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0555" w:rsidRPr="00290D98" w:rsidRDefault="00F1202B" w:rsidP="00E767A8">
      <w:pPr>
        <w:pStyle w:val="aa"/>
        <w:rPr>
          <w:rFonts w:hint="eastAsia"/>
        </w:rPr>
      </w:pPr>
      <w:bookmarkStart w:id="0" w:name="_GoBack"/>
      <w:bookmarkEnd w:id="0"/>
      <w:r w:rsidRPr="00290D98">
        <w:rPr>
          <w:rFonts w:hint="eastAsia"/>
        </w:rPr>
        <w:t>榮民醫療作業基金</w:t>
      </w:r>
      <w:r w:rsidR="00210555" w:rsidRPr="00290D98">
        <w:rPr>
          <w:rFonts w:hint="eastAsia"/>
        </w:rPr>
        <w:t>11</w:t>
      </w:r>
      <w:r w:rsidRPr="00290D98">
        <w:rPr>
          <w:rFonts w:hint="eastAsia"/>
        </w:rPr>
        <w:t>4</w:t>
      </w:r>
      <w:r w:rsidR="00210555" w:rsidRPr="00290D98">
        <w:rPr>
          <w:rFonts w:hint="eastAsia"/>
        </w:rPr>
        <w:t>年度預算評估報告</w:t>
      </w:r>
    </w:p>
    <w:p w:rsidR="002D422E" w:rsidRPr="00290D98" w:rsidRDefault="002D422E" w:rsidP="00E767A8">
      <w:pPr>
        <w:pStyle w:val="a8"/>
        <w:ind w:firstLine="566"/>
        <w:rPr>
          <w:rFonts w:hint="eastAsia"/>
        </w:rPr>
      </w:pPr>
      <w:bookmarkStart w:id="1" w:name="_Toc117677354"/>
      <w:bookmarkStart w:id="2" w:name="_Toc277180591"/>
      <w:bookmarkStart w:id="3" w:name="_Toc398539103"/>
      <w:r w:rsidRPr="00290D98">
        <w:rPr>
          <w:rFonts w:hint="eastAsia"/>
        </w:rPr>
        <w:t>為辦理國軍退除役官兵就醫、保健及長期照顧等社會醫療服務，</w:t>
      </w:r>
      <w:r w:rsidR="00D406DD">
        <w:rPr>
          <w:rFonts w:hint="eastAsia"/>
        </w:rPr>
        <w:t>並</w:t>
      </w:r>
      <w:r w:rsidRPr="00290D98">
        <w:rPr>
          <w:rFonts w:hint="eastAsia"/>
        </w:rPr>
        <w:t>加強醫學研究及教學訓練，政府爰設立榮民醫療作業基金。榮民醫療作業基金11</w:t>
      </w:r>
      <w:r w:rsidR="00BE461A" w:rsidRPr="00290D98">
        <w:t>4</w:t>
      </w:r>
      <w:r w:rsidRPr="00290D98">
        <w:rPr>
          <w:rFonts w:hint="eastAsia"/>
        </w:rPr>
        <w:t>年度預算案編列業務收入</w:t>
      </w:r>
      <w:r w:rsidR="00A21914" w:rsidRPr="00290D98">
        <w:t>814</w:t>
      </w:r>
      <w:r w:rsidR="00A21914" w:rsidRPr="00290D98">
        <w:rPr>
          <w:rFonts w:hint="eastAsia"/>
        </w:rPr>
        <w:t>億</w:t>
      </w:r>
      <w:r w:rsidR="00A21914" w:rsidRPr="00290D98">
        <w:t>6,551</w:t>
      </w:r>
      <w:r w:rsidR="00A21914" w:rsidRPr="00290D98">
        <w:rPr>
          <w:rFonts w:hint="eastAsia"/>
        </w:rPr>
        <w:t>萬</w:t>
      </w:r>
      <w:r w:rsidR="00A21914" w:rsidRPr="00290D98">
        <w:t>3</w:t>
      </w:r>
      <w:r w:rsidRPr="00290D98">
        <w:t>千</w:t>
      </w:r>
      <w:r w:rsidRPr="00290D98">
        <w:rPr>
          <w:rFonts w:hint="eastAsia"/>
        </w:rPr>
        <w:t>元，業務成本與費用</w:t>
      </w:r>
      <w:r w:rsidR="00A21914" w:rsidRPr="00290D98">
        <w:t>806</w:t>
      </w:r>
      <w:r w:rsidR="00A21914" w:rsidRPr="00290D98">
        <w:rPr>
          <w:rFonts w:hint="eastAsia"/>
        </w:rPr>
        <w:t>億</w:t>
      </w:r>
      <w:r w:rsidR="00A21914" w:rsidRPr="00290D98">
        <w:t>3,263</w:t>
      </w:r>
      <w:r w:rsidR="00A21914" w:rsidRPr="00290D98">
        <w:rPr>
          <w:rFonts w:hint="eastAsia"/>
        </w:rPr>
        <w:t>萬</w:t>
      </w:r>
      <w:r w:rsidR="00A21914" w:rsidRPr="00290D98">
        <w:t>7</w:t>
      </w:r>
      <w:r w:rsidRPr="00290D98">
        <w:rPr>
          <w:rFonts w:hint="eastAsia"/>
        </w:rPr>
        <w:t>千元，業務外收入</w:t>
      </w:r>
      <w:r w:rsidR="00A21914" w:rsidRPr="00290D98">
        <w:t>33</w:t>
      </w:r>
      <w:r w:rsidR="00A21914" w:rsidRPr="00290D98">
        <w:rPr>
          <w:rFonts w:hint="eastAsia"/>
        </w:rPr>
        <w:t>億</w:t>
      </w:r>
      <w:r w:rsidR="00A21914" w:rsidRPr="00290D98">
        <w:t>2,647</w:t>
      </w:r>
      <w:r w:rsidR="00A21914" w:rsidRPr="00290D98">
        <w:rPr>
          <w:rFonts w:hint="eastAsia"/>
        </w:rPr>
        <w:t>萬</w:t>
      </w:r>
      <w:r w:rsidR="00A21914" w:rsidRPr="00290D98">
        <w:t>6</w:t>
      </w:r>
      <w:r w:rsidRPr="00290D98">
        <w:rPr>
          <w:rFonts w:hint="eastAsia"/>
        </w:rPr>
        <w:t>千元，業務外費用</w:t>
      </w:r>
      <w:r w:rsidR="00A21914" w:rsidRPr="00290D98">
        <w:t>9</w:t>
      </w:r>
      <w:r w:rsidR="00A21914" w:rsidRPr="00290D98">
        <w:rPr>
          <w:rFonts w:hint="eastAsia"/>
        </w:rPr>
        <w:t>億</w:t>
      </w:r>
      <w:r w:rsidR="00A21914" w:rsidRPr="00290D98">
        <w:t>1,637</w:t>
      </w:r>
      <w:r w:rsidR="00A21914" w:rsidRPr="00290D98">
        <w:rPr>
          <w:rFonts w:hint="eastAsia"/>
        </w:rPr>
        <w:t>萬</w:t>
      </w:r>
      <w:r w:rsidR="00A21914" w:rsidRPr="00290D98">
        <w:t>4</w:t>
      </w:r>
      <w:r w:rsidRPr="00290D98">
        <w:rPr>
          <w:rFonts w:hint="eastAsia"/>
        </w:rPr>
        <w:t>千元，收支相抵後預計賸餘</w:t>
      </w:r>
      <w:r w:rsidR="00A21914" w:rsidRPr="00290D98">
        <w:t>32</w:t>
      </w:r>
      <w:r w:rsidR="00A21914" w:rsidRPr="00290D98">
        <w:rPr>
          <w:rFonts w:hint="eastAsia"/>
        </w:rPr>
        <w:t>億</w:t>
      </w:r>
      <w:r w:rsidR="00A21914" w:rsidRPr="00290D98">
        <w:t>4,297</w:t>
      </w:r>
      <w:r w:rsidR="00A21914" w:rsidRPr="00290D98">
        <w:rPr>
          <w:rFonts w:hint="eastAsia"/>
        </w:rPr>
        <w:t>萬</w:t>
      </w:r>
      <w:r w:rsidR="00A21914" w:rsidRPr="00290D98">
        <w:t>8</w:t>
      </w:r>
      <w:r w:rsidR="00A21914" w:rsidRPr="00290D98">
        <w:rPr>
          <w:rFonts w:hint="eastAsia"/>
        </w:rPr>
        <w:t>千</w:t>
      </w:r>
      <w:r w:rsidRPr="00290D98">
        <w:rPr>
          <w:rFonts w:hint="eastAsia"/>
        </w:rPr>
        <w:t>元，較11</w:t>
      </w:r>
      <w:r w:rsidR="00191C12" w:rsidRPr="00290D98">
        <w:t>3</w:t>
      </w:r>
      <w:r w:rsidRPr="00290D98">
        <w:rPr>
          <w:rFonts w:hint="eastAsia"/>
        </w:rPr>
        <w:t>年度預算</w:t>
      </w:r>
      <w:r w:rsidR="006E18D3">
        <w:rPr>
          <w:rFonts w:hint="eastAsia"/>
        </w:rPr>
        <w:t>案</w:t>
      </w:r>
      <w:r w:rsidR="00191C12" w:rsidRPr="00290D98">
        <w:rPr>
          <w:rFonts w:hint="eastAsia"/>
        </w:rPr>
        <w:t>數</w:t>
      </w:r>
      <w:r w:rsidR="006E18D3">
        <w:rPr>
          <w:rFonts w:hint="eastAsia"/>
        </w:rPr>
        <w:t>32億7</w:t>
      </w:r>
      <w:r w:rsidR="006E18D3">
        <w:t>,</w:t>
      </w:r>
      <w:r w:rsidR="006E18D3">
        <w:rPr>
          <w:rFonts w:hint="eastAsia"/>
        </w:rPr>
        <w:t>938萬元</w:t>
      </w:r>
      <w:r w:rsidR="00191C12" w:rsidRPr="00290D98">
        <w:rPr>
          <w:rFonts w:hint="eastAsia"/>
        </w:rPr>
        <w:t>減少3</w:t>
      </w:r>
      <w:r w:rsidR="00191C12" w:rsidRPr="00290D98">
        <w:t>,</w:t>
      </w:r>
      <w:r w:rsidR="00191C12" w:rsidRPr="00290D98">
        <w:rPr>
          <w:rFonts w:hint="eastAsia"/>
        </w:rPr>
        <w:t>640萬2千</w:t>
      </w:r>
      <w:r w:rsidRPr="00290D98">
        <w:rPr>
          <w:rFonts w:hint="eastAsia"/>
        </w:rPr>
        <w:t>元（</w:t>
      </w:r>
      <w:r w:rsidR="00191C12" w:rsidRPr="00290D98">
        <w:rPr>
          <w:rFonts w:hint="eastAsia"/>
        </w:rPr>
        <w:t>減</w:t>
      </w:r>
      <w:r w:rsidRPr="00290D98">
        <w:rPr>
          <w:rFonts w:hint="eastAsia"/>
        </w:rPr>
        <w:t>幅</w:t>
      </w:r>
      <w:r w:rsidR="00191C12" w:rsidRPr="00290D98">
        <w:rPr>
          <w:rFonts w:hint="eastAsia"/>
        </w:rPr>
        <w:t>1.11</w:t>
      </w:r>
      <w:r w:rsidRPr="00290D98">
        <w:rPr>
          <w:rFonts w:hint="eastAsia"/>
        </w:rPr>
        <w:t>%）。謹就榮民醫療作業基金11</w:t>
      </w:r>
      <w:r w:rsidR="00191C12" w:rsidRPr="00290D98">
        <w:t>4</w:t>
      </w:r>
      <w:r w:rsidRPr="00290D98">
        <w:rPr>
          <w:rFonts w:hint="eastAsia"/>
        </w:rPr>
        <w:t>年度預算案評估如下：</w:t>
      </w:r>
    </w:p>
    <w:p w:rsidR="002D422E" w:rsidRPr="00290D98" w:rsidRDefault="00075365" w:rsidP="00F1202B">
      <w:pPr>
        <w:pStyle w:val="14"/>
        <w:ind w:left="567" w:hanging="567"/>
        <w:rPr>
          <w:rFonts w:hint="eastAsia"/>
        </w:rPr>
      </w:pPr>
      <w:bookmarkStart w:id="4" w:name="_Toc147328037"/>
      <w:bookmarkStart w:id="5" w:name="_Toc181354101"/>
      <w:bookmarkEnd w:id="3"/>
      <w:r w:rsidRPr="00290D98">
        <w:rPr>
          <w:rFonts w:hint="eastAsia"/>
        </w:rPr>
        <w:t>八</w:t>
      </w:r>
      <w:r w:rsidR="00BE461A" w:rsidRPr="00290D98">
        <w:rPr>
          <w:rFonts w:hint="eastAsia"/>
        </w:rPr>
        <w:t>、</w:t>
      </w:r>
      <w:r w:rsidR="005D776B" w:rsidRPr="00290D98">
        <w:rPr>
          <w:rFonts w:hint="eastAsia"/>
        </w:rPr>
        <w:t>臺北榮總新增分年性「加速器型硼中子捕獲治療儀計畫」未經核定即編列預算</w:t>
      </w:r>
      <w:r w:rsidR="00BE461A" w:rsidRPr="00290D98">
        <w:rPr>
          <w:rFonts w:hint="eastAsia"/>
        </w:rPr>
        <w:t>，允宜依</w:t>
      </w:r>
      <w:r w:rsidR="005D776B" w:rsidRPr="00290D98">
        <w:rPr>
          <w:rFonts w:hint="eastAsia"/>
        </w:rPr>
        <w:t>法</w:t>
      </w:r>
      <w:r w:rsidR="00BE461A" w:rsidRPr="00290D98">
        <w:rPr>
          <w:rFonts w:hint="eastAsia"/>
        </w:rPr>
        <w:t>妥處</w:t>
      </w:r>
      <w:bookmarkEnd w:id="4"/>
      <w:r w:rsidR="00D1039D" w:rsidRPr="00290D98">
        <w:rPr>
          <w:rFonts w:hint="eastAsia"/>
        </w:rPr>
        <w:t>及</w:t>
      </w:r>
      <w:r w:rsidR="004573D9" w:rsidRPr="00290D98">
        <w:rPr>
          <w:rFonts w:hint="eastAsia"/>
        </w:rPr>
        <w:t>審慎</w:t>
      </w:r>
      <w:r w:rsidR="003A0AE4" w:rsidRPr="00290D98">
        <w:rPr>
          <w:rFonts w:hint="eastAsia"/>
        </w:rPr>
        <w:t>規劃</w:t>
      </w:r>
      <w:r w:rsidR="008664DE" w:rsidRPr="00290D98">
        <w:rPr>
          <w:rFonts w:hint="eastAsia"/>
        </w:rPr>
        <w:t>安全</w:t>
      </w:r>
      <w:r w:rsidR="003A0AE4" w:rsidRPr="00290D98">
        <w:rPr>
          <w:rFonts w:hint="eastAsia"/>
        </w:rPr>
        <w:t>事宜</w:t>
      </w:r>
      <w:bookmarkEnd w:id="5"/>
    </w:p>
    <w:p w:rsidR="00B5652F" w:rsidRPr="00290D98" w:rsidRDefault="00B5652F" w:rsidP="00B5652F">
      <w:pPr>
        <w:ind w:left="566" w:firstLine="566"/>
        <w:rPr>
          <w:rFonts w:hint="eastAsia"/>
        </w:rPr>
      </w:pPr>
      <w:r w:rsidRPr="00290D98">
        <w:rPr>
          <w:rFonts w:hint="eastAsia"/>
        </w:rPr>
        <w:t>榮民醫療作業基金所屬臺北榮總11</w:t>
      </w:r>
      <w:r w:rsidR="000555ED" w:rsidRPr="00290D98">
        <w:t>4</w:t>
      </w:r>
      <w:r w:rsidRPr="00290D98">
        <w:rPr>
          <w:rFonts w:hint="eastAsia"/>
        </w:rPr>
        <w:t>年度預算案於「固定資產建設改良擴充」之「</w:t>
      </w:r>
      <w:r w:rsidR="000555ED" w:rsidRPr="00290D98">
        <w:rPr>
          <w:rFonts w:hint="eastAsia"/>
        </w:rPr>
        <w:t>一般建築及設備計畫</w:t>
      </w:r>
      <w:r w:rsidRPr="00290D98">
        <w:rPr>
          <w:rFonts w:hint="eastAsia"/>
        </w:rPr>
        <w:t>」編列</w:t>
      </w:r>
      <w:r w:rsidR="000555ED" w:rsidRPr="00290D98">
        <w:rPr>
          <w:rFonts w:hint="eastAsia"/>
        </w:rPr>
        <w:t>「加速器型硼中子捕獲治療儀計畫」</w:t>
      </w:r>
      <w:r w:rsidR="00D406DD">
        <w:rPr>
          <w:rFonts w:hint="eastAsia"/>
        </w:rPr>
        <w:t>經費</w:t>
      </w:r>
      <w:r w:rsidR="000555ED" w:rsidRPr="00290D98">
        <w:rPr>
          <w:rFonts w:hint="eastAsia"/>
        </w:rPr>
        <w:t>2億6</w:t>
      </w:r>
      <w:r w:rsidR="000555ED" w:rsidRPr="00290D98">
        <w:t>,</w:t>
      </w:r>
      <w:r w:rsidR="000555ED" w:rsidRPr="00290D98">
        <w:rPr>
          <w:rFonts w:hint="eastAsia"/>
        </w:rPr>
        <w:t>000萬元，為新增跨年期計畫</w:t>
      </w:r>
      <w:r w:rsidRPr="00290D98">
        <w:rPr>
          <w:rFonts w:hint="eastAsia"/>
        </w:rPr>
        <w:t>。</w:t>
      </w:r>
      <w:r w:rsidR="000555ED" w:rsidRPr="00290D98">
        <w:rPr>
          <w:rFonts w:hint="eastAsia"/>
        </w:rPr>
        <w:t>經查</w:t>
      </w:r>
      <w:r w:rsidRPr="00290D98">
        <w:rPr>
          <w:rFonts w:hint="eastAsia"/>
        </w:rPr>
        <w:t>：</w:t>
      </w:r>
    </w:p>
    <w:p w:rsidR="00B5652F" w:rsidRPr="00290D98" w:rsidRDefault="00B5652F" w:rsidP="00D1039D">
      <w:pPr>
        <w:pStyle w:val="a4"/>
        <w:ind w:left="849" w:hanging="283"/>
        <w:rPr>
          <w:b/>
        </w:rPr>
      </w:pPr>
      <w:r w:rsidRPr="00290D98">
        <w:rPr>
          <w:rFonts w:hint="eastAsia"/>
          <w:b/>
        </w:rPr>
        <w:t>(</w:t>
      </w:r>
      <w:r w:rsidRPr="00290D98">
        <w:rPr>
          <w:b/>
        </w:rPr>
        <w:t>一)臺</w:t>
      </w:r>
      <w:r w:rsidR="00D1039D" w:rsidRPr="00290D98">
        <w:rPr>
          <w:rFonts w:hint="eastAsia"/>
          <w:b/>
        </w:rPr>
        <w:t>北</w:t>
      </w:r>
      <w:r w:rsidRPr="00290D98">
        <w:rPr>
          <w:b/>
        </w:rPr>
        <w:t>榮總為</w:t>
      </w:r>
      <w:r w:rsidR="00D1039D" w:rsidRPr="00290D98">
        <w:rPr>
          <w:rFonts w:hint="eastAsia"/>
          <w:b/>
        </w:rPr>
        <w:t>治療頭頸癌症病患</w:t>
      </w:r>
      <w:r w:rsidRPr="00290D98">
        <w:rPr>
          <w:rFonts w:hint="eastAsia"/>
          <w:b/>
        </w:rPr>
        <w:t>，</w:t>
      </w:r>
      <w:r w:rsidR="00D1039D" w:rsidRPr="00290D98">
        <w:rPr>
          <w:rFonts w:hint="eastAsia"/>
          <w:b/>
        </w:rPr>
        <w:t>規劃建置「加速器型硼中子捕獲治療儀計畫」</w:t>
      </w:r>
    </w:p>
    <w:p w:rsidR="00252780" w:rsidRPr="00290D98" w:rsidRDefault="00252780" w:rsidP="00252780">
      <w:pPr>
        <w:pStyle w:val="21"/>
        <w:ind w:left="850" w:firstLine="566"/>
      </w:pPr>
      <w:r w:rsidRPr="00290D98">
        <w:rPr>
          <w:rFonts w:hint="eastAsia"/>
        </w:rPr>
        <w:t>茲</w:t>
      </w:r>
      <w:r w:rsidR="00E7507F" w:rsidRPr="00290D98">
        <w:rPr>
          <w:rFonts w:hint="eastAsia"/>
        </w:rPr>
        <w:t>臚列</w:t>
      </w:r>
      <w:r w:rsidR="00CC1949">
        <w:rPr>
          <w:rFonts w:hint="eastAsia"/>
        </w:rPr>
        <w:t>該院</w:t>
      </w:r>
      <w:r w:rsidR="00D1039D" w:rsidRPr="00290D98">
        <w:rPr>
          <w:rFonts w:hint="eastAsia"/>
        </w:rPr>
        <w:t>「加速器型硼中子捕獲治療儀計畫」</w:t>
      </w:r>
      <w:r w:rsidRPr="00290D98">
        <w:rPr>
          <w:rFonts w:hint="eastAsia"/>
        </w:rPr>
        <w:t>概況如下：</w:t>
      </w:r>
    </w:p>
    <w:p w:rsidR="00252780" w:rsidRPr="00290D98" w:rsidRDefault="00252780" w:rsidP="00D1039D">
      <w:pPr>
        <w:pStyle w:val="123"/>
        <w:ind w:left="1133" w:hanging="283"/>
      </w:pPr>
      <w:r w:rsidRPr="00290D98">
        <w:rPr>
          <w:rFonts w:hint="eastAsia"/>
          <w:b/>
        </w:rPr>
        <w:t>1.期程及經費：</w:t>
      </w:r>
      <w:r w:rsidR="00A12613" w:rsidRPr="00290D98">
        <w:rPr>
          <w:rFonts w:hint="eastAsia"/>
        </w:rPr>
        <w:t>114年7月至118年10月，</w:t>
      </w:r>
      <w:r w:rsidR="009D35E2" w:rsidRPr="00290D98">
        <w:rPr>
          <w:rFonts w:hint="eastAsia"/>
        </w:rPr>
        <w:t>預估</w:t>
      </w:r>
      <w:r w:rsidR="00A12613" w:rsidRPr="00290D98">
        <w:rPr>
          <w:rFonts w:hint="eastAsia"/>
        </w:rPr>
        <w:t>總經費12億元</w:t>
      </w:r>
      <w:r w:rsidR="000B5775" w:rsidRPr="00290D98">
        <w:rPr>
          <w:rFonts w:hint="eastAsia"/>
        </w:rPr>
        <w:t>，全數以自有資金支應</w:t>
      </w:r>
      <w:r w:rsidR="00A12613" w:rsidRPr="00290D98">
        <w:rPr>
          <w:rFonts w:hint="eastAsia"/>
        </w:rPr>
        <w:t>。</w:t>
      </w:r>
    </w:p>
    <w:p w:rsidR="00B5652F" w:rsidRPr="00290D98" w:rsidRDefault="00252780" w:rsidP="00D1039D">
      <w:pPr>
        <w:pStyle w:val="123"/>
        <w:ind w:left="1133" w:hanging="283"/>
        <w:rPr>
          <w:rFonts w:hint="eastAsia"/>
        </w:rPr>
      </w:pPr>
      <w:r w:rsidRPr="00290D98">
        <w:rPr>
          <w:rFonts w:hint="eastAsia"/>
          <w:b/>
        </w:rPr>
        <w:t>2.建置緣由：</w:t>
      </w:r>
      <w:r w:rsidR="00A12613" w:rsidRPr="00290D98">
        <w:rPr>
          <w:rFonts w:hint="eastAsia"/>
        </w:rPr>
        <w:t>依</w:t>
      </w:r>
      <w:r w:rsidRPr="00290D98">
        <w:rPr>
          <w:rFonts w:hint="eastAsia"/>
        </w:rPr>
        <w:t>榮民醫療作業基金說明，據衛福部統計，國人頭頸癌罹患率已躍升十大癌症之列，硼中子捕獲治療為復發性頭頸癌病患積極治療選擇方案之一</w:t>
      </w:r>
      <w:r w:rsidR="00A12613" w:rsidRPr="00290D98">
        <w:rPr>
          <w:rFonts w:hint="eastAsia"/>
        </w:rPr>
        <w:t>，</w:t>
      </w:r>
      <w:r w:rsidRPr="00290D98">
        <w:rPr>
          <w:rFonts w:hint="eastAsia"/>
        </w:rPr>
        <w:t>臺北榮總自民國99年</w:t>
      </w:r>
      <w:r w:rsidR="00A12613" w:rsidRPr="00290D98">
        <w:rPr>
          <w:rFonts w:hint="eastAsia"/>
        </w:rPr>
        <w:t>以該技術</w:t>
      </w:r>
      <w:r w:rsidRPr="00290D98">
        <w:rPr>
          <w:rFonts w:hint="eastAsia"/>
        </w:rPr>
        <w:t>治療</w:t>
      </w:r>
      <w:r w:rsidR="00A12613" w:rsidRPr="00290D98">
        <w:rPr>
          <w:rFonts w:hint="eastAsia"/>
        </w:rPr>
        <w:t>國內首位</w:t>
      </w:r>
      <w:r w:rsidRPr="00290D98">
        <w:rPr>
          <w:rFonts w:hint="eastAsia"/>
        </w:rPr>
        <w:t>頭頸癌病人以來，已嘉惠無數</w:t>
      </w:r>
      <w:r w:rsidR="00A12613" w:rsidRPr="00290D98">
        <w:rPr>
          <w:rFonts w:hint="eastAsia"/>
        </w:rPr>
        <w:t>癌症病</w:t>
      </w:r>
      <w:r w:rsidR="00D1039D" w:rsidRPr="00290D98">
        <w:rPr>
          <w:rFonts w:hint="eastAsia"/>
        </w:rPr>
        <w:t>患</w:t>
      </w:r>
      <w:r w:rsidRPr="00290D98">
        <w:rPr>
          <w:rFonts w:hint="eastAsia"/>
        </w:rPr>
        <w:t>。惟現行治療需仰賴清華大學原子反應爐提供穩定中子源，病患須遠赴新竹，舟車勞頓、造成不便</w:t>
      </w:r>
      <w:r w:rsidR="00A12613" w:rsidRPr="00290D98">
        <w:rPr>
          <w:rFonts w:hint="eastAsia"/>
        </w:rPr>
        <w:t>，</w:t>
      </w:r>
      <w:r w:rsidR="00DC3F08">
        <w:rPr>
          <w:rFonts w:hint="eastAsia"/>
        </w:rPr>
        <w:t>該院</w:t>
      </w:r>
      <w:r w:rsidR="00A12613" w:rsidRPr="00290D98">
        <w:rPr>
          <w:rFonts w:hint="eastAsia"/>
        </w:rPr>
        <w:t>爰規劃興建加速器型硼中子捕獲治療設備，以提高</w:t>
      </w:r>
      <w:r w:rsidRPr="00290D98">
        <w:rPr>
          <w:rFonts w:hint="eastAsia"/>
        </w:rPr>
        <w:t>醫療可近性</w:t>
      </w:r>
      <w:r w:rsidR="00A12613" w:rsidRPr="00290D98">
        <w:rPr>
          <w:rFonts w:hint="eastAsia"/>
        </w:rPr>
        <w:t>及提供</w:t>
      </w:r>
      <w:r w:rsidR="00A12613" w:rsidRPr="00290D98">
        <w:rPr>
          <w:rFonts w:hint="eastAsia"/>
        </w:rPr>
        <w:lastRenderedPageBreak/>
        <w:t>全面服務</w:t>
      </w:r>
      <w:r w:rsidRPr="00290D98">
        <w:rPr>
          <w:rFonts w:hint="eastAsia"/>
        </w:rPr>
        <w:t>，</w:t>
      </w:r>
      <w:r w:rsidR="00A12613" w:rsidRPr="00290D98">
        <w:rPr>
          <w:rFonts w:hint="eastAsia"/>
        </w:rPr>
        <w:t>並</w:t>
      </w:r>
      <w:r w:rsidRPr="00290D98">
        <w:rPr>
          <w:rFonts w:hint="eastAsia"/>
        </w:rPr>
        <w:t>透過臨床工作持續蒐集相關數據建立完整資料。</w:t>
      </w:r>
    </w:p>
    <w:p w:rsidR="00B5652F" w:rsidRPr="00290D98" w:rsidRDefault="00B5652F" w:rsidP="00D1039D">
      <w:pPr>
        <w:pStyle w:val="a4"/>
        <w:ind w:left="849" w:hanging="283"/>
        <w:rPr>
          <w:rFonts w:hint="eastAsia"/>
          <w:b/>
        </w:rPr>
      </w:pPr>
      <w:r w:rsidRPr="00290D98">
        <w:rPr>
          <w:rFonts w:hint="eastAsia"/>
          <w:b/>
        </w:rPr>
        <w:t>(</w:t>
      </w:r>
      <w:r w:rsidRPr="00290D98">
        <w:rPr>
          <w:b/>
        </w:rPr>
        <w:t>二)</w:t>
      </w:r>
      <w:r w:rsidR="00D1039D" w:rsidRPr="00290D98">
        <w:rPr>
          <w:b/>
        </w:rPr>
        <w:t>未經</w:t>
      </w:r>
      <w:r w:rsidR="00D1039D" w:rsidRPr="00290D98">
        <w:rPr>
          <w:rFonts w:hint="eastAsia"/>
          <w:b/>
        </w:rPr>
        <w:t>核定即編列預算，與預算法規定</w:t>
      </w:r>
      <w:r w:rsidR="00D406DD">
        <w:rPr>
          <w:rFonts w:hint="eastAsia"/>
          <w:b/>
        </w:rPr>
        <w:t>意旨</w:t>
      </w:r>
      <w:r w:rsidR="009E6113">
        <w:rPr>
          <w:rFonts w:hint="eastAsia"/>
          <w:b/>
        </w:rPr>
        <w:t>未合</w:t>
      </w:r>
      <w:r w:rsidR="00D1039D" w:rsidRPr="00290D98">
        <w:rPr>
          <w:rFonts w:hint="eastAsia"/>
          <w:b/>
        </w:rPr>
        <w:t>，允宜妥處</w:t>
      </w:r>
      <w:r w:rsidR="004573D9" w:rsidRPr="00290D98">
        <w:rPr>
          <w:rFonts w:hint="eastAsia"/>
          <w:b/>
        </w:rPr>
        <w:t>並審慎</w:t>
      </w:r>
      <w:r w:rsidR="00D1039D" w:rsidRPr="00290D98">
        <w:rPr>
          <w:rFonts w:hint="eastAsia"/>
          <w:b/>
        </w:rPr>
        <w:t>規劃安全事宜</w:t>
      </w:r>
    </w:p>
    <w:p w:rsidR="003F5F00" w:rsidRPr="00672C58" w:rsidRDefault="003F5F00" w:rsidP="00BE5B57">
      <w:pPr>
        <w:pStyle w:val="21"/>
        <w:ind w:left="850" w:firstLine="566"/>
        <w:rPr>
          <w:spacing w:val="-8"/>
        </w:rPr>
      </w:pPr>
      <w:r w:rsidRPr="00290D98">
        <w:rPr>
          <w:rFonts w:hint="eastAsia"/>
        </w:rPr>
        <w:t>依預算法第</w:t>
      </w:r>
      <w:r w:rsidR="006D059E" w:rsidRPr="00290D98">
        <w:rPr>
          <w:rFonts w:hint="eastAsia"/>
        </w:rPr>
        <w:t>3</w:t>
      </w:r>
      <w:r w:rsidR="00401BE5" w:rsidRPr="00290D98">
        <w:t>4</w:t>
      </w:r>
      <w:r w:rsidR="006D059E" w:rsidRPr="00290D98">
        <w:rPr>
          <w:rFonts w:hint="eastAsia"/>
        </w:rPr>
        <w:t>條規定</w:t>
      </w:r>
      <w:r w:rsidR="009D35E2" w:rsidRPr="00290D98">
        <w:rPr>
          <w:rFonts w:hint="eastAsia"/>
        </w:rPr>
        <w:t>：「</w:t>
      </w:r>
      <w:r w:rsidR="00401BE5" w:rsidRPr="00290D98">
        <w:rPr>
          <w:rFonts w:hint="eastAsia"/>
        </w:rPr>
        <w:t>重要公共工程建設及重大施政計畫，應先行製作選擇方案及替代方案之成本效益分析報告，並提供財源籌措及資金運用之說明，始得編列概算及預算案，並送立法院備查。</w:t>
      </w:r>
      <w:r w:rsidR="009D35E2" w:rsidRPr="00290D98">
        <w:rPr>
          <w:rFonts w:hint="eastAsia"/>
        </w:rPr>
        <w:t>」該計畫預估總經費達12億元</w:t>
      </w:r>
      <w:r w:rsidR="00B8136A">
        <w:rPr>
          <w:rFonts w:hint="eastAsia"/>
        </w:rPr>
        <w:t>，屬重</w:t>
      </w:r>
      <w:r w:rsidR="00E7507F">
        <w:rPr>
          <w:rFonts w:hint="eastAsia"/>
        </w:rPr>
        <w:t>大</w:t>
      </w:r>
      <w:r w:rsidR="00B8136A">
        <w:rPr>
          <w:rFonts w:hint="eastAsia"/>
        </w:rPr>
        <w:t>公共工程建設計畫</w:t>
      </w:r>
      <w:r w:rsidR="00401BE5" w:rsidRPr="00290D98">
        <w:rPr>
          <w:rStyle w:val="af3"/>
        </w:rPr>
        <w:footnoteReference w:id="1"/>
      </w:r>
      <w:r w:rsidR="00DC3F08">
        <w:rPr>
          <w:rFonts w:hint="eastAsia"/>
        </w:rPr>
        <w:t>；惟</w:t>
      </w:r>
      <w:r w:rsidR="00284532" w:rsidRPr="00290D98">
        <w:rPr>
          <w:rFonts w:hint="eastAsia"/>
        </w:rPr>
        <w:t>據榮民醫療作業基金說明，113年9月</w:t>
      </w:r>
      <w:r w:rsidR="00B8136A">
        <w:rPr>
          <w:rFonts w:hint="eastAsia"/>
        </w:rPr>
        <w:t>中旬</w:t>
      </w:r>
      <w:r w:rsidR="009E6113">
        <w:rPr>
          <w:rFonts w:hint="eastAsia"/>
        </w:rPr>
        <w:t>止</w:t>
      </w:r>
      <w:r w:rsidR="00284532" w:rsidRPr="00290D98">
        <w:rPr>
          <w:rFonts w:hint="eastAsia"/>
        </w:rPr>
        <w:t>臺北榮總「加速器型硼中子捕獲治療儀</w:t>
      </w:r>
      <w:r w:rsidR="000B5775" w:rsidRPr="00290D98">
        <w:rPr>
          <w:rFonts w:hint="eastAsia"/>
        </w:rPr>
        <w:t>計畫</w:t>
      </w:r>
      <w:r w:rsidR="00284532" w:rsidRPr="00290D98">
        <w:rPr>
          <w:rFonts w:hint="eastAsia"/>
        </w:rPr>
        <w:t>」</w:t>
      </w:r>
      <w:r w:rsidR="000B5775" w:rsidRPr="00290D98">
        <w:rPr>
          <w:rFonts w:hint="eastAsia"/>
        </w:rPr>
        <w:t>仍處於規劃階</w:t>
      </w:r>
      <w:r w:rsidR="000B5775" w:rsidRPr="009E6113">
        <w:rPr>
          <w:rFonts w:hint="eastAsia"/>
          <w:spacing w:val="-9"/>
        </w:rPr>
        <w:t>段</w:t>
      </w:r>
      <w:r w:rsidR="00284532" w:rsidRPr="009E6113">
        <w:rPr>
          <w:rFonts w:hint="eastAsia"/>
          <w:spacing w:val="-9"/>
        </w:rPr>
        <w:t>，</w:t>
      </w:r>
      <w:r w:rsidR="00284532" w:rsidRPr="00672C58">
        <w:rPr>
          <w:rFonts w:hint="eastAsia"/>
          <w:spacing w:val="-5"/>
        </w:rPr>
        <w:t>尚未</w:t>
      </w:r>
      <w:r w:rsidR="000B5775" w:rsidRPr="00672C58">
        <w:rPr>
          <w:rFonts w:hint="eastAsia"/>
          <w:spacing w:val="-5"/>
        </w:rPr>
        <w:t>送</w:t>
      </w:r>
      <w:r w:rsidR="00720563" w:rsidRPr="00672C58">
        <w:rPr>
          <w:rFonts w:hint="eastAsia"/>
          <w:spacing w:val="-5"/>
        </w:rPr>
        <w:t>輔導會</w:t>
      </w:r>
      <w:r w:rsidR="000B5775" w:rsidRPr="00672C58">
        <w:rPr>
          <w:rFonts w:hint="eastAsia"/>
          <w:spacing w:val="-5"/>
        </w:rPr>
        <w:t>審核</w:t>
      </w:r>
      <w:r w:rsidR="00401BE5" w:rsidRPr="00672C58">
        <w:rPr>
          <w:rFonts w:hint="eastAsia"/>
          <w:spacing w:val="-5"/>
        </w:rPr>
        <w:t>及經</w:t>
      </w:r>
      <w:r w:rsidR="00284532" w:rsidRPr="00672C58">
        <w:rPr>
          <w:rFonts w:hint="eastAsia"/>
          <w:spacing w:val="-5"/>
        </w:rPr>
        <w:t>行政院</w:t>
      </w:r>
      <w:r w:rsidR="00401BE5" w:rsidRPr="00672C58">
        <w:rPr>
          <w:rFonts w:hint="eastAsia"/>
          <w:spacing w:val="-5"/>
        </w:rPr>
        <w:t>核定</w:t>
      </w:r>
      <w:r w:rsidR="009E6113" w:rsidRPr="00672C58">
        <w:rPr>
          <w:rFonts w:hint="eastAsia"/>
          <w:spacing w:val="-5"/>
        </w:rPr>
        <w:t>，容與前開法條規定</w:t>
      </w:r>
      <w:r w:rsidR="00D406DD" w:rsidRPr="00672C58">
        <w:rPr>
          <w:rFonts w:hint="eastAsia"/>
          <w:spacing w:val="-5"/>
        </w:rPr>
        <w:t>意旨</w:t>
      </w:r>
      <w:r w:rsidR="009E6113" w:rsidRPr="00672C58">
        <w:rPr>
          <w:rFonts w:hint="eastAsia"/>
          <w:spacing w:val="-5"/>
        </w:rPr>
        <w:t>未合</w:t>
      </w:r>
      <w:r w:rsidRPr="00672C58">
        <w:rPr>
          <w:rFonts w:hint="eastAsia"/>
          <w:spacing w:val="-5"/>
        </w:rPr>
        <w:t>。</w:t>
      </w:r>
    </w:p>
    <w:p w:rsidR="006D059E" w:rsidRPr="00290D98" w:rsidRDefault="003F5F00" w:rsidP="00BE5B57">
      <w:pPr>
        <w:pStyle w:val="21"/>
        <w:ind w:left="850" w:firstLine="566"/>
        <w:rPr>
          <w:rFonts w:hint="eastAsia"/>
        </w:rPr>
      </w:pPr>
      <w:r w:rsidRPr="00290D98">
        <w:rPr>
          <w:rFonts w:hint="eastAsia"/>
        </w:rPr>
        <w:t>另硼中子捕獲治療原理為標靶放射治療，含硼藥物注入癌症病</w:t>
      </w:r>
      <w:r w:rsidR="00785CB9">
        <w:rPr>
          <w:rFonts w:hint="eastAsia"/>
        </w:rPr>
        <w:t>患</w:t>
      </w:r>
      <w:r w:rsidRPr="00290D98">
        <w:rPr>
          <w:rFonts w:hint="eastAsia"/>
        </w:rPr>
        <w:t>人體後，使其</w:t>
      </w:r>
      <w:r w:rsidR="00184796">
        <w:rPr>
          <w:rFonts w:hint="eastAsia"/>
        </w:rPr>
        <w:t>僅</w:t>
      </w:r>
      <w:r w:rsidRPr="00290D98">
        <w:rPr>
          <w:rFonts w:hint="eastAsia"/>
        </w:rPr>
        <w:t>被癌細胞攝取，其後病</w:t>
      </w:r>
      <w:r w:rsidR="00785CB9">
        <w:rPr>
          <w:rFonts w:hint="eastAsia"/>
        </w:rPr>
        <w:t>患</w:t>
      </w:r>
      <w:r w:rsidRPr="00290D98">
        <w:rPr>
          <w:rFonts w:hint="eastAsia"/>
        </w:rPr>
        <w:t>暴露</w:t>
      </w:r>
      <w:r w:rsidR="003F0C62" w:rsidRPr="00290D98">
        <w:rPr>
          <w:rFonts w:hint="eastAsia"/>
        </w:rPr>
        <w:t>於</w:t>
      </w:r>
      <w:r w:rsidRPr="00290D98">
        <w:rPr>
          <w:rFonts w:hint="eastAsia"/>
        </w:rPr>
        <w:t>低能中子下，利用硼易與中子產生核反應之特性，放</w:t>
      </w:r>
      <w:r w:rsidR="00184796">
        <w:rPr>
          <w:rFonts w:hint="eastAsia"/>
        </w:rPr>
        <w:t>射</w:t>
      </w:r>
      <w:r w:rsidRPr="00290D98">
        <w:rPr>
          <w:rFonts w:hint="eastAsia"/>
        </w:rPr>
        <w:t>殺傷力強、範圍短且密集之阿法粒子，殺死癌細胞</w:t>
      </w:r>
      <w:r w:rsidR="006F5142">
        <w:rPr>
          <w:rStyle w:val="af3"/>
        </w:rPr>
        <w:footnoteReference w:id="2"/>
      </w:r>
      <w:r w:rsidRPr="00290D98">
        <w:rPr>
          <w:rFonts w:hint="eastAsia"/>
        </w:rPr>
        <w:t>；中子源方面，主要係利用核反應爐產生，</w:t>
      </w:r>
      <w:r w:rsidR="006D059E" w:rsidRPr="00290D98">
        <w:rPr>
          <w:rFonts w:hint="eastAsia"/>
        </w:rPr>
        <w:t>允宜謹慎確認</w:t>
      </w:r>
      <w:r w:rsidR="003F0C62" w:rsidRPr="00290D98">
        <w:rPr>
          <w:rFonts w:hint="eastAsia"/>
        </w:rPr>
        <w:t>合規之</w:t>
      </w:r>
      <w:r w:rsidR="006D059E" w:rsidRPr="00290D98">
        <w:rPr>
          <w:rFonts w:hint="eastAsia"/>
        </w:rPr>
        <w:t>輻射防護及屏蔽措施、確保設備穩定運行以避免故障導致治療中</w:t>
      </w:r>
      <w:r w:rsidR="003F0C62" w:rsidRPr="00290D98">
        <w:rPr>
          <w:rFonts w:hint="eastAsia"/>
        </w:rPr>
        <w:t>斷</w:t>
      </w:r>
      <w:r w:rsidR="006D059E" w:rsidRPr="00290D98">
        <w:rPr>
          <w:rFonts w:hint="eastAsia"/>
        </w:rPr>
        <w:t>，</w:t>
      </w:r>
      <w:r w:rsidR="003F0C62" w:rsidRPr="00290D98">
        <w:rPr>
          <w:rFonts w:hint="eastAsia"/>
        </w:rPr>
        <w:t>並</w:t>
      </w:r>
      <w:r w:rsidR="006D059E" w:rsidRPr="00290D98">
        <w:rPr>
          <w:rFonts w:hint="eastAsia"/>
        </w:rPr>
        <w:t>妥訂設備故障或輻射洩漏之應變方案，以確保安全可行。</w:t>
      </w:r>
    </w:p>
    <w:p w:rsidR="002D422E" w:rsidRPr="00290D98" w:rsidRDefault="00B5652F" w:rsidP="00B5652F">
      <w:pPr>
        <w:ind w:left="566" w:firstLine="566"/>
      </w:pPr>
      <w:r w:rsidRPr="00290D98">
        <w:t>綜上</w:t>
      </w:r>
      <w:r w:rsidRPr="00290D98">
        <w:rPr>
          <w:rFonts w:hint="eastAsia"/>
        </w:rPr>
        <w:t>，</w:t>
      </w:r>
      <w:r w:rsidR="003F0C62" w:rsidRPr="00290D98">
        <w:rPr>
          <w:rFonts w:hint="eastAsia"/>
        </w:rPr>
        <w:t>臺北榮總114年度預算案新增分年性「加速器型硼中子捕獲治療儀計畫」2億6</w:t>
      </w:r>
      <w:r w:rsidR="003F0C62" w:rsidRPr="00290D98">
        <w:t>,</w:t>
      </w:r>
      <w:r w:rsidR="003F0C62" w:rsidRPr="00290D98">
        <w:rPr>
          <w:rFonts w:hint="eastAsia"/>
        </w:rPr>
        <w:t>000萬元，預估總經費12億元，惟計畫未經核定即編列預算，容與預算法第34條規定</w:t>
      </w:r>
      <w:r w:rsidR="00D406DD">
        <w:rPr>
          <w:rFonts w:hint="eastAsia"/>
        </w:rPr>
        <w:t>意旨</w:t>
      </w:r>
      <w:r w:rsidR="003F0C62" w:rsidRPr="00290D98">
        <w:rPr>
          <w:rFonts w:hint="eastAsia"/>
        </w:rPr>
        <w:t>未</w:t>
      </w:r>
      <w:r w:rsidR="009E6113">
        <w:rPr>
          <w:rFonts w:hint="eastAsia"/>
        </w:rPr>
        <w:t>合</w:t>
      </w:r>
      <w:r w:rsidR="003F0C62" w:rsidRPr="00290D98">
        <w:rPr>
          <w:rFonts w:hint="eastAsia"/>
        </w:rPr>
        <w:t>，</w:t>
      </w:r>
      <w:r w:rsidR="00CA34B7" w:rsidRPr="00290D98">
        <w:rPr>
          <w:rFonts w:hint="eastAsia"/>
        </w:rPr>
        <w:t>又該</w:t>
      </w:r>
      <w:r w:rsidR="003F0C62" w:rsidRPr="00290D98">
        <w:rPr>
          <w:rFonts w:hint="eastAsia"/>
        </w:rPr>
        <w:t>計畫涉及中子</w:t>
      </w:r>
      <w:r w:rsidR="00CA34B7" w:rsidRPr="00290D98">
        <w:rPr>
          <w:rFonts w:hint="eastAsia"/>
        </w:rPr>
        <w:t>源使用，為有效</w:t>
      </w:r>
      <w:r w:rsidR="00BE5B57" w:rsidRPr="00290D98">
        <w:rPr>
          <w:rFonts w:hint="eastAsia"/>
        </w:rPr>
        <w:t>防護</w:t>
      </w:r>
      <w:r w:rsidR="00CA34B7" w:rsidRPr="00290D98">
        <w:rPr>
          <w:rFonts w:hint="eastAsia"/>
        </w:rPr>
        <w:t>人員及癌症病</w:t>
      </w:r>
      <w:r w:rsidR="00785CB9">
        <w:rPr>
          <w:rFonts w:hint="eastAsia"/>
        </w:rPr>
        <w:t>患</w:t>
      </w:r>
      <w:r w:rsidR="00CA34B7" w:rsidRPr="00290D98">
        <w:rPr>
          <w:rFonts w:hint="eastAsia"/>
        </w:rPr>
        <w:t>，允宜</w:t>
      </w:r>
      <w:r w:rsidR="009E6113">
        <w:rPr>
          <w:rFonts w:hint="eastAsia"/>
        </w:rPr>
        <w:t>依法妥處並</w:t>
      </w:r>
      <w:r w:rsidR="004573D9" w:rsidRPr="00290D98">
        <w:rPr>
          <w:rFonts w:hint="eastAsia"/>
        </w:rPr>
        <w:t>審慎</w:t>
      </w:r>
      <w:r w:rsidR="00CA34B7" w:rsidRPr="00290D98">
        <w:rPr>
          <w:rFonts w:hint="eastAsia"/>
        </w:rPr>
        <w:t>規劃安全事宜。</w:t>
      </w:r>
    </w:p>
    <w:bookmarkEnd w:id="1"/>
    <w:bookmarkEnd w:id="2"/>
    <w:p w:rsidR="00210555" w:rsidRPr="00290D98" w:rsidRDefault="00F65E92" w:rsidP="00ED657E">
      <w:pPr>
        <w:pStyle w:val="ab"/>
        <w:rPr>
          <w:rFonts w:hint="eastAsia"/>
        </w:rPr>
      </w:pPr>
      <w:r>
        <w:rPr>
          <w:rFonts w:hint="eastAsia"/>
        </w:rPr>
        <w:t>(</w:t>
      </w:r>
      <w:r w:rsidR="00210555" w:rsidRPr="00290D98">
        <w:rPr>
          <w:rFonts w:hint="eastAsia"/>
        </w:rPr>
        <w:t>分機：193</w:t>
      </w:r>
      <w:r w:rsidR="00210555" w:rsidRPr="00290D98">
        <w:t>3</w:t>
      </w:r>
      <w:r w:rsidR="00210555" w:rsidRPr="00290D98">
        <w:rPr>
          <w:rFonts w:hint="eastAsia"/>
        </w:rPr>
        <w:t xml:space="preserve"> </w:t>
      </w:r>
      <w:r>
        <w:rPr>
          <w:rFonts w:hint="eastAsia"/>
        </w:rPr>
        <w:t>張峻萍)</w:t>
      </w:r>
    </w:p>
    <w:sectPr w:rsidR="00210555" w:rsidRPr="00290D98" w:rsidSect="00D332A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0912" w:rsidRDefault="00FE0912" w:rsidP="002C78D6">
      <w:pPr>
        <w:spacing w:line="240" w:lineRule="auto"/>
        <w:ind w:left="560" w:firstLine="560"/>
      </w:pPr>
      <w:r>
        <w:separator/>
      </w:r>
    </w:p>
  </w:endnote>
  <w:endnote w:type="continuationSeparator" w:id="0">
    <w:p w:rsidR="00FE0912" w:rsidRDefault="00FE0912" w:rsidP="002C78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華康楷書體W5外字集">
    <w:panose1 w:val="02010609010101010101"/>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780" w:rsidRDefault="00252780" w:rsidP="00595691">
    <w:pPr>
      <w:ind w:left="560" w:firstLine="560"/>
    </w:pPr>
    <w:r>
      <w: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780" w:rsidRDefault="00252780" w:rsidP="00D332AA">
    <w:pPr>
      <w:pStyle w:val="ae"/>
      <w:spacing w:line="280" w:lineRule="exact"/>
      <w:ind w:leftChars="0" w:left="0" w:firstLineChars="0" w:firstLine="0"/>
      <w:jc w:val="center"/>
    </w:pPr>
    <w:r>
      <w:fldChar w:fldCharType="begin"/>
    </w:r>
    <w:r>
      <w:instrText>PAGE   \* MERGEFORMAT</w:instrText>
    </w:r>
    <w:r>
      <w:fldChar w:fldCharType="separate"/>
    </w:r>
    <w:r w:rsidR="00713246" w:rsidRPr="00713246">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780" w:rsidRDefault="00252780" w:rsidP="00595691">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0912" w:rsidRDefault="00FE0912" w:rsidP="002C78D6">
      <w:pPr>
        <w:spacing w:line="240" w:lineRule="auto"/>
        <w:ind w:left="560" w:firstLine="560"/>
      </w:pPr>
      <w:r>
        <w:separator/>
      </w:r>
    </w:p>
  </w:footnote>
  <w:footnote w:type="continuationSeparator" w:id="0">
    <w:p w:rsidR="00FE0912" w:rsidRDefault="00FE0912" w:rsidP="002C78D6">
      <w:pPr>
        <w:spacing w:line="240" w:lineRule="auto"/>
        <w:ind w:left="560" w:firstLine="560"/>
      </w:pPr>
      <w:r>
        <w:continuationSeparator/>
      </w:r>
    </w:p>
  </w:footnote>
  <w:footnote w:id="1">
    <w:p w:rsidR="00401BE5" w:rsidRPr="00401BE5" w:rsidRDefault="00401BE5" w:rsidP="003F0C62">
      <w:pPr>
        <w:pStyle w:val="142"/>
        <w:ind w:left="61" w:hangingChars="25" w:hanging="61"/>
        <w:jc w:val="both"/>
        <w:rPr>
          <w:rFonts w:hint="eastAsia"/>
        </w:rPr>
      </w:pPr>
      <w:r>
        <w:rPr>
          <w:rStyle w:val="af3"/>
        </w:rPr>
        <w:footnoteRef/>
      </w:r>
      <w:r w:rsidR="00B8136A" w:rsidRPr="00A92A34">
        <w:rPr>
          <w:rFonts w:hint="eastAsia"/>
          <w:spacing w:val="-9"/>
        </w:rPr>
        <w:t>依政府公共建設</w:t>
      </w:r>
      <w:r w:rsidR="00D406DD" w:rsidRPr="00A92A34">
        <w:rPr>
          <w:rFonts w:hint="eastAsia"/>
          <w:spacing w:val="-9"/>
        </w:rPr>
        <w:t>計畫</w:t>
      </w:r>
      <w:r w:rsidR="00B8136A" w:rsidRPr="00A92A34">
        <w:rPr>
          <w:rFonts w:hint="eastAsia"/>
          <w:spacing w:val="-9"/>
        </w:rPr>
        <w:t>先期作業實施要點第2</w:t>
      </w:r>
      <w:r w:rsidR="00D406DD" w:rsidRPr="00A92A34">
        <w:rPr>
          <w:rFonts w:hint="eastAsia"/>
          <w:spacing w:val="-9"/>
        </w:rPr>
        <w:t>點</w:t>
      </w:r>
      <w:r w:rsidR="00B8136A" w:rsidRPr="00A92A34">
        <w:rPr>
          <w:rFonts w:hint="eastAsia"/>
          <w:spacing w:val="-9"/>
        </w:rPr>
        <w:t>第2項第2款第3目規定</w:t>
      </w:r>
      <w:r w:rsidR="00B95FA6" w:rsidRPr="00A92A34">
        <w:rPr>
          <w:rFonts w:hint="eastAsia"/>
          <w:spacing w:val="-9"/>
        </w:rPr>
        <w:t>略以</w:t>
      </w:r>
      <w:r w:rsidR="00E7507F" w:rsidRPr="00A92A34">
        <w:rPr>
          <w:rFonts w:hint="eastAsia"/>
          <w:spacing w:val="-9"/>
        </w:rPr>
        <w:t>，將計畫總經費由</w:t>
      </w:r>
      <w:r w:rsidRPr="00A92A34">
        <w:rPr>
          <w:rFonts w:hint="eastAsia"/>
          <w:spacing w:val="-9"/>
        </w:rPr>
        <w:t>非營業特種基金</w:t>
      </w:r>
      <w:r w:rsidR="00DC3F08" w:rsidRPr="00A92A34">
        <w:rPr>
          <w:rFonts w:hint="eastAsia"/>
          <w:spacing w:val="-9"/>
        </w:rPr>
        <w:t>支應金額</w:t>
      </w:r>
      <w:r w:rsidRPr="00A92A34">
        <w:rPr>
          <w:rFonts w:hint="eastAsia"/>
          <w:spacing w:val="-9"/>
        </w:rPr>
        <w:t>10億元以上者</w:t>
      </w:r>
      <w:r w:rsidR="00E7507F" w:rsidRPr="00A92A34">
        <w:rPr>
          <w:rFonts w:hint="eastAsia"/>
          <w:spacing w:val="-9"/>
        </w:rPr>
        <w:t>，定義為重大公共建設計畫</w:t>
      </w:r>
      <w:r w:rsidR="003F0C62" w:rsidRPr="00A92A34">
        <w:rPr>
          <w:rFonts w:hint="eastAsia"/>
          <w:spacing w:val="-9"/>
        </w:rPr>
        <w:t>。</w:t>
      </w:r>
    </w:p>
  </w:footnote>
  <w:footnote w:id="2">
    <w:p w:rsidR="006F5142" w:rsidRDefault="006F5142" w:rsidP="006F5142">
      <w:pPr>
        <w:pStyle w:val="142"/>
        <w:kinsoku w:val="0"/>
        <w:wordWrap w:val="0"/>
        <w:overflowPunct w:val="0"/>
        <w:autoSpaceDE w:val="0"/>
        <w:autoSpaceDN w:val="0"/>
        <w:ind w:left="61" w:hangingChars="25" w:hanging="61"/>
        <w:rPr>
          <w:rFonts w:hint="eastAsia"/>
        </w:rPr>
      </w:pPr>
      <w:r>
        <w:rPr>
          <w:rStyle w:val="af3"/>
        </w:rPr>
        <w:footnoteRef/>
      </w:r>
      <w:r>
        <w:rPr>
          <w:rFonts w:hint="eastAsia"/>
        </w:rPr>
        <w:t>臺北榮總重粒子及放射腫瘤部網頁(</w:t>
      </w:r>
      <w:r w:rsidRPr="006F5142">
        <w:t>https://wd.vghtpe.gov.tw/CIRO/Fpage.action?muid=18032&amp;fid=16192</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780" w:rsidRDefault="00252780" w:rsidP="00595691">
    <w:pPr>
      <w:spacing w:line="240" w:lineRule="auto"/>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780" w:rsidRDefault="00252780" w:rsidP="00595691">
    <w:pPr>
      <w:spacing w:line="240" w:lineRule="auto"/>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780" w:rsidRDefault="00252780" w:rsidP="00595691">
    <w:pPr>
      <w:spacing w:line="240" w:lineRule="auto"/>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singleLevel"/>
    <w:tmpl w:val="00000005"/>
    <w:name w:val="WW8Num9"/>
    <w:lvl w:ilvl="0">
      <w:start w:val="1"/>
      <w:numFmt w:val="taiwaneseCountingThousand"/>
      <w:lvlText w:val="（%1）"/>
      <w:lvlJc w:val="left"/>
      <w:pPr>
        <w:tabs>
          <w:tab w:val="num" w:pos="825"/>
        </w:tabs>
        <w:ind w:left="825" w:hanging="825"/>
      </w:pPr>
      <w:rPr>
        <w:rFonts w:ascii="標楷體" w:eastAsia="標楷體" w:hAnsi="標楷體" w:cs="標楷體" w:hint="default"/>
        <w:color w:val="auto"/>
        <w:sz w:val="28"/>
        <w:szCs w:val="28"/>
      </w:rPr>
    </w:lvl>
  </w:abstractNum>
  <w:abstractNum w:abstractNumId="1" w15:restartNumberingAfterBreak="0">
    <w:nsid w:val="2CB54691"/>
    <w:multiLevelType w:val="hybridMultilevel"/>
    <w:tmpl w:val="0F0A352C"/>
    <w:lvl w:ilvl="0" w:tplc="0282B2DC">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num w:numId="1">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10555"/>
    <w:rsid w:val="0000031F"/>
    <w:rsid w:val="00000D07"/>
    <w:rsid w:val="000010F1"/>
    <w:rsid w:val="000014D0"/>
    <w:rsid w:val="00001A23"/>
    <w:rsid w:val="00001CA8"/>
    <w:rsid w:val="00002909"/>
    <w:rsid w:val="00002CF5"/>
    <w:rsid w:val="00002D11"/>
    <w:rsid w:val="00004898"/>
    <w:rsid w:val="00004B14"/>
    <w:rsid w:val="000053AE"/>
    <w:rsid w:val="000074B9"/>
    <w:rsid w:val="0000792C"/>
    <w:rsid w:val="000104DD"/>
    <w:rsid w:val="00011151"/>
    <w:rsid w:val="00011946"/>
    <w:rsid w:val="00013261"/>
    <w:rsid w:val="00013F2E"/>
    <w:rsid w:val="000144E9"/>
    <w:rsid w:val="00014901"/>
    <w:rsid w:val="0001505A"/>
    <w:rsid w:val="000156CB"/>
    <w:rsid w:val="00015816"/>
    <w:rsid w:val="0001665B"/>
    <w:rsid w:val="00016D0D"/>
    <w:rsid w:val="0002027E"/>
    <w:rsid w:val="00021CA8"/>
    <w:rsid w:val="00021D56"/>
    <w:rsid w:val="000221A4"/>
    <w:rsid w:val="00022495"/>
    <w:rsid w:val="00022E1F"/>
    <w:rsid w:val="00022E2E"/>
    <w:rsid w:val="00023424"/>
    <w:rsid w:val="00023F83"/>
    <w:rsid w:val="0002450D"/>
    <w:rsid w:val="00025F1B"/>
    <w:rsid w:val="00026224"/>
    <w:rsid w:val="0002693C"/>
    <w:rsid w:val="00027103"/>
    <w:rsid w:val="00027284"/>
    <w:rsid w:val="00027FC0"/>
    <w:rsid w:val="00030713"/>
    <w:rsid w:val="00030724"/>
    <w:rsid w:val="000310E0"/>
    <w:rsid w:val="00035D39"/>
    <w:rsid w:val="00035E5C"/>
    <w:rsid w:val="0003714F"/>
    <w:rsid w:val="00040786"/>
    <w:rsid w:val="000407C2"/>
    <w:rsid w:val="00040861"/>
    <w:rsid w:val="00040B5D"/>
    <w:rsid w:val="000411C4"/>
    <w:rsid w:val="000412B3"/>
    <w:rsid w:val="0004232F"/>
    <w:rsid w:val="00042859"/>
    <w:rsid w:val="000433C4"/>
    <w:rsid w:val="00043535"/>
    <w:rsid w:val="00043746"/>
    <w:rsid w:val="0004454A"/>
    <w:rsid w:val="000449AB"/>
    <w:rsid w:val="000449FD"/>
    <w:rsid w:val="00044B3F"/>
    <w:rsid w:val="00044CCC"/>
    <w:rsid w:val="00044D2A"/>
    <w:rsid w:val="000453BE"/>
    <w:rsid w:val="0004571D"/>
    <w:rsid w:val="000457F5"/>
    <w:rsid w:val="000462D8"/>
    <w:rsid w:val="00046536"/>
    <w:rsid w:val="00046C1D"/>
    <w:rsid w:val="00046DD5"/>
    <w:rsid w:val="00046EB1"/>
    <w:rsid w:val="0004739F"/>
    <w:rsid w:val="00050163"/>
    <w:rsid w:val="00051BA2"/>
    <w:rsid w:val="00051BCD"/>
    <w:rsid w:val="000523C6"/>
    <w:rsid w:val="0005354B"/>
    <w:rsid w:val="00053761"/>
    <w:rsid w:val="00053D23"/>
    <w:rsid w:val="00054AD5"/>
    <w:rsid w:val="00054DA9"/>
    <w:rsid w:val="00055268"/>
    <w:rsid w:val="000555ED"/>
    <w:rsid w:val="00056070"/>
    <w:rsid w:val="000562D9"/>
    <w:rsid w:val="00056640"/>
    <w:rsid w:val="00060112"/>
    <w:rsid w:val="000609CB"/>
    <w:rsid w:val="00060DB6"/>
    <w:rsid w:val="00060FCC"/>
    <w:rsid w:val="00060FE8"/>
    <w:rsid w:val="000612DC"/>
    <w:rsid w:val="00061CB2"/>
    <w:rsid w:val="00062475"/>
    <w:rsid w:val="000630E5"/>
    <w:rsid w:val="000638FF"/>
    <w:rsid w:val="00064373"/>
    <w:rsid w:val="000644EA"/>
    <w:rsid w:val="000648C8"/>
    <w:rsid w:val="000651D5"/>
    <w:rsid w:val="0006588C"/>
    <w:rsid w:val="00065C6B"/>
    <w:rsid w:val="00066807"/>
    <w:rsid w:val="00066D01"/>
    <w:rsid w:val="000677B3"/>
    <w:rsid w:val="00067EA4"/>
    <w:rsid w:val="00070EC7"/>
    <w:rsid w:val="00071C76"/>
    <w:rsid w:val="000723C2"/>
    <w:rsid w:val="0007347F"/>
    <w:rsid w:val="00073E98"/>
    <w:rsid w:val="00073FAC"/>
    <w:rsid w:val="000741BB"/>
    <w:rsid w:val="00074F8E"/>
    <w:rsid w:val="0007512C"/>
    <w:rsid w:val="00075365"/>
    <w:rsid w:val="000753AB"/>
    <w:rsid w:val="00075F3F"/>
    <w:rsid w:val="000763F5"/>
    <w:rsid w:val="00076746"/>
    <w:rsid w:val="00076B15"/>
    <w:rsid w:val="00076BE8"/>
    <w:rsid w:val="00076E4F"/>
    <w:rsid w:val="000772AA"/>
    <w:rsid w:val="00077ED1"/>
    <w:rsid w:val="00080810"/>
    <w:rsid w:val="000816E2"/>
    <w:rsid w:val="0008216E"/>
    <w:rsid w:val="000838B3"/>
    <w:rsid w:val="00083B3A"/>
    <w:rsid w:val="0008405B"/>
    <w:rsid w:val="000840EF"/>
    <w:rsid w:val="00084319"/>
    <w:rsid w:val="00084323"/>
    <w:rsid w:val="000846F7"/>
    <w:rsid w:val="00084865"/>
    <w:rsid w:val="000852FA"/>
    <w:rsid w:val="00085326"/>
    <w:rsid w:val="00085465"/>
    <w:rsid w:val="000856AF"/>
    <w:rsid w:val="00085D62"/>
    <w:rsid w:val="000872CB"/>
    <w:rsid w:val="00090316"/>
    <w:rsid w:val="00091846"/>
    <w:rsid w:val="000918BB"/>
    <w:rsid w:val="000919B5"/>
    <w:rsid w:val="00091D7C"/>
    <w:rsid w:val="0009205C"/>
    <w:rsid w:val="000922F3"/>
    <w:rsid w:val="0009268D"/>
    <w:rsid w:val="00093023"/>
    <w:rsid w:val="00093198"/>
    <w:rsid w:val="00093830"/>
    <w:rsid w:val="000938C0"/>
    <w:rsid w:val="00094F37"/>
    <w:rsid w:val="00095C9B"/>
    <w:rsid w:val="000964C8"/>
    <w:rsid w:val="00096E95"/>
    <w:rsid w:val="00096F15"/>
    <w:rsid w:val="00097B81"/>
    <w:rsid w:val="000A02B8"/>
    <w:rsid w:val="000A14C7"/>
    <w:rsid w:val="000A17F0"/>
    <w:rsid w:val="000A20FC"/>
    <w:rsid w:val="000A24A5"/>
    <w:rsid w:val="000A251D"/>
    <w:rsid w:val="000A2CFB"/>
    <w:rsid w:val="000A3442"/>
    <w:rsid w:val="000A38B2"/>
    <w:rsid w:val="000A48B4"/>
    <w:rsid w:val="000A6213"/>
    <w:rsid w:val="000A6427"/>
    <w:rsid w:val="000A647E"/>
    <w:rsid w:val="000A6A91"/>
    <w:rsid w:val="000A70BB"/>
    <w:rsid w:val="000A7772"/>
    <w:rsid w:val="000A7FE3"/>
    <w:rsid w:val="000B01DC"/>
    <w:rsid w:val="000B0492"/>
    <w:rsid w:val="000B0518"/>
    <w:rsid w:val="000B0A12"/>
    <w:rsid w:val="000B15AA"/>
    <w:rsid w:val="000B2303"/>
    <w:rsid w:val="000B3FF9"/>
    <w:rsid w:val="000B4BCF"/>
    <w:rsid w:val="000B5775"/>
    <w:rsid w:val="000B62D2"/>
    <w:rsid w:val="000B667F"/>
    <w:rsid w:val="000B6A19"/>
    <w:rsid w:val="000B70E4"/>
    <w:rsid w:val="000B7FA8"/>
    <w:rsid w:val="000C08F7"/>
    <w:rsid w:val="000C12FF"/>
    <w:rsid w:val="000C1775"/>
    <w:rsid w:val="000C1F3C"/>
    <w:rsid w:val="000C1FD5"/>
    <w:rsid w:val="000C2173"/>
    <w:rsid w:val="000C25FF"/>
    <w:rsid w:val="000C28FA"/>
    <w:rsid w:val="000C2C21"/>
    <w:rsid w:val="000C3847"/>
    <w:rsid w:val="000C4692"/>
    <w:rsid w:val="000C48D6"/>
    <w:rsid w:val="000C4D85"/>
    <w:rsid w:val="000C66A5"/>
    <w:rsid w:val="000C724A"/>
    <w:rsid w:val="000C7944"/>
    <w:rsid w:val="000D001A"/>
    <w:rsid w:val="000D04DE"/>
    <w:rsid w:val="000D0738"/>
    <w:rsid w:val="000D0C6A"/>
    <w:rsid w:val="000D2210"/>
    <w:rsid w:val="000D2336"/>
    <w:rsid w:val="000D2627"/>
    <w:rsid w:val="000D3116"/>
    <w:rsid w:val="000D3AA4"/>
    <w:rsid w:val="000D3B9D"/>
    <w:rsid w:val="000D3FD4"/>
    <w:rsid w:val="000D5A28"/>
    <w:rsid w:val="000D5DA6"/>
    <w:rsid w:val="000D5F4B"/>
    <w:rsid w:val="000D6F3D"/>
    <w:rsid w:val="000E0B56"/>
    <w:rsid w:val="000E1096"/>
    <w:rsid w:val="000E1898"/>
    <w:rsid w:val="000E208A"/>
    <w:rsid w:val="000E2257"/>
    <w:rsid w:val="000E2D58"/>
    <w:rsid w:val="000E2EBB"/>
    <w:rsid w:val="000E2EC4"/>
    <w:rsid w:val="000E311A"/>
    <w:rsid w:val="000E3626"/>
    <w:rsid w:val="000E3660"/>
    <w:rsid w:val="000E3D34"/>
    <w:rsid w:val="000E4533"/>
    <w:rsid w:val="000E523E"/>
    <w:rsid w:val="000E60F4"/>
    <w:rsid w:val="000E64B8"/>
    <w:rsid w:val="000E6C01"/>
    <w:rsid w:val="000E6F35"/>
    <w:rsid w:val="000E6F95"/>
    <w:rsid w:val="000F1230"/>
    <w:rsid w:val="000F12A1"/>
    <w:rsid w:val="000F1315"/>
    <w:rsid w:val="000F1561"/>
    <w:rsid w:val="000F16D6"/>
    <w:rsid w:val="000F1735"/>
    <w:rsid w:val="000F2BFC"/>
    <w:rsid w:val="000F3ECF"/>
    <w:rsid w:val="000F42B8"/>
    <w:rsid w:val="000F452F"/>
    <w:rsid w:val="000F6212"/>
    <w:rsid w:val="000F6E74"/>
    <w:rsid w:val="000F70FA"/>
    <w:rsid w:val="000F75D8"/>
    <w:rsid w:val="000F7621"/>
    <w:rsid w:val="00100C53"/>
    <w:rsid w:val="00100C7C"/>
    <w:rsid w:val="00100D8A"/>
    <w:rsid w:val="00101060"/>
    <w:rsid w:val="0010135A"/>
    <w:rsid w:val="00101D16"/>
    <w:rsid w:val="00102B62"/>
    <w:rsid w:val="001035B0"/>
    <w:rsid w:val="0010360B"/>
    <w:rsid w:val="00103A6D"/>
    <w:rsid w:val="00104020"/>
    <w:rsid w:val="00104589"/>
    <w:rsid w:val="001048FF"/>
    <w:rsid w:val="00104EA5"/>
    <w:rsid w:val="001050FC"/>
    <w:rsid w:val="0010521B"/>
    <w:rsid w:val="001054B0"/>
    <w:rsid w:val="001059B2"/>
    <w:rsid w:val="00105E58"/>
    <w:rsid w:val="00106131"/>
    <w:rsid w:val="001061E5"/>
    <w:rsid w:val="00106700"/>
    <w:rsid w:val="00106831"/>
    <w:rsid w:val="00106FBB"/>
    <w:rsid w:val="00107389"/>
    <w:rsid w:val="00107432"/>
    <w:rsid w:val="00110544"/>
    <w:rsid w:val="00110A32"/>
    <w:rsid w:val="00110C09"/>
    <w:rsid w:val="0011154B"/>
    <w:rsid w:val="0011254B"/>
    <w:rsid w:val="00113998"/>
    <w:rsid w:val="00114433"/>
    <w:rsid w:val="00114B6B"/>
    <w:rsid w:val="00114F9E"/>
    <w:rsid w:val="001158C7"/>
    <w:rsid w:val="00115C6D"/>
    <w:rsid w:val="00116012"/>
    <w:rsid w:val="0011667E"/>
    <w:rsid w:val="001168C5"/>
    <w:rsid w:val="00116BBA"/>
    <w:rsid w:val="001176D8"/>
    <w:rsid w:val="00117B7F"/>
    <w:rsid w:val="00117E66"/>
    <w:rsid w:val="00120044"/>
    <w:rsid w:val="0012124A"/>
    <w:rsid w:val="00121365"/>
    <w:rsid w:val="00121736"/>
    <w:rsid w:val="0012229E"/>
    <w:rsid w:val="001225A1"/>
    <w:rsid w:val="00122D65"/>
    <w:rsid w:val="00123212"/>
    <w:rsid w:val="00123D40"/>
    <w:rsid w:val="0012596F"/>
    <w:rsid w:val="00126798"/>
    <w:rsid w:val="00127762"/>
    <w:rsid w:val="00130123"/>
    <w:rsid w:val="00130BC4"/>
    <w:rsid w:val="00131050"/>
    <w:rsid w:val="00131781"/>
    <w:rsid w:val="00132D22"/>
    <w:rsid w:val="0013378E"/>
    <w:rsid w:val="00133D58"/>
    <w:rsid w:val="00133D72"/>
    <w:rsid w:val="001342DC"/>
    <w:rsid w:val="0013485F"/>
    <w:rsid w:val="00134EE6"/>
    <w:rsid w:val="0013525C"/>
    <w:rsid w:val="00135E52"/>
    <w:rsid w:val="0013606A"/>
    <w:rsid w:val="00136899"/>
    <w:rsid w:val="0013787A"/>
    <w:rsid w:val="0014071B"/>
    <w:rsid w:val="00140D1D"/>
    <w:rsid w:val="001410A1"/>
    <w:rsid w:val="0014153F"/>
    <w:rsid w:val="00143B3E"/>
    <w:rsid w:val="00143D46"/>
    <w:rsid w:val="00143DC5"/>
    <w:rsid w:val="0014410A"/>
    <w:rsid w:val="0014480B"/>
    <w:rsid w:val="00144AF6"/>
    <w:rsid w:val="00145E71"/>
    <w:rsid w:val="00145E7A"/>
    <w:rsid w:val="001462BA"/>
    <w:rsid w:val="00146B31"/>
    <w:rsid w:val="00146B9F"/>
    <w:rsid w:val="00146C28"/>
    <w:rsid w:val="0014717F"/>
    <w:rsid w:val="00150232"/>
    <w:rsid w:val="00151326"/>
    <w:rsid w:val="001516ED"/>
    <w:rsid w:val="0015269F"/>
    <w:rsid w:val="00152EA1"/>
    <w:rsid w:val="00153993"/>
    <w:rsid w:val="00153BCD"/>
    <w:rsid w:val="0015454A"/>
    <w:rsid w:val="00154C71"/>
    <w:rsid w:val="00154D5C"/>
    <w:rsid w:val="001556AF"/>
    <w:rsid w:val="00155BDD"/>
    <w:rsid w:val="00156BFC"/>
    <w:rsid w:val="0015773F"/>
    <w:rsid w:val="0016017A"/>
    <w:rsid w:val="001603B5"/>
    <w:rsid w:val="001603F2"/>
    <w:rsid w:val="00161029"/>
    <w:rsid w:val="00161502"/>
    <w:rsid w:val="0016154F"/>
    <w:rsid w:val="00162036"/>
    <w:rsid w:val="0016218C"/>
    <w:rsid w:val="001629D0"/>
    <w:rsid w:val="00162A39"/>
    <w:rsid w:val="00162E80"/>
    <w:rsid w:val="0016376F"/>
    <w:rsid w:val="001639CD"/>
    <w:rsid w:val="00164762"/>
    <w:rsid w:val="00164876"/>
    <w:rsid w:val="00164FCE"/>
    <w:rsid w:val="001666A0"/>
    <w:rsid w:val="00166E76"/>
    <w:rsid w:val="001673DC"/>
    <w:rsid w:val="00167656"/>
    <w:rsid w:val="001707D1"/>
    <w:rsid w:val="001710EB"/>
    <w:rsid w:val="0017115F"/>
    <w:rsid w:val="00172A4A"/>
    <w:rsid w:val="00172CBA"/>
    <w:rsid w:val="00172DAE"/>
    <w:rsid w:val="00173375"/>
    <w:rsid w:val="00173969"/>
    <w:rsid w:val="00173BF9"/>
    <w:rsid w:val="00173EE3"/>
    <w:rsid w:val="00173EF7"/>
    <w:rsid w:val="001755C3"/>
    <w:rsid w:val="00175D27"/>
    <w:rsid w:val="00175DAB"/>
    <w:rsid w:val="001773CE"/>
    <w:rsid w:val="001774B9"/>
    <w:rsid w:val="001804E1"/>
    <w:rsid w:val="00180B55"/>
    <w:rsid w:val="00180C5A"/>
    <w:rsid w:val="00181970"/>
    <w:rsid w:val="00181C60"/>
    <w:rsid w:val="0018292C"/>
    <w:rsid w:val="00184796"/>
    <w:rsid w:val="00184B5D"/>
    <w:rsid w:val="00184C3D"/>
    <w:rsid w:val="00184D57"/>
    <w:rsid w:val="00185A09"/>
    <w:rsid w:val="0018617C"/>
    <w:rsid w:val="00186336"/>
    <w:rsid w:val="00186758"/>
    <w:rsid w:val="00186AED"/>
    <w:rsid w:val="00187E7C"/>
    <w:rsid w:val="001902B5"/>
    <w:rsid w:val="0019071F"/>
    <w:rsid w:val="00190ABE"/>
    <w:rsid w:val="00191C12"/>
    <w:rsid w:val="00191E07"/>
    <w:rsid w:val="001925C3"/>
    <w:rsid w:val="00192CD1"/>
    <w:rsid w:val="00192E30"/>
    <w:rsid w:val="00194888"/>
    <w:rsid w:val="001950BD"/>
    <w:rsid w:val="0019550D"/>
    <w:rsid w:val="00195F49"/>
    <w:rsid w:val="00196132"/>
    <w:rsid w:val="001969E2"/>
    <w:rsid w:val="00196EAA"/>
    <w:rsid w:val="00196EF9"/>
    <w:rsid w:val="001A02AF"/>
    <w:rsid w:val="001A13B6"/>
    <w:rsid w:val="001A1CCD"/>
    <w:rsid w:val="001A1CE2"/>
    <w:rsid w:val="001A1E56"/>
    <w:rsid w:val="001A1FB4"/>
    <w:rsid w:val="001A2069"/>
    <w:rsid w:val="001A2F40"/>
    <w:rsid w:val="001A3551"/>
    <w:rsid w:val="001A38E3"/>
    <w:rsid w:val="001A3D62"/>
    <w:rsid w:val="001A436A"/>
    <w:rsid w:val="001A4464"/>
    <w:rsid w:val="001A49D9"/>
    <w:rsid w:val="001A5208"/>
    <w:rsid w:val="001A53E8"/>
    <w:rsid w:val="001A5AEA"/>
    <w:rsid w:val="001B0445"/>
    <w:rsid w:val="001B0605"/>
    <w:rsid w:val="001B13B2"/>
    <w:rsid w:val="001B1FDA"/>
    <w:rsid w:val="001B23D8"/>
    <w:rsid w:val="001B267E"/>
    <w:rsid w:val="001B2F68"/>
    <w:rsid w:val="001B4239"/>
    <w:rsid w:val="001B630C"/>
    <w:rsid w:val="001B72DA"/>
    <w:rsid w:val="001B7663"/>
    <w:rsid w:val="001C001C"/>
    <w:rsid w:val="001C03BB"/>
    <w:rsid w:val="001C055F"/>
    <w:rsid w:val="001C0AD0"/>
    <w:rsid w:val="001C14B4"/>
    <w:rsid w:val="001C17B4"/>
    <w:rsid w:val="001C21CC"/>
    <w:rsid w:val="001C2926"/>
    <w:rsid w:val="001C2CB6"/>
    <w:rsid w:val="001C307D"/>
    <w:rsid w:val="001C3293"/>
    <w:rsid w:val="001C3E17"/>
    <w:rsid w:val="001C457B"/>
    <w:rsid w:val="001C462A"/>
    <w:rsid w:val="001C4C0A"/>
    <w:rsid w:val="001C526C"/>
    <w:rsid w:val="001C5628"/>
    <w:rsid w:val="001C59FF"/>
    <w:rsid w:val="001C661F"/>
    <w:rsid w:val="001C74D4"/>
    <w:rsid w:val="001C7A26"/>
    <w:rsid w:val="001C7B32"/>
    <w:rsid w:val="001C7D7D"/>
    <w:rsid w:val="001D0015"/>
    <w:rsid w:val="001D0520"/>
    <w:rsid w:val="001D06C7"/>
    <w:rsid w:val="001D21CD"/>
    <w:rsid w:val="001D28F2"/>
    <w:rsid w:val="001D29C1"/>
    <w:rsid w:val="001D2E65"/>
    <w:rsid w:val="001D3AC9"/>
    <w:rsid w:val="001D3B3E"/>
    <w:rsid w:val="001D4AEB"/>
    <w:rsid w:val="001D4E17"/>
    <w:rsid w:val="001D512D"/>
    <w:rsid w:val="001D55D1"/>
    <w:rsid w:val="001D5A70"/>
    <w:rsid w:val="001D5E58"/>
    <w:rsid w:val="001D628F"/>
    <w:rsid w:val="001D64E5"/>
    <w:rsid w:val="001D668E"/>
    <w:rsid w:val="001D66DD"/>
    <w:rsid w:val="001D6A00"/>
    <w:rsid w:val="001D7861"/>
    <w:rsid w:val="001E057B"/>
    <w:rsid w:val="001E0782"/>
    <w:rsid w:val="001E0A9F"/>
    <w:rsid w:val="001E0ABB"/>
    <w:rsid w:val="001E0CF3"/>
    <w:rsid w:val="001E0ED2"/>
    <w:rsid w:val="001E133C"/>
    <w:rsid w:val="001E3A18"/>
    <w:rsid w:val="001E4080"/>
    <w:rsid w:val="001E54F0"/>
    <w:rsid w:val="001E6327"/>
    <w:rsid w:val="001E6476"/>
    <w:rsid w:val="001E7C8F"/>
    <w:rsid w:val="001F1D19"/>
    <w:rsid w:val="001F1D6E"/>
    <w:rsid w:val="001F2047"/>
    <w:rsid w:val="001F3906"/>
    <w:rsid w:val="001F3AD3"/>
    <w:rsid w:val="001F3D48"/>
    <w:rsid w:val="001F3EC2"/>
    <w:rsid w:val="001F3FD8"/>
    <w:rsid w:val="001F407F"/>
    <w:rsid w:val="001F41BF"/>
    <w:rsid w:val="001F422C"/>
    <w:rsid w:val="001F76CB"/>
    <w:rsid w:val="001F7A10"/>
    <w:rsid w:val="001F7B97"/>
    <w:rsid w:val="002003B7"/>
    <w:rsid w:val="002006D7"/>
    <w:rsid w:val="00200D92"/>
    <w:rsid w:val="00200F51"/>
    <w:rsid w:val="00201062"/>
    <w:rsid w:val="00201251"/>
    <w:rsid w:val="00201804"/>
    <w:rsid w:val="00202357"/>
    <w:rsid w:val="002027F7"/>
    <w:rsid w:val="0020338B"/>
    <w:rsid w:val="00204E0D"/>
    <w:rsid w:val="0020611C"/>
    <w:rsid w:val="00206153"/>
    <w:rsid w:val="00206E8D"/>
    <w:rsid w:val="00207082"/>
    <w:rsid w:val="00210555"/>
    <w:rsid w:val="0021060E"/>
    <w:rsid w:val="00210DB2"/>
    <w:rsid w:val="002110B1"/>
    <w:rsid w:val="0021114E"/>
    <w:rsid w:val="00211B6C"/>
    <w:rsid w:val="002123DA"/>
    <w:rsid w:val="00212A0B"/>
    <w:rsid w:val="00212DE1"/>
    <w:rsid w:val="00213007"/>
    <w:rsid w:val="0021309A"/>
    <w:rsid w:val="00213267"/>
    <w:rsid w:val="002136B8"/>
    <w:rsid w:val="002139C1"/>
    <w:rsid w:val="002140AB"/>
    <w:rsid w:val="00214387"/>
    <w:rsid w:val="00214484"/>
    <w:rsid w:val="002151FE"/>
    <w:rsid w:val="00215777"/>
    <w:rsid w:val="00216248"/>
    <w:rsid w:val="00216BC8"/>
    <w:rsid w:val="00216D46"/>
    <w:rsid w:val="0021721C"/>
    <w:rsid w:val="00220B6E"/>
    <w:rsid w:val="00220EFF"/>
    <w:rsid w:val="00221162"/>
    <w:rsid w:val="0022177E"/>
    <w:rsid w:val="00221DF4"/>
    <w:rsid w:val="00223113"/>
    <w:rsid w:val="00223670"/>
    <w:rsid w:val="002240AE"/>
    <w:rsid w:val="00224B09"/>
    <w:rsid w:val="00225208"/>
    <w:rsid w:val="0022656C"/>
    <w:rsid w:val="0022690C"/>
    <w:rsid w:val="00227061"/>
    <w:rsid w:val="002271F8"/>
    <w:rsid w:val="00230C03"/>
    <w:rsid w:val="00231EDA"/>
    <w:rsid w:val="002332C3"/>
    <w:rsid w:val="00234B2F"/>
    <w:rsid w:val="00235410"/>
    <w:rsid w:val="00235532"/>
    <w:rsid w:val="002362B6"/>
    <w:rsid w:val="00237661"/>
    <w:rsid w:val="00240E7B"/>
    <w:rsid w:val="00241480"/>
    <w:rsid w:val="00241FAB"/>
    <w:rsid w:val="002439CA"/>
    <w:rsid w:val="0024470F"/>
    <w:rsid w:val="00244EE3"/>
    <w:rsid w:val="00245632"/>
    <w:rsid w:val="00245BF9"/>
    <w:rsid w:val="00246922"/>
    <w:rsid w:val="002479EF"/>
    <w:rsid w:val="00247C9B"/>
    <w:rsid w:val="00247F0F"/>
    <w:rsid w:val="00247F81"/>
    <w:rsid w:val="00247FE8"/>
    <w:rsid w:val="00250540"/>
    <w:rsid w:val="00250677"/>
    <w:rsid w:val="002525D8"/>
    <w:rsid w:val="00252780"/>
    <w:rsid w:val="00252DFF"/>
    <w:rsid w:val="00252E14"/>
    <w:rsid w:val="00254BDA"/>
    <w:rsid w:val="0025574D"/>
    <w:rsid w:val="0025578F"/>
    <w:rsid w:val="002557AE"/>
    <w:rsid w:val="0025650C"/>
    <w:rsid w:val="0025682E"/>
    <w:rsid w:val="0025791A"/>
    <w:rsid w:val="00260D5F"/>
    <w:rsid w:val="00261CF5"/>
    <w:rsid w:val="00261F31"/>
    <w:rsid w:val="00262CAD"/>
    <w:rsid w:val="00262E76"/>
    <w:rsid w:val="0026342E"/>
    <w:rsid w:val="002640DC"/>
    <w:rsid w:val="00264E61"/>
    <w:rsid w:val="002658D8"/>
    <w:rsid w:val="00265B71"/>
    <w:rsid w:val="00265C82"/>
    <w:rsid w:val="002667FA"/>
    <w:rsid w:val="00266806"/>
    <w:rsid w:val="00266BA7"/>
    <w:rsid w:val="00266C83"/>
    <w:rsid w:val="00266E14"/>
    <w:rsid w:val="002672C7"/>
    <w:rsid w:val="00267691"/>
    <w:rsid w:val="00270C15"/>
    <w:rsid w:val="00270F92"/>
    <w:rsid w:val="002711E3"/>
    <w:rsid w:val="00271E7A"/>
    <w:rsid w:val="00272034"/>
    <w:rsid w:val="002720DA"/>
    <w:rsid w:val="00272ACA"/>
    <w:rsid w:val="00272EF3"/>
    <w:rsid w:val="00273240"/>
    <w:rsid w:val="002735EB"/>
    <w:rsid w:val="00273627"/>
    <w:rsid w:val="002753B9"/>
    <w:rsid w:val="00275D59"/>
    <w:rsid w:val="002773E3"/>
    <w:rsid w:val="00277F1B"/>
    <w:rsid w:val="00281AF4"/>
    <w:rsid w:val="00282B75"/>
    <w:rsid w:val="002842C2"/>
    <w:rsid w:val="00284532"/>
    <w:rsid w:val="002845EF"/>
    <w:rsid w:val="00285252"/>
    <w:rsid w:val="00285859"/>
    <w:rsid w:val="00285881"/>
    <w:rsid w:val="00285D18"/>
    <w:rsid w:val="00285F17"/>
    <w:rsid w:val="00286C88"/>
    <w:rsid w:val="0029029C"/>
    <w:rsid w:val="002902BA"/>
    <w:rsid w:val="00290D98"/>
    <w:rsid w:val="00290DEB"/>
    <w:rsid w:val="00291777"/>
    <w:rsid w:val="00291A5E"/>
    <w:rsid w:val="00292F58"/>
    <w:rsid w:val="00293128"/>
    <w:rsid w:val="0029397A"/>
    <w:rsid w:val="00293D38"/>
    <w:rsid w:val="00293FFE"/>
    <w:rsid w:val="00294748"/>
    <w:rsid w:val="00294A98"/>
    <w:rsid w:val="002A1ABA"/>
    <w:rsid w:val="002A1AD4"/>
    <w:rsid w:val="002A2BDC"/>
    <w:rsid w:val="002A2E93"/>
    <w:rsid w:val="002A3494"/>
    <w:rsid w:val="002A3CA9"/>
    <w:rsid w:val="002A4F2F"/>
    <w:rsid w:val="002A521E"/>
    <w:rsid w:val="002A67E0"/>
    <w:rsid w:val="002A6DDF"/>
    <w:rsid w:val="002A788D"/>
    <w:rsid w:val="002A7EFF"/>
    <w:rsid w:val="002B02AC"/>
    <w:rsid w:val="002B03E7"/>
    <w:rsid w:val="002B1032"/>
    <w:rsid w:val="002B15DB"/>
    <w:rsid w:val="002B168F"/>
    <w:rsid w:val="002B26E5"/>
    <w:rsid w:val="002B2EEE"/>
    <w:rsid w:val="002B31EA"/>
    <w:rsid w:val="002B4E62"/>
    <w:rsid w:val="002B5905"/>
    <w:rsid w:val="002B667D"/>
    <w:rsid w:val="002B76A4"/>
    <w:rsid w:val="002C00F3"/>
    <w:rsid w:val="002C0244"/>
    <w:rsid w:val="002C0B6B"/>
    <w:rsid w:val="002C0DF3"/>
    <w:rsid w:val="002C0F6F"/>
    <w:rsid w:val="002C1C49"/>
    <w:rsid w:val="002C27B9"/>
    <w:rsid w:val="002C3088"/>
    <w:rsid w:val="002C383D"/>
    <w:rsid w:val="002C3DD1"/>
    <w:rsid w:val="002C3FAF"/>
    <w:rsid w:val="002C4B58"/>
    <w:rsid w:val="002C4C5E"/>
    <w:rsid w:val="002C572E"/>
    <w:rsid w:val="002C574F"/>
    <w:rsid w:val="002C6E9B"/>
    <w:rsid w:val="002C7794"/>
    <w:rsid w:val="002C78D6"/>
    <w:rsid w:val="002C7F51"/>
    <w:rsid w:val="002D0B04"/>
    <w:rsid w:val="002D1C24"/>
    <w:rsid w:val="002D1F25"/>
    <w:rsid w:val="002D30F1"/>
    <w:rsid w:val="002D3226"/>
    <w:rsid w:val="002D35C4"/>
    <w:rsid w:val="002D3D01"/>
    <w:rsid w:val="002D4181"/>
    <w:rsid w:val="002D422E"/>
    <w:rsid w:val="002D4443"/>
    <w:rsid w:val="002D48A6"/>
    <w:rsid w:val="002D59A1"/>
    <w:rsid w:val="002D636A"/>
    <w:rsid w:val="002D66A0"/>
    <w:rsid w:val="002D6C78"/>
    <w:rsid w:val="002D7291"/>
    <w:rsid w:val="002D7493"/>
    <w:rsid w:val="002D78E9"/>
    <w:rsid w:val="002D7CF0"/>
    <w:rsid w:val="002D7D71"/>
    <w:rsid w:val="002E0239"/>
    <w:rsid w:val="002E07A0"/>
    <w:rsid w:val="002E082A"/>
    <w:rsid w:val="002E1CA5"/>
    <w:rsid w:val="002E1F4B"/>
    <w:rsid w:val="002E201A"/>
    <w:rsid w:val="002E273E"/>
    <w:rsid w:val="002E2B25"/>
    <w:rsid w:val="002E3036"/>
    <w:rsid w:val="002E3085"/>
    <w:rsid w:val="002E4034"/>
    <w:rsid w:val="002E45EE"/>
    <w:rsid w:val="002E4A19"/>
    <w:rsid w:val="002E65D6"/>
    <w:rsid w:val="002E7D85"/>
    <w:rsid w:val="002F001A"/>
    <w:rsid w:val="002F01C9"/>
    <w:rsid w:val="002F02D0"/>
    <w:rsid w:val="002F0F0F"/>
    <w:rsid w:val="002F12EA"/>
    <w:rsid w:val="002F1582"/>
    <w:rsid w:val="002F1636"/>
    <w:rsid w:val="002F1663"/>
    <w:rsid w:val="002F19D4"/>
    <w:rsid w:val="002F1B41"/>
    <w:rsid w:val="002F268C"/>
    <w:rsid w:val="002F2C5B"/>
    <w:rsid w:val="002F2ED7"/>
    <w:rsid w:val="002F3C1F"/>
    <w:rsid w:val="002F424E"/>
    <w:rsid w:val="002F5252"/>
    <w:rsid w:val="002F5622"/>
    <w:rsid w:val="002F59E9"/>
    <w:rsid w:val="002F75F6"/>
    <w:rsid w:val="002F78E1"/>
    <w:rsid w:val="00300194"/>
    <w:rsid w:val="0030030A"/>
    <w:rsid w:val="003021B1"/>
    <w:rsid w:val="003022C6"/>
    <w:rsid w:val="00303198"/>
    <w:rsid w:val="003035F7"/>
    <w:rsid w:val="00303620"/>
    <w:rsid w:val="003037B6"/>
    <w:rsid w:val="00303A5C"/>
    <w:rsid w:val="00304760"/>
    <w:rsid w:val="00304CF4"/>
    <w:rsid w:val="003057DE"/>
    <w:rsid w:val="0030612C"/>
    <w:rsid w:val="003071C7"/>
    <w:rsid w:val="00310917"/>
    <w:rsid w:val="003110B2"/>
    <w:rsid w:val="003110FB"/>
    <w:rsid w:val="00311861"/>
    <w:rsid w:val="003118F4"/>
    <w:rsid w:val="00311E67"/>
    <w:rsid w:val="003126EB"/>
    <w:rsid w:val="00312A8B"/>
    <w:rsid w:val="003135DD"/>
    <w:rsid w:val="0031366E"/>
    <w:rsid w:val="00314387"/>
    <w:rsid w:val="00314F03"/>
    <w:rsid w:val="0031503B"/>
    <w:rsid w:val="0031506A"/>
    <w:rsid w:val="00315709"/>
    <w:rsid w:val="003168FB"/>
    <w:rsid w:val="00316EAE"/>
    <w:rsid w:val="0031716A"/>
    <w:rsid w:val="003174CA"/>
    <w:rsid w:val="003175DE"/>
    <w:rsid w:val="00317ED8"/>
    <w:rsid w:val="00320044"/>
    <w:rsid w:val="003206F0"/>
    <w:rsid w:val="00320CE2"/>
    <w:rsid w:val="0032104A"/>
    <w:rsid w:val="003214F6"/>
    <w:rsid w:val="003216B4"/>
    <w:rsid w:val="00321B30"/>
    <w:rsid w:val="00321B88"/>
    <w:rsid w:val="00321F58"/>
    <w:rsid w:val="003223DE"/>
    <w:rsid w:val="003228F9"/>
    <w:rsid w:val="00322BF5"/>
    <w:rsid w:val="00324483"/>
    <w:rsid w:val="0032491F"/>
    <w:rsid w:val="00324AA0"/>
    <w:rsid w:val="0032522B"/>
    <w:rsid w:val="00325646"/>
    <w:rsid w:val="00327633"/>
    <w:rsid w:val="00330381"/>
    <w:rsid w:val="0033079F"/>
    <w:rsid w:val="00330AA2"/>
    <w:rsid w:val="00330E87"/>
    <w:rsid w:val="00330F87"/>
    <w:rsid w:val="00332293"/>
    <w:rsid w:val="00332947"/>
    <w:rsid w:val="00332B81"/>
    <w:rsid w:val="003330CF"/>
    <w:rsid w:val="0033327A"/>
    <w:rsid w:val="0033423F"/>
    <w:rsid w:val="003350A2"/>
    <w:rsid w:val="00335697"/>
    <w:rsid w:val="003361FF"/>
    <w:rsid w:val="00337BBA"/>
    <w:rsid w:val="003408B4"/>
    <w:rsid w:val="00340B3E"/>
    <w:rsid w:val="0034130F"/>
    <w:rsid w:val="00341349"/>
    <w:rsid w:val="0034158D"/>
    <w:rsid w:val="00341F17"/>
    <w:rsid w:val="00342667"/>
    <w:rsid w:val="00342F51"/>
    <w:rsid w:val="003435FC"/>
    <w:rsid w:val="003442BE"/>
    <w:rsid w:val="00344328"/>
    <w:rsid w:val="00345147"/>
    <w:rsid w:val="0034570B"/>
    <w:rsid w:val="0034605C"/>
    <w:rsid w:val="00346A85"/>
    <w:rsid w:val="00346FBB"/>
    <w:rsid w:val="0034735C"/>
    <w:rsid w:val="00350E88"/>
    <w:rsid w:val="00351171"/>
    <w:rsid w:val="00351474"/>
    <w:rsid w:val="00351F63"/>
    <w:rsid w:val="00351FED"/>
    <w:rsid w:val="003522B5"/>
    <w:rsid w:val="00352885"/>
    <w:rsid w:val="00352F99"/>
    <w:rsid w:val="003530D6"/>
    <w:rsid w:val="003557D2"/>
    <w:rsid w:val="00355BB3"/>
    <w:rsid w:val="00356AAA"/>
    <w:rsid w:val="00356BF7"/>
    <w:rsid w:val="00357530"/>
    <w:rsid w:val="00357606"/>
    <w:rsid w:val="0035760D"/>
    <w:rsid w:val="00360468"/>
    <w:rsid w:val="00360511"/>
    <w:rsid w:val="00360FF6"/>
    <w:rsid w:val="00362B9F"/>
    <w:rsid w:val="00362CFD"/>
    <w:rsid w:val="00363360"/>
    <w:rsid w:val="003639C4"/>
    <w:rsid w:val="00365268"/>
    <w:rsid w:val="00366658"/>
    <w:rsid w:val="00366838"/>
    <w:rsid w:val="0036761E"/>
    <w:rsid w:val="00367C65"/>
    <w:rsid w:val="003710EA"/>
    <w:rsid w:val="00371A44"/>
    <w:rsid w:val="00371BA7"/>
    <w:rsid w:val="00371DBD"/>
    <w:rsid w:val="00372003"/>
    <w:rsid w:val="00372022"/>
    <w:rsid w:val="003722B8"/>
    <w:rsid w:val="003728D2"/>
    <w:rsid w:val="00372C20"/>
    <w:rsid w:val="00373326"/>
    <w:rsid w:val="00374730"/>
    <w:rsid w:val="00375692"/>
    <w:rsid w:val="00375C26"/>
    <w:rsid w:val="003760A7"/>
    <w:rsid w:val="00376260"/>
    <w:rsid w:val="00376723"/>
    <w:rsid w:val="003773C1"/>
    <w:rsid w:val="00377444"/>
    <w:rsid w:val="0038179D"/>
    <w:rsid w:val="0038184A"/>
    <w:rsid w:val="00381D8F"/>
    <w:rsid w:val="00382686"/>
    <w:rsid w:val="00382D92"/>
    <w:rsid w:val="00383322"/>
    <w:rsid w:val="00383662"/>
    <w:rsid w:val="00383BFE"/>
    <w:rsid w:val="0038421C"/>
    <w:rsid w:val="00385119"/>
    <w:rsid w:val="00385463"/>
    <w:rsid w:val="00386240"/>
    <w:rsid w:val="003863AF"/>
    <w:rsid w:val="003864E0"/>
    <w:rsid w:val="00386701"/>
    <w:rsid w:val="00387199"/>
    <w:rsid w:val="00387BFF"/>
    <w:rsid w:val="00387D41"/>
    <w:rsid w:val="00390913"/>
    <w:rsid w:val="00390E0C"/>
    <w:rsid w:val="00391CA1"/>
    <w:rsid w:val="0039273A"/>
    <w:rsid w:val="00392CF5"/>
    <w:rsid w:val="003930AD"/>
    <w:rsid w:val="0039372B"/>
    <w:rsid w:val="00393CE3"/>
    <w:rsid w:val="00394854"/>
    <w:rsid w:val="00394E45"/>
    <w:rsid w:val="00394F2D"/>
    <w:rsid w:val="003950CA"/>
    <w:rsid w:val="0039549E"/>
    <w:rsid w:val="00395653"/>
    <w:rsid w:val="00395A25"/>
    <w:rsid w:val="00396D25"/>
    <w:rsid w:val="00396E34"/>
    <w:rsid w:val="003970D7"/>
    <w:rsid w:val="0039747B"/>
    <w:rsid w:val="0039789B"/>
    <w:rsid w:val="00397C26"/>
    <w:rsid w:val="00397EF9"/>
    <w:rsid w:val="003A056E"/>
    <w:rsid w:val="003A0AE4"/>
    <w:rsid w:val="003A0E12"/>
    <w:rsid w:val="003A1162"/>
    <w:rsid w:val="003A1543"/>
    <w:rsid w:val="003A166B"/>
    <w:rsid w:val="003A17AF"/>
    <w:rsid w:val="003A1BF0"/>
    <w:rsid w:val="003A41D8"/>
    <w:rsid w:val="003A41F6"/>
    <w:rsid w:val="003A42D2"/>
    <w:rsid w:val="003A513F"/>
    <w:rsid w:val="003A6F73"/>
    <w:rsid w:val="003B006C"/>
    <w:rsid w:val="003B0222"/>
    <w:rsid w:val="003B02F9"/>
    <w:rsid w:val="003B0792"/>
    <w:rsid w:val="003B0E43"/>
    <w:rsid w:val="003B1717"/>
    <w:rsid w:val="003B1A5C"/>
    <w:rsid w:val="003B1DD8"/>
    <w:rsid w:val="003B1F9B"/>
    <w:rsid w:val="003B23E1"/>
    <w:rsid w:val="003B2679"/>
    <w:rsid w:val="003B2D72"/>
    <w:rsid w:val="003B3172"/>
    <w:rsid w:val="003B4006"/>
    <w:rsid w:val="003B4175"/>
    <w:rsid w:val="003B5279"/>
    <w:rsid w:val="003B6332"/>
    <w:rsid w:val="003B66C9"/>
    <w:rsid w:val="003B67F1"/>
    <w:rsid w:val="003B6BFF"/>
    <w:rsid w:val="003C12B0"/>
    <w:rsid w:val="003C15DF"/>
    <w:rsid w:val="003C1ED3"/>
    <w:rsid w:val="003C1FBD"/>
    <w:rsid w:val="003C263E"/>
    <w:rsid w:val="003C27CD"/>
    <w:rsid w:val="003C2FDB"/>
    <w:rsid w:val="003C3588"/>
    <w:rsid w:val="003C37DB"/>
    <w:rsid w:val="003C6200"/>
    <w:rsid w:val="003C69CF"/>
    <w:rsid w:val="003C6D05"/>
    <w:rsid w:val="003C7645"/>
    <w:rsid w:val="003C765A"/>
    <w:rsid w:val="003C7C48"/>
    <w:rsid w:val="003D0449"/>
    <w:rsid w:val="003D0AD5"/>
    <w:rsid w:val="003D183F"/>
    <w:rsid w:val="003D1A02"/>
    <w:rsid w:val="003D245E"/>
    <w:rsid w:val="003D24A6"/>
    <w:rsid w:val="003D3925"/>
    <w:rsid w:val="003D462C"/>
    <w:rsid w:val="003D5860"/>
    <w:rsid w:val="003D61BE"/>
    <w:rsid w:val="003D61F0"/>
    <w:rsid w:val="003D6435"/>
    <w:rsid w:val="003D7642"/>
    <w:rsid w:val="003D7669"/>
    <w:rsid w:val="003E0498"/>
    <w:rsid w:val="003E0759"/>
    <w:rsid w:val="003E07EF"/>
    <w:rsid w:val="003E0DF0"/>
    <w:rsid w:val="003E1A1C"/>
    <w:rsid w:val="003E1DEC"/>
    <w:rsid w:val="003E2A8C"/>
    <w:rsid w:val="003E2FC7"/>
    <w:rsid w:val="003E37DC"/>
    <w:rsid w:val="003E4105"/>
    <w:rsid w:val="003E493D"/>
    <w:rsid w:val="003E4EF6"/>
    <w:rsid w:val="003E52C7"/>
    <w:rsid w:val="003E64A3"/>
    <w:rsid w:val="003E6BED"/>
    <w:rsid w:val="003E7D1E"/>
    <w:rsid w:val="003F0371"/>
    <w:rsid w:val="003F040A"/>
    <w:rsid w:val="003F06EB"/>
    <w:rsid w:val="003F0C62"/>
    <w:rsid w:val="003F0C73"/>
    <w:rsid w:val="003F2416"/>
    <w:rsid w:val="003F2761"/>
    <w:rsid w:val="003F2F50"/>
    <w:rsid w:val="003F335C"/>
    <w:rsid w:val="003F3C0C"/>
    <w:rsid w:val="003F3FA9"/>
    <w:rsid w:val="003F46B2"/>
    <w:rsid w:val="003F46C7"/>
    <w:rsid w:val="003F4D73"/>
    <w:rsid w:val="003F51C7"/>
    <w:rsid w:val="003F5F00"/>
    <w:rsid w:val="003F6FA1"/>
    <w:rsid w:val="003F765A"/>
    <w:rsid w:val="00400C83"/>
    <w:rsid w:val="004016B2"/>
    <w:rsid w:val="00401818"/>
    <w:rsid w:val="00401879"/>
    <w:rsid w:val="00401BE5"/>
    <w:rsid w:val="00401EBC"/>
    <w:rsid w:val="00402068"/>
    <w:rsid w:val="004028DC"/>
    <w:rsid w:val="0040318B"/>
    <w:rsid w:val="004033DD"/>
    <w:rsid w:val="0040436D"/>
    <w:rsid w:val="0040497C"/>
    <w:rsid w:val="00404FA4"/>
    <w:rsid w:val="00404FF0"/>
    <w:rsid w:val="00405401"/>
    <w:rsid w:val="004075C3"/>
    <w:rsid w:val="00407B27"/>
    <w:rsid w:val="0041203F"/>
    <w:rsid w:val="004144BB"/>
    <w:rsid w:val="00414747"/>
    <w:rsid w:val="0041489F"/>
    <w:rsid w:val="00414D59"/>
    <w:rsid w:val="00415BD8"/>
    <w:rsid w:val="004162B4"/>
    <w:rsid w:val="004169D3"/>
    <w:rsid w:val="00417E65"/>
    <w:rsid w:val="00420156"/>
    <w:rsid w:val="00420B62"/>
    <w:rsid w:val="00421ACB"/>
    <w:rsid w:val="0042276B"/>
    <w:rsid w:val="00422818"/>
    <w:rsid w:val="00422CE0"/>
    <w:rsid w:val="00423579"/>
    <w:rsid w:val="0042374F"/>
    <w:rsid w:val="00423A26"/>
    <w:rsid w:val="00423D02"/>
    <w:rsid w:val="0042404A"/>
    <w:rsid w:val="004240AA"/>
    <w:rsid w:val="004248D1"/>
    <w:rsid w:val="00425F32"/>
    <w:rsid w:val="00427E39"/>
    <w:rsid w:val="00430BA3"/>
    <w:rsid w:val="00431AF1"/>
    <w:rsid w:val="00432024"/>
    <w:rsid w:val="0043274B"/>
    <w:rsid w:val="00432A2D"/>
    <w:rsid w:val="00432BDF"/>
    <w:rsid w:val="00432F87"/>
    <w:rsid w:val="00432FD6"/>
    <w:rsid w:val="0043347B"/>
    <w:rsid w:val="004335CA"/>
    <w:rsid w:val="00433E55"/>
    <w:rsid w:val="00434C1B"/>
    <w:rsid w:val="00434D89"/>
    <w:rsid w:val="00435B69"/>
    <w:rsid w:val="00435C81"/>
    <w:rsid w:val="004361B3"/>
    <w:rsid w:val="004368F6"/>
    <w:rsid w:val="00436A22"/>
    <w:rsid w:val="0044015F"/>
    <w:rsid w:val="004407A6"/>
    <w:rsid w:val="00440B6B"/>
    <w:rsid w:val="00441CE4"/>
    <w:rsid w:val="00442201"/>
    <w:rsid w:val="00442EF7"/>
    <w:rsid w:val="00444132"/>
    <w:rsid w:val="00444432"/>
    <w:rsid w:val="00445FF4"/>
    <w:rsid w:val="00446E09"/>
    <w:rsid w:val="00447404"/>
    <w:rsid w:val="00447467"/>
    <w:rsid w:val="00447C96"/>
    <w:rsid w:val="00450A8B"/>
    <w:rsid w:val="0045103D"/>
    <w:rsid w:val="00452095"/>
    <w:rsid w:val="004521FE"/>
    <w:rsid w:val="004529F0"/>
    <w:rsid w:val="00454C34"/>
    <w:rsid w:val="00454D6F"/>
    <w:rsid w:val="004557E2"/>
    <w:rsid w:val="00455BCA"/>
    <w:rsid w:val="0045625A"/>
    <w:rsid w:val="004571CD"/>
    <w:rsid w:val="004573D9"/>
    <w:rsid w:val="0045775B"/>
    <w:rsid w:val="004605E8"/>
    <w:rsid w:val="004608DD"/>
    <w:rsid w:val="00460FAE"/>
    <w:rsid w:val="004619DD"/>
    <w:rsid w:val="00463408"/>
    <w:rsid w:val="00463D8B"/>
    <w:rsid w:val="004647FF"/>
    <w:rsid w:val="00464913"/>
    <w:rsid w:val="00464E9E"/>
    <w:rsid w:val="00467001"/>
    <w:rsid w:val="004672B0"/>
    <w:rsid w:val="00467F89"/>
    <w:rsid w:val="00470366"/>
    <w:rsid w:val="004704B3"/>
    <w:rsid w:val="00470845"/>
    <w:rsid w:val="00471115"/>
    <w:rsid w:val="004713CE"/>
    <w:rsid w:val="00471B67"/>
    <w:rsid w:val="004720DD"/>
    <w:rsid w:val="00472EC5"/>
    <w:rsid w:val="00472FD3"/>
    <w:rsid w:val="004737B1"/>
    <w:rsid w:val="004737FA"/>
    <w:rsid w:val="00473CFC"/>
    <w:rsid w:val="00473F29"/>
    <w:rsid w:val="00474478"/>
    <w:rsid w:val="0047468C"/>
    <w:rsid w:val="00476EA0"/>
    <w:rsid w:val="004771F3"/>
    <w:rsid w:val="004775F3"/>
    <w:rsid w:val="00480408"/>
    <w:rsid w:val="004804D1"/>
    <w:rsid w:val="00480B69"/>
    <w:rsid w:val="00481FBC"/>
    <w:rsid w:val="0048286F"/>
    <w:rsid w:val="00482E92"/>
    <w:rsid w:val="0048377E"/>
    <w:rsid w:val="004837BC"/>
    <w:rsid w:val="00483D3D"/>
    <w:rsid w:val="00483D48"/>
    <w:rsid w:val="00483E59"/>
    <w:rsid w:val="00483EA2"/>
    <w:rsid w:val="00483F40"/>
    <w:rsid w:val="00484073"/>
    <w:rsid w:val="004844A1"/>
    <w:rsid w:val="00484C24"/>
    <w:rsid w:val="00484DB8"/>
    <w:rsid w:val="004850E7"/>
    <w:rsid w:val="00485867"/>
    <w:rsid w:val="0048637F"/>
    <w:rsid w:val="00487191"/>
    <w:rsid w:val="0048758C"/>
    <w:rsid w:val="00487778"/>
    <w:rsid w:val="0049022C"/>
    <w:rsid w:val="00490904"/>
    <w:rsid w:val="0049092A"/>
    <w:rsid w:val="00491094"/>
    <w:rsid w:val="00491F5E"/>
    <w:rsid w:val="0049270D"/>
    <w:rsid w:val="00493B38"/>
    <w:rsid w:val="0049439F"/>
    <w:rsid w:val="00494B88"/>
    <w:rsid w:val="00494DBA"/>
    <w:rsid w:val="00495F1B"/>
    <w:rsid w:val="00496AA5"/>
    <w:rsid w:val="00496B4D"/>
    <w:rsid w:val="00496BE9"/>
    <w:rsid w:val="004975A4"/>
    <w:rsid w:val="004A108E"/>
    <w:rsid w:val="004A17DE"/>
    <w:rsid w:val="004A3BFB"/>
    <w:rsid w:val="004A44EE"/>
    <w:rsid w:val="004A47BF"/>
    <w:rsid w:val="004A52EC"/>
    <w:rsid w:val="004A55C1"/>
    <w:rsid w:val="004A5BE2"/>
    <w:rsid w:val="004A5F63"/>
    <w:rsid w:val="004A7095"/>
    <w:rsid w:val="004A70B9"/>
    <w:rsid w:val="004A738E"/>
    <w:rsid w:val="004A7BA2"/>
    <w:rsid w:val="004A7C97"/>
    <w:rsid w:val="004A7F0F"/>
    <w:rsid w:val="004B0B3C"/>
    <w:rsid w:val="004B1444"/>
    <w:rsid w:val="004B1C4F"/>
    <w:rsid w:val="004B2145"/>
    <w:rsid w:val="004B21DD"/>
    <w:rsid w:val="004B258D"/>
    <w:rsid w:val="004B2B6E"/>
    <w:rsid w:val="004B2BE2"/>
    <w:rsid w:val="004B3138"/>
    <w:rsid w:val="004B36F9"/>
    <w:rsid w:val="004B3BE1"/>
    <w:rsid w:val="004B3F26"/>
    <w:rsid w:val="004B4198"/>
    <w:rsid w:val="004B4D2C"/>
    <w:rsid w:val="004B52FB"/>
    <w:rsid w:val="004B5A1E"/>
    <w:rsid w:val="004B632C"/>
    <w:rsid w:val="004B667C"/>
    <w:rsid w:val="004B6BA0"/>
    <w:rsid w:val="004B6EDC"/>
    <w:rsid w:val="004B771D"/>
    <w:rsid w:val="004B7F29"/>
    <w:rsid w:val="004C0D77"/>
    <w:rsid w:val="004C0EE4"/>
    <w:rsid w:val="004C1661"/>
    <w:rsid w:val="004C16BF"/>
    <w:rsid w:val="004C1B70"/>
    <w:rsid w:val="004C1D97"/>
    <w:rsid w:val="004C3597"/>
    <w:rsid w:val="004C382B"/>
    <w:rsid w:val="004C40D0"/>
    <w:rsid w:val="004C4354"/>
    <w:rsid w:val="004C4360"/>
    <w:rsid w:val="004C6FC9"/>
    <w:rsid w:val="004C7775"/>
    <w:rsid w:val="004C7AAF"/>
    <w:rsid w:val="004D02F1"/>
    <w:rsid w:val="004D14FD"/>
    <w:rsid w:val="004D1558"/>
    <w:rsid w:val="004D1C5A"/>
    <w:rsid w:val="004D1E36"/>
    <w:rsid w:val="004D1EC1"/>
    <w:rsid w:val="004D20B8"/>
    <w:rsid w:val="004D2CDA"/>
    <w:rsid w:val="004D3558"/>
    <w:rsid w:val="004D3CC6"/>
    <w:rsid w:val="004D4231"/>
    <w:rsid w:val="004D44CE"/>
    <w:rsid w:val="004D48FB"/>
    <w:rsid w:val="004D51A3"/>
    <w:rsid w:val="004D5250"/>
    <w:rsid w:val="004D5557"/>
    <w:rsid w:val="004D608E"/>
    <w:rsid w:val="004D6599"/>
    <w:rsid w:val="004D6B21"/>
    <w:rsid w:val="004D6B58"/>
    <w:rsid w:val="004D6F02"/>
    <w:rsid w:val="004D72CF"/>
    <w:rsid w:val="004D7CDE"/>
    <w:rsid w:val="004E04FE"/>
    <w:rsid w:val="004E0F81"/>
    <w:rsid w:val="004E1053"/>
    <w:rsid w:val="004E11E0"/>
    <w:rsid w:val="004E35E3"/>
    <w:rsid w:val="004E3F17"/>
    <w:rsid w:val="004E405C"/>
    <w:rsid w:val="004E544C"/>
    <w:rsid w:val="004E54C4"/>
    <w:rsid w:val="004E5919"/>
    <w:rsid w:val="004E5A91"/>
    <w:rsid w:val="004E5B77"/>
    <w:rsid w:val="004E5E40"/>
    <w:rsid w:val="004E66EA"/>
    <w:rsid w:val="004E66FE"/>
    <w:rsid w:val="004E6C61"/>
    <w:rsid w:val="004E6D7D"/>
    <w:rsid w:val="004E6ECA"/>
    <w:rsid w:val="004E7B19"/>
    <w:rsid w:val="004F09D0"/>
    <w:rsid w:val="004F11AF"/>
    <w:rsid w:val="004F1582"/>
    <w:rsid w:val="004F3D8A"/>
    <w:rsid w:val="004F4578"/>
    <w:rsid w:val="004F4FAE"/>
    <w:rsid w:val="004F5CB9"/>
    <w:rsid w:val="004F5E3E"/>
    <w:rsid w:val="004F65BE"/>
    <w:rsid w:val="004F7482"/>
    <w:rsid w:val="004F7F9A"/>
    <w:rsid w:val="00500303"/>
    <w:rsid w:val="00500556"/>
    <w:rsid w:val="0050103E"/>
    <w:rsid w:val="00501462"/>
    <w:rsid w:val="005030B1"/>
    <w:rsid w:val="00503E60"/>
    <w:rsid w:val="00504207"/>
    <w:rsid w:val="00504AD3"/>
    <w:rsid w:val="00504EE6"/>
    <w:rsid w:val="005058A9"/>
    <w:rsid w:val="00505D0E"/>
    <w:rsid w:val="00505DC8"/>
    <w:rsid w:val="00506083"/>
    <w:rsid w:val="005064F1"/>
    <w:rsid w:val="00506532"/>
    <w:rsid w:val="00506912"/>
    <w:rsid w:val="0050706F"/>
    <w:rsid w:val="0050737C"/>
    <w:rsid w:val="00507D4C"/>
    <w:rsid w:val="005103D8"/>
    <w:rsid w:val="005106E8"/>
    <w:rsid w:val="00510F0A"/>
    <w:rsid w:val="0051156F"/>
    <w:rsid w:val="00512491"/>
    <w:rsid w:val="005130DE"/>
    <w:rsid w:val="005136F3"/>
    <w:rsid w:val="005149DC"/>
    <w:rsid w:val="005153B9"/>
    <w:rsid w:val="00515810"/>
    <w:rsid w:val="00516C42"/>
    <w:rsid w:val="00516CEB"/>
    <w:rsid w:val="00516D00"/>
    <w:rsid w:val="00517035"/>
    <w:rsid w:val="00517BC8"/>
    <w:rsid w:val="00517D31"/>
    <w:rsid w:val="005201DE"/>
    <w:rsid w:val="00521230"/>
    <w:rsid w:val="00524068"/>
    <w:rsid w:val="00525BAD"/>
    <w:rsid w:val="00527243"/>
    <w:rsid w:val="00527301"/>
    <w:rsid w:val="005279CB"/>
    <w:rsid w:val="0053001B"/>
    <w:rsid w:val="00530654"/>
    <w:rsid w:val="005309AC"/>
    <w:rsid w:val="00531974"/>
    <w:rsid w:val="00531F82"/>
    <w:rsid w:val="005322B2"/>
    <w:rsid w:val="00532A0A"/>
    <w:rsid w:val="00532FA3"/>
    <w:rsid w:val="00533EDF"/>
    <w:rsid w:val="00534E83"/>
    <w:rsid w:val="005351EC"/>
    <w:rsid w:val="005353E0"/>
    <w:rsid w:val="00535715"/>
    <w:rsid w:val="0053575A"/>
    <w:rsid w:val="0053632F"/>
    <w:rsid w:val="005367DB"/>
    <w:rsid w:val="00536DA4"/>
    <w:rsid w:val="005377F6"/>
    <w:rsid w:val="00543D7F"/>
    <w:rsid w:val="00543DC9"/>
    <w:rsid w:val="00543DCD"/>
    <w:rsid w:val="00544684"/>
    <w:rsid w:val="00544F31"/>
    <w:rsid w:val="00544F9F"/>
    <w:rsid w:val="005451D7"/>
    <w:rsid w:val="0054529B"/>
    <w:rsid w:val="00546E87"/>
    <w:rsid w:val="005476E1"/>
    <w:rsid w:val="00547F31"/>
    <w:rsid w:val="005500C2"/>
    <w:rsid w:val="00551D66"/>
    <w:rsid w:val="00552E2C"/>
    <w:rsid w:val="00552E50"/>
    <w:rsid w:val="00554420"/>
    <w:rsid w:val="005558EB"/>
    <w:rsid w:val="005565D6"/>
    <w:rsid w:val="0055726C"/>
    <w:rsid w:val="00557D62"/>
    <w:rsid w:val="00560338"/>
    <w:rsid w:val="005604E3"/>
    <w:rsid w:val="00560614"/>
    <w:rsid w:val="00560E65"/>
    <w:rsid w:val="005610EF"/>
    <w:rsid w:val="00561626"/>
    <w:rsid w:val="0056224A"/>
    <w:rsid w:val="00562AC0"/>
    <w:rsid w:val="005635C3"/>
    <w:rsid w:val="00563644"/>
    <w:rsid w:val="00563728"/>
    <w:rsid w:val="00563901"/>
    <w:rsid w:val="00564417"/>
    <w:rsid w:val="005655CB"/>
    <w:rsid w:val="00565A27"/>
    <w:rsid w:val="0056706B"/>
    <w:rsid w:val="00567647"/>
    <w:rsid w:val="0056766E"/>
    <w:rsid w:val="00567D06"/>
    <w:rsid w:val="00570CA8"/>
    <w:rsid w:val="005712BB"/>
    <w:rsid w:val="00571467"/>
    <w:rsid w:val="00572111"/>
    <w:rsid w:val="0057231D"/>
    <w:rsid w:val="00572751"/>
    <w:rsid w:val="0057297D"/>
    <w:rsid w:val="00572987"/>
    <w:rsid w:val="00573043"/>
    <w:rsid w:val="00573130"/>
    <w:rsid w:val="00573381"/>
    <w:rsid w:val="00574ACF"/>
    <w:rsid w:val="00575EBF"/>
    <w:rsid w:val="0057651E"/>
    <w:rsid w:val="00577644"/>
    <w:rsid w:val="00577C69"/>
    <w:rsid w:val="00580BAF"/>
    <w:rsid w:val="00580CB7"/>
    <w:rsid w:val="00580EEB"/>
    <w:rsid w:val="00580FCA"/>
    <w:rsid w:val="00581F1C"/>
    <w:rsid w:val="00582E20"/>
    <w:rsid w:val="00584DF7"/>
    <w:rsid w:val="00585386"/>
    <w:rsid w:val="00585A03"/>
    <w:rsid w:val="00586835"/>
    <w:rsid w:val="005872B2"/>
    <w:rsid w:val="00587794"/>
    <w:rsid w:val="00587829"/>
    <w:rsid w:val="005879FE"/>
    <w:rsid w:val="00590874"/>
    <w:rsid w:val="00591293"/>
    <w:rsid w:val="00591AC4"/>
    <w:rsid w:val="00591D21"/>
    <w:rsid w:val="005921FB"/>
    <w:rsid w:val="00592524"/>
    <w:rsid w:val="00592958"/>
    <w:rsid w:val="00592B5A"/>
    <w:rsid w:val="00592B67"/>
    <w:rsid w:val="00593876"/>
    <w:rsid w:val="005939F3"/>
    <w:rsid w:val="00594E40"/>
    <w:rsid w:val="00594FF5"/>
    <w:rsid w:val="00595449"/>
    <w:rsid w:val="00595463"/>
    <w:rsid w:val="005955D5"/>
    <w:rsid w:val="00595691"/>
    <w:rsid w:val="005956DE"/>
    <w:rsid w:val="00595CF5"/>
    <w:rsid w:val="0059625C"/>
    <w:rsid w:val="0059640F"/>
    <w:rsid w:val="00596DD6"/>
    <w:rsid w:val="00597C47"/>
    <w:rsid w:val="00597F99"/>
    <w:rsid w:val="005A0462"/>
    <w:rsid w:val="005A0AC5"/>
    <w:rsid w:val="005A0DF5"/>
    <w:rsid w:val="005A17DE"/>
    <w:rsid w:val="005A1A8A"/>
    <w:rsid w:val="005A1A8E"/>
    <w:rsid w:val="005A227F"/>
    <w:rsid w:val="005A23AD"/>
    <w:rsid w:val="005A2A34"/>
    <w:rsid w:val="005A2C62"/>
    <w:rsid w:val="005A30FC"/>
    <w:rsid w:val="005A3F97"/>
    <w:rsid w:val="005A4A13"/>
    <w:rsid w:val="005A4AB8"/>
    <w:rsid w:val="005A4FE7"/>
    <w:rsid w:val="005A56A4"/>
    <w:rsid w:val="005A5A2F"/>
    <w:rsid w:val="005A6529"/>
    <w:rsid w:val="005A686B"/>
    <w:rsid w:val="005A694B"/>
    <w:rsid w:val="005A6B48"/>
    <w:rsid w:val="005A6D42"/>
    <w:rsid w:val="005A6F73"/>
    <w:rsid w:val="005A7375"/>
    <w:rsid w:val="005A73D3"/>
    <w:rsid w:val="005A7722"/>
    <w:rsid w:val="005A7727"/>
    <w:rsid w:val="005A7DCC"/>
    <w:rsid w:val="005B078E"/>
    <w:rsid w:val="005B0AAD"/>
    <w:rsid w:val="005B0F11"/>
    <w:rsid w:val="005B14D4"/>
    <w:rsid w:val="005B1BCB"/>
    <w:rsid w:val="005B21F4"/>
    <w:rsid w:val="005B2BCD"/>
    <w:rsid w:val="005B2E70"/>
    <w:rsid w:val="005B313D"/>
    <w:rsid w:val="005B4235"/>
    <w:rsid w:val="005B43C5"/>
    <w:rsid w:val="005B4ED0"/>
    <w:rsid w:val="005B516A"/>
    <w:rsid w:val="005B528B"/>
    <w:rsid w:val="005B56F1"/>
    <w:rsid w:val="005B58D1"/>
    <w:rsid w:val="005B6115"/>
    <w:rsid w:val="005B61BD"/>
    <w:rsid w:val="005B627E"/>
    <w:rsid w:val="005B62DC"/>
    <w:rsid w:val="005B65A0"/>
    <w:rsid w:val="005B6DE5"/>
    <w:rsid w:val="005B792E"/>
    <w:rsid w:val="005C1CBD"/>
    <w:rsid w:val="005C26DB"/>
    <w:rsid w:val="005C286F"/>
    <w:rsid w:val="005C36A7"/>
    <w:rsid w:val="005C3945"/>
    <w:rsid w:val="005C466A"/>
    <w:rsid w:val="005C48B1"/>
    <w:rsid w:val="005C4986"/>
    <w:rsid w:val="005C4C30"/>
    <w:rsid w:val="005C4E9F"/>
    <w:rsid w:val="005C5260"/>
    <w:rsid w:val="005C576C"/>
    <w:rsid w:val="005C5D0A"/>
    <w:rsid w:val="005C663E"/>
    <w:rsid w:val="005C70BC"/>
    <w:rsid w:val="005C74F6"/>
    <w:rsid w:val="005C768F"/>
    <w:rsid w:val="005C7BAB"/>
    <w:rsid w:val="005C7C22"/>
    <w:rsid w:val="005D00FF"/>
    <w:rsid w:val="005D07E0"/>
    <w:rsid w:val="005D1525"/>
    <w:rsid w:val="005D1A38"/>
    <w:rsid w:val="005D2180"/>
    <w:rsid w:val="005D22F6"/>
    <w:rsid w:val="005D2734"/>
    <w:rsid w:val="005D2776"/>
    <w:rsid w:val="005D2CF8"/>
    <w:rsid w:val="005D3BE5"/>
    <w:rsid w:val="005D5CAF"/>
    <w:rsid w:val="005D6795"/>
    <w:rsid w:val="005D6EEA"/>
    <w:rsid w:val="005D707E"/>
    <w:rsid w:val="005D776B"/>
    <w:rsid w:val="005E0295"/>
    <w:rsid w:val="005E04CD"/>
    <w:rsid w:val="005E0D79"/>
    <w:rsid w:val="005E0E78"/>
    <w:rsid w:val="005E1652"/>
    <w:rsid w:val="005E2E0A"/>
    <w:rsid w:val="005E3214"/>
    <w:rsid w:val="005E3FCD"/>
    <w:rsid w:val="005E5605"/>
    <w:rsid w:val="005E61FB"/>
    <w:rsid w:val="005E620D"/>
    <w:rsid w:val="005E6328"/>
    <w:rsid w:val="005E634E"/>
    <w:rsid w:val="005E6D4C"/>
    <w:rsid w:val="005E72A5"/>
    <w:rsid w:val="005F0187"/>
    <w:rsid w:val="005F0CBC"/>
    <w:rsid w:val="005F2551"/>
    <w:rsid w:val="005F3573"/>
    <w:rsid w:val="005F3964"/>
    <w:rsid w:val="005F3C80"/>
    <w:rsid w:val="005F516D"/>
    <w:rsid w:val="005F5875"/>
    <w:rsid w:val="005F59ED"/>
    <w:rsid w:val="005F5B4D"/>
    <w:rsid w:val="005F5BDC"/>
    <w:rsid w:val="005F5E2A"/>
    <w:rsid w:val="005F6FFD"/>
    <w:rsid w:val="00601509"/>
    <w:rsid w:val="00601BC0"/>
    <w:rsid w:val="00601E21"/>
    <w:rsid w:val="00602139"/>
    <w:rsid w:val="00602503"/>
    <w:rsid w:val="00603EAE"/>
    <w:rsid w:val="006049EF"/>
    <w:rsid w:val="00604EB9"/>
    <w:rsid w:val="00605847"/>
    <w:rsid w:val="00605862"/>
    <w:rsid w:val="00605BAD"/>
    <w:rsid w:val="00605BC3"/>
    <w:rsid w:val="00605D51"/>
    <w:rsid w:val="0060605F"/>
    <w:rsid w:val="006066BC"/>
    <w:rsid w:val="00606D01"/>
    <w:rsid w:val="00607A0E"/>
    <w:rsid w:val="00610381"/>
    <w:rsid w:val="006107A3"/>
    <w:rsid w:val="006107CF"/>
    <w:rsid w:val="006108A3"/>
    <w:rsid w:val="00610B10"/>
    <w:rsid w:val="006118E5"/>
    <w:rsid w:val="00612468"/>
    <w:rsid w:val="00612D3B"/>
    <w:rsid w:val="006134D2"/>
    <w:rsid w:val="00613EE2"/>
    <w:rsid w:val="00613EEC"/>
    <w:rsid w:val="00613FC3"/>
    <w:rsid w:val="0061423A"/>
    <w:rsid w:val="00614246"/>
    <w:rsid w:val="00616343"/>
    <w:rsid w:val="00616CC4"/>
    <w:rsid w:val="0061759F"/>
    <w:rsid w:val="006217AC"/>
    <w:rsid w:val="00621C21"/>
    <w:rsid w:val="00621C6D"/>
    <w:rsid w:val="00622286"/>
    <w:rsid w:val="00623F16"/>
    <w:rsid w:val="006244E1"/>
    <w:rsid w:val="006246E1"/>
    <w:rsid w:val="00625181"/>
    <w:rsid w:val="0062567C"/>
    <w:rsid w:val="00625D0F"/>
    <w:rsid w:val="00625E03"/>
    <w:rsid w:val="0062605F"/>
    <w:rsid w:val="00626303"/>
    <w:rsid w:val="00626425"/>
    <w:rsid w:val="00626CFB"/>
    <w:rsid w:val="00626EAA"/>
    <w:rsid w:val="0062788C"/>
    <w:rsid w:val="00630B0B"/>
    <w:rsid w:val="0063109B"/>
    <w:rsid w:val="00631377"/>
    <w:rsid w:val="00631584"/>
    <w:rsid w:val="00631A94"/>
    <w:rsid w:val="006323ED"/>
    <w:rsid w:val="00633815"/>
    <w:rsid w:val="00634A59"/>
    <w:rsid w:val="00635166"/>
    <w:rsid w:val="00637D47"/>
    <w:rsid w:val="00640834"/>
    <w:rsid w:val="006412AD"/>
    <w:rsid w:val="006413B6"/>
    <w:rsid w:val="0064243B"/>
    <w:rsid w:val="00643A81"/>
    <w:rsid w:val="006440CE"/>
    <w:rsid w:val="006445F5"/>
    <w:rsid w:val="00644E04"/>
    <w:rsid w:val="0064592C"/>
    <w:rsid w:val="00645E85"/>
    <w:rsid w:val="00645EA7"/>
    <w:rsid w:val="00646155"/>
    <w:rsid w:val="00646324"/>
    <w:rsid w:val="00646686"/>
    <w:rsid w:val="00646D4F"/>
    <w:rsid w:val="00647126"/>
    <w:rsid w:val="00647C71"/>
    <w:rsid w:val="00651661"/>
    <w:rsid w:val="0065168C"/>
    <w:rsid w:val="00651BD6"/>
    <w:rsid w:val="006520C7"/>
    <w:rsid w:val="00652C32"/>
    <w:rsid w:val="006537AC"/>
    <w:rsid w:val="00653B1F"/>
    <w:rsid w:val="00654B35"/>
    <w:rsid w:val="00654B47"/>
    <w:rsid w:val="00654C27"/>
    <w:rsid w:val="00654F2E"/>
    <w:rsid w:val="006550F4"/>
    <w:rsid w:val="00656ED3"/>
    <w:rsid w:val="0066028F"/>
    <w:rsid w:val="006611CE"/>
    <w:rsid w:val="00661E9D"/>
    <w:rsid w:val="00662553"/>
    <w:rsid w:val="006628E3"/>
    <w:rsid w:val="00662EB1"/>
    <w:rsid w:val="006638CF"/>
    <w:rsid w:val="00663F31"/>
    <w:rsid w:val="006648BF"/>
    <w:rsid w:val="00665405"/>
    <w:rsid w:val="006661A9"/>
    <w:rsid w:val="00666509"/>
    <w:rsid w:val="006665DD"/>
    <w:rsid w:val="00670A28"/>
    <w:rsid w:val="006710BE"/>
    <w:rsid w:val="0067118F"/>
    <w:rsid w:val="00671AF6"/>
    <w:rsid w:val="00671B62"/>
    <w:rsid w:val="00671CEE"/>
    <w:rsid w:val="00672A74"/>
    <w:rsid w:val="00672C58"/>
    <w:rsid w:val="00672F85"/>
    <w:rsid w:val="00673750"/>
    <w:rsid w:val="006739C2"/>
    <w:rsid w:val="00673D59"/>
    <w:rsid w:val="006744FF"/>
    <w:rsid w:val="006748CE"/>
    <w:rsid w:val="0067491B"/>
    <w:rsid w:val="00676102"/>
    <w:rsid w:val="006767EA"/>
    <w:rsid w:val="00676A3B"/>
    <w:rsid w:val="006771C1"/>
    <w:rsid w:val="006771E6"/>
    <w:rsid w:val="00677AFF"/>
    <w:rsid w:val="00680A4C"/>
    <w:rsid w:val="006814CC"/>
    <w:rsid w:val="00681540"/>
    <w:rsid w:val="0068227D"/>
    <w:rsid w:val="006836A9"/>
    <w:rsid w:val="006837E3"/>
    <w:rsid w:val="006850C6"/>
    <w:rsid w:val="00685750"/>
    <w:rsid w:val="00686129"/>
    <w:rsid w:val="006874E4"/>
    <w:rsid w:val="006875F7"/>
    <w:rsid w:val="00687740"/>
    <w:rsid w:val="006915AC"/>
    <w:rsid w:val="00691C84"/>
    <w:rsid w:val="00692908"/>
    <w:rsid w:val="00692BC4"/>
    <w:rsid w:val="00692DC7"/>
    <w:rsid w:val="00693379"/>
    <w:rsid w:val="00694941"/>
    <w:rsid w:val="00694A4C"/>
    <w:rsid w:val="006956FD"/>
    <w:rsid w:val="00695743"/>
    <w:rsid w:val="00696388"/>
    <w:rsid w:val="006963E9"/>
    <w:rsid w:val="00696A92"/>
    <w:rsid w:val="00696F7E"/>
    <w:rsid w:val="006A0AB4"/>
    <w:rsid w:val="006A0D1B"/>
    <w:rsid w:val="006A1035"/>
    <w:rsid w:val="006A14C4"/>
    <w:rsid w:val="006A20FE"/>
    <w:rsid w:val="006A2BEF"/>
    <w:rsid w:val="006A3EAE"/>
    <w:rsid w:val="006A4718"/>
    <w:rsid w:val="006A53CE"/>
    <w:rsid w:val="006A55B9"/>
    <w:rsid w:val="006A6931"/>
    <w:rsid w:val="006A6CDD"/>
    <w:rsid w:val="006A6D87"/>
    <w:rsid w:val="006B0498"/>
    <w:rsid w:val="006B04C4"/>
    <w:rsid w:val="006B0A7E"/>
    <w:rsid w:val="006B15D4"/>
    <w:rsid w:val="006B1814"/>
    <w:rsid w:val="006B1A5A"/>
    <w:rsid w:val="006B1E82"/>
    <w:rsid w:val="006B1EB8"/>
    <w:rsid w:val="006B1F63"/>
    <w:rsid w:val="006B2224"/>
    <w:rsid w:val="006B2729"/>
    <w:rsid w:val="006B27F3"/>
    <w:rsid w:val="006B3212"/>
    <w:rsid w:val="006B335D"/>
    <w:rsid w:val="006B337B"/>
    <w:rsid w:val="006B5871"/>
    <w:rsid w:val="006B6785"/>
    <w:rsid w:val="006C0223"/>
    <w:rsid w:val="006C1948"/>
    <w:rsid w:val="006C1A1B"/>
    <w:rsid w:val="006C1C00"/>
    <w:rsid w:val="006C25F8"/>
    <w:rsid w:val="006C364E"/>
    <w:rsid w:val="006C36C4"/>
    <w:rsid w:val="006C3922"/>
    <w:rsid w:val="006C3CC0"/>
    <w:rsid w:val="006C41F8"/>
    <w:rsid w:val="006C43D0"/>
    <w:rsid w:val="006C4425"/>
    <w:rsid w:val="006C45E2"/>
    <w:rsid w:val="006C4852"/>
    <w:rsid w:val="006C49ED"/>
    <w:rsid w:val="006C4CB2"/>
    <w:rsid w:val="006C5AA3"/>
    <w:rsid w:val="006C5B8F"/>
    <w:rsid w:val="006C5C6A"/>
    <w:rsid w:val="006C60BB"/>
    <w:rsid w:val="006C7503"/>
    <w:rsid w:val="006C77ED"/>
    <w:rsid w:val="006C7AC8"/>
    <w:rsid w:val="006D00FC"/>
    <w:rsid w:val="006D059E"/>
    <w:rsid w:val="006D0EC1"/>
    <w:rsid w:val="006D17AE"/>
    <w:rsid w:val="006D17BE"/>
    <w:rsid w:val="006D1CC6"/>
    <w:rsid w:val="006D207C"/>
    <w:rsid w:val="006D221E"/>
    <w:rsid w:val="006D300A"/>
    <w:rsid w:val="006D329C"/>
    <w:rsid w:val="006D4AD4"/>
    <w:rsid w:val="006D4C9B"/>
    <w:rsid w:val="006D5B08"/>
    <w:rsid w:val="006D5F14"/>
    <w:rsid w:val="006D6FA1"/>
    <w:rsid w:val="006D76FF"/>
    <w:rsid w:val="006E0A07"/>
    <w:rsid w:val="006E0E85"/>
    <w:rsid w:val="006E103F"/>
    <w:rsid w:val="006E1546"/>
    <w:rsid w:val="006E18D3"/>
    <w:rsid w:val="006E25B5"/>
    <w:rsid w:val="006E2738"/>
    <w:rsid w:val="006E324A"/>
    <w:rsid w:val="006E3312"/>
    <w:rsid w:val="006E3A68"/>
    <w:rsid w:val="006E4925"/>
    <w:rsid w:val="006E6A9D"/>
    <w:rsid w:val="006E6AED"/>
    <w:rsid w:val="006E71F9"/>
    <w:rsid w:val="006E7A8F"/>
    <w:rsid w:val="006E7BE2"/>
    <w:rsid w:val="006F018F"/>
    <w:rsid w:val="006F1E86"/>
    <w:rsid w:val="006F2396"/>
    <w:rsid w:val="006F262C"/>
    <w:rsid w:val="006F2B2E"/>
    <w:rsid w:val="006F3BAA"/>
    <w:rsid w:val="006F3CCA"/>
    <w:rsid w:val="006F3EA2"/>
    <w:rsid w:val="006F4F24"/>
    <w:rsid w:val="006F5142"/>
    <w:rsid w:val="006F56F2"/>
    <w:rsid w:val="006F5B1C"/>
    <w:rsid w:val="006F5B2B"/>
    <w:rsid w:val="006F6111"/>
    <w:rsid w:val="006F6C75"/>
    <w:rsid w:val="006F7277"/>
    <w:rsid w:val="00700606"/>
    <w:rsid w:val="00700B55"/>
    <w:rsid w:val="00700CBB"/>
    <w:rsid w:val="00701021"/>
    <w:rsid w:val="007015A1"/>
    <w:rsid w:val="0070188E"/>
    <w:rsid w:val="00701B8C"/>
    <w:rsid w:val="00702485"/>
    <w:rsid w:val="00702C63"/>
    <w:rsid w:val="00702ED4"/>
    <w:rsid w:val="007039D5"/>
    <w:rsid w:val="00704043"/>
    <w:rsid w:val="00704CB1"/>
    <w:rsid w:val="007052BA"/>
    <w:rsid w:val="00705D9D"/>
    <w:rsid w:val="00705EA1"/>
    <w:rsid w:val="007064B3"/>
    <w:rsid w:val="0070747F"/>
    <w:rsid w:val="007078EC"/>
    <w:rsid w:val="00711804"/>
    <w:rsid w:val="00711B16"/>
    <w:rsid w:val="00712081"/>
    <w:rsid w:val="00712C97"/>
    <w:rsid w:val="00713246"/>
    <w:rsid w:val="00713592"/>
    <w:rsid w:val="00713FFF"/>
    <w:rsid w:val="00714180"/>
    <w:rsid w:val="0071452E"/>
    <w:rsid w:val="00714A67"/>
    <w:rsid w:val="0071516C"/>
    <w:rsid w:val="007151D8"/>
    <w:rsid w:val="007156E7"/>
    <w:rsid w:val="00715B4C"/>
    <w:rsid w:val="00715F1E"/>
    <w:rsid w:val="0071606D"/>
    <w:rsid w:val="00716500"/>
    <w:rsid w:val="00716555"/>
    <w:rsid w:val="007175E4"/>
    <w:rsid w:val="00720563"/>
    <w:rsid w:val="007208B4"/>
    <w:rsid w:val="00720CAA"/>
    <w:rsid w:val="00722572"/>
    <w:rsid w:val="00723634"/>
    <w:rsid w:val="007237AC"/>
    <w:rsid w:val="007239EC"/>
    <w:rsid w:val="00723AC3"/>
    <w:rsid w:val="007252F2"/>
    <w:rsid w:val="00725A04"/>
    <w:rsid w:val="00725D62"/>
    <w:rsid w:val="0072688B"/>
    <w:rsid w:val="00726B1F"/>
    <w:rsid w:val="00727226"/>
    <w:rsid w:val="007277BC"/>
    <w:rsid w:val="00727875"/>
    <w:rsid w:val="007278D5"/>
    <w:rsid w:val="00730326"/>
    <w:rsid w:val="00730938"/>
    <w:rsid w:val="00730F25"/>
    <w:rsid w:val="0073104D"/>
    <w:rsid w:val="0073112B"/>
    <w:rsid w:val="00731BA7"/>
    <w:rsid w:val="00731C28"/>
    <w:rsid w:val="00732743"/>
    <w:rsid w:val="0073376C"/>
    <w:rsid w:val="00733790"/>
    <w:rsid w:val="0073540B"/>
    <w:rsid w:val="00736A0D"/>
    <w:rsid w:val="00736B67"/>
    <w:rsid w:val="00736E1E"/>
    <w:rsid w:val="00741813"/>
    <w:rsid w:val="00741BE7"/>
    <w:rsid w:val="00742133"/>
    <w:rsid w:val="00744408"/>
    <w:rsid w:val="00744709"/>
    <w:rsid w:val="00744CFF"/>
    <w:rsid w:val="0074533A"/>
    <w:rsid w:val="00745DA0"/>
    <w:rsid w:val="00745E57"/>
    <w:rsid w:val="00745E70"/>
    <w:rsid w:val="00745E7B"/>
    <w:rsid w:val="00746453"/>
    <w:rsid w:val="00746A41"/>
    <w:rsid w:val="0074767B"/>
    <w:rsid w:val="00750832"/>
    <w:rsid w:val="00750EE9"/>
    <w:rsid w:val="00752D06"/>
    <w:rsid w:val="00752F65"/>
    <w:rsid w:val="0075362A"/>
    <w:rsid w:val="007539A2"/>
    <w:rsid w:val="00754BA0"/>
    <w:rsid w:val="00754F7E"/>
    <w:rsid w:val="00755497"/>
    <w:rsid w:val="00755D35"/>
    <w:rsid w:val="0075669C"/>
    <w:rsid w:val="00756DFE"/>
    <w:rsid w:val="00756EEE"/>
    <w:rsid w:val="00757AEE"/>
    <w:rsid w:val="00757DCF"/>
    <w:rsid w:val="00757F52"/>
    <w:rsid w:val="0076029E"/>
    <w:rsid w:val="0076039E"/>
    <w:rsid w:val="007606DC"/>
    <w:rsid w:val="0076144F"/>
    <w:rsid w:val="007618A3"/>
    <w:rsid w:val="00761EAE"/>
    <w:rsid w:val="00762370"/>
    <w:rsid w:val="0076262B"/>
    <w:rsid w:val="00762994"/>
    <w:rsid w:val="00762F1E"/>
    <w:rsid w:val="00763745"/>
    <w:rsid w:val="00763D0E"/>
    <w:rsid w:val="00765A97"/>
    <w:rsid w:val="00766C03"/>
    <w:rsid w:val="007700EB"/>
    <w:rsid w:val="007708F6"/>
    <w:rsid w:val="00770E47"/>
    <w:rsid w:val="0077292F"/>
    <w:rsid w:val="00773344"/>
    <w:rsid w:val="00773630"/>
    <w:rsid w:val="0077566C"/>
    <w:rsid w:val="007758F2"/>
    <w:rsid w:val="0077657D"/>
    <w:rsid w:val="00776F94"/>
    <w:rsid w:val="007771D9"/>
    <w:rsid w:val="00777530"/>
    <w:rsid w:val="00777809"/>
    <w:rsid w:val="00777912"/>
    <w:rsid w:val="0078029E"/>
    <w:rsid w:val="007808E3"/>
    <w:rsid w:val="00781188"/>
    <w:rsid w:val="007817F2"/>
    <w:rsid w:val="00781CA2"/>
    <w:rsid w:val="007824C7"/>
    <w:rsid w:val="007824E8"/>
    <w:rsid w:val="00782CA5"/>
    <w:rsid w:val="007832BF"/>
    <w:rsid w:val="00783B53"/>
    <w:rsid w:val="00783E6F"/>
    <w:rsid w:val="007850EE"/>
    <w:rsid w:val="00785383"/>
    <w:rsid w:val="0078540F"/>
    <w:rsid w:val="007857D1"/>
    <w:rsid w:val="00785A45"/>
    <w:rsid w:val="00785CB9"/>
    <w:rsid w:val="00785D38"/>
    <w:rsid w:val="0079239B"/>
    <w:rsid w:val="00792464"/>
    <w:rsid w:val="0079258E"/>
    <w:rsid w:val="007928C9"/>
    <w:rsid w:val="00793028"/>
    <w:rsid w:val="00795167"/>
    <w:rsid w:val="00795D5C"/>
    <w:rsid w:val="00796AFF"/>
    <w:rsid w:val="00797314"/>
    <w:rsid w:val="007975B7"/>
    <w:rsid w:val="00797CEF"/>
    <w:rsid w:val="007A05A4"/>
    <w:rsid w:val="007A088E"/>
    <w:rsid w:val="007A1014"/>
    <w:rsid w:val="007A1313"/>
    <w:rsid w:val="007A1463"/>
    <w:rsid w:val="007A1614"/>
    <w:rsid w:val="007A2638"/>
    <w:rsid w:val="007A28AA"/>
    <w:rsid w:val="007A3302"/>
    <w:rsid w:val="007A34D9"/>
    <w:rsid w:val="007A3606"/>
    <w:rsid w:val="007A3A19"/>
    <w:rsid w:val="007A4748"/>
    <w:rsid w:val="007A4CF9"/>
    <w:rsid w:val="007A5181"/>
    <w:rsid w:val="007A5218"/>
    <w:rsid w:val="007A55DC"/>
    <w:rsid w:val="007A6117"/>
    <w:rsid w:val="007A6C90"/>
    <w:rsid w:val="007B041D"/>
    <w:rsid w:val="007B1BC7"/>
    <w:rsid w:val="007B1E29"/>
    <w:rsid w:val="007B2159"/>
    <w:rsid w:val="007B2F46"/>
    <w:rsid w:val="007B3B4C"/>
    <w:rsid w:val="007B3D55"/>
    <w:rsid w:val="007B4FF2"/>
    <w:rsid w:val="007B5905"/>
    <w:rsid w:val="007B62FF"/>
    <w:rsid w:val="007B63FF"/>
    <w:rsid w:val="007B67A1"/>
    <w:rsid w:val="007B6F6F"/>
    <w:rsid w:val="007B73FE"/>
    <w:rsid w:val="007B74FB"/>
    <w:rsid w:val="007B78BA"/>
    <w:rsid w:val="007B7D81"/>
    <w:rsid w:val="007C00E2"/>
    <w:rsid w:val="007C01EE"/>
    <w:rsid w:val="007C04BE"/>
    <w:rsid w:val="007C04CA"/>
    <w:rsid w:val="007C086C"/>
    <w:rsid w:val="007C0D4A"/>
    <w:rsid w:val="007C125D"/>
    <w:rsid w:val="007C201E"/>
    <w:rsid w:val="007C26D6"/>
    <w:rsid w:val="007C36AD"/>
    <w:rsid w:val="007C3A03"/>
    <w:rsid w:val="007C3D84"/>
    <w:rsid w:val="007C4A66"/>
    <w:rsid w:val="007C4AB5"/>
    <w:rsid w:val="007C521F"/>
    <w:rsid w:val="007C5322"/>
    <w:rsid w:val="007C60F4"/>
    <w:rsid w:val="007C64D8"/>
    <w:rsid w:val="007C670D"/>
    <w:rsid w:val="007C679A"/>
    <w:rsid w:val="007C73F4"/>
    <w:rsid w:val="007C7489"/>
    <w:rsid w:val="007D05CD"/>
    <w:rsid w:val="007D0BEA"/>
    <w:rsid w:val="007D0FE6"/>
    <w:rsid w:val="007D1610"/>
    <w:rsid w:val="007D275B"/>
    <w:rsid w:val="007D2768"/>
    <w:rsid w:val="007D358E"/>
    <w:rsid w:val="007D38F6"/>
    <w:rsid w:val="007D3BBD"/>
    <w:rsid w:val="007D3D85"/>
    <w:rsid w:val="007D43AC"/>
    <w:rsid w:val="007D443F"/>
    <w:rsid w:val="007D44E8"/>
    <w:rsid w:val="007D51DF"/>
    <w:rsid w:val="007D6522"/>
    <w:rsid w:val="007D6956"/>
    <w:rsid w:val="007D6A82"/>
    <w:rsid w:val="007D74CE"/>
    <w:rsid w:val="007D7942"/>
    <w:rsid w:val="007E0858"/>
    <w:rsid w:val="007E09CB"/>
    <w:rsid w:val="007E0AB3"/>
    <w:rsid w:val="007E0B1F"/>
    <w:rsid w:val="007E1D0E"/>
    <w:rsid w:val="007E2E8A"/>
    <w:rsid w:val="007E2F3B"/>
    <w:rsid w:val="007E3182"/>
    <w:rsid w:val="007E3965"/>
    <w:rsid w:val="007E4699"/>
    <w:rsid w:val="007E4EAD"/>
    <w:rsid w:val="007E650A"/>
    <w:rsid w:val="007E7027"/>
    <w:rsid w:val="007E7F08"/>
    <w:rsid w:val="007F048B"/>
    <w:rsid w:val="007F04B2"/>
    <w:rsid w:val="007F0665"/>
    <w:rsid w:val="007F08FB"/>
    <w:rsid w:val="007F0C23"/>
    <w:rsid w:val="007F0EC0"/>
    <w:rsid w:val="007F0F8A"/>
    <w:rsid w:val="007F1613"/>
    <w:rsid w:val="007F4141"/>
    <w:rsid w:val="007F42CD"/>
    <w:rsid w:val="007F472D"/>
    <w:rsid w:val="007F56F0"/>
    <w:rsid w:val="007F6960"/>
    <w:rsid w:val="007F69C6"/>
    <w:rsid w:val="007F71B2"/>
    <w:rsid w:val="007F736D"/>
    <w:rsid w:val="007F7A99"/>
    <w:rsid w:val="007F7D29"/>
    <w:rsid w:val="00802D61"/>
    <w:rsid w:val="00802D66"/>
    <w:rsid w:val="00803707"/>
    <w:rsid w:val="0080472A"/>
    <w:rsid w:val="00804D86"/>
    <w:rsid w:val="008053A7"/>
    <w:rsid w:val="00805882"/>
    <w:rsid w:val="008060F7"/>
    <w:rsid w:val="00806561"/>
    <w:rsid w:val="0080680E"/>
    <w:rsid w:val="0080708B"/>
    <w:rsid w:val="008072D9"/>
    <w:rsid w:val="008073CE"/>
    <w:rsid w:val="00807EEB"/>
    <w:rsid w:val="0081056D"/>
    <w:rsid w:val="00812513"/>
    <w:rsid w:val="00812BC1"/>
    <w:rsid w:val="008138BB"/>
    <w:rsid w:val="0081428A"/>
    <w:rsid w:val="0081467B"/>
    <w:rsid w:val="00814A75"/>
    <w:rsid w:val="00814AD5"/>
    <w:rsid w:val="008156F7"/>
    <w:rsid w:val="00815880"/>
    <w:rsid w:val="00815B17"/>
    <w:rsid w:val="00816834"/>
    <w:rsid w:val="0081683C"/>
    <w:rsid w:val="008169C4"/>
    <w:rsid w:val="0081713A"/>
    <w:rsid w:val="00817515"/>
    <w:rsid w:val="00817867"/>
    <w:rsid w:val="008178E3"/>
    <w:rsid w:val="00817974"/>
    <w:rsid w:val="008179BD"/>
    <w:rsid w:val="00820644"/>
    <w:rsid w:val="00820A40"/>
    <w:rsid w:val="008216B6"/>
    <w:rsid w:val="00821A57"/>
    <w:rsid w:val="00822A42"/>
    <w:rsid w:val="008230FD"/>
    <w:rsid w:val="008245B3"/>
    <w:rsid w:val="0082523A"/>
    <w:rsid w:val="00825979"/>
    <w:rsid w:val="00825FC6"/>
    <w:rsid w:val="00826C02"/>
    <w:rsid w:val="008274C4"/>
    <w:rsid w:val="00830135"/>
    <w:rsid w:val="008307AF"/>
    <w:rsid w:val="00830959"/>
    <w:rsid w:val="008313C8"/>
    <w:rsid w:val="008314F3"/>
    <w:rsid w:val="0083320C"/>
    <w:rsid w:val="00833572"/>
    <w:rsid w:val="00834038"/>
    <w:rsid w:val="00834B53"/>
    <w:rsid w:val="00834C29"/>
    <w:rsid w:val="00834D62"/>
    <w:rsid w:val="008356A0"/>
    <w:rsid w:val="00835A21"/>
    <w:rsid w:val="00835A47"/>
    <w:rsid w:val="0083622B"/>
    <w:rsid w:val="00836276"/>
    <w:rsid w:val="008371AA"/>
    <w:rsid w:val="00837A37"/>
    <w:rsid w:val="00840659"/>
    <w:rsid w:val="00840DAB"/>
    <w:rsid w:val="00840E48"/>
    <w:rsid w:val="008410EC"/>
    <w:rsid w:val="00841187"/>
    <w:rsid w:val="008411A0"/>
    <w:rsid w:val="0084138C"/>
    <w:rsid w:val="00841509"/>
    <w:rsid w:val="00841A82"/>
    <w:rsid w:val="00841F76"/>
    <w:rsid w:val="008421FF"/>
    <w:rsid w:val="008423B9"/>
    <w:rsid w:val="00842C48"/>
    <w:rsid w:val="0084413A"/>
    <w:rsid w:val="008444CF"/>
    <w:rsid w:val="0084484E"/>
    <w:rsid w:val="0084499A"/>
    <w:rsid w:val="008456B5"/>
    <w:rsid w:val="00845B7F"/>
    <w:rsid w:val="008466F6"/>
    <w:rsid w:val="00847004"/>
    <w:rsid w:val="0084781C"/>
    <w:rsid w:val="00850AF6"/>
    <w:rsid w:val="00850D79"/>
    <w:rsid w:val="00850FAE"/>
    <w:rsid w:val="00851C78"/>
    <w:rsid w:val="0085201A"/>
    <w:rsid w:val="00852969"/>
    <w:rsid w:val="00852B77"/>
    <w:rsid w:val="0085432C"/>
    <w:rsid w:val="008544D8"/>
    <w:rsid w:val="00854527"/>
    <w:rsid w:val="00854C91"/>
    <w:rsid w:val="00854FD4"/>
    <w:rsid w:val="00855E72"/>
    <w:rsid w:val="00855E82"/>
    <w:rsid w:val="00855F1A"/>
    <w:rsid w:val="00856A89"/>
    <w:rsid w:val="00856AD1"/>
    <w:rsid w:val="008575E2"/>
    <w:rsid w:val="00857716"/>
    <w:rsid w:val="00857BF9"/>
    <w:rsid w:val="00861262"/>
    <w:rsid w:val="008619B0"/>
    <w:rsid w:val="008619C4"/>
    <w:rsid w:val="00863B32"/>
    <w:rsid w:val="00864C65"/>
    <w:rsid w:val="008664DE"/>
    <w:rsid w:val="0086687D"/>
    <w:rsid w:val="00866CAF"/>
    <w:rsid w:val="00866DF1"/>
    <w:rsid w:val="00867D53"/>
    <w:rsid w:val="00867E7D"/>
    <w:rsid w:val="00867EEC"/>
    <w:rsid w:val="0087035C"/>
    <w:rsid w:val="008711A5"/>
    <w:rsid w:val="008714D9"/>
    <w:rsid w:val="008719E1"/>
    <w:rsid w:val="008738FE"/>
    <w:rsid w:val="00873B25"/>
    <w:rsid w:val="00875035"/>
    <w:rsid w:val="0087527A"/>
    <w:rsid w:val="008754E2"/>
    <w:rsid w:val="008758C4"/>
    <w:rsid w:val="00875C20"/>
    <w:rsid w:val="00875EEA"/>
    <w:rsid w:val="008762D8"/>
    <w:rsid w:val="00876C8B"/>
    <w:rsid w:val="00880045"/>
    <w:rsid w:val="008815EE"/>
    <w:rsid w:val="00882950"/>
    <w:rsid w:val="008839DD"/>
    <w:rsid w:val="0088452A"/>
    <w:rsid w:val="008845BF"/>
    <w:rsid w:val="00884EDE"/>
    <w:rsid w:val="008853C7"/>
    <w:rsid w:val="00885AA7"/>
    <w:rsid w:val="00885CA7"/>
    <w:rsid w:val="00886B15"/>
    <w:rsid w:val="00887252"/>
    <w:rsid w:val="00887714"/>
    <w:rsid w:val="00887C7D"/>
    <w:rsid w:val="0089039B"/>
    <w:rsid w:val="008911A8"/>
    <w:rsid w:val="008920D1"/>
    <w:rsid w:val="008924E2"/>
    <w:rsid w:val="008929F6"/>
    <w:rsid w:val="00892C3E"/>
    <w:rsid w:val="00893365"/>
    <w:rsid w:val="008943BC"/>
    <w:rsid w:val="00894C3F"/>
    <w:rsid w:val="00895DDE"/>
    <w:rsid w:val="00897922"/>
    <w:rsid w:val="00897CDD"/>
    <w:rsid w:val="008A03F0"/>
    <w:rsid w:val="008A1E79"/>
    <w:rsid w:val="008A1F54"/>
    <w:rsid w:val="008A273A"/>
    <w:rsid w:val="008A2E23"/>
    <w:rsid w:val="008A381D"/>
    <w:rsid w:val="008A3867"/>
    <w:rsid w:val="008A4045"/>
    <w:rsid w:val="008A5F27"/>
    <w:rsid w:val="008A7284"/>
    <w:rsid w:val="008A74AC"/>
    <w:rsid w:val="008B0474"/>
    <w:rsid w:val="008B169E"/>
    <w:rsid w:val="008B1A2D"/>
    <w:rsid w:val="008B2045"/>
    <w:rsid w:val="008B24BC"/>
    <w:rsid w:val="008B289F"/>
    <w:rsid w:val="008B2AEA"/>
    <w:rsid w:val="008B3457"/>
    <w:rsid w:val="008B34B7"/>
    <w:rsid w:val="008B42F5"/>
    <w:rsid w:val="008B43E3"/>
    <w:rsid w:val="008B61D1"/>
    <w:rsid w:val="008B69BB"/>
    <w:rsid w:val="008B6B3D"/>
    <w:rsid w:val="008B7604"/>
    <w:rsid w:val="008C024C"/>
    <w:rsid w:val="008C0CB3"/>
    <w:rsid w:val="008C0D84"/>
    <w:rsid w:val="008C0E48"/>
    <w:rsid w:val="008C158E"/>
    <w:rsid w:val="008C1E73"/>
    <w:rsid w:val="008C2964"/>
    <w:rsid w:val="008C2E3E"/>
    <w:rsid w:val="008C3286"/>
    <w:rsid w:val="008C3D58"/>
    <w:rsid w:val="008C3F09"/>
    <w:rsid w:val="008C5939"/>
    <w:rsid w:val="008C6A35"/>
    <w:rsid w:val="008C6F68"/>
    <w:rsid w:val="008D0406"/>
    <w:rsid w:val="008D1232"/>
    <w:rsid w:val="008D175A"/>
    <w:rsid w:val="008D1784"/>
    <w:rsid w:val="008D1FB1"/>
    <w:rsid w:val="008D2732"/>
    <w:rsid w:val="008D30FE"/>
    <w:rsid w:val="008D4014"/>
    <w:rsid w:val="008D4439"/>
    <w:rsid w:val="008D4924"/>
    <w:rsid w:val="008D4D19"/>
    <w:rsid w:val="008D50B9"/>
    <w:rsid w:val="008D5CE4"/>
    <w:rsid w:val="008D635C"/>
    <w:rsid w:val="008D6535"/>
    <w:rsid w:val="008D6A44"/>
    <w:rsid w:val="008D6B14"/>
    <w:rsid w:val="008D7B68"/>
    <w:rsid w:val="008E04A4"/>
    <w:rsid w:val="008E0912"/>
    <w:rsid w:val="008E24C6"/>
    <w:rsid w:val="008E2DD9"/>
    <w:rsid w:val="008E3291"/>
    <w:rsid w:val="008E35A3"/>
    <w:rsid w:val="008E3753"/>
    <w:rsid w:val="008E3C74"/>
    <w:rsid w:val="008E405C"/>
    <w:rsid w:val="008E4257"/>
    <w:rsid w:val="008E4312"/>
    <w:rsid w:val="008E4ADD"/>
    <w:rsid w:val="008E4CD1"/>
    <w:rsid w:val="008E524E"/>
    <w:rsid w:val="008E5554"/>
    <w:rsid w:val="008E5C33"/>
    <w:rsid w:val="008E5FC4"/>
    <w:rsid w:val="008E6DDA"/>
    <w:rsid w:val="008E7881"/>
    <w:rsid w:val="008E789E"/>
    <w:rsid w:val="008E7D1F"/>
    <w:rsid w:val="008E7D60"/>
    <w:rsid w:val="008E7EAD"/>
    <w:rsid w:val="008F020A"/>
    <w:rsid w:val="008F022F"/>
    <w:rsid w:val="008F0450"/>
    <w:rsid w:val="008F0A56"/>
    <w:rsid w:val="008F0C69"/>
    <w:rsid w:val="008F1678"/>
    <w:rsid w:val="008F18AB"/>
    <w:rsid w:val="008F2074"/>
    <w:rsid w:val="008F2216"/>
    <w:rsid w:val="008F22C6"/>
    <w:rsid w:val="008F2CF9"/>
    <w:rsid w:val="008F3A10"/>
    <w:rsid w:val="008F3E5A"/>
    <w:rsid w:val="008F40B0"/>
    <w:rsid w:val="008F49B0"/>
    <w:rsid w:val="008F4AE2"/>
    <w:rsid w:val="008F526A"/>
    <w:rsid w:val="008F5F77"/>
    <w:rsid w:val="008F607A"/>
    <w:rsid w:val="008F69A8"/>
    <w:rsid w:val="008F6E11"/>
    <w:rsid w:val="008F6E2F"/>
    <w:rsid w:val="00900465"/>
    <w:rsid w:val="00901050"/>
    <w:rsid w:val="00901FA0"/>
    <w:rsid w:val="0090250F"/>
    <w:rsid w:val="00902A78"/>
    <w:rsid w:val="009031F9"/>
    <w:rsid w:val="00903436"/>
    <w:rsid w:val="00903AF5"/>
    <w:rsid w:val="0090418B"/>
    <w:rsid w:val="0090435D"/>
    <w:rsid w:val="00904A72"/>
    <w:rsid w:val="00904C87"/>
    <w:rsid w:val="00904FAC"/>
    <w:rsid w:val="00906863"/>
    <w:rsid w:val="009075AE"/>
    <w:rsid w:val="00907B85"/>
    <w:rsid w:val="00910245"/>
    <w:rsid w:val="00910306"/>
    <w:rsid w:val="009104E6"/>
    <w:rsid w:val="009105B3"/>
    <w:rsid w:val="00910D90"/>
    <w:rsid w:val="00912864"/>
    <w:rsid w:val="00912E6C"/>
    <w:rsid w:val="00913997"/>
    <w:rsid w:val="009139B3"/>
    <w:rsid w:val="00913E97"/>
    <w:rsid w:val="00914EE3"/>
    <w:rsid w:val="00914F14"/>
    <w:rsid w:val="009156B4"/>
    <w:rsid w:val="00915B07"/>
    <w:rsid w:val="00916BB1"/>
    <w:rsid w:val="00916DF4"/>
    <w:rsid w:val="0091739E"/>
    <w:rsid w:val="0091744C"/>
    <w:rsid w:val="009176D1"/>
    <w:rsid w:val="00917940"/>
    <w:rsid w:val="009205E4"/>
    <w:rsid w:val="009206BB"/>
    <w:rsid w:val="009208D5"/>
    <w:rsid w:val="00920BD6"/>
    <w:rsid w:val="00920DF9"/>
    <w:rsid w:val="009220B1"/>
    <w:rsid w:val="00922124"/>
    <w:rsid w:val="00922CBD"/>
    <w:rsid w:val="009242E5"/>
    <w:rsid w:val="0092437F"/>
    <w:rsid w:val="00925872"/>
    <w:rsid w:val="00925933"/>
    <w:rsid w:val="0093044C"/>
    <w:rsid w:val="009307B6"/>
    <w:rsid w:val="009310F1"/>
    <w:rsid w:val="009311E5"/>
    <w:rsid w:val="00931FCE"/>
    <w:rsid w:val="009320DD"/>
    <w:rsid w:val="00932491"/>
    <w:rsid w:val="00934F87"/>
    <w:rsid w:val="009361BC"/>
    <w:rsid w:val="00937D21"/>
    <w:rsid w:val="0094144C"/>
    <w:rsid w:val="00941845"/>
    <w:rsid w:val="00942020"/>
    <w:rsid w:val="009421D0"/>
    <w:rsid w:val="0094242B"/>
    <w:rsid w:val="00942AB1"/>
    <w:rsid w:val="009445B6"/>
    <w:rsid w:val="009451F6"/>
    <w:rsid w:val="00945829"/>
    <w:rsid w:val="00945B62"/>
    <w:rsid w:val="009464FB"/>
    <w:rsid w:val="0094739F"/>
    <w:rsid w:val="00947DF1"/>
    <w:rsid w:val="00950686"/>
    <w:rsid w:val="009506F8"/>
    <w:rsid w:val="0095096C"/>
    <w:rsid w:val="00950B3D"/>
    <w:rsid w:val="00950E76"/>
    <w:rsid w:val="009516D8"/>
    <w:rsid w:val="00951A68"/>
    <w:rsid w:val="00952996"/>
    <w:rsid w:val="00952E2A"/>
    <w:rsid w:val="0095462B"/>
    <w:rsid w:val="0095548F"/>
    <w:rsid w:val="009555E3"/>
    <w:rsid w:val="0095613F"/>
    <w:rsid w:val="0096007E"/>
    <w:rsid w:val="009602CE"/>
    <w:rsid w:val="009602F6"/>
    <w:rsid w:val="00960D50"/>
    <w:rsid w:val="00961471"/>
    <w:rsid w:val="00961703"/>
    <w:rsid w:val="009619C6"/>
    <w:rsid w:val="00961B29"/>
    <w:rsid w:val="00961C5E"/>
    <w:rsid w:val="00962691"/>
    <w:rsid w:val="009629A5"/>
    <w:rsid w:val="00962B69"/>
    <w:rsid w:val="00966B9F"/>
    <w:rsid w:val="0096723C"/>
    <w:rsid w:val="0096739F"/>
    <w:rsid w:val="0097054A"/>
    <w:rsid w:val="00970D0C"/>
    <w:rsid w:val="00971C63"/>
    <w:rsid w:val="00973634"/>
    <w:rsid w:val="00973A81"/>
    <w:rsid w:val="00973F44"/>
    <w:rsid w:val="00974ABA"/>
    <w:rsid w:val="00975697"/>
    <w:rsid w:val="00976D85"/>
    <w:rsid w:val="00976E3B"/>
    <w:rsid w:val="0097772C"/>
    <w:rsid w:val="00977737"/>
    <w:rsid w:val="009806CB"/>
    <w:rsid w:val="00982828"/>
    <w:rsid w:val="00982C4A"/>
    <w:rsid w:val="009831AA"/>
    <w:rsid w:val="009833C5"/>
    <w:rsid w:val="00983559"/>
    <w:rsid w:val="00983567"/>
    <w:rsid w:val="00983749"/>
    <w:rsid w:val="00983FE1"/>
    <w:rsid w:val="00984B09"/>
    <w:rsid w:val="00984D31"/>
    <w:rsid w:val="009861BC"/>
    <w:rsid w:val="00987066"/>
    <w:rsid w:val="00987ACE"/>
    <w:rsid w:val="00990590"/>
    <w:rsid w:val="00990A3C"/>
    <w:rsid w:val="00991268"/>
    <w:rsid w:val="0099181A"/>
    <w:rsid w:val="0099231E"/>
    <w:rsid w:val="00992CDD"/>
    <w:rsid w:val="00994922"/>
    <w:rsid w:val="00995371"/>
    <w:rsid w:val="0099564C"/>
    <w:rsid w:val="00996CE1"/>
    <w:rsid w:val="00996F36"/>
    <w:rsid w:val="009A041C"/>
    <w:rsid w:val="009A1868"/>
    <w:rsid w:val="009A18B0"/>
    <w:rsid w:val="009A287D"/>
    <w:rsid w:val="009A2947"/>
    <w:rsid w:val="009A3481"/>
    <w:rsid w:val="009A367C"/>
    <w:rsid w:val="009A3ADD"/>
    <w:rsid w:val="009A3D82"/>
    <w:rsid w:val="009A3FE9"/>
    <w:rsid w:val="009A44A2"/>
    <w:rsid w:val="009A44B0"/>
    <w:rsid w:val="009A4544"/>
    <w:rsid w:val="009A4BFA"/>
    <w:rsid w:val="009A4E5B"/>
    <w:rsid w:val="009A5B35"/>
    <w:rsid w:val="009A6554"/>
    <w:rsid w:val="009A7E6B"/>
    <w:rsid w:val="009B0256"/>
    <w:rsid w:val="009B052A"/>
    <w:rsid w:val="009B1539"/>
    <w:rsid w:val="009B1FD4"/>
    <w:rsid w:val="009B2290"/>
    <w:rsid w:val="009B2611"/>
    <w:rsid w:val="009B2E90"/>
    <w:rsid w:val="009B3ACA"/>
    <w:rsid w:val="009B3CBF"/>
    <w:rsid w:val="009B3DD6"/>
    <w:rsid w:val="009B5555"/>
    <w:rsid w:val="009B5C34"/>
    <w:rsid w:val="009B66B1"/>
    <w:rsid w:val="009B6799"/>
    <w:rsid w:val="009B7AFF"/>
    <w:rsid w:val="009B7F52"/>
    <w:rsid w:val="009C0471"/>
    <w:rsid w:val="009C07B6"/>
    <w:rsid w:val="009C255A"/>
    <w:rsid w:val="009C25DF"/>
    <w:rsid w:val="009C2BDA"/>
    <w:rsid w:val="009C2D0A"/>
    <w:rsid w:val="009C2F6D"/>
    <w:rsid w:val="009C3049"/>
    <w:rsid w:val="009C3AB9"/>
    <w:rsid w:val="009C3E2F"/>
    <w:rsid w:val="009C4325"/>
    <w:rsid w:val="009C4874"/>
    <w:rsid w:val="009C4BFD"/>
    <w:rsid w:val="009C5918"/>
    <w:rsid w:val="009C605B"/>
    <w:rsid w:val="009C60C1"/>
    <w:rsid w:val="009C6B73"/>
    <w:rsid w:val="009C7ABE"/>
    <w:rsid w:val="009D1B24"/>
    <w:rsid w:val="009D22C4"/>
    <w:rsid w:val="009D2F65"/>
    <w:rsid w:val="009D314C"/>
    <w:rsid w:val="009D35E2"/>
    <w:rsid w:val="009D3CED"/>
    <w:rsid w:val="009D4558"/>
    <w:rsid w:val="009D4CC7"/>
    <w:rsid w:val="009E0698"/>
    <w:rsid w:val="009E0716"/>
    <w:rsid w:val="009E1218"/>
    <w:rsid w:val="009E153C"/>
    <w:rsid w:val="009E2285"/>
    <w:rsid w:val="009E2314"/>
    <w:rsid w:val="009E306A"/>
    <w:rsid w:val="009E3C27"/>
    <w:rsid w:val="009E4419"/>
    <w:rsid w:val="009E463F"/>
    <w:rsid w:val="009E6113"/>
    <w:rsid w:val="009E6248"/>
    <w:rsid w:val="009E72DF"/>
    <w:rsid w:val="009E745D"/>
    <w:rsid w:val="009F0395"/>
    <w:rsid w:val="009F0ECE"/>
    <w:rsid w:val="009F0F28"/>
    <w:rsid w:val="009F1814"/>
    <w:rsid w:val="009F1A74"/>
    <w:rsid w:val="009F1CD5"/>
    <w:rsid w:val="009F1F60"/>
    <w:rsid w:val="009F2923"/>
    <w:rsid w:val="009F2D52"/>
    <w:rsid w:val="009F3917"/>
    <w:rsid w:val="009F392D"/>
    <w:rsid w:val="009F44D0"/>
    <w:rsid w:val="009F5172"/>
    <w:rsid w:val="009F5A09"/>
    <w:rsid w:val="00A00D49"/>
    <w:rsid w:val="00A00E3B"/>
    <w:rsid w:val="00A011F8"/>
    <w:rsid w:val="00A01288"/>
    <w:rsid w:val="00A0183D"/>
    <w:rsid w:val="00A0271C"/>
    <w:rsid w:val="00A0294A"/>
    <w:rsid w:val="00A03CC5"/>
    <w:rsid w:val="00A04655"/>
    <w:rsid w:val="00A05500"/>
    <w:rsid w:val="00A05799"/>
    <w:rsid w:val="00A06E45"/>
    <w:rsid w:val="00A0773C"/>
    <w:rsid w:val="00A079F9"/>
    <w:rsid w:val="00A10C47"/>
    <w:rsid w:val="00A11109"/>
    <w:rsid w:val="00A1159A"/>
    <w:rsid w:val="00A12613"/>
    <w:rsid w:val="00A128DD"/>
    <w:rsid w:val="00A13B45"/>
    <w:rsid w:val="00A1467B"/>
    <w:rsid w:val="00A14D5A"/>
    <w:rsid w:val="00A14F60"/>
    <w:rsid w:val="00A155C9"/>
    <w:rsid w:val="00A16503"/>
    <w:rsid w:val="00A16AF5"/>
    <w:rsid w:val="00A170AC"/>
    <w:rsid w:val="00A17173"/>
    <w:rsid w:val="00A177AB"/>
    <w:rsid w:val="00A202D0"/>
    <w:rsid w:val="00A20318"/>
    <w:rsid w:val="00A203C2"/>
    <w:rsid w:val="00A21914"/>
    <w:rsid w:val="00A21E7F"/>
    <w:rsid w:val="00A22758"/>
    <w:rsid w:val="00A22A12"/>
    <w:rsid w:val="00A23351"/>
    <w:rsid w:val="00A23461"/>
    <w:rsid w:val="00A23B0A"/>
    <w:rsid w:val="00A2499A"/>
    <w:rsid w:val="00A24BD1"/>
    <w:rsid w:val="00A26192"/>
    <w:rsid w:val="00A26927"/>
    <w:rsid w:val="00A3036E"/>
    <w:rsid w:val="00A30DC7"/>
    <w:rsid w:val="00A32C0E"/>
    <w:rsid w:val="00A32F74"/>
    <w:rsid w:val="00A33015"/>
    <w:rsid w:val="00A3350F"/>
    <w:rsid w:val="00A3436C"/>
    <w:rsid w:val="00A34547"/>
    <w:rsid w:val="00A34D92"/>
    <w:rsid w:val="00A35765"/>
    <w:rsid w:val="00A35B9D"/>
    <w:rsid w:val="00A364EC"/>
    <w:rsid w:val="00A36550"/>
    <w:rsid w:val="00A36A84"/>
    <w:rsid w:val="00A37769"/>
    <w:rsid w:val="00A40A47"/>
    <w:rsid w:val="00A410BA"/>
    <w:rsid w:val="00A4115F"/>
    <w:rsid w:val="00A4198D"/>
    <w:rsid w:val="00A41D51"/>
    <w:rsid w:val="00A421FD"/>
    <w:rsid w:val="00A430AE"/>
    <w:rsid w:val="00A437D3"/>
    <w:rsid w:val="00A43AE4"/>
    <w:rsid w:val="00A4421B"/>
    <w:rsid w:val="00A45090"/>
    <w:rsid w:val="00A45757"/>
    <w:rsid w:val="00A46506"/>
    <w:rsid w:val="00A466A6"/>
    <w:rsid w:val="00A4715F"/>
    <w:rsid w:val="00A47B45"/>
    <w:rsid w:val="00A50152"/>
    <w:rsid w:val="00A5035E"/>
    <w:rsid w:val="00A50A8E"/>
    <w:rsid w:val="00A51AA8"/>
    <w:rsid w:val="00A52165"/>
    <w:rsid w:val="00A52616"/>
    <w:rsid w:val="00A536FD"/>
    <w:rsid w:val="00A54340"/>
    <w:rsid w:val="00A54AED"/>
    <w:rsid w:val="00A55424"/>
    <w:rsid w:val="00A56E8E"/>
    <w:rsid w:val="00A5713E"/>
    <w:rsid w:val="00A61BA4"/>
    <w:rsid w:val="00A61BF0"/>
    <w:rsid w:val="00A62BF0"/>
    <w:rsid w:val="00A631A9"/>
    <w:rsid w:val="00A63D60"/>
    <w:rsid w:val="00A649D1"/>
    <w:rsid w:val="00A64E87"/>
    <w:rsid w:val="00A64F51"/>
    <w:rsid w:val="00A65933"/>
    <w:rsid w:val="00A65961"/>
    <w:rsid w:val="00A659DD"/>
    <w:rsid w:val="00A670AE"/>
    <w:rsid w:val="00A67D30"/>
    <w:rsid w:val="00A7096E"/>
    <w:rsid w:val="00A70977"/>
    <w:rsid w:val="00A7112F"/>
    <w:rsid w:val="00A71645"/>
    <w:rsid w:val="00A71A94"/>
    <w:rsid w:val="00A71B39"/>
    <w:rsid w:val="00A72AA8"/>
    <w:rsid w:val="00A7352E"/>
    <w:rsid w:val="00A73ED7"/>
    <w:rsid w:val="00A743EF"/>
    <w:rsid w:val="00A745C1"/>
    <w:rsid w:val="00A74A3B"/>
    <w:rsid w:val="00A74A6A"/>
    <w:rsid w:val="00A75E74"/>
    <w:rsid w:val="00A764A8"/>
    <w:rsid w:val="00A7678C"/>
    <w:rsid w:val="00A76F89"/>
    <w:rsid w:val="00A77107"/>
    <w:rsid w:val="00A81EA3"/>
    <w:rsid w:val="00A82263"/>
    <w:rsid w:val="00A82ABF"/>
    <w:rsid w:val="00A831CA"/>
    <w:rsid w:val="00A83BC7"/>
    <w:rsid w:val="00A83E43"/>
    <w:rsid w:val="00A842A1"/>
    <w:rsid w:val="00A85309"/>
    <w:rsid w:val="00A859FF"/>
    <w:rsid w:val="00A86A36"/>
    <w:rsid w:val="00A86D5F"/>
    <w:rsid w:val="00A8726F"/>
    <w:rsid w:val="00A9005D"/>
    <w:rsid w:val="00A90A2F"/>
    <w:rsid w:val="00A91BA9"/>
    <w:rsid w:val="00A92A34"/>
    <w:rsid w:val="00A93C97"/>
    <w:rsid w:val="00A93CD1"/>
    <w:rsid w:val="00A95FF8"/>
    <w:rsid w:val="00A96287"/>
    <w:rsid w:val="00A97877"/>
    <w:rsid w:val="00AA059D"/>
    <w:rsid w:val="00AA1948"/>
    <w:rsid w:val="00AA2317"/>
    <w:rsid w:val="00AA28CB"/>
    <w:rsid w:val="00AA3134"/>
    <w:rsid w:val="00AA4764"/>
    <w:rsid w:val="00AA606D"/>
    <w:rsid w:val="00AA610A"/>
    <w:rsid w:val="00AA610B"/>
    <w:rsid w:val="00AA7118"/>
    <w:rsid w:val="00AA7186"/>
    <w:rsid w:val="00AA71DF"/>
    <w:rsid w:val="00AA74CE"/>
    <w:rsid w:val="00AA7CF7"/>
    <w:rsid w:val="00AB0231"/>
    <w:rsid w:val="00AB0A88"/>
    <w:rsid w:val="00AB0FC4"/>
    <w:rsid w:val="00AB2C50"/>
    <w:rsid w:val="00AB2F52"/>
    <w:rsid w:val="00AB310F"/>
    <w:rsid w:val="00AB34A9"/>
    <w:rsid w:val="00AB3620"/>
    <w:rsid w:val="00AB39D1"/>
    <w:rsid w:val="00AB427E"/>
    <w:rsid w:val="00AB4392"/>
    <w:rsid w:val="00AB4A5A"/>
    <w:rsid w:val="00AB52CE"/>
    <w:rsid w:val="00AB7C2E"/>
    <w:rsid w:val="00AC0245"/>
    <w:rsid w:val="00AC0AAD"/>
    <w:rsid w:val="00AC1685"/>
    <w:rsid w:val="00AC1E6C"/>
    <w:rsid w:val="00AC2404"/>
    <w:rsid w:val="00AC2B86"/>
    <w:rsid w:val="00AC34D2"/>
    <w:rsid w:val="00AC3B54"/>
    <w:rsid w:val="00AC41B9"/>
    <w:rsid w:val="00AC4634"/>
    <w:rsid w:val="00AC4AF1"/>
    <w:rsid w:val="00AC4DA2"/>
    <w:rsid w:val="00AC4E65"/>
    <w:rsid w:val="00AC57E5"/>
    <w:rsid w:val="00AC6953"/>
    <w:rsid w:val="00AC6B50"/>
    <w:rsid w:val="00AC7CC8"/>
    <w:rsid w:val="00AC7FDB"/>
    <w:rsid w:val="00AD1DC5"/>
    <w:rsid w:val="00AD1FC1"/>
    <w:rsid w:val="00AD2197"/>
    <w:rsid w:val="00AD2306"/>
    <w:rsid w:val="00AD3170"/>
    <w:rsid w:val="00AD3585"/>
    <w:rsid w:val="00AD3952"/>
    <w:rsid w:val="00AD65C2"/>
    <w:rsid w:val="00AD6697"/>
    <w:rsid w:val="00AD75F3"/>
    <w:rsid w:val="00AD7CC7"/>
    <w:rsid w:val="00AE00FE"/>
    <w:rsid w:val="00AE0B2C"/>
    <w:rsid w:val="00AE293E"/>
    <w:rsid w:val="00AE2B9C"/>
    <w:rsid w:val="00AE34F4"/>
    <w:rsid w:val="00AE363B"/>
    <w:rsid w:val="00AE39F7"/>
    <w:rsid w:val="00AE3C3E"/>
    <w:rsid w:val="00AE3D4E"/>
    <w:rsid w:val="00AE44BF"/>
    <w:rsid w:val="00AE48AA"/>
    <w:rsid w:val="00AE53AB"/>
    <w:rsid w:val="00AF22BF"/>
    <w:rsid w:val="00AF282D"/>
    <w:rsid w:val="00AF31D3"/>
    <w:rsid w:val="00AF3863"/>
    <w:rsid w:val="00AF3A45"/>
    <w:rsid w:val="00AF3EAA"/>
    <w:rsid w:val="00AF49C4"/>
    <w:rsid w:val="00AF4E23"/>
    <w:rsid w:val="00AF4FE8"/>
    <w:rsid w:val="00AF50F2"/>
    <w:rsid w:val="00AF556E"/>
    <w:rsid w:val="00AF56DA"/>
    <w:rsid w:val="00AF66D4"/>
    <w:rsid w:val="00AF7704"/>
    <w:rsid w:val="00AF7A71"/>
    <w:rsid w:val="00B00086"/>
    <w:rsid w:val="00B012FA"/>
    <w:rsid w:val="00B017A4"/>
    <w:rsid w:val="00B01890"/>
    <w:rsid w:val="00B01ADE"/>
    <w:rsid w:val="00B01D5B"/>
    <w:rsid w:val="00B020D9"/>
    <w:rsid w:val="00B0265C"/>
    <w:rsid w:val="00B03214"/>
    <w:rsid w:val="00B0321F"/>
    <w:rsid w:val="00B0337C"/>
    <w:rsid w:val="00B0365C"/>
    <w:rsid w:val="00B050D3"/>
    <w:rsid w:val="00B05998"/>
    <w:rsid w:val="00B05AEB"/>
    <w:rsid w:val="00B06198"/>
    <w:rsid w:val="00B075FA"/>
    <w:rsid w:val="00B079F1"/>
    <w:rsid w:val="00B07B38"/>
    <w:rsid w:val="00B07CE9"/>
    <w:rsid w:val="00B07DCA"/>
    <w:rsid w:val="00B10538"/>
    <w:rsid w:val="00B106F9"/>
    <w:rsid w:val="00B1074E"/>
    <w:rsid w:val="00B1084D"/>
    <w:rsid w:val="00B11060"/>
    <w:rsid w:val="00B117E9"/>
    <w:rsid w:val="00B11BB2"/>
    <w:rsid w:val="00B12242"/>
    <w:rsid w:val="00B1243A"/>
    <w:rsid w:val="00B12693"/>
    <w:rsid w:val="00B128AC"/>
    <w:rsid w:val="00B13635"/>
    <w:rsid w:val="00B13683"/>
    <w:rsid w:val="00B1384B"/>
    <w:rsid w:val="00B147E7"/>
    <w:rsid w:val="00B14DAA"/>
    <w:rsid w:val="00B15012"/>
    <w:rsid w:val="00B1575A"/>
    <w:rsid w:val="00B159AB"/>
    <w:rsid w:val="00B1658A"/>
    <w:rsid w:val="00B20441"/>
    <w:rsid w:val="00B204C9"/>
    <w:rsid w:val="00B20936"/>
    <w:rsid w:val="00B20BF0"/>
    <w:rsid w:val="00B20E83"/>
    <w:rsid w:val="00B2110A"/>
    <w:rsid w:val="00B21B70"/>
    <w:rsid w:val="00B21F59"/>
    <w:rsid w:val="00B222E4"/>
    <w:rsid w:val="00B223FC"/>
    <w:rsid w:val="00B22BAC"/>
    <w:rsid w:val="00B22DCE"/>
    <w:rsid w:val="00B22E23"/>
    <w:rsid w:val="00B2311F"/>
    <w:rsid w:val="00B237F8"/>
    <w:rsid w:val="00B23F4B"/>
    <w:rsid w:val="00B25467"/>
    <w:rsid w:val="00B26CDA"/>
    <w:rsid w:val="00B2734A"/>
    <w:rsid w:val="00B27726"/>
    <w:rsid w:val="00B3093D"/>
    <w:rsid w:val="00B312D2"/>
    <w:rsid w:val="00B314DC"/>
    <w:rsid w:val="00B317D5"/>
    <w:rsid w:val="00B32B33"/>
    <w:rsid w:val="00B32D4E"/>
    <w:rsid w:val="00B330FE"/>
    <w:rsid w:val="00B331D0"/>
    <w:rsid w:val="00B33813"/>
    <w:rsid w:val="00B33F9B"/>
    <w:rsid w:val="00B347C3"/>
    <w:rsid w:val="00B34CFD"/>
    <w:rsid w:val="00B35C23"/>
    <w:rsid w:val="00B35D30"/>
    <w:rsid w:val="00B36D8C"/>
    <w:rsid w:val="00B402B6"/>
    <w:rsid w:val="00B41302"/>
    <w:rsid w:val="00B41DAA"/>
    <w:rsid w:val="00B41E9E"/>
    <w:rsid w:val="00B424B5"/>
    <w:rsid w:val="00B42A66"/>
    <w:rsid w:val="00B43C23"/>
    <w:rsid w:val="00B443C1"/>
    <w:rsid w:val="00B4507C"/>
    <w:rsid w:val="00B45A21"/>
    <w:rsid w:val="00B4632F"/>
    <w:rsid w:val="00B4688D"/>
    <w:rsid w:val="00B46EE8"/>
    <w:rsid w:val="00B46FDD"/>
    <w:rsid w:val="00B471E1"/>
    <w:rsid w:val="00B479F7"/>
    <w:rsid w:val="00B50292"/>
    <w:rsid w:val="00B52B8C"/>
    <w:rsid w:val="00B5311D"/>
    <w:rsid w:val="00B53588"/>
    <w:rsid w:val="00B53698"/>
    <w:rsid w:val="00B54552"/>
    <w:rsid w:val="00B54A17"/>
    <w:rsid w:val="00B55F57"/>
    <w:rsid w:val="00B563A5"/>
    <w:rsid w:val="00B56430"/>
    <w:rsid w:val="00B5652F"/>
    <w:rsid w:val="00B5674D"/>
    <w:rsid w:val="00B56C71"/>
    <w:rsid w:val="00B57419"/>
    <w:rsid w:val="00B57641"/>
    <w:rsid w:val="00B578AC"/>
    <w:rsid w:val="00B604C6"/>
    <w:rsid w:val="00B6172D"/>
    <w:rsid w:val="00B61808"/>
    <w:rsid w:val="00B61D1D"/>
    <w:rsid w:val="00B61FC5"/>
    <w:rsid w:val="00B6266F"/>
    <w:rsid w:val="00B63166"/>
    <w:rsid w:val="00B638DA"/>
    <w:rsid w:val="00B64A91"/>
    <w:rsid w:val="00B64F22"/>
    <w:rsid w:val="00B65EF7"/>
    <w:rsid w:val="00B661C6"/>
    <w:rsid w:val="00B661EA"/>
    <w:rsid w:val="00B66CE5"/>
    <w:rsid w:val="00B67235"/>
    <w:rsid w:val="00B70BDE"/>
    <w:rsid w:val="00B70DE2"/>
    <w:rsid w:val="00B70EF8"/>
    <w:rsid w:val="00B71765"/>
    <w:rsid w:val="00B72782"/>
    <w:rsid w:val="00B73287"/>
    <w:rsid w:val="00B734E5"/>
    <w:rsid w:val="00B73C0D"/>
    <w:rsid w:val="00B7544C"/>
    <w:rsid w:val="00B75546"/>
    <w:rsid w:val="00B760C9"/>
    <w:rsid w:val="00B77609"/>
    <w:rsid w:val="00B8056A"/>
    <w:rsid w:val="00B8136A"/>
    <w:rsid w:val="00B81AC7"/>
    <w:rsid w:val="00B824B4"/>
    <w:rsid w:val="00B82B91"/>
    <w:rsid w:val="00B8325E"/>
    <w:rsid w:val="00B8357F"/>
    <w:rsid w:val="00B83862"/>
    <w:rsid w:val="00B83F47"/>
    <w:rsid w:val="00B84D76"/>
    <w:rsid w:val="00B85C7A"/>
    <w:rsid w:val="00B86276"/>
    <w:rsid w:val="00B86480"/>
    <w:rsid w:val="00B86B8C"/>
    <w:rsid w:val="00B87F34"/>
    <w:rsid w:val="00B87F5F"/>
    <w:rsid w:val="00B90DA0"/>
    <w:rsid w:val="00B915F0"/>
    <w:rsid w:val="00B91787"/>
    <w:rsid w:val="00B92085"/>
    <w:rsid w:val="00B92F44"/>
    <w:rsid w:val="00B93885"/>
    <w:rsid w:val="00B9463B"/>
    <w:rsid w:val="00B9466D"/>
    <w:rsid w:val="00B9478C"/>
    <w:rsid w:val="00B956B1"/>
    <w:rsid w:val="00B95B51"/>
    <w:rsid w:val="00B95BFD"/>
    <w:rsid w:val="00B95F90"/>
    <w:rsid w:val="00B95FA6"/>
    <w:rsid w:val="00B96178"/>
    <w:rsid w:val="00B963F7"/>
    <w:rsid w:val="00B96D90"/>
    <w:rsid w:val="00B97082"/>
    <w:rsid w:val="00B975B6"/>
    <w:rsid w:val="00B97F37"/>
    <w:rsid w:val="00BA01E3"/>
    <w:rsid w:val="00BA0C6A"/>
    <w:rsid w:val="00BA108F"/>
    <w:rsid w:val="00BA1354"/>
    <w:rsid w:val="00BA1F88"/>
    <w:rsid w:val="00BA200B"/>
    <w:rsid w:val="00BA2507"/>
    <w:rsid w:val="00BA2533"/>
    <w:rsid w:val="00BA2A14"/>
    <w:rsid w:val="00BA2BCF"/>
    <w:rsid w:val="00BA2D05"/>
    <w:rsid w:val="00BA4614"/>
    <w:rsid w:val="00BA4BC6"/>
    <w:rsid w:val="00BA4D37"/>
    <w:rsid w:val="00BA5B0A"/>
    <w:rsid w:val="00BA5F85"/>
    <w:rsid w:val="00BA6C6C"/>
    <w:rsid w:val="00BA6E29"/>
    <w:rsid w:val="00BA766C"/>
    <w:rsid w:val="00BA77CE"/>
    <w:rsid w:val="00BA7AF5"/>
    <w:rsid w:val="00BB0DA2"/>
    <w:rsid w:val="00BB103B"/>
    <w:rsid w:val="00BB11A7"/>
    <w:rsid w:val="00BB136A"/>
    <w:rsid w:val="00BB1E78"/>
    <w:rsid w:val="00BB1F81"/>
    <w:rsid w:val="00BB27F7"/>
    <w:rsid w:val="00BB3DA3"/>
    <w:rsid w:val="00BB3F86"/>
    <w:rsid w:val="00BB4F42"/>
    <w:rsid w:val="00BB551C"/>
    <w:rsid w:val="00BB56F2"/>
    <w:rsid w:val="00BB6628"/>
    <w:rsid w:val="00BB6B0D"/>
    <w:rsid w:val="00BB7101"/>
    <w:rsid w:val="00BB781B"/>
    <w:rsid w:val="00BB7AF0"/>
    <w:rsid w:val="00BB7D57"/>
    <w:rsid w:val="00BC08A9"/>
    <w:rsid w:val="00BC2B2F"/>
    <w:rsid w:val="00BC2B9C"/>
    <w:rsid w:val="00BC2BA1"/>
    <w:rsid w:val="00BC32B3"/>
    <w:rsid w:val="00BC365F"/>
    <w:rsid w:val="00BC38C4"/>
    <w:rsid w:val="00BC48A8"/>
    <w:rsid w:val="00BC637F"/>
    <w:rsid w:val="00BC66A2"/>
    <w:rsid w:val="00BC6824"/>
    <w:rsid w:val="00BC70C4"/>
    <w:rsid w:val="00BD091F"/>
    <w:rsid w:val="00BD175F"/>
    <w:rsid w:val="00BD25D3"/>
    <w:rsid w:val="00BD2C75"/>
    <w:rsid w:val="00BD2FBA"/>
    <w:rsid w:val="00BD393B"/>
    <w:rsid w:val="00BD5223"/>
    <w:rsid w:val="00BD5673"/>
    <w:rsid w:val="00BD6857"/>
    <w:rsid w:val="00BD68A1"/>
    <w:rsid w:val="00BD6F0A"/>
    <w:rsid w:val="00BD7242"/>
    <w:rsid w:val="00BD7589"/>
    <w:rsid w:val="00BD7AC9"/>
    <w:rsid w:val="00BE0001"/>
    <w:rsid w:val="00BE06AF"/>
    <w:rsid w:val="00BE0ACD"/>
    <w:rsid w:val="00BE146A"/>
    <w:rsid w:val="00BE1FB9"/>
    <w:rsid w:val="00BE2260"/>
    <w:rsid w:val="00BE2817"/>
    <w:rsid w:val="00BE2DDD"/>
    <w:rsid w:val="00BE34AC"/>
    <w:rsid w:val="00BE38A7"/>
    <w:rsid w:val="00BE4290"/>
    <w:rsid w:val="00BE461A"/>
    <w:rsid w:val="00BE4A6D"/>
    <w:rsid w:val="00BE5401"/>
    <w:rsid w:val="00BE56F6"/>
    <w:rsid w:val="00BE59DB"/>
    <w:rsid w:val="00BE59EA"/>
    <w:rsid w:val="00BE5B57"/>
    <w:rsid w:val="00BE5CBF"/>
    <w:rsid w:val="00BE6219"/>
    <w:rsid w:val="00BE64E8"/>
    <w:rsid w:val="00BE6AAB"/>
    <w:rsid w:val="00BE6C2A"/>
    <w:rsid w:val="00BE6F93"/>
    <w:rsid w:val="00BE72BF"/>
    <w:rsid w:val="00BE76E6"/>
    <w:rsid w:val="00BE7BB9"/>
    <w:rsid w:val="00BF01D3"/>
    <w:rsid w:val="00BF0751"/>
    <w:rsid w:val="00BF09A3"/>
    <w:rsid w:val="00BF13B8"/>
    <w:rsid w:val="00BF16D9"/>
    <w:rsid w:val="00BF1C72"/>
    <w:rsid w:val="00BF21DF"/>
    <w:rsid w:val="00BF21FC"/>
    <w:rsid w:val="00BF2C96"/>
    <w:rsid w:val="00BF2ED1"/>
    <w:rsid w:val="00BF3084"/>
    <w:rsid w:val="00BF47ED"/>
    <w:rsid w:val="00BF537B"/>
    <w:rsid w:val="00BF573A"/>
    <w:rsid w:val="00BF628C"/>
    <w:rsid w:val="00BF6971"/>
    <w:rsid w:val="00BF74B4"/>
    <w:rsid w:val="00C0013C"/>
    <w:rsid w:val="00C006F8"/>
    <w:rsid w:val="00C019A5"/>
    <w:rsid w:val="00C02477"/>
    <w:rsid w:val="00C02A26"/>
    <w:rsid w:val="00C02F24"/>
    <w:rsid w:val="00C03DB7"/>
    <w:rsid w:val="00C04823"/>
    <w:rsid w:val="00C054C9"/>
    <w:rsid w:val="00C05B41"/>
    <w:rsid w:val="00C06794"/>
    <w:rsid w:val="00C10511"/>
    <w:rsid w:val="00C10562"/>
    <w:rsid w:val="00C11123"/>
    <w:rsid w:val="00C112AD"/>
    <w:rsid w:val="00C116E8"/>
    <w:rsid w:val="00C12239"/>
    <w:rsid w:val="00C1263E"/>
    <w:rsid w:val="00C12996"/>
    <w:rsid w:val="00C13243"/>
    <w:rsid w:val="00C1344A"/>
    <w:rsid w:val="00C1413C"/>
    <w:rsid w:val="00C14DC5"/>
    <w:rsid w:val="00C15D65"/>
    <w:rsid w:val="00C16E68"/>
    <w:rsid w:val="00C170B4"/>
    <w:rsid w:val="00C17578"/>
    <w:rsid w:val="00C178B5"/>
    <w:rsid w:val="00C17B20"/>
    <w:rsid w:val="00C2137A"/>
    <w:rsid w:val="00C21512"/>
    <w:rsid w:val="00C220B5"/>
    <w:rsid w:val="00C24101"/>
    <w:rsid w:val="00C246DA"/>
    <w:rsid w:val="00C24DD6"/>
    <w:rsid w:val="00C24EFC"/>
    <w:rsid w:val="00C2519A"/>
    <w:rsid w:val="00C26E80"/>
    <w:rsid w:val="00C279BE"/>
    <w:rsid w:val="00C27D63"/>
    <w:rsid w:val="00C3011B"/>
    <w:rsid w:val="00C307FD"/>
    <w:rsid w:val="00C30D17"/>
    <w:rsid w:val="00C3117E"/>
    <w:rsid w:val="00C3166E"/>
    <w:rsid w:val="00C329AD"/>
    <w:rsid w:val="00C32D62"/>
    <w:rsid w:val="00C3317E"/>
    <w:rsid w:val="00C3362C"/>
    <w:rsid w:val="00C34400"/>
    <w:rsid w:val="00C3472B"/>
    <w:rsid w:val="00C3473D"/>
    <w:rsid w:val="00C34D81"/>
    <w:rsid w:val="00C35258"/>
    <w:rsid w:val="00C35E56"/>
    <w:rsid w:val="00C363F5"/>
    <w:rsid w:val="00C367EA"/>
    <w:rsid w:val="00C3695F"/>
    <w:rsid w:val="00C36E68"/>
    <w:rsid w:val="00C36F32"/>
    <w:rsid w:val="00C370BF"/>
    <w:rsid w:val="00C37462"/>
    <w:rsid w:val="00C3753B"/>
    <w:rsid w:val="00C37873"/>
    <w:rsid w:val="00C37ECE"/>
    <w:rsid w:val="00C408F3"/>
    <w:rsid w:val="00C4163D"/>
    <w:rsid w:val="00C41E05"/>
    <w:rsid w:val="00C41E8D"/>
    <w:rsid w:val="00C41ED6"/>
    <w:rsid w:val="00C431AF"/>
    <w:rsid w:val="00C43C87"/>
    <w:rsid w:val="00C4449B"/>
    <w:rsid w:val="00C44F26"/>
    <w:rsid w:val="00C46354"/>
    <w:rsid w:val="00C476DE"/>
    <w:rsid w:val="00C47E6D"/>
    <w:rsid w:val="00C51872"/>
    <w:rsid w:val="00C53D79"/>
    <w:rsid w:val="00C540F9"/>
    <w:rsid w:val="00C549E1"/>
    <w:rsid w:val="00C55965"/>
    <w:rsid w:val="00C55B62"/>
    <w:rsid w:val="00C56299"/>
    <w:rsid w:val="00C56459"/>
    <w:rsid w:val="00C566BF"/>
    <w:rsid w:val="00C56BED"/>
    <w:rsid w:val="00C57E2E"/>
    <w:rsid w:val="00C57E46"/>
    <w:rsid w:val="00C60C63"/>
    <w:rsid w:val="00C60CA3"/>
    <w:rsid w:val="00C61783"/>
    <w:rsid w:val="00C62183"/>
    <w:rsid w:val="00C621C1"/>
    <w:rsid w:val="00C62364"/>
    <w:rsid w:val="00C623AA"/>
    <w:rsid w:val="00C6264B"/>
    <w:rsid w:val="00C63C2E"/>
    <w:rsid w:val="00C64DA0"/>
    <w:rsid w:val="00C6508D"/>
    <w:rsid w:val="00C65614"/>
    <w:rsid w:val="00C65F36"/>
    <w:rsid w:val="00C66290"/>
    <w:rsid w:val="00C66B1D"/>
    <w:rsid w:val="00C66C9F"/>
    <w:rsid w:val="00C6706B"/>
    <w:rsid w:val="00C67917"/>
    <w:rsid w:val="00C704DD"/>
    <w:rsid w:val="00C70CAE"/>
    <w:rsid w:val="00C70F02"/>
    <w:rsid w:val="00C7180F"/>
    <w:rsid w:val="00C7187D"/>
    <w:rsid w:val="00C72339"/>
    <w:rsid w:val="00C725A4"/>
    <w:rsid w:val="00C72E6D"/>
    <w:rsid w:val="00C73EA7"/>
    <w:rsid w:val="00C742A3"/>
    <w:rsid w:val="00C748E8"/>
    <w:rsid w:val="00C75A96"/>
    <w:rsid w:val="00C7624E"/>
    <w:rsid w:val="00C7722F"/>
    <w:rsid w:val="00C77965"/>
    <w:rsid w:val="00C77D55"/>
    <w:rsid w:val="00C80B15"/>
    <w:rsid w:val="00C80C19"/>
    <w:rsid w:val="00C81235"/>
    <w:rsid w:val="00C8131C"/>
    <w:rsid w:val="00C81663"/>
    <w:rsid w:val="00C81D4C"/>
    <w:rsid w:val="00C83DFA"/>
    <w:rsid w:val="00C85859"/>
    <w:rsid w:val="00C8612E"/>
    <w:rsid w:val="00C86319"/>
    <w:rsid w:val="00C86458"/>
    <w:rsid w:val="00C866D3"/>
    <w:rsid w:val="00C87AE9"/>
    <w:rsid w:val="00C87B38"/>
    <w:rsid w:val="00C90331"/>
    <w:rsid w:val="00C9061B"/>
    <w:rsid w:val="00C91693"/>
    <w:rsid w:val="00C91D31"/>
    <w:rsid w:val="00C92459"/>
    <w:rsid w:val="00C92524"/>
    <w:rsid w:val="00C93124"/>
    <w:rsid w:val="00C93410"/>
    <w:rsid w:val="00C9523D"/>
    <w:rsid w:val="00C95654"/>
    <w:rsid w:val="00C97493"/>
    <w:rsid w:val="00C97EF7"/>
    <w:rsid w:val="00CA0344"/>
    <w:rsid w:val="00CA1113"/>
    <w:rsid w:val="00CA13F3"/>
    <w:rsid w:val="00CA1695"/>
    <w:rsid w:val="00CA1AEE"/>
    <w:rsid w:val="00CA2536"/>
    <w:rsid w:val="00CA2A10"/>
    <w:rsid w:val="00CA2BEA"/>
    <w:rsid w:val="00CA33A4"/>
    <w:rsid w:val="00CA34B7"/>
    <w:rsid w:val="00CA4134"/>
    <w:rsid w:val="00CA4BA1"/>
    <w:rsid w:val="00CA50FF"/>
    <w:rsid w:val="00CA5714"/>
    <w:rsid w:val="00CA5DDB"/>
    <w:rsid w:val="00CA64B3"/>
    <w:rsid w:val="00CA7199"/>
    <w:rsid w:val="00CA74B8"/>
    <w:rsid w:val="00CB04B5"/>
    <w:rsid w:val="00CB0FF0"/>
    <w:rsid w:val="00CB1BC4"/>
    <w:rsid w:val="00CB20D1"/>
    <w:rsid w:val="00CB2F29"/>
    <w:rsid w:val="00CB39B8"/>
    <w:rsid w:val="00CB39D4"/>
    <w:rsid w:val="00CB4AC3"/>
    <w:rsid w:val="00CB4FC0"/>
    <w:rsid w:val="00CB5523"/>
    <w:rsid w:val="00CB57FC"/>
    <w:rsid w:val="00CB6AFD"/>
    <w:rsid w:val="00CB73DD"/>
    <w:rsid w:val="00CB7433"/>
    <w:rsid w:val="00CB7724"/>
    <w:rsid w:val="00CB7ECB"/>
    <w:rsid w:val="00CC0CAA"/>
    <w:rsid w:val="00CC1949"/>
    <w:rsid w:val="00CC1BAA"/>
    <w:rsid w:val="00CC1CEB"/>
    <w:rsid w:val="00CC1F82"/>
    <w:rsid w:val="00CC2080"/>
    <w:rsid w:val="00CC239E"/>
    <w:rsid w:val="00CC388B"/>
    <w:rsid w:val="00CC3DBB"/>
    <w:rsid w:val="00CC3E25"/>
    <w:rsid w:val="00CC44CA"/>
    <w:rsid w:val="00CC46E3"/>
    <w:rsid w:val="00CC4ACC"/>
    <w:rsid w:val="00CC5C03"/>
    <w:rsid w:val="00CC5DDA"/>
    <w:rsid w:val="00CC6173"/>
    <w:rsid w:val="00CC65FB"/>
    <w:rsid w:val="00CC67EE"/>
    <w:rsid w:val="00CC73EE"/>
    <w:rsid w:val="00CC75FE"/>
    <w:rsid w:val="00CD029B"/>
    <w:rsid w:val="00CD02C9"/>
    <w:rsid w:val="00CD0A26"/>
    <w:rsid w:val="00CD12E8"/>
    <w:rsid w:val="00CD1A0D"/>
    <w:rsid w:val="00CD28C5"/>
    <w:rsid w:val="00CD312A"/>
    <w:rsid w:val="00CD3957"/>
    <w:rsid w:val="00CD45AB"/>
    <w:rsid w:val="00CD5D22"/>
    <w:rsid w:val="00CD5E1F"/>
    <w:rsid w:val="00CE055A"/>
    <w:rsid w:val="00CE07F7"/>
    <w:rsid w:val="00CE083F"/>
    <w:rsid w:val="00CE11D2"/>
    <w:rsid w:val="00CE1944"/>
    <w:rsid w:val="00CE218B"/>
    <w:rsid w:val="00CE55A4"/>
    <w:rsid w:val="00CE5AA6"/>
    <w:rsid w:val="00CE5D53"/>
    <w:rsid w:val="00CE6D73"/>
    <w:rsid w:val="00CE6F40"/>
    <w:rsid w:val="00CE7B14"/>
    <w:rsid w:val="00CE7EDA"/>
    <w:rsid w:val="00CF01D5"/>
    <w:rsid w:val="00CF05ED"/>
    <w:rsid w:val="00CF1230"/>
    <w:rsid w:val="00CF2932"/>
    <w:rsid w:val="00CF379D"/>
    <w:rsid w:val="00CF387A"/>
    <w:rsid w:val="00CF38DB"/>
    <w:rsid w:val="00CF3DC9"/>
    <w:rsid w:val="00CF437F"/>
    <w:rsid w:val="00CF48B6"/>
    <w:rsid w:val="00CF49BD"/>
    <w:rsid w:val="00CF4CAE"/>
    <w:rsid w:val="00CF4E0F"/>
    <w:rsid w:val="00CF501E"/>
    <w:rsid w:val="00CF52C0"/>
    <w:rsid w:val="00CF5FE9"/>
    <w:rsid w:val="00CF66B5"/>
    <w:rsid w:val="00CF6C70"/>
    <w:rsid w:val="00CF6E71"/>
    <w:rsid w:val="00CF7B66"/>
    <w:rsid w:val="00D010EC"/>
    <w:rsid w:val="00D01278"/>
    <w:rsid w:val="00D01FAF"/>
    <w:rsid w:val="00D02B58"/>
    <w:rsid w:val="00D02E90"/>
    <w:rsid w:val="00D032A7"/>
    <w:rsid w:val="00D04999"/>
    <w:rsid w:val="00D04DBB"/>
    <w:rsid w:val="00D05854"/>
    <w:rsid w:val="00D06A43"/>
    <w:rsid w:val="00D0734D"/>
    <w:rsid w:val="00D07434"/>
    <w:rsid w:val="00D07603"/>
    <w:rsid w:val="00D07F58"/>
    <w:rsid w:val="00D1039D"/>
    <w:rsid w:val="00D112BC"/>
    <w:rsid w:val="00D12086"/>
    <w:rsid w:val="00D121A6"/>
    <w:rsid w:val="00D12914"/>
    <w:rsid w:val="00D12B43"/>
    <w:rsid w:val="00D13368"/>
    <w:rsid w:val="00D134F3"/>
    <w:rsid w:val="00D141C5"/>
    <w:rsid w:val="00D14952"/>
    <w:rsid w:val="00D14ADA"/>
    <w:rsid w:val="00D15D6B"/>
    <w:rsid w:val="00D16323"/>
    <w:rsid w:val="00D16C7D"/>
    <w:rsid w:val="00D17F27"/>
    <w:rsid w:val="00D2015A"/>
    <w:rsid w:val="00D20177"/>
    <w:rsid w:val="00D2092D"/>
    <w:rsid w:val="00D20989"/>
    <w:rsid w:val="00D20A0E"/>
    <w:rsid w:val="00D21681"/>
    <w:rsid w:val="00D222F4"/>
    <w:rsid w:val="00D22F5B"/>
    <w:rsid w:val="00D23883"/>
    <w:rsid w:val="00D23A22"/>
    <w:rsid w:val="00D23F8B"/>
    <w:rsid w:val="00D2410F"/>
    <w:rsid w:val="00D2438B"/>
    <w:rsid w:val="00D24841"/>
    <w:rsid w:val="00D24AED"/>
    <w:rsid w:val="00D255B3"/>
    <w:rsid w:val="00D2714A"/>
    <w:rsid w:val="00D27731"/>
    <w:rsid w:val="00D278AD"/>
    <w:rsid w:val="00D307AE"/>
    <w:rsid w:val="00D31876"/>
    <w:rsid w:val="00D320A7"/>
    <w:rsid w:val="00D332AA"/>
    <w:rsid w:val="00D339E3"/>
    <w:rsid w:val="00D33E3F"/>
    <w:rsid w:val="00D34B93"/>
    <w:rsid w:val="00D356CB"/>
    <w:rsid w:val="00D35DEF"/>
    <w:rsid w:val="00D35ED4"/>
    <w:rsid w:val="00D37104"/>
    <w:rsid w:val="00D37CEA"/>
    <w:rsid w:val="00D406DD"/>
    <w:rsid w:val="00D40C74"/>
    <w:rsid w:val="00D40E24"/>
    <w:rsid w:val="00D410BC"/>
    <w:rsid w:val="00D417B0"/>
    <w:rsid w:val="00D41982"/>
    <w:rsid w:val="00D41A7C"/>
    <w:rsid w:val="00D41F5F"/>
    <w:rsid w:val="00D427EB"/>
    <w:rsid w:val="00D43905"/>
    <w:rsid w:val="00D43DFA"/>
    <w:rsid w:val="00D441B7"/>
    <w:rsid w:val="00D446A8"/>
    <w:rsid w:val="00D44895"/>
    <w:rsid w:val="00D4520A"/>
    <w:rsid w:val="00D45329"/>
    <w:rsid w:val="00D45E4F"/>
    <w:rsid w:val="00D45F30"/>
    <w:rsid w:val="00D46338"/>
    <w:rsid w:val="00D46D6B"/>
    <w:rsid w:val="00D46F42"/>
    <w:rsid w:val="00D47014"/>
    <w:rsid w:val="00D476CD"/>
    <w:rsid w:val="00D47BEC"/>
    <w:rsid w:val="00D47E2D"/>
    <w:rsid w:val="00D502FC"/>
    <w:rsid w:val="00D5048F"/>
    <w:rsid w:val="00D504AD"/>
    <w:rsid w:val="00D5156C"/>
    <w:rsid w:val="00D5163B"/>
    <w:rsid w:val="00D53883"/>
    <w:rsid w:val="00D54B52"/>
    <w:rsid w:val="00D54F28"/>
    <w:rsid w:val="00D55CBC"/>
    <w:rsid w:val="00D567C2"/>
    <w:rsid w:val="00D568C0"/>
    <w:rsid w:val="00D5697D"/>
    <w:rsid w:val="00D573E3"/>
    <w:rsid w:val="00D57705"/>
    <w:rsid w:val="00D57B63"/>
    <w:rsid w:val="00D57F3F"/>
    <w:rsid w:val="00D57F89"/>
    <w:rsid w:val="00D606AF"/>
    <w:rsid w:val="00D612C9"/>
    <w:rsid w:val="00D6195B"/>
    <w:rsid w:val="00D62704"/>
    <w:rsid w:val="00D6270B"/>
    <w:rsid w:val="00D62FF9"/>
    <w:rsid w:val="00D63AF7"/>
    <w:rsid w:val="00D63DE6"/>
    <w:rsid w:val="00D63E59"/>
    <w:rsid w:val="00D64131"/>
    <w:rsid w:val="00D64BC4"/>
    <w:rsid w:val="00D65400"/>
    <w:rsid w:val="00D6633D"/>
    <w:rsid w:val="00D6645F"/>
    <w:rsid w:val="00D66930"/>
    <w:rsid w:val="00D66DEF"/>
    <w:rsid w:val="00D67C27"/>
    <w:rsid w:val="00D67EB4"/>
    <w:rsid w:val="00D7125C"/>
    <w:rsid w:val="00D712B9"/>
    <w:rsid w:val="00D71F4D"/>
    <w:rsid w:val="00D7249E"/>
    <w:rsid w:val="00D72AB9"/>
    <w:rsid w:val="00D73F27"/>
    <w:rsid w:val="00D74FD7"/>
    <w:rsid w:val="00D7518C"/>
    <w:rsid w:val="00D75989"/>
    <w:rsid w:val="00D75C0B"/>
    <w:rsid w:val="00D76644"/>
    <w:rsid w:val="00D76E37"/>
    <w:rsid w:val="00D76E4C"/>
    <w:rsid w:val="00D77234"/>
    <w:rsid w:val="00D776BA"/>
    <w:rsid w:val="00D779AC"/>
    <w:rsid w:val="00D80979"/>
    <w:rsid w:val="00D80A9B"/>
    <w:rsid w:val="00D80BFE"/>
    <w:rsid w:val="00D8165C"/>
    <w:rsid w:val="00D81D59"/>
    <w:rsid w:val="00D83ABF"/>
    <w:rsid w:val="00D8455E"/>
    <w:rsid w:val="00D8466A"/>
    <w:rsid w:val="00D84ABE"/>
    <w:rsid w:val="00D84BF0"/>
    <w:rsid w:val="00D85658"/>
    <w:rsid w:val="00D85FFA"/>
    <w:rsid w:val="00D8624F"/>
    <w:rsid w:val="00D869C1"/>
    <w:rsid w:val="00D870D1"/>
    <w:rsid w:val="00D906B6"/>
    <w:rsid w:val="00D90773"/>
    <w:rsid w:val="00D90B07"/>
    <w:rsid w:val="00D90C1C"/>
    <w:rsid w:val="00D926A9"/>
    <w:rsid w:val="00D9273F"/>
    <w:rsid w:val="00D93FBF"/>
    <w:rsid w:val="00D94B14"/>
    <w:rsid w:val="00D94D9B"/>
    <w:rsid w:val="00D956BF"/>
    <w:rsid w:val="00D95872"/>
    <w:rsid w:val="00D961F5"/>
    <w:rsid w:val="00D967CB"/>
    <w:rsid w:val="00D9707B"/>
    <w:rsid w:val="00D976E6"/>
    <w:rsid w:val="00D97F46"/>
    <w:rsid w:val="00DA0507"/>
    <w:rsid w:val="00DA09FD"/>
    <w:rsid w:val="00DA0F3A"/>
    <w:rsid w:val="00DA1194"/>
    <w:rsid w:val="00DA14EA"/>
    <w:rsid w:val="00DA1FCF"/>
    <w:rsid w:val="00DA4AAD"/>
    <w:rsid w:val="00DA53D2"/>
    <w:rsid w:val="00DA63D1"/>
    <w:rsid w:val="00DA69E5"/>
    <w:rsid w:val="00DA721D"/>
    <w:rsid w:val="00DA72E5"/>
    <w:rsid w:val="00DA7556"/>
    <w:rsid w:val="00DA7D6F"/>
    <w:rsid w:val="00DB118B"/>
    <w:rsid w:val="00DB1AF0"/>
    <w:rsid w:val="00DB2A8F"/>
    <w:rsid w:val="00DB48D1"/>
    <w:rsid w:val="00DB4E19"/>
    <w:rsid w:val="00DB504C"/>
    <w:rsid w:val="00DB5A6F"/>
    <w:rsid w:val="00DB5B79"/>
    <w:rsid w:val="00DB729F"/>
    <w:rsid w:val="00DB7B78"/>
    <w:rsid w:val="00DC03B1"/>
    <w:rsid w:val="00DC0ED9"/>
    <w:rsid w:val="00DC1F66"/>
    <w:rsid w:val="00DC2132"/>
    <w:rsid w:val="00DC25D1"/>
    <w:rsid w:val="00DC2FB1"/>
    <w:rsid w:val="00DC3389"/>
    <w:rsid w:val="00DC3A6B"/>
    <w:rsid w:val="00DC3F08"/>
    <w:rsid w:val="00DC4698"/>
    <w:rsid w:val="00DC46F3"/>
    <w:rsid w:val="00DC5596"/>
    <w:rsid w:val="00DC5BAE"/>
    <w:rsid w:val="00DC5BFF"/>
    <w:rsid w:val="00DC61E6"/>
    <w:rsid w:val="00DC674D"/>
    <w:rsid w:val="00DC7749"/>
    <w:rsid w:val="00DC780F"/>
    <w:rsid w:val="00DC7D95"/>
    <w:rsid w:val="00DD00F5"/>
    <w:rsid w:val="00DD205D"/>
    <w:rsid w:val="00DD24ED"/>
    <w:rsid w:val="00DD3487"/>
    <w:rsid w:val="00DD3B86"/>
    <w:rsid w:val="00DD3F18"/>
    <w:rsid w:val="00DD43C6"/>
    <w:rsid w:val="00DD4457"/>
    <w:rsid w:val="00DD478C"/>
    <w:rsid w:val="00DD582D"/>
    <w:rsid w:val="00DD5F5F"/>
    <w:rsid w:val="00DD658A"/>
    <w:rsid w:val="00DD695B"/>
    <w:rsid w:val="00DD6A86"/>
    <w:rsid w:val="00DD7B45"/>
    <w:rsid w:val="00DD7EAD"/>
    <w:rsid w:val="00DE020C"/>
    <w:rsid w:val="00DE0603"/>
    <w:rsid w:val="00DE0BC0"/>
    <w:rsid w:val="00DE0DD4"/>
    <w:rsid w:val="00DE2864"/>
    <w:rsid w:val="00DE2DB4"/>
    <w:rsid w:val="00DE3A50"/>
    <w:rsid w:val="00DE4C3A"/>
    <w:rsid w:val="00DE4F91"/>
    <w:rsid w:val="00DE6564"/>
    <w:rsid w:val="00DE6937"/>
    <w:rsid w:val="00DE749B"/>
    <w:rsid w:val="00DE793F"/>
    <w:rsid w:val="00DF056B"/>
    <w:rsid w:val="00DF09A8"/>
    <w:rsid w:val="00DF18F5"/>
    <w:rsid w:val="00DF207C"/>
    <w:rsid w:val="00DF2520"/>
    <w:rsid w:val="00DF2A6F"/>
    <w:rsid w:val="00DF33E5"/>
    <w:rsid w:val="00DF447F"/>
    <w:rsid w:val="00DF4DE1"/>
    <w:rsid w:val="00DF50C3"/>
    <w:rsid w:val="00DF6682"/>
    <w:rsid w:val="00DF6F0E"/>
    <w:rsid w:val="00DF7328"/>
    <w:rsid w:val="00DF765A"/>
    <w:rsid w:val="00E00B66"/>
    <w:rsid w:val="00E015EB"/>
    <w:rsid w:val="00E01E12"/>
    <w:rsid w:val="00E029D5"/>
    <w:rsid w:val="00E03270"/>
    <w:rsid w:val="00E04334"/>
    <w:rsid w:val="00E044F3"/>
    <w:rsid w:val="00E05198"/>
    <w:rsid w:val="00E05492"/>
    <w:rsid w:val="00E06738"/>
    <w:rsid w:val="00E07EAC"/>
    <w:rsid w:val="00E10787"/>
    <w:rsid w:val="00E115BC"/>
    <w:rsid w:val="00E115DB"/>
    <w:rsid w:val="00E11842"/>
    <w:rsid w:val="00E11901"/>
    <w:rsid w:val="00E1195A"/>
    <w:rsid w:val="00E11B28"/>
    <w:rsid w:val="00E11ED6"/>
    <w:rsid w:val="00E12805"/>
    <w:rsid w:val="00E1297B"/>
    <w:rsid w:val="00E1320E"/>
    <w:rsid w:val="00E143D4"/>
    <w:rsid w:val="00E14D0B"/>
    <w:rsid w:val="00E15991"/>
    <w:rsid w:val="00E15BD8"/>
    <w:rsid w:val="00E15FE7"/>
    <w:rsid w:val="00E166AC"/>
    <w:rsid w:val="00E177A3"/>
    <w:rsid w:val="00E2019C"/>
    <w:rsid w:val="00E20648"/>
    <w:rsid w:val="00E20869"/>
    <w:rsid w:val="00E2220C"/>
    <w:rsid w:val="00E223D8"/>
    <w:rsid w:val="00E2322A"/>
    <w:rsid w:val="00E23339"/>
    <w:rsid w:val="00E2350C"/>
    <w:rsid w:val="00E23CB9"/>
    <w:rsid w:val="00E2458F"/>
    <w:rsid w:val="00E24687"/>
    <w:rsid w:val="00E249E8"/>
    <w:rsid w:val="00E24C7B"/>
    <w:rsid w:val="00E24F2E"/>
    <w:rsid w:val="00E25F39"/>
    <w:rsid w:val="00E26B8E"/>
    <w:rsid w:val="00E26CE0"/>
    <w:rsid w:val="00E275AC"/>
    <w:rsid w:val="00E30498"/>
    <w:rsid w:val="00E30692"/>
    <w:rsid w:val="00E309C9"/>
    <w:rsid w:val="00E311F1"/>
    <w:rsid w:val="00E32765"/>
    <w:rsid w:val="00E330B4"/>
    <w:rsid w:val="00E33283"/>
    <w:rsid w:val="00E3338B"/>
    <w:rsid w:val="00E3369A"/>
    <w:rsid w:val="00E348CC"/>
    <w:rsid w:val="00E351E9"/>
    <w:rsid w:val="00E352EC"/>
    <w:rsid w:val="00E35523"/>
    <w:rsid w:val="00E35F6F"/>
    <w:rsid w:val="00E361A9"/>
    <w:rsid w:val="00E36AC0"/>
    <w:rsid w:val="00E37095"/>
    <w:rsid w:val="00E40E15"/>
    <w:rsid w:val="00E4121C"/>
    <w:rsid w:val="00E41783"/>
    <w:rsid w:val="00E42066"/>
    <w:rsid w:val="00E42189"/>
    <w:rsid w:val="00E423FF"/>
    <w:rsid w:val="00E42533"/>
    <w:rsid w:val="00E43304"/>
    <w:rsid w:val="00E43474"/>
    <w:rsid w:val="00E4367F"/>
    <w:rsid w:val="00E4382E"/>
    <w:rsid w:val="00E447B0"/>
    <w:rsid w:val="00E44CB9"/>
    <w:rsid w:val="00E46298"/>
    <w:rsid w:val="00E46822"/>
    <w:rsid w:val="00E46ACE"/>
    <w:rsid w:val="00E46F61"/>
    <w:rsid w:val="00E4707D"/>
    <w:rsid w:val="00E47DC9"/>
    <w:rsid w:val="00E508FF"/>
    <w:rsid w:val="00E50E94"/>
    <w:rsid w:val="00E53CB0"/>
    <w:rsid w:val="00E54A05"/>
    <w:rsid w:val="00E54D87"/>
    <w:rsid w:val="00E54F42"/>
    <w:rsid w:val="00E54F5E"/>
    <w:rsid w:val="00E54F7B"/>
    <w:rsid w:val="00E55D73"/>
    <w:rsid w:val="00E55E8B"/>
    <w:rsid w:val="00E561D0"/>
    <w:rsid w:val="00E56773"/>
    <w:rsid w:val="00E56C1A"/>
    <w:rsid w:val="00E57729"/>
    <w:rsid w:val="00E60086"/>
    <w:rsid w:val="00E613A1"/>
    <w:rsid w:val="00E61EAA"/>
    <w:rsid w:val="00E61F2C"/>
    <w:rsid w:val="00E62415"/>
    <w:rsid w:val="00E62E34"/>
    <w:rsid w:val="00E63828"/>
    <w:rsid w:val="00E63A0C"/>
    <w:rsid w:val="00E640CA"/>
    <w:rsid w:val="00E645CD"/>
    <w:rsid w:val="00E64EAA"/>
    <w:rsid w:val="00E64EC8"/>
    <w:rsid w:val="00E64FA9"/>
    <w:rsid w:val="00E6536B"/>
    <w:rsid w:val="00E6541C"/>
    <w:rsid w:val="00E6593B"/>
    <w:rsid w:val="00E6596D"/>
    <w:rsid w:val="00E659AB"/>
    <w:rsid w:val="00E65C4A"/>
    <w:rsid w:val="00E65EB0"/>
    <w:rsid w:val="00E66094"/>
    <w:rsid w:val="00E66180"/>
    <w:rsid w:val="00E664EC"/>
    <w:rsid w:val="00E66B57"/>
    <w:rsid w:val="00E66C04"/>
    <w:rsid w:val="00E707E8"/>
    <w:rsid w:val="00E70D2F"/>
    <w:rsid w:val="00E71ADE"/>
    <w:rsid w:val="00E71EB2"/>
    <w:rsid w:val="00E722CE"/>
    <w:rsid w:val="00E726AB"/>
    <w:rsid w:val="00E72B3D"/>
    <w:rsid w:val="00E748B5"/>
    <w:rsid w:val="00E7507F"/>
    <w:rsid w:val="00E758B1"/>
    <w:rsid w:val="00E7650A"/>
    <w:rsid w:val="00E767A8"/>
    <w:rsid w:val="00E76F09"/>
    <w:rsid w:val="00E770EC"/>
    <w:rsid w:val="00E77630"/>
    <w:rsid w:val="00E805CE"/>
    <w:rsid w:val="00E80693"/>
    <w:rsid w:val="00E80844"/>
    <w:rsid w:val="00E80C88"/>
    <w:rsid w:val="00E815A3"/>
    <w:rsid w:val="00E8199F"/>
    <w:rsid w:val="00E81D79"/>
    <w:rsid w:val="00E82087"/>
    <w:rsid w:val="00E821CF"/>
    <w:rsid w:val="00E825C6"/>
    <w:rsid w:val="00E82887"/>
    <w:rsid w:val="00E8297D"/>
    <w:rsid w:val="00E83465"/>
    <w:rsid w:val="00E83705"/>
    <w:rsid w:val="00E83EAC"/>
    <w:rsid w:val="00E8470E"/>
    <w:rsid w:val="00E84C6E"/>
    <w:rsid w:val="00E855D2"/>
    <w:rsid w:val="00E855EA"/>
    <w:rsid w:val="00E861F5"/>
    <w:rsid w:val="00E86E2E"/>
    <w:rsid w:val="00E8715B"/>
    <w:rsid w:val="00E90D41"/>
    <w:rsid w:val="00E91700"/>
    <w:rsid w:val="00E929C6"/>
    <w:rsid w:val="00E93AD8"/>
    <w:rsid w:val="00E942B9"/>
    <w:rsid w:val="00E94404"/>
    <w:rsid w:val="00E944CE"/>
    <w:rsid w:val="00E94799"/>
    <w:rsid w:val="00E958BB"/>
    <w:rsid w:val="00E95A46"/>
    <w:rsid w:val="00E95C1F"/>
    <w:rsid w:val="00E97E0D"/>
    <w:rsid w:val="00EA0657"/>
    <w:rsid w:val="00EA0981"/>
    <w:rsid w:val="00EA0DAB"/>
    <w:rsid w:val="00EA1397"/>
    <w:rsid w:val="00EA27C7"/>
    <w:rsid w:val="00EA2977"/>
    <w:rsid w:val="00EA309D"/>
    <w:rsid w:val="00EA3561"/>
    <w:rsid w:val="00EA3DC6"/>
    <w:rsid w:val="00EA40F1"/>
    <w:rsid w:val="00EA49FF"/>
    <w:rsid w:val="00EA4B3D"/>
    <w:rsid w:val="00EA4DAD"/>
    <w:rsid w:val="00EA607B"/>
    <w:rsid w:val="00EA78F1"/>
    <w:rsid w:val="00EB057A"/>
    <w:rsid w:val="00EB108A"/>
    <w:rsid w:val="00EB14DD"/>
    <w:rsid w:val="00EB217F"/>
    <w:rsid w:val="00EB3553"/>
    <w:rsid w:val="00EB39BE"/>
    <w:rsid w:val="00EB4380"/>
    <w:rsid w:val="00EB5DEF"/>
    <w:rsid w:val="00EB7ADB"/>
    <w:rsid w:val="00EC0554"/>
    <w:rsid w:val="00EC0A02"/>
    <w:rsid w:val="00EC0B18"/>
    <w:rsid w:val="00EC1103"/>
    <w:rsid w:val="00EC1B8A"/>
    <w:rsid w:val="00EC1CF9"/>
    <w:rsid w:val="00EC1ED5"/>
    <w:rsid w:val="00EC306D"/>
    <w:rsid w:val="00EC39A9"/>
    <w:rsid w:val="00EC54D6"/>
    <w:rsid w:val="00EC5992"/>
    <w:rsid w:val="00EC64EF"/>
    <w:rsid w:val="00EC72C2"/>
    <w:rsid w:val="00EC7492"/>
    <w:rsid w:val="00ED0A79"/>
    <w:rsid w:val="00ED19C4"/>
    <w:rsid w:val="00ED353C"/>
    <w:rsid w:val="00ED38A9"/>
    <w:rsid w:val="00ED45D1"/>
    <w:rsid w:val="00ED4F96"/>
    <w:rsid w:val="00ED5425"/>
    <w:rsid w:val="00ED580D"/>
    <w:rsid w:val="00ED599A"/>
    <w:rsid w:val="00ED6391"/>
    <w:rsid w:val="00ED653B"/>
    <w:rsid w:val="00ED657E"/>
    <w:rsid w:val="00ED7844"/>
    <w:rsid w:val="00ED7D07"/>
    <w:rsid w:val="00EE02A8"/>
    <w:rsid w:val="00EE1AFF"/>
    <w:rsid w:val="00EE2CF7"/>
    <w:rsid w:val="00EE3A21"/>
    <w:rsid w:val="00EE3D07"/>
    <w:rsid w:val="00EE3D74"/>
    <w:rsid w:val="00EE5116"/>
    <w:rsid w:val="00EE5664"/>
    <w:rsid w:val="00EE5EB3"/>
    <w:rsid w:val="00EE6405"/>
    <w:rsid w:val="00EE6E26"/>
    <w:rsid w:val="00EE73E8"/>
    <w:rsid w:val="00EE7CA4"/>
    <w:rsid w:val="00EE7CD0"/>
    <w:rsid w:val="00EF1538"/>
    <w:rsid w:val="00EF2169"/>
    <w:rsid w:val="00EF27A6"/>
    <w:rsid w:val="00EF2920"/>
    <w:rsid w:val="00EF29EC"/>
    <w:rsid w:val="00EF3592"/>
    <w:rsid w:val="00EF35CF"/>
    <w:rsid w:val="00EF3B0F"/>
    <w:rsid w:val="00EF3D6B"/>
    <w:rsid w:val="00EF450E"/>
    <w:rsid w:val="00EF4676"/>
    <w:rsid w:val="00EF4930"/>
    <w:rsid w:val="00EF5616"/>
    <w:rsid w:val="00EF5DB8"/>
    <w:rsid w:val="00EF689A"/>
    <w:rsid w:val="00EF6DAE"/>
    <w:rsid w:val="00EF6EE5"/>
    <w:rsid w:val="00EF70BA"/>
    <w:rsid w:val="00EF7E86"/>
    <w:rsid w:val="00F023BC"/>
    <w:rsid w:val="00F0245B"/>
    <w:rsid w:val="00F02A80"/>
    <w:rsid w:val="00F02CDD"/>
    <w:rsid w:val="00F03350"/>
    <w:rsid w:val="00F03DF4"/>
    <w:rsid w:val="00F04CE3"/>
    <w:rsid w:val="00F0503E"/>
    <w:rsid w:val="00F0529D"/>
    <w:rsid w:val="00F057F4"/>
    <w:rsid w:val="00F05C18"/>
    <w:rsid w:val="00F05DBE"/>
    <w:rsid w:val="00F05E24"/>
    <w:rsid w:val="00F06117"/>
    <w:rsid w:val="00F06F5A"/>
    <w:rsid w:val="00F07453"/>
    <w:rsid w:val="00F0752A"/>
    <w:rsid w:val="00F07645"/>
    <w:rsid w:val="00F07726"/>
    <w:rsid w:val="00F07A69"/>
    <w:rsid w:val="00F07D0D"/>
    <w:rsid w:val="00F07DCE"/>
    <w:rsid w:val="00F112B4"/>
    <w:rsid w:val="00F1165B"/>
    <w:rsid w:val="00F11963"/>
    <w:rsid w:val="00F119C7"/>
    <w:rsid w:val="00F1202B"/>
    <w:rsid w:val="00F12518"/>
    <w:rsid w:val="00F1490C"/>
    <w:rsid w:val="00F14D84"/>
    <w:rsid w:val="00F14E31"/>
    <w:rsid w:val="00F16314"/>
    <w:rsid w:val="00F16678"/>
    <w:rsid w:val="00F16B0B"/>
    <w:rsid w:val="00F170D9"/>
    <w:rsid w:val="00F20397"/>
    <w:rsid w:val="00F205C9"/>
    <w:rsid w:val="00F21329"/>
    <w:rsid w:val="00F223A8"/>
    <w:rsid w:val="00F22754"/>
    <w:rsid w:val="00F22BF9"/>
    <w:rsid w:val="00F23880"/>
    <w:rsid w:val="00F2397B"/>
    <w:rsid w:val="00F23C68"/>
    <w:rsid w:val="00F23D6C"/>
    <w:rsid w:val="00F24230"/>
    <w:rsid w:val="00F247D7"/>
    <w:rsid w:val="00F24FEC"/>
    <w:rsid w:val="00F25255"/>
    <w:rsid w:val="00F253B5"/>
    <w:rsid w:val="00F258B7"/>
    <w:rsid w:val="00F2595E"/>
    <w:rsid w:val="00F259F3"/>
    <w:rsid w:val="00F267A3"/>
    <w:rsid w:val="00F267B2"/>
    <w:rsid w:val="00F26A9A"/>
    <w:rsid w:val="00F26AAA"/>
    <w:rsid w:val="00F27216"/>
    <w:rsid w:val="00F27C26"/>
    <w:rsid w:val="00F304C5"/>
    <w:rsid w:val="00F3067E"/>
    <w:rsid w:val="00F30A4B"/>
    <w:rsid w:val="00F316C7"/>
    <w:rsid w:val="00F31B3A"/>
    <w:rsid w:val="00F31E8B"/>
    <w:rsid w:val="00F32724"/>
    <w:rsid w:val="00F32A19"/>
    <w:rsid w:val="00F32BA5"/>
    <w:rsid w:val="00F32DD6"/>
    <w:rsid w:val="00F3362C"/>
    <w:rsid w:val="00F3393F"/>
    <w:rsid w:val="00F35909"/>
    <w:rsid w:val="00F36C50"/>
    <w:rsid w:val="00F36CC4"/>
    <w:rsid w:val="00F36DA2"/>
    <w:rsid w:val="00F3787D"/>
    <w:rsid w:val="00F4029F"/>
    <w:rsid w:val="00F40315"/>
    <w:rsid w:val="00F40333"/>
    <w:rsid w:val="00F40609"/>
    <w:rsid w:val="00F40D8D"/>
    <w:rsid w:val="00F40EFD"/>
    <w:rsid w:val="00F41014"/>
    <w:rsid w:val="00F41B60"/>
    <w:rsid w:val="00F41D28"/>
    <w:rsid w:val="00F41D9D"/>
    <w:rsid w:val="00F420D9"/>
    <w:rsid w:val="00F42ACB"/>
    <w:rsid w:val="00F42BE5"/>
    <w:rsid w:val="00F4373B"/>
    <w:rsid w:val="00F43AD1"/>
    <w:rsid w:val="00F43DD3"/>
    <w:rsid w:val="00F441E0"/>
    <w:rsid w:val="00F444E3"/>
    <w:rsid w:val="00F44BED"/>
    <w:rsid w:val="00F44F19"/>
    <w:rsid w:val="00F4531D"/>
    <w:rsid w:val="00F4557E"/>
    <w:rsid w:val="00F4633F"/>
    <w:rsid w:val="00F4793A"/>
    <w:rsid w:val="00F47989"/>
    <w:rsid w:val="00F47AB1"/>
    <w:rsid w:val="00F47CEE"/>
    <w:rsid w:val="00F51A7E"/>
    <w:rsid w:val="00F5267C"/>
    <w:rsid w:val="00F52953"/>
    <w:rsid w:val="00F535A4"/>
    <w:rsid w:val="00F5367E"/>
    <w:rsid w:val="00F5408C"/>
    <w:rsid w:val="00F540EB"/>
    <w:rsid w:val="00F54BC4"/>
    <w:rsid w:val="00F5688B"/>
    <w:rsid w:val="00F56FCA"/>
    <w:rsid w:val="00F57C73"/>
    <w:rsid w:val="00F601D8"/>
    <w:rsid w:val="00F604E5"/>
    <w:rsid w:val="00F61579"/>
    <w:rsid w:val="00F61C07"/>
    <w:rsid w:val="00F6230F"/>
    <w:rsid w:val="00F62399"/>
    <w:rsid w:val="00F62434"/>
    <w:rsid w:val="00F62448"/>
    <w:rsid w:val="00F62AC4"/>
    <w:rsid w:val="00F62E9C"/>
    <w:rsid w:val="00F63896"/>
    <w:rsid w:val="00F638D8"/>
    <w:rsid w:val="00F63D25"/>
    <w:rsid w:val="00F63FAA"/>
    <w:rsid w:val="00F64E8F"/>
    <w:rsid w:val="00F65C66"/>
    <w:rsid w:val="00F65DB5"/>
    <w:rsid w:val="00F65E92"/>
    <w:rsid w:val="00F66312"/>
    <w:rsid w:val="00F6684D"/>
    <w:rsid w:val="00F668DF"/>
    <w:rsid w:val="00F66A83"/>
    <w:rsid w:val="00F66A9F"/>
    <w:rsid w:val="00F6795C"/>
    <w:rsid w:val="00F70F8F"/>
    <w:rsid w:val="00F7158D"/>
    <w:rsid w:val="00F71AFB"/>
    <w:rsid w:val="00F722B8"/>
    <w:rsid w:val="00F722C1"/>
    <w:rsid w:val="00F72E13"/>
    <w:rsid w:val="00F72ED5"/>
    <w:rsid w:val="00F73246"/>
    <w:rsid w:val="00F73A9B"/>
    <w:rsid w:val="00F76AE6"/>
    <w:rsid w:val="00F76C98"/>
    <w:rsid w:val="00F76E14"/>
    <w:rsid w:val="00F77268"/>
    <w:rsid w:val="00F77B07"/>
    <w:rsid w:val="00F81244"/>
    <w:rsid w:val="00F82320"/>
    <w:rsid w:val="00F82E98"/>
    <w:rsid w:val="00F830B9"/>
    <w:rsid w:val="00F8310D"/>
    <w:rsid w:val="00F83193"/>
    <w:rsid w:val="00F84065"/>
    <w:rsid w:val="00F847CB"/>
    <w:rsid w:val="00F84AD3"/>
    <w:rsid w:val="00F855C2"/>
    <w:rsid w:val="00F85B7B"/>
    <w:rsid w:val="00F86991"/>
    <w:rsid w:val="00F87029"/>
    <w:rsid w:val="00F87692"/>
    <w:rsid w:val="00F900CA"/>
    <w:rsid w:val="00F9141F"/>
    <w:rsid w:val="00F91513"/>
    <w:rsid w:val="00F91BED"/>
    <w:rsid w:val="00F92B6B"/>
    <w:rsid w:val="00F92C0A"/>
    <w:rsid w:val="00F935ED"/>
    <w:rsid w:val="00F9388C"/>
    <w:rsid w:val="00F93B3B"/>
    <w:rsid w:val="00F93CA1"/>
    <w:rsid w:val="00F93CBC"/>
    <w:rsid w:val="00F94B4B"/>
    <w:rsid w:val="00F94D25"/>
    <w:rsid w:val="00F9534B"/>
    <w:rsid w:val="00F95560"/>
    <w:rsid w:val="00F95583"/>
    <w:rsid w:val="00F95F4F"/>
    <w:rsid w:val="00F963D4"/>
    <w:rsid w:val="00F96DE2"/>
    <w:rsid w:val="00F97AD0"/>
    <w:rsid w:val="00F97BB6"/>
    <w:rsid w:val="00F97F64"/>
    <w:rsid w:val="00FA07A9"/>
    <w:rsid w:val="00FA0B4E"/>
    <w:rsid w:val="00FA0F1D"/>
    <w:rsid w:val="00FA11A9"/>
    <w:rsid w:val="00FA11ED"/>
    <w:rsid w:val="00FA2299"/>
    <w:rsid w:val="00FA25F0"/>
    <w:rsid w:val="00FA2714"/>
    <w:rsid w:val="00FA2F1E"/>
    <w:rsid w:val="00FA2F8C"/>
    <w:rsid w:val="00FA3479"/>
    <w:rsid w:val="00FA35DE"/>
    <w:rsid w:val="00FA4F96"/>
    <w:rsid w:val="00FA554F"/>
    <w:rsid w:val="00FA5BB2"/>
    <w:rsid w:val="00FA6665"/>
    <w:rsid w:val="00FA6952"/>
    <w:rsid w:val="00FA7574"/>
    <w:rsid w:val="00FA775D"/>
    <w:rsid w:val="00FB03BB"/>
    <w:rsid w:val="00FB09BD"/>
    <w:rsid w:val="00FB09EF"/>
    <w:rsid w:val="00FB0A47"/>
    <w:rsid w:val="00FB0E3F"/>
    <w:rsid w:val="00FB1515"/>
    <w:rsid w:val="00FB2732"/>
    <w:rsid w:val="00FB2FCA"/>
    <w:rsid w:val="00FB3F37"/>
    <w:rsid w:val="00FB4000"/>
    <w:rsid w:val="00FB462C"/>
    <w:rsid w:val="00FB4B92"/>
    <w:rsid w:val="00FB5ECA"/>
    <w:rsid w:val="00FB6073"/>
    <w:rsid w:val="00FB62F5"/>
    <w:rsid w:val="00FB6F55"/>
    <w:rsid w:val="00FB715E"/>
    <w:rsid w:val="00FC05E2"/>
    <w:rsid w:val="00FC1772"/>
    <w:rsid w:val="00FC2CDF"/>
    <w:rsid w:val="00FC3110"/>
    <w:rsid w:val="00FC40A5"/>
    <w:rsid w:val="00FC46DC"/>
    <w:rsid w:val="00FC4B37"/>
    <w:rsid w:val="00FC4C3A"/>
    <w:rsid w:val="00FC5373"/>
    <w:rsid w:val="00FC5C88"/>
    <w:rsid w:val="00FC61F7"/>
    <w:rsid w:val="00FC63B7"/>
    <w:rsid w:val="00FC6A41"/>
    <w:rsid w:val="00FC6D8B"/>
    <w:rsid w:val="00FC6DD6"/>
    <w:rsid w:val="00FC7097"/>
    <w:rsid w:val="00FC7158"/>
    <w:rsid w:val="00FD044A"/>
    <w:rsid w:val="00FD152B"/>
    <w:rsid w:val="00FD2398"/>
    <w:rsid w:val="00FD2700"/>
    <w:rsid w:val="00FD2A01"/>
    <w:rsid w:val="00FD2AB1"/>
    <w:rsid w:val="00FD2CE7"/>
    <w:rsid w:val="00FD2DDF"/>
    <w:rsid w:val="00FD2DE6"/>
    <w:rsid w:val="00FD3449"/>
    <w:rsid w:val="00FD35E5"/>
    <w:rsid w:val="00FD3B74"/>
    <w:rsid w:val="00FD4D67"/>
    <w:rsid w:val="00FD6766"/>
    <w:rsid w:val="00FD768C"/>
    <w:rsid w:val="00FE0912"/>
    <w:rsid w:val="00FE24C7"/>
    <w:rsid w:val="00FE2A0C"/>
    <w:rsid w:val="00FE3A52"/>
    <w:rsid w:val="00FE3DC3"/>
    <w:rsid w:val="00FE3FFB"/>
    <w:rsid w:val="00FE43A4"/>
    <w:rsid w:val="00FE44FF"/>
    <w:rsid w:val="00FE4B35"/>
    <w:rsid w:val="00FE4D50"/>
    <w:rsid w:val="00FE4DA3"/>
    <w:rsid w:val="00FE4DF4"/>
    <w:rsid w:val="00FE4ED5"/>
    <w:rsid w:val="00FE5B34"/>
    <w:rsid w:val="00FE6C8F"/>
    <w:rsid w:val="00FE7823"/>
    <w:rsid w:val="00FF00B6"/>
    <w:rsid w:val="00FF0CC0"/>
    <w:rsid w:val="00FF103B"/>
    <w:rsid w:val="00FF11BE"/>
    <w:rsid w:val="00FF1A63"/>
    <w:rsid w:val="00FF1E71"/>
    <w:rsid w:val="00FF200E"/>
    <w:rsid w:val="00FF2BC7"/>
    <w:rsid w:val="00FF2E14"/>
    <w:rsid w:val="00FF3040"/>
    <w:rsid w:val="00FF307B"/>
    <w:rsid w:val="00FF30F6"/>
    <w:rsid w:val="00FF32FB"/>
    <w:rsid w:val="00FF3461"/>
    <w:rsid w:val="00FF3AD3"/>
    <w:rsid w:val="00FF5053"/>
    <w:rsid w:val="00FF5471"/>
    <w:rsid w:val="00FF5533"/>
    <w:rsid w:val="00FF5994"/>
    <w:rsid w:val="00FF5AB3"/>
    <w:rsid w:val="00FF5EB6"/>
    <w:rsid w:val="00FF6472"/>
    <w:rsid w:val="00FF6526"/>
    <w:rsid w:val="00FF6541"/>
    <w:rsid w:val="00FF678B"/>
    <w:rsid w:val="00FF6BE1"/>
    <w:rsid w:val="00FF7D9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2AD3CD2-6A91-4058-AF87-E9C1954D9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5652F"/>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2">
    <w:name w:val="heading 2"/>
    <w:basedOn w:val="a"/>
    <w:next w:val="a"/>
    <w:link w:val="20"/>
    <w:qFormat/>
    <w:rsid w:val="003C7645"/>
    <w:pPr>
      <w:keepNext/>
      <w:spacing w:line="720" w:lineRule="atLeast"/>
      <w:outlineLvl w:val="1"/>
    </w:pPr>
    <w:rPr>
      <w:rFonts w:ascii="Cambria" w:eastAsia="新細明體" w:hAnsi="Cambria"/>
      <w:b/>
      <w:bCs/>
      <w:sz w:val="48"/>
      <w:szCs w:val="4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character" w:customStyle="1" w:styleId="20">
    <w:name w:val="標題 2 字元"/>
    <w:link w:val="2"/>
    <w:rsid w:val="003C7645"/>
    <w:rPr>
      <w:rFonts w:ascii="Cambria" w:hAnsi="Cambria"/>
      <w:b/>
      <w:bCs/>
      <w:snapToGrid w:val="0"/>
      <w:kern w:val="2"/>
      <w:sz w:val="48"/>
      <w:szCs w:val="48"/>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210555"/>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210555"/>
    <w:rPr>
      <w:rFonts w:ascii="標楷體" w:eastAsia="標楷體"/>
      <w:snapToGrid w:val="0"/>
      <w:kern w:val="2"/>
      <w:sz w:val="28"/>
      <w:szCs w:val="28"/>
    </w:r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5B6115"/>
    <w:rPr>
      <w:rFonts w:ascii="標楷體" w:eastAsia="標楷體"/>
      <w:snapToGrid w:val="0"/>
      <w:kern w:val="2"/>
      <w:sz w:val="28"/>
      <w:szCs w:val="28"/>
    </w:r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rsid w:val="001158C7"/>
    <w:pPr>
      <w:spacing w:line="280" w:lineRule="exact"/>
      <w:ind w:leftChars="0" w:left="0" w:firstLineChars="0" w:firstLine="0"/>
      <w:jc w:val="left"/>
    </w:pPr>
    <w:rPr>
      <w:sz w:val="24"/>
    </w:rPr>
  </w:style>
  <w:style w:type="paragraph" w:styleId="a9">
    <w:name w:val="table of figures"/>
    <w:basedOn w:val="a"/>
    <w:next w:val="a"/>
    <w:uiPriority w:val="99"/>
    <w:semiHidden/>
    <w:pPr>
      <w:ind w:leftChars="400" w:left="960" w:hangingChars="200" w:hanging="480"/>
    </w:pPr>
  </w:style>
  <w:style w:type="character" w:customStyle="1" w:styleId="143">
    <w:name w:val="表格內文(14行高) 字元"/>
    <w:link w:val="142"/>
    <w:qFormat/>
    <w:rsid w:val="001158C7"/>
    <w:rPr>
      <w:rFonts w:ascii="標楷體" w:eastAsia="標楷體"/>
      <w:snapToGrid w:val="0"/>
      <w:kern w:val="2"/>
      <w:sz w:val="24"/>
      <w:szCs w:val="28"/>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character" w:customStyle="1" w:styleId="ac">
    <w:name w:val="姓名及分機 字元"/>
    <w:link w:val="ab"/>
    <w:rsid w:val="00F1202B"/>
    <w:rPr>
      <w:rFonts w:ascii="標楷體" w:eastAsia="標楷體"/>
      <w:snapToGrid w:val="0"/>
      <w:kern w:val="2"/>
      <w:sz w:val="24"/>
      <w:szCs w:val="28"/>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210555"/>
    <w:rPr>
      <w:rFonts w:ascii="標楷體" w:eastAsia="標楷體"/>
      <w:snapToGrid w:val="0"/>
      <w:kern w:val="2"/>
      <w:sz w:val="24"/>
      <w:szCs w:val="28"/>
    </w:rPr>
  </w:style>
  <w:style w:type="paragraph" w:styleId="ae">
    <w:name w:val="footer"/>
    <w:basedOn w:val="a"/>
    <w:link w:val="af"/>
    <w:uiPriority w:val="99"/>
    <w:unhideWhenUsed/>
    <w:rsid w:val="00210555"/>
    <w:pPr>
      <w:tabs>
        <w:tab w:val="center" w:pos="4153"/>
        <w:tab w:val="right" w:pos="8306"/>
      </w:tabs>
      <w:snapToGrid w:val="0"/>
      <w:ind w:left="566" w:firstLine="566"/>
    </w:pPr>
    <w:rPr>
      <w:snapToGrid/>
      <w:sz w:val="20"/>
      <w:szCs w:val="20"/>
    </w:rPr>
  </w:style>
  <w:style w:type="character" w:customStyle="1" w:styleId="af">
    <w:name w:val="頁尾 字元"/>
    <w:link w:val="ae"/>
    <w:uiPriority w:val="99"/>
    <w:rsid w:val="00210555"/>
    <w:rPr>
      <w:rFonts w:ascii="標楷體" w:eastAsia="標楷體"/>
      <w:kern w:val="2"/>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210555"/>
    <w:rPr>
      <w:rFonts w:ascii="標楷體" w:eastAsia="標楷體"/>
      <w:snapToGrid w:val="0"/>
      <w:kern w:val="2"/>
      <w:sz w:val="28"/>
      <w:szCs w:val="28"/>
    </w:rPr>
  </w:style>
  <w:style w:type="paragraph" w:styleId="1">
    <w:name w:val="toc 1"/>
    <w:basedOn w:val="a"/>
    <w:next w:val="a"/>
    <w:autoRedefine/>
    <w:uiPriority w:val="39"/>
    <w:rsid w:val="00D73F27"/>
    <w:pPr>
      <w:tabs>
        <w:tab w:val="right" w:leader="hyphen" w:pos="8490"/>
      </w:tabs>
      <w:ind w:leftChars="0" w:left="486" w:rightChars="100" w:right="283" w:hangingChars="200" w:hanging="486"/>
    </w:pPr>
    <w:rPr>
      <w:b/>
      <w:sz w:val="24"/>
    </w:rPr>
  </w:style>
  <w:style w:type="paragraph" w:styleId="23">
    <w:name w:val="toc 2"/>
    <w:basedOn w:val="a"/>
    <w:next w:val="a"/>
    <w:autoRedefine/>
    <w:uiPriority w:val="39"/>
    <w:rsid w:val="009451F6"/>
    <w:pPr>
      <w:tabs>
        <w:tab w:val="right" w:leader="hyphen" w:pos="8490"/>
      </w:tabs>
      <w:ind w:leftChars="0" w:rightChars="100" w:right="100" w:hangingChars="200" w:hanging="200"/>
    </w:pPr>
    <w:rPr>
      <w:rFonts w:hAnsi="標楷體"/>
      <w:noProof/>
      <w:sz w:val="24"/>
    </w:rPr>
  </w:style>
  <w:style w:type="character" w:styleId="af0">
    <w:name w:val="Hyperlink"/>
    <w:uiPriority w:val="99"/>
    <w:unhideWhenUsed/>
    <w:qFormat/>
    <w:rsid w:val="00210555"/>
    <w:rPr>
      <w:color w:val="0000FF"/>
      <w:u w:val="single"/>
    </w:rPr>
  </w:style>
  <w:style w:type="paragraph" w:styleId="af1">
    <w:name w:val="footnote text"/>
    <w:aliases w:val="註腳文字 字元 字元"/>
    <w:basedOn w:val="a"/>
    <w:link w:val="af2"/>
    <w:uiPriority w:val="99"/>
    <w:unhideWhenUsed/>
    <w:rsid w:val="00210555"/>
    <w:pPr>
      <w:snapToGrid w:val="0"/>
      <w:ind w:left="566" w:firstLine="566"/>
      <w:jc w:val="left"/>
    </w:pPr>
    <w:rPr>
      <w:snapToGrid/>
      <w:sz w:val="20"/>
      <w:szCs w:val="20"/>
    </w:rPr>
  </w:style>
  <w:style w:type="character" w:customStyle="1" w:styleId="af2">
    <w:name w:val="註腳文字 字元"/>
    <w:aliases w:val="註腳文字 字元 字元 字元"/>
    <w:link w:val="af1"/>
    <w:uiPriority w:val="99"/>
    <w:rsid w:val="00210555"/>
    <w:rPr>
      <w:rFonts w:ascii="標楷體" w:eastAsia="標楷體"/>
      <w:kern w:val="2"/>
    </w:rPr>
  </w:style>
  <w:style w:type="character" w:styleId="af3">
    <w:name w:val="footnote reference"/>
    <w:aliases w:val="FR,Ref,de nota al pie,註腳內容,Error-Fußnotenzeichen5,Error-Fußnotenzeichen6,Error-Fußnotenzeichen3,Error-Fusnotßnotenzeichen5,Error-Fußnotenzeic"/>
    <w:unhideWhenUsed/>
    <w:rsid w:val="00210555"/>
    <w:rPr>
      <w:vertAlign w:val="superscript"/>
    </w:rPr>
  </w:style>
  <w:style w:type="table" w:styleId="af4">
    <w:name w:val="Table Grid"/>
    <w:basedOn w:val="a1"/>
    <w:rsid w:val="00CA50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FollowedHyperlink"/>
    <w:uiPriority w:val="99"/>
    <w:semiHidden/>
    <w:unhideWhenUsed/>
    <w:rsid w:val="006D1CC6"/>
    <w:rPr>
      <w:color w:val="954F72"/>
      <w:u w:val="single"/>
    </w:rPr>
  </w:style>
  <w:style w:type="paragraph" w:styleId="af6">
    <w:name w:val="Salutation"/>
    <w:basedOn w:val="a"/>
    <w:next w:val="a"/>
    <w:link w:val="af7"/>
    <w:uiPriority w:val="99"/>
    <w:unhideWhenUsed/>
    <w:rsid w:val="004075C3"/>
    <w:rPr>
      <w:lang w:eastAsia="zh-HK"/>
    </w:rPr>
  </w:style>
  <w:style w:type="character" w:customStyle="1" w:styleId="af7">
    <w:name w:val="問候 字元"/>
    <w:link w:val="af6"/>
    <w:uiPriority w:val="99"/>
    <w:rsid w:val="004075C3"/>
    <w:rPr>
      <w:rFonts w:ascii="標楷體" w:eastAsia="標楷體"/>
      <w:snapToGrid w:val="0"/>
      <w:kern w:val="2"/>
      <w:sz w:val="28"/>
      <w:szCs w:val="28"/>
      <w:lang w:eastAsia="zh-HK"/>
    </w:rPr>
  </w:style>
  <w:style w:type="paragraph" w:styleId="af8">
    <w:name w:val="Closing"/>
    <w:basedOn w:val="a"/>
    <w:link w:val="af9"/>
    <w:uiPriority w:val="99"/>
    <w:unhideWhenUsed/>
    <w:rsid w:val="004075C3"/>
    <w:pPr>
      <w:ind w:leftChars="1800" w:left="100"/>
    </w:pPr>
    <w:rPr>
      <w:lang w:eastAsia="zh-HK"/>
    </w:rPr>
  </w:style>
  <w:style w:type="character" w:customStyle="1" w:styleId="af9">
    <w:name w:val="結語 字元"/>
    <w:link w:val="af8"/>
    <w:uiPriority w:val="99"/>
    <w:rsid w:val="004075C3"/>
    <w:rPr>
      <w:rFonts w:ascii="標楷體" w:eastAsia="標楷體"/>
      <w:snapToGrid w:val="0"/>
      <w:kern w:val="2"/>
      <w:sz w:val="28"/>
      <w:szCs w:val="28"/>
      <w:lang w:eastAsia="zh-HK"/>
    </w:rPr>
  </w:style>
  <w:style w:type="table" w:customStyle="1" w:styleId="TableNormal">
    <w:name w:val="Table Normal"/>
    <w:uiPriority w:val="2"/>
    <w:semiHidden/>
    <w:unhideWhenUsed/>
    <w:qFormat/>
    <w:rsid w:val="00DF056B"/>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a">
    <w:name w:val="List Paragraph"/>
    <w:aliases w:val="卑南壹,List Paragraph,詳細說明,Footnote Sam,List Paragraph (numbered (a)),Text,Noise heading,RUS List,Rec para,Dot pt,F5 List Paragraph,No Spacing1,List Paragraph Char Char Char,Indicator Text,Numbered Para 1,Recommendation,numbered,L,表名,List Paragraph1"/>
    <w:basedOn w:val="a"/>
    <w:link w:val="afb"/>
    <w:uiPriority w:val="34"/>
    <w:qFormat/>
    <w:rsid w:val="00D43905"/>
    <w:pPr>
      <w:spacing w:line="240" w:lineRule="auto"/>
      <w:ind w:left="480" w:firstLineChars="0" w:firstLine="0"/>
      <w:jc w:val="left"/>
    </w:pPr>
    <w:rPr>
      <w:rFonts w:ascii="Times New Roman" w:eastAsia="新細明體"/>
      <w:snapToGrid/>
      <w:sz w:val="24"/>
      <w:szCs w:val="24"/>
    </w:rPr>
  </w:style>
  <w:style w:type="character" w:customStyle="1" w:styleId="afb">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fa"/>
    <w:uiPriority w:val="34"/>
    <w:qFormat/>
    <w:locked/>
    <w:rsid w:val="00D43905"/>
    <w:rPr>
      <w:kern w:val="2"/>
      <w:sz w:val="24"/>
      <w:szCs w:val="24"/>
    </w:rPr>
  </w:style>
  <w:style w:type="paragraph" w:styleId="afc">
    <w:name w:val="Balloon Text"/>
    <w:basedOn w:val="a"/>
    <w:link w:val="afd"/>
    <w:uiPriority w:val="99"/>
    <w:semiHidden/>
    <w:unhideWhenUsed/>
    <w:rsid w:val="006F7277"/>
    <w:pPr>
      <w:spacing w:line="240" w:lineRule="auto"/>
    </w:pPr>
    <w:rPr>
      <w:rFonts w:ascii="Calibri Light" w:eastAsia="新細明體" w:hAnsi="Calibri Light"/>
      <w:sz w:val="18"/>
      <w:szCs w:val="18"/>
    </w:rPr>
  </w:style>
  <w:style w:type="character" w:customStyle="1" w:styleId="afd">
    <w:name w:val="註解方塊文字 字元"/>
    <w:link w:val="afc"/>
    <w:uiPriority w:val="99"/>
    <w:semiHidden/>
    <w:rsid w:val="006F7277"/>
    <w:rPr>
      <w:rFonts w:ascii="Calibri Light" w:eastAsia="新細明體" w:hAnsi="Calibri Light" w:cs="Times New Roman"/>
      <w:snapToGrid w:val="0"/>
      <w:kern w:val="2"/>
      <w:sz w:val="18"/>
      <w:szCs w:val="18"/>
    </w:rPr>
  </w:style>
  <w:style w:type="paragraph" w:customStyle="1" w:styleId="TableParagraph">
    <w:name w:val="Table Paragraph"/>
    <w:basedOn w:val="a"/>
    <w:uiPriority w:val="1"/>
    <w:qFormat/>
    <w:rsid w:val="00DF056B"/>
    <w:pPr>
      <w:autoSpaceDE w:val="0"/>
      <w:autoSpaceDN w:val="0"/>
      <w:spacing w:before="32" w:line="240" w:lineRule="auto"/>
      <w:ind w:leftChars="0" w:left="14" w:right="428" w:firstLineChars="0" w:firstLine="0"/>
      <w:jc w:val="center"/>
    </w:pPr>
    <w:rPr>
      <w:rFonts w:ascii="Times New Roman" w:eastAsia="Times New Roman"/>
      <w:snapToGrid/>
      <w:kern w:val="0"/>
      <w:sz w:val="22"/>
      <w:szCs w:val="22"/>
    </w:rPr>
  </w:style>
  <w:style w:type="character" w:customStyle="1" w:styleId="afe">
    <w:name w:val="圖表目錄 字元"/>
    <w:rsid w:val="00F1202B"/>
    <w:rPr>
      <w:rFonts w:ascii="標楷體" w:eastAsia="標楷體"/>
      <w:snapToGrid w:val="0"/>
      <w:kern w:val="2"/>
      <w:sz w:val="28"/>
      <w:szCs w:val="28"/>
      <w:lang w:val="en-US" w:eastAsia="zh-TW" w:bidi="ar-SA"/>
    </w:rPr>
  </w:style>
  <w:style w:type="paragraph" w:styleId="aff">
    <w:name w:val="header"/>
    <w:basedOn w:val="a"/>
    <w:link w:val="aff0"/>
    <w:uiPriority w:val="99"/>
    <w:rsid w:val="00F1202B"/>
    <w:pPr>
      <w:tabs>
        <w:tab w:val="center" w:pos="4153"/>
        <w:tab w:val="right" w:pos="8306"/>
      </w:tabs>
      <w:snapToGrid w:val="0"/>
    </w:pPr>
    <w:rPr>
      <w:sz w:val="20"/>
      <w:szCs w:val="20"/>
    </w:rPr>
  </w:style>
  <w:style w:type="character" w:customStyle="1" w:styleId="aff0">
    <w:name w:val="頁首 字元"/>
    <w:link w:val="aff"/>
    <w:uiPriority w:val="99"/>
    <w:rsid w:val="00F1202B"/>
    <w:rPr>
      <w:rFonts w:ascii="標楷體" w:eastAsia="標楷體"/>
      <w:snapToGrid w:val="0"/>
      <w:kern w:val="2"/>
    </w:rPr>
  </w:style>
  <w:style w:type="character" w:styleId="aff1">
    <w:name w:val="page number"/>
    <w:rsid w:val="00F1202B"/>
  </w:style>
  <w:style w:type="paragraph" w:customStyle="1" w:styleId="aff2">
    <w:name w:val=" 字元 字元 字元 字元"/>
    <w:basedOn w:val="a"/>
    <w:semiHidden/>
    <w:rsid w:val="00F1202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4">
    <w:name w:val=" 字元 字元2 字元 字元 字元"/>
    <w:basedOn w:val="a"/>
    <w:semiHidden/>
    <w:rsid w:val="00F120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0">
    <w:name w:val="表格格線1"/>
    <w:basedOn w:val="a1"/>
    <w:next w:val="af4"/>
    <w:rsid w:val="00F1202B"/>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3">
    <w:name w:val=" 字元 字元"/>
    <w:basedOn w:val="a"/>
    <w:semiHidden/>
    <w:rsid w:val="00F120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5">
    <w:name w:val="(一)(二)(三) 字元2"/>
    <w:rsid w:val="009F3917"/>
    <w:rPr>
      <w:rFonts w:ascii="標楷體" w:eastAsia="標楷體"/>
      <w:snapToGrid w:val="0"/>
      <w:kern w:val="2"/>
      <w:sz w:val="28"/>
      <w:szCs w:val="28"/>
    </w:rPr>
  </w:style>
  <w:style w:type="character" w:styleId="aff4">
    <w:name w:val="Emphasis"/>
    <w:uiPriority w:val="20"/>
    <w:qFormat/>
    <w:rsid w:val="00F1202B"/>
    <w:rPr>
      <w:i/>
      <w:iCs/>
    </w:rPr>
  </w:style>
  <w:style w:type="paragraph" w:styleId="aff5">
    <w:name w:val="Body Text"/>
    <w:basedOn w:val="a"/>
    <w:link w:val="aff6"/>
    <w:uiPriority w:val="99"/>
    <w:rsid w:val="00F1202B"/>
    <w:pPr>
      <w:widowControl/>
      <w:spacing w:after="220" w:line="180" w:lineRule="atLeast"/>
      <w:ind w:leftChars="0" w:left="0" w:firstLineChars="0" w:firstLine="0"/>
    </w:pPr>
    <w:rPr>
      <w:rFonts w:ascii="Arial" w:eastAsia="新細明體" w:hAnsi="Arial"/>
      <w:snapToGrid/>
      <w:spacing w:val="-5"/>
      <w:kern w:val="0"/>
      <w:sz w:val="18"/>
      <w:szCs w:val="20"/>
      <w:lang w:val="x-none" w:eastAsia="x-none"/>
    </w:rPr>
  </w:style>
  <w:style w:type="character" w:customStyle="1" w:styleId="aff6">
    <w:name w:val="本文 字元"/>
    <w:link w:val="aff5"/>
    <w:uiPriority w:val="99"/>
    <w:rsid w:val="00F1202B"/>
    <w:rPr>
      <w:rFonts w:ascii="Arial" w:hAnsi="Arial"/>
      <w:spacing w:val="-5"/>
      <w:sz w:val="18"/>
      <w:lang w:val="x-none" w:eastAsia="x-none"/>
    </w:rPr>
  </w:style>
  <w:style w:type="paragraph" w:customStyle="1" w:styleId="aff7">
    <w:name w:val=" 字元"/>
    <w:basedOn w:val="a"/>
    <w:semiHidden/>
    <w:rsid w:val="00F1202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8">
    <w:name w:val="下文內縮"/>
    <w:basedOn w:val="123"/>
    <w:rsid w:val="00F1202B"/>
    <w:pPr>
      <w:ind w:left="1133" w:hanging="283"/>
    </w:pPr>
    <w:rPr>
      <w:rFonts w:ascii="華康楷書體W5外字集" w:eastAsia="華康楷書體W5外字集" w:hAnsi="標楷體" w:cs="標楷體"/>
    </w:rPr>
  </w:style>
  <w:style w:type="paragraph" w:customStyle="1" w:styleId="26">
    <w:name w:val="下文內縮2"/>
    <w:basedOn w:val="aff8"/>
    <w:rsid w:val="00F1202B"/>
    <w:pPr>
      <w:ind w:left="1120" w:hanging="280"/>
    </w:pPr>
    <w:rPr>
      <w:rFonts w:ascii="細明體" w:eastAsia="細明體" w:hAnsi="細明體" w:cs="細明體"/>
    </w:rPr>
  </w:style>
  <w:style w:type="paragraph" w:customStyle="1" w:styleId="11">
    <w:name w:val="1.下文"/>
    <w:basedOn w:val="123"/>
    <w:rsid w:val="00F1202B"/>
    <w:pPr>
      <w:ind w:left="1120" w:hanging="280"/>
    </w:pPr>
    <w:rPr>
      <w:rFonts w:hAnsi="標楷體"/>
    </w:rPr>
  </w:style>
  <w:style w:type="paragraph" w:customStyle="1" w:styleId="aff9">
    <w:name w:val="表格"/>
    <w:basedOn w:val="af1"/>
    <w:rsid w:val="00F1202B"/>
    <w:pPr>
      <w:ind w:left="560" w:firstLine="400"/>
    </w:pPr>
    <w:rPr>
      <w:snapToGrid w:val="0"/>
    </w:rPr>
  </w:style>
  <w:style w:type="paragraph" w:styleId="affa">
    <w:name w:val="endnote text"/>
    <w:basedOn w:val="a"/>
    <w:link w:val="affb"/>
    <w:uiPriority w:val="99"/>
    <w:semiHidden/>
    <w:unhideWhenUsed/>
    <w:rsid w:val="00F1202B"/>
    <w:pPr>
      <w:snapToGrid w:val="0"/>
      <w:jc w:val="left"/>
    </w:pPr>
  </w:style>
  <w:style w:type="character" w:customStyle="1" w:styleId="affb">
    <w:name w:val="章節附註文字 字元"/>
    <w:link w:val="affa"/>
    <w:uiPriority w:val="99"/>
    <w:semiHidden/>
    <w:rsid w:val="00F1202B"/>
    <w:rPr>
      <w:rFonts w:ascii="標楷體" w:eastAsia="標楷體"/>
      <w:snapToGrid w:val="0"/>
      <w:kern w:val="2"/>
      <w:sz w:val="28"/>
      <w:szCs w:val="28"/>
    </w:rPr>
  </w:style>
  <w:style w:type="character" w:styleId="affc">
    <w:name w:val="endnote reference"/>
    <w:uiPriority w:val="99"/>
    <w:semiHidden/>
    <w:unhideWhenUsed/>
    <w:rsid w:val="00F1202B"/>
    <w:rPr>
      <w:vertAlign w:val="superscript"/>
    </w:rPr>
  </w:style>
  <w:style w:type="table" w:customStyle="1" w:styleId="27">
    <w:name w:val="表格格線2"/>
    <w:basedOn w:val="a1"/>
    <w:next w:val="af4"/>
    <w:uiPriority w:val="59"/>
    <w:rsid w:val="00F1202B"/>
    <w:rPr>
      <w:rFonts w:ascii="Calibri" w:hAnsi="Calibri" w:cs="Calibri"/>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表格格線3"/>
    <w:basedOn w:val="a1"/>
    <w:next w:val="af4"/>
    <w:rsid w:val="00F120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1"/>
    <w:next w:val="af4"/>
    <w:rsid w:val="00F120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235789">
      <w:bodyDiv w:val="1"/>
      <w:marLeft w:val="0"/>
      <w:marRight w:val="0"/>
      <w:marTop w:val="0"/>
      <w:marBottom w:val="0"/>
      <w:divBdr>
        <w:top w:val="none" w:sz="0" w:space="0" w:color="auto"/>
        <w:left w:val="none" w:sz="0" w:space="0" w:color="auto"/>
        <w:bottom w:val="none" w:sz="0" w:space="0" w:color="auto"/>
        <w:right w:val="none" w:sz="0" w:space="0" w:color="auto"/>
      </w:divBdr>
    </w:div>
    <w:div w:id="122040118">
      <w:bodyDiv w:val="1"/>
      <w:marLeft w:val="0"/>
      <w:marRight w:val="0"/>
      <w:marTop w:val="0"/>
      <w:marBottom w:val="0"/>
      <w:divBdr>
        <w:top w:val="none" w:sz="0" w:space="0" w:color="auto"/>
        <w:left w:val="none" w:sz="0" w:space="0" w:color="auto"/>
        <w:bottom w:val="none" w:sz="0" w:space="0" w:color="auto"/>
        <w:right w:val="none" w:sz="0" w:space="0" w:color="auto"/>
      </w:divBdr>
    </w:div>
    <w:div w:id="134837568">
      <w:bodyDiv w:val="1"/>
      <w:marLeft w:val="0"/>
      <w:marRight w:val="0"/>
      <w:marTop w:val="0"/>
      <w:marBottom w:val="0"/>
      <w:divBdr>
        <w:top w:val="none" w:sz="0" w:space="0" w:color="auto"/>
        <w:left w:val="none" w:sz="0" w:space="0" w:color="auto"/>
        <w:bottom w:val="none" w:sz="0" w:space="0" w:color="auto"/>
        <w:right w:val="none" w:sz="0" w:space="0" w:color="auto"/>
      </w:divBdr>
    </w:div>
    <w:div w:id="279530781">
      <w:bodyDiv w:val="1"/>
      <w:marLeft w:val="0"/>
      <w:marRight w:val="0"/>
      <w:marTop w:val="0"/>
      <w:marBottom w:val="0"/>
      <w:divBdr>
        <w:top w:val="none" w:sz="0" w:space="0" w:color="auto"/>
        <w:left w:val="none" w:sz="0" w:space="0" w:color="auto"/>
        <w:bottom w:val="none" w:sz="0" w:space="0" w:color="auto"/>
        <w:right w:val="none" w:sz="0" w:space="0" w:color="auto"/>
      </w:divBdr>
    </w:div>
    <w:div w:id="362024229">
      <w:bodyDiv w:val="1"/>
      <w:marLeft w:val="0"/>
      <w:marRight w:val="0"/>
      <w:marTop w:val="0"/>
      <w:marBottom w:val="0"/>
      <w:divBdr>
        <w:top w:val="none" w:sz="0" w:space="0" w:color="auto"/>
        <w:left w:val="none" w:sz="0" w:space="0" w:color="auto"/>
        <w:bottom w:val="none" w:sz="0" w:space="0" w:color="auto"/>
        <w:right w:val="none" w:sz="0" w:space="0" w:color="auto"/>
      </w:divBdr>
    </w:div>
    <w:div w:id="463620281">
      <w:bodyDiv w:val="1"/>
      <w:marLeft w:val="0"/>
      <w:marRight w:val="0"/>
      <w:marTop w:val="0"/>
      <w:marBottom w:val="0"/>
      <w:divBdr>
        <w:top w:val="none" w:sz="0" w:space="0" w:color="auto"/>
        <w:left w:val="none" w:sz="0" w:space="0" w:color="auto"/>
        <w:bottom w:val="none" w:sz="0" w:space="0" w:color="auto"/>
        <w:right w:val="none" w:sz="0" w:space="0" w:color="auto"/>
      </w:divBdr>
    </w:div>
    <w:div w:id="466318333">
      <w:bodyDiv w:val="1"/>
      <w:marLeft w:val="0"/>
      <w:marRight w:val="0"/>
      <w:marTop w:val="0"/>
      <w:marBottom w:val="0"/>
      <w:divBdr>
        <w:top w:val="none" w:sz="0" w:space="0" w:color="auto"/>
        <w:left w:val="none" w:sz="0" w:space="0" w:color="auto"/>
        <w:bottom w:val="none" w:sz="0" w:space="0" w:color="auto"/>
        <w:right w:val="none" w:sz="0" w:space="0" w:color="auto"/>
      </w:divBdr>
    </w:div>
    <w:div w:id="522016287">
      <w:bodyDiv w:val="1"/>
      <w:marLeft w:val="0"/>
      <w:marRight w:val="0"/>
      <w:marTop w:val="0"/>
      <w:marBottom w:val="0"/>
      <w:divBdr>
        <w:top w:val="none" w:sz="0" w:space="0" w:color="auto"/>
        <w:left w:val="none" w:sz="0" w:space="0" w:color="auto"/>
        <w:bottom w:val="none" w:sz="0" w:space="0" w:color="auto"/>
        <w:right w:val="none" w:sz="0" w:space="0" w:color="auto"/>
      </w:divBdr>
    </w:div>
    <w:div w:id="570702364">
      <w:bodyDiv w:val="1"/>
      <w:marLeft w:val="0"/>
      <w:marRight w:val="0"/>
      <w:marTop w:val="0"/>
      <w:marBottom w:val="0"/>
      <w:divBdr>
        <w:top w:val="none" w:sz="0" w:space="0" w:color="auto"/>
        <w:left w:val="none" w:sz="0" w:space="0" w:color="auto"/>
        <w:bottom w:val="none" w:sz="0" w:space="0" w:color="auto"/>
        <w:right w:val="none" w:sz="0" w:space="0" w:color="auto"/>
      </w:divBdr>
    </w:div>
    <w:div w:id="724723013">
      <w:bodyDiv w:val="1"/>
      <w:marLeft w:val="0"/>
      <w:marRight w:val="0"/>
      <w:marTop w:val="0"/>
      <w:marBottom w:val="0"/>
      <w:divBdr>
        <w:top w:val="none" w:sz="0" w:space="0" w:color="auto"/>
        <w:left w:val="none" w:sz="0" w:space="0" w:color="auto"/>
        <w:bottom w:val="none" w:sz="0" w:space="0" w:color="auto"/>
        <w:right w:val="none" w:sz="0" w:space="0" w:color="auto"/>
      </w:divBdr>
    </w:div>
    <w:div w:id="792990390">
      <w:bodyDiv w:val="1"/>
      <w:marLeft w:val="0"/>
      <w:marRight w:val="0"/>
      <w:marTop w:val="0"/>
      <w:marBottom w:val="0"/>
      <w:divBdr>
        <w:top w:val="none" w:sz="0" w:space="0" w:color="auto"/>
        <w:left w:val="none" w:sz="0" w:space="0" w:color="auto"/>
        <w:bottom w:val="none" w:sz="0" w:space="0" w:color="auto"/>
        <w:right w:val="none" w:sz="0" w:space="0" w:color="auto"/>
      </w:divBdr>
    </w:div>
    <w:div w:id="819813077">
      <w:bodyDiv w:val="1"/>
      <w:marLeft w:val="0"/>
      <w:marRight w:val="0"/>
      <w:marTop w:val="0"/>
      <w:marBottom w:val="0"/>
      <w:divBdr>
        <w:top w:val="none" w:sz="0" w:space="0" w:color="auto"/>
        <w:left w:val="none" w:sz="0" w:space="0" w:color="auto"/>
        <w:bottom w:val="none" w:sz="0" w:space="0" w:color="auto"/>
        <w:right w:val="none" w:sz="0" w:space="0" w:color="auto"/>
      </w:divBdr>
    </w:div>
    <w:div w:id="845899359">
      <w:bodyDiv w:val="1"/>
      <w:marLeft w:val="0"/>
      <w:marRight w:val="0"/>
      <w:marTop w:val="0"/>
      <w:marBottom w:val="0"/>
      <w:divBdr>
        <w:top w:val="none" w:sz="0" w:space="0" w:color="auto"/>
        <w:left w:val="none" w:sz="0" w:space="0" w:color="auto"/>
        <w:bottom w:val="none" w:sz="0" w:space="0" w:color="auto"/>
        <w:right w:val="none" w:sz="0" w:space="0" w:color="auto"/>
      </w:divBdr>
    </w:div>
    <w:div w:id="875699950">
      <w:bodyDiv w:val="1"/>
      <w:marLeft w:val="0"/>
      <w:marRight w:val="0"/>
      <w:marTop w:val="0"/>
      <w:marBottom w:val="0"/>
      <w:divBdr>
        <w:top w:val="none" w:sz="0" w:space="0" w:color="auto"/>
        <w:left w:val="none" w:sz="0" w:space="0" w:color="auto"/>
        <w:bottom w:val="none" w:sz="0" w:space="0" w:color="auto"/>
        <w:right w:val="none" w:sz="0" w:space="0" w:color="auto"/>
      </w:divBdr>
    </w:div>
    <w:div w:id="887187943">
      <w:bodyDiv w:val="1"/>
      <w:marLeft w:val="0"/>
      <w:marRight w:val="0"/>
      <w:marTop w:val="0"/>
      <w:marBottom w:val="0"/>
      <w:divBdr>
        <w:top w:val="none" w:sz="0" w:space="0" w:color="auto"/>
        <w:left w:val="none" w:sz="0" w:space="0" w:color="auto"/>
        <w:bottom w:val="none" w:sz="0" w:space="0" w:color="auto"/>
        <w:right w:val="none" w:sz="0" w:space="0" w:color="auto"/>
      </w:divBdr>
    </w:div>
    <w:div w:id="931544446">
      <w:bodyDiv w:val="1"/>
      <w:marLeft w:val="0"/>
      <w:marRight w:val="0"/>
      <w:marTop w:val="0"/>
      <w:marBottom w:val="0"/>
      <w:divBdr>
        <w:top w:val="none" w:sz="0" w:space="0" w:color="auto"/>
        <w:left w:val="none" w:sz="0" w:space="0" w:color="auto"/>
        <w:bottom w:val="none" w:sz="0" w:space="0" w:color="auto"/>
        <w:right w:val="none" w:sz="0" w:space="0" w:color="auto"/>
      </w:divBdr>
    </w:div>
    <w:div w:id="933897914">
      <w:bodyDiv w:val="1"/>
      <w:marLeft w:val="0"/>
      <w:marRight w:val="0"/>
      <w:marTop w:val="0"/>
      <w:marBottom w:val="0"/>
      <w:divBdr>
        <w:top w:val="none" w:sz="0" w:space="0" w:color="auto"/>
        <w:left w:val="none" w:sz="0" w:space="0" w:color="auto"/>
        <w:bottom w:val="none" w:sz="0" w:space="0" w:color="auto"/>
        <w:right w:val="none" w:sz="0" w:space="0" w:color="auto"/>
      </w:divBdr>
    </w:div>
    <w:div w:id="990988146">
      <w:bodyDiv w:val="1"/>
      <w:marLeft w:val="0"/>
      <w:marRight w:val="0"/>
      <w:marTop w:val="0"/>
      <w:marBottom w:val="0"/>
      <w:divBdr>
        <w:top w:val="none" w:sz="0" w:space="0" w:color="auto"/>
        <w:left w:val="none" w:sz="0" w:space="0" w:color="auto"/>
        <w:bottom w:val="none" w:sz="0" w:space="0" w:color="auto"/>
        <w:right w:val="none" w:sz="0" w:space="0" w:color="auto"/>
      </w:divBdr>
    </w:div>
    <w:div w:id="1031031619">
      <w:bodyDiv w:val="1"/>
      <w:marLeft w:val="0"/>
      <w:marRight w:val="0"/>
      <w:marTop w:val="0"/>
      <w:marBottom w:val="0"/>
      <w:divBdr>
        <w:top w:val="none" w:sz="0" w:space="0" w:color="auto"/>
        <w:left w:val="none" w:sz="0" w:space="0" w:color="auto"/>
        <w:bottom w:val="none" w:sz="0" w:space="0" w:color="auto"/>
        <w:right w:val="none" w:sz="0" w:space="0" w:color="auto"/>
      </w:divBdr>
    </w:div>
    <w:div w:id="1079014271">
      <w:bodyDiv w:val="1"/>
      <w:marLeft w:val="0"/>
      <w:marRight w:val="0"/>
      <w:marTop w:val="0"/>
      <w:marBottom w:val="0"/>
      <w:divBdr>
        <w:top w:val="none" w:sz="0" w:space="0" w:color="auto"/>
        <w:left w:val="none" w:sz="0" w:space="0" w:color="auto"/>
        <w:bottom w:val="none" w:sz="0" w:space="0" w:color="auto"/>
        <w:right w:val="none" w:sz="0" w:space="0" w:color="auto"/>
      </w:divBdr>
    </w:div>
    <w:div w:id="1082143844">
      <w:bodyDiv w:val="1"/>
      <w:marLeft w:val="0"/>
      <w:marRight w:val="0"/>
      <w:marTop w:val="0"/>
      <w:marBottom w:val="0"/>
      <w:divBdr>
        <w:top w:val="none" w:sz="0" w:space="0" w:color="auto"/>
        <w:left w:val="none" w:sz="0" w:space="0" w:color="auto"/>
        <w:bottom w:val="none" w:sz="0" w:space="0" w:color="auto"/>
        <w:right w:val="none" w:sz="0" w:space="0" w:color="auto"/>
      </w:divBdr>
    </w:div>
    <w:div w:id="1095204744">
      <w:bodyDiv w:val="1"/>
      <w:marLeft w:val="0"/>
      <w:marRight w:val="0"/>
      <w:marTop w:val="0"/>
      <w:marBottom w:val="0"/>
      <w:divBdr>
        <w:top w:val="none" w:sz="0" w:space="0" w:color="auto"/>
        <w:left w:val="none" w:sz="0" w:space="0" w:color="auto"/>
        <w:bottom w:val="none" w:sz="0" w:space="0" w:color="auto"/>
        <w:right w:val="none" w:sz="0" w:space="0" w:color="auto"/>
      </w:divBdr>
    </w:div>
    <w:div w:id="1130247407">
      <w:bodyDiv w:val="1"/>
      <w:marLeft w:val="0"/>
      <w:marRight w:val="0"/>
      <w:marTop w:val="0"/>
      <w:marBottom w:val="0"/>
      <w:divBdr>
        <w:top w:val="none" w:sz="0" w:space="0" w:color="auto"/>
        <w:left w:val="none" w:sz="0" w:space="0" w:color="auto"/>
        <w:bottom w:val="none" w:sz="0" w:space="0" w:color="auto"/>
        <w:right w:val="none" w:sz="0" w:space="0" w:color="auto"/>
      </w:divBdr>
    </w:div>
    <w:div w:id="1168859451">
      <w:bodyDiv w:val="1"/>
      <w:marLeft w:val="0"/>
      <w:marRight w:val="0"/>
      <w:marTop w:val="0"/>
      <w:marBottom w:val="0"/>
      <w:divBdr>
        <w:top w:val="none" w:sz="0" w:space="0" w:color="auto"/>
        <w:left w:val="none" w:sz="0" w:space="0" w:color="auto"/>
        <w:bottom w:val="none" w:sz="0" w:space="0" w:color="auto"/>
        <w:right w:val="none" w:sz="0" w:space="0" w:color="auto"/>
      </w:divBdr>
    </w:div>
    <w:div w:id="1197474685">
      <w:bodyDiv w:val="1"/>
      <w:marLeft w:val="0"/>
      <w:marRight w:val="0"/>
      <w:marTop w:val="0"/>
      <w:marBottom w:val="0"/>
      <w:divBdr>
        <w:top w:val="none" w:sz="0" w:space="0" w:color="auto"/>
        <w:left w:val="none" w:sz="0" w:space="0" w:color="auto"/>
        <w:bottom w:val="none" w:sz="0" w:space="0" w:color="auto"/>
        <w:right w:val="none" w:sz="0" w:space="0" w:color="auto"/>
      </w:divBdr>
    </w:div>
    <w:div w:id="1215578833">
      <w:bodyDiv w:val="1"/>
      <w:marLeft w:val="0"/>
      <w:marRight w:val="0"/>
      <w:marTop w:val="0"/>
      <w:marBottom w:val="0"/>
      <w:divBdr>
        <w:top w:val="none" w:sz="0" w:space="0" w:color="auto"/>
        <w:left w:val="none" w:sz="0" w:space="0" w:color="auto"/>
        <w:bottom w:val="none" w:sz="0" w:space="0" w:color="auto"/>
        <w:right w:val="none" w:sz="0" w:space="0" w:color="auto"/>
      </w:divBdr>
    </w:div>
    <w:div w:id="1241064156">
      <w:bodyDiv w:val="1"/>
      <w:marLeft w:val="0"/>
      <w:marRight w:val="0"/>
      <w:marTop w:val="0"/>
      <w:marBottom w:val="0"/>
      <w:divBdr>
        <w:top w:val="none" w:sz="0" w:space="0" w:color="auto"/>
        <w:left w:val="none" w:sz="0" w:space="0" w:color="auto"/>
        <w:bottom w:val="none" w:sz="0" w:space="0" w:color="auto"/>
        <w:right w:val="none" w:sz="0" w:space="0" w:color="auto"/>
      </w:divBdr>
    </w:div>
    <w:div w:id="1425493762">
      <w:bodyDiv w:val="1"/>
      <w:marLeft w:val="0"/>
      <w:marRight w:val="0"/>
      <w:marTop w:val="0"/>
      <w:marBottom w:val="0"/>
      <w:divBdr>
        <w:top w:val="none" w:sz="0" w:space="0" w:color="auto"/>
        <w:left w:val="none" w:sz="0" w:space="0" w:color="auto"/>
        <w:bottom w:val="none" w:sz="0" w:space="0" w:color="auto"/>
        <w:right w:val="none" w:sz="0" w:space="0" w:color="auto"/>
      </w:divBdr>
    </w:div>
    <w:div w:id="1439108454">
      <w:bodyDiv w:val="1"/>
      <w:marLeft w:val="0"/>
      <w:marRight w:val="0"/>
      <w:marTop w:val="0"/>
      <w:marBottom w:val="0"/>
      <w:divBdr>
        <w:top w:val="none" w:sz="0" w:space="0" w:color="auto"/>
        <w:left w:val="none" w:sz="0" w:space="0" w:color="auto"/>
        <w:bottom w:val="none" w:sz="0" w:space="0" w:color="auto"/>
        <w:right w:val="none" w:sz="0" w:space="0" w:color="auto"/>
      </w:divBdr>
    </w:div>
    <w:div w:id="1542013062">
      <w:bodyDiv w:val="1"/>
      <w:marLeft w:val="0"/>
      <w:marRight w:val="0"/>
      <w:marTop w:val="0"/>
      <w:marBottom w:val="0"/>
      <w:divBdr>
        <w:top w:val="none" w:sz="0" w:space="0" w:color="auto"/>
        <w:left w:val="none" w:sz="0" w:space="0" w:color="auto"/>
        <w:bottom w:val="none" w:sz="0" w:space="0" w:color="auto"/>
        <w:right w:val="none" w:sz="0" w:space="0" w:color="auto"/>
      </w:divBdr>
    </w:div>
    <w:div w:id="1563757057">
      <w:bodyDiv w:val="1"/>
      <w:marLeft w:val="0"/>
      <w:marRight w:val="0"/>
      <w:marTop w:val="0"/>
      <w:marBottom w:val="0"/>
      <w:divBdr>
        <w:top w:val="none" w:sz="0" w:space="0" w:color="auto"/>
        <w:left w:val="none" w:sz="0" w:space="0" w:color="auto"/>
        <w:bottom w:val="none" w:sz="0" w:space="0" w:color="auto"/>
        <w:right w:val="none" w:sz="0" w:space="0" w:color="auto"/>
      </w:divBdr>
    </w:div>
    <w:div w:id="1620141124">
      <w:bodyDiv w:val="1"/>
      <w:marLeft w:val="0"/>
      <w:marRight w:val="0"/>
      <w:marTop w:val="0"/>
      <w:marBottom w:val="0"/>
      <w:divBdr>
        <w:top w:val="none" w:sz="0" w:space="0" w:color="auto"/>
        <w:left w:val="none" w:sz="0" w:space="0" w:color="auto"/>
        <w:bottom w:val="none" w:sz="0" w:space="0" w:color="auto"/>
        <w:right w:val="none" w:sz="0" w:space="0" w:color="auto"/>
      </w:divBdr>
    </w:div>
    <w:div w:id="1696616647">
      <w:bodyDiv w:val="1"/>
      <w:marLeft w:val="0"/>
      <w:marRight w:val="0"/>
      <w:marTop w:val="0"/>
      <w:marBottom w:val="0"/>
      <w:divBdr>
        <w:top w:val="none" w:sz="0" w:space="0" w:color="auto"/>
        <w:left w:val="none" w:sz="0" w:space="0" w:color="auto"/>
        <w:bottom w:val="none" w:sz="0" w:space="0" w:color="auto"/>
        <w:right w:val="none" w:sz="0" w:space="0" w:color="auto"/>
      </w:divBdr>
    </w:div>
    <w:div w:id="1698460510">
      <w:bodyDiv w:val="1"/>
      <w:marLeft w:val="0"/>
      <w:marRight w:val="0"/>
      <w:marTop w:val="0"/>
      <w:marBottom w:val="0"/>
      <w:divBdr>
        <w:top w:val="none" w:sz="0" w:space="0" w:color="auto"/>
        <w:left w:val="none" w:sz="0" w:space="0" w:color="auto"/>
        <w:bottom w:val="none" w:sz="0" w:space="0" w:color="auto"/>
        <w:right w:val="none" w:sz="0" w:space="0" w:color="auto"/>
      </w:divBdr>
    </w:div>
    <w:div w:id="1705791776">
      <w:bodyDiv w:val="1"/>
      <w:marLeft w:val="0"/>
      <w:marRight w:val="0"/>
      <w:marTop w:val="0"/>
      <w:marBottom w:val="0"/>
      <w:divBdr>
        <w:top w:val="none" w:sz="0" w:space="0" w:color="auto"/>
        <w:left w:val="none" w:sz="0" w:space="0" w:color="auto"/>
        <w:bottom w:val="none" w:sz="0" w:space="0" w:color="auto"/>
        <w:right w:val="none" w:sz="0" w:space="0" w:color="auto"/>
      </w:divBdr>
    </w:div>
    <w:div w:id="1720781520">
      <w:bodyDiv w:val="1"/>
      <w:marLeft w:val="0"/>
      <w:marRight w:val="0"/>
      <w:marTop w:val="0"/>
      <w:marBottom w:val="0"/>
      <w:divBdr>
        <w:top w:val="none" w:sz="0" w:space="0" w:color="auto"/>
        <w:left w:val="none" w:sz="0" w:space="0" w:color="auto"/>
        <w:bottom w:val="none" w:sz="0" w:space="0" w:color="auto"/>
        <w:right w:val="none" w:sz="0" w:space="0" w:color="auto"/>
      </w:divBdr>
    </w:div>
    <w:div w:id="1732313448">
      <w:bodyDiv w:val="1"/>
      <w:marLeft w:val="0"/>
      <w:marRight w:val="0"/>
      <w:marTop w:val="0"/>
      <w:marBottom w:val="0"/>
      <w:divBdr>
        <w:top w:val="none" w:sz="0" w:space="0" w:color="auto"/>
        <w:left w:val="none" w:sz="0" w:space="0" w:color="auto"/>
        <w:bottom w:val="none" w:sz="0" w:space="0" w:color="auto"/>
        <w:right w:val="none" w:sz="0" w:space="0" w:color="auto"/>
      </w:divBdr>
    </w:div>
    <w:div w:id="1751661551">
      <w:bodyDiv w:val="1"/>
      <w:marLeft w:val="0"/>
      <w:marRight w:val="0"/>
      <w:marTop w:val="0"/>
      <w:marBottom w:val="0"/>
      <w:divBdr>
        <w:top w:val="none" w:sz="0" w:space="0" w:color="auto"/>
        <w:left w:val="none" w:sz="0" w:space="0" w:color="auto"/>
        <w:bottom w:val="none" w:sz="0" w:space="0" w:color="auto"/>
        <w:right w:val="none" w:sz="0" w:space="0" w:color="auto"/>
      </w:divBdr>
    </w:div>
    <w:div w:id="1758281659">
      <w:bodyDiv w:val="1"/>
      <w:marLeft w:val="0"/>
      <w:marRight w:val="0"/>
      <w:marTop w:val="0"/>
      <w:marBottom w:val="0"/>
      <w:divBdr>
        <w:top w:val="none" w:sz="0" w:space="0" w:color="auto"/>
        <w:left w:val="none" w:sz="0" w:space="0" w:color="auto"/>
        <w:bottom w:val="none" w:sz="0" w:space="0" w:color="auto"/>
        <w:right w:val="none" w:sz="0" w:space="0" w:color="auto"/>
      </w:divBdr>
    </w:div>
    <w:div w:id="1776556297">
      <w:bodyDiv w:val="1"/>
      <w:marLeft w:val="0"/>
      <w:marRight w:val="0"/>
      <w:marTop w:val="0"/>
      <w:marBottom w:val="0"/>
      <w:divBdr>
        <w:top w:val="none" w:sz="0" w:space="0" w:color="auto"/>
        <w:left w:val="none" w:sz="0" w:space="0" w:color="auto"/>
        <w:bottom w:val="none" w:sz="0" w:space="0" w:color="auto"/>
        <w:right w:val="none" w:sz="0" w:space="0" w:color="auto"/>
      </w:divBdr>
    </w:div>
    <w:div w:id="1850486429">
      <w:bodyDiv w:val="1"/>
      <w:marLeft w:val="0"/>
      <w:marRight w:val="0"/>
      <w:marTop w:val="0"/>
      <w:marBottom w:val="0"/>
      <w:divBdr>
        <w:top w:val="none" w:sz="0" w:space="0" w:color="auto"/>
        <w:left w:val="none" w:sz="0" w:space="0" w:color="auto"/>
        <w:bottom w:val="none" w:sz="0" w:space="0" w:color="auto"/>
        <w:right w:val="none" w:sz="0" w:space="0" w:color="auto"/>
      </w:divBdr>
    </w:div>
    <w:div w:id="1862812598">
      <w:bodyDiv w:val="1"/>
      <w:marLeft w:val="0"/>
      <w:marRight w:val="0"/>
      <w:marTop w:val="0"/>
      <w:marBottom w:val="0"/>
      <w:divBdr>
        <w:top w:val="none" w:sz="0" w:space="0" w:color="auto"/>
        <w:left w:val="none" w:sz="0" w:space="0" w:color="auto"/>
        <w:bottom w:val="none" w:sz="0" w:space="0" w:color="auto"/>
        <w:right w:val="none" w:sz="0" w:space="0" w:color="auto"/>
      </w:divBdr>
    </w:div>
    <w:div w:id="1884437060">
      <w:bodyDiv w:val="1"/>
      <w:marLeft w:val="0"/>
      <w:marRight w:val="0"/>
      <w:marTop w:val="0"/>
      <w:marBottom w:val="0"/>
      <w:divBdr>
        <w:top w:val="none" w:sz="0" w:space="0" w:color="auto"/>
        <w:left w:val="none" w:sz="0" w:space="0" w:color="auto"/>
        <w:bottom w:val="none" w:sz="0" w:space="0" w:color="auto"/>
        <w:right w:val="none" w:sz="0" w:space="0" w:color="auto"/>
      </w:divBdr>
    </w:div>
    <w:div w:id="1937403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0911\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67485E-3EB6-44AA-BCDE-7C679ACD5F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2</Pages>
  <Words>190</Words>
  <Characters>1083</Characters>
  <Application>Microsoft Office Word</Application>
  <DocSecurity>0</DocSecurity>
  <Lines>9</Lines>
  <Paragraphs>2</Paragraphs>
  <ScaleCrop>false</ScaleCrop>
  <Company>HOME</Company>
  <LinksUpToDate>false</LinksUpToDate>
  <CharactersWithSpaces>1271</CharactersWithSpaces>
  <SharedDoc>false</SharedDoc>
  <HLinks>
    <vt:vector size="48" baseType="variant">
      <vt:variant>
        <vt:i4>1572916</vt:i4>
      </vt:variant>
      <vt:variant>
        <vt:i4>44</vt:i4>
      </vt:variant>
      <vt:variant>
        <vt:i4>0</vt:i4>
      </vt:variant>
      <vt:variant>
        <vt:i4>5</vt:i4>
      </vt:variant>
      <vt:variant>
        <vt:lpwstr/>
      </vt:variant>
      <vt:variant>
        <vt:lpwstr>_Toc181354101</vt:lpwstr>
      </vt:variant>
      <vt:variant>
        <vt:i4>1572916</vt:i4>
      </vt:variant>
      <vt:variant>
        <vt:i4>38</vt:i4>
      </vt:variant>
      <vt:variant>
        <vt:i4>0</vt:i4>
      </vt:variant>
      <vt:variant>
        <vt:i4>5</vt:i4>
      </vt:variant>
      <vt:variant>
        <vt:lpwstr/>
      </vt:variant>
      <vt:variant>
        <vt:lpwstr>_Toc181354100</vt:lpwstr>
      </vt:variant>
      <vt:variant>
        <vt:i4>1114165</vt:i4>
      </vt:variant>
      <vt:variant>
        <vt:i4>32</vt:i4>
      </vt:variant>
      <vt:variant>
        <vt:i4>0</vt:i4>
      </vt:variant>
      <vt:variant>
        <vt:i4>5</vt:i4>
      </vt:variant>
      <vt:variant>
        <vt:lpwstr/>
      </vt:variant>
      <vt:variant>
        <vt:lpwstr>_Toc181354099</vt:lpwstr>
      </vt:variant>
      <vt:variant>
        <vt:i4>1114165</vt:i4>
      </vt:variant>
      <vt:variant>
        <vt:i4>26</vt:i4>
      </vt:variant>
      <vt:variant>
        <vt:i4>0</vt:i4>
      </vt:variant>
      <vt:variant>
        <vt:i4>5</vt:i4>
      </vt:variant>
      <vt:variant>
        <vt:lpwstr/>
      </vt:variant>
      <vt:variant>
        <vt:lpwstr>_Toc181354098</vt:lpwstr>
      </vt:variant>
      <vt:variant>
        <vt:i4>1114165</vt:i4>
      </vt:variant>
      <vt:variant>
        <vt:i4>20</vt:i4>
      </vt:variant>
      <vt:variant>
        <vt:i4>0</vt:i4>
      </vt:variant>
      <vt:variant>
        <vt:i4>5</vt:i4>
      </vt:variant>
      <vt:variant>
        <vt:lpwstr/>
      </vt:variant>
      <vt:variant>
        <vt:lpwstr>_Toc181354097</vt:lpwstr>
      </vt:variant>
      <vt:variant>
        <vt:i4>1114165</vt:i4>
      </vt:variant>
      <vt:variant>
        <vt:i4>14</vt:i4>
      </vt:variant>
      <vt:variant>
        <vt:i4>0</vt:i4>
      </vt:variant>
      <vt:variant>
        <vt:i4>5</vt:i4>
      </vt:variant>
      <vt:variant>
        <vt:lpwstr/>
      </vt:variant>
      <vt:variant>
        <vt:lpwstr>_Toc181354096</vt:lpwstr>
      </vt:variant>
      <vt:variant>
        <vt:i4>1114165</vt:i4>
      </vt:variant>
      <vt:variant>
        <vt:i4>8</vt:i4>
      </vt:variant>
      <vt:variant>
        <vt:i4>0</vt:i4>
      </vt:variant>
      <vt:variant>
        <vt:i4>5</vt:i4>
      </vt:variant>
      <vt:variant>
        <vt:lpwstr/>
      </vt:variant>
      <vt:variant>
        <vt:lpwstr>_Toc181354095</vt:lpwstr>
      </vt:variant>
      <vt:variant>
        <vt:i4>1114165</vt:i4>
      </vt:variant>
      <vt:variant>
        <vt:i4>2</vt:i4>
      </vt:variant>
      <vt:variant>
        <vt:i4>0</vt:i4>
      </vt:variant>
      <vt:variant>
        <vt:i4>5</vt:i4>
      </vt:variant>
      <vt:variant>
        <vt:lpwstr/>
      </vt:variant>
      <vt:variant>
        <vt:lpwstr>_Toc181354094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2024-11-01T03:51:00Z</cp:lastPrinted>
  <dcterms:created xsi:type="dcterms:W3CDTF">2024-11-04T03:18:00Z</dcterms:created>
  <dcterms:modified xsi:type="dcterms:W3CDTF">2024-11-04T03:18:00Z</dcterms:modified>
</cp:coreProperties>
</file>