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F1202B" w:rsidRPr="00290D98" w:rsidRDefault="00F1202B" w:rsidP="00E767A8">
      <w:pPr>
        <w:pStyle w:val="aa"/>
      </w:pPr>
      <w:bookmarkStart w:id="0" w:name="_GoBack"/>
      <w:bookmarkEnd w:id="0"/>
      <w:r w:rsidRPr="00290D98">
        <w:rPr>
          <w:rFonts w:hint="eastAsia"/>
        </w:rPr>
        <w:t>榮民醫療作業基金</w:t>
      </w:r>
      <w:r w:rsidR="00210555" w:rsidRPr="00290D98">
        <w:rPr>
          <w:rFonts w:hint="eastAsia"/>
        </w:rPr>
        <w:t>1</w:t>
      </w:r>
      <w:r w:rsidR="001D2E65" w:rsidRPr="00290D98">
        <w:rPr>
          <w:rFonts w:hint="eastAsia"/>
        </w:rPr>
        <w:t>1</w:t>
      </w:r>
      <w:r w:rsidRPr="00290D98">
        <w:rPr>
          <w:rFonts w:hint="eastAsia"/>
        </w:rPr>
        <w:t>4</w:t>
      </w:r>
      <w:r w:rsidR="00210555" w:rsidRPr="00290D98">
        <w:rPr>
          <w:rFonts w:hint="eastAsia"/>
        </w:rPr>
        <w:t>年度預算評估報告目錄</w:t>
      </w:r>
    </w:p>
    <w:p w:rsidR="00F1202B" w:rsidRPr="00290D98" w:rsidRDefault="00F1202B" w:rsidP="00F1202B">
      <w:pPr>
        <w:pStyle w:val="142"/>
        <w:jc w:val="right"/>
        <w:rPr>
          <w:snapToGrid/>
        </w:rPr>
      </w:pPr>
      <w:r w:rsidRPr="00290D98">
        <w:rPr>
          <w:rFonts w:hint="eastAsia"/>
          <w:snapToGrid/>
        </w:rPr>
        <w:t>頁次</w:t>
      </w:r>
    </w:p>
    <w:p w:rsidR="0008405B" w:rsidRPr="00FE0912" w:rsidRDefault="00210555">
      <w:pPr>
        <w:pStyle w:val="23"/>
        <w:ind w:left="486" w:right="283" w:hanging="486"/>
        <w:rPr>
          <w:rFonts w:ascii="Calibri" w:eastAsia="新細明體" w:hAnsi="Calibri"/>
          <w:snapToGrid/>
          <w:szCs w:val="22"/>
        </w:rPr>
      </w:pPr>
      <w:r w:rsidRPr="00290D98">
        <w:rPr>
          <w:snapToGrid/>
          <w:szCs w:val="24"/>
        </w:rPr>
        <w:fldChar w:fldCharType="begin"/>
      </w:r>
      <w:r w:rsidRPr="00290D98">
        <w:rPr>
          <w:snapToGrid/>
          <w:szCs w:val="24"/>
        </w:rPr>
        <w:instrText xml:space="preserve"> TOC \o "1-3" \h \z \t "第二層(14號字),2,第一層(14號字),1" </w:instrText>
      </w:r>
      <w:r w:rsidRPr="00290D98">
        <w:rPr>
          <w:snapToGrid/>
          <w:szCs w:val="24"/>
        </w:rPr>
        <w:fldChar w:fldCharType="separate"/>
      </w:r>
      <w:hyperlink w:anchor="_Toc181354094" w:history="1">
        <w:r w:rsidR="0008405B" w:rsidRPr="00DC1AF6">
          <w:rPr>
            <w:rStyle w:val="af0"/>
            <w:rFonts w:hint="eastAsia"/>
          </w:rPr>
          <w:t>一、護理人員離職人數持續增加，多家醫院人力短缺問題益發明顯，亟待積極實施改善措施並視成效調整，俾維持照護品質</w:t>
        </w:r>
        <w:r w:rsidR="0008405B">
          <w:rPr>
            <w:webHidden/>
          </w:rPr>
          <w:tab/>
        </w:r>
        <w:r w:rsidR="0008405B">
          <w:rPr>
            <w:webHidden/>
          </w:rPr>
          <w:fldChar w:fldCharType="begin"/>
        </w:r>
        <w:r w:rsidR="0008405B">
          <w:rPr>
            <w:webHidden/>
          </w:rPr>
          <w:instrText xml:space="preserve"> PAGEREF _Toc181354094 \h </w:instrText>
        </w:r>
        <w:r w:rsidR="0008405B">
          <w:rPr>
            <w:webHidden/>
          </w:rPr>
        </w:r>
        <w:r w:rsidR="0008405B">
          <w:rPr>
            <w:webHidden/>
          </w:rPr>
          <w:fldChar w:fldCharType="separate"/>
        </w:r>
        <w:r w:rsidR="005A7722">
          <w:rPr>
            <w:webHidden/>
          </w:rPr>
          <w:t>1</w:t>
        </w:r>
        <w:r w:rsidR="0008405B">
          <w:rPr>
            <w:webHidden/>
          </w:rPr>
          <w:fldChar w:fldCharType="end"/>
        </w:r>
      </w:hyperlink>
    </w:p>
    <w:p w:rsidR="0008405B" w:rsidRPr="00FE0912" w:rsidRDefault="0008405B">
      <w:pPr>
        <w:pStyle w:val="23"/>
        <w:ind w:left="486" w:right="283" w:hanging="486"/>
        <w:rPr>
          <w:rFonts w:ascii="Calibri" w:eastAsia="新細明體" w:hAnsi="Calibri"/>
          <w:snapToGrid/>
          <w:szCs w:val="22"/>
        </w:rPr>
      </w:pPr>
      <w:hyperlink w:anchor="_Toc181354095" w:history="1">
        <w:r w:rsidRPr="00DC1AF6">
          <w:rPr>
            <w:rStyle w:val="af0"/>
            <w:rFonts w:hint="eastAsia"/>
          </w:rPr>
          <w:t>二、近年度部分醫院有違反勞動法規而遭處分情事，允宜確實依適用規定就常見違規態樣注意改善，俾提供留任之良好環境</w:t>
        </w:r>
        <w:r>
          <w:rPr>
            <w:webHidden/>
          </w:rPr>
          <w:tab/>
        </w:r>
        <w:r>
          <w:rPr>
            <w:webHidden/>
          </w:rPr>
          <w:fldChar w:fldCharType="begin"/>
        </w:r>
        <w:r>
          <w:rPr>
            <w:webHidden/>
          </w:rPr>
          <w:instrText xml:space="preserve"> PAGEREF _Toc181354095 \h </w:instrText>
        </w:r>
        <w:r>
          <w:rPr>
            <w:webHidden/>
          </w:rPr>
        </w:r>
        <w:r>
          <w:rPr>
            <w:webHidden/>
          </w:rPr>
          <w:fldChar w:fldCharType="separate"/>
        </w:r>
        <w:r w:rsidR="005A7722">
          <w:rPr>
            <w:webHidden/>
          </w:rPr>
          <w:t>4</w:t>
        </w:r>
        <w:r>
          <w:rPr>
            <w:webHidden/>
          </w:rPr>
          <w:fldChar w:fldCharType="end"/>
        </w:r>
      </w:hyperlink>
    </w:p>
    <w:p w:rsidR="0008405B" w:rsidRPr="00FE0912" w:rsidRDefault="0008405B">
      <w:pPr>
        <w:pStyle w:val="23"/>
        <w:ind w:left="486" w:right="283" w:hanging="486"/>
        <w:rPr>
          <w:rFonts w:ascii="Calibri" w:eastAsia="新細明體" w:hAnsi="Calibri"/>
          <w:snapToGrid/>
          <w:szCs w:val="22"/>
        </w:rPr>
      </w:pPr>
      <w:hyperlink w:anchor="_Toc181354096" w:history="1">
        <w:r w:rsidRPr="00DC1AF6">
          <w:rPr>
            <w:rStyle w:val="af0"/>
            <w:rFonts w:hint="eastAsia"/>
          </w:rPr>
          <w:t>三、部分醫院收支失衡致有營運短絀情事，允宜研謀善策，俾提升業務績效</w:t>
        </w:r>
        <w:r>
          <w:rPr>
            <w:webHidden/>
          </w:rPr>
          <w:tab/>
        </w:r>
        <w:r>
          <w:rPr>
            <w:webHidden/>
          </w:rPr>
          <w:fldChar w:fldCharType="begin"/>
        </w:r>
        <w:r>
          <w:rPr>
            <w:webHidden/>
          </w:rPr>
          <w:instrText xml:space="preserve"> PAGEREF _Toc181354096 \h </w:instrText>
        </w:r>
        <w:r>
          <w:rPr>
            <w:webHidden/>
          </w:rPr>
        </w:r>
        <w:r>
          <w:rPr>
            <w:webHidden/>
          </w:rPr>
          <w:fldChar w:fldCharType="separate"/>
        </w:r>
        <w:r w:rsidR="005A7722">
          <w:rPr>
            <w:webHidden/>
          </w:rPr>
          <w:t>7</w:t>
        </w:r>
        <w:r>
          <w:rPr>
            <w:webHidden/>
          </w:rPr>
          <w:fldChar w:fldCharType="end"/>
        </w:r>
      </w:hyperlink>
    </w:p>
    <w:p w:rsidR="0008405B" w:rsidRPr="00FE0912" w:rsidRDefault="0008405B">
      <w:pPr>
        <w:pStyle w:val="23"/>
        <w:ind w:left="486" w:right="283" w:hanging="486"/>
        <w:rPr>
          <w:rFonts w:ascii="Calibri" w:eastAsia="新細明體" w:hAnsi="Calibri"/>
          <w:snapToGrid/>
          <w:szCs w:val="22"/>
        </w:rPr>
      </w:pPr>
      <w:hyperlink w:anchor="_Toc181354097" w:history="1">
        <w:r w:rsidRPr="00DC1AF6">
          <w:rPr>
            <w:rStyle w:val="af0"/>
            <w:rFonts w:hint="eastAsia"/>
          </w:rPr>
          <w:t>四、參與「獎助布建住宿式長照機構公共化資源計畫」之多家醫院計畫預算執行率偏低，允宜積極追蹤管制，俾提升執行效能及工程品質</w:t>
        </w:r>
        <w:r>
          <w:rPr>
            <w:webHidden/>
          </w:rPr>
          <w:tab/>
        </w:r>
        <w:r>
          <w:rPr>
            <w:webHidden/>
          </w:rPr>
          <w:fldChar w:fldCharType="begin"/>
        </w:r>
        <w:r>
          <w:rPr>
            <w:webHidden/>
          </w:rPr>
          <w:instrText xml:space="preserve"> PAGEREF _Toc181354097 \h </w:instrText>
        </w:r>
        <w:r>
          <w:rPr>
            <w:webHidden/>
          </w:rPr>
        </w:r>
        <w:r>
          <w:rPr>
            <w:webHidden/>
          </w:rPr>
          <w:fldChar w:fldCharType="separate"/>
        </w:r>
        <w:r w:rsidR="005A7722">
          <w:rPr>
            <w:webHidden/>
          </w:rPr>
          <w:t>11</w:t>
        </w:r>
        <w:r>
          <w:rPr>
            <w:webHidden/>
          </w:rPr>
          <w:fldChar w:fldCharType="end"/>
        </w:r>
      </w:hyperlink>
    </w:p>
    <w:p w:rsidR="0008405B" w:rsidRPr="00FE0912" w:rsidRDefault="0008405B">
      <w:pPr>
        <w:pStyle w:val="23"/>
        <w:ind w:left="486" w:right="283" w:hanging="486"/>
        <w:rPr>
          <w:rFonts w:ascii="Calibri" w:eastAsia="新細明體" w:hAnsi="Calibri"/>
          <w:snapToGrid/>
          <w:szCs w:val="22"/>
        </w:rPr>
      </w:pPr>
      <w:hyperlink w:anchor="_Toc181354098" w:history="1">
        <w:r w:rsidRPr="00DC1AF6">
          <w:rPr>
            <w:rStyle w:val="af0"/>
            <w:rFonts w:hint="eastAsia"/>
          </w:rPr>
          <w:t>五、臺北榮總桃園分院產後護理之家營運較初期改善，惟尚未穩定，允宜賡續提升並優化費用結構，俾加速回收設置成本</w:t>
        </w:r>
        <w:r>
          <w:rPr>
            <w:webHidden/>
          </w:rPr>
          <w:tab/>
        </w:r>
        <w:r>
          <w:rPr>
            <w:webHidden/>
          </w:rPr>
          <w:fldChar w:fldCharType="begin"/>
        </w:r>
        <w:r>
          <w:rPr>
            <w:webHidden/>
          </w:rPr>
          <w:instrText xml:space="preserve"> PAGEREF _Toc181354098 \h </w:instrText>
        </w:r>
        <w:r>
          <w:rPr>
            <w:webHidden/>
          </w:rPr>
        </w:r>
        <w:r>
          <w:rPr>
            <w:webHidden/>
          </w:rPr>
          <w:fldChar w:fldCharType="separate"/>
        </w:r>
        <w:r w:rsidR="005A7722">
          <w:rPr>
            <w:webHidden/>
          </w:rPr>
          <w:t>14</w:t>
        </w:r>
        <w:r>
          <w:rPr>
            <w:webHidden/>
          </w:rPr>
          <w:fldChar w:fldCharType="end"/>
        </w:r>
      </w:hyperlink>
    </w:p>
    <w:p w:rsidR="0008405B" w:rsidRPr="00FE0912" w:rsidRDefault="0008405B">
      <w:pPr>
        <w:pStyle w:val="23"/>
        <w:ind w:left="486" w:right="283" w:hanging="486"/>
        <w:rPr>
          <w:rFonts w:ascii="Calibri" w:eastAsia="新細明體" w:hAnsi="Calibri"/>
          <w:snapToGrid/>
          <w:szCs w:val="22"/>
        </w:rPr>
      </w:pPr>
      <w:hyperlink w:anchor="_Toc181354099" w:history="1">
        <w:r w:rsidRPr="00DC1AF6">
          <w:rPr>
            <w:rStyle w:val="af0"/>
            <w:rFonts w:hint="eastAsia"/>
          </w:rPr>
          <w:t>六、臺中榮總「質子治療中心興辦計畫」預算執行有落後情事，預計展延期程並調增經費，允宜確實管控時程，俾提升執行成效</w:t>
        </w:r>
        <w:r>
          <w:rPr>
            <w:webHidden/>
          </w:rPr>
          <w:tab/>
        </w:r>
        <w:r>
          <w:rPr>
            <w:webHidden/>
          </w:rPr>
          <w:fldChar w:fldCharType="begin"/>
        </w:r>
        <w:r>
          <w:rPr>
            <w:webHidden/>
          </w:rPr>
          <w:instrText xml:space="preserve"> PAGEREF _Toc181354099 \h </w:instrText>
        </w:r>
        <w:r>
          <w:rPr>
            <w:webHidden/>
          </w:rPr>
        </w:r>
        <w:r>
          <w:rPr>
            <w:webHidden/>
          </w:rPr>
          <w:fldChar w:fldCharType="separate"/>
        </w:r>
        <w:r w:rsidR="005A7722">
          <w:rPr>
            <w:webHidden/>
          </w:rPr>
          <w:t>16</w:t>
        </w:r>
        <w:r>
          <w:rPr>
            <w:webHidden/>
          </w:rPr>
          <w:fldChar w:fldCharType="end"/>
        </w:r>
      </w:hyperlink>
    </w:p>
    <w:p w:rsidR="0008405B" w:rsidRPr="00FE0912" w:rsidRDefault="0008405B">
      <w:pPr>
        <w:pStyle w:val="23"/>
        <w:ind w:left="486" w:right="283" w:hanging="486"/>
        <w:rPr>
          <w:rFonts w:ascii="Calibri" w:eastAsia="新細明體" w:hAnsi="Calibri"/>
          <w:snapToGrid/>
          <w:szCs w:val="22"/>
        </w:rPr>
      </w:pPr>
      <w:hyperlink w:anchor="_Toc181354100" w:history="1">
        <w:r w:rsidRPr="00DC1AF6">
          <w:rPr>
            <w:rStyle w:val="af0"/>
            <w:rFonts w:hint="eastAsia"/>
          </w:rPr>
          <w:t>七、部分醫院近年度急性後期照護病床使用情形不佳或大幅下降，允宜釐清問題癥結並依潛在需求妥處</w:t>
        </w:r>
        <w:r>
          <w:rPr>
            <w:webHidden/>
          </w:rPr>
          <w:tab/>
        </w:r>
        <w:r>
          <w:rPr>
            <w:webHidden/>
          </w:rPr>
          <w:fldChar w:fldCharType="begin"/>
        </w:r>
        <w:r>
          <w:rPr>
            <w:webHidden/>
          </w:rPr>
          <w:instrText xml:space="preserve"> PAGEREF _Toc181354100 \h </w:instrText>
        </w:r>
        <w:r>
          <w:rPr>
            <w:webHidden/>
          </w:rPr>
        </w:r>
        <w:r>
          <w:rPr>
            <w:webHidden/>
          </w:rPr>
          <w:fldChar w:fldCharType="separate"/>
        </w:r>
        <w:r w:rsidR="005A7722">
          <w:rPr>
            <w:webHidden/>
          </w:rPr>
          <w:t>19</w:t>
        </w:r>
        <w:r>
          <w:rPr>
            <w:webHidden/>
          </w:rPr>
          <w:fldChar w:fldCharType="end"/>
        </w:r>
      </w:hyperlink>
    </w:p>
    <w:p w:rsidR="0008405B" w:rsidRPr="00FE0912" w:rsidRDefault="0008405B">
      <w:pPr>
        <w:pStyle w:val="23"/>
        <w:ind w:left="486" w:right="283" w:hanging="486"/>
        <w:rPr>
          <w:rFonts w:ascii="Calibri" w:eastAsia="新細明體" w:hAnsi="Calibri"/>
          <w:snapToGrid/>
          <w:szCs w:val="22"/>
        </w:rPr>
      </w:pPr>
      <w:hyperlink w:anchor="_Toc181354101" w:history="1">
        <w:r w:rsidRPr="00DC1AF6">
          <w:rPr>
            <w:rStyle w:val="af0"/>
            <w:rFonts w:hint="eastAsia"/>
          </w:rPr>
          <w:t>八、臺北榮總新增分年性「加速器型硼中子捕獲治療儀計畫」未經核定即編列預算，允宜依法妥處及審慎規劃安全事宜</w:t>
        </w:r>
        <w:r>
          <w:rPr>
            <w:webHidden/>
          </w:rPr>
          <w:tab/>
        </w:r>
        <w:r>
          <w:rPr>
            <w:webHidden/>
          </w:rPr>
          <w:fldChar w:fldCharType="begin"/>
        </w:r>
        <w:r>
          <w:rPr>
            <w:webHidden/>
          </w:rPr>
          <w:instrText xml:space="preserve"> PAGEREF _Toc181354101 \h </w:instrText>
        </w:r>
        <w:r>
          <w:rPr>
            <w:webHidden/>
          </w:rPr>
        </w:r>
        <w:r>
          <w:rPr>
            <w:webHidden/>
          </w:rPr>
          <w:fldChar w:fldCharType="separate"/>
        </w:r>
        <w:r w:rsidR="005A7722">
          <w:rPr>
            <w:webHidden/>
          </w:rPr>
          <w:t>22</w:t>
        </w:r>
        <w:r>
          <w:rPr>
            <w:webHidden/>
          </w:rPr>
          <w:fldChar w:fldCharType="end"/>
        </w:r>
      </w:hyperlink>
    </w:p>
    <w:p w:rsidR="00210555" w:rsidRPr="00290D98" w:rsidRDefault="00210555" w:rsidP="00D332AA">
      <w:pPr>
        <w:pStyle w:val="1"/>
        <w:ind w:left="487" w:hanging="487"/>
        <w:rPr>
          <w:snapToGrid/>
          <w:sz w:val="36"/>
        </w:rPr>
        <w:sectPr w:rsidR="00210555" w:rsidRPr="00290D98" w:rsidSect="00595691">
          <w:headerReference w:type="even" r:id="rId8"/>
          <w:headerReference w:type="default" r:id="rId9"/>
          <w:footerReference w:type="even" r:id="rId10"/>
          <w:footerReference w:type="default" r:id="rId11"/>
          <w:headerReference w:type="first" r:id="rId12"/>
          <w:footerReference w:type="first" r:id="rId13"/>
          <w:pgSz w:w="11906" w:h="16838" w:code="9"/>
          <w:pgMar w:top="1701" w:right="1701" w:bottom="1701" w:left="1701" w:header="0" w:footer="1134" w:gutter="0"/>
          <w:pgNumType w:start="1"/>
          <w:cols w:space="425"/>
          <w:docGrid w:type="linesAndChars" w:linePitch="500" w:charSpace="658"/>
        </w:sectPr>
      </w:pPr>
      <w:r w:rsidRPr="00290D98">
        <w:rPr>
          <w:noProof/>
          <w:snapToGrid/>
        </w:rPr>
        <w:fldChar w:fldCharType="end"/>
      </w:r>
    </w:p>
    <w:p w:rsidR="00210555" w:rsidRPr="00290D98" w:rsidRDefault="00F1202B" w:rsidP="00E767A8">
      <w:pPr>
        <w:pStyle w:val="aa"/>
        <w:rPr>
          <w:rFonts w:hint="eastAsia"/>
        </w:rPr>
      </w:pPr>
      <w:r w:rsidRPr="00290D98">
        <w:rPr>
          <w:rFonts w:hint="eastAsia"/>
        </w:rPr>
        <w:lastRenderedPageBreak/>
        <w:t>榮民醫療作業基金</w:t>
      </w:r>
      <w:r w:rsidR="00210555" w:rsidRPr="00290D98">
        <w:rPr>
          <w:rFonts w:hint="eastAsia"/>
        </w:rPr>
        <w:t>11</w:t>
      </w:r>
      <w:r w:rsidRPr="00290D98">
        <w:rPr>
          <w:rFonts w:hint="eastAsia"/>
        </w:rPr>
        <w:t>4</w:t>
      </w:r>
      <w:r w:rsidR="00210555" w:rsidRPr="00290D98">
        <w:rPr>
          <w:rFonts w:hint="eastAsia"/>
        </w:rPr>
        <w:t>年度預算評估報告</w:t>
      </w:r>
    </w:p>
    <w:p w:rsidR="002D422E" w:rsidRPr="00290D98" w:rsidRDefault="002D422E" w:rsidP="00E767A8">
      <w:pPr>
        <w:pStyle w:val="a8"/>
        <w:ind w:firstLine="566"/>
        <w:rPr>
          <w:rFonts w:hint="eastAsia"/>
        </w:rPr>
      </w:pPr>
      <w:bookmarkStart w:id="1" w:name="_Toc117677354"/>
      <w:bookmarkStart w:id="2" w:name="_Toc277180591"/>
      <w:bookmarkStart w:id="3" w:name="_Toc398539103"/>
      <w:r w:rsidRPr="00290D98">
        <w:rPr>
          <w:rFonts w:hint="eastAsia"/>
        </w:rPr>
        <w:t>為辦理國軍退除役官兵就醫、保健及長期照顧等社會醫療服務，</w:t>
      </w:r>
      <w:r w:rsidR="00D406DD">
        <w:rPr>
          <w:rFonts w:hint="eastAsia"/>
        </w:rPr>
        <w:t>並</w:t>
      </w:r>
      <w:r w:rsidRPr="00290D98">
        <w:rPr>
          <w:rFonts w:hint="eastAsia"/>
        </w:rPr>
        <w:t>加強醫學研究及教學訓練，政府爰設立榮民醫療作業基金。榮民醫療作業基金11</w:t>
      </w:r>
      <w:r w:rsidR="00BE461A" w:rsidRPr="00290D98">
        <w:t>4</w:t>
      </w:r>
      <w:r w:rsidRPr="00290D98">
        <w:rPr>
          <w:rFonts w:hint="eastAsia"/>
        </w:rPr>
        <w:t>年度預算案編列業務收入</w:t>
      </w:r>
      <w:r w:rsidR="00A21914" w:rsidRPr="00290D98">
        <w:t>814</w:t>
      </w:r>
      <w:r w:rsidR="00A21914" w:rsidRPr="00290D98">
        <w:rPr>
          <w:rFonts w:hint="eastAsia"/>
        </w:rPr>
        <w:t>億</w:t>
      </w:r>
      <w:r w:rsidR="00A21914" w:rsidRPr="00290D98">
        <w:t>6,551</w:t>
      </w:r>
      <w:r w:rsidR="00A21914" w:rsidRPr="00290D98">
        <w:rPr>
          <w:rFonts w:hint="eastAsia"/>
        </w:rPr>
        <w:t>萬</w:t>
      </w:r>
      <w:r w:rsidR="00A21914" w:rsidRPr="00290D98">
        <w:t>3</w:t>
      </w:r>
      <w:r w:rsidRPr="00290D98">
        <w:t>千</w:t>
      </w:r>
      <w:r w:rsidRPr="00290D98">
        <w:rPr>
          <w:rFonts w:hint="eastAsia"/>
        </w:rPr>
        <w:t>元，業務成本與費用</w:t>
      </w:r>
      <w:r w:rsidR="00A21914" w:rsidRPr="00290D98">
        <w:t>806</w:t>
      </w:r>
      <w:r w:rsidR="00A21914" w:rsidRPr="00290D98">
        <w:rPr>
          <w:rFonts w:hint="eastAsia"/>
        </w:rPr>
        <w:t>億</w:t>
      </w:r>
      <w:r w:rsidR="00A21914" w:rsidRPr="00290D98">
        <w:t>3,263</w:t>
      </w:r>
      <w:r w:rsidR="00A21914" w:rsidRPr="00290D98">
        <w:rPr>
          <w:rFonts w:hint="eastAsia"/>
        </w:rPr>
        <w:t>萬</w:t>
      </w:r>
      <w:r w:rsidR="00A21914" w:rsidRPr="00290D98">
        <w:t>7</w:t>
      </w:r>
      <w:r w:rsidRPr="00290D98">
        <w:rPr>
          <w:rFonts w:hint="eastAsia"/>
        </w:rPr>
        <w:t>千元，業務外收入</w:t>
      </w:r>
      <w:r w:rsidR="00A21914" w:rsidRPr="00290D98">
        <w:t>33</w:t>
      </w:r>
      <w:r w:rsidR="00A21914" w:rsidRPr="00290D98">
        <w:rPr>
          <w:rFonts w:hint="eastAsia"/>
        </w:rPr>
        <w:t>億</w:t>
      </w:r>
      <w:r w:rsidR="00A21914" w:rsidRPr="00290D98">
        <w:t>2,647</w:t>
      </w:r>
      <w:r w:rsidR="00A21914" w:rsidRPr="00290D98">
        <w:rPr>
          <w:rFonts w:hint="eastAsia"/>
        </w:rPr>
        <w:t>萬</w:t>
      </w:r>
      <w:r w:rsidR="00A21914" w:rsidRPr="00290D98">
        <w:t>6</w:t>
      </w:r>
      <w:r w:rsidRPr="00290D98">
        <w:rPr>
          <w:rFonts w:hint="eastAsia"/>
        </w:rPr>
        <w:t>千元，業務外費用</w:t>
      </w:r>
      <w:r w:rsidR="00A21914" w:rsidRPr="00290D98">
        <w:t>9</w:t>
      </w:r>
      <w:r w:rsidR="00A21914" w:rsidRPr="00290D98">
        <w:rPr>
          <w:rFonts w:hint="eastAsia"/>
        </w:rPr>
        <w:t>億</w:t>
      </w:r>
      <w:r w:rsidR="00A21914" w:rsidRPr="00290D98">
        <w:t>1,637</w:t>
      </w:r>
      <w:r w:rsidR="00A21914" w:rsidRPr="00290D98">
        <w:rPr>
          <w:rFonts w:hint="eastAsia"/>
        </w:rPr>
        <w:t>萬</w:t>
      </w:r>
      <w:r w:rsidR="00A21914" w:rsidRPr="00290D98">
        <w:t>4</w:t>
      </w:r>
      <w:r w:rsidRPr="00290D98">
        <w:rPr>
          <w:rFonts w:hint="eastAsia"/>
        </w:rPr>
        <w:t>千元，收支相抵後預計賸餘</w:t>
      </w:r>
      <w:r w:rsidR="00A21914" w:rsidRPr="00290D98">
        <w:t>32</w:t>
      </w:r>
      <w:r w:rsidR="00A21914" w:rsidRPr="00290D98">
        <w:rPr>
          <w:rFonts w:hint="eastAsia"/>
        </w:rPr>
        <w:t>億</w:t>
      </w:r>
      <w:r w:rsidR="00A21914" w:rsidRPr="00290D98">
        <w:t>4,297</w:t>
      </w:r>
      <w:r w:rsidR="00A21914" w:rsidRPr="00290D98">
        <w:rPr>
          <w:rFonts w:hint="eastAsia"/>
        </w:rPr>
        <w:t>萬</w:t>
      </w:r>
      <w:r w:rsidR="00A21914" w:rsidRPr="00290D98">
        <w:t>8</w:t>
      </w:r>
      <w:r w:rsidR="00A21914" w:rsidRPr="00290D98">
        <w:rPr>
          <w:rFonts w:hint="eastAsia"/>
        </w:rPr>
        <w:t>千</w:t>
      </w:r>
      <w:r w:rsidRPr="00290D98">
        <w:rPr>
          <w:rFonts w:hint="eastAsia"/>
        </w:rPr>
        <w:t>元，較11</w:t>
      </w:r>
      <w:r w:rsidR="00191C12" w:rsidRPr="00290D98">
        <w:t>3</w:t>
      </w:r>
      <w:r w:rsidRPr="00290D98">
        <w:rPr>
          <w:rFonts w:hint="eastAsia"/>
        </w:rPr>
        <w:t>年度預算</w:t>
      </w:r>
      <w:r w:rsidR="006E18D3">
        <w:rPr>
          <w:rFonts w:hint="eastAsia"/>
        </w:rPr>
        <w:t>案</w:t>
      </w:r>
      <w:r w:rsidR="00191C12" w:rsidRPr="00290D98">
        <w:rPr>
          <w:rFonts w:hint="eastAsia"/>
        </w:rPr>
        <w:t>數</w:t>
      </w:r>
      <w:r w:rsidR="006E18D3">
        <w:rPr>
          <w:rFonts w:hint="eastAsia"/>
        </w:rPr>
        <w:t>32億7</w:t>
      </w:r>
      <w:r w:rsidR="006E18D3">
        <w:t>,</w:t>
      </w:r>
      <w:r w:rsidR="006E18D3">
        <w:rPr>
          <w:rFonts w:hint="eastAsia"/>
        </w:rPr>
        <w:t>938萬元</w:t>
      </w:r>
      <w:r w:rsidR="00191C12" w:rsidRPr="00290D98">
        <w:rPr>
          <w:rFonts w:hint="eastAsia"/>
        </w:rPr>
        <w:t>減少3</w:t>
      </w:r>
      <w:r w:rsidR="00191C12" w:rsidRPr="00290D98">
        <w:t>,</w:t>
      </w:r>
      <w:r w:rsidR="00191C12" w:rsidRPr="00290D98">
        <w:rPr>
          <w:rFonts w:hint="eastAsia"/>
        </w:rPr>
        <w:t>640萬2千</w:t>
      </w:r>
      <w:r w:rsidRPr="00290D98">
        <w:rPr>
          <w:rFonts w:hint="eastAsia"/>
        </w:rPr>
        <w:t>元（</w:t>
      </w:r>
      <w:r w:rsidR="00191C12" w:rsidRPr="00290D98">
        <w:rPr>
          <w:rFonts w:hint="eastAsia"/>
        </w:rPr>
        <w:t>減</w:t>
      </w:r>
      <w:r w:rsidRPr="00290D98">
        <w:rPr>
          <w:rFonts w:hint="eastAsia"/>
        </w:rPr>
        <w:t>幅</w:t>
      </w:r>
      <w:r w:rsidR="00191C12" w:rsidRPr="00290D98">
        <w:rPr>
          <w:rFonts w:hint="eastAsia"/>
        </w:rPr>
        <w:t>1.11</w:t>
      </w:r>
      <w:r w:rsidRPr="00290D98">
        <w:rPr>
          <w:rFonts w:hint="eastAsia"/>
        </w:rPr>
        <w:t>%）。謹就榮民醫療作業基金11</w:t>
      </w:r>
      <w:r w:rsidR="00191C12" w:rsidRPr="00290D98">
        <w:t>4</w:t>
      </w:r>
      <w:r w:rsidRPr="00290D98">
        <w:rPr>
          <w:rFonts w:hint="eastAsia"/>
        </w:rPr>
        <w:t>年度預算案評估如下：</w:t>
      </w:r>
    </w:p>
    <w:p w:rsidR="0070747F" w:rsidRPr="00290D98" w:rsidRDefault="0070747F" w:rsidP="00E767A8">
      <w:pPr>
        <w:pStyle w:val="14"/>
        <w:ind w:left="567" w:hanging="567"/>
      </w:pPr>
      <w:bookmarkStart w:id="4" w:name="_Toc497740857"/>
      <w:bookmarkStart w:id="5" w:name="_Toc50301662"/>
      <w:bookmarkStart w:id="6" w:name="_Toc528676420"/>
      <w:bookmarkStart w:id="7" w:name="_Toc54356269"/>
      <w:bookmarkStart w:id="8" w:name="_Toc147328031"/>
      <w:bookmarkStart w:id="9" w:name="_Toc147328032"/>
      <w:bookmarkStart w:id="10" w:name="_Toc181354094"/>
      <w:bookmarkEnd w:id="3"/>
      <w:r w:rsidRPr="00290D98">
        <w:rPr>
          <w:rFonts w:hint="eastAsia"/>
        </w:rPr>
        <w:t>一、</w:t>
      </w:r>
      <w:bookmarkEnd w:id="9"/>
      <w:r w:rsidRPr="00290D98">
        <w:rPr>
          <w:rFonts w:hint="eastAsia"/>
        </w:rPr>
        <w:t>護理人員離職人數持續增加，多家醫院</w:t>
      </w:r>
      <w:r w:rsidR="00D406DD">
        <w:rPr>
          <w:rFonts w:hint="eastAsia"/>
        </w:rPr>
        <w:t>人力短缺</w:t>
      </w:r>
      <w:r w:rsidR="00303A5C">
        <w:rPr>
          <w:rFonts w:hint="eastAsia"/>
        </w:rPr>
        <w:t>問題益發明顯</w:t>
      </w:r>
      <w:r w:rsidR="006E18D3">
        <w:rPr>
          <w:rFonts w:hint="eastAsia"/>
        </w:rPr>
        <w:t>，亟待</w:t>
      </w:r>
      <w:r w:rsidR="00F84AD3">
        <w:rPr>
          <w:rFonts w:hint="eastAsia"/>
        </w:rPr>
        <w:t>積極實施</w:t>
      </w:r>
      <w:r w:rsidR="00145E7A" w:rsidRPr="00290D98">
        <w:rPr>
          <w:rFonts w:hint="eastAsia"/>
        </w:rPr>
        <w:t>改善措施</w:t>
      </w:r>
      <w:r w:rsidR="00F84AD3">
        <w:rPr>
          <w:rFonts w:hint="eastAsia"/>
        </w:rPr>
        <w:t>並</w:t>
      </w:r>
      <w:r w:rsidR="007D38F6">
        <w:rPr>
          <w:rFonts w:hint="eastAsia"/>
        </w:rPr>
        <w:t>視成效</w:t>
      </w:r>
      <w:r w:rsidR="00F84AD3">
        <w:rPr>
          <w:rFonts w:hint="eastAsia"/>
        </w:rPr>
        <w:t>調整</w:t>
      </w:r>
      <w:r w:rsidRPr="00290D98">
        <w:rPr>
          <w:rFonts w:hint="eastAsia"/>
        </w:rPr>
        <w:t>，俾</w:t>
      </w:r>
      <w:r w:rsidR="006E18D3">
        <w:rPr>
          <w:rFonts w:hint="eastAsia"/>
        </w:rPr>
        <w:t>維持照護品質</w:t>
      </w:r>
      <w:bookmarkEnd w:id="10"/>
    </w:p>
    <w:p w:rsidR="0070747F" w:rsidRPr="00290D98" w:rsidRDefault="0070747F" w:rsidP="00E767A8">
      <w:pPr>
        <w:ind w:left="566" w:firstLine="566"/>
        <w:rPr>
          <w:rFonts w:hint="eastAsia"/>
          <w:snapToGrid/>
        </w:rPr>
      </w:pPr>
      <w:r w:rsidRPr="00290D98">
        <w:rPr>
          <w:rFonts w:hint="eastAsia"/>
          <w:snapToGrid/>
        </w:rPr>
        <w:t>榮民醫療作業基金11</w:t>
      </w:r>
      <w:r w:rsidRPr="00290D98">
        <w:rPr>
          <w:snapToGrid/>
        </w:rPr>
        <w:t>4</w:t>
      </w:r>
      <w:r w:rsidRPr="00290D98">
        <w:rPr>
          <w:rFonts w:hint="eastAsia"/>
          <w:snapToGrid/>
        </w:rPr>
        <w:t>年度</w:t>
      </w:r>
      <w:r w:rsidR="00186758" w:rsidRPr="00290D98">
        <w:rPr>
          <w:rFonts w:hint="eastAsia"/>
          <w:snapToGrid/>
        </w:rPr>
        <w:t>預算案</w:t>
      </w:r>
      <w:r w:rsidRPr="00290D98">
        <w:rPr>
          <w:rFonts w:hint="eastAsia"/>
          <w:snapToGrid/>
        </w:rPr>
        <w:t>於「醫療成本」科目編列用人費用</w:t>
      </w:r>
      <w:r w:rsidRPr="00290D98">
        <w:rPr>
          <w:snapToGrid/>
        </w:rPr>
        <w:t>197</w:t>
      </w:r>
      <w:r w:rsidRPr="00290D98">
        <w:rPr>
          <w:rFonts w:hint="eastAsia"/>
          <w:snapToGrid/>
        </w:rPr>
        <w:t>億</w:t>
      </w:r>
      <w:r w:rsidRPr="00290D98">
        <w:rPr>
          <w:snapToGrid/>
        </w:rPr>
        <w:t>3,</w:t>
      </w:r>
      <w:r w:rsidRPr="00290D98">
        <w:rPr>
          <w:rFonts w:hint="eastAsia"/>
          <w:snapToGrid/>
        </w:rPr>
        <w:t>0</w:t>
      </w:r>
      <w:r w:rsidRPr="00290D98">
        <w:rPr>
          <w:snapToGrid/>
        </w:rPr>
        <w:t>25</w:t>
      </w:r>
      <w:r w:rsidRPr="00290D98">
        <w:rPr>
          <w:rFonts w:hint="eastAsia"/>
          <w:snapToGrid/>
        </w:rPr>
        <w:t>萬</w:t>
      </w:r>
      <w:r w:rsidRPr="00290D98">
        <w:rPr>
          <w:snapToGrid/>
        </w:rPr>
        <w:t>7</w:t>
      </w:r>
      <w:r w:rsidRPr="00290D98">
        <w:rPr>
          <w:rFonts w:hint="eastAsia"/>
          <w:snapToGrid/>
        </w:rPr>
        <w:t>千</w:t>
      </w:r>
      <w:r w:rsidRPr="00290D98">
        <w:rPr>
          <w:snapToGrid/>
        </w:rPr>
        <w:t>元</w:t>
      </w:r>
      <w:r w:rsidRPr="00290D98">
        <w:rPr>
          <w:rFonts w:hint="eastAsia"/>
          <w:snapToGrid/>
        </w:rPr>
        <w:t>，其中</w:t>
      </w:r>
      <w:r w:rsidRPr="00290D98">
        <w:rPr>
          <w:snapToGrid/>
        </w:rPr>
        <w:t>178</w:t>
      </w:r>
      <w:r w:rsidRPr="00290D98">
        <w:rPr>
          <w:rFonts w:hint="eastAsia"/>
          <w:snapToGrid/>
        </w:rPr>
        <w:t>億</w:t>
      </w:r>
      <w:r w:rsidRPr="00290D98">
        <w:rPr>
          <w:snapToGrid/>
        </w:rPr>
        <w:t>3,900</w:t>
      </w:r>
      <w:r w:rsidRPr="00290D98">
        <w:rPr>
          <w:rFonts w:hint="eastAsia"/>
          <w:snapToGrid/>
        </w:rPr>
        <w:t>萬</w:t>
      </w:r>
      <w:r w:rsidRPr="00290D98">
        <w:rPr>
          <w:snapToGrid/>
        </w:rPr>
        <w:t>6</w:t>
      </w:r>
      <w:r w:rsidRPr="00290D98">
        <w:rPr>
          <w:rFonts w:hint="eastAsia"/>
          <w:snapToGrid/>
        </w:rPr>
        <w:t>千元</w:t>
      </w:r>
      <w:r w:rsidR="006E18D3">
        <w:rPr>
          <w:rFonts w:hint="eastAsia"/>
          <w:snapToGrid/>
        </w:rPr>
        <w:t>用於</w:t>
      </w:r>
      <w:r w:rsidRPr="00290D98">
        <w:rPr>
          <w:rFonts w:hint="eastAsia"/>
          <w:snapToGrid/>
        </w:rPr>
        <w:t>支付正式人員之用人費用</w:t>
      </w:r>
      <w:r w:rsidR="00F7158D" w:rsidRPr="00290D98">
        <w:rPr>
          <w:rFonts w:hint="eastAsia"/>
          <w:snapToGrid/>
        </w:rPr>
        <w:t>，</w:t>
      </w:r>
      <w:r w:rsidR="00F7158D" w:rsidRPr="00290D98">
        <w:rPr>
          <w:snapToGrid/>
        </w:rPr>
        <w:t>18</w:t>
      </w:r>
      <w:r w:rsidR="00F7158D" w:rsidRPr="00290D98">
        <w:rPr>
          <w:rFonts w:hint="eastAsia"/>
          <w:snapToGrid/>
        </w:rPr>
        <w:t>億</w:t>
      </w:r>
      <w:r w:rsidR="00F7158D" w:rsidRPr="00290D98">
        <w:rPr>
          <w:snapToGrid/>
        </w:rPr>
        <w:t>5,959</w:t>
      </w:r>
      <w:r w:rsidR="00F7158D" w:rsidRPr="00290D98">
        <w:rPr>
          <w:rFonts w:hint="eastAsia"/>
          <w:snapToGrid/>
        </w:rPr>
        <w:t>萬</w:t>
      </w:r>
      <w:r w:rsidR="00F7158D" w:rsidRPr="00290D98">
        <w:rPr>
          <w:snapToGrid/>
        </w:rPr>
        <w:t>3</w:t>
      </w:r>
      <w:r w:rsidR="00F7158D" w:rsidRPr="00290D98">
        <w:rPr>
          <w:rFonts w:hint="eastAsia"/>
          <w:snapToGrid/>
        </w:rPr>
        <w:t>千元</w:t>
      </w:r>
      <w:r w:rsidR="006E18D3">
        <w:rPr>
          <w:rFonts w:hint="eastAsia"/>
          <w:snapToGrid/>
        </w:rPr>
        <w:t>用於</w:t>
      </w:r>
      <w:r w:rsidR="00F7158D" w:rsidRPr="00290D98">
        <w:rPr>
          <w:rFonts w:hint="eastAsia"/>
          <w:snapToGrid/>
        </w:rPr>
        <w:t>支付聘僱人員之用人費用</w:t>
      </w:r>
      <w:r w:rsidRPr="00290D98">
        <w:rPr>
          <w:rFonts w:hint="eastAsia"/>
          <w:snapToGrid/>
        </w:rPr>
        <w:t>。近年</w:t>
      </w:r>
      <w:r w:rsidR="006E18D3">
        <w:rPr>
          <w:rFonts w:hint="eastAsia"/>
          <w:snapToGrid/>
        </w:rPr>
        <w:t>度</w:t>
      </w:r>
      <w:r w:rsidRPr="00290D98">
        <w:rPr>
          <w:rFonts w:hint="eastAsia"/>
          <w:snapToGrid/>
        </w:rPr>
        <w:t>該基金所屬醫院護理人員離職人數持續增加，多家醫院</w:t>
      </w:r>
      <w:r w:rsidR="00D406DD">
        <w:rPr>
          <w:rFonts w:hint="eastAsia"/>
          <w:snapToGrid/>
        </w:rPr>
        <w:t>人力短缺</w:t>
      </w:r>
      <w:r w:rsidR="006E18D3">
        <w:rPr>
          <w:rFonts w:hint="eastAsia"/>
          <w:snapToGrid/>
        </w:rPr>
        <w:t>問題</w:t>
      </w:r>
      <w:r w:rsidR="00E63A0C">
        <w:rPr>
          <w:rFonts w:hint="eastAsia"/>
          <w:snapToGrid/>
        </w:rPr>
        <w:t>益發明顯</w:t>
      </w:r>
      <w:r w:rsidR="006E18D3">
        <w:rPr>
          <w:rFonts w:hint="eastAsia"/>
          <w:snapToGrid/>
        </w:rPr>
        <w:t>，</w:t>
      </w:r>
      <w:r w:rsidRPr="00290D98">
        <w:rPr>
          <w:rFonts w:hint="eastAsia"/>
          <w:snapToGrid/>
        </w:rPr>
        <w:t>影響醫療服務量能。謹說明如下：</w:t>
      </w:r>
    </w:p>
    <w:p w:rsidR="0070747F" w:rsidRPr="00290D98" w:rsidRDefault="0070747F" w:rsidP="00E767A8">
      <w:pPr>
        <w:pStyle w:val="a4"/>
        <w:ind w:left="849" w:hanging="283"/>
        <w:rPr>
          <w:b/>
        </w:rPr>
      </w:pPr>
      <w:r w:rsidRPr="00290D98">
        <w:rPr>
          <w:rFonts w:hint="eastAsia"/>
          <w:b/>
        </w:rPr>
        <w:t>(</w:t>
      </w:r>
      <w:r w:rsidRPr="00290D98">
        <w:rPr>
          <w:b/>
        </w:rPr>
        <w:t>一)</w:t>
      </w:r>
      <w:r w:rsidRPr="00303A5C">
        <w:rPr>
          <w:rFonts w:hint="eastAsia"/>
          <w:b/>
          <w:spacing w:val="-8"/>
        </w:rPr>
        <w:t>護理人員攸關臨床作業品質，</w:t>
      </w:r>
      <w:r w:rsidR="006E18D3" w:rsidRPr="00303A5C">
        <w:rPr>
          <w:rFonts w:hint="eastAsia"/>
          <w:b/>
          <w:spacing w:val="-8"/>
        </w:rPr>
        <w:t>惟所屬醫院整體</w:t>
      </w:r>
      <w:r w:rsidRPr="00303A5C">
        <w:rPr>
          <w:rFonts w:hint="eastAsia"/>
          <w:b/>
          <w:spacing w:val="-8"/>
        </w:rPr>
        <w:t>離職人數持續增加</w:t>
      </w:r>
    </w:p>
    <w:p w:rsidR="0070747F" w:rsidRPr="00290D98" w:rsidRDefault="0070747F" w:rsidP="0070747F">
      <w:pPr>
        <w:pStyle w:val="21"/>
        <w:ind w:left="850" w:firstLine="566"/>
        <w:rPr>
          <w:snapToGrid/>
        </w:rPr>
      </w:pPr>
      <w:r w:rsidRPr="00290D98">
        <w:rPr>
          <w:snapToGrid/>
        </w:rPr>
        <w:t>護理人力</w:t>
      </w:r>
      <w:r w:rsidRPr="00290D98">
        <w:rPr>
          <w:rFonts w:hint="eastAsia"/>
          <w:snapToGrid/>
        </w:rPr>
        <w:t>係</w:t>
      </w:r>
      <w:r w:rsidRPr="00290D98">
        <w:rPr>
          <w:snapToGrid/>
        </w:rPr>
        <w:t>健康照護領域重要議題，</w:t>
      </w:r>
      <w:r w:rsidRPr="00290D98">
        <w:rPr>
          <w:rFonts w:hint="eastAsia"/>
          <w:snapToGrid/>
        </w:rPr>
        <w:t>其短缺</w:t>
      </w:r>
      <w:r w:rsidRPr="00290D98">
        <w:rPr>
          <w:snapToGrid/>
        </w:rPr>
        <w:t>影響臨床作業品質，</w:t>
      </w:r>
      <w:r w:rsidRPr="00290D98">
        <w:rPr>
          <w:rFonts w:hint="eastAsia"/>
          <w:snapToGrid/>
        </w:rPr>
        <w:t>更直接影響</w:t>
      </w:r>
      <w:r w:rsidRPr="00290D98">
        <w:rPr>
          <w:snapToGrid/>
        </w:rPr>
        <w:t>病人安全及權益，</w:t>
      </w:r>
      <w:r w:rsidRPr="00290D98">
        <w:rPr>
          <w:rFonts w:hint="eastAsia"/>
          <w:snapToGrid/>
        </w:rPr>
        <w:t>是以</w:t>
      </w:r>
      <w:r w:rsidRPr="00290D98">
        <w:rPr>
          <w:snapToGrid/>
        </w:rPr>
        <w:t>建構優質執業環境，</w:t>
      </w:r>
      <w:r w:rsidRPr="00290D98">
        <w:rPr>
          <w:rFonts w:hint="eastAsia"/>
          <w:snapToGrid/>
        </w:rPr>
        <w:t>使</w:t>
      </w:r>
      <w:r w:rsidRPr="00290D98">
        <w:rPr>
          <w:snapToGrid/>
        </w:rPr>
        <w:t>護理人員</w:t>
      </w:r>
      <w:r w:rsidRPr="00290D98">
        <w:rPr>
          <w:rFonts w:hint="eastAsia"/>
          <w:snapToGrid/>
        </w:rPr>
        <w:t>安心進行</w:t>
      </w:r>
      <w:r w:rsidRPr="00290D98">
        <w:rPr>
          <w:snapToGrid/>
        </w:rPr>
        <w:t>臨床工作並留任</w:t>
      </w:r>
      <w:r w:rsidRPr="00290D98">
        <w:rPr>
          <w:rFonts w:hint="eastAsia"/>
          <w:snapToGrid/>
        </w:rPr>
        <w:t>，為各醫院重要課題。榮民醫療作業基金所屬醫院</w:t>
      </w:r>
      <w:r w:rsidRPr="00290D98">
        <w:rPr>
          <w:snapToGrid/>
        </w:rPr>
        <w:t>108</w:t>
      </w:r>
      <w:r w:rsidRPr="00290D98">
        <w:rPr>
          <w:rFonts w:hint="eastAsia"/>
          <w:snapToGrid/>
        </w:rPr>
        <w:t>至</w:t>
      </w:r>
      <w:r w:rsidRPr="00290D98">
        <w:rPr>
          <w:snapToGrid/>
        </w:rPr>
        <w:t>11</w:t>
      </w:r>
      <w:r w:rsidR="0076262B">
        <w:rPr>
          <w:snapToGrid/>
        </w:rPr>
        <w:t>3</w:t>
      </w:r>
      <w:r w:rsidRPr="00290D98">
        <w:rPr>
          <w:rFonts w:hint="eastAsia"/>
          <w:snapToGrid/>
        </w:rPr>
        <w:t>年度</w:t>
      </w:r>
      <w:r w:rsidR="00D37104">
        <w:rPr>
          <w:snapToGrid/>
        </w:rPr>
        <w:t>(</w:t>
      </w:r>
      <w:r w:rsidR="0076262B">
        <w:rPr>
          <w:rFonts w:hint="eastAsia"/>
          <w:snapToGrid/>
        </w:rPr>
        <w:t>截至8月底止</w:t>
      </w:r>
      <w:r w:rsidR="00D37104">
        <w:rPr>
          <w:rFonts w:hint="eastAsia"/>
          <w:snapToGrid/>
        </w:rPr>
        <w:t>)</w:t>
      </w:r>
      <w:r w:rsidRPr="00290D98">
        <w:rPr>
          <w:rFonts w:hint="eastAsia"/>
          <w:snapToGrid/>
        </w:rPr>
        <w:t>護理人員整體離職人數持續增加，其中因員</w:t>
      </w:r>
      <w:r w:rsidR="006E18D3">
        <w:rPr>
          <w:rFonts w:hint="eastAsia"/>
          <w:snapToGrid/>
        </w:rPr>
        <w:t>額</w:t>
      </w:r>
      <w:r w:rsidRPr="00290D98">
        <w:rPr>
          <w:rFonts w:hint="eastAsia"/>
          <w:snapToGrid/>
        </w:rPr>
        <w:t>較多，地點位於都市區，醫院診所亦多，離職人數逾百人者</w:t>
      </w:r>
      <w:r w:rsidR="00645E85">
        <w:rPr>
          <w:rFonts w:hint="eastAsia"/>
          <w:snapToGrid/>
        </w:rPr>
        <w:t>，</w:t>
      </w:r>
      <w:r w:rsidRPr="00290D98">
        <w:rPr>
          <w:rFonts w:hint="eastAsia"/>
          <w:snapToGrid/>
        </w:rPr>
        <w:t>計有</w:t>
      </w:r>
      <w:r w:rsidR="00B5652F" w:rsidRPr="00290D98">
        <w:rPr>
          <w:rFonts w:hint="eastAsia"/>
          <w:snapToGrid/>
        </w:rPr>
        <w:t>臺北榮民總醫院(下稱</w:t>
      </w:r>
      <w:r w:rsidR="005D776B" w:rsidRPr="00290D98">
        <w:rPr>
          <w:snapToGrid/>
        </w:rPr>
        <w:t>臺北榮總</w:t>
      </w:r>
      <w:r w:rsidR="00B5652F" w:rsidRPr="00290D98">
        <w:rPr>
          <w:rFonts w:hint="eastAsia"/>
          <w:snapToGrid/>
        </w:rPr>
        <w:t>)</w:t>
      </w:r>
      <w:r w:rsidRPr="00290D98">
        <w:rPr>
          <w:rFonts w:hint="eastAsia"/>
          <w:snapToGrid/>
        </w:rPr>
        <w:t>、</w:t>
      </w:r>
      <w:r w:rsidR="00B5652F" w:rsidRPr="00290D98">
        <w:rPr>
          <w:rFonts w:hint="eastAsia"/>
          <w:snapToGrid/>
        </w:rPr>
        <w:t>臺中榮民總醫院</w:t>
      </w:r>
      <w:r w:rsidR="00D37104">
        <w:rPr>
          <w:rFonts w:hint="eastAsia"/>
          <w:snapToGrid/>
        </w:rPr>
        <w:t>(</w:t>
      </w:r>
      <w:r w:rsidR="00B5652F" w:rsidRPr="00290D98">
        <w:rPr>
          <w:rFonts w:hint="eastAsia"/>
          <w:snapToGrid/>
        </w:rPr>
        <w:t>下稱</w:t>
      </w:r>
      <w:r w:rsidR="005D776B" w:rsidRPr="00290D98">
        <w:rPr>
          <w:snapToGrid/>
        </w:rPr>
        <w:t>臺中榮總</w:t>
      </w:r>
      <w:r w:rsidR="00D37104">
        <w:rPr>
          <w:rFonts w:hint="eastAsia"/>
          <w:snapToGrid/>
        </w:rPr>
        <w:t>)</w:t>
      </w:r>
      <w:r w:rsidR="00B5652F" w:rsidRPr="00290D98">
        <w:rPr>
          <w:rFonts w:hint="eastAsia"/>
          <w:snapToGrid/>
        </w:rPr>
        <w:t>及高雄榮民總醫院(下稱</w:t>
      </w:r>
      <w:r w:rsidR="005D776B" w:rsidRPr="00290D98">
        <w:rPr>
          <w:snapToGrid/>
        </w:rPr>
        <w:t>高雄榮總</w:t>
      </w:r>
      <w:r w:rsidR="00B5652F" w:rsidRPr="00290D98">
        <w:rPr>
          <w:rFonts w:hint="eastAsia"/>
          <w:snapToGrid/>
        </w:rPr>
        <w:t>)</w:t>
      </w:r>
      <w:r w:rsidRPr="00290D98">
        <w:rPr>
          <w:rFonts w:hint="eastAsia"/>
          <w:snapToGrid/>
        </w:rPr>
        <w:t>等</w:t>
      </w:r>
      <w:r w:rsidRPr="00290D98">
        <w:rPr>
          <w:snapToGrid/>
        </w:rPr>
        <w:t>3</w:t>
      </w:r>
      <w:r w:rsidRPr="00290D98">
        <w:rPr>
          <w:rFonts w:hint="eastAsia"/>
          <w:snapToGrid/>
        </w:rPr>
        <w:t>家醫院</w:t>
      </w:r>
      <w:r w:rsidR="00A649D1" w:rsidRPr="00290D98">
        <w:rPr>
          <w:rFonts w:hint="eastAsia"/>
          <w:snapToGrid/>
        </w:rPr>
        <w:t>，主要集中於約聘契僱人力</w:t>
      </w:r>
      <w:r w:rsidR="00D37104">
        <w:rPr>
          <w:snapToGrid/>
        </w:rPr>
        <w:t>(</w:t>
      </w:r>
      <w:r w:rsidR="006E18D3">
        <w:rPr>
          <w:rFonts w:hint="eastAsia"/>
          <w:snapToGrid/>
        </w:rPr>
        <w:t>詳表1</w:t>
      </w:r>
      <w:r w:rsidR="00D37104">
        <w:rPr>
          <w:snapToGrid/>
        </w:rPr>
        <w:t>)</w:t>
      </w:r>
      <w:r w:rsidRPr="00290D98">
        <w:rPr>
          <w:rFonts w:hint="eastAsia"/>
          <w:snapToGrid/>
        </w:rPr>
        <w:t>。</w:t>
      </w:r>
    </w:p>
    <w:p w:rsidR="0070747F" w:rsidRPr="00290D98" w:rsidRDefault="0070747F" w:rsidP="004B3BE1">
      <w:pPr>
        <w:pStyle w:val="ad"/>
        <w:ind w:leftChars="250" w:left="1471" w:hangingChars="269" w:hanging="763"/>
        <w:rPr>
          <w:snapToGrid/>
          <w:sz w:val="24"/>
          <w:szCs w:val="24"/>
        </w:rPr>
      </w:pPr>
      <w:r w:rsidRPr="00A92A34">
        <w:rPr>
          <w:rStyle w:val="a5"/>
          <w:rFonts w:hint="eastAsia"/>
          <w:b/>
        </w:rPr>
        <w:lastRenderedPageBreak/>
        <w:t xml:space="preserve">表1 </w:t>
      </w:r>
      <w:r w:rsidRPr="00A92A34">
        <w:rPr>
          <w:rStyle w:val="a5"/>
          <w:b/>
        </w:rPr>
        <w:t xml:space="preserve"> </w:t>
      </w:r>
      <w:r w:rsidRPr="00A92A34">
        <w:rPr>
          <w:rStyle w:val="a5"/>
          <w:rFonts w:hint="eastAsia"/>
          <w:b/>
        </w:rPr>
        <w:t>108至11</w:t>
      </w:r>
      <w:r w:rsidRPr="00A92A34">
        <w:rPr>
          <w:rStyle w:val="a5"/>
          <w:b/>
        </w:rPr>
        <w:t>3</w:t>
      </w:r>
      <w:r w:rsidRPr="00A92A34">
        <w:rPr>
          <w:rStyle w:val="a5"/>
          <w:rFonts w:hint="eastAsia"/>
          <w:b/>
        </w:rPr>
        <w:t>年度</w:t>
      </w:r>
      <w:r w:rsidR="00D37104" w:rsidRPr="00A92A34">
        <w:rPr>
          <w:rStyle w:val="a5"/>
          <w:b/>
        </w:rPr>
        <w:t>(</w:t>
      </w:r>
      <w:r w:rsidRPr="00A92A34">
        <w:rPr>
          <w:rStyle w:val="a5"/>
          <w:rFonts w:hint="eastAsia"/>
          <w:b/>
        </w:rPr>
        <w:t>截至8月底止</w:t>
      </w:r>
      <w:r w:rsidR="00D37104" w:rsidRPr="00A92A34">
        <w:rPr>
          <w:rStyle w:val="a5"/>
          <w:rFonts w:hint="eastAsia"/>
          <w:b/>
        </w:rPr>
        <w:t>)</w:t>
      </w:r>
      <w:r w:rsidRPr="00A92A34">
        <w:rPr>
          <w:rStyle w:val="a5"/>
          <w:rFonts w:hint="eastAsia"/>
          <w:b/>
        </w:rPr>
        <w:t xml:space="preserve">榮民醫療作業基金所屬醫院護理人員離職情形表  </w:t>
      </w:r>
      <w:r w:rsidRPr="00290D98">
        <w:rPr>
          <w:rFonts w:hAnsi="標楷體"/>
          <w:snapToGrid/>
        </w:rPr>
        <w:t xml:space="preserve">    </w:t>
      </w:r>
      <w:r w:rsidR="0076262B">
        <w:rPr>
          <w:rFonts w:hAnsi="標楷體"/>
          <w:snapToGrid/>
        </w:rPr>
        <w:t xml:space="preserve"> </w:t>
      </w:r>
      <w:r w:rsidRPr="00290D98">
        <w:rPr>
          <w:rFonts w:hAnsi="標楷體"/>
          <w:snapToGrid/>
        </w:rPr>
        <w:t xml:space="preserve"> </w:t>
      </w:r>
      <w:r w:rsidR="004B3BE1">
        <w:rPr>
          <w:rFonts w:hAnsi="標楷體" w:hint="eastAsia"/>
          <w:snapToGrid/>
        </w:rPr>
        <w:t xml:space="preserve">    </w:t>
      </w:r>
      <w:r w:rsidRPr="00290D98">
        <w:rPr>
          <w:rFonts w:hAnsi="標楷體"/>
          <w:snapToGrid/>
        </w:rPr>
        <w:t xml:space="preserve">         </w:t>
      </w:r>
      <w:r w:rsidRPr="00290D98">
        <w:rPr>
          <w:rFonts w:hAnsi="標楷體"/>
          <w:snapToGrid/>
          <w:sz w:val="24"/>
          <w:szCs w:val="24"/>
        </w:rPr>
        <w:t xml:space="preserve">  </w:t>
      </w:r>
      <w:r w:rsidRPr="00290D98">
        <w:rPr>
          <w:rFonts w:hAnsi="標楷體" w:hint="eastAsia"/>
          <w:snapToGrid/>
          <w:sz w:val="24"/>
          <w:szCs w:val="24"/>
        </w:rPr>
        <w:t xml:space="preserve"> 單位：人</w:t>
      </w:r>
    </w:p>
    <w:tbl>
      <w:tblPr>
        <w:tblW w:w="7654" w:type="dxa"/>
        <w:tblInd w:w="879" w:type="dxa"/>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ayout w:type="fixed"/>
        <w:tblCellMar>
          <w:left w:w="28" w:type="dxa"/>
          <w:right w:w="28" w:type="dxa"/>
        </w:tblCellMar>
        <w:tblLook w:val="04A0" w:firstRow="1" w:lastRow="0" w:firstColumn="1" w:lastColumn="0" w:noHBand="0" w:noVBand="1"/>
      </w:tblPr>
      <w:tblGrid>
        <w:gridCol w:w="1843"/>
        <w:gridCol w:w="1275"/>
        <w:gridCol w:w="1276"/>
        <w:gridCol w:w="992"/>
        <w:gridCol w:w="1276"/>
        <w:gridCol w:w="992"/>
      </w:tblGrid>
      <w:tr w:rsidR="0070747F" w:rsidRPr="00290D98" w:rsidTr="004B3BE1">
        <w:trPr>
          <w:trHeight w:val="113"/>
          <w:tblHeader/>
        </w:trPr>
        <w:tc>
          <w:tcPr>
            <w:tcW w:w="3118" w:type="dxa"/>
            <w:gridSpan w:val="2"/>
            <w:vMerge w:val="restart"/>
            <w:shd w:val="clear" w:color="auto" w:fill="auto"/>
            <w:noWrap/>
            <w:vAlign w:val="center"/>
            <w:hideMark/>
          </w:tcPr>
          <w:p w:rsidR="0070747F" w:rsidRPr="00290D98" w:rsidRDefault="0070747F" w:rsidP="00E767A8">
            <w:pPr>
              <w:pStyle w:val="142"/>
              <w:jc w:val="center"/>
              <w:rPr>
                <w:b/>
              </w:rPr>
            </w:pPr>
            <w:r w:rsidRPr="00290D98">
              <w:rPr>
                <w:rFonts w:hint="eastAsia"/>
                <w:b/>
              </w:rPr>
              <w:t>名稱</w:t>
            </w:r>
          </w:p>
        </w:tc>
        <w:tc>
          <w:tcPr>
            <w:tcW w:w="1276" w:type="dxa"/>
            <w:vMerge w:val="restart"/>
            <w:shd w:val="clear" w:color="auto" w:fill="auto"/>
            <w:noWrap/>
            <w:vAlign w:val="center"/>
            <w:hideMark/>
          </w:tcPr>
          <w:p w:rsidR="0070747F" w:rsidRPr="00290D98" w:rsidRDefault="0070747F" w:rsidP="00E767A8">
            <w:pPr>
              <w:pStyle w:val="142"/>
              <w:jc w:val="center"/>
              <w:rPr>
                <w:rFonts w:hint="eastAsia"/>
                <w:b/>
              </w:rPr>
            </w:pPr>
            <w:r w:rsidRPr="00290D98">
              <w:rPr>
                <w:rFonts w:hint="eastAsia"/>
                <w:b/>
              </w:rPr>
              <w:t>年度</w:t>
            </w:r>
          </w:p>
        </w:tc>
        <w:tc>
          <w:tcPr>
            <w:tcW w:w="3260" w:type="dxa"/>
            <w:gridSpan w:val="3"/>
            <w:shd w:val="clear" w:color="auto" w:fill="auto"/>
            <w:noWrap/>
            <w:vAlign w:val="center"/>
            <w:hideMark/>
          </w:tcPr>
          <w:p w:rsidR="0070747F" w:rsidRPr="00290D98" w:rsidRDefault="0070747F" w:rsidP="00E767A8">
            <w:pPr>
              <w:pStyle w:val="142"/>
              <w:jc w:val="center"/>
              <w:rPr>
                <w:rFonts w:hint="eastAsia"/>
                <w:b/>
              </w:rPr>
            </w:pPr>
            <w:r w:rsidRPr="00290D98">
              <w:rPr>
                <w:rFonts w:hint="eastAsia"/>
                <w:b/>
              </w:rPr>
              <w:t>離職人數</w:t>
            </w:r>
          </w:p>
        </w:tc>
      </w:tr>
      <w:tr w:rsidR="0070747F" w:rsidRPr="00290D98" w:rsidTr="004B3BE1">
        <w:trPr>
          <w:trHeight w:val="113"/>
          <w:tblHeader/>
        </w:trPr>
        <w:tc>
          <w:tcPr>
            <w:tcW w:w="3118" w:type="dxa"/>
            <w:gridSpan w:val="2"/>
            <w:vMerge/>
            <w:vAlign w:val="center"/>
            <w:hideMark/>
          </w:tcPr>
          <w:p w:rsidR="0070747F" w:rsidRPr="00290D98" w:rsidRDefault="0070747F" w:rsidP="00E767A8">
            <w:pPr>
              <w:pStyle w:val="142"/>
            </w:pPr>
          </w:p>
        </w:tc>
        <w:tc>
          <w:tcPr>
            <w:tcW w:w="1276" w:type="dxa"/>
            <w:vMerge/>
            <w:vAlign w:val="center"/>
            <w:hideMark/>
          </w:tcPr>
          <w:p w:rsidR="0070747F" w:rsidRPr="00290D98" w:rsidRDefault="0070747F" w:rsidP="00E767A8">
            <w:pPr>
              <w:pStyle w:val="142"/>
            </w:pPr>
          </w:p>
        </w:tc>
        <w:tc>
          <w:tcPr>
            <w:tcW w:w="992" w:type="dxa"/>
            <w:shd w:val="clear" w:color="auto" w:fill="auto"/>
            <w:noWrap/>
            <w:vAlign w:val="center"/>
            <w:hideMark/>
          </w:tcPr>
          <w:p w:rsidR="0070747F" w:rsidRPr="00290D98" w:rsidRDefault="0070747F" w:rsidP="00E767A8">
            <w:pPr>
              <w:pStyle w:val="142"/>
              <w:jc w:val="center"/>
              <w:rPr>
                <w:rFonts w:hint="eastAsia"/>
                <w:b/>
              </w:rPr>
            </w:pPr>
            <w:r w:rsidRPr="00290D98">
              <w:rPr>
                <w:rFonts w:hint="eastAsia"/>
                <w:b/>
              </w:rPr>
              <w:t>正職</w:t>
            </w:r>
          </w:p>
        </w:tc>
        <w:tc>
          <w:tcPr>
            <w:tcW w:w="1276" w:type="dxa"/>
            <w:shd w:val="clear" w:color="auto" w:fill="auto"/>
            <w:noWrap/>
            <w:vAlign w:val="center"/>
            <w:hideMark/>
          </w:tcPr>
          <w:p w:rsidR="0070747F" w:rsidRPr="00290D98" w:rsidRDefault="0070747F" w:rsidP="00E767A8">
            <w:pPr>
              <w:pStyle w:val="142"/>
              <w:jc w:val="center"/>
              <w:rPr>
                <w:rFonts w:hint="eastAsia"/>
                <w:b/>
              </w:rPr>
            </w:pPr>
            <w:r w:rsidRPr="00290D98">
              <w:rPr>
                <w:rFonts w:hint="eastAsia"/>
                <w:b/>
              </w:rPr>
              <w:t>約聘契僱</w:t>
            </w:r>
          </w:p>
        </w:tc>
        <w:tc>
          <w:tcPr>
            <w:tcW w:w="992" w:type="dxa"/>
            <w:shd w:val="clear" w:color="auto" w:fill="auto"/>
            <w:noWrap/>
            <w:vAlign w:val="center"/>
            <w:hideMark/>
          </w:tcPr>
          <w:p w:rsidR="0070747F" w:rsidRPr="00290D98" w:rsidRDefault="0070747F" w:rsidP="00E767A8">
            <w:pPr>
              <w:pStyle w:val="142"/>
              <w:jc w:val="center"/>
              <w:rPr>
                <w:rFonts w:hint="eastAsia"/>
                <w:b/>
              </w:rPr>
            </w:pPr>
            <w:r w:rsidRPr="00290D98">
              <w:rPr>
                <w:rFonts w:hint="eastAsia"/>
                <w:b/>
              </w:rPr>
              <w:t>小計</w:t>
            </w:r>
          </w:p>
        </w:tc>
      </w:tr>
      <w:tr w:rsidR="0070747F" w:rsidRPr="00290D98" w:rsidTr="00A92A34">
        <w:trPr>
          <w:trHeight w:val="57"/>
        </w:trPr>
        <w:tc>
          <w:tcPr>
            <w:tcW w:w="3118" w:type="dxa"/>
            <w:gridSpan w:val="2"/>
            <w:vMerge w:val="restart"/>
            <w:shd w:val="clear" w:color="auto" w:fill="auto"/>
            <w:noWrap/>
            <w:vAlign w:val="center"/>
            <w:hideMark/>
          </w:tcPr>
          <w:p w:rsidR="0070747F" w:rsidRPr="00290D98" w:rsidRDefault="0070747F" w:rsidP="00E63A0C">
            <w:pPr>
              <w:pStyle w:val="142"/>
              <w:jc w:val="center"/>
              <w:rPr>
                <w:rFonts w:hint="eastAsia"/>
              </w:rPr>
            </w:pPr>
            <w:r w:rsidRPr="00290D98">
              <w:rPr>
                <w:rFonts w:hint="eastAsia"/>
              </w:rPr>
              <w:t>合計</w:t>
            </w:r>
          </w:p>
        </w:tc>
        <w:tc>
          <w:tcPr>
            <w:tcW w:w="1276" w:type="dxa"/>
            <w:shd w:val="clear" w:color="auto" w:fill="auto"/>
            <w:noWrap/>
            <w:vAlign w:val="center"/>
            <w:hideMark/>
          </w:tcPr>
          <w:p w:rsidR="0070747F" w:rsidRPr="00290D98" w:rsidRDefault="0070747F" w:rsidP="00E767A8">
            <w:pPr>
              <w:pStyle w:val="142"/>
              <w:jc w:val="center"/>
              <w:rPr>
                <w:rFonts w:hint="eastAsia"/>
              </w:rPr>
            </w:pPr>
            <w:r w:rsidRPr="00290D98">
              <w:rPr>
                <w:rFonts w:hint="eastAsia"/>
              </w:rPr>
              <w:t>108</w:t>
            </w:r>
          </w:p>
        </w:tc>
        <w:tc>
          <w:tcPr>
            <w:tcW w:w="992" w:type="dxa"/>
            <w:shd w:val="clear" w:color="auto" w:fill="auto"/>
            <w:noWrap/>
            <w:vAlign w:val="center"/>
            <w:hideMark/>
          </w:tcPr>
          <w:p w:rsidR="0070747F" w:rsidRPr="00290D98" w:rsidRDefault="0070747F" w:rsidP="00E767A8">
            <w:pPr>
              <w:pStyle w:val="142"/>
              <w:jc w:val="right"/>
              <w:rPr>
                <w:rFonts w:hint="eastAsia"/>
              </w:rPr>
            </w:pPr>
            <w:r w:rsidRPr="00290D98">
              <w:rPr>
                <w:rFonts w:hint="eastAsia"/>
              </w:rPr>
              <w:t>92</w:t>
            </w:r>
          </w:p>
        </w:tc>
        <w:tc>
          <w:tcPr>
            <w:tcW w:w="1276" w:type="dxa"/>
            <w:shd w:val="clear" w:color="auto" w:fill="auto"/>
            <w:noWrap/>
            <w:vAlign w:val="center"/>
            <w:hideMark/>
          </w:tcPr>
          <w:p w:rsidR="0070747F" w:rsidRPr="00290D98" w:rsidRDefault="0070747F" w:rsidP="00E767A8">
            <w:pPr>
              <w:pStyle w:val="142"/>
              <w:jc w:val="right"/>
              <w:rPr>
                <w:rFonts w:hint="eastAsia"/>
              </w:rPr>
            </w:pPr>
            <w:r w:rsidRPr="00290D98">
              <w:rPr>
                <w:rFonts w:hint="eastAsia"/>
              </w:rPr>
              <w:t>643</w:t>
            </w:r>
          </w:p>
        </w:tc>
        <w:tc>
          <w:tcPr>
            <w:tcW w:w="992" w:type="dxa"/>
            <w:shd w:val="clear" w:color="auto" w:fill="auto"/>
            <w:noWrap/>
            <w:vAlign w:val="center"/>
            <w:hideMark/>
          </w:tcPr>
          <w:p w:rsidR="0070747F" w:rsidRPr="00290D98" w:rsidRDefault="0070747F" w:rsidP="00E767A8">
            <w:pPr>
              <w:pStyle w:val="142"/>
              <w:jc w:val="right"/>
              <w:rPr>
                <w:rFonts w:hint="eastAsia"/>
              </w:rPr>
            </w:pPr>
            <w:r w:rsidRPr="00290D98">
              <w:rPr>
                <w:rFonts w:hint="eastAsia"/>
              </w:rPr>
              <w:t>735</w:t>
            </w:r>
          </w:p>
        </w:tc>
      </w:tr>
      <w:tr w:rsidR="0070747F" w:rsidRPr="00290D98" w:rsidTr="00A92A34">
        <w:trPr>
          <w:trHeight w:val="57"/>
        </w:trPr>
        <w:tc>
          <w:tcPr>
            <w:tcW w:w="3118" w:type="dxa"/>
            <w:gridSpan w:val="2"/>
            <w:vMerge/>
            <w:vAlign w:val="center"/>
            <w:hideMark/>
          </w:tcPr>
          <w:p w:rsidR="0070747F" w:rsidRPr="00290D98" w:rsidRDefault="0070747F" w:rsidP="00E767A8">
            <w:pPr>
              <w:pStyle w:val="142"/>
            </w:pPr>
          </w:p>
        </w:tc>
        <w:tc>
          <w:tcPr>
            <w:tcW w:w="1276" w:type="dxa"/>
            <w:shd w:val="clear" w:color="auto" w:fill="auto"/>
            <w:noWrap/>
            <w:vAlign w:val="center"/>
            <w:hideMark/>
          </w:tcPr>
          <w:p w:rsidR="0070747F" w:rsidRPr="00290D98" w:rsidRDefault="0070747F" w:rsidP="00E767A8">
            <w:pPr>
              <w:pStyle w:val="142"/>
              <w:jc w:val="center"/>
              <w:rPr>
                <w:rFonts w:hint="eastAsia"/>
              </w:rPr>
            </w:pPr>
            <w:r w:rsidRPr="00290D98">
              <w:rPr>
                <w:rFonts w:hint="eastAsia"/>
              </w:rPr>
              <w:t>109</w:t>
            </w:r>
          </w:p>
        </w:tc>
        <w:tc>
          <w:tcPr>
            <w:tcW w:w="992" w:type="dxa"/>
            <w:shd w:val="clear" w:color="auto" w:fill="auto"/>
            <w:noWrap/>
            <w:vAlign w:val="center"/>
            <w:hideMark/>
          </w:tcPr>
          <w:p w:rsidR="0070747F" w:rsidRPr="00290D98" w:rsidRDefault="0070747F" w:rsidP="00E767A8">
            <w:pPr>
              <w:pStyle w:val="142"/>
              <w:jc w:val="right"/>
              <w:rPr>
                <w:rFonts w:hint="eastAsia"/>
              </w:rPr>
            </w:pPr>
            <w:r w:rsidRPr="00290D98">
              <w:rPr>
                <w:rFonts w:hint="eastAsia"/>
              </w:rPr>
              <w:t>88</w:t>
            </w:r>
          </w:p>
        </w:tc>
        <w:tc>
          <w:tcPr>
            <w:tcW w:w="1276" w:type="dxa"/>
            <w:shd w:val="clear" w:color="auto" w:fill="auto"/>
            <w:noWrap/>
            <w:vAlign w:val="center"/>
            <w:hideMark/>
          </w:tcPr>
          <w:p w:rsidR="0070747F" w:rsidRPr="00290D98" w:rsidRDefault="0070747F" w:rsidP="00E767A8">
            <w:pPr>
              <w:pStyle w:val="142"/>
              <w:jc w:val="right"/>
              <w:rPr>
                <w:rFonts w:hint="eastAsia"/>
              </w:rPr>
            </w:pPr>
            <w:r w:rsidRPr="00290D98">
              <w:rPr>
                <w:rFonts w:hint="eastAsia"/>
              </w:rPr>
              <w:t>690</w:t>
            </w:r>
          </w:p>
        </w:tc>
        <w:tc>
          <w:tcPr>
            <w:tcW w:w="992" w:type="dxa"/>
            <w:shd w:val="clear" w:color="auto" w:fill="auto"/>
            <w:noWrap/>
            <w:vAlign w:val="center"/>
            <w:hideMark/>
          </w:tcPr>
          <w:p w:rsidR="0070747F" w:rsidRPr="00290D98" w:rsidRDefault="0070747F" w:rsidP="00E767A8">
            <w:pPr>
              <w:pStyle w:val="142"/>
              <w:jc w:val="right"/>
              <w:rPr>
                <w:rFonts w:hint="eastAsia"/>
              </w:rPr>
            </w:pPr>
            <w:r w:rsidRPr="00290D98">
              <w:rPr>
                <w:rFonts w:hint="eastAsia"/>
              </w:rPr>
              <w:t>778</w:t>
            </w:r>
          </w:p>
        </w:tc>
      </w:tr>
      <w:tr w:rsidR="0070747F" w:rsidRPr="00290D98" w:rsidTr="00A92A34">
        <w:trPr>
          <w:trHeight w:val="57"/>
        </w:trPr>
        <w:tc>
          <w:tcPr>
            <w:tcW w:w="3118" w:type="dxa"/>
            <w:gridSpan w:val="2"/>
            <w:vMerge/>
            <w:vAlign w:val="center"/>
            <w:hideMark/>
          </w:tcPr>
          <w:p w:rsidR="0070747F" w:rsidRPr="00290D98" w:rsidRDefault="0070747F" w:rsidP="00E767A8">
            <w:pPr>
              <w:pStyle w:val="142"/>
            </w:pPr>
          </w:p>
        </w:tc>
        <w:tc>
          <w:tcPr>
            <w:tcW w:w="1276" w:type="dxa"/>
            <w:shd w:val="clear" w:color="auto" w:fill="auto"/>
            <w:noWrap/>
            <w:vAlign w:val="center"/>
            <w:hideMark/>
          </w:tcPr>
          <w:p w:rsidR="0070747F" w:rsidRPr="00290D98" w:rsidRDefault="0070747F" w:rsidP="00E767A8">
            <w:pPr>
              <w:pStyle w:val="142"/>
              <w:jc w:val="center"/>
              <w:rPr>
                <w:rFonts w:hint="eastAsia"/>
              </w:rPr>
            </w:pPr>
            <w:r w:rsidRPr="00290D98">
              <w:rPr>
                <w:rFonts w:hint="eastAsia"/>
              </w:rPr>
              <w:t>110</w:t>
            </w:r>
          </w:p>
        </w:tc>
        <w:tc>
          <w:tcPr>
            <w:tcW w:w="992" w:type="dxa"/>
            <w:shd w:val="clear" w:color="auto" w:fill="auto"/>
            <w:noWrap/>
            <w:vAlign w:val="center"/>
            <w:hideMark/>
          </w:tcPr>
          <w:p w:rsidR="0070747F" w:rsidRPr="00290D98" w:rsidRDefault="0070747F" w:rsidP="00E767A8">
            <w:pPr>
              <w:pStyle w:val="142"/>
              <w:jc w:val="right"/>
              <w:rPr>
                <w:rFonts w:hint="eastAsia"/>
              </w:rPr>
            </w:pPr>
            <w:r w:rsidRPr="00290D98">
              <w:rPr>
                <w:rFonts w:hint="eastAsia"/>
              </w:rPr>
              <w:t>84</w:t>
            </w:r>
          </w:p>
        </w:tc>
        <w:tc>
          <w:tcPr>
            <w:tcW w:w="1276" w:type="dxa"/>
            <w:shd w:val="clear" w:color="auto" w:fill="auto"/>
            <w:noWrap/>
            <w:vAlign w:val="center"/>
            <w:hideMark/>
          </w:tcPr>
          <w:p w:rsidR="0070747F" w:rsidRPr="00290D98" w:rsidRDefault="0070747F" w:rsidP="00E767A8">
            <w:pPr>
              <w:pStyle w:val="142"/>
              <w:jc w:val="right"/>
              <w:rPr>
                <w:rFonts w:hint="eastAsia"/>
              </w:rPr>
            </w:pPr>
            <w:r w:rsidRPr="00290D98">
              <w:rPr>
                <w:rFonts w:hint="eastAsia"/>
              </w:rPr>
              <w:t>705</w:t>
            </w:r>
          </w:p>
        </w:tc>
        <w:tc>
          <w:tcPr>
            <w:tcW w:w="992" w:type="dxa"/>
            <w:shd w:val="clear" w:color="auto" w:fill="auto"/>
            <w:noWrap/>
            <w:vAlign w:val="center"/>
            <w:hideMark/>
          </w:tcPr>
          <w:p w:rsidR="0070747F" w:rsidRPr="00290D98" w:rsidRDefault="0070747F" w:rsidP="00E767A8">
            <w:pPr>
              <w:pStyle w:val="142"/>
              <w:jc w:val="right"/>
              <w:rPr>
                <w:rFonts w:hint="eastAsia"/>
              </w:rPr>
            </w:pPr>
            <w:r w:rsidRPr="00290D98">
              <w:rPr>
                <w:rFonts w:hint="eastAsia"/>
              </w:rPr>
              <w:t>789</w:t>
            </w:r>
          </w:p>
        </w:tc>
      </w:tr>
      <w:tr w:rsidR="0070747F" w:rsidRPr="00290D98" w:rsidTr="00A92A34">
        <w:trPr>
          <w:trHeight w:val="57"/>
        </w:trPr>
        <w:tc>
          <w:tcPr>
            <w:tcW w:w="3118" w:type="dxa"/>
            <w:gridSpan w:val="2"/>
            <w:vMerge/>
            <w:vAlign w:val="center"/>
            <w:hideMark/>
          </w:tcPr>
          <w:p w:rsidR="0070747F" w:rsidRPr="00290D98" w:rsidRDefault="0070747F" w:rsidP="00E767A8">
            <w:pPr>
              <w:pStyle w:val="142"/>
            </w:pPr>
          </w:p>
        </w:tc>
        <w:tc>
          <w:tcPr>
            <w:tcW w:w="1276" w:type="dxa"/>
            <w:shd w:val="clear" w:color="auto" w:fill="auto"/>
            <w:noWrap/>
            <w:vAlign w:val="center"/>
            <w:hideMark/>
          </w:tcPr>
          <w:p w:rsidR="0070747F" w:rsidRPr="00290D98" w:rsidRDefault="0070747F" w:rsidP="00E767A8">
            <w:pPr>
              <w:pStyle w:val="142"/>
              <w:jc w:val="center"/>
              <w:rPr>
                <w:rFonts w:hint="eastAsia"/>
              </w:rPr>
            </w:pPr>
            <w:r w:rsidRPr="00290D98">
              <w:rPr>
                <w:rFonts w:hint="eastAsia"/>
              </w:rPr>
              <w:t>111</w:t>
            </w:r>
          </w:p>
        </w:tc>
        <w:tc>
          <w:tcPr>
            <w:tcW w:w="992" w:type="dxa"/>
            <w:shd w:val="clear" w:color="auto" w:fill="auto"/>
            <w:noWrap/>
            <w:vAlign w:val="center"/>
            <w:hideMark/>
          </w:tcPr>
          <w:p w:rsidR="0070747F" w:rsidRPr="00290D98" w:rsidRDefault="0070747F" w:rsidP="00E767A8">
            <w:pPr>
              <w:pStyle w:val="142"/>
              <w:jc w:val="right"/>
              <w:rPr>
                <w:rFonts w:hint="eastAsia"/>
              </w:rPr>
            </w:pPr>
            <w:r w:rsidRPr="00290D98">
              <w:rPr>
                <w:rFonts w:hint="eastAsia"/>
              </w:rPr>
              <w:t>98</w:t>
            </w:r>
          </w:p>
        </w:tc>
        <w:tc>
          <w:tcPr>
            <w:tcW w:w="1276" w:type="dxa"/>
            <w:shd w:val="clear" w:color="auto" w:fill="auto"/>
            <w:noWrap/>
            <w:vAlign w:val="center"/>
            <w:hideMark/>
          </w:tcPr>
          <w:p w:rsidR="0070747F" w:rsidRPr="00290D98" w:rsidRDefault="0070747F" w:rsidP="00E767A8">
            <w:pPr>
              <w:pStyle w:val="142"/>
              <w:jc w:val="right"/>
              <w:rPr>
                <w:rFonts w:hint="eastAsia"/>
              </w:rPr>
            </w:pPr>
            <w:r w:rsidRPr="00290D98">
              <w:rPr>
                <w:rFonts w:hint="eastAsia"/>
              </w:rPr>
              <w:t>767</w:t>
            </w:r>
          </w:p>
        </w:tc>
        <w:tc>
          <w:tcPr>
            <w:tcW w:w="992" w:type="dxa"/>
            <w:shd w:val="clear" w:color="auto" w:fill="auto"/>
            <w:noWrap/>
            <w:vAlign w:val="center"/>
            <w:hideMark/>
          </w:tcPr>
          <w:p w:rsidR="0070747F" w:rsidRPr="00290D98" w:rsidRDefault="0070747F" w:rsidP="00E767A8">
            <w:pPr>
              <w:pStyle w:val="142"/>
              <w:jc w:val="right"/>
              <w:rPr>
                <w:rFonts w:hint="eastAsia"/>
              </w:rPr>
            </w:pPr>
            <w:r w:rsidRPr="00290D98">
              <w:rPr>
                <w:rFonts w:hint="eastAsia"/>
              </w:rPr>
              <w:t>865</w:t>
            </w:r>
          </w:p>
        </w:tc>
      </w:tr>
      <w:tr w:rsidR="0070747F" w:rsidRPr="00290D98" w:rsidTr="00A92A34">
        <w:trPr>
          <w:trHeight w:val="57"/>
        </w:trPr>
        <w:tc>
          <w:tcPr>
            <w:tcW w:w="3118" w:type="dxa"/>
            <w:gridSpan w:val="2"/>
            <w:vMerge/>
            <w:vAlign w:val="center"/>
            <w:hideMark/>
          </w:tcPr>
          <w:p w:rsidR="0070747F" w:rsidRPr="00290D98" w:rsidRDefault="0070747F" w:rsidP="00E767A8">
            <w:pPr>
              <w:pStyle w:val="142"/>
            </w:pPr>
          </w:p>
        </w:tc>
        <w:tc>
          <w:tcPr>
            <w:tcW w:w="1276" w:type="dxa"/>
            <w:shd w:val="clear" w:color="auto" w:fill="auto"/>
            <w:noWrap/>
            <w:vAlign w:val="center"/>
            <w:hideMark/>
          </w:tcPr>
          <w:p w:rsidR="0070747F" w:rsidRPr="00290D98" w:rsidRDefault="0070747F" w:rsidP="00E767A8">
            <w:pPr>
              <w:pStyle w:val="142"/>
              <w:jc w:val="center"/>
              <w:rPr>
                <w:rFonts w:hint="eastAsia"/>
              </w:rPr>
            </w:pPr>
            <w:r w:rsidRPr="00290D98">
              <w:rPr>
                <w:rFonts w:hint="eastAsia"/>
              </w:rPr>
              <w:t>112</w:t>
            </w:r>
          </w:p>
        </w:tc>
        <w:tc>
          <w:tcPr>
            <w:tcW w:w="992" w:type="dxa"/>
            <w:shd w:val="clear" w:color="auto" w:fill="auto"/>
            <w:noWrap/>
            <w:vAlign w:val="center"/>
            <w:hideMark/>
          </w:tcPr>
          <w:p w:rsidR="0070747F" w:rsidRPr="00290D98" w:rsidRDefault="0070747F" w:rsidP="00E767A8">
            <w:pPr>
              <w:pStyle w:val="142"/>
              <w:jc w:val="right"/>
              <w:rPr>
                <w:rFonts w:hint="eastAsia"/>
              </w:rPr>
            </w:pPr>
            <w:r w:rsidRPr="00290D98">
              <w:rPr>
                <w:rFonts w:hint="eastAsia"/>
              </w:rPr>
              <w:t>85</w:t>
            </w:r>
          </w:p>
        </w:tc>
        <w:tc>
          <w:tcPr>
            <w:tcW w:w="1276" w:type="dxa"/>
            <w:shd w:val="clear" w:color="auto" w:fill="auto"/>
            <w:noWrap/>
            <w:vAlign w:val="center"/>
            <w:hideMark/>
          </w:tcPr>
          <w:p w:rsidR="0070747F" w:rsidRPr="00290D98" w:rsidRDefault="0070747F" w:rsidP="00E767A8">
            <w:pPr>
              <w:pStyle w:val="142"/>
              <w:jc w:val="right"/>
              <w:rPr>
                <w:rFonts w:hint="eastAsia"/>
              </w:rPr>
            </w:pPr>
            <w:r w:rsidRPr="00290D98">
              <w:rPr>
                <w:rFonts w:hint="eastAsia"/>
              </w:rPr>
              <w:t>844</w:t>
            </w:r>
          </w:p>
        </w:tc>
        <w:tc>
          <w:tcPr>
            <w:tcW w:w="992" w:type="dxa"/>
            <w:shd w:val="clear" w:color="auto" w:fill="auto"/>
            <w:noWrap/>
            <w:vAlign w:val="center"/>
            <w:hideMark/>
          </w:tcPr>
          <w:p w:rsidR="0070747F" w:rsidRPr="00290D98" w:rsidRDefault="0070747F" w:rsidP="00E767A8">
            <w:pPr>
              <w:pStyle w:val="142"/>
              <w:jc w:val="right"/>
              <w:rPr>
                <w:rFonts w:hint="eastAsia"/>
              </w:rPr>
            </w:pPr>
            <w:r w:rsidRPr="00290D98">
              <w:rPr>
                <w:rFonts w:hint="eastAsia"/>
              </w:rPr>
              <w:t>929</w:t>
            </w:r>
          </w:p>
        </w:tc>
      </w:tr>
      <w:tr w:rsidR="0070747F" w:rsidRPr="00290D98" w:rsidTr="00A92A34">
        <w:trPr>
          <w:trHeight w:val="57"/>
        </w:trPr>
        <w:tc>
          <w:tcPr>
            <w:tcW w:w="3118" w:type="dxa"/>
            <w:gridSpan w:val="2"/>
            <w:vMerge/>
            <w:vAlign w:val="center"/>
            <w:hideMark/>
          </w:tcPr>
          <w:p w:rsidR="0070747F" w:rsidRPr="00290D98" w:rsidRDefault="0070747F" w:rsidP="00E767A8">
            <w:pPr>
              <w:pStyle w:val="142"/>
            </w:pPr>
          </w:p>
        </w:tc>
        <w:tc>
          <w:tcPr>
            <w:tcW w:w="1276" w:type="dxa"/>
            <w:shd w:val="clear" w:color="auto" w:fill="auto"/>
            <w:noWrap/>
            <w:vAlign w:val="center"/>
            <w:hideMark/>
          </w:tcPr>
          <w:p w:rsidR="0070747F" w:rsidRPr="00290D98" w:rsidRDefault="0070747F" w:rsidP="00E767A8">
            <w:pPr>
              <w:pStyle w:val="142"/>
              <w:jc w:val="center"/>
              <w:rPr>
                <w:rFonts w:hint="eastAsia"/>
              </w:rPr>
            </w:pPr>
            <w:r w:rsidRPr="00290D98">
              <w:rPr>
                <w:rFonts w:hint="eastAsia"/>
              </w:rPr>
              <w:t>113</w:t>
            </w:r>
          </w:p>
        </w:tc>
        <w:tc>
          <w:tcPr>
            <w:tcW w:w="992" w:type="dxa"/>
            <w:shd w:val="clear" w:color="auto" w:fill="auto"/>
            <w:noWrap/>
            <w:vAlign w:val="center"/>
            <w:hideMark/>
          </w:tcPr>
          <w:p w:rsidR="0070747F" w:rsidRPr="00290D98" w:rsidRDefault="0070747F" w:rsidP="00E767A8">
            <w:pPr>
              <w:pStyle w:val="142"/>
              <w:jc w:val="right"/>
              <w:rPr>
                <w:rFonts w:hint="eastAsia"/>
              </w:rPr>
            </w:pPr>
            <w:r w:rsidRPr="00290D98">
              <w:rPr>
                <w:rFonts w:hint="eastAsia"/>
              </w:rPr>
              <w:t>80</w:t>
            </w:r>
          </w:p>
        </w:tc>
        <w:tc>
          <w:tcPr>
            <w:tcW w:w="1276" w:type="dxa"/>
            <w:shd w:val="clear" w:color="auto" w:fill="auto"/>
            <w:noWrap/>
            <w:vAlign w:val="center"/>
            <w:hideMark/>
          </w:tcPr>
          <w:p w:rsidR="0070747F" w:rsidRPr="00290D98" w:rsidRDefault="0070747F" w:rsidP="00E767A8">
            <w:pPr>
              <w:pStyle w:val="142"/>
              <w:jc w:val="right"/>
              <w:rPr>
                <w:rFonts w:hint="eastAsia"/>
              </w:rPr>
            </w:pPr>
            <w:r w:rsidRPr="00290D98">
              <w:rPr>
                <w:rFonts w:hint="eastAsia"/>
              </w:rPr>
              <w:t>579</w:t>
            </w:r>
          </w:p>
        </w:tc>
        <w:tc>
          <w:tcPr>
            <w:tcW w:w="992" w:type="dxa"/>
            <w:shd w:val="clear" w:color="auto" w:fill="auto"/>
            <w:noWrap/>
            <w:vAlign w:val="center"/>
            <w:hideMark/>
          </w:tcPr>
          <w:p w:rsidR="0070747F" w:rsidRPr="00290D98" w:rsidRDefault="0070747F" w:rsidP="00E767A8">
            <w:pPr>
              <w:pStyle w:val="142"/>
              <w:jc w:val="right"/>
              <w:rPr>
                <w:rFonts w:hint="eastAsia"/>
              </w:rPr>
            </w:pPr>
            <w:r w:rsidRPr="00290D98">
              <w:rPr>
                <w:rFonts w:hint="eastAsia"/>
              </w:rPr>
              <w:t>659</w:t>
            </w:r>
          </w:p>
        </w:tc>
      </w:tr>
      <w:tr w:rsidR="0076262B" w:rsidRPr="00290D98" w:rsidTr="00A92A34">
        <w:trPr>
          <w:trHeight w:val="57"/>
        </w:trPr>
        <w:tc>
          <w:tcPr>
            <w:tcW w:w="1843" w:type="dxa"/>
            <w:vMerge w:val="restart"/>
            <w:shd w:val="clear" w:color="auto" w:fill="auto"/>
            <w:noWrap/>
            <w:vAlign w:val="center"/>
            <w:hideMark/>
          </w:tcPr>
          <w:p w:rsidR="0076262B" w:rsidRPr="00290D98" w:rsidRDefault="0076262B" w:rsidP="00485867">
            <w:pPr>
              <w:pStyle w:val="142"/>
              <w:jc w:val="center"/>
              <w:rPr>
                <w:rFonts w:hint="eastAsia"/>
              </w:rPr>
            </w:pPr>
            <w:r w:rsidRPr="00290D98">
              <w:rPr>
                <w:rFonts w:hint="eastAsia"/>
              </w:rPr>
              <w:t>逾百人</w:t>
            </w:r>
          </w:p>
        </w:tc>
        <w:tc>
          <w:tcPr>
            <w:tcW w:w="1275" w:type="dxa"/>
            <w:vMerge w:val="restart"/>
            <w:shd w:val="clear" w:color="auto" w:fill="auto"/>
            <w:noWrap/>
            <w:vAlign w:val="center"/>
            <w:hideMark/>
          </w:tcPr>
          <w:p w:rsidR="0076262B" w:rsidRPr="00290D98" w:rsidRDefault="0076262B" w:rsidP="00E767A8">
            <w:pPr>
              <w:pStyle w:val="142"/>
              <w:rPr>
                <w:rFonts w:hint="eastAsia"/>
              </w:rPr>
            </w:pPr>
            <w:r w:rsidRPr="00290D98">
              <w:t>臺北榮總</w:t>
            </w:r>
          </w:p>
        </w:tc>
        <w:tc>
          <w:tcPr>
            <w:tcW w:w="1276" w:type="dxa"/>
            <w:shd w:val="clear" w:color="auto" w:fill="auto"/>
            <w:noWrap/>
            <w:vAlign w:val="center"/>
            <w:hideMark/>
          </w:tcPr>
          <w:p w:rsidR="0076262B" w:rsidRPr="00290D98" w:rsidRDefault="0076262B" w:rsidP="00E767A8">
            <w:pPr>
              <w:pStyle w:val="142"/>
              <w:jc w:val="center"/>
              <w:rPr>
                <w:rFonts w:hint="eastAsia"/>
              </w:rPr>
            </w:pPr>
            <w:r w:rsidRPr="00290D98">
              <w:rPr>
                <w:rFonts w:hint="eastAsia"/>
              </w:rPr>
              <w:t>108</w:t>
            </w:r>
          </w:p>
        </w:tc>
        <w:tc>
          <w:tcPr>
            <w:tcW w:w="992" w:type="dxa"/>
            <w:shd w:val="clear" w:color="auto" w:fill="auto"/>
            <w:noWrap/>
            <w:vAlign w:val="center"/>
            <w:hideMark/>
          </w:tcPr>
          <w:p w:rsidR="0076262B" w:rsidRPr="00290D98" w:rsidRDefault="0076262B" w:rsidP="00E767A8">
            <w:pPr>
              <w:pStyle w:val="142"/>
              <w:jc w:val="right"/>
              <w:rPr>
                <w:rFonts w:hint="eastAsia"/>
              </w:rPr>
            </w:pPr>
            <w:r w:rsidRPr="00290D98">
              <w:rPr>
                <w:rFonts w:hint="eastAsia"/>
              </w:rPr>
              <w:t>47</w:t>
            </w:r>
          </w:p>
        </w:tc>
        <w:tc>
          <w:tcPr>
            <w:tcW w:w="1276" w:type="dxa"/>
            <w:shd w:val="clear" w:color="auto" w:fill="auto"/>
            <w:noWrap/>
            <w:vAlign w:val="center"/>
            <w:hideMark/>
          </w:tcPr>
          <w:p w:rsidR="0076262B" w:rsidRPr="00290D98" w:rsidRDefault="0076262B" w:rsidP="00E767A8">
            <w:pPr>
              <w:pStyle w:val="142"/>
              <w:jc w:val="right"/>
              <w:rPr>
                <w:rFonts w:hint="eastAsia"/>
              </w:rPr>
            </w:pPr>
            <w:r w:rsidRPr="00290D98">
              <w:rPr>
                <w:rFonts w:hint="eastAsia"/>
              </w:rPr>
              <w:t>133</w:t>
            </w:r>
          </w:p>
        </w:tc>
        <w:tc>
          <w:tcPr>
            <w:tcW w:w="992" w:type="dxa"/>
            <w:shd w:val="clear" w:color="auto" w:fill="auto"/>
            <w:noWrap/>
            <w:vAlign w:val="center"/>
            <w:hideMark/>
          </w:tcPr>
          <w:p w:rsidR="0076262B" w:rsidRPr="00290D98" w:rsidRDefault="0076262B" w:rsidP="00E767A8">
            <w:pPr>
              <w:pStyle w:val="142"/>
              <w:jc w:val="right"/>
              <w:rPr>
                <w:rFonts w:hint="eastAsia"/>
              </w:rPr>
            </w:pPr>
            <w:r w:rsidRPr="00290D98">
              <w:rPr>
                <w:rFonts w:hint="eastAsia"/>
              </w:rPr>
              <w:t>180</w:t>
            </w:r>
          </w:p>
        </w:tc>
      </w:tr>
      <w:tr w:rsidR="0076262B" w:rsidRPr="00290D98" w:rsidTr="00A92A34">
        <w:trPr>
          <w:trHeight w:val="57"/>
        </w:trPr>
        <w:tc>
          <w:tcPr>
            <w:tcW w:w="1843" w:type="dxa"/>
            <w:vMerge/>
            <w:vAlign w:val="center"/>
            <w:hideMark/>
          </w:tcPr>
          <w:p w:rsidR="0076262B" w:rsidRPr="00290D98" w:rsidRDefault="0076262B" w:rsidP="00E767A8">
            <w:pPr>
              <w:pStyle w:val="142"/>
            </w:pPr>
          </w:p>
        </w:tc>
        <w:tc>
          <w:tcPr>
            <w:tcW w:w="1275" w:type="dxa"/>
            <w:vMerge/>
            <w:vAlign w:val="center"/>
            <w:hideMark/>
          </w:tcPr>
          <w:p w:rsidR="0076262B" w:rsidRPr="00290D98" w:rsidRDefault="0076262B" w:rsidP="00E767A8">
            <w:pPr>
              <w:pStyle w:val="142"/>
            </w:pPr>
          </w:p>
        </w:tc>
        <w:tc>
          <w:tcPr>
            <w:tcW w:w="1276" w:type="dxa"/>
            <w:shd w:val="clear" w:color="auto" w:fill="auto"/>
            <w:noWrap/>
            <w:vAlign w:val="center"/>
            <w:hideMark/>
          </w:tcPr>
          <w:p w:rsidR="0076262B" w:rsidRPr="00290D98" w:rsidRDefault="0076262B" w:rsidP="00E767A8">
            <w:pPr>
              <w:pStyle w:val="142"/>
              <w:jc w:val="center"/>
              <w:rPr>
                <w:rFonts w:hint="eastAsia"/>
              </w:rPr>
            </w:pPr>
            <w:r w:rsidRPr="00290D98">
              <w:rPr>
                <w:rFonts w:hint="eastAsia"/>
              </w:rPr>
              <w:t>109</w:t>
            </w:r>
          </w:p>
        </w:tc>
        <w:tc>
          <w:tcPr>
            <w:tcW w:w="992" w:type="dxa"/>
            <w:shd w:val="clear" w:color="auto" w:fill="auto"/>
            <w:noWrap/>
            <w:vAlign w:val="center"/>
            <w:hideMark/>
          </w:tcPr>
          <w:p w:rsidR="0076262B" w:rsidRPr="00290D98" w:rsidRDefault="0076262B" w:rsidP="00E767A8">
            <w:pPr>
              <w:pStyle w:val="142"/>
              <w:jc w:val="right"/>
              <w:rPr>
                <w:rFonts w:hint="eastAsia"/>
              </w:rPr>
            </w:pPr>
            <w:r w:rsidRPr="00290D98">
              <w:rPr>
                <w:rFonts w:hint="eastAsia"/>
              </w:rPr>
              <w:t>50</w:t>
            </w:r>
          </w:p>
        </w:tc>
        <w:tc>
          <w:tcPr>
            <w:tcW w:w="1276" w:type="dxa"/>
            <w:shd w:val="clear" w:color="auto" w:fill="auto"/>
            <w:noWrap/>
            <w:vAlign w:val="center"/>
            <w:hideMark/>
          </w:tcPr>
          <w:p w:rsidR="0076262B" w:rsidRPr="00290D98" w:rsidRDefault="0076262B" w:rsidP="00E767A8">
            <w:pPr>
              <w:pStyle w:val="142"/>
              <w:jc w:val="right"/>
              <w:rPr>
                <w:rFonts w:hint="eastAsia"/>
              </w:rPr>
            </w:pPr>
            <w:r w:rsidRPr="00290D98">
              <w:rPr>
                <w:rFonts w:hint="eastAsia"/>
              </w:rPr>
              <w:t>149</w:t>
            </w:r>
          </w:p>
        </w:tc>
        <w:tc>
          <w:tcPr>
            <w:tcW w:w="992" w:type="dxa"/>
            <w:shd w:val="clear" w:color="auto" w:fill="auto"/>
            <w:noWrap/>
            <w:vAlign w:val="center"/>
            <w:hideMark/>
          </w:tcPr>
          <w:p w:rsidR="0076262B" w:rsidRPr="00290D98" w:rsidRDefault="0076262B" w:rsidP="00E767A8">
            <w:pPr>
              <w:pStyle w:val="142"/>
              <w:jc w:val="right"/>
              <w:rPr>
                <w:rFonts w:hint="eastAsia"/>
              </w:rPr>
            </w:pPr>
            <w:r w:rsidRPr="00290D98">
              <w:rPr>
                <w:rFonts w:hint="eastAsia"/>
              </w:rPr>
              <w:t>199</w:t>
            </w:r>
          </w:p>
        </w:tc>
      </w:tr>
      <w:tr w:rsidR="0076262B" w:rsidRPr="00290D98" w:rsidTr="00A92A34">
        <w:trPr>
          <w:trHeight w:val="57"/>
        </w:trPr>
        <w:tc>
          <w:tcPr>
            <w:tcW w:w="1843" w:type="dxa"/>
            <w:vMerge/>
            <w:vAlign w:val="center"/>
            <w:hideMark/>
          </w:tcPr>
          <w:p w:rsidR="0076262B" w:rsidRPr="00290D98" w:rsidRDefault="0076262B" w:rsidP="00E767A8">
            <w:pPr>
              <w:pStyle w:val="142"/>
            </w:pPr>
          </w:p>
        </w:tc>
        <w:tc>
          <w:tcPr>
            <w:tcW w:w="1275" w:type="dxa"/>
            <w:vMerge/>
            <w:vAlign w:val="center"/>
            <w:hideMark/>
          </w:tcPr>
          <w:p w:rsidR="0076262B" w:rsidRPr="00290D98" w:rsidRDefault="0076262B" w:rsidP="00E767A8">
            <w:pPr>
              <w:pStyle w:val="142"/>
            </w:pPr>
          </w:p>
        </w:tc>
        <w:tc>
          <w:tcPr>
            <w:tcW w:w="1276" w:type="dxa"/>
            <w:shd w:val="clear" w:color="auto" w:fill="auto"/>
            <w:noWrap/>
            <w:vAlign w:val="center"/>
            <w:hideMark/>
          </w:tcPr>
          <w:p w:rsidR="0076262B" w:rsidRPr="00290D98" w:rsidRDefault="0076262B" w:rsidP="00E767A8">
            <w:pPr>
              <w:pStyle w:val="142"/>
              <w:jc w:val="center"/>
              <w:rPr>
                <w:rFonts w:hint="eastAsia"/>
              </w:rPr>
            </w:pPr>
            <w:r w:rsidRPr="00290D98">
              <w:rPr>
                <w:rFonts w:hint="eastAsia"/>
              </w:rPr>
              <w:t>110</w:t>
            </w:r>
          </w:p>
        </w:tc>
        <w:tc>
          <w:tcPr>
            <w:tcW w:w="992" w:type="dxa"/>
            <w:shd w:val="clear" w:color="auto" w:fill="auto"/>
            <w:noWrap/>
            <w:vAlign w:val="center"/>
            <w:hideMark/>
          </w:tcPr>
          <w:p w:rsidR="0076262B" w:rsidRPr="00290D98" w:rsidRDefault="0076262B" w:rsidP="00E767A8">
            <w:pPr>
              <w:pStyle w:val="142"/>
              <w:jc w:val="right"/>
              <w:rPr>
                <w:rFonts w:hint="eastAsia"/>
              </w:rPr>
            </w:pPr>
            <w:r w:rsidRPr="00290D98">
              <w:rPr>
                <w:rFonts w:hint="eastAsia"/>
              </w:rPr>
              <w:t>52</w:t>
            </w:r>
          </w:p>
        </w:tc>
        <w:tc>
          <w:tcPr>
            <w:tcW w:w="1276" w:type="dxa"/>
            <w:shd w:val="clear" w:color="auto" w:fill="auto"/>
            <w:noWrap/>
            <w:vAlign w:val="center"/>
            <w:hideMark/>
          </w:tcPr>
          <w:p w:rsidR="0076262B" w:rsidRPr="00290D98" w:rsidRDefault="0076262B" w:rsidP="00E767A8">
            <w:pPr>
              <w:pStyle w:val="142"/>
              <w:jc w:val="right"/>
              <w:rPr>
                <w:rFonts w:hint="eastAsia"/>
              </w:rPr>
            </w:pPr>
            <w:r w:rsidRPr="00290D98">
              <w:rPr>
                <w:rFonts w:hint="eastAsia"/>
              </w:rPr>
              <w:t>132</w:t>
            </w:r>
          </w:p>
        </w:tc>
        <w:tc>
          <w:tcPr>
            <w:tcW w:w="992" w:type="dxa"/>
            <w:shd w:val="clear" w:color="auto" w:fill="auto"/>
            <w:noWrap/>
            <w:vAlign w:val="center"/>
            <w:hideMark/>
          </w:tcPr>
          <w:p w:rsidR="0076262B" w:rsidRPr="00290D98" w:rsidRDefault="0076262B" w:rsidP="00E767A8">
            <w:pPr>
              <w:pStyle w:val="142"/>
              <w:jc w:val="right"/>
              <w:rPr>
                <w:rFonts w:hint="eastAsia"/>
              </w:rPr>
            </w:pPr>
            <w:r w:rsidRPr="00290D98">
              <w:rPr>
                <w:rFonts w:hint="eastAsia"/>
              </w:rPr>
              <w:t>184</w:t>
            </w:r>
          </w:p>
        </w:tc>
      </w:tr>
      <w:tr w:rsidR="0076262B" w:rsidRPr="00290D98" w:rsidTr="00A92A34">
        <w:trPr>
          <w:trHeight w:val="57"/>
        </w:trPr>
        <w:tc>
          <w:tcPr>
            <w:tcW w:w="1843" w:type="dxa"/>
            <w:vMerge/>
            <w:vAlign w:val="center"/>
            <w:hideMark/>
          </w:tcPr>
          <w:p w:rsidR="0076262B" w:rsidRPr="00290D98" w:rsidRDefault="0076262B" w:rsidP="00E767A8">
            <w:pPr>
              <w:pStyle w:val="142"/>
            </w:pPr>
          </w:p>
        </w:tc>
        <w:tc>
          <w:tcPr>
            <w:tcW w:w="1275" w:type="dxa"/>
            <w:vMerge/>
            <w:vAlign w:val="center"/>
            <w:hideMark/>
          </w:tcPr>
          <w:p w:rsidR="0076262B" w:rsidRPr="00290D98" w:rsidRDefault="0076262B" w:rsidP="00E767A8">
            <w:pPr>
              <w:pStyle w:val="142"/>
            </w:pPr>
          </w:p>
        </w:tc>
        <w:tc>
          <w:tcPr>
            <w:tcW w:w="1276" w:type="dxa"/>
            <w:shd w:val="clear" w:color="auto" w:fill="auto"/>
            <w:noWrap/>
            <w:vAlign w:val="center"/>
            <w:hideMark/>
          </w:tcPr>
          <w:p w:rsidR="0076262B" w:rsidRPr="00290D98" w:rsidRDefault="0076262B" w:rsidP="00E767A8">
            <w:pPr>
              <w:pStyle w:val="142"/>
              <w:jc w:val="center"/>
              <w:rPr>
                <w:rFonts w:hint="eastAsia"/>
              </w:rPr>
            </w:pPr>
            <w:r w:rsidRPr="00290D98">
              <w:rPr>
                <w:rFonts w:hint="eastAsia"/>
              </w:rPr>
              <w:t>111</w:t>
            </w:r>
          </w:p>
        </w:tc>
        <w:tc>
          <w:tcPr>
            <w:tcW w:w="992" w:type="dxa"/>
            <w:shd w:val="clear" w:color="auto" w:fill="auto"/>
            <w:noWrap/>
            <w:vAlign w:val="center"/>
            <w:hideMark/>
          </w:tcPr>
          <w:p w:rsidR="0076262B" w:rsidRPr="00290D98" w:rsidRDefault="0076262B" w:rsidP="00E767A8">
            <w:pPr>
              <w:pStyle w:val="142"/>
              <w:jc w:val="right"/>
              <w:rPr>
                <w:rFonts w:hint="eastAsia"/>
              </w:rPr>
            </w:pPr>
            <w:r w:rsidRPr="00290D98">
              <w:rPr>
                <w:rFonts w:hint="eastAsia"/>
              </w:rPr>
              <w:t>60</w:t>
            </w:r>
          </w:p>
        </w:tc>
        <w:tc>
          <w:tcPr>
            <w:tcW w:w="1276" w:type="dxa"/>
            <w:shd w:val="clear" w:color="auto" w:fill="auto"/>
            <w:noWrap/>
            <w:vAlign w:val="center"/>
            <w:hideMark/>
          </w:tcPr>
          <w:p w:rsidR="0076262B" w:rsidRPr="00290D98" w:rsidRDefault="0076262B" w:rsidP="00E767A8">
            <w:pPr>
              <w:pStyle w:val="142"/>
              <w:jc w:val="right"/>
              <w:rPr>
                <w:rFonts w:hint="eastAsia"/>
              </w:rPr>
            </w:pPr>
            <w:r w:rsidRPr="00290D98">
              <w:rPr>
                <w:rFonts w:hint="eastAsia"/>
              </w:rPr>
              <w:t>141</w:t>
            </w:r>
          </w:p>
        </w:tc>
        <w:tc>
          <w:tcPr>
            <w:tcW w:w="992" w:type="dxa"/>
            <w:shd w:val="clear" w:color="auto" w:fill="auto"/>
            <w:noWrap/>
            <w:vAlign w:val="center"/>
            <w:hideMark/>
          </w:tcPr>
          <w:p w:rsidR="0076262B" w:rsidRPr="00290D98" w:rsidRDefault="0076262B" w:rsidP="00E767A8">
            <w:pPr>
              <w:pStyle w:val="142"/>
              <w:jc w:val="right"/>
              <w:rPr>
                <w:rFonts w:hint="eastAsia"/>
              </w:rPr>
            </w:pPr>
            <w:r w:rsidRPr="00290D98">
              <w:rPr>
                <w:rFonts w:hint="eastAsia"/>
              </w:rPr>
              <w:t>201</w:t>
            </w:r>
          </w:p>
        </w:tc>
      </w:tr>
      <w:tr w:rsidR="0076262B" w:rsidRPr="00290D98" w:rsidTr="00A92A34">
        <w:trPr>
          <w:trHeight w:val="57"/>
        </w:trPr>
        <w:tc>
          <w:tcPr>
            <w:tcW w:w="1843" w:type="dxa"/>
            <w:vMerge/>
            <w:vAlign w:val="center"/>
            <w:hideMark/>
          </w:tcPr>
          <w:p w:rsidR="0076262B" w:rsidRPr="00290D98" w:rsidRDefault="0076262B" w:rsidP="00E767A8">
            <w:pPr>
              <w:pStyle w:val="142"/>
            </w:pPr>
          </w:p>
        </w:tc>
        <w:tc>
          <w:tcPr>
            <w:tcW w:w="1275" w:type="dxa"/>
            <w:vMerge/>
            <w:vAlign w:val="center"/>
            <w:hideMark/>
          </w:tcPr>
          <w:p w:rsidR="0076262B" w:rsidRPr="00290D98" w:rsidRDefault="0076262B" w:rsidP="00E767A8">
            <w:pPr>
              <w:pStyle w:val="142"/>
            </w:pPr>
          </w:p>
        </w:tc>
        <w:tc>
          <w:tcPr>
            <w:tcW w:w="1276" w:type="dxa"/>
            <w:shd w:val="clear" w:color="auto" w:fill="auto"/>
            <w:noWrap/>
            <w:vAlign w:val="center"/>
            <w:hideMark/>
          </w:tcPr>
          <w:p w:rsidR="0076262B" w:rsidRPr="00290D98" w:rsidRDefault="0076262B" w:rsidP="00E767A8">
            <w:pPr>
              <w:pStyle w:val="142"/>
              <w:jc w:val="center"/>
              <w:rPr>
                <w:rFonts w:hint="eastAsia"/>
              </w:rPr>
            </w:pPr>
            <w:r w:rsidRPr="00290D98">
              <w:rPr>
                <w:rFonts w:hint="eastAsia"/>
              </w:rPr>
              <w:t>112</w:t>
            </w:r>
          </w:p>
        </w:tc>
        <w:tc>
          <w:tcPr>
            <w:tcW w:w="992" w:type="dxa"/>
            <w:shd w:val="clear" w:color="auto" w:fill="auto"/>
            <w:noWrap/>
            <w:vAlign w:val="center"/>
            <w:hideMark/>
          </w:tcPr>
          <w:p w:rsidR="0076262B" w:rsidRPr="00290D98" w:rsidRDefault="0076262B" w:rsidP="00E767A8">
            <w:pPr>
              <w:pStyle w:val="142"/>
              <w:jc w:val="right"/>
              <w:rPr>
                <w:rFonts w:hint="eastAsia"/>
              </w:rPr>
            </w:pPr>
            <w:r w:rsidRPr="00290D98">
              <w:rPr>
                <w:rFonts w:hint="eastAsia"/>
              </w:rPr>
              <w:t>42</w:t>
            </w:r>
          </w:p>
        </w:tc>
        <w:tc>
          <w:tcPr>
            <w:tcW w:w="1276" w:type="dxa"/>
            <w:shd w:val="clear" w:color="auto" w:fill="auto"/>
            <w:noWrap/>
            <w:vAlign w:val="center"/>
            <w:hideMark/>
          </w:tcPr>
          <w:p w:rsidR="0076262B" w:rsidRPr="00290D98" w:rsidRDefault="0076262B" w:rsidP="00E767A8">
            <w:pPr>
              <w:pStyle w:val="142"/>
              <w:jc w:val="right"/>
              <w:rPr>
                <w:rFonts w:hint="eastAsia"/>
              </w:rPr>
            </w:pPr>
            <w:r w:rsidRPr="00290D98">
              <w:rPr>
                <w:rFonts w:hint="eastAsia"/>
              </w:rPr>
              <w:t>182</w:t>
            </w:r>
          </w:p>
        </w:tc>
        <w:tc>
          <w:tcPr>
            <w:tcW w:w="992" w:type="dxa"/>
            <w:shd w:val="clear" w:color="auto" w:fill="auto"/>
            <w:noWrap/>
            <w:vAlign w:val="center"/>
            <w:hideMark/>
          </w:tcPr>
          <w:p w:rsidR="0076262B" w:rsidRPr="00290D98" w:rsidRDefault="0076262B" w:rsidP="00E767A8">
            <w:pPr>
              <w:pStyle w:val="142"/>
              <w:jc w:val="right"/>
              <w:rPr>
                <w:rFonts w:hint="eastAsia"/>
              </w:rPr>
            </w:pPr>
            <w:r w:rsidRPr="00290D98">
              <w:rPr>
                <w:rFonts w:hint="eastAsia"/>
              </w:rPr>
              <w:t>224</w:t>
            </w:r>
          </w:p>
        </w:tc>
      </w:tr>
      <w:tr w:rsidR="0076262B" w:rsidRPr="00290D98" w:rsidTr="00A92A34">
        <w:trPr>
          <w:trHeight w:val="57"/>
        </w:trPr>
        <w:tc>
          <w:tcPr>
            <w:tcW w:w="1843" w:type="dxa"/>
            <w:vMerge/>
            <w:vAlign w:val="center"/>
            <w:hideMark/>
          </w:tcPr>
          <w:p w:rsidR="0076262B" w:rsidRPr="00290D98" w:rsidRDefault="0076262B" w:rsidP="00E767A8">
            <w:pPr>
              <w:pStyle w:val="142"/>
            </w:pPr>
          </w:p>
        </w:tc>
        <w:tc>
          <w:tcPr>
            <w:tcW w:w="1275" w:type="dxa"/>
            <w:vMerge/>
            <w:vAlign w:val="center"/>
            <w:hideMark/>
          </w:tcPr>
          <w:p w:rsidR="0076262B" w:rsidRPr="00290D98" w:rsidRDefault="0076262B" w:rsidP="00E767A8">
            <w:pPr>
              <w:pStyle w:val="142"/>
            </w:pPr>
          </w:p>
        </w:tc>
        <w:tc>
          <w:tcPr>
            <w:tcW w:w="1276" w:type="dxa"/>
            <w:shd w:val="clear" w:color="auto" w:fill="auto"/>
            <w:noWrap/>
            <w:vAlign w:val="center"/>
            <w:hideMark/>
          </w:tcPr>
          <w:p w:rsidR="0076262B" w:rsidRPr="00290D98" w:rsidRDefault="0076262B" w:rsidP="00E767A8">
            <w:pPr>
              <w:pStyle w:val="142"/>
              <w:jc w:val="center"/>
              <w:rPr>
                <w:rFonts w:hint="eastAsia"/>
              </w:rPr>
            </w:pPr>
            <w:r w:rsidRPr="00290D98">
              <w:rPr>
                <w:rFonts w:hint="eastAsia"/>
              </w:rPr>
              <w:t>113</w:t>
            </w:r>
          </w:p>
        </w:tc>
        <w:tc>
          <w:tcPr>
            <w:tcW w:w="992" w:type="dxa"/>
            <w:shd w:val="clear" w:color="auto" w:fill="auto"/>
            <w:noWrap/>
            <w:vAlign w:val="center"/>
            <w:hideMark/>
          </w:tcPr>
          <w:p w:rsidR="0076262B" w:rsidRPr="00290D98" w:rsidRDefault="0076262B" w:rsidP="00E767A8">
            <w:pPr>
              <w:pStyle w:val="142"/>
              <w:jc w:val="right"/>
              <w:rPr>
                <w:rFonts w:hint="eastAsia"/>
              </w:rPr>
            </w:pPr>
            <w:r w:rsidRPr="00290D98">
              <w:rPr>
                <w:rFonts w:hint="eastAsia"/>
              </w:rPr>
              <w:t>43</w:t>
            </w:r>
          </w:p>
        </w:tc>
        <w:tc>
          <w:tcPr>
            <w:tcW w:w="1276" w:type="dxa"/>
            <w:shd w:val="clear" w:color="auto" w:fill="auto"/>
            <w:noWrap/>
            <w:vAlign w:val="center"/>
            <w:hideMark/>
          </w:tcPr>
          <w:p w:rsidR="0076262B" w:rsidRPr="00290D98" w:rsidRDefault="0076262B" w:rsidP="00E767A8">
            <w:pPr>
              <w:pStyle w:val="142"/>
              <w:jc w:val="right"/>
              <w:rPr>
                <w:rFonts w:hint="eastAsia"/>
              </w:rPr>
            </w:pPr>
            <w:r w:rsidRPr="00290D98">
              <w:rPr>
                <w:rFonts w:hint="eastAsia"/>
              </w:rPr>
              <w:t>101</w:t>
            </w:r>
          </w:p>
        </w:tc>
        <w:tc>
          <w:tcPr>
            <w:tcW w:w="992" w:type="dxa"/>
            <w:shd w:val="clear" w:color="auto" w:fill="auto"/>
            <w:noWrap/>
            <w:vAlign w:val="center"/>
            <w:hideMark/>
          </w:tcPr>
          <w:p w:rsidR="0076262B" w:rsidRPr="00290D98" w:rsidRDefault="0076262B" w:rsidP="00E767A8">
            <w:pPr>
              <w:pStyle w:val="142"/>
              <w:jc w:val="right"/>
              <w:rPr>
                <w:rFonts w:hint="eastAsia"/>
              </w:rPr>
            </w:pPr>
            <w:r w:rsidRPr="00290D98">
              <w:rPr>
                <w:rFonts w:hint="eastAsia"/>
              </w:rPr>
              <w:t>144</w:t>
            </w:r>
          </w:p>
        </w:tc>
      </w:tr>
      <w:tr w:rsidR="0076262B" w:rsidRPr="00290D98" w:rsidTr="00A92A34">
        <w:trPr>
          <w:trHeight w:val="57"/>
        </w:trPr>
        <w:tc>
          <w:tcPr>
            <w:tcW w:w="1843" w:type="dxa"/>
            <w:vMerge/>
            <w:vAlign w:val="center"/>
            <w:hideMark/>
          </w:tcPr>
          <w:p w:rsidR="0076262B" w:rsidRPr="00290D98" w:rsidRDefault="0076262B" w:rsidP="00E767A8">
            <w:pPr>
              <w:pStyle w:val="142"/>
            </w:pPr>
          </w:p>
        </w:tc>
        <w:tc>
          <w:tcPr>
            <w:tcW w:w="1275" w:type="dxa"/>
            <w:vMerge w:val="restart"/>
            <w:shd w:val="clear" w:color="auto" w:fill="auto"/>
            <w:noWrap/>
            <w:vAlign w:val="center"/>
            <w:hideMark/>
          </w:tcPr>
          <w:p w:rsidR="0076262B" w:rsidRPr="00290D98" w:rsidRDefault="0076262B" w:rsidP="00E767A8">
            <w:pPr>
              <w:pStyle w:val="142"/>
              <w:rPr>
                <w:rFonts w:hint="eastAsia"/>
              </w:rPr>
            </w:pPr>
            <w:r w:rsidRPr="00290D98">
              <w:t>臺中榮總</w:t>
            </w:r>
          </w:p>
        </w:tc>
        <w:tc>
          <w:tcPr>
            <w:tcW w:w="1276" w:type="dxa"/>
            <w:shd w:val="clear" w:color="auto" w:fill="auto"/>
            <w:noWrap/>
            <w:vAlign w:val="center"/>
            <w:hideMark/>
          </w:tcPr>
          <w:p w:rsidR="0076262B" w:rsidRPr="00290D98" w:rsidRDefault="0076262B" w:rsidP="00E767A8">
            <w:pPr>
              <w:pStyle w:val="142"/>
              <w:jc w:val="center"/>
              <w:rPr>
                <w:rFonts w:hint="eastAsia"/>
              </w:rPr>
            </w:pPr>
            <w:r w:rsidRPr="00290D98">
              <w:rPr>
                <w:rFonts w:hint="eastAsia"/>
              </w:rPr>
              <w:t>108</w:t>
            </w:r>
          </w:p>
        </w:tc>
        <w:tc>
          <w:tcPr>
            <w:tcW w:w="992" w:type="dxa"/>
            <w:shd w:val="clear" w:color="auto" w:fill="auto"/>
            <w:noWrap/>
            <w:vAlign w:val="center"/>
            <w:hideMark/>
          </w:tcPr>
          <w:p w:rsidR="0076262B" w:rsidRPr="00290D98" w:rsidRDefault="0076262B" w:rsidP="00E767A8">
            <w:pPr>
              <w:pStyle w:val="142"/>
              <w:jc w:val="right"/>
              <w:rPr>
                <w:rFonts w:hint="eastAsia"/>
              </w:rPr>
            </w:pPr>
            <w:r w:rsidRPr="00290D98">
              <w:rPr>
                <w:rFonts w:hint="eastAsia"/>
              </w:rPr>
              <w:t>1</w:t>
            </w:r>
          </w:p>
        </w:tc>
        <w:tc>
          <w:tcPr>
            <w:tcW w:w="1276" w:type="dxa"/>
            <w:shd w:val="clear" w:color="auto" w:fill="auto"/>
            <w:noWrap/>
            <w:vAlign w:val="center"/>
            <w:hideMark/>
          </w:tcPr>
          <w:p w:rsidR="0076262B" w:rsidRPr="00290D98" w:rsidRDefault="0076262B" w:rsidP="00E767A8">
            <w:pPr>
              <w:pStyle w:val="142"/>
              <w:jc w:val="right"/>
              <w:rPr>
                <w:rFonts w:hint="eastAsia"/>
              </w:rPr>
            </w:pPr>
            <w:r w:rsidRPr="00290D98">
              <w:rPr>
                <w:rFonts w:hint="eastAsia"/>
              </w:rPr>
              <w:t>145</w:t>
            </w:r>
          </w:p>
        </w:tc>
        <w:tc>
          <w:tcPr>
            <w:tcW w:w="992" w:type="dxa"/>
            <w:shd w:val="clear" w:color="auto" w:fill="auto"/>
            <w:noWrap/>
            <w:vAlign w:val="center"/>
            <w:hideMark/>
          </w:tcPr>
          <w:p w:rsidR="0076262B" w:rsidRPr="00290D98" w:rsidRDefault="0076262B" w:rsidP="00E767A8">
            <w:pPr>
              <w:pStyle w:val="142"/>
              <w:jc w:val="right"/>
              <w:rPr>
                <w:rFonts w:hint="eastAsia"/>
              </w:rPr>
            </w:pPr>
            <w:r w:rsidRPr="00290D98">
              <w:rPr>
                <w:rFonts w:hint="eastAsia"/>
              </w:rPr>
              <w:t>146</w:t>
            </w:r>
          </w:p>
        </w:tc>
      </w:tr>
      <w:tr w:rsidR="0076262B" w:rsidRPr="00290D98" w:rsidTr="00A92A34">
        <w:trPr>
          <w:trHeight w:val="57"/>
        </w:trPr>
        <w:tc>
          <w:tcPr>
            <w:tcW w:w="1843" w:type="dxa"/>
            <w:vMerge/>
            <w:vAlign w:val="center"/>
            <w:hideMark/>
          </w:tcPr>
          <w:p w:rsidR="0076262B" w:rsidRPr="00290D98" w:rsidRDefault="0076262B" w:rsidP="00E767A8">
            <w:pPr>
              <w:pStyle w:val="142"/>
            </w:pPr>
          </w:p>
        </w:tc>
        <w:tc>
          <w:tcPr>
            <w:tcW w:w="1275" w:type="dxa"/>
            <w:vMerge/>
            <w:vAlign w:val="center"/>
            <w:hideMark/>
          </w:tcPr>
          <w:p w:rsidR="0076262B" w:rsidRPr="00290D98" w:rsidRDefault="0076262B" w:rsidP="00E767A8">
            <w:pPr>
              <w:pStyle w:val="142"/>
            </w:pPr>
          </w:p>
        </w:tc>
        <w:tc>
          <w:tcPr>
            <w:tcW w:w="1276" w:type="dxa"/>
            <w:shd w:val="clear" w:color="auto" w:fill="auto"/>
            <w:noWrap/>
            <w:vAlign w:val="center"/>
            <w:hideMark/>
          </w:tcPr>
          <w:p w:rsidR="0076262B" w:rsidRPr="00290D98" w:rsidRDefault="0076262B" w:rsidP="00E767A8">
            <w:pPr>
              <w:pStyle w:val="142"/>
              <w:jc w:val="center"/>
              <w:rPr>
                <w:rFonts w:hint="eastAsia"/>
              </w:rPr>
            </w:pPr>
            <w:r w:rsidRPr="00290D98">
              <w:rPr>
                <w:rFonts w:hint="eastAsia"/>
              </w:rPr>
              <w:t>109</w:t>
            </w:r>
          </w:p>
        </w:tc>
        <w:tc>
          <w:tcPr>
            <w:tcW w:w="992" w:type="dxa"/>
            <w:shd w:val="clear" w:color="auto" w:fill="auto"/>
            <w:noWrap/>
            <w:vAlign w:val="center"/>
            <w:hideMark/>
          </w:tcPr>
          <w:p w:rsidR="0076262B" w:rsidRPr="00290D98" w:rsidRDefault="0076262B" w:rsidP="00E767A8">
            <w:pPr>
              <w:pStyle w:val="142"/>
              <w:jc w:val="right"/>
              <w:rPr>
                <w:rFonts w:hint="eastAsia"/>
              </w:rPr>
            </w:pPr>
            <w:r w:rsidRPr="00290D98">
              <w:rPr>
                <w:rFonts w:hint="eastAsia"/>
              </w:rPr>
              <w:t>4</w:t>
            </w:r>
          </w:p>
        </w:tc>
        <w:tc>
          <w:tcPr>
            <w:tcW w:w="1276" w:type="dxa"/>
            <w:shd w:val="clear" w:color="auto" w:fill="auto"/>
            <w:noWrap/>
            <w:vAlign w:val="center"/>
            <w:hideMark/>
          </w:tcPr>
          <w:p w:rsidR="0076262B" w:rsidRPr="00290D98" w:rsidRDefault="0076262B" w:rsidP="00E767A8">
            <w:pPr>
              <w:pStyle w:val="142"/>
              <w:jc w:val="right"/>
              <w:rPr>
                <w:rFonts w:hint="eastAsia"/>
              </w:rPr>
            </w:pPr>
            <w:r w:rsidRPr="00290D98">
              <w:rPr>
                <w:rFonts w:hint="eastAsia"/>
              </w:rPr>
              <w:t>130</w:t>
            </w:r>
          </w:p>
        </w:tc>
        <w:tc>
          <w:tcPr>
            <w:tcW w:w="992" w:type="dxa"/>
            <w:shd w:val="clear" w:color="auto" w:fill="auto"/>
            <w:noWrap/>
            <w:vAlign w:val="center"/>
            <w:hideMark/>
          </w:tcPr>
          <w:p w:rsidR="0076262B" w:rsidRPr="00290D98" w:rsidRDefault="0076262B" w:rsidP="00E767A8">
            <w:pPr>
              <w:pStyle w:val="142"/>
              <w:jc w:val="right"/>
              <w:rPr>
                <w:rFonts w:hint="eastAsia"/>
              </w:rPr>
            </w:pPr>
            <w:r w:rsidRPr="00290D98">
              <w:rPr>
                <w:rFonts w:hint="eastAsia"/>
              </w:rPr>
              <w:t>134</w:t>
            </w:r>
          </w:p>
        </w:tc>
      </w:tr>
      <w:tr w:rsidR="0076262B" w:rsidRPr="00290D98" w:rsidTr="00A92A34">
        <w:trPr>
          <w:trHeight w:val="57"/>
        </w:trPr>
        <w:tc>
          <w:tcPr>
            <w:tcW w:w="1843" w:type="dxa"/>
            <w:vMerge/>
            <w:vAlign w:val="center"/>
            <w:hideMark/>
          </w:tcPr>
          <w:p w:rsidR="0076262B" w:rsidRPr="00290D98" w:rsidRDefault="0076262B" w:rsidP="00E767A8">
            <w:pPr>
              <w:pStyle w:val="142"/>
            </w:pPr>
          </w:p>
        </w:tc>
        <w:tc>
          <w:tcPr>
            <w:tcW w:w="1275" w:type="dxa"/>
            <w:vMerge/>
            <w:vAlign w:val="center"/>
            <w:hideMark/>
          </w:tcPr>
          <w:p w:rsidR="0076262B" w:rsidRPr="00290D98" w:rsidRDefault="0076262B" w:rsidP="00E767A8">
            <w:pPr>
              <w:pStyle w:val="142"/>
            </w:pPr>
          </w:p>
        </w:tc>
        <w:tc>
          <w:tcPr>
            <w:tcW w:w="1276" w:type="dxa"/>
            <w:shd w:val="clear" w:color="auto" w:fill="auto"/>
            <w:noWrap/>
            <w:vAlign w:val="center"/>
            <w:hideMark/>
          </w:tcPr>
          <w:p w:rsidR="0076262B" w:rsidRPr="00290D98" w:rsidRDefault="0076262B" w:rsidP="00E767A8">
            <w:pPr>
              <w:pStyle w:val="142"/>
              <w:jc w:val="center"/>
              <w:rPr>
                <w:rFonts w:hint="eastAsia"/>
              </w:rPr>
            </w:pPr>
            <w:r w:rsidRPr="00290D98">
              <w:rPr>
                <w:rFonts w:hint="eastAsia"/>
              </w:rPr>
              <w:t>110</w:t>
            </w:r>
          </w:p>
        </w:tc>
        <w:tc>
          <w:tcPr>
            <w:tcW w:w="992" w:type="dxa"/>
            <w:shd w:val="clear" w:color="auto" w:fill="auto"/>
            <w:noWrap/>
            <w:vAlign w:val="center"/>
            <w:hideMark/>
          </w:tcPr>
          <w:p w:rsidR="0076262B" w:rsidRPr="00290D98" w:rsidRDefault="0076262B" w:rsidP="00E767A8">
            <w:pPr>
              <w:pStyle w:val="142"/>
              <w:jc w:val="right"/>
              <w:rPr>
                <w:rFonts w:hint="eastAsia"/>
              </w:rPr>
            </w:pPr>
            <w:r w:rsidRPr="00290D98">
              <w:rPr>
                <w:rFonts w:hint="eastAsia"/>
              </w:rPr>
              <w:t>3</w:t>
            </w:r>
          </w:p>
        </w:tc>
        <w:tc>
          <w:tcPr>
            <w:tcW w:w="1276" w:type="dxa"/>
            <w:shd w:val="clear" w:color="auto" w:fill="auto"/>
            <w:noWrap/>
            <w:vAlign w:val="center"/>
            <w:hideMark/>
          </w:tcPr>
          <w:p w:rsidR="0076262B" w:rsidRPr="00290D98" w:rsidRDefault="0076262B" w:rsidP="00E767A8">
            <w:pPr>
              <w:pStyle w:val="142"/>
              <w:jc w:val="right"/>
              <w:rPr>
                <w:rFonts w:hint="eastAsia"/>
              </w:rPr>
            </w:pPr>
            <w:r w:rsidRPr="00290D98">
              <w:rPr>
                <w:rFonts w:hint="eastAsia"/>
              </w:rPr>
              <w:t>132</w:t>
            </w:r>
          </w:p>
        </w:tc>
        <w:tc>
          <w:tcPr>
            <w:tcW w:w="992" w:type="dxa"/>
            <w:shd w:val="clear" w:color="auto" w:fill="auto"/>
            <w:noWrap/>
            <w:vAlign w:val="center"/>
            <w:hideMark/>
          </w:tcPr>
          <w:p w:rsidR="0076262B" w:rsidRPr="00290D98" w:rsidRDefault="0076262B" w:rsidP="00E767A8">
            <w:pPr>
              <w:pStyle w:val="142"/>
              <w:jc w:val="right"/>
              <w:rPr>
                <w:rFonts w:hint="eastAsia"/>
              </w:rPr>
            </w:pPr>
            <w:r w:rsidRPr="00290D98">
              <w:rPr>
                <w:rFonts w:hint="eastAsia"/>
              </w:rPr>
              <w:t>135</w:t>
            </w:r>
          </w:p>
        </w:tc>
      </w:tr>
      <w:tr w:rsidR="0076262B" w:rsidRPr="00290D98" w:rsidTr="00A92A34">
        <w:trPr>
          <w:trHeight w:val="57"/>
        </w:trPr>
        <w:tc>
          <w:tcPr>
            <w:tcW w:w="1843" w:type="dxa"/>
            <w:vMerge/>
            <w:vAlign w:val="center"/>
            <w:hideMark/>
          </w:tcPr>
          <w:p w:rsidR="0076262B" w:rsidRPr="00290D98" w:rsidRDefault="0076262B" w:rsidP="00E767A8">
            <w:pPr>
              <w:pStyle w:val="142"/>
            </w:pPr>
          </w:p>
        </w:tc>
        <w:tc>
          <w:tcPr>
            <w:tcW w:w="1275" w:type="dxa"/>
            <w:vMerge/>
            <w:vAlign w:val="center"/>
            <w:hideMark/>
          </w:tcPr>
          <w:p w:rsidR="0076262B" w:rsidRPr="00290D98" w:rsidRDefault="0076262B" w:rsidP="00E767A8">
            <w:pPr>
              <w:pStyle w:val="142"/>
            </w:pPr>
          </w:p>
        </w:tc>
        <w:tc>
          <w:tcPr>
            <w:tcW w:w="1276" w:type="dxa"/>
            <w:shd w:val="clear" w:color="auto" w:fill="auto"/>
            <w:noWrap/>
            <w:vAlign w:val="center"/>
            <w:hideMark/>
          </w:tcPr>
          <w:p w:rsidR="0076262B" w:rsidRPr="00290D98" w:rsidRDefault="0076262B" w:rsidP="00E767A8">
            <w:pPr>
              <w:pStyle w:val="142"/>
              <w:jc w:val="center"/>
              <w:rPr>
                <w:rFonts w:hint="eastAsia"/>
              </w:rPr>
            </w:pPr>
            <w:r w:rsidRPr="00290D98">
              <w:rPr>
                <w:rFonts w:hint="eastAsia"/>
              </w:rPr>
              <w:t>111</w:t>
            </w:r>
          </w:p>
        </w:tc>
        <w:tc>
          <w:tcPr>
            <w:tcW w:w="992" w:type="dxa"/>
            <w:shd w:val="clear" w:color="auto" w:fill="auto"/>
            <w:noWrap/>
            <w:vAlign w:val="center"/>
            <w:hideMark/>
          </w:tcPr>
          <w:p w:rsidR="0076262B" w:rsidRPr="00290D98" w:rsidRDefault="0076262B" w:rsidP="00E767A8">
            <w:pPr>
              <w:pStyle w:val="142"/>
              <w:jc w:val="right"/>
              <w:rPr>
                <w:rFonts w:hint="eastAsia"/>
              </w:rPr>
            </w:pPr>
            <w:r w:rsidRPr="00290D98">
              <w:rPr>
                <w:rFonts w:hint="eastAsia"/>
              </w:rPr>
              <w:t>7</w:t>
            </w:r>
          </w:p>
        </w:tc>
        <w:tc>
          <w:tcPr>
            <w:tcW w:w="1276" w:type="dxa"/>
            <w:shd w:val="clear" w:color="auto" w:fill="auto"/>
            <w:noWrap/>
            <w:vAlign w:val="center"/>
            <w:hideMark/>
          </w:tcPr>
          <w:p w:rsidR="0076262B" w:rsidRPr="00290D98" w:rsidRDefault="0076262B" w:rsidP="00E767A8">
            <w:pPr>
              <w:pStyle w:val="142"/>
              <w:jc w:val="right"/>
              <w:rPr>
                <w:rFonts w:hint="eastAsia"/>
              </w:rPr>
            </w:pPr>
            <w:r w:rsidRPr="00290D98">
              <w:rPr>
                <w:rFonts w:hint="eastAsia"/>
              </w:rPr>
              <w:t>143</w:t>
            </w:r>
          </w:p>
        </w:tc>
        <w:tc>
          <w:tcPr>
            <w:tcW w:w="992" w:type="dxa"/>
            <w:shd w:val="clear" w:color="auto" w:fill="auto"/>
            <w:noWrap/>
            <w:vAlign w:val="center"/>
            <w:hideMark/>
          </w:tcPr>
          <w:p w:rsidR="0076262B" w:rsidRPr="00290D98" w:rsidRDefault="0076262B" w:rsidP="00E767A8">
            <w:pPr>
              <w:pStyle w:val="142"/>
              <w:jc w:val="right"/>
              <w:rPr>
                <w:rFonts w:hint="eastAsia"/>
              </w:rPr>
            </w:pPr>
            <w:r w:rsidRPr="00290D98">
              <w:rPr>
                <w:rFonts w:hint="eastAsia"/>
              </w:rPr>
              <w:t>150</w:t>
            </w:r>
          </w:p>
        </w:tc>
      </w:tr>
      <w:tr w:rsidR="0076262B" w:rsidRPr="00290D98" w:rsidTr="00A92A34">
        <w:trPr>
          <w:trHeight w:val="57"/>
        </w:trPr>
        <w:tc>
          <w:tcPr>
            <w:tcW w:w="1843" w:type="dxa"/>
            <w:vMerge/>
            <w:vAlign w:val="center"/>
            <w:hideMark/>
          </w:tcPr>
          <w:p w:rsidR="0076262B" w:rsidRPr="00290D98" w:rsidRDefault="0076262B" w:rsidP="00E767A8">
            <w:pPr>
              <w:pStyle w:val="142"/>
            </w:pPr>
          </w:p>
        </w:tc>
        <w:tc>
          <w:tcPr>
            <w:tcW w:w="1275" w:type="dxa"/>
            <w:vMerge/>
            <w:vAlign w:val="center"/>
            <w:hideMark/>
          </w:tcPr>
          <w:p w:rsidR="0076262B" w:rsidRPr="00290D98" w:rsidRDefault="0076262B" w:rsidP="00E767A8">
            <w:pPr>
              <w:pStyle w:val="142"/>
            </w:pPr>
          </w:p>
        </w:tc>
        <w:tc>
          <w:tcPr>
            <w:tcW w:w="1276" w:type="dxa"/>
            <w:shd w:val="clear" w:color="auto" w:fill="auto"/>
            <w:noWrap/>
            <w:vAlign w:val="center"/>
            <w:hideMark/>
          </w:tcPr>
          <w:p w:rsidR="0076262B" w:rsidRPr="00290D98" w:rsidRDefault="0076262B" w:rsidP="00E767A8">
            <w:pPr>
              <w:pStyle w:val="142"/>
              <w:jc w:val="center"/>
              <w:rPr>
                <w:rFonts w:hint="eastAsia"/>
              </w:rPr>
            </w:pPr>
            <w:r w:rsidRPr="00290D98">
              <w:rPr>
                <w:rFonts w:hint="eastAsia"/>
              </w:rPr>
              <w:t>112</w:t>
            </w:r>
          </w:p>
        </w:tc>
        <w:tc>
          <w:tcPr>
            <w:tcW w:w="992" w:type="dxa"/>
            <w:shd w:val="clear" w:color="auto" w:fill="auto"/>
            <w:noWrap/>
            <w:vAlign w:val="center"/>
            <w:hideMark/>
          </w:tcPr>
          <w:p w:rsidR="0076262B" w:rsidRPr="00290D98" w:rsidRDefault="0076262B" w:rsidP="00E767A8">
            <w:pPr>
              <w:pStyle w:val="142"/>
              <w:jc w:val="right"/>
              <w:rPr>
                <w:rFonts w:hint="eastAsia"/>
              </w:rPr>
            </w:pPr>
            <w:r w:rsidRPr="00290D98">
              <w:rPr>
                <w:rFonts w:hint="eastAsia"/>
              </w:rPr>
              <w:t>3</w:t>
            </w:r>
          </w:p>
        </w:tc>
        <w:tc>
          <w:tcPr>
            <w:tcW w:w="1276" w:type="dxa"/>
            <w:shd w:val="clear" w:color="auto" w:fill="auto"/>
            <w:noWrap/>
            <w:vAlign w:val="center"/>
            <w:hideMark/>
          </w:tcPr>
          <w:p w:rsidR="0076262B" w:rsidRPr="00290D98" w:rsidRDefault="0076262B" w:rsidP="00E767A8">
            <w:pPr>
              <w:pStyle w:val="142"/>
              <w:jc w:val="right"/>
              <w:rPr>
                <w:rFonts w:hint="eastAsia"/>
              </w:rPr>
            </w:pPr>
            <w:r w:rsidRPr="00290D98">
              <w:rPr>
                <w:rFonts w:hint="eastAsia"/>
              </w:rPr>
              <w:t>166</w:t>
            </w:r>
          </w:p>
        </w:tc>
        <w:tc>
          <w:tcPr>
            <w:tcW w:w="992" w:type="dxa"/>
            <w:shd w:val="clear" w:color="auto" w:fill="auto"/>
            <w:noWrap/>
            <w:vAlign w:val="center"/>
            <w:hideMark/>
          </w:tcPr>
          <w:p w:rsidR="0076262B" w:rsidRPr="00290D98" w:rsidRDefault="0076262B" w:rsidP="00E767A8">
            <w:pPr>
              <w:pStyle w:val="142"/>
              <w:jc w:val="right"/>
              <w:rPr>
                <w:rFonts w:hint="eastAsia"/>
              </w:rPr>
            </w:pPr>
            <w:r w:rsidRPr="00290D98">
              <w:rPr>
                <w:rFonts w:hint="eastAsia"/>
              </w:rPr>
              <w:t>169</w:t>
            </w:r>
          </w:p>
        </w:tc>
      </w:tr>
      <w:tr w:rsidR="0076262B" w:rsidRPr="00290D98" w:rsidTr="00A92A34">
        <w:trPr>
          <w:trHeight w:val="57"/>
        </w:trPr>
        <w:tc>
          <w:tcPr>
            <w:tcW w:w="1843" w:type="dxa"/>
            <w:vMerge/>
            <w:vAlign w:val="center"/>
            <w:hideMark/>
          </w:tcPr>
          <w:p w:rsidR="0076262B" w:rsidRPr="00290D98" w:rsidRDefault="0076262B" w:rsidP="00E767A8">
            <w:pPr>
              <w:pStyle w:val="142"/>
            </w:pPr>
          </w:p>
        </w:tc>
        <w:tc>
          <w:tcPr>
            <w:tcW w:w="1275" w:type="dxa"/>
            <w:vMerge/>
            <w:vAlign w:val="center"/>
            <w:hideMark/>
          </w:tcPr>
          <w:p w:rsidR="0076262B" w:rsidRPr="00290D98" w:rsidRDefault="0076262B" w:rsidP="00E767A8">
            <w:pPr>
              <w:pStyle w:val="142"/>
            </w:pPr>
          </w:p>
        </w:tc>
        <w:tc>
          <w:tcPr>
            <w:tcW w:w="1276" w:type="dxa"/>
            <w:shd w:val="clear" w:color="auto" w:fill="auto"/>
            <w:noWrap/>
            <w:vAlign w:val="center"/>
            <w:hideMark/>
          </w:tcPr>
          <w:p w:rsidR="0076262B" w:rsidRPr="00290D98" w:rsidRDefault="0076262B" w:rsidP="00E767A8">
            <w:pPr>
              <w:pStyle w:val="142"/>
              <w:jc w:val="center"/>
              <w:rPr>
                <w:rFonts w:hint="eastAsia"/>
              </w:rPr>
            </w:pPr>
            <w:r w:rsidRPr="00290D98">
              <w:rPr>
                <w:rFonts w:hint="eastAsia"/>
              </w:rPr>
              <w:t>113</w:t>
            </w:r>
          </w:p>
        </w:tc>
        <w:tc>
          <w:tcPr>
            <w:tcW w:w="992" w:type="dxa"/>
            <w:shd w:val="clear" w:color="auto" w:fill="auto"/>
            <w:noWrap/>
            <w:vAlign w:val="center"/>
            <w:hideMark/>
          </w:tcPr>
          <w:p w:rsidR="0076262B" w:rsidRPr="00290D98" w:rsidRDefault="0076262B" w:rsidP="00E767A8">
            <w:pPr>
              <w:pStyle w:val="142"/>
              <w:jc w:val="right"/>
              <w:rPr>
                <w:rFonts w:hint="eastAsia"/>
              </w:rPr>
            </w:pPr>
            <w:r w:rsidRPr="00290D98">
              <w:rPr>
                <w:rFonts w:hint="eastAsia"/>
              </w:rPr>
              <w:t>2</w:t>
            </w:r>
          </w:p>
        </w:tc>
        <w:tc>
          <w:tcPr>
            <w:tcW w:w="1276" w:type="dxa"/>
            <w:shd w:val="clear" w:color="auto" w:fill="auto"/>
            <w:noWrap/>
            <w:vAlign w:val="center"/>
            <w:hideMark/>
          </w:tcPr>
          <w:p w:rsidR="0076262B" w:rsidRPr="00290D98" w:rsidRDefault="0076262B" w:rsidP="00E767A8">
            <w:pPr>
              <w:pStyle w:val="142"/>
              <w:jc w:val="right"/>
              <w:rPr>
                <w:rFonts w:hint="eastAsia"/>
              </w:rPr>
            </w:pPr>
            <w:r w:rsidRPr="00290D98">
              <w:rPr>
                <w:rFonts w:hint="eastAsia"/>
              </w:rPr>
              <w:t>107</w:t>
            </w:r>
          </w:p>
        </w:tc>
        <w:tc>
          <w:tcPr>
            <w:tcW w:w="992" w:type="dxa"/>
            <w:shd w:val="clear" w:color="auto" w:fill="auto"/>
            <w:noWrap/>
            <w:vAlign w:val="center"/>
            <w:hideMark/>
          </w:tcPr>
          <w:p w:rsidR="0076262B" w:rsidRPr="00290D98" w:rsidRDefault="0076262B" w:rsidP="00E767A8">
            <w:pPr>
              <w:pStyle w:val="142"/>
              <w:jc w:val="right"/>
              <w:rPr>
                <w:rFonts w:hint="eastAsia"/>
              </w:rPr>
            </w:pPr>
            <w:r w:rsidRPr="00290D98">
              <w:rPr>
                <w:rFonts w:hint="eastAsia"/>
              </w:rPr>
              <w:t>109</w:t>
            </w:r>
          </w:p>
        </w:tc>
      </w:tr>
      <w:tr w:rsidR="0076262B" w:rsidRPr="00290D98" w:rsidTr="00A92A34">
        <w:trPr>
          <w:trHeight w:val="57"/>
        </w:trPr>
        <w:tc>
          <w:tcPr>
            <w:tcW w:w="1843" w:type="dxa"/>
            <w:vMerge/>
            <w:vAlign w:val="center"/>
            <w:hideMark/>
          </w:tcPr>
          <w:p w:rsidR="0076262B" w:rsidRPr="00290D98" w:rsidRDefault="0076262B" w:rsidP="00E767A8">
            <w:pPr>
              <w:pStyle w:val="142"/>
            </w:pPr>
          </w:p>
        </w:tc>
        <w:tc>
          <w:tcPr>
            <w:tcW w:w="1275" w:type="dxa"/>
            <w:vMerge w:val="restart"/>
            <w:shd w:val="clear" w:color="auto" w:fill="auto"/>
            <w:noWrap/>
            <w:vAlign w:val="center"/>
            <w:hideMark/>
          </w:tcPr>
          <w:p w:rsidR="0076262B" w:rsidRPr="00290D98" w:rsidRDefault="0076262B" w:rsidP="00E767A8">
            <w:pPr>
              <w:pStyle w:val="142"/>
              <w:rPr>
                <w:rFonts w:hint="eastAsia"/>
              </w:rPr>
            </w:pPr>
            <w:r w:rsidRPr="00290D98">
              <w:t>高雄榮總</w:t>
            </w:r>
          </w:p>
        </w:tc>
        <w:tc>
          <w:tcPr>
            <w:tcW w:w="1276" w:type="dxa"/>
            <w:shd w:val="clear" w:color="auto" w:fill="auto"/>
            <w:noWrap/>
            <w:vAlign w:val="center"/>
            <w:hideMark/>
          </w:tcPr>
          <w:p w:rsidR="0076262B" w:rsidRPr="00290D98" w:rsidRDefault="0076262B" w:rsidP="00E767A8">
            <w:pPr>
              <w:pStyle w:val="142"/>
              <w:jc w:val="center"/>
              <w:rPr>
                <w:rFonts w:hint="eastAsia"/>
              </w:rPr>
            </w:pPr>
            <w:r w:rsidRPr="00290D98">
              <w:rPr>
                <w:rFonts w:hint="eastAsia"/>
              </w:rPr>
              <w:t>108</w:t>
            </w:r>
          </w:p>
        </w:tc>
        <w:tc>
          <w:tcPr>
            <w:tcW w:w="992" w:type="dxa"/>
            <w:shd w:val="clear" w:color="auto" w:fill="auto"/>
            <w:noWrap/>
            <w:vAlign w:val="center"/>
            <w:hideMark/>
          </w:tcPr>
          <w:p w:rsidR="0076262B" w:rsidRPr="00290D98" w:rsidRDefault="0076262B" w:rsidP="00E767A8">
            <w:pPr>
              <w:pStyle w:val="142"/>
              <w:jc w:val="right"/>
              <w:rPr>
                <w:rFonts w:hint="eastAsia"/>
              </w:rPr>
            </w:pPr>
            <w:r w:rsidRPr="00290D98">
              <w:rPr>
                <w:rFonts w:hint="eastAsia"/>
              </w:rPr>
              <w:t>3</w:t>
            </w:r>
          </w:p>
        </w:tc>
        <w:tc>
          <w:tcPr>
            <w:tcW w:w="1276" w:type="dxa"/>
            <w:shd w:val="clear" w:color="auto" w:fill="auto"/>
            <w:noWrap/>
            <w:vAlign w:val="center"/>
            <w:hideMark/>
          </w:tcPr>
          <w:p w:rsidR="0076262B" w:rsidRPr="00290D98" w:rsidRDefault="0076262B" w:rsidP="00E767A8">
            <w:pPr>
              <w:pStyle w:val="142"/>
              <w:jc w:val="right"/>
              <w:rPr>
                <w:rFonts w:hint="eastAsia"/>
              </w:rPr>
            </w:pPr>
            <w:r w:rsidRPr="00290D98">
              <w:rPr>
                <w:rFonts w:hint="eastAsia"/>
              </w:rPr>
              <w:t>102</w:t>
            </w:r>
          </w:p>
        </w:tc>
        <w:tc>
          <w:tcPr>
            <w:tcW w:w="992" w:type="dxa"/>
            <w:shd w:val="clear" w:color="auto" w:fill="auto"/>
            <w:noWrap/>
            <w:vAlign w:val="center"/>
            <w:hideMark/>
          </w:tcPr>
          <w:p w:rsidR="0076262B" w:rsidRPr="00290D98" w:rsidRDefault="0076262B" w:rsidP="00E767A8">
            <w:pPr>
              <w:pStyle w:val="142"/>
              <w:jc w:val="right"/>
              <w:rPr>
                <w:rFonts w:hint="eastAsia"/>
              </w:rPr>
            </w:pPr>
            <w:r w:rsidRPr="00290D98">
              <w:rPr>
                <w:rFonts w:hint="eastAsia"/>
              </w:rPr>
              <w:t>105</w:t>
            </w:r>
          </w:p>
        </w:tc>
      </w:tr>
      <w:tr w:rsidR="0076262B" w:rsidRPr="00290D98" w:rsidTr="00A92A34">
        <w:trPr>
          <w:trHeight w:val="57"/>
        </w:trPr>
        <w:tc>
          <w:tcPr>
            <w:tcW w:w="1843" w:type="dxa"/>
            <w:vMerge/>
            <w:vAlign w:val="center"/>
            <w:hideMark/>
          </w:tcPr>
          <w:p w:rsidR="0076262B" w:rsidRPr="00290D98" w:rsidRDefault="0076262B" w:rsidP="00E767A8">
            <w:pPr>
              <w:pStyle w:val="142"/>
            </w:pPr>
          </w:p>
        </w:tc>
        <w:tc>
          <w:tcPr>
            <w:tcW w:w="1275" w:type="dxa"/>
            <w:vMerge/>
            <w:vAlign w:val="center"/>
            <w:hideMark/>
          </w:tcPr>
          <w:p w:rsidR="0076262B" w:rsidRPr="00290D98" w:rsidRDefault="0076262B" w:rsidP="00E767A8">
            <w:pPr>
              <w:pStyle w:val="142"/>
            </w:pPr>
          </w:p>
        </w:tc>
        <w:tc>
          <w:tcPr>
            <w:tcW w:w="1276" w:type="dxa"/>
            <w:shd w:val="clear" w:color="auto" w:fill="auto"/>
            <w:noWrap/>
            <w:vAlign w:val="center"/>
            <w:hideMark/>
          </w:tcPr>
          <w:p w:rsidR="0076262B" w:rsidRPr="00290D98" w:rsidRDefault="0076262B" w:rsidP="00E767A8">
            <w:pPr>
              <w:pStyle w:val="142"/>
              <w:jc w:val="center"/>
              <w:rPr>
                <w:rFonts w:hint="eastAsia"/>
              </w:rPr>
            </w:pPr>
            <w:r w:rsidRPr="00290D98">
              <w:rPr>
                <w:rFonts w:hint="eastAsia"/>
              </w:rPr>
              <w:t>109</w:t>
            </w:r>
          </w:p>
        </w:tc>
        <w:tc>
          <w:tcPr>
            <w:tcW w:w="992" w:type="dxa"/>
            <w:shd w:val="clear" w:color="auto" w:fill="auto"/>
            <w:noWrap/>
            <w:vAlign w:val="center"/>
            <w:hideMark/>
          </w:tcPr>
          <w:p w:rsidR="0076262B" w:rsidRPr="00290D98" w:rsidRDefault="0076262B" w:rsidP="00E767A8">
            <w:pPr>
              <w:pStyle w:val="142"/>
              <w:jc w:val="right"/>
              <w:rPr>
                <w:rFonts w:hint="eastAsia"/>
              </w:rPr>
            </w:pPr>
            <w:r w:rsidRPr="00290D98">
              <w:rPr>
                <w:rFonts w:hint="eastAsia"/>
              </w:rPr>
              <w:t>5</w:t>
            </w:r>
          </w:p>
        </w:tc>
        <w:tc>
          <w:tcPr>
            <w:tcW w:w="1276" w:type="dxa"/>
            <w:shd w:val="clear" w:color="auto" w:fill="auto"/>
            <w:noWrap/>
            <w:vAlign w:val="center"/>
            <w:hideMark/>
          </w:tcPr>
          <w:p w:rsidR="0076262B" w:rsidRPr="00290D98" w:rsidRDefault="0076262B" w:rsidP="00E767A8">
            <w:pPr>
              <w:pStyle w:val="142"/>
              <w:jc w:val="right"/>
              <w:rPr>
                <w:rFonts w:hint="eastAsia"/>
              </w:rPr>
            </w:pPr>
            <w:r w:rsidRPr="00290D98">
              <w:rPr>
                <w:rFonts w:hint="eastAsia"/>
              </w:rPr>
              <w:t>111</w:t>
            </w:r>
          </w:p>
        </w:tc>
        <w:tc>
          <w:tcPr>
            <w:tcW w:w="992" w:type="dxa"/>
            <w:shd w:val="clear" w:color="auto" w:fill="auto"/>
            <w:noWrap/>
            <w:vAlign w:val="center"/>
            <w:hideMark/>
          </w:tcPr>
          <w:p w:rsidR="0076262B" w:rsidRPr="00290D98" w:rsidRDefault="0076262B" w:rsidP="00E767A8">
            <w:pPr>
              <w:pStyle w:val="142"/>
              <w:jc w:val="right"/>
              <w:rPr>
                <w:rFonts w:hint="eastAsia"/>
              </w:rPr>
            </w:pPr>
            <w:r w:rsidRPr="00290D98">
              <w:rPr>
                <w:rFonts w:hint="eastAsia"/>
              </w:rPr>
              <w:t>116</w:t>
            </w:r>
          </w:p>
        </w:tc>
      </w:tr>
      <w:tr w:rsidR="0076262B" w:rsidRPr="00290D98" w:rsidTr="00A92A34">
        <w:trPr>
          <w:trHeight w:val="57"/>
        </w:trPr>
        <w:tc>
          <w:tcPr>
            <w:tcW w:w="1843" w:type="dxa"/>
            <w:vMerge/>
            <w:vAlign w:val="center"/>
            <w:hideMark/>
          </w:tcPr>
          <w:p w:rsidR="0076262B" w:rsidRPr="00290D98" w:rsidRDefault="0076262B" w:rsidP="00E767A8">
            <w:pPr>
              <w:pStyle w:val="142"/>
            </w:pPr>
          </w:p>
        </w:tc>
        <w:tc>
          <w:tcPr>
            <w:tcW w:w="1275" w:type="dxa"/>
            <w:vMerge/>
            <w:vAlign w:val="center"/>
            <w:hideMark/>
          </w:tcPr>
          <w:p w:rsidR="0076262B" w:rsidRPr="00290D98" w:rsidRDefault="0076262B" w:rsidP="00E767A8">
            <w:pPr>
              <w:pStyle w:val="142"/>
            </w:pPr>
          </w:p>
        </w:tc>
        <w:tc>
          <w:tcPr>
            <w:tcW w:w="1276" w:type="dxa"/>
            <w:shd w:val="clear" w:color="auto" w:fill="auto"/>
            <w:noWrap/>
            <w:vAlign w:val="center"/>
            <w:hideMark/>
          </w:tcPr>
          <w:p w:rsidR="0076262B" w:rsidRPr="00290D98" w:rsidRDefault="0076262B" w:rsidP="00E767A8">
            <w:pPr>
              <w:pStyle w:val="142"/>
              <w:jc w:val="center"/>
              <w:rPr>
                <w:rFonts w:hint="eastAsia"/>
              </w:rPr>
            </w:pPr>
            <w:r w:rsidRPr="00290D98">
              <w:rPr>
                <w:rFonts w:hint="eastAsia"/>
              </w:rPr>
              <w:t>110</w:t>
            </w:r>
          </w:p>
        </w:tc>
        <w:tc>
          <w:tcPr>
            <w:tcW w:w="992" w:type="dxa"/>
            <w:shd w:val="clear" w:color="auto" w:fill="auto"/>
            <w:noWrap/>
            <w:vAlign w:val="center"/>
            <w:hideMark/>
          </w:tcPr>
          <w:p w:rsidR="0076262B" w:rsidRPr="00290D98" w:rsidRDefault="0076262B" w:rsidP="00E767A8">
            <w:pPr>
              <w:pStyle w:val="142"/>
              <w:jc w:val="right"/>
              <w:rPr>
                <w:rFonts w:hint="eastAsia"/>
              </w:rPr>
            </w:pPr>
            <w:r w:rsidRPr="00290D98">
              <w:rPr>
                <w:rFonts w:hint="eastAsia"/>
              </w:rPr>
              <w:t>3</w:t>
            </w:r>
          </w:p>
        </w:tc>
        <w:tc>
          <w:tcPr>
            <w:tcW w:w="1276" w:type="dxa"/>
            <w:shd w:val="clear" w:color="auto" w:fill="auto"/>
            <w:noWrap/>
            <w:vAlign w:val="center"/>
            <w:hideMark/>
          </w:tcPr>
          <w:p w:rsidR="0076262B" w:rsidRPr="00290D98" w:rsidRDefault="0076262B" w:rsidP="00E767A8">
            <w:pPr>
              <w:pStyle w:val="142"/>
              <w:jc w:val="right"/>
              <w:rPr>
                <w:rFonts w:hint="eastAsia"/>
              </w:rPr>
            </w:pPr>
            <w:r w:rsidRPr="00290D98">
              <w:rPr>
                <w:rFonts w:hint="eastAsia"/>
              </w:rPr>
              <w:t>128</w:t>
            </w:r>
          </w:p>
        </w:tc>
        <w:tc>
          <w:tcPr>
            <w:tcW w:w="992" w:type="dxa"/>
            <w:shd w:val="clear" w:color="auto" w:fill="auto"/>
            <w:noWrap/>
            <w:vAlign w:val="center"/>
            <w:hideMark/>
          </w:tcPr>
          <w:p w:rsidR="0076262B" w:rsidRPr="00290D98" w:rsidRDefault="0076262B" w:rsidP="00E767A8">
            <w:pPr>
              <w:pStyle w:val="142"/>
              <w:jc w:val="right"/>
              <w:rPr>
                <w:rFonts w:hint="eastAsia"/>
              </w:rPr>
            </w:pPr>
            <w:r w:rsidRPr="00290D98">
              <w:rPr>
                <w:rFonts w:hint="eastAsia"/>
              </w:rPr>
              <w:t>131</w:t>
            </w:r>
          </w:p>
        </w:tc>
      </w:tr>
      <w:tr w:rsidR="0076262B" w:rsidRPr="00290D98" w:rsidTr="00A92A34">
        <w:trPr>
          <w:trHeight w:val="57"/>
        </w:trPr>
        <w:tc>
          <w:tcPr>
            <w:tcW w:w="1843" w:type="dxa"/>
            <w:vMerge/>
            <w:vAlign w:val="center"/>
            <w:hideMark/>
          </w:tcPr>
          <w:p w:rsidR="0076262B" w:rsidRPr="00290D98" w:rsidRDefault="0076262B" w:rsidP="00E767A8">
            <w:pPr>
              <w:pStyle w:val="142"/>
            </w:pPr>
          </w:p>
        </w:tc>
        <w:tc>
          <w:tcPr>
            <w:tcW w:w="1275" w:type="dxa"/>
            <w:vMerge/>
            <w:vAlign w:val="center"/>
            <w:hideMark/>
          </w:tcPr>
          <w:p w:rsidR="0076262B" w:rsidRPr="00290D98" w:rsidRDefault="0076262B" w:rsidP="00E767A8">
            <w:pPr>
              <w:pStyle w:val="142"/>
            </w:pPr>
          </w:p>
        </w:tc>
        <w:tc>
          <w:tcPr>
            <w:tcW w:w="1276" w:type="dxa"/>
            <w:shd w:val="clear" w:color="auto" w:fill="auto"/>
            <w:noWrap/>
            <w:vAlign w:val="center"/>
            <w:hideMark/>
          </w:tcPr>
          <w:p w:rsidR="0076262B" w:rsidRPr="00290D98" w:rsidRDefault="0076262B" w:rsidP="00E767A8">
            <w:pPr>
              <w:pStyle w:val="142"/>
              <w:jc w:val="center"/>
              <w:rPr>
                <w:rFonts w:hint="eastAsia"/>
              </w:rPr>
            </w:pPr>
            <w:r w:rsidRPr="00290D98">
              <w:rPr>
                <w:rFonts w:hint="eastAsia"/>
              </w:rPr>
              <w:t>111</w:t>
            </w:r>
          </w:p>
        </w:tc>
        <w:tc>
          <w:tcPr>
            <w:tcW w:w="992" w:type="dxa"/>
            <w:shd w:val="clear" w:color="auto" w:fill="auto"/>
            <w:noWrap/>
            <w:vAlign w:val="center"/>
            <w:hideMark/>
          </w:tcPr>
          <w:p w:rsidR="0076262B" w:rsidRPr="00290D98" w:rsidRDefault="0076262B" w:rsidP="00E767A8">
            <w:pPr>
              <w:pStyle w:val="142"/>
              <w:jc w:val="right"/>
              <w:rPr>
                <w:rFonts w:hint="eastAsia"/>
              </w:rPr>
            </w:pPr>
            <w:r w:rsidRPr="00290D98">
              <w:rPr>
                <w:rFonts w:hint="eastAsia"/>
              </w:rPr>
              <w:t>2</w:t>
            </w:r>
          </w:p>
        </w:tc>
        <w:tc>
          <w:tcPr>
            <w:tcW w:w="1276" w:type="dxa"/>
            <w:shd w:val="clear" w:color="auto" w:fill="auto"/>
            <w:noWrap/>
            <w:vAlign w:val="center"/>
            <w:hideMark/>
          </w:tcPr>
          <w:p w:rsidR="0076262B" w:rsidRPr="00290D98" w:rsidRDefault="0076262B" w:rsidP="00E767A8">
            <w:pPr>
              <w:pStyle w:val="142"/>
              <w:jc w:val="right"/>
              <w:rPr>
                <w:rFonts w:hint="eastAsia"/>
              </w:rPr>
            </w:pPr>
            <w:r w:rsidRPr="00290D98">
              <w:rPr>
                <w:rFonts w:hint="eastAsia"/>
              </w:rPr>
              <w:t>157</w:t>
            </w:r>
          </w:p>
        </w:tc>
        <w:tc>
          <w:tcPr>
            <w:tcW w:w="992" w:type="dxa"/>
            <w:shd w:val="clear" w:color="auto" w:fill="auto"/>
            <w:noWrap/>
            <w:vAlign w:val="center"/>
            <w:hideMark/>
          </w:tcPr>
          <w:p w:rsidR="0076262B" w:rsidRPr="00290D98" w:rsidRDefault="0076262B" w:rsidP="00E767A8">
            <w:pPr>
              <w:pStyle w:val="142"/>
              <w:jc w:val="right"/>
              <w:rPr>
                <w:rFonts w:hint="eastAsia"/>
              </w:rPr>
            </w:pPr>
            <w:r w:rsidRPr="00290D98">
              <w:rPr>
                <w:rFonts w:hint="eastAsia"/>
              </w:rPr>
              <w:t>159</w:t>
            </w:r>
          </w:p>
        </w:tc>
      </w:tr>
      <w:tr w:rsidR="0076262B" w:rsidRPr="00290D98" w:rsidTr="00A92A34">
        <w:trPr>
          <w:trHeight w:val="57"/>
        </w:trPr>
        <w:tc>
          <w:tcPr>
            <w:tcW w:w="1843" w:type="dxa"/>
            <w:vMerge/>
            <w:vAlign w:val="center"/>
            <w:hideMark/>
          </w:tcPr>
          <w:p w:rsidR="0076262B" w:rsidRPr="00290D98" w:rsidRDefault="0076262B" w:rsidP="00E767A8">
            <w:pPr>
              <w:pStyle w:val="142"/>
            </w:pPr>
          </w:p>
        </w:tc>
        <w:tc>
          <w:tcPr>
            <w:tcW w:w="1275" w:type="dxa"/>
            <w:vMerge/>
            <w:vAlign w:val="center"/>
            <w:hideMark/>
          </w:tcPr>
          <w:p w:rsidR="0076262B" w:rsidRPr="00290D98" w:rsidRDefault="0076262B" w:rsidP="00E767A8">
            <w:pPr>
              <w:pStyle w:val="142"/>
            </w:pPr>
          </w:p>
        </w:tc>
        <w:tc>
          <w:tcPr>
            <w:tcW w:w="1276" w:type="dxa"/>
            <w:shd w:val="clear" w:color="auto" w:fill="auto"/>
            <w:noWrap/>
            <w:vAlign w:val="center"/>
            <w:hideMark/>
          </w:tcPr>
          <w:p w:rsidR="0076262B" w:rsidRPr="00290D98" w:rsidRDefault="0076262B" w:rsidP="00E767A8">
            <w:pPr>
              <w:pStyle w:val="142"/>
              <w:jc w:val="center"/>
              <w:rPr>
                <w:rFonts w:hint="eastAsia"/>
              </w:rPr>
            </w:pPr>
            <w:r w:rsidRPr="00290D98">
              <w:rPr>
                <w:rFonts w:hint="eastAsia"/>
              </w:rPr>
              <w:t>112</w:t>
            </w:r>
          </w:p>
        </w:tc>
        <w:tc>
          <w:tcPr>
            <w:tcW w:w="992" w:type="dxa"/>
            <w:shd w:val="clear" w:color="auto" w:fill="auto"/>
            <w:noWrap/>
            <w:vAlign w:val="center"/>
            <w:hideMark/>
          </w:tcPr>
          <w:p w:rsidR="0076262B" w:rsidRPr="00290D98" w:rsidRDefault="0076262B" w:rsidP="00E767A8">
            <w:pPr>
              <w:pStyle w:val="142"/>
              <w:jc w:val="right"/>
              <w:rPr>
                <w:rFonts w:hint="eastAsia"/>
              </w:rPr>
            </w:pPr>
            <w:r w:rsidRPr="00290D98">
              <w:rPr>
                <w:rFonts w:hint="eastAsia"/>
              </w:rPr>
              <w:t>4</w:t>
            </w:r>
          </w:p>
        </w:tc>
        <w:tc>
          <w:tcPr>
            <w:tcW w:w="1276" w:type="dxa"/>
            <w:shd w:val="clear" w:color="auto" w:fill="auto"/>
            <w:noWrap/>
            <w:vAlign w:val="center"/>
            <w:hideMark/>
          </w:tcPr>
          <w:p w:rsidR="0076262B" w:rsidRPr="00290D98" w:rsidRDefault="0076262B" w:rsidP="00E767A8">
            <w:pPr>
              <w:pStyle w:val="142"/>
              <w:jc w:val="right"/>
              <w:rPr>
                <w:rFonts w:hint="eastAsia"/>
              </w:rPr>
            </w:pPr>
            <w:r w:rsidRPr="00290D98">
              <w:rPr>
                <w:rFonts w:hint="eastAsia"/>
              </w:rPr>
              <w:t>122</w:t>
            </w:r>
          </w:p>
        </w:tc>
        <w:tc>
          <w:tcPr>
            <w:tcW w:w="992" w:type="dxa"/>
            <w:shd w:val="clear" w:color="auto" w:fill="auto"/>
            <w:noWrap/>
            <w:vAlign w:val="center"/>
            <w:hideMark/>
          </w:tcPr>
          <w:p w:rsidR="0076262B" w:rsidRPr="00290D98" w:rsidRDefault="0076262B" w:rsidP="00E767A8">
            <w:pPr>
              <w:pStyle w:val="142"/>
              <w:jc w:val="right"/>
              <w:rPr>
                <w:rFonts w:hint="eastAsia"/>
              </w:rPr>
            </w:pPr>
            <w:r w:rsidRPr="00290D98">
              <w:rPr>
                <w:rFonts w:hint="eastAsia"/>
              </w:rPr>
              <w:t>126</w:t>
            </w:r>
          </w:p>
        </w:tc>
      </w:tr>
      <w:tr w:rsidR="0076262B" w:rsidRPr="00290D98" w:rsidTr="00A92A34">
        <w:trPr>
          <w:trHeight w:val="57"/>
        </w:trPr>
        <w:tc>
          <w:tcPr>
            <w:tcW w:w="1843" w:type="dxa"/>
            <w:vMerge/>
            <w:vAlign w:val="center"/>
          </w:tcPr>
          <w:p w:rsidR="0076262B" w:rsidRPr="00290D98" w:rsidRDefault="0076262B" w:rsidP="00E767A8">
            <w:pPr>
              <w:pStyle w:val="142"/>
            </w:pPr>
          </w:p>
        </w:tc>
        <w:tc>
          <w:tcPr>
            <w:tcW w:w="1275" w:type="dxa"/>
            <w:vMerge/>
            <w:vAlign w:val="center"/>
          </w:tcPr>
          <w:p w:rsidR="0076262B" w:rsidRPr="00290D98" w:rsidRDefault="0076262B" w:rsidP="00E767A8">
            <w:pPr>
              <w:pStyle w:val="142"/>
            </w:pPr>
          </w:p>
        </w:tc>
        <w:tc>
          <w:tcPr>
            <w:tcW w:w="1276" w:type="dxa"/>
            <w:shd w:val="clear" w:color="auto" w:fill="auto"/>
            <w:noWrap/>
            <w:vAlign w:val="center"/>
          </w:tcPr>
          <w:p w:rsidR="0076262B" w:rsidRPr="00290D98" w:rsidRDefault="0076262B" w:rsidP="00E767A8">
            <w:pPr>
              <w:pStyle w:val="142"/>
              <w:jc w:val="center"/>
              <w:rPr>
                <w:rFonts w:hint="eastAsia"/>
              </w:rPr>
            </w:pPr>
            <w:r>
              <w:rPr>
                <w:rFonts w:hint="eastAsia"/>
              </w:rPr>
              <w:t>113</w:t>
            </w:r>
          </w:p>
        </w:tc>
        <w:tc>
          <w:tcPr>
            <w:tcW w:w="992" w:type="dxa"/>
            <w:shd w:val="clear" w:color="auto" w:fill="auto"/>
            <w:noWrap/>
            <w:vAlign w:val="center"/>
          </w:tcPr>
          <w:p w:rsidR="0076262B" w:rsidRPr="00290D98" w:rsidRDefault="0076262B" w:rsidP="00E767A8">
            <w:pPr>
              <w:pStyle w:val="142"/>
              <w:jc w:val="right"/>
              <w:rPr>
                <w:rFonts w:hint="eastAsia"/>
              </w:rPr>
            </w:pPr>
            <w:r>
              <w:rPr>
                <w:rFonts w:hint="eastAsia"/>
              </w:rPr>
              <w:t>1</w:t>
            </w:r>
          </w:p>
        </w:tc>
        <w:tc>
          <w:tcPr>
            <w:tcW w:w="1276" w:type="dxa"/>
            <w:shd w:val="clear" w:color="auto" w:fill="auto"/>
            <w:noWrap/>
            <w:vAlign w:val="center"/>
          </w:tcPr>
          <w:p w:rsidR="0076262B" w:rsidRPr="00290D98" w:rsidRDefault="0076262B" w:rsidP="00E767A8">
            <w:pPr>
              <w:pStyle w:val="142"/>
              <w:jc w:val="right"/>
              <w:rPr>
                <w:rFonts w:hint="eastAsia"/>
              </w:rPr>
            </w:pPr>
            <w:r>
              <w:rPr>
                <w:rFonts w:hint="eastAsia"/>
              </w:rPr>
              <w:t>98</w:t>
            </w:r>
          </w:p>
        </w:tc>
        <w:tc>
          <w:tcPr>
            <w:tcW w:w="992" w:type="dxa"/>
            <w:shd w:val="clear" w:color="auto" w:fill="auto"/>
            <w:noWrap/>
            <w:vAlign w:val="center"/>
          </w:tcPr>
          <w:p w:rsidR="0076262B" w:rsidRPr="00290D98" w:rsidRDefault="0076262B" w:rsidP="00E767A8">
            <w:pPr>
              <w:pStyle w:val="142"/>
              <w:jc w:val="right"/>
              <w:rPr>
                <w:rFonts w:hint="eastAsia"/>
              </w:rPr>
            </w:pPr>
            <w:r>
              <w:rPr>
                <w:rFonts w:hint="eastAsia"/>
              </w:rPr>
              <w:t>99</w:t>
            </w:r>
          </w:p>
        </w:tc>
      </w:tr>
    </w:tbl>
    <w:p w:rsidR="0070747F" w:rsidRPr="00290D98" w:rsidRDefault="0070747F" w:rsidP="004B3BE1">
      <w:pPr>
        <w:pStyle w:val="142"/>
        <w:ind w:leftChars="300" w:left="850"/>
        <w:rPr>
          <w:rFonts w:hint="eastAsia"/>
          <w:snapToGrid/>
        </w:rPr>
      </w:pPr>
      <w:r w:rsidRPr="00290D98">
        <w:rPr>
          <w:rFonts w:hint="eastAsia"/>
          <w:snapToGrid/>
        </w:rPr>
        <w:t xml:space="preserve">說 </w:t>
      </w:r>
      <w:r w:rsidRPr="00290D98">
        <w:rPr>
          <w:snapToGrid/>
        </w:rPr>
        <w:t xml:space="preserve"> </w:t>
      </w:r>
      <w:r w:rsidRPr="00290D98">
        <w:rPr>
          <w:rFonts w:hint="eastAsia"/>
          <w:snapToGrid/>
        </w:rPr>
        <w:t xml:space="preserve"> </w:t>
      </w:r>
      <w:r w:rsidRPr="00290D98">
        <w:rPr>
          <w:snapToGrid/>
        </w:rPr>
        <w:t xml:space="preserve"> </w:t>
      </w:r>
      <w:r w:rsidRPr="00290D98">
        <w:rPr>
          <w:rFonts w:hint="eastAsia"/>
          <w:snapToGrid/>
        </w:rPr>
        <w:t>明：</w:t>
      </w:r>
      <w:r w:rsidRPr="00290D98">
        <w:rPr>
          <w:snapToGrid/>
        </w:rPr>
        <w:t>113年度</w:t>
      </w:r>
      <w:r w:rsidRPr="00290D98">
        <w:rPr>
          <w:rFonts w:hint="eastAsia"/>
          <w:snapToGrid/>
        </w:rPr>
        <w:t>為</w:t>
      </w:r>
      <w:r w:rsidRPr="00290D98">
        <w:rPr>
          <w:snapToGrid/>
        </w:rPr>
        <w:t>截至8月底止</w:t>
      </w:r>
      <w:r w:rsidRPr="00290D98">
        <w:rPr>
          <w:rFonts w:hint="eastAsia"/>
          <w:snapToGrid/>
        </w:rPr>
        <w:t>數據</w:t>
      </w:r>
      <w:r w:rsidRPr="00290D98">
        <w:rPr>
          <w:snapToGrid/>
        </w:rPr>
        <w:t>。</w:t>
      </w:r>
    </w:p>
    <w:p w:rsidR="0070747F" w:rsidRPr="00290D98" w:rsidRDefault="0070747F" w:rsidP="004B3BE1">
      <w:pPr>
        <w:pStyle w:val="142"/>
        <w:ind w:leftChars="300" w:left="850"/>
        <w:rPr>
          <w:rFonts w:hint="eastAsia"/>
          <w:snapToGrid/>
        </w:rPr>
      </w:pPr>
      <w:r w:rsidRPr="00290D98">
        <w:rPr>
          <w:rFonts w:hint="eastAsia"/>
          <w:snapToGrid/>
        </w:rPr>
        <w:t>資料來源：整理自榮民醫療作業基金資料。</w:t>
      </w:r>
    </w:p>
    <w:p w:rsidR="0070747F" w:rsidRPr="00290D98" w:rsidRDefault="0070747F" w:rsidP="0070747F">
      <w:pPr>
        <w:pStyle w:val="a4"/>
        <w:ind w:left="849" w:hanging="283"/>
        <w:rPr>
          <w:rFonts w:hint="eastAsia"/>
          <w:b/>
          <w:snapToGrid/>
          <w:spacing w:val="-10"/>
        </w:rPr>
      </w:pPr>
      <w:r w:rsidRPr="00290D98">
        <w:rPr>
          <w:b/>
          <w:snapToGrid/>
        </w:rPr>
        <w:t>(</w:t>
      </w:r>
      <w:r w:rsidRPr="00290D98">
        <w:rPr>
          <w:rFonts w:hint="eastAsia"/>
          <w:b/>
          <w:snapToGrid/>
        </w:rPr>
        <w:t>二</w:t>
      </w:r>
      <w:r w:rsidRPr="00290D98">
        <w:rPr>
          <w:b/>
          <w:snapToGrid/>
        </w:rPr>
        <w:t>)</w:t>
      </w:r>
      <w:r w:rsidR="008245B3">
        <w:rPr>
          <w:rFonts w:hint="eastAsia"/>
          <w:b/>
          <w:snapToGrid/>
        </w:rPr>
        <w:t>多家醫院</w:t>
      </w:r>
      <w:r w:rsidR="00D406DD">
        <w:rPr>
          <w:rFonts w:hint="eastAsia"/>
          <w:b/>
          <w:snapToGrid/>
        </w:rPr>
        <w:t>人力短缺</w:t>
      </w:r>
      <w:r w:rsidR="00303A5C">
        <w:rPr>
          <w:rFonts w:hint="eastAsia"/>
          <w:b/>
          <w:snapToGrid/>
        </w:rPr>
        <w:t>問題益發明顯</w:t>
      </w:r>
    </w:p>
    <w:p w:rsidR="00241480" w:rsidRDefault="00C36E68" w:rsidP="0067491B">
      <w:pPr>
        <w:pStyle w:val="21"/>
        <w:ind w:left="850" w:firstLine="566"/>
      </w:pPr>
      <w:r>
        <w:rPr>
          <w:rFonts w:hint="eastAsia"/>
        </w:rPr>
        <w:t>進一步檢視</w:t>
      </w:r>
      <w:r w:rsidR="00C91693">
        <w:rPr>
          <w:rFonts w:hint="eastAsia"/>
        </w:rPr>
        <w:t>榮民醫療作業基金各家醫院</w:t>
      </w:r>
      <w:r w:rsidR="00E63A0C" w:rsidRPr="00290D98">
        <w:t>108</w:t>
      </w:r>
      <w:r w:rsidR="00E63A0C" w:rsidRPr="00290D98">
        <w:rPr>
          <w:rFonts w:hint="eastAsia"/>
        </w:rPr>
        <w:t>至1</w:t>
      </w:r>
      <w:r w:rsidR="00E63A0C" w:rsidRPr="00290D98">
        <w:t>13</w:t>
      </w:r>
      <w:r w:rsidR="00E63A0C" w:rsidRPr="00290D98">
        <w:rPr>
          <w:rFonts w:hint="eastAsia"/>
        </w:rPr>
        <w:t>年8月底</w:t>
      </w:r>
      <w:r w:rsidR="0070747F" w:rsidRPr="00290D98">
        <w:rPr>
          <w:rFonts w:hint="eastAsia"/>
        </w:rPr>
        <w:t>空缺情形</w:t>
      </w:r>
      <w:r w:rsidR="00452095">
        <w:rPr>
          <w:rFonts w:hint="eastAsia"/>
        </w:rPr>
        <w:t>(</w:t>
      </w:r>
      <w:r w:rsidR="0070747F" w:rsidRPr="00290D98">
        <w:rPr>
          <w:rFonts w:hint="eastAsia"/>
        </w:rPr>
        <w:t>詳表2）</w:t>
      </w:r>
      <w:r w:rsidR="00E63A0C">
        <w:rPr>
          <w:rFonts w:hint="eastAsia"/>
        </w:rPr>
        <w:t>，茲說明如次</w:t>
      </w:r>
      <w:r w:rsidR="00645E85">
        <w:rPr>
          <w:rFonts w:hint="eastAsia"/>
        </w:rPr>
        <w:t>：</w:t>
      </w:r>
    </w:p>
    <w:p w:rsidR="00645E85" w:rsidRDefault="00645E85" w:rsidP="00C4163D">
      <w:pPr>
        <w:pStyle w:val="123"/>
        <w:ind w:left="1133" w:hanging="283"/>
      </w:pPr>
      <w:r w:rsidRPr="00C621C1">
        <w:rPr>
          <w:rFonts w:hint="eastAsia"/>
          <w:b/>
        </w:rPr>
        <w:t>1.空缺率</w:t>
      </w:r>
      <w:r w:rsidR="0004739F">
        <w:rPr>
          <w:rFonts w:hint="eastAsia"/>
          <w:b/>
        </w:rPr>
        <w:t>高於疫情前</w:t>
      </w:r>
      <w:r w:rsidR="00733790">
        <w:rPr>
          <w:rFonts w:hint="eastAsia"/>
          <w:b/>
        </w:rPr>
        <w:t>水準</w:t>
      </w:r>
      <w:r w:rsidRPr="00C621C1">
        <w:rPr>
          <w:rFonts w:hint="eastAsia"/>
          <w:b/>
        </w:rPr>
        <w:t>：</w:t>
      </w:r>
      <w:r w:rsidR="00C4163D" w:rsidRPr="00C4163D">
        <w:rPr>
          <w:rFonts w:hint="eastAsia"/>
        </w:rPr>
        <w:t>113年8月底</w:t>
      </w:r>
      <w:r w:rsidR="00E63A0C">
        <w:rPr>
          <w:rFonts w:hint="eastAsia"/>
        </w:rPr>
        <w:t>除臺中榮總、臺北榮總蘇澳分院、臺北榮總員山分院及臺中榮總灣橋分院等4家醫院空缺率下降外，</w:t>
      </w:r>
      <w:r w:rsidR="003E4EF6">
        <w:rPr>
          <w:rFonts w:hint="eastAsia"/>
        </w:rPr>
        <w:t>計有</w:t>
      </w:r>
      <w:r w:rsidR="00C621C1">
        <w:rPr>
          <w:rFonts w:hint="eastAsia"/>
        </w:rPr>
        <w:t>11</w:t>
      </w:r>
      <w:r w:rsidR="003E4EF6">
        <w:rPr>
          <w:rFonts w:hint="eastAsia"/>
        </w:rPr>
        <w:t>家醫</w:t>
      </w:r>
      <w:r w:rsidR="00E63A0C">
        <w:rPr>
          <w:rFonts w:hint="eastAsia"/>
        </w:rPr>
        <w:t>(分)</w:t>
      </w:r>
      <w:r w:rsidR="003E4EF6">
        <w:rPr>
          <w:rFonts w:hint="eastAsia"/>
        </w:rPr>
        <w:t>院</w:t>
      </w:r>
      <w:r w:rsidR="00E63A0C">
        <w:rPr>
          <w:rFonts w:hint="eastAsia"/>
        </w:rPr>
        <w:t>(以下統稱醫院)高於</w:t>
      </w:r>
      <w:r w:rsidR="00C4163D">
        <w:rPr>
          <w:rFonts w:hint="eastAsia"/>
        </w:rPr>
        <w:t>疫情前(</w:t>
      </w:r>
      <w:r w:rsidR="00C4163D">
        <w:t>108</w:t>
      </w:r>
      <w:r w:rsidR="00C4163D">
        <w:rPr>
          <w:rFonts w:hint="eastAsia"/>
        </w:rPr>
        <w:t>年底)</w:t>
      </w:r>
      <w:r w:rsidR="003E4EF6">
        <w:rPr>
          <w:rFonts w:hint="eastAsia"/>
        </w:rPr>
        <w:t>，包括</w:t>
      </w:r>
      <w:r w:rsidR="00C621C1">
        <w:rPr>
          <w:rFonts w:hint="eastAsia"/>
        </w:rPr>
        <w:t>臺北榮總、高雄榮總、臺北榮總桃園分院、臺中榮總嘉義分院、臺北榮總新竹分院、臺北榮總玉里</w:t>
      </w:r>
      <w:r w:rsidR="00C621C1">
        <w:rPr>
          <w:rFonts w:hint="eastAsia"/>
        </w:rPr>
        <w:lastRenderedPageBreak/>
        <w:t>分院、臺北榮總鳳林分院、臺北榮總臺東分院、臺中榮總埔里分院、高雄榮總臺南分院及屏東榮總(含龍泉)；</w:t>
      </w:r>
      <w:r w:rsidR="003B0792">
        <w:rPr>
          <w:rFonts w:hint="eastAsia"/>
        </w:rPr>
        <w:t>其中臺北榮總、臺中榮總嘉義分院、臺北榮總新竹分院及屏東榮總(含龍泉)</w:t>
      </w:r>
      <w:r w:rsidR="00EE3A21">
        <w:rPr>
          <w:rFonts w:hint="eastAsia"/>
        </w:rPr>
        <w:t>等4家醫院</w:t>
      </w:r>
      <w:r w:rsidR="003B0792">
        <w:rPr>
          <w:rFonts w:hint="eastAsia"/>
        </w:rPr>
        <w:t>增幅超過5個百分點。</w:t>
      </w:r>
    </w:p>
    <w:p w:rsidR="00645E85" w:rsidRDefault="00645E85" w:rsidP="00C4163D">
      <w:pPr>
        <w:pStyle w:val="123"/>
        <w:ind w:left="1133" w:hanging="283"/>
      </w:pPr>
      <w:r w:rsidRPr="00C4163D">
        <w:rPr>
          <w:rFonts w:hint="eastAsia"/>
          <w:b/>
        </w:rPr>
        <w:t>2.空缺率波動較大：</w:t>
      </w:r>
      <w:r w:rsidR="00745E7B" w:rsidRPr="00745E7B">
        <w:rPr>
          <w:rFonts w:hint="eastAsia"/>
        </w:rPr>
        <w:t>臺北榮總鳳林分院</w:t>
      </w:r>
      <w:r w:rsidR="003E4EF6">
        <w:rPr>
          <w:rFonts w:hint="eastAsia"/>
        </w:rPr>
        <w:t>空缺率</w:t>
      </w:r>
      <w:r w:rsidR="00745E7B">
        <w:rPr>
          <w:rFonts w:hint="eastAsia"/>
        </w:rPr>
        <w:t>自</w:t>
      </w:r>
      <w:r w:rsidR="003E4EF6">
        <w:rPr>
          <w:rFonts w:hint="eastAsia"/>
        </w:rPr>
        <w:t>108年</w:t>
      </w:r>
      <w:r w:rsidR="00745E7B">
        <w:rPr>
          <w:rFonts w:hint="eastAsia"/>
        </w:rPr>
        <w:t>底</w:t>
      </w:r>
      <w:r w:rsidR="003E4EF6">
        <w:rPr>
          <w:rFonts w:hint="eastAsia"/>
        </w:rPr>
        <w:t>31.32%下降至11</w:t>
      </w:r>
      <w:r w:rsidR="00E63A0C">
        <w:t>1</w:t>
      </w:r>
      <w:r w:rsidR="003E4EF6">
        <w:rPr>
          <w:rFonts w:hint="eastAsia"/>
        </w:rPr>
        <w:t>年底2</w:t>
      </w:r>
      <w:r w:rsidR="00E63A0C">
        <w:t>5</w:t>
      </w:r>
      <w:r w:rsidR="003E4EF6">
        <w:rPr>
          <w:rFonts w:hint="eastAsia"/>
        </w:rPr>
        <w:t>.3%，</w:t>
      </w:r>
      <w:r w:rsidR="00745E7B">
        <w:rPr>
          <w:rFonts w:hint="eastAsia"/>
        </w:rPr>
        <w:t>其後112年底復</w:t>
      </w:r>
      <w:r w:rsidR="003E4EF6">
        <w:rPr>
          <w:rFonts w:hint="eastAsia"/>
        </w:rPr>
        <w:t>回升至35.5%，</w:t>
      </w:r>
      <w:r w:rsidR="00745E7B">
        <w:rPr>
          <w:rFonts w:hint="eastAsia"/>
        </w:rPr>
        <w:t>1</w:t>
      </w:r>
      <w:r w:rsidR="00745E7B">
        <w:t>13</w:t>
      </w:r>
      <w:r w:rsidR="00745E7B">
        <w:rPr>
          <w:rFonts w:hint="eastAsia"/>
        </w:rPr>
        <w:t>年8月底仍未回降。</w:t>
      </w:r>
    </w:p>
    <w:p w:rsidR="0070747F" w:rsidRPr="00290D98" w:rsidRDefault="0085432C" w:rsidP="00BB56F2">
      <w:pPr>
        <w:pStyle w:val="123"/>
        <w:ind w:left="1133" w:hanging="283"/>
        <w:rPr>
          <w:rFonts w:hint="eastAsia"/>
        </w:rPr>
      </w:pPr>
      <w:r w:rsidRPr="00C4163D">
        <w:rPr>
          <w:rFonts w:hint="eastAsia"/>
          <w:b/>
        </w:rPr>
        <w:t>3.近期空缺率超逾</w:t>
      </w:r>
      <w:r w:rsidR="0076262B">
        <w:rPr>
          <w:b/>
        </w:rPr>
        <w:t>7</w:t>
      </w:r>
      <w:r w:rsidRPr="00C4163D">
        <w:rPr>
          <w:rFonts w:hint="eastAsia"/>
          <w:b/>
        </w:rPr>
        <w:t>%：</w:t>
      </w:r>
      <w:r>
        <w:rPr>
          <w:rFonts w:hint="eastAsia"/>
        </w:rPr>
        <w:t>據衛福部報告，醫院人員常態空缺率</w:t>
      </w:r>
      <w:r w:rsidR="008245B3">
        <w:rPr>
          <w:rFonts w:hint="eastAsia"/>
        </w:rPr>
        <w:t>約5%</w:t>
      </w:r>
      <w:r w:rsidR="0076262B">
        <w:rPr>
          <w:rFonts w:hint="eastAsia"/>
        </w:rPr>
        <w:t>，疫情後由5%攀升至7%</w:t>
      </w:r>
      <w:r w:rsidR="008245B3">
        <w:rPr>
          <w:rStyle w:val="af3"/>
        </w:rPr>
        <w:footnoteReference w:id="1"/>
      </w:r>
      <w:r w:rsidR="008245B3">
        <w:rPr>
          <w:rFonts w:hint="eastAsia"/>
        </w:rPr>
        <w:t>，榮民醫療作業基金所屬醫院113年8月底空缺率超逾</w:t>
      </w:r>
      <w:r w:rsidR="00091846">
        <w:t>7</w:t>
      </w:r>
      <w:r w:rsidR="008245B3">
        <w:rPr>
          <w:rFonts w:hint="eastAsia"/>
        </w:rPr>
        <w:t>%者</w:t>
      </w:r>
      <w:r w:rsidR="00696A92">
        <w:rPr>
          <w:rFonts w:hint="eastAsia"/>
        </w:rPr>
        <w:t>計有</w:t>
      </w:r>
      <w:r w:rsidR="0076262B">
        <w:t>9</w:t>
      </w:r>
      <w:r w:rsidR="00696A92">
        <w:rPr>
          <w:rFonts w:hint="eastAsia"/>
        </w:rPr>
        <w:t>家醫院</w:t>
      </w:r>
      <w:r w:rsidR="008245B3">
        <w:rPr>
          <w:rFonts w:hint="eastAsia"/>
        </w:rPr>
        <w:t>，</w:t>
      </w:r>
      <w:r w:rsidR="00696A92">
        <w:rPr>
          <w:rFonts w:hint="eastAsia"/>
        </w:rPr>
        <w:t>包括</w:t>
      </w:r>
      <w:r w:rsidR="00EE3A21">
        <w:rPr>
          <w:rFonts w:hint="eastAsia"/>
        </w:rPr>
        <w:t>臺北榮總、高雄榮總、臺中榮總嘉義分院、臺北榮總新竹分院、臺北榮總玉里分院、臺北榮總鳳林分院、臺中榮總埔里分院、臺中榮總灣橋分院及屏東榮總(含龍泉)</w:t>
      </w:r>
      <w:r w:rsidR="00485867">
        <w:rPr>
          <w:rFonts w:hint="eastAsia"/>
        </w:rPr>
        <w:t>。</w:t>
      </w:r>
      <w:r w:rsidR="00BB56F2" w:rsidRPr="00BB56F2">
        <w:rPr>
          <w:rFonts w:hint="eastAsia"/>
        </w:rPr>
        <w:t>其中臺中榮總嘉義分院、臺北榮總新竹分院、臺北榮總玉里分院、臺北榮總鳳林分院及屏東榮總(含龍泉)等</w:t>
      </w:r>
      <w:r w:rsidR="00303A5C">
        <w:t>5</w:t>
      </w:r>
      <w:r w:rsidR="00BB56F2" w:rsidRPr="00BB56F2">
        <w:rPr>
          <w:rFonts w:hint="eastAsia"/>
        </w:rPr>
        <w:t>家醫院皆超逾10%，空缺情形嚴重</w:t>
      </w:r>
      <w:r w:rsidR="00DB2A8F">
        <w:rPr>
          <w:rFonts w:hint="eastAsia"/>
        </w:rPr>
        <w:t>，</w:t>
      </w:r>
      <w:r w:rsidR="00303A5C">
        <w:rPr>
          <w:rFonts w:hint="eastAsia"/>
        </w:rPr>
        <w:t>至</w:t>
      </w:r>
      <w:r w:rsidR="00BB56F2" w:rsidRPr="00BB56F2">
        <w:rPr>
          <w:rFonts w:hint="eastAsia"/>
        </w:rPr>
        <w:t>臺北榮總及高雄榮總空缺率</w:t>
      </w:r>
      <w:r w:rsidR="00100C53">
        <w:rPr>
          <w:rFonts w:hint="eastAsia"/>
        </w:rPr>
        <w:t>雖</w:t>
      </w:r>
      <w:r w:rsidR="00C36E68">
        <w:rPr>
          <w:rFonts w:hint="eastAsia"/>
        </w:rPr>
        <w:t>低於</w:t>
      </w:r>
      <w:r w:rsidR="00BB56F2" w:rsidRPr="00BB56F2">
        <w:rPr>
          <w:rFonts w:hint="eastAsia"/>
        </w:rPr>
        <w:t>其他</w:t>
      </w:r>
      <w:r w:rsidR="00DB2A8F">
        <w:rPr>
          <w:rFonts w:hint="eastAsia"/>
        </w:rPr>
        <w:t>醫院</w:t>
      </w:r>
      <w:r w:rsidR="00BB56F2" w:rsidRPr="00BB56F2">
        <w:rPr>
          <w:rFonts w:hint="eastAsia"/>
        </w:rPr>
        <w:t>，</w:t>
      </w:r>
      <w:r w:rsidR="00696A92">
        <w:rPr>
          <w:rFonts w:hint="eastAsia"/>
        </w:rPr>
        <w:t>惟</w:t>
      </w:r>
      <w:r w:rsidR="00100C53">
        <w:rPr>
          <w:rFonts w:hint="eastAsia"/>
        </w:rPr>
        <w:t>員額較多，須審慎分析人員流失對</w:t>
      </w:r>
      <w:r w:rsidR="00696A92">
        <w:rPr>
          <w:rFonts w:hint="eastAsia"/>
        </w:rPr>
        <w:t>醫院造成之影響</w:t>
      </w:r>
      <w:r w:rsidR="00BB56F2">
        <w:rPr>
          <w:rFonts w:hint="eastAsia"/>
        </w:rPr>
        <w:t>。</w:t>
      </w:r>
    </w:p>
    <w:p w:rsidR="0070747F" w:rsidRPr="00290D98" w:rsidRDefault="0070747F" w:rsidP="0070747F">
      <w:pPr>
        <w:pStyle w:val="ad"/>
        <w:ind w:left="743" w:hangingChars="262" w:hanging="743"/>
        <w:rPr>
          <w:rFonts w:hAnsi="標楷體" w:hint="eastAsia"/>
          <w:snapToGrid/>
        </w:rPr>
      </w:pPr>
      <w:r w:rsidRPr="00290D98">
        <w:rPr>
          <w:rFonts w:hint="eastAsia"/>
          <w:b/>
          <w:snapToGrid/>
        </w:rPr>
        <w:t>表</w:t>
      </w:r>
      <w:r w:rsidRPr="00290D98">
        <w:rPr>
          <w:b/>
          <w:snapToGrid/>
        </w:rPr>
        <w:t>2</w:t>
      </w:r>
      <w:r w:rsidRPr="00290D98">
        <w:rPr>
          <w:rFonts w:hint="eastAsia"/>
          <w:b/>
          <w:snapToGrid/>
        </w:rPr>
        <w:t xml:space="preserve"> </w:t>
      </w:r>
      <w:bookmarkStart w:id="11" w:name="_Hlk146803373"/>
      <w:r w:rsidRPr="00290D98">
        <w:rPr>
          <w:b/>
          <w:snapToGrid/>
        </w:rPr>
        <w:t xml:space="preserve"> </w:t>
      </w:r>
      <w:r w:rsidRPr="00290D98">
        <w:rPr>
          <w:rFonts w:hint="eastAsia"/>
          <w:b/>
          <w:snapToGrid/>
        </w:rPr>
        <w:t>108至11</w:t>
      </w:r>
      <w:r w:rsidRPr="00290D98">
        <w:rPr>
          <w:b/>
          <w:snapToGrid/>
        </w:rPr>
        <w:t>3</w:t>
      </w:r>
      <w:r w:rsidRPr="00290D98">
        <w:rPr>
          <w:rFonts w:hint="eastAsia"/>
          <w:b/>
          <w:snapToGrid/>
        </w:rPr>
        <w:t>年8月底榮民醫療作業基金護理人員空缺率</w:t>
      </w:r>
      <w:r w:rsidR="00532FA3" w:rsidRPr="00100C53">
        <w:rPr>
          <w:rFonts w:hint="eastAsia"/>
          <w:b/>
        </w:rPr>
        <w:t>上升之</w:t>
      </w:r>
      <w:r w:rsidR="00532FA3" w:rsidRPr="00290D98">
        <w:rPr>
          <w:rFonts w:hint="eastAsia"/>
          <w:b/>
          <w:snapToGrid/>
        </w:rPr>
        <w:t>所屬醫院</w:t>
      </w:r>
      <w:r w:rsidRPr="00290D98">
        <w:rPr>
          <w:rFonts w:hint="eastAsia"/>
          <w:b/>
          <w:snapToGrid/>
        </w:rPr>
        <w:t>一覽表</w:t>
      </w:r>
      <w:r w:rsidRPr="00290D98">
        <w:rPr>
          <w:rFonts w:hint="eastAsia"/>
          <w:snapToGrid/>
        </w:rPr>
        <w:t xml:space="preserve"> </w:t>
      </w:r>
      <w:r w:rsidR="00532FA3" w:rsidRPr="00290D98">
        <w:rPr>
          <w:rFonts w:hint="eastAsia"/>
          <w:snapToGrid/>
        </w:rPr>
        <w:t xml:space="preserve"> </w:t>
      </w:r>
      <w:r w:rsidRPr="00290D98">
        <w:rPr>
          <w:snapToGrid/>
        </w:rPr>
        <w:t xml:space="preserve"> </w:t>
      </w:r>
      <w:r w:rsidR="00100C53">
        <w:rPr>
          <w:rFonts w:hint="eastAsia"/>
          <w:snapToGrid/>
        </w:rPr>
        <w:t xml:space="preserve">     </w:t>
      </w:r>
      <w:r w:rsidR="00D46338" w:rsidRPr="00290D98">
        <w:rPr>
          <w:rFonts w:hAnsi="標楷體" w:hint="eastAsia"/>
          <w:snapToGrid/>
        </w:rPr>
        <w:t xml:space="preserve">  </w:t>
      </w:r>
      <w:r w:rsidR="00303A5C">
        <w:rPr>
          <w:rFonts w:hAnsi="標楷體" w:hint="eastAsia"/>
          <w:snapToGrid/>
        </w:rPr>
        <w:t xml:space="preserve">  </w:t>
      </w:r>
      <w:r w:rsidR="00D46338" w:rsidRPr="00290D98">
        <w:rPr>
          <w:rFonts w:hAnsi="標楷體" w:hint="eastAsia"/>
          <w:snapToGrid/>
        </w:rPr>
        <w:t xml:space="preserve">  </w:t>
      </w:r>
      <w:r w:rsidRPr="00290D98">
        <w:rPr>
          <w:rFonts w:hAnsi="標楷體" w:hint="eastAsia"/>
          <w:snapToGrid/>
        </w:rPr>
        <w:t xml:space="preserve">  </w:t>
      </w:r>
      <w:r w:rsidR="00532FA3" w:rsidRPr="00290D98">
        <w:rPr>
          <w:rFonts w:hAnsi="標楷體" w:hint="eastAsia"/>
          <w:snapToGrid/>
        </w:rPr>
        <w:t xml:space="preserve">            </w:t>
      </w:r>
      <w:r w:rsidRPr="00290D98">
        <w:rPr>
          <w:rFonts w:hAnsi="標楷體"/>
          <w:snapToGrid/>
        </w:rPr>
        <w:t xml:space="preserve"> </w:t>
      </w:r>
      <w:r w:rsidRPr="00290D98">
        <w:rPr>
          <w:rFonts w:hAnsi="標楷體" w:hint="eastAsia"/>
          <w:snapToGrid/>
        </w:rPr>
        <w:t xml:space="preserve"> </w:t>
      </w:r>
      <w:r w:rsidRPr="00290D98">
        <w:rPr>
          <w:rFonts w:hAnsi="標楷體"/>
          <w:snapToGrid/>
        </w:rPr>
        <w:t xml:space="preserve"> </w:t>
      </w:r>
      <w:r w:rsidR="001755C3" w:rsidRPr="00290D98">
        <w:rPr>
          <w:rFonts w:hAnsi="標楷體"/>
          <w:snapToGrid/>
        </w:rPr>
        <w:t xml:space="preserve"> </w:t>
      </w:r>
      <w:r w:rsidRPr="00290D98">
        <w:rPr>
          <w:rFonts w:hAnsi="標楷體"/>
          <w:snapToGrid/>
        </w:rPr>
        <w:t xml:space="preserve"> </w:t>
      </w:r>
      <w:r w:rsidRPr="00290D98">
        <w:rPr>
          <w:rFonts w:hAnsi="標楷體" w:hint="eastAsia"/>
          <w:snapToGrid/>
        </w:rPr>
        <w:t xml:space="preserve">  </w:t>
      </w:r>
      <w:r w:rsidRPr="00290D98">
        <w:rPr>
          <w:rFonts w:hAnsi="標楷體" w:hint="eastAsia"/>
          <w:snapToGrid/>
          <w:sz w:val="24"/>
          <w:szCs w:val="24"/>
        </w:rPr>
        <w:t>單位：%</w:t>
      </w:r>
      <w:bookmarkEnd w:id="11"/>
    </w:p>
    <w:tbl>
      <w:tblPr>
        <w:tblW w:w="4984" w:type="pct"/>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ayout w:type="fixed"/>
        <w:tblCellMar>
          <w:left w:w="28" w:type="dxa"/>
          <w:right w:w="28" w:type="dxa"/>
        </w:tblCellMar>
        <w:tblLook w:val="04A0" w:firstRow="1" w:lastRow="0" w:firstColumn="1" w:lastColumn="0" w:noHBand="0" w:noVBand="1"/>
      </w:tblPr>
      <w:tblGrid>
        <w:gridCol w:w="544"/>
        <w:gridCol w:w="2002"/>
        <w:gridCol w:w="969"/>
        <w:gridCol w:w="969"/>
        <w:gridCol w:w="969"/>
        <w:gridCol w:w="969"/>
        <w:gridCol w:w="969"/>
        <w:gridCol w:w="1142"/>
      </w:tblGrid>
      <w:tr w:rsidR="0067491B" w:rsidRPr="002911F0" w:rsidTr="009B2611">
        <w:trPr>
          <w:trHeight w:val="283"/>
          <w:tblHeader/>
        </w:trPr>
        <w:tc>
          <w:tcPr>
            <w:tcW w:w="318" w:type="pct"/>
            <w:shd w:val="clear" w:color="auto" w:fill="auto"/>
            <w:noWrap/>
            <w:vAlign w:val="center"/>
            <w:hideMark/>
          </w:tcPr>
          <w:p w:rsidR="0067491B" w:rsidRPr="0067491B" w:rsidRDefault="0067491B" w:rsidP="0067491B">
            <w:pPr>
              <w:pStyle w:val="142"/>
              <w:jc w:val="center"/>
              <w:rPr>
                <w:b/>
              </w:rPr>
            </w:pPr>
            <w:r w:rsidRPr="0067491B">
              <w:rPr>
                <w:rFonts w:hint="eastAsia"/>
                <w:b/>
              </w:rPr>
              <w:t>序號</w:t>
            </w:r>
          </w:p>
        </w:tc>
        <w:tc>
          <w:tcPr>
            <w:tcW w:w="1173" w:type="pct"/>
            <w:shd w:val="clear" w:color="auto" w:fill="auto"/>
            <w:noWrap/>
            <w:vAlign w:val="center"/>
            <w:hideMark/>
          </w:tcPr>
          <w:p w:rsidR="0067491B" w:rsidRPr="0067491B" w:rsidRDefault="0067491B" w:rsidP="0067491B">
            <w:pPr>
              <w:pStyle w:val="142"/>
              <w:jc w:val="center"/>
              <w:rPr>
                <w:rFonts w:hint="eastAsia"/>
                <w:b/>
              </w:rPr>
            </w:pPr>
            <w:r w:rsidRPr="0067491B">
              <w:rPr>
                <w:rFonts w:hint="eastAsia"/>
                <w:b/>
              </w:rPr>
              <w:t>醫院別</w:t>
            </w:r>
          </w:p>
        </w:tc>
        <w:tc>
          <w:tcPr>
            <w:tcW w:w="568" w:type="pct"/>
            <w:shd w:val="clear" w:color="auto" w:fill="auto"/>
            <w:noWrap/>
            <w:vAlign w:val="center"/>
            <w:hideMark/>
          </w:tcPr>
          <w:p w:rsidR="0067491B" w:rsidRPr="0067491B" w:rsidRDefault="0067491B" w:rsidP="0067491B">
            <w:pPr>
              <w:pStyle w:val="142"/>
              <w:jc w:val="center"/>
              <w:rPr>
                <w:rFonts w:hint="eastAsia"/>
                <w:b/>
              </w:rPr>
            </w:pPr>
            <w:r w:rsidRPr="0067491B">
              <w:rPr>
                <w:rFonts w:hint="eastAsia"/>
                <w:b/>
              </w:rPr>
              <w:t>108年底</w:t>
            </w:r>
          </w:p>
        </w:tc>
        <w:tc>
          <w:tcPr>
            <w:tcW w:w="568" w:type="pct"/>
            <w:shd w:val="clear" w:color="auto" w:fill="auto"/>
            <w:noWrap/>
            <w:vAlign w:val="center"/>
            <w:hideMark/>
          </w:tcPr>
          <w:p w:rsidR="0067491B" w:rsidRPr="0067491B" w:rsidRDefault="0067491B" w:rsidP="0067491B">
            <w:pPr>
              <w:pStyle w:val="142"/>
              <w:jc w:val="center"/>
              <w:rPr>
                <w:rFonts w:hint="eastAsia"/>
                <w:b/>
              </w:rPr>
            </w:pPr>
            <w:r w:rsidRPr="0067491B">
              <w:rPr>
                <w:rFonts w:hint="eastAsia"/>
                <w:b/>
              </w:rPr>
              <w:t>109年底</w:t>
            </w:r>
          </w:p>
        </w:tc>
        <w:tc>
          <w:tcPr>
            <w:tcW w:w="568" w:type="pct"/>
            <w:shd w:val="clear" w:color="auto" w:fill="auto"/>
            <w:noWrap/>
            <w:vAlign w:val="center"/>
            <w:hideMark/>
          </w:tcPr>
          <w:p w:rsidR="0067491B" w:rsidRPr="0067491B" w:rsidRDefault="0067491B" w:rsidP="0067491B">
            <w:pPr>
              <w:pStyle w:val="142"/>
              <w:jc w:val="center"/>
              <w:rPr>
                <w:rFonts w:hint="eastAsia"/>
                <w:b/>
              </w:rPr>
            </w:pPr>
            <w:r w:rsidRPr="0067491B">
              <w:rPr>
                <w:rFonts w:hint="eastAsia"/>
                <w:b/>
              </w:rPr>
              <w:t>110年底</w:t>
            </w:r>
          </w:p>
        </w:tc>
        <w:tc>
          <w:tcPr>
            <w:tcW w:w="568" w:type="pct"/>
            <w:shd w:val="clear" w:color="auto" w:fill="auto"/>
            <w:noWrap/>
            <w:vAlign w:val="center"/>
            <w:hideMark/>
          </w:tcPr>
          <w:p w:rsidR="0067491B" w:rsidRPr="0067491B" w:rsidRDefault="0067491B" w:rsidP="0067491B">
            <w:pPr>
              <w:pStyle w:val="142"/>
              <w:jc w:val="center"/>
              <w:rPr>
                <w:rFonts w:hint="eastAsia"/>
                <w:b/>
              </w:rPr>
            </w:pPr>
            <w:r w:rsidRPr="0067491B">
              <w:rPr>
                <w:rFonts w:hint="eastAsia"/>
                <w:b/>
              </w:rPr>
              <w:t>111年底</w:t>
            </w:r>
          </w:p>
        </w:tc>
        <w:tc>
          <w:tcPr>
            <w:tcW w:w="568" w:type="pct"/>
            <w:shd w:val="clear" w:color="auto" w:fill="auto"/>
            <w:noWrap/>
            <w:vAlign w:val="center"/>
            <w:hideMark/>
          </w:tcPr>
          <w:p w:rsidR="0067491B" w:rsidRPr="0067491B" w:rsidRDefault="0067491B" w:rsidP="0067491B">
            <w:pPr>
              <w:pStyle w:val="142"/>
              <w:jc w:val="center"/>
              <w:rPr>
                <w:rFonts w:hint="eastAsia"/>
                <w:b/>
              </w:rPr>
            </w:pPr>
            <w:r w:rsidRPr="0067491B">
              <w:rPr>
                <w:rFonts w:hint="eastAsia"/>
                <w:b/>
              </w:rPr>
              <w:t>112年底</w:t>
            </w:r>
          </w:p>
        </w:tc>
        <w:tc>
          <w:tcPr>
            <w:tcW w:w="670" w:type="pct"/>
            <w:shd w:val="clear" w:color="auto" w:fill="auto"/>
            <w:noWrap/>
            <w:vAlign w:val="center"/>
            <w:hideMark/>
          </w:tcPr>
          <w:p w:rsidR="0067491B" w:rsidRPr="0067491B" w:rsidRDefault="0067491B" w:rsidP="0067491B">
            <w:pPr>
              <w:pStyle w:val="142"/>
              <w:jc w:val="center"/>
              <w:rPr>
                <w:b/>
              </w:rPr>
            </w:pPr>
            <w:r w:rsidRPr="0067491B">
              <w:rPr>
                <w:rFonts w:hint="eastAsia"/>
                <w:b/>
              </w:rPr>
              <w:t>113年</w:t>
            </w:r>
          </w:p>
          <w:p w:rsidR="0067491B" w:rsidRPr="0067491B" w:rsidRDefault="0067491B" w:rsidP="0067491B">
            <w:pPr>
              <w:pStyle w:val="142"/>
              <w:jc w:val="center"/>
              <w:rPr>
                <w:rFonts w:hint="eastAsia"/>
                <w:b/>
              </w:rPr>
            </w:pPr>
            <w:r w:rsidRPr="0067491B">
              <w:rPr>
                <w:rFonts w:hint="eastAsia"/>
                <w:b/>
              </w:rPr>
              <w:t>8月底</w:t>
            </w:r>
          </w:p>
        </w:tc>
      </w:tr>
      <w:tr w:rsidR="0067491B" w:rsidRPr="002911F0" w:rsidTr="00910D90">
        <w:trPr>
          <w:trHeight w:val="283"/>
        </w:trPr>
        <w:tc>
          <w:tcPr>
            <w:tcW w:w="318" w:type="pct"/>
            <w:shd w:val="clear" w:color="auto" w:fill="F2F2F2"/>
            <w:noWrap/>
            <w:vAlign w:val="center"/>
            <w:hideMark/>
          </w:tcPr>
          <w:p w:rsidR="0067491B" w:rsidRPr="0067491B" w:rsidRDefault="0067491B" w:rsidP="00FF6541">
            <w:pPr>
              <w:pStyle w:val="142"/>
              <w:jc w:val="center"/>
              <w:rPr>
                <w:rFonts w:hint="eastAsia"/>
              </w:rPr>
            </w:pPr>
            <w:r w:rsidRPr="0067491B">
              <w:rPr>
                <w:rFonts w:hint="eastAsia"/>
              </w:rPr>
              <w:t>1</w:t>
            </w:r>
          </w:p>
        </w:tc>
        <w:tc>
          <w:tcPr>
            <w:tcW w:w="1173" w:type="pct"/>
            <w:shd w:val="clear" w:color="auto" w:fill="F2F2F2"/>
            <w:noWrap/>
            <w:vAlign w:val="center"/>
            <w:hideMark/>
          </w:tcPr>
          <w:p w:rsidR="0067491B" w:rsidRPr="0067491B" w:rsidRDefault="0067491B" w:rsidP="0067491B">
            <w:pPr>
              <w:pStyle w:val="142"/>
              <w:rPr>
                <w:rFonts w:hint="eastAsia"/>
              </w:rPr>
            </w:pPr>
            <w:r w:rsidRPr="0067491B">
              <w:rPr>
                <w:rFonts w:hint="eastAsia"/>
              </w:rPr>
              <w:t>臺北榮總</w:t>
            </w:r>
          </w:p>
        </w:tc>
        <w:tc>
          <w:tcPr>
            <w:tcW w:w="568" w:type="pct"/>
            <w:shd w:val="clear" w:color="auto" w:fill="F2F2F2"/>
            <w:noWrap/>
            <w:vAlign w:val="center"/>
            <w:hideMark/>
          </w:tcPr>
          <w:p w:rsidR="0067491B" w:rsidRPr="0067491B" w:rsidRDefault="0067491B" w:rsidP="0067491B">
            <w:pPr>
              <w:pStyle w:val="142"/>
              <w:jc w:val="right"/>
              <w:rPr>
                <w:rFonts w:hint="eastAsia"/>
              </w:rPr>
            </w:pPr>
            <w:r w:rsidRPr="0067491B">
              <w:rPr>
                <w:rFonts w:hint="eastAsia"/>
              </w:rPr>
              <w:t>0.35</w:t>
            </w:r>
          </w:p>
        </w:tc>
        <w:tc>
          <w:tcPr>
            <w:tcW w:w="568" w:type="pct"/>
            <w:shd w:val="clear" w:color="auto" w:fill="F2F2F2"/>
            <w:noWrap/>
            <w:vAlign w:val="center"/>
            <w:hideMark/>
          </w:tcPr>
          <w:p w:rsidR="0067491B" w:rsidRPr="0067491B" w:rsidRDefault="0067491B" w:rsidP="0067491B">
            <w:pPr>
              <w:pStyle w:val="142"/>
              <w:jc w:val="right"/>
              <w:rPr>
                <w:rFonts w:hint="eastAsia"/>
              </w:rPr>
            </w:pPr>
            <w:r w:rsidRPr="0067491B">
              <w:rPr>
                <w:rFonts w:hint="eastAsia"/>
              </w:rPr>
              <w:t>0.44</w:t>
            </w:r>
          </w:p>
        </w:tc>
        <w:tc>
          <w:tcPr>
            <w:tcW w:w="568" w:type="pct"/>
            <w:shd w:val="clear" w:color="auto" w:fill="F2F2F2"/>
            <w:noWrap/>
            <w:vAlign w:val="center"/>
            <w:hideMark/>
          </w:tcPr>
          <w:p w:rsidR="0067491B" w:rsidRPr="0067491B" w:rsidRDefault="0067491B" w:rsidP="0067491B">
            <w:pPr>
              <w:pStyle w:val="142"/>
              <w:jc w:val="right"/>
              <w:rPr>
                <w:rFonts w:hint="eastAsia"/>
              </w:rPr>
            </w:pPr>
            <w:r w:rsidRPr="0067491B">
              <w:rPr>
                <w:rFonts w:hint="eastAsia"/>
              </w:rPr>
              <w:t>0.4</w:t>
            </w:r>
          </w:p>
        </w:tc>
        <w:tc>
          <w:tcPr>
            <w:tcW w:w="568" w:type="pct"/>
            <w:shd w:val="clear" w:color="auto" w:fill="F2F2F2"/>
            <w:noWrap/>
            <w:vAlign w:val="center"/>
            <w:hideMark/>
          </w:tcPr>
          <w:p w:rsidR="0067491B" w:rsidRPr="0067491B" w:rsidRDefault="0067491B" w:rsidP="0067491B">
            <w:pPr>
              <w:pStyle w:val="142"/>
              <w:jc w:val="right"/>
              <w:rPr>
                <w:rFonts w:hint="eastAsia"/>
              </w:rPr>
            </w:pPr>
            <w:r w:rsidRPr="0067491B">
              <w:rPr>
                <w:rFonts w:hint="eastAsia"/>
              </w:rPr>
              <w:t>1.84</w:t>
            </w:r>
          </w:p>
        </w:tc>
        <w:tc>
          <w:tcPr>
            <w:tcW w:w="568" w:type="pct"/>
            <w:shd w:val="clear" w:color="auto" w:fill="F2F2F2"/>
            <w:noWrap/>
            <w:vAlign w:val="center"/>
            <w:hideMark/>
          </w:tcPr>
          <w:p w:rsidR="0067491B" w:rsidRPr="0067491B" w:rsidRDefault="0067491B" w:rsidP="0067491B">
            <w:pPr>
              <w:pStyle w:val="142"/>
              <w:jc w:val="right"/>
              <w:rPr>
                <w:rFonts w:hint="eastAsia"/>
              </w:rPr>
            </w:pPr>
            <w:r w:rsidRPr="0067491B">
              <w:rPr>
                <w:rFonts w:hint="eastAsia"/>
              </w:rPr>
              <w:t>7.58</w:t>
            </w:r>
          </w:p>
        </w:tc>
        <w:tc>
          <w:tcPr>
            <w:tcW w:w="670" w:type="pct"/>
            <w:shd w:val="clear" w:color="auto" w:fill="F2F2F2"/>
            <w:noWrap/>
            <w:vAlign w:val="center"/>
            <w:hideMark/>
          </w:tcPr>
          <w:p w:rsidR="0067491B" w:rsidRPr="00BB56F2" w:rsidRDefault="0067491B" w:rsidP="0067491B">
            <w:pPr>
              <w:pStyle w:val="142"/>
              <w:jc w:val="right"/>
              <w:rPr>
                <w:rFonts w:hint="eastAsia"/>
                <w:b/>
              </w:rPr>
            </w:pPr>
            <w:r w:rsidRPr="00BB56F2">
              <w:rPr>
                <w:rFonts w:hint="eastAsia"/>
                <w:b/>
              </w:rPr>
              <w:t>7.92</w:t>
            </w:r>
          </w:p>
        </w:tc>
      </w:tr>
      <w:tr w:rsidR="0067491B" w:rsidRPr="002911F0" w:rsidTr="009B2611">
        <w:trPr>
          <w:trHeight w:val="283"/>
        </w:trPr>
        <w:tc>
          <w:tcPr>
            <w:tcW w:w="318" w:type="pct"/>
            <w:shd w:val="clear" w:color="auto" w:fill="auto"/>
            <w:noWrap/>
            <w:vAlign w:val="center"/>
            <w:hideMark/>
          </w:tcPr>
          <w:p w:rsidR="0067491B" w:rsidRPr="0067491B" w:rsidRDefault="0067491B" w:rsidP="00FF6541">
            <w:pPr>
              <w:pStyle w:val="142"/>
              <w:jc w:val="center"/>
              <w:rPr>
                <w:rFonts w:hint="eastAsia"/>
              </w:rPr>
            </w:pPr>
            <w:r w:rsidRPr="0067491B">
              <w:rPr>
                <w:rFonts w:hint="eastAsia"/>
              </w:rPr>
              <w:t>2</w:t>
            </w:r>
          </w:p>
        </w:tc>
        <w:tc>
          <w:tcPr>
            <w:tcW w:w="1173" w:type="pct"/>
            <w:shd w:val="clear" w:color="auto" w:fill="auto"/>
            <w:noWrap/>
            <w:vAlign w:val="center"/>
            <w:hideMark/>
          </w:tcPr>
          <w:p w:rsidR="0067491B" w:rsidRPr="0067491B" w:rsidRDefault="0067491B" w:rsidP="0067491B">
            <w:pPr>
              <w:pStyle w:val="142"/>
              <w:rPr>
                <w:rFonts w:hint="eastAsia"/>
              </w:rPr>
            </w:pPr>
            <w:r w:rsidRPr="0067491B">
              <w:rPr>
                <w:rFonts w:hint="eastAsia"/>
              </w:rPr>
              <w:t>臺中榮總</w:t>
            </w:r>
          </w:p>
        </w:tc>
        <w:tc>
          <w:tcPr>
            <w:tcW w:w="568" w:type="pct"/>
            <w:shd w:val="clear" w:color="auto" w:fill="auto"/>
            <w:noWrap/>
            <w:vAlign w:val="center"/>
            <w:hideMark/>
          </w:tcPr>
          <w:p w:rsidR="0067491B" w:rsidRPr="0067491B" w:rsidRDefault="0067491B" w:rsidP="0067491B">
            <w:pPr>
              <w:pStyle w:val="142"/>
              <w:jc w:val="right"/>
              <w:rPr>
                <w:rFonts w:hint="eastAsia"/>
              </w:rPr>
            </w:pPr>
            <w:r w:rsidRPr="0067491B">
              <w:rPr>
                <w:rFonts w:hint="eastAsia"/>
              </w:rPr>
              <w:t>2.54</w:t>
            </w:r>
          </w:p>
        </w:tc>
        <w:tc>
          <w:tcPr>
            <w:tcW w:w="568" w:type="pct"/>
            <w:shd w:val="clear" w:color="auto" w:fill="auto"/>
            <w:noWrap/>
            <w:vAlign w:val="center"/>
            <w:hideMark/>
          </w:tcPr>
          <w:p w:rsidR="0067491B" w:rsidRPr="0067491B" w:rsidRDefault="0067491B" w:rsidP="0067491B">
            <w:pPr>
              <w:pStyle w:val="142"/>
              <w:jc w:val="right"/>
              <w:rPr>
                <w:rFonts w:hint="eastAsia"/>
              </w:rPr>
            </w:pPr>
            <w:r w:rsidRPr="0067491B">
              <w:rPr>
                <w:rFonts w:hint="eastAsia"/>
              </w:rPr>
              <w:t>2.72</w:t>
            </w:r>
          </w:p>
        </w:tc>
        <w:tc>
          <w:tcPr>
            <w:tcW w:w="568" w:type="pct"/>
            <w:shd w:val="clear" w:color="auto" w:fill="auto"/>
            <w:noWrap/>
            <w:vAlign w:val="center"/>
            <w:hideMark/>
          </w:tcPr>
          <w:p w:rsidR="0067491B" w:rsidRPr="0067491B" w:rsidRDefault="0067491B" w:rsidP="0067491B">
            <w:pPr>
              <w:pStyle w:val="142"/>
              <w:jc w:val="right"/>
              <w:rPr>
                <w:rFonts w:hint="eastAsia"/>
              </w:rPr>
            </w:pPr>
            <w:r w:rsidRPr="0067491B">
              <w:rPr>
                <w:rFonts w:hint="eastAsia"/>
              </w:rPr>
              <w:t>1.6</w:t>
            </w:r>
          </w:p>
        </w:tc>
        <w:tc>
          <w:tcPr>
            <w:tcW w:w="568" w:type="pct"/>
            <w:shd w:val="clear" w:color="auto" w:fill="auto"/>
            <w:noWrap/>
            <w:vAlign w:val="center"/>
            <w:hideMark/>
          </w:tcPr>
          <w:p w:rsidR="0067491B" w:rsidRPr="0067491B" w:rsidRDefault="0067491B" w:rsidP="0067491B">
            <w:pPr>
              <w:pStyle w:val="142"/>
              <w:jc w:val="right"/>
              <w:rPr>
                <w:rFonts w:hint="eastAsia"/>
              </w:rPr>
            </w:pPr>
            <w:r w:rsidRPr="0067491B">
              <w:rPr>
                <w:rFonts w:hint="eastAsia"/>
              </w:rPr>
              <w:t>0.5</w:t>
            </w:r>
          </w:p>
        </w:tc>
        <w:tc>
          <w:tcPr>
            <w:tcW w:w="568" w:type="pct"/>
            <w:shd w:val="clear" w:color="auto" w:fill="auto"/>
            <w:noWrap/>
            <w:vAlign w:val="center"/>
            <w:hideMark/>
          </w:tcPr>
          <w:p w:rsidR="0067491B" w:rsidRPr="0067491B" w:rsidRDefault="0067491B" w:rsidP="0067491B">
            <w:pPr>
              <w:pStyle w:val="142"/>
              <w:jc w:val="right"/>
              <w:rPr>
                <w:rFonts w:hint="eastAsia"/>
              </w:rPr>
            </w:pPr>
            <w:r w:rsidRPr="0067491B">
              <w:rPr>
                <w:rFonts w:hint="eastAsia"/>
              </w:rPr>
              <w:t>1.33</w:t>
            </w:r>
          </w:p>
        </w:tc>
        <w:tc>
          <w:tcPr>
            <w:tcW w:w="670" w:type="pct"/>
            <w:shd w:val="clear" w:color="auto" w:fill="auto"/>
            <w:noWrap/>
            <w:vAlign w:val="center"/>
            <w:hideMark/>
          </w:tcPr>
          <w:p w:rsidR="0067491B" w:rsidRPr="00BB56F2" w:rsidRDefault="0067491B" w:rsidP="0067491B">
            <w:pPr>
              <w:pStyle w:val="142"/>
              <w:jc w:val="right"/>
              <w:rPr>
                <w:rFonts w:hint="eastAsia"/>
                <w:b/>
              </w:rPr>
            </w:pPr>
            <w:r w:rsidRPr="00BB56F2">
              <w:rPr>
                <w:rFonts w:hint="eastAsia"/>
                <w:b/>
              </w:rPr>
              <w:t>1.22</w:t>
            </w:r>
          </w:p>
        </w:tc>
      </w:tr>
      <w:tr w:rsidR="0067491B" w:rsidRPr="002911F0" w:rsidTr="00910D90">
        <w:trPr>
          <w:trHeight w:val="283"/>
        </w:trPr>
        <w:tc>
          <w:tcPr>
            <w:tcW w:w="318" w:type="pct"/>
            <w:shd w:val="clear" w:color="auto" w:fill="F2F2F2"/>
            <w:noWrap/>
            <w:vAlign w:val="center"/>
            <w:hideMark/>
          </w:tcPr>
          <w:p w:rsidR="0067491B" w:rsidRPr="0067491B" w:rsidRDefault="0067491B" w:rsidP="00FF6541">
            <w:pPr>
              <w:pStyle w:val="142"/>
              <w:jc w:val="center"/>
              <w:rPr>
                <w:rFonts w:hint="eastAsia"/>
              </w:rPr>
            </w:pPr>
            <w:r w:rsidRPr="0067491B">
              <w:rPr>
                <w:rFonts w:hint="eastAsia"/>
              </w:rPr>
              <w:t>3</w:t>
            </w:r>
          </w:p>
        </w:tc>
        <w:tc>
          <w:tcPr>
            <w:tcW w:w="1173" w:type="pct"/>
            <w:shd w:val="clear" w:color="auto" w:fill="F2F2F2"/>
            <w:noWrap/>
            <w:vAlign w:val="center"/>
            <w:hideMark/>
          </w:tcPr>
          <w:p w:rsidR="0067491B" w:rsidRPr="0067491B" w:rsidRDefault="0067491B" w:rsidP="0067491B">
            <w:pPr>
              <w:pStyle w:val="142"/>
              <w:rPr>
                <w:rFonts w:hint="eastAsia"/>
              </w:rPr>
            </w:pPr>
            <w:r w:rsidRPr="0067491B">
              <w:rPr>
                <w:rFonts w:hint="eastAsia"/>
              </w:rPr>
              <w:t>高雄榮總</w:t>
            </w:r>
          </w:p>
        </w:tc>
        <w:tc>
          <w:tcPr>
            <w:tcW w:w="568" w:type="pct"/>
            <w:shd w:val="clear" w:color="auto" w:fill="F2F2F2"/>
            <w:noWrap/>
            <w:vAlign w:val="center"/>
            <w:hideMark/>
          </w:tcPr>
          <w:p w:rsidR="0067491B" w:rsidRPr="0067491B" w:rsidRDefault="0067491B" w:rsidP="0067491B">
            <w:pPr>
              <w:pStyle w:val="142"/>
              <w:jc w:val="right"/>
              <w:rPr>
                <w:rFonts w:hint="eastAsia"/>
              </w:rPr>
            </w:pPr>
            <w:r w:rsidRPr="0067491B">
              <w:rPr>
                <w:rFonts w:hint="eastAsia"/>
              </w:rPr>
              <w:t>3.91</w:t>
            </w:r>
          </w:p>
        </w:tc>
        <w:tc>
          <w:tcPr>
            <w:tcW w:w="568" w:type="pct"/>
            <w:shd w:val="clear" w:color="auto" w:fill="F2F2F2"/>
            <w:noWrap/>
            <w:vAlign w:val="center"/>
            <w:hideMark/>
          </w:tcPr>
          <w:p w:rsidR="0067491B" w:rsidRPr="0067491B" w:rsidRDefault="0067491B" w:rsidP="0067491B">
            <w:pPr>
              <w:pStyle w:val="142"/>
              <w:jc w:val="right"/>
              <w:rPr>
                <w:rFonts w:hint="eastAsia"/>
              </w:rPr>
            </w:pPr>
            <w:r w:rsidRPr="0067491B">
              <w:rPr>
                <w:rFonts w:hint="eastAsia"/>
              </w:rPr>
              <w:t>6.53</w:t>
            </w:r>
          </w:p>
        </w:tc>
        <w:tc>
          <w:tcPr>
            <w:tcW w:w="568" w:type="pct"/>
            <w:shd w:val="clear" w:color="auto" w:fill="F2F2F2"/>
            <w:noWrap/>
            <w:vAlign w:val="center"/>
            <w:hideMark/>
          </w:tcPr>
          <w:p w:rsidR="0067491B" w:rsidRPr="0067491B" w:rsidRDefault="0067491B" w:rsidP="0067491B">
            <w:pPr>
              <w:pStyle w:val="142"/>
              <w:jc w:val="right"/>
              <w:rPr>
                <w:rFonts w:hint="eastAsia"/>
              </w:rPr>
            </w:pPr>
            <w:r w:rsidRPr="0067491B">
              <w:rPr>
                <w:rFonts w:hint="eastAsia"/>
              </w:rPr>
              <w:t>9.7</w:t>
            </w:r>
          </w:p>
        </w:tc>
        <w:tc>
          <w:tcPr>
            <w:tcW w:w="568" w:type="pct"/>
            <w:shd w:val="clear" w:color="auto" w:fill="F2F2F2"/>
            <w:noWrap/>
            <w:vAlign w:val="center"/>
            <w:hideMark/>
          </w:tcPr>
          <w:p w:rsidR="0067491B" w:rsidRPr="0067491B" w:rsidRDefault="0067491B" w:rsidP="0067491B">
            <w:pPr>
              <w:pStyle w:val="142"/>
              <w:jc w:val="right"/>
              <w:rPr>
                <w:rFonts w:hint="eastAsia"/>
              </w:rPr>
            </w:pPr>
            <w:r w:rsidRPr="0067491B">
              <w:rPr>
                <w:rFonts w:hint="eastAsia"/>
              </w:rPr>
              <w:t>19.83</w:t>
            </w:r>
          </w:p>
        </w:tc>
        <w:tc>
          <w:tcPr>
            <w:tcW w:w="568" w:type="pct"/>
            <w:shd w:val="clear" w:color="auto" w:fill="F2F2F2"/>
            <w:noWrap/>
            <w:vAlign w:val="center"/>
            <w:hideMark/>
          </w:tcPr>
          <w:p w:rsidR="0067491B" w:rsidRPr="0067491B" w:rsidRDefault="0067491B" w:rsidP="0067491B">
            <w:pPr>
              <w:pStyle w:val="142"/>
              <w:jc w:val="right"/>
              <w:rPr>
                <w:rFonts w:hint="eastAsia"/>
              </w:rPr>
            </w:pPr>
            <w:r w:rsidRPr="0067491B">
              <w:rPr>
                <w:rFonts w:hint="eastAsia"/>
              </w:rPr>
              <w:t>10.1</w:t>
            </w:r>
          </w:p>
        </w:tc>
        <w:tc>
          <w:tcPr>
            <w:tcW w:w="670" w:type="pct"/>
            <w:shd w:val="clear" w:color="auto" w:fill="F2F2F2"/>
            <w:noWrap/>
            <w:vAlign w:val="center"/>
            <w:hideMark/>
          </w:tcPr>
          <w:p w:rsidR="0067491B" w:rsidRPr="00BB56F2" w:rsidRDefault="0067491B" w:rsidP="0067491B">
            <w:pPr>
              <w:pStyle w:val="142"/>
              <w:jc w:val="right"/>
              <w:rPr>
                <w:rFonts w:hint="eastAsia"/>
                <w:b/>
              </w:rPr>
            </w:pPr>
            <w:r w:rsidRPr="00BB56F2">
              <w:rPr>
                <w:rFonts w:hint="eastAsia"/>
                <w:b/>
              </w:rPr>
              <w:t>7.78</w:t>
            </w:r>
          </w:p>
        </w:tc>
      </w:tr>
      <w:tr w:rsidR="0067491B" w:rsidRPr="002911F0" w:rsidTr="00910D90">
        <w:trPr>
          <w:trHeight w:val="283"/>
        </w:trPr>
        <w:tc>
          <w:tcPr>
            <w:tcW w:w="318" w:type="pct"/>
            <w:shd w:val="clear" w:color="auto" w:fill="F2F2F2"/>
            <w:noWrap/>
            <w:vAlign w:val="center"/>
            <w:hideMark/>
          </w:tcPr>
          <w:p w:rsidR="0067491B" w:rsidRPr="0067491B" w:rsidRDefault="0067491B" w:rsidP="00FF6541">
            <w:pPr>
              <w:pStyle w:val="142"/>
              <w:jc w:val="center"/>
              <w:rPr>
                <w:rFonts w:hint="eastAsia"/>
              </w:rPr>
            </w:pPr>
            <w:r w:rsidRPr="0067491B">
              <w:rPr>
                <w:rFonts w:hint="eastAsia"/>
              </w:rPr>
              <w:t>4</w:t>
            </w:r>
          </w:p>
        </w:tc>
        <w:tc>
          <w:tcPr>
            <w:tcW w:w="1173" w:type="pct"/>
            <w:shd w:val="clear" w:color="auto" w:fill="F2F2F2"/>
            <w:noWrap/>
            <w:vAlign w:val="center"/>
            <w:hideMark/>
          </w:tcPr>
          <w:p w:rsidR="0067491B" w:rsidRPr="0067491B" w:rsidRDefault="00645E85" w:rsidP="0067491B">
            <w:pPr>
              <w:pStyle w:val="142"/>
              <w:rPr>
                <w:rFonts w:hint="eastAsia"/>
              </w:rPr>
            </w:pPr>
            <w:r>
              <w:rPr>
                <w:rFonts w:hint="eastAsia"/>
              </w:rPr>
              <w:t>臺</w:t>
            </w:r>
            <w:r w:rsidR="0067491B" w:rsidRPr="0067491B">
              <w:rPr>
                <w:rFonts w:hint="eastAsia"/>
              </w:rPr>
              <w:t>北榮總桃園分院</w:t>
            </w:r>
          </w:p>
        </w:tc>
        <w:tc>
          <w:tcPr>
            <w:tcW w:w="568" w:type="pct"/>
            <w:shd w:val="clear" w:color="auto" w:fill="F2F2F2"/>
            <w:noWrap/>
            <w:vAlign w:val="center"/>
            <w:hideMark/>
          </w:tcPr>
          <w:p w:rsidR="0067491B" w:rsidRPr="0067491B" w:rsidRDefault="0067491B" w:rsidP="0067491B">
            <w:pPr>
              <w:pStyle w:val="142"/>
              <w:jc w:val="right"/>
              <w:rPr>
                <w:rFonts w:hint="eastAsia"/>
              </w:rPr>
            </w:pPr>
            <w:r w:rsidRPr="0067491B">
              <w:rPr>
                <w:rFonts w:hint="eastAsia"/>
              </w:rPr>
              <w:t>0.56</w:t>
            </w:r>
          </w:p>
        </w:tc>
        <w:tc>
          <w:tcPr>
            <w:tcW w:w="568" w:type="pct"/>
            <w:shd w:val="clear" w:color="auto" w:fill="F2F2F2"/>
            <w:noWrap/>
            <w:vAlign w:val="center"/>
            <w:hideMark/>
          </w:tcPr>
          <w:p w:rsidR="0067491B" w:rsidRPr="0067491B" w:rsidRDefault="0067491B" w:rsidP="0067491B">
            <w:pPr>
              <w:pStyle w:val="142"/>
              <w:jc w:val="right"/>
              <w:rPr>
                <w:rFonts w:hint="eastAsia"/>
              </w:rPr>
            </w:pPr>
            <w:r w:rsidRPr="0067491B">
              <w:rPr>
                <w:rFonts w:hint="eastAsia"/>
              </w:rPr>
              <w:t>1.26</w:t>
            </w:r>
          </w:p>
        </w:tc>
        <w:tc>
          <w:tcPr>
            <w:tcW w:w="568" w:type="pct"/>
            <w:shd w:val="clear" w:color="auto" w:fill="F2F2F2"/>
            <w:noWrap/>
            <w:vAlign w:val="center"/>
            <w:hideMark/>
          </w:tcPr>
          <w:p w:rsidR="0067491B" w:rsidRPr="0067491B" w:rsidRDefault="0067491B" w:rsidP="0067491B">
            <w:pPr>
              <w:pStyle w:val="142"/>
              <w:jc w:val="right"/>
              <w:rPr>
                <w:rFonts w:hint="eastAsia"/>
              </w:rPr>
            </w:pPr>
            <w:r w:rsidRPr="0067491B">
              <w:rPr>
                <w:rFonts w:hint="eastAsia"/>
              </w:rPr>
              <w:t>5.92</w:t>
            </w:r>
          </w:p>
        </w:tc>
        <w:tc>
          <w:tcPr>
            <w:tcW w:w="568" w:type="pct"/>
            <w:shd w:val="clear" w:color="auto" w:fill="F2F2F2"/>
            <w:noWrap/>
            <w:vAlign w:val="center"/>
            <w:hideMark/>
          </w:tcPr>
          <w:p w:rsidR="0067491B" w:rsidRPr="0067491B" w:rsidRDefault="0067491B" w:rsidP="0067491B">
            <w:pPr>
              <w:pStyle w:val="142"/>
              <w:jc w:val="right"/>
              <w:rPr>
                <w:rFonts w:hint="eastAsia"/>
              </w:rPr>
            </w:pPr>
            <w:r w:rsidRPr="0067491B">
              <w:rPr>
                <w:rFonts w:hint="eastAsia"/>
              </w:rPr>
              <w:t>8.2</w:t>
            </w:r>
          </w:p>
        </w:tc>
        <w:tc>
          <w:tcPr>
            <w:tcW w:w="568" w:type="pct"/>
            <w:shd w:val="clear" w:color="auto" w:fill="F2F2F2"/>
            <w:noWrap/>
            <w:vAlign w:val="center"/>
            <w:hideMark/>
          </w:tcPr>
          <w:p w:rsidR="0067491B" w:rsidRPr="0067491B" w:rsidRDefault="0067491B" w:rsidP="0067491B">
            <w:pPr>
              <w:pStyle w:val="142"/>
              <w:jc w:val="right"/>
              <w:rPr>
                <w:rFonts w:hint="eastAsia"/>
              </w:rPr>
            </w:pPr>
            <w:r w:rsidRPr="0067491B">
              <w:rPr>
                <w:rFonts w:hint="eastAsia"/>
              </w:rPr>
              <w:t>4.33</w:t>
            </w:r>
          </w:p>
        </w:tc>
        <w:tc>
          <w:tcPr>
            <w:tcW w:w="670" w:type="pct"/>
            <w:shd w:val="clear" w:color="auto" w:fill="F2F2F2"/>
            <w:noWrap/>
            <w:vAlign w:val="center"/>
            <w:hideMark/>
          </w:tcPr>
          <w:p w:rsidR="0067491B" w:rsidRPr="00BB56F2" w:rsidRDefault="0067491B" w:rsidP="0067491B">
            <w:pPr>
              <w:pStyle w:val="142"/>
              <w:jc w:val="right"/>
              <w:rPr>
                <w:rFonts w:hint="eastAsia"/>
                <w:b/>
              </w:rPr>
            </w:pPr>
            <w:r w:rsidRPr="00BB56F2">
              <w:rPr>
                <w:rFonts w:hint="eastAsia"/>
                <w:b/>
              </w:rPr>
              <w:t>5.47</w:t>
            </w:r>
          </w:p>
        </w:tc>
      </w:tr>
      <w:tr w:rsidR="0067491B" w:rsidRPr="002911F0" w:rsidTr="00910D90">
        <w:trPr>
          <w:trHeight w:val="283"/>
        </w:trPr>
        <w:tc>
          <w:tcPr>
            <w:tcW w:w="318" w:type="pct"/>
            <w:shd w:val="clear" w:color="auto" w:fill="F2F2F2"/>
            <w:noWrap/>
            <w:vAlign w:val="center"/>
            <w:hideMark/>
          </w:tcPr>
          <w:p w:rsidR="0067491B" w:rsidRPr="0067491B" w:rsidRDefault="0067491B" w:rsidP="00FF6541">
            <w:pPr>
              <w:pStyle w:val="142"/>
              <w:jc w:val="center"/>
              <w:rPr>
                <w:rFonts w:hint="eastAsia"/>
              </w:rPr>
            </w:pPr>
            <w:r w:rsidRPr="0067491B">
              <w:rPr>
                <w:rFonts w:hint="eastAsia"/>
              </w:rPr>
              <w:t>5</w:t>
            </w:r>
          </w:p>
        </w:tc>
        <w:tc>
          <w:tcPr>
            <w:tcW w:w="1173" w:type="pct"/>
            <w:shd w:val="clear" w:color="auto" w:fill="F2F2F2"/>
            <w:noWrap/>
            <w:vAlign w:val="center"/>
            <w:hideMark/>
          </w:tcPr>
          <w:p w:rsidR="0067491B" w:rsidRPr="0067491B" w:rsidRDefault="0067491B" w:rsidP="0067491B">
            <w:pPr>
              <w:pStyle w:val="142"/>
              <w:rPr>
                <w:rFonts w:hint="eastAsia"/>
              </w:rPr>
            </w:pPr>
            <w:r w:rsidRPr="0067491B">
              <w:rPr>
                <w:rFonts w:hint="eastAsia"/>
              </w:rPr>
              <w:t>臺中榮總嘉義分院</w:t>
            </w:r>
          </w:p>
        </w:tc>
        <w:tc>
          <w:tcPr>
            <w:tcW w:w="568" w:type="pct"/>
            <w:shd w:val="clear" w:color="auto" w:fill="F2F2F2"/>
            <w:noWrap/>
            <w:vAlign w:val="center"/>
            <w:hideMark/>
          </w:tcPr>
          <w:p w:rsidR="0067491B" w:rsidRPr="0067491B" w:rsidRDefault="0067491B" w:rsidP="0067491B">
            <w:pPr>
              <w:pStyle w:val="142"/>
              <w:jc w:val="right"/>
              <w:rPr>
                <w:rFonts w:hint="eastAsia"/>
              </w:rPr>
            </w:pPr>
            <w:r w:rsidRPr="0067491B">
              <w:rPr>
                <w:rFonts w:hint="eastAsia"/>
              </w:rPr>
              <w:t>5.65</w:t>
            </w:r>
          </w:p>
        </w:tc>
        <w:tc>
          <w:tcPr>
            <w:tcW w:w="568" w:type="pct"/>
            <w:shd w:val="clear" w:color="auto" w:fill="F2F2F2"/>
            <w:noWrap/>
            <w:vAlign w:val="center"/>
            <w:hideMark/>
          </w:tcPr>
          <w:p w:rsidR="0067491B" w:rsidRPr="0067491B" w:rsidRDefault="0067491B" w:rsidP="0067491B">
            <w:pPr>
              <w:pStyle w:val="142"/>
              <w:jc w:val="right"/>
              <w:rPr>
                <w:rFonts w:hint="eastAsia"/>
              </w:rPr>
            </w:pPr>
            <w:r w:rsidRPr="0067491B">
              <w:rPr>
                <w:rFonts w:hint="eastAsia"/>
              </w:rPr>
              <w:t>9.23</w:t>
            </w:r>
          </w:p>
        </w:tc>
        <w:tc>
          <w:tcPr>
            <w:tcW w:w="568" w:type="pct"/>
            <w:shd w:val="clear" w:color="auto" w:fill="F2F2F2"/>
            <w:noWrap/>
            <w:vAlign w:val="center"/>
            <w:hideMark/>
          </w:tcPr>
          <w:p w:rsidR="0067491B" w:rsidRPr="0067491B" w:rsidRDefault="0067491B" w:rsidP="0067491B">
            <w:pPr>
              <w:pStyle w:val="142"/>
              <w:jc w:val="right"/>
              <w:rPr>
                <w:rFonts w:hint="eastAsia"/>
              </w:rPr>
            </w:pPr>
            <w:r w:rsidRPr="0067491B">
              <w:rPr>
                <w:rFonts w:hint="eastAsia"/>
              </w:rPr>
              <w:t>8.63</w:t>
            </w:r>
          </w:p>
        </w:tc>
        <w:tc>
          <w:tcPr>
            <w:tcW w:w="568" w:type="pct"/>
            <w:shd w:val="clear" w:color="auto" w:fill="F2F2F2"/>
            <w:noWrap/>
            <w:vAlign w:val="center"/>
            <w:hideMark/>
          </w:tcPr>
          <w:p w:rsidR="0067491B" w:rsidRPr="0067491B" w:rsidRDefault="0067491B" w:rsidP="0067491B">
            <w:pPr>
              <w:pStyle w:val="142"/>
              <w:jc w:val="right"/>
              <w:rPr>
                <w:rFonts w:hint="eastAsia"/>
              </w:rPr>
            </w:pPr>
            <w:r w:rsidRPr="0067491B">
              <w:rPr>
                <w:rFonts w:hint="eastAsia"/>
              </w:rPr>
              <w:t>10.71</w:t>
            </w:r>
          </w:p>
        </w:tc>
        <w:tc>
          <w:tcPr>
            <w:tcW w:w="568" w:type="pct"/>
            <w:shd w:val="clear" w:color="auto" w:fill="F2F2F2"/>
            <w:noWrap/>
            <w:vAlign w:val="center"/>
            <w:hideMark/>
          </w:tcPr>
          <w:p w:rsidR="0067491B" w:rsidRPr="0067491B" w:rsidRDefault="0067491B" w:rsidP="0067491B">
            <w:pPr>
              <w:pStyle w:val="142"/>
              <w:jc w:val="right"/>
              <w:rPr>
                <w:rFonts w:hint="eastAsia"/>
              </w:rPr>
            </w:pPr>
            <w:r w:rsidRPr="0067491B">
              <w:rPr>
                <w:rFonts w:hint="eastAsia"/>
              </w:rPr>
              <w:t>14.29</w:t>
            </w:r>
          </w:p>
        </w:tc>
        <w:tc>
          <w:tcPr>
            <w:tcW w:w="670" w:type="pct"/>
            <w:shd w:val="clear" w:color="auto" w:fill="F2F2F2"/>
            <w:noWrap/>
            <w:vAlign w:val="center"/>
            <w:hideMark/>
          </w:tcPr>
          <w:p w:rsidR="0067491B" w:rsidRPr="00BB56F2" w:rsidRDefault="0067491B" w:rsidP="0067491B">
            <w:pPr>
              <w:pStyle w:val="142"/>
              <w:jc w:val="right"/>
              <w:rPr>
                <w:rFonts w:hint="eastAsia"/>
                <w:b/>
              </w:rPr>
            </w:pPr>
            <w:r w:rsidRPr="00BB56F2">
              <w:rPr>
                <w:rFonts w:hint="eastAsia"/>
                <w:b/>
              </w:rPr>
              <w:t>11.82</w:t>
            </w:r>
          </w:p>
        </w:tc>
      </w:tr>
      <w:tr w:rsidR="0067491B" w:rsidRPr="002911F0" w:rsidTr="00910D90">
        <w:trPr>
          <w:trHeight w:val="283"/>
        </w:trPr>
        <w:tc>
          <w:tcPr>
            <w:tcW w:w="318" w:type="pct"/>
            <w:shd w:val="clear" w:color="auto" w:fill="F2F2F2"/>
            <w:noWrap/>
            <w:vAlign w:val="center"/>
            <w:hideMark/>
          </w:tcPr>
          <w:p w:rsidR="0067491B" w:rsidRPr="0067491B" w:rsidRDefault="0067491B" w:rsidP="00FF6541">
            <w:pPr>
              <w:pStyle w:val="142"/>
              <w:jc w:val="center"/>
              <w:rPr>
                <w:rFonts w:hint="eastAsia"/>
              </w:rPr>
            </w:pPr>
            <w:r w:rsidRPr="0067491B">
              <w:rPr>
                <w:rFonts w:hint="eastAsia"/>
              </w:rPr>
              <w:t>6</w:t>
            </w:r>
          </w:p>
        </w:tc>
        <w:tc>
          <w:tcPr>
            <w:tcW w:w="1173" w:type="pct"/>
            <w:shd w:val="clear" w:color="auto" w:fill="F2F2F2"/>
            <w:noWrap/>
            <w:vAlign w:val="center"/>
            <w:hideMark/>
          </w:tcPr>
          <w:p w:rsidR="0067491B" w:rsidRPr="0067491B" w:rsidRDefault="0067491B" w:rsidP="0067491B">
            <w:pPr>
              <w:pStyle w:val="142"/>
              <w:rPr>
                <w:rFonts w:hint="eastAsia"/>
              </w:rPr>
            </w:pPr>
            <w:r w:rsidRPr="0067491B">
              <w:rPr>
                <w:rFonts w:hint="eastAsia"/>
              </w:rPr>
              <w:t>臺北榮總新竹分院</w:t>
            </w:r>
          </w:p>
        </w:tc>
        <w:tc>
          <w:tcPr>
            <w:tcW w:w="568" w:type="pct"/>
            <w:shd w:val="clear" w:color="auto" w:fill="F2F2F2"/>
            <w:noWrap/>
            <w:vAlign w:val="center"/>
            <w:hideMark/>
          </w:tcPr>
          <w:p w:rsidR="0067491B" w:rsidRPr="0067491B" w:rsidRDefault="0067491B" w:rsidP="0067491B">
            <w:pPr>
              <w:pStyle w:val="142"/>
              <w:jc w:val="right"/>
              <w:rPr>
                <w:rFonts w:hint="eastAsia"/>
              </w:rPr>
            </w:pPr>
            <w:r w:rsidRPr="0067491B">
              <w:rPr>
                <w:rFonts w:hint="eastAsia"/>
              </w:rPr>
              <w:t>-7.51</w:t>
            </w:r>
          </w:p>
        </w:tc>
        <w:tc>
          <w:tcPr>
            <w:tcW w:w="568" w:type="pct"/>
            <w:shd w:val="clear" w:color="auto" w:fill="F2F2F2"/>
            <w:noWrap/>
            <w:vAlign w:val="center"/>
            <w:hideMark/>
          </w:tcPr>
          <w:p w:rsidR="0067491B" w:rsidRPr="0067491B" w:rsidRDefault="0067491B" w:rsidP="0067491B">
            <w:pPr>
              <w:pStyle w:val="142"/>
              <w:jc w:val="right"/>
              <w:rPr>
                <w:rFonts w:hint="eastAsia"/>
              </w:rPr>
            </w:pPr>
            <w:r w:rsidRPr="0067491B">
              <w:rPr>
                <w:rFonts w:hint="eastAsia"/>
              </w:rPr>
              <w:t>1.39</w:t>
            </w:r>
          </w:p>
        </w:tc>
        <w:tc>
          <w:tcPr>
            <w:tcW w:w="568" w:type="pct"/>
            <w:shd w:val="clear" w:color="auto" w:fill="F2F2F2"/>
            <w:noWrap/>
            <w:vAlign w:val="center"/>
            <w:hideMark/>
          </w:tcPr>
          <w:p w:rsidR="0067491B" w:rsidRPr="0067491B" w:rsidRDefault="0067491B" w:rsidP="0067491B">
            <w:pPr>
              <w:pStyle w:val="142"/>
              <w:jc w:val="right"/>
              <w:rPr>
                <w:rFonts w:hint="eastAsia"/>
              </w:rPr>
            </w:pPr>
            <w:r w:rsidRPr="0067491B">
              <w:rPr>
                <w:rFonts w:hint="eastAsia"/>
              </w:rPr>
              <w:t>6.69</w:t>
            </w:r>
          </w:p>
        </w:tc>
        <w:tc>
          <w:tcPr>
            <w:tcW w:w="568" w:type="pct"/>
            <w:shd w:val="clear" w:color="auto" w:fill="F2F2F2"/>
            <w:noWrap/>
            <w:vAlign w:val="center"/>
            <w:hideMark/>
          </w:tcPr>
          <w:p w:rsidR="0067491B" w:rsidRPr="0067491B" w:rsidRDefault="0067491B" w:rsidP="0067491B">
            <w:pPr>
              <w:pStyle w:val="142"/>
              <w:jc w:val="right"/>
              <w:rPr>
                <w:rFonts w:hint="eastAsia"/>
              </w:rPr>
            </w:pPr>
            <w:r w:rsidRPr="0067491B">
              <w:rPr>
                <w:rFonts w:hint="eastAsia"/>
              </w:rPr>
              <w:t>9.4</w:t>
            </w:r>
          </w:p>
        </w:tc>
        <w:tc>
          <w:tcPr>
            <w:tcW w:w="568" w:type="pct"/>
            <w:shd w:val="clear" w:color="auto" w:fill="F2F2F2"/>
            <w:noWrap/>
            <w:vAlign w:val="center"/>
            <w:hideMark/>
          </w:tcPr>
          <w:p w:rsidR="0067491B" w:rsidRPr="0067491B" w:rsidRDefault="0067491B" w:rsidP="0067491B">
            <w:pPr>
              <w:pStyle w:val="142"/>
              <w:jc w:val="right"/>
              <w:rPr>
                <w:rFonts w:hint="eastAsia"/>
              </w:rPr>
            </w:pPr>
            <w:r w:rsidRPr="0067491B">
              <w:rPr>
                <w:rFonts w:hint="eastAsia"/>
              </w:rPr>
              <w:t>10.4</w:t>
            </w:r>
          </w:p>
        </w:tc>
        <w:tc>
          <w:tcPr>
            <w:tcW w:w="670" w:type="pct"/>
            <w:shd w:val="clear" w:color="auto" w:fill="F2F2F2"/>
            <w:noWrap/>
            <w:vAlign w:val="center"/>
            <w:hideMark/>
          </w:tcPr>
          <w:p w:rsidR="0067491B" w:rsidRPr="00BB56F2" w:rsidRDefault="0067491B" w:rsidP="0067491B">
            <w:pPr>
              <w:pStyle w:val="142"/>
              <w:jc w:val="right"/>
              <w:rPr>
                <w:rFonts w:hint="eastAsia"/>
                <w:b/>
              </w:rPr>
            </w:pPr>
            <w:r w:rsidRPr="00BB56F2">
              <w:rPr>
                <w:rFonts w:hint="eastAsia"/>
                <w:b/>
              </w:rPr>
              <w:t>13.38</w:t>
            </w:r>
          </w:p>
        </w:tc>
      </w:tr>
      <w:tr w:rsidR="0067491B" w:rsidRPr="002911F0" w:rsidTr="009B2611">
        <w:trPr>
          <w:trHeight w:val="283"/>
        </w:trPr>
        <w:tc>
          <w:tcPr>
            <w:tcW w:w="318" w:type="pct"/>
            <w:shd w:val="clear" w:color="auto" w:fill="auto"/>
            <w:noWrap/>
            <w:vAlign w:val="center"/>
            <w:hideMark/>
          </w:tcPr>
          <w:p w:rsidR="0067491B" w:rsidRPr="0067491B" w:rsidRDefault="0067491B" w:rsidP="00FF6541">
            <w:pPr>
              <w:pStyle w:val="142"/>
              <w:jc w:val="center"/>
              <w:rPr>
                <w:rFonts w:hint="eastAsia"/>
              </w:rPr>
            </w:pPr>
            <w:r w:rsidRPr="0067491B">
              <w:rPr>
                <w:rFonts w:hint="eastAsia"/>
              </w:rPr>
              <w:t>7</w:t>
            </w:r>
          </w:p>
        </w:tc>
        <w:tc>
          <w:tcPr>
            <w:tcW w:w="1173" w:type="pct"/>
            <w:shd w:val="clear" w:color="auto" w:fill="auto"/>
            <w:noWrap/>
            <w:vAlign w:val="center"/>
            <w:hideMark/>
          </w:tcPr>
          <w:p w:rsidR="0067491B" w:rsidRPr="0067491B" w:rsidRDefault="0040318B" w:rsidP="0067491B">
            <w:pPr>
              <w:pStyle w:val="142"/>
              <w:rPr>
                <w:rFonts w:hint="eastAsia"/>
              </w:rPr>
            </w:pPr>
            <w:r>
              <w:rPr>
                <w:rFonts w:hint="eastAsia"/>
              </w:rPr>
              <w:t>臺</w:t>
            </w:r>
            <w:r w:rsidR="0067491B" w:rsidRPr="0067491B">
              <w:rPr>
                <w:rFonts w:hint="eastAsia"/>
              </w:rPr>
              <w:t>北榮總蘇澳分院</w:t>
            </w:r>
          </w:p>
        </w:tc>
        <w:tc>
          <w:tcPr>
            <w:tcW w:w="568" w:type="pct"/>
            <w:shd w:val="clear" w:color="auto" w:fill="auto"/>
            <w:noWrap/>
            <w:vAlign w:val="center"/>
            <w:hideMark/>
          </w:tcPr>
          <w:p w:rsidR="0067491B" w:rsidRPr="0067491B" w:rsidRDefault="0067491B" w:rsidP="0067491B">
            <w:pPr>
              <w:pStyle w:val="142"/>
              <w:jc w:val="right"/>
              <w:rPr>
                <w:rFonts w:hint="eastAsia"/>
              </w:rPr>
            </w:pPr>
            <w:r w:rsidRPr="0067491B">
              <w:rPr>
                <w:rFonts w:hint="eastAsia"/>
              </w:rPr>
              <w:t>2.6</w:t>
            </w:r>
          </w:p>
        </w:tc>
        <w:tc>
          <w:tcPr>
            <w:tcW w:w="568" w:type="pct"/>
            <w:shd w:val="clear" w:color="auto" w:fill="auto"/>
            <w:noWrap/>
            <w:vAlign w:val="center"/>
            <w:hideMark/>
          </w:tcPr>
          <w:p w:rsidR="0067491B" w:rsidRPr="0067491B" w:rsidRDefault="0067491B" w:rsidP="0067491B">
            <w:pPr>
              <w:pStyle w:val="142"/>
              <w:jc w:val="right"/>
              <w:rPr>
                <w:rFonts w:hint="eastAsia"/>
              </w:rPr>
            </w:pPr>
            <w:r w:rsidRPr="0067491B">
              <w:rPr>
                <w:rFonts w:hint="eastAsia"/>
              </w:rPr>
              <w:t>0.65</w:t>
            </w:r>
          </w:p>
        </w:tc>
        <w:tc>
          <w:tcPr>
            <w:tcW w:w="568" w:type="pct"/>
            <w:shd w:val="clear" w:color="auto" w:fill="auto"/>
            <w:noWrap/>
            <w:vAlign w:val="center"/>
            <w:hideMark/>
          </w:tcPr>
          <w:p w:rsidR="0067491B" w:rsidRPr="0067491B" w:rsidRDefault="0067491B" w:rsidP="0067491B">
            <w:pPr>
              <w:pStyle w:val="142"/>
              <w:jc w:val="right"/>
              <w:rPr>
                <w:rFonts w:hint="eastAsia"/>
              </w:rPr>
            </w:pPr>
            <w:r w:rsidRPr="0067491B">
              <w:rPr>
                <w:rFonts w:hint="eastAsia"/>
              </w:rPr>
              <w:t>1.3</w:t>
            </w:r>
          </w:p>
        </w:tc>
        <w:tc>
          <w:tcPr>
            <w:tcW w:w="568" w:type="pct"/>
            <w:shd w:val="clear" w:color="auto" w:fill="auto"/>
            <w:noWrap/>
            <w:vAlign w:val="center"/>
            <w:hideMark/>
          </w:tcPr>
          <w:p w:rsidR="0067491B" w:rsidRPr="0067491B" w:rsidRDefault="0067491B" w:rsidP="0067491B">
            <w:pPr>
              <w:pStyle w:val="142"/>
              <w:jc w:val="right"/>
              <w:rPr>
                <w:rFonts w:hint="eastAsia"/>
              </w:rPr>
            </w:pPr>
            <w:r w:rsidRPr="0067491B">
              <w:rPr>
                <w:rFonts w:hint="eastAsia"/>
              </w:rPr>
              <w:t>2.63</w:t>
            </w:r>
          </w:p>
        </w:tc>
        <w:tc>
          <w:tcPr>
            <w:tcW w:w="568" w:type="pct"/>
            <w:shd w:val="clear" w:color="auto" w:fill="auto"/>
            <w:noWrap/>
            <w:vAlign w:val="center"/>
            <w:hideMark/>
          </w:tcPr>
          <w:p w:rsidR="0067491B" w:rsidRPr="0067491B" w:rsidRDefault="0067491B" w:rsidP="0067491B">
            <w:pPr>
              <w:pStyle w:val="142"/>
              <w:jc w:val="right"/>
              <w:rPr>
                <w:rFonts w:hint="eastAsia"/>
              </w:rPr>
            </w:pPr>
            <w:r w:rsidRPr="0067491B">
              <w:rPr>
                <w:rFonts w:hint="eastAsia"/>
              </w:rPr>
              <w:t>5.73</w:t>
            </w:r>
          </w:p>
        </w:tc>
        <w:tc>
          <w:tcPr>
            <w:tcW w:w="670" w:type="pct"/>
            <w:shd w:val="clear" w:color="auto" w:fill="auto"/>
            <w:noWrap/>
            <w:vAlign w:val="center"/>
            <w:hideMark/>
          </w:tcPr>
          <w:p w:rsidR="0067491B" w:rsidRPr="00BB56F2" w:rsidRDefault="0067491B" w:rsidP="0067491B">
            <w:pPr>
              <w:pStyle w:val="142"/>
              <w:jc w:val="right"/>
              <w:rPr>
                <w:rFonts w:hint="eastAsia"/>
                <w:b/>
              </w:rPr>
            </w:pPr>
            <w:r w:rsidRPr="00BB56F2">
              <w:rPr>
                <w:rFonts w:hint="eastAsia"/>
                <w:b/>
              </w:rPr>
              <w:t>1.92</w:t>
            </w:r>
          </w:p>
        </w:tc>
      </w:tr>
      <w:tr w:rsidR="0067491B" w:rsidRPr="002911F0" w:rsidTr="009B2611">
        <w:trPr>
          <w:trHeight w:val="283"/>
        </w:trPr>
        <w:tc>
          <w:tcPr>
            <w:tcW w:w="318" w:type="pct"/>
            <w:shd w:val="clear" w:color="auto" w:fill="auto"/>
            <w:noWrap/>
            <w:vAlign w:val="center"/>
            <w:hideMark/>
          </w:tcPr>
          <w:p w:rsidR="0067491B" w:rsidRPr="0067491B" w:rsidRDefault="0067491B" w:rsidP="00FF6541">
            <w:pPr>
              <w:pStyle w:val="142"/>
              <w:jc w:val="center"/>
              <w:rPr>
                <w:rFonts w:hint="eastAsia"/>
              </w:rPr>
            </w:pPr>
            <w:r w:rsidRPr="0067491B">
              <w:rPr>
                <w:rFonts w:hint="eastAsia"/>
              </w:rPr>
              <w:t>8</w:t>
            </w:r>
          </w:p>
        </w:tc>
        <w:tc>
          <w:tcPr>
            <w:tcW w:w="1173" w:type="pct"/>
            <w:shd w:val="clear" w:color="auto" w:fill="auto"/>
            <w:noWrap/>
            <w:vAlign w:val="center"/>
            <w:hideMark/>
          </w:tcPr>
          <w:p w:rsidR="0067491B" w:rsidRPr="0067491B" w:rsidRDefault="0040318B" w:rsidP="0067491B">
            <w:pPr>
              <w:pStyle w:val="142"/>
              <w:rPr>
                <w:rFonts w:hint="eastAsia"/>
              </w:rPr>
            </w:pPr>
            <w:r>
              <w:rPr>
                <w:rFonts w:hint="eastAsia"/>
              </w:rPr>
              <w:t>臺</w:t>
            </w:r>
            <w:r w:rsidR="0067491B" w:rsidRPr="0067491B">
              <w:rPr>
                <w:rFonts w:hint="eastAsia"/>
              </w:rPr>
              <w:t>北榮總員山分院</w:t>
            </w:r>
          </w:p>
        </w:tc>
        <w:tc>
          <w:tcPr>
            <w:tcW w:w="568" w:type="pct"/>
            <w:shd w:val="clear" w:color="auto" w:fill="auto"/>
            <w:noWrap/>
            <w:vAlign w:val="center"/>
            <w:hideMark/>
          </w:tcPr>
          <w:p w:rsidR="0067491B" w:rsidRPr="0067491B" w:rsidRDefault="0067491B" w:rsidP="0067491B">
            <w:pPr>
              <w:pStyle w:val="142"/>
              <w:jc w:val="right"/>
              <w:rPr>
                <w:rFonts w:hint="eastAsia"/>
              </w:rPr>
            </w:pPr>
            <w:r w:rsidRPr="0067491B">
              <w:rPr>
                <w:rFonts w:hint="eastAsia"/>
              </w:rPr>
              <w:t>7.73</w:t>
            </w:r>
          </w:p>
        </w:tc>
        <w:tc>
          <w:tcPr>
            <w:tcW w:w="568" w:type="pct"/>
            <w:shd w:val="clear" w:color="auto" w:fill="auto"/>
            <w:noWrap/>
            <w:vAlign w:val="center"/>
            <w:hideMark/>
          </w:tcPr>
          <w:p w:rsidR="0067491B" w:rsidRPr="0067491B" w:rsidRDefault="0067491B" w:rsidP="0067491B">
            <w:pPr>
              <w:pStyle w:val="142"/>
              <w:jc w:val="right"/>
              <w:rPr>
                <w:rFonts w:hint="eastAsia"/>
              </w:rPr>
            </w:pPr>
            <w:r w:rsidRPr="0067491B">
              <w:rPr>
                <w:rFonts w:hint="eastAsia"/>
              </w:rPr>
              <w:t>4.12</w:t>
            </w:r>
          </w:p>
        </w:tc>
        <w:tc>
          <w:tcPr>
            <w:tcW w:w="568" w:type="pct"/>
            <w:shd w:val="clear" w:color="auto" w:fill="auto"/>
            <w:noWrap/>
            <w:vAlign w:val="center"/>
            <w:hideMark/>
          </w:tcPr>
          <w:p w:rsidR="0067491B" w:rsidRPr="0067491B" w:rsidRDefault="0067491B" w:rsidP="0067491B">
            <w:pPr>
              <w:pStyle w:val="142"/>
              <w:jc w:val="right"/>
              <w:rPr>
                <w:rFonts w:hint="eastAsia"/>
              </w:rPr>
            </w:pPr>
            <w:r w:rsidRPr="0067491B">
              <w:rPr>
                <w:rFonts w:hint="eastAsia"/>
              </w:rPr>
              <w:t>2.5</w:t>
            </w:r>
          </w:p>
        </w:tc>
        <w:tc>
          <w:tcPr>
            <w:tcW w:w="568" w:type="pct"/>
            <w:shd w:val="clear" w:color="auto" w:fill="auto"/>
            <w:noWrap/>
            <w:vAlign w:val="center"/>
            <w:hideMark/>
          </w:tcPr>
          <w:p w:rsidR="0067491B" w:rsidRPr="0067491B" w:rsidRDefault="0067491B" w:rsidP="0067491B">
            <w:pPr>
              <w:pStyle w:val="142"/>
              <w:jc w:val="right"/>
              <w:rPr>
                <w:rFonts w:hint="eastAsia"/>
              </w:rPr>
            </w:pPr>
            <w:r w:rsidRPr="0067491B">
              <w:rPr>
                <w:rFonts w:hint="eastAsia"/>
              </w:rPr>
              <w:t>3.41</w:t>
            </w:r>
          </w:p>
        </w:tc>
        <w:tc>
          <w:tcPr>
            <w:tcW w:w="568" w:type="pct"/>
            <w:shd w:val="clear" w:color="auto" w:fill="auto"/>
            <w:noWrap/>
            <w:vAlign w:val="center"/>
            <w:hideMark/>
          </w:tcPr>
          <w:p w:rsidR="0067491B" w:rsidRPr="0067491B" w:rsidRDefault="0067491B" w:rsidP="0067491B">
            <w:pPr>
              <w:pStyle w:val="142"/>
              <w:jc w:val="right"/>
              <w:rPr>
                <w:rFonts w:hint="eastAsia"/>
              </w:rPr>
            </w:pPr>
            <w:r w:rsidRPr="0067491B">
              <w:rPr>
                <w:rFonts w:hint="eastAsia"/>
              </w:rPr>
              <w:t>2.53</w:t>
            </w:r>
          </w:p>
        </w:tc>
        <w:tc>
          <w:tcPr>
            <w:tcW w:w="670" w:type="pct"/>
            <w:shd w:val="clear" w:color="auto" w:fill="auto"/>
            <w:noWrap/>
            <w:vAlign w:val="center"/>
            <w:hideMark/>
          </w:tcPr>
          <w:p w:rsidR="0067491B" w:rsidRPr="00BB56F2" w:rsidRDefault="0067491B" w:rsidP="0067491B">
            <w:pPr>
              <w:pStyle w:val="142"/>
              <w:jc w:val="right"/>
              <w:rPr>
                <w:rFonts w:hint="eastAsia"/>
                <w:b/>
              </w:rPr>
            </w:pPr>
            <w:r w:rsidRPr="00BB56F2">
              <w:rPr>
                <w:rFonts w:hint="eastAsia"/>
                <w:b/>
              </w:rPr>
              <w:t>1.99</w:t>
            </w:r>
          </w:p>
        </w:tc>
      </w:tr>
      <w:tr w:rsidR="0067491B" w:rsidRPr="002911F0" w:rsidTr="00910D90">
        <w:trPr>
          <w:trHeight w:val="283"/>
        </w:trPr>
        <w:tc>
          <w:tcPr>
            <w:tcW w:w="318" w:type="pct"/>
            <w:shd w:val="clear" w:color="auto" w:fill="F2F2F2"/>
            <w:noWrap/>
            <w:vAlign w:val="center"/>
            <w:hideMark/>
          </w:tcPr>
          <w:p w:rsidR="0067491B" w:rsidRPr="0067491B" w:rsidRDefault="0067491B" w:rsidP="00FF6541">
            <w:pPr>
              <w:pStyle w:val="142"/>
              <w:jc w:val="center"/>
              <w:rPr>
                <w:rFonts w:hint="eastAsia"/>
              </w:rPr>
            </w:pPr>
            <w:r w:rsidRPr="0067491B">
              <w:rPr>
                <w:rFonts w:hint="eastAsia"/>
              </w:rPr>
              <w:t>9</w:t>
            </w:r>
          </w:p>
        </w:tc>
        <w:tc>
          <w:tcPr>
            <w:tcW w:w="1173" w:type="pct"/>
            <w:shd w:val="clear" w:color="auto" w:fill="F2F2F2"/>
            <w:noWrap/>
            <w:vAlign w:val="center"/>
            <w:hideMark/>
          </w:tcPr>
          <w:p w:rsidR="0067491B" w:rsidRPr="0067491B" w:rsidRDefault="0040318B" w:rsidP="0067491B">
            <w:pPr>
              <w:pStyle w:val="142"/>
              <w:rPr>
                <w:rFonts w:hint="eastAsia"/>
              </w:rPr>
            </w:pPr>
            <w:r>
              <w:rPr>
                <w:rFonts w:hint="eastAsia"/>
              </w:rPr>
              <w:t>臺</w:t>
            </w:r>
            <w:r w:rsidR="0067491B" w:rsidRPr="0067491B">
              <w:rPr>
                <w:rFonts w:hint="eastAsia"/>
              </w:rPr>
              <w:t>北榮總玉里分院</w:t>
            </w:r>
          </w:p>
        </w:tc>
        <w:tc>
          <w:tcPr>
            <w:tcW w:w="568" w:type="pct"/>
            <w:shd w:val="clear" w:color="auto" w:fill="F2F2F2"/>
            <w:noWrap/>
            <w:vAlign w:val="center"/>
            <w:hideMark/>
          </w:tcPr>
          <w:p w:rsidR="0067491B" w:rsidRPr="0067491B" w:rsidRDefault="0067491B" w:rsidP="0067491B">
            <w:pPr>
              <w:pStyle w:val="142"/>
              <w:jc w:val="right"/>
              <w:rPr>
                <w:rFonts w:hint="eastAsia"/>
              </w:rPr>
            </w:pPr>
            <w:r w:rsidRPr="0067491B">
              <w:rPr>
                <w:rFonts w:hint="eastAsia"/>
              </w:rPr>
              <w:t>14.8</w:t>
            </w:r>
          </w:p>
        </w:tc>
        <w:tc>
          <w:tcPr>
            <w:tcW w:w="568" w:type="pct"/>
            <w:shd w:val="clear" w:color="auto" w:fill="F2F2F2"/>
            <w:noWrap/>
            <w:vAlign w:val="center"/>
            <w:hideMark/>
          </w:tcPr>
          <w:p w:rsidR="0067491B" w:rsidRPr="0067491B" w:rsidRDefault="0067491B" w:rsidP="0067491B">
            <w:pPr>
              <w:pStyle w:val="142"/>
              <w:jc w:val="right"/>
              <w:rPr>
                <w:rFonts w:hint="eastAsia"/>
              </w:rPr>
            </w:pPr>
            <w:r w:rsidRPr="0067491B">
              <w:rPr>
                <w:rFonts w:hint="eastAsia"/>
              </w:rPr>
              <w:t>13.3</w:t>
            </w:r>
          </w:p>
        </w:tc>
        <w:tc>
          <w:tcPr>
            <w:tcW w:w="568" w:type="pct"/>
            <w:shd w:val="clear" w:color="auto" w:fill="F2F2F2"/>
            <w:noWrap/>
            <w:vAlign w:val="center"/>
            <w:hideMark/>
          </w:tcPr>
          <w:p w:rsidR="0067491B" w:rsidRPr="0067491B" w:rsidRDefault="0067491B" w:rsidP="0067491B">
            <w:pPr>
              <w:pStyle w:val="142"/>
              <w:jc w:val="right"/>
              <w:rPr>
                <w:rFonts w:hint="eastAsia"/>
              </w:rPr>
            </w:pPr>
            <w:r w:rsidRPr="0067491B">
              <w:rPr>
                <w:rFonts w:hint="eastAsia"/>
              </w:rPr>
              <w:t>14.5</w:t>
            </w:r>
          </w:p>
        </w:tc>
        <w:tc>
          <w:tcPr>
            <w:tcW w:w="568" w:type="pct"/>
            <w:shd w:val="clear" w:color="auto" w:fill="F2F2F2"/>
            <w:noWrap/>
            <w:vAlign w:val="center"/>
            <w:hideMark/>
          </w:tcPr>
          <w:p w:rsidR="0067491B" w:rsidRPr="0067491B" w:rsidRDefault="0067491B" w:rsidP="0067491B">
            <w:pPr>
              <w:pStyle w:val="142"/>
              <w:jc w:val="right"/>
              <w:rPr>
                <w:rFonts w:hint="eastAsia"/>
              </w:rPr>
            </w:pPr>
            <w:r w:rsidRPr="0067491B">
              <w:rPr>
                <w:rFonts w:hint="eastAsia"/>
              </w:rPr>
              <w:t>16.1</w:t>
            </w:r>
          </w:p>
        </w:tc>
        <w:tc>
          <w:tcPr>
            <w:tcW w:w="568" w:type="pct"/>
            <w:shd w:val="clear" w:color="auto" w:fill="F2F2F2"/>
            <w:noWrap/>
            <w:vAlign w:val="center"/>
            <w:hideMark/>
          </w:tcPr>
          <w:p w:rsidR="0067491B" w:rsidRPr="0067491B" w:rsidRDefault="0067491B" w:rsidP="0067491B">
            <w:pPr>
              <w:pStyle w:val="142"/>
              <w:jc w:val="right"/>
              <w:rPr>
                <w:rFonts w:hint="eastAsia"/>
              </w:rPr>
            </w:pPr>
            <w:r w:rsidRPr="0067491B">
              <w:rPr>
                <w:rFonts w:hint="eastAsia"/>
              </w:rPr>
              <w:t>16.9</w:t>
            </w:r>
          </w:p>
        </w:tc>
        <w:tc>
          <w:tcPr>
            <w:tcW w:w="670" w:type="pct"/>
            <w:shd w:val="clear" w:color="auto" w:fill="F2F2F2"/>
            <w:noWrap/>
            <w:vAlign w:val="center"/>
            <w:hideMark/>
          </w:tcPr>
          <w:p w:rsidR="0067491B" w:rsidRPr="00BB56F2" w:rsidRDefault="0067491B" w:rsidP="0067491B">
            <w:pPr>
              <w:pStyle w:val="142"/>
              <w:jc w:val="right"/>
              <w:rPr>
                <w:rFonts w:hint="eastAsia"/>
                <w:b/>
              </w:rPr>
            </w:pPr>
            <w:r w:rsidRPr="00BB56F2">
              <w:rPr>
                <w:rFonts w:hint="eastAsia"/>
                <w:b/>
              </w:rPr>
              <w:t>15.1</w:t>
            </w:r>
          </w:p>
        </w:tc>
      </w:tr>
      <w:tr w:rsidR="0067491B" w:rsidRPr="002911F0" w:rsidTr="00910D90">
        <w:trPr>
          <w:trHeight w:val="283"/>
        </w:trPr>
        <w:tc>
          <w:tcPr>
            <w:tcW w:w="318" w:type="pct"/>
            <w:shd w:val="clear" w:color="auto" w:fill="F2F2F2"/>
            <w:noWrap/>
            <w:vAlign w:val="center"/>
            <w:hideMark/>
          </w:tcPr>
          <w:p w:rsidR="0067491B" w:rsidRPr="0067491B" w:rsidRDefault="0067491B" w:rsidP="00FF6541">
            <w:pPr>
              <w:pStyle w:val="142"/>
              <w:jc w:val="center"/>
              <w:rPr>
                <w:rFonts w:hint="eastAsia"/>
              </w:rPr>
            </w:pPr>
            <w:r w:rsidRPr="0067491B">
              <w:rPr>
                <w:rFonts w:hint="eastAsia"/>
              </w:rPr>
              <w:t>10</w:t>
            </w:r>
          </w:p>
        </w:tc>
        <w:tc>
          <w:tcPr>
            <w:tcW w:w="1173" w:type="pct"/>
            <w:shd w:val="clear" w:color="auto" w:fill="F2F2F2"/>
            <w:noWrap/>
            <w:vAlign w:val="center"/>
            <w:hideMark/>
          </w:tcPr>
          <w:p w:rsidR="0067491B" w:rsidRPr="0067491B" w:rsidRDefault="0040318B" w:rsidP="0067491B">
            <w:pPr>
              <w:pStyle w:val="142"/>
              <w:rPr>
                <w:rFonts w:hint="eastAsia"/>
              </w:rPr>
            </w:pPr>
            <w:r>
              <w:rPr>
                <w:rFonts w:hint="eastAsia"/>
              </w:rPr>
              <w:t>臺</w:t>
            </w:r>
            <w:r w:rsidR="0067491B" w:rsidRPr="0067491B">
              <w:rPr>
                <w:rFonts w:hint="eastAsia"/>
              </w:rPr>
              <w:t>北榮總鳳林分院</w:t>
            </w:r>
          </w:p>
        </w:tc>
        <w:tc>
          <w:tcPr>
            <w:tcW w:w="568" w:type="pct"/>
            <w:shd w:val="clear" w:color="auto" w:fill="F2F2F2"/>
            <w:noWrap/>
            <w:vAlign w:val="center"/>
            <w:hideMark/>
          </w:tcPr>
          <w:p w:rsidR="0067491B" w:rsidRPr="0067491B" w:rsidRDefault="0067491B" w:rsidP="0067491B">
            <w:pPr>
              <w:pStyle w:val="142"/>
              <w:jc w:val="right"/>
              <w:rPr>
                <w:rFonts w:hint="eastAsia"/>
              </w:rPr>
            </w:pPr>
            <w:r w:rsidRPr="0067491B">
              <w:rPr>
                <w:rFonts w:hint="eastAsia"/>
              </w:rPr>
              <w:t>31.32</w:t>
            </w:r>
          </w:p>
        </w:tc>
        <w:tc>
          <w:tcPr>
            <w:tcW w:w="568" w:type="pct"/>
            <w:shd w:val="clear" w:color="auto" w:fill="F2F2F2"/>
            <w:noWrap/>
            <w:vAlign w:val="center"/>
            <w:hideMark/>
          </w:tcPr>
          <w:p w:rsidR="0067491B" w:rsidRPr="0067491B" w:rsidRDefault="0067491B" w:rsidP="0067491B">
            <w:pPr>
              <w:pStyle w:val="142"/>
              <w:jc w:val="right"/>
              <w:rPr>
                <w:rFonts w:hint="eastAsia"/>
              </w:rPr>
            </w:pPr>
            <w:r w:rsidRPr="0067491B">
              <w:rPr>
                <w:rFonts w:hint="eastAsia"/>
              </w:rPr>
              <w:t>26.5</w:t>
            </w:r>
          </w:p>
        </w:tc>
        <w:tc>
          <w:tcPr>
            <w:tcW w:w="568" w:type="pct"/>
            <w:shd w:val="clear" w:color="auto" w:fill="F2F2F2"/>
            <w:noWrap/>
            <w:vAlign w:val="center"/>
            <w:hideMark/>
          </w:tcPr>
          <w:p w:rsidR="0067491B" w:rsidRPr="0067491B" w:rsidRDefault="0067491B" w:rsidP="0067491B">
            <w:pPr>
              <w:pStyle w:val="142"/>
              <w:jc w:val="right"/>
              <w:rPr>
                <w:rFonts w:hint="eastAsia"/>
              </w:rPr>
            </w:pPr>
            <w:r w:rsidRPr="0067491B">
              <w:rPr>
                <w:rFonts w:hint="eastAsia"/>
              </w:rPr>
              <w:t>26.5</w:t>
            </w:r>
          </w:p>
        </w:tc>
        <w:tc>
          <w:tcPr>
            <w:tcW w:w="568" w:type="pct"/>
            <w:shd w:val="clear" w:color="auto" w:fill="F2F2F2"/>
            <w:noWrap/>
            <w:vAlign w:val="center"/>
            <w:hideMark/>
          </w:tcPr>
          <w:p w:rsidR="0067491B" w:rsidRPr="0067491B" w:rsidRDefault="0067491B" w:rsidP="0067491B">
            <w:pPr>
              <w:pStyle w:val="142"/>
              <w:jc w:val="right"/>
              <w:rPr>
                <w:rFonts w:hint="eastAsia"/>
              </w:rPr>
            </w:pPr>
            <w:r w:rsidRPr="0067491B">
              <w:rPr>
                <w:rFonts w:hint="eastAsia"/>
              </w:rPr>
              <w:t>25.3</w:t>
            </w:r>
          </w:p>
        </w:tc>
        <w:tc>
          <w:tcPr>
            <w:tcW w:w="568" w:type="pct"/>
            <w:shd w:val="clear" w:color="auto" w:fill="F2F2F2"/>
            <w:noWrap/>
            <w:vAlign w:val="center"/>
            <w:hideMark/>
          </w:tcPr>
          <w:p w:rsidR="0067491B" w:rsidRPr="0067491B" w:rsidRDefault="0067491B" w:rsidP="0067491B">
            <w:pPr>
              <w:pStyle w:val="142"/>
              <w:jc w:val="right"/>
              <w:rPr>
                <w:rFonts w:hint="eastAsia"/>
              </w:rPr>
            </w:pPr>
            <w:r w:rsidRPr="0067491B">
              <w:rPr>
                <w:rFonts w:hint="eastAsia"/>
              </w:rPr>
              <w:t>35.5</w:t>
            </w:r>
          </w:p>
        </w:tc>
        <w:tc>
          <w:tcPr>
            <w:tcW w:w="670" w:type="pct"/>
            <w:shd w:val="clear" w:color="auto" w:fill="F2F2F2"/>
            <w:noWrap/>
            <w:vAlign w:val="center"/>
            <w:hideMark/>
          </w:tcPr>
          <w:p w:rsidR="0067491B" w:rsidRPr="00BB56F2" w:rsidRDefault="0067491B" w:rsidP="0067491B">
            <w:pPr>
              <w:pStyle w:val="142"/>
              <w:jc w:val="right"/>
              <w:rPr>
                <w:rFonts w:hint="eastAsia"/>
                <w:b/>
              </w:rPr>
            </w:pPr>
            <w:r w:rsidRPr="00BB56F2">
              <w:rPr>
                <w:rFonts w:hint="eastAsia"/>
                <w:b/>
              </w:rPr>
              <w:t>35.5</w:t>
            </w:r>
          </w:p>
        </w:tc>
      </w:tr>
      <w:tr w:rsidR="0067491B" w:rsidRPr="002911F0" w:rsidTr="00910D90">
        <w:trPr>
          <w:trHeight w:val="283"/>
        </w:trPr>
        <w:tc>
          <w:tcPr>
            <w:tcW w:w="318" w:type="pct"/>
            <w:shd w:val="clear" w:color="auto" w:fill="F2F2F2"/>
            <w:noWrap/>
            <w:vAlign w:val="center"/>
            <w:hideMark/>
          </w:tcPr>
          <w:p w:rsidR="0067491B" w:rsidRPr="0067491B" w:rsidRDefault="0067491B" w:rsidP="00FF6541">
            <w:pPr>
              <w:pStyle w:val="142"/>
              <w:jc w:val="center"/>
              <w:rPr>
                <w:rFonts w:hint="eastAsia"/>
              </w:rPr>
            </w:pPr>
            <w:r w:rsidRPr="0067491B">
              <w:rPr>
                <w:rFonts w:hint="eastAsia"/>
              </w:rPr>
              <w:t>11</w:t>
            </w:r>
          </w:p>
        </w:tc>
        <w:tc>
          <w:tcPr>
            <w:tcW w:w="1173" w:type="pct"/>
            <w:shd w:val="clear" w:color="auto" w:fill="F2F2F2"/>
            <w:noWrap/>
            <w:vAlign w:val="center"/>
            <w:hideMark/>
          </w:tcPr>
          <w:p w:rsidR="0067491B" w:rsidRPr="0067491B" w:rsidRDefault="0040318B" w:rsidP="0067491B">
            <w:pPr>
              <w:pStyle w:val="142"/>
              <w:rPr>
                <w:rFonts w:hint="eastAsia"/>
              </w:rPr>
            </w:pPr>
            <w:r>
              <w:rPr>
                <w:rFonts w:hint="eastAsia"/>
              </w:rPr>
              <w:t>臺</w:t>
            </w:r>
            <w:r w:rsidR="0067491B" w:rsidRPr="0067491B">
              <w:rPr>
                <w:rFonts w:hint="eastAsia"/>
              </w:rPr>
              <w:t>北榮總臺東分院</w:t>
            </w:r>
          </w:p>
        </w:tc>
        <w:tc>
          <w:tcPr>
            <w:tcW w:w="568" w:type="pct"/>
            <w:shd w:val="clear" w:color="auto" w:fill="F2F2F2"/>
            <w:noWrap/>
            <w:vAlign w:val="center"/>
            <w:hideMark/>
          </w:tcPr>
          <w:p w:rsidR="0067491B" w:rsidRPr="0067491B" w:rsidRDefault="0067491B" w:rsidP="0067491B">
            <w:pPr>
              <w:pStyle w:val="142"/>
              <w:jc w:val="right"/>
              <w:rPr>
                <w:rFonts w:hint="eastAsia"/>
              </w:rPr>
            </w:pPr>
            <w:r w:rsidRPr="0067491B">
              <w:rPr>
                <w:rFonts w:hint="eastAsia"/>
              </w:rPr>
              <w:t>6.1</w:t>
            </w:r>
          </w:p>
        </w:tc>
        <w:tc>
          <w:tcPr>
            <w:tcW w:w="568" w:type="pct"/>
            <w:shd w:val="clear" w:color="auto" w:fill="F2F2F2"/>
            <w:noWrap/>
            <w:vAlign w:val="center"/>
            <w:hideMark/>
          </w:tcPr>
          <w:p w:rsidR="0067491B" w:rsidRPr="0067491B" w:rsidRDefault="0067491B" w:rsidP="0067491B">
            <w:pPr>
              <w:pStyle w:val="142"/>
              <w:jc w:val="right"/>
              <w:rPr>
                <w:rFonts w:hint="eastAsia"/>
              </w:rPr>
            </w:pPr>
            <w:r w:rsidRPr="0067491B">
              <w:rPr>
                <w:rFonts w:hint="eastAsia"/>
              </w:rPr>
              <w:t>6.1</w:t>
            </w:r>
          </w:p>
        </w:tc>
        <w:tc>
          <w:tcPr>
            <w:tcW w:w="568" w:type="pct"/>
            <w:shd w:val="clear" w:color="auto" w:fill="F2F2F2"/>
            <w:noWrap/>
            <w:vAlign w:val="center"/>
            <w:hideMark/>
          </w:tcPr>
          <w:p w:rsidR="0067491B" w:rsidRPr="0067491B" w:rsidRDefault="0067491B" w:rsidP="0067491B">
            <w:pPr>
              <w:pStyle w:val="142"/>
              <w:jc w:val="right"/>
              <w:rPr>
                <w:rFonts w:hint="eastAsia"/>
              </w:rPr>
            </w:pPr>
            <w:r w:rsidRPr="0067491B">
              <w:rPr>
                <w:rFonts w:hint="eastAsia"/>
              </w:rPr>
              <w:t>3.6</w:t>
            </w:r>
          </w:p>
        </w:tc>
        <w:tc>
          <w:tcPr>
            <w:tcW w:w="568" w:type="pct"/>
            <w:shd w:val="clear" w:color="auto" w:fill="F2F2F2"/>
            <w:noWrap/>
            <w:vAlign w:val="center"/>
            <w:hideMark/>
          </w:tcPr>
          <w:p w:rsidR="0067491B" w:rsidRPr="0067491B" w:rsidRDefault="0067491B" w:rsidP="0067491B">
            <w:pPr>
              <w:pStyle w:val="142"/>
              <w:jc w:val="right"/>
              <w:rPr>
                <w:rFonts w:hint="eastAsia"/>
              </w:rPr>
            </w:pPr>
            <w:r w:rsidRPr="0067491B">
              <w:rPr>
                <w:rFonts w:hint="eastAsia"/>
              </w:rPr>
              <w:t>3.6</w:t>
            </w:r>
          </w:p>
        </w:tc>
        <w:tc>
          <w:tcPr>
            <w:tcW w:w="568" w:type="pct"/>
            <w:shd w:val="clear" w:color="auto" w:fill="F2F2F2"/>
            <w:noWrap/>
            <w:vAlign w:val="center"/>
            <w:hideMark/>
          </w:tcPr>
          <w:p w:rsidR="0067491B" w:rsidRPr="0067491B" w:rsidRDefault="0067491B" w:rsidP="0067491B">
            <w:pPr>
              <w:pStyle w:val="142"/>
              <w:jc w:val="right"/>
              <w:rPr>
                <w:rFonts w:hint="eastAsia"/>
              </w:rPr>
            </w:pPr>
            <w:r w:rsidRPr="0067491B">
              <w:rPr>
                <w:rFonts w:hint="eastAsia"/>
              </w:rPr>
              <w:t>3.6</w:t>
            </w:r>
          </w:p>
        </w:tc>
        <w:tc>
          <w:tcPr>
            <w:tcW w:w="670" w:type="pct"/>
            <w:shd w:val="clear" w:color="auto" w:fill="F2F2F2"/>
            <w:noWrap/>
            <w:vAlign w:val="center"/>
            <w:hideMark/>
          </w:tcPr>
          <w:p w:rsidR="0067491B" w:rsidRPr="00BB56F2" w:rsidRDefault="0067491B" w:rsidP="0067491B">
            <w:pPr>
              <w:pStyle w:val="142"/>
              <w:jc w:val="right"/>
              <w:rPr>
                <w:rFonts w:hint="eastAsia"/>
                <w:b/>
              </w:rPr>
            </w:pPr>
            <w:r w:rsidRPr="00BB56F2">
              <w:rPr>
                <w:rFonts w:hint="eastAsia"/>
                <w:b/>
              </w:rPr>
              <w:t>6.8</w:t>
            </w:r>
          </w:p>
        </w:tc>
      </w:tr>
      <w:tr w:rsidR="0067491B" w:rsidRPr="002911F0" w:rsidTr="00910D90">
        <w:trPr>
          <w:trHeight w:val="283"/>
        </w:trPr>
        <w:tc>
          <w:tcPr>
            <w:tcW w:w="318" w:type="pct"/>
            <w:shd w:val="clear" w:color="auto" w:fill="F2F2F2"/>
            <w:noWrap/>
            <w:vAlign w:val="center"/>
            <w:hideMark/>
          </w:tcPr>
          <w:p w:rsidR="0067491B" w:rsidRPr="0067491B" w:rsidRDefault="0067491B" w:rsidP="00FF6541">
            <w:pPr>
              <w:pStyle w:val="142"/>
              <w:jc w:val="center"/>
              <w:rPr>
                <w:rFonts w:hint="eastAsia"/>
              </w:rPr>
            </w:pPr>
            <w:r w:rsidRPr="0067491B">
              <w:rPr>
                <w:rFonts w:hint="eastAsia"/>
              </w:rPr>
              <w:t>12</w:t>
            </w:r>
          </w:p>
        </w:tc>
        <w:tc>
          <w:tcPr>
            <w:tcW w:w="1173" w:type="pct"/>
            <w:shd w:val="clear" w:color="auto" w:fill="F2F2F2"/>
            <w:noWrap/>
            <w:vAlign w:val="center"/>
            <w:hideMark/>
          </w:tcPr>
          <w:p w:rsidR="0067491B" w:rsidRPr="0067491B" w:rsidRDefault="0067491B" w:rsidP="0067491B">
            <w:pPr>
              <w:pStyle w:val="142"/>
              <w:rPr>
                <w:rFonts w:hint="eastAsia"/>
              </w:rPr>
            </w:pPr>
            <w:r w:rsidRPr="0067491B">
              <w:rPr>
                <w:rFonts w:hint="eastAsia"/>
              </w:rPr>
              <w:t>臺中榮總埔里分院</w:t>
            </w:r>
          </w:p>
        </w:tc>
        <w:tc>
          <w:tcPr>
            <w:tcW w:w="568" w:type="pct"/>
            <w:shd w:val="clear" w:color="auto" w:fill="F2F2F2"/>
            <w:noWrap/>
            <w:vAlign w:val="center"/>
            <w:hideMark/>
          </w:tcPr>
          <w:p w:rsidR="0067491B" w:rsidRPr="0067491B" w:rsidRDefault="0067491B" w:rsidP="0067491B">
            <w:pPr>
              <w:pStyle w:val="142"/>
              <w:jc w:val="right"/>
              <w:rPr>
                <w:rFonts w:hint="eastAsia"/>
              </w:rPr>
            </w:pPr>
            <w:r w:rsidRPr="0067491B">
              <w:rPr>
                <w:rFonts w:hint="eastAsia"/>
              </w:rPr>
              <w:t>5.3</w:t>
            </w:r>
          </w:p>
        </w:tc>
        <w:tc>
          <w:tcPr>
            <w:tcW w:w="568" w:type="pct"/>
            <w:shd w:val="clear" w:color="auto" w:fill="F2F2F2"/>
            <w:noWrap/>
            <w:vAlign w:val="center"/>
            <w:hideMark/>
          </w:tcPr>
          <w:p w:rsidR="0067491B" w:rsidRPr="0067491B" w:rsidRDefault="0067491B" w:rsidP="0067491B">
            <w:pPr>
              <w:pStyle w:val="142"/>
              <w:jc w:val="right"/>
              <w:rPr>
                <w:rFonts w:hint="eastAsia"/>
              </w:rPr>
            </w:pPr>
            <w:r w:rsidRPr="0067491B">
              <w:rPr>
                <w:rFonts w:hint="eastAsia"/>
              </w:rPr>
              <w:t>1.21</w:t>
            </w:r>
          </w:p>
        </w:tc>
        <w:tc>
          <w:tcPr>
            <w:tcW w:w="568" w:type="pct"/>
            <w:shd w:val="clear" w:color="auto" w:fill="F2F2F2"/>
            <w:noWrap/>
            <w:vAlign w:val="center"/>
            <w:hideMark/>
          </w:tcPr>
          <w:p w:rsidR="0067491B" w:rsidRPr="0067491B" w:rsidRDefault="0067491B" w:rsidP="0067491B">
            <w:pPr>
              <w:pStyle w:val="142"/>
              <w:jc w:val="right"/>
              <w:rPr>
                <w:rFonts w:hint="eastAsia"/>
              </w:rPr>
            </w:pPr>
            <w:r w:rsidRPr="0067491B">
              <w:rPr>
                <w:rFonts w:hint="eastAsia"/>
              </w:rPr>
              <w:t>7.52</w:t>
            </w:r>
          </w:p>
        </w:tc>
        <w:tc>
          <w:tcPr>
            <w:tcW w:w="568" w:type="pct"/>
            <w:shd w:val="clear" w:color="auto" w:fill="F2F2F2"/>
            <w:noWrap/>
            <w:vAlign w:val="center"/>
            <w:hideMark/>
          </w:tcPr>
          <w:p w:rsidR="0067491B" w:rsidRPr="0067491B" w:rsidRDefault="0067491B" w:rsidP="0067491B">
            <w:pPr>
              <w:pStyle w:val="142"/>
              <w:jc w:val="right"/>
              <w:rPr>
                <w:rFonts w:hint="eastAsia"/>
              </w:rPr>
            </w:pPr>
            <w:r w:rsidRPr="0067491B">
              <w:rPr>
                <w:rFonts w:hint="eastAsia"/>
              </w:rPr>
              <w:t>7.81</w:t>
            </w:r>
          </w:p>
        </w:tc>
        <w:tc>
          <w:tcPr>
            <w:tcW w:w="568" w:type="pct"/>
            <w:shd w:val="clear" w:color="auto" w:fill="F2F2F2"/>
            <w:noWrap/>
            <w:vAlign w:val="center"/>
            <w:hideMark/>
          </w:tcPr>
          <w:p w:rsidR="0067491B" w:rsidRPr="0067491B" w:rsidRDefault="0067491B" w:rsidP="0067491B">
            <w:pPr>
              <w:pStyle w:val="142"/>
              <w:jc w:val="right"/>
              <w:rPr>
                <w:rFonts w:hint="eastAsia"/>
              </w:rPr>
            </w:pPr>
            <w:r w:rsidRPr="0067491B">
              <w:rPr>
                <w:rFonts w:hint="eastAsia"/>
              </w:rPr>
              <w:t>4.31</w:t>
            </w:r>
          </w:p>
        </w:tc>
        <w:tc>
          <w:tcPr>
            <w:tcW w:w="670" w:type="pct"/>
            <w:shd w:val="clear" w:color="auto" w:fill="F2F2F2"/>
            <w:noWrap/>
            <w:vAlign w:val="center"/>
            <w:hideMark/>
          </w:tcPr>
          <w:p w:rsidR="0067491B" w:rsidRPr="00BB56F2" w:rsidRDefault="0067491B" w:rsidP="0067491B">
            <w:pPr>
              <w:pStyle w:val="142"/>
              <w:jc w:val="right"/>
              <w:rPr>
                <w:rFonts w:hint="eastAsia"/>
                <w:b/>
              </w:rPr>
            </w:pPr>
            <w:r w:rsidRPr="00BB56F2">
              <w:rPr>
                <w:rFonts w:hint="eastAsia"/>
                <w:b/>
              </w:rPr>
              <w:t>9.12</w:t>
            </w:r>
          </w:p>
        </w:tc>
      </w:tr>
      <w:tr w:rsidR="0067491B" w:rsidRPr="002911F0" w:rsidTr="009B2611">
        <w:trPr>
          <w:trHeight w:val="283"/>
        </w:trPr>
        <w:tc>
          <w:tcPr>
            <w:tcW w:w="318" w:type="pct"/>
            <w:shd w:val="clear" w:color="auto" w:fill="auto"/>
            <w:noWrap/>
            <w:vAlign w:val="center"/>
            <w:hideMark/>
          </w:tcPr>
          <w:p w:rsidR="0067491B" w:rsidRPr="0067491B" w:rsidRDefault="0067491B" w:rsidP="00FF6541">
            <w:pPr>
              <w:pStyle w:val="142"/>
              <w:jc w:val="center"/>
              <w:rPr>
                <w:rFonts w:hint="eastAsia"/>
              </w:rPr>
            </w:pPr>
            <w:r w:rsidRPr="0067491B">
              <w:rPr>
                <w:rFonts w:hint="eastAsia"/>
              </w:rPr>
              <w:t>13</w:t>
            </w:r>
          </w:p>
        </w:tc>
        <w:tc>
          <w:tcPr>
            <w:tcW w:w="1173" w:type="pct"/>
            <w:shd w:val="clear" w:color="auto" w:fill="auto"/>
            <w:noWrap/>
            <w:vAlign w:val="center"/>
            <w:hideMark/>
          </w:tcPr>
          <w:p w:rsidR="0067491B" w:rsidRPr="0067491B" w:rsidRDefault="0067491B" w:rsidP="0067491B">
            <w:pPr>
              <w:pStyle w:val="142"/>
              <w:rPr>
                <w:rFonts w:hint="eastAsia"/>
              </w:rPr>
            </w:pPr>
            <w:r w:rsidRPr="0067491B">
              <w:rPr>
                <w:rFonts w:hint="eastAsia"/>
              </w:rPr>
              <w:t>臺中榮總灣橋分院</w:t>
            </w:r>
          </w:p>
        </w:tc>
        <w:tc>
          <w:tcPr>
            <w:tcW w:w="568" w:type="pct"/>
            <w:shd w:val="clear" w:color="auto" w:fill="auto"/>
            <w:noWrap/>
            <w:vAlign w:val="center"/>
            <w:hideMark/>
          </w:tcPr>
          <w:p w:rsidR="0067491B" w:rsidRPr="0067491B" w:rsidRDefault="0067491B" w:rsidP="0067491B">
            <w:pPr>
              <w:pStyle w:val="142"/>
              <w:jc w:val="right"/>
              <w:rPr>
                <w:rFonts w:hint="eastAsia"/>
              </w:rPr>
            </w:pPr>
            <w:r w:rsidRPr="0067491B">
              <w:rPr>
                <w:rFonts w:hint="eastAsia"/>
              </w:rPr>
              <w:t>15</w:t>
            </w:r>
          </w:p>
        </w:tc>
        <w:tc>
          <w:tcPr>
            <w:tcW w:w="568" w:type="pct"/>
            <w:shd w:val="clear" w:color="auto" w:fill="auto"/>
            <w:noWrap/>
            <w:vAlign w:val="center"/>
            <w:hideMark/>
          </w:tcPr>
          <w:p w:rsidR="0067491B" w:rsidRPr="0067491B" w:rsidRDefault="0067491B" w:rsidP="0067491B">
            <w:pPr>
              <w:pStyle w:val="142"/>
              <w:jc w:val="right"/>
              <w:rPr>
                <w:rFonts w:hint="eastAsia"/>
              </w:rPr>
            </w:pPr>
            <w:r w:rsidRPr="0067491B">
              <w:rPr>
                <w:rFonts w:hint="eastAsia"/>
              </w:rPr>
              <w:t>13</w:t>
            </w:r>
          </w:p>
        </w:tc>
        <w:tc>
          <w:tcPr>
            <w:tcW w:w="568" w:type="pct"/>
            <w:shd w:val="clear" w:color="auto" w:fill="auto"/>
            <w:noWrap/>
            <w:vAlign w:val="center"/>
            <w:hideMark/>
          </w:tcPr>
          <w:p w:rsidR="0067491B" w:rsidRPr="0067491B" w:rsidRDefault="0067491B" w:rsidP="0067491B">
            <w:pPr>
              <w:pStyle w:val="142"/>
              <w:jc w:val="right"/>
              <w:rPr>
                <w:rFonts w:hint="eastAsia"/>
              </w:rPr>
            </w:pPr>
            <w:r w:rsidRPr="0067491B">
              <w:rPr>
                <w:rFonts w:hint="eastAsia"/>
              </w:rPr>
              <w:t>13</w:t>
            </w:r>
          </w:p>
        </w:tc>
        <w:tc>
          <w:tcPr>
            <w:tcW w:w="568" w:type="pct"/>
            <w:shd w:val="clear" w:color="auto" w:fill="auto"/>
            <w:noWrap/>
            <w:vAlign w:val="center"/>
            <w:hideMark/>
          </w:tcPr>
          <w:p w:rsidR="0067491B" w:rsidRPr="0067491B" w:rsidRDefault="0067491B" w:rsidP="0067491B">
            <w:pPr>
              <w:pStyle w:val="142"/>
              <w:jc w:val="right"/>
              <w:rPr>
                <w:rFonts w:hint="eastAsia"/>
              </w:rPr>
            </w:pPr>
            <w:r w:rsidRPr="0067491B">
              <w:rPr>
                <w:rFonts w:hint="eastAsia"/>
              </w:rPr>
              <w:t>13</w:t>
            </w:r>
          </w:p>
        </w:tc>
        <w:tc>
          <w:tcPr>
            <w:tcW w:w="568" w:type="pct"/>
            <w:shd w:val="clear" w:color="auto" w:fill="auto"/>
            <w:noWrap/>
            <w:vAlign w:val="center"/>
            <w:hideMark/>
          </w:tcPr>
          <w:p w:rsidR="0067491B" w:rsidRPr="0067491B" w:rsidRDefault="0067491B" w:rsidP="0067491B">
            <w:pPr>
              <w:pStyle w:val="142"/>
              <w:jc w:val="right"/>
              <w:rPr>
                <w:rFonts w:hint="eastAsia"/>
              </w:rPr>
            </w:pPr>
            <w:r w:rsidRPr="0067491B">
              <w:rPr>
                <w:rFonts w:hint="eastAsia"/>
              </w:rPr>
              <w:t>15</w:t>
            </w:r>
          </w:p>
        </w:tc>
        <w:tc>
          <w:tcPr>
            <w:tcW w:w="670" w:type="pct"/>
            <w:shd w:val="clear" w:color="auto" w:fill="auto"/>
            <w:noWrap/>
            <w:vAlign w:val="center"/>
            <w:hideMark/>
          </w:tcPr>
          <w:p w:rsidR="0067491B" w:rsidRPr="00BB56F2" w:rsidRDefault="0067491B" w:rsidP="0067491B">
            <w:pPr>
              <w:pStyle w:val="142"/>
              <w:jc w:val="right"/>
              <w:rPr>
                <w:rFonts w:hint="eastAsia"/>
                <w:b/>
              </w:rPr>
            </w:pPr>
            <w:r w:rsidRPr="00BB56F2">
              <w:rPr>
                <w:rFonts w:hint="eastAsia"/>
                <w:b/>
              </w:rPr>
              <w:t>9.93</w:t>
            </w:r>
          </w:p>
        </w:tc>
      </w:tr>
      <w:tr w:rsidR="0067491B" w:rsidRPr="002911F0" w:rsidTr="00910D90">
        <w:trPr>
          <w:trHeight w:val="283"/>
        </w:trPr>
        <w:tc>
          <w:tcPr>
            <w:tcW w:w="318" w:type="pct"/>
            <w:shd w:val="clear" w:color="auto" w:fill="F2F2F2"/>
            <w:noWrap/>
            <w:vAlign w:val="center"/>
            <w:hideMark/>
          </w:tcPr>
          <w:p w:rsidR="0067491B" w:rsidRPr="0067491B" w:rsidRDefault="0067491B" w:rsidP="00FF6541">
            <w:pPr>
              <w:pStyle w:val="142"/>
              <w:jc w:val="center"/>
              <w:rPr>
                <w:rFonts w:hint="eastAsia"/>
              </w:rPr>
            </w:pPr>
            <w:r w:rsidRPr="0067491B">
              <w:rPr>
                <w:rFonts w:hint="eastAsia"/>
              </w:rPr>
              <w:t>14</w:t>
            </w:r>
          </w:p>
        </w:tc>
        <w:tc>
          <w:tcPr>
            <w:tcW w:w="1173" w:type="pct"/>
            <w:shd w:val="clear" w:color="auto" w:fill="F2F2F2"/>
            <w:noWrap/>
            <w:vAlign w:val="center"/>
            <w:hideMark/>
          </w:tcPr>
          <w:p w:rsidR="0067491B" w:rsidRPr="0067491B" w:rsidRDefault="0067491B" w:rsidP="0067491B">
            <w:pPr>
              <w:pStyle w:val="142"/>
              <w:rPr>
                <w:rFonts w:hint="eastAsia"/>
              </w:rPr>
            </w:pPr>
            <w:r w:rsidRPr="0067491B">
              <w:rPr>
                <w:rFonts w:hint="eastAsia"/>
              </w:rPr>
              <w:t>高雄榮總</w:t>
            </w:r>
            <w:r w:rsidR="00100C53">
              <w:rPr>
                <w:rFonts w:hint="eastAsia"/>
              </w:rPr>
              <w:t>臺</w:t>
            </w:r>
            <w:r w:rsidRPr="0067491B">
              <w:rPr>
                <w:rFonts w:hint="eastAsia"/>
              </w:rPr>
              <w:t>南分院</w:t>
            </w:r>
          </w:p>
        </w:tc>
        <w:tc>
          <w:tcPr>
            <w:tcW w:w="568" w:type="pct"/>
            <w:shd w:val="clear" w:color="auto" w:fill="F2F2F2"/>
            <w:noWrap/>
            <w:vAlign w:val="center"/>
            <w:hideMark/>
          </w:tcPr>
          <w:p w:rsidR="0067491B" w:rsidRPr="0067491B" w:rsidRDefault="0067491B" w:rsidP="0067491B">
            <w:pPr>
              <w:pStyle w:val="142"/>
              <w:jc w:val="right"/>
              <w:rPr>
                <w:rFonts w:hint="eastAsia"/>
              </w:rPr>
            </w:pPr>
            <w:r w:rsidRPr="0067491B">
              <w:rPr>
                <w:rFonts w:hint="eastAsia"/>
              </w:rPr>
              <w:t>2.17</w:t>
            </w:r>
          </w:p>
        </w:tc>
        <w:tc>
          <w:tcPr>
            <w:tcW w:w="568" w:type="pct"/>
            <w:shd w:val="clear" w:color="auto" w:fill="F2F2F2"/>
            <w:noWrap/>
            <w:vAlign w:val="center"/>
            <w:hideMark/>
          </w:tcPr>
          <w:p w:rsidR="0067491B" w:rsidRPr="0067491B" w:rsidRDefault="0067491B" w:rsidP="0067491B">
            <w:pPr>
              <w:pStyle w:val="142"/>
              <w:jc w:val="right"/>
              <w:rPr>
                <w:rFonts w:hint="eastAsia"/>
              </w:rPr>
            </w:pPr>
            <w:r w:rsidRPr="0067491B">
              <w:rPr>
                <w:rFonts w:hint="eastAsia"/>
              </w:rPr>
              <w:t>2.2</w:t>
            </w:r>
          </w:p>
        </w:tc>
        <w:tc>
          <w:tcPr>
            <w:tcW w:w="568" w:type="pct"/>
            <w:shd w:val="clear" w:color="auto" w:fill="F2F2F2"/>
            <w:noWrap/>
            <w:vAlign w:val="center"/>
            <w:hideMark/>
          </w:tcPr>
          <w:p w:rsidR="0067491B" w:rsidRPr="0067491B" w:rsidRDefault="0067491B" w:rsidP="0067491B">
            <w:pPr>
              <w:pStyle w:val="142"/>
              <w:jc w:val="right"/>
              <w:rPr>
                <w:rFonts w:hint="eastAsia"/>
              </w:rPr>
            </w:pPr>
            <w:r w:rsidRPr="0067491B">
              <w:rPr>
                <w:rFonts w:hint="eastAsia"/>
              </w:rPr>
              <w:t>2.2</w:t>
            </w:r>
          </w:p>
        </w:tc>
        <w:tc>
          <w:tcPr>
            <w:tcW w:w="568" w:type="pct"/>
            <w:shd w:val="clear" w:color="auto" w:fill="F2F2F2"/>
            <w:noWrap/>
            <w:vAlign w:val="center"/>
            <w:hideMark/>
          </w:tcPr>
          <w:p w:rsidR="0067491B" w:rsidRPr="0067491B" w:rsidRDefault="0067491B" w:rsidP="0067491B">
            <w:pPr>
              <w:pStyle w:val="142"/>
              <w:jc w:val="right"/>
              <w:rPr>
                <w:rFonts w:hint="eastAsia"/>
              </w:rPr>
            </w:pPr>
            <w:r w:rsidRPr="0067491B">
              <w:rPr>
                <w:rFonts w:hint="eastAsia"/>
              </w:rPr>
              <w:t>4.49</w:t>
            </w:r>
          </w:p>
        </w:tc>
        <w:tc>
          <w:tcPr>
            <w:tcW w:w="568" w:type="pct"/>
            <w:shd w:val="clear" w:color="auto" w:fill="F2F2F2"/>
            <w:noWrap/>
            <w:vAlign w:val="center"/>
            <w:hideMark/>
          </w:tcPr>
          <w:p w:rsidR="0067491B" w:rsidRPr="0067491B" w:rsidRDefault="0067491B" w:rsidP="0067491B">
            <w:pPr>
              <w:pStyle w:val="142"/>
              <w:jc w:val="right"/>
              <w:rPr>
                <w:rFonts w:hint="eastAsia"/>
              </w:rPr>
            </w:pPr>
            <w:r w:rsidRPr="0067491B">
              <w:rPr>
                <w:rFonts w:hint="eastAsia"/>
              </w:rPr>
              <w:t>4.49</w:t>
            </w:r>
          </w:p>
        </w:tc>
        <w:tc>
          <w:tcPr>
            <w:tcW w:w="670" w:type="pct"/>
            <w:shd w:val="clear" w:color="auto" w:fill="F2F2F2"/>
            <w:noWrap/>
            <w:vAlign w:val="center"/>
            <w:hideMark/>
          </w:tcPr>
          <w:p w:rsidR="0067491B" w:rsidRPr="00BB56F2" w:rsidRDefault="0067491B" w:rsidP="0067491B">
            <w:pPr>
              <w:pStyle w:val="142"/>
              <w:jc w:val="right"/>
              <w:rPr>
                <w:rFonts w:hint="eastAsia"/>
                <w:b/>
              </w:rPr>
            </w:pPr>
            <w:r w:rsidRPr="00BB56F2">
              <w:rPr>
                <w:rFonts w:hint="eastAsia"/>
                <w:b/>
              </w:rPr>
              <w:t>4.38</w:t>
            </w:r>
          </w:p>
        </w:tc>
      </w:tr>
      <w:tr w:rsidR="0067491B" w:rsidRPr="002911F0" w:rsidTr="00910D90">
        <w:trPr>
          <w:trHeight w:val="283"/>
        </w:trPr>
        <w:tc>
          <w:tcPr>
            <w:tcW w:w="318" w:type="pct"/>
            <w:shd w:val="clear" w:color="auto" w:fill="F2F2F2"/>
            <w:noWrap/>
            <w:vAlign w:val="center"/>
            <w:hideMark/>
          </w:tcPr>
          <w:p w:rsidR="0067491B" w:rsidRPr="0067491B" w:rsidRDefault="0067491B" w:rsidP="00FF6541">
            <w:pPr>
              <w:pStyle w:val="142"/>
              <w:jc w:val="center"/>
              <w:rPr>
                <w:rFonts w:hint="eastAsia"/>
              </w:rPr>
            </w:pPr>
            <w:r w:rsidRPr="0067491B">
              <w:rPr>
                <w:rFonts w:hint="eastAsia"/>
              </w:rPr>
              <w:t>15</w:t>
            </w:r>
          </w:p>
        </w:tc>
        <w:tc>
          <w:tcPr>
            <w:tcW w:w="1173" w:type="pct"/>
            <w:shd w:val="clear" w:color="auto" w:fill="F2F2F2"/>
            <w:noWrap/>
            <w:vAlign w:val="center"/>
            <w:hideMark/>
          </w:tcPr>
          <w:p w:rsidR="0067491B" w:rsidRPr="0067491B" w:rsidRDefault="0067491B" w:rsidP="0067491B">
            <w:pPr>
              <w:pStyle w:val="142"/>
              <w:rPr>
                <w:rFonts w:hint="eastAsia"/>
              </w:rPr>
            </w:pPr>
            <w:r w:rsidRPr="0067491B">
              <w:rPr>
                <w:rFonts w:hint="eastAsia"/>
              </w:rPr>
              <w:t>屏東榮總(含龍泉)</w:t>
            </w:r>
          </w:p>
        </w:tc>
        <w:tc>
          <w:tcPr>
            <w:tcW w:w="568" w:type="pct"/>
            <w:shd w:val="clear" w:color="auto" w:fill="F2F2F2"/>
            <w:noWrap/>
            <w:vAlign w:val="center"/>
            <w:hideMark/>
          </w:tcPr>
          <w:p w:rsidR="0067491B" w:rsidRPr="0067491B" w:rsidRDefault="0067491B" w:rsidP="0067491B">
            <w:pPr>
              <w:pStyle w:val="142"/>
              <w:jc w:val="right"/>
              <w:rPr>
                <w:rFonts w:hint="eastAsia"/>
              </w:rPr>
            </w:pPr>
            <w:r w:rsidRPr="0067491B">
              <w:t>-</w:t>
            </w:r>
          </w:p>
        </w:tc>
        <w:tc>
          <w:tcPr>
            <w:tcW w:w="568" w:type="pct"/>
            <w:shd w:val="clear" w:color="auto" w:fill="F2F2F2"/>
            <w:noWrap/>
            <w:vAlign w:val="center"/>
            <w:hideMark/>
          </w:tcPr>
          <w:p w:rsidR="0067491B" w:rsidRPr="0067491B" w:rsidRDefault="0067491B" w:rsidP="0067491B">
            <w:pPr>
              <w:pStyle w:val="142"/>
              <w:jc w:val="right"/>
              <w:rPr>
                <w:rFonts w:hint="eastAsia"/>
              </w:rPr>
            </w:pPr>
            <w:r w:rsidRPr="0067491B">
              <w:t>-</w:t>
            </w:r>
          </w:p>
        </w:tc>
        <w:tc>
          <w:tcPr>
            <w:tcW w:w="568" w:type="pct"/>
            <w:shd w:val="clear" w:color="auto" w:fill="F2F2F2"/>
            <w:noWrap/>
            <w:vAlign w:val="center"/>
            <w:hideMark/>
          </w:tcPr>
          <w:p w:rsidR="0067491B" w:rsidRPr="0067491B" w:rsidRDefault="0067491B" w:rsidP="0067491B">
            <w:pPr>
              <w:pStyle w:val="142"/>
              <w:jc w:val="right"/>
              <w:rPr>
                <w:rFonts w:hint="eastAsia"/>
              </w:rPr>
            </w:pPr>
            <w:r w:rsidRPr="0067491B">
              <w:rPr>
                <w:rFonts w:hint="eastAsia"/>
              </w:rPr>
              <w:t>1.9</w:t>
            </w:r>
          </w:p>
        </w:tc>
        <w:tc>
          <w:tcPr>
            <w:tcW w:w="568" w:type="pct"/>
            <w:shd w:val="clear" w:color="auto" w:fill="F2F2F2"/>
            <w:noWrap/>
            <w:vAlign w:val="center"/>
            <w:hideMark/>
          </w:tcPr>
          <w:p w:rsidR="0067491B" w:rsidRPr="0067491B" w:rsidRDefault="0067491B" w:rsidP="0067491B">
            <w:pPr>
              <w:pStyle w:val="142"/>
              <w:jc w:val="right"/>
              <w:rPr>
                <w:rFonts w:hint="eastAsia"/>
              </w:rPr>
            </w:pPr>
            <w:r w:rsidRPr="0067491B">
              <w:rPr>
                <w:rFonts w:hint="eastAsia"/>
              </w:rPr>
              <w:t>1</w:t>
            </w:r>
          </w:p>
        </w:tc>
        <w:tc>
          <w:tcPr>
            <w:tcW w:w="568" w:type="pct"/>
            <w:shd w:val="clear" w:color="auto" w:fill="F2F2F2"/>
            <w:noWrap/>
            <w:vAlign w:val="center"/>
            <w:hideMark/>
          </w:tcPr>
          <w:p w:rsidR="0067491B" w:rsidRPr="0067491B" w:rsidRDefault="0067491B" w:rsidP="0067491B">
            <w:pPr>
              <w:pStyle w:val="142"/>
              <w:jc w:val="right"/>
              <w:rPr>
                <w:rFonts w:hint="eastAsia"/>
              </w:rPr>
            </w:pPr>
            <w:r w:rsidRPr="0067491B">
              <w:rPr>
                <w:rFonts w:hint="eastAsia"/>
              </w:rPr>
              <w:t>13.58</w:t>
            </w:r>
          </w:p>
        </w:tc>
        <w:tc>
          <w:tcPr>
            <w:tcW w:w="670" w:type="pct"/>
            <w:shd w:val="clear" w:color="auto" w:fill="F2F2F2"/>
            <w:noWrap/>
            <w:vAlign w:val="center"/>
            <w:hideMark/>
          </w:tcPr>
          <w:p w:rsidR="0067491B" w:rsidRPr="00BB56F2" w:rsidRDefault="0067491B" w:rsidP="0067491B">
            <w:pPr>
              <w:pStyle w:val="142"/>
              <w:jc w:val="right"/>
              <w:rPr>
                <w:rFonts w:hint="eastAsia"/>
                <w:b/>
              </w:rPr>
            </w:pPr>
            <w:r w:rsidRPr="00BB56F2">
              <w:rPr>
                <w:rFonts w:hint="eastAsia"/>
                <w:b/>
              </w:rPr>
              <w:t>15.77</w:t>
            </w:r>
          </w:p>
        </w:tc>
      </w:tr>
    </w:tbl>
    <w:p w:rsidR="0070747F" w:rsidRPr="00290D98" w:rsidRDefault="0070747F" w:rsidP="001755C3">
      <w:pPr>
        <w:pStyle w:val="142"/>
        <w:rPr>
          <w:rFonts w:hint="eastAsia"/>
        </w:rPr>
      </w:pPr>
      <w:r w:rsidRPr="00290D98">
        <w:rPr>
          <w:rFonts w:hint="eastAsia"/>
        </w:rPr>
        <w:t xml:space="preserve">說 </w:t>
      </w:r>
      <w:r w:rsidRPr="00290D98">
        <w:t xml:space="preserve"> </w:t>
      </w:r>
      <w:r w:rsidRPr="00290D98">
        <w:rPr>
          <w:rFonts w:hint="eastAsia"/>
        </w:rPr>
        <w:t xml:space="preserve"> </w:t>
      </w:r>
      <w:r w:rsidRPr="00290D98">
        <w:t xml:space="preserve"> </w:t>
      </w:r>
      <w:r w:rsidRPr="00290D98">
        <w:rPr>
          <w:rFonts w:hint="eastAsia"/>
        </w:rPr>
        <w:t>明：</w:t>
      </w:r>
      <w:r w:rsidRPr="00290D98">
        <w:t>空缺率=[(預算員額-年底實際人數)/預算員額]</w:t>
      </w:r>
      <w:r w:rsidRPr="00290D98">
        <w:t>×</w:t>
      </w:r>
      <w:r w:rsidRPr="00290D98">
        <w:t>100%；含公職+非公職</w:t>
      </w:r>
      <w:r w:rsidRPr="00290D98">
        <w:rPr>
          <w:rFonts w:hint="eastAsia"/>
        </w:rPr>
        <w:t>。</w:t>
      </w:r>
    </w:p>
    <w:p w:rsidR="0070747F" w:rsidRPr="00290D98" w:rsidRDefault="0070747F" w:rsidP="001755C3">
      <w:pPr>
        <w:pStyle w:val="142"/>
        <w:rPr>
          <w:rFonts w:hint="eastAsia"/>
        </w:rPr>
      </w:pPr>
      <w:r w:rsidRPr="00290D98">
        <w:rPr>
          <w:rFonts w:hint="eastAsia"/>
        </w:rPr>
        <w:t>資料來源：</w:t>
      </w:r>
      <w:r w:rsidR="00532FA3" w:rsidRPr="00290D98">
        <w:rPr>
          <w:rFonts w:hint="eastAsia"/>
          <w:snapToGrid/>
        </w:rPr>
        <w:t>整理自榮民醫療作業基金資料。</w:t>
      </w:r>
    </w:p>
    <w:p w:rsidR="00BB56F2" w:rsidRPr="00BB56F2" w:rsidRDefault="00BB56F2" w:rsidP="00BB56F2">
      <w:pPr>
        <w:pStyle w:val="a4"/>
        <w:ind w:left="849" w:hanging="283"/>
        <w:rPr>
          <w:b/>
          <w:snapToGrid/>
        </w:rPr>
      </w:pPr>
      <w:r w:rsidRPr="00BB56F2">
        <w:rPr>
          <w:rFonts w:hint="eastAsia"/>
          <w:b/>
          <w:snapToGrid/>
        </w:rPr>
        <w:t>(三)護理人員離職</w:t>
      </w:r>
      <w:r w:rsidR="00BA5F85">
        <w:rPr>
          <w:rFonts w:hint="eastAsia"/>
          <w:b/>
          <w:snapToGrid/>
        </w:rPr>
        <w:t>及缺額</w:t>
      </w:r>
      <w:r w:rsidRPr="00BB56F2">
        <w:rPr>
          <w:rFonts w:hint="eastAsia"/>
          <w:b/>
          <w:snapToGrid/>
        </w:rPr>
        <w:t>影響照護品質及醫院營運，亟待實施</w:t>
      </w:r>
      <w:r>
        <w:rPr>
          <w:rFonts w:hint="eastAsia"/>
          <w:b/>
          <w:snapToGrid/>
        </w:rPr>
        <w:t>改善措施</w:t>
      </w:r>
      <w:r w:rsidRPr="00BB56F2">
        <w:rPr>
          <w:rFonts w:hint="eastAsia"/>
          <w:b/>
          <w:snapToGrid/>
        </w:rPr>
        <w:t>並視成效調整</w:t>
      </w:r>
    </w:p>
    <w:p w:rsidR="00FF6541" w:rsidRPr="00BB56F2" w:rsidRDefault="00FF6541" w:rsidP="00BB56F2">
      <w:pPr>
        <w:pStyle w:val="21"/>
        <w:ind w:left="850" w:firstLine="566"/>
      </w:pPr>
      <w:r w:rsidRPr="00BB56F2">
        <w:rPr>
          <w:rFonts w:hint="eastAsia"/>
        </w:rPr>
        <w:t>影響護理人員離職原因甚多，除薪資福利與期待不符外，常因患者病情變化、工作量過大、家屬要求不同及輪班制，增加工作壓力，進而影響士氣及離職意願，</w:t>
      </w:r>
      <w:r w:rsidR="00100C53">
        <w:rPr>
          <w:rFonts w:hint="eastAsia"/>
        </w:rPr>
        <w:t>又以</w:t>
      </w:r>
      <w:r w:rsidRPr="00BB56F2">
        <w:rPr>
          <w:rFonts w:hint="eastAsia"/>
        </w:rPr>
        <w:t>急診室、病房及開刀房等高壓環境更易影響健康並引發人員異動</w:t>
      </w:r>
      <w:r w:rsidR="00100C53">
        <w:rPr>
          <w:rFonts w:hint="eastAsia"/>
        </w:rPr>
        <w:t>；然而</w:t>
      </w:r>
      <w:r w:rsidR="00BA5F85">
        <w:rPr>
          <w:rFonts w:hint="eastAsia"/>
        </w:rPr>
        <w:t>缺額</w:t>
      </w:r>
      <w:r w:rsidR="00100C53">
        <w:rPr>
          <w:rFonts w:hint="eastAsia"/>
        </w:rPr>
        <w:t>問題除加重</w:t>
      </w:r>
      <w:r w:rsidRPr="00BB56F2">
        <w:rPr>
          <w:rFonts w:hint="eastAsia"/>
        </w:rPr>
        <w:t>現職人員工作負擔，打擊士氣產生離職之惡性循環外，更易影響照護品質及加重醫院營運成本，亟須正視。</w:t>
      </w:r>
      <w:r w:rsidR="00D406DD">
        <w:rPr>
          <w:rFonts w:hint="eastAsia"/>
        </w:rPr>
        <w:t>按</w:t>
      </w:r>
      <w:r w:rsidR="00BB56F2" w:rsidRPr="00BB56F2">
        <w:rPr>
          <w:rFonts w:hint="eastAsia"/>
        </w:rPr>
        <w:t>輔導會針對護理人員空缺，報經行政院核准分3年提高預算員額506人，給予較高正職人員名額，期以給予穩定環境，降低約聘僱契僱頻繁離職之影響，並採行增加留任獎金、提高起薪、</w:t>
      </w:r>
      <w:r w:rsidR="00DB2A8F">
        <w:rPr>
          <w:rFonts w:hint="eastAsia"/>
        </w:rPr>
        <w:t>調升夜班費、</w:t>
      </w:r>
      <w:r w:rsidR="00BB56F2" w:rsidRPr="00BB56F2">
        <w:rPr>
          <w:rFonts w:hint="eastAsia"/>
        </w:rPr>
        <w:t>鼓勵退休人員回任等措施，</w:t>
      </w:r>
      <w:r w:rsidR="00100C53">
        <w:rPr>
          <w:rFonts w:hint="eastAsia"/>
        </w:rPr>
        <w:t>容</w:t>
      </w:r>
      <w:r w:rsidR="00BB56F2" w:rsidRPr="00BB56F2">
        <w:rPr>
          <w:rFonts w:hint="eastAsia"/>
        </w:rPr>
        <w:t>待實施並視成效調整。</w:t>
      </w:r>
    </w:p>
    <w:p w:rsidR="0070747F" w:rsidRDefault="0070747F" w:rsidP="001755C3">
      <w:pPr>
        <w:ind w:left="566" w:firstLine="566"/>
        <w:rPr>
          <w:snapToGrid/>
        </w:rPr>
      </w:pPr>
      <w:r w:rsidRPr="00290D98">
        <w:rPr>
          <w:snapToGrid/>
        </w:rPr>
        <w:t>綜上</w:t>
      </w:r>
      <w:r w:rsidRPr="00290D98">
        <w:rPr>
          <w:rFonts w:hint="eastAsia"/>
          <w:snapToGrid/>
        </w:rPr>
        <w:t>，</w:t>
      </w:r>
      <w:r w:rsidRPr="00290D98">
        <w:rPr>
          <w:snapToGrid/>
        </w:rPr>
        <w:t>護理人力</w:t>
      </w:r>
      <w:r w:rsidR="00485867">
        <w:rPr>
          <w:rFonts w:hint="eastAsia"/>
          <w:snapToGrid/>
        </w:rPr>
        <w:t>為</w:t>
      </w:r>
      <w:r w:rsidRPr="00290D98">
        <w:rPr>
          <w:snapToGrid/>
        </w:rPr>
        <w:t>健康照護領域重要議題，其短缺影響臨床作業品質，更直接影響病人安全及權益，</w:t>
      </w:r>
      <w:r w:rsidRPr="00290D98">
        <w:rPr>
          <w:rFonts w:hint="eastAsia"/>
          <w:snapToGrid/>
        </w:rPr>
        <w:t>榮民醫療作業基金所屬醫院</w:t>
      </w:r>
      <w:r w:rsidRPr="00290D98">
        <w:rPr>
          <w:snapToGrid/>
        </w:rPr>
        <w:t>護理人員離職人數持續增加</w:t>
      </w:r>
      <w:r w:rsidRPr="00290D98">
        <w:rPr>
          <w:rFonts w:hint="eastAsia"/>
          <w:snapToGrid/>
        </w:rPr>
        <w:t>，多</w:t>
      </w:r>
      <w:r w:rsidRPr="00290D98">
        <w:rPr>
          <w:snapToGrid/>
        </w:rPr>
        <w:t>家醫院</w:t>
      </w:r>
      <w:r w:rsidR="00303A5C">
        <w:rPr>
          <w:rFonts w:hint="eastAsia"/>
          <w:snapToGrid/>
        </w:rPr>
        <w:t>容有</w:t>
      </w:r>
      <w:r w:rsidR="00303A5C" w:rsidRPr="00290D98">
        <w:rPr>
          <w:snapToGrid/>
        </w:rPr>
        <w:t>空缺率</w:t>
      </w:r>
      <w:r w:rsidR="00A82263">
        <w:rPr>
          <w:rFonts w:hint="eastAsia"/>
          <w:snapToGrid/>
        </w:rPr>
        <w:t>高於疫情前水準</w:t>
      </w:r>
      <w:r w:rsidR="00485867">
        <w:rPr>
          <w:rFonts w:hint="eastAsia"/>
          <w:snapToGrid/>
        </w:rPr>
        <w:t>、波動大或偏高等</w:t>
      </w:r>
      <w:r w:rsidR="00303A5C">
        <w:rPr>
          <w:rFonts w:hint="eastAsia"/>
          <w:snapToGrid/>
        </w:rPr>
        <w:t>問題</w:t>
      </w:r>
      <w:r w:rsidRPr="00290D98">
        <w:rPr>
          <w:snapToGrid/>
        </w:rPr>
        <w:t>，</w:t>
      </w:r>
      <w:r w:rsidRPr="00290D98">
        <w:rPr>
          <w:rFonts w:hint="eastAsia"/>
          <w:snapToGrid/>
        </w:rPr>
        <w:t>影響醫療服務量能，</w:t>
      </w:r>
      <w:r w:rsidR="00F84AD3" w:rsidRPr="00F84AD3">
        <w:rPr>
          <w:rFonts w:hint="eastAsia"/>
          <w:snapToGrid/>
        </w:rPr>
        <w:t>亟待實施改善措施並視成效調整</w:t>
      </w:r>
      <w:r w:rsidR="00485867">
        <w:rPr>
          <w:rFonts w:hint="eastAsia"/>
          <w:snapToGrid/>
        </w:rPr>
        <w:t>，俾維持照護品質</w:t>
      </w:r>
      <w:r w:rsidRPr="00290D98">
        <w:rPr>
          <w:rFonts w:hint="eastAsia"/>
          <w:snapToGrid/>
        </w:rPr>
        <w:t>。</w:t>
      </w:r>
    </w:p>
    <w:p w:rsidR="00303A5C" w:rsidRPr="00290D98" w:rsidRDefault="00303A5C" w:rsidP="001755C3">
      <w:pPr>
        <w:ind w:left="566" w:firstLine="566"/>
        <w:rPr>
          <w:rFonts w:hint="eastAsia"/>
          <w:snapToGrid/>
        </w:rPr>
      </w:pPr>
    </w:p>
    <w:p w:rsidR="00F7158D" w:rsidRPr="00290D98" w:rsidRDefault="00053761" w:rsidP="00F7158D">
      <w:pPr>
        <w:pStyle w:val="14"/>
        <w:ind w:left="567" w:hanging="567"/>
        <w:rPr>
          <w:rFonts w:hint="eastAsia"/>
          <w:snapToGrid/>
        </w:rPr>
      </w:pPr>
      <w:bookmarkStart w:id="12" w:name="_Toc147328038"/>
      <w:bookmarkStart w:id="13" w:name="_Toc181354095"/>
      <w:r w:rsidRPr="00290D98">
        <w:rPr>
          <w:rFonts w:hint="eastAsia"/>
        </w:rPr>
        <w:t>二</w:t>
      </w:r>
      <w:r w:rsidR="00F7158D" w:rsidRPr="00290D98">
        <w:rPr>
          <w:rFonts w:hint="eastAsia"/>
        </w:rPr>
        <w:t>、</w:t>
      </w:r>
      <w:bookmarkEnd w:id="12"/>
      <w:r w:rsidR="00F7158D" w:rsidRPr="00290D98">
        <w:rPr>
          <w:rFonts w:hint="eastAsia"/>
          <w:snapToGrid/>
        </w:rPr>
        <w:t>近年</w:t>
      </w:r>
      <w:r w:rsidR="00857BF9" w:rsidRPr="00290D98">
        <w:rPr>
          <w:rFonts w:hint="eastAsia"/>
          <w:snapToGrid/>
        </w:rPr>
        <w:t>度</w:t>
      </w:r>
      <w:r w:rsidR="00F7158D" w:rsidRPr="00290D98">
        <w:rPr>
          <w:rFonts w:hint="eastAsia"/>
          <w:snapToGrid/>
        </w:rPr>
        <w:t>部分醫院有違反勞動法</w:t>
      </w:r>
      <w:r w:rsidR="002F5252" w:rsidRPr="00290D98">
        <w:rPr>
          <w:rFonts w:hint="eastAsia"/>
          <w:snapToGrid/>
        </w:rPr>
        <w:t>規</w:t>
      </w:r>
      <w:r w:rsidR="00303A5C">
        <w:rPr>
          <w:rFonts w:hint="eastAsia"/>
          <w:snapToGrid/>
        </w:rPr>
        <w:t>而</w:t>
      </w:r>
      <w:r w:rsidR="00F7158D" w:rsidRPr="00290D98">
        <w:rPr>
          <w:rFonts w:hint="eastAsia"/>
          <w:snapToGrid/>
        </w:rPr>
        <w:t>遭處分情事，</w:t>
      </w:r>
      <w:r w:rsidR="00F23C68">
        <w:rPr>
          <w:rFonts w:hint="eastAsia"/>
          <w:snapToGrid/>
        </w:rPr>
        <w:t>允宜</w:t>
      </w:r>
      <w:r w:rsidR="00485867">
        <w:rPr>
          <w:rFonts w:hint="eastAsia"/>
          <w:snapToGrid/>
        </w:rPr>
        <w:t>確實依</w:t>
      </w:r>
      <w:r w:rsidR="004407A6" w:rsidRPr="004407A6">
        <w:rPr>
          <w:rFonts w:hint="eastAsia"/>
          <w:snapToGrid/>
        </w:rPr>
        <w:t>適用規定</w:t>
      </w:r>
      <w:r w:rsidR="00485867">
        <w:rPr>
          <w:rFonts w:hint="eastAsia"/>
          <w:snapToGrid/>
        </w:rPr>
        <w:t>就</w:t>
      </w:r>
      <w:r w:rsidR="004407A6" w:rsidRPr="004407A6">
        <w:rPr>
          <w:rFonts w:hint="eastAsia"/>
          <w:snapToGrid/>
        </w:rPr>
        <w:t>常見違規態樣注意改善</w:t>
      </w:r>
      <w:r w:rsidR="00F23C68">
        <w:rPr>
          <w:rFonts w:hint="eastAsia"/>
          <w:snapToGrid/>
        </w:rPr>
        <w:t>，俾提供留任之良好環境</w:t>
      </w:r>
      <w:bookmarkEnd w:id="13"/>
    </w:p>
    <w:p w:rsidR="00F7158D" w:rsidRPr="00290D98" w:rsidRDefault="00F7158D" w:rsidP="00F7158D">
      <w:pPr>
        <w:ind w:left="566" w:firstLine="566"/>
        <w:rPr>
          <w:rFonts w:hint="eastAsia"/>
          <w:snapToGrid/>
        </w:rPr>
      </w:pPr>
      <w:r w:rsidRPr="00290D98">
        <w:rPr>
          <w:rFonts w:hint="eastAsia"/>
          <w:snapToGrid/>
        </w:rPr>
        <w:t>榮民醫療作業基金</w:t>
      </w:r>
      <w:r w:rsidRPr="00290D98">
        <w:rPr>
          <w:snapToGrid/>
        </w:rPr>
        <w:t>114</w:t>
      </w:r>
      <w:r w:rsidRPr="00290D98">
        <w:rPr>
          <w:rFonts w:hint="eastAsia"/>
          <w:snapToGrid/>
        </w:rPr>
        <w:t>年度預算案</w:t>
      </w:r>
      <w:r w:rsidR="00186758" w:rsidRPr="00290D98">
        <w:rPr>
          <w:rFonts w:hint="eastAsia"/>
          <w:snapToGrid/>
        </w:rPr>
        <w:t>於「</w:t>
      </w:r>
      <w:r w:rsidR="00053761" w:rsidRPr="00290D98">
        <w:rPr>
          <w:rFonts w:hint="eastAsia"/>
          <w:snapToGrid/>
        </w:rPr>
        <w:t>其他業務外費用</w:t>
      </w:r>
      <w:r w:rsidR="00186758" w:rsidRPr="00290D98">
        <w:rPr>
          <w:rFonts w:hint="eastAsia"/>
          <w:snapToGrid/>
        </w:rPr>
        <w:t>」</w:t>
      </w:r>
      <w:r w:rsidR="00053761" w:rsidRPr="00290D98">
        <w:rPr>
          <w:rFonts w:hint="eastAsia"/>
          <w:snapToGrid/>
        </w:rPr>
        <w:t>科目編列其他費用3億4</w:t>
      </w:r>
      <w:r w:rsidR="00053761" w:rsidRPr="00290D98">
        <w:rPr>
          <w:snapToGrid/>
        </w:rPr>
        <w:t>,</w:t>
      </w:r>
      <w:r w:rsidR="00053761" w:rsidRPr="00290D98">
        <w:rPr>
          <w:rFonts w:hint="eastAsia"/>
          <w:snapToGrid/>
        </w:rPr>
        <w:t>582萬6千元，係業務需要之各項雜支</w:t>
      </w:r>
      <w:r w:rsidR="00485867">
        <w:rPr>
          <w:rFonts w:hint="eastAsia"/>
          <w:snapToGrid/>
        </w:rPr>
        <w:t>；</w:t>
      </w:r>
      <w:r w:rsidR="00303A5C">
        <w:rPr>
          <w:rFonts w:hint="eastAsia"/>
          <w:snapToGrid/>
        </w:rPr>
        <w:t>按</w:t>
      </w:r>
      <w:r w:rsidR="00485867">
        <w:rPr>
          <w:rFonts w:hint="eastAsia"/>
          <w:snapToGrid/>
        </w:rPr>
        <w:t>該基金</w:t>
      </w:r>
      <w:r w:rsidR="00145E7A" w:rsidRPr="00290D98">
        <w:rPr>
          <w:rFonts w:hint="eastAsia"/>
          <w:snapToGrid/>
        </w:rPr>
        <w:t>所屬</w:t>
      </w:r>
      <w:r w:rsidR="00303A5C">
        <w:rPr>
          <w:rFonts w:hint="eastAsia"/>
          <w:snapToGrid/>
        </w:rPr>
        <w:t>部分</w:t>
      </w:r>
      <w:r w:rsidR="00053761" w:rsidRPr="00290D98">
        <w:rPr>
          <w:rFonts w:hint="eastAsia"/>
          <w:snapToGrid/>
        </w:rPr>
        <w:t>醫院</w:t>
      </w:r>
      <w:r w:rsidR="00303A5C">
        <w:rPr>
          <w:rFonts w:hint="eastAsia"/>
          <w:snapToGrid/>
        </w:rPr>
        <w:t>近年度因</w:t>
      </w:r>
      <w:r w:rsidR="00053761" w:rsidRPr="00290D98">
        <w:rPr>
          <w:rFonts w:hint="eastAsia"/>
          <w:snapToGrid/>
        </w:rPr>
        <w:t>違反勞動法</w:t>
      </w:r>
      <w:r w:rsidR="002F5252" w:rsidRPr="00290D98">
        <w:rPr>
          <w:rFonts w:hint="eastAsia"/>
          <w:snapToGrid/>
        </w:rPr>
        <w:t>規</w:t>
      </w:r>
      <w:r w:rsidR="00053761" w:rsidRPr="00290D98">
        <w:rPr>
          <w:rFonts w:hint="eastAsia"/>
          <w:snapToGrid/>
        </w:rPr>
        <w:t>遭處分，</w:t>
      </w:r>
      <w:r w:rsidR="00485867">
        <w:rPr>
          <w:rFonts w:hint="eastAsia"/>
          <w:snapToGrid/>
        </w:rPr>
        <w:t>尚</w:t>
      </w:r>
      <w:r w:rsidR="00053761" w:rsidRPr="00290D98">
        <w:rPr>
          <w:rFonts w:hint="eastAsia"/>
          <w:snapToGrid/>
        </w:rPr>
        <w:t>待</w:t>
      </w:r>
      <w:r w:rsidR="00303A5C">
        <w:rPr>
          <w:rFonts w:hint="eastAsia"/>
          <w:snapToGrid/>
        </w:rPr>
        <w:t>改進以提供</w:t>
      </w:r>
      <w:r w:rsidR="00053761" w:rsidRPr="00290D98">
        <w:rPr>
          <w:rFonts w:hint="eastAsia"/>
          <w:snapToGrid/>
        </w:rPr>
        <w:t>友善職場環境</w:t>
      </w:r>
      <w:r w:rsidRPr="00290D98">
        <w:rPr>
          <w:rFonts w:hint="eastAsia"/>
          <w:snapToGrid/>
        </w:rPr>
        <w:t xml:space="preserve">。謹說明如下： </w:t>
      </w:r>
    </w:p>
    <w:p w:rsidR="00F7158D" w:rsidRPr="00290D98" w:rsidRDefault="00F7158D" w:rsidP="00F7158D">
      <w:pPr>
        <w:pStyle w:val="a4"/>
        <w:ind w:left="849" w:hanging="283"/>
        <w:rPr>
          <w:rFonts w:hint="eastAsia"/>
          <w:b/>
        </w:rPr>
      </w:pPr>
      <w:r w:rsidRPr="00290D98">
        <w:rPr>
          <w:rFonts w:hint="eastAsia"/>
          <w:b/>
        </w:rPr>
        <w:t>(一)為彰顯對勞動權益之重視，健全職場環境，各醫院應</w:t>
      </w:r>
      <w:r w:rsidR="003174CA">
        <w:rPr>
          <w:rFonts w:hint="eastAsia"/>
          <w:b/>
        </w:rPr>
        <w:t>按</w:t>
      </w:r>
      <w:r w:rsidR="00904A72">
        <w:rPr>
          <w:rFonts w:hint="eastAsia"/>
          <w:b/>
        </w:rPr>
        <w:t>適用規定依法</w:t>
      </w:r>
      <w:r w:rsidRPr="00290D98">
        <w:rPr>
          <w:rFonts w:hint="eastAsia"/>
          <w:b/>
        </w:rPr>
        <w:t>營運</w:t>
      </w:r>
    </w:p>
    <w:p w:rsidR="00F7158D" w:rsidRPr="00290D98" w:rsidRDefault="00975697" w:rsidP="00F7158D">
      <w:pPr>
        <w:pStyle w:val="21"/>
        <w:ind w:left="850" w:firstLine="566"/>
        <w:rPr>
          <w:rFonts w:hint="eastAsia"/>
          <w:snapToGrid/>
        </w:rPr>
      </w:pPr>
      <w:r w:rsidRPr="00290D98">
        <w:rPr>
          <w:rFonts w:hint="eastAsia"/>
          <w:snapToGrid/>
        </w:rPr>
        <w:t>為保障勞工權益，政府發布勞動基準法、工會法、性別平等工作法、就業服務法、中高齡者及高齡者就業促進法、職業安全衛生法、勞工退休金條例</w:t>
      </w:r>
      <w:r w:rsidR="00DB2A8F">
        <w:rPr>
          <w:rFonts w:hint="eastAsia"/>
          <w:snapToGrid/>
        </w:rPr>
        <w:t>、</w:t>
      </w:r>
      <w:r w:rsidRPr="00290D98">
        <w:rPr>
          <w:rFonts w:hint="eastAsia"/>
          <w:snapToGrid/>
        </w:rPr>
        <w:t>勞工職業災害保險及保護法等多部勞動法</w:t>
      </w:r>
      <w:r w:rsidR="00BF6971" w:rsidRPr="00290D98">
        <w:rPr>
          <w:rFonts w:hint="eastAsia"/>
          <w:snapToGrid/>
        </w:rPr>
        <w:t>規</w:t>
      </w:r>
      <w:r w:rsidRPr="00290D98">
        <w:rPr>
          <w:rFonts w:hint="eastAsia"/>
          <w:snapToGrid/>
        </w:rPr>
        <w:t>，以確保勞工基本權益及工作條件，消除職場中之性別歧視，保障</w:t>
      </w:r>
      <w:r w:rsidR="00C748E8" w:rsidRPr="00290D98">
        <w:rPr>
          <w:rFonts w:hint="eastAsia"/>
          <w:snapToGrid/>
        </w:rPr>
        <w:t>工作權之性別平等</w:t>
      </w:r>
      <w:r w:rsidR="00040861" w:rsidRPr="00290D98">
        <w:rPr>
          <w:rFonts w:hint="eastAsia"/>
          <w:snapToGrid/>
        </w:rPr>
        <w:t>及就業機會平等</w:t>
      </w:r>
      <w:r w:rsidRPr="00290D98">
        <w:rPr>
          <w:rFonts w:hint="eastAsia"/>
          <w:snapToGrid/>
        </w:rPr>
        <w:t>，防止性騷擾，創造公平包容之工作環境</w:t>
      </w:r>
      <w:r w:rsidR="008F40B0">
        <w:rPr>
          <w:rFonts w:hint="eastAsia"/>
          <w:snapToGrid/>
        </w:rPr>
        <w:t>，並</w:t>
      </w:r>
      <w:r w:rsidRPr="00290D98">
        <w:rPr>
          <w:rFonts w:hint="eastAsia"/>
          <w:snapToGrid/>
        </w:rPr>
        <w:t>對工作場所安全及健康加諸規定，以確保雇主提供安全工作環境，減少職業傷害</w:t>
      </w:r>
      <w:r w:rsidR="00C748E8" w:rsidRPr="00290D98">
        <w:rPr>
          <w:rFonts w:hint="eastAsia"/>
          <w:snapToGrid/>
        </w:rPr>
        <w:t>及</w:t>
      </w:r>
      <w:r w:rsidRPr="00290D98">
        <w:rPr>
          <w:rFonts w:hint="eastAsia"/>
          <w:snapToGrid/>
        </w:rPr>
        <w:t>疾病</w:t>
      </w:r>
      <w:r w:rsidR="00F7158D" w:rsidRPr="00290D98">
        <w:rPr>
          <w:rFonts w:hint="eastAsia"/>
          <w:snapToGrid/>
        </w:rPr>
        <w:t>。</w:t>
      </w:r>
      <w:r w:rsidR="00C748E8" w:rsidRPr="00290D98">
        <w:rPr>
          <w:rFonts w:hint="eastAsia"/>
          <w:snapToGrid/>
        </w:rPr>
        <w:t>爰此，榮民醫療作業基金所屬醫院為政府設立，允應</w:t>
      </w:r>
      <w:r w:rsidR="003174CA">
        <w:rPr>
          <w:rFonts w:hint="eastAsia"/>
          <w:snapToGrid/>
        </w:rPr>
        <w:t>按</w:t>
      </w:r>
      <w:r w:rsidR="00ED0A79">
        <w:rPr>
          <w:rFonts w:hint="eastAsia"/>
          <w:snapToGrid/>
        </w:rPr>
        <w:t>適用規定依法</w:t>
      </w:r>
      <w:r w:rsidR="00040861" w:rsidRPr="00290D98">
        <w:rPr>
          <w:rFonts w:hint="eastAsia"/>
          <w:snapToGrid/>
        </w:rPr>
        <w:t>營運，營造友善職場環境。</w:t>
      </w:r>
    </w:p>
    <w:p w:rsidR="00F7158D" w:rsidRPr="00290D98" w:rsidRDefault="00F7158D" w:rsidP="00F7158D">
      <w:pPr>
        <w:pStyle w:val="a4"/>
        <w:ind w:left="849" w:hanging="283"/>
        <w:rPr>
          <w:rFonts w:hint="eastAsia"/>
          <w:b/>
        </w:rPr>
      </w:pPr>
      <w:r w:rsidRPr="00290D98">
        <w:rPr>
          <w:rFonts w:hint="eastAsia"/>
          <w:b/>
        </w:rPr>
        <w:t>(二)</w:t>
      </w:r>
      <w:r w:rsidR="00040861" w:rsidRPr="00F65DB5">
        <w:rPr>
          <w:rFonts w:hint="eastAsia"/>
          <w:b/>
        </w:rPr>
        <w:t>近年</w:t>
      </w:r>
      <w:r w:rsidR="00303A5C">
        <w:rPr>
          <w:rFonts w:hint="eastAsia"/>
          <w:b/>
        </w:rPr>
        <w:t>度</w:t>
      </w:r>
      <w:r w:rsidR="00CF387A" w:rsidRPr="00F65DB5">
        <w:rPr>
          <w:rFonts w:hint="eastAsia"/>
          <w:b/>
        </w:rPr>
        <w:t>部分</w:t>
      </w:r>
      <w:r w:rsidR="00040861" w:rsidRPr="00F65DB5">
        <w:rPr>
          <w:rFonts w:hint="eastAsia"/>
          <w:b/>
        </w:rPr>
        <w:t>醫院有違反勞動法</w:t>
      </w:r>
      <w:r w:rsidR="002F5252" w:rsidRPr="00F65DB5">
        <w:rPr>
          <w:rFonts w:hint="eastAsia"/>
          <w:b/>
        </w:rPr>
        <w:t>規</w:t>
      </w:r>
      <w:r w:rsidR="00303A5C">
        <w:rPr>
          <w:rFonts w:hint="eastAsia"/>
          <w:b/>
        </w:rPr>
        <w:t>而</w:t>
      </w:r>
      <w:r w:rsidR="00040861" w:rsidRPr="00F65DB5">
        <w:rPr>
          <w:rFonts w:hint="eastAsia"/>
          <w:b/>
        </w:rPr>
        <w:t>遭處分情事，允宜</w:t>
      </w:r>
      <w:r w:rsidR="008F40B0">
        <w:rPr>
          <w:rFonts w:hint="eastAsia"/>
          <w:b/>
        </w:rPr>
        <w:t>確實依</w:t>
      </w:r>
      <w:r w:rsidR="00F65DB5">
        <w:rPr>
          <w:rFonts w:hint="eastAsia"/>
          <w:b/>
        </w:rPr>
        <w:t>適用</w:t>
      </w:r>
      <w:r w:rsidR="008F40B0">
        <w:rPr>
          <w:rFonts w:hint="eastAsia"/>
          <w:b/>
        </w:rPr>
        <w:t>規定就常見違規態樣</w:t>
      </w:r>
      <w:r w:rsidR="00F23C68">
        <w:rPr>
          <w:rFonts w:hint="eastAsia"/>
          <w:b/>
        </w:rPr>
        <w:t>注意改善</w:t>
      </w:r>
    </w:p>
    <w:p w:rsidR="00ED5425" w:rsidRPr="00396E34" w:rsidRDefault="00857BF9" w:rsidP="00396E34">
      <w:pPr>
        <w:pStyle w:val="21"/>
        <w:ind w:left="850" w:firstLine="566"/>
      </w:pPr>
      <w:r w:rsidRPr="00396E34">
        <w:rPr>
          <w:rFonts w:hint="eastAsia"/>
        </w:rPr>
        <w:t>據</w:t>
      </w:r>
      <w:r w:rsidR="00BB7AF0" w:rsidRPr="00396E34">
        <w:rPr>
          <w:rFonts w:hint="eastAsia"/>
        </w:rPr>
        <w:t>榮民醫療作業基金</w:t>
      </w:r>
      <w:r w:rsidRPr="00396E34">
        <w:rPr>
          <w:rFonts w:hint="eastAsia"/>
        </w:rPr>
        <w:t>統計，</w:t>
      </w:r>
      <w:r w:rsidR="002F5252" w:rsidRPr="00396E34">
        <w:rPr>
          <w:rFonts w:hint="eastAsia"/>
        </w:rPr>
        <w:t>109至113年8月底止</w:t>
      </w:r>
      <w:r w:rsidR="00496BE9" w:rsidRPr="00396E34">
        <w:rPr>
          <w:rFonts w:hint="eastAsia"/>
        </w:rPr>
        <w:t>所屬醫院</w:t>
      </w:r>
      <w:r w:rsidR="00C15D65">
        <w:rPr>
          <w:rFonts w:hint="eastAsia"/>
        </w:rPr>
        <w:t>未因</w:t>
      </w:r>
      <w:r w:rsidR="002F5252" w:rsidRPr="00396E34">
        <w:rPr>
          <w:rFonts w:hint="eastAsia"/>
        </w:rPr>
        <w:t>違反勞工退休金條例、勞工職業災害保險及保護法等法</w:t>
      </w:r>
      <w:r w:rsidR="00BB7AF0" w:rsidRPr="00396E34">
        <w:rPr>
          <w:rFonts w:hint="eastAsia"/>
        </w:rPr>
        <w:t>規</w:t>
      </w:r>
      <w:r w:rsidR="00303A5C">
        <w:rPr>
          <w:rFonts w:hint="eastAsia"/>
        </w:rPr>
        <w:t>而</w:t>
      </w:r>
      <w:r w:rsidR="00C15D65">
        <w:rPr>
          <w:rFonts w:hint="eastAsia"/>
        </w:rPr>
        <w:t>遭處分</w:t>
      </w:r>
      <w:r w:rsidR="002F5252" w:rsidRPr="00396E34">
        <w:rPr>
          <w:rFonts w:hint="eastAsia"/>
        </w:rPr>
        <w:t>；</w:t>
      </w:r>
      <w:r w:rsidR="00C15D65">
        <w:rPr>
          <w:rFonts w:hint="eastAsia"/>
        </w:rPr>
        <w:t>至其他勞動法規方面，</w:t>
      </w:r>
      <w:r w:rsidR="00BB7AF0" w:rsidRPr="00396E34">
        <w:rPr>
          <w:rFonts w:hint="eastAsia"/>
        </w:rPr>
        <w:t>違反勞動基準法、工會法、性別平等工作法</w:t>
      </w:r>
      <w:r w:rsidR="004240AA" w:rsidRPr="00396E34">
        <w:rPr>
          <w:rFonts w:hint="eastAsia"/>
        </w:rPr>
        <w:t>等規定</w:t>
      </w:r>
      <w:r w:rsidR="002D7D71">
        <w:rPr>
          <w:rFonts w:hint="eastAsia"/>
        </w:rPr>
        <w:t>者計</w:t>
      </w:r>
      <w:r w:rsidR="00BB7AF0" w:rsidRPr="00396E34">
        <w:rPr>
          <w:rFonts w:hint="eastAsia"/>
        </w:rPr>
        <w:t>7件，</w:t>
      </w:r>
      <w:r w:rsidR="002D7D71">
        <w:rPr>
          <w:rFonts w:hint="eastAsia"/>
        </w:rPr>
        <w:t>違反</w:t>
      </w:r>
      <w:r w:rsidR="004240AA" w:rsidRPr="00396E34">
        <w:rPr>
          <w:rFonts w:hint="eastAsia"/>
        </w:rPr>
        <w:t>就業服務法、中高齡者及高齡者就業促進法及職業安全衛生法等規定</w:t>
      </w:r>
      <w:r w:rsidR="00130123">
        <w:rPr>
          <w:rFonts w:hint="eastAsia"/>
        </w:rPr>
        <w:t>者計</w:t>
      </w:r>
      <w:r w:rsidR="004240AA" w:rsidRPr="00396E34">
        <w:rPr>
          <w:rFonts w:hint="eastAsia"/>
        </w:rPr>
        <w:t>4件</w:t>
      </w:r>
      <w:r w:rsidR="007A088E" w:rsidRPr="00396E34">
        <w:rPr>
          <w:rFonts w:hint="eastAsia"/>
        </w:rPr>
        <w:t>，合共11件</w:t>
      </w:r>
      <w:r w:rsidR="00C15D65">
        <w:rPr>
          <w:rFonts w:hint="eastAsia"/>
        </w:rPr>
        <w:t>；</w:t>
      </w:r>
      <w:r w:rsidR="007A088E" w:rsidRPr="00396E34">
        <w:rPr>
          <w:rFonts w:hint="eastAsia"/>
        </w:rPr>
        <w:t>違規情節</w:t>
      </w:r>
      <w:r w:rsidR="002D7D71">
        <w:rPr>
          <w:rFonts w:hint="eastAsia"/>
        </w:rPr>
        <w:t>方面，</w:t>
      </w:r>
      <w:r w:rsidR="007A088E" w:rsidRPr="00396E34">
        <w:rPr>
          <w:rFonts w:hint="eastAsia"/>
        </w:rPr>
        <w:t>以延遲或未發放加班費</w:t>
      </w:r>
      <w:r w:rsidR="00496BE9" w:rsidRPr="00396E34">
        <w:rPr>
          <w:rFonts w:hint="eastAsia"/>
        </w:rPr>
        <w:t>、延長工時及例假日不得出勤</w:t>
      </w:r>
      <w:r w:rsidR="007A088E" w:rsidRPr="00396E34">
        <w:rPr>
          <w:rFonts w:hint="eastAsia"/>
        </w:rPr>
        <w:t>為主，共</w:t>
      </w:r>
      <w:r w:rsidR="002D7D71">
        <w:t>6</w:t>
      </w:r>
      <w:r w:rsidR="004240AA" w:rsidRPr="00396E34">
        <w:rPr>
          <w:rFonts w:hint="eastAsia"/>
        </w:rPr>
        <w:t>件；醫院方面，</w:t>
      </w:r>
      <w:r w:rsidR="005D776B" w:rsidRPr="00396E34">
        <w:rPr>
          <w:rFonts w:hint="eastAsia"/>
        </w:rPr>
        <w:t>臺北榮總</w:t>
      </w:r>
      <w:r w:rsidR="004240AA" w:rsidRPr="00396E34">
        <w:rPr>
          <w:rFonts w:hint="eastAsia"/>
        </w:rPr>
        <w:t>遭處分案件6件為最多</w:t>
      </w:r>
      <w:r w:rsidR="008F40B0" w:rsidRPr="00396E34">
        <w:rPr>
          <w:rFonts w:hint="eastAsia"/>
        </w:rPr>
        <w:t>(詳表1)</w:t>
      </w:r>
      <w:r w:rsidR="00ED5425" w:rsidRPr="00396E34">
        <w:rPr>
          <w:rFonts w:hint="eastAsia"/>
        </w:rPr>
        <w:t>。</w:t>
      </w:r>
    </w:p>
    <w:p w:rsidR="00172DAE" w:rsidRPr="00396E34" w:rsidRDefault="00ED5425" w:rsidP="00396E34">
      <w:pPr>
        <w:pStyle w:val="21"/>
        <w:ind w:left="850" w:firstLine="566"/>
        <w:rPr>
          <w:rFonts w:hint="eastAsia"/>
        </w:rPr>
      </w:pPr>
      <w:r w:rsidRPr="00396E34">
        <w:rPr>
          <w:rFonts w:hint="eastAsia"/>
        </w:rPr>
        <w:t>建立友善勞雇關係與勞動環境為當前社會共識，勞動檢查亦針對較常違反態樣進行詳細審查</w:t>
      </w:r>
      <w:r w:rsidR="00F65DB5" w:rsidRPr="00396E34">
        <w:rPr>
          <w:rFonts w:hint="eastAsia"/>
        </w:rPr>
        <w:t>，工時、工資、休假休息、童工、青少年、女性勞工、技術生、退休、職業災害補償、工作規則、就業服務、勞工保險及勞工福利事項等向為檢查重點事項</w:t>
      </w:r>
      <w:r w:rsidRPr="00396E34">
        <w:rPr>
          <w:rFonts w:hint="eastAsia"/>
        </w:rPr>
        <w:t>，為避免不諳勞動法規而違反受罰，</w:t>
      </w:r>
      <w:r w:rsidR="0081056D" w:rsidRPr="00396E34">
        <w:rPr>
          <w:rFonts w:hint="eastAsia"/>
        </w:rPr>
        <w:t>各醫院</w:t>
      </w:r>
      <w:r w:rsidR="00F65DB5" w:rsidRPr="00396E34">
        <w:rPr>
          <w:rFonts w:hint="eastAsia"/>
        </w:rPr>
        <w:t>允宜就常見受罰態樣確實注意</w:t>
      </w:r>
      <w:r w:rsidR="00F23C68" w:rsidRPr="00396E34">
        <w:rPr>
          <w:rFonts w:hint="eastAsia"/>
        </w:rPr>
        <w:t>改善</w:t>
      </w:r>
      <w:r w:rsidR="00F65DB5" w:rsidRPr="00396E34">
        <w:rPr>
          <w:rFonts w:hint="eastAsia"/>
        </w:rPr>
        <w:t>，俾建構留任之良好環境。</w:t>
      </w:r>
    </w:p>
    <w:p w:rsidR="00F7158D" w:rsidRPr="00290D98" w:rsidRDefault="00F7158D" w:rsidP="007039D5">
      <w:pPr>
        <w:pStyle w:val="ad"/>
        <w:ind w:left="567" w:hangingChars="200" w:hanging="567"/>
        <w:rPr>
          <w:rFonts w:hint="eastAsia"/>
          <w:snapToGrid/>
          <w:sz w:val="24"/>
        </w:rPr>
      </w:pPr>
      <w:r w:rsidRPr="00290D98">
        <w:rPr>
          <w:rFonts w:hint="eastAsia"/>
          <w:b/>
          <w:snapToGrid/>
        </w:rPr>
        <w:t>表</w:t>
      </w:r>
      <w:r w:rsidR="00F23C68">
        <w:rPr>
          <w:b/>
          <w:snapToGrid/>
        </w:rPr>
        <w:t>1</w:t>
      </w:r>
      <w:r w:rsidR="007039D5" w:rsidRPr="00290D98">
        <w:rPr>
          <w:rFonts w:hint="eastAsia"/>
          <w:b/>
          <w:snapToGrid/>
        </w:rPr>
        <w:t xml:space="preserve"> </w:t>
      </w:r>
      <w:r w:rsidR="007039D5" w:rsidRPr="00290D98">
        <w:rPr>
          <w:b/>
          <w:snapToGrid/>
        </w:rPr>
        <w:t>109</w:t>
      </w:r>
      <w:r w:rsidR="007039D5" w:rsidRPr="00290D98">
        <w:rPr>
          <w:rFonts w:hint="eastAsia"/>
          <w:b/>
          <w:snapToGrid/>
        </w:rPr>
        <w:t>至113年</w:t>
      </w:r>
      <w:r w:rsidR="00C15D65">
        <w:rPr>
          <w:rFonts w:hint="eastAsia"/>
          <w:b/>
          <w:snapToGrid/>
        </w:rPr>
        <w:t>度(</w:t>
      </w:r>
      <w:r w:rsidR="007039D5" w:rsidRPr="00290D98">
        <w:rPr>
          <w:rFonts w:hint="eastAsia"/>
          <w:b/>
          <w:snapToGrid/>
        </w:rPr>
        <w:t>8月底止</w:t>
      </w:r>
      <w:r w:rsidR="00C15D65">
        <w:rPr>
          <w:rFonts w:hint="eastAsia"/>
          <w:b/>
          <w:snapToGrid/>
        </w:rPr>
        <w:t>)</w:t>
      </w:r>
      <w:r w:rsidR="007039D5" w:rsidRPr="00290D98">
        <w:rPr>
          <w:rFonts w:hint="eastAsia"/>
          <w:b/>
          <w:snapToGrid/>
        </w:rPr>
        <w:t>榮民醫療作業基金所屬醫院違反勞動法規</w:t>
      </w:r>
      <w:r w:rsidR="00C15D65">
        <w:rPr>
          <w:rFonts w:hint="eastAsia"/>
          <w:b/>
          <w:snapToGrid/>
        </w:rPr>
        <w:t>而</w:t>
      </w:r>
      <w:r w:rsidR="007039D5" w:rsidRPr="00290D98">
        <w:rPr>
          <w:rFonts w:hint="eastAsia"/>
          <w:b/>
          <w:snapToGrid/>
        </w:rPr>
        <w:t>遭處分明細</w:t>
      </w:r>
      <w:r w:rsidRPr="00290D98">
        <w:rPr>
          <w:rFonts w:hint="eastAsia"/>
          <w:b/>
          <w:snapToGrid/>
        </w:rPr>
        <w:t xml:space="preserve">表 </w:t>
      </w:r>
      <w:r w:rsidRPr="00290D98">
        <w:rPr>
          <w:rFonts w:hint="eastAsia"/>
          <w:snapToGrid/>
        </w:rPr>
        <w:t xml:space="preserve">       </w:t>
      </w:r>
      <w:r w:rsidR="007039D5" w:rsidRPr="00290D98">
        <w:rPr>
          <w:rFonts w:hint="eastAsia"/>
          <w:snapToGrid/>
        </w:rPr>
        <w:t xml:space="preserve">     </w:t>
      </w:r>
      <w:r w:rsidRPr="00290D98">
        <w:rPr>
          <w:rFonts w:hint="eastAsia"/>
          <w:snapToGrid/>
        </w:rPr>
        <w:t xml:space="preserve">     </w:t>
      </w:r>
      <w:r w:rsidR="007039D5" w:rsidRPr="00290D98">
        <w:rPr>
          <w:rFonts w:hint="eastAsia"/>
          <w:snapToGrid/>
        </w:rPr>
        <w:t xml:space="preserve">  </w:t>
      </w:r>
      <w:r w:rsidR="00D46338" w:rsidRPr="00290D98">
        <w:rPr>
          <w:rFonts w:hint="eastAsia"/>
          <w:snapToGrid/>
        </w:rPr>
        <w:t xml:space="preserve">      </w:t>
      </w:r>
      <w:r w:rsidR="007039D5" w:rsidRPr="00290D98">
        <w:rPr>
          <w:rFonts w:hint="eastAsia"/>
          <w:snapToGrid/>
        </w:rPr>
        <w:t xml:space="preserve">     </w:t>
      </w:r>
      <w:r w:rsidRPr="00290D98">
        <w:rPr>
          <w:rFonts w:hint="eastAsia"/>
          <w:snapToGrid/>
          <w:sz w:val="24"/>
        </w:rPr>
        <w:t>單位：</w:t>
      </w:r>
      <w:r w:rsidR="007039D5" w:rsidRPr="00290D98">
        <w:rPr>
          <w:rFonts w:hint="eastAsia"/>
          <w:snapToGrid/>
          <w:sz w:val="24"/>
        </w:rPr>
        <w:t>件</w:t>
      </w:r>
    </w:p>
    <w:tbl>
      <w:tblPr>
        <w:tblW w:w="5000" w:type="pct"/>
        <w:tblLayout w:type="fixed"/>
        <w:tblCellMar>
          <w:left w:w="28" w:type="dxa"/>
          <w:right w:w="28" w:type="dxa"/>
        </w:tblCellMar>
        <w:tblLook w:val="04A0" w:firstRow="1" w:lastRow="0" w:firstColumn="1" w:lastColumn="0" w:noHBand="0" w:noVBand="1"/>
      </w:tblPr>
      <w:tblGrid>
        <w:gridCol w:w="596"/>
        <w:gridCol w:w="709"/>
        <w:gridCol w:w="1275"/>
        <w:gridCol w:w="1560"/>
        <w:gridCol w:w="1133"/>
        <w:gridCol w:w="3287"/>
      </w:tblGrid>
      <w:tr w:rsidR="007A088E" w:rsidRPr="00290D98" w:rsidTr="00A92A34">
        <w:trPr>
          <w:trHeight w:val="227"/>
          <w:tblHeader/>
        </w:trPr>
        <w:tc>
          <w:tcPr>
            <w:tcW w:w="348" w:type="pct"/>
            <w:vMerge w:val="restart"/>
            <w:tcBorders>
              <w:top w:val="single" w:sz="12" w:space="0" w:color="auto"/>
              <w:left w:val="single" w:sz="12" w:space="0" w:color="auto"/>
              <w:bottom w:val="single" w:sz="6" w:space="0" w:color="auto"/>
              <w:right w:val="single" w:sz="6" w:space="0" w:color="auto"/>
            </w:tcBorders>
            <w:shd w:val="clear" w:color="auto" w:fill="auto"/>
            <w:noWrap/>
            <w:vAlign w:val="center"/>
            <w:hideMark/>
          </w:tcPr>
          <w:p w:rsidR="00460FAE" w:rsidRDefault="007039D5" w:rsidP="00BB7AF0">
            <w:pPr>
              <w:pStyle w:val="142"/>
              <w:jc w:val="both"/>
              <w:rPr>
                <w:b/>
              </w:rPr>
            </w:pPr>
            <w:r w:rsidRPr="00290D98">
              <w:rPr>
                <w:rFonts w:hint="eastAsia"/>
                <w:b/>
              </w:rPr>
              <w:t>醫院</w:t>
            </w:r>
          </w:p>
          <w:p w:rsidR="007039D5" w:rsidRPr="00290D98" w:rsidRDefault="007039D5" w:rsidP="00BB7AF0">
            <w:pPr>
              <w:pStyle w:val="142"/>
              <w:jc w:val="both"/>
              <w:rPr>
                <w:b/>
              </w:rPr>
            </w:pPr>
            <w:r w:rsidRPr="00290D98">
              <w:rPr>
                <w:rFonts w:hint="eastAsia"/>
                <w:b/>
              </w:rPr>
              <w:t>名稱</w:t>
            </w:r>
          </w:p>
        </w:tc>
        <w:tc>
          <w:tcPr>
            <w:tcW w:w="414" w:type="pct"/>
            <w:vMerge w:val="restart"/>
            <w:tcBorders>
              <w:top w:val="single" w:sz="12" w:space="0" w:color="auto"/>
              <w:left w:val="single" w:sz="6" w:space="0" w:color="auto"/>
              <w:bottom w:val="single" w:sz="6" w:space="0" w:color="auto"/>
              <w:right w:val="single" w:sz="6" w:space="0" w:color="auto"/>
            </w:tcBorders>
            <w:shd w:val="clear" w:color="auto" w:fill="auto"/>
            <w:noWrap/>
            <w:vAlign w:val="center"/>
            <w:hideMark/>
          </w:tcPr>
          <w:p w:rsidR="007039D5" w:rsidRPr="00290D98" w:rsidRDefault="007039D5" w:rsidP="00460FAE">
            <w:pPr>
              <w:pStyle w:val="142"/>
              <w:jc w:val="center"/>
              <w:rPr>
                <w:rFonts w:hint="eastAsia"/>
                <w:b/>
              </w:rPr>
            </w:pPr>
            <w:r w:rsidRPr="00290D98">
              <w:rPr>
                <w:rFonts w:hint="eastAsia"/>
                <w:b/>
              </w:rPr>
              <w:t>年度</w:t>
            </w:r>
          </w:p>
        </w:tc>
        <w:tc>
          <w:tcPr>
            <w:tcW w:w="2318" w:type="pct"/>
            <w:gridSpan w:val="3"/>
            <w:tcBorders>
              <w:top w:val="single" w:sz="12" w:space="0" w:color="auto"/>
              <w:left w:val="single" w:sz="6" w:space="0" w:color="auto"/>
              <w:bottom w:val="single" w:sz="6" w:space="0" w:color="auto"/>
              <w:right w:val="single" w:sz="6" w:space="0" w:color="auto"/>
            </w:tcBorders>
            <w:shd w:val="clear" w:color="auto" w:fill="auto"/>
            <w:noWrap/>
            <w:vAlign w:val="center"/>
            <w:hideMark/>
          </w:tcPr>
          <w:p w:rsidR="007039D5" w:rsidRPr="00290D98" w:rsidRDefault="007039D5" w:rsidP="00BB7AF0">
            <w:pPr>
              <w:pStyle w:val="142"/>
              <w:jc w:val="center"/>
              <w:rPr>
                <w:b/>
              </w:rPr>
            </w:pPr>
            <w:r w:rsidRPr="00290D98">
              <w:rPr>
                <w:rFonts w:hint="eastAsia"/>
                <w:b/>
              </w:rPr>
              <w:t>違反法規</w:t>
            </w:r>
          </w:p>
        </w:tc>
        <w:tc>
          <w:tcPr>
            <w:tcW w:w="1920" w:type="pct"/>
            <w:vMerge w:val="restart"/>
            <w:tcBorders>
              <w:top w:val="single" w:sz="12" w:space="0" w:color="auto"/>
              <w:left w:val="single" w:sz="6" w:space="0" w:color="auto"/>
              <w:bottom w:val="single" w:sz="6" w:space="0" w:color="auto"/>
              <w:right w:val="single" w:sz="12" w:space="0" w:color="auto"/>
            </w:tcBorders>
            <w:shd w:val="clear" w:color="auto" w:fill="auto"/>
            <w:vAlign w:val="center"/>
            <w:hideMark/>
          </w:tcPr>
          <w:p w:rsidR="007039D5" w:rsidRPr="00290D98" w:rsidRDefault="007039D5" w:rsidP="00172DAE">
            <w:pPr>
              <w:pStyle w:val="142"/>
              <w:jc w:val="center"/>
              <w:rPr>
                <w:b/>
              </w:rPr>
            </w:pPr>
            <w:r w:rsidRPr="00290D98">
              <w:rPr>
                <w:rFonts w:hint="eastAsia"/>
                <w:b/>
              </w:rPr>
              <w:t>違反法規內容摘要</w:t>
            </w:r>
          </w:p>
        </w:tc>
      </w:tr>
      <w:tr w:rsidR="00460FAE" w:rsidRPr="00290D98" w:rsidTr="00A92A34">
        <w:trPr>
          <w:trHeight w:val="227"/>
          <w:tblHeader/>
        </w:trPr>
        <w:tc>
          <w:tcPr>
            <w:tcW w:w="348" w:type="pct"/>
            <w:vMerge/>
            <w:tcBorders>
              <w:top w:val="single" w:sz="6" w:space="0" w:color="auto"/>
              <w:left w:val="single" w:sz="12" w:space="0" w:color="auto"/>
              <w:bottom w:val="single" w:sz="6" w:space="0" w:color="auto"/>
              <w:right w:val="single" w:sz="6" w:space="0" w:color="auto"/>
            </w:tcBorders>
            <w:vAlign w:val="center"/>
            <w:hideMark/>
          </w:tcPr>
          <w:p w:rsidR="007039D5" w:rsidRPr="00290D98" w:rsidRDefault="007039D5" w:rsidP="00BB7AF0">
            <w:pPr>
              <w:pStyle w:val="142"/>
              <w:jc w:val="both"/>
            </w:pPr>
          </w:p>
        </w:tc>
        <w:tc>
          <w:tcPr>
            <w:tcW w:w="414" w:type="pct"/>
            <w:vMerge/>
            <w:tcBorders>
              <w:top w:val="single" w:sz="6" w:space="0" w:color="auto"/>
              <w:left w:val="single" w:sz="6" w:space="0" w:color="auto"/>
              <w:bottom w:val="single" w:sz="6" w:space="0" w:color="auto"/>
              <w:right w:val="single" w:sz="6" w:space="0" w:color="auto"/>
            </w:tcBorders>
            <w:shd w:val="clear" w:color="auto" w:fill="auto"/>
            <w:vAlign w:val="center"/>
            <w:hideMark/>
          </w:tcPr>
          <w:p w:rsidR="007039D5" w:rsidRPr="00290D98" w:rsidRDefault="007039D5" w:rsidP="00460FAE">
            <w:pPr>
              <w:pStyle w:val="142"/>
              <w:jc w:val="center"/>
            </w:pPr>
          </w:p>
        </w:tc>
        <w:tc>
          <w:tcPr>
            <w:tcW w:w="745" w:type="pct"/>
            <w:tcBorders>
              <w:top w:val="single" w:sz="6" w:space="0" w:color="auto"/>
              <w:left w:val="single" w:sz="6" w:space="0" w:color="auto"/>
              <w:bottom w:val="single" w:sz="6" w:space="0" w:color="auto"/>
              <w:right w:val="single" w:sz="6" w:space="0" w:color="auto"/>
            </w:tcBorders>
            <w:shd w:val="clear" w:color="auto" w:fill="auto"/>
            <w:hideMark/>
          </w:tcPr>
          <w:p w:rsidR="007039D5" w:rsidRPr="00290D98" w:rsidRDefault="007039D5" w:rsidP="00BB7AF0">
            <w:pPr>
              <w:pStyle w:val="142"/>
              <w:jc w:val="both"/>
              <w:rPr>
                <w:b/>
                <w:spacing w:val="-16"/>
              </w:rPr>
            </w:pPr>
            <w:r w:rsidRPr="00290D98">
              <w:rPr>
                <w:rFonts w:hint="eastAsia"/>
                <w:b/>
                <w:spacing w:val="-16"/>
              </w:rPr>
              <w:t>勞動基準法/工會法/性別平等工作法</w:t>
            </w:r>
          </w:p>
        </w:tc>
        <w:tc>
          <w:tcPr>
            <w:tcW w:w="911" w:type="pct"/>
            <w:tcBorders>
              <w:top w:val="single" w:sz="6" w:space="0" w:color="auto"/>
              <w:left w:val="single" w:sz="6" w:space="0" w:color="auto"/>
              <w:bottom w:val="single" w:sz="6" w:space="0" w:color="auto"/>
              <w:right w:val="single" w:sz="6" w:space="0" w:color="auto"/>
            </w:tcBorders>
            <w:shd w:val="clear" w:color="auto" w:fill="auto"/>
            <w:hideMark/>
          </w:tcPr>
          <w:p w:rsidR="007039D5" w:rsidRPr="00290D98" w:rsidRDefault="007039D5" w:rsidP="00BB7AF0">
            <w:pPr>
              <w:pStyle w:val="142"/>
              <w:jc w:val="both"/>
              <w:rPr>
                <w:b/>
                <w:spacing w:val="-16"/>
              </w:rPr>
            </w:pPr>
            <w:r w:rsidRPr="00290D98">
              <w:rPr>
                <w:rFonts w:hint="eastAsia"/>
                <w:b/>
                <w:spacing w:val="-16"/>
              </w:rPr>
              <w:t>就業服務法/中高齡者及高齡者就業促進法/職業安全衛生法</w:t>
            </w:r>
          </w:p>
        </w:tc>
        <w:tc>
          <w:tcPr>
            <w:tcW w:w="662" w:type="pct"/>
            <w:tcBorders>
              <w:top w:val="single" w:sz="6" w:space="0" w:color="auto"/>
              <w:left w:val="single" w:sz="6" w:space="0" w:color="auto"/>
              <w:bottom w:val="single" w:sz="6" w:space="0" w:color="auto"/>
              <w:right w:val="single" w:sz="6" w:space="0" w:color="auto"/>
            </w:tcBorders>
            <w:shd w:val="clear" w:color="auto" w:fill="auto"/>
            <w:vAlign w:val="center"/>
            <w:hideMark/>
          </w:tcPr>
          <w:p w:rsidR="007039D5" w:rsidRPr="00290D98" w:rsidRDefault="007039D5" w:rsidP="00F9141F">
            <w:pPr>
              <w:pStyle w:val="142"/>
              <w:jc w:val="center"/>
              <w:rPr>
                <w:b/>
              </w:rPr>
            </w:pPr>
            <w:r w:rsidRPr="00290D98">
              <w:rPr>
                <w:rFonts w:hint="eastAsia"/>
                <w:b/>
              </w:rPr>
              <w:t>合計</w:t>
            </w:r>
          </w:p>
        </w:tc>
        <w:tc>
          <w:tcPr>
            <w:tcW w:w="1920" w:type="pct"/>
            <w:vMerge/>
            <w:tcBorders>
              <w:top w:val="single" w:sz="6" w:space="0" w:color="auto"/>
              <w:left w:val="single" w:sz="6" w:space="0" w:color="auto"/>
              <w:bottom w:val="single" w:sz="6" w:space="0" w:color="auto"/>
              <w:right w:val="single" w:sz="12" w:space="0" w:color="auto"/>
            </w:tcBorders>
            <w:shd w:val="clear" w:color="auto" w:fill="auto"/>
            <w:vAlign w:val="center"/>
            <w:hideMark/>
          </w:tcPr>
          <w:p w:rsidR="007039D5" w:rsidRPr="00290D98" w:rsidRDefault="007039D5" w:rsidP="00BB7AF0">
            <w:pPr>
              <w:pStyle w:val="142"/>
              <w:jc w:val="both"/>
            </w:pPr>
          </w:p>
        </w:tc>
      </w:tr>
      <w:tr w:rsidR="00460FAE" w:rsidRPr="00290D98" w:rsidTr="00A92A34">
        <w:trPr>
          <w:trHeight w:val="227"/>
        </w:trPr>
        <w:tc>
          <w:tcPr>
            <w:tcW w:w="348" w:type="pct"/>
            <w:vMerge w:val="restart"/>
            <w:tcBorders>
              <w:top w:val="single" w:sz="6" w:space="0" w:color="auto"/>
              <w:left w:val="single" w:sz="12" w:space="0" w:color="auto"/>
              <w:bottom w:val="single" w:sz="6" w:space="0" w:color="auto"/>
              <w:right w:val="single" w:sz="6" w:space="0" w:color="auto"/>
            </w:tcBorders>
            <w:shd w:val="clear" w:color="auto" w:fill="auto"/>
            <w:vAlign w:val="center"/>
            <w:hideMark/>
          </w:tcPr>
          <w:p w:rsidR="00460FAE" w:rsidRDefault="005D776B" w:rsidP="00BB7AF0">
            <w:pPr>
              <w:pStyle w:val="142"/>
              <w:jc w:val="both"/>
            </w:pPr>
            <w:r w:rsidRPr="00290D98">
              <w:rPr>
                <w:rFonts w:hint="eastAsia"/>
              </w:rPr>
              <w:t>臺北</w:t>
            </w:r>
          </w:p>
          <w:p w:rsidR="00BB7AF0" w:rsidRPr="00290D98" w:rsidRDefault="005D776B" w:rsidP="00BB7AF0">
            <w:pPr>
              <w:pStyle w:val="142"/>
              <w:jc w:val="both"/>
            </w:pPr>
            <w:r w:rsidRPr="00290D98">
              <w:rPr>
                <w:rFonts w:hint="eastAsia"/>
              </w:rPr>
              <w:t>榮總</w:t>
            </w:r>
          </w:p>
        </w:tc>
        <w:tc>
          <w:tcPr>
            <w:tcW w:w="414" w:type="pct"/>
            <w:tcBorders>
              <w:top w:val="single" w:sz="6" w:space="0" w:color="auto"/>
              <w:left w:val="single" w:sz="6" w:space="0" w:color="auto"/>
              <w:bottom w:val="single" w:sz="6" w:space="0" w:color="auto"/>
              <w:right w:val="single" w:sz="6" w:space="0" w:color="auto"/>
            </w:tcBorders>
            <w:shd w:val="clear" w:color="auto" w:fill="auto"/>
            <w:noWrap/>
            <w:vAlign w:val="center"/>
            <w:hideMark/>
          </w:tcPr>
          <w:p w:rsidR="00BB7AF0" w:rsidRPr="00290D98" w:rsidRDefault="00BB7AF0" w:rsidP="00460FAE">
            <w:pPr>
              <w:pStyle w:val="142"/>
              <w:jc w:val="center"/>
              <w:rPr>
                <w:rFonts w:hint="eastAsia"/>
              </w:rPr>
            </w:pPr>
            <w:r w:rsidRPr="00290D98">
              <w:t>109</w:t>
            </w:r>
          </w:p>
        </w:tc>
        <w:tc>
          <w:tcPr>
            <w:tcW w:w="745" w:type="pct"/>
            <w:tcBorders>
              <w:top w:val="single" w:sz="6" w:space="0" w:color="auto"/>
              <w:left w:val="single" w:sz="6" w:space="0" w:color="auto"/>
              <w:bottom w:val="single" w:sz="6" w:space="0" w:color="auto"/>
              <w:right w:val="single" w:sz="6" w:space="0" w:color="auto"/>
            </w:tcBorders>
            <w:shd w:val="clear" w:color="auto" w:fill="auto"/>
            <w:noWrap/>
            <w:vAlign w:val="center"/>
            <w:hideMark/>
          </w:tcPr>
          <w:p w:rsidR="00BB7AF0" w:rsidRPr="00290D98" w:rsidRDefault="00BB7AF0" w:rsidP="00BB7AF0">
            <w:pPr>
              <w:pStyle w:val="142"/>
              <w:jc w:val="right"/>
            </w:pPr>
            <w:r w:rsidRPr="00290D98">
              <w:t>1</w:t>
            </w:r>
          </w:p>
        </w:tc>
        <w:tc>
          <w:tcPr>
            <w:tcW w:w="911" w:type="pct"/>
            <w:tcBorders>
              <w:top w:val="single" w:sz="6" w:space="0" w:color="auto"/>
              <w:left w:val="single" w:sz="6" w:space="0" w:color="auto"/>
              <w:bottom w:val="single" w:sz="6" w:space="0" w:color="auto"/>
              <w:right w:val="single" w:sz="6" w:space="0" w:color="auto"/>
            </w:tcBorders>
            <w:shd w:val="clear" w:color="auto" w:fill="auto"/>
            <w:noWrap/>
            <w:vAlign w:val="center"/>
            <w:hideMark/>
          </w:tcPr>
          <w:p w:rsidR="00BB7AF0" w:rsidRPr="00290D98" w:rsidRDefault="00BB7AF0" w:rsidP="00BB7AF0">
            <w:pPr>
              <w:pStyle w:val="142"/>
              <w:jc w:val="right"/>
            </w:pPr>
            <w:r w:rsidRPr="00290D98">
              <w:t>-</w:t>
            </w:r>
          </w:p>
        </w:tc>
        <w:tc>
          <w:tcPr>
            <w:tcW w:w="662" w:type="pct"/>
            <w:tcBorders>
              <w:top w:val="single" w:sz="6" w:space="0" w:color="auto"/>
              <w:left w:val="single" w:sz="6" w:space="0" w:color="auto"/>
              <w:bottom w:val="single" w:sz="6" w:space="0" w:color="auto"/>
              <w:right w:val="single" w:sz="6" w:space="0" w:color="auto"/>
            </w:tcBorders>
            <w:shd w:val="clear" w:color="auto" w:fill="auto"/>
            <w:noWrap/>
            <w:vAlign w:val="center"/>
            <w:hideMark/>
          </w:tcPr>
          <w:p w:rsidR="00BB7AF0" w:rsidRPr="00290D98" w:rsidRDefault="00BB7AF0" w:rsidP="00BB7AF0">
            <w:pPr>
              <w:pStyle w:val="142"/>
              <w:jc w:val="right"/>
            </w:pPr>
            <w:r w:rsidRPr="00290D98">
              <w:t>1</w:t>
            </w:r>
          </w:p>
        </w:tc>
        <w:tc>
          <w:tcPr>
            <w:tcW w:w="1920" w:type="pct"/>
            <w:tcBorders>
              <w:top w:val="single" w:sz="6" w:space="0" w:color="auto"/>
              <w:left w:val="single" w:sz="6" w:space="0" w:color="auto"/>
              <w:bottom w:val="single" w:sz="6" w:space="0" w:color="auto"/>
              <w:right w:val="single" w:sz="12" w:space="0" w:color="auto"/>
            </w:tcBorders>
            <w:shd w:val="clear" w:color="auto" w:fill="auto"/>
            <w:hideMark/>
          </w:tcPr>
          <w:p w:rsidR="00BB7AF0" w:rsidRPr="00290D98" w:rsidRDefault="00BB7AF0" w:rsidP="00BB7AF0">
            <w:pPr>
              <w:pStyle w:val="142"/>
              <w:jc w:val="both"/>
              <w:rPr>
                <w:sz w:val="22"/>
                <w:szCs w:val="22"/>
              </w:rPr>
            </w:pPr>
            <w:r w:rsidRPr="00290D98">
              <w:rPr>
                <w:rFonts w:hint="eastAsia"/>
                <w:sz w:val="22"/>
                <w:szCs w:val="22"/>
              </w:rPr>
              <w:t>勞動基準法第</w:t>
            </w:r>
            <w:r w:rsidRPr="00290D98">
              <w:rPr>
                <w:sz w:val="22"/>
                <w:szCs w:val="22"/>
              </w:rPr>
              <w:t>24</w:t>
            </w:r>
            <w:r w:rsidRPr="00290D98">
              <w:rPr>
                <w:rFonts w:hint="eastAsia"/>
                <w:sz w:val="22"/>
                <w:szCs w:val="22"/>
              </w:rPr>
              <w:t>條第</w:t>
            </w:r>
            <w:r w:rsidRPr="00290D98">
              <w:rPr>
                <w:sz w:val="22"/>
                <w:szCs w:val="22"/>
              </w:rPr>
              <w:t>1</w:t>
            </w:r>
            <w:r w:rsidRPr="00290D98">
              <w:rPr>
                <w:rFonts w:hint="eastAsia"/>
                <w:sz w:val="22"/>
                <w:szCs w:val="22"/>
              </w:rPr>
              <w:t>項：</w:t>
            </w:r>
            <w:r w:rsidRPr="00290D98">
              <w:rPr>
                <w:rFonts w:hint="eastAsia"/>
                <w:b/>
                <w:sz w:val="22"/>
                <w:szCs w:val="22"/>
              </w:rPr>
              <w:t>延長工作時間未依規定加給工資</w:t>
            </w:r>
            <w:r w:rsidRPr="00290D98">
              <w:rPr>
                <w:rFonts w:hint="eastAsia"/>
                <w:sz w:val="22"/>
                <w:szCs w:val="22"/>
              </w:rPr>
              <w:t>。</w:t>
            </w:r>
          </w:p>
        </w:tc>
      </w:tr>
      <w:tr w:rsidR="00460FAE" w:rsidRPr="00290D98" w:rsidTr="00A92A34">
        <w:trPr>
          <w:trHeight w:val="227"/>
        </w:trPr>
        <w:tc>
          <w:tcPr>
            <w:tcW w:w="348" w:type="pct"/>
            <w:vMerge/>
            <w:tcBorders>
              <w:top w:val="single" w:sz="6" w:space="0" w:color="auto"/>
              <w:left w:val="single" w:sz="12" w:space="0" w:color="auto"/>
              <w:bottom w:val="single" w:sz="6" w:space="0" w:color="auto"/>
              <w:right w:val="single" w:sz="6" w:space="0" w:color="auto"/>
            </w:tcBorders>
            <w:vAlign w:val="center"/>
            <w:hideMark/>
          </w:tcPr>
          <w:p w:rsidR="00BB7AF0" w:rsidRPr="00290D98" w:rsidRDefault="00BB7AF0" w:rsidP="00BB7AF0">
            <w:pPr>
              <w:pStyle w:val="142"/>
              <w:jc w:val="both"/>
            </w:pPr>
          </w:p>
        </w:tc>
        <w:tc>
          <w:tcPr>
            <w:tcW w:w="414" w:type="pct"/>
            <w:tcBorders>
              <w:top w:val="single" w:sz="6" w:space="0" w:color="auto"/>
              <w:left w:val="single" w:sz="6" w:space="0" w:color="auto"/>
              <w:bottom w:val="single" w:sz="6" w:space="0" w:color="auto"/>
              <w:right w:val="single" w:sz="6" w:space="0" w:color="auto"/>
            </w:tcBorders>
            <w:shd w:val="clear" w:color="auto" w:fill="auto"/>
            <w:noWrap/>
            <w:vAlign w:val="center"/>
            <w:hideMark/>
          </w:tcPr>
          <w:p w:rsidR="00BB7AF0" w:rsidRPr="00290D98" w:rsidRDefault="00BB7AF0" w:rsidP="00460FAE">
            <w:pPr>
              <w:pStyle w:val="142"/>
              <w:jc w:val="center"/>
            </w:pPr>
            <w:r w:rsidRPr="00290D98">
              <w:t>110</w:t>
            </w:r>
          </w:p>
        </w:tc>
        <w:tc>
          <w:tcPr>
            <w:tcW w:w="745" w:type="pct"/>
            <w:tcBorders>
              <w:top w:val="single" w:sz="6" w:space="0" w:color="auto"/>
              <w:left w:val="single" w:sz="6" w:space="0" w:color="auto"/>
              <w:bottom w:val="single" w:sz="6" w:space="0" w:color="auto"/>
              <w:right w:val="single" w:sz="6" w:space="0" w:color="auto"/>
            </w:tcBorders>
            <w:shd w:val="clear" w:color="auto" w:fill="auto"/>
            <w:noWrap/>
            <w:vAlign w:val="center"/>
            <w:hideMark/>
          </w:tcPr>
          <w:p w:rsidR="00BB7AF0" w:rsidRPr="00290D98" w:rsidRDefault="00BB7AF0" w:rsidP="00BB7AF0">
            <w:pPr>
              <w:pStyle w:val="142"/>
              <w:jc w:val="right"/>
            </w:pPr>
            <w:r w:rsidRPr="00290D98">
              <w:t>-</w:t>
            </w:r>
          </w:p>
        </w:tc>
        <w:tc>
          <w:tcPr>
            <w:tcW w:w="911" w:type="pct"/>
            <w:tcBorders>
              <w:top w:val="single" w:sz="6" w:space="0" w:color="auto"/>
              <w:left w:val="single" w:sz="6" w:space="0" w:color="auto"/>
              <w:bottom w:val="single" w:sz="6" w:space="0" w:color="auto"/>
              <w:right w:val="single" w:sz="6" w:space="0" w:color="auto"/>
            </w:tcBorders>
            <w:shd w:val="clear" w:color="auto" w:fill="auto"/>
            <w:noWrap/>
            <w:vAlign w:val="center"/>
            <w:hideMark/>
          </w:tcPr>
          <w:p w:rsidR="00BB7AF0" w:rsidRPr="00290D98" w:rsidRDefault="00BB7AF0" w:rsidP="00BB7AF0">
            <w:pPr>
              <w:pStyle w:val="142"/>
              <w:jc w:val="right"/>
            </w:pPr>
            <w:r w:rsidRPr="00290D98">
              <w:t>1</w:t>
            </w:r>
          </w:p>
        </w:tc>
        <w:tc>
          <w:tcPr>
            <w:tcW w:w="662" w:type="pct"/>
            <w:tcBorders>
              <w:top w:val="single" w:sz="6" w:space="0" w:color="auto"/>
              <w:left w:val="single" w:sz="6" w:space="0" w:color="auto"/>
              <w:bottom w:val="single" w:sz="6" w:space="0" w:color="auto"/>
              <w:right w:val="single" w:sz="6" w:space="0" w:color="auto"/>
            </w:tcBorders>
            <w:shd w:val="clear" w:color="auto" w:fill="auto"/>
            <w:noWrap/>
            <w:vAlign w:val="center"/>
            <w:hideMark/>
          </w:tcPr>
          <w:p w:rsidR="00BB7AF0" w:rsidRPr="00290D98" w:rsidRDefault="00BB7AF0" w:rsidP="00BB7AF0">
            <w:pPr>
              <w:pStyle w:val="142"/>
              <w:jc w:val="right"/>
            </w:pPr>
            <w:r w:rsidRPr="00290D98">
              <w:t>1</w:t>
            </w:r>
          </w:p>
        </w:tc>
        <w:tc>
          <w:tcPr>
            <w:tcW w:w="1920" w:type="pct"/>
            <w:tcBorders>
              <w:top w:val="single" w:sz="6" w:space="0" w:color="auto"/>
              <w:left w:val="single" w:sz="6" w:space="0" w:color="auto"/>
              <w:bottom w:val="single" w:sz="6" w:space="0" w:color="auto"/>
              <w:right w:val="single" w:sz="12" w:space="0" w:color="auto"/>
            </w:tcBorders>
            <w:shd w:val="clear" w:color="auto" w:fill="auto"/>
            <w:hideMark/>
          </w:tcPr>
          <w:p w:rsidR="00BB7AF0" w:rsidRPr="00290D98" w:rsidRDefault="00BB7AF0" w:rsidP="00931FCE">
            <w:pPr>
              <w:pStyle w:val="142"/>
              <w:jc w:val="both"/>
              <w:rPr>
                <w:sz w:val="22"/>
                <w:szCs w:val="22"/>
              </w:rPr>
            </w:pPr>
            <w:r w:rsidRPr="00290D98">
              <w:rPr>
                <w:rFonts w:hint="eastAsia"/>
                <w:sz w:val="22"/>
                <w:szCs w:val="22"/>
              </w:rPr>
              <w:t>勞工體格及健康檢查醫療機構認可及管理辦法第</w:t>
            </w:r>
            <w:r w:rsidRPr="00290D98">
              <w:rPr>
                <w:sz w:val="22"/>
                <w:szCs w:val="22"/>
              </w:rPr>
              <w:t>2</w:t>
            </w:r>
            <w:r w:rsidR="00931FCE">
              <w:rPr>
                <w:sz w:val="22"/>
                <w:szCs w:val="22"/>
              </w:rPr>
              <w:t>3</w:t>
            </w:r>
            <w:r w:rsidRPr="00290D98">
              <w:rPr>
                <w:rFonts w:hint="eastAsia"/>
                <w:sz w:val="22"/>
                <w:szCs w:val="22"/>
              </w:rPr>
              <w:t>條第</w:t>
            </w:r>
            <w:r w:rsidRPr="00290D98">
              <w:rPr>
                <w:sz w:val="22"/>
                <w:szCs w:val="22"/>
              </w:rPr>
              <w:t>6</w:t>
            </w:r>
            <w:r w:rsidRPr="00290D98">
              <w:rPr>
                <w:rFonts w:hint="eastAsia"/>
                <w:sz w:val="22"/>
                <w:szCs w:val="22"/>
              </w:rPr>
              <w:t>款暨職業安全衛生法第</w:t>
            </w:r>
            <w:r w:rsidRPr="00290D98">
              <w:rPr>
                <w:sz w:val="22"/>
                <w:szCs w:val="22"/>
              </w:rPr>
              <w:t>20</w:t>
            </w:r>
            <w:r w:rsidRPr="00290D98">
              <w:rPr>
                <w:rFonts w:hint="eastAsia"/>
                <w:sz w:val="22"/>
                <w:szCs w:val="22"/>
              </w:rPr>
              <w:t>條第</w:t>
            </w:r>
            <w:r w:rsidRPr="00290D98">
              <w:rPr>
                <w:sz w:val="22"/>
                <w:szCs w:val="22"/>
              </w:rPr>
              <w:t>5</w:t>
            </w:r>
            <w:r w:rsidRPr="00290D98">
              <w:rPr>
                <w:rFonts w:hint="eastAsia"/>
                <w:sz w:val="22"/>
                <w:szCs w:val="22"/>
              </w:rPr>
              <w:t>項：違反醫療機構認可及管理規定之病歷管理分級判讀醫師非本院聘僱且執業登記於本院之醫事人員</w:t>
            </w:r>
          </w:p>
        </w:tc>
      </w:tr>
      <w:tr w:rsidR="00460FAE" w:rsidRPr="00290D98" w:rsidTr="00A92A34">
        <w:trPr>
          <w:trHeight w:val="227"/>
        </w:trPr>
        <w:tc>
          <w:tcPr>
            <w:tcW w:w="348" w:type="pct"/>
            <w:vMerge/>
            <w:tcBorders>
              <w:top w:val="single" w:sz="6" w:space="0" w:color="auto"/>
              <w:left w:val="single" w:sz="12" w:space="0" w:color="auto"/>
              <w:bottom w:val="single" w:sz="6" w:space="0" w:color="auto"/>
              <w:right w:val="single" w:sz="6" w:space="0" w:color="auto"/>
            </w:tcBorders>
            <w:vAlign w:val="center"/>
            <w:hideMark/>
          </w:tcPr>
          <w:p w:rsidR="00BB7AF0" w:rsidRPr="00290D98" w:rsidRDefault="00BB7AF0" w:rsidP="00BB7AF0">
            <w:pPr>
              <w:pStyle w:val="142"/>
              <w:jc w:val="both"/>
            </w:pPr>
          </w:p>
        </w:tc>
        <w:tc>
          <w:tcPr>
            <w:tcW w:w="414" w:type="pct"/>
            <w:tcBorders>
              <w:top w:val="single" w:sz="6" w:space="0" w:color="auto"/>
              <w:left w:val="single" w:sz="6" w:space="0" w:color="auto"/>
              <w:bottom w:val="single" w:sz="6" w:space="0" w:color="auto"/>
              <w:right w:val="single" w:sz="6" w:space="0" w:color="auto"/>
            </w:tcBorders>
            <w:shd w:val="clear" w:color="auto" w:fill="auto"/>
            <w:noWrap/>
            <w:vAlign w:val="center"/>
            <w:hideMark/>
          </w:tcPr>
          <w:p w:rsidR="00BB7AF0" w:rsidRPr="00290D98" w:rsidRDefault="00BB7AF0" w:rsidP="00460FAE">
            <w:pPr>
              <w:pStyle w:val="142"/>
              <w:jc w:val="center"/>
            </w:pPr>
            <w:r w:rsidRPr="00290D98">
              <w:t>111</w:t>
            </w:r>
          </w:p>
        </w:tc>
        <w:tc>
          <w:tcPr>
            <w:tcW w:w="745" w:type="pct"/>
            <w:tcBorders>
              <w:top w:val="single" w:sz="6" w:space="0" w:color="auto"/>
              <w:left w:val="single" w:sz="6" w:space="0" w:color="auto"/>
              <w:bottom w:val="single" w:sz="6" w:space="0" w:color="auto"/>
              <w:right w:val="single" w:sz="6" w:space="0" w:color="auto"/>
            </w:tcBorders>
            <w:shd w:val="clear" w:color="auto" w:fill="auto"/>
            <w:noWrap/>
            <w:vAlign w:val="center"/>
            <w:hideMark/>
          </w:tcPr>
          <w:p w:rsidR="00BB7AF0" w:rsidRPr="00290D98" w:rsidRDefault="00BB7AF0" w:rsidP="00BB7AF0">
            <w:pPr>
              <w:pStyle w:val="142"/>
              <w:jc w:val="right"/>
            </w:pPr>
            <w:r w:rsidRPr="00290D98">
              <w:t>2</w:t>
            </w:r>
          </w:p>
        </w:tc>
        <w:tc>
          <w:tcPr>
            <w:tcW w:w="911" w:type="pct"/>
            <w:tcBorders>
              <w:top w:val="single" w:sz="6" w:space="0" w:color="auto"/>
              <w:left w:val="single" w:sz="6" w:space="0" w:color="auto"/>
              <w:bottom w:val="single" w:sz="6" w:space="0" w:color="auto"/>
              <w:right w:val="single" w:sz="6" w:space="0" w:color="auto"/>
            </w:tcBorders>
            <w:shd w:val="clear" w:color="auto" w:fill="auto"/>
            <w:noWrap/>
            <w:vAlign w:val="center"/>
            <w:hideMark/>
          </w:tcPr>
          <w:p w:rsidR="00BB7AF0" w:rsidRPr="00290D98" w:rsidRDefault="00BB7AF0" w:rsidP="00BB7AF0">
            <w:pPr>
              <w:pStyle w:val="142"/>
              <w:jc w:val="right"/>
            </w:pPr>
            <w:r w:rsidRPr="00290D98">
              <w:t>1</w:t>
            </w:r>
          </w:p>
        </w:tc>
        <w:tc>
          <w:tcPr>
            <w:tcW w:w="662" w:type="pct"/>
            <w:tcBorders>
              <w:top w:val="single" w:sz="6" w:space="0" w:color="auto"/>
              <w:left w:val="single" w:sz="6" w:space="0" w:color="auto"/>
              <w:bottom w:val="single" w:sz="6" w:space="0" w:color="auto"/>
              <w:right w:val="single" w:sz="6" w:space="0" w:color="auto"/>
            </w:tcBorders>
            <w:shd w:val="clear" w:color="auto" w:fill="auto"/>
            <w:noWrap/>
            <w:vAlign w:val="center"/>
            <w:hideMark/>
          </w:tcPr>
          <w:p w:rsidR="00BB7AF0" w:rsidRPr="00290D98" w:rsidRDefault="00BB7AF0" w:rsidP="00BB7AF0">
            <w:pPr>
              <w:pStyle w:val="142"/>
              <w:jc w:val="right"/>
            </w:pPr>
            <w:r w:rsidRPr="00290D98">
              <w:t>3</w:t>
            </w:r>
          </w:p>
        </w:tc>
        <w:tc>
          <w:tcPr>
            <w:tcW w:w="1920" w:type="pct"/>
            <w:tcBorders>
              <w:top w:val="single" w:sz="6" w:space="0" w:color="auto"/>
              <w:left w:val="single" w:sz="6" w:space="0" w:color="auto"/>
              <w:bottom w:val="single" w:sz="6" w:space="0" w:color="auto"/>
              <w:right w:val="single" w:sz="12" w:space="0" w:color="auto"/>
            </w:tcBorders>
            <w:shd w:val="clear" w:color="auto" w:fill="auto"/>
            <w:hideMark/>
          </w:tcPr>
          <w:p w:rsidR="00BB7AF0" w:rsidRPr="00290D98" w:rsidRDefault="00BB7AF0" w:rsidP="00BB7AF0">
            <w:pPr>
              <w:pStyle w:val="142"/>
              <w:ind w:left="223" w:hangingChars="100" w:hanging="223"/>
              <w:jc w:val="both"/>
              <w:rPr>
                <w:b/>
                <w:sz w:val="22"/>
                <w:szCs w:val="22"/>
              </w:rPr>
            </w:pPr>
            <w:r w:rsidRPr="00290D98">
              <w:rPr>
                <w:sz w:val="22"/>
                <w:szCs w:val="22"/>
              </w:rPr>
              <w:t>1.</w:t>
            </w:r>
            <w:r w:rsidRPr="00290D98">
              <w:rPr>
                <w:rFonts w:hint="eastAsia"/>
                <w:sz w:val="22"/>
                <w:szCs w:val="22"/>
              </w:rPr>
              <w:t>勞動基準法第</w:t>
            </w:r>
            <w:r w:rsidRPr="00290D98">
              <w:rPr>
                <w:sz w:val="22"/>
                <w:szCs w:val="22"/>
              </w:rPr>
              <w:t>24</w:t>
            </w:r>
            <w:r w:rsidRPr="00290D98">
              <w:rPr>
                <w:rFonts w:hint="eastAsia"/>
                <w:sz w:val="22"/>
                <w:szCs w:val="22"/>
              </w:rPr>
              <w:t>條第</w:t>
            </w:r>
            <w:r w:rsidRPr="00290D98">
              <w:rPr>
                <w:sz w:val="22"/>
                <w:szCs w:val="22"/>
              </w:rPr>
              <w:t>2</w:t>
            </w:r>
            <w:r w:rsidRPr="00290D98">
              <w:rPr>
                <w:rFonts w:hint="eastAsia"/>
                <w:sz w:val="22"/>
                <w:szCs w:val="22"/>
              </w:rPr>
              <w:t>項、第</w:t>
            </w:r>
            <w:r w:rsidRPr="00290D98">
              <w:rPr>
                <w:sz w:val="22"/>
                <w:szCs w:val="22"/>
              </w:rPr>
              <w:t>39</w:t>
            </w:r>
            <w:r w:rsidRPr="00290D98">
              <w:rPr>
                <w:rFonts w:hint="eastAsia"/>
                <w:sz w:val="22"/>
                <w:szCs w:val="22"/>
              </w:rPr>
              <w:t>條：</w:t>
            </w:r>
            <w:r w:rsidRPr="00290D98">
              <w:rPr>
                <w:rFonts w:hint="eastAsia"/>
                <w:b/>
                <w:sz w:val="22"/>
                <w:szCs w:val="22"/>
              </w:rPr>
              <w:t>未依法給付休息日工作之工資；假日工資未給或於休假日工作未依規定加給工資。</w:t>
            </w:r>
          </w:p>
          <w:p w:rsidR="00BB7AF0" w:rsidRPr="00290D98" w:rsidRDefault="00BB7AF0" w:rsidP="00BB7AF0">
            <w:pPr>
              <w:pStyle w:val="142"/>
              <w:ind w:left="223" w:hangingChars="100" w:hanging="223"/>
              <w:jc w:val="both"/>
              <w:rPr>
                <w:sz w:val="22"/>
                <w:szCs w:val="22"/>
              </w:rPr>
            </w:pPr>
            <w:r w:rsidRPr="00290D98">
              <w:rPr>
                <w:sz w:val="22"/>
                <w:szCs w:val="22"/>
              </w:rPr>
              <w:t>2.</w:t>
            </w:r>
            <w:r w:rsidRPr="00290D98">
              <w:rPr>
                <w:rFonts w:hint="eastAsia"/>
                <w:sz w:val="22"/>
                <w:szCs w:val="22"/>
              </w:rPr>
              <w:t>勞動基準法第</w:t>
            </w:r>
            <w:r w:rsidRPr="00290D98">
              <w:rPr>
                <w:sz w:val="22"/>
                <w:szCs w:val="22"/>
              </w:rPr>
              <w:t>36</w:t>
            </w:r>
            <w:r w:rsidRPr="00290D98">
              <w:rPr>
                <w:rFonts w:hint="eastAsia"/>
                <w:sz w:val="22"/>
                <w:szCs w:val="22"/>
              </w:rPr>
              <w:t>條第</w:t>
            </w:r>
            <w:r w:rsidRPr="00290D98">
              <w:rPr>
                <w:sz w:val="22"/>
                <w:szCs w:val="22"/>
              </w:rPr>
              <w:t>2</w:t>
            </w:r>
            <w:r w:rsidRPr="00290D98">
              <w:rPr>
                <w:rFonts w:hint="eastAsia"/>
                <w:sz w:val="22"/>
                <w:szCs w:val="22"/>
              </w:rPr>
              <w:t>項：</w:t>
            </w:r>
            <w:r w:rsidRPr="00931FCE">
              <w:rPr>
                <w:rFonts w:hint="eastAsia"/>
                <w:b/>
                <w:sz w:val="22"/>
                <w:szCs w:val="22"/>
              </w:rPr>
              <w:t>採變形工時制度，未依規定安排勞工例假或休息日。</w:t>
            </w:r>
          </w:p>
          <w:p w:rsidR="00BB7AF0" w:rsidRPr="00290D98" w:rsidRDefault="00BB7AF0" w:rsidP="00BB7AF0">
            <w:pPr>
              <w:pStyle w:val="142"/>
              <w:ind w:left="223" w:hangingChars="100" w:hanging="223"/>
              <w:jc w:val="both"/>
              <w:rPr>
                <w:sz w:val="22"/>
                <w:szCs w:val="22"/>
              </w:rPr>
            </w:pPr>
            <w:r w:rsidRPr="00290D98">
              <w:rPr>
                <w:sz w:val="22"/>
                <w:szCs w:val="22"/>
              </w:rPr>
              <w:t>3.</w:t>
            </w:r>
            <w:r w:rsidRPr="00290D98">
              <w:rPr>
                <w:rFonts w:hint="eastAsia"/>
                <w:sz w:val="22"/>
                <w:szCs w:val="22"/>
              </w:rPr>
              <w:t>職業安全衛生法第</w:t>
            </w:r>
            <w:r w:rsidRPr="00290D98">
              <w:rPr>
                <w:sz w:val="22"/>
                <w:szCs w:val="22"/>
              </w:rPr>
              <w:t>26</w:t>
            </w:r>
            <w:r w:rsidRPr="00290D98">
              <w:rPr>
                <w:rFonts w:hint="eastAsia"/>
                <w:sz w:val="22"/>
                <w:szCs w:val="22"/>
              </w:rPr>
              <w:t>條第</w:t>
            </w:r>
            <w:r w:rsidRPr="00290D98">
              <w:rPr>
                <w:sz w:val="22"/>
                <w:szCs w:val="22"/>
              </w:rPr>
              <w:t>1</w:t>
            </w:r>
            <w:r w:rsidRPr="00290D98">
              <w:rPr>
                <w:rFonts w:hint="eastAsia"/>
                <w:sz w:val="22"/>
                <w:szCs w:val="22"/>
              </w:rPr>
              <w:t>項；同法第</w:t>
            </w:r>
            <w:r w:rsidRPr="00290D98">
              <w:rPr>
                <w:sz w:val="22"/>
                <w:szCs w:val="22"/>
              </w:rPr>
              <w:t>27</w:t>
            </w:r>
            <w:r w:rsidRPr="00290D98">
              <w:rPr>
                <w:rFonts w:hint="eastAsia"/>
                <w:sz w:val="22"/>
                <w:szCs w:val="22"/>
              </w:rPr>
              <w:t>條第</w:t>
            </w:r>
            <w:r w:rsidRPr="00290D98">
              <w:rPr>
                <w:sz w:val="22"/>
                <w:szCs w:val="22"/>
              </w:rPr>
              <w:t>1</w:t>
            </w:r>
            <w:r w:rsidRPr="00290D98">
              <w:rPr>
                <w:rFonts w:hint="eastAsia"/>
                <w:sz w:val="22"/>
                <w:szCs w:val="22"/>
              </w:rPr>
              <w:t>項第</w:t>
            </w:r>
            <w:r w:rsidRPr="00290D98">
              <w:rPr>
                <w:sz w:val="22"/>
                <w:szCs w:val="22"/>
              </w:rPr>
              <w:t>1</w:t>
            </w:r>
            <w:r w:rsidRPr="00290D98">
              <w:rPr>
                <w:rFonts w:hint="eastAsia"/>
                <w:sz w:val="22"/>
                <w:szCs w:val="22"/>
              </w:rPr>
              <w:t>、</w:t>
            </w:r>
            <w:r w:rsidRPr="00290D98">
              <w:rPr>
                <w:sz w:val="22"/>
                <w:szCs w:val="22"/>
              </w:rPr>
              <w:t>2</w:t>
            </w:r>
            <w:r w:rsidRPr="00290D98">
              <w:rPr>
                <w:rFonts w:hint="eastAsia"/>
                <w:sz w:val="22"/>
                <w:szCs w:val="22"/>
              </w:rPr>
              <w:t>、</w:t>
            </w:r>
            <w:r w:rsidRPr="00290D98">
              <w:rPr>
                <w:sz w:val="22"/>
                <w:szCs w:val="22"/>
              </w:rPr>
              <w:t>3</w:t>
            </w:r>
            <w:r w:rsidRPr="00290D98">
              <w:rPr>
                <w:rFonts w:hint="eastAsia"/>
                <w:sz w:val="22"/>
                <w:szCs w:val="22"/>
              </w:rPr>
              <w:t>款</w:t>
            </w:r>
            <w:r w:rsidRPr="00290D98">
              <w:rPr>
                <w:sz w:val="22"/>
                <w:szCs w:val="22"/>
              </w:rPr>
              <w:t>:</w:t>
            </w:r>
            <w:r w:rsidRPr="00290D98">
              <w:rPr>
                <w:rFonts w:hint="eastAsia"/>
                <w:sz w:val="22"/>
                <w:szCs w:val="22"/>
              </w:rPr>
              <w:t>未依規定告知承攬人必須採取之危害預防措施。</w:t>
            </w:r>
          </w:p>
        </w:tc>
      </w:tr>
      <w:tr w:rsidR="00460FAE" w:rsidRPr="00290D98" w:rsidTr="00A92A34">
        <w:trPr>
          <w:trHeight w:val="227"/>
        </w:trPr>
        <w:tc>
          <w:tcPr>
            <w:tcW w:w="348" w:type="pct"/>
            <w:vMerge/>
            <w:tcBorders>
              <w:top w:val="single" w:sz="6" w:space="0" w:color="auto"/>
              <w:left w:val="single" w:sz="12" w:space="0" w:color="auto"/>
              <w:bottom w:val="single" w:sz="6" w:space="0" w:color="auto"/>
              <w:right w:val="single" w:sz="6" w:space="0" w:color="auto"/>
            </w:tcBorders>
            <w:vAlign w:val="center"/>
            <w:hideMark/>
          </w:tcPr>
          <w:p w:rsidR="00BB7AF0" w:rsidRPr="00290D98" w:rsidRDefault="00BB7AF0" w:rsidP="00BB7AF0">
            <w:pPr>
              <w:pStyle w:val="142"/>
              <w:jc w:val="both"/>
            </w:pPr>
          </w:p>
        </w:tc>
        <w:tc>
          <w:tcPr>
            <w:tcW w:w="414" w:type="pct"/>
            <w:tcBorders>
              <w:top w:val="single" w:sz="6" w:space="0" w:color="auto"/>
              <w:left w:val="single" w:sz="6" w:space="0" w:color="auto"/>
              <w:bottom w:val="single" w:sz="6" w:space="0" w:color="auto"/>
              <w:right w:val="single" w:sz="6" w:space="0" w:color="auto"/>
            </w:tcBorders>
            <w:shd w:val="clear" w:color="auto" w:fill="auto"/>
            <w:noWrap/>
            <w:vAlign w:val="center"/>
            <w:hideMark/>
          </w:tcPr>
          <w:p w:rsidR="00BB7AF0" w:rsidRPr="00290D98" w:rsidRDefault="00BB7AF0" w:rsidP="00460FAE">
            <w:pPr>
              <w:pStyle w:val="142"/>
              <w:jc w:val="center"/>
            </w:pPr>
            <w:r w:rsidRPr="00290D98">
              <w:t>112</w:t>
            </w:r>
          </w:p>
        </w:tc>
        <w:tc>
          <w:tcPr>
            <w:tcW w:w="745" w:type="pct"/>
            <w:tcBorders>
              <w:top w:val="single" w:sz="6" w:space="0" w:color="auto"/>
              <w:left w:val="single" w:sz="6" w:space="0" w:color="auto"/>
              <w:bottom w:val="single" w:sz="6" w:space="0" w:color="auto"/>
              <w:right w:val="single" w:sz="6" w:space="0" w:color="auto"/>
            </w:tcBorders>
            <w:shd w:val="clear" w:color="auto" w:fill="auto"/>
            <w:noWrap/>
            <w:vAlign w:val="center"/>
            <w:hideMark/>
          </w:tcPr>
          <w:p w:rsidR="00BB7AF0" w:rsidRPr="00290D98" w:rsidRDefault="00BB7AF0" w:rsidP="00BB7AF0">
            <w:pPr>
              <w:pStyle w:val="142"/>
              <w:jc w:val="right"/>
            </w:pPr>
            <w:r w:rsidRPr="00290D98">
              <w:t>-</w:t>
            </w:r>
          </w:p>
        </w:tc>
        <w:tc>
          <w:tcPr>
            <w:tcW w:w="911" w:type="pct"/>
            <w:tcBorders>
              <w:top w:val="single" w:sz="6" w:space="0" w:color="auto"/>
              <w:left w:val="single" w:sz="6" w:space="0" w:color="auto"/>
              <w:bottom w:val="single" w:sz="6" w:space="0" w:color="auto"/>
              <w:right w:val="single" w:sz="6" w:space="0" w:color="auto"/>
            </w:tcBorders>
            <w:shd w:val="clear" w:color="auto" w:fill="auto"/>
            <w:noWrap/>
            <w:vAlign w:val="center"/>
            <w:hideMark/>
          </w:tcPr>
          <w:p w:rsidR="00BB7AF0" w:rsidRPr="00290D98" w:rsidRDefault="00BB7AF0" w:rsidP="00BB7AF0">
            <w:pPr>
              <w:pStyle w:val="142"/>
              <w:jc w:val="right"/>
            </w:pPr>
            <w:r w:rsidRPr="00290D98">
              <w:t>1</w:t>
            </w:r>
          </w:p>
        </w:tc>
        <w:tc>
          <w:tcPr>
            <w:tcW w:w="662" w:type="pct"/>
            <w:tcBorders>
              <w:top w:val="single" w:sz="6" w:space="0" w:color="auto"/>
              <w:left w:val="single" w:sz="6" w:space="0" w:color="auto"/>
              <w:bottom w:val="single" w:sz="6" w:space="0" w:color="auto"/>
              <w:right w:val="single" w:sz="6" w:space="0" w:color="auto"/>
            </w:tcBorders>
            <w:shd w:val="clear" w:color="auto" w:fill="auto"/>
            <w:noWrap/>
            <w:vAlign w:val="center"/>
            <w:hideMark/>
          </w:tcPr>
          <w:p w:rsidR="00BB7AF0" w:rsidRPr="00290D98" w:rsidRDefault="00BB7AF0" w:rsidP="00BB7AF0">
            <w:pPr>
              <w:pStyle w:val="142"/>
              <w:jc w:val="right"/>
            </w:pPr>
            <w:r w:rsidRPr="00290D98">
              <w:t>1</w:t>
            </w:r>
          </w:p>
        </w:tc>
        <w:tc>
          <w:tcPr>
            <w:tcW w:w="1920" w:type="pct"/>
            <w:tcBorders>
              <w:top w:val="single" w:sz="6" w:space="0" w:color="auto"/>
              <w:left w:val="single" w:sz="6" w:space="0" w:color="auto"/>
              <w:bottom w:val="single" w:sz="6" w:space="0" w:color="auto"/>
              <w:right w:val="single" w:sz="12" w:space="0" w:color="auto"/>
            </w:tcBorders>
            <w:shd w:val="clear" w:color="auto" w:fill="auto"/>
            <w:hideMark/>
          </w:tcPr>
          <w:p w:rsidR="00BB7AF0" w:rsidRPr="00290D98" w:rsidRDefault="00BB7AF0" w:rsidP="00931FCE">
            <w:pPr>
              <w:pStyle w:val="142"/>
              <w:jc w:val="both"/>
              <w:rPr>
                <w:sz w:val="22"/>
                <w:szCs w:val="22"/>
              </w:rPr>
            </w:pPr>
            <w:r w:rsidRPr="00290D98">
              <w:rPr>
                <w:rFonts w:hint="eastAsia"/>
                <w:sz w:val="22"/>
                <w:szCs w:val="22"/>
              </w:rPr>
              <w:t>就業服務法第</w:t>
            </w:r>
            <w:r w:rsidRPr="00290D98">
              <w:rPr>
                <w:sz w:val="22"/>
                <w:szCs w:val="22"/>
              </w:rPr>
              <w:t>33</w:t>
            </w:r>
            <w:r w:rsidRPr="00290D98">
              <w:rPr>
                <w:rFonts w:hint="eastAsia"/>
                <w:sz w:val="22"/>
                <w:szCs w:val="22"/>
              </w:rPr>
              <w:t>條第</w:t>
            </w:r>
            <w:r w:rsidRPr="00290D98">
              <w:rPr>
                <w:sz w:val="22"/>
                <w:szCs w:val="22"/>
              </w:rPr>
              <w:t>1</w:t>
            </w:r>
            <w:r w:rsidRPr="00290D98">
              <w:rPr>
                <w:rFonts w:hint="eastAsia"/>
                <w:sz w:val="22"/>
                <w:szCs w:val="22"/>
              </w:rPr>
              <w:t>項</w:t>
            </w:r>
            <w:r w:rsidRPr="00290D98">
              <w:rPr>
                <w:sz w:val="22"/>
                <w:szCs w:val="22"/>
              </w:rPr>
              <w:t>:</w:t>
            </w:r>
            <w:r w:rsidRPr="00290D98">
              <w:rPr>
                <w:rFonts w:hint="eastAsia"/>
                <w:sz w:val="22"/>
                <w:szCs w:val="22"/>
              </w:rPr>
              <w:t>雇主資遣員工時，應於員工離職之</w:t>
            </w:r>
            <w:r w:rsidR="00931FCE">
              <w:rPr>
                <w:rFonts w:hint="eastAsia"/>
                <w:sz w:val="22"/>
                <w:szCs w:val="22"/>
              </w:rPr>
              <w:t>1</w:t>
            </w:r>
            <w:r w:rsidR="00931FCE">
              <w:rPr>
                <w:sz w:val="22"/>
                <w:szCs w:val="22"/>
              </w:rPr>
              <w:t>0</w:t>
            </w:r>
            <w:r w:rsidRPr="00290D98">
              <w:rPr>
                <w:rFonts w:hint="eastAsia"/>
                <w:sz w:val="22"/>
                <w:szCs w:val="22"/>
              </w:rPr>
              <w:t>日前，將被資遣員工之姓名、性別、年齡、住址、電話、擔任工作、資遣事由及需否就業輔導等事項，列冊通報當地主管機關及公立就業服務機構。</w:t>
            </w:r>
          </w:p>
        </w:tc>
      </w:tr>
      <w:tr w:rsidR="00460FAE" w:rsidRPr="00290D98" w:rsidTr="00A92A34">
        <w:trPr>
          <w:trHeight w:val="227"/>
        </w:trPr>
        <w:tc>
          <w:tcPr>
            <w:tcW w:w="348" w:type="pct"/>
            <w:vMerge/>
            <w:tcBorders>
              <w:top w:val="single" w:sz="6" w:space="0" w:color="auto"/>
              <w:left w:val="single" w:sz="12" w:space="0" w:color="auto"/>
              <w:bottom w:val="single" w:sz="6" w:space="0" w:color="auto"/>
              <w:right w:val="single" w:sz="6" w:space="0" w:color="auto"/>
            </w:tcBorders>
            <w:vAlign w:val="center"/>
          </w:tcPr>
          <w:p w:rsidR="007A088E" w:rsidRPr="00290D98" w:rsidRDefault="007A088E" w:rsidP="007A088E">
            <w:pPr>
              <w:pStyle w:val="142"/>
              <w:jc w:val="both"/>
            </w:pPr>
          </w:p>
        </w:tc>
        <w:tc>
          <w:tcPr>
            <w:tcW w:w="414" w:type="pct"/>
            <w:tcBorders>
              <w:top w:val="single" w:sz="6" w:space="0" w:color="auto"/>
              <w:left w:val="single" w:sz="6" w:space="0" w:color="auto"/>
              <w:bottom w:val="single" w:sz="6" w:space="0" w:color="auto"/>
              <w:right w:val="single" w:sz="6" w:space="0" w:color="auto"/>
            </w:tcBorders>
            <w:shd w:val="clear" w:color="auto" w:fill="auto"/>
            <w:noWrap/>
            <w:vAlign w:val="center"/>
          </w:tcPr>
          <w:p w:rsidR="007A088E" w:rsidRPr="00290D98" w:rsidRDefault="007A088E" w:rsidP="00460FAE">
            <w:pPr>
              <w:pStyle w:val="142"/>
              <w:jc w:val="both"/>
              <w:rPr>
                <w:b/>
              </w:rPr>
            </w:pPr>
            <w:r w:rsidRPr="00290D98">
              <w:rPr>
                <w:rFonts w:hint="eastAsia"/>
                <w:b/>
              </w:rPr>
              <w:t>小計</w:t>
            </w:r>
          </w:p>
        </w:tc>
        <w:tc>
          <w:tcPr>
            <w:tcW w:w="745" w:type="pct"/>
            <w:tcBorders>
              <w:top w:val="single" w:sz="6" w:space="0" w:color="auto"/>
              <w:left w:val="single" w:sz="6" w:space="0" w:color="auto"/>
              <w:bottom w:val="single" w:sz="6" w:space="0" w:color="auto"/>
              <w:right w:val="single" w:sz="6" w:space="0" w:color="auto"/>
            </w:tcBorders>
            <w:shd w:val="clear" w:color="auto" w:fill="auto"/>
            <w:noWrap/>
            <w:vAlign w:val="center"/>
          </w:tcPr>
          <w:p w:rsidR="007A088E" w:rsidRPr="00290D98" w:rsidRDefault="007A088E" w:rsidP="007A088E">
            <w:pPr>
              <w:pStyle w:val="142"/>
              <w:jc w:val="right"/>
              <w:rPr>
                <w:rFonts w:hint="eastAsia"/>
                <w:b/>
              </w:rPr>
            </w:pPr>
            <w:r w:rsidRPr="00290D98">
              <w:rPr>
                <w:b/>
              </w:rPr>
              <w:t>3</w:t>
            </w:r>
          </w:p>
        </w:tc>
        <w:tc>
          <w:tcPr>
            <w:tcW w:w="911" w:type="pct"/>
            <w:tcBorders>
              <w:top w:val="single" w:sz="6" w:space="0" w:color="auto"/>
              <w:left w:val="single" w:sz="6" w:space="0" w:color="auto"/>
              <w:bottom w:val="single" w:sz="6" w:space="0" w:color="auto"/>
              <w:right w:val="single" w:sz="6" w:space="0" w:color="auto"/>
            </w:tcBorders>
            <w:shd w:val="clear" w:color="auto" w:fill="auto"/>
            <w:noWrap/>
            <w:vAlign w:val="center"/>
          </w:tcPr>
          <w:p w:rsidR="007A088E" w:rsidRPr="00290D98" w:rsidRDefault="007A088E" w:rsidP="007A088E">
            <w:pPr>
              <w:pStyle w:val="142"/>
              <w:jc w:val="right"/>
              <w:rPr>
                <w:b/>
              </w:rPr>
            </w:pPr>
            <w:r w:rsidRPr="00290D98">
              <w:rPr>
                <w:b/>
              </w:rPr>
              <w:t>3</w:t>
            </w:r>
          </w:p>
        </w:tc>
        <w:tc>
          <w:tcPr>
            <w:tcW w:w="662" w:type="pct"/>
            <w:tcBorders>
              <w:top w:val="single" w:sz="6" w:space="0" w:color="auto"/>
              <w:left w:val="single" w:sz="6" w:space="0" w:color="auto"/>
              <w:bottom w:val="single" w:sz="6" w:space="0" w:color="auto"/>
              <w:right w:val="single" w:sz="6" w:space="0" w:color="auto"/>
            </w:tcBorders>
            <w:shd w:val="clear" w:color="auto" w:fill="auto"/>
            <w:noWrap/>
            <w:vAlign w:val="center"/>
          </w:tcPr>
          <w:p w:rsidR="007A088E" w:rsidRPr="00290D98" w:rsidRDefault="007A088E" w:rsidP="007A088E">
            <w:pPr>
              <w:pStyle w:val="142"/>
              <w:jc w:val="right"/>
              <w:rPr>
                <w:b/>
              </w:rPr>
            </w:pPr>
            <w:r w:rsidRPr="00290D98">
              <w:rPr>
                <w:b/>
              </w:rPr>
              <w:t>6</w:t>
            </w:r>
          </w:p>
        </w:tc>
        <w:tc>
          <w:tcPr>
            <w:tcW w:w="1920" w:type="pct"/>
            <w:tcBorders>
              <w:top w:val="single" w:sz="6" w:space="0" w:color="auto"/>
              <w:left w:val="single" w:sz="6" w:space="0" w:color="auto"/>
              <w:bottom w:val="single" w:sz="6" w:space="0" w:color="auto"/>
              <w:right w:val="single" w:sz="12" w:space="0" w:color="auto"/>
              <w:tr2bl w:val="single" w:sz="4" w:space="0" w:color="auto"/>
            </w:tcBorders>
            <w:shd w:val="clear" w:color="auto" w:fill="auto"/>
          </w:tcPr>
          <w:p w:rsidR="007A088E" w:rsidRPr="00290D98" w:rsidRDefault="007A088E" w:rsidP="007A088E">
            <w:pPr>
              <w:pStyle w:val="142"/>
              <w:jc w:val="both"/>
              <w:rPr>
                <w:rFonts w:hint="eastAsia"/>
                <w:sz w:val="22"/>
                <w:szCs w:val="22"/>
              </w:rPr>
            </w:pPr>
          </w:p>
        </w:tc>
      </w:tr>
      <w:tr w:rsidR="00460FAE" w:rsidRPr="00290D98" w:rsidTr="00A92A34">
        <w:trPr>
          <w:trHeight w:val="227"/>
        </w:trPr>
        <w:tc>
          <w:tcPr>
            <w:tcW w:w="348" w:type="pct"/>
            <w:vMerge w:val="restart"/>
            <w:tcBorders>
              <w:top w:val="single" w:sz="6" w:space="0" w:color="auto"/>
              <w:left w:val="single" w:sz="12" w:space="0" w:color="auto"/>
              <w:bottom w:val="single" w:sz="6" w:space="0" w:color="auto"/>
              <w:right w:val="single" w:sz="6" w:space="0" w:color="auto"/>
            </w:tcBorders>
            <w:shd w:val="clear" w:color="auto" w:fill="auto"/>
            <w:vAlign w:val="center"/>
            <w:hideMark/>
          </w:tcPr>
          <w:p w:rsidR="00460FAE" w:rsidRDefault="005D776B" w:rsidP="00BB7AF0">
            <w:pPr>
              <w:pStyle w:val="142"/>
              <w:jc w:val="both"/>
            </w:pPr>
            <w:r w:rsidRPr="00290D98">
              <w:rPr>
                <w:rFonts w:hint="eastAsia"/>
              </w:rPr>
              <w:t>高雄</w:t>
            </w:r>
          </w:p>
          <w:p w:rsidR="007A088E" w:rsidRPr="00290D98" w:rsidRDefault="005D776B" w:rsidP="00BB7AF0">
            <w:pPr>
              <w:pStyle w:val="142"/>
              <w:jc w:val="both"/>
            </w:pPr>
            <w:r w:rsidRPr="00290D98">
              <w:rPr>
                <w:rFonts w:hint="eastAsia"/>
              </w:rPr>
              <w:t>榮總</w:t>
            </w:r>
          </w:p>
        </w:tc>
        <w:tc>
          <w:tcPr>
            <w:tcW w:w="414" w:type="pct"/>
            <w:tcBorders>
              <w:top w:val="single" w:sz="6" w:space="0" w:color="auto"/>
              <w:left w:val="single" w:sz="6" w:space="0" w:color="auto"/>
              <w:bottom w:val="single" w:sz="6" w:space="0" w:color="auto"/>
              <w:right w:val="single" w:sz="6" w:space="0" w:color="auto"/>
            </w:tcBorders>
            <w:shd w:val="clear" w:color="auto" w:fill="auto"/>
            <w:noWrap/>
            <w:vAlign w:val="center"/>
            <w:hideMark/>
          </w:tcPr>
          <w:p w:rsidR="007A088E" w:rsidRPr="00290D98" w:rsidRDefault="007A088E" w:rsidP="00460FAE">
            <w:pPr>
              <w:pStyle w:val="142"/>
              <w:jc w:val="center"/>
              <w:rPr>
                <w:rFonts w:hint="eastAsia"/>
              </w:rPr>
            </w:pPr>
            <w:r w:rsidRPr="00290D98">
              <w:t>111</w:t>
            </w:r>
          </w:p>
        </w:tc>
        <w:tc>
          <w:tcPr>
            <w:tcW w:w="745" w:type="pct"/>
            <w:tcBorders>
              <w:top w:val="single" w:sz="6" w:space="0" w:color="auto"/>
              <w:left w:val="single" w:sz="6" w:space="0" w:color="auto"/>
              <w:bottom w:val="single" w:sz="6" w:space="0" w:color="auto"/>
              <w:right w:val="single" w:sz="6" w:space="0" w:color="auto"/>
            </w:tcBorders>
            <w:shd w:val="clear" w:color="auto" w:fill="auto"/>
            <w:noWrap/>
            <w:vAlign w:val="center"/>
            <w:hideMark/>
          </w:tcPr>
          <w:p w:rsidR="007A088E" w:rsidRPr="00290D98" w:rsidRDefault="007A088E" w:rsidP="00BB7AF0">
            <w:pPr>
              <w:pStyle w:val="142"/>
              <w:jc w:val="right"/>
            </w:pPr>
            <w:r w:rsidRPr="00290D98">
              <w:t>1</w:t>
            </w:r>
          </w:p>
        </w:tc>
        <w:tc>
          <w:tcPr>
            <w:tcW w:w="911" w:type="pct"/>
            <w:tcBorders>
              <w:top w:val="single" w:sz="6" w:space="0" w:color="auto"/>
              <w:left w:val="single" w:sz="6" w:space="0" w:color="auto"/>
              <w:bottom w:val="single" w:sz="6" w:space="0" w:color="auto"/>
              <w:right w:val="single" w:sz="6" w:space="0" w:color="auto"/>
            </w:tcBorders>
            <w:shd w:val="clear" w:color="auto" w:fill="auto"/>
            <w:noWrap/>
            <w:vAlign w:val="center"/>
            <w:hideMark/>
          </w:tcPr>
          <w:p w:rsidR="007A088E" w:rsidRPr="00290D98" w:rsidRDefault="007A088E" w:rsidP="00BB7AF0">
            <w:pPr>
              <w:pStyle w:val="142"/>
              <w:jc w:val="right"/>
            </w:pPr>
            <w:r w:rsidRPr="00290D98">
              <w:t>-</w:t>
            </w:r>
          </w:p>
        </w:tc>
        <w:tc>
          <w:tcPr>
            <w:tcW w:w="662" w:type="pct"/>
            <w:tcBorders>
              <w:top w:val="single" w:sz="6" w:space="0" w:color="auto"/>
              <w:left w:val="single" w:sz="6" w:space="0" w:color="auto"/>
              <w:bottom w:val="single" w:sz="6" w:space="0" w:color="auto"/>
              <w:right w:val="single" w:sz="6" w:space="0" w:color="auto"/>
            </w:tcBorders>
            <w:shd w:val="clear" w:color="auto" w:fill="auto"/>
            <w:noWrap/>
            <w:vAlign w:val="center"/>
            <w:hideMark/>
          </w:tcPr>
          <w:p w:rsidR="007A088E" w:rsidRPr="00290D98" w:rsidRDefault="007A088E" w:rsidP="00BB7AF0">
            <w:pPr>
              <w:pStyle w:val="142"/>
              <w:jc w:val="right"/>
            </w:pPr>
            <w:r w:rsidRPr="00290D98">
              <w:t>1</w:t>
            </w:r>
          </w:p>
        </w:tc>
        <w:tc>
          <w:tcPr>
            <w:tcW w:w="1920" w:type="pct"/>
            <w:tcBorders>
              <w:top w:val="single" w:sz="6" w:space="0" w:color="auto"/>
              <w:left w:val="single" w:sz="6" w:space="0" w:color="auto"/>
              <w:bottom w:val="single" w:sz="6" w:space="0" w:color="auto"/>
              <w:right w:val="single" w:sz="12" w:space="0" w:color="auto"/>
            </w:tcBorders>
            <w:shd w:val="clear" w:color="auto" w:fill="auto"/>
            <w:hideMark/>
          </w:tcPr>
          <w:p w:rsidR="007A088E" w:rsidRPr="00290D98" w:rsidRDefault="007A088E" w:rsidP="00BB7AF0">
            <w:pPr>
              <w:pStyle w:val="142"/>
              <w:jc w:val="both"/>
              <w:rPr>
                <w:sz w:val="22"/>
                <w:szCs w:val="22"/>
              </w:rPr>
            </w:pPr>
            <w:r w:rsidRPr="00290D98">
              <w:rPr>
                <w:rFonts w:hint="eastAsia"/>
                <w:sz w:val="22"/>
                <w:szCs w:val="22"/>
              </w:rPr>
              <w:t>勞動基準法第</w:t>
            </w:r>
            <w:r w:rsidRPr="00290D98">
              <w:rPr>
                <w:sz w:val="22"/>
                <w:szCs w:val="22"/>
              </w:rPr>
              <w:t>21</w:t>
            </w:r>
            <w:r w:rsidRPr="00290D98">
              <w:rPr>
                <w:rFonts w:hint="eastAsia"/>
                <w:sz w:val="22"/>
                <w:szCs w:val="22"/>
              </w:rPr>
              <w:t>條第</w:t>
            </w:r>
            <w:r w:rsidRPr="00290D98">
              <w:rPr>
                <w:sz w:val="22"/>
                <w:szCs w:val="22"/>
              </w:rPr>
              <w:t>1</w:t>
            </w:r>
            <w:r w:rsidRPr="00290D98">
              <w:rPr>
                <w:rFonts w:hint="eastAsia"/>
                <w:sz w:val="22"/>
                <w:szCs w:val="22"/>
              </w:rPr>
              <w:t>項</w:t>
            </w:r>
            <w:r w:rsidRPr="00290D98">
              <w:rPr>
                <w:sz w:val="22"/>
                <w:szCs w:val="22"/>
              </w:rPr>
              <w:t>:</w:t>
            </w:r>
            <w:r w:rsidRPr="00290D98">
              <w:rPr>
                <w:rFonts w:hint="eastAsia"/>
                <w:sz w:val="22"/>
                <w:szCs w:val="22"/>
              </w:rPr>
              <w:t>本俸低於基本工資</w:t>
            </w:r>
          </w:p>
        </w:tc>
      </w:tr>
      <w:tr w:rsidR="00460FAE" w:rsidRPr="00290D98" w:rsidTr="00A92A34">
        <w:trPr>
          <w:trHeight w:val="227"/>
        </w:trPr>
        <w:tc>
          <w:tcPr>
            <w:tcW w:w="348" w:type="pct"/>
            <w:vMerge/>
            <w:tcBorders>
              <w:top w:val="single" w:sz="6" w:space="0" w:color="auto"/>
              <w:left w:val="single" w:sz="12" w:space="0" w:color="auto"/>
              <w:bottom w:val="single" w:sz="6" w:space="0" w:color="auto"/>
              <w:right w:val="single" w:sz="6" w:space="0" w:color="auto"/>
            </w:tcBorders>
            <w:vAlign w:val="center"/>
            <w:hideMark/>
          </w:tcPr>
          <w:p w:rsidR="007A088E" w:rsidRPr="00290D98" w:rsidRDefault="007A088E" w:rsidP="00BB7AF0">
            <w:pPr>
              <w:pStyle w:val="142"/>
              <w:jc w:val="both"/>
            </w:pPr>
          </w:p>
        </w:tc>
        <w:tc>
          <w:tcPr>
            <w:tcW w:w="414" w:type="pct"/>
            <w:tcBorders>
              <w:top w:val="single" w:sz="6" w:space="0" w:color="auto"/>
              <w:left w:val="single" w:sz="6" w:space="0" w:color="auto"/>
              <w:bottom w:val="single" w:sz="6" w:space="0" w:color="auto"/>
              <w:right w:val="single" w:sz="6" w:space="0" w:color="auto"/>
            </w:tcBorders>
            <w:shd w:val="clear" w:color="auto" w:fill="auto"/>
            <w:noWrap/>
            <w:vAlign w:val="center"/>
            <w:hideMark/>
          </w:tcPr>
          <w:p w:rsidR="007A088E" w:rsidRPr="00290D98" w:rsidRDefault="007A088E" w:rsidP="00460FAE">
            <w:pPr>
              <w:pStyle w:val="142"/>
              <w:jc w:val="center"/>
            </w:pPr>
            <w:r w:rsidRPr="00290D98">
              <w:t>113</w:t>
            </w:r>
          </w:p>
        </w:tc>
        <w:tc>
          <w:tcPr>
            <w:tcW w:w="745" w:type="pct"/>
            <w:tcBorders>
              <w:top w:val="single" w:sz="6" w:space="0" w:color="auto"/>
              <w:left w:val="single" w:sz="6" w:space="0" w:color="auto"/>
              <w:bottom w:val="single" w:sz="6" w:space="0" w:color="auto"/>
              <w:right w:val="single" w:sz="6" w:space="0" w:color="auto"/>
            </w:tcBorders>
            <w:shd w:val="clear" w:color="auto" w:fill="auto"/>
            <w:noWrap/>
            <w:vAlign w:val="center"/>
            <w:hideMark/>
          </w:tcPr>
          <w:p w:rsidR="007A088E" w:rsidRPr="00290D98" w:rsidRDefault="007A088E" w:rsidP="00BB7AF0">
            <w:pPr>
              <w:pStyle w:val="142"/>
              <w:jc w:val="right"/>
            </w:pPr>
            <w:r w:rsidRPr="00290D98">
              <w:t>1</w:t>
            </w:r>
          </w:p>
        </w:tc>
        <w:tc>
          <w:tcPr>
            <w:tcW w:w="911" w:type="pct"/>
            <w:tcBorders>
              <w:top w:val="single" w:sz="6" w:space="0" w:color="auto"/>
              <w:left w:val="single" w:sz="6" w:space="0" w:color="auto"/>
              <w:bottom w:val="single" w:sz="6" w:space="0" w:color="auto"/>
              <w:right w:val="single" w:sz="6" w:space="0" w:color="auto"/>
            </w:tcBorders>
            <w:shd w:val="clear" w:color="auto" w:fill="auto"/>
            <w:noWrap/>
            <w:vAlign w:val="center"/>
            <w:hideMark/>
          </w:tcPr>
          <w:p w:rsidR="007A088E" w:rsidRPr="00290D98" w:rsidRDefault="007A088E" w:rsidP="00BB7AF0">
            <w:pPr>
              <w:pStyle w:val="142"/>
              <w:jc w:val="right"/>
            </w:pPr>
            <w:r w:rsidRPr="00290D98">
              <w:t>-</w:t>
            </w:r>
          </w:p>
        </w:tc>
        <w:tc>
          <w:tcPr>
            <w:tcW w:w="662" w:type="pct"/>
            <w:tcBorders>
              <w:top w:val="single" w:sz="6" w:space="0" w:color="auto"/>
              <w:left w:val="single" w:sz="6" w:space="0" w:color="auto"/>
              <w:bottom w:val="single" w:sz="6" w:space="0" w:color="auto"/>
              <w:right w:val="single" w:sz="6" w:space="0" w:color="auto"/>
            </w:tcBorders>
            <w:shd w:val="clear" w:color="auto" w:fill="auto"/>
            <w:noWrap/>
            <w:vAlign w:val="center"/>
            <w:hideMark/>
          </w:tcPr>
          <w:p w:rsidR="007A088E" w:rsidRPr="00290D98" w:rsidRDefault="007A088E" w:rsidP="00BB7AF0">
            <w:pPr>
              <w:pStyle w:val="142"/>
              <w:jc w:val="right"/>
            </w:pPr>
            <w:r w:rsidRPr="00290D98">
              <w:t>1</w:t>
            </w:r>
          </w:p>
        </w:tc>
        <w:tc>
          <w:tcPr>
            <w:tcW w:w="1920" w:type="pct"/>
            <w:tcBorders>
              <w:top w:val="single" w:sz="6" w:space="0" w:color="auto"/>
              <w:left w:val="single" w:sz="6" w:space="0" w:color="auto"/>
              <w:bottom w:val="single" w:sz="6" w:space="0" w:color="auto"/>
              <w:right w:val="single" w:sz="12" w:space="0" w:color="auto"/>
            </w:tcBorders>
            <w:shd w:val="clear" w:color="auto" w:fill="auto"/>
            <w:hideMark/>
          </w:tcPr>
          <w:p w:rsidR="007A088E" w:rsidRPr="00290D98" w:rsidRDefault="007A088E" w:rsidP="00BB7AF0">
            <w:pPr>
              <w:pStyle w:val="142"/>
              <w:jc w:val="both"/>
              <w:rPr>
                <w:sz w:val="22"/>
                <w:szCs w:val="22"/>
              </w:rPr>
            </w:pPr>
            <w:r w:rsidRPr="00290D98">
              <w:rPr>
                <w:rFonts w:hint="eastAsia"/>
                <w:sz w:val="22"/>
                <w:szCs w:val="22"/>
              </w:rPr>
              <w:t>勞動基準法第</w:t>
            </w:r>
            <w:r w:rsidRPr="00290D98">
              <w:rPr>
                <w:sz w:val="22"/>
                <w:szCs w:val="22"/>
              </w:rPr>
              <w:t>24</w:t>
            </w:r>
            <w:r w:rsidRPr="00290D98">
              <w:rPr>
                <w:rFonts w:hint="eastAsia"/>
                <w:sz w:val="22"/>
                <w:szCs w:val="22"/>
              </w:rPr>
              <w:t>條</w:t>
            </w:r>
            <w:r w:rsidRPr="00290D98">
              <w:rPr>
                <w:sz w:val="22"/>
                <w:szCs w:val="22"/>
              </w:rPr>
              <w:t>:</w:t>
            </w:r>
            <w:r w:rsidRPr="00290D98">
              <w:rPr>
                <w:rFonts w:hint="eastAsia"/>
                <w:b/>
                <w:sz w:val="22"/>
                <w:szCs w:val="22"/>
              </w:rPr>
              <w:t>延遲發放契約離職人員加班費</w:t>
            </w:r>
            <w:r w:rsidR="004240AA" w:rsidRPr="00290D98">
              <w:rPr>
                <w:rFonts w:hint="eastAsia"/>
                <w:b/>
                <w:sz w:val="22"/>
                <w:szCs w:val="22"/>
              </w:rPr>
              <w:t>。</w:t>
            </w:r>
          </w:p>
        </w:tc>
      </w:tr>
      <w:tr w:rsidR="00460FAE" w:rsidRPr="00290D98" w:rsidTr="00A92A34">
        <w:trPr>
          <w:trHeight w:val="227"/>
        </w:trPr>
        <w:tc>
          <w:tcPr>
            <w:tcW w:w="348" w:type="pct"/>
            <w:vMerge/>
            <w:tcBorders>
              <w:top w:val="single" w:sz="6" w:space="0" w:color="auto"/>
              <w:left w:val="single" w:sz="12" w:space="0" w:color="auto"/>
              <w:bottom w:val="single" w:sz="6" w:space="0" w:color="auto"/>
              <w:right w:val="single" w:sz="6" w:space="0" w:color="auto"/>
            </w:tcBorders>
            <w:vAlign w:val="center"/>
          </w:tcPr>
          <w:p w:rsidR="007A088E" w:rsidRPr="00290D98" w:rsidRDefault="007A088E" w:rsidP="007A088E">
            <w:pPr>
              <w:pStyle w:val="142"/>
              <w:jc w:val="both"/>
            </w:pPr>
          </w:p>
        </w:tc>
        <w:tc>
          <w:tcPr>
            <w:tcW w:w="414" w:type="pct"/>
            <w:tcBorders>
              <w:top w:val="single" w:sz="6" w:space="0" w:color="auto"/>
              <w:left w:val="single" w:sz="6" w:space="0" w:color="auto"/>
              <w:bottom w:val="single" w:sz="6" w:space="0" w:color="auto"/>
              <w:right w:val="single" w:sz="6" w:space="0" w:color="auto"/>
            </w:tcBorders>
            <w:shd w:val="clear" w:color="auto" w:fill="auto"/>
            <w:noWrap/>
            <w:vAlign w:val="center"/>
          </w:tcPr>
          <w:p w:rsidR="007A088E" w:rsidRPr="00290D98" w:rsidRDefault="007A088E" w:rsidP="007A088E">
            <w:pPr>
              <w:pStyle w:val="142"/>
              <w:jc w:val="both"/>
            </w:pPr>
            <w:r w:rsidRPr="00290D98">
              <w:rPr>
                <w:rFonts w:hint="eastAsia"/>
              </w:rPr>
              <w:t>小計</w:t>
            </w:r>
          </w:p>
        </w:tc>
        <w:tc>
          <w:tcPr>
            <w:tcW w:w="745" w:type="pct"/>
            <w:tcBorders>
              <w:top w:val="single" w:sz="6" w:space="0" w:color="auto"/>
              <w:left w:val="single" w:sz="6" w:space="0" w:color="auto"/>
              <w:bottom w:val="single" w:sz="6" w:space="0" w:color="auto"/>
              <w:right w:val="single" w:sz="6" w:space="0" w:color="auto"/>
            </w:tcBorders>
            <w:shd w:val="clear" w:color="auto" w:fill="auto"/>
            <w:noWrap/>
            <w:vAlign w:val="center"/>
          </w:tcPr>
          <w:p w:rsidR="007A088E" w:rsidRPr="00290D98" w:rsidRDefault="007A088E" w:rsidP="007A088E">
            <w:pPr>
              <w:pStyle w:val="142"/>
              <w:jc w:val="right"/>
              <w:rPr>
                <w:rFonts w:hint="eastAsia"/>
              </w:rPr>
            </w:pPr>
            <w:r w:rsidRPr="00290D98">
              <w:t>2</w:t>
            </w:r>
          </w:p>
        </w:tc>
        <w:tc>
          <w:tcPr>
            <w:tcW w:w="911" w:type="pct"/>
            <w:tcBorders>
              <w:top w:val="single" w:sz="6" w:space="0" w:color="auto"/>
              <w:left w:val="single" w:sz="6" w:space="0" w:color="auto"/>
              <w:bottom w:val="single" w:sz="6" w:space="0" w:color="auto"/>
              <w:right w:val="single" w:sz="6" w:space="0" w:color="auto"/>
            </w:tcBorders>
            <w:shd w:val="clear" w:color="auto" w:fill="auto"/>
            <w:noWrap/>
            <w:vAlign w:val="center"/>
          </w:tcPr>
          <w:p w:rsidR="007A088E" w:rsidRPr="00290D98" w:rsidRDefault="007A088E" w:rsidP="007A088E">
            <w:pPr>
              <w:pStyle w:val="142"/>
              <w:jc w:val="right"/>
            </w:pPr>
            <w:r w:rsidRPr="00290D98">
              <w:t>-</w:t>
            </w:r>
          </w:p>
        </w:tc>
        <w:tc>
          <w:tcPr>
            <w:tcW w:w="662" w:type="pct"/>
            <w:tcBorders>
              <w:top w:val="single" w:sz="6" w:space="0" w:color="auto"/>
              <w:left w:val="single" w:sz="6" w:space="0" w:color="auto"/>
              <w:bottom w:val="single" w:sz="6" w:space="0" w:color="auto"/>
              <w:right w:val="single" w:sz="6" w:space="0" w:color="auto"/>
            </w:tcBorders>
            <w:shd w:val="clear" w:color="auto" w:fill="auto"/>
            <w:noWrap/>
            <w:vAlign w:val="center"/>
          </w:tcPr>
          <w:p w:rsidR="007A088E" w:rsidRPr="00290D98" w:rsidRDefault="007A088E" w:rsidP="007A088E">
            <w:pPr>
              <w:pStyle w:val="142"/>
              <w:jc w:val="right"/>
            </w:pPr>
            <w:r w:rsidRPr="00290D98">
              <w:t>2</w:t>
            </w:r>
          </w:p>
        </w:tc>
        <w:tc>
          <w:tcPr>
            <w:tcW w:w="1920" w:type="pct"/>
            <w:tcBorders>
              <w:top w:val="single" w:sz="6" w:space="0" w:color="auto"/>
              <w:left w:val="single" w:sz="6" w:space="0" w:color="auto"/>
              <w:bottom w:val="single" w:sz="6" w:space="0" w:color="auto"/>
              <w:right w:val="single" w:sz="12" w:space="0" w:color="auto"/>
              <w:tr2bl w:val="single" w:sz="4" w:space="0" w:color="auto"/>
            </w:tcBorders>
            <w:shd w:val="clear" w:color="auto" w:fill="auto"/>
          </w:tcPr>
          <w:p w:rsidR="007A088E" w:rsidRPr="00290D98" w:rsidRDefault="007A088E" w:rsidP="007A088E">
            <w:pPr>
              <w:pStyle w:val="142"/>
              <w:jc w:val="both"/>
              <w:rPr>
                <w:rFonts w:hint="eastAsia"/>
              </w:rPr>
            </w:pPr>
          </w:p>
        </w:tc>
      </w:tr>
      <w:tr w:rsidR="00460FAE" w:rsidRPr="00290D98" w:rsidTr="00A92A34">
        <w:trPr>
          <w:trHeight w:val="227"/>
        </w:trPr>
        <w:tc>
          <w:tcPr>
            <w:tcW w:w="348" w:type="pct"/>
            <w:tcBorders>
              <w:top w:val="single" w:sz="6" w:space="0" w:color="auto"/>
              <w:left w:val="single" w:sz="12" w:space="0" w:color="auto"/>
              <w:bottom w:val="single" w:sz="6" w:space="0" w:color="auto"/>
              <w:right w:val="single" w:sz="6" w:space="0" w:color="auto"/>
            </w:tcBorders>
            <w:shd w:val="clear" w:color="auto" w:fill="auto"/>
            <w:vAlign w:val="center"/>
            <w:hideMark/>
          </w:tcPr>
          <w:p w:rsidR="007039D5" w:rsidRPr="00290D98" w:rsidRDefault="007039D5" w:rsidP="00BB7AF0">
            <w:pPr>
              <w:pStyle w:val="142"/>
              <w:jc w:val="both"/>
            </w:pPr>
            <w:r w:rsidRPr="00290D98">
              <w:rPr>
                <w:rFonts w:hint="eastAsia"/>
              </w:rPr>
              <w:t>臺北榮總桃園分院</w:t>
            </w:r>
          </w:p>
        </w:tc>
        <w:tc>
          <w:tcPr>
            <w:tcW w:w="414" w:type="pct"/>
            <w:tcBorders>
              <w:top w:val="single" w:sz="6" w:space="0" w:color="auto"/>
              <w:left w:val="single" w:sz="6" w:space="0" w:color="auto"/>
              <w:bottom w:val="single" w:sz="6" w:space="0" w:color="auto"/>
              <w:right w:val="single" w:sz="6" w:space="0" w:color="auto"/>
            </w:tcBorders>
            <w:shd w:val="clear" w:color="auto" w:fill="auto"/>
            <w:noWrap/>
            <w:vAlign w:val="center"/>
            <w:hideMark/>
          </w:tcPr>
          <w:p w:rsidR="007039D5" w:rsidRPr="00290D98" w:rsidRDefault="007039D5" w:rsidP="00460FAE">
            <w:pPr>
              <w:pStyle w:val="142"/>
              <w:jc w:val="center"/>
              <w:rPr>
                <w:rFonts w:hint="eastAsia"/>
              </w:rPr>
            </w:pPr>
            <w:r w:rsidRPr="00290D98">
              <w:t>113</w:t>
            </w:r>
          </w:p>
        </w:tc>
        <w:tc>
          <w:tcPr>
            <w:tcW w:w="745" w:type="pct"/>
            <w:tcBorders>
              <w:top w:val="single" w:sz="6" w:space="0" w:color="auto"/>
              <w:left w:val="single" w:sz="6" w:space="0" w:color="auto"/>
              <w:bottom w:val="single" w:sz="6" w:space="0" w:color="auto"/>
              <w:right w:val="single" w:sz="6" w:space="0" w:color="auto"/>
            </w:tcBorders>
            <w:shd w:val="clear" w:color="auto" w:fill="auto"/>
            <w:noWrap/>
            <w:vAlign w:val="center"/>
            <w:hideMark/>
          </w:tcPr>
          <w:p w:rsidR="007039D5" w:rsidRPr="00290D98" w:rsidRDefault="007039D5" w:rsidP="00BB7AF0">
            <w:pPr>
              <w:pStyle w:val="142"/>
              <w:jc w:val="right"/>
            </w:pPr>
            <w:r w:rsidRPr="00290D98">
              <w:t>2</w:t>
            </w:r>
          </w:p>
        </w:tc>
        <w:tc>
          <w:tcPr>
            <w:tcW w:w="911" w:type="pct"/>
            <w:tcBorders>
              <w:top w:val="single" w:sz="6" w:space="0" w:color="auto"/>
              <w:left w:val="single" w:sz="6" w:space="0" w:color="auto"/>
              <w:bottom w:val="single" w:sz="6" w:space="0" w:color="auto"/>
              <w:right w:val="single" w:sz="6" w:space="0" w:color="auto"/>
            </w:tcBorders>
            <w:shd w:val="clear" w:color="auto" w:fill="auto"/>
            <w:noWrap/>
            <w:vAlign w:val="center"/>
            <w:hideMark/>
          </w:tcPr>
          <w:p w:rsidR="007039D5" w:rsidRPr="00290D98" w:rsidRDefault="007039D5" w:rsidP="00BB7AF0">
            <w:pPr>
              <w:pStyle w:val="142"/>
              <w:jc w:val="right"/>
            </w:pPr>
            <w:r w:rsidRPr="00290D98">
              <w:t>-</w:t>
            </w:r>
          </w:p>
        </w:tc>
        <w:tc>
          <w:tcPr>
            <w:tcW w:w="662" w:type="pct"/>
            <w:tcBorders>
              <w:top w:val="single" w:sz="6" w:space="0" w:color="auto"/>
              <w:left w:val="single" w:sz="6" w:space="0" w:color="auto"/>
              <w:bottom w:val="single" w:sz="6" w:space="0" w:color="auto"/>
              <w:right w:val="single" w:sz="6" w:space="0" w:color="auto"/>
            </w:tcBorders>
            <w:shd w:val="clear" w:color="auto" w:fill="auto"/>
            <w:noWrap/>
            <w:vAlign w:val="center"/>
            <w:hideMark/>
          </w:tcPr>
          <w:p w:rsidR="007039D5" w:rsidRPr="00290D98" w:rsidRDefault="007039D5" w:rsidP="00BB7AF0">
            <w:pPr>
              <w:pStyle w:val="142"/>
              <w:jc w:val="right"/>
            </w:pPr>
            <w:r w:rsidRPr="00290D98">
              <w:t>2</w:t>
            </w:r>
          </w:p>
        </w:tc>
        <w:tc>
          <w:tcPr>
            <w:tcW w:w="1920" w:type="pct"/>
            <w:tcBorders>
              <w:top w:val="single" w:sz="6" w:space="0" w:color="auto"/>
              <w:left w:val="single" w:sz="6" w:space="0" w:color="auto"/>
              <w:bottom w:val="single" w:sz="6" w:space="0" w:color="auto"/>
              <w:right w:val="single" w:sz="12" w:space="0" w:color="auto"/>
            </w:tcBorders>
            <w:shd w:val="clear" w:color="auto" w:fill="auto"/>
            <w:hideMark/>
          </w:tcPr>
          <w:p w:rsidR="00BB7AF0" w:rsidRPr="00290D98" w:rsidRDefault="00420B62" w:rsidP="00BB7AF0">
            <w:pPr>
              <w:pStyle w:val="142"/>
              <w:ind w:left="223" w:hangingChars="100" w:hanging="223"/>
              <w:jc w:val="both"/>
              <w:rPr>
                <w:sz w:val="22"/>
                <w:szCs w:val="22"/>
              </w:rPr>
            </w:pPr>
            <w:r w:rsidRPr="00290D98">
              <w:rPr>
                <w:sz w:val="22"/>
                <w:szCs w:val="22"/>
              </w:rPr>
              <w:t>1.</w:t>
            </w:r>
            <w:r w:rsidR="007039D5" w:rsidRPr="00290D98">
              <w:rPr>
                <w:rFonts w:hint="eastAsia"/>
                <w:sz w:val="22"/>
                <w:szCs w:val="22"/>
              </w:rPr>
              <w:t>勞動基準法第</w:t>
            </w:r>
            <w:r w:rsidR="007039D5" w:rsidRPr="00290D98">
              <w:rPr>
                <w:sz w:val="22"/>
                <w:szCs w:val="22"/>
              </w:rPr>
              <w:t>32</w:t>
            </w:r>
            <w:r w:rsidR="007039D5" w:rsidRPr="00290D98">
              <w:rPr>
                <w:rFonts w:hint="eastAsia"/>
                <w:sz w:val="22"/>
                <w:szCs w:val="22"/>
              </w:rPr>
              <w:t>條第</w:t>
            </w:r>
            <w:r w:rsidR="007039D5" w:rsidRPr="00290D98">
              <w:rPr>
                <w:sz w:val="22"/>
                <w:szCs w:val="22"/>
              </w:rPr>
              <w:t>2</w:t>
            </w:r>
            <w:r w:rsidR="007039D5" w:rsidRPr="00290D98">
              <w:rPr>
                <w:rFonts w:hint="eastAsia"/>
                <w:sz w:val="22"/>
                <w:szCs w:val="22"/>
              </w:rPr>
              <w:t>項：</w:t>
            </w:r>
            <w:r w:rsidR="007039D5" w:rsidRPr="00290D98">
              <w:rPr>
                <w:rFonts w:hint="eastAsia"/>
                <w:b/>
                <w:sz w:val="22"/>
                <w:szCs w:val="22"/>
              </w:rPr>
              <w:t>延長工作時間超過法令規定</w:t>
            </w:r>
            <w:r w:rsidR="007039D5" w:rsidRPr="00290D98">
              <w:rPr>
                <w:rFonts w:hint="eastAsia"/>
                <w:sz w:val="22"/>
                <w:szCs w:val="22"/>
              </w:rPr>
              <w:t>。</w:t>
            </w:r>
          </w:p>
          <w:p w:rsidR="007039D5" w:rsidRPr="00290D98" w:rsidRDefault="00420B62" w:rsidP="00BB7AF0">
            <w:pPr>
              <w:pStyle w:val="142"/>
              <w:ind w:left="223" w:hangingChars="100" w:hanging="223"/>
              <w:jc w:val="both"/>
              <w:rPr>
                <w:sz w:val="22"/>
                <w:szCs w:val="22"/>
              </w:rPr>
            </w:pPr>
            <w:r w:rsidRPr="00290D98">
              <w:rPr>
                <w:sz w:val="22"/>
                <w:szCs w:val="22"/>
              </w:rPr>
              <w:t>2.</w:t>
            </w:r>
            <w:r w:rsidR="007039D5" w:rsidRPr="00290D98">
              <w:rPr>
                <w:rFonts w:hint="eastAsia"/>
                <w:sz w:val="22"/>
                <w:szCs w:val="22"/>
              </w:rPr>
              <w:t>勞動基準法第</w:t>
            </w:r>
            <w:r w:rsidR="007039D5" w:rsidRPr="00290D98">
              <w:rPr>
                <w:sz w:val="22"/>
                <w:szCs w:val="22"/>
              </w:rPr>
              <w:t>36</w:t>
            </w:r>
            <w:r w:rsidR="007039D5" w:rsidRPr="00290D98">
              <w:rPr>
                <w:rFonts w:hint="eastAsia"/>
                <w:sz w:val="22"/>
                <w:szCs w:val="22"/>
              </w:rPr>
              <w:t>條第</w:t>
            </w:r>
            <w:r w:rsidR="007039D5" w:rsidRPr="00290D98">
              <w:rPr>
                <w:sz w:val="22"/>
                <w:szCs w:val="22"/>
              </w:rPr>
              <w:t>2</w:t>
            </w:r>
            <w:r w:rsidR="007039D5" w:rsidRPr="00290D98">
              <w:rPr>
                <w:rFonts w:hint="eastAsia"/>
                <w:sz w:val="22"/>
                <w:szCs w:val="22"/>
              </w:rPr>
              <w:t>項，</w:t>
            </w:r>
            <w:r w:rsidR="007039D5" w:rsidRPr="00290D98">
              <w:rPr>
                <w:rFonts w:hint="eastAsia"/>
                <w:b/>
                <w:sz w:val="22"/>
                <w:szCs w:val="22"/>
              </w:rPr>
              <w:t>例假日不得出勤</w:t>
            </w:r>
            <w:r w:rsidR="007039D5" w:rsidRPr="00290D98">
              <w:rPr>
                <w:rFonts w:hint="eastAsia"/>
                <w:sz w:val="22"/>
                <w:szCs w:val="22"/>
              </w:rPr>
              <w:t>。</w:t>
            </w:r>
          </w:p>
        </w:tc>
      </w:tr>
      <w:tr w:rsidR="00460FAE" w:rsidRPr="00290D98" w:rsidTr="00A92A34">
        <w:trPr>
          <w:trHeight w:val="227"/>
        </w:trPr>
        <w:tc>
          <w:tcPr>
            <w:tcW w:w="348" w:type="pct"/>
            <w:tcBorders>
              <w:top w:val="single" w:sz="6" w:space="0" w:color="auto"/>
              <w:left w:val="single" w:sz="12" w:space="0" w:color="auto"/>
              <w:bottom w:val="single" w:sz="6" w:space="0" w:color="auto"/>
              <w:right w:val="single" w:sz="6" w:space="0" w:color="auto"/>
            </w:tcBorders>
            <w:shd w:val="clear" w:color="auto" w:fill="auto"/>
            <w:vAlign w:val="center"/>
            <w:hideMark/>
          </w:tcPr>
          <w:p w:rsidR="007039D5" w:rsidRPr="00290D98" w:rsidRDefault="007039D5" w:rsidP="00BB7AF0">
            <w:pPr>
              <w:pStyle w:val="142"/>
              <w:jc w:val="both"/>
            </w:pPr>
            <w:r w:rsidRPr="00290D98">
              <w:rPr>
                <w:rFonts w:hint="eastAsia"/>
              </w:rPr>
              <w:t>高雄榮總</w:t>
            </w:r>
            <w:r w:rsidR="00100C53">
              <w:rPr>
                <w:rFonts w:hint="eastAsia"/>
              </w:rPr>
              <w:t>臺</w:t>
            </w:r>
            <w:r w:rsidRPr="00290D98">
              <w:rPr>
                <w:rFonts w:hint="eastAsia"/>
              </w:rPr>
              <w:t>南分院</w:t>
            </w:r>
          </w:p>
        </w:tc>
        <w:tc>
          <w:tcPr>
            <w:tcW w:w="414" w:type="pct"/>
            <w:tcBorders>
              <w:top w:val="single" w:sz="6" w:space="0" w:color="auto"/>
              <w:left w:val="single" w:sz="6" w:space="0" w:color="auto"/>
              <w:bottom w:val="single" w:sz="6" w:space="0" w:color="auto"/>
              <w:right w:val="single" w:sz="6" w:space="0" w:color="auto"/>
            </w:tcBorders>
            <w:shd w:val="clear" w:color="auto" w:fill="auto"/>
            <w:noWrap/>
            <w:vAlign w:val="center"/>
            <w:hideMark/>
          </w:tcPr>
          <w:p w:rsidR="007039D5" w:rsidRPr="00290D98" w:rsidRDefault="007039D5" w:rsidP="00460FAE">
            <w:pPr>
              <w:pStyle w:val="142"/>
              <w:jc w:val="center"/>
              <w:rPr>
                <w:rFonts w:hint="eastAsia"/>
              </w:rPr>
            </w:pPr>
            <w:r w:rsidRPr="00290D98">
              <w:t>111</w:t>
            </w:r>
          </w:p>
        </w:tc>
        <w:tc>
          <w:tcPr>
            <w:tcW w:w="745" w:type="pct"/>
            <w:tcBorders>
              <w:top w:val="single" w:sz="6" w:space="0" w:color="auto"/>
              <w:left w:val="single" w:sz="6" w:space="0" w:color="auto"/>
              <w:bottom w:val="single" w:sz="6" w:space="0" w:color="auto"/>
              <w:right w:val="single" w:sz="6" w:space="0" w:color="auto"/>
            </w:tcBorders>
            <w:shd w:val="clear" w:color="auto" w:fill="auto"/>
            <w:noWrap/>
            <w:vAlign w:val="center"/>
            <w:hideMark/>
          </w:tcPr>
          <w:p w:rsidR="007039D5" w:rsidRPr="00290D98" w:rsidRDefault="007039D5" w:rsidP="00BB7AF0">
            <w:pPr>
              <w:pStyle w:val="142"/>
              <w:jc w:val="right"/>
            </w:pPr>
            <w:r w:rsidRPr="00290D98">
              <w:t>-</w:t>
            </w:r>
          </w:p>
        </w:tc>
        <w:tc>
          <w:tcPr>
            <w:tcW w:w="911" w:type="pct"/>
            <w:tcBorders>
              <w:top w:val="single" w:sz="6" w:space="0" w:color="auto"/>
              <w:left w:val="single" w:sz="6" w:space="0" w:color="auto"/>
              <w:bottom w:val="single" w:sz="6" w:space="0" w:color="auto"/>
              <w:right w:val="single" w:sz="6" w:space="0" w:color="auto"/>
            </w:tcBorders>
            <w:shd w:val="clear" w:color="auto" w:fill="auto"/>
            <w:noWrap/>
            <w:vAlign w:val="center"/>
            <w:hideMark/>
          </w:tcPr>
          <w:p w:rsidR="007039D5" w:rsidRPr="00290D98" w:rsidRDefault="007039D5" w:rsidP="00BB7AF0">
            <w:pPr>
              <w:pStyle w:val="142"/>
              <w:jc w:val="right"/>
            </w:pPr>
            <w:r w:rsidRPr="00290D98">
              <w:t>1</w:t>
            </w:r>
          </w:p>
        </w:tc>
        <w:tc>
          <w:tcPr>
            <w:tcW w:w="662" w:type="pct"/>
            <w:tcBorders>
              <w:top w:val="single" w:sz="6" w:space="0" w:color="auto"/>
              <w:left w:val="single" w:sz="6" w:space="0" w:color="auto"/>
              <w:bottom w:val="single" w:sz="6" w:space="0" w:color="auto"/>
              <w:right w:val="single" w:sz="6" w:space="0" w:color="auto"/>
            </w:tcBorders>
            <w:shd w:val="clear" w:color="auto" w:fill="auto"/>
            <w:noWrap/>
            <w:vAlign w:val="center"/>
            <w:hideMark/>
          </w:tcPr>
          <w:p w:rsidR="007039D5" w:rsidRPr="00290D98" w:rsidRDefault="007039D5" w:rsidP="00BB7AF0">
            <w:pPr>
              <w:pStyle w:val="142"/>
              <w:jc w:val="right"/>
            </w:pPr>
            <w:r w:rsidRPr="00290D98">
              <w:t>1</w:t>
            </w:r>
          </w:p>
        </w:tc>
        <w:tc>
          <w:tcPr>
            <w:tcW w:w="1920" w:type="pct"/>
            <w:tcBorders>
              <w:top w:val="single" w:sz="6" w:space="0" w:color="auto"/>
              <w:left w:val="single" w:sz="6" w:space="0" w:color="auto"/>
              <w:bottom w:val="single" w:sz="6" w:space="0" w:color="auto"/>
              <w:right w:val="single" w:sz="12" w:space="0" w:color="auto"/>
            </w:tcBorders>
            <w:shd w:val="clear" w:color="auto" w:fill="auto"/>
            <w:hideMark/>
          </w:tcPr>
          <w:p w:rsidR="007039D5" w:rsidRPr="00290D98" w:rsidRDefault="007039D5" w:rsidP="00BB7AF0">
            <w:pPr>
              <w:pStyle w:val="142"/>
              <w:jc w:val="both"/>
              <w:rPr>
                <w:sz w:val="22"/>
                <w:szCs w:val="22"/>
              </w:rPr>
            </w:pPr>
            <w:r w:rsidRPr="00290D98">
              <w:rPr>
                <w:rFonts w:hint="eastAsia"/>
                <w:sz w:val="22"/>
                <w:szCs w:val="22"/>
              </w:rPr>
              <w:t>優先管理化學品之指定及運作管理辦法第</w:t>
            </w:r>
            <w:r w:rsidRPr="00290D98">
              <w:rPr>
                <w:sz w:val="22"/>
                <w:szCs w:val="22"/>
              </w:rPr>
              <w:t>7</w:t>
            </w:r>
            <w:r w:rsidRPr="00290D98">
              <w:rPr>
                <w:rFonts w:hint="eastAsia"/>
                <w:sz w:val="22"/>
                <w:szCs w:val="22"/>
              </w:rPr>
              <w:t>條第</w:t>
            </w:r>
            <w:r w:rsidRPr="00290D98">
              <w:rPr>
                <w:sz w:val="22"/>
                <w:szCs w:val="22"/>
              </w:rPr>
              <w:t>1</w:t>
            </w:r>
            <w:r w:rsidRPr="00290D98">
              <w:rPr>
                <w:rFonts w:hint="eastAsia"/>
                <w:sz w:val="22"/>
                <w:szCs w:val="22"/>
              </w:rPr>
              <w:t>項暨職業安全衛生法第</w:t>
            </w:r>
            <w:r w:rsidRPr="00290D98">
              <w:rPr>
                <w:sz w:val="22"/>
                <w:szCs w:val="22"/>
              </w:rPr>
              <w:t>14</w:t>
            </w:r>
            <w:r w:rsidRPr="00290D98">
              <w:rPr>
                <w:rFonts w:hint="eastAsia"/>
                <w:sz w:val="22"/>
                <w:szCs w:val="22"/>
              </w:rPr>
              <w:t>條第</w:t>
            </w:r>
            <w:r w:rsidRPr="00290D98">
              <w:rPr>
                <w:sz w:val="22"/>
                <w:szCs w:val="22"/>
              </w:rPr>
              <w:t>2</w:t>
            </w:r>
            <w:r w:rsidRPr="00290D98">
              <w:rPr>
                <w:rFonts w:hint="eastAsia"/>
                <w:sz w:val="22"/>
                <w:szCs w:val="22"/>
              </w:rPr>
              <w:t>項：對於運作之優先管理化學品</w:t>
            </w:r>
            <w:r w:rsidRPr="00290D98">
              <w:rPr>
                <w:sz w:val="22"/>
                <w:szCs w:val="22"/>
              </w:rPr>
              <w:t>(</w:t>
            </w:r>
            <w:r w:rsidRPr="00290D98">
              <w:rPr>
                <w:rFonts w:hint="eastAsia"/>
                <w:sz w:val="22"/>
                <w:szCs w:val="22"/>
              </w:rPr>
              <w:t>環氧乙烷</w:t>
            </w:r>
            <w:r w:rsidRPr="00290D98">
              <w:rPr>
                <w:sz w:val="22"/>
                <w:szCs w:val="22"/>
              </w:rPr>
              <w:t>)</w:t>
            </w:r>
            <w:r w:rsidRPr="00290D98">
              <w:rPr>
                <w:rFonts w:hint="eastAsia"/>
                <w:sz w:val="22"/>
                <w:szCs w:val="22"/>
              </w:rPr>
              <w:t>，未將運作資料報請中央主管機關備查。</w:t>
            </w:r>
          </w:p>
        </w:tc>
      </w:tr>
      <w:tr w:rsidR="00460FAE" w:rsidRPr="00290D98" w:rsidTr="00A92A34">
        <w:trPr>
          <w:trHeight w:val="227"/>
        </w:trPr>
        <w:tc>
          <w:tcPr>
            <w:tcW w:w="762" w:type="pct"/>
            <w:gridSpan w:val="2"/>
            <w:tcBorders>
              <w:top w:val="single" w:sz="6" w:space="0" w:color="auto"/>
              <w:left w:val="single" w:sz="12" w:space="0" w:color="auto"/>
              <w:bottom w:val="single" w:sz="12" w:space="0" w:color="auto"/>
              <w:right w:val="single" w:sz="6" w:space="0" w:color="auto"/>
            </w:tcBorders>
            <w:shd w:val="clear" w:color="auto" w:fill="auto"/>
            <w:noWrap/>
            <w:vAlign w:val="center"/>
            <w:hideMark/>
          </w:tcPr>
          <w:p w:rsidR="007039D5" w:rsidRPr="00460FAE" w:rsidRDefault="007039D5" w:rsidP="007A088E">
            <w:pPr>
              <w:pStyle w:val="142"/>
              <w:jc w:val="center"/>
              <w:rPr>
                <w:b/>
              </w:rPr>
            </w:pPr>
            <w:r w:rsidRPr="00460FAE">
              <w:rPr>
                <w:rFonts w:hint="eastAsia"/>
                <w:b/>
              </w:rPr>
              <w:t>合計</w:t>
            </w:r>
          </w:p>
        </w:tc>
        <w:tc>
          <w:tcPr>
            <w:tcW w:w="745" w:type="pct"/>
            <w:tcBorders>
              <w:top w:val="single" w:sz="6" w:space="0" w:color="auto"/>
              <w:left w:val="single" w:sz="6" w:space="0" w:color="auto"/>
              <w:bottom w:val="single" w:sz="12" w:space="0" w:color="auto"/>
              <w:right w:val="single" w:sz="6" w:space="0" w:color="auto"/>
            </w:tcBorders>
            <w:shd w:val="clear" w:color="auto" w:fill="auto"/>
            <w:noWrap/>
            <w:vAlign w:val="center"/>
            <w:hideMark/>
          </w:tcPr>
          <w:p w:rsidR="007039D5" w:rsidRPr="00460FAE" w:rsidRDefault="007039D5" w:rsidP="00BB7AF0">
            <w:pPr>
              <w:pStyle w:val="142"/>
              <w:jc w:val="right"/>
              <w:rPr>
                <w:rFonts w:hint="eastAsia"/>
                <w:b/>
              </w:rPr>
            </w:pPr>
            <w:r w:rsidRPr="00460FAE">
              <w:rPr>
                <w:rFonts w:hint="eastAsia"/>
                <w:b/>
              </w:rPr>
              <w:t>7</w:t>
            </w:r>
          </w:p>
        </w:tc>
        <w:tc>
          <w:tcPr>
            <w:tcW w:w="911" w:type="pct"/>
            <w:tcBorders>
              <w:top w:val="single" w:sz="6" w:space="0" w:color="auto"/>
              <w:left w:val="single" w:sz="6" w:space="0" w:color="auto"/>
              <w:bottom w:val="single" w:sz="12" w:space="0" w:color="auto"/>
              <w:right w:val="single" w:sz="6" w:space="0" w:color="auto"/>
            </w:tcBorders>
            <w:shd w:val="clear" w:color="auto" w:fill="auto"/>
            <w:noWrap/>
            <w:vAlign w:val="center"/>
            <w:hideMark/>
          </w:tcPr>
          <w:p w:rsidR="007039D5" w:rsidRPr="00460FAE" w:rsidRDefault="007039D5" w:rsidP="00BB7AF0">
            <w:pPr>
              <w:pStyle w:val="142"/>
              <w:jc w:val="right"/>
              <w:rPr>
                <w:rFonts w:hint="eastAsia"/>
                <w:b/>
              </w:rPr>
            </w:pPr>
            <w:r w:rsidRPr="00460FAE">
              <w:rPr>
                <w:rFonts w:hint="eastAsia"/>
                <w:b/>
              </w:rPr>
              <w:t>4</w:t>
            </w:r>
          </w:p>
        </w:tc>
        <w:tc>
          <w:tcPr>
            <w:tcW w:w="662" w:type="pct"/>
            <w:tcBorders>
              <w:top w:val="single" w:sz="6" w:space="0" w:color="auto"/>
              <w:left w:val="single" w:sz="6" w:space="0" w:color="auto"/>
              <w:bottom w:val="single" w:sz="12" w:space="0" w:color="auto"/>
              <w:right w:val="single" w:sz="6" w:space="0" w:color="auto"/>
            </w:tcBorders>
            <w:shd w:val="clear" w:color="auto" w:fill="auto"/>
            <w:noWrap/>
            <w:vAlign w:val="center"/>
            <w:hideMark/>
          </w:tcPr>
          <w:p w:rsidR="007039D5" w:rsidRPr="00460FAE" w:rsidRDefault="007039D5" w:rsidP="00BB7AF0">
            <w:pPr>
              <w:pStyle w:val="142"/>
              <w:jc w:val="right"/>
              <w:rPr>
                <w:rFonts w:hAnsi="標楷體" w:hint="eastAsia"/>
                <w:b/>
              </w:rPr>
            </w:pPr>
            <w:r w:rsidRPr="00460FAE">
              <w:rPr>
                <w:rFonts w:hAnsi="標楷體" w:hint="eastAsia"/>
                <w:b/>
              </w:rPr>
              <w:t>11</w:t>
            </w:r>
          </w:p>
        </w:tc>
        <w:tc>
          <w:tcPr>
            <w:tcW w:w="1920" w:type="pct"/>
            <w:tcBorders>
              <w:top w:val="single" w:sz="6" w:space="0" w:color="auto"/>
              <w:left w:val="single" w:sz="6" w:space="0" w:color="auto"/>
              <w:bottom w:val="single" w:sz="12" w:space="0" w:color="auto"/>
              <w:right w:val="single" w:sz="12" w:space="0" w:color="auto"/>
              <w:tr2bl w:val="single" w:sz="4" w:space="0" w:color="auto"/>
            </w:tcBorders>
            <w:shd w:val="clear" w:color="auto" w:fill="auto"/>
            <w:noWrap/>
            <w:vAlign w:val="center"/>
            <w:hideMark/>
          </w:tcPr>
          <w:p w:rsidR="007039D5" w:rsidRPr="00290D98" w:rsidRDefault="007039D5" w:rsidP="00BB7AF0">
            <w:pPr>
              <w:pStyle w:val="142"/>
              <w:jc w:val="both"/>
              <w:rPr>
                <w:rFonts w:hint="eastAsia"/>
              </w:rPr>
            </w:pPr>
          </w:p>
        </w:tc>
      </w:tr>
    </w:tbl>
    <w:p w:rsidR="00F7158D" w:rsidRPr="00290D98" w:rsidRDefault="00F7158D" w:rsidP="007039D5">
      <w:pPr>
        <w:pStyle w:val="142"/>
        <w:rPr>
          <w:rFonts w:hint="eastAsia"/>
        </w:rPr>
      </w:pPr>
      <w:r w:rsidRPr="00290D98">
        <w:rPr>
          <w:rFonts w:hint="eastAsia"/>
        </w:rPr>
        <w:t>資料來源：</w:t>
      </w:r>
      <w:r w:rsidR="00931FCE">
        <w:rPr>
          <w:rFonts w:hint="eastAsia"/>
        </w:rPr>
        <w:t>整理自</w:t>
      </w:r>
      <w:r w:rsidRPr="00290D98">
        <w:rPr>
          <w:rFonts w:hint="eastAsia"/>
        </w:rPr>
        <w:t>榮民醫療作業基金</w:t>
      </w:r>
      <w:r w:rsidR="00931FCE">
        <w:rPr>
          <w:rFonts w:hint="eastAsia"/>
        </w:rPr>
        <w:t>資料</w:t>
      </w:r>
      <w:r w:rsidRPr="00290D98">
        <w:rPr>
          <w:rFonts w:hint="eastAsia"/>
        </w:rPr>
        <w:t>。</w:t>
      </w:r>
    </w:p>
    <w:p w:rsidR="00F7158D" w:rsidRPr="00290D98" w:rsidRDefault="00F7158D" w:rsidP="00D37104">
      <w:pPr>
        <w:kinsoku w:val="0"/>
        <w:overflowPunct w:val="0"/>
        <w:ind w:left="566" w:firstLine="566"/>
      </w:pPr>
      <w:r w:rsidRPr="00290D98">
        <w:rPr>
          <w:rFonts w:hint="eastAsia"/>
        </w:rPr>
        <w:t>綜上，</w:t>
      </w:r>
      <w:r w:rsidR="00496BE9" w:rsidRPr="00290D98">
        <w:rPr>
          <w:rFonts w:hint="eastAsia"/>
        </w:rPr>
        <w:t>為保障勞工權益，政府發布多部勞動法規，以確保勞工基本權益及工作條件，促進性別及就業平等，</w:t>
      </w:r>
      <w:r w:rsidR="00387BFF" w:rsidRPr="00290D98">
        <w:rPr>
          <w:rFonts w:hint="eastAsia"/>
        </w:rPr>
        <w:t>督促</w:t>
      </w:r>
      <w:r w:rsidR="00496BE9" w:rsidRPr="00290D98">
        <w:rPr>
          <w:rFonts w:hint="eastAsia"/>
        </w:rPr>
        <w:t>雇主提供安全工作環境。榮民醫療作業基金部分所屬醫院於109至113年8月底間因違反勞動法規遭處分情事有</w:t>
      </w:r>
      <w:r w:rsidR="00D46338" w:rsidRPr="00290D98">
        <w:t>11</w:t>
      </w:r>
      <w:r w:rsidR="00496BE9" w:rsidRPr="00290D98">
        <w:rPr>
          <w:rFonts w:hint="eastAsia"/>
        </w:rPr>
        <w:t>件，</w:t>
      </w:r>
      <w:r w:rsidR="00D46338" w:rsidRPr="00290D98">
        <w:rPr>
          <w:rFonts w:hint="eastAsia"/>
        </w:rPr>
        <w:t>以</w:t>
      </w:r>
      <w:r w:rsidR="005D776B" w:rsidRPr="00290D98">
        <w:rPr>
          <w:rFonts w:hint="eastAsia"/>
        </w:rPr>
        <w:t>臺北榮總</w:t>
      </w:r>
      <w:r w:rsidR="00D46338" w:rsidRPr="00290D98">
        <w:rPr>
          <w:rFonts w:hint="eastAsia"/>
        </w:rPr>
        <w:t>最多</w:t>
      </w:r>
      <w:r w:rsidR="00F23C68">
        <w:rPr>
          <w:rFonts w:hint="eastAsia"/>
        </w:rPr>
        <w:t>。</w:t>
      </w:r>
      <w:r w:rsidR="00496BE9" w:rsidRPr="00290D98">
        <w:rPr>
          <w:rFonts w:hint="eastAsia"/>
        </w:rPr>
        <w:t>為</w:t>
      </w:r>
      <w:r w:rsidR="00F23C68" w:rsidRPr="00F23C68">
        <w:rPr>
          <w:rFonts w:hint="eastAsia"/>
        </w:rPr>
        <w:t>建立友善勞雇關係</w:t>
      </w:r>
      <w:r w:rsidR="00496BE9" w:rsidRPr="00290D98">
        <w:rPr>
          <w:rFonts w:hint="eastAsia"/>
        </w:rPr>
        <w:t>，</w:t>
      </w:r>
      <w:r w:rsidR="00F23C68">
        <w:rPr>
          <w:rFonts w:hint="eastAsia"/>
        </w:rPr>
        <w:t>提供醫護人員</w:t>
      </w:r>
      <w:r w:rsidR="00F23C68" w:rsidRPr="00F23C68">
        <w:rPr>
          <w:rFonts w:hint="eastAsia"/>
        </w:rPr>
        <w:t>留任之良好環境</w:t>
      </w:r>
      <w:r w:rsidR="00D46338" w:rsidRPr="00290D98">
        <w:rPr>
          <w:rFonts w:hint="eastAsia"/>
        </w:rPr>
        <w:t>，允宜</w:t>
      </w:r>
      <w:r w:rsidR="00931FCE">
        <w:rPr>
          <w:rFonts w:hint="eastAsia"/>
        </w:rPr>
        <w:t>確實依</w:t>
      </w:r>
      <w:r w:rsidR="004407A6" w:rsidRPr="004407A6">
        <w:rPr>
          <w:rFonts w:hint="eastAsia"/>
        </w:rPr>
        <w:t>適用</w:t>
      </w:r>
      <w:r w:rsidR="00931FCE">
        <w:rPr>
          <w:rFonts w:hint="eastAsia"/>
        </w:rPr>
        <w:t>規定就常見違規態樣</w:t>
      </w:r>
      <w:r w:rsidR="004407A6" w:rsidRPr="004407A6">
        <w:rPr>
          <w:rFonts w:hint="eastAsia"/>
        </w:rPr>
        <w:t>注意改善</w:t>
      </w:r>
      <w:r w:rsidRPr="00290D98">
        <w:rPr>
          <w:rFonts w:hint="eastAsia"/>
        </w:rPr>
        <w:t>。</w:t>
      </w:r>
    </w:p>
    <w:p w:rsidR="00F7158D" w:rsidRPr="00290D98" w:rsidRDefault="00F7158D" w:rsidP="008F69A8">
      <w:pPr>
        <w:ind w:left="566" w:firstLine="566"/>
        <w:rPr>
          <w:rFonts w:hint="eastAsia"/>
        </w:rPr>
      </w:pPr>
    </w:p>
    <w:p w:rsidR="00BE461A" w:rsidRPr="00290D98" w:rsidRDefault="00F7158D" w:rsidP="001755C3">
      <w:pPr>
        <w:pStyle w:val="14"/>
        <w:ind w:left="567" w:hanging="567"/>
      </w:pPr>
      <w:bookmarkStart w:id="14" w:name="_Toc181354096"/>
      <w:r w:rsidRPr="00290D98">
        <w:rPr>
          <w:rFonts w:hint="eastAsia"/>
        </w:rPr>
        <w:t>三</w:t>
      </w:r>
      <w:r w:rsidR="00BE461A" w:rsidRPr="00290D98">
        <w:rPr>
          <w:rFonts w:hint="eastAsia"/>
        </w:rPr>
        <w:t>、</w:t>
      </w:r>
      <w:r w:rsidR="00145E7A" w:rsidRPr="00290D98">
        <w:rPr>
          <w:rFonts w:hint="eastAsia"/>
        </w:rPr>
        <w:t>部分</w:t>
      </w:r>
      <w:r w:rsidR="008F69A8" w:rsidRPr="00290D98">
        <w:rPr>
          <w:rFonts w:hint="eastAsia"/>
        </w:rPr>
        <w:t>醫院收支失衡致有</w:t>
      </w:r>
      <w:r w:rsidR="00711804" w:rsidRPr="00290D98">
        <w:rPr>
          <w:rFonts w:hint="eastAsia"/>
        </w:rPr>
        <w:t>營運</w:t>
      </w:r>
      <w:r w:rsidR="008F69A8" w:rsidRPr="00290D98">
        <w:rPr>
          <w:rFonts w:hint="eastAsia"/>
        </w:rPr>
        <w:t>短絀情事</w:t>
      </w:r>
      <w:r w:rsidR="00BE461A" w:rsidRPr="00290D98">
        <w:rPr>
          <w:rFonts w:hint="eastAsia"/>
        </w:rPr>
        <w:t>，</w:t>
      </w:r>
      <w:r w:rsidR="00711804" w:rsidRPr="00290D98">
        <w:rPr>
          <w:rFonts w:hint="eastAsia"/>
        </w:rPr>
        <w:t>允宜</w:t>
      </w:r>
      <w:r w:rsidR="008F69A8" w:rsidRPr="00290D98">
        <w:rPr>
          <w:rFonts w:hint="eastAsia"/>
        </w:rPr>
        <w:t>研謀善策，俾提升</w:t>
      </w:r>
      <w:r w:rsidR="00FF5053">
        <w:rPr>
          <w:rFonts w:hint="eastAsia"/>
        </w:rPr>
        <w:t>業務</w:t>
      </w:r>
      <w:r w:rsidR="008F69A8" w:rsidRPr="00290D98">
        <w:rPr>
          <w:rFonts w:hint="eastAsia"/>
        </w:rPr>
        <w:t>績效</w:t>
      </w:r>
      <w:bookmarkEnd w:id="6"/>
      <w:bookmarkEnd w:id="7"/>
      <w:bookmarkEnd w:id="8"/>
      <w:bookmarkEnd w:id="14"/>
    </w:p>
    <w:p w:rsidR="00BE461A" w:rsidRPr="00290D98" w:rsidRDefault="00BE461A" w:rsidP="001755C3">
      <w:pPr>
        <w:ind w:left="566" w:firstLine="566"/>
        <w:rPr>
          <w:snapToGrid/>
        </w:rPr>
      </w:pPr>
      <w:r w:rsidRPr="00290D98">
        <w:rPr>
          <w:rFonts w:hint="eastAsia"/>
          <w:snapToGrid/>
        </w:rPr>
        <w:t>榮民醫療作業基金11</w:t>
      </w:r>
      <w:r w:rsidR="00711804" w:rsidRPr="00290D98">
        <w:rPr>
          <w:snapToGrid/>
        </w:rPr>
        <w:t>4</w:t>
      </w:r>
      <w:r w:rsidR="00F31B3A">
        <w:rPr>
          <w:rFonts w:hint="eastAsia"/>
          <w:snapToGrid/>
        </w:rPr>
        <w:t>年</w:t>
      </w:r>
      <w:r w:rsidRPr="00290D98">
        <w:rPr>
          <w:rFonts w:hint="eastAsia"/>
          <w:snapToGrid/>
        </w:rPr>
        <w:t>度預算案編列醫療收入</w:t>
      </w:r>
      <w:r w:rsidR="00711804" w:rsidRPr="00290D98">
        <w:rPr>
          <w:snapToGrid/>
        </w:rPr>
        <w:t>776</w:t>
      </w:r>
      <w:r w:rsidR="00711804" w:rsidRPr="00290D98">
        <w:rPr>
          <w:rFonts w:hint="eastAsia"/>
          <w:snapToGrid/>
        </w:rPr>
        <w:t>億</w:t>
      </w:r>
      <w:r w:rsidR="00711804" w:rsidRPr="00290D98">
        <w:rPr>
          <w:snapToGrid/>
        </w:rPr>
        <w:t>4,875</w:t>
      </w:r>
      <w:r w:rsidR="00711804" w:rsidRPr="00290D98">
        <w:rPr>
          <w:rFonts w:hint="eastAsia"/>
          <w:snapToGrid/>
        </w:rPr>
        <w:t>萬</w:t>
      </w:r>
      <w:r w:rsidRPr="00290D98">
        <w:rPr>
          <w:rFonts w:hint="eastAsia"/>
          <w:snapToGrid/>
        </w:rPr>
        <w:t>元</w:t>
      </w:r>
      <w:r w:rsidR="00931FCE">
        <w:rPr>
          <w:rStyle w:val="af3"/>
          <w:snapToGrid/>
        </w:rPr>
        <w:footnoteReference w:id="2"/>
      </w:r>
      <w:r w:rsidRPr="00290D98">
        <w:rPr>
          <w:rFonts w:hint="eastAsia"/>
          <w:snapToGrid/>
        </w:rPr>
        <w:t>及醫療成本</w:t>
      </w:r>
      <w:r w:rsidR="00711804" w:rsidRPr="00290D98">
        <w:rPr>
          <w:snapToGrid/>
        </w:rPr>
        <w:t>696</w:t>
      </w:r>
      <w:r w:rsidR="00711804" w:rsidRPr="00290D98">
        <w:rPr>
          <w:rFonts w:hint="eastAsia"/>
          <w:snapToGrid/>
        </w:rPr>
        <w:t>億</w:t>
      </w:r>
      <w:r w:rsidR="00711804" w:rsidRPr="00290D98">
        <w:rPr>
          <w:snapToGrid/>
        </w:rPr>
        <w:t>1,668</w:t>
      </w:r>
      <w:r w:rsidR="00711804" w:rsidRPr="00290D98">
        <w:rPr>
          <w:rFonts w:hint="eastAsia"/>
          <w:snapToGrid/>
        </w:rPr>
        <w:t>萬</w:t>
      </w:r>
      <w:r w:rsidR="00711804" w:rsidRPr="00290D98">
        <w:rPr>
          <w:snapToGrid/>
        </w:rPr>
        <w:t>3</w:t>
      </w:r>
      <w:r w:rsidRPr="00290D98">
        <w:rPr>
          <w:rFonts w:hint="eastAsia"/>
          <w:snapToGrid/>
        </w:rPr>
        <w:t>千元，</w:t>
      </w:r>
      <w:r w:rsidR="00F31B3A">
        <w:rPr>
          <w:rFonts w:hint="eastAsia"/>
          <w:snapToGrid/>
        </w:rPr>
        <w:t>較113年度預算案數725億8</w:t>
      </w:r>
      <w:r w:rsidR="00F31B3A">
        <w:rPr>
          <w:snapToGrid/>
        </w:rPr>
        <w:t>,</w:t>
      </w:r>
      <w:r w:rsidR="00F31B3A">
        <w:rPr>
          <w:rFonts w:hint="eastAsia"/>
          <w:snapToGrid/>
        </w:rPr>
        <w:t>292萬4千元及</w:t>
      </w:r>
      <w:r w:rsidR="00950E76">
        <w:rPr>
          <w:rFonts w:hint="eastAsia"/>
          <w:snapToGrid/>
        </w:rPr>
        <w:t>650億4</w:t>
      </w:r>
      <w:r w:rsidR="00950E76">
        <w:rPr>
          <w:snapToGrid/>
        </w:rPr>
        <w:t>,</w:t>
      </w:r>
      <w:r w:rsidR="00950E76">
        <w:rPr>
          <w:rFonts w:hint="eastAsia"/>
          <w:snapToGrid/>
        </w:rPr>
        <w:t>209萬4千元增加50億6</w:t>
      </w:r>
      <w:r w:rsidR="00950E76">
        <w:rPr>
          <w:snapToGrid/>
        </w:rPr>
        <w:t>,</w:t>
      </w:r>
      <w:r w:rsidR="00950E76">
        <w:rPr>
          <w:rFonts w:hint="eastAsia"/>
          <w:snapToGrid/>
        </w:rPr>
        <w:t>582萬6千元及45億7</w:t>
      </w:r>
      <w:r w:rsidR="00950E76">
        <w:rPr>
          <w:snapToGrid/>
        </w:rPr>
        <w:t>,</w:t>
      </w:r>
      <w:r w:rsidR="00950E76">
        <w:rPr>
          <w:rFonts w:hint="eastAsia"/>
          <w:snapToGrid/>
        </w:rPr>
        <w:t>458萬9千元(增幅6.98%及7.03%)</w:t>
      </w:r>
      <w:r w:rsidR="00F31B3A">
        <w:rPr>
          <w:rFonts w:hint="eastAsia"/>
          <w:snapToGrid/>
        </w:rPr>
        <w:t>，</w:t>
      </w:r>
      <w:r w:rsidR="00950E76">
        <w:rPr>
          <w:rFonts w:hint="eastAsia"/>
          <w:snapToGrid/>
        </w:rPr>
        <w:t>其中</w:t>
      </w:r>
      <w:r w:rsidR="00145E7A" w:rsidRPr="00290D98">
        <w:rPr>
          <w:rFonts w:hint="eastAsia"/>
          <w:snapToGrid/>
        </w:rPr>
        <w:t>部分所屬</w:t>
      </w:r>
      <w:r w:rsidRPr="00290D98">
        <w:rPr>
          <w:rFonts w:hint="eastAsia"/>
          <w:snapToGrid/>
        </w:rPr>
        <w:t>醫院近年</w:t>
      </w:r>
      <w:r w:rsidR="00950E76">
        <w:rPr>
          <w:rFonts w:hint="eastAsia"/>
          <w:snapToGrid/>
        </w:rPr>
        <w:t>度</w:t>
      </w:r>
      <w:r w:rsidR="00711804" w:rsidRPr="00290D98">
        <w:rPr>
          <w:rFonts w:hint="eastAsia"/>
          <w:snapToGrid/>
        </w:rPr>
        <w:t>收支失衡</w:t>
      </w:r>
      <w:r w:rsidR="00950E76">
        <w:rPr>
          <w:rFonts w:hint="eastAsia"/>
          <w:snapToGrid/>
        </w:rPr>
        <w:t>導致營運短絀，</w:t>
      </w:r>
      <w:r w:rsidRPr="00290D98">
        <w:rPr>
          <w:rFonts w:hint="eastAsia"/>
          <w:snapToGrid/>
        </w:rPr>
        <w:t>謹說明如下：</w:t>
      </w:r>
    </w:p>
    <w:p w:rsidR="00A649D1" w:rsidRPr="00290D98" w:rsidRDefault="00A649D1" w:rsidP="001755C3">
      <w:pPr>
        <w:pStyle w:val="a4"/>
        <w:ind w:left="849" w:hanging="283"/>
        <w:rPr>
          <w:b/>
        </w:rPr>
      </w:pPr>
      <w:r w:rsidRPr="00290D98">
        <w:rPr>
          <w:rFonts w:hint="eastAsia"/>
          <w:b/>
        </w:rPr>
        <w:t>(一)</w:t>
      </w:r>
      <w:r w:rsidRPr="00290D98">
        <w:rPr>
          <w:b/>
        </w:rPr>
        <w:t>作業基金</w:t>
      </w:r>
      <w:r w:rsidR="008F69A8" w:rsidRPr="00290D98">
        <w:rPr>
          <w:b/>
        </w:rPr>
        <w:t>編製</w:t>
      </w:r>
      <w:r w:rsidRPr="00290D98">
        <w:rPr>
          <w:b/>
        </w:rPr>
        <w:t>支出預算，應設法抑減成本費用，降低成本率</w:t>
      </w:r>
    </w:p>
    <w:p w:rsidR="00A649D1" w:rsidRPr="00290D98" w:rsidRDefault="00A649D1" w:rsidP="001755C3">
      <w:pPr>
        <w:pStyle w:val="123"/>
        <w:ind w:left="1133" w:hanging="283"/>
      </w:pPr>
      <w:r w:rsidRPr="00290D98">
        <w:t>1.</w:t>
      </w:r>
      <w:r w:rsidR="00C15D65">
        <w:rPr>
          <w:rFonts w:hint="eastAsia"/>
        </w:rPr>
        <w:t>依</w:t>
      </w:r>
      <w:r w:rsidRPr="00290D98">
        <w:rPr>
          <w:rFonts w:hint="eastAsia"/>
        </w:rPr>
        <w:t>11</w:t>
      </w:r>
      <w:r w:rsidR="008F69A8" w:rsidRPr="00290D98">
        <w:t>4</w:t>
      </w:r>
      <w:r w:rsidRPr="00290D98">
        <w:rPr>
          <w:rFonts w:hint="eastAsia"/>
        </w:rPr>
        <w:t>年度</w:t>
      </w:r>
      <w:r w:rsidR="00314387" w:rsidRPr="00290D98">
        <w:rPr>
          <w:rFonts w:hint="eastAsia"/>
        </w:rPr>
        <w:t>中央政府總預算附屬單位預算編製辦法</w:t>
      </w:r>
      <w:r w:rsidRPr="00290D98">
        <w:rPr>
          <w:rFonts w:hint="eastAsia"/>
        </w:rPr>
        <w:t>第3條</w:t>
      </w:r>
      <w:r w:rsidR="00314387" w:rsidRPr="00290D98">
        <w:rPr>
          <w:rFonts w:hint="eastAsia"/>
        </w:rPr>
        <w:t>第2項</w:t>
      </w:r>
      <w:r w:rsidRPr="00290D98">
        <w:rPr>
          <w:rFonts w:hint="eastAsia"/>
        </w:rPr>
        <w:t>規定：「</w:t>
      </w:r>
      <w:r w:rsidR="00314387" w:rsidRPr="00290D98">
        <w:rPr>
          <w:rFonts w:hint="eastAsia"/>
        </w:rPr>
        <w:t>作業基金預算之編製，應本財務自給自足原則，設法提升業務績效，降低生產或服務之單位成本，以達成最佳效益為目標</w:t>
      </w:r>
      <w:r w:rsidR="00950E76">
        <w:rPr>
          <w:rFonts w:hint="eastAsia"/>
        </w:rPr>
        <w:t>。</w:t>
      </w:r>
      <w:r w:rsidRPr="00290D98">
        <w:rPr>
          <w:rFonts w:hint="eastAsia"/>
        </w:rPr>
        <w:t>」</w:t>
      </w:r>
    </w:p>
    <w:p w:rsidR="00A649D1" w:rsidRPr="00290D98" w:rsidRDefault="00A649D1" w:rsidP="001755C3">
      <w:pPr>
        <w:pStyle w:val="123"/>
        <w:ind w:left="1133" w:hanging="283"/>
      </w:pPr>
      <w:r w:rsidRPr="00290D98">
        <w:t>2.</w:t>
      </w:r>
      <w:r w:rsidR="00C15D65">
        <w:rPr>
          <w:rFonts w:hint="eastAsia"/>
        </w:rPr>
        <w:t>依</w:t>
      </w:r>
      <w:r w:rsidRPr="00290D98">
        <w:t>1</w:t>
      </w:r>
      <w:r w:rsidRPr="00290D98">
        <w:rPr>
          <w:rFonts w:hint="eastAsia"/>
        </w:rPr>
        <w:t>1</w:t>
      </w:r>
      <w:r w:rsidR="00314387" w:rsidRPr="00290D98">
        <w:t>4</w:t>
      </w:r>
      <w:r w:rsidRPr="00290D98">
        <w:rPr>
          <w:rFonts w:hint="eastAsia"/>
        </w:rPr>
        <w:t>年度中央政府總預算</w:t>
      </w:r>
      <w:r w:rsidR="00314387" w:rsidRPr="00290D98">
        <w:rPr>
          <w:rFonts w:hint="eastAsia"/>
        </w:rPr>
        <w:t>附屬單位預算共同項目編列作業規範</w:t>
      </w:r>
      <w:r w:rsidR="00950E76">
        <w:rPr>
          <w:rFonts w:hint="eastAsia"/>
        </w:rPr>
        <w:t>第貳、甲、三、</w:t>
      </w:r>
      <w:r w:rsidR="00D37104">
        <w:t>(</w:t>
      </w:r>
      <w:r w:rsidR="00950E76">
        <w:rPr>
          <w:rFonts w:hint="eastAsia"/>
        </w:rPr>
        <w:t>一</w:t>
      </w:r>
      <w:r w:rsidR="00D37104">
        <w:rPr>
          <w:rFonts w:hint="eastAsia"/>
        </w:rPr>
        <w:t>)</w:t>
      </w:r>
      <w:r w:rsidR="00950E76">
        <w:rPr>
          <w:rFonts w:hint="eastAsia"/>
        </w:rPr>
        <w:t>規定：</w:t>
      </w:r>
      <w:r w:rsidRPr="00290D98">
        <w:rPr>
          <w:rFonts w:hint="eastAsia"/>
        </w:rPr>
        <w:t>「</w:t>
      </w:r>
      <w:r w:rsidR="00E767A8" w:rsidRPr="00290D98">
        <w:rPr>
          <w:rFonts w:hint="eastAsia"/>
        </w:rPr>
        <w:t>各基金之支出，必須符合其收支保管及運用辦法</w:t>
      </w:r>
      <w:r w:rsidR="00D37104">
        <w:rPr>
          <w:rFonts w:hint="eastAsia"/>
        </w:rPr>
        <w:t>(</w:t>
      </w:r>
      <w:r w:rsidR="00E767A8" w:rsidRPr="00290D98">
        <w:rPr>
          <w:rFonts w:hint="eastAsia"/>
        </w:rPr>
        <w:t>自治條例</w:t>
      </w:r>
      <w:r w:rsidR="00D37104">
        <w:rPr>
          <w:rFonts w:hint="eastAsia"/>
        </w:rPr>
        <w:t>)</w:t>
      </w:r>
      <w:r w:rsidR="00E767A8" w:rsidRPr="00290D98">
        <w:rPr>
          <w:rFonts w:hint="eastAsia"/>
        </w:rPr>
        <w:t>之基金用途及其設立目的。各基金之成本與費用應依照業務計畫之實際需要及本作業規範編列，並檢討減列不具效益，已過時或績效不彰之成本及費用。其中隨業務量變動者，應設法抑減，以降低成本率；業務成本與費用增加幅度，以不超過業務相關收入成長幅度為原則。</w:t>
      </w:r>
      <w:r w:rsidRPr="00290D98">
        <w:rPr>
          <w:rFonts w:hint="eastAsia"/>
        </w:rPr>
        <w:t>」</w:t>
      </w:r>
    </w:p>
    <w:p w:rsidR="00A649D1" w:rsidRPr="00290D98" w:rsidRDefault="00A649D1" w:rsidP="00E821CF">
      <w:pPr>
        <w:pStyle w:val="21"/>
        <w:ind w:left="850" w:firstLine="566"/>
      </w:pPr>
      <w:r w:rsidRPr="00290D98">
        <w:rPr>
          <w:rFonts w:hint="eastAsia"/>
        </w:rPr>
        <w:t>準此，作業基金支出預算之編製，應設法抑減成本費用，降低成本率。</w:t>
      </w:r>
    </w:p>
    <w:p w:rsidR="00BE461A" w:rsidRPr="00290D98" w:rsidRDefault="00BE461A" w:rsidP="00711804">
      <w:pPr>
        <w:pStyle w:val="a4"/>
        <w:ind w:left="849" w:hanging="283"/>
        <w:rPr>
          <w:b/>
        </w:rPr>
      </w:pPr>
      <w:r w:rsidRPr="00290D98">
        <w:rPr>
          <w:rFonts w:hint="eastAsia"/>
          <w:b/>
        </w:rPr>
        <w:t>(二)近年</w:t>
      </w:r>
      <w:r w:rsidR="00094F37">
        <w:rPr>
          <w:rFonts w:hint="eastAsia"/>
          <w:b/>
        </w:rPr>
        <w:t>度</w:t>
      </w:r>
      <w:r w:rsidRPr="00290D98">
        <w:rPr>
          <w:rFonts w:hint="eastAsia"/>
          <w:b/>
        </w:rPr>
        <w:t>部分醫院</w:t>
      </w:r>
      <w:r w:rsidR="009B66B1" w:rsidRPr="00290D98">
        <w:rPr>
          <w:rFonts w:hint="eastAsia"/>
          <w:b/>
        </w:rPr>
        <w:t>收支失衡，致</w:t>
      </w:r>
      <w:r w:rsidRPr="00290D98">
        <w:rPr>
          <w:rFonts w:hint="eastAsia"/>
          <w:b/>
        </w:rPr>
        <w:t>產生</w:t>
      </w:r>
      <w:r w:rsidR="00711804" w:rsidRPr="00290D98">
        <w:rPr>
          <w:rFonts w:hint="eastAsia"/>
          <w:b/>
        </w:rPr>
        <w:t>營運</w:t>
      </w:r>
      <w:r w:rsidRPr="00290D98">
        <w:rPr>
          <w:rFonts w:hint="eastAsia"/>
          <w:b/>
        </w:rPr>
        <w:t>短絀</w:t>
      </w:r>
    </w:p>
    <w:p w:rsidR="00434C1B" w:rsidRPr="00290D98" w:rsidRDefault="00A649D1" w:rsidP="00D406DD">
      <w:pPr>
        <w:pStyle w:val="21"/>
        <w:wordWrap w:val="0"/>
        <w:ind w:left="850" w:firstLine="566"/>
        <w:rPr>
          <w:snapToGrid/>
        </w:rPr>
      </w:pPr>
      <w:r w:rsidRPr="00290D98">
        <w:rPr>
          <w:rFonts w:hint="eastAsia"/>
          <w:snapToGrid/>
        </w:rPr>
        <w:t>各醫院主要收入來源為</w:t>
      </w:r>
      <w:r w:rsidR="00BE461A" w:rsidRPr="00290D98">
        <w:rPr>
          <w:rFonts w:hint="eastAsia"/>
          <w:snapToGrid/>
        </w:rPr>
        <w:t>醫療收入，除需支應相關醫療成本外，亦需攤列相關管理及總務等營運所需成本。</w:t>
      </w:r>
      <w:r w:rsidR="00532FA3" w:rsidRPr="00290D98">
        <w:rPr>
          <w:rFonts w:hint="eastAsia"/>
          <w:snapToGrid/>
        </w:rPr>
        <w:t>觀諸</w:t>
      </w:r>
      <w:r w:rsidR="00BE461A" w:rsidRPr="00290D98">
        <w:rPr>
          <w:rFonts w:hint="eastAsia"/>
          <w:snapToGrid/>
        </w:rPr>
        <w:t>10</w:t>
      </w:r>
      <w:r w:rsidR="00532FA3" w:rsidRPr="00290D98">
        <w:rPr>
          <w:snapToGrid/>
        </w:rPr>
        <w:t>9</w:t>
      </w:r>
      <w:r w:rsidR="00BE461A" w:rsidRPr="00290D98">
        <w:rPr>
          <w:rFonts w:hint="eastAsia"/>
          <w:snapToGrid/>
        </w:rPr>
        <w:t>至</w:t>
      </w:r>
      <w:r w:rsidR="00532FA3" w:rsidRPr="00290D98">
        <w:rPr>
          <w:snapToGrid/>
        </w:rPr>
        <w:t>114</w:t>
      </w:r>
      <w:r w:rsidR="00BE461A" w:rsidRPr="00290D98">
        <w:rPr>
          <w:rFonts w:hint="eastAsia"/>
          <w:snapToGrid/>
        </w:rPr>
        <w:t>年度</w:t>
      </w:r>
      <w:r w:rsidR="00094F37">
        <w:rPr>
          <w:rFonts w:hint="eastAsia"/>
          <w:snapToGrid/>
        </w:rPr>
        <w:t>該</w:t>
      </w:r>
      <w:r w:rsidR="00BE461A" w:rsidRPr="00290D98">
        <w:rPr>
          <w:rFonts w:hint="eastAsia"/>
          <w:snapToGrid/>
        </w:rPr>
        <w:t>基金</w:t>
      </w:r>
      <w:r w:rsidR="00532FA3" w:rsidRPr="00290D98">
        <w:rPr>
          <w:rFonts w:hint="eastAsia"/>
          <w:snapToGrid/>
        </w:rPr>
        <w:t>所屬醫院營運</w:t>
      </w:r>
      <w:r w:rsidR="00BE461A" w:rsidRPr="00290D98">
        <w:rPr>
          <w:rFonts w:hint="eastAsia"/>
          <w:snapToGrid/>
        </w:rPr>
        <w:t>情形</w:t>
      </w:r>
      <w:r w:rsidR="009B66B1" w:rsidRPr="00290D98">
        <w:rPr>
          <w:rFonts w:hint="eastAsia"/>
          <w:snapToGrid/>
        </w:rPr>
        <w:t>(詳表1)</w:t>
      </w:r>
      <w:r w:rsidR="00BE461A" w:rsidRPr="00290D98">
        <w:rPr>
          <w:rFonts w:hint="eastAsia"/>
          <w:snapToGrid/>
        </w:rPr>
        <w:t>，</w:t>
      </w:r>
      <w:r w:rsidR="009B66B1" w:rsidRPr="00290D98">
        <w:rPr>
          <w:rFonts w:hint="eastAsia"/>
          <w:snapToGrid/>
        </w:rPr>
        <w:t>計有臺北榮總桃園分院、臺北榮總新竹分院、臺北榮總蘇澳</w:t>
      </w:r>
      <w:r w:rsidR="00D37104">
        <w:rPr>
          <w:snapToGrid/>
        </w:rPr>
        <w:t>(</w:t>
      </w:r>
      <w:r w:rsidR="00A23351">
        <w:rPr>
          <w:rFonts w:hint="eastAsia"/>
          <w:snapToGrid/>
        </w:rPr>
        <w:t>含員山</w:t>
      </w:r>
      <w:r w:rsidR="00D37104">
        <w:rPr>
          <w:rFonts w:hint="eastAsia"/>
          <w:snapToGrid/>
        </w:rPr>
        <w:t>)</w:t>
      </w:r>
      <w:r w:rsidR="009B66B1" w:rsidRPr="00290D98">
        <w:rPr>
          <w:rFonts w:hint="eastAsia"/>
          <w:snapToGrid/>
        </w:rPr>
        <w:t>分院、臺北榮總玉里</w:t>
      </w:r>
      <w:r w:rsidR="00A23351">
        <w:rPr>
          <w:rFonts w:hint="eastAsia"/>
          <w:snapToGrid/>
        </w:rPr>
        <w:t>(含鳳林、臺東)</w:t>
      </w:r>
      <w:r w:rsidR="009B66B1" w:rsidRPr="00290D98">
        <w:rPr>
          <w:rFonts w:hint="eastAsia"/>
          <w:snapToGrid/>
        </w:rPr>
        <w:t>分院、臺北榮總嘉義</w:t>
      </w:r>
      <w:r w:rsidR="00A23351">
        <w:rPr>
          <w:rFonts w:hint="eastAsia"/>
          <w:snapToGrid/>
        </w:rPr>
        <w:t>(含灣橋)</w:t>
      </w:r>
      <w:r w:rsidR="009B66B1" w:rsidRPr="00290D98">
        <w:rPr>
          <w:rFonts w:hint="eastAsia"/>
          <w:snapToGrid/>
        </w:rPr>
        <w:t>分院、臺北榮總埔里分院及屏東榮總</w:t>
      </w:r>
      <w:r w:rsidR="00A23351">
        <w:rPr>
          <w:rFonts w:hint="eastAsia"/>
          <w:snapToGrid/>
        </w:rPr>
        <w:t>(含龍泉)</w:t>
      </w:r>
      <w:r w:rsidR="009B66B1" w:rsidRPr="00290D98">
        <w:rPr>
          <w:rFonts w:hint="eastAsia"/>
          <w:snapToGrid/>
        </w:rPr>
        <w:t>等7家醫院營運</w:t>
      </w:r>
      <w:r w:rsidR="00094F37">
        <w:rPr>
          <w:rFonts w:hint="eastAsia"/>
          <w:snapToGrid/>
        </w:rPr>
        <w:t>曾</w:t>
      </w:r>
      <w:r w:rsidR="009B66B1" w:rsidRPr="00290D98">
        <w:rPr>
          <w:rFonts w:hint="eastAsia"/>
          <w:snapToGrid/>
        </w:rPr>
        <w:t>產生短絀</w:t>
      </w:r>
      <w:r w:rsidR="00BA4BC6">
        <w:rPr>
          <w:rFonts w:hint="eastAsia"/>
          <w:snapToGrid/>
        </w:rPr>
        <w:t>，其中</w:t>
      </w:r>
      <w:r w:rsidR="00067EA4" w:rsidRPr="00067EA4">
        <w:rPr>
          <w:rFonts w:hint="eastAsia"/>
          <w:snapToGrid/>
        </w:rPr>
        <w:t>臺北榮總桃園分院</w:t>
      </w:r>
      <w:r w:rsidR="00067EA4">
        <w:rPr>
          <w:rFonts w:hint="eastAsia"/>
          <w:snapToGrid/>
        </w:rPr>
        <w:t>、</w:t>
      </w:r>
      <w:r w:rsidR="00E54F5E" w:rsidRPr="00E54F5E">
        <w:rPr>
          <w:rFonts w:hint="eastAsia"/>
          <w:snapToGrid/>
        </w:rPr>
        <w:t>臺北榮總蘇澳</w:t>
      </w:r>
      <w:r w:rsidR="00A23351">
        <w:rPr>
          <w:rFonts w:hint="eastAsia"/>
          <w:snapToGrid/>
        </w:rPr>
        <w:t>(含員山)</w:t>
      </w:r>
      <w:r w:rsidR="00E54F5E" w:rsidRPr="00E54F5E">
        <w:rPr>
          <w:rFonts w:hint="eastAsia"/>
          <w:snapToGrid/>
        </w:rPr>
        <w:t>分院</w:t>
      </w:r>
      <w:r w:rsidR="00E54F5E">
        <w:rPr>
          <w:rFonts w:hint="eastAsia"/>
          <w:snapToGrid/>
        </w:rPr>
        <w:t>及</w:t>
      </w:r>
      <w:r w:rsidR="00E54F5E" w:rsidRPr="00E54F5E">
        <w:rPr>
          <w:rFonts w:hint="eastAsia"/>
          <w:snapToGrid/>
        </w:rPr>
        <w:t>屏東榮總</w:t>
      </w:r>
      <w:r w:rsidR="00A23351">
        <w:rPr>
          <w:rFonts w:hint="eastAsia"/>
          <w:snapToGrid/>
        </w:rPr>
        <w:t>(含龍泉)</w:t>
      </w:r>
      <w:r w:rsidR="00E54F5E">
        <w:rPr>
          <w:rFonts w:hint="eastAsia"/>
          <w:snapToGrid/>
        </w:rPr>
        <w:t>等</w:t>
      </w:r>
      <w:r w:rsidR="00094F37">
        <w:rPr>
          <w:snapToGrid/>
        </w:rPr>
        <w:t>3</w:t>
      </w:r>
      <w:r w:rsidR="00E54F5E">
        <w:rPr>
          <w:rFonts w:hint="eastAsia"/>
          <w:snapToGrid/>
        </w:rPr>
        <w:t>家醫院112年度短絀情形較111年度</w:t>
      </w:r>
      <w:r w:rsidR="00094F37">
        <w:rPr>
          <w:rFonts w:hint="eastAsia"/>
          <w:snapToGrid/>
        </w:rPr>
        <w:t>擴大</w:t>
      </w:r>
      <w:r w:rsidR="00434C1B" w:rsidRPr="00290D98">
        <w:rPr>
          <w:rFonts w:hint="eastAsia"/>
          <w:snapToGrid/>
        </w:rPr>
        <w:t>。</w:t>
      </w:r>
    </w:p>
    <w:p w:rsidR="009B66B1" w:rsidRPr="00290D98" w:rsidRDefault="009B66B1" w:rsidP="00711804">
      <w:pPr>
        <w:pStyle w:val="21"/>
        <w:ind w:left="850" w:firstLine="566"/>
        <w:rPr>
          <w:snapToGrid/>
        </w:rPr>
      </w:pPr>
      <w:r w:rsidRPr="00290D98">
        <w:rPr>
          <w:rFonts w:hint="eastAsia"/>
          <w:snapToGrid/>
        </w:rPr>
        <w:t>細究收支狀況</w:t>
      </w:r>
      <w:r w:rsidR="00711804" w:rsidRPr="00290D98">
        <w:rPr>
          <w:rFonts w:hint="eastAsia"/>
          <w:snapToGrid/>
        </w:rPr>
        <w:t>(詳表1)</w:t>
      </w:r>
      <w:r w:rsidRPr="00290D98">
        <w:rPr>
          <w:rFonts w:hint="eastAsia"/>
          <w:snapToGrid/>
        </w:rPr>
        <w:t>，除臺北榮總桃園分院若干年度</w:t>
      </w:r>
      <w:r w:rsidR="00DE3A50" w:rsidRPr="00290D98">
        <w:rPr>
          <w:rFonts w:hint="eastAsia"/>
          <w:snapToGrid/>
        </w:rPr>
        <w:t>住院收入尚敷支應成本</w:t>
      </w:r>
      <w:r w:rsidR="00094F37">
        <w:rPr>
          <w:rFonts w:hint="eastAsia"/>
          <w:snapToGrid/>
        </w:rPr>
        <w:t>，</w:t>
      </w:r>
      <w:r w:rsidR="00D406DD">
        <w:rPr>
          <w:rFonts w:hint="eastAsia"/>
          <w:snapToGrid/>
        </w:rPr>
        <w:t>以及</w:t>
      </w:r>
      <w:r w:rsidR="00094F37">
        <w:rPr>
          <w:rFonts w:hint="eastAsia"/>
          <w:snapToGrid/>
        </w:rPr>
        <w:t>屏東榮總114年度預算案所編住院收入高於成本</w:t>
      </w:r>
      <w:r w:rsidR="00DE3A50" w:rsidRPr="00290D98">
        <w:rPr>
          <w:rFonts w:hint="eastAsia"/>
          <w:snapToGrid/>
        </w:rPr>
        <w:t>外，其餘醫院</w:t>
      </w:r>
      <w:r w:rsidR="00E821CF" w:rsidRPr="00290D98">
        <w:rPr>
          <w:rFonts w:hint="eastAsia"/>
          <w:snapToGrid/>
        </w:rPr>
        <w:t>住院</w:t>
      </w:r>
      <w:r w:rsidR="00DE3A50" w:rsidRPr="00290D98">
        <w:rPr>
          <w:rFonts w:hint="eastAsia"/>
          <w:snapToGrid/>
        </w:rPr>
        <w:t>成</w:t>
      </w:r>
      <w:r w:rsidR="00E821CF" w:rsidRPr="00290D98">
        <w:rPr>
          <w:rFonts w:hint="eastAsia"/>
          <w:snapToGrid/>
        </w:rPr>
        <w:t>本</w:t>
      </w:r>
      <w:r w:rsidR="00DE3A50" w:rsidRPr="00290D98">
        <w:rPr>
          <w:rFonts w:hint="eastAsia"/>
          <w:snapToGrid/>
        </w:rPr>
        <w:t>率皆高於1</w:t>
      </w:r>
      <w:r w:rsidR="00DE3A50" w:rsidRPr="00290D98">
        <w:rPr>
          <w:snapToGrid/>
        </w:rPr>
        <w:t>00%</w:t>
      </w:r>
      <w:r w:rsidR="00E821CF" w:rsidRPr="00290D98">
        <w:rPr>
          <w:rFonts w:hint="eastAsia"/>
          <w:snapToGrid/>
        </w:rPr>
        <w:t>，收支失衡問題嚴重</w:t>
      </w:r>
      <w:r w:rsidR="00CF387A" w:rsidRPr="00290D98">
        <w:rPr>
          <w:rFonts w:hint="eastAsia"/>
          <w:snapToGrid/>
        </w:rPr>
        <w:t>；</w:t>
      </w:r>
      <w:r w:rsidR="00E821CF" w:rsidRPr="00290D98">
        <w:rPr>
          <w:rFonts w:hint="eastAsia"/>
          <w:snapToGrid/>
        </w:rPr>
        <w:t>另門診成本率方面，臺北榮總蘇澳分院、臺北榮總玉里分院</w:t>
      </w:r>
      <w:r w:rsidR="00D406DD">
        <w:rPr>
          <w:rFonts w:hint="eastAsia"/>
          <w:snapToGrid/>
        </w:rPr>
        <w:t>有</w:t>
      </w:r>
      <w:r w:rsidR="00DB2A8F">
        <w:rPr>
          <w:rFonts w:hint="eastAsia"/>
          <w:snapToGrid/>
        </w:rPr>
        <w:t>5或6</w:t>
      </w:r>
      <w:r w:rsidR="00434C1B" w:rsidRPr="00290D98">
        <w:rPr>
          <w:rFonts w:hint="eastAsia"/>
          <w:snapToGrid/>
        </w:rPr>
        <w:t>年度門診成本率高於100%，臺北榮總桃園分院、臺北榮總嘉義分院、屏東榮總</w:t>
      </w:r>
      <w:r w:rsidR="00D406DD">
        <w:rPr>
          <w:rFonts w:hint="eastAsia"/>
          <w:snapToGrid/>
        </w:rPr>
        <w:t>有</w:t>
      </w:r>
      <w:r w:rsidR="00DB2A8F">
        <w:rPr>
          <w:rFonts w:hint="eastAsia"/>
          <w:snapToGrid/>
        </w:rPr>
        <w:t>2或3</w:t>
      </w:r>
      <w:r w:rsidR="00434C1B" w:rsidRPr="00290D98">
        <w:rPr>
          <w:rFonts w:hint="eastAsia"/>
          <w:snapToGrid/>
        </w:rPr>
        <w:t>年度高於100%，</w:t>
      </w:r>
      <w:r w:rsidR="002A2E93" w:rsidRPr="00290D98">
        <w:rPr>
          <w:rFonts w:hint="eastAsia"/>
          <w:snapToGrid/>
        </w:rPr>
        <w:t>經營效率</w:t>
      </w:r>
      <w:r w:rsidR="0064243B" w:rsidRPr="00290D98">
        <w:rPr>
          <w:rFonts w:hint="eastAsia"/>
          <w:snapToGrid/>
        </w:rPr>
        <w:t>未盡理想</w:t>
      </w:r>
      <w:r w:rsidR="00A23351">
        <w:rPr>
          <w:rFonts w:hint="eastAsia"/>
          <w:snapToGrid/>
        </w:rPr>
        <w:t>，致</w:t>
      </w:r>
      <w:r w:rsidR="00CF387A" w:rsidRPr="00290D98">
        <w:rPr>
          <w:rFonts w:hint="eastAsia"/>
          <w:snapToGrid/>
        </w:rPr>
        <w:t>各該醫院</w:t>
      </w:r>
      <w:r w:rsidR="002A2E93" w:rsidRPr="00290D98">
        <w:rPr>
          <w:rFonts w:hint="eastAsia"/>
          <w:snapToGrid/>
        </w:rPr>
        <w:t>醫療收入及</w:t>
      </w:r>
      <w:r w:rsidR="00720563">
        <w:rPr>
          <w:rFonts w:hint="eastAsia"/>
          <w:snapToGrid/>
        </w:rPr>
        <w:t>輔導會</w:t>
      </w:r>
      <w:r w:rsidR="002A2E93" w:rsidRPr="00290D98">
        <w:rPr>
          <w:rFonts w:hint="eastAsia"/>
          <w:snapToGrid/>
        </w:rPr>
        <w:t>挹注之補助收入</w:t>
      </w:r>
      <w:r w:rsidR="00CF387A" w:rsidRPr="00290D98">
        <w:rPr>
          <w:rFonts w:hint="eastAsia"/>
          <w:snapToGrid/>
        </w:rPr>
        <w:t>難以</w:t>
      </w:r>
      <w:r w:rsidR="002A2E93" w:rsidRPr="00290D98">
        <w:rPr>
          <w:rFonts w:hint="eastAsia"/>
          <w:snapToGrid/>
        </w:rPr>
        <w:t>支應成本</w:t>
      </w:r>
      <w:r w:rsidR="0064243B" w:rsidRPr="00290D98">
        <w:rPr>
          <w:rFonts w:hint="eastAsia"/>
          <w:snapToGrid/>
        </w:rPr>
        <w:t>費用</w:t>
      </w:r>
      <w:r w:rsidR="002A2E93" w:rsidRPr="00290D98">
        <w:rPr>
          <w:rFonts w:hint="eastAsia"/>
          <w:snapToGrid/>
        </w:rPr>
        <w:t>需求，</w:t>
      </w:r>
      <w:r w:rsidR="00A23351">
        <w:rPr>
          <w:rFonts w:hint="eastAsia"/>
          <w:snapToGrid/>
        </w:rPr>
        <w:t>產</w:t>
      </w:r>
      <w:r w:rsidR="00CF387A" w:rsidRPr="00290D98">
        <w:rPr>
          <w:rFonts w:hint="eastAsia"/>
          <w:snapToGrid/>
        </w:rPr>
        <w:t>生短絀，</w:t>
      </w:r>
      <w:r w:rsidR="00711804" w:rsidRPr="00290D98">
        <w:rPr>
          <w:rFonts w:hint="eastAsia"/>
          <w:snapToGrid/>
        </w:rPr>
        <w:t>允宜</w:t>
      </w:r>
      <w:r w:rsidR="00434C1B" w:rsidRPr="00290D98">
        <w:rPr>
          <w:rFonts w:hint="eastAsia"/>
          <w:snapToGrid/>
        </w:rPr>
        <w:t>研謀善策。</w:t>
      </w:r>
    </w:p>
    <w:p w:rsidR="00D46338" w:rsidRPr="00290D98" w:rsidRDefault="00BE461A" w:rsidP="00532FA3">
      <w:pPr>
        <w:pStyle w:val="ad"/>
        <w:ind w:left="850" w:hangingChars="300" w:hanging="850"/>
        <w:rPr>
          <w:b/>
        </w:rPr>
      </w:pPr>
      <w:r w:rsidRPr="00290D98">
        <w:rPr>
          <w:rFonts w:hint="eastAsia"/>
          <w:b/>
        </w:rPr>
        <w:t xml:space="preserve">表1  </w:t>
      </w:r>
      <w:r w:rsidRPr="00290D98">
        <w:rPr>
          <w:b/>
        </w:rPr>
        <w:t>10</w:t>
      </w:r>
      <w:r w:rsidR="00C41ED6" w:rsidRPr="00290D98">
        <w:rPr>
          <w:b/>
        </w:rPr>
        <w:t>9</w:t>
      </w:r>
      <w:r w:rsidRPr="00290D98">
        <w:rPr>
          <w:b/>
        </w:rPr>
        <w:t>至</w:t>
      </w:r>
      <w:r w:rsidRPr="00290D98">
        <w:rPr>
          <w:rFonts w:hint="eastAsia"/>
          <w:b/>
        </w:rPr>
        <w:t>1</w:t>
      </w:r>
      <w:r w:rsidR="00C41ED6" w:rsidRPr="00290D98">
        <w:rPr>
          <w:b/>
        </w:rPr>
        <w:t>14</w:t>
      </w:r>
      <w:r w:rsidRPr="00290D98">
        <w:rPr>
          <w:b/>
        </w:rPr>
        <w:t>年度</w:t>
      </w:r>
      <w:r w:rsidRPr="00290D98">
        <w:rPr>
          <w:rFonts w:hint="eastAsia"/>
          <w:b/>
        </w:rPr>
        <w:t>榮民醫療作業基金所屬各醫院</w:t>
      </w:r>
      <w:r w:rsidR="00532FA3" w:rsidRPr="00290D98">
        <w:rPr>
          <w:rFonts w:hint="eastAsia"/>
          <w:b/>
        </w:rPr>
        <w:t>營運短絀概況</w:t>
      </w:r>
      <w:r w:rsidRPr="00290D98">
        <w:rPr>
          <w:rFonts w:hint="eastAsia"/>
          <w:b/>
        </w:rPr>
        <w:t>表</w:t>
      </w:r>
    </w:p>
    <w:p w:rsidR="00BE461A" w:rsidRPr="00290D98" w:rsidRDefault="00BE461A" w:rsidP="00D46338">
      <w:pPr>
        <w:pStyle w:val="142"/>
        <w:jc w:val="right"/>
      </w:pPr>
      <w:r w:rsidRPr="00290D98">
        <w:rPr>
          <w:rFonts w:hint="eastAsia"/>
        </w:rPr>
        <w:t xml:space="preserve">　　　       </w:t>
      </w:r>
      <w:r w:rsidRPr="00290D98">
        <w:t xml:space="preserve"> </w:t>
      </w:r>
      <w:r w:rsidR="00532FA3" w:rsidRPr="00290D98">
        <w:rPr>
          <w:rFonts w:hint="eastAsia"/>
        </w:rPr>
        <w:t xml:space="preserve">               </w:t>
      </w:r>
      <w:r w:rsidRPr="00290D98">
        <w:t xml:space="preserve"> </w:t>
      </w:r>
      <w:r w:rsidRPr="00290D98">
        <w:rPr>
          <w:rFonts w:hint="eastAsia"/>
        </w:rPr>
        <w:t xml:space="preserve">    單位：新臺幣千元；%</w:t>
      </w:r>
    </w:p>
    <w:tbl>
      <w:tblPr>
        <w:tblW w:w="0" w:type="auto"/>
        <w:tblInd w:w="28" w:type="dxa"/>
        <w:tblCellMar>
          <w:left w:w="28" w:type="dxa"/>
          <w:right w:w="28" w:type="dxa"/>
        </w:tblCellMar>
        <w:tblLook w:val="04A0" w:firstRow="1" w:lastRow="0" w:firstColumn="1" w:lastColumn="0" w:noHBand="0" w:noVBand="1"/>
      </w:tblPr>
      <w:tblGrid>
        <w:gridCol w:w="658"/>
        <w:gridCol w:w="363"/>
        <w:gridCol w:w="858"/>
        <w:gridCol w:w="970"/>
        <w:gridCol w:w="1044"/>
        <w:gridCol w:w="841"/>
        <w:gridCol w:w="992"/>
        <w:gridCol w:w="956"/>
        <w:gridCol w:w="756"/>
        <w:gridCol w:w="407"/>
        <w:gridCol w:w="687"/>
      </w:tblGrid>
      <w:tr w:rsidR="00C41ED6" w:rsidRPr="00290D98" w:rsidTr="00CF387A">
        <w:trPr>
          <w:trHeight w:val="340"/>
          <w:tblHeader/>
        </w:trPr>
        <w:tc>
          <w:tcPr>
            <w:tcW w:w="0" w:type="auto"/>
            <w:vMerge w:val="restart"/>
            <w:tcBorders>
              <w:top w:val="single" w:sz="12" w:space="0" w:color="auto"/>
              <w:left w:val="single" w:sz="12" w:space="0" w:color="auto"/>
              <w:bottom w:val="single" w:sz="6" w:space="0" w:color="auto"/>
              <w:right w:val="single" w:sz="6" w:space="0" w:color="auto"/>
            </w:tcBorders>
            <w:shd w:val="clear" w:color="auto" w:fill="auto"/>
            <w:vAlign w:val="center"/>
            <w:hideMark/>
          </w:tcPr>
          <w:p w:rsidR="00CC0CAA" w:rsidRDefault="00C41ED6" w:rsidP="00C41ED6">
            <w:pPr>
              <w:spacing w:line="280" w:lineRule="exact"/>
              <w:ind w:leftChars="0" w:left="0" w:firstLineChars="0" w:firstLine="0"/>
              <w:jc w:val="center"/>
              <w:rPr>
                <w:b/>
                <w:spacing w:val="-10"/>
                <w:sz w:val="22"/>
                <w:szCs w:val="22"/>
              </w:rPr>
            </w:pPr>
            <w:r w:rsidRPr="00290D98">
              <w:rPr>
                <w:rFonts w:hint="eastAsia"/>
                <w:b/>
                <w:spacing w:val="-10"/>
                <w:sz w:val="22"/>
                <w:szCs w:val="22"/>
              </w:rPr>
              <w:t>醫院</w:t>
            </w:r>
          </w:p>
          <w:p w:rsidR="00C41ED6" w:rsidRPr="00290D98" w:rsidRDefault="00C41ED6" w:rsidP="00C41ED6">
            <w:pPr>
              <w:spacing w:line="280" w:lineRule="exact"/>
              <w:ind w:leftChars="0" w:left="0" w:firstLineChars="0" w:firstLine="0"/>
              <w:jc w:val="center"/>
              <w:rPr>
                <w:b/>
                <w:spacing w:val="-10"/>
                <w:sz w:val="22"/>
                <w:szCs w:val="22"/>
              </w:rPr>
            </w:pPr>
            <w:r w:rsidRPr="00290D98">
              <w:rPr>
                <w:rFonts w:hint="eastAsia"/>
                <w:b/>
                <w:spacing w:val="-10"/>
                <w:sz w:val="22"/>
                <w:szCs w:val="22"/>
              </w:rPr>
              <w:t>名稱</w:t>
            </w:r>
          </w:p>
        </w:tc>
        <w:tc>
          <w:tcPr>
            <w:tcW w:w="0" w:type="auto"/>
            <w:vMerge w:val="restart"/>
            <w:tcBorders>
              <w:top w:val="single" w:sz="12" w:space="0" w:color="auto"/>
              <w:left w:val="single" w:sz="6" w:space="0" w:color="auto"/>
              <w:bottom w:val="single" w:sz="6" w:space="0" w:color="auto"/>
              <w:right w:val="single" w:sz="6" w:space="0" w:color="auto"/>
            </w:tcBorders>
            <w:shd w:val="clear" w:color="auto" w:fill="auto"/>
            <w:vAlign w:val="center"/>
            <w:hideMark/>
          </w:tcPr>
          <w:p w:rsidR="00C41ED6" w:rsidRPr="00290D98" w:rsidRDefault="00C41ED6" w:rsidP="00C41ED6">
            <w:pPr>
              <w:spacing w:line="280" w:lineRule="exact"/>
              <w:ind w:leftChars="0" w:left="0" w:firstLineChars="0" w:firstLine="0"/>
              <w:jc w:val="center"/>
              <w:rPr>
                <w:rFonts w:hint="eastAsia"/>
                <w:b/>
                <w:spacing w:val="-10"/>
                <w:sz w:val="22"/>
                <w:szCs w:val="22"/>
              </w:rPr>
            </w:pPr>
            <w:r w:rsidRPr="00290D98">
              <w:rPr>
                <w:rFonts w:hint="eastAsia"/>
                <w:b/>
                <w:spacing w:val="-10"/>
                <w:sz w:val="22"/>
                <w:szCs w:val="22"/>
              </w:rPr>
              <w:t>年度</w:t>
            </w:r>
          </w:p>
        </w:tc>
        <w:tc>
          <w:tcPr>
            <w:tcW w:w="858" w:type="dxa"/>
            <w:vMerge w:val="restart"/>
            <w:tcBorders>
              <w:top w:val="single" w:sz="12" w:space="0" w:color="auto"/>
              <w:left w:val="single" w:sz="6" w:space="0" w:color="auto"/>
              <w:bottom w:val="single" w:sz="6" w:space="0" w:color="auto"/>
              <w:right w:val="single" w:sz="6" w:space="0" w:color="auto"/>
            </w:tcBorders>
            <w:shd w:val="clear" w:color="auto" w:fill="auto"/>
            <w:vAlign w:val="center"/>
            <w:hideMark/>
          </w:tcPr>
          <w:p w:rsidR="00C41ED6" w:rsidRPr="00290D98" w:rsidRDefault="00C41ED6" w:rsidP="00C41ED6">
            <w:pPr>
              <w:spacing w:line="280" w:lineRule="exact"/>
              <w:ind w:leftChars="0" w:left="0" w:firstLineChars="0" w:firstLine="0"/>
              <w:jc w:val="center"/>
              <w:rPr>
                <w:rFonts w:hint="eastAsia"/>
                <w:b/>
                <w:spacing w:val="-10"/>
                <w:sz w:val="22"/>
                <w:szCs w:val="22"/>
              </w:rPr>
            </w:pPr>
            <w:r w:rsidRPr="00290D98">
              <w:rPr>
                <w:rFonts w:hint="eastAsia"/>
                <w:b/>
                <w:spacing w:val="-10"/>
                <w:sz w:val="22"/>
                <w:szCs w:val="22"/>
              </w:rPr>
              <w:t>業務賸餘(短絀)</w:t>
            </w:r>
          </w:p>
        </w:tc>
        <w:tc>
          <w:tcPr>
            <w:tcW w:w="970" w:type="dxa"/>
            <w:vMerge w:val="restart"/>
            <w:tcBorders>
              <w:top w:val="single" w:sz="12" w:space="0" w:color="auto"/>
              <w:left w:val="single" w:sz="6" w:space="0" w:color="auto"/>
              <w:bottom w:val="single" w:sz="6" w:space="0" w:color="auto"/>
            </w:tcBorders>
            <w:shd w:val="clear" w:color="auto" w:fill="auto"/>
            <w:vAlign w:val="center"/>
            <w:hideMark/>
          </w:tcPr>
          <w:p w:rsidR="00C41ED6" w:rsidRPr="00290D98" w:rsidRDefault="00C41ED6" w:rsidP="00C41ED6">
            <w:pPr>
              <w:spacing w:line="280" w:lineRule="exact"/>
              <w:ind w:leftChars="0" w:left="0" w:firstLineChars="0" w:firstLine="0"/>
              <w:jc w:val="center"/>
              <w:rPr>
                <w:rFonts w:hint="eastAsia"/>
                <w:b/>
                <w:spacing w:val="-10"/>
                <w:sz w:val="22"/>
                <w:szCs w:val="22"/>
              </w:rPr>
            </w:pPr>
            <w:r w:rsidRPr="00290D98">
              <w:rPr>
                <w:rFonts w:hint="eastAsia"/>
                <w:b/>
                <w:spacing w:val="-10"/>
                <w:sz w:val="22"/>
                <w:szCs w:val="22"/>
              </w:rPr>
              <w:t>業務收入</w:t>
            </w:r>
          </w:p>
        </w:tc>
        <w:tc>
          <w:tcPr>
            <w:tcW w:w="1044" w:type="dxa"/>
            <w:tcBorders>
              <w:top w:val="single" w:sz="12" w:space="0" w:color="auto"/>
              <w:bottom w:val="single" w:sz="6" w:space="0" w:color="auto"/>
            </w:tcBorders>
            <w:shd w:val="clear" w:color="auto" w:fill="auto"/>
            <w:noWrap/>
            <w:vAlign w:val="bottom"/>
            <w:hideMark/>
          </w:tcPr>
          <w:p w:rsidR="00C41ED6" w:rsidRPr="00290D98" w:rsidRDefault="00C41ED6" w:rsidP="00C41ED6">
            <w:pPr>
              <w:spacing w:line="280" w:lineRule="exact"/>
              <w:ind w:leftChars="0" w:left="0" w:firstLineChars="0" w:firstLine="0"/>
              <w:jc w:val="center"/>
              <w:rPr>
                <w:rFonts w:hint="eastAsia"/>
                <w:b/>
                <w:spacing w:val="-10"/>
                <w:sz w:val="22"/>
                <w:szCs w:val="22"/>
              </w:rPr>
            </w:pPr>
          </w:p>
        </w:tc>
        <w:tc>
          <w:tcPr>
            <w:tcW w:w="841" w:type="dxa"/>
            <w:tcBorders>
              <w:top w:val="single" w:sz="12" w:space="0" w:color="auto"/>
              <w:bottom w:val="single" w:sz="6" w:space="0" w:color="auto"/>
              <w:right w:val="single" w:sz="6" w:space="0" w:color="auto"/>
            </w:tcBorders>
            <w:shd w:val="clear" w:color="auto" w:fill="auto"/>
            <w:vAlign w:val="center"/>
            <w:hideMark/>
          </w:tcPr>
          <w:p w:rsidR="00C41ED6" w:rsidRPr="00290D98" w:rsidRDefault="00C41ED6" w:rsidP="00C41ED6">
            <w:pPr>
              <w:spacing w:line="280" w:lineRule="exact"/>
              <w:ind w:leftChars="0" w:left="0" w:firstLineChars="0" w:firstLine="0"/>
              <w:jc w:val="center"/>
              <w:rPr>
                <w:b/>
                <w:spacing w:val="-10"/>
                <w:sz w:val="22"/>
                <w:szCs w:val="22"/>
              </w:rPr>
            </w:pPr>
          </w:p>
        </w:tc>
        <w:tc>
          <w:tcPr>
            <w:tcW w:w="0" w:type="auto"/>
            <w:vMerge w:val="restart"/>
            <w:tcBorders>
              <w:top w:val="single" w:sz="12" w:space="0" w:color="auto"/>
              <w:left w:val="single" w:sz="6" w:space="0" w:color="auto"/>
              <w:bottom w:val="single" w:sz="6" w:space="0" w:color="auto"/>
            </w:tcBorders>
            <w:shd w:val="clear" w:color="auto" w:fill="auto"/>
            <w:vAlign w:val="center"/>
            <w:hideMark/>
          </w:tcPr>
          <w:p w:rsidR="00C41ED6" w:rsidRPr="00290D98" w:rsidRDefault="00C41ED6" w:rsidP="00C41ED6">
            <w:pPr>
              <w:spacing w:line="280" w:lineRule="exact"/>
              <w:ind w:leftChars="0" w:left="0" w:firstLineChars="0" w:firstLine="0"/>
              <w:jc w:val="center"/>
              <w:rPr>
                <w:rFonts w:hint="eastAsia"/>
                <w:b/>
                <w:spacing w:val="-10"/>
                <w:sz w:val="22"/>
                <w:szCs w:val="22"/>
              </w:rPr>
            </w:pPr>
            <w:r w:rsidRPr="00290D98">
              <w:rPr>
                <w:rFonts w:hint="eastAsia"/>
                <w:b/>
                <w:spacing w:val="-10"/>
                <w:sz w:val="22"/>
                <w:szCs w:val="22"/>
              </w:rPr>
              <w:t>業務成本及費用</w:t>
            </w:r>
          </w:p>
        </w:tc>
        <w:tc>
          <w:tcPr>
            <w:tcW w:w="0" w:type="auto"/>
            <w:tcBorders>
              <w:top w:val="single" w:sz="12" w:space="0" w:color="auto"/>
              <w:bottom w:val="single" w:sz="6" w:space="0" w:color="auto"/>
            </w:tcBorders>
            <w:shd w:val="clear" w:color="auto" w:fill="auto"/>
            <w:vAlign w:val="center"/>
            <w:hideMark/>
          </w:tcPr>
          <w:p w:rsidR="00C41ED6" w:rsidRPr="00290D98" w:rsidRDefault="00C41ED6" w:rsidP="00C41ED6">
            <w:pPr>
              <w:spacing w:line="280" w:lineRule="exact"/>
              <w:ind w:leftChars="0" w:left="0" w:firstLineChars="0" w:firstLine="0"/>
              <w:jc w:val="center"/>
              <w:rPr>
                <w:rFonts w:hint="eastAsia"/>
                <w:b/>
                <w:spacing w:val="-10"/>
                <w:sz w:val="22"/>
                <w:szCs w:val="22"/>
              </w:rPr>
            </w:pPr>
          </w:p>
        </w:tc>
        <w:tc>
          <w:tcPr>
            <w:tcW w:w="0" w:type="auto"/>
            <w:tcBorders>
              <w:top w:val="single" w:sz="12" w:space="0" w:color="auto"/>
              <w:bottom w:val="single" w:sz="6" w:space="0" w:color="auto"/>
              <w:right w:val="single" w:sz="6" w:space="0" w:color="auto"/>
            </w:tcBorders>
            <w:shd w:val="clear" w:color="auto" w:fill="auto"/>
            <w:vAlign w:val="center"/>
            <w:hideMark/>
          </w:tcPr>
          <w:p w:rsidR="00C41ED6" w:rsidRPr="00290D98" w:rsidRDefault="00C41ED6" w:rsidP="00C41ED6">
            <w:pPr>
              <w:spacing w:line="280" w:lineRule="exact"/>
              <w:ind w:leftChars="0" w:left="0" w:firstLineChars="0" w:firstLine="0"/>
              <w:jc w:val="center"/>
              <w:rPr>
                <w:rFonts w:hint="eastAsia"/>
                <w:b/>
                <w:spacing w:val="-10"/>
                <w:sz w:val="22"/>
                <w:szCs w:val="22"/>
              </w:rPr>
            </w:pPr>
          </w:p>
        </w:tc>
        <w:tc>
          <w:tcPr>
            <w:tcW w:w="0" w:type="auto"/>
            <w:vMerge w:val="restart"/>
            <w:tcBorders>
              <w:top w:val="single" w:sz="12" w:space="0" w:color="auto"/>
              <w:left w:val="single" w:sz="6" w:space="0" w:color="auto"/>
              <w:bottom w:val="single" w:sz="6" w:space="0" w:color="auto"/>
              <w:right w:val="single" w:sz="6" w:space="0" w:color="auto"/>
            </w:tcBorders>
            <w:shd w:val="clear" w:color="auto" w:fill="auto"/>
            <w:vAlign w:val="center"/>
            <w:hideMark/>
          </w:tcPr>
          <w:p w:rsidR="00C41ED6" w:rsidRPr="00290D98" w:rsidRDefault="00C41ED6" w:rsidP="00C41ED6">
            <w:pPr>
              <w:spacing w:line="280" w:lineRule="exact"/>
              <w:ind w:leftChars="0" w:left="0" w:firstLineChars="0" w:firstLine="0"/>
              <w:jc w:val="center"/>
              <w:rPr>
                <w:rFonts w:hint="eastAsia"/>
                <w:b/>
                <w:spacing w:val="-10"/>
                <w:sz w:val="22"/>
                <w:szCs w:val="22"/>
              </w:rPr>
            </w:pPr>
            <w:r w:rsidRPr="00290D98">
              <w:rPr>
                <w:rFonts w:hint="eastAsia"/>
                <w:b/>
                <w:spacing w:val="-10"/>
                <w:sz w:val="22"/>
                <w:szCs w:val="22"/>
              </w:rPr>
              <w:t>門診成本率</w:t>
            </w:r>
          </w:p>
        </w:tc>
        <w:tc>
          <w:tcPr>
            <w:tcW w:w="0" w:type="auto"/>
            <w:vMerge w:val="restart"/>
            <w:tcBorders>
              <w:top w:val="single" w:sz="12" w:space="0" w:color="auto"/>
              <w:left w:val="single" w:sz="6" w:space="0" w:color="auto"/>
              <w:bottom w:val="single" w:sz="6" w:space="0" w:color="auto"/>
              <w:right w:val="single" w:sz="12" w:space="0" w:color="auto"/>
            </w:tcBorders>
            <w:shd w:val="clear" w:color="auto" w:fill="auto"/>
            <w:vAlign w:val="center"/>
            <w:hideMark/>
          </w:tcPr>
          <w:p w:rsidR="00C41ED6" w:rsidRPr="00290D98" w:rsidRDefault="00C41ED6" w:rsidP="00C41ED6">
            <w:pPr>
              <w:spacing w:line="280" w:lineRule="exact"/>
              <w:ind w:leftChars="0" w:left="0" w:firstLineChars="0" w:firstLine="0"/>
              <w:jc w:val="center"/>
              <w:rPr>
                <w:rFonts w:hint="eastAsia"/>
                <w:b/>
                <w:spacing w:val="-10"/>
                <w:sz w:val="22"/>
                <w:szCs w:val="22"/>
              </w:rPr>
            </w:pPr>
            <w:r w:rsidRPr="00290D98">
              <w:rPr>
                <w:rFonts w:hint="eastAsia"/>
                <w:b/>
                <w:spacing w:val="-10"/>
                <w:sz w:val="22"/>
                <w:szCs w:val="22"/>
              </w:rPr>
              <w:t>住院成本率</w:t>
            </w:r>
          </w:p>
        </w:tc>
      </w:tr>
      <w:tr w:rsidR="004720DD" w:rsidRPr="00290D98" w:rsidTr="00CF387A">
        <w:trPr>
          <w:trHeight w:val="500"/>
          <w:tblHeader/>
        </w:trPr>
        <w:tc>
          <w:tcPr>
            <w:tcW w:w="0" w:type="auto"/>
            <w:vMerge/>
            <w:tcBorders>
              <w:top w:val="single" w:sz="6" w:space="0" w:color="auto"/>
              <w:left w:val="single" w:sz="12" w:space="0" w:color="auto"/>
              <w:bottom w:val="single" w:sz="6" w:space="0" w:color="auto"/>
              <w:right w:val="single" w:sz="6" w:space="0" w:color="auto"/>
            </w:tcBorders>
            <w:shd w:val="clear" w:color="auto" w:fill="auto"/>
            <w:vAlign w:val="center"/>
            <w:hideMark/>
          </w:tcPr>
          <w:p w:rsidR="00C41ED6" w:rsidRPr="00290D98" w:rsidRDefault="00C41ED6" w:rsidP="00C41ED6">
            <w:pPr>
              <w:spacing w:line="280" w:lineRule="exact"/>
              <w:ind w:leftChars="0" w:left="0" w:firstLineChars="0" w:firstLine="0"/>
              <w:jc w:val="center"/>
              <w:rPr>
                <w:b/>
                <w:spacing w:val="-10"/>
                <w:sz w:val="22"/>
                <w:szCs w:val="22"/>
              </w:rPr>
            </w:pPr>
          </w:p>
        </w:tc>
        <w:tc>
          <w:tcPr>
            <w:tcW w:w="0" w:type="auto"/>
            <w:vMerge/>
            <w:tcBorders>
              <w:top w:val="single" w:sz="6" w:space="0" w:color="auto"/>
              <w:left w:val="single" w:sz="6" w:space="0" w:color="auto"/>
              <w:bottom w:val="single" w:sz="6" w:space="0" w:color="auto"/>
              <w:right w:val="single" w:sz="6" w:space="0" w:color="auto"/>
            </w:tcBorders>
            <w:shd w:val="clear" w:color="auto" w:fill="auto"/>
            <w:vAlign w:val="center"/>
            <w:hideMark/>
          </w:tcPr>
          <w:p w:rsidR="00C41ED6" w:rsidRPr="00290D98" w:rsidRDefault="00C41ED6" w:rsidP="00C41ED6">
            <w:pPr>
              <w:spacing w:line="280" w:lineRule="exact"/>
              <w:ind w:leftChars="0" w:left="0" w:firstLineChars="0" w:firstLine="0"/>
              <w:jc w:val="center"/>
              <w:rPr>
                <w:b/>
                <w:spacing w:val="-10"/>
                <w:sz w:val="22"/>
                <w:szCs w:val="22"/>
              </w:rPr>
            </w:pPr>
          </w:p>
        </w:tc>
        <w:tc>
          <w:tcPr>
            <w:tcW w:w="858" w:type="dxa"/>
            <w:vMerge/>
            <w:tcBorders>
              <w:top w:val="single" w:sz="6" w:space="0" w:color="auto"/>
              <w:left w:val="single" w:sz="6" w:space="0" w:color="auto"/>
              <w:bottom w:val="single" w:sz="6" w:space="0" w:color="auto"/>
              <w:right w:val="single" w:sz="6" w:space="0" w:color="auto"/>
            </w:tcBorders>
            <w:shd w:val="clear" w:color="auto" w:fill="auto"/>
            <w:vAlign w:val="center"/>
            <w:hideMark/>
          </w:tcPr>
          <w:p w:rsidR="00C41ED6" w:rsidRPr="00290D98" w:rsidRDefault="00C41ED6" w:rsidP="00C41ED6">
            <w:pPr>
              <w:spacing w:line="280" w:lineRule="exact"/>
              <w:ind w:leftChars="0" w:left="0" w:firstLineChars="0" w:firstLine="0"/>
              <w:jc w:val="center"/>
              <w:rPr>
                <w:b/>
                <w:spacing w:val="-10"/>
                <w:sz w:val="22"/>
                <w:szCs w:val="22"/>
              </w:rPr>
            </w:pPr>
          </w:p>
        </w:tc>
        <w:tc>
          <w:tcPr>
            <w:tcW w:w="970" w:type="dxa"/>
            <w:vMerge/>
            <w:tcBorders>
              <w:top w:val="single" w:sz="6" w:space="0" w:color="auto"/>
              <w:left w:val="single" w:sz="6" w:space="0" w:color="auto"/>
              <w:bottom w:val="single" w:sz="6" w:space="0" w:color="auto"/>
              <w:right w:val="single" w:sz="6" w:space="0" w:color="auto"/>
            </w:tcBorders>
            <w:shd w:val="clear" w:color="auto" w:fill="auto"/>
            <w:vAlign w:val="center"/>
            <w:hideMark/>
          </w:tcPr>
          <w:p w:rsidR="00C41ED6" w:rsidRPr="00290D98" w:rsidRDefault="00C41ED6" w:rsidP="00C41ED6">
            <w:pPr>
              <w:spacing w:line="280" w:lineRule="exact"/>
              <w:ind w:leftChars="0" w:left="0" w:firstLineChars="0" w:firstLine="0"/>
              <w:jc w:val="center"/>
              <w:rPr>
                <w:b/>
                <w:spacing w:val="-10"/>
                <w:sz w:val="22"/>
                <w:szCs w:val="22"/>
              </w:rPr>
            </w:pPr>
          </w:p>
        </w:tc>
        <w:tc>
          <w:tcPr>
            <w:tcW w:w="1044" w:type="dxa"/>
            <w:vMerge w:val="restart"/>
            <w:tcBorders>
              <w:top w:val="single" w:sz="6" w:space="0" w:color="auto"/>
              <w:left w:val="single" w:sz="6" w:space="0" w:color="auto"/>
              <w:bottom w:val="single" w:sz="6" w:space="0" w:color="auto"/>
              <w:right w:val="single" w:sz="6" w:space="0" w:color="auto"/>
            </w:tcBorders>
            <w:shd w:val="clear" w:color="auto" w:fill="auto"/>
            <w:hideMark/>
          </w:tcPr>
          <w:p w:rsidR="00C41ED6" w:rsidRPr="00290D98" w:rsidRDefault="00C41ED6" w:rsidP="00C41ED6">
            <w:pPr>
              <w:spacing w:line="280" w:lineRule="exact"/>
              <w:ind w:leftChars="0" w:left="0" w:firstLineChars="0" w:firstLine="0"/>
              <w:jc w:val="center"/>
              <w:rPr>
                <w:rFonts w:hint="eastAsia"/>
                <w:b/>
                <w:spacing w:val="-10"/>
                <w:sz w:val="22"/>
                <w:szCs w:val="22"/>
              </w:rPr>
            </w:pPr>
            <w:r w:rsidRPr="00290D98">
              <w:rPr>
                <w:rFonts w:hint="eastAsia"/>
                <w:b/>
                <w:spacing w:val="-10"/>
                <w:sz w:val="22"/>
                <w:szCs w:val="22"/>
              </w:rPr>
              <w:t>醫療收入</w:t>
            </w:r>
          </w:p>
        </w:tc>
        <w:tc>
          <w:tcPr>
            <w:tcW w:w="841" w:type="dxa"/>
            <w:vMerge w:val="restart"/>
            <w:tcBorders>
              <w:top w:val="single" w:sz="6" w:space="0" w:color="auto"/>
              <w:left w:val="single" w:sz="6" w:space="0" w:color="auto"/>
              <w:bottom w:val="single" w:sz="6" w:space="0" w:color="auto"/>
              <w:right w:val="single" w:sz="6" w:space="0" w:color="auto"/>
            </w:tcBorders>
            <w:shd w:val="clear" w:color="auto" w:fill="auto"/>
            <w:hideMark/>
          </w:tcPr>
          <w:p w:rsidR="00C41ED6" w:rsidRPr="00290D98" w:rsidRDefault="00C41ED6" w:rsidP="004720DD">
            <w:pPr>
              <w:spacing w:line="280" w:lineRule="exact"/>
              <w:ind w:leftChars="0" w:left="0" w:firstLineChars="0" w:firstLine="0"/>
              <w:jc w:val="center"/>
              <w:rPr>
                <w:rFonts w:hint="eastAsia"/>
                <w:b/>
                <w:spacing w:val="-10"/>
                <w:sz w:val="22"/>
                <w:szCs w:val="22"/>
              </w:rPr>
            </w:pPr>
            <w:r w:rsidRPr="00290D98">
              <w:rPr>
                <w:rFonts w:hint="eastAsia"/>
                <w:b/>
                <w:spacing w:val="-10"/>
                <w:sz w:val="22"/>
                <w:szCs w:val="22"/>
              </w:rPr>
              <w:t>其他補助收入</w:t>
            </w:r>
          </w:p>
        </w:tc>
        <w:tc>
          <w:tcPr>
            <w:tcW w:w="0" w:type="auto"/>
            <w:vMerge/>
            <w:tcBorders>
              <w:top w:val="single" w:sz="6" w:space="0" w:color="auto"/>
              <w:left w:val="single" w:sz="6" w:space="0" w:color="auto"/>
              <w:bottom w:val="single" w:sz="6" w:space="0" w:color="auto"/>
              <w:right w:val="single" w:sz="6" w:space="0" w:color="auto"/>
            </w:tcBorders>
            <w:shd w:val="clear" w:color="auto" w:fill="auto"/>
            <w:vAlign w:val="center"/>
            <w:hideMark/>
          </w:tcPr>
          <w:p w:rsidR="00C41ED6" w:rsidRPr="00290D98" w:rsidRDefault="00C41ED6" w:rsidP="00C41ED6">
            <w:pPr>
              <w:spacing w:line="280" w:lineRule="exact"/>
              <w:ind w:leftChars="0" w:left="0" w:firstLineChars="0" w:firstLine="0"/>
              <w:jc w:val="center"/>
              <w:rPr>
                <w:b/>
                <w:spacing w:val="-10"/>
                <w:sz w:val="22"/>
                <w:szCs w:val="22"/>
              </w:rPr>
            </w:pPr>
          </w:p>
        </w:tc>
        <w:tc>
          <w:tcPr>
            <w:tcW w:w="0" w:type="auto"/>
            <w:vMerge w:val="restart"/>
            <w:tcBorders>
              <w:top w:val="single" w:sz="6" w:space="0" w:color="auto"/>
              <w:left w:val="single" w:sz="6" w:space="0" w:color="auto"/>
              <w:bottom w:val="single" w:sz="6" w:space="0" w:color="auto"/>
              <w:right w:val="single" w:sz="6" w:space="0" w:color="auto"/>
            </w:tcBorders>
            <w:shd w:val="clear" w:color="auto" w:fill="auto"/>
            <w:hideMark/>
          </w:tcPr>
          <w:p w:rsidR="00C41ED6" w:rsidRPr="00290D98" w:rsidRDefault="00C41ED6" w:rsidP="00C41ED6">
            <w:pPr>
              <w:spacing w:line="280" w:lineRule="exact"/>
              <w:ind w:leftChars="0" w:left="0" w:firstLineChars="0" w:firstLine="0"/>
              <w:jc w:val="center"/>
              <w:rPr>
                <w:rFonts w:hint="eastAsia"/>
                <w:b/>
                <w:spacing w:val="-10"/>
                <w:sz w:val="22"/>
                <w:szCs w:val="22"/>
              </w:rPr>
            </w:pPr>
            <w:r w:rsidRPr="00290D98">
              <w:rPr>
                <w:rFonts w:hint="eastAsia"/>
                <w:b/>
                <w:spacing w:val="-10"/>
                <w:sz w:val="22"/>
                <w:szCs w:val="22"/>
              </w:rPr>
              <w:t>醫療成本</w:t>
            </w:r>
          </w:p>
        </w:tc>
        <w:tc>
          <w:tcPr>
            <w:tcW w:w="0" w:type="auto"/>
            <w:vMerge w:val="restart"/>
            <w:tcBorders>
              <w:top w:val="single" w:sz="6" w:space="0" w:color="auto"/>
              <w:left w:val="single" w:sz="6" w:space="0" w:color="auto"/>
              <w:bottom w:val="single" w:sz="6" w:space="0" w:color="auto"/>
              <w:right w:val="single" w:sz="6" w:space="0" w:color="auto"/>
            </w:tcBorders>
            <w:shd w:val="clear" w:color="auto" w:fill="auto"/>
            <w:hideMark/>
          </w:tcPr>
          <w:p w:rsidR="00C41ED6" w:rsidRPr="00290D98" w:rsidRDefault="00C41ED6" w:rsidP="004720DD">
            <w:pPr>
              <w:spacing w:line="280" w:lineRule="exact"/>
              <w:ind w:leftChars="0" w:left="0" w:firstLineChars="0" w:firstLine="0"/>
              <w:jc w:val="center"/>
              <w:rPr>
                <w:rFonts w:hint="eastAsia"/>
                <w:b/>
                <w:spacing w:val="-24"/>
                <w:sz w:val="22"/>
                <w:szCs w:val="22"/>
              </w:rPr>
            </w:pPr>
            <w:r w:rsidRPr="00290D98">
              <w:rPr>
                <w:rFonts w:hint="eastAsia"/>
                <w:b/>
                <w:spacing w:val="-24"/>
                <w:sz w:val="22"/>
                <w:szCs w:val="22"/>
              </w:rPr>
              <w:t>管理及</w:t>
            </w:r>
            <w:r w:rsidRPr="00290D98">
              <w:rPr>
                <w:rFonts w:hint="eastAsia"/>
                <w:b/>
                <w:spacing w:val="-24"/>
                <w:sz w:val="22"/>
                <w:szCs w:val="22"/>
              </w:rPr>
              <w:br/>
              <w:t>總務成本</w:t>
            </w:r>
          </w:p>
        </w:tc>
        <w:tc>
          <w:tcPr>
            <w:tcW w:w="0" w:type="auto"/>
            <w:vMerge/>
            <w:tcBorders>
              <w:top w:val="single" w:sz="6" w:space="0" w:color="auto"/>
              <w:left w:val="single" w:sz="6" w:space="0" w:color="auto"/>
              <w:bottom w:val="single" w:sz="6" w:space="0" w:color="auto"/>
              <w:right w:val="single" w:sz="6" w:space="0" w:color="auto"/>
            </w:tcBorders>
            <w:vAlign w:val="center"/>
            <w:hideMark/>
          </w:tcPr>
          <w:p w:rsidR="00C41ED6" w:rsidRPr="00290D98" w:rsidRDefault="00C41ED6" w:rsidP="00C41ED6">
            <w:pPr>
              <w:spacing w:line="280" w:lineRule="exact"/>
              <w:ind w:leftChars="0" w:left="0" w:firstLineChars="0" w:firstLine="0"/>
              <w:jc w:val="center"/>
              <w:rPr>
                <w:b/>
                <w:spacing w:val="-10"/>
                <w:sz w:val="22"/>
                <w:szCs w:val="22"/>
              </w:rPr>
            </w:pPr>
          </w:p>
        </w:tc>
        <w:tc>
          <w:tcPr>
            <w:tcW w:w="0" w:type="auto"/>
            <w:vMerge/>
            <w:tcBorders>
              <w:top w:val="single" w:sz="6" w:space="0" w:color="auto"/>
              <w:left w:val="single" w:sz="6" w:space="0" w:color="auto"/>
              <w:bottom w:val="single" w:sz="6" w:space="0" w:color="auto"/>
              <w:right w:val="single" w:sz="12" w:space="0" w:color="auto"/>
            </w:tcBorders>
            <w:vAlign w:val="center"/>
            <w:hideMark/>
          </w:tcPr>
          <w:p w:rsidR="00C41ED6" w:rsidRPr="00290D98" w:rsidRDefault="00C41ED6" w:rsidP="00C41ED6">
            <w:pPr>
              <w:spacing w:line="280" w:lineRule="exact"/>
              <w:ind w:leftChars="0" w:left="0" w:firstLineChars="0" w:firstLine="0"/>
              <w:jc w:val="center"/>
              <w:rPr>
                <w:b/>
                <w:spacing w:val="-10"/>
                <w:sz w:val="22"/>
                <w:szCs w:val="22"/>
              </w:rPr>
            </w:pPr>
          </w:p>
        </w:tc>
      </w:tr>
      <w:tr w:rsidR="00C41ED6" w:rsidRPr="00290D98" w:rsidTr="00CF387A">
        <w:trPr>
          <w:trHeight w:val="280"/>
          <w:tblHeader/>
        </w:trPr>
        <w:tc>
          <w:tcPr>
            <w:tcW w:w="0" w:type="auto"/>
            <w:vMerge/>
            <w:tcBorders>
              <w:top w:val="single" w:sz="6" w:space="0" w:color="auto"/>
              <w:left w:val="single" w:sz="12" w:space="0" w:color="auto"/>
              <w:bottom w:val="single" w:sz="6" w:space="0" w:color="auto"/>
              <w:right w:val="single" w:sz="6" w:space="0" w:color="auto"/>
            </w:tcBorders>
            <w:shd w:val="clear" w:color="auto" w:fill="auto"/>
            <w:vAlign w:val="center"/>
            <w:hideMark/>
          </w:tcPr>
          <w:p w:rsidR="00C41ED6" w:rsidRPr="00290D98" w:rsidRDefault="00C41ED6" w:rsidP="00C41ED6">
            <w:pPr>
              <w:spacing w:line="280" w:lineRule="exact"/>
              <w:ind w:leftChars="0" w:left="0" w:firstLineChars="0" w:firstLine="0"/>
              <w:jc w:val="center"/>
              <w:rPr>
                <w:b/>
                <w:spacing w:val="-10"/>
                <w:sz w:val="22"/>
                <w:szCs w:val="22"/>
              </w:rPr>
            </w:pPr>
          </w:p>
        </w:tc>
        <w:tc>
          <w:tcPr>
            <w:tcW w:w="0" w:type="auto"/>
            <w:vMerge/>
            <w:tcBorders>
              <w:top w:val="single" w:sz="6" w:space="0" w:color="auto"/>
              <w:left w:val="single" w:sz="6" w:space="0" w:color="auto"/>
              <w:bottom w:val="single" w:sz="6" w:space="0" w:color="auto"/>
              <w:right w:val="single" w:sz="6" w:space="0" w:color="auto"/>
            </w:tcBorders>
            <w:shd w:val="clear" w:color="auto" w:fill="auto"/>
            <w:vAlign w:val="center"/>
            <w:hideMark/>
          </w:tcPr>
          <w:p w:rsidR="00C41ED6" w:rsidRPr="00290D98" w:rsidRDefault="00C41ED6" w:rsidP="00C41ED6">
            <w:pPr>
              <w:spacing w:line="280" w:lineRule="exact"/>
              <w:ind w:leftChars="0" w:left="0" w:firstLineChars="0" w:firstLine="0"/>
              <w:jc w:val="center"/>
              <w:rPr>
                <w:b/>
                <w:spacing w:val="-10"/>
                <w:sz w:val="22"/>
                <w:szCs w:val="22"/>
              </w:rPr>
            </w:pPr>
          </w:p>
        </w:tc>
        <w:tc>
          <w:tcPr>
            <w:tcW w:w="858" w:type="dxa"/>
            <w:vMerge/>
            <w:tcBorders>
              <w:top w:val="single" w:sz="6" w:space="0" w:color="auto"/>
              <w:left w:val="single" w:sz="6" w:space="0" w:color="auto"/>
              <w:bottom w:val="single" w:sz="6" w:space="0" w:color="auto"/>
              <w:right w:val="single" w:sz="6" w:space="0" w:color="auto"/>
            </w:tcBorders>
            <w:shd w:val="clear" w:color="auto" w:fill="auto"/>
            <w:vAlign w:val="center"/>
            <w:hideMark/>
          </w:tcPr>
          <w:p w:rsidR="00C41ED6" w:rsidRPr="00290D98" w:rsidRDefault="00C41ED6" w:rsidP="00C41ED6">
            <w:pPr>
              <w:spacing w:line="280" w:lineRule="exact"/>
              <w:ind w:leftChars="0" w:left="0" w:firstLineChars="0" w:firstLine="0"/>
              <w:jc w:val="center"/>
              <w:rPr>
                <w:b/>
                <w:spacing w:val="-10"/>
                <w:sz w:val="22"/>
                <w:szCs w:val="22"/>
              </w:rPr>
            </w:pPr>
          </w:p>
        </w:tc>
        <w:tc>
          <w:tcPr>
            <w:tcW w:w="970" w:type="dxa"/>
            <w:vMerge/>
            <w:tcBorders>
              <w:top w:val="single" w:sz="6" w:space="0" w:color="auto"/>
              <w:left w:val="single" w:sz="6" w:space="0" w:color="auto"/>
              <w:bottom w:val="single" w:sz="6" w:space="0" w:color="auto"/>
              <w:right w:val="single" w:sz="6" w:space="0" w:color="auto"/>
            </w:tcBorders>
            <w:shd w:val="clear" w:color="auto" w:fill="auto"/>
            <w:vAlign w:val="center"/>
            <w:hideMark/>
          </w:tcPr>
          <w:p w:rsidR="00C41ED6" w:rsidRPr="00290D98" w:rsidRDefault="00C41ED6" w:rsidP="00C41ED6">
            <w:pPr>
              <w:spacing w:line="280" w:lineRule="exact"/>
              <w:ind w:leftChars="0" w:left="0" w:firstLineChars="0" w:firstLine="0"/>
              <w:jc w:val="center"/>
              <w:rPr>
                <w:b/>
                <w:spacing w:val="-10"/>
                <w:sz w:val="22"/>
                <w:szCs w:val="22"/>
              </w:rPr>
            </w:pPr>
          </w:p>
        </w:tc>
        <w:tc>
          <w:tcPr>
            <w:tcW w:w="1044" w:type="dxa"/>
            <w:vMerge/>
            <w:tcBorders>
              <w:top w:val="single" w:sz="6" w:space="0" w:color="auto"/>
              <w:left w:val="single" w:sz="6" w:space="0" w:color="auto"/>
              <w:bottom w:val="single" w:sz="6" w:space="0" w:color="auto"/>
              <w:right w:val="single" w:sz="6" w:space="0" w:color="auto"/>
            </w:tcBorders>
            <w:shd w:val="clear" w:color="auto" w:fill="auto"/>
            <w:vAlign w:val="center"/>
            <w:hideMark/>
          </w:tcPr>
          <w:p w:rsidR="00C41ED6" w:rsidRPr="00290D98" w:rsidRDefault="00C41ED6" w:rsidP="00C41ED6">
            <w:pPr>
              <w:spacing w:line="280" w:lineRule="exact"/>
              <w:ind w:leftChars="0" w:left="0" w:firstLineChars="0" w:firstLine="0"/>
              <w:jc w:val="center"/>
              <w:rPr>
                <w:b/>
                <w:spacing w:val="-10"/>
                <w:sz w:val="22"/>
                <w:szCs w:val="22"/>
              </w:rPr>
            </w:pPr>
          </w:p>
        </w:tc>
        <w:tc>
          <w:tcPr>
            <w:tcW w:w="841" w:type="dxa"/>
            <w:vMerge/>
            <w:tcBorders>
              <w:top w:val="single" w:sz="6" w:space="0" w:color="auto"/>
              <w:left w:val="single" w:sz="6" w:space="0" w:color="auto"/>
              <w:bottom w:val="single" w:sz="6" w:space="0" w:color="auto"/>
              <w:right w:val="single" w:sz="6" w:space="0" w:color="auto"/>
            </w:tcBorders>
            <w:shd w:val="clear" w:color="auto" w:fill="auto"/>
            <w:vAlign w:val="center"/>
            <w:hideMark/>
          </w:tcPr>
          <w:p w:rsidR="00C41ED6" w:rsidRPr="00290D98" w:rsidRDefault="00C41ED6" w:rsidP="00C41ED6">
            <w:pPr>
              <w:spacing w:line="280" w:lineRule="exact"/>
              <w:ind w:leftChars="0" w:left="0" w:firstLineChars="0" w:firstLine="0"/>
              <w:jc w:val="center"/>
              <w:rPr>
                <w:b/>
                <w:spacing w:val="-10"/>
                <w:sz w:val="22"/>
                <w:szCs w:val="22"/>
              </w:rPr>
            </w:pPr>
          </w:p>
        </w:tc>
        <w:tc>
          <w:tcPr>
            <w:tcW w:w="0" w:type="auto"/>
            <w:vMerge/>
            <w:tcBorders>
              <w:top w:val="single" w:sz="6" w:space="0" w:color="auto"/>
              <w:left w:val="single" w:sz="6" w:space="0" w:color="auto"/>
              <w:bottom w:val="single" w:sz="6" w:space="0" w:color="auto"/>
              <w:right w:val="single" w:sz="6" w:space="0" w:color="auto"/>
            </w:tcBorders>
            <w:shd w:val="clear" w:color="auto" w:fill="auto"/>
            <w:vAlign w:val="center"/>
            <w:hideMark/>
          </w:tcPr>
          <w:p w:rsidR="00C41ED6" w:rsidRPr="00290D98" w:rsidRDefault="00C41ED6" w:rsidP="00C41ED6">
            <w:pPr>
              <w:spacing w:line="280" w:lineRule="exact"/>
              <w:ind w:leftChars="0" w:left="0" w:firstLineChars="0" w:firstLine="0"/>
              <w:jc w:val="center"/>
              <w:rPr>
                <w:b/>
                <w:spacing w:val="-10"/>
                <w:sz w:val="22"/>
                <w:szCs w:val="22"/>
              </w:rPr>
            </w:pPr>
          </w:p>
        </w:tc>
        <w:tc>
          <w:tcPr>
            <w:tcW w:w="0" w:type="auto"/>
            <w:vMerge/>
            <w:tcBorders>
              <w:top w:val="single" w:sz="6" w:space="0" w:color="auto"/>
              <w:left w:val="single" w:sz="6" w:space="0" w:color="auto"/>
              <w:bottom w:val="single" w:sz="6" w:space="0" w:color="auto"/>
              <w:right w:val="single" w:sz="6" w:space="0" w:color="auto"/>
            </w:tcBorders>
            <w:shd w:val="clear" w:color="auto" w:fill="auto"/>
            <w:vAlign w:val="center"/>
            <w:hideMark/>
          </w:tcPr>
          <w:p w:rsidR="00C41ED6" w:rsidRPr="00290D98" w:rsidRDefault="00C41ED6" w:rsidP="00C41ED6">
            <w:pPr>
              <w:spacing w:line="280" w:lineRule="exact"/>
              <w:ind w:leftChars="0" w:left="0" w:firstLineChars="0" w:firstLine="0"/>
              <w:jc w:val="center"/>
              <w:rPr>
                <w:b/>
                <w:spacing w:val="-10"/>
                <w:sz w:val="22"/>
                <w:szCs w:val="22"/>
              </w:rPr>
            </w:pPr>
          </w:p>
        </w:tc>
        <w:tc>
          <w:tcPr>
            <w:tcW w:w="0" w:type="auto"/>
            <w:vMerge/>
            <w:tcBorders>
              <w:top w:val="single" w:sz="6" w:space="0" w:color="auto"/>
              <w:left w:val="single" w:sz="6" w:space="0" w:color="auto"/>
              <w:bottom w:val="single" w:sz="6" w:space="0" w:color="auto"/>
              <w:right w:val="single" w:sz="6" w:space="0" w:color="auto"/>
            </w:tcBorders>
            <w:shd w:val="clear" w:color="auto" w:fill="auto"/>
            <w:vAlign w:val="center"/>
            <w:hideMark/>
          </w:tcPr>
          <w:p w:rsidR="00C41ED6" w:rsidRPr="00290D98" w:rsidRDefault="00C41ED6" w:rsidP="00C41ED6">
            <w:pPr>
              <w:spacing w:line="280" w:lineRule="exact"/>
              <w:ind w:leftChars="0" w:left="0" w:firstLineChars="0" w:firstLine="0"/>
              <w:jc w:val="center"/>
              <w:rPr>
                <w:b/>
                <w:spacing w:val="-10"/>
                <w:sz w:val="22"/>
                <w:szCs w:val="22"/>
              </w:rPr>
            </w:pPr>
          </w:p>
        </w:tc>
        <w:tc>
          <w:tcPr>
            <w:tcW w:w="0" w:type="auto"/>
            <w:vMerge/>
            <w:tcBorders>
              <w:top w:val="single" w:sz="6" w:space="0" w:color="auto"/>
              <w:left w:val="single" w:sz="6" w:space="0" w:color="auto"/>
              <w:bottom w:val="single" w:sz="6" w:space="0" w:color="auto"/>
              <w:right w:val="single" w:sz="6" w:space="0" w:color="auto"/>
            </w:tcBorders>
            <w:vAlign w:val="center"/>
            <w:hideMark/>
          </w:tcPr>
          <w:p w:rsidR="00C41ED6" w:rsidRPr="00290D98" w:rsidRDefault="00C41ED6" w:rsidP="00C41ED6">
            <w:pPr>
              <w:spacing w:line="280" w:lineRule="exact"/>
              <w:ind w:leftChars="0" w:left="0" w:firstLineChars="0" w:firstLine="0"/>
              <w:jc w:val="center"/>
              <w:rPr>
                <w:b/>
                <w:spacing w:val="-10"/>
                <w:sz w:val="22"/>
                <w:szCs w:val="22"/>
              </w:rPr>
            </w:pPr>
          </w:p>
        </w:tc>
        <w:tc>
          <w:tcPr>
            <w:tcW w:w="0" w:type="auto"/>
            <w:vMerge/>
            <w:tcBorders>
              <w:top w:val="single" w:sz="6" w:space="0" w:color="auto"/>
              <w:left w:val="single" w:sz="6" w:space="0" w:color="auto"/>
              <w:bottom w:val="single" w:sz="6" w:space="0" w:color="auto"/>
              <w:right w:val="single" w:sz="12" w:space="0" w:color="auto"/>
            </w:tcBorders>
            <w:vAlign w:val="center"/>
            <w:hideMark/>
          </w:tcPr>
          <w:p w:rsidR="00C41ED6" w:rsidRPr="00290D98" w:rsidRDefault="00C41ED6" w:rsidP="00C41ED6">
            <w:pPr>
              <w:spacing w:line="280" w:lineRule="exact"/>
              <w:ind w:leftChars="0" w:left="0" w:firstLineChars="0" w:firstLine="0"/>
              <w:jc w:val="center"/>
              <w:rPr>
                <w:b/>
                <w:spacing w:val="-10"/>
                <w:sz w:val="22"/>
                <w:szCs w:val="22"/>
              </w:rPr>
            </w:pPr>
          </w:p>
        </w:tc>
      </w:tr>
      <w:tr w:rsidR="00C41ED6" w:rsidRPr="00290D98" w:rsidTr="009F2923">
        <w:trPr>
          <w:trHeight w:val="340"/>
        </w:trPr>
        <w:tc>
          <w:tcPr>
            <w:tcW w:w="0" w:type="auto"/>
            <w:vMerge w:val="restart"/>
            <w:tcBorders>
              <w:top w:val="single" w:sz="6" w:space="0" w:color="auto"/>
              <w:left w:val="single" w:sz="12" w:space="0" w:color="auto"/>
              <w:bottom w:val="single" w:sz="6" w:space="0" w:color="auto"/>
              <w:right w:val="single" w:sz="6" w:space="0" w:color="auto"/>
            </w:tcBorders>
            <w:shd w:val="clear" w:color="auto" w:fill="F2F2F2"/>
            <w:vAlign w:val="center"/>
            <w:hideMark/>
          </w:tcPr>
          <w:p w:rsidR="00C41ED6" w:rsidRPr="00290D98" w:rsidRDefault="00C41ED6" w:rsidP="00091846">
            <w:pPr>
              <w:spacing w:line="280" w:lineRule="exact"/>
              <w:ind w:leftChars="0" w:left="0" w:firstLineChars="0" w:firstLine="0"/>
              <w:rPr>
                <w:rFonts w:hint="eastAsia"/>
                <w:spacing w:val="-10"/>
                <w:sz w:val="22"/>
                <w:szCs w:val="22"/>
              </w:rPr>
            </w:pPr>
            <w:r w:rsidRPr="00290D98">
              <w:rPr>
                <w:rFonts w:hint="eastAsia"/>
                <w:spacing w:val="-10"/>
                <w:sz w:val="22"/>
                <w:szCs w:val="22"/>
              </w:rPr>
              <w:br/>
              <w:t>臺北榮總桃園分院</w:t>
            </w:r>
          </w:p>
        </w:tc>
        <w:tc>
          <w:tcPr>
            <w:tcW w:w="0" w:type="auto"/>
            <w:tcBorders>
              <w:top w:val="single" w:sz="6" w:space="0" w:color="auto"/>
              <w:left w:val="single" w:sz="6" w:space="0" w:color="auto"/>
              <w:bottom w:val="single" w:sz="6" w:space="0" w:color="auto"/>
              <w:right w:val="single" w:sz="6" w:space="0" w:color="auto"/>
            </w:tcBorders>
            <w:shd w:val="clear" w:color="auto" w:fill="F2F2F2"/>
            <w:vAlign w:val="center"/>
            <w:hideMark/>
          </w:tcPr>
          <w:p w:rsidR="00C41ED6" w:rsidRPr="00290D98" w:rsidRDefault="00C41ED6" w:rsidP="00C41ED6">
            <w:pPr>
              <w:spacing w:line="280" w:lineRule="exact"/>
              <w:ind w:leftChars="0" w:left="0" w:firstLineChars="0" w:firstLine="0"/>
              <w:jc w:val="left"/>
              <w:rPr>
                <w:rFonts w:hint="eastAsia"/>
                <w:spacing w:val="-10"/>
                <w:sz w:val="22"/>
                <w:szCs w:val="22"/>
              </w:rPr>
            </w:pPr>
            <w:r w:rsidRPr="00290D98">
              <w:rPr>
                <w:spacing w:val="-10"/>
                <w:sz w:val="22"/>
                <w:szCs w:val="22"/>
              </w:rPr>
              <w:t>109</w:t>
            </w:r>
          </w:p>
        </w:tc>
        <w:tc>
          <w:tcPr>
            <w:tcW w:w="858" w:type="dxa"/>
            <w:tcBorders>
              <w:top w:val="single" w:sz="6" w:space="0" w:color="auto"/>
              <w:left w:val="single" w:sz="6" w:space="0" w:color="auto"/>
              <w:bottom w:val="single" w:sz="6" w:space="0" w:color="auto"/>
              <w:right w:val="single" w:sz="6" w:space="0" w:color="auto"/>
            </w:tcBorders>
            <w:shd w:val="clear" w:color="auto" w:fill="F2F2F2"/>
            <w:vAlign w:val="center"/>
            <w:hideMark/>
          </w:tcPr>
          <w:p w:rsidR="00C41ED6" w:rsidRPr="00290D98" w:rsidRDefault="00C41ED6" w:rsidP="00C41ED6">
            <w:pPr>
              <w:spacing w:line="280" w:lineRule="exact"/>
              <w:ind w:leftChars="0" w:left="0" w:firstLineChars="0" w:firstLine="0"/>
              <w:jc w:val="right"/>
              <w:rPr>
                <w:b/>
                <w:spacing w:val="-10"/>
                <w:sz w:val="22"/>
                <w:szCs w:val="22"/>
              </w:rPr>
            </w:pPr>
            <w:r w:rsidRPr="00290D98">
              <w:rPr>
                <w:b/>
                <w:spacing w:val="-10"/>
                <w:sz w:val="22"/>
                <w:szCs w:val="22"/>
              </w:rPr>
              <w:t>-3,324</w:t>
            </w:r>
          </w:p>
        </w:tc>
        <w:tc>
          <w:tcPr>
            <w:tcW w:w="970" w:type="dxa"/>
            <w:tcBorders>
              <w:top w:val="single" w:sz="6" w:space="0" w:color="auto"/>
              <w:left w:val="single" w:sz="6" w:space="0" w:color="auto"/>
              <w:bottom w:val="single" w:sz="6" w:space="0" w:color="auto"/>
              <w:right w:val="single" w:sz="6" w:space="0" w:color="auto"/>
            </w:tcBorders>
            <w:shd w:val="clear" w:color="auto" w:fill="F2F2F2"/>
            <w:vAlign w:val="center"/>
            <w:hideMark/>
          </w:tcPr>
          <w:p w:rsidR="00C41ED6" w:rsidRPr="00290D98" w:rsidRDefault="00C41ED6" w:rsidP="00C41ED6">
            <w:pPr>
              <w:spacing w:line="280" w:lineRule="exact"/>
              <w:ind w:leftChars="0" w:left="0" w:firstLineChars="0" w:firstLine="0"/>
              <w:jc w:val="right"/>
              <w:rPr>
                <w:spacing w:val="-10"/>
                <w:sz w:val="22"/>
                <w:szCs w:val="22"/>
              </w:rPr>
            </w:pPr>
            <w:r w:rsidRPr="00290D98">
              <w:rPr>
                <w:spacing w:val="-10"/>
                <w:sz w:val="22"/>
                <w:szCs w:val="22"/>
              </w:rPr>
              <w:t>1,331,707</w:t>
            </w:r>
          </w:p>
        </w:tc>
        <w:tc>
          <w:tcPr>
            <w:tcW w:w="1044" w:type="dxa"/>
            <w:tcBorders>
              <w:top w:val="single" w:sz="6" w:space="0" w:color="auto"/>
              <w:left w:val="single" w:sz="6" w:space="0" w:color="auto"/>
              <w:bottom w:val="single" w:sz="6" w:space="0" w:color="auto"/>
              <w:right w:val="single" w:sz="6" w:space="0" w:color="auto"/>
            </w:tcBorders>
            <w:shd w:val="clear" w:color="auto" w:fill="F2F2F2"/>
            <w:vAlign w:val="center"/>
            <w:hideMark/>
          </w:tcPr>
          <w:p w:rsidR="00C41ED6" w:rsidRPr="00290D98" w:rsidRDefault="00C41ED6" w:rsidP="00C41ED6">
            <w:pPr>
              <w:spacing w:line="280" w:lineRule="exact"/>
              <w:ind w:leftChars="0" w:left="0" w:firstLineChars="0" w:firstLine="0"/>
              <w:jc w:val="right"/>
              <w:rPr>
                <w:spacing w:val="-10"/>
                <w:sz w:val="22"/>
                <w:szCs w:val="22"/>
              </w:rPr>
            </w:pPr>
            <w:r w:rsidRPr="00290D98">
              <w:rPr>
                <w:spacing w:val="-10"/>
                <w:sz w:val="22"/>
                <w:szCs w:val="22"/>
              </w:rPr>
              <w:t>1,193,659</w:t>
            </w:r>
          </w:p>
        </w:tc>
        <w:tc>
          <w:tcPr>
            <w:tcW w:w="841" w:type="dxa"/>
            <w:tcBorders>
              <w:top w:val="single" w:sz="6" w:space="0" w:color="auto"/>
              <w:left w:val="single" w:sz="6" w:space="0" w:color="auto"/>
              <w:bottom w:val="single" w:sz="6" w:space="0" w:color="auto"/>
              <w:right w:val="single" w:sz="6" w:space="0" w:color="auto"/>
            </w:tcBorders>
            <w:shd w:val="clear" w:color="auto" w:fill="F2F2F2"/>
            <w:vAlign w:val="center"/>
            <w:hideMark/>
          </w:tcPr>
          <w:p w:rsidR="00C41ED6" w:rsidRPr="00290D98" w:rsidRDefault="00C41ED6" w:rsidP="00C41ED6">
            <w:pPr>
              <w:spacing w:line="280" w:lineRule="exact"/>
              <w:ind w:leftChars="0" w:left="0" w:firstLineChars="0" w:firstLine="0"/>
              <w:jc w:val="right"/>
              <w:rPr>
                <w:spacing w:val="-10"/>
                <w:sz w:val="22"/>
                <w:szCs w:val="22"/>
              </w:rPr>
            </w:pPr>
            <w:r w:rsidRPr="00290D98">
              <w:rPr>
                <w:spacing w:val="-10"/>
                <w:sz w:val="22"/>
                <w:szCs w:val="22"/>
              </w:rPr>
              <w:t>123,189</w:t>
            </w:r>
          </w:p>
        </w:tc>
        <w:tc>
          <w:tcPr>
            <w:tcW w:w="0" w:type="auto"/>
            <w:tcBorders>
              <w:top w:val="single" w:sz="6" w:space="0" w:color="auto"/>
              <w:left w:val="single" w:sz="6" w:space="0" w:color="auto"/>
              <w:bottom w:val="single" w:sz="6" w:space="0" w:color="auto"/>
              <w:right w:val="single" w:sz="6" w:space="0" w:color="auto"/>
            </w:tcBorders>
            <w:shd w:val="clear" w:color="auto" w:fill="F2F2F2"/>
            <w:vAlign w:val="center"/>
            <w:hideMark/>
          </w:tcPr>
          <w:p w:rsidR="00C41ED6" w:rsidRPr="00290D98" w:rsidRDefault="00C41ED6" w:rsidP="00C41ED6">
            <w:pPr>
              <w:spacing w:line="280" w:lineRule="exact"/>
              <w:ind w:leftChars="0" w:left="0" w:firstLineChars="0" w:firstLine="0"/>
              <w:jc w:val="right"/>
              <w:rPr>
                <w:spacing w:val="-10"/>
                <w:sz w:val="22"/>
                <w:szCs w:val="22"/>
              </w:rPr>
            </w:pPr>
            <w:r w:rsidRPr="00290D98">
              <w:rPr>
                <w:spacing w:val="-10"/>
                <w:sz w:val="22"/>
                <w:szCs w:val="22"/>
              </w:rPr>
              <w:t>1,335,030</w:t>
            </w:r>
          </w:p>
        </w:tc>
        <w:tc>
          <w:tcPr>
            <w:tcW w:w="0" w:type="auto"/>
            <w:tcBorders>
              <w:top w:val="single" w:sz="6" w:space="0" w:color="auto"/>
              <w:left w:val="single" w:sz="6" w:space="0" w:color="auto"/>
              <w:bottom w:val="single" w:sz="6" w:space="0" w:color="auto"/>
              <w:right w:val="single" w:sz="6" w:space="0" w:color="auto"/>
            </w:tcBorders>
            <w:shd w:val="clear" w:color="auto" w:fill="F2F2F2"/>
            <w:vAlign w:val="center"/>
            <w:hideMark/>
          </w:tcPr>
          <w:p w:rsidR="00C41ED6" w:rsidRPr="00290D98" w:rsidRDefault="00C41ED6" w:rsidP="00C41ED6">
            <w:pPr>
              <w:spacing w:line="280" w:lineRule="exact"/>
              <w:ind w:leftChars="0" w:left="0" w:firstLineChars="0" w:firstLine="0"/>
              <w:jc w:val="right"/>
              <w:rPr>
                <w:spacing w:val="-10"/>
                <w:sz w:val="22"/>
                <w:szCs w:val="22"/>
              </w:rPr>
            </w:pPr>
            <w:r w:rsidRPr="00290D98">
              <w:rPr>
                <w:spacing w:val="-10"/>
                <w:sz w:val="22"/>
                <w:szCs w:val="22"/>
              </w:rPr>
              <w:t>1,212,821</w:t>
            </w:r>
          </w:p>
        </w:tc>
        <w:tc>
          <w:tcPr>
            <w:tcW w:w="0" w:type="auto"/>
            <w:tcBorders>
              <w:top w:val="single" w:sz="6" w:space="0" w:color="auto"/>
              <w:left w:val="single" w:sz="6" w:space="0" w:color="auto"/>
              <w:bottom w:val="single" w:sz="6" w:space="0" w:color="auto"/>
              <w:right w:val="single" w:sz="6" w:space="0" w:color="auto"/>
            </w:tcBorders>
            <w:shd w:val="clear" w:color="auto" w:fill="F2F2F2"/>
            <w:vAlign w:val="center"/>
            <w:hideMark/>
          </w:tcPr>
          <w:p w:rsidR="00C41ED6" w:rsidRPr="00290D98" w:rsidRDefault="00C41ED6" w:rsidP="00C41ED6">
            <w:pPr>
              <w:spacing w:line="280" w:lineRule="exact"/>
              <w:ind w:leftChars="0" w:left="0" w:firstLineChars="0" w:firstLine="0"/>
              <w:jc w:val="right"/>
              <w:rPr>
                <w:spacing w:val="-10"/>
                <w:sz w:val="22"/>
                <w:szCs w:val="22"/>
              </w:rPr>
            </w:pPr>
            <w:r w:rsidRPr="00290D98">
              <w:rPr>
                <w:spacing w:val="-10"/>
                <w:sz w:val="22"/>
                <w:szCs w:val="22"/>
              </w:rPr>
              <w:t>65,565</w:t>
            </w:r>
          </w:p>
        </w:tc>
        <w:tc>
          <w:tcPr>
            <w:tcW w:w="0" w:type="auto"/>
            <w:tcBorders>
              <w:top w:val="single" w:sz="6" w:space="0" w:color="auto"/>
              <w:left w:val="single" w:sz="6" w:space="0" w:color="auto"/>
              <w:bottom w:val="single" w:sz="6" w:space="0" w:color="auto"/>
              <w:right w:val="single" w:sz="6" w:space="0" w:color="auto"/>
            </w:tcBorders>
            <w:shd w:val="clear" w:color="auto" w:fill="F2F2F2"/>
            <w:noWrap/>
            <w:vAlign w:val="center"/>
            <w:hideMark/>
          </w:tcPr>
          <w:p w:rsidR="00C41ED6" w:rsidRPr="00290D98" w:rsidRDefault="00C41ED6" w:rsidP="00C41ED6">
            <w:pPr>
              <w:spacing w:line="280" w:lineRule="exact"/>
              <w:ind w:leftChars="0" w:left="0" w:firstLineChars="0" w:firstLine="0"/>
              <w:jc w:val="right"/>
              <w:rPr>
                <w:b/>
                <w:spacing w:val="-10"/>
                <w:sz w:val="22"/>
                <w:szCs w:val="22"/>
              </w:rPr>
            </w:pPr>
            <w:r w:rsidRPr="00290D98">
              <w:rPr>
                <w:rFonts w:hint="eastAsia"/>
                <w:b/>
                <w:spacing w:val="-10"/>
                <w:sz w:val="22"/>
                <w:szCs w:val="22"/>
              </w:rPr>
              <w:t>105</w:t>
            </w:r>
          </w:p>
        </w:tc>
        <w:tc>
          <w:tcPr>
            <w:tcW w:w="0" w:type="auto"/>
            <w:tcBorders>
              <w:top w:val="single" w:sz="6" w:space="0" w:color="auto"/>
              <w:left w:val="single" w:sz="6" w:space="0" w:color="auto"/>
              <w:bottom w:val="single" w:sz="6" w:space="0" w:color="auto"/>
              <w:right w:val="single" w:sz="12" w:space="0" w:color="auto"/>
            </w:tcBorders>
            <w:shd w:val="clear" w:color="auto" w:fill="F2F2F2"/>
            <w:noWrap/>
            <w:vAlign w:val="center"/>
            <w:hideMark/>
          </w:tcPr>
          <w:p w:rsidR="00C41ED6" w:rsidRPr="00290D98" w:rsidRDefault="00C41ED6" w:rsidP="00C41ED6">
            <w:pPr>
              <w:spacing w:line="280" w:lineRule="exact"/>
              <w:ind w:leftChars="0" w:left="0" w:firstLineChars="0" w:firstLine="0"/>
              <w:jc w:val="right"/>
              <w:rPr>
                <w:rFonts w:hint="eastAsia"/>
                <w:spacing w:val="-10"/>
                <w:sz w:val="22"/>
                <w:szCs w:val="22"/>
              </w:rPr>
            </w:pPr>
            <w:r w:rsidRPr="00290D98">
              <w:rPr>
                <w:rFonts w:hint="eastAsia"/>
                <w:spacing w:val="-10"/>
                <w:sz w:val="22"/>
                <w:szCs w:val="22"/>
              </w:rPr>
              <w:t>98.03</w:t>
            </w:r>
          </w:p>
        </w:tc>
      </w:tr>
      <w:tr w:rsidR="00C41ED6" w:rsidRPr="00290D98" w:rsidTr="009F2923">
        <w:trPr>
          <w:trHeight w:val="340"/>
        </w:trPr>
        <w:tc>
          <w:tcPr>
            <w:tcW w:w="0" w:type="auto"/>
            <w:vMerge/>
            <w:tcBorders>
              <w:top w:val="single" w:sz="6" w:space="0" w:color="auto"/>
              <w:left w:val="single" w:sz="12" w:space="0" w:color="auto"/>
              <w:bottom w:val="single" w:sz="6" w:space="0" w:color="auto"/>
              <w:right w:val="single" w:sz="6" w:space="0" w:color="auto"/>
            </w:tcBorders>
            <w:shd w:val="clear" w:color="auto" w:fill="F2F2F2"/>
            <w:vAlign w:val="center"/>
            <w:hideMark/>
          </w:tcPr>
          <w:p w:rsidR="00C41ED6" w:rsidRPr="00290D98" w:rsidRDefault="00C41ED6" w:rsidP="00C41ED6">
            <w:pPr>
              <w:spacing w:line="280" w:lineRule="exact"/>
              <w:ind w:leftChars="0" w:left="0" w:firstLineChars="0" w:firstLine="0"/>
              <w:jc w:val="left"/>
              <w:rPr>
                <w:spacing w:val="-10"/>
                <w:sz w:val="22"/>
                <w:szCs w:val="22"/>
              </w:rPr>
            </w:pPr>
          </w:p>
        </w:tc>
        <w:tc>
          <w:tcPr>
            <w:tcW w:w="0" w:type="auto"/>
            <w:tcBorders>
              <w:top w:val="single" w:sz="6" w:space="0" w:color="auto"/>
              <w:left w:val="single" w:sz="6" w:space="0" w:color="auto"/>
              <w:bottom w:val="single" w:sz="6" w:space="0" w:color="auto"/>
              <w:right w:val="single" w:sz="6" w:space="0" w:color="auto"/>
            </w:tcBorders>
            <w:shd w:val="clear" w:color="auto" w:fill="F2F2F2"/>
            <w:vAlign w:val="center"/>
            <w:hideMark/>
          </w:tcPr>
          <w:p w:rsidR="00C41ED6" w:rsidRPr="00290D98" w:rsidRDefault="00C41ED6" w:rsidP="00C41ED6">
            <w:pPr>
              <w:spacing w:line="280" w:lineRule="exact"/>
              <w:ind w:leftChars="0" w:left="0" w:firstLineChars="0" w:firstLine="0"/>
              <w:jc w:val="left"/>
              <w:rPr>
                <w:rFonts w:hint="eastAsia"/>
                <w:spacing w:val="-10"/>
                <w:sz w:val="22"/>
                <w:szCs w:val="22"/>
              </w:rPr>
            </w:pPr>
            <w:r w:rsidRPr="00290D98">
              <w:rPr>
                <w:spacing w:val="-10"/>
                <w:sz w:val="22"/>
                <w:szCs w:val="22"/>
              </w:rPr>
              <w:t>110</w:t>
            </w:r>
          </w:p>
        </w:tc>
        <w:tc>
          <w:tcPr>
            <w:tcW w:w="858" w:type="dxa"/>
            <w:tcBorders>
              <w:top w:val="single" w:sz="6" w:space="0" w:color="auto"/>
              <w:left w:val="single" w:sz="6" w:space="0" w:color="auto"/>
              <w:bottom w:val="single" w:sz="6" w:space="0" w:color="auto"/>
              <w:right w:val="single" w:sz="6" w:space="0" w:color="auto"/>
            </w:tcBorders>
            <w:shd w:val="clear" w:color="auto" w:fill="F2F2F2"/>
            <w:vAlign w:val="center"/>
            <w:hideMark/>
          </w:tcPr>
          <w:p w:rsidR="00C41ED6" w:rsidRPr="00290D98" w:rsidRDefault="00C41ED6" w:rsidP="00C41ED6">
            <w:pPr>
              <w:spacing w:line="280" w:lineRule="exact"/>
              <w:ind w:leftChars="0" w:left="0" w:firstLineChars="0" w:firstLine="0"/>
              <w:jc w:val="right"/>
              <w:rPr>
                <w:b/>
                <w:spacing w:val="-10"/>
                <w:sz w:val="22"/>
                <w:szCs w:val="22"/>
              </w:rPr>
            </w:pPr>
            <w:r w:rsidRPr="00290D98">
              <w:rPr>
                <w:b/>
                <w:spacing w:val="-10"/>
                <w:sz w:val="22"/>
                <w:szCs w:val="22"/>
              </w:rPr>
              <w:t>-2,396</w:t>
            </w:r>
          </w:p>
        </w:tc>
        <w:tc>
          <w:tcPr>
            <w:tcW w:w="970" w:type="dxa"/>
            <w:tcBorders>
              <w:top w:val="single" w:sz="6" w:space="0" w:color="auto"/>
              <w:left w:val="single" w:sz="6" w:space="0" w:color="auto"/>
              <w:bottom w:val="single" w:sz="6" w:space="0" w:color="auto"/>
              <w:right w:val="single" w:sz="6" w:space="0" w:color="auto"/>
            </w:tcBorders>
            <w:shd w:val="clear" w:color="auto" w:fill="F2F2F2"/>
            <w:vAlign w:val="center"/>
            <w:hideMark/>
          </w:tcPr>
          <w:p w:rsidR="00C41ED6" w:rsidRPr="00290D98" w:rsidRDefault="00C41ED6" w:rsidP="00C41ED6">
            <w:pPr>
              <w:spacing w:line="280" w:lineRule="exact"/>
              <w:ind w:leftChars="0" w:left="0" w:firstLineChars="0" w:firstLine="0"/>
              <w:jc w:val="right"/>
              <w:rPr>
                <w:spacing w:val="-10"/>
                <w:sz w:val="22"/>
                <w:szCs w:val="22"/>
              </w:rPr>
            </w:pPr>
            <w:r w:rsidRPr="00290D98">
              <w:rPr>
                <w:spacing w:val="-10"/>
                <w:sz w:val="22"/>
                <w:szCs w:val="22"/>
              </w:rPr>
              <w:t>1,366,500</w:t>
            </w:r>
          </w:p>
        </w:tc>
        <w:tc>
          <w:tcPr>
            <w:tcW w:w="1044" w:type="dxa"/>
            <w:tcBorders>
              <w:top w:val="single" w:sz="6" w:space="0" w:color="auto"/>
              <w:left w:val="single" w:sz="6" w:space="0" w:color="auto"/>
              <w:bottom w:val="single" w:sz="6" w:space="0" w:color="auto"/>
              <w:right w:val="single" w:sz="6" w:space="0" w:color="auto"/>
            </w:tcBorders>
            <w:shd w:val="clear" w:color="auto" w:fill="F2F2F2"/>
            <w:vAlign w:val="center"/>
            <w:hideMark/>
          </w:tcPr>
          <w:p w:rsidR="00C41ED6" w:rsidRPr="00290D98" w:rsidRDefault="00C41ED6" w:rsidP="00C41ED6">
            <w:pPr>
              <w:spacing w:line="280" w:lineRule="exact"/>
              <w:ind w:leftChars="0" w:left="0" w:firstLineChars="0" w:firstLine="0"/>
              <w:jc w:val="right"/>
              <w:rPr>
                <w:spacing w:val="-10"/>
                <w:sz w:val="22"/>
                <w:szCs w:val="22"/>
              </w:rPr>
            </w:pPr>
            <w:r w:rsidRPr="00290D98">
              <w:rPr>
                <w:spacing w:val="-10"/>
                <w:sz w:val="22"/>
                <w:szCs w:val="22"/>
              </w:rPr>
              <w:t>1,229,490</w:t>
            </w:r>
          </w:p>
        </w:tc>
        <w:tc>
          <w:tcPr>
            <w:tcW w:w="841" w:type="dxa"/>
            <w:tcBorders>
              <w:top w:val="single" w:sz="6" w:space="0" w:color="auto"/>
              <w:left w:val="single" w:sz="6" w:space="0" w:color="auto"/>
              <w:bottom w:val="single" w:sz="6" w:space="0" w:color="auto"/>
              <w:right w:val="single" w:sz="6" w:space="0" w:color="auto"/>
            </w:tcBorders>
            <w:shd w:val="clear" w:color="auto" w:fill="F2F2F2"/>
            <w:vAlign w:val="center"/>
            <w:hideMark/>
          </w:tcPr>
          <w:p w:rsidR="00C41ED6" w:rsidRPr="00290D98" w:rsidRDefault="00C41ED6" w:rsidP="00C41ED6">
            <w:pPr>
              <w:spacing w:line="280" w:lineRule="exact"/>
              <w:ind w:leftChars="0" w:left="0" w:firstLineChars="0" w:firstLine="0"/>
              <w:jc w:val="right"/>
              <w:rPr>
                <w:spacing w:val="-10"/>
                <w:sz w:val="22"/>
                <w:szCs w:val="22"/>
              </w:rPr>
            </w:pPr>
            <w:r w:rsidRPr="00290D98">
              <w:rPr>
                <w:spacing w:val="-10"/>
                <w:sz w:val="22"/>
                <w:szCs w:val="22"/>
              </w:rPr>
              <w:t>123,143</w:t>
            </w:r>
          </w:p>
        </w:tc>
        <w:tc>
          <w:tcPr>
            <w:tcW w:w="0" w:type="auto"/>
            <w:tcBorders>
              <w:top w:val="single" w:sz="6" w:space="0" w:color="auto"/>
              <w:left w:val="single" w:sz="6" w:space="0" w:color="auto"/>
              <w:bottom w:val="single" w:sz="6" w:space="0" w:color="auto"/>
              <w:right w:val="single" w:sz="6" w:space="0" w:color="auto"/>
            </w:tcBorders>
            <w:shd w:val="clear" w:color="auto" w:fill="F2F2F2"/>
            <w:vAlign w:val="center"/>
            <w:hideMark/>
          </w:tcPr>
          <w:p w:rsidR="00C41ED6" w:rsidRPr="00290D98" w:rsidRDefault="00C41ED6" w:rsidP="00C41ED6">
            <w:pPr>
              <w:spacing w:line="280" w:lineRule="exact"/>
              <w:ind w:leftChars="0" w:left="0" w:firstLineChars="0" w:firstLine="0"/>
              <w:jc w:val="right"/>
              <w:rPr>
                <w:spacing w:val="-10"/>
                <w:sz w:val="22"/>
                <w:szCs w:val="22"/>
              </w:rPr>
            </w:pPr>
            <w:r w:rsidRPr="00290D98">
              <w:rPr>
                <w:spacing w:val="-10"/>
                <w:sz w:val="22"/>
                <w:szCs w:val="22"/>
              </w:rPr>
              <w:t>1,368,896</w:t>
            </w:r>
          </w:p>
        </w:tc>
        <w:tc>
          <w:tcPr>
            <w:tcW w:w="0" w:type="auto"/>
            <w:tcBorders>
              <w:top w:val="single" w:sz="6" w:space="0" w:color="auto"/>
              <w:left w:val="single" w:sz="6" w:space="0" w:color="auto"/>
              <w:bottom w:val="single" w:sz="6" w:space="0" w:color="auto"/>
              <w:right w:val="single" w:sz="6" w:space="0" w:color="auto"/>
            </w:tcBorders>
            <w:shd w:val="clear" w:color="auto" w:fill="F2F2F2"/>
            <w:vAlign w:val="center"/>
            <w:hideMark/>
          </w:tcPr>
          <w:p w:rsidR="00C41ED6" w:rsidRPr="00290D98" w:rsidRDefault="00C41ED6" w:rsidP="00C41ED6">
            <w:pPr>
              <w:spacing w:line="280" w:lineRule="exact"/>
              <w:ind w:leftChars="0" w:left="0" w:firstLineChars="0" w:firstLine="0"/>
              <w:jc w:val="right"/>
              <w:rPr>
                <w:spacing w:val="-10"/>
                <w:sz w:val="22"/>
                <w:szCs w:val="22"/>
              </w:rPr>
            </w:pPr>
            <w:r w:rsidRPr="00290D98">
              <w:rPr>
                <w:spacing w:val="-10"/>
                <w:sz w:val="22"/>
                <w:szCs w:val="22"/>
              </w:rPr>
              <w:t>1,247,608</w:t>
            </w:r>
          </w:p>
        </w:tc>
        <w:tc>
          <w:tcPr>
            <w:tcW w:w="0" w:type="auto"/>
            <w:tcBorders>
              <w:top w:val="single" w:sz="6" w:space="0" w:color="auto"/>
              <w:left w:val="single" w:sz="6" w:space="0" w:color="auto"/>
              <w:bottom w:val="single" w:sz="6" w:space="0" w:color="auto"/>
              <w:right w:val="single" w:sz="6" w:space="0" w:color="auto"/>
            </w:tcBorders>
            <w:shd w:val="clear" w:color="auto" w:fill="F2F2F2"/>
            <w:vAlign w:val="center"/>
            <w:hideMark/>
          </w:tcPr>
          <w:p w:rsidR="00C41ED6" w:rsidRPr="00290D98" w:rsidRDefault="00C41ED6" w:rsidP="00C41ED6">
            <w:pPr>
              <w:spacing w:line="280" w:lineRule="exact"/>
              <w:ind w:leftChars="0" w:left="0" w:firstLineChars="0" w:firstLine="0"/>
              <w:jc w:val="right"/>
              <w:rPr>
                <w:spacing w:val="-10"/>
                <w:sz w:val="22"/>
                <w:szCs w:val="22"/>
              </w:rPr>
            </w:pPr>
            <w:r w:rsidRPr="00290D98">
              <w:rPr>
                <w:spacing w:val="-10"/>
                <w:sz w:val="22"/>
                <w:szCs w:val="22"/>
              </w:rPr>
              <w:t>71,377</w:t>
            </w:r>
          </w:p>
        </w:tc>
        <w:tc>
          <w:tcPr>
            <w:tcW w:w="0" w:type="auto"/>
            <w:tcBorders>
              <w:top w:val="single" w:sz="6" w:space="0" w:color="auto"/>
              <w:left w:val="single" w:sz="6" w:space="0" w:color="auto"/>
              <w:bottom w:val="single" w:sz="6" w:space="0" w:color="auto"/>
              <w:right w:val="single" w:sz="6" w:space="0" w:color="auto"/>
            </w:tcBorders>
            <w:shd w:val="clear" w:color="auto" w:fill="F2F2F2"/>
            <w:noWrap/>
            <w:vAlign w:val="center"/>
            <w:hideMark/>
          </w:tcPr>
          <w:p w:rsidR="00C41ED6" w:rsidRPr="00290D98" w:rsidRDefault="00C41ED6" w:rsidP="00C41ED6">
            <w:pPr>
              <w:spacing w:line="280" w:lineRule="exact"/>
              <w:ind w:leftChars="0" w:left="0" w:firstLineChars="0" w:firstLine="0"/>
              <w:jc w:val="right"/>
              <w:rPr>
                <w:spacing w:val="-10"/>
                <w:sz w:val="22"/>
                <w:szCs w:val="22"/>
              </w:rPr>
            </w:pPr>
            <w:r w:rsidRPr="00290D98">
              <w:rPr>
                <w:rFonts w:hint="eastAsia"/>
                <w:spacing w:val="-10"/>
                <w:sz w:val="22"/>
                <w:szCs w:val="22"/>
              </w:rPr>
              <w:t>98</w:t>
            </w:r>
          </w:p>
        </w:tc>
        <w:tc>
          <w:tcPr>
            <w:tcW w:w="0" w:type="auto"/>
            <w:tcBorders>
              <w:top w:val="single" w:sz="6" w:space="0" w:color="auto"/>
              <w:left w:val="single" w:sz="6" w:space="0" w:color="auto"/>
              <w:bottom w:val="single" w:sz="6" w:space="0" w:color="auto"/>
              <w:right w:val="single" w:sz="12" w:space="0" w:color="auto"/>
            </w:tcBorders>
            <w:shd w:val="clear" w:color="auto" w:fill="F2F2F2"/>
            <w:noWrap/>
            <w:vAlign w:val="center"/>
            <w:hideMark/>
          </w:tcPr>
          <w:p w:rsidR="00C41ED6" w:rsidRPr="00290D98" w:rsidRDefault="00C41ED6" w:rsidP="00C41ED6">
            <w:pPr>
              <w:spacing w:line="280" w:lineRule="exact"/>
              <w:ind w:leftChars="0" w:left="0" w:firstLineChars="0" w:firstLine="0"/>
              <w:jc w:val="right"/>
              <w:rPr>
                <w:rFonts w:hint="eastAsia"/>
                <w:b/>
                <w:spacing w:val="-10"/>
                <w:sz w:val="22"/>
                <w:szCs w:val="22"/>
              </w:rPr>
            </w:pPr>
            <w:r w:rsidRPr="00290D98">
              <w:rPr>
                <w:rFonts w:hint="eastAsia"/>
                <w:b/>
                <w:spacing w:val="-10"/>
                <w:sz w:val="22"/>
                <w:szCs w:val="22"/>
              </w:rPr>
              <w:t>107.60</w:t>
            </w:r>
          </w:p>
        </w:tc>
      </w:tr>
      <w:tr w:rsidR="00C41ED6" w:rsidRPr="00290D98" w:rsidTr="009F2923">
        <w:trPr>
          <w:trHeight w:val="340"/>
        </w:trPr>
        <w:tc>
          <w:tcPr>
            <w:tcW w:w="0" w:type="auto"/>
            <w:vMerge/>
            <w:tcBorders>
              <w:top w:val="single" w:sz="6" w:space="0" w:color="auto"/>
              <w:left w:val="single" w:sz="12" w:space="0" w:color="auto"/>
              <w:bottom w:val="single" w:sz="6" w:space="0" w:color="auto"/>
              <w:right w:val="single" w:sz="6" w:space="0" w:color="auto"/>
            </w:tcBorders>
            <w:shd w:val="clear" w:color="auto" w:fill="F2F2F2"/>
            <w:vAlign w:val="center"/>
            <w:hideMark/>
          </w:tcPr>
          <w:p w:rsidR="00C41ED6" w:rsidRPr="00290D98" w:rsidRDefault="00C41ED6" w:rsidP="00C41ED6">
            <w:pPr>
              <w:spacing w:line="280" w:lineRule="exact"/>
              <w:ind w:leftChars="0" w:left="0" w:firstLineChars="0" w:firstLine="0"/>
              <w:jc w:val="left"/>
              <w:rPr>
                <w:spacing w:val="-10"/>
                <w:sz w:val="22"/>
                <w:szCs w:val="22"/>
              </w:rPr>
            </w:pPr>
          </w:p>
        </w:tc>
        <w:tc>
          <w:tcPr>
            <w:tcW w:w="0" w:type="auto"/>
            <w:tcBorders>
              <w:top w:val="single" w:sz="6" w:space="0" w:color="auto"/>
              <w:left w:val="single" w:sz="6" w:space="0" w:color="auto"/>
              <w:bottom w:val="single" w:sz="6" w:space="0" w:color="auto"/>
              <w:right w:val="single" w:sz="6" w:space="0" w:color="auto"/>
            </w:tcBorders>
            <w:shd w:val="clear" w:color="auto" w:fill="F2F2F2"/>
            <w:vAlign w:val="center"/>
            <w:hideMark/>
          </w:tcPr>
          <w:p w:rsidR="00C41ED6" w:rsidRPr="00290D98" w:rsidRDefault="00C41ED6" w:rsidP="00C41ED6">
            <w:pPr>
              <w:spacing w:line="280" w:lineRule="exact"/>
              <w:ind w:leftChars="0" w:left="0" w:firstLineChars="0" w:firstLine="0"/>
              <w:jc w:val="left"/>
              <w:rPr>
                <w:rFonts w:hint="eastAsia"/>
                <w:spacing w:val="-10"/>
                <w:sz w:val="22"/>
                <w:szCs w:val="22"/>
              </w:rPr>
            </w:pPr>
            <w:r w:rsidRPr="00290D98">
              <w:rPr>
                <w:spacing w:val="-10"/>
                <w:sz w:val="22"/>
                <w:szCs w:val="22"/>
              </w:rPr>
              <w:t>111</w:t>
            </w:r>
          </w:p>
        </w:tc>
        <w:tc>
          <w:tcPr>
            <w:tcW w:w="858" w:type="dxa"/>
            <w:tcBorders>
              <w:top w:val="single" w:sz="6" w:space="0" w:color="auto"/>
              <w:left w:val="single" w:sz="6" w:space="0" w:color="auto"/>
              <w:bottom w:val="single" w:sz="6" w:space="0" w:color="auto"/>
              <w:right w:val="single" w:sz="6" w:space="0" w:color="auto"/>
            </w:tcBorders>
            <w:shd w:val="clear" w:color="auto" w:fill="F2F2F2"/>
            <w:vAlign w:val="center"/>
            <w:hideMark/>
          </w:tcPr>
          <w:p w:rsidR="00C41ED6" w:rsidRPr="00290D98" w:rsidRDefault="00C41ED6" w:rsidP="00C41ED6">
            <w:pPr>
              <w:spacing w:line="280" w:lineRule="exact"/>
              <w:ind w:leftChars="0" w:left="0" w:firstLineChars="0" w:firstLine="0"/>
              <w:jc w:val="right"/>
              <w:rPr>
                <w:spacing w:val="-10"/>
                <w:sz w:val="22"/>
                <w:szCs w:val="22"/>
              </w:rPr>
            </w:pPr>
            <w:r w:rsidRPr="00290D98">
              <w:rPr>
                <w:spacing w:val="-10"/>
                <w:sz w:val="22"/>
                <w:szCs w:val="22"/>
              </w:rPr>
              <w:t>3,951</w:t>
            </w:r>
          </w:p>
        </w:tc>
        <w:tc>
          <w:tcPr>
            <w:tcW w:w="970" w:type="dxa"/>
            <w:tcBorders>
              <w:top w:val="single" w:sz="6" w:space="0" w:color="auto"/>
              <w:left w:val="single" w:sz="6" w:space="0" w:color="auto"/>
              <w:bottom w:val="single" w:sz="6" w:space="0" w:color="auto"/>
              <w:right w:val="single" w:sz="6" w:space="0" w:color="auto"/>
            </w:tcBorders>
            <w:shd w:val="clear" w:color="auto" w:fill="F2F2F2"/>
            <w:vAlign w:val="center"/>
            <w:hideMark/>
          </w:tcPr>
          <w:p w:rsidR="00C41ED6" w:rsidRPr="00290D98" w:rsidRDefault="00C41ED6" w:rsidP="00C41ED6">
            <w:pPr>
              <w:spacing w:line="280" w:lineRule="exact"/>
              <w:ind w:leftChars="0" w:left="0" w:firstLineChars="0" w:firstLine="0"/>
              <w:jc w:val="right"/>
              <w:rPr>
                <w:spacing w:val="-10"/>
                <w:sz w:val="22"/>
                <w:szCs w:val="22"/>
              </w:rPr>
            </w:pPr>
            <w:r w:rsidRPr="00290D98">
              <w:rPr>
                <w:spacing w:val="-10"/>
                <w:sz w:val="22"/>
                <w:szCs w:val="22"/>
              </w:rPr>
              <w:t>1,510,829</w:t>
            </w:r>
          </w:p>
        </w:tc>
        <w:tc>
          <w:tcPr>
            <w:tcW w:w="1044" w:type="dxa"/>
            <w:tcBorders>
              <w:top w:val="single" w:sz="6" w:space="0" w:color="auto"/>
              <w:left w:val="single" w:sz="6" w:space="0" w:color="auto"/>
              <w:bottom w:val="single" w:sz="6" w:space="0" w:color="auto"/>
              <w:right w:val="single" w:sz="6" w:space="0" w:color="auto"/>
            </w:tcBorders>
            <w:shd w:val="clear" w:color="auto" w:fill="F2F2F2"/>
            <w:vAlign w:val="center"/>
            <w:hideMark/>
          </w:tcPr>
          <w:p w:rsidR="00C41ED6" w:rsidRPr="00290D98" w:rsidRDefault="00C41ED6" w:rsidP="00C41ED6">
            <w:pPr>
              <w:spacing w:line="280" w:lineRule="exact"/>
              <w:ind w:leftChars="0" w:left="0" w:firstLineChars="0" w:firstLine="0"/>
              <w:jc w:val="right"/>
              <w:rPr>
                <w:spacing w:val="-10"/>
                <w:sz w:val="22"/>
                <w:szCs w:val="22"/>
              </w:rPr>
            </w:pPr>
            <w:r w:rsidRPr="00290D98">
              <w:rPr>
                <w:spacing w:val="-10"/>
                <w:sz w:val="22"/>
                <w:szCs w:val="22"/>
              </w:rPr>
              <w:t>1,367,234</w:t>
            </w:r>
          </w:p>
        </w:tc>
        <w:tc>
          <w:tcPr>
            <w:tcW w:w="841" w:type="dxa"/>
            <w:tcBorders>
              <w:top w:val="single" w:sz="6" w:space="0" w:color="auto"/>
              <w:left w:val="single" w:sz="6" w:space="0" w:color="auto"/>
              <w:bottom w:val="single" w:sz="6" w:space="0" w:color="auto"/>
              <w:right w:val="single" w:sz="6" w:space="0" w:color="auto"/>
            </w:tcBorders>
            <w:shd w:val="clear" w:color="auto" w:fill="F2F2F2"/>
            <w:vAlign w:val="center"/>
            <w:hideMark/>
          </w:tcPr>
          <w:p w:rsidR="00C41ED6" w:rsidRPr="00290D98" w:rsidRDefault="00C41ED6" w:rsidP="00C41ED6">
            <w:pPr>
              <w:spacing w:line="280" w:lineRule="exact"/>
              <w:ind w:leftChars="0" w:left="0" w:firstLineChars="0" w:firstLine="0"/>
              <w:jc w:val="right"/>
              <w:rPr>
                <w:spacing w:val="-10"/>
                <w:sz w:val="22"/>
                <w:szCs w:val="22"/>
              </w:rPr>
            </w:pPr>
            <w:r w:rsidRPr="00290D98">
              <w:rPr>
                <w:spacing w:val="-10"/>
                <w:sz w:val="22"/>
                <w:szCs w:val="22"/>
              </w:rPr>
              <w:t>127,212</w:t>
            </w:r>
          </w:p>
        </w:tc>
        <w:tc>
          <w:tcPr>
            <w:tcW w:w="0" w:type="auto"/>
            <w:tcBorders>
              <w:top w:val="single" w:sz="6" w:space="0" w:color="auto"/>
              <w:left w:val="single" w:sz="6" w:space="0" w:color="auto"/>
              <w:bottom w:val="single" w:sz="6" w:space="0" w:color="auto"/>
              <w:right w:val="single" w:sz="6" w:space="0" w:color="auto"/>
            </w:tcBorders>
            <w:shd w:val="clear" w:color="auto" w:fill="F2F2F2"/>
            <w:vAlign w:val="center"/>
            <w:hideMark/>
          </w:tcPr>
          <w:p w:rsidR="00C41ED6" w:rsidRPr="00290D98" w:rsidRDefault="00C41ED6" w:rsidP="00C41ED6">
            <w:pPr>
              <w:spacing w:line="280" w:lineRule="exact"/>
              <w:ind w:leftChars="0" w:left="0" w:firstLineChars="0" w:firstLine="0"/>
              <w:jc w:val="right"/>
              <w:rPr>
                <w:spacing w:val="-10"/>
                <w:sz w:val="22"/>
                <w:szCs w:val="22"/>
              </w:rPr>
            </w:pPr>
            <w:r w:rsidRPr="00290D98">
              <w:rPr>
                <w:spacing w:val="-10"/>
                <w:sz w:val="22"/>
                <w:szCs w:val="22"/>
              </w:rPr>
              <w:t>1,506,878</w:t>
            </w:r>
          </w:p>
        </w:tc>
        <w:tc>
          <w:tcPr>
            <w:tcW w:w="0" w:type="auto"/>
            <w:tcBorders>
              <w:top w:val="single" w:sz="6" w:space="0" w:color="auto"/>
              <w:left w:val="single" w:sz="6" w:space="0" w:color="auto"/>
              <w:bottom w:val="single" w:sz="6" w:space="0" w:color="auto"/>
              <w:right w:val="single" w:sz="6" w:space="0" w:color="auto"/>
            </w:tcBorders>
            <w:shd w:val="clear" w:color="auto" w:fill="F2F2F2"/>
            <w:vAlign w:val="center"/>
            <w:hideMark/>
          </w:tcPr>
          <w:p w:rsidR="00C41ED6" w:rsidRPr="00290D98" w:rsidRDefault="00C41ED6" w:rsidP="00C41ED6">
            <w:pPr>
              <w:spacing w:line="280" w:lineRule="exact"/>
              <w:ind w:leftChars="0" w:left="0" w:firstLineChars="0" w:firstLine="0"/>
              <w:jc w:val="right"/>
              <w:rPr>
                <w:spacing w:val="-10"/>
                <w:sz w:val="22"/>
                <w:szCs w:val="22"/>
              </w:rPr>
            </w:pPr>
            <w:r w:rsidRPr="00290D98">
              <w:rPr>
                <w:spacing w:val="-10"/>
                <w:sz w:val="22"/>
                <w:szCs w:val="22"/>
              </w:rPr>
              <w:t>1,371,701</w:t>
            </w:r>
          </w:p>
        </w:tc>
        <w:tc>
          <w:tcPr>
            <w:tcW w:w="0" w:type="auto"/>
            <w:tcBorders>
              <w:top w:val="single" w:sz="6" w:space="0" w:color="auto"/>
              <w:left w:val="single" w:sz="6" w:space="0" w:color="auto"/>
              <w:bottom w:val="single" w:sz="6" w:space="0" w:color="auto"/>
              <w:right w:val="single" w:sz="6" w:space="0" w:color="auto"/>
            </w:tcBorders>
            <w:shd w:val="clear" w:color="auto" w:fill="F2F2F2"/>
            <w:vAlign w:val="center"/>
            <w:hideMark/>
          </w:tcPr>
          <w:p w:rsidR="00C41ED6" w:rsidRPr="00290D98" w:rsidRDefault="00C41ED6" w:rsidP="00C41ED6">
            <w:pPr>
              <w:spacing w:line="280" w:lineRule="exact"/>
              <w:ind w:leftChars="0" w:left="0" w:firstLineChars="0" w:firstLine="0"/>
              <w:jc w:val="right"/>
              <w:rPr>
                <w:spacing w:val="-10"/>
                <w:sz w:val="22"/>
                <w:szCs w:val="22"/>
              </w:rPr>
            </w:pPr>
            <w:r w:rsidRPr="00290D98">
              <w:rPr>
                <w:spacing w:val="-10"/>
                <w:sz w:val="22"/>
                <w:szCs w:val="22"/>
              </w:rPr>
              <w:t>68,095</w:t>
            </w:r>
          </w:p>
        </w:tc>
        <w:tc>
          <w:tcPr>
            <w:tcW w:w="0" w:type="auto"/>
            <w:tcBorders>
              <w:top w:val="single" w:sz="6" w:space="0" w:color="auto"/>
              <w:left w:val="single" w:sz="6" w:space="0" w:color="auto"/>
              <w:bottom w:val="single" w:sz="6" w:space="0" w:color="auto"/>
              <w:right w:val="single" w:sz="6" w:space="0" w:color="auto"/>
            </w:tcBorders>
            <w:shd w:val="clear" w:color="auto" w:fill="F2F2F2"/>
            <w:noWrap/>
            <w:vAlign w:val="center"/>
            <w:hideMark/>
          </w:tcPr>
          <w:p w:rsidR="00C41ED6" w:rsidRPr="00290D98" w:rsidRDefault="00C41ED6" w:rsidP="00C41ED6">
            <w:pPr>
              <w:spacing w:line="280" w:lineRule="exact"/>
              <w:ind w:leftChars="0" w:left="0" w:firstLineChars="0" w:firstLine="0"/>
              <w:jc w:val="right"/>
              <w:rPr>
                <w:spacing w:val="-10"/>
                <w:sz w:val="22"/>
                <w:szCs w:val="22"/>
              </w:rPr>
            </w:pPr>
            <w:r w:rsidRPr="00290D98">
              <w:rPr>
                <w:rFonts w:hint="eastAsia"/>
                <w:spacing w:val="-10"/>
                <w:sz w:val="22"/>
                <w:szCs w:val="22"/>
              </w:rPr>
              <w:t>99</w:t>
            </w:r>
          </w:p>
        </w:tc>
        <w:tc>
          <w:tcPr>
            <w:tcW w:w="0" w:type="auto"/>
            <w:tcBorders>
              <w:top w:val="single" w:sz="6" w:space="0" w:color="auto"/>
              <w:left w:val="single" w:sz="6" w:space="0" w:color="auto"/>
              <w:bottom w:val="single" w:sz="6" w:space="0" w:color="auto"/>
              <w:right w:val="single" w:sz="12" w:space="0" w:color="auto"/>
            </w:tcBorders>
            <w:shd w:val="clear" w:color="auto" w:fill="F2F2F2"/>
            <w:noWrap/>
            <w:vAlign w:val="center"/>
            <w:hideMark/>
          </w:tcPr>
          <w:p w:rsidR="00C41ED6" w:rsidRPr="00290D98" w:rsidRDefault="00C41ED6" w:rsidP="00C41ED6">
            <w:pPr>
              <w:spacing w:line="280" w:lineRule="exact"/>
              <w:ind w:leftChars="0" w:left="0" w:firstLineChars="0" w:firstLine="0"/>
              <w:jc w:val="right"/>
              <w:rPr>
                <w:rFonts w:hint="eastAsia"/>
                <w:b/>
                <w:spacing w:val="-10"/>
                <w:sz w:val="22"/>
                <w:szCs w:val="22"/>
              </w:rPr>
            </w:pPr>
            <w:r w:rsidRPr="00290D98">
              <w:rPr>
                <w:rFonts w:hint="eastAsia"/>
                <w:b/>
                <w:spacing w:val="-10"/>
                <w:sz w:val="22"/>
                <w:szCs w:val="22"/>
              </w:rPr>
              <w:t>103.06</w:t>
            </w:r>
          </w:p>
        </w:tc>
      </w:tr>
      <w:tr w:rsidR="00C41ED6" w:rsidRPr="00290D98" w:rsidTr="009F2923">
        <w:trPr>
          <w:trHeight w:val="340"/>
        </w:trPr>
        <w:tc>
          <w:tcPr>
            <w:tcW w:w="0" w:type="auto"/>
            <w:vMerge/>
            <w:tcBorders>
              <w:top w:val="single" w:sz="6" w:space="0" w:color="auto"/>
              <w:left w:val="single" w:sz="12" w:space="0" w:color="auto"/>
              <w:bottom w:val="single" w:sz="6" w:space="0" w:color="auto"/>
              <w:right w:val="single" w:sz="6" w:space="0" w:color="auto"/>
            </w:tcBorders>
            <w:shd w:val="clear" w:color="auto" w:fill="F2F2F2"/>
            <w:vAlign w:val="center"/>
            <w:hideMark/>
          </w:tcPr>
          <w:p w:rsidR="00C41ED6" w:rsidRPr="00290D98" w:rsidRDefault="00C41ED6" w:rsidP="00C41ED6">
            <w:pPr>
              <w:spacing w:line="280" w:lineRule="exact"/>
              <w:ind w:leftChars="0" w:left="0" w:firstLineChars="0" w:firstLine="0"/>
              <w:jc w:val="left"/>
              <w:rPr>
                <w:spacing w:val="-10"/>
                <w:sz w:val="22"/>
                <w:szCs w:val="22"/>
              </w:rPr>
            </w:pPr>
          </w:p>
        </w:tc>
        <w:tc>
          <w:tcPr>
            <w:tcW w:w="0" w:type="auto"/>
            <w:tcBorders>
              <w:top w:val="single" w:sz="6" w:space="0" w:color="auto"/>
              <w:left w:val="single" w:sz="6" w:space="0" w:color="auto"/>
              <w:bottom w:val="single" w:sz="6" w:space="0" w:color="auto"/>
              <w:right w:val="single" w:sz="6" w:space="0" w:color="auto"/>
            </w:tcBorders>
            <w:shd w:val="clear" w:color="auto" w:fill="F2F2F2"/>
            <w:vAlign w:val="center"/>
            <w:hideMark/>
          </w:tcPr>
          <w:p w:rsidR="00C41ED6" w:rsidRPr="00290D98" w:rsidRDefault="00C41ED6" w:rsidP="00C41ED6">
            <w:pPr>
              <w:spacing w:line="280" w:lineRule="exact"/>
              <w:ind w:leftChars="0" w:left="0" w:firstLineChars="0" w:firstLine="0"/>
              <w:jc w:val="left"/>
              <w:rPr>
                <w:rFonts w:hint="eastAsia"/>
                <w:spacing w:val="-10"/>
                <w:sz w:val="22"/>
                <w:szCs w:val="22"/>
              </w:rPr>
            </w:pPr>
            <w:r w:rsidRPr="00290D98">
              <w:rPr>
                <w:spacing w:val="-10"/>
                <w:sz w:val="22"/>
                <w:szCs w:val="22"/>
              </w:rPr>
              <w:t>112</w:t>
            </w:r>
          </w:p>
        </w:tc>
        <w:tc>
          <w:tcPr>
            <w:tcW w:w="858" w:type="dxa"/>
            <w:tcBorders>
              <w:top w:val="single" w:sz="6" w:space="0" w:color="auto"/>
              <w:left w:val="single" w:sz="6" w:space="0" w:color="auto"/>
              <w:bottom w:val="single" w:sz="6" w:space="0" w:color="auto"/>
              <w:right w:val="single" w:sz="6" w:space="0" w:color="auto"/>
            </w:tcBorders>
            <w:shd w:val="clear" w:color="auto" w:fill="F2F2F2"/>
            <w:vAlign w:val="center"/>
            <w:hideMark/>
          </w:tcPr>
          <w:p w:rsidR="00C41ED6" w:rsidRPr="00290D98" w:rsidRDefault="00C41ED6" w:rsidP="00C41ED6">
            <w:pPr>
              <w:spacing w:line="280" w:lineRule="exact"/>
              <w:ind w:leftChars="0" w:left="0" w:firstLineChars="0" w:firstLine="0"/>
              <w:jc w:val="right"/>
              <w:rPr>
                <w:b/>
                <w:spacing w:val="-10"/>
                <w:sz w:val="22"/>
                <w:szCs w:val="22"/>
              </w:rPr>
            </w:pPr>
            <w:r w:rsidRPr="00290D98">
              <w:rPr>
                <w:b/>
                <w:spacing w:val="-10"/>
                <w:sz w:val="22"/>
                <w:szCs w:val="22"/>
              </w:rPr>
              <w:t>-6,077</w:t>
            </w:r>
          </w:p>
        </w:tc>
        <w:tc>
          <w:tcPr>
            <w:tcW w:w="970" w:type="dxa"/>
            <w:tcBorders>
              <w:top w:val="single" w:sz="6" w:space="0" w:color="auto"/>
              <w:left w:val="single" w:sz="6" w:space="0" w:color="auto"/>
              <w:bottom w:val="single" w:sz="6" w:space="0" w:color="auto"/>
              <w:right w:val="single" w:sz="6" w:space="0" w:color="auto"/>
            </w:tcBorders>
            <w:shd w:val="clear" w:color="auto" w:fill="F2F2F2"/>
            <w:vAlign w:val="center"/>
            <w:hideMark/>
          </w:tcPr>
          <w:p w:rsidR="00C41ED6" w:rsidRPr="00290D98" w:rsidRDefault="00C41ED6" w:rsidP="00C41ED6">
            <w:pPr>
              <w:spacing w:line="280" w:lineRule="exact"/>
              <w:ind w:leftChars="0" w:left="0" w:firstLineChars="0" w:firstLine="0"/>
              <w:jc w:val="right"/>
              <w:rPr>
                <w:spacing w:val="-10"/>
                <w:sz w:val="22"/>
                <w:szCs w:val="22"/>
              </w:rPr>
            </w:pPr>
            <w:r w:rsidRPr="00290D98">
              <w:rPr>
                <w:spacing w:val="-10"/>
                <w:sz w:val="22"/>
                <w:szCs w:val="22"/>
              </w:rPr>
              <w:t>1,503,568</w:t>
            </w:r>
          </w:p>
        </w:tc>
        <w:tc>
          <w:tcPr>
            <w:tcW w:w="1044" w:type="dxa"/>
            <w:tcBorders>
              <w:top w:val="single" w:sz="6" w:space="0" w:color="auto"/>
              <w:left w:val="single" w:sz="6" w:space="0" w:color="auto"/>
              <w:bottom w:val="single" w:sz="6" w:space="0" w:color="auto"/>
              <w:right w:val="single" w:sz="6" w:space="0" w:color="auto"/>
            </w:tcBorders>
            <w:shd w:val="clear" w:color="auto" w:fill="F2F2F2"/>
            <w:vAlign w:val="center"/>
            <w:hideMark/>
          </w:tcPr>
          <w:p w:rsidR="00C41ED6" w:rsidRPr="00290D98" w:rsidRDefault="00C41ED6" w:rsidP="00C41ED6">
            <w:pPr>
              <w:spacing w:line="280" w:lineRule="exact"/>
              <w:ind w:leftChars="0" w:left="0" w:firstLineChars="0" w:firstLine="0"/>
              <w:jc w:val="right"/>
              <w:rPr>
                <w:spacing w:val="-10"/>
                <w:sz w:val="22"/>
                <w:szCs w:val="22"/>
              </w:rPr>
            </w:pPr>
            <w:r w:rsidRPr="00290D98">
              <w:rPr>
                <w:spacing w:val="-10"/>
                <w:sz w:val="22"/>
                <w:szCs w:val="22"/>
              </w:rPr>
              <w:t>1,369,119</w:t>
            </w:r>
          </w:p>
        </w:tc>
        <w:tc>
          <w:tcPr>
            <w:tcW w:w="841" w:type="dxa"/>
            <w:tcBorders>
              <w:top w:val="single" w:sz="6" w:space="0" w:color="auto"/>
              <w:left w:val="single" w:sz="6" w:space="0" w:color="auto"/>
              <w:bottom w:val="single" w:sz="6" w:space="0" w:color="auto"/>
              <w:right w:val="single" w:sz="6" w:space="0" w:color="auto"/>
            </w:tcBorders>
            <w:shd w:val="clear" w:color="auto" w:fill="F2F2F2"/>
            <w:vAlign w:val="center"/>
            <w:hideMark/>
          </w:tcPr>
          <w:p w:rsidR="00C41ED6" w:rsidRPr="00290D98" w:rsidRDefault="00C41ED6" w:rsidP="00C41ED6">
            <w:pPr>
              <w:spacing w:line="280" w:lineRule="exact"/>
              <w:ind w:leftChars="0" w:left="0" w:firstLineChars="0" w:firstLine="0"/>
              <w:jc w:val="right"/>
              <w:rPr>
                <w:spacing w:val="-10"/>
                <w:sz w:val="22"/>
                <w:szCs w:val="22"/>
              </w:rPr>
            </w:pPr>
            <w:r w:rsidRPr="00290D98">
              <w:rPr>
                <w:spacing w:val="-10"/>
                <w:sz w:val="22"/>
                <w:szCs w:val="22"/>
              </w:rPr>
              <w:t>116,810</w:t>
            </w:r>
          </w:p>
        </w:tc>
        <w:tc>
          <w:tcPr>
            <w:tcW w:w="0" w:type="auto"/>
            <w:tcBorders>
              <w:top w:val="single" w:sz="6" w:space="0" w:color="auto"/>
              <w:left w:val="single" w:sz="6" w:space="0" w:color="auto"/>
              <w:bottom w:val="single" w:sz="6" w:space="0" w:color="auto"/>
              <w:right w:val="single" w:sz="6" w:space="0" w:color="auto"/>
            </w:tcBorders>
            <w:shd w:val="clear" w:color="auto" w:fill="F2F2F2"/>
            <w:vAlign w:val="center"/>
            <w:hideMark/>
          </w:tcPr>
          <w:p w:rsidR="00C41ED6" w:rsidRPr="00290D98" w:rsidRDefault="00C41ED6" w:rsidP="00C41ED6">
            <w:pPr>
              <w:spacing w:line="280" w:lineRule="exact"/>
              <w:ind w:leftChars="0" w:left="0" w:firstLineChars="0" w:firstLine="0"/>
              <w:jc w:val="right"/>
              <w:rPr>
                <w:spacing w:val="-10"/>
                <w:sz w:val="22"/>
                <w:szCs w:val="22"/>
              </w:rPr>
            </w:pPr>
            <w:r w:rsidRPr="00290D98">
              <w:rPr>
                <w:spacing w:val="-10"/>
                <w:sz w:val="22"/>
                <w:szCs w:val="22"/>
              </w:rPr>
              <w:t>1,509,645</w:t>
            </w:r>
          </w:p>
        </w:tc>
        <w:tc>
          <w:tcPr>
            <w:tcW w:w="0" w:type="auto"/>
            <w:tcBorders>
              <w:top w:val="single" w:sz="6" w:space="0" w:color="auto"/>
              <w:left w:val="single" w:sz="6" w:space="0" w:color="auto"/>
              <w:bottom w:val="single" w:sz="6" w:space="0" w:color="auto"/>
              <w:right w:val="single" w:sz="6" w:space="0" w:color="auto"/>
            </w:tcBorders>
            <w:shd w:val="clear" w:color="auto" w:fill="F2F2F2"/>
            <w:vAlign w:val="center"/>
            <w:hideMark/>
          </w:tcPr>
          <w:p w:rsidR="00C41ED6" w:rsidRPr="00290D98" w:rsidRDefault="00C41ED6" w:rsidP="00C41ED6">
            <w:pPr>
              <w:spacing w:line="280" w:lineRule="exact"/>
              <w:ind w:leftChars="0" w:left="0" w:firstLineChars="0" w:firstLine="0"/>
              <w:jc w:val="right"/>
              <w:rPr>
                <w:spacing w:val="-10"/>
                <w:sz w:val="22"/>
                <w:szCs w:val="22"/>
              </w:rPr>
            </w:pPr>
            <w:r w:rsidRPr="00290D98">
              <w:rPr>
                <w:spacing w:val="-10"/>
                <w:sz w:val="22"/>
                <w:szCs w:val="22"/>
              </w:rPr>
              <w:t>1,375,677</w:t>
            </w:r>
          </w:p>
        </w:tc>
        <w:tc>
          <w:tcPr>
            <w:tcW w:w="0" w:type="auto"/>
            <w:tcBorders>
              <w:top w:val="single" w:sz="6" w:space="0" w:color="auto"/>
              <w:left w:val="single" w:sz="6" w:space="0" w:color="auto"/>
              <w:bottom w:val="single" w:sz="6" w:space="0" w:color="auto"/>
              <w:right w:val="single" w:sz="6" w:space="0" w:color="auto"/>
            </w:tcBorders>
            <w:shd w:val="clear" w:color="auto" w:fill="F2F2F2"/>
            <w:vAlign w:val="center"/>
            <w:hideMark/>
          </w:tcPr>
          <w:p w:rsidR="00C41ED6" w:rsidRPr="00290D98" w:rsidRDefault="00C41ED6" w:rsidP="00C41ED6">
            <w:pPr>
              <w:spacing w:line="280" w:lineRule="exact"/>
              <w:ind w:leftChars="0" w:left="0" w:firstLineChars="0" w:firstLine="0"/>
              <w:jc w:val="right"/>
              <w:rPr>
                <w:spacing w:val="-10"/>
                <w:sz w:val="22"/>
                <w:szCs w:val="22"/>
              </w:rPr>
            </w:pPr>
            <w:r w:rsidRPr="00290D98">
              <w:rPr>
                <w:spacing w:val="-10"/>
                <w:sz w:val="22"/>
                <w:szCs w:val="22"/>
              </w:rPr>
              <w:t>65,903</w:t>
            </w:r>
          </w:p>
        </w:tc>
        <w:tc>
          <w:tcPr>
            <w:tcW w:w="0" w:type="auto"/>
            <w:tcBorders>
              <w:top w:val="single" w:sz="6" w:space="0" w:color="auto"/>
              <w:left w:val="single" w:sz="6" w:space="0" w:color="auto"/>
              <w:bottom w:val="single" w:sz="6" w:space="0" w:color="auto"/>
              <w:right w:val="single" w:sz="6" w:space="0" w:color="auto"/>
            </w:tcBorders>
            <w:shd w:val="clear" w:color="auto" w:fill="F2F2F2"/>
            <w:noWrap/>
            <w:vAlign w:val="center"/>
            <w:hideMark/>
          </w:tcPr>
          <w:p w:rsidR="00C41ED6" w:rsidRPr="00290D98" w:rsidRDefault="00C41ED6" w:rsidP="00C41ED6">
            <w:pPr>
              <w:spacing w:line="280" w:lineRule="exact"/>
              <w:ind w:leftChars="0" w:left="0" w:firstLineChars="0" w:firstLine="0"/>
              <w:jc w:val="right"/>
              <w:rPr>
                <w:b/>
                <w:spacing w:val="-10"/>
                <w:sz w:val="22"/>
                <w:szCs w:val="22"/>
              </w:rPr>
            </w:pPr>
            <w:r w:rsidRPr="00290D98">
              <w:rPr>
                <w:rFonts w:hint="eastAsia"/>
                <w:b/>
                <w:spacing w:val="-10"/>
                <w:sz w:val="22"/>
                <w:szCs w:val="22"/>
              </w:rPr>
              <w:t>102</w:t>
            </w:r>
          </w:p>
        </w:tc>
        <w:tc>
          <w:tcPr>
            <w:tcW w:w="0" w:type="auto"/>
            <w:tcBorders>
              <w:top w:val="single" w:sz="6" w:space="0" w:color="auto"/>
              <w:left w:val="single" w:sz="6" w:space="0" w:color="auto"/>
              <w:bottom w:val="single" w:sz="6" w:space="0" w:color="auto"/>
              <w:right w:val="single" w:sz="12" w:space="0" w:color="auto"/>
            </w:tcBorders>
            <w:shd w:val="clear" w:color="auto" w:fill="F2F2F2"/>
            <w:noWrap/>
            <w:vAlign w:val="center"/>
            <w:hideMark/>
          </w:tcPr>
          <w:p w:rsidR="00C41ED6" w:rsidRPr="00290D98" w:rsidRDefault="00C41ED6" w:rsidP="00C41ED6">
            <w:pPr>
              <w:spacing w:line="280" w:lineRule="exact"/>
              <w:ind w:leftChars="0" w:left="0" w:firstLineChars="0" w:firstLine="0"/>
              <w:jc w:val="right"/>
              <w:rPr>
                <w:rFonts w:hint="eastAsia"/>
                <w:spacing w:val="-10"/>
                <w:sz w:val="22"/>
                <w:szCs w:val="22"/>
              </w:rPr>
            </w:pPr>
            <w:r w:rsidRPr="00290D98">
              <w:rPr>
                <w:rFonts w:hint="eastAsia"/>
                <w:spacing w:val="-10"/>
                <w:sz w:val="22"/>
                <w:szCs w:val="22"/>
              </w:rPr>
              <w:t>98.84</w:t>
            </w:r>
          </w:p>
        </w:tc>
      </w:tr>
      <w:tr w:rsidR="00C41ED6" w:rsidRPr="00290D98" w:rsidTr="009F2923">
        <w:trPr>
          <w:trHeight w:val="340"/>
        </w:trPr>
        <w:tc>
          <w:tcPr>
            <w:tcW w:w="0" w:type="auto"/>
            <w:vMerge/>
            <w:tcBorders>
              <w:top w:val="single" w:sz="6" w:space="0" w:color="auto"/>
              <w:left w:val="single" w:sz="12" w:space="0" w:color="auto"/>
              <w:bottom w:val="single" w:sz="6" w:space="0" w:color="auto"/>
              <w:right w:val="single" w:sz="6" w:space="0" w:color="auto"/>
            </w:tcBorders>
            <w:shd w:val="clear" w:color="auto" w:fill="F2F2F2"/>
            <w:vAlign w:val="center"/>
            <w:hideMark/>
          </w:tcPr>
          <w:p w:rsidR="00C41ED6" w:rsidRPr="00290D98" w:rsidRDefault="00C41ED6" w:rsidP="00C41ED6">
            <w:pPr>
              <w:spacing w:line="280" w:lineRule="exact"/>
              <w:ind w:leftChars="0" w:left="0" w:firstLineChars="0" w:firstLine="0"/>
              <w:jc w:val="left"/>
              <w:rPr>
                <w:spacing w:val="-10"/>
                <w:sz w:val="22"/>
                <w:szCs w:val="22"/>
              </w:rPr>
            </w:pPr>
          </w:p>
        </w:tc>
        <w:tc>
          <w:tcPr>
            <w:tcW w:w="0" w:type="auto"/>
            <w:tcBorders>
              <w:top w:val="single" w:sz="6" w:space="0" w:color="auto"/>
              <w:left w:val="single" w:sz="6" w:space="0" w:color="auto"/>
              <w:bottom w:val="single" w:sz="6" w:space="0" w:color="auto"/>
              <w:right w:val="single" w:sz="6" w:space="0" w:color="auto"/>
            </w:tcBorders>
            <w:shd w:val="clear" w:color="auto" w:fill="F2F2F2"/>
            <w:vAlign w:val="center"/>
            <w:hideMark/>
          </w:tcPr>
          <w:p w:rsidR="00C41ED6" w:rsidRPr="00290D98" w:rsidRDefault="00C41ED6" w:rsidP="00C41ED6">
            <w:pPr>
              <w:spacing w:line="280" w:lineRule="exact"/>
              <w:ind w:leftChars="0" w:left="0" w:firstLineChars="0" w:firstLine="0"/>
              <w:jc w:val="left"/>
              <w:rPr>
                <w:rFonts w:hint="eastAsia"/>
                <w:spacing w:val="-10"/>
                <w:sz w:val="22"/>
                <w:szCs w:val="22"/>
              </w:rPr>
            </w:pPr>
            <w:r w:rsidRPr="00290D98">
              <w:rPr>
                <w:spacing w:val="-10"/>
                <w:sz w:val="22"/>
                <w:szCs w:val="22"/>
              </w:rPr>
              <w:t>113</w:t>
            </w:r>
          </w:p>
        </w:tc>
        <w:tc>
          <w:tcPr>
            <w:tcW w:w="858" w:type="dxa"/>
            <w:tcBorders>
              <w:top w:val="single" w:sz="6" w:space="0" w:color="auto"/>
              <w:left w:val="single" w:sz="6" w:space="0" w:color="auto"/>
              <w:bottom w:val="single" w:sz="6" w:space="0" w:color="auto"/>
              <w:right w:val="single" w:sz="6" w:space="0" w:color="auto"/>
            </w:tcBorders>
            <w:shd w:val="clear" w:color="auto" w:fill="F2F2F2"/>
            <w:vAlign w:val="center"/>
            <w:hideMark/>
          </w:tcPr>
          <w:p w:rsidR="00C41ED6" w:rsidRPr="00290D98" w:rsidRDefault="00C41ED6" w:rsidP="00C41ED6">
            <w:pPr>
              <w:spacing w:line="280" w:lineRule="exact"/>
              <w:ind w:leftChars="0" w:left="0" w:firstLineChars="0" w:firstLine="0"/>
              <w:jc w:val="right"/>
              <w:rPr>
                <w:b/>
                <w:spacing w:val="-10"/>
                <w:sz w:val="22"/>
                <w:szCs w:val="22"/>
              </w:rPr>
            </w:pPr>
            <w:r w:rsidRPr="00290D98">
              <w:rPr>
                <w:b/>
                <w:spacing w:val="-10"/>
                <w:sz w:val="22"/>
                <w:szCs w:val="22"/>
              </w:rPr>
              <w:t>-9,730</w:t>
            </w:r>
          </w:p>
        </w:tc>
        <w:tc>
          <w:tcPr>
            <w:tcW w:w="970" w:type="dxa"/>
            <w:tcBorders>
              <w:top w:val="single" w:sz="6" w:space="0" w:color="auto"/>
              <w:left w:val="single" w:sz="6" w:space="0" w:color="auto"/>
              <w:bottom w:val="single" w:sz="6" w:space="0" w:color="auto"/>
              <w:right w:val="single" w:sz="6" w:space="0" w:color="auto"/>
            </w:tcBorders>
            <w:shd w:val="clear" w:color="auto" w:fill="F2F2F2"/>
            <w:vAlign w:val="center"/>
            <w:hideMark/>
          </w:tcPr>
          <w:p w:rsidR="00C41ED6" w:rsidRPr="00290D98" w:rsidRDefault="00C41ED6" w:rsidP="00C41ED6">
            <w:pPr>
              <w:spacing w:line="280" w:lineRule="exact"/>
              <w:ind w:leftChars="0" w:left="0" w:firstLineChars="0" w:firstLine="0"/>
              <w:jc w:val="right"/>
              <w:rPr>
                <w:spacing w:val="-10"/>
                <w:sz w:val="22"/>
                <w:szCs w:val="22"/>
              </w:rPr>
            </w:pPr>
            <w:r w:rsidRPr="00290D98">
              <w:rPr>
                <w:spacing w:val="-10"/>
                <w:sz w:val="22"/>
                <w:szCs w:val="22"/>
              </w:rPr>
              <w:t>1,021,455</w:t>
            </w:r>
          </w:p>
        </w:tc>
        <w:tc>
          <w:tcPr>
            <w:tcW w:w="1044" w:type="dxa"/>
            <w:tcBorders>
              <w:top w:val="single" w:sz="6" w:space="0" w:color="auto"/>
              <w:left w:val="single" w:sz="6" w:space="0" w:color="auto"/>
              <w:bottom w:val="single" w:sz="6" w:space="0" w:color="auto"/>
              <w:right w:val="single" w:sz="6" w:space="0" w:color="auto"/>
            </w:tcBorders>
            <w:shd w:val="clear" w:color="auto" w:fill="F2F2F2"/>
            <w:vAlign w:val="center"/>
            <w:hideMark/>
          </w:tcPr>
          <w:p w:rsidR="00C41ED6" w:rsidRPr="00290D98" w:rsidRDefault="00C41ED6" w:rsidP="00C41ED6">
            <w:pPr>
              <w:spacing w:line="280" w:lineRule="exact"/>
              <w:ind w:leftChars="0" w:left="0" w:firstLineChars="0" w:firstLine="0"/>
              <w:jc w:val="right"/>
              <w:rPr>
                <w:spacing w:val="-10"/>
                <w:sz w:val="22"/>
                <w:szCs w:val="22"/>
              </w:rPr>
            </w:pPr>
            <w:r w:rsidRPr="00290D98">
              <w:rPr>
                <w:spacing w:val="-10"/>
                <w:sz w:val="22"/>
                <w:szCs w:val="22"/>
              </w:rPr>
              <w:t>932,739</w:t>
            </w:r>
          </w:p>
        </w:tc>
        <w:tc>
          <w:tcPr>
            <w:tcW w:w="841" w:type="dxa"/>
            <w:tcBorders>
              <w:top w:val="single" w:sz="6" w:space="0" w:color="auto"/>
              <w:left w:val="single" w:sz="6" w:space="0" w:color="auto"/>
              <w:bottom w:val="single" w:sz="6" w:space="0" w:color="auto"/>
              <w:right w:val="single" w:sz="6" w:space="0" w:color="auto"/>
            </w:tcBorders>
            <w:shd w:val="clear" w:color="auto" w:fill="F2F2F2"/>
            <w:vAlign w:val="center"/>
            <w:hideMark/>
          </w:tcPr>
          <w:p w:rsidR="00C41ED6" w:rsidRPr="00290D98" w:rsidRDefault="00C41ED6" w:rsidP="00C41ED6">
            <w:pPr>
              <w:spacing w:line="280" w:lineRule="exact"/>
              <w:ind w:leftChars="0" w:left="0" w:firstLineChars="0" w:firstLine="0"/>
              <w:jc w:val="right"/>
              <w:rPr>
                <w:spacing w:val="-10"/>
                <w:sz w:val="22"/>
                <w:szCs w:val="22"/>
              </w:rPr>
            </w:pPr>
            <w:r w:rsidRPr="00290D98">
              <w:rPr>
                <w:spacing w:val="-10"/>
                <w:sz w:val="22"/>
                <w:szCs w:val="22"/>
              </w:rPr>
              <w:t>77,839</w:t>
            </w:r>
          </w:p>
        </w:tc>
        <w:tc>
          <w:tcPr>
            <w:tcW w:w="0" w:type="auto"/>
            <w:tcBorders>
              <w:top w:val="single" w:sz="6" w:space="0" w:color="auto"/>
              <w:left w:val="single" w:sz="6" w:space="0" w:color="auto"/>
              <w:bottom w:val="single" w:sz="6" w:space="0" w:color="auto"/>
              <w:right w:val="single" w:sz="6" w:space="0" w:color="auto"/>
            </w:tcBorders>
            <w:shd w:val="clear" w:color="auto" w:fill="F2F2F2"/>
            <w:vAlign w:val="center"/>
            <w:hideMark/>
          </w:tcPr>
          <w:p w:rsidR="00C41ED6" w:rsidRPr="00290D98" w:rsidRDefault="00C41ED6" w:rsidP="00C41ED6">
            <w:pPr>
              <w:spacing w:line="280" w:lineRule="exact"/>
              <w:ind w:leftChars="0" w:left="0" w:firstLineChars="0" w:firstLine="0"/>
              <w:jc w:val="right"/>
              <w:rPr>
                <w:spacing w:val="-10"/>
                <w:sz w:val="22"/>
                <w:szCs w:val="22"/>
              </w:rPr>
            </w:pPr>
            <w:r w:rsidRPr="00290D98">
              <w:rPr>
                <w:spacing w:val="-10"/>
                <w:sz w:val="22"/>
                <w:szCs w:val="22"/>
              </w:rPr>
              <w:t>1,031,185</w:t>
            </w:r>
          </w:p>
        </w:tc>
        <w:tc>
          <w:tcPr>
            <w:tcW w:w="0" w:type="auto"/>
            <w:tcBorders>
              <w:top w:val="single" w:sz="6" w:space="0" w:color="auto"/>
              <w:left w:val="single" w:sz="6" w:space="0" w:color="auto"/>
              <w:bottom w:val="single" w:sz="6" w:space="0" w:color="auto"/>
              <w:right w:val="single" w:sz="6" w:space="0" w:color="auto"/>
            </w:tcBorders>
            <w:shd w:val="clear" w:color="auto" w:fill="F2F2F2"/>
            <w:vAlign w:val="center"/>
            <w:hideMark/>
          </w:tcPr>
          <w:p w:rsidR="00C41ED6" w:rsidRPr="00290D98" w:rsidRDefault="00C41ED6" w:rsidP="00C41ED6">
            <w:pPr>
              <w:spacing w:line="280" w:lineRule="exact"/>
              <w:ind w:leftChars="0" w:left="0" w:firstLineChars="0" w:firstLine="0"/>
              <w:jc w:val="right"/>
              <w:rPr>
                <w:spacing w:val="-10"/>
                <w:sz w:val="22"/>
                <w:szCs w:val="22"/>
              </w:rPr>
            </w:pPr>
            <w:r w:rsidRPr="00290D98">
              <w:rPr>
                <w:spacing w:val="-10"/>
                <w:sz w:val="22"/>
                <w:szCs w:val="22"/>
              </w:rPr>
              <w:t>942,640</w:t>
            </w:r>
          </w:p>
        </w:tc>
        <w:tc>
          <w:tcPr>
            <w:tcW w:w="0" w:type="auto"/>
            <w:tcBorders>
              <w:top w:val="single" w:sz="6" w:space="0" w:color="auto"/>
              <w:left w:val="single" w:sz="6" w:space="0" w:color="auto"/>
              <w:bottom w:val="single" w:sz="6" w:space="0" w:color="auto"/>
              <w:right w:val="single" w:sz="6" w:space="0" w:color="auto"/>
            </w:tcBorders>
            <w:shd w:val="clear" w:color="auto" w:fill="F2F2F2"/>
            <w:vAlign w:val="center"/>
            <w:hideMark/>
          </w:tcPr>
          <w:p w:rsidR="00C41ED6" w:rsidRPr="00290D98" w:rsidRDefault="00C41ED6" w:rsidP="00C41ED6">
            <w:pPr>
              <w:spacing w:line="280" w:lineRule="exact"/>
              <w:ind w:leftChars="0" w:left="0" w:firstLineChars="0" w:firstLine="0"/>
              <w:jc w:val="right"/>
              <w:rPr>
                <w:spacing w:val="-10"/>
                <w:sz w:val="22"/>
                <w:szCs w:val="22"/>
              </w:rPr>
            </w:pPr>
            <w:r w:rsidRPr="00290D98">
              <w:rPr>
                <w:spacing w:val="-10"/>
                <w:sz w:val="22"/>
                <w:szCs w:val="22"/>
              </w:rPr>
              <w:t>44,780</w:t>
            </w:r>
          </w:p>
        </w:tc>
        <w:tc>
          <w:tcPr>
            <w:tcW w:w="0" w:type="auto"/>
            <w:tcBorders>
              <w:top w:val="single" w:sz="6" w:space="0" w:color="auto"/>
              <w:left w:val="single" w:sz="6" w:space="0" w:color="auto"/>
              <w:bottom w:val="single" w:sz="6" w:space="0" w:color="auto"/>
              <w:right w:val="single" w:sz="6" w:space="0" w:color="auto"/>
            </w:tcBorders>
            <w:shd w:val="clear" w:color="auto" w:fill="F2F2F2"/>
            <w:noWrap/>
            <w:vAlign w:val="center"/>
            <w:hideMark/>
          </w:tcPr>
          <w:p w:rsidR="00C41ED6" w:rsidRPr="00290D98" w:rsidRDefault="00C41ED6" w:rsidP="00C41ED6">
            <w:pPr>
              <w:spacing w:line="280" w:lineRule="exact"/>
              <w:ind w:leftChars="0" w:left="0" w:firstLineChars="0" w:firstLine="0"/>
              <w:jc w:val="right"/>
              <w:rPr>
                <w:b/>
                <w:spacing w:val="-10"/>
                <w:sz w:val="22"/>
                <w:szCs w:val="22"/>
              </w:rPr>
            </w:pPr>
            <w:r w:rsidRPr="00290D98">
              <w:rPr>
                <w:rFonts w:hint="eastAsia"/>
                <w:b/>
                <w:spacing w:val="-10"/>
                <w:sz w:val="22"/>
                <w:szCs w:val="22"/>
              </w:rPr>
              <w:t>106</w:t>
            </w:r>
          </w:p>
        </w:tc>
        <w:tc>
          <w:tcPr>
            <w:tcW w:w="0" w:type="auto"/>
            <w:tcBorders>
              <w:top w:val="single" w:sz="6" w:space="0" w:color="auto"/>
              <w:left w:val="single" w:sz="6" w:space="0" w:color="auto"/>
              <w:bottom w:val="single" w:sz="6" w:space="0" w:color="auto"/>
              <w:right w:val="single" w:sz="12" w:space="0" w:color="auto"/>
            </w:tcBorders>
            <w:shd w:val="clear" w:color="auto" w:fill="F2F2F2"/>
            <w:noWrap/>
            <w:vAlign w:val="center"/>
            <w:hideMark/>
          </w:tcPr>
          <w:p w:rsidR="00C41ED6" w:rsidRPr="00290D98" w:rsidRDefault="00C41ED6" w:rsidP="00C41ED6">
            <w:pPr>
              <w:spacing w:line="280" w:lineRule="exact"/>
              <w:ind w:leftChars="0" w:left="0" w:firstLineChars="0" w:firstLine="0"/>
              <w:jc w:val="right"/>
              <w:rPr>
                <w:rFonts w:hint="eastAsia"/>
                <w:spacing w:val="-10"/>
                <w:sz w:val="22"/>
                <w:szCs w:val="22"/>
              </w:rPr>
            </w:pPr>
            <w:r w:rsidRPr="00290D98">
              <w:rPr>
                <w:rFonts w:hint="eastAsia"/>
                <w:spacing w:val="-10"/>
                <w:sz w:val="22"/>
                <w:szCs w:val="22"/>
              </w:rPr>
              <w:t>94.95</w:t>
            </w:r>
          </w:p>
        </w:tc>
      </w:tr>
      <w:tr w:rsidR="00C41ED6" w:rsidRPr="00290D98" w:rsidTr="009F2923">
        <w:trPr>
          <w:trHeight w:val="340"/>
        </w:trPr>
        <w:tc>
          <w:tcPr>
            <w:tcW w:w="0" w:type="auto"/>
            <w:vMerge/>
            <w:tcBorders>
              <w:top w:val="single" w:sz="6" w:space="0" w:color="auto"/>
              <w:left w:val="single" w:sz="12" w:space="0" w:color="auto"/>
              <w:bottom w:val="single" w:sz="6" w:space="0" w:color="auto"/>
              <w:right w:val="single" w:sz="6" w:space="0" w:color="auto"/>
            </w:tcBorders>
            <w:shd w:val="clear" w:color="auto" w:fill="F2F2F2"/>
            <w:vAlign w:val="center"/>
            <w:hideMark/>
          </w:tcPr>
          <w:p w:rsidR="00C41ED6" w:rsidRPr="00290D98" w:rsidRDefault="00C41ED6" w:rsidP="00C41ED6">
            <w:pPr>
              <w:spacing w:line="280" w:lineRule="exact"/>
              <w:ind w:leftChars="0" w:left="0" w:firstLineChars="0" w:firstLine="0"/>
              <w:jc w:val="left"/>
              <w:rPr>
                <w:spacing w:val="-10"/>
                <w:sz w:val="22"/>
                <w:szCs w:val="22"/>
              </w:rPr>
            </w:pPr>
          </w:p>
        </w:tc>
        <w:tc>
          <w:tcPr>
            <w:tcW w:w="0" w:type="auto"/>
            <w:tcBorders>
              <w:top w:val="single" w:sz="6" w:space="0" w:color="auto"/>
              <w:left w:val="single" w:sz="6" w:space="0" w:color="auto"/>
              <w:bottom w:val="single" w:sz="6" w:space="0" w:color="auto"/>
              <w:right w:val="single" w:sz="6" w:space="0" w:color="auto"/>
            </w:tcBorders>
            <w:shd w:val="clear" w:color="auto" w:fill="F2F2F2"/>
            <w:vAlign w:val="center"/>
            <w:hideMark/>
          </w:tcPr>
          <w:p w:rsidR="00C41ED6" w:rsidRPr="00290D98" w:rsidRDefault="00C41ED6" w:rsidP="00C41ED6">
            <w:pPr>
              <w:spacing w:line="280" w:lineRule="exact"/>
              <w:ind w:leftChars="0" w:left="0" w:firstLineChars="0" w:firstLine="0"/>
              <w:jc w:val="left"/>
              <w:rPr>
                <w:rFonts w:hint="eastAsia"/>
                <w:spacing w:val="-10"/>
                <w:sz w:val="22"/>
                <w:szCs w:val="22"/>
              </w:rPr>
            </w:pPr>
            <w:r w:rsidRPr="00290D98">
              <w:rPr>
                <w:spacing w:val="-10"/>
                <w:sz w:val="22"/>
                <w:szCs w:val="22"/>
              </w:rPr>
              <w:t>114</w:t>
            </w:r>
          </w:p>
        </w:tc>
        <w:tc>
          <w:tcPr>
            <w:tcW w:w="858" w:type="dxa"/>
            <w:tcBorders>
              <w:top w:val="single" w:sz="6" w:space="0" w:color="auto"/>
              <w:left w:val="single" w:sz="6" w:space="0" w:color="auto"/>
              <w:bottom w:val="single" w:sz="6" w:space="0" w:color="auto"/>
              <w:right w:val="single" w:sz="6" w:space="0" w:color="auto"/>
            </w:tcBorders>
            <w:shd w:val="clear" w:color="auto" w:fill="F2F2F2"/>
            <w:vAlign w:val="center"/>
            <w:hideMark/>
          </w:tcPr>
          <w:p w:rsidR="00C41ED6" w:rsidRPr="00290D98" w:rsidRDefault="00C41ED6" w:rsidP="00C41ED6">
            <w:pPr>
              <w:spacing w:line="280" w:lineRule="exact"/>
              <w:ind w:leftChars="0" w:left="0" w:firstLineChars="0" w:firstLine="0"/>
              <w:jc w:val="right"/>
              <w:rPr>
                <w:spacing w:val="-10"/>
                <w:sz w:val="22"/>
                <w:szCs w:val="22"/>
              </w:rPr>
            </w:pPr>
            <w:r w:rsidRPr="00290D98">
              <w:rPr>
                <w:spacing w:val="-10"/>
                <w:sz w:val="22"/>
                <w:szCs w:val="22"/>
              </w:rPr>
              <w:t>8,355</w:t>
            </w:r>
          </w:p>
        </w:tc>
        <w:tc>
          <w:tcPr>
            <w:tcW w:w="970" w:type="dxa"/>
            <w:tcBorders>
              <w:top w:val="single" w:sz="6" w:space="0" w:color="auto"/>
              <w:left w:val="single" w:sz="6" w:space="0" w:color="auto"/>
              <w:bottom w:val="single" w:sz="6" w:space="0" w:color="auto"/>
              <w:right w:val="single" w:sz="6" w:space="0" w:color="auto"/>
            </w:tcBorders>
            <w:shd w:val="clear" w:color="auto" w:fill="F2F2F2"/>
            <w:vAlign w:val="center"/>
            <w:hideMark/>
          </w:tcPr>
          <w:p w:rsidR="00C41ED6" w:rsidRPr="00290D98" w:rsidRDefault="00C41ED6" w:rsidP="00C41ED6">
            <w:pPr>
              <w:spacing w:line="280" w:lineRule="exact"/>
              <w:ind w:leftChars="0" w:left="0" w:firstLineChars="0" w:firstLine="0"/>
              <w:jc w:val="right"/>
              <w:rPr>
                <w:spacing w:val="-10"/>
                <w:sz w:val="22"/>
                <w:szCs w:val="22"/>
              </w:rPr>
            </w:pPr>
            <w:r w:rsidRPr="00290D98">
              <w:rPr>
                <w:spacing w:val="-10"/>
                <w:sz w:val="22"/>
                <w:szCs w:val="22"/>
              </w:rPr>
              <w:t>1,561,568</w:t>
            </w:r>
          </w:p>
        </w:tc>
        <w:tc>
          <w:tcPr>
            <w:tcW w:w="1044" w:type="dxa"/>
            <w:tcBorders>
              <w:top w:val="single" w:sz="6" w:space="0" w:color="auto"/>
              <w:left w:val="single" w:sz="6" w:space="0" w:color="auto"/>
              <w:bottom w:val="single" w:sz="6" w:space="0" w:color="auto"/>
              <w:right w:val="single" w:sz="6" w:space="0" w:color="auto"/>
            </w:tcBorders>
            <w:shd w:val="clear" w:color="auto" w:fill="F2F2F2"/>
            <w:vAlign w:val="center"/>
            <w:hideMark/>
          </w:tcPr>
          <w:p w:rsidR="00C41ED6" w:rsidRPr="00290D98" w:rsidRDefault="00C41ED6" w:rsidP="00C41ED6">
            <w:pPr>
              <w:spacing w:line="280" w:lineRule="exact"/>
              <w:ind w:leftChars="0" w:left="0" w:firstLineChars="0" w:firstLine="0"/>
              <w:jc w:val="right"/>
              <w:rPr>
                <w:spacing w:val="-10"/>
                <w:sz w:val="22"/>
                <w:szCs w:val="22"/>
              </w:rPr>
            </w:pPr>
            <w:r w:rsidRPr="00290D98">
              <w:rPr>
                <w:spacing w:val="-10"/>
                <w:sz w:val="22"/>
                <w:szCs w:val="22"/>
              </w:rPr>
              <w:t>1,428,346</w:t>
            </w:r>
          </w:p>
        </w:tc>
        <w:tc>
          <w:tcPr>
            <w:tcW w:w="841" w:type="dxa"/>
            <w:tcBorders>
              <w:top w:val="single" w:sz="6" w:space="0" w:color="auto"/>
              <w:left w:val="single" w:sz="6" w:space="0" w:color="auto"/>
              <w:bottom w:val="single" w:sz="6" w:space="0" w:color="auto"/>
              <w:right w:val="single" w:sz="6" w:space="0" w:color="auto"/>
            </w:tcBorders>
            <w:shd w:val="clear" w:color="auto" w:fill="F2F2F2"/>
            <w:vAlign w:val="center"/>
            <w:hideMark/>
          </w:tcPr>
          <w:p w:rsidR="00C41ED6" w:rsidRPr="00290D98" w:rsidRDefault="00C41ED6" w:rsidP="00C41ED6">
            <w:pPr>
              <w:spacing w:line="280" w:lineRule="exact"/>
              <w:ind w:leftChars="0" w:left="0" w:firstLineChars="0" w:firstLine="0"/>
              <w:jc w:val="right"/>
              <w:rPr>
                <w:spacing w:val="-10"/>
                <w:sz w:val="22"/>
                <w:szCs w:val="22"/>
              </w:rPr>
            </w:pPr>
            <w:r w:rsidRPr="00290D98">
              <w:rPr>
                <w:spacing w:val="-10"/>
                <w:sz w:val="22"/>
                <w:szCs w:val="22"/>
              </w:rPr>
              <w:t>115,311</w:t>
            </w:r>
          </w:p>
        </w:tc>
        <w:tc>
          <w:tcPr>
            <w:tcW w:w="0" w:type="auto"/>
            <w:tcBorders>
              <w:top w:val="single" w:sz="6" w:space="0" w:color="auto"/>
              <w:left w:val="single" w:sz="6" w:space="0" w:color="auto"/>
              <w:bottom w:val="single" w:sz="6" w:space="0" w:color="auto"/>
              <w:right w:val="single" w:sz="6" w:space="0" w:color="auto"/>
            </w:tcBorders>
            <w:shd w:val="clear" w:color="auto" w:fill="F2F2F2"/>
            <w:vAlign w:val="center"/>
            <w:hideMark/>
          </w:tcPr>
          <w:p w:rsidR="00C41ED6" w:rsidRPr="00290D98" w:rsidRDefault="00C41ED6" w:rsidP="00C41ED6">
            <w:pPr>
              <w:spacing w:line="280" w:lineRule="exact"/>
              <w:ind w:leftChars="0" w:left="0" w:firstLineChars="0" w:firstLine="0"/>
              <w:jc w:val="right"/>
              <w:rPr>
                <w:spacing w:val="-10"/>
                <w:sz w:val="22"/>
                <w:szCs w:val="22"/>
              </w:rPr>
            </w:pPr>
            <w:r w:rsidRPr="00290D98">
              <w:rPr>
                <w:spacing w:val="-10"/>
                <w:sz w:val="22"/>
                <w:szCs w:val="22"/>
              </w:rPr>
              <w:t>1,553,213</w:t>
            </w:r>
          </w:p>
        </w:tc>
        <w:tc>
          <w:tcPr>
            <w:tcW w:w="0" w:type="auto"/>
            <w:tcBorders>
              <w:top w:val="single" w:sz="6" w:space="0" w:color="auto"/>
              <w:left w:val="single" w:sz="6" w:space="0" w:color="auto"/>
              <w:bottom w:val="single" w:sz="6" w:space="0" w:color="auto"/>
              <w:right w:val="single" w:sz="6" w:space="0" w:color="auto"/>
            </w:tcBorders>
            <w:shd w:val="clear" w:color="auto" w:fill="F2F2F2"/>
            <w:vAlign w:val="center"/>
            <w:hideMark/>
          </w:tcPr>
          <w:p w:rsidR="00C41ED6" w:rsidRPr="00290D98" w:rsidRDefault="00C41ED6" w:rsidP="00C41ED6">
            <w:pPr>
              <w:spacing w:line="280" w:lineRule="exact"/>
              <w:ind w:leftChars="0" w:left="0" w:firstLineChars="0" w:firstLine="0"/>
              <w:jc w:val="right"/>
              <w:rPr>
                <w:spacing w:val="-10"/>
                <w:sz w:val="22"/>
                <w:szCs w:val="22"/>
              </w:rPr>
            </w:pPr>
            <w:r w:rsidRPr="00290D98">
              <w:rPr>
                <w:spacing w:val="-10"/>
                <w:sz w:val="22"/>
                <w:szCs w:val="22"/>
              </w:rPr>
              <w:t>1,421,200</w:t>
            </w:r>
          </w:p>
        </w:tc>
        <w:tc>
          <w:tcPr>
            <w:tcW w:w="0" w:type="auto"/>
            <w:tcBorders>
              <w:top w:val="single" w:sz="6" w:space="0" w:color="auto"/>
              <w:left w:val="single" w:sz="6" w:space="0" w:color="auto"/>
              <w:bottom w:val="single" w:sz="6" w:space="0" w:color="auto"/>
              <w:right w:val="single" w:sz="6" w:space="0" w:color="auto"/>
            </w:tcBorders>
            <w:shd w:val="clear" w:color="auto" w:fill="F2F2F2"/>
            <w:vAlign w:val="center"/>
            <w:hideMark/>
          </w:tcPr>
          <w:p w:rsidR="00C41ED6" w:rsidRPr="00290D98" w:rsidRDefault="00C41ED6" w:rsidP="00C41ED6">
            <w:pPr>
              <w:spacing w:line="280" w:lineRule="exact"/>
              <w:ind w:leftChars="0" w:left="0" w:firstLineChars="0" w:firstLine="0"/>
              <w:jc w:val="right"/>
              <w:rPr>
                <w:spacing w:val="-10"/>
                <w:sz w:val="22"/>
                <w:szCs w:val="22"/>
              </w:rPr>
            </w:pPr>
            <w:r w:rsidRPr="00290D98">
              <w:rPr>
                <w:spacing w:val="-10"/>
                <w:sz w:val="22"/>
                <w:szCs w:val="22"/>
              </w:rPr>
              <w:t>80,664</w:t>
            </w:r>
          </w:p>
        </w:tc>
        <w:tc>
          <w:tcPr>
            <w:tcW w:w="0" w:type="auto"/>
            <w:tcBorders>
              <w:top w:val="single" w:sz="6" w:space="0" w:color="auto"/>
              <w:left w:val="single" w:sz="6" w:space="0" w:color="auto"/>
              <w:bottom w:val="single" w:sz="6" w:space="0" w:color="auto"/>
              <w:right w:val="single" w:sz="6" w:space="0" w:color="auto"/>
            </w:tcBorders>
            <w:shd w:val="clear" w:color="auto" w:fill="F2F2F2"/>
            <w:noWrap/>
            <w:vAlign w:val="center"/>
            <w:hideMark/>
          </w:tcPr>
          <w:p w:rsidR="00C41ED6" w:rsidRPr="00290D98" w:rsidRDefault="00C41ED6" w:rsidP="00C41ED6">
            <w:pPr>
              <w:spacing w:line="280" w:lineRule="exact"/>
              <w:ind w:leftChars="0" w:left="0" w:firstLineChars="0" w:firstLine="0"/>
              <w:jc w:val="right"/>
              <w:rPr>
                <w:spacing w:val="-10"/>
                <w:sz w:val="22"/>
                <w:szCs w:val="22"/>
              </w:rPr>
            </w:pPr>
            <w:r w:rsidRPr="00290D98">
              <w:rPr>
                <w:rFonts w:hint="eastAsia"/>
                <w:spacing w:val="-10"/>
                <w:sz w:val="22"/>
                <w:szCs w:val="22"/>
              </w:rPr>
              <w:t>99</w:t>
            </w:r>
          </w:p>
        </w:tc>
        <w:tc>
          <w:tcPr>
            <w:tcW w:w="0" w:type="auto"/>
            <w:tcBorders>
              <w:top w:val="single" w:sz="6" w:space="0" w:color="auto"/>
              <w:left w:val="single" w:sz="6" w:space="0" w:color="auto"/>
              <w:bottom w:val="single" w:sz="6" w:space="0" w:color="auto"/>
              <w:right w:val="single" w:sz="12" w:space="0" w:color="auto"/>
            </w:tcBorders>
            <w:shd w:val="clear" w:color="auto" w:fill="F2F2F2"/>
            <w:noWrap/>
            <w:vAlign w:val="center"/>
            <w:hideMark/>
          </w:tcPr>
          <w:p w:rsidR="00C41ED6" w:rsidRPr="00290D98" w:rsidRDefault="00C41ED6" w:rsidP="00C41ED6">
            <w:pPr>
              <w:spacing w:line="280" w:lineRule="exact"/>
              <w:ind w:leftChars="0" w:left="0" w:firstLineChars="0" w:firstLine="0"/>
              <w:jc w:val="right"/>
              <w:rPr>
                <w:rFonts w:hint="eastAsia"/>
                <w:b/>
                <w:spacing w:val="-10"/>
                <w:sz w:val="22"/>
                <w:szCs w:val="22"/>
              </w:rPr>
            </w:pPr>
            <w:r w:rsidRPr="00290D98">
              <w:rPr>
                <w:rFonts w:hint="eastAsia"/>
                <w:b/>
                <w:spacing w:val="-10"/>
                <w:sz w:val="22"/>
                <w:szCs w:val="22"/>
              </w:rPr>
              <w:t>100.82</w:t>
            </w:r>
          </w:p>
        </w:tc>
      </w:tr>
      <w:tr w:rsidR="00C41ED6" w:rsidRPr="00290D98" w:rsidTr="00CF387A">
        <w:trPr>
          <w:trHeight w:val="340"/>
        </w:trPr>
        <w:tc>
          <w:tcPr>
            <w:tcW w:w="0" w:type="auto"/>
            <w:vMerge w:val="restart"/>
            <w:tcBorders>
              <w:top w:val="single" w:sz="6" w:space="0" w:color="auto"/>
              <w:left w:val="single" w:sz="12" w:space="0" w:color="auto"/>
              <w:bottom w:val="single" w:sz="6" w:space="0" w:color="auto"/>
              <w:right w:val="single" w:sz="6" w:space="0" w:color="auto"/>
            </w:tcBorders>
            <w:shd w:val="clear" w:color="auto" w:fill="auto"/>
            <w:vAlign w:val="center"/>
            <w:hideMark/>
          </w:tcPr>
          <w:p w:rsidR="00C41ED6" w:rsidRPr="00290D98" w:rsidRDefault="00C41ED6" w:rsidP="00091846">
            <w:pPr>
              <w:spacing w:line="280" w:lineRule="exact"/>
              <w:ind w:leftChars="0" w:left="0" w:firstLineChars="0" w:firstLine="0"/>
              <w:rPr>
                <w:rFonts w:hint="eastAsia"/>
                <w:spacing w:val="-10"/>
                <w:sz w:val="22"/>
                <w:szCs w:val="22"/>
              </w:rPr>
            </w:pPr>
            <w:r w:rsidRPr="00290D98">
              <w:rPr>
                <w:rFonts w:hint="eastAsia"/>
                <w:spacing w:val="-10"/>
                <w:sz w:val="22"/>
                <w:szCs w:val="22"/>
              </w:rPr>
              <w:br/>
              <w:t>臺北榮總新竹分院</w:t>
            </w:r>
          </w:p>
        </w:tc>
        <w:tc>
          <w:tcPr>
            <w:tcW w:w="0" w:type="auto"/>
            <w:tcBorders>
              <w:top w:val="single" w:sz="6" w:space="0" w:color="auto"/>
              <w:left w:val="single" w:sz="6" w:space="0" w:color="auto"/>
              <w:bottom w:val="single" w:sz="6" w:space="0" w:color="auto"/>
              <w:right w:val="single" w:sz="6" w:space="0" w:color="auto"/>
            </w:tcBorders>
            <w:shd w:val="clear" w:color="auto" w:fill="auto"/>
            <w:vAlign w:val="center"/>
            <w:hideMark/>
          </w:tcPr>
          <w:p w:rsidR="00C41ED6" w:rsidRPr="00290D98" w:rsidRDefault="00C41ED6" w:rsidP="00C41ED6">
            <w:pPr>
              <w:spacing w:line="280" w:lineRule="exact"/>
              <w:ind w:leftChars="0" w:left="0" w:firstLineChars="0" w:firstLine="0"/>
              <w:jc w:val="left"/>
              <w:rPr>
                <w:rFonts w:hint="eastAsia"/>
                <w:spacing w:val="-10"/>
                <w:sz w:val="22"/>
                <w:szCs w:val="22"/>
              </w:rPr>
            </w:pPr>
            <w:r w:rsidRPr="00290D98">
              <w:rPr>
                <w:spacing w:val="-10"/>
                <w:sz w:val="22"/>
                <w:szCs w:val="22"/>
              </w:rPr>
              <w:t>109</w:t>
            </w:r>
          </w:p>
        </w:tc>
        <w:tc>
          <w:tcPr>
            <w:tcW w:w="858" w:type="dxa"/>
            <w:tcBorders>
              <w:top w:val="single" w:sz="6" w:space="0" w:color="auto"/>
              <w:left w:val="single" w:sz="6" w:space="0" w:color="auto"/>
              <w:bottom w:val="single" w:sz="6" w:space="0" w:color="auto"/>
              <w:right w:val="single" w:sz="6" w:space="0" w:color="auto"/>
            </w:tcBorders>
            <w:shd w:val="clear" w:color="auto" w:fill="auto"/>
            <w:vAlign w:val="center"/>
            <w:hideMark/>
          </w:tcPr>
          <w:p w:rsidR="00C41ED6" w:rsidRPr="00290D98" w:rsidRDefault="00C41ED6" w:rsidP="00C41ED6">
            <w:pPr>
              <w:spacing w:line="280" w:lineRule="exact"/>
              <w:ind w:leftChars="0" w:left="0" w:firstLineChars="0" w:firstLine="0"/>
              <w:jc w:val="right"/>
              <w:rPr>
                <w:spacing w:val="-10"/>
                <w:sz w:val="22"/>
                <w:szCs w:val="22"/>
              </w:rPr>
            </w:pPr>
            <w:r w:rsidRPr="00290D98">
              <w:rPr>
                <w:spacing w:val="-10"/>
                <w:sz w:val="22"/>
                <w:szCs w:val="22"/>
              </w:rPr>
              <w:t>4,689</w:t>
            </w:r>
          </w:p>
        </w:tc>
        <w:tc>
          <w:tcPr>
            <w:tcW w:w="970" w:type="dxa"/>
            <w:tcBorders>
              <w:top w:val="single" w:sz="6" w:space="0" w:color="auto"/>
              <w:left w:val="single" w:sz="6" w:space="0" w:color="auto"/>
              <w:bottom w:val="single" w:sz="6" w:space="0" w:color="auto"/>
              <w:right w:val="single" w:sz="6" w:space="0" w:color="auto"/>
            </w:tcBorders>
            <w:shd w:val="clear" w:color="auto" w:fill="auto"/>
            <w:vAlign w:val="center"/>
            <w:hideMark/>
          </w:tcPr>
          <w:p w:rsidR="00C41ED6" w:rsidRPr="00290D98" w:rsidRDefault="00C41ED6" w:rsidP="00C41ED6">
            <w:pPr>
              <w:spacing w:line="280" w:lineRule="exact"/>
              <w:ind w:leftChars="0" w:left="0" w:firstLineChars="0" w:firstLine="0"/>
              <w:jc w:val="right"/>
              <w:rPr>
                <w:spacing w:val="-10"/>
                <w:sz w:val="22"/>
                <w:szCs w:val="22"/>
              </w:rPr>
            </w:pPr>
            <w:r w:rsidRPr="00290D98">
              <w:rPr>
                <w:spacing w:val="-10"/>
                <w:sz w:val="22"/>
                <w:szCs w:val="22"/>
              </w:rPr>
              <w:t>1,188,895</w:t>
            </w:r>
          </w:p>
        </w:tc>
        <w:tc>
          <w:tcPr>
            <w:tcW w:w="1044" w:type="dxa"/>
            <w:tcBorders>
              <w:top w:val="single" w:sz="6" w:space="0" w:color="auto"/>
              <w:left w:val="single" w:sz="6" w:space="0" w:color="auto"/>
              <w:bottom w:val="single" w:sz="6" w:space="0" w:color="auto"/>
              <w:right w:val="single" w:sz="6" w:space="0" w:color="auto"/>
            </w:tcBorders>
            <w:shd w:val="clear" w:color="auto" w:fill="auto"/>
            <w:vAlign w:val="center"/>
            <w:hideMark/>
          </w:tcPr>
          <w:p w:rsidR="00C41ED6" w:rsidRPr="00290D98" w:rsidRDefault="00C41ED6" w:rsidP="00C41ED6">
            <w:pPr>
              <w:spacing w:line="280" w:lineRule="exact"/>
              <w:ind w:leftChars="0" w:left="0" w:firstLineChars="0" w:firstLine="0"/>
              <w:jc w:val="right"/>
              <w:rPr>
                <w:spacing w:val="-10"/>
                <w:sz w:val="22"/>
                <w:szCs w:val="22"/>
              </w:rPr>
            </w:pPr>
            <w:r w:rsidRPr="00290D98">
              <w:rPr>
                <w:spacing w:val="-10"/>
                <w:sz w:val="22"/>
                <w:szCs w:val="22"/>
              </w:rPr>
              <w:t>1,016,582</w:t>
            </w:r>
          </w:p>
        </w:tc>
        <w:tc>
          <w:tcPr>
            <w:tcW w:w="841" w:type="dxa"/>
            <w:tcBorders>
              <w:top w:val="single" w:sz="6" w:space="0" w:color="auto"/>
              <w:left w:val="single" w:sz="6" w:space="0" w:color="auto"/>
              <w:bottom w:val="single" w:sz="6" w:space="0" w:color="auto"/>
              <w:right w:val="single" w:sz="6" w:space="0" w:color="auto"/>
            </w:tcBorders>
            <w:shd w:val="clear" w:color="auto" w:fill="auto"/>
            <w:vAlign w:val="center"/>
            <w:hideMark/>
          </w:tcPr>
          <w:p w:rsidR="00C41ED6" w:rsidRPr="00290D98" w:rsidRDefault="00C41ED6" w:rsidP="00C41ED6">
            <w:pPr>
              <w:spacing w:line="280" w:lineRule="exact"/>
              <w:ind w:leftChars="0" w:left="0" w:firstLineChars="0" w:firstLine="0"/>
              <w:jc w:val="right"/>
              <w:rPr>
                <w:spacing w:val="-10"/>
                <w:sz w:val="22"/>
                <w:szCs w:val="22"/>
              </w:rPr>
            </w:pPr>
            <w:r w:rsidRPr="00290D98">
              <w:rPr>
                <w:spacing w:val="-10"/>
                <w:sz w:val="22"/>
                <w:szCs w:val="22"/>
              </w:rPr>
              <w:t>162,779</w:t>
            </w:r>
          </w:p>
        </w:tc>
        <w:tc>
          <w:tcPr>
            <w:tcW w:w="0" w:type="auto"/>
            <w:tcBorders>
              <w:top w:val="single" w:sz="6" w:space="0" w:color="auto"/>
              <w:left w:val="single" w:sz="6" w:space="0" w:color="auto"/>
              <w:bottom w:val="single" w:sz="6" w:space="0" w:color="auto"/>
              <w:right w:val="single" w:sz="6" w:space="0" w:color="auto"/>
            </w:tcBorders>
            <w:shd w:val="clear" w:color="auto" w:fill="auto"/>
            <w:vAlign w:val="center"/>
            <w:hideMark/>
          </w:tcPr>
          <w:p w:rsidR="00C41ED6" w:rsidRPr="00290D98" w:rsidRDefault="00C41ED6" w:rsidP="00C41ED6">
            <w:pPr>
              <w:spacing w:line="280" w:lineRule="exact"/>
              <w:ind w:leftChars="0" w:left="0" w:firstLineChars="0" w:firstLine="0"/>
              <w:jc w:val="right"/>
              <w:rPr>
                <w:spacing w:val="-10"/>
                <w:sz w:val="22"/>
                <w:szCs w:val="22"/>
              </w:rPr>
            </w:pPr>
            <w:r w:rsidRPr="00290D98">
              <w:rPr>
                <w:spacing w:val="-10"/>
                <w:sz w:val="22"/>
                <w:szCs w:val="22"/>
              </w:rPr>
              <w:t>1,184,205</w:t>
            </w:r>
          </w:p>
        </w:tc>
        <w:tc>
          <w:tcPr>
            <w:tcW w:w="0" w:type="auto"/>
            <w:tcBorders>
              <w:top w:val="single" w:sz="6" w:space="0" w:color="auto"/>
              <w:left w:val="single" w:sz="6" w:space="0" w:color="auto"/>
              <w:bottom w:val="single" w:sz="6" w:space="0" w:color="auto"/>
              <w:right w:val="single" w:sz="6" w:space="0" w:color="auto"/>
            </w:tcBorders>
            <w:shd w:val="clear" w:color="auto" w:fill="auto"/>
            <w:vAlign w:val="center"/>
            <w:hideMark/>
          </w:tcPr>
          <w:p w:rsidR="00C41ED6" w:rsidRPr="00290D98" w:rsidRDefault="00C41ED6" w:rsidP="00C41ED6">
            <w:pPr>
              <w:spacing w:line="280" w:lineRule="exact"/>
              <w:ind w:leftChars="0" w:left="0" w:firstLineChars="0" w:firstLine="0"/>
              <w:jc w:val="right"/>
              <w:rPr>
                <w:spacing w:val="-10"/>
                <w:sz w:val="22"/>
                <w:szCs w:val="22"/>
              </w:rPr>
            </w:pPr>
            <w:r w:rsidRPr="00290D98">
              <w:rPr>
                <w:spacing w:val="-10"/>
                <w:sz w:val="22"/>
                <w:szCs w:val="22"/>
              </w:rPr>
              <w:t>1,006,585</w:t>
            </w:r>
          </w:p>
        </w:tc>
        <w:tc>
          <w:tcPr>
            <w:tcW w:w="0" w:type="auto"/>
            <w:tcBorders>
              <w:top w:val="single" w:sz="6" w:space="0" w:color="auto"/>
              <w:left w:val="single" w:sz="6" w:space="0" w:color="auto"/>
              <w:bottom w:val="single" w:sz="6" w:space="0" w:color="auto"/>
              <w:right w:val="single" w:sz="6" w:space="0" w:color="auto"/>
            </w:tcBorders>
            <w:shd w:val="clear" w:color="auto" w:fill="auto"/>
            <w:vAlign w:val="center"/>
            <w:hideMark/>
          </w:tcPr>
          <w:p w:rsidR="00C41ED6" w:rsidRPr="00290D98" w:rsidRDefault="00C41ED6" w:rsidP="00C41ED6">
            <w:pPr>
              <w:spacing w:line="280" w:lineRule="exact"/>
              <w:ind w:leftChars="0" w:left="0" w:firstLineChars="0" w:firstLine="0"/>
              <w:jc w:val="right"/>
              <w:rPr>
                <w:spacing w:val="-10"/>
                <w:sz w:val="22"/>
                <w:szCs w:val="22"/>
              </w:rPr>
            </w:pPr>
            <w:r w:rsidRPr="00290D98">
              <w:rPr>
                <w:spacing w:val="-10"/>
                <w:sz w:val="22"/>
                <w:szCs w:val="22"/>
              </w:rPr>
              <w:t>136,752</w:t>
            </w:r>
          </w:p>
        </w:tc>
        <w:tc>
          <w:tcPr>
            <w:tcW w:w="0" w:type="auto"/>
            <w:tcBorders>
              <w:top w:val="single" w:sz="6" w:space="0" w:color="auto"/>
              <w:left w:val="single" w:sz="6" w:space="0" w:color="auto"/>
              <w:bottom w:val="single" w:sz="6" w:space="0" w:color="auto"/>
              <w:right w:val="single" w:sz="6" w:space="0" w:color="auto"/>
            </w:tcBorders>
            <w:shd w:val="clear" w:color="auto" w:fill="auto"/>
            <w:noWrap/>
            <w:vAlign w:val="center"/>
            <w:hideMark/>
          </w:tcPr>
          <w:p w:rsidR="00C41ED6" w:rsidRPr="00290D98" w:rsidRDefault="00C41ED6" w:rsidP="00C41ED6">
            <w:pPr>
              <w:spacing w:line="280" w:lineRule="exact"/>
              <w:ind w:leftChars="0" w:left="0" w:firstLineChars="0" w:firstLine="0"/>
              <w:jc w:val="right"/>
              <w:rPr>
                <w:spacing w:val="-10"/>
                <w:sz w:val="22"/>
                <w:szCs w:val="22"/>
              </w:rPr>
            </w:pPr>
            <w:r w:rsidRPr="00290D98">
              <w:rPr>
                <w:rFonts w:hint="eastAsia"/>
                <w:spacing w:val="-10"/>
                <w:sz w:val="22"/>
                <w:szCs w:val="22"/>
              </w:rPr>
              <w:t>85</w:t>
            </w:r>
          </w:p>
        </w:tc>
        <w:tc>
          <w:tcPr>
            <w:tcW w:w="0" w:type="auto"/>
            <w:tcBorders>
              <w:top w:val="single" w:sz="6" w:space="0" w:color="auto"/>
              <w:left w:val="single" w:sz="6" w:space="0" w:color="auto"/>
              <w:bottom w:val="single" w:sz="6" w:space="0" w:color="auto"/>
              <w:right w:val="single" w:sz="12" w:space="0" w:color="auto"/>
            </w:tcBorders>
            <w:shd w:val="clear" w:color="auto" w:fill="auto"/>
            <w:noWrap/>
            <w:vAlign w:val="center"/>
            <w:hideMark/>
          </w:tcPr>
          <w:p w:rsidR="00C41ED6" w:rsidRPr="00290D98" w:rsidRDefault="00C41ED6" w:rsidP="00C41ED6">
            <w:pPr>
              <w:spacing w:line="280" w:lineRule="exact"/>
              <w:ind w:leftChars="0" w:left="0" w:firstLineChars="0" w:firstLine="0"/>
              <w:jc w:val="right"/>
              <w:rPr>
                <w:rFonts w:hint="eastAsia"/>
                <w:b/>
                <w:spacing w:val="-10"/>
                <w:sz w:val="22"/>
                <w:szCs w:val="22"/>
              </w:rPr>
            </w:pPr>
            <w:r w:rsidRPr="00290D98">
              <w:rPr>
                <w:rFonts w:hint="eastAsia"/>
                <w:b/>
                <w:spacing w:val="-10"/>
                <w:sz w:val="22"/>
                <w:szCs w:val="22"/>
              </w:rPr>
              <w:t>114.78</w:t>
            </w:r>
          </w:p>
        </w:tc>
      </w:tr>
      <w:tr w:rsidR="00C41ED6" w:rsidRPr="00290D98" w:rsidTr="00CF387A">
        <w:trPr>
          <w:trHeight w:val="340"/>
        </w:trPr>
        <w:tc>
          <w:tcPr>
            <w:tcW w:w="0" w:type="auto"/>
            <w:vMerge/>
            <w:tcBorders>
              <w:top w:val="single" w:sz="6" w:space="0" w:color="auto"/>
              <w:left w:val="single" w:sz="12" w:space="0" w:color="auto"/>
              <w:bottom w:val="single" w:sz="6" w:space="0" w:color="auto"/>
              <w:right w:val="single" w:sz="6" w:space="0" w:color="auto"/>
            </w:tcBorders>
            <w:shd w:val="clear" w:color="auto" w:fill="auto"/>
            <w:vAlign w:val="center"/>
            <w:hideMark/>
          </w:tcPr>
          <w:p w:rsidR="00C41ED6" w:rsidRPr="00290D98" w:rsidRDefault="00C41ED6" w:rsidP="00C41ED6">
            <w:pPr>
              <w:spacing w:line="280" w:lineRule="exact"/>
              <w:ind w:leftChars="0" w:left="0" w:firstLineChars="0" w:firstLine="0"/>
              <w:jc w:val="left"/>
              <w:rPr>
                <w:spacing w:val="-10"/>
                <w:sz w:val="22"/>
                <w:szCs w:val="22"/>
              </w:rPr>
            </w:pPr>
          </w:p>
        </w:tc>
        <w:tc>
          <w:tcPr>
            <w:tcW w:w="0" w:type="auto"/>
            <w:tcBorders>
              <w:top w:val="single" w:sz="6" w:space="0" w:color="auto"/>
              <w:left w:val="single" w:sz="6" w:space="0" w:color="auto"/>
              <w:bottom w:val="single" w:sz="6" w:space="0" w:color="auto"/>
              <w:right w:val="single" w:sz="6" w:space="0" w:color="auto"/>
            </w:tcBorders>
            <w:shd w:val="clear" w:color="auto" w:fill="auto"/>
            <w:vAlign w:val="center"/>
            <w:hideMark/>
          </w:tcPr>
          <w:p w:rsidR="00C41ED6" w:rsidRPr="00290D98" w:rsidRDefault="00C41ED6" w:rsidP="00C41ED6">
            <w:pPr>
              <w:spacing w:line="280" w:lineRule="exact"/>
              <w:ind w:leftChars="0" w:left="0" w:firstLineChars="0" w:firstLine="0"/>
              <w:jc w:val="left"/>
              <w:rPr>
                <w:rFonts w:hint="eastAsia"/>
                <w:spacing w:val="-10"/>
                <w:sz w:val="22"/>
                <w:szCs w:val="22"/>
              </w:rPr>
            </w:pPr>
            <w:r w:rsidRPr="00290D98">
              <w:rPr>
                <w:spacing w:val="-10"/>
                <w:sz w:val="22"/>
                <w:szCs w:val="22"/>
              </w:rPr>
              <w:t>110</w:t>
            </w:r>
          </w:p>
        </w:tc>
        <w:tc>
          <w:tcPr>
            <w:tcW w:w="858" w:type="dxa"/>
            <w:tcBorders>
              <w:top w:val="single" w:sz="6" w:space="0" w:color="auto"/>
              <w:left w:val="single" w:sz="6" w:space="0" w:color="auto"/>
              <w:bottom w:val="single" w:sz="6" w:space="0" w:color="auto"/>
              <w:right w:val="single" w:sz="6" w:space="0" w:color="auto"/>
            </w:tcBorders>
            <w:shd w:val="clear" w:color="auto" w:fill="auto"/>
            <w:vAlign w:val="center"/>
            <w:hideMark/>
          </w:tcPr>
          <w:p w:rsidR="00C41ED6" w:rsidRPr="00290D98" w:rsidRDefault="00C41ED6" w:rsidP="00C41ED6">
            <w:pPr>
              <w:spacing w:line="280" w:lineRule="exact"/>
              <w:ind w:leftChars="0" w:left="0" w:firstLineChars="0" w:firstLine="0"/>
              <w:jc w:val="right"/>
              <w:rPr>
                <w:spacing w:val="-10"/>
                <w:sz w:val="22"/>
                <w:szCs w:val="22"/>
              </w:rPr>
            </w:pPr>
            <w:r w:rsidRPr="00290D98">
              <w:rPr>
                <w:spacing w:val="-10"/>
                <w:sz w:val="22"/>
                <w:szCs w:val="22"/>
              </w:rPr>
              <w:t>3,543</w:t>
            </w:r>
          </w:p>
        </w:tc>
        <w:tc>
          <w:tcPr>
            <w:tcW w:w="970" w:type="dxa"/>
            <w:tcBorders>
              <w:top w:val="single" w:sz="6" w:space="0" w:color="auto"/>
              <w:left w:val="single" w:sz="6" w:space="0" w:color="auto"/>
              <w:bottom w:val="single" w:sz="6" w:space="0" w:color="auto"/>
              <w:right w:val="single" w:sz="6" w:space="0" w:color="auto"/>
            </w:tcBorders>
            <w:shd w:val="clear" w:color="auto" w:fill="auto"/>
            <w:vAlign w:val="center"/>
            <w:hideMark/>
          </w:tcPr>
          <w:p w:rsidR="00C41ED6" w:rsidRPr="00290D98" w:rsidRDefault="00C41ED6" w:rsidP="00C41ED6">
            <w:pPr>
              <w:spacing w:line="280" w:lineRule="exact"/>
              <w:ind w:leftChars="0" w:left="0" w:firstLineChars="0" w:firstLine="0"/>
              <w:jc w:val="right"/>
              <w:rPr>
                <w:spacing w:val="-10"/>
                <w:sz w:val="22"/>
                <w:szCs w:val="22"/>
              </w:rPr>
            </w:pPr>
            <w:r w:rsidRPr="00290D98">
              <w:rPr>
                <w:spacing w:val="-10"/>
                <w:sz w:val="22"/>
                <w:szCs w:val="22"/>
              </w:rPr>
              <w:t>1,274,441</w:t>
            </w:r>
          </w:p>
        </w:tc>
        <w:tc>
          <w:tcPr>
            <w:tcW w:w="1044" w:type="dxa"/>
            <w:tcBorders>
              <w:top w:val="single" w:sz="6" w:space="0" w:color="auto"/>
              <w:left w:val="single" w:sz="6" w:space="0" w:color="auto"/>
              <w:bottom w:val="single" w:sz="6" w:space="0" w:color="auto"/>
              <w:right w:val="single" w:sz="6" w:space="0" w:color="auto"/>
            </w:tcBorders>
            <w:shd w:val="clear" w:color="auto" w:fill="auto"/>
            <w:vAlign w:val="center"/>
            <w:hideMark/>
          </w:tcPr>
          <w:p w:rsidR="00C41ED6" w:rsidRPr="00290D98" w:rsidRDefault="00C41ED6" w:rsidP="00C41ED6">
            <w:pPr>
              <w:spacing w:line="280" w:lineRule="exact"/>
              <w:ind w:leftChars="0" w:left="0" w:firstLineChars="0" w:firstLine="0"/>
              <w:jc w:val="right"/>
              <w:rPr>
                <w:spacing w:val="-10"/>
                <w:sz w:val="22"/>
                <w:szCs w:val="22"/>
              </w:rPr>
            </w:pPr>
            <w:r w:rsidRPr="00290D98">
              <w:rPr>
                <w:spacing w:val="-10"/>
                <w:sz w:val="22"/>
                <w:szCs w:val="22"/>
              </w:rPr>
              <w:t>1,124,189</w:t>
            </w:r>
          </w:p>
        </w:tc>
        <w:tc>
          <w:tcPr>
            <w:tcW w:w="841" w:type="dxa"/>
            <w:tcBorders>
              <w:top w:val="single" w:sz="6" w:space="0" w:color="auto"/>
              <w:left w:val="single" w:sz="6" w:space="0" w:color="auto"/>
              <w:bottom w:val="single" w:sz="6" w:space="0" w:color="auto"/>
              <w:right w:val="single" w:sz="6" w:space="0" w:color="auto"/>
            </w:tcBorders>
            <w:shd w:val="clear" w:color="auto" w:fill="auto"/>
            <w:vAlign w:val="center"/>
            <w:hideMark/>
          </w:tcPr>
          <w:p w:rsidR="00C41ED6" w:rsidRPr="00290D98" w:rsidRDefault="00C41ED6" w:rsidP="00C41ED6">
            <w:pPr>
              <w:spacing w:line="280" w:lineRule="exact"/>
              <w:ind w:leftChars="0" w:left="0" w:firstLineChars="0" w:firstLine="0"/>
              <w:jc w:val="right"/>
              <w:rPr>
                <w:spacing w:val="-10"/>
                <w:sz w:val="22"/>
                <w:szCs w:val="22"/>
              </w:rPr>
            </w:pPr>
            <w:r w:rsidRPr="00290D98">
              <w:rPr>
                <w:spacing w:val="-10"/>
                <w:sz w:val="22"/>
                <w:szCs w:val="22"/>
              </w:rPr>
              <w:t>141,422</w:t>
            </w:r>
          </w:p>
        </w:tc>
        <w:tc>
          <w:tcPr>
            <w:tcW w:w="0" w:type="auto"/>
            <w:tcBorders>
              <w:top w:val="single" w:sz="6" w:space="0" w:color="auto"/>
              <w:left w:val="single" w:sz="6" w:space="0" w:color="auto"/>
              <w:bottom w:val="single" w:sz="6" w:space="0" w:color="auto"/>
              <w:right w:val="single" w:sz="6" w:space="0" w:color="auto"/>
            </w:tcBorders>
            <w:shd w:val="clear" w:color="auto" w:fill="auto"/>
            <w:vAlign w:val="center"/>
            <w:hideMark/>
          </w:tcPr>
          <w:p w:rsidR="00C41ED6" w:rsidRPr="00290D98" w:rsidRDefault="00C41ED6" w:rsidP="00C41ED6">
            <w:pPr>
              <w:spacing w:line="280" w:lineRule="exact"/>
              <w:ind w:leftChars="0" w:left="0" w:firstLineChars="0" w:firstLine="0"/>
              <w:jc w:val="right"/>
              <w:rPr>
                <w:spacing w:val="-10"/>
                <w:sz w:val="22"/>
                <w:szCs w:val="22"/>
              </w:rPr>
            </w:pPr>
            <w:r w:rsidRPr="00290D98">
              <w:rPr>
                <w:spacing w:val="-10"/>
                <w:sz w:val="22"/>
                <w:szCs w:val="22"/>
              </w:rPr>
              <w:t>1,270,897</w:t>
            </w:r>
          </w:p>
        </w:tc>
        <w:tc>
          <w:tcPr>
            <w:tcW w:w="0" w:type="auto"/>
            <w:tcBorders>
              <w:top w:val="single" w:sz="6" w:space="0" w:color="auto"/>
              <w:left w:val="single" w:sz="6" w:space="0" w:color="auto"/>
              <w:bottom w:val="single" w:sz="6" w:space="0" w:color="auto"/>
              <w:right w:val="single" w:sz="6" w:space="0" w:color="auto"/>
            </w:tcBorders>
            <w:shd w:val="clear" w:color="auto" w:fill="auto"/>
            <w:vAlign w:val="center"/>
            <w:hideMark/>
          </w:tcPr>
          <w:p w:rsidR="00C41ED6" w:rsidRPr="00290D98" w:rsidRDefault="00C41ED6" w:rsidP="00C41ED6">
            <w:pPr>
              <w:spacing w:line="280" w:lineRule="exact"/>
              <w:ind w:leftChars="0" w:left="0" w:firstLineChars="0" w:firstLine="0"/>
              <w:jc w:val="right"/>
              <w:rPr>
                <w:spacing w:val="-10"/>
                <w:sz w:val="22"/>
                <w:szCs w:val="22"/>
              </w:rPr>
            </w:pPr>
            <w:r w:rsidRPr="00290D98">
              <w:rPr>
                <w:spacing w:val="-10"/>
                <w:sz w:val="22"/>
                <w:szCs w:val="22"/>
              </w:rPr>
              <w:t>1,084,887</w:t>
            </w:r>
          </w:p>
        </w:tc>
        <w:tc>
          <w:tcPr>
            <w:tcW w:w="0" w:type="auto"/>
            <w:tcBorders>
              <w:top w:val="single" w:sz="6" w:space="0" w:color="auto"/>
              <w:left w:val="single" w:sz="6" w:space="0" w:color="auto"/>
              <w:bottom w:val="single" w:sz="6" w:space="0" w:color="auto"/>
              <w:right w:val="single" w:sz="6" w:space="0" w:color="auto"/>
            </w:tcBorders>
            <w:shd w:val="clear" w:color="auto" w:fill="auto"/>
            <w:vAlign w:val="center"/>
            <w:hideMark/>
          </w:tcPr>
          <w:p w:rsidR="00C41ED6" w:rsidRPr="00290D98" w:rsidRDefault="00C41ED6" w:rsidP="00C41ED6">
            <w:pPr>
              <w:spacing w:line="280" w:lineRule="exact"/>
              <w:ind w:leftChars="0" w:left="0" w:firstLineChars="0" w:firstLine="0"/>
              <w:jc w:val="right"/>
              <w:rPr>
                <w:spacing w:val="-10"/>
                <w:sz w:val="22"/>
                <w:szCs w:val="22"/>
              </w:rPr>
            </w:pPr>
            <w:r w:rsidRPr="00290D98">
              <w:rPr>
                <w:spacing w:val="-10"/>
                <w:sz w:val="22"/>
                <w:szCs w:val="22"/>
              </w:rPr>
              <w:t>146,459</w:t>
            </w:r>
          </w:p>
        </w:tc>
        <w:tc>
          <w:tcPr>
            <w:tcW w:w="0" w:type="auto"/>
            <w:tcBorders>
              <w:top w:val="single" w:sz="6" w:space="0" w:color="auto"/>
              <w:left w:val="single" w:sz="6" w:space="0" w:color="auto"/>
              <w:bottom w:val="single" w:sz="6" w:space="0" w:color="auto"/>
              <w:right w:val="single" w:sz="6" w:space="0" w:color="auto"/>
            </w:tcBorders>
            <w:shd w:val="clear" w:color="auto" w:fill="auto"/>
            <w:noWrap/>
            <w:vAlign w:val="center"/>
            <w:hideMark/>
          </w:tcPr>
          <w:p w:rsidR="00C41ED6" w:rsidRPr="00290D98" w:rsidRDefault="00C41ED6" w:rsidP="00C41ED6">
            <w:pPr>
              <w:spacing w:line="280" w:lineRule="exact"/>
              <w:ind w:leftChars="0" w:left="0" w:firstLineChars="0" w:firstLine="0"/>
              <w:jc w:val="right"/>
              <w:rPr>
                <w:spacing w:val="-10"/>
                <w:sz w:val="22"/>
                <w:szCs w:val="22"/>
              </w:rPr>
            </w:pPr>
            <w:r w:rsidRPr="00290D98">
              <w:rPr>
                <w:rFonts w:hint="eastAsia"/>
                <w:spacing w:val="-10"/>
                <w:sz w:val="22"/>
                <w:szCs w:val="22"/>
              </w:rPr>
              <w:t>80</w:t>
            </w:r>
          </w:p>
        </w:tc>
        <w:tc>
          <w:tcPr>
            <w:tcW w:w="0" w:type="auto"/>
            <w:tcBorders>
              <w:top w:val="single" w:sz="6" w:space="0" w:color="auto"/>
              <w:left w:val="single" w:sz="6" w:space="0" w:color="auto"/>
              <w:bottom w:val="single" w:sz="6" w:space="0" w:color="auto"/>
              <w:right w:val="single" w:sz="12" w:space="0" w:color="auto"/>
            </w:tcBorders>
            <w:shd w:val="clear" w:color="auto" w:fill="auto"/>
            <w:noWrap/>
            <w:vAlign w:val="center"/>
            <w:hideMark/>
          </w:tcPr>
          <w:p w:rsidR="00C41ED6" w:rsidRPr="00290D98" w:rsidRDefault="00C41ED6" w:rsidP="00C41ED6">
            <w:pPr>
              <w:spacing w:line="280" w:lineRule="exact"/>
              <w:ind w:leftChars="0" w:left="0" w:firstLineChars="0" w:firstLine="0"/>
              <w:jc w:val="right"/>
              <w:rPr>
                <w:rFonts w:hint="eastAsia"/>
                <w:b/>
                <w:spacing w:val="-10"/>
                <w:sz w:val="22"/>
                <w:szCs w:val="22"/>
              </w:rPr>
            </w:pPr>
            <w:r w:rsidRPr="00290D98">
              <w:rPr>
                <w:rFonts w:hint="eastAsia"/>
                <w:b/>
                <w:spacing w:val="-10"/>
                <w:sz w:val="22"/>
                <w:szCs w:val="22"/>
              </w:rPr>
              <w:t>116.04</w:t>
            </w:r>
          </w:p>
        </w:tc>
      </w:tr>
      <w:tr w:rsidR="00C41ED6" w:rsidRPr="00290D98" w:rsidTr="00CF387A">
        <w:trPr>
          <w:trHeight w:val="340"/>
        </w:trPr>
        <w:tc>
          <w:tcPr>
            <w:tcW w:w="0" w:type="auto"/>
            <w:vMerge/>
            <w:tcBorders>
              <w:top w:val="single" w:sz="6" w:space="0" w:color="auto"/>
              <w:left w:val="single" w:sz="12" w:space="0" w:color="auto"/>
              <w:bottom w:val="single" w:sz="6" w:space="0" w:color="auto"/>
              <w:right w:val="single" w:sz="6" w:space="0" w:color="auto"/>
            </w:tcBorders>
            <w:shd w:val="clear" w:color="auto" w:fill="auto"/>
            <w:vAlign w:val="center"/>
            <w:hideMark/>
          </w:tcPr>
          <w:p w:rsidR="00C41ED6" w:rsidRPr="00290D98" w:rsidRDefault="00C41ED6" w:rsidP="00C41ED6">
            <w:pPr>
              <w:spacing w:line="280" w:lineRule="exact"/>
              <w:ind w:leftChars="0" w:left="0" w:firstLineChars="0" w:firstLine="0"/>
              <w:jc w:val="left"/>
              <w:rPr>
                <w:spacing w:val="-10"/>
                <w:sz w:val="22"/>
                <w:szCs w:val="22"/>
              </w:rPr>
            </w:pPr>
          </w:p>
        </w:tc>
        <w:tc>
          <w:tcPr>
            <w:tcW w:w="0" w:type="auto"/>
            <w:tcBorders>
              <w:top w:val="single" w:sz="6" w:space="0" w:color="auto"/>
              <w:left w:val="single" w:sz="6" w:space="0" w:color="auto"/>
              <w:bottom w:val="single" w:sz="6" w:space="0" w:color="auto"/>
              <w:right w:val="single" w:sz="6" w:space="0" w:color="auto"/>
            </w:tcBorders>
            <w:shd w:val="clear" w:color="auto" w:fill="auto"/>
            <w:vAlign w:val="center"/>
            <w:hideMark/>
          </w:tcPr>
          <w:p w:rsidR="00C41ED6" w:rsidRPr="00290D98" w:rsidRDefault="00C41ED6" w:rsidP="00C41ED6">
            <w:pPr>
              <w:spacing w:line="280" w:lineRule="exact"/>
              <w:ind w:leftChars="0" w:left="0" w:firstLineChars="0" w:firstLine="0"/>
              <w:jc w:val="left"/>
              <w:rPr>
                <w:rFonts w:hint="eastAsia"/>
                <w:spacing w:val="-10"/>
                <w:sz w:val="22"/>
                <w:szCs w:val="22"/>
              </w:rPr>
            </w:pPr>
            <w:r w:rsidRPr="00290D98">
              <w:rPr>
                <w:spacing w:val="-10"/>
                <w:sz w:val="22"/>
                <w:szCs w:val="22"/>
              </w:rPr>
              <w:t>111</w:t>
            </w:r>
          </w:p>
        </w:tc>
        <w:tc>
          <w:tcPr>
            <w:tcW w:w="858" w:type="dxa"/>
            <w:tcBorders>
              <w:top w:val="single" w:sz="6" w:space="0" w:color="auto"/>
              <w:left w:val="single" w:sz="6" w:space="0" w:color="auto"/>
              <w:bottom w:val="single" w:sz="6" w:space="0" w:color="auto"/>
              <w:right w:val="single" w:sz="6" w:space="0" w:color="auto"/>
            </w:tcBorders>
            <w:shd w:val="clear" w:color="auto" w:fill="auto"/>
            <w:vAlign w:val="center"/>
            <w:hideMark/>
          </w:tcPr>
          <w:p w:rsidR="00C41ED6" w:rsidRPr="00290D98" w:rsidRDefault="00C41ED6" w:rsidP="00C41ED6">
            <w:pPr>
              <w:spacing w:line="280" w:lineRule="exact"/>
              <w:ind w:leftChars="0" w:left="0" w:firstLineChars="0" w:firstLine="0"/>
              <w:jc w:val="right"/>
              <w:rPr>
                <w:spacing w:val="-10"/>
                <w:sz w:val="22"/>
                <w:szCs w:val="22"/>
              </w:rPr>
            </w:pPr>
            <w:r w:rsidRPr="00290D98">
              <w:rPr>
                <w:spacing w:val="-10"/>
                <w:sz w:val="22"/>
                <w:szCs w:val="22"/>
              </w:rPr>
              <w:t>2,151</w:t>
            </w:r>
          </w:p>
        </w:tc>
        <w:tc>
          <w:tcPr>
            <w:tcW w:w="970" w:type="dxa"/>
            <w:tcBorders>
              <w:top w:val="single" w:sz="6" w:space="0" w:color="auto"/>
              <w:left w:val="single" w:sz="6" w:space="0" w:color="auto"/>
              <w:bottom w:val="single" w:sz="6" w:space="0" w:color="auto"/>
              <w:right w:val="single" w:sz="6" w:space="0" w:color="auto"/>
            </w:tcBorders>
            <w:shd w:val="clear" w:color="auto" w:fill="auto"/>
            <w:vAlign w:val="center"/>
            <w:hideMark/>
          </w:tcPr>
          <w:p w:rsidR="00C41ED6" w:rsidRPr="00290D98" w:rsidRDefault="00C41ED6" w:rsidP="00C41ED6">
            <w:pPr>
              <w:spacing w:line="280" w:lineRule="exact"/>
              <w:ind w:leftChars="0" w:left="0" w:firstLineChars="0" w:firstLine="0"/>
              <w:jc w:val="right"/>
              <w:rPr>
                <w:spacing w:val="-10"/>
                <w:sz w:val="22"/>
                <w:szCs w:val="22"/>
              </w:rPr>
            </w:pPr>
            <w:r w:rsidRPr="00290D98">
              <w:rPr>
                <w:spacing w:val="-10"/>
                <w:sz w:val="22"/>
                <w:szCs w:val="22"/>
              </w:rPr>
              <w:t>1,263,664</w:t>
            </w:r>
          </w:p>
        </w:tc>
        <w:tc>
          <w:tcPr>
            <w:tcW w:w="1044" w:type="dxa"/>
            <w:tcBorders>
              <w:top w:val="single" w:sz="6" w:space="0" w:color="auto"/>
              <w:left w:val="single" w:sz="6" w:space="0" w:color="auto"/>
              <w:bottom w:val="single" w:sz="6" w:space="0" w:color="auto"/>
              <w:right w:val="single" w:sz="6" w:space="0" w:color="auto"/>
            </w:tcBorders>
            <w:shd w:val="clear" w:color="auto" w:fill="auto"/>
            <w:vAlign w:val="center"/>
            <w:hideMark/>
          </w:tcPr>
          <w:p w:rsidR="00C41ED6" w:rsidRPr="00290D98" w:rsidRDefault="00C41ED6" w:rsidP="00C41ED6">
            <w:pPr>
              <w:spacing w:line="280" w:lineRule="exact"/>
              <w:ind w:leftChars="0" w:left="0" w:firstLineChars="0" w:firstLine="0"/>
              <w:jc w:val="right"/>
              <w:rPr>
                <w:spacing w:val="-10"/>
                <w:sz w:val="22"/>
                <w:szCs w:val="22"/>
              </w:rPr>
            </w:pPr>
            <w:r w:rsidRPr="00290D98">
              <w:rPr>
                <w:spacing w:val="-10"/>
                <w:sz w:val="22"/>
                <w:szCs w:val="22"/>
              </w:rPr>
              <w:t>1,110,957</w:t>
            </w:r>
          </w:p>
        </w:tc>
        <w:tc>
          <w:tcPr>
            <w:tcW w:w="841" w:type="dxa"/>
            <w:tcBorders>
              <w:top w:val="single" w:sz="6" w:space="0" w:color="auto"/>
              <w:left w:val="single" w:sz="6" w:space="0" w:color="auto"/>
              <w:bottom w:val="single" w:sz="6" w:space="0" w:color="auto"/>
              <w:right w:val="single" w:sz="6" w:space="0" w:color="auto"/>
            </w:tcBorders>
            <w:shd w:val="clear" w:color="auto" w:fill="auto"/>
            <w:vAlign w:val="center"/>
            <w:hideMark/>
          </w:tcPr>
          <w:p w:rsidR="00C41ED6" w:rsidRPr="00290D98" w:rsidRDefault="00C41ED6" w:rsidP="00C41ED6">
            <w:pPr>
              <w:spacing w:line="280" w:lineRule="exact"/>
              <w:ind w:leftChars="0" w:left="0" w:firstLineChars="0" w:firstLine="0"/>
              <w:jc w:val="right"/>
              <w:rPr>
                <w:spacing w:val="-10"/>
                <w:sz w:val="22"/>
                <w:szCs w:val="22"/>
              </w:rPr>
            </w:pPr>
            <w:r w:rsidRPr="00290D98">
              <w:rPr>
                <w:spacing w:val="-10"/>
                <w:sz w:val="22"/>
                <w:szCs w:val="22"/>
              </w:rPr>
              <w:t>141,800</w:t>
            </w:r>
          </w:p>
        </w:tc>
        <w:tc>
          <w:tcPr>
            <w:tcW w:w="0" w:type="auto"/>
            <w:tcBorders>
              <w:top w:val="single" w:sz="6" w:space="0" w:color="auto"/>
              <w:left w:val="single" w:sz="6" w:space="0" w:color="auto"/>
              <w:bottom w:val="single" w:sz="6" w:space="0" w:color="auto"/>
              <w:right w:val="single" w:sz="6" w:space="0" w:color="auto"/>
            </w:tcBorders>
            <w:shd w:val="clear" w:color="auto" w:fill="auto"/>
            <w:vAlign w:val="center"/>
            <w:hideMark/>
          </w:tcPr>
          <w:p w:rsidR="00C41ED6" w:rsidRPr="00290D98" w:rsidRDefault="00C41ED6" w:rsidP="00C41ED6">
            <w:pPr>
              <w:spacing w:line="280" w:lineRule="exact"/>
              <w:ind w:leftChars="0" w:left="0" w:firstLineChars="0" w:firstLine="0"/>
              <w:jc w:val="right"/>
              <w:rPr>
                <w:spacing w:val="-10"/>
                <w:sz w:val="22"/>
                <w:szCs w:val="22"/>
              </w:rPr>
            </w:pPr>
            <w:r w:rsidRPr="00290D98">
              <w:rPr>
                <w:spacing w:val="-10"/>
                <w:sz w:val="22"/>
                <w:szCs w:val="22"/>
              </w:rPr>
              <w:t>1,261,513</w:t>
            </w:r>
          </w:p>
        </w:tc>
        <w:tc>
          <w:tcPr>
            <w:tcW w:w="0" w:type="auto"/>
            <w:tcBorders>
              <w:top w:val="single" w:sz="6" w:space="0" w:color="auto"/>
              <w:left w:val="single" w:sz="6" w:space="0" w:color="auto"/>
              <w:bottom w:val="single" w:sz="6" w:space="0" w:color="auto"/>
              <w:right w:val="single" w:sz="6" w:space="0" w:color="auto"/>
            </w:tcBorders>
            <w:shd w:val="clear" w:color="auto" w:fill="auto"/>
            <w:vAlign w:val="center"/>
            <w:hideMark/>
          </w:tcPr>
          <w:p w:rsidR="00C41ED6" w:rsidRPr="00290D98" w:rsidRDefault="00C41ED6" w:rsidP="00C41ED6">
            <w:pPr>
              <w:spacing w:line="280" w:lineRule="exact"/>
              <w:ind w:leftChars="0" w:left="0" w:firstLineChars="0" w:firstLine="0"/>
              <w:jc w:val="right"/>
              <w:rPr>
                <w:spacing w:val="-10"/>
                <w:sz w:val="22"/>
                <w:szCs w:val="22"/>
              </w:rPr>
            </w:pPr>
            <w:r w:rsidRPr="00290D98">
              <w:rPr>
                <w:spacing w:val="-10"/>
                <w:sz w:val="22"/>
                <w:szCs w:val="22"/>
              </w:rPr>
              <w:t>1,072,983</w:t>
            </w:r>
          </w:p>
        </w:tc>
        <w:tc>
          <w:tcPr>
            <w:tcW w:w="0" w:type="auto"/>
            <w:tcBorders>
              <w:top w:val="single" w:sz="6" w:space="0" w:color="auto"/>
              <w:left w:val="single" w:sz="6" w:space="0" w:color="auto"/>
              <w:bottom w:val="single" w:sz="6" w:space="0" w:color="auto"/>
              <w:right w:val="single" w:sz="6" w:space="0" w:color="auto"/>
            </w:tcBorders>
            <w:shd w:val="clear" w:color="auto" w:fill="auto"/>
            <w:vAlign w:val="center"/>
            <w:hideMark/>
          </w:tcPr>
          <w:p w:rsidR="00C41ED6" w:rsidRPr="00290D98" w:rsidRDefault="00C41ED6" w:rsidP="00C41ED6">
            <w:pPr>
              <w:spacing w:line="280" w:lineRule="exact"/>
              <w:ind w:leftChars="0" w:left="0" w:firstLineChars="0" w:firstLine="0"/>
              <w:jc w:val="right"/>
              <w:rPr>
                <w:spacing w:val="-10"/>
                <w:sz w:val="22"/>
                <w:szCs w:val="22"/>
              </w:rPr>
            </w:pPr>
            <w:r w:rsidRPr="00290D98">
              <w:rPr>
                <w:spacing w:val="-10"/>
                <w:sz w:val="22"/>
                <w:szCs w:val="22"/>
              </w:rPr>
              <w:t>149,450</w:t>
            </w:r>
          </w:p>
        </w:tc>
        <w:tc>
          <w:tcPr>
            <w:tcW w:w="0" w:type="auto"/>
            <w:tcBorders>
              <w:top w:val="single" w:sz="6" w:space="0" w:color="auto"/>
              <w:left w:val="single" w:sz="6" w:space="0" w:color="auto"/>
              <w:bottom w:val="single" w:sz="6" w:space="0" w:color="auto"/>
              <w:right w:val="single" w:sz="6" w:space="0" w:color="auto"/>
            </w:tcBorders>
            <w:shd w:val="clear" w:color="auto" w:fill="auto"/>
            <w:noWrap/>
            <w:vAlign w:val="center"/>
            <w:hideMark/>
          </w:tcPr>
          <w:p w:rsidR="00C41ED6" w:rsidRPr="00290D98" w:rsidRDefault="00C41ED6" w:rsidP="00C41ED6">
            <w:pPr>
              <w:spacing w:line="280" w:lineRule="exact"/>
              <w:ind w:leftChars="0" w:left="0" w:firstLineChars="0" w:firstLine="0"/>
              <w:jc w:val="right"/>
              <w:rPr>
                <w:spacing w:val="-10"/>
                <w:sz w:val="22"/>
                <w:szCs w:val="22"/>
              </w:rPr>
            </w:pPr>
            <w:r w:rsidRPr="00290D98">
              <w:rPr>
                <w:rFonts w:hint="eastAsia"/>
                <w:spacing w:val="-10"/>
                <w:sz w:val="22"/>
                <w:szCs w:val="22"/>
              </w:rPr>
              <w:t>78</w:t>
            </w:r>
          </w:p>
        </w:tc>
        <w:tc>
          <w:tcPr>
            <w:tcW w:w="0" w:type="auto"/>
            <w:tcBorders>
              <w:top w:val="single" w:sz="6" w:space="0" w:color="auto"/>
              <w:left w:val="single" w:sz="6" w:space="0" w:color="auto"/>
              <w:bottom w:val="single" w:sz="6" w:space="0" w:color="auto"/>
              <w:right w:val="single" w:sz="12" w:space="0" w:color="auto"/>
            </w:tcBorders>
            <w:shd w:val="clear" w:color="auto" w:fill="auto"/>
            <w:noWrap/>
            <w:vAlign w:val="center"/>
            <w:hideMark/>
          </w:tcPr>
          <w:p w:rsidR="00C41ED6" w:rsidRPr="00290D98" w:rsidRDefault="00C41ED6" w:rsidP="00C41ED6">
            <w:pPr>
              <w:spacing w:line="280" w:lineRule="exact"/>
              <w:ind w:leftChars="0" w:left="0" w:firstLineChars="0" w:firstLine="0"/>
              <w:jc w:val="right"/>
              <w:rPr>
                <w:rFonts w:hint="eastAsia"/>
                <w:b/>
                <w:spacing w:val="-10"/>
                <w:sz w:val="22"/>
                <w:szCs w:val="22"/>
              </w:rPr>
            </w:pPr>
            <w:r w:rsidRPr="00290D98">
              <w:rPr>
                <w:rFonts w:hint="eastAsia"/>
                <w:b/>
                <w:spacing w:val="-10"/>
                <w:sz w:val="22"/>
                <w:szCs w:val="22"/>
              </w:rPr>
              <w:t>119.02</w:t>
            </w:r>
          </w:p>
        </w:tc>
      </w:tr>
      <w:tr w:rsidR="00C41ED6" w:rsidRPr="00290D98" w:rsidTr="00CF387A">
        <w:trPr>
          <w:trHeight w:val="340"/>
        </w:trPr>
        <w:tc>
          <w:tcPr>
            <w:tcW w:w="0" w:type="auto"/>
            <w:vMerge/>
            <w:tcBorders>
              <w:top w:val="single" w:sz="6" w:space="0" w:color="auto"/>
              <w:left w:val="single" w:sz="12" w:space="0" w:color="auto"/>
              <w:bottom w:val="single" w:sz="6" w:space="0" w:color="auto"/>
              <w:right w:val="single" w:sz="6" w:space="0" w:color="auto"/>
            </w:tcBorders>
            <w:shd w:val="clear" w:color="auto" w:fill="auto"/>
            <w:vAlign w:val="center"/>
            <w:hideMark/>
          </w:tcPr>
          <w:p w:rsidR="00C41ED6" w:rsidRPr="00290D98" w:rsidRDefault="00C41ED6" w:rsidP="00C41ED6">
            <w:pPr>
              <w:spacing w:line="280" w:lineRule="exact"/>
              <w:ind w:leftChars="0" w:left="0" w:firstLineChars="0" w:firstLine="0"/>
              <w:jc w:val="left"/>
              <w:rPr>
                <w:spacing w:val="-10"/>
                <w:sz w:val="22"/>
                <w:szCs w:val="22"/>
              </w:rPr>
            </w:pPr>
          </w:p>
        </w:tc>
        <w:tc>
          <w:tcPr>
            <w:tcW w:w="0" w:type="auto"/>
            <w:tcBorders>
              <w:top w:val="single" w:sz="6" w:space="0" w:color="auto"/>
              <w:left w:val="single" w:sz="6" w:space="0" w:color="auto"/>
              <w:bottom w:val="single" w:sz="6" w:space="0" w:color="auto"/>
              <w:right w:val="single" w:sz="6" w:space="0" w:color="auto"/>
            </w:tcBorders>
            <w:shd w:val="clear" w:color="auto" w:fill="auto"/>
            <w:vAlign w:val="center"/>
            <w:hideMark/>
          </w:tcPr>
          <w:p w:rsidR="00C41ED6" w:rsidRPr="00290D98" w:rsidRDefault="00C41ED6" w:rsidP="00C41ED6">
            <w:pPr>
              <w:spacing w:line="280" w:lineRule="exact"/>
              <w:ind w:leftChars="0" w:left="0" w:firstLineChars="0" w:firstLine="0"/>
              <w:jc w:val="left"/>
              <w:rPr>
                <w:rFonts w:hint="eastAsia"/>
                <w:spacing w:val="-10"/>
                <w:sz w:val="22"/>
                <w:szCs w:val="22"/>
              </w:rPr>
            </w:pPr>
            <w:r w:rsidRPr="00290D98">
              <w:rPr>
                <w:spacing w:val="-10"/>
                <w:sz w:val="22"/>
                <w:szCs w:val="22"/>
              </w:rPr>
              <w:t>112</w:t>
            </w:r>
          </w:p>
        </w:tc>
        <w:tc>
          <w:tcPr>
            <w:tcW w:w="858" w:type="dxa"/>
            <w:tcBorders>
              <w:top w:val="single" w:sz="6" w:space="0" w:color="auto"/>
              <w:left w:val="single" w:sz="6" w:space="0" w:color="auto"/>
              <w:bottom w:val="single" w:sz="6" w:space="0" w:color="auto"/>
              <w:right w:val="single" w:sz="6" w:space="0" w:color="auto"/>
            </w:tcBorders>
            <w:shd w:val="clear" w:color="auto" w:fill="auto"/>
            <w:vAlign w:val="center"/>
            <w:hideMark/>
          </w:tcPr>
          <w:p w:rsidR="00C41ED6" w:rsidRPr="00290D98" w:rsidRDefault="00C41ED6" w:rsidP="00C41ED6">
            <w:pPr>
              <w:spacing w:line="280" w:lineRule="exact"/>
              <w:ind w:leftChars="0" w:left="0" w:firstLineChars="0" w:firstLine="0"/>
              <w:jc w:val="right"/>
              <w:rPr>
                <w:spacing w:val="-10"/>
                <w:sz w:val="22"/>
                <w:szCs w:val="22"/>
              </w:rPr>
            </w:pPr>
            <w:r w:rsidRPr="00290D98">
              <w:rPr>
                <w:spacing w:val="-10"/>
                <w:sz w:val="22"/>
                <w:szCs w:val="22"/>
              </w:rPr>
              <w:t>2,044</w:t>
            </w:r>
          </w:p>
        </w:tc>
        <w:tc>
          <w:tcPr>
            <w:tcW w:w="970" w:type="dxa"/>
            <w:tcBorders>
              <w:top w:val="single" w:sz="6" w:space="0" w:color="auto"/>
              <w:left w:val="single" w:sz="6" w:space="0" w:color="auto"/>
              <w:bottom w:val="single" w:sz="6" w:space="0" w:color="auto"/>
              <w:right w:val="single" w:sz="6" w:space="0" w:color="auto"/>
            </w:tcBorders>
            <w:shd w:val="clear" w:color="auto" w:fill="auto"/>
            <w:vAlign w:val="center"/>
            <w:hideMark/>
          </w:tcPr>
          <w:p w:rsidR="00C41ED6" w:rsidRPr="00290D98" w:rsidRDefault="00C41ED6" w:rsidP="00C41ED6">
            <w:pPr>
              <w:spacing w:line="280" w:lineRule="exact"/>
              <w:ind w:leftChars="0" w:left="0" w:firstLineChars="0" w:firstLine="0"/>
              <w:jc w:val="right"/>
              <w:rPr>
                <w:spacing w:val="-10"/>
                <w:sz w:val="22"/>
                <w:szCs w:val="22"/>
              </w:rPr>
            </w:pPr>
            <w:r w:rsidRPr="00290D98">
              <w:rPr>
                <w:spacing w:val="-10"/>
                <w:sz w:val="22"/>
                <w:szCs w:val="22"/>
              </w:rPr>
              <w:t>1,252,132</w:t>
            </w:r>
          </w:p>
        </w:tc>
        <w:tc>
          <w:tcPr>
            <w:tcW w:w="1044" w:type="dxa"/>
            <w:tcBorders>
              <w:top w:val="single" w:sz="6" w:space="0" w:color="auto"/>
              <w:left w:val="single" w:sz="6" w:space="0" w:color="auto"/>
              <w:bottom w:val="single" w:sz="6" w:space="0" w:color="auto"/>
              <w:right w:val="single" w:sz="6" w:space="0" w:color="auto"/>
            </w:tcBorders>
            <w:shd w:val="clear" w:color="auto" w:fill="auto"/>
            <w:vAlign w:val="center"/>
            <w:hideMark/>
          </w:tcPr>
          <w:p w:rsidR="00C41ED6" w:rsidRPr="00290D98" w:rsidRDefault="00C41ED6" w:rsidP="00C41ED6">
            <w:pPr>
              <w:spacing w:line="280" w:lineRule="exact"/>
              <w:ind w:leftChars="0" w:left="0" w:firstLineChars="0" w:firstLine="0"/>
              <w:jc w:val="right"/>
              <w:rPr>
                <w:spacing w:val="-10"/>
                <w:sz w:val="22"/>
                <w:szCs w:val="22"/>
              </w:rPr>
            </w:pPr>
            <w:r w:rsidRPr="00290D98">
              <w:rPr>
                <w:spacing w:val="-10"/>
                <w:sz w:val="22"/>
                <w:szCs w:val="22"/>
              </w:rPr>
              <w:t>1,105,019</w:t>
            </w:r>
          </w:p>
        </w:tc>
        <w:tc>
          <w:tcPr>
            <w:tcW w:w="841" w:type="dxa"/>
            <w:tcBorders>
              <w:top w:val="single" w:sz="6" w:space="0" w:color="auto"/>
              <w:left w:val="single" w:sz="6" w:space="0" w:color="auto"/>
              <w:bottom w:val="single" w:sz="6" w:space="0" w:color="auto"/>
              <w:right w:val="single" w:sz="6" w:space="0" w:color="auto"/>
            </w:tcBorders>
            <w:shd w:val="clear" w:color="auto" w:fill="auto"/>
            <w:vAlign w:val="center"/>
            <w:hideMark/>
          </w:tcPr>
          <w:p w:rsidR="00C41ED6" w:rsidRPr="00290D98" w:rsidRDefault="00C41ED6" w:rsidP="00C41ED6">
            <w:pPr>
              <w:spacing w:line="280" w:lineRule="exact"/>
              <w:ind w:leftChars="0" w:left="0" w:firstLineChars="0" w:firstLine="0"/>
              <w:jc w:val="right"/>
              <w:rPr>
                <w:spacing w:val="-10"/>
                <w:sz w:val="22"/>
                <w:szCs w:val="22"/>
              </w:rPr>
            </w:pPr>
            <w:r w:rsidRPr="00290D98">
              <w:rPr>
                <w:spacing w:val="-10"/>
                <w:sz w:val="22"/>
                <w:szCs w:val="22"/>
              </w:rPr>
              <w:t>133,779</w:t>
            </w:r>
          </w:p>
        </w:tc>
        <w:tc>
          <w:tcPr>
            <w:tcW w:w="0" w:type="auto"/>
            <w:tcBorders>
              <w:top w:val="single" w:sz="6" w:space="0" w:color="auto"/>
              <w:left w:val="single" w:sz="6" w:space="0" w:color="auto"/>
              <w:bottom w:val="single" w:sz="6" w:space="0" w:color="auto"/>
              <w:right w:val="single" w:sz="6" w:space="0" w:color="auto"/>
            </w:tcBorders>
            <w:shd w:val="clear" w:color="auto" w:fill="auto"/>
            <w:vAlign w:val="center"/>
            <w:hideMark/>
          </w:tcPr>
          <w:p w:rsidR="00C41ED6" w:rsidRPr="00290D98" w:rsidRDefault="00C41ED6" w:rsidP="00C41ED6">
            <w:pPr>
              <w:spacing w:line="280" w:lineRule="exact"/>
              <w:ind w:leftChars="0" w:left="0" w:firstLineChars="0" w:firstLine="0"/>
              <w:jc w:val="right"/>
              <w:rPr>
                <w:spacing w:val="-10"/>
                <w:sz w:val="22"/>
                <w:szCs w:val="22"/>
              </w:rPr>
            </w:pPr>
            <w:r w:rsidRPr="00290D98">
              <w:rPr>
                <w:spacing w:val="-10"/>
                <w:sz w:val="22"/>
                <w:szCs w:val="22"/>
              </w:rPr>
              <w:t>1,250,088</w:t>
            </w:r>
          </w:p>
        </w:tc>
        <w:tc>
          <w:tcPr>
            <w:tcW w:w="0" w:type="auto"/>
            <w:tcBorders>
              <w:top w:val="single" w:sz="6" w:space="0" w:color="auto"/>
              <w:left w:val="single" w:sz="6" w:space="0" w:color="auto"/>
              <w:bottom w:val="single" w:sz="6" w:space="0" w:color="auto"/>
              <w:right w:val="single" w:sz="6" w:space="0" w:color="auto"/>
            </w:tcBorders>
            <w:shd w:val="clear" w:color="auto" w:fill="auto"/>
            <w:vAlign w:val="center"/>
            <w:hideMark/>
          </w:tcPr>
          <w:p w:rsidR="00C41ED6" w:rsidRPr="00290D98" w:rsidRDefault="00C41ED6" w:rsidP="00C41ED6">
            <w:pPr>
              <w:spacing w:line="280" w:lineRule="exact"/>
              <w:ind w:leftChars="0" w:left="0" w:firstLineChars="0" w:firstLine="0"/>
              <w:jc w:val="right"/>
              <w:rPr>
                <w:spacing w:val="-10"/>
                <w:sz w:val="22"/>
                <w:szCs w:val="22"/>
              </w:rPr>
            </w:pPr>
            <w:r w:rsidRPr="00290D98">
              <w:rPr>
                <w:spacing w:val="-10"/>
                <w:sz w:val="22"/>
                <w:szCs w:val="22"/>
              </w:rPr>
              <w:t>1,053,588</w:t>
            </w:r>
          </w:p>
        </w:tc>
        <w:tc>
          <w:tcPr>
            <w:tcW w:w="0" w:type="auto"/>
            <w:tcBorders>
              <w:top w:val="single" w:sz="6" w:space="0" w:color="auto"/>
              <w:left w:val="single" w:sz="6" w:space="0" w:color="auto"/>
              <w:bottom w:val="single" w:sz="6" w:space="0" w:color="auto"/>
              <w:right w:val="single" w:sz="6" w:space="0" w:color="auto"/>
            </w:tcBorders>
            <w:shd w:val="clear" w:color="auto" w:fill="auto"/>
            <w:vAlign w:val="center"/>
            <w:hideMark/>
          </w:tcPr>
          <w:p w:rsidR="00C41ED6" w:rsidRPr="00290D98" w:rsidRDefault="00C41ED6" w:rsidP="00C41ED6">
            <w:pPr>
              <w:spacing w:line="280" w:lineRule="exact"/>
              <w:ind w:leftChars="0" w:left="0" w:firstLineChars="0" w:firstLine="0"/>
              <w:jc w:val="right"/>
              <w:rPr>
                <w:spacing w:val="-10"/>
                <w:sz w:val="22"/>
                <w:szCs w:val="22"/>
              </w:rPr>
            </w:pPr>
            <w:r w:rsidRPr="00290D98">
              <w:rPr>
                <w:spacing w:val="-10"/>
                <w:sz w:val="22"/>
                <w:szCs w:val="22"/>
              </w:rPr>
              <w:t>155,195</w:t>
            </w:r>
          </w:p>
        </w:tc>
        <w:tc>
          <w:tcPr>
            <w:tcW w:w="0" w:type="auto"/>
            <w:tcBorders>
              <w:top w:val="single" w:sz="6" w:space="0" w:color="auto"/>
              <w:left w:val="single" w:sz="6" w:space="0" w:color="auto"/>
              <w:bottom w:val="single" w:sz="6" w:space="0" w:color="auto"/>
              <w:right w:val="single" w:sz="6" w:space="0" w:color="auto"/>
            </w:tcBorders>
            <w:shd w:val="clear" w:color="auto" w:fill="auto"/>
            <w:noWrap/>
            <w:vAlign w:val="center"/>
            <w:hideMark/>
          </w:tcPr>
          <w:p w:rsidR="00C41ED6" w:rsidRPr="00290D98" w:rsidRDefault="00C41ED6" w:rsidP="00C41ED6">
            <w:pPr>
              <w:spacing w:line="280" w:lineRule="exact"/>
              <w:ind w:leftChars="0" w:left="0" w:firstLineChars="0" w:firstLine="0"/>
              <w:jc w:val="right"/>
              <w:rPr>
                <w:spacing w:val="-10"/>
                <w:sz w:val="22"/>
                <w:szCs w:val="22"/>
              </w:rPr>
            </w:pPr>
            <w:r w:rsidRPr="00290D98">
              <w:rPr>
                <w:rFonts w:hint="eastAsia"/>
                <w:spacing w:val="-10"/>
                <w:sz w:val="22"/>
                <w:szCs w:val="22"/>
              </w:rPr>
              <w:t>88</w:t>
            </w:r>
          </w:p>
        </w:tc>
        <w:tc>
          <w:tcPr>
            <w:tcW w:w="0" w:type="auto"/>
            <w:tcBorders>
              <w:top w:val="single" w:sz="6" w:space="0" w:color="auto"/>
              <w:left w:val="single" w:sz="6" w:space="0" w:color="auto"/>
              <w:bottom w:val="single" w:sz="6" w:space="0" w:color="auto"/>
              <w:right w:val="single" w:sz="12" w:space="0" w:color="auto"/>
            </w:tcBorders>
            <w:shd w:val="clear" w:color="auto" w:fill="auto"/>
            <w:noWrap/>
            <w:vAlign w:val="center"/>
            <w:hideMark/>
          </w:tcPr>
          <w:p w:rsidR="00C41ED6" w:rsidRPr="00290D98" w:rsidRDefault="00C41ED6" w:rsidP="00C41ED6">
            <w:pPr>
              <w:spacing w:line="280" w:lineRule="exact"/>
              <w:ind w:leftChars="0" w:left="0" w:firstLineChars="0" w:firstLine="0"/>
              <w:jc w:val="right"/>
              <w:rPr>
                <w:rFonts w:hint="eastAsia"/>
                <w:b/>
                <w:spacing w:val="-10"/>
                <w:sz w:val="22"/>
                <w:szCs w:val="22"/>
              </w:rPr>
            </w:pPr>
            <w:r w:rsidRPr="00290D98">
              <w:rPr>
                <w:rFonts w:hint="eastAsia"/>
                <w:b/>
                <w:spacing w:val="-10"/>
                <w:sz w:val="22"/>
                <w:szCs w:val="22"/>
              </w:rPr>
              <w:t>104.12</w:t>
            </w:r>
          </w:p>
        </w:tc>
      </w:tr>
      <w:tr w:rsidR="00C41ED6" w:rsidRPr="00290D98" w:rsidTr="00CF387A">
        <w:trPr>
          <w:trHeight w:val="340"/>
        </w:trPr>
        <w:tc>
          <w:tcPr>
            <w:tcW w:w="0" w:type="auto"/>
            <w:vMerge/>
            <w:tcBorders>
              <w:top w:val="single" w:sz="6" w:space="0" w:color="auto"/>
              <w:left w:val="single" w:sz="12" w:space="0" w:color="auto"/>
              <w:bottom w:val="single" w:sz="6" w:space="0" w:color="auto"/>
              <w:right w:val="single" w:sz="6" w:space="0" w:color="auto"/>
            </w:tcBorders>
            <w:shd w:val="clear" w:color="auto" w:fill="auto"/>
            <w:vAlign w:val="center"/>
            <w:hideMark/>
          </w:tcPr>
          <w:p w:rsidR="00C41ED6" w:rsidRPr="00290D98" w:rsidRDefault="00C41ED6" w:rsidP="00C41ED6">
            <w:pPr>
              <w:spacing w:line="280" w:lineRule="exact"/>
              <w:ind w:leftChars="0" w:left="0" w:firstLineChars="0" w:firstLine="0"/>
              <w:jc w:val="left"/>
              <w:rPr>
                <w:spacing w:val="-10"/>
                <w:sz w:val="22"/>
                <w:szCs w:val="22"/>
              </w:rPr>
            </w:pPr>
          </w:p>
        </w:tc>
        <w:tc>
          <w:tcPr>
            <w:tcW w:w="0" w:type="auto"/>
            <w:tcBorders>
              <w:top w:val="single" w:sz="6" w:space="0" w:color="auto"/>
              <w:left w:val="single" w:sz="6" w:space="0" w:color="auto"/>
              <w:bottom w:val="single" w:sz="6" w:space="0" w:color="auto"/>
              <w:right w:val="single" w:sz="6" w:space="0" w:color="auto"/>
            </w:tcBorders>
            <w:shd w:val="clear" w:color="auto" w:fill="auto"/>
            <w:vAlign w:val="center"/>
            <w:hideMark/>
          </w:tcPr>
          <w:p w:rsidR="00C41ED6" w:rsidRPr="00290D98" w:rsidRDefault="00C41ED6" w:rsidP="00C41ED6">
            <w:pPr>
              <w:spacing w:line="280" w:lineRule="exact"/>
              <w:ind w:leftChars="0" w:left="0" w:firstLineChars="0" w:firstLine="0"/>
              <w:jc w:val="left"/>
              <w:rPr>
                <w:rFonts w:hint="eastAsia"/>
                <w:spacing w:val="-10"/>
                <w:sz w:val="22"/>
                <w:szCs w:val="22"/>
              </w:rPr>
            </w:pPr>
            <w:r w:rsidRPr="00290D98">
              <w:rPr>
                <w:spacing w:val="-10"/>
                <w:sz w:val="22"/>
                <w:szCs w:val="22"/>
              </w:rPr>
              <w:t>113</w:t>
            </w:r>
          </w:p>
        </w:tc>
        <w:tc>
          <w:tcPr>
            <w:tcW w:w="858" w:type="dxa"/>
            <w:tcBorders>
              <w:top w:val="single" w:sz="6" w:space="0" w:color="auto"/>
              <w:left w:val="single" w:sz="6" w:space="0" w:color="auto"/>
              <w:bottom w:val="single" w:sz="6" w:space="0" w:color="auto"/>
              <w:right w:val="single" w:sz="6" w:space="0" w:color="auto"/>
            </w:tcBorders>
            <w:shd w:val="clear" w:color="auto" w:fill="auto"/>
            <w:vAlign w:val="center"/>
            <w:hideMark/>
          </w:tcPr>
          <w:p w:rsidR="00C41ED6" w:rsidRPr="00290D98" w:rsidRDefault="00C41ED6" w:rsidP="00C41ED6">
            <w:pPr>
              <w:spacing w:line="280" w:lineRule="exact"/>
              <w:ind w:leftChars="0" w:left="0" w:firstLineChars="0" w:firstLine="0"/>
              <w:jc w:val="right"/>
              <w:rPr>
                <w:b/>
                <w:spacing w:val="-10"/>
                <w:sz w:val="22"/>
                <w:szCs w:val="22"/>
              </w:rPr>
            </w:pPr>
            <w:r w:rsidRPr="00290D98">
              <w:rPr>
                <w:b/>
                <w:spacing w:val="-10"/>
                <w:sz w:val="22"/>
                <w:szCs w:val="22"/>
              </w:rPr>
              <w:t>-4,880</w:t>
            </w:r>
          </w:p>
        </w:tc>
        <w:tc>
          <w:tcPr>
            <w:tcW w:w="970" w:type="dxa"/>
            <w:tcBorders>
              <w:top w:val="single" w:sz="6" w:space="0" w:color="auto"/>
              <w:left w:val="single" w:sz="6" w:space="0" w:color="auto"/>
              <w:bottom w:val="single" w:sz="6" w:space="0" w:color="auto"/>
              <w:right w:val="single" w:sz="6" w:space="0" w:color="auto"/>
            </w:tcBorders>
            <w:shd w:val="clear" w:color="auto" w:fill="auto"/>
            <w:vAlign w:val="center"/>
            <w:hideMark/>
          </w:tcPr>
          <w:p w:rsidR="00C41ED6" w:rsidRPr="00290D98" w:rsidRDefault="00C41ED6" w:rsidP="00C41ED6">
            <w:pPr>
              <w:spacing w:line="280" w:lineRule="exact"/>
              <w:ind w:leftChars="0" w:left="0" w:firstLineChars="0" w:firstLine="0"/>
              <w:jc w:val="right"/>
              <w:rPr>
                <w:spacing w:val="-10"/>
                <w:sz w:val="22"/>
                <w:szCs w:val="22"/>
              </w:rPr>
            </w:pPr>
            <w:r w:rsidRPr="00290D98">
              <w:rPr>
                <w:spacing w:val="-10"/>
                <w:sz w:val="22"/>
                <w:szCs w:val="22"/>
              </w:rPr>
              <w:t>849,631</w:t>
            </w:r>
          </w:p>
        </w:tc>
        <w:tc>
          <w:tcPr>
            <w:tcW w:w="1044" w:type="dxa"/>
            <w:tcBorders>
              <w:top w:val="single" w:sz="6" w:space="0" w:color="auto"/>
              <w:left w:val="single" w:sz="6" w:space="0" w:color="auto"/>
              <w:bottom w:val="single" w:sz="6" w:space="0" w:color="auto"/>
              <w:right w:val="single" w:sz="6" w:space="0" w:color="auto"/>
            </w:tcBorders>
            <w:shd w:val="clear" w:color="auto" w:fill="auto"/>
            <w:vAlign w:val="center"/>
            <w:hideMark/>
          </w:tcPr>
          <w:p w:rsidR="00C41ED6" w:rsidRPr="00290D98" w:rsidRDefault="00C41ED6" w:rsidP="00C41ED6">
            <w:pPr>
              <w:spacing w:line="280" w:lineRule="exact"/>
              <w:ind w:leftChars="0" w:left="0" w:firstLineChars="0" w:firstLine="0"/>
              <w:jc w:val="right"/>
              <w:rPr>
                <w:spacing w:val="-10"/>
                <w:sz w:val="22"/>
                <w:szCs w:val="22"/>
              </w:rPr>
            </w:pPr>
            <w:r w:rsidRPr="00290D98">
              <w:rPr>
                <w:spacing w:val="-10"/>
                <w:sz w:val="22"/>
                <w:szCs w:val="22"/>
              </w:rPr>
              <w:t>747,049</w:t>
            </w:r>
          </w:p>
        </w:tc>
        <w:tc>
          <w:tcPr>
            <w:tcW w:w="841" w:type="dxa"/>
            <w:tcBorders>
              <w:top w:val="single" w:sz="6" w:space="0" w:color="auto"/>
              <w:left w:val="single" w:sz="6" w:space="0" w:color="auto"/>
              <w:bottom w:val="single" w:sz="6" w:space="0" w:color="auto"/>
              <w:right w:val="single" w:sz="6" w:space="0" w:color="auto"/>
            </w:tcBorders>
            <w:shd w:val="clear" w:color="auto" w:fill="auto"/>
            <w:vAlign w:val="center"/>
            <w:hideMark/>
          </w:tcPr>
          <w:p w:rsidR="00C41ED6" w:rsidRPr="00290D98" w:rsidRDefault="00C41ED6" w:rsidP="00C41ED6">
            <w:pPr>
              <w:spacing w:line="280" w:lineRule="exact"/>
              <w:ind w:leftChars="0" w:left="0" w:firstLineChars="0" w:firstLine="0"/>
              <w:jc w:val="right"/>
              <w:rPr>
                <w:spacing w:val="-10"/>
                <w:sz w:val="22"/>
                <w:szCs w:val="22"/>
              </w:rPr>
            </w:pPr>
            <w:r w:rsidRPr="00290D98">
              <w:rPr>
                <w:spacing w:val="-10"/>
                <w:sz w:val="22"/>
                <w:szCs w:val="22"/>
              </w:rPr>
              <w:t>95,485</w:t>
            </w:r>
          </w:p>
        </w:tc>
        <w:tc>
          <w:tcPr>
            <w:tcW w:w="0" w:type="auto"/>
            <w:tcBorders>
              <w:top w:val="single" w:sz="6" w:space="0" w:color="auto"/>
              <w:left w:val="single" w:sz="6" w:space="0" w:color="auto"/>
              <w:bottom w:val="single" w:sz="6" w:space="0" w:color="auto"/>
              <w:right w:val="single" w:sz="6" w:space="0" w:color="auto"/>
            </w:tcBorders>
            <w:shd w:val="clear" w:color="auto" w:fill="auto"/>
            <w:vAlign w:val="center"/>
            <w:hideMark/>
          </w:tcPr>
          <w:p w:rsidR="00C41ED6" w:rsidRPr="00290D98" w:rsidRDefault="00C41ED6" w:rsidP="00C41ED6">
            <w:pPr>
              <w:spacing w:line="280" w:lineRule="exact"/>
              <w:ind w:leftChars="0" w:left="0" w:firstLineChars="0" w:firstLine="0"/>
              <w:jc w:val="right"/>
              <w:rPr>
                <w:spacing w:val="-10"/>
                <w:sz w:val="22"/>
                <w:szCs w:val="22"/>
              </w:rPr>
            </w:pPr>
            <w:r w:rsidRPr="00290D98">
              <w:rPr>
                <w:spacing w:val="-10"/>
                <w:sz w:val="22"/>
                <w:szCs w:val="22"/>
              </w:rPr>
              <w:t>854,511</w:t>
            </w:r>
          </w:p>
        </w:tc>
        <w:tc>
          <w:tcPr>
            <w:tcW w:w="0" w:type="auto"/>
            <w:tcBorders>
              <w:top w:val="single" w:sz="6" w:space="0" w:color="auto"/>
              <w:left w:val="single" w:sz="6" w:space="0" w:color="auto"/>
              <w:bottom w:val="single" w:sz="6" w:space="0" w:color="auto"/>
              <w:right w:val="single" w:sz="6" w:space="0" w:color="auto"/>
            </w:tcBorders>
            <w:shd w:val="clear" w:color="auto" w:fill="auto"/>
            <w:vAlign w:val="center"/>
            <w:hideMark/>
          </w:tcPr>
          <w:p w:rsidR="00C41ED6" w:rsidRPr="00290D98" w:rsidRDefault="00C41ED6" w:rsidP="00C41ED6">
            <w:pPr>
              <w:spacing w:line="280" w:lineRule="exact"/>
              <w:ind w:leftChars="0" w:left="0" w:firstLineChars="0" w:firstLine="0"/>
              <w:jc w:val="right"/>
              <w:rPr>
                <w:spacing w:val="-10"/>
                <w:sz w:val="22"/>
                <w:szCs w:val="22"/>
              </w:rPr>
            </w:pPr>
            <w:r w:rsidRPr="00290D98">
              <w:rPr>
                <w:spacing w:val="-10"/>
                <w:sz w:val="22"/>
                <w:szCs w:val="22"/>
              </w:rPr>
              <w:t>725,876</w:t>
            </w:r>
          </w:p>
        </w:tc>
        <w:tc>
          <w:tcPr>
            <w:tcW w:w="0" w:type="auto"/>
            <w:tcBorders>
              <w:top w:val="single" w:sz="6" w:space="0" w:color="auto"/>
              <w:left w:val="single" w:sz="6" w:space="0" w:color="auto"/>
              <w:bottom w:val="single" w:sz="6" w:space="0" w:color="auto"/>
              <w:right w:val="single" w:sz="6" w:space="0" w:color="auto"/>
            </w:tcBorders>
            <w:shd w:val="clear" w:color="auto" w:fill="auto"/>
            <w:vAlign w:val="center"/>
            <w:hideMark/>
          </w:tcPr>
          <w:p w:rsidR="00C41ED6" w:rsidRPr="00290D98" w:rsidRDefault="00C41ED6" w:rsidP="00C41ED6">
            <w:pPr>
              <w:spacing w:line="280" w:lineRule="exact"/>
              <w:ind w:leftChars="0" w:left="0" w:firstLineChars="0" w:firstLine="0"/>
              <w:jc w:val="right"/>
              <w:rPr>
                <w:spacing w:val="-10"/>
                <w:sz w:val="22"/>
                <w:szCs w:val="22"/>
              </w:rPr>
            </w:pPr>
            <w:r w:rsidRPr="00290D98">
              <w:rPr>
                <w:spacing w:val="-10"/>
                <w:sz w:val="22"/>
                <w:szCs w:val="22"/>
              </w:rPr>
              <w:t>103,324</w:t>
            </w:r>
          </w:p>
        </w:tc>
        <w:tc>
          <w:tcPr>
            <w:tcW w:w="0" w:type="auto"/>
            <w:tcBorders>
              <w:top w:val="single" w:sz="6" w:space="0" w:color="auto"/>
              <w:left w:val="single" w:sz="6" w:space="0" w:color="auto"/>
              <w:bottom w:val="single" w:sz="6" w:space="0" w:color="auto"/>
              <w:right w:val="single" w:sz="6" w:space="0" w:color="auto"/>
            </w:tcBorders>
            <w:shd w:val="clear" w:color="auto" w:fill="auto"/>
            <w:noWrap/>
            <w:vAlign w:val="center"/>
            <w:hideMark/>
          </w:tcPr>
          <w:p w:rsidR="00C41ED6" w:rsidRPr="00290D98" w:rsidRDefault="00C41ED6" w:rsidP="00C41ED6">
            <w:pPr>
              <w:spacing w:line="280" w:lineRule="exact"/>
              <w:ind w:leftChars="0" w:left="0" w:firstLineChars="0" w:firstLine="0"/>
              <w:jc w:val="right"/>
              <w:rPr>
                <w:spacing w:val="-10"/>
                <w:sz w:val="22"/>
                <w:szCs w:val="22"/>
              </w:rPr>
            </w:pPr>
            <w:r w:rsidRPr="00290D98">
              <w:rPr>
                <w:rFonts w:hint="eastAsia"/>
                <w:spacing w:val="-10"/>
                <w:sz w:val="22"/>
                <w:szCs w:val="22"/>
              </w:rPr>
              <w:t>90</w:t>
            </w:r>
          </w:p>
        </w:tc>
        <w:tc>
          <w:tcPr>
            <w:tcW w:w="0" w:type="auto"/>
            <w:tcBorders>
              <w:top w:val="single" w:sz="6" w:space="0" w:color="auto"/>
              <w:left w:val="single" w:sz="6" w:space="0" w:color="auto"/>
              <w:bottom w:val="single" w:sz="6" w:space="0" w:color="auto"/>
              <w:right w:val="single" w:sz="12" w:space="0" w:color="auto"/>
            </w:tcBorders>
            <w:shd w:val="clear" w:color="auto" w:fill="auto"/>
            <w:noWrap/>
            <w:vAlign w:val="center"/>
            <w:hideMark/>
          </w:tcPr>
          <w:p w:rsidR="00C41ED6" w:rsidRPr="00290D98" w:rsidRDefault="00C41ED6" w:rsidP="00C41ED6">
            <w:pPr>
              <w:spacing w:line="280" w:lineRule="exact"/>
              <w:ind w:leftChars="0" w:left="0" w:firstLineChars="0" w:firstLine="0"/>
              <w:jc w:val="right"/>
              <w:rPr>
                <w:rFonts w:hint="eastAsia"/>
                <w:b/>
                <w:spacing w:val="-10"/>
                <w:sz w:val="22"/>
                <w:szCs w:val="22"/>
              </w:rPr>
            </w:pPr>
            <w:r w:rsidRPr="00290D98">
              <w:rPr>
                <w:rFonts w:hint="eastAsia"/>
                <w:b/>
                <w:spacing w:val="-10"/>
                <w:sz w:val="22"/>
                <w:szCs w:val="22"/>
              </w:rPr>
              <w:t>105.36</w:t>
            </w:r>
          </w:p>
        </w:tc>
      </w:tr>
      <w:tr w:rsidR="00C41ED6" w:rsidRPr="00290D98" w:rsidTr="00CF387A">
        <w:trPr>
          <w:trHeight w:val="340"/>
        </w:trPr>
        <w:tc>
          <w:tcPr>
            <w:tcW w:w="0" w:type="auto"/>
            <w:vMerge/>
            <w:tcBorders>
              <w:top w:val="single" w:sz="6" w:space="0" w:color="auto"/>
              <w:left w:val="single" w:sz="12" w:space="0" w:color="auto"/>
              <w:bottom w:val="single" w:sz="6" w:space="0" w:color="auto"/>
              <w:right w:val="single" w:sz="6" w:space="0" w:color="auto"/>
            </w:tcBorders>
            <w:shd w:val="clear" w:color="auto" w:fill="auto"/>
            <w:vAlign w:val="center"/>
            <w:hideMark/>
          </w:tcPr>
          <w:p w:rsidR="00C41ED6" w:rsidRPr="00290D98" w:rsidRDefault="00C41ED6" w:rsidP="00C41ED6">
            <w:pPr>
              <w:spacing w:line="280" w:lineRule="exact"/>
              <w:ind w:leftChars="0" w:left="0" w:firstLineChars="0" w:firstLine="0"/>
              <w:jc w:val="left"/>
              <w:rPr>
                <w:spacing w:val="-10"/>
                <w:sz w:val="22"/>
                <w:szCs w:val="22"/>
              </w:rPr>
            </w:pPr>
          </w:p>
        </w:tc>
        <w:tc>
          <w:tcPr>
            <w:tcW w:w="0" w:type="auto"/>
            <w:tcBorders>
              <w:top w:val="single" w:sz="6" w:space="0" w:color="auto"/>
              <w:left w:val="single" w:sz="6" w:space="0" w:color="auto"/>
              <w:bottom w:val="single" w:sz="6" w:space="0" w:color="auto"/>
              <w:right w:val="single" w:sz="6" w:space="0" w:color="auto"/>
            </w:tcBorders>
            <w:shd w:val="clear" w:color="auto" w:fill="auto"/>
            <w:vAlign w:val="center"/>
            <w:hideMark/>
          </w:tcPr>
          <w:p w:rsidR="00C41ED6" w:rsidRPr="00290D98" w:rsidRDefault="00C41ED6" w:rsidP="00C41ED6">
            <w:pPr>
              <w:spacing w:line="280" w:lineRule="exact"/>
              <w:ind w:leftChars="0" w:left="0" w:firstLineChars="0" w:firstLine="0"/>
              <w:jc w:val="left"/>
              <w:rPr>
                <w:rFonts w:hint="eastAsia"/>
                <w:spacing w:val="-10"/>
                <w:sz w:val="22"/>
                <w:szCs w:val="22"/>
              </w:rPr>
            </w:pPr>
            <w:r w:rsidRPr="00290D98">
              <w:rPr>
                <w:spacing w:val="-10"/>
                <w:sz w:val="22"/>
                <w:szCs w:val="22"/>
              </w:rPr>
              <w:t>114</w:t>
            </w:r>
          </w:p>
        </w:tc>
        <w:tc>
          <w:tcPr>
            <w:tcW w:w="858" w:type="dxa"/>
            <w:tcBorders>
              <w:top w:val="single" w:sz="6" w:space="0" w:color="auto"/>
              <w:left w:val="single" w:sz="6" w:space="0" w:color="auto"/>
              <w:bottom w:val="single" w:sz="6" w:space="0" w:color="auto"/>
              <w:right w:val="single" w:sz="6" w:space="0" w:color="auto"/>
            </w:tcBorders>
            <w:shd w:val="clear" w:color="auto" w:fill="auto"/>
            <w:vAlign w:val="center"/>
            <w:hideMark/>
          </w:tcPr>
          <w:p w:rsidR="00C41ED6" w:rsidRPr="00290D98" w:rsidRDefault="00C41ED6" w:rsidP="00C41ED6">
            <w:pPr>
              <w:spacing w:line="280" w:lineRule="exact"/>
              <w:ind w:leftChars="0" w:left="0" w:firstLineChars="0" w:firstLine="0"/>
              <w:jc w:val="right"/>
              <w:rPr>
                <w:spacing w:val="-10"/>
                <w:sz w:val="22"/>
                <w:szCs w:val="22"/>
              </w:rPr>
            </w:pPr>
            <w:r w:rsidRPr="00290D98">
              <w:rPr>
                <w:spacing w:val="-10"/>
                <w:sz w:val="22"/>
                <w:szCs w:val="22"/>
              </w:rPr>
              <w:t>4,582</w:t>
            </w:r>
          </w:p>
        </w:tc>
        <w:tc>
          <w:tcPr>
            <w:tcW w:w="970" w:type="dxa"/>
            <w:tcBorders>
              <w:top w:val="single" w:sz="6" w:space="0" w:color="auto"/>
              <w:left w:val="single" w:sz="6" w:space="0" w:color="auto"/>
              <w:bottom w:val="single" w:sz="6" w:space="0" w:color="auto"/>
              <w:right w:val="single" w:sz="6" w:space="0" w:color="auto"/>
            </w:tcBorders>
            <w:shd w:val="clear" w:color="auto" w:fill="auto"/>
            <w:vAlign w:val="center"/>
            <w:hideMark/>
          </w:tcPr>
          <w:p w:rsidR="00C41ED6" w:rsidRPr="00290D98" w:rsidRDefault="00C41ED6" w:rsidP="00C41ED6">
            <w:pPr>
              <w:spacing w:line="280" w:lineRule="exact"/>
              <w:ind w:leftChars="0" w:left="0" w:firstLineChars="0" w:firstLine="0"/>
              <w:jc w:val="right"/>
              <w:rPr>
                <w:spacing w:val="-10"/>
                <w:sz w:val="22"/>
                <w:szCs w:val="22"/>
              </w:rPr>
            </w:pPr>
            <w:r w:rsidRPr="00290D98">
              <w:rPr>
                <w:spacing w:val="-10"/>
                <w:sz w:val="22"/>
                <w:szCs w:val="22"/>
              </w:rPr>
              <w:t>1,311,704</w:t>
            </w:r>
          </w:p>
        </w:tc>
        <w:tc>
          <w:tcPr>
            <w:tcW w:w="1044" w:type="dxa"/>
            <w:tcBorders>
              <w:top w:val="single" w:sz="6" w:space="0" w:color="auto"/>
              <w:left w:val="single" w:sz="6" w:space="0" w:color="auto"/>
              <w:bottom w:val="single" w:sz="6" w:space="0" w:color="auto"/>
              <w:right w:val="single" w:sz="6" w:space="0" w:color="auto"/>
            </w:tcBorders>
            <w:shd w:val="clear" w:color="auto" w:fill="auto"/>
            <w:vAlign w:val="center"/>
            <w:hideMark/>
          </w:tcPr>
          <w:p w:rsidR="00C41ED6" w:rsidRPr="00290D98" w:rsidRDefault="00C41ED6" w:rsidP="00C41ED6">
            <w:pPr>
              <w:spacing w:line="280" w:lineRule="exact"/>
              <w:ind w:leftChars="0" w:left="0" w:firstLineChars="0" w:firstLine="0"/>
              <w:jc w:val="right"/>
              <w:rPr>
                <w:spacing w:val="-10"/>
                <w:sz w:val="22"/>
                <w:szCs w:val="22"/>
              </w:rPr>
            </w:pPr>
            <w:r w:rsidRPr="00290D98">
              <w:rPr>
                <w:spacing w:val="-10"/>
                <w:sz w:val="22"/>
                <w:szCs w:val="22"/>
              </w:rPr>
              <w:t>1,153,579</w:t>
            </w:r>
          </w:p>
        </w:tc>
        <w:tc>
          <w:tcPr>
            <w:tcW w:w="841" w:type="dxa"/>
            <w:tcBorders>
              <w:top w:val="single" w:sz="6" w:space="0" w:color="auto"/>
              <w:left w:val="single" w:sz="6" w:space="0" w:color="auto"/>
              <w:bottom w:val="single" w:sz="6" w:space="0" w:color="auto"/>
              <w:right w:val="single" w:sz="6" w:space="0" w:color="auto"/>
            </w:tcBorders>
            <w:shd w:val="clear" w:color="auto" w:fill="auto"/>
            <w:vAlign w:val="center"/>
            <w:hideMark/>
          </w:tcPr>
          <w:p w:rsidR="00C41ED6" w:rsidRPr="00290D98" w:rsidRDefault="00C41ED6" w:rsidP="00C41ED6">
            <w:pPr>
              <w:spacing w:line="280" w:lineRule="exact"/>
              <w:ind w:leftChars="0" w:left="0" w:firstLineChars="0" w:firstLine="0"/>
              <w:jc w:val="right"/>
              <w:rPr>
                <w:spacing w:val="-10"/>
                <w:sz w:val="22"/>
                <w:szCs w:val="22"/>
              </w:rPr>
            </w:pPr>
            <w:r w:rsidRPr="00290D98">
              <w:rPr>
                <w:spacing w:val="-10"/>
                <w:sz w:val="22"/>
                <w:szCs w:val="22"/>
              </w:rPr>
              <w:t>146,768</w:t>
            </w:r>
          </w:p>
        </w:tc>
        <w:tc>
          <w:tcPr>
            <w:tcW w:w="0" w:type="auto"/>
            <w:tcBorders>
              <w:top w:val="single" w:sz="6" w:space="0" w:color="auto"/>
              <w:left w:val="single" w:sz="6" w:space="0" w:color="auto"/>
              <w:bottom w:val="single" w:sz="6" w:space="0" w:color="auto"/>
              <w:right w:val="single" w:sz="6" w:space="0" w:color="auto"/>
            </w:tcBorders>
            <w:shd w:val="clear" w:color="auto" w:fill="auto"/>
            <w:vAlign w:val="center"/>
            <w:hideMark/>
          </w:tcPr>
          <w:p w:rsidR="00C41ED6" w:rsidRPr="00290D98" w:rsidRDefault="00C41ED6" w:rsidP="00C41ED6">
            <w:pPr>
              <w:spacing w:line="280" w:lineRule="exact"/>
              <w:ind w:leftChars="0" w:left="0" w:firstLineChars="0" w:firstLine="0"/>
              <w:jc w:val="right"/>
              <w:rPr>
                <w:spacing w:val="-10"/>
                <w:sz w:val="22"/>
                <w:szCs w:val="22"/>
              </w:rPr>
            </w:pPr>
            <w:r w:rsidRPr="00290D98">
              <w:rPr>
                <w:spacing w:val="-10"/>
                <w:sz w:val="22"/>
                <w:szCs w:val="22"/>
              </w:rPr>
              <w:t>1,307,122</w:t>
            </w:r>
          </w:p>
        </w:tc>
        <w:tc>
          <w:tcPr>
            <w:tcW w:w="0" w:type="auto"/>
            <w:tcBorders>
              <w:top w:val="single" w:sz="6" w:space="0" w:color="auto"/>
              <w:left w:val="single" w:sz="6" w:space="0" w:color="auto"/>
              <w:bottom w:val="single" w:sz="6" w:space="0" w:color="auto"/>
              <w:right w:val="single" w:sz="6" w:space="0" w:color="auto"/>
            </w:tcBorders>
            <w:shd w:val="clear" w:color="auto" w:fill="auto"/>
            <w:vAlign w:val="center"/>
            <w:hideMark/>
          </w:tcPr>
          <w:p w:rsidR="00C41ED6" w:rsidRPr="00290D98" w:rsidRDefault="00C41ED6" w:rsidP="00C41ED6">
            <w:pPr>
              <w:spacing w:line="280" w:lineRule="exact"/>
              <w:ind w:leftChars="0" w:left="0" w:firstLineChars="0" w:firstLine="0"/>
              <w:jc w:val="right"/>
              <w:rPr>
                <w:spacing w:val="-10"/>
                <w:sz w:val="22"/>
                <w:szCs w:val="22"/>
              </w:rPr>
            </w:pPr>
            <w:r w:rsidRPr="00290D98">
              <w:rPr>
                <w:spacing w:val="-10"/>
                <w:sz w:val="22"/>
                <w:szCs w:val="22"/>
              </w:rPr>
              <w:t>1,123,492</w:t>
            </w:r>
          </w:p>
        </w:tc>
        <w:tc>
          <w:tcPr>
            <w:tcW w:w="0" w:type="auto"/>
            <w:tcBorders>
              <w:top w:val="single" w:sz="6" w:space="0" w:color="auto"/>
              <w:left w:val="single" w:sz="6" w:space="0" w:color="auto"/>
              <w:bottom w:val="single" w:sz="6" w:space="0" w:color="auto"/>
              <w:right w:val="single" w:sz="6" w:space="0" w:color="auto"/>
            </w:tcBorders>
            <w:shd w:val="clear" w:color="auto" w:fill="auto"/>
            <w:vAlign w:val="center"/>
            <w:hideMark/>
          </w:tcPr>
          <w:p w:rsidR="00C41ED6" w:rsidRPr="00290D98" w:rsidRDefault="00C41ED6" w:rsidP="00C41ED6">
            <w:pPr>
              <w:spacing w:line="280" w:lineRule="exact"/>
              <w:ind w:leftChars="0" w:left="0" w:firstLineChars="0" w:firstLine="0"/>
              <w:jc w:val="right"/>
              <w:rPr>
                <w:spacing w:val="-10"/>
                <w:sz w:val="22"/>
                <w:szCs w:val="22"/>
              </w:rPr>
            </w:pPr>
            <w:r w:rsidRPr="00290D98">
              <w:rPr>
                <w:spacing w:val="-10"/>
                <w:sz w:val="22"/>
                <w:szCs w:val="22"/>
              </w:rPr>
              <w:t>140,462</w:t>
            </w:r>
          </w:p>
        </w:tc>
        <w:tc>
          <w:tcPr>
            <w:tcW w:w="0" w:type="auto"/>
            <w:tcBorders>
              <w:top w:val="single" w:sz="6" w:space="0" w:color="auto"/>
              <w:left w:val="single" w:sz="6" w:space="0" w:color="auto"/>
              <w:bottom w:val="single" w:sz="6" w:space="0" w:color="auto"/>
              <w:right w:val="single" w:sz="6" w:space="0" w:color="auto"/>
            </w:tcBorders>
            <w:shd w:val="clear" w:color="auto" w:fill="auto"/>
            <w:noWrap/>
            <w:vAlign w:val="center"/>
            <w:hideMark/>
          </w:tcPr>
          <w:p w:rsidR="00C41ED6" w:rsidRPr="00290D98" w:rsidRDefault="00C41ED6" w:rsidP="00C41ED6">
            <w:pPr>
              <w:spacing w:line="280" w:lineRule="exact"/>
              <w:ind w:leftChars="0" w:left="0" w:firstLineChars="0" w:firstLine="0"/>
              <w:jc w:val="right"/>
              <w:rPr>
                <w:spacing w:val="-10"/>
                <w:sz w:val="22"/>
                <w:szCs w:val="22"/>
              </w:rPr>
            </w:pPr>
            <w:r w:rsidRPr="00290D98">
              <w:rPr>
                <w:rFonts w:hint="eastAsia"/>
                <w:spacing w:val="-10"/>
                <w:sz w:val="22"/>
                <w:szCs w:val="22"/>
              </w:rPr>
              <w:t>85</w:t>
            </w:r>
          </w:p>
        </w:tc>
        <w:tc>
          <w:tcPr>
            <w:tcW w:w="0" w:type="auto"/>
            <w:tcBorders>
              <w:top w:val="single" w:sz="6" w:space="0" w:color="auto"/>
              <w:left w:val="single" w:sz="6" w:space="0" w:color="auto"/>
              <w:bottom w:val="single" w:sz="6" w:space="0" w:color="auto"/>
              <w:right w:val="single" w:sz="12" w:space="0" w:color="auto"/>
            </w:tcBorders>
            <w:shd w:val="clear" w:color="auto" w:fill="auto"/>
            <w:noWrap/>
            <w:vAlign w:val="center"/>
            <w:hideMark/>
          </w:tcPr>
          <w:p w:rsidR="00C41ED6" w:rsidRPr="00290D98" w:rsidRDefault="00C41ED6" w:rsidP="00C41ED6">
            <w:pPr>
              <w:spacing w:line="280" w:lineRule="exact"/>
              <w:ind w:leftChars="0" w:left="0" w:firstLineChars="0" w:firstLine="0"/>
              <w:jc w:val="right"/>
              <w:rPr>
                <w:rFonts w:hint="eastAsia"/>
                <w:b/>
                <w:spacing w:val="-10"/>
                <w:sz w:val="22"/>
                <w:szCs w:val="22"/>
              </w:rPr>
            </w:pPr>
            <w:r w:rsidRPr="00290D98">
              <w:rPr>
                <w:rFonts w:hint="eastAsia"/>
                <w:b/>
                <w:spacing w:val="-10"/>
                <w:sz w:val="22"/>
                <w:szCs w:val="22"/>
              </w:rPr>
              <w:t>111.95</w:t>
            </w:r>
          </w:p>
        </w:tc>
      </w:tr>
      <w:tr w:rsidR="00C41ED6" w:rsidRPr="00290D98" w:rsidTr="009F2923">
        <w:trPr>
          <w:trHeight w:val="340"/>
        </w:trPr>
        <w:tc>
          <w:tcPr>
            <w:tcW w:w="0" w:type="auto"/>
            <w:vMerge w:val="restart"/>
            <w:tcBorders>
              <w:top w:val="single" w:sz="6" w:space="0" w:color="auto"/>
              <w:left w:val="single" w:sz="12" w:space="0" w:color="auto"/>
              <w:bottom w:val="single" w:sz="6" w:space="0" w:color="auto"/>
              <w:right w:val="single" w:sz="6" w:space="0" w:color="auto"/>
            </w:tcBorders>
            <w:shd w:val="clear" w:color="auto" w:fill="F2F2F2"/>
            <w:vAlign w:val="center"/>
            <w:hideMark/>
          </w:tcPr>
          <w:p w:rsidR="002B1032" w:rsidRPr="002B1032" w:rsidRDefault="00C41ED6" w:rsidP="00091846">
            <w:pPr>
              <w:spacing w:line="280" w:lineRule="exact"/>
              <w:ind w:leftChars="0" w:left="0" w:firstLineChars="0" w:firstLine="0"/>
              <w:rPr>
                <w:rFonts w:hint="eastAsia"/>
                <w:spacing w:val="-10"/>
                <w:sz w:val="22"/>
                <w:szCs w:val="22"/>
              </w:rPr>
            </w:pPr>
            <w:r w:rsidRPr="00290D98">
              <w:rPr>
                <w:rFonts w:hint="eastAsia"/>
                <w:spacing w:val="-10"/>
                <w:sz w:val="22"/>
                <w:szCs w:val="22"/>
              </w:rPr>
              <w:t>臺北榮總蘇澳分院</w:t>
            </w:r>
            <w:r w:rsidR="002B1032">
              <w:rPr>
                <w:spacing w:val="-10"/>
                <w:sz w:val="22"/>
                <w:szCs w:val="22"/>
              </w:rPr>
              <w:t>(</w:t>
            </w:r>
            <w:r w:rsidR="002B1032">
              <w:rPr>
                <w:rFonts w:hint="eastAsia"/>
                <w:spacing w:val="-10"/>
                <w:sz w:val="22"/>
                <w:szCs w:val="22"/>
              </w:rPr>
              <w:t>含員山)</w:t>
            </w:r>
          </w:p>
        </w:tc>
        <w:tc>
          <w:tcPr>
            <w:tcW w:w="0" w:type="auto"/>
            <w:tcBorders>
              <w:top w:val="single" w:sz="6" w:space="0" w:color="auto"/>
              <w:left w:val="single" w:sz="6" w:space="0" w:color="auto"/>
              <w:bottom w:val="single" w:sz="6" w:space="0" w:color="auto"/>
              <w:right w:val="single" w:sz="6" w:space="0" w:color="auto"/>
            </w:tcBorders>
            <w:shd w:val="clear" w:color="auto" w:fill="F2F2F2"/>
            <w:vAlign w:val="center"/>
            <w:hideMark/>
          </w:tcPr>
          <w:p w:rsidR="00C41ED6" w:rsidRPr="00290D98" w:rsidRDefault="00C41ED6" w:rsidP="00C41ED6">
            <w:pPr>
              <w:spacing w:line="280" w:lineRule="exact"/>
              <w:ind w:leftChars="0" w:left="0" w:firstLineChars="0" w:firstLine="0"/>
              <w:jc w:val="left"/>
              <w:rPr>
                <w:rFonts w:hint="eastAsia"/>
                <w:spacing w:val="-10"/>
                <w:sz w:val="22"/>
                <w:szCs w:val="22"/>
              </w:rPr>
            </w:pPr>
            <w:r w:rsidRPr="00290D98">
              <w:rPr>
                <w:spacing w:val="-10"/>
                <w:sz w:val="22"/>
                <w:szCs w:val="22"/>
              </w:rPr>
              <w:t>109</w:t>
            </w:r>
          </w:p>
        </w:tc>
        <w:tc>
          <w:tcPr>
            <w:tcW w:w="858" w:type="dxa"/>
            <w:tcBorders>
              <w:top w:val="single" w:sz="6" w:space="0" w:color="auto"/>
              <w:left w:val="single" w:sz="6" w:space="0" w:color="auto"/>
              <w:bottom w:val="single" w:sz="6" w:space="0" w:color="auto"/>
              <w:right w:val="single" w:sz="6" w:space="0" w:color="auto"/>
            </w:tcBorders>
            <w:shd w:val="clear" w:color="auto" w:fill="F2F2F2"/>
            <w:vAlign w:val="center"/>
            <w:hideMark/>
          </w:tcPr>
          <w:p w:rsidR="00C41ED6" w:rsidRPr="00290D98" w:rsidRDefault="00C41ED6" w:rsidP="00C41ED6">
            <w:pPr>
              <w:spacing w:line="280" w:lineRule="exact"/>
              <w:ind w:leftChars="0" w:left="0" w:firstLineChars="0" w:firstLine="0"/>
              <w:jc w:val="right"/>
              <w:rPr>
                <w:b/>
                <w:spacing w:val="-10"/>
                <w:sz w:val="22"/>
                <w:szCs w:val="22"/>
              </w:rPr>
            </w:pPr>
            <w:r w:rsidRPr="00290D98">
              <w:rPr>
                <w:b/>
                <w:spacing w:val="-10"/>
                <w:sz w:val="22"/>
                <w:szCs w:val="22"/>
              </w:rPr>
              <w:t>-1,539</w:t>
            </w:r>
          </w:p>
        </w:tc>
        <w:tc>
          <w:tcPr>
            <w:tcW w:w="970" w:type="dxa"/>
            <w:tcBorders>
              <w:top w:val="single" w:sz="6" w:space="0" w:color="auto"/>
              <w:left w:val="single" w:sz="6" w:space="0" w:color="auto"/>
              <w:bottom w:val="single" w:sz="6" w:space="0" w:color="auto"/>
              <w:right w:val="single" w:sz="6" w:space="0" w:color="auto"/>
            </w:tcBorders>
            <w:shd w:val="clear" w:color="auto" w:fill="F2F2F2"/>
            <w:vAlign w:val="center"/>
            <w:hideMark/>
          </w:tcPr>
          <w:p w:rsidR="00C41ED6" w:rsidRPr="00290D98" w:rsidRDefault="00C41ED6" w:rsidP="00C41ED6">
            <w:pPr>
              <w:spacing w:line="280" w:lineRule="exact"/>
              <w:ind w:leftChars="0" w:left="0" w:firstLineChars="0" w:firstLine="0"/>
              <w:jc w:val="right"/>
              <w:rPr>
                <w:spacing w:val="-10"/>
                <w:sz w:val="22"/>
                <w:szCs w:val="22"/>
              </w:rPr>
            </w:pPr>
            <w:r w:rsidRPr="00290D98">
              <w:rPr>
                <w:spacing w:val="-10"/>
                <w:sz w:val="22"/>
                <w:szCs w:val="22"/>
              </w:rPr>
              <w:t>1,268,089</w:t>
            </w:r>
          </w:p>
        </w:tc>
        <w:tc>
          <w:tcPr>
            <w:tcW w:w="1044" w:type="dxa"/>
            <w:tcBorders>
              <w:top w:val="single" w:sz="6" w:space="0" w:color="auto"/>
              <w:left w:val="single" w:sz="6" w:space="0" w:color="auto"/>
              <w:bottom w:val="single" w:sz="6" w:space="0" w:color="auto"/>
              <w:right w:val="single" w:sz="6" w:space="0" w:color="auto"/>
            </w:tcBorders>
            <w:shd w:val="clear" w:color="auto" w:fill="F2F2F2"/>
            <w:vAlign w:val="center"/>
            <w:hideMark/>
          </w:tcPr>
          <w:p w:rsidR="00C41ED6" w:rsidRPr="00290D98" w:rsidRDefault="00C41ED6" w:rsidP="00C41ED6">
            <w:pPr>
              <w:spacing w:line="280" w:lineRule="exact"/>
              <w:ind w:leftChars="0" w:left="0" w:firstLineChars="0" w:firstLine="0"/>
              <w:jc w:val="right"/>
              <w:rPr>
                <w:spacing w:val="-10"/>
                <w:sz w:val="22"/>
                <w:szCs w:val="22"/>
              </w:rPr>
            </w:pPr>
            <w:r w:rsidRPr="00290D98">
              <w:rPr>
                <w:spacing w:val="-10"/>
                <w:sz w:val="22"/>
                <w:szCs w:val="22"/>
              </w:rPr>
              <w:t>1,055,259</w:t>
            </w:r>
          </w:p>
        </w:tc>
        <w:tc>
          <w:tcPr>
            <w:tcW w:w="841" w:type="dxa"/>
            <w:tcBorders>
              <w:top w:val="single" w:sz="6" w:space="0" w:color="auto"/>
              <w:left w:val="single" w:sz="6" w:space="0" w:color="auto"/>
              <w:bottom w:val="single" w:sz="6" w:space="0" w:color="auto"/>
              <w:right w:val="single" w:sz="6" w:space="0" w:color="auto"/>
            </w:tcBorders>
            <w:shd w:val="clear" w:color="auto" w:fill="F2F2F2"/>
            <w:vAlign w:val="center"/>
            <w:hideMark/>
          </w:tcPr>
          <w:p w:rsidR="00C41ED6" w:rsidRPr="00290D98" w:rsidRDefault="00C41ED6" w:rsidP="00C41ED6">
            <w:pPr>
              <w:spacing w:line="280" w:lineRule="exact"/>
              <w:ind w:leftChars="0" w:left="0" w:firstLineChars="0" w:firstLine="0"/>
              <w:jc w:val="right"/>
              <w:rPr>
                <w:spacing w:val="-10"/>
                <w:sz w:val="22"/>
                <w:szCs w:val="22"/>
              </w:rPr>
            </w:pPr>
            <w:r w:rsidRPr="00290D98">
              <w:rPr>
                <w:spacing w:val="-10"/>
                <w:sz w:val="22"/>
                <w:szCs w:val="22"/>
              </w:rPr>
              <w:t>204,590</w:t>
            </w:r>
          </w:p>
        </w:tc>
        <w:tc>
          <w:tcPr>
            <w:tcW w:w="0" w:type="auto"/>
            <w:tcBorders>
              <w:top w:val="single" w:sz="6" w:space="0" w:color="auto"/>
              <w:left w:val="single" w:sz="6" w:space="0" w:color="auto"/>
              <w:bottom w:val="single" w:sz="6" w:space="0" w:color="auto"/>
              <w:right w:val="single" w:sz="6" w:space="0" w:color="auto"/>
            </w:tcBorders>
            <w:shd w:val="clear" w:color="auto" w:fill="F2F2F2"/>
            <w:vAlign w:val="center"/>
            <w:hideMark/>
          </w:tcPr>
          <w:p w:rsidR="00C41ED6" w:rsidRPr="00290D98" w:rsidRDefault="00C41ED6" w:rsidP="00C41ED6">
            <w:pPr>
              <w:spacing w:line="280" w:lineRule="exact"/>
              <w:ind w:leftChars="0" w:left="0" w:firstLineChars="0" w:firstLine="0"/>
              <w:jc w:val="right"/>
              <w:rPr>
                <w:spacing w:val="-10"/>
                <w:sz w:val="22"/>
                <w:szCs w:val="22"/>
              </w:rPr>
            </w:pPr>
            <w:r w:rsidRPr="00290D98">
              <w:rPr>
                <w:spacing w:val="-10"/>
                <w:sz w:val="22"/>
                <w:szCs w:val="22"/>
              </w:rPr>
              <w:t>1,269,628</w:t>
            </w:r>
          </w:p>
        </w:tc>
        <w:tc>
          <w:tcPr>
            <w:tcW w:w="0" w:type="auto"/>
            <w:tcBorders>
              <w:top w:val="single" w:sz="6" w:space="0" w:color="auto"/>
              <w:left w:val="single" w:sz="6" w:space="0" w:color="auto"/>
              <w:bottom w:val="single" w:sz="6" w:space="0" w:color="auto"/>
              <w:right w:val="single" w:sz="6" w:space="0" w:color="auto"/>
            </w:tcBorders>
            <w:shd w:val="clear" w:color="auto" w:fill="F2F2F2"/>
            <w:vAlign w:val="center"/>
            <w:hideMark/>
          </w:tcPr>
          <w:p w:rsidR="00C41ED6" w:rsidRPr="00290D98" w:rsidRDefault="00C41ED6" w:rsidP="00C41ED6">
            <w:pPr>
              <w:spacing w:line="280" w:lineRule="exact"/>
              <w:ind w:leftChars="0" w:left="0" w:firstLineChars="0" w:firstLine="0"/>
              <w:jc w:val="right"/>
              <w:rPr>
                <w:spacing w:val="-10"/>
                <w:sz w:val="22"/>
                <w:szCs w:val="22"/>
              </w:rPr>
            </w:pPr>
            <w:r w:rsidRPr="00290D98">
              <w:rPr>
                <w:spacing w:val="-10"/>
                <w:sz w:val="22"/>
                <w:szCs w:val="22"/>
              </w:rPr>
              <w:t>1,161,437</w:t>
            </w:r>
          </w:p>
        </w:tc>
        <w:tc>
          <w:tcPr>
            <w:tcW w:w="0" w:type="auto"/>
            <w:tcBorders>
              <w:top w:val="single" w:sz="6" w:space="0" w:color="auto"/>
              <w:left w:val="single" w:sz="6" w:space="0" w:color="auto"/>
              <w:bottom w:val="single" w:sz="6" w:space="0" w:color="auto"/>
              <w:right w:val="single" w:sz="6" w:space="0" w:color="auto"/>
            </w:tcBorders>
            <w:shd w:val="clear" w:color="auto" w:fill="F2F2F2"/>
            <w:vAlign w:val="center"/>
            <w:hideMark/>
          </w:tcPr>
          <w:p w:rsidR="00C41ED6" w:rsidRPr="00290D98" w:rsidRDefault="00C41ED6" w:rsidP="00C41ED6">
            <w:pPr>
              <w:spacing w:line="280" w:lineRule="exact"/>
              <w:ind w:leftChars="0" w:left="0" w:firstLineChars="0" w:firstLine="0"/>
              <w:jc w:val="right"/>
              <w:rPr>
                <w:spacing w:val="-10"/>
                <w:sz w:val="22"/>
                <w:szCs w:val="22"/>
              </w:rPr>
            </w:pPr>
            <w:r w:rsidRPr="00290D98">
              <w:rPr>
                <w:spacing w:val="-10"/>
                <w:sz w:val="22"/>
                <w:szCs w:val="22"/>
              </w:rPr>
              <w:t>90,587</w:t>
            </w:r>
          </w:p>
        </w:tc>
        <w:tc>
          <w:tcPr>
            <w:tcW w:w="0" w:type="auto"/>
            <w:tcBorders>
              <w:top w:val="single" w:sz="6" w:space="0" w:color="auto"/>
              <w:left w:val="single" w:sz="6" w:space="0" w:color="auto"/>
              <w:bottom w:val="single" w:sz="6" w:space="0" w:color="auto"/>
              <w:right w:val="single" w:sz="6" w:space="0" w:color="auto"/>
            </w:tcBorders>
            <w:shd w:val="clear" w:color="auto" w:fill="F2F2F2"/>
            <w:noWrap/>
            <w:vAlign w:val="center"/>
            <w:hideMark/>
          </w:tcPr>
          <w:p w:rsidR="00C41ED6" w:rsidRPr="00290D98" w:rsidRDefault="00C41ED6" w:rsidP="00C41ED6">
            <w:pPr>
              <w:spacing w:line="280" w:lineRule="exact"/>
              <w:ind w:leftChars="0" w:left="0" w:firstLineChars="0" w:firstLine="0"/>
              <w:jc w:val="right"/>
              <w:rPr>
                <w:b/>
                <w:spacing w:val="-10"/>
                <w:sz w:val="22"/>
                <w:szCs w:val="22"/>
              </w:rPr>
            </w:pPr>
            <w:r w:rsidRPr="00290D98">
              <w:rPr>
                <w:rFonts w:hint="eastAsia"/>
                <w:b/>
                <w:spacing w:val="-10"/>
                <w:sz w:val="22"/>
                <w:szCs w:val="22"/>
              </w:rPr>
              <w:t>105</w:t>
            </w:r>
          </w:p>
        </w:tc>
        <w:tc>
          <w:tcPr>
            <w:tcW w:w="0" w:type="auto"/>
            <w:tcBorders>
              <w:top w:val="single" w:sz="6" w:space="0" w:color="auto"/>
              <w:left w:val="single" w:sz="6" w:space="0" w:color="auto"/>
              <w:bottom w:val="single" w:sz="6" w:space="0" w:color="auto"/>
              <w:right w:val="single" w:sz="12" w:space="0" w:color="auto"/>
            </w:tcBorders>
            <w:shd w:val="clear" w:color="auto" w:fill="F2F2F2"/>
            <w:noWrap/>
            <w:vAlign w:val="center"/>
            <w:hideMark/>
          </w:tcPr>
          <w:p w:rsidR="00C41ED6" w:rsidRPr="00290D98" w:rsidRDefault="00C41ED6" w:rsidP="00C41ED6">
            <w:pPr>
              <w:spacing w:line="280" w:lineRule="exact"/>
              <w:ind w:leftChars="0" w:left="0" w:firstLineChars="0" w:firstLine="0"/>
              <w:jc w:val="right"/>
              <w:rPr>
                <w:rFonts w:hint="eastAsia"/>
                <w:b/>
                <w:spacing w:val="-10"/>
                <w:sz w:val="22"/>
                <w:szCs w:val="22"/>
              </w:rPr>
            </w:pPr>
            <w:r w:rsidRPr="00290D98">
              <w:rPr>
                <w:rFonts w:hint="eastAsia"/>
                <w:b/>
                <w:spacing w:val="-10"/>
                <w:sz w:val="22"/>
                <w:szCs w:val="22"/>
              </w:rPr>
              <w:t>119.22</w:t>
            </w:r>
          </w:p>
        </w:tc>
      </w:tr>
      <w:tr w:rsidR="00C41ED6" w:rsidRPr="00290D98" w:rsidTr="009F2923">
        <w:trPr>
          <w:trHeight w:val="340"/>
        </w:trPr>
        <w:tc>
          <w:tcPr>
            <w:tcW w:w="0" w:type="auto"/>
            <w:vMerge/>
            <w:tcBorders>
              <w:top w:val="single" w:sz="6" w:space="0" w:color="auto"/>
              <w:left w:val="single" w:sz="12" w:space="0" w:color="auto"/>
              <w:bottom w:val="single" w:sz="6" w:space="0" w:color="auto"/>
              <w:right w:val="single" w:sz="6" w:space="0" w:color="auto"/>
            </w:tcBorders>
            <w:shd w:val="clear" w:color="auto" w:fill="F2F2F2"/>
            <w:vAlign w:val="center"/>
            <w:hideMark/>
          </w:tcPr>
          <w:p w:rsidR="00C41ED6" w:rsidRPr="00290D98" w:rsidRDefault="00C41ED6" w:rsidP="00C41ED6">
            <w:pPr>
              <w:spacing w:line="280" w:lineRule="exact"/>
              <w:ind w:leftChars="0" w:left="0" w:firstLineChars="0" w:firstLine="0"/>
              <w:jc w:val="left"/>
              <w:rPr>
                <w:spacing w:val="-10"/>
                <w:sz w:val="22"/>
                <w:szCs w:val="22"/>
              </w:rPr>
            </w:pPr>
          </w:p>
        </w:tc>
        <w:tc>
          <w:tcPr>
            <w:tcW w:w="0" w:type="auto"/>
            <w:tcBorders>
              <w:top w:val="single" w:sz="6" w:space="0" w:color="auto"/>
              <w:left w:val="single" w:sz="6" w:space="0" w:color="auto"/>
              <w:bottom w:val="single" w:sz="6" w:space="0" w:color="auto"/>
              <w:right w:val="single" w:sz="6" w:space="0" w:color="auto"/>
            </w:tcBorders>
            <w:shd w:val="clear" w:color="auto" w:fill="F2F2F2"/>
            <w:vAlign w:val="center"/>
            <w:hideMark/>
          </w:tcPr>
          <w:p w:rsidR="00C41ED6" w:rsidRPr="00290D98" w:rsidRDefault="00C41ED6" w:rsidP="00C41ED6">
            <w:pPr>
              <w:spacing w:line="280" w:lineRule="exact"/>
              <w:ind w:leftChars="0" w:left="0" w:firstLineChars="0" w:firstLine="0"/>
              <w:jc w:val="left"/>
              <w:rPr>
                <w:rFonts w:hint="eastAsia"/>
                <w:spacing w:val="-10"/>
                <w:sz w:val="22"/>
                <w:szCs w:val="22"/>
              </w:rPr>
            </w:pPr>
            <w:r w:rsidRPr="00290D98">
              <w:rPr>
                <w:spacing w:val="-10"/>
                <w:sz w:val="22"/>
                <w:szCs w:val="22"/>
              </w:rPr>
              <w:t>110</w:t>
            </w:r>
          </w:p>
        </w:tc>
        <w:tc>
          <w:tcPr>
            <w:tcW w:w="858" w:type="dxa"/>
            <w:tcBorders>
              <w:top w:val="single" w:sz="6" w:space="0" w:color="auto"/>
              <w:left w:val="single" w:sz="6" w:space="0" w:color="auto"/>
              <w:bottom w:val="single" w:sz="6" w:space="0" w:color="auto"/>
              <w:right w:val="single" w:sz="6" w:space="0" w:color="auto"/>
            </w:tcBorders>
            <w:shd w:val="clear" w:color="auto" w:fill="F2F2F2"/>
            <w:vAlign w:val="center"/>
            <w:hideMark/>
          </w:tcPr>
          <w:p w:rsidR="00C41ED6" w:rsidRPr="00290D98" w:rsidRDefault="00C41ED6" w:rsidP="00C41ED6">
            <w:pPr>
              <w:spacing w:line="280" w:lineRule="exact"/>
              <w:ind w:leftChars="0" w:left="0" w:firstLineChars="0" w:firstLine="0"/>
              <w:jc w:val="right"/>
              <w:rPr>
                <w:b/>
                <w:spacing w:val="-10"/>
                <w:sz w:val="22"/>
                <w:szCs w:val="22"/>
              </w:rPr>
            </w:pPr>
            <w:r w:rsidRPr="00290D98">
              <w:rPr>
                <w:b/>
                <w:spacing w:val="-10"/>
                <w:sz w:val="22"/>
                <w:szCs w:val="22"/>
              </w:rPr>
              <w:t>-7,219</w:t>
            </w:r>
          </w:p>
        </w:tc>
        <w:tc>
          <w:tcPr>
            <w:tcW w:w="970" w:type="dxa"/>
            <w:tcBorders>
              <w:top w:val="single" w:sz="6" w:space="0" w:color="auto"/>
              <w:left w:val="single" w:sz="6" w:space="0" w:color="auto"/>
              <w:bottom w:val="single" w:sz="6" w:space="0" w:color="auto"/>
              <w:right w:val="single" w:sz="6" w:space="0" w:color="auto"/>
            </w:tcBorders>
            <w:shd w:val="clear" w:color="auto" w:fill="F2F2F2"/>
            <w:vAlign w:val="center"/>
            <w:hideMark/>
          </w:tcPr>
          <w:p w:rsidR="00C41ED6" w:rsidRPr="00290D98" w:rsidRDefault="00C41ED6" w:rsidP="00C41ED6">
            <w:pPr>
              <w:spacing w:line="280" w:lineRule="exact"/>
              <w:ind w:leftChars="0" w:left="0" w:firstLineChars="0" w:firstLine="0"/>
              <w:jc w:val="right"/>
              <w:rPr>
                <w:spacing w:val="-10"/>
                <w:sz w:val="22"/>
                <w:szCs w:val="22"/>
              </w:rPr>
            </w:pPr>
            <w:r w:rsidRPr="00290D98">
              <w:rPr>
                <w:spacing w:val="-10"/>
                <w:sz w:val="22"/>
                <w:szCs w:val="22"/>
              </w:rPr>
              <w:t>1,292,592</w:t>
            </w:r>
          </w:p>
        </w:tc>
        <w:tc>
          <w:tcPr>
            <w:tcW w:w="1044" w:type="dxa"/>
            <w:tcBorders>
              <w:top w:val="single" w:sz="6" w:space="0" w:color="auto"/>
              <w:left w:val="single" w:sz="6" w:space="0" w:color="auto"/>
              <w:bottom w:val="single" w:sz="6" w:space="0" w:color="auto"/>
              <w:right w:val="single" w:sz="6" w:space="0" w:color="auto"/>
            </w:tcBorders>
            <w:shd w:val="clear" w:color="auto" w:fill="F2F2F2"/>
            <w:vAlign w:val="center"/>
            <w:hideMark/>
          </w:tcPr>
          <w:p w:rsidR="00C41ED6" w:rsidRPr="00290D98" w:rsidRDefault="00C41ED6" w:rsidP="00C41ED6">
            <w:pPr>
              <w:spacing w:line="280" w:lineRule="exact"/>
              <w:ind w:leftChars="0" w:left="0" w:firstLineChars="0" w:firstLine="0"/>
              <w:jc w:val="right"/>
              <w:rPr>
                <w:spacing w:val="-10"/>
                <w:sz w:val="22"/>
                <w:szCs w:val="22"/>
              </w:rPr>
            </w:pPr>
            <w:r w:rsidRPr="00290D98">
              <w:rPr>
                <w:spacing w:val="-10"/>
                <w:sz w:val="22"/>
                <w:szCs w:val="22"/>
              </w:rPr>
              <w:t>1,092,401</w:t>
            </w:r>
          </w:p>
        </w:tc>
        <w:tc>
          <w:tcPr>
            <w:tcW w:w="841" w:type="dxa"/>
            <w:tcBorders>
              <w:top w:val="single" w:sz="6" w:space="0" w:color="auto"/>
              <w:left w:val="single" w:sz="6" w:space="0" w:color="auto"/>
              <w:bottom w:val="single" w:sz="6" w:space="0" w:color="auto"/>
              <w:right w:val="single" w:sz="6" w:space="0" w:color="auto"/>
            </w:tcBorders>
            <w:shd w:val="clear" w:color="auto" w:fill="F2F2F2"/>
            <w:vAlign w:val="center"/>
            <w:hideMark/>
          </w:tcPr>
          <w:p w:rsidR="00C41ED6" w:rsidRPr="00290D98" w:rsidRDefault="00C41ED6" w:rsidP="00C41ED6">
            <w:pPr>
              <w:spacing w:line="280" w:lineRule="exact"/>
              <w:ind w:leftChars="0" w:left="0" w:firstLineChars="0" w:firstLine="0"/>
              <w:jc w:val="right"/>
              <w:rPr>
                <w:spacing w:val="-10"/>
                <w:sz w:val="22"/>
                <w:szCs w:val="22"/>
              </w:rPr>
            </w:pPr>
            <w:r w:rsidRPr="00290D98">
              <w:rPr>
                <w:spacing w:val="-10"/>
                <w:sz w:val="22"/>
                <w:szCs w:val="22"/>
              </w:rPr>
              <w:t>192,169</w:t>
            </w:r>
          </w:p>
        </w:tc>
        <w:tc>
          <w:tcPr>
            <w:tcW w:w="0" w:type="auto"/>
            <w:tcBorders>
              <w:top w:val="single" w:sz="6" w:space="0" w:color="auto"/>
              <w:left w:val="single" w:sz="6" w:space="0" w:color="auto"/>
              <w:bottom w:val="single" w:sz="6" w:space="0" w:color="auto"/>
              <w:right w:val="single" w:sz="6" w:space="0" w:color="auto"/>
            </w:tcBorders>
            <w:shd w:val="clear" w:color="auto" w:fill="F2F2F2"/>
            <w:vAlign w:val="center"/>
            <w:hideMark/>
          </w:tcPr>
          <w:p w:rsidR="00C41ED6" w:rsidRPr="00290D98" w:rsidRDefault="00C41ED6" w:rsidP="00C41ED6">
            <w:pPr>
              <w:spacing w:line="280" w:lineRule="exact"/>
              <w:ind w:leftChars="0" w:left="0" w:firstLineChars="0" w:firstLine="0"/>
              <w:jc w:val="right"/>
              <w:rPr>
                <w:spacing w:val="-10"/>
                <w:sz w:val="22"/>
                <w:szCs w:val="22"/>
              </w:rPr>
            </w:pPr>
            <w:r w:rsidRPr="00290D98">
              <w:rPr>
                <w:spacing w:val="-10"/>
                <w:sz w:val="22"/>
                <w:szCs w:val="22"/>
              </w:rPr>
              <w:t>1,299,810</w:t>
            </w:r>
          </w:p>
        </w:tc>
        <w:tc>
          <w:tcPr>
            <w:tcW w:w="0" w:type="auto"/>
            <w:tcBorders>
              <w:top w:val="single" w:sz="6" w:space="0" w:color="auto"/>
              <w:left w:val="single" w:sz="6" w:space="0" w:color="auto"/>
              <w:bottom w:val="single" w:sz="6" w:space="0" w:color="auto"/>
              <w:right w:val="single" w:sz="6" w:space="0" w:color="auto"/>
            </w:tcBorders>
            <w:shd w:val="clear" w:color="auto" w:fill="F2F2F2"/>
            <w:vAlign w:val="center"/>
            <w:hideMark/>
          </w:tcPr>
          <w:p w:rsidR="00C41ED6" w:rsidRPr="00290D98" w:rsidRDefault="00C41ED6" w:rsidP="00C41ED6">
            <w:pPr>
              <w:spacing w:line="280" w:lineRule="exact"/>
              <w:ind w:leftChars="0" w:left="0" w:firstLineChars="0" w:firstLine="0"/>
              <w:jc w:val="right"/>
              <w:rPr>
                <w:spacing w:val="-10"/>
                <w:sz w:val="22"/>
                <w:szCs w:val="22"/>
              </w:rPr>
            </w:pPr>
            <w:r w:rsidRPr="00290D98">
              <w:rPr>
                <w:spacing w:val="-10"/>
                <w:sz w:val="22"/>
                <w:szCs w:val="22"/>
              </w:rPr>
              <w:t>1,191,399</w:t>
            </w:r>
          </w:p>
        </w:tc>
        <w:tc>
          <w:tcPr>
            <w:tcW w:w="0" w:type="auto"/>
            <w:tcBorders>
              <w:top w:val="single" w:sz="6" w:space="0" w:color="auto"/>
              <w:left w:val="single" w:sz="6" w:space="0" w:color="auto"/>
              <w:bottom w:val="single" w:sz="6" w:space="0" w:color="auto"/>
              <w:right w:val="single" w:sz="6" w:space="0" w:color="auto"/>
            </w:tcBorders>
            <w:shd w:val="clear" w:color="auto" w:fill="F2F2F2"/>
            <w:vAlign w:val="center"/>
            <w:hideMark/>
          </w:tcPr>
          <w:p w:rsidR="00C41ED6" w:rsidRPr="00290D98" w:rsidRDefault="00C41ED6" w:rsidP="00C41ED6">
            <w:pPr>
              <w:spacing w:line="280" w:lineRule="exact"/>
              <w:ind w:leftChars="0" w:left="0" w:firstLineChars="0" w:firstLine="0"/>
              <w:jc w:val="right"/>
              <w:rPr>
                <w:spacing w:val="-10"/>
                <w:sz w:val="22"/>
                <w:szCs w:val="22"/>
              </w:rPr>
            </w:pPr>
            <w:r w:rsidRPr="00290D98">
              <w:rPr>
                <w:spacing w:val="-10"/>
                <w:sz w:val="22"/>
                <w:szCs w:val="22"/>
              </w:rPr>
              <w:t>92,068</w:t>
            </w:r>
          </w:p>
        </w:tc>
        <w:tc>
          <w:tcPr>
            <w:tcW w:w="0" w:type="auto"/>
            <w:tcBorders>
              <w:top w:val="single" w:sz="6" w:space="0" w:color="auto"/>
              <w:left w:val="single" w:sz="6" w:space="0" w:color="auto"/>
              <w:bottom w:val="single" w:sz="6" w:space="0" w:color="auto"/>
              <w:right w:val="single" w:sz="6" w:space="0" w:color="auto"/>
            </w:tcBorders>
            <w:shd w:val="clear" w:color="auto" w:fill="F2F2F2"/>
            <w:noWrap/>
            <w:vAlign w:val="center"/>
            <w:hideMark/>
          </w:tcPr>
          <w:p w:rsidR="00C41ED6" w:rsidRPr="00290D98" w:rsidRDefault="00C41ED6" w:rsidP="00C41ED6">
            <w:pPr>
              <w:spacing w:line="280" w:lineRule="exact"/>
              <w:ind w:leftChars="0" w:left="0" w:firstLineChars="0" w:firstLine="0"/>
              <w:jc w:val="right"/>
              <w:rPr>
                <w:b/>
                <w:spacing w:val="-10"/>
                <w:sz w:val="22"/>
                <w:szCs w:val="22"/>
              </w:rPr>
            </w:pPr>
            <w:r w:rsidRPr="00290D98">
              <w:rPr>
                <w:rFonts w:hint="eastAsia"/>
                <w:b/>
                <w:spacing w:val="-10"/>
                <w:sz w:val="22"/>
                <w:szCs w:val="22"/>
              </w:rPr>
              <w:t>103</w:t>
            </w:r>
          </w:p>
        </w:tc>
        <w:tc>
          <w:tcPr>
            <w:tcW w:w="0" w:type="auto"/>
            <w:tcBorders>
              <w:top w:val="single" w:sz="6" w:space="0" w:color="auto"/>
              <w:left w:val="single" w:sz="6" w:space="0" w:color="auto"/>
              <w:bottom w:val="single" w:sz="6" w:space="0" w:color="auto"/>
              <w:right w:val="single" w:sz="12" w:space="0" w:color="auto"/>
            </w:tcBorders>
            <w:shd w:val="clear" w:color="auto" w:fill="F2F2F2"/>
            <w:noWrap/>
            <w:vAlign w:val="center"/>
            <w:hideMark/>
          </w:tcPr>
          <w:p w:rsidR="00C41ED6" w:rsidRPr="00290D98" w:rsidRDefault="00C41ED6" w:rsidP="00C41ED6">
            <w:pPr>
              <w:spacing w:line="280" w:lineRule="exact"/>
              <w:ind w:leftChars="0" w:left="0" w:firstLineChars="0" w:firstLine="0"/>
              <w:jc w:val="right"/>
              <w:rPr>
                <w:rFonts w:hint="eastAsia"/>
                <w:b/>
                <w:spacing w:val="-10"/>
                <w:sz w:val="22"/>
                <w:szCs w:val="22"/>
              </w:rPr>
            </w:pPr>
            <w:r w:rsidRPr="00290D98">
              <w:rPr>
                <w:rFonts w:hint="eastAsia"/>
                <w:b/>
                <w:spacing w:val="-10"/>
                <w:sz w:val="22"/>
                <w:szCs w:val="22"/>
              </w:rPr>
              <w:t>118.55</w:t>
            </w:r>
          </w:p>
        </w:tc>
      </w:tr>
      <w:tr w:rsidR="00C41ED6" w:rsidRPr="00290D98" w:rsidTr="009F2923">
        <w:trPr>
          <w:trHeight w:val="340"/>
        </w:trPr>
        <w:tc>
          <w:tcPr>
            <w:tcW w:w="0" w:type="auto"/>
            <w:vMerge/>
            <w:tcBorders>
              <w:top w:val="single" w:sz="6" w:space="0" w:color="auto"/>
              <w:left w:val="single" w:sz="12" w:space="0" w:color="auto"/>
              <w:bottom w:val="single" w:sz="6" w:space="0" w:color="auto"/>
              <w:right w:val="single" w:sz="6" w:space="0" w:color="auto"/>
            </w:tcBorders>
            <w:shd w:val="clear" w:color="auto" w:fill="F2F2F2"/>
            <w:vAlign w:val="center"/>
            <w:hideMark/>
          </w:tcPr>
          <w:p w:rsidR="00C41ED6" w:rsidRPr="00290D98" w:rsidRDefault="00C41ED6" w:rsidP="00C41ED6">
            <w:pPr>
              <w:spacing w:line="280" w:lineRule="exact"/>
              <w:ind w:leftChars="0" w:left="0" w:firstLineChars="0" w:firstLine="0"/>
              <w:jc w:val="left"/>
              <w:rPr>
                <w:spacing w:val="-10"/>
                <w:sz w:val="22"/>
                <w:szCs w:val="22"/>
              </w:rPr>
            </w:pPr>
          </w:p>
        </w:tc>
        <w:tc>
          <w:tcPr>
            <w:tcW w:w="0" w:type="auto"/>
            <w:tcBorders>
              <w:top w:val="single" w:sz="6" w:space="0" w:color="auto"/>
              <w:left w:val="single" w:sz="6" w:space="0" w:color="auto"/>
              <w:bottom w:val="single" w:sz="6" w:space="0" w:color="auto"/>
              <w:right w:val="single" w:sz="6" w:space="0" w:color="auto"/>
            </w:tcBorders>
            <w:shd w:val="clear" w:color="auto" w:fill="F2F2F2"/>
            <w:vAlign w:val="center"/>
            <w:hideMark/>
          </w:tcPr>
          <w:p w:rsidR="00C41ED6" w:rsidRPr="00290D98" w:rsidRDefault="00C41ED6" w:rsidP="00C41ED6">
            <w:pPr>
              <w:spacing w:line="280" w:lineRule="exact"/>
              <w:ind w:leftChars="0" w:left="0" w:firstLineChars="0" w:firstLine="0"/>
              <w:jc w:val="left"/>
              <w:rPr>
                <w:rFonts w:hint="eastAsia"/>
                <w:spacing w:val="-10"/>
                <w:sz w:val="22"/>
                <w:szCs w:val="22"/>
              </w:rPr>
            </w:pPr>
            <w:r w:rsidRPr="00290D98">
              <w:rPr>
                <w:spacing w:val="-10"/>
                <w:sz w:val="22"/>
                <w:szCs w:val="22"/>
              </w:rPr>
              <w:t>111</w:t>
            </w:r>
          </w:p>
        </w:tc>
        <w:tc>
          <w:tcPr>
            <w:tcW w:w="858" w:type="dxa"/>
            <w:tcBorders>
              <w:top w:val="single" w:sz="6" w:space="0" w:color="auto"/>
              <w:left w:val="single" w:sz="6" w:space="0" w:color="auto"/>
              <w:bottom w:val="single" w:sz="6" w:space="0" w:color="auto"/>
              <w:right w:val="single" w:sz="6" w:space="0" w:color="auto"/>
            </w:tcBorders>
            <w:shd w:val="clear" w:color="auto" w:fill="F2F2F2"/>
            <w:vAlign w:val="center"/>
            <w:hideMark/>
          </w:tcPr>
          <w:p w:rsidR="00C41ED6" w:rsidRPr="00290D98" w:rsidRDefault="00C41ED6" w:rsidP="00C41ED6">
            <w:pPr>
              <w:spacing w:line="280" w:lineRule="exact"/>
              <w:ind w:leftChars="0" w:left="0" w:firstLineChars="0" w:firstLine="0"/>
              <w:jc w:val="right"/>
              <w:rPr>
                <w:b/>
                <w:spacing w:val="-10"/>
                <w:sz w:val="22"/>
                <w:szCs w:val="22"/>
              </w:rPr>
            </w:pPr>
            <w:r w:rsidRPr="00290D98">
              <w:rPr>
                <w:b/>
                <w:spacing w:val="-10"/>
                <w:sz w:val="22"/>
                <w:szCs w:val="22"/>
              </w:rPr>
              <w:t>-3,605</w:t>
            </w:r>
          </w:p>
        </w:tc>
        <w:tc>
          <w:tcPr>
            <w:tcW w:w="970" w:type="dxa"/>
            <w:tcBorders>
              <w:top w:val="single" w:sz="6" w:space="0" w:color="auto"/>
              <w:left w:val="single" w:sz="6" w:space="0" w:color="auto"/>
              <w:bottom w:val="single" w:sz="6" w:space="0" w:color="auto"/>
              <w:right w:val="single" w:sz="6" w:space="0" w:color="auto"/>
            </w:tcBorders>
            <w:shd w:val="clear" w:color="auto" w:fill="F2F2F2"/>
            <w:vAlign w:val="center"/>
            <w:hideMark/>
          </w:tcPr>
          <w:p w:rsidR="00C41ED6" w:rsidRPr="00290D98" w:rsidRDefault="00C41ED6" w:rsidP="00C41ED6">
            <w:pPr>
              <w:spacing w:line="280" w:lineRule="exact"/>
              <w:ind w:leftChars="0" w:left="0" w:firstLineChars="0" w:firstLine="0"/>
              <w:jc w:val="right"/>
              <w:rPr>
                <w:spacing w:val="-10"/>
                <w:sz w:val="22"/>
                <w:szCs w:val="22"/>
              </w:rPr>
            </w:pPr>
            <w:r w:rsidRPr="00290D98">
              <w:rPr>
                <w:spacing w:val="-10"/>
                <w:sz w:val="22"/>
                <w:szCs w:val="22"/>
              </w:rPr>
              <w:t>1,412,780</w:t>
            </w:r>
          </w:p>
        </w:tc>
        <w:tc>
          <w:tcPr>
            <w:tcW w:w="1044" w:type="dxa"/>
            <w:tcBorders>
              <w:top w:val="single" w:sz="6" w:space="0" w:color="auto"/>
              <w:left w:val="single" w:sz="6" w:space="0" w:color="auto"/>
              <w:bottom w:val="single" w:sz="6" w:space="0" w:color="auto"/>
              <w:right w:val="single" w:sz="6" w:space="0" w:color="auto"/>
            </w:tcBorders>
            <w:shd w:val="clear" w:color="auto" w:fill="F2F2F2"/>
            <w:vAlign w:val="center"/>
            <w:hideMark/>
          </w:tcPr>
          <w:p w:rsidR="00C41ED6" w:rsidRPr="00290D98" w:rsidRDefault="00C41ED6" w:rsidP="00C41ED6">
            <w:pPr>
              <w:spacing w:line="280" w:lineRule="exact"/>
              <w:ind w:leftChars="0" w:left="0" w:firstLineChars="0" w:firstLine="0"/>
              <w:jc w:val="right"/>
              <w:rPr>
                <w:spacing w:val="-10"/>
                <w:sz w:val="22"/>
                <w:szCs w:val="22"/>
              </w:rPr>
            </w:pPr>
            <w:r w:rsidRPr="00290D98">
              <w:rPr>
                <w:spacing w:val="-10"/>
                <w:sz w:val="22"/>
                <w:szCs w:val="22"/>
              </w:rPr>
              <w:t>1,213,451</w:t>
            </w:r>
          </w:p>
        </w:tc>
        <w:tc>
          <w:tcPr>
            <w:tcW w:w="841" w:type="dxa"/>
            <w:tcBorders>
              <w:top w:val="single" w:sz="6" w:space="0" w:color="auto"/>
              <w:left w:val="single" w:sz="6" w:space="0" w:color="auto"/>
              <w:bottom w:val="single" w:sz="6" w:space="0" w:color="auto"/>
              <w:right w:val="single" w:sz="6" w:space="0" w:color="auto"/>
            </w:tcBorders>
            <w:shd w:val="clear" w:color="auto" w:fill="F2F2F2"/>
            <w:vAlign w:val="center"/>
            <w:hideMark/>
          </w:tcPr>
          <w:p w:rsidR="00C41ED6" w:rsidRPr="00290D98" w:rsidRDefault="00C41ED6" w:rsidP="00C41ED6">
            <w:pPr>
              <w:spacing w:line="280" w:lineRule="exact"/>
              <w:ind w:leftChars="0" w:left="0" w:firstLineChars="0" w:firstLine="0"/>
              <w:jc w:val="right"/>
              <w:rPr>
                <w:spacing w:val="-10"/>
                <w:sz w:val="22"/>
                <w:szCs w:val="22"/>
              </w:rPr>
            </w:pPr>
            <w:r w:rsidRPr="00290D98">
              <w:rPr>
                <w:spacing w:val="-10"/>
                <w:sz w:val="22"/>
                <w:szCs w:val="22"/>
              </w:rPr>
              <w:t>190,488</w:t>
            </w:r>
          </w:p>
        </w:tc>
        <w:tc>
          <w:tcPr>
            <w:tcW w:w="0" w:type="auto"/>
            <w:tcBorders>
              <w:top w:val="single" w:sz="6" w:space="0" w:color="auto"/>
              <w:left w:val="single" w:sz="6" w:space="0" w:color="auto"/>
              <w:bottom w:val="single" w:sz="6" w:space="0" w:color="auto"/>
              <w:right w:val="single" w:sz="6" w:space="0" w:color="auto"/>
            </w:tcBorders>
            <w:shd w:val="clear" w:color="auto" w:fill="F2F2F2"/>
            <w:vAlign w:val="center"/>
            <w:hideMark/>
          </w:tcPr>
          <w:p w:rsidR="00C41ED6" w:rsidRPr="00290D98" w:rsidRDefault="00C41ED6" w:rsidP="00C41ED6">
            <w:pPr>
              <w:spacing w:line="280" w:lineRule="exact"/>
              <w:ind w:leftChars="0" w:left="0" w:firstLineChars="0" w:firstLine="0"/>
              <w:jc w:val="right"/>
              <w:rPr>
                <w:spacing w:val="-10"/>
                <w:sz w:val="22"/>
                <w:szCs w:val="22"/>
              </w:rPr>
            </w:pPr>
            <w:r w:rsidRPr="00290D98">
              <w:rPr>
                <w:spacing w:val="-10"/>
                <w:sz w:val="22"/>
                <w:szCs w:val="22"/>
              </w:rPr>
              <w:t>1,416,385</w:t>
            </w:r>
          </w:p>
        </w:tc>
        <w:tc>
          <w:tcPr>
            <w:tcW w:w="0" w:type="auto"/>
            <w:tcBorders>
              <w:top w:val="single" w:sz="6" w:space="0" w:color="auto"/>
              <w:left w:val="single" w:sz="6" w:space="0" w:color="auto"/>
              <w:bottom w:val="single" w:sz="6" w:space="0" w:color="auto"/>
              <w:right w:val="single" w:sz="6" w:space="0" w:color="auto"/>
            </w:tcBorders>
            <w:shd w:val="clear" w:color="auto" w:fill="F2F2F2"/>
            <w:vAlign w:val="center"/>
            <w:hideMark/>
          </w:tcPr>
          <w:p w:rsidR="00C41ED6" w:rsidRPr="00290D98" w:rsidRDefault="00C41ED6" w:rsidP="00C41ED6">
            <w:pPr>
              <w:spacing w:line="280" w:lineRule="exact"/>
              <w:ind w:leftChars="0" w:left="0" w:firstLineChars="0" w:firstLine="0"/>
              <w:jc w:val="right"/>
              <w:rPr>
                <w:spacing w:val="-10"/>
                <w:sz w:val="22"/>
                <w:szCs w:val="22"/>
              </w:rPr>
            </w:pPr>
            <w:r w:rsidRPr="00290D98">
              <w:rPr>
                <w:spacing w:val="-10"/>
                <w:sz w:val="22"/>
                <w:szCs w:val="22"/>
              </w:rPr>
              <w:t>1,291,323</w:t>
            </w:r>
          </w:p>
        </w:tc>
        <w:tc>
          <w:tcPr>
            <w:tcW w:w="0" w:type="auto"/>
            <w:tcBorders>
              <w:top w:val="single" w:sz="6" w:space="0" w:color="auto"/>
              <w:left w:val="single" w:sz="6" w:space="0" w:color="auto"/>
              <w:bottom w:val="single" w:sz="6" w:space="0" w:color="auto"/>
              <w:right w:val="single" w:sz="6" w:space="0" w:color="auto"/>
            </w:tcBorders>
            <w:shd w:val="clear" w:color="auto" w:fill="F2F2F2"/>
            <w:vAlign w:val="center"/>
            <w:hideMark/>
          </w:tcPr>
          <w:p w:rsidR="00C41ED6" w:rsidRPr="00290D98" w:rsidRDefault="00C41ED6" w:rsidP="00C41ED6">
            <w:pPr>
              <w:spacing w:line="280" w:lineRule="exact"/>
              <w:ind w:leftChars="0" w:left="0" w:firstLineChars="0" w:firstLine="0"/>
              <w:jc w:val="right"/>
              <w:rPr>
                <w:spacing w:val="-10"/>
                <w:sz w:val="22"/>
                <w:szCs w:val="22"/>
              </w:rPr>
            </w:pPr>
            <w:r w:rsidRPr="00290D98">
              <w:rPr>
                <w:spacing w:val="-10"/>
                <w:sz w:val="22"/>
                <w:szCs w:val="22"/>
              </w:rPr>
              <w:t>109,713</w:t>
            </w:r>
          </w:p>
        </w:tc>
        <w:tc>
          <w:tcPr>
            <w:tcW w:w="0" w:type="auto"/>
            <w:tcBorders>
              <w:top w:val="single" w:sz="6" w:space="0" w:color="auto"/>
              <w:left w:val="single" w:sz="6" w:space="0" w:color="auto"/>
              <w:bottom w:val="single" w:sz="6" w:space="0" w:color="auto"/>
              <w:right w:val="single" w:sz="6" w:space="0" w:color="auto"/>
            </w:tcBorders>
            <w:shd w:val="clear" w:color="auto" w:fill="F2F2F2"/>
            <w:noWrap/>
            <w:vAlign w:val="center"/>
            <w:hideMark/>
          </w:tcPr>
          <w:p w:rsidR="00C41ED6" w:rsidRPr="00290D98" w:rsidRDefault="00C41ED6" w:rsidP="00C41ED6">
            <w:pPr>
              <w:spacing w:line="280" w:lineRule="exact"/>
              <w:ind w:leftChars="0" w:left="0" w:firstLineChars="0" w:firstLine="0"/>
              <w:jc w:val="right"/>
              <w:rPr>
                <w:spacing w:val="-10"/>
                <w:sz w:val="22"/>
                <w:szCs w:val="22"/>
              </w:rPr>
            </w:pPr>
            <w:r w:rsidRPr="00290D98">
              <w:rPr>
                <w:rFonts w:hint="eastAsia"/>
                <w:spacing w:val="-10"/>
                <w:sz w:val="22"/>
                <w:szCs w:val="22"/>
              </w:rPr>
              <w:t>95</w:t>
            </w:r>
          </w:p>
        </w:tc>
        <w:tc>
          <w:tcPr>
            <w:tcW w:w="0" w:type="auto"/>
            <w:tcBorders>
              <w:top w:val="single" w:sz="6" w:space="0" w:color="auto"/>
              <w:left w:val="single" w:sz="6" w:space="0" w:color="auto"/>
              <w:bottom w:val="single" w:sz="6" w:space="0" w:color="auto"/>
              <w:right w:val="single" w:sz="12" w:space="0" w:color="auto"/>
            </w:tcBorders>
            <w:shd w:val="clear" w:color="auto" w:fill="F2F2F2"/>
            <w:noWrap/>
            <w:vAlign w:val="center"/>
            <w:hideMark/>
          </w:tcPr>
          <w:p w:rsidR="00C41ED6" w:rsidRPr="00290D98" w:rsidRDefault="00C41ED6" w:rsidP="00C41ED6">
            <w:pPr>
              <w:spacing w:line="280" w:lineRule="exact"/>
              <w:ind w:leftChars="0" w:left="0" w:firstLineChars="0" w:firstLine="0"/>
              <w:jc w:val="right"/>
              <w:rPr>
                <w:rFonts w:hint="eastAsia"/>
                <w:b/>
                <w:spacing w:val="-10"/>
                <w:sz w:val="22"/>
                <w:szCs w:val="22"/>
              </w:rPr>
            </w:pPr>
            <w:r w:rsidRPr="00290D98">
              <w:rPr>
                <w:rFonts w:hint="eastAsia"/>
                <w:b/>
                <w:spacing w:val="-10"/>
                <w:sz w:val="22"/>
                <w:szCs w:val="22"/>
              </w:rPr>
              <w:t>120.79</w:t>
            </w:r>
          </w:p>
        </w:tc>
      </w:tr>
      <w:tr w:rsidR="00C41ED6" w:rsidRPr="00290D98" w:rsidTr="009F2923">
        <w:trPr>
          <w:trHeight w:val="340"/>
        </w:trPr>
        <w:tc>
          <w:tcPr>
            <w:tcW w:w="0" w:type="auto"/>
            <w:vMerge/>
            <w:tcBorders>
              <w:top w:val="single" w:sz="6" w:space="0" w:color="auto"/>
              <w:left w:val="single" w:sz="12" w:space="0" w:color="auto"/>
              <w:bottom w:val="single" w:sz="6" w:space="0" w:color="auto"/>
              <w:right w:val="single" w:sz="6" w:space="0" w:color="auto"/>
            </w:tcBorders>
            <w:shd w:val="clear" w:color="auto" w:fill="F2F2F2"/>
            <w:vAlign w:val="center"/>
            <w:hideMark/>
          </w:tcPr>
          <w:p w:rsidR="00C41ED6" w:rsidRPr="00290D98" w:rsidRDefault="00C41ED6" w:rsidP="00C41ED6">
            <w:pPr>
              <w:spacing w:line="280" w:lineRule="exact"/>
              <w:ind w:leftChars="0" w:left="0" w:firstLineChars="0" w:firstLine="0"/>
              <w:jc w:val="left"/>
              <w:rPr>
                <w:spacing w:val="-10"/>
                <w:sz w:val="22"/>
                <w:szCs w:val="22"/>
              </w:rPr>
            </w:pPr>
          </w:p>
        </w:tc>
        <w:tc>
          <w:tcPr>
            <w:tcW w:w="0" w:type="auto"/>
            <w:tcBorders>
              <w:top w:val="single" w:sz="6" w:space="0" w:color="auto"/>
              <w:left w:val="single" w:sz="6" w:space="0" w:color="auto"/>
              <w:bottom w:val="single" w:sz="6" w:space="0" w:color="auto"/>
              <w:right w:val="single" w:sz="6" w:space="0" w:color="auto"/>
            </w:tcBorders>
            <w:shd w:val="clear" w:color="auto" w:fill="F2F2F2"/>
            <w:vAlign w:val="center"/>
            <w:hideMark/>
          </w:tcPr>
          <w:p w:rsidR="00C41ED6" w:rsidRPr="00290D98" w:rsidRDefault="00C41ED6" w:rsidP="00C41ED6">
            <w:pPr>
              <w:spacing w:line="280" w:lineRule="exact"/>
              <w:ind w:leftChars="0" w:left="0" w:firstLineChars="0" w:firstLine="0"/>
              <w:jc w:val="left"/>
              <w:rPr>
                <w:rFonts w:hint="eastAsia"/>
                <w:spacing w:val="-10"/>
                <w:sz w:val="22"/>
                <w:szCs w:val="22"/>
              </w:rPr>
            </w:pPr>
            <w:r w:rsidRPr="00290D98">
              <w:rPr>
                <w:spacing w:val="-10"/>
                <w:sz w:val="22"/>
                <w:szCs w:val="22"/>
              </w:rPr>
              <w:t>112</w:t>
            </w:r>
          </w:p>
        </w:tc>
        <w:tc>
          <w:tcPr>
            <w:tcW w:w="858" w:type="dxa"/>
            <w:tcBorders>
              <w:top w:val="single" w:sz="6" w:space="0" w:color="auto"/>
              <w:left w:val="single" w:sz="6" w:space="0" w:color="auto"/>
              <w:bottom w:val="single" w:sz="6" w:space="0" w:color="auto"/>
              <w:right w:val="single" w:sz="6" w:space="0" w:color="auto"/>
            </w:tcBorders>
            <w:shd w:val="clear" w:color="auto" w:fill="F2F2F2"/>
            <w:vAlign w:val="center"/>
            <w:hideMark/>
          </w:tcPr>
          <w:p w:rsidR="00C41ED6" w:rsidRPr="00290D98" w:rsidRDefault="00C41ED6" w:rsidP="00C41ED6">
            <w:pPr>
              <w:spacing w:line="280" w:lineRule="exact"/>
              <w:ind w:leftChars="0" w:left="0" w:firstLineChars="0" w:firstLine="0"/>
              <w:jc w:val="right"/>
              <w:rPr>
                <w:b/>
                <w:spacing w:val="-10"/>
                <w:sz w:val="22"/>
                <w:szCs w:val="22"/>
              </w:rPr>
            </w:pPr>
            <w:r w:rsidRPr="00290D98">
              <w:rPr>
                <w:b/>
                <w:spacing w:val="-10"/>
                <w:sz w:val="22"/>
                <w:szCs w:val="22"/>
              </w:rPr>
              <w:t>-3,688</w:t>
            </w:r>
          </w:p>
        </w:tc>
        <w:tc>
          <w:tcPr>
            <w:tcW w:w="970" w:type="dxa"/>
            <w:tcBorders>
              <w:top w:val="single" w:sz="6" w:space="0" w:color="auto"/>
              <w:left w:val="single" w:sz="6" w:space="0" w:color="auto"/>
              <w:bottom w:val="single" w:sz="6" w:space="0" w:color="auto"/>
              <w:right w:val="single" w:sz="6" w:space="0" w:color="auto"/>
            </w:tcBorders>
            <w:shd w:val="clear" w:color="auto" w:fill="F2F2F2"/>
            <w:vAlign w:val="center"/>
            <w:hideMark/>
          </w:tcPr>
          <w:p w:rsidR="00C41ED6" w:rsidRPr="00290D98" w:rsidRDefault="00C41ED6" w:rsidP="00C41ED6">
            <w:pPr>
              <w:spacing w:line="280" w:lineRule="exact"/>
              <w:ind w:leftChars="0" w:left="0" w:firstLineChars="0" w:firstLine="0"/>
              <w:jc w:val="right"/>
              <w:rPr>
                <w:spacing w:val="-10"/>
                <w:sz w:val="22"/>
                <w:szCs w:val="22"/>
              </w:rPr>
            </w:pPr>
            <w:r w:rsidRPr="00290D98">
              <w:rPr>
                <w:spacing w:val="-10"/>
                <w:sz w:val="22"/>
                <w:szCs w:val="22"/>
              </w:rPr>
              <w:t>1,395,601</w:t>
            </w:r>
          </w:p>
        </w:tc>
        <w:tc>
          <w:tcPr>
            <w:tcW w:w="1044" w:type="dxa"/>
            <w:tcBorders>
              <w:top w:val="single" w:sz="6" w:space="0" w:color="auto"/>
              <w:left w:val="single" w:sz="6" w:space="0" w:color="auto"/>
              <w:bottom w:val="single" w:sz="6" w:space="0" w:color="auto"/>
              <w:right w:val="single" w:sz="6" w:space="0" w:color="auto"/>
            </w:tcBorders>
            <w:shd w:val="clear" w:color="auto" w:fill="F2F2F2"/>
            <w:vAlign w:val="center"/>
            <w:hideMark/>
          </w:tcPr>
          <w:p w:rsidR="00C41ED6" w:rsidRPr="00290D98" w:rsidRDefault="00C41ED6" w:rsidP="00C41ED6">
            <w:pPr>
              <w:spacing w:line="280" w:lineRule="exact"/>
              <w:ind w:leftChars="0" w:left="0" w:firstLineChars="0" w:firstLine="0"/>
              <w:jc w:val="right"/>
              <w:rPr>
                <w:spacing w:val="-10"/>
                <w:sz w:val="22"/>
                <w:szCs w:val="22"/>
              </w:rPr>
            </w:pPr>
            <w:r w:rsidRPr="00290D98">
              <w:rPr>
                <w:spacing w:val="-10"/>
                <w:sz w:val="22"/>
                <w:szCs w:val="22"/>
              </w:rPr>
              <w:t>1,203,017</w:t>
            </w:r>
          </w:p>
        </w:tc>
        <w:tc>
          <w:tcPr>
            <w:tcW w:w="841" w:type="dxa"/>
            <w:tcBorders>
              <w:top w:val="single" w:sz="6" w:space="0" w:color="auto"/>
              <w:left w:val="single" w:sz="6" w:space="0" w:color="auto"/>
              <w:bottom w:val="single" w:sz="6" w:space="0" w:color="auto"/>
              <w:right w:val="single" w:sz="6" w:space="0" w:color="auto"/>
            </w:tcBorders>
            <w:shd w:val="clear" w:color="auto" w:fill="F2F2F2"/>
            <w:vAlign w:val="center"/>
            <w:hideMark/>
          </w:tcPr>
          <w:p w:rsidR="00C41ED6" w:rsidRPr="00290D98" w:rsidRDefault="00C41ED6" w:rsidP="00C41ED6">
            <w:pPr>
              <w:spacing w:line="280" w:lineRule="exact"/>
              <w:ind w:leftChars="0" w:left="0" w:firstLineChars="0" w:firstLine="0"/>
              <w:jc w:val="right"/>
              <w:rPr>
                <w:spacing w:val="-10"/>
                <w:sz w:val="22"/>
                <w:szCs w:val="22"/>
              </w:rPr>
            </w:pPr>
            <w:r w:rsidRPr="00290D98">
              <w:rPr>
                <w:spacing w:val="-10"/>
                <w:sz w:val="22"/>
                <w:szCs w:val="22"/>
              </w:rPr>
              <w:t>183,864</w:t>
            </w:r>
          </w:p>
        </w:tc>
        <w:tc>
          <w:tcPr>
            <w:tcW w:w="0" w:type="auto"/>
            <w:tcBorders>
              <w:top w:val="single" w:sz="6" w:space="0" w:color="auto"/>
              <w:left w:val="single" w:sz="6" w:space="0" w:color="auto"/>
              <w:bottom w:val="single" w:sz="6" w:space="0" w:color="auto"/>
              <w:right w:val="single" w:sz="6" w:space="0" w:color="auto"/>
            </w:tcBorders>
            <w:shd w:val="clear" w:color="auto" w:fill="F2F2F2"/>
            <w:vAlign w:val="center"/>
            <w:hideMark/>
          </w:tcPr>
          <w:p w:rsidR="00C41ED6" w:rsidRPr="00290D98" w:rsidRDefault="00C41ED6" w:rsidP="00C41ED6">
            <w:pPr>
              <w:spacing w:line="280" w:lineRule="exact"/>
              <w:ind w:leftChars="0" w:left="0" w:firstLineChars="0" w:firstLine="0"/>
              <w:jc w:val="right"/>
              <w:rPr>
                <w:spacing w:val="-10"/>
                <w:sz w:val="22"/>
                <w:szCs w:val="22"/>
              </w:rPr>
            </w:pPr>
            <w:r w:rsidRPr="00290D98">
              <w:rPr>
                <w:spacing w:val="-10"/>
                <w:sz w:val="22"/>
                <w:szCs w:val="22"/>
              </w:rPr>
              <w:t>1,399,289</w:t>
            </w:r>
          </w:p>
        </w:tc>
        <w:tc>
          <w:tcPr>
            <w:tcW w:w="0" w:type="auto"/>
            <w:tcBorders>
              <w:top w:val="single" w:sz="6" w:space="0" w:color="auto"/>
              <w:left w:val="single" w:sz="6" w:space="0" w:color="auto"/>
              <w:bottom w:val="single" w:sz="6" w:space="0" w:color="auto"/>
              <w:right w:val="single" w:sz="6" w:space="0" w:color="auto"/>
            </w:tcBorders>
            <w:shd w:val="clear" w:color="auto" w:fill="F2F2F2"/>
            <w:vAlign w:val="center"/>
            <w:hideMark/>
          </w:tcPr>
          <w:p w:rsidR="00C41ED6" w:rsidRPr="00290D98" w:rsidRDefault="00C41ED6" w:rsidP="00C41ED6">
            <w:pPr>
              <w:spacing w:line="280" w:lineRule="exact"/>
              <w:ind w:leftChars="0" w:left="0" w:firstLineChars="0" w:firstLine="0"/>
              <w:jc w:val="right"/>
              <w:rPr>
                <w:spacing w:val="-10"/>
                <w:sz w:val="22"/>
                <w:szCs w:val="22"/>
              </w:rPr>
            </w:pPr>
            <w:r w:rsidRPr="00290D98">
              <w:rPr>
                <w:spacing w:val="-10"/>
                <w:sz w:val="22"/>
                <w:szCs w:val="22"/>
              </w:rPr>
              <w:t>1,272,663</w:t>
            </w:r>
          </w:p>
        </w:tc>
        <w:tc>
          <w:tcPr>
            <w:tcW w:w="0" w:type="auto"/>
            <w:tcBorders>
              <w:top w:val="single" w:sz="6" w:space="0" w:color="auto"/>
              <w:left w:val="single" w:sz="6" w:space="0" w:color="auto"/>
              <w:bottom w:val="single" w:sz="6" w:space="0" w:color="auto"/>
              <w:right w:val="single" w:sz="6" w:space="0" w:color="auto"/>
            </w:tcBorders>
            <w:shd w:val="clear" w:color="auto" w:fill="F2F2F2"/>
            <w:vAlign w:val="center"/>
            <w:hideMark/>
          </w:tcPr>
          <w:p w:rsidR="00C41ED6" w:rsidRPr="00290D98" w:rsidRDefault="00C41ED6" w:rsidP="00C41ED6">
            <w:pPr>
              <w:spacing w:line="280" w:lineRule="exact"/>
              <w:ind w:leftChars="0" w:left="0" w:firstLineChars="0" w:firstLine="0"/>
              <w:jc w:val="right"/>
              <w:rPr>
                <w:spacing w:val="-10"/>
                <w:sz w:val="22"/>
                <w:szCs w:val="22"/>
              </w:rPr>
            </w:pPr>
            <w:r w:rsidRPr="00290D98">
              <w:rPr>
                <w:spacing w:val="-10"/>
                <w:sz w:val="22"/>
                <w:szCs w:val="22"/>
              </w:rPr>
              <w:t>111,074</w:t>
            </w:r>
          </w:p>
        </w:tc>
        <w:tc>
          <w:tcPr>
            <w:tcW w:w="0" w:type="auto"/>
            <w:tcBorders>
              <w:top w:val="single" w:sz="6" w:space="0" w:color="auto"/>
              <w:left w:val="single" w:sz="6" w:space="0" w:color="auto"/>
              <w:bottom w:val="single" w:sz="6" w:space="0" w:color="auto"/>
              <w:right w:val="single" w:sz="6" w:space="0" w:color="auto"/>
            </w:tcBorders>
            <w:shd w:val="clear" w:color="auto" w:fill="F2F2F2"/>
            <w:noWrap/>
            <w:vAlign w:val="center"/>
            <w:hideMark/>
          </w:tcPr>
          <w:p w:rsidR="00C41ED6" w:rsidRPr="00290D98" w:rsidRDefault="00C41ED6" w:rsidP="00C41ED6">
            <w:pPr>
              <w:spacing w:line="280" w:lineRule="exact"/>
              <w:ind w:leftChars="0" w:left="0" w:firstLineChars="0" w:firstLine="0"/>
              <w:jc w:val="right"/>
              <w:rPr>
                <w:b/>
                <w:spacing w:val="-10"/>
                <w:sz w:val="22"/>
                <w:szCs w:val="22"/>
              </w:rPr>
            </w:pPr>
            <w:r w:rsidRPr="00290D98">
              <w:rPr>
                <w:rFonts w:hint="eastAsia"/>
                <w:b/>
                <w:spacing w:val="-10"/>
                <w:sz w:val="22"/>
                <w:szCs w:val="22"/>
              </w:rPr>
              <w:t>101</w:t>
            </w:r>
          </w:p>
        </w:tc>
        <w:tc>
          <w:tcPr>
            <w:tcW w:w="0" w:type="auto"/>
            <w:tcBorders>
              <w:top w:val="single" w:sz="6" w:space="0" w:color="auto"/>
              <w:left w:val="single" w:sz="6" w:space="0" w:color="auto"/>
              <w:bottom w:val="single" w:sz="6" w:space="0" w:color="auto"/>
              <w:right w:val="single" w:sz="12" w:space="0" w:color="auto"/>
            </w:tcBorders>
            <w:shd w:val="clear" w:color="auto" w:fill="F2F2F2"/>
            <w:noWrap/>
            <w:vAlign w:val="center"/>
            <w:hideMark/>
          </w:tcPr>
          <w:p w:rsidR="00C41ED6" w:rsidRPr="00290D98" w:rsidRDefault="00C41ED6" w:rsidP="00C41ED6">
            <w:pPr>
              <w:spacing w:line="280" w:lineRule="exact"/>
              <w:ind w:leftChars="0" w:left="0" w:firstLineChars="0" w:firstLine="0"/>
              <w:jc w:val="right"/>
              <w:rPr>
                <w:rFonts w:hint="eastAsia"/>
                <w:b/>
                <w:spacing w:val="-10"/>
                <w:sz w:val="22"/>
                <w:szCs w:val="22"/>
              </w:rPr>
            </w:pPr>
            <w:r w:rsidRPr="00290D98">
              <w:rPr>
                <w:rFonts w:hint="eastAsia"/>
                <w:b/>
                <w:spacing w:val="-10"/>
                <w:sz w:val="22"/>
                <w:szCs w:val="22"/>
              </w:rPr>
              <w:t>113.92</w:t>
            </w:r>
          </w:p>
        </w:tc>
      </w:tr>
      <w:tr w:rsidR="00C41ED6" w:rsidRPr="00290D98" w:rsidTr="009F2923">
        <w:trPr>
          <w:trHeight w:val="340"/>
        </w:trPr>
        <w:tc>
          <w:tcPr>
            <w:tcW w:w="0" w:type="auto"/>
            <w:vMerge/>
            <w:tcBorders>
              <w:top w:val="single" w:sz="6" w:space="0" w:color="auto"/>
              <w:left w:val="single" w:sz="12" w:space="0" w:color="auto"/>
              <w:bottom w:val="single" w:sz="6" w:space="0" w:color="auto"/>
              <w:right w:val="single" w:sz="6" w:space="0" w:color="auto"/>
            </w:tcBorders>
            <w:shd w:val="clear" w:color="auto" w:fill="F2F2F2"/>
            <w:vAlign w:val="center"/>
            <w:hideMark/>
          </w:tcPr>
          <w:p w:rsidR="00C41ED6" w:rsidRPr="00290D98" w:rsidRDefault="00C41ED6" w:rsidP="00C41ED6">
            <w:pPr>
              <w:spacing w:line="280" w:lineRule="exact"/>
              <w:ind w:leftChars="0" w:left="0" w:firstLineChars="0" w:firstLine="0"/>
              <w:jc w:val="left"/>
              <w:rPr>
                <w:spacing w:val="-10"/>
                <w:sz w:val="22"/>
                <w:szCs w:val="22"/>
              </w:rPr>
            </w:pPr>
          </w:p>
        </w:tc>
        <w:tc>
          <w:tcPr>
            <w:tcW w:w="0" w:type="auto"/>
            <w:tcBorders>
              <w:top w:val="single" w:sz="6" w:space="0" w:color="auto"/>
              <w:left w:val="single" w:sz="6" w:space="0" w:color="auto"/>
              <w:bottom w:val="single" w:sz="6" w:space="0" w:color="auto"/>
              <w:right w:val="single" w:sz="6" w:space="0" w:color="auto"/>
            </w:tcBorders>
            <w:shd w:val="clear" w:color="auto" w:fill="F2F2F2"/>
            <w:vAlign w:val="center"/>
            <w:hideMark/>
          </w:tcPr>
          <w:p w:rsidR="00C41ED6" w:rsidRPr="00290D98" w:rsidRDefault="00C41ED6" w:rsidP="00C41ED6">
            <w:pPr>
              <w:spacing w:line="280" w:lineRule="exact"/>
              <w:ind w:leftChars="0" w:left="0" w:firstLineChars="0" w:firstLine="0"/>
              <w:jc w:val="left"/>
              <w:rPr>
                <w:rFonts w:hint="eastAsia"/>
                <w:spacing w:val="-10"/>
                <w:sz w:val="22"/>
                <w:szCs w:val="22"/>
              </w:rPr>
            </w:pPr>
            <w:r w:rsidRPr="00290D98">
              <w:rPr>
                <w:spacing w:val="-10"/>
                <w:sz w:val="22"/>
                <w:szCs w:val="22"/>
              </w:rPr>
              <w:t>113</w:t>
            </w:r>
          </w:p>
        </w:tc>
        <w:tc>
          <w:tcPr>
            <w:tcW w:w="858" w:type="dxa"/>
            <w:tcBorders>
              <w:top w:val="single" w:sz="6" w:space="0" w:color="auto"/>
              <w:left w:val="single" w:sz="6" w:space="0" w:color="auto"/>
              <w:bottom w:val="single" w:sz="6" w:space="0" w:color="auto"/>
              <w:right w:val="single" w:sz="6" w:space="0" w:color="auto"/>
            </w:tcBorders>
            <w:shd w:val="clear" w:color="auto" w:fill="F2F2F2"/>
            <w:vAlign w:val="center"/>
            <w:hideMark/>
          </w:tcPr>
          <w:p w:rsidR="00C41ED6" w:rsidRPr="00290D98" w:rsidRDefault="00C41ED6" w:rsidP="00C41ED6">
            <w:pPr>
              <w:spacing w:line="280" w:lineRule="exact"/>
              <w:ind w:leftChars="0" w:left="0" w:firstLineChars="0" w:firstLine="0"/>
              <w:jc w:val="right"/>
              <w:rPr>
                <w:b/>
                <w:spacing w:val="-10"/>
                <w:sz w:val="22"/>
                <w:szCs w:val="22"/>
              </w:rPr>
            </w:pPr>
            <w:r w:rsidRPr="00290D98">
              <w:rPr>
                <w:b/>
                <w:spacing w:val="-10"/>
                <w:sz w:val="22"/>
                <w:szCs w:val="22"/>
              </w:rPr>
              <w:t>-11,738</w:t>
            </w:r>
          </w:p>
        </w:tc>
        <w:tc>
          <w:tcPr>
            <w:tcW w:w="970" w:type="dxa"/>
            <w:tcBorders>
              <w:top w:val="single" w:sz="6" w:space="0" w:color="auto"/>
              <w:left w:val="single" w:sz="6" w:space="0" w:color="auto"/>
              <w:bottom w:val="single" w:sz="6" w:space="0" w:color="auto"/>
              <w:right w:val="single" w:sz="6" w:space="0" w:color="auto"/>
            </w:tcBorders>
            <w:shd w:val="clear" w:color="auto" w:fill="F2F2F2"/>
            <w:vAlign w:val="center"/>
            <w:hideMark/>
          </w:tcPr>
          <w:p w:rsidR="00C41ED6" w:rsidRPr="00290D98" w:rsidRDefault="00C41ED6" w:rsidP="00C41ED6">
            <w:pPr>
              <w:spacing w:line="280" w:lineRule="exact"/>
              <w:ind w:leftChars="0" w:left="0" w:firstLineChars="0" w:firstLine="0"/>
              <w:jc w:val="right"/>
              <w:rPr>
                <w:spacing w:val="-10"/>
                <w:sz w:val="22"/>
                <w:szCs w:val="22"/>
              </w:rPr>
            </w:pPr>
            <w:r w:rsidRPr="00290D98">
              <w:rPr>
                <w:spacing w:val="-10"/>
                <w:sz w:val="22"/>
                <w:szCs w:val="22"/>
              </w:rPr>
              <w:t>930,124</w:t>
            </w:r>
          </w:p>
        </w:tc>
        <w:tc>
          <w:tcPr>
            <w:tcW w:w="1044" w:type="dxa"/>
            <w:tcBorders>
              <w:top w:val="single" w:sz="6" w:space="0" w:color="auto"/>
              <w:left w:val="single" w:sz="6" w:space="0" w:color="auto"/>
              <w:bottom w:val="single" w:sz="6" w:space="0" w:color="auto"/>
              <w:right w:val="single" w:sz="6" w:space="0" w:color="auto"/>
            </w:tcBorders>
            <w:shd w:val="clear" w:color="auto" w:fill="F2F2F2"/>
            <w:vAlign w:val="center"/>
            <w:hideMark/>
          </w:tcPr>
          <w:p w:rsidR="00C41ED6" w:rsidRPr="00290D98" w:rsidRDefault="00C41ED6" w:rsidP="00C41ED6">
            <w:pPr>
              <w:spacing w:line="280" w:lineRule="exact"/>
              <w:ind w:leftChars="0" w:left="0" w:firstLineChars="0" w:firstLine="0"/>
              <w:jc w:val="right"/>
              <w:rPr>
                <w:spacing w:val="-10"/>
                <w:sz w:val="22"/>
                <w:szCs w:val="22"/>
              </w:rPr>
            </w:pPr>
            <w:r w:rsidRPr="00290D98">
              <w:rPr>
                <w:spacing w:val="-10"/>
                <w:sz w:val="22"/>
                <w:szCs w:val="22"/>
              </w:rPr>
              <w:t>811,336</w:t>
            </w:r>
          </w:p>
        </w:tc>
        <w:tc>
          <w:tcPr>
            <w:tcW w:w="841" w:type="dxa"/>
            <w:tcBorders>
              <w:top w:val="single" w:sz="6" w:space="0" w:color="auto"/>
              <w:left w:val="single" w:sz="6" w:space="0" w:color="auto"/>
              <w:bottom w:val="single" w:sz="6" w:space="0" w:color="auto"/>
              <w:right w:val="single" w:sz="6" w:space="0" w:color="auto"/>
            </w:tcBorders>
            <w:shd w:val="clear" w:color="auto" w:fill="F2F2F2"/>
            <w:vAlign w:val="center"/>
            <w:hideMark/>
          </w:tcPr>
          <w:p w:rsidR="00C41ED6" w:rsidRPr="00290D98" w:rsidRDefault="00C41ED6" w:rsidP="00C41ED6">
            <w:pPr>
              <w:spacing w:line="280" w:lineRule="exact"/>
              <w:ind w:leftChars="0" w:left="0" w:firstLineChars="0" w:firstLine="0"/>
              <w:jc w:val="right"/>
              <w:rPr>
                <w:spacing w:val="-10"/>
                <w:sz w:val="22"/>
                <w:szCs w:val="22"/>
              </w:rPr>
            </w:pPr>
            <w:r w:rsidRPr="00290D98">
              <w:rPr>
                <w:spacing w:val="-10"/>
                <w:sz w:val="22"/>
                <w:szCs w:val="22"/>
              </w:rPr>
              <w:t>114,054</w:t>
            </w:r>
          </w:p>
        </w:tc>
        <w:tc>
          <w:tcPr>
            <w:tcW w:w="0" w:type="auto"/>
            <w:tcBorders>
              <w:top w:val="single" w:sz="6" w:space="0" w:color="auto"/>
              <w:left w:val="single" w:sz="6" w:space="0" w:color="auto"/>
              <w:bottom w:val="single" w:sz="6" w:space="0" w:color="auto"/>
              <w:right w:val="single" w:sz="6" w:space="0" w:color="auto"/>
            </w:tcBorders>
            <w:shd w:val="clear" w:color="auto" w:fill="F2F2F2"/>
            <w:vAlign w:val="center"/>
            <w:hideMark/>
          </w:tcPr>
          <w:p w:rsidR="00C41ED6" w:rsidRPr="00290D98" w:rsidRDefault="00C41ED6" w:rsidP="00C41ED6">
            <w:pPr>
              <w:spacing w:line="280" w:lineRule="exact"/>
              <w:ind w:leftChars="0" w:left="0" w:firstLineChars="0" w:firstLine="0"/>
              <w:jc w:val="right"/>
              <w:rPr>
                <w:spacing w:val="-10"/>
                <w:sz w:val="22"/>
                <w:szCs w:val="22"/>
              </w:rPr>
            </w:pPr>
            <w:r w:rsidRPr="00290D98">
              <w:rPr>
                <w:spacing w:val="-10"/>
                <w:sz w:val="22"/>
                <w:szCs w:val="22"/>
              </w:rPr>
              <w:t>941,862</w:t>
            </w:r>
          </w:p>
        </w:tc>
        <w:tc>
          <w:tcPr>
            <w:tcW w:w="0" w:type="auto"/>
            <w:tcBorders>
              <w:top w:val="single" w:sz="6" w:space="0" w:color="auto"/>
              <w:left w:val="single" w:sz="6" w:space="0" w:color="auto"/>
              <w:bottom w:val="single" w:sz="6" w:space="0" w:color="auto"/>
              <w:right w:val="single" w:sz="6" w:space="0" w:color="auto"/>
            </w:tcBorders>
            <w:shd w:val="clear" w:color="auto" w:fill="F2F2F2"/>
            <w:vAlign w:val="center"/>
            <w:hideMark/>
          </w:tcPr>
          <w:p w:rsidR="00C41ED6" w:rsidRPr="00290D98" w:rsidRDefault="00C41ED6" w:rsidP="00C41ED6">
            <w:pPr>
              <w:spacing w:line="280" w:lineRule="exact"/>
              <w:ind w:leftChars="0" w:left="0" w:firstLineChars="0" w:firstLine="0"/>
              <w:jc w:val="right"/>
              <w:rPr>
                <w:spacing w:val="-10"/>
                <w:sz w:val="22"/>
                <w:szCs w:val="22"/>
              </w:rPr>
            </w:pPr>
            <w:r w:rsidRPr="00290D98">
              <w:rPr>
                <w:spacing w:val="-10"/>
                <w:sz w:val="22"/>
                <w:szCs w:val="22"/>
              </w:rPr>
              <w:t>857,660</w:t>
            </w:r>
          </w:p>
        </w:tc>
        <w:tc>
          <w:tcPr>
            <w:tcW w:w="0" w:type="auto"/>
            <w:tcBorders>
              <w:top w:val="single" w:sz="6" w:space="0" w:color="auto"/>
              <w:left w:val="single" w:sz="6" w:space="0" w:color="auto"/>
              <w:bottom w:val="single" w:sz="6" w:space="0" w:color="auto"/>
              <w:right w:val="single" w:sz="6" w:space="0" w:color="auto"/>
            </w:tcBorders>
            <w:shd w:val="clear" w:color="auto" w:fill="F2F2F2"/>
            <w:vAlign w:val="center"/>
            <w:hideMark/>
          </w:tcPr>
          <w:p w:rsidR="00C41ED6" w:rsidRPr="00290D98" w:rsidRDefault="00C41ED6" w:rsidP="00C41ED6">
            <w:pPr>
              <w:spacing w:line="280" w:lineRule="exact"/>
              <w:ind w:leftChars="0" w:left="0" w:firstLineChars="0" w:firstLine="0"/>
              <w:jc w:val="right"/>
              <w:rPr>
                <w:spacing w:val="-10"/>
                <w:sz w:val="22"/>
                <w:szCs w:val="22"/>
              </w:rPr>
            </w:pPr>
            <w:r w:rsidRPr="00290D98">
              <w:rPr>
                <w:spacing w:val="-10"/>
                <w:sz w:val="22"/>
                <w:szCs w:val="22"/>
              </w:rPr>
              <w:t>74,966</w:t>
            </w:r>
          </w:p>
        </w:tc>
        <w:tc>
          <w:tcPr>
            <w:tcW w:w="0" w:type="auto"/>
            <w:tcBorders>
              <w:top w:val="single" w:sz="6" w:space="0" w:color="auto"/>
              <w:left w:val="single" w:sz="6" w:space="0" w:color="auto"/>
              <w:bottom w:val="single" w:sz="6" w:space="0" w:color="auto"/>
              <w:right w:val="single" w:sz="6" w:space="0" w:color="auto"/>
            </w:tcBorders>
            <w:shd w:val="clear" w:color="auto" w:fill="F2F2F2"/>
            <w:noWrap/>
            <w:vAlign w:val="center"/>
            <w:hideMark/>
          </w:tcPr>
          <w:p w:rsidR="00C41ED6" w:rsidRPr="00290D98" w:rsidRDefault="00C41ED6" w:rsidP="00C41ED6">
            <w:pPr>
              <w:spacing w:line="280" w:lineRule="exact"/>
              <w:ind w:leftChars="0" w:left="0" w:firstLineChars="0" w:firstLine="0"/>
              <w:jc w:val="right"/>
              <w:rPr>
                <w:b/>
                <w:spacing w:val="-10"/>
                <w:sz w:val="22"/>
                <w:szCs w:val="22"/>
              </w:rPr>
            </w:pPr>
            <w:r w:rsidRPr="00290D98">
              <w:rPr>
                <w:rFonts w:hint="eastAsia"/>
                <w:b/>
                <w:spacing w:val="-10"/>
                <w:sz w:val="22"/>
                <w:szCs w:val="22"/>
              </w:rPr>
              <w:t>100</w:t>
            </w:r>
          </w:p>
        </w:tc>
        <w:tc>
          <w:tcPr>
            <w:tcW w:w="0" w:type="auto"/>
            <w:tcBorders>
              <w:top w:val="single" w:sz="6" w:space="0" w:color="auto"/>
              <w:left w:val="single" w:sz="6" w:space="0" w:color="auto"/>
              <w:bottom w:val="single" w:sz="6" w:space="0" w:color="auto"/>
              <w:right w:val="single" w:sz="12" w:space="0" w:color="auto"/>
            </w:tcBorders>
            <w:shd w:val="clear" w:color="auto" w:fill="F2F2F2"/>
            <w:noWrap/>
            <w:vAlign w:val="center"/>
            <w:hideMark/>
          </w:tcPr>
          <w:p w:rsidR="00C41ED6" w:rsidRPr="00290D98" w:rsidRDefault="00C41ED6" w:rsidP="00C41ED6">
            <w:pPr>
              <w:spacing w:line="280" w:lineRule="exact"/>
              <w:ind w:leftChars="0" w:left="0" w:firstLineChars="0" w:firstLine="0"/>
              <w:jc w:val="right"/>
              <w:rPr>
                <w:rFonts w:hint="eastAsia"/>
                <w:b/>
                <w:spacing w:val="-10"/>
                <w:sz w:val="22"/>
                <w:szCs w:val="22"/>
              </w:rPr>
            </w:pPr>
            <w:r w:rsidRPr="00290D98">
              <w:rPr>
                <w:rFonts w:hint="eastAsia"/>
                <w:b/>
                <w:spacing w:val="-10"/>
                <w:sz w:val="22"/>
                <w:szCs w:val="22"/>
              </w:rPr>
              <w:t>113.77</w:t>
            </w:r>
          </w:p>
        </w:tc>
      </w:tr>
      <w:tr w:rsidR="00C41ED6" w:rsidRPr="00290D98" w:rsidTr="009F2923">
        <w:trPr>
          <w:trHeight w:val="340"/>
        </w:trPr>
        <w:tc>
          <w:tcPr>
            <w:tcW w:w="0" w:type="auto"/>
            <w:vMerge/>
            <w:tcBorders>
              <w:top w:val="single" w:sz="6" w:space="0" w:color="auto"/>
              <w:left w:val="single" w:sz="12" w:space="0" w:color="auto"/>
              <w:bottom w:val="single" w:sz="6" w:space="0" w:color="auto"/>
              <w:right w:val="single" w:sz="6" w:space="0" w:color="auto"/>
            </w:tcBorders>
            <w:shd w:val="clear" w:color="auto" w:fill="F2F2F2"/>
            <w:vAlign w:val="center"/>
            <w:hideMark/>
          </w:tcPr>
          <w:p w:rsidR="00C41ED6" w:rsidRPr="00290D98" w:rsidRDefault="00C41ED6" w:rsidP="00C41ED6">
            <w:pPr>
              <w:spacing w:line="280" w:lineRule="exact"/>
              <w:ind w:leftChars="0" w:left="0" w:firstLineChars="0" w:firstLine="0"/>
              <w:jc w:val="left"/>
              <w:rPr>
                <w:spacing w:val="-10"/>
                <w:sz w:val="22"/>
                <w:szCs w:val="22"/>
              </w:rPr>
            </w:pPr>
          </w:p>
        </w:tc>
        <w:tc>
          <w:tcPr>
            <w:tcW w:w="0" w:type="auto"/>
            <w:tcBorders>
              <w:top w:val="single" w:sz="6" w:space="0" w:color="auto"/>
              <w:left w:val="single" w:sz="6" w:space="0" w:color="auto"/>
              <w:bottom w:val="single" w:sz="6" w:space="0" w:color="auto"/>
              <w:right w:val="single" w:sz="6" w:space="0" w:color="auto"/>
            </w:tcBorders>
            <w:shd w:val="clear" w:color="auto" w:fill="F2F2F2"/>
            <w:vAlign w:val="center"/>
            <w:hideMark/>
          </w:tcPr>
          <w:p w:rsidR="00C41ED6" w:rsidRPr="00290D98" w:rsidRDefault="00C41ED6" w:rsidP="00C41ED6">
            <w:pPr>
              <w:spacing w:line="280" w:lineRule="exact"/>
              <w:ind w:leftChars="0" w:left="0" w:firstLineChars="0" w:firstLine="0"/>
              <w:jc w:val="left"/>
              <w:rPr>
                <w:rFonts w:hint="eastAsia"/>
                <w:spacing w:val="-10"/>
                <w:sz w:val="22"/>
                <w:szCs w:val="22"/>
              </w:rPr>
            </w:pPr>
            <w:r w:rsidRPr="00290D98">
              <w:rPr>
                <w:spacing w:val="-10"/>
                <w:sz w:val="22"/>
                <w:szCs w:val="22"/>
              </w:rPr>
              <w:t>114</w:t>
            </w:r>
          </w:p>
        </w:tc>
        <w:tc>
          <w:tcPr>
            <w:tcW w:w="858" w:type="dxa"/>
            <w:tcBorders>
              <w:top w:val="single" w:sz="6" w:space="0" w:color="auto"/>
              <w:left w:val="single" w:sz="6" w:space="0" w:color="auto"/>
              <w:bottom w:val="single" w:sz="6" w:space="0" w:color="auto"/>
              <w:right w:val="single" w:sz="6" w:space="0" w:color="auto"/>
            </w:tcBorders>
            <w:shd w:val="clear" w:color="auto" w:fill="F2F2F2"/>
            <w:vAlign w:val="center"/>
            <w:hideMark/>
          </w:tcPr>
          <w:p w:rsidR="00C41ED6" w:rsidRPr="00290D98" w:rsidRDefault="00C41ED6" w:rsidP="00C41ED6">
            <w:pPr>
              <w:spacing w:line="280" w:lineRule="exact"/>
              <w:ind w:leftChars="0" w:left="0" w:firstLineChars="0" w:firstLine="0"/>
              <w:jc w:val="right"/>
              <w:rPr>
                <w:spacing w:val="-10"/>
                <w:sz w:val="22"/>
                <w:szCs w:val="22"/>
              </w:rPr>
            </w:pPr>
            <w:r w:rsidRPr="00290D98">
              <w:rPr>
                <w:spacing w:val="-10"/>
                <w:sz w:val="22"/>
                <w:szCs w:val="22"/>
              </w:rPr>
              <w:t>906</w:t>
            </w:r>
          </w:p>
        </w:tc>
        <w:tc>
          <w:tcPr>
            <w:tcW w:w="970" w:type="dxa"/>
            <w:tcBorders>
              <w:top w:val="single" w:sz="6" w:space="0" w:color="auto"/>
              <w:left w:val="single" w:sz="6" w:space="0" w:color="auto"/>
              <w:bottom w:val="single" w:sz="6" w:space="0" w:color="auto"/>
              <w:right w:val="single" w:sz="6" w:space="0" w:color="auto"/>
            </w:tcBorders>
            <w:shd w:val="clear" w:color="auto" w:fill="F2F2F2"/>
            <w:vAlign w:val="center"/>
            <w:hideMark/>
          </w:tcPr>
          <w:p w:rsidR="00C41ED6" w:rsidRPr="00290D98" w:rsidRDefault="00C41ED6" w:rsidP="00C41ED6">
            <w:pPr>
              <w:spacing w:line="280" w:lineRule="exact"/>
              <w:ind w:leftChars="0" w:left="0" w:firstLineChars="0" w:firstLine="0"/>
              <w:jc w:val="right"/>
              <w:rPr>
                <w:spacing w:val="-10"/>
                <w:sz w:val="22"/>
                <w:szCs w:val="22"/>
              </w:rPr>
            </w:pPr>
            <w:r w:rsidRPr="00290D98">
              <w:rPr>
                <w:spacing w:val="-10"/>
                <w:sz w:val="22"/>
                <w:szCs w:val="22"/>
              </w:rPr>
              <w:t>1,412,430</w:t>
            </w:r>
          </w:p>
        </w:tc>
        <w:tc>
          <w:tcPr>
            <w:tcW w:w="1044" w:type="dxa"/>
            <w:tcBorders>
              <w:top w:val="single" w:sz="6" w:space="0" w:color="auto"/>
              <w:left w:val="single" w:sz="6" w:space="0" w:color="auto"/>
              <w:bottom w:val="single" w:sz="6" w:space="0" w:color="auto"/>
              <w:right w:val="single" w:sz="6" w:space="0" w:color="auto"/>
            </w:tcBorders>
            <w:shd w:val="clear" w:color="auto" w:fill="F2F2F2"/>
            <w:vAlign w:val="center"/>
            <w:hideMark/>
          </w:tcPr>
          <w:p w:rsidR="00C41ED6" w:rsidRPr="00290D98" w:rsidRDefault="00C41ED6" w:rsidP="00C41ED6">
            <w:pPr>
              <w:spacing w:line="280" w:lineRule="exact"/>
              <w:ind w:leftChars="0" w:left="0" w:firstLineChars="0" w:firstLine="0"/>
              <w:jc w:val="right"/>
              <w:rPr>
                <w:spacing w:val="-10"/>
                <w:sz w:val="22"/>
                <w:szCs w:val="22"/>
              </w:rPr>
            </w:pPr>
            <w:r w:rsidRPr="00290D98">
              <w:rPr>
                <w:spacing w:val="-10"/>
                <w:sz w:val="22"/>
                <w:szCs w:val="22"/>
              </w:rPr>
              <w:t>1,209,837</w:t>
            </w:r>
          </w:p>
        </w:tc>
        <w:tc>
          <w:tcPr>
            <w:tcW w:w="841" w:type="dxa"/>
            <w:tcBorders>
              <w:top w:val="single" w:sz="6" w:space="0" w:color="auto"/>
              <w:left w:val="single" w:sz="6" w:space="0" w:color="auto"/>
              <w:bottom w:val="single" w:sz="6" w:space="0" w:color="auto"/>
              <w:right w:val="single" w:sz="6" w:space="0" w:color="auto"/>
            </w:tcBorders>
            <w:shd w:val="clear" w:color="auto" w:fill="F2F2F2"/>
            <w:vAlign w:val="center"/>
            <w:hideMark/>
          </w:tcPr>
          <w:p w:rsidR="00C41ED6" w:rsidRPr="00290D98" w:rsidRDefault="00C41ED6" w:rsidP="00C41ED6">
            <w:pPr>
              <w:spacing w:line="280" w:lineRule="exact"/>
              <w:ind w:leftChars="0" w:left="0" w:firstLineChars="0" w:firstLine="0"/>
              <w:jc w:val="right"/>
              <w:rPr>
                <w:spacing w:val="-10"/>
                <w:sz w:val="22"/>
                <w:szCs w:val="22"/>
              </w:rPr>
            </w:pPr>
            <w:r w:rsidRPr="00290D98">
              <w:rPr>
                <w:spacing w:val="-10"/>
                <w:sz w:val="22"/>
                <w:szCs w:val="22"/>
              </w:rPr>
              <w:t>193,874</w:t>
            </w:r>
          </w:p>
        </w:tc>
        <w:tc>
          <w:tcPr>
            <w:tcW w:w="0" w:type="auto"/>
            <w:tcBorders>
              <w:top w:val="single" w:sz="6" w:space="0" w:color="auto"/>
              <w:left w:val="single" w:sz="6" w:space="0" w:color="auto"/>
              <w:bottom w:val="single" w:sz="6" w:space="0" w:color="auto"/>
              <w:right w:val="single" w:sz="6" w:space="0" w:color="auto"/>
            </w:tcBorders>
            <w:shd w:val="clear" w:color="auto" w:fill="F2F2F2"/>
            <w:vAlign w:val="center"/>
            <w:hideMark/>
          </w:tcPr>
          <w:p w:rsidR="00C41ED6" w:rsidRPr="00290D98" w:rsidRDefault="00C41ED6" w:rsidP="00C41ED6">
            <w:pPr>
              <w:spacing w:line="280" w:lineRule="exact"/>
              <w:ind w:leftChars="0" w:left="0" w:firstLineChars="0" w:firstLine="0"/>
              <w:jc w:val="right"/>
              <w:rPr>
                <w:spacing w:val="-10"/>
                <w:sz w:val="22"/>
                <w:szCs w:val="22"/>
              </w:rPr>
            </w:pPr>
            <w:r w:rsidRPr="00290D98">
              <w:rPr>
                <w:spacing w:val="-10"/>
                <w:sz w:val="22"/>
                <w:szCs w:val="22"/>
              </w:rPr>
              <w:t>1,411,524</w:t>
            </w:r>
          </w:p>
        </w:tc>
        <w:tc>
          <w:tcPr>
            <w:tcW w:w="0" w:type="auto"/>
            <w:tcBorders>
              <w:top w:val="single" w:sz="6" w:space="0" w:color="auto"/>
              <w:left w:val="single" w:sz="6" w:space="0" w:color="auto"/>
              <w:bottom w:val="single" w:sz="6" w:space="0" w:color="auto"/>
              <w:right w:val="single" w:sz="6" w:space="0" w:color="auto"/>
            </w:tcBorders>
            <w:shd w:val="clear" w:color="auto" w:fill="F2F2F2"/>
            <w:vAlign w:val="center"/>
            <w:hideMark/>
          </w:tcPr>
          <w:p w:rsidR="00C41ED6" w:rsidRPr="00290D98" w:rsidRDefault="00C41ED6" w:rsidP="00C41ED6">
            <w:pPr>
              <w:spacing w:line="280" w:lineRule="exact"/>
              <w:ind w:leftChars="0" w:left="0" w:firstLineChars="0" w:firstLine="0"/>
              <w:jc w:val="right"/>
              <w:rPr>
                <w:spacing w:val="-10"/>
                <w:sz w:val="22"/>
                <w:szCs w:val="22"/>
              </w:rPr>
            </w:pPr>
            <w:r w:rsidRPr="00290D98">
              <w:rPr>
                <w:spacing w:val="-10"/>
                <w:sz w:val="22"/>
                <w:szCs w:val="22"/>
              </w:rPr>
              <w:t>1,268,918</w:t>
            </w:r>
          </w:p>
        </w:tc>
        <w:tc>
          <w:tcPr>
            <w:tcW w:w="0" w:type="auto"/>
            <w:tcBorders>
              <w:top w:val="single" w:sz="6" w:space="0" w:color="auto"/>
              <w:left w:val="single" w:sz="6" w:space="0" w:color="auto"/>
              <w:bottom w:val="single" w:sz="6" w:space="0" w:color="auto"/>
              <w:right w:val="single" w:sz="6" w:space="0" w:color="auto"/>
            </w:tcBorders>
            <w:shd w:val="clear" w:color="auto" w:fill="F2F2F2"/>
            <w:vAlign w:val="center"/>
            <w:hideMark/>
          </w:tcPr>
          <w:p w:rsidR="00C41ED6" w:rsidRPr="00290D98" w:rsidRDefault="00C41ED6" w:rsidP="00C41ED6">
            <w:pPr>
              <w:spacing w:line="280" w:lineRule="exact"/>
              <w:ind w:leftChars="0" w:left="0" w:firstLineChars="0" w:firstLine="0"/>
              <w:jc w:val="right"/>
              <w:rPr>
                <w:spacing w:val="-10"/>
                <w:sz w:val="22"/>
                <w:szCs w:val="22"/>
              </w:rPr>
            </w:pPr>
            <w:r w:rsidRPr="00290D98">
              <w:rPr>
                <w:spacing w:val="-10"/>
                <w:sz w:val="22"/>
                <w:szCs w:val="22"/>
              </w:rPr>
              <w:t>120,914</w:t>
            </w:r>
          </w:p>
        </w:tc>
        <w:tc>
          <w:tcPr>
            <w:tcW w:w="0" w:type="auto"/>
            <w:tcBorders>
              <w:top w:val="single" w:sz="6" w:space="0" w:color="auto"/>
              <w:left w:val="single" w:sz="6" w:space="0" w:color="auto"/>
              <w:bottom w:val="single" w:sz="6" w:space="0" w:color="auto"/>
              <w:right w:val="single" w:sz="6" w:space="0" w:color="auto"/>
            </w:tcBorders>
            <w:shd w:val="clear" w:color="auto" w:fill="F2F2F2"/>
            <w:noWrap/>
            <w:vAlign w:val="center"/>
            <w:hideMark/>
          </w:tcPr>
          <w:p w:rsidR="00C41ED6" w:rsidRPr="00290D98" w:rsidRDefault="00C41ED6" w:rsidP="00C41ED6">
            <w:pPr>
              <w:spacing w:line="280" w:lineRule="exact"/>
              <w:ind w:leftChars="0" w:left="0" w:firstLineChars="0" w:firstLine="0"/>
              <w:jc w:val="right"/>
              <w:rPr>
                <w:b/>
                <w:spacing w:val="-10"/>
                <w:sz w:val="22"/>
                <w:szCs w:val="22"/>
              </w:rPr>
            </w:pPr>
            <w:r w:rsidRPr="00290D98">
              <w:rPr>
                <w:rFonts w:hint="eastAsia"/>
                <w:b/>
                <w:spacing w:val="-10"/>
                <w:sz w:val="22"/>
                <w:szCs w:val="22"/>
              </w:rPr>
              <w:t>100</w:t>
            </w:r>
          </w:p>
        </w:tc>
        <w:tc>
          <w:tcPr>
            <w:tcW w:w="0" w:type="auto"/>
            <w:tcBorders>
              <w:top w:val="single" w:sz="6" w:space="0" w:color="auto"/>
              <w:left w:val="single" w:sz="6" w:space="0" w:color="auto"/>
              <w:bottom w:val="single" w:sz="6" w:space="0" w:color="auto"/>
              <w:right w:val="single" w:sz="12" w:space="0" w:color="auto"/>
            </w:tcBorders>
            <w:shd w:val="clear" w:color="auto" w:fill="F2F2F2"/>
            <w:noWrap/>
            <w:vAlign w:val="center"/>
            <w:hideMark/>
          </w:tcPr>
          <w:p w:rsidR="00C41ED6" w:rsidRPr="00290D98" w:rsidRDefault="00C41ED6" w:rsidP="00C41ED6">
            <w:pPr>
              <w:spacing w:line="280" w:lineRule="exact"/>
              <w:ind w:leftChars="0" w:left="0" w:firstLineChars="0" w:firstLine="0"/>
              <w:jc w:val="right"/>
              <w:rPr>
                <w:rFonts w:hint="eastAsia"/>
                <w:b/>
                <w:spacing w:val="-10"/>
                <w:sz w:val="22"/>
                <w:szCs w:val="22"/>
              </w:rPr>
            </w:pPr>
            <w:r w:rsidRPr="00290D98">
              <w:rPr>
                <w:rFonts w:hint="eastAsia"/>
                <w:b/>
                <w:spacing w:val="-10"/>
                <w:sz w:val="22"/>
                <w:szCs w:val="22"/>
              </w:rPr>
              <w:t>112.74</w:t>
            </w:r>
          </w:p>
        </w:tc>
      </w:tr>
      <w:tr w:rsidR="00C41ED6" w:rsidRPr="00290D98" w:rsidTr="00CF387A">
        <w:trPr>
          <w:trHeight w:val="340"/>
        </w:trPr>
        <w:tc>
          <w:tcPr>
            <w:tcW w:w="0" w:type="auto"/>
            <w:vMerge w:val="restart"/>
            <w:tcBorders>
              <w:top w:val="single" w:sz="6" w:space="0" w:color="auto"/>
              <w:left w:val="single" w:sz="12" w:space="0" w:color="auto"/>
              <w:bottom w:val="single" w:sz="6" w:space="0" w:color="auto"/>
              <w:right w:val="single" w:sz="6" w:space="0" w:color="auto"/>
            </w:tcBorders>
            <w:shd w:val="clear" w:color="auto" w:fill="auto"/>
            <w:vAlign w:val="center"/>
            <w:hideMark/>
          </w:tcPr>
          <w:p w:rsidR="00C41ED6" w:rsidRPr="00290D98" w:rsidRDefault="00C41ED6" w:rsidP="00091846">
            <w:pPr>
              <w:spacing w:line="280" w:lineRule="exact"/>
              <w:ind w:leftChars="0" w:left="0" w:firstLineChars="0" w:firstLine="0"/>
              <w:rPr>
                <w:rFonts w:hint="eastAsia"/>
                <w:spacing w:val="-10"/>
                <w:sz w:val="22"/>
                <w:szCs w:val="22"/>
              </w:rPr>
            </w:pPr>
            <w:r w:rsidRPr="00290D98">
              <w:rPr>
                <w:rFonts w:hint="eastAsia"/>
                <w:spacing w:val="-10"/>
                <w:sz w:val="22"/>
                <w:szCs w:val="22"/>
              </w:rPr>
              <w:t>臺北榮總玉里分院</w:t>
            </w:r>
            <w:r w:rsidR="002B1032">
              <w:rPr>
                <w:rFonts w:hint="eastAsia"/>
                <w:spacing w:val="-10"/>
                <w:sz w:val="22"/>
                <w:szCs w:val="22"/>
              </w:rPr>
              <w:t>（含鳳林、臺東）</w:t>
            </w:r>
          </w:p>
        </w:tc>
        <w:tc>
          <w:tcPr>
            <w:tcW w:w="0" w:type="auto"/>
            <w:tcBorders>
              <w:top w:val="single" w:sz="6" w:space="0" w:color="auto"/>
              <w:left w:val="single" w:sz="6" w:space="0" w:color="auto"/>
              <w:bottom w:val="single" w:sz="6" w:space="0" w:color="auto"/>
              <w:right w:val="single" w:sz="6" w:space="0" w:color="auto"/>
            </w:tcBorders>
            <w:shd w:val="clear" w:color="auto" w:fill="auto"/>
            <w:vAlign w:val="center"/>
            <w:hideMark/>
          </w:tcPr>
          <w:p w:rsidR="00C41ED6" w:rsidRPr="00290D98" w:rsidRDefault="00C41ED6" w:rsidP="00C41ED6">
            <w:pPr>
              <w:spacing w:line="280" w:lineRule="exact"/>
              <w:ind w:leftChars="0" w:left="0" w:firstLineChars="0" w:firstLine="0"/>
              <w:jc w:val="left"/>
              <w:rPr>
                <w:rFonts w:hint="eastAsia"/>
                <w:spacing w:val="-10"/>
                <w:sz w:val="22"/>
                <w:szCs w:val="22"/>
              </w:rPr>
            </w:pPr>
            <w:r w:rsidRPr="00290D98">
              <w:rPr>
                <w:spacing w:val="-10"/>
                <w:sz w:val="22"/>
                <w:szCs w:val="22"/>
              </w:rPr>
              <w:t>109</w:t>
            </w:r>
          </w:p>
        </w:tc>
        <w:tc>
          <w:tcPr>
            <w:tcW w:w="858" w:type="dxa"/>
            <w:tcBorders>
              <w:top w:val="single" w:sz="6" w:space="0" w:color="auto"/>
              <w:left w:val="single" w:sz="6" w:space="0" w:color="auto"/>
              <w:bottom w:val="single" w:sz="6" w:space="0" w:color="auto"/>
              <w:right w:val="single" w:sz="6" w:space="0" w:color="auto"/>
            </w:tcBorders>
            <w:shd w:val="clear" w:color="auto" w:fill="auto"/>
            <w:vAlign w:val="center"/>
            <w:hideMark/>
          </w:tcPr>
          <w:p w:rsidR="00C41ED6" w:rsidRPr="00290D98" w:rsidRDefault="00C41ED6" w:rsidP="00C41ED6">
            <w:pPr>
              <w:spacing w:line="280" w:lineRule="exact"/>
              <w:ind w:leftChars="0" w:left="0" w:firstLineChars="0" w:firstLine="0"/>
              <w:jc w:val="right"/>
              <w:rPr>
                <w:spacing w:val="-10"/>
                <w:sz w:val="22"/>
                <w:szCs w:val="22"/>
              </w:rPr>
            </w:pPr>
            <w:r w:rsidRPr="00290D98">
              <w:rPr>
                <w:spacing w:val="-10"/>
                <w:sz w:val="22"/>
                <w:szCs w:val="22"/>
              </w:rPr>
              <w:t>7,226</w:t>
            </w:r>
          </w:p>
        </w:tc>
        <w:tc>
          <w:tcPr>
            <w:tcW w:w="970" w:type="dxa"/>
            <w:tcBorders>
              <w:top w:val="single" w:sz="6" w:space="0" w:color="auto"/>
              <w:left w:val="single" w:sz="6" w:space="0" w:color="auto"/>
              <w:bottom w:val="single" w:sz="6" w:space="0" w:color="auto"/>
              <w:right w:val="single" w:sz="6" w:space="0" w:color="auto"/>
            </w:tcBorders>
            <w:shd w:val="clear" w:color="auto" w:fill="auto"/>
            <w:vAlign w:val="center"/>
            <w:hideMark/>
          </w:tcPr>
          <w:p w:rsidR="00C41ED6" w:rsidRPr="00290D98" w:rsidRDefault="00C41ED6" w:rsidP="00C41ED6">
            <w:pPr>
              <w:spacing w:line="280" w:lineRule="exact"/>
              <w:ind w:leftChars="0" w:left="0" w:firstLineChars="0" w:firstLine="0"/>
              <w:jc w:val="right"/>
              <w:rPr>
                <w:spacing w:val="-10"/>
                <w:sz w:val="22"/>
                <w:szCs w:val="22"/>
              </w:rPr>
            </w:pPr>
            <w:r w:rsidRPr="00290D98">
              <w:rPr>
                <w:spacing w:val="-10"/>
                <w:sz w:val="22"/>
                <w:szCs w:val="22"/>
              </w:rPr>
              <w:t>2,200,302</w:t>
            </w:r>
          </w:p>
        </w:tc>
        <w:tc>
          <w:tcPr>
            <w:tcW w:w="1044" w:type="dxa"/>
            <w:tcBorders>
              <w:top w:val="single" w:sz="6" w:space="0" w:color="auto"/>
              <w:left w:val="single" w:sz="6" w:space="0" w:color="auto"/>
              <w:bottom w:val="single" w:sz="6" w:space="0" w:color="auto"/>
              <w:right w:val="single" w:sz="6" w:space="0" w:color="auto"/>
            </w:tcBorders>
            <w:shd w:val="clear" w:color="auto" w:fill="auto"/>
            <w:vAlign w:val="center"/>
            <w:hideMark/>
          </w:tcPr>
          <w:p w:rsidR="00C41ED6" w:rsidRPr="00290D98" w:rsidRDefault="00C41ED6" w:rsidP="00C41ED6">
            <w:pPr>
              <w:spacing w:line="280" w:lineRule="exact"/>
              <w:ind w:leftChars="0" w:left="0" w:firstLineChars="0" w:firstLine="0"/>
              <w:jc w:val="right"/>
              <w:rPr>
                <w:spacing w:val="-10"/>
                <w:sz w:val="22"/>
                <w:szCs w:val="22"/>
              </w:rPr>
            </w:pPr>
            <w:r w:rsidRPr="00290D98">
              <w:rPr>
                <w:spacing w:val="-10"/>
                <w:sz w:val="22"/>
                <w:szCs w:val="22"/>
              </w:rPr>
              <w:t>1,815,064</w:t>
            </w:r>
          </w:p>
        </w:tc>
        <w:tc>
          <w:tcPr>
            <w:tcW w:w="841" w:type="dxa"/>
            <w:tcBorders>
              <w:top w:val="single" w:sz="6" w:space="0" w:color="auto"/>
              <w:left w:val="single" w:sz="6" w:space="0" w:color="auto"/>
              <w:bottom w:val="single" w:sz="6" w:space="0" w:color="auto"/>
              <w:right w:val="single" w:sz="6" w:space="0" w:color="auto"/>
            </w:tcBorders>
            <w:shd w:val="clear" w:color="auto" w:fill="auto"/>
            <w:vAlign w:val="center"/>
            <w:hideMark/>
          </w:tcPr>
          <w:p w:rsidR="00C41ED6" w:rsidRPr="00290D98" w:rsidRDefault="00C41ED6" w:rsidP="00C41ED6">
            <w:pPr>
              <w:spacing w:line="280" w:lineRule="exact"/>
              <w:ind w:leftChars="0" w:left="0" w:firstLineChars="0" w:firstLine="0"/>
              <w:jc w:val="right"/>
              <w:rPr>
                <w:spacing w:val="-10"/>
                <w:sz w:val="22"/>
                <w:szCs w:val="22"/>
              </w:rPr>
            </w:pPr>
            <w:r w:rsidRPr="00290D98">
              <w:rPr>
                <w:spacing w:val="-10"/>
                <w:sz w:val="22"/>
                <w:szCs w:val="22"/>
              </w:rPr>
              <w:t>370,867</w:t>
            </w:r>
          </w:p>
        </w:tc>
        <w:tc>
          <w:tcPr>
            <w:tcW w:w="0" w:type="auto"/>
            <w:tcBorders>
              <w:top w:val="single" w:sz="6" w:space="0" w:color="auto"/>
              <w:left w:val="single" w:sz="6" w:space="0" w:color="auto"/>
              <w:bottom w:val="single" w:sz="6" w:space="0" w:color="auto"/>
              <w:right w:val="single" w:sz="6" w:space="0" w:color="auto"/>
            </w:tcBorders>
            <w:shd w:val="clear" w:color="auto" w:fill="auto"/>
            <w:vAlign w:val="center"/>
            <w:hideMark/>
          </w:tcPr>
          <w:p w:rsidR="00C41ED6" w:rsidRPr="00290D98" w:rsidRDefault="00C41ED6" w:rsidP="00C41ED6">
            <w:pPr>
              <w:spacing w:line="280" w:lineRule="exact"/>
              <w:ind w:leftChars="0" w:left="0" w:firstLineChars="0" w:firstLine="0"/>
              <w:jc w:val="right"/>
              <w:rPr>
                <w:spacing w:val="-10"/>
                <w:sz w:val="22"/>
                <w:szCs w:val="22"/>
              </w:rPr>
            </w:pPr>
            <w:r w:rsidRPr="00290D98">
              <w:rPr>
                <w:spacing w:val="-10"/>
                <w:sz w:val="22"/>
                <w:szCs w:val="22"/>
              </w:rPr>
              <w:t>2,193,075</w:t>
            </w:r>
          </w:p>
        </w:tc>
        <w:tc>
          <w:tcPr>
            <w:tcW w:w="0" w:type="auto"/>
            <w:tcBorders>
              <w:top w:val="single" w:sz="6" w:space="0" w:color="auto"/>
              <w:left w:val="single" w:sz="6" w:space="0" w:color="auto"/>
              <w:bottom w:val="single" w:sz="6" w:space="0" w:color="auto"/>
              <w:right w:val="single" w:sz="6" w:space="0" w:color="auto"/>
            </w:tcBorders>
            <w:shd w:val="clear" w:color="auto" w:fill="auto"/>
            <w:vAlign w:val="center"/>
            <w:hideMark/>
          </w:tcPr>
          <w:p w:rsidR="00C41ED6" w:rsidRPr="00290D98" w:rsidRDefault="00C41ED6" w:rsidP="00C41ED6">
            <w:pPr>
              <w:spacing w:line="280" w:lineRule="exact"/>
              <w:ind w:leftChars="0" w:left="0" w:firstLineChars="0" w:firstLine="0"/>
              <w:jc w:val="right"/>
              <w:rPr>
                <w:spacing w:val="-10"/>
                <w:sz w:val="22"/>
                <w:szCs w:val="22"/>
              </w:rPr>
            </w:pPr>
            <w:r w:rsidRPr="00290D98">
              <w:rPr>
                <w:spacing w:val="-10"/>
                <w:sz w:val="22"/>
                <w:szCs w:val="22"/>
              </w:rPr>
              <w:t>1,964,258</w:t>
            </w:r>
          </w:p>
        </w:tc>
        <w:tc>
          <w:tcPr>
            <w:tcW w:w="0" w:type="auto"/>
            <w:tcBorders>
              <w:top w:val="single" w:sz="6" w:space="0" w:color="auto"/>
              <w:left w:val="single" w:sz="6" w:space="0" w:color="auto"/>
              <w:bottom w:val="single" w:sz="6" w:space="0" w:color="auto"/>
              <w:right w:val="single" w:sz="6" w:space="0" w:color="auto"/>
            </w:tcBorders>
            <w:shd w:val="clear" w:color="auto" w:fill="auto"/>
            <w:vAlign w:val="center"/>
            <w:hideMark/>
          </w:tcPr>
          <w:p w:rsidR="00C41ED6" w:rsidRPr="00290D98" w:rsidRDefault="00C41ED6" w:rsidP="00C41ED6">
            <w:pPr>
              <w:spacing w:line="280" w:lineRule="exact"/>
              <w:ind w:leftChars="0" w:left="0" w:firstLineChars="0" w:firstLine="0"/>
              <w:jc w:val="right"/>
              <w:rPr>
                <w:spacing w:val="-10"/>
                <w:sz w:val="22"/>
                <w:szCs w:val="22"/>
              </w:rPr>
            </w:pPr>
            <w:r w:rsidRPr="00290D98">
              <w:rPr>
                <w:spacing w:val="-10"/>
                <w:sz w:val="22"/>
                <w:szCs w:val="22"/>
              </w:rPr>
              <w:t>190,695</w:t>
            </w:r>
          </w:p>
        </w:tc>
        <w:tc>
          <w:tcPr>
            <w:tcW w:w="0" w:type="auto"/>
            <w:tcBorders>
              <w:top w:val="single" w:sz="6" w:space="0" w:color="auto"/>
              <w:left w:val="single" w:sz="6" w:space="0" w:color="auto"/>
              <w:bottom w:val="single" w:sz="6" w:space="0" w:color="auto"/>
              <w:right w:val="single" w:sz="6" w:space="0" w:color="auto"/>
            </w:tcBorders>
            <w:shd w:val="clear" w:color="auto" w:fill="auto"/>
            <w:noWrap/>
            <w:vAlign w:val="center"/>
            <w:hideMark/>
          </w:tcPr>
          <w:p w:rsidR="00C41ED6" w:rsidRPr="00290D98" w:rsidRDefault="00C41ED6" w:rsidP="00C41ED6">
            <w:pPr>
              <w:spacing w:line="280" w:lineRule="exact"/>
              <w:ind w:leftChars="0" w:left="0" w:firstLineChars="0" w:firstLine="0"/>
              <w:jc w:val="right"/>
              <w:rPr>
                <w:b/>
                <w:spacing w:val="-10"/>
                <w:sz w:val="22"/>
                <w:szCs w:val="22"/>
              </w:rPr>
            </w:pPr>
            <w:r w:rsidRPr="00290D98">
              <w:rPr>
                <w:rFonts w:hint="eastAsia"/>
                <w:b/>
                <w:spacing w:val="-10"/>
                <w:sz w:val="22"/>
                <w:szCs w:val="22"/>
              </w:rPr>
              <w:t>114</w:t>
            </w:r>
          </w:p>
        </w:tc>
        <w:tc>
          <w:tcPr>
            <w:tcW w:w="0" w:type="auto"/>
            <w:tcBorders>
              <w:top w:val="single" w:sz="6" w:space="0" w:color="auto"/>
              <w:left w:val="single" w:sz="6" w:space="0" w:color="auto"/>
              <w:bottom w:val="single" w:sz="6" w:space="0" w:color="auto"/>
              <w:right w:val="single" w:sz="12" w:space="0" w:color="auto"/>
            </w:tcBorders>
            <w:shd w:val="clear" w:color="auto" w:fill="auto"/>
            <w:noWrap/>
            <w:vAlign w:val="center"/>
            <w:hideMark/>
          </w:tcPr>
          <w:p w:rsidR="00C41ED6" w:rsidRPr="00290D98" w:rsidRDefault="00C41ED6" w:rsidP="00C41ED6">
            <w:pPr>
              <w:spacing w:line="280" w:lineRule="exact"/>
              <w:ind w:leftChars="0" w:left="0" w:firstLineChars="0" w:firstLine="0"/>
              <w:jc w:val="right"/>
              <w:rPr>
                <w:rFonts w:hint="eastAsia"/>
                <w:b/>
                <w:spacing w:val="-10"/>
                <w:sz w:val="22"/>
                <w:szCs w:val="22"/>
              </w:rPr>
            </w:pPr>
            <w:r w:rsidRPr="00290D98">
              <w:rPr>
                <w:rFonts w:hint="eastAsia"/>
                <w:b/>
                <w:spacing w:val="-10"/>
                <w:sz w:val="22"/>
                <w:szCs w:val="22"/>
              </w:rPr>
              <w:t>105.36</w:t>
            </w:r>
          </w:p>
        </w:tc>
      </w:tr>
      <w:tr w:rsidR="00C41ED6" w:rsidRPr="00290D98" w:rsidTr="00CF387A">
        <w:trPr>
          <w:trHeight w:val="340"/>
        </w:trPr>
        <w:tc>
          <w:tcPr>
            <w:tcW w:w="0" w:type="auto"/>
            <w:vMerge/>
            <w:tcBorders>
              <w:top w:val="single" w:sz="6" w:space="0" w:color="auto"/>
              <w:left w:val="single" w:sz="12" w:space="0" w:color="auto"/>
              <w:bottom w:val="single" w:sz="6" w:space="0" w:color="auto"/>
              <w:right w:val="single" w:sz="6" w:space="0" w:color="auto"/>
            </w:tcBorders>
            <w:shd w:val="clear" w:color="auto" w:fill="auto"/>
            <w:vAlign w:val="center"/>
            <w:hideMark/>
          </w:tcPr>
          <w:p w:rsidR="00C41ED6" w:rsidRPr="00290D98" w:rsidRDefault="00C41ED6" w:rsidP="00C41ED6">
            <w:pPr>
              <w:spacing w:line="280" w:lineRule="exact"/>
              <w:ind w:leftChars="0" w:left="0" w:firstLineChars="0" w:firstLine="0"/>
              <w:jc w:val="left"/>
              <w:rPr>
                <w:spacing w:val="-10"/>
                <w:sz w:val="22"/>
                <w:szCs w:val="22"/>
              </w:rPr>
            </w:pPr>
          </w:p>
        </w:tc>
        <w:tc>
          <w:tcPr>
            <w:tcW w:w="0" w:type="auto"/>
            <w:tcBorders>
              <w:top w:val="single" w:sz="6" w:space="0" w:color="auto"/>
              <w:left w:val="single" w:sz="6" w:space="0" w:color="auto"/>
              <w:bottom w:val="single" w:sz="6" w:space="0" w:color="auto"/>
              <w:right w:val="single" w:sz="6" w:space="0" w:color="auto"/>
            </w:tcBorders>
            <w:shd w:val="clear" w:color="auto" w:fill="auto"/>
            <w:vAlign w:val="center"/>
            <w:hideMark/>
          </w:tcPr>
          <w:p w:rsidR="00C41ED6" w:rsidRPr="00290D98" w:rsidRDefault="00C41ED6" w:rsidP="00C41ED6">
            <w:pPr>
              <w:spacing w:line="280" w:lineRule="exact"/>
              <w:ind w:leftChars="0" w:left="0" w:firstLineChars="0" w:firstLine="0"/>
              <w:jc w:val="left"/>
              <w:rPr>
                <w:rFonts w:hint="eastAsia"/>
                <w:spacing w:val="-10"/>
                <w:sz w:val="22"/>
                <w:szCs w:val="22"/>
              </w:rPr>
            </w:pPr>
            <w:r w:rsidRPr="00290D98">
              <w:rPr>
                <w:spacing w:val="-10"/>
                <w:sz w:val="22"/>
                <w:szCs w:val="22"/>
              </w:rPr>
              <w:t>110</w:t>
            </w:r>
          </w:p>
        </w:tc>
        <w:tc>
          <w:tcPr>
            <w:tcW w:w="858" w:type="dxa"/>
            <w:tcBorders>
              <w:top w:val="single" w:sz="6" w:space="0" w:color="auto"/>
              <w:left w:val="single" w:sz="6" w:space="0" w:color="auto"/>
              <w:bottom w:val="single" w:sz="6" w:space="0" w:color="auto"/>
              <w:right w:val="single" w:sz="6" w:space="0" w:color="auto"/>
            </w:tcBorders>
            <w:shd w:val="clear" w:color="auto" w:fill="auto"/>
            <w:vAlign w:val="center"/>
            <w:hideMark/>
          </w:tcPr>
          <w:p w:rsidR="00C41ED6" w:rsidRPr="00290D98" w:rsidRDefault="00C41ED6" w:rsidP="00C41ED6">
            <w:pPr>
              <w:spacing w:line="280" w:lineRule="exact"/>
              <w:ind w:leftChars="0" w:left="0" w:firstLineChars="0" w:firstLine="0"/>
              <w:jc w:val="right"/>
              <w:rPr>
                <w:spacing w:val="-10"/>
                <w:sz w:val="22"/>
                <w:szCs w:val="22"/>
              </w:rPr>
            </w:pPr>
            <w:r w:rsidRPr="00290D98">
              <w:rPr>
                <w:spacing w:val="-10"/>
                <w:sz w:val="22"/>
                <w:szCs w:val="22"/>
              </w:rPr>
              <w:t>10,922</w:t>
            </w:r>
          </w:p>
        </w:tc>
        <w:tc>
          <w:tcPr>
            <w:tcW w:w="970" w:type="dxa"/>
            <w:tcBorders>
              <w:top w:val="single" w:sz="6" w:space="0" w:color="auto"/>
              <w:left w:val="single" w:sz="6" w:space="0" w:color="auto"/>
              <w:bottom w:val="single" w:sz="6" w:space="0" w:color="auto"/>
              <w:right w:val="single" w:sz="6" w:space="0" w:color="auto"/>
            </w:tcBorders>
            <w:shd w:val="clear" w:color="auto" w:fill="auto"/>
            <w:vAlign w:val="center"/>
            <w:hideMark/>
          </w:tcPr>
          <w:p w:rsidR="00C41ED6" w:rsidRPr="00290D98" w:rsidRDefault="00C41ED6" w:rsidP="00C41ED6">
            <w:pPr>
              <w:spacing w:line="280" w:lineRule="exact"/>
              <w:ind w:leftChars="0" w:left="0" w:firstLineChars="0" w:firstLine="0"/>
              <w:jc w:val="right"/>
              <w:rPr>
                <w:spacing w:val="-10"/>
                <w:sz w:val="22"/>
                <w:szCs w:val="22"/>
              </w:rPr>
            </w:pPr>
            <w:r w:rsidRPr="00290D98">
              <w:rPr>
                <w:spacing w:val="-10"/>
                <w:sz w:val="22"/>
                <w:szCs w:val="22"/>
              </w:rPr>
              <w:t>2,302,075</w:t>
            </w:r>
          </w:p>
        </w:tc>
        <w:tc>
          <w:tcPr>
            <w:tcW w:w="1044" w:type="dxa"/>
            <w:tcBorders>
              <w:top w:val="single" w:sz="6" w:space="0" w:color="auto"/>
              <w:left w:val="single" w:sz="6" w:space="0" w:color="auto"/>
              <w:bottom w:val="single" w:sz="6" w:space="0" w:color="auto"/>
              <w:right w:val="single" w:sz="6" w:space="0" w:color="auto"/>
            </w:tcBorders>
            <w:shd w:val="clear" w:color="auto" w:fill="auto"/>
            <w:vAlign w:val="center"/>
            <w:hideMark/>
          </w:tcPr>
          <w:p w:rsidR="00C41ED6" w:rsidRPr="00290D98" w:rsidRDefault="00C41ED6" w:rsidP="00C41ED6">
            <w:pPr>
              <w:spacing w:line="280" w:lineRule="exact"/>
              <w:ind w:leftChars="0" w:left="0" w:firstLineChars="0" w:firstLine="0"/>
              <w:jc w:val="right"/>
              <w:rPr>
                <w:spacing w:val="-10"/>
                <w:sz w:val="22"/>
                <w:szCs w:val="22"/>
              </w:rPr>
            </w:pPr>
            <w:r w:rsidRPr="00290D98">
              <w:rPr>
                <w:spacing w:val="-10"/>
                <w:sz w:val="22"/>
                <w:szCs w:val="22"/>
              </w:rPr>
              <w:t>1,930,404</w:t>
            </w:r>
          </w:p>
        </w:tc>
        <w:tc>
          <w:tcPr>
            <w:tcW w:w="841" w:type="dxa"/>
            <w:tcBorders>
              <w:top w:val="single" w:sz="6" w:space="0" w:color="auto"/>
              <w:left w:val="single" w:sz="6" w:space="0" w:color="auto"/>
              <w:bottom w:val="single" w:sz="6" w:space="0" w:color="auto"/>
              <w:right w:val="single" w:sz="6" w:space="0" w:color="auto"/>
            </w:tcBorders>
            <w:shd w:val="clear" w:color="auto" w:fill="auto"/>
            <w:vAlign w:val="center"/>
            <w:hideMark/>
          </w:tcPr>
          <w:p w:rsidR="00C41ED6" w:rsidRPr="00290D98" w:rsidRDefault="00C41ED6" w:rsidP="00C41ED6">
            <w:pPr>
              <w:spacing w:line="280" w:lineRule="exact"/>
              <w:ind w:leftChars="0" w:left="0" w:firstLineChars="0" w:firstLine="0"/>
              <w:jc w:val="right"/>
              <w:rPr>
                <w:spacing w:val="-10"/>
                <w:sz w:val="22"/>
                <w:szCs w:val="22"/>
              </w:rPr>
            </w:pPr>
            <w:r w:rsidRPr="00290D98">
              <w:rPr>
                <w:spacing w:val="-10"/>
                <w:sz w:val="22"/>
                <w:szCs w:val="22"/>
              </w:rPr>
              <w:t>357,670</w:t>
            </w:r>
          </w:p>
        </w:tc>
        <w:tc>
          <w:tcPr>
            <w:tcW w:w="0" w:type="auto"/>
            <w:tcBorders>
              <w:top w:val="single" w:sz="6" w:space="0" w:color="auto"/>
              <w:left w:val="single" w:sz="6" w:space="0" w:color="auto"/>
              <w:bottom w:val="single" w:sz="6" w:space="0" w:color="auto"/>
              <w:right w:val="single" w:sz="6" w:space="0" w:color="auto"/>
            </w:tcBorders>
            <w:shd w:val="clear" w:color="auto" w:fill="auto"/>
            <w:vAlign w:val="center"/>
            <w:hideMark/>
          </w:tcPr>
          <w:p w:rsidR="00C41ED6" w:rsidRPr="00290D98" w:rsidRDefault="00C41ED6" w:rsidP="00C41ED6">
            <w:pPr>
              <w:spacing w:line="280" w:lineRule="exact"/>
              <w:ind w:leftChars="0" w:left="0" w:firstLineChars="0" w:firstLine="0"/>
              <w:jc w:val="right"/>
              <w:rPr>
                <w:spacing w:val="-10"/>
                <w:sz w:val="22"/>
                <w:szCs w:val="22"/>
              </w:rPr>
            </w:pPr>
            <w:r w:rsidRPr="00290D98">
              <w:rPr>
                <w:spacing w:val="-10"/>
                <w:sz w:val="22"/>
                <w:szCs w:val="22"/>
              </w:rPr>
              <w:t>2,291,153</w:t>
            </w:r>
          </w:p>
        </w:tc>
        <w:tc>
          <w:tcPr>
            <w:tcW w:w="0" w:type="auto"/>
            <w:tcBorders>
              <w:top w:val="single" w:sz="6" w:space="0" w:color="auto"/>
              <w:left w:val="single" w:sz="6" w:space="0" w:color="auto"/>
              <w:bottom w:val="single" w:sz="6" w:space="0" w:color="auto"/>
              <w:right w:val="single" w:sz="6" w:space="0" w:color="auto"/>
            </w:tcBorders>
            <w:shd w:val="clear" w:color="auto" w:fill="auto"/>
            <w:vAlign w:val="center"/>
            <w:hideMark/>
          </w:tcPr>
          <w:p w:rsidR="00C41ED6" w:rsidRPr="00290D98" w:rsidRDefault="00C41ED6" w:rsidP="00C41ED6">
            <w:pPr>
              <w:spacing w:line="280" w:lineRule="exact"/>
              <w:ind w:leftChars="0" w:left="0" w:firstLineChars="0" w:firstLine="0"/>
              <w:jc w:val="right"/>
              <w:rPr>
                <w:spacing w:val="-10"/>
                <w:sz w:val="22"/>
                <w:szCs w:val="22"/>
              </w:rPr>
            </w:pPr>
            <w:r w:rsidRPr="00290D98">
              <w:rPr>
                <w:spacing w:val="-10"/>
                <w:sz w:val="22"/>
                <w:szCs w:val="22"/>
              </w:rPr>
              <w:t>2,073,057</w:t>
            </w:r>
          </w:p>
        </w:tc>
        <w:tc>
          <w:tcPr>
            <w:tcW w:w="0" w:type="auto"/>
            <w:tcBorders>
              <w:top w:val="single" w:sz="6" w:space="0" w:color="auto"/>
              <w:left w:val="single" w:sz="6" w:space="0" w:color="auto"/>
              <w:bottom w:val="single" w:sz="6" w:space="0" w:color="auto"/>
              <w:right w:val="single" w:sz="6" w:space="0" w:color="auto"/>
            </w:tcBorders>
            <w:shd w:val="clear" w:color="auto" w:fill="auto"/>
            <w:vAlign w:val="center"/>
            <w:hideMark/>
          </w:tcPr>
          <w:p w:rsidR="00C41ED6" w:rsidRPr="00290D98" w:rsidRDefault="00C41ED6" w:rsidP="00C41ED6">
            <w:pPr>
              <w:spacing w:line="280" w:lineRule="exact"/>
              <w:ind w:leftChars="0" w:left="0" w:firstLineChars="0" w:firstLine="0"/>
              <w:jc w:val="right"/>
              <w:rPr>
                <w:spacing w:val="-10"/>
                <w:sz w:val="22"/>
                <w:szCs w:val="22"/>
              </w:rPr>
            </w:pPr>
            <w:r w:rsidRPr="00290D98">
              <w:rPr>
                <w:spacing w:val="-10"/>
                <w:sz w:val="22"/>
                <w:szCs w:val="22"/>
              </w:rPr>
              <w:t>180,564</w:t>
            </w:r>
          </w:p>
        </w:tc>
        <w:tc>
          <w:tcPr>
            <w:tcW w:w="0" w:type="auto"/>
            <w:tcBorders>
              <w:top w:val="single" w:sz="6" w:space="0" w:color="auto"/>
              <w:left w:val="single" w:sz="6" w:space="0" w:color="auto"/>
              <w:bottom w:val="single" w:sz="6" w:space="0" w:color="auto"/>
              <w:right w:val="single" w:sz="6" w:space="0" w:color="auto"/>
            </w:tcBorders>
            <w:shd w:val="clear" w:color="auto" w:fill="auto"/>
            <w:noWrap/>
            <w:vAlign w:val="center"/>
            <w:hideMark/>
          </w:tcPr>
          <w:p w:rsidR="00C41ED6" w:rsidRPr="00290D98" w:rsidRDefault="00C41ED6" w:rsidP="00C41ED6">
            <w:pPr>
              <w:spacing w:line="280" w:lineRule="exact"/>
              <w:ind w:leftChars="0" w:left="0" w:firstLineChars="0" w:firstLine="0"/>
              <w:jc w:val="right"/>
              <w:rPr>
                <w:b/>
                <w:spacing w:val="-10"/>
                <w:sz w:val="22"/>
                <w:szCs w:val="22"/>
              </w:rPr>
            </w:pPr>
            <w:r w:rsidRPr="00290D98">
              <w:rPr>
                <w:rFonts w:hint="eastAsia"/>
                <w:b/>
                <w:spacing w:val="-10"/>
                <w:sz w:val="22"/>
                <w:szCs w:val="22"/>
              </w:rPr>
              <w:t>111</w:t>
            </w:r>
          </w:p>
        </w:tc>
        <w:tc>
          <w:tcPr>
            <w:tcW w:w="0" w:type="auto"/>
            <w:tcBorders>
              <w:top w:val="single" w:sz="6" w:space="0" w:color="auto"/>
              <w:left w:val="single" w:sz="6" w:space="0" w:color="auto"/>
              <w:bottom w:val="single" w:sz="6" w:space="0" w:color="auto"/>
              <w:right w:val="single" w:sz="12" w:space="0" w:color="auto"/>
            </w:tcBorders>
            <w:shd w:val="clear" w:color="auto" w:fill="auto"/>
            <w:noWrap/>
            <w:vAlign w:val="center"/>
            <w:hideMark/>
          </w:tcPr>
          <w:p w:rsidR="00C41ED6" w:rsidRPr="00290D98" w:rsidRDefault="00C41ED6" w:rsidP="00C41ED6">
            <w:pPr>
              <w:spacing w:line="280" w:lineRule="exact"/>
              <w:ind w:leftChars="0" w:left="0" w:firstLineChars="0" w:firstLine="0"/>
              <w:jc w:val="right"/>
              <w:rPr>
                <w:rFonts w:hint="eastAsia"/>
                <w:b/>
                <w:spacing w:val="-10"/>
                <w:sz w:val="22"/>
                <w:szCs w:val="22"/>
              </w:rPr>
            </w:pPr>
            <w:r w:rsidRPr="00290D98">
              <w:rPr>
                <w:rFonts w:hint="eastAsia"/>
                <w:b/>
                <w:spacing w:val="-10"/>
                <w:sz w:val="22"/>
                <w:szCs w:val="22"/>
              </w:rPr>
              <w:t>105.79</w:t>
            </w:r>
          </w:p>
        </w:tc>
      </w:tr>
      <w:tr w:rsidR="00C41ED6" w:rsidRPr="00290D98" w:rsidTr="00CF387A">
        <w:trPr>
          <w:trHeight w:val="340"/>
        </w:trPr>
        <w:tc>
          <w:tcPr>
            <w:tcW w:w="0" w:type="auto"/>
            <w:vMerge/>
            <w:tcBorders>
              <w:top w:val="single" w:sz="6" w:space="0" w:color="auto"/>
              <w:left w:val="single" w:sz="12" w:space="0" w:color="auto"/>
              <w:bottom w:val="single" w:sz="6" w:space="0" w:color="auto"/>
              <w:right w:val="single" w:sz="6" w:space="0" w:color="auto"/>
            </w:tcBorders>
            <w:shd w:val="clear" w:color="auto" w:fill="auto"/>
            <w:vAlign w:val="center"/>
            <w:hideMark/>
          </w:tcPr>
          <w:p w:rsidR="00C41ED6" w:rsidRPr="00290D98" w:rsidRDefault="00C41ED6" w:rsidP="00C41ED6">
            <w:pPr>
              <w:spacing w:line="280" w:lineRule="exact"/>
              <w:ind w:leftChars="0" w:left="0" w:firstLineChars="0" w:firstLine="0"/>
              <w:jc w:val="left"/>
              <w:rPr>
                <w:spacing w:val="-10"/>
                <w:sz w:val="22"/>
                <w:szCs w:val="22"/>
              </w:rPr>
            </w:pPr>
          </w:p>
        </w:tc>
        <w:tc>
          <w:tcPr>
            <w:tcW w:w="0" w:type="auto"/>
            <w:tcBorders>
              <w:top w:val="single" w:sz="6" w:space="0" w:color="auto"/>
              <w:left w:val="single" w:sz="6" w:space="0" w:color="auto"/>
              <w:bottom w:val="single" w:sz="6" w:space="0" w:color="auto"/>
              <w:right w:val="single" w:sz="6" w:space="0" w:color="auto"/>
            </w:tcBorders>
            <w:shd w:val="clear" w:color="auto" w:fill="auto"/>
            <w:vAlign w:val="center"/>
            <w:hideMark/>
          </w:tcPr>
          <w:p w:rsidR="00C41ED6" w:rsidRPr="00290D98" w:rsidRDefault="00C41ED6" w:rsidP="00C41ED6">
            <w:pPr>
              <w:spacing w:line="280" w:lineRule="exact"/>
              <w:ind w:leftChars="0" w:left="0" w:firstLineChars="0" w:firstLine="0"/>
              <w:jc w:val="left"/>
              <w:rPr>
                <w:rFonts w:hint="eastAsia"/>
                <w:spacing w:val="-10"/>
                <w:sz w:val="22"/>
                <w:szCs w:val="22"/>
              </w:rPr>
            </w:pPr>
            <w:r w:rsidRPr="00290D98">
              <w:rPr>
                <w:spacing w:val="-10"/>
                <w:sz w:val="22"/>
                <w:szCs w:val="22"/>
              </w:rPr>
              <w:t>111</w:t>
            </w:r>
          </w:p>
        </w:tc>
        <w:tc>
          <w:tcPr>
            <w:tcW w:w="858" w:type="dxa"/>
            <w:tcBorders>
              <w:top w:val="single" w:sz="6" w:space="0" w:color="auto"/>
              <w:left w:val="single" w:sz="6" w:space="0" w:color="auto"/>
              <w:bottom w:val="single" w:sz="6" w:space="0" w:color="auto"/>
              <w:right w:val="single" w:sz="6" w:space="0" w:color="auto"/>
            </w:tcBorders>
            <w:shd w:val="clear" w:color="auto" w:fill="auto"/>
            <w:vAlign w:val="center"/>
            <w:hideMark/>
          </w:tcPr>
          <w:p w:rsidR="00C41ED6" w:rsidRPr="00290D98" w:rsidRDefault="00C41ED6" w:rsidP="00C41ED6">
            <w:pPr>
              <w:spacing w:line="280" w:lineRule="exact"/>
              <w:ind w:leftChars="0" w:left="0" w:firstLineChars="0" w:firstLine="0"/>
              <w:jc w:val="right"/>
              <w:rPr>
                <w:spacing w:val="-10"/>
                <w:sz w:val="22"/>
                <w:szCs w:val="22"/>
              </w:rPr>
            </w:pPr>
            <w:r w:rsidRPr="00290D98">
              <w:rPr>
                <w:spacing w:val="-10"/>
                <w:sz w:val="22"/>
                <w:szCs w:val="22"/>
              </w:rPr>
              <w:t>10,958</w:t>
            </w:r>
          </w:p>
        </w:tc>
        <w:tc>
          <w:tcPr>
            <w:tcW w:w="970" w:type="dxa"/>
            <w:tcBorders>
              <w:top w:val="single" w:sz="6" w:space="0" w:color="auto"/>
              <w:left w:val="single" w:sz="6" w:space="0" w:color="auto"/>
              <w:bottom w:val="single" w:sz="6" w:space="0" w:color="auto"/>
              <w:right w:val="single" w:sz="6" w:space="0" w:color="auto"/>
            </w:tcBorders>
            <w:shd w:val="clear" w:color="auto" w:fill="auto"/>
            <w:vAlign w:val="center"/>
            <w:hideMark/>
          </w:tcPr>
          <w:p w:rsidR="00C41ED6" w:rsidRPr="00290D98" w:rsidRDefault="00C41ED6" w:rsidP="00C41ED6">
            <w:pPr>
              <w:spacing w:line="280" w:lineRule="exact"/>
              <w:ind w:leftChars="0" w:left="0" w:firstLineChars="0" w:firstLine="0"/>
              <w:jc w:val="right"/>
              <w:rPr>
                <w:spacing w:val="-10"/>
                <w:sz w:val="22"/>
                <w:szCs w:val="22"/>
              </w:rPr>
            </w:pPr>
            <w:r w:rsidRPr="00290D98">
              <w:rPr>
                <w:spacing w:val="-10"/>
                <w:sz w:val="22"/>
                <w:szCs w:val="22"/>
              </w:rPr>
              <w:t>2,378,064</w:t>
            </w:r>
          </w:p>
        </w:tc>
        <w:tc>
          <w:tcPr>
            <w:tcW w:w="1044" w:type="dxa"/>
            <w:tcBorders>
              <w:top w:val="single" w:sz="6" w:space="0" w:color="auto"/>
              <w:left w:val="single" w:sz="6" w:space="0" w:color="auto"/>
              <w:bottom w:val="single" w:sz="6" w:space="0" w:color="auto"/>
              <w:right w:val="single" w:sz="6" w:space="0" w:color="auto"/>
            </w:tcBorders>
            <w:shd w:val="clear" w:color="auto" w:fill="auto"/>
            <w:vAlign w:val="center"/>
            <w:hideMark/>
          </w:tcPr>
          <w:p w:rsidR="00C41ED6" w:rsidRPr="00290D98" w:rsidRDefault="00C41ED6" w:rsidP="00C41ED6">
            <w:pPr>
              <w:spacing w:line="280" w:lineRule="exact"/>
              <w:ind w:leftChars="0" w:left="0" w:firstLineChars="0" w:firstLine="0"/>
              <w:jc w:val="right"/>
              <w:rPr>
                <w:spacing w:val="-10"/>
                <w:sz w:val="22"/>
                <w:szCs w:val="22"/>
              </w:rPr>
            </w:pPr>
            <w:r w:rsidRPr="00290D98">
              <w:rPr>
                <w:spacing w:val="-10"/>
                <w:sz w:val="22"/>
                <w:szCs w:val="22"/>
              </w:rPr>
              <w:t>2,011,628</w:t>
            </w:r>
          </w:p>
        </w:tc>
        <w:tc>
          <w:tcPr>
            <w:tcW w:w="841" w:type="dxa"/>
            <w:tcBorders>
              <w:top w:val="single" w:sz="6" w:space="0" w:color="auto"/>
              <w:left w:val="single" w:sz="6" w:space="0" w:color="auto"/>
              <w:bottom w:val="single" w:sz="6" w:space="0" w:color="auto"/>
              <w:right w:val="single" w:sz="6" w:space="0" w:color="auto"/>
            </w:tcBorders>
            <w:shd w:val="clear" w:color="auto" w:fill="auto"/>
            <w:vAlign w:val="center"/>
            <w:hideMark/>
          </w:tcPr>
          <w:p w:rsidR="00C41ED6" w:rsidRPr="00290D98" w:rsidRDefault="00C41ED6" w:rsidP="00C41ED6">
            <w:pPr>
              <w:spacing w:line="280" w:lineRule="exact"/>
              <w:ind w:leftChars="0" w:left="0" w:firstLineChars="0" w:firstLine="0"/>
              <w:jc w:val="right"/>
              <w:rPr>
                <w:spacing w:val="-10"/>
                <w:sz w:val="22"/>
                <w:szCs w:val="22"/>
              </w:rPr>
            </w:pPr>
            <w:r w:rsidRPr="00290D98">
              <w:rPr>
                <w:spacing w:val="-10"/>
                <w:sz w:val="22"/>
                <w:szCs w:val="22"/>
              </w:rPr>
              <w:t>350,622</w:t>
            </w:r>
          </w:p>
        </w:tc>
        <w:tc>
          <w:tcPr>
            <w:tcW w:w="0" w:type="auto"/>
            <w:tcBorders>
              <w:top w:val="single" w:sz="6" w:space="0" w:color="auto"/>
              <w:left w:val="single" w:sz="6" w:space="0" w:color="auto"/>
              <w:bottom w:val="single" w:sz="6" w:space="0" w:color="auto"/>
              <w:right w:val="single" w:sz="6" w:space="0" w:color="auto"/>
            </w:tcBorders>
            <w:shd w:val="clear" w:color="auto" w:fill="auto"/>
            <w:vAlign w:val="center"/>
            <w:hideMark/>
          </w:tcPr>
          <w:p w:rsidR="00C41ED6" w:rsidRPr="00290D98" w:rsidRDefault="00C41ED6" w:rsidP="00C41ED6">
            <w:pPr>
              <w:spacing w:line="280" w:lineRule="exact"/>
              <w:ind w:leftChars="0" w:left="0" w:firstLineChars="0" w:firstLine="0"/>
              <w:jc w:val="right"/>
              <w:rPr>
                <w:spacing w:val="-10"/>
                <w:sz w:val="22"/>
                <w:szCs w:val="22"/>
              </w:rPr>
            </w:pPr>
            <w:r w:rsidRPr="00290D98">
              <w:rPr>
                <w:spacing w:val="-10"/>
                <w:sz w:val="22"/>
                <w:szCs w:val="22"/>
              </w:rPr>
              <w:t>2,367,106</w:t>
            </w:r>
          </w:p>
        </w:tc>
        <w:tc>
          <w:tcPr>
            <w:tcW w:w="0" w:type="auto"/>
            <w:tcBorders>
              <w:top w:val="single" w:sz="6" w:space="0" w:color="auto"/>
              <w:left w:val="single" w:sz="6" w:space="0" w:color="auto"/>
              <w:bottom w:val="single" w:sz="6" w:space="0" w:color="auto"/>
              <w:right w:val="single" w:sz="6" w:space="0" w:color="auto"/>
            </w:tcBorders>
            <w:shd w:val="clear" w:color="auto" w:fill="auto"/>
            <w:vAlign w:val="center"/>
            <w:hideMark/>
          </w:tcPr>
          <w:p w:rsidR="00C41ED6" w:rsidRPr="00290D98" w:rsidRDefault="00C41ED6" w:rsidP="00C41ED6">
            <w:pPr>
              <w:spacing w:line="280" w:lineRule="exact"/>
              <w:ind w:leftChars="0" w:left="0" w:firstLineChars="0" w:firstLine="0"/>
              <w:jc w:val="right"/>
              <w:rPr>
                <w:spacing w:val="-10"/>
                <w:sz w:val="22"/>
                <w:szCs w:val="22"/>
              </w:rPr>
            </w:pPr>
            <w:r w:rsidRPr="00290D98">
              <w:rPr>
                <w:spacing w:val="-10"/>
                <w:sz w:val="22"/>
                <w:szCs w:val="22"/>
              </w:rPr>
              <w:t>2,146,772</w:t>
            </w:r>
          </w:p>
        </w:tc>
        <w:tc>
          <w:tcPr>
            <w:tcW w:w="0" w:type="auto"/>
            <w:tcBorders>
              <w:top w:val="single" w:sz="6" w:space="0" w:color="auto"/>
              <w:left w:val="single" w:sz="6" w:space="0" w:color="auto"/>
              <w:bottom w:val="single" w:sz="6" w:space="0" w:color="auto"/>
              <w:right w:val="single" w:sz="6" w:space="0" w:color="auto"/>
            </w:tcBorders>
            <w:shd w:val="clear" w:color="auto" w:fill="auto"/>
            <w:vAlign w:val="center"/>
            <w:hideMark/>
          </w:tcPr>
          <w:p w:rsidR="00C41ED6" w:rsidRPr="00290D98" w:rsidRDefault="00C41ED6" w:rsidP="00C41ED6">
            <w:pPr>
              <w:spacing w:line="280" w:lineRule="exact"/>
              <w:ind w:leftChars="0" w:left="0" w:firstLineChars="0" w:firstLine="0"/>
              <w:jc w:val="right"/>
              <w:rPr>
                <w:spacing w:val="-10"/>
                <w:sz w:val="22"/>
                <w:szCs w:val="22"/>
              </w:rPr>
            </w:pPr>
            <w:r w:rsidRPr="00290D98">
              <w:rPr>
                <w:spacing w:val="-10"/>
                <w:sz w:val="22"/>
                <w:szCs w:val="22"/>
              </w:rPr>
              <w:t>180,778</w:t>
            </w:r>
          </w:p>
        </w:tc>
        <w:tc>
          <w:tcPr>
            <w:tcW w:w="0" w:type="auto"/>
            <w:tcBorders>
              <w:top w:val="single" w:sz="6" w:space="0" w:color="auto"/>
              <w:left w:val="single" w:sz="6" w:space="0" w:color="auto"/>
              <w:bottom w:val="single" w:sz="6" w:space="0" w:color="auto"/>
              <w:right w:val="single" w:sz="6" w:space="0" w:color="auto"/>
            </w:tcBorders>
            <w:shd w:val="clear" w:color="auto" w:fill="auto"/>
            <w:noWrap/>
            <w:vAlign w:val="center"/>
            <w:hideMark/>
          </w:tcPr>
          <w:p w:rsidR="00C41ED6" w:rsidRPr="00290D98" w:rsidRDefault="00C41ED6" w:rsidP="00C41ED6">
            <w:pPr>
              <w:spacing w:line="280" w:lineRule="exact"/>
              <w:ind w:leftChars="0" w:left="0" w:firstLineChars="0" w:firstLine="0"/>
              <w:jc w:val="right"/>
              <w:rPr>
                <w:b/>
                <w:spacing w:val="-10"/>
                <w:sz w:val="22"/>
                <w:szCs w:val="22"/>
              </w:rPr>
            </w:pPr>
            <w:r w:rsidRPr="00290D98">
              <w:rPr>
                <w:rFonts w:hint="eastAsia"/>
                <w:b/>
                <w:spacing w:val="-10"/>
                <w:sz w:val="22"/>
                <w:szCs w:val="22"/>
              </w:rPr>
              <w:t>109</w:t>
            </w:r>
          </w:p>
        </w:tc>
        <w:tc>
          <w:tcPr>
            <w:tcW w:w="0" w:type="auto"/>
            <w:tcBorders>
              <w:top w:val="single" w:sz="6" w:space="0" w:color="auto"/>
              <w:left w:val="single" w:sz="6" w:space="0" w:color="auto"/>
              <w:bottom w:val="single" w:sz="6" w:space="0" w:color="auto"/>
              <w:right w:val="single" w:sz="12" w:space="0" w:color="auto"/>
            </w:tcBorders>
            <w:shd w:val="clear" w:color="auto" w:fill="auto"/>
            <w:noWrap/>
            <w:vAlign w:val="center"/>
            <w:hideMark/>
          </w:tcPr>
          <w:p w:rsidR="00C41ED6" w:rsidRPr="00290D98" w:rsidRDefault="00C41ED6" w:rsidP="00C41ED6">
            <w:pPr>
              <w:spacing w:line="280" w:lineRule="exact"/>
              <w:ind w:leftChars="0" w:left="0" w:firstLineChars="0" w:firstLine="0"/>
              <w:jc w:val="right"/>
              <w:rPr>
                <w:rFonts w:hint="eastAsia"/>
                <w:b/>
                <w:spacing w:val="-10"/>
                <w:sz w:val="22"/>
                <w:szCs w:val="22"/>
              </w:rPr>
            </w:pPr>
            <w:r w:rsidRPr="00290D98">
              <w:rPr>
                <w:rFonts w:hint="eastAsia"/>
                <w:b/>
                <w:spacing w:val="-10"/>
                <w:sz w:val="22"/>
                <w:szCs w:val="22"/>
              </w:rPr>
              <w:t>107.01</w:t>
            </w:r>
          </w:p>
        </w:tc>
      </w:tr>
      <w:tr w:rsidR="00C41ED6" w:rsidRPr="00290D98" w:rsidTr="00CF387A">
        <w:trPr>
          <w:trHeight w:val="340"/>
        </w:trPr>
        <w:tc>
          <w:tcPr>
            <w:tcW w:w="0" w:type="auto"/>
            <w:vMerge/>
            <w:tcBorders>
              <w:top w:val="single" w:sz="6" w:space="0" w:color="auto"/>
              <w:left w:val="single" w:sz="12" w:space="0" w:color="auto"/>
              <w:bottom w:val="single" w:sz="6" w:space="0" w:color="auto"/>
              <w:right w:val="single" w:sz="6" w:space="0" w:color="auto"/>
            </w:tcBorders>
            <w:shd w:val="clear" w:color="auto" w:fill="auto"/>
            <w:vAlign w:val="center"/>
            <w:hideMark/>
          </w:tcPr>
          <w:p w:rsidR="00C41ED6" w:rsidRPr="00290D98" w:rsidRDefault="00C41ED6" w:rsidP="00C41ED6">
            <w:pPr>
              <w:spacing w:line="280" w:lineRule="exact"/>
              <w:ind w:leftChars="0" w:left="0" w:firstLineChars="0" w:firstLine="0"/>
              <w:jc w:val="left"/>
              <w:rPr>
                <w:spacing w:val="-10"/>
                <w:sz w:val="22"/>
                <w:szCs w:val="22"/>
              </w:rPr>
            </w:pPr>
          </w:p>
        </w:tc>
        <w:tc>
          <w:tcPr>
            <w:tcW w:w="0" w:type="auto"/>
            <w:tcBorders>
              <w:top w:val="single" w:sz="6" w:space="0" w:color="auto"/>
              <w:left w:val="single" w:sz="6" w:space="0" w:color="auto"/>
              <w:bottom w:val="single" w:sz="6" w:space="0" w:color="auto"/>
              <w:right w:val="single" w:sz="6" w:space="0" w:color="auto"/>
            </w:tcBorders>
            <w:shd w:val="clear" w:color="auto" w:fill="auto"/>
            <w:vAlign w:val="center"/>
            <w:hideMark/>
          </w:tcPr>
          <w:p w:rsidR="00C41ED6" w:rsidRPr="00290D98" w:rsidRDefault="00C41ED6" w:rsidP="00C41ED6">
            <w:pPr>
              <w:spacing w:line="280" w:lineRule="exact"/>
              <w:ind w:leftChars="0" w:left="0" w:firstLineChars="0" w:firstLine="0"/>
              <w:jc w:val="left"/>
              <w:rPr>
                <w:rFonts w:hint="eastAsia"/>
                <w:spacing w:val="-10"/>
                <w:sz w:val="22"/>
                <w:szCs w:val="22"/>
              </w:rPr>
            </w:pPr>
            <w:r w:rsidRPr="00290D98">
              <w:rPr>
                <w:spacing w:val="-10"/>
                <w:sz w:val="22"/>
                <w:szCs w:val="22"/>
              </w:rPr>
              <w:t>112</w:t>
            </w:r>
          </w:p>
        </w:tc>
        <w:tc>
          <w:tcPr>
            <w:tcW w:w="858" w:type="dxa"/>
            <w:tcBorders>
              <w:top w:val="single" w:sz="6" w:space="0" w:color="auto"/>
              <w:left w:val="single" w:sz="6" w:space="0" w:color="auto"/>
              <w:bottom w:val="single" w:sz="6" w:space="0" w:color="auto"/>
              <w:right w:val="single" w:sz="6" w:space="0" w:color="auto"/>
            </w:tcBorders>
            <w:shd w:val="clear" w:color="auto" w:fill="auto"/>
            <w:vAlign w:val="center"/>
            <w:hideMark/>
          </w:tcPr>
          <w:p w:rsidR="00C41ED6" w:rsidRPr="00290D98" w:rsidRDefault="00C41ED6" w:rsidP="00C41ED6">
            <w:pPr>
              <w:spacing w:line="280" w:lineRule="exact"/>
              <w:ind w:leftChars="0" w:left="0" w:firstLineChars="0" w:firstLine="0"/>
              <w:jc w:val="right"/>
              <w:rPr>
                <w:spacing w:val="-10"/>
                <w:sz w:val="22"/>
                <w:szCs w:val="22"/>
              </w:rPr>
            </w:pPr>
            <w:r w:rsidRPr="00290D98">
              <w:rPr>
                <w:spacing w:val="-10"/>
                <w:sz w:val="22"/>
                <w:szCs w:val="22"/>
              </w:rPr>
              <w:t>2,641</w:t>
            </w:r>
          </w:p>
        </w:tc>
        <w:tc>
          <w:tcPr>
            <w:tcW w:w="970" w:type="dxa"/>
            <w:tcBorders>
              <w:top w:val="single" w:sz="6" w:space="0" w:color="auto"/>
              <w:left w:val="single" w:sz="6" w:space="0" w:color="auto"/>
              <w:bottom w:val="single" w:sz="6" w:space="0" w:color="auto"/>
              <w:right w:val="single" w:sz="6" w:space="0" w:color="auto"/>
            </w:tcBorders>
            <w:shd w:val="clear" w:color="auto" w:fill="auto"/>
            <w:vAlign w:val="center"/>
            <w:hideMark/>
          </w:tcPr>
          <w:p w:rsidR="00C41ED6" w:rsidRPr="00290D98" w:rsidRDefault="00C41ED6" w:rsidP="00C41ED6">
            <w:pPr>
              <w:spacing w:line="280" w:lineRule="exact"/>
              <w:ind w:leftChars="0" w:left="0" w:firstLineChars="0" w:firstLine="0"/>
              <w:jc w:val="right"/>
              <w:rPr>
                <w:spacing w:val="-10"/>
                <w:sz w:val="22"/>
                <w:szCs w:val="22"/>
              </w:rPr>
            </w:pPr>
            <w:r w:rsidRPr="00290D98">
              <w:rPr>
                <w:spacing w:val="-10"/>
                <w:sz w:val="22"/>
                <w:szCs w:val="22"/>
              </w:rPr>
              <w:t>2,353,965</w:t>
            </w:r>
          </w:p>
        </w:tc>
        <w:tc>
          <w:tcPr>
            <w:tcW w:w="1044" w:type="dxa"/>
            <w:tcBorders>
              <w:top w:val="single" w:sz="6" w:space="0" w:color="auto"/>
              <w:left w:val="single" w:sz="6" w:space="0" w:color="auto"/>
              <w:bottom w:val="single" w:sz="6" w:space="0" w:color="auto"/>
              <w:right w:val="single" w:sz="6" w:space="0" w:color="auto"/>
            </w:tcBorders>
            <w:shd w:val="clear" w:color="auto" w:fill="auto"/>
            <w:vAlign w:val="center"/>
            <w:hideMark/>
          </w:tcPr>
          <w:p w:rsidR="00C41ED6" w:rsidRPr="00290D98" w:rsidRDefault="00C41ED6" w:rsidP="00C41ED6">
            <w:pPr>
              <w:spacing w:line="280" w:lineRule="exact"/>
              <w:ind w:leftChars="0" w:left="0" w:firstLineChars="0" w:firstLine="0"/>
              <w:jc w:val="right"/>
              <w:rPr>
                <w:spacing w:val="-10"/>
                <w:sz w:val="22"/>
                <w:szCs w:val="22"/>
              </w:rPr>
            </w:pPr>
            <w:r w:rsidRPr="00290D98">
              <w:rPr>
                <w:spacing w:val="-10"/>
                <w:sz w:val="22"/>
                <w:szCs w:val="22"/>
              </w:rPr>
              <w:t>1,995,031</w:t>
            </w:r>
          </w:p>
        </w:tc>
        <w:tc>
          <w:tcPr>
            <w:tcW w:w="841" w:type="dxa"/>
            <w:tcBorders>
              <w:top w:val="single" w:sz="6" w:space="0" w:color="auto"/>
              <w:left w:val="single" w:sz="6" w:space="0" w:color="auto"/>
              <w:bottom w:val="single" w:sz="6" w:space="0" w:color="auto"/>
              <w:right w:val="single" w:sz="6" w:space="0" w:color="auto"/>
            </w:tcBorders>
            <w:shd w:val="clear" w:color="auto" w:fill="auto"/>
            <w:vAlign w:val="center"/>
            <w:hideMark/>
          </w:tcPr>
          <w:p w:rsidR="00C41ED6" w:rsidRPr="00290D98" w:rsidRDefault="00C41ED6" w:rsidP="00C41ED6">
            <w:pPr>
              <w:spacing w:line="280" w:lineRule="exact"/>
              <w:ind w:leftChars="0" w:left="0" w:firstLineChars="0" w:firstLine="0"/>
              <w:jc w:val="right"/>
              <w:rPr>
                <w:spacing w:val="-10"/>
                <w:sz w:val="22"/>
                <w:szCs w:val="22"/>
              </w:rPr>
            </w:pPr>
            <w:r w:rsidRPr="00290D98">
              <w:rPr>
                <w:spacing w:val="-10"/>
                <w:sz w:val="22"/>
                <w:szCs w:val="22"/>
              </w:rPr>
              <w:t>341,786</w:t>
            </w:r>
          </w:p>
        </w:tc>
        <w:tc>
          <w:tcPr>
            <w:tcW w:w="0" w:type="auto"/>
            <w:tcBorders>
              <w:top w:val="single" w:sz="6" w:space="0" w:color="auto"/>
              <w:left w:val="single" w:sz="6" w:space="0" w:color="auto"/>
              <w:bottom w:val="single" w:sz="6" w:space="0" w:color="auto"/>
              <w:right w:val="single" w:sz="6" w:space="0" w:color="auto"/>
            </w:tcBorders>
            <w:shd w:val="clear" w:color="auto" w:fill="auto"/>
            <w:vAlign w:val="center"/>
            <w:hideMark/>
          </w:tcPr>
          <w:p w:rsidR="00C41ED6" w:rsidRPr="00290D98" w:rsidRDefault="00C41ED6" w:rsidP="00C41ED6">
            <w:pPr>
              <w:spacing w:line="280" w:lineRule="exact"/>
              <w:ind w:leftChars="0" w:left="0" w:firstLineChars="0" w:firstLine="0"/>
              <w:jc w:val="right"/>
              <w:rPr>
                <w:spacing w:val="-10"/>
                <w:sz w:val="22"/>
                <w:szCs w:val="22"/>
              </w:rPr>
            </w:pPr>
            <w:r w:rsidRPr="00290D98">
              <w:rPr>
                <w:spacing w:val="-10"/>
                <w:sz w:val="22"/>
                <w:szCs w:val="22"/>
              </w:rPr>
              <w:t>2,351,324</w:t>
            </w:r>
          </w:p>
        </w:tc>
        <w:tc>
          <w:tcPr>
            <w:tcW w:w="0" w:type="auto"/>
            <w:tcBorders>
              <w:top w:val="single" w:sz="6" w:space="0" w:color="auto"/>
              <w:left w:val="single" w:sz="6" w:space="0" w:color="auto"/>
              <w:bottom w:val="single" w:sz="6" w:space="0" w:color="auto"/>
              <w:right w:val="single" w:sz="6" w:space="0" w:color="auto"/>
            </w:tcBorders>
            <w:shd w:val="clear" w:color="auto" w:fill="auto"/>
            <w:vAlign w:val="center"/>
            <w:hideMark/>
          </w:tcPr>
          <w:p w:rsidR="00C41ED6" w:rsidRPr="00290D98" w:rsidRDefault="00C41ED6" w:rsidP="00C41ED6">
            <w:pPr>
              <w:spacing w:line="280" w:lineRule="exact"/>
              <w:ind w:leftChars="0" w:left="0" w:firstLineChars="0" w:firstLine="0"/>
              <w:jc w:val="right"/>
              <w:rPr>
                <w:spacing w:val="-10"/>
                <w:sz w:val="22"/>
                <w:szCs w:val="22"/>
              </w:rPr>
            </w:pPr>
            <w:r w:rsidRPr="00290D98">
              <w:rPr>
                <w:spacing w:val="-10"/>
                <w:sz w:val="22"/>
                <w:szCs w:val="22"/>
              </w:rPr>
              <w:t>2,121,022</w:t>
            </w:r>
          </w:p>
        </w:tc>
        <w:tc>
          <w:tcPr>
            <w:tcW w:w="0" w:type="auto"/>
            <w:tcBorders>
              <w:top w:val="single" w:sz="6" w:space="0" w:color="auto"/>
              <w:left w:val="single" w:sz="6" w:space="0" w:color="auto"/>
              <w:bottom w:val="single" w:sz="6" w:space="0" w:color="auto"/>
              <w:right w:val="single" w:sz="6" w:space="0" w:color="auto"/>
            </w:tcBorders>
            <w:shd w:val="clear" w:color="auto" w:fill="auto"/>
            <w:vAlign w:val="center"/>
            <w:hideMark/>
          </w:tcPr>
          <w:p w:rsidR="00C41ED6" w:rsidRPr="00290D98" w:rsidRDefault="00C41ED6" w:rsidP="00C41ED6">
            <w:pPr>
              <w:spacing w:line="280" w:lineRule="exact"/>
              <w:ind w:leftChars="0" w:left="0" w:firstLineChars="0" w:firstLine="0"/>
              <w:jc w:val="right"/>
              <w:rPr>
                <w:spacing w:val="-10"/>
                <w:sz w:val="22"/>
                <w:szCs w:val="22"/>
              </w:rPr>
            </w:pPr>
            <w:r w:rsidRPr="00290D98">
              <w:rPr>
                <w:spacing w:val="-10"/>
                <w:sz w:val="22"/>
                <w:szCs w:val="22"/>
              </w:rPr>
              <w:t>182,115</w:t>
            </w:r>
          </w:p>
        </w:tc>
        <w:tc>
          <w:tcPr>
            <w:tcW w:w="0" w:type="auto"/>
            <w:tcBorders>
              <w:top w:val="single" w:sz="6" w:space="0" w:color="auto"/>
              <w:left w:val="single" w:sz="6" w:space="0" w:color="auto"/>
              <w:bottom w:val="single" w:sz="6" w:space="0" w:color="auto"/>
              <w:right w:val="single" w:sz="6" w:space="0" w:color="auto"/>
            </w:tcBorders>
            <w:shd w:val="clear" w:color="auto" w:fill="auto"/>
            <w:noWrap/>
            <w:vAlign w:val="center"/>
            <w:hideMark/>
          </w:tcPr>
          <w:p w:rsidR="00C41ED6" w:rsidRPr="00290D98" w:rsidRDefault="00C41ED6" w:rsidP="00C41ED6">
            <w:pPr>
              <w:spacing w:line="280" w:lineRule="exact"/>
              <w:ind w:leftChars="0" w:left="0" w:firstLineChars="0" w:firstLine="0"/>
              <w:jc w:val="right"/>
              <w:rPr>
                <w:b/>
                <w:spacing w:val="-10"/>
                <w:sz w:val="22"/>
                <w:szCs w:val="22"/>
              </w:rPr>
            </w:pPr>
            <w:r w:rsidRPr="00290D98">
              <w:rPr>
                <w:rFonts w:hint="eastAsia"/>
                <w:b/>
                <w:spacing w:val="-10"/>
                <w:sz w:val="22"/>
                <w:szCs w:val="22"/>
              </w:rPr>
              <w:t>107</w:t>
            </w:r>
          </w:p>
        </w:tc>
        <w:tc>
          <w:tcPr>
            <w:tcW w:w="0" w:type="auto"/>
            <w:tcBorders>
              <w:top w:val="single" w:sz="6" w:space="0" w:color="auto"/>
              <w:left w:val="single" w:sz="6" w:space="0" w:color="auto"/>
              <w:bottom w:val="single" w:sz="6" w:space="0" w:color="auto"/>
              <w:right w:val="single" w:sz="12" w:space="0" w:color="auto"/>
            </w:tcBorders>
            <w:shd w:val="clear" w:color="auto" w:fill="auto"/>
            <w:noWrap/>
            <w:vAlign w:val="center"/>
            <w:hideMark/>
          </w:tcPr>
          <w:p w:rsidR="00C41ED6" w:rsidRPr="00290D98" w:rsidRDefault="00C41ED6" w:rsidP="00C41ED6">
            <w:pPr>
              <w:spacing w:line="280" w:lineRule="exact"/>
              <w:ind w:leftChars="0" w:left="0" w:firstLineChars="0" w:firstLine="0"/>
              <w:jc w:val="right"/>
              <w:rPr>
                <w:rFonts w:hint="eastAsia"/>
                <w:b/>
                <w:spacing w:val="-10"/>
                <w:sz w:val="22"/>
                <w:szCs w:val="22"/>
              </w:rPr>
            </w:pPr>
            <w:r w:rsidRPr="00290D98">
              <w:rPr>
                <w:rFonts w:hint="eastAsia"/>
                <w:b/>
                <w:spacing w:val="-10"/>
                <w:sz w:val="22"/>
                <w:szCs w:val="22"/>
              </w:rPr>
              <w:t>107.34</w:t>
            </w:r>
          </w:p>
        </w:tc>
      </w:tr>
      <w:tr w:rsidR="00C41ED6" w:rsidRPr="00290D98" w:rsidTr="00CF387A">
        <w:trPr>
          <w:trHeight w:val="340"/>
        </w:trPr>
        <w:tc>
          <w:tcPr>
            <w:tcW w:w="0" w:type="auto"/>
            <w:vMerge/>
            <w:tcBorders>
              <w:top w:val="single" w:sz="6" w:space="0" w:color="auto"/>
              <w:left w:val="single" w:sz="12" w:space="0" w:color="auto"/>
              <w:bottom w:val="single" w:sz="6" w:space="0" w:color="auto"/>
              <w:right w:val="single" w:sz="6" w:space="0" w:color="auto"/>
            </w:tcBorders>
            <w:shd w:val="clear" w:color="auto" w:fill="auto"/>
            <w:vAlign w:val="center"/>
            <w:hideMark/>
          </w:tcPr>
          <w:p w:rsidR="00C41ED6" w:rsidRPr="00290D98" w:rsidRDefault="00C41ED6" w:rsidP="00C41ED6">
            <w:pPr>
              <w:spacing w:line="280" w:lineRule="exact"/>
              <w:ind w:leftChars="0" w:left="0" w:firstLineChars="0" w:firstLine="0"/>
              <w:jc w:val="left"/>
              <w:rPr>
                <w:spacing w:val="-10"/>
                <w:sz w:val="22"/>
                <w:szCs w:val="22"/>
              </w:rPr>
            </w:pPr>
          </w:p>
        </w:tc>
        <w:tc>
          <w:tcPr>
            <w:tcW w:w="0" w:type="auto"/>
            <w:tcBorders>
              <w:top w:val="single" w:sz="6" w:space="0" w:color="auto"/>
              <w:left w:val="single" w:sz="6" w:space="0" w:color="auto"/>
              <w:bottom w:val="single" w:sz="6" w:space="0" w:color="auto"/>
              <w:right w:val="single" w:sz="6" w:space="0" w:color="auto"/>
            </w:tcBorders>
            <w:shd w:val="clear" w:color="auto" w:fill="auto"/>
            <w:vAlign w:val="center"/>
            <w:hideMark/>
          </w:tcPr>
          <w:p w:rsidR="00C41ED6" w:rsidRPr="00290D98" w:rsidRDefault="00C41ED6" w:rsidP="00C41ED6">
            <w:pPr>
              <w:spacing w:line="280" w:lineRule="exact"/>
              <w:ind w:leftChars="0" w:left="0" w:firstLineChars="0" w:firstLine="0"/>
              <w:jc w:val="left"/>
              <w:rPr>
                <w:rFonts w:hint="eastAsia"/>
                <w:spacing w:val="-10"/>
                <w:sz w:val="22"/>
                <w:szCs w:val="22"/>
              </w:rPr>
            </w:pPr>
            <w:r w:rsidRPr="00290D98">
              <w:rPr>
                <w:spacing w:val="-10"/>
                <w:sz w:val="22"/>
                <w:szCs w:val="22"/>
              </w:rPr>
              <w:t>113</w:t>
            </w:r>
          </w:p>
        </w:tc>
        <w:tc>
          <w:tcPr>
            <w:tcW w:w="858" w:type="dxa"/>
            <w:tcBorders>
              <w:top w:val="single" w:sz="6" w:space="0" w:color="auto"/>
              <w:left w:val="single" w:sz="6" w:space="0" w:color="auto"/>
              <w:bottom w:val="single" w:sz="6" w:space="0" w:color="auto"/>
              <w:right w:val="single" w:sz="6" w:space="0" w:color="auto"/>
            </w:tcBorders>
            <w:shd w:val="clear" w:color="auto" w:fill="auto"/>
            <w:vAlign w:val="center"/>
            <w:hideMark/>
          </w:tcPr>
          <w:p w:rsidR="00C41ED6" w:rsidRPr="00290D98" w:rsidRDefault="00C41ED6" w:rsidP="00C41ED6">
            <w:pPr>
              <w:spacing w:line="280" w:lineRule="exact"/>
              <w:ind w:leftChars="0" w:left="0" w:firstLineChars="0" w:firstLine="0"/>
              <w:jc w:val="right"/>
              <w:rPr>
                <w:b/>
                <w:spacing w:val="-10"/>
                <w:sz w:val="22"/>
                <w:szCs w:val="22"/>
              </w:rPr>
            </w:pPr>
            <w:r w:rsidRPr="00290D98">
              <w:rPr>
                <w:b/>
                <w:spacing w:val="-10"/>
                <w:sz w:val="22"/>
                <w:szCs w:val="22"/>
              </w:rPr>
              <w:t>-16,472</w:t>
            </w:r>
          </w:p>
        </w:tc>
        <w:tc>
          <w:tcPr>
            <w:tcW w:w="970" w:type="dxa"/>
            <w:tcBorders>
              <w:top w:val="single" w:sz="6" w:space="0" w:color="auto"/>
              <w:left w:val="single" w:sz="6" w:space="0" w:color="auto"/>
              <w:bottom w:val="single" w:sz="6" w:space="0" w:color="auto"/>
              <w:right w:val="single" w:sz="6" w:space="0" w:color="auto"/>
            </w:tcBorders>
            <w:shd w:val="clear" w:color="auto" w:fill="auto"/>
            <w:vAlign w:val="center"/>
            <w:hideMark/>
          </w:tcPr>
          <w:p w:rsidR="00C41ED6" w:rsidRPr="00290D98" w:rsidRDefault="00C41ED6" w:rsidP="00C41ED6">
            <w:pPr>
              <w:spacing w:line="280" w:lineRule="exact"/>
              <w:ind w:leftChars="0" w:left="0" w:firstLineChars="0" w:firstLine="0"/>
              <w:jc w:val="right"/>
              <w:rPr>
                <w:spacing w:val="-10"/>
                <w:sz w:val="22"/>
                <w:szCs w:val="22"/>
              </w:rPr>
            </w:pPr>
            <w:r w:rsidRPr="00290D98">
              <w:rPr>
                <w:spacing w:val="-10"/>
                <w:sz w:val="22"/>
                <w:szCs w:val="22"/>
              </w:rPr>
              <w:t>1,516,542</w:t>
            </w:r>
          </w:p>
        </w:tc>
        <w:tc>
          <w:tcPr>
            <w:tcW w:w="1044" w:type="dxa"/>
            <w:tcBorders>
              <w:top w:val="single" w:sz="6" w:space="0" w:color="auto"/>
              <w:left w:val="single" w:sz="6" w:space="0" w:color="auto"/>
              <w:bottom w:val="single" w:sz="6" w:space="0" w:color="auto"/>
              <w:right w:val="single" w:sz="6" w:space="0" w:color="auto"/>
            </w:tcBorders>
            <w:shd w:val="clear" w:color="auto" w:fill="auto"/>
            <w:vAlign w:val="center"/>
            <w:hideMark/>
          </w:tcPr>
          <w:p w:rsidR="00C41ED6" w:rsidRPr="00290D98" w:rsidRDefault="00C41ED6" w:rsidP="00C41ED6">
            <w:pPr>
              <w:spacing w:line="280" w:lineRule="exact"/>
              <w:ind w:leftChars="0" w:left="0" w:firstLineChars="0" w:firstLine="0"/>
              <w:jc w:val="right"/>
              <w:rPr>
                <w:spacing w:val="-10"/>
                <w:sz w:val="22"/>
                <w:szCs w:val="22"/>
              </w:rPr>
            </w:pPr>
            <w:r w:rsidRPr="00290D98">
              <w:rPr>
                <w:spacing w:val="-10"/>
                <w:sz w:val="22"/>
                <w:szCs w:val="22"/>
              </w:rPr>
              <w:t>1,279,221</w:t>
            </w:r>
          </w:p>
        </w:tc>
        <w:tc>
          <w:tcPr>
            <w:tcW w:w="841" w:type="dxa"/>
            <w:tcBorders>
              <w:top w:val="single" w:sz="6" w:space="0" w:color="auto"/>
              <w:left w:val="single" w:sz="6" w:space="0" w:color="auto"/>
              <w:bottom w:val="single" w:sz="6" w:space="0" w:color="auto"/>
              <w:right w:val="single" w:sz="6" w:space="0" w:color="auto"/>
            </w:tcBorders>
            <w:shd w:val="clear" w:color="auto" w:fill="auto"/>
            <w:vAlign w:val="center"/>
            <w:hideMark/>
          </w:tcPr>
          <w:p w:rsidR="00C41ED6" w:rsidRPr="00290D98" w:rsidRDefault="00C41ED6" w:rsidP="00C41ED6">
            <w:pPr>
              <w:spacing w:line="280" w:lineRule="exact"/>
              <w:ind w:leftChars="0" w:left="0" w:firstLineChars="0" w:firstLine="0"/>
              <w:jc w:val="right"/>
              <w:rPr>
                <w:spacing w:val="-10"/>
                <w:sz w:val="22"/>
                <w:szCs w:val="22"/>
              </w:rPr>
            </w:pPr>
            <w:r w:rsidRPr="00290D98">
              <w:rPr>
                <w:spacing w:val="-10"/>
                <w:sz w:val="22"/>
                <w:szCs w:val="22"/>
              </w:rPr>
              <w:t>224,319</w:t>
            </w:r>
          </w:p>
        </w:tc>
        <w:tc>
          <w:tcPr>
            <w:tcW w:w="0" w:type="auto"/>
            <w:tcBorders>
              <w:top w:val="single" w:sz="6" w:space="0" w:color="auto"/>
              <w:left w:val="single" w:sz="6" w:space="0" w:color="auto"/>
              <w:bottom w:val="single" w:sz="6" w:space="0" w:color="auto"/>
              <w:right w:val="single" w:sz="6" w:space="0" w:color="auto"/>
            </w:tcBorders>
            <w:shd w:val="clear" w:color="auto" w:fill="auto"/>
            <w:vAlign w:val="center"/>
            <w:hideMark/>
          </w:tcPr>
          <w:p w:rsidR="00C41ED6" w:rsidRPr="00290D98" w:rsidRDefault="00C41ED6" w:rsidP="00C41ED6">
            <w:pPr>
              <w:spacing w:line="280" w:lineRule="exact"/>
              <w:ind w:leftChars="0" w:left="0" w:firstLineChars="0" w:firstLine="0"/>
              <w:jc w:val="right"/>
              <w:rPr>
                <w:spacing w:val="-10"/>
                <w:sz w:val="22"/>
                <w:szCs w:val="22"/>
              </w:rPr>
            </w:pPr>
            <w:r w:rsidRPr="00290D98">
              <w:rPr>
                <w:spacing w:val="-10"/>
                <w:sz w:val="22"/>
                <w:szCs w:val="22"/>
              </w:rPr>
              <w:t>1,533,014</w:t>
            </w:r>
          </w:p>
        </w:tc>
        <w:tc>
          <w:tcPr>
            <w:tcW w:w="0" w:type="auto"/>
            <w:tcBorders>
              <w:top w:val="single" w:sz="6" w:space="0" w:color="auto"/>
              <w:left w:val="single" w:sz="6" w:space="0" w:color="auto"/>
              <w:bottom w:val="single" w:sz="6" w:space="0" w:color="auto"/>
              <w:right w:val="single" w:sz="6" w:space="0" w:color="auto"/>
            </w:tcBorders>
            <w:shd w:val="clear" w:color="auto" w:fill="auto"/>
            <w:vAlign w:val="center"/>
            <w:hideMark/>
          </w:tcPr>
          <w:p w:rsidR="00C41ED6" w:rsidRPr="00290D98" w:rsidRDefault="00C41ED6" w:rsidP="00C41ED6">
            <w:pPr>
              <w:spacing w:line="280" w:lineRule="exact"/>
              <w:ind w:leftChars="0" w:left="0" w:firstLineChars="0" w:firstLine="0"/>
              <w:jc w:val="right"/>
              <w:rPr>
                <w:spacing w:val="-10"/>
                <w:sz w:val="22"/>
                <w:szCs w:val="22"/>
              </w:rPr>
            </w:pPr>
            <w:r w:rsidRPr="00290D98">
              <w:rPr>
                <w:spacing w:val="-10"/>
                <w:sz w:val="22"/>
                <w:szCs w:val="22"/>
              </w:rPr>
              <w:t>1,387,883</w:t>
            </w:r>
          </w:p>
        </w:tc>
        <w:tc>
          <w:tcPr>
            <w:tcW w:w="0" w:type="auto"/>
            <w:tcBorders>
              <w:top w:val="single" w:sz="6" w:space="0" w:color="auto"/>
              <w:left w:val="single" w:sz="6" w:space="0" w:color="auto"/>
              <w:bottom w:val="single" w:sz="6" w:space="0" w:color="auto"/>
              <w:right w:val="single" w:sz="6" w:space="0" w:color="auto"/>
            </w:tcBorders>
            <w:shd w:val="clear" w:color="auto" w:fill="auto"/>
            <w:vAlign w:val="center"/>
            <w:hideMark/>
          </w:tcPr>
          <w:p w:rsidR="00C41ED6" w:rsidRPr="00290D98" w:rsidRDefault="00C41ED6" w:rsidP="00C41ED6">
            <w:pPr>
              <w:spacing w:line="280" w:lineRule="exact"/>
              <w:ind w:leftChars="0" w:left="0" w:firstLineChars="0" w:firstLine="0"/>
              <w:jc w:val="right"/>
              <w:rPr>
                <w:spacing w:val="-10"/>
                <w:sz w:val="22"/>
                <w:szCs w:val="22"/>
              </w:rPr>
            </w:pPr>
            <w:r w:rsidRPr="00290D98">
              <w:rPr>
                <w:spacing w:val="-10"/>
                <w:sz w:val="22"/>
                <w:szCs w:val="22"/>
              </w:rPr>
              <w:t>117,462</w:t>
            </w:r>
          </w:p>
        </w:tc>
        <w:tc>
          <w:tcPr>
            <w:tcW w:w="0" w:type="auto"/>
            <w:tcBorders>
              <w:top w:val="single" w:sz="6" w:space="0" w:color="auto"/>
              <w:left w:val="single" w:sz="6" w:space="0" w:color="auto"/>
              <w:bottom w:val="single" w:sz="6" w:space="0" w:color="auto"/>
              <w:right w:val="single" w:sz="6" w:space="0" w:color="auto"/>
            </w:tcBorders>
            <w:shd w:val="clear" w:color="auto" w:fill="auto"/>
            <w:noWrap/>
            <w:vAlign w:val="center"/>
            <w:hideMark/>
          </w:tcPr>
          <w:p w:rsidR="00C41ED6" w:rsidRPr="00290D98" w:rsidRDefault="00C41ED6" w:rsidP="00C41ED6">
            <w:pPr>
              <w:spacing w:line="280" w:lineRule="exact"/>
              <w:ind w:leftChars="0" w:left="0" w:firstLineChars="0" w:firstLine="0"/>
              <w:jc w:val="right"/>
              <w:rPr>
                <w:b/>
                <w:spacing w:val="-10"/>
                <w:sz w:val="22"/>
                <w:szCs w:val="22"/>
              </w:rPr>
            </w:pPr>
            <w:r w:rsidRPr="00290D98">
              <w:rPr>
                <w:rFonts w:hint="eastAsia"/>
                <w:b/>
                <w:spacing w:val="-10"/>
                <w:sz w:val="22"/>
                <w:szCs w:val="22"/>
              </w:rPr>
              <w:t>110</w:t>
            </w:r>
          </w:p>
        </w:tc>
        <w:tc>
          <w:tcPr>
            <w:tcW w:w="0" w:type="auto"/>
            <w:tcBorders>
              <w:top w:val="single" w:sz="6" w:space="0" w:color="auto"/>
              <w:left w:val="single" w:sz="6" w:space="0" w:color="auto"/>
              <w:bottom w:val="single" w:sz="6" w:space="0" w:color="auto"/>
              <w:right w:val="single" w:sz="12" w:space="0" w:color="auto"/>
            </w:tcBorders>
            <w:shd w:val="clear" w:color="auto" w:fill="auto"/>
            <w:noWrap/>
            <w:vAlign w:val="center"/>
            <w:hideMark/>
          </w:tcPr>
          <w:p w:rsidR="00C41ED6" w:rsidRPr="00290D98" w:rsidRDefault="00C41ED6" w:rsidP="00C41ED6">
            <w:pPr>
              <w:spacing w:line="280" w:lineRule="exact"/>
              <w:ind w:leftChars="0" w:left="0" w:firstLineChars="0" w:firstLine="0"/>
              <w:jc w:val="right"/>
              <w:rPr>
                <w:rFonts w:hint="eastAsia"/>
                <w:b/>
                <w:spacing w:val="-10"/>
                <w:sz w:val="22"/>
                <w:szCs w:val="22"/>
              </w:rPr>
            </w:pPr>
            <w:r w:rsidRPr="00290D98">
              <w:rPr>
                <w:rFonts w:hint="eastAsia"/>
                <w:b/>
                <w:spacing w:val="-10"/>
                <w:sz w:val="22"/>
                <w:szCs w:val="22"/>
              </w:rPr>
              <w:t>108.09</w:t>
            </w:r>
          </w:p>
        </w:tc>
      </w:tr>
      <w:tr w:rsidR="00C41ED6" w:rsidRPr="00290D98" w:rsidTr="00CF387A">
        <w:trPr>
          <w:trHeight w:val="340"/>
        </w:trPr>
        <w:tc>
          <w:tcPr>
            <w:tcW w:w="0" w:type="auto"/>
            <w:vMerge/>
            <w:tcBorders>
              <w:top w:val="single" w:sz="6" w:space="0" w:color="auto"/>
              <w:left w:val="single" w:sz="12" w:space="0" w:color="auto"/>
              <w:bottom w:val="single" w:sz="6" w:space="0" w:color="auto"/>
              <w:right w:val="single" w:sz="6" w:space="0" w:color="auto"/>
            </w:tcBorders>
            <w:shd w:val="clear" w:color="auto" w:fill="auto"/>
            <w:vAlign w:val="center"/>
            <w:hideMark/>
          </w:tcPr>
          <w:p w:rsidR="00C41ED6" w:rsidRPr="00290D98" w:rsidRDefault="00C41ED6" w:rsidP="00C41ED6">
            <w:pPr>
              <w:spacing w:line="280" w:lineRule="exact"/>
              <w:ind w:leftChars="0" w:left="0" w:firstLineChars="0" w:firstLine="0"/>
              <w:jc w:val="left"/>
              <w:rPr>
                <w:spacing w:val="-10"/>
                <w:sz w:val="22"/>
                <w:szCs w:val="22"/>
              </w:rPr>
            </w:pPr>
          </w:p>
        </w:tc>
        <w:tc>
          <w:tcPr>
            <w:tcW w:w="0" w:type="auto"/>
            <w:tcBorders>
              <w:top w:val="single" w:sz="6" w:space="0" w:color="auto"/>
              <w:left w:val="single" w:sz="6" w:space="0" w:color="auto"/>
              <w:bottom w:val="single" w:sz="6" w:space="0" w:color="auto"/>
              <w:right w:val="single" w:sz="6" w:space="0" w:color="auto"/>
            </w:tcBorders>
            <w:shd w:val="clear" w:color="auto" w:fill="auto"/>
            <w:vAlign w:val="center"/>
            <w:hideMark/>
          </w:tcPr>
          <w:p w:rsidR="00C41ED6" w:rsidRPr="00290D98" w:rsidRDefault="00C41ED6" w:rsidP="00C41ED6">
            <w:pPr>
              <w:spacing w:line="280" w:lineRule="exact"/>
              <w:ind w:leftChars="0" w:left="0" w:firstLineChars="0" w:firstLine="0"/>
              <w:jc w:val="left"/>
              <w:rPr>
                <w:rFonts w:hint="eastAsia"/>
                <w:spacing w:val="-10"/>
                <w:sz w:val="22"/>
                <w:szCs w:val="22"/>
              </w:rPr>
            </w:pPr>
            <w:r w:rsidRPr="00290D98">
              <w:rPr>
                <w:spacing w:val="-10"/>
                <w:sz w:val="22"/>
                <w:szCs w:val="22"/>
              </w:rPr>
              <w:t>114</w:t>
            </w:r>
          </w:p>
        </w:tc>
        <w:tc>
          <w:tcPr>
            <w:tcW w:w="858" w:type="dxa"/>
            <w:tcBorders>
              <w:top w:val="single" w:sz="6" w:space="0" w:color="auto"/>
              <w:left w:val="single" w:sz="6" w:space="0" w:color="auto"/>
              <w:bottom w:val="single" w:sz="6" w:space="0" w:color="auto"/>
              <w:right w:val="single" w:sz="6" w:space="0" w:color="auto"/>
            </w:tcBorders>
            <w:shd w:val="clear" w:color="auto" w:fill="auto"/>
            <w:vAlign w:val="center"/>
            <w:hideMark/>
          </w:tcPr>
          <w:p w:rsidR="00C41ED6" w:rsidRPr="00290D98" w:rsidRDefault="00C41ED6" w:rsidP="00C41ED6">
            <w:pPr>
              <w:spacing w:line="280" w:lineRule="exact"/>
              <w:ind w:leftChars="0" w:left="0" w:firstLineChars="0" w:firstLine="0"/>
              <w:jc w:val="right"/>
              <w:rPr>
                <w:b/>
                <w:spacing w:val="-10"/>
                <w:sz w:val="22"/>
                <w:szCs w:val="22"/>
              </w:rPr>
            </w:pPr>
            <w:r w:rsidRPr="00290D98">
              <w:rPr>
                <w:b/>
                <w:spacing w:val="-10"/>
                <w:sz w:val="22"/>
                <w:szCs w:val="22"/>
              </w:rPr>
              <w:t>-5,769</w:t>
            </w:r>
          </w:p>
        </w:tc>
        <w:tc>
          <w:tcPr>
            <w:tcW w:w="970" w:type="dxa"/>
            <w:tcBorders>
              <w:top w:val="single" w:sz="6" w:space="0" w:color="auto"/>
              <w:left w:val="single" w:sz="6" w:space="0" w:color="auto"/>
              <w:bottom w:val="single" w:sz="6" w:space="0" w:color="auto"/>
              <w:right w:val="single" w:sz="6" w:space="0" w:color="auto"/>
            </w:tcBorders>
            <w:shd w:val="clear" w:color="auto" w:fill="auto"/>
            <w:vAlign w:val="center"/>
            <w:hideMark/>
          </w:tcPr>
          <w:p w:rsidR="00C41ED6" w:rsidRPr="00290D98" w:rsidRDefault="00C41ED6" w:rsidP="00C41ED6">
            <w:pPr>
              <w:spacing w:line="280" w:lineRule="exact"/>
              <w:ind w:leftChars="0" w:left="0" w:firstLineChars="0" w:firstLine="0"/>
              <w:jc w:val="right"/>
              <w:rPr>
                <w:spacing w:val="-10"/>
                <w:sz w:val="22"/>
                <w:szCs w:val="22"/>
              </w:rPr>
            </w:pPr>
            <w:r w:rsidRPr="00290D98">
              <w:rPr>
                <w:spacing w:val="-10"/>
                <w:sz w:val="22"/>
                <w:szCs w:val="22"/>
              </w:rPr>
              <w:t>2,383,042</w:t>
            </w:r>
          </w:p>
        </w:tc>
        <w:tc>
          <w:tcPr>
            <w:tcW w:w="1044" w:type="dxa"/>
            <w:tcBorders>
              <w:top w:val="single" w:sz="6" w:space="0" w:color="auto"/>
              <w:left w:val="single" w:sz="6" w:space="0" w:color="auto"/>
              <w:bottom w:val="single" w:sz="6" w:space="0" w:color="auto"/>
              <w:right w:val="single" w:sz="6" w:space="0" w:color="auto"/>
            </w:tcBorders>
            <w:shd w:val="clear" w:color="auto" w:fill="auto"/>
            <w:vAlign w:val="center"/>
            <w:hideMark/>
          </w:tcPr>
          <w:p w:rsidR="00C41ED6" w:rsidRPr="00290D98" w:rsidRDefault="00C41ED6" w:rsidP="00C41ED6">
            <w:pPr>
              <w:spacing w:line="280" w:lineRule="exact"/>
              <w:ind w:leftChars="0" w:left="0" w:firstLineChars="0" w:firstLine="0"/>
              <w:jc w:val="right"/>
              <w:rPr>
                <w:spacing w:val="-10"/>
                <w:sz w:val="22"/>
                <w:szCs w:val="22"/>
              </w:rPr>
            </w:pPr>
            <w:r w:rsidRPr="00290D98">
              <w:rPr>
                <w:spacing w:val="-10"/>
                <w:sz w:val="22"/>
                <w:szCs w:val="22"/>
              </w:rPr>
              <w:t>2,014,082</w:t>
            </w:r>
          </w:p>
        </w:tc>
        <w:tc>
          <w:tcPr>
            <w:tcW w:w="841" w:type="dxa"/>
            <w:tcBorders>
              <w:top w:val="single" w:sz="6" w:space="0" w:color="auto"/>
              <w:left w:val="single" w:sz="6" w:space="0" w:color="auto"/>
              <w:bottom w:val="single" w:sz="6" w:space="0" w:color="auto"/>
              <w:right w:val="single" w:sz="6" w:space="0" w:color="auto"/>
            </w:tcBorders>
            <w:shd w:val="clear" w:color="auto" w:fill="auto"/>
            <w:vAlign w:val="center"/>
            <w:hideMark/>
          </w:tcPr>
          <w:p w:rsidR="00C41ED6" w:rsidRPr="00290D98" w:rsidRDefault="00C41ED6" w:rsidP="00C41ED6">
            <w:pPr>
              <w:spacing w:line="280" w:lineRule="exact"/>
              <w:ind w:leftChars="0" w:left="0" w:firstLineChars="0" w:firstLine="0"/>
              <w:jc w:val="right"/>
              <w:rPr>
                <w:spacing w:val="-10"/>
                <w:sz w:val="22"/>
                <w:szCs w:val="22"/>
              </w:rPr>
            </w:pPr>
            <w:r w:rsidRPr="00290D98">
              <w:rPr>
                <w:spacing w:val="-10"/>
                <w:sz w:val="22"/>
                <w:szCs w:val="22"/>
              </w:rPr>
              <w:t>359,655</w:t>
            </w:r>
          </w:p>
        </w:tc>
        <w:tc>
          <w:tcPr>
            <w:tcW w:w="0" w:type="auto"/>
            <w:tcBorders>
              <w:top w:val="single" w:sz="6" w:space="0" w:color="auto"/>
              <w:left w:val="single" w:sz="6" w:space="0" w:color="auto"/>
              <w:bottom w:val="single" w:sz="6" w:space="0" w:color="auto"/>
              <w:right w:val="single" w:sz="6" w:space="0" w:color="auto"/>
            </w:tcBorders>
            <w:shd w:val="clear" w:color="auto" w:fill="auto"/>
            <w:vAlign w:val="center"/>
            <w:hideMark/>
          </w:tcPr>
          <w:p w:rsidR="00C41ED6" w:rsidRPr="00290D98" w:rsidRDefault="00C41ED6" w:rsidP="00C41ED6">
            <w:pPr>
              <w:spacing w:line="280" w:lineRule="exact"/>
              <w:ind w:leftChars="0" w:left="0" w:firstLineChars="0" w:firstLine="0"/>
              <w:jc w:val="right"/>
              <w:rPr>
                <w:spacing w:val="-10"/>
                <w:sz w:val="22"/>
                <w:szCs w:val="22"/>
              </w:rPr>
            </w:pPr>
            <w:r w:rsidRPr="00290D98">
              <w:rPr>
                <w:spacing w:val="-10"/>
                <w:sz w:val="22"/>
                <w:szCs w:val="22"/>
              </w:rPr>
              <w:t>2,388,811</w:t>
            </w:r>
          </w:p>
        </w:tc>
        <w:tc>
          <w:tcPr>
            <w:tcW w:w="0" w:type="auto"/>
            <w:tcBorders>
              <w:top w:val="single" w:sz="6" w:space="0" w:color="auto"/>
              <w:left w:val="single" w:sz="6" w:space="0" w:color="auto"/>
              <w:bottom w:val="single" w:sz="6" w:space="0" w:color="auto"/>
              <w:right w:val="single" w:sz="6" w:space="0" w:color="auto"/>
            </w:tcBorders>
            <w:shd w:val="clear" w:color="auto" w:fill="auto"/>
            <w:vAlign w:val="center"/>
            <w:hideMark/>
          </w:tcPr>
          <w:p w:rsidR="00C41ED6" w:rsidRPr="00290D98" w:rsidRDefault="00C41ED6" w:rsidP="00C41ED6">
            <w:pPr>
              <w:spacing w:line="280" w:lineRule="exact"/>
              <w:ind w:leftChars="0" w:left="0" w:firstLineChars="0" w:firstLine="0"/>
              <w:jc w:val="right"/>
              <w:rPr>
                <w:spacing w:val="-10"/>
                <w:sz w:val="22"/>
                <w:szCs w:val="22"/>
              </w:rPr>
            </w:pPr>
            <w:r w:rsidRPr="00290D98">
              <w:rPr>
                <w:spacing w:val="-10"/>
                <w:sz w:val="22"/>
                <w:szCs w:val="22"/>
              </w:rPr>
              <w:t>2,143,935</w:t>
            </w:r>
          </w:p>
        </w:tc>
        <w:tc>
          <w:tcPr>
            <w:tcW w:w="0" w:type="auto"/>
            <w:tcBorders>
              <w:top w:val="single" w:sz="6" w:space="0" w:color="auto"/>
              <w:left w:val="single" w:sz="6" w:space="0" w:color="auto"/>
              <w:bottom w:val="single" w:sz="6" w:space="0" w:color="auto"/>
              <w:right w:val="single" w:sz="6" w:space="0" w:color="auto"/>
            </w:tcBorders>
            <w:shd w:val="clear" w:color="auto" w:fill="auto"/>
            <w:vAlign w:val="center"/>
            <w:hideMark/>
          </w:tcPr>
          <w:p w:rsidR="00C41ED6" w:rsidRPr="00290D98" w:rsidRDefault="00C41ED6" w:rsidP="00C41ED6">
            <w:pPr>
              <w:spacing w:line="280" w:lineRule="exact"/>
              <w:ind w:leftChars="0" w:left="0" w:firstLineChars="0" w:firstLine="0"/>
              <w:jc w:val="right"/>
              <w:rPr>
                <w:spacing w:val="-10"/>
                <w:sz w:val="22"/>
                <w:szCs w:val="22"/>
              </w:rPr>
            </w:pPr>
            <w:r w:rsidRPr="00290D98">
              <w:rPr>
                <w:spacing w:val="-10"/>
                <w:sz w:val="22"/>
                <w:szCs w:val="22"/>
              </w:rPr>
              <w:t>201,120</w:t>
            </w:r>
          </w:p>
        </w:tc>
        <w:tc>
          <w:tcPr>
            <w:tcW w:w="0" w:type="auto"/>
            <w:tcBorders>
              <w:top w:val="single" w:sz="6" w:space="0" w:color="auto"/>
              <w:left w:val="single" w:sz="6" w:space="0" w:color="auto"/>
              <w:bottom w:val="single" w:sz="6" w:space="0" w:color="auto"/>
              <w:right w:val="single" w:sz="6" w:space="0" w:color="auto"/>
            </w:tcBorders>
            <w:shd w:val="clear" w:color="auto" w:fill="auto"/>
            <w:noWrap/>
            <w:vAlign w:val="center"/>
            <w:hideMark/>
          </w:tcPr>
          <w:p w:rsidR="00C41ED6" w:rsidRPr="00290D98" w:rsidRDefault="00C41ED6" w:rsidP="00C41ED6">
            <w:pPr>
              <w:spacing w:line="280" w:lineRule="exact"/>
              <w:ind w:leftChars="0" w:left="0" w:firstLineChars="0" w:firstLine="0"/>
              <w:jc w:val="right"/>
              <w:rPr>
                <w:b/>
                <w:spacing w:val="-10"/>
                <w:sz w:val="22"/>
                <w:szCs w:val="22"/>
              </w:rPr>
            </w:pPr>
            <w:r w:rsidRPr="00290D98">
              <w:rPr>
                <w:rFonts w:hint="eastAsia"/>
                <w:b/>
                <w:spacing w:val="-10"/>
                <w:sz w:val="22"/>
                <w:szCs w:val="22"/>
              </w:rPr>
              <w:t>108</w:t>
            </w:r>
          </w:p>
        </w:tc>
        <w:tc>
          <w:tcPr>
            <w:tcW w:w="0" w:type="auto"/>
            <w:tcBorders>
              <w:top w:val="single" w:sz="6" w:space="0" w:color="auto"/>
              <w:left w:val="single" w:sz="6" w:space="0" w:color="auto"/>
              <w:bottom w:val="single" w:sz="6" w:space="0" w:color="auto"/>
              <w:right w:val="single" w:sz="12" w:space="0" w:color="auto"/>
            </w:tcBorders>
            <w:shd w:val="clear" w:color="auto" w:fill="auto"/>
            <w:noWrap/>
            <w:vAlign w:val="center"/>
            <w:hideMark/>
          </w:tcPr>
          <w:p w:rsidR="00C41ED6" w:rsidRPr="00290D98" w:rsidRDefault="00C41ED6" w:rsidP="00C41ED6">
            <w:pPr>
              <w:spacing w:line="280" w:lineRule="exact"/>
              <w:ind w:leftChars="0" w:left="0" w:firstLineChars="0" w:firstLine="0"/>
              <w:jc w:val="right"/>
              <w:rPr>
                <w:rFonts w:hint="eastAsia"/>
                <w:b/>
                <w:spacing w:val="-10"/>
                <w:sz w:val="22"/>
                <w:szCs w:val="22"/>
              </w:rPr>
            </w:pPr>
            <w:r w:rsidRPr="00290D98">
              <w:rPr>
                <w:rFonts w:hint="eastAsia"/>
                <w:b/>
                <w:spacing w:val="-10"/>
                <w:sz w:val="22"/>
                <w:szCs w:val="22"/>
              </w:rPr>
              <w:t>107.16</w:t>
            </w:r>
          </w:p>
        </w:tc>
      </w:tr>
      <w:tr w:rsidR="00C41ED6" w:rsidRPr="00290D98" w:rsidTr="00CF387A">
        <w:trPr>
          <w:trHeight w:val="340"/>
        </w:trPr>
        <w:tc>
          <w:tcPr>
            <w:tcW w:w="0" w:type="auto"/>
            <w:vMerge w:val="restart"/>
            <w:tcBorders>
              <w:top w:val="single" w:sz="6" w:space="0" w:color="auto"/>
              <w:left w:val="single" w:sz="12" w:space="0" w:color="auto"/>
              <w:bottom w:val="single" w:sz="6" w:space="0" w:color="auto"/>
              <w:right w:val="single" w:sz="6" w:space="0" w:color="auto"/>
            </w:tcBorders>
            <w:shd w:val="clear" w:color="auto" w:fill="auto"/>
            <w:vAlign w:val="center"/>
            <w:hideMark/>
          </w:tcPr>
          <w:p w:rsidR="00C41ED6" w:rsidRPr="00290D98" w:rsidRDefault="00C41ED6" w:rsidP="00091846">
            <w:pPr>
              <w:spacing w:line="280" w:lineRule="exact"/>
              <w:ind w:leftChars="0" w:left="0" w:firstLineChars="0" w:firstLine="0"/>
              <w:rPr>
                <w:rFonts w:hint="eastAsia"/>
                <w:spacing w:val="-10"/>
                <w:sz w:val="22"/>
                <w:szCs w:val="22"/>
              </w:rPr>
            </w:pPr>
            <w:r w:rsidRPr="00290D98">
              <w:rPr>
                <w:rFonts w:hint="eastAsia"/>
                <w:spacing w:val="-10"/>
                <w:sz w:val="22"/>
                <w:szCs w:val="22"/>
              </w:rPr>
              <w:t>臺北榮總嘉義分院</w:t>
            </w:r>
            <w:r w:rsidR="002B1032">
              <w:rPr>
                <w:rFonts w:hint="eastAsia"/>
                <w:spacing w:val="-10"/>
                <w:sz w:val="22"/>
                <w:szCs w:val="22"/>
              </w:rPr>
              <w:t>（含灣橋）</w:t>
            </w:r>
          </w:p>
        </w:tc>
        <w:tc>
          <w:tcPr>
            <w:tcW w:w="0" w:type="auto"/>
            <w:tcBorders>
              <w:top w:val="single" w:sz="6" w:space="0" w:color="auto"/>
              <w:left w:val="single" w:sz="6" w:space="0" w:color="auto"/>
              <w:bottom w:val="single" w:sz="6" w:space="0" w:color="auto"/>
              <w:right w:val="single" w:sz="6" w:space="0" w:color="auto"/>
            </w:tcBorders>
            <w:shd w:val="clear" w:color="auto" w:fill="auto"/>
            <w:vAlign w:val="center"/>
            <w:hideMark/>
          </w:tcPr>
          <w:p w:rsidR="00C41ED6" w:rsidRPr="00290D98" w:rsidRDefault="00C41ED6" w:rsidP="00C41ED6">
            <w:pPr>
              <w:spacing w:line="280" w:lineRule="exact"/>
              <w:ind w:leftChars="0" w:left="0" w:firstLineChars="0" w:firstLine="0"/>
              <w:jc w:val="left"/>
              <w:rPr>
                <w:rFonts w:hint="eastAsia"/>
                <w:spacing w:val="-10"/>
                <w:sz w:val="22"/>
                <w:szCs w:val="22"/>
              </w:rPr>
            </w:pPr>
            <w:r w:rsidRPr="00290D98">
              <w:rPr>
                <w:spacing w:val="-10"/>
                <w:sz w:val="22"/>
                <w:szCs w:val="22"/>
              </w:rPr>
              <w:t>109</w:t>
            </w:r>
          </w:p>
        </w:tc>
        <w:tc>
          <w:tcPr>
            <w:tcW w:w="858" w:type="dxa"/>
            <w:tcBorders>
              <w:top w:val="single" w:sz="6" w:space="0" w:color="auto"/>
              <w:left w:val="single" w:sz="6" w:space="0" w:color="auto"/>
              <w:bottom w:val="single" w:sz="6" w:space="0" w:color="auto"/>
              <w:right w:val="single" w:sz="6" w:space="0" w:color="auto"/>
            </w:tcBorders>
            <w:shd w:val="clear" w:color="auto" w:fill="auto"/>
            <w:vAlign w:val="center"/>
            <w:hideMark/>
          </w:tcPr>
          <w:p w:rsidR="00C41ED6" w:rsidRPr="00290D98" w:rsidRDefault="00C41ED6" w:rsidP="00C41ED6">
            <w:pPr>
              <w:spacing w:line="280" w:lineRule="exact"/>
              <w:ind w:leftChars="0" w:left="0" w:firstLineChars="0" w:firstLine="0"/>
              <w:jc w:val="right"/>
              <w:rPr>
                <w:spacing w:val="-10"/>
                <w:sz w:val="22"/>
                <w:szCs w:val="22"/>
              </w:rPr>
            </w:pPr>
            <w:r w:rsidRPr="00290D98">
              <w:rPr>
                <w:spacing w:val="-10"/>
                <w:sz w:val="22"/>
                <w:szCs w:val="22"/>
              </w:rPr>
              <w:t>3,060</w:t>
            </w:r>
          </w:p>
        </w:tc>
        <w:tc>
          <w:tcPr>
            <w:tcW w:w="970" w:type="dxa"/>
            <w:tcBorders>
              <w:top w:val="single" w:sz="6" w:space="0" w:color="auto"/>
              <w:left w:val="single" w:sz="6" w:space="0" w:color="auto"/>
              <w:bottom w:val="single" w:sz="6" w:space="0" w:color="auto"/>
              <w:right w:val="single" w:sz="6" w:space="0" w:color="auto"/>
            </w:tcBorders>
            <w:shd w:val="clear" w:color="auto" w:fill="auto"/>
            <w:vAlign w:val="center"/>
            <w:hideMark/>
          </w:tcPr>
          <w:p w:rsidR="00C41ED6" w:rsidRPr="00290D98" w:rsidRDefault="00C41ED6" w:rsidP="00C41ED6">
            <w:pPr>
              <w:spacing w:line="280" w:lineRule="exact"/>
              <w:ind w:leftChars="0" w:left="0" w:firstLineChars="0" w:firstLine="0"/>
              <w:jc w:val="right"/>
              <w:rPr>
                <w:spacing w:val="-10"/>
                <w:sz w:val="22"/>
                <w:szCs w:val="22"/>
              </w:rPr>
            </w:pPr>
            <w:r w:rsidRPr="00290D98">
              <w:rPr>
                <w:spacing w:val="-10"/>
                <w:sz w:val="22"/>
                <w:szCs w:val="22"/>
              </w:rPr>
              <w:t>2,316,597</w:t>
            </w:r>
          </w:p>
        </w:tc>
        <w:tc>
          <w:tcPr>
            <w:tcW w:w="1044" w:type="dxa"/>
            <w:tcBorders>
              <w:top w:val="single" w:sz="6" w:space="0" w:color="auto"/>
              <w:left w:val="single" w:sz="6" w:space="0" w:color="auto"/>
              <w:bottom w:val="single" w:sz="6" w:space="0" w:color="auto"/>
              <w:right w:val="single" w:sz="6" w:space="0" w:color="auto"/>
            </w:tcBorders>
            <w:shd w:val="clear" w:color="auto" w:fill="auto"/>
            <w:vAlign w:val="center"/>
            <w:hideMark/>
          </w:tcPr>
          <w:p w:rsidR="00C41ED6" w:rsidRPr="00290D98" w:rsidRDefault="00C41ED6" w:rsidP="00C41ED6">
            <w:pPr>
              <w:spacing w:line="280" w:lineRule="exact"/>
              <w:ind w:leftChars="0" w:left="0" w:firstLineChars="0" w:firstLine="0"/>
              <w:jc w:val="right"/>
              <w:rPr>
                <w:spacing w:val="-10"/>
                <w:sz w:val="22"/>
                <w:szCs w:val="22"/>
              </w:rPr>
            </w:pPr>
            <w:r w:rsidRPr="00290D98">
              <w:rPr>
                <w:spacing w:val="-10"/>
                <w:sz w:val="22"/>
                <w:szCs w:val="22"/>
              </w:rPr>
              <w:t>2,049,384</w:t>
            </w:r>
          </w:p>
        </w:tc>
        <w:tc>
          <w:tcPr>
            <w:tcW w:w="841" w:type="dxa"/>
            <w:tcBorders>
              <w:top w:val="single" w:sz="6" w:space="0" w:color="auto"/>
              <w:left w:val="single" w:sz="6" w:space="0" w:color="auto"/>
              <w:bottom w:val="single" w:sz="6" w:space="0" w:color="auto"/>
              <w:right w:val="single" w:sz="6" w:space="0" w:color="auto"/>
            </w:tcBorders>
            <w:shd w:val="clear" w:color="auto" w:fill="auto"/>
            <w:vAlign w:val="center"/>
            <w:hideMark/>
          </w:tcPr>
          <w:p w:rsidR="00C41ED6" w:rsidRPr="00290D98" w:rsidRDefault="00C41ED6" w:rsidP="00C41ED6">
            <w:pPr>
              <w:spacing w:line="280" w:lineRule="exact"/>
              <w:ind w:leftChars="0" w:left="0" w:firstLineChars="0" w:firstLine="0"/>
              <w:jc w:val="right"/>
              <w:rPr>
                <w:spacing w:val="-10"/>
                <w:sz w:val="22"/>
                <w:szCs w:val="22"/>
              </w:rPr>
            </w:pPr>
            <w:r w:rsidRPr="00290D98">
              <w:rPr>
                <w:spacing w:val="-10"/>
                <w:sz w:val="22"/>
                <w:szCs w:val="22"/>
              </w:rPr>
              <w:t>247,227</w:t>
            </w:r>
          </w:p>
        </w:tc>
        <w:tc>
          <w:tcPr>
            <w:tcW w:w="0" w:type="auto"/>
            <w:tcBorders>
              <w:top w:val="single" w:sz="6" w:space="0" w:color="auto"/>
              <w:left w:val="single" w:sz="6" w:space="0" w:color="auto"/>
              <w:bottom w:val="single" w:sz="6" w:space="0" w:color="auto"/>
              <w:right w:val="single" w:sz="6" w:space="0" w:color="auto"/>
            </w:tcBorders>
            <w:shd w:val="clear" w:color="auto" w:fill="auto"/>
            <w:vAlign w:val="center"/>
            <w:hideMark/>
          </w:tcPr>
          <w:p w:rsidR="00C41ED6" w:rsidRPr="00290D98" w:rsidRDefault="00C41ED6" w:rsidP="00C41ED6">
            <w:pPr>
              <w:spacing w:line="280" w:lineRule="exact"/>
              <w:ind w:leftChars="0" w:left="0" w:firstLineChars="0" w:firstLine="0"/>
              <w:jc w:val="right"/>
              <w:rPr>
                <w:spacing w:val="-10"/>
                <w:sz w:val="22"/>
                <w:szCs w:val="22"/>
              </w:rPr>
            </w:pPr>
            <w:r w:rsidRPr="00290D98">
              <w:rPr>
                <w:spacing w:val="-10"/>
                <w:sz w:val="22"/>
                <w:szCs w:val="22"/>
              </w:rPr>
              <w:t>2,313,537</w:t>
            </w:r>
          </w:p>
        </w:tc>
        <w:tc>
          <w:tcPr>
            <w:tcW w:w="0" w:type="auto"/>
            <w:tcBorders>
              <w:top w:val="single" w:sz="6" w:space="0" w:color="auto"/>
              <w:left w:val="single" w:sz="6" w:space="0" w:color="auto"/>
              <w:bottom w:val="single" w:sz="6" w:space="0" w:color="auto"/>
              <w:right w:val="single" w:sz="6" w:space="0" w:color="auto"/>
            </w:tcBorders>
            <w:shd w:val="clear" w:color="auto" w:fill="auto"/>
            <w:vAlign w:val="center"/>
            <w:hideMark/>
          </w:tcPr>
          <w:p w:rsidR="00C41ED6" w:rsidRPr="00290D98" w:rsidRDefault="00C41ED6" w:rsidP="00C41ED6">
            <w:pPr>
              <w:spacing w:line="280" w:lineRule="exact"/>
              <w:ind w:leftChars="0" w:left="0" w:firstLineChars="0" w:firstLine="0"/>
              <w:jc w:val="right"/>
              <w:rPr>
                <w:spacing w:val="-10"/>
                <w:sz w:val="22"/>
                <w:szCs w:val="22"/>
              </w:rPr>
            </w:pPr>
            <w:r w:rsidRPr="00290D98">
              <w:rPr>
                <w:spacing w:val="-10"/>
                <w:sz w:val="22"/>
                <w:szCs w:val="22"/>
              </w:rPr>
              <w:t>2,115,369</w:t>
            </w:r>
          </w:p>
        </w:tc>
        <w:tc>
          <w:tcPr>
            <w:tcW w:w="0" w:type="auto"/>
            <w:tcBorders>
              <w:top w:val="single" w:sz="6" w:space="0" w:color="auto"/>
              <w:left w:val="single" w:sz="6" w:space="0" w:color="auto"/>
              <w:bottom w:val="single" w:sz="6" w:space="0" w:color="auto"/>
              <w:right w:val="single" w:sz="6" w:space="0" w:color="auto"/>
            </w:tcBorders>
            <w:shd w:val="clear" w:color="auto" w:fill="auto"/>
            <w:vAlign w:val="center"/>
            <w:hideMark/>
          </w:tcPr>
          <w:p w:rsidR="00C41ED6" w:rsidRPr="00290D98" w:rsidRDefault="00C41ED6" w:rsidP="00C41ED6">
            <w:pPr>
              <w:spacing w:line="280" w:lineRule="exact"/>
              <w:ind w:leftChars="0" w:left="0" w:firstLineChars="0" w:firstLine="0"/>
              <w:jc w:val="right"/>
              <w:rPr>
                <w:spacing w:val="-10"/>
                <w:sz w:val="22"/>
                <w:szCs w:val="22"/>
              </w:rPr>
            </w:pPr>
            <w:r w:rsidRPr="00290D98">
              <w:rPr>
                <w:spacing w:val="-10"/>
                <w:sz w:val="22"/>
                <w:szCs w:val="22"/>
              </w:rPr>
              <w:t>122,677</w:t>
            </w:r>
          </w:p>
        </w:tc>
        <w:tc>
          <w:tcPr>
            <w:tcW w:w="0" w:type="auto"/>
            <w:tcBorders>
              <w:top w:val="single" w:sz="6" w:space="0" w:color="auto"/>
              <w:left w:val="single" w:sz="6" w:space="0" w:color="auto"/>
              <w:bottom w:val="single" w:sz="6" w:space="0" w:color="auto"/>
              <w:right w:val="single" w:sz="6" w:space="0" w:color="auto"/>
            </w:tcBorders>
            <w:shd w:val="clear" w:color="auto" w:fill="auto"/>
            <w:noWrap/>
            <w:vAlign w:val="center"/>
            <w:hideMark/>
          </w:tcPr>
          <w:p w:rsidR="00C41ED6" w:rsidRPr="00290D98" w:rsidRDefault="00C41ED6" w:rsidP="00C41ED6">
            <w:pPr>
              <w:spacing w:line="280" w:lineRule="exact"/>
              <w:ind w:leftChars="0" w:left="0" w:firstLineChars="0" w:firstLine="0"/>
              <w:jc w:val="right"/>
              <w:rPr>
                <w:b/>
                <w:spacing w:val="-10"/>
                <w:sz w:val="22"/>
                <w:szCs w:val="22"/>
              </w:rPr>
            </w:pPr>
            <w:r w:rsidRPr="00290D98">
              <w:rPr>
                <w:rFonts w:hint="eastAsia"/>
                <w:b/>
                <w:spacing w:val="-10"/>
                <w:sz w:val="22"/>
                <w:szCs w:val="22"/>
              </w:rPr>
              <w:t>102</w:t>
            </w:r>
          </w:p>
        </w:tc>
        <w:tc>
          <w:tcPr>
            <w:tcW w:w="0" w:type="auto"/>
            <w:tcBorders>
              <w:top w:val="single" w:sz="6" w:space="0" w:color="auto"/>
              <w:left w:val="single" w:sz="6" w:space="0" w:color="auto"/>
              <w:bottom w:val="single" w:sz="6" w:space="0" w:color="auto"/>
              <w:right w:val="single" w:sz="12" w:space="0" w:color="auto"/>
            </w:tcBorders>
            <w:shd w:val="clear" w:color="auto" w:fill="auto"/>
            <w:noWrap/>
            <w:vAlign w:val="center"/>
            <w:hideMark/>
          </w:tcPr>
          <w:p w:rsidR="00C41ED6" w:rsidRPr="00290D98" w:rsidRDefault="00C41ED6" w:rsidP="00C41ED6">
            <w:pPr>
              <w:spacing w:line="280" w:lineRule="exact"/>
              <w:ind w:leftChars="0" w:left="0" w:firstLineChars="0" w:firstLine="0"/>
              <w:jc w:val="right"/>
              <w:rPr>
                <w:rFonts w:hint="eastAsia"/>
                <w:b/>
                <w:spacing w:val="-10"/>
                <w:sz w:val="22"/>
                <w:szCs w:val="22"/>
              </w:rPr>
            </w:pPr>
            <w:r w:rsidRPr="00290D98">
              <w:rPr>
                <w:rFonts w:hint="eastAsia"/>
                <w:b/>
                <w:spacing w:val="-10"/>
                <w:sz w:val="22"/>
                <w:szCs w:val="22"/>
              </w:rPr>
              <w:t>106.17</w:t>
            </w:r>
          </w:p>
        </w:tc>
      </w:tr>
      <w:tr w:rsidR="00C41ED6" w:rsidRPr="00290D98" w:rsidTr="00CF387A">
        <w:trPr>
          <w:trHeight w:val="340"/>
        </w:trPr>
        <w:tc>
          <w:tcPr>
            <w:tcW w:w="0" w:type="auto"/>
            <w:vMerge/>
            <w:tcBorders>
              <w:top w:val="single" w:sz="6" w:space="0" w:color="auto"/>
              <w:left w:val="single" w:sz="12" w:space="0" w:color="auto"/>
              <w:bottom w:val="single" w:sz="6" w:space="0" w:color="auto"/>
              <w:right w:val="single" w:sz="6" w:space="0" w:color="auto"/>
            </w:tcBorders>
            <w:shd w:val="clear" w:color="auto" w:fill="auto"/>
            <w:vAlign w:val="center"/>
            <w:hideMark/>
          </w:tcPr>
          <w:p w:rsidR="00C41ED6" w:rsidRPr="00290D98" w:rsidRDefault="00C41ED6" w:rsidP="00C41ED6">
            <w:pPr>
              <w:spacing w:line="280" w:lineRule="exact"/>
              <w:ind w:leftChars="0" w:left="0" w:firstLineChars="0" w:firstLine="0"/>
              <w:jc w:val="left"/>
              <w:rPr>
                <w:spacing w:val="-10"/>
                <w:sz w:val="22"/>
                <w:szCs w:val="22"/>
              </w:rPr>
            </w:pPr>
          </w:p>
        </w:tc>
        <w:tc>
          <w:tcPr>
            <w:tcW w:w="0" w:type="auto"/>
            <w:tcBorders>
              <w:top w:val="single" w:sz="6" w:space="0" w:color="auto"/>
              <w:left w:val="single" w:sz="6" w:space="0" w:color="auto"/>
              <w:bottom w:val="single" w:sz="6" w:space="0" w:color="auto"/>
              <w:right w:val="single" w:sz="6" w:space="0" w:color="auto"/>
            </w:tcBorders>
            <w:shd w:val="clear" w:color="auto" w:fill="auto"/>
            <w:vAlign w:val="center"/>
            <w:hideMark/>
          </w:tcPr>
          <w:p w:rsidR="00C41ED6" w:rsidRPr="00290D98" w:rsidRDefault="00C41ED6" w:rsidP="00C41ED6">
            <w:pPr>
              <w:spacing w:line="280" w:lineRule="exact"/>
              <w:ind w:leftChars="0" w:left="0" w:firstLineChars="0" w:firstLine="0"/>
              <w:jc w:val="left"/>
              <w:rPr>
                <w:rFonts w:hint="eastAsia"/>
                <w:spacing w:val="-10"/>
                <w:sz w:val="22"/>
                <w:szCs w:val="22"/>
              </w:rPr>
            </w:pPr>
            <w:r w:rsidRPr="00290D98">
              <w:rPr>
                <w:spacing w:val="-10"/>
                <w:sz w:val="22"/>
                <w:szCs w:val="22"/>
              </w:rPr>
              <w:t>110</w:t>
            </w:r>
          </w:p>
        </w:tc>
        <w:tc>
          <w:tcPr>
            <w:tcW w:w="858" w:type="dxa"/>
            <w:tcBorders>
              <w:top w:val="single" w:sz="6" w:space="0" w:color="auto"/>
              <w:left w:val="single" w:sz="6" w:space="0" w:color="auto"/>
              <w:bottom w:val="single" w:sz="6" w:space="0" w:color="auto"/>
              <w:right w:val="single" w:sz="6" w:space="0" w:color="auto"/>
            </w:tcBorders>
            <w:shd w:val="clear" w:color="auto" w:fill="auto"/>
            <w:vAlign w:val="center"/>
            <w:hideMark/>
          </w:tcPr>
          <w:p w:rsidR="00C41ED6" w:rsidRPr="00290D98" w:rsidRDefault="00C41ED6" w:rsidP="00C41ED6">
            <w:pPr>
              <w:spacing w:line="280" w:lineRule="exact"/>
              <w:ind w:leftChars="0" w:left="0" w:firstLineChars="0" w:firstLine="0"/>
              <w:jc w:val="right"/>
              <w:rPr>
                <w:spacing w:val="-10"/>
                <w:sz w:val="22"/>
                <w:szCs w:val="22"/>
              </w:rPr>
            </w:pPr>
            <w:r w:rsidRPr="00290D98">
              <w:rPr>
                <w:spacing w:val="-10"/>
                <w:sz w:val="22"/>
                <w:szCs w:val="22"/>
              </w:rPr>
              <w:t>12,851</w:t>
            </w:r>
          </w:p>
        </w:tc>
        <w:tc>
          <w:tcPr>
            <w:tcW w:w="970" w:type="dxa"/>
            <w:tcBorders>
              <w:top w:val="single" w:sz="6" w:space="0" w:color="auto"/>
              <w:left w:val="single" w:sz="6" w:space="0" w:color="auto"/>
              <w:bottom w:val="single" w:sz="6" w:space="0" w:color="auto"/>
              <w:right w:val="single" w:sz="6" w:space="0" w:color="auto"/>
            </w:tcBorders>
            <w:shd w:val="clear" w:color="auto" w:fill="auto"/>
            <w:vAlign w:val="center"/>
            <w:hideMark/>
          </w:tcPr>
          <w:p w:rsidR="00C41ED6" w:rsidRPr="00290D98" w:rsidRDefault="00C41ED6" w:rsidP="00C41ED6">
            <w:pPr>
              <w:spacing w:line="280" w:lineRule="exact"/>
              <w:ind w:leftChars="0" w:left="0" w:firstLineChars="0" w:firstLine="0"/>
              <w:jc w:val="right"/>
              <w:rPr>
                <w:spacing w:val="-10"/>
                <w:sz w:val="22"/>
                <w:szCs w:val="22"/>
              </w:rPr>
            </w:pPr>
            <w:r w:rsidRPr="00290D98">
              <w:rPr>
                <w:spacing w:val="-10"/>
                <w:sz w:val="22"/>
                <w:szCs w:val="22"/>
              </w:rPr>
              <w:t>2,485,204</w:t>
            </w:r>
          </w:p>
        </w:tc>
        <w:tc>
          <w:tcPr>
            <w:tcW w:w="1044" w:type="dxa"/>
            <w:tcBorders>
              <w:top w:val="single" w:sz="6" w:space="0" w:color="auto"/>
              <w:left w:val="single" w:sz="6" w:space="0" w:color="auto"/>
              <w:bottom w:val="single" w:sz="6" w:space="0" w:color="auto"/>
              <w:right w:val="single" w:sz="6" w:space="0" w:color="auto"/>
            </w:tcBorders>
            <w:shd w:val="clear" w:color="auto" w:fill="auto"/>
            <w:vAlign w:val="center"/>
            <w:hideMark/>
          </w:tcPr>
          <w:p w:rsidR="00C41ED6" w:rsidRPr="00290D98" w:rsidRDefault="00C41ED6" w:rsidP="00C41ED6">
            <w:pPr>
              <w:spacing w:line="280" w:lineRule="exact"/>
              <w:ind w:leftChars="0" w:left="0" w:firstLineChars="0" w:firstLine="0"/>
              <w:jc w:val="right"/>
              <w:rPr>
                <w:spacing w:val="-10"/>
                <w:sz w:val="22"/>
                <w:szCs w:val="22"/>
              </w:rPr>
            </w:pPr>
            <w:r w:rsidRPr="00290D98">
              <w:rPr>
                <w:spacing w:val="-10"/>
                <w:sz w:val="22"/>
                <w:szCs w:val="22"/>
              </w:rPr>
              <w:t>2,237,100</w:t>
            </w:r>
          </w:p>
        </w:tc>
        <w:tc>
          <w:tcPr>
            <w:tcW w:w="841" w:type="dxa"/>
            <w:tcBorders>
              <w:top w:val="single" w:sz="6" w:space="0" w:color="auto"/>
              <w:left w:val="single" w:sz="6" w:space="0" w:color="auto"/>
              <w:bottom w:val="single" w:sz="6" w:space="0" w:color="auto"/>
              <w:right w:val="single" w:sz="6" w:space="0" w:color="auto"/>
            </w:tcBorders>
            <w:shd w:val="clear" w:color="auto" w:fill="auto"/>
            <w:vAlign w:val="center"/>
            <w:hideMark/>
          </w:tcPr>
          <w:p w:rsidR="00C41ED6" w:rsidRPr="00290D98" w:rsidRDefault="00C41ED6" w:rsidP="00C41ED6">
            <w:pPr>
              <w:spacing w:line="280" w:lineRule="exact"/>
              <w:ind w:leftChars="0" w:left="0" w:firstLineChars="0" w:firstLine="0"/>
              <w:jc w:val="right"/>
              <w:rPr>
                <w:spacing w:val="-10"/>
                <w:sz w:val="22"/>
                <w:szCs w:val="22"/>
              </w:rPr>
            </w:pPr>
            <w:r w:rsidRPr="00290D98">
              <w:rPr>
                <w:spacing w:val="-10"/>
                <w:sz w:val="22"/>
                <w:szCs w:val="22"/>
              </w:rPr>
              <w:t>226,591</w:t>
            </w:r>
          </w:p>
        </w:tc>
        <w:tc>
          <w:tcPr>
            <w:tcW w:w="0" w:type="auto"/>
            <w:tcBorders>
              <w:top w:val="single" w:sz="6" w:space="0" w:color="auto"/>
              <w:left w:val="single" w:sz="6" w:space="0" w:color="auto"/>
              <w:bottom w:val="single" w:sz="6" w:space="0" w:color="auto"/>
              <w:right w:val="single" w:sz="6" w:space="0" w:color="auto"/>
            </w:tcBorders>
            <w:shd w:val="clear" w:color="auto" w:fill="auto"/>
            <w:vAlign w:val="center"/>
            <w:hideMark/>
          </w:tcPr>
          <w:p w:rsidR="00C41ED6" w:rsidRPr="00290D98" w:rsidRDefault="00C41ED6" w:rsidP="00C41ED6">
            <w:pPr>
              <w:spacing w:line="280" w:lineRule="exact"/>
              <w:ind w:leftChars="0" w:left="0" w:firstLineChars="0" w:firstLine="0"/>
              <w:jc w:val="right"/>
              <w:rPr>
                <w:spacing w:val="-10"/>
                <w:sz w:val="22"/>
                <w:szCs w:val="22"/>
              </w:rPr>
            </w:pPr>
            <w:r w:rsidRPr="00290D98">
              <w:rPr>
                <w:spacing w:val="-10"/>
                <w:sz w:val="22"/>
                <w:szCs w:val="22"/>
              </w:rPr>
              <w:t>2,472,353</w:t>
            </w:r>
          </w:p>
        </w:tc>
        <w:tc>
          <w:tcPr>
            <w:tcW w:w="0" w:type="auto"/>
            <w:tcBorders>
              <w:top w:val="single" w:sz="6" w:space="0" w:color="auto"/>
              <w:left w:val="single" w:sz="6" w:space="0" w:color="auto"/>
              <w:bottom w:val="single" w:sz="6" w:space="0" w:color="auto"/>
              <w:right w:val="single" w:sz="6" w:space="0" w:color="auto"/>
            </w:tcBorders>
            <w:shd w:val="clear" w:color="auto" w:fill="auto"/>
            <w:vAlign w:val="center"/>
            <w:hideMark/>
          </w:tcPr>
          <w:p w:rsidR="00C41ED6" w:rsidRPr="00290D98" w:rsidRDefault="00C41ED6" w:rsidP="00C41ED6">
            <w:pPr>
              <w:spacing w:line="280" w:lineRule="exact"/>
              <w:ind w:leftChars="0" w:left="0" w:firstLineChars="0" w:firstLine="0"/>
              <w:jc w:val="right"/>
              <w:rPr>
                <w:spacing w:val="-10"/>
                <w:sz w:val="22"/>
                <w:szCs w:val="22"/>
              </w:rPr>
            </w:pPr>
            <w:r w:rsidRPr="00290D98">
              <w:rPr>
                <w:spacing w:val="-10"/>
                <w:sz w:val="22"/>
                <w:szCs w:val="22"/>
              </w:rPr>
              <w:t>2,272,703</w:t>
            </w:r>
          </w:p>
        </w:tc>
        <w:tc>
          <w:tcPr>
            <w:tcW w:w="0" w:type="auto"/>
            <w:tcBorders>
              <w:top w:val="single" w:sz="6" w:space="0" w:color="auto"/>
              <w:left w:val="single" w:sz="6" w:space="0" w:color="auto"/>
              <w:bottom w:val="single" w:sz="6" w:space="0" w:color="auto"/>
              <w:right w:val="single" w:sz="6" w:space="0" w:color="auto"/>
            </w:tcBorders>
            <w:shd w:val="clear" w:color="auto" w:fill="auto"/>
            <w:vAlign w:val="center"/>
            <w:hideMark/>
          </w:tcPr>
          <w:p w:rsidR="00C41ED6" w:rsidRPr="00290D98" w:rsidRDefault="00C41ED6" w:rsidP="00C41ED6">
            <w:pPr>
              <w:spacing w:line="280" w:lineRule="exact"/>
              <w:ind w:leftChars="0" w:left="0" w:firstLineChars="0" w:firstLine="0"/>
              <w:jc w:val="right"/>
              <w:rPr>
                <w:spacing w:val="-10"/>
                <w:sz w:val="22"/>
                <w:szCs w:val="22"/>
              </w:rPr>
            </w:pPr>
            <w:r w:rsidRPr="00290D98">
              <w:rPr>
                <w:spacing w:val="-10"/>
                <w:sz w:val="22"/>
                <w:szCs w:val="22"/>
              </w:rPr>
              <w:t>118,109</w:t>
            </w:r>
          </w:p>
        </w:tc>
        <w:tc>
          <w:tcPr>
            <w:tcW w:w="0" w:type="auto"/>
            <w:tcBorders>
              <w:top w:val="single" w:sz="6" w:space="0" w:color="auto"/>
              <w:left w:val="single" w:sz="6" w:space="0" w:color="auto"/>
              <w:bottom w:val="single" w:sz="6" w:space="0" w:color="auto"/>
              <w:right w:val="single" w:sz="6" w:space="0" w:color="auto"/>
            </w:tcBorders>
            <w:shd w:val="clear" w:color="auto" w:fill="auto"/>
            <w:noWrap/>
            <w:vAlign w:val="center"/>
            <w:hideMark/>
          </w:tcPr>
          <w:p w:rsidR="00C41ED6" w:rsidRPr="00290D98" w:rsidRDefault="00C41ED6" w:rsidP="00C41ED6">
            <w:pPr>
              <w:spacing w:line="280" w:lineRule="exact"/>
              <w:ind w:leftChars="0" w:left="0" w:firstLineChars="0" w:firstLine="0"/>
              <w:jc w:val="right"/>
              <w:rPr>
                <w:spacing w:val="-10"/>
                <w:sz w:val="22"/>
                <w:szCs w:val="22"/>
              </w:rPr>
            </w:pPr>
            <w:r w:rsidRPr="00290D98">
              <w:rPr>
                <w:rFonts w:hint="eastAsia"/>
                <w:spacing w:val="-10"/>
                <w:sz w:val="22"/>
                <w:szCs w:val="22"/>
              </w:rPr>
              <w:t>97</w:t>
            </w:r>
          </w:p>
        </w:tc>
        <w:tc>
          <w:tcPr>
            <w:tcW w:w="0" w:type="auto"/>
            <w:tcBorders>
              <w:top w:val="single" w:sz="6" w:space="0" w:color="auto"/>
              <w:left w:val="single" w:sz="6" w:space="0" w:color="auto"/>
              <w:bottom w:val="single" w:sz="6" w:space="0" w:color="auto"/>
              <w:right w:val="single" w:sz="12" w:space="0" w:color="auto"/>
            </w:tcBorders>
            <w:shd w:val="clear" w:color="auto" w:fill="auto"/>
            <w:noWrap/>
            <w:vAlign w:val="center"/>
            <w:hideMark/>
          </w:tcPr>
          <w:p w:rsidR="00C41ED6" w:rsidRPr="00290D98" w:rsidRDefault="00C41ED6" w:rsidP="00C41ED6">
            <w:pPr>
              <w:spacing w:line="280" w:lineRule="exact"/>
              <w:ind w:leftChars="0" w:left="0" w:firstLineChars="0" w:firstLine="0"/>
              <w:jc w:val="right"/>
              <w:rPr>
                <w:rFonts w:hint="eastAsia"/>
                <w:b/>
                <w:spacing w:val="-10"/>
                <w:sz w:val="22"/>
                <w:szCs w:val="22"/>
              </w:rPr>
            </w:pPr>
            <w:r w:rsidRPr="00290D98">
              <w:rPr>
                <w:rFonts w:hint="eastAsia"/>
                <w:b/>
                <w:spacing w:val="-10"/>
                <w:sz w:val="22"/>
                <w:szCs w:val="22"/>
              </w:rPr>
              <w:t>107.02</w:t>
            </w:r>
          </w:p>
        </w:tc>
      </w:tr>
      <w:tr w:rsidR="00C41ED6" w:rsidRPr="00290D98" w:rsidTr="00CF387A">
        <w:trPr>
          <w:trHeight w:val="340"/>
        </w:trPr>
        <w:tc>
          <w:tcPr>
            <w:tcW w:w="0" w:type="auto"/>
            <w:vMerge/>
            <w:tcBorders>
              <w:top w:val="single" w:sz="6" w:space="0" w:color="auto"/>
              <w:left w:val="single" w:sz="12" w:space="0" w:color="auto"/>
              <w:bottom w:val="single" w:sz="6" w:space="0" w:color="auto"/>
              <w:right w:val="single" w:sz="6" w:space="0" w:color="auto"/>
            </w:tcBorders>
            <w:shd w:val="clear" w:color="auto" w:fill="auto"/>
            <w:vAlign w:val="center"/>
            <w:hideMark/>
          </w:tcPr>
          <w:p w:rsidR="00C41ED6" w:rsidRPr="00290D98" w:rsidRDefault="00C41ED6" w:rsidP="00C41ED6">
            <w:pPr>
              <w:spacing w:line="280" w:lineRule="exact"/>
              <w:ind w:leftChars="0" w:left="0" w:firstLineChars="0" w:firstLine="0"/>
              <w:jc w:val="left"/>
              <w:rPr>
                <w:spacing w:val="-10"/>
                <w:sz w:val="22"/>
                <w:szCs w:val="22"/>
              </w:rPr>
            </w:pPr>
          </w:p>
        </w:tc>
        <w:tc>
          <w:tcPr>
            <w:tcW w:w="0" w:type="auto"/>
            <w:tcBorders>
              <w:top w:val="single" w:sz="6" w:space="0" w:color="auto"/>
              <w:left w:val="single" w:sz="6" w:space="0" w:color="auto"/>
              <w:bottom w:val="single" w:sz="6" w:space="0" w:color="auto"/>
              <w:right w:val="single" w:sz="6" w:space="0" w:color="auto"/>
            </w:tcBorders>
            <w:shd w:val="clear" w:color="auto" w:fill="auto"/>
            <w:vAlign w:val="center"/>
            <w:hideMark/>
          </w:tcPr>
          <w:p w:rsidR="00C41ED6" w:rsidRPr="00290D98" w:rsidRDefault="00C41ED6" w:rsidP="00C41ED6">
            <w:pPr>
              <w:spacing w:line="280" w:lineRule="exact"/>
              <w:ind w:leftChars="0" w:left="0" w:firstLineChars="0" w:firstLine="0"/>
              <w:jc w:val="left"/>
              <w:rPr>
                <w:rFonts w:hint="eastAsia"/>
                <w:spacing w:val="-10"/>
                <w:sz w:val="22"/>
                <w:szCs w:val="22"/>
              </w:rPr>
            </w:pPr>
            <w:r w:rsidRPr="00290D98">
              <w:rPr>
                <w:spacing w:val="-10"/>
                <w:sz w:val="22"/>
                <w:szCs w:val="22"/>
              </w:rPr>
              <w:t>111</w:t>
            </w:r>
          </w:p>
        </w:tc>
        <w:tc>
          <w:tcPr>
            <w:tcW w:w="858" w:type="dxa"/>
            <w:tcBorders>
              <w:top w:val="single" w:sz="6" w:space="0" w:color="auto"/>
              <w:left w:val="single" w:sz="6" w:space="0" w:color="auto"/>
              <w:bottom w:val="single" w:sz="6" w:space="0" w:color="auto"/>
              <w:right w:val="single" w:sz="6" w:space="0" w:color="auto"/>
            </w:tcBorders>
            <w:shd w:val="clear" w:color="auto" w:fill="auto"/>
            <w:vAlign w:val="center"/>
            <w:hideMark/>
          </w:tcPr>
          <w:p w:rsidR="00C41ED6" w:rsidRPr="00290D98" w:rsidRDefault="00C41ED6" w:rsidP="00C41ED6">
            <w:pPr>
              <w:spacing w:line="280" w:lineRule="exact"/>
              <w:ind w:leftChars="0" w:left="0" w:firstLineChars="0" w:firstLine="0"/>
              <w:jc w:val="right"/>
              <w:rPr>
                <w:spacing w:val="-10"/>
                <w:sz w:val="22"/>
                <w:szCs w:val="22"/>
              </w:rPr>
            </w:pPr>
            <w:r w:rsidRPr="00290D98">
              <w:rPr>
                <w:spacing w:val="-10"/>
                <w:sz w:val="22"/>
                <w:szCs w:val="22"/>
              </w:rPr>
              <w:t>11,785</w:t>
            </w:r>
          </w:p>
        </w:tc>
        <w:tc>
          <w:tcPr>
            <w:tcW w:w="970" w:type="dxa"/>
            <w:tcBorders>
              <w:top w:val="single" w:sz="6" w:space="0" w:color="auto"/>
              <w:left w:val="single" w:sz="6" w:space="0" w:color="auto"/>
              <w:bottom w:val="single" w:sz="6" w:space="0" w:color="auto"/>
              <w:right w:val="single" w:sz="6" w:space="0" w:color="auto"/>
            </w:tcBorders>
            <w:shd w:val="clear" w:color="auto" w:fill="auto"/>
            <w:vAlign w:val="center"/>
            <w:hideMark/>
          </w:tcPr>
          <w:p w:rsidR="00C41ED6" w:rsidRPr="00290D98" w:rsidRDefault="00C41ED6" w:rsidP="00C41ED6">
            <w:pPr>
              <w:spacing w:line="280" w:lineRule="exact"/>
              <w:ind w:leftChars="0" w:left="0" w:firstLineChars="0" w:firstLine="0"/>
              <w:jc w:val="right"/>
              <w:rPr>
                <w:spacing w:val="-10"/>
                <w:sz w:val="22"/>
                <w:szCs w:val="22"/>
              </w:rPr>
            </w:pPr>
            <w:r w:rsidRPr="00290D98">
              <w:rPr>
                <w:spacing w:val="-10"/>
                <w:sz w:val="22"/>
                <w:szCs w:val="22"/>
              </w:rPr>
              <w:t>2,521,457</w:t>
            </w:r>
          </w:p>
        </w:tc>
        <w:tc>
          <w:tcPr>
            <w:tcW w:w="1044" w:type="dxa"/>
            <w:tcBorders>
              <w:top w:val="single" w:sz="6" w:space="0" w:color="auto"/>
              <w:left w:val="single" w:sz="6" w:space="0" w:color="auto"/>
              <w:bottom w:val="single" w:sz="6" w:space="0" w:color="auto"/>
              <w:right w:val="single" w:sz="6" w:space="0" w:color="auto"/>
            </w:tcBorders>
            <w:shd w:val="clear" w:color="auto" w:fill="auto"/>
            <w:vAlign w:val="center"/>
            <w:hideMark/>
          </w:tcPr>
          <w:p w:rsidR="00C41ED6" w:rsidRPr="00290D98" w:rsidRDefault="00C41ED6" w:rsidP="00C41ED6">
            <w:pPr>
              <w:spacing w:line="280" w:lineRule="exact"/>
              <w:ind w:leftChars="0" w:left="0" w:firstLineChars="0" w:firstLine="0"/>
              <w:jc w:val="right"/>
              <w:rPr>
                <w:spacing w:val="-10"/>
                <w:sz w:val="22"/>
                <w:szCs w:val="22"/>
              </w:rPr>
            </w:pPr>
            <w:r w:rsidRPr="00290D98">
              <w:rPr>
                <w:spacing w:val="-10"/>
                <w:sz w:val="22"/>
                <w:szCs w:val="22"/>
              </w:rPr>
              <w:t>2,278,057</w:t>
            </w:r>
          </w:p>
        </w:tc>
        <w:tc>
          <w:tcPr>
            <w:tcW w:w="841" w:type="dxa"/>
            <w:tcBorders>
              <w:top w:val="single" w:sz="6" w:space="0" w:color="auto"/>
              <w:left w:val="single" w:sz="6" w:space="0" w:color="auto"/>
              <w:bottom w:val="single" w:sz="6" w:space="0" w:color="auto"/>
              <w:right w:val="single" w:sz="6" w:space="0" w:color="auto"/>
            </w:tcBorders>
            <w:shd w:val="clear" w:color="auto" w:fill="auto"/>
            <w:vAlign w:val="center"/>
            <w:hideMark/>
          </w:tcPr>
          <w:p w:rsidR="00C41ED6" w:rsidRPr="00290D98" w:rsidRDefault="00C41ED6" w:rsidP="00C41ED6">
            <w:pPr>
              <w:spacing w:line="280" w:lineRule="exact"/>
              <w:ind w:leftChars="0" w:left="0" w:firstLineChars="0" w:firstLine="0"/>
              <w:jc w:val="right"/>
              <w:rPr>
                <w:spacing w:val="-10"/>
                <w:sz w:val="22"/>
                <w:szCs w:val="22"/>
              </w:rPr>
            </w:pPr>
            <w:r w:rsidRPr="00290D98">
              <w:rPr>
                <w:spacing w:val="-10"/>
                <w:sz w:val="22"/>
                <w:szCs w:val="22"/>
              </w:rPr>
              <w:t>224,682</w:t>
            </w:r>
          </w:p>
        </w:tc>
        <w:tc>
          <w:tcPr>
            <w:tcW w:w="0" w:type="auto"/>
            <w:tcBorders>
              <w:top w:val="single" w:sz="6" w:space="0" w:color="auto"/>
              <w:left w:val="single" w:sz="6" w:space="0" w:color="auto"/>
              <w:bottom w:val="single" w:sz="6" w:space="0" w:color="auto"/>
              <w:right w:val="single" w:sz="6" w:space="0" w:color="auto"/>
            </w:tcBorders>
            <w:shd w:val="clear" w:color="auto" w:fill="auto"/>
            <w:vAlign w:val="center"/>
            <w:hideMark/>
          </w:tcPr>
          <w:p w:rsidR="00C41ED6" w:rsidRPr="00290D98" w:rsidRDefault="00C41ED6" w:rsidP="00C41ED6">
            <w:pPr>
              <w:spacing w:line="280" w:lineRule="exact"/>
              <w:ind w:leftChars="0" w:left="0" w:firstLineChars="0" w:firstLine="0"/>
              <w:jc w:val="right"/>
              <w:rPr>
                <w:spacing w:val="-10"/>
                <w:sz w:val="22"/>
                <w:szCs w:val="22"/>
              </w:rPr>
            </w:pPr>
            <w:r w:rsidRPr="00290D98">
              <w:rPr>
                <w:spacing w:val="-10"/>
                <w:sz w:val="22"/>
                <w:szCs w:val="22"/>
              </w:rPr>
              <w:t>2,509,672</w:t>
            </w:r>
          </w:p>
        </w:tc>
        <w:tc>
          <w:tcPr>
            <w:tcW w:w="0" w:type="auto"/>
            <w:tcBorders>
              <w:top w:val="single" w:sz="6" w:space="0" w:color="auto"/>
              <w:left w:val="single" w:sz="6" w:space="0" w:color="auto"/>
              <w:bottom w:val="single" w:sz="6" w:space="0" w:color="auto"/>
              <w:right w:val="single" w:sz="6" w:space="0" w:color="auto"/>
            </w:tcBorders>
            <w:shd w:val="clear" w:color="auto" w:fill="auto"/>
            <w:vAlign w:val="center"/>
            <w:hideMark/>
          </w:tcPr>
          <w:p w:rsidR="00C41ED6" w:rsidRPr="00290D98" w:rsidRDefault="00C41ED6" w:rsidP="00C41ED6">
            <w:pPr>
              <w:spacing w:line="280" w:lineRule="exact"/>
              <w:ind w:leftChars="0" w:left="0" w:firstLineChars="0" w:firstLine="0"/>
              <w:jc w:val="right"/>
              <w:rPr>
                <w:spacing w:val="-10"/>
                <w:sz w:val="22"/>
                <w:szCs w:val="22"/>
              </w:rPr>
            </w:pPr>
            <w:r w:rsidRPr="00290D98">
              <w:rPr>
                <w:spacing w:val="-10"/>
                <w:sz w:val="22"/>
                <w:szCs w:val="22"/>
              </w:rPr>
              <w:t>2,308,010</w:t>
            </w:r>
          </w:p>
        </w:tc>
        <w:tc>
          <w:tcPr>
            <w:tcW w:w="0" w:type="auto"/>
            <w:tcBorders>
              <w:top w:val="single" w:sz="6" w:space="0" w:color="auto"/>
              <w:left w:val="single" w:sz="6" w:space="0" w:color="auto"/>
              <w:bottom w:val="single" w:sz="6" w:space="0" w:color="auto"/>
              <w:right w:val="single" w:sz="6" w:space="0" w:color="auto"/>
            </w:tcBorders>
            <w:shd w:val="clear" w:color="auto" w:fill="auto"/>
            <w:vAlign w:val="center"/>
            <w:hideMark/>
          </w:tcPr>
          <w:p w:rsidR="00C41ED6" w:rsidRPr="00290D98" w:rsidRDefault="00C41ED6" w:rsidP="00C41ED6">
            <w:pPr>
              <w:spacing w:line="280" w:lineRule="exact"/>
              <w:ind w:leftChars="0" w:left="0" w:firstLineChars="0" w:firstLine="0"/>
              <w:jc w:val="right"/>
              <w:rPr>
                <w:spacing w:val="-10"/>
                <w:sz w:val="22"/>
                <w:szCs w:val="22"/>
              </w:rPr>
            </w:pPr>
            <w:r w:rsidRPr="00290D98">
              <w:rPr>
                <w:spacing w:val="-10"/>
                <w:sz w:val="22"/>
                <w:szCs w:val="22"/>
              </w:rPr>
              <w:t>120,513</w:t>
            </w:r>
          </w:p>
        </w:tc>
        <w:tc>
          <w:tcPr>
            <w:tcW w:w="0" w:type="auto"/>
            <w:tcBorders>
              <w:top w:val="single" w:sz="6" w:space="0" w:color="auto"/>
              <w:left w:val="single" w:sz="6" w:space="0" w:color="auto"/>
              <w:bottom w:val="single" w:sz="6" w:space="0" w:color="auto"/>
              <w:right w:val="single" w:sz="6" w:space="0" w:color="auto"/>
            </w:tcBorders>
            <w:shd w:val="clear" w:color="auto" w:fill="auto"/>
            <w:noWrap/>
            <w:vAlign w:val="center"/>
            <w:hideMark/>
          </w:tcPr>
          <w:p w:rsidR="00C41ED6" w:rsidRPr="00290D98" w:rsidRDefault="00C41ED6" w:rsidP="00C41ED6">
            <w:pPr>
              <w:spacing w:line="280" w:lineRule="exact"/>
              <w:ind w:leftChars="0" w:left="0" w:firstLineChars="0" w:firstLine="0"/>
              <w:jc w:val="right"/>
              <w:rPr>
                <w:spacing w:val="-10"/>
                <w:sz w:val="22"/>
                <w:szCs w:val="22"/>
              </w:rPr>
            </w:pPr>
            <w:r w:rsidRPr="00290D98">
              <w:rPr>
                <w:rFonts w:hint="eastAsia"/>
                <w:spacing w:val="-10"/>
                <w:sz w:val="22"/>
                <w:szCs w:val="22"/>
              </w:rPr>
              <w:t>96</w:t>
            </w:r>
          </w:p>
        </w:tc>
        <w:tc>
          <w:tcPr>
            <w:tcW w:w="0" w:type="auto"/>
            <w:tcBorders>
              <w:top w:val="single" w:sz="6" w:space="0" w:color="auto"/>
              <w:left w:val="single" w:sz="6" w:space="0" w:color="auto"/>
              <w:bottom w:val="single" w:sz="6" w:space="0" w:color="auto"/>
              <w:right w:val="single" w:sz="12" w:space="0" w:color="auto"/>
            </w:tcBorders>
            <w:shd w:val="clear" w:color="auto" w:fill="auto"/>
            <w:noWrap/>
            <w:vAlign w:val="center"/>
            <w:hideMark/>
          </w:tcPr>
          <w:p w:rsidR="00C41ED6" w:rsidRPr="00290D98" w:rsidRDefault="00C41ED6" w:rsidP="00C41ED6">
            <w:pPr>
              <w:spacing w:line="280" w:lineRule="exact"/>
              <w:ind w:leftChars="0" w:left="0" w:firstLineChars="0" w:firstLine="0"/>
              <w:jc w:val="right"/>
              <w:rPr>
                <w:rFonts w:hint="eastAsia"/>
                <w:b/>
                <w:spacing w:val="-10"/>
                <w:sz w:val="22"/>
                <w:szCs w:val="22"/>
              </w:rPr>
            </w:pPr>
            <w:r w:rsidRPr="00290D98">
              <w:rPr>
                <w:rFonts w:hint="eastAsia"/>
                <w:b/>
                <w:spacing w:val="-10"/>
                <w:sz w:val="22"/>
                <w:szCs w:val="22"/>
              </w:rPr>
              <w:t>107.63</w:t>
            </w:r>
          </w:p>
        </w:tc>
      </w:tr>
      <w:tr w:rsidR="00C41ED6" w:rsidRPr="00290D98" w:rsidTr="00CF387A">
        <w:trPr>
          <w:trHeight w:val="340"/>
        </w:trPr>
        <w:tc>
          <w:tcPr>
            <w:tcW w:w="0" w:type="auto"/>
            <w:vMerge/>
            <w:tcBorders>
              <w:top w:val="single" w:sz="6" w:space="0" w:color="auto"/>
              <w:left w:val="single" w:sz="12" w:space="0" w:color="auto"/>
              <w:bottom w:val="single" w:sz="6" w:space="0" w:color="auto"/>
              <w:right w:val="single" w:sz="6" w:space="0" w:color="auto"/>
            </w:tcBorders>
            <w:shd w:val="clear" w:color="auto" w:fill="auto"/>
            <w:vAlign w:val="center"/>
            <w:hideMark/>
          </w:tcPr>
          <w:p w:rsidR="00C41ED6" w:rsidRPr="00290D98" w:rsidRDefault="00C41ED6" w:rsidP="00C41ED6">
            <w:pPr>
              <w:spacing w:line="280" w:lineRule="exact"/>
              <w:ind w:leftChars="0" w:left="0" w:firstLineChars="0" w:firstLine="0"/>
              <w:jc w:val="left"/>
              <w:rPr>
                <w:spacing w:val="-10"/>
                <w:sz w:val="22"/>
                <w:szCs w:val="22"/>
              </w:rPr>
            </w:pPr>
          </w:p>
        </w:tc>
        <w:tc>
          <w:tcPr>
            <w:tcW w:w="0" w:type="auto"/>
            <w:tcBorders>
              <w:top w:val="single" w:sz="6" w:space="0" w:color="auto"/>
              <w:left w:val="single" w:sz="6" w:space="0" w:color="auto"/>
              <w:bottom w:val="single" w:sz="6" w:space="0" w:color="auto"/>
              <w:right w:val="single" w:sz="6" w:space="0" w:color="auto"/>
            </w:tcBorders>
            <w:shd w:val="clear" w:color="auto" w:fill="auto"/>
            <w:vAlign w:val="center"/>
            <w:hideMark/>
          </w:tcPr>
          <w:p w:rsidR="00C41ED6" w:rsidRPr="00290D98" w:rsidRDefault="00C41ED6" w:rsidP="00C41ED6">
            <w:pPr>
              <w:spacing w:line="280" w:lineRule="exact"/>
              <w:ind w:leftChars="0" w:left="0" w:firstLineChars="0" w:firstLine="0"/>
              <w:jc w:val="left"/>
              <w:rPr>
                <w:rFonts w:hint="eastAsia"/>
                <w:spacing w:val="-10"/>
                <w:sz w:val="22"/>
                <w:szCs w:val="22"/>
              </w:rPr>
            </w:pPr>
            <w:r w:rsidRPr="00290D98">
              <w:rPr>
                <w:spacing w:val="-10"/>
                <w:sz w:val="22"/>
                <w:szCs w:val="22"/>
              </w:rPr>
              <w:t>112</w:t>
            </w:r>
          </w:p>
        </w:tc>
        <w:tc>
          <w:tcPr>
            <w:tcW w:w="858" w:type="dxa"/>
            <w:tcBorders>
              <w:top w:val="single" w:sz="6" w:space="0" w:color="auto"/>
              <w:left w:val="single" w:sz="6" w:space="0" w:color="auto"/>
              <w:bottom w:val="single" w:sz="6" w:space="0" w:color="auto"/>
              <w:right w:val="single" w:sz="6" w:space="0" w:color="auto"/>
            </w:tcBorders>
            <w:shd w:val="clear" w:color="auto" w:fill="auto"/>
            <w:vAlign w:val="center"/>
            <w:hideMark/>
          </w:tcPr>
          <w:p w:rsidR="00C41ED6" w:rsidRPr="00290D98" w:rsidRDefault="00C41ED6" w:rsidP="00C41ED6">
            <w:pPr>
              <w:spacing w:line="280" w:lineRule="exact"/>
              <w:ind w:leftChars="0" w:left="0" w:firstLineChars="0" w:firstLine="0"/>
              <w:jc w:val="right"/>
              <w:rPr>
                <w:spacing w:val="-10"/>
                <w:sz w:val="22"/>
                <w:szCs w:val="22"/>
              </w:rPr>
            </w:pPr>
            <w:r w:rsidRPr="00290D98">
              <w:rPr>
                <w:spacing w:val="-10"/>
                <w:sz w:val="22"/>
                <w:szCs w:val="22"/>
              </w:rPr>
              <w:t>7,746</w:t>
            </w:r>
          </w:p>
        </w:tc>
        <w:tc>
          <w:tcPr>
            <w:tcW w:w="970" w:type="dxa"/>
            <w:tcBorders>
              <w:top w:val="single" w:sz="6" w:space="0" w:color="auto"/>
              <w:left w:val="single" w:sz="6" w:space="0" w:color="auto"/>
              <w:bottom w:val="single" w:sz="6" w:space="0" w:color="auto"/>
              <w:right w:val="single" w:sz="6" w:space="0" w:color="auto"/>
            </w:tcBorders>
            <w:shd w:val="clear" w:color="auto" w:fill="auto"/>
            <w:vAlign w:val="center"/>
            <w:hideMark/>
          </w:tcPr>
          <w:p w:rsidR="00C41ED6" w:rsidRPr="00290D98" w:rsidRDefault="00C41ED6" w:rsidP="00C41ED6">
            <w:pPr>
              <w:spacing w:line="280" w:lineRule="exact"/>
              <w:ind w:leftChars="0" w:left="0" w:firstLineChars="0" w:firstLine="0"/>
              <w:jc w:val="right"/>
              <w:rPr>
                <w:spacing w:val="-10"/>
                <w:sz w:val="22"/>
                <w:szCs w:val="22"/>
              </w:rPr>
            </w:pPr>
            <w:r w:rsidRPr="00290D98">
              <w:rPr>
                <w:spacing w:val="-10"/>
                <w:sz w:val="22"/>
                <w:szCs w:val="22"/>
              </w:rPr>
              <w:t>2,550,526</w:t>
            </w:r>
          </w:p>
        </w:tc>
        <w:tc>
          <w:tcPr>
            <w:tcW w:w="1044" w:type="dxa"/>
            <w:tcBorders>
              <w:top w:val="single" w:sz="6" w:space="0" w:color="auto"/>
              <w:left w:val="single" w:sz="6" w:space="0" w:color="auto"/>
              <w:bottom w:val="single" w:sz="6" w:space="0" w:color="auto"/>
              <w:right w:val="single" w:sz="6" w:space="0" w:color="auto"/>
            </w:tcBorders>
            <w:shd w:val="clear" w:color="auto" w:fill="auto"/>
            <w:vAlign w:val="center"/>
            <w:hideMark/>
          </w:tcPr>
          <w:p w:rsidR="00C41ED6" w:rsidRPr="00290D98" w:rsidRDefault="00C41ED6" w:rsidP="00C41ED6">
            <w:pPr>
              <w:spacing w:line="280" w:lineRule="exact"/>
              <w:ind w:leftChars="0" w:left="0" w:firstLineChars="0" w:firstLine="0"/>
              <w:jc w:val="right"/>
              <w:rPr>
                <w:spacing w:val="-10"/>
                <w:sz w:val="22"/>
                <w:szCs w:val="22"/>
              </w:rPr>
            </w:pPr>
            <w:r w:rsidRPr="00290D98">
              <w:rPr>
                <w:spacing w:val="-10"/>
                <w:sz w:val="22"/>
                <w:szCs w:val="22"/>
              </w:rPr>
              <w:t>2,325,323</w:t>
            </w:r>
          </w:p>
        </w:tc>
        <w:tc>
          <w:tcPr>
            <w:tcW w:w="841" w:type="dxa"/>
            <w:tcBorders>
              <w:top w:val="single" w:sz="6" w:space="0" w:color="auto"/>
              <w:left w:val="single" w:sz="6" w:space="0" w:color="auto"/>
              <w:bottom w:val="single" w:sz="6" w:space="0" w:color="auto"/>
              <w:right w:val="single" w:sz="6" w:space="0" w:color="auto"/>
            </w:tcBorders>
            <w:shd w:val="clear" w:color="auto" w:fill="auto"/>
            <w:vAlign w:val="center"/>
            <w:hideMark/>
          </w:tcPr>
          <w:p w:rsidR="00C41ED6" w:rsidRPr="00290D98" w:rsidRDefault="00C41ED6" w:rsidP="00C41ED6">
            <w:pPr>
              <w:spacing w:line="280" w:lineRule="exact"/>
              <w:ind w:leftChars="0" w:left="0" w:firstLineChars="0" w:firstLine="0"/>
              <w:jc w:val="right"/>
              <w:rPr>
                <w:spacing w:val="-10"/>
                <w:sz w:val="22"/>
                <w:szCs w:val="22"/>
              </w:rPr>
            </w:pPr>
            <w:r w:rsidRPr="00290D98">
              <w:rPr>
                <w:spacing w:val="-10"/>
                <w:sz w:val="22"/>
                <w:szCs w:val="22"/>
              </w:rPr>
              <w:t>207,089</w:t>
            </w:r>
          </w:p>
        </w:tc>
        <w:tc>
          <w:tcPr>
            <w:tcW w:w="0" w:type="auto"/>
            <w:tcBorders>
              <w:top w:val="single" w:sz="6" w:space="0" w:color="auto"/>
              <w:left w:val="single" w:sz="6" w:space="0" w:color="auto"/>
              <w:bottom w:val="single" w:sz="6" w:space="0" w:color="auto"/>
              <w:right w:val="single" w:sz="6" w:space="0" w:color="auto"/>
            </w:tcBorders>
            <w:shd w:val="clear" w:color="auto" w:fill="auto"/>
            <w:vAlign w:val="center"/>
            <w:hideMark/>
          </w:tcPr>
          <w:p w:rsidR="00C41ED6" w:rsidRPr="00290D98" w:rsidRDefault="00C41ED6" w:rsidP="00C41ED6">
            <w:pPr>
              <w:spacing w:line="280" w:lineRule="exact"/>
              <w:ind w:leftChars="0" w:left="0" w:firstLineChars="0" w:firstLine="0"/>
              <w:jc w:val="right"/>
              <w:rPr>
                <w:spacing w:val="-10"/>
                <w:sz w:val="22"/>
                <w:szCs w:val="22"/>
              </w:rPr>
            </w:pPr>
            <w:r w:rsidRPr="00290D98">
              <w:rPr>
                <w:spacing w:val="-10"/>
                <w:sz w:val="22"/>
                <w:szCs w:val="22"/>
              </w:rPr>
              <w:t>2,542,780</w:t>
            </w:r>
          </w:p>
        </w:tc>
        <w:tc>
          <w:tcPr>
            <w:tcW w:w="0" w:type="auto"/>
            <w:tcBorders>
              <w:top w:val="single" w:sz="6" w:space="0" w:color="auto"/>
              <w:left w:val="single" w:sz="6" w:space="0" w:color="auto"/>
              <w:bottom w:val="single" w:sz="6" w:space="0" w:color="auto"/>
              <w:right w:val="single" w:sz="6" w:space="0" w:color="auto"/>
            </w:tcBorders>
            <w:shd w:val="clear" w:color="auto" w:fill="auto"/>
            <w:vAlign w:val="center"/>
            <w:hideMark/>
          </w:tcPr>
          <w:p w:rsidR="00C41ED6" w:rsidRPr="00290D98" w:rsidRDefault="00C41ED6" w:rsidP="00C41ED6">
            <w:pPr>
              <w:spacing w:line="280" w:lineRule="exact"/>
              <w:ind w:leftChars="0" w:left="0" w:firstLineChars="0" w:firstLine="0"/>
              <w:jc w:val="right"/>
              <w:rPr>
                <w:spacing w:val="-10"/>
                <w:sz w:val="22"/>
                <w:szCs w:val="22"/>
              </w:rPr>
            </w:pPr>
            <w:r w:rsidRPr="00290D98">
              <w:rPr>
                <w:spacing w:val="-10"/>
                <w:sz w:val="22"/>
                <w:szCs w:val="22"/>
              </w:rPr>
              <w:t>2,337,285</w:t>
            </w:r>
          </w:p>
        </w:tc>
        <w:tc>
          <w:tcPr>
            <w:tcW w:w="0" w:type="auto"/>
            <w:tcBorders>
              <w:top w:val="single" w:sz="6" w:space="0" w:color="auto"/>
              <w:left w:val="single" w:sz="6" w:space="0" w:color="auto"/>
              <w:bottom w:val="single" w:sz="6" w:space="0" w:color="auto"/>
              <w:right w:val="single" w:sz="6" w:space="0" w:color="auto"/>
            </w:tcBorders>
            <w:shd w:val="clear" w:color="auto" w:fill="auto"/>
            <w:vAlign w:val="center"/>
            <w:hideMark/>
          </w:tcPr>
          <w:p w:rsidR="00C41ED6" w:rsidRPr="00290D98" w:rsidRDefault="00C41ED6" w:rsidP="00C41ED6">
            <w:pPr>
              <w:spacing w:line="280" w:lineRule="exact"/>
              <w:ind w:leftChars="0" w:left="0" w:firstLineChars="0" w:firstLine="0"/>
              <w:jc w:val="right"/>
              <w:rPr>
                <w:spacing w:val="-10"/>
                <w:sz w:val="22"/>
                <w:szCs w:val="22"/>
              </w:rPr>
            </w:pPr>
            <w:r w:rsidRPr="00290D98">
              <w:rPr>
                <w:spacing w:val="-10"/>
                <w:sz w:val="22"/>
                <w:szCs w:val="22"/>
              </w:rPr>
              <w:t>123,707</w:t>
            </w:r>
          </w:p>
        </w:tc>
        <w:tc>
          <w:tcPr>
            <w:tcW w:w="0" w:type="auto"/>
            <w:tcBorders>
              <w:top w:val="single" w:sz="6" w:space="0" w:color="auto"/>
              <w:left w:val="single" w:sz="6" w:space="0" w:color="auto"/>
              <w:bottom w:val="single" w:sz="6" w:space="0" w:color="auto"/>
              <w:right w:val="single" w:sz="6" w:space="0" w:color="auto"/>
            </w:tcBorders>
            <w:shd w:val="clear" w:color="auto" w:fill="auto"/>
            <w:noWrap/>
            <w:vAlign w:val="center"/>
            <w:hideMark/>
          </w:tcPr>
          <w:p w:rsidR="00C41ED6" w:rsidRPr="00290D98" w:rsidRDefault="00C41ED6" w:rsidP="00C41ED6">
            <w:pPr>
              <w:spacing w:line="280" w:lineRule="exact"/>
              <w:ind w:leftChars="0" w:left="0" w:firstLineChars="0" w:firstLine="0"/>
              <w:jc w:val="right"/>
              <w:rPr>
                <w:spacing w:val="-10"/>
                <w:sz w:val="22"/>
                <w:szCs w:val="22"/>
              </w:rPr>
            </w:pPr>
            <w:r w:rsidRPr="00290D98">
              <w:rPr>
                <w:rFonts w:hint="eastAsia"/>
                <w:spacing w:val="-10"/>
                <w:sz w:val="22"/>
                <w:szCs w:val="22"/>
              </w:rPr>
              <w:t>99</w:t>
            </w:r>
          </w:p>
        </w:tc>
        <w:tc>
          <w:tcPr>
            <w:tcW w:w="0" w:type="auto"/>
            <w:tcBorders>
              <w:top w:val="single" w:sz="6" w:space="0" w:color="auto"/>
              <w:left w:val="single" w:sz="6" w:space="0" w:color="auto"/>
              <w:bottom w:val="single" w:sz="6" w:space="0" w:color="auto"/>
              <w:right w:val="single" w:sz="12" w:space="0" w:color="auto"/>
            </w:tcBorders>
            <w:shd w:val="clear" w:color="auto" w:fill="auto"/>
            <w:noWrap/>
            <w:vAlign w:val="center"/>
            <w:hideMark/>
          </w:tcPr>
          <w:p w:rsidR="00C41ED6" w:rsidRPr="00290D98" w:rsidRDefault="00C41ED6" w:rsidP="00C41ED6">
            <w:pPr>
              <w:spacing w:line="280" w:lineRule="exact"/>
              <w:ind w:leftChars="0" w:left="0" w:firstLineChars="0" w:firstLine="0"/>
              <w:jc w:val="right"/>
              <w:rPr>
                <w:rFonts w:hint="eastAsia"/>
                <w:b/>
                <w:spacing w:val="-10"/>
                <w:sz w:val="22"/>
                <w:szCs w:val="22"/>
              </w:rPr>
            </w:pPr>
            <w:r w:rsidRPr="00290D98">
              <w:rPr>
                <w:rFonts w:hint="eastAsia"/>
                <w:b/>
                <w:spacing w:val="-10"/>
                <w:sz w:val="22"/>
                <w:szCs w:val="22"/>
              </w:rPr>
              <w:t>103.34</w:t>
            </w:r>
          </w:p>
        </w:tc>
      </w:tr>
      <w:tr w:rsidR="00C41ED6" w:rsidRPr="00290D98" w:rsidTr="00CF387A">
        <w:trPr>
          <w:trHeight w:val="340"/>
        </w:trPr>
        <w:tc>
          <w:tcPr>
            <w:tcW w:w="0" w:type="auto"/>
            <w:vMerge/>
            <w:tcBorders>
              <w:top w:val="single" w:sz="6" w:space="0" w:color="auto"/>
              <w:left w:val="single" w:sz="12" w:space="0" w:color="auto"/>
              <w:bottom w:val="single" w:sz="6" w:space="0" w:color="auto"/>
              <w:right w:val="single" w:sz="6" w:space="0" w:color="auto"/>
            </w:tcBorders>
            <w:shd w:val="clear" w:color="auto" w:fill="auto"/>
            <w:vAlign w:val="center"/>
            <w:hideMark/>
          </w:tcPr>
          <w:p w:rsidR="00C41ED6" w:rsidRPr="00290D98" w:rsidRDefault="00C41ED6" w:rsidP="00C41ED6">
            <w:pPr>
              <w:spacing w:line="280" w:lineRule="exact"/>
              <w:ind w:leftChars="0" w:left="0" w:firstLineChars="0" w:firstLine="0"/>
              <w:jc w:val="left"/>
              <w:rPr>
                <w:spacing w:val="-10"/>
                <w:sz w:val="22"/>
                <w:szCs w:val="22"/>
              </w:rPr>
            </w:pPr>
          </w:p>
        </w:tc>
        <w:tc>
          <w:tcPr>
            <w:tcW w:w="0" w:type="auto"/>
            <w:tcBorders>
              <w:top w:val="single" w:sz="6" w:space="0" w:color="auto"/>
              <w:left w:val="single" w:sz="6" w:space="0" w:color="auto"/>
              <w:bottom w:val="single" w:sz="6" w:space="0" w:color="auto"/>
              <w:right w:val="single" w:sz="6" w:space="0" w:color="auto"/>
            </w:tcBorders>
            <w:shd w:val="clear" w:color="auto" w:fill="auto"/>
            <w:vAlign w:val="center"/>
            <w:hideMark/>
          </w:tcPr>
          <w:p w:rsidR="00C41ED6" w:rsidRPr="00290D98" w:rsidRDefault="00C41ED6" w:rsidP="00C41ED6">
            <w:pPr>
              <w:spacing w:line="280" w:lineRule="exact"/>
              <w:ind w:leftChars="0" w:left="0" w:firstLineChars="0" w:firstLine="0"/>
              <w:jc w:val="left"/>
              <w:rPr>
                <w:rFonts w:hint="eastAsia"/>
                <w:spacing w:val="-10"/>
                <w:sz w:val="22"/>
                <w:szCs w:val="22"/>
              </w:rPr>
            </w:pPr>
            <w:r w:rsidRPr="00290D98">
              <w:rPr>
                <w:spacing w:val="-10"/>
                <w:sz w:val="22"/>
                <w:szCs w:val="22"/>
              </w:rPr>
              <w:t>113</w:t>
            </w:r>
          </w:p>
        </w:tc>
        <w:tc>
          <w:tcPr>
            <w:tcW w:w="858" w:type="dxa"/>
            <w:tcBorders>
              <w:top w:val="single" w:sz="6" w:space="0" w:color="auto"/>
              <w:left w:val="single" w:sz="6" w:space="0" w:color="auto"/>
              <w:bottom w:val="single" w:sz="6" w:space="0" w:color="auto"/>
              <w:right w:val="single" w:sz="6" w:space="0" w:color="auto"/>
            </w:tcBorders>
            <w:shd w:val="clear" w:color="auto" w:fill="auto"/>
            <w:vAlign w:val="center"/>
            <w:hideMark/>
          </w:tcPr>
          <w:p w:rsidR="00C41ED6" w:rsidRPr="00290D98" w:rsidRDefault="00C41ED6" w:rsidP="00C41ED6">
            <w:pPr>
              <w:spacing w:line="280" w:lineRule="exact"/>
              <w:ind w:leftChars="0" w:left="0" w:firstLineChars="0" w:firstLine="0"/>
              <w:jc w:val="right"/>
              <w:rPr>
                <w:b/>
                <w:spacing w:val="-10"/>
                <w:sz w:val="22"/>
                <w:szCs w:val="22"/>
              </w:rPr>
            </w:pPr>
            <w:r w:rsidRPr="00290D98">
              <w:rPr>
                <w:b/>
                <w:spacing w:val="-10"/>
                <w:sz w:val="22"/>
                <w:szCs w:val="22"/>
              </w:rPr>
              <w:t>-2,240</w:t>
            </w:r>
          </w:p>
        </w:tc>
        <w:tc>
          <w:tcPr>
            <w:tcW w:w="970" w:type="dxa"/>
            <w:tcBorders>
              <w:top w:val="single" w:sz="6" w:space="0" w:color="auto"/>
              <w:left w:val="single" w:sz="6" w:space="0" w:color="auto"/>
              <w:bottom w:val="single" w:sz="6" w:space="0" w:color="auto"/>
              <w:right w:val="single" w:sz="6" w:space="0" w:color="auto"/>
            </w:tcBorders>
            <w:shd w:val="clear" w:color="auto" w:fill="auto"/>
            <w:vAlign w:val="center"/>
            <w:hideMark/>
          </w:tcPr>
          <w:p w:rsidR="00C41ED6" w:rsidRPr="00290D98" w:rsidRDefault="00C41ED6" w:rsidP="00C41ED6">
            <w:pPr>
              <w:spacing w:line="280" w:lineRule="exact"/>
              <w:ind w:leftChars="0" w:left="0" w:firstLineChars="0" w:firstLine="0"/>
              <w:jc w:val="right"/>
              <w:rPr>
                <w:spacing w:val="-10"/>
                <w:sz w:val="22"/>
                <w:szCs w:val="22"/>
              </w:rPr>
            </w:pPr>
            <w:r w:rsidRPr="00290D98">
              <w:rPr>
                <w:spacing w:val="-10"/>
                <w:sz w:val="22"/>
                <w:szCs w:val="22"/>
              </w:rPr>
              <w:t>1,698,895</w:t>
            </w:r>
          </w:p>
        </w:tc>
        <w:tc>
          <w:tcPr>
            <w:tcW w:w="1044" w:type="dxa"/>
            <w:tcBorders>
              <w:top w:val="single" w:sz="6" w:space="0" w:color="auto"/>
              <w:left w:val="single" w:sz="6" w:space="0" w:color="auto"/>
              <w:bottom w:val="single" w:sz="6" w:space="0" w:color="auto"/>
              <w:right w:val="single" w:sz="6" w:space="0" w:color="auto"/>
            </w:tcBorders>
            <w:shd w:val="clear" w:color="auto" w:fill="auto"/>
            <w:vAlign w:val="center"/>
            <w:hideMark/>
          </w:tcPr>
          <w:p w:rsidR="00C41ED6" w:rsidRPr="00290D98" w:rsidRDefault="00C41ED6" w:rsidP="00C41ED6">
            <w:pPr>
              <w:spacing w:line="280" w:lineRule="exact"/>
              <w:ind w:leftChars="0" w:left="0" w:firstLineChars="0" w:firstLine="0"/>
              <w:jc w:val="right"/>
              <w:rPr>
                <w:spacing w:val="-10"/>
                <w:sz w:val="22"/>
                <w:szCs w:val="22"/>
              </w:rPr>
            </w:pPr>
            <w:r w:rsidRPr="00290D98">
              <w:rPr>
                <w:spacing w:val="-10"/>
                <w:sz w:val="22"/>
                <w:szCs w:val="22"/>
              </w:rPr>
              <w:t>1,554,118</w:t>
            </w:r>
          </w:p>
        </w:tc>
        <w:tc>
          <w:tcPr>
            <w:tcW w:w="841" w:type="dxa"/>
            <w:tcBorders>
              <w:top w:val="single" w:sz="6" w:space="0" w:color="auto"/>
              <w:left w:val="single" w:sz="6" w:space="0" w:color="auto"/>
              <w:bottom w:val="single" w:sz="6" w:space="0" w:color="auto"/>
              <w:right w:val="single" w:sz="6" w:space="0" w:color="auto"/>
            </w:tcBorders>
            <w:shd w:val="clear" w:color="auto" w:fill="auto"/>
            <w:vAlign w:val="center"/>
            <w:hideMark/>
          </w:tcPr>
          <w:p w:rsidR="00C41ED6" w:rsidRPr="00290D98" w:rsidRDefault="00C41ED6" w:rsidP="00C41ED6">
            <w:pPr>
              <w:spacing w:line="280" w:lineRule="exact"/>
              <w:ind w:leftChars="0" w:left="0" w:firstLineChars="0" w:firstLine="0"/>
              <w:jc w:val="right"/>
              <w:rPr>
                <w:spacing w:val="-10"/>
                <w:sz w:val="22"/>
                <w:szCs w:val="22"/>
              </w:rPr>
            </w:pPr>
            <w:r w:rsidRPr="00290D98">
              <w:rPr>
                <w:spacing w:val="-10"/>
                <w:sz w:val="22"/>
                <w:szCs w:val="22"/>
              </w:rPr>
              <w:t>131,102</w:t>
            </w:r>
          </w:p>
        </w:tc>
        <w:tc>
          <w:tcPr>
            <w:tcW w:w="0" w:type="auto"/>
            <w:tcBorders>
              <w:top w:val="single" w:sz="6" w:space="0" w:color="auto"/>
              <w:left w:val="single" w:sz="6" w:space="0" w:color="auto"/>
              <w:bottom w:val="single" w:sz="6" w:space="0" w:color="auto"/>
              <w:right w:val="single" w:sz="6" w:space="0" w:color="auto"/>
            </w:tcBorders>
            <w:shd w:val="clear" w:color="auto" w:fill="auto"/>
            <w:vAlign w:val="center"/>
            <w:hideMark/>
          </w:tcPr>
          <w:p w:rsidR="00C41ED6" w:rsidRPr="00290D98" w:rsidRDefault="00C41ED6" w:rsidP="00C41ED6">
            <w:pPr>
              <w:spacing w:line="280" w:lineRule="exact"/>
              <w:ind w:leftChars="0" w:left="0" w:firstLineChars="0" w:firstLine="0"/>
              <w:jc w:val="right"/>
              <w:rPr>
                <w:spacing w:val="-10"/>
                <w:sz w:val="22"/>
                <w:szCs w:val="22"/>
              </w:rPr>
            </w:pPr>
            <w:r w:rsidRPr="00290D98">
              <w:rPr>
                <w:spacing w:val="-10"/>
                <w:sz w:val="22"/>
                <w:szCs w:val="22"/>
              </w:rPr>
              <w:t>1,701,135</w:t>
            </w:r>
          </w:p>
        </w:tc>
        <w:tc>
          <w:tcPr>
            <w:tcW w:w="0" w:type="auto"/>
            <w:tcBorders>
              <w:top w:val="single" w:sz="6" w:space="0" w:color="auto"/>
              <w:left w:val="single" w:sz="6" w:space="0" w:color="auto"/>
              <w:bottom w:val="single" w:sz="6" w:space="0" w:color="auto"/>
              <w:right w:val="single" w:sz="6" w:space="0" w:color="auto"/>
            </w:tcBorders>
            <w:shd w:val="clear" w:color="auto" w:fill="auto"/>
            <w:vAlign w:val="center"/>
            <w:hideMark/>
          </w:tcPr>
          <w:p w:rsidR="00C41ED6" w:rsidRPr="00290D98" w:rsidRDefault="00C41ED6" w:rsidP="00C41ED6">
            <w:pPr>
              <w:spacing w:line="280" w:lineRule="exact"/>
              <w:ind w:leftChars="0" w:left="0" w:firstLineChars="0" w:firstLine="0"/>
              <w:jc w:val="right"/>
              <w:rPr>
                <w:spacing w:val="-10"/>
                <w:sz w:val="22"/>
                <w:szCs w:val="22"/>
              </w:rPr>
            </w:pPr>
            <w:r w:rsidRPr="00290D98">
              <w:rPr>
                <w:spacing w:val="-10"/>
                <w:sz w:val="22"/>
                <w:szCs w:val="22"/>
              </w:rPr>
              <w:t>1,567,090</w:t>
            </w:r>
          </w:p>
        </w:tc>
        <w:tc>
          <w:tcPr>
            <w:tcW w:w="0" w:type="auto"/>
            <w:tcBorders>
              <w:top w:val="single" w:sz="6" w:space="0" w:color="auto"/>
              <w:left w:val="single" w:sz="6" w:space="0" w:color="auto"/>
              <w:bottom w:val="single" w:sz="6" w:space="0" w:color="auto"/>
              <w:right w:val="single" w:sz="6" w:space="0" w:color="auto"/>
            </w:tcBorders>
            <w:shd w:val="clear" w:color="auto" w:fill="auto"/>
            <w:vAlign w:val="center"/>
            <w:hideMark/>
          </w:tcPr>
          <w:p w:rsidR="00C41ED6" w:rsidRPr="00290D98" w:rsidRDefault="00C41ED6" w:rsidP="00C41ED6">
            <w:pPr>
              <w:spacing w:line="280" w:lineRule="exact"/>
              <w:ind w:leftChars="0" w:left="0" w:firstLineChars="0" w:firstLine="0"/>
              <w:jc w:val="right"/>
              <w:rPr>
                <w:spacing w:val="-10"/>
                <w:sz w:val="22"/>
                <w:szCs w:val="22"/>
              </w:rPr>
            </w:pPr>
            <w:r w:rsidRPr="00290D98">
              <w:rPr>
                <w:spacing w:val="-10"/>
                <w:sz w:val="22"/>
                <w:szCs w:val="22"/>
              </w:rPr>
              <w:t>80,332</w:t>
            </w:r>
          </w:p>
        </w:tc>
        <w:tc>
          <w:tcPr>
            <w:tcW w:w="0" w:type="auto"/>
            <w:tcBorders>
              <w:top w:val="single" w:sz="6" w:space="0" w:color="auto"/>
              <w:left w:val="single" w:sz="6" w:space="0" w:color="auto"/>
              <w:bottom w:val="single" w:sz="6" w:space="0" w:color="auto"/>
              <w:right w:val="single" w:sz="6" w:space="0" w:color="auto"/>
            </w:tcBorders>
            <w:shd w:val="clear" w:color="auto" w:fill="auto"/>
            <w:noWrap/>
            <w:vAlign w:val="center"/>
            <w:hideMark/>
          </w:tcPr>
          <w:p w:rsidR="00C41ED6" w:rsidRPr="00290D98" w:rsidRDefault="00C41ED6" w:rsidP="00C41ED6">
            <w:pPr>
              <w:spacing w:line="280" w:lineRule="exact"/>
              <w:ind w:leftChars="0" w:left="0" w:firstLineChars="0" w:firstLine="0"/>
              <w:jc w:val="right"/>
              <w:rPr>
                <w:b/>
                <w:spacing w:val="-10"/>
                <w:sz w:val="22"/>
                <w:szCs w:val="22"/>
              </w:rPr>
            </w:pPr>
            <w:r w:rsidRPr="00290D98">
              <w:rPr>
                <w:rFonts w:hint="eastAsia"/>
                <w:b/>
                <w:spacing w:val="-10"/>
                <w:sz w:val="22"/>
                <w:szCs w:val="22"/>
              </w:rPr>
              <w:t>100</w:t>
            </w:r>
          </w:p>
        </w:tc>
        <w:tc>
          <w:tcPr>
            <w:tcW w:w="0" w:type="auto"/>
            <w:tcBorders>
              <w:top w:val="single" w:sz="6" w:space="0" w:color="auto"/>
              <w:left w:val="single" w:sz="6" w:space="0" w:color="auto"/>
              <w:bottom w:val="single" w:sz="6" w:space="0" w:color="auto"/>
              <w:right w:val="single" w:sz="12" w:space="0" w:color="auto"/>
            </w:tcBorders>
            <w:shd w:val="clear" w:color="auto" w:fill="auto"/>
            <w:noWrap/>
            <w:vAlign w:val="center"/>
            <w:hideMark/>
          </w:tcPr>
          <w:p w:rsidR="00C41ED6" w:rsidRPr="00290D98" w:rsidRDefault="00C41ED6" w:rsidP="00C41ED6">
            <w:pPr>
              <w:spacing w:line="280" w:lineRule="exact"/>
              <w:ind w:leftChars="0" w:left="0" w:firstLineChars="0" w:firstLine="0"/>
              <w:jc w:val="right"/>
              <w:rPr>
                <w:rFonts w:hint="eastAsia"/>
                <w:b/>
                <w:spacing w:val="-10"/>
                <w:sz w:val="22"/>
                <w:szCs w:val="22"/>
              </w:rPr>
            </w:pPr>
            <w:r w:rsidRPr="00290D98">
              <w:rPr>
                <w:rFonts w:hint="eastAsia"/>
                <w:b/>
                <w:spacing w:val="-10"/>
                <w:sz w:val="22"/>
                <w:szCs w:val="22"/>
              </w:rPr>
              <w:t>103.11</w:t>
            </w:r>
          </w:p>
        </w:tc>
      </w:tr>
      <w:tr w:rsidR="00C41ED6" w:rsidRPr="00290D98" w:rsidTr="00CF387A">
        <w:trPr>
          <w:trHeight w:val="340"/>
        </w:trPr>
        <w:tc>
          <w:tcPr>
            <w:tcW w:w="0" w:type="auto"/>
            <w:vMerge/>
            <w:tcBorders>
              <w:top w:val="single" w:sz="6" w:space="0" w:color="auto"/>
              <w:left w:val="single" w:sz="12" w:space="0" w:color="auto"/>
              <w:bottom w:val="single" w:sz="6" w:space="0" w:color="auto"/>
              <w:right w:val="single" w:sz="6" w:space="0" w:color="auto"/>
            </w:tcBorders>
            <w:shd w:val="clear" w:color="auto" w:fill="auto"/>
            <w:vAlign w:val="center"/>
            <w:hideMark/>
          </w:tcPr>
          <w:p w:rsidR="00C41ED6" w:rsidRPr="00290D98" w:rsidRDefault="00C41ED6" w:rsidP="00C41ED6">
            <w:pPr>
              <w:spacing w:line="280" w:lineRule="exact"/>
              <w:ind w:leftChars="0" w:left="0" w:firstLineChars="0" w:firstLine="0"/>
              <w:jc w:val="left"/>
              <w:rPr>
                <w:spacing w:val="-10"/>
                <w:sz w:val="22"/>
                <w:szCs w:val="22"/>
              </w:rPr>
            </w:pPr>
          </w:p>
        </w:tc>
        <w:tc>
          <w:tcPr>
            <w:tcW w:w="0" w:type="auto"/>
            <w:tcBorders>
              <w:top w:val="single" w:sz="6" w:space="0" w:color="auto"/>
              <w:left w:val="single" w:sz="6" w:space="0" w:color="auto"/>
              <w:bottom w:val="single" w:sz="6" w:space="0" w:color="auto"/>
              <w:right w:val="single" w:sz="6" w:space="0" w:color="auto"/>
            </w:tcBorders>
            <w:shd w:val="clear" w:color="auto" w:fill="auto"/>
            <w:vAlign w:val="center"/>
            <w:hideMark/>
          </w:tcPr>
          <w:p w:rsidR="00C41ED6" w:rsidRPr="00290D98" w:rsidRDefault="00C41ED6" w:rsidP="00C41ED6">
            <w:pPr>
              <w:spacing w:line="280" w:lineRule="exact"/>
              <w:ind w:leftChars="0" w:left="0" w:firstLineChars="0" w:firstLine="0"/>
              <w:jc w:val="left"/>
              <w:rPr>
                <w:rFonts w:hint="eastAsia"/>
                <w:spacing w:val="-10"/>
                <w:sz w:val="22"/>
                <w:szCs w:val="22"/>
              </w:rPr>
            </w:pPr>
            <w:r w:rsidRPr="00290D98">
              <w:rPr>
                <w:spacing w:val="-10"/>
                <w:sz w:val="22"/>
                <w:szCs w:val="22"/>
              </w:rPr>
              <w:t>114</w:t>
            </w:r>
          </w:p>
        </w:tc>
        <w:tc>
          <w:tcPr>
            <w:tcW w:w="858" w:type="dxa"/>
            <w:tcBorders>
              <w:top w:val="single" w:sz="6" w:space="0" w:color="auto"/>
              <w:left w:val="single" w:sz="6" w:space="0" w:color="auto"/>
              <w:bottom w:val="single" w:sz="6" w:space="0" w:color="auto"/>
              <w:right w:val="single" w:sz="6" w:space="0" w:color="auto"/>
            </w:tcBorders>
            <w:shd w:val="clear" w:color="auto" w:fill="auto"/>
            <w:vAlign w:val="center"/>
            <w:hideMark/>
          </w:tcPr>
          <w:p w:rsidR="00C41ED6" w:rsidRPr="00290D98" w:rsidRDefault="00C41ED6" w:rsidP="00C41ED6">
            <w:pPr>
              <w:spacing w:line="280" w:lineRule="exact"/>
              <w:ind w:leftChars="0" w:left="0" w:firstLineChars="0" w:firstLine="0"/>
              <w:jc w:val="right"/>
              <w:rPr>
                <w:spacing w:val="-10"/>
                <w:sz w:val="22"/>
                <w:szCs w:val="22"/>
              </w:rPr>
            </w:pPr>
            <w:r w:rsidRPr="00290D98">
              <w:rPr>
                <w:spacing w:val="-10"/>
                <w:sz w:val="22"/>
                <w:szCs w:val="22"/>
              </w:rPr>
              <w:t>5,330</w:t>
            </w:r>
          </w:p>
        </w:tc>
        <w:tc>
          <w:tcPr>
            <w:tcW w:w="970" w:type="dxa"/>
            <w:tcBorders>
              <w:top w:val="single" w:sz="6" w:space="0" w:color="auto"/>
              <w:left w:val="single" w:sz="6" w:space="0" w:color="auto"/>
              <w:bottom w:val="single" w:sz="6" w:space="0" w:color="auto"/>
              <w:right w:val="single" w:sz="6" w:space="0" w:color="auto"/>
            </w:tcBorders>
            <w:shd w:val="clear" w:color="auto" w:fill="auto"/>
            <w:vAlign w:val="center"/>
            <w:hideMark/>
          </w:tcPr>
          <w:p w:rsidR="00C41ED6" w:rsidRPr="00290D98" w:rsidRDefault="00C41ED6" w:rsidP="00C41ED6">
            <w:pPr>
              <w:spacing w:line="280" w:lineRule="exact"/>
              <w:ind w:leftChars="0" w:left="0" w:firstLineChars="0" w:firstLine="0"/>
              <w:jc w:val="right"/>
              <w:rPr>
                <w:spacing w:val="-10"/>
                <w:sz w:val="22"/>
                <w:szCs w:val="22"/>
              </w:rPr>
            </w:pPr>
            <w:r w:rsidRPr="00290D98">
              <w:rPr>
                <w:spacing w:val="-10"/>
                <w:sz w:val="22"/>
                <w:szCs w:val="22"/>
              </w:rPr>
              <w:t>2,550,248</w:t>
            </w:r>
          </w:p>
        </w:tc>
        <w:tc>
          <w:tcPr>
            <w:tcW w:w="1044" w:type="dxa"/>
            <w:tcBorders>
              <w:top w:val="single" w:sz="6" w:space="0" w:color="auto"/>
              <w:left w:val="single" w:sz="6" w:space="0" w:color="auto"/>
              <w:bottom w:val="single" w:sz="6" w:space="0" w:color="auto"/>
              <w:right w:val="single" w:sz="6" w:space="0" w:color="auto"/>
            </w:tcBorders>
            <w:shd w:val="clear" w:color="auto" w:fill="auto"/>
            <w:vAlign w:val="center"/>
            <w:hideMark/>
          </w:tcPr>
          <w:p w:rsidR="00C41ED6" w:rsidRPr="00290D98" w:rsidRDefault="00C41ED6" w:rsidP="00C41ED6">
            <w:pPr>
              <w:spacing w:line="280" w:lineRule="exact"/>
              <w:ind w:leftChars="0" w:left="0" w:firstLineChars="0" w:firstLine="0"/>
              <w:jc w:val="right"/>
              <w:rPr>
                <w:spacing w:val="-10"/>
                <w:sz w:val="22"/>
                <w:szCs w:val="22"/>
              </w:rPr>
            </w:pPr>
            <w:r w:rsidRPr="00290D98">
              <w:rPr>
                <w:spacing w:val="-10"/>
                <w:sz w:val="22"/>
                <w:szCs w:val="22"/>
              </w:rPr>
              <w:t>2,335,585</w:t>
            </w:r>
          </w:p>
        </w:tc>
        <w:tc>
          <w:tcPr>
            <w:tcW w:w="841" w:type="dxa"/>
            <w:tcBorders>
              <w:top w:val="single" w:sz="6" w:space="0" w:color="auto"/>
              <w:left w:val="single" w:sz="6" w:space="0" w:color="auto"/>
              <w:bottom w:val="single" w:sz="6" w:space="0" w:color="auto"/>
              <w:right w:val="single" w:sz="6" w:space="0" w:color="auto"/>
            </w:tcBorders>
            <w:shd w:val="clear" w:color="auto" w:fill="auto"/>
            <w:vAlign w:val="center"/>
            <w:hideMark/>
          </w:tcPr>
          <w:p w:rsidR="00C41ED6" w:rsidRPr="00290D98" w:rsidRDefault="00C41ED6" w:rsidP="00C41ED6">
            <w:pPr>
              <w:spacing w:line="280" w:lineRule="exact"/>
              <w:ind w:leftChars="0" w:left="0" w:firstLineChars="0" w:firstLine="0"/>
              <w:jc w:val="right"/>
              <w:rPr>
                <w:spacing w:val="-10"/>
                <w:sz w:val="22"/>
                <w:szCs w:val="22"/>
              </w:rPr>
            </w:pPr>
            <w:r w:rsidRPr="00290D98">
              <w:rPr>
                <w:spacing w:val="-10"/>
                <w:sz w:val="22"/>
                <w:szCs w:val="22"/>
              </w:rPr>
              <w:t>194,063</w:t>
            </w:r>
          </w:p>
        </w:tc>
        <w:tc>
          <w:tcPr>
            <w:tcW w:w="0" w:type="auto"/>
            <w:tcBorders>
              <w:top w:val="single" w:sz="6" w:space="0" w:color="auto"/>
              <w:left w:val="single" w:sz="6" w:space="0" w:color="auto"/>
              <w:bottom w:val="single" w:sz="6" w:space="0" w:color="auto"/>
              <w:right w:val="single" w:sz="6" w:space="0" w:color="auto"/>
            </w:tcBorders>
            <w:shd w:val="clear" w:color="auto" w:fill="auto"/>
            <w:vAlign w:val="center"/>
            <w:hideMark/>
          </w:tcPr>
          <w:p w:rsidR="00C41ED6" w:rsidRPr="00290D98" w:rsidRDefault="00C41ED6" w:rsidP="00C41ED6">
            <w:pPr>
              <w:spacing w:line="280" w:lineRule="exact"/>
              <w:ind w:leftChars="0" w:left="0" w:firstLineChars="0" w:firstLine="0"/>
              <w:jc w:val="right"/>
              <w:rPr>
                <w:spacing w:val="-10"/>
                <w:sz w:val="22"/>
                <w:szCs w:val="22"/>
              </w:rPr>
            </w:pPr>
            <w:r w:rsidRPr="00290D98">
              <w:rPr>
                <w:spacing w:val="-10"/>
                <w:sz w:val="22"/>
                <w:szCs w:val="22"/>
              </w:rPr>
              <w:t>2,544,918</w:t>
            </w:r>
          </w:p>
        </w:tc>
        <w:tc>
          <w:tcPr>
            <w:tcW w:w="0" w:type="auto"/>
            <w:tcBorders>
              <w:top w:val="single" w:sz="6" w:space="0" w:color="auto"/>
              <w:left w:val="single" w:sz="6" w:space="0" w:color="auto"/>
              <w:bottom w:val="single" w:sz="6" w:space="0" w:color="auto"/>
              <w:right w:val="single" w:sz="6" w:space="0" w:color="auto"/>
            </w:tcBorders>
            <w:shd w:val="clear" w:color="auto" w:fill="auto"/>
            <w:vAlign w:val="center"/>
            <w:hideMark/>
          </w:tcPr>
          <w:p w:rsidR="00C41ED6" w:rsidRPr="00290D98" w:rsidRDefault="00C41ED6" w:rsidP="00C41ED6">
            <w:pPr>
              <w:spacing w:line="280" w:lineRule="exact"/>
              <w:ind w:leftChars="0" w:left="0" w:firstLineChars="0" w:firstLine="0"/>
              <w:jc w:val="right"/>
              <w:rPr>
                <w:spacing w:val="-10"/>
                <w:sz w:val="22"/>
                <w:szCs w:val="22"/>
              </w:rPr>
            </w:pPr>
            <w:r w:rsidRPr="00290D98">
              <w:rPr>
                <w:spacing w:val="-10"/>
                <w:sz w:val="22"/>
                <w:szCs w:val="22"/>
              </w:rPr>
              <w:t>2,329,175</w:t>
            </w:r>
          </w:p>
        </w:tc>
        <w:tc>
          <w:tcPr>
            <w:tcW w:w="0" w:type="auto"/>
            <w:tcBorders>
              <w:top w:val="single" w:sz="6" w:space="0" w:color="auto"/>
              <w:left w:val="single" w:sz="6" w:space="0" w:color="auto"/>
              <w:bottom w:val="single" w:sz="6" w:space="0" w:color="auto"/>
              <w:right w:val="single" w:sz="6" w:space="0" w:color="auto"/>
            </w:tcBorders>
            <w:shd w:val="clear" w:color="auto" w:fill="auto"/>
            <w:vAlign w:val="center"/>
            <w:hideMark/>
          </w:tcPr>
          <w:p w:rsidR="00C41ED6" w:rsidRPr="00290D98" w:rsidRDefault="00C41ED6" w:rsidP="00C41ED6">
            <w:pPr>
              <w:spacing w:line="280" w:lineRule="exact"/>
              <w:ind w:leftChars="0" w:left="0" w:firstLineChars="0" w:firstLine="0"/>
              <w:jc w:val="right"/>
              <w:rPr>
                <w:spacing w:val="-10"/>
                <w:sz w:val="22"/>
                <w:szCs w:val="22"/>
              </w:rPr>
            </w:pPr>
            <w:r w:rsidRPr="00290D98">
              <w:rPr>
                <w:spacing w:val="-10"/>
                <w:sz w:val="22"/>
                <w:szCs w:val="22"/>
              </w:rPr>
              <w:t>131,883</w:t>
            </w:r>
          </w:p>
        </w:tc>
        <w:tc>
          <w:tcPr>
            <w:tcW w:w="0" w:type="auto"/>
            <w:tcBorders>
              <w:top w:val="single" w:sz="6" w:space="0" w:color="auto"/>
              <w:left w:val="single" w:sz="6" w:space="0" w:color="auto"/>
              <w:bottom w:val="single" w:sz="6" w:space="0" w:color="auto"/>
              <w:right w:val="single" w:sz="6" w:space="0" w:color="auto"/>
            </w:tcBorders>
            <w:shd w:val="clear" w:color="auto" w:fill="auto"/>
            <w:noWrap/>
            <w:vAlign w:val="center"/>
            <w:hideMark/>
          </w:tcPr>
          <w:p w:rsidR="00C41ED6" w:rsidRPr="00290D98" w:rsidRDefault="00C41ED6" w:rsidP="00C41ED6">
            <w:pPr>
              <w:spacing w:line="280" w:lineRule="exact"/>
              <w:ind w:leftChars="0" w:left="0" w:firstLineChars="0" w:firstLine="0"/>
              <w:jc w:val="right"/>
              <w:rPr>
                <w:spacing w:val="-10"/>
                <w:sz w:val="22"/>
                <w:szCs w:val="22"/>
              </w:rPr>
            </w:pPr>
            <w:r w:rsidRPr="00290D98">
              <w:rPr>
                <w:rFonts w:hint="eastAsia"/>
                <w:spacing w:val="-10"/>
                <w:sz w:val="22"/>
                <w:szCs w:val="22"/>
              </w:rPr>
              <w:t>97</w:t>
            </w:r>
          </w:p>
        </w:tc>
        <w:tc>
          <w:tcPr>
            <w:tcW w:w="0" w:type="auto"/>
            <w:tcBorders>
              <w:top w:val="single" w:sz="6" w:space="0" w:color="auto"/>
              <w:left w:val="single" w:sz="6" w:space="0" w:color="auto"/>
              <w:bottom w:val="single" w:sz="6" w:space="0" w:color="auto"/>
              <w:right w:val="single" w:sz="12" w:space="0" w:color="auto"/>
            </w:tcBorders>
            <w:shd w:val="clear" w:color="auto" w:fill="auto"/>
            <w:noWrap/>
            <w:vAlign w:val="center"/>
            <w:hideMark/>
          </w:tcPr>
          <w:p w:rsidR="00C41ED6" w:rsidRPr="00290D98" w:rsidRDefault="00C41ED6" w:rsidP="00C41ED6">
            <w:pPr>
              <w:spacing w:line="280" w:lineRule="exact"/>
              <w:ind w:leftChars="0" w:left="0" w:firstLineChars="0" w:firstLine="0"/>
              <w:jc w:val="right"/>
              <w:rPr>
                <w:rFonts w:hint="eastAsia"/>
                <w:b/>
                <w:spacing w:val="-10"/>
                <w:sz w:val="22"/>
                <w:szCs w:val="22"/>
              </w:rPr>
            </w:pPr>
            <w:r w:rsidRPr="00290D98">
              <w:rPr>
                <w:rFonts w:hint="eastAsia"/>
                <w:b/>
                <w:spacing w:val="-10"/>
                <w:sz w:val="22"/>
                <w:szCs w:val="22"/>
              </w:rPr>
              <w:t>103.92</w:t>
            </w:r>
          </w:p>
        </w:tc>
      </w:tr>
      <w:tr w:rsidR="00C41ED6" w:rsidRPr="00290D98" w:rsidTr="00CF387A">
        <w:trPr>
          <w:trHeight w:val="340"/>
        </w:trPr>
        <w:tc>
          <w:tcPr>
            <w:tcW w:w="0" w:type="auto"/>
            <w:vMerge w:val="restart"/>
            <w:tcBorders>
              <w:top w:val="single" w:sz="6" w:space="0" w:color="auto"/>
              <w:left w:val="single" w:sz="12" w:space="0" w:color="auto"/>
              <w:bottom w:val="single" w:sz="4" w:space="0" w:color="000000"/>
              <w:right w:val="single" w:sz="4" w:space="0" w:color="auto"/>
            </w:tcBorders>
            <w:shd w:val="clear" w:color="auto" w:fill="auto"/>
            <w:vAlign w:val="center"/>
            <w:hideMark/>
          </w:tcPr>
          <w:p w:rsidR="00C41ED6" w:rsidRPr="00290D98" w:rsidRDefault="00C41ED6" w:rsidP="00091846">
            <w:pPr>
              <w:spacing w:line="280" w:lineRule="exact"/>
              <w:ind w:leftChars="0" w:left="0" w:firstLineChars="0" w:firstLine="0"/>
              <w:rPr>
                <w:rFonts w:hint="eastAsia"/>
                <w:spacing w:val="-10"/>
                <w:sz w:val="22"/>
                <w:szCs w:val="22"/>
              </w:rPr>
            </w:pPr>
            <w:r w:rsidRPr="00290D98">
              <w:rPr>
                <w:rFonts w:hint="eastAsia"/>
                <w:spacing w:val="-10"/>
                <w:sz w:val="22"/>
                <w:szCs w:val="22"/>
              </w:rPr>
              <w:t>臺北榮總埔里分院</w:t>
            </w:r>
          </w:p>
        </w:tc>
        <w:tc>
          <w:tcPr>
            <w:tcW w:w="0" w:type="auto"/>
            <w:tcBorders>
              <w:top w:val="single" w:sz="6" w:space="0" w:color="auto"/>
              <w:left w:val="nil"/>
              <w:bottom w:val="single" w:sz="4" w:space="0" w:color="auto"/>
              <w:right w:val="single" w:sz="4" w:space="0" w:color="auto"/>
            </w:tcBorders>
            <w:shd w:val="clear" w:color="auto" w:fill="auto"/>
            <w:vAlign w:val="center"/>
            <w:hideMark/>
          </w:tcPr>
          <w:p w:rsidR="00C41ED6" w:rsidRPr="00290D98" w:rsidRDefault="00C41ED6" w:rsidP="00C41ED6">
            <w:pPr>
              <w:spacing w:line="280" w:lineRule="exact"/>
              <w:ind w:leftChars="0" w:left="0" w:firstLineChars="0" w:firstLine="0"/>
              <w:jc w:val="left"/>
              <w:rPr>
                <w:rFonts w:hint="eastAsia"/>
                <w:spacing w:val="-10"/>
                <w:sz w:val="22"/>
                <w:szCs w:val="22"/>
              </w:rPr>
            </w:pPr>
            <w:r w:rsidRPr="00290D98">
              <w:rPr>
                <w:spacing w:val="-10"/>
                <w:sz w:val="22"/>
                <w:szCs w:val="22"/>
              </w:rPr>
              <w:t>109</w:t>
            </w:r>
          </w:p>
        </w:tc>
        <w:tc>
          <w:tcPr>
            <w:tcW w:w="858" w:type="dxa"/>
            <w:tcBorders>
              <w:top w:val="single" w:sz="6" w:space="0" w:color="auto"/>
              <w:left w:val="nil"/>
              <w:bottom w:val="single" w:sz="4" w:space="0" w:color="auto"/>
              <w:right w:val="single" w:sz="4" w:space="0" w:color="auto"/>
            </w:tcBorders>
            <w:shd w:val="clear" w:color="auto" w:fill="auto"/>
            <w:vAlign w:val="center"/>
            <w:hideMark/>
          </w:tcPr>
          <w:p w:rsidR="00C41ED6" w:rsidRPr="00290D98" w:rsidRDefault="00C41ED6" w:rsidP="00C41ED6">
            <w:pPr>
              <w:spacing w:line="280" w:lineRule="exact"/>
              <w:ind w:leftChars="0" w:left="0" w:firstLineChars="0" w:firstLine="0"/>
              <w:jc w:val="right"/>
              <w:rPr>
                <w:b/>
                <w:spacing w:val="-10"/>
                <w:sz w:val="22"/>
                <w:szCs w:val="22"/>
              </w:rPr>
            </w:pPr>
            <w:r w:rsidRPr="00290D98">
              <w:rPr>
                <w:b/>
                <w:spacing w:val="-10"/>
                <w:sz w:val="22"/>
                <w:szCs w:val="22"/>
              </w:rPr>
              <w:t>-4,378</w:t>
            </w:r>
          </w:p>
        </w:tc>
        <w:tc>
          <w:tcPr>
            <w:tcW w:w="970" w:type="dxa"/>
            <w:tcBorders>
              <w:top w:val="single" w:sz="6" w:space="0" w:color="auto"/>
              <w:left w:val="nil"/>
              <w:bottom w:val="single" w:sz="4" w:space="0" w:color="auto"/>
              <w:right w:val="single" w:sz="4" w:space="0" w:color="auto"/>
            </w:tcBorders>
            <w:shd w:val="clear" w:color="auto" w:fill="auto"/>
            <w:vAlign w:val="center"/>
            <w:hideMark/>
          </w:tcPr>
          <w:p w:rsidR="00C41ED6" w:rsidRPr="00290D98" w:rsidRDefault="00C41ED6" w:rsidP="00C41ED6">
            <w:pPr>
              <w:spacing w:line="280" w:lineRule="exact"/>
              <w:ind w:leftChars="0" w:left="0" w:firstLineChars="0" w:firstLine="0"/>
              <w:jc w:val="right"/>
              <w:rPr>
                <w:spacing w:val="-10"/>
                <w:sz w:val="22"/>
                <w:szCs w:val="22"/>
              </w:rPr>
            </w:pPr>
            <w:r w:rsidRPr="00290D98">
              <w:rPr>
                <w:spacing w:val="-10"/>
                <w:sz w:val="22"/>
                <w:szCs w:val="22"/>
              </w:rPr>
              <w:t>1,121,555</w:t>
            </w:r>
          </w:p>
        </w:tc>
        <w:tc>
          <w:tcPr>
            <w:tcW w:w="1044" w:type="dxa"/>
            <w:tcBorders>
              <w:top w:val="single" w:sz="6" w:space="0" w:color="auto"/>
              <w:left w:val="single" w:sz="4" w:space="0" w:color="auto"/>
              <w:bottom w:val="single" w:sz="4" w:space="0" w:color="auto"/>
              <w:right w:val="single" w:sz="4" w:space="0" w:color="auto"/>
            </w:tcBorders>
            <w:shd w:val="clear" w:color="auto" w:fill="auto"/>
            <w:vAlign w:val="center"/>
            <w:hideMark/>
          </w:tcPr>
          <w:p w:rsidR="00C41ED6" w:rsidRPr="00290D98" w:rsidRDefault="00C41ED6" w:rsidP="00C41ED6">
            <w:pPr>
              <w:spacing w:line="280" w:lineRule="exact"/>
              <w:ind w:leftChars="0" w:left="0" w:firstLineChars="0" w:firstLine="0"/>
              <w:jc w:val="right"/>
              <w:rPr>
                <w:spacing w:val="-10"/>
                <w:sz w:val="22"/>
                <w:szCs w:val="22"/>
              </w:rPr>
            </w:pPr>
            <w:r w:rsidRPr="00290D98">
              <w:rPr>
                <w:spacing w:val="-10"/>
                <w:sz w:val="22"/>
                <w:szCs w:val="22"/>
              </w:rPr>
              <w:t>971,749</w:t>
            </w:r>
          </w:p>
        </w:tc>
        <w:tc>
          <w:tcPr>
            <w:tcW w:w="841" w:type="dxa"/>
            <w:tcBorders>
              <w:top w:val="single" w:sz="6" w:space="0" w:color="auto"/>
              <w:left w:val="single" w:sz="4" w:space="0" w:color="auto"/>
              <w:bottom w:val="single" w:sz="4" w:space="0" w:color="auto"/>
              <w:right w:val="single" w:sz="4" w:space="0" w:color="auto"/>
            </w:tcBorders>
            <w:shd w:val="clear" w:color="auto" w:fill="auto"/>
            <w:vAlign w:val="center"/>
            <w:hideMark/>
          </w:tcPr>
          <w:p w:rsidR="00C41ED6" w:rsidRPr="00290D98" w:rsidRDefault="00C41ED6" w:rsidP="00C41ED6">
            <w:pPr>
              <w:spacing w:line="280" w:lineRule="exact"/>
              <w:ind w:leftChars="0" w:left="0" w:firstLineChars="0" w:firstLine="0"/>
              <w:jc w:val="right"/>
              <w:rPr>
                <w:spacing w:val="-10"/>
                <w:sz w:val="22"/>
                <w:szCs w:val="22"/>
              </w:rPr>
            </w:pPr>
            <w:r w:rsidRPr="00290D98">
              <w:rPr>
                <w:spacing w:val="-10"/>
                <w:sz w:val="22"/>
                <w:szCs w:val="22"/>
              </w:rPr>
              <w:t>138,767</w:t>
            </w:r>
          </w:p>
        </w:tc>
        <w:tc>
          <w:tcPr>
            <w:tcW w:w="0" w:type="auto"/>
            <w:tcBorders>
              <w:top w:val="single" w:sz="6" w:space="0" w:color="auto"/>
              <w:left w:val="nil"/>
              <w:bottom w:val="single" w:sz="4" w:space="0" w:color="auto"/>
              <w:right w:val="single" w:sz="4" w:space="0" w:color="auto"/>
            </w:tcBorders>
            <w:shd w:val="clear" w:color="auto" w:fill="auto"/>
            <w:vAlign w:val="center"/>
            <w:hideMark/>
          </w:tcPr>
          <w:p w:rsidR="00C41ED6" w:rsidRPr="00290D98" w:rsidRDefault="00C41ED6" w:rsidP="00C41ED6">
            <w:pPr>
              <w:spacing w:line="280" w:lineRule="exact"/>
              <w:ind w:leftChars="0" w:left="0" w:firstLineChars="0" w:firstLine="0"/>
              <w:jc w:val="right"/>
              <w:rPr>
                <w:spacing w:val="-10"/>
                <w:sz w:val="22"/>
                <w:szCs w:val="22"/>
              </w:rPr>
            </w:pPr>
            <w:r w:rsidRPr="00290D98">
              <w:rPr>
                <w:spacing w:val="-10"/>
                <w:sz w:val="22"/>
                <w:szCs w:val="22"/>
              </w:rPr>
              <w:t>1,125,933</w:t>
            </w:r>
          </w:p>
        </w:tc>
        <w:tc>
          <w:tcPr>
            <w:tcW w:w="0" w:type="auto"/>
            <w:tcBorders>
              <w:top w:val="single" w:sz="6" w:space="0" w:color="auto"/>
              <w:left w:val="nil"/>
              <w:bottom w:val="single" w:sz="4" w:space="0" w:color="auto"/>
              <w:right w:val="single" w:sz="4" w:space="0" w:color="auto"/>
            </w:tcBorders>
            <w:shd w:val="clear" w:color="auto" w:fill="auto"/>
            <w:vAlign w:val="center"/>
            <w:hideMark/>
          </w:tcPr>
          <w:p w:rsidR="00C41ED6" w:rsidRPr="00290D98" w:rsidRDefault="00C41ED6" w:rsidP="00C41ED6">
            <w:pPr>
              <w:spacing w:line="280" w:lineRule="exact"/>
              <w:ind w:leftChars="0" w:left="0" w:firstLineChars="0" w:firstLine="0"/>
              <w:jc w:val="right"/>
              <w:rPr>
                <w:spacing w:val="-10"/>
                <w:sz w:val="22"/>
                <w:szCs w:val="22"/>
              </w:rPr>
            </w:pPr>
            <w:r w:rsidRPr="00290D98">
              <w:rPr>
                <w:spacing w:val="-10"/>
                <w:sz w:val="22"/>
                <w:szCs w:val="22"/>
              </w:rPr>
              <w:t>957,322</w:t>
            </w:r>
          </w:p>
        </w:tc>
        <w:tc>
          <w:tcPr>
            <w:tcW w:w="0" w:type="auto"/>
            <w:tcBorders>
              <w:top w:val="single" w:sz="6" w:space="0" w:color="auto"/>
              <w:left w:val="single" w:sz="4" w:space="0" w:color="auto"/>
              <w:bottom w:val="single" w:sz="4" w:space="0" w:color="auto"/>
              <w:right w:val="single" w:sz="4" w:space="0" w:color="auto"/>
            </w:tcBorders>
            <w:shd w:val="clear" w:color="auto" w:fill="auto"/>
            <w:vAlign w:val="center"/>
            <w:hideMark/>
          </w:tcPr>
          <w:p w:rsidR="00C41ED6" w:rsidRPr="00290D98" w:rsidRDefault="00C41ED6" w:rsidP="00C41ED6">
            <w:pPr>
              <w:spacing w:line="280" w:lineRule="exact"/>
              <w:ind w:leftChars="0" w:left="0" w:firstLineChars="0" w:firstLine="0"/>
              <w:jc w:val="right"/>
              <w:rPr>
                <w:spacing w:val="-10"/>
                <w:sz w:val="22"/>
                <w:szCs w:val="22"/>
              </w:rPr>
            </w:pPr>
            <w:r w:rsidRPr="00290D98">
              <w:rPr>
                <w:spacing w:val="-10"/>
                <w:sz w:val="22"/>
                <w:szCs w:val="22"/>
              </w:rPr>
              <w:t>125,957</w:t>
            </w:r>
          </w:p>
        </w:tc>
        <w:tc>
          <w:tcPr>
            <w:tcW w:w="0" w:type="auto"/>
            <w:tcBorders>
              <w:top w:val="single" w:sz="6" w:space="0" w:color="auto"/>
              <w:left w:val="nil"/>
              <w:bottom w:val="single" w:sz="4" w:space="0" w:color="auto"/>
              <w:right w:val="single" w:sz="4" w:space="0" w:color="auto"/>
            </w:tcBorders>
            <w:shd w:val="clear" w:color="auto" w:fill="auto"/>
            <w:noWrap/>
            <w:vAlign w:val="center"/>
            <w:hideMark/>
          </w:tcPr>
          <w:p w:rsidR="00C41ED6" w:rsidRPr="00290D98" w:rsidRDefault="00C41ED6" w:rsidP="00C41ED6">
            <w:pPr>
              <w:spacing w:line="280" w:lineRule="exact"/>
              <w:ind w:leftChars="0" w:left="0" w:firstLineChars="0" w:firstLine="0"/>
              <w:jc w:val="right"/>
              <w:rPr>
                <w:spacing w:val="-10"/>
                <w:sz w:val="22"/>
                <w:szCs w:val="22"/>
              </w:rPr>
            </w:pPr>
            <w:r w:rsidRPr="00290D98">
              <w:rPr>
                <w:rFonts w:hint="eastAsia"/>
                <w:spacing w:val="-10"/>
                <w:sz w:val="22"/>
                <w:szCs w:val="22"/>
              </w:rPr>
              <w:t>90</w:t>
            </w:r>
          </w:p>
        </w:tc>
        <w:tc>
          <w:tcPr>
            <w:tcW w:w="0" w:type="auto"/>
            <w:tcBorders>
              <w:top w:val="single" w:sz="6" w:space="0" w:color="auto"/>
              <w:left w:val="single" w:sz="4" w:space="0" w:color="auto"/>
              <w:bottom w:val="single" w:sz="4" w:space="0" w:color="auto"/>
              <w:right w:val="single" w:sz="12" w:space="0" w:color="auto"/>
            </w:tcBorders>
            <w:shd w:val="clear" w:color="auto" w:fill="auto"/>
            <w:noWrap/>
            <w:vAlign w:val="center"/>
            <w:hideMark/>
          </w:tcPr>
          <w:p w:rsidR="00C41ED6" w:rsidRPr="00290D98" w:rsidRDefault="00C41ED6" w:rsidP="00C41ED6">
            <w:pPr>
              <w:spacing w:line="280" w:lineRule="exact"/>
              <w:ind w:leftChars="0" w:left="0" w:firstLineChars="0" w:firstLine="0"/>
              <w:jc w:val="right"/>
              <w:rPr>
                <w:rFonts w:hint="eastAsia"/>
                <w:b/>
                <w:spacing w:val="-10"/>
                <w:sz w:val="22"/>
                <w:szCs w:val="22"/>
              </w:rPr>
            </w:pPr>
            <w:r w:rsidRPr="00290D98">
              <w:rPr>
                <w:rFonts w:hint="eastAsia"/>
                <w:b/>
                <w:spacing w:val="-10"/>
                <w:sz w:val="22"/>
                <w:szCs w:val="22"/>
              </w:rPr>
              <w:t>108.74</w:t>
            </w:r>
          </w:p>
        </w:tc>
      </w:tr>
      <w:tr w:rsidR="00C41ED6" w:rsidRPr="00290D98" w:rsidTr="00CF387A">
        <w:trPr>
          <w:trHeight w:val="340"/>
        </w:trPr>
        <w:tc>
          <w:tcPr>
            <w:tcW w:w="0" w:type="auto"/>
            <w:vMerge/>
            <w:tcBorders>
              <w:top w:val="nil"/>
              <w:left w:val="single" w:sz="12" w:space="0" w:color="auto"/>
              <w:bottom w:val="single" w:sz="4" w:space="0" w:color="000000"/>
              <w:right w:val="single" w:sz="4" w:space="0" w:color="auto"/>
            </w:tcBorders>
            <w:shd w:val="clear" w:color="auto" w:fill="auto"/>
            <w:vAlign w:val="center"/>
            <w:hideMark/>
          </w:tcPr>
          <w:p w:rsidR="00C41ED6" w:rsidRPr="00290D98" w:rsidRDefault="00C41ED6" w:rsidP="00C41ED6">
            <w:pPr>
              <w:spacing w:line="280" w:lineRule="exact"/>
              <w:ind w:leftChars="0" w:left="0" w:firstLineChars="0" w:firstLine="0"/>
              <w:jc w:val="left"/>
              <w:rPr>
                <w:spacing w:val="-10"/>
                <w:sz w:val="22"/>
                <w:szCs w:val="22"/>
              </w:rPr>
            </w:pPr>
          </w:p>
        </w:tc>
        <w:tc>
          <w:tcPr>
            <w:tcW w:w="0" w:type="auto"/>
            <w:tcBorders>
              <w:top w:val="nil"/>
              <w:left w:val="nil"/>
              <w:bottom w:val="single" w:sz="4" w:space="0" w:color="auto"/>
              <w:right w:val="single" w:sz="4" w:space="0" w:color="auto"/>
            </w:tcBorders>
            <w:shd w:val="clear" w:color="auto" w:fill="auto"/>
            <w:vAlign w:val="center"/>
            <w:hideMark/>
          </w:tcPr>
          <w:p w:rsidR="00C41ED6" w:rsidRPr="00290D98" w:rsidRDefault="00C41ED6" w:rsidP="00C41ED6">
            <w:pPr>
              <w:spacing w:line="280" w:lineRule="exact"/>
              <w:ind w:leftChars="0" w:left="0" w:firstLineChars="0" w:firstLine="0"/>
              <w:jc w:val="left"/>
              <w:rPr>
                <w:rFonts w:hint="eastAsia"/>
                <w:spacing w:val="-10"/>
                <w:sz w:val="22"/>
                <w:szCs w:val="22"/>
              </w:rPr>
            </w:pPr>
            <w:r w:rsidRPr="00290D98">
              <w:rPr>
                <w:spacing w:val="-10"/>
                <w:sz w:val="22"/>
                <w:szCs w:val="22"/>
              </w:rPr>
              <w:t>110</w:t>
            </w:r>
          </w:p>
        </w:tc>
        <w:tc>
          <w:tcPr>
            <w:tcW w:w="858" w:type="dxa"/>
            <w:tcBorders>
              <w:top w:val="nil"/>
              <w:left w:val="nil"/>
              <w:bottom w:val="single" w:sz="4" w:space="0" w:color="auto"/>
              <w:right w:val="single" w:sz="4" w:space="0" w:color="auto"/>
            </w:tcBorders>
            <w:shd w:val="clear" w:color="auto" w:fill="auto"/>
            <w:vAlign w:val="center"/>
            <w:hideMark/>
          </w:tcPr>
          <w:p w:rsidR="00C41ED6" w:rsidRPr="00290D98" w:rsidRDefault="00C41ED6" w:rsidP="00C41ED6">
            <w:pPr>
              <w:spacing w:line="280" w:lineRule="exact"/>
              <w:ind w:leftChars="0" w:left="0" w:firstLineChars="0" w:firstLine="0"/>
              <w:jc w:val="right"/>
              <w:rPr>
                <w:b/>
                <w:spacing w:val="-10"/>
                <w:sz w:val="22"/>
                <w:szCs w:val="22"/>
              </w:rPr>
            </w:pPr>
            <w:r w:rsidRPr="00290D98">
              <w:rPr>
                <w:b/>
                <w:spacing w:val="-10"/>
                <w:sz w:val="22"/>
                <w:szCs w:val="22"/>
              </w:rPr>
              <w:t>-4,231</w:t>
            </w:r>
          </w:p>
        </w:tc>
        <w:tc>
          <w:tcPr>
            <w:tcW w:w="970" w:type="dxa"/>
            <w:tcBorders>
              <w:top w:val="nil"/>
              <w:left w:val="nil"/>
              <w:bottom w:val="single" w:sz="4" w:space="0" w:color="auto"/>
              <w:right w:val="single" w:sz="4" w:space="0" w:color="auto"/>
            </w:tcBorders>
            <w:shd w:val="clear" w:color="auto" w:fill="auto"/>
            <w:vAlign w:val="center"/>
            <w:hideMark/>
          </w:tcPr>
          <w:p w:rsidR="00C41ED6" w:rsidRPr="00290D98" w:rsidRDefault="00C41ED6" w:rsidP="00C41ED6">
            <w:pPr>
              <w:spacing w:line="280" w:lineRule="exact"/>
              <w:ind w:leftChars="0" w:left="0" w:firstLineChars="0" w:firstLine="0"/>
              <w:jc w:val="right"/>
              <w:rPr>
                <w:spacing w:val="-10"/>
                <w:sz w:val="22"/>
                <w:szCs w:val="22"/>
              </w:rPr>
            </w:pPr>
            <w:r w:rsidRPr="00290D98">
              <w:rPr>
                <w:spacing w:val="-10"/>
                <w:sz w:val="22"/>
                <w:szCs w:val="22"/>
              </w:rPr>
              <w:t>1,191,645</w:t>
            </w:r>
          </w:p>
        </w:tc>
        <w:tc>
          <w:tcPr>
            <w:tcW w:w="1044"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C41ED6" w:rsidRPr="00290D98" w:rsidRDefault="00C41ED6" w:rsidP="00C41ED6">
            <w:pPr>
              <w:spacing w:line="280" w:lineRule="exact"/>
              <w:ind w:leftChars="0" w:left="0" w:firstLineChars="0" w:firstLine="0"/>
              <w:jc w:val="right"/>
              <w:rPr>
                <w:spacing w:val="-10"/>
                <w:sz w:val="22"/>
                <w:szCs w:val="22"/>
              </w:rPr>
            </w:pPr>
            <w:r w:rsidRPr="00290D98">
              <w:rPr>
                <w:spacing w:val="-10"/>
                <w:sz w:val="22"/>
                <w:szCs w:val="22"/>
              </w:rPr>
              <w:t>1,043,347</w:t>
            </w:r>
          </w:p>
        </w:tc>
        <w:tc>
          <w:tcPr>
            <w:tcW w:w="841" w:type="dxa"/>
            <w:tcBorders>
              <w:top w:val="nil"/>
              <w:left w:val="single" w:sz="4" w:space="0" w:color="auto"/>
              <w:bottom w:val="single" w:sz="4" w:space="0" w:color="auto"/>
              <w:right w:val="single" w:sz="4" w:space="0" w:color="auto"/>
            </w:tcBorders>
            <w:shd w:val="clear" w:color="auto" w:fill="auto"/>
            <w:vAlign w:val="center"/>
            <w:hideMark/>
          </w:tcPr>
          <w:p w:rsidR="00C41ED6" w:rsidRPr="00290D98" w:rsidRDefault="00C41ED6" w:rsidP="00C41ED6">
            <w:pPr>
              <w:spacing w:line="280" w:lineRule="exact"/>
              <w:ind w:leftChars="0" w:left="0" w:firstLineChars="0" w:firstLine="0"/>
              <w:jc w:val="right"/>
              <w:rPr>
                <w:spacing w:val="-10"/>
                <w:sz w:val="22"/>
                <w:szCs w:val="22"/>
              </w:rPr>
            </w:pPr>
            <w:r w:rsidRPr="00290D98">
              <w:rPr>
                <w:spacing w:val="-10"/>
                <w:sz w:val="22"/>
                <w:szCs w:val="22"/>
              </w:rPr>
              <w:t>136,884</w:t>
            </w:r>
          </w:p>
        </w:tc>
        <w:tc>
          <w:tcPr>
            <w:tcW w:w="0" w:type="auto"/>
            <w:tcBorders>
              <w:top w:val="nil"/>
              <w:left w:val="nil"/>
              <w:bottom w:val="single" w:sz="4" w:space="0" w:color="auto"/>
              <w:right w:val="single" w:sz="4" w:space="0" w:color="auto"/>
            </w:tcBorders>
            <w:shd w:val="clear" w:color="auto" w:fill="auto"/>
            <w:vAlign w:val="center"/>
            <w:hideMark/>
          </w:tcPr>
          <w:p w:rsidR="00C41ED6" w:rsidRPr="00290D98" w:rsidRDefault="00C41ED6" w:rsidP="00C41ED6">
            <w:pPr>
              <w:spacing w:line="280" w:lineRule="exact"/>
              <w:ind w:leftChars="0" w:left="0" w:firstLineChars="0" w:firstLine="0"/>
              <w:jc w:val="right"/>
              <w:rPr>
                <w:spacing w:val="-10"/>
                <w:sz w:val="22"/>
                <w:szCs w:val="22"/>
              </w:rPr>
            </w:pPr>
            <w:r w:rsidRPr="00290D98">
              <w:rPr>
                <w:spacing w:val="-10"/>
                <w:sz w:val="22"/>
                <w:szCs w:val="22"/>
              </w:rPr>
              <w:t>1,195,876</w:t>
            </w:r>
          </w:p>
        </w:tc>
        <w:tc>
          <w:tcPr>
            <w:tcW w:w="0" w:type="auto"/>
            <w:tcBorders>
              <w:top w:val="nil"/>
              <w:left w:val="nil"/>
              <w:bottom w:val="single" w:sz="4" w:space="0" w:color="auto"/>
              <w:right w:val="single" w:sz="4" w:space="0" w:color="auto"/>
            </w:tcBorders>
            <w:shd w:val="clear" w:color="auto" w:fill="auto"/>
            <w:vAlign w:val="center"/>
            <w:hideMark/>
          </w:tcPr>
          <w:p w:rsidR="00C41ED6" w:rsidRPr="00290D98" w:rsidRDefault="00C41ED6" w:rsidP="00C41ED6">
            <w:pPr>
              <w:spacing w:line="280" w:lineRule="exact"/>
              <w:ind w:leftChars="0" w:left="0" w:firstLineChars="0" w:firstLine="0"/>
              <w:jc w:val="right"/>
              <w:rPr>
                <w:spacing w:val="-10"/>
                <w:sz w:val="22"/>
                <w:szCs w:val="22"/>
              </w:rPr>
            </w:pPr>
            <w:r w:rsidRPr="00290D98">
              <w:rPr>
                <w:spacing w:val="-10"/>
                <w:sz w:val="22"/>
                <w:szCs w:val="22"/>
              </w:rPr>
              <w:t>1,030,369</w:t>
            </w:r>
          </w:p>
        </w:tc>
        <w:tc>
          <w:tcPr>
            <w:tcW w:w="0" w:type="auto"/>
            <w:tcBorders>
              <w:top w:val="nil"/>
              <w:left w:val="single" w:sz="4" w:space="0" w:color="auto"/>
              <w:bottom w:val="single" w:sz="4" w:space="0" w:color="auto"/>
              <w:right w:val="single" w:sz="4" w:space="0" w:color="auto"/>
            </w:tcBorders>
            <w:shd w:val="clear" w:color="auto" w:fill="auto"/>
            <w:vAlign w:val="center"/>
            <w:hideMark/>
          </w:tcPr>
          <w:p w:rsidR="00C41ED6" w:rsidRPr="00290D98" w:rsidRDefault="00C41ED6" w:rsidP="00C41ED6">
            <w:pPr>
              <w:spacing w:line="280" w:lineRule="exact"/>
              <w:ind w:leftChars="0" w:left="0" w:firstLineChars="0" w:firstLine="0"/>
              <w:jc w:val="right"/>
              <w:rPr>
                <w:spacing w:val="-10"/>
                <w:sz w:val="22"/>
                <w:szCs w:val="22"/>
              </w:rPr>
            </w:pPr>
            <w:r w:rsidRPr="00290D98">
              <w:rPr>
                <w:spacing w:val="-10"/>
                <w:sz w:val="22"/>
                <w:szCs w:val="22"/>
              </w:rPr>
              <w:t>124,236</w:t>
            </w:r>
          </w:p>
        </w:tc>
        <w:tc>
          <w:tcPr>
            <w:tcW w:w="0" w:type="auto"/>
            <w:tcBorders>
              <w:top w:val="nil"/>
              <w:left w:val="nil"/>
              <w:bottom w:val="single" w:sz="4" w:space="0" w:color="auto"/>
              <w:right w:val="single" w:sz="4" w:space="0" w:color="auto"/>
            </w:tcBorders>
            <w:shd w:val="clear" w:color="auto" w:fill="auto"/>
            <w:noWrap/>
            <w:vAlign w:val="center"/>
            <w:hideMark/>
          </w:tcPr>
          <w:p w:rsidR="00C41ED6" w:rsidRPr="00290D98" w:rsidRDefault="00C41ED6" w:rsidP="00C41ED6">
            <w:pPr>
              <w:spacing w:line="280" w:lineRule="exact"/>
              <w:ind w:leftChars="0" w:left="0" w:firstLineChars="0" w:firstLine="0"/>
              <w:jc w:val="right"/>
              <w:rPr>
                <w:spacing w:val="-10"/>
                <w:sz w:val="22"/>
                <w:szCs w:val="22"/>
              </w:rPr>
            </w:pPr>
            <w:r w:rsidRPr="00290D98">
              <w:rPr>
                <w:rFonts w:hint="eastAsia"/>
                <w:spacing w:val="-10"/>
                <w:sz w:val="22"/>
                <w:szCs w:val="22"/>
              </w:rPr>
              <w:t>86</w:t>
            </w:r>
          </w:p>
        </w:tc>
        <w:tc>
          <w:tcPr>
            <w:tcW w:w="0" w:type="auto"/>
            <w:tcBorders>
              <w:top w:val="single" w:sz="4" w:space="0" w:color="auto"/>
              <w:left w:val="single" w:sz="4" w:space="0" w:color="auto"/>
              <w:bottom w:val="single" w:sz="4" w:space="0" w:color="auto"/>
              <w:right w:val="single" w:sz="12" w:space="0" w:color="auto"/>
            </w:tcBorders>
            <w:shd w:val="clear" w:color="auto" w:fill="auto"/>
            <w:noWrap/>
            <w:vAlign w:val="center"/>
            <w:hideMark/>
          </w:tcPr>
          <w:p w:rsidR="00C41ED6" w:rsidRPr="00290D98" w:rsidRDefault="00C41ED6" w:rsidP="00C41ED6">
            <w:pPr>
              <w:spacing w:line="280" w:lineRule="exact"/>
              <w:ind w:leftChars="0" w:left="0" w:firstLineChars="0" w:firstLine="0"/>
              <w:jc w:val="right"/>
              <w:rPr>
                <w:rFonts w:hint="eastAsia"/>
                <w:b/>
                <w:spacing w:val="-10"/>
                <w:sz w:val="22"/>
                <w:szCs w:val="22"/>
              </w:rPr>
            </w:pPr>
            <w:r w:rsidRPr="00290D98">
              <w:rPr>
                <w:rFonts w:hint="eastAsia"/>
                <w:b/>
                <w:spacing w:val="-10"/>
                <w:sz w:val="22"/>
                <w:szCs w:val="22"/>
              </w:rPr>
              <w:t>114.06</w:t>
            </w:r>
          </w:p>
        </w:tc>
      </w:tr>
      <w:tr w:rsidR="00C41ED6" w:rsidRPr="00290D98" w:rsidTr="00CF387A">
        <w:trPr>
          <w:trHeight w:val="340"/>
        </w:trPr>
        <w:tc>
          <w:tcPr>
            <w:tcW w:w="0" w:type="auto"/>
            <w:vMerge/>
            <w:tcBorders>
              <w:top w:val="nil"/>
              <w:left w:val="single" w:sz="12" w:space="0" w:color="auto"/>
              <w:bottom w:val="single" w:sz="6" w:space="0" w:color="auto"/>
              <w:right w:val="single" w:sz="4" w:space="0" w:color="auto"/>
            </w:tcBorders>
            <w:shd w:val="clear" w:color="auto" w:fill="auto"/>
            <w:vAlign w:val="center"/>
            <w:hideMark/>
          </w:tcPr>
          <w:p w:rsidR="00C41ED6" w:rsidRPr="00290D98" w:rsidRDefault="00C41ED6" w:rsidP="00C41ED6">
            <w:pPr>
              <w:spacing w:line="280" w:lineRule="exact"/>
              <w:ind w:leftChars="0" w:left="0" w:firstLineChars="0" w:firstLine="0"/>
              <w:jc w:val="left"/>
              <w:rPr>
                <w:spacing w:val="-10"/>
                <w:sz w:val="22"/>
                <w:szCs w:val="22"/>
              </w:rPr>
            </w:pPr>
          </w:p>
        </w:tc>
        <w:tc>
          <w:tcPr>
            <w:tcW w:w="0" w:type="auto"/>
            <w:tcBorders>
              <w:top w:val="nil"/>
              <w:left w:val="nil"/>
              <w:bottom w:val="single" w:sz="6" w:space="0" w:color="auto"/>
              <w:right w:val="single" w:sz="4" w:space="0" w:color="auto"/>
            </w:tcBorders>
            <w:shd w:val="clear" w:color="auto" w:fill="auto"/>
            <w:vAlign w:val="center"/>
            <w:hideMark/>
          </w:tcPr>
          <w:p w:rsidR="00C41ED6" w:rsidRPr="00290D98" w:rsidRDefault="00C41ED6" w:rsidP="00C41ED6">
            <w:pPr>
              <w:spacing w:line="280" w:lineRule="exact"/>
              <w:ind w:leftChars="0" w:left="0" w:firstLineChars="0" w:firstLine="0"/>
              <w:jc w:val="left"/>
              <w:rPr>
                <w:rFonts w:hint="eastAsia"/>
                <w:spacing w:val="-10"/>
                <w:sz w:val="22"/>
                <w:szCs w:val="22"/>
              </w:rPr>
            </w:pPr>
            <w:r w:rsidRPr="00290D98">
              <w:rPr>
                <w:spacing w:val="-10"/>
                <w:sz w:val="22"/>
                <w:szCs w:val="22"/>
              </w:rPr>
              <w:t>111</w:t>
            </w:r>
          </w:p>
        </w:tc>
        <w:tc>
          <w:tcPr>
            <w:tcW w:w="858" w:type="dxa"/>
            <w:tcBorders>
              <w:top w:val="nil"/>
              <w:left w:val="nil"/>
              <w:bottom w:val="single" w:sz="6" w:space="0" w:color="auto"/>
              <w:right w:val="single" w:sz="4" w:space="0" w:color="auto"/>
            </w:tcBorders>
            <w:shd w:val="clear" w:color="auto" w:fill="auto"/>
            <w:vAlign w:val="center"/>
            <w:hideMark/>
          </w:tcPr>
          <w:p w:rsidR="00C41ED6" w:rsidRPr="00290D98" w:rsidRDefault="00C41ED6" w:rsidP="00C41ED6">
            <w:pPr>
              <w:spacing w:line="280" w:lineRule="exact"/>
              <w:ind w:leftChars="0" w:left="0" w:firstLineChars="0" w:firstLine="0"/>
              <w:jc w:val="right"/>
              <w:rPr>
                <w:b/>
                <w:spacing w:val="-10"/>
                <w:sz w:val="22"/>
                <w:szCs w:val="22"/>
              </w:rPr>
            </w:pPr>
            <w:r w:rsidRPr="00290D98">
              <w:rPr>
                <w:b/>
                <w:spacing w:val="-10"/>
                <w:sz w:val="22"/>
                <w:szCs w:val="22"/>
              </w:rPr>
              <w:t>-3,977</w:t>
            </w:r>
          </w:p>
        </w:tc>
        <w:tc>
          <w:tcPr>
            <w:tcW w:w="970" w:type="dxa"/>
            <w:tcBorders>
              <w:top w:val="nil"/>
              <w:left w:val="nil"/>
              <w:bottom w:val="single" w:sz="6" w:space="0" w:color="auto"/>
              <w:right w:val="single" w:sz="4" w:space="0" w:color="auto"/>
            </w:tcBorders>
            <w:shd w:val="clear" w:color="auto" w:fill="auto"/>
            <w:vAlign w:val="center"/>
            <w:hideMark/>
          </w:tcPr>
          <w:p w:rsidR="00C41ED6" w:rsidRPr="00290D98" w:rsidRDefault="00C41ED6" w:rsidP="00C41ED6">
            <w:pPr>
              <w:spacing w:line="280" w:lineRule="exact"/>
              <w:ind w:leftChars="0" w:left="0" w:firstLineChars="0" w:firstLine="0"/>
              <w:jc w:val="right"/>
              <w:rPr>
                <w:spacing w:val="-10"/>
                <w:sz w:val="22"/>
                <w:szCs w:val="22"/>
              </w:rPr>
            </w:pPr>
            <w:r w:rsidRPr="00290D98">
              <w:rPr>
                <w:spacing w:val="-10"/>
                <w:sz w:val="22"/>
                <w:szCs w:val="22"/>
              </w:rPr>
              <w:t>1,275,513</w:t>
            </w:r>
          </w:p>
        </w:tc>
        <w:tc>
          <w:tcPr>
            <w:tcW w:w="1044" w:type="dxa"/>
            <w:tcBorders>
              <w:top w:val="single" w:sz="4" w:space="0" w:color="auto"/>
              <w:left w:val="single" w:sz="4" w:space="0" w:color="auto"/>
              <w:bottom w:val="single" w:sz="6" w:space="0" w:color="auto"/>
              <w:right w:val="single" w:sz="4" w:space="0" w:color="auto"/>
            </w:tcBorders>
            <w:shd w:val="clear" w:color="auto" w:fill="auto"/>
            <w:vAlign w:val="center"/>
            <w:hideMark/>
          </w:tcPr>
          <w:p w:rsidR="00C41ED6" w:rsidRPr="00290D98" w:rsidRDefault="00C41ED6" w:rsidP="00C41ED6">
            <w:pPr>
              <w:spacing w:line="280" w:lineRule="exact"/>
              <w:ind w:leftChars="0" w:left="0" w:firstLineChars="0" w:firstLine="0"/>
              <w:jc w:val="right"/>
              <w:rPr>
                <w:spacing w:val="-10"/>
                <w:sz w:val="22"/>
                <w:szCs w:val="22"/>
              </w:rPr>
            </w:pPr>
            <w:r w:rsidRPr="00290D98">
              <w:rPr>
                <w:spacing w:val="-10"/>
                <w:sz w:val="22"/>
                <w:szCs w:val="22"/>
              </w:rPr>
              <w:t>1,125,685</w:t>
            </w:r>
          </w:p>
        </w:tc>
        <w:tc>
          <w:tcPr>
            <w:tcW w:w="841" w:type="dxa"/>
            <w:tcBorders>
              <w:top w:val="nil"/>
              <w:left w:val="single" w:sz="4" w:space="0" w:color="auto"/>
              <w:bottom w:val="single" w:sz="6" w:space="0" w:color="auto"/>
              <w:right w:val="single" w:sz="4" w:space="0" w:color="auto"/>
            </w:tcBorders>
            <w:shd w:val="clear" w:color="auto" w:fill="auto"/>
            <w:vAlign w:val="center"/>
            <w:hideMark/>
          </w:tcPr>
          <w:p w:rsidR="00C41ED6" w:rsidRPr="00290D98" w:rsidRDefault="00C41ED6" w:rsidP="00C41ED6">
            <w:pPr>
              <w:spacing w:line="280" w:lineRule="exact"/>
              <w:ind w:leftChars="0" w:left="0" w:firstLineChars="0" w:firstLine="0"/>
              <w:jc w:val="right"/>
              <w:rPr>
                <w:spacing w:val="-10"/>
                <w:sz w:val="22"/>
                <w:szCs w:val="22"/>
              </w:rPr>
            </w:pPr>
            <w:r w:rsidRPr="00290D98">
              <w:rPr>
                <w:spacing w:val="-10"/>
                <w:sz w:val="22"/>
                <w:szCs w:val="22"/>
              </w:rPr>
              <w:t>137,929</w:t>
            </w:r>
          </w:p>
        </w:tc>
        <w:tc>
          <w:tcPr>
            <w:tcW w:w="0" w:type="auto"/>
            <w:tcBorders>
              <w:top w:val="nil"/>
              <w:left w:val="nil"/>
              <w:bottom w:val="single" w:sz="6" w:space="0" w:color="auto"/>
              <w:right w:val="single" w:sz="4" w:space="0" w:color="auto"/>
            </w:tcBorders>
            <w:shd w:val="clear" w:color="auto" w:fill="auto"/>
            <w:vAlign w:val="center"/>
            <w:hideMark/>
          </w:tcPr>
          <w:p w:rsidR="00C41ED6" w:rsidRPr="00290D98" w:rsidRDefault="00C41ED6" w:rsidP="00C41ED6">
            <w:pPr>
              <w:spacing w:line="280" w:lineRule="exact"/>
              <w:ind w:leftChars="0" w:left="0" w:firstLineChars="0" w:firstLine="0"/>
              <w:jc w:val="right"/>
              <w:rPr>
                <w:spacing w:val="-10"/>
                <w:sz w:val="22"/>
                <w:szCs w:val="22"/>
              </w:rPr>
            </w:pPr>
            <w:r w:rsidRPr="00290D98">
              <w:rPr>
                <w:spacing w:val="-10"/>
                <w:sz w:val="22"/>
                <w:szCs w:val="22"/>
              </w:rPr>
              <w:t>1,279,490</w:t>
            </w:r>
          </w:p>
        </w:tc>
        <w:tc>
          <w:tcPr>
            <w:tcW w:w="0" w:type="auto"/>
            <w:tcBorders>
              <w:top w:val="nil"/>
              <w:left w:val="nil"/>
              <w:bottom w:val="single" w:sz="6" w:space="0" w:color="auto"/>
              <w:right w:val="single" w:sz="4" w:space="0" w:color="auto"/>
            </w:tcBorders>
            <w:shd w:val="clear" w:color="auto" w:fill="auto"/>
            <w:vAlign w:val="center"/>
            <w:hideMark/>
          </w:tcPr>
          <w:p w:rsidR="00C41ED6" w:rsidRPr="00290D98" w:rsidRDefault="00C41ED6" w:rsidP="00C41ED6">
            <w:pPr>
              <w:spacing w:line="280" w:lineRule="exact"/>
              <w:ind w:leftChars="0" w:left="0" w:firstLineChars="0" w:firstLine="0"/>
              <w:jc w:val="right"/>
              <w:rPr>
                <w:spacing w:val="-10"/>
                <w:sz w:val="22"/>
                <w:szCs w:val="22"/>
              </w:rPr>
            </w:pPr>
            <w:r w:rsidRPr="00290D98">
              <w:rPr>
                <w:spacing w:val="-10"/>
                <w:sz w:val="22"/>
                <w:szCs w:val="22"/>
              </w:rPr>
              <w:t>1,110,689</w:t>
            </w:r>
          </w:p>
        </w:tc>
        <w:tc>
          <w:tcPr>
            <w:tcW w:w="0" w:type="auto"/>
            <w:tcBorders>
              <w:top w:val="nil"/>
              <w:left w:val="single" w:sz="4" w:space="0" w:color="auto"/>
              <w:bottom w:val="single" w:sz="6" w:space="0" w:color="auto"/>
              <w:right w:val="single" w:sz="4" w:space="0" w:color="auto"/>
            </w:tcBorders>
            <w:shd w:val="clear" w:color="auto" w:fill="auto"/>
            <w:vAlign w:val="center"/>
            <w:hideMark/>
          </w:tcPr>
          <w:p w:rsidR="00C41ED6" w:rsidRPr="00290D98" w:rsidRDefault="00C41ED6" w:rsidP="00C41ED6">
            <w:pPr>
              <w:spacing w:line="280" w:lineRule="exact"/>
              <w:ind w:leftChars="0" w:left="0" w:firstLineChars="0" w:firstLine="0"/>
              <w:jc w:val="right"/>
              <w:rPr>
                <w:spacing w:val="-10"/>
                <w:sz w:val="22"/>
                <w:szCs w:val="22"/>
              </w:rPr>
            </w:pPr>
            <w:r w:rsidRPr="00290D98">
              <w:rPr>
                <w:spacing w:val="-10"/>
                <w:sz w:val="22"/>
                <w:szCs w:val="22"/>
              </w:rPr>
              <w:t>126,717</w:t>
            </w:r>
          </w:p>
        </w:tc>
        <w:tc>
          <w:tcPr>
            <w:tcW w:w="0" w:type="auto"/>
            <w:tcBorders>
              <w:top w:val="nil"/>
              <w:left w:val="nil"/>
              <w:bottom w:val="single" w:sz="6" w:space="0" w:color="auto"/>
              <w:right w:val="single" w:sz="4" w:space="0" w:color="auto"/>
            </w:tcBorders>
            <w:shd w:val="clear" w:color="auto" w:fill="auto"/>
            <w:noWrap/>
            <w:vAlign w:val="center"/>
            <w:hideMark/>
          </w:tcPr>
          <w:p w:rsidR="00C41ED6" w:rsidRPr="00290D98" w:rsidRDefault="00C41ED6" w:rsidP="00C41ED6">
            <w:pPr>
              <w:spacing w:line="280" w:lineRule="exact"/>
              <w:ind w:leftChars="0" w:left="0" w:firstLineChars="0" w:firstLine="0"/>
              <w:jc w:val="right"/>
              <w:rPr>
                <w:spacing w:val="-10"/>
                <w:sz w:val="22"/>
                <w:szCs w:val="22"/>
              </w:rPr>
            </w:pPr>
            <w:r w:rsidRPr="00290D98">
              <w:rPr>
                <w:rFonts w:hint="eastAsia"/>
                <w:spacing w:val="-10"/>
                <w:sz w:val="22"/>
                <w:szCs w:val="22"/>
              </w:rPr>
              <w:t>87</w:t>
            </w:r>
          </w:p>
        </w:tc>
        <w:tc>
          <w:tcPr>
            <w:tcW w:w="0" w:type="auto"/>
            <w:tcBorders>
              <w:top w:val="single" w:sz="4" w:space="0" w:color="auto"/>
              <w:left w:val="single" w:sz="4" w:space="0" w:color="auto"/>
              <w:bottom w:val="single" w:sz="6" w:space="0" w:color="auto"/>
              <w:right w:val="single" w:sz="12" w:space="0" w:color="auto"/>
            </w:tcBorders>
            <w:shd w:val="clear" w:color="auto" w:fill="auto"/>
            <w:noWrap/>
            <w:vAlign w:val="center"/>
            <w:hideMark/>
          </w:tcPr>
          <w:p w:rsidR="00C41ED6" w:rsidRPr="00290D98" w:rsidRDefault="00C41ED6" w:rsidP="00C41ED6">
            <w:pPr>
              <w:spacing w:line="280" w:lineRule="exact"/>
              <w:ind w:leftChars="0" w:left="0" w:firstLineChars="0" w:firstLine="0"/>
              <w:jc w:val="right"/>
              <w:rPr>
                <w:rFonts w:hint="eastAsia"/>
                <w:b/>
                <w:spacing w:val="-10"/>
                <w:sz w:val="22"/>
                <w:szCs w:val="22"/>
              </w:rPr>
            </w:pPr>
            <w:r w:rsidRPr="00290D98">
              <w:rPr>
                <w:rFonts w:hint="eastAsia"/>
                <w:b/>
                <w:spacing w:val="-10"/>
                <w:sz w:val="22"/>
                <w:szCs w:val="22"/>
              </w:rPr>
              <w:t>113.05</w:t>
            </w:r>
          </w:p>
        </w:tc>
      </w:tr>
      <w:tr w:rsidR="00C41ED6" w:rsidRPr="00290D98" w:rsidTr="00CF387A">
        <w:trPr>
          <w:trHeight w:val="340"/>
        </w:trPr>
        <w:tc>
          <w:tcPr>
            <w:tcW w:w="0" w:type="auto"/>
            <w:vMerge/>
            <w:tcBorders>
              <w:top w:val="single" w:sz="6" w:space="0" w:color="auto"/>
              <w:left w:val="single" w:sz="12" w:space="0" w:color="auto"/>
              <w:bottom w:val="single" w:sz="4" w:space="0" w:color="000000"/>
              <w:right w:val="single" w:sz="4" w:space="0" w:color="auto"/>
            </w:tcBorders>
            <w:shd w:val="clear" w:color="auto" w:fill="auto"/>
            <w:vAlign w:val="center"/>
            <w:hideMark/>
          </w:tcPr>
          <w:p w:rsidR="00C41ED6" w:rsidRPr="00290D98" w:rsidRDefault="00C41ED6" w:rsidP="00C41ED6">
            <w:pPr>
              <w:spacing w:line="280" w:lineRule="exact"/>
              <w:ind w:leftChars="0" w:left="0" w:firstLineChars="0" w:firstLine="0"/>
              <w:jc w:val="left"/>
              <w:rPr>
                <w:spacing w:val="-10"/>
                <w:sz w:val="22"/>
                <w:szCs w:val="22"/>
              </w:rPr>
            </w:pPr>
          </w:p>
        </w:tc>
        <w:tc>
          <w:tcPr>
            <w:tcW w:w="0" w:type="auto"/>
            <w:tcBorders>
              <w:top w:val="single" w:sz="6" w:space="0" w:color="auto"/>
              <w:left w:val="nil"/>
              <w:bottom w:val="single" w:sz="4" w:space="0" w:color="auto"/>
              <w:right w:val="single" w:sz="4" w:space="0" w:color="auto"/>
            </w:tcBorders>
            <w:shd w:val="clear" w:color="auto" w:fill="auto"/>
            <w:vAlign w:val="center"/>
            <w:hideMark/>
          </w:tcPr>
          <w:p w:rsidR="00C41ED6" w:rsidRPr="00290D98" w:rsidRDefault="00C41ED6" w:rsidP="00C41ED6">
            <w:pPr>
              <w:spacing w:line="280" w:lineRule="exact"/>
              <w:ind w:leftChars="0" w:left="0" w:firstLineChars="0" w:firstLine="0"/>
              <w:jc w:val="left"/>
              <w:rPr>
                <w:rFonts w:hint="eastAsia"/>
                <w:spacing w:val="-10"/>
                <w:sz w:val="22"/>
                <w:szCs w:val="22"/>
              </w:rPr>
            </w:pPr>
            <w:r w:rsidRPr="00290D98">
              <w:rPr>
                <w:spacing w:val="-10"/>
                <w:sz w:val="22"/>
                <w:szCs w:val="22"/>
              </w:rPr>
              <w:t>112</w:t>
            </w:r>
          </w:p>
        </w:tc>
        <w:tc>
          <w:tcPr>
            <w:tcW w:w="858" w:type="dxa"/>
            <w:tcBorders>
              <w:top w:val="single" w:sz="6" w:space="0" w:color="auto"/>
              <w:left w:val="nil"/>
              <w:bottom w:val="single" w:sz="4" w:space="0" w:color="auto"/>
              <w:right w:val="single" w:sz="4" w:space="0" w:color="auto"/>
            </w:tcBorders>
            <w:shd w:val="clear" w:color="auto" w:fill="auto"/>
            <w:vAlign w:val="center"/>
            <w:hideMark/>
          </w:tcPr>
          <w:p w:rsidR="00C41ED6" w:rsidRPr="00290D98" w:rsidRDefault="00C41ED6" w:rsidP="00C41ED6">
            <w:pPr>
              <w:spacing w:line="280" w:lineRule="exact"/>
              <w:ind w:leftChars="0" w:left="0" w:firstLineChars="0" w:firstLine="0"/>
              <w:jc w:val="right"/>
              <w:rPr>
                <w:b/>
                <w:spacing w:val="-10"/>
                <w:sz w:val="22"/>
                <w:szCs w:val="22"/>
              </w:rPr>
            </w:pPr>
            <w:r w:rsidRPr="00290D98">
              <w:rPr>
                <w:b/>
                <w:spacing w:val="-10"/>
                <w:sz w:val="22"/>
                <w:szCs w:val="22"/>
              </w:rPr>
              <w:t>-1,397</w:t>
            </w:r>
          </w:p>
        </w:tc>
        <w:tc>
          <w:tcPr>
            <w:tcW w:w="970" w:type="dxa"/>
            <w:tcBorders>
              <w:top w:val="single" w:sz="6" w:space="0" w:color="auto"/>
              <w:left w:val="nil"/>
              <w:bottom w:val="single" w:sz="4" w:space="0" w:color="auto"/>
              <w:right w:val="single" w:sz="4" w:space="0" w:color="auto"/>
            </w:tcBorders>
            <w:shd w:val="clear" w:color="auto" w:fill="auto"/>
            <w:vAlign w:val="center"/>
            <w:hideMark/>
          </w:tcPr>
          <w:p w:rsidR="00C41ED6" w:rsidRPr="00290D98" w:rsidRDefault="00C41ED6" w:rsidP="00C41ED6">
            <w:pPr>
              <w:spacing w:line="280" w:lineRule="exact"/>
              <w:ind w:leftChars="0" w:left="0" w:firstLineChars="0" w:firstLine="0"/>
              <w:jc w:val="right"/>
              <w:rPr>
                <w:spacing w:val="-10"/>
                <w:sz w:val="22"/>
                <w:szCs w:val="22"/>
              </w:rPr>
            </w:pPr>
            <w:r w:rsidRPr="00290D98">
              <w:rPr>
                <w:spacing w:val="-10"/>
                <w:sz w:val="22"/>
                <w:szCs w:val="22"/>
              </w:rPr>
              <w:t>1,305,876</w:t>
            </w:r>
          </w:p>
        </w:tc>
        <w:tc>
          <w:tcPr>
            <w:tcW w:w="1044" w:type="dxa"/>
            <w:tcBorders>
              <w:top w:val="single" w:sz="6" w:space="0" w:color="auto"/>
              <w:left w:val="single" w:sz="4" w:space="0" w:color="auto"/>
              <w:bottom w:val="single" w:sz="4" w:space="0" w:color="auto"/>
              <w:right w:val="single" w:sz="4" w:space="0" w:color="auto"/>
            </w:tcBorders>
            <w:shd w:val="clear" w:color="auto" w:fill="auto"/>
            <w:vAlign w:val="center"/>
            <w:hideMark/>
          </w:tcPr>
          <w:p w:rsidR="00C41ED6" w:rsidRPr="00290D98" w:rsidRDefault="00C41ED6" w:rsidP="00C41ED6">
            <w:pPr>
              <w:spacing w:line="280" w:lineRule="exact"/>
              <w:ind w:leftChars="0" w:left="0" w:firstLineChars="0" w:firstLine="0"/>
              <w:jc w:val="right"/>
              <w:rPr>
                <w:spacing w:val="-10"/>
                <w:sz w:val="22"/>
                <w:szCs w:val="22"/>
              </w:rPr>
            </w:pPr>
            <w:r w:rsidRPr="00290D98">
              <w:rPr>
                <w:spacing w:val="-10"/>
                <w:sz w:val="22"/>
                <w:szCs w:val="22"/>
              </w:rPr>
              <w:t>1,156,655</w:t>
            </w:r>
          </w:p>
        </w:tc>
        <w:tc>
          <w:tcPr>
            <w:tcW w:w="841" w:type="dxa"/>
            <w:tcBorders>
              <w:top w:val="single" w:sz="6" w:space="0" w:color="auto"/>
              <w:left w:val="single" w:sz="4" w:space="0" w:color="auto"/>
              <w:bottom w:val="single" w:sz="4" w:space="0" w:color="auto"/>
              <w:right w:val="single" w:sz="4" w:space="0" w:color="auto"/>
            </w:tcBorders>
            <w:shd w:val="clear" w:color="auto" w:fill="auto"/>
            <w:vAlign w:val="center"/>
            <w:hideMark/>
          </w:tcPr>
          <w:p w:rsidR="00C41ED6" w:rsidRPr="00290D98" w:rsidRDefault="00C41ED6" w:rsidP="00C41ED6">
            <w:pPr>
              <w:spacing w:line="280" w:lineRule="exact"/>
              <w:ind w:leftChars="0" w:left="0" w:firstLineChars="0" w:firstLine="0"/>
              <w:jc w:val="right"/>
              <w:rPr>
                <w:spacing w:val="-10"/>
                <w:sz w:val="22"/>
                <w:szCs w:val="22"/>
              </w:rPr>
            </w:pPr>
            <w:r w:rsidRPr="00290D98">
              <w:rPr>
                <w:spacing w:val="-10"/>
                <w:sz w:val="22"/>
                <w:szCs w:val="22"/>
              </w:rPr>
              <w:t>136,101</w:t>
            </w:r>
          </w:p>
        </w:tc>
        <w:tc>
          <w:tcPr>
            <w:tcW w:w="0" w:type="auto"/>
            <w:tcBorders>
              <w:top w:val="single" w:sz="6" w:space="0" w:color="auto"/>
              <w:left w:val="nil"/>
              <w:bottom w:val="single" w:sz="4" w:space="0" w:color="auto"/>
              <w:right w:val="single" w:sz="4" w:space="0" w:color="auto"/>
            </w:tcBorders>
            <w:shd w:val="clear" w:color="auto" w:fill="auto"/>
            <w:vAlign w:val="center"/>
            <w:hideMark/>
          </w:tcPr>
          <w:p w:rsidR="00C41ED6" w:rsidRPr="00290D98" w:rsidRDefault="00C41ED6" w:rsidP="00C41ED6">
            <w:pPr>
              <w:spacing w:line="280" w:lineRule="exact"/>
              <w:ind w:leftChars="0" w:left="0" w:firstLineChars="0" w:firstLine="0"/>
              <w:jc w:val="right"/>
              <w:rPr>
                <w:spacing w:val="-10"/>
                <w:sz w:val="22"/>
                <w:szCs w:val="22"/>
              </w:rPr>
            </w:pPr>
            <w:r w:rsidRPr="00290D98">
              <w:rPr>
                <w:spacing w:val="-10"/>
                <w:sz w:val="22"/>
                <w:szCs w:val="22"/>
              </w:rPr>
              <w:t>1,307,273</w:t>
            </w:r>
          </w:p>
        </w:tc>
        <w:tc>
          <w:tcPr>
            <w:tcW w:w="0" w:type="auto"/>
            <w:tcBorders>
              <w:top w:val="single" w:sz="6" w:space="0" w:color="auto"/>
              <w:left w:val="nil"/>
              <w:bottom w:val="single" w:sz="4" w:space="0" w:color="auto"/>
              <w:right w:val="single" w:sz="4" w:space="0" w:color="auto"/>
            </w:tcBorders>
            <w:shd w:val="clear" w:color="auto" w:fill="auto"/>
            <w:vAlign w:val="center"/>
            <w:hideMark/>
          </w:tcPr>
          <w:p w:rsidR="00C41ED6" w:rsidRPr="00290D98" w:rsidRDefault="00C41ED6" w:rsidP="00C41ED6">
            <w:pPr>
              <w:spacing w:line="280" w:lineRule="exact"/>
              <w:ind w:leftChars="0" w:left="0" w:firstLineChars="0" w:firstLine="0"/>
              <w:jc w:val="right"/>
              <w:rPr>
                <w:spacing w:val="-10"/>
                <w:sz w:val="22"/>
                <w:szCs w:val="22"/>
              </w:rPr>
            </w:pPr>
            <w:r w:rsidRPr="00290D98">
              <w:rPr>
                <w:spacing w:val="-10"/>
                <w:sz w:val="22"/>
                <w:szCs w:val="22"/>
              </w:rPr>
              <w:t>1,137,213</w:t>
            </w:r>
          </w:p>
        </w:tc>
        <w:tc>
          <w:tcPr>
            <w:tcW w:w="0" w:type="auto"/>
            <w:tcBorders>
              <w:top w:val="single" w:sz="6" w:space="0" w:color="auto"/>
              <w:left w:val="single" w:sz="4" w:space="0" w:color="auto"/>
              <w:bottom w:val="single" w:sz="4" w:space="0" w:color="auto"/>
              <w:right w:val="single" w:sz="4" w:space="0" w:color="auto"/>
            </w:tcBorders>
            <w:shd w:val="clear" w:color="auto" w:fill="auto"/>
            <w:vAlign w:val="center"/>
            <w:hideMark/>
          </w:tcPr>
          <w:p w:rsidR="00C41ED6" w:rsidRPr="00290D98" w:rsidRDefault="00C41ED6" w:rsidP="00C41ED6">
            <w:pPr>
              <w:spacing w:line="280" w:lineRule="exact"/>
              <w:ind w:leftChars="0" w:left="0" w:firstLineChars="0" w:firstLine="0"/>
              <w:jc w:val="right"/>
              <w:rPr>
                <w:spacing w:val="-10"/>
                <w:sz w:val="22"/>
                <w:szCs w:val="22"/>
              </w:rPr>
            </w:pPr>
            <w:r w:rsidRPr="00290D98">
              <w:rPr>
                <w:spacing w:val="-10"/>
                <w:sz w:val="22"/>
                <w:szCs w:val="22"/>
              </w:rPr>
              <w:t>124,145</w:t>
            </w:r>
          </w:p>
        </w:tc>
        <w:tc>
          <w:tcPr>
            <w:tcW w:w="0" w:type="auto"/>
            <w:tcBorders>
              <w:top w:val="single" w:sz="6" w:space="0" w:color="auto"/>
              <w:left w:val="nil"/>
              <w:bottom w:val="single" w:sz="4" w:space="0" w:color="auto"/>
              <w:right w:val="single" w:sz="4" w:space="0" w:color="auto"/>
            </w:tcBorders>
            <w:shd w:val="clear" w:color="auto" w:fill="auto"/>
            <w:noWrap/>
            <w:vAlign w:val="center"/>
            <w:hideMark/>
          </w:tcPr>
          <w:p w:rsidR="00C41ED6" w:rsidRPr="00290D98" w:rsidRDefault="00C41ED6" w:rsidP="00C41ED6">
            <w:pPr>
              <w:spacing w:line="280" w:lineRule="exact"/>
              <w:ind w:leftChars="0" w:left="0" w:firstLineChars="0" w:firstLine="0"/>
              <w:jc w:val="right"/>
              <w:rPr>
                <w:spacing w:val="-10"/>
                <w:sz w:val="22"/>
                <w:szCs w:val="22"/>
              </w:rPr>
            </w:pPr>
            <w:r w:rsidRPr="00290D98">
              <w:rPr>
                <w:rFonts w:hint="eastAsia"/>
                <w:spacing w:val="-10"/>
                <w:sz w:val="22"/>
                <w:szCs w:val="22"/>
              </w:rPr>
              <w:t>88</w:t>
            </w:r>
          </w:p>
        </w:tc>
        <w:tc>
          <w:tcPr>
            <w:tcW w:w="0" w:type="auto"/>
            <w:tcBorders>
              <w:top w:val="single" w:sz="6" w:space="0" w:color="auto"/>
              <w:left w:val="single" w:sz="4" w:space="0" w:color="auto"/>
              <w:bottom w:val="single" w:sz="4" w:space="0" w:color="auto"/>
              <w:right w:val="single" w:sz="12" w:space="0" w:color="auto"/>
            </w:tcBorders>
            <w:shd w:val="clear" w:color="auto" w:fill="auto"/>
            <w:noWrap/>
            <w:vAlign w:val="center"/>
            <w:hideMark/>
          </w:tcPr>
          <w:p w:rsidR="00C41ED6" w:rsidRPr="00290D98" w:rsidRDefault="00C41ED6" w:rsidP="00C41ED6">
            <w:pPr>
              <w:spacing w:line="280" w:lineRule="exact"/>
              <w:ind w:leftChars="0" w:left="0" w:firstLineChars="0" w:firstLine="0"/>
              <w:jc w:val="right"/>
              <w:rPr>
                <w:rFonts w:hint="eastAsia"/>
                <w:b/>
                <w:spacing w:val="-10"/>
                <w:sz w:val="22"/>
                <w:szCs w:val="22"/>
              </w:rPr>
            </w:pPr>
            <w:r w:rsidRPr="00290D98">
              <w:rPr>
                <w:rFonts w:hint="eastAsia"/>
                <w:b/>
                <w:spacing w:val="-10"/>
                <w:sz w:val="22"/>
                <w:szCs w:val="22"/>
              </w:rPr>
              <w:t>110.26</w:t>
            </w:r>
          </w:p>
        </w:tc>
      </w:tr>
      <w:tr w:rsidR="00C41ED6" w:rsidRPr="00290D98" w:rsidTr="00CF387A">
        <w:trPr>
          <w:trHeight w:val="340"/>
        </w:trPr>
        <w:tc>
          <w:tcPr>
            <w:tcW w:w="0" w:type="auto"/>
            <w:vMerge/>
            <w:tcBorders>
              <w:top w:val="nil"/>
              <w:left w:val="single" w:sz="12" w:space="0" w:color="auto"/>
              <w:bottom w:val="single" w:sz="4" w:space="0" w:color="000000"/>
              <w:right w:val="single" w:sz="4" w:space="0" w:color="auto"/>
            </w:tcBorders>
            <w:shd w:val="clear" w:color="auto" w:fill="auto"/>
            <w:vAlign w:val="center"/>
            <w:hideMark/>
          </w:tcPr>
          <w:p w:rsidR="00C41ED6" w:rsidRPr="00290D98" w:rsidRDefault="00C41ED6" w:rsidP="00C41ED6">
            <w:pPr>
              <w:spacing w:line="280" w:lineRule="exact"/>
              <w:ind w:leftChars="0" w:left="0" w:firstLineChars="0" w:firstLine="0"/>
              <w:jc w:val="left"/>
              <w:rPr>
                <w:spacing w:val="-10"/>
                <w:sz w:val="22"/>
                <w:szCs w:val="22"/>
              </w:rPr>
            </w:pPr>
          </w:p>
        </w:tc>
        <w:tc>
          <w:tcPr>
            <w:tcW w:w="0" w:type="auto"/>
            <w:tcBorders>
              <w:top w:val="nil"/>
              <w:left w:val="nil"/>
              <w:bottom w:val="single" w:sz="4" w:space="0" w:color="auto"/>
              <w:right w:val="single" w:sz="4" w:space="0" w:color="auto"/>
            </w:tcBorders>
            <w:shd w:val="clear" w:color="auto" w:fill="auto"/>
            <w:vAlign w:val="center"/>
            <w:hideMark/>
          </w:tcPr>
          <w:p w:rsidR="00C41ED6" w:rsidRPr="00290D98" w:rsidRDefault="00C41ED6" w:rsidP="00C41ED6">
            <w:pPr>
              <w:spacing w:line="280" w:lineRule="exact"/>
              <w:ind w:leftChars="0" w:left="0" w:firstLineChars="0" w:firstLine="0"/>
              <w:jc w:val="left"/>
              <w:rPr>
                <w:rFonts w:hint="eastAsia"/>
                <w:spacing w:val="-10"/>
                <w:sz w:val="22"/>
                <w:szCs w:val="22"/>
              </w:rPr>
            </w:pPr>
            <w:r w:rsidRPr="00290D98">
              <w:rPr>
                <w:spacing w:val="-10"/>
                <w:sz w:val="22"/>
                <w:szCs w:val="22"/>
              </w:rPr>
              <w:t>113</w:t>
            </w:r>
          </w:p>
        </w:tc>
        <w:tc>
          <w:tcPr>
            <w:tcW w:w="858" w:type="dxa"/>
            <w:tcBorders>
              <w:top w:val="nil"/>
              <w:left w:val="nil"/>
              <w:bottom w:val="single" w:sz="4" w:space="0" w:color="auto"/>
              <w:right w:val="single" w:sz="4" w:space="0" w:color="auto"/>
            </w:tcBorders>
            <w:shd w:val="clear" w:color="auto" w:fill="auto"/>
            <w:vAlign w:val="center"/>
            <w:hideMark/>
          </w:tcPr>
          <w:p w:rsidR="00C41ED6" w:rsidRPr="00290D98" w:rsidRDefault="00C41ED6" w:rsidP="00C41ED6">
            <w:pPr>
              <w:spacing w:line="280" w:lineRule="exact"/>
              <w:ind w:leftChars="0" w:left="0" w:firstLineChars="0" w:firstLine="0"/>
              <w:jc w:val="right"/>
              <w:rPr>
                <w:b/>
                <w:spacing w:val="-10"/>
                <w:sz w:val="22"/>
                <w:szCs w:val="22"/>
              </w:rPr>
            </w:pPr>
            <w:r w:rsidRPr="00290D98">
              <w:rPr>
                <w:b/>
                <w:spacing w:val="-10"/>
                <w:sz w:val="22"/>
                <w:szCs w:val="22"/>
              </w:rPr>
              <w:t>-192</w:t>
            </w:r>
          </w:p>
        </w:tc>
        <w:tc>
          <w:tcPr>
            <w:tcW w:w="970" w:type="dxa"/>
            <w:tcBorders>
              <w:top w:val="nil"/>
              <w:left w:val="nil"/>
              <w:bottom w:val="single" w:sz="4" w:space="0" w:color="auto"/>
              <w:right w:val="single" w:sz="4" w:space="0" w:color="auto"/>
            </w:tcBorders>
            <w:shd w:val="clear" w:color="auto" w:fill="auto"/>
            <w:vAlign w:val="center"/>
            <w:hideMark/>
          </w:tcPr>
          <w:p w:rsidR="00C41ED6" w:rsidRPr="00290D98" w:rsidRDefault="00C41ED6" w:rsidP="00C41ED6">
            <w:pPr>
              <w:spacing w:line="280" w:lineRule="exact"/>
              <w:ind w:leftChars="0" w:left="0" w:firstLineChars="0" w:firstLine="0"/>
              <w:jc w:val="right"/>
              <w:rPr>
                <w:spacing w:val="-10"/>
                <w:sz w:val="22"/>
                <w:szCs w:val="22"/>
              </w:rPr>
            </w:pPr>
            <w:r w:rsidRPr="00290D98">
              <w:rPr>
                <w:spacing w:val="-10"/>
                <w:sz w:val="22"/>
                <w:szCs w:val="22"/>
              </w:rPr>
              <w:t>921,749</w:t>
            </w:r>
          </w:p>
        </w:tc>
        <w:tc>
          <w:tcPr>
            <w:tcW w:w="1044"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C41ED6" w:rsidRPr="00290D98" w:rsidRDefault="00C41ED6" w:rsidP="00C41ED6">
            <w:pPr>
              <w:spacing w:line="280" w:lineRule="exact"/>
              <w:ind w:leftChars="0" w:left="0" w:firstLineChars="0" w:firstLine="0"/>
              <w:jc w:val="right"/>
              <w:rPr>
                <w:spacing w:val="-10"/>
                <w:sz w:val="22"/>
                <w:szCs w:val="22"/>
              </w:rPr>
            </w:pPr>
            <w:r w:rsidRPr="00290D98">
              <w:rPr>
                <w:spacing w:val="-10"/>
                <w:sz w:val="22"/>
                <w:szCs w:val="22"/>
              </w:rPr>
              <w:t>823,498</w:t>
            </w:r>
          </w:p>
        </w:tc>
        <w:tc>
          <w:tcPr>
            <w:tcW w:w="841" w:type="dxa"/>
            <w:tcBorders>
              <w:top w:val="nil"/>
              <w:left w:val="single" w:sz="4" w:space="0" w:color="auto"/>
              <w:bottom w:val="single" w:sz="4" w:space="0" w:color="auto"/>
              <w:right w:val="single" w:sz="4" w:space="0" w:color="auto"/>
            </w:tcBorders>
            <w:shd w:val="clear" w:color="auto" w:fill="auto"/>
            <w:vAlign w:val="center"/>
            <w:hideMark/>
          </w:tcPr>
          <w:p w:rsidR="00C41ED6" w:rsidRPr="00290D98" w:rsidRDefault="00C41ED6" w:rsidP="00C41ED6">
            <w:pPr>
              <w:spacing w:line="280" w:lineRule="exact"/>
              <w:ind w:leftChars="0" w:left="0" w:firstLineChars="0" w:firstLine="0"/>
              <w:jc w:val="right"/>
              <w:rPr>
                <w:spacing w:val="-10"/>
                <w:sz w:val="22"/>
                <w:szCs w:val="22"/>
              </w:rPr>
            </w:pPr>
            <w:r w:rsidRPr="00290D98">
              <w:rPr>
                <w:spacing w:val="-10"/>
                <w:sz w:val="22"/>
                <w:szCs w:val="22"/>
              </w:rPr>
              <w:t>90,489</w:t>
            </w:r>
          </w:p>
        </w:tc>
        <w:tc>
          <w:tcPr>
            <w:tcW w:w="0" w:type="auto"/>
            <w:tcBorders>
              <w:top w:val="nil"/>
              <w:left w:val="nil"/>
              <w:bottom w:val="single" w:sz="4" w:space="0" w:color="auto"/>
              <w:right w:val="single" w:sz="4" w:space="0" w:color="auto"/>
            </w:tcBorders>
            <w:shd w:val="clear" w:color="auto" w:fill="auto"/>
            <w:vAlign w:val="center"/>
            <w:hideMark/>
          </w:tcPr>
          <w:p w:rsidR="00C41ED6" w:rsidRPr="00290D98" w:rsidRDefault="00C41ED6" w:rsidP="00C41ED6">
            <w:pPr>
              <w:spacing w:line="280" w:lineRule="exact"/>
              <w:ind w:leftChars="0" w:left="0" w:firstLineChars="0" w:firstLine="0"/>
              <w:jc w:val="right"/>
              <w:rPr>
                <w:spacing w:val="-10"/>
                <w:sz w:val="22"/>
                <w:szCs w:val="22"/>
              </w:rPr>
            </w:pPr>
            <w:r w:rsidRPr="00290D98">
              <w:rPr>
                <w:spacing w:val="-10"/>
                <w:sz w:val="22"/>
                <w:szCs w:val="22"/>
              </w:rPr>
              <w:t>921,941</w:t>
            </w:r>
          </w:p>
        </w:tc>
        <w:tc>
          <w:tcPr>
            <w:tcW w:w="0" w:type="auto"/>
            <w:tcBorders>
              <w:top w:val="nil"/>
              <w:left w:val="nil"/>
              <w:bottom w:val="single" w:sz="4" w:space="0" w:color="auto"/>
              <w:right w:val="single" w:sz="4" w:space="0" w:color="auto"/>
            </w:tcBorders>
            <w:shd w:val="clear" w:color="auto" w:fill="auto"/>
            <w:vAlign w:val="center"/>
            <w:hideMark/>
          </w:tcPr>
          <w:p w:rsidR="00C41ED6" w:rsidRPr="00290D98" w:rsidRDefault="00C41ED6" w:rsidP="00C41ED6">
            <w:pPr>
              <w:spacing w:line="280" w:lineRule="exact"/>
              <w:ind w:leftChars="0" w:left="0" w:firstLineChars="0" w:firstLine="0"/>
              <w:jc w:val="right"/>
              <w:rPr>
                <w:spacing w:val="-10"/>
                <w:sz w:val="22"/>
                <w:szCs w:val="22"/>
              </w:rPr>
            </w:pPr>
            <w:r w:rsidRPr="00290D98">
              <w:rPr>
                <w:spacing w:val="-10"/>
                <w:sz w:val="22"/>
                <w:szCs w:val="22"/>
              </w:rPr>
              <w:t>811,041</w:t>
            </w:r>
          </w:p>
        </w:tc>
        <w:tc>
          <w:tcPr>
            <w:tcW w:w="0" w:type="auto"/>
            <w:tcBorders>
              <w:top w:val="nil"/>
              <w:left w:val="single" w:sz="4" w:space="0" w:color="auto"/>
              <w:bottom w:val="single" w:sz="4" w:space="0" w:color="auto"/>
              <w:right w:val="single" w:sz="4" w:space="0" w:color="auto"/>
            </w:tcBorders>
            <w:shd w:val="clear" w:color="auto" w:fill="auto"/>
            <w:vAlign w:val="center"/>
            <w:hideMark/>
          </w:tcPr>
          <w:p w:rsidR="00C41ED6" w:rsidRPr="00290D98" w:rsidRDefault="00C41ED6" w:rsidP="00C41ED6">
            <w:pPr>
              <w:spacing w:line="280" w:lineRule="exact"/>
              <w:ind w:leftChars="0" w:left="0" w:firstLineChars="0" w:firstLine="0"/>
              <w:jc w:val="right"/>
              <w:rPr>
                <w:spacing w:val="-10"/>
                <w:sz w:val="22"/>
                <w:szCs w:val="22"/>
              </w:rPr>
            </w:pPr>
            <w:r w:rsidRPr="00290D98">
              <w:rPr>
                <w:spacing w:val="-10"/>
                <w:sz w:val="22"/>
                <w:szCs w:val="22"/>
              </w:rPr>
              <w:t>82,823</w:t>
            </w:r>
          </w:p>
        </w:tc>
        <w:tc>
          <w:tcPr>
            <w:tcW w:w="0" w:type="auto"/>
            <w:tcBorders>
              <w:top w:val="nil"/>
              <w:left w:val="nil"/>
              <w:bottom w:val="single" w:sz="4" w:space="0" w:color="auto"/>
              <w:right w:val="single" w:sz="4" w:space="0" w:color="auto"/>
            </w:tcBorders>
            <w:shd w:val="clear" w:color="auto" w:fill="auto"/>
            <w:noWrap/>
            <w:vAlign w:val="center"/>
            <w:hideMark/>
          </w:tcPr>
          <w:p w:rsidR="00C41ED6" w:rsidRPr="00290D98" w:rsidRDefault="00C41ED6" w:rsidP="00C41ED6">
            <w:pPr>
              <w:spacing w:line="280" w:lineRule="exact"/>
              <w:ind w:leftChars="0" w:left="0" w:firstLineChars="0" w:firstLine="0"/>
              <w:jc w:val="right"/>
              <w:rPr>
                <w:spacing w:val="-10"/>
                <w:sz w:val="22"/>
                <w:szCs w:val="22"/>
              </w:rPr>
            </w:pPr>
            <w:r w:rsidRPr="00290D98">
              <w:rPr>
                <w:rFonts w:hint="eastAsia"/>
                <w:spacing w:val="-10"/>
                <w:sz w:val="22"/>
                <w:szCs w:val="22"/>
              </w:rPr>
              <w:t>96</w:t>
            </w:r>
          </w:p>
        </w:tc>
        <w:tc>
          <w:tcPr>
            <w:tcW w:w="0" w:type="auto"/>
            <w:tcBorders>
              <w:top w:val="single" w:sz="4" w:space="0" w:color="auto"/>
              <w:left w:val="single" w:sz="4" w:space="0" w:color="auto"/>
              <w:bottom w:val="single" w:sz="4" w:space="0" w:color="auto"/>
              <w:right w:val="single" w:sz="12" w:space="0" w:color="auto"/>
            </w:tcBorders>
            <w:shd w:val="clear" w:color="auto" w:fill="auto"/>
            <w:noWrap/>
            <w:vAlign w:val="center"/>
            <w:hideMark/>
          </w:tcPr>
          <w:p w:rsidR="00C41ED6" w:rsidRPr="00290D98" w:rsidRDefault="00C41ED6" w:rsidP="00C41ED6">
            <w:pPr>
              <w:spacing w:line="280" w:lineRule="exact"/>
              <w:ind w:leftChars="0" w:left="0" w:firstLineChars="0" w:firstLine="0"/>
              <w:jc w:val="right"/>
              <w:rPr>
                <w:rFonts w:hint="eastAsia"/>
                <w:b/>
                <w:spacing w:val="-10"/>
                <w:sz w:val="22"/>
                <w:szCs w:val="22"/>
              </w:rPr>
            </w:pPr>
            <w:r w:rsidRPr="00290D98">
              <w:rPr>
                <w:rFonts w:hint="eastAsia"/>
                <w:b/>
                <w:spacing w:val="-10"/>
                <w:sz w:val="22"/>
                <w:szCs w:val="22"/>
              </w:rPr>
              <w:t>102.27</w:t>
            </w:r>
          </w:p>
        </w:tc>
      </w:tr>
      <w:tr w:rsidR="00C41ED6" w:rsidRPr="00290D98" w:rsidTr="00CF387A">
        <w:trPr>
          <w:trHeight w:val="340"/>
        </w:trPr>
        <w:tc>
          <w:tcPr>
            <w:tcW w:w="0" w:type="auto"/>
            <w:vMerge/>
            <w:tcBorders>
              <w:top w:val="nil"/>
              <w:left w:val="single" w:sz="12" w:space="0" w:color="auto"/>
              <w:bottom w:val="single" w:sz="4" w:space="0" w:color="000000"/>
              <w:right w:val="single" w:sz="4" w:space="0" w:color="auto"/>
            </w:tcBorders>
            <w:shd w:val="clear" w:color="auto" w:fill="auto"/>
            <w:vAlign w:val="center"/>
            <w:hideMark/>
          </w:tcPr>
          <w:p w:rsidR="00C41ED6" w:rsidRPr="00290D98" w:rsidRDefault="00C41ED6" w:rsidP="00C41ED6">
            <w:pPr>
              <w:spacing w:line="280" w:lineRule="exact"/>
              <w:ind w:leftChars="0" w:left="0" w:firstLineChars="0" w:firstLine="0"/>
              <w:jc w:val="left"/>
              <w:rPr>
                <w:spacing w:val="-10"/>
                <w:sz w:val="22"/>
                <w:szCs w:val="22"/>
              </w:rPr>
            </w:pPr>
          </w:p>
        </w:tc>
        <w:tc>
          <w:tcPr>
            <w:tcW w:w="0" w:type="auto"/>
            <w:tcBorders>
              <w:top w:val="nil"/>
              <w:left w:val="nil"/>
              <w:bottom w:val="single" w:sz="4" w:space="0" w:color="auto"/>
              <w:right w:val="single" w:sz="4" w:space="0" w:color="auto"/>
            </w:tcBorders>
            <w:shd w:val="clear" w:color="auto" w:fill="auto"/>
            <w:vAlign w:val="center"/>
            <w:hideMark/>
          </w:tcPr>
          <w:p w:rsidR="00C41ED6" w:rsidRPr="00290D98" w:rsidRDefault="00C41ED6" w:rsidP="00C41ED6">
            <w:pPr>
              <w:spacing w:line="280" w:lineRule="exact"/>
              <w:ind w:leftChars="0" w:left="0" w:firstLineChars="0" w:firstLine="0"/>
              <w:jc w:val="left"/>
              <w:rPr>
                <w:rFonts w:hint="eastAsia"/>
                <w:spacing w:val="-10"/>
                <w:sz w:val="22"/>
                <w:szCs w:val="22"/>
              </w:rPr>
            </w:pPr>
            <w:r w:rsidRPr="00290D98">
              <w:rPr>
                <w:spacing w:val="-10"/>
                <w:sz w:val="22"/>
                <w:szCs w:val="22"/>
              </w:rPr>
              <w:t>114</w:t>
            </w:r>
          </w:p>
        </w:tc>
        <w:tc>
          <w:tcPr>
            <w:tcW w:w="858" w:type="dxa"/>
            <w:tcBorders>
              <w:top w:val="nil"/>
              <w:left w:val="nil"/>
              <w:bottom w:val="single" w:sz="4" w:space="0" w:color="auto"/>
              <w:right w:val="single" w:sz="4" w:space="0" w:color="auto"/>
            </w:tcBorders>
            <w:shd w:val="clear" w:color="auto" w:fill="auto"/>
            <w:vAlign w:val="center"/>
            <w:hideMark/>
          </w:tcPr>
          <w:p w:rsidR="00C41ED6" w:rsidRPr="00290D98" w:rsidRDefault="00C41ED6" w:rsidP="00C41ED6">
            <w:pPr>
              <w:spacing w:line="280" w:lineRule="exact"/>
              <w:ind w:leftChars="0" w:left="0" w:firstLineChars="0" w:firstLine="0"/>
              <w:jc w:val="right"/>
              <w:rPr>
                <w:b/>
                <w:spacing w:val="-10"/>
                <w:sz w:val="22"/>
                <w:szCs w:val="22"/>
              </w:rPr>
            </w:pPr>
            <w:r w:rsidRPr="00290D98">
              <w:rPr>
                <w:b/>
                <w:spacing w:val="-10"/>
                <w:sz w:val="22"/>
                <w:szCs w:val="22"/>
              </w:rPr>
              <w:t>-9,438</w:t>
            </w:r>
          </w:p>
        </w:tc>
        <w:tc>
          <w:tcPr>
            <w:tcW w:w="970" w:type="dxa"/>
            <w:tcBorders>
              <w:top w:val="nil"/>
              <w:left w:val="nil"/>
              <w:bottom w:val="single" w:sz="4" w:space="0" w:color="auto"/>
              <w:right w:val="single" w:sz="4" w:space="0" w:color="auto"/>
            </w:tcBorders>
            <w:shd w:val="clear" w:color="auto" w:fill="auto"/>
            <w:vAlign w:val="center"/>
            <w:hideMark/>
          </w:tcPr>
          <w:p w:rsidR="00C41ED6" w:rsidRPr="00290D98" w:rsidRDefault="00C41ED6" w:rsidP="00C41ED6">
            <w:pPr>
              <w:spacing w:line="280" w:lineRule="exact"/>
              <w:ind w:leftChars="0" w:left="0" w:firstLineChars="0" w:firstLine="0"/>
              <w:jc w:val="right"/>
              <w:rPr>
                <w:spacing w:val="-10"/>
                <w:sz w:val="22"/>
                <w:szCs w:val="22"/>
              </w:rPr>
            </w:pPr>
            <w:r w:rsidRPr="00290D98">
              <w:rPr>
                <w:spacing w:val="-10"/>
                <w:sz w:val="22"/>
                <w:szCs w:val="22"/>
              </w:rPr>
              <w:t>1,302,681</w:t>
            </w:r>
          </w:p>
        </w:tc>
        <w:tc>
          <w:tcPr>
            <w:tcW w:w="1044"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C41ED6" w:rsidRPr="00290D98" w:rsidRDefault="00C41ED6" w:rsidP="00C41ED6">
            <w:pPr>
              <w:spacing w:line="280" w:lineRule="exact"/>
              <w:ind w:leftChars="0" w:left="0" w:firstLineChars="0" w:firstLine="0"/>
              <w:jc w:val="right"/>
              <w:rPr>
                <w:spacing w:val="-10"/>
                <w:sz w:val="22"/>
                <w:szCs w:val="22"/>
              </w:rPr>
            </w:pPr>
            <w:r w:rsidRPr="00290D98">
              <w:rPr>
                <w:spacing w:val="-10"/>
                <w:sz w:val="22"/>
                <w:szCs w:val="22"/>
              </w:rPr>
              <w:t>1,142,071</w:t>
            </w:r>
          </w:p>
        </w:tc>
        <w:tc>
          <w:tcPr>
            <w:tcW w:w="841" w:type="dxa"/>
            <w:tcBorders>
              <w:top w:val="nil"/>
              <w:left w:val="single" w:sz="4" w:space="0" w:color="auto"/>
              <w:bottom w:val="single" w:sz="4" w:space="0" w:color="auto"/>
              <w:right w:val="single" w:sz="4" w:space="0" w:color="auto"/>
            </w:tcBorders>
            <w:shd w:val="clear" w:color="auto" w:fill="auto"/>
            <w:vAlign w:val="center"/>
            <w:hideMark/>
          </w:tcPr>
          <w:p w:rsidR="00C41ED6" w:rsidRPr="00290D98" w:rsidRDefault="00C41ED6" w:rsidP="00C41ED6">
            <w:pPr>
              <w:spacing w:line="280" w:lineRule="exact"/>
              <w:ind w:leftChars="0" w:left="0" w:firstLineChars="0" w:firstLine="0"/>
              <w:jc w:val="right"/>
              <w:rPr>
                <w:spacing w:val="-10"/>
                <w:sz w:val="22"/>
                <w:szCs w:val="22"/>
              </w:rPr>
            </w:pPr>
            <w:r w:rsidRPr="00290D98">
              <w:rPr>
                <w:spacing w:val="-10"/>
                <w:sz w:val="22"/>
                <w:szCs w:val="22"/>
              </w:rPr>
              <w:t>148,390</w:t>
            </w:r>
          </w:p>
        </w:tc>
        <w:tc>
          <w:tcPr>
            <w:tcW w:w="0" w:type="auto"/>
            <w:tcBorders>
              <w:top w:val="nil"/>
              <w:left w:val="nil"/>
              <w:bottom w:val="single" w:sz="4" w:space="0" w:color="auto"/>
              <w:right w:val="single" w:sz="4" w:space="0" w:color="auto"/>
            </w:tcBorders>
            <w:shd w:val="clear" w:color="auto" w:fill="auto"/>
            <w:vAlign w:val="center"/>
            <w:hideMark/>
          </w:tcPr>
          <w:p w:rsidR="00C41ED6" w:rsidRPr="00290D98" w:rsidRDefault="00C41ED6" w:rsidP="00C41ED6">
            <w:pPr>
              <w:spacing w:line="280" w:lineRule="exact"/>
              <w:ind w:leftChars="0" w:left="0" w:firstLineChars="0" w:firstLine="0"/>
              <w:jc w:val="right"/>
              <w:rPr>
                <w:spacing w:val="-10"/>
                <w:sz w:val="22"/>
                <w:szCs w:val="22"/>
              </w:rPr>
            </w:pPr>
            <w:r w:rsidRPr="00290D98">
              <w:rPr>
                <w:spacing w:val="-10"/>
                <w:sz w:val="22"/>
                <w:szCs w:val="22"/>
              </w:rPr>
              <w:t>1,312,119</w:t>
            </w:r>
          </w:p>
        </w:tc>
        <w:tc>
          <w:tcPr>
            <w:tcW w:w="0" w:type="auto"/>
            <w:tcBorders>
              <w:top w:val="nil"/>
              <w:left w:val="nil"/>
              <w:bottom w:val="single" w:sz="4" w:space="0" w:color="auto"/>
              <w:right w:val="single" w:sz="4" w:space="0" w:color="auto"/>
            </w:tcBorders>
            <w:shd w:val="clear" w:color="auto" w:fill="auto"/>
            <w:vAlign w:val="center"/>
            <w:hideMark/>
          </w:tcPr>
          <w:p w:rsidR="00C41ED6" w:rsidRPr="00290D98" w:rsidRDefault="00C41ED6" w:rsidP="00C41ED6">
            <w:pPr>
              <w:spacing w:line="280" w:lineRule="exact"/>
              <w:ind w:leftChars="0" w:left="0" w:firstLineChars="0" w:firstLine="0"/>
              <w:jc w:val="right"/>
              <w:rPr>
                <w:spacing w:val="-10"/>
                <w:sz w:val="22"/>
                <w:szCs w:val="22"/>
              </w:rPr>
            </w:pPr>
            <w:r w:rsidRPr="00290D98">
              <w:rPr>
                <w:spacing w:val="-10"/>
                <w:sz w:val="22"/>
                <w:szCs w:val="22"/>
              </w:rPr>
              <w:t>1,147,595</w:t>
            </w:r>
          </w:p>
        </w:tc>
        <w:tc>
          <w:tcPr>
            <w:tcW w:w="0" w:type="auto"/>
            <w:tcBorders>
              <w:top w:val="nil"/>
              <w:left w:val="single" w:sz="4" w:space="0" w:color="auto"/>
              <w:bottom w:val="single" w:sz="4" w:space="0" w:color="auto"/>
              <w:right w:val="single" w:sz="4" w:space="0" w:color="auto"/>
            </w:tcBorders>
            <w:shd w:val="clear" w:color="auto" w:fill="auto"/>
            <w:vAlign w:val="center"/>
            <w:hideMark/>
          </w:tcPr>
          <w:p w:rsidR="00C41ED6" w:rsidRPr="00290D98" w:rsidRDefault="00C41ED6" w:rsidP="00C41ED6">
            <w:pPr>
              <w:spacing w:line="280" w:lineRule="exact"/>
              <w:ind w:leftChars="0" w:left="0" w:firstLineChars="0" w:firstLine="0"/>
              <w:jc w:val="right"/>
              <w:rPr>
                <w:spacing w:val="-10"/>
                <w:sz w:val="22"/>
                <w:szCs w:val="22"/>
              </w:rPr>
            </w:pPr>
            <w:r w:rsidRPr="00290D98">
              <w:rPr>
                <w:spacing w:val="-10"/>
                <w:sz w:val="22"/>
                <w:szCs w:val="22"/>
              </w:rPr>
              <w:t>120,717</w:t>
            </w:r>
          </w:p>
        </w:tc>
        <w:tc>
          <w:tcPr>
            <w:tcW w:w="0" w:type="auto"/>
            <w:tcBorders>
              <w:top w:val="nil"/>
              <w:left w:val="nil"/>
              <w:bottom w:val="single" w:sz="4" w:space="0" w:color="auto"/>
              <w:right w:val="single" w:sz="4" w:space="0" w:color="auto"/>
            </w:tcBorders>
            <w:shd w:val="clear" w:color="auto" w:fill="auto"/>
            <w:noWrap/>
            <w:vAlign w:val="center"/>
            <w:hideMark/>
          </w:tcPr>
          <w:p w:rsidR="00C41ED6" w:rsidRPr="00290D98" w:rsidRDefault="00C41ED6" w:rsidP="00C41ED6">
            <w:pPr>
              <w:spacing w:line="280" w:lineRule="exact"/>
              <w:ind w:leftChars="0" w:left="0" w:firstLineChars="0" w:firstLine="0"/>
              <w:jc w:val="right"/>
              <w:rPr>
                <w:spacing w:val="-10"/>
                <w:sz w:val="22"/>
                <w:szCs w:val="22"/>
              </w:rPr>
            </w:pPr>
            <w:r w:rsidRPr="00290D98">
              <w:rPr>
                <w:rFonts w:hint="eastAsia"/>
                <w:spacing w:val="-10"/>
                <w:sz w:val="22"/>
                <w:szCs w:val="22"/>
              </w:rPr>
              <w:t>93</w:t>
            </w:r>
          </w:p>
        </w:tc>
        <w:tc>
          <w:tcPr>
            <w:tcW w:w="0" w:type="auto"/>
            <w:tcBorders>
              <w:top w:val="single" w:sz="4" w:space="0" w:color="auto"/>
              <w:left w:val="single" w:sz="4" w:space="0" w:color="auto"/>
              <w:bottom w:val="single" w:sz="4" w:space="0" w:color="auto"/>
              <w:right w:val="single" w:sz="12" w:space="0" w:color="auto"/>
            </w:tcBorders>
            <w:shd w:val="clear" w:color="auto" w:fill="auto"/>
            <w:noWrap/>
            <w:vAlign w:val="center"/>
            <w:hideMark/>
          </w:tcPr>
          <w:p w:rsidR="00C41ED6" w:rsidRPr="00290D98" w:rsidRDefault="00C41ED6" w:rsidP="00C41ED6">
            <w:pPr>
              <w:spacing w:line="280" w:lineRule="exact"/>
              <w:ind w:leftChars="0" w:left="0" w:firstLineChars="0" w:firstLine="0"/>
              <w:jc w:val="right"/>
              <w:rPr>
                <w:rFonts w:hint="eastAsia"/>
                <w:b/>
                <w:spacing w:val="-10"/>
                <w:sz w:val="22"/>
                <w:szCs w:val="22"/>
              </w:rPr>
            </w:pPr>
            <w:r w:rsidRPr="00290D98">
              <w:rPr>
                <w:rFonts w:hint="eastAsia"/>
                <w:b/>
                <w:spacing w:val="-10"/>
                <w:sz w:val="22"/>
                <w:szCs w:val="22"/>
              </w:rPr>
              <w:t>109.93</w:t>
            </w:r>
          </w:p>
        </w:tc>
      </w:tr>
      <w:tr w:rsidR="00C41ED6" w:rsidRPr="00290D98" w:rsidTr="009F2923">
        <w:trPr>
          <w:trHeight w:val="340"/>
        </w:trPr>
        <w:tc>
          <w:tcPr>
            <w:tcW w:w="0" w:type="auto"/>
            <w:vMerge w:val="restart"/>
            <w:tcBorders>
              <w:top w:val="single" w:sz="4" w:space="0" w:color="auto"/>
              <w:left w:val="single" w:sz="12" w:space="0" w:color="auto"/>
              <w:bottom w:val="single" w:sz="4" w:space="0" w:color="000000"/>
              <w:right w:val="single" w:sz="4" w:space="0" w:color="auto"/>
            </w:tcBorders>
            <w:shd w:val="clear" w:color="auto" w:fill="F2F2F2"/>
            <w:vAlign w:val="center"/>
            <w:hideMark/>
          </w:tcPr>
          <w:p w:rsidR="00C41ED6" w:rsidRPr="00290D98" w:rsidRDefault="00C41ED6" w:rsidP="00091846">
            <w:pPr>
              <w:spacing w:line="280" w:lineRule="exact"/>
              <w:ind w:leftChars="0" w:left="0" w:firstLineChars="0" w:firstLine="0"/>
              <w:rPr>
                <w:rFonts w:hint="eastAsia"/>
                <w:spacing w:val="-10"/>
                <w:sz w:val="22"/>
                <w:szCs w:val="22"/>
              </w:rPr>
            </w:pPr>
            <w:r w:rsidRPr="00290D98">
              <w:rPr>
                <w:rFonts w:hint="eastAsia"/>
                <w:spacing w:val="-10"/>
                <w:sz w:val="22"/>
                <w:szCs w:val="22"/>
              </w:rPr>
              <w:t>屏東榮總</w:t>
            </w:r>
            <w:r w:rsidR="002B1032">
              <w:rPr>
                <w:rFonts w:hint="eastAsia"/>
                <w:spacing w:val="-10"/>
                <w:sz w:val="22"/>
                <w:szCs w:val="22"/>
              </w:rPr>
              <w:t>（含龍泉）</w:t>
            </w:r>
          </w:p>
        </w:tc>
        <w:tc>
          <w:tcPr>
            <w:tcW w:w="0" w:type="auto"/>
            <w:tcBorders>
              <w:top w:val="single" w:sz="4" w:space="0" w:color="auto"/>
              <w:left w:val="nil"/>
              <w:bottom w:val="single" w:sz="4" w:space="0" w:color="auto"/>
              <w:right w:val="single" w:sz="4" w:space="0" w:color="auto"/>
            </w:tcBorders>
            <w:shd w:val="clear" w:color="auto" w:fill="F2F2F2"/>
            <w:vAlign w:val="center"/>
            <w:hideMark/>
          </w:tcPr>
          <w:p w:rsidR="00C41ED6" w:rsidRPr="00290D98" w:rsidRDefault="00C41ED6" w:rsidP="00C41ED6">
            <w:pPr>
              <w:spacing w:line="280" w:lineRule="exact"/>
              <w:ind w:leftChars="0" w:left="0" w:firstLineChars="0" w:firstLine="0"/>
              <w:jc w:val="left"/>
              <w:rPr>
                <w:rFonts w:hint="eastAsia"/>
                <w:spacing w:val="-10"/>
                <w:sz w:val="22"/>
                <w:szCs w:val="22"/>
              </w:rPr>
            </w:pPr>
            <w:r w:rsidRPr="00290D98">
              <w:rPr>
                <w:spacing w:val="-10"/>
                <w:sz w:val="22"/>
                <w:szCs w:val="22"/>
              </w:rPr>
              <w:t>109</w:t>
            </w:r>
          </w:p>
        </w:tc>
        <w:tc>
          <w:tcPr>
            <w:tcW w:w="858" w:type="dxa"/>
            <w:tcBorders>
              <w:top w:val="single" w:sz="4" w:space="0" w:color="auto"/>
              <w:left w:val="nil"/>
              <w:bottom w:val="single" w:sz="4" w:space="0" w:color="auto"/>
              <w:right w:val="single" w:sz="4" w:space="0" w:color="auto"/>
            </w:tcBorders>
            <w:shd w:val="clear" w:color="auto" w:fill="F2F2F2"/>
            <w:vAlign w:val="center"/>
            <w:hideMark/>
          </w:tcPr>
          <w:p w:rsidR="00C41ED6" w:rsidRPr="00290D98" w:rsidRDefault="00C41ED6" w:rsidP="00C41ED6">
            <w:pPr>
              <w:spacing w:line="280" w:lineRule="exact"/>
              <w:ind w:leftChars="0" w:left="0" w:firstLineChars="0" w:firstLine="0"/>
              <w:jc w:val="right"/>
              <w:rPr>
                <w:spacing w:val="-10"/>
                <w:sz w:val="22"/>
                <w:szCs w:val="22"/>
              </w:rPr>
            </w:pPr>
            <w:r w:rsidRPr="00290D98">
              <w:rPr>
                <w:spacing w:val="-10"/>
                <w:sz w:val="22"/>
                <w:szCs w:val="22"/>
              </w:rPr>
              <w:t>4,181</w:t>
            </w:r>
          </w:p>
        </w:tc>
        <w:tc>
          <w:tcPr>
            <w:tcW w:w="970" w:type="dxa"/>
            <w:tcBorders>
              <w:top w:val="single" w:sz="4" w:space="0" w:color="auto"/>
              <w:left w:val="nil"/>
              <w:bottom w:val="single" w:sz="4" w:space="0" w:color="auto"/>
              <w:right w:val="single" w:sz="4" w:space="0" w:color="auto"/>
            </w:tcBorders>
            <w:shd w:val="clear" w:color="auto" w:fill="F2F2F2"/>
            <w:vAlign w:val="center"/>
            <w:hideMark/>
          </w:tcPr>
          <w:p w:rsidR="00C41ED6" w:rsidRPr="00290D98" w:rsidRDefault="00C41ED6" w:rsidP="00C41ED6">
            <w:pPr>
              <w:spacing w:line="280" w:lineRule="exact"/>
              <w:ind w:leftChars="0" w:left="0" w:firstLineChars="0" w:firstLine="0"/>
              <w:jc w:val="right"/>
              <w:rPr>
                <w:spacing w:val="-10"/>
                <w:sz w:val="22"/>
                <w:szCs w:val="22"/>
              </w:rPr>
            </w:pPr>
            <w:r w:rsidRPr="00290D98">
              <w:rPr>
                <w:spacing w:val="-10"/>
                <w:sz w:val="22"/>
                <w:szCs w:val="22"/>
              </w:rPr>
              <w:t>813,859</w:t>
            </w:r>
          </w:p>
        </w:tc>
        <w:tc>
          <w:tcPr>
            <w:tcW w:w="1044" w:type="dxa"/>
            <w:tcBorders>
              <w:top w:val="single" w:sz="4" w:space="0" w:color="auto"/>
              <w:left w:val="single" w:sz="4" w:space="0" w:color="auto"/>
              <w:bottom w:val="single" w:sz="4" w:space="0" w:color="auto"/>
              <w:right w:val="single" w:sz="4" w:space="0" w:color="auto"/>
            </w:tcBorders>
            <w:shd w:val="clear" w:color="auto" w:fill="F2F2F2"/>
            <w:vAlign w:val="center"/>
            <w:hideMark/>
          </w:tcPr>
          <w:p w:rsidR="00C41ED6" w:rsidRPr="00290D98" w:rsidRDefault="00C41ED6" w:rsidP="00C41ED6">
            <w:pPr>
              <w:spacing w:line="280" w:lineRule="exact"/>
              <w:ind w:leftChars="0" w:left="0" w:firstLineChars="0" w:firstLine="0"/>
              <w:jc w:val="right"/>
              <w:rPr>
                <w:spacing w:val="-10"/>
                <w:sz w:val="22"/>
                <w:szCs w:val="22"/>
              </w:rPr>
            </w:pPr>
            <w:r w:rsidRPr="00290D98">
              <w:rPr>
                <w:spacing w:val="-10"/>
                <w:sz w:val="22"/>
                <w:szCs w:val="22"/>
              </w:rPr>
              <w:t>692,399</w:t>
            </w:r>
          </w:p>
        </w:tc>
        <w:tc>
          <w:tcPr>
            <w:tcW w:w="841" w:type="dxa"/>
            <w:tcBorders>
              <w:top w:val="single" w:sz="4" w:space="0" w:color="auto"/>
              <w:left w:val="single" w:sz="4" w:space="0" w:color="auto"/>
              <w:bottom w:val="single" w:sz="4" w:space="0" w:color="auto"/>
              <w:right w:val="single" w:sz="4" w:space="0" w:color="auto"/>
            </w:tcBorders>
            <w:shd w:val="clear" w:color="auto" w:fill="F2F2F2"/>
            <w:vAlign w:val="center"/>
            <w:hideMark/>
          </w:tcPr>
          <w:p w:rsidR="00C41ED6" w:rsidRPr="00290D98" w:rsidRDefault="00C41ED6" w:rsidP="00C41ED6">
            <w:pPr>
              <w:spacing w:line="280" w:lineRule="exact"/>
              <w:ind w:leftChars="0" w:left="0" w:firstLineChars="0" w:firstLine="0"/>
              <w:jc w:val="right"/>
              <w:rPr>
                <w:spacing w:val="-10"/>
                <w:sz w:val="22"/>
                <w:szCs w:val="22"/>
              </w:rPr>
            </w:pPr>
            <w:r w:rsidRPr="00290D98">
              <w:rPr>
                <w:spacing w:val="-10"/>
                <w:sz w:val="22"/>
                <w:szCs w:val="22"/>
              </w:rPr>
              <w:t>112,815</w:t>
            </w:r>
          </w:p>
        </w:tc>
        <w:tc>
          <w:tcPr>
            <w:tcW w:w="0" w:type="auto"/>
            <w:tcBorders>
              <w:top w:val="single" w:sz="4" w:space="0" w:color="auto"/>
              <w:left w:val="nil"/>
              <w:bottom w:val="single" w:sz="4" w:space="0" w:color="auto"/>
              <w:right w:val="single" w:sz="4" w:space="0" w:color="auto"/>
            </w:tcBorders>
            <w:shd w:val="clear" w:color="auto" w:fill="F2F2F2"/>
            <w:vAlign w:val="center"/>
            <w:hideMark/>
          </w:tcPr>
          <w:p w:rsidR="00C41ED6" w:rsidRPr="00290D98" w:rsidRDefault="00C41ED6" w:rsidP="00C41ED6">
            <w:pPr>
              <w:spacing w:line="280" w:lineRule="exact"/>
              <w:ind w:leftChars="0" w:left="0" w:firstLineChars="0" w:firstLine="0"/>
              <w:jc w:val="right"/>
              <w:rPr>
                <w:spacing w:val="-10"/>
                <w:sz w:val="22"/>
                <w:szCs w:val="22"/>
              </w:rPr>
            </w:pPr>
            <w:r w:rsidRPr="00290D98">
              <w:rPr>
                <w:spacing w:val="-10"/>
                <w:sz w:val="22"/>
                <w:szCs w:val="22"/>
              </w:rPr>
              <w:t>809,678</w:t>
            </w:r>
          </w:p>
        </w:tc>
        <w:tc>
          <w:tcPr>
            <w:tcW w:w="0" w:type="auto"/>
            <w:tcBorders>
              <w:top w:val="single" w:sz="4" w:space="0" w:color="auto"/>
              <w:left w:val="nil"/>
              <w:bottom w:val="single" w:sz="4" w:space="0" w:color="auto"/>
              <w:right w:val="single" w:sz="4" w:space="0" w:color="auto"/>
            </w:tcBorders>
            <w:shd w:val="clear" w:color="auto" w:fill="F2F2F2"/>
            <w:vAlign w:val="center"/>
            <w:hideMark/>
          </w:tcPr>
          <w:p w:rsidR="00C41ED6" w:rsidRPr="00290D98" w:rsidRDefault="00C41ED6" w:rsidP="00C41ED6">
            <w:pPr>
              <w:spacing w:line="280" w:lineRule="exact"/>
              <w:ind w:leftChars="0" w:left="0" w:firstLineChars="0" w:firstLine="0"/>
              <w:jc w:val="right"/>
              <w:rPr>
                <w:spacing w:val="-10"/>
                <w:sz w:val="22"/>
                <w:szCs w:val="22"/>
              </w:rPr>
            </w:pPr>
            <w:r w:rsidRPr="00290D98">
              <w:rPr>
                <w:spacing w:val="-10"/>
                <w:sz w:val="22"/>
                <w:szCs w:val="22"/>
              </w:rPr>
              <w:t>731,669</w:t>
            </w:r>
          </w:p>
        </w:tc>
        <w:tc>
          <w:tcPr>
            <w:tcW w:w="0" w:type="auto"/>
            <w:tcBorders>
              <w:top w:val="single" w:sz="4" w:space="0" w:color="auto"/>
              <w:left w:val="single" w:sz="4" w:space="0" w:color="auto"/>
              <w:bottom w:val="single" w:sz="4" w:space="0" w:color="auto"/>
              <w:right w:val="single" w:sz="4" w:space="0" w:color="auto"/>
            </w:tcBorders>
            <w:shd w:val="clear" w:color="auto" w:fill="F2F2F2"/>
            <w:vAlign w:val="center"/>
            <w:hideMark/>
          </w:tcPr>
          <w:p w:rsidR="00C41ED6" w:rsidRPr="00290D98" w:rsidRDefault="00C41ED6" w:rsidP="00C41ED6">
            <w:pPr>
              <w:spacing w:line="280" w:lineRule="exact"/>
              <w:ind w:leftChars="0" w:left="0" w:firstLineChars="0" w:firstLine="0"/>
              <w:jc w:val="right"/>
              <w:rPr>
                <w:spacing w:val="-10"/>
                <w:sz w:val="22"/>
                <w:szCs w:val="22"/>
              </w:rPr>
            </w:pPr>
            <w:r w:rsidRPr="00290D98">
              <w:rPr>
                <w:spacing w:val="-10"/>
                <w:sz w:val="22"/>
                <w:szCs w:val="22"/>
              </w:rPr>
              <w:t>48,418</w:t>
            </w:r>
          </w:p>
        </w:tc>
        <w:tc>
          <w:tcPr>
            <w:tcW w:w="0" w:type="auto"/>
            <w:tcBorders>
              <w:top w:val="single" w:sz="4" w:space="0" w:color="auto"/>
              <w:left w:val="nil"/>
              <w:bottom w:val="single" w:sz="4" w:space="0" w:color="auto"/>
              <w:right w:val="single" w:sz="4" w:space="0" w:color="auto"/>
            </w:tcBorders>
            <w:shd w:val="clear" w:color="auto" w:fill="F2F2F2"/>
            <w:noWrap/>
            <w:vAlign w:val="center"/>
            <w:hideMark/>
          </w:tcPr>
          <w:p w:rsidR="00C41ED6" w:rsidRPr="00290D98" w:rsidRDefault="00C41ED6" w:rsidP="00C41ED6">
            <w:pPr>
              <w:spacing w:line="280" w:lineRule="exact"/>
              <w:ind w:leftChars="0" w:left="0" w:firstLineChars="0" w:firstLine="0"/>
              <w:jc w:val="right"/>
              <w:rPr>
                <w:spacing w:val="-10"/>
                <w:sz w:val="22"/>
                <w:szCs w:val="22"/>
              </w:rPr>
            </w:pPr>
            <w:r w:rsidRPr="00290D98">
              <w:rPr>
                <w:rFonts w:hint="eastAsia"/>
                <w:spacing w:val="-10"/>
                <w:sz w:val="22"/>
                <w:szCs w:val="22"/>
              </w:rPr>
              <w:t>87</w:t>
            </w:r>
          </w:p>
        </w:tc>
        <w:tc>
          <w:tcPr>
            <w:tcW w:w="0" w:type="auto"/>
            <w:tcBorders>
              <w:top w:val="single" w:sz="4" w:space="0" w:color="auto"/>
              <w:left w:val="single" w:sz="4" w:space="0" w:color="auto"/>
              <w:bottom w:val="single" w:sz="4" w:space="0" w:color="auto"/>
              <w:right w:val="single" w:sz="12" w:space="0" w:color="auto"/>
            </w:tcBorders>
            <w:shd w:val="clear" w:color="auto" w:fill="F2F2F2"/>
            <w:noWrap/>
            <w:vAlign w:val="center"/>
            <w:hideMark/>
          </w:tcPr>
          <w:p w:rsidR="00C41ED6" w:rsidRPr="00290D98" w:rsidRDefault="00C41ED6" w:rsidP="00C41ED6">
            <w:pPr>
              <w:spacing w:line="280" w:lineRule="exact"/>
              <w:ind w:leftChars="0" w:left="0" w:firstLineChars="0" w:firstLine="0"/>
              <w:jc w:val="right"/>
              <w:rPr>
                <w:rFonts w:hint="eastAsia"/>
                <w:b/>
                <w:spacing w:val="-10"/>
                <w:sz w:val="22"/>
                <w:szCs w:val="22"/>
              </w:rPr>
            </w:pPr>
            <w:r w:rsidRPr="00290D98">
              <w:rPr>
                <w:rFonts w:hint="eastAsia"/>
                <w:b/>
                <w:spacing w:val="-10"/>
                <w:sz w:val="22"/>
                <w:szCs w:val="22"/>
              </w:rPr>
              <w:t>126.44</w:t>
            </w:r>
          </w:p>
        </w:tc>
      </w:tr>
      <w:tr w:rsidR="00C41ED6" w:rsidRPr="00290D98" w:rsidTr="009F2923">
        <w:trPr>
          <w:trHeight w:val="340"/>
        </w:trPr>
        <w:tc>
          <w:tcPr>
            <w:tcW w:w="0" w:type="auto"/>
            <w:vMerge/>
            <w:tcBorders>
              <w:top w:val="single" w:sz="4" w:space="0" w:color="auto"/>
              <w:left w:val="single" w:sz="12" w:space="0" w:color="auto"/>
              <w:bottom w:val="single" w:sz="4" w:space="0" w:color="000000"/>
              <w:right w:val="single" w:sz="4" w:space="0" w:color="auto"/>
            </w:tcBorders>
            <w:shd w:val="clear" w:color="auto" w:fill="F2F2F2"/>
            <w:vAlign w:val="center"/>
            <w:hideMark/>
          </w:tcPr>
          <w:p w:rsidR="00C41ED6" w:rsidRPr="00290D98" w:rsidRDefault="00C41ED6" w:rsidP="00C41ED6">
            <w:pPr>
              <w:spacing w:line="280" w:lineRule="exact"/>
              <w:ind w:leftChars="0" w:left="0" w:firstLineChars="0" w:firstLine="0"/>
              <w:jc w:val="left"/>
              <w:rPr>
                <w:spacing w:val="-10"/>
                <w:sz w:val="22"/>
                <w:szCs w:val="22"/>
              </w:rPr>
            </w:pPr>
          </w:p>
        </w:tc>
        <w:tc>
          <w:tcPr>
            <w:tcW w:w="0" w:type="auto"/>
            <w:tcBorders>
              <w:top w:val="nil"/>
              <w:left w:val="nil"/>
              <w:bottom w:val="single" w:sz="4" w:space="0" w:color="auto"/>
              <w:right w:val="single" w:sz="4" w:space="0" w:color="auto"/>
            </w:tcBorders>
            <w:shd w:val="clear" w:color="auto" w:fill="F2F2F2"/>
            <w:vAlign w:val="center"/>
            <w:hideMark/>
          </w:tcPr>
          <w:p w:rsidR="00C41ED6" w:rsidRPr="00290D98" w:rsidRDefault="00C41ED6" w:rsidP="00C41ED6">
            <w:pPr>
              <w:spacing w:line="280" w:lineRule="exact"/>
              <w:ind w:leftChars="0" w:left="0" w:firstLineChars="0" w:firstLine="0"/>
              <w:jc w:val="left"/>
              <w:rPr>
                <w:rFonts w:hint="eastAsia"/>
                <w:spacing w:val="-10"/>
                <w:sz w:val="22"/>
                <w:szCs w:val="22"/>
              </w:rPr>
            </w:pPr>
            <w:r w:rsidRPr="00290D98">
              <w:rPr>
                <w:spacing w:val="-10"/>
                <w:sz w:val="22"/>
                <w:szCs w:val="22"/>
              </w:rPr>
              <w:t>110</w:t>
            </w:r>
          </w:p>
        </w:tc>
        <w:tc>
          <w:tcPr>
            <w:tcW w:w="858" w:type="dxa"/>
            <w:tcBorders>
              <w:top w:val="nil"/>
              <w:left w:val="nil"/>
              <w:bottom w:val="single" w:sz="4" w:space="0" w:color="auto"/>
              <w:right w:val="single" w:sz="4" w:space="0" w:color="auto"/>
            </w:tcBorders>
            <w:shd w:val="clear" w:color="auto" w:fill="F2F2F2"/>
            <w:vAlign w:val="center"/>
            <w:hideMark/>
          </w:tcPr>
          <w:p w:rsidR="00C41ED6" w:rsidRPr="00290D98" w:rsidRDefault="00C41ED6" w:rsidP="00C41ED6">
            <w:pPr>
              <w:spacing w:line="280" w:lineRule="exact"/>
              <w:ind w:leftChars="0" w:left="0" w:firstLineChars="0" w:firstLine="0"/>
              <w:jc w:val="right"/>
              <w:rPr>
                <w:spacing w:val="-10"/>
                <w:sz w:val="22"/>
                <w:szCs w:val="22"/>
              </w:rPr>
            </w:pPr>
            <w:r w:rsidRPr="00290D98">
              <w:rPr>
                <w:spacing w:val="-10"/>
                <w:sz w:val="22"/>
                <w:szCs w:val="22"/>
              </w:rPr>
              <w:t>847</w:t>
            </w:r>
          </w:p>
        </w:tc>
        <w:tc>
          <w:tcPr>
            <w:tcW w:w="970" w:type="dxa"/>
            <w:tcBorders>
              <w:top w:val="nil"/>
              <w:left w:val="nil"/>
              <w:bottom w:val="single" w:sz="4" w:space="0" w:color="auto"/>
              <w:right w:val="single" w:sz="4" w:space="0" w:color="auto"/>
            </w:tcBorders>
            <w:shd w:val="clear" w:color="auto" w:fill="F2F2F2"/>
            <w:vAlign w:val="center"/>
            <w:hideMark/>
          </w:tcPr>
          <w:p w:rsidR="00C41ED6" w:rsidRPr="00290D98" w:rsidRDefault="00C41ED6" w:rsidP="00C41ED6">
            <w:pPr>
              <w:spacing w:line="280" w:lineRule="exact"/>
              <w:ind w:leftChars="0" w:left="0" w:firstLineChars="0" w:firstLine="0"/>
              <w:jc w:val="right"/>
              <w:rPr>
                <w:spacing w:val="-10"/>
                <w:sz w:val="22"/>
                <w:szCs w:val="22"/>
              </w:rPr>
            </w:pPr>
            <w:r w:rsidRPr="00290D98">
              <w:rPr>
                <w:spacing w:val="-10"/>
                <w:sz w:val="22"/>
                <w:szCs w:val="22"/>
              </w:rPr>
              <w:t>813,797</w:t>
            </w:r>
          </w:p>
        </w:tc>
        <w:tc>
          <w:tcPr>
            <w:tcW w:w="1044" w:type="dxa"/>
            <w:tcBorders>
              <w:top w:val="single" w:sz="4" w:space="0" w:color="auto"/>
              <w:left w:val="single" w:sz="4" w:space="0" w:color="auto"/>
              <w:bottom w:val="single" w:sz="4" w:space="0" w:color="auto"/>
              <w:right w:val="single" w:sz="4" w:space="0" w:color="auto"/>
            </w:tcBorders>
            <w:shd w:val="clear" w:color="auto" w:fill="F2F2F2"/>
            <w:vAlign w:val="center"/>
            <w:hideMark/>
          </w:tcPr>
          <w:p w:rsidR="00C41ED6" w:rsidRPr="00290D98" w:rsidRDefault="00C41ED6" w:rsidP="00C41ED6">
            <w:pPr>
              <w:spacing w:line="280" w:lineRule="exact"/>
              <w:ind w:leftChars="0" w:left="0" w:firstLineChars="0" w:firstLine="0"/>
              <w:jc w:val="right"/>
              <w:rPr>
                <w:spacing w:val="-10"/>
                <w:sz w:val="22"/>
                <w:szCs w:val="22"/>
              </w:rPr>
            </w:pPr>
            <w:r w:rsidRPr="00290D98">
              <w:rPr>
                <w:spacing w:val="-10"/>
                <w:sz w:val="22"/>
                <w:szCs w:val="22"/>
              </w:rPr>
              <w:t>696,437</w:t>
            </w:r>
          </w:p>
        </w:tc>
        <w:tc>
          <w:tcPr>
            <w:tcW w:w="841" w:type="dxa"/>
            <w:tcBorders>
              <w:top w:val="nil"/>
              <w:left w:val="single" w:sz="4" w:space="0" w:color="auto"/>
              <w:bottom w:val="single" w:sz="4" w:space="0" w:color="auto"/>
              <w:right w:val="single" w:sz="4" w:space="0" w:color="auto"/>
            </w:tcBorders>
            <w:shd w:val="clear" w:color="auto" w:fill="F2F2F2"/>
            <w:vAlign w:val="center"/>
            <w:hideMark/>
          </w:tcPr>
          <w:p w:rsidR="00C41ED6" w:rsidRPr="00290D98" w:rsidRDefault="00C41ED6" w:rsidP="00C41ED6">
            <w:pPr>
              <w:spacing w:line="280" w:lineRule="exact"/>
              <w:ind w:leftChars="0" w:left="0" w:firstLineChars="0" w:firstLine="0"/>
              <w:jc w:val="right"/>
              <w:rPr>
                <w:spacing w:val="-10"/>
                <w:sz w:val="22"/>
                <w:szCs w:val="22"/>
              </w:rPr>
            </w:pPr>
            <w:r w:rsidRPr="00290D98">
              <w:rPr>
                <w:spacing w:val="-10"/>
                <w:sz w:val="22"/>
                <w:szCs w:val="22"/>
              </w:rPr>
              <w:t>110,260</w:t>
            </w:r>
          </w:p>
        </w:tc>
        <w:tc>
          <w:tcPr>
            <w:tcW w:w="0" w:type="auto"/>
            <w:tcBorders>
              <w:top w:val="nil"/>
              <w:left w:val="nil"/>
              <w:bottom w:val="single" w:sz="4" w:space="0" w:color="auto"/>
              <w:right w:val="single" w:sz="4" w:space="0" w:color="auto"/>
            </w:tcBorders>
            <w:shd w:val="clear" w:color="auto" w:fill="F2F2F2"/>
            <w:vAlign w:val="center"/>
            <w:hideMark/>
          </w:tcPr>
          <w:p w:rsidR="00C41ED6" w:rsidRPr="00290D98" w:rsidRDefault="00C41ED6" w:rsidP="00C41ED6">
            <w:pPr>
              <w:spacing w:line="280" w:lineRule="exact"/>
              <w:ind w:leftChars="0" w:left="0" w:firstLineChars="0" w:firstLine="0"/>
              <w:jc w:val="right"/>
              <w:rPr>
                <w:spacing w:val="-10"/>
                <w:sz w:val="22"/>
                <w:szCs w:val="22"/>
              </w:rPr>
            </w:pPr>
            <w:r w:rsidRPr="00290D98">
              <w:rPr>
                <w:spacing w:val="-10"/>
                <w:sz w:val="22"/>
                <w:szCs w:val="22"/>
              </w:rPr>
              <w:t>812,950</w:t>
            </w:r>
          </w:p>
        </w:tc>
        <w:tc>
          <w:tcPr>
            <w:tcW w:w="0" w:type="auto"/>
            <w:tcBorders>
              <w:top w:val="nil"/>
              <w:left w:val="nil"/>
              <w:bottom w:val="single" w:sz="4" w:space="0" w:color="auto"/>
              <w:right w:val="single" w:sz="4" w:space="0" w:color="auto"/>
            </w:tcBorders>
            <w:shd w:val="clear" w:color="auto" w:fill="F2F2F2"/>
            <w:vAlign w:val="center"/>
            <w:hideMark/>
          </w:tcPr>
          <w:p w:rsidR="00C41ED6" w:rsidRPr="00290D98" w:rsidRDefault="00C41ED6" w:rsidP="00C41ED6">
            <w:pPr>
              <w:spacing w:line="280" w:lineRule="exact"/>
              <w:ind w:leftChars="0" w:left="0" w:firstLineChars="0" w:firstLine="0"/>
              <w:jc w:val="right"/>
              <w:rPr>
                <w:spacing w:val="-10"/>
                <w:sz w:val="22"/>
                <w:szCs w:val="22"/>
              </w:rPr>
            </w:pPr>
            <w:r w:rsidRPr="00290D98">
              <w:rPr>
                <w:spacing w:val="-10"/>
                <w:sz w:val="22"/>
                <w:szCs w:val="22"/>
              </w:rPr>
              <w:t>704,428</w:t>
            </w:r>
          </w:p>
        </w:tc>
        <w:tc>
          <w:tcPr>
            <w:tcW w:w="0" w:type="auto"/>
            <w:tcBorders>
              <w:top w:val="nil"/>
              <w:left w:val="single" w:sz="4" w:space="0" w:color="auto"/>
              <w:bottom w:val="single" w:sz="4" w:space="0" w:color="auto"/>
              <w:right w:val="single" w:sz="4" w:space="0" w:color="auto"/>
            </w:tcBorders>
            <w:shd w:val="clear" w:color="auto" w:fill="F2F2F2"/>
            <w:vAlign w:val="center"/>
            <w:hideMark/>
          </w:tcPr>
          <w:p w:rsidR="00C41ED6" w:rsidRPr="00290D98" w:rsidRDefault="00C41ED6" w:rsidP="00C41ED6">
            <w:pPr>
              <w:spacing w:line="280" w:lineRule="exact"/>
              <w:ind w:leftChars="0" w:left="0" w:firstLineChars="0" w:firstLine="0"/>
              <w:jc w:val="right"/>
              <w:rPr>
                <w:spacing w:val="-10"/>
                <w:sz w:val="22"/>
                <w:szCs w:val="22"/>
              </w:rPr>
            </w:pPr>
            <w:r w:rsidRPr="00290D98">
              <w:rPr>
                <w:spacing w:val="-10"/>
                <w:sz w:val="22"/>
                <w:szCs w:val="22"/>
              </w:rPr>
              <w:t>65,493</w:t>
            </w:r>
          </w:p>
        </w:tc>
        <w:tc>
          <w:tcPr>
            <w:tcW w:w="0" w:type="auto"/>
            <w:tcBorders>
              <w:top w:val="nil"/>
              <w:left w:val="nil"/>
              <w:bottom w:val="single" w:sz="4" w:space="0" w:color="auto"/>
              <w:right w:val="single" w:sz="4" w:space="0" w:color="auto"/>
            </w:tcBorders>
            <w:shd w:val="clear" w:color="auto" w:fill="F2F2F2"/>
            <w:noWrap/>
            <w:vAlign w:val="center"/>
            <w:hideMark/>
          </w:tcPr>
          <w:p w:rsidR="00C41ED6" w:rsidRPr="00290D98" w:rsidRDefault="00C41ED6" w:rsidP="00C41ED6">
            <w:pPr>
              <w:spacing w:line="280" w:lineRule="exact"/>
              <w:ind w:leftChars="0" w:left="0" w:firstLineChars="0" w:firstLine="0"/>
              <w:jc w:val="right"/>
              <w:rPr>
                <w:spacing w:val="-10"/>
                <w:sz w:val="22"/>
                <w:szCs w:val="22"/>
              </w:rPr>
            </w:pPr>
            <w:r w:rsidRPr="00290D98">
              <w:rPr>
                <w:rFonts w:hint="eastAsia"/>
                <w:spacing w:val="-10"/>
                <w:sz w:val="22"/>
                <w:szCs w:val="22"/>
              </w:rPr>
              <w:t>92</w:t>
            </w:r>
          </w:p>
        </w:tc>
        <w:tc>
          <w:tcPr>
            <w:tcW w:w="0" w:type="auto"/>
            <w:tcBorders>
              <w:top w:val="single" w:sz="4" w:space="0" w:color="auto"/>
              <w:left w:val="single" w:sz="4" w:space="0" w:color="auto"/>
              <w:bottom w:val="single" w:sz="4" w:space="0" w:color="auto"/>
              <w:right w:val="single" w:sz="12" w:space="0" w:color="auto"/>
            </w:tcBorders>
            <w:shd w:val="clear" w:color="auto" w:fill="F2F2F2"/>
            <w:noWrap/>
            <w:vAlign w:val="center"/>
            <w:hideMark/>
          </w:tcPr>
          <w:p w:rsidR="00C41ED6" w:rsidRPr="00290D98" w:rsidRDefault="00C41ED6" w:rsidP="00C41ED6">
            <w:pPr>
              <w:spacing w:line="280" w:lineRule="exact"/>
              <w:ind w:leftChars="0" w:left="0" w:firstLineChars="0" w:firstLine="0"/>
              <w:jc w:val="right"/>
              <w:rPr>
                <w:rFonts w:hint="eastAsia"/>
                <w:b/>
                <w:spacing w:val="-10"/>
                <w:sz w:val="22"/>
                <w:szCs w:val="22"/>
              </w:rPr>
            </w:pPr>
            <w:r w:rsidRPr="00290D98">
              <w:rPr>
                <w:rFonts w:hint="eastAsia"/>
                <w:b/>
                <w:spacing w:val="-10"/>
                <w:sz w:val="22"/>
                <w:szCs w:val="22"/>
              </w:rPr>
              <w:t>113.73</w:t>
            </w:r>
          </w:p>
        </w:tc>
      </w:tr>
      <w:tr w:rsidR="00C41ED6" w:rsidRPr="00290D98" w:rsidTr="009F2923">
        <w:trPr>
          <w:trHeight w:val="340"/>
        </w:trPr>
        <w:tc>
          <w:tcPr>
            <w:tcW w:w="0" w:type="auto"/>
            <w:vMerge/>
            <w:tcBorders>
              <w:top w:val="single" w:sz="4" w:space="0" w:color="auto"/>
              <w:left w:val="single" w:sz="12" w:space="0" w:color="auto"/>
              <w:bottom w:val="single" w:sz="4" w:space="0" w:color="000000"/>
              <w:right w:val="single" w:sz="4" w:space="0" w:color="auto"/>
            </w:tcBorders>
            <w:shd w:val="clear" w:color="auto" w:fill="F2F2F2"/>
            <w:vAlign w:val="center"/>
            <w:hideMark/>
          </w:tcPr>
          <w:p w:rsidR="00C41ED6" w:rsidRPr="00290D98" w:rsidRDefault="00C41ED6" w:rsidP="00C41ED6">
            <w:pPr>
              <w:spacing w:line="280" w:lineRule="exact"/>
              <w:ind w:leftChars="0" w:left="0" w:firstLineChars="0" w:firstLine="0"/>
              <w:jc w:val="left"/>
              <w:rPr>
                <w:spacing w:val="-10"/>
                <w:sz w:val="22"/>
                <w:szCs w:val="22"/>
              </w:rPr>
            </w:pPr>
          </w:p>
        </w:tc>
        <w:tc>
          <w:tcPr>
            <w:tcW w:w="0" w:type="auto"/>
            <w:tcBorders>
              <w:top w:val="nil"/>
              <w:left w:val="nil"/>
              <w:bottom w:val="single" w:sz="4" w:space="0" w:color="auto"/>
              <w:right w:val="single" w:sz="4" w:space="0" w:color="auto"/>
            </w:tcBorders>
            <w:shd w:val="clear" w:color="auto" w:fill="F2F2F2"/>
            <w:vAlign w:val="center"/>
            <w:hideMark/>
          </w:tcPr>
          <w:p w:rsidR="00C41ED6" w:rsidRPr="00290D98" w:rsidRDefault="00C41ED6" w:rsidP="00C41ED6">
            <w:pPr>
              <w:spacing w:line="280" w:lineRule="exact"/>
              <w:ind w:leftChars="0" w:left="0" w:firstLineChars="0" w:firstLine="0"/>
              <w:jc w:val="left"/>
              <w:rPr>
                <w:rFonts w:hint="eastAsia"/>
                <w:spacing w:val="-10"/>
                <w:sz w:val="22"/>
                <w:szCs w:val="22"/>
              </w:rPr>
            </w:pPr>
            <w:r w:rsidRPr="00290D98">
              <w:rPr>
                <w:spacing w:val="-10"/>
                <w:sz w:val="22"/>
                <w:szCs w:val="22"/>
              </w:rPr>
              <w:t>111</w:t>
            </w:r>
          </w:p>
        </w:tc>
        <w:tc>
          <w:tcPr>
            <w:tcW w:w="858" w:type="dxa"/>
            <w:tcBorders>
              <w:top w:val="nil"/>
              <w:left w:val="nil"/>
              <w:bottom w:val="single" w:sz="4" w:space="0" w:color="auto"/>
              <w:right w:val="single" w:sz="4" w:space="0" w:color="auto"/>
            </w:tcBorders>
            <w:shd w:val="clear" w:color="auto" w:fill="F2F2F2"/>
            <w:vAlign w:val="center"/>
            <w:hideMark/>
          </w:tcPr>
          <w:p w:rsidR="00C41ED6" w:rsidRPr="00290D98" w:rsidRDefault="00C41ED6" w:rsidP="00C41ED6">
            <w:pPr>
              <w:spacing w:line="280" w:lineRule="exact"/>
              <w:ind w:leftChars="0" w:left="0" w:firstLineChars="0" w:firstLine="0"/>
              <w:jc w:val="right"/>
              <w:rPr>
                <w:b/>
                <w:spacing w:val="-10"/>
                <w:sz w:val="22"/>
                <w:szCs w:val="22"/>
              </w:rPr>
            </w:pPr>
            <w:r w:rsidRPr="00290D98">
              <w:rPr>
                <w:b/>
                <w:spacing w:val="-10"/>
                <w:sz w:val="22"/>
                <w:szCs w:val="22"/>
              </w:rPr>
              <w:t>-872</w:t>
            </w:r>
          </w:p>
        </w:tc>
        <w:tc>
          <w:tcPr>
            <w:tcW w:w="970" w:type="dxa"/>
            <w:tcBorders>
              <w:top w:val="nil"/>
              <w:left w:val="nil"/>
              <w:bottom w:val="single" w:sz="4" w:space="0" w:color="auto"/>
              <w:right w:val="single" w:sz="4" w:space="0" w:color="auto"/>
            </w:tcBorders>
            <w:shd w:val="clear" w:color="auto" w:fill="F2F2F2"/>
            <w:vAlign w:val="center"/>
            <w:hideMark/>
          </w:tcPr>
          <w:p w:rsidR="00C41ED6" w:rsidRPr="00290D98" w:rsidRDefault="00C41ED6" w:rsidP="00C41ED6">
            <w:pPr>
              <w:spacing w:line="280" w:lineRule="exact"/>
              <w:ind w:leftChars="0" w:left="0" w:firstLineChars="0" w:firstLine="0"/>
              <w:jc w:val="right"/>
              <w:rPr>
                <w:spacing w:val="-10"/>
                <w:sz w:val="22"/>
                <w:szCs w:val="22"/>
              </w:rPr>
            </w:pPr>
            <w:r w:rsidRPr="00290D98">
              <w:rPr>
                <w:spacing w:val="-10"/>
                <w:sz w:val="22"/>
                <w:szCs w:val="22"/>
              </w:rPr>
              <w:t>879,714</w:t>
            </w:r>
          </w:p>
        </w:tc>
        <w:tc>
          <w:tcPr>
            <w:tcW w:w="1044" w:type="dxa"/>
            <w:tcBorders>
              <w:top w:val="single" w:sz="4" w:space="0" w:color="auto"/>
              <w:left w:val="single" w:sz="4" w:space="0" w:color="auto"/>
              <w:bottom w:val="single" w:sz="4" w:space="0" w:color="auto"/>
              <w:right w:val="single" w:sz="4" w:space="0" w:color="auto"/>
            </w:tcBorders>
            <w:shd w:val="clear" w:color="auto" w:fill="F2F2F2"/>
            <w:vAlign w:val="center"/>
            <w:hideMark/>
          </w:tcPr>
          <w:p w:rsidR="00C41ED6" w:rsidRPr="00290D98" w:rsidRDefault="00C41ED6" w:rsidP="00C41ED6">
            <w:pPr>
              <w:spacing w:line="280" w:lineRule="exact"/>
              <w:ind w:leftChars="0" w:left="0" w:firstLineChars="0" w:firstLine="0"/>
              <w:jc w:val="right"/>
              <w:rPr>
                <w:spacing w:val="-10"/>
                <w:sz w:val="22"/>
                <w:szCs w:val="22"/>
              </w:rPr>
            </w:pPr>
            <w:r w:rsidRPr="00290D98">
              <w:rPr>
                <w:spacing w:val="-10"/>
                <w:sz w:val="22"/>
                <w:szCs w:val="22"/>
              </w:rPr>
              <w:t>763,901</w:t>
            </w:r>
          </w:p>
        </w:tc>
        <w:tc>
          <w:tcPr>
            <w:tcW w:w="841" w:type="dxa"/>
            <w:tcBorders>
              <w:top w:val="nil"/>
              <w:left w:val="single" w:sz="4" w:space="0" w:color="auto"/>
              <w:bottom w:val="single" w:sz="4" w:space="0" w:color="auto"/>
              <w:right w:val="single" w:sz="4" w:space="0" w:color="auto"/>
            </w:tcBorders>
            <w:shd w:val="clear" w:color="auto" w:fill="F2F2F2"/>
            <w:vAlign w:val="center"/>
            <w:hideMark/>
          </w:tcPr>
          <w:p w:rsidR="00C41ED6" w:rsidRPr="00290D98" w:rsidRDefault="00C41ED6" w:rsidP="00C41ED6">
            <w:pPr>
              <w:spacing w:line="280" w:lineRule="exact"/>
              <w:ind w:leftChars="0" w:left="0" w:firstLineChars="0" w:firstLine="0"/>
              <w:jc w:val="right"/>
              <w:rPr>
                <w:spacing w:val="-10"/>
                <w:sz w:val="22"/>
                <w:szCs w:val="22"/>
              </w:rPr>
            </w:pPr>
            <w:r w:rsidRPr="00290D98">
              <w:rPr>
                <w:spacing w:val="-10"/>
                <w:sz w:val="22"/>
                <w:szCs w:val="22"/>
              </w:rPr>
              <w:t>108,332</w:t>
            </w:r>
          </w:p>
        </w:tc>
        <w:tc>
          <w:tcPr>
            <w:tcW w:w="0" w:type="auto"/>
            <w:tcBorders>
              <w:top w:val="nil"/>
              <w:left w:val="nil"/>
              <w:bottom w:val="single" w:sz="4" w:space="0" w:color="auto"/>
              <w:right w:val="single" w:sz="4" w:space="0" w:color="auto"/>
            </w:tcBorders>
            <w:shd w:val="clear" w:color="auto" w:fill="F2F2F2"/>
            <w:vAlign w:val="center"/>
            <w:hideMark/>
          </w:tcPr>
          <w:p w:rsidR="00C41ED6" w:rsidRPr="00290D98" w:rsidRDefault="00C41ED6" w:rsidP="00C41ED6">
            <w:pPr>
              <w:spacing w:line="280" w:lineRule="exact"/>
              <w:ind w:leftChars="0" w:left="0" w:firstLineChars="0" w:firstLine="0"/>
              <w:jc w:val="right"/>
              <w:rPr>
                <w:spacing w:val="-10"/>
                <w:sz w:val="22"/>
                <w:szCs w:val="22"/>
              </w:rPr>
            </w:pPr>
            <w:r w:rsidRPr="00290D98">
              <w:rPr>
                <w:spacing w:val="-10"/>
                <w:sz w:val="22"/>
                <w:szCs w:val="22"/>
              </w:rPr>
              <w:t>880,586</w:t>
            </w:r>
          </w:p>
        </w:tc>
        <w:tc>
          <w:tcPr>
            <w:tcW w:w="0" w:type="auto"/>
            <w:tcBorders>
              <w:top w:val="nil"/>
              <w:left w:val="nil"/>
              <w:bottom w:val="single" w:sz="4" w:space="0" w:color="auto"/>
              <w:right w:val="single" w:sz="4" w:space="0" w:color="auto"/>
            </w:tcBorders>
            <w:shd w:val="clear" w:color="auto" w:fill="F2F2F2"/>
            <w:vAlign w:val="center"/>
            <w:hideMark/>
          </w:tcPr>
          <w:p w:rsidR="00C41ED6" w:rsidRPr="00290D98" w:rsidRDefault="00C41ED6" w:rsidP="00C41ED6">
            <w:pPr>
              <w:spacing w:line="280" w:lineRule="exact"/>
              <w:ind w:leftChars="0" w:left="0" w:firstLineChars="0" w:firstLine="0"/>
              <w:jc w:val="right"/>
              <w:rPr>
                <w:spacing w:val="-10"/>
                <w:sz w:val="22"/>
                <w:szCs w:val="22"/>
              </w:rPr>
            </w:pPr>
            <w:r w:rsidRPr="00290D98">
              <w:rPr>
                <w:spacing w:val="-10"/>
                <w:sz w:val="22"/>
                <w:szCs w:val="22"/>
              </w:rPr>
              <w:t>762,697</w:t>
            </w:r>
          </w:p>
        </w:tc>
        <w:tc>
          <w:tcPr>
            <w:tcW w:w="0" w:type="auto"/>
            <w:tcBorders>
              <w:top w:val="nil"/>
              <w:left w:val="single" w:sz="4" w:space="0" w:color="auto"/>
              <w:bottom w:val="single" w:sz="4" w:space="0" w:color="auto"/>
              <w:right w:val="single" w:sz="4" w:space="0" w:color="auto"/>
            </w:tcBorders>
            <w:shd w:val="clear" w:color="auto" w:fill="F2F2F2"/>
            <w:vAlign w:val="center"/>
            <w:hideMark/>
          </w:tcPr>
          <w:p w:rsidR="00C41ED6" w:rsidRPr="00290D98" w:rsidRDefault="00C41ED6" w:rsidP="00C41ED6">
            <w:pPr>
              <w:spacing w:line="280" w:lineRule="exact"/>
              <w:ind w:leftChars="0" w:left="0" w:firstLineChars="0" w:firstLine="0"/>
              <w:jc w:val="right"/>
              <w:rPr>
                <w:spacing w:val="-10"/>
                <w:sz w:val="22"/>
                <w:szCs w:val="22"/>
              </w:rPr>
            </w:pPr>
            <w:r w:rsidRPr="00290D98">
              <w:rPr>
                <w:spacing w:val="-10"/>
                <w:sz w:val="22"/>
                <w:szCs w:val="22"/>
              </w:rPr>
              <w:t>69,775</w:t>
            </w:r>
          </w:p>
        </w:tc>
        <w:tc>
          <w:tcPr>
            <w:tcW w:w="0" w:type="auto"/>
            <w:tcBorders>
              <w:top w:val="nil"/>
              <w:left w:val="nil"/>
              <w:bottom w:val="single" w:sz="4" w:space="0" w:color="auto"/>
              <w:right w:val="single" w:sz="4" w:space="0" w:color="auto"/>
            </w:tcBorders>
            <w:shd w:val="clear" w:color="auto" w:fill="F2F2F2"/>
            <w:noWrap/>
            <w:vAlign w:val="center"/>
            <w:hideMark/>
          </w:tcPr>
          <w:p w:rsidR="00C41ED6" w:rsidRPr="00290D98" w:rsidRDefault="00C41ED6" w:rsidP="00C41ED6">
            <w:pPr>
              <w:spacing w:line="280" w:lineRule="exact"/>
              <w:ind w:leftChars="0" w:left="0" w:firstLineChars="0" w:firstLine="0"/>
              <w:jc w:val="right"/>
              <w:rPr>
                <w:spacing w:val="-10"/>
                <w:sz w:val="22"/>
                <w:szCs w:val="22"/>
              </w:rPr>
            </w:pPr>
            <w:r w:rsidRPr="00290D98">
              <w:rPr>
                <w:rFonts w:hint="eastAsia"/>
                <w:spacing w:val="-10"/>
                <w:sz w:val="22"/>
                <w:szCs w:val="22"/>
              </w:rPr>
              <w:t>83</w:t>
            </w:r>
          </w:p>
        </w:tc>
        <w:tc>
          <w:tcPr>
            <w:tcW w:w="0" w:type="auto"/>
            <w:tcBorders>
              <w:top w:val="single" w:sz="4" w:space="0" w:color="auto"/>
              <w:left w:val="single" w:sz="4" w:space="0" w:color="auto"/>
              <w:bottom w:val="single" w:sz="4" w:space="0" w:color="auto"/>
              <w:right w:val="single" w:sz="12" w:space="0" w:color="auto"/>
            </w:tcBorders>
            <w:shd w:val="clear" w:color="auto" w:fill="F2F2F2"/>
            <w:noWrap/>
            <w:vAlign w:val="center"/>
            <w:hideMark/>
          </w:tcPr>
          <w:p w:rsidR="00C41ED6" w:rsidRPr="00290D98" w:rsidRDefault="00C41ED6" w:rsidP="00C41ED6">
            <w:pPr>
              <w:spacing w:line="280" w:lineRule="exact"/>
              <w:ind w:leftChars="0" w:left="0" w:firstLineChars="0" w:firstLine="0"/>
              <w:jc w:val="right"/>
              <w:rPr>
                <w:rFonts w:hint="eastAsia"/>
                <w:b/>
                <w:spacing w:val="-10"/>
                <w:sz w:val="22"/>
                <w:szCs w:val="22"/>
              </w:rPr>
            </w:pPr>
            <w:r w:rsidRPr="00290D98">
              <w:rPr>
                <w:rFonts w:hint="eastAsia"/>
                <w:b/>
                <w:spacing w:val="-10"/>
                <w:sz w:val="22"/>
                <w:szCs w:val="22"/>
              </w:rPr>
              <w:t>120.86</w:t>
            </w:r>
          </w:p>
        </w:tc>
      </w:tr>
      <w:tr w:rsidR="00C41ED6" w:rsidRPr="00290D98" w:rsidTr="009F2923">
        <w:trPr>
          <w:trHeight w:val="340"/>
        </w:trPr>
        <w:tc>
          <w:tcPr>
            <w:tcW w:w="0" w:type="auto"/>
            <w:vMerge/>
            <w:tcBorders>
              <w:top w:val="single" w:sz="4" w:space="0" w:color="auto"/>
              <w:left w:val="single" w:sz="12" w:space="0" w:color="auto"/>
              <w:bottom w:val="single" w:sz="4" w:space="0" w:color="000000"/>
              <w:right w:val="single" w:sz="4" w:space="0" w:color="auto"/>
            </w:tcBorders>
            <w:shd w:val="clear" w:color="auto" w:fill="F2F2F2"/>
            <w:vAlign w:val="center"/>
            <w:hideMark/>
          </w:tcPr>
          <w:p w:rsidR="00C41ED6" w:rsidRPr="00290D98" w:rsidRDefault="00C41ED6" w:rsidP="00C41ED6">
            <w:pPr>
              <w:spacing w:line="280" w:lineRule="exact"/>
              <w:ind w:leftChars="0" w:left="0" w:firstLineChars="0" w:firstLine="0"/>
              <w:jc w:val="left"/>
              <w:rPr>
                <w:spacing w:val="-10"/>
                <w:sz w:val="22"/>
                <w:szCs w:val="22"/>
              </w:rPr>
            </w:pPr>
          </w:p>
        </w:tc>
        <w:tc>
          <w:tcPr>
            <w:tcW w:w="0" w:type="auto"/>
            <w:tcBorders>
              <w:top w:val="nil"/>
              <w:left w:val="nil"/>
              <w:bottom w:val="single" w:sz="4" w:space="0" w:color="auto"/>
              <w:right w:val="single" w:sz="4" w:space="0" w:color="auto"/>
            </w:tcBorders>
            <w:shd w:val="clear" w:color="auto" w:fill="F2F2F2"/>
            <w:vAlign w:val="center"/>
            <w:hideMark/>
          </w:tcPr>
          <w:p w:rsidR="00C41ED6" w:rsidRPr="00290D98" w:rsidRDefault="00C41ED6" w:rsidP="00C41ED6">
            <w:pPr>
              <w:spacing w:line="280" w:lineRule="exact"/>
              <w:ind w:leftChars="0" w:left="0" w:firstLineChars="0" w:firstLine="0"/>
              <w:jc w:val="left"/>
              <w:rPr>
                <w:rFonts w:hint="eastAsia"/>
                <w:spacing w:val="-10"/>
                <w:sz w:val="22"/>
                <w:szCs w:val="22"/>
              </w:rPr>
            </w:pPr>
            <w:r w:rsidRPr="00290D98">
              <w:rPr>
                <w:spacing w:val="-10"/>
                <w:sz w:val="22"/>
                <w:szCs w:val="22"/>
              </w:rPr>
              <w:t>112</w:t>
            </w:r>
          </w:p>
        </w:tc>
        <w:tc>
          <w:tcPr>
            <w:tcW w:w="858" w:type="dxa"/>
            <w:tcBorders>
              <w:top w:val="nil"/>
              <w:left w:val="nil"/>
              <w:bottom w:val="single" w:sz="4" w:space="0" w:color="auto"/>
              <w:right w:val="single" w:sz="4" w:space="0" w:color="auto"/>
            </w:tcBorders>
            <w:shd w:val="clear" w:color="auto" w:fill="F2F2F2"/>
            <w:vAlign w:val="center"/>
            <w:hideMark/>
          </w:tcPr>
          <w:p w:rsidR="00C41ED6" w:rsidRPr="00290D98" w:rsidRDefault="00C41ED6" w:rsidP="00C41ED6">
            <w:pPr>
              <w:spacing w:line="280" w:lineRule="exact"/>
              <w:ind w:leftChars="0" w:left="0" w:firstLineChars="0" w:firstLine="0"/>
              <w:jc w:val="right"/>
              <w:rPr>
                <w:b/>
                <w:spacing w:val="-10"/>
                <w:sz w:val="22"/>
                <w:szCs w:val="22"/>
              </w:rPr>
            </w:pPr>
            <w:r w:rsidRPr="00290D98">
              <w:rPr>
                <w:b/>
                <w:spacing w:val="-10"/>
                <w:sz w:val="22"/>
                <w:szCs w:val="22"/>
              </w:rPr>
              <w:t>-197,527</w:t>
            </w:r>
          </w:p>
        </w:tc>
        <w:tc>
          <w:tcPr>
            <w:tcW w:w="970" w:type="dxa"/>
            <w:tcBorders>
              <w:top w:val="nil"/>
              <w:left w:val="nil"/>
              <w:bottom w:val="single" w:sz="4" w:space="0" w:color="auto"/>
              <w:right w:val="single" w:sz="4" w:space="0" w:color="auto"/>
            </w:tcBorders>
            <w:shd w:val="clear" w:color="auto" w:fill="F2F2F2"/>
            <w:vAlign w:val="center"/>
            <w:hideMark/>
          </w:tcPr>
          <w:p w:rsidR="00C41ED6" w:rsidRPr="00290D98" w:rsidRDefault="00C41ED6" w:rsidP="00C41ED6">
            <w:pPr>
              <w:spacing w:line="280" w:lineRule="exact"/>
              <w:ind w:leftChars="0" w:left="0" w:firstLineChars="0" w:firstLine="0"/>
              <w:jc w:val="right"/>
              <w:rPr>
                <w:spacing w:val="-10"/>
                <w:sz w:val="22"/>
                <w:szCs w:val="22"/>
              </w:rPr>
            </w:pPr>
            <w:r w:rsidRPr="00290D98">
              <w:rPr>
                <w:spacing w:val="-10"/>
                <w:sz w:val="22"/>
                <w:szCs w:val="22"/>
              </w:rPr>
              <w:t>2,315,501</w:t>
            </w:r>
          </w:p>
        </w:tc>
        <w:tc>
          <w:tcPr>
            <w:tcW w:w="1044" w:type="dxa"/>
            <w:tcBorders>
              <w:top w:val="single" w:sz="4" w:space="0" w:color="auto"/>
              <w:left w:val="single" w:sz="4" w:space="0" w:color="auto"/>
              <w:bottom w:val="single" w:sz="4" w:space="0" w:color="auto"/>
              <w:right w:val="single" w:sz="4" w:space="0" w:color="auto"/>
            </w:tcBorders>
            <w:shd w:val="clear" w:color="auto" w:fill="F2F2F2"/>
            <w:vAlign w:val="center"/>
            <w:hideMark/>
          </w:tcPr>
          <w:p w:rsidR="00C41ED6" w:rsidRPr="00290D98" w:rsidRDefault="00C41ED6" w:rsidP="00C41ED6">
            <w:pPr>
              <w:spacing w:line="280" w:lineRule="exact"/>
              <w:ind w:leftChars="0" w:left="0" w:firstLineChars="0" w:firstLine="0"/>
              <w:jc w:val="right"/>
              <w:rPr>
                <w:spacing w:val="-10"/>
                <w:sz w:val="22"/>
                <w:szCs w:val="22"/>
              </w:rPr>
            </w:pPr>
            <w:r w:rsidRPr="00290D98">
              <w:rPr>
                <w:spacing w:val="-10"/>
                <w:sz w:val="22"/>
                <w:szCs w:val="22"/>
              </w:rPr>
              <w:t>1,976,368</w:t>
            </w:r>
          </w:p>
        </w:tc>
        <w:tc>
          <w:tcPr>
            <w:tcW w:w="841" w:type="dxa"/>
            <w:tcBorders>
              <w:top w:val="nil"/>
              <w:left w:val="single" w:sz="4" w:space="0" w:color="auto"/>
              <w:bottom w:val="single" w:sz="4" w:space="0" w:color="auto"/>
              <w:right w:val="single" w:sz="4" w:space="0" w:color="auto"/>
            </w:tcBorders>
            <w:shd w:val="clear" w:color="auto" w:fill="F2F2F2"/>
            <w:vAlign w:val="center"/>
            <w:hideMark/>
          </w:tcPr>
          <w:p w:rsidR="00C41ED6" w:rsidRPr="00290D98" w:rsidRDefault="00C41ED6" w:rsidP="00C41ED6">
            <w:pPr>
              <w:spacing w:line="280" w:lineRule="exact"/>
              <w:ind w:leftChars="0" w:left="0" w:firstLineChars="0" w:firstLine="0"/>
              <w:jc w:val="right"/>
              <w:rPr>
                <w:spacing w:val="-10"/>
                <w:sz w:val="22"/>
                <w:szCs w:val="22"/>
              </w:rPr>
            </w:pPr>
            <w:r w:rsidRPr="00290D98">
              <w:rPr>
                <w:spacing w:val="-10"/>
                <w:sz w:val="22"/>
                <w:szCs w:val="22"/>
              </w:rPr>
              <w:t>320,189</w:t>
            </w:r>
          </w:p>
        </w:tc>
        <w:tc>
          <w:tcPr>
            <w:tcW w:w="0" w:type="auto"/>
            <w:tcBorders>
              <w:top w:val="nil"/>
              <w:left w:val="nil"/>
              <w:bottom w:val="single" w:sz="4" w:space="0" w:color="auto"/>
              <w:right w:val="single" w:sz="4" w:space="0" w:color="auto"/>
            </w:tcBorders>
            <w:shd w:val="clear" w:color="auto" w:fill="F2F2F2"/>
            <w:vAlign w:val="center"/>
            <w:hideMark/>
          </w:tcPr>
          <w:p w:rsidR="00C41ED6" w:rsidRPr="00290D98" w:rsidRDefault="00C41ED6" w:rsidP="00C41ED6">
            <w:pPr>
              <w:spacing w:line="280" w:lineRule="exact"/>
              <w:ind w:leftChars="0" w:left="0" w:firstLineChars="0" w:firstLine="0"/>
              <w:jc w:val="right"/>
              <w:rPr>
                <w:spacing w:val="-10"/>
                <w:sz w:val="22"/>
                <w:szCs w:val="22"/>
              </w:rPr>
            </w:pPr>
            <w:r w:rsidRPr="00290D98">
              <w:rPr>
                <w:spacing w:val="-10"/>
                <w:sz w:val="22"/>
                <w:szCs w:val="22"/>
              </w:rPr>
              <w:t>2,513,027</w:t>
            </w:r>
          </w:p>
        </w:tc>
        <w:tc>
          <w:tcPr>
            <w:tcW w:w="0" w:type="auto"/>
            <w:tcBorders>
              <w:top w:val="nil"/>
              <w:left w:val="nil"/>
              <w:bottom w:val="single" w:sz="4" w:space="0" w:color="auto"/>
              <w:right w:val="single" w:sz="4" w:space="0" w:color="auto"/>
            </w:tcBorders>
            <w:shd w:val="clear" w:color="auto" w:fill="F2F2F2"/>
            <w:vAlign w:val="center"/>
            <w:hideMark/>
          </w:tcPr>
          <w:p w:rsidR="00C41ED6" w:rsidRPr="00290D98" w:rsidRDefault="00C41ED6" w:rsidP="00C41ED6">
            <w:pPr>
              <w:spacing w:line="280" w:lineRule="exact"/>
              <w:ind w:leftChars="0" w:left="0" w:firstLineChars="0" w:firstLine="0"/>
              <w:jc w:val="right"/>
              <w:rPr>
                <w:spacing w:val="-10"/>
                <w:sz w:val="22"/>
                <w:szCs w:val="22"/>
              </w:rPr>
            </w:pPr>
            <w:r w:rsidRPr="00290D98">
              <w:rPr>
                <w:spacing w:val="-10"/>
                <w:sz w:val="22"/>
                <w:szCs w:val="22"/>
              </w:rPr>
              <w:t>2,222,480</w:t>
            </w:r>
          </w:p>
        </w:tc>
        <w:tc>
          <w:tcPr>
            <w:tcW w:w="0" w:type="auto"/>
            <w:tcBorders>
              <w:top w:val="nil"/>
              <w:left w:val="single" w:sz="4" w:space="0" w:color="auto"/>
              <w:bottom w:val="single" w:sz="4" w:space="0" w:color="auto"/>
              <w:right w:val="single" w:sz="4" w:space="0" w:color="auto"/>
            </w:tcBorders>
            <w:shd w:val="clear" w:color="auto" w:fill="F2F2F2"/>
            <w:vAlign w:val="center"/>
            <w:hideMark/>
          </w:tcPr>
          <w:p w:rsidR="00C41ED6" w:rsidRPr="00290D98" w:rsidRDefault="00C41ED6" w:rsidP="00C41ED6">
            <w:pPr>
              <w:spacing w:line="280" w:lineRule="exact"/>
              <w:ind w:leftChars="0" w:left="0" w:firstLineChars="0" w:firstLine="0"/>
              <w:jc w:val="right"/>
              <w:rPr>
                <w:spacing w:val="-10"/>
                <w:sz w:val="22"/>
                <w:szCs w:val="22"/>
              </w:rPr>
            </w:pPr>
            <w:r w:rsidRPr="00290D98">
              <w:rPr>
                <w:spacing w:val="-10"/>
                <w:sz w:val="22"/>
                <w:szCs w:val="22"/>
              </w:rPr>
              <w:t>145,481</w:t>
            </w:r>
          </w:p>
        </w:tc>
        <w:tc>
          <w:tcPr>
            <w:tcW w:w="0" w:type="auto"/>
            <w:tcBorders>
              <w:top w:val="single" w:sz="4" w:space="0" w:color="auto"/>
              <w:left w:val="single" w:sz="4" w:space="0" w:color="auto"/>
              <w:bottom w:val="single" w:sz="4" w:space="0" w:color="auto"/>
              <w:right w:val="single" w:sz="4" w:space="0" w:color="auto"/>
            </w:tcBorders>
            <w:shd w:val="clear" w:color="auto" w:fill="F2F2F2"/>
            <w:noWrap/>
            <w:vAlign w:val="center"/>
            <w:hideMark/>
          </w:tcPr>
          <w:p w:rsidR="00C41ED6" w:rsidRPr="00290D98" w:rsidRDefault="00C41ED6" w:rsidP="00C41ED6">
            <w:pPr>
              <w:spacing w:line="280" w:lineRule="exact"/>
              <w:ind w:leftChars="0" w:left="0" w:firstLineChars="0" w:firstLine="0"/>
              <w:jc w:val="right"/>
              <w:rPr>
                <w:b/>
                <w:spacing w:val="-10"/>
                <w:sz w:val="22"/>
                <w:szCs w:val="22"/>
              </w:rPr>
            </w:pPr>
            <w:r w:rsidRPr="00290D98">
              <w:rPr>
                <w:rFonts w:hint="eastAsia"/>
                <w:b/>
                <w:spacing w:val="-10"/>
                <w:sz w:val="22"/>
                <w:szCs w:val="22"/>
              </w:rPr>
              <w:t>107</w:t>
            </w:r>
          </w:p>
        </w:tc>
        <w:tc>
          <w:tcPr>
            <w:tcW w:w="0" w:type="auto"/>
            <w:tcBorders>
              <w:top w:val="single" w:sz="4" w:space="0" w:color="auto"/>
              <w:left w:val="single" w:sz="4" w:space="0" w:color="auto"/>
              <w:bottom w:val="single" w:sz="4" w:space="0" w:color="auto"/>
              <w:right w:val="single" w:sz="12" w:space="0" w:color="auto"/>
            </w:tcBorders>
            <w:shd w:val="clear" w:color="auto" w:fill="F2F2F2"/>
            <w:noWrap/>
            <w:vAlign w:val="center"/>
            <w:hideMark/>
          </w:tcPr>
          <w:p w:rsidR="00C41ED6" w:rsidRPr="00290D98" w:rsidRDefault="00C41ED6" w:rsidP="00C41ED6">
            <w:pPr>
              <w:spacing w:line="280" w:lineRule="exact"/>
              <w:ind w:leftChars="0" w:left="0" w:firstLineChars="0" w:firstLine="0"/>
              <w:jc w:val="right"/>
              <w:rPr>
                <w:rFonts w:hint="eastAsia"/>
                <w:b/>
                <w:spacing w:val="-10"/>
                <w:sz w:val="22"/>
                <w:szCs w:val="22"/>
              </w:rPr>
            </w:pPr>
            <w:r w:rsidRPr="00290D98">
              <w:rPr>
                <w:rFonts w:hint="eastAsia"/>
                <w:b/>
                <w:spacing w:val="-10"/>
                <w:sz w:val="22"/>
                <w:szCs w:val="22"/>
              </w:rPr>
              <w:t>119.02</w:t>
            </w:r>
          </w:p>
        </w:tc>
      </w:tr>
      <w:tr w:rsidR="00C41ED6" w:rsidRPr="00290D98" w:rsidTr="009F2923">
        <w:trPr>
          <w:trHeight w:val="340"/>
        </w:trPr>
        <w:tc>
          <w:tcPr>
            <w:tcW w:w="0" w:type="auto"/>
            <w:vMerge/>
            <w:tcBorders>
              <w:top w:val="single" w:sz="4" w:space="0" w:color="auto"/>
              <w:left w:val="single" w:sz="12" w:space="0" w:color="auto"/>
              <w:bottom w:val="single" w:sz="4" w:space="0" w:color="000000"/>
              <w:right w:val="single" w:sz="4" w:space="0" w:color="auto"/>
            </w:tcBorders>
            <w:shd w:val="clear" w:color="auto" w:fill="F2F2F2"/>
            <w:vAlign w:val="center"/>
            <w:hideMark/>
          </w:tcPr>
          <w:p w:rsidR="00C41ED6" w:rsidRPr="00290D98" w:rsidRDefault="00C41ED6" w:rsidP="00C41ED6">
            <w:pPr>
              <w:spacing w:line="280" w:lineRule="exact"/>
              <w:ind w:leftChars="0" w:left="0" w:firstLineChars="0" w:firstLine="0"/>
              <w:jc w:val="left"/>
              <w:rPr>
                <w:spacing w:val="-10"/>
                <w:sz w:val="22"/>
                <w:szCs w:val="22"/>
              </w:rPr>
            </w:pPr>
          </w:p>
        </w:tc>
        <w:tc>
          <w:tcPr>
            <w:tcW w:w="0" w:type="auto"/>
            <w:tcBorders>
              <w:top w:val="nil"/>
              <w:left w:val="nil"/>
              <w:bottom w:val="single" w:sz="4" w:space="0" w:color="auto"/>
              <w:right w:val="single" w:sz="4" w:space="0" w:color="auto"/>
            </w:tcBorders>
            <w:shd w:val="clear" w:color="auto" w:fill="F2F2F2"/>
            <w:vAlign w:val="center"/>
            <w:hideMark/>
          </w:tcPr>
          <w:p w:rsidR="00C41ED6" w:rsidRPr="00290D98" w:rsidRDefault="00C41ED6" w:rsidP="00C41ED6">
            <w:pPr>
              <w:spacing w:line="280" w:lineRule="exact"/>
              <w:ind w:leftChars="0" w:left="0" w:firstLineChars="0" w:firstLine="0"/>
              <w:jc w:val="left"/>
              <w:rPr>
                <w:rFonts w:hint="eastAsia"/>
                <w:spacing w:val="-10"/>
                <w:sz w:val="22"/>
                <w:szCs w:val="22"/>
              </w:rPr>
            </w:pPr>
            <w:r w:rsidRPr="00290D98">
              <w:rPr>
                <w:spacing w:val="-10"/>
                <w:sz w:val="22"/>
                <w:szCs w:val="22"/>
              </w:rPr>
              <w:t>113</w:t>
            </w:r>
          </w:p>
        </w:tc>
        <w:tc>
          <w:tcPr>
            <w:tcW w:w="858" w:type="dxa"/>
            <w:tcBorders>
              <w:top w:val="nil"/>
              <w:left w:val="nil"/>
              <w:bottom w:val="single" w:sz="4" w:space="0" w:color="auto"/>
              <w:right w:val="single" w:sz="4" w:space="0" w:color="auto"/>
            </w:tcBorders>
            <w:shd w:val="clear" w:color="auto" w:fill="F2F2F2"/>
            <w:vAlign w:val="center"/>
            <w:hideMark/>
          </w:tcPr>
          <w:p w:rsidR="00C41ED6" w:rsidRPr="00290D98" w:rsidRDefault="00C41ED6" w:rsidP="00C41ED6">
            <w:pPr>
              <w:spacing w:line="280" w:lineRule="exact"/>
              <w:ind w:leftChars="0" w:left="0" w:firstLineChars="0" w:firstLine="0"/>
              <w:jc w:val="right"/>
              <w:rPr>
                <w:b/>
                <w:spacing w:val="-10"/>
                <w:sz w:val="22"/>
                <w:szCs w:val="22"/>
              </w:rPr>
            </w:pPr>
            <w:r w:rsidRPr="00290D98">
              <w:rPr>
                <w:b/>
                <w:spacing w:val="-10"/>
                <w:sz w:val="22"/>
                <w:szCs w:val="22"/>
              </w:rPr>
              <w:t>-289,604</w:t>
            </w:r>
          </w:p>
        </w:tc>
        <w:tc>
          <w:tcPr>
            <w:tcW w:w="970" w:type="dxa"/>
            <w:tcBorders>
              <w:top w:val="nil"/>
              <w:left w:val="nil"/>
              <w:bottom w:val="single" w:sz="4" w:space="0" w:color="auto"/>
              <w:right w:val="single" w:sz="4" w:space="0" w:color="auto"/>
            </w:tcBorders>
            <w:shd w:val="clear" w:color="auto" w:fill="F2F2F2"/>
            <w:vAlign w:val="center"/>
            <w:hideMark/>
          </w:tcPr>
          <w:p w:rsidR="00C41ED6" w:rsidRPr="00290D98" w:rsidRDefault="00C41ED6" w:rsidP="00C41ED6">
            <w:pPr>
              <w:spacing w:line="280" w:lineRule="exact"/>
              <w:ind w:leftChars="0" w:left="0" w:firstLineChars="0" w:firstLine="0"/>
              <w:jc w:val="right"/>
              <w:rPr>
                <w:spacing w:val="-10"/>
                <w:sz w:val="22"/>
                <w:szCs w:val="22"/>
              </w:rPr>
            </w:pPr>
            <w:r w:rsidRPr="00290D98">
              <w:rPr>
                <w:spacing w:val="-10"/>
                <w:sz w:val="22"/>
                <w:szCs w:val="22"/>
              </w:rPr>
              <w:t>1,859,230</w:t>
            </w:r>
          </w:p>
        </w:tc>
        <w:tc>
          <w:tcPr>
            <w:tcW w:w="1044" w:type="dxa"/>
            <w:tcBorders>
              <w:top w:val="single" w:sz="4" w:space="0" w:color="auto"/>
              <w:left w:val="single" w:sz="4" w:space="0" w:color="auto"/>
              <w:bottom w:val="single" w:sz="4" w:space="0" w:color="auto"/>
              <w:right w:val="single" w:sz="4" w:space="0" w:color="auto"/>
            </w:tcBorders>
            <w:shd w:val="clear" w:color="auto" w:fill="F2F2F2"/>
            <w:vAlign w:val="center"/>
            <w:hideMark/>
          </w:tcPr>
          <w:p w:rsidR="00C41ED6" w:rsidRPr="00290D98" w:rsidRDefault="00C41ED6" w:rsidP="00C41ED6">
            <w:pPr>
              <w:spacing w:line="280" w:lineRule="exact"/>
              <w:ind w:leftChars="0" w:left="0" w:firstLineChars="0" w:firstLine="0"/>
              <w:jc w:val="right"/>
              <w:rPr>
                <w:spacing w:val="-10"/>
                <w:sz w:val="22"/>
                <w:szCs w:val="22"/>
              </w:rPr>
            </w:pPr>
            <w:r w:rsidRPr="00290D98">
              <w:rPr>
                <w:spacing w:val="-10"/>
                <w:sz w:val="22"/>
                <w:szCs w:val="22"/>
              </w:rPr>
              <w:t>1,616,177</w:t>
            </w:r>
          </w:p>
        </w:tc>
        <w:tc>
          <w:tcPr>
            <w:tcW w:w="841" w:type="dxa"/>
            <w:tcBorders>
              <w:top w:val="nil"/>
              <w:left w:val="single" w:sz="4" w:space="0" w:color="auto"/>
              <w:bottom w:val="single" w:sz="4" w:space="0" w:color="auto"/>
              <w:right w:val="single" w:sz="4" w:space="0" w:color="auto"/>
            </w:tcBorders>
            <w:shd w:val="clear" w:color="auto" w:fill="F2F2F2"/>
            <w:vAlign w:val="center"/>
            <w:hideMark/>
          </w:tcPr>
          <w:p w:rsidR="00C41ED6" w:rsidRPr="00290D98" w:rsidRDefault="00C41ED6" w:rsidP="00C41ED6">
            <w:pPr>
              <w:spacing w:line="280" w:lineRule="exact"/>
              <w:ind w:leftChars="0" w:left="0" w:firstLineChars="0" w:firstLine="0"/>
              <w:jc w:val="right"/>
              <w:rPr>
                <w:spacing w:val="-10"/>
                <w:sz w:val="22"/>
                <w:szCs w:val="22"/>
              </w:rPr>
            </w:pPr>
            <w:r w:rsidRPr="00290D98">
              <w:rPr>
                <w:spacing w:val="-10"/>
                <w:sz w:val="22"/>
                <w:szCs w:val="22"/>
              </w:rPr>
              <w:t>205,418</w:t>
            </w:r>
          </w:p>
        </w:tc>
        <w:tc>
          <w:tcPr>
            <w:tcW w:w="0" w:type="auto"/>
            <w:tcBorders>
              <w:top w:val="nil"/>
              <w:left w:val="nil"/>
              <w:bottom w:val="single" w:sz="4" w:space="0" w:color="auto"/>
              <w:right w:val="single" w:sz="4" w:space="0" w:color="auto"/>
            </w:tcBorders>
            <w:shd w:val="clear" w:color="auto" w:fill="F2F2F2"/>
            <w:vAlign w:val="center"/>
            <w:hideMark/>
          </w:tcPr>
          <w:p w:rsidR="00C41ED6" w:rsidRPr="00290D98" w:rsidRDefault="00C41ED6" w:rsidP="00C41ED6">
            <w:pPr>
              <w:spacing w:line="280" w:lineRule="exact"/>
              <w:ind w:leftChars="0" w:left="0" w:firstLineChars="0" w:firstLine="0"/>
              <w:jc w:val="right"/>
              <w:rPr>
                <w:spacing w:val="-10"/>
                <w:sz w:val="22"/>
                <w:szCs w:val="22"/>
              </w:rPr>
            </w:pPr>
            <w:r w:rsidRPr="00290D98">
              <w:rPr>
                <w:spacing w:val="-10"/>
                <w:sz w:val="22"/>
                <w:szCs w:val="22"/>
              </w:rPr>
              <w:t>2,148,833</w:t>
            </w:r>
          </w:p>
        </w:tc>
        <w:tc>
          <w:tcPr>
            <w:tcW w:w="0" w:type="auto"/>
            <w:tcBorders>
              <w:top w:val="nil"/>
              <w:left w:val="nil"/>
              <w:bottom w:val="single" w:sz="4" w:space="0" w:color="auto"/>
              <w:right w:val="single" w:sz="4" w:space="0" w:color="auto"/>
            </w:tcBorders>
            <w:shd w:val="clear" w:color="auto" w:fill="F2F2F2"/>
            <w:vAlign w:val="center"/>
            <w:hideMark/>
          </w:tcPr>
          <w:p w:rsidR="00C41ED6" w:rsidRPr="00290D98" w:rsidRDefault="00C41ED6" w:rsidP="00C41ED6">
            <w:pPr>
              <w:spacing w:line="280" w:lineRule="exact"/>
              <w:ind w:leftChars="0" w:left="0" w:firstLineChars="0" w:firstLine="0"/>
              <w:jc w:val="right"/>
              <w:rPr>
                <w:spacing w:val="-10"/>
                <w:sz w:val="22"/>
                <w:szCs w:val="22"/>
              </w:rPr>
            </w:pPr>
            <w:r w:rsidRPr="00290D98">
              <w:rPr>
                <w:spacing w:val="-10"/>
                <w:sz w:val="22"/>
                <w:szCs w:val="22"/>
              </w:rPr>
              <w:t>1,930,822</w:t>
            </w:r>
          </w:p>
        </w:tc>
        <w:tc>
          <w:tcPr>
            <w:tcW w:w="0" w:type="auto"/>
            <w:tcBorders>
              <w:top w:val="nil"/>
              <w:left w:val="single" w:sz="4" w:space="0" w:color="auto"/>
              <w:bottom w:val="single" w:sz="4" w:space="0" w:color="auto"/>
              <w:right w:val="single" w:sz="4" w:space="0" w:color="auto"/>
            </w:tcBorders>
            <w:shd w:val="clear" w:color="auto" w:fill="F2F2F2"/>
            <w:vAlign w:val="center"/>
            <w:hideMark/>
          </w:tcPr>
          <w:p w:rsidR="00C41ED6" w:rsidRPr="00290D98" w:rsidRDefault="00C41ED6" w:rsidP="00C41ED6">
            <w:pPr>
              <w:spacing w:line="280" w:lineRule="exact"/>
              <w:ind w:leftChars="0" w:left="0" w:firstLineChars="0" w:firstLine="0"/>
              <w:jc w:val="right"/>
              <w:rPr>
                <w:spacing w:val="-10"/>
                <w:sz w:val="22"/>
                <w:szCs w:val="22"/>
              </w:rPr>
            </w:pPr>
            <w:r w:rsidRPr="00290D98">
              <w:rPr>
                <w:spacing w:val="-10"/>
                <w:sz w:val="22"/>
                <w:szCs w:val="22"/>
              </w:rPr>
              <w:t>158,954</w:t>
            </w:r>
          </w:p>
        </w:tc>
        <w:tc>
          <w:tcPr>
            <w:tcW w:w="0" w:type="auto"/>
            <w:tcBorders>
              <w:top w:val="single" w:sz="4" w:space="0" w:color="auto"/>
              <w:left w:val="single" w:sz="4" w:space="0" w:color="auto"/>
              <w:bottom w:val="single" w:sz="4" w:space="0" w:color="auto"/>
              <w:right w:val="single" w:sz="4" w:space="0" w:color="auto"/>
            </w:tcBorders>
            <w:shd w:val="clear" w:color="auto" w:fill="F2F2F2"/>
            <w:noWrap/>
            <w:vAlign w:val="center"/>
            <w:hideMark/>
          </w:tcPr>
          <w:p w:rsidR="00C41ED6" w:rsidRPr="00290D98" w:rsidRDefault="00C41ED6" w:rsidP="00C41ED6">
            <w:pPr>
              <w:spacing w:line="280" w:lineRule="exact"/>
              <w:ind w:leftChars="0" w:left="0" w:firstLineChars="0" w:firstLine="0"/>
              <w:jc w:val="right"/>
              <w:rPr>
                <w:b/>
                <w:spacing w:val="-10"/>
                <w:sz w:val="22"/>
                <w:szCs w:val="22"/>
              </w:rPr>
            </w:pPr>
            <w:r w:rsidRPr="00290D98">
              <w:rPr>
                <w:rFonts w:hint="eastAsia"/>
                <w:b/>
                <w:spacing w:val="-10"/>
                <w:sz w:val="22"/>
                <w:szCs w:val="22"/>
              </w:rPr>
              <w:t>113</w:t>
            </w:r>
          </w:p>
        </w:tc>
        <w:tc>
          <w:tcPr>
            <w:tcW w:w="0" w:type="auto"/>
            <w:tcBorders>
              <w:top w:val="single" w:sz="4" w:space="0" w:color="auto"/>
              <w:left w:val="single" w:sz="4" w:space="0" w:color="auto"/>
              <w:bottom w:val="single" w:sz="4" w:space="0" w:color="auto"/>
              <w:right w:val="single" w:sz="12" w:space="0" w:color="auto"/>
            </w:tcBorders>
            <w:shd w:val="clear" w:color="auto" w:fill="F2F2F2"/>
            <w:noWrap/>
            <w:vAlign w:val="center"/>
            <w:hideMark/>
          </w:tcPr>
          <w:p w:rsidR="00C41ED6" w:rsidRPr="00290D98" w:rsidRDefault="00C41ED6" w:rsidP="00C41ED6">
            <w:pPr>
              <w:spacing w:line="280" w:lineRule="exact"/>
              <w:ind w:leftChars="0" w:left="0" w:firstLineChars="0" w:firstLine="0"/>
              <w:jc w:val="right"/>
              <w:rPr>
                <w:rFonts w:hint="eastAsia"/>
                <w:b/>
                <w:spacing w:val="-10"/>
                <w:sz w:val="22"/>
                <w:szCs w:val="22"/>
              </w:rPr>
            </w:pPr>
            <w:r w:rsidRPr="00290D98">
              <w:rPr>
                <w:rFonts w:hint="eastAsia"/>
                <w:b/>
                <w:spacing w:val="-10"/>
                <w:sz w:val="22"/>
                <w:szCs w:val="22"/>
              </w:rPr>
              <w:t>127.95</w:t>
            </w:r>
          </w:p>
        </w:tc>
      </w:tr>
      <w:tr w:rsidR="00C41ED6" w:rsidRPr="00290D98" w:rsidTr="009F2923">
        <w:trPr>
          <w:trHeight w:val="340"/>
        </w:trPr>
        <w:tc>
          <w:tcPr>
            <w:tcW w:w="0" w:type="auto"/>
            <w:vMerge/>
            <w:tcBorders>
              <w:top w:val="single" w:sz="4" w:space="0" w:color="auto"/>
              <w:left w:val="single" w:sz="12" w:space="0" w:color="auto"/>
              <w:bottom w:val="single" w:sz="12" w:space="0" w:color="auto"/>
              <w:right w:val="single" w:sz="4" w:space="0" w:color="auto"/>
            </w:tcBorders>
            <w:shd w:val="clear" w:color="auto" w:fill="F2F2F2"/>
            <w:vAlign w:val="center"/>
            <w:hideMark/>
          </w:tcPr>
          <w:p w:rsidR="00C41ED6" w:rsidRPr="00290D98" w:rsidRDefault="00C41ED6" w:rsidP="00C41ED6">
            <w:pPr>
              <w:spacing w:line="280" w:lineRule="exact"/>
              <w:ind w:leftChars="0" w:left="0" w:firstLineChars="0" w:firstLine="0"/>
              <w:jc w:val="left"/>
              <w:rPr>
                <w:spacing w:val="-10"/>
                <w:sz w:val="22"/>
                <w:szCs w:val="22"/>
              </w:rPr>
            </w:pPr>
          </w:p>
        </w:tc>
        <w:tc>
          <w:tcPr>
            <w:tcW w:w="0" w:type="auto"/>
            <w:tcBorders>
              <w:top w:val="nil"/>
              <w:left w:val="nil"/>
              <w:bottom w:val="single" w:sz="12" w:space="0" w:color="auto"/>
              <w:right w:val="single" w:sz="4" w:space="0" w:color="auto"/>
            </w:tcBorders>
            <w:shd w:val="clear" w:color="auto" w:fill="F2F2F2"/>
            <w:vAlign w:val="center"/>
            <w:hideMark/>
          </w:tcPr>
          <w:p w:rsidR="00C41ED6" w:rsidRPr="00290D98" w:rsidRDefault="00C41ED6" w:rsidP="00C41ED6">
            <w:pPr>
              <w:spacing w:line="280" w:lineRule="exact"/>
              <w:ind w:leftChars="0" w:left="0" w:firstLineChars="0" w:firstLine="0"/>
              <w:jc w:val="left"/>
              <w:rPr>
                <w:rFonts w:hint="eastAsia"/>
                <w:spacing w:val="-10"/>
                <w:sz w:val="22"/>
                <w:szCs w:val="22"/>
              </w:rPr>
            </w:pPr>
            <w:r w:rsidRPr="00290D98">
              <w:rPr>
                <w:spacing w:val="-10"/>
                <w:sz w:val="22"/>
                <w:szCs w:val="22"/>
              </w:rPr>
              <w:t>114</w:t>
            </w:r>
          </w:p>
        </w:tc>
        <w:tc>
          <w:tcPr>
            <w:tcW w:w="858" w:type="dxa"/>
            <w:tcBorders>
              <w:top w:val="nil"/>
              <w:left w:val="nil"/>
              <w:bottom w:val="single" w:sz="12" w:space="0" w:color="auto"/>
              <w:right w:val="single" w:sz="4" w:space="0" w:color="auto"/>
            </w:tcBorders>
            <w:shd w:val="clear" w:color="auto" w:fill="F2F2F2"/>
            <w:vAlign w:val="center"/>
            <w:hideMark/>
          </w:tcPr>
          <w:p w:rsidR="00C41ED6" w:rsidRPr="00290D98" w:rsidRDefault="00C41ED6" w:rsidP="00C41ED6">
            <w:pPr>
              <w:spacing w:line="280" w:lineRule="exact"/>
              <w:ind w:leftChars="0" w:left="0" w:firstLineChars="0" w:firstLine="0"/>
              <w:jc w:val="right"/>
              <w:rPr>
                <w:b/>
                <w:spacing w:val="-10"/>
                <w:sz w:val="22"/>
                <w:szCs w:val="22"/>
              </w:rPr>
            </w:pPr>
            <w:r w:rsidRPr="00290D98">
              <w:rPr>
                <w:b/>
                <w:spacing w:val="-10"/>
                <w:sz w:val="22"/>
                <w:szCs w:val="22"/>
              </w:rPr>
              <w:t>-408,472</w:t>
            </w:r>
          </w:p>
        </w:tc>
        <w:tc>
          <w:tcPr>
            <w:tcW w:w="970" w:type="dxa"/>
            <w:tcBorders>
              <w:top w:val="nil"/>
              <w:left w:val="nil"/>
              <w:bottom w:val="single" w:sz="12" w:space="0" w:color="auto"/>
              <w:right w:val="single" w:sz="4" w:space="0" w:color="auto"/>
            </w:tcBorders>
            <w:shd w:val="clear" w:color="auto" w:fill="F2F2F2"/>
            <w:vAlign w:val="center"/>
            <w:hideMark/>
          </w:tcPr>
          <w:p w:rsidR="00C41ED6" w:rsidRPr="00290D98" w:rsidRDefault="00C41ED6" w:rsidP="00C41ED6">
            <w:pPr>
              <w:spacing w:line="280" w:lineRule="exact"/>
              <w:ind w:leftChars="0" w:left="0" w:firstLineChars="0" w:firstLine="0"/>
              <w:jc w:val="right"/>
              <w:rPr>
                <w:spacing w:val="-10"/>
                <w:sz w:val="22"/>
                <w:szCs w:val="22"/>
              </w:rPr>
            </w:pPr>
            <w:r w:rsidRPr="00290D98">
              <w:rPr>
                <w:spacing w:val="-10"/>
                <w:sz w:val="22"/>
                <w:szCs w:val="22"/>
              </w:rPr>
              <w:t>3,162,791</w:t>
            </w:r>
          </w:p>
        </w:tc>
        <w:tc>
          <w:tcPr>
            <w:tcW w:w="1044" w:type="dxa"/>
            <w:tcBorders>
              <w:top w:val="single" w:sz="4" w:space="0" w:color="auto"/>
              <w:left w:val="single" w:sz="4" w:space="0" w:color="auto"/>
              <w:bottom w:val="single" w:sz="12" w:space="0" w:color="auto"/>
              <w:right w:val="single" w:sz="4" w:space="0" w:color="auto"/>
            </w:tcBorders>
            <w:shd w:val="clear" w:color="auto" w:fill="F2F2F2"/>
            <w:vAlign w:val="center"/>
            <w:hideMark/>
          </w:tcPr>
          <w:p w:rsidR="00C41ED6" w:rsidRPr="00290D98" w:rsidRDefault="00C41ED6" w:rsidP="00C41ED6">
            <w:pPr>
              <w:spacing w:line="280" w:lineRule="exact"/>
              <w:ind w:leftChars="0" w:left="0" w:firstLineChars="0" w:firstLine="0"/>
              <w:jc w:val="right"/>
              <w:rPr>
                <w:spacing w:val="-10"/>
                <w:sz w:val="22"/>
                <w:szCs w:val="22"/>
              </w:rPr>
            </w:pPr>
            <w:r w:rsidRPr="00290D98">
              <w:rPr>
                <w:spacing w:val="-10"/>
                <w:sz w:val="22"/>
                <w:szCs w:val="22"/>
              </w:rPr>
              <w:t>2,771,341</w:t>
            </w:r>
          </w:p>
        </w:tc>
        <w:tc>
          <w:tcPr>
            <w:tcW w:w="841" w:type="dxa"/>
            <w:tcBorders>
              <w:top w:val="nil"/>
              <w:left w:val="single" w:sz="4" w:space="0" w:color="auto"/>
              <w:bottom w:val="single" w:sz="12" w:space="0" w:color="auto"/>
              <w:right w:val="single" w:sz="4" w:space="0" w:color="auto"/>
            </w:tcBorders>
            <w:shd w:val="clear" w:color="auto" w:fill="F2F2F2"/>
            <w:vAlign w:val="center"/>
            <w:hideMark/>
          </w:tcPr>
          <w:p w:rsidR="00C41ED6" w:rsidRPr="00290D98" w:rsidRDefault="00C41ED6" w:rsidP="00C41ED6">
            <w:pPr>
              <w:spacing w:line="280" w:lineRule="exact"/>
              <w:ind w:leftChars="0" w:left="0" w:firstLineChars="0" w:firstLine="0"/>
              <w:jc w:val="right"/>
              <w:rPr>
                <w:spacing w:val="-10"/>
                <w:sz w:val="22"/>
                <w:szCs w:val="22"/>
              </w:rPr>
            </w:pPr>
            <w:r w:rsidRPr="00290D98">
              <w:rPr>
                <w:spacing w:val="-10"/>
                <w:sz w:val="22"/>
                <w:szCs w:val="22"/>
              </w:rPr>
              <w:t>309,196</w:t>
            </w:r>
          </w:p>
        </w:tc>
        <w:tc>
          <w:tcPr>
            <w:tcW w:w="0" w:type="auto"/>
            <w:tcBorders>
              <w:top w:val="nil"/>
              <w:left w:val="nil"/>
              <w:bottom w:val="single" w:sz="12" w:space="0" w:color="auto"/>
              <w:right w:val="single" w:sz="4" w:space="0" w:color="auto"/>
            </w:tcBorders>
            <w:shd w:val="clear" w:color="auto" w:fill="F2F2F2"/>
            <w:vAlign w:val="center"/>
            <w:hideMark/>
          </w:tcPr>
          <w:p w:rsidR="00C41ED6" w:rsidRPr="00290D98" w:rsidRDefault="00C41ED6" w:rsidP="00C41ED6">
            <w:pPr>
              <w:spacing w:line="280" w:lineRule="exact"/>
              <w:ind w:leftChars="0" w:left="0" w:firstLineChars="0" w:firstLine="0"/>
              <w:jc w:val="right"/>
              <w:rPr>
                <w:spacing w:val="-10"/>
                <w:sz w:val="22"/>
                <w:szCs w:val="22"/>
              </w:rPr>
            </w:pPr>
            <w:r w:rsidRPr="00290D98">
              <w:rPr>
                <w:spacing w:val="-10"/>
                <w:sz w:val="22"/>
                <w:szCs w:val="22"/>
              </w:rPr>
              <w:t>3,571,263</w:t>
            </w:r>
          </w:p>
        </w:tc>
        <w:tc>
          <w:tcPr>
            <w:tcW w:w="0" w:type="auto"/>
            <w:tcBorders>
              <w:top w:val="nil"/>
              <w:left w:val="nil"/>
              <w:bottom w:val="single" w:sz="12" w:space="0" w:color="auto"/>
              <w:right w:val="single" w:sz="4" w:space="0" w:color="auto"/>
            </w:tcBorders>
            <w:shd w:val="clear" w:color="auto" w:fill="F2F2F2"/>
            <w:vAlign w:val="center"/>
            <w:hideMark/>
          </w:tcPr>
          <w:p w:rsidR="00C41ED6" w:rsidRPr="00290D98" w:rsidRDefault="00C41ED6" w:rsidP="00C41ED6">
            <w:pPr>
              <w:spacing w:line="280" w:lineRule="exact"/>
              <w:ind w:leftChars="0" w:left="0" w:firstLineChars="0" w:firstLine="0"/>
              <w:jc w:val="right"/>
              <w:rPr>
                <w:spacing w:val="-10"/>
                <w:sz w:val="22"/>
                <w:szCs w:val="22"/>
              </w:rPr>
            </w:pPr>
            <w:r w:rsidRPr="00290D98">
              <w:rPr>
                <w:spacing w:val="-10"/>
                <w:sz w:val="22"/>
                <w:szCs w:val="22"/>
              </w:rPr>
              <w:t>3,121,123</w:t>
            </w:r>
          </w:p>
        </w:tc>
        <w:tc>
          <w:tcPr>
            <w:tcW w:w="0" w:type="auto"/>
            <w:tcBorders>
              <w:top w:val="nil"/>
              <w:left w:val="single" w:sz="4" w:space="0" w:color="auto"/>
              <w:bottom w:val="single" w:sz="12" w:space="0" w:color="auto"/>
              <w:right w:val="single" w:sz="4" w:space="0" w:color="auto"/>
            </w:tcBorders>
            <w:shd w:val="clear" w:color="auto" w:fill="F2F2F2"/>
            <w:vAlign w:val="center"/>
            <w:hideMark/>
          </w:tcPr>
          <w:p w:rsidR="00C41ED6" w:rsidRPr="00290D98" w:rsidRDefault="00C41ED6" w:rsidP="00C41ED6">
            <w:pPr>
              <w:spacing w:line="280" w:lineRule="exact"/>
              <w:ind w:leftChars="0" w:left="0" w:firstLineChars="0" w:firstLine="0"/>
              <w:jc w:val="right"/>
              <w:rPr>
                <w:spacing w:val="-10"/>
                <w:sz w:val="22"/>
                <w:szCs w:val="22"/>
              </w:rPr>
            </w:pPr>
            <w:r w:rsidRPr="00290D98">
              <w:rPr>
                <w:spacing w:val="-10"/>
                <w:sz w:val="22"/>
                <w:szCs w:val="22"/>
              </w:rPr>
              <w:t>195,528</w:t>
            </w:r>
          </w:p>
        </w:tc>
        <w:tc>
          <w:tcPr>
            <w:tcW w:w="0" w:type="auto"/>
            <w:tcBorders>
              <w:top w:val="single" w:sz="4" w:space="0" w:color="auto"/>
              <w:left w:val="single" w:sz="4" w:space="0" w:color="auto"/>
              <w:bottom w:val="single" w:sz="12" w:space="0" w:color="auto"/>
              <w:right w:val="single" w:sz="4" w:space="0" w:color="auto"/>
            </w:tcBorders>
            <w:shd w:val="clear" w:color="auto" w:fill="F2F2F2"/>
            <w:noWrap/>
            <w:vAlign w:val="center"/>
            <w:hideMark/>
          </w:tcPr>
          <w:p w:rsidR="00C41ED6" w:rsidRPr="00290D98" w:rsidRDefault="00C41ED6" w:rsidP="00C41ED6">
            <w:pPr>
              <w:spacing w:line="280" w:lineRule="exact"/>
              <w:ind w:leftChars="0" w:left="0" w:firstLineChars="0" w:firstLine="0"/>
              <w:jc w:val="right"/>
              <w:rPr>
                <w:b/>
                <w:spacing w:val="-10"/>
                <w:sz w:val="22"/>
                <w:szCs w:val="22"/>
              </w:rPr>
            </w:pPr>
            <w:r w:rsidRPr="00290D98">
              <w:rPr>
                <w:rFonts w:hint="eastAsia"/>
                <w:b/>
                <w:spacing w:val="-10"/>
                <w:sz w:val="22"/>
                <w:szCs w:val="22"/>
              </w:rPr>
              <w:t>137</w:t>
            </w:r>
          </w:p>
        </w:tc>
        <w:tc>
          <w:tcPr>
            <w:tcW w:w="0" w:type="auto"/>
            <w:tcBorders>
              <w:top w:val="nil"/>
              <w:left w:val="nil"/>
              <w:bottom w:val="single" w:sz="12" w:space="0" w:color="auto"/>
              <w:right w:val="single" w:sz="12" w:space="0" w:color="auto"/>
            </w:tcBorders>
            <w:shd w:val="clear" w:color="auto" w:fill="F2F2F2"/>
            <w:noWrap/>
            <w:vAlign w:val="center"/>
            <w:hideMark/>
          </w:tcPr>
          <w:p w:rsidR="00C41ED6" w:rsidRPr="00290D98" w:rsidRDefault="00C41ED6" w:rsidP="00C41ED6">
            <w:pPr>
              <w:spacing w:line="280" w:lineRule="exact"/>
              <w:ind w:leftChars="0" w:left="0" w:firstLineChars="0" w:firstLine="0"/>
              <w:jc w:val="right"/>
              <w:rPr>
                <w:rFonts w:hint="eastAsia"/>
                <w:spacing w:val="-10"/>
                <w:sz w:val="22"/>
                <w:szCs w:val="22"/>
              </w:rPr>
            </w:pPr>
            <w:r w:rsidRPr="00290D98">
              <w:rPr>
                <w:rFonts w:hint="eastAsia"/>
                <w:spacing w:val="-10"/>
                <w:sz w:val="22"/>
                <w:szCs w:val="22"/>
              </w:rPr>
              <w:t>98.54</w:t>
            </w:r>
          </w:p>
        </w:tc>
      </w:tr>
    </w:tbl>
    <w:p w:rsidR="00BE461A" w:rsidRPr="00290D98" w:rsidRDefault="00BE461A" w:rsidP="00532FA3">
      <w:pPr>
        <w:pStyle w:val="142"/>
        <w:ind w:left="1442" w:hangingChars="593" w:hanging="1442"/>
        <w:jc w:val="both"/>
      </w:pPr>
      <w:r w:rsidRPr="00290D98">
        <w:rPr>
          <w:rFonts w:hint="eastAsia"/>
        </w:rPr>
        <w:t>說    明：</w:t>
      </w:r>
      <w:r w:rsidR="00532FA3" w:rsidRPr="00290D98">
        <w:rPr>
          <w:rFonts w:hint="eastAsia"/>
        </w:rPr>
        <w:t>1.</w:t>
      </w:r>
      <w:r w:rsidRPr="00290D98">
        <w:rPr>
          <w:rFonts w:hint="eastAsia"/>
        </w:rPr>
        <w:t>10</w:t>
      </w:r>
      <w:r w:rsidR="00532FA3" w:rsidRPr="00290D98">
        <w:t>9</w:t>
      </w:r>
      <w:r w:rsidR="00A23351">
        <w:rPr>
          <w:rFonts w:hint="eastAsia"/>
        </w:rPr>
        <w:t>至</w:t>
      </w:r>
      <w:r w:rsidRPr="00290D98">
        <w:rPr>
          <w:rFonts w:hint="eastAsia"/>
        </w:rPr>
        <w:t>1</w:t>
      </w:r>
      <w:r w:rsidRPr="00290D98">
        <w:t>1</w:t>
      </w:r>
      <w:r w:rsidR="00A23351">
        <w:t>2</w:t>
      </w:r>
      <w:r w:rsidRPr="00290D98">
        <w:rPr>
          <w:rFonts w:hint="eastAsia"/>
        </w:rPr>
        <w:t>年度為決算數，1</w:t>
      </w:r>
      <w:r w:rsidRPr="00290D98">
        <w:t>1</w:t>
      </w:r>
      <w:r w:rsidR="00A23351">
        <w:t>3</w:t>
      </w:r>
      <w:r w:rsidRPr="00290D98">
        <w:rPr>
          <w:rFonts w:hint="eastAsia"/>
        </w:rPr>
        <w:t>年度為</w:t>
      </w:r>
      <w:r w:rsidR="00A23351">
        <w:rPr>
          <w:rFonts w:hint="eastAsia"/>
        </w:rPr>
        <w:t>截至8月底止</w:t>
      </w:r>
      <w:r w:rsidR="00CC0CAA">
        <w:rPr>
          <w:rFonts w:hint="eastAsia"/>
        </w:rPr>
        <w:t>實支數</w:t>
      </w:r>
      <w:r w:rsidR="00A23351">
        <w:rPr>
          <w:rFonts w:hint="eastAsia"/>
        </w:rPr>
        <w:t>，</w:t>
      </w:r>
      <w:r w:rsidRPr="00290D98">
        <w:rPr>
          <w:rFonts w:hint="eastAsia"/>
        </w:rPr>
        <w:t>11</w:t>
      </w:r>
      <w:r w:rsidR="00A23351">
        <w:t>4</w:t>
      </w:r>
      <w:r w:rsidRPr="00290D98">
        <w:rPr>
          <w:rFonts w:hint="eastAsia"/>
        </w:rPr>
        <w:t>年度為預算案</w:t>
      </w:r>
      <w:r w:rsidR="00A23351">
        <w:rPr>
          <w:rFonts w:hint="eastAsia"/>
        </w:rPr>
        <w:t>數</w:t>
      </w:r>
      <w:r w:rsidR="00532FA3" w:rsidRPr="00290D98">
        <w:rPr>
          <w:rFonts w:hint="eastAsia"/>
        </w:rPr>
        <w:t>；</w:t>
      </w:r>
      <w:r w:rsidRPr="00290D98">
        <w:rPr>
          <w:rFonts w:hint="eastAsia"/>
        </w:rPr>
        <w:t>門診收入及住院收入為扣除醫療折讓及醫療優待免費後之淨額。</w:t>
      </w:r>
    </w:p>
    <w:p w:rsidR="00532FA3" w:rsidRDefault="00532FA3" w:rsidP="00532FA3">
      <w:pPr>
        <w:pStyle w:val="142"/>
        <w:ind w:leftChars="425" w:left="1421" w:hangingChars="97" w:hanging="217"/>
        <w:jc w:val="both"/>
        <w:rPr>
          <w:spacing w:val="-10"/>
        </w:rPr>
      </w:pPr>
      <w:r w:rsidRPr="00290D98">
        <w:rPr>
          <w:rFonts w:hint="eastAsia"/>
          <w:spacing w:val="-10"/>
        </w:rPr>
        <w:t>2.門診成本率為門診成本/門診收入，住院成本率為住院成本/住院收入。</w:t>
      </w:r>
    </w:p>
    <w:p w:rsidR="00A23351" w:rsidRPr="00290D98" w:rsidRDefault="00A23351" w:rsidP="00532FA3">
      <w:pPr>
        <w:pStyle w:val="142"/>
        <w:ind w:leftChars="425" w:left="1421" w:hangingChars="97" w:hanging="217"/>
        <w:jc w:val="both"/>
        <w:rPr>
          <w:rFonts w:hint="eastAsia"/>
          <w:spacing w:val="-10"/>
        </w:rPr>
      </w:pPr>
      <w:r>
        <w:rPr>
          <w:rFonts w:hint="eastAsia"/>
          <w:spacing w:val="-10"/>
        </w:rPr>
        <w:t>3.細數加減差異為四捨五入所致。</w:t>
      </w:r>
    </w:p>
    <w:p w:rsidR="00BE461A" w:rsidRPr="00290D98" w:rsidRDefault="00BE461A" w:rsidP="00532FA3">
      <w:pPr>
        <w:pStyle w:val="142"/>
        <w:jc w:val="both"/>
      </w:pPr>
      <w:r w:rsidRPr="00290D98">
        <w:rPr>
          <w:rFonts w:hint="eastAsia"/>
        </w:rPr>
        <w:t>資料來源：</w:t>
      </w:r>
      <w:r w:rsidR="00532FA3" w:rsidRPr="00290D98">
        <w:rPr>
          <w:rFonts w:hint="eastAsia"/>
        </w:rPr>
        <w:t>整理自</w:t>
      </w:r>
      <w:r w:rsidRPr="00290D98">
        <w:rPr>
          <w:rFonts w:hint="eastAsia"/>
        </w:rPr>
        <w:t>榮民醫療作業基金</w:t>
      </w:r>
      <w:r w:rsidR="00532FA3" w:rsidRPr="00290D98">
        <w:rPr>
          <w:rFonts w:hint="eastAsia"/>
        </w:rPr>
        <w:t>資料</w:t>
      </w:r>
      <w:r w:rsidRPr="00290D98">
        <w:rPr>
          <w:rFonts w:hint="eastAsia"/>
        </w:rPr>
        <w:t>。</w:t>
      </w:r>
    </w:p>
    <w:p w:rsidR="00BE461A" w:rsidRDefault="00BE461A" w:rsidP="00F1202B">
      <w:pPr>
        <w:ind w:left="566" w:firstLine="566"/>
        <w:rPr>
          <w:snapToGrid/>
        </w:rPr>
      </w:pPr>
      <w:r w:rsidRPr="00290D98">
        <w:rPr>
          <w:rFonts w:hint="eastAsia"/>
          <w:snapToGrid/>
        </w:rPr>
        <w:t>綜上，榮民醫療作業基金依規定應本企業化經營原則，設法增加收入、抑減成本費用</w:t>
      </w:r>
      <w:r w:rsidR="00434C1B" w:rsidRPr="00290D98">
        <w:rPr>
          <w:rFonts w:hint="eastAsia"/>
          <w:snapToGrid/>
        </w:rPr>
        <w:t>，以求自給自足；惟</w:t>
      </w:r>
      <w:r w:rsidRPr="00290D98">
        <w:rPr>
          <w:rFonts w:hint="eastAsia"/>
          <w:snapToGrid/>
        </w:rPr>
        <w:t>該基金</w:t>
      </w:r>
      <w:r w:rsidR="00145E7A" w:rsidRPr="00290D98">
        <w:rPr>
          <w:rFonts w:hint="eastAsia"/>
          <w:snapToGrid/>
        </w:rPr>
        <w:t>部分所屬</w:t>
      </w:r>
      <w:r w:rsidR="00434C1B" w:rsidRPr="00290D98">
        <w:rPr>
          <w:rFonts w:hint="eastAsia"/>
          <w:snapToGrid/>
        </w:rPr>
        <w:t>醫院</w:t>
      </w:r>
      <w:r w:rsidR="00DB2A8F">
        <w:rPr>
          <w:rFonts w:hint="eastAsia"/>
          <w:snapToGrid/>
        </w:rPr>
        <w:t>容</w:t>
      </w:r>
      <w:r w:rsidR="00434C1B" w:rsidRPr="00290D98">
        <w:rPr>
          <w:rFonts w:hint="eastAsia"/>
          <w:snapToGrid/>
        </w:rPr>
        <w:t>有住院成本率及門診成本率高於100%情事，住院及門診醫療收支失衡，致營運產生短絀，</w:t>
      </w:r>
      <w:r w:rsidR="00711804" w:rsidRPr="00290D98">
        <w:rPr>
          <w:rFonts w:hint="eastAsia"/>
          <w:snapToGrid/>
        </w:rPr>
        <w:t>允宜研謀善策，俾提升</w:t>
      </w:r>
      <w:r w:rsidR="00FF5053">
        <w:rPr>
          <w:rFonts w:hint="eastAsia"/>
          <w:snapToGrid/>
        </w:rPr>
        <w:t>業務</w:t>
      </w:r>
      <w:r w:rsidR="00711804" w:rsidRPr="00290D98">
        <w:rPr>
          <w:rFonts w:hint="eastAsia"/>
          <w:snapToGrid/>
        </w:rPr>
        <w:t>績效。</w:t>
      </w:r>
    </w:p>
    <w:p w:rsidR="00A92A34" w:rsidRPr="00290D98" w:rsidRDefault="00A92A34" w:rsidP="00F1202B">
      <w:pPr>
        <w:ind w:left="566" w:firstLine="566"/>
        <w:rPr>
          <w:rFonts w:hint="eastAsia"/>
          <w:snapToGrid/>
        </w:rPr>
      </w:pPr>
    </w:p>
    <w:p w:rsidR="00A649D1" w:rsidRPr="00290D98" w:rsidRDefault="00075365" w:rsidP="001755C3">
      <w:pPr>
        <w:pStyle w:val="14"/>
        <w:ind w:left="567" w:hanging="567"/>
      </w:pPr>
      <w:bookmarkStart w:id="15" w:name="_Toc147328033"/>
      <w:bookmarkStart w:id="16" w:name="_Toc178614586"/>
      <w:bookmarkStart w:id="17" w:name="_Toc181354097"/>
      <w:r w:rsidRPr="00290D98">
        <w:rPr>
          <w:rFonts w:hint="eastAsia"/>
        </w:rPr>
        <w:t>四</w:t>
      </w:r>
      <w:r w:rsidR="00A649D1" w:rsidRPr="00290D98">
        <w:rPr>
          <w:rFonts w:hint="eastAsia"/>
        </w:rPr>
        <w:t>、</w:t>
      </w:r>
      <w:bookmarkEnd w:id="15"/>
      <w:bookmarkEnd w:id="16"/>
      <w:r w:rsidR="00A649D1" w:rsidRPr="00290D98">
        <w:rPr>
          <w:rFonts w:hint="eastAsia"/>
        </w:rPr>
        <w:t>參與「獎助布建住宿式長照機構公共化資源計畫」</w:t>
      </w:r>
      <w:r w:rsidR="0048637F" w:rsidRPr="00290D98">
        <w:rPr>
          <w:rFonts w:hint="eastAsia"/>
        </w:rPr>
        <w:t>之</w:t>
      </w:r>
      <w:r w:rsidR="001F3FD8" w:rsidRPr="00290D98">
        <w:rPr>
          <w:rFonts w:hint="eastAsia"/>
        </w:rPr>
        <w:t>多家醫院</w:t>
      </w:r>
      <w:r w:rsidR="0048637F" w:rsidRPr="00290D98">
        <w:rPr>
          <w:rFonts w:hint="eastAsia"/>
        </w:rPr>
        <w:t>計畫</w:t>
      </w:r>
      <w:r w:rsidR="00A649D1" w:rsidRPr="00290D98">
        <w:rPr>
          <w:rFonts w:hint="eastAsia"/>
        </w:rPr>
        <w:t>預算執行率偏低，允宜積極追蹤管制，俾提升執行效能</w:t>
      </w:r>
      <w:r w:rsidR="00D83ABF">
        <w:rPr>
          <w:rFonts w:hint="eastAsia"/>
        </w:rPr>
        <w:t>及工程品質</w:t>
      </w:r>
      <w:bookmarkEnd w:id="17"/>
    </w:p>
    <w:p w:rsidR="00A649D1" w:rsidRPr="00290D98" w:rsidRDefault="00A23351" w:rsidP="001755C3">
      <w:pPr>
        <w:ind w:left="566" w:firstLine="566"/>
        <w:rPr>
          <w:snapToGrid/>
        </w:rPr>
      </w:pPr>
      <w:r w:rsidRPr="00290D98">
        <w:rPr>
          <w:rFonts w:hint="eastAsia"/>
          <w:snapToGrid/>
        </w:rPr>
        <w:t>榮民醫療作業基金所屬醫院</w:t>
      </w:r>
      <w:r w:rsidR="00754BA0">
        <w:rPr>
          <w:rFonts w:hint="eastAsia"/>
          <w:snapToGrid/>
        </w:rPr>
        <w:t>自108年度起參與</w:t>
      </w:r>
      <w:r w:rsidRPr="00290D98">
        <w:rPr>
          <w:rFonts w:hint="eastAsia"/>
          <w:snapToGrid/>
        </w:rPr>
        <w:t>「獎助布建住宿式長照機構公共化資源計畫」</w:t>
      </w:r>
      <w:r>
        <w:rPr>
          <w:rFonts w:hint="eastAsia"/>
          <w:snapToGrid/>
        </w:rPr>
        <w:t>，於</w:t>
      </w:r>
      <w:r w:rsidR="00A649D1" w:rsidRPr="00290D98">
        <w:rPr>
          <w:rFonts w:hint="eastAsia"/>
          <w:snapToGrid/>
        </w:rPr>
        <w:t>11</w:t>
      </w:r>
      <w:r w:rsidR="00A649D1" w:rsidRPr="00290D98">
        <w:rPr>
          <w:snapToGrid/>
        </w:rPr>
        <w:t>4</w:t>
      </w:r>
      <w:r w:rsidR="00A649D1" w:rsidRPr="00290D98">
        <w:rPr>
          <w:rFonts w:hint="eastAsia"/>
          <w:snapToGrid/>
        </w:rPr>
        <w:t>年度預算案「固定資產建設改良擴充」之「專案計畫」由臺中榮總編列1億3</w:t>
      </w:r>
      <w:r w:rsidR="00A649D1" w:rsidRPr="00290D98">
        <w:rPr>
          <w:snapToGrid/>
        </w:rPr>
        <w:t>,</w:t>
      </w:r>
      <w:r w:rsidR="00A649D1" w:rsidRPr="00290D98">
        <w:rPr>
          <w:rFonts w:hint="eastAsia"/>
          <w:snapToGrid/>
        </w:rPr>
        <w:t>799萬9千元(含衛福部補助款7</w:t>
      </w:r>
      <w:r w:rsidR="00A649D1" w:rsidRPr="00290D98">
        <w:rPr>
          <w:snapToGrid/>
        </w:rPr>
        <w:t>,</w:t>
      </w:r>
      <w:r w:rsidR="00A649D1" w:rsidRPr="00290D98">
        <w:rPr>
          <w:rFonts w:hint="eastAsia"/>
          <w:snapToGrid/>
        </w:rPr>
        <w:t>558萬5千元)辦理嘉義分院鹿滿住宿式長照機構大樓興辦計畫</w:t>
      </w:r>
      <w:r w:rsidR="00BC08A9">
        <w:rPr>
          <w:rFonts w:hint="eastAsia"/>
          <w:snapToGrid/>
        </w:rPr>
        <w:t>，其餘醫院則未賡續編列預算；惟</w:t>
      </w:r>
      <w:r w:rsidR="00A649D1" w:rsidRPr="00290D98">
        <w:rPr>
          <w:rFonts w:hint="eastAsia"/>
          <w:snapToGrid/>
        </w:rPr>
        <w:t>除高雄榮總外，</w:t>
      </w:r>
      <w:r w:rsidR="00BC08A9">
        <w:rPr>
          <w:rFonts w:hint="eastAsia"/>
          <w:snapToGrid/>
        </w:rPr>
        <w:t>其餘醫院</w:t>
      </w:r>
      <w:r w:rsidR="00A649D1" w:rsidRPr="00290D98">
        <w:rPr>
          <w:rFonts w:hint="eastAsia"/>
          <w:snapToGrid/>
        </w:rPr>
        <w:t>執行率偏低，尚待改善。謹說明如下：</w:t>
      </w:r>
    </w:p>
    <w:p w:rsidR="00A649D1" w:rsidRPr="00290D98" w:rsidRDefault="00A649D1" w:rsidP="001755C3">
      <w:pPr>
        <w:pStyle w:val="a4"/>
        <w:ind w:left="849" w:hanging="283"/>
        <w:rPr>
          <w:rFonts w:hint="eastAsia"/>
          <w:b/>
        </w:rPr>
      </w:pPr>
      <w:r w:rsidRPr="00290D98">
        <w:rPr>
          <w:rFonts w:hint="eastAsia"/>
          <w:b/>
        </w:rPr>
        <w:t>(一</w:t>
      </w:r>
      <w:r w:rsidRPr="00290D98">
        <w:rPr>
          <w:b/>
        </w:rPr>
        <w:t>)</w:t>
      </w:r>
      <w:r w:rsidR="001755C3" w:rsidRPr="00290D98">
        <w:rPr>
          <w:rFonts w:hint="eastAsia"/>
          <w:b/>
        </w:rPr>
        <w:t>5家</w:t>
      </w:r>
      <w:r w:rsidRPr="00290D98">
        <w:rPr>
          <w:rFonts w:hint="eastAsia"/>
          <w:b/>
        </w:rPr>
        <w:t>醫院</w:t>
      </w:r>
      <w:r w:rsidR="001755C3" w:rsidRPr="00290D98">
        <w:rPr>
          <w:rFonts w:hint="eastAsia"/>
          <w:b/>
        </w:rPr>
        <w:t>參與「獎助布建住宿式長照機構公共化資源計畫」，新建修繕762床</w:t>
      </w:r>
    </w:p>
    <w:p w:rsidR="00A649D1" w:rsidRPr="00290D98" w:rsidRDefault="00A649D1" w:rsidP="001755C3">
      <w:pPr>
        <w:pStyle w:val="21"/>
        <w:ind w:left="850" w:firstLine="566"/>
        <w:rPr>
          <w:rFonts w:hint="eastAsia"/>
        </w:rPr>
      </w:pPr>
      <w:r w:rsidRPr="00290D98">
        <w:rPr>
          <w:rFonts w:hint="eastAsia"/>
        </w:rPr>
        <w:t>為使住宿式長照服務資源不足地區可取得優質且平價服務，衛福部自108年度起辦理「獎助布建住宿式長照機構公共化資源計畫」，補助公立醫療院所、公立社福機構、市縣政府、中央部會等，於住宿式資源不足地區新設立公共化住宿長照機構，補助方式為每案上限200床，分別依修繕或新建案補助款項。榮民醫療作業基金所屬醫院申請情形分別為</w:t>
      </w:r>
      <w:r w:rsidRPr="00290D98">
        <w:t>臺北榮總玉里分院</w:t>
      </w:r>
      <w:r w:rsidRPr="00290D98">
        <w:rPr>
          <w:rFonts w:hint="eastAsia"/>
        </w:rPr>
        <w:t>修繕104床、</w:t>
      </w:r>
      <w:r w:rsidRPr="00290D98">
        <w:t>臺北榮總鳳林分院</w:t>
      </w:r>
      <w:r w:rsidRPr="00290D98">
        <w:rPr>
          <w:rFonts w:hint="eastAsia"/>
        </w:rPr>
        <w:t>修繕180床、</w:t>
      </w:r>
      <w:r w:rsidRPr="00290D98">
        <w:t>臺中榮總嘉義分院</w:t>
      </w:r>
      <w:r w:rsidRPr="00290D98">
        <w:rPr>
          <w:rFonts w:hint="eastAsia"/>
        </w:rPr>
        <w:t>新建200床、</w:t>
      </w:r>
      <w:r w:rsidR="005D776B" w:rsidRPr="00290D98">
        <w:t>高雄榮總</w:t>
      </w:r>
      <w:r w:rsidRPr="00290D98">
        <w:rPr>
          <w:rFonts w:hint="eastAsia"/>
        </w:rPr>
        <w:t>新建178床及屏東榮總龍泉分院100床，合共</w:t>
      </w:r>
      <w:r w:rsidRPr="00290D98">
        <w:t>5</w:t>
      </w:r>
      <w:r w:rsidRPr="00290D98">
        <w:rPr>
          <w:rFonts w:hint="eastAsia"/>
        </w:rPr>
        <w:t>家762床</w:t>
      </w:r>
      <w:r w:rsidR="00F9141F">
        <w:rPr>
          <w:rFonts w:hint="eastAsia"/>
        </w:rPr>
        <w:t>(</w:t>
      </w:r>
      <w:r w:rsidRPr="00290D98">
        <w:rPr>
          <w:rFonts w:hint="eastAsia"/>
        </w:rPr>
        <w:t>詳表</w:t>
      </w:r>
      <w:r w:rsidRPr="00290D98">
        <w:t>1</w:t>
      </w:r>
      <w:r w:rsidR="00F9141F">
        <w:t>)</w:t>
      </w:r>
      <w:r w:rsidRPr="00290D98">
        <w:rPr>
          <w:rFonts w:hint="eastAsia"/>
        </w:rPr>
        <w:t>。</w:t>
      </w:r>
    </w:p>
    <w:p w:rsidR="00A649D1" w:rsidRPr="00290D98" w:rsidRDefault="00A649D1" w:rsidP="001755C3">
      <w:pPr>
        <w:pStyle w:val="ad"/>
        <w:ind w:left="709" w:hangingChars="250" w:hanging="709"/>
        <w:rPr>
          <w:b/>
        </w:rPr>
      </w:pPr>
      <w:r w:rsidRPr="00290D98">
        <w:rPr>
          <w:rFonts w:hint="eastAsia"/>
          <w:b/>
        </w:rPr>
        <w:t xml:space="preserve">表1 </w:t>
      </w:r>
      <w:r w:rsidR="00BC08A9">
        <w:rPr>
          <w:rFonts w:hint="eastAsia"/>
          <w:b/>
        </w:rPr>
        <w:t>榮民</w:t>
      </w:r>
      <w:r w:rsidRPr="00290D98">
        <w:rPr>
          <w:rFonts w:hint="eastAsia"/>
          <w:b/>
        </w:rPr>
        <w:t>醫療作業基金所屬醫院參與衛福部「獎助布建住宿式長照機構公共化資源計畫」補助情形表</w:t>
      </w:r>
    </w:p>
    <w:tbl>
      <w:tblPr>
        <w:tblW w:w="8505" w:type="dxa"/>
        <w:tblInd w:w="28" w:type="dxa"/>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CellMar>
          <w:left w:w="28" w:type="dxa"/>
          <w:right w:w="28" w:type="dxa"/>
        </w:tblCellMar>
        <w:tblLook w:val="04A0" w:firstRow="1" w:lastRow="0" w:firstColumn="1" w:lastColumn="0" w:noHBand="0" w:noVBand="1"/>
      </w:tblPr>
      <w:tblGrid>
        <w:gridCol w:w="1418"/>
        <w:gridCol w:w="2693"/>
        <w:gridCol w:w="2835"/>
        <w:gridCol w:w="1559"/>
      </w:tblGrid>
      <w:tr w:rsidR="00BC08A9" w:rsidRPr="00290D98" w:rsidTr="00BC08A9">
        <w:trPr>
          <w:trHeight w:val="20"/>
          <w:tblHeader/>
        </w:trPr>
        <w:tc>
          <w:tcPr>
            <w:tcW w:w="1418" w:type="dxa"/>
            <w:shd w:val="clear" w:color="auto" w:fill="auto"/>
            <w:vAlign w:val="center"/>
            <w:hideMark/>
          </w:tcPr>
          <w:p w:rsidR="00BC08A9" w:rsidRPr="00290D98" w:rsidRDefault="00BC08A9" w:rsidP="001755C3">
            <w:pPr>
              <w:pStyle w:val="142"/>
              <w:jc w:val="center"/>
              <w:rPr>
                <w:b/>
              </w:rPr>
            </w:pPr>
            <w:r w:rsidRPr="00290D98">
              <w:rPr>
                <w:rFonts w:hint="eastAsia"/>
                <w:b/>
              </w:rPr>
              <w:t>醫院</w:t>
            </w:r>
          </w:p>
        </w:tc>
        <w:tc>
          <w:tcPr>
            <w:tcW w:w="2693" w:type="dxa"/>
            <w:shd w:val="clear" w:color="auto" w:fill="auto"/>
            <w:vAlign w:val="center"/>
            <w:hideMark/>
          </w:tcPr>
          <w:p w:rsidR="00BC08A9" w:rsidRPr="00290D98" w:rsidRDefault="00BC08A9" w:rsidP="001755C3">
            <w:pPr>
              <w:pStyle w:val="142"/>
              <w:jc w:val="center"/>
              <w:rPr>
                <w:b/>
              </w:rPr>
            </w:pPr>
            <w:r w:rsidRPr="00290D98">
              <w:rPr>
                <w:rFonts w:hint="eastAsia"/>
                <w:b/>
              </w:rPr>
              <w:t>計畫名稱</w:t>
            </w:r>
          </w:p>
        </w:tc>
        <w:tc>
          <w:tcPr>
            <w:tcW w:w="2835" w:type="dxa"/>
            <w:shd w:val="clear" w:color="auto" w:fill="auto"/>
            <w:vAlign w:val="center"/>
            <w:hideMark/>
          </w:tcPr>
          <w:p w:rsidR="00BC08A9" w:rsidRPr="00290D98" w:rsidRDefault="00BC08A9" w:rsidP="001755C3">
            <w:pPr>
              <w:pStyle w:val="142"/>
              <w:jc w:val="center"/>
              <w:rPr>
                <w:b/>
              </w:rPr>
            </w:pPr>
            <w:r w:rsidRPr="00290D98">
              <w:rPr>
                <w:rFonts w:hint="eastAsia"/>
                <w:b/>
              </w:rPr>
              <w:t>申請項次</w:t>
            </w:r>
          </w:p>
        </w:tc>
        <w:tc>
          <w:tcPr>
            <w:tcW w:w="1559" w:type="dxa"/>
            <w:shd w:val="clear" w:color="auto" w:fill="auto"/>
            <w:vAlign w:val="center"/>
            <w:hideMark/>
          </w:tcPr>
          <w:p w:rsidR="00BC08A9" w:rsidRPr="00290D98" w:rsidRDefault="00BC08A9" w:rsidP="001755C3">
            <w:pPr>
              <w:pStyle w:val="142"/>
              <w:jc w:val="center"/>
              <w:rPr>
                <w:b/>
              </w:rPr>
            </w:pPr>
            <w:r w:rsidRPr="00290D98">
              <w:rPr>
                <w:rFonts w:hint="eastAsia"/>
                <w:b/>
              </w:rPr>
              <w:t>補助項目</w:t>
            </w:r>
          </w:p>
        </w:tc>
      </w:tr>
      <w:tr w:rsidR="00BC08A9" w:rsidRPr="00290D98" w:rsidTr="00BC08A9">
        <w:trPr>
          <w:trHeight w:val="20"/>
        </w:trPr>
        <w:tc>
          <w:tcPr>
            <w:tcW w:w="1418" w:type="dxa"/>
            <w:shd w:val="clear" w:color="auto" w:fill="auto"/>
            <w:vAlign w:val="center"/>
            <w:hideMark/>
          </w:tcPr>
          <w:p w:rsidR="00BC08A9" w:rsidRDefault="00BC08A9" w:rsidP="00BC08A9">
            <w:pPr>
              <w:pStyle w:val="142"/>
              <w:ind w:left="1" w:firstLineChars="67" w:firstLine="163"/>
            </w:pPr>
            <w:r w:rsidRPr="00290D98">
              <w:rPr>
                <w:rFonts w:hint="eastAsia"/>
              </w:rPr>
              <w:t>臺北榮總</w:t>
            </w:r>
          </w:p>
          <w:p w:rsidR="00BC08A9" w:rsidRPr="00290D98" w:rsidRDefault="00BC08A9" w:rsidP="00BC08A9">
            <w:pPr>
              <w:pStyle w:val="142"/>
              <w:ind w:left="1" w:firstLineChars="67" w:firstLine="163"/>
            </w:pPr>
            <w:r w:rsidRPr="00290D98">
              <w:rPr>
                <w:rFonts w:hint="eastAsia"/>
              </w:rPr>
              <w:t>玉里分院</w:t>
            </w:r>
          </w:p>
        </w:tc>
        <w:tc>
          <w:tcPr>
            <w:tcW w:w="2693" w:type="dxa"/>
            <w:shd w:val="clear" w:color="auto" w:fill="auto"/>
            <w:vAlign w:val="center"/>
            <w:hideMark/>
          </w:tcPr>
          <w:p w:rsidR="00BC08A9" w:rsidRPr="00290D98" w:rsidRDefault="00BC08A9" w:rsidP="001755C3">
            <w:pPr>
              <w:pStyle w:val="142"/>
              <w:jc w:val="both"/>
            </w:pPr>
            <w:r w:rsidRPr="00290D98">
              <w:rPr>
                <w:rFonts w:hint="eastAsia"/>
              </w:rPr>
              <w:t>陶園住宿式長照機構</w:t>
            </w:r>
          </w:p>
        </w:tc>
        <w:tc>
          <w:tcPr>
            <w:tcW w:w="2835" w:type="dxa"/>
            <w:shd w:val="clear" w:color="auto" w:fill="auto"/>
            <w:vAlign w:val="center"/>
            <w:hideMark/>
          </w:tcPr>
          <w:p w:rsidR="00BC08A9" w:rsidRPr="00290D98" w:rsidRDefault="00BC08A9" w:rsidP="001755C3">
            <w:pPr>
              <w:pStyle w:val="142"/>
            </w:pPr>
            <w:r w:rsidRPr="00290D98">
              <w:t>108</w:t>
            </w:r>
            <w:r w:rsidRPr="00290D98">
              <w:rPr>
                <w:rFonts w:hint="eastAsia"/>
              </w:rPr>
              <w:t>年</w:t>
            </w:r>
            <w:r w:rsidRPr="00290D98">
              <w:t>10</w:t>
            </w:r>
            <w:r w:rsidRPr="00290D98">
              <w:rPr>
                <w:rFonts w:hint="eastAsia"/>
              </w:rPr>
              <w:t>月第</w:t>
            </w:r>
            <w:r w:rsidRPr="00290D98">
              <w:t>2</w:t>
            </w:r>
            <w:r w:rsidRPr="00290D98">
              <w:rPr>
                <w:rFonts w:hint="eastAsia"/>
              </w:rPr>
              <w:t>次公告</w:t>
            </w:r>
          </w:p>
        </w:tc>
        <w:tc>
          <w:tcPr>
            <w:tcW w:w="1559" w:type="dxa"/>
            <w:shd w:val="clear" w:color="auto" w:fill="auto"/>
            <w:vAlign w:val="center"/>
            <w:hideMark/>
          </w:tcPr>
          <w:p w:rsidR="00BC08A9" w:rsidRPr="00290D98" w:rsidRDefault="00BC08A9" w:rsidP="001755C3">
            <w:pPr>
              <w:pStyle w:val="142"/>
            </w:pPr>
            <w:r w:rsidRPr="00290D98">
              <w:rPr>
                <w:rFonts w:hint="eastAsia"/>
              </w:rPr>
              <w:t>修繕</w:t>
            </w:r>
            <w:r w:rsidRPr="00290D98">
              <w:t>104</w:t>
            </w:r>
            <w:r w:rsidRPr="00290D98">
              <w:rPr>
                <w:rFonts w:hint="eastAsia"/>
              </w:rPr>
              <w:t>床</w:t>
            </w:r>
          </w:p>
        </w:tc>
      </w:tr>
      <w:tr w:rsidR="00BC08A9" w:rsidRPr="00290D98" w:rsidTr="00BC08A9">
        <w:trPr>
          <w:trHeight w:val="20"/>
        </w:trPr>
        <w:tc>
          <w:tcPr>
            <w:tcW w:w="1418" w:type="dxa"/>
            <w:shd w:val="clear" w:color="auto" w:fill="auto"/>
            <w:vAlign w:val="center"/>
            <w:hideMark/>
          </w:tcPr>
          <w:p w:rsidR="00BC08A9" w:rsidRDefault="00BC08A9" w:rsidP="00BC08A9">
            <w:pPr>
              <w:pStyle w:val="142"/>
              <w:ind w:left="1" w:firstLineChars="67" w:firstLine="163"/>
              <w:rPr>
                <w:rFonts w:hint="eastAsia"/>
              </w:rPr>
            </w:pPr>
            <w:r w:rsidRPr="00290D98">
              <w:rPr>
                <w:rFonts w:hint="eastAsia"/>
              </w:rPr>
              <w:t>臺北榮總</w:t>
            </w:r>
          </w:p>
          <w:p w:rsidR="00BC08A9" w:rsidRPr="00290D98" w:rsidRDefault="00BC08A9" w:rsidP="00BC08A9">
            <w:pPr>
              <w:pStyle w:val="142"/>
              <w:ind w:left="1" w:firstLineChars="67" w:firstLine="163"/>
            </w:pPr>
            <w:r w:rsidRPr="00290D98">
              <w:rPr>
                <w:rFonts w:hint="eastAsia"/>
              </w:rPr>
              <w:t>鳳林分院</w:t>
            </w:r>
          </w:p>
        </w:tc>
        <w:tc>
          <w:tcPr>
            <w:tcW w:w="2693" w:type="dxa"/>
            <w:shd w:val="clear" w:color="auto" w:fill="auto"/>
            <w:vAlign w:val="center"/>
            <w:hideMark/>
          </w:tcPr>
          <w:p w:rsidR="00BC08A9" w:rsidRPr="00290D98" w:rsidRDefault="00BC08A9" w:rsidP="001755C3">
            <w:pPr>
              <w:pStyle w:val="142"/>
              <w:jc w:val="both"/>
            </w:pPr>
            <w:r w:rsidRPr="00290D98">
              <w:rPr>
                <w:rFonts w:hint="eastAsia"/>
              </w:rPr>
              <w:t>頤園住宿式長照機構</w:t>
            </w:r>
          </w:p>
        </w:tc>
        <w:tc>
          <w:tcPr>
            <w:tcW w:w="2835" w:type="dxa"/>
            <w:shd w:val="clear" w:color="auto" w:fill="auto"/>
            <w:vAlign w:val="center"/>
            <w:hideMark/>
          </w:tcPr>
          <w:p w:rsidR="00BC08A9" w:rsidRPr="00290D98" w:rsidRDefault="00BC08A9" w:rsidP="001755C3">
            <w:pPr>
              <w:pStyle w:val="142"/>
            </w:pPr>
            <w:r w:rsidRPr="00290D98">
              <w:t>108</w:t>
            </w:r>
            <w:r w:rsidRPr="00290D98">
              <w:rPr>
                <w:rFonts w:hint="eastAsia"/>
              </w:rPr>
              <w:t>年</w:t>
            </w:r>
            <w:r w:rsidRPr="00290D98">
              <w:t>5</w:t>
            </w:r>
            <w:r w:rsidRPr="00290D98">
              <w:rPr>
                <w:rFonts w:hint="eastAsia"/>
              </w:rPr>
              <w:t>月第</w:t>
            </w:r>
            <w:r w:rsidRPr="00290D98">
              <w:t>1</w:t>
            </w:r>
            <w:r w:rsidRPr="00290D98">
              <w:rPr>
                <w:rFonts w:hint="eastAsia"/>
              </w:rPr>
              <w:t>次公告</w:t>
            </w:r>
          </w:p>
        </w:tc>
        <w:tc>
          <w:tcPr>
            <w:tcW w:w="1559" w:type="dxa"/>
            <w:shd w:val="clear" w:color="auto" w:fill="auto"/>
            <w:vAlign w:val="center"/>
            <w:hideMark/>
          </w:tcPr>
          <w:p w:rsidR="00BC08A9" w:rsidRPr="00290D98" w:rsidRDefault="00BC08A9" w:rsidP="001755C3">
            <w:pPr>
              <w:pStyle w:val="142"/>
            </w:pPr>
            <w:r w:rsidRPr="00290D98">
              <w:rPr>
                <w:rFonts w:hint="eastAsia"/>
              </w:rPr>
              <w:t>修繕</w:t>
            </w:r>
            <w:r w:rsidRPr="00290D98">
              <w:t>180</w:t>
            </w:r>
            <w:r w:rsidRPr="00290D98">
              <w:rPr>
                <w:rFonts w:hint="eastAsia"/>
              </w:rPr>
              <w:t>床</w:t>
            </w:r>
          </w:p>
        </w:tc>
      </w:tr>
      <w:tr w:rsidR="00BC08A9" w:rsidRPr="00290D98" w:rsidTr="00BC08A9">
        <w:trPr>
          <w:trHeight w:val="20"/>
        </w:trPr>
        <w:tc>
          <w:tcPr>
            <w:tcW w:w="1418" w:type="dxa"/>
            <w:shd w:val="clear" w:color="auto" w:fill="auto"/>
            <w:vAlign w:val="center"/>
            <w:hideMark/>
          </w:tcPr>
          <w:p w:rsidR="00BC08A9" w:rsidRDefault="00BC08A9" w:rsidP="00BC08A9">
            <w:pPr>
              <w:pStyle w:val="142"/>
              <w:ind w:left="1" w:firstLineChars="67" w:firstLine="163"/>
            </w:pPr>
            <w:r w:rsidRPr="00290D98">
              <w:rPr>
                <w:rFonts w:hint="eastAsia"/>
              </w:rPr>
              <w:t>臺中榮總</w:t>
            </w:r>
          </w:p>
          <w:p w:rsidR="00BC08A9" w:rsidRPr="00290D98" w:rsidRDefault="00BC08A9" w:rsidP="00BC08A9">
            <w:pPr>
              <w:pStyle w:val="142"/>
              <w:ind w:left="1" w:firstLineChars="67" w:firstLine="163"/>
            </w:pPr>
            <w:r w:rsidRPr="00290D98">
              <w:rPr>
                <w:rFonts w:hint="eastAsia"/>
              </w:rPr>
              <w:t>嘉義分院</w:t>
            </w:r>
          </w:p>
        </w:tc>
        <w:tc>
          <w:tcPr>
            <w:tcW w:w="2693" w:type="dxa"/>
            <w:shd w:val="clear" w:color="auto" w:fill="auto"/>
            <w:vAlign w:val="center"/>
            <w:hideMark/>
          </w:tcPr>
          <w:p w:rsidR="00BC08A9" w:rsidRPr="00290D98" w:rsidRDefault="00BC08A9" w:rsidP="001755C3">
            <w:pPr>
              <w:pStyle w:val="142"/>
              <w:jc w:val="both"/>
            </w:pPr>
            <w:r w:rsidRPr="00290D98">
              <w:rPr>
                <w:rFonts w:hint="eastAsia"/>
              </w:rPr>
              <w:t>鹿滿住宿式長照機構大樓興辦計畫</w:t>
            </w:r>
          </w:p>
        </w:tc>
        <w:tc>
          <w:tcPr>
            <w:tcW w:w="2835" w:type="dxa"/>
            <w:shd w:val="clear" w:color="auto" w:fill="auto"/>
            <w:vAlign w:val="center"/>
            <w:hideMark/>
          </w:tcPr>
          <w:p w:rsidR="00BC08A9" w:rsidRPr="00290D98" w:rsidRDefault="00BC08A9" w:rsidP="001755C3">
            <w:pPr>
              <w:pStyle w:val="142"/>
            </w:pPr>
            <w:r w:rsidRPr="00290D98">
              <w:t>108</w:t>
            </w:r>
            <w:r w:rsidRPr="00290D98">
              <w:rPr>
                <w:rFonts w:hint="eastAsia"/>
              </w:rPr>
              <w:t>年</w:t>
            </w:r>
            <w:r w:rsidRPr="00290D98">
              <w:t>10</w:t>
            </w:r>
            <w:r w:rsidRPr="00290D98">
              <w:rPr>
                <w:rFonts w:hint="eastAsia"/>
              </w:rPr>
              <w:t>月第</w:t>
            </w:r>
            <w:r w:rsidRPr="00290D98">
              <w:t>2</w:t>
            </w:r>
            <w:r w:rsidRPr="00290D98">
              <w:rPr>
                <w:rFonts w:hint="eastAsia"/>
              </w:rPr>
              <w:t>次公告</w:t>
            </w:r>
          </w:p>
        </w:tc>
        <w:tc>
          <w:tcPr>
            <w:tcW w:w="1559" w:type="dxa"/>
            <w:shd w:val="clear" w:color="auto" w:fill="auto"/>
            <w:vAlign w:val="center"/>
            <w:hideMark/>
          </w:tcPr>
          <w:p w:rsidR="00BC08A9" w:rsidRPr="00290D98" w:rsidRDefault="00BC08A9" w:rsidP="001755C3">
            <w:pPr>
              <w:pStyle w:val="142"/>
            </w:pPr>
            <w:r w:rsidRPr="00290D98">
              <w:rPr>
                <w:rFonts w:hint="eastAsia"/>
              </w:rPr>
              <w:t>新建</w:t>
            </w:r>
            <w:r w:rsidRPr="00290D98">
              <w:t>200</w:t>
            </w:r>
            <w:r w:rsidRPr="00290D98">
              <w:rPr>
                <w:rFonts w:hint="eastAsia"/>
              </w:rPr>
              <w:t>床</w:t>
            </w:r>
          </w:p>
        </w:tc>
      </w:tr>
      <w:tr w:rsidR="00BC08A9" w:rsidRPr="00290D98" w:rsidTr="00BC08A9">
        <w:trPr>
          <w:trHeight w:val="20"/>
        </w:trPr>
        <w:tc>
          <w:tcPr>
            <w:tcW w:w="1418" w:type="dxa"/>
            <w:shd w:val="clear" w:color="auto" w:fill="auto"/>
            <w:vAlign w:val="center"/>
            <w:hideMark/>
          </w:tcPr>
          <w:p w:rsidR="00BC08A9" w:rsidRPr="00290D98" w:rsidRDefault="00BC08A9" w:rsidP="00BC08A9">
            <w:pPr>
              <w:pStyle w:val="142"/>
              <w:ind w:left="1" w:firstLineChars="67" w:firstLine="163"/>
            </w:pPr>
            <w:r w:rsidRPr="00290D98">
              <w:t>高雄榮總</w:t>
            </w:r>
          </w:p>
        </w:tc>
        <w:tc>
          <w:tcPr>
            <w:tcW w:w="2693" w:type="dxa"/>
            <w:shd w:val="clear" w:color="auto" w:fill="auto"/>
            <w:vAlign w:val="center"/>
            <w:hideMark/>
          </w:tcPr>
          <w:p w:rsidR="00BC08A9" w:rsidRPr="00290D98" w:rsidRDefault="00BC08A9" w:rsidP="001755C3">
            <w:pPr>
              <w:pStyle w:val="142"/>
              <w:jc w:val="both"/>
            </w:pPr>
            <w:r w:rsidRPr="00290D98">
              <w:rPr>
                <w:rFonts w:hint="eastAsia"/>
              </w:rPr>
              <w:t>住宿式長照機構公共化資源計畫</w:t>
            </w:r>
          </w:p>
        </w:tc>
        <w:tc>
          <w:tcPr>
            <w:tcW w:w="2835" w:type="dxa"/>
            <w:shd w:val="clear" w:color="auto" w:fill="auto"/>
            <w:vAlign w:val="center"/>
            <w:hideMark/>
          </w:tcPr>
          <w:p w:rsidR="00BC08A9" w:rsidRPr="00290D98" w:rsidRDefault="00BC08A9" w:rsidP="001755C3">
            <w:pPr>
              <w:pStyle w:val="142"/>
            </w:pPr>
            <w:r w:rsidRPr="00290D98">
              <w:t>108</w:t>
            </w:r>
            <w:r w:rsidRPr="00290D98">
              <w:rPr>
                <w:rFonts w:hint="eastAsia"/>
              </w:rPr>
              <w:t>年</w:t>
            </w:r>
            <w:r w:rsidRPr="00290D98">
              <w:t>10</w:t>
            </w:r>
            <w:r w:rsidRPr="00290D98">
              <w:rPr>
                <w:rFonts w:hint="eastAsia"/>
              </w:rPr>
              <w:t>月第</w:t>
            </w:r>
            <w:r w:rsidRPr="00290D98">
              <w:t>2</w:t>
            </w:r>
            <w:r w:rsidRPr="00290D98">
              <w:rPr>
                <w:rFonts w:hint="eastAsia"/>
              </w:rPr>
              <w:t>次公告</w:t>
            </w:r>
          </w:p>
        </w:tc>
        <w:tc>
          <w:tcPr>
            <w:tcW w:w="1559" w:type="dxa"/>
            <w:shd w:val="clear" w:color="auto" w:fill="auto"/>
            <w:vAlign w:val="center"/>
            <w:hideMark/>
          </w:tcPr>
          <w:p w:rsidR="00BC08A9" w:rsidRPr="00290D98" w:rsidRDefault="00BC08A9" w:rsidP="001755C3">
            <w:pPr>
              <w:pStyle w:val="142"/>
            </w:pPr>
            <w:r w:rsidRPr="00290D98">
              <w:rPr>
                <w:rFonts w:hint="eastAsia"/>
              </w:rPr>
              <w:t>新建</w:t>
            </w:r>
            <w:r w:rsidRPr="00290D98">
              <w:t>178</w:t>
            </w:r>
            <w:r w:rsidRPr="00290D98">
              <w:rPr>
                <w:rFonts w:hint="eastAsia"/>
              </w:rPr>
              <w:t>床</w:t>
            </w:r>
          </w:p>
        </w:tc>
      </w:tr>
      <w:tr w:rsidR="00BC08A9" w:rsidRPr="00290D98" w:rsidTr="00BC08A9">
        <w:trPr>
          <w:trHeight w:val="20"/>
        </w:trPr>
        <w:tc>
          <w:tcPr>
            <w:tcW w:w="1418" w:type="dxa"/>
            <w:shd w:val="clear" w:color="auto" w:fill="auto"/>
            <w:vAlign w:val="center"/>
            <w:hideMark/>
          </w:tcPr>
          <w:p w:rsidR="00BC08A9" w:rsidRDefault="00BC08A9" w:rsidP="00BC08A9">
            <w:pPr>
              <w:pStyle w:val="142"/>
              <w:ind w:left="1" w:firstLineChars="67" w:firstLine="163"/>
            </w:pPr>
            <w:r w:rsidRPr="00290D98">
              <w:rPr>
                <w:rFonts w:hint="eastAsia"/>
              </w:rPr>
              <w:t>屏東榮總</w:t>
            </w:r>
          </w:p>
          <w:p w:rsidR="00BC08A9" w:rsidRPr="00290D98" w:rsidRDefault="00BC08A9" w:rsidP="00BC08A9">
            <w:pPr>
              <w:pStyle w:val="142"/>
              <w:ind w:left="1" w:firstLineChars="67" w:firstLine="163"/>
            </w:pPr>
            <w:r w:rsidRPr="00290D98">
              <w:rPr>
                <w:rFonts w:hint="eastAsia"/>
              </w:rPr>
              <w:t>龍泉分院</w:t>
            </w:r>
          </w:p>
        </w:tc>
        <w:tc>
          <w:tcPr>
            <w:tcW w:w="2693" w:type="dxa"/>
            <w:shd w:val="clear" w:color="auto" w:fill="auto"/>
            <w:vAlign w:val="center"/>
            <w:hideMark/>
          </w:tcPr>
          <w:p w:rsidR="00BC08A9" w:rsidRPr="00290D98" w:rsidRDefault="00BC08A9" w:rsidP="001755C3">
            <w:pPr>
              <w:pStyle w:val="142"/>
              <w:jc w:val="both"/>
              <w:rPr>
                <w:spacing w:val="-10"/>
              </w:rPr>
            </w:pPr>
            <w:r w:rsidRPr="00290D98">
              <w:rPr>
                <w:spacing w:val="-10"/>
              </w:rPr>
              <w:t>AB</w:t>
            </w:r>
            <w:r w:rsidRPr="00290D98">
              <w:rPr>
                <w:rFonts w:hint="eastAsia"/>
                <w:spacing w:val="-10"/>
              </w:rPr>
              <w:t>棟住宿式長照機構暨精神科急性病房整建工程</w:t>
            </w:r>
          </w:p>
        </w:tc>
        <w:tc>
          <w:tcPr>
            <w:tcW w:w="2835" w:type="dxa"/>
            <w:shd w:val="clear" w:color="auto" w:fill="auto"/>
            <w:vAlign w:val="center"/>
            <w:hideMark/>
          </w:tcPr>
          <w:p w:rsidR="00BC08A9" w:rsidRPr="00290D98" w:rsidRDefault="00BC08A9" w:rsidP="001755C3">
            <w:pPr>
              <w:pStyle w:val="142"/>
            </w:pPr>
            <w:r w:rsidRPr="00290D98">
              <w:t>108</w:t>
            </w:r>
            <w:r w:rsidRPr="00290D98">
              <w:rPr>
                <w:rFonts w:hint="eastAsia"/>
              </w:rPr>
              <w:t>年</w:t>
            </w:r>
            <w:r w:rsidRPr="00290D98">
              <w:t>10</w:t>
            </w:r>
            <w:r w:rsidRPr="00290D98">
              <w:rPr>
                <w:rFonts w:hint="eastAsia"/>
              </w:rPr>
              <w:t>月第</w:t>
            </w:r>
            <w:r w:rsidRPr="00290D98">
              <w:t>2</w:t>
            </w:r>
            <w:r w:rsidRPr="00290D98">
              <w:rPr>
                <w:rFonts w:hint="eastAsia"/>
              </w:rPr>
              <w:t>次公告</w:t>
            </w:r>
          </w:p>
        </w:tc>
        <w:tc>
          <w:tcPr>
            <w:tcW w:w="1559" w:type="dxa"/>
            <w:shd w:val="clear" w:color="auto" w:fill="auto"/>
            <w:vAlign w:val="center"/>
            <w:hideMark/>
          </w:tcPr>
          <w:p w:rsidR="00BC08A9" w:rsidRPr="00290D98" w:rsidRDefault="00BC08A9" w:rsidP="001755C3">
            <w:pPr>
              <w:pStyle w:val="142"/>
            </w:pPr>
            <w:r w:rsidRPr="00290D98">
              <w:rPr>
                <w:rFonts w:hint="eastAsia"/>
              </w:rPr>
              <w:t>修繕</w:t>
            </w:r>
            <w:r w:rsidRPr="00290D98">
              <w:t>100</w:t>
            </w:r>
            <w:r w:rsidRPr="00290D98">
              <w:rPr>
                <w:rFonts w:hint="eastAsia"/>
              </w:rPr>
              <w:t>床</w:t>
            </w:r>
          </w:p>
        </w:tc>
      </w:tr>
    </w:tbl>
    <w:p w:rsidR="00A649D1" w:rsidRPr="00290D98" w:rsidRDefault="00A649D1" w:rsidP="001755C3">
      <w:pPr>
        <w:pStyle w:val="142"/>
      </w:pPr>
      <w:r w:rsidRPr="00290D98">
        <w:rPr>
          <w:rFonts w:hint="eastAsia"/>
        </w:rPr>
        <w:t>資料來源：整理自榮民醫療作業基金資料。</w:t>
      </w:r>
    </w:p>
    <w:p w:rsidR="00A649D1" w:rsidRPr="00290D98" w:rsidRDefault="00A649D1" w:rsidP="001755C3">
      <w:pPr>
        <w:pStyle w:val="a4"/>
        <w:ind w:left="849" w:hanging="283"/>
        <w:rPr>
          <w:rFonts w:hint="eastAsia"/>
          <w:b/>
        </w:rPr>
      </w:pPr>
      <w:r w:rsidRPr="00290D98">
        <w:rPr>
          <w:rFonts w:hint="eastAsia"/>
          <w:b/>
        </w:rPr>
        <w:t>(二</w:t>
      </w:r>
      <w:r w:rsidRPr="00290D98">
        <w:rPr>
          <w:b/>
        </w:rPr>
        <w:t>)</w:t>
      </w:r>
      <w:r w:rsidRPr="00290D98">
        <w:rPr>
          <w:rFonts w:hint="eastAsia"/>
          <w:b/>
        </w:rPr>
        <w:t>多項計畫預算執行率偏低，</w:t>
      </w:r>
      <w:r w:rsidR="00DB2A8F">
        <w:rPr>
          <w:rFonts w:hint="eastAsia"/>
          <w:b/>
        </w:rPr>
        <w:t>尚</w:t>
      </w:r>
      <w:r w:rsidRPr="00290D98">
        <w:rPr>
          <w:rFonts w:hint="eastAsia"/>
          <w:b/>
        </w:rPr>
        <w:t>須加強監控</w:t>
      </w:r>
    </w:p>
    <w:p w:rsidR="00A649D1" w:rsidRPr="00290D98" w:rsidRDefault="00814AD5" w:rsidP="001755C3">
      <w:pPr>
        <w:pStyle w:val="21"/>
        <w:ind w:left="850" w:firstLine="566"/>
        <w:rPr>
          <w:rFonts w:hint="eastAsia"/>
        </w:rPr>
      </w:pPr>
      <w:r>
        <w:rPr>
          <w:rFonts w:hint="eastAsia"/>
        </w:rPr>
        <w:t>上</w:t>
      </w:r>
      <w:r w:rsidR="0095613F">
        <w:rPr>
          <w:rFonts w:hint="eastAsia"/>
        </w:rPr>
        <w:t>開醫院</w:t>
      </w:r>
      <w:r w:rsidR="0095613F" w:rsidRPr="00290D98">
        <w:rPr>
          <w:rFonts w:hint="eastAsia"/>
        </w:rPr>
        <w:t>截至</w:t>
      </w:r>
      <w:r w:rsidR="0095613F" w:rsidRPr="00290D98">
        <w:t>113</w:t>
      </w:r>
      <w:r w:rsidR="0095613F" w:rsidRPr="00290D98">
        <w:rPr>
          <w:rFonts w:hint="eastAsia"/>
        </w:rPr>
        <w:t>年</w:t>
      </w:r>
      <w:r w:rsidR="0095613F" w:rsidRPr="00290D98">
        <w:t>8</w:t>
      </w:r>
      <w:r w:rsidR="0095613F" w:rsidRPr="00290D98">
        <w:rPr>
          <w:rFonts w:hint="eastAsia"/>
        </w:rPr>
        <w:t>月底止預算</w:t>
      </w:r>
      <w:r w:rsidR="00A649D1" w:rsidRPr="00290D98">
        <w:rPr>
          <w:rFonts w:hint="eastAsia"/>
        </w:rPr>
        <w:t>執行情形</w:t>
      </w:r>
      <w:r w:rsidR="00BC08A9">
        <w:rPr>
          <w:rFonts w:hint="eastAsia"/>
        </w:rPr>
        <w:t>(</w:t>
      </w:r>
      <w:r w:rsidR="00A649D1" w:rsidRPr="00290D98">
        <w:rPr>
          <w:rFonts w:hint="eastAsia"/>
        </w:rPr>
        <w:t>詳表</w:t>
      </w:r>
      <w:r w:rsidR="00A649D1" w:rsidRPr="00290D98">
        <w:t>2</w:t>
      </w:r>
      <w:r w:rsidR="00BC08A9">
        <w:t>)</w:t>
      </w:r>
      <w:r w:rsidR="00A649D1" w:rsidRPr="00290D98">
        <w:rPr>
          <w:rFonts w:hint="eastAsia"/>
        </w:rPr>
        <w:t>如下：</w:t>
      </w:r>
    </w:p>
    <w:p w:rsidR="00A649D1" w:rsidRPr="00290D98" w:rsidRDefault="00A649D1" w:rsidP="001755C3">
      <w:pPr>
        <w:pStyle w:val="123"/>
        <w:ind w:left="1133" w:hanging="283"/>
        <w:rPr>
          <w:rFonts w:hint="eastAsia"/>
        </w:rPr>
      </w:pPr>
      <w:r w:rsidRPr="00290D98">
        <w:rPr>
          <w:b/>
        </w:rPr>
        <w:t>1.</w:t>
      </w:r>
      <w:r w:rsidRPr="00290D98">
        <w:rPr>
          <w:rFonts w:hint="eastAsia"/>
          <w:b/>
        </w:rPr>
        <w:t>已編預算數：</w:t>
      </w:r>
      <w:r w:rsidRPr="00290D98">
        <w:t>臺北榮總玉里分院</w:t>
      </w:r>
      <w:r w:rsidRPr="00290D98">
        <w:rPr>
          <w:rFonts w:hint="eastAsia"/>
        </w:rPr>
        <w:t>、</w:t>
      </w:r>
      <w:r w:rsidRPr="00290D98">
        <w:t>臺北榮總鳳林分院</w:t>
      </w:r>
      <w:r w:rsidRPr="00290D98">
        <w:rPr>
          <w:rFonts w:hint="eastAsia"/>
        </w:rPr>
        <w:t>、</w:t>
      </w:r>
      <w:r w:rsidRPr="00290D98">
        <w:t>臺中榮總嘉義分院</w:t>
      </w:r>
      <w:r w:rsidRPr="00290D98">
        <w:rPr>
          <w:rFonts w:hint="eastAsia"/>
        </w:rPr>
        <w:t>、</w:t>
      </w:r>
      <w:r w:rsidR="005D776B" w:rsidRPr="00290D98">
        <w:t>高雄榮總</w:t>
      </w:r>
      <w:r w:rsidRPr="00290D98">
        <w:rPr>
          <w:rFonts w:hint="eastAsia"/>
        </w:rPr>
        <w:t>及</w:t>
      </w:r>
      <w:r w:rsidRPr="00290D98">
        <w:t>屏東榮總龍泉分院</w:t>
      </w:r>
      <w:r w:rsidRPr="00290D98">
        <w:rPr>
          <w:rFonts w:hint="eastAsia"/>
        </w:rPr>
        <w:t>等</w:t>
      </w:r>
      <w:r w:rsidRPr="00290D98">
        <w:t>5</w:t>
      </w:r>
      <w:r w:rsidRPr="00290D98">
        <w:rPr>
          <w:rFonts w:hint="eastAsia"/>
        </w:rPr>
        <w:t>家醫院，截至</w:t>
      </w:r>
      <w:r w:rsidRPr="00290D98">
        <w:t>113</w:t>
      </w:r>
      <w:r w:rsidRPr="00290D98">
        <w:rPr>
          <w:rFonts w:hint="eastAsia"/>
        </w:rPr>
        <w:t>年度已編列預算2</w:t>
      </w:r>
      <w:r w:rsidRPr="00290D98">
        <w:t>3</w:t>
      </w:r>
      <w:r w:rsidRPr="00290D98">
        <w:rPr>
          <w:rFonts w:hint="eastAsia"/>
        </w:rPr>
        <w:t>億</w:t>
      </w:r>
      <w:r w:rsidRPr="00290D98">
        <w:t>5,407</w:t>
      </w:r>
      <w:r w:rsidRPr="00290D98">
        <w:rPr>
          <w:rFonts w:hint="eastAsia"/>
        </w:rPr>
        <w:t>萬</w:t>
      </w:r>
      <w:r w:rsidRPr="00290D98">
        <w:t>6</w:t>
      </w:r>
      <w:r w:rsidRPr="00290D98">
        <w:rPr>
          <w:rFonts w:hint="eastAsia"/>
        </w:rPr>
        <w:t>千元。</w:t>
      </w:r>
    </w:p>
    <w:p w:rsidR="00A649D1" w:rsidRPr="00290D98" w:rsidRDefault="00A649D1" w:rsidP="001755C3">
      <w:pPr>
        <w:pStyle w:val="123"/>
        <w:ind w:left="1133" w:hanging="283"/>
        <w:rPr>
          <w:rFonts w:hint="eastAsia"/>
        </w:rPr>
      </w:pPr>
      <w:r w:rsidRPr="00290D98">
        <w:rPr>
          <w:rFonts w:hint="eastAsia"/>
          <w:b/>
        </w:rPr>
        <w:t>2</w:t>
      </w:r>
      <w:r w:rsidRPr="00290D98">
        <w:rPr>
          <w:b/>
        </w:rPr>
        <w:t>.</w:t>
      </w:r>
      <w:r w:rsidRPr="00290D98">
        <w:rPr>
          <w:rFonts w:hint="eastAsia"/>
          <w:b/>
        </w:rPr>
        <w:t>多項計畫預算執行率偏低：</w:t>
      </w:r>
      <w:r w:rsidRPr="00290D98">
        <w:rPr>
          <w:rFonts w:hint="eastAsia"/>
        </w:rPr>
        <w:t>除</w:t>
      </w:r>
      <w:r w:rsidR="005D776B" w:rsidRPr="00290D98">
        <w:t>高雄榮總</w:t>
      </w:r>
      <w:r w:rsidRPr="00290D98">
        <w:t>「</w:t>
      </w:r>
      <w:r w:rsidR="00BC08A9">
        <w:rPr>
          <w:rFonts w:hint="eastAsia"/>
        </w:rPr>
        <w:t>住宿式長照機構公共化資源計畫</w:t>
      </w:r>
      <w:r w:rsidRPr="00290D98">
        <w:t>」</w:t>
      </w:r>
      <w:r w:rsidRPr="00290D98">
        <w:rPr>
          <w:rFonts w:hint="eastAsia"/>
        </w:rPr>
        <w:t>已完工外，其餘醫院計畫累計執行率皆低於</w:t>
      </w:r>
      <w:r w:rsidR="00D406DD">
        <w:rPr>
          <w:rFonts w:hint="eastAsia"/>
        </w:rPr>
        <w:t>7</w:t>
      </w:r>
      <w:r w:rsidRPr="00290D98">
        <w:rPr>
          <w:rFonts w:hint="eastAsia"/>
        </w:rPr>
        <w:t>成，</w:t>
      </w:r>
      <w:r w:rsidRPr="00290D98">
        <w:t>臺中榮總嘉義分院</w:t>
      </w:r>
      <w:r w:rsidRPr="00290D98">
        <w:rPr>
          <w:rFonts w:hint="eastAsia"/>
        </w:rPr>
        <w:t>「</w:t>
      </w:r>
      <w:r w:rsidRPr="00290D98">
        <w:t>鹿滿住宿式長照機構大樓興辦計畫</w:t>
      </w:r>
      <w:r w:rsidR="00BC08A9">
        <w:rPr>
          <w:rFonts w:hint="eastAsia"/>
        </w:rPr>
        <w:t>」</w:t>
      </w:r>
      <w:r w:rsidR="00BC08A9" w:rsidRPr="00290D98">
        <w:rPr>
          <w:rFonts w:hint="eastAsia"/>
        </w:rPr>
        <w:t>僅</w:t>
      </w:r>
      <w:r w:rsidR="00BC08A9" w:rsidRPr="00290D98">
        <w:t>3.1</w:t>
      </w:r>
      <w:r w:rsidR="00BC08A9" w:rsidRPr="00290D98">
        <w:rPr>
          <w:rFonts w:hint="eastAsia"/>
        </w:rPr>
        <w:t>%，</w:t>
      </w:r>
      <w:r w:rsidRPr="00290D98">
        <w:t>屏東榮總龍泉分院</w:t>
      </w:r>
      <w:r w:rsidRPr="00290D98">
        <w:rPr>
          <w:rFonts w:hint="eastAsia"/>
        </w:rPr>
        <w:t>「</w:t>
      </w:r>
      <w:r w:rsidRPr="00290D98">
        <w:t>AB棟住宿式長照機構暨精神科急性病房</w:t>
      </w:r>
      <w:r w:rsidRPr="00290D98">
        <w:rPr>
          <w:rFonts w:hint="eastAsia"/>
        </w:rPr>
        <w:t>整建</w:t>
      </w:r>
      <w:r w:rsidR="00DB2A8F">
        <w:rPr>
          <w:rFonts w:hint="eastAsia"/>
        </w:rPr>
        <w:t>續行</w:t>
      </w:r>
      <w:r w:rsidRPr="00290D98">
        <w:rPr>
          <w:rFonts w:hint="eastAsia"/>
        </w:rPr>
        <w:t>工程」僅</w:t>
      </w:r>
      <w:r w:rsidRPr="00290D98">
        <w:t>3.</w:t>
      </w:r>
      <w:r w:rsidR="00754BA0">
        <w:t>4</w:t>
      </w:r>
      <w:r w:rsidR="001755C3" w:rsidRPr="00290D98">
        <w:t>%</w:t>
      </w:r>
      <w:r w:rsidRPr="00290D98">
        <w:rPr>
          <w:rFonts w:hint="eastAsia"/>
        </w:rPr>
        <w:t>，</w:t>
      </w:r>
      <w:r w:rsidR="00DB2A8F">
        <w:rPr>
          <w:rFonts w:hint="eastAsia"/>
        </w:rPr>
        <w:t>低於1成，</w:t>
      </w:r>
      <w:r w:rsidRPr="00290D98">
        <w:rPr>
          <w:rFonts w:hint="eastAsia"/>
        </w:rPr>
        <w:t>預算執行率偏低。</w:t>
      </w:r>
    </w:p>
    <w:p w:rsidR="003E37DC" w:rsidRDefault="003E37DC" w:rsidP="001755C3">
      <w:pPr>
        <w:pStyle w:val="123"/>
        <w:ind w:left="1133" w:hanging="283"/>
        <w:rPr>
          <w:b/>
        </w:rPr>
      </w:pPr>
      <w:r>
        <w:rPr>
          <w:b/>
        </w:rPr>
        <w:t>3</w:t>
      </w:r>
      <w:r w:rsidRPr="00290D98">
        <w:rPr>
          <w:b/>
        </w:rPr>
        <w:t>.</w:t>
      </w:r>
      <w:r w:rsidRPr="00290D98">
        <w:rPr>
          <w:rFonts w:hint="eastAsia"/>
          <w:b/>
        </w:rPr>
        <w:t>臺</w:t>
      </w:r>
      <w:r w:rsidRPr="00290D98">
        <w:rPr>
          <w:b/>
        </w:rPr>
        <w:t>中榮總嘉義分院「鹿滿住宿式長照機構大樓興辦計畫」</w:t>
      </w:r>
      <w:r w:rsidRPr="00290D98">
        <w:rPr>
          <w:rFonts w:hint="eastAsia"/>
          <w:b/>
        </w:rPr>
        <w:t>：</w:t>
      </w:r>
      <w:r w:rsidR="00D406DD" w:rsidRPr="00D406DD">
        <w:rPr>
          <w:rFonts w:hint="eastAsia"/>
        </w:rPr>
        <w:t>本計畫</w:t>
      </w:r>
      <w:r w:rsidR="00A05799">
        <w:rPr>
          <w:rFonts w:hint="eastAsia"/>
        </w:rPr>
        <w:t>因</w:t>
      </w:r>
      <w:r w:rsidRPr="00D406DD">
        <w:rPr>
          <w:rFonts w:hint="eastAsia"/>
        </w:rPr>
        <w:t>涉及</w:t>
      </w:r>
      <w:r w:rsidRPr="00D406DD">
        <w:t>山坡地開發建築</w:t>
      </w:r>
      <w:r w:rsidRPr="00D406DD">
        <w:rPr>
          <w:rFonts w:hint="eastAsia"/>
        </w:rPr>
        <w:t>，3次修正計畫，預算執行率最</w:t>
      </w:r>
      <w:r w:rsidRPr="00290D98">
        <w:rPr>
          <w:rFonts w:hint="eastAsia"/>
        </w:rPr>
        <w:t>低</w:t>
      </w:r>
      <w:r>
        <w:rPr>
          <w:rFonts w:hint="eastAsia"/>
        </w:rPr>
        <w:t>；據該分院說明及審計部審核意見，綜合規劃報告及水土保持計畫核定時程較預計延後，且工程多次流標，影響執行進度，於</w:t>
      </w:r>
      <w:r w:rsidRPr="00290D98">
        <w:rPr>
          <w:rFonts w:hint="eastAsia"/>
        </w:rPr>
        <w:t>1</w:t>
      </w:r>
      <w:r w:rsidRPr="00290D98">
        <w:t>13年8月23日</w:t>
      </w:r>
      <w:r>
        <w:rPr>
          <w:rFonts w:hint="eastAsia"/>
        </w:rPr>
        <w:t>將</w:t>
      </w:r>
      <w:r w:rsidRPr="00290D98">
        <w:t>加強坡審報告書函送嘉義縣政府審查</w:t>
      </w:r>
      <w:r w:rsidRPr="00290D98">
        <w:rPr>
          <w:rFonts w:hint="eastAsia"/>
        </w:rPr>
        <w:t>，交</w:t>
      </w:r>
      <w:r w:rsidRPr="00290D98">
        <w:t>委員審查確認</w:t>
      </w:r>
      <w:r w:rsidRPr="00290D98">
        <w:rPr>
          <w:rFonts w:hint="eastAsia"/>
        </w:rPr>
        <w:t>，</w:t>
      </w:r>
      <w:r w:rsidR="00D406DD">
        <w:rPr>
          <w:rFonts w:hint="eastAsia"/>
        </w:rPr>
        <w:t>案</w:t>
      </w:r>
      <w:r w:rsidRPr="00290D98">
        <w:rPr>
          <w:rFonts w:hint="eastAsia"/>
        </w:rPr>
        <w:t>經該院</w:t>
      </w:r>
      <w:r w:rsidRPr="00290D98">
        <w:t>7次拜訪</w:t>
      </w:r>
      <w:r w:rsidRPr="00290D98">
        <w:rPr>
          <w:rFonts w:hint="eastAsia"/>
        </w:rPr>
        <w:t>，</w:t>
      </w:r>
      <w:r w:rsidRPr="00290D98">
        <w:t>113年9月9日嘉義縣政府已責成</w:t>
      </w:r>
      <w:r w:rsidRPr="00290D98">
        <w:rPr>
          <w:rFonts w:hint="eastAsia"/>
        </w:rPr>
        <w:t>人員</w:t>
      </w:r>
      <w:r w:rsidRPr="00290D98">
        <w:t>追</w:t>
      </w:r>
      <w:r w:rsidRPr="00290D98">
        <w:rPr>
          <w:rFonts w:hint="eastAsia"/>
        </w:rPr>
        <w:t>踪委員審查及雜建照申請情況，俟委員及</w:t>
      </w:r>
      <w:r w:rsidRPr="00290D98">
        <w:t>嘉義縣建築師公會審查</w:t>
      </w:r>
      <w:r w:rsidRPr="00290D98">
        <w:rPr>
          <w:rFonts w:hint="eastAsia"/>
        </w:rPr>
        <w:t>通過，</w:t>
      </w:r>
      <w:r w:rsidRPr="00290D98">
        <w:t>縣政府</w:t>
      </w:r>
      <w:r w:rsidRPr="00290D98">
        <w:rPr>
          <w:rFonts w:hint="eastAsia"/>
        </w:rPr>
        <w:t>核發</w:t>
      </w:r>
      <w:r w:rsidRPr="00290D98">
        <w:t>雜建照即可復工</w:t>
      </w:r>
      <w:r w:rsidRPr="00290D98">
        <w:rPr>
          <w:rFonts w:hint="eastAsia"/>
        </w:rPr>
        <w:t>。</w:t>
      </w:r>
    </w:p>
    <w:p w:rsidR="00A649D1" w:rsidRPr="00290D98" w:rsidRDefault="003E37DC" w:rsidP="001755C3">
      <w:pPr>
        <w:pStyle w:val="123"/>
        <w:ind w:left="1133" w:hanging="283"/>
      </w:pPr>
      <w:r>
        <w:rPr>
          <w:b/>
        </w:rPr>
        <w:t>4</w:t>
      </w:r>
      <w:r w:rsidR="00A649D1" w:rsidRPr="00290D98">
        <w:rPr>
          <w:b/>
        </w:rPr>
        <w:t>.</w:t>
      </w:r>
      <w:r>
        <w:rPr>
          <w:rFonts w:hint="eastAsia"/>
          <w:b/>
        </w:rPr>
        <w:t>其餘分院</w:t>
      </w:r>
      <w:r w:rsidR="00A649D1" w:rsidRPr="00290D98">
        <w:rPr>
          <w:rFonts w:hint="eastAsia"/>
          <w:b/>
        </w:rPr>
        <w:t>未完成原因：</w:t>
      </w:r>
      <w:r w:rsidR="00A649D1" w:rsidRPr="00290D98">
        <w:rPr>
          <w:rFonts w:hint="eastAsia"/>
        </w:rPr>
        <w:t>據各醫院說明</w:t>
      </w:r>
      <w:r w:rsidR="007C01EE">
        <w:rPr>
          <w:rFonts w:hint="eastAsia"/>
        </w:rPr>
        <w:t>及審計部審核意見</w:t>
      </w:r>
      <w:r w:rsidR="00A649D1" w:rsidRPr="00290D98">
        <w:rPr>
          <w:rFonts w:hint="eastAsia"/>
        </w:rPr>
        <w:t>，</w:t>
      </w:r>
      <w:r w:rsidR="00A649D1" w:rsidRPr="00290D98">
        <w:t>臺北榮總玉里分院「陶園住宿式長照機構」受</w:t>
      </w:r>
      <w:r w:rsidR="007C01EE">
        <w:rPr>
          <w:rFonts w:hint="eastAsia"/>
        </w:rPr>
        <w:t>流標及</w:t>
      </w:r>
      <w:r w:rsidR="00A649D1" w:rsidRPr="00290D98">
        <w:t>凱米颱風影響工期</w:t>
      </w:r>
      <w:r w:rsidR="00A649D1" w:rsidRPr="00290D98">
        <w:rPr>
          <w:rFonts w:hint="eastAsia"/>
        </w:rPr>
        <w:t>展延</w:t>
      </w:r>
      <w:r w:rsidR="00BB11A7">
        <w:rPr>
          <w:rFonts w:hint="eastAsia"/>
        </w:rPr>
        <w:t>；</w:t>
      </w:r>
      <w:r w:rsidR="00A649D1" w:rsidRPr="00290D98">
        <w:t>臺北榮總鳳林分院「頤園住宿式長照機構」計畫</w:t>
      </w:r>
      <w:r w:rsidR="00EF1538" w:rsidRPr="00290D98">
        <w:t>辦理設計變更作業展延工期</w:t>
      </w:r>
      <w:r w:rsidR="00EF1538">
        <w:rPr>
          <w:rFonts w:hint="eastAsia"/>
        </w:rPr>
        <w:t>，執行過程中規劃設計期程過於樂觀，且未以合理預算發包而多次流標，復未配合施工期程及時督促廠商於使用執照及室內裝修許可文件效期屆滿前預為因應，致工程遭勒令停工</w:t>
      </w:r>
      <w:r w:rsidR="00BB11A7">
        <w:rPr>
          <w:rFonts w:hint="eastAsia"/>
        </w:rPr>
        <w:t>；</w:t>
      </w:r>
      <w:r w:rsidR="00A649D1" w:rsidRPr="00290D98">
        <w:t>屏東榮總龍泉分院「AB棟住宿式長照機構暨精神科急性病房整建工程」計畫</w:t>
      </w:r>
      <w:r w:rsidR="005A6F73">
        <w:rPr>
          <w:rFonts w:hint="eastAsia"/>
        </w:rPr>
        <w:t>3次修正，復因</w:t>
      </w:r>
      <w:r w:rsidR="005A6F73" w:rsidRPr="00290D98">
        <w:rPr>
          <w:rFonts w:hint="eastAsia"/>
        </w:rPr>
        <w:t>廠商資金問題</w:t>
      </w:r>
      <w:r w:rsidR="00A649D1" w:rsidRPr="00290D98">
        <w:rPr>
          <w:rFonts w:hint="eastAsia"/>
        </w:rPr>
        <w:t>於1</w:t>
      </w:r>
      <w:r w:rsidR="00A649D1" w:rsidRPr="00290D98">
        <w:t>12年11月16日</w:t>
      </w:r>
      <w:r w:rsidR="00A649D1" w:rsidRPr="00290D98">
        <w:rPr>
          <w:rFonts w:hint="eastAsia"/>
        </w:rPr>
        <w:t>因</w:t>
      </w:r>
      <w:r w:rsidR="00A649D1" w:rsidRPr="00290D98">
        <w:t>終止契約</w:t>
      </w:r>
      <w:r w:rsidR="00A649D1" w:rsidRPr="00290D98">
        <w:rPr>
          <w:rFonts w:hint="eastAsia"/>
        </w:rPr>
        <w:t>，</w:t>
      </w:r>
      <w:r w:rsidR="005A6F73">
        <w:rPr>
          <w:rFonts w:hint="eastAsia"/>
        </w:rPr>
        <w:t>於</w:t>
      </w:r>
      <w:r w:rsidR="00A649D1" w:rsidRPr="00290D98">
        <w:t>113年5月21日</w:t>
      </w:r>
      <w:r w:rsidR="00A649D1" w:rsidRPr="00290D98">
        <w:rPr>
          <w:rFonts w:hint="eastAsia"/>
        </w:rPr>
        <w:t>方</w:t>
      </w:r>
      <w:r w:rsidR="00A649D1" w:rsidRPr="00290D98">
        <w:t>續行工程發包決標</w:t>
      </w:r>
      <w:r w:rsidR="00A649D1" w:rsidRPr="00290D98">
        <w:rPr>
          <w:rFonts w:hint="eastAsia"/>
        </w:rPr>
        <w:t>。</w:t>
      </w:r>
    </w:p>
    <w:p w:rsidR="00A649D1" w:rsidRPr="00290D98" w:rsidRDefault="00A649D1" w:rsidP="001755C3">
      <w:pPr>
        <w:pStyle w:val="21"/>
        <w:ind w:left="850" w:firstLine="566"/>
        <w:rPr>
          <w:rFonts w:hint="eastAsia"/>
        </w:rPr>
      </w:pPr>
      <w:r w:rsidRPr="00290D98">
        <w:rPr>
          <w:rFonts w:hint="eastAsia"/>
        </w:rPr>
        <w:t>前開計畫除因廠商資金問題</w:t>
      </w:r>
      <w:r w:rsidR="00ED6391" w:rsidRPr="00290D98">
        <w:rPr>
          <w:rFonts w:hint="eastAsia"/>
        </w:rPr>
        <w:t>解約</w:t>
      </w:r>
      <w:r w:rsidRPr="00290D98">
        <w:rPr>
          <w:rFonts w:hint="eastAsia"/>
        </w:rPr>
        <w:t>外，</w:t>
      </w:r>
      <w:r w:rsidR="003E37DC" w:rsidRPr="00290D98">
        <w:rPr>
          <w:rFonts w:hint="eastAsia"/>
        </w:rPr>
        <w:t>規劃</w:t>
      </w:r>
      <w:r w:rsidR="003E37DC">
        <w:rPr>
          <w:rFonts w:hint="eastAsia"/>
        </w:rPr>
        <w:t>及執行</w:t>
      </w:r>
      <w:r w:rsidR="003E37DC" w:rsidRPr="00290D98">
        <w:rPr>
          <w:rFonts w:hint="eastAsia"/>
        </w:rPr>
        <w:t>階段</w:t>
      </w:r>
      <w:r w:rsidRPr="00290D98">
        <w:rPr>
          <w:rFonts w:hint="eastAsia"/>
        </w:rPr>
        <w:t>皆有設計變更或未考量地理因素</w:t>
      </w:r>
      <w:r w:rsidR="00EF1538">
        <w:rPr>
          <w:rFonts w:hint="eastAsia"/>
        </w:rPr>
        <w:t>、市價、許可文件效期</w:t>
      </w:r>
      <w:r w:rsidRPr="00290D98">
        <w:rPr>
          <w:rFonts w:hint="eastAsia"/>
        </w:rPr>
        <w:t>等</w:t>
      </w:r>
      <w:r w:rsidR="003E37DC">
        <w:rPr>
          <w:rFonts w:hint="eastAsia"/>
        </w:rPr>
        <w:t>因素而</w:t>
      </w:r>
      <w:r w:rsidRPr="00290D98">
        <w:rPr>
          <w:rFonts w:hint="eastAsia"/>
        </w:rPr>
        <w:t>影響期程，顯示</w:t>
      </w:r>
      <w:r w:rsidRPr="00290D98">
        <w:t>實地勘測</w:t>
      </w:r>
      <w:r w:rsidR="003E37DC">
        <w:rPr>
          <w:rFonts w:hint="eastAsia"/>
        </w:rPr>
        <w:t>及專業評估</w:t>
      </w:r>
      <w:r w:rsidRPr="00290D98">
        <w:rPr>
          <w:rFonts w:hint="eastAsia"/>
        </w:rPr>
        <w:t>等準備工作未盡</w:t>
      </w:r>
      <w:r w:rsidR="00C15D65">
        <w:rPr>
          <w:rFonts w:hint="eastAsia"/>
        </w:rPr>
        <w:t>精確</w:t>
      </w:r>
      <w:r w:rsidR="003E37DC">
        <w:rPr>
          <w:rFonts w:hint="eastAsia"/>
        </w:rPr>
        <w:t>，</w:t>
      </w:r>
      <w:r w:rsidR="00290D98" w:rsidRPr="00290D98">
        <w:rPr>
          <w:rFonts w:hint="eastAsia"/>
        </w:rPr>
        <w:t>致</w:t>
      </w:r>
      <w:r w:rsidR="003E37DC">
        <w:rPr>
          <w:rFonts w:hint="eastAsia"/>
        </w:rPr>
        <w:t>執行狀況未如預期</w:t>
      </w:r>
      <w:r w:rsidRPr="00290D98">
        <w:rPr>
          <w:rFonts w:hint="eastAsia"/>
        </w:rPr>
        <w:t>，須保留</w:t>
      </w:r>
      <w:r w:rsidR="00B3093D">
        <w:rPr>
          <w:rFonts w:hint="eastAsia"/>
        </w:rPr>
        <w:t>預算</w:t>
      </w:r>
      <w:r w:rsidRPr="00290D98">
        <w:rPr>
          <w:rFonts w:hint="eastAsia"/>
        </w:rPr>
        <w:t>於以後年度辦理，</w:t>
      </w:r>
      <w:r w:rsidRPr="00290D98">
        <w:t>113</w:t>
      </w:r>
      <w:r w:rsidRPr="00290D98">
        <w:rPr>
          <w:rFonts w:hint="eastAsia"/>
        </w:rPr>
        <w:t>年度</w:t>
      </w:r>
      <w:r w:rsidR="00ED6391" w:rsidRPr="00290D98">
        <w:rPr>
          <w:rFonts w:hint="eastAsia"/>
        </w:rPr>
        <w:t>由以</w:t>
      </w:r>
      <w:r w:rsidRPr="00290D98">
        <w:rPr>
          <w:rFonts w:hint="eastAsia"/>
        </w:rPr>
        <w:t>前年度保留</w:t>
      </w:r>
      <w:r w:rsidR="00ED6391" w:rsidRPr="00290D98">
        <w:rPr>
          <w:rFonts w:hint="eastAsia"/>
        </w:rPr>
        <w:t>數轉入</w:t>
      </w:r>
      <w:r w:rsidR="00C77D55">
        <w:rPr>
          <w:rFonts w:hint="eastAsia"/>
        </w:rPr>
        <w:t>數達</w:t>
      </w:r>
      <w:r w:rsidRPr="00290D98">
        <w:t>5</w:t>
      </w:r>
      <w:r w:rsidRPr="00290D98">
        <w:rPr>
          <w:rFonts w:hint="eastAsia"/>
        </w:rPr>
        <w:t>億</w:t>
      </w:r>
      <w:r w:rsidRPr="00290D98">
        <w:t>3,951</w:t>
      </w:r>
      <w:r w:rsidRPr="00290D98">
        <w:rPr>
          <w:rFonts w:hint="eastAsia"/>
        </w:rPr>
        <w:t>萬</w:t>
      </w:r>
      <w:r w:rsidRPr="00290D98">
        <w:t>2</w:t>
      </w:r>
      <w:r w:rsidRPr="00290D98">
        <w:rPr>
          <w:rFonts w:hint="eastAsia"/>
        </w:rPr>
        <w:t>千元</w:t>
      </w:r>
      <w:r w:rsidR="00D406DD">
        <w:rPr>
          <w:rFonts w:hint="eastAsia"/>
        </w:rPr>
        <w:t>(詳表2)</w:t>
      </w:r>
      <w:r w:rsidR="00091846">
        <w:rPr>
          <w:rFonts w:hint="eastAsia"/>
        </w:rPr>
        <w:t>；惟</w:t>
      </w:r>
      <w:r w:rsidRPr="00290D98">
        <w:rPr>
          <w:rFonts w:hint="eastAsia"/>
        </w:rPr>
        <w:t>截至</w:t>
      </w:r>
      <w:r w:rsidRPr="00290D98">
        <w:t>113</w:t>
      </w:r>
      <w:r w:rsidRPr="00290D98">
        <w:rPr>
          <w:rFonts w:hint="eastAsia"/>
        </w:rPr>
        <w:t>年</w:t>
      </w:r>
      <w:r w:rsidRPr="00290D98">
        <w:t>8</w:t>
      </w:r>
      <w:r w:rsidRPr="00290D98">
        <w:rPr>
          <w:rFonts w:hint="eastAsia"/>
        </w:rPr>
        <w:t>月底止</w:t>
      </w:r>
      <w:r w:rsidR="00D406DD">
        <w:rPr>
          <w:rFonts w:hint="eastAsia"/>
        </w:rPr>
        <w:t>多數醫院</w:t>
      </w:r>
      <w:r w:rsidR="00ED6391" w:rsidRPr="00290D98">
        <w:rPr>
          <w:rFonts w:hint="eastAsia"/>
        </w:rPr>
        <w:t>累計</w:t>
      </w:r>
      <w:r w:rsidRPr="00290D98">
        <w:rPr>
          <w:rFonts w:hint="eastAsia"/>
        </w:rPr>
        <w:t>預算執行率亦偏低，容須加強監控。</w:t>
      </w:r>
    </w:p>
    <w:p w:rsidR="00A649D1" w:rsidRPr="00290D98" w:rsidRDefault="00A649D1" w:rsidP="001755C3">
      <w:pPr>
        <w:pStyle w:val="ad"/>
        <w:ind w:left="567" w:hangingChars="200" w:hanging="567"/>
        <w:rPr>
          <w:b/>
        </w:rPr>
      </w:pPr>
      <w:r w:rsidRPr="00290D98">
        <w:rPr>
          <w:rFonts w:hint="eastAsia"/>
          <w:b/>
        </w:rPr>
        <w:t>表</w:t>
      </w:r>
      <w:r w:rsidRPr="00290D98">
        <w:rPr>
          <w:b/>
        </w:rPr>
        <w:t>2</w:t>
      </w:r>
      <w:r w:rsidRPr="00290D98">
        <w:rPr>
          <w:rFonts w:hint="eastAsia"/>
          <w:b/>
        </w:rPr>
        <w:t xml:space="preserve"> 截至</w:t>
      </w:r>
      <w:r w:rsidRPr="00290D98">
        <w:rPr>
          <w:b/>
        </w:rPr>
        <w:t>113</w:t>
      </w:r>
      <w:r w:rsidRPr="00290D98">
        <w:rPr>
          <w:rFonts w:hint="eastAsia"/>
          <w:b/>
        </w:rPr>
        <w:t>年</w:t>
      </w:r>
      <w:r w:rsidRPr="00290D98">
        <w:rPr>
          <w:b/>
        </w:rPr>
        <w:t>8</w:t>
      </w:r>
      <w:r w:rsidRPr="00290D98">
        <w:rPr>
          <w:rFonts w:hint="eastAsia"/>
          <w:b/>
        </w:rPr>
        <w:t>月底止</w:t>
      </w:r>
      <w:r w:rsidR="00BC08A9">
        <w:rPr>
          <w:rFonts w:hint="eastAsia"/>
          <w:b/>
        </w:rPr>
        <w:t>榮民</w:t>
      </w:r>
      <w:r w:rsidRPr="00290D98">
        <w:rPr>
          <w:rFonts w:hint="eastAsia"/>
          <w:b/>
        </w:rPr>
        <w:t>醫療作業基金所屬醫院參與衛福部「獎助布建住宿式長照機構公共化資源計畫」預算執行情形表</w:t>
      </w:r>
    </w:p>
    <w:p w:rsidR="00A649D1" w:rsidRPr="00290D98" w:rsidRDefault="00A649D1" w:rsidP="001755C3">
      <w:pPr>
        <w:pStyle w:val="142"/>
        <w:jc w:val="right"/>
      </w:pPr>
      <w:r w:rsidRPr="00290D98">
        <w:rPr>
          <w:rFonts w:hint="eastAsia"/>
        </w:rPr>
        <w:t>單位：新臺幣千元；</w:t>
      </w:r>
      <w:r w:rsidRPr="00290D98">
        <w:t>%</w:t>
      </w:r>
    </w:p>
    <w:tbl>
      <w:tblPr>
        <w:tblW w:w="0" w:type="auto"/>
        <w:tblInd w:w="33" w:type="dxa"/>
        <w:tblCellMar>
          <w:left w:w="28" w:type="dxa"/>
          <w:right w:w="28" w:type="dxa"/>
        </w:tblCellMar>
        <w:tblLook w:val="04A0" w:firstRow="1" w:lastRow="0" w:firstColumn="1" w:lastColumn="0" w:noHBand="0" w:noVBand="1"/>
      </w:tblPr>
      <w:tblGrid>
        <w:gridCol w:w="1271"/>
        <w:gridCol w:w="1673"/>
        <w:gridCol w:w="1142"/>
        <w:gridCol w:w="1152"/>
        <w:gridCol w:w="1136"/>
        <w:gridCol w:w="851"/>
        <w:gridCol w:w="1302"/>
      </w:tblGrid>
      <w:tr w:rsidR="001755C3" w:rsidRPr="00290D98" w:rsidTr="008178E3">
        <w:trPr>
          <w:trHeight w:val="300"/>
          <w:tblHeader/>
        </w:trPr>
        <w:tc>
          <w:tcPr>
            <w:tcW w:w="1271" w:type="dxa"/>
            <w:vMerge w:val="restart"/>
            <w:tcBorders>
              <w:top w:val="single" w:sz="12" w:space="0" w:color="auto"/>
              <w:left w:val="single" w:sz="12" w:space="0" w:color="auto"/>
              <w:bottom w:val="single" w:sz="6" w:space="0" w:color="auto"/>
              <w:right w:val="single" w:sz="6" w:space="0" w:color="auto"/>
            </w:tcBorders>
            <w:shd w:val="clear" w:color="auto" w:fill="auto"/>
            <w:vAlign w:val="center"/>
            <w:hideMark/>
          </w:tcPr>
          <w:p w:rsidR="00A649D1" w:rsidRPr="00290D98" w:rsidRDefault="00A649D1" w:rsidP="001755C3">
            <w:pPr>
              <w:pStyle w:val="142"/>
              <w:jc w:val="center"/>
              <w:rPr>
                <w:b/>
              </w:rPr>
            </w:pPr>
            <w:r w:rsidRPr="00290D98">
              <w:rPr>
                <w:rFonts w:hint="eastAsia"/>
                <w:b/>
              </w:rPr>
              <w:t>醫院</w:t>
            </w:r>
          </w:p>
        </w:tc>
        <w:tc>
          <w:tcPr>
            <w:tcW w:w="1673" w:type="dxa"/>
            <w:vMerge w:val="restart"/>
            <w:tcBorders>
              <w:top w:val="single" w:sz="12" w:space="0" w:color="auto"/>
              <w:left w:val="single" w:sz="6" w:space="0" w:color="auto"/>
              <w:bottom w:val="single" w:sz="6" w:space="0" w:color="auto"/>
              <w:right w:val="single" w:sz="4" w:space="0" w:color="auto"/>
            </w:tcBorders>
            <w:shd w:val="clear" w:color="auto" w:fill="auto"/>
            <w:vAlign w:val="center"/>
            <w:hideMark/>
          </w:tcPr>
          <w:p w:rsidR="00A649D1" w:rsidRPr="00290D98" w:rsidRDefault="00A649D1" w:rsidP="001755C3">
            <w:pPr>
              <w:pStyle w:val="142"/>
              <w:jc w:val="center"/>
              <w:rPr>
                <w:rFonts w:hint="eastAsia"/>
                <w:b/>
              </w:rPr>
            </w:pPr>
            <w:r w:rsidRPr="00290D98">
              <w:rPr>
                <w:rFonts w:hint="eastAsia"/>
                <w:b/>
              </w:rPr>
              <w:t>計畫名稱</w:t>
            </w:r>
          </w:p>
        </w:tc>
        <w:tc>
          <w:tcPr>
            <w:tcW w:w="1142" w:type="dxa"/>
            <w:vMerge w:val="restart"/>
            <w:tcBorders>
              <w:top w:val="single" w:sz="12" w:space="0" w:color="auto"/>
              <w:left w:val="single" w:sz="4" w:space="0" w:color="auto"/>
              <w:bottom w:val="single" w:sz="4" w:space="0" w:color="auto"/>
            </w:tcBorders>
            <w:shd w:val="clear" w:color="auto" w:fill="auto"/>
            <w:vAlign w:val="center"/>
            <w:hideMark/>
          </w:tcPr>
          <w:p w:rsidR="00A649D1" w:rsidRPr="00290D98" w:rsidRDefault="00A649D1" w:rsidP="001755C3">
            <w:pPr>
              <w:pStyle w:val="142"/>
              <w:jc w:val="center"/>
              <w:rPr>
                <w:rFonts w:hint="eastAsia"/>
                <w:b/>
              </w:rPr>
            </w:pPr>
            <w:r w:rsidRPr="00290D98">
              <w:rPr>
                <w:rFonts w:hint="eastAsia"/>
                <w:b/>
              </w:rPr>
              <w:t>截至本年度已編列預算數</w:t>
            </w:r>
          </w:p>
        </w:tc>
        <w:tc>
          <w:tcPr>
            <w:tcW w:w="1152" w:type="dxa"/>
            <w:tcBorders>
              <w:top w:val="single" w:sz="12" w:space="0" w:color="auto"/>
              <w:bottom w:val="single" w:sz="4" w:space="0" w:color="auto"/>
              <w:right w:val="single" w:sz="4" w:space="0" w:color="auto"/>
            </w:tcBorders>
            <w:shd w:val="clear" w:color="auto" w:fill="auto"/>
            <w:vAlign w:val="center"/>
            <w:hideMark/>
          </w:tcPr>
          <w:p w:rsidR="00A649D1" w:rsidRPr="00290D98" w:rsidRDefault="00A649D1" w:rsidP="001755C3">
            <w:pPr>
              <w:pStyle w:val="142"/>
              <w:jc w:val="center"/>
              <w:rPr>
                <w:rFonts w:hint="eastAsia"/>
                <w:b/>
              </w:rPr>
            </w:pPr>
          </w:p>
        </w:tc>
        <w:tc>
          <w:tcPr>
            <w:tcW w:w="1136" w:type="dxa"/>
            <w:vMerge w:val="restart"/>
            <w:tcBorders>
              <w:top w:val="single" w:sz="12" w:space="0" w:color="auto"/>
              <w:left w:val="single" w:sz="4" w:space="0" w:color="auto"/>
              <w:bottom w:val="single" w:sz="6" w:space="0" w:color="auto"/>
              <w:right w:val="single" w:sz="6" w:space="0" w:color="auto"/>
            </w:tcBorders>
            <w:shd w:val="clear" w:color="auto" w:fill="auto"/>
            <w:vAlign w:val="center"/>
            <w:hideMark/>
          </w:tcPr>
          <w:p w:rsidR="00A649D1" w:rsidRPr="00290D98" w:rsidRDefault="00A649D1" w:rsidP="001755C3">
            <w:pPr>
              <w:pStyle w:val="142"/>
              <w:jc w:val="center"/>
              <w:rPr>
                <w:rFonts w:hint="eastAsia"/>
                <w:b/>
              </w:rPr>
            </w:pPr>
            <w:r w:rsidRPr="00290D98">
              <w:rPr>
                <w:rFonts w:hint="eastAsia"/>
                <w:b/>
              </w:rPr>
              <w:t>累計</w:t>
            </w:r>
            <w:r w:rsidRPr="00290D98">
              <w:rPr>
                <w:rFonts w:hint="eastAsia"/>
                <w:b/>
              </w:rPr>
              <w:br/>
              <w:t>執行數</w:t>
            </w:r>
          </w:p>
        </w:tc>
        <w:tc>
          <w:tcPr>
            <w:tcW w:w="851" w:type="dxa"/>
            <w:vMerge w:val="restart"/>
            <w:tcBorders>
              <w:top w:val="single" w:sz="12" w:space="0" w:color="auto"/>
              <w:left w:val="single" w:sz="6" w:space="0" w:color="auto"/>
              <w:bottom w:val="single" w:sz="6" w:space="0" w:color="auto"/>
              <w:right w:val="single" w:sz="6" w:space="0" w:color="auto"/>
            </w:tcBorders>
            <w:shd w:val="clear" w:color="auto" w:fill="auto"/>
            <w:vAlign w:val="center"/>
            <w:hideMark/>
          </w:tcPr>
          <w:p w:rsidR="00A649D1" w:rsidRPr="00290D98" w:rsidRDefault="00A649D1" w:rsidP="001755C3">
            <w:pPr>
              <w:pStyle w:val="142"/>
              <w:jc w:val="center"/>
              <w:rPr>
                <w:rFonts w:hint="eastAsia"/>
                <w:b/>
              </w:rPr>
            </w:pPr>
            <w:r w:rsidRPr="00290D98">
              <w:rPr>
                <w:rFonts w:hint="eastAsia"/>
                <w:b/>
              </w:rPr>
              <w:t>累計執行率</w:t>
            </w:r>
          </w:p>
        </w:tc>
        <w:tc>
          <w:tcPr>
            <w:tcW w:w="1302" w:type="dxa"/>
            <w:vMerge w:val="restart"/>
            <w:tcBorders>
              <w:top w:val="single" w:sz="12" w:space="0" w:color="auto"/>
              <w:left w:val="single" w:sz="6" w:space="0" w:color="auto"/>
              <w:bottom w:val="single" w:sz="6" w:space="0" w:color="auto"/>
              <w:right w:val="single" w:sz="12" w:space="0" w:color="auto"/>
            </w:tcBorders>
            <w:shd w:val="clear" w:color="auto" w:fill="auto"/>
            <w:vAlign w:val="center"/>
            <w:hideMark/>
          </w:tcPr>
          <w:p w:rsidR="00A649D1" w:rsidRPr="00C15D65" w:rsidRDefault="00A649D1" w:rsidP="001755C3">
            <w:pPr>
              <w:pStyle w:val="142"/>
              <w:jc w:val="center"/>
              <w:rPr>
                <w:rFonts w:hint="eastAsia"/>
                <w:b/>
                <w:sz w:val="22"/>
                <w:szCs w:val="22"/>
              </w:rPr>
            </w:pPr>
            <w:r w:rsidRPr="00C15D65">
              <w:rPr>
                <w:rFonts w:hint="eastAsia"/>
                <w:b/>
                <w:sz w:val="22"/>
                <w:szCs w:val="22"/>
              </w:rPr>
              <w:t>截至113年8月底</w:t>
            </w:r>
            <w:r w:rsidR="00C15D65" w:rsidRPr="00C15D65">
              <w:rPr>
                <w:rFonts w:hint="eastAsia"/>
                <w:b/>
                <w:sz w:val="22"/>
                <w:szCs w:val="22"/>
              </w:rPr>
              <w:t>止</w:t>
            </w:r>
            <w:r w:rsidRPr="00C15D65">
              <w:rPr>
                <w:rFonts w:hint="eastAsia"/>
                <w:b/>
                <w:sz w:val="22"/>
                <w:szCs w:val="22"/>
              </w:rPr>
              <w:t>進度</w:t>
            </w:r>
          </w:p>
        </w:tc>
      </w:tr>
      <w:tr w:rsidR="001755C3" w:rsidRPr="00290D98" w:rsidTr="008178E3">
        <w:trPr>
          <w:trHeight w:val="560"/>
          <w:tblHeader/>
        </w:trPr>
        <w:tc>
          <w:tcPr>
            <w:tcW w:w="1271" w:type="dxa"/>
            <w:vMerge/>
            <w:tcBorders>
              <w:top w:val="single" w:sz="6" w:space="0" w:color="auto"/>
              <w:left w:val="single" w:sz="12" w:space="0" w:color="auto"/>
              <w:bottom w:val="single" w:sz="6" w:space="0" w:color="auto"/>
              <w:right w:val="single" w:sz="6" w:space="0" w:color="auto"/>
            </w:tcBorders>
            <w:vAlign w:val="center"/>
            <w:hideMark/>
          </w:tcPr>
          <w:p w:rsidR="00A649D1" w:rsidRPr="00290D98" w:rsidRDefault="00A649D1" w:rsidP="001755C3">
            <w:pPr>
              <w:pStyle w:val="142"/>
            </w:pPr>
          </w:p>
        </w:tc>
        <w:tc>
          <w:tcPr>
            <w:tcW w:w="1673" w:type="dxa"/>
            <w:vMerge/>
            <w:tcBorders>
              <w:top w:val="single" w:sz="6" w:space="0" w:color="auto"/>
              <w:left w:val="single" w:sz="6" w:space="0" w:color="auto"/>
              <w:bottom w:val="single" w:sz="6" w:space="0" w:color="auto"/>
              <w:right w:val="single" w:sz="4" w:space="0" w:color="auto"/>
            </w:tcBorders>
            <w:vAlign w:val="center"/>
            <w:hideMark/>
          </w:tcPr>
          <w:p w:rsidR="00A649D1" w:rsidRPr="00290D98" w:rsidRDefault="00A649D1" w:rsidP="001755C3">
            <w:pPr>
              <w:pStyle w:val="142"/>
            </w:pPr>
          </w:p>
        </w:tc>
        <w:tc>
          <w:tcPr>
            <w:tcW w:w="1142" w:type="dxa"/>
            <w:vMerge/>
            <w:tcBorders>
              <w:top w:val="single" w:sz="6" w:space="0" w:color="auto"/>
              <w:left w:val="single" w:sz="4" w:space="0" w:color="auto"/>
              <w:bottom w:val="single" w:sz="4" w:space="0" w:color="auto"/>
              <w:right w:val="single" w:sz="4" w:space="0" w:color="auto"/>
            </w:tcBorders>
            <w:vAlign w:val="center"/>
            <w:hideMark/>
          </w:tcPr>
          <w:p w:rsidR="00A649D1" w:rsidRPr="00290D98" w:rsidRDefault="00A649D1" w:rsidP="001755C3">
            <w:pPr>
              <w:pStyle w:val="142"/>
            </w:pPr>
          </w:p>
        </w:tc>
        <w:tc>
          <w:tcPr>
            <w:tcW w:w="1152" w:type="dxa"/>
            <w:tcBorders>
              <w:top w:val="single" w:sz="4" w:space="0" w:color="auto"/>
              <w:left w:val="single" w:sz="4" w:space="0" w:color="auto"/>
              <w:bottom w:val="single" w:sz="6" w:space="0" w:color="auto"/>
              <w:right w:val="single" w:sz="6" w:space="0" w:color="auto"/>
            </w:tcBorders>
            <w:shd w:val="clear" w:color="auto" w:fill="auto"/>
            <w:vAlign w:val="center"/>
            <w:hideMark/>
          </w:tcPr>
          <w:p w:rsidR="00A649D1" w:rsidRPr="00290D98" w:rsidRDefault="00A649D1" w:rsidP="001755C3">
            <w:pPr>
              <w:pStyle w:val="142"/>
            </w:pPr>
            <w:r w:rsidRPr="00290D98">
              <w:rPr>
                <w:b/>
              </w:rPr>
              <w:t>以前年度保留數</w:t>
            </w:r>
          </w:p>
        </w:tc>
        <w:tc>
          <w:tcPr>
            <w:tcW w:w="1136" w:type="dxa"/>
            <w:vMerge/>
            <w:tcBorders>
              <w:top w:val="single" w:sz="6" w:space="0" w:color="auto"/>
              <w:left w:val="single" w:sz="6" w:space="0" w:color="auto"/>
              <w:bottom w:val="single" w:sz="6" w:space="0" w:color="auto"/>
              <w:right w:val="single" w:sz="6" w:space="0" w:color="auto"/>
            </w:tcBorders>
            <w:vAlign w:val="center"/>
            <w:hideMark/>
          </w:tcPr>
          <w:p w:rsidR="00A649D1" w:rsidRPr="00290D98" w:rsidRDefault="00A649D1" w:rsidP="001755C3">
            <w:pPr>
              <w:pStyle w:val="142"/>
            </w:pPr>
          </w:p>
        </w:tc>
        <w:tc>
          <w:tcPr>
            <w:tcW w:w="851" w:type="dxa"/>
            <w:vMerge/>
            <w:tcBorders>
              <w:top w:val="single" w:sz="6" w:space="0" w:color="auto"/>
              <w:left w:val="single" w:sz="6" w:space="0" w:color="auto"/>
              <w:bottom w:val="single" w:sz="6" w:space="0" w:color="auto"/>
              <w:right w:val="single" w:sz="6" w:space="0" w:color="auto"/>
            </w:tcBorders>
            <w:vAlign w:val="center"/>
            <w:hideMark/>
          </w:tcPr>
          <w:p w:rsidR="00A649D1" w:rsidRPr="00290D98" w:rsidRDefault="00A649D1" w:rsidP="001755C3">
            <w:pPr>
              <w:pStyle w:val="142"/>
            </w:pPr>
          </w:p>
        </w:tc>
        <w:tc>
          <w:tcPr>
            <w:tcW w:w="1302" w:type="dxa"/>
            <w:vMerge/>
            <w:tcBorders>
              <w:top w:val="single" w:sz="6" w:space="0" w:color="auto"/>
              <w:left w:val="single" w:sz="6" w:space="0" w:color="auto"/>
              <w:bottom w:val="single" w:sz="6" w:space="0" w:color="auto"/>
              <w:right w:val="single" w:sz="12" w:space="0" w:color="auto"/>
            </w:tcBorders>
            <w:vAlign w:val="center"/>
            <w:hideMark/>
          </w:tcPr>
          <w:p w:rsidR="00A649D1" w:rsidRPr="00290D98" w:rsidRDefault="00A649D1" w:rsidP="001755C3">
            <w:pPr>
              <w:pStyle w:val="142"/>
            </w:pPr>
          </w:p>
        </w:tc>
      </w:tr>
      <w:tr w:rsidR="001755C3" w:rsidRPr="00290D98" w:rsidTr="008178E3">
        <w:trPr>
          <w:trHeight w:val="510"/>
        </w:trPr>
        <w:tc>
          <w:tcPr>
            <w:tcW w:w="1271" w:type="dxa"/>
            <w:tcBorders>
              <w:top w:val="single" w:sz="6" w:space="0" w:color="auto"/>
              <w:left w:val="single" w:sz="12" w:space="0" w:color="auto"/>
              <w:bottom w:val="single" w:sz="6" w:space="0" w:color="auto"/>
              <w:right w:val="single" w:sz="6" w:space="0" w:color="auto"/>
            </w:tcBorders>
            <w:shd w:val="clear" w:color="auto" w:fill="auto"/>
            <w:vAlign w:val="center"/>
            <w:hideMark/>
          </w:tcPr>
          <w:p w:rsidR="00123D40" w:rsidRDefault="00A649D1" w:rsidP="001755C3">
            <w:pPr>
              <w:pStyle w:val="142"/>
            </w:pPr>
            <w:r w:rsidRPr="00290D98">
              <w:rPr>
                <w:rFonts w:hint="eastAsia"/>
              </w:rPr>
              <w:t>臺北榮總</w:t>
            </w:r>
          </w:p>
          <w:p w:rsidR="00A649D1" w:rsidRPr="00290D98" w:rsidRDefault="00A649D1" w:rsidP="001755C3">
            <w:pPr>
              <w:pStyle w:val="142"/>
            </w:pPr>
            <w:r w:rsidRPr="00290D98">
              <w:rPr>
                <w:rFonts w:hint="eastAsia"/>
              </w:rPr>
              <w:t>玉里分院</w:t>
            </w:r>
          </w:p>
        </w:tc>
        <w:tc>
          <w:tcPr>
            <w:tcW w:w="1673" w:type="dxa"/>
            <w:tcBorders>
              <w:top w:val="single" w:sz="6" w:space="0" w:color="auto"/>
              <w:left w:val="single" w:sz="6" w:space="0" w:color="auto"/>
              <w:bottom w:val="single" w:sz="6" w:space="0" w:color="auto"/>
              <w:right w:val="single" w:sz="6" w:space="0" w:color="auto"/>
            </w:tcBorders>
            <w:shd w:val="clear" w:color="auto" w:fill="auto"/>
            <w:vAlign w:val="center"/>
            <w:hideMark/>
          </w:tcPr>
          <w:p w:rsidR="00A649D1" w:rsidRPr="00290D98" w:rsidRDefault="00A649D1" w:rsidP="001755C3">
            <w:pPr>
              <w:pStyle w:val="142"/>
              <w:jc w:val="both"/>
              <w:rPr>
                <w:rFonts w:hint="eastAsia"/>
              </w:rPr>
            </w:pPr>
            <w:r w:rsidRPr="00290D98">
              <w:rPr>
                <w:rFonts w:hint="eastAsia"/>
              </w:rPr>
              <w:t>陶園住宿式長照機構</w:t>
            </w:r>
          </w:p>
        </w:tc>
        <w:tc>
          <w:tcPr>
            <w:tcW w:w="1142" w:type="dxa"/>
            <w:tcBorders>
              <w:top w:val="single" w:sz="4" w:space="0" w:color="auto"/>
              <w:left w:val="single" w:sz="6" w:space="0" w:color="auto"/>
              <w:bottom w:val="single" w:sz="6" w:space="0" w:color="auto"/>
              <w:right w:val="single" w:sz="6" w:space="0" w:color="auto"/>
            </w:tcBorders>
            <w:shd w:val="clear" w:color="auto" w:fill="auto"/>
            <w:vAlign w:val="center"/>
            <w:hideMark/>
          </w:tcPr>
          <w:p w:rsidR="00A649D1" w:rsidRPr="00290D98" w:rsidRDefault="00A649D1" w:rsidP="001755C3">
            <w:pPr>
              <w:pStyle w:val="142"/>
              <w:jc w:val="right"/>
              <w:rPr>
                <w:rFonts w:hint="eastAsia"/>
              </w:rPr>
            </w:pPr>
            <w:r w:rsidRPr="00290D98">
              <w:t>112,153</w:t>
            </w:r>
          </w:p>
        </w:tc>
        <w:tc>
          <w:tcPr>
            <w:tcW w:w="1152" w:type="dxa"/>
            <w:tcBorders>
              <w:top w:val="single" w:sz="6" w:space="0" w:color="auto"/>
              <w:left w:val="single" w:sz="6" w:space="0" w:color="auto"/>
              <w:bottom w:val="single" w:sz="6" w:space="0" w:color="auto"/>
              <w:right w:val="single" w:sz="6" w:space="0" w:color="auto"/>
            </w:tcBorders>
            <w:shd w:val="clear" w:color="auto" w:fill="auto"/>
            <w:vAlign w:val="center"/>
            <w:hideMark/>
          </w:tcPr>
          <w:p w:rsidR="00A649D1" w:rsidRPr="00290D98" w:rsidRDefault="00A649D1" w:rsidP="001755C3">
            <w:pPr>
              <w:pStyle w:val="142"/>
              <w:jc w:val="right"/>
            </w:pPr>
            <w:r w:rsidRPr="00290D98">
              <w:t>112,153</w:t>
            </w:r>
          </w:p>
        </w:tc>
        <w:tc>
          <w:tcPr>
            <w:tcW w:w="1136" w:type="dxa"/>
            <w:tcBorders>
              <w:top w:val="single" w:sz="6" w:space="0" w:color="auto"/>
              <w:left w:val="single" w:sz="6" w:space="0" w:color="auto"/>
              <w:bottom w:val="single" w:sz="6" w:space="0" w:color="auto"/>
              <w:right w:val="single" w:sz="6" w:space="0" w:color="auto"/>
            </w:tcBorders>
            <w:shd w:val="clear" w:color="auto" w:fill="auto"/>
            <w:vAlign w:val="center"/>
            <w:hideMark/>
          </w:tcPr>
          <w:p w:rsidR="00A649D1" w:rsidRPr="00290D98" w:rsidRDefault="00A649D1" w:rsidP="001755C3">
            <w:pPr>
              <w:pStyle w:val="142"/>
              <w:jc w:val="right"/>
            </w:pPr>
            <w:r w:rsidRPr="00290D98">
              <w:t>64,218</w:t>
            </w:r>
          </w:p>
        </w:tc>
        <w:tc>
          <w:tcPr>
            <w:tcW w:w="851" w:type="dxa"/>
            <w:tcBorders>
              <w:top w:val="single" w:sz="6" w:space="0" w:color="auto"/>
              <w:left w:val="single" w:sz="6" w:space="0" w:color="auto"/>
              <w:bottom w:val="single" w:sz="6" w:space="0" w:color="auto"/>
              <w:right w:val="single" w:sz="6" w:space="0" w:color="auto"/>
            </w:tcBorders>
            <w:shd w:val="clear" w:color="auto" w:fill="auto"/>
            <w:noWrap/>
            <w:vAlign w:val="center"/>
            <w:hideMark/>
          </w:tcPr>
          <w:p w:rsidR="00A649D1" w:rsidRPr="00290D98" w:rsidRDefault="00A649D1" w:rsidP="001755C3">
            <w:pPr>
              <w:pStyle w:val="142"/>
              <w:jc w:val="right"/>
            </w:pPr>
            <w:r w:rsidRPr="00290D98">
              <w:t>57.3</w:t>
            </w:r>
          </w:p>
        </w:tc>
        <w:tc>
          <w:tcPr>
            <w:tcW w:w="1302" w:type="dxa"/>
            <w:tcBorders>
              <w:top w:val="single" w:sz="6" w:space="0" w:color="auto"/>
              <w:left w:val="single" w:sz="6" w:space="0" w:color="auto"/>
              <w:bottom w:val="single" w:sz="6" w:space="0" w:color="auto"/>
              <w:right w:val="single" w:sz="12" w:space="0" w:color="auto"/>
            </w:tcBorders>
            <w:shd w:val="clear" w:color="auto" w:fill="auto"/>
            <w:noWrap/>
            <w:vAlign w:val="center"/>
            <w:hideMark/>
          </w:tcPr>
          <w:p w:rsidR="00A649D1" w:rsidRPr="00290D98" w:rsidRDefault="00A649D1" w:rsidP="001755C3">
            <w:pPr>
              <w:pStyle w:val="142"/>
            </w:pPr>
            <w:r w:rsidRPr="00290D98">
              <w:rPr>
                <w:rFonts w:hint="eastAsia"/>
              </w:rPr>
              <w:t>工期進行中</w:t>
            </w:r>
          </w:p>
        </w:tc>
      </w:tr>
      <w:tr w:rsidR="001755C3" w:rsidRPr="00290D98" w:rsidTr="008178E3">
        <w:trPr>
          <w:trHeight w:val="624"/>
        </w:trPr>
        <w:tc>
          <w:tcPr>
            <w:tcW w:w="1271" w:type="dxa"/>
            <w:tcBorders>
              <w:top w:val="single" w:sz="6" w:space="0" w:color="auto"/>
              <w:left w:val="single" w:sz="12" w:space="0" w:color="auto"/>
              <w:bottom w:val="single" w:sz="6" w:space="0" w:color="auto"/>
              <w:right w:val="single" w:sz="6" w:space="0" w:color="auto"/>
            </w:tcBorders>
            <w:shd w:val="clear" w:color="auto" w:fill="auto"/>
            <w:vAlign w:val="center"/>
            <w:hideMark/>
          </w:tcPr>
          <w:p w:rsidR="00123D40" w:rsidRDefault="00A649D1" w:rsidP="001755C3">
            <w:pPr>
              <w:pStyle w:val="142"/>
            </w:pPr>
            <w:r w:rsidRPr="00290D98">
              <w:rPr>
                <w:rFonts w:hint="eastAsia"/>
              </w:rPr>
              <w:t>臺北榮總</w:t>
            </w:r>
          </w:p>
          <w:p w:rsidR="00A649D1" w:rsidRPr="00290D98" w:rsidRDefault="00A649D1" w:rsidP="001755C3">
            <w:pPr>
              <w:pStyle w:val="142"/>
            </w:pPr>
            <w:r w:rsidRPr="00290D98">
              <w:rPr>
                <w:rFonts w:hint="eastAsia"/>
              </w:rPr>
              <w:t>鳳林分院</w:t>
            </w:r>
          </w:p>
        </w:tc>
        <w:tc>
          <w:tcPr>
            <w:tcW w:w="1673" w:type="dxa"/>
            <w:tcBorders>
              <w:top w:val="single" w:sz="6" w:space="0" w:color="auto"/>
              <w:left w:val="single" w:sz="6" w:space="0" w:color="auto"/>
              <w:bottom w:val="single" w:sz="6" w:space="0" w:color="auto"/>
              <w:right w:val="single" w:sz="6" w:space="0" w:color="auto"/>
            </w:tcBorders>
            <w:shd w:val="clear" w:color="auto" w:fill="auto"/>
            <w:vAlign w:val="center"/>
            <w:hideMark/>
          </w:tcPr>
          <w:p w:rsidR="00A649D1" w:rsidRPr="00290D98" w:rsidRDefault="00A649D1" w:rsidP="001755C3">
            <w:pPr>
              <w:pStyle w:val="142"/>
              <w:jc w:val="both"/>
              <w:rPr>
                <w:rFonts w:hint="eastAsia"/>
              </w:rPr>
            </w:pPr>
            <w:r w:rsidRPr="00290D98">
              <w:rPr>
                <w:rFonts w:hint="eastAsia"/>
              </w:rPr>
              <w:t>頤園住宿式長照機構</w:t>
            </w:r>
          </w:p>
        </w:tc>
        <w:tc>
          <w:tcPr>
            <w:tcW w:w="1142" w:type="dxa"/>
            <w:tcBorders>
              <w:top w:val="single" w:sz="6" w:space="0" w:color="auto"/>
              <w:left w:val="single" w:sz="6" w:space="0" w:color="auto"/>
              <w:bottom w:val="single" w:sz="6" w:space="0" w:color="auto"/>
              <w:right w:val="single" w:sz="6" w:space="0" w:color="auto"/>
            </w:tcBorders>
            <w:shd w:val="clear" w:color="auto" w:fill="auto"/>
            <w:vAlign w:val="center"/>
            <w:hideMark/>
          </w:tcPr>
          <w:p w:rsidR="00A649D1" w:rsidRPr="00290D98" w:rsidRDefault="00A649D1" w:rsidP="001755C3">
            <w:pPr>
              <w:pStyle w:val="142"/>
              <w:jc w:val="right"/>
              <w:rPr>
                <w:rFonts w:hint="eastAsia"/>
              </w:rPr>
            </w:pPr>
            <w:r w:rsidRPr="00290D98">
              <w:t>125,911</w:t>
            </w:r>
          </w:p>
        </w:tc>
        <w:tc>
          <w:tcPr>
            <w:tcW w:w="1152" w:type="dxa"/>
            <w:tcBorders>
              <w:top w:val="single" w:sz="6" w:space="0" w:color="auto"/>
              <w:left w:val="single" w:sz="6" w:space="0" w:color="auto"/>
              <w:bottom w:val="single" w:sz="6" w:space="0" w:color="auto"/>
              <w:right w:val="single" w:sz="6" w:space="0" w:color="auto"/>
            </w:tcBorders>
            <w:shd w:val="clear" w:color="auto" w:fill="auto"/>
            <w:vAlign w:val="center"/>
            <w:hideMark/>
          </w:tcPr>
          <w:p w:rsidR="00A649D1" w:rsidRPr="00290D98" w:rsidRDefault="00A649D1" w:rsidP="001755C3">
            <w:pPr>
              <w:pStyle w:val="142"/>
              <w:jc w:val="right"/>
            </w:pPr>
            <w:r w:rsidRPr="00290D98">
              <w:t>125,911</w:t>
            </w:r>
          </w:p>
        </w:tc>
        <w:tc>
          <w:tcPr>
            <w:tcW w:w="1136" w:type="dxa"/>
            <w:tcBorders>
              <w:top w:val="single" w:sz="6" w:space="0" w:color="auto"/>
              <w:left w:val="single" w:sz="6" w:space="0" w:color="auto"/>
              <w:bottom w:val="single" w:sz="6" w:space="0" w:color="auto"/>
              <w:right w:val="single" w:sz="6" w:space="0" w:color="auto"/>
            </w:tcBorders>
            <w:shd w:val="clear" w:color="auto" w:fill="auto"/>
            <w:vAlign w:val="center"/>
            <w:hideMark/>
          </w:tcPr>
          <w:p w:rsidR="00A649D1" w:rsidRPr="00290D98" w:rsidRDefault="00A649D1" w:rsidP="001755C3">
            <w:pPr>
              <w:pStyle w:val="142"/>
              <w:jc w:val="right"/>
            </w:pPr>
            <w:r w:rsidRPr="00290D98">
              <w:t>70,220</w:t>
            </w:r>
          </w:p>
        </w:tc>
        <w:tc>
          <w:tcPr>
            <w:tcW w:w="851" w:type="dxa"/>
            <w:tcBorders>
              <w:top w:val="single" w:sz="6" w:space="0" w:color="auto"/>
              <w:left w:val="single" w:sz="6" w:space="0" w:color="auto"/>
              <w:bottom w:val="single" w:sz="6" w:space="0" w:color="auto"/>
              <w:right w:val="single" w:sz="6" w:space="0" w:color="auto"/>
            </w:tcBorders>
            <w:shd w:val="clear" w:color="auto" w:fill="auto"/>
            <w:noWrap/>
            <w:vAlign w:val="center"/>
            <w:hideMark/>
          </w:tcPr>
          <w:p w:rsidR="00A649D1" w:rsidRPr="00290D98" w:rsidRDefault="00A649D1" w:rsidP="001755C3">
            <w:pPr>
              <w:pStyle w:val="142"/>
              <w:jc w:val="right"/>
            </w:pPr>
            <w:r w:rsidRPr="00290D98">
              <w:t>55.8</w:t>
            </w:r>
          </w:p>
        </w:tc>
        <w:tc>
          <w:tcPr>
            <w:tcW w:w="1302" w:type="dxa"/>
            <w:tcBorders>
              <w:top w:val="single" w:sz="6" w:space="0" w:color="auto"/>
              <w:left w:val="single" w:sz="6" w:space="0" w:color="auto"/>
              <w:bottom w:val="single" w:sz="6" w:space="0" w:color="auto"/>
              <w:right w:val="single" w:sz="12" w:space="0" w:color="auto"/>
            </w:tcBorders>
            <w:shd w:val="clear" w:color="auto" w:fill="auto"/>
            <w:noWrap/>
            <w:vAlign w:val="center"/>
            <w:hideMark/>
          </w:tcPr>
          <w:p w:rsidR="00A649D1" w:rsidRPr="00290D98" w:rsidRDefault="00A649D1" w:rsidP="001755C3">
            <w:pPr>
              <w:pStyle w:val="142"/>
            </w:pPr>
            <w:r w:rsidRPr="00290D98">
              <w:rPr>
                <w:rFonts w:hint="eastAsia"/>
              </w:rPr>
              <w:t>工期進行中</w:t>
            </w:r>
          </w:p>
        </w:tc>
      </w:tr>
      <w:tr w:rsidR="001755C3" w:rsidRPr="00290D98" w:rsidTr="008178E3">
        <w:trPr>
          <w:trHeight w:val="20"/>
        </w:trPr>
        <w:tc>
          <w:tcPr>
            <w:tcW w:w="1271" w:type="dxa"/>
            <w:tcBorders>
              <w:top w:val="single" w:sz="6" w:space="0" w:color="auto"/>
              <w:left w:val="single" w:sz="12" w:space="0" w:color="auto"/>
              <w:bottom w:val="single" w:sz="6" w:space="0" w:color="auto"/>
              <w:right w:val="single" w:sz="6" w:space="0" w:color="auto"/>
            </w:tcBorders>
            <w:shd w:val="clear" w:color="auto" w:fill="auto"/>
            <w:vAlign w:val="center"/>
            <w:hideMark/>
          </w:tcPr>
          <w:p w:rsidR="00123D40" w:rsidRDefault="00A649D1" w:rsidP="001755C3">
            <w:pPr>
              <w:pStyle w:val="142"/>
            </w:pPr>
            <w:r w:rsidRPr="00290D98">
              <w:rPr>
                <w:rFonts w:hint="eastAsia"/>
              </w:rPr>
              <w:t>臺中榮總</w:t>
            </w:r>
          </w:p>
          <w:p w:rsidR="00A649D1" w:rsidRPr="00290D98" w:rsidRDefault="00A649D1" w:rsidP="001755C3">
            <w:pPr>
              <w:pStyle w:val="142"/>
              <w:rPr>
                <w:rFonts w:hint="eastAsia"/>
              </w:rPr>
            </w:pPr>
            <w:r w:rsidRPr="00290D98">
              <w:rPr>
                <w:rFonts w:hint="eastAsia"/>
              </w:rPr>
              <w:t>嘉義分院</w:t>
            </w:r>
          </w:p>
        </w:tc>
        <w:tc>
          <w:tcPr>
            <w:tcW w:w="1673" w:type="dxa"/>
            <w:tcBorders>
              <w:top w:val="single" w:sz="6" w:space="0" w:color="auto"/>
              <w:left w:val="single" w:sz="6" w:space="0" w:color="auto"/>
              <w:bottom w:val="single" w:sz="6" w:space="0" w:color="auto"/>
              <w:right w:val="single" w:sz="6" w:space="0" w:color="auto"/>
            </w:tcBorders>
            <w:shd w:val="clear" w:color="auto" w:fill="auto"/>
            <w:vAlign w:val="center"/>
            <w:hideMark/>
          </w:tcPr>
          <w:p w:rsidR="00A649D1" w:rsidRPr="00290D98" w:rsidRDefault="00A649D1" w:rsidP="001755C3">
            <w:pPr>
              <w:pStyle w:val="142"/>
              <w:jc w:val="both"/>
              <w:rPr>
                <w:rFonts w:hint="eastAsia"/>
              </w:rPr>
            </w:pPr>
            <w:r w:rsidRPr="00290D98">
              <w:rPr>
                <w:rFonts w:hint="eastAsia"/>
              </w:rPr>
              <w:t>鹿滿住宿式長照機構大樓興辦計畫</w:t>
            </w:r>
          </w:p>
        </w:tc>
        <w:tc>
          <w:tcPr>
            <w:tcW w:w="1142" w:type="dxa"/>
            <w:tcBorders>
              <w:top w:val="single" w:sz="6" w:space="0" w:color="auto"/>
              <w:left w:val="single" w:sz="6" w:space="0" w:color="auto"/>
              <w:bottom w:val="single" w:sz="6" w:space="0" w:color="auto"/>
              <w:right w:val="single" w:sz="6" w:space="0" w:color="auto"/>
            </w:tcBorders>
            <w:shd w:val="clear" w:color="auto" w:fill="auto"/>
            <w:vAlign w:val="center"/>
            <w:hideMark/>
          </w:tcPr>
          <w:p w:rsidR="00A649D1" w:rsidRPr="00290D98" w:rsidRDefault="00A649D1" w:rsidP="001755C3">
            <w:pPr>
              <w:pStyle w:val="142"/>
              <w:jc w:val="right"/>
              <w:rPr>
                <w:rFonts w:hint="eastAsia"/>
              </w:rPr>
            </w:pPr>
            <w:r w:rsidRPr="00290D98">
              <w:t>433,319</w:t>
            </w:r>
          </w:p>
        </w:tc>
        <w:tc>
          <w:tcPr>
            <w:tcW w:w="1152" w:type="dxa"/>
            <w:tcBorders>
              <w:top w:val="single" w:sz="6" w:space="0" w:color="auto"/>
              <w:left w:val="single" w:sz="6" w:space="0" w:color="auto"/>
              <w:bottom w:val="single" w:sz="6" w:space="0" w:color="auto"/>
              <w:right w:val="single" w:sz="6" w:space="0" w:color="auto"/>
            </w:tcBorders>
            <w:shd w:val="clear" w:color="auto" w:fill="auto"/>
            <w:vAlign w:val="center"/>
            <w:hideMark/>
          </w:tcPr>
          <w:p w:rsidR="00A649D1" w:rsidRPr="00290D98" w:rsidRDefault="00A649D1" w:rsidP="001755C3">
            <w:pPr>
              <w:pStyle w:val="142"/>
              <w:jc w:val="right"/>
            </w:pPr>
            <w:r w:rsidRPr="00290D98">
              <w:t>146,406</w:t>
            </w:r>
          </w:p>
        </w:tc>
        <w:tc>
          <w:tcPr>
            <w:tcW w:w="1136" w:type="dxa"/>
            <w:tcBorders>
              <w:top w:val="single" w:sz="6" w:space="0" w:color="auto"/>
              <w:left w:val="single" w:sz="6" w:space="0" w:color="auto"/>
              <w:bottom w:val="single" w:sz="6" w:space="0" w:color="auto"/>
              <w:right w:val="single" w:sz="6" w:space="0" w:color="auto"/>
            </w:tcBorders>
            <w:shd w:val="clear" w:color="auto" w:fill="auto"/>
            <w:vAlign w:val="center"/>
            <w:hideMark/>
          </w:tcPr>
          <w:p w:rsidR="00A649D1" w:rsidRPr="00290D98" w:rsidRDefault="00A649D1" w:rsidP="001755C3">
            <w:pPr>
              <w:pStyle w:val="142"/>
              <w:jc w:val="right"/>
            </w:pPr>
            <w:r w:rsidRPr="00290D98">
              <w:t>13,467</w:t>
            </w:r>
          </w:p>
        </w:tc>
        <w:tc>
          <w:tcPr>
            <w:tcW w:w="851" w:type="dxa"/>
            <w:tcBorders>
              <w:top w:val="single" w:sz="6" w:space="0" w:color="auto"/>
              <w:left w:val="single" w:sz="6" w:space="0" w:color="auto"/>
              <w:bottom w:val="single" w:sz="6" w:space="0" w:color="auto"/>
              <w:right w:val="single" w:sz="6" w:space="0" w:color="auto"/>
            </w:tcBorders>
            <w:shd w:val="clear" w:color="auto" w:fill="auto"/>
            <w:noWrap/>
            <w:vAlign w:val="center"/>
            <w:hideMark/>
          </w:tcPr>
          <w:p w:rsidR="00A649D1" w:rsidRPr="00290D98" w:rsidRDefault="00A649D1" w:rsidP="004D51A3">
            <w:pPr>
              <w:pStyle w:val="142"/>
              <w:wordWrap w:val="0"/>
              <w:jc w:val="right"/>
            </w:pPr>
            <w:r w:rsidRPr="00290D98">
              <w:t>3.1</w:t>
            </w:r>
          </w:p>
        </w:tc>
        <w:tc>
          <w:tcPr>
            <w:tcW w:w="1302" w:type="dxa"/>
            <w:tcBorders>
              <w:top w:val="single" w:sz="6" w:space="0" w:color="auto"/>
              <w:left w:val="single" w:sz="6" w:space="0" w:color="auto"/>
              <w:bottom w:val="single" w:sz="6" w:space="0" w:color="auto"/>
              <w:right w:val="single" w:sz="12" w:space="0" w:color="auto"/>
            </w:tcBorders>
            <w:shd w:val="clear" w:color="auto" w:fill="auto"/>
            <w:noWrap/>
            <w:vAlign w:val="center"/>
            <w:hideMark/>
          </w:tcPr>
          <w:p w:rsidR="00A649D1" w:rsidRPr="00290D98" w:rsidRDefault="00A649D1" w:rsidP="001755C3">
            <w:pPr>
              <w:pStyle w:val="142"/>
            </w:pPr>
            <w:r w:rsidRPr="00290D98">
              <w:rPr>
                <w:rFonts w:hint="eastAsia"/>
              </w:rPr>
              <w:t>工期進行中</w:t>
            </w:r>
          </w:p>
        </w:tc>
      </w:tr>
      <w:tr w:rsidR="001755C3" w:rsidRPr="00290D98" w:rsidTr="008178E3">
        <w:trPr>
          <w:trHeight w:val="737"/>
        </w:trPr>
        <w:tc>
          <w:tcPr>
            <w:tcW w:w="1271" w:type="dxa"/>
            <w:tcBorders>
              <w:top w:val="single" w:sz="6" w:space="0" w:color="auto"/>
              <w:left w:val="single" w:sz="12" w:space="0" w:color="auto"/>
              <w:bottom w:val="single" w:sz="6" w:space="0" w:color="auto"/>
              <w:right w:val="single" w:sz="6" w:space="0" w:color="auto"/>
            </w:tcBorders>
            <w:shd w:val="clear" w:color="auto" w:fill="auto"/>
            <w:vAlign w:val="center"/>
            <w:hideMark/>
          </w:tcPr>
          <w:p w:rsidR="00A649D1" w:rsidRPr="00290D98" w:rsidRDefault="005D776B" w:rsidP="001D628F">
            <w:pPr>
              <w:pStyle w:val="142"/>
            </w:pPr>
            <w:r w:rsidRPr="00290D98">
              <w:t>高雄榮總</w:t>
            </w:r>
          </w:p>
        </w:tc>
        <w:tc>
          <w:tcPr>
            <w:tcW w:w="1673" w:type="dxa"/>
            <w:tcBorders>
              <w:top w:val="single" w:sz="6" w:space="0" w:color="auto"/>
              <w:left w:val="single" w:sz="6" w:space="0" w:color="auto"/>
              <w:bottom w:val="single" w:sz="6" w:space="0" w:color="auto"/>
              <w:right w:val="single" w:sz="6" w:space="0" w:color="auto"/>
            </w:tcBorders>
            <w:shd w:val="clear" w:color="auto" w:fill="auto"/>
            <w:vAlign w:val="center"/>
            <w:hideMark/>
          </w:tcPr>
          <w:p w:rsidR="00A649D1" w:rsidRPr="00290D98" w:rsidRDefault="00A649D1" w:rsidP="00BC08A9">
            <w:pPr>
              <w:pStyle w:val="142"/>
              <w:jc w:val="both"/>
              <w:rPr>
                <w:rFonts w:hint="eastAsia"/>
                <w:spacing w:val="-10"/>
              </w:rPr>
            </w:pPr>
            <w:r w:rsidRPr="00290D98">
              <w:rPr>
                <w:rFonts w:hint="eastAsia"/>
                <w:spacing w:val="-10"/>
              </w:rPr>
              <w:t>住宿式長照機構公共化資源計畫</w:t>
            </w:r>
          </w:p>
        </w:tc>
        <w:tc>
          <w:tcPr>
            <w:tcW w:w="1142" w:type="dxa"/>
            <w:tcBorders>
              <w:top w:val="single" w:sz="6" w:space="0" w:color="auto"/>
              <w:left w:val="single" w:sz="6" w:space="0" w:color="auto"/>
              <w:bottom w:val="single" w:sz="6" w:space="0" w:color="auto"/>
              <w:right w:val="single" w:sz="6" w:space="0" w:color="auto"/>
            </w:tcBorders>
            <w:shd w:val="clear" w:color="auto" w:fill="auto"/>
            <w:vAlign w:val="center"/>
            <w:hideMark/>
          </w:tcPr>
          <w:p w:rsidR="00A649D1" w:rsidRPr="00290D98" w:rsidRDefault="00A649D1" w:rsidP="001755C3">
            <w:pPr>
              <w:pStyle w:val="142"/>
              <w:jc w:val="right"/>
              <w:rPr>
                <w:rFonts w:hint="eastAsia"/>
              </w:rPr>
            </w:pPr>
            <w:r w:rsidRPr="00290D98">
              <w:t>1,447,699</w:t>
            </w:r>
          </w:p>
        </w:tc>
        <w:tc>
          <w:tcPr>
            <w:tcW w:w="1152" w:type="dxa"/>
            <w:tcBorders>
              <w:top w:val="single" w:sz="6" w:space="0" w:color="auto"/>
              <w:left w:val="single" w:sz="6" w:space="0" w:color="auto"/>
              <w:bottom w:val="single" w:sz="6" w:space="0" w:color="auto"/>
              <w:right w:val="single" w:sz="6" w:space="0" w:color="auto"/>
            </w:tcBorders>
            <w:shd w:val="clear" w:color="auto" w:fill="auto"/>
            <w:vAlign w:val="center"/>
            <w:hideMark/>
          </w:tcPr>
          <w:p w:rsidR="00A649D1" w:rsidRPr="00290D98" w:rsidRDefault="00A649D1" w:rsidP="001755C3">
            <w:pPr>
              <w:pStyle w:val="142"/>
              <w:jc w:val="right"/>
            </w:pPr>
            <w:r w:rsidRPr="00290D98">
              <w:t>21,943</w:t>
            </w:r>
          </w:p>
        </w:tc>
        <w:tc>
          <w:tcPr>
            <w:tcW w:w="1136" w:type="dxa"/>
            <w:tcBorders>
              <w:top w:val="single" w:sz="6" w:space="0" w:color="auto"/>
              <w:left w:val="single" w:sz="6" w:space="0" w:color="auto"/>
              <w:bottom w:val="single" w:sz="6" w:space="0" w:color="auto"/>
              <w:right w:val="single" w:sz="6" w:space="0" w:color="auto"/>
            </w:tcBorders>
            <w:shd w:val="clear" w:color="auto" w:fill="auto"/>
            <w:vAlign w:val="center"/>
            <w:hideMark/>
          </w:tcPr>
          <w:p w:rsidR="00A649D1" w:rsidRPr="00290D98" w:rsidRDefault="00A649D1" w:rsidP="001755C3">
            <w:pPr>
              <w:pStyle w:val="142"/>
              <w:jc w:val="right"/>
            </w:pPr>
            <w:r w:rsidRPr="00290D98">
              <w:t>1,405,520</w:t>
            </w:r>
          </w:p>
        </w:tc>
        <w:tc>
          <w:tcPr>
            <w:tcW w:w="851" w:type="dxa"/>
            <w:tcBorders>
              <w:top w:val="single" w:sz="6" w:space="0" w:color="auto"/>
              <w:left w:val="single" w:sz="6" w:space="0" w:color="auto"/>
              <w:bottom w:val="single" w:sz="6" w:space="0" w:color="auto"/>
              <w:right w:val="single" w:sz="6" w:space="0" w:color="auto"/>
            </w:tcBorders>
            <w:shd w:val="clear" w:color="auto" w:fill="auto"/>
            <w:noWrap/>
            <w:vAlign w:val="center"/>
            <w:hideMark/>
          </w:tcPr>
          <w:p w:rsidR="00A649D1" w:rsidRPr="00290D98" w:rsidRDefault="00A649D1" w:rsidP="001755C3">
            <w:pPr>
              <w:pStyle w:val="142"/>
              <w:jc w:val="right"/>
            </w:pPr>
            <w:r w:rsidRPr="00290D98">
              <w:t>97.1</w:t>
            </w:r>
          </w:p>
        </w:tc>
        <w:tc>
          <w:tcPr>
            <w:tcW w:w="1302" w:type="dxa"/>
            <w:tcBorders>
              <w:top w:val="single" w:sz="6" w:space="0" w:color="auto"/>
              <w:left w:val="single" w:sz="6" w:space="0" w:color="auto"/>
              <w:bottom w:val="single" w:sz="6" w:space="0" w:color="auto"/>
              <w:right w:val="single" w:sz="12" w:space="0" w:color="auto"/>
            </w:tcBorders>
            <w:shd w:val="clear" w:color="auto" w:fill="auto"/>
            <w:noWrap/>
            <w:vAlign w:val="center"/>
            <w:hideMark/>
          </w:tcPr>
          <w:p w:rsidR="00A649D1" w:rsidRPr="00290D98" w:rsidRDefault="00A649D1" w:rsidP="001755C3">
            <w:pPr>
              <w:pStyle w:val="142"/>
            </w:pPr>
            <w:r w:rsidRPr="00290D98">
              <w:t>已完成</w:t>
            </w:r>
          </w:p>
        </w:tc>
      </w:tr>
      <w:tr w:rsidR="001755C3" w:rsidRPr="00290D98" w:rsidTr="008178E3">
        <w:trPr>
          <w:trHeight w:val="283"/>
        </w:trPr>
        <w:tc>
          <w:tcPr>
            <w:tcW w:w="1271" w:type="dxa"/>
            <w:vMerge w:val="restart"/>
            <w:tcBorders>
              <w:top w:val="single" w:sz="6" w:space="0" w:color="auto"/>
              <w:left w:val="single" w:sz="12" w:space="0" w:color="auto"/>
              <w:bottom w:val="single" w:sz="6" w:space="0" w:color="auto"/>
              <w:right w:val="single" w:sz="6" w:space="0" w:color="auto"/>
            </w:tcBorders>
            <w:shd w:val="clear" w:color="auto" w:fill="auto"/>
            <w:vAlign w:val="center"/>
            <w:hideMark/>
          </w:tcPr>
          <w:p w:rsidR="00123D40" w:rsidRDefault="00A649D1" w:rsidP="001D628F">
            <w:pPr>
              <w:pStyle w:val="142"/>
            </w:pPr>
            <w:r w:rsidRPr="00290D98">
              <w:rPr>
                <w:rFonts w:hint="eastAsia"/>
              </w:rPr>
              <w:t>屏東榮總</w:t>
            </w:r>
          </w:p>
          <w:p w:rsidR="00A649D1" w:rsidRPr="00290D98" w:rsidRDefault="00A649D1" w:rsidP="001D628F">
            <w:pPr>
              <w:pStyle w:val="142"/>
            </w:pPr>
            <w:r w:rsidRPr="00290D98">
              <w:rPr>
                <w:rFonts w:hint="eastAsia"/>
              </w:rPr>
              <w:t>龍泉分院</w:t>
            </w:r>
          </w:p>
        </w:tc>
        <w:tc>
          <w:tcPr>
            <w:tcW w:w="1673" w:type="dxa"/>
            <w:tcBorders>
              <w:top w:val="single" w:sz="6" w:space="0" w:color="auto"/>
              <w:left w:val="single" w:sz="6" w:space="0" w:color="auto"/>
              <w:bottom w:val="single" w:sz="6" w:space="0" w:color="auto"/>
              <w:right w:val="single" w:sz="6" w:space="0" w:color="auto"/>
            </w:tcBorders>
            <w:shd w:val="clear" w:color="auto" w:fill="auto"/>
            <w:vAlign w:val="center"/>
            <w:hideMark/>
          </w:tcPr>
          <w:p w:rsidR="00A649D1" w:rsidRPr="00290D98" w:rsidRDefault="00A649D1" w:rsidP="001755C3">
            <w:pPr>
              <w:pStyle w:val="142"/>
              <w:jc w:val="both"/>
              <w:rPr>
                <w:rFonts w:hint="eastAsia"/>
                <w:spacing w:val="-16"/>
              </w:rPr>
            </w:pPr>
            <w:r w:rsidRPr="00290D98">
              <w:rPr>
                <w:rFonts w:hint="eastAsia"/>
                <w:spacing w:val="-16"/>
              </w:rPr>
              <w:t>AB棟住宿式長照機構暨精神科急性病房整建工程</w:t>
            </w:r>
          </w:p>
        </w:tc>
        <w:tc>
          <w:tcPr>
            <w:tcW w:w="1142" w:type="dxa"/>
            <w:tcBorders>
              <w:top w:val="single" w:sz="6" w:space="0" w:color="auto"/>
              <w:left w:val="single" w:sz="6" w:space="0" w:color="auto"/>
              <w:bottom w:val="single" w:sz="6" w:space="0" w:color="auto"/>
              <w:right w:val="single" w:sz="6" w:space="0" w:color="auto"/>
            </w:tcBorders>
            <w:shd w:val="clear" w:color="auto" w:fill="auto"/>
            <w:vAlign w:val="center"/>
            <w:hideMark/>
          </w:tcPr>
          <w:p w:rsidR="00A649D1" w:rsidRPr="00290D98" w:rsidRDefault="00A649D1" w:rsidP="001755C3">
            <w:pPr>
              <w:pStyle w:val="142"/>
              <w:jc w:val="right"/>
              <w:rPr>
                <w:rFonts w:hint="eastAsia"/>
              </w:rPr>
            </w:pPr>
            <w:r w:rsidRPr="00290D98">
              <w:t>140,474</w:t>
            </w:r>
          </w:p>
        </w:tc>
        <w:tc>
          <w:tcPr>
            <w:tcW w:w="1152" w:type="dxa"/>
            <w:tcBorders>
              <w:top w:val="single" w:sz="6" w:space="0" w:color="auto"/>
              <w:left w:val="single" w:sz="6" w:space="0" w:color="auto"/>
              <w:bottom w:val="single" w:sz="6" w:space="0" w:color="auto"/>
              <w:right w:val="single" w:sz="6" w:space="0" w:color="auto"/>
            </w:tcBorders>
            <w:shd w:val="clear" w:color="auto" w:fill="auto"/>
            <w:vAlign w:val="center"/>
            <w:hideMark/>
          </w:tcPr>
          <w:p w:rsidR="00A649D1" w:rsidRPr="00290D98" w:rsidRDefault="00A649D1" w:rsidP="001755C3">
            <w:pPr>
              <w:pStyle w:val="142"/>
              <w:jc w:val="right"/>
            </w:pPr>
            <w:r w:rsidRPr="00290D98">
              <w:t>81,453</w:t>
            </w:r>
          </w:p>
        </w:tc>
        <w:tc>
          <w:tcPr>
            <w:tcW w:w="1136" w:type="dxa"/>
            <w:tcBorders>
              <w:top w:val="single" w:sz="6" w:space="0" w:color="auto"/>
              <w:left w:val="single" w:sz="6" w:space="0" w:color="auto"/>
              <w:bottom w:val="single" w:sz="6" w:space="0" w:color="auto"/>
              <w:right w:val="single" w:sz="6" w:space="0" w:color="auto"/>
            </w:tcBorders>
            <w:shd w:val="clear" w:color="auto" w:fill="auto"/>
            <w:vAlign w:val="center"/>
            <w:hideMark/>
          </w:tcPr>
          <w:p w:rsidR="00A649D1" w:rsidRPr="00290D98" w:rsidRDefault="00A649D1" w:rsidP="001755C3">
            <w:pPr>
              <w:pStyle w:val="142"/>
              <w:jc w:val="right"/>
            </w:pPr>
            <w:r w:rsidRPr="00290D98">
              <w:t>88,828</w:t>
            </w:r>
          </w:p>
        </w:tc>
        <w:tc>
          <w:tcPr>
            <w:tcW w:w="851" w:type="dxa"/>
            <w:tcBorders>
              <w:top w:val="single" w:sz="6" w:space="0" w:color="auto"/>
              <w:left w:val="single" w:sz="6" w:space="0" w:color="auto"/>
              <w:bottom w:val="single" w:sz="6" w:space="0" w:color="auto"/>
              <w:right w:val="single" w:sz="6" w:space="0" w:color="auto"/>
            </w:tcBorders>
            <w:shd w:val="clear" w:color="auto" w:fill="auto"/>
            <w:noWrap/>
            <w:vAlign w:val="center"/>
            <w:hideMark/>
          </w:tcPr>
          <w:p w:rsidR="00A649D1" w:rsidRPr="00290D98" w:rsidRDefault="00A649D1" w:rsidP="004D51A3">
            <w:pPr>
              <w:pStyle w:val="142"/>
              <w:jc w:val="right"/>
            </w:pPr>
            <w:r w:rsidRPr="00290D98">
              <w:t>63.2</w:t>
            </w:r>
          </w:p>
        </w:tc>
        <w:tc>
          <w:tcPr>
            <w:tcW w:w="1302" w:type="dxa"/>
            <w:vMerge w:val="restart"/>
            <w:tcBorders>
              <w:top w:val="single" w:sz="6" w:space="0" w:color="auto"/>
              <w:left w:val="single" w:sz="6" w:space="0" w:color="auto"/>
              <w:bottom w:val="single" w:sz="6" w:space="0" w:color="auto"/>
              <w:right w:val="single" w:sz="12" w:space="0" w:color="auto"/>
            </w:tcBorders>
            <w:shd w:val="clear" w:color="auto" w:fill="auto"/>
            <w:noWrap/>
            <w:vAlign w:val="center"/>
            <w:hideMark/>
          </w:tcPr>
          <w:p w:rsidR="00A649D1" w:rsidRPr="00290D98" w:rsidRDefault="00A649D1" w:rsidP="001755C3">
            <w:pPr>
              <w:pStyle w:val="142"/>
            </w:pPr>
            <w:r w:rsidRPr="00290D98">
              <w:rPr>
                <w:rFonts w:hint="eastAsia"/>
              </w:rPr>
              <w:t>工期進行中</w:t>
            </w:r>
          </w:p>
        </w:tc>
      </w:tr>
      <w:tr w:rsidR="001755C3" w:rsidRPr="00290D98" w:rsidTr="008178E3">
        <w:trPr>
          <w:trHeight w:val="20"/>
        </w:trPr>
        <w:tc>
          <w:tcPr>
            <w:tcW w:w="1271" w:type="dxa"/>
            <w:vMerge/>
            <w:tcBorders>
              <w:top w:val="single" w:sz="6" w:space="0" w:color="auto"/>
              <w:left w:val="single" w:sz="12" w:space="0" w:color="auto"/>
              <w:bottom w:val="single" w:sz="6" w:space="0" w:color="auto"/>
              <w:right w:val="single" w:sz="6" w:space="0" w:color="auto"/>
            </w:tcBorders>
            <w:shd w:val="clear" w:color="auto" w:fill="auto"/>
            <w:vAlign w:val="center"/>
            <w:hideMark/>
          </w:tcPr>
          <w:p w:rsidR="00A649D1" w:rsidRPr="00290D98" w:rsidRDefault="00A649D1" w:rsidP="001755C3">
            <w:pPr>
              <w:pStyle w:val="142"/>
            </w:pPr>
          </w:p>
        </w:tc>
        <w:tc>
          <w:tcPr>
            <w:tcW w:w="1673" w:type="dxa"/>
            <w:tcBorders>
              <w:top w:val="single" w:sz="6" w:space="0" w:color="auto"/>
              <w:left w:val="single" w:sz="6" w:space="0" w:color="auto"/>
              <w:bottom w:val="single" w:sz="6" w:space="0" w:color="auto"/>
              <w:right w:val="single" w:sz="6" w:space="0" w:color="auto"/>
            </w:tcBorders>
            <w:shd w:val="clear" w:color="auto" w:fill="auto"/>
            <w:vAlign w:val="center"/>
            <w:hideMark/>
          </w:tcPr>
          <w:p w:rsidR="00A649D1" w:rsidRPr="00290D98" w:rsidRDefault="00A649D1" w:rsidP="001755C3">
            <w:pPr>
              <w:pStyle w:val="142"/>
              <w:jc w:val="both"/>
              <w:rPr>
                <w:rFonts w:hint="eastAsia"/>
              </w:rPr>
            </w:pPr>
            <w:r w:rsidRPr="00290D98">
              <w:rPr>
                <w:rFonts w:hint="eastAsia"/>
              </w:rPr>
              <w:t>AB棟住宿式長照機構暨精神科急性病房整建續行工程</w:t>
            </w:r>
          </w:p>
        </w:tc>
        <w:tc>
          <w:tcPr>
            <w:tcW w:w="1142" w:type="dxa"/>
            <w:tcBorders>
              <w:top w:val="single" w:sz="6" w:space="0" w:color="auto"/>
              <w:left w:val="single" w:sz="6" w:space="0" w:color="auto"/>
              <w:bottom w:val="single" w:sz="6" w:space="0" w:color="auto"/>
              <w:right w:val="single" w:sz="6" w:space="0" w:color="auto"/>
            </w:tcBorders>
            <w:shd w:val="clear" w:color="auto" w:fill="auto"/>
            <w:vAlign w:val="center"/>
            <w:hideMark/>
          </w:tcPr>
          <w:p w:rsidR="00A649D1" w:rsidRPr="00290D98" w:rsidRDefault="00A649D1" w:rsidP="001755C3">
            <w:pPr>
              <w:pStyle w:val="142"/>
              <w:jc w:val="right"/>
              <w:rPr>
                <w:rFonts w:hint="eastAsia"/>
              </w:rPr>
            </w:pPr>
            <w:r w:rsidRPr="00290D98">
              <w:t>94,520</w:t>
            </w:r>
          </w:p>
        </w:tc>
        <w:tc>
          <w:tcPr>
            <w:tcW w:w="1152" w:type="dxa"/>
            <w:tcBorders>
              <w:top w:val="single" w:sz="6" w:space="0" w:color="auto"/>
              <w:left w:val="single" w:sz="6" w:space="0" w:color="auto"/>
              <w:bottom w:val="single" w:sz="6" w:space="0" w:color="auto"/>
              <w:right w:val="single" w:sz="6" w:space="0" w:color="auto"/>
            </w:tcBorders>
            <w:shd w:val="clear" w:color="auto" w:fill="auto"/>
            <w:vAlign w:val="center"/>
            <w:hideMark/>
          </w:tcPr>
          <w:p w:rsidR="00A649D1" w:rsidRPr="00290D98" w:rsidRDefault="00A649D1" w:rsidP="001755C3">
            <w:pPr>
              <w:pStyle w:val="142"/>
              <w:jc w:val="right"/>
            </w:pPr>
            <w:r w:rsidRPr="00290D98">
              <w:t>51,646</w:t>
            </w:r>
          </w:p>
        </w:tc>
        <w:tc>
          <w:tcPr>
            <w:tcW w:w="1136" w:type="dxa"/>
            <w:tcBorders>
              <w:top w:val="single" w:sz="6" w:space="0" w:color="auto"/>
              <w:left w:val="single" w:sz="6" w:space="0" w:color="auto"/>
              <w:bottom w:val="single" w:sz="6" w:space="0" w:color="auto"/>
              <w:right w:val="single" w:sz="6" w:space="0" w:color="auto"/>
            </w:tcBorders>
            <w:shd w:val="clear" w:color="auto" w:fill="auto"/>
            <w:vAlign w:val="center"/>
            <w:hideMark/>
          </w:tcPr>
          <w:p w:rsidR="00A649D1" w:rsidRPr="00290D98" w:rsidRDefault="00A649D1" w:rsidP="001755C3">
            <w:pPr>
              <w:pStyle w:val="142"/>
              <w:jc w:val="right"/>
            </w:pPr>
            <w:r w:rsidRPr="00290D98">
              <w:t>3,208</w:t>
            </w:r>
          </w:p>
        </w:tc>
        <w:tc>
          <w:tcPr>
            <w:tcW w:w="851" w:type="dxa"/>
            <w:tcBorders>
              <w:top w:val="single" w:sz="6" w:space="0" w:color="auto"/>
              <w:left w:val="single" w:sz="6" w:space="0" w:color="auto"/>
              <w:bottom w:val="single" w:sz="6" w:space="0" w:color="auto"/>
              <w:right w:val="single" w:sz="6" w:space="0" w:color="auto"/>
            </w:tcBorders>
            <w:shd w:val="clear" w:color="auto" w:fill="auto"/>
            <w:noWrap/>
            <w:vAlign w:val="center"/>
            <w:hideMark/>
          </w:tcPr>
          <w:p w:rsidR="00A649D1" w:rsidRPr="00290D98" w:rsidRDefault="004D51A3" w:rsidP="001755C3">
            <w:pPr>
              <w:pStyle w:val="142"/>
              <w:jc w:val="right"/>
            </w:pPr>
            <w:r>
              <w:t>3.4</w:t>
            </w:r>
          </w:p>
        </w:tc>
        <w:tc>
          <w:tcPr>
            <w:tcW w:w="1302" w:type="dxa"/>
            <w:vMerge/>
            <w:tcBorders>
              <w:top w:val="single" w:sz="6" w:space="0" w:color="auto"/>
              <w:left w:val="single" w:sz="6" w:space="0" w:color="auto"/>
              <w:bottom w:val="single" w:sz="6" w:space="0" w:color="auto"/>
              <w:right w:val="single" w:sz="12" w:space="0" w:color="auto"/>
            </w:tcBorders>
            <w:vAlign w:val="center"/>
            <w:hideMark/>
          </w:tcPr>
          <w:p w:rsidR="00A649D1" w:rsidRPr="00290D98" w:rsidRDefault="00A649D1" w:rsidP="001755C3">
            <w:pPr>
              <w:pStyle w:val="142"/>
            </w:pPr>
          </w:p>
        </w:tc>
      </w:tr>
      <w:tr w:rsidR="001755C3" w:rsidRPr="00290D98" w:rsidTr="00BC08A9">
        <w:trPr>
          <w:trHeight w:val="51"/>
        </w:trPr>
        <w:tc>
          <w:tcPr>
            <w:tcW w:w="2944" w:type="dxa"/>
            <w:gridSpan w:val="2"/>
            <w:tcBorders>
              <w:top w:val="single" w:sz="6" w:space="0" w:color="auto"/>
              <w:left w:val="single" w:sz="12" w:space="0" w:color="auto"/>
              <w:bottom w:val="single" w:sz="12" w:space="0" w:color="auto"/>
              <w:right w:val="single" w:sz="6" w:space="0" w:color="auto"/>
            </w:tcBorders>
            <w:shd w:val="clear" w:color="auto" w:fill="auto"/>
            <w:vAlign w:val="center"/>
          </w:tcPr>
          <w:p w:rsidR="00A649D1" w:rsidRPr="00290D98" w:rsidRDefault="00A649D1" w:rsidP="001D628F">
            <w:pPr>
              <w:pStyle w:val="142"/>
              <w:jc w:val="center"/>
            </w:pPr>
            <w:r w:rsidRPr="00290D98">
              <w:rPr>
                <w:rFonts w:hint="eastAsia"/>
              </w:rPr>
              <w:t>合</w:t>
            </w:r>
            <w:r w:rsidR="001D628F">
              <w:rPr>
                <w:rFonts w:hint="eastAsia"/>
              </w:rPr>
              <w:t xml:space="preserve">  </w:t>
            </w:r>
            <w:r w:rsidRPr="00290D98">
              <w:rPr>
                <w:rFonts w:hint="eastAsia"/>
              </w:rPr>
              <w:t>計</w:t>
            </w:r>
          </w:p>
        </w:tc>
        <w:tc>
          <w:tcPr>
            <w:tcW w:w="1142" w:type="dxa"/>
            <w:tcBorders>
              <w:top w:val="single" w:sz="6" w:space="0" w:color="auto"/>
              <w:left w:val="single" w:sz="6" w:space="0" w:color="auto"/>
              <w:bottom w:val="single" w:sz="12" w:space="0" w:color="auto"/>
              <w:right w:val="single" w:sz="6" w:space="0" w:color="auto"/>
            </w:tcBorders>
            <w:shd w:val="clear" w:color="auto" w:fill="auto"/>
            <w:vAlign w:val="center"/>
          </w:tcPr>
          <w:p w:rsidR="00A649D1" w:rsidRPr="00290D98" w:rsidRDefault="00A649D1" w:rsidP="00785CB9">
            <w:pPr>
              <w:pStyle w:val="142"/>
              <w:jc w:val="right"/>
              <w:rPr>
                <w:rFonts w:hint="eastAsia"/>
              </w:rPr>
            </w:pPr>
            <w:r w:rsidRPr="00290D98">
              <w:t>2,354,076</w:t>
            </w:r>
          </w:p>
        </w:tc>
        <w:tc>
          <w:tcPr>
            <w:tcW w:w="1152" w:type="dxa"/>
            <w:tcBorders>
              <w:top w:val="single" w:sz="6" w:space="0" w:color="auto"/>
              <w:left w:val="single" w:sz="6" w:space="0" w:color="auto"/>
              <w:bottom w:val="single" w:sz="12" w:space="0" w:color="auto"/>
              <w:right w:val="single" w:sz="6" w:space="0" w:color="auto"/>
            </w:tcBorders>
            <w:shd w:val="clear" w:color="auto" w:fill="auto"/>
            <w:vAlign w:val="center"/>
          </w:tcPr>
          <w:p w:rsidR="00A649D1" w:rsidRPr="00290D98" w:rsidRDefault="00A649D1" w:rsidP="00785CB9">
            <w:pPr>
              <w:pStyle w:val="142"/>
              <w:jc w:val="right"/>
            </w:pPr>
            <w:r w:rsidRPr="00290D98">
              <w:t>539,512</w:t>
            </w:r>
          </w:p>
        </w:tc>
        <w:tc>
          <w:tcPr>
            <w:tcW w:w="3289" w:type="dxa"/>
            <w:gridSpan w:val="3"/>
            <w:tcBorders>
              <w:top w:val="single" w:sz="6" w:space="0" w:color="auto"/>
              <w:left w:val="single" w:sz="6" w:space="0" w:color="auto"/>
              <w:bottom w:val="single" w:sz="12" w:space="0" w:color="auto"/>
              <w:right w:val="single" w:sz="12" w:space="0" w:color="auto"/>
            </w:tcBorders>
            <w:shd w:val="clear" w:color="auto" w:fill="auto"/>
            <w:vAlign w:val="center"/>
          </w:tcPr>
          <w:p w:rsidR="00A649D1" w:rsidRPr="00290D98" w:rsidRDefault="00A649D1" w:rsidP="001755C3">
            <w:pPr>
              <w:pStyle w:val="142"/>
            </w:pPr>
            <w:r w:rsidRPr="00290D98">
              <w:t>1,645,461</w:t>
            </w:r>
          </w:p>
        </w:tc>
      </w:tr>
    </w:tbl>
    <w:p w:rsidR="00A649D1" w:rsidRPr="00290D98" w:rsidRDefault="00A649D1" w:rsidP="001755C3">
      <w:pPr>
        <w:pStyle w:val="142"/>
      </w:pPr>
      <w:r w:rsidRPr="00290D98">
        <w:rPr>
          <w:rFonts w:hint="eastAsia"/>
        </w:rPr>
        <w:t>資料來源：整理自榮民醫療作業基金資料。</w:t>
      </w:r>
    </w:p>
    <w:p w:rsidR="00A649D1" w:rsidRPr="00290D98" w:rsidRDefault="00A649D1" w:rsidP="001755C3">
      <w:pPr>
        <w:ind w:left="566" w:firstLine="566"/>
      </w:pPr>
      <w:r w:rsidRPr="00290D98">
        <w:t>綜上</w:t>
      </w:r>
      <w:r w:rsidRPr="00290D98">
        <w:rPr>
          <w:rFonts w:hint="eastAsia"/>
        </w:rPr>
        <w:t>，榮民醫療作業基金所屬</w:t>
      </w:r>
      <w:r w:rsidRPr="00290D98">
        <w:t>臺北榮總玉里分院</w:t>
      </w:r>
      <w:r w:rsidRPr="00290D98">
        <w:rPr>
          <w:rFonts w:hint="eastAsia"/>
        </w:rPr>
        <w:t>、</w:t>
      </w:r>
      <w:r w:rsidRPr="00290D98">
        <w:t>臺北榮總鳳林分院</w:t>
      </w:r>
      <w:r w:rsidRPr="00290D98">
        <w:rPr>
          <w:rFonts w:hint="eastAsia"/>
        </w:rPr>
        <w:t>、</w:t>
      </w:r>
      <w:r w:rsidRPr="00290D98">
        <w:t>臺中榮總嘉義分院</w:t>
      </w:r>
      <w:r w:rsidRPr="00290D98">
        <w:rPr>
          <w:rFonts w:hint="eastAsia"/>
        </w:rPr>
        <w:t>、</w:t>
      </w:r>
      <w:r w:rsidR="005D776B" w:rsidRPr="00290D98">
        <w:t>高雄榮總</w:t>
      </w:r>
      <w:r w:rsidRPr="00290D98">
        <w:rPr>
          <w:rFonts w:hint="eastAsia"/>
        </w:rPr>
        <w:t>、</w:t>
      </w:r>
      <w:r w:rsidRPr="00290D98">
        <w:t>屏東榮總龍泉分院</w:t>
      </w:r>
      <w:r w:rsidRPr="00290D98">
        <w:rPr>
          <w:rFonts w:hint="eastAsia"/>
        </w:rPr>
        <w:t>等</w:t>
      </w:r>
      <w:r w:rsidRPr="00290D98">
        <w:t>5</w:t>
      </w:r>
      <w:r w:rsidRPr="00290D98">
        <w:rPr>
          <w:rFonts w:hint="eastAsia"/>
        </w:rPr>
        <w:t>家醫院參與衛福部「獎助布建住宿式長照機構公共化資源計畫」，新建修繕床位以提供長照服務</w:t>
      </w:r>
      <w:r w:rsidR="00DB2A8F">
        <w:rPr>
          <w:rFonts w:hint="eastAsia"/>
        </w:rPr>
        <w:t>；惟</w:t>
      </w:r>
      <w:r w:rsidRPr="00290D98">
        <w:rPr>
          <w:rFonts w:hint="eastAsia"/>
        </w:rPr>
        <w:t>截至</w:t>
      </w:r>
      <w:r w:rsidRPr="00290D98">
        <w:t>113</w:t>
      </w:r>
      <w:r w:rsidRPr="00290D98">
        <w:rPr>
          <w:rFonts w:hint="eastAsia"/>
        </w:rPr>
        <w:t>年</w:t>
      </w:r>
      <w:r w:rsidRPr="00290D98">
        <w:t>8</w:t>
      </w:r>
      <w:r w:rsidRPr="00290D98">
        <w:rPr>
          <w:rFonts w:hint="eastAsia"/>
        </w:rPr>
        <w:t>月底止，</w:t>
      </w:r>
      <w:r w:rsidR="00DB2A8F">
        <w:rPr>
          <w:rFonts w:hint="eastAsia"/>
        </w:rPr>
        <w:t>除高雄榮總外，其餘</w:t>
      </w:r>
      <w:r w:rsidR="00D141C5">
        <w:rPr>
          <w:rFonts w:hint="eastAsia"/>
        </w:rPr>
        <w:t>醫院</w:t>
      </w:r>
      <w:r w:rsidRPr="00290D98">
        <w:rPr>
          <w:rFonts w:hint="eastAsia"/>
        </w:rPr>
        <w:t>計畫預算執行率偏低，為確保計畫之遂行，允宜積極追蹤管制，俾提升預算執行效能</w:t>
      </w:r>
      <w:r w:rsidR="00D83ABF">
        <w:rPr>
          <w:rFonts w:hint="eastAsia"/>
        </w:rPr>
        <w:t>及工</w:t>
      </w:r>
      <w:r w:rsidR="00FF5053">
        <w:rPr>
          <w:rFonts w:hint="eastAsia"/>
        </w:rPr>
        <w:t>程</w:t>
      </w:r>
      <w:r w:rsidR="00D83ABF">
        <w:rPr>
          <w:rFonts w:hint="eastAsia"/>
        </w:rPr>
        <w:t>品質</w:t>
      </w:r>
      <w:r w:rsidRPr="00290D98">
        <w:rPr>
          <w:rFonts w:hint="eastAsia"/>
        </w:rPr>
        <w:t>。</w:t>
      </w:r>
    </w:p>
    <w:p w:rsidR="00BE461A" w:rsidRPr="00290D98" w:rsidRDefault="00BE461A" w:rsidP="00A649D1">
      <w:pPr>
        <w:ind w:left="566" w:firstLine="566"/>
        <w:rPr>
          <w:rFonts w:hint="eastAsia"/>
        </w:rPr>
      </w:pPr>
    </w:p>
    <w:p w:rsidR="00BE461A" w:rsidRPr="00290D98" w:rsidRDefault="00235532" w:rsidP="00F1202B">
      <w:pPr>
        <w:pStyle w:val="14"/>
        <w:ind w:left="553" w:hangingChars="195" w:hanging="553"/>
      </w:pPr>
      <w:bookmarkStart w:id="18" w:name="_Toc147328034"/>
      <w:bookmarkStart w:id="19" w:name="_Toc181354098"/>
      <w:r>
        <w:rPr>
          <w:rFonts w:hint="eastAsia"/>
        </w:rPr>
        <w:t>五、</w:t>
      </w:r>
      <w:r w:rsidR="00BE461A" w:rsidRPr="00290D98">
        <w:rPr>
          <w:rFonts w:hint="eastAsia"/>
        </w:rPr>
        <w:t>臺北榮總桃園分院產後護理之家</w:t>
      </w:r>
      <w:r w:rsidR="00BC2B2F">
        <w:rPr>
          <w:rFonts w:hint="eastAsia"/>
        </w:rPr>
        <w:t>營運較初期改善，惟尚未穩定，允宜賡續提升並優化費用結構，俾加速回收設置成本</w:t>
      </w:r>
      <w:bookmarkEnd w:id="18"/>
      <w:bookmarkEnd w:id="19"/>
    </w:p>
    <w:p w:rsidR="00BE461A" w:rsidRPr="00290D98" w:rsidRDefault="00BE461A" w:rsidP="00F1202B">
      <w:pPr>
        <w:ind w:left="566" w:firstLine="566"/>
      </w:pPr>
      <w:r w:rsidRPr="00290D98">
        <w:t>榮民</w:t>
      </w:r>
      <w:r w:rsidRPr="00290D98">
        <w:rPr>
          <w:rFonts w:hint="eastAsia"/>
        </w:rPr>
        <w:t>醫療作業基金</w:t>
      </w:r>
      <w:r w:rsidR="00605862">
        <w:rPr>
          <w:rFonts w:hint="eastAsia"/>
        </w:rPr>
        <w:t>為辦理</w:t>
      </w:r>
      <w:r w:rsidR="00605862" w:rsidRPr="00290D98">
        <w:rPr>
          <w:rFonts w:hint="eastAsia"/>
        </w:rPr>
        <w:t>「產後護理之家」業務</w:t>
      </w:r>
      <w:r w:rsidR="00605862">
        <w:rPr>
          <w:rFonts w:hint="eastAsia"/>
        </w:rPr>
        <w:t>，</w:t>
      </w:r>
      <w:r w:rsidRPr="00290D98">
        <w:rPr>
          <w:rFonts w:hint="eastAsia"/>
        </w:rPr>
        <w:t>於11</w:t>
      </w:r>
      <w:r w:rsidR="006D4C9B">
        <w:t>4</w:t>
      </w:r>
      <w:r w:rsidRPr="00290D98">
        <w:rPr>
          <w:rFonts w:hint="eastAsia"/>
        </w:rPr>
        <w:t>年度預算案編列業務收入</w:t>
      </w:r>
      <w:r w:rsidR="008216B6">
        <w:rPr>
          <w:rFonts w:hint="eastAsia"/>
        </w:rPr>
        <w:t>1</w:t>
      </w:r>
      <w:r w:rsidR="008216B6">
        <w:t>,</w:t>
      </w:r>
      <w:r w:rsidR="008216B6">
        <w:rPr>
          <w:rFonts w:hint="eastAsia"/>
        </w:rPr>
        <w:t>75</w:t>
      </w:r>
      <w:r w:rsidR="008216B6">
        <w:t>0</w:t>
      </w:r>
      <w:r w:rsidR="008216B6">
        <w:rPr>
          <w:rFonts w:hint="eastAsia"/>
        </w:rPr>
        <w:t>萬</w:t>
      </w:r>
      <w:r w:rsidRPr="00290D98">
        <w:rPr>
          <w:rFonts w:hint="eastAsia"/>
        </w:rPr>
        <w:t>元，業務成本與費用</w:t>
      </w:r>
      <w:r w:rsidR="008216B6">
        <w:t>1,450</w:t>
      </w:r>
      <w:r w:rsidR="008216B6">
        <w:rPr>
          <w:rFonts w:hint="eastAsia"/>
        </w:rPr>
        <w:t>萬</w:t>
      </w:r>
      <w:r w:rsidRPr="00290D98">
        <w:rPr>
          <w:rFonts w:hint="eastAsia"/>
        </w:rPr>
        <w:t>元，預計業務賸餘</w:t>
      </w:r>
      <w:r w:rsidR="008216B6">
        <w:t>300</w:t>
      </w:r>
      <w:r w:rsidR="008216B6">
        <w:rPr>
          <w:rFonts w:hint="eastAsia"/>
        </w:rPr>
        <w:t>萬</w:t>
      </w:r>
      <w:r w:rsidRPr="00290D98">
        <w:rPr>
          <w:rFonts w:hint="eastAsia"/>
        </w:rPr>
        <w:t>元</w:t>
      </w:r>
      <w:r w:rsidR="00C3362C">
        <w:rPr>
          <w:rFonts w:hint="eastAsia"/>
        </w:rPr>
        <w:t>。</w:t>
      </w:r>
      <w:r w:rsidR="0021060E">
        <w:rPr>
          <w:rFonts w:hint="eastAsia"/>
        </w:rPr>
        <w:t>其</w:t>
      </w:r>
      <w:r w:rsidR="00C3362C" w:rsidRPr="00290D98">
        <w:rPr>
          <w:rFonts w:hint="eastAsia"/>
        </w:rPr>
        <w:t>所屬醫院</w:t>
      </w:r>
      <w:r w:rsidR="00C3362C">
        <w:rPr>
          <w:rFonts w:hint="eastAsia"/>
        </w:rPr>
        <w:t>臺北榮總桃園分院</w:t>
      </w:r>
      <w:r w:rsidRPr="00290D98">
        <w:rPr>
          <w:rFonts w:hint="eastAsia"/>
        </w:rPr>
        <w:t>為拓展業務，開創婦產科及兒科服務量能，</w:t>
      </w:r>
      <w:r w:rsidR="00C363F5">
        <w:rPr>
          <w:rFonts w:hint="eastAsia"/>
        </w:rPr>
        <w:t>於110年</w:t>
      </w:r>
      <w:r w:rsidR="002C6E9B">
        <w:rPr>
          <w:rFonts w:hint="eastAsia"/>
        </w:rPr>
        <w:t>設置</w:t>
      </w:r>
      <w:r w:rsidR="00C363F5">
        <w:rPr>
          <w:rFonts w:hint="eastAsia"/>
        </w:rPr>
        <w:t>產後護理之家，</w:t>
      </w:r>
      <w:r w:rsidR="00C3362C">
        <w:rPr>
          <w:rFonts w:hint="eastAsia"/>
        </w:rPr>
        <w:t>尚</w:t>
      </w:r>
      <w:r w:rsidR="00C363F5">
        <w:rPr>
          <w:rFonts w:hint="eastAsia"/>
        </w:rPr>
        <w:t>待積極</w:t>
      </w:r>
      <w:r w:rsidR="00BC2B2F">
        <w:rPr>
          <w:rFonts w:hint="eastAsia"/>
        </w:rPr>
        <w:t>提升經營效率</w:t>
      </w:r>
      <w:r w:rsidR="00C363F5">
        <w:rPr>
          <w:rFonts w:hint="eastAsia"/>
        </w:rPr>
        <w:t>以回收設置成本</w:t>
      </w:r>
      <w:r w:rsidRPr="00290D98">
        <w:rPr>
          <w:rFonts w:hint="eastAsia"/>
        </w:rPr>
        <w:t>。謹說明如下：</w:t>
      </w:r>
    </w:p>
    <w:p w:rsidR="00BE461A" w:rsidRPr="007A1014" w:rsidRDefault="00BE461A" w:rsidP="007A1014">
      <w:pPr>
        <w:pStyle w:val="a4"/>
        <w:ind w:left="849" w:hanging="283"/>
        <w:rPr>
          <w:rFonts w:hint="eastAsia"/>
          <w:b/>
        </w:rPr>
      </w:pPr>
      <w:r w:rsidRPr="007A1014">
        <w:rPr>
          <w:rFonts w:hint="eastAsia"/>
          <w:b/>
        </w:rPr>
        <w:t>(</w:t>
      </w:r>
      <w:r w:rsidRPr="007A1014">
        <w:rPr>
          <w:b/>
        </w:rPr>
        <w:t>一)</w:t>
      </w:r>
      <w:r w:rsidRPr="007A1014">
        <w:rPr>
          <w:rFonts w:hint="eastAsia"/>
          <w:b/>
        </w:rPr>
        <w:t>臺北榮總桃園分院產後護理之家</w:t>
      </w:r>
      <w:r w:rsidR="001E057B" w:rsidRPr="001E057B">
        <w:rPr>
          <w:rFonts w:hint="eastAsia"/>
          <w:b/>
        </w:rPr>
        <w:t>占床率已</w:t>
      </w:r>
      <w:r w:rsidR="001E057B">
        <w:rPr>
          <w:rFonts w:hint="eastAsia"/>
          <w:b/>
        </w:rPr>
        <w:t>較營運初期</w:t>
      </w:r>
      <w:r w:rsidR="001E057B" w:rsidRPr="001E057B">
        <w:rPr>
          <w:rFonts w:hint="eastAsia"/>
          <w:b/>
        </w:rPr>
        <w:t>高，</w:t>
      </w:r>
      <w:r w:rsidR="00BC2B2F">
        <w:rPr>
          <w:rFonts w:hint="eastAsia"/>
          <w:b/>
        </w:rPr>
        <w:t>惟尚未穩定，</w:t>
      </w:r>
      <w:r w:rsidR="001E057B" w:rsidRPr="001E057B">
        <w:rPr>
          <w:rFonts w:hint="eastAsia"/>
          <w:b/>
        </w:rPr>
        <w:t>仍待賡續提升</w:t>
      </w:r>
    </w:p>
    <w:p w:rsidR="009104E6" w:rsidRDefault="009104E6" w:rsidP="00E508FF">
      <w:pPr>
        <w:pStyle w:val="21"/>
        <w:ind w:left="850" w:firstLine="566"/>
      </w:pPr>
      <w:r w:rsidRPr="00D2438B">
        <w:rPr>
          <w:rFonts w:hint="eastAsia"/>
        </w:rPr>
        <w:t>據臺北榮總桃園分院產後護理機構設立計畫書揭示，桃園市生育率為6都第1，以每位產婦之平均住床日25日、該市出生人口2萬2,583人，衛福部統計桃園市107年產後護理機構床數557床</w:t>
      </w:r>
      <w:r w:rsidR="00643A81" w:rsidRPr="00D2438B">
        <w:rPr>
          <w:rFonts w:hint="eastAsia"/>
        </w:rPr>
        <w:t>計算</w:t>
      </w:r>
      <w:r w:rsidRPr="00D2438B">
        <w:rPr>
          <w:rFonts w:hint="eastAsia"/>
        </w:rPr>
        <w:t>，可實際入住產後護理之家之產婦僅36%，與桃園分院調查入住產後護理之家需求率67%尚有一段空間，</w:t>
      </w:r>
      <w:r w:rsidRPr="009104E6">
        <w:rPr>
          <w:rFonts w:hint="eastAsia"/>
        </w:rPr>
        <w:t>加</w:t>
      </w:r>
      <w:r w:rsidR="00D2438B">
        <w:rPr>
          <w:rFonts w:hint="eastAsia"/>
        </w:rPr>
        <w:t>以</w:t>
      </w:r>
      <w:r w:rsidRPr="009104E6">
        <w:rPr>
          <w:rFonts w:hint="eastAsia"/>
        </w:rPr>
        <w:t>桃園區外來人口帶動小家庭增加，明顯供不應求，為開創婦產科及兒科服務量能，爰設置產後護理之家</w:t>
      </w:r>
      <w:r w:rsidR="00D2438B">
        <w:rPr>
          <w:rFonts w:hint="eastAsia"/>
        </w:rPr>
        <w:t>。</w:t>
      </w:r>
      <w:r>
        <w:rPr>
          <w:rFonts w:hint="eastAsia"/>
        </w:rPr>
        <w:t>茲就</w:t>
      </w:r>
      <w:r w:rsidR="00D2438B">
        <w:rPr>
          <w:rFonts w:hint="eastAsia"/>
        </w:rPr>
        <w:t>其</w:t>
      </w:r>
      <w:r>
        <w:rPr>
          <w:rFonts w:hint="eastAsia"/>
        </w:rPr>
        <w:t>設置成本及營運情形分述如下：</w:t>
      </w:r>
    </w:p>
    <w:p w:rsidR="007E2F3B" w:rsidRDefault="007E2F3B" w:rsidP="007E2F3B">
      <w:pPr>
        <w:pStyle w:val="123"/>
        <w:ind w:left="1133" w:hanging="283"/>
      </w:pPr>
      <w:r w:rsidRPr="00245BF9">
        <w:rPr>
          <w:rFonts w:hint="eastAsia"/>
          <w:b/>
        </w:rPr>
        <w:t>1</w:t>
      </w:r>
      <w:r w:rsidRPr="00245BF9">
        <w:rPr>
          <w:b/>
        </w:rPr>
        <w:t>.</w:t>
      </w:r>
      <w:r w:rsidRPr="00245BF9">
        <w:rPr>
          <w:rFonts w:hint="eastAsia"/>
          <w:b/>
        </w:rPr>
        <w:t>設置成本：</w:t>
      </w:r>
      <w:r w:rsidR="00BE461A" w:rsidRPr="00290D98">
        <w:rPr>
          <w:rFonts w:hint="eastAsia"/>
        </w:rPr>
        <w:t>1</w:t>
      </w:r>
      <w:r w:rsidR="00BE461A" w:rsidRPr="00290D98">
        <w:t>10年度</w:t>
      </w:r>
      <w:r w:rsidR="00BE461A" w:rsidRPr="00290D98">
        <w:rPr>
          <w:rFonts w:hint="eastAsia"/>
        </w:rPr>
        <w:t>投入</w:t>
      </w:r>
      <w:r w:rsidR="001158C7">
        <w:rPr>
          <w:rFonts w:hint="eastAsia"/>
        </w:rPr>
        <w:t>經費</w:t>
      </w:r>
      <w:r w:rsidR="00BE461A" w:rsidRPr="00290D98">
        <w:rPr>
          <w:rFonts w:hint="eastAsia"/>
        </w:rPr>
        <w:t>整修工程並購置嬰兒床、雙人床、電視機、冰箱、投影機等設備</w:t>
      </w:r>
      <w:r w:rsidR="001158C7">
        <w:rPr>
          <w:rFonts w:hint="eastAsia"/>
        </w:rPr>
        <w:t>等</w:t>
      </w:r>
      <w:r w:rsidR="00BE461A" w:rsidRPr="00290D98">
        <w:rPr>
          <w:rFonts w:hint="eastAsia"/>
        </w:rPr>
        <w:t>共2,919萬1千元，於行政大樓7樓設置產後護理之家，並於同年9月開業，營運量能為產</w:t>
      </w:r>
      <w:r w:rsidR="00DB2A8F">
        <w:rPr>
          <w:rFonts w:hint="eastAsia"/>
        </w:rPr>
        <w:t>婦</w:t>
      </w:r>
      <w:r w:rsidR="00DC3F08">
        <w:rPr>
          <w:rFonts w:hint="eastAsia"/>
        </w:rPr>
        <w:t>床</w:t>
      </w:r>
      <w:r w:rsidR="00BE461A" w:rsidRPr="00290D98">
        <w:rPr>
          <w:rFonts w:hint="eastAsia"/>
        </w:rPr>
        <w:t>24床、嬰兒床28床。</w:t>
      </w:r>
    </w:p>
    <w:p w:rsidR="00E508FF" w:rsidRPr="00290D98" w:rsidRDefault="007E2F3B" w:rsidP="007E2F3B">
      <w:pPr>
        <w:pStyle w:val="123"/>
        <w:ind w:left="1133" w:hanging="283"/>
      </w:pPr>
      <w:r w:rsidRPr="00245BF9">
        <w:rPr>
          <w:b/>
        </w:rPr>
        <w:t>2.</w:t>
      </w:r>
      <w:r w:rsidR="00785CB9">
        <w:rPr>
          <w:rFonts w:hint="eastAsia"/>
          <w:b/>
        </w:rPr>
        <w:t>占床率</w:t>
      </w:r>
      <w:r w:rsidR="001E057B">
        <w:rPr>
          <w:rFonts w:hint="eastAsia"/>
          <w:b/>
        </w:rPr>
        <w:t>已較營運初期高，</w:t>
      </w:r>
      <w:r w:rsidR="00BC2B2F">
        <w:rPr>
          <w:rFonts w:hint="eastAsia"/>
          <w:b/>
        </w:rPr>
        <w:t>惟尚未穩定，</w:t>
      </w:r>
      <w:r w:rsidR="001E057B">
        <w:rPr>
          <w:rFonts w:hint="eastAsia"/>
          <w:b/>
        </w:rPr>
        <w:t>仍待賡續提升</w:t>
      </w:r>
      <w:r w:rsidRPr="00245BF9">
        <w:rPr>
          <w:rFonts w:hint="eastAsia"/>
          <w:b/>
        </w:rPr>
        <w:t>：</w:t>
      </w:r>
      <w:r w:rsidR="00E508FF" w:rsidRPr="00290D98">
        <w:rPr>
          <w:rFonts w:hint="eastAsia"/>
        </w:rPr>
        <w:t>該分院產後護理之家</w:t>
      </w:r>
      <w:r w:rsidR="00CC65FB">
        <w:rPr>
          <w:rFonts w:hint="eastAsia"/>
        </w:rPr>
        <w:t>於</w:t>
      </w:r>
      <w:r w:rsidR="00245BF9">
        <w:rPr>
          <w:rFonts w:hint="eastAsia"/>
        </w:rPr>
        <w:t>110至112年度</w:t>
      </w:r>
      <w:r w:rsidR="001158C7">
        <w:rPr>
          <w:rFonts w:hint="eastAsia"/>
        </w:rPr>
        <w:t>第2季</w:t>
      </w:r>
      <w:r w:rsidR="00245BF9">
        <w:rPr>
          <w:rFonts w:hint="eastAsia"/>
        </w:rPr>
        <w:t>營運初期，每季</w:t>
      </w:r>
      <w:r w:rsidR="00785CB9">
        <w:rPr>
          <w:rFonts w:hint="eastAsia"/>
        </w:rPr>
        <w:t>占</w:t>
      </w:r>
      <w:r w:rsidR="00245BF9">
        <w:rPr>
          <w:rFonts w:hint="eastAsia"/>
        </w:rPr>
        <w:t>床率</w:t>
      </w:r>
      <w:r w:rsidR="00CC65FB">
        <w:rPr>
          <w:rFonts w:hint="eastAsia"/>
        </w:rPr>
        <w:t>不及</w:t>
      </w:r>
      <w:r w:rsidR="001158C7">
        <w:rPr>
          <w:rFonts w:hint="eastAsia"/>
        </w:rPr>
        <w:t>3成</w:t>
      </w:r>
      <w:r w:rsidR="00245BF9">
        <w:rPr>
          <w:rFonts w:hint="eastAsia"/>
        </w:rPr>
        <w:t>，自11</w:t>
      </w:r>
      <w:r w:rsidR="001158C7">
        <w:t>2</w:t>
      </w:r>
      <w:r w:rsidR="00245BF9">
        <w:rPr>
          <w:rFonts w:hint="eastAsia"/>
        </w:rPr>
        <w:t>年度</w:t>
      </w:r>
      <w:r w:rsidR="001158C7">
        <w:rPr>
          <w:rFonts w:hint="eastAsia"/>
        </w:rPr>
        <w:t>第3季</w:t>
      </w:r>
      <w:r w:rsidR="00245BF9">
        <w:rPr>
          <w:rFonts w:hint="eastAsia"/>
        </w:rPr>
        <w:t>起漸入佳境</w:t>
      </w:r>
      <w:r w:rsidR="00D141C5">
        <w:rPr>
          <w:rFonts w:hint="eastAsia"/>
        </w:rPr>
        <w:t>而超逾4成</w:t>
      </w:r>
      <w:r w:rsidR="00245BF9">
        <w:rPr>
          <w:rFonts w:hint="eastAsia"/>
        </w:rPr>
        <w:t>，</w:t>
      </w:r>
      <w:r w:rsidR="00D141C5">
        <w:rPr>
          <w:rFonts w:hint="eastAsia"/>
        </w:rPr>
        <w:t>惟尚未穩定，</w:t>
      </w:r>
      <w:r w:rsidR="001158C7">
        <w:rPr>
          <w:rFonts w:hint="eastAsia"/>
        </w:rPr>
        <w:t>113年第1季及第2季下滑</w:t>
      </w:r>
      <w:r w:rsidR="00BC2B2F">
        <w:rPr>
          <w:rFonts w:hint="eastAsia"/>
        </w:rPr>
        <w:t>至低於3成</w:t>
      </w:r>
      <w:r w:rsidR="001158C7">
        <w:rPr>
          <w:rFonts w:hint="eastAsia"/>
        </w:rPr>
        <w:t>，</w:t>
      </w:r>
      <w:r w:rsidR="00BC2B2F">
        <w:rPr>
          <w:rFonts w:hint="eastAsia"/>
        </w:rPr>
        <w:t>1</w:t>
      </w:r>
      <w:r w:rsidR="00BC2B2F">
        <w:t>13</w:t>
      </w:r>
      <w:r w:rsidR="00BC2B2F">
        <w:rPr>
          <w:rFonts w:hint="eastAsia"/>
        </w:rPr>
        <w:t>年第3季方回升至39.65%</w:t>
      </w:r>
      <w:r w:rsidR="00932491">
        <w:rPr>
          <w:rFonts w:hint="eastAsia"/>
        </w:rPr>
        <w:t>(</w:t>
      </w:r>
      <w:r w:rsidR="00245BF9">
        <w:rPr>
          <w:rFonts w:hint="eastAsia"/>
        </w:rPr>
        <w:t>詳表1</w:t>
      </w:r>
      <w:r w:rsidR="00932491">
        <w:t>)</w:t>
      </w:r>
      <w:r w:rsidR="00245BF9">
        <w:rPr>
          <w:rFonts w:hint="eastAsia"/>
        </w:rPr>
        <w:t>，</w:t>
      </w:r>
      <w:r w:rsidR="00D141C5">
        <w:rPr>
          <w:rFonts w:hint="eastAsia"/>
        </w:rPr>
        <w:t>仍</w:t>
      </w:r>
      <w:r w:rsidR="00245BF9">
        <w:rPr>
          <w:rFonts w:hint="eastAsia"/>
        </w:rPr>
        <w:t>待賡續提升</w:t>
      </w:r>
      <w:r w:rsidR="00E508FF" w:rsidRPr="00290D98">
        <w:rPr>
          <w:rFonts w:hint="eastAsia"/>
        </w:rPr>
        <w:t>。</w:t>
      </w:r>
    </w:p>
    <w:p w:rsidR="00E508FF" w:rsidRPr="00290D98" w:rsidRDefault="00E508FF" w:rsidP="000144E9">
      <w:pPr>
        <w:pStyle w:val="ad"/>
        <w:ind w:left="644" w:hangingChars="227" w:hanging="644"/>
        <w:rPr>
          <w:sz w:val="24"/>
          <w:szCs w:val="24"/>
        </w:rPr>
      </w:pPr>
      <w:r w:rsidRPr="00CB57FC">
        <w:rPr>
          <w:rFonts w:hint="eastAsia"/>
          <w:b/>
        </w:rPr>
        <w:t>表</w:t>
      </w:r>
      <w:r w:rsidR="00BE72BF">
        <w:rPr>
          <w:b/>
        </w:rPr>
        <w:t>1</w:t>
      </w:r>
      <w:r w:rsidR="00612D3B" w:rsidRPr="00CB57FC">
        <w:rPr>
          <w:rFonts w:hint="eastAsia"/>
          <w:b/>
        </w:rPr>
        <w:t xml:space="preserve"> </w:t>
      </w:r>
      <w:r w:rsidRPr="00CB57FC">
        <w:rPr>
          <w:rFonts w:hint="eastAsia"/>
          <w:b/>
        </w:rPr>
        <w:t>臺北榮總桃園分院產後護理之家110至11</w:t>
      </w:r>
      <w:r w:rsidR="00612D3B" w:rsidRPr="00CB57FC">
        <w:rPr>
          <w:b/>
        </w:rPr>
        <w:t>3</w:t>
      </w:r>
      <w:r w:rsidRPr="00CB57FC">
        <w:rPr>
          <w:rFonts w:hint="eastAsia"/>
          <w:b/>
        </w:rPr>
        <w:t>年度</w:t>
      </w:r>
      <w:r w:rsidR="00612D3B" w:rsidRPr="00CB57FC">
        <w:rPr>
          <w:rFonts w:hint="eastAsia"/>
          <w:b/>
        </w:rPr>
        <w:t>(截至</w:t>
      </w:r>
      <w:r w:rsidR="00612D3B" w:rsidRPr="00CB57FC">
        <w:rPr>
          <w:b/>
        </w:rPr>
        <w:t>8</w:t>
      </w:r>
      <w:r w:rsidR="00612D3B" w:rsidRPr="00CB57FC">
        <w:rPr>
          <w:rFonts w:hint="eastAsia"/>
          <w:b/>
        </w:rPr>
        <w:t>月底止)</w:t>
      </w:r>
      <w:r w:rsidRPr="00CB57FC">
        <w:rPr>
          <w:rFonts w:hint="eastAsia"/>
          <w:b/>
        </w:rPr>
        <w:t>產婦</w:t>
      </w:r>
      <w:r w:rsidR="00BC2B2F">
        <w:rPr>
          <w:rFonts w:hint="eastAsia"/>
          <w:b/>
        </w:rPr>
        <w:t>各季</w:t>
      </w:r>
      <w:r w:rsidRPr="00CB57FC">
        <w:rPr>
          <w:rFonts w:hint="eastAsia"/>
          <w:b/>
        </w:rPr>
        <w:t xml:space="preserve">入住情形表  </w:t>
      </w:r>
      <w:r w:rsidR="00BC2B2F">
        <w:rPr>
          <w:rFonts w:hint="eastAsia"/>
          <w:b/>
        </w:rPr>
        <w:t xml:space="preserve"> </w:t>
      </w:r>
      <w:r w:rsidRPr="00CB57FC">
        <w:rPr>
          <w:rFonts w:hint="eastAsia"/>
          <w:b/>
        </w:rPr>
        <w:t xml:space="preserve">  </w:t>
      </w:r>
      <w:r w:rsidRPr="00290D98">
        <w:rPr>
          <w:rFonts w:hint="eastAsia"/>
        </w:rPr>
        <w:t xml:space="preserve">     </w:t>
      </w:r>
      <w:r w:rsidRPr="00290D98">
        <w:t xml:space="preserve">    </w:t>
      </w:r>
      <w:r w:rsidR="00F5267C">
        <w:rPr>
          <w:rFonts w:hint="eastAsia"/>
        </w:rPr>
        <w:t xml:space="preserve">     </w:t>
      </w:r>
      <w:r w:rsidRPr="00290D98">
        <w:t xml:space="preserve"> </w:t>
      </w:r>
      <w:r w:rsidRPr="00290D98">
        <w:rPr>
          <w:rFonts w:hint="eastAsia"/>
          <w:sz w:val="24"/>
          <w:szCs w:val="24"/>
        </w:rPr>
        <w:t>單位：床；人</w:t>
      </w:r>
      <w:r w:rsidR="00F5267C">
        <w:rPr>
          <w:rFonts w:hint="eastAsia"/>
          <w:sz w:val="24"/>
          <w:szCs w:val="24"/>
        </w:rPr>
        <w:t>；人日</w:t>
      </w:r>
      <w:r w:rsidRPr="00290D98">
        <w:rPr>
          <w:rFonts w:hint="eastAsia"/>
          <w:sz w:val="24"/>
          <w:szCs w:val="24"/>
        </w:rPr>
        <w:t>；%</w:t>
      </w:r>
    </w:p>
    <w:tbl>
      <w:tblPr>
        <w:tblW w:w="5000" w:type="pct"/>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left w:w="28" w:type="dxa"/>
          <w:right w:w="28" w:type="dxa"/>
        </w:tblCellMar>
        <w:tblLook w:val="04A0" w:firstRow="1" w:lastRow="0" w:firstColumn="1" w:lastColumn="0" w:noHBand="0" w:noVBand="1"/>
      </w:tblPr>
      <w:tblGrid>
        <w:gridCol w:w="2396"/>
        <w:gridCol w:w="1227"/>
        <w:gridCol w:w="1089"/>
        <w:gridCol w:w="1085"/>
        <w:gridCol w:w="1371"/>
        <w:gridCol w:w="1392"/>
      </w:tblGrid>
      <w:tr w:rsidR="001158C7" w:rsidRPr="00763834" w:rsidTr="00597F99">
        <w:trPr>
          <w:trHeight w:val="20"/>
          <w:tblHeader/>
        </w:trPr>
        <w:tc>
          <w:tcPr>
            <w:tcW w:w="1259" w:type="pct"/>
            <w:shd w:val="clear" w:color="auto" w:fill="auto"/>
            <w:noWrap/>
            <w:vAlign w:val="center"/>
            <w:hideMark/>
          </w:tcPr>
          <w:p w:rsidR="001158C7" w:rsidRPr="001158C7" w:rsidRDefault="001158C7" w:rsidP="001158C7">
            <w:pPr>
              <w:pStyle w:val="142"/>
              <w:jc w:val="center"/>
              <w:rPr>
                <w:b/>
              </w:rPr>
            </w:pPr>
            <w:r w:rsidRPr="001158C7">
              <w:rPr>
                <w:rFonts w:hint="eastAsia"/>
                <w:b/>
              </w:rPr>
              <w:t>季別</w:t>
            </w:r>
          </w:p>
        </w:tc>
        <w:tc>
          <w:tcPr>
            <w:tcW w:w="745" w:type="pct"/>
            <w:shd w:val="clear" w:color="auto" w:fill="auto"/>
            <w:vAlign w:val="center"/>
            <w:hideMark/>
          </w:tcPr>
          <w:p w:rsidR="001158C7" w:rsidRPr="001158C7" w:rsidRDefault="001158C7" w:rsidP="001158C7">
            <w:pPr>
              <w:pStyle w:val="142"/>
              <w:jc w:val="center"/>
              <w:rPr>
                <w:b/>
              </w:rPr>
            </w:pPr>
            <w:r w:rsidRPr="001158C7">
              <w:rPr>
                <w:rFonts w:hint="eastAsia"/>
                <w:b/>
              </w:rPr>
              <w:t>核定床數</w:t>
            </w:r>
          </w:p>
          <w:p w:rsidR="001158C7" w:rsidRPr="001158C7" w:rsidRDefault="001158C7" w:rsidP="001158C7">
            <w:pPr>
              <w:pStyle w:val="142"/>
              <w:jc w:val="center"/>
              <w:rPr>
                <w:rFonts w:hint="eastAsia"/>
                <w:b/>
              </w:rPr>
            </w:pPr>
            <w:r w:rsidRPr="001158C7">
              <w:rPr>
                <w:rFonts w:hint="eastAsia"/>
                <w:b/>
              </w:rPr>
              <w:t>(產婦)</w:t>
            </w:r>
          </w:p>
        </w:tc>
        <w:tc>
          <w:tcPr>
            <w:tcW w:w="664" w:type="pct"/>
            <w:shd w:val="clear" w:color="auto" w:fill="auto"/>
            <w:vAlign w:val="center"/>
            <w:hideMark/>
          </w:tcPr>
          <w:p w:rsidR="001158C7" w:rsidRPr="001158C7" w:rsidRDefault="001158C7" w:rsidP="001158C7">
            <w:pPr>
              <w:pStyle w:val="142"/>
              <w:jc w:val="center"/>
              <w:rPr>
                <w:rFonts w:hint="eastAsia"/>
                <w:b/>
              </w:rPr>
            </w:pPr>
            <w:r w:rsidRPr="001158C7">
              <w:rPr>
                <w:rFonts w:hint="eastAsia"/>
                <w:b/>
              </w:rPr>
              <w:t>嬰兒床數</w:t>
            </w:r>
          </w:p>
        </w:tc>
        <w:tc>
          <w:tcPr>
            <w:tcW w:w="662" w:type="pct"/>
            <w:shd w:val="clear" w:color="auto" w:fill="auto"/>
            <w:vAlign w:val="center"/>
            <w:hideMark/>
          </w:tcPr>
          <w:p w:rsidR="001158C7" w:rsidRPr="001158C7" w:rsidRDefault="001158C7" w:rsidP="001158C7">
            <w:pPr>
              <w:pStyle w:val="142"/>
              <w:jc w:val="center"/>
              <w:rPr>
                <w:rFonts w:hint="eastAsia"/>
                <w:b/>
              </w:rPr>
            </w:pPr>
            <w:r w:rsidRPr="001158C7">
              <w:rPr>
                <w:rFonts w:hint="eastAsia"/>
                <w:b/>
              </w:rPr>
              <w:t>護理人員</w:t>
            </w:r>
          </w:p>
        </w:tc>
        <w:tc>
          <w:tcPr>
            <w:tcW w:w="829" w:type="pct"/>
            <w:shd w:val="clear" w:color="auto" w:fill="auto"/>
            <w:vAlign w:val="center"/>
            <w:hideMark/>
          </w:tcPr>
          <w:p w:rsidR="001158C7" w:rsidRPr="001158C7" w:rsidRDefault="001158C7" w:rsidP="001158C7">
            <w:pPr>
              <w:pStyle w:val="142"/>
              <w:jc w:val="center"/>
              <w:rPr>
                <w:b/>
              </w:rPr>
            </w:pPr>
            <w:r w:rsidRPr="001158C7">
              <w:rPr>
                <w:rFonts w:hint="eastAsia"/>
                <w:b/>
              </w:rPr>
              <w:t>每月產婦</w:t>
            </w:r>
          </w:p>
          <w:p w:rsidR="001158C7" w:rsidRPr="001158C7" w:rsidRDefault="001158C7" w:rsidP="001158C7">
            <w:pPr>
              <w:pStyle w:val="142"/>
              <w:jc w:val="center"/>
              <w:rPr>
                <w:rFonts w:hint="eastAsia"/>
                <w:b/>
              </w:rPr>
            </w:pPr>
            <w:r w:rsidRPr="001158C7">
              <w:rPr>
                <w:rFonts w:hint="eastAsia"/>
                <w:b/>
              </w:rPr>
              <w:t>人日數</w:t>
            </w:r>
          </w:p>
        </w:tc>
        <w:tc>
          <w:tcPr>
            <w:tcW w:w="842" w:type="pct"/>
            <w:shd w:val="clear" w:color="auto" w:fill="auto"/>
            <w:vAlign w:val="center"/>
            <w:hideMark/>
          </w:tcPr>
          <w:p w:rsidR="001158C7" w:rsidRPr="001158C7" w:rsidRDefault="001158C7" w:rsidP="001158C7">
            <w:pPr>
              <w:pStyle w:val="142"/>
              <w:jc w:val="center"/>
              <w:rPr>
                <w:b/>
              </w:rPr>
            </w:pPr>
            <w:r w:rsidRPr="001158C7">
              <w:rPr>
                <w:rFonts w:hint="eastAsia"/>
                <w:b/>
              </w:rPr>
              <w:t>占床率</w:t>
            </w:r>
          </w:p>
          <w:p w:rsidR="001158C7" w:rsidRPr="001158C7" w:rsidRDefault="001158C7" w:rsidP="001158C7">
            <w:pPr>
              <w:pStyle w:val="142"/>
              <w:jc w:val="center"/>
              <w:rPr>
                <w:rFonts w:hint="eastAsia"/>
                <w:b/>
              </w:rPr>
            </w:pPr>
            <w:r w:rsidRPr="001158C7">
              <w:rPr>
                <w:rFonts w:hint="eastAsia"/>
                <w:b/>
              </w:rPr>
              <w:t>(產婦)</w:t>
            </w:r>
          </w:p>
        </w:tc>
      </w:tr>
      <w:tr w:rsidR="001158C7" w:rsidRPr="00763834" w:rsidTr="001E057B">
        <w:trPr>
          <w:trHeight w:val="20"/>
        </w:trPr>
        <w:tc>
          <w:tcPr>
            <w:tcW w:w="1259" w:type="pct"/>
            <w:shd w:val="clear" w:color="auto" w:fill="auto"/>
            <w:noWrap/>
            <w:vAlign w:val="center"/>
            <w:hideMark/>
          </w:tcPr>
          <w:p w:rsidR="001158C7" w:rsidRPr="001158C7" w:rsidRDefault="001158C7" w:rsidP="001158C7">
            <w:pPr>
              <w:pStyle w:val="142"/>
              <w:rPr>
                <w:rFonts w:hint="eastAsia"/>
              </w:rPr>
            </w:pPr>
            <w:r w:rsidRPr="001158C7">
              <w:rPr>
                <w:rFonts w:hint="eastAsia"/>
              </w:rPr>
              <w:t>110年第4季</w:t>
            </w:r>
            <w:r w:rsidR="00BC2B2F">
              <w:rPr>
                <w:rFonts w:hint="eastAsia"/>
              </w:rPr>
              <w:t>(詳說明)</w:t>
            </w:r>
          </w:p>
        </w:tc>
        <w:tc>
          <w:tcPr>
            <w:tcW w:w="745" w:type="pct"/>
            <w:shd w:val="clear" w:color="auto" w:fill="auto"/>
            <w:vAlign w:val="center"/>
            <w:hideMark/>
          </w:tcPr>
          <w:p w:rsidR="001158C7" w:rsidRPr="001158C7" w:rsidRDefault="001158C7" w:rsidP="001158C7">
            <w:pPr>
              <w:pStyle w:val="142"/>
              <w:jc w:val="right"/>
            </w:pPr>
            <w:r w:rsidRPr="001158C7">
              <w:t>24</w:t>
            </w:r>
          </w:p>
        </w:tc>
        <w:tc>
          <w:tcPr>
            <w:tcW w:w="664" w:type="pct"/>
            <w:shd w:val="clear" w:color="auto" w:fill="auto"/>
            <w:vAlign w:val="center"/>
            <w:hideMark/>
          </w:tcPr>
          <w:p w:rsidR="001158C7" w:rsidRPr="001158C7" w:rsidRDefault="001158C7" w:rsidP="001158C7">
            <w:pPr>
              <w:pStyle w:val="142"/>
              <w:jc w:val="right"/>
            </w:pPr>
            <w:r w:rsidRPr="001158C7">
              <w:t>28</w:t>
            </w:r>
          </w:p>
        </w:tc>
        <w:tc>
          <w:tcPr>
            <w:tcW w:w="662" w:type="pct"/>
            <w:shd w:val="clear" w:color="auto" w:fill="auto"/>
            <w:vAlign w:val="center"/>
            <w:hideMark/>
          </w:tcPr>
          <w:p w:rsidR="001158C7" w:rsidRPr="001158C7" w:rsidRDefault="001158C7" w:rsidP="00F5267C">
            <w:pPr>
              <w:pStyle w:val="142"/>
              <w:wordWrap w:val="0"/>
              <w:jc w:val="right"/>
            </w:pPr>
            <w:r w:rsidRPr="001158C7">
              <w:t>12</w:t>
            </w:r>
            <w:r w:rsidR="00F5267C">
              <w:rPr>
                <w:rFonts w:hint="eastAsia"/>
              </w:rPr>
              <w:t xml:space="preserve">   </w:t>
            </w:r>
          </w:p>
        </w:tc>
        <w:tc>
          <w:tcPr>
            <w:tcW w:w="829" w:type="pct"/>
            <w:shd w:val="clear" w:color="auto" w:fill="auto"/>
            <w:vAlign w:val="center"/>
            <w:hideMark/>
          </w:tcPr>
          <w:p w:rsidR="001158C7" w:rsidRPr="001158C7" w:rsidRDefault="001158C7" w:rsidP="00F5267C">
            <w:pPr>
              <w:pStyle w:val="142"/>
              <w:wordWrap w:val="0"/>
              <w:jc w:val="right"/>
            </w:pPr>
            <w:r w:rsidRPr="001158C7">
              <w:t>36.5</w:t>
            </w:r>
            <w:r w:rsidR="00F5267C">
              <w:rPr>
                <w:rFonts w:hint="eastAsia"/>
              </w:rPr>
              <w:t xml:space="preserve"> </w:t>
            </w:r>
          </w:p>
        </w:tc>
        <w:tc>
          <w:tcPr>
            <w:tcW w:w="842" w:type="pct"/>
            <w:shd w:val="clear" w:color="auto" w:fill="auto"/>
            <w:vAlign w:val="center"/>
            <w:hideMark/>
          </w:tcPr>
          <w:p w:rsidR="001158C7" w:rsidRPr="001158C7" w:rsidRDefault="001158C7" w:rsidP="001158C7">
            <w:pPr>
              <w:pStyle w:val="142"/>
              <w:jc w:val="right"/>
            </w:pPr>
            <w:r w:rsidRPr="001158C7">
              <w:t>5.07</w:t>
            </w:r>
          </w:p>
        </w:tc>
      </w:tr>
      <w:tr w:rsidR="001158C7" w:rsidRPr="00763834" w:rsidTr="001E057B">
        <w:trPr>
          <w:trHeight w:val="20"/>
        </w:trPr>
        <w:tc>
          <w:tcPr>
            <w:tcW w:w="1259" w:type="pct"/>
            <w:shd w:val="clear" w:color="auto" w:fill="auto"/>
            <w:noWrap/>
            <w:vAlign w:val="center"/>
            <w:hideMark/>
          </w:tcPr>
          <w:p w:rsidR="001158C7" w:rsidRPr="001158C7" w:rsidRDefault="001158C7" w:rsidP="001158C7">
            <w:pPr>
              <w:pStyle w:val="142"/>
            </w:pPr>
            <w:r w:rsidRPr="001158C7">
              <w:rPr>
                <w:rFonts w:hint="eastAsia"/>
              </w:rPr>
              <w:t>111年第1季</w:t>
            </w:r>
          </w:p>
        </w:tc>
        <w:tc>
          <w:tcPr>
            <w:tcW w:w="745" w:type="pct"/>
            <w:shd w:val="clear" w:color="auto" w:fill="auto"/>
            <w:vAlign w:val="center"/>
            <w:hideMark/>
          </w:tcPr>
          <w:p w:rsidR="001158C7" w:rsidRPr="001158C7" w:rsidRDefault="001158C7" w:rsidP="001158C7">
            <w:pPr>
              <w:pStyle w:val="142"/>
              <w:jc w:val="right"/>
            </w:pPr>
            <w:r w:rsidRPr="001158C7">
              <w:t>24</w:t>
            </w:r>
          </w:p>
        </w:tc>
        <w:tc>
          <w:tcPr>
            <w:tcW w:w="664" w:type="pct"/>
            <w:shd w:val="clear" w:color="auto" w:fill="auto"/>
            <w:vAlign w:val="center"/>
            <w:hideMark/>
          </w:tcPr>
          <w:p w:rsidR="001158C7" w:rsidRPr="001158C7" w:rsidRDefault="001158C7" w:rsidP="001158C7">
            <w:pPr>
              <w:pStyle w:val="142"/>
              <w:jc w:val="right"/>
            </w:pPr>
            <w:r w:rsidRPr="001158C7">
              <w:t>28</w:t>
            </w:r>
          </w:p>
        </w:tc>
        <w:tc>
          <w:tcPr>
            <w:tcW w:w="662" w:type="pct"/>
            <w:shd w:val="clear" w:color="auto" w:fill="auto"/>
            <w:vAlign w:val="center"/>
            <w:hideMark/>
          </w:tcPr>
          <w:p w:rsidR="001158C7" w:rsidRPr="001158C7" w:rsidRDefault="001158C7" w:rsidP="00F5267C">
            <w:pPr>
              <w:pStyle w:val="142"/>
              <w:wordWrap w:val="0"/>
              <w:jc w:val="right"/>
            </w:pPr>
            <w:r w:rsidRPr="001158C7">
              <w:t>12</w:t>
            </w:r>
            <w:r w:rsidR="00F5267C">
              <w:rPr>
                <w:rFonts w:hint="eastAsia"/>
              </w:rPr>
              <w:t xml:space="preserve">   </w:t>
            </w:r>
          </w:p>
        </w:tc>
        <w:tc>
          <w:tcPr>
            <w:tcW w:w="829" w:type="pct"/>
            <w:shd w:val="clear" w:color="auto" w:fill="auto"/>
            <w:vAlign w:val="center"/>
            <w:hideMark/>
          </w:tcPr>
          <w:p w:rsidR="001158C7" w:rsidRPr="001158C7" w:rsidRDefault="001158C7" w:rsidP="001158C7">
            <w:pPr>
              <w:pStyle w:val="142"/>
              <w:jc w:val="right"/>
            </w:pPr>
            <w:r w:rsidRPr="001158C7">
              <w:t>69.67</w:t>
            </w:r>
          </w:p>
        </w:tc>
        <w:tc>
          <w:tcPr>
            <w:tcW w:w="842" w:type="pct"/>
            <w:shd w:val="clear" w:color="auto" w:fill="auto"/>
            <w:vAlign w:val="center"/>
            <w:hideMark/>
          </w:tcPr>
          <w:p w:rsidR="001158C7" w:rsidRPr="001158C7" w:rsidRDefault="001158C7" w:rsidP="001158C7">
            <w:pPr>
              <w:pStyle w:val="142"/>
              <w:jc w:val="right"/>
            </w:pPr>
            <w:r w:rsidRPr="001158C7">
              <w:t>9.68</w:t>
            </w:r>
          </w:p>
        </w:tc>
      </w:tr>
      <w:tr w:rsidR="001158C7" w:rsidRPr="00763834" w:rsidTr="001E057B">
        <w:trPr>
          <w:trHeight w:val="20"/>
        </w:trPr>
        <w:tc>
          <w:tcPr>
            <w:tcW w:w="1259" w:type="pct"/>
            <w:shd w:val="clear" w:color="auto" w:fill="auto"/>
            <w:noWrap/>
            <w:vAlign w:val="center"/>
            <w:hideMark/>
          </w:tcPr>
          <w:p w:rsidR="001158C7" w:rsidRPr="001158C7" w:rsidRDefault="001158C7" w:rsidP="001158C7">
            <w:pPr>
              <w:pStyle w:val="142"/>
            </w:pPr>
            <w:r w:rsidRPr="001158C7">
              <w:rPr>
                <w:rFonts w:hint="eastAsia"/>
              </w:rPr>
              <w:t>111年第2季</w:t>
            </w:r>
          </w:p>
        </w:tc>
        <w:tc>
          <w:tcPr>
            <w:tcW w:w="745" w:type="pct"/>
            <w:shd w:val="clear" w:color="auto" w:fill="auto"/>
            <w:vAlign w:val="center"/>
            <w:hideMark/>
          </w:tcPr>
          <w:p w:rsidR="001158C7" w:rsidRPr="001158C7" w:rsidRDefault="001158C7" w:rsidP="001158C7">
            <w:pPr>
              <w:pStyle w:val="142"/>
              <w:jc w:val="right"/>
            </w:pPr>
            <w:r w:rsidRPr="001158C7">
              <w:t>24</w:t>
            </w:r>
          </w:p>
        </w:tc>
        <w:tc>
          <w:tcPr>
            <w:tcW w:w="664" w:type="pct"/>
            <w:shd w:val="clear" w:color="auto" w:fill="auto"/>
            <w:vAlign w:val="center"/>
            <w:hideMark/>
          </w:tcPr>
          <w:p w:rsidR="001158C7" w:rsidRPr="001158C7" w:rsidRDefault="001158C7" w:rsidP="001158C7">
            <w:pPr>
              <w:pStyle w:val="142"/>
              <w:jc w:val="right"/>
            </w:pPr>
            <w:r w:rsidRPr="001158C7">
              <w:t>28</w:t>
            </w:r>
          </w:p>
        </w:tc>
        <w:tc>
          <w:tcPr>
            <w:tcW w:w="662" w:type="pct"/>
            <w:shd w:val="clear" w:color="auto" w:fill="auto"/>
            <w:vAlign w:val="center"/>
            <w:hideMark/>
          </w:tcPr>
          <w:p w:rsidR="001158C7" w:rsidRPr="001158C7" w:rsidRDefault="001158C7" w:rsidP="001158C7">
            <w:pPr>
              <w:pStyle w:val="142"/>
              <w:jc w:val="right"/>
            </w:pPr>
            <w:r w:rsidRPr="001158C7">
              <w:t>12.33</w:t>
            </w:r>
          </w:p>
        </w:tc>
        <w:tc>
          <w:tcPr>
            <w:tcW w:w="829" w:type="pct"/>
            <w:shd w:val="clear" w:color="auto" w:fill="auto"/>
            <w:vAlign w:val="center"/>
            <w:hideMark/>
          </w:tcPr>
          <w:p w:rsidR="001158C7" w:rsidRPr="001158C7" w:rsidRDefault="001158C7" w:rsidP="001158C7">
            <w:pPr>
              <w:pStyle w:val="142"/>
              <w:jc w:val="right"/>
            </w:pPr>
            <w:r w:rsidRPr="001158C7">
              <w:t>127.33</w:t>
            </w:r>
          </w:p>
        </w:tc>
        <w:tc>
          <w:tcPr>
            <w:tcW w:w="842" w:type="pct"/>
            <w:shd w:val="clear" w:color="auto" w:fill="auto"/>
            <w:vAlign w:val="center"/>
            <w:hideMark/>
          </w:tcPr>
          <w:p w:rsidR="001158C7" w:rsidRPr="001158C7" w:rsidRDefault="001158C7" w:rsidP="001158C7">
            <w:pPr>
              <w:pStyle w:val="142"/>
              <w:jc w:val="right"/>
            </w:pPr>
            <w:r w:rsidRPr="001158C7">
              <w:t>17.68</w:t>
            </w:r>
          </w:p>
        </w:tc>
      </w:tr>
      <w:tr w:rsidR="001158C7" w:rsidRPr="00763834" w:rsidTr="001E057B">
        <w:trPr>
          <w:trHeight w:val="20"/>
        </w:trPr>
        <w:tc>
          <w:tcPr>
            <w:tcW w:w="1259" w:type="pct"/>
            <w:shd w:val="clear" w:color="auto" w:fill="auto"/>
            <w:noWrap/>
            <w:vAlign w:val="center"/>
            <w:hideMark/>
          </w:tcPr>
          <w:p w:rsidR="001158C7" w:rsidRPr="001158C7" w:rsidRDefault="001158C7" w:rsidP="001158C7">
            <w:pPr>
              <w:pStyle w:val="142"/>
            </w:pPr>
            <w:r w:rsidRPr="001158C7">
              <w:rPr>
                <w:rFonts w:hint="eastAsia"/>
              </w:rPr>
              <w:t>111年第3季</w:t>
            </w:r>
          </w:p>
        </w:tc>
        <w:tc>
          <w:tcPr>
            <w:tcW w:w="745" w:type="pct"/>
            <w:shd w:val="clear" w:color="auto" w:fill="auto"/>
            <w:vAlign w:val="center"/>
            <w:hideMark/>
          </w:tcPr>
          <w:p w:rsidR="001158C7" w:rsidRPr="001158C7" w:rsidRDefault="001158C7" w:rsidP="001158C7">
            <w:pPr>
              <w:pStyle w:val="142"/>
              <w:jc w:val="right"/>
            </w:pPr>
            <w:r w:rsidRPr="001158C7">
              <w:t>24</w:t>
            </w:r>
          </w:p>
        </w:tc>
        <w:tc>
          <w:tcPr>
            <w:tcW w:w="664" w:type="pct"/>
            <w:shd w:val="clear" w:color="auto" w:fill="auto"/>
            <w:vAlign w:val="center"/>
            <w:hideMark/>
          </w:tcPr>
          <w:p w:rsidR="001158C7" w:rsidRPr="001158C7" w:rsidRDefault="001158C7" w:rsidP="001158C7">
            <w:pPr>
              <w:pStyle w:val="142"/>
              <w:jc w:val="right"/>
            </w:pPr>
            <w:r w:rsidRPr="001158C7">
              <w:t>28</w:t>
            </w:r>
          </w:p>
        </w:tc>
        <w:tc>
          <w:tcPr>
            <w:tcW w:w="662" w:type="pct"/>
            <w:shd w:val="clear" w:color="auto" w:fill="auto"/>
            <w:vAlign w:val="center"/>
            <w:hideMark/>
          </w:tcPr>
          <w:p w:rsidR="001158C7" w:rsidRPr="001158C7" w:rsidRDefault="001158C7" w:rsidP="001158C7">
            <w:pPr>
              <w:pStyle w:val="142"/>
              <w:jc w:val="right"/>
            </w:pPr>
            <w:r w:rsidRPr="001158C7">
              <w:t>10.67</w:t>
            </w:r>
          </w:p>
        </w:tc>
        <w:tc>
          <w:tcPr>
            <w:tcW w:w="829" w:type="pct"/>
            <w:shd w:val="clear" w:color="auto" w:fill="auto"/>
            <w:vAlign w:val="center"/>
            <w:hideMark/>
          </w:tcPr>
          <w:p w:rsidR="001158C7" w:rsidRPr="001158C7" w:rsidRDefault="001158C7" w:rsidP="001158C7">
            <w:pPr>
              <w:pStyle w:val="142"/>
              <w:jc w:val="right"/>
            </w:pPr>
            <w:r w:rsidRPr="001158C7">
              <w:t>163.67</w:t>
            </w:r>
          </w:p>
        </w:tc>
        <w:tc>
          <w:tcPr>
            <w:tcW w:w="842" w:type="pct"/>
            <w:shd w:val="clear" w:color="auto" w:fill="auto"/>
            <w:vAlign w:val="center"/>
            <w:hideMark/>
          </w:tcPr>
          <w:p w:rsidR="001158C7" w:rsidRPr="001158C7" w:rsidRDefault="001158C7" w:rsidP="001158C7">
            <w:pPr>
              <w:pStyle w:val="142"/>
              <w:jc w:val="right"/>
            </w:pPr>
            <w:r w:rsidRPr="001158C7">
              <w:t>22.73</w:t>
            </w:r>
          </w:p>
        </w:tc>
      </w:tr>
      <w:tr w:rsidR="001158C7" w:rsidRPr="00763834" w:rsidTr="001E057B">
        <w:trPr>
          <w:trHeight w:val="20"/>
        </w:trPr>
        <w:tc>
          <w:tcPr>
            <w:tcW w:w="1259" w:type="pct"/>
            <w:shd w:val="clear" w:color="auto" w:fill="auto"/>
            <w:noWrap/>
            <w:vAlign w:val="center"/>
            <w:hideMark/>
          </w:tcPr>
          <w:p w:rsidR="001158C7" w:rsidRPr="001158C7" w:rsidRDefault="001158C7" w:rsidP="001158C7">
            <w:pPr>
              <w:pStyle w:val="142"/>
            </w:pPr>
            <w:r w:rsidRPr="001158C7">
              <w:rPr>
                <w:rFonts w:hint="eastAsia"/>
              </w:rPr>
              <w:t>111年第4季</w:t>
            </w:r>
          </w:p>
        </w:tc>
        <w:tc>
          <w:tcPr>
            <w:tcW w:w="745" w:type="pct"/>
            <w:shd w:val="clear" w:color="auto" w:fill="auto"/>
            <w:vAlign w:val="center"/>
            <w:hideMark/>
          </w:tcPr>
          <w:p w:rsidR="001158C7" w:rsidRPr="001158C7" w:rsidRDefault="001158C7" w:rsidP="001158C7">
            <w:pPr>
              <w:pStyle w:val="142"/>
              <w:jc w:val="right"/>
            </w:pPr>
            <w:r w:rsidRPr="001158C7">
              <w:t>24</w:t>
            </w:r>
          </w:p>
        </w:tc>
        <w:tc>
          <w:tcPr>
            <w:tcW w:w="664" w:type="pct"/>
            <w:shd w:val="clear" w:color="auto" w:fill="auto"/>
            <w:vAlign w:val="center"/>
            <w:hideMark/>
          </w:tcPr>
          <w:p w:rsidR="001158C7" w:rsidRPr="001158C7" w:rsidRDefault="001158C7" w:rsidP="001158C7">
            <w:pPr>
              <w:pStyle w:val="142"/>
              <w:jc w:val="right"/>
            </w:pPr>
            <w:r w:rsidRPr="001158C7">
              <w:t>28</w:t>
            </w:r>
          </w:p>
        </w:tc>
        <w:tc>
          <w:tcPr>
            <w:tcW w:w="662" w:type="pct"/>
            <w:shd w:val="clear" w:color="auto" w:fill="auto"/>
            <w:vAlign w:val="center"/>
            <w:hideMark/>
          </w:tcPr>
          <w:p w:rsidR="001158C7" w:rsidRPr="001158C7" w:rsidRDefault="001158C7" w:rsidP="00F5267C">
            <w:pPr>
              <w:pStyle w:val="142"/>
              <w:wordWrap w:val="0"/>
              <w:jc w:val="right"/>
            </w:pPr>
            <w:r w:rsidRPr="001158C7">
              <w:t>11</w:t>
            </w:r>
            <w:r w:rsidR="00F5267C">
              <w:rPr>
                <w:rFonts w:hint="eastAsia"/>
              </w:rPr>
              <w:t xml:space="preserve">   </w:t>
            </w:r>
          </w:p>
        </w:tc>
        <w:tc>
          <w:tcPr>
            <w:tcW w:w="829" w:type="pct"/>
            <w:shd w:val="clear" w:color="auto" w:fill="auto"/>
            <w:vAlign w:val="center"/>
            <w:hideMark/>
          </w:tcPr>
          <w:p w:rsidR="001158C7" w:rsidRPr="001158C7" w:rsidRDefault="001158C7" w:rsidP="001158C7">
            <w:pPr>
              <w:pStyle w:val="142"/>
              <w:wordWrap w:val="0"/>
              <w:jc w:val="right"/>
            </w:pPr>
            <w:r w:rsidRPr="001158C7">
              <w:t>197</w:t>
            </w:r>
            <w:r>
              <w:rPr>
                <w:rFonts w:hint="eastAsia"/>
              </w:rPr>
              <w:t xml:space="preserve">   </w:t>
            </w:r>
          </w:p>
        </w:tc>
        <w:tc>
          <w:tcPr>
            <w:tcW w:w="842" w:type="pct"/>
            <w:shd w:val="clear" w:color="auto" w:fill="auto"/>
            <w:vAlign w:val="center"/>
            <w:hideMark/>
          </w:tcPr>
          <w:p w:rsidR="001158C7" w:rsidRPr="001158C7" w:rsidRDefault="001158C7" w:rsidP="001158C7">
            <w:pPr>
              <w:pStyle w:val="142"/>
              <w:jc w:val="right"/>
            </w:pPr>
            <w:r w:rsidRPr="001158C7">
              <w:t>27.36</w:t>
            </w:r>
          </w:p>
        </w:tc>
      </w:tr>
      <w:tr w:rsidR="001158C7" w:rsidRPr="00763834" w:rsidTr="001E057B">
        <w:trPr>
          <w:trHeight w:val="20"/>
        </w:trPr>
        <w:tc>
          <w:tcPr>
            <w:tcW w:w="1259" w:type="pct"/>
            <w:shd w:val="clear" w:color="auto" w:fill="auto"/>
            <w:noWrap/>
            <w:vAlign w:val="center"/>
            <w:hideMark/>
          </w:tcPr>
          <w:p w:rsidR="001158C7" w:rsidRPr="001158C7" w:rsidRDefault="001158C7" w:rsidP="001158C7">
            <w:pPr>
              <w:pStyle w:val="142"/>
            </w:pPr>
            <w:r w:rsidRPr="001158C7">
              <w:rPr>
                <w:rFonts w:hint="eastAsia"/>
              </w:rPr>
              <w:t>112年第1季</w:t>
            </w:r>
          </w:p>
        </w:tc>
        <w:tc>
          <w:tcPr>
            <w:tcW w:w="745" w:type="pct"/>
            <w:shd w:val="clear" w:color="auto" w:fill="auto"/>
            <w:vAlign w:val="center"/>
            <w:hideMark/>
          </w:tcPr>
          <w:p w:rsidR="001158C7" w:rsidRPr="001158C7" w:rsidRDefault="001158C7" w:rsidP="001158C7">
            <w:pPr>
              <w:pStyle w:val="142"/>
              <w:jc w:val="right"/>
            </w:pPr>
            <w:r w:rsidRPr="001158C7">
              <w:t>24</w:t>
            </w:r>
          </w:p>
        </w:tc>
        <w:tc>
          <w:tcPr>
            <w:tcW w:w="664" w:type="pct"/>
            <w:shd w:val="clear" w:color="auto" w:fill="auto"/>
            <w:vAlign w:val="center"/>
            <w:hideMark/>
          </w:tcPr>
          <w:p w:rsidR="001158C7" w:rsidRPr="001158C7" w:rsidRDefault="001158C7" w:rsidP="001158C7">
            <w:pPr>
              <w:pStyle w:val="142"/>
              <w:jc w:val="right"/>
            </w:pPr>
            <w:r w:rsidRPr="001158C7">
              <w:t>28</w:t>
            </w:r>
          </w:p>
        </w:tc>
        <w:tc>
          <w:tcPr>
            <w:tcW w:w="662" w:type="pct"/>
            <w:shd w:val="clear" w:color="auto" w:fill="auto"/>
            <w:vAlign w:val="center"/>
            <w:hideMark/>
          </w:tcPr>
          <w:p w:rsidR="001158C7" w:rsidRPr="001158C7" w:rsidRDefault="001158C7" w:rsidP="00F5267C">
            <w:pPr>
              <w:pStyle w:val="142"/>
              <w:wordWrap w:val="0"/>
              <w:jc w:val="right"/>
            </w:pPr>
            <w:r w:rsidRPr="001158C7">
              <w:t>10.33</w:t>
            </w:r>
          </w:p>
        </w:tc>
        <w:tc>
          <w:tcPr>
            <w:tcW w:w="829" w:type="pct"/>
            <w:shd w:val="clear" w:color="auto" w:fill="auto"/>
            <w:vAlign w:val="center"/>
            <w:hideMark/>
          </w:tcPr>
          <w:p w:rsidR="001158C7" w:rsidRPr="001158C7" w:rsidRDefault="001158C7" w:rsidP="001158C7">
            <w:pPr>
              <w:pStyle w:val="142"/>
              <w:jc w:val="right"/>
            </w:pPr>
            <w:r w:rsidRPr="001158C7">
              <w:t>171.67</w:t>
            </w:r>
          </w:p>
        </w:tc>
        <w:tc>
          <w:tcPr>
            <w:tcW w:w="842" w:type="pct"/>
            <w:shd w:val="clear" w:color="auto" w:fill="auto"/>
            <w:vAlign w:val="center"/>
            <w:hideMark/>
          </w:tcPr>
          <w:p w:rsidR="001158C7" w:rsidRPr="001158C7" w:rsidRDefault="001158C7" w:rsidP="001158C7">
            <w:pPr>
              <w:pStyle w:val="142"/>
              <w:jc w:val="right"/>
            </w:pPr>
            <w:r w:rsidRPr="001158C7">
              <w:t>25.12</w:t>
            </w:r>
          </w:p>
        </w:tc>
      </w:tr>
      <w:tr w:rsidR="001158C7" w:rsidRPr="00763834" w:rsidTr="001E057B">
        <w:trPr>
          <w:trHeight w:val="20"/>
        </w:trPr>
        <w:tc>
          <w:tcPr>
            <w:tcW w:w="1259" w:type="pct"/>
            <w:shd w:val="clear" w:color="auto" w:fill="auto"/>
            <w:noWrap/>
            <w:vAlign w:val="center"/>
            <w:hideMark/>
          </w:tcPr>
          <w:p w:rsidR="001158C7" w:rsidRPr="001158C7" w:rsidRDefault="001158C7" w:rsidP="001158C7">
            <w:pPr>
              <w:pStyle w:val="142"/>
            </w:pPr>
            <w:r w:rsidRPr="001158C7">
              <w:rPr>
                <w:rFonts w:hint="eastAsia"/>
              </w:rPr>
              <w:t>112年第2季</w:t>
            </w:r>
          </w:p>
        </w:tc>
        <w:tc>
          <w:tcPr>
            <w:tcW w:w="745" w:type="pct"/>
            <w:shd w:val="clear" w:color="auto" w:fill="auto"/>
            <w:vAlign w:val="center"/>
            <w:hideMark/>
          </w:tcPr>
          <w:p w:rsidR="001158C7" w:rsidRPr="001158C7" w:rsidRDefault="001158C7" w:rsidP="001158C7">
            <w:pPr>
              <w:pStyle w:val="142"/>
              <w:jc w:val="right"/>
            </w:pPr>
            <w:r w:rsidRPr="001158C7">
              <w:t>24</w:t>
            </w:r>
          </w:p>
        </w:tc>
        <w:tc>
          <w:tcPr>
            <w:tcW w:w="664" w:type="pct"/>
            <w:shd w:val="clear" w:color="auto" w:fill="auto"/>
            <w:vAlign w:val="center"/>
            <w:hideMark/>
          </w:tcPr>
          <w:p w:rsidR="001158C7" w:rsidRPr="001158C7" w:rsidRDefault="001158C7" w:rsidP="001158C7">
            <w:pPr>
              <w:pStyle w:val="142"/>
              <w:jc w:val="right"/>
            </w:pPr>
            <w:r w:rsidRPr="001158C7">
              <w:t>28</w:t>
            </w:r>
          </w:p>
        </w:tc>
        <w:tc>
          <w:tcPr>
            <w:tcW w:w="662" w:type="pct"/>
            <w:shd w:val="clear" w:color="auto" w:fill="auto"/>
            <w:vAlign w:val="center"/>
            <w:hideMark/>
          </w:tcPr>
          <w:p w:rsidR="001158C7" w:rsidRPr="001158C7" w:rsidRDefault="001158C7" w:rsidP="00F5267C">
            <w:pPr>
              <w:pStyle w:val="142"/>
              <w:wordWrap w:val="0"/>
              <w:jc w:val="right"/>
            </w:pPr>
            <w:r w:rsidRPr="001158C7">
              <w:t>11</w:t>
            </w:r>
            <w:r w:rsidR="00F5267C">
              <w:rPr>
                <w:rFonts w:hint="eastAsia"/>
              </w:rPr>
              <w:t xml:space="preserve">   </w:t>
            </w:r>
          </w:p>
        </w:tc>
        <w:tc>
          <w:tcPr>
            <w:tcW w:w="829" w:type="pct"/>
            <w:shd w:val="clear" w:color="auto" w:fill="auto"/>
            <w:vAlign w:val="center"/>
            <w:hideMark/>
          </w:tcPr>
          <w:p w:rsidR="001158C7" w:rsidRPr="001158C7" w:rsidRDefault="001158C7" w:rsidP="001158C7">
            <w:pPr>
              <w:pStyle w:val="142"/>
              <w:wordWrap w:val="0"/>
              <w:jc w:val="right"/>
            </w:pPr>
            <w:r w:rsidRPr="001158C7">
              <w:t>170</w:t>
            </w:r>
            <w:r>
              <w:rPr>
                <w:rFonts w:hint="eastAsia"/>
              </w:rPr>
              <w:t xml:space="preserve">   </w:t>
            </w:r>
          </w:p>
        </w:tc>
        <w:tc>
          <w:tcPr>
            <w:tcW w:w="842" w:type="pct"/>
            <w:shd w:val="clear" w:color="auto" w:fill="auto"/>
            <w:vAlign w:val="center"/>
            <w:hideMark/>
          </w:tcPr>
          <w:p w:rsidR="001158C7" w:rsidRPr="001158C7" w:rsidRDefault="001158C7" w:rsidP="001158C7">
            <w:pPr>
              <w:pStyle w:val="142"/>
              <w:jc w:val="right"/>
            </w:pPr>
            <w:r w:rsidRPr="001158C7">
              <w:t>23.61</w:t>
            </w:r>
          </w:p>
        </w:tc>
      </w:tr>
      <w:tr w:rsidR="001158C7" w:rsidRPr="00763834" w:rsidTr="001E057B">
        <w:trPr>
          <w:trHeight w:val="20"/>
        </w:trPr>
        <w:tc>
          <w:tcPr>
            <w:tcW w:w="1259" w:type="pct"/>
            <w:shd w:val="clear" w:color="auto" w:fill="auto"/>
            <w:noWrap/>
            <w:vAlign w:val="center"/>
            <w:hideMark/>
          </w:tcPr>
          <w:p w:rsidR="001158C7" w:rsidRPr="001158C7" w:rsidRDefault="001158C7" w:rsidP="001158C7">
            <w:pPr>
              <w:pStyle w:val="142"/>
            </w:pPr>
            <w:r w:rsidRPr="001158C7">
              <w:rPr>
                <w:rFonts w:hint="eastAsia"/>
              </w:rPr>
              <w:t>112年第3季</w:t>
            </w:r>
          </w:p>
        </w:tc>
        <w:tc>
          <w:tcPr>
            <w:tcW w:w="745" w:type="pct"/>
            <w:shd w:val="clear" w:color="auto" w:fill="auto"/>
            <w:vAlign w:val="center"/>
            <w:hideMark/>
          </w:tcPr>
          <w:p w:rsidR="001158C7" w:rsidRPr="001158C7" w:rsidRDefault="001158C7" w:rsidP="001158C7">
            <w:pPr>
              <w:pStyle w:val="142"/>
              <w:jc w:val="right"/>
            </w:pPr>
            <w:r w:rsidRPr="001158C7">
              <w:t>24</w:t>
            </w:r>
          </w:p>
        </w:tc>
        <w:tc>
          <w:tcPr>
            <w:tcW w:w="664" w:type="pct"/>
            <w:shd w:val="clear" w:color="auto" w:fill="auto"/>
            <w:vAlign w:val="center"/>
            <w:hideMark/>
          </w:tcPr>
          <w:p w:rsidR="001158C7" w:rsidRPr="001158C7" w:rsidRDefault="001158C7" w:rsidP="001158C7">
            <w:pPr>
              <w:pStyle w:val="142"/>
              <w:jc w:val="right"/>
            </w:pPr>
            <w:r w:rsidRPr="001158C7">
              <w:t>28</w:t>
            </w:r>
          </w:p>
        </w:tc>
        <w:tc>
          <w:tcPr>
            <w:tcW w:w="662" w:type="pct"/>
            <w:shd w:val="clear" w:color="auto" w:fill="auto"/>
            <w:vAlign w:val="center"/>
            <w:hideMark/>
          </w:tcPr>
          <w:p w:rsidR="001158C7" w:rsidRPr="001158C7" w:rsidRDefault="001158C7" w:rsidP="00F5267C">
            <w:pPr>
              <w:pStyle w:val="142"/>
              <w:wordWrap w:val="0"/>
              <w:jc w:val="right"/>
            </w:pPr>
            <w:r w:rsidRPr="001158C7">
              <w:t>11</w:t>
            </w:r>
            <w:r w:rsidR="00F5267C">
              <w:rPr>
                <w:rFonts w:hint="eastAsia"/>
              </w:rPr>
              <w:t xml:space="preserve">   </w:t>
            </w:r>
          </w:p>
        </w:tc>
        <w:tc>
          <w:tcPr>
            <w:tcW w:w="829" w:type="pct"/>
            <w:shd w:val="clear" w:color="auto" w:fill="auto"/>
            <w:vAlign w:val="center"/>
            <w:hideMark/>
          </w:tcPr>
          <w:p w:rsidR="001158C7" w:rsidRPr="001158C7" w:rsidRDefault="001158C7" w:rsidP="001158C7">
            <w:pPr>
              <w:pStyle w:val="142"/>
              <w:jc w:val="right"/>
            </w:pPr>
            <w:r w:rsidRPr="001158C7">
              <w:t>295.67</w:t>
            </w:r>
          </w:p>
        </w:tc>
        <w:tc>
          <w:tcPr>
            <w:tcW w:w="842" w:type="pct"/>
            <w:shd w:val="clear" w:color="auto" w:fill="auto"/>
            <w:vAlign w:val="center"/>
            <w:hideMark/>
          </w:tcPr>
          <w:p w:rsidR="001158C7" w:rsidRPr="001158C7" w:rsidRDefault="001158C7" w:rsidP="001158C7">
            <w:pPr>
              <w:pStyle w:val="142"/>
              <w:jc w:val="right"/>
            </w:pPr>
            <w:r w:rsidRPr="001158C7">
              <w:t>41.06</w:t>
            </w:r>
          </w:p>
        </w:tc>
      </w:tr>
      <w:tr w:rsidR="001158C7" w:rsidRPr="00763834" w:rsidTr="001E057B">
        <w:trPr>
          <w:trHeight w:val="20"/>
        </w:trPr>
        <w:tc>
          <w:tcPr>
            <w:tcW w:w="1259" w:type="pct"/>
            <w:shd w:val="clear" w:color="auto" w:fill="auto"/>
            <w:noWrap/>
            <w:vAlign w:val="center"/>
            <w:hideMark/>
          </w:tcPr>
          <w:p w:rsidR="001158C7" w:rsidRPr="001158C7" w:rsidRDefault="001158C7" w:rsidP="001158C7">
            <w:pPr>
              <w:pStyle w:val="142"/>
            </w:pPr>
            <w:r w:rsidRPr="001158C7">
              <w:rPr>
                <w:rFonts w:hint="eastAsia"/>
              </w:rPr>
              <w:t>112年第4季</w:t>
            </w:r>
          </w:p>
        </w:tc>
        <w:tc>
          <w:tcPr>
            <w:tcW w:w="745" w:type="pct"/>
            <w:shd w:val="clear" w:color="auto" w:fill="auto"/>
            <w:vAlign w:val="center"/>
            <w:hideMark/>
          </w:tcPr>
          <w:p w:rsidR="001158C7" w:rsidRPr="001158C7" w:rsidRDefault="001158C7" w:rsidP="001158C7">
            <w:pPr>
              <w:pStyle w:val="142"/>
              <w:jc w:val="right"/>
            </w:pPr>
            <w:r w:rsidRPr="001158C7">
              <w:t>24</w:t>
            </w:r>
          </w:p>
        </w:tc>
        <w:tc>
          <w:tcPr>
            <w:tcW w:w="664" w:type="pct"/>
            <w:shd w:val="clear" w:color="auto" w:fill="auto"/>
            <w:vAlign w:val="center"/>
            <w:hideMark/>
          </w:tcPr>
          <w:p w:rsidR="001158C7" w:rsidRPr="001158C7" w:rsidRDefault="001158C7" w:rsidP="001158C7">
            <w:pPr>
              <w:pStyle w:val="142"/>
              <w:jc w:val="right"/>
            </w:pPr>
            <w:r w:rsidRPr="001158C7">
              <w:t>28</w:t>
            </w:r>
          </w:p>
        </w:tc>
        <w:tc>
          <w:tcPr>
            <w:tcW w:w="662" w:type="pct"/>
            <w:shd w:val="clear" w:color="auto" w:fill="auto"/>
            <w:vAlign w:val="center"/>
            <w:hideMark/>
          </w:tcPr>
          <w:p w:rsidR="001158C7" w:rsidRPr="001158C7" w:rsidRDefault="001158C7" w:rsidP="00F5267C">
            <w:pPr>
              <w:pStyle w:val="142"/>
              <w:wordWrap w:val="0"/>
              <w:jc w:val="right"/>
            </w:pPr>
            <w:r w:rsidRPr="001158C7">
              <w:t>11</w:t>
            </w:r>
            <w:r w:rsidR="00F5267C">
              <w:rPr>
                <w:rFonts w:hint="eastAsia"/>
              </w:rPr>
              <w:t xml:space="preserve">   </w:t>
            </w:r>
          </w:p>
        </w:tc>
        <w:tc>
          <w:tcPr>
            <w:tcW w:w="829" w:type="pct"/>
            <w:shd w:val="clear" w:color="auto" w:fill="auto"/>
            <w:vAlign w:val="center"/>
            <w:hideMark/>
          </w:tcPr>
          <w:p w:rsidR="001158C7" w:rsidRPr="001158C7" w:rsidRDefault="001158C7" w:rsidP="001158C7">
            <w:pPr>
              <w:pStyle w:val="142"/>
              <w:jc w:val="right"/>
            </w:pPr>
            <w:r w:rsidRPr="001158C7">
              <w:t>302.67</w:t>
            </w:r>
          </w:p>
        </w:tc>
        <w:tc>
          <w:tcPr>
            <w:tcW w:w="842" w:type="pct"/>
            <w:shd w:val="clear" w:color="auto" w:fill="auto"/>
            <w:vAlign w:val="center"/>
            <w:hideMark/>
          </w:tcPr>
          <w:p w:rsidR="001158C7" w:rsidRPr="001158C7" w:rsidRDefault="001158C7" w:rsidP="001158C7">
            <w:pPr>
              <w:pStyle w:val="142"/>
              <w:jc w:val="right"/>
            </w:pPr>
            <w:r w:rsidRPr="001158C7">
              <w:t>40.68</w:t>
            </w:r>
          </w:p>
        </w:tc>
      </w:tr>
      <w:tr w:rsidR="001158C7" w:rsidRPr="00763834" w:rsidTr="001E057B">
        <w:trPr>
          <w:trHeight w:val="20"/>
        </w:trPr>
        <w:tc>
          <w:tcPr>
            <w:tcW w:w="1259" w:type="pct"/>
            <w:shd w:val="clear" w:color="auto" w:fill="auto"/>
            <w:noWrap/>
            <w:vAlign w:val="center"/>
            <w:hideMark/>
          </w:tcPr>
          <w:p w:rsidR="001158C7" w:rsidRPr="001158C7" w:rsidRDefault="001158C7" w:rsidP="001158C7">
            <w:pPr>
              <w:pStyle w:val="142"/>
            </w:pPr>
            <w:r w:rsidRPr="001158C7">
              <w:rPr>
                <w:rFonts w:hint="eastAsia"/>
              </w:rPr>
              <w:t>113年第1季</w:t>
            </w:r>
          </w:p>
        </w:tc>
        <w:tc>
          <w:tcPr>
            <w:tcW w:w="745" w:type="pct"/>
            <w:shd w:val="clear" w:color="auto" w:fill="auto"/>
            <w:vAlign w:val="center"/>
            <w:hideMark/>
          </w:tcPr>
          <w:p w:rsidR="001158C7" w:rsidRPr="001158C7" w:rsidRDefault="001158C7" w:rsidP="001158C7">
            <w:pPr>
              <w:pStyle w:val="142"/>
              <w:jc w:val="right"/>
            </w:pPr>
            <w:r w:rsidRPr="001158C7">
              <w:t>24</w:t>
            </w:r>
          </w:p>
        </w:tc>
        <w:tc>
          <w:tcPr>
            <w:tcW w:w="664" w:type="pct"/>
            <w:shd w:val="clear" w:color="auto" w:fill="auto"/>
            <w:vAlign w:val="center"/>
            <w:hideMark/>
          </w:tcPr>
          <w:p w:rsidR="001158C7" w:rsidRPr="001158C7" w:rsidRDefault="001158C7" w:rsidP="001158C7">
            <w:pPr>
              <w:pStyle w:val="142"/>
              <w:jc w:val="right"/>
            </w:pPr>
            <w:r w:rsidRPr="001158C7">
              <w:t>28</w:t>
            </w:r>
          </w:p>
        </w:tc>
        <w:tc>
          <w:tcPr>
            <w:tcW w:w="662" w:type="pct"/>
            <w:shd w:val="clear" w:color="auto" w:fill="auto"/>
            <w:vAlign w:val="center"/>
            <w:hideMark/>
          </w:tcPr>
          <w:p w:rsidR="001158C7" w:rsidRPr="001158C7" w:rsidRDefault="001158C7" w:rsidP="00F5267C">
            <w:pPr>
              <w:pStyle w:val="142"/>
              <w:wordWrap w:val="0"/>
              <w:jc w:val="right"/>
            </w:pPr>
            <w:r w:rsidRPr="001158C7">
              <w:t>10</w:t>
            </w:r>
            <w:r w:rsidR="00F5267C">
              <w:rPr>
                <w:rFonts w:hint="eastAsia"/>
              </w:rPr>
              <w:t xml:space="preserve">   </w:t>
            </w:r>
          </w:p>
        </w:tc>
        <w:tc>
          <w:tcPr>
            <w:tcW w:w="829" w:type="pct"/>
            <w:shd w:val="clear" w:color="auto" w:fill="auto"/>
            <w:vAlign w:val="center"/>
            <w:hideMark/>
          </w:tcPr>
          <w:p w:rsidR="001158C7" w:rsidRPr="001158C7" w:rsidRDefault="001158C7" w:rsidP="001158C7">
            <w:pPr>
              <w:pStyle w:val="142"/>
              <w:jc w:val="right"/>
            </w:pPr>
            <w:r w:rsidRPr="001158C7">
              <w:t>172.33</w:t>
            </w:r>
          </w:p>
        </w:tc>
        <w:tc>
          <w:tcPr>
            <w:tcW w:w="842" w:type="pct"/>
            <w:shd w:val="clear" w:color="auto" w:fill="auto"/>
            <w:vAlign w:val="center"/>
            <w:hideMark/>
          </w:tcPr>
          <w:p w:rsidR="001158C7" w:rsidRPr="001158C7" w:rsidRDefault="001158C7" w:rsidP="001158C7">
            <w:pPr>
              <w:pStyle w:val="142"/>
              <w:jc w:val="right"/>
            </w:pPr>
            <w:r w:rsidRPr="001158C7">
              <w:t>23.17</w:t>
            </w:r>
          </w:p>
        </w:tc>
      </w:tr>
      <w:tr w:rsidR="001158C7" w:rsidRPr="00763834" w:rsidTr="001E057B">
        <w:trPr>
          <w:trHeight w:val="20"/>
        </w:trPr>
        <w:tc>
          <w:tcPr>
            <w:tcW w:w="1259" w:type="pct"/>
            <w:shd w:val="clear" w:color="auto" w:fill="auto"/>
            <w:noWrap/>
            <w:vAlign w:val="center"/>
            <w:hideMark/>
          </w:tcPr>
          <w:p w:rsidR="001158C7" w:rsidRPr="001158C7" w:rsidRDefault="001158C7" w:rsidP="001158C7">
            <w:pPr>
              <w:pStyle w:val="142"/>
            </w:pPr>
            <w:r w:rsidRPr="001158C7">
              <w:rPr>
                <w:rFonts w:hint="eastAsia"/>
              </w:rPr>
              <w:t>113年第2季</w:t>
            </w:r>
          </w:p>
        </w:tc>
        <w:tc>
          <w:tcPr>
            <w:tcW w:w="745" w:type="pct"/>
            <w:shd w:val="clear" w:color="auto" w:fill="auto"/>
            <w:vAlign w:val="center"/>
            <w:hideMark/>
          </w:tcPr>
          <w:p w:rsidR="001158C7" w:rsidRPr="001158C7" w:rsidRDefault="001158C7" w:rsidP="001158C7">
            <w:pPr>
              <w:pStyle w:val="142"/>
              <w:jc w:val="right"/>
            </w:pPr>
            <w:r w:rsidRPr="001158C7">
              <w:t>24</w:t>
            </w:r>
          </w:p>
        </w:tc>
        <w:tc>
          <w:tcPr>
            <w:tcW w:w="664" w:type="pct"/>
            <w:shd w:val="clear" w:color="auto" w:fill="auto"/>
            <w:vAlign w:val="center"/>
            <w:hideMark/>
          </w:tcPr>
          <w:p w:rsidR="001158C7" w:rsidRPr="001158C7" w:rsidRDefault="001158C7" w:rsidP="001158C7">
            <w:pPr>
              <w:pStyle w:val="142"/>
              <w:jc w:val="right"/>
            </w:pPr>
            <w:r w:rsidRPr="001158C7">
              <w:t>28</w:t>
            </w:r>
          </w:p>
        </w:tc>
        <w:tc>
          <w:tcPr>
            <w:tcW w:w="662" w:type="pct"/>
            <w:shd w:val="clear" w:color="auto" w:fill="auto"/>
            <w:vAlign w:val="center"/>
            <w:hideMark/>
          </w:tcPr>
          <w:p w:rsidR="001158C7" w:rsidRPr="001158C7" w:rsidRDefault="001158C7" w:rsidP="00F5267C">
            <w:pPr>
              <w:pStyle w:val="142"/>
              <w:wordWrap w:val="0"/>
              <w:jc w:val="right"/>
            </w:pPr>
            <w:r w:rsidRPr="001158C7">
              <w:t>10</w:t>
            </w:r>
            <w:r w:rsidR="00F5267C">
              <w:rPr>
                <w:rFonts w:hint="eastAsia"/>
              </w:rPr>
              <w:t xml:space="preserve">   </w:t>
            </w:r>
          </w:p>
        </w:tc>
        <w:tc>
          <w:tcPr>
            <w:tcW w:w="829" w:type="pct"/>
            <w:shd w:val="clear" w:color="auto" w:fill="auto"/>
            <w:vAlign w:val="center"/>
            <w:hideMark/>
          </w:tcPr>
          <w:p w:rsidR="001158C7" w:rsidRPr="001158C7" w:rsidRDefault="001158C7" w:rsidP="001158C7">
            <w:pPr>
              <w:pStyle w:val="142"/>
              <w:jc w:val="right"/>
            </w:pPr>
            <w:r w:rsidRPr="001158C7">
              <w:t>120.67</w:t>
            </w:r>
          </w:p>
        </w:tc>
        <w:tc>
          <w:tcPr>
            <w:tcW w:w="842" w:type="pct"/>
            <w:shd w:val="clear" w:color="auto" w:fill="auto"/>
            <w:vAlign w:val="center"/>
            <w:hideMark/>
          </w:tcPr>
          <w:p w:rsidR="001158C7" w:rsidRPr="001158C7" w:rsidRDefault="001158C7" w:rsidP="001158C7">
            <w:pPr>
              <w:pStyle w:val="142"/>
              <w:jc w:val="right"/>
            </w:pPr>
            <w:r w:rsidRPr="001158C7">
              <w:t>16.22</w:t>
            </w:r>
          </w:p>
        </w:tc>
      </w:tr>
      <w:tr w:rsidR="001158C7" w:rsidRPr="00763834" w:rsidTr="001E057B">
        <w:trPr>
          <w:trHeight w:val="20"/>
        </w:trPr>
        <w:tc>
          <w:tcPr>
            <w:tcW w:w="1259" w:type="pct"/>
            <w:shd w:val="clear" w:color="auto" w:fill="auto"/>
            <w:noWrap/>
            <w:vAlign w:val="center"/>
            <w:hideMark/>
          </w:tcPr>
          <w:p w:rsidR="001158C7" w:rsidRPr="001158C7" w:rsidRDefault="001158C7" w:rsidP="001158C7">
            <w:pPr>
              <w:pStyle w:val="142"/>
            </w:pPr>
            <w:r w:rsidRPr="001158C7">
              <w:rPr>
                <w:rFonts w:hint="eastAsia"/>
              </w:rPr>
              <w:t>113年第3季</w:t>
            </w:r>
            <w:r w:rsidR="00BC2B2F">
              <w:rPr>
                <w:rFonts w:hint="eastAsia"/>
              </w:rPr>
              <w:t>(詳說明)</w:t>
            </w:r>
          </w:p>
        </w:tc>
        <w:tc>
          <w:tcPr>
            <w:tcW w:w="745" w:type="pct"/>
            <w:shd w:val="clear" w:color="auto" w:fill="auto"/>
            <w:vAlign w:val="center"/>
            <w:hideMark/>
          </w:tcPr>
          <w:p w:rsidR="001158C7" w:rsidRPr="001158C7" w:rsidRDefault="001158C7" w:rsidP="001158C7">
            <w:pPr>
              <w:pStyle w:val="142"/>
              <w:jc w:val="right"/>
            </w:pPr>
            <w:r w:rsidRPr="001158C7">
              <w:t>24</w:t>
            </w:r>
          </w:p>
        </w:tc>
        <w:tc>
          <w:tcPr>
            <w:tcW w:w="664" w:type="pct"/>
            <w:shd w:val="clear" w:color="auto" w:fill="auto"/>
            <w:vAlign w:val="center"/>
            <w:hideMark/>
          </w:tcPr>
          <w:p w:rsidR="001158C7" w:rsidRPr="001158C7" w:rsidRDefault="001158C7" w:rsidP="001158C7">
            <w:pPr>
              <w:pStyle w:val="142"/>
              <w:jc w:val="right"/>
            </w:pPr>
            <w:r w:rsidRPr="001158C7">
              <w:t>28</w:t>
            </w:r>
          </w:p>
        </w:tc>
        <w:tc>
          <w:tcPr>
            <w:tcW w:w="662" w:type="pct"/>
            <w:shd w:val="clear" w:color="auto" w:fill="auto"/>
            <w:vAlign w:val="center"/>
            <w:hideMark/>
          </w:tcPr>
          <w:p w:rsidR="001158C7" w:rsidRPr="001158C7" w:rsidRDefault="001158C7" w:rsidP="00F5267C">
            <w:pPr>
              <w:pStyle w:val="142"/>
              <w:wordWrap w:val="0"/>
              <w:jc w:val="right"/>
            </w:pPr>
            <w:r w:rsidRPr="001158C7">
              <w:t>11</w:t>
            </w:r>
            <w:r w:rsidR="00F5267C">
              <w:rPr>
                <w:rFonts w:hint="eastAsia"/>
              </w:rPr>
              <w:t xml:space="preserve">   </w:t>
            </w:r>
          </w:p>
        </w:tc>
        <w:tc>
          <w:tcPr>
            <w:tcW w:w="829" w:type="pct"/>
            <w:shd w:val="clear" w:color="auto" w:fill="auto"/>
            <w:vAlign w:val="center"/>
            <w:hideMark/>
          </w:tcPr>
          <w:p w:rsidR="001158C7" w:rsidRPr="001158C7" w:rsidRDefault="001158C7" w:rsidP="001158C7">
            <w:pPr>
              <w:pStyle w:val="142"/>
              <w:wordWrap w:val="0"/>
              <w:jc w:val="right"/>
            </w:pPr>
            <w:r w:rsidRPr="001158C7">
              <w:t>295</w:t>
            </w:r>
            <w:r>
              <w:rPr>
                <w:rFonts w:hint="eastAsia"/>
              </w:rPr>
              <w:t xml:space="preserve">   </w:t>
            </w:r>
          </w:p>
        </w:tc>
        <w:tc>
          <w:tcPr>
            <w:tcW w:w="842" w:type="pct"/>
            <w:shd w:val="clear" w:color="auto" w:fill="auto"/>
            <w:vAlign w:val="center"/>
            <w:hideMark/>
          </w:tcPr>
          <w:p w:rsidR="001158C7" w:rsidRPr="001158C7" w:rsidRDefault="001158C7" w:rsidP="001158C7">
            <w:pPr>
              <w:pStyle w:val="142"/>
              <w:jc w:val="right"/>
            </w:pPr>
            <w:r w:rsidRPr="001158C7">
              <w:t>39.65</w:t>
            </w:r>
          </w:p>
        </w:tc>
      </w:tr>
    </w:tbl>
    <w:p w:rsidR="00E508FF" w:rsidRPr="001158C7" w:rsidRDefault="00E508FF" w:rsidP="001158C7">
      <w:pPr>
        <w:pStyle w:val="142"/>
        <w:ind w:left="1216" w:hangingChars="500" w:hanging="1216"/>
      </w:pPr>
      <w:r w:rsidRPr="001158C7">
        <w:rPr>
          <w:rFonts w:hint="eastAsia"/>
        </w:rPr>
        <w:t xml:space="preserve">說 </w:t>
      </w:r>
      <w:r w:rsidRPr="001158C7">
        <w:t xml:space="preserve">   明</w:t>
      </w:r>
      <w:r w:rsidRPr="001158C7">
        <w:rPr>
          <w:rFonts w:hint="eastAsia"/>
        </w:rPr>
        <w:t>：</w:t>
      </w:r>
      <w:r w:rsidR="001158C7" w:rsidRPr="001158C7">
        <w:rPr>
          <w:rFonts w:hint="eastAsia"/>
        </w:rPr>
        <w:t>1</w:t>
      </w:r>
      <w:r w:rsidR="001158C7" w:rsidRPr="001158C7">
        <w:t>10年</w:t>
      </w:r>
      <w:r w:rsidR="006B15D4">
        <w:rPr>
          <w:rFonts w:hint="eastAsia"/>
        </w:rPr>
        <w:t>第4季因營運初期</w:t>
      </w:r>
      <w:r w:rsidR="001158C7" w:rsidRPr="001158C7">
        <w:t>為</w:t>
      </w:r>
      <w:r w:rsidR="001158C7" w:rsidRPr="001158C7">
        <w:rPr>
          <w:rFonts w:hint="eastAsia"/>
        </w:rPr>
        <w:t>11及12月平均數，113年</w:t>
      </w:r>
      <w:r w:rsidR="006B15D4">
        <w:rPr>
          <w:rFonts w:hint="eastAsia"/>
        </w:rPr>
        <w:t>第3季</w:t>
      </w:r>
      <w:r w:rsidR="001158C7" w:rsidRPr="001158C7">
        <w:rPr>
          <w:rFonts w:hint="eastAsia"/>
        </w:rPr>
        <w:t>為7及8月平均數</w:t>
      </w:r>
      <w:r w:rsidRPr="001158C7">
        <w:rPr>
          <w:rFonts w:hint="eastAsia"/>
        </w:rPr>
        <w:t>。</w:t>
      </w:r>
    </w:p>
    <w:p w:rsidR="00E508FF" w:rsidRPr="00290D98" w:rsidRDefault="00E508FF" w:rsidP="001158C7">
      <w:pPr>
        <w:pStyle w:val="142"/>
        <w:ind w:left="1216" w:hangingChars="500" w:hanging="1216"/>
        <w:rPr>
          <w:rFonts w:hint="eastAsia"/>
        </w:rPr>
      </w:pPr>
      <w:r w:rsidRPr="001158C7">
        <w:t>資料來源</w:t>
      </w:r>
      <w:r w:rsidRPr="001158C7">
        <w:rPr>
          <w:rFonts w:hint="eastAsia"/>
        </w:rPr>
        <w:t>：</w:t>
      </w:r>
      <w:r w:rsidR="007E2F3B" w:rsidRPr="001158C7">
        <w:rPr>
          <w:rFonts w:hint="eastAsia"/>
        </w:rPr>
        <w:t>整理自</w:t>
      </w:r>
      <w:r w:rsidRPr="001158C7">
        <w:rPr>
          <w:rFonts w:hint="eastAsia"/>
        </w:rPr>
        <w:t>榮民醫療作業基金</w:t>
      </w:r>
      <w:r w:rsidR="007E2F3B" w:rsidRPr="001158C7">
        <w:rPr>
          <w:rFonts w:hint="eastAsia"/>
        </w:rPr>
        <w:t>資料</w:t>
      </w:r>
      <w:r w:rsidRPr="001158C7">
        <w:rPr>
          <w:rFonts w:hint="eastAsia"/>
        </w:rPr>
        <w:t>。</w:t>
      </w:r>
    </w:p>
    <w:p w:rsidR="00BE461A" w:rsidRPr="00290D98" w:rsidRDefault="00BE461A" w:rsidP="00F1202B">
      <w:pPr>
        <w:pStyle w:val="a4"/>
        <w:ind w:left="849" w:hanging="283"/>
        <w:rPr>
          <w:b/>
          <w:bCs/>
        </w:rPr>
      </w:pPr>
      <w:r w:rsidRPr="00290D98">
        <w:rPr>
          <w:rFonts w:hint="eastAsia"/>
          <w:b/>
          <w:bCs/>
        </w:rPr>
        <w:t>(二)</w:t>
      </w:r>
      <w:r w:rsidR="007A1014">
        <w:rPr>
          <w:rFonts w:hint="eastAsia"/>
          <w:b/>
          <w:bCs/>
        </w:rPr>
        <w:t>營運以來雖有賸餘卻未穩定，允宜分析費用結構，俾利調整</w:t>
      </w:r>
    </w:p>
    <w:p w:rsidR="00E508FF" w:rsidRPr="00290D98" w:rsidRDefault="00F4373B" w:rsidP="00E508FF">
      <w:pPr>
        <w:pStyle w:val="21"/>
        <w:ind w:left="850" w:firstLine="566"/>
      </w:pPr>
      <w:r>
        <w:rPr>
          <w:rFonts w:hint="eastAsia"/>
        </w:rPr>
        <w:t>參據該分院產後護理之家</w:t>
      </w:r>
      <w:r w:rsidR="00F5267C">
        <w:rPr>
          <w:rFonts w:hint="eastAsia"/>
        </w:rPr>
        <w:t>營運情形</w:t>
      </w:r>
      <w:r>
        <w:rPr>
          <w:rFonts w:hint="eastAsia"/>
        </w:rPr>
        <w:t>(詳表2)，110年開業當年度僅賸餘7萬2千元，</w:t>
      </w:r>
      <w:r w:rsidR="00E508FF" w:rsidRPr="00290D98">
        <w:rPr>
          <w:rFonts w:hint="eastAsia"/>
        </w:rPr>
        <w:t>1</w:t>
      </w:r>
      <w:r w:rsidR="00E508FF" w:rsidRPr="00290D98">
        <w:t>11年度</w:t>
      </w:r>
      <w:r w:rsidR="00381D8F">
        <w:rPr>
          <w:rFonts w:hint="eastAsia"/>
        </w:rPr>
        <w:t>增加</w:t>
      </w:r>
      <w:r>
        <w:rPr>
          <w:rFonts w:hint="eastAsia"/>
        </w:rPr>
        <w:t>至451萬2千元，112年度業</w:t>
      </w:r>
      <w:r w:rsidR="0005354B">
        <w:rPr>
          <w:rFonts w:hint="eastAsia"/>
        </w:rPr>
        <w:t>務</w:t>
      </w:r>
      <w:r>
        <w:rPr>
          <w:rFonts w:hint="eastAsia"/>
        </w:rPr>
        <w:t>成本及費用成長幅度高於業務收入，致賸餘</w:t>
      </w:r>
      <w:r w:rsidR="0005354B">
        <w:rPr>
          <w:rFonts w:hint="eastAsia"/>
        </w:rPr>
        <w:t>數</w:t>
      </w:r>
      <w:r>
        <w:rPr>
          <w:rFonts w:hint="eastAsia"/>
        </w:rPr>
        <w:t>下降至23萬2千元，</w:t>
      </w:r>
      <w:r w:rsidR="0005354B">
        <w:rPr>
          <w:rFonts w:hint="eastAsia"/>
        </w:rPr>
        <w:t>其後</w:t>
      </w:r>
      <w:r w:rsidR="00381D8F">
        <w:rPr>
          <w:rFonts w:hint="eastAsia"/>
        </w:rPr>
        <w:t>復</w:t>
      </w:r>
      <w:r w:rsidR="0005354B">
        <w:rPr>
          <w:rFonts w:hint="eastAsia"/>
        </w:rPr>
        <w:t>於</w:t>
      </w:r>
      <w:r>
        <w:rPr>
          <w:rFonts w:hint="eastAsia"/>
        </w:rPr>
        <w:t>113年度(截至8月底止)</w:t>
      </w:r>
      <w:r w:rsidR="00381D8F">
        <w:rPr>
          <w:rFonts w:hint="eastAsia"/>
        </w:rPr>
        <w:t>增加</w:t>
      </w:r>
      <w:r>
        <w:rPr>
          <w:rFonts w:hint="eastAsia"/>
        </w:rPr>
        <w:t>至200萬元</w:t>
      </w:r>
      <w:r w:rsidR="00C15D65">
        <w:rPr>
          <w:rFonts w:hint="eastAsia"/>
        </w:rPr>
        <w:t>(</w:t>
      </w:r>
      <w:r w:rsidR="007A1014" w:rsidRPr="00290D98">
        <w:rPr>
          <w:rFonts w:hint="eastAsia"/>
        </w:rPr>
        <w:t>詳表1</w:t>
      </w:r>
      <w:r w:rsidR="00C15D65">
        <w:t>)</w:t>
      </w:r>
      <w:r>
        <w:rPr>
          <w:rFonts w:hint="eastAsia"/>
        </w:rPr>
        <w:t>，</w:t>
      </w:r>
      <w:r w:rsidR="0005354B">
        <w:rPr>
          <w:rFonts w:hint="eastAsia"/>
        </w:rPr>
        <w:t>情況尚未穩定，</w:t>
      </w:r>
      <w:r>
        <w:rPr>
          <w:rFonts w:hint="eastAsia"/>
        </w:rPr>
        <w:t>為</w:t>
      </w:r>
      <w:r w:rsidR="00875EEA">
        <w:rPr>
          <w:rFonts w:hint="eastAsia"/>
        </w:rPr>
        <w:t>提高獲利能力</w:t>
      </w:r>
      <w:r>
        <w:rPr>
          <w:rFonts w:hint="eastAsia"/>
        </w:rPr>
        <w:t>，允宜</w:t>
      </w:r>
      <w:r w:rsidR="00875EEA">
        <w:rPr>
          <w:rFonts w:hint="eastAsia"/>
        </w:rPr>
        <w:t>分析費用結構，俾利</w:t>
      </w:r>
      <w:r w:rsidR="007A1014">
        <w:rPr>
          <w:rFonts w:hint="eastAsia"/>
        </w:rPr>
        <w:t>調整</w:t>
      </w:r>
      <w:r w:rsidR="00E508FF" w:rsidRPr="00290D98">
        <w:rPr>
          <w:rFonts w:hint="eastAsia"/>
        </w:rPr>
        <w:t>。</w:t>
      </w:r>
    </w:p>
    <w:p w:rsidR="00E508FF" w:rsidRPr="00290D98" w:rsidRDefault="00E508FF" w:rsidP="00381D8F">
      <w:pPr>
        <w:ind w:leftChars="148" w:left="1105" w:hangingChars="242" w:hanging="686"/>
        <w:rPr>
          <w:sz w:val="24"/>
          <w:szCs w:val="24"/>
        </w:rPr>
      </w:pPr>
      <w:r w:rsidRPr="00290D98">
        <w:rPr>
          <w:b/>
          <w:bCs/>
        </w:rPr>
        <w:t>表</w:t>
      </w:r>
      <w:r w:rsidR="00BE72BF">
        <w:rPr>
          <w:b/>
          <w:bCs/>
        </w:rPr>
        <w:t>2</w:t>
      </w:r>
      <w:r w:rsidR="00381D8F">
        <w:rPr>
          <w:b/>
          <w:bCs/>
        </w:rPr>
        <w:t xml:space="preserve"> </w:t>
      </w:r>
      <w:r w:rsidRPr="00290D98">
        <w:rPr>
          <w:rFonts w:hint="eastAsia"/>
          <w:b/>
          <w:bCs/>
        </w:rPr>
        <w:t>臺北榮總桃園分院產後護理之家1</w:t>
      </w:r>
      <w:r w:rsidRPr="00290D98">
        <w:rPr>
          <w:b/>
          <w:bCs/>
        </w:rPr>
        <w:t>10至</w:t>
      </w:r>
      <w:r w:rsidRPr="00290D98">
        <w:rPr>
          <w:rFonts w:hint="eastAsia"/>
          <w:b/>
          <w:bCs/>
        </w:rPr>
        <w:t>1</w:t>
      </w:r>
      <w:r w:rsidRPr="00290D98">
        <w:rPr>
          <w:b/>
          <w:bCs/>
        </w:rPr>
        <w:t>13年度</w:t>
      </w:r>
      <w:r w:rsidR="00381D8F">
        <w:rPr>
          <w:rFonts w:hint="eastAsia"/>
          <w:b/>
          <w:bCs/>
        </w:rPr>
        <w:t>(</w:t>
      </w:r>
      <w:r w:rsidR="00381D8F">
        <w:rPr>
          <w:b/>
          <w:bCs/>
        </w:rPr>
        <w:t>8</w:t>
      </w:r>
      <w:r w:rsidR="00381D8F">
        <w:rPr>
          <w:rFonts w:hint="eastAsia"/>
          <w:b/>
          <w:bCs/>
        </w:rPr>
        <w:t>月底止)</w:t>
      </w:r>
      <w:r w:rsidRPr="00290D98">
        <w:rPr>
          <w:b/>
          <w:bCs/>
        </w:rPr>
        <w:t>業務收支</w:t>
      </w:r>
      <w:r w:rsidR="00875EEA">
        <w:rPr>
          <w:rFonts w:hint="eastAsia"/>
          <w:b/>
          <w:bCs/>
        </w:rPr>
        <w:t>簡</w:t>
      </w:r>
      <w:r w:rsidRPr="00290D98">
        <w:rPr>
          <w:b/>
          <w:bCs/>
        </w:rPr>
        <w:t>表</w:t>
      </w:r>
      <w:r w:rsidR="00875EEA">
        <w:rPr>
          <w:rFonts w:hint="eastAsia"/>
          <w:b/>
          <w:bCs/>
        </w:rPr>
        <w:t xml:space="preserve">      </w:t>
      </w:r>
      <w:r w:rsidRPr="00290D98">
        <w:t xml:space="preserve">                </w:t>
      </w:r>
      <w:r w:rsidR="006B15D4">
        <w:rPr>
          <w:rFonts w:hint="eastAsia"/>
        </w:rPr>
        <w:t xml:space="preserve">     </w:t>
      </w:r>
      <w:r w:rsidRPr="00290D98">
        <w:t xml:space="preserve">  </w:t>
      </w:r>
      <w:r w:rsidRPr="00290D98">
        <w:rPr>
          <w:sz w:val="24"/>
          <w:szCs w:val="24"/>
        </w:rPr>
        <w:t>單位</w:t>
      </w:r>
      <w:r w:rsidRPr="00290D98">
        <w:rPr>
          <w:rFonts w:hint="eastAsia"/>
          <w:sz w:val="24"/>
          <w:szCs w:val="24"/>
        </w:rPr>
        <w:t>：</w:t>
      </w:r>
      <w:r w:rsidRPr="00290D98">
        <w:rPr>
          <w:sz w:val="24"/>
          <w:szCs w:val="24"/>
        </w:rPr>
        <w:t>新臺幣千元</w:t>
      </w:r>
    </w:p>
    <w:tbl>
      <w:tblPr>
        <w:tblW w:w="8079" w:type="dxa"/>
        <w:tblInd w:w="454"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left w:w="28" w:type="dxa"/>
          <w:right w:w="28" w:type="dxa"/>
        </w:tblCellMar>
        <w:tblLook w:val="04A0" w:firstRow="1" w:lastRow="0" w:firstColumn="1" w:lastColumn="0" w:noHBand="0" w:noVBand="1"/>
      </w:tblPr>
      <w:tblGrid>
        <w:gridCol w:w="2268"/>
        <w:gridCol w:w="992"/>
        <w:gridCol w:w="1134"/>
        <w:gridCol w:w="1134"/>
        <w:gridCol w:w="1417"/>
        <w:gridCol w:w="1134"/>
      </w:tblGrid>
      <w:tr w:rsidR="00381D8F" w:rsidRPr="00BF50D9" w:rsidTr="00381D8F">
        <w:trPr>
          <w:trHeight w:val="20"/>
        </w:trPr>
        <w:tc>
          <w:tcPr>
            <w:tcW w:w="2268" w:type="dxa"/>
            <w:shd w:val="clear" w:color="auto" w:fill="auto"/>
            <w:vAlign w:val="center"/>
            <w:hideMark/>
          </w:tcPr>
          <w:p w:rsidR="00381D8F" w:rsidRPr="00381D8F" w:rsidRDefault="00381D8F" w:rsidP="00381D8F">
            <w:pPr>
              <w:pStyle w:val="142"/>
              <w:jc w:val="center"/>
              <w:rPr>
                <w:b/>
              </w:rPr>
            </w:pPr>
            <w:r w:rsidRPr="00381D8F">
              <w:rPr>
                <w:rFonts w:hint="eastAsia"/>
                <w:b/>
              </w:rPr>
              <w:t>科目</w:t>
            </w:r>
          </w:p>
        </w:tc>
        <w:tc>
          <w:tcPr>
            <w:tcW w:w="992" w:type="dxa"/>
            <w:shd w:val="clear" w:color="auto" w:fill="auto"/>
            <w:vAlign w:val="center"/>
            <w:hideMark/>
          </w:tcPr>
          <w:p w:rsidR="00381D8F" w:rsidRPr="00381D8F" w:rsidRDefault="00381D8F" w:rsidP="00381D8F">
            <w:pPr>
              <w:pStyle w:val="142"/>
              <w:jc w:val="center"/>
              <w:rPr>
                <w:b/>
              </w:rPr>
            </w:pPr>
            <w:r w:rsidRPr="00381D8F">
              <w:rPr>
                <w:b/>
              </w:rPr>
              <w:t>110</w:t>
            </w:r>
            <w:r w:rsidRPr="00381D8F">
              <w:rPr>
                <w:rFonts w:hint="eastAsia"/>
                <w:b/>
              </w:rPr>
              <w:t>年度</w:t>
            </w:r>
          </w:p>
        </w:tc>
        <w:tc>
          <w:tcPr>
            <w:tcW w:w="1134" w:type="dxa"/>
            <w:shd w:val="clear" w:color="auto" w:fill="auto"/>
            <w:vAlign w:val="center"/>
            <w:hideMark/>
          </w:tcPr>
          <w:p w:rsidR="00381D8F" w:rsidRPr="00381D8F" w:rsidRDefault="00381D8F" w:rsidP="00381D8F">
            <w:pPr>
              <w:pStyle w:val="142"/>
              <w:jc w:val="center"/>
              <w:rPr>
                <w:b/>
              </w:rPr>
            </w:pPr>
            <w:r w:rsidRPr="00381D8F">
              <w:rPr>
                <w:b/>
              </w:rPr>
              <w:t>111</w:t>
            </w:r>
            <w:r w:rsidRPr="00381D8F">
              <w:rPr>
                <w:rFonts w:hint="eastAsia"/>
                <w:b/>
              </w:rPr>
              <w:t>年度</w:t>
            </w:r>
          </w:p>
        </w:tc>
        <w:tc>
          <w:tcPr>
            <w:tcW w:w="1134" w:type="dxa"/>
            <w:shd w:val="clear" w:color="auto" w:fill="auto"/>
            <w:vAlign w:val="center"/>
            <w:hideMark/>
          </w:tcPr>
          <w:p w:rsidR="00381D8F" w:rsidRPr="00381D8F" w:rsidRDefault="00381D8F" w:rsidP="00381D8F">
            <w:pPr>
              <w:pStyle w:val="142"/>
              <w:jc w:val="center"/>
              <w:rPr>
                <w:b/>
              </w:rPr>
            </w:pPr>
            <w:r w:rsidRPr="00381D8F">
              <w:rPr>
                <w:b/>
              </w:rPr>
              <w:t>112</w:t>
            </w:r>
            <w:r w:rsidRPr="00381D8F">
              <w:rPr>
                <w:rFonts w:hint="eastAsia"/>
                <w:b/>
              </w:rPr>
              <w:t>年度</w:t>
            </w:r>
          </w:p>
        </w:tc>
        <w:tc>
          <w:tcPr>
            <w:tcW w:w="1417" w:type="dxa"/>
            <w:shd w:val="clear" w:color="auto" w:fill="auto"/>
            <w:vAlign w:val="center"/>
            <w:hideMark/>
          </w:tcPr>
          <w:p w:rsidR="00381D8F" w:rsidRPr="00381D8F" w:rsidRDefault="00381D8F" w:rsidP="00381D8F">
            <w:pPr>
              <w:pStyle w:val="142"/>
              <w:jc w:val="center"/>
              <w:rPr>
                <w:b/>
              </w:rPr>
            </w:pPr>
            <w:r w:rsidRPr="00381D8F">
              <w:rPr>
                <w:b/>
              </w:rPr>
              <w:t>113</w:t>
            </w:r>
            <w:r w:rsidRPr="00381D8F">
              <w:rPr>
                <w:rFonts w:hint="eastAsia"/>
                <w:b/>
              </w:rPr>
              <w:t>年度</w:t>
            </w:r>
          </w:p>
          <w:p w:rsidR="00381D8F" w:rsidRPr="00381D8F" w:rsidRDefault="00381D8F" w:rsidP="00381D8F">
            <w:pPr>
              <w:pStyle w:val="142"/>
              <w:jc w:val="center"/>
              <w:rPr>
                <w:b/>
                <w:sz w:val="20"/>
                <w:szCs w:val="20"/>
              </w:rPr>
            </w:pPr>
            <w:r w:rsidRPr="00381D8F">
              <w:rPr>
                <w:rFonts w:hint="eastAsia"/>
                <w:b/>
                <w:sz w:val="20"/>
                <w:szCs w:val="20"/>
              </w:rPr>
              <w:t>(截至8月底止)</w:t>
            </w:r>
          </w:p>
        </w:tc>
        <w:tc>
          <w:tcPr>
            <w:tcW w:w="1134" w:type="dxa"/>
            <w:shd w:val="clear" w:color="auto" w:fill="auto"/>
            <w:vAlign w:val="center"/>
            <w:hideMark/>
          </w:tcPr>
          <w:p w:rsidR="00381D8F" w:rsidRPr="00381D8F" w:rsidRDefault="00381D8F" w:rsidP="00381D8F">
            <w:pPr>
              <w:pStyle w:val="142"/>
              <w:jc w:val="center"/>
              <w:rPr>
                <w:b/>
              </w:rPr>
            </w:pPr>
            <w:r w:rsidRPr="00381D8F">
              <w:rPr>
                <w:b/>
              </w:rPr>
              <w:t>114</w:t>
            </w:r>
            <w:r w:rsidRPr="00381D8F">
              <w:rPr>
                <w:rFonts w:hint="eastAsia"/>
                <w:b/>
              </w:rPr>
              <w:t>年度</w:t>
            </w:r>
          </w:p>
        </w:tc>
      </w:tr>
      <w:tr w:rsidR="00381D8F" w:rsidRPr="00BF50D9" w:rsidTr="00381D8F">
        <w:trPr>
          <w:trHeight w:val="20"/>
        </w:trPr>
        <w:tc>
          <w:tcPr>
            <w:tcW w:w="2268" w:type="dxa"/>
            <w:shd w:val="clear" w:color="auto" w:fill="auto"/>
            <w:vAlign w:val="center"/>
            <w:hideMark/>
          </w:tcPr>
          <w:p w:rsidR="00381D8F" w:rsidRPr="00381D8F" w:rsidRDefault="00381D8F" w:rsidP="00381D8F">
            <w:pPr>
              <w:pStyle w:val="142"/>
            </w:pPr>
            <w:r w:rsidRPr="00381D8F">
              <w:rPr>
                <w:rFonts w:hint="eastAsia"/>
              </w:rPr>
              <w:t>業務收入</w:t>
            </w:r>
          </w:p>
        </w:tc>
        <w:tc>
          <w:tcPr>
            <w:tcW w:w="992" w:type="dxa"/>
            <w:shd w:val="clear" w:color="auto" w:fill="auto"/>
            <w:vAlign w:val="center"/>
            <w:hideMark/>
          </w:tcPr>
          <w:p w:rsidR="00381D8F" w:rsidRPr="00381D8F" w:rsidRDefault="00381D8F" w:rsidP="00381D8F">
            <w:pPr>
              <w:pStyle w:val="142"/>
              <w:jc w:val="right"/>
            </w:pPr>
            <w:r w:rsidRPr="00381D8F">
              <w:t>410</w:t>
            </w:r>
          </w:p>
        </w:tc>
        <w:tc>
          <w:tcPr>
            <w:tcW w:w="1134" w:type="dxa"/>
            <w:shd w:val="clear" w:color="auto" w:fill="auto"/>
            <w:vAlign w:val="center"/>
            <w:hideMark/>
          </w:tcPr>
          <w:p w:rsidR="00381D8F" w:rsidRPr="00381D8F" w:rsidRDefault="00381D8F" w:rsidP="00381D8F">
            <w:pPr>
              <w:pStyle w:val="142"/>
              <w:jc w:val="right"/>
            </w:pPr>
            <w:r w:rsidRPr="00381D8F">
              <w:t>8,621</w:t>
            </w:r>
          </w:p>
        </w:tc>
        <w:tc>
          <w:tcPr>
            <w:tcW w:w="1134" w:type="dxa"/>
            <w:shd w:val="clear" w:color="auto" w:fill="auto"/>
            <w:vAlign w:val="center"/>
            <w:hideMark/>
          </w:tcPr>
          <w:p w:rsidR="00381D8F" w:rsidRPr="00381D8F" w:rsidRDefault="00381D8F" w:rsidP="00381D8F">
            <w:pPr>
              <w:pStyle w:val="142"/>
              <w:jc w:val="right"/>
            </w:pPr>
            <w:r w:rsidRPr="00381D8F">
              <w:t>14,448</w:t>
            </w:r>
          </w:p>
        </w:tc>
        <w:tc>
          <w:tcPr>
            <w:tcW w:w="1417" w:type="dxa"/>
            <w:shd w:val="clear" w:color="auto" w:fill="auto"/>
            <w:vAlign w:val="center"/>
            <w:hideMark/>
          </w:tcPr>
          <w:p w:rsidR="00381D8F" w:rsidRPr="00381D8F" w:rsidRDefault="00381D8F" w:rsidP="00381D8F">
            <w:pPr>
              <w:pStyle w:val="142"/>
              <w:jc w:val="right"/>
            </w:pPr>
            <w:r w:rsidRPr="00381D8F">
              <w:t>16,500</w:t>
            </w:r>
          </w:p>
        </w:tc>
        <w:tc>
          <w:tcPr>
            <w:tcW w:w="1134" w:type="dxa"/>
            <w:shd w:val="clear" w:color="auto" w:fill="auto"/>
            <w:vAlign w:val="center"/>
            <w:hideMark/>
          </w:tcPr>
          <w:p w:rsidR="00381D8F" w:rsidRPr="00381D8F" w:rsidRDefault="00381D8F" w:rsidP="00381D8F">
            <w:pPr>
              <w:pStyle w:val="142"/>
              <w:jc w:val="right"/>
            </w:pPr>
            <w:r w:rsidRPr="00381D8F">
              <w:t>17,500</w:t>
            </w:r>
          </w:p>
        </w:tc>
      </w:tr>
      <w:tr w:rsidR="00381D8F" w:rsidRPr="00BF50D9" w:rsidTr="00381D8F">
        <w:trPr>
          <w:trHeight w:val="20"/>
        </w:trPr>
        <w:tc>
          <w:tcPr>
            <w:tcW w:w="2268" w:type="dxa"/>
            <w:shd w:val="clear" w:color="auto" w:fill="auto"/>
            <w:vAlign w:val="center"/>
            <w:hideMark/>
          </w:tcPr>
          <w:p w:rsidR="00381D8F" w:rsidRPr="00381D8F" w:rsidRDefault="00381D8F" w:rsidP="00381D8F">
            <w:pPr>
              <w:pStyle w:val="142"/>
            </w:pPr>
            <w:r w:rsidRPr="00381D8F">
              <w:rPr>
                <w:rFonts w:hint="eastAsia"/>
              </w:rPr>
              <w:t>業務成本與費用</w:t>
            </w:r>
          </w:p>
        </w:tc>
        <w:tc>
          <w:tcPr>
            <w:tcW w:w="992" w:type="dxa"/>
            <w:shd w:val="clear" w:color="auto" w:fill="auto"/>
            <w:vAlign w:val="center"/>
            <w:hideMark/>
          </w:tcPr>
          <w:p w:rsidR="00381D8F" w:rsidRPr="00381D8F" w:rsidRDefault="00381D8F" w:rsidP="00381D8F">
            <w:pPr>
              <w:pStyle w:val="142"/>
              <w:jc w:val="right"/>
            </w:pPr>
            <w:r w:rsidRPr="00381D8F">
              <w:t>338</w:t>
            </w:r>
          </w:p>
        </w:tc>
        <w:tc>
          <w:tcPr>
            <w:tcW w:w="1134" w:type="dxa"/>
            <w:shd w:val="clear" w:color="auto" w:fill="auto"/>
            <w:vAlign w:val="center"/>
            <w:hideMark/>
          </w:tcPr>
          <w:p w:rsidR="00381D8F" w:rsidRPr="00381D8F" w:rsidRDefault="00381D8F" w:rsidP="00381D8F">
            <w:pPr>
              <w:pStyle w:val="142"/>
              <w:jc w:val="right"/>
            </w:pPr>
            <w:r w:rsidRPr="00381D8F">
              <w:t>4,109</w:t>
            </w:r>
          </w:p>
        </w:tc>
        <w:tc>
          <w:tcPr>
            <w:tcW w:w="1134" w:type="dxa"/>
            <w:shd w:val="clear" w:color="auto" w:fill="auto"/>
            <w:vAlign w:val="center"/>
            <w:hideMark/>
          </w:tcPr>
          <w:p w:rsidR="00381D8F" w:rsidRPr="00381D8F" w:rsidRDefault="00381D8F" w:rsidP="00381D8F">
            <w:pPr>
              <w:pStyle w:val="142"/>
              <w:jc w:val="right"/>
            </w:pPr>
            <w:r w:rsidRPr="00381D8F">
              <w:t>14,216</w:t>
            </w:r>
          </w:p>
        </w:tc>
        <w:tc>
          <w:tcPr>
            <w:tcW w:w="1417" w:type="dxa"/>
            <w:shd w:val="clear" w:color="auto" w:fill="auto"/>
            <w:vAlign w:val="center"/>
            <w:hideMark/>
          </w:tcPr>
          <w:p w:rsidR="00381D8F" w:rsidRPr="00381D8F" w:rsidRDefault="00381D8F" w:rsidP="00381D8F">
            <w:pPr>
              <w:pStyle w:val="142"/>
              <w:jc w:val="right"/>
            </w:pPr>
            <w:r w:rsidRPr="00381D8F">
              <w:t>14,500</w:t>
            </w:r>
          </w:p>
        </w:tc>
        <w:tc>
          <w:tcPr>
            <w:tcW w:w="1134" w:type="dxa"/>
            <w:shd w:val="clear" w:color="auto" w:fill="auto"/>
            <w:vAlign w:val="center"/>
            <w:hideMark/>
          </w:tcPr>
          <w:p w:rsidR="00381D8F" w:rsidRPr="00381D8F" w:rsidRDefault="00381D8F" w:rsidP="00381D8F">
            <w:pPr>
              <w:pStyle w:val="142"/>
              <w:jc w:val="right"/>
            </w:pPr>
            <w:r w:rsidRPr="00381D8F">
              <w:t>14,500</w:t>
            </w:r>
          </w:p>
        </w:tc>
      </w:tr>
      <w:tr w:rsidR="00381D8F" w:rsidRPr="00BF50D9" w:rsidTr="00381D8F">
        <w:trPr>
          <w:trHeight w:val="20"/>
        </w:trPr>
        <w:tc>
          <w:tcPr>
            <w:tcW w:w="2268" w:type="dxa"/>
            <w:shd w:val="clear" w:color="auto" w:fill="auto"/>
            <w:vAlign w:val="center"/>
            <w:hideMark/>
          </w:tcPr>
          <w:p w:rsidR="00381D8F" w:rsidRPr="00381D8F" w:rsidRDefault="00381D8F" w:rsidP="00381D8F">
            <w:pPr>
              <w:pStyle w:val="142"/>
            </w:pPr>
            <w:r>
              <w:rPr>
                <w:rFonts w:hint="eastAsia"/>
              </w:rPr>
              <w:t>業務賸餘(</w:t>
            </w:r>
            <w:r w:rsidRPr="00381D8F">
              <w:rPr>
                <w:rFonts w:hint="eastAsia"/>
              </w:rPr>
              <w:t>短絀</w:t>
            </w:r>
            <w:r>
              <w:rPr>
                <w:rFonts w:hint="eastAsia"/>
              </w:rPr>
              <w:t>)</w:t>
            </w:r>
          </w:p>
        </w:tc>
        <w:tc>
          <w:tcPr>
            <w:tcW w:w="992" w:type="dxa"/>
            <w:shd w:val="clear" w:color="auto" w:fill="auto"/>
            <w:vAlign w:val="center"/>
            <w:hideMark/>
          </w:tcPr>
          <w:p w:rsidR="00381D8F" w:rsidRPr="00381D8F" w:rsidRDefault="00381D8F" w:rsidP="00381D8F">
            <w:pPr>
              <w:pStyle w:val="142"/>
              <w:jc w:val="right"/>
            </w:pPr>
            <w:r w:rsidRPr="00381D8F">
              <w:t>72</w:t>
            </w:r>
          </w:p>
        </w:tc>
        <w:tc>
          <w:tcPr>
            <w:tcW w:w="1134" w:type="dxa"/>
            <w:shd w:val="clear" w:color="auto" w:fill="auto"/>
            <w:vAlign w:val="center"/>
            <w:hideMark/>
          </w:tcPr>
          <w:p w:rsidR="00381D8F" w:rsidRPr="00381D8F" w:rsidRDefault="00381D8F" w:rsidP="00381D8F">
            <w:pPr>
              <w:pStyle w:val="142"/>
              <w:jc w:val="right"/>
            </w:pPr>
            <w:r w:rsidRPr="00381D8F">
              <w:t>4,512</w:t>
            </w:r>
          </w:p>
        </w:tc>
        <w:tc>
          <w:tcPr>
            <w:tcW w:w="1134" w:type="dxa"/>
            <w:shd w:val="clear" w:color="auto" w:fill="auto"/>
            <w:vAlign w:val="center"/>
            <w:hideMark/>
          </w:tcPr>
          <w:p w:rsidR="00381D8F" w:rsidRPr="00381D8F" w:rsidRDefault="00381D8F" w:rsidP="00381D8F">
            <w:pPr>
              <w:pStyle w:val="142"/>
              <w:jc w:val="right"/>
            </w:pPr>
            <w:r w:rsidRPr="00381D8F">
              <w:t>232</w:t>
            </w:r>
          </w:p>
        </w:tc>
        <w:tc>
          <w:tcPr>
            <w:tcW w:w="1417" w:type="dxa"/>
            <w:shd w:val="clear" w:color="auto" w:fill="auto"/>
            <w:vAlign w:val="center"/>
            <w:hideMark/>
          </w:tcPr>
          <w:p w:rsidR="00381D8F" w:rsidRPr="00381D8F" w:rsidRDefault="00381D8F" w:rsidP="00381D8F">
            <w:pPr>
              <w:pStyle w:val="142"/>
              <w:jc w:val="right"/>
            </w:pPr>
            <w:r w:rsidRPr="00381D8F">
              <w:t>2,000</w:t>
            </w:r>
          </w:p>
        </w:tc>
        <w:tc>
          <w:tcPr>
            <w:tcW w:w="1134" w:type="dxa"/>
            <w:shd w:val="clear" w:color="auto" w:fill="auto"/>
            <w:vAlign w:val="center"/>
            <w:hideMark/>
          </w:tcPr>
          <w:p w:rsidR="00381D8F" w:rsidRPr="00381D8F" w:rsidRDefault="00381D8F" w:rsidP="00381D8F">
            <w:pPr>
              <w:pStyle w:val="142"/>
              <w:jc w:val="right"/>
            </w:pPr>
            <w:r w:rsidRPr="00381D8F">
              <w:t>3,000</w:t>
            </w:r>
          </w:p>
        </w:tc>
      </w:tr>
    </w:tbl>
    <w:p w:rsidR="00E508FF" w:rsidRPr="00381D8F" w:rsidRDefault="00E508FF" w:rsidP="00DC3F08">
      <w:pPr>
        <w:pStyle w:val="142"/>
        <w:ind w:leftChars="143" w:left="1594" w:hangingChars="489" w:hanging="1189"/>
        <w:jc w:val="both"/>
        <w:rPr>
          <w:rFonts w:hint="eastAsia"/>
        </w:rPr>
      </w:pPr>
      <w:r w:rsidRPr="00381D8F">
        <w:rPr>
          <w:rFonts w:hint="eastAsia"/>
        </w:rPr>
        <w:t xml:space="preserve">說 </w:t>
      </w:r>
      <w:r w:rsidRPr="00381D8F">
        <w:t xml:space="preserve">   明</w:t>
      </w:r>
      <w:r w:rsidRPr="00381D8F">
        <w:rPr>
          <w:rFonts w:hint="eastAsia"/>
        </w:rPr>
        <w:t>：</w:t>
      </w:r>
      <w:r w:rsidRPr="00381D8F">
        <w:t>110</w:t>
      </w:r>
      <w:r w:rsidRPr="00381D8F">
        <w:rPr>
          <w:rFonts w:hint="eastAsia"/>
        </w:rPr>
        <w:t>至1</w:t>
      </w:r>
      <w:r w:rsidRPr="00381D8F">
        <w:t>1</w:t>
      </w:r>
      <w:r w:rsidR="00875EEA" w:rsidRPr="00381D8F">
        <w:t>2</w:t>
      </w:r>
      <w:r w:rsidRPr="00381D8F">
        <w:t>年度為決算數</w:t>
      </w:r>
      <w:r w:rsidR="00875EEA" w:rsidRPr="00381D8F">
        <w:t>，</w:t>
      </w:r>
      <w:r w:rsidRPr="00381D8F">
        <w:t>11</w:t>
      </w:r>
      <w:r w:rsidR="00875EEA" w:rsidRPr="00381D8F">
        <w:t>3</w:t>
      </w:r>
      <w:r w:rsidRPr="00381D8F">
        <w:t>年度為截至</w:t>
      </w:r>
      <w:r w:rsidRPr="00381D8F">
        <w:rPr>
          <w:rFonts w:hint="eastAsia"/>
        </w:rPr>
        <w:t>8</w:t>
      </w:r>
      <w:r w:rsidRPr="00381D8F">
        <w:t>月底止</w:t>
      </w:r>
      <w:r w:rsidR="00875EEA" w:rsidRPr="00381D8F">
        <w:t>實際</w:t>
      </w:r>
      <w:r w:rsidRPr="00381D8F">
        <w:t>數</w:t>
      </w:r>
      <w:r w:rsidRPr="00381D8F">
        <w:rPr>
          <w:rFonts w:hint="eastAsia"/>
        </w:rPr>
        <w:t>，1</w:t>
      </w:r>
      <w:r w:rsidRPr="00381D8F">
        <w:t>1</w:t>
      </w:r>
      <w:r w:rsidR="00875EEA" w:rsidRPr="00381D8F">
        <w:t>4</w:t>
      </w:r>
      <w:r w:rsidRPr="00381D8F">
        <w:t>年度為預算案數</w:t>
      </w:r>
      <w:r w:rsidRPr="00381D8F">
        <w:rPr>
          <w:rFonts w:hint="eastAsia"/>
        </w:rPr>
        <w:t>。</w:t>
      </w:r>
    </w:p>
    <w:p w:rsidR="00E508FF" w:rsidRPr="00381D8F" w:rsidRDefault="00E508FF" w:rsidP="00DC3F08">
      <w:pPr>
        <w:pStyle w:val="142"/>
        <w:ind w:firstLineChars="167" w:firstLine="406"/>
        <w:jc w:val="both"/>
        <w:rPr>
          <w:rFonts w:hint="eastAsia"/>
        </w:rPr>
      </w:pPr>
      <w:r w:rsidRPr="00381D8F">
        <w:t>資料來源</w:t>
      </w:r>
      <w:r w:rsidRPr="00381D8F">
        <w:rPr>
          <w:rFonts w:hint="eastAsia"/>
        </w:rPr>
        <w:t>：榮民醫療作業基金。</w:t>
      </w:r>
    </w:p>
    <w:p w:rsidR="00BE461A" w:rsidRPr="00290D98" w:rsidRDefault="00BE461A" w:rsidP="00091846">
      <w:pPr>
        <w:kinsoku w:val="0"/>
        <w:wordWrap w:val="0"/>
        <w:overflowPunct w:val="0"/>
        <w:ind w:left="566" w:firstLine="566"/>
        <w:rPr>
          <w:rFonts w:hint="eastAsia"/>
        </w:rPr>
      </w:pPr>
      <w:r w:rsidRPr="00290D98">
        <w:t>綜上</w:t>
      </w:r>
      <w:r w:rsidR="00BD5673">
        <w:rPr>
          <w:rFonts w:hint="eastAsia"/>
        </w:rPr>
        <w:t>，為因應</w:t>
      </w:r>
      <w:r w:rsidR="00996F36" w:rsidRPr="00996F36">
        <w:rPr>
          <w:rFonts w:hint="eastAsia"/>
        </w:rPr>
        <w:t>桃園市</w:t>
      </w:r>
      <w:r w:rsidR="00BD5673">
        <w:rPr>
          <w:rFonts w:hint="eastAsia"/>
        </w:rPr>
        <w:t>外來人口帶動</w:t>
      </w:r>
      <w:r w:rsidR="00996F36" w:rsidRPr="00996F36">
        <w:rPr>
          <w:rFonts w:hint="eastAsia"/>
        </w:rPr>
        <w:t>小家庭增加，</w:t>
      </w:r>
      <w:r w:rsidR="00BD5673">
        <w:rPr>
          <w:rFonts w:hint="eastAsia"/>
        </w:rPr>
        <w:t>隨之上升之產婦入住需求，臺北榮總</w:t>
      </w:r>
      <w:r w:rsidR="003C3588">
        <w:rPr>
          <w:rFonts w:hint="eastAsia"/>
        </w:rPr>
        <w:t>桃園</w:t>
      </w:r>
      <w:r w:rsidR="00BD5673">
        <w:rPr>
          <w:rFonts w:hint="eastAsia"/>
        </w:rPr>
        <w:t>分院爰投入經費</w:t>
      </w:r>
      <w:r w:rsidR="00F5267C" w:rsidRPr="00F5267C">
        <w:rPr>
          <w:rFonts w:hint="eastAsia"/>
        </w:rPr>
        <w:t>2,919萬1千元</w:t>
      </w:r>
      <w:r w:rsidR="00BD5673">
        <w:rPr>
          <w:rFonts w:hint="eastAsia"/>
        </w:rPr>
        <w:t>設置產後護理之家</w:t>
      </w:r>
      <w:r w:rsidR="00996F36" w:rsidRPr="00996F36">
        <w:rPr>
          <w:rFonts w:hint="eastAsia"/>
        </w:rPr>
        <w:t>。</w:t>
      </w:r>
      <w:r w:rsidR="00BD5673">
        <w:rPr>
          <w:rFonts w:hint="eastAsia"/>
        </w:rPr>
        <w:t>初期入住情形及</w:t>
      </w:r>
      <w:r w:rsidR="00F5267C">
        <w:rPr>
          <w:rFonts w:hint="eastAsia"/>
        </w:rPr>
        <w:t>營運情形</w:t>
      </w:r>
      <w:r w:rsidR="00BD5673">
        <w:rPr>
          <w:rFonts w:hint="eastAsia"/>
        </w:rPr>
        <w:t>皆未盡理想，自112年度第3季起，已有部分時間佔床率提高至</w:t>
      </w:r>
      <w:r w:rsidR="00C15D65">
        <w:rPr>
          <w:rFonts w:hint="eastAsia"/>
        </w:rPr>
        <w:t>逾</w:t>
      </w:r>
      <w:r w:rsidR="00BD5673">
        <w:rPr>
          <w:rFonts w:hint="eastAsia"/>
        </w:rPr>
        <w:t>4成</w:t>
      </w:r>
      <w:r w:rsidR="00DC3F08">
        <w:rPr>
          <w:rFonts w:hint="eastAsia"/>
        </w:rPr>
        <w:t>，且各年度皆產生賸餘，惟營運尚未穩定</w:t>
      </w:r>
      <w:r w:rsidR="00BD5673">
        <w:rPr>
          <w:rFonts w:hint="eastAsia"/>
        </w:rPr>
        <w:t>，為提高獲利能力，該院允宜賡續</w:t>
      </w:r>
      <w:r w:rsidR="00F5267C">
        <w:rPr>
          <w:rFonts w:hint="eastAsia"/>
        </w:rPr>
        <w:t>提升入住情形，並</w:t>
      </w:r>
      <w:r w:rsidR="006B15D4">
        <w:rPr>
          <w:rFonts w:hint="eastAsia"/>
        </w:rPr>
        <w:t>優化</w:t>
      </w:r>
      <w:r w:rsidR="00F5267C">
        <w:rPr>
          <w:rFonts w:hint="eastAsia"/>
        </w:rPr>
        <w:t>費用結構，俾</w:t>
      </w:r>
      <w:r w:rsidR="006B15D4">
        <w:rPr>
          <w:rFonts w:hint="eastAsia"/>
        </w:rPr>
        <w:t>加速</w:t>
      </w:r>
      <w:r w:rsidR="00F5267C">
        <w:rPr>
          <w:rFonts w:hint="eastAsia"/>
        </w:rPr>
        <w:t>回收設置成本。</w:t>
      </w:r>
    </w:p>
    <w:p w:rsidR="00BE461A" w:rsidRPr="00290D98" w:rsidRDefault="00BE461A" w:rsidP="00F5267C">
      <w:pPr>
        <w:ind w:left="566" w:firstLine="566"/>
      </w:pPr>
    </w:p>
    <w:p w:rsidR="00BE461A" w:rsidRPr="00290D98" w:rsidRDefault="00235532" w:rsidP="00F1202B">
      <w:pPr>
        <w:pStyle w:val="14"/>
        <w:ind w:left="567" w:hanging="567"/>
      </w:pPr>
      <w:bookmarkStart w:id="20" w:name="_Toc147328035"/>
      <w:bookmarkStart w:id="21" w:name="_Toc181354099"/>
      <w:r>
        <w:rPr>
          <w:rFonts w:hint="eastAsia"/>
        </w:rPr>
        <w:t>六</w:t>
      </w:r>
      <w:r w:rsidR="00BE461A" w:rsidRPr="00290D98">
        <w:rPr>
          <w:rFonts w:hint="eastAsia"/>
        </w:rPr>
        <w:t>、</w:t>
      </w:r>
      <w:r w:rsidR="006B15D4">
        <w:rPr>
          <w:rFonts w:hint="eastAsia"/>
        </w:rPr>
        <w:t>臺中榮總</w:t>
      </w:r>
      <w:r w:rsidR="007606DC">
        <w:rPr>
          <w:rFonts w:hint="eastAsia"/>
        </w:rPr>
        <w:t>「質子治療中心興辦計畫」</w:t>
      </w:r>
      <w:r w:rsidR="00FC5C88" w:rsidRPr="00FC5C88">
        <w:rPr>
          <w:rFonts w:hint="eastAsia"/>
        </w:rPr>
        <w:t>預算執行有落後情事，</w:t>
      </w:r>
      <w:r w:rsidR="00BF21FC">
        <w:rPr>
          <w:rFonts w:hint="eastAsia"/>
        </w:rPr>
        <w:t>預計展延期程並調增經費</w:t>
      </w:r>
      <w:r w:rsidR="00BE461A" w:rsidRPr="00290D98">
        <w:rPr>
          <w:rFonts w:hint="eastAsia"/>
        </w:rPr>
        <w:t>，</w:t>
      </w:r>
      <w:bookmarkEnd w:id="20"/>
      <w:r w:rsidR="005E72A5">
        <w:rPr>
          <w:rFonts w:hint="eastAsia"/>
        </w:rPr>
        <w:t>允宜</w:t>
      </w:r>
      <w:r w:rsidR="00FE4D50" w:rsidRPr="00FE4D50">
        <w:rPr>
          <w:rFonts w:hint="eastAsia"/>
        </w:rPr>
        <w:t>確實管控時程</w:t>
      </w:r>
      <w:r w:rsidR="007606DC">
        <w:rPr>
          <w:rFonts w:hint="eastAsia"/>
        </w:rPr>
        <w:t>，俾</w:t>
      </w:r>
      <w:r w:rsidR="0049270D">
        <w:rPr>
          <w:rFonts w:hint="eastAsia"/>
        </w:rPr>
        <w:t>提升執行成效</w:t>
      </w:r>
      <w:bookmarkEnd w:id="21"/>
    </w:p>
    <w:p w:rsidR="00BE461A" w:rsidRPr="00290D98" w:rsidRDefault="00BE461A" w:rsidP="00F1202B">
      <w:pPr>
        <w:ind w:left="566" w:firstLine="566"/>
        <w:rPr>
          <w:rFonts w:hint="eastAsia"/>
        </w:rPr>
      </w:pPr>
      <w:r w:rsidRPr="00290D98">
        <w:rPr>
          <w:rFonts w:hint="eastAsia"/>
        </w:rPr>
        <w:t>榮民醫療作業基金所屬</w:t>
      </w:r>
      <w:r w:rsidR="005D776B" w:rsidRPr="00290D98">
        <w:rPr>
          <w:rFonts w:hint="eastAsia"/>
        </w:rPr>
        <w:t>臺中榮總</w:t>
      </w:r>
      <w:r w:rsidRPr="00290D98">
        <w:rPr>
          <w:rFonts w:hint="eastAsia"/>
        </w:rPr>
        <w:t>11</w:t>
      </w:r>
      <w:r w:rsidR="00D712B9">
        <w:t>4</w:t>
      </w:r>
      <w:r w:rsidRPr="00290D98">
        <w:rPr>
          <w:rFonts w:hint="eastAsia"/>
        </w:rPr>
        <w:t>年度預算案於「固定資產建設改良擴充」之「專案計畫」</w:t>
      </w:r>
      <w:r w:rsidR="00607A0E">
        <w:rPr>
          <w:rFonts w:hint="eastAsia"/>
        </w:rPr>
        <w:t>賡續</w:t>
      </w:r>
      <w:r w:rsidRPr="00290D98">
        <w:rPr>
          <w:rFonts w:hint="eastAsia"/>
        </w:rPr>
        <w:t>編列</w:t>
      </w:r>
      <w:r w:rsidR="00932491">
        <w:rPr>
          <w:rFonts w:hint="eastAsia"/>
        </w:rPr>
        <w:t>「</w:t>
      </w:r>
      <w:r w:rsidR="005E72A5" w:rsidRPr="005E72A5">
        <w:rPr>
          <w:rFonts w:hint="eastAsia"/>
        </w:rPr>
        <w:t>質子治療中心興辦計畫</w:t>
      </w:r>
      <w:r w:rsidR="00C51872">
        <w:rPr>
          <w:rFonts w:hint="eastAsia"/>
        </w:rPr>
        <w:t>」</w:t>
      </w:r>
      <w:r w:rsidR="00607A0E">
        <w:rPr>
          <w:rFonts w:hint="eastAsia"/>
        </w:rPr>
        <w:t>第3年經費9億元，較</w:t>
      </w:r>
      <w:r w:rsidR="00022E1F">
        <w:rPr>
          <w:rFonts w:hint="eastAsia"/>
        </w:rPr>
        <w:t>113年度預算</w:t>
      </w:r>
      <w:r w:rsidR="006B15D4">
        <w:rPr>
          <w:rFonts w:hint="eastAsia"/>
        </w:rPr>
        <w:t>案</w:t>
      </w:r>
      <w:r w:rsidR="00022E1F">
        <w:rPr>
          <w:rFonts w:hint="eastAsia"/>
        </w:rPr>
        <w:t>數6億2</w:t>
      </w:r>
      <w:r w:rsidR="00022E1F">
        <w:t>,</w:t>
      </w:r>
      <w:r w:rsidR="00022E1F">
        <w:rPr>
          <w:rFonts w:hint="eastAsia"/>
        </w:rPr>
        <w:t>804萬3千元增加2億7</w:t>
      </w:r>
      <w:r w:rsidR="00022E1F">
        <w:t>,</w:t>
      </w:r>
      <w:r w:rsidR="00022E1F">
        <w:rPr>
          <w:rFonts w:hint="eastAsia"/>
        </w:rPr>
        <w:t>195萬7千元(增幅43.3%)，</w:t>
      </w:r>
      <w:r w:rsidR="005E72A5">
        <w:rPr>
          <w:rFonts w:hint="eastAsia"/>
        </w:rPr>
        <w:t>惟</w:t>
      </w:r>
      <w:r w:rsidR="00022E1F">
        <w:rPr>
          <w:rFonts w:hint="eastAsia"/>
        </w:rPr>
        <w:t>截至</w:t>
      </w:r>
      <w:r w:rsidR="00341F17">
        <w:rPr>
          <w:rFonts w:hint="eastAsia"/>
        </w:rPr>
        <w:t>113年8月底止</w:t>
      </w:r>
      <w:r w:rsidR="00D406DD">
        <w:rPr>
          <w:rFonts w:hint="eastAsia"/>
        </w:rPr>
        <w:t>，</w:t>
      </w:r>
      <w:r w:rsidR="00022E1F">
        <w:rPr>
          <w:rFonts w:hint="eastAsia"/>
        </w:rPr>
        <w:t>執行</w:t>
      </w:r>
      <w:r w:rsidR="00607A0E">
        <w:rPr>
          <w:rFonts w:hint="eastAsia"/>
        </w:rPr>
        <w:t>進度</w:t>
      </w:r>
      <w:r w:rsidR="00022E1F">
        <w:rPr>
          <w:rFonts w:hint="eastAsia"/>
        </w:rPr>
        <w:t>仍屬</w:t>
      </w:r>
      <w:r w:rsidR="00607A0E">
        <w:rPr>
          <w:rFonts w:hint="eastAsia"/>
        </w:rPr>
        <w:t>落後</w:t>
      </w:r>
      <w:r w:rsidR="00022E1F">
        <w:rPr>
          <w:rFonts w:hint="eastAsia"/>
        </w:rPr>
        <w:t>，有待改善</w:t>
      </w:r>
      <w:r w:rsidRPr="00290D98">
        <w:rPr>
          <w:rFonts w:hint="eastAsia"/>
        </w:rPr>
        <w:t>。謹說明如下：</w:t>
      </w:r>
    </w:p>
    <w:p w:rsidR="00BE461A" w:rsidRPr="000C1FD5" w:rsidRDefault="00BE461A" w:rsidP="000C1FD5">
      <w:pPr>
        <w:pStyle w:val="a4"/>
        <w:ind w:left="849" w:hanging="283"/>
        <w:rPr>
          <w:b/>
        </w:rPr>
      </w:pPr>
      <w:r w:rsidRPr="000C1FD5">
        <w:rPr>
          <w:rFonts w:hint="eastAsia"/>
          <w:b/>
        </w:rPr>
        <w:t>(</w:t>
      </w:r>
      <w:r w:rsidRPr="000C1FD5">
        <w:rPr>
          <w:b/>
        </w:rPr>
        <w:t>一)</w:t>
      </w:r>
      <w:r w:rsidR="00376723" w:rsidRPr="000C1FD5">
        <w:rPr>
          <w:rFonts w:hint="eastAsia"/>
          <w:b/>
        </w:rPr>
        <w:t>為提供癌症醫療服務與研究，爰預計以</w:t>
      </w:r>
      <w:r w:rsidR="00FE4D50" w:rsidRPr="00FE4D50">
        <w:rPr>
          <w:rFonts w:hint="eastAsia"/>
          <w:b/>
        </w:rPr>
        <w:t>27億3,200萬元</w:t>
      </w:r>
      <w:r w:rsidR="00376723" w:rsidRPr="000C1FD5">
        <w:rPr>
          <w:rFonts w:hint="eastAsia"/>
          <w:b/>
        </w:rPr>
        <w:t>辦理「</w:t>
      </w:r>
      <w:r w:rsidR="00527301" w:rsidRPr="00527301">
        <w:rPr>
          <w:rFonts w:hint="eastAsia"/>
          <w:b/>
        </w:rPr>
        <w:t>質子治療中心興辦計畫</w:t>
      </w:r>
      <w:r w:rsidR="00376723" w:rsidRPr="000C1FD5">
        <w:rPr>
          <w:rFonts w:hint="eastAsia"/>
          <w:b/>
        </w:rPr>
        <w:t>」</w:t>
      </w:r>
    </w:p>
    <w:p w:rsidR="00051BCD" w:rsidRDefault="000C1FD5" w:rsidP="00376723">
      <w:pPr>
        <w:pStyle w:val="21"/>
        <w:ind w:left="850" w:firstLine="566"/>
      </w:pPr>
      <w:r>
        <w:rPr>
          <w:rFonts w:hint="eastAsia"/>
        </w:rPr>
        <w:t>臺中榮總</w:t>
      </w:r>
      <w:r w:rsidR="00F847CB">
        <w:rPr>
          <w:rFonts w:hint="eastAsia"/>
        </w:rPr>
        <w:t>於109年訂定未來10年</w:t>
      </w:r>
      <w:r w:rsidR="00916DF4">
        <w:rPr>
          <w:rFonts w:hint="eastAsia"/>
        </w:rPr>
        <w:t>之</w:t>
      </w:r>
      <w:r w:rsidR="00F847CB">
        <w:rPr>
          <w:rFonts w:hint="eastAsia"/>
        </w:rPr>
        <w:t>中長期發展計畫，</w:t>
      </w:r>
      <w:r w:rsidR="00916DF4" w:rsidRPr="00916DF4">
        <w:rPr>
          <w:rFonts w:hint="eastAsia"/>
        </w:rPr>
        <w:t>短期目標包括強化AI醫療發展與應用，長期目標則</w:t>
      </w:r>
      <w:r w:rsidR="00916DF4">
        <w:rPr>
          <w:rFonts w:hint="eastAsia"/>
        </w:rPr>
        <w:t>為</w:t>
      </w:r>
      <w:r w:rsidR="00916DF4" w:rsidRPr="00916DF4">
        <w:rPr>
          <w:rFonts w:hint="eastAsia"/>
        </w:rPr>
        <w:t>興建用於重症智慧醫療</w:t>
      </w:r>
      <w:r w:rsidR="00916DF4">
        <w:rPr>
          <w:rFonts w:hint="eastAsia"/>
        </w:rPr>
        <w:t>之</w:t>
      </w:r>
      <w:r w:rsidR="00916DF4" w:rsidRPr="00916DF4">
        <w:rPr>
          <w:rFonts w:hint="eastAsia"/>
        </w:rPr>
        <w:t>第三醫療大樓及質子治療中心。</w:t>
      </w:r>
      <w:r w:rsidR="00015816">
        <w:rPr>
          <w:rFonts w:hint="eastAsia"/>
        </w:rPr>
        <w:t>基</w:t>
      </w:r>
      <w:r w:rsidR="00916DF4" w:rsidRPr="00916DF4">
        <w:rPr>
          <w:rFonts w:hint="eastAsia"/>
        </w:rPr>
        <w:t>此，該院</w:t>
      </w:r>
      <w:r w:rsidR="00770E47">
        <w:rPr>
          <w:rFonts w:hint="eastAsia"/>
        </w:rPr>
        <w:t>研擬</w:t>
      </w:r>
      <w:r w:rsidR="00916DF4" w:rsidRPr="00916DF4">
        <w:rPr>
          <w:rFonts w:hint="eastAsia"/>
        </w:rPr>
        <w:t>「質子治療中心興辦計畫」，</w:t>
      </w:r>
      <w:r w:rsidR="00916DF4">
        <w:rPr>
          <w:rFonts w:hint="eastAsia"/>
        </w:rPr>
        <w:t>規劃</w:t>
      </w:r>
      <w:r w:rsidR="00916DF4" w:rsidRPr="00916DF4">
        <w:rPr>
          <w:rFonts w:hint="eastAsia"/>
        </w:rPr>
        <w:t>提供國家級癌症醫療服務與研究，並提供病患最先進</w:t>
      </w:r>
      <w:r w:rsidR="00916DF4">
        <w:rPr>
          <w:rFonts w:hint="eastAsia"/>
        </w:rPr>
        <w:t>之</w:t>
      </w:r>
      <w:r w:rsidR="00916DF4" w:rsidRPr="00916DF4">
        <w:rPr>
          <w:rFonts w:hint="eastAsia"/>
        </w:rPr>
        <w:t>治療方法與技術，</w:t>
      </w:r>
      <w:r w:rsidR="00916DF4">
        <w:rPr>
          <w:rFonts w:hint="eastAsia"/>
        </w:rPr>
        <w:t>以增加癌症控制率，提升醫療競爭力及臺灣國際醫療地位</w:t>
      </w:r>
      <w:r w:rsidR="00B41DAA">
        <w:rPr>
          <w:rFonts w:hint="eastAsia"/>
        </w:rPr>
        <w:t>，</w:t>
      </w:r>
      <w:r w:rsidR="00AA1948">
        <w:rPr>
          <w:rFonts w:hint="eastAsia"/>
        </w:rPr>
        <w:t>經行政院111</w:t>
      </w:r>
      <w:r w:rsidR="00B41DAA">
        <w:rPr>
          <w:rFonts w:hint="eastAsia"/>
        </w:rPr>
        <w:t>年8月26日</w:t>
      </w:r>
      <w:r w:rsidR="00051BCD">
        <w:rPr>
          <w:rFonts w:hint="eastAsia"/>
        </w:rPr>
        <w:t>核定</w:t>
      </w:r>
      <w:r w:rsidR="00F847CB">
        <w:rPr>
          <w:rFonts w:hint="eastAsia"/>
        </w:rPr>
        <w:t>。</w:t>
      </w:r>
      <w:r w:rsidR="00051BCD">
        <w:rPr>
          <w:rFonts w:hint="eastAsia"/>
        </w:rPr>
        <w:t>內容摘述如下：</w:t>
      </w:r>
    </w:p>
    <w:p w:rsidR="00B41DAA" w:rsidRPr="00376723" w:rsidRDefault="00051BCD" w:rsidP="00376723">
      <w:pPr>
        <w:pStyle w:val="123"/>
        <w:ind w:left="1133" w:hanging="283"/>
      </w:pPr>
      <w:r w:rsidRPr="000C1FD5">
        <w:rPr>
          <w:b/>
        </w:rPr>
        <w:t>1.期程及</w:t>
      </w:r>
      <w:r w:rsidRPr="000C1FD5">
        <w:rPr>
          <w:rFonts w:hint="eastAsia"/>
          <w:b/>
        </w:rPr>
        <w:t>總經費：</w:t>
      </w:r>
      <w:r w:rsidR="00B41DAA" w:rsidRPr="00376723">
        <w:rPr>
          <w:rFonts w:hint="eastAsia"/>
        </w:rPr>
        <w:t>計畫總經費27億3,200萬元，包括工程經費13億3,200萬元、醫療儀器及相關設備費14億元，預計於114</w:t>
      </w:r>
      <w:r w:rsidR="006F56F2">
        <w:rPr>
          <w:rFonts w:hint="eastAsia"/>
        </w:rPr>
        <w:t>年完工，皆由自有資金支應。</w:t>
      </w:r>
    </w:p>
    <w:p w:rsidR="00051BCD" w:rsidRDefault="00051BCD" w:rsidP="00376723">
      <w:pPr>
        <w:pStyle w:val="123"/>
        <w:ind w:left="1133" w:hanging="283"/>
      </w:pPr>
      <w:r w:rsidRPr="000C1FD5">
        <w:rPr>
          <w:rFonts w:hint="eastAsia"/>
          <w:b/>
        </w:rPr>
        <w:t>2.</w:t>
      </w:r>
      <w:r w:rsidR="00376723" w:rsidRPr="000C1FD5">
        <w:rPr>
          <w:rFonts w:hint="eastAsia"/>
          <w:b/>
        </w:rPr>
        <w:t>大樓配置情形：</w:t>
      </w:r>
      <w:r w:rsidR="00376723" w:rsidRPr="00376723">
        <w:rPr>
          <w:rFonts w:hint="eastAsia"/>
        </w:rPr>
        <w:t>地下2層、地上2層，總面積9</w:t>
      </w:r>
      <w:r w:rsidR="00AA1948">
        <w:t>,</w:t>
      </w:r>
      <w:r w:rsidR="00376723" w:rsidRPr="00376723">
        <w:rPr>
          <w:rFonts w:hint="eastAsia"/>
        </w:rPr>
        <w:t>137平方公尺，含質子治療室2+1間、迴旋加速器</w:t>
      </w:r>
      <w:r w:rsidR="006B15D4">
        <w:rPr>
          <w:rFonts w:hint="eastAsia"/>
        </w:rPr>
        <w:t>室</w:t>
      </w:r>
      <w:r w:rsidR="00376723" w:rsidRPr="00376723">
        <w:rPr>
          <w:rFonts w:hint="eastAsia"/>
        </w:rPr>
        <w:t>1間、光子治療室5間、麻醉室1間、核磁共振模擬攝影室1間、電腦斷層模擬攝影室1間、低活度放射性物質存放室2間、物理劑量計畫室1間等。</w:t>
      </w:r>
    </w:p>
    <w:p w:rsidR="00AA1948" w:rsidRPr="00505D0E" w:rsidRDefault="00AA1948" w:rsidP="00376723">
      <w:pPr>
        <w:pStyle w:val="123"/>
        <w:ind w:left="1133" w:hanging="283"/>
        <w:rPr>
          <w:rFonts w:hint="eastAsia"/>
        </w:rPr>
      </w:pPr>
      <w:r w:rsidRPr="005F2551">
        <w:rPr>
          <w:b/>
        </w:rPr>
        <w:t>3.</w:t>
      </w:r>
      <w:r w:rsidR="00303620">
        <w:rPr>
          <w:rFonts w:hint="eastAsia"/>
          <w:b/>
        </w:rPr>
        <w:t>預期績效目標：</w:t>
      </w:r>
      <w:r w:rsidR="00BE64E8" w:rsidRPr="00505D0E">
        <w:rPr>
          <w:rFonts w:hint="eastAsia"/>
        </w:rPr>
        <w:t>增加癌重症治療及住院人次之服務能量，並達成以病人為中心同時兼顧醫療工作環境之效率、舒適及節能設計為主要目標；透過所屬分院院際合作醫療資源共享，</w:t>
      </w:r>
      <w:r w:rsidR="001D628F" w:rsidRPr="00505D0E">
        <w:rPr>
          <w:rFonts w:hint="eastAsia"/>
        </w:rPr>
        <w:t>轉介或引介</w:t>
      </w:r>
      <w:r w:rsidR="00BE64E8" w:rsidRPr="00505D0E">
        <w:rPr>
          <w:rFonts w:hint="eastAsia"/>
        </w:rPr>
        <w:t>適合質子治療</w:t>
      </w:r>
      <w:r w:rsidR="001D628F">
        <w:rPr>
          <w:rFonts w:hint="eastAsia"/>
        </w:rPr>
        <w:t>之</w:t>
      </w:r>
      <w:r w:rsidR="00BE64E8" w:rsidRPr="00505D0E">
        <w:rPr>
          <w:rFonts w:hint="eastAsia"/>
        </w:rPr>
        <w:t>病患至臺中榮總治療，</w:t>
      </w:r>
      <w:r w:rsidR="00505D0E" w:rsidRPr="00505D0E">
        <w:rPr>
          <w:rFonts w:hint="eastAsia"/>
        </w:rPr>
        <w:t>同時</w:t>
      </w:r>
      <w:r w:rsidR="00BE64E8" w:rsidRPr="00505D0E">
        <w:rPr>
          <w:rFonts w:hint="eastAsia"/>
        </w:rPr>
        <w:t>透過現有國際醫療系統引介國外病人來臺治療</w:t>
      </w:r>
      <w:r w:rsidR="006B15D4">
        <w:rPr>
          <w:rFonts w:hint="eastAsia"/>
        </w:rPr>
        <w:t>；</w:t>
      </w:r>
      <w:r w:rsidR="00505D0E" w:rsidRPr="00505D0E">
        <w:rPr>
          <w:rFonts w:hint="eastAsia"/>
        </w:rPr>
        <w:t>預計第1年150例、第2年250例，</w:t>
      </w:r>
      <w:r w:rsidR="005367DB">
        <w:rPr>
          <w:rFonts w:hint="eastAsia"/>
        </w:rPr>
        <w:t>逐年增加至</w:t>
      </w:r>
      <w:r w:rsidR="00505D0E" w:rsidRPr="00505D0E">
        <w:rPr>
          <w:rFonts w:hint="eastAsia"/>
        </w:rPr>
        <w:t>每年600例。</w:t>
      </w:r>
    </w:p>
    <w:p w:rsidR="00BF21FC" w:rsidRPr="00BF21FC" w:rsidRDefault="00BF21FC" w:rsidP="00BF21FC">
      <w:pPr>
        <w:pStyle w:val="a4"/>
        <w:ind w:left="849" w:hanging="283"/>
        <w:rPr>
          <w:b/>
        </w:rPr>
      </w:pPr>
      <w:r w:rsidRPr="00BF21FC">
        <w:rPr>
          <w:rFonts w:hint="eastAsia"/>
          <w:b/>
        </w:rPr>
        <w:t>(二)</w:t>
      </w:r>
      <w:r w:rsidR="00A64F51" w:rsidRPr="00A64F51">
        <w:rPr>
          <w:rFonts w:hint="eastAsia"/>
          <w:b/>
        </w:rPr>
        <w:t>預算執行有落後情事</w:t>
      </w:r>
      <w:r w:rsidRPr="00BF21FC">
        <w:rPr>
          <w:rFonts w:hint="eastAsia"/>
          <w:b/>
        </w:rPr>
        <w:t>，預計展延期程</w:t>
      </w:r>
      <w:r>
        <w:rPr>
          <w:rFonts w:hint="eastAsia"/>
          <w:b/>
        </w:rPr>
        <w:t>並調增</w:t>
      </w:r>
      <w:r w:rsidRPr="00BF21FC">
        <w:rPr>
          <w:rFonts w:hint="eastAsia"/>
          <w:b/>
        </w:rPr>
        <w:t>經費，允宜</w:t>
      </w:r>
      <w:r w:rsidR="00FE4D50" w:rsidRPr="00FE4D50">
        <w:rPr>
          <w:rFonts w:hint="eastAsia"/>
          <w:b/>
        </w:rPr>
        <w:t>確實管控時程</w:t>
      </w:r>
      <w:r w:rsidRPr="00BF21FC">
        <w:rPr>
          <w:rFonts w:hint="eastAsia"/>
          <w:b/>
        </w:rPr>
        <w:t>，俾</w:t>
      </w:r>
      <w:r w:rsidR="0049270D">
        <w:rPr>
          <w:rFonts w:hint="eastAsia"/>
          <w:b/>
        </w:rPr>
        <w:t>提升執行成效</w:t>
      </w:r>
    </w:p>
    <w:p w:rsidR="005E5605" w:rsidRDefault="00EE5116" w:rsidP="00BF21FC">
      <w:pPr>
        <w:pStyle w:val="21"/>
        <w:ind w:left="850" w:firstLine="566"/>
      </w:pPr>
      <w:r>
        <w:rPr>
          <w:rFonts w:hint="eastAsia"/>
        </w:rPr>
        <w:t>據</w:t>
      </w:r>
      <w:r w:rsidR="006B15D4">
        <w:rPr>
          <w:rFonts w:hint="eastAsia"/>
        </w:rPr>
        <w:t>臺中榮總</w:t>
      </w:r>
      <w:r>
        <w:rPr>
          <w:rFonts w:hint="eastAsia"/>
        </w:rPr>
        <w:t>預算執行情形顯示</w:t>
      </w:r>
      <w:r w:rsidR="00852969">
        <w:rPr>
          <w:rFonts w:hint="eastAsia"/>
        </w:rPr>
        <w:t>(</w:t>
      </w:r>
      <w:r>
        <w:rPr>
          <w:rFonts w:hint="eastAsia"/>
        </w:rPr>
        <w:t>詳表1</w:t>
      </w:r>
      <w:r w:rsidR="00852969">
        <w:rPr>
          <w:rFonts w:hint="eastAsia"/>
        </w:rPr>
        <w:t>)</w:t>
      </w:r>
      <w:r>
        <w:rPr>
          <w:rFonts w:hint="eastAsia"/>
        </w:rPr>
        <w:t>，111及112年度執行率僅23.4</w:t>
      </w:r>
      <w:r w:rsidR="00DC3F08">
        <w:t>7</w:t>
      </w:r>
      <w:r>
        <w:rPr>
          <w:rFonts w:hint="eastAsia"/>
        </w:rPr>
        <w:t>%及70.18%，</w:t>
      </w:r>
      <w:r w:rsidR="00084323">
        <w:rPr>
          <w:rFonts w:hint="eastAsia"/>
        </w:rPr>
        <w:t>轉入次年度執行之保留數為1</w:t>
      </w:r>
      <w:r w:rsidR="00084323">
        <w:t>,</w:t>
      </w:r>
      <w:r w:rsidR="00084323">
        <w:rPr>
          <w:rFonts w:hint="eastAsia"/>
        </w:rPr>
        <w:t>530萬5千元及</w:t>
      </w:r>
      <w:r w:rsidR="00084323">
        <w:t>1</w:t>
      </w:r>
      <w:r w:rsidR="00084323">
        <w:rPr>
          <w:rFonts w:hint="eastAsia"/>
        </w:rPr>
        <w:t>億</w:t>
      </w:r>
      <w:r w:rsidR="00084323">
        <w:t>9,1</w:t>
      </w:r>
      <w:r w:rsidR="00084323" w:rsidRPr="00084323">
        <w:t>82</w:t>
      </w:r>
      <w:r w:rsidR="00084323">
        <w:rPr>
          <w:rFonts w:hint="eastAsia"/>
        </w:rPr>
        <w:t>萬</w:t>
      </w:r>
      <w:r w:rsidR="00084323" w:rsidRPr="00084323">
        <w:t>5</w:t>
      </w:r>
      <w:r w:rsidR="00084323">
        <w:rPr>
          <w:rFonts w:hint="eastAsia"/>
        </w:rPr>
        <w:t>千元，</w:t>
      </w:r>
      <w:r>
        <w:rPr>
          <w:rFonts w:hint="eastAsia"/>
        </w:rPr>
        <w:t>113年度(截至8月底止)</w:t>
      </w:r>
      <w:r w:rsidR="00084323">
        <w:rPr>
          <w:rFonts w:hint="eastAsia"/>
        </w:rPr>
        <w:t>執行數</w:t>
      </w:r>
      <w:r w:rsidR="00084323" w:rsidRPr="00084323">
        <w:t>2</w:t>
      </w:r>
      <w:r w:rsidR="00084323">
        <w:rPr>
          <w:rFonts w:hint="eastAsia"/>
        </w:rPr>
        <w:t>億</w:t>
      </w:r>
      <w:r w:rsidR="00084323" w:rsidRPr="00084323">
        <w:t>5</w:t>
      </w:r>
      <w:r w:rsidR="00084323">
        <w:t>,</w:t>
      </w:r>
      <w:r w:rsidR="00084323" w:rsidRPr="00084323">
        <w:t>938</w:t>
      </w:r>
      <w:r w:rsidR="00084323">
        <w:rPr>
          <w:rFonts w:hint="eastAsia"/>
        </w:rPr>
        <w:t>萬</w:t>
      </w:r>
      <w:r w:rsidR="00084323" w:rsidRPr="00084323">
        <w:t>3</w:t>
      </w:r>
      <w:r w:rsidR="00084323">
        <w:rPr>
          <w:rFonts w:hint="eastAsia"/>
        </w:rPr>
        <w:t>千元，執行率</w:t>
      </w:r>
      <w:r w:rsidR="00B1243A">
        <w:rPr>
          <w:rFonts w:hint="eastAsia"/>
        </w:rPr>
        <w:t>僅</w:t>
      </w:r>
      <w:r w:rsidR="00084323">
        <w:rPr>
          <w:rFonts w:hint="eastAsia"/>
        </w:rPr>
        <w:t>23.76%，分配預算執行率則為</w:t>
      </w:r>
      <w:r w:rsidR="007D3BBD">
        <w:rPr>
          <w:rFonts w:hint="eastAsia"/>
        </w:rPr>
        <w:t>78.47%；</w:t>
      </w:r>
      <w:r w:rsidR="00A64F51">
        <w:rPr>
          <w:rFonts w:hint="eastAsia"/>
        </w:rPr>
        <w:t>各年度預算執行落後原因包括</w:t>
      </w:r>
      <w:r w:rsidR="00544684">
        <w:rPr>
          <w:rFonts w:hint="eastAsia"/>
        </w:rPr>
        <w:t>111年度因專案委託技術服務及規劃設計監造採購於9月及11月始決標、112年度因工程招標多次流標，於112年12月12日始評定廠商、113年度因營造廠商部分估驗資料待修正</w:t>
      </w:r>
      <w:r w:rsidR="00544684">
        <w:rPr>
          <w:rStyle w:val="af3"/>
        </w:rPr>
        <w:footnoteReference w:id="3"/>
      </w:r>
      <w:r w:rsidR="00544684">
        <w:rPr>
          <w:rFonts w:hint="eastAsia"/>
        </w:rPr>
        <w:t>所致</w:t>
      </w:r>
      <w:r w:rsidR="00852969">
        <w:rPr>
          <w:rFonts w:hint="eastAsia"/>
        </w:rPr>
        <w:t>。</w:t>
      </w:r>
    </w:p>
    <w:p w:rsidR="00852969" w:rsidRDefault="00852969" w:rsidP="00BF21FC">
      <w:pPr>
        <w:pStyle w:val="21"/>
        <w:ind w:left="850" w:firstLine="566"/>
        <w:rPr>
          <w:rFonts w:hint="eastAsia"/>
        </w:rPr>
      </w:pPr>
      <w:r>
        <w:rPr>
          <w:rFonts w:hint="eastAsia"/>
        </w:rPr>
        <w:t>綜觀前揭因素，</w:t>
      </w:r>
      <w:r w:rsidR="00CD45AB">
        <w:rPr>
          <w:rFonts w:hint="eastAsia"/>
        </w:rPr>
        <w:t>臺中榮總</w:t>
      </w:r>
      <w:r w:rsidR="006B15D4">
        <w:rPr>
          <w:rFonts w:hint="eastAsia"/>
        </w:rPr>
        <w:t>估算時程、工期及審核</w:t>
      </w:r>
      <w:r w:rsidR="003863AF">
        <w:rPr>
          <w:rFonts w:hint="eastAsia"/>
        </w:rPr>
        <w:t>等</w:t>
      </w:r>
      <w:r w:rsidR="006B15D4">
        <w:rPr>
          <w:rFonts w:hint="eastAsia"/>
        </w:rPr>
        <w:t>作業時間</w:t>
      </w:r>
      <w:r w:rsidR="00932491">
        <w:rPr>
          <w:rFonts w:hint="eastAsia"/>
        </w:rPr>
        <w:t>未盡符合實際</w:t>
      </w:r>
      <w:r w:rsidR="006B15D4">
        <w:rPr>
          <w:rFonts w:hint="eastAsia"/>
        </w:rPr>
        <w:t>，加以</w:t>
      </w:r>
      <w:r w:rsidR="00CD45AB">
        <w:rPr>
          <w:rFonts w:hint="eastAsia"/>
        </w:rPr>
        <w:t>招標</w:t>
      </w:r>
      <w:r w:rsidR="002C7794">
        <w:rPr>
          <w:rFonts w:hint="eastAsia"/>
        </w:rPr>
        <w:t>期間</w:t>
      </w:r>
      <w:r w:rsidR="00CD45AB">
        <w:rPr>
          <w:rFonts w:hint="eastAsia"/>
        </w:rPr>
        <w:t>對於</w:t>
      </w:r>
      <w:r w:rsidR="007B3D55">
        <w:rPr>
          <w:rFonts w:hint="eastAsia"/>
        </w:rPr>
        <w:t>工程特性及環境</w:t>
      </w:r>
      <w:r w:rsidR="001A436A">
        <w:rPr>
          <w:rFonts w:hint="eastAsia"/>
        </w:rPr>
        <w:t>等</w:t>
      </w:r>
      <w:r w:rsidR="007B3D55">
        <w:rPr>
          <w:rFonts w:hint="eastAsia"/>
        </w:rPr>
        <w:t>掌握</w:t>
      </w:r>
      <w:r w:rsidR="00CD45AB">
        <w:rPr>
          <w:rFonts w:hint="eastAsia"/>
        </w:rPr>
        <w:t>程</w:t>
      </w:r>
      <w:r w:rsidR="007B3D55">
        <w:rPr>
          <w:rFonts w:hint="eastAsia"/>
        </w:rPr>
        <w:t>度未臻完善，</w:t>
      </w:r>
      <w:r w:rsidR="003863AF">
        <w:rPr>
          <w:rFonts w:hint="eastAsia"/>
        </w:rPr>
        <w:t>研擬條件</w:t>
      </w:r>
      <w:r w:rsidR="006F5142">
        <w:rPr>
          <w:rFonts w:hint="eastAsia"/>
        </w:rPr>
        <w:t>無法符合廠商意願</w:t>
      </w:r>
      <w:r w:rsidR="005C48B1">
        <w:rPr>
          <w:rFonts w:hint="eastAsia"/>
        </w:rPr>
        <w:t>，</w:t>
      </w:r>
      <w:r w:rsidR="00CD45AB">
        <w:rPr>
          <w:rFonts w:hint="eastAsia"/>
        </w:rPr>
        <w:t>致難如期完成招標順利施工，</w:t>
      </w:r>
      <w:r w:rsidR="005C48B1">
        <w:rPr>
          <w:rFonts w:hint="eastAsia"/>
        </w:rPr>
        <w:t>影響預算執行</w:t>
      </w:r>
      <w:r w:rsidR="00CD45AB">
        <w:rPr>
          <w:rFonts w:hint="eastAsia"/>
        </w:rPr>
        <w:t>，</w:t>
      </w:r>
      <w:r w:rsidR="002C7794">
        <w:rPr>
          <w:rFonts w:hint="eastAsia"/>
        </w:rPr>
        <w:t>作業流程</w:t>
      </w:r>
      <w:r w:rsidR="006F5142">
        <w:rPr>
          <w:rFonts w:hint="eastAsia"/>
        </w:rPr>
        <w:t>容須精進</w:t>
      </w:r>
      <w:r w:rsidR="00FE4D50">
        <w:rPr>
          <w:rFonts w:hint="eastAsia"/>
        </w:rPr>
        <w:t>。</w:t>
      </w:r>
      <w:r w:rsidR="00C73EA7">
        <w:rPr>
          <w:rFonts w:hint="eastAsia"/>
        </w:rPr>
        <w:t>另該基金114</w:t>
      </w:r>
      <w:r w:rsidR="003863AF">
        <w:rPr>
          <w:rFonts w:hint="eastAsia"/>
        </w:rPr>
        <w:t>年預算案內容揭露</w:t>
      </w:r>
      <w:r w:rsidR="003C3588">
        <w:rPr>
          <w:rFonts w:hint="eastAsia"/>
        </w:rPr>
        <w:t>臺中榮總</w:t>
      </w:r>
      <w:r w:rsidR="007B3D55">
        <w:rPr>
          <w:rFonts w:hint="eastAsia"/>
        </w:rPr>
        <w:t>將提報計畫修正，</w:t>
      </w:r>
      <w:r w:rsidR="00FE4D50">
        <w:rPr>
          <w:rFonts w:hint="eastAsia"/>
        </w:rPr>
        <w:t>期程自114年展延至115年8月止，經費自</w:t>
      </w:r>
      <w:r w:rsidR="00FE4D50" w:rsidRPr="00FE4D50">
        <w:rPr>
          <w:rFonts w:hint="eastAsia"/>
        </w:rPr>
        <w:t>27億3,200萬元</w:t>
      </w:r>
      <w:r w:rsidR="00FE4D50">
        <w:rPr>
          <w:rFonts w:hint="eastAsia"/>
        </w:rPr>
        <w:t>調增至29億8</w:t>
      </w:r>
      <w:r w:rsidR="00FE4D50">
        <w:t>,</w:t>
      </w:r>
      <w:r w:rsidR="00FE4D50">
        <w:rPr>
          <w:rFonts w:hint="eastAsia"/>
        </w:rPr>
        <w:t>2</w:t>
      </w:r>
      <w:r w:rsidR="00FE4D50">
        <w:t>00</w:t>
      </w:r>
      <w:r w:rsidR="00FE4D50">
        <w:rPr>
          <w:rFonts w:hint="eastAsia"/>
        </w:rPr>
        <w:t>萬元</w:t>
      </w:r>
      <w:r w:rsidR="007B3D55">
        <w:rPr>
          <w:rFonts w:hint="eastAsia"/>
        </w:rPr>
        <w:t>，</w:t>
      </w:r>
      <w:r w:rsidR="00932491">
        <w:rPr>
          <w:rFonts w:hint="eastAsia"/>
        </w:rPr>
        <w:t>惟</w:t>
      </w:r>
      <w:r w:rsidR="007B3D55">
        <w:rPr>
          <w:rFonts w:hint="eastAsia"/>
        </w:rPr>
        <w:t>截至</w:t>
      </w:r>
      <w:r w:rsidR="009E3C27">
        <w:rPr>
          <w:rFonts w:hint="eastAsia"/>
        </w:rPr>
        <w:t>113年9月中旬</w:t>
      </w:r>
      <w:r w:rsidR="00932491">
        <w:rPr>
          <w:rFonts w:hint="eastAsia"/>
        </w:rPr>
        <w:t>止</w:t>
      </w:r>
      <w:r w:rsidR="007B3D55">
        <w:rPr>
          <w:rFonts w:hint="eastAsia"/>
        </w:rPr>
        <w:t>尚未完成</w:t>
      </w:r>
      <w:r w:rsidR="00C73EA7">
        <w:rPr>
          <w:rFonts w:hint="eastAsia"/>
        </w:rPr>
        <w:t>；為使計畫如期如質如度完成，允宜</w:t>
      </w:r>
      <w:r w:rsidR="00937D21">
        <w:rPr>
          <w:rFonts w:hint="eastAsia"/>
        </w:rPr>
        <w:t>確實</w:t>
      </w:r>
      <w:r w:rsidR="0049270D">
        <w:rPr>
          <w:rFonts w:hint="eastAsia"/>
        </w:rPr>
        <w:t>管控時程，</w:t>
      </w:r>
      <w:r w:rsidR="00C73EA7">
        <w:rPr>
          <w:rFonts w:hint="eastAsia"/>
        </w:rPr>
        <w:t>俾提升執行成效。</w:t>
      </w:r>
    </w:p>
    <w:p w:rsidR="00EA0DAB" w:rsidRDefault="00BF21FC" w:rsidP="005E5605">
      <w:pPr>
        <w:pStyle w:val="ad"/>
        <w:ind w:left="567" w:hangingChars="200" w:hanging="567"/>
        <w:rPr>
          <w:sz w:val="22"/>
          <w:szCs w:val="22"/>
        </w:rPr>
      </w:pPr>
      <w:r w:rsidRPr="005E5605">
        <w:rPr>
          <w:rFonts w:hint="eastAsia"/>
          <w:b/>
        </w:rPr>
        <w:t>表1</w:t>
      </w:r>
      <w:r w:rsidR="005E5605" w:rsidRPr="005E5605">
        <w:rPr>
          <w:rFonts w:hint="eastAsia"/>
          <w:b/>
        </w:rPr>
        <w:t xml:space="preserve"> </w:t>
      </w:r>
      <w:r w:rsidR="009E3C27" w:rsidRPr="00527301">
        <w:rPr>
          <w:rFonts w:hint="eastAsia"/>
          <w:b/>
        </w:rPr>
        <w:t>臺中榮總</w:t>
      </w:r>
      <w:r w:rsidR="00527301" w:rsidRPr="00527301">
        <w:rPr>
          <w:rFonts w:hint="eastAsia"/>
          <w:b/>
        </w:rPr>
        <w:t>「質子治療中心興辦計畫」</w:t>
      </w:r>
      <w:r w:rsidR="00EA0DAB">
        <w:rPr>
          <w:rFonts w:hint="eastAsia"/>
          <w:b/>
        </w:rPr>
        <w:t>預算執行概況表</w:t>
      </w:r>
      <w:r w:rsidR="005E5605">
        <w:rPr>
          <w:rFonts w:hint="eastAsia"/>
          <w:sz w:val="22"/>
          <w:szCs w:val="22"/>
        </w:rPr>
        <w:t xml:space="preserve"> </w:t>
      </w:r>
    </w:p>
    <w:p w:rsidR="00BF21FC" w:rsidRDefault="00BF21FC" w:rsidP="00EA0DAB">
      <w:pPr>
        <w:pStyle w:val="142"/>
        <w:jc w:val="right"/>
      </w:pPr>
      <w:r>
        <w:rPr>
          <w:rFonts w:hint="eastAsia"/>
        </w:rPr>
        <w:t xml:space="preserve"> </w:t>
      </w:r>
      <w:r w:rsidRPr="00243884">
        <w:rPr>
          <w:rFonts w:hint="eastAsia"/>
        </w:rPr>
        <w:t>單位</w:t>
      </w:r>
      <w:r w:rsidRPr="00243884">
        <w:rPr>
          <w:rFonts w:ascii="新細明體" w:eastAsia="新細明體" w:hAnsi="新細明體" w:hint="eastAsia"/>
        </w:rPr>
        <w:t>：</w:t>
      </w:r>
      <w:r w:rsidRPr="00243884">
        <w:rPr>
          <w:rFonts w:hint="eastAsia"/>
        </w:rPr>
        <w:t>新臺幣千元；%</w:t>
      </w:r>
    </w:p>
    <w:tbl>
      <w:tblPr>
        <w:tblW w:w="0" w:type="auto"/>
        <w:tblLayout w:type="fixed"/>
        <w:tblCellMar>
          <w:left w:w="28" w:type="dxa"/>
          <w:right w:w="28" w:type="dxa"/>
        </w:tblCellMar>
        <w:tblLook w:val="04A0" w:firstRow="1" w:lastRow="0" w:firstColumn="1" w:lastColumn="0" w:noHBand="0" w:noVBand="1"/>
      </w:tblPr>
      <w:tblGrid>
        <w:gridCol w:w="1881"/>
        <w:gridCol w:w="1759"/>
        <w:gridCol w:w="1584"/>
        <w:gridCol w:w="1183"/>
        <w:gridCol w:w="2146"/>
      </w:tblGrid>
      <w:tr w:rsidR="00084323" w:rsidRPr="00C13259" w:rsidTr="00544684">
        <w:trPr>
          <w:trHeight w:val="20"/>
          <w:tblHeader/>
        </w:trPr>
        <w:tc>
          <w:tcPr>
            <w:tcW w:w="3640" w:type="dxa"/>
            <w:gridSpan w:val="2"/>
            <w:tcBorders>
              <w:top w:val="single" w:sz="12" w:space="0" w:color="auto"/>
              <w:left w:val="single" w:sz="12" w:space="0" w:color="auto"/>
              <w:bottom w:val="single" w:sz="6" w:space="0" w:color="auto"/>
              <w:right w:val="single" w:sz="6" w:space="0" w:color="auto"/>
            </w:tcBorders>
            <w:shd w:val="clear" w:color="auto" w:fill="auto"/>
            <w:vAlign w:val="center"/>
            <w:hideMark/>
          </w:tcPr>
          <w:p w:rsidR="00084323" w:rsidRPr="00084323" w:rsidRDefault="00084323" w:rsidP="00084323">
            <w:pPr>
              <w:pStyle w:val="142"/>
              <w:jc w:val="center"/>
              <w:rPr>
                <w:b/>
              </w:rPr>
            </w:pPr>
            <w:r w:rsidRPr="00084323">
              <w:rPr>
                <w:rFonts w:hint="eastAsia"/>
                <w:b/>
              </w:rPr>
              <w:t>項  目</w:t>
            </w:r>
          </w:p>
        </w:tc>
        <w:tc>
          <w:tcPr>
            <w:tcW w:w="1584" w:type="dxa"/>
            <w:tcBorders>
              <w:top w:val="single" w:sz="12" w:space="0" w:color="auto"/>
              <w:left w:val="single" w:sz="6" w:space="0" w:color="auto"/>
              <w:bottom w:val="single" w:sz="6" w:space="0" w:color="auto"/>
              <w:right w:val="single" w:sz="6" w:space="0" w:color="auto"/>
            </w:tcBorders>
            <w:shd w:val="clear" w:color="auto" w:fill="auto"/>
            <w:vAlign w:val="center"/>
            <w:hideMark/>
          </w:tcPr>
          <w:p w:rsidR="00084323" w:rsidRPr="00084323" w:rsidRDefault="00084323" w:rsidP="00084323">
            <w:pPr>
              <w:pStyle w:val="142"/>
              <w:jc w:val="center"/>
              <w:rPr>
                <w:rFonts w:hint="eastAsia"/>
                <w:b/>
              </w:rPr>
            </w:pPr>
            <w:r w:rsidRPr="00084323">
              <w:rPr>
                <w:rFonts w:hint="eastAsia"/>
                <w:b/>
              </w:rPr>
              <w:t>111年度</w:t>
            </w:r>
          </w:p>
        </w:tc>
        <w:tc>
          <w:tcPr>
            <w:tcW w:w="1183" w:type="dxa"/>
            <w:tcBorders>
              <w:top w:val="single" w:sz="12" w:space="0" w:color="auto"/>
              <w:left w:val="single" w:sz="6" w:space="0" w:color="auto"/>
              <w:bottom w:val="single" w:sz="6" w:space="0" w:color="auto"/>
              <w:right w:val="single" w:sz="6" w:space="0" w:color="auto"/>
            </w:tcBorders>
            <w:shd w:val="clear" w:color="auto" w:fill="auto"/>
            <w:vAlign w:val="center"/>
            <w:hideMark/>
          </w:tcPr>
          <w:p w:rsidR="00084323" w:rsidRPr="00084323" w:rsidRDefault="00084323" w:rsidP="00084323">
            <w:pPr>
              <w:pStyle w:val="142"/>
              <w:jc w:val="center"/>
              <w:rPr>
                <w:rFonts w:hint="eastAsia"/>
                <w:b/>
              </w:rPr>
            </w:pPr>
            <w:r w:rsidRPr="00084323">
              <w:rPr>
                <w:rFonts w:hint="eastAsia"/>
                <w:b/>
              </w:rPr>
              <w:t>112年度</w:t>
            </w:r>
          </w:p>
        </w:tc>
        <w:tc>
          <w:tcPr>
            <w:tcW w:w="2146" w:type="dxa"/>
            <w:tcBorders>
              <w:top w:val="single" w:sz="12" w:space="0" w:color="auto"/>
              <w:left w:val="single" w:sz="6" w:space="0" w:color="auto"/>
              <w:bottom w:val="single" w:sz="6" w:space="0" w:color="auto"/>
              <w:right w:val="single" w:sz="12" w:space="0" w:color="auto"/>
            </w:tcBorders>
            <w:shd w:val="clear" w:color="auto" w:fill="auto"/>
            <w:vAlign w:val="center"/>
            <w:hideMark/>
          </w:tcPr>
          <w:p w:rsidR="00084323" w:rsidRPr="00084323" w:rsidRDefault="00084323" w:rsidP="00084323">
            <w:pPr>
              <w:pStyle w:val="142"/>
              <w:jc w:val="center"/>
              <w:rPr>
                <w:rFonts w:hint="eastAsia"/>
                <w:b/>
              </w:rPr>
            </w:pPr>
            <w:r w:rsidRPr="00084323">
              <w:rPr>
                <w:rFonts w:hint="eastAsia"/>
                <w:b/>
              </w:rPr>
              <w:t>113年度</w:t>
            </w:r>
          </w:p>
        </w:tc>
      </w:tr>
      <w:tr w:rsidR="007D3BBD" w:rsidRPr="00C13259" w:rsidTr="00544684">
        <w:trPr>
          <w:trHeight w:val="20"/>
        </w:trPr>
        <w:tc>
          <w:tcPr>
            <w:tcW w:w="1881" w:type="dxa"/>
            <w:vMerge w:val="restart"/>
            <w:tcBorders>
              <w:top w:val="single" w:sz="6" w:space="0" w:color="auto"/>
              <w:left w:val="single" w:sz="12" w:space="0" w:color="auto"/>
              <w:right w:val="single" w:sz="6" w:space="0" w:color="auto"/>
            </w:tcBorders>
            <w:shd w:val="clear" w:color="auto" w:fill="auto"/>
            <w:vAlign w:val="center"/>
            <w:hideMark/>
          </w:tcPr>
          <w:p w:rsidR="007D3BBD" w:rsidRPr="00084323" w:rsidRDefault="007D3BBD" w:rsidP="00084323">
            <w:pPr>
              <w:pStyle w:val="142"/>
              <w:rPr>
                <w:rFonts w:hint="eastAsia"/>
              </w:rPr>
            </w:pPr>
            <w:r w:rsidRPr="00084323">
              <w:rPr>
                <w:rFonts w:hint="eastAsia"/>
              </w:rPr>
              <w:t>可支用預算數</w:t>
            </w:r>
          </w:p>
        </w:tc>
        <w:tc>
          <w:tcPr>
            <w:tcW w:w="1759" w:type="dxa"/>
            <w:tcBorders>
              <w:top w:val="single" w:sz="6" w:space="0" w:color="auto"/>
              <w:left w:val="single" w:sz="6" w:space="0" w:color="auto"/>
              <w:bottom w:val="single" w:sz="6" w:space="0" w:color="auto"/>
              <w:right w:val="single" w:sz="6" w:space="0" w:color="auto"/>
            </w:tcBorders>
            <w:shd w:val="clear" w:color="auto" w:fill="auto"/>
            <w:vAlign w:val="center"/>
            <w:hideMark/>
          </w:tcPr>
          <w:p w:rsidR="007D3BBD" w:rsidRPr="00084323" w:rsidRDefault="007D3BBD" w:rsidP="00084323">
            <w:pPr>
              <w:pStyle w:val="142"/>
              <w:rPr>
                <w:rFonts w:hint="eastAsia"/>
              </w:rPr>
            </w:pPr>
            <w:r w:rsidRPr="00084323">
              <w:rPr>
                <w:rFonts w:hint="eastAsia"/>
              </w:rPr>
              <w:t>以前年度保留數</w:t>
            </w:r>
          </w:p>
        </w:tc>
        <w:tc>
          <w:tcPr>
            <w:tcW w:w="1584" w:type="dxa"/>
            <w:tcBorders>
              <w:top w:val="single" w:sz="6" w:space="0" w:color="auto"/>
              <w:left w:val="single" w:sz="6" w:space="0" w:color="auto"/>
              <w:bottom w:val="single" w:sz="6" w:space="0" w:color="auto"/>
              <w:right w:val="single" w:sz="6" w:space="0" w:color="auto"/>
            </w:tcBorders>
            <w:shd w:val="clear" w:color="auto" w:fill="auto"/>
            <w:noWrap/>
            <w:vAlign w:val="bottom"/>
            <w:hideMark/>
          </w:tcPr>
          <w:p w:rsidR="007D3BBD" w:rsidRPr="00084323" w:rsidRDefault="007D3BBD" w:rsidP="00084323">
            <w:pPr>
              <w:pStyle w:val="142"/>
              <w:jc w:val="right"/>
              <w:rPr>
                <w:rFonts w:hint="eastAsia"/>
              </w:rPr>
            </w:pPr>
            <w:r w:rsidRPr="00084323">
              <w:t>-</w:t>
            </w:r>
          </w:p>
        </w:tc>
        <w:tc>
          <w:tcPr>
            <w:tcW w:w="1183" w:type="dxa"/>
            <w:tcBorders>
              <w:top w:val="single" w:sz="6" w:space="0" w:color="auto"/>
              <w:left w:val="single" w:sz="6" w:space="0" w:color="auto"/>
              <w:bottom w:val="single" w:sz="6" w:space="0" w:color="auto"/>
              <w:right w:val="single" w:sz="6" w:space="0" w:color="auto"/>
            </w:tcBorders>
            <w:shd w:val="clear" w:color="auto" w:fill="auto"/>
            <w:noWrap/>
            <w:vAlign w:val="bottom"/>
            <w:hideMark/>
          </w:tcPr>
          <w:p w:rsidR="007D3BBD" w:rsidRPr="00084323" w:rsidRDefault="007D3BBD" w:rsidP="00084323">
            <w:pPr>
              <w:pStyle w:val="142"/>
              <w:jc w:val="right"/>
              <w:rPr>
                <w:rFonts w:hint="eastAsia"/>
                <w:b/>
              </w:rPr>
            </w:pPr>
            <w:r w:rsidRPr="00084323">
              <w:rPr>
                <w:rFonts w:hint="eastAsia"/>
                <w:b/>
              </w:rPr>
              <w:t>15</w:t>
            </w:r>
            <w:r w:rsidRPr="00084323">
              <w:rPr>
                <w:b/>
              </w:rPr>
              <w:t>,</w:t>
            </w:r>
            <w:r w:rsidRPr="00084323">
              <w:rPr>
                <w:rFonts w:hint="eastAsia"/>
                <w:b/>
              </w:rPr>
              <w:t>305</w:t>
            </w:r>
          </w:p>
        </w:tc>
        <w:tc>
          <w:tcPr>
            <w:tcW w:w="2146" w:type="dxa"/>
            <w:tcBorders>
              <w:top w:val="single" w:sz="6" w:space="0" w:color="auto"/>
              <w:left w:val="single" w:sz="6" w:space="0" w:color="auto"/>
              <w:bottom w:val="single" w:sz="6" w:space="0" w:color="auto"/>
              <w:right w:val="single" w:sz="12" w:space="0" w:color="auto"/>
            </w:tcBorders>
            <w:shd w:val="clear" w:color="auto" w:fill="auto"/>
            <w:noWrap/>
            <w:vAlign w:val="bottom"/>
            <w:hideMark/>
          </w:tcPr>
          <w:p w:rsidR="007D3BBD" w:rsidRPr="00084323" w:rsidRDefault="007D3BBD" w:rsidP="00084323">
            <w:pPr>
              <w:pStyle w:val="142"/>
              <w:jc w:val="right"/>
              <w:rPr>
                <w:rFonts w:hint="eastAsia"/>
                <w:b/>
              </w:rPr>
            </w:pPr>
            <w:r w:rsidRPr="00084323">
              <w:rPr>
                <w:rFonts w:hint="eastAsia"/>
                <w:b/>
              </w:rPr>
              <w:t>191,825</w:t>
            </w:r>
          </w:p>
        </w:tc>
      </w:tr>
      <w:tr w:rsidR="007D3BBD" w:rsidRPr="00C13259" w:rsidTr="00544684">
        <w:trPr>
          <w:trHeight w:val="20"/>
        </w:trPr>
        <w:tc>
          <w:tcPr>
            <w:tcW w:w="1881" w:type="dxa"/>
            <w:vMerge/>
            <w:tcBorders>
              <w:left w:val="single" w:sz="12" w:space="0" w:color="auto"/>
              <w:right w:val="single" w:sz="6" w:space="0" w:color="auto"/>
            </w:tcBorders>
            <w:vAlign w:val="center"/>
            <w:hideMark/>
          </w:tcPr>
          <w:p w:rsidR="007D3BBD" w:rsidRPr="00084323" w:rsidRDefault="007D3BBD" w:rsidP="00084323">
            <w:pPr>
              <w:pStyle w:val="142"/>
            </w:pPr>
          </w:p>
        </w:tc>
        <w:tc>
          <w:tcPr>
            <w:tcW w:w="1759" w:type="dxa"/>
            <w:tcBorders>
              <w:top w:val="single" w:sz="6" w:space="0" w:color="auto"/>
              <w:left w:val="single" w:sz="6" w:space="0" w:color="auto"/>
              <w:bottom w:val="single" w:sz="6" w:space="0" w:color="auto"/>
              <w:right w:val="single" w:sz="6" w:space="0" w:color="auto"/>
            </w:tcBorders>
            <w:shd w:val="clear" w:color="auto" w:fill="auto"/>
            <w:vAlign w:val="center"/>
            <w:hideMark/>
          </w:tcPr>
          <w:p w:rsidR="007D3BBD" w:rsidRPr="00084323" w:rsidRDefault="007D3BBD" w:rsidP="00084323">
            <w:pPr>
              <w:pStyle w:val="142"/>
              <w:rPr>
                <w:rFonts w:hint="eastAsia"/>
              </w:rPr>
            </w:pPr>
            <w:r w:rsidRPr="00084323">
              <w:rPr>
                <w:rFonts w:hint="eastAsia"/>
              </w:rPr>
              <w:t>本年度預算數</w:t>
            </w:r>
          </w:p>
        </w:tc>
        <w:tc>
          <w:tcPr>
            <w:tcW w:w="1584" w:type="dxa"/>
            <w:tcBorders>
              <w:top w:val="single" w:sz="6" w:space="0" w:color="auto"/>
              <w:left w:val="single" w:sz="6" w:space="0" w:color="auto"/>
              <w:bottom w:val="single" w:sz="6" w:space="0" w:color="auto"/>
              <w:right w:val="single" w:sz="6" w:space="0" w:color="auto"/>
            </w:tcBorders>
            <w:shd w:val="clear" w:color="auto" w:fill="auto"/>
            <w:vAlign w:val="center"/>
            <w:hideMark/>
          </w:tcPr>
          <w:p w:rsidR="007D3BBD" w:rsidRDefault="007D3BBD" w:rsidP="00084323">
            <w:pPr>
              <w:pStyle w:val="142"/>
              <w:jc w:val="right"/>
            </w:pPr>
            <w:r w:rsidRPr="00084323">
              <w:t>20,000</w:t>
            </w:r>
          </w:p>
          <w:p w:rsidR="00932491" w:rsidRPr="00932491" w:rsidRDefault="00932491" w:rsidP="00084323">
            <w:pPr>
              <w:pStyle w:val="142"/>
              <w:jc w:val="right"/>
              <w:rPr>
                <w:rFonts w:hint="eastAsia"/>
                <w:sz w:val="20"/>
                <w:szCs w:val="20"/>
              </w:rPr>
            </w:pPr>
            <w:r w:rsidRPr="00932491">
              <w:rPr>
                <w:sz w:val="20"/>
                <w:szCs w:val="20"/>
              </w:rPr>
              <w:t>(</w:t>
            </w:r>
            <w:r w:rsidRPr="00932491">
              <w:rPr>
                <w:rFonts w:hint="eastAsia"/>
                <w:sz w:val="20"/>
                <w:szCs w:val="20"/>
              </w:rPr>
              <w:t>奉准先行辦理</w:t>
            </w:r>
            <w:r w:rsidRPr="00932491">
              <w:rPr>
                <w:sz w:val="20"/>
                <w:szCs w:val="20"/>
              </w:rPr>
              <w:t>)</w:t>
            </w:r>
          </w:p>
        </w:tc>
        <w:tc>
          <w:tcPr>
            <w:tcW w:w="1183" w:type="dxa"/>
            <w:tcBorders>
              <w:top w:val="single" w:sz="6" w:space="0" w:color="auto"/>
              <w:left w:val="single" w:sz="6" w:space="0" w:color="auto"/>
              <w:bottom w:val="single" w:sz="6" w:space="0" w:color="auto"/>
              <w:right w:val="single" w:sz="6" w:space="0" w:color="auto"/>
            </w:tcBorders>
            <w:shd w:val="clear" w:color="auto" w:fill="auto"/>
            <w:vAlign w:val="center"/>
            <w:hideMark/>
          </w:tcPr>
          <w:p w:rsidR="007D3BBD" w:rsidRPr="00084323" w:rsidRDefault="007D3BBD" w:rsidP="00084323">
            <w:pPr>
              <w:pStyle w:val="142"/>
              <w:jc w:val="right"/>
            </w:pPr>
            <w:r w:rsidRPr="00084323">
              <w:t>628,043</w:t>
            </w:r>
          </w:p>
        </w:tc>
        <w:tc>
          <w:tcPr>
            <w:tcW w:w="2146" w:type="dxa"/>
            <w:tcBorders>
              <w:top w:val="single" w:sz="6" w:space="0" w:color="auto"/>
              <w:left w:val="single" w:sz="6" w:space="0" w:color="auto"/>
              <w:bottom w:val="single" w:sz="6" w:space="0" w:color="auto"/>
              <w:right w:val="single" w:sz="12" w:space="0" w:color="auto"/>
            </w:tcBorders>
            <w:shd w:val="clear" w:color="auto" w:fill="auto"/>
            <w:vAlign w:val="center"/>
            <w:hideMark/>
          </w:tcPr>
          <w:p w:rsidR="007D3BBD" w:rsidRPr="00084323" w:rsidRDefault="007D3BBD" w:rsidP="00084323">
            <w:pPr>
              <w:pStyle w:val="142"/>
              <w:jc w:val="right"/>
            </w:pPr>
            <w:r w:rsidRPr="00084323">
              <w:t>900,000</w:t>
            </w:r>
          </w:p>
        </w:tc>
      </w:tr>
      <w:tr w:rsidR="007D3BBD" w:rsidRPr="00C13259" w:rsidTr="00544684">
        <w:trPr>
          <w:trHeight w:val="20"/>
        </w:trPr>
        <w:tc>
          <w:tcPr>
            <w:tcW w:w="1881" w:type="dxa"/>
            <w:vMerge/>
            <w:tcBorders>
              <w:left w:val="single" w:sz="12" w:space="0" w:color="auto"/>
              <w:right w:val="single" w:sz="6" w:space="0" w:color="auto"/>
            </w:tcBorders>
            <w:vAlign w:val="center"/>
            <w:hideMark/>
          </w:tcPr>
          <w:p w:rsidR="007D3BBD" w:rsidRPr="00084323" w:rsidRDefault="007D3BBD" w:rsidP="00084323">
            <w:pPr>
              <w:pStyle w:val="142"/>
            </w:pPr>
          </w:p>
        </w:tc>
        <w:tc>
          <w:tcPr>
            <w:tcW w:w="1759" w:type="dxa"/>
            <w:vMerge w:val="restart"/>
            <w:tcBorders>
              <w:top w:val="single" w:sz="6" w:space="0" w:color="auto"/>
              <w:left w:val="single" w:sz="6" w:space="0" w:color="auto"/>
              <w:right w:val="single" w:sz="6" w:space="0" w:color="auto"/>
            </w:tcBorders>
            <w:shd w:val="clear" w:color="auto" w:fill="auto"/>
            <w:vAlign w:val="center"/>
            <w:hideMark/>
          </w:tcPr>
          <w:p w:rsidR="007D3BBD" w:rsidRPr="00084323" w:rsidRDefault="007D3BBD" w:rsidP="00084323">
            <w:pPr>
              <w:pStyle w:val="142"/>
            </w:pPr>
            <w:r w:rsidRPr="00084323">
              <w:rPr>
                <w:rFonts w:hint="eastAsia"/>
              </w:rPr>
              <w:t>小計(A)</w:t>
            </w:r>
          </w:p>
        </w:tc>
        <w:tc>
          <w:tcPr>
            <w:tcW w:w="1584" w:type="dxa"/>
            <w:vMerge w:val="restart"/>
            <w:tcBorders>
              <w:top w:val="single" w:sz="6" w:space="0" w:color="auto"/>
              <w:left w:val="single" w:sz="6" w:space="0" w:color="auto"/>
              <w:right w:val="single" w:sz="6" w:space="0" w:color="auto"/>
            </w:tcBorders>
            <w:shd w:val="clear" w:color="auto" w:fill="auto"/>
            <w:vAlign w:val="center"/>
            <w:hideMark/>
          </w:tcPr>
          <w:p w:rsidR="007D3BBD" w:rsidRPr="00084323" w:rsidRDefault="007D3BBD" w:rsidP="00084323">
            <w:pPr>
              <w:pStyle w:val="142"/>
              <w:jc w:val="right"/>
              <w:rPr>
                <w:rFonts w:hint="eastAsia"/>
              </w:rPr>
            </w:pPr>
            <w:r w:rsidRPr="00084323">
              <w:t>20,000</w:t>
            </w:r>
          </w:p>
        </w:tc>
        <w:tc>
          <w:tcPr>
            <w:tcW w:w="1183" w:type="dxa"/>
            <w:vMerge w:val="restart"/>
            <w:tcBorders>
              <w:top w:val="single" w:sz="6" w:space="0" w:color="auto"/>
              <w:left w:val="single" w:sz="6" w:space="0" w:color="auto"/>
              <w:right w:val="single" w:sz="6" w:space="0" w:color="auto"/>
            </w:tcBorders>
            <w:shd w:val="clear" w:color="auto" w:fill="auto"/>
            <w:vAlign w:val="center"/>
            <w:hideMark/>
          </w:tcPr>
          <w:p w:rsidR="007D3BBD" w:rsidRPr="00084323" w:rsidRDefault="007D3BBD" w:rsidP="00084323">
            <w:pPr>
              <w:pStyle w:val="142"/>
              <w:jc w:val="right"/>
            </w:pPr>
            <w:r w:rsidRPr="00084323">
              <w:t>643,348</w:t>
            </w:r>
          </w:p>
        </w:tc>
        <w:tc>
          <w:tcPr>
            <w:tcW w:w="2146" w:type="dxa"/>
            <w:tcBorders>
              <w:top w:val="single" w:sz="6" w:space="0" w:color="auto"/>
              <w:left w:val="single" w:sz="6" w:space="0" w:color="auto"/>
              <w:bottom w:val="single" w:sz="6" w:space="0" w:color="auto"/>
              <w:right w:val="single" w:sz="12" w:space="0" w:color="auto"/>
            </w:tcBorders>
            <w:shd w:val="clear" w:color="auto" w:fill="auto"/>
            <w:vAlign w:val="center"/>
            <w:hideMark/>
          </w:tcPr>
          <w:p w:rsidR="007D3BBD" w:rsidRPr="00084323" w:rsidRDefault="007D3BBD" w:rsidP="00084323">
            <w:pPr>
              <w:pStyle w:val="142"/>
              <w:jc w:val="right"/>
            </w:pPr>
            <w:r w:rsidRPr="00084323">
              <w:t>1,091,825</w:t>
            </w:r>
          </w:p>
        </w:tc>
      </w:tr>
      <w:tr w:rsidR="007D3BBD" w:rsidRPr="00C13259" w:rsidTr="00544684">
        <w:trPr>
          <w:trHeight w:val="20"/>
        </w:trPr>
        <w:tc>
          <w:tcPr>
            <w:tcW w:w="1881" w:type="dxa"/>
            <w:vMerge/>
            <w:tcBorders>
              <w:left w:val="single" w:sz="12" w:space="0" w:color="auto"/>
              <w:bottom w:val="single" w:sz="6" w:space="0" w:color="auto"/>
              <w:right w:val="single" w:sz="6" w:space="0" w:color="auto"/>
            </w:tcBorders>
            <w:vAlign w:val="center"/>
          </w:tcPr>
          <w:p w:rsidR="007D3BBD" w:rsidRPr="00084323" w:rsidRDefault="007D3BBD" w:rsidP="00084323">
            <w:pPr>
              <w:pStyle w:val="142"/>
            </w:pPr>
          </w:p>
        </w:tc>
        <w:tc>
          <w:tcPr>
            <w:tcW w:w="1759" w:type="dxa"/>
            <w:vMerge/>
            <w:tcBorders>
              <w:left w:val="single" w:sz="6" w:space="0" w:color="auto"/>
              <w:bottom w:val="single" w:sz="6" w:space="0" w:color="auto"/>
              <w:right w:val="single" w:sz="6" w:space="0" w:color="auto"/>
            </w:tcBorders>
            <w:shd w:val="clear" w:color="auto" w:fill="auto"/>
            <w:vAlign w:val="center"/>
          </w:tcPr>
          <w:p w:rsidR="007D3BBD" w:rsidRPr="00084323" w:rsidRDefault="007D3BBD" w:rsidP="00084323">
            <w:pPr>
              <w:pStyle w:val="142"/>
              <w:rPr>
                <w:rFonts w:hint="eastAsia"/>
              </w:rPr>
            </w:pPr>
          </w:p>
        </w:tc>
        <w:tc>
          <w:tcPr>
            <w:tcW w:w="1584" w:type="dxa"/>
            <w:vMerge/>
            <w:tcBorders>
              <w:left w:val="single" w:sz="6" w:space="0" w:color="auto"/>
              <w:bottom w:val="single" w:sz="6" w:space="0" w:color="auto"/>
              <w:right w:val="single" w:sz="6" w:space="0" w:color="auto"/>
            </w:tcBorders>
            <w:shd w:val="clear" w:color="auto" w:fill="auto"/>
            <w:vAlign w:val="center"/>
          </w:tcPr>
          <w:p w:rsidR="007D3BBD" w:rsidRPr="00084323" w:rsidRDefault="007D3BBD" w:rsidP="00084323">
            <w:pPr>
              <w:pStyle w:val="142"/>
              <w:jc w:val="right"/>
            </w:pPr>
          </w:p>
        </w:tc>
        <w:tc>
          <w:tcPr>
            <w:tcW w:w="1183" w:type="dxa"/>
            <w:vMerge/>
            <w:tcBorders>
              <w:left w:val="single" w:sz="6" w:space="0" w:color="auto"/>
              <w:bottom w:val="single" w:sz="6" w:space="0" w:color="auto"/>
              <w:right w:val="single" w:sz="6" w:space="0" w:color="auto"/>
            </w:tcBorders>
            <w:shd w:val="clear" w:color="auto" w:fill="auto"/>
            <w:vAlign w:val="center"/>
          </w:tcPr>
          <w:p w:rsidR="007D3BBD" w:rsidRPr="00084323" w:rsidRDefault="007D3BBD" w:rsidP="00084323">
            <w:pPr>
              <w:pStyle w:val="142"/>
              <w:jc w:val="right"/>
            </w:pPr>
          </w:p>
        </w:tc>
        <w:tc>
          <w:tcPr>
            <w:tcW w:w="2146" w:type="dxa"/>
            <w:tcBorders>
              <w:top w:val="single" w:sz="6" w:space="0" w:color="auto"/>
              <w:left w:val="single" w:sz="6" w:space="0" w:color="auto"/>
              <w:bottom w:val="single" w:sz="6" w:space="0" w:color="auto"/>
              <w:right w:val="single" w:sz="12" w:space="0" w:color="auto"/>
            </w:tcBorders>
            <w:shd w:val="clear" w:color="auto" w:fill="auto"/>
            <w:vAlign w:val="center"/>
          </w:tcPr>
          <w:p w:rsidR="007D3BBD" w:rsidRDefault="007D3BBD" w:rsidP="00084323">
            <w:pPr>
              <w:pStyle w:val="142"/>
              <w:jc w:val="right"/>
            </w:pPr>
            <w:r>
              <w:rPr>
                <w:rFonts w:hint="eastAsia"/>
              </w:rPr>
              <w:t>330</w:t>
            </w:r>
            <w:r>
              <w:t>,</w:t>
            </w:r>
            <w:r>
              <w:rPr>
                <w:rFonts w:hint="eastAsia"/>
              </w:rPr>
              <w:t>569</w:t>
            </w:r>
          </w:p>
          <w:p w:rsidR="007D3BBD" w:rsidRPr="00544684" w:rsidRDefault="007D3BBD" w:rsidP="00084323">
            <w:pPr>
              <w:pStyle w:val="142"/>
              <w:jc w:val="right"/>
              <w:rPr>
                <w:sz w:val="22"/>
                <w:szCs w:val="22"/>
              </w:rPr>
            </w:pPr>
            <w:r w:rsidRPr="00544684">
              <w:rPr>
                <w:rFonts w:hint="eastAsia"/>
                <w:sz w:val="22"/>
                <w:szCs w:val="22"/>
              </w:rPr>
              <w:t>（分配預算）</w:t>
            </w:r>
          </w:p>
        </w:tc>
      </w:tr>
      <w:tr w:rsidR="00084323" w:rsidRPr="00C13259" w:rsidTr="00544684">
        <w:trPr>
          <w:trHeight w:val="20"/>
        </w:trPr>
        <w:tc>
          <w:tcPr>
            <w:tcW w:w="3640" w:type="dxa"/>
            <w:gridSpan w:val="2"/>
            <w:tcBorders>
              <w:top w:val="single" w:sz="6" w:space="0" w:color="auto"/>
              <w:left w:val="single" w:sz="12" w:space="0" w:color="auto"/>
              <w:bottom w:val="single" w:sz="6" w:space="0" w:color="auto"/>
              <w:right w:val="single" w:sz="6" w:space="0" w:color="auto"/>
            </w:tcBorders>
            <w:shd w:val="clear" w:color="auto" w:fill="auto"/>
            <w:vAlign w:val="center"/>
            <w:hideMark/>
          </w:tcPr>
          <w:p w:rsidR="00084323" w:rsidRPr="00084323" w:rsidRDefault="00084323" w:rsidP="00084323">
            <w:pPr>
              <w:pStyle w:val="142"/>
            </w:pPr>
            <w:r>
              <w:rPr>
                <w:rFonts w:hint="eastAsia"/>
              </w:rPr>
              <w:t>執行數(</w:t>
            </w:r>
            <w:r w:rsidRPr="00084323">
              <w:rPr>
                <w:rFonts w:hint="eastAsia"/>
              </w:rPr>
              <w:t>B</w:t>
            </w:r>
            <w:r>
              <w:rPr>
                <w:rFonts w:hint="eastAsia"/>
              </w:rPr>
              <w:t>)</w:t>
            </w:r>
          </w:p>
        </w:tc>
        <w:tc>
          <w:tcPr>
            <w:tcW w:w="1584" w:type="dxa"/>
            <w:tcBorders>
              <w:top w:val="single" w:sz="6" w:space="0" w:color="auto"/>
              <w:left w:val="single" w:sz="6" w:space="0" w:color="auto"/>
              <w:bottom w:val="single" w:sz="6" w:space="0" w:color="auto"/>
              <w:right w:val="single" w:sz="6" w:space="0" w:color="auto"/>
            </w:tcBorders>
            <w:shd w:val="clear" w:color="auto" w:fill="auto"/>
            <w:vAlign w:val="center"/>
            <w:hideMark/>
          </w:tcPr>
          <w:p w:rsidR="00084323" w:rsidRPr="00084323" w:rsidRDefault="00084323" w:rsidP="00084323">
            <w:pPr>
              <w:pStyle w:val="142"/>
              <w:jc w:val="right"/>
              <w:rPr>
                <w:rFonts w:hint="eastAsia"/>
              </w:rPr>
            </w:pPr>
            <w:r w:rsidRPr="00084323">
              <w:t>4,695</w:t>
            </w:r>
          </w:p>
        </w:tc>
        <w:tc>
          <w:tcPr>
            <w:tcW w:w="1183" w:type="dxa"/>
            <w:tcBorders>
              <w:top w:val="single" w:sz="6" w:space="0" w:color="auto"/>
              <w:left w:val="single" w:sz="6" w:space="0" w:color="auto"/>
              <w:bottom w:val="single" w:sz="6" w:space="0" w:color="auto"/>
              <w:right w:val="single" w:sz="6" w:space="0" w:color="auto"/>
            </w:tcBorders>
            <w:shd w:val="clear" w:color="auto" w:fill="auto"/>
            <w:vAlign w:val="center"/>
            <w:hideMark/>
          </w:tcPr>
          <w:p w:rsidR="00084323" w:rsidRPr="00084323" w:rsidRDefault="00084323" w:rsidP="00084323">
            <w:pPr>
              <w:pStyle w:val="142"/>
              <w:jc w:val="right"/>
            </w:pPr>
            <w:r w:rsidRPr="00084323">
              <w:t>451,524</w:t>
            </w:r>
          </w:p>
        </w:tc>
        <w:tc>
          <w:tcPr>
            <w:tcW w:w="2146" w:type="dxa"/>
            <w:tcBorders>
              <w:top w:val="single" w:sz="6" w:space="0" w:color="auto"/>
              <w:left w:val="single" w:sz="6" w:space="0" w:color="auto"/>
              <w:bottom w:val="single" w:sz="6" w:space="0" w:color="auto"/>
              <w:right w:val="single" w:sz="12" w:space="0" w:color="auto"/>
            </w:tcBorders>
            <w:shd w:val="clear" w:color="auto" w:fill="auto"/>
            <w:vAlign w:val="center"/>
            <w:hideMark/>
          </w:tcPr>
          <w:p w:rsidR="00084323" w:rsidRPr="00084323" w:rsidRDefault="00084323" w:rsidP="00084323">
            <w:pPr>
              <w:pStyle w:val="142"/>
              <w:jc w:val="right"/>
              <w:rPr>
                <w:b/>
              </w:rPr>
            </w:pPr>
            <w:r w:rsidRPr="00084323">
              <w:rPr>
                <w:b/>
              </w:rPr>
              <w:t>259,383</w:t>
            </w:r>
          </w:p>
        </w:tc>
      </w:tr>
      <w:tr w:rsidR="007D3BBD" w:rsidRPr="00C13259" w:rsidTr="00544684">
        <w:trPr>
          <w:trHeight w:val="20"/>
        </w:trPr>
        <w:tc>
          <w:tcPr>
            <w:tcW w:w="3640" w:type="dxa"/>
            <w:gridSpan w:val="2"/>
            <w:vMerge w:val="restart"/>
            <w:tcBorders>
              <w:top w:val="single" w:sz="6" w:space="0" w:color="auto"/>
              <w:left w:val="single" w:sz="12" w:space="0" w:color="auto"/>
              <w:right w:val="single" w:sz="6" w:space="0" w:color="auto"/>
            </w:tcBorders>
            <w:shd w:val="clear" w:color="auto" w:fill="auto"/>
            <w:vAlign w:val="center"/>
            <w:hideMark/>
          </w:tcPr>
          <w:p w:rsidR="007D3BBD" w:rsidRPr="00084323" w:rsidRDefault="007D3BBD" w:rsidP="00084323">
            <w:pPr>
              <w:pStyle w:val="142"/>
            </w:pPr>
            <w:r>
              <w:rPr>
                <w:rFonts w:hint="eastAsia"/>
              </w:rPr>
              <w:t>執行率(</w:t>
            </w:r>
            <w:r w:rsidRPr="00084323">
              <w:rPr>
                <w:rFonts w:hint="eastAsia"/>
              </w:rPr>
              <w:t>B</w:t>
            </w:r>
            <w:r>
              <w:t>)</w:t>
            </w:r>
            <w:r w:rsidRPr="00084323">
              <w:rPr>
                <w:rFonts w:hint="eastAsia"/>
              </w:rPr>
              <w:t>/</w:t>
            </w:r>
            <w:r>
              <w:rPr>
                <w:rFonts w:hint="eastAsia"/>
              </w:rPr>
              <w:t>(</w:t>
            </w:r>
            <w:r w:rsidRPr="00084323">
              <w:rPr>
                <w:rFonts w:hint="eastAsia"/>
              </w:rPr>
              <w:t>A</w:t>
            </w:r>
            <w:r>
              <w:rPr>
                <w:rFonts w:hint="eastAsia"/>
              </w:rPr>
              <w:t>)</w:t>
            </w:r>
          </w:p>
        </w:tc>
        <w:tc>
          <w:tcPr>
            <w:tcW w:w="1584" w:type="dxa"/>
            <w:vMerge w:val="restart"/>
            <w:tcBorders>
              <w:top w:val="single" w:sz="6" w:space="0" w:color="auto"/>
              <w:left w:val="single" w:sz="6" w:space="0" w:color="auto"/>
              <w:right w:val="single" w:sz="6" w:space="0" w:color="auto"/>
            </w:tcBorders>
            <w:shd w:val="clear" w:color="auto" w:fill="auto"/>
            <w:vAlign w:val="center"/>
            <w:hideMark/>
          </w:tcPr>
          <w:p w:rsidR="007D3BBD" w:rsidRPr="00084323" w:rsidRDefault="007D3BBD" w:rsidP="00DC3F08">
            <w:pPr>
              <w:pStyle w:val="142"/>
              <w:jc w:val="right"/>
              <w:rPr>
                <w:rFonts w:hint="eastAsia"/>
                <w:b/>
              </w:rPr>
            </w:pPr>
            <w:r w:rsidRPr="00084323">
              <w:rPr>
                <w:b/>
              </w:rPr>
              <w:t>23.4</w:t>
            </w:r>
            <w:r w:rsidR="00DC3F08">
              <w:rPr>
                <w:b/>
              </w:rPr>
              <w:t>7</w:t>
            </w:r>
          </w:p>
        </w:tc>
        <w:tc>
          <w:tcPr>
            <w:tcW w:w="1183" w:type="dxa"/>
            <w:vMerge w:val="restart"/>
            <w:tcBorders>
              <w:top w:val="single" w:sz="6" w:space="0" w:color="auto"/>
              <w:left w:val="single" w:sz="6" w:space="0" w:color="auto"/>
              <w:right w:val="single" w:sz="6" w:space="0" w:color="auto"/>
            </w:tcBorders>
            <w:shd w:val="clear" w:color="auto" w:fill="auto"/>
            <w:vAlign w:val="center"/>
            <w:hideMark/>
          </w:tcPr>
          <w:p w:rsidR="007D3BBD" w:rsidRPr="00084323" w:rsidRDefault="007D3BBD" w:rsidP="00084323">
            <w:pPr>
              <w:pStyle w:val="142"/>
              <w:jc w:val="right"/>
              <w:rPr>
                <w:b/>
              </w:rPr>
            </w:pPr>
            <w:r w:rsidRPr="00084323">
              <w:rPr>
                <w:b/>
              </w:rPr>
              <w:t>70.18</w:t>
            </w:r>
          </w:p>
        </w:tc>
        <w:tc>
          <w:tcPr>
            <w:tcW w:w="2146" w:type="dxa"/>
            <w:tcBorders>
              <w:top w:val="single" w:sz="6" w:space="0" w:color="auto"/>
              <w:left w:val="single" w:sz="6" w:space="0" w:color="auto"/>
              <w:bottom w:val="single" w:sz="6" w:space="0" w:color="auto"/>
              <w:right w:val="single" w:sz="12" w:space="0" w:color="auto"/>
            </w:tcBorders>
            <w:shd w:val="clear" w:color="auto" w:fill="auto"/>
            <w:vAlign w:val="center"/>
            <w:hideMark/>
          </w:tcPr>
          <w:p w:rsidR="007D3BBD" w:rsidRPr="00084323" w:rsidRDefault="007D3BBD" w:rsidP="00084323">
            <w:pPr>
              <w:pStyle w:val="142"/>
              <w:jc w:val="right"/>
              <w:rPr>
                <w:b/>
              </w:rPr>
            </w:pPr>
            <w:r w:rsidRPr="00084323">
              <w:rPr>
                <w:b/>
              </w:rPr>
              <w:t>23.76</w:t>
            </w:r>
          </w:p>
        </w:tc>
      </w:tr>
      <w:tr w:rsidR="007D3BBD" w:rsidRPr="00C13259" w:rsidTr="00544684">
        <w:trPr>
          <w:trHeight w:val="20"/>
        </w:trPr>
        <w:tc>
          <w:tcPr>
            <w:tcW w:w="3640" w:type="dxa"/>
            <w:gridSpan w:val="2"/>
            <w:vMerge/>
            <w:tcBorders>
              <w:left w:val="single" w:sz="12" w:space="0" w:color="auto"/>
              <w:bottom w:val="single" w:sz="12" w:space="0" w:color="auto"/>
              <w:right w:val="single" w:sz="6" w:space="0" w:color="auto"/>
            </w:tcBorders>
            <w:shd w:val="clear" w:color="auto" w:fill="auto"/>
            <w:vAlign w:val="center"/>
          </w:tcPr>
          <w:p w:rsidR="007D3BBD" w:rsidRDefault="007D3BBD" w:rsidP="00084323">
            <w:pPr>
              <w:pStyle w:val="142"/>
              <w:rPr>
                <w:rFonts w:hint="eastAsia"/>
              </w:rPr>
            </w:pPr>
          </w:p>
        </w:tc>
        <w:tc>
          <w:tcPr>
            <w:tcW w:w="1584" w:type="dxa"/>
            <w:vMerge/>
            <w:tcBorders>
              <w:left w:val="single" w:sz="6" w:space="0" w:color="auto"/>
              <w:bottom w:val="single" w:sz="12" w:space="0" w:color="auto"/>
              <w:right w:val="single" w:sz="6" w:space="0" w:color="auto"/>
            </w:tcBorders>
            <w:shd w:val="clear" w:color="auto" w:fill="auto"/>
            <w:vAlign w:val="center"/>
          </w:tcPr>
          <w:p w:rsidR="007D3BBD" w:rsidRPr="00084323" w:rsidRDefault="007D3BBD" w:rsidP="00084323">
            <w:pPr>
              <w:pStyle w:val="142"/>
              <w:jc w:val="right"/>
              <w:rPr>
                <w:b/>
              </w:rPr>
            </w:pPr>
          </w:p>
        </w:tc>
        <w:tc>
          <w:tcPr>
            <w:tcW w:w="1183" w:type="dxa"/>
            <w:vMerge/>
            <w:tcBorders>
              <w:left w:val="single" w:sz="6" w:space="0" w:color="auto"/>
              <w:bottom w:val="single" w:sz="12" w:space="0" w:color="auto"/>
              <w:right w:val="single" w:sz="6" w:space="0" w:color="auto"/>
            </w:tcBorders>
            <w:shd w:val="clear" w:color="auto" w:fill="auto"/>
            <w:vAlign w:val="center"/>
          </w:tcPr>
          <w:p w:rsidR="007D3BBD" w:rsidRPr="00084323" w:rsidRDefault="007D3BBD" w:rsidP="00084323">
            <w:pPr>
              <w:pStyle w:val="142"/>
              <w:jc w:val="right"/>
              <w:rPr>
                <w:b/>
              </w:rPr>
            </w:pPr>
          </w:p>
        </w:tc>
        <w:tc>
          <w:tcPr>
            <w:tcW w:w="2146" w:type="dxa"/>
            <w:tcBorders>
              <w:top w:val="single" w:sz="6" w:space="0" w:color="auto"/>
              <w:left w:val="single" w:sz="6" w:space="0" w:color="auto"/>
              <w:bottom w:val="single" w:sz="12" w:space="0" w:color="auto"/>
              <w:right w:val="single" w:sz="12" w:space="0" w:color="auto"/>
            </w:tcBorders>
            <w:shd w:val="clear" w:color="auto" w:fill="auto"/>
            <w:vAlign w:val="center"/>
          </w:tcPr>
          <w:p w:rsidR="007D3BBD" w:rsidRDefault="00A64F51" w:rsidP="00084323">
            <w:pPr>
              <w:pStyle w:val="142"/>
              <w:jc w:val="right"/>
              <w:rPr>
                <w:b/>
              </w:rPr>
            </w:pPr>
            <w:r>
              <w:rPr>
                <w:rFonts w:hint="eastAsia"/>
                <w:b/>
              </w:rPr>
              <w:t>78.47</w:t>
            </w:r>
          </w:p>
          <w:p w:rsidR="00544684" w:rsidRPr="00544684" w:rsidRDefault="00544684" w:rsidP="00084323">
            <w:pPr>
              <w:pStyle w:val="142"/>
              <w:jc w:val="right"/>
              <w:rPr>
                <w:sz w:val="22"/>
                <w:szCs w:val="22"/>
              </w:rPr>
            </w:pPr>
            <w:r w:rsidRPr="00544684">
              <w:rPr>
                <w:sz w:val="22"/>
                <w:szCs w:val="22"/>
              </w:rPr>
              <w:t>(</w:t>
            </w:r>
            <w:r w:rsidRPr="00544684">
              <w:rPr>
                <w:rFonts w:hint="eastAsia"/>
                <w:sz w:val="22"/>
                <w:szCs w:val="22"/>
              </w:rPr>
              <w:t>分配預算執行率</w:t>
            </w:r>
            <w:r w:rsidRPr="00544684">
              <w:rPr>
                <w:sz w:val="22"/>
                <w:szCs w:val="22"/>
              </w:rPr>
              <w:t>)</w:t>
            </w:r>
          </w:p>
        </w:tc>
      </w:tr>
    </w:tbl>
    <w:p w:rsidR="00EA0DAB" w:rsidRDefault="00EA0DAB" w:rsidP="00EA0DAB">
      <w:pPr>
        <w:pStyle w:val="142"/>
      </w:pPr>
      <w:r w:rsidRPr="00EA0DAB">
        <w:t>說</w:t>
      </w:r>
      <w:r w:rsidRPr="00EA0DAB">
        <w:rPr>
          <w:rFonts w:hint="eastAsia"/>
        </w:rPr>
        <w:t xml:space="preserve"> </w:t>
      </w:r>
      <w:r w:rsidR="009E3C27">
        <w:rPr>
          <w:rFonts w:hint="eastAsia"/>
        </w:rPr>
        <w:t xml:space="preserve"> </w:t>
      </w:r>
      <w:r w:rsidRPr="00EA0DAB">
        <w:rPr>
          <w:rFonts w:hint="eastAsia"/>
        </w:rPr>
        <w:t xml:space="preserve">  </w:t>
      </w:r>
      <w:r w:rsidRPr="00EA0DAB">
        <w:t>明</w:t>
      </w:r>
      <w:r w:rsidRPr="00EA0DAB">
        <w:rPr>
          <w:rFonts w:hint="eastAsia"/>
        </w:rPr>
        <w:t>：</w:t>
      </w:r>
      <w:r w:rsidR="00DC3F08">
        <w:rPr>
          <w:rFonts w:hint="eastAsia"/>
        </w:rPr>
        <w:t>1.</w:t>
      </w:r>
      <w:r w:rsidR="00EE5116">
        <w:rPr>
          <w:rFonts w:hint="eastAsia"/>
        </w:rPr>
        <w:t>執行數</w:t>
      </w:r>
      <w:r w:rsidR="00B1243A">
        <w:rPr>
          <w:rFonts w:hint="eastAsia"/>
        </w:rPr>
        <w:t>為</w:t>
      </w:r>
      <w:r>
        <w:rPr>
          <w:rFonts w:hint="eastAsia"/>
        </w:rPr>
        <w:t>實現數+</w:t>
      </w:r>
      <w:r w:rsidR="003C3588">
        <w:rPr>
          <w:rFonts w:hint="eastAsia"/>
        </w:rPr>
        <w:t>應付數；113年度為截至8月底數據。</w:t>
      </w:r>
    </w:p>
    <w:p w:rsidR="00DC3F08" w:rsidRPr="00EA0DAB" w:rsidRDefault="00DC3F08" w:rsidP="00DC3F08">
      <w:pPr>
        <w:pStyle w:val="142"/>
        <w:ind w:left="2" w:firstLineChars="489" w:firstLine="1189"/>
        <w:rPr>
          <w:rFonts w:hint="eastAsia"/>
        </w:rPr>
      </w:pPr>
      <w:r>
        <w:rPr>
          <w:rFonts w:hint="eastAsia"/>
        </w:rPr>
        <w:t>2.細數乘算差異為四捨五入所致。</w:t>
      </w:r>
    </w:p>
    <w:p w:rsidR="00BF21FC" w:rsidRPr="00EA0DAB" w:rsidRDefault="00BF21FC" w:rsidP="00EA0DAB">
      <w:pPr>
        <w:pStyle w:val="142"/>
        <w:rPr>
          <w:rFonts w:hint="eastAsia"/>
        </w:rPr>
      </w:pPr>
      <w:r w:rsidRPr="00EA0DAB">
        <w:rPr>
          <w:rFonts w:hint="eastAsia"/>
        </w:rPr>
        <w:t>資料來源</w:t>
      </w:r>
      <w:r w:rsidR="005E5605" w:rsidRPr="00EA0DAB">
        <w:rPr>
          <w:rFonts w:hint="eastAsia"/>
        </w:rPr>
        <w:t>：</w:t>
      </w:r>
      <w:r w:rsidR="00EA0DAB">
        <w:rPr>
          <w:rFonts w:hint="eastAsia"/>
        </w:rPr>
        <w:t>整理自榮民醫療作業基金資料</w:t>
      </w:r>
      <w:r w:rsidR="007D3BBD">
        <w:rPr>
          <w:rFonts w:hint="eastAsia"/>
        </w:rPr>
        <w:t>、</w:t>
      </w:r>
      <w:r w:rsidR="00084323">
        <w:rPr>
          <w:rFonts w:hint="eastAsia"/>
        </w:rPr>
        <w:t>各年度決算書</w:t>
      </w:r>
      <w:r w:rsidR="007D3BBD">
        <w:rPr>
          <w:rFonts w:hint="eastAsia"/>
        </w:rPr>
        <w:t>及會計月報</w:t>
      </w:r>
      <w:r w:rsidRPr="00EA0DAB">
        <w:rPr>
          <w:rFonts w:hint="eastAsia"/>
        </w:rPr>
        <w:t>。</w:t>
      </w:r>
    </w:p>
    <w:p w:rsidR="00B41DAA" w:rsidRDefault="00B41DAA" w:rsidP="00B41DAA">
      <w:pPr>
        <w:ind w:left="566" w:firstLine="566"/>
      </w:pPr>
      <w:r>
        <w:rPr>
          <w:rFonts w:hint="eastAsia"/>
        </w:rPr>
        <w:t>綜上，</w:t>
      </w:r>
      <w:r w:rsidR="009E3C27" w:rsidRPr="00FE4D50">
        <w:rPr>
          <w:rFonts w:hint="eastAsia"/>
        </w:rPr>
        <w:t>臺中榮總</w:t>
      </w:r>
      <w:r w:rsidR="00FE4D50" w:rsidRPr="00FE4D50">
        <w:rPr>
          <w:rFonts w:hint="eastAsia"/>
        </w:rPr>
        <w:t>「質子治療中心興辦計畫」</w:t>
      </w:r>
      <w:r w:rsidR="00FE4D50">
        <w:rPr>
          <w:rFonts w:hint="eastAsia"/>
        </w:rPr>
        <w:t>自111年度起</w:t>
      </w:r>
      <w:r w:rsidR="00932491">
        <w:rPr>
          <w:rFonts w:hint="eastAsia"/>
        </w:rPr>
        <w:t>辦理，</w:t>
      </w:r>
      <w:r w:rsidR="00CC1949">
        <w:rPr>
          <w:rFonts w:hint="eastAsia"/>
        </w:rPr>
        <w:t>惟</w:t>
      </w:r>
      <w:r w:rsidR="0032104A">
        <w:rPr>
          <w:rFonts w:hint="eastAsia"/>
        </w:rPr>
        <w:t>決標及廠商評定時程落後、工程招標多次流標及估驗資料待修正</w:t>
      </w:r>
      <w:r w:rsidR="00FE4D50">
        <w:rPr>
          <w:rFonts w:hint="eastAsia"/>
        </w:rPr>
        <w:t>，</w:t>
      </w:r>
      <w:r w:rsidR="00CC1949">
        <w:rPr>
          <w:rFonts w:hint="eastAsia"/>
        </w:rPr>
        <w:t>致難如期完成招標順利施工，預算執行落後，其</w:t>
      </w:r>
      <w:r w:rsidR="009E3C27" w:rsidRPr="009E3C27">
        <w:rPr>
          <w:rFonts w:hint="eastAsia"/>
        </w:rPr>
        <w:t>估算時程、工期及審核等作業時間</w:t>
      </w:r>
      <w:r w:rsidR="00932491" w:rsidRPr="009E3C27">
        <w:rPr>
          <w:rFonts w:hint="eastAsia"/>
        </w:rPr>
        <w:t>未盡符合</w:t>
      </w:r>
      <w:r w:rsidR="006F5142">
        <w:rPr>
          <w:rFonts w:hint="eastAsia"/>
        </w:rPr>
        <w:t>實際</w:t>
      </w:r>
      <w:r w:rsidR="009E3C27" w:rsidRPr="009E3C27">
        <w:rPr>
          <w:rFonts w:hint="eastAsia"/>
        </w:rPr>
        <w:t>，</w:t>
      </w:r>
      <w:r w:rsidR="00CC1949">
        <w:rPr>
          <w:rFonts w:hint="eastAsia"/>
        </w:rPr>
        <w:t>容須精進</w:t>
      </w:r>
      <w:r w:rsidR="0032104A">
        <w:rPr>
          <w:rFonts w:hint="eastAsia"/>
        </w:rPr>
        <w:t>；</w:t>
      </w:r>
      <w:r w:rsidR="00CC1949">
        <w:rPr>
          <w:rFonts w:hint="eastAsia"/>
        </w:rPr>
        <w:t>另</w:t>
      </w:r>
      <w:r w:rsidR="0032104A">
        <w:rPr>
          <w:rFonts w:hint="eastAsia"/>
        </w:rPr>
        <w:t>該院預計提報計畫修正，展延期程及調增經費，為使</w:t>
      </w:r>
      <w:r w:rsidR="0032104A" w:rsidRPr="0032104A">
        <w:rPr>
          <w:rFonts w:hint="eastAsia"/>
        </w:rPr>
        <w:t>計畫如期如質如度完成</w:t>
      </w:r>
      <w:r w:rsidR="0031716A">
        <w:rPr>
          <w:rFonts w:hint="eastAsia"/>
        </w:rPr>
        <w:t>，</w:t>
      </w:r>
      <w:r w:rsidR="0032104A" w:rsidRPr="0032104A">
        <w:rPr>
          <w:rFonts w:hint="eastAsia"/>
        </w:rPr>
        <w:t>允宜確實管控時程，俾提升執行成效。</w:t>
      </w:r>
    </w:p>
    <w:p w:rsidR="00A92A34" w:rsidRPr="00152F76" w:rsidRDefault="00A92A34" w:rsidP="00B41DAA">
      <w:pPr>
        <w:ind w:left="566" w:firstLine="566"/>
        <w:rPr>
          <w:rFonts w:hint="eastAsia"/>
        </w:rPr>
      </w:pPr>
    </w:p>
    <w:p w:rsidR="009F3917" w:rsidRPr="00E249E8" w:rsidRDefault="00E249E8" w:rsidP="00E249E8">
      <w:pPr>
        <w:pStyle w:val="14"/>
        <w:ind w:left="567" w:hanging="567"/>
        <w:rPr>
          <w:rFonts w:hint="eastAsia"/>
        </w:rPr>
      </w:pPr>
      <w:bookmarkStart w:id="22" w:name="_Toc87348622"/>
      <w:bookmarkStart w:id="23" w:name="_Toc181354100"/>
      <w:r>
        <w:rPr>
          <w:rFonts w:hint="eastAsia"/>
        </w:rPr>
        <w:t>七</w:t>
      </w:r>
      <w:r w:rsidR="009F3917" w:rsidRPr="00E249E8">
        <w:rPr>
          <w:rFonts w:hint="eastAsia"/>
        </w:rPr>
        <w:t>、</w:t>
      </w:r>
      <w:bookmarkStart w:id="24" w:name="_Toc55459478"/>
      <w:r w:rsidR="00680A4C" w:rsidRPr="00E249E8">
        <w:rPr>
          <w:rFonts w:hint="eastAsia"/>
        </w:rPr>
        <w:t>部分</w:t>
      </w:r>
      <w:r w:rsidR="001F1D6E">
        <w:rPr>
          <w:rFonts w:hint="eastAsia"/>
        </w:rPr>
        <w:t>醫</w:t>
      </w:r>
      <w:r w:rsidR="00A155C9">
        <w:rPr>
          <w:rFonts w:hint="eastAsia"/>
        </w:rPr>
        <w:t>院</w:t>
      </w:r>
      <w:r w:rsidR="00A743EF" w:rsidRPr="00E249E8">
        <w:rPr>
          <w:rFonts w:hint="eastAsia"/>
        </w:rPr>
        <w:t>近年</w:t>
      </w:r>
      <w:r w:rsidR="00A743EF">
        <w:rPr>
          <w:rFonts w:hint="eastAsia"/>
        </w:rPr>
        <w:t>度</w:t>
      </w:r>
      <w:r w:rsidR="00FB09EF" w:rsidRPr="00FB09EF">
        <w:rPr>
          <w:rFonts w:hint="eastAsia"/>
        </w:rPr>
        <w:t>急性後期照護病床</w:t>
      </w:r>
      <w:r w:rsidR="00216BC8">
        <w:rPr>
          <w:rFonts w:hint="eastAsia"/>
        </w:rPr>
        <w:t>使用情形不佳或大幅下</w:t>
      </w:r>
      <w:r w:rsidR="00120044">
        <w:rPr>
          <w:rFonts w:hint="eastAsia"/>
        </w:rPr>
        <w:t>降</w:t>
      </w:r>
      <w:r w:rsidR="00680A4C">
        <w:rPr>
          <w:rFonts w:hint="eastAsia"/>
        </w:rPr>
        <w:t>，允宜釐清問題癥結</w:t>
      </w:r>
      <w:r w:rsidR="009F3917" w:rsidRPr="00E249E8">
        <w:rPr>
          <w:rFonts w:hint="eastAsia"/>
        </w:rPr>
        <w:t>並</w:t>
      </w:r>
      <w:bookmarkEnd w:id="22"/>
      <w:bookmarkEnd w:id="24"/>
      <w:r w:rsidR="00680A4C">
        <w:rPr>
          <w:rFonts w:hint="eastAsia"/>
        </w:rPr>
        <w:t>依潛在需求妥處</w:t>
      </w:r>
      <w:bookmarkEnd w:id="23"/>
    </w:p>
    <w:p w:rsidR="009F3917" w:rsidRPr="008334F5" w:rsidRDefault="009F3917" w:rsidP="009F3917">
      <w:pPr>
        <w:ind w:left="566" w:firstLine="566"/>
        <w:rPr>
          <w:rFonts w:hint="eastAsia"/>
          <w:snapToGrid/>
        </w:rPr>
      </w:pPr>
      <w:r w:rsidRPr="008334F5">
        <w:rPr>
          <w:rFonts w:hint="eastAsia"/>
          <w:snapToGrid/>
        </w:rPr>
        <w:t>榮民醫療作業基金11</w:t>
      </w:r>
      <w:r w:rsidR="006D5F14">
        <w:rPr>
          <w:snapToGrid/>
        </w:rPr>
        <w:t>4</w:t>
      </w:r>
      <w:r w:rsidRPr="008334F5">
        <w:rPr>
          <w:rFonts w:hint="eastAsia"/>
          <w:snapToGrid/>
        </w:rPr>
        <w:t>年度</w:t>
      </w:r>
      <w:r>
        <w:rPr>
          <w:rFonts w:hint="eastAsia"/>
          <w:snapToGrid/>
        </w:rPr>
        <w:t>預算案</w:t>
      </w:r>
      <w:r w:rsidR="005E2E0A">
        <w:rPr>
          <w:rFonts w:hint="eastAsia"/>
          <w:snapToGrid/>
        </w:rPr>
        <w:t>於</w:t>
      </w:r>
      <w:r w:rsidR="00732743">
        <w:rPr>
          <w:rFonts w:hint="eastAsia"/>
          <w:snapToGrid/>
        </w:rPr>
        <w:t>「醫療成本」</w:t>
      </w:r>
      <w:r w:rsidR="005E2E0A">
        <w:rPr>
          <w:rFonts w:hint="eastAsia"/>
          <w:snapToGrid/>
        </w:rPr>
        <w:t>編列「住院醫療成本」科目363億5</w:t>
      </w:r>
      <w:r w:rsidR="005E2E0A">
        <w:rPr>
          <w:snapToGrid/>
        </w:rPr>
        <w:t>,</w:t>
      </w:r>
      <w:r w:rsidR="005E2E0A">
        <w:rPr>
          <w:rFonts w:hint="eastAsia"/>
          <w:snapToGrid/>
        </w:rPr>
        <w:t>029萬7千元，較113年度預算</w:t>
      </w:r>
      <w:r w:rsidR="001F1D6E">
        <w:rPr>
          <w:rFonts w:hint="eastAsia"/>
          <w:snapToGrid/>
        </w:rPr>
        <w:t>案</w:t>
      </w:r>
      <w:r w:rsidR="005E2E0A">
        <w:rPr>
          <w:rFonts w:hint="eastAsia"/>
          <w:snapToGrid/>
        </w:rPr>
        <w:t>數332</w:t>
      </w:r>
      <w:r w:rsidR="00273240">
        <w:rPr>
          <w:rFonts w:hint="eastAsia"/>
          <w:snapToGrid/>
        </w:rPr>
        <w:t>億</w:t>
      </w:r>
      <w:r w:rsidR="005E2E0A">
        <w:rPr>
          <w:rFonts w:hint="eastAsia"/>
          <w:snapToGrid/>
        </w:rPr>
        <w:t>2</w:t>
      </w:r>
      <w:r w:rsidR="00273240">
        <w:rPr>
          <w:snapToGrid/>
        </w:rPr>
        <w:t>,</w:t>
      </w:r>
      <w:r w:rsidR="005E2E0A">
        <w:rPr>
          <w:rFonts w:hint="eastAsia"/>
          <w:snapToGrid/>
        </w:rPr>
        <w:t>014</w:t>
      </w:r>
      <w:r w:rsidR="00273240">
        <w:rPr>
          <w:rFonts w:hint="eastAsia"/>
          <w:snapToGrid/>
        </w:rPr>
        <w:t>萬</w:t>
      </w:r>
      <w:r w:rsidR="005E2E0A">
        <w:rPr>
          <w:rFonts w:hint="eastAsia"/>
          <w:snapToGrid/>
        </w:rPr>
        <w:t>1千元增加31</w:t>
      </w:r>
      <w:r w:rsidR="00273240">
        <w:rPr>
          <w:rFonts w:hint="eastAsia"/>
          <w:snapToGrid/>
        </w:rPr>
        <w:t>億</w:t>
      </w:r>
      <w:r w:rsidR="005E2E0A">
        <w:rPr>
          <w:rFonts w:hint="eastAsia"/>
          <w:snapToGrid/>
        </w:rPr>
        <w:t>3</w:t>
      </w:r>
      <w:r w:rsidR="00273240">
        <w:rPr>
          <w:snapToGrid/>
        </w:rPr>
        <w:t>,</w:t>
      </w:r>
      <w:r w:rsidR="005E2E0A">
        <w:rPr>
          <w:rFonts w:hint="eastAsia"/>
          <w:snapToGrid/>
        </w:rPr>
        <w:t>015</w:t>
      </w:r>
      <w:r w:rsidR="00273240">
        <w:rPr>
          <w:rFonts w:hint="eastAsia"/>
          <w:snapToGrid/>
        </w:rPr>
        <w:t>萬</w:t>
      </w:r>
      <w:r w:rsidR="005E2E0A">
        <w:rPr>
          <w:rFonts w:hint="eastAsia"/>
          <w:snapToGrid/>
        </w:rPr>
        <w:t>6千元(增幅9.42%)；</w:t>
      </w:r>
      <w:r w:rsidR="00273240" w:rsidRPr="00273240">
        <w:rPr>
          <w:rFonts w:hint="eastAsia"/>
          <w:snapToGrid/>
        </w:rPr>
        <w:t>為避免</w:t>
      </w:r>
      <w:r w:rsidR="00694A4C">
        <w:rPr>
          <w:rFonts w:hint="eastAsia"/>
          <w:snapToGrid/>
        </w:rPr>
        <w:t>病患</w:t>
      </w:r>
      <w:r w:rsidR="00694A4C" w:rsidRPr="00273240">
        <w:rPr>
          <w:rFonts w:hint="eastAsia"/>
          <w:snapToGrid/>
        </w:rPr>
        <w:t>因</w:t>
      </w:r>
      <w:r w:rsidR="00273240" w:rsidRPr="00273240">
        <w:rPr>
          <w:rFonts w:hint="eastAsia"/>
          <w:snapToGrid/>
        </w:rPr>
        <w:t>各種急性疾病後復原不佳而導致失能，</w:t>
      </w:r>
      <w:r w:rsidR="00273240">
        <w:rPr>
          <w:rFonts w:hint="eastAsia"/>
          <w:snapToGrid/>
        </w:rPr>
        <w:t>衍生再住院及照護需求，該基金所屬</w:t>
      </w:r>
      <w:r w:rsidR="00273240" w:rsidRPr="00273240">
        <w:rPr>
          <w:rFonts w:hint="eastAsia"/>
          <w:snapToGrid/>
        </w:rPr>
        <w:t>各醫院</w:t>
      </w:r>
      <w:r w:rsidR="00CD029B">
        <w:rPr>
          <w:rFonts w:hint="eastAsia"/>
          <w:snapToGrid/>
        </w:rPr>
        <w:t>爰</w:t>
      </w:r>
      <w:r w:rsidR="00273240" w:rsidRPr="00273240">
        <w:rPr>
          <w:rFonts w:hint="eastAsia"/>
          <w:snapToGrid/>
        </w:rPr>
        <w:t>辦理急性後期照護相關計畫</w:t>
      </w:r>
      <w:r w:rsidRPr="008334F5">
        <w:rPr>
          <w:rFonts w:hint="eastAsia"/>
          <w:snapToGrid/>
        </w:rPr>
        <w:t>。經查：</w:t>
      </w:r>
    </w:p>
    <w:p w:rsidR="009F3917" w:rsidRPr="00B20E83" w:rsidRDefault="009F3917" w:rsidP="00B20E83">
      <w:pPr>
        <w:pStyle w:val="a4"/>
        <w:ind w:left="849" w:hanging="283"/>
        <w:rPr>
          <w:rFonts w:hint="eastAsia"/>
          <w:b/>
        </w:rPr>
      </w:pPr>
      <w:r w:rsidRPr="00B20E83">
        <w:rPr>
          <w:rFonts w:hint="eastAsia"/>
          <w:b/>
        </w:rPr>
        <w:t>(一)</w:t>
      </w:r>
      <w:r w:rsidR="007A1463" w:rsidRPr="00CC1949">
        <w:rPr>
          <w:rFonts w:hint="eastAsia"/>
          <w:b/>
          <w:spacing w:val="-5"/>
        </w:rPr>
        <w:t>為提供急性醫療病患</w:t>
      </w:r>
      <w:r w:rsidR="00591AC4" w:rsidRPr="00CC1949">
        <w:rPr>
          <w:rFonts w:hint="eastAsia"/>
          <w:b/>
          <w:spacing w:val="-5"/>
        </w:rPr>
        <w:t>後期</w:t>
      </w:r>
      <w:r w:rsidR="007A1463" w:rsidRPr="00CC1949">
        <w:rPr>
          <w:rFonts w:hint="eastAsia"/>
          <w:b/>
          <w:spacing w:val="-5"/>
        </w:rPr>
        <w:t>整合性照護，降低失能風險</w:t>
      </w:r>
      <w:r w:rsidR="00B20E83" w:rsidRPr="00CC1949">
        <w:rPr>
          <w:rFonts w:hint="eastAsia"/>
          <w:b/>
          <w:spacing w:val="-5"/>
        </w:rPr>
        <w:t>，健保署於103年推動「全民健保提升急性後期照護</w:t>
      </w:r>
      <w:r w:rsidR="00D37104" w:rsidRPr="00CC1949">
        <w:rPr>
          <w:rFonts w:hint="eastAsia"/>
          <w:b/>
          <w:spacing w:val="-5"/>
        </w:rPr>
        <w:t>(</w:t>
      </w:r>
      <w:r w:rsidR="00B20E83" w:rsidRPr="00CC1949">
        <w:rPr>
          <w:rFonts w:hint="eastAsia"/>
          <w:b/>
          <w:spacing w:val="-5"/>
        </w:rPr>
        <w:t>PAC</w:t>
      </w:r>
      <w:r w:rsidR="00D37104" w:rsidRPr="00CC1949">
        <w:rPr>
          <w:b/>
          <w:spacing w:val="-5"/>
        </w:rPr>
        <w:t>)</w:t>
      </w:r>
      <w:r w:rsidR="00B20E83" w:rsidRPr="00CC1949">
        <w:rPr>
          <w:rFonts w:hint="eastAsia"/>
          <w:b/>
          <w:spacing w:val="-5"/>
        </w:rPr>
        <w:t>品質試辦計畫」</w:t>
      </w:r>
    </w:p>
    <w:p w:rsidR="009F5172" w:rsidRDefault="009F5172" w:rsidP="009F5172">
      <w:pPr>
        <w:pStyle w:val="21"/>
        <w:ind w:left="850" w:firstLine="566"/>
        <w:rPr>
          <w:snapToGrid/>
          <w:szCs w:val="24"/>
        </w:rPr>
      </w:pPr>
      <w:r w:rsidRPr="009F5172">
        <w:rPr>
          <w:rFonts w:hint="eastAsia"/>
          <w:snapToGrid/>
          <w:szCs w:val="24"/>
        </w:rPr>
        <w:t>為因應人口老化，愈來愈多病患於急性醫療後可能出現失能情形，將大幅造成對醫療體系、家庭及社會照顧之負擔或依賴，健保署</w:t>
      </w:r>
      <w:r>
        <w:rPr>
          <w:rFonts w:hint="eastAsia"/>
          <w:snapToGrid/>
          <w:szCs w:val="24"/>
        </w:rPr>
        <w:t>爰</w:t>
      </w:r>
      <w:r w:rsidRPr="009F5172">
        <w:rPr>
          <w:rFonts w:hint="eastAsia"/>
          <w:snapToGrid/>
          <w:szCs w:val="24"/>
        </w:rPr>
        <w:t>於</w:t>
      </w:r>
      <w:r w:rsidR="00AA059D">
        <w:rPr>
          <w:snapToGrid/>
          <w:szCs w:val="24"/>
        </w:rPr>
        <w:t>103</w:t>
      </w:r>
      <w:r w:rsidRPr="009F5172">
        <w:rPr>
          <w:rFonts w:hint="eastAsia"/>
          <w:snapToGrid/>
          <w:szCs w:val="24"/>
        </w:rPr>
        <w:t>年參考英美等國經驗，推動「全民健保提升急性後期照護</w:t>
      </w:r>
      <w:r w:rsidR="009E6113">
        <w:rPr>
          <w:rFonts w:hint="eastAsia"/>
          <w:snapToGrid/>
          <w:szCs w:val="24"/>
        </w:rPr>
        <w:t>(</w:t>
      </w:r>
      <w:r w:rsidRPr="009F5172">
        <w:rPr>
          <w:rFonts w:hint="eastAsia"/>
          <w:snapToGrid/>
          <w:szCs w:val="24"/>
        </w:rPr>
        <w:t>PAC</w:t>
      </w:r>
      <w:r w:rsidR="009E6113">
        <w:rPr>
          <w:snapToGrid/>
          <w:szCs w:val="24"/>
        </w:rPr>
        <w:t>)</w:t>
      </w:r>
      <w:r w:rsidRPr="009F5172">
        <w:rPr>
          <w:rFonts w:hint="eastAsia"/>
          <w:snapToGrid/>
          <w:szCs w:val="24"/>
        </w:rPr>
        <w:t>品質試辦計畫」。該計畫透過支付制度改革，建構急性後期照護模式及垂直整合轉銜系統，依個別病人失能程度，在治療黃金期內立即給予積極性之整合性照護，使其恢復功能，將可減少後續再住院醫療費用、減輕家庭及社會照顧之負擔，亦可強化急性醫療資源配置效率，與長期照護服務無縫接軌，達到多贏目標。</w:t>
      </w:r>
    </w:p>
    <w:p w:rsidR="00B20E83" w:rsidRPr="00781CA2" w:rsidRDefault="00B20E83" w:rsidP="00781CA2">
      <w:pPr>
        <w:pStyle w:val="a4"/>
        <w:ind w:left="849" w:hanging="283"/>
        <w:rPr>
          <w:rFonts w:hint="eastAsia"/>
          <w:b/>
          <w:snapToGrid/>
        </w:rPr>
      </w:pPr>
      <w:r w:rsidRPr="00781CA2">
        <w:rPr>
          <w:rFonts w:hint="eastAsia"/>
          <w:b/>
          <w:snapToGrid/>
        </w:rPr>
        <w:t>(二)該計畫收案對象合共6類</w:t>
      </w:r>
      <w:r w:rsidR="00781CA2" w:rsidRPr="00781CA2">
        <w:rPr>
          <w:rFonts w:hint="eastAsia"/>
          <w:b/>
          <w:snapToGrid/>
        </w:rPr>
        <w:t>且有優惠給付方案，所屬醫院爰參與並終止</w:t>
      </w:r>
      <w:r w:rsidR="001F1D6E">
        <w:rPr>
          <w:rFonts w:hint="eastAsia"/>
          <w:b/>
          <w:snapToGrid/>
        </w:rPr>
        <w:t>原</w:t>
      </w:r>
      <w:r w:rsidR="00781CA2" w:rsidRPr="00781CA2">
        <w:rPr>
          <w:rFonts w:hint="eastAsia"/>
          <w:b/>
          <w:snapToGrid/>
        </w:rPr>
        <w:t>中期照護</w:t>
      </w:r>
      <w:r w:rsidR="00184796">
        <w:rPr>
          <w:rFonts w:hint="eastAsia"/>
          <w:b/>
          <w:snapToGrid/>
        </w:rPr>
        <w:t>方</w:t>
      </w:r>
      <w:r w:rsidR="001F1D6E">
        <w:rPr>
          <w:rFonts w:hint="eastAsia"/>
          <w:b/>
          <w:snapToGrid/>
        </w:rPr>
        <w:t>案</w:t>
      </w:r>
    </w:p>
    <w:p w:rsidR="009F3917" w:rsidRPr="00781CA2" w:rsidRDefault="00781CA2" w:rsidP="00781CA2">
      <w:pPr>
        <w:pStyle w:val="21"/>
        <w:ind w:left="850" w:firstLine="566"/>
        <w:rPr>
          <w:rFonts w:hint="eastAsia"/>
        </w:rPr>
      </w:pPr>
      <w:r w:rsidRPr="00781CA2">
        <w:rPr>
          <w:rFonts w:hint="eastAsia"/>
        </w:rPr>
        <w:t>前項</w:t>
      </w:r>
      <w:r w:rsidR="009F5172" w:rsidRPr="00781CA2">
        <w:rPr>
          <w:rFonts w:hint="eastAsia"/>
        </w:rPr>
        <w:t>計畫</w:t>
      </w:r>
      <w:r w:rsidR="00D406DD">
        <w:rPr>
          <w:rFonts w:hint="eastAsia"/>
        </w:rPr>
        <w:t>採</w:t>
      </w:r>
      <w:r w:rsidR="009F5172" w:rsidRPr="00781CA2">
        <w:rPr>
          <w:rFonts w:hint="eastAsia"/>
        </w:rPr>
        <w:t>分階段實施，腦中風急性後期照護自103年1月1日起實施，燒燙傷急性後期照護自104年9月9日起實施，復於106年7月再擴大納入衰弱高齡、脆弱性骨折、創傷性神經損傷、心臟衰竭等4類收案對象</w:t>
      </w:r>
      <w:r w:rsidR="00AA059D" w:rsidRPr="00781CA2">
        <w:rPr>
          <w:rFonts w:hint="eastAsia"/>
        </w:rPr>
        <w:t>。</w:t>
      </w:r>
      <w:r w:rsidR="009F5172" w:rsidRPr="00781CA2">
        <w:rPr>
          <w:rFonts w:hint="eastAsia"/>
        </w:rPr>
        <w:t>輔導會</w:t>
      </w:r>
      <w:r w:rsidR="00AA059D" w:rsidRPr="00781CA2">
        <w:rPr>
          <w:rFonts w:hint="eastAsia"/>
        </w:rPr>
        <w:t>原於96年推動英國中期照護模式</w:t>
      </w:r>
      <w:r w:rsidRPr="00781CA2">
        <w:rPr>
          <w:rStyle w:val="af3"/>
        </w:rPr>
        <w:footnoteReference w:id="4"/>
      </w:r>
      <w:r w:rsidR="00AA059D" w:rsidRPr="00781CA2">
        <w:rPr>
          <w:rFonts w:hint="eastAsia"/>
        </w:rPr>
        <w:t>，協助高齡病人恢復功能，並降低再住院率與死亡率，因健保PAC收案對象合共6類，給予較優惠之給付方案，</w:t>
      </w:r>
      <w:r w:rsidR="009F5172" w:rsidRPr="00781CA2">
        <w:rPr>
          <w:rFonts w:hint="eastAsia"/>
        </w:rPr>
        <w:t>自</w:t>
      </w:r>
      <w:r w:rsidR="00AA059D" w:rsidRPr="00781CA2">
        <w:t>105</w:t>
      </w:r>
      <w:r w:rsidR="009F5172" w:rsidRPr="00781CA2">
        <w:rPr>
          <w:rFonts w:hint="eastAsia"/>
        </w:rPr>
        <w:t>年底開始宣導</w:t>
      </w:r>
      <w:r w:rsidR="00AA059D" w:rsidRPr="00781CA2">
        <w:rPr>
          <w:rFonts w:hint="eastAsia"/>
        </w:rPr>
        <w:t>以</w:t>
      </w:r>
      <w:r w:rsidR="009F5172" w:rsidRPr="00781CA2">
        <w:rPr>
          <w:rFonts w:hint="eastAsia"/>
        </w:rPr>
        <w:t>鼓勵各榮總分院參與，</w:t>
      </w:r>
      <w:r w:rsidR="00AA059D" w:rsidRPr="00781CA2">
        <w:rPr>
          <w:rFonts w:hint="eastAsia"/>
        </w:rPr>
        <w:t>自</w:t>
      </w:r>
      <w:r w:rsidR="00B20E83" w:rsidRPr="00781CA2">
        <w:rPr>
          <w:rFonts w:hint="eastAsia"/>
        </w:rPr>
        <w:t>107年1月停止中期照護，全面銜接健保PAC計畫，</w:t>
      </w:r>
      <w:r w:rsidR="00696388" w:rsidRPr="00696388">
        <w:rPr>
          <w:rFonts w:hint="eastAsia"/>
        </w:rPr>
        <w:t>由臺北、臺中及高雄榮總</w:t>
      </w:r>
      <w:r w:rsidR="002F1663">
        <w:rPr>
          <w:rFonts w:hint="eastAsia"/>
        </w:rPr>
        <w:t>主要</w:t>
      </w:r>
      <w:r w:rsidR="00696388" w:rsidRPr="00696388">
        <w:rPr>
          <w:rFonts w:hint="eastAsia"/>
        </w:rPr>
        <w:t>負責急性治療並經評估後轉介承作急性後期照護</w:t>
      </w:r>
      <w:r w:rsidR="00696388">
        <w:rPr>
          <w:rFonts w:hint="eastAsia"/>
        </w:rPr>
        <w:t>，</w:t>
      </w:r>
      <w:r w:rsidR="009F5172" w:rsidRPr="00781CA2">
        <w:rPr>
          <w:rFonts w:hint="eastAsia"/>
        </w:rPr>
        <w:t>截至</w:t>
      </w:r>
      <w:r w:rsidR="00AA059D" w:rsidRPr="00781CA2">
        <w:t>113</w:t>
      </w:r>
      <w:r w:rsidR="009F5172" w:rsidRPr="00781CA2">
        <w:rPr>
          <w:rFonts w:hint="eastAsia"/>
        </w:rPr>
        <w:t>年</w:t>
      </w:r>
      <w:r w:rsidR="00AA059D" w:rsidRPr="00781CA2">
        <w:rPr>
          <w:rFonts w:hint="eastAsia"/>
        </w:rPr>
        <w:t>9</w:t>
      </w:r>
      <w:r w:rsidR="009F5172" w:rsidRPr="00781CA2">
        <w:rPr>
          <w:rFonts w:hint="eastAsia"/>
        </w:rPr>
        <w:t>月</w:t>
      </w:r>
      <w:r w:rsidR="00DC3F08">
        <w:rPr>
          <w:rFonts w:hint="eastAsia"/>
        </w:rPr>
        <w:t>中旬</w:t>
      </w:r>
      <w:r w:rsidR="009F5172" w:rsidRPr="00781CA2">
        <w:rPr>
          <w:rFonts w:hint="eastAsia"/>
        </w:rPr>
        <w:t>已設立21</w:t>
      </w:r>
      <w:r w:rsidR="00AA059D" w:rsidRPr="00781CA2">
        <w:t>3</w:t>
      </w:r>
      <w:r w:rsidR="009F5172" w:rsidRPr="00781CA2">
        <w:rPr>
          <w:rFonts w:hint="eastAsia"/>
        </w:rPr>
        <w:t>床</w:t>
      </w:r>
      <w:r w:rsidR="00FB09EF">
        <w:rPr>
          <w:rFonts w:hint="eastAsia"/>
        </w:rPr>
        <w:t>PAC床位</w:t>
      </w:r>
      <w:r w:rsidRPr="00781CA2">
        <w:rPr>
          <w:rFonts w:hint="eastAsia"/>
        </w:rPr>
        <w:t>，各級醫院PAC收治項目詳表1</w:t>
      </w:r>
      <w:r w:rsidR="009F5172" w:rsidRPr="00781CA2">
        <w:rPr>
          <w:rFonts w:hint="eastAsia"/>
        </w:rPr>
        <w:t>。</w:t>
      </w:r>
    </w:p>
    <w:p w:rsidR="009F3917" w:rsidRPr="008334F5" w:rsidRDefault="009F3917" w:rsidP="009F3917">
      <w:pPr>
        <w:adjustRightInd w:val="0"/>
        <w:ind w:leftChars="0" w:left="1403" w:rightChars="-152" w:right="-430" w:hangingChars="495" w:hanging="1403"/>
        <w:rPr>
          <w:rFonts w:hAnsi="標楷體" w:hint="eastAsia"/>
          <w:b/>
          <w:szCs w:val="24"/>
        </w:rPr>
      </w:pPr>
      <w:r w:rsidRPr="008334F5">
        <w:rPr>
          <w:rFonts w:hAnsi="標楷體" w:hint="eastAsia"/>
          <w:b/>
          <w:szCs w:val="24"/>
        </w:rPr>
        <w:t>表1 榮民醫療作業基金所屬各醫院</w:t>
      </w:r>
      <w:r w:rsidR="00756DFE">
        <w:rPr>
          <w:rFonts w:hAnsi="標楷體" w:hint="eastAsia"/>
          <w:b/>
          <w:szCs w:val="24"/>
        </w:rPr>
        <w:t>辦理</w:t>
      </w:r>
      <w:r w:rsidRPr="008334F5">
        <w:rPr>
          <w:rFonts w:hAnsi="標楷體" w:hint="eastAsia"/>
          <w:b/>
          <w:szCs w:val="24"/>
        </w:rPr>
        <w:t>健保署PAC</w:t>
      </w:r>
      <w:r w:rsidR="00756DFE">
        <w:rPr>
          <w:rFonts w:hAnsi="標楷體" w:hint="eastAsia"/>
          <w:b/>
          <w:szCs w:val="24"/>
        </w:rPr>
        <w:t>計畫</w:t>
      </w:r>
      <w:r w:rsidR="00756DFE" w:rsidRPr="008334F5">
        <w:rPr>
          <w:rFonts w:hAnsi="標楷體" w:hint="eastAsia"/>
          <w:b/>
          <w:szCs w:val="24"/>
        </w:rPr>
        <w:t>收治</w:t>
      </w:r>
      <w:r w:rsidRPr="008334F5">
        <w:rPr>
          <w:rFonts w:hAnsi="標楷體" w:hint="eastAsia"/>
          <w:b/>
          <w:szCs w:val="24"/>
        </w:rPr>
        <w:t>項目表</w:t>
      </w:r>
    </w:p>
    <w:tbl>
      <w:tblPr>
        <w:tblW w:w="5000" w:type="pct"/>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left w:w="28" w:type="dxa"/>
          <w:right w:w="28" w:type="dxa"/>
        </w:tblCellMar>
        <w:tblLook w:val="04A0" w:firstRow="1" w:lastRow="0" w:firstColumn="1" w:lastColumn="0" w:noHBand="0" w:noVBand="1"/>
      </w:tblPr>
      <w:tblGrid>
        <w:gridCol w:w="1589"/>
        <w:gridCol w:w="1133"/>
        <w:gridCol w:w="1133"/>
        <w:gridCol w:w="1560"/>
        <w:gridCol w:w="1135"/>
        <w:gridCol w:w="849"/>
        <w:gridCol w:w="1161"/>
      </w:tblGrid>
      <w:tr w:rsidR="00AB3620" w:rsidRPr="00293998" w:rsidTr="00022E1F">
        <w:trPr>
          <w:trHeight w:val="280"/>
          <w:tblHeader/>
        </w:trPr>
        <w:tc>
          <w:tcPr>
            <w:tcW w:w="928" w:type="pct"/>
            <w:vMerge w:val="restart"/>
            <w:shd w:val="clear" w:color="auto" w:fill="auto"/>
            <w:vAlign w:val="center"/>
            <w:hideMark/>
          </w:tcPr>
          <w:p w:rsidR="00AB3620" w:rsidRPr="00AB3620" w:rsidRDefault="00AB3620" w:rsidP="00AB3620">
            <w:pPr>
              <w:pStyle w:val="142"/>
              <w:jc w:val="center"/>
              <w:rPr>
                <w:rFonts w:hAnsi="標楷體"/>
                <w:b/>
              </w:rPr>
            </w:pPr>
            <w:r w:rsidRPr="00AB3620">
              <w:rPr>
                <w:rFonts w:hAnsi="標楷體" w:hint="eastAsia"/>
                <w:b/>
              </w:rPr>
              <w:t>項目</w:t>
            </w:r>
          </w:p>
        </w:tc>
        <w:tc>
          <w:tcPr>
            <w:tcW w:w="662" w:type="pct"/>
            <w:vMerge w:val="restart"/>
            <w:shd w:val="clear" w:color="auto" w:fill="auto"/>
            <w:noWrap/>
            <w:vAlign w:val="center"/>
            <w:hideMark/>
          </w:tcPr>
          <w:p w:rsidR="00AB3620" w:rsidRPr="00AB3620" w:rsidRDefault="00AB3620" w:rsidP="00AB3620">
            <w:pPr>
              <w:pStyle w:val="142"/>
              <w:jc w:val="center"/>
              <w:rPr>
                <w:rFonts w:hAnsi="標楷體"/>
                <w:b/>
              </w:rPr>
            </w:pPr>
            <w:r w:rsidRPr="00AB3620">
              <w:rPr>
                <w:rFonts w:hAnsi="標楷體" w:hint="eastAsia"/>
                <w:b/>
              </w:rPr>
              <w:t>腦中風</w:t>
            </w:r>
          </w:p>
        </w:tc>
        <w:tc>
          <w:tcPr>
            <w:tcW w:w="662" w:type="pct"/>
            <w:vMerge w:val="restart"/>
            <w:shd w:val="clear" w:color="FFFFFF" w:fill="FFFFFF"/>
            <w:noWrap/>
            <w:vAlign w:val="center"/>
            <w:hideMark/>
          </w:tcPr>
          <w:p w:rsidR="00AB3620" w:rsidRPr="00AB3620" w:rsidRDefault="00AB3620" w:rsidP="00AB3620">
            <w:pPr>
              <w:pStyle w:val="142"/>
              <w:jc w:val="center"/>
              <w:rPr>
                <w:rFonts w:hAnsi="標楷體"/>
                <w:b/>
              </w:rPr>
            </w:pPr>
            <w:r w:rsidRPr="00AB3620">
              <w:rPr>
                <w:rFonts w:hAnsi="標楷體" w:hint="eastAsia"/>
                <w:b/>
              </w:rPr>
              <w:t>燒燙傷</w:t>
            </w:r>
          </w:p>
        </w:tc>
        <w:tc>
          <w:tcPr>
            <w:tcW w:w="911" w:type="pct"/>
            <w:vMerge w:val="restart"/>
            <w:shd w:val="clear" w:color="auto" w:fill="auto"/>
            <w:vAlign w:val="center"/>
            <w:hideMark/>
          </w:tcPr>
          <w:p w:rsidR="00AB3620" w:rsidRPr="00AB3620" w:rsidRDefault="00AB3620" w:rsidP="00AB3620">
            <w:pPr>
              <w:pStyle w:val="142"/>
              <w:jc w:val="center"/>
              <w:rPr>
                <w:rFonts w:hAnsi="標楷體"/>
                <w:b/>
              </w:rPr>
            </w:pPr>
            <w:r w:rsidRPr="00AB3620">
              <w:rPr>
                <w:rFonts w:hAnsi="標楷體" w:hint="eastAsia"/>
                <w:b/>
              </w:rPr>
              <w:t>創傷性</w:t>
            </w:r>
          </w:p>
          <w:p w:rsidR="00AB3620" w:rsidRPr="00AB3620" w:rsidRDefault="00AB3620" w:rsidP="00AB3620">
            <w:pPr>
              <w:pStyle w:val="142"/>
              <w:jc w:val="center"/>
              <w:rPr>
                <w:rFonts w:hAnsi="標楷體"/>
                <w:b/>
              </w:rPr>
            </w:pPr>
            <w:r w:rsidRPr="00AB3620">
              <w:rPr>
                <w:rFonts w:hAnsi="標楷體" w:hint="eastAsia"/>
                <w:b/>
              </w:rPr>
              <w:t>神經損傷</w:t>
            </w:r>
          </w:p>
        </w:tc>
        <w:tc>
          <w:tcPr>
            <w:tcW w:w="663" w:type="pct"/>
            <w:vMerge w:val="restart"/>
            <w:shd w:val="clear" w:color="FFFFFF" w:fill="FFFFFF"/>
            <w:noWrap/>
            <w:vAlign w:val="center"/>
            <w:hideMark/>
          </w:tcPr>
          <w:p w:rsidR="00AB3620" w:rsidRPr="00AB3620" w:rsidRDefault="00AB3620" w:rsidP="00AB3620">
            <w:pPr>
              <w:pStyle w:val="142"/>
              <w:jc w:val="center"/>
              <w:rPr>
                <w:rFonts w:hAnsi="標楷體"/>
                <w:b/>
              </w:rPr>
            </w:pPr>
            <w:r w:rsidRPr="00AB3620">
              <w:rPr>
                <w:rFonts w:hAnsi="標楷體" w:hint="eastAsia"/>
                <w:b/>
              </w:rPr>
              <w:t>脆弱性</w:t>
            </w:r>
          </w:p>
          <w:p w:rsidR="00AB3620" w:rsidRPr="00AB3620" w:rsidRDefault="00AB3620" w:rsidP="00AB3620">
            <w:pPr>
              <w:pStyle w:val="142"/>
              <w:jc w:val="center"/>
              <w:rPr>
                <w:rFonts w:hAnsi="標楷體"/>
                <w:b/>
              </w:rPr>
            </w:pPr>
            <w:r w:rsidRPr="00AB3620">
              <w:rPr>
                <w:rFonts w:hAnsi="標楷體" w:hint="eastAsia"/>
                <w:b/>
              </w:rPr>
              <w:t>骨折</w:t>
            </w:r>
          </w:p>
        </w:tc>
        <w:tc>
          <w:tcPr>
            <w:tcW w:w="496" w:type="pct"/>
            <w:vMerge w:val="restart"/>
            <w:shd w:val="clear" w:color="auto" w:fill="auto"/>
            <w:vAlign w:val="center"/>
            <w:hideMark/>
          </w:tcPr>
          <w:p w:rsidR="00AB3620" w:rsidRPr="00AB3620" w:rsidRDefault="00AB3620" w:rsidP="00AB3620">
            <w:pPr>
              <w:pStyle w:val="142"/>
              <w:jc w:val="center"/>
              <w:rPr>
                <w:rFonts w:hAnsi="標楷體"/>
                <w:b/>
              </w:rPr>
            </w:pPr>
            <w:r w:rsidRPr="00AB3620">
              <w:rPr>
                <w:rFonts w:hAnsi="標楷體" w:hint="eastAsia"/>
                <w:b/>
              </w:rPr>
              <w:t>心臟</w:t>
            </w:r>
          </w:p>
          <w:p w:rsidR="00AB3620" w:rsidRPr="00AB3620" w:rsidRDefault="00AB3620" w:rsidP="00AB3620">
            <w:pPr>
              <w:pStyle w:val="142"/>
              <w:jc w:val="center"/>
              <w:rPr>
                <w:rFonts w:hAnsi="標楷體"/>
                <w:b/>
              </w:rPr>
            </w:pPr>
            <w:r w:rsidRPr="00AB3620">
              <w:rPr>
                <w:rFonts w:hAnsi="標楷體" w:hint="eastAsia"/>
                <w:b/>
              </w:rPr>
              <w:t>衰竭</w:t>
            </w:r>
          </w:p>
        </w:tc>
        <w:tc>
          <w:tcPr>
            <w:tcW w:w="678" w:type="pct"/>
            <w:vMerge w:val="restart"/>
            <w:shd w:val="clear" w:color="FFFFFF" w:fill="FFFFFF"/>
            <w:vAlign w:val="center"/>
            <w:hideMark/>
          </w:tcPr>
          <w:p w:rsidR="00AB3620" w:rsidRPr="00AB3620" w:rsidRDefault="00AB3620" w:rsidP="00AB3620">
            <w:pPr>
              <w:pStyle w:val="142"/>
              <w:jc w:val="center"/>
              <w:rPr>
                <w:rFonts w:hAnsi="標楷體"/>
                <w:b/>
              </w:rPr>
            </w:pPr>
            <w:r w:rsidRPr="00AB3620">
              <w:rPr>
                <w:rFonts w:hAnsi="標楷體" w:hint="eastAsia"/>
                <w:b/>
              </w:rPr>
              <w:t>衰弱</w:t>
            </w:r>
          </w:p>
          <w:p w:rsidR="00AB3620" w:rsidRPr="00AB3620" w:rsidRDefault="00AB3620" w:rsidP="00AB3620">
            <w:pPr>
              <w:pStyle w:val="142"/>
              <w:jc w:val="center"/>
              <w:rPr>
                <w:rFonts w:hAnsi="標楷體"/>
                <w:b/>
              </w:rPr>
            </w:pPr>
            <w:r w:rsidRPr="00AB3620">
              <w:rPr>
                <w:rFonts w:hAnsi="標楷體" w:hint="eastAsia"/>
                <w:b/>
              </w:rPr>
              <w:t>高齡病患</w:t>
            </w:r>
          </w:p>
        </w:tc>
      </w:tr>
      <w:tr w:rsidR="00AB3620" w:rsidRPr="00293998" w:rsidTr="00022E1F">
        <w:trPr>
          <w:trHeight w:val="280"/>
          <w:tblHeader/>
        </w:trPr>
        <w:tc>
          <w:tcPr>
            <w:tcW w:w="928" w:type="pct"/>
            <w:vMerge/>
            <w:vAlign w:val="center"/>
            <w:hideMark/>
          </w:tcPr>
          <w:p w:rsidR="00AB3620" w:rsidRPr="00AB3620" w:rsidRDefault="00AB3620" w:rsidP="00AB3620">
            <w:pPr>
              <w:pStyle w:val="142"/>
              <w:rPr>
                <w:rFonts w:hAnsi="標楷體"/>
              </w:rPr>
            </w:pPr>
          </w:p>
        </w:tc>
        <w:tc>
          <w:tcPr>
            <w:tcW w:w="662" w:type="pct"/>
            <w:vMerge/>
            <w:vAlign w:val="center"/>
            <w:hideMark/>
          </w:tcPr>
          <w:p w:rsidR="00AB3620" w:rsidRPr="00AB3620" w:rsidRDefault="00AB3620" w:rsidP="00AB3620">
            <w:pPr>
              <w:pStyle w:val="142"/>
              <w:rPr>
                <w:rFonts w:hAnsi="標楷體"/>
              </w:rPr>
            </w:pPr>
          </w:p>
        </w:tc>
        <w:tc>
          <w:tcPr>
            <w:tcW w:w="662" w:type="pct"/>
            <w:vMerge/>
            <w:vAlign w:val="center"/>
            <w:hideMark/>
          </w:tcPr>
          <w:p w:rsidR="00AB3620" w:rsidRPr="00AB3620" w:rsidRDefault="00AB3620" w:rsidP="00AB3620">
            <w:pPr>
              <w:pStyle w:val="142"/>
              <w:rPr>
                <w:rFonts w:hAnsi="標楷體"/>
              </w:rPr>
            </w:pPr>
          </w:p>
        </w:tc>
        <w:tc>
          <w:tcPr>
            <w:tcW w:w="911" w:type="pct"/>
            <w:vMerge/>
            <w:vAlign w:val="center"/>
            <w:hideMark/>
          </w:tcPr>
          <w:p w:rsidR="00AB3620" w:rsidRPr="00AB3620" w:rsidRDefault="00AB3620" w:rsidP="00AB3620">
            <w:pPr>
              <w:pStyle w:val="142"/>
              <w:rPr>
                <w:rFonts w:hAnsi="標楷體"/>
              </w:rPr>
            </w:pPr>
          </w:p>
        </w:tc>
        <w:tc>
          <w:tcPr>
            <w:tcW w:w="663" w:type="pct"/>
            <w:vMerge/>
            <w:vAlign w:val="center"/>
            <w:hideMark/>
          </w:tcPr>
          <w:p w:rsidR="00AB3620" w:rsidRPr="00AB3620" w:rsidRDefault="00AB3620" w:rsidP="00AB3620">
            <w:pPr>
              <w:pStyle w:val="142"/>
              <w:rPr>
                <w:rFonts w:hAnsi="標楷體"/>
              </w:rPr>
            </w:pPr>
          </w:p>
        </w:tc>
        <w:tc>
          <w:tcPr>
            <w:tcW w:w="496" w:type="pct"/>
            <w:vMerge/>
            <w:vAlign w:val="center"/>
            <w:hideMark/>
          </w:tcPr>
          <w:p w:rsidR="00AB3620" w:rsidRPr="00AB3620" w:rsidRDefault="00AB3620" w:rsidP="00AB3620">
            <w:pPr>
              <w:pStyle w:val="142"/>
              <w:rPr>
                <w:rFonts w:hAnsi="標楷體"/>
              </w:rPr>
            </w:pPr>
          </w:p>
        </w:tc>
        <w:tc>
          <w:tcPr>
            <w:tcW w:w="678" w:type="pct"/>
            <w:vMerge/>
            <w:vAlign w:val="center"/>
            <w:hideMark/>
          </w:tcPr>
          <w:p w:rsidR="00AB3620" w:rsidRPr="00AB3620" w:rsidRDefault="00AB3620" w:rsidP="00AB3620">
            <w:pPr>
              <w:pStyle w:val="142"/>
              <w:rPr>
                <w:rFonts w:hAnsi="標楷體"/>
              </w:rPr>
            </w:pPr>
          </w:p>
        </w:tc>
      </w:tr>
      <w:tr w:rsidR="00AB3620" w:rsidRPr="00293998" w:rsidTr="001A3D62">
        <w:trPr>
          <w:trHeight w:val="20"/>
        </w:trPr>
        <w:tc>
          <w:tcPr>
            <w:tcW w:w="928" w:type="pct"/>
            <w:shd w:val="clear" w:color="auto" w:fill="auto"/>
            <w:vAlign w:val="center"/>
            <w:hideMark/>
          </w:tcPr>
          <w:p w:rsidR="00AB3620" w:rsidRPr="00AB3620" w:rsidRDefault="00AB3620" w:rsidP="00AB3620">
            <w:pPr>
              <w:pStyle w:val="142"/>
              <w:rPr>
                <w:rFonts w:hAnsi="標楷體"/>
              </w:rPr>
            </w:pPr>
            <w:r w:rsidRPr="00AB3620">
              <w:rPr>
                <w:rFonts w:hAnsi="標楷體" w:hint="eastAsia"/>
              </w:rPr>
              <w:t>臺北榮總</w:t>
            </w:r>
          </w:p>
        </w:tc>
        <w:tc>
          <w:tcPr>
            <w:tcW w:w="662" w:type="pct"/>
            <w:shd w:val="clear" w:color="auto" w:fill="auto"/>
            <w:noWrap/>
            <w:vAlign w:val="center"/>
            <w:hideMark/>
          </w:tcPr>
          <w:p w:rsidR="00AB3620" w:rsidRPr="00AB3620" w:rsidRDefault="00AB3620" w:rsidP="00FA6952">
            <w:pPr>
              <w:pStyle w:val="142"/>
              <w:jc w:val="center"/>
              <w:rPr>
                <w:rFonts w:hAnsi="標楷體"/>
              </w:rPr>
            </w:pPr>
            <w:r w:rsidRPr="00AB3620">
              <w:rPr>
                <w:rFonts w:hAnsi="標楷體"/>
              </w:rPr>
              <w:t>V</w:t>
            </w:r>
          </w:p>
        </w:tc>
        <w:tc>
          <w:tcPr>
            <w:tcW w:w="662" w:type="pct"/>
            <w:shd w:val="clear" w:color="auto" w:fill="auto"/>
            <w:noWrap/>
            <w:vAlign w:val="center"/>
            <w:hideMark/>
          </w:tcPr>
          <w:p w:rsidR="00AB3620" w:rsidRPr="00AB3620" w:rsidRDefault="00AB3620" w:rsidP="00FA6952">
            <w:pPr>
              <w:pStyle w:val="142"/>
              <w:jc w:val="center"/>
              <w:rPr>
                <w:rFonts w:hAnsi="標楷體"/>
              </w:rPr>
            </w:pPr>
            <w:r w:rsidRPr="00AB3620">
              <w:rPr>
                <w:rFonts w:hAnsi="標楷體"/>
              </w:rPr>
              <w:t>-</w:t>
            </w:r>
          </w:p>
        </w:tc>
        <w:tc>
          <w:tcPr>
            <w:tcW w:w="911" w:type="pct"/>
            <w:shd w:val="clear" w:color="auto" w:fill="auto"/>
            <w:noWrap/>
            <w:vAlign w:val="center"/>
            <w:hideMark/>
          </w:tcPr>
          <w:p w:rsidR="00AB3620" w:rsidRPr="00AB3620" w:rsidRDefault="00AB3620" w:rsidP="00FA6952">
            <w:pPr>
              <w:pStyle w:val="142"/>
              <w:jc w:val="center"/>
              <w:rPr>
                <w:rFonts w:hAnsi="標楷體"/>
              </w:rPr>
            </w:pPr>
            <w:r w:rsidRPr="00AB3620">
              <w:rPr>
                <w:rFonts w:hAnsi="標楷體"/>
              </w:rPr>
              <w:t>V</w:t>
            </w:r>
          </w:p>
        </w:tc>
        <w:tc>
          <w:tcPr>
            <w:tcW w:w="663" w:type="pct"/>
            <w:shd w:val="clear" w:color="auto" w:fill="auto"/>
            <w:noWrap/>
            <w:vAlign w:val="center"/>
            <w:hideMark/>
          </w:tcPr>
          <w:p w:rsidR="00AB3620" w:rsidRPr="00AB3620" w:rsidRDefault="00AB3620" w:rsidP="00FA6952">
            <w:pPr>
              <w:pStyle w:val="142"/>
              <w:jc w:val="center"/>
              <w:rPr>
                <w:rFonts w:hAnsi="標楷體"/>
              </w:rPr>
            </w:pPr>
            <w:r w:rsidRPr="00AB3620">
              <w:rPr>
                <w:rFonts w:hAnsi="標楷體"/>
              </w:rPr>
              <w:t>V</w:t>
            </w:r>
          </w:p>
        </w:tc>
        <w:tc>
          <w:tcPr>
            <w:tcW w:w="496" w:type="pct"/>
            <w:shd w:val="clear" w:color="auto" w:fill="auto"/>
            <w:noWrap/>
            <w:vAlign w:val="center"/>
            <w:hideMark/>
          </w:tcPr>
          <w:p w:rsidR="00AB3620" w:rsidRPr="00AB3620" w:rsidRDefault="00AB3620" w:rsidP="00FA6952">
            <w:pPr>
              <w:pStyle w:val="142"/>
              <w:jc w:val="center"/>
              <w:rPr>
                <w:rFonts w:hAnsi="標楷體"/>
              </w:rPr>
            </w:pPr>
            <w:r w:rsidRPr="00AB3620">
              <w:rPr>
                <w:rFonts w:hAnsi="標楷體"/>
              </w:rPr>
              <w:t>※</w:t>
            </w:r>
          </w:p>
        </w:tc>
        <w:tc>
          <w:tcPr>
            <w:tcW w:w="678" w:type="pct"/>
            <w:shd w:val="clear" w:color="auto" w:fill="auto"/>
            <w:noWrap/>
            <w:vAlign w:val="center"/>
            <w:hideMark/>
          </w:tcPr>
          <w:p w:rsidR="00AB3620" w:rsidRPr="00AB3620" w:rsidRDefault="00AB3620" w:rsidP="00FA6952">
            <w:pPr>
              <w:pStyle w:val="142"/>
              <w:jc w:val="center"/>
              <w:rPr>
                <w:rFonts w:hAnsi="標楷體"/>
              </w:rPr>
            </w:pPr>
            <w:r w:rsidRPr="00AB3620">
              <w:rPr>
                <w:rFonts w:hAnsi="標楷體"/>
              </w:rPr>
              <w:t>V</w:t>
            </w:r>
          </w:p>
        </w:tc>
      </w:tr>
      <w:tr w:rsidR="00AB3620" w:rsidRPr="00293998" w:rsidTr="001A3D62">
        <w:trPr>
          <w:trHeight w:val="20"/>
        </w:trPr>
        <w:tc>
          <w:tcPr>
            <w:tcW w:w="928" w:type="pct"/>
            <w:shd w:val="clear" w:color="auto" w:fill="auto"/>
            <w:vAlign w:val="center"/>
            <w:hideMark/>
          </w:tcPr>
          <w:p w:rsidR="00AB3620" w:rsidRPr="00AB3620" w:rsidRDefault="00AB3620" w:rsidP="00104020">
            <w:pPr>
              <w:pStyle w:val="142"/>
              <w:ind w:leftChars="100" w:left="283"/>
              <w:rPr>
                <w:rFonts w:hAnsi="標楷體"/>
              </w:rPr>
            </w:pPr>
            <w:r w:rsidRPr="00AB3620">
              <w:rPr>
                <w:rFonts w:hAnsi="標楷體" w:hint="eastAsia"/>
              </w:rPr>
              <w:t>桃園分院</w:t>
            </w:r>
          </w:p>
        </w:tc>
        <w:tc>
          <w:tcPr>
            <w:tcW w:w="662" w:type="pct"/>
            <w:shd w:val="clear" w:color="auto" w:fill="auto"/>
            <w:noWrap/>
            <w:vAlign w:val="center"/>
            <w:hideMark/>
          </w:tcPr>
          <w:p w:rsidR="00AB3620" w:rsidRPr="00AB3620" w:rsidRDefault="00AB3620" w:rsidP="00FA6952">
            <w:pPr>
              <w:pStyle w:val="142"/>
              <w:jc w:val="center"/>
              <w:rPr>
                <w:rFonts w:hAnsi="標楷體"/>
              </w:rPr>
            </w:pPr>
            <w:r w:rsidRPr="00AB3620">
              <w:rPr>
                <w:rFonts w:hAnsi="標楷體"/>
              </w:rPr>
              <w:t>※</w:t>
            </w:r>
          </w:p>
        </w:tc>
        <w:tc>
          <w:tcPr>
            <w:tcW w:w="662" w:type="pct"/>
            <w:shd w:val="clear" w:color="auto" w:fill="auto"/>
            <w:noWrap/>
            <w:vAlign w:val="center"/>
            <w:hideMark/>
          </w:tcPr>
          <w:p w:rsidR="00AB3620" w:rsidRPr="00AB3620" w:rsidRDefault="00AB3620" w:rsidP="00FA6952">
            <w:pPr>
              <w:pStyle w:val="142"/>
              <w:jc w:val="center"/>
              <w:rPr>
                <w:rFonts w:hAnsi="標楷體"/>
              </w:rPr>
            </w:pPr>
            <w:r w:rsidRPr="00AB3620">
              <w:rPr>
                <w:rFonts w:hAnsi="標楷體"/>
              </w:rPr>
              <w:t>※</w:t>
            </w:r>
          </w:p>
        </w:tc>
        <w:tc>
          <w:tcPr>
            <w:tcW w:w="911" w:type="pct"/>
            <w:shd w:val="clear" w:color="auto" w:fill="auto"/>
            <w:noWrap/>
            <w:vAlign w:val="center"/>
            <w:hideMark/>
          </w:tcPr>
          <w:p w:rsidR="00AB3620" w:rsidRPr="00AB3620" w:rsidRDefault="00AB3620" w:rsidP="00FA6952">
            <w:pPr>
              <w:pStyle w:val="142"/>
              <w:jc w:val="center"/>
              <w:rPr>
                <w:rFonts w:hAnsi="標楷體"/>
              </w:rPr>
            </w:pPr>
            <w:r w:rsidRPr="00AB3620">
              <w:rPr>
                <w:rFonts w:hAnsi="標楷體"/>
              </w:rPr>
              <w:t>※</w:t>
            </w:r>
          </w:p>
        </w:tc>
        <w:tc>
          <w:tcPr>
            <w:tcW w:w="663" w:type="pct"/>
            <w:shd w:val="clear" w:color="auto" w:fill="auto"/>
            <w:noWrap/>
            <w:vAlign w:val="center"/>
            <w:hideMark/>
          </w:tcPr>
          <w:p w:rsidR="00AB3620" w:rsidRPr="00AB3620" w:rsidRDefault="00AB3620" w:rsidP="00FA6952">
            <w:pPr>
              <w:pStyle w:val="142"/>
              <w:jc w:val="center"/>
              <w:rPr>
                <w:rFonts w:hAnsi="標楷體"/>
              </w:rPr>
            </w:pPr>
            <w:r w:rsidRPr="00AB3620">
              <w:rPr>
                <w:rFonts w:hAnsi="標楷體"/>
              </w:rPr>
              <w:t>※</w:t>
            </w:r>
          </w:p>
        </w:tc>
        <w:tc>
          <w:tcPr>
            <w:tcW w:w="496" w:type="pct"/>
            <w:shd w:val="clear" w:color="auto" w:fill="auto"/>
            <w:noWrap/>
            <w:vAlign w:val="center"/>
            <w:hideMark/>
          </w:tcPr>
          <w:p w:rsidR="00AB3620" w:rsidRPr="00AB3620" w:rsidRDefault="00AB3620" w:rsidP="00FA6952">
            <w:pPr>
              <w:pStyle w:val="142"/>
              <w:jc w:val="center"/>
              <w:rPr>
                <w:rFonts w:hAnsi="標楷體"/>
              </w:rPr>
            </w:pPr>
            <w:r w:rsidRPr="00AB3620">
              <w:rPr>
                <w:rFonts w:hAnsi="標楷體"/>
              </w:rPr>
              <w:t>-</w:t>
            </w:r>
          </w:p>
        </w:tc>
        <w:tc>
          <w:tcPr>
            <w:tcW w:w="678" w:type="pct"/>
            <w:shd w:val="clear" w:color="auto" w:fill="auto"/>
            <w:noWrap/>
            <w:vAlign w:val="center"/>
            <w:hideMark/>
          </w:tcPr>
          <w:p w:rsidR="00AB3620" w:rsidRPr="00AB3620" w:rsidRDefault="00AB3620" w:rsidP="00FA6952">
            <w:pPr>
              <w:pStyle w:val="142"/>
              <w:jc w:val="center"/>
              <w:rPr>
                <w:rFonts w:hAnsi="標楷體"/>
              </w:rPr>
            </w:pPr>
            <w:r w:rsidRPr="00AB3620">
              <w:rPr>
                <w:rFonts w:hAnsi="標楷體"/>
              </w:rPr>
              <w:t>※</w:t>
            </w:r>
          </w:p>
        </w:tc>
      </w:tr>
      <w:tr w:rsidR="00AB3620" w:rsidRPr="00293998" w:rsidTr="001A3D62">
        <w:trPr>
          <w:trHeight w:val="20"/>
        </w:trPr>
        <w:tc>
          <w:tcPr>
            <w:tcW w:w="928" w:type="pct"/>
            <w:shd w:val="clear" w:color="auto" w:fill="auto"/>
            <w:vAlign w:val="center"/>
            <w:hideMark/>
          </w:tcPr>
          <w:p w:rsidR="00AB3620" w:rsidRPr="00AB3620" w:rsidRDefault="00AB3620" w:rsidP="00104020">
            <w:pPr>
              <w:pStyle w:val="142"/>
              <w:ind w:leftChars="99" w:left="280"/>
              <w:rPr>
                <w:rFonts w:hAnsi="標楷體"/>
              </w:rPr>
            </w:pPr>
            <w:r w:rsidRPr="00AB3620">
              <w:rPr>
                <w:rFonts w:hAnsi="標楷體" w:hint="eastAsia"/>
              </w:rPr>
              <w:t>新竹分院</w:t>
            </w:r>
          </w:p>
        </w:tc>
        <w:tc>
          <w:tcPr>
            <w:tcW w:w="662" w:type="pct"/>
            <w:shd w:val="clear" w:color="auto" w:fill="auto"/>
            <w:vAlign w:val="center"/>
            <w:hideMark/>
          </w:tcPr>
          <w:p w:rsidR="00AB3620" w:rsidRPr="00AB3620" w:rsidRDefault="00AB3620" w:rsidP="00FA6952">
            <w:pPr>
              <w:pStyle w:val="142"/>
              <w:jc w:val="center"/>
              <w:rPr>
                <w:rFonts w:hAnsi="標楷體"/>
              </w:rPr>
            </w:pPr>
            <w:r w:rsidRPr="00AB3620">
              <w:rPr>
                <w:rFonts w:hAnsi="標楷體"/>
              </w:rPr>
              <w:t>V/※</w:t>
            </w:r>
          </w:p>
        </w:tc>
        <w:tc>
          <w:tcPr>
            <w:tcW w:w="662" w:type="pct"/>
            <w:shd w:val="clear" w:color="FFFFFF" w:fill="FFFFFF"/>
            <w:vAlign w:val="center"/>
            <w:hideMark/>
          </w:tcPr>
          <w:p w:rsidR="00AB3620" w:rsidRPr="00AB3620" w:rsidRDefault="00AB3620" w:rsidP="00FA6952">
            <w:pPr>
              <w:pStyle w:val="142"/>
              <w:jc w:val="center"/>
              <w:rPr>
                <w:rFonts w:hAnsi="標楷體"/>
              </w:rPr>
            </w:pPr>
            <w:r w:rsidRPr="00AB3620">
              <w:rPr>
                <w:rFonts w:hAnsi="標楷體"/>
              </w:rPr>
              <w:t>-</w:t>
            </w:r>
          </w:p>
        </w:tc>
        <w:tc>
          <w:tcPr>
            <w:tcW w:w="911" w:type="pct"/>
            <w:shd w:val="clear" w:color="auto" w:fill="auto"/>
            <w:vAlign w:val="center"/>
            <w:hideMark/>
          </w:tcPr>
          <w:p w:rsidR="00AB3620" w:rsidRPr="00AB3620" w:rsidRDefault="00AB3620" w:rsidP="00FA6952">
            <w:pPr>
              <w:pStyle w:val="142"/>
              <w:jc w:val="center"/>
              <w:rPr>
                <w:rFonts w:hAnsi="標楷體"/>
              </w:rPr>
            </w:pPr>
            <w:r w:rsidRPr="00AB3620">
              <w:rPr>
                <w:rFonts w:hAnsi="標楷體"/>
              </w:rPr>
              <w:t>V/※</w:t>
            </w:r>
          </w:p>
        </w:tc>
        <w:tc>
          <w:tcPr>
            <w:tcW w:w="663" w:type="pct"/>
            <w:shd w:val="clear" w:color="auto" w:fill="auto"/>
            <w:vAlign w:val="center"/>
            <w:hideMark/>
          </w:tcPr>
          <w:p w:rsidR="00AB3620" w:rsidRPr="00AB3620" w:rsidRDefault="00AB3620" w:rsidP="00FA6952">
            <w:pPr>
              <w:pStyle w:val="142"/>
              <w:jc w:val="center"/>
              <w:rPr>
                <w:rFonts w:hAnsi="標楷體"/>
              </w:rPr>
            </w:pPr>
            <w:r w:rsidRPr="00AB3620">
              <w:rPr>
                <w:rFonts w:hAnsi="標楷體"/>
              </w:rPr>
              <w:t>V/※</w:t>
            </w:r>
          </w:p>
        </w:tc>
        <w:tc>
          <w:tcPr>
            <w:tcW w:w="496" w:type="pct"/>
            <w:shd w:val="clear" w:color="auto" w:fill="auto"/>
            <w:vAlign w:val="center"/>
            <w:hideMark/>
          </w:tcPr>
          <w:p w:rsidR="00AB3620" w:rsidRPr="00AB3620" w:rsidRDefault="00AB3620" w:rsidP="00FA6952">
            <w:pPr>
              <w:pStyle w:val="142"/>
              <w:jc w:val="center"/>
              <w:rPr>
                <w:rFonts w:hAnsi="標楷體"/>
              </w:rPr>
            </w:pPr>
            <w:r w:rsidRPr="00AB3620">
              <w:rPr>
                <w:rFonts w:hAnsi="標楷體"/>
              </w:rPr>
              <w:t>※</w:t>
            </w:r>
          </w:p>
        </w:tc>
        <w:tc>
          <w:tcPr>
            <w:tcW w:w="678" w:type="pct"/>
            <w:shd w:val="clear" w:color="auto" w:fill="auto"/>
            <w:vAlign w:val="center"/>
            <w:hideMark/>
          </w:tcPr>
          <w:p w:rsidR="00AB3620" w:rsidRPr="00AB3620" w:rsidRDefault="00AB3620" w:rsidP="00FA6952">
            <w:pPr>
              <w:pStyle w:val="142"/>
              <w:jc w:val="center"/>
              <w:rPr>
                <w:rFonts w:hAnsi="標楷體"/>
              </w:rPr>
            </w:pPr>
            <w:r w:rsidRPr="00AB3620">
              <w:rPr>
                <w:rFonts w:hAnsi="標楷體"/>
              </w:rPr>
              <w:t>V/※</w:t>
            </w:r>
          </w:p>
        </w:tc>
      </w:tr>
      <w:tr w:rsidR="00AB3620" w:rsidRPr="00293998" w:rsidTr="001A3D62">
        <w:trPr>
          <w:trHeight w:val="20"/>
        </w:trPr>
        <w:tc>
          <w:tcPr>
            <w:tcW w:w="928" w:type="pct"/>
            <w:shd w:val="clear" w:color="auto" w:fill="auto"/>
            <w:vAlign w:val="center"/>
            <w:hideMark/>
          </w:tcPr>
          <w:p w:rsidR="00AB3620" w:rsidRPr="00AB3620" w:rsidRDefault="00AB3620" w:rsidP="00104020">
            <w:pPr>
              <w:pStyle w:val="142"/>
              <w:ind w:leftChars="99" w:left="280"/>
              <w:rPr>
                <w:rFonts w:hAnsi="標楷體"/>
              </w:rPr>
            </w:pPr>
            <w:r w:rsidRPr="00AB3620">
              <w:rPr>
                <w:rFonts w:hAnsi="標楷體" w:hint="eastAsia"/>
              </w:rPr>
              <w:t>蘇澳分院</w:t>
            </w:r>
          </w:p>
        </w:tc>
        <w:tc>
          <w:tcPr>
            <w:tcW w:w="662" w:type="pct"/>
            <w:shd w:val="clear" w:color="auto" w:fill="auto"/>
            <w:vAlign w:val="center"/>
            <w:hideMark/>
          </w:tcPr>
          <w:p w:rsidR="00AB3620" w:rsidRPr="00AB3620" w:rsidRDefault="00AB3620" w:rsidP="00FA6952">
            <w:pPr>
              <w:pStyle w:val="142"/>
              <w:jc w:val="center"/>
              <w:rPr>
                <w:rFonts w:hAnsi="標楷體"/>
              </w:rPr>
            </w:pPr>
            <w:r w:rsidRPr="00AB3620">
              <w:rPr>
                <w:rFonts w:hAnsi="標楷體"/>
              </w:rPr>
              <w:t>※</w:t>
            </w:r>
          </w:p>
        </w:tc>
        <w:tc>
          <w:tcPr>
            <w:tcW w:w="662" w:type="pct"/>
            <w:shd w:val="clear" w:color="FFFFFF" w:fill="FFFFFF"/>
            <w:vAlign w:val="center"/>
            <w:hideMark/>
          </w:tcPr>
          <w:p w:rsidR="00AB3620" w:rsidRPr="00AB3620" w:rsidRDefault="00AB3620" w:rsidP="00FA6952">
            <w:pPr>
              <w:pStyle w:val="142"/>
              <w:jc w:val="center"/>
              <w:rPr>
                <w:rFonts w:hAnsi="標楷體"/>
              </w:rPr>
            </w:pPr>
            <w:r w:rsidRPr="00AB3620">
              <w:rPr>
                <w:rFonts w:hAnsi="標楷體"/>
              </w:rPr>
              <w:t>-</w:t>
            </w:r>
          </w:p>
        </w:tc>
        <w:tc>
          <w:tcPr>
            <w:tcW w:w="911" w:type="pct"/>
            <w:shd w:val="clear" w:color="auto" w:fill="auto"/>
            <w:vAlign w:val="center"/>
            <w:hideMark/>
          </w:tcPr>
          <w:p w:rsidR="00AB3620" w:rsidRPr="00AB3620" w:rsidRDefault="00AB3620" w:rsidP="00FA6952">
            <w:pPr>
              <w:pStyle w:val="142"/>
              <w:jc w:val="center"/>
              <w:rPr>
                <w:rFonts w:hAnsi="標楷體"/>
              </w:rPr>
            </w:pPr>
            <w:r w:rsidRPr="00AB3620">
              <w:rPr>
                <w:rFonts w:hAnsi="標楷體"/>
              </w:rPr>
              <w:t>※</w:t>
            </w:r>
          </w:p>
        </w:tc>
        <w:tc>
          <w:tcPr>
            <w:tcW w:w="663" w:type="pct"/>
            <w:shd w:val="clear" w:color="auto" w:fill="auto"/>
            <w:vAlign w:val="center"/>
            <w:hideMark/>
          </w:tcPr>
          <w:p w:rsidR="00AB3620" w:rsidRPr="00AB3620" w:rsidRDefault="00AB3620" w:rsidP="00FA6952">
            <w:pPr>
              <w:pStyle w:val="142"/>
              <w:jc w:val="center"/>
              <w:rPr>
                <w:rFonts w:hAnsi="標楷體"/>
              </w:rPr>
            </w:pPr>
            <w:r w:rsidRPr="00AB3620">
              <w:rPr>
                <w:rFonts w:hAnsi="標楷體"/>
              </w:rPr>
              <w:t>※</w:t>
            </w:r>
          </w:p>
        </w:tc>
        <w:tc>
          <w:tcPr>
            <w:tcW w:w="496" w:type="pct"/>
            <w:shd w:val="clear" w:color="FFFFFF" w:fill="FFFFFF"/>
            <w:vAlign w:val="center"/>
            <w:hideMark/>
          </w:tcPr>
          <w:p w:rsidR="00AB3620" w:rsidRPr="00AB3620" w:rsidRDefault="00AB3620" w:rsidP="00FA6952">
            <w:pPr>
              <w:pStyle w:val="142"/>
              <w:jc w:val="center"/>
              <w:rPr>
                <w:rFonts w:hAnsi="標楷體"/>
              </w:rPr>
            </w:pPr>
            <w:r w:rsidRPr="00AB3620">
              <w:rPr>
                <w:rFonts w:hAnsi="標楷體"/>
              </w:rPr>
              <w:t>-</w:t>
            </w:r>
          </w:p>
        </w:tc>
        <w:tc>
          <w:tcPr>
            <w:tcW w:w="678" w:type="pct"/>
            <w:shd w:val="clear" w:color="auto" w:fill="auto"/>
            <w:vAlign w:val="center"/>
            <w:hideMark/>
          </w:tcPr>
          <w:p w:rsidR="00AB3620" w:rsidRPr="00AB3620" w:rsidRDefault="00AB3620" w:rsidP="00FA6952">
            <w:pPr>
              <w:pStyle w:val="142"/>
              <w:jc w:val="center"/>
              <w:rPr>
                <w:rFonts w:hAnsi="標楷體"/>
              </w:rPr>
            </w:pPr>
            <w:r w:rsidRPr="00AB3620">
              <w:rPr>
                <w:rFonts w:hAnsi="標楷體"/>
              </w:rPr>
              <w:t>※</w:t>
            </w:r>
          </w:p>
        </w:tc>
      </w:tr>
      <w:tr w:rsidR="00AB3620" w:rsidRPr="00293998" w:rsidTr="001A3D62">
        <w:trPr>
          <w:trHeight w:val="20"/>
        </w:trPr>
        <w:tc>
          <w:tcPr>
            <w:tcW w:w="928" w:type="pct"/>
            <w:shd w:val="clear" w:color="auto" w:fill="auto"/>
            <w:vAlign w:val="center"/>
            <w:hideMark/>
          </w:tcPr>
          <w:p w:rsidR="00AB3620" w:rsidRPr="00AB3620" w:rsidRDefault="00AB3620" w:rsidP="00104020">
            <w:pPr>
              <w:pStyle w:val="142"/>
              <w:ind w:leftChars="99" w:left="280"/>
              <w:rPr>
                <w:rFonts w:hAnsi="標楷體"/>
              </w:rPr>
            </w:pPr>
            <w:r w:rsidRPr="00AB3620">
              <w:rPr>
                <w:rFonts w:hAnsi="標楷體" w:hint="eastAsia"/>
              </w:rPr>
              <w:t>員山分院</w:t>
            </w:r>
          </w:p>
        </w:tc>
        <w:tc>
          <w:tcPr>
            <w:tcW w:w="662" w:type="pct"/>
            <w:shd w:val="clear" w:color="auto" w:fill="auto"/>
            <w:vAlign w:val="center"/>
            <w:hideMark/>
          </w:tcPr>
          <w:p w:rsidR="00AB3620" w:rsidRPr="00AB3620" w:rsidRDefault="00AB3620" w:rsidP="00FA6952">
            <w:pPr>
              <w:pStyle w:val="142"/>
              <w:jc w:val="center"/>
              <w:rPr>
                <w:rFonts w:hAnsi="標楷體"/>
              </w:rPr>
            </w:pPr>
            <w:r w:rsidRPr="00AB3620">
              <w:rPr>
                <w:rFonts w:hAnsi="標楷體"/>
              </w:rPr>
              <w:t>V/※</w:t>
            </w:r>
          </w:p>
        </w:tc>
        <w:tc>
          <w:tcPr>
            <w:tcW w:w="662" w:type="pct"/>
            <w:shd w:val="clear" w:color="FFFFFF" w:fill="FFFFFF"/>
            <w:vAlign w:val="center"/>
            <w:hideMark/>
          </w:tcPr>
          <w:p w:rsidR="00AB3620" w:rsidRPr="00AB3620" w:rsidRDefault="00AB3620" w:rsidP="00FA6952">
            <w:pPr>
              <w:pStyle w:val="142"/>
              <w:jc w:val="center"/>
              <w:rPr>
                <w:rFonts w:hAnsi="標楷體"/>
              </w:rPr>
            </w:pPr>
            <w:r w:rsidRPr="00AB3620">
              <w:rPr>
                <w:rFonts w:hAnsi="標楷體"/>
              </w:rPr>
              <w:t>-</w:t>
            </w:r>
          </w:p>
        </w:tc>
        <w:tc>
          <w:tcPr>
            <w:tcW w:w="911" w:type="pct"/>
            <w:shd w:val="clear" w:color="auto" w:fill="auto"/>
            <w:vAlign w:val="center"/>
            <w:hideMark/>
          </w:tcPr>
          <w:p w:rsidR="00AB3620" w:rsidRPr="00AB3620" w:rsidRDefault="00AB3620" w:rsidP="00FA6952">
            <w:pPr>
              <w:pStyle w:val="142"/>
              <w:jc w:val="center"/>
              <w:rPr>
                <w:rFonts w:hAnsi="標楷體"/>
              </w:rPr>
            </w:pPr>
            <w:r w:rsidRPr="00AB3620">
              <w:rPr>
                <w:rFonts w:hAnsi="標楷體"/>
              </w:rPr>
              <w:t>V/※</w:t>
            </w:r>
          </w:p>
        </w:tc>
        <w:tc>
          <w:tcPr>
            <w:tcW w:w="663" w:type="pct"/>
            <w:shd w:val="clear" w:color="auto" w:fill="auto"/>
            <w:vAlign w:val="center"/>
            <w:hideMark/>
          </w:tcPr>
          <w:p w:rsidR="00AB3620" w:rsidRPr="00AB3620" w:rsidRDefault="00AB3620" w:rsidP="00FA6952">
            <w:pPr>
              <w:pStyle w:val="142"/>
              <w:jc w:val="center"/>
              <w:rPr>
                <w:rFonts w:hAnsi="標楷體"/>
              </w:rPr>
            </w:pPr>
            <w:r w:rsidRPr="00AB3620">
              <w:rPr>
                <w:rFonts w:hAnsi="標楷體"/>
              </w:rPr>
              <w:t>V/※</w:t>
            </w:r>
          </w:p>
        </w:tc>
        <w:tc>
          <w:tcPr>
            <w:tcW w:w="496" w:type="pct"/>
            <w:shd w:val="clear" w:color="FFFFFF" w:fill="FFFFFF"/>
            <w:vAlign w:val="center"/>
            <w:hideMark/>
          </w:tcPr>
          <w:p w:rsidR="00AB3620" w:rsidRPr="00AB3620" w:rsidRDefault="00AB3620" w:rsidP="00FA6952">
            <w:pPr>
              <w:pStyle w:val="142"/>
              <w:jc w:val="center"/>
              <w:rPr>
                <w:rFonts w:hAnsi="標楷體"/>
              </w:rPr>
            </w:pPr>
            <w:r w:rsidRPr="00AB3620">
              <w:rPr>
                <w:rFonts w:hAnsi="標楷體"/>
              </w:rPr>
              <w:t>-</w:t>
            </w:r>
          </w:p>
        </w:tc>
        <w:tc>
          <w:tcPr>
            <w:tcW w:w="678" w:type="pct"/>
            <w:shd w:val="clear" w:color="FFFFFF" w:fill="FFFFFF"/>
            <w:vAlign w:val="center"/>
            <w:hideMark/>
          </w:tcPr>
          <w:p w:rsidR="00AB3620" w:rsidRPr="00AB3620" w:rsidRDefault="00AB3620" w:rsidP="00FA6952">
            <w:pPr>
              <w:pStyle w:val="142"/>
              <w:jc w:val="center"/>
              <w:rPr>
                <w:rFonts w:hAnsi="標楷體"/>
              </w:rPr>
            </w:pPr>
            <w:r w:rsidRPr="00AB3620">
              <w:rPr>
                <w:rFonts w:hAnsi="標楷體"/>
              </w:rPr>
              <w:t>V/※</w:t>
            </w:r>
          </w:p>
        </w:tc>
      </w:tr>
      <w:tr w:rsidR="00AB3620" w:rsidRPr="00293998" w:rsidTr="001A3D62">
        <w:trPr>
          <w:trHeight w:val="20"/>
        </w:trPr>
        <w:tc>
          <w:tcPr>
            <w:tcW w:w="928" w:type="pct"/>
            <w:shd w:val="clear" w:color="auto" w:fill="auto"/>
            <w:vAlign w:val="center"/>
            <w:hideMark/>
          </w:tcPr>
          <w:p w:rsidR="00AB3620" w:rsidRPr="00AB3620" w:rsidRDefault="00AB3620" w:rsidP="00104020">
            <w:pPr>
              <w:pStyle w:val="142"/>
              <w:ind w:leftChars="99" w:left="280"/>
              <w:rPr>
                <w:rFonts w:hAnsi="標楷體"/>
              </w:rPr>
            </w:pPr>
            <w:r w:rsidRPr="00AB3620">
              <w:rPr>
                <w:rFonts w:hAnsi="標楷體" w:hint="eastAsia"/>
              </w:rPr>
              <w:t>玉里分院</w:t>
            </w:r>
          </w:p>
        </w:tc>
        <w:tc>
          <w:tcPr>
            <w:tcW w:w="662" w:type="pct"/>
            <w:shd w:val="clear" w:color="auto" w:fill="auto"/>
            <w:vAlign w:val="center"/>
            <w:hideMark/>
          </w:tcPr>
          <w:p w:rsidR="00AB3620" w:rsidRPr="00AB3620" w:rsidRDefault="00AB3620" w:rsidP="00FA6952">
            <w:pPr>
              <w:pStyle w:val="142"/>
              <w:jc w:val="center"/>
              <w:rPr>
                <w:rFonts w:hAnsi="標楷體"/>
              </w:rPr>
            </w:pPr>
            <w:r w:rsidRPr="00AB3620">
              <w:rPr>
                <w:rFonts w:hAnsi="標楷體"/>
              </w:rPr>
              <w:t>V/※</w:t>
            </w:r>
          </w:p>
        </w:tc>
        <w:tc>
          <w:tcPr>
            <w:tcW w:w="662" w:type="pct"/>
            <w:shd w:val="clear" w:color="FFFFFF" w:fill="FFFFFF"/>
            <w:vAlign w:val="center"/>
            <w:hideMark/>
          </w:tcPr>
          <w:p w:rsidR="00AB3620" w:rsidRPr="00AB3620" w:rsidRDefault="00AB3620" w:rsidP="00FA6952">
            <w:pPr>
              <w:pStyle w:val="142"/>
              <w:jc w:val="center"/>
              <w:rPr>
                <w:rFonts w:hAnsi="標楷體"/>
              </w:rPr>
            </w:pPr>
            <w:r w:rsidRPr="00AB3620">
              <w:rPr>
                <w:rFonts w:hAnsi="標楷體"/>
              </w:rPr>
              <w:t>-</w:t>
            </w:r>
          </w:p>
        </w:tc>
        <w:tc>
          <w:tcPr>
            <w:tcW w:w="911" w:type="pct"/>
            <w:shd w:val="clear" w:color="auto" w:fill="auto"/>
            <w:vAlign w:val="center"/>
            <w:hideMark/>
          </w:tcPr>
          <w:p w:rsidR="00AB3620" w:rsidRPr="00AB3620" w:rsidRDefault="00AB3620" w:rsidP="00FA6952">
            <w:pPr>
              <w:pStyle w:val="142"/>
              <w:jc w:val="center"/>
              <w:rPr>
                <w:rFonts w:hAnsi="標楷體"/>
              </w:rPr>
            </w:pPr>
            <w:r w:rsidRPr="00AB3620">
              <w:rPr>
                <w:rFonts w:hAnsi="標楷體"/>
              </w:rPr>
              <w:t>V/※</w:t>
            </w:r>
          </w:p>
        </w:tc>
        <w:tc>
          <w:tcPr>
            <w:tcW w:w="663" w:type="pct"/>
            <w:shd w:val="clear" w:color="auto" w:fill="auto"/>
            <w:vAlign w:val="center"/>
            <w:hideMark/>
          </w:tcPr>
          <w:p w:rsidR="00AB3620" w:rsidRPr="00AB3620" w:rsidRDefault="00AB3620" w:rsidP="00FA6952">
            <w:pPr>
              <w:pStyle w:val="142"/>
              <w:jc w:val="center"/>
              <w:rPr>
                <w:rFonts w:hAnsi="標楷體"/>
              </w:rPr>
            </w:pPr>
            <w:r w:rsidRPr="00AB3620">
              <w:rPr>
                <w:rFonts w:hAnsi="標楷體"/>
              </w:rPr>
              <w:t>V/※</w:t>
            </w:r>
          </w:p>
        </w:tc>
        <w:tc>
          <w:tcPr>
            <w:tcW w:w="496" w:type="pct"/>
            <w:shd w:val="clear" w:color="FFFFFF" w:fill="FFFFFF"/>
            <w:vAlign w:val="center"/>
            <w:hideMark/>
          </w:tcPr>
          <w:p w:rsidR="00AB3620" w:rsidRPr="00AB3620" w:rsidRDefault="00AB3620" w:rsidP="00FA6952">
            <w:pPr>
              <w:pStyle w:val="142"/>
              <w:jc w:val="center"/>
              <w:rPr>
                <w:rFonts w:hAnsi="標楷體"/>
              </w:rPr>
            </w:pPr>
            <w:r w:rsidRPr="00AB3620">
              <w:rPr>
                <w:rFonts w:hAnsi="標楷體"/>
              </w:rPr>
              <w:t>-</w:t>
            </w:r>
          </w:p>
        </w:tc>
        <w:tc>
          <w:tcPr>
            <w:tcW w:w="678" w:type="pct"/>
            <w:shd w:val="clear" w:color="FFFFFF" w:fill="FFFFFF"/>
            <w:vAlign w:val="center"/>
            <w:hideMark/>
          </w:tcPr>
          <w:p w:rsidR="00AB3620" w:rsidRPr="00AB3620" w:rsidRDefault="00AB3620" w:rsidP="00FA6952">
            <w:pPr>
              <w:pStyle w:val="142"/>
              <w:jc w:val="center"/>
              <w:rPr>
                <w:rFonts w:hAnsi="標楷體"/>
              </w:rPr>
            </w:pPr>
            <w:r w:rsidRPr="00AB3620">
              <w:rPr>
                <w:rFonts w:hAnsi="標楷體"/>
              </w:rPr>
              <w:t>V/※</w:t>
            </w:r>
          </w:p>
        </w:tc>
      </w:tr>
      <w:tr w:rsidR="00AB3620" w:rsidRPr="00293998" w:rsidTr="001A3D62">
        <w:trPr>
          <w:trHeight w:val="20"/>
        </w:trPr>
        <w:tc>
          <w:tcPr>
            <w:tcW w:w="928" w:type="pct"/>
            <w:shd w:val="clear" w:color="auto" w:fill="auto"/>
            <w:vAlign w:val="center"/>
            <w:hideMark/>
          </w:tcPr>
          <w:p w:rsidR="00AB3620" w:rsidRPr="00AB3620" w:rsidRDefault="00AB3620" w:rsidP="00104020">
            <w:pPr>
              <w:pStyle w:val="142"/>
              <w:ind w:leftChars="99" w:left="280"/>
              <w:rPr>
                <w:rFonts w:hAnsi="標楷體"/>
              </w:rPr>
            </w:pPr>
            <w:r w:rsidRPr="00AB3620">
              <w:rPr>
                <w:rFonts w:hAnsi="標楷體" w:hint="eastAsia"/>
              </w:rPr>
              <w:t>鳳林分院</w:t>
            </w:r>
          </w:p>
        </w:tc>
        <w:tc>
          <w:tcPr>
            <w:tcW w:w="662" w:type="pct"/>
            <w:shd w:val="clear" w:color="auto" w:fill="auto"/>
            <w:vAlign w:val="center"/>
            <w:hideMark/>
          </w:tcPr>
          <w:p w:rsidR="00AB3620" w:rsidRPr="00AB3620" w:rsidRDefault="00AB3620" w:rsidP="00FA6952">
            <w:pPr>
              <w:pStyle w:val="142"/>
              <w:jc w:val="center"/>
              <w:rPr>
                <w:rFonts w:hAnsi="標楷體"/>
              </w:rPr>
            </w:pPr>
            <w:r w:rsidRPr="00AB3620">
              <w:rPr>
                <w:rFonts w:hAnsi="標楷體"/>
              </w:rPr>
              <w:t>V/※</w:t>
            </w:r>
          </w:p>
        </w:tc>
        <w:tc>
          <w:tcPr>
            <w:tcW w:w="662" w:type="pct"/>
            <w:shd w:val="clear" w:color="FFFFFF" w:fill="FFFFFF"/>
            <w:vAlign w:val="center"/>
            <w:hideMark/>
          </w:tcPr>
          <w:p w:rsidR="00AB3620" w:rsidRPr="00AB3620" w:rsidRDefault="00AB3620" w:rsidP="00FA6952">
            <w:pPr>
              <w:pStyle w:val="142"/>
              <w:jc w:val="center"/>
              <w:rPr>
                <w:rFonts w:hAnsi="標楷體"/>
              </w:rPr>
            </w:pPr>
            <w:r w:rsidRPr="00AB3620">
              <w:rPr>
                <w:rFonts w:hAnsi="標楷體"/>
              </w:rPr>
              <w:t>-</w:t>
            </w:r>
          </w:p>
        </w:tc>
        <w:tc>
          <w:tcPr>
            <w:tcW w:w="911" w:type="pct"/>
            <w:shd w:val="clear" w:color="auto" w:fill="auto"/>
            <w:vAlign w:val="center"/>
            <w:hideMark/>
          </w:tcPr>
          <w:p w:rsidR="00AB3620" w:rsidRPr="00AB3620" w:rsidRDefault="00AB3620" w:rsidP="00FA6952">
            <w:pPr>
              <w:pStyle w:val="142"/>
              <w:jc w:val="center"/>
              <w:rPr>
                <w:rFonts w:hAnsi="標楷體"/>
              </w:rPr>
            </w:pPr>
            <w:r w:rsidRPr="00AB3620">
              <w:rPr>
                <w:rFonts w:hAnsi="標楷體"/>
              </w:rPr>
              <w:t>-</w:t>
            </w:r>
          </w:p>
        </w:tc>
        <w:tc>
          <w:tcPr>
            <w:tcW w:w="663" w:type="pct"/>
            <w:shd w:val="clear" w:color="auto" w:fill="auto"/>
            <w:vAlign w:val="center"/>
            <w:hideMark/>
          </w:tcPr>
          <w:p w:rsidR="00AB3620" w:rsidRPr="00AB3620" w:rsidRDefault="00AB3620" w:rsidP="00FA6952">
            <w:pPr>
              <w:pStyle w:val="142"/>
              <w:jc w:val="center"/>
              <w:rPr>
                <w:rFonts w:hAnsi="標楷體"/>
              </w:rPr>
            </w:pPr>
            <w:r w:rsidRPr="00AB3620">
              <w:rPr>
                <w:rFonts w:hAnsi="標楷體"/>
              </w:rPr>
              <w:t>V/※</w:t>
            </w:r>
          </w:p>
        </w:tc>
        <w:tc>
          <w:tcPr>
            <w:tcW w:w="496" w:type="pct"/>
            <w:shd w:val="clear" w:color="FFFFFF" w:fill="FFFFFF"/>
            <w:vAlign w:val="center"/>
            <w:hideMark/>
          </w:tcPr>
          <w:p w:rsidR="00AB3620" w:rsidRPr="00AB3620" w:rsidRDefault="00AB3620" w:rsidP="00FA6952">
            <w:pPr>
              <w:pStyle w:val="142"/>
              <w:jc w:val="center"/>
              <w:rPr>
                <w:rFonts w:hAnsi="標楷體"/>
              </w:rPr>
            </w:pPr>
            <w:r w:rsidRPr="00AB3620">
              <w:rPr>
                <w:rFonts w:hAnsi="標楷體"/>
              </w:rPr>
              <w:t>-</w:t>
            </w:r>
          </w:p>
        </w:tc>
        <w:tc>
          <w:tcPr>
            <w:tcW w:w="678" w:type="pct"/>
            <w:shd w:val="clear" w:color="FFFFFF" w:fill="FFFFFF"/>
            <w:vAlign w:val="center"/>
            <w:hideMark/>
          </w:tcPr>
          <w:p w:rsidR="00AB3620" w:rsidRPr="00AB3620" w:rsidRDefault="00AB3620" w:rsidP="00FA6952">
            <w:pPr>
              <w:pStyle w:val="142"/>
              <w:jc w:val="center"/>
              <w:rPr>
                <w:rFonts w:hAnsi="標楷體"/>
              </w:rPr>
            </w:pPr>
            <w:r w:rsidRPr="00AB3620">
              <w:rPr>
                <w:rFonts w:hAnsi="標楷體"/>
              </w:rPr>
              <w:t>V/※</w:t>
            </w:r>
          </w:p>
        </w:tc>
      </w:tr>
      <w:tr w:rsidR="00AB3620" w:rsidRPr="00293998" w:rsidTr="001A3D62">
        <w:trPr>
          <w:trHeight w:val="20"/>
        </w:trPr>
        <w:tc>
          <w:tcPr>
            <w:tcW w:w="928" w:type="pct"/>
            <w:shd w:val="clear" w:color="auto" w:fill="auto"/>
            <w:vAlign w:val="center"/>
            <w:hideMark/>
          </w:tcPr>
          <w:p w:rsidR="00AB3620" w:rsidRPr="00AB3620" w:rsidRDefault="00AB3620" w:rsidP="00104020">
            <w:pPr>
              <w:pStyle w:val="142"/>
              <w:ind w:leftChars="100" w:left="283"/>
              <w:rPr>
                <w:rFonts w:hAnsi="標楷體"/>
              </w:rPr>
            </w:pPr>
            <w:r w:rsidRPr="00AB3620">
              <w:rPr>
                <w:rFonts w:hAnsi="標楷體" w:hint="eastAsia"/>
              </w:rPr>
              <w:t>臺東分院</w:t>
            </w:r>
          </w:p>
        </w:tc>
        <w:tc>
          <w:tcPr>
            <w:tcW w:w="662" w:type="pct"/>
            <w:shd w:val="clear" w:color="auto" w:fill="auto"/>
            <w:vAlign w:val="center"/>
            <w:hideMark/>
          </w:tcPr>
          <w:p w:rsidR="00AB3620" w:rsidRPr="00AB3620" w:rsidRDefault="00AB3620" w:rsidP="00FA6952">
            <w:pPr>
              <w:pStyle w:val="142"/>
              <w:jc w:val="center"/>
              <w:rPr>
                <w:rFonts w:hAnsi="標楷體"/>
              </w:rPr>
            </w:pPr>
            <w:r w:rsidRPr="00AB3620">
              <w:rPr>
                <w:rFonts w:hAnsi="標楷體"/>
              </w:rPr>
              <w:t>V/※</w:t>
            </w:r>
          </w:p>
        </w:tc>
        <w:tc>
          <w:tcPr>
            <w:tcW w:w="662" w:type="pct"/>
            <w:shd w:val="clear" w:color="FFFFFF" w:fill="FFFFFF"/>
            <w:vAlign w:val="center"/>
            <w:hideMark/>
          </w:tcPr>
          <w:p w:rsidR="00AB3620" w:rsidRPr="00AB3620" w:rsidRDefault="00AB3620" w:rsidP="00FA6952">
            <w:pPr>
              <w:pStyle w:val="142"/>
              <w:jc w:val="center"/>
              <w:rPr>
                <w:rFonts w:hAnsi="標楷體"/>
              </w:rPr>
            </w:pPr>
            <w:r w:rsidRPr="00AB3620">
              <w:rPr>
                <w:rFonts w:hAnsi="標楷體"/>
              </w:rPr>
              <w:t>-</w:t>
            </w:r>
          </w:p>
        </w:tc>
        <w:tc>
          <w:tcPr>
            <w:tcW w:w="911" w:type="pct"/>
            <w:shd w:val="clear" w:color="auto" w:fill="auto"/>
            <w:vAlign w:val="center"/>
            <w:hideMark/>
          </w:tcPr>
          <w:p w:rsidR="00AB3620" w:rsidRPr="00AB3620" w:rsidRDefault="00AB3620" w:rsidP="00FA6952">
            <w:pPr>
              <w:pStyle w:val="142"/>
              <w:jc w:val="center"/>
              <w:rPr>
                <w:rFonts w:hAnsi="標楷體"/>
              </w:rPr>
            </w:pPr>
            <w:r w:rsidRPr="00AB3620">
              <w:rPr>
                <w:rFonts w:hAnsi="標楷體"/>
              </w:rPr>
              <w:t>V/※</w:t>
            </w:r>
          </w:p>
        </w:tc>
        <w:tc>
          <w:tcPr>
            <w:tcW w:w="663" w:type="pct"/>
            <w:shd w:val="clear" w:color="auto" w:fill="auto"/>
            <w:vAlign w:val="center"/>
            <w:hideMark/>
          </w:tcPr>
          <w:p w:rsidR="00AB3620" w:rsidRPr="00AB3620" w:rsidRDefault="00AB3620" w:rsidP="00FA6952">
            <w:pPr>
              <w:pStyle w:val="142"/>
              <w:jc w:val="center"/>
              <w:rPr>
                <w:rFonts w:hAnsi="標楷體"/>
              </w:rPr>
            </w:pPr>
            <w:r w:rsidRPr="00AB3620">
              <w:rPr>
                <w:rFonts w:hAnsi="標楷體"/>
              </w:rPr>
              <w:t>V/※</w:t>
            </w:r>
          </w:p>
        </w:tc>
        <w:tc>
          <w:tcPr>
            <w:tcW w:w="496" w:type="pct"/>
            <w:shd w:val="clear" w:color="FFFFFF" w:fill="FFFFFF"/>
            <w:vAlign w:val="center"/>
            <w:hideMark/>
          </w:tcPr>
          <w:p w:rsidR="00AB3620" w:rsidRPr="00AB3620" w:rsidRDefault="00AB3620" w:rsidP="00FA6952">
            <w:pPr>
              <w:pStyle w:val="142"/>
              <w:jc w:val="center"/>
              <w:rPr>
                <w:rFonts w:hAnsi="標楷體"/>
              </w:rPr>
            </w:pPr>
            <w:r w:rsidRPr="00AB3620">
              <w:rPr>
                <w:rFonts w:hAnsi="標楷體"/>
              </w:rPr>
              <w:t>-</w:t>
            </w:r>
          </w:p>
        </w:tc>
        <w:tc>
          <w:tcPr>
            <w:tcW w:w="678" w:type="pct"/>
            <w:shd w:val="clear" w:color="FFFFFF" w:fill="FFFFFF"/>
            <w:vAlign w:val="center"/>
            <w:hideMark/>
          </w:tcPr>
          <w:p w:rsidR="00AB3620" w:rsidRPr="00AB3620" w:rsidRDefault="00AB3620" w:rsidP="00FA6952">
            <w:pPr>
              <w:pStyle w:val="142"/>
              <w:jc w:val="center"/>
              <w:rPr>
                <w:rFonts w:hAnsi="標楷體"/>
              </w:rPr>
            </w:pPr>
            <w:r w:rsidRPr="00AB3620">
              <w:rPr>
                <w:rFonts w:hAnsi="標楷體"/>
              </w:rPr>
              <w:t>V/※</w:t>
            </w:r>
          </w:p>
        </w:tc>
      </w:tr>
      <w:tr w:rsidR="00AB3620" w:rsidRPr="00293998" w:rsidTr="001A3D62">
        <w:trPr>
          <w:trHeight w:val="20"/>
        </w:trPr>
        <w:tc>
          <w:tcPr>
            <w:tcW w:w="928" w:type="pct"/>
            <w:shd w:val="clear" w:color="auto" w:fill="auto"/>
            <w:vAlign w:val="center"/>
            <w:hideMark/>
          </w:tcPr>
          <w:p w:rsidR="00AB3620" w:rsidRPr="00AB3620" w:rsidRDefault="00AB3620" w:rsidP="00AB3620">
            <w:pPr>
              <w:pStyle w:val="142"/>
              <w:rPr>
                <w:rFonts w:hAnsi="標楷體"/>
              </w:rPr>
            </w:pPr>
            <w:r w:rsidRPr="00AB3620">
              <w:rPr>
                <w:rFonts w:hAnsi="標楷體" w:hint="eastAsia"/>
              </w:rPr>
              <w:t>臺中榮總</w:t>
            </w:r>
          </w:p>
        </w:tc>
        <w:tc>
          <w:tcPr>
            <w:tcW w:w="662" w:type="pct"/>
            <w:shd w:val="clear" w:color="auto" w:fill="auto"/>
            <w:vAlign w:val="center"/>
            <w:hideMark/>
          </w:tcPr>
          <w:p w:rsidR="00AB3620" w:rsidRPr="00AB3620" w:rsidRDefault="00AB3620" w:rsidP="00FA6952">
            <w:pPr>
              <w:pStyle w:val="142"/>
              <w:jc w:val="center"/>
              <w:rPr>
                <w:rFonts w:hAnsi="標楷體"/>
              </w:rPr>
            </w:pPr>
            <w:r w:rsidRPr="00AB3620">
              <w:rPr>
                <w:rFonts w:hAnsi="標楷體"/>
              </w:rPr>
              <w:t>V</w:t>
            </w:r>
          </w:p>
        </w:tc>
        <w:tc>
          <w:tcPr>
            <w:tcW w:w="662" w:type="pct"/>
            <w:shd w:val="clear" w:color="auto" w:fill="auto"/>
            <w:vAlign w:val="center"/>
            <w:hideMark/>
          </w:tcPr>
          <w:p w:rsidR="00AB3620" w:rsidRPr="00AB3620" w:rsidRDefault="00AB3620" w:rsidP="00FA6952">
            <w:pPr>
              <w:pStyle w:val="142"/>
              <w:jc w:val="center"/>
              <w:rPr>
                <w:rFonts w:hAnsi="標楷體"/>
              </w:rPr>
            </w:pPr>
            <w:r w:rsidRPr="00AB3620">
              <w:rPr>
                <w:rFonts w:hAnsi="標楷體"/>
              </w:rPr>
              <w:t>V</w:t>
            </w:r>
          </w:p>
        </w:tc>
        <w:tc>
          <w:tcPr>
            <w:tcW w:w="911" w:type="pct"/>
            <w:shd w:val="clear" w:color="auto" w:fill="auto"/>
            <w:vAlign w:val="center"/>
            <w:hideMark/>
          </w:tcPr>
          <w:p w:rsidR="00AB3620" w:rsidRPr="00AB3620" w:rsidRDefault="00AB3620" w:rsidP="00FA6952">
            <w:pPr>
              <w:pStyle w:val="142"/>
              <w:jc w:val="center"/>
              <w:rPr>
                <w:rFonts w:hAnsi="標楷體"/>
              </w:rPr>
            </w:pPr>
            <w:r w:rsidRPr="00AB3620">
              <w:rPr>
                <w:rFonts w:hAnsi="標楷體"/>
              </w:rPr>
              <w:t>V</w:t>
            </w:r>
          </w:p>
        </w:tc>
        <w:tc>
          <w:tcPr>
            <w:tcW w:w="663" w:type="pct"/>
            <w:shd w:val="clear" w:color="auto" w:fill="auto"/>
            <w:vAlign w:val="center"/>
            <w:hideMark/>
          </w:tcPr>
          <w:p w:rsidR="00AB3620" w:rsidRPr="00AB3620" w:rsidRDefault="00AB3620" w:rsidP="00FA6952">
            <w:pPr>
              <w:pStyle w:val="142"/>
              <w:jc w:val="center"/>
              <w:rPr>
                <w:rFonts w:hAnsi="標楷體"/>
              </w:rPr>
            </w:pPr>
            <w:r w:rsidRPr="00AB3620">
              <w:rPr>
                <w:rFonts w:hAnsi="標楷體"/>
              </w:rPr>
              <w:t>V</w:t>
            </w:r>
          </w:p>
        </w:tc>
        <w:tc>
          <w:tcPr>
            <w:tcW w:w="496" w:type="pct"/>
            <w:shd w:val="clear" w:color="auto" w:fill="auto"/>
            <w:vAlign w:val="center"/>
            <w:hideMark/>
          </w:tcPr>
          <w:p w:rsidR="00AB3620" w:rsidRPr="00AB3620" w:rsidRDefault="00AB3620" w:rsidP="00FA6952">
            <w:pPr>
              <w:pStyle w:val="142"/>
              <w:jc w:val="center"/>
              <w:rPr>
                <w:rFonts w:hAnsi="標楷體"/>
              </w:rPr>
            </w:pPr>
            <w:r w:rsidRPr="00AB3620">
              <w:rPr>
                <w:rFonts w:hAnsi="標楷體"/>
              </w:rPr>
              <w:t>※</w:t>
            </w:r>
          </w:p>
        </w:tc>
        <w:tc>
          <w:tcPr>
            <w:tcW w:w="678" w:type="pct"/>
            <w:shd w:val="clear" w:color="auto" w:fill="auto"/>
            <w:vAlign w:val="center"/>
            <w:hideMark/>
          </w:tcPr>
          <w:p w:rsidR="00AB3620" w:rsidRPr="00AB3620" w:rsidRDefault="00AB3620" w:rsidP="00FA6952">
            <w:pPr>
              <w:pStyle w:val="142"/>
              <w:jc w:val="center"/>
              <w:rPr>
                <w:rFonts w:hAnsi="標楷體"/>
              </w:rPr>
            </w:pPr>
            <w:r w:rsidRPr="00AB3620">
              <w:rPr>
                <w:rFonts w:hAnsi="標楷體"/>
              </w:rPr>
              <w:t>V</w:t>
            </w:r>
          </w:p>
        </w:tc>
      </w:tr>
      <w:tr w:rsidR="00AB3620" w:rsidRPr="00293998" w:rsidTr="001A3D62">
        <w:trPr>
          <w:trHeight w:val="20"/>
        </w:trPr>
        <w:tc>
          <w:tcPr>
            <w:tcW w:w="928" w:type="pct"/>
            <w:shd w:val="clear" w:color="auto" w:fill="auto"/>
            <w:vAlign w:val="center"/>
            <w:hideMark/>
          </w:tcPr>
          <w:p w:rsidR="00AB3620" w:rsidRPr="00AB3620" w:rsidRDefault="00AB3620" w:rsidP="00104020">
            <w:pPr>
              <w:pStyle w:val="142"/>
              <w:ind w:leftChars="100" w:left="283"/>
              <w:rPr>
                <w:rFonts w:hAnsi="標楷體"/>
              </w:rPr>
            </w:pPr>
            <w:r w:rsidRPr="00AB3620">
              <w:rPr>
                <w:rFonts w:hAnsi="標楷體" w:hint="eastAsia"/>
              </w:rPr>
              <w:t>嘉義分院</w:t>
            </w:r>
          </w:p>
        </w:tc>
        <w:tc>
          <w:tcPr>
            <w:tcW w:w="662" w:type="pct"/>
            <w:shd w:val="clear" w:color="auto" w:fill="auto"/>
            <w:vAlign w:val="center"/>
            <w:hideMark/>
          </w:tcPr>
          <w:p w:rsidR="00AB3620" w:rsidRPr="00AB3620" w:rsidRDefault="00AB3620" w:rsidP="00FA6952">
            <w:pPr>
              <w:pStyle w:val="142"/>
              <w:jc w:val="center"/>
              <w:rPr>
                <w:rFonts w:hAnsi="標楷體"/>
              </w:rPr>
            </w:pPr>
            <w:r w:rsidRPr="00AB3620">
              <w:rPr>
                <w:rFonts w:hAnsi="標楷體"/>
              </w:rPr>
              <w:t>V/※</w:t>
            </w:r>
          </w:p>
        </w:tc>
        <w:tc>
          <w:tcPr>
            <w:tcW w:w="662" w:type="pct"/>
            <w:shd w:val="clear" w:color="auto" w:fill="auto"/>
            <w:vAlign w:val="center"/>
            <w:hideMark/>
          </w:tcPr>
          <w:p w:rsidR="00AB3620" w:rsidRPr="00AB3620" w:rsidRDefault="00AB3620" w:rsidP="00FA6952">
            <w:pPr>
              <w:pStyle w:val="142"/>
              <w:jc w:val="center"/>
              <w:rPr>
                <w:rFonts w:hAnsi="標楷體"/>
              </w:rPr>
            </w:pPr>
            <w:r w:rsidRPr="00AB3620">
              <w:rPr>
                <w:rFonts w:hAnsi="標楷體"/>
              </w:rPr>
              <w:t>-</w:t>
            </w:r>
          </w:p>
        </w:tc>
        <w:tc>
          <w:tcPr>
            <w:tcW w:w="911" w:type="pct"/>
            <w:shd w:val="clear" w:color="auto" w:fill="auto"/>
            <w:vAlign w:val="center"/>
            <w:hideMark/>
          </w:tcPr>
          <w:p w:rsidR="00AB3620" w:rsidRPr="00AB3620" w:rsidRDefault="00AB3620" w:rsidP="00FA6952">
            <w:pPr>
              <w:pStyle w:val="142"/>
              <w:jc w:val="center"/>
              <w:rPr>
                <w:rFonts w:hAnsi="標楷體"/>
              </w:rPr>
            </w:pPr>
            <w:r w:rsidRPr="00AB3620">
              <w:rPr>
                <w:rFonts w:hAnsi="標楷體"/>
              </w:rPr>
              <w:t>V/※</w:t>
            </w:r>
          </w:p>
        </w:tc>
        <w:tc>
          <w:tcPr>
            <w:tcW w:w="663" w:type="pct"/>
            <w:shd w:val="clear" w:color="auto" w:fill="auto"/>
            <w:vAlign w:val="center"/>
            <w:hideMark/>
          </w:tcPr>
          <w:p w:rsidR="00AB3620" w:rsidRPr="00AB3620" w:rsidRDefault="00AB3620" w:rsidP="00FA6952">
            <w:pPr>
              <w:pStyle w:val="142"/>
              <w:jc w:val="center"/>
              <w:rPr>
                <w:rFonts w:hAnsi="標楷體"/>
              </w:rPr>
            </w:pPr>
            <w:r w:rsidRPr="00AB3620">
              <w:rPr>
                <w:rFonts w:hAnsi="標楷體"/>
              </w:rPr>
              <w:t>V/※</w:t>
            </w:r>
          </w:p>
        </w:tc>
        <w:tc>
          <w:tcPr>
            <w:tcW w:w="496" w:type="pct"/>
            <w:shd w:val="clear" w:color="auto" w:fill="auto"/>
            <w:vAlign w:val="center"/>
            <w:hideMark/>
          </w:tcPr>
          <w:p w:rsidR="00AB3620" w:rsidRPr="00AB3620" w:rsidRDefault="00AB3620" w:rsidP="00FA6952">
            <w:pPr>
              <w:pStyle w:val="142"/>
              <w:jc w:val="center"/>
              <w:rPr>
                <w:rFonts w:hAnsi="標楷體"/>
              </w:rPr>
            </w:pPr>
            <w:r w:rsidRPr="00AB3620">
              <w:rPr>
                <w:rFonts w:hAnsi="標楷體"/>
              </w:rPr>
              <w:t>※</w:t>
            </w:r>
          </w:p>
        </w:tc>
        <w:tc>
          <w:tcPr>
            <w:tcW w:w="678" w:type="pct"/>
            <w:shd w:val="clear" w:color="FFFFFF" w:fill="FFFFFF"/>
            <w:vAlign w:val="center"/>
            <w:hideMark/>
          </w:tcPr>
          <w:p w:rsidR="00AB3620" w:rsidRPr="00AB3620" w:rsidRDefault="00AB3620" w:rsidP="00FA6952">
            <w:pPr>
              <w:pStyle w:val="142"/>
              <w:jc w:val="center"/>
              <w:rPr>
                <w:rFonts w:hAnsi="標楷體"/>
              </w:rPr>
            </w:pPr>
            <w:r w:rsidRPr="00AB3620">
              <w:rPr>
                <w:rFonts w:hAnsi="標楷體"/>
              </w:rPr>
              <w:t>V/※</w:t>
            </w:r>
          </w:p>
        </w:tc>
      </w:tr>
      <w:tr w:rsidR="00AB3620" w:rsidRPr="00293998" w:rsidTr="001A3D62">
        <w:trPr>
          <w:trHeight w:val="20"/>
        </w:trPr>
        <w:tc>
          <w:tcPr>
            <w:tcW w:w="928" w:type="pct"/>
            <w:shd w:val="clear" w:color="auto" w:fill="auto"/>
            <w:vAlign w:val="center"/>
            <w:hideMark/>
          </w:tcPr>
          <w:p w:rsidR="00AB3620" w:rsidRPr="00AB3620" w:rsidRDefault="00AB3620" w:rsidP="00104020">
            <w:pPr>
              <w:pStyle w:val="142"/>
              <w:ind w:leftChars="100" w:left="283"/>
              <w:rPr>
                <w:rFonts w:hAnsi="標楷體"/>
              </w:rPr>
            </w:pPr>
            <w:r w:rsidRPr="00AB3620">
              <w:rPr>
                <w:rFonts w:hAnsi="標楷體" w:hint="eastAsia"/>
              </w:rPr>
              <w:t>灣橋分院</w:t>
            </w:r>
          </w:p>
        </w:tc>
        <w:tc>
          <w:tcPr>
            <w:tcW w:w="662" w:type="pct"/>
            <w:shd w:val="clear" w:color="auto" w:fill="auto"/>
            <w:vAlign w:val="center"/>
            <w:hideMark/>
          </w:tcPr>
          <w:p w:rsidR="00AB3620" w:rsidRPr="00AB3620" w:rsidRDefault="00AB3620" w:rsidP="00FA6952">
            <w:pPr>
              <w:pStyle w:val="142"/>
              <w:jc w:val="center"/>
              <w:rPr>
                <w:rFonts w:hAnsi="標楷體"/>
              </w:rPr>
            </w:pPr>
            <w:r w:rsidRPr="00AB3620">
              <w:rPr>
                <w:rFonts w:hAnsi="標楷體"/>
              </w:rPr>
              <w:t>V/※</w:t>
            </w:r>
          </w:p>
        </w:tc>
        <w:tc>
          <w:tcPr>
            <w:tcW w:w="662" w:type="pct"/>
            <w:shd w:val="clear" w:color="FFFFFF" w:fill="FFFFFF"/>
            <w:vAlign w:val="center"/>
            <w:hideMark/>
          </w:tcPr>
          <w:p w:rsidR="00AB3620" w:rsidRPr="00AB3620" w:rsidRDefault="00AB3620" w:rsidP="00FA6952">
            <w:pPr>
              <w:pStyle w:val="142"/>
              <w:jc w:val="center"/>
              <w:rPr>
                <w:rFonts w:hAnsi="標楷體"/>
              </w:rPr>
            </w:pPr>
            <w:r w:rsidRPr="00AB3620">
              <w:rPr>
                <w:rFonts w:hAnsi="標楷體"/>
              </w:rPr>
              <w:t>-</w:t>
            </w:r>
          </w:p>
        </w:tc>
        <w:tc>
          <w:tcPr>
            <w:tcW w:w="911" w:type="pct"/>
            <w:shd w:val="clear" w:color="auto" w:fill="auto"/>
            <w:vAlign w:val="center"/>
            <w:hideMark/>
          </w:tcPr>
          <w:p w:rsidR="00AB3620" w:rsidRPr="00AB3620" w:rsidRDefault="00AB3620" w:rsidP="00FA6952">
            <w:pPr>
              <w:pStyle w:val="142"/>
              <w:jc w:val="center"/>
              <w:rPr>
                <w:rFonts w:hAnsi="標楷體"/>
              </w:rPr>
            </w:pPr>
            <w:r w:rsidRPr="00AB3620">
              <w:rPr>
                <w:rFonts w:hAnsi="標楷體"/>
              </w:rPr>
              <w:t>V/※</w:t>
            </w:r>
          </w:p>
        </w:tc>
        <w:tc>
          <w:tcPr>
            <w:tcW w:w="663" w:type="pct"/>
            <w:shd w:val="clear" w:color="auto" w:fill="auto"/>
            <w:vAlign w:val="center"/>
            <w:hideMark/>
          </w:tcPr>
          <w:p w:rsidR="00AB3620" w:rsidRPr="00AB3620" w:rsidRDefault="00AB3620" w:rsidP="00FA6952">
            <w:pPr>
              <w:pStyle w:val="142"/>
              <w:jc w:val="center"/>
              <w:rPr>
                <w:rFonts w:hAnsi="標楷體"/>
              </w:rPr>
            </w:pPr>
            <w:r w:rsidRPr="00AB3620">
              <w:rPr>
                <w:rFonts w:hAnsi="標楷體"/>
              </w:rPr>
              <w:t>V/※</w:t>
            </w:r>
          </w:p>
        </w:tc>
        <w:tc>
          <w:tcPr>
            <w:tcW w:w="496" w:type="pct"/>
            <w:shd w:val="clear" w:color="FFFFFF" w:fill="FFFFFF"/>
            <w:vAlign w:val="center"/>
            <w:hideMark/>
          </w:tcPr>
          <w:p w:rsidR="00AB3620" w:rsidRPr="00AB3620" w:rsidRDefault="00AB3620" w:rsidP="00FA6952">
            <w:pPr>
              <w:pStyle w:val="142"/>
              <w:jc w:val="center"/>
              <w:rPr>
                <w:rFonts w:hAnsi="標楷體"/>
              </w:rPr>
            </w:pPr>
            <w:r w:rsidRPr="00AB3620">
              <w:rPr>
                <w:rFonts w:hAnsi="標楷體"/>
              </w:rPr>
              <w:t>-</w:t>
            </w:r>
          </w:p>
        </w:tc>
        <w:tc>
          <w:tcPr>
            <w:tcW w:w="678" w:type="pct"/>
            <w:shd w:val="clear" w:color="FFFFFF" w:fill="FFFFFF"/>
            <w:vAlign w:val="center"/>
            <w:hideMark/>
          </w:tcPr>
          <w:p w:rsidR="00AB3620" w:rsidRPr="00AB3620" w:rsidRDefault="00AB3620" w:rsidP="00FA6952">
            <w:pPr>
              <w:pStyle w:val="142"/>
              <w:jc w:val="center"/>
              <w:rPr>
                <w:rFonts w:hAnsi="標楷體"/>
              </w:rPr>
            </w:pPr>
            <w:r w:rsidRPr="00AB3620">
              <w:rPr>
                <w:rFonts w:hAnsi="標楷體"/>
              </w:rPr>
              <w:t>V/※</w:t>
            </w:r>
          </w:p>
        </w:tc>
      </w:tr>
      <w:tr w:rsidR="00AB3620" w:rsidRPr="00293998" w:rsidTr="001A3D62">
        <w:trPr>
          <w:trHeight w:val="20"/>
        </w:trPr>
        <w:tc>
          <w:tcPr>
            <w:tcW w:w="928" w:type="pct"/>
            <w:shd w:val="clear" w:color="auto" w:fill="auto"/>
            <w:vAlign w:val="center"/>
            <w:hideMark/>
          </w:tcPr>
          <w:p w:rsidR="00AB3620" w:rsidRPr="00AB3620" w:rsidRDefault="00AB3620" w:rsidP="00104020">
            <w:pPr>
              <w:pStyle w:val="142"/>
              <w:ind w:leftChars="100" w:left="283"/>
              <w:rPr>
                <w:rFonts w:hAnsi="標楷體"/>
              </w:rPr>
            </w:pPr>
            <w:r w:rsidRPr="00AB3620">
              <w:rPr>
                <w:rFonts w:hAnsi="標楷體" w:hint="eastAsia"/>
              </w:rPr>
              <w:t>埔里分院</w:t>
            </w:r>
          </w:p>
        </w:tc>
        <w:tc>
          <w:tcPr>
            <w:tcW w:w="662" w:type="pct"/>
            <w:shd w:val="clear" w:color="auto" w:fill="auto"/>
            <w:vAlign w:val="center"/>
            <w:hideMark/>
          </w:tcPr>
          <w:p w:rsidR="00AB3620" w:rsidRPr="00AB3620" w:rsidRDefault="00AB3620" w:rsidP="00FA6952">
            <w:pPr>
              <w:pStyle w:val="142"/>
              <w:jc w:val="center"/>
              <w:rPr>
                <w:rFonts w:hAnsi="標楷體"/>
              </w:rPr>
            </w:pPr>
            <w:r w:rsidRPr="00AB3620">
              <w:rPr>
                <w:rFonts w:hAnsi="標楷體"/>
              </w:rPr>
              <w:t>V/※</w:t>
            </w:r>
          </w:p>
        </w:tc>
        <w:tc>
          <w:tcPr>
            <w:tcW w:w="662" w:type="pct"/>
            <w:shd w:val="clear" w:color="FFFFFF" w:fill="FFFFFF"/>
            <w:vAlign w:val="center"/>
            <w:hideMark/>
          </w:tcPr>
          <w:p w:rsidR="00AB3620" w:rsidRPr="00AB3620" w:rsidRDefault="00AB3620" w:rsidP="00FA6952">
            <w:pPr>
              <w:pStyle w:val="142"/>
              <w:jc w:val="center"/>
              <w:rPr>
                <w:rFonts w:hAnsi="標楷體"/>
              </w:rPr>
            </w:pPr>
            <w:r w:rsidRPr="00AB3620">
              <w:rPr>
                <w:rFonts w:hAnsi="標楷體"/>
              </w:rPr>
              <w:t>-</w:t>
            </w:r>
          </w:p>
        </w:tc>
        <w:tc>
          <w:tcPr>
            <w:tcW w:w="911" w:type="pct"/>
            <w:shd w:val="clear" w:color="auto" w:fill="auto"/>
            <w:vAlign w:val="center"/>
            <w:hideMark/>
          </w:tcPr>
          <w:p w:rsidR="00AB3620" w:rsidRPr="00AB3620" w:rsidRDefault="00AB3620" w:rsidP="00FA6952">
            <w:pPr>
              <w:pStyle w:val="142"/>
              <w:jc w:val="center"/>
              <w:rPr>
                <w:rFonts w:hAnsi="標楷體"/>
              </w:rPr>
            </w:pPr>
            <w:r w:rsidRPr="00AB3620">
              <w:rPr>
                <w:rFonts w:hAnsi="標楷體"/>
              </w:rPr>
              <w:t>V/※</w:t>
            </w:r>
          </w:p>
        </w:tc>
        <w:tc>
          <w:tcPr>
            <w:tcW w:w="663" w:type="pct"/>
            <w:shd w:val="clear" w:color="auto" w:fill="auto"/>
            <w:vAlign w:val="center"/>
            <w:hideMark/>
          </w:tcPr>
          <w:p w:rsidR="00AB3620" w:rsidRPr="00AB3620" w:rsidRDefault="00AB3620" w:rsidP="00FA6952">
            <w:pPr>
              <w:pStyle w:val="142"/>
              <w:jc w:val="center"/>
              <w:rPr>
                <w:rFonts w:hAnsi="標楷體"/>
              </w:rPr>
            </w:pPr>
            <w:r w:rsidRPr="00AB3620">
              <w:rPr>
                <w:rFonts w:hAnsi="標楷體"/>
              </w:rPr>
              <w:t>V/※</w:t>
            </w:r>
          </w:p>
        </w:tc>
        <w:tc>
          <w:tcPr>
            <w:tcW w:w="496" w:type="pct"/>
            <w:shd w:val="clear" w:color="FFFFFF" w:fill="FFFFFF"/>
            <w:vAlign w:val="center"/>
            <w:hideMark/>
          </w:tcPr>
          <w:p w:rsidR="00AB3620" w:rsidRPr="00AB3620" w:rsidRDefault="00AB3620" w:rsidP="00FA6952">
            <w:pPr>
              <w:pStyle w:val="142"/>
              <w:jc w:val="center"/>
              <w:rPr>
                <w:rFonts w:hAnsi="標楷體"/>
              </w:rPr>
            </w:pPr>
            <w:r w:rsidRPr="00AB3620">
              <w:rPr>
                <w:rFonts w:hAnsi="標楷體"/>
              </w:rPr>
              <w:t>-</w:t>
            </w:r>
          </w:p>
        </w:tc>
        <w:tc>
          <w:tcPr>
            <w:tcW w:w="678" w:type="pct"/>
            <w:shd w:val="clear" w:color="auto" w:fill="auto"/>
            <w:vAlign w:val="center"/>
            <w:hideMark/>
          </w:tcPr>
          <w:p w:rsidR="00AB3620" w:rsidRPr="00AB3620" w:rsidRDefault="00AB3620" w:rsidP="00FA6952">
            <w:pPr>
              <w:pStyle w:val="142"/>
              <w:jc w:val="center"/>
              <w:rPr>
                <w:rFonts w:hAnsi="標楷體"/>
              </w:rPr>
            </w:pPr>
            <w:r w:rsidRPr="00AB3620">
              <w:rPr>
                <w:rFonts w:hAnsi="標楷體"/>
              </w:rPr>
              <w:t>V/※</w:t>
            </w:r>
          </w:p>
        </w:tc>
      </w:tr>
      <w:tr w:rsidR="00AB3620" w:rsidRPr="00293998" w:rsidTr="001A3D62">
        <w:trPr>
          <w:trHeight w:val="20"/>
        </w:trPr>
        <w:tc>
          <w:tcPr>
            <w:tcW w:w="928" w:type="pct"/>
            <w:shd w:val="clear" w:color="auto" w:fill="auto"/>
            <w:vAlign w:val="center"/>
            <w:hideMark/>
          </w:tcPr>
          <w:p w:rsidR="00AB3620" w:rsidRPr="00AB3620" w:rsidRDefault="00AB3620" w:rsidP="00AB3620">
            <w:pPr>
              <w:pStyle w:val="142"/>
              <w:rPr>
                <w:rFonts w:hAnsi="標楷體"/>
              </w:rPr>
            </w:pPr>
            <w:r w:rsidRPr="00AB3620">
              <w:rPr>
                <w:rFonts w:hAnsi="標楷體" w:hint="eastAsia"/>
              </w:rPr>
              <w:t>高雄榮總</w:t>
            </w:r>
          </w:p>
        </w:tc>
        <w:tc>
          <w:tcPr>
            <w:tcW w:w="662" w:type="pct"/>
            <w:shd w:val="clear" w:color="FFFFFF" w:fill="FFFFFF"/>
            <w:vAlign w:val="center"/>
            <w:hideMark/>
          </w:tcPr>
          <w:p w:rsidR="00AB3620" w:rsidRPr="00AB3620" w:rsidRDefault="00AB3620" w:rsidP="00FA6952">
            <w:pPr>
              <w:pStyle w:val="142"/>
              <w:jc w:val="center"/>
              <w:rPr>
                <w:rFonts w:hAnsi="標楷體"/>
              </w:rPr>
            </w:pPr>
            <w:r w:rsidRPr="00AB3620">
              <w:rPr>
                <w:rFonts w:hAnsi="標楷體"/>
              </w:rPr>
              <w:t>V</w:t>
            </w:r>
          </w:p>
        </w:tc>
        <w:tc>
          <w:tcPr>
            <w:tcW w:w="662" w:type="pct"/>
            <w:shd w:val="clear" w:color="FFFFFF" w:fill="FFFFFF"/>
            <w:vAlign w:val="center"/>
            <w:hideMark/>
          </w:tcPr>
          <w:p w:rsidR="00AB3620" w:rsidRPr="00AB3620" w:rsidRDefault="00AB3620" w:rsidP="00FA6952">
            <w:pPr>
              <w:pStyle w:val="142"/>
              <w:jc w:val="center"/>
              <w:rPr>
                <w:rFonts w:hAnsi="標楷體"/>
              </w:rPr>
            </w:pPr>
            <w:r w:rsidRPr="00AB3620">
              <w:rPr>
                <w:rFonts w:hAnsi="標楷體"/>
              </w:rPr>
              <w:t>V</w:t>
            </w:r>
          </w:p>
        </w:tc>
        <w:tc>
          <w:tcPr>
            <w:tcW w:w="911" w:type="pct"/>
            <w:shd w:val="clear" w:color="FFFFFF" w:fill="FFFFFF"/>
            <w:vAlign w:val="center"/>
            <w:hideMark/>
          </w:tcPr>
          <w:p w:rsidR="00AB3620" w:rsidRPr="00AB3620" w:rsidRDefault="00AB3620" w:rsidP="00FA6952">
            <w:pPr>
              <w:pStyle w:val="142"/>
              <w:jc w:val="center"/>
              <w:rPr>
                <w:rFonts w:hAnsi="標楷體"/>
              </w:rPr>
            </w:pPr>
            <w:r w:rsidRPr="00AB3620">
              <w:rPr>
                <w:rFonts w:hAnsi="標楷體"/>
              </w:rPr>
              <w:t>V</w:t>
            </w:r>
          </w:p>
        </w:tc>
        <w:tc>
          <w:tcPr>
            <w:tcW w:w="663" w:type="pct"/>
            <w:shd w:val="clear" w:color="FFFFFF" w:fill="FFFFFF"/>
            <w:vAlign w:val="center"/>
            <w:hideMark/>
          </w:tcPr>
          <w:p w:rsidR="00AB3620" w:rsidRPr="00AB3620" w:rsidRDefault="00AB3620" w:rsidP="00FA6952">
            <w:pPr>
              <w:pStyle w:val="142"/>
              <w:jc w:val="center"/>
              <w:rPr>
                <w:rFonts w:hAnsi="標楷體"/>
              </w:rPr>
            </w:pPr>
            <w:r w:rsidRPr="00AB3620">
              <w:rPr>
                <w:rFonts w:hAnsi="標楷體"/>
              </w:rPr>
              <w:t>V</w:t>
            </w:r>
          </w:p>
        </w:tc>
        <w:tc>
          <w:tcPr>
            <w:tcW w:w="496" w:type="pct"/>
            <w:shd w:val="clear" w:color="auto" w:fill="auto"/>
            <w:vAlign w:val="center"/>
            <w:hideMark/>
          </w:tcPr>
          <w:p w:rsidR="00AB3620" w:rsidRPr="00AB3620" w:rsidRDefault="00AB3620" w:rsidP="00FA6952">
            <w:pPr>
              <w:pStyle w:val="142"/>
              <w:jc w:val="center"/>
              <w:rPr>
                <w:rFonts w:hAnsi="標楷體"/>
              </w:rPr>
            </w:pPr>
            <w:r w:rsidRPr="00AB3620">
              <w:rPr>
                <w:rFonts w:hAnsi="標楷體"/>
              </w:rPr>
              <w:t>※</w:t>
            </w:r>
          </w:p>
        </w:tc>
        <w:tc>
          <w:tcPr>
            <w:tcW w:w="678" w:type="pct"/>
            <w:shd w:val="clear" w:color="FFFFFF" w:fill="FFFFFF"/>
            <w:vAlign w:val="center"/>
            <w:hideMark/>
          </w:tcPr>
          <w:p w:rsidR="00AB3620" w:rsidRPr="00AB3620" w:rsidRDefault="00AB3620" w:rsidP="00FA6952">
            <w:pPr>
              <w:pStyle w:val="142"/>
              <w:jc w:val="center"/>
              <w:rPr>
                <w:rFonts w:hAnsi="標楷體"/>
              </w:rPr>
            </w:pPr>
            <w:r w:rsidRPr="00AB3620">
              <w:rPr>
                <w:rFonts w:hAnsi="標楷體"/>
              </w:rPr>
              <w:t>V</w:t>
            </w:r>
          </w:p>
        </w:tc>
      </w:tr>
      <w:tr w:rsidR="00AB3620" w:rsidRPr="00293998" w:rsidTr="001A3D62">
        <w:trPr>
          <w:trHeight w:val="20"/>
        </w:trPr>
        <w:tc>
          <w:tcPr>
            <w:tcW w:w="928" w:type="pct"/>
            <w:shd w:val="clear" w:color="auto" w:fill="auto"/>
            <w:vAlign w:val="center"/>
            <w:hideMark/>
          </w:tcPr>
          <w:p w:rsidR="00AB3620" w:rsidRPr="00AB3620" w:rsidRDefault="00AB3620" w:rsidP="00104020">
            <w:pPr>
              <w:pStyle w:val="142"/>
              <w:ind w:leftChars="100" w:left="283"/>
              <w:rPr>
                <w:rFonts w:hAnsi="標楷體"/>
              </w:rPr>
            </w:pPr>
            <w:r w:rsidRPr="00AB3620">
              <w:rPr>
                <w:rFonts w:hAnsi="標楷體" w:hint="eastAsia"/>
              </w:rPr>
              <w:t>臺南分院</w:t>
            </w:r>
          </w:p>
        </w:tc>
        <w:tc>
          <w:tcPr>
            <w:tcW w:w="662" w:type="pct"/>
            <w:shd w:val="clear" w:color="auto" w:fill="auto"/>
            <w:vAlign w:val="center"/>
            <w:hideMark/>
          </w:tcPr>
          <w:p w:rsidR="00AB3620" w:rsidRPr="00AB3620" w:rsidRDefault="00AB3620" w:rsidP="00FA6952">
            <w:pPr>
              <w:pStyle w:val="142"/>
              <w:jc w:val="center"/>
              <w:rPr>
                <w:rFonts w:hAnsi="標楷體"/>
              </w:rPr>
            </w:pPr>
            <w:r w:rsidRPr="00AB3620">
              <w:rPr>
                <w:rFonts w:hAnsi="標楷體"/>
              </w:rPr>
              <w:t>V/※</w:t>
            </w:r>
          </w:p>
        </w:tc>
        <w:tc>
          <w:tcPr>
            <w:tcW w:w="662" w:type="pct"/>
            <w:shd w:val="clear" w:color="FFFFFF" w:fill="FFFFFF"/>
            <w:vAlign w:val="center"/>
            <w:hideMark/>
          </w:tcPr>
          <w:p w:rsidR="00AB3620" w:rsidRPr="00AB3620" w:rsidRDefault="00AB3620" w:rsidP="00FA6952">
            <w:pPr>
              <w:pStyle w:val="142"/>
              <w:jc w:val="center"/>
              <w:rPr>
                <w:rFonts w:hAnsi="標楷體"/>
              </w:rPr>
            </w:pPr>
            <w:r w:rsidRPr="00AB3620">
              <w:rPr>
                <w:rFonts w:hAnsi="標楷體"/>
              </w:rPr>
              <w:t>-</w:t>
            </w:r>
          </w:p>
        </w:tc>
        <w:tc>
          <w:tcPr>
            <w:tcW w:w="911" w:type="pct"/>
            <w:shd w:val="clear" w:color="auto" w:fill="auto"/>
            <w:vAlign w:val="center"/>
            <w:hideMark/>
          </w:tcPr>
          <w:p w:rsidR="00AB3620" w:rsidRPr="00AB3620" w:rsidRDefault="00AB3620" w:rsidP="00FA6952">
            <w:pPr>
              <w:pStyle w:val="142"/>
              <w:jc w:val="center"/>
              <w:rPr>
                <w:rFonts w:hAnsi="標楷體"/>
              </w:rPr>
            </w:pPr>
            <w:r w:rsidRPr="00AB3620">
              <w:rPr>
                <w:rFonts w:hAnsi="標楷體"/>
              </w:rPr>
              <w:t>V/※</w:t>
            </w:r>
          </w:p>
        </w:tc>
        <w:tc>
          <w:tcPr>
            <w:tcW w:w="663" w:type="pct"/>
            <w:shd w:val="clear" w:color="auto" w:fill="auto"/>
            <w:vAlign w:val="center"/>
            <w:hideMark/>
          </w:tcPr>
          <w:p w:rsidR="00AB3620" w:rsidRPr="00AB3620" w:rsidRDefault="00AB3620" w:rsidP="00FA6952">
            <w:pPr>
              <w:pStyle w:val="142"/>
              <w:jc w:val="center"/>
              <w:rPr>
                <w:rFonts w:hAnsi="標楷體"/>
              </w:rPr>
            </w:pPr>
            <w:r w:rsidRPr="00AB3620">
              <w:rPr>
                <w:rFonts w:hAnsi="標楷體"/>
              </w:rPr>
              <w:t>V/※</w:t>
            </w:r>
          </w:p>
        </w:tc>
        <w:tc>
          <w:tcPr>
            <w:tcW w:w="496" w:type="pct"/>
            <w:shd w:val="clear" w:color="FFFFFF" w:fill="FFFFFF"/>
            <w:vAlign w:val="center"/>
            <w:hideMark/>
          </w:tcPr>
          <w:p w:rsidR="00AB3620" w:rsidRPr="00AB3620" w:rsidRDefault="00AB3620" w:rsidP="00FA6952">
            <w:pPr>
              <w:pStyle w:val="142"/>
              <w:jc w:val="center"/>
              <w:rPr>
                <w:rFonts w:hAnsi="標楷體"/>
              </w:rPr>
            </w:pPr>
            <w:r w:rsidRPr="00AB3620">
              <w:rPr>
                <w:rFonts w:hAnsi="標楷體"/>
              </w:rPr>
              <w:t>-</w:t>
            </w:r>
          </w:p>
        </w:tc>
        <w:tc>
          <w:tcPr>
            <w:tcW w:w="678" w:type="pct"/>
            <w:shd w:val="clear" w:color="FFFFFF" w:fill="FFFFFF"/>
            <w:vAlign w:val="center"/>
            <w:hideMark/>
          </w:tcPr>
          <w:p w:rsidR="00AB3620" w:rsidRPr="00AB3620" w:rsidRDefault="00AB3620" w:rsidP="00FA6952">
            <w:pPr>
              <w:pStyle w:val="142"/>
              <w:jc w:val="center"/>
              <w:rPr>
                <w:rFonts w:hAnsi="標楷體"/>
              </w:rPr>
            </w:pPr>
            <w:r w:rsidRPr="00AB3620">
              <w:rPr>
                <w:rFonts w:hAnsi="標楷體"/>
              </w:rPr>
              <w:t>V/※</w:t>
            </w:r>
          </w:p>
        </w:tc>
      </w:tr>
      <w:tr w:rsidR="00AB3620" w:rsidRPr="00293998" w:rsidTr="001A3D62">
        <w:trPr>
          <w:trHeight w:val="20"/>
        </w:trPr>
        <w:tc>
          <w:tcPr>
            <w:tcW w:w="928" w:type="pct"/>
            <w:shd w:val="clear" w:color="auto" w:fill="auto"/>
            <w:vAlign w:val="center"/>
            <w:hideMark/>
          </w:tcPr>
          <w:p w:rsidR="00AB3620" w:rsidRPr="00AB3620" w:rsidRDefault="009D4558" w:rsidP="00FF30F6">
            <w:pPr>
              <w:pStyle w:val="142"/>
              <w:ind w:leftChars="100" w:left="283"/>
              <w:rPr>
                <w:rFonts w:hAnsi="標楷體"/>
              </w:rPr>
            </w:pPr>
            <w:r w:rsidRPr="009D4558">
              <w:rPr>
                <w:rFonts w:hAnsi="標楷體" w:hint="eastAsia"/>
              </w:rPr>
              <w:t>龍泉分院</w:t>
            </w:r>
          </w:p>
        </w:tc>
        <w:tc>
          <w:tcPr>
            <w:tcW w:w="662" w:type="pct"/>
            <w:shd w:val="clear" w:color="auto" w:fill="auto"/>
            <w:vAlign w:val="center"/>
            <w:hideMark/>
          </w:tcPr>
          <w:p w:rsidR="00AB3620" w:rsidRPr="00AB3620" w:rsidRDefault="00AB3620" w:rsidP="00FA6952">
            <w:pPr>
              <w:pStyle w:val="142"/>
              <w:jc w:val="center"/>
              <w:rPr>
                <w:rFonts w:hAnsi="標楷體"/>
              </w:rPr>
            </w:pPr>
            <w:r w:rsidRPr="00AB3620">
              <w:rPr>
                <w:rFonts w:hAnsi="標楷體"/>
              </w:rPr>
              <w:t>V/</w:t>
            </w:r>
            <w:r w:rsidRPr="00AB3620">
              <w:rPr>
                <w:rFonts w:hAnsi="標楷體" w:hint="eastAsia"/>
              </w:rPr>
              <w:t>※</w:t>
            </w:r>
          </w:p>
        </w:tc>
        <w:tc>
          <w:tcPr>
            <w:tcW w:w="662" w:type="pct"/>
            <w:shd w:val="clear" w:color="FFFFFF" w:fill="FFFFFF"/>
            <w:vAlign w:val="center"/>
            <w:hideMark/>
          </w:tcPr>
          <w:p w:rsidR="00AB3620" w:rsidRPr="00AB3620" w:rsidRDefault="00AB3620" w:rsidP="00FA6952">
            <w:pPr>
              <w:pStyle w:val="142"/>
              <w:jc w:val="center"/>
              <w:rPr>
                <w:rFonts w:hAnsi="標楷體"/>
              </w:rPr>
            </w:pPr>
            <w:r w:rsidRPr="00AB3620">
              <w:rPr>
                <w:rFonts w:hAnsi="標楷體"/>
              </w:rPr>
              <w:t>-</w:t>
            </w:r>
          </w:p>
        </w:tc>
        <w:tc>
          <w:tcPr>
            <w:tcW w:w="911" w:type="pct"/>
            <w:shd w:val="clear" w:color="auto" w:fill="auto"/>
            <w:vAlign w:val="center"/>
            <w:hideMark/>
          </w:tcPr>
          <w:p w:rsidR="00AB3620" w:rsidRPr="00AB3620" w:rsidRDefault="00AB3620" w:rsidP="00FA6952">
            <w:pPr>
              <w:pStyle w:val="142"/>
              <w:jc w:val="center"/>
              <w:rPr>
                <w:rFonts w:hAnsi="標楷體"/>
              </w:rPr>
            </w:pPr>
            <w:r w:rsidRPr="00AB3620">
              <w:rPr>
                <w:rFonts w:hAnsi="標楷體"/>
              </w:rPr>
              <w:t>V/※</w:t>
            </w:r>
          </w:p>
        </w:tc>
        <w:tc>
          <w:tcPr>
            <w:tcW w:w="663" w:type="pct"/>
            <w:shd w:val="clear" w:color="auto" w:fill="auto"/>
            <w:vAlign w:val="center"/>
            <w:hideMark/>
          </w:tcPr>
          <w:p w:rsidR="00AB3620" w:rsidRPr="00AB3620" w:rsidRDefault="00AB3620" w:rsidP="00FA6952">
            <w:pPr>
              <w:pStyle w:val="142"/>
              <w:jc w:val="center"/>
              <w:rPr>
                <w:rFonts w:hAnsi="標楷體"/>
              </w:rPr>
            </w:pPr>
            <w:r w:rsidRPr="00AB3620">
              <w:rPr>
                <w:rFonts w:hAnsi="標楷體"/>
              </w:rPr>
              <w:t>V/※</w:t>
            </w:r>
          </w:p>
        </w:tc>
        <w:tc>
          <w:tcPr>
            <w:tcW w:w="496" w:type="pct"/>
            <w:shd w:val="clear" w:color="FFFFFF" w:fill="FFFFFF"/>
            <w:vAlign w:val="center"/>
            <w:hideMark/>
          </w:tcPr>
          <w:p w:rsidR="00AB3620" w:rsidRPr="00AB3620" w:rsidRDefault="00AB3620" w:rsidP="00FA6952">
            <w:pPr>
              <w:pStyle w:val="142"/>
              <w:jc w:val="center"/>
              <w:rPr>
                <w:rFonts w:hAnsi="標楷體"/>
              </w:rPr>
            </w:pPr>
            <w:r w:rsidRPr="00AB3620">
              <w:rPr>
                <w:rFonts w:hAnsi="標楷體"/>
              </w:rPr>
              <w:t>-</w:t>
            </w:r>
          </w:p>
        </w:tc>
        <w:tc>
          <w:tcPr>
            <w:tcW w:w="678" w:type="pct"/>
            <w:shd w:val="clear" w:color="FFFFFF" w:fill="FFFFFF"/>
            <w:vAlign w:val="center"/>
            <w:hideMark/>
          </w:tcPr>
          <w:p w:rsidR="00AB3620" w:rsidRPr="00AB3620" w:rsidRDefault="00AB3620" w:rsidP="00FA6952">
            <w:pPr>
              <w:pStyle w:val="142"/>
              <w:jc w:val="center"/>
              <w:rPr>
                <w:rFonts w:hAnsi="標楷體"/>
              </w:rPr>
            </w:pPr>
            <w:r w:rsidRPr="00AB3620">
              <w:rPr>
                <w:rFonts w:hAnsi="標楷體"/>
              </w:rPr>
              <w:t>V/※</w:t>
            </w:r>
          </w:p>
        </w:tc>
      </w:tr>
    </w:tbl>
    <w:p w:rsidR="00732743" w:rsidRDefault="00732743" w:rsidP="009F3917">
      <w:pPr>
        <w:spacing w:line="280" w:lineRule="exact"/>
        <w:ind w:leftChars="0" w:left="0" w:firstLineChars="0" w:firstLine="0"/>
        <w:jc w:val="left"/>
        <w:rPr>
          <w:snapToGrid/>
          <w:sz w:val="24"/>
        </w:rPr>
      </w:pPr>
      <w:r>
        <w:rPr>
          <w:rFonts w:hint="eastAsia"/>
          <w:snapToGrid/>
          <w:sz w:val="24"/>
        </w:rPr>
        <w:t xml:space="preserve">說    </w:t>
      </w:r>
      <w:r w:rsidR="003A42D2">
        <w:rPr>
          <w:rFonts w:hint="eastAsia"/>
          <w:snapToGrid/>
          <w:sz w:val="24"/>
        </w:rPr>
        <w:t>明："</w:t>
      </w:r>
      <w:r>
        <w:rPr>
          <w:rFonts w:hint="eastAsia"/>
          <w:snapToGrid/>
          <w:sz w:val="24"/>
        </w:rPr>
        <w:t>-〞為未承作；〝V〞為上游醫院；〝</w:t>
      </w:r>
      <w:r w:rsidRPr="00732743">
        <w:rPr>
          <w:rFonts w:hint="eastAsia"/>
          <w:snapToGrid/>
          <w:sz w:val="24"/>
        </w:rPr>
        <w:t>※</w:t>
      </w:r>
      <w:r>
        <w:rPr>
          <w:rFonts w:hint="eastAsia"/>
          <w:snapToGrid/>
          <w:sz w:val="24"/>
        </w:rPr>
        <w:t>〞為承作醫院。</w:t>
      </w:r>
    </w:p>
    <w:p w:rsidR="009F3917" w:rsidRPr="008334F5" w:rsidRDefault="009F3917" w:rsidP="009F3917">
      <w:pPr>
        <w:spacing w:line="280" w:lineRule="exact"/>
        <w:ind w:leftChars="0" w:left="0" w:firstLineChars="0" w:firstLine="0"/>
        <w:jc w:val="left"/>
        <w:rPr>
          <w:rFonts w:hint="eastAsia"/>
          <w:snapToGrid/>
          <w:sz w:val="24"/>
        </w:rPr>
      </w:pPr>
      <w:r w:rsidRPr="008334F5">
        <w:rPr>
          <w:rFonts w:hint="eastAsia"/>
          <w:snapToGrid/>
          <w:sz w:val="24"/>
        </w:rPr>
        <w:t>資料來源：</w:t>
      </w:r>
      <w:r w:rsidR="002F1663">
        <w:rPr>
          <w:rFonts w:hint="eastAsia"/>
          <w:snapToGrid/>
          <w:sz w:val="24"/>
        </w:rPr>
        <w:t>整理自</w:t>
      </w:r>
      <w:r w:rsidRPr="008334F5">
        <w:rPr>
          <w:rFonts w:hint="eastAsia"/>
          <w:snapToGrid/>
          <w:sz w:val="24"/>
        </w:rPr>
        <w:t>榮民醫療作業基金</w:t>
      </w:r>
      <w:r w:rsidR="002F1663">
        <w:rPr>
          <w:rFonts w:hint="eastAsia"/>
          <w:snapToGrid/>
          <w:sz w:val="24"/>
        </w:rPr>
        <w:t>資料</w:t>
      </w:r>
      <w:r w:rsidRPr="008334F5">
        <w:rPr>
          <w:rFonts w:hint="eastAsia"/>
          <w:snapToGrid/>
          <w:sz w:val="24"/>
        </w:rPr>
        <w:t>。</w:t>
      </w:r>
    </w:p>
    <w:p w:rsidR="009F3917" w:rsidRPr="008334F5" w:rsidRDefault="009F3917" w:rsidP="009F3917">
      <w:pPr>
        <w:pStyle w:val="a4"/>
        <w:ind w:left="849" w:hanging="283"/>
        <w:rPr>
          <w:rFonts w:hint="eastAsia"/>
          <w:b/>
        </w:rPr>
      </w:pPr>
      <w:r w:rsidRPr="008334F5">
        <w:rPr>
          <w:rFonts w:hint="eastAsia"/>
          <w:b/>
        </w:rPr>
        <w:t>(</w:t>
      </w:r>
      <w:r w:rsidR="001F1D6E">
        <w:rPr>
          <w:rFonts w:hint="eastAsia"/>
          <w:b/>
        </w:rPr>
        <w:t>三</w:t>
      </w:r>
      <w:r w:rsidRPr="008334F5">
        <w:rPr>
          <w:rFonts w:hint="eastAsia"/>
          <w:b/>
        </w:rPr>
        <w:t>)</w:t>
      </w:r>
      <w:r w:rsidRPr="00A743EF">
        <w:rPr>
          <w:rFonts w:hint="eastAsia"/>
          <w:b/>
        </w:rPr>
        <w:t>部分</w:t>
      </w:r>
      <w:r w:rsidR="001F1D6E">
        <w:rPr>
          <w:rFonts w:hint="eastAsia"/>
          <w:b/>
        </w:rPr>
        <w:t>醫</w:t>
      </w:r>
      <w:r w:rsidR="00A155C9" w:rsidRPr="00A743EF">
        <w:rPr>
          <w:rFonts w:hint="eastAsia"/>
          <w:b/>
        </w:rPr>
        <w:t>院</w:t>
      </w:r>
      <w:r w:rsidR="00A743EF" w:rsidRPr="00A743EF">
        <w:rPr>
          <w:rFonts w:hint="eastAsia"/>
          <w:b/>
        </w:rPr>
        <w:t>近年度</w:t>
      </w:r>
      <w:r w:rsidR="00FB09EF" w:rsidRPr="00FB09EF">
        <w:rPr>
          <w:rFonts w:hint="eastAsia"/>
          <w:b/>
        </w:rPr>
        <w:t>急性後期照護病床</w:t>
      </w:r>
      <w:r w:rsidR="00B1575A">
        <w:rPr>
          <w:rFonts w:hint="eastAsia"/>
          <w:b/>
        </w:rPr>
        <w:t>使用情形</w:t>
      </w:r>
      <w:r w:rsidR="00120044">
        <w:rPr>
          <w:rFonts w:hint="eastAsia"/>
          <w:b/>
        </w:rPr>
        <w:t>不</w:t>
      </w:r>
      <w:r w:rsidRPr="00A743EF">
        <w:rPr>
          <w:rFonts w:hint="eastAsia"/>
          <w:b/>
        </w:rPr>
        <w:t>佳</w:t>
      </w:r>
      <w:r w:rsidR="009A367C" w:rsidRPr="00A743EF">
        <w:rPr>
          <w:rFonts w:hint="eastAsia"/>
          <w:b/>
        </w:rPr>
        <w:t>或大幅下</w:t>
      </w:r>
      <w:r w:rsidR="00B1575A">
        <w:rPr>
          <w:rFonts w:hint="eastAsia"/>
          <w:b/>
        </w:rPr>
        <w:t>降</w:t>
      </w:r>
      <w:r w:rsidR="00591AC4">
        <w:rPr>
          <w:rFonts w:hint="eastAsia"/>
          <w:b/>
        </w:rPr>
        <w:t>，有待研謀改善</w:t>
      </w:r>
    </w:p>
    <w:p w:rsidR="009A367C" w:rsidRDefault="004672B0" w:rsidP="009A367C">
      <w:pPr>
        <w:pStyle w:val="21"/>
        <w:ind w:left="850" w:firstLine="566"/>
        <w:rPr>
          <w:snapToGrid/>
        </w:rPr>
      </w:pPr>
      <w:r>
        <w:rPr>
          <w:rFonts w:hint="eastAsia"/>
          <w:snapToGrid/>
        </w:rPr>
        <w:t>參據該基金各</w:t>
      </w:r>
      <w:r w:rsidR="001F1D6E">
        <w:rPr>
          <w:rFonts w:hint="eastAsia"/>
          <w:snapToGrid/>
        </w:rPr>
        <w:t>醫</w:t>
      </w:r>
      <w:r>
        <w:rPr>
          <w:rFonts w:hint="eastAsia"/>
          <w:snapToGrid/>
        </w:rPr>
        <w:t>院</w:t>
      </w:r>
      <w:r w:rsidR="00756DFE">
        <w:rPr>
          <w:rFonts w:hint="eastAsia"/>
          <w:snapToGrid/>
        </w:rPr>
        <w:t>108</w:t>
      </w:r>
      <w:r w:rsidR="009F3917" w:rsidRPr="008334F5">
        <w:rPr>
          <w:rFonts w:hint="eastAsia"/>
          <w:snapToGrid/>
        </w:rPr>
        <w:t>至</w:t>
      </w:r>
      <w:r w:rsidR="00756DFE">
        <w:rPr>
          <w:snapToGrid/>
        </w:rPr>
        <w:t>113</w:t>
      </w:r>
      <w:r w:rsidR="009F3917" w:rsidRPr="008334F5">
        <w:rPr>
          <w:rFonts w:hint="eastAsia"/>
          <w:snapToGrid/>
        </w:rPr>
        <w:t>年度</w:t>
      </w:r>
      <w:r w:rsidR="00756DFE">
        <w:rPr>
          <w:rFonts w:hint="eastAsia"/>
          <w:snapToGrid/>
        </w:rPr>
        <w:t>(截至8月底止)</w:t>
      </w:r>
      <w:r w:rsidR="009F3917" w:rsidRPr="008334F5">
        <w:rPr>
          <w:rFonts w:hint="eastAsia"/>
          <w:snapToGrid/>
        </w:rPr>
        <w:t>各分院</w:t>
      </w:r>
      <w:r w:rsidR="00FB09EF" w:rsidRPr="00FB09EF">
        <w:rPr>
          <w:rFonts w:hint="eastAsia"/>
          <w:snapToGrid/>
        </w:rPr>
        <w:t>急性後期照護病床</w:t>
      </w:r>
      <w:r w:rsidR="009F3917" w:rsidRPr="008334F5">
        <w:rPr>
          <w:rFonts w:hint="eastAsia"/>
          <w:snapToGrid/>
        </w:rPr>
        <w:t>使用情形</w:t>
      </w:r>
      <w:r w:rsidR="00756DFE">
        <w:rPr>
          <w:rFonts w:hint="eastAsia"/>
          <w:snapToGrid/>
        </w:rPr>
        <w:t>(詳表2)</w:t>
      </w:r>
      <w:r w:rsidR="009F3917" w:rsidRPr="008334F5">
        <w:rPr>
          <w:rFonts w:hint="eastAsia"/>
          <w:snapToGrid/>
        </w:rPr>
        <w:t>，</w:t>
      </w:r>
      <w:r w:rsidR="009A367C">
        <w:rPr>
          <w:rFonts w:hint="eastAsia"/>
          <w:snapToGrid/>
        </w:rPr>
        <w:t>除110年度因應COVID-19疫情調整</w:t>
      </w:r>
      <w:r w:rsidR="00FB09EF" w:rsidRPr="00FB09EF">
        <w:rPr>
          <w:rFonts w:hint="eastAsia"/>
          <w:snapToGrid/>
        </w:rPr>
        <w:t>病床</w:t>
      </w:r>
      <w:r w:rsidR="009A367C">
        <w:rPr>
          <w:rFonts w:hint="eastAsia"/>
          <w:snapToGrid/>
        </w:rPr>
        <w:t>數，致占床率下降外，部分</w:t>
      </w:r>
      <w:r w:rsidR="00184796">
        <w:rPr>
          <w:rFonts w:hint="eastAsia"/>
          <w:snapToGrid/>
        </w:rPr>
        <w:t>醫</w:t>
      </w:r>
      <w:r w:rsidR="00D0734D">
        <w:rPr>
          <w:rFonts w:hint="eastAsia"/>
          <w:snapToGrid/>
        </w:rPr>
        <w:t>院</w:t>
      </w:r>
      <w:r w:rsidR="00184796">
        <w:rPr>
          <w:rFonts w:hint="eastAsia"/>
          <w:snapToGrid/>
        </w:rPr>
        <w:t>病床</w:t>
      </w:r>
      <w:r w:rsidR="00B1575A">
        <w:rPr>
          <w:rFonts w:hint="eastAsia"/>
          <w:snapToGrid/>
        </w:rPr>
        <w:t>使用情形</w:t>
      </w:r>
      <w:r w:rsidR="00120044">
        <w:rPr>
          <w:rFonts w:hint="eastAsia"/>
          <w:snapToGrid/>
        </w:rPr>
        <w:t>不</w:t>
      </w:r>
      <w:r w:rsidR="00B1575A">
        <w:rPr>
          <w:rFonts w:hint="eastAsia"/>
          <w:snapToGrid/>
        </w:rPr>
        <w:t>佳或大幅下降</w:t>
      </w:r>
      <w:r w:rsidR="00591AC4">
        <w:rPr>
          <w:rFonts w:hint="eastAsia"/>
          <w:snapToGrid/>
        </w:rPr>
        <w:t>。</w:t>
      </w:r>
      <w:r w:rsidR="009A367C">
        <w:rPr>
          <w:rFonts w:hint="eastAsia"/>
          <w:snapToGrid/>
        </w:rPr>
        <w:t>謹分述如下：</w:t>
      </w:r>
    </w:p>
    <w:p w:rsidR="009A367C" w:rsidRDefault="009A367C" w:rsidP="002F1663">
      <w:pPr>
        <w:pStyle w:val="123"/>
        <w:ind w:left="1133" w:hanging="283"/>
        <w:rPr>
          <w:snapToGrid/>
        </w:rPr>
      </w:pPr>
      <w:r w:rsidRPr="002F1663">
        <w:rPr>
          <w:rFonts w:hint="eastAsia"/>
          <w:b/>
          <w:snapToGrid/>
        </w:rPr>
        <w:t>1.</w:t>
      </w:r>
      <w:r w:rsidR="00B1575A">
        <w:rPr>
          <w:rFonts w:hint="eastAsia"/>
          <w:b/>
          <w:snapToGrid/>
        </w:rPr>
        <w:t>使用情形</w:t>
      </w:r>
      <w:r w:rsidR="00120044">
        <w:rPr>
          <w:rFonts w:hint="eastAsia"/>
          <w:b/>
          <w:snapToGrid/>
        </w:rPr>
        <w:t>不</w:t>
      </w:r>
      <w:r w:rsidR="00B1575A">
        <w:rPr>
          <w:rFonts w:hint="eastAsia"/>
          <w:b/>
          <w:snapToGrid/>
        </w:rPr>
        <w:t>佳</w:t>
      </w:r>
      <w:r w:rsidRPr="002F1663">
        <w:rPr>
          <w:rFonts w:hint="eastAsia"/>
          <w:b/>
          <w:snapToGrid/>
        </w:rPr>
        <w:t>：</w:t>
      </w:r>
      <w:r w:rsidR="004C0EE4" w:rsidRPr="004C0EE4">
        <w:rPr>
          <w:rFonts w:hint="eastAsia"/>
          <w:snapToGrid/>
        </w:rPr>
        <w:t>蘇澳分院</w:t>
      </w:r>
      <w:r w:rsidR="00E01E12">
        <w:rPr>
          <w:rFonts w:hint="eastAsia"/>
          <w:snapToGrid/>
        </w:rPr>
        <w:t>、</w:t>
      </w:r>
      <w:r w:rsidR="004C0EE4" w:rsidRPr="004C0EE4">
        <w:rPr>
          <w:rFonts w:hint="eastAsia"/>
          <w:snapToGrid/>
        </w:rPr>
        <w:t>員山分院</w:t>
      </w:r>
      <w:r w:rsidR="00E01E12">
        <w:rPr>
          <w:rFonts w:hint="eastAsia"/>
          <w:snapToGrid/>
        </w:rPr>
        <w:t>、</w:t>
      </w:r>
      <w:r w:rsidR="004C0EE4" w:rsidRPr="004C0EE4">
        <w:rPr>
          <w:rFonts w:hint="eastAsia"/>
          <w:snapToGrid/>
        </w:rPr>
        <w:t>玉里分院</w:t>
      </w:r>
      <w:r w:rsidR="00E01E12">
        <w:rPr>
          <w:rFonts w:hint="eastAsia"/>
          <w:snapToGrid/>
        </w:rPr>
        <w:t>、</w:t>
      </w:r>
      <w:r w:rsidR="004C0EE4" w:rsidRPr="004C0EE4">
        <w:rPr>
          <w:rFonts w:hint="eastAsia"/>
          <w:snapToGrid/>
        </w:rPr>
        <w:t>鳳林分院</w:t>
      </w:r>
      <w:r w:rsidR="00E01E12">
        <w:rPr>
          <w:rFonts w:hint="eastAsia"/>
          <w:snapToGrid/>
        </w:rPr>
        <w:t>及</w:t>
      </w:r>
      <w:r w:rsidR="004C0EE4" w:rsidRPr="004C0EE4">
        <w:rPr>
          <w:rFonts w:hint="eastAsia"/>
          <w:snapToGrid/>
        </w:rPr>
        <w:t>灣橋分院</w:t>
      </w:r>
      <w:r w:rsidR="004C0EE4">
        <w:rPr>
          <w:rFonts w:hint="eastAsia"/>
          <w:snapToGrid/>
        </w:rPr>
        <w:t>等</w:t>
      </w:r>
      <w:r w:rsidR="00E01E12">
        <w:rPr>
          <w:snapToGrid/>
        </w:rPr>
        <w:t>5</w:t>
      </w:r>
      <w:r w:rsidR="004C0EE4">
        <w:rPr>
          <w:rFonts w:hint="eastAsia"/>
          <w:snapToGrid/>
        </w:rPr>
        <w:t>家</w:t>
      </w:r>
      <w:r w:rsidR="009E6113">
        <w:rPr>
          <w:rFonts w:hint="eastAsia"/>
          <w:snapToGrid/>
        </w:rPr>
        <w:t>醫</w:t>
      </w:r>
      <w:r w:rsidR="004C0EE4">
        <w:rPr>
          <w:rFonts w:hint="eastAsia"/>
          <w:snapToGrid/>
        </w:rPr>
        <w:t>院</w:t>
      </w:r>
      <w:r w:rsidR="009E1218">
        <w:rPr>
          <w:rFonts w:hint="eastAsia"/>
          <w:snapToGrid/>
        </w:rPr>
        <w:t>各年度占床率皆低於</w:t>
      </w:r>
      <w:r w:rsidR="00A92A34">
        <w:rPr>
          <w:rFonts w:hint="eastAsia"/>
          <w:snapToGrid/>
        </w:rPr>
        <w:t>6</w:t>
      </w:r>
      <w:r w:rsidR="00140D1D">
        <w:rPr>
          <w:rFonts w:hint="eastAsia"/>
          <w:snapToGrid/>
        </w:rPr>
        <w:t>成</w:t>
      </w:r>
      <w:r w:rsidR="009E1218">
        <w:rPr>
          <w:rFonts w:hint="eastAsia"/>
          <w:snapToGrid/>
        </w:rPr>
        <w:t>。</w:t>
      </w:r>
    </w:p>
    <w:p w:rsidR="00756DFE" w:rsidRDefault="009A367C" w:rsidP="002F1663">
      <w:pPr>
        <w:pStyle w:val="123"/>
        <w:ind w:left="1133" w:hanging="283"/>
        <w:rPr>
          <w:snapToGrid/>
        </w:rPr>
      </w:pPr>
      <w:r w:rsidRPr="002F1663">
        <w:rPr>
          <w:b/>
          <w:snapToGrid/>
        </w:rPr>
        <w:t>2.</w:t>
      </w:r>
      <w:r w:rsidR="00B1575A">
        <w:rPr>
          <w:rFonts w:hint="eastAsia"/>
          <w:b/>
          <w:snapToGrid/>
        </w:rPr>
        <w:t>使用情形</w:t>
      </w:r>
      <w:r w:rsidRPr="002F1663">
        <w:rPr>
          <w:rFonts w:hint="eastAsia"/>
          <w:b/>
          <w:snapToGrid/>
        </w:rPr>
        <w:t>大幅下</w:t>
      </w:r>
      <w:r w:rsidR="00B1575A">
        <w:rPr>
          <w:rFonts w:hint="eastAsia"/>
          <w:b/>
          <w:snapToGrid/>
        </w:rPr>
        <w:t>降</w:t>
      </w:r>
      <w:r w:rsidRPr="002F1663">
        <w:rPr>
          <w:rFonts w:hint="eastAsia"/>
          <w:b/>
          <w:snapToGrid/>
        </w:rPr>
        <w:t>：</w:t>
      </w:r>
      <w:r w:rsidR="002F1663">
        <w:rPr>
          <w:snapToGrid/>
        </w:rPr>
        <w:t>2</w:t>
      </w:r>
      <w:r w:rsidR="004C0EE4">
        <w:rPr>
          <w:rFonts w:hint="eastAsia"/>
          <w:snapToGrid/>
        </w:rPr>
        <w:t>家</w:t>
      </w:r>
      <w:r w:rsidR="009E6113">
        <w:rPr>
          <w:rFonts w:hint="eastAsia"/>
          <w:snapToGrid/>
        </w:rPr>
        <w:t>醫</w:t>
      </w:r>
      <w:r w:rsidR="004C0EE4">
        <w:rPr>
          <w:rFonts w:hint="eastAsia"/>
          <w:snapToGrid/>
        </w:rPr>
        <w:t>院有</w:t>
      </w:r>
      <w:r w:rsidR="00E01E12">
        <w:rPr>
          <w:rFonts w:hint="eastAsia"/>
          <w:snapToGrid/>
        </w:rPr>
        <w:t>大幅下</w:t>
      </w:r>
      <w:r w:rsidR="00B1575A">
        <w:rPr>
          <w:rFonts w:hint="eastAsia"/>
          <w:snapToGrid/>
        </w:rPr>
        <w:t>降</w:t>
      </w:r>
      <w:r w:rsidR="00E01E12">
        <w:rPr>
          <w:rFonts w:hint="eastAsia"/>
          <w:snapToGrid/>
        </w:rPr>
        <w:t>情事，包括</w:t>
      </w:r>
      <w:r w:rsidR="00756DFE">
        <w:rPr>
          <w:rFonts w:hint="eastAsia"/>
          <w:snapToGrid/>
        </w:rPr>
        <w:t>員山分院</w:t>
      </w:r>
      <w:r w:rsidR="00E01E12">
        <w:rPr>
          <w:rFonts w:hint="eastAsia"/>
          <w:snapToGrid/>
        </w:rPr>
        <w:t>自</w:t>
      </w:r>
      <w:r w:rsidR="00756DFE" w:rsidRPr="00756DFE">
        <w:rPr>
          <w:rFonts w:hint="eastAsia"/>
          <w:snapToGrid/>
        </w:rPr>
        <w:t>108年度</w:t>
      </w:r>
      <w:r w:rsidR="00140D1D">
        <w:rPr>
          <w:rFonts w:hint="eastAsia"/>
          <w:snapToGrid/>
        </w:rPr>
        <w:t>之</w:t>
      </w:r>
      <w:r w:rsidR="00756DFE" w:rsidRPr="00756DFE">
        <w:rPr>
          <w:rFonts w:hint="eastAsia"/>
          <w:snapToGrid/>
        </w:rPr>
        <w:t>39.6</w:t>
      </w:r>
      <w:r w:rsidR="004A7F0F">
        <w:rPr>
          <w:snapToGrid/>
        </w:rPr>
        <w:t>%</w:t>
      </w:r>
      <w:r w:rsidR="00756DFE" w:rsidRPr="00756DFE">
        <w:rPr>
          <w:rFonts w:hint="eastAsia"/>
          <w:snapToGrid/>
        </w:rPr>
        <w:t>下降</w:t>
      </w:r>
      <w:r w:rsidR="00140D1D">
        <w:rPr>
          <w:rFonts w:hint="eastAsia"/>
          <w:snapToGrid/>
        </w:rPr>
        <w:t>至</w:t>
      </w:r>
      <w:r w:rsidR="00756DFE" w:rsidRPr="00756DFE">
        <w:rPr>
          <w:rFonts w:hint="eastAsia"/>
          <w:snapToGrid/>
        </w:rPr>
        <w:t>113年度</w:t>
      </w:r>
      <w:r w:rsidR="00140D1D">
        <w:rPr>
          <w:rFonts w:hint="eastAsia"/>
          <w:snapToGrid/>
        </w:rPr>
        <w:t>(截至8月底止)之</w:t>
      </w:r>
      <w:r w:rsidR="00756DFE" w:rsidRPr="00756DFE">
        <w:rPr>
          <w:rFonts w:hint="eastAsia"/>
          <w:snapToGrid/>
        </w:rPr>
        <w:t>24.18</w:t>
      </w:r>
      <w:r w:rsidR="00140D1D">
        <w:rPr>
          <w:snapToGrid/>
        </w:rPr>
        <w:t>%</w:t>
      </w:r>
      <w:r w:rsidR="00756DFE" w:rsidRPr="00756DFE">
        <w:rPr>
          <w:rFonts w:hint="eastAsia"/>
          <w:snapToGrid/>
        </w:rPr>
        <w:t>，下降15.42個百分點</w:t>
      </w:r>
      <w:r>
        <w:rPr>
          <w:rFonts w:hint="eastAsia"/>
          <w:snapToGrid/>
        </w:rPr>
        <w:t>，</w:t>
      </w:r>
      <w:r w:rsidR="00140D1D">
        <w:rPr>
          <w:rFonts w:hint="eastAsia"/>
          <w:snapToGrid/>
        </w:rPr>
        <w:t>自</w:t>
      </w:r>
      <w:r w:rsidRPr="00756DFE">
        <w:rPr>
          <w:rFonts w:hint="eastAsia"/>
          <w:snapToGrid/>
        </w:rPr>
        <w:t>112年度</w:t>
      </w:r>
      <w:r w:rsidR="00140D1D">
        <w:rPr>
          <w:rFonts w:hint="eastAsia"/>
          <w:snapToGrid/>
        </w:rPr>
        <w:t>起已低於</w:t>
      </w:r>
      <w:r w:rsidR="00A92A34">
        <w:rPr>
          <w:rFonts w:hint="eastAsia"/>
          <w:snapToGrid/>
        </w:rPr>
        <w:t>3</w:t>
      </w:r>
      <w:r w:rsidR="00140D1D">
        <w:rPr>
          <w:rFonts w:hint="eastAsia"/>
          <w:snapToGrid/>
        </w:rPr>
        <w:t>成</w:t>
      </w:r>
      <w:r>
        <w:rPr>
          <w:rFonts w:hint="eastAsia"/>
          <w:snapToGrid/>
        </w:rPr>
        <w:t>；</w:t>
      </w:r>
      <w:r w:rsidR="00756DFE">
        <w:rPr>
          <w:rFonts w:hint="eastAsia"/>
          <w:snapToGrid/>
        </w:rPr>
        <w:t>鳳林分院</w:t>
      </w:r>
      <w:r w:rsidR="00140D1D">
        <w:rPr>
          <w:rFonts w:hint="eastAsia"/>
          <w:snapToGrid/>
        </w:rPr>
        <w:t>自</w:t>
      </w:r>
      <w:r w:rsidR="00756DFE" w:rsidRPr="00756DFE">
        <w:rPr>
          <w:rFonts w:hint="eastAsia"/>
          <w:snapToGrid/>
        </w:rPr>
        <w:t>108年度</w:t>
      </w:r>
      <w:r w:rsidR="00140D1D">
        <w:rPr>
          <w:rFonts w:hint="eastAsia"/>
          <w:snapToGrid/>
        </w:rPr>
        <w:t>之</w:t>
      </w:r>
      <w:r w:rsidR="00756DFE" w:rsidRPr="00756DFE">
        <w:rPr>
          <w:rFonts w:hint="eastAsia"/>
          <w:snapToGrid/>
        </w:rPr>
        <w:t>43.6</w:t>
      </w:r>
      <w:r w:rsidR="00EF3592">
        <w:rPr>
          <w:snapToGrid/>
        </w:rPr>
        <w:t>%</w:t>
      </w:r>
      <w:r w:rsidR="001F1D6E">
        <w:rPr>
          <w:rFonts w:hint="eastAsia"/>
          <w:snapToGrid/>
        </w:rPr>
        <w:t>劇</w:t>
      </w:r>
      <w:r w:rsidR="00756DFE" w:rsidRPr="00756DFE">
        <w:rPr>
          <w:rFonts w:hint="eastAsia"/>
          <w:snapToGrid/>
        </w:rPr>
        <w:t>降至112年度</w:t>
      </w:r>
      <w:r w:rsidR="00140D1D">
        <w:rPr>
          <w:rFonts w:hint="eastAsia"/>
          <w:snapToGrid/>
        </w:rPr>
        <w:t>之</w:t>
      </w:r>
      <w:r w:rsidR="00756DFE" w:rsidRPr="00756DFE">
        <w:rPr>
          <w:rFonts w:hint="eastAsia"/>
          <w:snapToGrid/>
        </w:rPr>
        <w:t>4.0</w:t>
      </w:r>
      <w:r w:rsidR="00EF3592">
        <w:rPr>
          <w:snapToGrid/>
        </w:rPr>
        <w:t>%</w:t>
      </w:r>
      <w:r w:rsidR="00756DFE" w:rsidRPr="00756DFE">
        <w:rPr>
          <w:rFonts w:hint="eastAsia"/>
          <w:snapToGrid/>
        </w:rPr>
        <w:t>，下降了</w:t>
      </w:r>
      <w:r w:rsidR="00140D1D">
        <w:rPr>
          <w:snapToGrid/>
        </w:rPr>
        <w:t>39.6</w:t>
      </w:r>
      <w:r w:rsidR="00140D1D">
        <w:rPr>
          <w:rFonts w:hint="eastAsia"/>
          <w:snapToGrid/>
        </w:rPr>
        <w:t>個百分點，</w:t>
      </w:r>
      <w:r w:rsidR="00140D1D" w:rsidRPr="00756DFE">
        <w:rPr>
          <w:rFonts w:hint="eastAsia"/>
          <w:snapToGrid/>
        </w:rPr>
        <w:t>113年度</w:t>
      </w:r>
      <w:r w:rsidR="00140D1D">
        <w:rPr>
          <w:rFonts w:hint="eastAsia"/>
          <w:snapToGrid/>
        </w:rPr>
        <w:t>(截至8月底止)</w:t>
      </w:r>
      <w:r w:rsidR="00756DFE" w:rsidRPr="00756DFE">
        <w:rPr>
          <w:rFonts w:hint="eastAsia"/>
          <w:snapToGrid/>
        </w:rPr>
        <w:t>甚至為0，</w:t>
      </w:r>
      <w:r w:rsidR="00140D1D">
        <w:rPr>
          <w:rFonts w:hint="eastAsia"/>
          <w:snapToGrid/>
        </w:rPr>
        <w:t>係因</w:t>
      </w:r>
      <w:r w:rsidR="00EF3592">
        <w:rPr>
          <w:rFonts w:hint="eastAsia"/>
          <w:snapToGrid/>
        </w:rPr>
        <w:t>欠缺復健科、家醫科等部分專科醫師</w:t>
      </w:r>
      <w:r w:rsidR="00140D1D">
        <w:rPr>
          <w:rFonts w:hint="eastAsia"/>
          <w:snapToGrid/>
        </w:rPr>
        <w:t>收治病患</w:t>
      </w:r>
      <w:r w:rsidR="00140D1D">
        <w:rPr>
          <w:rStyle w:val="af3"/>
          <w:snapToGrid/>
        </w:rPr>
        <w:footnoteReference w:id="5"/>
      </w:r>
      <w:r w:rsidR="00140D1D">
        <w:rPr>
          <w:rFonts w:hint="eastAsia"/>
          <w:snapToGrid/>
        </w:rPr>
        <w:t>所致</w:t>
      </w:r>
      <w:r w:rsidR="00756DFE" w:rsidRPr="00756DFE">
        <w:rPr>
          <w:rFonts w:hint="eastAsia"/>
          <w:snapToGrid/>
        </w:rPr>
        <w:t>。</w:t>
      </w:r>
    </w:p>
    <w:p w:rsidR="009F3917" w:rsidRPr="008334F5" w:rsidRDefault="009F3917" w:rsidP="00696388">
      <w:pPr>
        <w:pStyle w:val="ad"/>
        <w:ind w:left="567" w:hangingChars="200" w:hanging="567"/>
        <w:rPr>
          <w:rFonts w:hint="eastAsia"/>
          <w:snapToGrid/>
          <w:spacing w:val="-5"/>
          <w:kern w:val="0"/>
          <w:sz w:val="24"/>
        </w:rPr>
      </w:pPr>
      <w:r w:rsidRPr="00696388">
        <w:rPr>
          <w:rFonts w:hint="eastAsia"/>
          <w:b/>
        </w:rPr>
        <w:t>表</w:t>
      </w:r>
      <w:r w:rsidR="00756DFE">
        <w:rPr>
          <w:b/>
        </w:rPr>
        <w:t>2</w:t>
      </w:r>
      <w:r w:rsidR="00696388" w:rsidRPr="00696388">
        <w:rPr>
          <w:rFonts w:hint="eastAsia"/>
          <w:b/>
        </w:rPr>
        <w:t xml:space="preserve"> </w:t>
      </w:r>
      <w:r w:rsidRPr="00696388">
        <w:rPr>
          <w:rFonts w:hint="eastAsia"/>
          <w:b/>
        </w:rPr>
        <w:t>榮民醫療作業基金各</w:t>
      </w:r>
      <w:r w:rsidR="001F1D6E">
        <w:rPr>
          <w:rFonts w:hint="eastAsia"/>
          <w:b/>
        </w:rPr>
        <w:t>醫</w:t>
      </w:r>
      <w:r w:rsidRPr="00696388">
        <w:rPr>
          <w:rFonts w:hint="eastAsia"/>
          <w:b/>
        </w:rPr>
        <w:t>院10</w:t>
      </w:r>
      <w:r w:rsidR="00696388" w:rsidRPr="00696388">
        <w:rPr>
          <w:b/>
        </w:rPr>
        <w:t>8</w:t>
      </w:r>
      <w:r w:rsidRPr="00696388">
        <w:rPr>
          <w:rFonts w:hint="eastAsia"/>
          <w:b/>
        </w:rPr>
        <w:t>至</w:t>
      </w:r>
      <w:r w:rsidR="00696388" w:rsidRPr="00696388">
        <w:rPr>
          <w:b/>
        </w:rPr>
        <w:t>113</w:t>
      </w:r>
      <w:r w:rsidRPr="00696388">
        <w:rPr>
          <w:rFonts w:hint="eastAsia"/>
          <w:b/>
        </w:rPr>
        <w:t>年</w:t>
      </w:r>
      <w:r w:rsidR="00696388" w:rsidRPr="00696388">
        <w:rPr>
          <w:rFonts w:hint="eastAsia"/>
          <w:b/>
        </w:rPr>
        <w:t>度(截至</w:t>
      </w:r>
      <w:r w:rsidRPr="00696388">
        <w:rPr>
          <w:rFonts w:hint="eastAsia"/>
          <w:b/>
        </w:rPr>
        <w:t>8月底止</w:t>
      </w:r>
      <w:r w:rsidR="00696388" w:rsidRPr="00696388">
        <w:rPr>
          <w:rFonts w:hint="eastAsia"/>
          <w:b/>
        </w:rPr>
        <w:t>)</w:t>
      </w:r>
      <w:r w:rsidRPr="00696388">
        <w:rPr>
          <w:rFonts w:hint="eastAsia"/>
          <w:b/>
        </w:rPr>
        <w:t>辦理</w:t>
      </w:r>
      <w:r w:rsidR="00FB09EF" w:rsidRPr="00FB09EF">
        <w:rPr>
          <w:rFonts w:hint="eastAsia"/>
          <w:b/>
        </w:rPr>
        <w:t>急性後期照護病床</w:t>
      </w:r>
      <w:r w:rsidR="00FB09EF">
        <w:rPr>
          <w:rFonts w:hint="eastAsia"/>
          <w:b/>
        </w:rPr>
        <w:t>床</w:t>
      </w:r>
      <w:r w:rsidR="00A743EF" w:rsidRPr="00A743EF">
        <w:rPr>
          <w:rFonts w:hint="eastAsia"/>
          <w:b/>
        </w:rPr>
        <w:t>位</w:t>
      </w:r>
      <w:r w:rsidRPr="00696388">
        <w:rPr>
          <w:rFonts w:hint="eastAsia"/>
          <w:b/>
        </w:rPr>
        <w:t>使用情形表</w:t>
      </w:r>
      <w:r w:rsidR="00A743EF">
        <w:rPr>
          <w:rFonts w:hint="eastAsia"/>
          <w:b/>
        </w:rPr>
        <w:t xml:space="preserve"> </w:t>
      </w:r>
      <w:r w:rsidR="00696388">
        <w:rPr>
          <w:rFonts w:hint="eastAsia"/>
          <w:color w:val="FF0000"/>
        </w:rPr>
        <w:t xml:space="preserve"> </w:t>
      </w:r>
      <w:r w:rsidRPr="008334F5">
        <w:rPr>
          <w:rFonts w:hint="eastAsia"/>
          <w:color w:val="FF0000"/>
        </w:rPr>
        <w:t xml:space="preserve">                     </w:t>
      </w:r>
      <w:r w:rsidRPr="008334F5">
        <w:rPr>
          <w:rFonts w:hint="eastAsia"/>
          <w:snapToGrid/>
          <w:spacing w:val="-5"/>
          <w:kern w:val="0"/>
          <w:sz w:val="24"/>
        </w:rPr>
        <w:t>單位：%</w:t>
      </w:r>
    </w:p>
    <w:tbl>
      <w:tblPr>
        <w:tblW w:w="8505" w:type="dxa"/>
        <w:tblInd w:w="28" w:type="dxa"/>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CellMar>
          <w:left w:w="28" w:type="dxa"/>
          <w:right w:w="28" w:type="dxa"/>
        </w:tblCellMar>
        <w:tblLook w:val="04A0" w:firstRow="1" w:lastRow="0" w:firstColumn="1" w:lastColumn="0" w:noHBand="0" w:noVBand="1"/>
      </w:tblPr>
      <w:tblGrid>
        <w:gridCol w:w="1420"/>
        <w:gridCol w:w="1048"/>
        <w:gridCol w:w="1049"/>
        <w:gridCol w:w="1048"/>
        <w:gridCol w:w="1049"/>
        <w:gridCol w:w="1049"/>
        <w:gridCol w:w="1842"/>
      </w:tblGrid>
      <w:tr w:rsidR="002D66A0" w:rsidRPr="009F201B" w:rsidTr="00672C58">
        <w:trPr>
          <w:trHeight w:val="57"/>
          <w:tblHeader/>
        </w:trPr>
        <w:tc>
          <w:tcPr>
            <w:tcW w:w="1420" w:type="dxa"/>
            <w:shd w:val="clear" w:color="auto" w:fill="auto"/>
            <w:vAlign w:val="center"/>
            <w:hideMark/>
          </w:tcPr>
          <w:p w:rsidR="002D66A0" w:rsidRPr="00756DFE" w:rsidRDefault="002D66A0" w:rsidP="00756DFE">
            <w:pPr>
              <w:pStyle w:val="142"/>
              <w:jc w:val="center"/>
              <w:rPr>
                <w:b/>
              </w:rPr>
            </w:pPr>
            <w:r w:rsidRPr="00756DFE">
              <w:rPr>
                <w:rFonts w:hint="eastAsia"/>
                <w:b/>
              </w:rPr>
              <w:t>醫院名稱</w:t>
            </w:r>
          </w:p>
        </w:tc>
        <w:tc>
          <w:tcPr>
            <w:tcW w:w="1048" w:type="dxa"/>
            <w:shd w:val="clear" w:color="auto" w:fill="auto"/>
            <w:vAlign w:val="center"/>
            <w:hideMark/>
          </w:tcPr>
          <w:p w:rsidR="002D66A0" w:rsidRPr="00756DFE" w:rsidRDefault="002D66A0" w:rsidP="00756DFE">
            <w:pPr>
              <w:pStyle w:val="142"/>
              <w:jc w:val="center"/>
              <w:rPr>
                <w:b/>
              </w:rPr>
            </w:pPr>
            <w:r w:rsidRPr="00756DFE">
              <w:rPr>
                <w:b/>
              </w:rPr>
              <w:t>108</w:t>
            </w:r>
            <w:r w:rsidRPr="00756DFE">
              <w:rPr>
                <w:rFonts w:hint="eastAsia"/>
                <w:b/>
              </w:rPr>
              <w:t>年度</w:t>
            </w:r>
          </w:p>
        </w:tc>
        <w:tc>
          <w:tcPr>
            <w:tcW w:w="1049" w:type="dxa"/>
            <w:shd w:val="clear" w:color="auto" w:fill="auto"/>
            <w:vAlign w:val="center"/>
            <w:hideMark/>
          </w:tcPr>
          <w:p w:rsidR="002D66A0" w:rsidRPr="00756DFE" w:rsidRDefault="002D66A0" w:rsidP="00756DFE">
            <w:pPr>
              <w:pStyle w:val="142"/>
              <w:jc w:val="center"/>
              <w:rPr>
                <w:b/>
              </w:rPr>
            </w:pPr>
            <w:r w:rsidRPr="00756DFE">
              <w:rPr>
                <w:b/>
              </w:rPr>
              <w:t>109</w:t>
            </w:r>
            <w:r w:rsidRPr="00756DFE">
              <w:rPr>
                <w:rFonts w:hint="eastAsia"/>
                <w:b/>
              </w:rPr>
              <w:t>年度</w:t>
            </w:r>
          </w:p>
        </w:tc>
        <w:tc>
          <w:tcPr>
            <w:tcW w:w="1048" w:type="dxa"/>
            <w:shd w:val="clear" w:color="auto" w:fill="auto"/>
            <w:vAlign w:val="center"/>
            <w:hideMark/>
          </w:tcPr>
          <w:p w:rsidR="002D66A0" w:rsidRPr="00756DFE" w:rsidRDefault="002D66A0" w:rsidP="00756DFE">
            <w:pPr>
              <w:pStyle w:val="142"/>
              <w:jc w:val="center"/>
              <w:rPr>
                <w:b/>
              </w:rPr>
            </w:pPr>
            <w:r w:rsidRPr="00756DFE">
              <w:rPr>
                <w:b/>
              </w:rPr>
              <w:t>110</w:t>
            </w:r>
            <w:r w:rsidRPr="00756DFE">
              <w:rPr>
                <w:rFonts w:hint="eastAsia"/>
                <w:b/>
              </w:rPr>
              <w:t>年度</w:t>
            </w:r>
          </w:p>
        </w:tc>
        <w:tc>
          <w:tcPr>
            <w:tcW w:w="1049" w:type="dxa"/>
            <w:shd w:val="clear" w:color="auto" w:fill="auto"/>
            <w:vAlign w:val="center"/>
            <w:hideMark/>
          </w:tcPr>
          <w:p w:rsidR="002D66A0" w:rsidRPr="00756DFE" w:rsidRDefault="002D66A0" w:rsidP="00756DFE">
            <w:pPr>
              <w:pStyle w:val="142"/>
              <w:jc w:val="center"/>
              <w:rPr>
                <w:b/>
              </w:rPr>
            </w:pPr>
            <w:r w:rsidRPr="00756DFE">
              <w:rPr>
                <w:b/>
              </w:rPr>
              <w:t>111</w:t>
            </w:r>
            <w:r w:rsidRPr="00756DFE">
              <w:rPr>
                <w:rFonts w:hint="eastAsia"/>
                <w:b/>
              </w:rPr>
              <w:t>年度</w:t>
            </w:r>
          </w:p>
        </w:tc>
        <w:tc>
          <w:tcPr>
            <w:tcW w:w="1049" w:type="dxa"/>
            <w:shd w:val="clear" w:color="auto" w:fill="auto"/>
            <w:vAlign w:val="center"/>
            <w:hideMark/>
          </w:tcPr>
          <w:p w:rsidR="002D66A0" w:rsidRPr="00756DFE" w:rsidRDefault="002D66A0" w:rsidP="00756DFE">
            <w:pPr>
              <w:pStyle w:val="142"/>
              <w:jc w:val="center"/>
              <w:rPr>
                <w:b/>
              </w:rPr>
            </w:pPr>
            <w:r w:rsidRPr="00756DFE">
              <w:rPr>
                <w:b/>
              </w:rPr>
              <w:t>112</w:t>
            </w:r>
            <w:r w:rsidRPr="00756DFE">
              <w:rPr>
                <w:rFonts w:hint="eastAsia"/>
                <w:b/>
              </w:rPr>
              <w:t>年度</w:t>
            </w:r>
          </w:p>
        </w:tc>
        <w:tc>
          <w:tcPr>
            <w:tcW w:w="1842" w:type="dxa"/>
            <w:shd w:val="clear" w:color="auto" w:fill="auto"/>
            <w:vAlign w:val="center"/>
            <w:hideMark/>
          </w:tcPr>
          <w:p w:rsidR="002D66A0" w:rsidRPr="00756DFE" w:rsidRDefault="002D66A0" w:rsidP="00756DFE">
            <w:pPr>
              <w:pStyle w:val="142"/>
              <w:jc w:val="center"/>
              <w:rPr>
                <w:b/>
              </w:rPr>
            </w:pPr>
            <w:r w:rsidRPr="00756DFE">
              <w:rPr>
                <w:b/>
              </w:rPr>
              <w:t>113</w:t>
            </w:r>
            <w:r w:rsidRPr="00756DFE">
              <w:rPr>
                <w:rFonts w:hint="eastAsia"/>
                <w:b/>
              </w:rPr>
              <w:t>年度</w:t>
            </w:r>
          </w:p>
          <w:p w:rsidR="002D66A0" w:rsidRPr="00756DFE" w:rsidRDefault="002D66A0" w:rsidP="00756DFE">
            <w:pPr>
              <w:pStyle w:val="142"/>
              <w:jc w:val="center"/>
              <w:rPr>
                <w:b/>
              </w:rPr>
            </w:pPr>
            <w:r w:rsidRPr="00756DFE">
              <w:rPr>
                <w:rFonts w:hint="eastAsia"/>
                <w:b/>
              </w:rPr>
              <w:t>截至8月底止</w:t>
            </w:r>
          </w:p>
        </w:tc>
      </w:tr>
      <w:tr w:rsidR="002D66A0" w:rsidRPr="009F201B" w:rsidTr="00672C58">
        <w:trPr>
          <w:trHeight w:val="57"/>
        </w:trPr>
        <w:tc>
          <w:tcPr>
            <w:tcW w:w="1420" w:type="dxa"/>
            <w:shd w:val="clear" w:color="auto" w:fill="F2F2F2"/>
            <w:vAlign w:val="bottom"/>
            <w:hideMark/>
          </w:tcPr>
          <w:p w:rsidR="002D66A0" w:rsidRPr="002D66A0" w:rsidRDefault="002D66A0" w:rsidP="002D66A0">
            <w:pPr>
              <w:pStyle w:val="142"/>
            </w:pPr>
            <w:r w:rsidRPr="002D66A0">
              <w:rPr>
                <w:rFonts w:hint="eastAsia"/>
              </w:rPr>
              <w:t>蘇澳分院</w:t>
            </w:r>
          </w:p>
        </w:tc>
        <w:tc>
          <w:tcPr>
            <w:tcW w:w="1048" w:type="dxa"/>
            <w:shd w:val="clear" w:color="auto" w:fill="F2F2F2"/>
            <w:vAlign w:val="center"/>
            <w:hideMark/>
          </w:tcPr>
          <w:p w:rsidR="002D66A0" w:rsidRPr="002D66A0" w:rsidRDefault="002D66A0" w:rsidP="002D66A0">
            <w:pPr>
              <w:pStyle w:val="142"/>
              <w:jc w:val="right"/>
            </w:pPr>
            <w:r w:rsidRPr="002D66A0">
              <w:t>40.1</w:t>
            </w:r>
          </w:p>
        </w:tc>
        <w:tc>
          <w:tcPr>
            <w:tcW w:w="1049" w:type="dxa"/>
            <w:shd w:val="clear" w:color="auto" w:fill="F2F2F2"/>
            <w:vAlign w:val="center"/>
            <w:hideMark/>
          </w:tcPr>
          <w:p w:rsidR="002D66A0" w:rsidRPr="002D66A0" w:rsidRDefault="002D66A0" w:rsidP="002D66A0">
            <w:pPr>
              <w:pStyle w:val="142"/>
              <w:jc w:val="right"/>
            </w:pPr>
            <w:r w:rsidRPr="002D66A0">
              <w:t>43.1</w:t>
            </w:r>
          </w:p>
        </w:tc>
        <w:tc>
          <w:tcPr>
            <w:tcW w:w="1048" w:type="dxa"/>
            <w:shd w:val="clear" w:color="auto" w:fill="F2F2F2"/>
            <w:vAlign w:val="center"/>
            <w:hideMark/>
          </w:tcPr>
          <w:p w:rsidR="002D66A0" w:rsidRPr="002D66A0" w:rsidRDefault="002D66A0" w:rsidP="002D66A0">
            <w:pPr>
              <w:pStyle w:val="142"/>
              <w:jc w:val="right"/>
            </w:pPr>
            <w:r w:rsidRPr="002D66A0">
              <w:t>46.1</w:t>
            </w:r>
          </w:p>
        </w:tc>
        <w:tc>
          <w:tcPr>
            <w:tcW w:w="1049" w:type="dxa"/>
            <w:shd w:val="clear" w:color="auto" w:fill="F2F2F2"/>
            <w:vAlign w:val="center"/>
            <w:hideMark/>
          </w:tcPr>
          <w:p w:rsidR="002D66A0" w:rsidRPr="002D66A0" w:rsidRDefault="002D66A0" w:rsidP="002D66A0">
            <w:pPr>
              <w:pStyle w:val="142"/>
              <w:jc w:val="right"/>
            </w:pPr>
            <w:r w:rsidRPr="002D66A0">
              <w:t>42.9</w:t>
            </w:r>
          </w:p>
        </w:tc>
        <w:tc>
          <w:tcPr>
            <w:tcW w:w="1049" w:type="dxa"/>
            <w:shd w:val="clear" w:color="auto" w:fill="F2F2F2"/>
            <w:vAlign w:val="center"/>
            <w:hideMark/>
          </w:tcPr>
          <w:p w:rsidR="002D66A0" w:rsidRPr="002D66A0" w:rsidRDefault="002D66A0" w:rsidP="002D66A0">
            <w:pPr>
              <w:pStyle w:val="142"/>
              <w:jc w:val="right"/>
            </w:pPr>
            <w:r w:rsidRPr="002D66A0">
              <w:t>45.1</w:t>
            </w:r>
          </w:p>
        </w:tc>
        <w:tc>
          <w:tcPr>
            <w:tcW w:w="1842" w:type="dxa"/>
            <w:shd w:val="clear" w:color="auto" w:fill="F2F2F2"/>
            <w:noWrap/>
            <w:vAlign w:val="center"/>
            <w:hideMark/>
          </w:tcPr>
          <w:p w:rsidR="002D66A0" w:rsidRPr="002D66A0" w:rsidRDefault="002D66A0" w:rsidP="002D66A0">
            <w:pPr>
              <w:pStyle w:val="142"/>
              <w:jc w:val="right"/>
            </w:pPr>
            <w:r w:rsidRPr="002D66A0">
              <w:rPr>
                <w:rFonts w:hint="eastAsia"/>
              </w:rPr>
              <w:t>40.51</w:t>
            </w:r>
          </w:p>
        </w:tc>
      </w:tr>
      <w:tr w:rsidR="002D66A0" w:rsidRPr="009F201B" w:rsidTr="00672C58">
        <w:trPr>
          <w:trHeight w:val="57"/>
        </w:trPr>
        <w:tc>
          <w:tcPr>
            <w:tcW w:w="1420" w:type="dxa"/>
            <w:shd w:val="clear" w:color="auto" w:fill="F2F2F2"/>
            <w:vAlign w:val="bottom"/>
            <w:hideMark/>
          </w:tcPr>
          <w:p w:rsidR="002D66A0" w:rsidRPr="000A48B4" w:rsidRDefault="002D66A0" w:rsidP="002D66A0">
            <w:pPr>
              <w:pStyle w:val="142"/>
              <w:rPr>
                <w:rFonts w:hint="eastAsia"/>
                <w:b/>
              </w:rPr>
            </w:pPr>
            <w:r w:rsidRPr="000A48B4">
              <w:rPr>
                <w:rFonts w:hint="eastAsia"/>
                <w:b/>
              </w:rPr>
              <w:t>員山分院</w:t>
            </w:r>
          </w:p>
        </w:tc>
        <w:tc>
          <w:tcPr>
            <w:tcW w:w="1048" w:type="dxa"/>
            <w:shd w:val="clear" w:color="auto" w:fill="F2F2F2"/>
            <w:vAlign w:val="center"/>
            <w:hideMark/>
          </w:tcPr>
          <w:p w:rsidR="002D66A0" w:rsidRPr="000A48B4" w:rsidRDefault="002D66A0" w:rsidP="002D66A0">
            <w:pPr>
              <w:pStyle w:val="142"/>
              <w:jc w:val="right"/>
              <w:rPr>
                <w:b/>
              </w:rPr>
            </w:pPr>
            <w:r w:rsidRPr="000A48B4">
              <w:rPr>
                <w:b/>
              </w:rPr>
              <w:t>39.6</w:t>
            </w:r>
          </w:p>
        </w:tc>
        <w:tc>
          <w:tcPr>
            <w:tcW w:w="1049" w:type="dxa"/>
            <w:shd w:val="clear" w:color="auto" w:fill="F2F2F2"/>
            <w:vAlign w:val="center"/>
            <w:hideMark/>
          </w:tcPr>
          <w:p w:rsidR="002D66A0" w:rsidRPr="000A48B4" w:rsidRDefault="002D66A0" w:rsidP="002D66A0">
            <w:pPr>
              <w:pStyle w:val="142"/>
              <w:jc w:val="right"/>
              <w:rPr>
                <w:b/>
              </w:rPr>
            </w:pPr>
            <w:r w:rsidRPr="000A48B4">
              <w:rPr>
                <w:b/>
              </w:rPr>
              <w:t>43.2</w:t>
            </w:r>
          </w:p>
        </w:tc>
        <w:tc>
          <w:tcPr>
            <w:tcW w:w="1048" w:type="dxa"/>
            <w:shd w:val="clear" w:color="auto" w:fill="F2F2F2"/>
            <w:vAlign w:val="center"/>
            <w:hideMark/>
          </w:tcPr>
          <w:p w:rsidR="002D66A0" w:rsidRPr="000A48B4" w:rsidRDefault="002D66A0" w:rsidP="002D66A0">
            <w:pPr>
              <w:pStyle w:val="142"/>
              <w:jc w:val="right"/>
              <w:rPr>
                <w:b/>
              </w:rPr>
            </w:pPr>
            <w:r w:rsidRPr="000A48B4">
              <w:rPr>
                <w:b/>
              </w:rPr>
              <w:t>38.8</w:t>
            </w:r>
          </w:p>
        </w:tc>
        <w:tc>
          <w:tcPr>
            <w:tcW w:w="1049" w:type="dxa"/>
            <w:shd w:val="clear" w:color="auto" w:fill="F2F2F2"/>
            <w:vAlign w:val="center"/>
            <w:hideMark/>
          </w:tcPr>
          <w:p w:rsidR="002D66A0" w:rsidRPr="000A48B4" w:rsidRDefault="002D66A0" w:rsidP="002D66A0">
            <w:pPr>
              <w:pStyle w:val="142"/>
              <w:jc w:val="right"/>
              <w:rPr>
                <w:b/>
              </w:rPr>
            </w:pPr>
            <w:r w:rsidRPr="000A48B4">
              <w:rPr>
                <w:b/>
              </w:rPr>
              <w:t>32.2</w:t>
            </w:r>
          </w:p>
        </w:tc>
        <w:tc>
          <w:tcPr>
            <w:tcW w:w="1049" w:type="dxa"/>
            <w:shd w:val="clear" w:color="auto" w:fill="F2F2F2"/>
            <w:vAlign w:val="center"/>
            <w:hideMark/>
          </w:tcPr>
          <w:p w:rsidR="002D66A0" w:rsidRPr="000A48B4" w:rsidRDefault="002D66A0" w:rsidP="002D66A0">
            <w:pPr>
              <w:pStyle w:val="142"/>
              <w:jc w:val="right"/>
              <w:rPr>
                <w:b/>
              </w:rPr>
            </w:pPr>
            <w:r w:rsidRPr="000A48B4">
              <w:rPr>
                <w:b/>
              </w:rPr>
              <w:t>26.1</w:t>
            </w:r>
          </w:p>
        </w:tc>
        <w:tc>
          <w:tcPr>
            <w:tcW w:w="1842" w:type="dxa"/>
            <w:shd w:val="clear" w:color="auto" w:fill="F2F2F2"/>
            <w:noWrap/>
            <w:vAlign w:val="center"/>
            <w:hideMark/>
          </w:tcPr>
          <w:p w:rsidR="002D66A0" w:rsidRPr="000A48B4" w:rsidRDefault="002D66A0" w:rsidP="002D66A0">
            <w:pPr>
              <w:pStyle w:val="142"/>
              <w:jc w:val="right"/>
              <w:rPr>
                <w:b/>
              </w:rPr>
            </w:pPr>
            <w:r w:rsidRPr="000A48B4">
              <w:rPr>
                <w:rFonts w:hint="eastAsia"/>
                <w:b/>
              </w:rPr>
              <w:t>24.18</w:t>
            </w:r>
          </w:p>
        </w:tc>
      </w:tr>
      <w:tr w:rsidR="002D66A0" w:rsidRPr="009F201B" w:rsidTr="00672C58">
        <w:trPr>
          <w:trHeight w:val="57"/>
        </w:trPr>
        <w:tc>
          <w:tcPr>
            <w:tcW w:w="1420" w:type="dxa"/>
            <w:shd w:val="clear" w:color="auto" w:fill="auto"/>
            <w:vAlign w:val="bottom"/>
            <w:hideMark/>
          </w:tcPr>
          <w:p w:rsidR="002D66A0" w:rsidRPr="002D66A0" w:rsidRDefault="002D66A0" w:rsidP="002D66A0">
            <w:pPr>
              <w:pStyle w:val="142"/>
              <w:rPr>
                <w:rFonts w:hint="eastAsia"/>
              </w:rPr>
            </w:pPr>
            <w:r w:rsidRPr="002D66A0">
              <w:rPr>
                <w:rFonts w:hint="eastAsia"/>
              </w:rPr>
              <w:t>桃園分院</w:t>
            </w:r>
          </w:p>
        </w:tc>
        <w:tc>
          <w:tcPr>
            <w:tcW w:w="1048" w:type="dxa"/>
            <w:shd w:val="clear" w:color="auto" w:fill="auto"/>
            <w:vAlign w:val="center"/>
            <w:hideMark/>
          </w:tcPr>
          <w:p w:rsidR="002D66A0" w:rsidRPr="002D66A0" w:rsidRDefault="002D66A0" w:rsidP="002D66A0">
            <w:pPr>
              <w:pStyle w:val="142"/>
              <w:jc w:val="right"/>
            </w:pPr>
            <w:r w:rsidRPr="002D66A0">
              <w:t>50.1</w:t>
            </w:r>
          </w:p>
        </w:tc>
        <w:tc>
          <w:tcPr>
            <w:tcW w:w="1049" w:type="dxa"/>
            <w:shd w:val="clear" w:color="auto" w:fill="auto"/>
            <w:vAlign w:val="center"/>
            <w:hideMark/>
          </w:tcPr>
          <w:p w:rsidR="002D66A0" w:rsidRPr="002D66A0" w:rsidRDefault="002D66A0" w:rsidP="002D66A0">
            <w:pPr>
              <w:pStyle w:val="142"/>
              <w:jc w:val="right"/>
            </w:pPr>
            <w:r w:rsidRPr="002D66A0">
              <w:t>57.1</w:t>
            </w:r>
          </w:p>
        </w:tc>
        <w:tc>
          <w:tcPr>
            <w:tcW w:w="1048" w:type="dxa"/>
            <w:shd w:val="clear" w:color="auto" w:fill="auto"/>
            <w:vAlign w:val="center"/>
            <w:hideMark/>
          </w:tcPr>
          <w:p w:rsidR="002D66A0" w:rsidRPr="002D66A0" w:rsidRDefault="002D66A0" w:rsidP="002D66A0">
            <w:pPr>
              <w:pStyle w:val="142"/>
              <w:jc w:val="right"/>
            </w:pPr>
            <w:r w:rsidRPr="002D66A0">
              <w:t>37.2</w:t>
            </w:r>
          </w:p>
        </w:tc>
        <w:tc>
          <w:tcPr>
            <w:tcW w:w="1049" w:type="dxa"/>
            <w:shd w:val="clear" w:color="auto" w:fill="auto"/>
            <w:vAlign w:val="center"/>
            <w:hideMark/>
          </w:tcPr>
          <w:p w:rsidR="002D66A0" w:rsidRPr="002D66A0" w:rsidRDefault="002D66A0" w:rsidP="002D66A0">
            <w:pPr>
              <w:pStyle w:val="142"/>
              <w:jc w:val="right"/>
            </w:pPr>
            <w:r w:rsidRPr="002D66A0">
              <w:t>71.9</w:t>
            </w:r>
          </w:p>
        </w:tc>
        <w:tc>
          <w:tcPr>
            <w:tcW w:w="1049" w:type="dxa"/>
            <w:shd w:val="clear" w:color="auto" w:fill="auto"/>
            <w:vAlign w:val="center"/>
            <w:hideMark/>
          </w:tcPr>
          <w:p w:rsidR="002D66A0" w:rsidRPr="002D66A0" w:rsidRDefault="002D66A0" w:rsidP="002D66A0">
            <w:pPr>
              <w:pStyle w:val="142"/>
              <w:jc w:val="right"/>
            </w:pPr>
            <w:r w:rsidRPr="002D66A0">
              <w:t>73.4</w:t>
            </w:r>
          </w:p>
        </w:tc>
        <w:tc>
          <w:tcPr>
            <w:tcW w:w="1842" w:type="dxa"/>
            <w:shd w:val="clear" w:color="auto" w:fill="auto"/>
            <w:noWrap/>
            <w:vAlign w:val="center"/>
            <w:hideMark/>
          </w:tcPr>
          <w:p w:rsidR="002D66A0" w:rsidRPr="002D66A0" w:rsidRDefault="002D66A0" w:rsidP="002D66A0">
            <w:pPr>
              <w:pStyle w:val="142"/>
              <w:jc w:val="right"/>
            </w:pPr>
            <w:r w:rsidRPr="002D66A0">
              <w:rPr>
                <w:rFonts w:hint="eastAsia"/>
              </w:rPr>
              <w:t>79.03</w:t>
            </w:r>
          </w:p>
        </w:tc>
      </w:tr>
      <w:tr w:rsidR="00E01E12" w:rsidRPr="009F201B" w:rsidTr="00672C58">
        <w:trPr>
          <w:trHeight w:val="57"/>
        </w:trPr>
        <w:tc>
          <w:tcPr>
            <w:tcW w:w="1420" w:type="dxa"/>
            <w:shd w:val="clear" w:color="auto" w:fill="auto"/>
            <w:vAlign w:val="bottom"/>
            <w:hideMark/>
          </w:tcPr>
          <w:p w:rsidR="002D66A0" w:rsidRPr="002D66A0" w:rsidRDefault="002D66A0" w:rsidP="002D66A0">
            <w:pPr>
              <w:pStyle w:val="142"/>
              <w:rPr>
                <w:rFonts w:hint="eastAsia"/>
              </w:rPr>
            </w:pPr>
            <w:r w:rsidRPr="002D66A0">
              <w:rPr>
                <w:rFonts w:hint="eastAsia"/>
              </w:rPr>
              <w:t>新竹分院</w:t>
            </w:r>
          </w:p>
        </w:tc>
        <w:tc>
          <w:tcPr>
            <w:tcW w:w="1048" w:type="dxa"/>
            <w:shd w:val="clear" w:color="auto" w:fill="auto"/>
            <w:vAlign w:val="center"/>
            <w:hideMark/>
          </w:tcPr>
          <w:p w:rsidR="002D66A0" w:rsidRPr="002D66A0" w:rsidRDefault="002D66A0" w:rsidP="002D66A0">
            <w:pPr>
              <w:pStyle w:val="142"/>
              <w:jc w:val="right"/>
            </w:pPr>
            <w:r w:rsidRPr="002D66A0">
              <w:t>35.9</w:t>
            </w:r>
          </w:p>
        </w:tc>
        <w:tc>
          <w:tcPr>
            <w:tcW w:w="1049" w:type="dxa"/>
            <w:shd w:val="clear" w:color="auto" w:fill="auto"/>
            <w:vAlign w:val="center"/>
            <w:hideMark/>
          </w:tcPr>
          <w:p w:rsidR="002D66A0" w:rsidRPr="002D66A0" w:rsidRDefault="002D66A0" w:rsidP="002D66A0">
            <w:pPr>
              <w:pStyle w:val="142"/>
              <w:jc w:val="right"/>
            </w:pPr>
            <w:r w:rsidRPr="002D66A0">
              <w:t>49.3</w:t>
            </w:r>
          </w:p>
        </w:tc>
        <w:tc>
          <w:tcPr>
            <w:tcW w:w="1048" w:type="dxa"/>
            <w:shd w:val="clear" w:color="auto" w:fill="auto"/>
            <w:vAlign w:val="center"/>
            <w:hideMark/>
          </w:tcPr>
          <w:p w:rsidR="002D66A0" w:rsidRPr="002D66A0" w:rsidRDefault="002D66A0" w:rsidP="002D66A0">
            <w:pPr>
              <w:pStyle w:val="142"/>
              <w:jc w:val="right"/>
            </w:pPr>
            <w:r w:rsidRPr="002D66A0">
              <w:t>65.1</w:t>
            </w:r>
          </w:p>
        </w:tc>
        <w:tc>
          <w:tcPr>
            <w:tcW w:w="1049" w:type="dxa"/>
            <w:shd w:val="clear" w:color="auto" w:fill="auto"/>
            <w:vAlign w:val="center"/>
            <w:hideMark/>
          </w:tcPr>
          <w:p w:rsidR="002D66A0" w:rsidRPr="002D66A0" w:rsidRDefault="002D66A0" w:rsidP="002D66A0">
            <w:pPr>
              <w:pStyle w:val="142"/>
              <w:jc w:val="right"/>
            </w:pPr>
            <w:r w:rsidRPr="002D66A0">
              <w:t>62.4</w:t>
            </w:r>
          </w:p>
        </w:tc>
        <w:tc>
          <w:tcPr>
            <w:tcW w:w="1049" w:type="dxa"/>
            <w:shd w:val="clear" w:color="auto" w:fill="auto"/>
            <w:vAlign w:val="center"/>
            <w:hideMark/>
          </w:tcPr>
          <w:p w:rsidR="002D66A0" w:rsidRPr="002D66A0" w:rsidRDefault="002D66A0" w:rsidP="002D66A0">
            <w:pPr>
              <w:pStyle w:val="142"/>
              <w:jc w:val="right"/>
            </w:pPr>
            <w:r w:rsidRPr="002D66A0">
              <w:t>44.9</w:t>
            </w:r>
          </w:p>
        </w:tc>
        <w:tc>
          <w:tcPr>
            <w:tcW w:w="1842" w:type="dxa"/>
            <w:shd w:val="clear" w:color="auto" w:fill="auto"/>
            <w:noWrap/>
            <w:vAlign w:val="center"/>
            <w:hideMark/>
          </w:tcPr>
          <w:p w:rsidR="002D66A0" w:rsidRPr="002D66A0" w:rsidRDefault="002D66A0" w:rsidP="002D66A0">
            <w:pPr>
              <w:pStyle w:val="142"/>
              <w:jc w:val="right"/>
            </w:pPr>
            <w:r w:rsidRPr="002D66A0">
              <w:rPr>
                <w:rFonts w:hint="eastAsia"/>
              </w:rPr>
              <w:t>56.10</w:t>
            </w:r>
          </w:p>
        </w:tc>
      </w:tr>
      <w:tr w:rsidR="002D66A0" w:rsidRPr="009F201B" w:rsidTr="00672C58">
        <w:trPr>
          <w:trHeight w:val="57"/>
        </w:trPr>
        <w:tc>
          <w:tcPr>
            <w:tcW w:w="1420" w:type="dxa"/>
            <w:shd w:val="clear" w:color="auto" w:fill="F2F2F2"/>
            <w:vAlign w:val="bottom"/>
            <w:hideMark/>
          </w:tcPr>
          <w:p w:rsidR="002D66A0" w:rsidRPr="002D66A0" w:rsidRDefault="002D66A0" w:rsidP="002D66A0">
            <w:pPr>
              <w:pStyle w:val="142"/>
              <w:rPr>
                <w:rFonts w:hint="eastAsia"/>
              </w:rPr>
            </w:pPr>
            <w:r w:rsidRPr="002D66A0">
              <w:rPr>
                <w:rFonts w:hint="eastAsia"/>
              </w:rPr>
              <w:t>玉里分院</w:t>
            </w:r>
          </w:p>
        </w:tc>
        <w:tc>
          <w:tcPr>
            <w:tcW w:w="1048" w:type="dxa"/>
            <w:shd w:val="clear" w:color="auto" w:fill="F2F2F2"/>
            <w:vAlign w:val="center"/>
            <w:hideMark/>
          </w:tcPr>
          <w:p w:rsidR="002D66A0" w:rsidRPr="002D66A0" w:rsidRDefault="002D66A0" w:rsidP="002D66A0">
            <w:pPr>
              <w:pStyle w:val="142"/>
              <w:jc w:val="right"/>
            </w:pPr>
            <w:r w:rsidRPr="002D66A0">
              <w:t>37.6</w:t>
            </w:r>
          </w:p>
        </w:tc>
        <w:tc>
          <w:tcPr>
            <w:tcW w:w="1049" w:type="dxa"/>
            <w:shd w:val="clear" w:color="auto" w:fill="F2F2F2"/>
            <w:vAlign w:val="center"/>
            <w:hideMark/>
          </w:tcPr>
          <w:p w:rsidR="002D66A0" w:rsidRPr="002D66A0" w:rsidRDefault="002D66A0" w:rsidP="002D66A0">
            <w:pPr>
              <w:pStyle w:val="142"/>
              <w:jc w:val="right"/>
            </w:pPr>
            <w:r w:rsidRPr="002D66A0">
              <w:t>15.6</w:t>
            </w:r>
          </w:p>
        </w:tc>
        <w:tc>
          <w:tcPr>
            <w:tcW w:w="1048" w:type="dxa"/>
            <w:shd w:val="clear" w:color="auto" w:fill="F2F2F2"/>
            <w:vAlign w:val="center"/>
            <w:hideMark/>
          </w:tcPr>
          <w:p w:rsidR="002D66A0" w:rsidRPr="002D66A0" w:rsidRDefault="002D66A0" w:rsidP="002D66A0">
            <w:pPr>
              <w:pStyle w:val="142"/>
              <w:jc w:val="right"/>
            </w:pPr>
            <w:r w:rsidRPr="002D66A0">
              <w:t>57.4</w:t>
            </w:r>
          </w:p>
        </w:tc>
        <w:tc>
          <w:tcPr>
            <w:tcW w:w="1049" w:type="dxa"/>
            <w:shd w:val="clear" w:color="auto" w:fill="F2F2F2"/>
            <w:vAlign w:val="center"/>
            <w:hideMark/>
          </w:tcPr>
          <w:p w:rsidR="002D66A0" w:rsidRPr="002D66A0" w:rsidRDefault="002D66A0" w:rsidP="002D66A0">
            <w:pPr>
              <w:pStyle w:val="142"/>
              <w:jc w:val="right"/>
            </w:pPr>
            <w:r w:rsidRPr="002D66A0">
              <w:t>57.6</w:t>
            </w:r>
          </w:p>
        </w:tc>
        <w:tc>
          <w:tcPr>
            <w:tcW w:w="1049" w:type="dxa"/>
            <w:shd w:val="clear" w:color="auto" w:fill="F2F2F2"/>
            <w:vAlign w:val="center"/>
            <w:hideMark/>
          </w:tcPr>
          <w:p w:rsidR="002D66A0" w:rsidRPr="002D66A0" w:rsidRDefault="002D66A0" w:rsidP="002D66A0">
            <w:pPr>
              <w:pStyle w:val="142"/>
              <w:jc w:val="right"/>
            </w:pPr>
            <w:r w:rsidRPr="002D66A0">
              <w:t>57.9</w:t>
            </w:r>
          </w:p>
        </w:tc>
        <w:tc>
          <w:tcPr>
            <w:tcW w:w="1842" w:type="dxa"/>
            <w:shd w:val="clear" w:color="auto" w:fill="F2F2F2"/>
            <w:noWrap/>
            <w:vAlign w:val="center"/>
            <w:hideMark/>
          </w:tcPr>
          <w:p w:rsidR="002D66A0" w:rsidRPr="002D66A0" w:rsidRDefault="002D66A0" w:rsidP="002D66A0">
            <w:pPr>
              <w:pStyle w:val="142"/>
              <w:jc w:val="right"/>
            </w:pPr>
            <w:r w:rsidRPr="002D66A0">
              <w:rPr>
                <w:rFonts w:hint="eastAsia"/>
              </w:rPr>
              <w:t>56.84</w:t>
            </w:r>
          </w:p>
        </w:tc>
      </w:tr>
      <w:tr w:rsidR="002D66A0" w:rsidRPr="000A48B4" w:rsidTr="00672C58">
        <w:trPr>
          <w:trHeight w:val="57"/>
        </w:trPr>
        <w:tc>
          <w:tcPr>
            <w:tcW w:w="1420" w:type="dxa"/>
            <w:shd w:val="clear" w:color="auto" w:fill="F2F2F2"/>
            <w:vAlign w:val="bottom"/>
            <w:hideMark/>
          </w:tcPr>
          <w:p w:rsidR="002D66A0" w:rsidRPr="000A48B4" w:rsidRDefault="002D66A0" w:rsidP="002D66A0">
            <w:pPr>
              <w:pStyle w:val="142"/>
              <w:rPr>
                <w:rFonts w:hint="eastAsia"/>
                <w:b/>
              </w:rPr>
            </w:pPr>
            <w:r w:rsidRPr="000A48B4">
              <w:rPr>
                <w:rFonts w:hint="eastAsia"/>
                <w:b/>
              </w:rPr>
              <w:t>鳳林分院</w:t>
            </w:r>
          </w:p>
        </w:tc>
        <w:tc>
          <w:tcPr>
            <w:tcW w:w="1048" w:type="dxa"/>
            <w:shd w:val="clear" w:color="auto" w:fill="F2F2F2"/>
            <w:vAlign w:val="center"/>
            <w:hideMark/>
          </w:tcPr>
          <w:p w:rsidR="002D66A0" w:rsidRPr="000A48B4" w:rsidRDefault="002D66A0" w:rsidP="002D66A0">
            <w:pPr>
              <w:pStyle w:val="142"/>
              <w:jc w:val="right"/>
              <w:rPr>
                <w:b/>
              </w:rPr>
            </w:pPr>
            <w:r w:rsidRPr="000A48B4">
              <w:rPr>
                <w:b/>
              </w:rPr>
              <w:t>43.6</w:t>
            </w:r>
          </w:p>
        </w:tc>
        <w:tc>
          <w:tcPr>
            <w:tcW w:w="1049" w:type="dxa"/>
            <w:shd w:val="clear" w:color="auto" w:fill="F2F2F2"/>
            <w:vAlign w:val="center"/>
            <w:hideMark/>
          </w:tcPr>
          <w:p w:rsidR="002D66A0" w:rsidRPr="000A48B4" w:rsidRDefault="002D66A0" w:rsidP="002D66A0">
            <w:pPr>
              <w:pStyle w:val="142"/>
              <w:jc w:val="right"/>
              <w:rPr>
                <w:b/>
              </w:rPr>
            </w:pPr>
            <w:r w:rsidRPr="000A48B4">
              <w:rPr>
                <w:b/>
              </w:rPr>
              <w:t>14.9</w:t>
            </w:r>
          </w:p>
        </w:tc>
        <w:tc>
          <w:tcPr>
            <w:tcW w:w="1048" w:type="dxa"/>
            <w:shd w:val="clear" w:color="auto" w:fill="F2F2F2"/>
            <w:vAlign w:val="center"/>
            <w:hideMark/>
          </w:tcPr>
          <w:p w:rsidR="002D66A0" w:rsidRPr="000A48B4" w:rsidRDefault="002D66A0" w:rsidP="002D66A0">
            <w:pPr>
              <w:pStyle w:val="142"/>
              <w:jc w:val="right"/>
              <w:rPr>
                <w:b/>
              </w:rPr>
            </w:pPr>
            <w:r w:rsidRPr="000A48B4">
              <w:rPr>
                <w:b/>
              </w:rPr>
              <w:t>31.2</w:t>
            </w:r>
          </w:p>
        </w:tc>
        <w:tc>
          <w:tcPr>
            <w:tcW w:w="1049" w:type="dxa"/>
            <w:shd w:val="clear" w:color="auto" w:fill="F2F2F2"/>
            <w:vAlign w:val="center"/>
            <w:hideMark/>
          </w:tcPr>
          <w:p w:rsidR="002D66A0" w:rsidRPr="000A48B4" w:rsidRDefault="002D66A0" w:rsidP="002D66A0">
            <w:pPr>
              <w:pStyle w:val="142"/>
              <w:jc w:val="right"/>
              <w:rPr>
                <w:b/>
              </w:rPr>
            </w:pPr>
            <w:r w:rsidRPr="000A48B4">
              <w:rPr>
                <w:b/>
              </w:rPr>
              <w:t>19.6</w:t>
            </w:r>
          </w:p>
        </w:tc>
        <w:tc>
          <w:tcPr>
            <w:tcW w:w="1049" w:type="dxa"/>
            <w:shd w:val="clear" w:color="auto" w:fill="F2F2F2"/>
            <w:vAlign w:val="center"/>
            <w:hideMark/>
          </w:tcPr>
          <w:p w:rsidR="002D66A0" w:rsidRPr="000A48B4" w:rsidRDefault="002D66A0" w:rsidP="002D66A0">
            <w:pPr>
              <w:pStyle w:val="142"/>
              <w:jc w:val="right"/>
              <w:rPr>
                <w:b/>
              </w:rPr>
            </w:pPr>
            <w:r w:rsidRPr="000A48B4">
              <w:rPr>
                <w:b/>
              </w:rPr>
              <w:t>4.0</w:t>
            </w:r>
          </w:p>
        </w:tc>
        <w:tc>
          <w:tcPr>
            <w:tcW w:w="1842" w:type="dxa"/>
            <w:shd w:val="clear" w:color="auto" w:fill="F2F2F2"/>
            <w:noWrap/>
            <w:vAlign w:val="center"/>
            <w:hideMark/>
          </w:tcPr>
          <w:p w:rsidR="002D66A0" w:rsidRPr="000A48B4" w:rsidRDefault="002D66A0" w:rsidP="002D66A0">
            <w:pPr>
              <w:pStyle w:val="142"/>
              <w:jc w:val="right"/>
              <w:rPr>
                <w:b/>
              </w:rPr>
            </w:pPr>
            <w:r w:rsidRPr="000A48B4">
              <w:rPr>
                <w:rFonts w:hint="eastAsia"/>
                <w:b/>
              </w:rPr>
              <w:t>0.00</w:t>
            </w:r>
          </w:p>
        </w:tc>
      </w:tr>
      <w:tr w:rsidR="002D66A0" w:rsidRPr="009F201B" w:rsidTr="00672C58">
        <w:trPr>
          <w:trHeight w:val="57"/>
        </w:trPr>
        <w:tc>
          <w:tcPr>
            <w:tcW w:w="1420" w:type="dxa"/>
            <w:shd w:val="clear" w:color="auto" w:fill="auto"/>
            <w:vAlign w:val="bottom"/>
            <w:hideMark/>
          </w:tcPr>
          <w:p w:rsidR="002D66A0" w:rsidRPr="002D66A0" w:rsidRDefault="002D66A0" w:rsidP="002D66A0">
            <w:pPr>
              <w:pStyle w:val="142"/>
              <w:rPr>
                <w:rFonts w:hint="eastAsia"/>
              </w:rPr>
            </w:pPr>
            <w:r w:rsidRPr="002D66A0">
              <w:rPr>
                <w:rFonts w:hint="eastAsia"/>
              </w:rPr>
              <w:t>臺東分院</w:t>
            </w:r>
          </w:p>
        </w:tc>
        <w:tc>
          <w:tcPr>
            <w:tcW w:w="1048" w:type="dxa"/>
            <w:shd w:val="clear" w:color="auto" w:fill="auto"/>
            <w:vAlign w:val="center"/>
            <w:hideMark/>
          </w:tcPr>
          <w:p w:rsidR="002D66A0" w:rsidRPr="002D66A0" w:rsidRDefault="002D66A0" w:rsidP="002D66A0">
            <w:pPr>
              <w:pStyle w:val="142"/>
              <w:jc w:val="right"/>
            </w:pPr>
            <w:r w:rsidRPr="002D66A0">
              <w:t>67.8</w:t>
            </w:r>
          </w:p>
        </w:tc>
        <w:tc>
          <w:tcPr>
            <w:tcW w:w="1049" w:type="dxa"/>
            <w:shd w:val="clear" w:color="auto" w:fill="auto"/>
            <w:vAlign w:val="center"/>
            <w:hideMark/>
          </w:tcPr>
          <w:p w:rsidR="002D66A0" w:rsidRPr="002D66A0" w:rsidRDefault="002D66A0" w:rsidP="002D66A0">
            <w:pPr>
              <w:pStyle w:val="142"/>
              <w:jc w:val="right"/>
            </w:pPr>
            <w:r w:rsidRPr="002D66A0">
              <w:t>87.6</w:t>
            </w:r>
          </w:p>
        </w:tc>
        <w:tc>
          <w:tcPr>
            <w:tcW w:w="1048" w:type="dxa"/>
            <w:shd w:val="clear" w:color="auto" w:fill="auto"/>
            <w:vAlign w:val="center"/>
            <w:hideMark/>
          </w:tcPr>
          <w:p w:rsidR="002D66A0" w:rsidRPr="002D66A0" w:rsidRDefault="002D66A0" w:rsidP="002D66A0">
            <w:pPr>
              <w:pStyle w:val="142"/>
              <w:jc w:val="right"/>
            </w:pPr>
            <w:r w:rsidRPr="002D66A0">
              <w:t>84.6</w:t>
            </w:r>
          </w:p>
        </w:tc>
        <w:tc>
          <w:tcPr>
            <w:tcW w:w="1049" w:type="dxa"/>
            <w:shd w:val="clear" w:color="auto" w:fill="auto"/>
            <w:vAlign w:val="center"/>
            <w:hideMark/>
          </w:tcPr>
          <w:p w:rsidR="002D66A0" w:rsidRPr="002D66A0" w:rsidRDefault="002D66A0" w:rsidP="002D66A0">
            <w:pPr>
              <w:pStyle w:val="142"/>
              <w:jc w:val="right"/>
            </w:pPr>
            <w:r w:rsidRPr="002D66A0">
              <w:t>65.3</w:t>
            </w:r>
          </w:p>
        </w:tc>
        <w:tc>
          <w:tcPr>
            <w:tcW w:w="1049" w:type="dxa"/>
            <w:shd w:val="clear" w:color="auto" w:fill="auto"/>
            <w:vAlign w:val="center"/>
            <w:hideMark/>
          </w:tcPr>
          <w:p w:rsidR="002D66A0" w:rsidRPr="002D66A0" w:rsidRDefault="002D66A0" w:rsidP="002D66A0">
            <w:pPr>
              <w:pStyle w:val="142"/>
              <w:jc w:val="right"/>
            </w:pPr>
            <w:r w:rsidRPr="002D66A0">
              <w:t>65.3</w:t>
            </w:r>
          </w:p>
        </w:tc>
        <w:tc>
          <w:tcPr>
            <w:tcW w:w="1842" w:type="dxa"/>
            <w:shd w:val="clear" w:color="auto" w:fill="auto"/>
            <w:noWrap/>
            <w:vAlign w:val="center"/>
            <w:hideMark/>
          </w:tcPr>
          <w:p w:rsidR="002D66A0" w:rsidRPr="002D66A0" w:rsidRDefault="002D66A0" w:rsidP="002D66A0">
            <w:pPr>
              <w:pStyle w:val="142"/>
              <w:jc w:val="right"/>
            </w:pPr>
            <w:r w:rsidRPr="002D66A0">
              <w:rPr>
                <w:rFonts w:hint="eastAsia"/>
              </w:rPr>
              <w:t>65.04</w:t>
            </w:r>
          </w:p>
        </w:tc>
      </w:tr>
      <w:tr w:rsidR="00E01E12" w:rsidRPr="009F201B" w:rsidTr="00672C58">
        <w:trPr>
          <w:trHeight w:val="57"/>
        </w:trPr>
        <w:tc>
          <w:tcPr>
            <w:tcW w:w="1420" w:type="dxa"/>
            <w:shd w:val="clear" w:color="auto" w:fill="auto"/>
            <w:vAlign w:val="bottom"/>
            <w:hideMark/>
          </w:tcPr>
          <w:p w:rsidR="002D66A0" w:rsidRPr="002D66A0" w:rsidRDefault="002D66A0" w:rsidP="002D66A0">
            <w:pPr>
              <w:pStyle w:val="142"/>
              <w:rPr>
                <w:rFonts w:hint="eastAsia"/>
              </w:rPr>
            </w:pPr>
            <w:r w:rsidRPr="002D66A0">
              <w:rPr>
                <w:rFonts w:hint="eastAsia"/>
              </w:rPr>
              <w:t>埔里分院</w:t>
            </w:r>
          </w:p>
        </w:tc>
        <w:tc>
          <w:tcPr>
            <w:tcW w:w="1048" w:type="dxa"/>
            <w:shd w:val="clear" w:color="auto" w:fill="auto"/>
            <w:vAlign w:val="center"/>
            <w:hideMark/>
          </w:tcPr>
          <w:p w:rsidR="002D66A0" w:rsidRPr="002D66A0" w:rsidRDefault="002D66A0" w:rsidP="002D66A0">
            <w:pPr>
              <w:pStyle w:val="142"/>
              <w:jc w:val="right"/>
            </w:pPr>
            <w:r w:rsidRPr="002D66A0">
              <w:t>61.9</w:t>
            </w:r>
          </w:p>
        </w:tc>
        <w:tc>
          <w:tcPr>
            <w:tcW w:w="1049" w:type="dxa"/>
            <w:shd w:val="clear" w:color="auto" w:fill="auto"/>
            <w:vAlign w:val="center"/>
            <w:hideMark/>
          </w:tcPr>
          <w:p w:rsidR="002D66A0" w:rsidRPr="002D66A0" w:rsidRDefault="002D66A0" w:rsidP="002D66A0">
            <w:pPr>
              <w:pStyle w:val="142"/>
              <w:jc w:val="right"/>
            </w:pPr>
            <w:r w:rsidRPr="002D66A0">
              <w:t>54.2</w:t>
            </w:r>
          </w:p>
        </w:tc>
        <w:tc>
          <w:tcPr>
            <w:tcW w:w="1048" w:type="dxa"/>
            <w:shd w:val="clear" w:color="auto" w:fill="auto"/>
            <w:vAlign w:val="center"/>
            <w:hideMark/>
          </w:tcPr>
          <w:p w:rsidR="002D66A0" w:rsidRPr="002D66A0" w:rsidRDefault="002D66A0" w:rsidP="002D66A0">
            <w:pPr>
              <w:pStyle w:val="142"/>
              <w:jc w:val="right"/>
            </w:pPr>
            <w:r w:rsidRPr="002D66A0">
              <w:t>36.3</w:t>
            </w:r>
          </w:p>
        </w:tc>
        <w:tc>
          <w:tcPr>
            <w:tcW w:w="1049" w:type="dxa"/>
            <w:shd w:val="clear" w:color="auto" w:fill="auto"/>
            <w:vAlign w:val="center"/>
            <w:hideMark/>
          </w:tcPr>
          <w:p w:rsidR="002D66A0" w:rsidRPr="002D66A0" w:rsidRDefault="002D66A0" w:rsidP="002D66A0">
            <w:pPr>
              <w:pStyle w:val="142"/>
              <w:jc w:val="right"/>
            </w:pPr>
            <w:r w:rsidRPr="002D66A0">
              <w:t>31.4</w:t>
            </w:r>
          </w:p>
        </w:tc>
        <w:tc>
          <w:tcPr>
            <w:tcW w:w="1049" w:type="dxa"/>
            <w:shd w:val="clear" w:color="auto" w:fill="auto"/>
            <w:vAlign w:val="center"/>
            <w:hideMark/>
          </w:tcPr>
          <w:p w:rsidR="002D66A0" w:rsidRPr="002D66A0" w:rsidRDefault="002D66A0" w:rsidP="002D66A0">
            <w:pPr>
              <w:pStyle w:val="142"/>
              <w:jc w:val="right"/>
            </w:pPr>
            <w:r w:rsidRPr="002D66A0">
              <w:t>43.2</w:t>
            </w:r>
          </w:p>
        </w:tc>
        <w:tc>
          <w:tcPr>
            <w:tcW w:w="1842" w:type="dxa"/>
            <w:shd w:val="clear" w:color="auto" w:fill="auto"/>
            <w:noWrap/>
            <w:vAlign w:val="center"/>
            <w:hideMark/>
          </w:tcPr>
          <w:p w:rsidR="002D66A0" w:rsidRPr="002D66A0" w:rsidRDefault="002D66A0" w:rsidP="002D66A0">
            <w:pPr>
              <w:pStyle w:val="142"/>
              <w:jc w:val="right"/>
            </w:pPr>
            <w:r w:rsidRPr="002D66A0">
              <w:rPr>
                <w:rFonts w:hint="eastAsia"/>
              </w:rPr>
              <w:t>59.83</w:t>
            </w:r>
          </w:p>
        </w:tc>
      </w:tr>
      <w:tr w:rsidR="002D66A0" w:rsidRPr="009F201B" w:rsidTr="00672C58">
        <w:trPr>
          <w:trHeight w:val="57"/>
        </w:trPr>
        <w:tc>
          <w:tcPr>
            <w:tcW w:w="1420" w:type="dxa"/>
            <w:shd w:val="clear" w:color="auto" w:fill="auto"/>
            <w:vAlign w:val="bottom"/>
            <w:hideMark/>
          </w:tcPr>
          <w:p w:rsidR="002D66A0" w:rsidRPr="002D66A0" w:rsidRDefault="002D66A0" w:rsidP="002D66A0">
            <w:pPr>
              <w:pStyle w:val="142"/>
              <w:rPr>
                <w:rFonts w:hint="eastAsia"/>
              </w:rPr>
            </w:pPr>
            <w:r w:rsidRPr="002D66A0">
              <w:rPr>
                <w:rFonts w:hint="eastAsia"/>
              </w:rPr>
              <w:t>嘉義分院</w:t>
            </w:r>
          </w:p>
        </w:tc>
        <w:tc>
          <w:tcPr>
            <w:tcW w:w="1048" w:type="dxa"/>
            <w:shd w:val="clear" w:color="auto" w:fill="auto"/>
            <w:vAlign w:val="center"/>
            <w:hideMark/>
          </w:tcPr>
          <w:p w:rsidR="002D66A0" w:rsidRPr="002D66A0" w:rsidRDefault="002D66A0" w:rsidP="002D66A0">
            <w:pPr>
              <w:pStyle w:val="142"/>
              <w:jc w:val="right"/>
            </w:pPr>
            <w:r w:rsidRPr="002D66A0">
              <w:t>45.4</w:t>
            </w:r>
          </w:p>
        </w:tc>
        <w:tc>
          <w:tcPr>
            <w:tcW w:w="1049" w:type="dxa"/>
            <w:shd w:val="clear" w:color="auto" w:fill="auto"/>
            <w:vAlign w:val="center"/>
            <w:hideMark/>
          </w:tcPr>
          <w:p w:rsidR="002D66A0" w:rsidRPr="002D66A0" w:rsidRDefault="002D66A0" w:rsidP="002D66A0">
            <w:pPr>
              <w:pStyle w:val="142"/>
              <w:jc w:val="right"/>
            </w:pPr>
            <w:r w:rsidRPr="002D66A0">
              <w:t>35.5</w:t>
            </w:r>
          </w:p>
        </w:tc>
        <w:tc>
          <w:tcPr>
            <w:tcW w:w="1048" w:type="dxa"/>
            <w:shd w:val="clear" w:color="auto" w:fill="auto"/>
            <w:vAlign w:val="center"/>
            <w:hideMark/>
          </w:tcPr>
          <w:p w:rsidR="002D66A0" w:rsidRPr="002D66A0" w:rsidRDefault="002D66A0" w:rsidP="002D66A0">
            <w:pPr>
              <w:pStyle w:val="142"/>
              <w:jc w:val="right"/>
            </w:pPr>
            <w:r w:rsidRPr="002D66A0">
              <w:t>76.0</w:t>
            </w:r>
          </w:p>
        </w:tc>
        <w:tc>
          <w:tcPr>
            <w:tcW w:w="1049" w:type="dxa"/>
            <w:shd w:val="clear" w:color="auto" w:fill="auto"/>
            <w:vAlign w:val="center"/>
            <w:hideMark/>
          </w:tcPr>
          <w:p w:rsidR="002D66A0" w:rsidRPr="002D66A0" w:rsidRDefault="002D66A0" w:rsidP="002D66A0">
            <w:pPr>
              <w:pStyle w:val="142"/>
              <w:jc w:val="right"/>
            </w:pPr>
            <w:r w:rsidRPr="002D66A0">
              <w:t>33.2</w:t>
            </w:r>
          </w:p>
        </w:tc>
        <w:tc>
          <w:tcPr>
            <w:tcW w:w="1049" w:type="dxa"/>
            <w:shd w:val="clear" w:color="auto" w:fill="auto"/>
            <w:vAlign w:val="center"/>
            <w:hideMark/>
          </w:tcPr>
          <w:p w:rsidR="002D66A0" w:rsidRPr="002D66A0" w:rsidRDefault="002D66A0" w:rsidP="002D66A0">
            <w:pPr>
              <w:pStyle w:val="142"/>
              <w:jc w:val="right"/>
            </w:pPr>
            <w:r w:rsidRPr="002D66A0">
              <w:t>81.9</w:t>
            </w:r>
          </w:p>
        </w:tc>
        <w:tc>
          <w:tcPr>
            <w:tcW w:w="1842" w:type="dxa"/>
            <w:shd w:val="clear" w:color="auto" w:fill="auto"/>
            <w:noWrap/>
            <w:vAlign w:val="center"/>
            <w:hideMark/>
          </w:tcPr>
          <w:p w:rsidR="002D66A0" w:rsidRPr="002D66A0" w:rsidRDefault="002D66A0" w:rsidP="002D66A0">
            <w:pPr>
              <w:pStyle w:val="142"/>
              <w:jc w:val="right"/>
            </w:pPr>
            <w:r w:rsidRPr="002D66A0">
              <w:rPr>
                <w:rFonts w:hint="eastAsia"/>
              </w:rPr>
              <w:t>80.00</w:t>
            </w:r>
          </w:p>
        </w:tc>
      </w:tr>
      <w:tr w:rsidR="002D66A0" w:rsidRPr="009F201B" w:rsidTr="00672C58">
        <w:trPr>
          <w:trHeight w:val="57"/>
        </w:trPr>
        <w:tc>
          <w:tcPr>
            <w:tcW w:w="1420" w:type="dxa"/>
            <w:shd w:val="clear" w:color="auto" w:fill="F2F2F2"/>
            <w:vAlign w:val="bottom"/>
            <w:hideMark/>
          </w:tcPr>
          <w:p w:rsidR="002D66A0" w:rsidRPr="00140D1D" w:rsidRDefault="002D66A0" w:rsidP="002D66A0">
            <w:pPr>
              <w:pStyle w:val="142"/>
              <w:rPr>
                <w:rFonts w:hint="eastAsia"/>
              </w:rPr>
            </w:pPr>
            <w:r w:rsidRPr="00140D1D">
              <w:rPr>
                <w:rFonts w:hint="eastAsia"/>
              </w:rPr>
              <w:t>灣橋分院</w:t>
            </w:r>
          </w:p>
        </w:tc>
        <w:tc>
          <w:tcPr>
            <w:tcW w:w="1048" w:type="dxa"/>
            <w:shd w:val="clear" w:color="auto" w:fill="F2F2F2"/>
            <w:vAlign w:val="center"/>
            <w:hideMark/>
          </w:tcPr>
          <w:p w:rsidR="002D66A0" w:rsidRPr="00140D1D" w:rsidRDefault="002D66A0" w:rsidP="002D66A0">
            <w:pPr>
              <w:pStyle w:val="142"/>
              <w:jc w:val="right"/>
            </w:pPr>
            <w:r w:rsidRPr="00140D1D">
              <w:t>3.4</w:t>
            </w:r>
          </w:p>
        </w:tc>
        <w:tc>
          <w:tcPr>
            <w:tcW w:w="1049" w:type="dxa"/>
            <w:shd w:val="clear" w:color="auto" w:fill="F2F2F2"/>
            <w:vAlign w:val="center"/>
            <w:hideMark/>
          </w:tcPr>
          <w:p w:rsidR="002D66A0" w:rsidRPr="00140D1D" w:rsidRDefault="002D66A0" w:rsidP="002D66A0">
            <w:pPr>
              <w:pStyle w:val="142"/>
              <w:jc w:val="right"/>
            </w:pPr>
            <w:r w:rsidRPr="00140D1D">
              <w:t>10.4</w:t>
            </w:r>
          </w:p>
        </w:tc>
        <w:tc>
          <w:tcPr>
            <w:tcW w:w="1048" w:type="dxa"/>
            <w:shd w:val="clear" w:color="auto" w:fill="F2F2F2"/>
            <w:vAlign w:val="center"/>
            <w:hideMark/>
          </w:tcPr>
          <w:p w:rsidR="002D66A0" w:rsidRPr="00140D1D" w:rsidRDefault="002D66A0" w:rsidP="002D66A0">
            <w:pPr>
              <w:pStyle w:val="142"/>
              <w:jc w:val="right"/>
            </w:pPr>
            <w:r w:rsidRPr="00140D1D">
              <w:t>34.1</w:t>
            </w:r>
          </w:p>
        </w:tc>
        <w:tc>
          <w:tcPr>
            <w:tcW w:w="1049" w:type="dxa"/>
            <w:shd w:val="clear" w:color="auto" w:fill="F2F2F2"/>
            <w:vAlign w:val="center"/>
            <w:hideMark/>
          </w:tcPr>
          <w:p w:rsidR="002D66A0" w:rsidRPr="00140D1D" w:rsidRDefault="002D66A0" w:rsidP="002D66A0">
            <w:pPr>
              <w:pStyle w:val="142"/>
              <w:jc w:val="right"/>
            </w:pPr>
            <w:r w:rsidRPr="00140D1D">
              <w:t>26.6</w:t>
            </w:r>
          </w:p>
        </w:tc>
        <w:tc>
          <w:tcPr>
            <w:tcW w:w="1049" w:type="dxa"/>
            <w:shd w:val="clear" w:color="auto" w:fill="F2F2F2"/>
            <w:vAlign w:val="center"/>
            <w:hideMark/>
          </w:tcPr>
          <w:p w:rsidR="002D66A0" w:rsidRPr="00140D1D" w:rsidRDefault="002D66A0" w:rsidP="002D66A0">
            <w:pPr>
              <w:pStyle w:val="142"/>
              <w:jc w:val="right"/>
            </w:pPr>
            <w:r w:rsidRPr="00140D1D">
              <w:t>54.8</w:t>
            </w:r>
          </w:p>
        </w:tc>
        <w:tc>
          <w:tcPr>
            <w:tcW w:w="1842" w:type="dxa"/>
            <w:shd w:val="clear" w:color="auto" w:fill="F2F2F2"/>
            <w:noWrap/>
            <w:vAlign w:val="center"/>
            <w:hideMark/>
          </w:tcPr>
          <w:p w:rsidR="002D66A0" w:rsidRPr="00140D1D" w:rsidRDefault="002D66A0" w:rsidP="002D66A0">
            <w:pPr>
              <w:pStyle w:val="142"/>
              <w:jc w:val="right"/>
            </w:pPr>
            <w:r w:rsidRPr="00140D1D">
              <w:rPr>
                <w:rFonts w:hint="eastAsia"/>
              </w:rPr>
              <w:t>44.80</w:t>
            </w:r>
          </w:p>
        </w:tc>
      </w:tr>
      <w:tr w:rsidR="002D66A0" w:rsidRPr="009F201B" w:rsidTr="00672C58">
        <w:trPr>
          <w:trHeight w:val="57"/>
        </w:trPr>
        <w:tc>
          <w:tcPr>
            <w:tcW w:w="1420" w:type="dxa"/>
            <w:shd w:val="clear" w:color="auto" w:fill="auto"/>
            <w:vAlign w:val="bottom"/>
            <w:hideMark/>
          </w:tcPr>
          <w:p w:rsidR="002D66A0" w:rsidRPr="002D66A0" w:rsidRDefault="002D66A0" w:rsidP="002D66A0">
            <w:pPr>
              <w:pStyle w:val="142"/>
              <w:rPr>
                <w:rFonts w:hint="eastAsia"/>
              </w:rPr>
            </w:pPr>
            <w:r w:rsidRPr="002D66A0">
              <w:rPr>
                <w:rFonts w:hint="eastAsia"/>
              </w:rPr>
              <w:t>臺南分院</w:t>
            </w:r>
          </w:p>
        </w:tc>
        <w:tc>
          <w:tcPr>
            <w:tcW w:w="1048" w:type="dxa"/>
            <w:shd w:val="clear" w:color="auto" w:fill="auto"/>
            <w:vAlign w:val="center"/>
            <w:hideMark/>
          </w:tcPr>
          <w:p w:rsidR="002D66A0" w:rsidRPr="002D66A0" w:rsidRDefault="002D66A0" w:rsidP="002D66A0">
            <w:pPr>
              <w:pStyle w:val="142"/>
              <w:jc w:val="right"/>
            </w:pPr>
            <w:r w:rsidRPr="002D66A0">
              <w:t>50.9</w:t>
            </w:r>
          </w:p>
        </w:tc>
        <w:tc>
          <w:tcPr>
            <w:tcW w:w="1049" w:type="dxa"/>
            <w:shd w:val="clear" w:color="auto" w:fill="auto"/>
            <w:vAlign w:val="center"/>
            <w:hideMark/>
          </w:tcPr>
          <w:p w:rsidR="002D66A0" w:rsidRPr="002D66A0" w:rsidRDefault="002D66A0" w:rsidP="002D66A0">
            <w:pPr>
              <w:pStyle w:val="142"/>
              <w:jc w:val="right"/>
            </w:pPr>
            <w:r w:rsidRPr="002D66A0">
              <w:t>70.4</w:t>
            </w:r>
          </w:p>
        </w:tc>
        <w:tc>
          <w:tcPr>
            <w:tcW w:w="1048" w:type="dxa"/>
            <w:shd w:val="clear" w:color="auto" w:fill="auto"/>
            <w:vAlign w:val="center"/>
            <w:hideMark/>
          </w:tcPr>
          <w:p w:rsidR="002D66A0" w:rsidRPr="002D66A0" w:rsidRDefault="002D66A0" w:rsidP="002D66A0">
            <w:pPr>
              <w:pStyle w:val="142"/>
              <w:jc w:val="right"/>
            </w:pPr>
            <w:r w:rsidRPr="002D66A0">
              <w:t>71.1</w:t>
            </w:r>
          </w:p>
        </w:tc>
        <w:tc>
          <w:tcPr>
            <w:tcW w:w="1049" w:type="dxa"/>
            <w:shd w:val="clear" w:color="auto" w:fill="auto"/>
            <w:vAlign w:val="center"/>
            <w:hideMark/>
          </w:tcPr>
          <w:p w:rsidR="002D66A0" w:rsidRPr="002D66A0" w:rsidRDefault="002D66A0" w:rsidP="002D66A0">
            <w:pPr>
              <w:pStyle w:val="142"/>
              <w:jc w:val="right"/>
            </w:pPr>
            <w:r w:rsidRPr="002D66A0">
              <w:t>70.0</w:t>
            </w:r>
          </w:p>
        </w:tc>
        <w:tc>
          <w:tcPr>
            <w:tcW w:w="1049" w:type="dxa"/>
            <w:shd w:val="clear" w:color="auto" w:fill="auto"/>
            <w:vAlign w:val="center"/>
            <w:hideMark/>
          </w:tcPr>
          <w:p w:rsidR="002D66A0" w:rsidRPr="002D66A0" w:rsidRDefault="002D66A0" w:rsidP="002D66A0">
            <w:pPr>
              <w:pStyle w:val="142"/>
              <w:jc w:val="right"/>
            </w:pPr>
            <w:r w:rsidRPr="002D66A0">
              <w:t>71.3</w:t>
            </w:r>
          </w:p>
        </w:tc>
        <w:tc>
          <w:tcPr>
            <w:tcW w:w="1842" w:type="dxa"/>
            <w:shd w:val="clear" w:color="auto" w:fill="auto"/>
            <w:noWrap/>
            <w:vAlign w:val="center"/>
            <w:hideMark/>
          </w:tcPr>
          <w:p w:rsidR="002D66A0" w:rsidRPr="002D66A0" w:rsidRDefault="002D66A0" w:rsidP="002D66A0">
            <w:pPr>
              <w:pStyle w:val="142"/>
              <w:jc w:val="right"/>
            </w:pPr>
            <w:r w:rsidRPr="002D66A0">
              <w:rPr>
                <w:rFonts w:hint="eastAsia"/>
              </w:rPr>
              <w:t>81.83</w:t>
            </w:r>
          </w:p>
        </w:tc>
      </w:tr>
      <w:tr w:rsidR="002D66A0" w:rsidRPr="009F201B" w:rsidTr="00672C58">
        <w:trPr>
          <w:trHeight w:val="57"/>
        </w:trPr>
        <w:tc>
          <w:tcPr>
            <w:tcW w:w="1420" w:type="dxa"/>
            <w:shd w:val="clear" w:color="auto" w:fill="auto"/>
            <w:vAlign w:val="bottom"/>
            <w:hideMark/>
          </w:tcPr>
          <w:p w:rsidR="002D66A0" w:rsidRPr="002D66A0" w:rsidRDefault="003A42D2" w:rsidP="002D66A0">
            <w:pPr>
              <w:pStyle w:val="142"/>
              <w:rPr>
                <w:rFonts w:hint="eastAsia"/>
              </w:rPr>
            </w:pPr>
            <w:r w:rsidRPr="003A42D2">
              <w:rPr>
                <w:rFonts w:hint="eastAsia"/>
              </w:rPr>
              <w:t>龍泉分院</w:t>
            </w:r>
          </w:p>
        </w:tc>
        <w:tc>
          <w:tcPr>
            <w:tcW w:w="1048" w:type="dxa"/>
            <w:shd w:val="clear" w:color="auto" w:fill="auto"/>
            <w:vAlign w:val="center"/>
            <w:hideMark/>
          </w:tcPr>
          <w:p w:rsidR="002D66A0" w:rsidRPr="002D66A0" w:rsidRDefault="002D66A0" w:rsidP="002D66A0">
            <w:pPr>
              <w:pStyle w:val="142"/>
              <w:jc w:val="right"/>
            </w:pPr>
            <w:r w:rsidRPr="002D66A0">
              <w:t>38.8</w:t>
            </w:r>
          </w:p>
        </w:tc>
        <w:tc>
          <w:tcPr>
            <w:tcW w:w="1049" w:type="dxa"/>
            <w:shd w:val="clear" w:color="auto" w:fill="auto"/>
            <w:vAlign w:val="center"/>
            <w:hideMark/>
          </w:tcPr>
          <w:p w:rsidR="002D66A0" w:rsidRPr="002D66A0" w:rsidRDefault="002D66A0" w:rsidP="002D66A0">
            <w:pPr>
              <w:pStyle w:val="142"/>
              <w:jc w:val="right"/>
            </w:pPr>
            <w:r w:rsidRPr="002D66A0">
              <w:t>52.5</w:t>
            </w:r>
          </w:p>
        </w:tc>
        <w:tc>
          <w:tcPr>
            <w:tcW w:w="1048" w:type="dxa"/>
            <w:shd w:val="clear" w:color="auto" w:fill="auto"/>
            <w:vAlign w:val="center"/>
            <w:hideMark/>
          </w:tcPr>
          <w:p w:rsidR="002D66A0" w:rsidRPr="002D66A0" w:rsidRDefault="002D66A0" w:rsidP="002D66A0">
            <w:pPr>
              <w:pStyle w:val="142"/>
              <w:jc w:val="right"/>
            </w:pPr>
            <w:r w:rsidRPr="002D66A0">
              <w:t>70.8</w:t>
            </w:r>
          </w:p>
        </w:tc>
        <w:tc>
          <w:tcPr>
            <w:tcW w:w="1049" w:type="dxa"/>
            <w:shd w:val="clear" w:color="auto" w:fill="auto"/>
            <w:vAlign w:val="center"/>
            <w:hideMark/>
          </w:tcPr>
          <w:p w:rsidR="002D66A0" w:rsidRPr="002D66A0" w:rsidRDefault="002D66A0" w:rsidP="002D66A0">
            <w:pPr>
              <w:pStyle w:val="142"/>
              <w:jc w:val="right"/>
            </w:pPr>
            <w:r w:rsidRPr="002D66A0">
              <w:t>64.5</w:t>
            </w:r>
          </w:p>
        </w:tc>
        <w:tc>
          <w:tcPr>
            <w:tcW w:w="1049" w:type="dxa"/>
            <w:shd w:val="clear" w:color="auto" w:fill="auto"/>
            <w:vAlign w:val="center"/>
            <w:hideMark/>
          </w:tcPr>
          <w:p w:rsidR="002D66A0" w:rsidRPr="002D66A0" w:rsidRDefault="002D66A0" w:rsidP="002D66A0">
            <w:pPr>
              <w:pStyle w:val="142"/>
              <w:jc w:val="right"/>
            </w:pPr>
            <w:r w:rsidRPr="002D66A0">
              <w:t>50.1</w:t>
            </w:r>
          </w:p>
        </w:tc>
        <w:tc>
          <w:tcPr>
            <w:tcW w:w="1842" w:type="dxa"/>
            <w:shd w:val="clear" w:color="auto" w:fill="auto"/>
            <w:noWrap/>
            <w:vAlign w:val="center"/>
            <w:hideMark/>
          </w:tcPr>
          <w:p w:rsidR="002D66A0" w:rsidRPr="002D66A0" w:rsidRDefault="002D66A0" w:rsidP="002D66A0">
            <w:pPr>
              <w:pStyle w:val="142"/>
              <w:jc w:val="right"/>
            </w:pPr>
            <w:r w:rsidRPr="002D66A0">
              <w:rPr>
                <w:rFonts w:hint="eastAsia"/>
              </w:rPr>
              <w:t>71.48</w:t>
            </w:r>
          </w:p>
        </w:tc>
      </w:tr>
    </w:tbl>
    <w:p w:rsidR="00B1575A" w:rsidRDefault="00B1575A" w:rsidP="00696388">
      <w:pPr>
        <w:spacing w:line="280" w:lineRule="exact"/>
        <w:ind w:leftChars="0" w:left="705" w:hangingChars="290" w:hanging="705"/>
        <w:jc w:val="left"/>
        <w:rPr>
          <w:rFonts w:hAnsi="標楷體"/>
          <w:snapToGrid/>
          <w:sz w:val="24"/>
        </w:rPr>
      </w:pPr>
      <w:r>
        <w:rPr>
          <w:rFonts w:hAnsi="標楷體" w:hint="eastAsia"/>
          <w:snapToGrid/>
          <w:sz w:val="24"/>
        </w:rPr>
        <w:t>說    明：本表數據為占床率。</w:t>
      </w:r>
    </w:p>
    <w:p w:rsidR="009F3917" w:rsidRPr="008334F5" w:rsidRDefault="009F3917" w:rsidP="00696388">
      <w:pPr>
        <w:spacing w:line="280" w:lineRule="exact"/>
        <w:ind w:leftChars="0" w:left="705" w:hangingChars="290" w:hanging="705"/>
        <w:jc w:val="left"/>
        <w:rPr>
          <w:rFonts w:hAnsi="標楷體" w:hint="eastAsia"/>
          <w:snapToGrid/>
          <w:sz w:val="24"/>
        </w:rPr>
      </w:pPr>
      <w:r w:rsidRPr="008334F5">
        <w:rPr>
          <w:rFonts w:hAnsi="標楷體" w:hint="eastAsia"/>
          <w:snapToGrid/>
          <w:sz w:val="24"/>
        </w:rPr>
        <w:t>資料來源：</w:t>
      </w:r>
      <w:r w:rsidR="002F1663">
        <w:rPr>
          <w:rFonts w:hAnsi="標楷體" w:hint="eastAsia"/>
          <w:snapToGrid/>
          <w:sz w:val="24"/>
        </w:rPr>
        <w:t>整理自</w:t>
      </w:r>
      <w:r w:rsidRPr="008334F5">
        <w:rPr>
          <w:rFonts w:hAnsi="標楷體" w:hint="eastAsia"/>
          <w:snapToGrid/>
          <w:sz w:val="24"/>
        </w:rPr>
        <w:t>榮民醫療作業基金</w:t>
      </w:r>
      <w:r w:rsidR="002F1663">
        <w:rPr>
          <w:rFonts w:hAnsi="標楷體" w:hint="eastAsia"/>
          <w:snapToGrid/>
          <w:sz w:val="24"/>
        </w:rPr>
        <w:t>資料</w:t>
      </w:r>
      <w:r w:rsidRPr="008334F5">
        <w:rPr>
          <w:rFonts w:hAnsi="標楷體" w:hint="eastAsia"/>
          <w:snapToGrid/>
          <w:sz w:val="24"/>
        </w:rPr>
        <w:t>。</w:t>
      </w:r>
    </w:p>
    <w:p w:rsidR="00BE461A" w:rsidRPr="00290D98" w:rsidRDefault="009F3917" w:rsidP="00F1202B">
      <w:pPr>
        <w:ind w:left="566" w:firstLine="566"/>
      </w:pPr>
      <w:r w:rsidRPr="008334F5">
        <w:rPr>
          <w:rFonts w:hint="eastAsia"/>
        </w:rPr>
        <w:t>綜上，</w:t>
      </w:r>
      <w:r w:rsidR="00694A4C" w:rsidRPr="00694A4C">
        <w:rPr>
          <w:rFonts w:hint="eastAsia"/>
        </w:rPr>
        <w:t>為避免病</w:t>
      </w:r>
      <w:r w:rsidR="00694A4C">
        <w:rPr>
          <w:rFonts w:hint="eastAsia"/>
        </w:rPr>
        <w:t>患</w:t>
      </w:r>
      <w:r w:rsidR="00694A4C" w:rsidRPr="00694A4C">
        <w:rPr>
          <w:rFonts w:hint="eastAsia"/>
        </w:rPr>
        <w:t>因各種急性疾病後復原不佳而導致失能，衍生再住院及照護需求，</w:t>
      </w:r>
      <w:r w:rsidR="00694A4C">
        <w:rPr>
          <w:rFonts w:hint="eastAsia"/>
        </w:rPr>
        <w:t>健保署爰於</w:t>
      </w:r>
      <w:r w:rsidR="00694A4C" w:rsidRPr="00694A4C">
        <w:rPr>
          <w:rFonts w:hint="eastAsia"/>
        </w:rPr>
        <w:t>103年</w:t>
      </w:r>
      <w:r w:rsidR="00694A4C">
        <w:rPr>
          <w:rFonts w:hint="eastAsia"/>
        </w:rPr>
        <w:t>起</w:t>
      </w:r>
      <w:r w:rsidR="00694A4C" w:rsidRPr="00694A4C">
        <w:rPr>
          <w:rFonts w:hint="eastAsia"/>
        </w:rPr>
        <w:t>推動「全民健保提升急性後期照護</w:t>
      </w:r>
      <w:r w:rsidR="00DC3F08">
        <w:rPr>
          <w:rFonts w:hint="eastAsia"/>
        </w:rPr>
        <w:t>(</w:t>
      </w:r>
      <w:r w:rsidR="00694A4C" w:rsidRPr="00694A4C">
        <w:rPr>
          <w:rFonts w:hint="eastAsia"/>
        </w:rPr>
        <w:t>PAC</w:t>
      </w:r>
      <w:r w:rsidR="00DC3F08">
        <w:t>)</w:t>
      </w:r>
      <w:r w:rsidR="00694A4C" w:rsidRPr="00694A4C">
        <w:rPr>
          <w:rFonts w:hint="eastAsia"/>
        </w:rPr>
        <w:t>品質試辦計畫」，建構急性後期照護模式及垂直整合轉銜系統</w:t>
      </w:r>
      <w:r w:rsidRPr="003F3EFF">
        <w:rPr>
          <w:rFonts w:hint="eastAsia"/>
        </w:rPr>
        <w:t>，</w:t>
      </w:r>
      <w:r w:rsidR="00D12914">
        <w:rPr>
          <w:rFonts w:hint="eastAsia"/>
        </w:rPr>
        <w:t>提供</w:t>
      </w:r>
      <w:r w:rsidRPr="003F3EFF">
        <w:rPr>
          <w:rFonts w:hint="eastAsia"/>
        </w:rPr>
        <w:t>整合性照</w:t>
      </w:r>
      <w:r w:rsidR="00D12914">
        <w:rPr>
          <w:rFonts w:hint="eastAsia"/>
        </w:rPr>
        <w:t>護</w:t>
      </w:r>
      <w:r w:rsidR="00A2499A">
        <w:rPr>
          <w:rFonts w:hint="eastAsia"/>
        </w:rPr>
        <w:t>。</w:t>
      </w:r>
      <w:r w:rsidR="002F1663" w:rsidRPr="00A2499A">
        <w:rPr>
          <w:rFonts w:hint="eastAsia"/>
        </w:rPr>
        <w:t>截至113年9月</w:t>
      </w:r>
      <w:r w:rsidR="00DC3F08">
        <w:rPr>
          <w:rFonts w:hint="eastAsia"/>
        </w:rPr>
        <w:t>中旬</w:t>
      </w:r>
      <w:r w:rsidRPr="003F3EFF">
        <w:rPr>
          <w:rFonts w:hint="eastAsia"/>
        </w:rPr>
        <w:t>該基金所屬</w:t>
      </w:r>
      <w:r w:rsidR="00A2499A">
        <w:rPr>
          <w:rFonts w:hint="eastAsia"/>
        </w:rPr>
        <w:t>醫院</w:t>
      </w:r>
      <w:r w:rsidR="00CD029B">
        <w:rPr>
          <w:rFonts w:hint="eastAsia"/>
        </w:rPr>
        <w:t>配合</w:t>
      </w:r>
      <w:r w:rsidR="003A42D2">
        <w:rPr>
          <w:rFonts w:hint="eastAsia"/>
        </w:rPr>
        <w:t>相關</w:t>
      </w:r>
      <w:r w:rsidR="00CD029B">
        <w:rPr>
          <w:rFonts w:hint="eastAsia"/>
        </w:rPr>
        <w:t>計畫</w:t>
      </w:r>
      <w:r w:rsidR="00A2499A" w:rsidRPr="00A2499A">
        <w:rPr>
          <w:rFonts w:hint="eastAsia"/>
        </w:rPr>
        <w:t>已設立213床</w:t>
      </w:r>
      <w:r w:rsidR="00FB09EF" w:rsidRPr="00FB09EF">
        <w:rPr>
          <w:rFonts w:hint="eastAsia"/>
        </w:rPr>
        <w:t>急性後期照護病床</w:t>
      </w:r>
      <w:r w:rsidR="00A2499A" w:rsidRPr="00A2499A">
        <w:rPr>
          <w:rFonts w:hint="eastAsia"/>
        </w:rPr>
        <w:t>，</w:t>
      </w:r>
      <w:r w:rsidR="00A2499A">
        <w:rPr>
          <w:rFonts w:hint="eastAsia"/>
        </w:rPr>
        <w:t>惟</w:t>
      </w:r>
      <w:r w:rsidRPr="003F3EFF">
        <w:rPr>
          <w:rFonts w:hint="eastAsia"/>
        </w:rPr>
        <w:t>部分</w:t>
      </w:r>
      <w:r w:rsidR="009E6113">
        <w:rPr>
          <w:rFonts w:hint="eastAsia"/>
        </w:rPr>
        <w:t>醫</w:t>
      </w:r>
      <w:r w:rsidR="00CD029B">
        <w:rPr>
          <w:rFonts w:hint="eastAsia"/>
        </w:rPr>
        <w:t>院</w:t>
      </w:r>
      <w:r w:rsidR="002F1663">
        <w:rPr>
          <w:rFonts w:hint="eastAsia"/>
        </w:rPr>
        <w:t>近年度</w:t>
      </w:r>
      <w:r w:rsidR="00216BC8">
        <w:rPr>
          <w:rFonts w:hint="eastAsia"/>
        </w:rPr>
        <w:t>病床</w:t>
      </w:r>
      <w:r w:rsidR="00B1575A">
        <w:rPr>
          <w:rFonts w:hint="eastAsia"/>
        </w:rPr>
        <w:t>使用情形</w:t>
      </w:r>
      <w:r w:rsidR="00120044">
        <w:rPr>
          <w:rFonts w:hint="eastAsia"/>
        </w:rPr>
        <w:t>不</w:t>
      </w:r>
      <w:r w:rsidR="00B1575A">
        <w:rPr>
          <w:rFonts w:hint="eastAsia"/>
        </w:rPr>
        <w:t>佳或大幅下降</w:t>
      </w:r>
      <w:r w:rsidRPr="003F3EFF">
        <w:rPr>
          <w:rFonts w:hint="eastAsia"/>
        </w:rPr>
        <w:t>，</w:t>
      </w:r>
      <w:r w:rsidR="00A2499A" w:rsidRPr="00A2499A">
        <w:rPr>
          <w:rFonts w:hint="eastAsia"/>
        </w:rPr>
        <w:t>允宜釐清問題癥結並依潛在需求妥處</w:t>
      </w:r>
      <w:r w:rsidR="00A2499A">
        <w:rPr>
          <w:rFonts w:hint="eastAsia"/>
        </w:rPr>
        <w:t>，俾提供</w:t>
      </w:r>
      <w:r w:rsidR="00BE461A" w:rsidRPr="00290D98">
        <w:rPr>
          <w:rFonts w:hint="eastAsia"/>
        </w:rPr>
        <w:t>適切之</w:t>
      </w:r>
      <w:r w:rsidR="007A1463" w:rsidRPr="007A1463">
        <w:rPr>
          <w:rFonts w:hint="eastAsia"/>
        </w:rPr>
        <w:t>急性醫療整合性照護</w:t>
      </w:r>
      <w:r w:rsidR="00BE461A" w:rsidRPr="00290D98">
        <w:rPr>
          <w:rFonts w:hint="eastAsia"/>
        </w:rPr>
        <w:t>服務。</w:t>
      </w:r>
    </w:p>
    <w:p w:rsidR="00BE461A" w:rsidRPr="007A1463" w:rsidRDefault="00BE461A" w:rsidP="00F1202B">
      <w:pPr>
        <w:ind w:left="566" w:firstLine="566"/>
        <w:rPr>
          <w:rFonts w:hint="eastAsia"/>
        </w:rPr>
      </w:pPr>
    </w:p>
    <w:p w:rsidR="002D422E" w:rsidRPr="00290D98" w:rsidRDefault="00075365" w:rsidP="00F1202B">
      <w:pPr>
        <w:pStyle w:val="14"/>
        <w:ind w:left="567" w:hanging="567"/>
        <w:rPr>
          <w:rFonts w:hint="eastAsia"/>
        </w:rPr>
      </w:pPr>
      <w:bookmarkStart w:id="25" w:name="_Toc147328037"/>
      <w:bookmarkStart w:id="26" w:name="_Toc181354101"/>
      <w:bookmarkEnd w:id="4"/>
      <w:bookmarkEnd w:id="5"/>
      <w:r w:rsidRPr="00290D98">
        <w:rPr>
          <w:rFonts w:hint="eastAsia"/>
        </w:rPr>
        <w:t>八</w:t>
      </w:r>
      <w:r w:rsidR="00BE461A" w:rsidRPr="00290D98">
        <w:rPr>
          <w:rFonts w:hint="eastAsia"/>
        </w:rPr>
        <w:t>、</w:t>
      </w:r>
      <w:r w:rsidR="005D776B" w:rsidRPr="00290D98">
        <w:rPr>
          <w:rFonts w:hint="eastAsia"/>
        </w:rPr>
        <w:t>臺北榮總新增分年性「加速器型硼中子捕獲治療儀計畫」未經核定即編列預算</w:t>
      </w:r>
      <w:r w:rsidR="00BE461A" w:rsidRPr="00290D98">
        <w:rPr>
          <w:rFonts w:hint="eastAsia"/>
        </w:rPr>
        <w:t>，允宜依</w:t>
      </w:r>
      <w:r w:rsidR="005D776B" w:rsidRPr="00290D98">
        <w:rPr>
          <w:rFonts w:hint="eastAsia"/>
        </w:rPr>
        <w:t>法</w:t>
      </w:r>
      <w:r w:rsidR="00BE461A" w:rsidRPr="00290D98">
        <w:rPr>
          <w:rFonts w:hint="eastAsia"/>
        </w:rPr>
        <w:t>妥處</w:t>
      </w:r>
      <w:bookmarkEnd w:id="25"/>
      <w:r w:rsidR="00D1039D" w:rsidRPr="00290D98">
        <w:rPr>
          <w:rFonts w:hint="eastAsia"/>
        </w:rPr>
        <w:t>及</w:t>
      </w:r>
      <w:r w:rsidR="004573D9" w:rsidRPr="00290D98">
        <w:rPr>
          <w:rFonts w:hint="eastAsia"/>
        </w:rPr>
        <w:t>審慎</w:t>
      </w:r>
      <w:r w:rsidR="003A0AE4" w:rsidRPr="00290D98">
        <w:rPr>
          <w:rFonts w:hint="eastAsia"/>
        </w:rPr>
        <w:t>規劃</w:t>
      </w:r>
      <w:r w:rsidR="008664DE" w:rsidRPr="00290D98">
        <w:rPr>
          <w:rFonts w:hint="eastAsia"/>
        </w:rPr>
        <w:t>安全</w:t>
      </w:r>
      <w:r w:rsidR="003A0AE4" w:rsidRPr="00290D98">
        <w:rPr>
          <w:rFonts w:hint="eastAsia"/>
        </w:rPr>
        <w:t>事宜</w:t>
      </w:r>
      <w:bookmarkEnd w:id="26"/>
    </w:p>
    <w:p w:rsidR="00B5652F" w:rsidRPr="00290D98" w:rsidRDefault="00B5652F" w:rsidP="00B5652F">
      <w:pPr>
        <w:ind w:left="566" w:firstLine="566"/>
        <w:rPr>
          <w:rFonts w:hint="eastAsia"/>
        </w:rPr>
      </w:pPr>
      <w:r w:rsidRPr="00290D98">
        <w:rPr>
          <w:rFonts w:hint="eastAsia"/>
        </w:rPr>
        <w:t>榮民醫療作業基金所屬臺北榮總11</w:t>
      </w:r>
      <w:r w:rsidR="000555ED" w:rsidRPr="00290D98">
        <w:t>4</w:t>
      </w:r>
      <w:r w:rsidRPr="00290D98">
        <w:rPr>
          <w:rFonts w:hint="eastAsia"/>
        </w:rPr>
        <w:t>年度預算案於「固定資產建設改良擴充」之「</w:t>
      </w:r>
      <w:r w:rsidR="000555ED" w:rsidRPr="00290D98">
        <w:rPr>
          <w:rFonts w:hint="eastAsia"/>
        </w:rPr>
        <w:t>一般建築及設備計畫</w:t>
      </w:r>
      <w:r w:rsidRPr="00290D98">
        <w:rPr>
          <w:rFonts w:hint="eastAsia"/>
        </w:rPr>
        <w:t>」編列</w:t>
      </w:r>
      <w:r w:rsidR="000555ED" w:rsidRPr="00290D98">
        <w:rPr>
          <w:rFonts w:hint="eastAsia"/>
        </w:rPr>
        <w:t>「加速器型硼中子捕獲治療儀計畫」</w:t>
      </w:r>
      <w:r w:rsidR="00D406DD">
        <w:rPr>
          <w:rFonts w:hint="eastAsia"/>
        </w:rPr>
        <w:t>經費</w:t>
      </w:r>
      <w:r w:rsidR="000555ED" w:rsidRPr="00290D98">
        <w:rPr>
          <w:rFonts w:hint="eastAsia"/>
        </w:rPr>
        <w:t>2億6</w:t>
      </w:r>
      <w:r w:rsidR="000555ED" w:rsidRPr="00290D98">
        <w:t>,</w:t>
      </w:r>
      <w:r w:rsidR="000555ED" w:rsidRPr="00290D98">
        <w:rPr>
          <w:rFonts w:hint="eastAsia"/>
        </w:rPr>
        <w:t>000萬元，為新增跨年期計畫</w:t>
      </w:r>
      <w:r w:rsidRPr="00290D98">
        <w:rPr>
          <w:rFonts w:hint="eastAsia"/>
        </w:rPr>
        <w:t>。</w:t>
      </w:r>
      <w:r w:rsidR="000555ED" w:rsidRPr="00290D98">
        <w:rPr>
          <w:rFonts w:hint="eastAsia"/>
        </w:rPr>
        <w:t>經查</w:t>
      </w:r>
      <w:r w:rsidRPr="00290D98">
        <w:rPr>
          <w:rFonts w:hint="eastAsia"/>
        </w:rPr>
        <w:t>：</w:t>
      </w:r>
    </w:p>
    <w:p w:rsidR="00B5652F" w:rsidRPr="00290D98" w:rsidRDefault="00B5652F" w:rsidP="00D1039D">
      <w:pPr>
        <w:pStyle w:val="a4"/>
        <w:ind w:left="849" w:hanging="283"/>
        <w:rPr>
          <w:b/>
        </w:rPr>
      </w:pPr>
      <w:r w:rsidRPr="00290D98">
        <w:rPr>
          <w:rFonts w:hint="eastAsia"/>
          <w:b/>
        </w:rPr>
        <w:t>(</w:t>
      </w:r>
      <w:r w:rsidRPr="00290D98">
        <w:rPr>
          <w:b/>
        </w:rPr>
        <w:t>一)臺</w:t>
      </w:r>
      <w:r w:rsidR="00D1039D" w:rsidRPr="00290D98">
        <w:rPr>
          <w:rFonts w:hint="eastAsia"/>
          <w:b/>
        </w:rPr>
        <w:t>北</w:t>
      </w:r>
      <w:r w:rsidRPr="00290D98">
        <w:rPr>
          <w:b/>
        </w:rPr>
        <w:t>榮總為</w:t>
      </w:r>
      <w:r w:rsidR="00D1039D" w:rsidRPr="00290D98">
        <w:rPr>
          <w:rFonts w:hint="eastAsia"/>
          <w:b/>
        </w:rPr>
        <w:t>治療頭頸癌症病患</w:t>
      </w:r>
      <w:r w:rsidRPr="00290D98">
        <w:rPr>
          <w:rFonts w:hint="eastAsia"/>
          <w:b/>
        </w:rPr>
        <w:t>，</w:t>
      </w:r>
      <w:r w:rsidR="00D1039D" w:rsidRPr="00290D98">
        <w:rPr>
          <w:rFonts w:hint="eastAsia"/>
          <w:b/>
        </w:rPr>
        <w:t>規劃建置「加速器型硼中子捕獲治療儀計畫」</w:t>
      </w:r>
    </w:p>
    <w:p w:rsidR="00252780" w:rsidRPr="00290D98" w:rsidRDefault="00252780" w:rsidP="00252780">
      <w:pPr>
        <w:pStyle w:val="21"/>
        <w:ind w:left="850" w:firstLine="566"/>
      </w:pPr>
      <w:r w:rsidRPr="00290D98">
        <w:rPr>
          <w:rFonts w:hint="eastAsia"/>
        </w:rPr>
        <w:t>茲</w:t>
      </w:r>
      <w:r w:rsidR="00E7507F" w:rsidRPr="00290D98">
        <w:rPr>
          <w:rFonts w:hint="eastAsia"/>
        </w:rPr>
        <w:t>臚列</w:t>
      </w:r>
      <w:r w:rsidR="00CC1949">
        <w:rPr>
          <w:rFonts w:hint="eastAsia"/>
        </w:rPr>
        <w:t>該院</w:t>
      </w:r>
      <w:r w:rsidR="00D1039D" w:rsidRPr="00290D98">
        <w:rPr>
          <w:rFonts w:hint="eastAsia"/>
        </w:rPr>
        <w:t>「加速器型硼中子捕獲治療儀計畫」</w:t>
      </w:r>
      <w:r w:rsidRPr="00290D98">
        <w:rPr>
          <w:rFonts w:hint="eastAsia"/>
        </w:rPr>
        <w:t>概況如下：</w:t>
      </w:r>
    </w:p>
    <w:p w:rsidR="00252780" w:rsidRPr="00290D98" w:rsidRDefault="00252780" w:rsidP="00D1039D">
      <w:pPr>
        <w:pStyle w:val="123"/>
        <w:ind w:left="1133" w:hanging="283"/>
      </w:pPr>
      <w:r w:rsidRPr="00290D98">
        <w:rPr>
          <w:rFonts w:hint="eastAsia"/>
          <w:b/>
        </w:rPr>
        <w:t>1.期程及經費：</w:t>
      </w:r>
      <w:r w:rsidR="00A12613" w:rsidRPr="00290D98">
        <w:rPr>
          <w:rFonts w:hint="eastAsia"/>
        </w:rPr>
        <w:t>114年7月至118年10月，</w:t>
      </w:r>
      <w:r w:rsidR="009D35E2" w:rsidRPr="00290D98">
        <w:rPr>
          <w:rFonts w:hint="eastAsia"/>
        </w:rPr>
        <w:t>預估</w:t>
      </w:r>
      <w:r w:rsidR="00A12613" w:rsidRPr="00290D98">
        <w:rPr>
          <w:rFonts w:hint="eastAsia"/>
        </w:rPr>
        <w:t>總經費12億元</w:t>
      </w:r>
      <w:r w:rsidR="000B5775" w:rsidRPr="00290D98">
        <w:rPr>
          <w:rFonts w:hint="eastAsia"/>
        </w:rPr>
        <w:t>，全數以自有資金支應</w:t>
      </w:r>
      <w:r w:rsidR="00A12613" w:rsidRPr="00290D98">
        <w:rPr>
          <w:rFonts w:hint="eastAsia"/>
        </w:rPr>
        <w:t>。</w:t>
      </w:r>
    </w:p>
    <w:p w:rsidR="00B5652F" w:rsidRPr="00290D98" w:rsidRDefault="00252780" w:rsidP="00D1039D">
      <w:pPr>
        <w:pStyle w:val="123"/>
        <w:ind w:left="1133" w:hanging="283"/>
        <w:rPr>
          <w:rFonts w:hint="eastAsia"/>
        </w:rPr>
      </w:pPr>
      <w:r w:rsidRPr="00290D98">
        <w:rPr>
          <w:rFonts w:hint="eastAsia"/>
          <w:b/>
        </w:rPr>
        <w:t>2.建置緣由：</w:t>
      </w:r>
      <w:r w:rsidR="00A12613" w:rsidRPr="00290D98">
        <w:rPr>
          <w:rFonts w:hint="eastAsia"/>
        </w:rPr>
        <w:t>依</w:t>
      </w:r>
      <w:r w:rsidRPr="00290D98">
        <w:rPr>
          <w:rFonts w:hint="eastAsia"/>
        </w:rPr>
        <w:t>榮民醫療作業基金說明，據衛福部統計，國人頭頸癌罹患率已躍升十大癌症之列，硼中子捕獲治療為復發性頭頸癌病患積極治療選擇方案之一</w:t>
      </w:r>
      <w:r w:rsidR="00A12613" w:rsidRPr="00290D98">
        <w:rPr>
          <w:rFonts w:hint="eastAsia"/>
        </w:rPr>
        <w:t>，</w:t>
      </w:r>
      <w:r w:rsidRPr="00290D98">
        <w:rPr>
          <w:rFonts w:hint="eastAsia"/>
        </w:rPr>
        <w:t>臺北榮總自民國99年</w:t>
      </w:r>
      <w:r w:rsidR="00A12613" w:rsidRPr="00290D98">
        <w:rPr>
          <w:rFonts w:hint="eastAsia"/>
        </w:rPr>
        <w:t>以該技術</w:t>
      </w:r>
      <w:r w:rsidRPr="00290D98">
        <w:rPr>
          <w:rFonts w:hint="eastAsia"/>
        </w:rPr>
        <w:t>治療</w:t>
      </w:r>
      <w:r w:rsidR="00A12613" w:rsidRPr="00290D98">
        <w:rPr>
          <w:rFonts w:hint="eastAsia"/>
        </w:rPr>
        <w:t>國內首位</w:t>
      </w:r>
      <w:r w:rsidRPr="00290D98">
        <w:rPr>
          <w:rFonts w:hint="eastAsia"/>
        </w:rPr>
        <w:t>頭頸癌病人以來，已嘉惠無數</w:t>
      </w:r>
      <w:r w:rsidR="00A12613" w:rsidRPr="00290D98">
        <w:rPr>
          <w:rFonts w:hint="eastAsia"/>
        </w:rPr>
        <w:t>癌症病</w:t>
      </w:r>
      <w:r w:rsidR="00D1039D" w:rsidRPr="00290D98">
        <w:rPr>
          <w:rFonts w:hint="eastAsia"/>
        </w:rPr>
        <w:t>患</w:t>
      </w:r>
      <w:r w:rsidRPr="00290D98">
        <w:rPr>
          <w:rFonts w:hint="eastAsia"/>
        </w:rPr>
        <w:t>。惟現行治療需仰賴清華大學原子反應爐提供穩定中子源，病患須遠赴新竹，舟車勞頓、造成不便</w:t>
      </w:r>
      <w:r w:rsidR="00A12613" w:rsidRPr="00290D98">
        <w:rPr>
          <w:rFonts w:hint="eastAsia"/>
        </w:rPr>
        <w:t>，</w:t>
      </w:r>
      <w:r w:rsidR="00DC3F08">
        <w:rPr>
          <w:rFonts w:hint="eastAsia"/>
        </w:rPr>
        <w:t>該院</w:t>
      </w:r>
      <w:r w:rsidR="00A12613" w:rsidRPr="00290D98">
        <w:rPr>
          <w:rFonts w:hint="eastAsia"/>
        </w:rPr>
        <w:t>爰規劃興建加速器型硼中子捕獲治療設備，以提高</w:t>
      </w:r>
      <w:r w:rsidRPr="00290D98">
        <w:rPr>
          <w:rFonts w:hint="eastAsia"/>
        </w:rPr>
        <w:t>醫療可近性</w:t>
      </w:r>
      <w:r w:rsidR="00A12613" w:rsidRPr="00290D98">
        <w:rPr>
          <w:rFonts w:hint="eastAsia"/>
        </w:rPr>
        <w:t>及提供全面服務</w:t>
      </w:r>
      <w:r w:rsidRPr="00290D98">
        <w:rPr>
          <w:rFonts w:hint="eastAsia"/>
        </w:rPr>
        <w:t>，</w:t>
      </w:r>
      <w:r w:rsidR="00A12613" w:rsidRPr="00290D98">
        <w:rPr>
          <w:rFonts w:hint="eastAsia"/>
        </w:rPr>
        <w:t>並</w:t>
      </w:r>
      <w:r w:rsidRPr="00290D98">
        <w:rPr>
          <w:rFonts w:hint="eastAsia"/>
        </w:rPr>
        <w:t>透過臨床工作持續蒐集相關數據建立完整資料。</w:t>
      </w:r>
    </w:p>
    <w:p w:rsidR="00B5652F" w:rsidRPr="00290D98" w:rsidRDefault="00B5652F" w:rsidP="00D1039D">
      <w:pPr>
        <w:pStyle w:val="a4"/>
        <w:ind w:left="849" w:hanging="283"/>
        <w:rPr>
          <w:rFonts w:hint="eastAsia"/>
          <w:b/>
        </w:rPr>
      </w:pPr>
      <w:r w:rsidRPr="00290D98">
        <w:rPr>
          <w:rFonts w:hint="eastAsia"/>
          <w:b/>
        </w:rPr>
        <w:t>(</w:t>
      </w:r>
      <w:r w:rsidRPr="00290D98">
        <w:rPr>
          <w:b/>
        </w:rPr>
        <w:t>二)</w:t>
      </w:r>
      <w:r w:rsidR="00D1039D" w:rsidRPr="00290D98">
        <w:rPr>
          <w:b/>
        </w:rPr>
        <w:t>未經</w:t>
      </w:r>
      <w:r w:rsidR="00D1039D" w:rsidRPr="00290D98">
        <w:rPr>
          <w:rFonts w:hint="eastAsia"/>
          <w:b/>
        </w:rPr>
        <w:t>核定即編列預算，與預算法規定</w:t>
      </w:r>
      <w:r w:rsidR="00D406DD">
        <w:rPr>
          <w:rFonts w:hint="eastAsia"/>
          <w:b/>
        </w:rPr>
        <w:t>意旨</w:t>
      </w:r>
      <w:r w:rsidR="009E6113">
        <w:rPr>
          <w:rFonts w:hint="eastAsia"/>
          <w:b/>
        </w:rPr>
        <w:t>未合</w:t>
      </w:r>
      <w:r w:rsidR="00D1039D" w:rsidRPr="00290D98">
        <w:rPr>
          <w:rFonts w:hint="eastAsia"/>
          <w:b/>
        </w:rPr>
        <w:t>，允宜妥處</w:t>
      </w:r>
      <w:r w:rsidR="004573D9" w:rsidRPr="00290D98">
        <w:rPr>
          <w:rFonts w:hint="eastAsia"/>
          <w:b/>
        </w:rPr>
        <w:t>並審慎</w:t>
      </w:r>
      <w:r w:rsidR="00D1039D" w:rsidRPr="00290D98">
        <w:rPr>
          <w:rFonts w:hint="eastAsia"/>
          <w:b/>
        </w:rPr>
        <w:t>規劃安全事宜</w:t>
      </w:r>
    </w:p>
    <w:p w:rsidR="003F5F00" w:rsidRPr="00672C58" w:rsidRDefault="003F5F00" w:rsidP="00BE5B57">
      <w:pPr>
        <w:pStyle w:val="21"/>
        <w:ind w:left="850" w:firstLine="566"/>
        <w:rPr>
          <w:spacing w:val="-8"/>
        </w:rPr>
      </w:pPr>
      <w:r w:rsidRPr="00290D98">
        <w:rPr>
          <w:rFonts w:hint="eastAsia"/>
        </w:rPr>
        <w:t>依預算法第</w:t>
      </w:r>
      <w:r w:rsidR="006D059E" w:rsidRPr="00290D98">
        <w:rPr>
          <w:rFonts w:hint="eastAsia"/>
        </w:rPr>
        <w:t>3</w:t>
      </w:r>
      <w:r w:rsidR="00401BE5" w:rsidRPr="00290D98">
        <w:t>4</w:t>
      </w:r>
      <w:r w:rsidR="006D059E" w:rsidRPr="00290D98">
        <w:rPr>
          <w:rFonts w:hint="eastAsia"/>
        </w:rPr>
        <w:t>條規定</w:t>
      </w:r>
      <w:r w:rsidR="009D35E2" w:rsidRPr="00290D98">
        <w:rPr>
          <w:rFonts w:hint="eastAsia"/>
        </w:rPr>
        <w:t>：「</w:t>
      </w:r>
      <w:r w:rsidR="00401BE5" w:rsidRPr="00290D98">
        <w:rPr>
          <w:rFonts w:hint="eastAsia"/>
        </w:rPr>
        <w:t>重要公共工程建設及重大施政計畫，應先行製作選擇方案及替代方案之成本效益分析報告，並提供財源籌措及資金運用之說明，始得編列概算及預算案，並送立法院備查。</w:t>
      </w:r>
      <w:r w:rsidR="009D35E2" w:rsidRPr="00290D98">
        <w:rPr>
          <w:rFonts w:hint="eastAsia"/>
        </w:rPr>
        <w:t>」該計畫預估總經費達12億元</w:t>
      </w:r>
      <w:r w:rsidR="00B8136A">
        <w:rPr>
          <w:rFonts w:hint="eastAsia"/>
        </w:rPr>
        <w:t>，屬重</w:t>
      </w:r>
      <w:r w:rsidR="00E7507F">
        <w:rPr>
          <w:rFonts w:hint="eastAsia"/>
        </w:rPr>
        <w:t>大</w:t>
      </w:r>
      <w:r w:rsidR="00B8136A">
        <w:rPr>
          <w:rFonts w:hint="eastAsia"/>
        </w:rPr>
        <w:t>公共工程建設計畫</w:t>
      </w:r>
      <w:r w:rsidR="00401BE5" w:rsidRPr="00290D98">
        <w:rPr>
          <w:rStyle w:val="af3"/>
        </w:rPr>
        <w:footnoteReference w:id="6"/>
      </w:r>
      <w:r w:rsidR="00DC3F08">
        <w:rPr>
          <w:rFonts w:hint="eastAsia"/>
        </w:rPr>
        <w:t>；惟</w:t>
      </w:r>
      <w:r w:rsidR="00284532" w:rsidRPr="00290D98">
        <w:rPr>
          <w:rFonts w:hint="eastAsia"/>
        </w:rPr>
        <w:t>據榮民醫療作業基金說明，113年9月</w:t>
      </w:r>
      <w:r w:rsidR="00B8136A">
        <w:rPr>
          <w:rFonts w:hint="eastAsia"/>
        </w:rPr>
        <w:t>中旬</w:t>
      </w:r>
      <w:r w:rsidR="009E6113">
        <w:rPr>
          <w:rFonts w:hint="eastAsia"/>
        </w:rPr>
        <w:t>止</w:t>
      </w:r>
      <w:r w:rsidR="00284532" w:rsidRPr="00290D98">
        <w:rPr>
          <w:rFonts w:hint="eastAsia"/>
        </w:rPr>
        <w:t>臺北榮總「加速器型硼中子捕獲治療儀</w:t>
      </w:r>
      <w:r w:rsidR="000B5775" w:rsidRPr="00290D98">
        <w:rPr>
          <w:rFonts w:hint="eastAsia"/>
        </w:rPr>
        <w:t>計畫</w:t>
      </w:r>
      <w:r w:rsidR="00284532" w:rsidRPr="00290D98">
        <w:rPr>
          <w:rFonts w:hint="eastAsia"/>
        </w:rPr>
        <w:t>」</w:t>
      </w:r>
      <w:r w:rsidR="000B5775" w:rsidRPr="00290D98">
        <w:rPr>
          <w:rFonts w:hint="eastAsia"/>
        </w:rPr>
        <w:t>仍處於規劃階</w:t>
      </w:r>
      <w:r w:rsidR="000B5775" w:rsidRPr="009E6113">
        <w:rPr>
          <w:rFonts w:hint="eastAsia"/>
          <w:spacing w:val="-9"/>
        </w:rPr>
        <w:t>段</w:t>
      </w:r>
      <w:r w:rsidR="00284532" w:rsidRPr="009E6113">
        <w:rPr>
          <w:rFonts w:hint="eastAsia"/>
          <w:spacing w:val="-9"/>
        </w:rPr>
        <w:t>，</w:t>
      </w:r>
      <w:r w:rsidR="00284532" w:rsidRPr="00672C58">
        <w:rPr>
          <w:rFonts w:hint="eastAsia"/>
          <w:spacing w:val="-5"/>
        </w:rPr>
        <w:t>尚未</w:t>
      </w:r>
      <w:r w:rsidR="000B5775" w:rsidRPr="00672C58">
        <w:rPr>
          <w:rFonts w:hint="eastAsia"/>
          <w:spacing w:val="-5"/>
        </w:rPr>
        <w:t>送</w:t>
      </w:r>
      <w:r w:rsidR="00720563" w:rsidRPr="00672C58">
        <w:rPr>
          <w:rFonts w:hint="eastAsia"/>
          <w:spacing w:val="-5"/>
        </w:rPr>
        <w:t>輔導會</w:t>
      </w:r>
      <w:r w:rsidR="000B5775" w:rsidRPr="00672C58">
        <w:rPr>
          <w:rFonts w:hint="eastAsia"/>
          <w:spacing w:val="-5"/>
        </w:rPr>
        <w:t>審核</w:t>
      </w:r>
      <w:r w:rsidR="00401BE5" w:rsidRPr="00672C58">
        <w:rPr>
          <w:rFonts w:hint="eastAsia"/>
          <w:spacing w:val="-5"/>
        </w:rPr>
        <w:t>及經</w:t>
      </w:r>
      <w:r w:rsidR="00284532" w:rsidRPr="00672C58">
        <w:rPr>
          <w:rFonts w:hint="eastAsia"/>
          <w:spacing w:val="-5"/>
        </w:rPr>
        <w:t>行政院</w:t>
      </w:r>
      <w:r w:rsidR="00401BE5" w:rsidRPr="00672C58">
        <w:rPr>
          <w:rFonts w:hint="eastAsia"/>
          <w:spacing w:val="-5"/>
        </w:rPr>
        <w:t>核定</w:t>
      </w:r>
      <w:r w:rsidR="009E6113" w:rsidRPr="00672C58">
        <w:rPr>
          <w:rFonts w:hint="eastAsia"/>
          <w:spacing w:val="-5"/>
        </w:rPr>
        <w:t>，容與前開法條規定</w:t>
      </w:r>
      <w:r w:rsidR="00D406DD" w:rsidRPr="00672C58">
        <w:rPr>
          <w:rFonts w:hint="eastAsia"/>
          <w:spacing w:val="-5"/>
        </w:rPr>
        <w:t>意旨</w:t>
      </w:r>
      <w:r w:rsidR="009E6113" w:rsidRPr="00672C58">
        <w:rPr>
          <w:rFonts w:hint="eastAsia"/>
          <w:spacing w:val="-5"/>
        </w:rPr>
        <w:t>未合</w:t>
      </w:r>
      <w:r w:rsidRPr="00672C58">
        <w:rPr>
          <w:rFonts w:hint="eastAsia"/>
          <w:spacing w:val="-5"/>
        </w:rPr>
        <w:t>。</w:t>
      </w:r>
    </w:p>
    <w:p w:rsidR="006D059E" w:rsidRPr="00290D98" w:rsidRDefault="003F5F00" w:rsidP="00BE5B57">
      <w:pPr>
        <w:pStyle w:val="21"/>
        <w:ind w:left="850" w:firstLine="566"/>
        <w:rPr>
          <w:rFonts w:hint="eastAsia"/>
        </w:rPr>
      </w:pPr>
      <w:r w:rsidRPr="00290D98">
        <w:rPr>
          <w:rFonts w:hint="eastAsia"/>
        </w:rPr>
        <w:t>另硼中子捕獲治療原理為標靶放射治療，含硼藥物注入癌症病</w:t>
      </w:r>
      <w:r w:rsidR="00785CB9">
        <w:rPr>
          <w:rFonts w:hint="eastAsia"/>
        </w:rPr>
        <w:t>患</w:t>
      </w:r>
      <w:r w:rsidRPr="00290D98">
        <w:rPr>
          <w:rFonts w:hint="eastAsia"/>
        </w:rPr>
        <w:t>人體後，使其</w:t>
      </w:r>
      <w:r w:rsidR="00184796">
        <w:rPr>
          <w:rFonts w:hint="eastAsia"/>
        </w:rPr>
        <w:t>僅</w:t>
      </w:r>
      <w:r w:rsidRPr="00290D98">
        <w:rPr>
          <w:rFonts w:hint="eastAsia"/>
        </w:rPr>
        <w:t>被癌細胞攝取，其後病</w:t>
      </w:r>
      <w:r w:rsidR="00785CB9">
        <w:rPr>
          <w:rFonts w:hint="eastAsia"/>
        </w:rPr>
        <w:t>患</w:t>
      </w:r>
      <w:r w:rsidRPr="00290D98">
        <w:rPr>
          <w:rFonts w:hint="eastAsia"/>
        </w:rPr>
        <w:t>暴露</w:t>
      </w:r>
      <w:r w:rsidR="003F0C62" w:rsidRPr="00290D98">
        <w:rPr>
          <w:rFonts w:hint="eastAsia"/>
        </w:rPr>
        <w:t>於</w:t>
      </w:r>
      <w:r w:rsidRPr="00290D98">
        <w:rPr>
          <w:rFonts w:hint="eastAsia"/>
        </w:rPr>
        <w:t>低能中子下，利用硼易與中子產生核反應之特性，放</w:t>
      </w:r>
      <w:r w:rsidR="00184796">
        <w:rPr>
          <w:rFonts w:hint="eastAsia"/>
        </w:rPr>
        <w:t>射</w:t>
      </w:r>
      <w:r w:rsidRPr="00290D98">
        <w:rPr>
          <w:rFonts w:hint="eastAsia"/>
        </w:rPr>
        <w:t>殺傷力強、範圍短且密集之阿法粒子，殺死癌細胞</w:t>
      </w:r>
      <w:r w:rsidR="006F5142">
        <w:rPr>
          <w:rStyle w:val="af3"/>
        </w:rPr>
        <w:footnoteReference w:id="7"/>
      </w:r>
      <w:r w:rsidRPr="00290D98">
        <w:rPr>
          <w:rFonts w:hint="eastAsia"/>
        </w:rPr>
        <w:t>；中子源方面，主要係利用核反應爐產生，</w:t>
      </w:r>
      <w:r w:rsidR="006D059E" w:rsidRPr="00290D98">
        <w:rPr>
          <w:rFonts w:hint="eastAsia"/>
        </w:rPr>
        <w:t>允宜謹慎確認</w:t>
      </w:r>
      <w:r w:rsidR="003F0C62" w:rsidRPr="00290D98">
        <w:rPr>
          <w:rFonts w:hint="eastAsia"/>
        </w:rPr>
        <w:t>合規之</w:t>
      </w:r>
      <w:r w:rsidR="006D059E" w:rsidRPr="00290D98">
        <w:rPr>
          <w:rFonts w:hint="eastAsia"/>
        </w:rPr>
        <w:t>輻射防護及屏蔽措施、確保設備穩定運行以避免故障導致治療中</w:t>
      </w:r>
      <w:r w:rsidR="003F0C62" w:rsidRPr="00290D98">
        <w:rPr>
          <w:rFonts w:hint="eastAsia"/>
        </w:rPr>
        <w:t>斷</w:t>
      </w:r>
      <w:r w:rsidR="006D059E" w:rsidRPr="00290D98">
        <w:rPr>
          <w:rFonts w:hint="eastAsia"/>
        </w:rPr>
        <w:t>，</w:t>
      </w:r>
      <w:r w:rsidR="003F0C62" w:rsidRPr="00290D98">
        <w:rPr>
          <w:rFonts w:hint="eastAsia"/>
        </w:rPr>
        <w:t>並</w:t>
      </w:r>
      <w:r w:rsidR="006D059E" w:rsidRPr="00290D98">
        <w:rPr>
          <w:rFonts w:hint="eastAsia"/>
        </w:rPr>
        <w:t>妥訂設備故障或輻射洩漏之應變方案，以確保安全可行。</w:t>
      </w:r>
    </w:p>
    <w:p w:rsidR="002D422E" w:rsidRPr="00290D98" w:rsidRDefault="00B5652F" w:rsidP="00B5652F">
      <w:pPr>
        <w:ind w:left="566" w:firstLine="566"/>
      </w:pPr>
      <w:r w:rsidRPr="00290D98">
        <w:t>綜上</w:t>
      </w:r>
      <w:r w:rsidRPr="00290D98">
        <w:rPr>
          <w:rFonts w:hint="eastAsia"/>
        </w:rPr>
        <w:t>，</w:t>
      </w:r>
      <w:r w:rsidR="003F0C62" w:rsidRPr="00290D98">
        <w:rPr>
          <w:rFonts w:hint="eastAsia"/>
        </w:rPr>
        <w:t>臺北榮總114年度預算案新增分年性「加速器型硼中子捕獲治療儀計畫」2億6</w:t>
      </w:r>
      <w:r w:rsidR="003F0C62" w:rsidRPr="00290D98">
        <w:t>,</w:t>
      </w:r>
      <w:r w:rsidR="003F0C62" w:rsidRPr="00290D98">
        <w:rPr>
          <w:rFonts w:hint="eastAsia"/>
        </w:rPr>
        <w:t>000萬元，預估總經費12億元，惟計畫未經核定即編列預算，容與預算法第34條規定</w:t>
      </w:r>
      <w:r w:rsidR="00D406DD">
        <w:rPr>
          <w:rFonts w:hint="eastAsia"/>
        </w:rPr>
        <w:t>意旨</w:t>
      </w:r>
      <w:r w:rsidR="003F0C62" w:rsidRPr="00290D98">
        <w:rPr>
          <w:rFonts w:hint="eastAsia"/>
        </w:rPr>
        <w:t>未</w:t>
      </w:r>
      <w:r w:rsidR="009E6113">
        <w:rPr>
          <w:rFonts w:hint="eastAsia"/>
        </w:rPr>
        <w:t>合</w:t>
      </w:r>
      <w:r w:rsidR="003F0C62" w:rsidRPr="00290D98">
        <w:rPr>
          <w:rFonts w:hint="eastAsia"/>
        </w:rPr>
        <w:t>，</w:t>
      </w:r>
      <w:r w:rsidR="00CA34B7" w:rsidRPr="00290D98">
        <w:rPr>
          <w:rFonts w:hint="eastAsia"/>
        </w:rPr>
        <w:t>又該</w:t>
      </w:r>
      <w:r w:rsidR="003F0C62" w:rsidRPr="00290D98">
        <w:rPr>
          <w:rFonts w:hint="eastAsia"/>
        </w:rPr>
        <w:t>計畫涉及中子</w:t>
      </w:r>
      <w:r w:rsidR="00CA34B7" w:rsidRPr="00290D98">
        <w:rPr>
          <w:rFonts w:hint="eastAsia"/>
        </w:rPr>
        <w:t>源使用，為有效</w:t>
      </w:r>
      <w:r w:rsidR="00BE5B57" w:rsidRPr="00290D98">
        <w:rPr>
          <w:rFonts w:hint="eastAsia"/>
        </w:rPr>
        <w:t>防護</w:t>
      </w:r>
      <w:r w:rsidR="00CA34B7" w:rsidRPr="00290D98">
        <w:rPr>
          <w:rFonts w:hint="eastAsia"/>
        </w:rPr>
        <w:t>人員及癌症病</w:t>
      </w:r>
      <w:r w:rsidR="00785CB9">
        <w:rPr>
          <w:rFonts w:hint="eastAsia"/>
        </w:rPr>
        <w:t>患</w:t>
      </w:r>
      <w:r w:rsidR="00CA34B7" w:rsidRPr="00290D98">
        <w:rPr>
          <w:rFonts w:hint="eastAsia"/>
        </w:rPr>
        <w:t>，允宜</w:t>
      </w:r>
      <w:r w:rsidR="009E6113">
        <w:rPr>
          <w:rFonts w:hint="eastAsia"/>
        </w:rPr>
        <w:t>依法妥處並</w:t>
      </w:r>
      <w:r w:rsidR="004573D9" w:rsidRPr="00290D98">
        <w:rPr>
          <w:rFonts w:hint="eastAsia"/>
        </w:rPr>
        <w:t>審慎</w:t>
      </w:r>
      <w:r w:rsidR="00CA34B7" w:rsidRPr="00290D98">
        <w:rPr>
          <w:rFonts w:hint="eastAsia"/>
        </w:rPr>
        <w:t>規劃安全事宜。</w:t>
      </w:r>
    </w:p>
    <w:bookmarkEnd w:id="1"/>
    <w:bookmarkEnd w:id="2"/>
    <w:p w:rsidR="00210555" w:rsidRPr="00290D98" w:rsidRDefault="00F65E92" w:rsidP="00ED657E">
      <w:pPr>
        <w:pStyle w:val="ab"/>
        <w:rPr>
          <w:rFonts w:hint="eastAsia"/>
        </w:rPr>
      </w:pPr>
      <w:r>
        <w:rPr>
          <w:rFonts w:hint="eastAsia"/>
        </w:rPr>
        <w:t>(</w:t>
      </w:r>
      <w:r w:rsidR="00210555" w:rsidRPr="00290D98">
        <w:rPr>
          <w:rFonts w:hint="eastAsia"/>
        </w:rPr>
        <w:t>分機：193</w:t>
      </w:r>
      <w:r w:rsidR="00210555" w:rsidRPr="00290D98">
        <w:t>3</w:t>
      </w:r>
      <w:r w:rsidR="00210555" w:rsidRPr="00290D98">
        <w:rPr>
          <w:rFonts w:hint="eastAsia"/>
        </w:rPr>
        <w:t xml:space="preserve"> </w:t>
      </w:r>
      <w:r>
        <w:rPr>
          <w:rFonts w:hint="eastAsia"/>
        </w:rPr>
        <w:t>張峻萍)</w:t>
      </w:r>
    </w:p>
    <w:sectPr w:rsidR="00210555" w:rsidRPr="00290D98" w:rsidSect="00D332AA">
      <w:pgSz w:w="11906" w:h="16838" w:code="9"/>
      <w:pgMar w:top="1701" w:right="1701" w:bottom="1701" w:left="1701" w:header="0" w:footer="1134" w:gutter="0"/>
      <w:pgNumType w:start="1"/>
      <w:cols w:space="425"/>
      <w:docGrid w:type="linesAndChars" w:linePitch="500" w:charSpace="658"/>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FE0912" w:rsidRDefault="00FE0912" w:rsidP="002C78D6">
      <w:pPr>
        <w:spacing w:line="240" w:lineRule="auto"/>
        <w:ind w:left="560" w:firstLine="560"/>
      </w:pPr>
      <w:r>
        <w:separator/>
      </w:r>
    </w:p>
  </w:endnote>
  <w:endnote w:type="continuationSeparator" w:id="0">
    <w:p w:rsidR="00FE0912" w:rsidRDefault="00FE0912" w:rsidP="002C78D6">
      <w:pPr>
        <w:spacing w:line="240" w:lineRule="auto"/>
        <w:ind w:left="560" w:firstLine="56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標楷體">
    <w:panose1 w:val="03000509000000000000"/>
    <w:charset w:val="88"/>
    <w:family w:val="script"/>
    <w:pitch w:val="fixed"/>
    <w:sig w:usb0="00000003" w:usb1="080E0000" w:usb2="00000016" w:usb3="00000000" w:csb0="00100001" w:csb1="00000000"/>
  </w:font>
  <w:font w:name="Times New Roman">
    <w:panose1 w:val="02020603050405020304"/>
    <w:charset w:val="00"/>
    <w:family w:val="roman"/>
    <w:pitch w:val="variable"/>
    <w:sig w:usb0="E0002EFF" w:usb1="C000785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Verdana">
    <w:panose1 w:val="020B0604030504040204"/>
    <w:charset w:val="00"/>
    <w:family w:val="swiss"/>
    <w:pitch w:val="variable"/>
    <w:sig w:usb0="A00006FF" w:usb1="4000205B" w:usb2="00000010" w:usb3="00000000" w:csb0="0000019F" w:csb1="00000000"/>
  </w:font>
  <w:font w:name="Mangal">
    <w:panose1 w:val="00000400000000000000"/>
    <w:charset w:val="01"/>
    <w:family w:val="roman"/>
    <w:pitch w:val="variable"/>
    <w:sig w:usb0="00002000" w:usb1="00000000" w:usb2="00000000" w:usb3="00000000" w:csb0="00000000" w:csb1="00000000"/>
  </w:font>
  <w:font w:name="Arial">
    <w:panose1 w:val="020B0604020202020204"/>
    <w:charset w:val="00"/>
    <w:family w:val="swiss"/>
    <w:pitch w:val="variable"/>
    <w:sig w:usb0="E0002EFF" w:usb1="C000785B" w:usb2="00000009" w:usb3="00000000" w:csb0="000001FF" w:csb1="00000000"/>
  </w:font>
  <w:font w:name="華康楷書體W5外字集">
    <w:panose1 w:val="02010609010101010101"/>
    <w:charset w:val="88"/>
    <w:family w:val="modern"/>
    <w:pitch w:val="fixed"/>
    <w:sig w:usb0="80000001" w:usb1="28091800" w:usb2="00000016" w:usb3="00000000" w:csb0="00100000" w:csb1="00000000"/>
  </w:font>
  <w:font w:name="細明體">
    <w:altName w:val="MingLiU"/>
    <w:panose1 w:val="02020509000000000000"/>
    <w:charset w:val="88"/>
    <w:family w:val="modern"/>
    <w:pitch w:val="fixed"/>
    <w:sig w:usb0="A00002FF" w:usb1="28CFFCFA" w:usb2="00000016" w:usb3="00000000" w:csb0="00100001"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52780" w:rsidRDefault="00252780" w:rsidP="00595691">
    <w:pPr>
      <w:ind w:left="560" w:firstLine="560"/>
    </w:pPr>
    <w:r>
      <w:separator/>
    </w: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52780" w:rsidRDefault="00252780" w:rsidP="00D332AA">
    <w:pPr>
      <w:pStyle w:val="ae"/>
      <w:spacing w:line="280" w:lineRule="exact"/>
      <w:ind w:leftChars="0" w:left="0" w:firstLineChars="0" w:firstLine="0"/>
      <w:jc w:val="center"/>
    </w:pPr>
    <w:r>
      <w:fldChar w:fldCharType="begin"/>
    </w:r>
    <w:r>
      <w:instrText>PAGE   \* MERGEFORMAT</w:instrText>
    </w:r>
    <w:r>
      <w:fldChar w:fldCharType="separate"/>
    </w:r>
    <w:r w:rsidR="008B4728" w:rsidRPr="008B4728">
      <w:rPr>
        <w:noProof/>
        <w:lang w:val="zh-TW"/>
      </w:rPr>
      <w:t>1</w:t>
    </w:r>
    <w: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52780" w:rsidRDefault="00252780" w:rsidP="00595691">
    <w:pPr>
      <w:ind w:left="560" w:firstLine="560"/>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FE0912" w:rsidRDefault="00FE0912" w:rsidP="002C78D6">
      <w:pPr>
        <w:spacing w:line="240" w:lineRule="auto"/>
        <w:ind w:left="560" w:firstLine="560"/>
      </w:pPr>
      <w:r>
        <w:separator/>
      </w:r>
    </w:p>
  </w:footnote>
  <w:footnote w:type="continuationSeparator" w:id="0">
    <w:p w:rsidR="00FE0912" w:rsidRDefault="00FE0912" w:rsidP="002C78D6">
      <w:pPr>
        <w:spacing w:line="240" w:lineRule="auto"/>
        <w:ind w:left="560" w:firstLine="560"/>
      </w:pPr>
      <w:r>
        <w:continuationSeparator/>
      </w:r>
    </w:p>
  </w:footnote>
  <w:footnote w:id="1">
    <w:p w:rsidR="008245B3" w:rsidRPr="008245B3" w:rsidRDefault="008245B3" w:rsidP="008245B3">
      <w:pPr>
        <w:pStyle w:val="142"/>
        <w:rPr>
          <w:rFonts w:hint="eastAsia"/>
        </w:rPr>
      </w:pPr>
      <w:r>
        <w:rPr>
          <w:rStyle w:val="af3"/>
        </w:rPr>
        <w:footnoteRef/>
      </w:r>
      <w:r>
        <w:rPr>
          <w:rFonts w:hint="eastAsia"/>
        </w:rPr>
        <w:t>衛福部「護理人力政策整備12項策略計畫」，113年7月4日。</w:t>
      </w:r>
    </w:p>
  </w:footnote>
  <w:footnote w:id="2">
    <w:p w:rsidR="00931FCE" w:rsidRPr="00931FCE" w:rsidRDefault="00931FCE" w:rsidP="00931FCE">
      <w:pPr>
        <w:pStyle w:val="142"/>
        <w:rPr>
          <w:rFonts w:hint="eastAsia"/>
        </w:rPr>
      </w:pPr>
      <w:r>
        <w:rPr>
          <w:rStyle w:val="af3"/>
        </w:rPr>
        <w:footnoteRef/>
      </w:r>
      <w:r w:rsidRPr="00290D98">
        <w:rPr>
          <w:rFonts w:hint="eastAsia"/>
          <w:snapToGrid/>
        </w:rPr>
        <w:t>扣除醫療折讓</w:t>
      </w:r>
      <w:r w:rsidRPr="00290D98">
        <w:rPr>
          <w:snapToGrid/>
        </w:rPr>
        <w:t>82</w:t>
      </w:r>
      <w:r w:rsidRPr="00290D98">
        <w:rPr>
          <w:rFonts w:hint="eastAsia"/>
          <w:snapToGrid/>
        </w:rPr>
        <w:t>億</w:t>
      </w:r>
      <w:r w:rsidRPr="00290D98">
        <w:rPr>
          <w:snapToGrid/>
        </w:rPr>
        <w:t>396</w:t>
      </w:r>
      <w:r w:rsidRPr="00290D98">
        <w:rPr>
          <w:rFonts w:hint="eastAsia"/>
          <w:snapToGrid/>
        </w:rPr>
        <w:t>萬</w:t>
      </w:r>
      <w:r w:rsidRPr="00290D98">
        <w:rPr>
          <w:snapToGrid/>
        </w:rPr>
        <w:t>7</w:t>
      </w:r>
      <w:r w:rsidRPr="00290D98">
        <w:rPr>
          <w:rFonts w:hint="eastAsia"/>
          <w:snapToGrid/>
        </w:rPr>
        <w:t>千元及醫療優待免費</w:t>
      </w:r>
      <w:r w:rsidRPr="00290D98">
        <w:rPr>
          <w:snapToGrid/>
        </w:rPr>
        <w:t>2</w:t>
      </w:r>
      <w:r w:rsidRPr="00290D98">
        <w:rPr>
          <w:rFonts w:hint="eastAsia"/>
          <w:snapToGrid/>
        </w:rPr>
        <w:t>億</w:t>
      </w:r>
      <w:r w:rsidRPr="00290D98">
        <w:rPr>
          <w:snapToGrid/>
        </w:rPr>
        <w:t>3,570</w:t>
      </w:r>
      <w:r w:rsidRPr="00290D98">
        <w:rPr>
          <w:rFonts w:hint="eastAsia"/>
          <w:snapToGrid/>
        </w:rPr>
        <w:t>萬</w:t>
      </w:r>
      <w:r w:rsidRPr="00290D98">
        <w:rPr>
          <w:snapToGrid/>
        </w:rPr>
        <w:t>4</w:t>
      </w:r>
      <w:r w:rsidRPr="00290D98">
        <w:rPr>
          <w:rFonts w:hint="eastAsia"/>
          <w:snapToGrid/>
        </w:rPr>
        <w:t>千元之淨額</w:t>
      </w:r>
      <w:r>
        <w:rPr>
          <w:rFonts w:hint="eastAsia"/>
          <w:snapToGrid/>
        </w:rPr>
        <w:t>。</w:t>
      </w:r>
    </w:p>
  </w:footnote>
  <w:footnote w:id="3">
    <w:p w:rsidR="00544684" w:rsidRPr="00544684" w:rsidRDefault="00544684" w:rsidP="00AE363B">
      <w:pPr>
        <w:pStyle w:val="142"/>
        <w:rPr>
          <w:rFonts w:hint="eastAsia"/>
        </w:rPr>
      </w:pPr>
      <w:r>
        <w:rPr>
          <w:rStyle w:val="af3"/>
        </w:rPr>
        <w:footnoteRef/>
      </w:r>
      <w:r w:rsidR="00D406DD">
        <w:rPr>
          <w:rFonts w:hint="eastAsia"/>
        </w:rPr>
        <w:t>參</w:t>
      </w:r>
      <w:r w:rsidR="00AE363B">
        <w:rPr>
          <w:rFonts w:hint="eastAsia"/>
        </w:rPr>
        <w:t>該基金決算書及會計月報。</w:t>
      </w:r>
    </w:p>
  </w:footnote>
  <w:footnote w:id="4">
    <w:p w:rsidR="00781CA2" w:rsidRPr="00781CA2" w:rsidRDefault="00781CA2" w:rsidP="00781CA2">
      <w:pPr>
        <w:pStyle w:val="142"/>
        <w:ind w:left="61" w:hangingChars="25" w:hanging="61"/>
        <w:jc w:val="both"/>
        <w:rPr>
          <w:rFonts w:hint="eastAsia"/>
        </w:rPr>
      </w:pPr>
      <w:r>
        <w:rPr>
          <w:rStyle w:val="af3"/>
        </w:rPr>
        <w:footnoteRef/>
      </w:r>
      <w:r w:rsidRPr="00781CA2">
        <w:rPr>
          <w:rFonts w:hint="eastAsia"/>
        </w:rPr>
        <w:t>中期照護係英國健保照護制度，主要是於病人完成急性疾病療程後，提供其復健、營養等適當治療，協助病人回復最佳健康狀況，美國則稱此照護模式為「急性後期照護」。</w:t>
      </w:r>
    </w:p>
  </w:footnote>
  <w:footnote w:id="5">
    <w:p w:rsidR="00140D1D" w:rsidRPr="00140D1D" w:rsidRDefault="00140D1D" w:rsidP="00140D1D">
      <w:pPr>
        <w:pStyle w:val="142"/>
        <w:ind w:left="61" w:hangingChars="25" w:hanging="61"/>
        <w:jc w:val="both"/>
        <w:rPr>
          <w:rFonts w:hint="eastAsia"/>
        </w:rPr>
      </w:pPr>
      <w:r>
        <w:rPr>
          <w:rStyle w:val="af3"/>
        </w:rPr>
        <w:footnoteRef/>
      </w:r>
      <w:r w:rsidRPr="00140D1D">
        <w:rPr>
          <w:rFonts w:hint="eastAsia"/>
        </w:rPr>
        <w:t>鳳林分院PAC占床率為0%，係因地處偏鄉，專科醫師招募不易且留任困難，111年8月1日起因無復健科醫師(公費下鄉期滿)，112年8月1日起無家醫科醫師(離職開業)，爰無法提供PAC醫療照護服務；113年8月1日起新增公費下鄉家醫科醫師，尚待完成相關照護訓練，方能收</w:t>
      </w:r>
      <w:r w:rsidR="001F1D6E">
        <w:rPr>
          <w:rFonts w:hint="eastAsia"/>
        </w:rPr>
        <w:t>治</w:t>
      </w:r>
      <w:r w:rsidRPr="00140D1D">
        <w:rPr>
          <w:rFonts w:hint="eastAsia"/>
        </w:rPr>
        <w:t>衰弱高齡病患。</w:t>
      </w:r>
    </w:p>
  </w:footnote>
  <w:footnote w:id="6">
    <w:p w:rsidR="00401BE5" w:rsidRPr="00401BE5" w:rsidRDefault="00401BE5" w:rsidP="003F0C62">
      <w:pPr>
        <w:pStyle w:val="142"/>
        <w:ind w:left="61" w:hangingChars="25" w:hanging="61"/>
        <w:jc w:val="both"/>
        <w:rPr>
          <w:rFonts w:hint="eastAsia"/>
        </w:rPr>
      </w:pPr>
      <w:r>
        <w:rPr>
          <w:rStyle w:val="af3"/>
        </w:rPr>
        <w:footnoteRef/>
      </w:r>
      <w:r w:rsidR="00B8136A" w:rsidRPr="00A92A34">
        <w:rPr>
          <w:rFonts w:hint="eastAsia"/>
          <w:spacing w:val="-9"/>
        </w:rPr>
        <w:t>依政府公共建設</w:t>
      </w:r>
      <w:r w:rsidR="00D406DD" w:rsidRPr="00A92A34">
        <w:rPr>
          <w:rFonts w:hint="eastAsia"/>
          <w:spacing w:val="-9"/>
        </w:rPr>
        <w:t>計畫</w:t>
      </w:r>
      <w:r w:rsidR="00B8136A" w:rsidRPr="00A92A34">
        <w:rPr>
          <w:rFonts w:hint="eastAsia"/>
          <w:spacing w:val="-9"/>
        </w:rPr>
        <w:t>先期作業實施要點第2</w:t>
      </w:r>
      <w:r w:rsidR="00D406DD" w:rsidRPr="00A92A34">
        <w:rPr>
          <w:rFonts w:hint="eastAsia"/>
          <w:spacing w:val="-9"/>
        </w:rPr>
        <w:t>點</w:t>
      </w:r>
      <w:r w:rsidR="00B8136A" w:rsidRPr="00A92A34">
        <w:rPr>
          <w:rFonts w:hint="eastAsia"/>
          <w:spacing w:val="-9"/>
        </w:rPr>
        <w:t>第2項第2款第3目規定</w:t>
      </w:r>
      <w:r w:rsidR="00B95FA6" w:rsidRPr="00A92A34">
        <w:rPr>
          <w:rFonts w:hint="eastAsia"/>
          <w:spacing w:val="-9"/>
        </w:rPr>
        <w:t>略以</w:t>
      </w:r>
      <w:r w:rsidR="00E7507F" w:rsidRPr="00A92A34">
        <w:rPr>
          <w:rFonts w:hint="eastAsia"/>
          <w:spacing w:val="-9"/>
        </w:rPr>
        <w:t>，將計畫總經費由</w:t>
      </w:r>
      <w:r w:rsidRPr="00A92A34">
        <w:rPr>
          <w:rFonts w:hint="eastAsia"/>
          <w:spacing w:val="-9"/>
        </w:rPr>
        <w:t>非營業特種基金</w:t>
      </w:r>
      <w:r w:rsidR="00DC3F08" w:rsidRPr="00A92A34">
        <w:rPr>
          <w:rFonts w:hint="eastAsia"/>
          <w:spacing w:val="-9"/>
        </w:rPr>
        <w:t>支應金額</w:t>
      </w:r>
      <w:r w:rsidRPr="00A92A34">
        <w:rPr>
          <w:rFonts w:hint="eastAsia"/>
          <w:spacing w:val="-9"/>
        </w:rPr>
        <w:t>10億元以上者</w:t>
      </w:r>
      <w:r w:rsidR="00E7507F" w:rsidRPr="00A92A34">
        <w:rPr>
          <w:rFonts w:hint="eastAsia"/>
          <w:spacing w:val="-9"/>
        </w:rPr>
        <w:t>，定義為重大公共建設計畫</w:t>
      </w:r>
      <w:r w:rsidR="003F0C62" w:rsidRPr="00A92A34">
        <w:rPr>
          <w:rFonts w:hint="eastAsia"/>
          <w:spacing w:val="-9"/>
        </w:rPr>
        <w:t>。</w:t>
      </w:r>
    </w:p>
  </w:footnote>
  <w:footnote w:id="7">
    <w:p w:rsidR="006F5142" w:rsidRDefault="006F5142" w:rsidP="006F5142">
      <w:pPr>
        <w:pStyle w:val="142"/>
        <w:kinsoku w:val="0"/>
        <w:wordWrap w:val="0"/>
        <w:overflowPunct w:val="0"/>
        <w:autoSpaceDE w:val="0"/>
        <w:autoSpaceDN w:val="0"/>
        <w:ind w:left="61" w:hangingChars="25" w:hanging="61"/>
        <w:rPr>
          <w:rFonts w:hint="eastAsia"/>
        </w:rPr>
      </w:pPr>
      <w:r>
        <w:rPr>
          <w:rStyle w:val="af3"/>
        </w:rPr>
        <w:footnoteRef/>
      </w:r>
      <w:r>
        <w:rPr>
          <w:rFonts w:hint="eastAsia"/>
        </w:rPr>
        <w:t>臺北榮總重粒子及放射腫瘤部網頁(</w:t>
      </w:r>
      <w:r w:rsidRPr="006F5142">
        <w:t>https://wd.vghtpe.gov.tw/CIRO/Fpage.action?muid=18032&amp;fid=16192</w:t>
      </w:r>
      <w:r>
        <w:rPr>
          <w:rFonts w:hint="eastAsia"/>
        </w:rPr>
        <w:t>)。</w:t>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52780" w:rsidRDefault="00252780" w:rsidP="00595691">
    <w:pPr>
      <w:spacing w:line="240" w:lineRule="auto"/>
      <w:ind w:left="560" w:firstLine="560"/>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52780" w:rsidRDefault="00252780" w:rsidP="00595691">
    <w:pPr>
      <w:spacing w:line="240" w:lineRule="auto"/>
      <w:ind w:left="560" w:firstLine="560"/>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52780" w:rsidRDefault="00252780" w:rsidP="00595691">
    <w:pPr>
      <w:spacing w:line="240" w:lineRule="auto"/>
      <w:ind w:left="560" w:firstLine="560"/>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000005"/>
    <w:multiLevelType w:val="singleLevel"/>
    <w:tmpl w:val="00000005"/>
    <w:name w:val="WW8Num9"/>
    <w:lvl w:ilvl="0">
      <w:start w:val="1"/>
      <w:numFmt w:val="taiwaneseCountingThousand"/>
      <w:lvlText w:val="（%1）"/>
      <w:lvlJc w:val="left"/>
      <w:pPr>
        <w:tabs>
          <w:tab w:val="num" w:pos="825"/>
        </w:tabs>
        <w:ind w:left="825" w:hanging="825"/>
      </w:pPr>
      <w:rPr>
        <w:rFonts w:ascii="標楷體" w:eastAsia="標楷體" w:hAnsi="標楷體" w:cs="標楷體" w:hint="default"/>
        <w:color w:val="auto"/>
        <w:sz w:val="28"/>
        <w:szCs w:val="28"/>
      </w:rPr>
    </w:lvl>
  </w:abstractNum>
  <w:abstractNum w:abstractNumId="1" w15:restartNumberingAfterBreak="0">
    <w:nsid w:val="2CB54691"/>
    <w:multiLevelType w:val="hybridMultilevel"/>
    <w:tmpl w:val="0F0A352C"/>
    <w:lvl w:ilvl="0" w:tplc="0282B2DC">
      <w:start w:val="1"/>
      <w:numFmt w:val="decimal"/>
      <w:lvlText w:val="%1."/>
      <w:lvlJc w:val="left"/>
      <w:pPr>
        <w:ind w:left="1200" w:hanging="360"/>
      </w:pPr>
      <w:rPr>
        <w:rFonts w:hint="default"/>
      </w:rPr>
    </w:lvl>
    <w:lvl w:ilvl="1" w:tplc="04090019" w:tentative="1">
      <w:start w:val="1"/>
      <w:numFmt w:val="ideographTraditional"/>
      <w:lvlText w:val="%2、"/>
      <w:lvlJc w:val="left"/>
      <w:pPr>
        <w:ind w:left="1800" w:hanging="480"/>
      </w:pPr>
    </w:lvl>
    <w:lvl w:ilvl="2" w:tplc="0409001B" w:tentative="1">
      <w:start w:val="1"/>
      <w:numFmt w:val="lowerRoman"/>
      <w:lvlText w:val="%3."/>
      <w:lvlJc w:val="right"/>
      <w:pPr>
        <w:ind w:left="2280" w:hanging="480"/>
      </w:pPr>
    </w:lvl>
    <w:lvl w:ilvl="3" w:tplc="0409000F" w:tentative="1">
      <w:start w:val="1"/>
      <w:numFmt w:val="decimal"/>
      <w:lvlText w:val="%4."/>
      <w:lvlJc w:val="left"/>
      <w:pPr>
        <w:ind w:left="2760" w:hanging="480"/>
      </w:pPr>
    </w:lvl>
    <w:lvl w:ilvl="4" w:tplc="04090019" w:tentative="1">
      <w:start w:val="1"/>
      <w:numFmt w:val="ideographTraditional"/>
      <w:lvlText w:val="%5、"/>
      <w:lvlJc w:val="left"/>
      <w:pPr>
        <w:ind w:left="3240" w:hanging="480"/>
      </w:pPr>
    </w:lvl>
    <w:lvl w:ilvl="5" w:tplc="0409001B" w:tentative="1">
      <w:start w:val="1"/>
      <w:numFmt w:val="lowerRoman"/>
      <w:lvlText w:val="%6."/>
      <w:lvlJc w:val="right"/>
      <w:pPr>
        <w:ind w:left="3720" w:hanging="480"/>
      </w:pPr>
    </w:lvl>
    <w:lvl w:ilvl="6" w:tplc="0409000F" w:tentative="1">
      <w:start w:val="1"/>
      <w:numFmt w:val="decimal"/>
      <w:lvlText w:val="%7."/>
      <w:lvlJc w:val="left"/>
      <w:pPr>
        <w:ind w:left="4200" w:hanging="480"/>
      </w:pPr>
    </w:lvl>
    <w:lvl w:ilvl="7" w:tplc="04090019" w:tentative="1">
      <w:start w:val="1"/>
      <w:numFmt w:val="ideographTraditional"/>
      <w:lvlText w:val="%8、"/>
      <w:lvlJc w:val="left"/>
      <w:pPr>
        <w:ind w:left="4680" w:hanging="480"/>
      </w:pPr>
    </w:lvl>
    <w:lvl w:ilvl="8" w:tplc="0409001B" w:tentative="1">
      <w:start w:val="1"/>
      <w:numFmt w:val="lowerRoman"/>
      <w:lvlText w:val="%9."/>
      <w:lvlJc w:val="right"/>
      <w:pPr>
        <w:ind w:left="5160" w:hanging="480"/>
      </w:pPr>
    </w:lvl>
  </w:abstractNum>
  <w:num w:numId="1">
    <w:abstractNumId w:val="1"/>
  </w:num>
  <w:numIdMacAtCleanup w:val="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embedSystemFonts/>
  <w:bordersDoNotSurroundHeader/>
  <w:bordersDoNotSurroundFooter/>
  <w:hideSpellingErrors/>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480"/>
  <w:drawingGridHorizontalSpacing w:val="263"/>
  <w:drawingGridVerticalSpacing w:val="250"/>
  <w:displayHorizontalDrawingGridEvery w:val="0"/>
  <w:displayVerticalDrawingGridEvery w:val="2"/>
  <w:characterSpacingControl w:val="compressPunctuation"/>
  <w:hdrShapeDefaults>
    <o:shapedefaults v:ext="edit" spidmax="3074"/>
  </w:hdrShapeDefaults>
  <w:footnotePr>
    <w:footnote w:id="-1"/>
    <w:footnote w:id="0"/>
  </w:footnotePr>
  <w:endnotePr>
    <w:endnote w:id="-1"/>
    <w:endnote w:id="0"/>
  </w:endnotePr>
  <w:compat>
    <w:spaceForUL/>
    <w:balanceSingleByteDoubleByteWidth/>
    <w:doNotLeaveBackslashAlone/>
    <w:ulTrailSpace/>
    <w:doNotExpandShiftReturn/>
    <w:adjustLineHeightInTable/>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2"/>
  </w:compat>
  <w:rsids>
    <w:rsidRoot w:val="00210555"/>
    <w:rsid w:val="0000031F"/>
    <w:rsid w:val="00000D07"/>
    <w:rsid w:val="000010F1"/>
    <w:rsid w:val="000014D0"/>
    <w:rsid w:val="00001A23"/>
    <w:rsid w:val="00001CA8"/>
    <w:rsid w:val="00002909"/>
    <w:rsid w:val="00002CF5"/>
    <w:rsid w:val="00002D11"/>
    <w:rsid w:val="00004898"/>
    <w:rsid w:val="00004B14"/>
    <w:rsid w:val="000053AE"/>
    <w:rsid w:val="000074B9"/>
    <w:rsid w:val="0000792C"/>
    <w:rsid w:val="000104DD"/>
    <w:rsid w:val="00011151"/>
    <w:rsid w:val="00011946"/>
    <w:rsid w:val="00013261"/>
    <w:rsid w:val="00013F2E"/>
    <w:rsid w:val="000144E9"/>
    <w:rsid w:val="00014901"/>
    <w:rsid w:val="0001505A"/>
    <w:rsid w:val="000156CB"/>
    <w:rsid w:val="00015816"/>
    <w:rsid w:val="0001665B"/>
    <w:rsid w:val="00016D0D"/>
    <w:rsid w:val="0002027E"/>
    <w:rsid w:val="00021CA8"/>
    <w:rsid w:val="00021D56"/>
    <w:rsid w:val="000221A4"/>
    <w:rsid w:val="00022495"/>
    <w:rsid w:val="00022E1F"/>
    <w:rsid w:val="00022E2E"/>
    <w:rsid w:val="00023424"/>
    <w:rsid w:val="00023F83"/>
    <w:rsid w:val="0002450D"/>
    <w:rsid w:val="00025F1B"/>
    <w:rsid w:val="00026224"/>
    <w:rsid w:val="0002693C"/>
    <w:rsid w:val="00027103"/>
    <w:rsid w:val="00027284"/>
    <w:rsid w:val="00027FC0"/>
    <w:rsid w:val="00030713"/>
    <w:rsid w:val="00030724"/>
    <w:rsid w:val="000310E0"/>
    <w:rsid w:val="00035D39"/>
    <w:rsid w:val="00035E5C"/>
    <w:rsid w:val="0003714F"/>
    <w:rsid w:val="00040786"/>
    <w:rsid w:val="000407C2"/>
    <w:rsid w:val="00040861"/>
    <w:rsid w:val="00040B5D"/>
    <w:rsid w:val="000411C4"/>
    <w:rsid w:val="000412B3"/>
    <w:rsid w:val="0004232F"/>
    <w:rsid w:val="00042859"/>
    <w:rsid w:val="000433C4"/>
    <w:rsid w:val="00043535"/>
    <w:rsid w:val="00043746"/>
    <w:rsid w:val="0004454A"/>
    <w:rsid w:val="000449AB"/>
    <w:rsid w:val="000449FD"/>
    <w:rsid w:val="00044B3F"/>
    <w:rsid w:val="00044CCC"/>
    <w:rsid w:val="00044D2A"/>
    <w:rsid w:val="000453BE"/>
    <w:rsid w:val="0004571D"/>
    <w:rsid w:val="000457F5"/>
    <w:rsid w:val="000462D8"/>
    <w:rsid w:val="00046536"/>
    <w:rsid w:val="00046C1D"/>
    <w:rsid w:val="00046DD5"/>
    <w:rsid w:val="00046EB1"/>
    <w:rsid w:val="0004739F"/>
    <w:rsid w:val="00050163"/>
    <w:rsid w:val="00051BA2"/>
    <w:rsid w:val="00051BCD"/>
    <w:rsid w:val="000523C6"/>
    <w:rsid w:val="0005354B"/>
    <w:rsid w:val="00053761"/>
    <w:rsid w:val="00053D23"/>
    <w:rsid w:val="00054AD5"/>
    <w:rsid w:val="00054DA9"/>
    <w:rsid w:val="00055268"/>
    <w:rsid w:val="000555ED"/>
    <w:rsid w:val="00056070"/>
    <w:rsid w:val="000562D9"/>
    <w:rsid w:val="00056640"/>
    <w:rsid w:val="00060112"/>
    <w:rsid w:val="000609CB"/>
    <w:rsid w:val="00060DB6"/>
    <w:rsid w:val="00060FCC"/>
    <w:rsid w:val="00060FE8"/>
    <w:rsid w:val="000612DC"/>
    <w:rsid w:val="00061CB2"/>
    <w:rsid w:val="00062475"/>
    <w:rsid w:val="000630E5"/>
    <w:rsid w:val="000638FF"/>
    <w:rsid w:val="00064373"/>
    <w:rsid w:val="000644EA"/>
    <w:rsid w:val="000648C8"/>
    <w:rsid w:val="000651D5"/>
    <w:rsid w:val="0006588C"/>
    <w:rsid w:val="00065C6B"/>
    <w:rsid w:val="00066807"/>
    <w:rsid w:val="00066D01"/>
    <w:rsid w:val="000677B3"/>
    <w:rsid w:val="00067EA4"/>
    <w:rsid w:val="00070EC7"/>
    <w:rsid w:val="00071C76"/>
    <w:rsid w:val="000723C2"/>
    <w:rsid w:val="0007347F"/>
    <w:rsid w:val="00073E98"/>
    <w:rsid w:val="00073FAC"/>
    <w:rsid w:val="000741BB"/>
    <w:rsid w:val="00074F8E"/>
    <w:rsid w:val="0007512C"/>
    <w:rsid w:val="00075365"/>
    <w:rsid w:val="000753AB"/>
    <w:rsid w:val="00075F3F"/>
    <w:rsid w:val="000763F5"/>
    <w:rsid w:val="00076746"/>
    <w:rsid w:val="00076B15"/>
    <w:rsid w:val="00076BE8"/>
    <w:rsid w:val="00076E4F"/>
    <w:rsid w:val="000772AA"/>
    <w:rsid w:val="00077ED1"/>
    <w:rsid w:val="00080810"/>
    <w:rsid w:val="000816E2"/>
    <w:rsid w:val="0008216E"/>
    <w:rsid w:val="000838B3"/>
    <w:rsid w:val="00083B3A"/>
    <w:rsid w:val="0008405B"/>
    <w:rsid w:val="000840EF"/>
    <w:rsid w:val="00084319"/>
    <w:rsid w:val="00084323"/>
    <w:rsid w:val="000846F7"/>
    <w:rsid w:val="00084865"/>
    <w:rsid w:val="000852FA"/>
    <w:rsid w:val="00085326"/>
    <w:rsid w:val="00085465"/>
    <w:rsid w:val="000856AF"/>
    <w:rsid w:val="00085D62"/>
    <w:rsid w:val="000872CB"/>
    <w:rsid w:val="00090316"/>
    <w:rsid w:val="00091846"/>
    <w:rsid w:val="000918BB"/>
    <w:rsid w:val="000919B5"/>
    <w:rsid w:val="00091D7C"/>
    <w:rsid w:val="0009205C"/>
    <w:rsid w:val="000922F3"/>
    <w:rsid w:val="0009268D"/>
    <w:rsid w:val="00093023"/>
    <w:rsid w:val="00093198"/>
    <w:rsid w:val="00093830"/>
    <w:rsid w:val="000938C0"/>
    <w:rsid w:val="00094F37"/>
    <w:rsid w:val="00095C9B"/>
    <w:rsid w:val="000964C8"/>
    <w:rsid w:val="00096E95"/>
    <w:rsid w:val="00096F15"/>
    <w:rsid w:val="00097B81"/>
    <w:rsid w:val="000A02B8"/>
    <w:rsid w:val="000A14C7"/>
    <w:rsid w:val="000A17F0"/>
    <w:rsid w:val="000A20FC"/>
    <w:rsid w:val="000A24A5"/>
    <w:rsid w:val="000A251D"/>
    <w:rsid w:val="000A2CFB"/>
    <w:rsid w:val="000A3442"/>
    <w:rsid w:val="000A38B2"/>
    <w:rsid w:val="000A48B4"/>
    <w:rsid w:val="000A6213"/>
    <w:rsid w:val="000A6427"/>
    <w:rsid w:val="000A647E"/>
    <w:rsid w:val="000A6A91"/>
    <w:rsid w:val="000A70BB"/>
    <w:rsid w:val="000A7772"/>
    <w:rsid w:val="000A7FE3"/>
    <w:rsid w:val="000B01DC"/>
    <w:rsid w:val="000B0492"/>
    <w:rsid w:val="000B0518"/>
    <w:rsid w:val="000B0A12"/>
    <w:rsid w:val="000B15AA"/>
    <w:rsid w:val="000B2303"/>
    <w:rsid w:val="000B3FF9"/>
    <w:rsid w:val="000B4BCF"/>
    <w:rsid w:val="000B5775"/>
    <w:rsid w:val="000B62D2"/>
    <w:rsid w:val="000B667F"/>
    <w:rsid w:val="000B6A19"/>
    <w:rsid w:val="000B70E4"/>
    <w:rsid w:val="000B7FA8"/>
    <w:rsid w:val="000C08F7"/>
    <w:rsid w:val="000C12FF"/>
    <w:rsid w:val="000C1775"/>
    <w:rsid w:val="000C1F3C"/>
    <w:rsid w:val="000C1FD5"/>
    <w:rsid w:val="000C2173"/>
    <w:rsid w:val="000C25FF"/>
    <w:rsid w:val="000C28FA"/>
    <w:rsid w:val="000C2C21"/>
    <w:rsid w:val="000C3847"/>
    <w:rsid w:val="000C4692"/>
    <w:rsid w:val="000C48D6"/>
    <w:rsid w:val="000C4D85"/>
    <w:rsid w:val="000C66A5"/>
    <w:rsid w:val="000C724A"/>
    <w:rsid w:val="000C7944"/>
    <w:rsid w:val="000D001A"/>
    <w:rsid w:val="000D04DE"/>
    <w:rsid w:val="000D0738"/>
    <w:rsid w:val="000D0C6A"/>
    <w:rsid w:val="000D2210"/>
    <w:rsid w:val="000D2336"/>
    <w:rsid w:val="000D2627"/>
    <w:rsid w:val="000D3116"/>
    <w:rsid w:val="000D3AA4"/>
    <w:rsid w:val="000D3B9D"/>
    <w:rsid w:val="000D3FD4"/>
    <w:rsid w:val="000D5A28"/>
    <w:rsid w:val="000D5DA6"/>
    <w:rsid w:val="000D5F4B"/>
    <w:rsid w:val="000D6F3D"/>
    <w:rsid w:val="000E0B56"/>
    <w:rsid w:val="000E1096"/>
    <w:rsid w:val="000E1898"/>
    <w:rsid w:val="000E208A"/>
    <w:rsid w:val="000E2257"/>
    <w:rsid w:val="000E2D58"/>
    <w:rsid w:val="000E2EBB"/>
    <w:rsid w:val="000E2EC4"/>
    <w:rsid w:val="000E311A"/>
    <w:rsid w:val="000E3626"/>
    <w:rsid w:val="000E3660"/>
    <w:rsid w:val="000E3D34"/>
    <w:rsid w:val="000E4533"/>
    <w:rsid w:val="000E523E"/>
    <w:rsid w:val="000E60F4"/>
    <w:rsid w:val="000E64B8"/>
    <w:rsid w:val="000E6C01"/>
    <w:rsid w:val="000E6F35"/>
    <w:rsid w:val="000E6F95"/>
    <w:rsid w:val="000F1230"/>
    <w:rsid w:val="000F12A1"/>
    <w:rsid w:val="000F1315"/>
    <w:rsid w:val="000F1561"/>
    <w:rsid w:val="000F16D6"/>
    <w:rsid w:val="000F1735"/>
    <w:rsid w:val="000F2BFC"/>
    <w:rsid w:val="000F3ECF"/>
    <w:rsid w:val="000F42B8"/>
    <w:rsid w:val="000F452F"/>
    <w:rsid w:val="000F6212"/>
    <w:rsid w:val="000F6E74"/>
    <w:rsid w:val="000F70FA"/>
    <w:rsid w:val="000F75D8"/>
    <w:rsid w:val="000F7621"/>
    <w:rsid w:val="00100C53"/>
    <w:rsid w:val="00100C7C"/>
    <w:rsid w:val="00100D8A"/>
    <w:rsid w:val="00101060"/>
    <w:rsid w:val="0010135A"/>
    <w:rsid w:val="00101D16"/>
    <w:rsid w:val="00102B62"/>
    <w:rsid w:val="001035B0"/>
    <w:rsid w:val="0010360B"/>
    <w:rsid w:val="00103A6D"/>
    <w:rsid w:val="00104020"/>
    <w:rsid w:val="00104589"/>
    <w:rsid w:val="001048FF"/>
    <w:rsid w:val="00104EA5"/>
    <w:rsid w:val="001050FC"/>
    <w:rsid w:val="0010521B"/>
    <w:rsid w:val="001054B0"/>
    <w:rsid w:val="001059B2"/>
    <w:rsid w:val="00105E58"/>
    <w:rsid w:val="00106131"/>
    <w:rsid w:val="001061E5"/>
    <w:rsid w:val="00106700"/>
    <w:rsid w:val="00106831"/>
    <w:rsid w:val="00106FBB"/>
    <w:rsid w:val="00107389"/>
    <w:rsid w:val="00107432"/>
    <w:rsid w:val="00110544"/>
    <w:rsid w:val="00110A32"/>
    <w:rsid w:val="00110C09"/>
    <w:rsid w:val="0011154B"/>
    <w:rsid w:val="0011254B"/>
    <w:rsid w:val="00113998"/>
    <w:rsid w:val="00114433"/>
    <w:rsid w:val="00114B6B"/>
    <w:rsid w:val="00114F9E"/>
    <w:rsid w:val="001158C7"/>
    <w:rsid w:val="00115C6D"/>
    <w:rsid w:val="00116012"/>
    <w:rsid w:val="0011667E"/>
    <w:rsid w:val="001168C5"/>
    <w:rsid w:val="00116BBA"/>
    <w:rsid w:val="001176D8"/>
    <w:rsid w:val="00117B7F"/>
    <w:rsid w:val="00117E66"/>
    <w:rsid w:val="00120044"/>
    <w:rsid w:val="0012124A"/>
    <w:rsid w:val="00121365"/>
    <w:rsid w:val="00121736"/>
    <w:rsid w:val="0012229E"/>
    <w:rsid w:val="001225A1"/>
    <w:rsid w:val="00122D65"/>
    <w:rsid w:val="00123212"/>
    <w:rsid w:val="00123D40"/>
    <w:rsid w:val="0012596F"/>
    <w:rsid w:val="00126798"/>
    <w:rsid w:val="00127762"/>
    <w:rsid w:val="00130123"/>
    <w:rsid w:val="00130BC4"/>
    <w:rsid w:val="00131050"/>
    <w:rsid w:val="00131781"/>
    <w:rsid w:val="00132D22"/>
    <w:rsid w:val="0013378E"/>
    <w:rsid w:val="00133D58"/>
    <w:rsid w:val="00133D72"/>
    <w:rsid w:val="001342DC"/>
    <w:rsid w:val="0013485F"/>
    <w:rsid w:val="00134EE6"/>
    <w:rsid w:val="0013525C"/>
    <w:rsid w:val="00135E52"/>
    <w:rsid w:val="0013606A"/>
    <w:rsid w:val="00136899"/>
    <w:rsid w:val="0013787A"/>
    <w:rsid w:val="0014071B"/>
    <w:rsid w:val="00140D1D"/>
    <w:rsid w:val="001410A1"/>
    <w:rsid w:val="0014153F"/>
    <w:rsid w:val="00143B3E"/>
    <w:rsid w:val="00143D46"/>
    <w:rsid w:val="00143DC5"/>
    <w:rsid w:val="0014410A"/>
    <w:rsid w:val="0014480B"/>
    <w:rsid w:val="00144AF6"/>
    <w:rsid w:val="00145E71"/>
    <w:rsid w:val="00145E7A"/>
    <w:rsid w:val="001462BA"/>
    <w:rsid w:val="00146B31"/>
    <w:rsid w:val="00146B9F"/>
    <w:rsid w:val="00146C28"/>
    <w:rsid w:val="0014717F"/>
    <w:rsid w:val="00150232"/>
    <w:rsid w:val="00151326"/>
    <w:rsid w:val="001516ED"/>
    <w:rsid w:val="0015269F"/>
    <w:rsid w:val="00152EA1"/>
    <w:rsid w:val="00153993"/>
    <w:rsid w:val="00153BCD"/>
    <w:rsid w:val="0015454A"/>
    <w:rsid w:val="00154C71"/>
    <w:rsid w:val="00154D5C"/>
    <w:rsid w:val="001556AF"/>
    <w:rsid w:val="00155BDD"/>
    <w:rsid w:val="00156BFC"/>
    <w:rsid w:val="0015773F"/>
    <w:rsid w:val="0016017A"/>
    <w:rsid w:val="001603B5"/>
    <w:rsid w:val="001603F2"/>
    <w:rsid w:val="00161029"/>
    <w:rsid w:val="00161502"/>
    <w:rsid w:val="0016154F"/>
    <w:rsid w:val="00162036"/>
    <w:rsid w:val="0016218C"/>
    <w:rsid w:val="001629D0"/>
    <w:rsid w:val="00162A39"/>
    <w:rsid w:val="00162E80"/>
    <w:rsid w:val="0016376F"/>
    <w:rsid w:val="001639CD"/>
    <w:rsid w:val="00164762"/>
    <w:rsid w:val="00164876"/>
    <w:rsid w:val="00164FCE"/>
    <w:rsid w:val="001666A0"/>
    <w:rsid w:val="00166E76"/>
    <w:rsid w:val="001673DC"/>
    <w:rsid w:val="00167656"/>
    <w:rsid w:val="001707D1"/>
    <w:rsid w:val="001710EB"/>
    <w:rsid w:val="0017115F"/>
    <w:rsid w:val="00172A4A"/>
    <w:rsid w:val="00172CBA"/>
    <w:rsid w:val="00172DAE"/>
    <w:rsid w:val="00173375"/>
    <w:rsid w:val="00173969"/>
    <w:rsid w:val="00173BF9"/>
    <w:rsid w:val="00173EE3"/>
    <w:rsid w:val="00173EF7"/>
    <w:rsid w:val="001755C3"/>
    <w:rsid w:val="00175D27"/>
    <w:rsid w:val="00175DAB"/>
    <w:rsid w:val="001773CE"/>
    <w:rsid w:val="001774B9"/>
    <w:rsid w:val="001804E1"/>
    <w:rsid w:val="00180B55"/>
    <w:rsid w:val="00180C5A"/>
    <w:rsid w:val="00181970"/>
    <w:rsid w:val="00181C60"/>
    <w:rsid w:val="0018292C"/>
    <w:rsid w:val="00184796"/>
    <w:rsid w:val="00184B5D"/>
    <w:rsid w:val="00184C3D"/>
    <w:rsid w:val="00184D57"/>
    <w:rsid w:val="00185A09"/>
    <w:rsid w:val="0018617C"/>
    <w:rsid w:val="00186336"/>
    <w:rsid w:val="00186758"/>
    <w:rsid w:val="00186AED"/>
    <w:rsid w:val="00187E7C"/>
    <w:rsid w:val="001902B5"/>
    <w:rsid w:val="0019071F"/>
    <w:rsid w:val="00190ABE"/>
    <w:rsid w:val="00191C12"/>
    <w:rsid w:val="00191E07"/>
    <w:rsid w:val="001925C3"/>
    <w:rsid w:val="00192CD1"/>
    <w:rsid w:val="00192E30"/>
    <w:rsid w:val="00194888"/>
    <w:rsid w:val="001950BD"/>
    <w:rsid w:val="0019550D"/>
    <w:rsid w:val="00195F49"/>
    <w:rsid w:val="00196132"/>
    <w:rsid w:val="001969E2"/>
    <w:rsid w:val="00196EAA"/>
    <w:rsid w:val="00196EF9"/>
    <w:rsid w:val="001A02AF"/>
    <w:rsid w:val="001A13B6"/>
    <w:rsid w:val="001A1CCD"/>
    <w:rsid w:val="001A1CE2"/>
    <w:rsid w:val="001A1E56"/>
    <w:rsid w:val="001A1FB4"/>
    <w:rsid w:val="001A2069"/>
    <w:rsid w:val="001A2F40"/>
    <w:rsid w:val="001A3551"/>
    <w:rsid w:val="001A38E3"/>
    <w:rsid w:val="001A3D62"/>
    <w:rsid w:val="001A436A"/>
    <w:rsid w:val="001A4464"/>
    <w:rsid w:val="001A49D9"/>
    <w:rsid w:val="001A5208"/>
    <w:rsid w:val="001A53E8"/>
    <w:rsid w:val="001A5AEA"/>
    <w:rsid w:val="001B0445"/>
    <w:rsid w:val="001B0605"/>
    <w:rsid w:val="001B13B2"/>
    <w:rsid w:val="001B1FDA"/>
    <w:rsid w:val="001B23D8"/>
    <w:rsid w:val="001B267E"/>
    <w:rsid w:val="001B2F68"/>
    <w:rsid w:val="001B4239"/>
    <w:rsid w:val="001B630C"/>
    <w:rsid w:val="001B72DA"/>
    <w:rsid w:val="001B7663"/>
    <w:rsid w:val="001C001C"/>
    <w:rsid w:val="001C03BB"/>
    <w:rsid w:val="001C055F"/>
    <w:rsid w:val="001C0AD0"/>
    <w:rsid w:val="001C14B4"/>
    <w:rsid w:val="001C17B4"/>
    <w:rsid w:val="001C21CC"/>
    <w:rsid w:val="001C2926"/>
    <w:rsid w:val="001C2CB6"/>
    <w:rsid w:val="001C307D"/>
    <w:rsid w:val="001C3293"/>
    <w:rsid w:val="001C3E17"/>
    <w:rsid w:val="001C457B"/>
    <w:rsid w:val="001C462A"/>
    <w:rsid w:val="001C4C0A"/>
    <w:rsid w:val="001C526C"/>
    <w:rsid w:val="001C5628"/>
    <w:rsid w:val="001C59FF"/>
    <w:rsid w:val="001C661F"/>
    <w:rsid w:val="001C74D4"/>
    <w:rsid w:val="001C7A26"/>
    <w:rsid w:val="001C7B32"/>
    <w:rsid w:val="001C7D7D"/>
    <w:rsid w:val="001D0015"/>
    <w:rsid w:val="001D0520"/>
    <w:rsid w:val="001D06C7"/>
    <w:rsid w:val="001D21CD"/>
    <w:rsid w:val="001D28F2"/>
    <w:rsid w:val="001D29C1"/>
    <w:rsid w:val="001D2E65"/>
    <w:rsid w:val="001D3AC9"/>
    <w:rsid w:val="001D3B3E"/>
    <w:rsid w:val="001D4AEB"/>
    <w:rsid w:val="001D4E17"/>
    <w:rsid w:val="001D512D"/>
    <w:rsid w:val="001D55D1"/>
    <w:rsid w:val="001D5A70"/>
    <w:rsid w:val="001D5E58"/>
    <w:rsid w:val="001D628F"/>
    <w:rsid w:val="001D64E5"/>
    <w:rsid w:val="001D668E"/>
    <w:rsid w:val="001D66DD"/>
    <w:rsid w:val="001D6A00"/>
    <w:rsid w:val="001D7861"/>
    <w:rsid w:val="001E057B"/>
    <w:rsid w:val="001E0782"/>
    <w:rsid w:val="001E0A9F"/>
    <w:rsid w:val="001E0ABB"/>
    <w:rsid w:val="001E0CF3"/>
    <w:rsid w:val="001E0ED2"/>
    <w:rsid w:val="001E133C"/>
    <w:rsid w:val="001E3A18"/>
    <w:rsid w:val="001E4080"/>
    <w:rsid w:val="001E54F0"/>
    <w:rsid w:val="001E6327"/>
    <w:rsid w:val="001E6476"/>
    <w:rsid w:val="001E7C8F"/>
    <w:rsid w:val="001F1D19"/>
    <w:rsid w:val="001F1D6E"/>
    <w:rsid w:val="001F2047"/>
    <w:rsid w:val="001F3906"/>
    <w:rsid w:val="001F3AD3"/>
    <w:rsid w:val="001F3D48"/>
    <w:rsid w:val="001F3EC2"/>
    <w:rsid w:val="001F3FD8"/>
    <w:rsid w:val="001F407F"/>
    <w:rsid w:val="001F41BF"/>
    <w:rsid w:val="001F422C"/>
    <w:rsid w:val="001F76CB"/>
    <w:rsid w:val="001F7A10"/>
    <w:rsid w:val="001F7B97"/>
    <w:rsid w:val="002003B7"/>
    <w:rsid w:val="002006D7"/>
    <w:rsid w:val="00200D92"/>
    <w:rsid w:val="00200F51"/>
    <w:rsid w:val="00201062"/>
    <w:rsid w:val="00201251"/>
    <w:rsid w:val="00201804"/>
    <w:rsid w:val="00202357"/>
    <w:rsid w:val="002027F7"/>
    <w:rsid w:val="0020338B"/>
    <w:rsid w:val="00204E0D"/>
    <w:rsid w:val="0020611C"/>
    <w:rsid w:val="00206153"/>
    <w:rsid w:val="00206E8D"/>
    <w:rsid w:val="00207082"/>
    <w:rsid w:val="00210555"/>
    <w:rsid w:val="0021060E"/>
    <w:rsid w:val="00210DB2"/>
    <w:rsid w:val="002110B1"/>
    <w:rsid w:val="0021114E"/>
    <w:rsid w:val="00211B6C"/>
    <w:rsid w:val="002123DA"/>
    <w:rsid w:val="00212A0B"/>
    <w:rsid w:val="00212DE1"/>
    <w:rsid w:val="00213007"/>
    <w:rsid w:val="0021309A"/>
    <w:rsid w:val="00213267"/>
    <w:rsid w:val="002136B8"/>
    <w:rsid w:val="002139C1"/>
    <w:rsid w:val="002140AB"/>
    <w:rsid w:val="00214387"/>
    <w:rsid w:val="00214484"/>
    <w:rsid w:val="002151FE"/>
    <w:rsid w:val="00215777"/>
    <w:rsid w:val="00216248"/>
    <w:rsid w:val="00216BC8"/>
    <w:rsid w:val="00216D46"/>
    <w:rsid w:val="0021721C"/>
    <w:rsid w:val="00220B6E"/>
    <w:rsid w:val="00220EFF"/>
    <w:rsid w:val="00221162"/>
    <w:rsid w:val="0022177E"/>
    <w:rsid w:val="00221DF4"/>
    <w:rsid w:val="00223113"/>
    <w:rsid w:val="00223670"/>
    <w:rsid w:val="002240AE"/>
    <w:rsid w:val="00224B09"/>
    <w:rsid w:val="00225208"/>
    <w:rsid w:val="0022656C"/>
    <w:rsid w:val="0022690C"/>
    <w:rsid w:val="00227061"/>
    <w:rsid w:val="002271F8"/>
    <w:rsid w:val="00230C03"/>
    <w:rsid w:val="00231EDA"/>
    <w:rsid w:val="002332C3"/>
    <w:rsid w:val="00234B2F"/>
    <w:rsid w:val="00235410"/>
    <w:rsid w:val="00235532"/>
    <w:rsid w:val="002362B6"/>
    <w:rsid w:val="00237661"/>
    <w:rsid w:val="00240E7B"/>
    <w:rsid w:val="00241480"/>
    <w:rsid w:val="00241FAB"/>
    <w:rsid w:val="002439CA"/>
    <w:rsid w:val="0024470F"/>
    <w:rsid w:val="00244EE3"/>
    <w:rsid w:val="00245632"/>
    <w:rsid w:val="00245BF9"/>
    <w:rsid w:val="00246922"/>
    <w:rsid w:val="002479EF"/>
    <w:rsid w:val="00247C9B"/>
    <w:rsid w:val="00247F0F"/>
    <w:rsid w:val="00247F81"/>
    <w:rsid w:val="00247FE8"/>
    <w:rsid w:val="00250540"/>
    <w:rsid w:val="00250677"/>
    <w:rsid w:val="002525D8"/>
    <w:rsid w:val="00252780"/>
    <w:rsid w:val="00252DFF"/>
    <w:rsid w:val="00252E14"/>
    <w:rsid w:val="00254BDA"/>
    <w:rsid w:val="0025574D"/>
    <w:rsid w:val="0025578F"/>
    <w:rsid w:val="002557AE"/>
    <w:rsid w:val="0025650C"/>
    <w:rsid w:val="0025682E"/>
    <w:rsid w:val="0025791A"/>
    <w:rsid w:val="00260D5F"/>
    <w:rsid w:val="00261CF5"/>
    <w:rsid w:val="00261F31"/>
    <w:rsid w:val="00262CAD"/>
    <w:rsid w:val="00262E76"/>
    <w:rsid w:val="0026342E"/>
    <w:rsid w:val="002640DC"/>
    <w:rsid w:val="00264E61"/>
    <w:rsid w:val="002658D8"/>
    <w:rsid w:val="00265B71"/>
    <w:rsid w:val="00265C82"/>
    <w:rsid w:val="002667FA"/>
    <w:rsid w:val="00266806"/>
    <w:rsid w:val="00266BA7"/>
    <w:rsid w:val="00266C83"/>
    <w:rsid w:val="00266E14"/>
    <w:rsid w:val="002672C7"/>
    <w:rsid w:val="00267691"/>
    <w:rsid w:val="00270C15"/>
    <w:rsid w:val="00270F92"/>
    <w:rsid w:val="002711E3"/>
    <w:rsid w:val="00271E7A"/>
    <w:rsid w:val="00272034"/>
    <w:rsid w:val="002720DA"/>
    <w:rsid w:val="00272ACA"/>
    <w:rsid w:val="00272EF3"/>
    <w:rsid w:val="00273240"/>
    <w:rsid w:val="002735EB"/>
    <w:rsid w:val="00273627"/>
    <w:rsid w:val="002753B9"/>
    <w:rsid w:val="00275D59"/>
    <w:rsid w:val="002773E3"/>
    <w:rsid w:val="00277F1B"/>
    <w:rsid w:val="00281AF4"/>
    <w:rsid w:val="00282B75"/>
    <w:rsid w:val="002842C2"/>
    <w:rsid w:val="00284532"/>
    <w:rsid w:val="002845EF"/>
    <w:rsid w:val="00285252"/>
    <w:rsid w:val="00285859"/>
    <w:rsid w:val="00285881"/>
    <w:rsid w:val="00285D18"/>
    <w:rsid w:val="00285F17"/>
    <w:rsid w:val="00286C88"/>
    <w:rsid w:val="0029029C"/>
    <w:rsid w:val="002902BA"/>
    <w:rsid w:val="00290D98"/>
    <w:rsid w:val="00290DEB"/>
    <w:rsid w:val="00291777"/>
    <w:rsid w:val="00291A5E"/>
    <w:rsid w:val="00292F58"/>
    <w:rsid w:val="00293128"/>
    <w:rsid w:val="0029397A"/>
    <w:rsid w:val="00293D38"/>
    <w:rsid w:val="00293FFE"/>
    <w:rsid w:val="00294748"/>
    <w:rsid w:val="00294A98"/>
    <w:rsid w:val="002A1ABA"/>
    <w:rsid w:val="002A1AD4"/>
    <w:rsid w:val="002A2BDC"/>
    <w:rsid w:val="002A2E93"/>
    <w:rsid w:val="002A3494"/>
    <w:rsid w:val="002A3CA9"/>
    <w:rsid w:val="002A4F2F"/>
    <w:rsid w:val="002A521E"/>
    <w:rsid w:val="002A67E0"/>
    <w:rsid w:val="002A6DDF"/>
    <w:rsid w:val="002A788D"/>
    <w:rsid w:val="002A7EFF"/>
    <w:rsid w:val="002B02AC"/>
    <w:rsid w:val="002B03E7"/>
    <w:rsid w:val="002B1032"/>
    <w:rsid w:val="002B15DB"/>
    <w:rsid w:val="002B168F"/>
    <w:rsid w:val="002B26E5"/>
    <w:rsid w:val="002B2EEE"/>
    <w:rsid w:val="002B31EA"/>
    <w:rsid w:val="002B4E62"/>
    <w:rsid w:val="002B5905"/>
    <w:rsid w:val="002B667D"/>
    <w:rsid w:val="002B76A4"/>
    <w:rsid w:val="002C00F3"/>
    <w:rsid w:val="002C0244"/>
    <w:rsid w:val="002C0B6B"/>
    <w:rsid w:val="002C0DF3"/>
    <w:rsid w:val="002C0F6F"/>
    <w:rsid w:val="002C1C49"/>
    <w:rsid w:val="002C27B9"/>
    <w:rsid w:val="002C3088"/>
    <w:rsid w:val="002C383D"/>
    <w:rsid w:val="002C3DD1"/>
    <w:rsid w:val="002C3FAF"/>
    <w:rsid w:val="002C4B58"/>
    <w:rsid w:val="002C4C5E"/>
    <w:rsid w:val="002C572E"/>
    <w:rsid w:val="002C574F"/>
    <w:rsid w:val="002C6E9B"/>
    <w:rsid w:val="002C7794"/>
    <w:rsid w:val="002C78D6"/>
    <w:rsid w:val="002C7F51"/>
    <w:rsid w:val="002D0B04"/>
    <w:rsid w:val="002D1C24"/>
    <w:rsid w:val="002D1F25"/>
    <w:rsid w:val="002D30F1"/>
    <w:rsid w:val="002D3226"/>
    <w:rsid w:val="002D35C4"/>
    <w:rsid w:val="002D3D01"/>
    <w:rsid w:val="002D4181"/>
    <w:rsid w:val="002D422E"/>
    <w:rsid w:val="002D4443"/>
    <w:rsid w:val="002D48A6"/>
    <w:rsid w:val="002D59A1"/>
    <w:rsid w:val="002D636A"/>
    <w:rsid w:val="002D66A0"/>
    <w:rsid w:val="002D6C78"/>
    <w:rsid w:val="002D7291"/>
    <w:rsid w:val="002D7493"/>
    <w:rsid w:val="002D78E9"/>
    <w:rsid w:val="002D7CF0"/>
    <w:rsid w:val="002D7D71"/>
    <w:rsid w:val="002E0239"/>
    <w:rsid w:val="002E07A0"/>
    <w:rsid w:val="002E082A"/>
    <w:rsid w:val="002E1CA5"/>
    <w:rsid w:val="002E1F4B"/>
    <w:rsid w:val="002E201A"/>
    <w:rsid w:val="002E273E"/>
    <w:rsid w:val="002E2B25"/>
    <w:rsid w:val="002E3036"/>
    <w:rsid w:val="002E3085"/>
    <w:rsid w:val="002E4034"/>
    <w:rsid w:val="002E45EE"/>
    <w:rsid w:val="002E4A19"/>
    <w:rsid w:val="002E65D6"/>
    <w:rsid w:val="002E7D85"/>
    <w:rsid w:val="002F001A"/>
    <w:rsid w:val="002F01C9"/>
    <w:rsid w:val="002F02D0"/>
    <w:rsid w:val="002F0F0F"/>
    <w:rsid w:val="002F12EA"/>
    <w:rsid w:val="002F1582"/>
    <w:rsid w:val="002F1636"/>
    <w:rsid w:val="002F1663"/>
    <w:rsid w:val="002F19D4"/>
    <w:rsid w:val="002F1B41"/>
    <w:rsid w:val="002F268C"/>
    <w:rsid w:val="002F2C5B"/>
    <w:rsid w:val="002F2ED7"/>
    <w:rsid w:val="002F3C1F"/>
    <w:rsid w:val="002F424E"/>
    <w:rsid w:val="002F5252"/>
    <w:rsid w:val="002F5622"/>
    <w:rsid w:val="002F59E9"/>
    <w:rsid w:val="002F75F6"/>
    <w:rsid w:val="002F78E1"/>
    <w:rsid w:val="00300194"/>
    <w:rsid w:val="0030030A"/>
    <w:rsid w:val="003021B1"/>
    <w:rsid w:val="003022C6"/>
    <w:rsid w:val="00303198"/>
    <w:rsid w:val="003035F7"/>
    <w:rsid w:val="00303620"/>
    <w:rsid w:val="003037B6"/>
    <w:rsid w:val="00303A5C"/>
    <w:rsid w:val="00304760"/>
    <w:rsid w:val="00304CF4"/>
    <w:rsid w:val="003057DE"/>
    <w:rsid w:val="0030612C"/>
    <w:rsid w:val="003071C7"/>
    <w:rsid w:val="00310917"/>
    <w:rsid w:val="003110B2"/>
    <w:rsid w:val="003110FB"/>
    <w:rsid w:val="00311861"/>
    <w:rsid w:val="003118F4"/>
    <w:rsid w:val="00311E67"/>
    <w:rsid w:val="003126EB"/>
    <w:rsid w:val="00312A8B"/>
    <w:rsid w:val="003135DD"/>
    <w:rsid w:val="0031366E"/>
    <w:rsid w:val="00314387"/>
    <w:rsid w:val="00314F03"/>
    <w:rsid w:val="0031503B"/>
    <w:rsid w:val="0031506A"/>
    <w:rsid w:val="00315709"/>
    <w:rsid w:val="003168FB"/>
    <w:rsid w:val="00316EAE"/>
    <w:rsid w:val="0031716A"/>
    <w:rsid w:val="003174CA"/>
    <w:rsid w:val="003175DE"/>
    <w:rsid w:val="00317ED8"/>
    <w:rsid w:val="00320044"/>
    <w:rsid w:val="003206F0"/>
    <w:rsid w:val="00320CE2"/>
    <w:rsid w:val="0032104A"/>
    <w:rsid w:val="003214F6"/>
    <w:rsid w:val="003216B4"/>
    <w:rsid w:val="00321B30"/>
    <w:rsid w:val="00321B88"/>
    <w:rsid w:val="00321F58"/>
    <w:rsid w:val="003223DE"/>
    <w:rsid w:val="003228F9"/>
    <w:rsid w:val="00322BF5"/>
    <w:rsid w:val="00324483"/>
    <w:rsid w:val="0032491F"/>
    <w:rsid w:val="00324AA0"/>
    <w:rsid w:val="0032522B"/>
    <w:rsid w:val="00325646"/>
    <w:rsid w:val="00327633"/>
    <w:rsid w:val="00330381"/>
    <w:rsid w:val="0033079F"/>
    <w:rsid w:val="00330AA2"/>
    <w:rsid w:val="00330E87"/>
    <w:rsid w:val="00330F87"/>
    <w:rsid w:val="00332293"/>
    <w:rsid w:val="00332947"/>
    <w:rsid w:val="00332B81"/>
    <w:rsid w:val="003330CF"/>
    <w:rsid w:val="0033327A"/>
    <w:rsid w:val="0033423F"/>
    <w:rsid w:val="003350A2"/>
    <w:rsid w:val="00335697"/>
    <w:rsid w:val="003361FF"/>
    <w:rsid w:val="00337BBA"/>
    <w:rsid w:val="003408B4"/>
    <w:rsid w:val="00340B3E"/>
    <w:rsid w:val="0034130F"/>
    <w:rsid w:val="00341349"/>
    <w:rsid w:val="0034158D"/>
    <w:rsid w:val="00341F17"/>
    <w:rsid w:val="00342667"/>
    <w:rsid w:val="00342F51"/>
    <w:rsid w:val="003435FC"/>
    <w:rsid w:val="003442BE"/>
    <w:rsid w:val="00344328"/>
    <w:rsid w:val="00345147"/>
    <w:rsid w:val="0034570B"/>
    <w:rsid w:val="0034605C"/>
    <w:rsid w:val="00346A85"/>
    <w:rsid w:val="00346FBB"/>
    <w:rsid w:val="0034735C"/>
    <w:rsid w:val="00350E88"/>
    <w:rsid w:val="00351171"/>
    <w:rsid w:val="00351474"/>
    <w:rsid w:val="00351F63"/>
    <w:rsid w:val="00351FED"/>
    <w:rsid w:val="003522B5"/>
    <w:rsid w:val="00352885"/>
    <w:rsid w:val="00352F99"/>
    <w:rsid w:val="003530D6"/>
    <w:rsid w:val="003557D2"/>
    <w:rsid w:val="00355BB3"/>
    <w:rsid w:val="00356AAA"/>
    <w:rsid w:val="00356BF7"/>
    <w:rsid w:val="00357530"/>
    <w:rsid w:val="00357606"/>
    <w:rsid w:val="0035760D"/>
    <w:rsid w:val="00360468"/>
    <w:rsid w:val="00360511"/>
    <w:rsid w:val="00360FF6"/>
    <w:rsid w:val="00362B9F"/>
    <w:rsid w:val="00362CFD"/>
    <w:rsid w:val="00363360"/>
    <w:rsid w:val="003639C4"/>
    <w:rsid w:val="00365268"/>
    <w:rsid w:val="00366658"/>
    <w:rsid w:val="00366838"/>
    <w:rsid w:val="0036761E"/>
    <w:rsid w:val="00367C65"/>
    <w:rsid w:val="003710EA"/>
    <w:rsid w:val="00371A44"/>
    <w:rsid w:val="00371BA7"/>
    <w:rsid w:val="00371DBD"/>
    <w:rsid w:val="00372003"/>
    <w:rsid w:val="00372022"/>
    <w:rsid w:val="003722B8"/>
    <w:rsid w:val="003728D2"/>
    <w:rsid w:val="00372C20"/>
    <w:rsid w:val="00373326"/>
    <w:rsid w:val="00374730"/>
    <w:rsid w:val="00375692"/>
    <w:rsid w:val="00375C26"/>
    <w:rsid w:val="003760A7"/>
    <w:rsid w:val="00376260"/>
    <w:rsid w:val="00376723"/>
    <w:rsid w:val="003773C1"/>
    <w:rsid w:val="00377444"/>
    <w:rsid w:val="0038179D"/>
    <w:rsid w:val="0038184A"/>
    <w:rsid w:val="00381D8F"/>
    <w:rsid w:val="00382686"/>
    <w:rsid w:val="00382D92"/>
    <w:rsid w:val="00383322"/>
    <w:rsid w:val="00383662"/>
    <w:rsid w:val="00383BFE"/>
    <w:rsid w:val="0038421C"/>
    <w:rsid w:val="00385119"/>
    <w:rsid w:val="00385463"/>
    <w:rsid w:val="00386240"/>
    <w:rsid w:val="003863AF"/>
    <w:rsid w:val="003864E0"/>
    <w:rsid w:val="00386701"/>
    <w:rsid w:val="00387199"/>
    <w:rsid w:val="00387BFF"/>
    <w:rsid w:val="00387D41"/>
    <w:rsid w:val="00390913"/>
    <w:rsid w:val="00390E0C"/>
    <w:rsid w:val="00391CA1"/>
    <w:rsid w:val="0039273A"/>
    <w:rsid w:val="00392CF5"/>
    <w:rsid w:val="003930AD"/>
    <w:rsid w:val="0039372B"/>
    <w:rsid w:val="00393CE3"/>
    <w:rsid w:val="00394854"/>
    <w:rsid w:val="00394E45"/>
    <w:rsid w:val="00394F2D"/>
    <w:rsid w:val="003950CA"/>
    <w:rsid w:val="0039549E"/>
    <w:rsid w:val="00395653"/>
    <w:rsid w:val="00395A25"/>
    <w:rsid w:val="00396D25"/>
    <w:rsid w:val="00396E34"/>
    <w:rsid w:val="003970D7"/>
    <w:rsid w:val="0039747B"/>
    <w:rsid w:val="0039789B"/>
    <w:rsid w:val="00397C26"/>
    <w:rsid w:val="00397EF9"/>
    <w:rsid w:val="003A056E"/>
    <w:rsid w:val="003A0AE4"/>
    <w:rsid w:val="003A0E12"/>
    <w:rsid w:val="003A1162"/>
    <w:rsid w:val="003A1543"/>
    <w:rsid w:val="003A166B"/>
    <w:rsid w:val="003A17AF"/>
    <w:rsid w:val="003A1BF0"/>
    <w:rsid w:val="003A41D8"/>
    <w:rsid w:val="003A41F6"/>
    <w:rsid w:val="003A42D2"/>
    <w:rsid w:val="003A513F"/>
    <w:rsid w:val="003A6F73"/>
    <w:rsid w:val="003B006C"/>
    <w:rsid w:val="003B0222"/>
    <w:rsid w:val="003B02F9"/>
    <w:rsid w:val="003B0792"/>
    <w:rsid w:val="003B0E43"/>
    <w:rsid w:val="003B1717"/>
    <w:rsid w:val="003B1A5C"/>
    <w:rsid w:val="003B1DD8"/>
    <w:rsid w:val="003B1F9B"/>
    <w:rsid w:val="003B23E1"/>
    <w:rsid w:val="003B2679"/>
    <w:rsid w:val="003B2D72"/>
    <w:rsid w:val="003B3172"/>
    <w:rsid w:val="003B4006"/>
    <w:rsid w:val="003B4175"/>
    <w:rsid w:val="003B5279"/>
    <w:rsid w:val="003B6332"/>
    <w:rsid w:val="003B66C9"/>
    <w:rsid w:val="003B67F1"/>
    <w:rsid w:val="003B6BFF"/>
    <w:rsid w:val="003C12B0"/>
    <w:rsid w:val="003C15DF"/>
    <w:rsid w:val="003C1ED3"/>
    <w:rsid w:val="003C1FBD"/>
    <w:rsid w:val="003C263E"/>
    <w:rsid w:val="003C27CD"/>
    <w:rsid w:val="003C2FDB"/>
    <w:rsid w:val="003C3588"/>
    <w:rsid w:val="003C37DB"/>
    <w:rsid w:val="003C6200"/>
    <w:rsid w:val="003C69CF"/>
    <w:rsid w:val="003C6D05"/>
    <w:rsid w:val="003C7645"/>
    <w:rsid w:val="003C765A"/>
    <w:rsid w:val="003C7C48"/>
    <w:rsid w:val="003D0449"/>
    <w:rsid w:val="003D0AD5"/>
    <w:rsid w:val="003D183F"/>
    <w:rsid w:val="003D1A02"/>
    <w:rsid w:val="003D245E"/>
    <w:rsid w:val="003D24A6"/>
    <w:rsid w:val="003D3925"/>
    <w:rsid w:val="003D462C"/>
    <w:rsid w:val="003D5860"/>
    <w:rsid w:val="003D61BE"/>
    <w:rsid w:val="003D61F0"/>
    <w:rsid w:val="003D6435"/>
    <w:rsid w:val="003D7642"/>
    <w:rsid w:val="003D7669"/>
    <w:rsid w:val="003E0498"/>
    <w:rsid w:val="003E0759"/>
    <w:rsid w:val="003E07EF"/>
    <w:rsid w:val="003E0DF0"/>
    <w:rsid w:val="003E1A1C"/>
    <w:rsid w:val="003E1DEC"/>
    <w:rsid w:val="003E2A8C"/>
    <w:rsid w:val="003E2FC7"/>
    <w:rsid w:val="003E37DC"/>
    <w:rsid w:val="003E4105"/>
    <w:rsid w:val="003E493D"/>
    <w:rsid w:val="003E4EF6"/>
    <w:rsid w:val="003E52C7"/>
    <w:rsid w:val="003E64A3"/>
    <w:rsid w:val="003E6BED"/>
    <w:rsid w:val="003E7D1E"/>
    <w:rsid w:val="003F0371"/>
    <w:rsid w:val="003F040A"/>
    <w:rsid w:val="003F06EB"/>
    <w:rsid w:val="003F0C62"/>
    <w:rsid w:val="003F0C73"/>
    <w:rsid w:val="003F2416"/>
    <w:rsid w:val="003F2761"/>
    <w:rsid w:val="003F2F50"/>
    <w:rsid w:val="003F335C"/>
    <w:rsid w:val="003F3C0C"/>
    <w:rsid w:val="003F3FA9"/>
    <w:rsid w:val="003F46B2"/>
    <w:rsid w:val="003F46C7"/>
    <w:rsid w:val="003F4D73"/>
    <w:rsid w:val="003F51C7"/>
    <w:rsid w:val="003F5F00"/>
    <w:rsid w:val="003F6FA1"/>
    <w:rsid w:val="003F765A"/>
    <w:rsid w:val="00400C83"/>
    <w:rsid w:val="004016B2"/>
    <w:rsid w:val="00401818"/>
    <w:rsid w:val="00401879"/>
    <w:rsid w:val="00401BE5"/>
    <w:rsid w:val="00401EBC"/>
    <w:rsid w:val="00402068"/>
    <w:rsid w:val="004028DC"/>
    <w:rsid w:val="0040318B"/>
    <w:rsid w:val="004033DD"/>
    <w:rsid w:val="0040436D"/>
    <w:rsid w:val="0040497C"/>
    <w:rsid w:val="00404FA4"/>
    <w:rsid w:val="00404FF0"/>
    <w:rsid w:val="00405401"/>
    <w:rsid w:val="004075C3"/>
    <w:rsid w:val="00407B27"/>
    <w:rsid w:val="0041203F"/>
    <w:rsid w:val="004144BB"/>
    <w:rsid w:val="00414747"/>
    <w:rsid w:val="0041489F"/>
    <w:rsid w:val="00414D59"/>
    <w:rsid w:val="00415BD8"/>
    <w:rsid w:val="004162B4"/>
    <w:rsid w:val="004169D3"/>
    <w:rsid w:val="00417E65"/>
    <w:rsid w:val="00420156"/>
    <w:rsid w:val="00420B62"/>
    <w:rsid w:val="00421ACB"/>
    <w:rsid w:val="0042276B"/>
    <w:rsid w:val="00422818"/>
    <w:rsid w:val="00422CE0"/>
    <w:rsid w:val="00423579"/>
    <w:rsid w:val="0042374F"/>
    <w:rsid w:val="00423A26"/>
    <w:rsid w:val="00423D02"/>
    <w:rsid w:val="0042404A"/>
    <w:rsid w:val="004240AA"/>
    <w:rsid w:val="004248D1"/>
    <w:rsid w:val="00425F32"/>
    <w:rsid w:val="00427E39"/>
    <w:rsid w:val="00430BA3"/>
    <w:rsid w:val="00431AF1"/>
    <w:rsid w:val="00432024"/>
    <w:rsid w:val="0043274B"/>
    <w:rsid w:val="00432A2D"/>
    <w:rsid w:val="00432BDF"/>
    <w:rsid w:val="00432F87"/>
    <w:rsid w:val="00432FD6"/>
    <w:rsid w:val="0043347B"/>
    <w:rsid w:val="004335CA"/>
    <w:rsid w:val="00433E55"/>
    <w:rsid w:val="00434C1B"/>
    <w:rsid w:val="00434D89"/>
    <w:rsid w:val="00435B69"/>
    <w:rsid w:val="00435C81"/>
    <w:rsid w:val="004361B3"/>
    <w:rsid w:val="004368F6"/>
    <w:rsid w:val="00436A22"/>
    <w:rsid w:val="0044015F"/>
    <w:rsid w:val="004407A6"/>
    <w:rsid w:val="00440B6B"/>
    <w:rsid w:val="00441CE4"/>
    <w:rsid w:val="00442201"/>
    <w:rsid w:val="00442EF7"/>
    <w:rsid w:val="00444132"/>
    <w:rsid w:val="00444432"/>
    <w:rsid w:val="00445FF4"/>
    <w:rsid w:val="00446E09"/>
    <w:rsid w:val="00447404"/>
    <w:rsid w:val="00447467"/>
    <w:rsid w:val="00447C96"/>
    <w:rsid w:val="00450A8B"/>
    <w:rsid w:val="0045103D"/>
    <w:rsid w:val="00452095"/>
    <w:rsid w:val="004521FE"/>
    <w:rsid w:val="004529F0"/>
    <w:rsid w:val="00454C34"/>
    <w:rsid w:val="00454D6F"/>
    <w:rsid w:val="004557E2"/>
    <w:rsid w:val="00455BCA"/>
    <w:rsid w:val="0045625A"/>
    <w:rsid w:val="004571CD"/>
    <w:rsid w:val="004573D9"/>
    <w:rsid w:val="0045775B"/>
    <w:rsid w:val="004605E8"/>
    <w:rsid w:val="004608DD"/>
    <w:rsid w:val="00460FAE"/>
    <w:rsid w:val="004619DD"/>
    <w:rsid w:val="00463408"/>
    <w:rsid w:val="00463D8B"/>
    <w:rsid w:val="004647FF"/>
    <w:rsid w:val="00464913"/>
    <w:rsid w:val="00464E9E"/>
    <w:rsid w:val="00467001"/>
    <w:rsid w:val="004672B0"/>
    <w:rsid w:val="00467F89"/>
    <w:rsid w:val="00470366"/>
    <w:rsid w:val="004704B3"/>
    <w:rsid w:val="00470845"/>
    <w:rsid w:val="00471115"/>
    <w:rsid w:val="004713CE"/>
    <w:rsid w:val="00471B67"/>
    <w:rsid w:val="004720DD"/>
    <w:rsid w:val="00472EC5"/>
    <w:rsid w:val="00472FD3"/>
    <w:rsid w:val="004737B1"/>
    <w:rsid w:val="004737FA"/>
    <w:rsid w:val="00473CFC"/>
    <w:rsid w:val="00473F29"/>
    <w:rsid w:val="00474478"/>
    <w:rsid w:val="0047468C"/>
    <w:rsid w:val="00476EA0"/>
    <w:rsid w:val="004771F3"/>
    <w:rsid w:val="004775F3"/>
    <w:rsid w:val="00480408"/>
    <w:rsid w:val="004804D1"/>
    <w:rsid w:val="00480B69"/>
    <w:rsid w:val="00481FBC"/>
    <w:rsid w:val="0048286F"/>
    <w:rsid w:val="00482E92"/>
    <w:rsid w:val="0048377E"/>
    <w:rsid w:val="004837BC"/>
    <w:rsid w:val="00483D3D"/>
    <w:rsid w:val="00483D48"/>
    <w:rsid w:val="00483E59"/>
    <w:rsid w:val="00483EA2"/>
    <w:rsid w:val="00483F40"/>
    <w:rsid w:val="00484073"/>
    <w:rsid w:val="004844A1"/>
    <w:rsid w:val="00484C24"/>
    <w:rsid w:val="00484DB8"/>
    <w:rsid w:val="004850E7"/>
    <w:rsid w:val="00485867"/>
    <w:rsid w:val="0048637F"/>
    <w:rsid w:val="00487191"/>
    <w:rsid w:val="0048758C"/>
    <w:rsid w:val="00487778"/>
    <w:rsid w:val="0049022C"/>
    <w:rsid w:val="00490904"/>
    <w:rsid w:val="0049092A"/>
    <w:rsid w:val="00491094"/>
    <w:rsid w:val="00491F5E"/>
    <w:rsid w:val="0049270D"/>
    <w:rsid w:val="00493B38"/>
    <w:rsid w:val="0049439F"/>
    <w:rsid w:val="00494B88"/>
    <w:rsid w:val="00494DBA"/>
    <w:rsid w:val="00495F1B"/>
    <w:rsid w:val="00496AA5"/>
    <w:rsid w:val="00496B4D"/>
    <w:rsid w:val="00496BE9"/>
    <w:rsid w:val="004975A4"/>
    <w:rsid w:val="004A108E"/>
    <w:rsid w:val="004A17DE"/>
    <w:rsid w:val="004A3BFB"/>
    <w:rsid w:val="004A44EE"/>
    <w:rsid w:val="004A47BF"/>
    <w:rsid w:val="004A52EC"/>
    <w:rsid w:val="004A55C1"/>
    <w:rsid w:val="004A5BE2"/>
    <w:rsid w:val="004A5F63"/>
    <w:rsid w:val="004A7095"/>
    <w:rsid w:val="004A70B9"/>
    <w:rsid w:val="004A738E"/>
    <w:rsid w:val="004A7BA2"/>
    <w:rsid w:val="004A7C97"/>
    <w:rsid w:val="004A7F0F"/>
    <w:rsid w:val="004B0B3C"/>
    <w:rsid w:val="004B1444"/>
    <w:rsid w:val="004B1C4F"/>
    <w:rsid w:val="004B2145"/>
    <w:rsid w:val="004B21DD"/>
    <w:rsid w:val="004B258D"/>
    <w:rsid w:val="004B2B6E"/>
    <w:rsid w:val="004B2BE2"/>
    <w:rsid w:val="004B3138"/>
    <w:rsid w:val="004B36F9"/>
    <w:rsid w:val="004B3BE1"/>
    <w:rsid w:val="004B3F26"/>
    <w:rsid w:val="004B4198"/>
    <w:rsid w:val="004B4D2C"/>
    <w:rsid w:val="004B52FB"/>
    <w:rsid w:val="004B5A1E"/>
    <w:rsid w:val="004B632C"/>
    <w:rsid w:val="004B667C"/>
    <w:rsid w:val="004B6BA0"/>
    <w:rsid w:val="004B6EDC"/>
    <w:rsid w:val="004B771D"/>
    <w:rsid w:val="004B7F29"/>
    <w:rsid w:val="004C0D77"/>
    <w:rsid w:val="004C0EE4"/>
    <w:rsid w:val="004C1661"/>
    <w:rsid w:val="004C16BF"/>
    <w:rsid w:val="004C1B70"/>
    <w:rsid w:val="004C1D97"/>
    <w:rsid w:val="004C3597"/>
    <w:rsid w:val="004C382B"/>
    <w:rsid w:val="004C40D0"/>
    <w:rsid w:val="004C4354"/>
    <w:rsid w:val="004C4360"/>
    <w:rsid w:val="004C6FC9"/>
    <w:rsid w:val="004C7775"/>
    <w:rsid w:val="004C7AAF"/>
    <w:rsid w:val="004D02F1"/>
    <w:rsid w:val="004D14FD"/>
    <w:rsid w:val="004D1558"/>
    <w:rsid w:val="004D1C5A"/>
    <w:rsid w:val="004D1E36"/>
    <w:rsid w:val="004D1EC1"/>
    <w:rsid w:val="004D20B8"/>
    <w:rsid w:val="004D2CDA"/>
    <w:rsid w:val="004D3558"/>
    <w:rsid w:val="004D3CC6"/>
    <w:rsid w:val="004D4231"/>
    <w:rsid w:val="004D44CE"/>
    <w:rsid w:val="004D48FB"/>
    <w:rsid w:val="004D51A3"/>
    <w:rsid w:val="004D5250"/>
    <w:rsid w:val="004D5557"/>
    <w:rsid w:val="004D608E"/>
    <w:rsid w:val="004D6599"/>
    <w:rsid w:val="004D6B21"/>
    <w:rsid w:val="004D6B58"/>
    <w:rsid w:val="004D6F02"/>
    <w:rsid w:val="004D72CF"/>
    <w:rsid w:val="004D7CDE"/>
    <w:rsid w:val="004E04FE"/>
    <w:rsid w:val="004E0F81"/>
    <w:rsid w:val="004E1053"/>
    <w:rsid w:val="004E11E0"/>
    <w:rsid w:val="004E35E3"/>
    <w:rsid w:val="004E3F17"/>
    <w:rsid w:val="004E405C"/>
    <w:rsid w:val="004E544C"/>
    <w:rsid w:val="004E54C4"/>
    <w:rsid w:val="004E5919"/>
    <w:rsid w:val="004E5A91"/>
    <w:rsid w:val="004E5B77"/>
    <w:rsid w:val="004E5E40"/>
    <w:rsid w:val="004E66EA"/>
    <w:rsid w:val="004E66FE"/>
    <w:rsid w:val="004E6C61"/>
    <w:rsid w:val="004E6D7D"/>
    <w:rsid w:val="004E6ECA"/>
    <w:rsid w:val="004E7B19"/>
    <w:rsid w:val="004F09D0"/>
    <w:rsid w:val="004F11AF"/>
    <w:rsid w:val="004F1582"/>
    <w:rsid w:val="004F3D8A"/>
    <w:rsid w:val="004F4578"/>
    <w:rsid w:val="004F4FAE"/>
    <w:rsid w:val="004F5CB9"/>
    <w:rsid w:val="004F5E3E"/>
    <w:rsid w:val="004F65BE"/>
    <w:rsid w:val="004F7482"/>
    <w:rsid w:val="004F7F9A"/>
    <w:rsid w:val="00500303"/>
    <w:rsid w:val="00500556"/>
    <w:rsid w:val="0050103E"/>
    <w:rsid w:val="00501462"/>
    <w:rsid w:val="005030B1"/>
    <w:rsid w:val="00503E60"/>
    <w:rsid w:val="00504207"/>
    <w:rsid w:val="00504AD3"/>
    <w:rsid w:val="00504EE6"/>
    <w:rsid w:val="005058A9"/>
    <w:rsid w:val="00505D0E"/>
    <w:rsid w:val="00505DC8"/>
    <w:rsid w:val="00506083"/>
    <w:rsid w:val="005064F1"/>
    <w:rsid w:val="00506532"/>
    <w:rsid w:val="00506912"/>
    <w:rsid w:val="0050706F"/>
    <w:rsid w:val="0050737C"/>
    <w:rsid w:val="00507D4C"/>
    <w:rsid w:val="005103D8"/>
    <w:rsid w:val="005106E8"/>
    <w:rsid w:val="00510F0A"/>
    <w:rsid w:val="0051156F"/>
    <w:rsid w:val="00512491"/>
    <w:rsid w:val="005130DE"/>
    <w:rsid w:val="005136F3"/>
    <w:rsid w:val="005149DC"/>
    <w:rsid w:val="005153B9"/>
    <w:rsid w:val="00515810"/>
    <w:rsid w:val="00516C42"/>
    <w:rsid w:val="00516CEB"/>
    <w:rsid w:val="00516D00"/>
    <w:rsid w:val="00517035"/>
    <w:rsid w:val="00517BC8"/>
    <w:rsid w:val="00517D31"/>
    <w:rsid w:val="005201DE"/>
    <w:rsid w:val="00521230"/>
    <w:rsid w:val="00524068"/>
    <w:rsid w:val="00525BAD"/>
    <w:rsid w:val="00527243"/>
    <w:rsid w:val="00527301"/>
    <w:rsid w:val="005279CB"/>
    <w:rsid w:val="0053001B"/>
    <w:rsid w:val="00530654"/>
    <w:rsid w:val="005309AC"/>
    <w:rsid w:val="00531974"/>
    <w:rsid w:val="00531F82"/>
    <w:rsid w:val="005322B2"/>
    <w:rsid w:val="00532A0A"/>
    <w:rsid w:val="00532FA3"/>
    <w:rsid w:val="00533EDF"/>
    <w:rsid w:val="00534E83"/>
    <w:rsid w:val="005351EC"/>
    <w:rsid w:val="005353E0"/>
    <w:rsid w:val="00535715"/>
    <w:rsid w:val="0053575A"/>
    <w:rsid w:val="0053632F"/>
    <w:rsid w:val="005367DB"/>
    <w:rsid w:val="00536DA4"/>
    <w:rsid w:val="005377F6"/>
    <w:rsid w:val="00543D7F"/>
    <w:rsid w:val="00543DC9"/>
    <w:rsid w:val="00543DCD"/>
    <w:rsid w:val="00544684"/>
    <w:rsid w:val="00544F31"/>
    <w:rsid w:val="00544F9F"/>
    <w:rsid w:val="005451D7"/>
    <w:rsid w:val="0054529B"/>
    <w:rsid w:val="00546E87"/>
    <w:rsid w:val="005476E1"/>
    <w:rsid w:val="00547F31"/>
    <w:rsid w:val="005500C2"/>
    <w:rsid w:val="00551D66"/>
    <w:rsid w:val="00552E2C"/>
    <w:rsid w:val="00552E50"/>
    <w:rsid w:val="00554420"/>
    <w:rsid w:val="005558EB"/>
    <w:rsid w:val="005565D6"/>
    <w:rsid w:val="0055726C"/>
    <w:rsid w:val="00557D62"/>
    <w:rsid w:val="00560338"/>
    <w:rsid w:val="005604E3"/>
    <w:rsid w:val="00560614"/>
    <w:rsid w:val="00560E65"/>
    <w:rsid w:val="005610EF"/>
    <w:rsid w:val="00561626"/>
    <w:rsid w:val="0056224A"/>
    <w:rsid w:val="00562AC0"/>
    <w:rsid w:val="005635C3"/>
    <w:rsid w:val="00563644"/>
    <w:rsid w:val="00563728"/>
    <w:rsid w:val="00563901"/>
    <w:rsid w:val="00564417"/>
    <w:rsid w:val="005655CB"/>
    <w:rsid w:val="00565A27"/>
    <w:rsid w:val="0056706B"/>
    <w:rsid w:val="00567647"/>
    <w:rsid w:val="0056766E"/>
    <w:rsid w:val="00567D06"/>
    <w:rsid w:val="00570CA8"/>
    <w:rsid w:val="005712BB"/>
    <w:rsid w:val="00571467"/>
    <w:rsid w:val="00572111"/>
    <w:rsid w:val="0057231D"/>
    <w:rsid w:val="00572751"/>
    <w:rsid w:val="0057297D"/>
    <w:rsid w:val="00572987"/>
    <w:rsid w:val="00573043"/>
    <w:rsid w:val="00573130"/>
    <w:rsid w:val="00573381"/>
    <w:rsid w:val="00574ACF"/>
    <w:rsid w:val="00575EBF"/>
    <w:rsid w:val="0057651E"/>
    <w:rsid w:val="00577644"/>
    <w:rsid w:val="00577C69"/>
    <w:rsid w:val="00580BAF"/>
    <w:rsid w:val="00580CB7"/>
    <w:rsid w:val="00580EEB"/>
    <w:rsid w:val="00580FCA"/>
    <w:rsid w:val="00581F1C"/>
    <w:rsid w:val="00582E20"/>
    <w:rsid w:val="00584DF7"/>
    <w:rsid w:val="00585386"/>
    <w:rsid w:val="00585A03"/>
    <w:rsid w:val="00586835"/>
    <w:rsid w:val="005872B2"/>
    <w:rsid w:val="00587794"/>
    <w:rsid w:val="00587829"/>
    <w:rsid w:val="005879FE"/>
    <w:rsid w:val="00590874"/>
    <w:rsid w:val="00591293"/>
    <w:rsid w:val="00591AC4"/>
    <w:rsid w:val="00591D21"/>
    <w:rsid w:val="005921FB"/>
    <w:rsid w:val="00592524"/>
    <w:rsid w:val="00592958"/>
    <w:rsid w:val="00592B5A"/>
    <w:rsid w:val="00592B67"/>
    <w:rsid w:val="00593876"/>
    <w:rsid w:val="005939F3"/>
    <w:rsid w:val="00594E40"/>
    <w:rsid w:val="00594FF5"/>
    <w:rsid w:val="00595449"/>
    <w:rsid w:val="00595463"/>
    <w:rsid w:val="005955D5"/>
    <w:rsid w:val="00595691"/>
    <w:rsid w:val="005956DE"/>
    <w:rsid w:val="00595CF5"/>
    <w:rsid w:val="0059625C"/>
    <w:rsid w:val="0059640F"/>
    <w:rsid w:val="00596DD6"/>
    <w:rsid w:val="00597C47"/>
    <w:rsid w:val="00597F99"/>
    <w:rsid w:val="005A0462"/>
    <w:rsid w:val="005A0AC5"/>
    <w:rsid w:val="005A0DF5"/>
    <w:rsid w:val="005A17DE"/>
    <w:rsid w:val="005A1A8A"/>
    <w:rsid w:val="005A1A8E"/>
    <w:rsid w:val="005A227F"/>
    <w:rsid w:val="005A23AD"/>
    <w:rsid w:val="005A2A34"/>
    <w:rsid w:val="005A2C62"/>
    <w:rsid w:val="005A30FC"/>
    <w:rsid w:val="005A3F97"/>
    <w:rsid w:val="005A4A13"/>
    <w:rsid w:val="005A4AB8"/>
    <w:rsid w:val="005A4FE7"/>
    <w:rsid w:val="005A56A4"/>
    <w:rsid w:val="005A5A2F"/>
    <w:rsid w:val="005A6529"/>
    <w:rsid w:val="005A686B"/>
    <w:rsid w:val="005A694B"/>
    <w:rsid w:val="005A6B48"/>
    <w:rsid w:val="005A6D42"/>
    <w:rsid w:val="005A6F73"/>
    <w:rsid w:val="005A7375"/>
    <w:rsid w:val="005A73D3"/>
    <w:rsid w:val="005A7722"/>
    <w:rsid w:val="005A7727"/>
    <w:rsid w:val="005A7DCC"/>
    <w:rsid w:val="005B078E"/>
    <w:rsid w:val="005B0AAD"/>
    <w:rsid w:val="005B0F11"/>
    <w:rsid w:val="005B14D4"/>
    <w:rsid w:val="005B1BCB"/>
    <w:rsid w:val="005B21F4"/>
    <w:rsid w:val="005B2BCD"/>
    <w:rsid w:val="005B2E70"/>
    <w:rsid w:val="005B313D"/>
    <w:rsid w:val="005B4235"/>
    <w:rsid w:val="005B43C5"/>
    <w:rsid w:val="005B4ED0"/>
    <w:rsid w:val="005B516A"/>
    <w:rsid w:val="005B528B"/>
    <w:rsid w:val="005B56F1"/>
    <w:rsid w:val="005B58D1"/>
    <w:rsid w:val="005B6115"/>
    <w:rsid w:val="005B61BD"/>
    <w:rsid w:val="005B627E"/>
    <w:rsid w:val="005B62DC"/>
    <w:rsid w:val="005B65A0"/>
    <w:rsid w:val="005B6DE5"/>
    <w:rsid w:val="005B792E"/>
    <w:rsid w:val="005C1CBD"/>
    <w:rsid w:val="005C26DB"/>
    <w:rsid w:val="005C286F"/>
    <w:rsid w:val="005C36A7"/>
    <w:rsid w:val="005C3945"/>
    <w:rsid w:val="005C466A"/>
    <w:rsid w:val="005C48B1"/>
    <w:rsid w:val="005C4986"/>
    <w:rsid w:val="005C4C30"/>
    <w:rsid w:val="005C4E9F"/>
    <w:rsid w:val="005C5260"/>
    <w:rsid w:val="005C576C"/>
    <w:rsid w:val="005C5D0A"/>
    <w:rsid w:val="005C663E"/>
    <w:rsid w:val="005C70BC"/>
    <w:rsid w:val="005C74F6"/>
    <w:rsid w:val="005C768F"/>
    <w:rsid w:val="005C7BAB"/>
    <w:rsid w:val="005C7C22"/>
    <w:rsid w:val="005D00FF"/>
    <w:rsid w:val="005D07E0"/>
    <w:rsid w:val="005D1525"/>
    <w:rsid w:val="005D1A38"/>
    <w:rsid w:val="005D2180"/>
    <w:rsid w:val="005D22F6"/>
    <w:rsid w:val="005D2734"/>
    <w:rsid w:val="005D2776"/>
    <w:rsid w:val="005D2CF8"/>
    <w:rsid w:val="005D3BE5"/>
    <w:rsid w:val="005D5CAF"/>
    <w:rsid w:val="005D6795"/>
    <w:rsid w:val="005D6EEA"/>
    <w:rsid w:val="005D707E"/>
    <w:rsid w:val="005D776B"/>
    <w:rsid w:val="005E0295"/>
    <w:rsid w:val="005E04CD"/>
    <w:rsid w:val="005E0D79"/>
    <w:rsid w:val="005E0E78"/>
    <w:rsid w:val="005E1652"/>
    <w:rsid w:val="005E2E0A"/>
    <w:rsid w:val="005E3214"/>
    <w:rsid w:val="005E3FCD"/>
    <w:rsid w:val="005E5605"/>
    <w:rsid w:val="005E61FB"/>
    <w:rsid w:val="005E620D"/>
    <w:rsid w:val="005E6328"/>
    <w:rsid w:val="005E634E"/>
    <w:rsid w:val="005E6D4C"/>
    <w:rsid w:val="005E72A5"/>
    <w:rsid w:val="005F0187"/>
    <w:rsid w:val="005F0CBC"/>
    <w:rsid w:val="005F2551"/>
    <w:rsid w:val="005F3573"/>
    <w:rsid w:val="005F3964"/>
    <w:rsid w:val="005F3C80"/>
    <w:rsid w:val="005F516D"/>
    <w:rsid w:val="005F5875"/>
    <w:rsid w:val="005F59ED"/>
    <w:rsid w:val="005F5B4D"/>
    <w:rsid w:val="005F5BDC"/>
    <w:rsid w:val="005F5E2A"/>
    <w:rsid w:val="005F6FFD"/>
    <w:rsid w:val="00601509"/>
    <w:rsid w:val="00601BC0"/>
    <w:rsid w:val="00601E21"/>
    <w:rsid w:val="00602139"/>
    <w:rsid w:val="00602503"/>
    <w:rsid w:val="00603EAE"/>
    <w:rsid w:val="006049EF"/>
    <w:rsid w:val="00604EB9"/>
    <w:rsid w:val="00605847"/>
    <w:rsid w:val="00605862"/>
    <w:rsid w:val="00605BAD"/>
    <w:rsid w:val="00605BC3"/>
    <w:rsid w:val="00605D51"/>
    <w:rsid w:val="0060605F"/>
    <w:rsid w:val="006066BC"/>
    <w:rsid w:val="00606D01"/>
    <w:rsid w:val="00607A0E"/>
    <w:rsid w:val="00610381"/>
    <w:rsid w:val="006107A3"/>
    <w:rsid w:val="006107CF"/>
    <w:rsid w:val="006108A3"/>
    <w:rsid w:val="00610B10"/>
    <w:rsid w:val="006118E5"/>
    <w:rsid w:val="00612468"/>
    <w:rsid w:val="00612D3B"/>
    <w:rsid w:val="006134D2"/>
    <w:rsid w:val="00613EE2"/>
    <w:rsid w:val="00613EEC"/>
    <w:rsid w:val="00613FC3"/>
    <w:rsid w:val="0061423A"/>
    <w:rsid w:val="00614246"/>
    <w:rsid w:val="00616343"/>
    <w:rsid w:val="00616CC4"/>
    <w:rsid w:val="0061759F"/>
    <w:rsid w:val="006217AC"/>
    <w:rsid w:val="00621C21"/>
    <w:rsid w:val="00621C6D"/>
    <w:rsid w:val="00622286"/>
    <w:rsid w:val="00623F16"/>
    <w:rsid w:val="006244E1"/>
    <w:rsid w:val="006246E1"/>
    <w:rsid w:val="00625181"/>
    <w:rsid w:val="0062567C"/>
    <w:rsid w:val="00625D0F"/>
    <w:rsid w:val="00625E03"/>
    <w:rsid w:val="0062605F"/>
    <w:rsid w:val="00626303"/>
    <w:rsid w:val="00626425"/>
    <w:rsid w:val="00626CFB"/>
    <w:rsid w:val="00626EAA"/>
    <w:rsid w:val="0062788C"/>
    <w:rsid w:val="00630B0B"/>
    <w:rsid w:val="0063109B"/>
    <w:rsid w:val="00631377"/>
    <w:rsid w:val="00631584"/>
    <w:rsid w:val="00631A94"/>
    <w:rsid w:val="006323ED"/>
    <w:rsid w:val="00633815"/>
    <w:rsid w:val="00634A59"/>
    <w:rsid w:val="00635166"/>
    <w:rsid w:val="00637D47"/>
    <w:rsid w:val="00640834"/>
    <w:rsid w:val="006412AD"/>
    <w:rsid w:val="006413B6"/>
    <w:rsid w:val="0064243B"/>
    <w:rsid w:val="00643A81"/>
    <w:rsid w:val="006440CE"/>
    <w:rsid w:val="006445F5"/>
    <w:rsid w:val="00644E04"/>
    <w:rsid w:val="0064592C"/>
    <w:rsid w:val="00645E85"/>
    <w:rsid w:val="00645EA7"/>
    <w:rsid w:val="00646155"/>
    <w:rsid w:val="00646324"/>
    <w:rsid w:val="00646686"/>
    <w:rsid w:val="00646D4F"/>
    <w:rsid w:val="00647126"/>
    <w:rsid w:val="00647C71"/>
    <w:rsid w:val="00651661"/>
    <w:rsid w:val="0065168C"/>
    <w:rsid w:val="00651BD6"/>
    <w:rsid w:val="006520C7"/>
    <w:rsid w:val="00652C32"/>
    <w:rsid w:val="006537AC"/>
    <w:rsid w:val="00653B1F"/>
    <w:rsid w:val="00654B35"/>
    <w:rsid w:val="00654B47"/>
    <w:rsid w:val="00654C27"/>
    <w:rsid w:val="00654F2E"/>
    <w:rsid w:val="006550F4"/>
    <w:rsid w:val="00656ED3"/>
    <w:rsid w:val="0066028F"/>
    <w:rsid w:val="006611CE"/>
    <w:rsid w:val="00661E9D"/>
    <w:rsid w:val="00662553"/>
    <w:rsid w:val="006628E3"/>
    <w:rsid w:val="00662EB1"/>
    <w:rsid w:val="006638CF"/>
    <w:rsid w:val="00663F31"/>
    <w:rsid w:val="006648BF"/>
    <w:rsid w:val="00665405"/>
    <w:rsid w:val="006661A9"/>
    <w:rsid w:val="00666509"/>
    <w:rsid w:val="006665DD"/>
    <w:rsid w:val="00670A28"/>
    <w:rsid w:val="006710BE"/>
    <w:rsid w:val="0067118F"/>
    <w:rsid w:val="00671AF6"/>
    <w:rsid w:val="00671B62"/>
    <w:rsid w:val="00671CEE"/>
    <w:rsid w:val="00672A74"/>
    <w:rsid w:val="00672C58"/>
    <w:rsid w:val="00672F85"/>
    <w:rsid w:val="00673750"/>
    <w:rsid w:val="006739C2"/>
    <w:rsid w:val="00673D59"/>
    <w:rsid w:val="006744FF"/>
    <w:rsid w:val="006748CE"/>
    <w:rsid w:val="0067491B"/>
    <w:rsid w:val="00676102"/>
    <w:rsid w:val="006767EA"/>
    <w:rsid w:val="00676A3B"/>
    <w:rsid w:val="006771C1"/>
    <w:rsid w:val="006771E6"/>
    <w:rsid w:val="00677AFF"/>
    <w:rsid w:val="00680A4C"/>
    <w:rsid w:val="006814CC"/>
    <w:rsid w:val="00681540"/>
    <w:rsid w:val="0068227D"/>
    <w:rsid w:val="006836A9"/>
    <w:rsid w:val="006837E3"/>
    <w:rsid w:val="006850C6"/>
    <w:rsid w:val="00685750"/>
    <w:rsid w:val="00686129"/>
    <w:rsid w:val="006874E4"/>
    <w:rsid w:val="006875F7"/>
    <w:rsid w:val="00687740"/>
    <w:rsid w:val="006915AC"/>
    <w:rsid w:val="00691C84"/>
    <w:rsid w:val="00692908"/>
    <w:rsid w:val="00692BC4"/>
    <w:rsid w:val="00692DC7"/>
    <w:rsid w:val="00693379"/>
    <w:rsid w:val="00694941"/>
    <w:rsid w:val="00694A4C"/>
    <w:rsid w:val="006956FD"/>
    <w:rsid w:val="00695743"/>
    <w:rsid w:val="00696388"/>
    <w:rsid w:val="006963E9"/>
    <w:rsid w:val="00696A92"/>
    <w:rsid w:val="00696F7E"/>
    <w:rsid w:val="006A0AB4"/>
    <w:rsid w:val="006A0D1B"/>
    <w:rsid w:val="006A1035"/>
    <w:rsid w:val="006A14C4"/>
    <w:rsid w:val="006A20FE"/>
    <w:rsid w:val="006A2BEF"/>
    <w:rsid w:val="006A3EAE"/>
    <w:rsid w:val="006A4718"/>
    <w:rsid w:val="006A53CE"/>
    <w:rsid w:val="006A55B9"/>
    <w:rsid w:val="006A6931"/>
    <w:rsid w:val="006A6CDD"/>
    <w:rsid w:val="006A6D87"/>
    <w:rsid w:val="006B0498"/>
    <w:rsid w:val="006B04C4"/>
    <w:rsid w:val="006B0A7E"/>
    <w:rsid w:val="006B15D4"/>
    <w:rsid w:val="006B1814"/>
    <w:rsid w:val="006B1A5A"/>
    <w:rsid w:val="006B1E82"/>
    <w:rsid w:val="006B1EB8"/>
    <w:rsid w:val="006B1F63"/>
    <w:rsid w:val="006B2224"/>
    <w:rsid w:val="006B2729"/>
    <w:rsid w:val="006B27F3"/>
    <w:rsid w:val="006B3212"/>
    <w:rsid w:val="006B335D"/>
    <w:rsid w:val="006B337B"/>
    <w:rsid w:val="006B5871"/>
    <w:rsid w:val="006B6785"/>
    <w:rsid w:val="006C0223"/>
    <w:rsid w:val="006C1948"/>
    <w:rsid w:val="006C1A1B"/>
    <w:rsid w:val="006C1C00"/>
    <w:rsid w:val="006C25F8"/>
    <w:rsid w:val="006C364E"/>
    <w:rsid w:val="006C36C4"/>
    <w:rsid w:val="006C3922"/>
    <w:rsid w:val="006C3CC0"/>
    <w:rsid w:val="006C41F8"/>
    <w:rsid w:val="006C43D0"/>
    <w:rsid w:val="006C4425"/>
    <w:rsid w:val="006C45E2"/>
    <w:rsid w:val="006C4852"/>
    <w:rsid w:val="006C49ED"/>
    <w:rsid w:val="006C4CB2"/>
    <w:rsid w:val="006C5AA3"/>
    <w:rsid w:val="006C5B8F"/>
    <w:rsid w:val="006C5C6A"/>
    <w:rsid w:val="006C60BB"/>
    <w:rsid w:val="006C7503"/>
    <w:rsid w:val="006C77ED"/>
    <w:rsid w:val="006C7AC8"/>
    <w:rsid w:val="006D00FC"/>
    <w:rsid w:val="006D059E"/>
    <w:rsid w:val="006D0EC1"/>
    <w:rsid w:val="006D17AE"/>
    <w:rsid w:val="006D17BE"/>
    <w:rsid w:val="006D1CC6"/>
    <w:rsid w:val="006D207C"/>
    <w:rsid w:val="006D221E"/>
    <w:rsid w:val="006D300A"/>
    <w:rsid w:val="006D329C"/>
    <w:rsid w:val="006D4AD4"/>
    <w:rsid w:val="006D4C9B"/>
    <w:rsid w:val="006D5B08"/>
    <w:rsid w:val="006D5F14"/>
    <w:rsid w:val="006D6FA1"/>
    <w:rsid w:val="006D76FF"/>
    <w:rsid w:val="006E0A07"/>
    <w:rsid w:val="006E0E85"/>
    <w:rsid w:val="006E103F"/>
    <w:rsid w:val="006E1546"/>
    <w:rsid w:val="006E18D3"/>
    <w:rsid w:val="006E25B5"/>
    <w:rsid w:val="006E2738"/>
    <w:rsid w:val="006E324A"/>
    <w:rsid w:val="006E3312"/>
    <w:rsid w:val="006E3A68"/>
    <w:rsid w:val="006E4925"/>
    <w:rsid w:val="006E6A9D"/>
    <w:rsid w:val="006E6AED"/>
    <w:rsid w:val="006E71F9"/>
    <w:rsid w:val="006E7A8F"/>
    <w:rsid w:val="006E7BE2"/>
    <w:rsid w:val="006F018F"/>
    <w:rsid w:val="006F1E86"/>
    <w:rsid w:val="006F2396"/>
    <w:rsid w:val="006F262C"/>
    <w:rsid w:val="006F2B2E"/>
    <w:rsid w:val="006F3BAA"/>
    <w:rsid w:val="006F3CCA"/>
    <w:rsid w:val="006F3EA2"/>
    <w:rsid w:val="006F4F24"/>
    <w:rsid w:val="006F5142"/>
    <w:rsid w:val="006F56F2"/>
    <w:rsid w:val="006F5B1C"/>
    <w:rsid w:val="006F5B2B"/>
    <w:rsid w:val="006F6111"/>
    <w:rsid w:val="006F6C75"/>
    <w:rsid w:val="006F7277"/>
    <w:rsid w:val="00700606"/>
    <w:rsid w:val="00700B55"/>
    <w:rsid w:val="00700CBB"/>
    <w:rsid w:val="00701021"/>
    <w:rsid w:val="007015A1"/>
    <w:rsid w:val="0070188E"/>
    <w:rsid w:val="00701B8C"/>
    <w:rsid w:val="00702485"/>
    <w:rsid w:val="00702C63"/>
    <w:rsid w:val="00702ED4"/>
    <w:rsid w:val="007039D5"/>
    <w:rsid w:val="00704043"/>
    <w:rsid w:val="00704CB1"/>
    <w:rsid w:val="007052BA"/>
    <w:rsid w:val="00705D9D"/>
    <w:rsid w:val="00705EA1"/>
    <w:rsid w:val="007064B3"/>
    <w:rsid w:val="0070747F"/>
    <w:rsid w:val="007078EC"/>
    <w:rsid w:val="00711804"/>
    <w:rsid w:val="00711B16"/>
    <w:rsid w:val="00712081"/>
    <w:rsid w:val="00712C97"/>
    <w:rsid w:val="00713592"/>
    <w:rsid w:val="00713FFF"/>
    <w:rsid w:val="00714180"/>
    <w:rsid w:val="0071452E"/>
    <w:rsid w:val="00714A67"/>
    <w:rsid w:val="0071516C"/>
    <w:rsid w:val="007151D8"/>
    <w:rsid w:val="007156E7"/>
    <w:rsid w:val="00715B4C"/>
    <w:rsid w:val="00715F1E"/>
    <w:rsid w:val="0071606D"/>
    <w:rsid w:val="00716500"/>
    <w:rsid w:val="00716555"/>
    <w:rsid w:val="007175E4"/>
    <w:rsid w:val="00720563"/>
    <w:rsid w:val="007208B4"/>
    <w:rsid w:val="00720CAA"/>
    <w:rsid w:val="00722572"/>
    <w:rsid w:val="00723634"/>
    <w:rsid w:val="007237AC"/>
    <w:rsid w:val="007239EC"/>
    <w:rsid w:val="00723AC3"/>
    <w:rsid w:val="007252F2"/>
    <w:rsid w:val="00725A04"/>
    <w:rsid w:val="00725D62"/>
    <w:rsid w:val="0072688B"/>
    <w:rsid w:val="00726B1F"/>
    <w:rsid w:val="00727226"/>
    <w:rsid w:val="007277BC"/>
    <w:rsid w:val="00727875"/>
    <w:rsid w:val="007278D5"/>
    <w:rsid w:val="00730326"/>
    <w:rsid w:val="00730938"/>
    <w:rsid w:val="00730F25"/>
    <w:rsid w:val="0073104D"/>
    <w:rsid w:val="0073112B"/>
    <w:rsid w:val="00731BA7"/>
    <w:rsid w:val="00731C28"/>
    <w:rsid w:val="00732743"/>
    <w:rsid w:val="0073376C"/>
    <w:rsid w:val="00733790"/>
    <w:rsid w:val="0073540B"/>
    <w:rsid w:val="00736A0D"/>
    <w:rsid w:val="00736B67"/>
    <w:rsid w:val="00736E1E"/>
    <w:rsid w:val="00741813"/>
    <w:rsid w:val="00741BE7"/>
    <w:rsid w:val="00742133"/>
    <w:rsid w:val="00744408"/>
    <w:rsid w:val="00744709"/>
    <w:rsid w:val="00744CFF"/>
    <w:rsid w:val="0074533A"/>
    <w:rsid w:val="00745DA0"/>
    <w:rsid w:val="00745E57"/>
    <w:rsid w:val="00745E70"/>
    <w:rsid w:val="00745E7B"/>
    <w:rsid w:val="00746453"/>
    <w:rsid w:val="00746A41"/>
    <w:rsid w:val="0074767B"/>
    <w:rsid w:val="00750832"/>
    <w:rsid w:val="00750EE9"/>
    <w:rsid w:val="00752D06"/>
    <w:rsid w:val="00752F65"/>
    <w:rsid w:val="0075362A"/>
    <w:rsid w:val="007539A2"/>
    <w:rsid w:val="00754BA0"/>
    <w:rsid w:val="00754F7E"/>
    <w:rsid w:val="00755497"/>
    <w:rsid w:val="00755D35"/>
    <w:rsid w:val="0075669C"/>
    <w:rsid w:val="00756DFE"/>
    <w:rsid w:val="00756EEE"/>
    <w:rsid w:val="00757AEE"/>
    <w:rsid w:val="00757DCF"/>
    <w:rsid w:val="00757F52"/>
    <w:rsid w:val="0076029E"/>
    <w:rsid w:val="0076039E"/>
    <w:rsid w:val="007606DC"/>
    <w:rsid w:val="0076144F"/>
    <w:rsid w:val="007618A3"/>
    <w:rsid w:val="00761EAE"/>
    <w:rsid w:val="00762370"/>
    <w:rsid w:val="0076262B"/>
    <w:rsid w:val="00762994"/>
    <w:rsid w:val="00762F1E"/>
    <w:rsid w:val="00763745"/>
    <w:rsid w:val="00763D0E"/>
    <w:rsid w:val="00765A97"/>
    <w:rsid w:val="00766C03"/>
    <w:rsid w:val="007700EB"/>
    <w:rsid w:val="007708F6"/>
    <w:rsid w:val="00770E47"/>
    <w:rsid w:val="0077292F"/>
    <w:rsid w:val="00773344"/>
    <w:rsid w:val="00773630"/>
    <w:rsid w:val="0077566C"/>
    <w:rsid w:val="007758F2"/>
    <w:rsid w:val="0077657D"/>
    <w:rsid w:val="00776F94"/>
    <w:rsid w:val="007771D9"/>
    <w:rsid w:val="00777530"/>
    <w:rsid w:val="00777809"/>
    <w:rsid w:val="00777912"/>
    <w:rsid w:val="0078029E"/>
    <w:rsid w:val="007808E3"/>
    <w:rsid w:val="00781188"/>
    <w:rsid w:val="007817F2"/>
    <w:rsid w:val="00781CA2"/>
    <w:rsid w:val="007824C7"/>
    <w:rsid w:val="007824E8"/>
    <w:rsid w:val="00782CA5"/>
    <w:rsid w:val="007832BF"/>
    <w:rsid w:val="00783B53"/>
    <w:rsid w:val="00783E6F"/>
    <w:rsid w:val="007850EE"/>
    <w:rsid w:val="00785383"/>
    <w:rsid w:val="0078540F"/>
    <w:rsid w:val="007857D1"/>
    <w:rsid w:val="00785A45"/>
    <w:rsid w:val="00785CB9"/>
    <w:rsid w:val="00785D38"/>
    <w:rsid w:val="0079239B"/>
    <w:rsid w:val="00792464"/>
    <w:rsid w:val="0079258E"/>
    <w:rsid w:val="007928C9"/>
    <w:rsid w:val="00793028"/>
    <w:rsid w:val="00795167"/>
    <w:rsid w:val="00795D5C"/>
    <w:rsid w:val="00796AFF"/>
    <w:rsid w:val="00797314"/>
    <w:rsid w:val="007975B7"/>
    <w:rsid w:val="00797CEF"/>
    <w:rsid w:val="007A05A4"/>
    <w:rsid w:val="007A088E"/>
    <w:rsid w:val="007A1014"/>
    <w:rsid w:val="007A1313"/>
    <w:rsid w:val="007A1463"/>
    <w:rsid w:val="007A1614"/>
    <w:rsid w:val="007A2638"/>
    <w:rsid w:val="007A28AA"/>
    <w:rsid w:val="007A3302"/>
    <w:rsid w:val="007A34D9"/>
    <w:rsid w:val="007A3606"/>
    <w:rsid w:val="007A3A19"/>
    <w:rsid w:val="007A4748"/>
    <w:rsid w:val="007A4CF9"/>
    <w:rsid w:val="007A5181"/>
    <w:rsid w:val="007A5218"/>
    <w:rsid w:val="007A55DC"/>
    <w:rsid w:val="007A6117"/>
    <w:rsid w:val="007A6C90"/>
    <w:rsid w:val="007B041D"/>
    <w:rsid w:val="007B1BC7"/>
    <w:rsid w:val="007B1E29"/>
    <w:rsid w:val="007B2159"/>
    <w:rsid w:val="007B2F46"/>
    <w:rsid w:val="007B3B4C"/>
    <w:rsid w:val="007B3D55"/>
    <w:rsid w:val="007B4FF2"/>
    <w:rsid w:val="007B5905"/>
    <w:rsid w:val="007B62FF"/>
    <w:rsid w:val="007B63FF"/>
    <w:rsid w:val="007B67A1"/>
    <w:rsid w:val="007B6F6F"/>
    <w:rsid w:val="007B73FE"/>
    <w:rsid w:val="007B74FB"/>
    <w:rsid w:val="007B78BA"/>
    <w:rsid w:val="007B7D81"/>
    <w:rsid w:val="007C00E2"/>
    <w:rsid w:val="007C01EE"/>
    <w:rsid w:val="007C04BE"/>
    <w:rsid w:val="007C04CA"/>
    <w:rsid w:val="007C086C"/>
    <w:rsid w:val="007C0D4A"/>
    <w:rsid w:val="007C125D"/>
    <w:rsid w:val="007C201E"/>
    <w:rsid w:val="007C26D6"/>
    <w:rsid w:val="007C36AD"/>
    <w:rsid w:val="007C3A03"/>
    <w:rsid w:val="007C3D84"/>
    <w:rsid w:val="007C4A66"/>
    <w:rsid w:val="007C4AB5"/>
    <w:rsid w:val="007C521F"/>
    <w:rsid w:val="007C5322"/>
    <w:rsid w:val="007C60F4"/>
    <w:rsid w:val="007C64D8"/>
    <w:rsid w:val="007C670D"/>
    <w:rsid w:val="007C679A"/>
    <w:rsid w:val="007C73F4"/>
    <w:rsid w:val="007C7489"/>
    <w:rsid w:val="007D05CD"/>
    <w:rsid w:val="007D0BEA"/>
    <w:rsid w:val="007D0FE6"/>
    <w:rsid w:val="007D1610"/>
    <w:rsid w:val="007D275B"/>
    <w:rsid w:val="007D2768"/>
    <w:rsid w:val="007D358E"/>
    <w:rsid w:val="007D38F6"/>
    <w:rsid w:val="007D3BBD"/>
    <w:rsid w:val="007D3D85"/>
    <w:rsid w:val="007D43AC"/>
    <w:rsid w:val="007D443F"/>
    <w:rsid w:val="007D44E8"/>
    <w:rsid w:val="007D51DF"/>
    <w:rsid w:val="007D6522"/>
    <w:rsid w:val="007D6956"/>
    <w:rsid w:val="007D6A82"/>
    <w:rsid w:val="007D74CE"/>
    <w:rsid w:val="007D7942"/>
    <w:rsid w:val="007E0858"/>
    <w:rsid w:val="007E09CB"/>
    <w:rsid w:val="007E0AB3"/>
    <w:rsid w:val="007E0B1F"/>
    <w:rsid w:val="007E1D0E"/>
    <w:rsid w:val="007E2E8A"/>
    <w:rsid w:val="007E2F3B"/>
    <w:rsid w:val="007E3182"/>
    <w:rsid w:val="007E3965"/>
    <w:rsid w:val="007E4699"/>
    <w:rsid w:val="007E4EAD"/>
    <w:rsid w:val="007E650A"/>
    <w:rsid w:val="007E7027"/>
    <w:rsid w:val="007E7F08"/>
    <w:rsid w:val="007F048B"/>
    <w:rsid w:val="007F04B2"/>
    <w:rsid w:val="007F0665"/>
    <w:rsid w:val="007F08FB"/>
    <w:rsid w:val="007F0C23"/>
    <w:rsid w:val="007F0EC0"/>
    <w:rsid w:val="007F0F8A"/>
    <w:rsid w:val="007F1613"/>
    <w:rsid w:val="007F4141"/>
    <w:rsid w:val="007F42CD"/>
    <w:rsid w:val="007F472D"/>
    <w:rsid w:val="007F56F0"/>
    <w:rsid w:val="007F6960"/>
    <w:rsid w:val="007F69C6"/>
    <w:rsid w:val="007F71B2"/>
    <w:rsid w:val="007F736D"/>
    <w:rsid w:val="007F7A99"/>
    <w:rsid w:val="007F7D29"/>
    <w:rsid w:val="00802D61"/>
    <w:rsid w:val="00802D66"/>
    <w:rsid w:val="00803707"/>
    <w:rsid w:val="0080472A"/>
    <w:rsid w:val="00804D86"/>
    <w:rsid w:val="008053A7"/>
    <w:rsid w:val="00805882"/>
    <w:rsid w:val="008060F7"/>
    <w:rsid w:val="00806561"/>
    <w:rsid w:val="0080680E"/>
    <w:rsid w:val="0080708B"/>
    <w:rsid w:val="008072D9"/>
    <w:rsid w:val="008073CE"/>
    <w:rsid w:val="00807EEB"/>
    <w:rsid w:val="0081056D"/>
    <w:rsid w:val="00812513"/>
    <w:rsid w:val="00812BC1"/>
    <w:rsid w:val="008138BB"/>
    <w:rsid w:val="0081428A"/>
    <w:rsid w:val="0081467B"/>
    <w:rsid w:val="00814A75"/>
    <w:rsid w:val="00814AD5"/>
    <w:rsid w:val="008156F7"/>
    <w:rsid w:val="00815880"/>
    <w:rsid w:val="00815B17"/>
    <w:rsid w:val="00816834"/>
    <w:rsid w:val="0081683C"/>
    <w:rsid w:val="008169C4"/>
    <w:rsid w:val="0081713A"/>
    <w:rsid w:val="00817515"/>
    <w:rsid w:val="00817867"/>
    <w:rsid w:val="008178E3"/>
    <w:rsid w:val="00817974"/>
    <w:rsid w:val="008179BD"/>
    <w:rsid w:val="00820644"/>
    <w:rsid w:val="00820A40"/>
    <w:rsid w:val="008216B6"/>
    <w:rsid w:val="00821A57"/>
    <w:rsid w:val="00822A42"/>
    <w:rsid w:val="008230FD"/>
    <w:rsid w:val="008245B3"/>
    <w:rsid w:val="0082523A"/>
    <w:rsid w:val="00825979"/>
    <w:rsid w:val="00825FC6"/>
    <w:rsid w:val="00826C02"/>
    <w:rsid w:val="008274C4"/>
    <w:rsid w:val="00830135"/>
    <w:rsid w:val="008307AF"/>
    <w:rsid w:val="00830959"/>
    <w:rsid w:val="008313C8"/>
    <w:rsid w:val="008314F3"/>
    <w:rsid w:val="0083320C"/>
    <w:rsid w:val="00833572"/>
    <w:rsid w:val="00834038"/>
    <w:rsid w:val="00834B53"/>
    <w:rsid w:val="00834C29"/>
    <w:rsid w:val="00834D62"/>
    <w:rsid w:val="008356A0"/>
    <w:rsid w:val="00835A21"/>
    <w:rsid w:val="00835A47"/>
    <w:rsid w:val="0083622B"/>
    <w:rsid w:val="00836276"/>
    <w:rsid w:val="008371AA"/>
    <w:rsid w:val="00837A37"/>
    <w:rsid w:val="00840659"/>
    <w:rsid w:val="00840DAB"/>
    <w:rsid w:val="00840E48"/>
    <w:rsid w:val="008410EC"/>
    <w:rsid w:val="00841187"/>
    <w:rsid w:val="008411A0"/>
    <w:rsid w:val="0084138C"/>
    <w:rsid w:val="00841509"/>
    <w:rsid w:val="00841A82"/>
    <w:rsid w:val="00841F76"/>
    <w:rsid w:val="008421FF"/>
    <w:rsid w:val="008423B9"/>
    <w:rsid w:val="00842C48"/>
    <w:rsid w:val="0084413A"/>
    <w:rsid w:val="008444CF"/>
    <w:rsid w:val="0084484E"/>
    <w:rsid w:val="0084499A"/>
    <w:rsid w:val="008456B5"/>
    <w:rsid w:val="00845B7F"/>
    <w:rsid w:val="008466F6"/>
    <w:rsid w:val="00847004"/>
    <w:rsid w:val="0084781C"/>
    <w:rsid w:val="00850AF6"/>
    <w:rsid w:val="00850D79"/>
    <w:rsid w:val="00850FAE"/>
    <w:rsid w:val="00851C78"/>
    <w:rsid w:val="0085201A"/>
    <w:rsid w:val="00852969"/>
    <w:rsid w:val="00852B77"/>
    <w:rsid w:val="0085432C"/>
    <w:rsid w:val="008544D8"/>
    <w:rsid w:val="00854527"/>
    <w:rsid w:val="00854C91"/>
    <w:rsid w:val="00854FD4"/>
    <w:rsid w:val="00855E72"/>
    <w:rsid w:val="00855E82"/>
    <w:rsid w:val="00855F1A"/>
    <w:rsid w:val="00856A89"/>
    <w:rsid w:val="00856AD1"/>
    <w:rsid w:val="008575E2"/>
    <w:rsid w:val="00857716"/>
    <w:rsid w:val="00857BF9"/>
    <w:rsid w:val="00861262"/>
    <w:rsid w:val="008619B0"/>
    <w:rsid w:val="008619C4"/>
    <w:rsid w:val="00863B32"/>
    <w:rsid w:val="00864C65"/>
    <w:rsid w:val="008664DE"/>
    <w:rsid w:val="0086687D"/>
    <w:rsid w:val="00866CAF"/>
    <w:rsid w:val="00866DF1"/>
    <w:rsid w:val="00867D53"/>
    <w:rsid w:val="00867E7D"/>
    <w:rsid w:val="00867EEC"/>
    <w:rsid w:val="0087035C"/>
    <w:rsid w:val="008711A5"/>
    <w:rsid w:val="008714D9"/>
    <w:rsid w:val="008719E1"/>
    <w:rsid w:val="008738FE"/>
    <w:rsid w:val="00873B25"/>
    <w:rsid w:val="00875035"/>
    <w:rsid w:val="0087527A"/>
    <w:rsid w:val="008754E2"/>
    <w:rsid w:val="008758C4"/>
    <w:rsid w:val="00875C20"/>
    <w:rsid w:val="00875EEA"/>
    <w:rsid w:val="008762D8"/>
    <w:rsid w:val="00876C8B"/>
    <w:rsid w:val="00880045"/>
    <w:rsid w:val="008815EE"/>
    <w:rsid w:val="00882950"/>
    <w:rsid w:val="008839DD"/>
    <w:rsid w:val="0088452A"/>
    <w:rsid w:val="008845BF"/>
    <w:rsid w:val="00884EDE"/>
    <w:rsid w:val="008853C7"/>
    <w:rsid w:val="00885AA7"/>
    <w:rsid w:val="00885CA7"/>
    <w:rsid w:val="00886B15"/>
    <w:rsid w:val="00887252"/>
    <w:rsid w:val="00887714"/>
    <w:rsid w:val="00887C7D"/>
    <w:rsid w:val="0089039B"/>
    <w:rsid w:val="008911A8"/>
    <w:rsid w:val="008920D1"/>
    <w:rsid w:val="008924E2"/>
    <w:rsid w:val="008929F6"/>
    <w:rsid w:val="00892C3E"/>
    <w:rsid w:val="00893365"/>
    <w:rsid w:val="008943BC"/>
    <w:rsid w:val="00894C3F"/>
    <w:rsid w:val="00895DDE"/>
    <w:rsid w:val="00897922"/>
    <w:rsid w:val="00897CDD"/>
    <w:rsid w:val="008A03F0"/>
    <w:rsid w:val="008A1E79"/>
    <w:rsid w:val="008A1F54"/>
    <w:rsid w:val="008A273A"/>
    <w:rsid w:val="008A2E23"/>
    <w:rsid w:val="008A381D"/>
    <w:rsid w:val="008A3867"/>
    <w:rsid w:val="008A4045"/>
    <w:rsid w:val="008A5F27"/>
    <w:rsid w:val="008A7284"/>
    <w:rsid w:val="008A74AC"/>
    <w:rsid w:val="008B0474"/>
    <w:rsid w:val="008B169E"/>
    <w:rsid w:val="008B1A2D"/>
    <w:rsid w:val="008B2045"/>
    <w:rsid w:val="008B24BC"/>
    <w:rsid w:val="008B289F"/>
    <w:rsid w:val="008B2AEA"/>
    <w:rsid w:val="008B3457"/>
    <w:rsid w:val="008B34B7"/>
    <w:rsid w:val="008B42F5"/>
    <w:rsid w:val="008B43E3"/>
    <w:rsid w:val="008B4728"/>
    <w:rsid w:val="008B61D1"/>
    <w:rsid w:val="008B69BB"/>
    <w:rsid w:val="008B6B3D"/>
    <w:rsid w:val="008B7604"/>
    <w:rsid w:val="008C024C"/>
    <w:rsid w:val="008C0CB3"/>
    <w:rsid w:val="008C0D84"/>
    <w:rsid w:val="008C0E48"/>
    <w:rsid w:val="008C158E"/>
    <w:rsid w:val="008C1E73"/>
    <w:rsid w:val="008C2964"/>
    <w:rsid w:val="008C2E3E"/>
    <w:rsid w:val="008C3286"/>
    <w:rsid w:val="008C3D58"/>
    <w:rsid w:val="008C3F09"/>
    <w:rsid w:val="008C5939"/>
    <w:rsid w:val="008C6A35"/>
    <w:rsid w:val="008C6F68"/>
    <w:rsid w:val="008D0406"/>
    <w:rsid w:val="008D1232"/>
    <w:rsid w:val="008D175A"/>
    <w:rsid w:val="008D1784"/>
    <w:rsid w:val="008D1FB1"/>
    <w:rsid w:val="008D2732"/>
    <w:rsid w:val="008D30FE"/>
    <w:rsid w:val="008D4014"/>
    <w:rsid w:val="008D4439"/>
    <w:rsid w:val="008D4924"/>
    <w:rsid w:val="008D4D19"/>
    <w:rsid w:val="008D50B9"/>
    <w:rsid w:val="008D5CE4"/>
    <w:rsid w:val="008D635C"/>
    <w:rsid w:val="008D6535"/>
    <w:rsid w:val="008D6A44"/>
    <w:rsid w:val="008D6B14"/>
    <w:rsid w:val="008D7B68"/>
    <w:rsid w:val="008E04A4"/>
    <w:rsid w:val="008E0912"/>
    <w:rsid w:val="008E24C6"/>
    <w:rsid w:val="008E2DD9"/>
    <w:rsid w:val="008E3291"/>
    <w:rsid w:val="008E35A3"/>
    <w:rsid w:val="008E3753"/>
    <w:rsid w:val="008E3C74"/>
    <w:rsid w:val="008E405C"/>
    <w:rsid w:val="008E4257"/>
    <w:rsid w:val="008E4312"/>
    <w:rsid w:val="008E4ADD"/>
    <w:rsid w:val="008E4CD1"/>
    <w:rsid w:val="008E524E"/>
    <w:rsid w:val="008E5554"/>
    <w:rsid w:val="008E5C33"/>
    <w:rsid w:val="008E5FC4"/>
    <w:rsid w:val="008E6DDA"/>
    <w:rsid w:val="008E7881"/>
    <w:rsid w:val="008E789E"/>
    <w:rsid w:val="008E7D1F"/>
    <w:rsid w:val="008E7D60"/>
    <w:rsid w:val="008E7EAD"/>
    <w:rsid w:val="008F020A"/>
    <w:rsid w:val="008F022F"/>
    <w:rsid w:val="008F0450"/>
    <w:rsid w:val="008F0A56"/>
    <w:rsid w:val="008F0C69"/>
    <w:rsid w:val="008F1678"/>
    <w:rsid w:val="008F18AB"/>
    <w:rsid w:val="008F2074"/>
    <w:rsid w:val="008F2216"/>
    <w:rsid w:val="008F22C6"/>
    <w:rsid w:val="008F2CF9"/>
    <w:rsid w:val="008F3A10"/>
    <w:rsid w:val="008F3E5A"/>
    <w:rsid w:val="008F40B0"/>
    <w:rsid w:val="008F49B0"/>
    <w:rsid w:val="008F4AE2"/>
    <w:rsid w:val="008F526A"/>
    <w:rsid w:val="008F5F77"/>
    <w:rsid w:val="008F607A"/>
    <w:rsid w:val="008F69A8"/>
    <w:rsid w:val="008F6E11"/>
    <w:rsid w:val="008F6E2F"/>
    <w:rsid w:val="00900465"/>
    <w:rsid w:val="00901050"/>
    <w:rsid w:val="00901FA0"/>
    <w:rsid w:val="0090250F"/>
    <w:rsid w:val="00902A78"/>
    <w:rsid w:val="009031F9"/>
    <w:rsid w:val="00903436"/>
    <w:rsid w:val="00903AF5"/>
    <w:rsid w:val="0090418B"/>
    <w:rsid w:val="0090435D"/>
    <w:rsid w:val="00904A72"/>
    <w:rsid w:val="00904C87"/>
    <w:rsid w:val="00904FAC"/>
    <w:rsid w:val="00906863"/>
    <w:rsid w:val="009075AE"/>
    <w:rsid w:val="00907B85"/>
    <w:rsid w:val="00910245"/>
    <w:rsid w:val="00910306"/>
    <w:rsid w:val="009104E6"/>
    <w:rsid w:val="009105B3"/>
    <w:rsid w:val="00910D90"/>
    <w:rsid w:val="00912864"/>
    <w:rsid w:val="00912E6C"/>
    <w:rsid w:val="00913997"/>
    <w:rsid w:val="009139B3"/>
    <w:rsid w:val="00913E97"/>
    <w:rsid w:val="00914EE3"/>
    <w:rsid w:val="00914F14"/>
    <w:rsid w:val="009156B4"/>
    <w:rsid w:val="00915B07"/>
    <w:rsid w:val="00916BB1"/>
    <w:rsid w:val="00916DF4"/>
    <w:rsid w:val="0091739E"/>
    <w:rsid w:val="0091744C"/>
    <w:rsid w:val="009176D1"/>
    <w:rsid w:val="00917940"/>
    <w:rsid w:val="009205E4"/>
    <w:rsid w:val="009206BB"/>
    <w:rsid w:val="009208D5"/>
    <w:rsid w:val="00920BD6"/>
    <w:rsid w:val="00920DF9"/>
    <w:rsid w:val="009220B1"/>
    <w:rsid w:val="00922124"/>
    <w:rsid w:val="00922CBD"/>
    <w:rsid w:val="009242E5"/>
    <w:rsid w:val="0092437F"/>
    <w:rsid w:val="00925872"/>
    <w:rsid w:val="00925933"/>
    <w:rsid w:val="0093044C"/>
    <w:rsid w:val="009307B6"/>
    <w:rsid w:val="009310F1"/>
    <w:rsid w:val="009311E5"/>
    <w:rsid w:val="00931FCE"/>
    <w:rsid w:val="009320DD"/>
    <w:rsid w:val="00932491"/>
    <w:rsid w:val="00934F87"/>
    <w:rsid w:val="009361BC"/>
    <w:rsid w:val="00937D21"/>
    <w:rsid w:val="0094144C"/>
    <w:rsid w:val="00941845"/>
    <w:rsid w:val="00942020"/>
    <w:rsid w:val="009421D0"/>
    <w:rsid w:val="0094242B"/>
    <w:rsid w:val="00942AB1"/>
    <w:rsid w:val="009445B6"/>
    <w:rsid w:val="009451F6"/>
    <w:rsid w:val="00945829"/>
    <w:rsid w:val="00945B62"/>
    <w:rsid w:val="009464FB"/>
    <w:rsid w:val="0094739F"/>
    <w:rsid w:val="00947DF1"/>
    <w:rsid w:val="00950686"/>
    <w:rsid w:val="009506F8"/>
    <w:rsid w:val="0095096C"/>
    <w:rsid w:val="00950B3D"/>
    <w:rsid w:val="00950E76"/>
    <w:rsid w:val="009516D8"/>
    <w:rsid w:val="00951A68"/>
    <w:rsid w:val="00952996"/>
    <w:rsid w:val="00952E2A"/>
    <w:rsid w:val="0095462B"/>
    <w:rsid w:val="0095548F"/>
    <w:rsid w:val="009555E3"/>
    <w:rsid w:val="0095613F"/>
    <w:rsid w:val="0096007E"/>
    <w:rsid w:val="009602CE"/>
    <w:rsid w:val="009602F6"/>
    <w:rsid w:val="00960D50"/>
    <w:rsid w:val="00961471"/>
    <w:rsid w:val="00961703"/>
    <w:rsid w:val="009619C6"/>
    <w:rsid w:val="00961B29"/>
    <w:rsid w:val="00961C5E"/>
    <w:rsid w:val="00962691"/>
    <w:rsid w:val="009629A5"/>
    <w:rsid w:val="00962B69"/>
    <w:rsid w:val="00966B9F"/>
    <w:rsid w:val="0096723C"/>
    <w:rsid w:val="0096739F"/>
    <w:rsid w:val="0097054A"/>
    <w:rsid w:val="00970D0C"/>
    <w:rsid w:val="00971C63"/>
    <w:rsid w:val="00973634"/>
    <w:rsid w:val="00973A81"/>
    <w:rsid w:val="00973F44"/>
    <w:rsid w:val="00974ABA"/>
    <w:rsid w:val="00975697"/>
    <w:rsid w:val="00976D85"/>
    <w:rsid w:val="00976E3B"/>
    <w:rsid w:val="0097772C"/>
    <w:rsid w:val="00977737"/>
    <w:rsid w:val="009806CB"/>
    <w:rsid w:val="00982828"/>
    <w:rsid w:val="00982C4A"/>
    <w:rsid w:val="009831AA"/>
    <w:rsid w:val="009833C5"/>
    <w:rsid w:val="00983559"/>
    <w:rsid w:val="00983567"/>
    <w:rsid w:val="00983749"/>
    <w:rsid w:val="00983FE1"/>
    <w:rsid w:val="00984B09"/>
    <w:rsid w:val="00984D31"/>
    <w:rsid w:val="009861BC"/>
    <w:rsid w:val="00987066"/>
    <w:rsid w:val="00987ACE"/>
    <w:rsid w:val="00990590"/>
    <w:rsid w:val="00990A3C"/>
    <w:rsid w:val="00991268"/>
    <w:rsid w:val="0099181A"/>
    <w:rsid w:val="0099231E"/>
    <w:rsid w:val="00992CDD"/>
    <w:rsid w:val="00994922"/>
    <w:rsid w:val="00995371"/>
    <w:rsid w:val="0099564C"/>
    <w:rsid w:val="00996CE1"/>
    <w:rsid w:val="00996F36"/>
    <w:rsid w:val="009A041C"/>
    <w:rsid w:val="009A1868"/>
    <w:rsid w:val="009A18B0"/>
    <w:rsid w:val="009A287D"/>
    <w:rsid w:val="009A2947"/>
    <w:rsid w:val="009A3481"/>
    <w:rsid w:val="009A367C"/>
    <w:rsid w:val="009A3ADD"/>
    <w:rsid w:val="009A3D82"/>
    <w:rsid w:val="009A3FE9"/>
    <w:rsid w:val="009A44A2"/>
    <w:rsid w:val="009A44B0"/>
    <w:rsid w:val="009A4544"/>
    <w:rsid w:val="009A4BFA"/>
    <w:rsid w:val="009A4E5B"/>
    <w:rsid w:val="009A5B35"/>
    <w:rsid w:val="009A6554"/>
    <w:rsid w:val="009A7E6B"/>
    <w:rsid w:val="009B0256"/>
    <w:rsid w:val="009B052A"/>
    <w:rsid w:val="009B1539"/>
    <w:rsid w:val="009B1FD4"/>
    <w:rsid w:val="009B2290"/>
    <w:rsid w:val="009B2611"/>
    <w:rsid w:val="009B2E90"/>
    <w:rsid w:val="009B3ACA"/>
    <w:rsid w:val="009B3CBF"/>
    <w:rsid w:val="009B3DD6"/>
    <w:rsid w:val="009B5555"/>
    <w:rsid w:val="009B5C34"/>
    <w:rsid w:val="009B66B1"/>
    <w:rsid w:val="009B6799"/>
    <w:rsid w:val="009B7AFF"/>
    <w:rsid w:val="009B7F52"/>
    <w:rsid w:val="009C0471"/>
    <w:rsid w:val="009C07B6"/>
    <w:rsid w:val="009C255A"/>
    <w:rsid w:val="009C25DF"/>
    <w:rsid w:val="009C2BDA"/>
    <w:rsid w:val="009C2D0A"/>
    <w:rsid w:val="009C2F6D"/>
    <w:rsid w:val="009C3049"/>
    <w:rsid w:val="009C3AB9"/>
    <w:rsid w:val="009C3E2F"/>
    <w:rsid w:val="009C4325"/>
    <w:rsid w:val="009C4874"/>
    <w:rsid w:val="009C4BFD"/>
    <w:rsid w:val="009C5918"/>
    <w:rsid w:val="009C605B"/>
    <w:rsid w:val="009C60C1"/>
    <w:rsid w:val="009C6B73"/>
    <w:rsid w:val="009C7ABE"/>
    <w:rsid w:val="009D1B24"/>
    <w:rsid w:val="009D22C4"/>
    <w:rsid w:val="009D2F65"/>
    <w:rsid w:val="009D314C"/>
    <w:rsid w:val="009D35E2"/>
    <w:rsid w:val="009D3CED"/>
    <w:rsid w:val="009D4558"/>
    <w:rsid w:val="009D4CC7"/>
    <w:rsid w:val="009E0698"/>
    <w:rsid w:val="009E0716"/>
    <w:rsid w:val="009E1218"/>
    <w:rsid w:val="009E153C"/>
    <w:rsid w:val="009E2285"/>
    <w:rsid w:val="009E2314"/>
    <w:rsid w:val="009E306A"/>
    <w:rsid w:val="009E3C27"/>
    <w:rsid w:val="009E4419"/>
    <w:rsid w:val="009E463F"/>
    <w:rsid w:val="009E6113"/>
    <w:rsid w:val="009E6248"/>
    <w:rsid w:val="009E72DF"/>
    <w:rsid w:val="009E745D"/>
    <w:rsid w:val="009F0395"/>
    <w:rsid w:val="009F0ECE"/>
    <w:rsid w:val="009F0F28"/>
    <w:rsid w:val="009F1814"/>
    <w:rsid w:val="009F1A74"/>
    <w:rsid w:val="009F1CD5"/>
    <w:rsid w:val="009F1F60"/>
    <w:rsid w:val="009F2923"/>
    <w:rsid w:val="009F2D52"/>
    <w:rsid w:val="009F3917"/>
    <w:rsid w:val="009F392D"/>
    <w:rsid w:val="009F44D0"/>
    <w:rsid w:val="009F5172"/>
    <w:rsid w:val="009F5A09"/>
    <w:rsid w:val="00A00D49"/>
    <w:rsid w:val="00A00E3B"/>
    <w:rsid w:val="00A011F8"/>
    <w:rsid w:val="00A01288"/>
    <w:rsid w:val="00A0183D"/>
    <w:rsid w:val="00A0271C"/>
    <w:rsid w:val="00A0294A"/>
    <w:rsid w:val="00A03CC5"/>
    <w:rsid w:val="00A04655"/>
    <w:rsid w:val="00A05500"/>
    <w:rsid w:val="00A05799"/>
    <w:rsid w:val="00A06E45"/>
    <w:rsid w:val="00A0773C"/>
    <w:rsid w:val="00A079F9"/>
    <w:rsid w:val="00A10C47"/>
    <w:rsid w:val="00A11109"/>
    <w:rsid w:val="00A1159A"/>
    <w:rsid w:val="00A12613"/>
    <w:rsid w:val="00A128DD"/>
    <w:rsid w:val="00A13B45"/>
    <w:rsid w:val="00A1467B"/>
    <w:rsid w:val="00A14D5A"/>
    <w:rsid w:val="00A14F60"/>
    <w:rsid w:val="00A155C9"/>
    <w:rsid w:val="00A16503"/>
    <w:rsid w:val="00A16AF5"/>
    <w:rsid w:val="00A170AC"/>
    <w:rsid w:val="00A17173"/>
    <w:rsid w:val="00A177AB"/>
    <w:rsid w:val="00A202D0"/>
    <w:rsid w:val="00A20318"/>
    <w:rsid w:val="00A203C2"/>
    <w:rsid w:val="00A21914"/>
    <w:rsid w:val="00A21E7F"/>
    <w:rsid w:val="00A22758"/>
    <w:rsid w:val="00A22A12"/>
    <w:rsid w:val="00A23351"/>
    <w:rsid w:val="00A23461"/>
    <w:rsid w:val="00A23B0A"/>
    <w:rsid w:val="00A2499A"/>
    <w:rsid w:val="00A24BD1"/>
    <w:rsid w:val="00A26192"/>
    <w:rsid w:val="00A26927"/>
    <w:rsid w:val="00A3036E"/>
    <w:rsid w:val="00A30DC7"/>
    <w:rsid w:val="00A32C0E"/>
    <w:rsid w:val="00A32F74"/>
    <w:rsid w:val="00A33015"/>
    <w:rsid w:val="00A3350F"/>
    <w:rsid w:val="00A3436C"/>
    <w:rsid w:val="00A34547"/>
    <w:rsid w:val="00A34D92"/>
    <w:rsid w:val="00A35765"/>
    <w:rsid w:val="00A35B9D"/>
    <w:rsid w:val="00A364EC"/>
    <w:rsid w:val="00A36550"/>
    <w:rsid w:val="00A36A84"/>
    <w:rsid w:val="00A37769"/>
    <w:rsid w:val="00A40A47"/>
    <w:rsid w:val="00A410BA"/>
    <w:rsid w:val="00A4115F"/>
    <w:rsid w:val="00A4198D"/>
    <w:rsid w:val="00A41D51"/>
    <w:rsid w:val="00A421FD"/>
    <w:rsid w:val="00A430AE"/>
    <w:rsid w:val="00A437D3"/>
    <w:rsid w:val="00A43AE4"/>
    <w:rsid w:val="00A4421B"/>
    <w:rsid w:val="00A45090"/>
    <w:rsid w:val="00A45757"/>
    <w:rsid w:val="00A46506"/>
    <w:rsid w:val="00A466A6"/>
    <w:rsid w:val="00A4715F"/>
    <w:rsid w:val="00A47B45"/>
    <w:rsid w:val="00A50152"/>
    <w:rsid w:val="00A5035E"/>
    <w:rsid w:val="00A50A8E"/>
    <w:rsid w:val="00A51AA8"/>
    <w:rsid w:val="00A52165"/>
    <w:rsid w:val="00A52616"/>
    <w:rsid w:val="00A536FD"/>
    <w:rsid w:val="00A54340"/>
    <w:rsid w:val="00A54AED"/>
    <w:rsid w:val="00A55424"/>
    <w:rsid w:val="00A56E8E"/>
    <w:rsid w:val="00A5713E"/>
    <w:rsid w:val="00A61BA4"/>
    <w:rsid w:val="00A61BF0"/>
    <w:rsid w:val="00A62BF0"/>
    <w:rsid w:val="00A631A9"/>
    <w:rsid w:val="00A63D60"/>
    <w:rsid w:val="00A649D1"/>
    <w:rsid w:val="00A64E87"/>
    <w:rsid w:val="00A64F51"/>
    <w:rsid w:val="00A65933"/>
    <w:rsid w:val="00A65961"/>
    <w:rsid w:val="00A659DD"/>
    <w:rsid w:val="00A670AE"/>
    <w:rsid w:val="00A67D30"/>
    <w:rsid w:val="00A7096E"/>
    <w:rsid w:val="00A70977"/>
    <w:rsid w:val="00A7112F"/>
    <w:rsid w:val="00A71645"/>
    <w:rsid w:val="00A71A94"/>
    <w:rsid w:val="00A71B39"/>
    <w:rsid w:val="00A72AA8"/>
    <w:rsid w:val="00A7352E"/>
    <w:rsid w:val="00A73ED7"/>
    <w:rsid w:val="00A743EF"/>
    <w:rsid w:val="00A745C1"/>
    <w:rsid w:val="00A74A3B"/>
    <w:rsid w:val="00A74A6A"/>
    <w:rsid w:val="00A75E74"/>
    <w:rsid w:val="00A764A8"/>
    <w:rsid w:val="00A7678C"/>
    <w:rsid w:val="00A76F89"/>
    <w:rsid w:val="00A77107"/>
    <w:rsid w:val="00A81EA3"/>
    <w:rsid w:val="00A82263"/>
    <w:rsid w:val="00A82ABF"/>
    <w:rsid w:val="00A831CA"/>
    <w:rsid w:val="00A83BC7"/>
    <w:rsid w:val="00A83E43"/>
    <w:rsid w:val="00A842A1"/>
    <w:rsid w:val="00A85309"/>
    <w:rsid w:val="00A859FF"/>
    <w:rsid w:val="00A86A36"/>
    <w:rsid w:val="00A86D5F"/>
    <w:rsid w:val="00A8726F"/>
    <w:rsid w:val="00A9005D"/>
    <w:rsid w:val="00A90A2F"/>
    <w:rsid w:val="00A91BA9"/>
    <w:rsid w:val="00A92A34"/>
    <w:rsid w:val="00A93C97"/>
    <w:rsid w:val="00A93CD1"/>
    <w:rsid w:val="00A95FF8"/>
    <w:rsid w:val="00A96287"/>
    <w:rsid w:val="00A97877"/>
    <w:rsid w:val="00AA059D"/>
    <w:rsid w:val="00AA1948"/>
    <w:rsid w:val="00AA2317"/>
    <w:rsid w:val="00AA28CB"/>
    <w:rsid w:val="00AA3134"/>
    <w:rsid w:val="00AA4764"/>
    <w:rsid w:val="00AA606D"/>
    <w:rsid w:val="00AA610A"/>
    <w:rsid w:val="00AA610B"/>
    <w:rsid w:val="00AA7118"/>
    <w:rsid w:val="00AA7186"/>
    <w:rsid w:val="00AA71DF"/>
    <w:rsid w:val="00AA74CE"/>
    <w:rsid w:val="00AA7CF7"/>
    <w:rsid w:val="00AB0231"/>
    <w:rsid w:val="00AB0A88"/>
    <w:rsid w:val="00AB0FC4"/>
    <w:rsid w:val="00AB2C50"/>
    <w:rsid w:val="00AB2F52"/>
    <w:rsid w:val="00AB310F"/>
    <w:rsid w:val="00AB34A9"/>
    <w:rsid w:val="00AB3620"/>
    <w:rsid w:val="00AB39D1"/>
    <w:rsid w:val="00AB427E"/>
    <w:rsid w:val="00AB4392"/>
    <w:rsid w:val="00AB4A5A"/>
    <w:rsid w:val="00AB52CE"/>
    <w:rsid w:val="00AB7C2E"/>
    <w:rsid w:val="00AC0245"/>
    <w:rsid w:val="00AC0AAD"/>
    <w:rsid w:val="00AC1685"/>
    <w:rsid w:val="00AC1E6C"/>
    <w:rsid w:val="00AC2404"/>
    <w:rsid w:val="00AC2B86"/>
    <w:rsid w:val="00AC34D2"/>
    <w:rsid w:val="00AC3B54"/>
    <w:rsid w:val="00AC41B9"/>
    <w:rsid w:val="00AC4634"/>
    <w:rsid w:val="00AC4AF1"/>
    <w:rsid w:val="00AC4DA2"/>
    <w:rsid w:val="00AC4E65"/>
    <w:rsid w:val="00AC57E5"/>
    <w:rsid w:val="00AC6953"/>
    <w:rsid w:val="00AC6B50"/>
    <w:rsid w:val="00AC7CC8"/>
    <w:rsid w:val="00AC7FDB"/>
    <w:rsid w:val="00AD1DC5"/>
    <w:rsid w:val="00AD1FC1"/>
    <w:rsid w:val="00AD2197"/>
    <w:rsid w:val="00AD2306"/>
    <w:rsid w:val="00AD3170"/>
    <w:rsid w:val="00AD3585"/>
    <w:rsid w:val="00AD3952"/>
    <w:rsid w:val="00AD65C2"/>
    <w:rsid w:val="00AD6697"/>
    <w:rsid w:val="00AD75F3"/>
    <w:rsid w:val="00AD7CC7"/>
    <w:rsid w:val="00AE00FE"/>
    <w:rsid w:val="00AE0B2C"/>
    <w:rsid w:val="00AE293E"/>
    <w:rsid w:val="00AE2B9C"/>
    <w:rsid w:val="00AE34F4"/>
    <w:rsid w:val="00AE363B"/>
    <w:rsid w:val="00AE39F7"/>
    <w:rsid w:val="00AE3C3E"/>
    <w:rsid w:val="00AE3D4E"/>
    <w:rsid w:val="00AE44BF"/>
    <w:rsid w:val="00AE48AA"/>
    <w:rsid w:val="00AE53AB"/>
    <w:rsid w:val="00AF22BF"/>
    <w:rsid w:val="00AF282D"/>
    <w:rsid w:val="00AF31D3"/>
    <w:rsid w:val="00AF3863"/>
    <w:rsid w:val="00AF3A45"/>
    <w:rsid w:val="00AF3EAA"/>
    <w:rsid w:val="00AF49C4"/>
    <w:rsid w:val="00AF4E23"/>
    <w:rsid w:val="00AF4FE8"/>
    <w:rsid w:val="00AF50F2"/>
    <w:rsid w:val="00AF556E"/>
    <w:rsid w:val="00AF56DA"/>
    <w:rsid w:val="00AF66D4"/>
    <w:rsid w:val="00AF7704"/>
    <w:rsid w:val="00AF7A71"/>
    <w:rsid w:val="00B00086"/>
    <w:rsid w:val="00B012FA"/>
    <w:rsid w:val="00B017A4"/>
    <w:rsid w:val="00B01890"/>
    <w:rsid w:val="00B01ADE"/>
    <w:rsid w:val="00B01D5B"/>
    <w:rsid w:val="00B020D9"/>
    <w:rsid w:val="00B0265C"/>
    <w:rsid w:val="00B03214"/>
    <w:rsid w:val="00B0321F"/>
    <w:rsid w:val="00B0337C"/>
    <w:rsid w:val="00B0365C"/>
    <w:rsid w:val="00B050D3"/>
    <w:rsid w:val="00B05998"/>
    <w:rsid w:val="00B05AEB"/>
    <w:rsid w:val="00B06198"/>
    <w:rsid w:val="00B075FA"/>
    <w:rsid w:val="00B079F1"/>
    <w:rsid w:val="00B07B38"/>
    <w:rsid w:val="00B07CE9"/>
    <w:rsid w:val="00B07DCA"/>
    <w:rsid w:val="00B10538"/>
    <w:rsid w:val="00B106F9"/>
    <w:rsid w:val="00B1074E"/>
    <w:rsid w:val="00B1084D"/>
    <w:rsid w:val="00B11060"/>
    <w:rsid w:val="00B117E9"/>
    <w:rsid w:val="00B11BB2"/>
    <w:rsid w:val="00B12242"/>
    <w:rsid w:val="00B1243A"/>
    <w:rsid w:val="00B12693"/>
    <w:rsid w:val="00B128AC"/>
    <w:rsid w:val="00B13635"/>
    <w:rsid w:val="00B13683"/>
    <w:rsid w:val="00B1384B"/>
    <w:rsid w:val="00B147E7"/>
    <w:rsid w:val="00B14DAA"/>
    <w:rsid w:val="00B15012"/>
    <w:rsid w:val="00B1575A"/>
    <w:rsid w:val="00B159AB"/>
    <w:rsid w:val="00B1658A"/>
    <w:rsid w:val="00B20441"/>
    <w:rsid w:val="00B204C9"/>
    <w:rsid w:val="00B20936"/>
    <w:rsid w:val="00B20BF0"/>
    <w:rsid w:val="00B20E83"/>
    <w:rsid w:val="00B2110A"/>
    <w:rsid w:val="00B21B70"/>
    <w:rsid w:val="00B21F59"/>
    <w:rsid w:val="00B222E4"/>
    <w:rsid w:val="00B223FC"/>
    <w:rsid w:val="00B22BAC"/>
    <w:rsid w:val="00B22DCE"/>
    <w:rsid w:val="00B22E23"/>
    <w:rsid w:val="00B2311F"/>
    <w:rsid w:val="00B237F8"/>
    <w:rsid w:val="00B23F4B"/>
    <w:rsid w:val="00B25467"/>
    <w:rsid w:val="00B26CDA"/>
    <w:rsid w:val="00B2734A"/>
    <w:rsid w:val="00B27726"/>
    <w:rsid w:val="00B3093D"/>
    <w:rsid w:val="00B312D2"/>
    <w:rsid w:val="00B314DC"/>
    <w:rsid w:val="00B317D5"/>
    <w:rsid w:val="00B32B33"/>
    <w:rsid w:val="00B32D4E"/>
    <w:rsid w:val="00B330FE"/>
    <w:rsid w:val="00B331D0"/>
    <w:rsid w:val="00B33813"/>
    <w:rsid w:val="00B33F9B"/>
    <w:rsid w:val="00B347C3"/>
    <w:rsid w:val="00B34CFD"/>
    <w:rsid w:val="00B35C23"/>
    <w:rsid w:val="00B35D30"/>
    <w:rsid w:val="00B36D8C"/>
    <w:rsid w:val="00B402B6"/>
    <w:rsid w:val="00B41302"/>
    <w:rsid w:val="00B41DAA"/>
    <w:rsid w:val="00B41E9E"/>
    <w:rsid w:val="00B424B5"/>
    <w:rsid w:val="00B42A66"/>
    <w:rsid w:val="00B43C23"/>
    <w:rsid w:val="00B443C1"/>
    <w:rsid w:val="00B4507C"/>
    <w:rsid w:val="00B45A21"/>
    <w:rsid w:val="00B4632F"/>
    <w:rsid w:val="00B4688D"/>
    <w:rsid w:val="00B46EE8"/>
    <w:rsid w:val="00B46FDD"/>
    <w:rsid w:val="00B471E1"/>
    <w:rsid w:val="00B479F7"/>
    <w:rsid w:val="00B50292"/>
    <w:rsid w:val="00B52B8C"/>
    <w:rsid w:val="00B5311D"/>
    <w:rsid w:val="00B53588"/>
    <w:rsid w:val="00B53698"/>
    <w:rsid w:val="00B54552"/>
    <w:rsid w:val="00B54A17"/>
    <w:rsid w:val="00B55F57"/>
    <w:rsid w:val="00B563A5"/>
    <w:rsid w:val="00B56430"/>
    <w:rsid w:val="00B5652F"/>
    <w:rsid w:val="00B5674D"/>
    <w:rsid w:val="00B56C71"/>
    <w:rsid w:val="00B57419"/>
    <w:rsid w:val="00B57641"/>
    <w:rsid w:val="00B578AC"/>
    <w:rsid w:val="00B604C6"/>
    <w:rsid w:val="00B6172D"/>
    <w:rsid w:val="00B61808"/>
    <w:rsid w:val="00B61D1D"/>
    <w:rsid w:val="00B61FC5"/>
    <w:rsid w:val="00B6266F"/>
    <w:rsid w:val="00B63166"/>
    <w:rsid w:val="00B638DA"/>
    <w:rsid w:val="00B64A91"/>
    <w:rsid w:val="00B64F22"/>
    <w:rsid w:val="00B65EF7"/>
    <w:rsid w:val="00B661C6"/>
    <w:rsid w:val="00B661EA"/>
    <w:rsid w:val="00B66CE5"/>
    <w:rsid w:val="00B67235"/>
    <w:rsid w:val="00B70BDE"/>
    <w:rsid w:val="00B70DE2"/>
    <w:rsid w:val="00B70EF8"/>
    <w:rsid w:val="00B71765"/>
    <w:rsid w:val="00B72782"/>
    <w:rsid w:val="00B73287"/>
    <w:rsid w:val="00B734E5"/>
    <w:rsid w:val="00B73C0D"/>
    <w:rsid w:val="00B7544C"/>
    <w:rsid w:val="00B75546"/>
    <w:rsid w:val="00B760C9"/>
    <w:rsid w:val="00B77609"/>
    <w:rsid w:val="00B8056A"/>
    <w:rsid w:val="00B8136A"/>
    <w:rsid w:val="00B81AC7"/>
    <w:rsid w:val="00B824B4"/>
    <w:rsid w:val="00B82B91"/>
    <w:rsid w:val="00B8325E"/>
    <w:rsid w:val="00B8357F"/>
    <w:rsid w:val="00B83862"/>
    <w:rsid w:val="00B83F47"/>
    <w:rsid w:val="00B84D76"/>
    <w:rsid w:val="00B85C7A"/>
    <w:rsid w:val="00B86276"/>
    <w:rsid w:val="00B86480"/>
    <w:rsid w:val="00B86B8C"/>
    <w:rsid w:val="00B87F34"/>
    <w:rsid w:val="00B87F5F"/>
    <w:rsid w:val="00B90DA0"/>
    <w:rsid w:val="00B915F0"/>
    <w:rsid w:val="00B91787"/>
    <w:rsid w:val="00B92085"/>
    <w:rsid w:val="00B92F44"/>
    <w:rsid w:val="00B93885"/>
    <w:rsid w:val="00B9463B"/>
    <w:rsid w:val="00B9466D"/>
    <w:rsid w:val="00B9478C"/>
    <w:rsid w:val="00B956B1"/>
    <w:rsid w:val="00B95B51"/>
    <w:rsid w:val="00B95BFD"/>
    <w:rsid w:val="00B95F90"/>
    <w:rsid w:val="00B95FA6"/>
    <w:rsid w:val="00B96178"/>
    <w:rsid w:val="00B963F7"/>
    <w:rsid w:val="00B96D90"/>
    <w:rsid w:val="00B97082"/>
    <w:rsid w:val="00B975B6"/>
    <w:rsid w:val="00B97F37"/>
    <w:rsid w:val="00BA01E3"/>
    <w:rsid w:val="00BA0C6A"/>
    <w:rsid w:val="00BA108F"/>
    <w:rsid w:val="00BA1354"/>
    <w:rsid w:val="00BA1F88"/>
    <w:rsid w:val="00BA200B"/>
    <w:rsid w:val="00BA2507"/>
    <w:rsid w:val="00BA2533"/>
    <w:rsid w:val="00BA2A14"/>
    <w:rsid w:val="00BA2BCF"/>
    <w:rsid w:val="00BA2D05"/>
    <w:rsid w:val="00BA4614"/>
    <w:rsid w:val="00BA4BC6"/>
    <w:rsid w:val="00BA4D37"/>
    <w:rsid w:val="00BA5B0A"/>
    <w:rsid w:val="00BA5F85"/>
    <w:rsid w:val="00BA6C6C"/>
    <w:rsid w:val="00BA6E29"/>
    <w:rsid w:val="00BA766C"/>
    <w:rsid w:val="00BA77CE"/>
    <w:rsid w:val="00BA7AF5"/>
    <w:rsid w:val="00BB0DA2"/>
    <w:rsid w:val="00BB103B"/>
    <w:rsid w:val="00BB11A7"/>
    <w:rsid w:val="00BB136A"/>
    <w:rsid w:val="00BB1E78"/>
    <w:rsid w:val="00BB1F81"/>
    <w:rsid w:val="00BB27F7"/>
    <w:rsid w:val="00BB3DA3"/>
    <w:rsid w:val="00BB3F86"/>
    <w:rsid w:val="00BB4F42"/>
    <w:rsid w:val="00BB551C"/>
    <w:rsid w:val="00BB56F2"/>
    <w:rsid w:val="00BB6628"/>
    <w:rsid w:val="00BB6B0D"/>
    <w:rsid w:val="00BB7101"/>
    <w:rsid w:val="00BB781B"/>
    <w:rsid w:val="00BB7AF0"/>
    <w:rsid w:val="00BB7D57"/>
    <w:rsid w:val="00BC08A9"/>
    <w:rsid w:val="00BC2B2F"/>
    <w:rsid w:val="00BC2B9C"/>
    <w:rsid w:val="00BC2BA1"/>
    <w:rsid w:val="00BC32B3"/>
    <w:rsid w:val="00BC365F"/>
    <w:rsid w:val="00BC38C4"/>
    <w:rsid w:val="00BC48A8"/>
    <w:rsid w:val="00BC637F"/>
    <w:rsid w:val="00BC66A2"/>
    <w:rsid w:val="00BC6824"/>
    <w:rsid w:val="00BC70C4"/>
    <w:rsid w:val="00BD091F"/>
    <w:rsid w:val="00BD175F"/>
    <w:rsid w:val="00BD25D3"/>
    <w:rsid w:val="00BD2C75"/>
    <w:rsid w:val="00BD2FBA"/>
    <w:rsid w:val="00BD393B"/>
    <w:rsid w:val="00BD5223"/>
    <w:rsid w:val="00BD5673"/>
    <w:rsid w:val="00BD6857"/>
    <w:rsid w:val="00BD68A1"/>
    <w:rsid w:val="00BD6F0A"/>
    <w:rsid w:val="00BD7242"/>
    <w:rsid w:val="00BD7589"/>
    <w:rsid w:val="00BD7AC9"/>
    <w:rsid w:val="00BE0001"/>
    <w:rsid w:val="00BE06AF"/>
    <w:rsid w:val="00BE0ACD"/>
    <w:rsid w:val="00BE146A"/>
    <w:rsid w:val="00BE1FB9"/>
    <w:rsid w:val="00BE2260"/>
    <w:rsid w:val="00BE2817"/>
    <w:rsid w:val="00BE2DDD"/>
    <w:rsid w:val="00BE34AC"/>
    <w:rsid w:val="00BE38A7"/>
    <w:rsid w:val="00BE4290"/>
    <w:rsid w:val="00BE461A"/>
    <w:rsid w:val="00BE4A6D"/>
    <w:rsid w:val="00BE5401"/>
    <w:rsid w:val="00BE56F6"/>
    <w:rsid w:val="00BE59DB"/>
    <w:rsid w:val="00BE59EA"/>
    <w:rsid w:val="00BE5B57"/>
    <w:rsid w:val="00BE5CBF"/>
    <w:rsid w:val="00BE6219"/>
    <w:rsid w:val="00BE64E8"/>
    <w:rsid w:val="00BE6AAB"/>
    <w:rsid w:val="00BE6C2A"/>
    <w:rsid w:val="00BE6F93"/>
    <w:rsid w:val="00BE72BF"/>
    <w:rsid w:val="00BE76E6"/>
    <w:rsid w:val="00BE7BB9"/>
    <w:rsid w:val="00BF01D3"/>
    <w:rsid w:val="00BF0751"/>
    <w:rsid w:val="00BF09A3"/>
    <w:rsid w:val="00BF13B8"/>
    <w:rsid w:val="00BF16D9"/>
    <w:rsid w:val="00BF1C72"/>
    <w:rsid w:val="00BF21DF"/>
    <w:rsid w:val="00BF21FC"/>
    <w:rsid w:val="00BF2C96"/>
    <w:rsid w:val="00BF2ED1"/>
    <w:rsid w:val="00BF3084"/>
    <w:rsid w:val="00BF47ED"/>
    <w:rsid w:val="00BF537B"/>
    <w:rsid w:val="00BF573A"/>
    <w:rsid w:val="00BF628C"/>
    <w:rsid w:val="00BF6971"/>
    <w:rsid w:val="00BF74B4"/>
    <w:rsid w:val="00C0013C"/>
    <w:rsid w:val="00C006F8"/>
    <w:rsid w:val="00C019A5"/>
    <w:rsid w:val="00C02477"/>
    <w:rsid w:val="00C02A26"/>
    <w:rsid w:val="00C02F24"/>
    <w:rsid w:val="00C03DB7"/>
    <w:rsid w:val="00C04823"/>
    <w:rsid w:val="00C054C9"/>
    <w:rsid w:val="00C05B41"/>
    <w:rsid w:val="00C06794"/>
    <w:rsid w:val="00C10511"/>
    <w:rsid w:val="00C10562"/>
    <w:rsid w:val="00C11123"/>
    <w:rsid w:val="00C112AD"/>
    <w:rsid w:val="00C116E8"/>
    <w:rsid w:val="00C12239"/>
    <w:rsid w:val="00C1263E"/>
    <w:rsid w:val="00C12996"/>
    <w:rsid w:val="00C13243"/>
    <w:rsid w:val="00C1344A"/>
    <w:rsid w:val="00C1413C"/>
    <w:rsid w:val="00C14DC5"/>
    <w:rsid w:val="00C15D65"/>
    <w:rsid w:val="00C16E68"/>
    <w:rsid w:val="00C170B4"/>
    <w:rsid w:val="00C17578"/>
    <w:rsid w:val="00C178B5"/>
    <w:rsid w:val="00C17B20"/>
    <w:rsid w:val="00C2137A"/>
    <w:rsid w:val="00C21512"/>
    <w:rsid w:val="00C220B5"/>
    <w:rsid w:val="00C24101"/>
    <w:rsid w:val="00C246DA"/>
    <w:rsid w:val="00C24DD6"/>
    <w:rsid w:val="00C24EFC"/>
    <w:rsid w:val="00C2519A"/>
    <w:rsid w:val="00C26E80"/>
    <w:rsid w:val="00C279BE"/>
    <w:rsid w:val="00C27D63"/>
    <w:rsid w:val="00C3011B"/>
    <w:rsid w:val="00C307FD"/>
    <w:rsid w:val="00C30D17"/>
    <w:rsid w:val="00C3117E"/>
    <w:rsid w:val="00C3166E"/>
    <w:rsid w:val="00C329AD"/>
    <w:rsid w:val="00C32D62"/>
    <w:rsid w:val="00C3317E"/>
    <w:rsid w:val="00C3362C"/>
    <w:rsid w:val="00C34400"/>
    <w:rsid w:val="00C3472B"/>
    <w:rsid w:val="00C3473D"/>
    <w:rsid w:val="00C34D81"/>
    <w:rsid w:val="00C35258"/>
    <w:rsid w:val="00C35E56"/>
    <w:rsid w:val="00C363F5"/>
    <w:rsid w:val="00C367EA"/>
    <w:rsid w:val="00C3695F"/>
    <w:rsid w:val="00C36E68"/>
    <w:rsid w:val="00C36F32"/>
    <w:rsid w:val="00C370BF"/>
    <w:rsid w:val="00C37462"/>
    <w:rsid w:val="00C3753B"/>
    <w:rsid w:val="00C37873"/>
    <w:rsid w:val="00C37ECE"/>
    <w:rsid w:val="00C408F3"/>
    <w:rsid w:val="00C4163D"/>
    <w:rsid w:val="00C41E05"/>
    <w:rsid w:val="00C41E8D"/>
    <w:rsid w:val="00C41ED6"/>
    <w:rsid w:val="00C431AF"/>
    <w:rsid w:val="00C43C87"/>
    <w:rsid w:val="00C4449B"/>
    <w:rsid w:val="00C44F26"/>
    <w:rsid w:val="00C46354"/>
    <w:rsid w:val="00C476DE"/>
    <w:rsid w:val="00C47E6D"/>
    <w:rsid w:val="00C51872"/>
    <w:rsid w:val="00C53D79"/>
    <w:rsid w:val="00C540F9"/>
    <w:rsid w:val="00C549E1"/>
    <w:rsid w:val="00C55965"/>
    <w:rsid w:val="00C55B62"/>
    <w:rsid w:val="00C56299"/>
    <w:rsid w:val="00C56459"/>
    <w:rsid w:val="00C566BF"/>
    <w:rsid w:val="00C56BED"/>
    <w:rsid w:val="00C57E2E"/>
    <w:rsid w:val="00C57E46"/>
    <w:rsid w:val="00C60C63"/>
    <w:rsid w:val="00C60CA3"/>
    <w:rsid w:val="00C61783"/>
    <w:rsid w:val="00C62183"/>
    <w:rsid w:val="00C621C1"/>
    <w:rsid w:val="00C62364"/>
    <w:rsid w:val="00C623AA"/>
    <w:rsid w:val="00C6264B"/>
    <w:rsid w:val="00C63C2E"/>
    <w:rsid w:val="00C64DA0"/>
    <w:rsid w:val="00C6508D"/>
    <w:rsid w:val="00C65614"/>
    <w:rsid w:val="00C65F36"/>
    <w:rsid w:val="00C66290"/>
    <w:rsid w:val="00C66B1D"/>
    <w:rsid w:val="00C66C9F"/>
    <w:rsid w:val="00C6706B"/>
    <w:rsid w:val="00C67917"/>
    <w:rsid w:val="00C704DD"/>
    <w:rsid w:val="00C70CAE"/>
    <w:rsid w:val="00C70F02"/>
    <w:rsid w:val="00C7180F"/>
    <w:rsid w:val="00C7187D"/>
    <w:rsid w:val="00C72339"/>
    <w:rsid w:val="00C725A4"/>
    <w:rsid w:val="00C72E6D"/>
    <w:rsid w:val="00C73EA7"/>
    <w:rsid w:val="00C742A3"/>
    <w:rsid w:val="00C748E8"/>
    <w:rsid w:val="00C75A96"/>
    <w:rsid w:val="00C7624E"/>
    <w:rsid w:val="00C7722F"/>
    <w:rsid w:val="00C77965"/>
    <w:rsid w:val="00C77D55"/>
    <w:rsid w:val="00C80B15"/>
    <w:rsid w:val="00C80C19"/>
    <w:rsid w:val="00C81235"/>
    <w:rsid w:val="00C8131C"/>
    <w:rsid w:val="00C81663"/>
    <w:rsid w:val="00C81D4C"/>
    <w:rsid w:val="00C83DFA"/>
    <w:rsid w:val="00C85859"/>
    <w:rsid w:val="00C8612E"/>
    <w:rsid w:val="00C86319"/>
    <w:rsid w:val="00C86458"/>
    <w:rsid w:val="00C866D3"/>
    <w:rsid w:val="00C87AE9"/>
    <w:rsid w:val="00C87B38"/>
    <w:rsid w:val="00C90331"/>
    <w:rsid w:val="00C9061B"/>
    <w:rsid w:val="00C91693"/>
    <w:rsid w:val="00C91D31"/>
    <w:rsid w:val="00C92459"/>
    <w:rsid w:val="00C92524"/>
    <w:rsid w:val="00C93124"/>
    <w:rsid w:val="00C93410"/>
    <w:rsid w:val="00C9523D"/>
    <w:rsid w:val="00C95654"/>
    <w:rsid w:val="00C97493"/>
    <w:rsid w:val="00C97EF7"/>
    <w:rsid w:val="00CA0344"/>
    <w:rsid w:val="00CA1113"/>
    <w:rsid w:val="00CA13F3"/>
    <w:rsid w:val="00CA1695"/>
    <w:rsid w:val="00CA1AEE"/>
    <w:rsid w:val="00CA2536"/>
    <w:rsid w:val="00CA2A10"/>
    <w:rsid w:val="00CA2BEA"/>
    <w:rsid w:val="00CA33A4"/>
    <w:rsid w:val="00CA34B7"/>
    <w:rsid w:val="00CA4134"/>
    <w:rsid w:val="00CA4BA1"/>
    <w:rsid w:val="00CA50FF"/>
    <w:rsid w:val="00CA5714"/>
    <w:rsid w:val="00CA5DDB"/>
    <w:rsid w:val="00CA64B3"/>
    <w:rsid w:val="00CA7199"/>
    <w:rsid w:val="00CA74B8"/>
    <w:rsid w:val="00CB04B5"/>
    <w:rsid w:val="00CB0FF0"/>
    <w:rsid w:val="00CB1BC4"/>
    <w:rsid w:val="00CB20D1"/>
    <w:rsid w:val="00CB2F29"/>
    <w:rsid w:val="00CB39B8"/>
    <w:rsid w:val="00CB39D4"/>
    <w:rsid w:val="00CB4AC3"/>
    <w:rsid w:val="00CB4FC0"/>
    <w:rsid w:val="00CB5523"/>
    <w:rsid w:val="00CB57FC"/>
    <w:rsid w:val="00CB6AFD"/>
    <w:rsid w:val="00CB73DD"/>
    <w:rsid w:val="00CB7433"/>
    <w:rsid w:val="00CB7724"/>
    <w:rsid w:val="00CB7ECB"/>
    <w:rsid w:val="00CC0CAA"/>
    <w:rsid w:val="00CC1949"/>
    <w:rsid w:val="00CC1BAA"/>
    <w:rsid w:val="00CC1CEB"/>
    <w:rsid w:val="00CC1F82"/>
    <w:rsid w:val="00CC2080"/>
    <w:rsid w:val="00CC239E"/>
    <w:rsid w:val="00CC388B"/>
    <w:rsid w:val="00CC3DBB"/>
    <w:rsid w:val="00CC3E25"/>
    <w:rsid w:val="00CC44CA"/>
    <w:rsid w:val="00CC46E3"/>
    <w:rsid w:val="00CC4ACC"/>
    <w:rsid w:val="00CC5C03"/>
    <w:rsid w:val="00CC5DDA"/>
    <w:rsid w:val="00CC6173"/>
    <w:rsid w:val="00CC65FB"/>
    <w:rsid w:val="00CC67EE"/>
    <w:rsid w:val="00CC73EE"/>
    <w:rsid w:val="00CC75FE"/>
    <w:rsid w:val="00CD029B"/>
    <w:rsid w:val="00CD02C9"/>
    <w:rsid w:val="00CD0A26"/>
    <w:rsid w:val="00CD12E8"/>
    <w:rsid w:val="00CD1A0D"/>
    <w:rsid w:val="00CD28C5"/>
    <w:rsid w:val="00CD312A"/>
    <w:rsid w:val="00CD3957"/>
    <w:rsid w:val="00CD45AB"/>
    <w:rsid w:val="00CD5D22"/>
    <w:rsid w:val="00CD5E1F"/>
    <w:rsid w:val="00CE055A"/>
    <w:rsid w:val="00CE07F7"/>
    <w:rsid w:val="00CE083F"/>
    <w:rsid w:val="00CE11D2"/>
    <w:rsid w:val="00CE1944"/>
    <w:rsid w:val="00CE218B"/>
    <w:rsid w:val="00CE55A4"/>
    <w:rsid w:val="00CE5AA6"/>
    <w:rsid w:val="00CE5D53"/>
    <w:rsid w:val="00CE6D73"/>
    <w:rsid w:val="00CE6F40"/>
    <w:rsid w:val="00CE7B14"/>
    <w:rsid w:val="00CE7EDA"/>
    <w:rsid w:val="00CF01D5"/>
    <w:rsid w:val="00CF05ED"/>
    <w:rsid w:val="00CF1230"/>
    <w:rsid w:val="00CF2932"/>
    <w:rsid w:val="00CF379D"/>
    <w:rsid w:val="00CF387A"/>
    <w:rsid w:val="00CF38DB"/>
    <w:rsid w:val="00CF3DC9"/>
    <w:rsid w:val="00CF437F"/>
    <w:rsid w:val="00CF48B6"/>
    <w:rsid w:val="00CF49BD"/>
    <w:rsid w:val="00CF4CAE"/>
    <w:rsid w:val="00CF4E0F"/>
    <w:rsid w:val="00CF501E"/>
    <w:rsid w:val="00CF52C0"/>
    <w:rsid w:val="00CF5FE9"/>
    <w:rsid w:val="00CF66B5"/>
    <w:rsid w:val="00CF6C70"/>
    <w:rsid w:val="00CF6E71"/>
    <w:rsid w:val="00CF7B66"/>
    <w:rsid w:val="00D010EC"/>
    <w:rsid w:val="00D01278"/>
    <w:rsid w:val="00D01FAF"/>
    <w:rsid w:val="00D02B58"/>
    <w:rsid w:val="00D02E90"/>
    <w:rsid w:val="00D032A7"/>
    <w:rsid w:val="00D04999"/>
    <w:rsid w:val="00D04DBB"/>
    <w:rsid w:val="00D05854"/>
    <w:rsid w:val="00D06A43"/>
    <w:rsid w:val="00D0734D"/>
    <w:rsid w:val="00D07434"/>
    <w:rsid w:val="00D07603"/>
    <w:rsid w:val="00D07F58"/>
    <w:rsid w:val="00D1039D"/>
    <w:rsid w:val="00D112BC"/>
    <w:rsid w:val="00D12086"/>
    <w:rsid w:val="00D121A6"/>
    <w:rsid w:val="00D12914"/>
    <w:rsid w:val="00D12B43"/>
    <w:rsid w:val="00D13368"/>
    <w:rsid w:val="00D134F3"/>
    <w:rsid w:val="00D141C5"/>
    <w:rsid w:val="00D14952"/>
    <w:rsid w:val="00D14ADA"/>
    <w:rsid w:val="00D15D6B"/>
    <w:rsid w:val="00D16323"/>
    <w:rsid w:val="00D16C7D"/>
    <w:rsid w:val="00D17F27"/>
    <w:rsid w:val="00D2015A"/>
    <w:rsid w:val="00D20177"/>
    <w:rsid w:val="00D2092D"/>
    <w:rsid w:val="00D20989"/>
    <w:rsid w:val="00D20A0E"/>
    <w:rsid w:val="00D21681"/>
    <w:rsid w:val="00D222F4"/>
    <w:rsid w:val="00D22F5B"/>
    <w:rsid w:val="00D23883"/>
    <w:rsid w:val="00D23A22"/>
    <w:rsid w:val="00D23F8B"/>
    <w:rsid w:val="00D2410F"/>
    <w:rsid w:val="00D2438B"/>
    <w:rsid w:val="00D24841"/>
    <w:rsid w:val="00D24AED"/>
    <w:rsid w:val="00D255B3"/>
    <w:rsid w:val="00D2714A"/>
    <w:rsid w:val="00D27731"/>
    <w:rsid w:val="00D278AD"/>
    <w:rsid w:val="00D307AE"/>
    <w:rsid w:val="00D31876"/>
    <w:rsid w:val="00D320A7"/>
    <w:rsid w:val="00D332AA"/>
    <w:rsid w:val="00D339E3"/>
    <w:rsid w:val="00D33E3F"/>
    <w:rsid w:val="00D34B93"/>
    <w:rsid w:val="00D356CB"/>
    <w:rsid w:val="00D35DEF"/>
    <w:rsid w:val="00D35ED4"/>
    <w:rsid w:val="00D37104"/>
    <w:rsid w:val="00D37CEA"/>
    <w:rsid w:val="00D406DD"/>
    <w:rsid w:val="00D40C74"/>
    <w:rsid w:val="00D40E24"/>
    <w:rsid w:val="00D410BC"/>
    <w:rsid w:val="00D417B0"/>
    <w:rsid w:val="00D41982"/>
    <w:rsid w:val="00D41A7C"/>
    <w:rsid w:val="00D41F5F"/>
    <w:rsid w:val="00D427EB"/>
    <w:rsid w:val="00D43905"/>
    <w:rsid w:val="00D43DFA"/>
    <w:rsid w:val="00D441B7"/>
    <w:rsid w:val="00D446A8"/>
    <w:rsid w:val="00D44895"/>
    <w:rsid w:val="00D4520A"/>
    <w:rsid w:val="00D45329"/>
    <w:rsid w:val="00D45E4F"/>
    <w:rsid w:val="00D45F30"/>
    <w:rsid w:val="00D46338"/>
    <w:rsid w:val="00D46D6B"/>
    <w:rsid w:val="00D46F42"/>
    <w:rsid w:val="00D47014"/>
    <w:rsid w:val="00D476CD"/>
    <w:rsid w:val="00D47BEC"/>
    <w:rsid w:val="00D47E2D"/>
    <w:rsid w:val="00D502FC"/>
    <w:rsid w:val="00D5048F"/>
    <w:rsid w:val="00D504AD"/>
    <w:rsid w:val="00D5156C"/>
    <w:rsid w:val="00D5163B"/>
    <w:rsid w:val="00D53883"/>
    <w:rsid w:val="00D54B52"/>
    <w:rsid w:val="00D54F28"/>
    <w:rsid w:val="00D55CBC"/>
    <w:rsid w:val="00D567C2"/>
    <w:rsid w:val="00D568C0"/>
    <w:rsid w:val="00D5697D"/>
    <w:rsid w:val="00D573E3"/>
    <w:rsid w:val="00D57705"/>
    <w:rsid w:val="00D57B63"/>
    <w:rsid w:val="00D57F3F"/>
    <w:rsid w:val="00D57F89"/>
    <w:rsid w:val="00D606AF"/>
    <w:rsid w:val="00D612C9"/>
    <w:rsid w:val="00D6195B"/>
    <w:rsid w:val="00D62704"/>
    <w:rsid w:val="00D6270B"/>
    <w:rsid w:val="00D62FF9"/>
    <w:rsid w:val="00D63AF7"/>
    <w:rsid w:val="00D63DE6"/>
    <w:rsid w:val="00D63E59"/>
    <w:rsid w:val="00D64131"/>
    <w:rsid w:val="00D64BC4"/>
    <w:rsid w:val="00D65400"/>
    <w:rsid w:val="00D6633D"/>
    <w:rsid w:val="00D6645F"/>
    <w:rsid w:val="00D66930"/>
    <w:rsid w:val="00D66DEF"/>
    <w:rsid w:val="00D67C27"/>
    <w:rsid w:val="00D67EB4"/>
    <w:rsid w:val="00D7125C"/>
    <w:rsid w:val="00D712B9"/>
    <w:rsid w:val="00D71F4D"/>
    <w:rsid w:val="00D7249E"/>
    <w:rsid w:val="00D72AB9"/>
    <w:rsid w:val="00D73F27"/>
    <w:rsid w:val="00D74FD7"/>
    <w:rsid w:val="00D7518C"/>
    <w:rsid w:val="00D75989"/>
    <w:rsid w:val="00D75C0B"/>
    <w:rsid w:val="00D76644"/>
    <w:rsid w:val="00D76E37"/>
    <w:rsid w:val="00D76E4C"/>
    <w:rsid w:val="00D77234"/>
    <w:rsid w:val="00D776BA"/>
    <w:rsid w:val="00D779AC"/>
    <w:rsid w:val="00D80979"/>
    <w:rsid w:val="00D80A9B"/>
    <w:rsid w:val="00D80BFE"/>
    <w:rsid w:val="00D8165C"/>
    <w:rsid w:val="00D81D59"/>
    <w:rsid w:val="00D83ABF"/>
    <w:rsid w:val="00D8455E"/>
    <w:rsid w:val="00D8466A"/>
    <w:rsid w:val="00D84ABE"/>
    <w:rsid w:val="00D84BF0"/>
    <w:rsid w:val="00D85658"/>
    <w:rsid w:val="00D85FFA"/>
    <w:rsid w:val="00D8624F"/>
    <w:rsid w:val="00D869C1"/>
    <w:rsid w:val="00D870D1"/>
    <w:rsid w:val="00D906B6"/>
    <w:rsid w:val="00D90773"/>
    <w:rsid w:val="00D90B07"/>
    <w:rsid w:val="00D90C1C"/>
    <w:rsid w:val="00D926A9"/>
    <w:rsid w:val="00D9273F"/>
    <w:rsid w:val="00D93FBF"/>
    <w:rsid w:val="00D94B14"/>
    <w:rsid w:val="00D94D9B"/>
    <w:rsid w:val="00D956BF"/>
    <w:rsid w:val="00D95872"/>
    <w:rsid w:val="00D961F5"/>
    <w:rsid w:val="00D967CB"/>
    <w:rsid w:val="00D9707B"/>
    <w:rsid w:val="00D976E6"/>
    <w:rsid w:val="00D97F46"/>
    <w:rsid w:val="00DA0507"/>
    <w:rsid w:val="00DA09FD"/>
    <w:rsid w:val="00DA0F3A"/>
    <w:rsid w:val="00DA1194"/>
    <w:rsid w:val="00DA14EA"/>
    <w:rsid w:val="00DA1FCF"/>
    <w:rsid w:val="00DA4AAD"/>
    <w:rsid w:val="00DA53D2"/>
    <w:rsid w:val="00DA63D1"/>
    <w:rsid w:val="00DA69E5"/>
    <w:rsid w:val="00DA721D"/>
    <w:rsid w:val="00DA72E5"/>
    <w:rsid w:val="00DA7556"/>
    <w:rsid w:val="00DA7D6F"/>
    <w:rsid w:val="00DB118B"/>
    <w:rsid w:val="00DB1AF0"/>
    <w:rsid w:val="00DB2A8F"/>
    <w:rsid w:val="00DB48D1"/>
    <w:rsid w:val="00DB4E19"/>
    <w:rsid w:val="00DB504C"/>
    <w:rsid w:val="00DB5A6F"/>
    <w:rsid w:val="00DB5B79"/>
    <w:rsid w:val="00DB729F"/>
    <w:rsid w:val="00DB7B78"/>
    <w:rsid w:val="00DC03B1"/>
    <w:rsid w:val="00DC0ED9"/>
    <w:rsid w:val="00DC1F66"/>
    <w:rsid w:val="00DC2132"/>
    <w:rsid w:val="00DC25D1"/>
    <w:rsid w:val="00DC2FB1"/>
    <w:rsid w:val="00DC3389"/>
    <w:rsid w:val="00DC3A6B"/>
    <w:rsid w:val="00DC3F08"/>
    <w:rsid w:val="00DC4698"/>
    <w:rsid w:val="00DC46F3"/>
    <w:rsid w:val="00DC5596"/>
    <w:rsid w:val="00DC5BAE"/>
    <w:rsid w:val="00DC5BFF"/>
    <w:rsid w:val="00DC61E6"/>
    <w:rsid w:val="00DC674D"/>
    <w:rsid w:val="00DC7749"/>
    <w:rsid w:val="00DC780F"/>
    <w:rsid w:val="00DC7D95"/>
    <w:rsid w:val="00DD00F5"/>
    <w:rsid w:val="00DD205D"/>
    <w:rsid w:val="00DD24ED"/>
    <w:rsid w:val="00DD3487"/>
    <w:rsid w:val="00DD3B86"/>
    <w:rsid w:val="00DD3F18"/>
    <w:rsid w:val="00DD43C6"/>
    <w:rsid w:val="00DD4457"/>
    <w:rsid w:val="00DD478C"/>
    <w:rsid w:val="00DD582D"/>
    <w:rsid w:val="00DD5F5F"/>
    <w:rsid w:val="00DD658A"/>
    <w:rsid w:val="00DD695B"/>
    <w:rsid w:val="00DD6A86"/>
    <w:rsid w:val="00DD7B45"/>
    <w:rsid w:val="00DD7EAD"/>
    <w:rsid w:val="00DE020C"/>
    <w:rsid w:val="00DE0603"/>
    <w:rsid w:val="00DE0BC0"/>
    <w:rsid w:val="00DE0DD4"/>
    <w:rsid w:val="00DE2864"/>
    <w:rsid w:val="00DE2DB4"/>
    <w:rsid w:val="00DE3A50"/>
    <w:rsid w:val="00DE4C3A"/>
    <w:rsid w:val="00DE4F91"/>
    <w:rsid w:val="00DE6564"/>
    <w:rsid w:val="00DE6937"/>
    <w:rsid w:val="00DE749B"/>
    <w:rsid w:val="00DE793F"/>
    <w:rsid w:val="00DF056B"/>
    <w:rsid w:val="00DF09A8"/>
    <w:rsid w:val="00DF18F5"/>
    <w:rsid w:val="00DF207C"/>
    <w:rsid w:val="00DF2520"/>
    <w:rsid w:val="00DF2A6F"/>
    <w:rsid w:val="00DF33E5"/>
    <w:rsid w:val="00DF447F"/>
    <w:rsid w:val="00DF4DE1"/>
    <w:rsid w:val="00DF50C3"/>
    <w:rsid w:val="00DF6682"/>
    <w:rsid w:val="00DF6F0E"/>
    <w:rsid w:val="00DF7328"/>
    <w:rsid w:val="00DF765A"/>
    <w:rsid w:val="00E00B66"/>
    <w:rsid w:val="00E015EB"/>
    <w:rsid w:val="00E01E12"/>
    <w:rsid w:val="00E029D5"/>
    <w:rsid w:val="00E03270"/>
    <w:rsid w:val="00E04334"/>
    <w:rsid w:val="00E044F3"/>
    <w:rsid w:val="00E05198"/>
    <w:rsid w:val="00E05492"/>
    <w:rsid w:val="00E06738"/>
    <w:rsid w:val="00E07EAC"/>
    <w:rsid w:val="00E10787"/>
    <w:rsid w:val="00E115BC"/>
    <w:rsid w:val="00E115DB"/>
    <w:rsid w:val="00E11842"/>
    <w:rsid w:val="00E11901"/>
    <w:rsid w:val="00E1195A"/>
    <w:rsid w:val="00E11B28"/>
    <w:rsid w:val="00E11ED6"/>
    <w:rsid w:val="00E12805"/>
    <w:rsid w:val="00E1297B"/>
    <w:rsid w:val="00E1320E"/>
    <w:rsid w:val="00E143D4"/>
    <w:rsid w:val="00E14D0B"/>
    <w:rsid w:val="00E15991"/>
    <w:rsid w:val="00E15BD8"/>
    <w:rsid w:val="00E15FE7"/>
    <w:rsid w:val="00E166AC"/>
    <w:rsid w:val="00E177A3"/>
    <w:rsid w:val="00E2019C"/>
    <w:rsid w:val="00E20648"/>
    <w:rsid w:val="00E20869"/>
    <w:rsid w:val="00E2220C"/>
    <w:rsid w:val="00E223D8"/>
    <w:rsid w:val="00E2322A"/>
    <w:rsid w:val="00E23339"/>
    <w:rsid w:val="00E2350C"/>
    <w:rsid w:val="00E23CB9"/>
    <w:rsid w:val="00E2458F"/>
    <w:rsid w:val="00E24687"/>
    <w:rsid w:val="00E249E8"/>
    <w:rsid w:val="00E24C7B"/>
    <w:rsid w:val="00E24F2E"/>
    <w:rsid w:val="00E25F39"/>
    <w:rsid w:val="00E26B8E"/>
    <w:rsid w:val="00E26CE0"/>
    <w:rsid w:val="00E275AC"/>
    <w:rsid w:val="00E30498"/>
    <w:rsid w:val="00E30692"/>
    <w:rsid w:val="00E309C9"/>
    <w:rsid w:val="00E311F1"/>
    <w:rsid w:val="00E32765"/>
    <w:rsid w:val="00E330B4"/>
    <w:rsid w:val="00E33283"/>
    <w:rsid w:val="00E3338B"/>
    <w:rsid w:val="00E3369A"/>
    <w:rsid w:val="00E348CC"/>
    <w:rsid w:val="00E351E9"/>
    <w:rsid w:val="00E352EC"/>
    <w:rsid w:val="00E35523"/>
    <w:rsid w:val="00E35F6F"/>
    <w:rsid w:val="00E361A9"/>
    <w:rsid w:val="00E36AC0"/>
    <w:rsid w:val="00E37095"/>
    <w:rsid w:val="00E40E15"/>
    <w:rsid w:val="00E4121C"/>
    <w:rsid w:val="00E41783"/>
    <w:rsid w:val="00E42066"/>
    <w:rsid w:val="00E42189"/>
    <w:rsid w:val="00E423FF"/>
    <w:rsid w:val="00E42533"/>
    <w:rsid w:val="00E43304"/>
    <w:rsid w:val="00E43474"/>
    <w:rsid w:val="00E4367F"/>
    <w:rsid w:val="00E4382E"/>
    <w:rsid w:val="00E447B0"/>
    <w:rsid w:val="00E44CB9"/>
    <w:rsid w:val="00E46298"/>
    <w:rsid w:val="00E46822"/>
    <w:rsid w:val="00E46ACE"/>
    <w:rsid w:val="00E46F61"/>
    <w:rsid w:val="00E4707D"/>
    <w:rsid w:val="00E47DC9"/>
    <w:rsid w:val="00E508FF"/>
    <w:rsid w:val="00E50E94"/>
    <w:rsid w:val="00E53CB0"/>
    <w:rsid w:val="00E54A05"/>
    <w:rsid w:val="00E54D87"/>
    <w:rsid w:val="00E54F42"/>
    <w:rsid w:val="00E54F5E"/>
    <w:rsid w:val="00E54F7B"/>
    <w:rsid w:val="00E55D73"/>
    <w:rsid w:val="00E55E8B"/>
    <w:rsid w:val="00E561D0"/>
    <w:rsid w:val="00E56773"/>
    <w:rsid w:val="00E56C1A"/>
    <w:rsid w:val="00E57729"/>
    <w:rsid w:val="00E60086"/>
    <w:rsid w:val="00E613A1"/>
    <w:rsid w:val="00E61EAA"/>
    <w:rsid w:val="00E61F2C"/>
    <w:rsid w:val="00E62415"/>
    <w:rsid w:val="00E62E34"/>
    <w:rsid w:val="00E63828"/>
    <w:rsid w:val="00E63A0C"/>
    <w:rsid w:val="00E640CA"/>
    <w:rsid w:val="00E645CD"/>
    <w:rsid w:val="00E64EAA"/>
    <w:rsid w:val="00E64EC8"/>
    <w:rsid w:val="00E64FA9"/>
    <w:rsid w:val="00E6536B"/>
    <w:rsid w:val="00E6541C"/>
    <w:rsid w:val="00E6593B"/>
    <w:rsid w:val="00E6596D"/>
    <w:rsid w:val="00E659AB"/>
    <w:rsid w:val="00E65C4A"/>
    <w:rsid w:val="00E65EB0"/>
    <w:rsid w:val="00E66094"/>
    <w:rsid w:val="00E66180"/>
    <w:rsid w:val="00E664EC"/>
    <w:rsid w:val="00E66B57"/>
    <w:rsid w:val="00E66C04"/>
    <w:rsid w:val="00E707E8"/>
    <w:rsid w:val="00E70D2F"/>
    <w:rsid w:val="00E71ADE"/>
    <w:rsid w:val="00E71EB2"/>
    <w:rsid w:val="00E722CE"/>
    <w:rsid w:val="00E726AB"/>
    <w:rsid w:val="00E72B3D"/>
    <w:rsid w:val="00E748B5"/>
    <w:rsid w:val="00E7507F"/>
    <w:rsid w:val="00E758B1"/>
    <w:rsid w:val="00E7650A"/>
    <w:rsid w:val="00E767A8"/>
    <w:rsid w:val="00E76F09"/>
    <w:rsid w:val="00E770EC"/>
    <w:rsid w:val="00E77630"/>
    <w:rsid w:val="00E805CE"/>
    <w:rsid w:val="00E80693"/>
    <w:rsid w:val="00E80844"/>
    <w:rsid w:val="00E80C88"/>
    <w:rsid w:val="00E815A3"/>
    <w:rsid w:val="00E8199F"/>
    <w:rsid w:val="00E81D79"/>
    <w:rsid w:val="00E82087"/>
    <w:rsid w:val="00E821CF"/>
    <w:rsid w:val="00E825C6"/>
    <w:rsid w:val="00E82887"/>
    <w:rsid w:val="00E8297D"/>
    <w:rsid w:val="00E83465"/>
    <w:rsid w:val="00E83705"/>
    <w:rsid w:val="00E83EAC"/>
    <w:rsid w:val="00E8470E"/>
    <w:rsid w:val="00E84C6E"/>
    <w:rsid w:val="00E855D2"/>
    <w:rsid w:val="00E855EA"/>
    <w:rsid w:val="00E861F5"/>
    <w:rsid w:val="00E86E2E"/>
    <w:rsid w:val="00E8715B"/>
    <w:rsid w:val="00E90D41"/>
    <w:rsid w:val="00E91700"/>
    <w:rsid w:val="00E929C6"/>
    <w:rsid w:val="00E93AD8"/>
    <w:rsid w:val="00E942B9"/>
    <w:rsid w:val="00E94404"/>
    <w:rsid w:val="00E944CE"/>
    <w:rsid w:val="00E94799"/>
    <w:rsid w:val="00E958BB"/>
    <w:rsid w:val="00E95A46"/>
    <w:rsid w:val="00E95C1F"/>
    <w:rsid w:val="00E97E0D"/>
    <w:rsid w:val="00EA0657"/>
    <w:rsid w:val="00EA0981"/>
    <w:rsid w:val="00EA0DAB"/>
    <w:rsid w:val="00EA1397"/>
    <w:rsid w:val="00EA27C7"/>
    <w:rsid w:val="00EA2977"/>
    <w:rsid w:val="00EA309D"/>
    <w:rsid w:val="00EA3561"/>
    <w:rsid w:val="00EA3DC6"/>
    <w:rsid w:val="00EA40F1"/>
    <w:rsid w:val="00EA49FF"/>
    <w:rsid w:val="00EA4B3D"/>
    <w:rsid w:val="00EA4DAD"/>
    <w:rsid w:val="00EA607B"/>
    <w:rsid w:val="00EA78F1"/>
    <w:rsid w:val="00EB057A"/>
    <w:rsid w:val="00EB108A"/>
    <w:rsid w:val="00EB14DD"/>
    <w:rsid w:val="00EB217F"/>
    <w:rsid w:val="00EB3553"/>
    <w:rsid w:val="00EB39BE"/>
    <w:rsid w:val="00EB4380"/>
    <w:rsid w:val="00EB5DEF"/>
    <w:rsid w:val="00EB7ADB"/>
    <w:rsid w:val="00EC0554"/>
    <w:rsid w:val="00EC0A02"/>
    <w:rsid w:val="00EC0B18"/>
    <w:rsid w:val="00EC1103"/>
    <w:rsid w:val="00EC1B8A"/>
    <w:rsid w:val="00EC1CF9"/>
    <w:rsid w:val="00EC1ED5"/>
    <w:rsid w:val="00EC306D"/>
    <w:rsid w:val="00EC39A9"/>
    <w:rsid w:val="00EC54D6"/>
    <w:rsid w:val="00EC5992"/>
    <w:rsid w:val="00EC64EF"/>
    <w:rsid w:val="00EC72C2"/>
    <w:rsid w:val="00EC7492"/>
    <w:rsid w:val="00ED0A79"/>
    <w:rsid w:val="00ED19C4"/>
    <w:rsid w:val="00ED353C"/>
    <w:rsid w:val="00ED38A9"/>
    <w:rsid w:val="00ED45D1"/>
    <w:rsid w:val="00ED4F96"/>
    <w:rsid w:val="00ED5425"/>
    <w:rsid w:val="00ED580D"/>
    <w:rsid w:val="00ED599A"/>
    <w:rsid w:val="00ED6391"/>
    <w:rsid w:val="00ED653B"/>
    <w:rsid w:val="00ED657E"/>
    <w:rsid w:val="00ED7844"/>
    <w:rsid w:val="00ED7D07"/>
    <w:rsid w:val="00EE02A8"/>
    <w:rsid w:val="00EE1AFF"/>
    <w:rsid w:val="00EE2CF7"/>
    <w:rsid w:val="00EE3A21"/>
    <w:rsid w:val="00EE3D07"/>
    <w:rsid w:val="00EE3D74"/>
    <w:rsid w:val="00EE5116"/>
    <w:rsid w:val="00EE5664"/>
    <w:rsid w:val="00EE5EB3"/>
    <w:rsid w:val="00EE6405"/>
    <w:rsid w:val="00EE6E26"/>
    <w:rsid w:val="00EE73E8"/>
    <w:rsid w:val="00EE7CA4"/>
    <w:rsid w:val="00EE7CD0"/>
    <w:rsid w:val="00EF1538"/>
    <w:rsid w:val="00EF2169"/>
    <w:rsid w:val="00EF27A6"/>
    <w:rsid w:val="00EF2920"/>
    <w:rsid w:val="00EF29EC"/>
    <w:rsid w:val="00EF3592"/>
    <w:rsid w:val="00EF35CF"/>
    <w:rsid w:val="00EF3B0F"/>
    <w:rsid w:val="00EF3D6B"/>
    <w:rsid w:val="00EF450E"/>
    <w:rsid w:val="00EF4676"/>
    <w:rsid w:val="00EF4930"/>
    <w:rsid w:val="00EF5616"/>
    <w:rsid w:val="00EF5DB8"/>
    <w:rsid w:val="00EF689A"/>
    <w:rsid w:val="00EF6DAE"/>
    <w:rsid w:val="00EF6EE5"/>
    <w:rsid w:val="00EF70BA"/>
    <w:rsid w:val="00EF7E86"/>
    <w:rsid w:val="00F023BC"/>
    <w:rsid w:val="00F0245B"/>
    <w:rsid w:val="00F02A80"/>
    <w:rsid w:val="00F02CDD"/>
    <w:rsid w:val="00F03350"/>
    <w:rsid w:val="00F03DF4"/>
    <w:rsid w:val="00F04CE3"/>
    <w:rsid w:val="00F0503E"/>
    <w:rsid w:val="00F0529D"/>
    <w:rsid w:val="00F057F4"/>
    <w:rsid w:val="00F05C18"/>
    <w:rsid w:val="00F05DBE"/>
    <w:rsid w:val="00F05E24"/>
    <w:rsid w:val="00F06117"/>
    <w:rsid w:val="00F06F5A"/>
    <w:rsid w:val="00F07453"/>
    <w:rsid w:val="00F0752A"/>
    <w:rsid w:val="00F07645"/>
    <w:rsid w:val="00F07726"/>
    <w:rsid w:val="00F07A69"/>
    <w:rsid w:val="00F07D0D"/>
    <w:rsid w:val="00F07DCE"/>
    <w:rsid w:val="00F112B4"/>
    <w:rsid w:val="00F1165B"/>
    <w:rsid w:val="00F11963"/>
    <w:rsid w:val="00F119C7"/>
    <w:rsid w:val="00F1202B"/>
    <w:rsid w:val="00F12518"/>
    <w:rsid w:val="00F1490C"/>
    <w:rsid w:val="00F14D84"/>
    <w:rsid w:val="00F14E31"/>
    <w:rsid w:val="00F16314"/>
    <w:rsid w:val="00F16678"/>
    <w:rsid w:val="00F16B0B"/>
    <w:rsid w:val="00F170D9"/>
    <w:rsid w:val="00F20397"/>
    <w:rsid w:val="00F205C9"/>
    <w:rsid w:val="00F21329"/>
    <w:rsid w:val="00F223A8"/>
    <w:rsid w:val="00F22754"/>
    <w:rsid w:val="00F22BF9"/>
    <w:rsid w:val="00F23880"/>
    <w:rsid w:val="00F2397B"/>
    <w:rsid w:val="00F23C68"/>
    <w:rsid w:val="00F23D6C"/>
    <w:rsid w:val="00F24230"/>
    <w:rsid w:val="00F247D7"/>
    <w:rsid w:val="00F24FEC"/>
    <w:rsid w:val="00F25255"/>
    <w:rsid w:val="00F253B5"/>
    <w:rsid w:val="00F258B7"/>
    <w:rsid w:val="00F2595E"/>
    <w:rsid w:val="00F259F3"/>
    <w:rsid w:val="00F267A3"/>
    <w:rsid w:val="00F267B2"/>
    <w:rsid w:val="00F26A9A"/>
    <w:rsid w:val="00F26AAA"/>
    <w:rsid w:val="00F27216"/>
    <w:rsid w:val="00F27C26"/>
    <w:rsid w:val="00F304C5"/>
    <w:rsid w:val="00F3067E"/>
    <w:rsid w:val="00F30A4B"/>
    <w:rsid w:val="00F316C7"/>
    <w:rsid w:val="00F31B3A"/>
    <w:rsid w:val="00F31E8B"/>
    <w:rsid w:val="00F32724"/>
    <w:rsid w:val="00F32A19"/>
    <w:rsid w:val="00F32BA5"/>
    <w:rsid w:val="00F32DD6"/>
    <w:rsid w:val="00F3362C"/>
    <w:rsid w:val="00F3393F"/>
    <w:rsid w:val="00F35909"/>
    <w:rsid w:val="00F36C50"/>
    <w:rsid w:val="00F36CC4"/>
    <w:rsid w:val="00F36DA2"/>
    <w:rsid w:val="00F3787D"/>
    <w:rsid w:val="00F4029F"/>
    <w:rsid w:val="00F40315"/>
    <w:rsid w:val="00F40333"/>
    <w:rsid w:val="00F40609"/>
    <w:rsid w:val="00F40D8D"/>
    <w:rsid w:val="00F40EFD"/>
    <w:rsid w:val="00F41014"/>
    <w:rsid w:val="00F41B60"/>
    <w:rsid w:val="00F41D28"/>
    <w:rsid w:val="00F41D9D"/>
    <w:rsid w:val="00F420D9"/>
    <w:rsid w:val="00F42ACB"/>
    <w:rsid w:val="00F42BE5"/>
    <w:rsid w:val="00F4373B"/>
    <w:rsid w:val="00F43AD1"/>
    <w:rsid w:val="00F43DD3"/>
    <w:rsid w:val="00F441E0"/>
    <w:rsid w:val="00F444E3"/>
    <w:rsid w:val="00F44BED"/>
    <w:rsid w:val="00F44F19"/>
    <w:rsid w:val="00F4531D"/>
    <w:rsid w:val="00F4557E"/>
    <w:rsid w:val="00F4633F"/>
    <w:rsid w:val="00F4793A"/>
    <w:rsid w:val="00F47989"/>
    <w:rsid w:val="00F47AB1"/>
    <w:rsid w:val="00F47CEE"/>
    <w:rsid w:val="00F51A7E"/>
    <w:rsid w:val="00F5267C"/>
    <w:rsid w:val="00F52953"/>
    <w:rsid w:val="00F535A4"/>
    <w:rsid w:val="00F5367E"/>
    <w:rsid w:val="00F5408C"/>
    <w:rsid w:val="00F540EB"/>
    <w:rsid w:val="00F54BC4"/>
    <w:rsid w:val="00F5688B"/>
    <w:rsid w:val="00F56FCA"/>
    <w:rsid w:val="00F57C73"/>
    <w:rsid w:val="00F601D8"/>
    <w:rsid w:val="00F604E5"/>
    <w:rsid w:val="00F61579"/>
    <w:rsid w:val="00F61C07"/>
    <w:rsid w:val="00F6230F"/>
    <w:rsid w:val="00F62399"/>
    <w:rsid w:val="00F62434"/>
    <w:rsid w:val="00F62448"/>
    <w:rsid w:val="00F62AC4"/>
    <w:rsid w:val="00F62E9C"/>
    <w:rsid w:val="00F63896"/>
    <w:rsid w:val="00F638D8"/>
    <w:rsid w:val="00F63D25"/>
    <w:rsid w:val="00F63FAA"/>
    <w:rsid w:val="00F64E8F"/>
    <w:rsid w:val="00F65C66"/>
    <w:rsid w:val="00F65DB5"/>
    <w:rsid w:val="00F65E92"/>
    <w:rsid w:val="00F66312"/>
    <w:rsid w:val="00F6684D"/>
    <w:rsid w:val="00F668DF"/>
    <w:rsid w:val="00F66A83"/>
    <w:rsid w:val="00F66A9F"/>
    <w:rsid w:val="00F6795C"/>
    <w:rsid w:val="00F70F8F"/>
    <w:rsid w:val="00F7158D"/>
    <w:rsid w:val="00F71AFB"/>
    <w:rsid w:val="00F722B8"/>
    <w:rsid w:val="00F722C1"/>
    <w:rsid w:val="00F72E13"/>
    <w:rsid w:val="00F72ED5"/>
    <w:rsid w:val="00F73246"/>
    <w:rsid w:val="00F73A9B"/>
    <w:rsid w:val="00F76AE6"/>
    <w:rsid w:val="00F76C98"/>
    <w:rsid w:val="00F76E14"/>
    <w:rsid w:val="00F77268"/>
    <w:rsid w:val="00F77B07"/>
    <w:rsid w:val="00F81244"/>
    <w:rsid w:val="00F82320"/>
    <w:rsid w:val="00F82E98"/>
    <w:rsid w:val="00F830B9"/>
    <w:rsid w:val="00F8310D"/>
    <w:rsid w:val="00F83193"/>
    <w:rsid w:val="00F84065"/>
    <w:rsid w:val="00F847CB"/>
    <w:rsid w:val="00F84AD3"/>
    <w:rsid w:val="00F855C2"/>
    <w:rsid w:val="00F85B7B"/>
    <w:rsid w:val="00F86991"/>
    <w:rsid w:val="00F87029"/>
    <w:rsid w:val="00F87692"/>
    <w:rsid w:val="00F900CA"/>
    <w:rsid w:val="00F9141F"/>
    <w:rsid w:val="00F91513"/>
    <w:rsid w:val="00F91BED"/>
    <w:rsid w:val="00F92B6B"/>
    <w:rsid w:val="00F92C0A"/>
    <w:rsid w:val="00F935ED"/>
    <w:rsid w:val="00F9388C"/>
    <w:rsid w:val="00F93B3B"/>
    <w:rsid w:val="00F93CA1"/>
    <w:rsid w:val="00F93CBC"/>
    <w:rsid w:val="00F94B4B"/>
    <w:rsid w:val="00F94D25"/>
    <w:rsid w:val="00F9534B"/>
    <w:rsid w:val="00F95560"/>
    <w:rsid w:val="00F95583"/>
    <w:rsid w:val="00F95F4F"/>
    <w:rsid w:val="00F963D4"/>
    <w:rsid w:val="00F96DE2"/>
    <w:rsid w:val="00F97AD0"/>
    <w:rsid w:val="00F97BB6"/>
    <w:rsid w:val="00F97F64"/>
    <w:rsid w:val="00FA07A9"/>
    <w:rsid w:val="00FA0B4E"/>
    <w:rsid w:val="00FA0F1D"/>
    <w:rsid w:val="00FA11A9"/>
    <w:rsid w:val="00FA11ED"/>
    <w:rsid w:val="00FA2299"/>
    <w:rsid w:val="00FA25F0"/>
    <w:rsid w:val="00FA2714"/>
    <w:rsid w:val="00FA2F1E"/>
    <w:rsid w:val="00FA2F8C"/>
    <w:rsid w:val="00FA3479"/>
    <w:rsid w:val="00FA35DE"/>
    <w:rsid w:val="00FA4F96"/>
    <w:rsid w:val="00FA554F"/>
    <w:rsid w:val="00FA5BB2"/>
    <w:rsid w:val="00FA6665"/>
    <w:rsid w:val="00FA6952"/>
    <w:rsid w:val="00FA7574"/>
    <w:rsid w:val="00FA775D"/>
    <w:rsid w:val="00FB03BB"/>
    <w:rsid w:val="00FB09BD"/>
    <w:rsid w:val="00FB09EF"/>
    <w:rsid w:val="00FB0A47"/>
    <w:rsid w:val="00FB0E3F"/>
    <w:rsid w:val="00FB1515"/>
    <w:rsid w:val="00FB2732"/>
    <w:rsid w:val="00FB2FCA"/>
    <w:rsid w:val="00FB3F37"/>
    <w:rsid w:val="00FB4000"/>
    <w:rsid w:val="00FB462C"/>
    <w:rsid w:val="00FB4B92"/>
    <w:rsid w:val="00FB5ECA"/>
    <w:rsid w:val="00FB6073"/>
    <w:rsid w:val="00FB62F5"/>
    <w:rsid w:val="00FB6F55"/>
    <w:rsid w:val="00FB715E"/>
    <w:rsid w:val="00FC05E2"/>
    <w:rsid w:val="00FC1772"/>
    <w:rsid w:val="00FC2CDF"/>
    <w:rsid w:val="00FC3110"/>
    <w:rsid w:val="00FC40A5"/>
    <w:rsid w:val="00FC46DC"/>
    <w:rsid w:val="00FC4B37"/>
    <w:rsid w:val="00FC4C3A"/>
    <w:rsid w:val="00FC5373"/>
    <w:rsid w:val="00FC5C88"/>
    <w:rsid w:val="00FC61F7"/>
    <w:rsid w:val="00FC63B7"/>
    <w:rsid w:val="00FC6A41"/>
    <w:rsid w:val="00FC6D8B"/>
    <w:rsid w:val="00FC6DD6"/>
    <w:rsid w:val="00FC7097"/>
    <w:rsid w:val="00FC7158"/>
    <w:rsid w:val="00FD044A"/>
    <w:rsid w:val="00FD152B"/>
    <w:rsid w:val="00FD2398"/>
    <w:rsid w:val="00FD2700"/>
    <w:rsid w:val="00FD2A01"/>
    <w:rsid w:val="00FD2AB1"/>
    <w:rsid w:val="00FD2CE7"/>
    <w:rsid w:val="00FD2DDF"/>
    <w:rsid w:val="00FD2DE6"/>
    <w:rsid w:val="00FD3449"/>
    <w:rsid w:val="00FD35E5"/>
    <w:rsid w:val="00FD3B74"/>
    <w:rsid w:val="00FD4D67"/>
    <w:rsid w:val="00FD6766"/>
    <w:rsid w:val="00FD768C"/>
    <w:rsid w:val="00FE0912"/>
    <w:rsid w:val="00FE24C7"/>
    <w:rsid w:val="00FE2A0C"/>
    <w:rsid w:val="00FE3A52"/>
    <w:rsid w:val="00FE3DC3"/>
    <w:rsid w:val="00FE3FFB"/>
    <w:rsid w:val="00FE43A4"/>
    <w:rsid w:val="00FE44FF"/>
    <w:rsid w:val="00FE4B35"/>
    <w:rsid w:val="00FE4D50"/>
    <w:rsid w:val="00FE4DA3"/>
    <w:rsid w:val="00FE4DF4"/>
    <w:rsid w:val="00FE4ED5"/>
    <w:rsid w:val="00FE5B34"/>
    <w:rsid w:val="00FE6C8F"/>
    <w:rsid w:val="00FE7823"/>
    <w:rsid w:val="00FF00B6"/>
    <w:rsid w:val="00FF0CC0"/>
    <w:rsid w:val="00FF103B"/>
    <w:rsid w:val="00FF11BE"/>
    <w:rsid w:val="00FF1A63"/>
    <w:rsid w:val="00FF1E71"/>
    <w:rsid w:val="00FF200E"/>
    <w:rsid w:val="00FF2BC7"/>
    <w:rsid w:val="00FF2E14"/>
    <w:rsid w:val="00FF3040"/>
    <w:rsid w:val="00FF307B"/>
    <w:rsid w:val="00FF30F6"/>
    <w:rsid w:val="00FF32FB"/>
    <w:rsid w:val="00FF3461"/>
    <w:rsid w:val="00FF3AD3"/>
    <w:rsid w:val="00FF5053"/>
    <w:rsid w:val="00FF5471"/>
    <w:rsid w:val="00FF5533"/>
    <w:rsid w:val="00FF5994"/>
    <w:rsid w:val="00FF5AB3"/>
    <w:rsid w:val="00FF5EB6"/>
    <w:rsid w:val="00FF6472"/>
    <w:rsid w:val="00FF6526"/>
    <w:rsid w:val="00FF6541"/>
    <w:rsid w:val="00FF678B"/>
    <w:rsid w:val="00FF6BE1"/>
    <w:rsid w:val="00FF7D9D"/>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1"/>
    </o:shapelayout>
  </w:shapeDefaults>
  <w:decimalSymbol w:val="."/>
  <w:listSeparator w:val=","/>
  <w15:chartTrackingRefBased/>
  <w15:docId w15:val="{128C56C4-DBD5-4FAD-A44E-084B58EF656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新細明體" w:hAnsi="Times New Roman" w:cs="Times New Roman"/>
        <w:lang w:val="en-US" w:eastAsia="zh-TW"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qFormat="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aliases w:val="報告內文"/>
    <w:qFormat/>
    <w:rsid w:val="00B5652F"/>
    <w:pPr>
      <w:widowControl w:val="0"/>
      <w:spacing w:line="500" w:lineRule="exact"/>
      <w:ind w:leftChars="200" w:left="200" w:firstLineChars="200" w:firstLine="200"/>
      <w:jc w:val="both"/>
    </w:pPr>
    <w:rPr>
      <w:rFonts w:ascii="標楷體" w:eastAsia="標楷體"/>
      <w:snapToGrid w:val="0"/>
      <w:kern w:val="2"/>
      <w:sz w:val="28"/>
      <w:szCs w:val="28"/>
    </w:rPr>
  </w:style>
  <w:style w:type="paragraph" w:styleId="2">
    <w:name w:val="heading 2"/>
    <w:basedOn w:val="a"/>
    <w:next w:val="a"/>
    <w:link w:val="20"/>
    <w:qFormat/>
    <w:rsid w:val="003C7645"/>
    <w:pPr>
      <w:keepNext/>
      <w:spacing w:line="720" w:lineRule="atLeast"/>
      <w:outlineLvl w:val="1"/>
    </w:pPr>
    <w:rPr>
      <w:rFonts w:ascii="Cambria" w:eastAsia="新細明體" w:hAnsi="Cambria"/>
      <w:b/>
      <w:bCs/>
      <w:sz w:val="48"/>
      <w:szCs w:val="48"/>
    </w:rPr>
  </w:style>
  <w:style w:type="character" w:default="1" w:styleId="a0">
    <w:name w:val="Default Paragraph Font"/>
    <w:semiHidden/>
  </w:style>
  <w:style w:type="table" w:default="1" w:styleId="a1">
    <w:name w:val="Normal Table"/>
    <w:semiHidden/>
    <w:tblPr>
      <w:tblInd w:w="0" w:type="dxa"/>
      <w:tblCellMar>
        <w:top w:w="0" w:type="dxa"/>
        <w:left w:w="108" w:type="dxa"/>
        <w:bottom w:w="0" w:type="dxa"/>
        <w:right w:w="108" w:type="dxa"/>
      </w:tblCellMar>
    </w:tblPr>
  </w:style>
  <w:style w:type="numbering" w:default="1" w:styleId="a2">
    <w:name w:val="No List"/>
    <w:uiPriority w:val="99"/>
    <w:semiHidden/>
  </w:style>
  <w:style w:type="character" w:customStyle="1" w:styleId="20">
    <w:name w:val="標題 2 字元"/>
    <w:link w:val="2"/>
    <w:rsid w:val="003C7645"/>
    <w:rPr>
      <w:rFonts w:ascii="Cambria" w:hAnsi="Cambria"/>
      <w:b/>
      <w:bCs/>
      <w:snapToGrid w:val="0"/>
      <w:kern w:val="2"/>
      <w:sz w:val="48"/>
      <w:szCs w:val="48"/>
    </w:rPr>
  </w:style>
  <w:style w:type="paragraph" w:customStyle="1" w:styleId="16">
    <w:name w:val="第一層(16號字)"/>
    <w:pPr>
      <w:spacing w:line="500" w:lineRule="exact"/>
      <w:ind w:left="200" w:hangingChars="200" w:hanging="200"/>
      <w:jc w:val="both"/>
    </w:pPr>
    <w:rPr>
      <w:rFonts w:ascii="標楷體" w:eastAsia="標楷體"/>
      <w:b/>
      <w:snapToGrid w:val="0"/>
      <w:kern w:val="2"/>
      <w:sz w:val="32"/>
    </w:rPr>
  </w:style>
  <w:style w:type="paragraph" w:customStyle="1" w:styleId="14">
    <w:name w:val="第二層(14號字)"/>
    <w:link w:val="141"/>
    <w:pPr>
      <w:spacing w:line="500" w:lineRule="exact"/>
      <w:ind w:left="200" w:hangingChars="200" w:hanging="200"/>
      <w:jc w:val="both"/>
    </w:pPr>
    <w:rPr>
      <w:rFonts w:ascii="標楷體" w:eastAsia="標楷體"/>
      <w:b/>
      <w:snapToGrid w:val="0"/>
      <w:kern w:val="2"/>
      <w:sz w:val="28"/>
    </w:rPr>
  </w:style>
  <w:style w:type="character" w:customStyle="1" w:styleId="141">
    <w:name w:val="第二層(14號字) 字元1"/>
    <w:link w:val="14"/>
    <w:rsid w:val="00210555"/>
    <w:rPr>
      <w:rFonts w:ascii="標楷體" w:eastAsia="標楷體"/>
      <w:b/>
      <w:snapToGrid w:val="0"/>
      <w:kern w:val="2"/>
      <w:sz w:val="28"/>
    </w:rPr>
  </w:style>
  <w:style w:type="paragraph" w:customStyle="1" w:styleId="140">
    <w:name w:val="第三層(14號字)"/>
    <w:pPr>
      <w:spacing w:line="500" w:lineRule="exact"/>
      <w:ind w:left="200" w:hangingChars="200" w:hanging="200"/>
    </w:pPr>
    <w:rPr>
      <w:rFonts w:ascii="標楷體" w:eastAsia="標楷體"/>
      <w:b/>
      <w:snapToGrid w:val="0"/>
      <w:kern w:val="2"/>
      <w:sz w:val="28"/>
    </w:rPr>
  </w:style>
  <w:style w:type="paragraph" w:customStyle="1" w:styleId="a3">
    <w:name w:val="預備金及追加預算標題"/>
    <w:pPr>
      <w:spacing w:line="500" w:lineRule="exact"/>
      <w:ind w:left="200" w:hangingChars="200" w:hanging="200"/>
      <w:jc w:val="both"/>
    </w:pPr>
    <w:rPr>
      <w:rFonts w:ascii="標楷體" w:eastAsia="標楷體"/>
      <w:b/>
      <w:snapToGrid w:val="0"/>
      <w:kern w:val="2"/>
      <w:sz w:val="28"/>
    </w:rPr>
  </w:style>
  <w:style w:type="paragraph" w:customStyle="1" w:styleId="a4">
    <w:name w:val="(一)(二)(三)"/>
    <w:basedOn w:val="a"/>
    <w:link w:val="a5"/>
    <w:qFormat/>
    <w:pPr>
      <w:ind w:left="300" w:hangingChars="100" w:hanging="100"/>
    </w:pPr>
  </w:style>
  <w:style w:type="character" w:customStyle="1" w:styleId="a5">
    <w:name w:val="(一)(二)(三) 字元"/>
    <w:link w:val="a4"/>
    <w:rsid w:val="00210555"/>
    <w:rPr>
      <w:rFonts w:ascii="標楷體" w:eastAsia="標楷體"/>
      <w:snapToGrid w:val="0"/>
      <w:kern w:val="2"/>
      <w:sz w:val="28"/>
      <w:szCs w:val="28"/>
    </w:rPr>
  </w:style>
  <w:style w:type="paragraph" w:customStyle="1" w:styleId="a6">
    <w:name w:val="(一)下內文"/>
    <w:basedOn w:val="a4"/>
    <w:pPr>
      <w:adjustRightInd w:val="0"/>
      <w:ind w:leftChars="300" w:firstLineChars="0" w:firstLine="0"/>
    </w:pPr>
  </w:style>
  <w:style w:type="paragraph" w:customStyle="1" w:styleId="123">
    <w:name w:val="1.2.3."/>
    <w:basedOn w:val="a6"/>
    <w:link w:val="1230"/>
    <w:qFormat/>
    <w:pPr>
      <w:adjustRightInd/>
      <w:ind w:left="400" w:hangingChars="100" w:hanging="100"/>
    </w:pPr>
  </w:style>
  <w:style w:type="character" w:customStyle="1" w:styleId="1230">
    <w:name w:val="1.2.3. 字元"/>
    <w:link w:val="123"/>
    <w:rsid w:val="005B6115"/>
    <w:rPr>
      <w:rFonts w:ascii="標楷體" w:eastAsia="標楷體"/>
      <w:snapToGrid w:val="0"/>
      <w:kern w:val="2"/>
      <w:sz w:val="28"/>
      <w:szCs w:val="28"/>
    </w:rPr>
  </w:style>
  <w:style w:type="paragraph" w:customStyle="1" w:styleId="a7">
    <w:name w:val="結論"/>
    <w:basedOn w:val="a6"/>
    <w:pPr>
      <w:adjustRightInd/>
      <w:ind w:leftChars="200" w:left="200"/>
    </w:pPr>
  </w:style>
  <w:style w:type="paragraph" w:customStyle="1" w:styleId="a8">
    <w:name w:val="前言內文"/>
    <w:basedOn w:val="a"/>
    <w:pPr>
      <w:adjustRightInd w:val="0"/>
      <w:ind w:leftChars="0" w:left="0"/>
    </w:pPr>
  </w:style>
  <w:style w:type="paragraph" w:customStyle="1" w:styleId="142">
    <w:name w:val="表格內文(14行高)"/>
    <w:basedOn w:val="a9"/>
    <w:link w:val="143"/>
    <w:qFormat/>
    <w:rsid w:val="001158C7"/>
    <w:pPr>
      <w:spacing w:line="280" w:lineRule="exact"/>
      <w:ind w:leftChars="0" w:left="0" w:firstLineChars="0" w:firstLine="0"/>
      <w:jc w:val="left"/>
    </w:pPr>
    <w:rPr>
      <w:sz w:val="24"/>
    </w:rPr>
  </w:style>
  <w:style w:type="paragraph" w:styleId="a9">
    <w:name w:val="table of figures"/>
    <w:basedOn w:val="a"/>
    <w:next w:val="a"/>
    <w:uiPriority w:val="99"/>
    <w:semiHidden/>
    <w:pPr>
      <w:ind w:leftChars="400" w:left="960" w:hangingChars="200" w:hanging="480"/>
    </w:pPr>
  </w:style>
  <w:style w:type="character" w:customStyle="1" w:styleId="143">
    <w:name w:val="表格內文(14行高) 字元"/>
    <w:link w:val="142"/>
    <w:qFormat/>
    <w:rsid w:val="001158C7"/>
    <w:rPr>
      <w:rFonts w:ascii="標楷體" w:eastAsia="標楷體"/>
      <w:snapToGrid w:val="0"/>
      <w:kern w:val="2"/>
      <w:sz w:val="24"/>
      <w:szCs w:val="28"/>
    </w:rPr>
  </w:style>
  <w:style w:type="paragraph" w:customStyle="1" w:styleId="aa">
    <w:name w:val="報告名稱"/>
    <w:basedOn w:val="a"/>
    <w:pPr>
      <w:adjustRightInd w:val="0"/>
      <w:ind w:leftChars="0" w:left="0" w:firstLineChars="0" w:firstLine="0"/>
    </w:pPr>
    <w:rPr>
      <w:b/>
      <w:sz w:val="36"/>
    </w:rPr>
  </w:style>
  <w:style w:type="paragraph" w:customStyle="1" w:styleId="144">
    <w:name w:val="第一層(14號字)"/>
    <w:basedOn w:val="16"/>
    <w:rPr>
      <w:sz w:val="28"/>
    </w:rPr>
  </w:style>
  <w:style w:type="paragraph" w:customStyle="1" w:styleId="ab">
    <w:name w:val="姓名及分機"/>
    <w:basedOn w:val="a"/>
    <w:link w:val="ac"/>
    <w:pPr>
      <w:ind w:leftChars="0" w:left="0" w:firstLineChars="0" w:firstLine="0"/>
      <w:jc w:val="right"/>
    </w:pPr>
    <w:rPr>
      <w:sz w:val="24"/>
    </w:rPr>
  </w:style>
  <w:style w:type="character" w:customStyle="1" w:styleId="ac">
    <w:name w:val="姓名及分機 字元"/>
    <w:link w:val="ab"/>
    <w:rsid w:val="00F1202B"/>
    <w:rPr>
      <w:rFonts w:ascii="標楷體" w:eastAsia="標楷體"/>
      <w:snapToGrid w:val="0"/>
      <w:kern w:val="2"/>
      <w:sz w:val="24"/>
      <w:szCs w:val="28"/>
    </w:rPr>
  </w:style>
  <w:style w:type="paragraph" w:customStyle="1" w:styleId="ad">
    <w:name w:val="前言(一)(二)(三)"/>
    <w:basedOn w:val="a"/>
    <w:pPr>
      <w:ind w:leftChars="0" w:left="100" w:hangingChars="100" w:hanging="100"/>
    </w:pPr>
  </w:style>
  <w:style w:type="paragraph" w:customStyle="1" w:styleId="1231">
    <w:name w:val="(1)(2)(3)"/>
    <w:basedOn w:val="a"/>
    <w:pPr>
      <w:ind w:leftChars="400" w:left="500" w:hangingChars="100" w:hanging="100"/>
    </w:pPr>
  </w:style>
  <w:style w:type="paragraph" w:customStyle="1" w:styleId="200">
    <w:name w:val="表格內文(20行高)"/>
    <w:basedOn w:val="142"/>
    <w:link w:val="201"/>
    <w:pPr>
      <w:spacing w:line="400" w:lineRule="exact"/>
    </w:pPr>
  </w:style>
  <w:style w:type="character" w:customStyle="1" w:styleId="201">
    <w:name w:val="表格內文(20行高) 字元"/>
    <w:link w:val="200"/>
    <w:rsid w:val="00210555"/>
    <w:rPr>
      <w:rFonts w:ascii="標楷體" w:eastAsia="標楷體"/>
      <w:snapToGrid w:val="0"/>
      <w:kern w:val="2"/>
      <w:sz w:val="24"/>
      <w:szCs w:val="28"/>
    </w:rPr>
  </w:style>
  <w:style w:type="paragraph" w:styleId="ae">
    <w:name w:val="footer"/>
    <w:basedOn w:val="a"/>
    <w:link w:val="af"/>
    <w:uiPriority w:val="99"/>
    <w:unhideWhenUsed/>
    <w:rsid w:val="00210555"/>
    <w:pPr>
      <w:tabs>
        <w:tab w:val="center" w:pos="4153"/>
        <w:tab w:val="right" w:pos="8306"/>
      </w:tabs>
      <w:snapToGrid w:val="0"/>
      <w:ind w:left="566" w:firstLine="566"/>
    </w:pPr>
    <w:rPr>
      <w:snapToGrid/>
      <w:sz w:val="20"/>
      <w:szCs w:val="20"/>
    </w:rPr>
  </w:style>
  <w:style w:type="character" w:customStyle="1" w:styleId="af">
    <w:name w:val="頁尾 字元"/>
    <w:link w:val="ae"/>
    <w:uiPriority w:val="99"/>
    <w:rsid w:val="00210555"/>
    <w:rPr>
      <w:rFonts w:ascii="標楷體" w:eastAsia="標楷體"/>
      <w:kern w:val="2"/>
    </w:rPr>
  </w:style>
  <w:style w:type="paragraph" w:customStyle="1" w:styleId="21">
    <w:name w:val="(一)下內文縮2"/>
    <w:basedOn w:val="a"/>
    <w:link w:val="22"/>
    <w:qFormat/>
    <w:pPr>
      <w:adjustRightInd w:val="0"/>
      <w:ind w:leftChars="300" w:left="300"/>
    </w:pPr>
  </w:style>
  <w:style w:type="character" w:customStyle="1" w:styleId="22">
    <w:name w:val="(一)下內文縮2 字元"/>
    <w:link w:val="21"/>
    <w:rsid w:val="00210555"/>
    <w:rPr>
      <w:rFonts w:ascii="標楷體" w:eastAsia="標楷體"/>
      <w:snapToGrid w:val="0"/>
      <w:kern w:val="2"/>
      <w:sz w:val="28"/>
      <w:szCs w:val="28"/>
    </w:rPr>
  </w:style>
  <w:style w:type="paragraph" w:styleId="1">
    <w:name w:val="toc 1"/>
    <w:basedOn w:val="a"/>
    <w:next w:val="a"/>
    <w:autoRedefine/>
    <w:uiPriority w:val="39"/>
    <w:rsid w:val="00D73F27"/>
    <w:pPr>
      <w:tabs>
        <w:tab w:val="right" w:leader="hyphen" w:pos="8490"/>
      </w:tabs>
      <w:ind w:leftChars="0" w:left="486" w:rightChars="100" w:right="283" w:hangingChars="200" w:hanging="486"/>
    </w:pPr>
    <w:rPr>
      <w:b/>
      <w:sz w:val="24"/>
    </w:rPr>
  </w:style>
  <w:style w:type="paragraph" w:styleId="23">
    <w:name w:val="toc 2"/>
    <w:basedOn w:val="a"/>
    <w:next w:val="a"/>
    <w:autoRedefine/>
    <w:uiPriority w:val="39"/>
    <w:rsid w:val="009451F6"/>
    <w:pPr>
      <w:tabs>
        <w:tab w:val="right" w:leader="hyphen" w:pos="8490"/>
      </w:tabs>
      <w:ind w:leftChars="0" w:rightChars="100" w:right="100" w:hangingChars="200" w:hanging="200"/>
    </w:pPr>
    <w:rPr>
      <w:rFonts w:hAnsi="標楷體"/>
      <w:noProof/>
      <w:sz w:val="24"/>
    </w:rPr>
  </w:style>
  <w:style w:type="character" w:styleId="af0">
    <w:name w:val="Hyperlink"/>
    <w:uiPriority w:val="99"/>
    <w:unhideWhenUsed/>
    <w:qFormat/>
    <w:rsid w:val="00210555"/>
    <w:rPr>
      <w:color w:val="0000FF"/>
      <w:u w:val="single"/>
    </w:rPr>
  </w:style>
  <w:style w:type="paragraph" w:styleId="af1">
    <w:name w:val="footnote text"/>
    <w:aliases w:val="註腳文字 字元 字元"/>
    <w:basedOn w:val="a"/>
    <w:link w:val="af2"/>
    <w:uiPriority w:val="99"/>
    <w:unhideWhenUsed/>
    <w:rsid w:val="00210555"/>
    <w:pPr>
      <w:snapToGrid w:val="0"/>
      <w:ind w:left="566" w:firstLine="566"/>
      <w:jc w:val="left"/>
    </w:pPr>
    <w:rPr>
      <w:snapToGrid/>
      <w:sz w:val="20"/>
      <w:szCs w:val="20"/>
    </w:rPr>
  </w:style>
  <w:style w:type="character" w:customStyle="1" w:styleId="af2">
    <w:name w:val="註腳文字 字元"/>
    <w:aliases w:val="註腳文字 字元 字元 字元"/>
    <w:link w:val="af1"/>
    <w:uiPriority w:val="99"/>
    <w:rsid w:val="00210555"/>
    <w:rPr>
      <w:rFonts w:ascii="標楷體" w:eastAsia="標楷體"/>
      <w:kern w:val="2"/>
    </w:rPr>
  </w:style>
  <w:style w:type="character" w:styleId="af3">
    <w:name w:val="footnote reference"/>
    <w:aliases w:val="FR,Ref,de nota al pie,註腳內容,Error-Fußnotenzeichen5,Error-Fußnotenzeichen6,Error-Fußnotenzeichen3,Error-Fusnotßnotenzeichen5,Error-Fußnotenzeic"/>
    <w:unhideWhenUsed/>
    <w:rsid w:val="00210555"/>
    <w:rPr>
      <w:vertAlign w:val="superscript"/>
    </w:rPr>
  </w:style>
  <w:style w:type="table" w:styleId="af4">
    <w:name w:val="Table Grid"/>
    <w:basedOn w:val="a1"/>
    <w:rsid w:val="00CA50FF"/>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f5">
    <w:name w:val="FollowedHyperlink"/>
    <w:uiPriority w:val="99"/>
    <w:semiHidden/>
    <w:unhideWhenUsed/>
    <w:rsid w:val="006D1CC6"/>
    <w:rPr>
      <w:color w:val="954F72"/>
      <w:u w:val="single"/>
    </w:rPr>
  </w:style>
  <w:style w:type="paragraph" w:styleId="af6">
    <w:name w:val="Salutation"/>
    <w:basedOn w:val="a"/>
    <w:next w:val="a"/>
    <w:link w:val="af7"/>
    <w:uiPriority w:val="99"/>
    <w:unhideWhenUsed/>
    <w:rsid w:val="004075C3"/>
    <w:rPr>
      <w:lang w:eastAsia="zh-HK"/>
    </w:rPr>
  </w:style>
  <w:style w:type="character" w:customStyle="1" w:styleId="af7">
    <w:name w:val="問候 字元"/>
    <w:link w:val="af6"/>
    <w:uiPriority w:val="99"/>
    <w:rsid w:val="004075C3"/>
    <w:rPr>
      <w:rFonts w:ascii="標楷體" w:eastAsia="標楷體"/>
      <w:snapToGrid w:val="0"/>
      <w:kern w:val="2"/>
      <w:sz w:val="28"/>
      <w:szCs w:val="28"/>
      <w:lang w:eastAsia="zh-HK"/>
    </w:rPr>
  </w:style>
  <w:style w:type="paragraph" w:styleId="af8">
    <w:name w:val="Closing"/>
    <w:basedOn w:val="a"/>
    <w:link w:val="af9"/>
    <w:uiPriority w:val="99"/>
    <w:unhideWhenUsed/>
    <w:rsid w:val="004075C3"/>
    <w:pPr>
      <w:ind w:leftChars="1800" w:left="100"/>
    </w:pPr>
    <w:rPr>
      <w:lang w:eastAsia="zh-HK"/>
    </w:rPr>
  </w:style>
  <w:style w:type="character" w:customStyle="1" w:styleId="af9">
    <w:name w:val="結語 字元"/>
    <w:link w:val="af8"/>
    <w:uiPriority w:val="99"/>
    <w:rsid w:val="004075C3"/>
    <w:rPr>
      <w:rFonts w:ascii="標楷體" w:eastAsia="標楷體"/>
      <w:snapToGrid w:val="0"/>
      <w:kern w:val="2"/>
      <w:sz w:val="28"/>
      <w:szCs w:val="28"/>
      <w:lang w:eastAsia="zh-HK"/>
    </w:rPr>
  </w:style>
  <w:style w:type="table" w:customStyle="1" w:styleId="TableNormal">
    <w:name w:val="Table Normal"/>
    <w:uiPriority w:val="2"/>
    <w:semiHidden/>
    <w:unhideWhenUsed/>
    <w:qFormat/>
    <w:rsid w:val="00DF056B"/>
    <w:pPr>
      <w:widowControl w:val="0"/>
      <w:autoSpaceDE w:val="0"/>
      <w:autoSpaceDN w:val="0"/>
    </w:pPr>
    <w:rPr>
      <w:rFonts w:ascii="Calibri" w:hAnsi="Calibri"/>
      <w:sz w:val="22"/>
      <w:szCs w:val="22"/>
      <w:lang w:eastAsia="en-US"/>
    </w:rPr>
    <w:tblPr>
      <w:tblInd w:w="0" w:type="dxa"/>
      <w:tblCellMar>
        <w:top w:w="0" w:type="dxa"/>
        <w:left w:w="0" w:type="dxa"/>
        <w:bottom w:w="0" w:type="dxa"/>
        <w:right w:w="0" w:type="dxa"/>
      </w:tblCellMar>
    </w:tblPr>
  </w:style>
  <w:style w:type="paragraph" w:styleId="afa">
    <w:name w:val="List Paragraph"/>
    <w:aliases w:val="卑南壹,List Paragraph,詳細說明,Footnote Sam,List Paragraph (numbered (a)),Text,Noise heading,RUS List,Rec para,Dot pt,F5 List Paragraph,No Spacing1,List Paragraph Char Char Char,Indicator Text,Numbered Para 1,Recommendation,numbered,L,表名,List Paragraph1"/>
    <w:basedOn w:val="a"/>
    <w:link w:val="afb"/>
    <w:uiPriority w:val="34"/>
    <w:qFormat/>
    <w:rsid w:val="00D43905"/>
    <w:pPr>
      <w:spacing w:line="240" w:lineRule="auto"/>
      <w:ind w:left="480" w:firstLineChars="0" w:firstLine="0"/>
      <w:jc w:val="left"/>
    </w:pPr>
    <w:rPr>
      <w:rFonts w:ascii="Times New Roman" w:eastAsia="新細明體"/>
      <w:snapToGrid/>
      <w:sz w:val="24"/>
      <w:szCs w:val="24"/>
    </w:rPr>
  </w:style>
  <w:style w:type="character" w:customStyle="1" w:styleId="afb">
    <w:name w:val="清單段落 字元"/>
    <w:aliases w:val="卑南壹 字元,List Paragraph 字元,詳細說明 字元,Footnote Sam 字元,List Paragraph (numbered (a)) 字元,Text 字元,Noise heading 字元,RUS List 字元,Rec para 字元,Dot pt 字元,F5 List Paragraph 字元,No Spacing1 字元,List Paragraph Char Char Char 字元,Indicator Text 字元,Recommendation 字元"/>
    <w:link w:val="afa"/>
    <w:uiPriority w:val="34"/>
    <w:qFormat/>
    <w:locked/>
    <w:rsid w:val="00D43905"/>
    <w:rPr>
      <w:kern w:val="2"/>
      <w:sz w:val="24"/>
      <w:szCs w:val="24"/>
    </w:rPr>
  </w:style>
  <w:style w:type="paragraph" w:styleId="afc">
    <w:name w:val="Balloon Text"/>
    <w:basedOn w:val="a"/>
    <w:link w:val="afd"/>
    <w:uiPriority w:val="99"/>
    <w:semiHidden/>
    <w:unhideWhenUsed/>
    <w:rsid w:val="006F7277"/>
    <w:pPr>
      <w:spacing w:line="240" w:lineRule="auto"/>
    </w:pPr>
    <w:rPr>
      <w:rFonts w:ascii="Calibri Light" w:eastAsia="新細明體" w:hAnsi="Calibri Light"/>
      <w:sz w:val="18"/>
      <w:szCs w:val="18"/>
    </w:rPr>
  </w:style>
  <w:style w:type="character" w:customStyle="1" w:styleId="afd">
    <w:name w:val="註解方塊文字 字元"/>
    <w:link w:val="afc"/>
    <w:uiPriority w:val="99"/>
    <w:semiHidden/>
    <w:rsid w:val="006F7277"/>
    <w:rPr>
      <w:rFonts w:ascii="Calibri Light" w:eastAsia="新細明體" w:hAnsi="Calibri Light" w:cs="Times New Roman"/>
      <w:snapToGrid w:val="0"/>
      <w:kern w:val="2"/>
      <w:sz w:val="18"/>
      <w:szCs w:val="18"/>
    </w:rPr>
  </w:style>
  <w:style w:type="paragraph" w:customStyle="1" w:styleId="TableParagraph">
    <w:name w:val="Table Paragraph"/>
    <w:basedOn w:val="a"/>
    <w:uiPriority w:val="1"/>
    <w:qFormat/>
    <w:rsid w:val="00DF056B"/>
    <w:pPr>
      <w:autoSpaceDE w:val="0"/>
      <w:autoSpaceDN w:val="0"/>
      <w:spacing w:before="32" w:line="240" w:lineRule="auto"/>
      <w:ind w:leftChars="0" w:left="14" w:right="428" w:firstLineChars="0" w:firstLine="0"/>
      <w:jc w:val="center"/>
    </w:pPr>
    <w:rPr>
      <w:rFonts w:ascii="Times New Roman" w:eastAsia="Times New Roman"/>
      <w:snapToGrid/>
      <w:kern w:val="0"/>
      <w:sz w:val="22"/>
      <w:szCs w:val="22"/>
    </w:rPr>
  </w:style>
  <w:style w:type="character" w:customStyle="1" w:styleId="afe">
    <w:name w:val="圖表目錄 字元"/>
    <w:rsid w:val="00F1202B"/>
    <w:rPr>
      <w:rFonts w:ascii="標楷體" w:eastAsia="標楷體"/>
      <w:snapToGrid w:val="0"/>
      <w:kern w:val="2"/>
      <w:sz w:val="28"/>
      <w:szCs w:val="28"/>
      <w:lang w:val="en-US" w:eastAsia="zh-TW" w:bidi="ar-SA"/>
    </w:rPr>
  </w:style>
  <w:style w:type="paragraph" w:styleId="aff">
    <w:name w:val="header"/>
    <w:basedOn w:val="a"/>
    <w:link w:val="aff0"/>
    <w:uiPriority w:val="99"/>
    <w:rsid w:val="00F1202B"/>
    <w:pPr>
      <w:tabs>
        <w:tab w:val="center" w:pos="4153"/>
        <w:tab w:val="right" w:pos="8306"/>
      </w:tabs>
      <w:snapToGrid w:val="0"/>
    </w:pPr>
    <w:rPr>
      <w:sz w:val="20"/>
      <w:szCs w:val="20"/>
    </w:rPr>
  </w:style>
  <w:style w:type="character" w:customStyle="1" w:styleId="aff0">
    <w:name w:val="頁首 字元"/>
    <w:link w:val="aff"/>
    <w:uiPriority w:val="99"/>
    <w:rsid w:val="00F1202B"/>
    <w:rPr>
      <w:rFonts w:ascii="標楷體" w:eastAsia="標楷體"/>
      <w:snapToGrid w:val="0"/>
      <w:kern w:val="2"/>
    </w:rPr>
  </w:style>
  <w:style w:type="character" w:styleId="aff1">
    <w:name w:val="page number"/>
    <w:rsid w:val="00F1202B"/>
  </w:style>
  <w:style w:type="paragraph" w:customStyle="1" w:styleId="aff2">
    <w:name w:val=" 字元 字元 字元 字元"/>
    <w:basedOn w:val="a"/>
    <w:semiHidden/>
    <w:rsid w:val="00F1202B"/>
    <w:pPr>
      <w:widowControl/>
      <w:spacing w:after="160" w:line="240" w:lineRule="exact"/>
      <w:ind w:leftChars="0" w:left="0" w:firstLineChars="0" w:firstLine="0"/>
      <w:jc w:val="left"/>
    </w:pPr>
    <w:rPr>
      <w:rFonts w:ascii="Verdana" w:eastAsia="Times New Roman" w:hAnsi="Verdana" w:cs="Mangal"/>
      <w:snapToGrid/>
      <w:sz w:val="20"/>
      <w:szCs w:val="24"/>
      <w:lang w:eastAsia="en-US" w:bidi="hi-IN"/>
    </w:rPr>
  </w:style>
  <w:style w:type="paragraph" w:customStyle="1" w:styleId="24">
    <w:name w:val=" 字元 字元2 字元 字元 字元"/>
    <w:basedOn w:val="a"/>
    <w:semiHidden/>
    <w:rsid w:val="00F1202B"/>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table" w:customStyle="1" w:styleId="10">
    <w:name w:val="表格格線1"/>
    <w:basedOn w:val="a1"/>
    <w:next w:val="af4"/>
    <w:rsid w:val="00F1202B"/>
    <w:pPr>
      <w:widowControl w:val="0"/>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ff3">
    <w:name w:val=" 字元 字元"/>
    <w:basedOn w:val="a"/>
    <w:semiHidden/>
    <w:rsid w:val="00F1202B"/>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character" w:customStyle="1" w:styleId="25">
    <w:name w:val="(一)(二)(三) 字元2"/>
    <w:rsid w:val="009F3917"/>
    <w:rPr>
      <w:rFonts w:ascii="標楷體" w:eastAsia="標楷體"/>
      <w:snapToGrid w:val="0"/>
      <w:kern w:val="2"/>
      <w:sz w:val="28"/>
      <w:szCs w:val="28"/>
    </w:rPr>
  </w:style>
  <w:style w:type="character" w:styleId="aff4">
    <w:name w:val="Emphasis"/>
    <w:uiPriority w:val="20"/>
    <w:qFormat/>
    <w:rsid w:val="00F1202B"/>
    <w:rPr>
      <w:i/>
      <w:iCs/>
    </w:rPr>
  </w:style>
  <w:style w:type="paragraph" w:styleId="aff5">
    <w:name w:val="Body Text"/>
    <w:basedOn w:val="a"/>
    <w:link w:val="aff6"/>
    <w:uiPriority w:val="99"/>
    <w:rsid w:val="00F1202B"/>
    <w:pPr>
      <w:widowControl/>
      <w:spacing w:after="220" w:line="180" w:lineRule="atLeast"/>
      <w:ind w:leftChars="0" w:left="0" w:firstLineChars="0" w:firstLine="0"/>
    </w:pPr>
    <w:rPr>
      <w:rFonts w:ascii="Arial" w:eastAsia="新細明體" w:hAnsi="Arial"/>
      <w:snapToGrid/>
      <w:spacing w:val="-5"/>
      <w:kern w:val="0"/>
      <w:sz w:val="18"/>
      <w:szCs w:val="20"/>
      <w:lang w:val="x-none" w:eastAsia="x-none"/>
    </w:rPr>
  </w:style>
  <w:style w:type="character" w:customStyle="1" w:styleId="aff6">
    <w:name w:val="本文 字元"/>
    <w:link w:val="aff5"/>
    <w:uiPriority w:val="99"/>
    <w:rsid w:val="00F1202B"/>
    <w:rPr>
      <w:rFonts w:ascii="Arial" w:hAnsi="Arial"/>
      <w:spacing w:val="-5"/>
      <w:sz w:val="18"/>
      <w:lang w:val="x-none" w:eastAsia="x-none"/>
    </w:rPr>
  </w:style>
  <w:style w:type="paragraph" w:customStyle="1" w:styleId="aff7">
    <w:name w:val=" 字元"/>
    <w:basedOn w:val="a"/>
    <w:semiHidden/>
    <w:rsid w:val="00F1202B"/>
    <w:pPr>
      <w:widowControl/>
      <w:spacing w:after="160" w:line="240" w:lineRule="exact"/>
      <w:ind w:leftChars="0" w:left="0" w:firstLineChars="0" w:firstLine="0"/>
      <w:jc w:val="left"/>
    </w:pPr>
    <w:rPr>
      <w:rFonts w:ascii="Verdana" w:eastAsia="Times New Roman" w:hAnsi="Verdana" w:cs="Mangal"/>
      <w:snapToGrid/>
      <w:sz w:val="20"/>
      <w:szCs w:val="24"/>
      <w:lang w:eastAsia="en-US" w:bidi="hi-IN"/>
    </w:rPr>
  </w:style>
  <w:style w:type="paragraph" w:customStyle="1" w:styleId="aff8">
    <w:name w:val="下文內縮"/>
    <w:basedOn w:val="123"/>
    <w:rsid w:val="00F1202B"/>
    <w:pPr>
      <w:ind w:left="1133" w:hanging="283"/>
    </w:pPr>
    <w:rPr>
      <w:rFonts w:ascii="華康楷書體W5外字集" w:eastAsia="華康楷書體W5外字集" w:hAnsi="標楷體" w:cs="標楷體"/>
    </w:rPr>
  </w:style>
  <w:style w:type="paragraph" w:customStyle="1" w:styleId="26">
    <w:name w:val="下文內縮2"/>
    <w:basedOn w:val="aff8"/>
    <w:rsid w:val="00F1202B"/>
    <w:pPr>
      <w:ind w:left="1120" w:hanging="280"/>
    </w:pPr>
    <w:rPr>
      <w:rFonts w:ascii="細明體" w:eastAsia="細明體" w:hAnsi="細明體" w:cs="細明體"/>
    </w:rPr>
  </w:style>
  <w:style w:type="paragraph" w:customStyle="1" w:styleId="11">
    <w:name w:val="1.下文"/>
    <w:basedOn w:val="123"/>
    <w:rsid w:val="00F1202B"/>
    <w:pPr>
      <w:ind w:left="1120" w:hanging="280"/>
    </w:pPr>
    <w:rPr>
      <w:rFonts w:hAnsi="標楷體"/>
    </w:rPr>
  </w:style>
  <w:style w:type="paragraph" w:customStyle="1" w:styleId="aff9">
    <w:name w:val="表格"/>
    <w:basedOn w:val="af1"/>
    <w:rsid w:val="00F1202B"/>
    <w:pPr>
      <w:ind w:left="560" w:firstLine="400"/>
    </w:pPr>
    <w:rPr>
      <w:snapToGrid w:val="0"/>
    </w:rPr>
  </w:style>
  <w:style w:type="paragraph" w:styleId="affa">
    <w:name w:val="endnote text"/>
    <w:basedOn w:val="a"/>
    <w:link w:val="affb"/>
    <w:uiPriority w:val="99"/>
    <w:semiHidden/>
    <w:unhideWhenUsed/>
    <w:rsid w:val="00F1202B"/>
    <w:pPr>
      <w:snapToGrid w:val="0"/>
      <w:jc w:val="left"/>
    </w:pPr>
  </w:style>
  <w:style w:type="character" w:customStyle="1" w:styleId="affb">
    <w:name w:val="章節附註文字 字元"/>
    <w:link w:val="affa"/>
    <w:uiPriority w:val="99"/>
    <w:semiHidden/>
    <w:rsid w:val="00F1202B"/>
    <w:rPr>
      <w:rFonts w:ascii="標楷體" w:eastAsia="標楷體"/>
      <w:snapToGrid w:val="0"/>
      <w:kern w:val="2"/>
      <w:sz w:val="28"/>
      <w:szCs w:val="28"/>
    </w:rPr>
  </w:style>
  <w:style w:type="character" w:styleId="affc">
    <w:name w:val="endnote reference"/>
    <w:uiPriority w:val="99"/>
    <w:semiHidden/>
    <w:unhideWhenUsed/>
    <w:rsid w:val="00F1202B"/>
    <w:rPr>
      <w:vertAlign w:val="superscript"/>
    </w:rPr>
  </w:style>
  <w:style w:type="table" w:customStyle="1" w:styleId="27">
    <w:name w:val="表格格線2"/>
    <w:basedOn w:val="a1"/>
    <w:next w:val="af4"/>
    <w:uiPriority w:val="59"/>
    <w:rsid w:val="00F1202B"/>
    <w:rPr>
      <w:rFonts w:ascii="Calibri" w:hAnsi="Calibri" w:cs="Calibri"/>
      <w:sz w:val="24"/>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3">
    <w:name w:val="表格格線3"/>
    <w:basedOn w:val="a1"/>
    <w:next w:val="af4"/>
    <w:rsid w:val="00F1202B"/>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4">
    <w:name w:val="表格格線4"/>
    <w:basedOn w:val="a1"/>
    <w:next w:val="af4"/>
    <w:rsid w:val="00F1202B"/>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07235789">
      <w:bodyDiv w:val="1"/>
      <w:marLeft w:val="0"/>
      <w:marRight w:val="0"/>
      <w:marTop w:val="0"/>
      <w:marBottom w:val="0"/>
      <w:divBdr>
        <w:top w:val="none" w:sz="0" w:space="0" w:color="auto"/>
        <w:left w:val="none" w:sz="0" w:space="0" w:color="auto"/>
        <w:bottom w:val="none" w:sz="0" w:space="0" w:color="auto"/>
        <w:right w:val="none" w:sz="0" w:space="0" w:color="auto"/>
      </w:divBdr>
    </w:div>
    <w:div w:id="122040118">
      <w:bodyDiv w:val="1"/>
      <w:marLeft w:val="0"/>
      <w:marRight w:val="0"/>
      <w:marTop w:val="0"/>
      <w:marBottom w:val="0"/>
      <w:divBdr>
        <w:top w:val="none" w:sz="0" w:space="0" w:color="auto"/>
        <w:left w:val="none" w:sz="0" w:space="0" w:color="auto"/>
        <w:bottom w:val="none" w:sz="0" w:space="0" w:color="auto"/>
        <w:right w:val="none" w:sz="0" w:space="0" w:color="auto"/>
      </w:divBdr>
    </w:div>
    <w:div w:id="134837568">
      <w:bodyDiv w:val="1"/>
      <w:marLeft w:val="0"/>
      <w:marRight w:val="0"/>
      <w:marTop w:val="0"/>
      <w:marBottom w:val="0"/>
      <w:divBdr>
        <w:top w:val="none" w:sz="0" w:space="0" w:color="auto"/>
        <w:left w:val="none" w:sz="0" w:space="0" w:color="auto"/>
        <w:bottom w:val="none" w:sz="0" w:space="0" w:color="auto"/>
        <w:right w:val="none" w:sz="0" w:space="0" w:color="auto"/>
      </w:divBdr>
    </w:div>
    <w:div w:id="279530781">
      <w:bodyDiv w:val="1"/>
      <w:marLeft w:val="0"/>
      <w:marRight w:val="0"/>
      <w:marTop w:val="0"/>
      <w:marBottom w:val="0"/>
      <w:divBdr>
        <w:top w:val="none" w:sz="0" w:space="0" w:color="auto"/>
        <w:left w:val="none" w:sz="0" w:space="0" w:color="auto"/>
        <w:bottom w:val="none" w:sz="0" w:space="0" w:color="auto"/>
        <w:right w:val="none" w:sz="0" w:space="0" w:color="auto"/>
      </w:divBdr>
    </w:div>
    <w:div w:id="362024229">
      <w:bodyDiv w:val="1"/>
      <w:marLeft w:val="0"/>
      <w:marRight w:val="0"/>
      <w:marTop w:val="0"/>
      <w:marBottom w:val="0"/>
      <w:divBdr>
        <w:top w:val="none" w:sz="0" w:space="0" w:color="auto"/>
        <w:left w:val="none" w:sz="0" w:space="0" w:color="auto"/>
        <w:bottom w:val="none" w:sz="0" w:space="0" w:color="auto"/>
        <w:right w:val="none" w:sz="0" w:space="0" w:color="auto"/>
      </w:divBdr>
    </w:div>
    <w:div w:id="463620281">
      <w:bodyDiv w:val="1"/>
      <w:marLeft w:val="0"/>
      <w:marRight w:val="0"/>
      <w:marTop w:val="0"/>
      <w:marBottom w:val="0"/>
      <w:divBdr>
        <w:top w:val="none" w:sz="0" w:space="0" w:color="auto"/>
        <w:left w:val="none" w:sz="0" w:space="0" w:color="auto"/>
        <w:bottom w:val="none" w:sz="0" w:space="0" w:color="auto"/>
        <w:right w:val="none" w:sz="0" w:space="0" w:color="auto"/>
      </w:divBdr>
    </w:div>
    <w:div w:id="466318333">
      <w:bodyDiv w:val="1"/>
      <w:marLeft w:val="0"/>
      <w:marRight w:val="0"/>
      <w:marTop w:val="0"/>
      <w:marBottom w:val="0"/>
      <w:divBdr>
        <w:top w:val="none" w:sz="0" w:space="0" w:color="auto"/>
        <w:left w:val="none" w:sz="0" w:space="0" w:color="auto"/>
        <w:bottom w:val="none" w:sz="0" w:space="0" w:color="auto"/>
        <w:right w:val="none" w:sz="0" w:space="0" w:color="auto"/>
      </w:divBdr>
    </w:div>
    <w:div w:id="522016287">
      <w:bodyDiv w:val="1"/>
      <w:marLeft w:val="0"/>
      <w:marRight w:val="0"/>
      <w:marTop w:val="0"/>
      <w:marBottom w:val="0"/>
      <w:divBdr>
        <w:top w:val="none" w:sz="0" w:space="0" w:color="auto"/>
        <w:left w:val="none" w:sz="0" w:space="0" w:color="auto"/>
        <w:bottom w:val="none" w:sz="0" w:space="0" w:color="auto"/>
        <w:right w:val="none" w:sz="0" w:space="0" w:color="auto"/>
      </w:divBdr>
    </w:div>
    <w:div w:id="570702364">
      <w:bodyDiv w:val="1"/>
      <w:marLeft w:val="0"/>
      <w:marRight w:val="0"/>
      <w:marTop w:val="0"/>
      <w:marBottom w:val="0"/>
      <w:divBdr>
        <w:top w:val="none" w:sz="0" w:space="0" w:color="auto"/>
        <w:left w:val="none" w:sz="0" w:space="0" w:color="auto"/>
        <w:bottom w:val="none" w:sz="0" w:space="0" w:color="auto"/>
        <w:right w:val="none" w:sz="0" w:space="0" w:color="auto"/>
      </w:divBdr>
    </w:div>
    <w:div w:id="724723013">
      <w:bodyDiv w:val="1"/>
      <w:marLeft w:val="0"/>
      <w:marRight w:val="0"/>
      <w:marTop w:val="0"/>
      <w:marBottom w:val="0"/>
      <w:divBdr>
        <w:top w:val="none" w:sz="0" w:space="0" w:color="auto"/>
        <w:left w:val="none" w:sz="0" w:space="0" w:color="auto"/>
        <w:bottom w:val="none" w:sz="0" w:space="0" w:color="auto"/>
        <w:right w:val="none" w:sz="0" w:space="0" w:color="auto"/>
      </w:divBdr>
    </w:div>
    <w:div w:id="792990390">
      <w:bodyDiv w:val="1"/>
      <w:marLeft w:val="0"/>
      <w:marRight w:val="0"/>
      <w:marTop w:val="0"/>
      <w:marBottom w:val="0"/>
      <w:divBdr>
        <w:top w:val="none" w:sz="0" w:space="0" w:color="auto"/>
        <w:left w:val="none" w:sz="0" w:space="0" w:color="auto"/>
        <w:bottom w:val="none" w:sz="0" w:space="0" w:color="auto"/>
        <w:right w:val="none" w:sz="0" w:space="0" w:color="auto"/>
      </w:divBdr>
    </w:div>
    <w:div w:id="819813077">
      <w:bodyDiv w:val="1"/>
      <w:marLeft w:val="0"/>
      <w:marRight w:val="0"/>
      <w:marTop w:val="0"/>
      <w:marBottom w:val="0"/>
      <w:divBdr>
        <w:top w:val="none" w:sz="0" w:space="0" w:color="auto"/>
        <w:left w:val="none" w:sz="0" w:space="0" w:color="auto"/>
        <w:bottom w:val="none" w:sz="0" w:space="0" w:color="auto"/>
        <w:right w:val="none" w:sz="0" w:space="0" w:color="auto"/>
      </w:divBdr>
    </w:div>
    <w:div w:id="845899359">
      <w:bodyDiv w:val="1"/>
      <w:marLeft w:val="0"/>
      <w:marRight w:val="0"/>
      <w:marTop w:val="0"/>
      <w:marBottom w:val="0"/>
      <w:divBdr>
        <w:top w:val="none" w:sz="0" w:space="0" w:color="auto"/>
        <w:left w:val="none" w:sz="0" w:space="0" w:color="auto"/>
        <w:bottom w:val="none" w:sz="0" w:space="0" w:color="auto"/>
        <w:right w:val="none" w:sz="0" w:space="0" w:color="auto"/>
      </w:divBdr>
    </w:div>
    <w:div w:id="875699950">
      <w:bodyDiv w:val="1"/>
      <w:marLeft w:val="0"/>
      <w:marRight w:val="0"/>
      <w:marTop w:val="0"/>
      <w:marBottom w:val="0"/>
      <w:divBdr>
        <w:top w:val="none" w:sz="0" w:space="0" w:color="auto"/>
        <w:left w:val="none" w:sz="0" w:space="0" w:color="auto"/>
        <w:bottom w:val="none" w:sz="0" w:space="0" w:color="auto"/>
        <w:right w:val="none" w:sz="0" w:space="0" w:color="auto"/>
      </w:divBdr>
    </w:div>
    <w:div w:id="887187943">
      <w:bodyDiv w:val="1"/>
      <w:marLeft w:val="0"/>
      <w:marRight w:val="0"/>
      <w:marTop w:val="0"/>
      <w:marBottom w:val="0"/>
      <w:divBdr>
        <w:top w:val="none" w:sz="0" w:space="0" w:color="auto"/>
        <w:left w:val="none" w:sz="0" w:space="0" w:color="auto"/>
        <w:bottom w:val="none" w:sz="0" w:space="0" w:color="auto"/>
        <w:right w:val="none" w:sz="0" w:space="0" w:color="auto"/>
      </w:divBdr>
    </w:div>
    <w:div w:id="931544446">
      <w:bodyDiv w:val="1"/>
      <w:marLeft w:val="0"/>
      <w:marRight w:val="0"/>
      <w:marTop w:val="0"/>
      <w:marBottom w:val="0"/>
      <w:divBdr>
        <w:top w:val="none" w:sz="0" w:space="0" w:color="auto"/>
        <w:left w:val="none" w:sz="0" w:space="0" w:color="auto"/>
        <w:bottom w:val="none" w:sz="0" w:space="0" w:color="auto"/>
        <w:right w:val="none" w:sz="0" w:space="0" w:color="auto"/>
      </w:divBdr>
    </w:div>
    <w:div w:id="933897914">
      <w:bodyDiv w:val="1"/>
      <w:marLeft w:val="0"/>
      <w:marRight w:val="0"/>
      <w:marTop w:val="0"/>
      <w:marBottom w:val="0"/>
      <w:divBdr>
        <w:top w:val="none" w:sz="0" w:space="0" w:color="auto"/>
        <w:left w:val="none" w:sz="0" w:space="0" w:color="auto"/>
        <w:bottom w:val="none" w:sz="0" w:space="0" w:color="auto"/>
        <w:right w:val="none" w:sz="0" w:space="0" w:color="auto"/>
      </w:divBdr>
    </w:div>
    <w:div w:id="990988146">
      <w:bodyDiv w:val="1"/>
      <w:marLeft w:val="0"/>
      <w:marRight w:val="0"/>
      <w:marTop w:val="0"/>
      <w:marBottom w:val="0"/>
      <w:divBdr>
        <w:top w:val="none" w:sz="0" w:space="0" w:color="auto"/>
        <w:left w:val="none" w:sz="0" w:space="0" w:color="auto"/>
        <w:bottom w:val="none" w:sz="0" w:space="0" w:color="auto"/>
        <w:right w:val="none" w:sz="0" w:space="0" w:color="auto"/>
      </w:divBdr>
    </w:div>
    <w:div w:id="1031031619">
      <w:bodyDiv w:val="1"/>
      <w:marLeft w:val="0"/>
      <w:marRight w:val="0"/>
      <w:marTop w:val="0"/>
      <w:marBottom w:val="0"/>
      <w:divBdr>
        <w:top w:val="none" w:sz="0" w:space="0" w:color="auto"/>
        <w:left w:val="none" w:sz="0" w:space="0" w:color="auto"/>
        <w:bottom w:val="none" w:sz="0" w:space="0" w:color="auto"/>
        <w:right w:val="none" w:sz="0" w:space="0" w:color="auto"/>
      </w:divBdr>
    </w:div>
    <w:div w:id="1079014271">
      <w:bodyDiv w:val="1"/>
      <w:marLeft w:val="0"/>
      <w:marRight w:val="0"/>
      <w:marTop w:val="0"/>
      <w:marBottom w:val="0"/>
      <w:divBdr>
        <w:top w:val="none" w:sz="0" w:space="0" w:color="auto"/>
        <w:left w:val="none" w:sz="0" w:space="0" w:color="auto"/>
        <w:bottom w:val="none" w:sz="0" w:space="0" w:color="auto"/>
        <w:right w:val="none" w:sz="0" w:space="0" w:color="auto"/>
      </w:divBdr>
    </w:div>
    <w:div w:id="1082143844">
      <w:bodyDiv w:val="1"/>
      <w:marLeft w:val="0"/>
      <w:marRight w:val="0"/>
      <w:marTop w:val="0"/>
      <w:marBottom w:val="0"/>
      <w:divBdr>
        <w:top w:val="none" w:sz="0" w:space="0" w:color="auto"/>
        <w:left w:val="none" w:sz="0" w:space="0" w:color="auto"/>
        <w:bottom w:val="none" w:sz="0" w:space="0" w:color="auto"/>
        <w:right w:val="none" w:sz="0" w:space="0" w:color="auto"/>
      </w:divBdr>
    </w:div>
    <w:div w:id="1095204744">
      <w:bodyDiv w:val="1"/>
      <w:marLeft w:val="0"/>
      <w:marRight w:val="0"/>
      <w:marTop w:val="0"/>
      <w:marBottom w:val="0"/>
      <w:divBdr>
        <w:top w:val="none" w:sz="0" w:space="0" w:color="auto"/>
        <w:left w:val="none" w:sz="0" w:space="0" w:color="auto"/>
        <w:bottom w:val="none" w:sz="0" w:space="0" w:color="auto"/>
        <w:right w:val="none" w:sz="0" w:space="0" w:color="auto"/>
      </w:divBdr>
    </w:div>
    <w:div w:id="1130247407">
      <w:bodyDiv w:val="1"/>
      <w:marLeft w:val="0"/>
      <w:marRight w:val="0"/>
      <w:marTop w:val="0"/>
      <w:marBottom w:val="0"/>
      <w:divBdr>
        <w:top w:val="none" w:sz="0" w:space="0" w:color="auto"/>
        <w:left w:val="none" w:sz="0" w:space="0" w:color="auto"/>
        <w:bottom w:val="none" w:sz="0" w:space="0" w:color="auto"/>
        <w:right w:val="none" w:sz="0" w:space="0" w:color="auto"/>
      </w:divBdr>
    </w:div>
    <w:div w:id="1168859451">
      <w:bodyDiv w:val="1"/>
      <w:marLeft w:val="0"/>
      <w:marRight w:val="0"/>
      <w:marTop w:val="0"/>
      <w:marBottom w:val="0"/>
      <w:divBdr>
        <w:top w:val="none" w:sz="0" w:space="0" w:color="auto"/>
        <w:left w:val="none" w:sz="0" w:space="0" w:color="auto"/>
        <w:bottom w:val="none" w:sz="0" w:space="0" w:color="auto"/>
        <w:right w:val="none" w:sz="0" w:space="0" w:color="auto"/>
      </w:divBdr>
    </w:div>
    <w:div w:id="1197474685">
      <w:bodyDiv w:val="1"/>
      <w:marLeft w:val="0"/>
      <w:marRight w:val="0"/>
      <w:marTop w:val="0"/>
      <w:marBottom w:val="0"/>
      <w:divBdr>
        <w:top w:val="none" w:sz="0" w:space="0" w:color="auto"/>
        <w:left w:val="none" w:sz="0" w:space="0" w:color="auto"/>
        <w:bottom w:val="none" w:sz="0" w:space="0" w:color="auto"/>
        <w:right w:val="none" w:sz="0" w:space="0" w:color="auto"/>
      </w:divBdr>
    </w:div>
    <w:div w:id="1215578833">
      <w:bodyDiv w:val="1"/>
      <w:marLeft w:val="0"/>
      <w:marRight w:val="0"/>
      <w:marTop w:val="0"/>
      <w:marBottom w:val="0"/>
      <w:divBdr>
        <w:top w:val="none" w:sz="0" w:space="0" w:color="auto"/>
        <w:left w:val="none" w:sz="0" w:space="0" w:color="auto"/>
        <w:bottom w:val="none" w:sz="0" w:space="0" w:color="auto"/>
        <w:right w:val="none" w:sz="0" w:space="0" w:color="auto"/>
      </w:divBdr>
    </w:div>
    <w:div w:id="1241064156">
      <w:bodyDiv w:val="1"/>
      <w:marLeft w:val="0"/>
      <w:marRight w:val="0"/>
      <w:marTop w:val="0"/>
      <w:marBottom w:val="0"/>
      <w:divBdr>
        <w:top w:val="none" w:sz="0" w:space="0" w:color="auto"/>
        <w:left w:val="none" w:sz="0" w:space="0" w:color="auto"/>
        <w:bottom w:val="none" w:sz="0" w:space="0" w:color="auto"/>
        <w:right w:val="none" w:sz="0" w:space="0" w:color="auto"/>
      </w:divBdr>
    </w:div>
    <w:div w:id="1425493762">
      <w:bodyDiv w:val="1"/>
      <w:marLeft w:val="0"/>
      <w:marRight w:val="0"/>
      <w:marTop w:val="0"/>
      <w:marBottom w:val="0"/>
      <w:divBdr>
        <w:top w:val="none" w:sz="0" w:space="0" w:color="auto"/>
        <w:left w:val="none" w:sz="0" w:space="0" w:color="auto"/>
        <w:bottom w:val="none" w:sz="0" w:space="0" w:color="auto"/>
        <w:right w:val="none" w:sz="0" w:space="0" w:color="auto"/>
      </w:divBdr>
    </w:div>
    <w:div w:id="1439108454">
      <w:bodyDiv w:val="1"/>
      <w:marLeft w:val="0"/>
      <w:marRight w:val="0"/>
      <w:marTop w:val="0"/>
      <w:marBottom w:val="0"/>
      <w:divBdr>
        <w:top w:val="none" w:sz="0" w:space="0" w:color="auto"/>
        <w:left w:val="none" w:sz="0" w:space="0" w:color="auto"/>
        <w:bottom w:val="none" w:sz="0" w:space="0" w:color="auto"/>
        <w:right w:val="none" w:sz="0" w:space="0" w:color="auto"/>
      </w:divBdr>
    </w:div>
    <w:div w:id="1542013062">
      <w:bodyDiv w:val="1"/>
      <w:marLeft w:val="0"/>
      <w:marRight w:val="0"/>
      <w:marTop w:val="0"/>
      <w:marBottom w:val="0"/>
      <w:divBdr>
        <w:top w:val="none" w:sz="0" w:space="0" w:color="auto"/>
        <w:left w:val="none" w:sz="0" w:space="0" w:color="auto"/>
        <w:bottom w:val="none" w:sz="0" w:space="0" w:color="auto"/>
        <w:right w:val="none" w:sz="0" w:space="0" w:color="auto"/>
      </w:divBdr>
    </w:div>
    <w:div w:id="1563757057">
      <w:bodyDiv w:val="1"/>
      <w:marLeft w:val="0"/>
      <w:marRight w:val="0"/>
      <w:marTop w:val="0"/>
      <w:marBottom w:val="0"/>
      <w:divBdr>
        <w:top w:val="none" w:sz="0" w:space="0" w:color="auto"/>
        <w:left w:val="none" w:sz="0" w:space="0" w:color="auto"/>
        <w:bottom w:val="none" w:sz="0" w:space="0" w:color="auto"/>
        <w:right w:val="none" w:sz="0" w:space="0" w:color="auto"/>
      </w:divBdr>
    </w:div>
    <w:div w:id="1620141124">
      <w:bodyDiv w:val="1"/>
      <w:marLeft w:val="0"/>
      <w:marRight w:val="0"/>
      <w:marTop w:val="0"/>
      <w:marBottom w:val="0"/>
      <w:divBdr>
        <w:top w:val="none" w:sz="0" w:space="0" w:color="auto"/>
        <w:left w:val="none" w:sz="0" w:space="0" w:color="auto"/>
        <w:bottom w:val="none" w:sz="0" w:space="0" w:color="auto"/>
        <w:right w:val="none" w:sz="0" w:space="0" w:color="auto"/>
      </w:divBdr>
    </w:div>
    <w:div w:id="1696616647">
      <w:bodyDiv w:val="1"/>
      <w:marLeft w:val="0"/>
      <w:marRight w:val="0"/>
      <w:marTop w:val="0"/>
      <w:marBottom w:val="0"/>
      <w:divBdr>
        <w:top w:val="none" w:sz="0" w:space="0" w:color="auto"/>
        <w:left w:val="none" w:sz="0" w:space="0" w:color="auto"/>
        <w:bottom w:val="none" w:sz="0" w:space="0" w:color="auto"/>
        <w:right w:val="none" w:sz="0" w:space="0" w:color="auto"/>
      </w:divBdr>
    </w:div>
    <w:div w:id="1698460510">
      <w:bodyDiv w:val="1"/>
      <w:marLeft w:val="0"/>
      <w:marRight w:val="0"/>
      <w:marTop w:val="0"/>
      <w:marBottom w:val="0"/>
      <w:divBdr>
        <w:top w:val="none" w:sz="0" w:space="0" w:color="auto"/>
        <w:left w:val="none" w:sz="0" w:space="0" w:color="auto"/>
        <w:bottom w:val="none" w:sz="0" w:space="0" w:color="auto"/>
        <w:right w:val="none" w:sz="0" w:space="0" w:color="auto"/>
      </w:divBdr>
    </w:div>
    <w:div w:id="1705791776">
      <w:bodyDiv w:val="1"/>
      <w:marLeft w:val="0"/>
      <w:marRight w:val="0"/>
      <w:marTop w:val="0"/>
      <w:marBottom w:val="0"/>
      <w:divBdr>
        <w:top w:val="none" w:sz="0" w:space="0" w:color="auto"/>
        <w:left w:val="none" w:sz="0" w:space="0" w:color="auto"/>
        <w:bottom w:val="none" w:sz="0" w:space="0" w:color="auto"/>
        <w:right w:val="none" w:sz="0" w:space="0" w:color="auto"/>
      </w:divBdr>
    </w:div>
    <w:div w:id="1720781520">
      <w:bodyDiv w:val="1"/>
      <w:marLeft w:val="0"/>
      <w:marRight w:val="0"/>
      <w:marTop w:val="0"/>
      <w:marBottom w:val="0"/>
      <w:divBdr>
        <w:top w:val="none" w:sz="0" w:space="0" w:color="auto"/>
        <w:left w:val="none" w:sz="0" w:space="0" w:color="auto"/>
        <w:bottom w:val="none" w:sz="0" w:space="0" w:color="auto"/>
        <w:right w:val="none" w:sz="0" w:space="0" w:color="auto"/>
      </w:divBdr>
    </w:div>
    <w:div w:id="1732313448">
      <w:bodyDiv w:val="1"/>
      <w:marLeft w:val="0"/>
      <w:marRight w:val="0"/>
      <w:marTop w:val="0"/>
      <w:marBottom w:val="0"/>
      <w:divBdr>
        <w:top w:val="none" w:sz="0" w:space="0" w:color="auto"/>
        <w:left w:val="none" w:sz="0" w:space="0" w:color="auto"/>
        <w:bottom w:val="none" w:sz="0" w:space="0" w:color="auto"/>
        <w:right w:val="none" w:sz="0" w:space="0" w:color="auto"/>
      </w:divBdr>
    </w:div>
    <w:div w:id="1751661551">
      <w:bodyDiv w:val="1"/>
      <w:marLeft w:val="0"/>
      <w:marRight w:val="0"/>
      <w:marTop w:val="0"/>
      <w:marBottom w:val="0"/>
      <w:divBdr>
        <w:top w:val="none" w:sz="0" w:space="0" w:color="auto"/>
        <w:left w:val="none" w:sz="0" w:space="0" w:color="auto"/>
        <w:bottom w:val="none" w:sz="0" w:space="0" w:color="auto"/>
        <w:right w:val="none" w:sz="0" w:space="0" w:color="auto"/>
      </w:divBdr>
    </w:div>
    <w:div w:id="1758281659">
      <w:bodyDiv w:val="1"/>
      <w:marLeft w:val="0"/>
      <w:marRight w:val="0"/>
      <w:marTop w:val="0"/>
      <w:marBottom w:val="0"/>
      <w:divBdr>
        <w:top w:val="none" w:sz="0" w:space="0" w:color="auto"/>
        <w:left w:val="none" w:sz="0" w:space="0" w:color="auto"/>
        <w:bottom w:val="none" w:sz="0" w:space="0" w:color="auto"/>
        <w:right w:val="none" w:sz="0" w:space="0" w:color="auto"/>
      </w:divBdr>
    </w:div>
    <w:div w:id="1776556297">
      <w:bodyDiv w:val="1"/>
      <w:marLeft w:val="0"/>
      <w:marRight w:val="0"/>
      <w:marTop w:val="0"/>
      <w:marBottom w:val="0"/>
      <w:divBdr>
        <w:top w:val="none" w:sz="0" w:space="0" w:color="auto"/>
        <w:left w:val="none" w:sz="0" w:space="0" w:color="auto"/>
        <w:bottom w:val="none" w:sz="0" w:space="0" w:color="auto"/>
        <w:right w:val="none" w:sz="0" w:space="0" w:color="auto"/>
      </w:divBdr>
    </w:div>
    <w:div w:id="1850486429">
      <w:bodyDiv w:val="1"/>
      <w:marLeft w:val="0"/>
      <w:marRight w:val="0"/>
      <w:marTop w:val="0"/>
      <w:marBottom w:val="0"/>
      <w:divBdr>
        <w:top w:val="none" w:sz="0" w:space="0" w:color="auto"/>
        <w:left w:val="none" w:sz="0" w:space="0" w:color="auto"/>
        <w:bottom w:val="none" w:sz="0" w:space="0" w:color="auto"/>
        <w:right w:val="none" w:sz="0" w:space="0" w:color="auto"/>
      </w:divBdr>
    </w:div>
    <w:div w:id="1862812598">
      <w:bodyDiv w:val="1"/>
      <w:marLeft w:val="0"/>
      <w:marRight w:val="0"/>
      <w:marTop w:val="0"/>
      <w:marBottom w:val="0"/>
      <w:divBdr>
        <w:top w:val="none" w:sz="0" w:space="0" w:color="auto"/>
        <w:left w:val="none" w:sz="0" w:space="0" w:color="auto"/>
        <w:bottom w:val="none" w:sz="0" w:space="0" w:color="auto"/>
        <w:right w:val="none" w:sz="0" w:space="0" w:color="auto"/>
      </w:divBdr>
    </w:div>
    <w:div w:id="1884437060">
      <w:bodyDiv w:val="1"/>
      <w:marLeft w:val="0"/>
      <w:marRight w:val="0"/>
      <w:marTop w:val="0"/>
      <w:marBottom w:val="0"/>
      <w:divBdr>
        <w:top w:val="none" w:sz="0" w:space="0" w:color="auto"/>
        <w:left w:val="none" w:sz="0" w:space="0" w:color="auto"/>
        <w:bottom w:val="none" w:sz="0" w:space="0" w:color="auto"/>
        <w:right w:val="none" w:sz="0" w:space="0" w:color="auto"/>
      </w:divBdr>
    </w:div>
    <w:div w:id="193740306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D:\Lillian0911\Doc3.dot" TargetMode="Externa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8C0B472-25E1-4582-9EEF-E96F59B0D96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Doc3.dot</Template>
  <TotalTime>0</TotalTime>
  <Pages>4</Pages>
  <Words>3056</Words>
  <Characters>17420</Characters>
  <Application>Microsoft Office Word</Application>
  <DocSecurity>0</DocSecurity>
  <Lines>145</Lines>
  <Paragraphs>40</Paragraphs>
  <ScaleCrop>false</ScaleCrop>
  <Company>HOME</Company>
  <LinksUpToDate>false</LinksUpToDate>
  <CharactersWithSpaces>20436</CharactersWithSpaces>
  <SharedDoc>false</SharedDoc>
  <HLinks>
    <vt:vector size="48" baseType="variant">
      <vt:variant>
        <vt:i4>1572916</vt:i4>
      </vt:variant>
      <vt:variant>
        <vt:i4>44</vt:i4>
      </vt:variant>
      <vt:variant>
        <vt:i4>0</vt:i4>
      </vt:variant>
      <vt:variant>
        <vt:i4>5</vt:i4>
      </vt:variant>
      <vt:variant>
        <vt:lpwstr/>
      </vt:variant>
      <vt:variant>
        <vt:lpwstr>_Toc181354101</vt:lpwstr>
      </vt:variant>
      <vt:variant>
        <vt:i4>1572916</vt:i4>
      </vt:variant>
      <vt:variant>
        <vt:i4>38</vt:i4>
      </vt:variant>
      <vt:variant>
        <vt:i4>0</vt:i4>
      </vt:variant>
      <vt:variant>
        <vt:i4>5</vt:i4>
      </vt:variant>
      <vt:variant>
        <vt:lpwstr/>
      </vt:variant>
      <vt:variant>
        <vt:lpwstr>_Toc181354100</vt:lpwstr>
      </vt:variant>
      <vt:variant>
        <vt:i4>1114165</vt:i4>
      </vt:variant>
      <vt:variant>
        <vt:i4>32</vt:i4>
      </vt:variant>
      <vt:variant>
        <vt:i4>0</vt:i4>
      </vt:variant>
      <vt:variant>
        <vt:i4>5</vt:i4>
      </vt:variant>
      <vt:variant>
        <vt:lpwstr/>
      </vt:variant>
      <vt:variant>
        <vt:lpwstr>_Toc181354099</vt:lpwstr>
      </vt:variant>
      <vt:variant>
        <vt:i4>1114165</vt:i4>
      </vt:variant>
      <vt:variant>
        <vt:i4>26</vt:i4>
      </vt:variant>
      <vt:variant>
        <vt:i4>0</vt:i4>
      </vt:variant>
      <vt:variant>
        <vt:i4>5</vt:i4>
      </vt:variant>
      <vt:variant>
        <vt:lpwstr/>
      </vt:variant>
      <vt:variant>
        <vt:lpwstr>_Toc181354098</vt:lpwstr>
      </vt:variant>
      <vt:variant>
        <vt:i4>1114165</vt:i4>
      </vt:variant>
      <vt:variant>
        <vt:i4>20</vt:i4>
      </vt:variant>
      <vt:variant>
        <vt:i4>0</vt:i4>
      </vt:variant>
      <vt:variant>
        <vt:i4>5</vt:i4>
      </vt:variant>
      <vt:variant>
        <vt:lpwstr/>
      </vt:variant>
      <vt:variant>
        <vt:lpwstr>_Toc181354097</vt:lpwstr>
      </vt:variant>
      <vt:variant>
        <vt:i4>1114165</vt:i4>
      </vt:variant>
      <vt:variant>
        <vt:i4>14</vt:i4>
      </vt:variant>
      <vt:variant>
        <vt:i4>0</vt:i4>
      </vt:variant>
      <vt:variant>
        <vt:i4>5</vt:i4>
      </vt:variant>
      <vt:variant>
        <vt:lpwstr/>
      </vt:variant>
      <vt:variant>
        <vt:lpwstr>_Toc181354096</vt:lpwstr>
      </vt:variant>
      <vt:variant>
        <vt:i4>1114165</vt:i4>
      </vt:variant>
      <vt:variant>
        <vt:i4>8</vt:i4>
      </vt:variant>
      <vt:variant>
        <vt:i4>0</vt:i4>
      </vt:variant>
      <vt:variant>
        <vt:i4>5</vt:i4>
      </vt:variant>
      <vt:variant>
        <vt:lpwstr/>
      </vt:variant>
      <vt:variant>
        <vt:lpwstr>_Toc181354095</vt:lpwstr>
      </vt:variant>
      <vt:variant>
        <vt:i4>1114165</vt:i4>
      </vt:variant>
      <vt:variant>
        <vt:i4>2</vt:i4>
      </vt:variant>
      <vt:variant>
        <vt:i4>0</vt:i4>
      </vt:variant>
      <vt:variant>
        <vt:i4>5</vt:i4>
      </vt:variant>
      <vt:variant>
        <vt:lpwstr/>
      </vt:variant>
      <vt:variant>
        <vt:lpwstr>_Toc181354094</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Windows 使用者</dc:creator>
  <cp:keywords/>
  <cp:lastModifiedBy>Administrator</cp:lastModifiedBy>
  <cp:revision>2</cp:revision>
  <cp:lastPrinted>2024-11-01T03:51:00Z</cp:lastPrinted>
  <dcterms:created xsi:type="dcterms:W3CDTF">2024-11-04T03:18:00Z</dcterms:created>
  <dcterms:modified xsi:type="dcterms:W3CDTF">2024-11-04T03:18:00Z</dcterms:modified>
</cp:coreProperties>
</file>