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CC" w:rsidRPr="00FC26CB" w:rsidRDefault="002B69CC" w:rsidP="002B69CC">
      <w:pPr>
        <w:adjustRightInd w:val="0"/>
        <w:ind w:leftChars="0" w:left="567" w:firstLineChars="0" w:hanging="567"/>
        <w:rPr>
          <w:rFonts w:hAnsi="標楷體"/>
          <w:b/>
          <w:sz w:val="36"/>
        </w:rPr>
      </w:pPr>
      <w:bookmarkStart w:id="0" w:name="_GoBack"/>
      <w:bookmarkEnd w:id="0"/>
      <w:r w:rsidRPr="00FC26CB">
        <w:rPr>
          <w:rFonts w:hAnsi="標楷體" w:hint="eastAsia"/>
          <w:b/>
          <w:sz w:val="36"/>
        </w:rPr>
        <w:t>中央研究院科學研究基金11</w:t>
      </w:r>
      <w:r w:rsidR="00C56310" w:rsidRPr="00FC26CB">
        <w:rPr>
          <w:rFonts w:hAnsi="標楷體" w:hint="eastAsia"/>
          <w:b/>
          <w:sz w:val="36"/>
        </w:rPr>
        <w:t>4</w:t>
      </w:r>
      <w:r w:rsidRPr="00FC26CB">
        <w:rPr>
          <w:rFonts w:hAnsi="標楷體" w:hint="eastAsia"/>
          <w:b/>
          <w:sz w:val="36"/>
        </w:rPr>
        <w:t>年度預算評估報告</w:t>
      </w:r>
    </w:p>
    <w:p w:rsidR="002B69CC" w:rsidRPr="00FC26CB" w:rsidRDefault="002E086F" w:rsidP="002B69CC">
      <w:pPr>
        <w:adjustRightInd w:val="0"/>
        <w:ind w:leftChars="0" w:left="0" w:firstLine="566"/>
      </w:pPr>
      <w:bookmarkStart w:id="1" w:name="_Toc211249846"/>
      <w:bookmarkStart w:id="2" w:name="_Toc261341542"/>
      <w:bookmarkStart w:id="3" w:name="_Toc276375500"/>
      <w:r w:rsidRPr="00FC26CB">
        <w:rPr>
          <w:rFonts w:hint="eastAsia"/>
        </w:rPr>
        <w:t>中央研究院科學研究基金(以下稱科研基金)</w:t>
      </w:r>
      <w:r w:rsidR="002B69CC" w:rsidRPr="00FC26CB">
        <w:rPr>
          <w:rFonts w:hint="eastAsia"/>
        </w:rPr>
        <w:t>11</w:t>
      </w:r>
      <w:r w:rsidR="00C56310" w:rsidRPr="00FC26CB">
        <w:rPr>
          <w:rFonts w:hint="eastAsia"/>
        </w:rPr>
        <w:t>4</w:t>
      </w:r>
      <w:r w:rsidR="002B69CC" w:rsidRPr="00FC26CB">
        <w:rPr>
          <w:rFonts w:hint="eastAsia"/>
        </w:rPr>
        <w:t>年度預算案編列基金來源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575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 w:rsidR="002B69CC" w:rsidRPr="00FC26CB">
        <w:rPr>
          <w:rFonts w:hAnsi="標楷體" w:hint="eastAsia"/>
        </w:rPr>
        <w:t>、</w:t>
      </w:r>
      <w:r w:rsidR="002B69CC" w:rsidRPr="00FC26CB">
        <w:rPr>
          <w:rFonts w:hint="eastAsia"/>
        </w:rPr>
        <w:t>基金用途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491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>
        <w:rPr>
          <w:rFonts w:hAnsi="標楷體" w:hint="eastAsia"/>
        </w:rPr>
        <w:t>，</w:t>
      </w:r>
      <w:r w:rsidR="002B69CC" w:rsidRPr="00FC26CB">
        <w:rPr>
          <w:rFonts w:hAnsi="標楷體" w:hint="eastAsia"/>
        </w:rPr>
        <w:t>收支相抵後</w:t>
      </w:r>
      <w:r w:rsidR="002B69CC" w:rsidRPr="00FC26CB">
        <w:rPr>
          <w:rFonts w:hint="eastAsia"/>
        </w:rPr>
        <w:t>預算</w:t>
      </w:r>
      <w:r w:rsidR="007B0F9D" w:rsidRPr="00FC26CB">
        <w:rPr>
          <w:rFonts w:hint="eastAsia"/>
        </w:rPr>
        <w:t>賸餘</w:t>
      </w:r>
      <w:r w:rsidR="00C56310" w:rsidRPr="00FC26CB">
        <w:rPr>
          <w:rFonts w:hint="eastAsia"/>
        </w:rPr>
        <w:t>84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，較11</w:t>
      </w:r>
      <w:r w:rsidR="00C56310" w:rsidRPr="00FC26CB">
        <w:rPr>
          <w:rFonts w:hint="eastAsia"/>
        </w:rPr>
        <w:t>3</w:t>
      </w:r>
      <w:r w:rsidR="002B69CC" w:rsidRPr="00FC26CB">
        <w:rPr>
          <w:rFonts w:hint="eastAsia"/>
        </w:rPr>
        <w:t>年度預算</w:t>
      </w:r>
      <w:r>
        <w:rPr>
          <w:rFonts w:hint="eastAsia"/>
        </w:rPr>
        <w:t>案</w:t>
      </w:r>
      <w:r w:rsidR="001D1716" w:rsidRPr="00FC26CB">
        <w:rPr>
          <w:rFonts w:hint="eastAsia"/>
        </w:rPr>
        <w:t>賸餘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816</w:t>
      </w:r>
      <w:r w:rsidR="001D1716" w:rsidRPr="00FC26CB">
        <w:rPr>
          <w:rFonts w:hint="eastAsia"/>
        </w:rPr>
        <w:t>萬元減少</w:t>
      </w:r>
      <w:r w:rsidR="00C56310" w:rsidRPr="00FC26CB">
        <w:rPr>
          <w:rFonts w:hint="eastAsia"/>
        </w:rPr>
        <w:t>2</w:t>
      </w:r>
      <w:r w:rsidR="00C56310" w:rsidRPr="00FC26CB">
        <w:t>,</w:t>
      </w:r>
      <w:r w:rsidR="00C56310" w:rsidRPr="00FC26CB">
        <w:rPr>
          <w:rFonts w:hint="eastAsia"/>
        </w:rPr>
        <w:t>732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。謹就科研基金11</w:t>
      </w:r>
      <w:r w:rsidR="00C56310" w:rsidRPr="00FC26CB">
        <w:t>4</w:t>
      </w:r>
      <w:r w:rsidR="002B69CC" w:rsidRPr="00FC26CB">
        <w:rPr>
          <w:rFonts w:hint="eastAsia"/>
        </w:rPr>
        <w:t>年度預算案評估如下：</w:t>
      </w:r>
    </w:p>
    <w:p w:rsidR="00C56310" w:rsidRPr="00FC26CB" w:rsidRDefault="00C56310" w:rsidP="00C56310">
      <w:pPr>
        <w:pStyle w:val="14"/>
        <w:ind w:left="567" w:hanging="567"/>
        <w:rPr>
          <w:rFonts w:hAnsi="標楷體"/>
        </w:rPr>
      </w:pPr>
      <w:bookmarkStart w:id="4" w:name="_Toc146559254"/>
      <w:bookmarkStart w:id="5" w:name="_Toc52184314"/>
      <w:bookmarkStart w:id="6" w:name="_Toc53175374"/>
      <w:bookmarkStart w:id="7" w:name="_Toc84348353"/>
      <w:bookmarkStart w:id="8" w:name="_Toc143852579"/>
      <w:bookmarkStart w:id="9" w:name="_Toc109735295"/>
      <w:bookmarkStart w:id="10" w:name="_Toc110585606"/>
      <w:bookmarkStart w:id="11" w:name="_Toc181689808"/>
      <w:r w:rsidRPr="00FC26CB">
        <w:rPr>
          <w:rFonts w:hAnsi="標楷體" w:hint="eastAsia"/>
        </w:rPr>
        <w:t>一、</w:t>
      </w:r>
      <w:r w:rsidR="002E086F">
        <w:rPr>
          <w:rFonts w:hAnsi="標楷體" w:hint="eastAsia"/>
        </w:rPr>
        <w:t>近年</w:t>
      </w:r>
      <w:r w:rsidR="006D6DB2" w:rsidRPr="00FC26CB">
        <w:rPr>
          <w:rFonts w:hint="eastAsia"/>
        </w:rPr>
        <w:t>購建固定資產</w:t>
      </w:r>
      <w:r w:rsidRPr="00FC26CB">
        <w:rPr>
          <w:rFonts w:hAnsi="標楷體" w:hint="eastAsia"/>
        </w:rPr>
        <w:t>執行</w:t>
      </w:r>
      <w:r w:rsidR="006D6DB2" w:rsidRPr="00FC26CB">
        <w:rPr>
          <w:rFonts w:hAnsi="標楷體" w:hint="eastAsia"/>
        </w:rPr>
        <w:t>率偏</w:t>
      </w:r>
      <w:r w:rsidRPr="00FC26CB">
        <w:rPr>
          <w:rFonts w:hAnsi="標楷體" w:hint="eastAsia"/>
        </w:rPr>
        <w:t>低</w:t>
      </w:r>
      <w:r w:rsidR="006D6DB2" w:rsidRPr="00FC26CB">
        <w:rPr>
          <w:rFonts w:hAnsi="標楷體" w:hint="eastAsia"/>
        </w:rPr>
        <w:t>，</w:t>
      </w:r>
      <w:r w:rsidR="00C4641A">
        <w:rPr>
          <w:rFonts w:hAnsi="標楷體" w:hint="eastAsia"/>
        </w:rPr>
        <w:t>致</w:t>
      </w:r>
      <w:r w:rsidR="006D6DB2" w:rsidRPr="00FC26CB">
        <w:rPr>
          <w:rFonts w:hAnsi="標楷體" w:hint="eastAsia"/>
        </w:rPr>
        <w:t>每年度</w:t>
      </w:r>
      <w:r w:rsidR="002E086F">
        <w:rPr>
          <w:rFonts w:hAnsi="標楷體" w:hint="eastAsia"/>
        </w:rPr>
        <w:t>均</w:t>
      </w:r>
      <w:r w:rsidR="006D6DB2" w:rsidRPr="00FC26CB">
        <w:rPr>
          <w:rFonts w:hAnsi="標楷體" w:hint="eastAsia"/>
        </w:rPr>
        <w:t>辦理</w:t>
      </w:r>
      <w:r w:rsidRPr="00FC26CB">
        <w:rPr>
          <w:rFonts w:hAnsi="標楷體" w:hint="eastAsia"/>
        </w:rPr>
        <w:t>保留</w:t>
      </w:r>
      <w:r w:rsidR="006D6DB2" w:rsidRPr="00FC26CB">
        <w:rPr>
          <w:rFonts w:hAnsi="標楷體" w:hint="eastAsia"/>
        </w:rPr>
        <w:t>，甚有部分項目保留已逾8年</w:t>
      </w:r>
      <w:r w:rsidRPr="00FC26CB">
        <w:rPr>
          <w:rFonts w:hAnsi="標楷體" w:hint="eastAsia"/>
        </w:rPr>
        <w:t>，允宜</w:t>
      </w:r>
      <w:r w:rsidR="00A74FA2">
        <w:rPr>
          <w:rFonts w:hAnsi="標楷體" w:hint="eastAsia"/>
        </w:rPr>
        <w:t>檢討改進並</w:t>
      </w:r>
      <w:r w:rsidRPr="00FC26CB">
        <w:rPr>
          <w:rFonts w:hAnsi="標楷體" w:hint="eastAsia"/>
        </w:rPr>
        <w:t>研謀</w:t>
      </w:r>
      <w:r w:rsidR="003B1BC5" w:rsidRPr="00FC26CB">
        <w:rPr>
          <w:rFonts w:hint="eastAsia"/>
        </w:rPr>
        <w:t>善策</w:t>
      </w:r>
      <w:r w:rsidR="003B1BC5" w:rsidRPr="00FC26CB">
        <w:rPr>
          <w:rFonts w:hAnsi="標楷體" w:hint="eastAsia"/>
        </w:rPr>
        <w:t>，</w:t>
      </w:r>
      <w:r w:rsidR="003B1BC5" w:rsidRPr="00FC26CB">
        <w:rPr>
          <w:rFonts w:hint="eastAsia"/>
        </w:rPr>
        <w:t>俾增研究計畫執行效益</w:t>
      </w:r>
      <w:bookmarkEnd w:id="4"/>
      <w:bookmarkEnd w:id="11"/>
    </w:p>
    <w:p w:rsidR="00C56310" w:rsidRPr="00FC26CB" w:rsidRDefault="00C56310" w:rsidP="00C56310">
      <w:pPr>
        <w:ind w:left="566" w:firstLine="566"/>
      </w:pPr>
      <w:r w:rsidRPr="00FC26CB">
        <w:rPr>
          <w:rFonts w:hint="eastAsia"/>
        </w:rPr>
        <w:t>科研基金11</w:t>
      </w:r>
      <w:r w:rsidR="003B1BC5" w:rsidRPr="00FC26CB">
        <w:rPr>
          <w:rFonts w:hint="eastAsia"/>
        </w:rPr>
        <w:t>4</w:t>
      </w:r>
      <w:r w:rsidRPr="00FC26CB">
        <w:rPr>
          <w:rFonts w:hint="eastAsia"/>
        </w:rPr>
        <w:t>年度預算案</w:t>
      </w:r>
      <w:r w:rsidRPr="00FC26CB">
        <w:rPr>
          <w:rFonts w:hAnsi="標楷體" w:hint="eastAsia"/>
        </w:rPr>
        <w:t>「</w:t>
      </w:r>
      <w:r w:rsidR="003B1BC5" w:rsidRPr="00FC26CB">
        <w:rPr>
          <w:rFonts w:hAnsi="標楷體" w:hint="eastAsia"/>
          <w:bCs/>
        </w:rPr>
        <w:t>固定資產建設改良擴充</w:t>
      </w:r>
      <w:r w:rsidRPr="00FC26CB">
        <w:rPr>
          <w:rFonts w:hAnsi="標楷體" w:hint="eastAsia"/>
        </w:rPr>
        <w:t>」科目編列</w:t>
      </w:r>
      <w:r w:rsidR="003B1BC5" w:rsidRPr="00FC26CB">
        <w:rPr>
          <w:rFonts w:hAnsi="標楷體" w:hint="eastAsia"/>
        </w:rPr>
        <w:t>7億9</w:t>
      </w:r>
      <w:r w:rsidR="003B1BC5" w:rsidRPr="00FC26CB">
        <w:rPr>
          <w:rFonts w:hAnsi="標楷體"/>
        </w:rPr>
        <w:t>,</w:t>
      </w:r>
      <w:r w:rsidR="003B1BC5" w:rsidRPr="00FC26CB">
        <w:rPr>
          <w:rFonts w:hAnsi="標楷體" w:hint="eastAsia"/>
        </w:rPr>
        <w:t>589萬3</w:t>
      </w:r>
      <w:r w:rsidRPr="00FC26CB">
        <w:rPr>
          <w:rFonts w:hAnsi="標楷體" w:hint="eastAsia"/>
        </w:rPr>
        <w:t>千元，較11</w:t>
      </w:r>
      <w:r w:rsidR="003B1BC5" w:rsidRPr="00FC26CB">
        <w:rPr>
          <w:rFonts w:hAnsi="標楷體"/>
        </w:rPr>
        <w:t>3</w:t>
      </w:r>
      <w:r w:rsidRPr="00FC26CB">
        <w:rPr>
          <w:rFonts w:hAnsi="標楷體" w:hint="eastAsia"/>
        </w:rPr>
        <w:t>年度</w:t>
      </w:r>
      <w:r w:rsidR="003B1BC5" w:rsidRPr="00FC26CB">
        <w:rPr>
          <w:rFonts w:hAnsi="標楷體" w:hint="eastAsia"/>
        </w:rPr>
        <w:t>7億</w:t>
      </w:r>
      <w:r w:rsidR="003B1BC5" w:rsidRPr="00FC26CB">
        <w:rPr>
          <w:rFonts w:hAnsi="標楷體"/>
        </w:rPr>
        <w:t>2,437</w:t>
      </w:r>
      <w:r w:rsidR="003B1BC5" w:rsidRPr="00FC26CB">
        <w:rPr>
          <w:rFonts w:hAnsi="標楷體" w:hint="eastAsia"/>
        </w:rPr>
        <w:t>萬</w:t>
      </w:r>
      <w:r w:rsidRPr="00FC26CB">
        <w:rPr>
          <w:rFonts w:hAnsi="標楷體" w:hint="eastAsia"/>
        </w:rPr>
        <w:t>2</w:t>
      </w:r>
      <w:r w:rsidR="003B1BC5" w:rsidRPr="00FC26CB">
        <w:rPr>
          <w:rFonts w:hAnsi="標楷體" w:hint="eastAsia"/>
        </w:rPr>
        <w:t>千元</w:t>
      </w:r>
      <w:r w:rsidR="002E086F">
        <w:rPr>
          <w:rFonts w:hAnsi="標楷體" w:hint="eastAsia"/>
        </w:rPr>
        <w:t>，</w:t>
      </w:r>
      <w:r w:rsidRPr="00FC26CB">
        <w:rPr>
          <w:rFonts w:hAnsi="標楷體" w:hint="eastAsia"/>
        </w:rPr>
        <w:t>增加</w:t>
      </w:r>
      <w:r w:rsidR="003B1BC5" w:rsidRPr="00FC26CB">
        <w:rPr>
          <w:rFonts w:hAnsi="標楷體"/>
        </w:rPr>
        <w:t>7</w:t>
      </w:r>
      <w:r w:rsidRPr="00FC26CB">
        <w:rPr>
          <w:rFonts w:hAnsi="標楷體"/>
        </w:rPr>
        <w:t>,</w:t>
      </w:r>
      <w:r w:rsidR="003B1BC5" w:rsidRPr="00FC26CB">
        <w:rPr>
          <w:rFonts w:hAnsi="標楷體"/>
        </w:rPr>
        <w:t>152</w:t>
      </w:r>
      <w:r w:rsidRPr="00FC26CB">
        <w:rPr>
          <w:rFonts w:hAnsi="標楷體" w:hint="eastAsia"/>
        </w:rPr>
        <w:t>萬</w:t>
      </w:r>
      <w:r w:rsidR="003B1BC5" w:rsidRPr="00FC26CB">
        <w:rPr>
          <w:rFonts w:hAnsi="標楷體" w:hint="eastAsia"/>
        </w:rPr>
        <w:t>1千元</w:t>
      </w:r>
      <w:r w:rsidRPr="00FC26CB">
        <w:rPr>
          <w:rFonts w:hAnsi="標楷體" w:hint="eastAsia"/>
        </w:rPr>
        <w:t>(增幅</w:t>
      </w:r>
      <w:r w:rsidR="003B1BC5" w:rsidRPr="00FC26CB">
        <w:rPr>
          <w:rFonts w:hAnsi="標楷體" w:hint="eastAsia"/>
        </w:rPr>
        <w:t>9.87</w:t>
      </w:r>
      <w:r w:rsidRPr="00FC26CB">
        <w:rPr>
          <w:rFonts w:hAnsi="標楷體" w:hint="eastAsia"/>
        </w:rPr>
        <w:t>%)。經查</w:t>
      </w:r>
      <w:r w:rsidRPr="00FC26CB">
        <w:rPr>
          <w:rFonts w:hint="eastAsia"/>
        </w:rPr>
        <w:t>：</w:t>
      </w:r>
    </w:p>
    <w:p w:rsidR="00C56310" w:rsidRPr="00FC26CB" w:rsidRDefault="00C56310" w:rsidP="00C56310">
      <w:pPr>
        <w:pStyle w:val="a4"/>
        <w:ind w:left="849" w:hanging="283"/>
      </w:pPr>
      <w:r w:rsidRPr="00FC26CB">
        <w:rPr>
          <w:rFonts w:hint="eastAsia"/>
        </w:rPr>
        <w:t>(一)</w:t>
      </w:r>
      <w:bookmarkStart w:id="12" w:name="_Hlk180508645"/>
      <w:r w:rsidR="005634E2" w:rsidRPr="00FC26CB">
        <w:rPr>
          <w:rFonts w:hAnsi="標楷體" w:hint="eastAsia"/>
          <w:bCs/>
        </w:rPr>
        <w:t>固定資產建設改良擴充</w:t>
      </w:r>
      <w:bookmarkEnd w:id="12"/>
      <w:r w:rsidR="005634E2" w:rsidRPr="00FC26CB">
        <w:rPr>
          <w:rFonts w:hAnsi="標楷體" w:hint="eastAsia"/>
          <w:bCs/>
        </w:rPr>
        <w:t>應審慎規劃辦理期程，</w:t>
      </w:r>
      <w:r w:rsidR="00A74FA2">
        <w:rPr>
          <w:rFonts w:hAnsi="標楷體" w:hint="eastAsia"/>
          <w:bCs/>
        </w:rPr>
        <w:t>對於</w:t>
      </w:r>
      <w:r w:rsidR="005634E2" w:rsidRPr="00FC26CB">
        <w:rPr>
          <w:rFonts w:hAnsi="標楷體" w:hint="eastAsia"/>
          <w:bCs/>
        </w:rPr>
        <w:t>預算</w:t>
      </w:r>
      <w:r w:rsidR="00A74FA2">
        <w:rPr>
          <w:rFonts w:hAnsi="標楷體" w:hint="eastAsia"/>
          <w:bCs/>
        </w:rPr>
        <w:t>長期</w:t>
      </w:r>
      <w:r w:rsidR="005634E2" w:rsidRPr="00FC26CB">
        <w:rPr>
          <w:rFonts w:hAnsi="標楷體" w:hint="eastAsia"/>
          <w:bCs/>
        </w:rPr>
        <w:t>保留</w:t>
      </w:r>
      <w:r w:rsidR="00A74FA2">
        <w:rPr>
          <w:rFonts w:hAnsi="標楷體" w:hint="eastAsia"/>
          <w:bCs/>
        </w:rPr>
        <w:t>未執行之項目</w:t>
      </w:r>
      <w:r w:rsidR="005634E2" w:rsidRPr="00FC26CB">
        <w:rPr>
          <w:rFonts w:hAnsi="標楷體" w:hint="eastAsia"/>
          <w:bCs/>
        </w:rPr>
        <w:t>，應檢討並採取必要改進措施</w:t>
      </w:r>
    </w:p>
    <w:p w:rsidR="004A5E48" w:rsidRPr="00FC26CB" w:rsidRDefault="00951E0D" w:rsidP="004E275F">
      <w:pPr>
        <w:pStyle w:val="123"/>
      </w:pPr>
      <w:r w:rsidRPr="00FC26CB">
        <w:rPr>
          <w:rFonts w:hint="eastAsia"/>
        </w:rPr>
        <w:t>1.</w:t>
      </w:r>
      <w:r w:rsidR="004A5E48" w:rsidRPr="00FC26CB">
        <w:rPr>
          <w:rFonts w:hint="eastAsia"/>
        </w:rPr>
        <w:t>依附屬單位預算共同項目編列作業規範規定</w:t>
      </w:r>
      <w:r w:rsidR="00967431" w:rsidRPr="00FC26CB">
        <w:rPr>
          <w:rStyle w:val="af6"/>
          <w:rFonts w:hAnsi="標楷體"/>
          <w:b/>
          <w:bCs w:val="0"/>
        </w:rPr>
        <w:footnoteReference w:id="1"/>
      </w:r>
      <w:r w:rsidR="00967431" w:rsidRPr="00FC26CB">
        <w:rPr>
          <w:rFonts w:hint="eastAsia"/>
        </w:rPr>
        <w:t>略以</w:t>
      </w:r>
      <w:r w:rsidR="004A5E48" w:rsidRPr="00FC26CB">
        <w:rPr>
          <w:rFonts w:hint="eastAsia"/>
        </w:rPr>
        <w:t>，特別收入基金</w:t>
      </w:r>
      <w:r w:rsidR="00967431" w:rsidRPr="00FC26CB">
        <w:rPr>
          <w:rFonts w:hint="eastAsia"/>
        </w:rPr>
        <w:t>固定資產建設改良擴充各項計畫</w:t>
      </w:r>
      <w:r w:rsidR="00DE262B" w:rsidRPr="00FC26CB">
        <w:rPr>
          <w:rFonts w:hint="eastAsia"/>
        </w:rPr>
        <w:t>(</w:t>
      </w:r>
      <w:r w:rsidR="00967431" w:rsidRPr="00FC26CB">
        <w:rPr>
          <w:rFonts w:hint="eastAsia"/>
        </w:rPr>
        <w:t>以下稱購建固定資產)</w:t>
      </w:r>
      <w:r w:rsidR="005634E2" w:rsidRPr="00FC26CB">
        <w:rPr>
          <w:rFonts w:hint="eastAsia"/>
        </w:rPr>
        <w:t>，</w:t>
      </w:r>
      <w:r w:rsidR="00967431" w:rsidRPr="00FC26CB">
        <w:rPr>
          <w:rFonts w:hint="eastAsia"/>
        </w:rPr>
        <w:t>各項計畫均應審慎規劃辦理期程，並配合政府政策、實際執行能力及財務狀況，核實編列年度</w:t>
      </w:r>
      <w:r w:rsidR="00DE262B">
        <w:rPr>
          <w:rFonts w:hint="eastAsia"/>
        </w:rPr>
        <w:t>預算</w:t>
      </w:r>
      <w:r w:rsidR="00967431" w:rsidRPr="00FC26CB">
        <w:rPr>
          <w:rFonts w:hint="eastAsia"/>
        </w:rPr>
        <w:t>；</w:t>
      </w:r>
      <w:r w:rsidR="002E086F">
        <w:rPr>
          <w:rFonts w:hint="eastAsia"/>
        </w:rPr>
        <w:t>其中</w:t>
      </w:r>
      <w:r w:rsidR="00967431" w:rsidRPr="00FC26CB">
        <w:rPr>
          <w:rFonts w:hint="eastAsia"/>
        </w:rPr>
        <w:t>繼續性投資計畫，以前年度所列預算尚敷支應者，本年度預算暫緩編列；</w:t>
      </w:r>
      <w:r w:rsidR="002E086F">
        <w:rPr>
          <w:rFonts w:hint="eastAsia"/>
        </w:rPr>
        <w:t>而</w:t>
      </w:r>
      <w:r w:rsidR="00967431" w:rsidRPr="00FC26CB">
        <w:rPr>
          <w:rFonts w:hint="eastAsia"/>
        </w:rPr>
        <w:t>繼續計畫應逐年重新評估，不合效益或</w:t>
      </w:r>
      <w:bookmarkStart w:id="13" w:name="_Hlk180498225"/>
      <w:r w:rsidR="00967431" w:rsidRPr="00FC26CB">
        <w:rPr>
          <w:rFonts w:hint="eastAsia"/>
        </w:rPr>
        <w:t>預算保留多年未動用主體預算者，</w:t>
      </w:r>
      <w:r w:rsidR="00A74FA2">
        <w:rPr>
          <w:rFonts w:hint="eastAsia"/>
        </w:rPr>
        <w:t>則</w:t>
      </w:r>
      <w:r w:rsidR="00967431" w:rsidRPr="00FC26CB">
        <w:rPr>
          <w:rFonts w:hint="eastAsia"/>
        </w:rPr>
        <w:t>應檢討緩辦、停辦或採取必要改進措施</w:t>
      </w:r>
      <w:bookmarkEnd w:id="13"/>
      <w:r w:rsidR="00967431" w:rsidRPr="00FC26CB">
        <w:rPr>
          <w:rFonts w:hint="eastAsia"/>
        </w:rPr>
        <w:t>。</w:t>
      </w:r>
    </w:p>
    <w:p w:rsidR="00951E0D" w:rsidRPr="00FC26CB" w:rsidRDefault="00951E0D" w:rsidP="004E275F">
      <w:pPr>
        <w:pStyle w:val="123"/>
      </w:pPr>
      <w:r w:rsidRPr="00FC26CB">
        <w:rPr>
          <w:rFonts w:hint="eastAsia"/>
        </w:rPr>
        <w:t>2.科研基金114年度預算案</w:t>
      </w:r>
      <w:r w:rsidR="00DE262B">
        <w:rPr>
          <w:rFonts w:hint="eastAsia"/>
        </w:rPr>
        <w:t>9</w:t>
      </w:r>
      <w:r w:rsidRPr="00FC26CB">
        <w:rPr>
          <w:rFonts w:hint="eastAsia"/>
        </w:rPr>
        <w:t>項計畫中，購置實驗用儀器及電腦設備、電信及交通運輸設備、擴充改良房屋建築、</w:t>
      </w:r>
      <w:r w:rsidR="00DD5581" w:rsidRPr="00FC26CB">
        <w:rPr>
          <w:rFonts w:hint="eastAsia"/>
        </w:rPr>
        <w:t>量子科技研究相關儀器設備</w:t>
      </w:r>
      <w:r w:rsidR="00DD5581" w:rsidRPr="00FC26CB">
        <w:rPr>
          <w:rFonts w:hAnsi="標楷體" w:hint="eastAsia"/>
        </w:rPr>
        <w:t>、</w:t>
      </w:r>
      <w:r w:rsidRPr="00FC26CB">
        <w:rPr>
          <w:rFonts w:hint="eastAsia"/>
        </w:rPr>
        <w:t>核心設施之周邊設備及管線配置等機</w:t>
      </w:r>
      <w:r w:rsidRPr="00FC26CB">
        <w:rPr>
          <w:rFonts w:hint="eastAsia"/>
        </w:rPr>
        <w:lastRenderedPageBreak/>
        <w:t>械設備等多項購建固定資產之支出，共計7億9</w:t>
      </w:r>
      <w:r w:rsidRPr="00FC26CB">
        <w:t>,</w:t>
      </w:r>
      <w:r w:rsidRPr="00FC26CB">
        <w:rPr>
          <w:rFonts w:hint="eastAsia"/>
        </w:rPr>
        <w:t>589萬3千元(詳表1)。</w:t>
      </w:r>
    </w:p>
    <w:p w:rsidR="00C56310" w:rsidRPr="00FC26CB" w:rsidRDefault="00C56310" w:rsidP="00C56310">
      <w:pPr>
        <w:pStyle w:val="a4"/>
        <w:ind w:leftChars="15" w:left="141" w:hangingChars="35" w:hanging="99"/>
        <w:rPr>
          <w:b w:val="0"/>
        </w:rPr>
      </w:pPr>
      <w:bookmarkStart w:id="14" w:name="_Hlk180000803"/>
      <w:r w:rsidRPr="00FC26CB">
        <w:rPr>
          <w:rFonts w:hint="eastAsia"/>
        </w:rPr>
        <w:t xml:space="preserve">表1  </w:t>
      </w:r>
      <w:r w:rsidR="002E086F" w:rsidRPr="00FC26CB">
        <w:rPr>
          <w:rFonts w:hint="eastAsia"/>
        </w:rPr>
        <w:t>科研基金</w:t>
      </w:r>
      <w:r w:rsidRPr="00FC26CB">
        <w:rPr>
          <w:rFonts w:hint="eastAsia"/>
        </w:rPr>
        <w:t>114年度</w:t>
      </w:r>
      <w:bookmarkStart w:id="15" w:name="_Hlk180490084"/>
      <w:r w:rsidR="002E086F">
        <w:rPr>
          <w:rFonts w:hint="eastAsia"/>
        </w:rPr>
        <w:t>預算案</w:t>
      </w:r>
      <w:r w:rsidRPr="00FC26CB">
        <w:rPr>
          <w:rFonts w:hint="eastAsia"/>
        </w:rPr>
        <w:t>購建固定資產</w:t>
      </w:r>
      <w:bookmarkEnd w:id="15"/>
      <w:r w:rsidRPr="00FC26CB">
        <w:rPr>
          <w:rFonts w:hint="eastAsia"/>
        </w:rPr>
        <w:t xml:space="preserve">一覽表 </w:t>
      </w:r>
      <w:r w:rsidRPr="00FC26CB">
        <w:rPr>
          <w:rFonts w:hint="eastAsia"/>
          <w:b w:val="0"/>
          <w:bCs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27"/>
        <w:gridCol w:w="1056"/>
        <w:gridCol w:w="5222"/>
      </w:tblGrid>
      <w:tr w:rsidR="00C4641A" w:rsidRPr="00FC26CB" w:rsidTr="00653995">
        <w:trPr>
          <w:trHeight w:hRule="exact" w:val="397"/>
        </w:trPr>
        <w:tc>
          <w:tcPr>
            <w:tcW w:w="2227" w:type="dxa"/>
            <w:shd w:val="clear" w:color="auto" w:fill="auto"/>
            <w:vAlign w:val="center"/>
          </w:tcPr>
          <w:bookmarkEnd w:id="14"/>
          <w:p w:rsidR="00C56310" w:rsidRPr="00FC26CB" w:rsidRDefault="00C56310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計畫</w:t>
            </w:r>
            <w:r w:rsidR="002E086F">
              <w:rPr>
                <w:rFonts w:hAnsi="Calibri" w:hint="eastAsia"/>
              </w:rPr>
              <w:t>別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C56310" w:rsidRPr="00FC26CB" w:rsidRDefault="00C56310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預算數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說明</w:t>
            </w:r>
          </w:p>
        </w:tc>
      </w:tr>
      <w:tr w:rsidR="00C4641A" w:rsidRPr="00FC26CB" w:rsidTr="00C4641A">
        <w:tc>
          <w:tcPr>
            <w:tcW w:w="2227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研發成果管理及運用計畫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C56310" w:rsidRPr="00FC26CB" w:rsidRDefault="00C56310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2,820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購置實驗室用儀器及電腦設備。</w:t>
            </w:r>
          </w:p>
        </w:tc>
      </w:tr>
      <w:tr w:rsidR="00C4641A" w:rsidRPr="00FC26CB" w:rsidTr="00C4641A">
        <w:tc>
          <w:tcPr>
            <w:tcW w:w="2227" w:type="dxa"/>
            <w:shd w:val="clear" w:color="auto" w:fill="auto"/>
            <w:vAlign w:val="center"/>
            <w:hideMark/>
          </w:tcPr>
          <w:p w:rsidR="00C56310" w:rsidRPr="00FC26CB" w:rsidRDefault="00DE262B" w:rsidP="009D5646">
            <w:pPr>
              <w:pStyle w:val="142"/>
              <w:jc w:val="both"/>
              <w:rPr>
                <w:rFonts w:hAnsi="Calibri"/>
              </w:rPr>
            </w:pPr>
            <w:r>
              <w:rPr>
                <w:rFonts w:hAnsi="Calibri" w:hint="eastAsia"/>
              </w:rPr>
              <w:t>接受補助或資助計</w:t>
            </w:r>
            <w:r w:rsidR="00C56310" w:rsidRPr="00FC26CB">
              <w:rPr>
                <w:rFonts w:hAnsi="Calibri" w:hint="eastAsia"/>
              </w:rPr>
              <w:t>畫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C56310" w:rsidRPr="00FC26CB" w:rsidRDefault="00C56310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192,000</w:t>
            </w:r>
          </w:p>
        </w:tc>
        <w:tc>
          <w:tcPr>
            <w:tcW w:w="5222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1.購置機械設備及電腦設備等。</w:t>
            </w:r>
          </w:p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2.購置電信及交通運輸設備等。</w:t>
            </w:r>
          </w:p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3.購置實驗設備及圖書等雜項設備。</w:t>
            </w:r>
          </w:p>
        </w:tc>
      </w:tr>
      <w:tr w:rsidR="00C4641A" w:rsidRPr="00FC26CB" w:rsidTr="00C4641A">
        <w:tc>
          <w:tcPr>
            <w:tcW w:w="2227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關鍵新穎疾病治療技術開發計畫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C56310" w:rsidRPr="00FC26CB" w:rsidRDefault="00C56310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21,900</w:t>
            </w:r>
          </w:p>
        </w:tc>
        <w:tc>
          <w:tcPr>
            <w:tcW w:w="5222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1.擴充改良房屋建築及設備等。</w:t>
            </w:r>
          </w:p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2.購置儀器設備等。</w:t>
            </w:r>
          </w:p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3.購置雜項設備等。</w:t>
            </w:r>
          </w:p>
        </w:tc>
      </w:tr>
      <w:tr w:rsidR="00C4641A" w:rsidRPr="00FC26CB" w:rsidTr="00C4641A">
        <w:tc>
          <w:tcPr>
            <w:tcW w:w="2227" w:type="dxa"/>
            <w:shd w:val="clear" w:color="auto" w:fill="auto"/>
            <w:vAlign w:val="center"/>
            <w:hideMark/>
          </w:tcPr>
          <w:p w:rsidR="00C56310" w:rsidRPr="00FC26CB" w:rsidRDefault="00DE262B" w:rsidP="009D5646">
            <w:pPr>
              <w:pStyle w:val="142"/>
              <w:jc w:val="both"/>
              <w:rPr>
                <w:rFonts w:hAnsi="Calibri"/>
              </w:rPr>
            </w:pPr>
            <w:r>
              <w:rPr>
                <w:rFonts w:hAnsi="Calibri" w:hint="eastAsia"/>
              </w:rPr>
              <w:t>臺灣人體生物資料庫</w:t>
            </w:r>
            <w:r w:rsidR="00C56310" w:rsidRPr="00FC26CB">
              <w:rPr>
                <w:rFonts w:hAnsi="Calibri" w:hint="eastAsia"/>
              </w:rPr>
              <w:t>計畫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C56310" w:rsidRPr="00FC26CB" w:rsidRDefault="00C56310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5</w:t>
            </w:r>
            <w:r w:rsidR="002E086F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250</w:t>
            </w:r>
          </w:p>
        </w:tc>
        <w:tc>
          <w:tcPr>
            <w:tcW w:w="5222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1.購置機械設備及電腦設備等。</w:t>
            </w:r>
          </w:p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2.購置實驗設備等雜項設備。</w:t>
            </w:r>
          </w:p>
        </w:tc>
      </w:tr>
      <w:tr w:rsidR="00C4641A" w:rsidRPr="00FC26CB" w:rsidTr="00C4641A">
        <w:tc>
          <w:tcPr>
            <w:tcW w:w="2227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國家生技研究園區計畫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C56310" w:rsidRPr="00FC26CB" w:rsidRDefault="00C56310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62,506</w:t>
            </w:r>
          </w:p>
        </w:tc>
        <w:tc>
          <w:tcPr>
            <w:tcW w:w="5222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1.擴充改良房屋建築及設備等。</w:t>
            </w:r>
          </w:p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2.購置機械設備及電腦設備等。</w:t>
            </w:r>
          </w:p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3.購置實驗室、辦公室雜項設備。</w:t>
            </w:r>
          </w:p>
        </w:tc>
      </w:tr>
      <w:tr w:rsidR="00C4641A" w:rsidRPr="00FC26CB" w:rsidTr="00C4641A">
        <w:tc>
          <w:tcPr>
            <w:tcW w:w="2227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量子科技研究基地核心設施建置計畫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C56310" w:rsidRPr="00FC26CB" w:rsidRDefault="00C56310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232</w:t>
            </w:r>
            <w:r w:rsidR="00A74FA2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435</w:t>
            </w:r>
          </w:p>
        </w:tc>
        <w:tc>
          <w:tcPr>
            <w:tcW w:w="5222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購置</w:t>
            </w:r>
            <w:bookmarkStart w:id="16" w:name="_Hlk180502412"/>
            <w:r w:rsidRPr="00FC26CB">
              <w:rPr>
                <w:rFonts w:hAnsi="Calibri" w:hint="eastAsia"/>
              </w:rPr>
              <w:t>量子科技研究相關儀器設備</w:t>
            </w:r>
            <w:bookmarkEnd w:id="16"/>
            <w:r w:rsidRPr="00FC26CB">
              <w:rPr>
                <w:rFonts w:hAnsi="Calibri" w:hint="eastAsia"/>
              </w:rPr>
              <w:t>等。</w:t>
            </w:r>
          </w:p>
        </w:tc>
      </w:tr>
      <w:tr w:rsidR="00C4641A" w:rsidRPr="00FC26CB" w:rsidTr="00C4641A">
        <w:tc>
          <w:tcPr>
            <w:tcW w:w="2227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淨零排放前瞻性科技開發與實踐規劃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C56310" w:rsidRPr="00FC26CB" w:rsidRDefault="00C56310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156,982</w:t>
            </w:r>
          </w:p>
        </w:tc>
        <w:tc>
          <w:tcPr>
            <w:tcW w:w="5222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ind w:left="243" w:hangingChars="100" w:hanging="243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1.購置燃料電池、電漿機、洋流發電系統、氣體監測系統、資料儲存工作站等研究設備。</w:t>
            </w:r>
          </w:p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2.購置不斷電系統、冷氣等雜項設備。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2227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先進設施建置計畫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C56310" w:rsidRPr="00FC26CB" w:rsidRDefault="00C56310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57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000</w:t>
            </w:r>
          </w:p>
        </w:tc>
        <w:tc>
          <w:tcPr>
            <w:tcW w:w="5222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購置冷凍電子顯微鏡等機械設備。</w:t>
            </w:r>
          </w:p>
        </w:tc>
      </w:tr>
      <w:tr w:rsidR="00C4641A" w:rsidRPr="00FC26CB" w:rsidTr="00C4641A">
        <w:tc>
          <w:tcPr>
            <w:tcW w:w="2227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關鍵議題服務型設施計畫</w:t>
            </w:r>
          </w:p>
        </w:tc>
        <w:tc>
          <w:tcPr>
            <w:tcW w:w="1056" w:type="dxa"/>
            <w:shd w:val="clear" w:color="auto" w:fill="auto"/>
            <w:noWrap/>
            <w:vAlign w:val="center"/>
            <w:hideMark/>
          </w:tcPr>
          <w:p w:rsidR="00C56310" w:rsidRPr="00FC26CB" w:rsidRDefault="00C56310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65,000</w:t>
            </w:r>
          </w:p>
        </w:tc>
        <w:tc>
          <w:tcPr>
            <w:tcW w:w="5222" w:type="dxa"/>
            <w:shd w:val="clear" w:color="auto" w:fill="auto"/>
            <w:vAlign w:val="center"/>
            <w:hideMark/>
          </w:tcPr>
          <w:p w:rsidR="00C56310" w:rsidRPr="00FC26CB" w:rsidRDefault="00C56310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購置</w:t>
            </w:r>
            <w:bookmarkStart w:id="17" w:name="_Hlk180498553"/>
            <w:r w:rsidRPr="00FC26CB">
              <w:rPr>
                <w:rFonts w:hAnsi="Calibri" w:hint="eastAsia"/>
              </w:rPr>
              <w:t>核心設施之周邊設備及管線配置等機械設備</w:t>
            </w:r>
            <w:bookmarkEnd w:id="17"/>
            <w:r w:rsidRPr="00FC26CB">
              <w:rPr>
                <w:rFonts w:hAnsi="Calibri" w:hint="eastAsia"/>
              </w:rPr>
              <w:t>。</w:t>
            </w:r>
          </w:p>
        </w:tc>
      </w:tr>
      <w:tr w:rsidR="00C4641A" w:rsidRPr="00FC26CB" w:rsidTr="00221A93">
        <w:trPr>
          <w:trHeight w:hRule="exact" w:val="397"/>
        </w:trPr>
        <w:tc>
          <w:tcPr>
            <w:tcW w:w="2227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合計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C56310" w:rsidRPr="00FC26CB" w:rsidRDefault="00C56310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795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893</w:t>
            </w:r>
          </w:p>
        </w:tc>
        <w:tc>
          <w:tcPr>
            <w:tcW w:w="5222" w:type="dxa"/>
            <w:shd w:val="clear" w:color="auto" w:fill="auto"/>
            <w:vAlign w:val="center"/>
          </w:tcPr>
          <w:p w:rsidR="00C56310" w:rsidRPr="00FC26CB" w:rsidRDefault="00C56310" w:rsidP="00221A93">
            <w:pPr>
              <w:pStyle w:val="142"/>
              <w:jc w:val="center"/>
              <w:rPr>
                <w:rFonts w:hAnsi="Calibri"/>
              </w:rPr>
            </w:pPr>
          </w:p>
        </w:tc>
      </w:tr>
    </w:tbl>
    <w:p w:rsidR="00C56310" w:rsidRPr="00FC26CB" w:rsidRDefault="00C56310" w:rsidP="00C56310">
      <w:pPr>
        <w:pStyle w:val="142"/>
      </w:pPr>
      <w:r w:rsidRPr="00FC26CB">
        <w:rPr>
          <w:rFonts w:hint="eastAsia"/>
        </w:rPr>
        <w:t>資料來源：</w:t>
      </w:r>
      <w:r w:rsidR="002E086F" w:rsidRPr="00FC26CB">
        <w:rPr>
          <w:rFonts w:hint="eastAsia"/>
        </w:rPr>
        <w:t>科研基金</w:t>
      </w:r>
      <w:r w:rsidRPr="00FC26CB">
        <w:rPr>
          <w:rFonts w:hint="eastAsia"/>
        </w:rPr>
        <w:t>114年度預算書。</w:t>
      </w:r>
    </w:p>
    <w:p w:rsidR="00951E0D" w:rsidRPr="00FC26CB" w:rsidRDefault="00951E0D" w:rsidP="00951E0D">
      <w:pPr>
        <w:pStyle w:val="a4"/>
        <w:ind w:left="849" w:hanging="283"/>
      </w:pPr>
      <w:bookmarkStart w:id="18" w:name="_Hlk180412139"/>
      <w:r w:rsidRPr="00FC26CB">
        <w:rPr>
          <w:rFonts w:hint="eastAsia"/>
        </w:rPr>
        <w:t>(</w:t>
      </w:r>
      <w:r w:rsidR="001D2244" w:rsidRPr="00FC26CB">
        <w:rPr>
          <w:rFonts w:hint="eastAsia"/>
        </w:rPr>
        <w:t>二</w:t>
      </w:r>
      <w:r w:rsidRPr="00FC26CB">
        <w:t>)</w:t>
      </w:r>
      <w:r w:rsidR="002E086F">
        <w:rPr>
          <w:rFonts w:hint="eastAsia"/>
        </w:rPr>
        <w:t>109至112年度固定資產</w:t>
      </w:r>
      <w:r w:rsidR="006D6DB2" w:rsidRPr="00FC26CB">
        <w:rPr>
          <w:rFonts w:hint="eastAsia"/>
        </w:rPr>
        <w:t>預算執行率偏低</w:t>
      </w:r>
      <w:r w:rsidR="006D6DB2" w:rsidRPr="00FC26CB">
        <w:rPr>
          <w:rFonts w:hAnsi="標楷體" w:hint="eastAsia"/>
        </w:rPr>
        <w:t>，</w:t>
      </w:r>
      <w:r w:rsidR="006D6DB2" w:rsidRPr="00FC26CB">
        <w:rPr>
          <w:rFonts w:hint="eastAsia"/>
        </w:rPr>
        <w:t>致每年度</w:t>
      </w:r>
      <w:r w:rsidR="002E086F">
        <w:rPr>
          <w:rFonts w:hint="eastAsia"/>
        </w:rPr>
        <w:t>均</w:t>
      </w:r>
      <w:r w:rsidR="006D6DB2" w:rsidRPr="00FC26CB">
        <w:rPr>
          <w:rFonts w:hint="eastAsia"/>
        </w:rPr>
        <w:t>辦理保留</w:t>
      </w:r>
      <w:r w:rsidR="006D6DB2" w:rsidRPr="00FC26CB">
        <w:rPr>
          <w:rFonts w:hAnsi="標楷體" w:hint="eastAsia"/>
        </w:rPr>
        <w:t>，部分項目保留已逾8年，</w:t>
      </w:r>
      <w:r w:rsidR="006D6DB2" w:rsidRPr="00FC26CB">
        <w:rPr>
          <w:rFonts w:hint="eastAsia"/>
        </w:rPr>
        <w:t>允宜</w:t>
      </w:r>
      <w:r w:rsidR="002E086F">
        <w:rPr>
          <w:rFonts w:hint="eastAsia"/>
        </w:rPr>
        <w:t>檢討改進並</w:t>
      </w:r>
      <w:r w:rsidR="006D6DB2" w:rsidRPr="00FC26CB">
        <w:rPr>
          <w:rFonts w:hint="eastAsia"/>
        </w:rPr>
        <w:t>妥謀善策</w:t>
      </w:r>
    </w:p>
    <w:p w:rsidR="00951E0D" w:rsidRPr="00FC26CB" w:rsidRDefault="00DD5581" w:rsidP="00951E0D">
      <w:pPr>
        <w:pStyle w:val="21"/>
        <w:ind w:left="850" w:firstLine="566"/>
      </w:pPr>
      <w:r w:rsidRPr="00FC26CB">
        <w:rPr>
          <w:rFonts w:hint="eastAsia"/>
        </w:rPr>
        <w:t>109至112年度科研基金購建固定資產預算數介於2億7</w:t>
      </w:r>
      <w:r w:rsidRPr="00FC26CB">
        <w:t xml:space="preserve">, </w:t>
      </w:r>
      <w:r w:rsidRPr="00FC26CB">
        <w:rPr>
          <w:rFonts w:hint="eastAsia"/>
        </w:rPr>
        <w:t>682萬5千元至</w:t>
      </w:r>
      <w:r w:rsidR="00FA76FF" w:rsidRPr="00FC26CB">
        <w:rPr>
          <w:rFonts w:hint="eastAsia"/>
        </w:rPr>
        <w:t>7億1</w:t>
      </w:r>
      <w:r w:rsidR="00FA76FF" w:rsidRPr="00FC26CB">
        <w:t>,</w:t>
      </w:r>
      <w:r w:rsidR="00FA76FF" w:rsidRPr="00FC26CB">
        <w:rPr>
          <w:rFonts w:hint="eastAsia"/>
        </w:rPr>
        <w:t>120萬7千元</w:t>
      </w:r>
      <w:r w:rsidR="002E086F">
        <w:rPr>
          <w:rFonts w:hint="eastAsia"/>
        </w:rPr>
        <w:t>間</w:t>
      </w:r>
      <w:r w:rsidR="00FA76FF" w:rsidRPr="00FC26CB">
        <w:rPr>
          <w:rFonts w:hAnsi="標楷體" w:hint="eastAsia"/>
        </w:rPr>
        <w:t>，</w:t>
      </w:r>
      <w:r w:rsidR="00FA76FF" w:rsidRPr="00FC26CB">
        <w:rPr>
          <w:rFonts w:hint="eastAsia"/>
        </w:rPr>
        <w:t>另每年度皆有來自前一年度之保留款</w:t>
      </w:r>
      <w:r w:rsidR="00FA76FF" w:rsidRPr="00FC26CB">
        <w:rPr>
          <w:rFonts w:hAnsi="標楷體" w:hint="eastAsia"/>
        </w:rPr>
        <w:t>，保留金額介於3億1</w:t>
      </w:r>
      <w:r w:rsidR="00FA76FF" w:rsidRPr="00FC26CB">
        <w:rPr>
          <w:rFonts w:hAnsi="標楷體"/>
        </w:rPr>
        <w:t>,</w:t>
      </w:r>
      <w:r w:rsidR="00FA76FF" w:rsidRPr="00FC26CB">
        <w:rPr>
          <w:rFonts w:hAnsi="標楷體" w:hint="eastAsia"/>
        </w:rPr>
        <w:t>850萬5千元至7億7</w:t>
      </w:r>
      <w:r w:rsidR="00FA76FF" w:rsidRPr="00FC26CB">
        <w:rPr>
          <w:rFonts w:hAnsi="標楷體"/>
        </w:rPr>
        <w:t>,</w:t>
      </w:r>
      <w:r w:rsidR="00FA76FF" w:rsidRPr="00FC26CB">
        <w:rPr>
          <w:rFonts w:hAnsi="標楷體" w:hint="eastAsia"/>
        </w:rPr>
        <w:t>901萬2千元</w:t>
      </w:r>
      <w:r w:rsidR="002E086F">
        <w:rPr>
          <w:rFonts w:hAnsi="標楷體" w:hint="eastAsia"/>
        </w:rPr>
        <w:t>間</w:t>
      </w:r>
      <w:r w:rsidR="00FA76FF" w:rsidRPr="00FC26CB">
        <w:rPr>
          <w:rFonts w:hAnsi="標楷體" w:hint="eastAsia"/>
        </w:rPr>
        <w:t>，致</w:t>
      </w:r>
      <w:r w:rsidR="00FA76FF" w:rsidRPr="00FC26CB">
        <w:rPr>
          <w:rFonts w:hint="eastAsia"/>
        </w:rPr>
        <w:t>109至112年度</w:t>
      </w:r>
      <w:bookmarkStart w:id="19" w:name="_Hlk180502972"/>
      <w:r w:rsidR="00FA76FF" w:rsidRPr="00FC26CB">
        <w:rPr>
          <w:rFonts w:hint="eastAsia"/>
        </w:rPr>
        <w:t>可使用預算數</w:t>
      </w:r>
      <w:bookmarkEnd w:id="19"/>
      <w:r w:rsidR="0086779D" w:rsidRPr="00FC26CB">
        <w:rPr>
          <w:rFonts w:hint="eastAsia"/>
        </w:rPr>
        <w:t>介於</w:t>
      </w:r>
      <w:r w:rsidR="00FA76FF" w:rsidRPr="00FC26CB">
        <w:rPr>
          <w:rFonts w:hint="eastAsia"/>
        </w:rPr>
        <w:t>8億4</w:t>
      </w:r>
      <w:r w:rsidR="00FA76FF" w:rsidRPr="00FC26CB">
        <w:t>,</w:t>
      </w:r>
      <w:r w:rsidR="00FA76FF" w:rsidRPr="00FC26CB">
        <w:rPr>
          <w:rFonts w:hint="eastAsia"/>
        </w:rPr>
        <w:t>128萬元至13億2</w:t>
      </w:r>
      <w:r w:rsidR="00FA76FF" w:rsidRPr="00FC26CB">
        <w:t>,</w:t>
      </w:r>
      <w:r w:rsidR="00FA76FF" w:rsidRPr="00FC26CB">
        <w:rPr>
          <w:rFonts w:hint="eastAsia"/>
        </w:rPr>
        <w:t>443萬3千元</w:t>
      </w:r>
      <w:r w:rsidR="002E086F">
        <w:rPr>
          <w:rFonts w:hint="eastAsia"/>
        </w:rPr>
        <w:t>間</w:t>
      </w:r>
      <w:r w:rsidR="00FA76FF" w:rsidRPr="00FC26CB">
        <w:rPr>
          <w:rFonts w:hAnsi="標楷體" w:hint="eastAsia"/>
        </w:rPr>
        <w:t>，</w:t>
      </w:r>
      <w:r w:rsidR="00FA76FF" w:rsidRPr="00FC26CB">
        <w:rPr>
          <w:rFonts w:hint="eastAsia"/>
        </w:rPr>
        <w:t>惟每年度可使用預算數之執行率僅4至6成</w:t>
      </w:r>
      <w:r w:rsidR="00FA76FF" w:rsidRPr="00FC26CB">
        <w:rPr>
          <w:rFonts w:hAnsi="標楷體" w:hint="eastAsia"/>
        </w:rPr>
        <w:t>，</w:t>
      </w:r>
      <w:r w:rsidR="0086779D" w:rsidRPr="00FC26CB">
        <w:rPr>
          <w:rFonts w:hAnsi="標楷體" w:hint="eastAsia"/>
        </w:rPr>
        <w:t>且保留數</w:t>
      </w:r>
      <w:r w:rsidR="00370422" w:rsidRPr="00FC26CB">
        <w:rPr>
          <w:rFonts w:hAnsi="標楷體" w:hint="eastAsia"/>
        </w:rPr>
        <w:t>自109年度4億8</w:t>
      </w:r>
      <w:r w:rsidR="00370422" w:rsidRPr="00FC26CB">
        <w:rPr>
          <w:rFonts w:hAnsi="標楷體"/>
        </w:rPr>
        <w:t>,</w:t>
      </w:r>
      <w:r w:rsidR="00370422" w:rsidRPr="00FC26CB">
        <w:rPr>
          <w:rFonts w:hAnsi="標楷體" w:hint="eastAsia"/>
        </w:rPr>
        <w:t>526萬4千元</w:t>
      </w:r>
      <w:r w:rsidR="002E086F">
        <w:rPr>
          <w:rFonts w:hAnsi="標楷體" w:hint="eastAsia"/>
        </w:rPr>
        <w:t>概</w:t>
      </w:r>
      <w:r w:rsidR="00370422" w:rsidRPr="00FC26CB">
        <w:rPr>
          <w:rFonts w:hAnsi="標楷體" w:hint="eastAsia"/>
        </w:rPr>
        <w:t>增至112年度5億6</w:t>
      </w:r>
      <w:r w:rsidR="00370422" w:rsidRPr="00FC26CB">
        <w:rPr>
          <w:rFonts w:hAnsi="標楷體"/>
        </w:rPr>
        <w:t>,</w:t>
      </w:r>
      <w:r w:rsidR="00370422" w:rsidRPr="00FC26CB">
        <w:rPr>
          <w:rFonts w:hAnsi="標楷體" w:hint="eastAsia"/>
        </w:rPr>
        <w:t>253萬元</w:t>
      </w:r>
      <w:r w:rsidR="002E086F" w:rsidRPr="00FC26CB">
        <w:rPr>
          <w:rFonts w:hint="eastAsia"/>
        </w:rPr>
        <w:t>(詳表2)</w:t>
      </w:r>
      <w:r w:rsidR="00370422" w:rsidRPr="00FC26CB">
        <w:rPr>
          <w:rFonts w:hAnsi="標楷體" w:hint="eastAsia"/>
        </w:rPr>
        <w:t>；</w:t>
      </w:r>
      <w:r w:rsidR="002E086F">
        <w:rPr>
          <w:rFonts w:hAnsi="標楷體" w:hint="eastAsia"/>
        </w:rPr>
        <w:t>復</w:t>
      </w:r>
      <w:r w:rsidR="002C5219" w:rsidRPr="00FC26CB">
        <w:rPr>
          <w:rFonts w:hAnsi="標楷體" w:hint="eastAsia"/>
        </w:rPr>
        <w:t>檢視</w:t>
      </w:r>
      <w:r w:rsidR="00370422" w:rsidRPr="00FC26CB">
        <w:rPr>
          <w:rFonts w:hAnsi="標楷體" w:hint="eastAsia"/>
        </w:rPr>
        <w:t>科研基金</w:t>
      </w:r>
      <w:r w:rsidR="002C5219" w:rsidRPr="00FC26CB">
        <w:rPr>
          <w:rFonts w:hAnsi="標楷體" w:hint="eastAsia"/>
        </w:rPr>
        <w:t>112年度</w:t>
      </w:r>
      <w:r w:rsidR="002C5219" w:rsidRPr="00FC26CB">
        <w:rPr>
          <w:rFonts w:hAnsi="標楷體" w:hint="eastAsia"/>
        </w:rPr>
        <w:lastRenderedPageBreak/>
        <w:t>預算保留概況，</w:t>
      </w:r>
      <w:r w:rsidR="00FE441E" w:rsidRPr="00FC26CB">
        <w:rPr>
          <w:rFonts w:hAnsi="標楷體" w:hint="eastAsia"/>
        </w:rPr>
        <w:t>112年度保留數5億6</w:t>
      </w:r>
      <w:r w:rsidR="00FE441E" w:rsidRPr="00FC26CB">
        <w:rPr>
          <w:rFonts w:hAnsi="標楷體"/>
        </w:rPr>
        <w:t>,</w:t>
      </w:r>
      <w:r w:rsidR="00FE441E" w:rsidRPr="00FC26CB">
        <w:rPr>
          <w:rFonts w:hAnsi="標楷體" w:hint="eastAsia"/>
        </w:rPr>
        <w:t>253萬元</w:t>
      </w:r>
      <w:r w:rsidR="002C5219" w:rsidRPr="00FC26CB">
        <w:rPr>
          <w:rFonts w:hAnsi="標楷體" w:hint="eastAsia"/>
        </w:rPr>
        <w:t>中</w:t>
      </w:r>
      <w:r w:rsidR="00C4641A">
        <w:rPr>
          <w:rFonts w:hAnsi="標楷體" w:hint="eastAsia"/>
        </w:rPr>
        <w:t>，</w:t>
      </w:r>
      <w:r w:rsidR="002C5219" w:rsidRPr="00FC26CB">
        <w:rPr>
          <w:rFonts w:ascii="新細明體" w:eastAsia="新細明體" w:hAnsi="新細明體" w:hint="eastAsia"/>
        </w:rPr>
        <w:t>「</w:t>
      </w:r>
      <w:r w:rsidR="002C5219" w:rsidRPr="00FC26CB">
        <w:t>科研環境領航計畫-國家生技研究園區計畫</w:t>
      </w:r>
      <w:r w:rsidR="002C5219" w:rsidRPr="00FC26CB">
        <w:rPr>
          <w:rFonts w:hAnsi="標楷體" w:hint="eastAsia"/>
        </w:rPr>
        <w:t>」105年度</w:t>
      </w:r>
      <w:r w:rsidR="00FE441E" w:rsidRPr="00FC26CB">
        <w:rPr>
          <w:rFonts w:hAnsi="標楷體" w:hint="eastAsia"/>
        </w:rPr>
        <w:t>之預算辦理保留</w:t>
      </w:r>
      <w:r w:rsidR="002C5219" w:rsidRPr="00FC26CB">
        <w:rPr>
          <w:rFonts w:hAnsi="標楷體" w:hint="eastAsia"/>
        </w:rPr>
        <w:t>迄112年度已逾8年</w:t>
      </w:r>
      <w:r w:rsidR="00A74FA2" w:rsidRPr="00FC26CB">
        <w:rPr>
          <w:rFonts w:hAnsi="標楷體" w:hint="eastAsia"/>
        </w:rPr>
        <w:t>(詳表3)</w:t>
      </w:r>
      <w:r w:rsidR="001D2244" w:rsidRPr="00FC26CB">
        <w:rPr>
          <w:rFonts w:hAnsi="標楷體" w:hint="eastAsia"/>
        </w:rPr>
        <w:t>。</w:t>
      </w:r>
      <w:r w:rsidR="00FE441E" w:rsidRPr="00FC26CB">
        <w:rPr>
          <w:rFonts w:hAnsi="標楷體" w:hint="eastAsia"/>
        </w:rPr>
        <w:t>鑒於科研基金</w:t>
      </w:r>
      <w:r w:rsidR="00FE441E" w:rsidRPr="00FC26CB">
        <w:rPr>
          <w:rFonts w:hint="eastAsia"/>
        </w:rPr>
        <w:t>購建固定資產</w:t>
      </w:r>
      <w:r w:rsidR="002E086F">
        <w:rPr>
          <w:rFonts w:hint="eastAsia"/>
        </w:rPr>
        <w:t>109至112年度</w:t>
      </w:r>
      <w:r w:rsidR="00FE441E" w:rsidRPr="00FC26CB">
        <w:rPr>
          <w:rFonts w:hint="eastAsia"/>
        </w:rPr>
        <w:t>可使用預算數之執行率僅4至6成</w:t>
      </w:r>
      <w:r w:rsidR="00FE441E" w:rsidRPr="00FC26CB">
        <w:rPr>
          <w:rFonts w:hAnsi="標楷體" w:hint="eastAsia"/>
        </w:rPr>
        <w:t>，</w:t>
      </w:r>
      <w:r w:rsidR="002E086F">
        <w:rPr>
          <w:rFonts w:hAnsi="標楷體" w:hint="eastAsia"/>
        </w:rPr>
        <w:t>而112年度</w:t>
      </w:r>
      <w:r w:rsidR="00FE441E" w:rsidRPr="00FC26CB">
        <w:rPr>
          <w:rFonts w:hint="eastAsia"/>
        </w:rPr>
        <w:t>保留</w:t>
      </w:r>
      <w:r w:rsidR="00C4641A">
        <w:rPr>
          <w:rFonts w:hint="eastAsia"/>
        </w:rPr>
        <w:t>數逾5</w:t>
      </w:r>
      <w:r w:rsidR="00FE441E" w:rsidRPr="00FC26CB">
        <w:rPr>
          <w:rFonts w:hint="eastAsia"/>
        </w:rPr>
        <w:t>億</w:t>
      </w:r>
      <w:r w:rsidR="00C4641A">
        <w:rPr>
          <w:rFonts w:hint="eastAsia"/>
        </w:rPr>
        <w:t>元</w:t>
      </w:r>
      <w:r w:rsidR="00FE441E" w:rsidRPr="00FC26CB">
        <w:rPr>
          <w:rFonts w:hAnsi="標楷體" w:hint="eastAsia"/>
        </w:rPr>
        <w:t>，且部分項目已保留逾8年</w:t>
      </w:r>
      <w:r w:rsidR="00951E0D" w:rsidRPr="00FC26CB">
        <w:rPr>
          <w:rFonts w:hint="eastAsia"/>
        </w:rPr>
        <w:t>，</w:t>
      </w:r>
      <w:bookmarkStart w:id="20" w:name="_Hlk180508129"/>
      <w:r w:rsidR="00951E0D" w:rsidRPr="00FC26CB">
        <w:rPr>
          <w:rFonts w:hint="eastAsia"/>
        </w:rPr>
        <w:t>允宜</w:t>
      </w:r>
      <w:r w:rsidR="00FE441E" w:rsidRPr="00FC26CB">
        <w:rPr>
          <w:rFonts w:hint="eastAsia"/>
        </w:rPr>
        <w:t>審慎規劃購置辦理期程</w:t>
      </w:r>
      <w:r w:rsidR="00FE441E" w:rsidRPr="00FC26CB">
        <w:rPr>
          <w:rFonts w:hAnsi="標楷體" w:hint="eastAsia"/>
        </w:rPr>
        <w:t>，</w:t>
      </w:r>
      <w:r w:rsidR="00FE441E" w:rsidRPr="00FC26CB">
        <w:rPr>
          <w:rFonts w:hint="eastAsia"/>
        </w:rPr>
        <w:t>並逐年評估檢討及採取必要改進措施</w:t>
      </w:r>
      <w:r w:rsidR="00951E0D" w:rsidRPr="00FC26CB">
        <w:rPr>
          <w:rFonts w:hint="eastAsia"/>
        </w:rPr>
        <w:t>。</w:t>
      </w:r>
      <w:bookmarkEnd w:id="20"/>
    </w:p>
    <w:p w:rsidR="006D6DB2" w:rsidRPr="00FC26CB" w:rsidRDefault="006D6DB2" w:rsidP="006D6DB2">
      <w:pPr>
        <w:ind w:left="566" w:firstLine="566"/>
      </w:pPr>
      <w:r w:rsidRPr="00FC26CB">
        <w:rPr>
          <w:rFonts w:hint="eastAsia"/>
        </w:rPr>
        <w:t>綜上，中研院為擴充研究量能</w:t>
      </w:r>
      <w:r w:rsidR="00A74FA2">
        <w:rPr>
          <w:rFonts w:hAnsi="標楷體" w:hint="eastAsia"/>
        </w:rPr>
        <w:t>，</w:t>
      </w:r>
      <w:r w:rsidRPr="00FC26CB">
        <w:rPr>
          <w:rFonts w:hint="eastAsia"/>
        </w:rPr>
        <w:t>每年度購置多項固定資產</w:t>
      </w:r>
      <w:r w:rsidRPr="00FC26CB">
        <w:rPr>
          <w:rFonts w:hAnsi="標楷體" w:hint="eastAsia"/>
        </w:rPr>
        <w:t>，</w:t>
      </w:r>
      <w:r w:rsidRPr="00FC26CB">
        <w:rPr>
          <w:rFonts w:hint="eastAsia"/>
        </w:rPr>
        <w:t>惟預算執行率偏低</w:t>
      </w:r>
      <w:r w:rsidRPr="00FC26CB">
        <w:rPr>
          <w:rFonts w:hAnsi="標楷體" w:hint="eastAsia"/>
        </w:rPr>
        <w:t>，</w:t>
      </w:r>
      <w:r w:rsidRPr="00FC26CB">
        <w:rPr>
          <w:rFonts w:hint="eastAsia"/>
        </w:rPr>
        <w:t>致</w:t>
      </w:r>
      <w:r w:rsidR="002E086F">
        <w:rPr>
          <w:rFonts w:hint="eastAsia"/>
        </w:rPr>
        <w:t>109至112年度</w:t>
      </w:r>
      <w:r w:rsidR="00A74FA2">
        <w:rPr>
          <w:rFonts w:hint="eastAsia"/>
        </w:rPr>
        <w:t>保留數均甚</w:t>
      </w:r>
      <w:r w:rsidR="002E086F">
        <w:rPr>
          <w:rFonts w:hint="eastAsia"/>
        </w:rPr>
        <w:t>鉅</w:t>
      </w:r>
      <w:r w:rsidRPr="00FC26CB">
        <w:rPr>
          <w:rFonts w:hAnsi="標楷體" w:hint="eastAsia"/>
        </w:rPr>
        <w:t>，甚有部分項目保留已逾8年，</w:t>
      </w:r>
      <w:r w:rsidRPr="00FC26CB">
        <w:rPr>
          <w:rFonts w:hint="eastAsia"/>
        </w:rPr>
        <w:t>允宜審慎規劃購置辦理期程</w:t>
      </w:r>
      <w:r w:rsidRPr="00FC26CB">
        <w:rPr>
          <w:rFonts w:hAnsi="標楷體" w:hint="eastAsia"/>
        </w:rPr>
        <w:t>，</w:t>
      </w:r>
      <w:r w:rsidRPr="00FC26CB">
        <w:rPr>
          <w:rFonts w:hint="eastAsia"/>
        </w:rPr>
        <w:t>並</w:t>
      </w:r>
      <w:r w:rsidR="00FE441E" w:rsidRPr="00FC26CB">
        <w:rPr>
          <w:rFonts w:hint="eastAsia"/>
        </w:rPr>
        <w:t>逐年評估檢討</w:t>
      </w:r>
      <w:r w:rsidRPr="00FC26CB">
        <w:rPr>
          <w:rFonts w:hint="eastAsia"/>
        </w:rPr>
        <w:t>及</w:t>
      </w:r>
      <w:r w:rsidR="00FE441E" w:rsidRPr="00FC26CB">
        <w:rPr>
          <w:rFonts w:hint="eastAsia"/>
        </w:rPr>
        <w:t>採取必要改進措施</w:t>
      </w:r>
      <w:r w:rsidRPr="00FC26CB">
        <w:rPr>
          <w:rFonts w:hAnsi="標楷體" w:hint="eastAsia"/>
        </w:rPr>
        <w:t>，</w:t>
      </w:r>
      <w:r w:rsidRPr="00FC26CB">
        <w:rPr>
          <w:rFonts w:hint="eastAsia"/>
        </w:rPr>
        <w:t>俾增研究計畫執行效益。</w:t>
      </w:r>
    </w:p>
    <w:p w:rsidR="00C56310" w:rsidRPr="00FC26CB" w:rsidRDefault="00C56310" w:rsidP="00C56310">
      <w:pPr>
        <w:pStyle w:val="a4"/>
        <w:ind w:leftChars="15" w:left="141" w:hangingChars="35" w:hanging="99"/>
      </w:pPr>
      <w:bookmarkStart w:id="21" w:name="_Hlk180506575"/>
      <w:r w:rsidRPr="00FC26CB">
        <w:rPr>
          <w:rFonts w:hint="eastAsia"/>
        </w:rPr>
        <w:t>表2  109至114年度</w:t>
      </w:r>
      <w:r w:rsidR="00951E0D" w:rsidRPr="00FC26CB">
        <w:rPr>
          <w:rFonts w:hint="eastAsia"/>
        </w:rPr>
        <w:t>科研基金</w:t>
      </w:r>
      <w:bookmarkStart w:id="22" w:name="_Hlk180507472"/>
      <w:r w:rsidR="004A5E48" w:rsidRPr="00FC26CB">
        <w:rPr>
          <w:rFonts w:hint="eastAsia"/>
        </w:rPr>
        <w:t>購建固定資產</w:t>
      </w:r>
      <w:bookmarkEnd w:id="22"/>
      <w:r w:rsidRPr="00FC26CB">
        <w:rPr>
          <w:rFonts w:hint="eastAsia"/>
        </w:rPr>
        <w:t>預</w:t>
      </w:r>
      <w:r w:rsidRPr="00FC26CB">
        <w:rPr>
          <w:rFonts w:hAnsi="標楷體" w:hint="eastAsia"/>
        </w:rPr>
        <w:t>、</w:t>
      </w:r>
      <w:r w:rsidRPr="00FC26CB">
        <w:rPr>
          <w:rFonts w:hint="eastAsia"/>
        </w:rPr>
        <w:t>決算概況表</w:t>
      </w:r>
    </w:p>
    <w:p w:rsidR="00C56310" w:rsidRPr="00FC26CB" w:rsidRDefault="00C56310" w:rsidP="00C56310">
      <w:pPr>
        <w:pStyle w:val="142"/>
        <w:jc w:val="right"/>
      </w:pPr>
      <w:r w:rsidRPr="00FC26CB">
        <w:rPr>
          <w:rFonts w:hint="eastAsia"/>
        </w:rPr>
        <w:t>單位：新臺幣千元</w:t>
      </w:r>
      <w:r w:rsidRPr="00FC26CB">
        <w:rPr>
          <w:rFonts w:hAnsi="標楷體" w:hint="eastAsia"/>
        </w:rPr>
        <w:t>；</w:t>
      </w:r>
      <w:r w:rsidRPr="00FC26CB">
        <w:rPr>
          <w:rFonts w:hint="eastAsia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134"/>
        <w:gridCol w:w="1134"/>
        <w:gridCol w:w="1134"/>
        <w:gridCol w:w="1134"/>
        <w:gridCol w:w="1134"/>
        <w:gridCol w:w="1134"/>
      </w:tblGrid>
      <w:tr w:rsidR="00C4641A" w:rsidRPr="00FC26CB" w:rsidTr="00653995">
        <w:trPr>
          <w:trHeight w:hRule="exact" w:val="397"/>
        </w:trPr>
        <w:tc>
          <w:tcPr>
            <w:tcW w:w="1701" w:type="dxa"/>
            <w:shd w:val="clear" w:color="auto" w:fill="auto"/>
            <w:vAlign w:val="center"/>
          </w:tcPr>
          <w:bookmarkEnd w:id="18"/>
          <w:bookmarkEnd w:id="21"/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項目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109</w:t>
            </w:r>
            <w:r w:rsidR="00DD5581" w:rsidRPr="00FC26CB">
              <w:rPr>
                <w:rFonts w:hAnsi="Calibri" w:hint="eastAsia"/>
                <w:spacing w:val="-10"/>
              </w:rPr>
              <w:t>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110</w:t>
            </w:r>
            <w:r w:rsidR="00DD5581" w:rsidRPr="00FC26CB">
              <w:rPr>
                <w:rFonts w:hAnsi="Calibri" w:hint="eastAsia"/>
                <w:spacing w:val="-10"/>
              </w:rPr>
              <w:t>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111</w:t>
            </w:r>
            <w:r w:rsidR="00DD5581" w:rsidRPr="00FC26CB">
              <w:rPr>
                <w:rFonts w:hAnsi="Calibri" w:hint="eastAsia"/>
                <w:spacing w:val="-10"/>
              </w:rPr>
              <w:t>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112年</w:t>
            </w:r>
            <w:r w:rsidR="00DD5581" w:rsidRPr="00FC26CB">
              <w:rPr>
                <w:rFonts w:hAnsi="Calibri" w:hint="eastAsia"/>
                <w:spacing w:val="-10"/>
              </w:rPr>
              <w:t>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113</w:t>
            </w:r>
            <w:r w:rsidR="00DD5581" w:rsidRPr="00FC26CB">
              <w:rPr>
                <w:rFonts w:hAnsi="Calibri" w:hint="eastAsia"/>
                <w:spacing w:val="-10"/>
              </w:rPr>
              <w:t>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581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114</w:t>
            </w:r>
            <w:r w:rsidR="00DD5581" w:rsidRPr="00FC26CB">
              <w:rPr>
                <w:rFonts w:hAnsi="Calibri" w:hint="eastAsia"/>
                <w:spacing w:val="-10"/>
              </w:rPr>
              <w:t>年度</w:t>
            </w:r>
          </w:p>
        </w:tc>
      </w:tr>
      <w:tr w:rsidR="00C4641A" w:rsidRPr="00FC26CB" w:rsidTr="00C4641A">
        <w:tc>
          <w:tcPr>
            <w:tcW w:w="1701" w:type="dxa"/>
            <w:shd w:val="clear" w:color="auto" w:fill="auto"/>
            <w:vAlign w:val="center"/>
          </w:tcPr>
          <w:p w:rsidR="00951E0D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以前年度保留數</w:t>
            </w:r>
          </w:p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(</w:t>
            </w:r>
            <w:r w:rsidRPr="00FC26CB">
              <w:rPr>
                <w:rFonts w:hAnsi="Calibri"/>
                <w:spacing w:val="-10"/>
              </w:rPr>
              <w:t>A</w:t>
            </w:r>
            <w:r w:rsidRPr="00FC26CB">
              <w:rPr>
                <w:rFonts w:hAnsi="Calibri" w:hint="eastAsia"/>
                <w:spacing w:val="-10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779,012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485,264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318,505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520,834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562,530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86779D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-</w:t>
            </w:r>
          </w:p>
        </w:tc>
      </w:tr>
      <w:tr w:rsidR="00C4641A" w:rsidRPr="00FC26CB" w:rsidTr="00C4641A">
        <w:tc>
          <w:tcPr>
            <w:tcW w:w="1701" w:type="dxa"/>
            <w:shd w:val="clear" w:color="auto" w:fill="auto"/>
            <w:vAlign w:val="center"/>
          </w:tcPr>
          <w:p w:rsidR="00951E0D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本年度預算數</w:t>
            </w:r>
          </w:p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(</w:t>
            </w:r>
            <w:r w:rsidRPr="00FC26CB">
              <w:rPr>
                <w:rFonts w:hAnsi="Calibri"/>
                <w:spacing w:val="-10"/>
              </w:rPr>
              <w:t>B)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431,996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276,825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583,677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711,207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724,372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795,893</w:t>
            </w:r>
          </w:p>
        </w:tc>
      </w:tr>
      <w:tr w:rsidR="00C4641A" w:rsidRPr="00FC26CB" w:rsidTr="00C4641A">
        <w:tc>
          <w:tcPr>
            <w:tcW w:w="1701" w:type="dxa"/>
            <w:shd w:val="clear" w:color="auto" w:fill="auto"/>
            <w:vAlign w:val="center"/>
          </w:tcPr>
          <w:p w:rsidR="00951E0D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補辦預算</w:t>
            </w:r>
          </w:p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(</w:t>
            </w:r>
            <w:r w:rsidRPr="00FC26CB">
              <w:rPr>
                <w:rFonts w:hAnsi="Calibri"/>
                <w:spacing w:val="-10"/>
              </w:rPr>
              <w:t>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3,049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79,191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80,254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92,392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86779D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86779D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-</w:t>
            </w:r>
          </w:p>
        </w:tc>
      </w:tr>
      <w:tr w:rsidR="00C4641A" w:rsidRPr="00FC26CB" w:rsidTr="00C4641A">
        <w:tc>
          <w:tcPr>
            <w:tcW w:w="1701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合計可使用預算數(</w:t>
            </w:r>
            <w:r w:rsidRPr="00FC26CB">
              <w:rPr>
                <w:rFonts w:hAnsi="Calibri"/>
                <w:spacing w:val="-10"/>
              </w:rPr>
              <w:t>D=A+B+C)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1,214,057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841,280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982,436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1,324,433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1,286,902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86779D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-</w:t>
            </w:r>
          </w:p>
        </w:tc>
      </w:tr>
      <w:tr w:rsidR="00C4641A" w:rsidRPr="00FC26CB" w:rsidTr="00C4641A">
        <w:tc>
          <w:tcPr>
            <w:tcW w:w="1701" w:type="dxa"/>
            <w:shd w:val="clear" w:color="auto" w:fill="auto"/>
            <w:vAlign w:val="center"/>
          </w:tcPr>
          <w:p w:rsidR="00951E0D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決算數</w:t>
            </w:r>
          </w:p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(E)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648,365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506,401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409,259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609,543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86779D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484</w:t>
            </w:r>
            <w:r w:rsidR="00C56310" w:rsidRPr="00FC26CB">
              <w:rPr>
                <w:rFonts w:hAnsi="Calibri" w:hint="eastAsia"/>
                <w:spacing w:val="-10"/>
              </w:rPr>
              <w:t>,</w:t>
            </w:r>
            <w:r w:rsidRPr="00FC26CB">
              <w:rPr>
                <w:rFonts w:hAnsi="Calibri" w:hint="eastAsia"/>
                <w:spacing w:val="-10"/>
              </w:rPr>
              <w:t>785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86779D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-</w:t>
            </w:r>
          </w:p>
        </w:tc>
      </w:tr>
      <w:tr w:rsidR="00C4641A" w:rsidRPr="00FC26CB" w:rsidTr="00C4641A">
        <w:tc>
          <w:tcPr>
            <w:tcW w:w="1701" w:type="dxa"/>
            <w:shd w:val="clear" w:color="auto" w:fill="auto"/>
            <w:vAlign w:val="center"/>
          </w:tcPr>
          <w:p w:rsidR="00951E0D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執行率</w:t>
            </w:r>
          </w:p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(</w:t>
            </w:r>
            <w:r w:rsidRPr="00FC26CB">
              <w:rPr>
                <w:rFonts w:hAnsi="Calibri"/>
                <w:spacing w:val="-10"/>
              </w:rPr>
              <w:t>E/D</w:t>
            </w:r>
            <w:r w:rsidRPr="00FC26CB">
              <w:rPr>
                <w:rFonts w:hAnsi="Calibri" w:hint="eastAsia"/>
                <w:spacing w:val="-10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標楷體" w:hint="eastAsia"/>
              </w:rPr>
              <w:t xml:space="preserve">53.40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標楷體" w:hint="eastAsia"/>
              </w:rPr>
              <w:t xml:space="preserve">60.19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標楷體" w:hint="eastAsia"/>
              </w:rPr>
              <w:t xml:space="preserve">41.66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標楷體" w:hint="eastAsia"/>
              </w:rPr>
              <w:t xml:space="preserve">46.02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標楷體" w:hint="eastAsia"/>
              </w:rPr>
              <w:t xml:space="preserve">37.67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86779D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-</w:t>
            </w:r>
          </w:p>
        </w:tc>
      </w:tr>
      <w:tr w:rsidR="00C4641A" w:rsidRPr="00FC26CB" w:rsidTr="00C4641A">
        <w:tc>
          <w:tcPr>
            <w:tcW w:w="1701" w:type="dxa"/>
            <w:shd w:val="clear" w:color="auto" w:fill="auto"/>
            <w:vAlign w:val="center"/>
          </w:tcPr>
          <w:p w:rsidR="00951E0D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本年度保留數</w:t>
            </w:r>
          </w:p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(</w:t>
            </w:r>
            <w:r w:rsidRPr="00FC26CB">
              <w:rPr>
                <w:rFonts w:hAnsi="Calibri"/>
                <w:spacing w:val="-10"/>
              </w:rPr>
              <w:t>F)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485,264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318,505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520,834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562,530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86779D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86779D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-</w:t>
            </w:r>
          </w:p>
        </w:tc>
      </w:tr>
      <w:tr w:rsidR="00C4641A" w:rsidRPr="00FC26CB" w:rsidTr="00C4641A">
        <w:tc>
          <w:tcPr>
            <w:tcW w:w="1701" w:type="dxa"/>
            <w:shd w:val="clear" w:color="auto" w:fill="auto"/>
            <w:vAlign w:val="center"/>
          </w:tcPr>
          <w:p w:rsidR="00DD5581" w:rsidRPr="00FC26CB" w:rsidRDefault="00951E0D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可使用預算數</w:t>
            </w:r>
          </w:p>
          <w:p w:rsidR="00C56310" w:rsidRPr="00FC26CB" w:rsidRDefault="00C56310" w:rsidP="009D5646">
            <w:pPr>
              <w:pStyle w:val="142"/>
              <w:ind w:leftChars="-20" w:left="-57" w:rightChars="-20" w:right="-57"/>
              <w:jc w:val="center"/>
              <w:rPr>
                <w:rFonts w:hAnsi="Calibri"/>
                <w:spacing w:val="-10"/>
              </w:rPr>
            </w:pPr>
            <w:r w:rsidRPr="00FC26CB">
              <w:rPr>
                <w:rFonts w:hAnsi="Calibri" w:hint="eastAsia"/>
                <w:spacing w:val="-10"/>
              </w:rPr>
              <w:t>保留率(</w:t>
            </w:r>
            <w:r w:rsidRPr="00FC26CB">
              <w:rPr>
                <w:rFonts w:hAnsi="Calibri"/>
                <w:spacing w:val="-10"/>
              </w:rPr>
              <w:t>F/D)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標楷體" w:hint="eastAsia"/>
              </w:rPr>
              <w:t xml:space="preserve">39.97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標楷體" w:hint="eastAsia"/>
              </w:rPr>
              <w:t xml:space="preserve">37.86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標楷體" w:hint="eastAsia"/>
              </w:rPr>
              <w:t xml:space="preserve">53.01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  <w:r w:rsidRPr="00FC26CB">
              <w:rPr>
                <w:rFonts w:hAnsi="標楷體" w:hint="eastAsia"/>
              </w:rPr>
              <w:t xml:space="preserve">42.47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56310" w:rsidRPr="00FC26CB" w:rsidRDefault="00C56310" w:rsidP="009D5646">
            <w:pPr>
              <w:pStyle w:val="142"/>
              <w:ind w:leftChars="-20" w:left="-57" w:rightChars="-20" w:right="-57"/>
              <w:jc w:val="right"/>
              <w:rPr>
                <w:rFonts w:hAnsi="Calibri"/>
                <w:spacing w:val="-10"/>
              </w:rPr>
            </w:pPr>
          </w:p>
        </w:tc>
      </w:tr>
    </w:tbl>
    <w:p w:rsidR="0086779D" w:rsidRPr="00FC26CB" w:rsidRDefault="0086779D" w:rsidP="00C56310">
      <w:pPr>
        <w:pStyle w:val="142"/>
      </w:pPr>
      <w:r w:rsidRPr="00FC26CB">
        <w:rPr>
          <w:rFonts w:hint="eastAsia"/>
        </w:rPr>
        <w:t>說    明</w:t>
      </w:r>
      <w:r w:rsidRPr="00FC26CB">
        <w:rPr>
          <w:rFonts w:hAnsi="標楷體" w:hint="eastAsia"/>
        </w:rPr>
        <w:t>：113年度決算數為迄9月執行數。</w:t>
      </w:r>
    </w:p>
    <w:p w:rsidR="00C56310" w:rsidRPr="00FC26CB" w:rsidRDefault="00C56310" w:rsidP="00C56310">
      <w:pPr>
        <w:pStyle w:val="142"/>
      </w:pPr>
      <w:r w:rsidRPr="00FC26CB">
        <w:rPr>
          <w:rFonts w:hint="eastAsia"/>
        </w:rPr>
        <w:t>資料來源：</w:t>
      </w:r>
      <w:r w:rsidR="00F35B68" w:rsidRPr="00FC26CB">
        <w:rPr>
          <w:rFonts w:hint="eastAsia"/>
        </w:rPr>
        <w:t>科研基金</w:t>
      </w:r>
      <w:r w:rsidRPr="00FC26CB">
        <w:rPr>
          <w:rFonts w:hint="eastAsia"/>
        </w:rPr>
        <w:t>109至114年度預</w:t>
      </w:r>
      <w:r w:rsidRPr="00FC26CB">
        <w:rPr>
          <w:rFonts w:hAnsi="標楷體" w:hint="eastAsia"/>
        </w:rPr>
        <w:t>、</w:t>
      </w:r>
      <w:r w:rsidRPr="00FC26CB">
        <w:rPr>
          <w:rFonts w:hint="eastAsia"/>
        </w:rPr>
        <w:t>決算書及會計月報。</w:t>
      </w:r>
    </w:p>
    <w:p w:rsidR="00C4047E" w:rsidRPr="00FC26CB" w:rsidRDefault="00C4047E" w:rsidP="00C4047E">
      <w:pPr>
        <w:ind w:leftChars="0" w:left="567" w:hangingChars="200" w:hanging="567"/>
        <w:rPr>
          <w:b/>
          <w:bCs/>
        </w:rPr>
      </w:pPr>
      <w:r w:rsidRPr="00FC26CB">
        <w:rPr>
          <w:rFonts w:hint="eastAsia"/>
          <w:b/>
          <w:bCs/>
        </w:rPr>
        <w:t>表</w:t>
      </w:r>
      <w:r w:rsidR="00C4641A">
        <w:rPr>
          <w:rFonts w:hint="eastAsia"/>
          <w:b/>
          <w:bCs/>
        </w:rPr>
        <w:t>3</w:t>
      </w:r>
      <w:r w:rsidRPr="00FC26CB">
        <w:rPr>
          <w:rFonts w:hint="eastAsia"/>
          <w:b/>
          <w:bCs/>
        </w:rPr>
        <w:t xml:space="preserve">  </w:t>
      </w:r>
      <w:r w:rsidR="002C5219" w:rsidRPr="00FC26CB">
        <w:rPr>
          <w:rFonts w:hint="eastAsia"/>
          <w:b/>
          <w:bCs/>
        </w:rPr>
        <w:t>112</w:t>
      </w:r>
      <w:r w:rsidRPr="00FC26CB">
        <w:rPr>
          <w:rFonts w:hint="eastAsia"/>
          <w:b/>
          <w:bCs/>
        </w:rPr>
        <w:t>年度科研基金購建固定資產</w:t>
      </w:r>
      <w:r w:rsidR="002C5219" w:rsidRPr="00FC26CB">
        <w:rPr>
          <w:rFonts w:hint="eastAsia"/>
          <w:b/>
          <w:bCs/>
        </w:rPr>
        <w:t>預算保留</w:t>
      </w:r>
      <w:r w:rsidRPr="00FC26CB">
        <w:rPr>
          <w:rFonts w:hint="eastAsia"/>
          <w:b/>
          <w:bCs/>
        </w:rPr>
        <w:t>概況表</w:t>
      </w:r>
    </w:p>
    <w:p w:rsidR="002C5219" w:rsidRPr="00FC26CB" w:rsidRDefault="002C5219" w:rsidP="002C5219">
      <w:pPr>
        <w:pStyle w:val="142"/>
        <w:jc w:val="right"/>
        <w:rPr>
          <w:b/>
          <w:bCs/>
        </w:rPr>
      </w:pPr>
      <w:r w:rsidRPr="00FC26CB">
        <w:rPr>
          <w:rFonts w:hint="eastAsia"/>
        </w:rPr>
        <w:t>單位：新臺幣千元；%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78"/>
        <w:gridCol w:w="1763"/>
        <w:gridCol w:w="1764"/>
      </w:tblGrid>
      <w:tr w:rsidR="00C4641A" w:rsidRPr="00FC26CB" w:rsidTr="00653995">
        <w:trPr>
          <w:trHeight w:hRule="exact" w:val="397"/>
          <w:tblHeader/>
        </w:trPr>
        <w:tc>
          <w:tcPr>
            <w:tcW w:w="4978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/>
              </w:rPr>
              <w:t>計畫名稱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/>
              </w:rPr>
              <w:t>保留預算年度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/>
              </w:rPr>
              <w:t>保留預算金額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 w:val="restart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科研環境領航計畫-國家生技研究園區計畫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/>
              </w:rPr>
              <w:t>105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71,999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/>
              </w:rPr>
              <w:t>107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/>
              </w:rPr>
              <w:t>34,679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108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27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540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109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9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600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110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6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000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111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6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780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112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19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683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小計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176</w:t>
            </w:r>
            <w:r>
              <w:rPr>
                <w:rFonts w:hAnsi="Calibri"/>
              </w:rPr>
              <w:t>,</w:t>
            </w:r>
            <w:r>
              <w:rPr>
                <w:rFonts w:hAnsi="Calibri" w:hint="eastAsia"/>
              </w:rPr>
              <w:t>281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 w:val="restart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科研環境領航計畫-量子科技研究基地核心設施建置計畫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111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176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108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112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164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351</w:t>
            </w:r>
          </w:p>
        </w:tc>
      </w:tr>
      <w:tr w:rsidR="002E086F" w:rsidRPr="00FC26CB" w:rsidTr="00653995">
        <w:trPr>
          <w:trHeight w:hRule="exact" w:val="397"/>
        </w:trPr>
        <w:tc>
          <w:tcPr>
            <w:tcW w:w="4978" w:type="dxa"/>
            <w:vMerge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both"/>
              <w:rPr>
                <w:rFonts w:hAnsi="Calibri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center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小計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E086F" w:rsidRPr="00FC26CB" w:rsidRDefault="002E086F" w:rsidP="009D5646">
            <w:pPr>
              <w:pStyle w:val="142"/>
              <w:jc w:val="right"/>
              <w:rPr>
                <w:rFonts w:hAnsi="Calibri" w:hint="eastAsia"/>
              </w:rPr>
            </w:pPr>
            <w:r>
              <w:rPr>
                <w:rFonts w:hAnsi="Calibri" w:hint="eastAsia"/>
              </w:rPr>
              <w:t>3</w:t>
            </w:r>
            <w:r>
              <w:rPr>
                <w:rFonts w:hAnsi="Calibri"/>
              </w:rPr>
              <w:t>40,459</w:t>
            </w:r>
          </w:p>
        </w:tc>
      </w:tr>
      <w:tr w:rsidR="00C4641A" w:rsidRPr="00FC26CB" w:rsidTr="00C4641A">
        <w:tc>
          <w:tcPr>
            <w:tcW w:w="4978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研發能量提升計畫-關鍵新穎疾病治療技術開發計畫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112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29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737</w:t>
            </w:r>
          </w:p>
        </w:tc>
      </w:tr>
      <w:tr w:rsidR="00C4641A" w:rsidRPr="00FC26CB" w:rsidTr="00C4641A">
        <w:tc>
          <w:tcPr>
            <w:tcW w:w="4978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both"/>
              <w:rPr>
                <w:rFonts w:hAnsi="Calibri"/>
              </w:rPr>
            </w:pPr>
            <w:r w:rsidRPr="00FC26CB">
              <w:rPr>
                <w:rFonts w:hAnsi="Calibri"/>
              </w:rPr>
              <w:t>科研環境領航計畫-「淨零排放」基於2050淨零減碳之前瞻性科技開發與實踐規劃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112</w:t>
            </w:r>
          </w:p>
        </w:tc>
        <w:tc>
          <w:tcPr>
            <w:tcW w:w="1764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16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053</w:t>
            </w:r>
          </w:p>
        </w:tc>
      </w:tr>
      <w:tr w:rsidR="00C4641A" w:rsidRPr="00FC26CB" w:rsidTr="00653995">
        <w:trPr>
          <w:trHeight w:hRule="exact" w:val="397"/>
        </w:trPr>
        <w:tc>
          <w:tcPr>
            <w:tcW w:w="4978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center"/>
              <w:rPr>
                <w:rFonts w:hAnsi="Calibri"/>
              </w:rPr>
            </w:pPr>
            <w:r w:rsidRPr="00FC26CB">
              <w:rPr>
                <w:rFonts w:hAnsi="Calibri"/>
              </w:rPr>
              <w:t>合計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center"/>
              <w:rPr>
                <w:rFonts w:hAnsi="Calibri"/>
              </w:rPr>
            </w:pPr>
          </w:p>
        </w:tc>
        <w:tc>
          <w:tcPr>
            <w:tcW w:w="1764" w:type="dxa"/>
            <w:shd w:val="clear" w:color="auto" w:fill="auto"/>
            <w:vAlign w:val="center"/>
          </w:tcPr>
          <w:p w:rsidR="002C5219" w:rsidRPr="00FC26CB" w:rsidRDefault="002C5219" w:rsidP="009D5646">
            <w:pPr>
              <w:pStyle w:val="142"/>
              <w:jc w:val="right"/>
              <w:rPr>
                <w:rFonts w:hAnsi="Calibri"/>
              </w:rPr>
            </w:pPr>
            <w:r w:rsidRPr="00FC26CB">
              <w:rPr>
                <w:rFonts w:hAnsi="Calibri" w:hint="eastAsia"/>
              </w:rPr>
              <w:t>56</w:t>
            </w:r>
            <w:r w:rsidR="00C4641A">
              <w:rPr>
                <w:rFonts w:hAnsi="Calibri" w:hint="eastAsia"/>
              </w:rPr>
              <w:t>2</w:t>
            </w:r>
            <w:r w:rsidRPr="00FC26CB">
              <w:rPr>
                <w:rFonts w:hAnsi="Calibri"/>
              </w:rPr>
              <w:t>,</w:t>
            </w:r>
            <w:r w:rsidRPr="00FC26CB">
              <w:rPr>
                <w:rFonts w:hAnsi="Calibri" w:hint="eastAsia"/>
              </w:rPr>
              <w:t>530</w:t>
            </w:r>
          </w:p>
        </w:tc>
      </w:tr>
    </w:tbl>
    <w:p w:rsidR="006D6DB2" w:rsidRPr="00FC26CB" w:rsidRDefault="006D6DB2" w:rsidP="006D6DB2">
      <w:pPr>
        <w:pStyle w:val="142"/>
      </w:pPr>
      <w:r w:rsidRPr="00FC26CB">
        <w:rPr>
          <w:rFonts w:hint="eastAsia"/>
        </w:rPr>
        <w:t>資料來源：中研院提供。</w:t>
      </w:r>
    </w:p>
    <w:bookmarkEnd w:id="1"/>
    <w:bookmarkEnd w:id="2"/>
    <w:bookmarkEnd w:id="3"/>
    <w:bookmarkEnd w:id="5"/>
    <w:bookmarkEnd w:id="6"/>
    <w:bookmarkEnd w:id="7"/>
    <w:bookmarkEnd w:id="8"/>
    <w:bookmarkEnd w:id="9"/>
    <w:bookmarkEnd w:id="10"/>
    <w:sectPr w:rsidR="006D6DB2" w:rsidRPr="00FC26CB" w:rsidSect="00041A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C21" w:rsidRDefault="00782C21" w:rsidP="00836733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B1BBF" w:rsidRPr="002B1BBF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967431" w:rsidRPr="00967431" w:rsidRDefault="00967431" w:rsidP="00967431">
      <w:pPr>
        <w:pStyle w:val="142"/>
        <w:ind w:left="182" w:hangingChars="75" w:hanging="182"/>
      </w:pPr>
      <w:r>
        <w:rPr>
          <w:rStyle w:val="af6"/>
        </w:rPr>
        <w:footnoteRef/>
      </w:r>
      <w:r>
        <w:t xml:space="preserve"> </w:t>
      </w:r>
      <w:r w:rsidRPr="004A5E48">
        <w:rPr>
          <w:rFonts w:hint="eastAsia"/>
        </w:rPr>
        <w:t>附屬單位預算共同項目編列作業規範</w:t>
      </w:r>
      <w:r>
        <w:rPr>
          <w:rFonts w:hAnsi="標楷體" w:hint="eastAsia"/>
        </w:rPr>
        <w:t>，</w:t>
      </w:r>
      <w:r>
        <w:rPr>
          <w:rFonts w:hint="eastAsia"/>
        </w:rPr>
        <w:t>壹</w:t>
      </w:r>
      <w:r w:rsidR="005634E2">
        <w:rPr>
          <w:rFonts w:hint="eastAsia"/>
        </w:rPr>
        <w:t>(</w:t>
      </w:r>
      <w:r>
        <w:rPr>
          <w:rFonts w:hint="eastAsia"/>
        </w:rPr>
        <w:t>營業基金</w:t>
      </w:r>
      <w:r w:rsidR="005634E2">
        <w:rPr>
          <w:rFonts w:hint="eastAsia"/>
        </w:rPr>
        <w:t>)</w:t>
      </w:r>
      <w:r>
        <w:rPr>
          <w:rFonts w:hAnsi="標楷體" w:hint="eastAsia"/>
        </w:rPr>
        <w:t>、</w:t>
      </w:r>
      <w:r>
        <w:rPr>
          <w:rFonts w:hint="eastAsia"/>
        </w:rPr>
        <w:t>乙</w:t>
      </w:r>
      <w:r w:rsidR="005634E2">
        <w:rPr>
          <w:rFonts w:hint="eastAsia"/>
        </w:rPr>
        <w:t>(</w:t>
      </w:r>
      <w:r>
        <w:rPr>
          <w:rFonts w:hint="eastAsia"/>
        </w:rPr>
        <w:t>固定資產建設改良擴充</w:t>
      </w:r>
      <w:r w:rsidR="005634E2">
        <w:rPr>
          <w:rFonts w:hint="eastAsia"/>
        </w:rPr>
        <w:t>)</w:t>
      </w:r>
      <w:r>
        <w:rPr>
          <w:rFonts w:hint="eastAsia"/>
        </w:rPr>
        <w:t>第四及七點</w:t>
      </w:r>
      <w:r w:rsidR="005634E2">
        <w:rPr>
          <w:rFonts w:hAnsi="標楷體" w:hint="eastAsia"/>
        </w:rPr>
        <w:t>；</w:t>
      </w:r>
      <w:r w:rsidR="00C4641A">
        <w:rPr>
          <w:rFonts w:hAnsi="標楷體" w:hint="eastAsia"/>
        </w:rPr>
        <w:t>同規範</w:t>
      </w:r>
      <w:r w:rsidR="005634E2">
        <w:rPr>
          <w:rFonts w:hAnsi="標楷體" w:hint="eastAsia"/>
        </w:rPr>
        <w:t>參(特別收入基金及資本計畫基金)，</w:t>
      </w:r>
      <w:r w:rsidR="005634E2">
        <w:rPr>
          <w:rFonts w:hint="eastAsia"/>
        </w:rPr>
        <w:t>特別收入基金比照前述規定及標準標列</w:t>
      </w:r>
      <w:r>
        <w:rPr>
          <w:rFonts w:hAnsi="標楷體"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6F57AA"/>
    <w:multiLevelType w:val="hybridMultilevel"/>
    <w:tmpl w:val="05BC71B2"/>
    <w:lvl w:ilvl="0" w:tplc="40C4ED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9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7A542FFB"/>
    <w:multiLevelType w:val="hybridMultilevel"/>
    <w:tmpl w:val="369E9E08"/>
    <w:lvl w:ilvl="0" w:tplc="9B3A809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1"/>
  </w:num>
  <w:num w:numId="5">
    <w:abstractNumId w:val="14"/>
  </w:num>
  <w:num w:numId="6">
    <w:abstractNumId w:val="19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  <w:num w:numId="25">
    <w:abstractNumId w:val="1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4096" w:nlCheck="1" w:checkStyle="0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2A9"/>
    <w:rsid w:val="0000044D"/>
    <w:rsid w:val="00001CBC"/>
    <w:rsid w:val="00003E3F"/>
    <w:rsid w:val="00006164"/>
    <w:rsid w:val="000071E6"/>
    <w:rsid w:val="00010664"/>
    <w:rsid w:val="00012AB0"/>
    <w:rsid w:val="00012E0C"/>
    <w:rsid w:val="000142B0"/>
    <w:rsid w:val="00014F7E"/>
    <w:rsid w:val="000151C9"/>
    <w:rsid w:val="00016F45"/>
    <w:rsid w:val="00022DEC"/>
    <w:rsid w:val="00022E85"/>
    <w:rsid w:val="00024914"/>
    <w:rsid w:val="00024937"/>
    <w:rsid w:val="00025234"/>
    <w:rsid w:val="000254AC"/>
    <w:rsid w:val="0002553E"/>
    <w:rsid w:val="000266CD"/>
    <w:rsid w:val="0003141D"/>
    <w:rsid w:val="00031702"/>
    <w:rsid w:val="00031A73"/>
    <w:rsid w:val="0003327D"/>
    <w:rsid w:val="00034EF4"/>
    <w:rsid w:val="00034F8B"/>
    <w:rsid w:val="00040314"/>
    <w:rsid w:val="00041779"/>
    <w:rsid w:val="00041A74"/>
    <w:rsid w:val="0004568F"/>
    <w:rsid w:val="00045761"/>
    <w:rsid w:val="00047640"/>
    <w:rsid w:val="00050D30"/>
    <w:rsid w:val="00051C4C"/>
    <w:rsid w:val="00052FA0"/>
    <w:rsid w:val="00053CE5"/>
    <w:rsid w:val="00053DE9"/>
    <w:rsid w:val="000548C6"/>
    <w:rsid w:val="000549FB"/>
    <w:rsid w:val="0005551B"/>
    <w:rsid w:val="00055AD4"/>
    <w:rsid w:val="00056956"/>
    <w:rsid w:val="00057118"/>
    <w:rsid w:val="00060835"/>
    <w:rsid w:val="00062027"/>
    <w:rsid w:val="0006313A"/>
    <w:rsid w:val="000636AD"/>
    <w:rsid w:val="000650EC"/>
    <w:rsid w:val="000668E4"/>
    <w:rsid w:val="0007335F"/>
    <w:rsid w:val="00073A9F"/>
    <w:rsid w:val="00074818"/>
    <w:rsid w:val="0007640A"/>
    <w:rsid w:val="00076B69"/>
    <w:rsid w:val="000824AF"/>
    <w:rsid w:val="000829D2"/>
    <w:rsid w:val="00083D20"/>
    <w:rsid w:val="0008447C"/>
    <w:rsid w:val="00086819"/>
    <w:rsid w:val="00090495"/>
    <w:rsid w:val="000919F5"/>
    <w:rsid w:val="00092CEF"/>
    <w:rsid w:val="000937BA"/>
    <w:rsid w:val="00093B4B"/>
    <w:rsid w:val="00096884"/>
    <w:rsid w:val="00097DFD"/>
    <w:rsid w:val="000A1630"/>
    <w:rsid w:val="000A1A01"/>
    <w:rsid w:val="000A1B14"/>
    <w:rsid w:val="000A4147"/>
    <w:rsid w:val="000A4C40"/>
    <w:rsid w:val="000A6309"/>
    <w:rsid w:val="000A7205"/>
    <w:rsid w:val="000A73FE"/>
    <w:rsid w:val="000B048D"/>
    <w:rsid w:val="000B4AD1"/>
    <w:rsid w:val="000B56FF"/>
    <w:rsid w:val="000B6596"/>
    <w:rsid w:val="000C1FE4"/>
    <w:rsid w:val="000C3DD1"/>
    <w:rsid w:val="000C419A"/>
    <w:rsid w:val="000C74D4"/>
    <w:rsid w:val="000C7715"/>
    <w:rsid w:val="000D275D"/>
    <w:rsid w:val="000D4B51"/>
    <w:rsid w:val="000D5268"/>
    <w:rsid w:val="000D62A6"/>
    <w:rsid w:val="000D79A2"/>
    <w:rsid w:val="000E4EB3"/>
    <w:rsid w:val="000F112E"/>
    <w:rsid w:val="000F12EF"/>
    <w:rsid w:val="000F30BE"/>
    <w:rsid w:val="000F45C6"/>
    <w:rsid w:val="000F579B"/>
    <w:rsid w:val="00103E2D"/>
    <w:rsid w:val="00105B0A"/>
    <w:rsid w:val="00106BFE"/>
    <w:rsid w:val="00110543"/>
    <w:rsid w:val="00111B22"/>
    <w:rsid w:val="0011201E"/>
    <w:rsid w:val="00113129"/>
    <w:rsid w:val="00114650"/>
    <w:rsid w:val="00115E45"/>
    <w:rsid w:val="001166BB"/>
    <w:rsid w:val="00116ECA"/>
    <w:rsid w:val="001171CB"/>
    <w:rsid w:val="0011789F"/>
    <w:rsid w:val="00120027"/>
    <w:rsid w:val="00120631"/>
    <w:rsid w:val="00121FE9"/>
    <w:rsid w:val="0012227E"/>
    <w:rsid w:val="00122A24"/>
    <w:rsid w:val="0013156B"/>
    <w:rsid w:val="00131620"/>
    <w:rsid w:val="00131D8E"/>
    <w:rsid w:val="00137761"/>
    <w:rsid w:val="00137CDB"/>
    <w:rsid w:val="00141C52"/>
    <w:rsid w:val="00145803"/>
    <w:rsid w:val="00147955"/>
    <w:rsid w:val="00153642"/>
    <w:rsid w:val="00153C52"/>
    <w:rsid w:val="00154615"/>
    <w:rsid w:val="00157F8A"/>
    <w:rsid w:val="00165544"/>
    <w:rsid w:val="00171A79"/>
    <w:rsid w:val="0017336B"/>
    <w:rsid w:val="0017344B"/>
    <w:rsid w:val="001737EA"/>
    <w:rsid w:val="0017412B"/>
    <w:rsid w:val="001746D2"/>
    <w:rsid w:val="0017698D"/>
    <w:rsid w:val="00177125"/>
    <w:rsid w:val="001814B8"/>
    <w:rsid w:val="00182F37"/>
    <w:rsid w:val="00183773"/>
    <w:rsid w:val="00186274"/>
    <w:rsid w:val="001963F5"/>
    <w:rsid w:val="001A3D02"/>
    <w:rsid w:val="001A3ECF"/>
    <w:rsid w:val="001B05EB"/>
    <w:rsid w:val="001B201C"/>
    <w:rsid w:val="001B273E"/>
    <w:rsid w:val="001B2BBF"/>
    <w:rsid w:val="001B33AF"/>
    <w:rsid w:val="001B6A6D"/>
    <w:rsid w:val="001B722F"/>
    <w:rsid w:val="001C0A16"/>
    <w:rsid w:val="001C1C44"/>
    <w:rsid w:val="001C4557"/>
    <w:rsid w:val="001C47B1"/>
    <w:rsid w:val="001C5D74"/>
    <w:rsid w:val="001C7821"/>
    <w:rsid w:val="001C7E6E"/>
    <w:rsid w:val="001D1716"/>
    <w:rsid w:val="001D2244"/>
    <w:rsid w:val="001D4636"/>
    <w:rsid w:val="001D4D0E"/>
    <w:rsid w:val="001D66AE"/>
    <w:rsid w:val="001E421E"/>
    <w:rsid w:val="001E53E6"/>
    <w:rsid w:val="001E71E8"/>
    <w:rsid w:val="001E792F"/>
    <w:rsid w:val="001F1917"/>
    <w:rsid w:val="001F220A"/>
    <w:rsid w:val="001F26CE"/>
    <w:rsid w:val="001F6344"/>
    <w:rsid w:val="002019E0"/>
    <w:rsid w:val="00201A1B"/>
    <w:rsid w:val="0021279A"/>
    <w:rsid w:val="00213EAF"/>
    <w:rsid w:val="00215945"/>
    <w:rsid w:val="00221A93"/>
    <w:rsid w:val="002239D6"/>
    <w:rsid w:val="002244AA"/>
    <w:rsid w:val="002244B8"/>
    <w:rsid w:val="00224545"/>
    <w:rsid w:val="00226A3E"/>
    <w:rsid w:val="002272B3"/>
    <w:rsid w:val="00230325"/>
    <w:rsid w:val="00230BC5"/>
    <w:rsid w:val="00230C03"/>
    <w:rsid w:val="00233830"/>
    <w:rsid w:val="00241033"/>
    <w:rsid w:val="00241386"/>
    <w:rsid w:val="002427EA"/>
    <w:rsid w:val="00244202"/>
    <w:rsid w:val="00246876"/>
    <w:rsid w:val="002506CC"/>
    <w:rsid w:val="002507A0"/>
    <w:rsid w:val="00251D55"/>
    <w:rsid w:val="00251EA8"/>
    <w:rsid w:val="00252465"/>
    <w:rsid w:val="0025541E"/>
    <w:rsid w:val="00256701"/>
    <w:rsid w:val="002579ED"/>
    <w:rsid w:val="00260220"/>
    <w:rsid w:val="002605A3"/>
    <w:rsid w:val="002613BE"/>
    <w:rsid w:val="00262F92"/>
    <w:rsid w:val="00263013"/>
    <w:rsid w:val="00263E09"/>
    <w:rsid w:val="00264EAF"/>
    <w:rsid w:val="0026623B"/>
    <w:rsid w:val="00270BB5"/>
    <w:rsid w:val="00273850"/>
    <w:rsid w:val="0027535E"/>
    <w:rsid w:val="00276D7B"/>
    <w:rsid w:val="00280E91"/>
    <w:rsid w:val="002814DB"/>
    <w:rsid w:val="00282F48"/>
    <w:rsid w:val="00283713"/>
    <w:rsid w:val="002842C8"/>
    <w:rsid w:val="00285154"/>
    <w:rsid w:val="00286782"/>
    <w:rsid w:val="00287E48"/>
    <w:rsid w:val="00293850"/>
    <w:rsid w:val="00295DB5"/>
    <w:rsid w:val="002A47A9"/>
    <w:rsid w:val="002A5BB9"/>
    <w:rsid w:val="002B1BBF"/>
    <w:rsid w:val="002B2CDE"/>
    <w:rsid w:val="002B3043"/>
    <w:rsid w:val="002B3A67"/>
    <w:rsid w:val="002B583E"/>
    <w:rsid w:val="002B58BE"/>
    <w:rsid w:val="002B69CC"/>
    <w:rsid w:val="002C4641"/>
    <w:rsid w:val="002C5219"/>
    <w:rsid w:val="002C533A"/>
    <w:rsid w:val="002C5E5C"/>
    <w:rsid w:val="002D0080"/>
    <w:rsid w:val="002D0FBB"/>
    <w:rsid w:val="002D226D"/>
    <w:rsid w:val="002D264E"/>
    <w:rsid w:val="002D2816"/>
    <w:rsid w:val="002E086F"/>
    <w:rsid w:val="002E1CB2"/>
    <w:rsid w:val="002E1F9D"/>
    <w:rsid w:val="002E2AE5"/>
    <w:rsid w:val="002E3067"/>
    <w:rsid w:val="002E356E"/>
    <w:rsid w:val="002E511C"/>
    <w:rsid w:val="002E5CDC"/>
    <w:rsid w:val="002E69BE"/>
    <w:rsid w:val="002E70CF"/>
    <w:rsid w:val="002F1CC2"/>
    <w:rsid w:val="002F25DE"/>
    <w:rsid w:val="002F399B"/>
    <w:rsid w:val="002F4289"/>
    <w:rsid w:val="002F5926"/>
    <w:rsid w:val="002F5AE9"/>
    <w:rsid w:val="002F7726"/>
    <w:rsid w:val="003010F5"/>
    <w:rsid w:val="003032DD"/>
    <w:rsid w:val="00303956"/>
    <w:rsid w:val="003039E8"/>
    <w:rsid w:val="0030734C"/>
    <w:rsid w:val="00310B07"/>
    <w:rsid w:val="00314715"/>
    <w:rsid w:val="00314CD5"/>
    <w:rsid w:val="003152E0"/>
    <w:rsid w:val="00315639"/>
    <w:rsid w:val="00324A80"/>
    <w:rsid w:val="0033046A"/>
    <w:rsid w:val="00330B0D"/>
    <w:rsid w:val="003314AA"/>
    <w:rsid w:val="0033187E"/>
    <w:rsid w:val="00331988"/>
    <w:rsid w:val="00333689"/>
    <w:rsid w:val="00335563"/>
    <w:rsid w:val="003359A1"/>
    <w:rsid w:val="00336491"/>
    <w:rsid w:val="00340EBE"/>
    <w:rsid w:val="00341D9A"/>
    <w:rsid w:val="00341F9C"/>
    <w:rsid w:val="0034303A"/>
    <w:rsid w:val="00343BDD"/>
    <w:rsid w:val="0034679F"/>
    <w:rsid w:val="00346BFD"/>
    <w:rsid w:val="00346CE6"/>
    <w:rsid w:val="003511F5"/>
    <w:rsid w:val="00351A57"/>
    <w:rsid w:val="003524C4"/>
    <w:rsid w:val="003528F0"/>
    <w:rsid w:val="00352AE1"/>
    <w:rsid w:val="00353AAE"/>
    <w:rsid w:val="00354DE2"/>
    <w:rsid w:val="00355A2E"/>
    <w:rsid w:val="00360770"/>
    <w:rsid w:val="00364D51"/>
    <w:rsid w:val="00370422"/>
    <w:rsid w:val="00370799"/>
    <w:rsid w:val="00372BAA"/>
    <w:rsid w:val="00377A5C"/>
    <w:rsid w:val="00382C2A"/>
    <w:rsid w:val="003834E7"/>
    <w:rsid w:val="003922E9"/>
    <w:rsid w:val="00394206"/>
    <w:rsid w:val="003961FE"/>
    <w:rsid w:val="003962A9"/>
    <w:rsid w:val="003A098D"/>
    <w:rsid w:val="003A1351"/>
    <w:rsid w:val="003A4924"/>
    <w:rsid w:val="003A63C2"/>
    <w:rsid w:val="003A72A2"/>
    <w:rsid w:val="003B1436"/>
    <w:rsid w:val="003B1BC5"/>
    <w:rsid w:val="003C04EA"/>
    <w:rsid w:val="003C359A"/>
    <w:rsid w:val="003C5342"/>
    <w:rsid w:val="003D0783"/>
    <w:rsid w:val="003D0E14"/>
    <w:rsid w:val="003D1440"/>
    <w:rsid w:val="003D1D6F"/>
    <w:rsid w:val="003D42DF"/>
    <w:rsid w:val="003E24C5"/>
    <w:rsid w:val="003E2648"/>
    <w:rsid w:val="003E2CD2"/>
    <w:rsid w:val="003E33C1"/>
    <w:rsid w:val="003E3EB0"/>
    <w:rsid w:val="003E4EDD"/>
    <w:rsid w:val="003E53D5"/>
    <w:rsid w:val="003F03A0"/>
    <w:rsid w:val="003F10BE"/>
    <w:rsid w:val="003F3031"/>
    <w:rsid w:val="003F31F6"/>
    <w:rsid w:val="003F5CC2"/>
    <w:rsid w:val="003F6FF8"/>
    <w:rsid w:val="004029E3"/>
    <w:rsid w:val="00402C2D"/>
    <w:rsid w:val="00402F3E"/>
    <w:rsid w:val="00403F2B"/>
    <w:rsid w:val="00404C1A"/>
    <w:rsid w:val="00405039"/>
    <w:rsid w:val="00412F4A"/>
    <w:rsid w:val="00412FD4"/>
    <w:rsid w:val="00414137"/>
    <w:rsid w:val="00417663"/>
    <w:rsid w:val="0042393D"/>
    <w:rsid w:val="00424209"/>
    <w:rsid w:val="0043089F"/>
    <w:rsid w:val="00430F79"/>
    <w:rsid w:val="00431497"/>
    <w:rsid w:val="00435174"/>
    <w:rsid w:val="004351E4"/>
    <w:rsid w:val="00437351"/>
    <w:rsid w:val="00437B31"/>
    <w:rsid w:val="00440DE9"/>
    <w:rsid w:val="00442B73"/>
    <w:rsid w:val="004435FF"/>
    <w:rsid w:val="0044371B"/>
    <w:rsid w:val="004449D3"/>
    <w:rsid w:val="00445120"/>
    <w:rsid w:val="004451F7"/>
    <w:rsid w:val="00451036"/>
    <w:rsid w:val="00451CF7"/>
    <w:rsid w:val="00451D78"/>
    <w:rsid w:val="00452009"/>
    <w:rsid w:val="0045478A"/>
    <w:rsid w:val="00455570"/>
    <w:rsid w:val="00456042"/>
    <w:rsid w:val="00456BF0"/>
    <w:rsid w:val="00460F3D"/>
    <w:rsid w:val="0046459B"/>
    <w:rsid w:val="00464CA6"/>
    <w:rsid w:val="004654C1"/>
    <w:rsid w:val="00465A73"/>
    <w:rsid w:val="00466647"/>
    <w:rsid w:val="00466ADC"/>
    <w:rsid w:val="00467708"/>
    <w:rsid w:val="0047124D"/>
    <w:rsid w:val="004713EE"/>
    <w:rsid w:val="00474731"/>
    <w:rsid w:val="0047721F"/>
    <w:rsid w:val="00477C1E"/>
    <w:rsid w:val="00482D43"/>
    <w:rsid w:val="00485112"/>
    <w:rsid w:val="004853C1"/>
    <w:rsid w:val="00486FF1"/>
    <w:rsid w:val="00490DDC"/>
    <w:rsid w:val="00493099"/>
    <w:rsid w:val="00495985"/>
    <w:rsid w:val="004A56B5"/>
    <w:rsid w:val="004A5E48"/>
    <w:rsid w:val="004A5F95"/>
    <w:rsid w:val="004A760A"/>
    <w:rsid w:val="004A7731"/>
    <w:rsid w:val="004B305F"/>
    <w:rsid w:val="004B4F67"/>
    <w:rsid w:val="004B6328"/>
    <w:rsid w:val="004B7DE5"/>
    <w:rsid w:val="004B7EA6"/>
    <w:rsid w:val="004C026C"/>
    <w:rsid w:val="004C11E0"/>
    <w:rsid w:val="004C2D04"/>
    <w:rsid w:val="004C33EE"/>
    <w:rsid w:val="004C4B94"/>
    <w:rsid w:val="004C6C89"/>
    <w:rsid w:val="004D0F3E"/>
    <w:rsid w:val="004D2FBC"/>
    <w:rsid w:val="004E23CC"/>
    <w:rsid w:val="004E261B"/>
    <w:rsid w:val="004E275F"/>
    <w:rsid w:val="004E57C8"/>
    <w:rsid w:val="004F0709"/>
    <w:rsid w:val="004F0B69"/>
    <w:rsid w:val="004F1296"/>
    <w:rsid w:val="004F2961"/>
    <w:rsid w:val="004F2A73"/>
    <w:rsid w:val="004F2D3D"/>
    <w:rsid w:val="004F3729"/>
    <w:rsid w:val="004F3DCD"/>
    <w:rsid w:val="004F582F"/>
    <w:rsid w:val="004F6FB5"/>
    <w:rsid w:val="004F7D7D"/>
    <w:rsid w:val="004F7EE5"/>
    <w:rsid w:val="00500114"/>
    <w:rsid w:val="00501AC7"/>
    <w:rsid w:val="00504567"/>
    <w:rsid w:val="00504CC0"/>
    <w:rsid w:val="00504E67"/>
    <w:rsid w:val="00505341"/>
    <w:rsid w:val="00506392"/>
    <w:rsid w:val="00511A63"/>
    <w:rsid w:val="0051637F"/>
    <w:rsid w:val="005168DC"/>
    <w:rsid w:val="00522ED4"/>
    <w:rsid w:val="00523474"/>
    <w:rsid w:val="00523A63"/>
    <w:rsid w:val="00526154"/>
    <w:rsid w:val="005323CB"/>
    <w:rsid w:val="00534A7D"/>
    <w:rsid w:val="0053552A"/>
    <w:rsid w:val="00537CDC"/>
    <w:rsid w:val="00537F6D"/>
    <w:rsid w:val="005404DD"/>
    <w:rsid w:val="005416EA"/>
    <w:rsid w:val="00541703"/>
    <w:rsid w:val="00542C1C"/>
    <w:rsid w:val="0054329A"/>
    <w:rsid w:val="0054408D"/>
    <w:rsid w:val="0054410C"/>
    <w:rsid w:val="00546BAD"/>
    <w:rsid w:val="00547B46"/>
    <w:rsid w:val="005509AB"/>
    <w:rsid w:val="00550A1C"/>
    <w:rsid w:val="00551593"/>
    <w:rsid w:val="005523B4"/>
    <w:rsid w:val="005535A9"/>
    <w:rsid w:val="00555413"/>
    <w:rsid w:val="0055720D"/>
    <w:rsid w:val="005578B8"/>
    <w:rsid w:val="0055791C"/>
    <w:rsid w:val="00557956"/>
    <w:rsid w:val="00557E94"/>
    <w:rsid w:val="00561C04"/>
    <w:rsid w:val="00562C3C"/>
    <w:rsid w:val="005634E2"/>
    <w:rsid w:val="005661F9"/>
    <w:rsid w:val="00567CC0"/>
    <w:rsid w:val="00570165"/>
    <w:rsid w:val="00572CA0"/>
    <w:rsid w:val="0057377C"/>
    <w:rsid w:val="005738CE"/>
    <w:rsid w:val="00574007"/>
    <w:rsid w:val="00574332"/>
    <w:rsid w:val="00575CC0"/>
    <w:rsid w:val="005775E8"/>
    <w:rsid w:val="00583AAA"/>
    <w:rsid w:val="0058629F"/>
    <w:rsid w:val="00587531"/>
    <w:rsid w:val="005A0E21"/>
    <w:rsid w:val="005A0E6E"/>
    <w:rsid w:val="005A1A20"/>
    <w:rsid w:val="005A1A58"/>
    <w:rsid w:val="005A2643"/>
    <w:rsid w:val="005A3EA1"/>
    <w:rsid w:val="005A5657"/>
    <w:rsid w:val="005A569D"/>
    <w:rsid w:val="005A6124"/>
    <w:rsid w:val="005B0EE0"/>
    <w:rsid w:val="005B1A8F"/>
    <w:rsid w:val="005B23B6"/>
    <w:rsid w:val="005B4094"/>
    <w:rsid w:val="005B4E04"/>
    <w:rsid w:val="005B4FDF"/>
    <w:rsid w:val="005B5534"/>
    <w:rsid w:val="005B5F90"/>
    <w:rsid w:val="005B6B6A"/>
    <w:rsid w:val="005B783B"/>
    <w:rsid w:val="005C047B"/>
    <w:rsid w:val="005C535B"/>
    <w:rsid w:val="005C749B"/>
    <w:rsid w:val="005D137A"/>
    <w:rsid w:val="005D411D"/>
    <w:rsid w:val="005E039E"/>
    <w:rsid w:val="005E04F6"/>
    <w:rsid w:val="005F1337"/>
    <w:rsid w:val="005F170C"/>
    <w:rsid w:val="005F1E06"/>
    <w:rsid w:val="005F72F2"/>
    <w:rsid w:val="005F789F"/>
    <w:rsid w:val="00601F16"/>
    <w:rsid w:val="00602463"/>
    <w:rsid w:val="0060364F"/>
    <w:rsid w:val="006040F6"/>
    <w:rsid w:val="00604B7E"/>
    <w:rsid w:val="006061EC"/>
    <w:rsid w:val="00610855"/>
    <w:rsid w:val="00610BB8"/>
    <w:rsid w:val="00610BE7"/>
    <w:rsid w:val="00612147"/>
    <w:rsid w:val="00614542"/>
    <w:rsid w:val="006145DE"/>
    <w:rsid w:val="00620C5E"/>
    <w:rsid w:val="00622885"/>
    <w:rsid w:val="006268EF"/>
    <w:rsid w:val="00627927"/>
    <w:rsid w:val="0063274E"/>
    <w:rsid w:val="006339C0"/>
    <w:rsid w:val="00636A64"/>
    <w:rsid w:val="00636F3C"/>
    <w:rsid w:val="00640E1D"/>
    <w:rsid w:val="00645F2A"/>
    <w:rsid w:val="00652B30"/>
    <w:rsid w:val="00653995"/>
    <w:rsid w:val="00654D95"/>
    <w:rsid w:val="00661349"/>
    <w:rsid w:val="006619F0"/>
    <w:rsid w:val="00663218"/>
    <w:rsid w:val="00664CE3"/>
    <w:rsid w:val="00666095"/>
    <w:rsid w:val="006679DA"/>
    <w:rsid w:val="00667A05"/>
    <w:rsid w:val="00670179"/>
    <w:rsid w:val="006719FE"/>
    <w:rsid w:val="00673414"/>
    <w:rsid w:val="006737E6"/>
    <w:rsid w:val="006738BD"/>
    <w:rsid w:val="00673D7F"/>
    <w:rsid w:val="00676E2B"/>
    <w:rsid w:val="00676F5E"/>
    <w:rsid w:val="0067712F"/>
    <w:rsid w:val="00680072"/>
    <w:rsid w:val="006800DB"/>
    <w:rsid w:val="0068156B"/>
    <w:rsid w:val="006828FA"/>
    <w:rsid w:val="00682B61"/>
    <w:rsid w:val="0069250A"/>
    <w:rsid w:val="00692C4B"/>
    <w:rsid w:val="0069695D"/>
    <w:rsid w:val="006A1A81"/>
    <w:rsid w:val="006A268F"/>
    <w:rsid w:val="006A4BAB"/>
    <w:rsid w:val="006A5420"/>
    <w:rsid w:val="006A6944"/>
    <w:rsid w:val="006B2301"/>
    <w:rsid w:val="006B3BF9"/>
    <w:rsid w:val="006B3D32"/>
    <w:rsid w:val="006B543C"/>
    <w:rsid w:val="006C08A5"/>
    <w:rsid w:val="006C33D4"/>
    <w:rsid w:val="006C3E39"/>
    <w:rsid w:val="006C44C3"/>
    <w:rsid w:val="006C4AE5"/>
    <w:rsid w:val="006C4F73"/>
    <w:rsid w:val="006C7DFF"/>
    <w:rsid w:val="006D22B8"/>
    <w:rsid w:val="006D2C46"/>
    <w:rsid w:val="006D3025"/>
    <w:rsid w:val="006D4873"/>
    <w:rsid w:val="006D6DB2"/>
    <w:rsid w:val="006E1526"/>
    <w:rsid w:val="006E291A"/>
    <w:rsid w:val="006E37F1"/>
    <w:rsid w:val="006E71FD"/>
    <w:rsid w:val="006E74B6"/>
    <w:rsid w:val="006F00F3"/>
    <w:rsid w:val="006F311D"/>
    <w:rsid w:val="006F34E2"/>
    <w:rsid w:val="006F464D"/>
    <w:rsid w:val="006F5014"/>
    <w:rsid w:val="006F756E"/>
    <w:rsid w:val="0070063C"/>
    <w:rsid w:val="0070084C"/>
    <w:rsid w:val="007015A1"/>
    <w:rsid w:val="007026DD"/>
    <w:rsid w:val="007052FE"/>
    <w:rsid w:val="00705B0D"/>
    <w:rsid w:val="007115CB"/>
    <w:rsid w:val="00714CAC"/>
    <w:rsid w:val="00716411"/>
    <w:rsid w:val="00716828"/>
    <w:rsid w:val="00716AC5"/>
    <w:rsid w:val="00721802"/>
    <w:rsid w:val="007315A3"/>
    <w:rsid w:val="007321D6"/>
    <w:rsid w:val="0073363F"/>
    <w:rsid w:val="00734B8A"/>
    <w:rsid w:val="00736E44"/>
    <w:rsid w:val="007377E7"/>
    <w:rsid w:val="0074016F"/>
    <w:rsid w:val="00740576"/>
    <w:rsid w:val="00743842"/>
    <w:rsid w:val="00744408"/>
    <w:rsid w:val="00746F1D"/>
    <w:rsid w:val="007508C9"/>
    <w:rsid w:val="00750D0E"/>
    <w:rsid w:val="0075235F"/>
    <w:rsid w:val="00753F12"/>
    <w:rsid w:val="007551D2"/>
    <w:rsid w:val="00755EBD"/>
    <w:rsid w:val="007618A1"/>
    <w:rsid w:val="0076393B"/>
    <w:rsid w:val="00764698"/>
    <w:rsid w:val="00764972"/>
    <w:rsid w:val="007659AF"/>
    <w:rsid w:val="00766C7B"/>
    <w:rsid w:val="00771ADE"/>
    <w:rsid w:val="00773BC2"/>
    <w:rsid w:val="00774488"/>
    <w:rsid w:val="00774847"/>
    <w:rsid w:val="0077615A"/>
    <w:rsid w:val="00776C37"/>
    <w:rsid w:val="007775F7"/>
    <w:rsid w:val="00782449"/>
    <w:rsid w:val="00782C21"/>
    <w:rsid w:val="00787634"/>
    <w:rsid w:val="00793FEF"/>
    <w:rsid w:val="007A0BA4"/>
    <w:rsid w:val="007A0C07"/>
    <w:rsid w:val="007A641E"/>
    <w:rsid w:val="007B0F9D"/>
    <w:rsid w:val="007B2713"/>
    <w:rsid w:val="007B3745"/>
    <w:rsid w:val="007B518A"/>
    <w:rsid w:val="007B65D5"/>
    <w:rsid w:val="007B687F"/>
    <w:rsid w:val="007B6EA4"/>
    <w:rsid w:val="007B7936"/>
    <w:rsid w:val="007C11E0"/>
    <w:rsid w:val="007C1763"/>
    <w:rsid w:val="007C3141"/>
    <w:rsid w:val="007C3C75"/>
    <w:rsid w:val="007D0003"/>
    <w:rsid w:val="007D0508"/>
    <w:rsid w:val="007D42E9"/>
    <w:rsid w:val="007D49FC"/>
    <w:rsid w:val="007D562A"/>
    <w:rsid w:val="007D626E"/>
    <w:rsid w:val="007D63B3"/>
    <w:rsid w:val="007D7F5E"/>
    <w:rsid w:val="007E2AF4"/>
    <w:rsid w:val="007E31E6"/>
    <w:rsid w:val="007E38C8"/>
    <w:rsid w:val="007E4D37"/>
    <w:rsid w:val="007E5A3E"/>
    <w:rsid w:val="007E6F5A"/>
    <w:rsid w:val="007F02F3"/>
    <w:rsid w:val="007F1414"/>
    <w:rsid w:val="007F2238"/>
    <w:rsid w:val="007F2C99"/>
    <w:rsid w:val="007F66CA"/>
    <w:rsid w:val="007F7453"/>
    <w:rsid w:val="00801B5C"/>
    <w:rsid w:val="00802CB3"/>
    <w:rsid w:val="00802ECD"/>
    <w:rsid w:val="00810D7D"/>
    <w:rsid w:val="00813E1E"/>
    <w:rsid w:val="008148FE"/>
    <w:rsid w:val="00814D0F"/>
    <w:rsid w:val="0081524F"/>
    <w:rsid w:val="0081552C"/>
    <w:rsid w:val="0081553F"/>
    <w:rsid w:val="00826516"/>
    <w:rsid w:val="00827A00"/>
    <w:rsid w:val="00827B02"/>
    <w:rsid w:val="00833347"/>
    <w:rsid w:val="008364CB"/>
    <w:rsid w:val="00836733"/>
    <w:rsid w:val="00837709"/>
    <w:rsid w:val="00840079"/>
    <w:rsid w:val="00840ED1"/>
    <w:rsid w:val="00841DD6"/>
    <w:rsid w:val="00842E07"/>
    <w:rsid w:val="00843B36"/>
    <w:rsid w:val="00850422"/>
    <w:rsid w:val="00851614"/>
    <w:rsid w:val="00856027"/>
    <w:rsid w:val="008572D0"/>
    <w:rsid w:val="0086215B"/>
    <w:rsid w:val="008640F8"/>
    <w:rsid w:val="008645DB"/>
    <w:rsid w:val="0086585B"/>
    <w:rsid w:val="0086779D"/>
    <w:rsid w:val="00867ED0"/>
    <w:rsid w:val="008705C8"/>
    <w:rsid w:val="00880369"/>
    <w:rsid w:val="00880B16"/>
    <w:rsid w:val="0088627B"/>
    <w:rsid w:val="00890960"/>
    <w:rsid w:val="00897205"/>
    <w:rsid w:val="008A295B"/>
    <w:rsid w:val="008A41A1"/>
    <w:rsid w:val="008B0E40"/>
    <w:rsid w:val="008B11F0"/>
    <w:rsid w:val="008B2B44"/>
    <w:rsid w:val="008B51C4"/>
    <w:rsid w:val="008B6EC3"/>
    <w:rsid w:val="008C1B14"/>
    <w:rsid w:val="008C20B3"/>
    <w:rsid w:val="008C2EF1"/>
    <w:rsid w:val="008C4216"/>
    <w:rsid w:val="008C4B57"/>
    <w:rsid w:val="008D09F1"/>
    <w:rsid w:val="008D10B3"/>
    <w:rsid w:val="008D2389"/>
    <w:rsid w:val="008D5BD0"/>
    <w:rsid w:val="008E109E"/>
    <w:rsid w:val="008E40CE"/>
    <w:rsid w:val="008E59D6"/>
    <w:rsid w:val="008E60D6"/>
    <w:rsid w:val="008E6CF7"/>
    <w:rsid w:val="008F3975"/>
    <w:rsid w:val="008F674F"/>
    <w:rsid w:val="008F7B6B"/>
    <w:rsid w:val="009020E0"/>
    <w:rsid w:val="00904ECE"/>
    <w:rsid w:val="009070CD"/>
    <w:rsid w:val="00914F97"/>
    <w:rsid w:val="00915828"/>
    <w:rsid w:val="009158A8"/>
    <w:rsid w:val="009207D6"/>
    <w:rsid w:val="00920E77"/>
    <w:rsid w:val="00921966"/>
    <w:rsid w:val="00921DDD"/>
    <w:rsid w:val="009334EF"/>
    <w:rsid w:val="009345EF"/>
    <w:rsid w:val="00934A09"/>
    <w:rsid w:val="00935041"/>
    <w:rsid w:val="009350B5"/>
    <w:rsid w:val="00935534"/>
    <w:rsid w:val="0093712C"/>
    <w:rsid w:val="00937504"/>
    <w:rsid w:val="00942DA4"/>
    <w:rsid w:val="00944488"/>
    <w:rsid w:val="00944C15"/>
    <w:rsid w:val="00945956"/>
    <w:rsid w:val="009465D2"/>
    <w:rsid w:val="00947392"/>
    <w:rsid w:val="00947D44"/>
    <w:rsid w:val="00947FD5"/>
    <w:rsid w:val="0095172D"/>
    <w:rsid w:val="00951E0D"/>
    <w:rsid w:val="0095258C"/>
    <w:rsid w:val="00953E5A"/>
    <w:rsid w:val="0095536E"/>
    <w:rsid w:val="00955FE7"/>
    <w:rsid w:val="009568B1"/>
    <w:rsid w:val="00957AB5"/>
    <w:rsid w:val="00961F1D"/>
    <w:rsid w:val="00962493"/>
    <w:rsid w:val="00964002"/>
    <w:rsid w:val="00965E52"/>
    <w:rsid w:val="00967431"/>
    <w:rsid w:val="009714FC"/>
    <w:rsid w:val="009719A1"/>
    <w:rsid w:val="00972A1D"/>
    <w:rsid w:val="00977D0F"/>
    <w:rsid w:val="00983057"/>
    <w:rsid w:val="00983E7A"/>
    <w:rsid w:val="00984F9D"/>
    <w:rsid w:val="009866BF"/>
    <w:rsid w:val="00986C10"/>
    <w:rsid w:val="009877A8"/>
    <w:rsid w:val="00990274"/>
    <w:rsid w:val="00990895"/>
    <w:rsid w:val="00990BBC"/>
    <w:rsid w:val="0099198E"/>
    <w:rsid w:val="00992329"/>
    <w:rsid w:val="00994BE0"/>
    <w:rsid w:val="00997E29"/>
    <w:rsid w:val="009A0A74"/>
    <w:rsid w:val="009A4A5D"/>
    <w:rsid w:val="009A5C4B"/>
    <w:rsid w:val="009A639D"/>
    <w:rsid w:val="009B725C"/>
    <w:rsid w:val="009B732E"/>
    <w:rsid w:val="009B7880"/>
    <w:rsid w:val="009C0DBD"/>
    <w:rsid w:val="009C1B95"/>
    <w:rsid w:val="009C3EE3"/>
    <w:rsid w:val="009C430F"/>
    <w:rsid w:val="009C6037"/>
    <w:rsid w:val="009D1AA4"/>
    <w:rsid w:val="009D4676"/>
    <w:rsid w:val="009D5646"/>
    <w:rsid w:val="009D5B04"/>
    <w:rsid w:val="009D6D3C"/>
    <w:rsid w:val="009E3832"/>
    <w:rsid w:val="009E41BF"/>
    <w:rsid w:val="009E476C"/>
    <w:rsid w:val="009E7548"/>
    <w:rsid w:val="009E7794"/>
    <w:rsid w:val="009F10D1"/>
    <w:rsid w:val="009F213E"/>
    <w:rsid w:val="009F24B2"/>
    <w:rsid w:val="009F25C8"/>
    <w:rsid w:val="009F777B"/>
    <w:rsid w:val="00A01091"/>
    <w:rsid w:val="00A038D4"/>
    <w:rsid w:val="00A05458"/>
    <w:rsid w:val="00A061B9"/>
    <w:rsid w:val="00A11E58"/>
    <w:rsid w:val="00A13285"/>
    <w:rsid w:val="00A1577C"/>
    <w:rsid w:val="00A1577D"/>
    <w:rsid w:val="00A16A81"/>
    <w:rsid w:val="00A16E41"/>
    <w:rsid w:val="00A16E81"/>
    <w:rsid w:val="00A17BC3"/>
    <w:rsid w:val="00A20962"/>
    <w:rsid w:val="00A25EBD"/>
    <w:rsid w:val="00A26159"/>
    <w:rsid w:val="00A319DA"/>
    <w:rsid w:val="00A331BA"/>
    <w:rsid w:val="00A33524"/>
    <w:rsid w:val="00A35AE1"/>
    <w:rsid w:val="00A3667A"/>
    <w:rsid w:val="00A36684"/>
    <w:rsid w:val="00A4010F"/>
    <w:rsid w:val="00A42BB7"/>
    <w:rsid w:val="00A47DC2"/>
    <w:rsid w:val="00A52E77"/>
    <w:rsid w:val="00A56894"/>
    <w:rsid w:val="00A56A06"/>
    <w:rsid w:val="00A60381"/>
    <w:rsid w:val="00A6250B"/>
    <w:rsid w:val="00A6401F"/>
    <w:rsid w:val="00A65507"/>
    <w:rsid w:val="00A6581E"/>
    <w:rsid w:val="00A667F2"/>
    <w:rsid w:val="00A703B4"/>
    <w:rsid w:val="00A72E7C"/>
    <w:rsid w:val="00A742AF"/>
    <w:rsid w:val="00A74FA2"/>
    <w:rsid w:val="00A76485"/>
    <w:rsid w:val="00A80FE2"/>
    <w:rsid w:val="00A83BE7"/>
    <w:rsid w:val="00A92A41"/>
    <w:rsid w:val="00A9587C"/>
    <w:rsid w:val="00A972D8"/>
    <w:rsid w:val="00AA1A65"/>
    <w:rsid w:val="00AA2269"/>
    <w:rsid w:val="00AA291E"/>
    <w:rsid w:val="00AA2D47"/>
    <w:rsid w:val="00AA3072"/>
    <w:rsid w:val="00AA4733"/>
    <w:rsid w:val="00AA5A76"/>
    <w:rsid w:val="00AA7F32"/>
    <w:rsid w:val="00AB0623"/>
    <w:rsid w:val="00AB64D6"/>
    <w:rsid w:val="00AC1082"/>
    <w:rsid w:val="00AC2050"/>
    <w:rsid w:val="00AC459B"/>
    <w:rsid w:val="00AC650A"/>
    <w:rsid w:val="00AC7E17"/>
    <w:rsid w:val="00AD4721"/>
    <w:rsid w:val="00AD4EF5"/>
    <w:rsid w:val="00AD5D33"/>
    <w:rsid w:val="00AD5EB7"/>
    <w:rsid w:val="00AD76E8"/>
    <w:rsid w:val="00AE066B"/>
    <w:rsid w:val="00AE14A0"/>
    <w:rsid w:val="00AE231C"/>
    <w:rsid w:val="00AE7FEA"/>
    <w:rsid w:val="00AF023D"/>
    <w:rsid w:val="00AF0ED3"/>
    <w:rsid w:val="00AF125A"/>
    <w:rsid w:val="00AF2010"/>
    <w:rsid w:val="00AF2CA1"/>
    <w:rsid w:val="00AF6126"/>
    <w:rsid w:val="00AF61A5"/>
    <w:rsid w:val="00AF74B3"/>
    <w:rsid w:val="00B004DE"/>
    <w:rsid w:val="00B00C4F"/>
    <w:rsid w:val="00B00E78"/>
    <w:rsid w:val="00B04A48"/>
    <w:rsid w:val="00B057EE"/>
    <w:rsid w:val="00B068CF"/>
    <w:rsid w:val="00B06D81"/>
    <w:rsid w:val="00B07DFF"/>
    <w:rsid w:val="00B102B5"/>
    <w:rsid w:val="00B13633"/>
    <w:rsid w:val="00B21C19"/>
    <w:rsid w:val="00B237AC"/>
    <w:rsid w:val="00B23B62"/>
    <w:rsid w:val="00B248A1"/>
    <w:rsid w:val="00B25FFD"/>
    <w:rsid w:val="00B26558"/>
    <w:rsid w:val="00B27942"/>
    <w:rsid w:val="00B305E5"/>
    <w:rsid w:val="00B3158E"/>
    <w:rsid w:val="00B32582"/>
    <w:rsid w:val="00B352DC"/>
    <w:rsid w:val="00B36937"/>
    <w:rsid w:val="00B371D2"/>
    <w:rsid w:val="00B42789"/>
    <w:rsid w:val="00B4365F"/>
    <w:rsid w:val="00B4570C"/>
    <w:rsid w:val="00B4618C"/>
    <w:rsid w:val="00B505DF"/>
    <w:rsid w:val="00B50732"/>
    <w:rsid w:val="00B56BA7"/>
    <w:rsid w:val="00B571A3"/>
    <w:rsid w:val="00B576E3"/>
    <w:rsid w:val="00B57A0B"/>
    <w:rsid w:val="00B60469"/>
    <w:rsid w:val="00B61D2F"/>
    <w:rsid w:val="00B62003"/>
    <w:rsid w:val="00B627E7"/>
    <w:rsid w:val="00B62945"/>
    <w:rsid w:val="00B62AAB"/>
    <w:rsid w:val="00B62AFE"/>
    <w:rsid w:val="00B6303F"/>
    <w:rsid w:val="00B635BF"/>
    <w:rsid w:val="00B63AC4"/>
    <w:rsid w:val="00B70E8C"/>
    <w:rsid w:val="00B71BDA"/>
    <w:rsid w:val="00B73235"/>
    <w:rsid w:val="00B739DE"/>
    <w:rsid w:val="00B819F9"/>
    <w:rsid w:val="00B81C80"/>
    <w:rsid w:val="00B82681"/>
    <w:rsid w:val="00B8388A"/>
    <w:rsid w:val="00B851E3"/>
    <w:rsid w:val="00B859B3"/>
    <w:rsid w:val="00B85BFF"/>
    <w:rsid w:val="00B85C36"/>
    <w:rsid w:val="00B90045"/>
    <w:rsid w:val="00B91150"/>
    <w:rsid w:val="00B96F27"/>
    <w:rsid w:val="00BA0B86"/>
    <w:rsid w:val="00BA1F77"/>
    <w:rsid w:val="00BA2212"/>
    <w:rsid w:val="00BA2B0E"/>
    <w:rsid w:val="00BA2F2C"/>
    <w:rsid w:val="00BA4B0F"/>
    <w:rsid w:val="00BA52E4"/>
    <w:rsid w:val="00BA6AFB"/>
    <w:rsid w:val="00BA6D66"/>
    <w:rsid w:val="00BB1F0C"/>
    <w:rsid w:val="00BB26CA"/>
    <w:rsid w:val="00BB60B5"/>
    <w:rsid w:val="00BB7887"/>
    <w:rsid w:val="00BC0377"/>
    <w:rsid w:val="00BC141C"/>
    <w:rsid w:val="00BC2804"/>
    <w:rsid w:val="00BC41D2"/>
    <w:rsid w:val="00BC4F62"/>
    <w:rsid w:val="00BC5205"/>
    <w:rsid w:val="00BC53E0"/>
    <w:rsid w:val="00BD3BA6"/>
    <w:rsid w:val="00BD483A"/>
    <w:rsid w:val="00BD4EC9"/>
    <w:rsid w:val="00BD5A24"/>
    <w:rsid w:val="00BD7FDD"/>
    <w:rsid w:val="00BE014C"/>
    <w:rsid w:val="00BE1346"/>
    <w:rsid w:val="00BE4447"/>
    <w:rsid w:val="00BE60C6"/>
    <w:rsid w:val="00BE7514"/>
    <w:rsid w:val="00BF0FE6"/>
    <w:rsid w:val="00BF4C9C"/>
    <w:rsid w:val="00C03104"/>
    <w:rsid w:val="00C0324D"/>
    <w:rsid w:val="00C03364"/>
    <w:rsid w:val="00C0417A"/>
    <w:rsid w:val="00C04AB5"/>
    <w:rsid w:val="00C04B37"/>
    <w:rsid w:val="00C132E6"/>
    <w:rsid w:val="00C13AFF"/>
    <w:rsid w:val="00C15FCF"/>
    <w:rsid w:val="00C16394"/>
    <w:rsid w:val="00C21389"/>
    <w:rsid w:val="00C237D9"/>
    <w:rsid w:val="00C24267"/>
    <w:rsid w:val="00C24AF6"/>
    <w:rsid w:val="00C264D1"/>
    <w:rsid w:val="00C271D6"/>
    <w:rsid w:val="00C3489C"/>
    <w:rsid w:val="00C4047E"/>
    <w:rsid w:val="00C40A20"/>
    <w:rsid w:val="00C41239"/>
    <w:rsid w:val="00C426DC"/>
    <w:rsid w:val="00C43DC9"/>
    <w:rsid w:val="00C43E6A"/>
    <w:rsid w:val="00C44C37"/>
    <w:rsid w:val="00C45A57"/>
    <w:rsid w:val="00C4641A"/>
    <w:rsid w:val="00C51D76"/>
    <w:rsid w:val="00C550D3"/>
    <w:rsid w:val="00C56310"/>
    <w:rsid w:val="00C56953"/>
    <w:rsid w:val="00C56D7C"/>
    <w:rsid w:val="00C57D33"/>
    <w:rsid w:val="00C60F4B"/>
    <w:rsid w:val="00C66E79"/>
    <w:rsid w:val="00C6722B"/>
    <w:rsid w:val="00C7496D"/>
    <w:rsid w:val="00C750FA"/>
    <w:rsid w:val="00C75BFE"/>
    <w:rsid w:val="00C76C04"/>
    <w:rsid w:val="00C80761"/>
    <w:rsid w:val="00C81272"/>
    <w:rsid w:val="00C84235"/>
    <w:rsid w:val="00C851F1"/>
    <w:rsid w:val="00C92DF0"/>
    <w:rsid w:val="00C95551"/>
    <w:rsid w:val="00C96C9C"/>
    <w:rsid w:val="00C97F98"/>
    <w:rsid w:val="00CA0E24"/>
    <w:rsid w:val="00CA0F7B"/>
    <w:rsid w:val="00CA3D40"/>
    <w:rsid w:val="00CA5769"/>
    <w:rsid w:val="00CA610E"/>
    <w:rsid w:val="00CB195B"/>
    <w:rsid w:val="00CB3F63"/>
    <w:rsid w:val="00CB43A1"/>
    <w:rsid w:val="00CC1A43"/>
    <w:rsid w:val="00CC3887"/>
    <w:rsid w:val="00CC46E8"/>
    <w:rsid w:val="00CD12F9"/>
    <w:rsid w:val="00CD224A"/>
    <w:rsid w:val="00CD43BA"/>
    <w:rsid w:val="00CD52D0"/>
    <w:rsid w:val="00CD6F0C"/>
    <w:rsid w:val="00CD78DF"/>
    <w:rsid w:val="00CD794F"/>
    <w:rsid w:val="00CD7E69"/>
    <w:rsid w:val="00CE0382"/>
    <w:rsid w:val="00CE0C86"/>
    <w:rsid w:val="00CE3607"/>
    <w:rsid w:val="00CE54CA"/>
    <w:rsid w:val="00CE58FD"/>
    <w:rsid w:val="00CE752F"/>
    <w:rsid w:val="00CF16BC"/>
    <w:rsid w:val="00CF3779"/>
    <w:rsid w:val="00CF5131"/>
    <w:rsid w:val="00D014D9"/>
    <w:rsid w:val="00D02A90"/>
    <w:rsid w:val="00D03D82"/>
    <w:rsid w:val="00D045AB"/>
    <w:rsid w:val="00D06D9D"/>
    <w:rsid w:val="00D10C90"/>
    <w:rsid w:val="00D11771"/>
    <w:rsid w:val="00D15188"/>
    <w:rsid w:val="00D15E42"/>
    <w:rsid w:val="00D16B52"/>
    <w:rsid w:val="00D20857"/>
    <w:rsid w:val="00D2476D"/>
    <w:rsid w:val="00D24C39"/>
    <w:rsid w:val="00D27AEA"/>
    <w:rsid w:val="00D309F3"/>
    <w:rsid w:val="00D32EF1"/>
    <w:rsid w:val="00D32F83"/>
    <w:rsid w:val="00D4022E"/>
    <w:rsid w:val="00D41C99"/>
    <w:rsid w:val="00D44EFB"/>
    <w:rsid w:val="00D450B4"/>
    <w:rsid w:val="00D45E71"/>
    <w:rsid w:val="00D4656F"/>
    <w:rsid w:val="00D470E9"/>
    <w:rsid w:val="00D53DB1"/>
    <w:rsid w:val="00D540CD"/>
    <w:rsid w:val="00D55197"/>
    <w:rsid w:val="00D63074"/>
    <w:rsid w:val="00D66928"/>
    <w:rsid w:val="00D700DD"/>
    <w:rsid w:val="00D714EF"/>
    <w:rsid w:val="00D73F2E"/>
    <w:rsid w:val="00D745C2"/>
    <w:rsid w:val="00D7531E"/>
    <w:rsid w:val="00D77534"/>
    <w:rsid w:val="00D7768E"/>
    <w:rsid w:val="00D828D8"/>
    <w:rsid w:val="00D82FD8"/>
    <w:rsid w:val="00D83919"/>
    <w:rsid w:val="00D84AB2"/>
    <w:rsid w:val="00D871DC"/>
    <w:rsid w:val="00D8793B"/>
    <w:rsid w:val="00D91573"/>
    <w:rsid w:val="00D916F5"/>
    <w:rsid w:val="00D91B6F"/>
    <w:rsid w:val="00D91E44"/>
    <w:rsid w:val="00D92480"/>
    <w:rsid w:val="00D92AA5"/>
    <w:rsid w:val="00D950F0"/>
    <w:rsid w:val="00D97B11"/>
    <w:rsid w:val="00DA2338"/>
    <w:rsid w:val="00DA3335"/>
    <w:rsid w:val="00DA48B6"/>
    <w:rsid w:val="00DA4C30"/>
    <w:rsid w:val="00DA7429"/>
    <w:rsid w:val="00DB0A9B"/>
    <w:rsid w:val="00DB256E"/>
    <w:rsid w:val="00DB5985"/>
    <w:rsid w:val="00DB5AD8"/>
    <w:rsid w:val="00DB778D"/>
    <w:rsid w:val="00DC0667"/>
    <w:rsid w:val="00DC119C"/>
    <w:rsid w:val="00DC2A80"/>
    <w:rsid w:val="00DC2A8A"/>
    <w:rsid w:val="00DC49A0"/>
    <w:rsid w:val="00DD337E"/>
    <w:rsid w:val="00DD397C"/>
    <w:rsid w:val="00DD508C"/>
    <w:rsid w:val="00DD5581"/>
    <w:rsid w:val="00DD66F2"/>
    <w:rsid w:val="00DD7A73"/>
    <w:rsid w:val="00DE0802"/>
    <w:rsid w:val="00DE262B"/>
    <w:rsid w:val="00DE4B30"/>
    <w:rsid w:val="00DE64FC"/>
    <w:rsid w:val="00DE7AD5"/>
    <w:rsid w:val="00DF138A"/>
    <w:rsid w:val="00DF3210"/>
    <w:rsid w:val="00DF375A"/>
    <w:rsid w:val="00DF4E48"/>
    <w:rsid w:val="00DF5C87"/>
    <w:rsid w:val="00DF777F"/>
    <w:rsid w:val="00DF7DDC"/>
    <w:rsid w:val="00E00356"/>
    <w:rsid w:val="00E00D02"/>
    <w:rsid w:val="00E05606"/>
    <w:rsid w:val="00E05ABB"/>
    <w:rsid w:val="00E10AF1"/>
    <w:rsid w:val="00E14648"/>
    <w:rsid w:val="00E148E5"/>
    <w:rsid w:val="00E15029"/>
    <w:rsid w:val="00E15C77"/>
    <w:rsid w:val="00E16F19"/>
    <w:rsid w:val="00E22162"/>
    <w:rsid w:val="00E23BEB"/>
    <w:rsid w:val="00E242B6"/>
    <w:rsid w:val="00E25BA0"/>
    <w:rsid w:val="00E27174"/>
    <w:rsid w:val="00E2767C"/>
    <w:rsid w:val="00E31170"/>
    <w:rsid w:val="00E325C9"/>
    <w:rsid w:val="00E354B2"/>
    <w:rsid w:val="00E3716A"/>
    <w:rsid w:val="00E40174"/>
    <w:rsid w:val="00E4182F"/>
    <w:rsid w:val="00E42237"/>
    <w:rsid w:val="00E44E6B"/>
    <w:rsid w:val="00E454EA"/>
    <w:rsid w:val="00E46C24"/>
    <w:rsid w:val="00E4784E"/>
    <w:rsid w:val="00E50BEE"/>
    <w:rsid w:val="00E5549C"/>
    <w:rsid w:val="00E56B46"/>
    <w:rsid w:val="00E56CFC"/>
    <w:rsid w:val="00E60377"/>
    <w:rsid w:val="00E60CF6"/>
    <w:rsid w:val="00E6154E"/>
    <w:rsid w:val="00E6257F"/>
    <w:rsid w:val="00E663B1"/>
    <w:rsid w:val="00E70D43"/>
    <w:rsid w:val="00E71DFB"/>
    <w:rsid w:val="00E73D0C"/>
    <w:rsid w:val="00E747F6"/>
    <w:rsid w:val="00E74E50"/>
    <w:rsid w:val="00E8275A"/>
    <w:rsid w:val="00E8497B"/>
    <w:rsid w:val="00E8673D"/>
    <w:rsid w:val="00E901E8"/>
    <w:rsid w:val="00E90EB4"/>
    <w:rsid w:val="00E91E54"/>
    <w:rsid w:val="00E949ED"/>
    <w:rsid w:val="00E97501"/>
    <w:rsid w:val="00EA0BCF"/>
    <w:rsid w:val="00EA0CA3"/>
    <w:rsid w:val="00EA0D1B"/>
    <w:rsid w:val="00EA122A"/>
    <w:rsid w:val="00EA235B"/>
    <w:rsid w:val="00EA33D0"/>
    <w:rsid w:val="00EA69B5"/>
    <w:rsid w:val="00EA6E26"/>
    <w:rsid w:val="00EA7041"/>
    <w:rsid w:val="00EB0F13"/>
    <w:rsid w:val="00EB4140"/>
    <w:rsid w:val="00EB62A7"/>
    <w:rsid w:val="00EC0F7A"/>
    <w:rsid w:val="00EC1C98"/>
    <w:rsid w:val="00EC1CD3"/>
    <w:rsid w:val="00EC2CDB"/>
    <w:rsid w:val="00EC3FD9"/>
    <w:rsid w:val="00ED00D5"/>
    <w:rsid w:val="00ED3DA7"/>
    <w:rsid w:val="00ED5EB8"/>
    <w:rsid w:val="00ED6A23"/>
    <w:rsid w:val="00EE3139"/>
    <w:rsid w:val="00EE6333"/>
    <w:rsid w:val="00EE6AA6"/>
    <w:rsid w:val="00EF0A08"/>
    <w:rsid w:val="00EF25CC"/>
    <w:rsid w:val="00EF3BA3"/>
    <w:rsid w:val="00EF54BB"/>
    <w:rsid w:val="00EF7C93"/>
    <w:rsid w:val="00F016A4"/>
    <w:rsid w:val="00F0175B"/>
    <w:rsid w:val="00F0304E"/>
    <w:rsid w:val="00F05D0D"/>
    <w:rsid w:val="00F06B1C"/>
    <w:rsid w:val="00F07E5E"/>
    <w:rsid w:val="00F10015"/>
    <w:rsid w:val="00F10287"/>
    <w:rsid w:val="00F1135F"/>
    <w:rsid w:val="00F13B41"/>
    <w:rsid w:val="00F17D63"/>
    <w:rsid w:val="00F24CDF"/>
    <w:rsid w:val="00F30B86"/>
    <w:rsid w:val="00F30C49"/>
    <w:rsid w:val="00F338E1"/>
    <w:rsid w:val="00F35323"/>
    <w:rsid w:val="00F35B68"/>
    <w:rsid w:val="00F37613"/>
    <w:rsid w:val="00F402D3"/>
    <w:rsid w:val="00F40FB5"/>
    <w:rsid w:val="00F42A3E"/>
    <w:rsid w:val="00F44299"/>
    <w:rsid w:val="00F45933"/>
    <w:rsid w:val="00F5064A"/>
    <w:rsid w:val="00F508FE"/>
    <w:rsid w:val="00F52992"/>
    <w:rsid w:val="00F5344B"/>
    <w:rsid w:val="00F53CED"/>
    <w:rsid w:val="00F54A07"/>
    <w:rsid w:val="00F5576C"/>
    <w:rsid w:val="00F56D19"/>
    <w:rsid w:val="00F56DA5"/>
    <w:rsid w:val="00F57039"/>
    <w:rsid w:val="00F572D1"/>
    <w:rsid w:val="00F60B9D"/>
    <w:rsid w:val="00F60CBF"/>
    <w:rsid w:val="00F61911"/>
    <w:rsid w:val="00F629D0"/>
    <w:rsid w:val="00F62A95"/>
    <w:rsid w:val="00F63858"/>
    <w:rsid w:val="00F646E1"/>
    <w:rsid w:val="00F64A98"/>
    <w:rsid w:val="00F64AB0"/>
    <w:rsid w:val="00F659A8"/>
    <w:rsid w:val="00F6615B"/>
    <w:rsid w:val="00F67386"/>
    <w:rsid w:val="00F67904"/>
    <w:rsid w:val="00F7163D"/>
    <w:rsid w:val="00F73303"/>
    <w:rsid w:val="00F74425"/>
    <w:rsid w:val="00F7483F"/>
    <w:rsid w:val="00F75A5D"/>
    <w:rsid w:val="00F811A7"/>
    <w:rsid w:val="00F82CD7"/>
    <w:rsid w:val="00F8460C"/>
    <w:rsid w:val="00F8657D"/>
    <w:rsid w:val="00F90A6C"/>
    <w:rsid w:val="00F91AC7"/>
    <w:rsid w:val="00F9539F"/>
    <w:rsid w:val="00FA0283"/>
    <w:rsid w:val="00FA3837"/>
    <w:rsid w:val="00FA6002"/>
    <w:rsid w:val="00FA76FF"/>
    <w:rsid w:val="00FA78AA"/>
    <w:rsid w:val="00FB09E3"/>
    <w:rsid w:val="00FB1796"/>
    <w:rsid w:val="00FB1CF1"/>
    <w:rsid w:val="00FB60A9"/>
    <w:rsid w:val="00FC041C"/>
    <w:rsid w:val="00FC26CB"/>
    <w:rsid w:val="00FC273B"/>
    <w:rsid w:val="00FC2B8D"/>
    <w:rsid w:val="00FC350F"/>
    <w:rsid w:val="00FC4345"/>
    <w:rsid w:val="00FC49E3"/>
    <w:rsid w:val="00FC5317"/>
    <w:rsid w:val="00FC6179"/>
    <w:rsid w:val="00FC7551"/>
    <w:rsid w:val="00FC7E49"/>
    <w:rsid w:val="00FD38DE"/>
    <w:rsid w:val="00FD5122"/>
    <w:rsid w:val="00FD5C49"/>
    <w:rsid w:val="00FD6949"/>
    <w:rsid w:val="00FE0261"/>
    <w:rsid w:val="00FE114C"/>
    <w:rsid w:val="00FE1823"/>
    <w:rsid w:val="00FE203A"/>
    <w:rsid w:val="00FE3013"/>
    <w:rsid w:val="00FE31DA"/>
    <w:rsid w:val="00FE441E"/>
    <w:rsid w:val="00FE4A9C"/>
    <w:rsid w:val="00FE5677"/>
    <w:rsid w:val="00FF0551"/>
    <w:rsid w:val="00FF0C72"/>
    <w:rsid w:val="00FF5F94"/>
    <w:rsid w:val="00FF6D42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7B0A11D7-EDB7-4942-BA06-9CD3B1D0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rsid w:val="004E275F"/>
    <w:pPr>
      <w:adjustRightInd/>
      <w:ind w:left="1133" w:hangingChars="100" w:hanging="283"/>
    </w:pPr>
    <w:rPr>
      <w:b w:val="0"/>
      <w:bCs/>
    </w:r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DA48B6"/>
    <w:pPr>
      <w:tabs>
        <w:tab w:val="right" w:leader="hyphen" w:pos="8222"/>
      </w:tabs>
      <w:ind w:leftChars="0" w:left="486" w:rightChars="249" w:right="705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4E275F"/>
    <w:rPr>
      <w:rFonts w:ascii="標楷體" w:eastAsia="標楷體"/>
      <w:bCs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paragraph" w:customStyle="1" w:styleId="CompanyName">
    <w:name w:val="Company Name"/>
    <w:basedOn w:val="a"/>
    <w:rsid w:val="00AC459B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8340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090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2985C-E6B3-4A15-A5AF-F9363E300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5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Links>
    <vt:vector size="48" baseType="variant">
      <vt:variant>
        <vt:i4>1114160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_Toc181689815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_Toc181689814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_Toc181689813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_Toc181689812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_Toc181689811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_Toc181689810</vt:lpwstr>
      </vt:variant>
      <vt:variant>
        <vt:i4>1048624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_Toc181689809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_Toc181689808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2024-11-05T01:13:00Z</cp:lastPrinted>
  <dcterms:created xsi:type="dcterms:W3CDTF">2024-11-05T06:19:00Z</dcterms:created>
  <dcterms:modified xsi:type="dcterms:W3CDTF">2024-11-05T06:19:00Z</dcterms:modified>
</cp:coreProperties>
</file>