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70C1" w:rsidRPr="009C3256" w:rsidRDefault="009C70C1" w:rsidP="00902E49">
      <w:pPr>
        <w:pStyle w:val="ae"/>
      </w:pPr>
      <w:bookmarkStart w:id="0" w:name="_GoBack"/>
      <w:bookmarkEnd w:id="0"/>
      <w:r w:rsidRPr="009C3256">
        <w:rPr>
          <w:rFonts w:hint="eastAsia"/>
        </w:rPr>
        <w:t>交通部觀光</w:t>
      </w:r>
      <w:r w:rsidR="000C74D8" w:rsidRPr="009C3256">
        <w:rPr>
          <w:rFonts w:hint="eastAsia"/>
        </w:rPr>
        <w:t>署</w:t>
      </w:r>
      <w:r w:rsidRPr="009C3256">
        <w:rPr>
          <w:rFonts w:hint="eastAsia"/>
        </w:rPr>
        <w:t>及所屬</w:t>
      </w:r>
      <w:r w:rsidR="004804F0" w:rsidRPr="009C3256">
        <w:rPr>
          <w:rFonts w:hint="eastAsia"/>
        </w:rPr>
        <w:t>、交通作業基金之觀光發展基金</w:t>
      </w:r>
      <w:r w:rsidRPr="009C3256">
        <w:rPr>
          <w:rFonts w:hint="eastAsia"/>
        </w:rPr>
        <w:t>11</w:t>
      </w:r>
      <w:r w:rsidR="004F01D9" w:rsidRPr="009C3256">
        <w:rPr>
          <w:rFonts w:hint="eastAsia"/>
        </w:rPr>
        <w:t>4</w:t>
      </w:r>
      <w:r w:rsidRPr="009C3256">
        <w:rPr>
          <w:rFonts w:hint="eastAsia"/>
        </w:rPr>
        <w:t>年度預算評估報告</w:t>
      </w:r>
    </w:p>
    <w:p w:rsidR="00CE4BD5" w:rsidRPr="009C3256" w:rsidRDefault="009F371B" w:rsidP="00CE4BD5">
      <w:pPr>
        <w:pStyle w:val="14"/>
        <w:ind w:leftChars="-5" w:left="656" w:hangingChars="207" w:hanging="670"/>
      </w:pPr>
      <w:bookmarkStart w:id="1" w:name="_Toc141782227"/>
      <w:bookmarkStart w:id="2" w:name="OLE_LINK1"/>
      <w:bookmarkStart w:id="3" w:name="_Toc175091442"/>
      <w:bookmarkStart w:id="4" w:name="_Toc181344010"/>
      <w:r w:rsidRPr="009C3256">
        <w:rPr>
          <w:rStyle w:val="160"/>
          <w:rFonts w:hint="eastAsia"/>
          <w:b/>
          <w:bCs/>
        </w:rPr>
        <w:t>一</w:t>
      </w:r>
      <w:r w:rsidR="0060641C" w:rsidRPr="009C3256">
        <w:rPr>
          <w:rStyle w:val="160"/>
          <w:rFonts w:hint="eastAsia"/>
          <w:b/>
          <w:bCs/>
        </w:rPr>
        <w:t>、</w:t>
      </w:r>
      <w:bookmarkStart w:id="5" w:name="_Toc175555880"/>
      <w:r w:rsidR="008370D8" w:rsidRPr="009C3256">
        <w:rPr>
          <w:rFonts w:hAnsi="標楷體" w:hint="eastAsia"/>
        </w:rPr>
        <w:t>T2025方案</w:t>
      </w:r>
      <w:r w:rsidR="00CE4BD5" w:rsidRPr="009C3256">
        <w:rPr>
          <w:rFonts w:hint="eastAsia"/>
        </w:rPr>
        <w:t>部分</w:t>
      </w:r>
      <w:r w:rsidR="00CE4BD5" w:rsidRPr="009C3256">
        <w:t>執行成果未如預期，</w:t>
      </w:r>
      <w:r w:rsidR="00A328ED" w:rsidRPr="009C3256">
        <w:rPr>
          <w:rFonts w:hint="eastAsia"/>
        </w:rPr>
        <w:t>允宜積極釐清我國觀光產業所遇瓶頸，通盤檢討相關措施，俾提升國家觀光旅遊之競爭力</w:t>
      </w:r>
      <w:bookmarkEnd w:id="4"/>
      <w:bookmarkEnd w:id="5"/>
    </w:p>
    <w:p w:rsidR="00CE4BD5" w:rsidRPr="009C3256" w:rsidRDefault="00CE4BD5" w:rsidP="00CE4BD5">
      <w:pPr>
        <w:ind w:left="566" w:firstLine="566"/>
      </w:pPr>
      <w:r w:rsidRPr="009C3256">
        <w:t xml:space="preserve">為實現「觀光立國」願景及「觀光主流化」施政理念， 並落實「Taiwan Tourism 2030 </w:t>
      </w:r>
      <w:r w:rsidRPr="009C3256">
        <w:rPr>
          <w:rFonts w:hint="eastAsia"/>
        </w:rPr>
        <w:t>臺</w:t>
      </w:r>
      <w:r w:rsidRPr="009C3256">
        <w:t>灣觀光政策白皮書」發展目標</w:t>
      </w:r>
      <w:r w:rsidR="00CF02A1" w:rsidRPr="009C3256">
        <w:rPr>
          <w:rFonts w:hint="eastAsia"/>
        </w:rPr>
        <w:t>，</w:t>
      </w:r>
      <w:r w:rsidR="003B5351" w:rsidRPr="009C3256">
        <w:rPr>
          <w:rFonts w:hint="eastAsia"/>
        </w:rPr>
        <w:t>觀光署</w:t>
      </w:r>
      <w:r w:rsidRPr="009C3256">
        <w:rPr>
          <w:rFonts w:hint="eastAsia"/>
        </w:rPr>
        <w:t>推動「</w:t>
      </w:r>
      <w:r w:rsidRPr="009C3256">
        <w:t>Tourism</w:t>
      </w:r>
      <w:r w:rsidRPr="009C3256">
        <w:rPr>
          <w:rFonts w:hint="eastAsia"/>
        </w:rPr>
        <w:t>2025-臺灣觀光邁向2025方案(110-114年)」(下稱T</w:t>
      </w:r>
      <w:r w:rsidRPr="009C3256">
        <w:t>2025</w:t>
      </w:r>
      <w:r w:rsidRPr="009C3256">
        <w:rPr>
          <w:rFonts w:hint="eastAsia"/>
        </w:rPr>
        <w:t>方案</w:t>
      </w:r>
      <w:r w:rsidRPr="009C3256">
        <w:t>)</w:t>
      </w:r>
      <w:r w:rsidRPr="009C3256">
        <w:rPr>
          <w:rFonts w:hint="eastAsia"/>
        </w:rPr>
        <w:t>，</w:t>
      </w:r>
      <w:r w:rsidRPr="009C3256">
        <w:t>打造</w:t>
      </w:r>
      <w:r w:rsidRPr="009C3256">
        <w:rPr>
          <w:rFonts w:hint="eastAsia"/>
        </w:rPr>
        <w:t>臺</w:t>
      </w:r>
      <w:r w:rsidRPr="009C3256">
        <w:t>灣成為「亞洲旅遊重要目的地」</w:t>
      </w:r>
      <w:r w:rsidRPr="009C3256">
        <w:rPr>
          <w:rFonts w:hint="eastAsia"/>
        </w:rPr>
        <w:t>，</w:t>
      </w:r>
      <w:r w:rsidR="000E0F96" w:rsidRPr="009C3256">
        <w:rPr>
          <w:rFonts w:hint="eastAsia"/>
        </w:rPr>
        <w:t>並於</w:t>
      </w:r>
      <w:r w:rsidRPr="009C3256">
        <w:rPr>
          <w:rFonts w:hint="eastAsia"/>
        </w:rPr>
        <w:t>114年度編列79億2</w:t>
      </w:r>
      <w:r w:rsidR="0097005F" w:rsidRPr="009C3256">
        <w:rPr>
          <w:rFonts w:hint="eastAsia"/>
        </w:rPr>
        <w:t>89</w:t>
      </w:r>
      <w:r w:rsidRPr="009C3256">
        <w:rPr>
          <w:rFonts w:hint="eastAsia"/>
        </w:rPr>
        <w:t>萬8千元辦理T</w:t>
      </w:r>
      <w:r w:rsidRPr="009C3256">
        <w:t>2025</w:t>
      </w:r>
      <w:r w:rsidRPr="009C3256">
        <w:rPr>
          <w:rFonts w:hint="eastAsia"/>
        </w:rPr>
        <w:t>方案</w:t>
      </w:r>
      <w:r w:rsidR="003B5351" w:rsidRPr="009C3256">
        <w:rPr>
          <w:rFonts w:hint="eastAsia"/>
        </w:rPr>
        <w:t>，分由公務預算</w:t>
      </w:r>
      <w:r w:rsidR="003B5351" w:rsidRPr="009C3256">
        <w:rPr>
          <w:rFonts w:hAnsi="標楷體" w:hint="eastAsia"/>
        </w:rPr>
        <w:t>「</w:t>
      </w:r>
      <w:r w:rsidR="00F72DFC" w:rsidRPr="009C3256">
        <w:rPr>
          <w:rFonts w:hAnsi="標楷體" w:hint="eastAsia"/>
        </w:rPr>
        <w:t>重要觀光景點建設中程計畫(113-116)</w:t>
      </w:r>
      <w:r w:rsidR="003B5351" w:rsidRPr="009C3256">
        <w:rPr>
          <w:rFonts w:hAnsi="標楷體" w:hint="eastAsia"/>
        </w:rPr>
        <w:t>」及觀光發展基金編列</w:t>
      </w:r>
      <w:r w:rsidR="00F72DFC" w:rsidRPr="009C3256">
        <w:rPr>
          <w:rFonts w:hAnsi="標楷體" w:hint="eastAsia"/>
        </w:rPr>
        <w:t>29億5</w:t>
      </w:r>
      <w:r w:rsidR="00F72DFC" w:rsidRPr="009C3256">
        <w:rPr>
          <w:rFonts w:hAnsi="標楷體"/>
        </w:rPr>
        <w:t>,060</w:t>
      </w:r>
      <w:r w:rsidR="00F72DFC" w:rsidRPr="009C3256">
        <w:rPr>
          <w:rFonts w:hAnsi="標楷體" w:hint="eastAsia"/>
        </w:rPr>
        <w:t>萬</w:t>
      </w:r>
      <w:r w:rsidR="003B5351" w:rsidRPr="009C3256">
        <w:rPr>
          <w:rFonts w:hAnsi="標楷體" w:hint="eastAsia"/>
        </w:rPr>
        <w:t>元及</w:t>
      </w:r>
      <w:r w:rsidR="00F72DFC" w:rsidRPr="009C3256">
        <w:rPr>
          <w:rFonts w:hAnsi="標楷體" w:hint="eastAsia"/>
        </w:rPr>
        <w:t>49億</w:t>
      </w:r>
      <w:r w:rsidR="00F72DFC" w:rsidRPr="009C3256">
        <w:rPr>
          <w:rFonts w:hAnsi="標楷體"/>
        </w:rPr>
        <w:t>5</w:t>
      </w:r>
      <w:r w:rsidR="0097005F" w:rsidRPr="009C3256">
        <w:rPr>
          <w:rFonts w:hAnsi="標楷體"/>
        </w:rPr>
        <w:t>,</w:t>
      </w:r>
      <w:r w:rsidR="00F72DFC" w:rsidRPr="009C3256">
        <w:rPr>
          <w:rFonts w:hAnsi="標楷體" w:hint="eastAsia"/>
        </w:rPr>
        <w:t>229萬8千</w:t>
      </w:r>
      <w:r w:rsidR="003B5351" w:rsidRPr="009C3256">
        <w:rPr>
          <w:rFonts w:hAnsi="標楷體" w:hint="eastAsia"/>
        </w:rPr>
        <w:t>元</w:t>
      </w:r>
      <w:r w:rsidRPr="009C3256">
        <w:rPr>
          <w:rFonts w:hint="eastAsia"/>
        </w:rPr>
        <w:t>。經查：</w:t>
      </w:r>
    </w:p>
    <w:p w:rsidR="00CE4BD5" w:rsidRPr="009C3256" w:rsidRDefault="00CE4BD5" w:rsidP="00CE4BD5">
      <w:pPr>
        <w:pStyle w:val="a7"/>
        <w:ind w:left="849" w:hanging="283"/>
        <w:rPr>
          <w:b/>
          <w:bCs/>
        </w:rPr>
      </w:pPr>
      <w:r w:rsidRPr="009C3256">
        <w:rPr>
          <w:b/>
          <w:bCs/>
        </w:rPr>
        <w:t>(一</w:t>
      </w:r>
      <w:r w:rsidRPr="009C3256">
        <w:rPr>
          <w:rFonts w:hint="eastAsia"/>
          <w:b/>
          <w:bCs/>
        </w:rPr>
        <w:t>)</w:t>
      </w:r>
      <w:r w:rsidRPr="009C3256">
        <w:rPr>
          <w:b/>
          <w:bCs/>
        </w:rPr>
        <w:t>T2025</w:t>
      </w:r>
      <w:r w:rsidRPr="009C3256">
        <w:rPr>
          <w:rFonts w:hint="eastAsia"/>
          <w:b/>
          <w:bCs/>
        </w:rPr>
        <w:t>方案預算編列及執行情形</w:t>
      </w:r>
    </w:p>
    <w:p w:rsidR="00CE4BD5" w:rsidRPr="009C3256" w:rsidRDefault="00CE4BD5" w:rsidP="00CE4BD5">
      <w:pPr>
        <w:pStyle w:val="21"/>
        <w:ind w:left="850" w:firstLine="566"/>
      </w:pPr>
      <w:r w:rsidRPr="009C3256">
        <w:rPr>
          <w:rFonts w:hint="eastAsia"/>
          <w:shd w:val="clear" w:color="auto" w:fill="FFFFFF"/>
        </w:rPr>
        <w:t>T2025方案相關經費係由觀光署及觀光發展基金</w:t>
      </w:r>
      <w:r w:rsidRPr="009C3256">
        <w:rPr>
          <w:rFonts w:cs="新細明體" w:hint="eastAsia"/>
          <w:shd w:val="clear" w:color="auto" w:fill="FFFFFF"/>
        </w:rPr>
        <w:t>共同編列，該方案共計</w:t>
      </w:r>
      <w:r w:rsidRPr="009C3256">
        <w:rPr>
          <w:rFonts w:hint="eastAsia"/>
          <w:shd w:val="clear" w:color="auto" w:fill="FFFFFF"/>
        </w:rPr>
        <w:t>24項細部計畫，</w:t>
      </w:r>
      <w:r w:rsidRPr="009C3256">
        <w:rPr>
          <w:rFonts w:cs="新細明體" w:hint="eastAsia"/>
          <w:shd w:val="clear" w:color="auto" w:fill="FFFFFF"/>
        </w:rPr>
        <w:t>投入總</w:t>
      </w:r>
      <w:r w:rsidRPr="009C3256">
        <w:rPr>
          <w:rFonts w:hint="eastAsia"/>
          <w:shd w:val="clear" w:color="auto" w:fill="FFFFFF"/>
        </w:rPr>
        <w:t>經費349</w:t>
      </w:r>
      <w:r w:rsidRPr="009C3256">
        <w:rPr>
          <w:shd w:val="clear" w:color="auto" w:fill="FFFFFF"/>
        </w:rPr>
        <w:t>.</w:t>
      </w:r>
      <w:r w:rsidRPr="009C3256">
        <w:rPr>
          <w:rFonts w:hint="eastAsia"/>
          <w:shd w:val="clear" w:color="auto" w:fill="FFFFFF"/>
        </w:rPr>
        <w:t>25億元 (觀光署146.09億元、觀光發展基金203.16億元)，110至112年</w:t>
      </w:r>
      <w:r w:rsidR="00E1630F" w:rsidRPr="009C3256">
        <w:rPr>
          <w:rFonts w:hint="eastAsia"/>
          <w:shd w:val="clear" w:color="auto" w:fill="FFFFFF"/>
        </w:rPr>
        <w:t>度</w:t>
      </w:r>
      <w:r w:rsidRPr="009C3256">
        <w:rPr>
          <w:rFonts w:hint="eastAsia"/>
          <w:shd w:val="clear" w:color="auto" w:fill="FFFFFF"/>
        </w:rPr>
        <w:t>累計編列199.97億元，累計決算數150.64億元，執行率75</w:t>
      </w:r>
      <w:r w:rsidRPr="009C3256">
        <w:rPr>
          <w:shd w:val="clear" w:color="auto" w:fill="FFFFFF"/>
        </w:rPr>
        <w:t>.</w:t>
      </w:r>
      <w:r w:rsidRPr="009C3256">
        <w:rPr>
          <w:rFonts w:hint="eastAsia"/>
          <w:shd w:val="clear" w:color="auto" w:fill="FFFFFF"/>
        </w:rPr>
        <w:t>33</w:t>
      </w:r>
      <w:r w:rsidRPr="009C3256">
        <w:rPr>
          <w:shd w:val="clear" w:color="auto" w:fill="FFFFFF"/>
        </w:rPr>
        <w:t>%</w:t>
      </w:r>
      <w:r w:rsidRPr="009C3256">
        <w:rPr>
          <w:rFonts w:hint="eastAsia"/>
          <w:shd w:val="clear" w:color="auto" w:fill="FFFFFF"/>
        </w:rPr>
        <w:t xml:space="preserve"> (詳表1)，各細部計畫預算執行率介於0%至99.96%間，據觀光署說明，因我國自111年10月13日同步開放邊境及旅遊業接待來臺旅遊團體業務，故自該日後始能開始強力辦理行銷推廣相關業務及受理來臺旅遊團體獎補助案，另因</w:t>
      </w:r>
      <w:r w:rsidR="00085AD0" w:rsidRPr="009C3256">
        <w:rPr>
          <w:rFonts w:hint="eastAsia"/>
        </w:rPr>
        <w:t>嚴重特殊傳染性肺炎(</w:t>
      </w:r>
      <w:r w:rsidR="00085AD0" w:rsidRPr="009C3256">
        <w:t>COVID-19)</w:t>
      </w:r>
      <w:r w:rsidRPr="009C3256">
        <w:rPr>
          <w:rFonts w:hint="eastAsia"/>
          <w:shd w:val="clear" w:color="auto" w:fill="FFFFFF"/>
        </w:rPr>
        <w:t>疫情期間觀光發展基金財務狀況不佳部分活動刪減而未辦理等因素影響所致。該方案113年度預算</w:t>
      </w:r>
      <w:r w:rsidR="00085AD0" w:rsidRPr="009C3256">
        <w:rPr>
          <w:rFonts w:hint="eastAsia"/>
          <w:shd w:val="clear" w:color="auto" w:fill="FFFFFF"/>
        </w:rPr>
        <w:t>(</w:t>
      </w:r>
      <w:r w:rsidRPr="009C3256">
        <w:rPr>
          <w:rFonts w:hint="eastAsia"/>
          <w:shd w:val="clear" w:color="auto" w:fill="FFFFFF"/>
        </w:rPr>
        <w:t>案</w:t>
      </w:r>
      <w:r w:rsidR="00085AD0" w:rsidRPr="009C3256">
        <w:rPr>
          <w:rFonts w:hint="eastAsia"/>
          <w:shd w:val="clear" w:color="auto" w:fill="FFFFFF"/>
        </w:rPr>
        <w:t>)</w:t>
      </w:r>
      <w:r w:rsidRPr="009C3256">
        <w:rPr>
          <w:rFonts w:hint="eastAsia"/>
          <w:shd w:val="clear" w:color="auto" w:fill="FFFFFF"/>
        </w:rPr>
        <w:t>數為70億2</w:t>
      </w:r>
      <w:r w:rsidRPr="009C3256">
        <w:rPr>
          <w:shd w:val="clear" w:color="auto" w:fill="FFFFFF"/>
        </w:rPr>
        <w:t>,535</w:t>
      </w:r>
      <w:r w:rsidRPr="009C3256">
        <w:rPr>
          <w:rFonts w:hint="eastAsia"/>
          <w:shd w:val="clear" w:color="auto" w:fill="FFFFFF"/>
        </w:rPr>
        <w:t>萬8千元，114年度預算案數賡續編列</w:t>
      </w:r>
      <w:r w:rsidRPr="009C3256">
        <w:rPr>
          <w:rFonts w:hint="eastAsia"/>
        </w:rPr>
        <w:t>79億295萬8千元，為該方案最後1年經費。</w:t>
      </w:r>
    </w:p>
    <w:p w:rsidR="00CE4BD5" w:rsidRPr="009C3256" w:rsidRDefault="00CE4BD5" w:rsidP="00CE4BD5">
      <w:pPr>
        <w:widowControl/>
        <w:spacing w:line="240" w:lineRule="auto"/>
        <w:ind w:leftChars="0" w:left="0" w:firstLineChars="0" w:firstLine="0"/>
        <w:jc w:val="left"/>
        <w:rPr>
          <w:b/>
          <w:bCs/>
          <w:kern w:val="0"/>
        </w:rPr>
      </w:pPr>
      <w:r w:rsidRPr="009C3256">
        <w:rPr>
          <w:rFonts w:hint="eastAsia"/>
          <w:b/>
          <w:bCs/>
          <w:kern w:val="0"/>
        </w:rPr>
        <w:t xml:space="preserve">表1 </w:t>
      </w:r>
      <w:r w:rsidRPr="009C3256">
        <w:rPr>
          <w:b/>
          <w:bCs/>
          <w:kern w:val="0"/>
        </w:rPr>
        <w:t>T</w:t>
      </w:r>
      <w:r w:rsidRPr="009C3256">
        <w:rPr>
          <w:rFonts w:hint="eastAsia"/>
          <w:b/>
          <w:bCs/>
          <w:kern w:val="0"/>
        </w:rPr>
        <w:t xml:space="preserve">2025方案預算編列與執行概況表            </w:t>
      </w:r>
      <w:r w:rsidRPr="009C3256">
        <w:rPr>
          <w:rFonts w:hint="eastAsia"/>
          <w:kern w:val="0"/>
          <w:sz w:val="24"/>
          <w:szCs w:val="24"/>
        </w:rPr>
        <w:t>單位：新臺幣</w:t>
      </w:r>
      <w:r w:rsidR="003B5351" w:rsidRPr="009C3256">
        <w:rPr>
          <w:rFonts w:hint="eastAsia"/>
          <w:kern w:val="0"/>
          <w:sz w:val="24"/>
          <w:szCs w:val="24"/>
        </w:rPr>
        <w:t>億</w:t>
      </w:r>
      <w:r w:rsidRPr="009C3256">
        <w:rPr>
          <w:rFonts w:hint="eastAsia"/>
          <w:kern w:val="0"/>
          <w:sz w:val="24"/>
          <w:szCs w:val="24"/>
        </w:rPr>
        <w:t>元</w:t>
      </w:r>
    </w:p>
    <w:tbl>
      <w:tblPr>
        <w:tblW w:w="8478" w:type="dxa"/>
        <w:tblInd w:w="28" w:type="dxa"/>
        <w:tblLayout w:type="fixed"/>
        <w:tblCellMar>
          <w:left w:w="28" w:type="dxa"/>
          <w:right w:w="28" w:type="dxa"/>
        </w:tblCellMar>
        <w:tblLook w:val="04A0" w:firstRow="1" w:lastRow="0" w:firstColumn="1" w:lastColumn="0" w:noHBand="0" w:noVBand="1"/>
      </w:tblPr>
      <w:tblGrid>
        <w:gridCol w:w="567"/>
        <w:gridCol w:w="3101"/>
        <w:gridCol w:w="658"/>
        <w:gridCol w:w="588"/>
        <w:gridCol w:w="615"/>
        <w:gridCol w:w="652"/>
        <w:gridCol w:w="765"/>
        <w:gridCol w:w="766"/>
        <w:gridCol w:w="766"/>
      </w:tblGrid>
      <w:tr w:rsidR="00DE7C13" w:rsidRPr="009C3256" w:rsidTr="00F90263">
        <w:trPr>
          <w:trHeight w:val="897"/>
          <w:tblHeader/>
        </w:trPr>
        <w:tc>
          <w:tcPr>
            <w:tcW w:w="567" w:type="dxa"/>
            <w:tcBorders>
              <w:top w:val="single" w:sz="12" w:space="0" w:color="auto"/>
              <w:left w:val="single" w:sz="12" w:space="0" w:color="auto"/>
              <w:bottom w:val="single" w:sz="4" w:space="0" w:color="auto"/>
              <w:right w:val="single" w:sz="4" w:space="0" w:color="auto"/>
            </w:tcBorders>
            <w:shd w:val="clear" w:color="auto" w:fill="auto"/>
            <w:vAlign w:val="center"/>
          </w:tcPr>
          <w:p w:rsidR="00CE4BD5" w:rsidRPr="009C3256" w:rsidRDefault="00CE4BD5" w:rsidP="00CE4BD5">
            <w:pPr>
              <w:pStyle w:val="142"/>
              <w:rPr>
                <w:rFonts w:hint="eastAsia"/>
                <w:w w:val="90"/>
              </w:rPr>
            </w:pPr>
            <w:r w:rsidRPr="009C3256">
              <w:rPr>
                <w:rFonts w:hint="eastAsia"/>
                <w:w w:val="90"/>
              </w:rPr>
              <w:lastRenderedPageBreak/>
              <w:t>發展策略</w:t>
            </w:r>
          </w:p>
        </w:tc>
        <w:tc>
          <w:tcPr>
            <w:tcW w:w="3101" w:type="dxa"/>
            <w:tcBorders>
              <w:top w:val="single" w:sz="12" w:space="0" w:color="auto"/>
              <w:left w:val="single" w:sz="4" w:space="0" w:color="auto"/>
              <w:bottom w:val="single" w:sz="4" w:space="0" w:color="auto"/>
              <w:right w:val="single" w:sz="4" w:space="0" w:color="auto"/>
            </w:tcBorders>
            <w:vAlign w:val="center"/>
          </w:tcPr>
          <w:p w:rsidR="00CE4BD5" w:rsidRPr="009C3256" w:rsidRDefault="00CE4BD5" w:rsidP="00CE4BD5">
            <w:pPr>
              <w:pStyle w:val="142"/>
              <w:rPr>
                <w:spacing w:val="-30"/>
                <w:w w:val="90"/>
                <w:szCs w:val="24"/>
              </w:rPr>
            </w:pPr>
            <w:r w:rsidRPr="009C3256">
              <w:rPr>
                <w:rFonts w:hint="eastAsia"/>
                <w:w w:val="90"/>
              </w:rPr>
              <w:t>細部計畫</w:t>
            </w:r>
          </w:p>
        </w:tc>
        <w:tc>
          <w:tcPr>
            <w:tcW w:w="658" w:type="dxa"/>
            <w:tcBorders>
              <w:top w:val="single" w:sz="12"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center"/>
              <w:rPr>
                <w:rFonts w:hint="eastAsia"/>
                <w:spacing w:val="-30"/>
                <w:w w:val="90"/>
                <w:sz w:val="22"/>
                <w:szCs w:val="22"/>
              </w:rPr>
            </w:pPr>
            <w:r w:rsidRPr="009C3256">
              <w:rPr>
                <w:spacing w:val="-30"/>
                <w:w w:val="90"/>
                <w:sz w:val="22"/>
                <w:szCs w:val="22"/>
              </w:rPr>
              <w:t>110-112</w:t>
            </w:r>
            <w:r w:rsidRPr="009C3256">
              <w:rPr>
                <w:rFonts w:hint="eastAsia"/>
                <w:spacing w:val="-30"/>
                <w:w w:val="90"/>
                <w:sz w:val="22"/>
                <w:szCs w:val="22"/>
              </w:rPr>
              <w:t>年累計預算數A</w:t>
            </w:r>
          </w:p>
        </w:tc>
        <w:tc>
          <w:tcPr>
            <w:tcW w:w="588" w:type="dxa"/>
            <w:tcBorders>
              <w:top w:val="single" w:sz="12"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F90263">
            <w:pPr>
              <w:pStyle w:val="142"/>
              <w:jc w:val="center"/>
              <w:rPr>
                <w:rFonts w:hint="eastAsia"/>
                <w:spacing w:val="-30"/>
                <w:w w:val="90"/>
                <w:sz w:val="22"/>
                <w:szCs w:val="22"/>
              </w:rPr>
            </w:pPr>
            <w:r w:rsidRPr="009C3256">
              <w:rPr>
                <w:spacing w:val="-30"/>
                <w:w w:val="90"/>
                <w:sz w:val="22"/>
                <w:szCs w:val="22"/>
              </w:rPr>
              <w:t>113</w:t>
            </w:r>
            <w:r w:rsidRPr="009C3256">
              <w:rPr>
                <w:rFonts w:hint="eastAsia"/>
                <w:spacing w:val="-30"/>
                <w:w w:val="90"/>
                <w:sz w:val="22"/>
                <w:szCs w:val="22"/>
              </w:rPr>
              <w:t>年</w:t>
            </w:r>
            <w:r w:rsidRPr="009C3256">
              <w:rPr>
                <w:rFonts w:hint="eastAsia"/>
                <w:spacing w:val="-30"/>
                <w:w w:val="90"/>
                <w:sz w:val="22"/>
                <w:szCs w:val="22"/>
              </w:rPr>
              <w:br/>
              <w:t>預算(案)數</w:t>
            </w:r>
          </w:p>
        </w:tc>
        <w:tc>
          <w:tcPr>
            <w:tcW w:w="615" w:type="dxa"/>
            <w:tcBorders>
              <w:top w:val="single" w:sz="12"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F90263">
            <w:pPr>
              <w:pStyle w:val="142"/>
              <w:jc w:val="center"/>
              <w:rPr>
                <w:rFonts w:hint="eastAsia"/>
                <w:spacing w:val="-30"/>
                <w:w w:val="90"/>
                <w:sz w:val="22"/>
                <w:szCs w:val="22"/>
              </w:rPr>
            </w:pPr>
            <w:r w:rsidRPr="009C3256">
              <w:rPr>
                <w:spacing w:val="-30"/>
                <w:w w:val="90"/>
                <w:sz w:val="22"/>
                <w:szCs w:val="22"/>
              </w:rPr>
              <w:t>114</w:t>
            </w:r>
            <w:r w:rsidRPr="009C3256">
              <w:rPr>
                <w:rFonts w:hint="eastAsia"/>
                <w:spacing w:val="-30"/>
                <w:w w:val="90"/>
                <w:sz w:val="22"/>
                <w:szCs w:val="22"/>
              </w:rPr>
              <w:t>年</w:t>
            </w:r>
            <w:r w:rsidRPr="009C3256">
              <w:rPr>
                <w:rFonts w:hint="eastAsia"/>
                <w:spacing w:val="-30"/>
                <w:w w:val="90"/>
                <w:sz w:val="22"/>
                <w:szCs w:val="22"/>
              </w:rPr>
              <w:br/>
              <w:t>預算案數</w:t>
            </w:r>
          </w:p>
        </w:tc>
        <w:tc>
          <w:tcPr>
            <w:tcW w:w="652" w:type="dxa"/>
            <w:tcBorders>
              <w:top w:val="single" w:sz="12" w:space="0" w:color="auto"/>
              <w:left w:val="single" w:sz="4" w:space="0" w:color="auto"/>
              <w:bottom w:val="single" w:sz="4" w:space="0" w:color="auto"/>
              <w:right w:val="double" w:sz="4" w:space="0" w:color="auto"/>
            </w:tcBorders>
            <w:shd w:val="clear" w:color="auto" w:fill="auto"/>
            <w:vAlign w:val="center"/>
            <w:hideMark/>
          </w:tcPr>
          <w:p w:rsidR="00373507" w:rsidRPr="009C3256" w:rsidRDefault="00CE4BD5" w:rsidP="00F90263">
            <w:pPr>
              <w:pStyle w:val="142"/>
              <w:jc w:val="center"/>
              <w:rPr>
                <w:rFonts w:hint="eastAsia"/>
                <w:spacing w:val="-30"/>
                <w:w w:val="90"/>
                <w:sz w:val="22"/>
                <w:szCs w:val="22"/>
              </w:rPr>
            </w:pPr>
            <w:r w:rsidRPr="009C3256">
              <w:rPr>
                <w:rFonts w:hint="eastAsia"/>
                <w:spacing w:val="-30"/>
                <w:w w:val="90"/>
                <w:sz w:val="22"/>
                <w:szCs w:val="22"/>
              </w:rPr>
              <w:t>110-114年預算合計數</w:t>
            </w:r>
          </w:p>
        </w:tc>
        <w:tc>
          <w:tcPr>
            <w:tcW w:w="765" w:type="dxa"/>
            <w:tcBorders>
              <w:top w:val="single" w:sz="12" w:space="0" w:color="auto"/>
              <w:left w:val="doub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center"/>
              <w:rPr>
                <w:rFonts w:hint="eastAsia"/>
                <w:spacing w:val="-30"/>
                <w:w w:val="90"/>
                <w:sz w:val="22"/>
                <w:szCs w:val="22"/>
              </w:rPr>
            </w:pPr>
            <w:r w:rsidRPr="009C3256">
              <w:rPr>
                <w:spacing w:val="-30"/>
                <w:w w:val="90"/>
                <w:sz w:val="22"/>
                <w:szCs w:val="22"/>
              </w:rPr>
              <w:t>110-112</w:t>
            </w:r>
            <w:r w:rsidRPr="009C3256">
              <w:rPr>
                <w:rFonts w:hint="eastAsia"/>
                <w:spacing w:val="-30"/>
                <w:w w:val="90"/>
                <w:sz w:val="22"/>
                <w:szCs w:val="22"/>
              </w:rPr>
              <w:t>年累計決算數B</w:t>
            </w:r>
          </w:p>
        </w:tc>
        <w:tc>
          <w:tcPr>
            <w:tcW w:w="766" w:type="dxa"/>
            <w:tcBorders>
              <w:top w:val="single" w:sz="12" w:space="0" w:color="auto"/>
              <w:left w:val="single" w:sz="4" w:space="0" w:color="auto"/>
              <w:bottom w:val="single" w:sz="4" w:space="0" w:color="auto"/>
              <w:right w:val="single" w:sz="4" w:space="0" w:color="auto"/>
            </w:tcBorders>
            <w:vAlign w:val="center"/>
          </w:tcPr>
          <w:p w:rsidR="00CE4BD5" w:rsidRPr="009C3256" w:rsidRDefault="00CE4BD5" w:rsidP="00373507">
            <w:pPr>
              <w:pStyle w:val="142"/>
              <w:jc w:val="center"/>
              <w:rPr>
                <w:spacing w:val="-30"/>
                <w:w w:val="90"/>
                <w:sz w:val="22"/>
                <w:szCs w:val="22"/>
              </w:rPr>
            </w:pPr>
            <w:r w:rsidRPr="009C3256">
              <w:rPr>
                <w:rFonts w:hint="eastAsia"/>
                <w:spacing w:val="-30"/>
                <w:w w:val="90"/>
                <w:sz w:val="22"/>
                <w:szCs w:val="22"/>
              </w:rPr>
              <w:t>110-112年</w:t>
            </w:r>
          </w:p>
          <w:p w:rsidR="00CE4BD5" w:rsidRPr="009C3256" w:rsidRDefault="00CE4BD5" w:rsidP="00373507">
            <w:pPr>
              <w:pStyle w:val="142"/>
              <w:jc w:val="center"/>
              <w:rPr>
                <w:spacing w:val="-30"/>
                <w:w w:val="90"/>
                <w:sz w:val="22"/>
                <w:szCs w:val="22"/>
              </w:rPr>
            </w:pPr>
            <w:r w:rsidRPr="009C3256">
              <w:rPr>
                <w:rFonts w:hint="eastAsia"/>
                <w:spacing w:val="-30"/>
                <w:w w:val="90"/>
                <w:sz w:val="22"/>
                <w:szCs w:val="22"/>
              </w:rPr>
              <w:t>執行差異數</w:t>
            </w:r>
          </w:p>
          <w:p w:rsidR="00CE4BD5" w:rsidRPr="009C3256" w:rsidRDefault="00CE4BD5" w:rsidP="00373507">
            <w:pPr>
              <w:pStyle w:val="142"/>
              <w:jc w:val="center"/>
              <w:rPr>
                <w:rFonts w:hint="eastAsia"/>
                <w:spacing w:val="-30"/>
                <w:w w:val="90"/>
                <w:sz w:val="22"/>
                <w:szCs w:val="22"/>
              </w:rPr>
            </w:pPr>
            <w:r w:rsidRPr="009C3256">
              <w:rPr>
                <w:spacing w:val="-30"/>
                <w:w w:val="90"/>
                <w:sz w:val="22"/>
                <w:szCs w:val="22"/>
              </w:rPr>
              <w:t>C=B-</w:t>
            </w:r>
            <w:r w:rsidRPr="009C3256">
              <w:rPr>
                <w:rFonts w:hint="eastAsia"/>
                <w:spacing w:val="-30"/>
                <w:w w:val="90"/>
                <w:sz w:val="22"/>
                <w:szCs w:val="22"/>
              </w:rPr>
              <w:t>A</w:t>
            </w:r>
          </w:p>
        </w:tc>
        <w:tc>
          <w:tcPr>
            <w:tcW w:w="766" w:type="dxa"/>
            <w:tcBorders>
              <w:top w:val="single" w:sz="12" w:space="0" w:color="auto"/>
              <w:left w:val="single" w:sz="4" w:space="0" w:color="auto"/>
              <w:bottom w:val="single" w:sz="4" w:space="0" w:color="auto"/>
              <w:right w:val="single" w:sz="12" w:space="0" w:color="auto"/>
            </w:tcBorders>
            <w:shd w:val="clear" w:color="auto" w:fill="auto"/>
            <w:vAlign w:val="center"/>
            <w:hideMark/>
          </w:tcPr>
          <w:p w:rsidR="00CE4BD5" w:rsidRPr="009C3256" w:rsidRDefault="00CE4BD5" w:rsidP="00373507">
            <w:pPr>
              <w:pStyle w:val="142"/>
              <w:jc w:val="center"/>
              <w:rPr>
                <w:spacing w:val="-30"/>
                <w:w w:val="90"/>
                <w:sz w:val="22"/>
                <w:szCs w:val="22"/>
              </w:rPr>
            </w:pPr>
            <w:r w:rsidRPr="009C3256">
              <w:rPr>
                <w:spacing w:val="-30"/>
                <w:w w:val="90"/>
                <w:sz w:val="22"/>
                <w:szCs w:val="22"/>
              </w:rPr>
              <w:t>110-112</w:t>
            </w:r>
            <w:r w:rsidRPr="009C3256">
              <w:rPr>
                <w:rFonts w:hint="eastAsia"/>
                <w:spacing w:val="-30"/>
                <w:w w:val="90"/>
                <w:sz w:val="22"/>
                <w:szCs w:val="22"/>
              </w:rPr>
              <w:t>年預算執行率</w:t>
            </w:r>
            <w:r w:rsidR="003B5351" w:rsidRPr="009C3256">
              <w:rPr>
                <w:rFonts w:hint="eastAsia"/>
                <w:spacing w:val="-30"/>
                <w:w w:val="90"/>
                <w:sz w:val="22"/>
                <w:szCs w:val="22"/>
              </w:rPr>
              <w:t>B</w:t>
            </w:r>
            <w:r w:rsidRPr="009C3256">
              <w:rPr>
                <w:spacing w:val="-30"/>
                <w:w w:val="90"/>
                <w:sz w:val="22"/>
                <w:szCs w:val="22"/>
              </w:rPr>
              <w:t>/</w:t>
            </w:r>
            <w:r w:rsidRPr="009C3256">
              <w:rPr>
                <w:rFonts w:hint="eastAsia"/>
                <w:spacing w:val="-30"/>
                <w:w w:val="90"/>
                <w:sz w:val="22"/>
                <w:szCs w:val="22"/>
              </w:rPr>
              <w:t>A</w:t>
            </w:r>
          </w:p>
        </w:tc>
      </w:tr>
      <w:tr w:rsidR="00DE7C13" w:rsidRPr="009C3256" w:rsidTr="00F90263">
        <w:trPr>
          <w:trHeight w:val="298"/>
        </w:trPr>
        <w:tc>
          <w:tcPr>
            <w:tcW w:w="567" w:type="dxa"/>
            <w:vMerge w:val="restart"/>
            <w:tcBorders>
              <w:top w:val="single" w:sz="4" w:space="0" w:color="auto"/>
              <w:left w:val="single" w:sz="12" w:space="0" w:color="auto"/>
              <w:bottom w:val="single" w:sz="4" w:space="0" w:color="auto"/>
              <w:right w:val="single" w:sz="4" w:space="0" w:color="auto"/>
            </w:tcBorders>
            <w:shd w:val="clear" w:color="auto" w:fill="auto"/>
            <w:vAlign w:val="center"/>
          </w:tcPr>
          <w:p w:rsidR="00CE4BD5" w:rsidRPr="009C3256" w:rsidRDefault="00CE4BD5" w:rsidP="00CE4BD5">
            <w:pPr>
              <w:pStyle w:val="142"/>
              <w:rPr>
                <w:rFonts w:hint="eastAsia"/>
                <w:w w:val="90"/>
                <w:szCs w:val="24"/>
              </w:rPr>
            </w:pPr>
            <w:r w:rsidRPr="009C3256">
              <w:t>打造魅力景點</w:t>
            </w:r>
          </w:p>
        </w:tc>
        <w:tc>
          <w:tcPr>
            <w:tcW w:w="3101" w:type="dxa"/>
            <w:tcBorders>
              <w:top w:val="single" w:sz="4" w:space="0" w:color="auto"/>
              <w:left w:val="single" w:sz="4" w:space="0" w:color="auto"/>
              <w:bottom w:val="single" w:sz="4" w:space="0" w:color="auto"/>
              <w:right w:val="single" w:sz="4" w:space="0" w:color="auto"/>
            </w:tcBorders>
            <w:vAlign w:val="center"/>
          </w:tcPr>
          <w:p w:rsidR="00CE4BD5" w:rsidRPr="009C3256" w:rsidRDefault="00CE4BD5" w:rsidP="00CE4BD5">
            <w:pPr>
              <w:pStyle w:val="142"/>
              <w:rPr>
                <w:spacing w:val="-20"/>
                <w:w w:val="90"/>
                <w:szCs w:val="24"/>
              </w:rPr>
            </w:pPr>
            <w:r w:rsidRPr="009C3256">
              <w:rPr>
                <w:w w:val="90"/>
                <w:szCs w:val="24"/>
              </w:rPr>
              <w:t>1-1</w:t>
            </w:r>
            <w:r w:rsidRPr="009C3256">
              <w:rPr>
                <w:rFonts w:hint="eastAsia"/>
                <w:w w:val="90"/>
                <w:szCs w:val="24"/>
              </w:rPr>
              <w:t>臺灣整體觀光資源整備計畫</w:t>
            </w: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0.12</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0.04</w:t>
            </w:r>
          </w:p>
        </w:tc>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0.04</w:t>
            </w:r>
          </w:p>
        </w:tc>
        <w:tc>
          <w:tcPr>
            <w:tcW w:w="652" w:type="dxa"/>
            <w:tcBorders>
              <w:top w:val="single" w:sz="4" w:space="0" w:color="auto"/>
              <w:left w:val="single" w:sz="4" w:space="0" w:color="auto"/>
              <w:bottom w:val="single" w:sz="4" w:space="0" w:color="auto"/>
              <w:right w:val="doub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0.20</w:t>
            </w:r>
          </w:p>
        </w:tc>
        <w:tc>
          <w:tcPr>
            <w:tcW w:w="765" w:type="dxa"/>
            <w:tcBorders>
              <w:top w:val="single" w:sz="4" w:space="0" w:color="auto"/>
              <w:left w:val="doub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0.00</w:t>
            </w:r>
            <w:r w:rsidRPr="009C3256">
              <w:rPr>
                <w:rFonts w:hint="eastAsia"/>
                <w:spacing w:val="-20"/>
                <w:w w:val="90"/>
                <w:szCs w:val="24"/>
              </w:rPr>
              <w:t>4</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rFonts w:hint="eastAsia"/>
                <w:spacing w:val="-20"/>
                <w:w w:val="90"/>
                <w:szCs w:val="24"/>
              </w:rPr>
              <w:t>-</w:t>
            </w:r>
            <w:r w:rsidRPr="009C3256">
              <w:rPr>
                <w:spacing w:val="-20"/>
                <w:w w:val="90"/>
                <w:szCs w:val="24"/>
              </w:rPr>
              <w:t xml:space="preserve">0.12 </w:t>
            </w:r>
          </w:p>
        </w:tc>
        <w:tc>
          <w:tcPr>
            <w:tcW w:w="766"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3.53%</w:t>
            </w:r>
          </w:p>
        </w:tc>
      </w:tr>
      <w:tr w:rsidR="00DE7C13" w:rsidRPr="009C3256" w:rsidTr="00F90263">
        <w:trPr>
          <w:trHeight w:val="308"/>
        </w:trPr>
        <w:tc>
          <w:tcPr>
            <w:tcW w:w="567" w:type="dxa"/>
            <w:vMerge/>
            <w:tcBorders>
              <w:top w:val="single" w:sz="4" w:space="0" w:color="auto"/>
              <w:left w:val="single" w:sz="12" w:space="0" w:color="auto"/>
              <w:bottom w:val="single" w:sz="4" w:space="0" w:color="auto"/>
              <w:right w:val="single" w:sz="4" w:space="0" w:color="auto"/>
            </w:tcBorders>
            <w:shd w:val="clear" w:color="auto" w:fill="auto"/>
            <w:vAlign w:val="center"/>
          </w:tcPr>
          <w:p w:rsidR="00CE4BD5" w:rsidRPr="009C3256" w:rsidRDefault="00CE4BD5" w:rsidP="00CE4BD5">
            <w:pPr>
              <w:pStyle w:val="142"/>
              <w:rPr>
                <w:w w:val="90"/>
                <w:szCs w:val="24"/>
              </w:rPr>
            </w:pPr>
          </w:p>
        </w:tc>
        <w:tc>
          <w:tcPr>
            <w:tcW w:w="3101" w:type="dxa"/>
            <w:tcBorders>
              <w:top w:val="single" w:sz="4" w:space="0" w:color="auto"/>
              <w:left w:val="single" w:sz="4" w:space="0" w:color="auto"/>
              <w:bottom w:val="single" w:sz="4" w:space="0" w:color="auto"/>
              <w:right w:val="single" w:sz="4" w:space="0" w:color="auto"/>
            </w:tcBorders>
            <w:vAlign w:val="center"/>
          </w:tcPr>
          <w:p w:rsidR="00CE4BD5" w:rsidRPr="009C3256" w:rsidRDefault="00CE4BD5" w:rsidP="00CE4BD5">
            <w:pPr>
              <w:pStyle w:val="142"/>
              <w:rPr>
                <w:spacing w:val="-20"/>
                <w:w w:val="90"/>
                <w:szCs w:val="24"/>
              </w:rPr>
            </w:pPr>
            <w:r w:rsidRPr="009C3256">
              <w:rPr>
                <w:w w:val="90"/>
                <w:szCs w:val="24"/>
              </w:rPr>
              <w:t>1-2.</w:t>
            </w:r>
            <w:r w:rsidRPr="009C3256">
              <w:rPr>
                <w:rFonts w:hint="eastAsia"/>
                <w:w w:val="90"/>
                <w:szCs w:val="24"/>
              </w:rPr>
              <w:t>重要觀光景點建設中程計畫</w:t>
            </w: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86.94</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32.34</w:t>
            </w:r>
          </w:p>
        </w:tc>
        <w:tc>
          <w:tcPr>
            <w:tcW w:w="615"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35.17</w:t>
            </w:r>
          </w:p>
        </w:tc>
        <w:tc>
          <w:tcPr>
            <w:tcW w:w="652" w:type="dxa"/>
            <w:tcBorders>
              <w:top w:val="single" w:sz="4" w:space="0" w:color="auto"/>
              <w:left w:val="single" w:sz="4" w:space="0" w:color="auto"/>
              <w:bottom w:val="single" w:sz="4" w:space="0" w:color="auto"/>
              <w:right w:val="doub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154.45</w:t>
            </w:r>
          </w:p>
        </w:tc>
        <w:tc>
          <w:tcPr>
            <w:tcW w:w="765" w:type="dxa"/>
            <w:tcBorders>
              <w:top w:val="single" w:sz="4" w:space="0" w:color="auto"/>
              <w:left w:val="doub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86.91</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 xml:space="preserve">-0.03 </w:t>
            </w:r>
          </w:p>
        </w:tc>
        <w:tc>
          <w:tcPr>
            <w:tcW w:w="766" w:type="dxa"/>
            <w:tcBorders>
              <w:top w:val="single" w:sz="4" w:space="0" w:color="auto"/>
              <w:left w:val="single" w:sz="4" w:space="0" w:color="auto"/>
              <w:bottom w:val="single" w:sz="4" w:space="0" w:color="auto"/>
              <w:right w:val="single" w:sz="12"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99.96%</w:t>
            </w:r>
          </w:p>
        </w:tc>
      </w:tr>
      <w:tr w:rsidR="00DE7C13" w:rsidRPr="009C3256" w:rsidTr="00F90263">
        <w:trPr>
          <w:trHeight w:val="298"/>
        </w:trPr>
        <w:tc>
          <w:tcPr>
            <w:tcW w:w="567" w:type="dxa"/>
            <w:vMerge/>
            <w:tcBorders>
              <w:top w:val="single" w:sz="4" w:space="0" w:color="auto"/>
              <w:left w:val="single" w:sz="12" w:space="0" w:color="auto"/>
              <w:bottom w:val="single" w:sz="4" w:space="0" w:color="auto"/>
              <w:right w:val="single" w:sz="4" w:space="0" w:color="auto"/>
            </w:tcBorders>
            <w:shd w:val="clear" w:color="auto" w:fill="auto"/>
            <w:vAlign w:val="center"/>
          </w:tcPr>
          <w:p w:rsidR="00CE4BD5" w:rsidRPr="009C3256" w:rsidRDefault="00CE4BD5" w:rsidP="00CE4BD5">
            <w:pPr>
              <w:pStyle w:val="142"/>
              <w:rPr>
                <w:b/>
                <w:bCs/>
                <w:w w:val="90"/>
                <w:szCs w:val="24"/>
              </w:rPr>
            </w:pPr>
          </w:p>
        </w:tc>
        <w:tc>
          <w:tcPr>
            <w:tcW w:w="3101" w:type="dxa"/>
            <w:tcBorders>
              <w:top w:val="single" w:sz="4" w:space="0" w:color="auto"/>
              <w:left w:val="single" w:sz="4" w:space="0" w:color="auto"/>
              <w:bottom w:val="single" w:sz="4" w:space="0" w:color="auto"/>
              <w:right w:val="single" w:sz="4" w:space="0" w:color="auto"/>
            </w:tcBorders>
            <w:vAlign w:val="center"/>
          </w:tcPr>
          <w:p w:rsidR="00CE4BD5" w:rsidRPr="009C3256" w:rsidRDefault="00CE4BD5" w:rsidP="00CE4BD5">
            <w:pPr>
              <w:pStyle w:val="142"/>
              <w:rPr>
                <w:spacing w:val="-20"/>
                <w:w w:val="90"/>
                <w:szCs w:val="24"/>
              </w:rPr>
            </w:pPr>
            <w:r w:rsidRPr="009C3256">
              <w:rPr>
                <w:w w:val="90"/>
                <w:szCs w:val="24"/>
              </w:rPr>
              <w:t>1-3.</w:t>
            </w:r>
            <w:r w:rsidRPr="009C3256">
              <w:rPr>
                <w:rFonts w:hint="eastAsia"/>
                <w:w w:val="90"/>
                <w:szCs w:val="24"/>
              </w:rPr>
              <w:t>體驗觀光</w:t>
            </w:r>
            <w:r w:rsidRPr="009C3256">
              <w:rPr>
                <w:w w:val="90"/>
                <w:szCs w:val="24"/>
              </w:rPr>
              <w:t>-</w:t>
            </w:r>
            <w:r w:rsidRPr="009C3256">
              <w:rPr>
                <w:rFonts w:hint="eastAsia"/>
                <w:w w:val="90"/>
                <w:szCs w:val="24"/>
              </w:rPr>
              <w:t>地方旅遊環境營造計畫</w:t>
            </w: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25.00</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6.38</w:t>
            </w:r>
          </w:p>
        </w:tc>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9.63</w:t>
            </w:r>
          </w:p>
        </w:tc>
        <w:tc>
          <w:tcPr>
            <w:tcW w:w="652" w:type="dxa"/>
            <w:tcBorders>
              <w:top w:val="single" w:sz="4" w:space="0" w:color="auto"/>
              <w:left w:val="single" w:sz="4" w:space="0" w:color="auto"/>
              <w:bottom w:val="single" w:sz="4" w:space="0" w:color="auto"/>
              <w:right w:val="doub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41.01</w:t>
            </w:r>
          </w:p>
        </w:tc>
        <w:tc>
          <w:tcPr>
            <w:tcW w:w="765" w:type="dxa"/>
            <w:tcBorders>
              <w:top w:val="single" w:sz="4" w:space="0" w:color="auto"/>
              <w:left w:val="doub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19.77</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 xml:space="preserve">-5.23 </w:t>
            </w:r>
          </w:p>
        </w:tc>
        <w:tc>
          <w:tcPr>
            <w:tcW w:w="766"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79.09%</w:t>
            </w:r>
          </w:p>
        </w:tc>
      </w:tr>
      <w:tr w:rsidR="00DE7C13" w:rsidRPr="009C3256" w:rsidTr="00F90263">
        <w:trPr>
          <w:trHeight w:val="298"/>
        </w:trPr>
        <w:tc>
          <w:tcPr>
            <w:tcW w:w="567" w:type="dxa"/>
            <w:vMerge/>
            <w:tcBorders>
              <w:top w:val="single" w:sz="4" w:space="0" w:color="auto"/>
              <w:left w:val="single" w:sz="12" w:space="0" w:color="auto"/>
              <w:bottom w:val="single" w:sz="4" w:space="0" w:color="auto"/>
              <w:right w:val="single" w:sz="4" w:space="0" w:color="auto"/>
            </w:tcBorders>
            <w:shd w:val="clear" w:color="auto" w:fill="auto"/>
            <w:vAlign w:val="center"/>
          </w:tcPr>
          <w:p w:rsidR="00CE4BD5" w:rsidRPr="009C3256" w:rsidRDefault="00CE4BD5" w:rsidP="00CE4BD5">
            <w:pPr>
              <w:pStyle w:val="142"/>
              <w:rPr>
                <w:w w:val="90"/>
                <w:szCs w:val="24"/>
              </w:rPr>
            </w:pPr>
          </w:p>
        </w:tc>
        <w:tc>
          <w:tcPr>
            <w:tcW w:w="3101" w:type="dxa"/>
            <w:tcBorders>
              <w:top w:val="single" w:sz="4" w:space="0" w:color="auto"/>
              <w:left w:val="single" w:sz="4" w:space="0" w:color="auto"/>
              <w:bottom w:val="single" w:sz="4" w:space="0" w:color="auto"/>
              <w:right w:val="single" w:sz="4" w:space="0" w:color="auto"/>
            </w:tcBorders>
            <w:vAlign w:val="center"/>
          </w:tcPr>
          <w:p w:rsidR="00CE4BD5" w:rsidRPr="009C3256" w:rsidRDefault="00CE4BD5" w:rsidP="00CE4BD5">
            <w:pPr>
              <w:pStyle w:val="142"/>
              <w:rPr>
                <w:spacing w:val="-20"/>
                <w:w w:val="90"/>
                <w:szCs w:val="24"/>
              </w:rPr>
            </w:pPr>
            <w:r w:rsidRPr="009C3256">
              <w:rPr>
                <w:w w:val="90"/>
                <w:szCs w:val="24"/>
              </w:rPr>
              <w:t>1-4.</w:t>
            </w:r>
            <w:r w:rsidRPr="009C3256">
              <w:rPr>
                <w:rFonts w:hint="eastAsia"/>
                <w:w w:val="90"/>
                <w:szCs w:val="24"/>
              </w:rPr>
              <w:t>景區考核及品質提升計畫</w:t>
            </w: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0.02</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w:t>
            </w:r>
          </w:p>
        </w:tc>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w:t>
            </w:r>
          </w:p>
        </w:tc>
        <w:tc>
          <w:tcPr>
            <w:tcW w:w="652" w:type="dxa"/>
            <w:tcBorders>
              <w:top w:val="single" w:sz="4" w:space="0" w:color="auto"/>
              <w:left w:val="single" w:sz="4" w:space="0" w:color="auto"/>
              <w:bottom w:val="single" w:sz="4" w:space="0" w:color="auto"/>
              <w:right w:val="doub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0.02</w:t>
            </w:r>
          </w:p>
        </w:tc>
        <w:tc>
          <w:tcPr>
            <w:tcW w:w="765" w:type="dxa"/>
            <w:tcBorders>
              <w:top w:val="single" w:sz="4" w:space="0" w:color="auto"/>
              <w:left w:val="doub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 xml:space="preserve">-0.02 </w:t>
            </w:r>
          </w:p>
        </w:tc>
        <w:tc>
          <w:tcPr>
            <w:tcW w:w="766"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0.00%</w:t>
            </w:r>
          </w:p>
        </w:tc>
      </w:tr>
      <w:tr w:rsidR="00DE7C13" w:rsidRPr="009C3256" w:rsidTr="00F90263">
        <w:trPr>
          <w:trHeight w:val="298"/>
        </w:trPr>
        <w:tc>
          <w:tcPr>
            <w:tcW w:w="567" w:type="dxa"/>
            <w:vMerge/>
            <w:tcBorders>
              <w:top w:val="single" w:sz="4" w:space="0" w:color="auto"/>
              <w:left w:val="single" w:sz="12" w:space="0" w:color="auto"/>
              <w:bottom w:val="single" w:sz="4" w:space="0" w:color="auto"/>
              <w:right w:val="single" w:sz="4" w:space="0" w:color="auto"/>
            </w:tcBorders>
            <w:shd w:val="clear" w:color="auto" w:fill="auto"/>
            <w:vAlign w:val="center"/>
          </w:tcPr>
          <w:p w:rsidR="00CE4BD5" w:rsidRPr="009C3256" w:rsidRDefault="00CE4BD5" w:rsidP="00CE4BD5">
            <w:pPr>
              <w:pStyle w:val="142"/>
              <w:rPr>
                <w:w w:val="90"/>
                <w:szCs w:val="24"/>
              </w:rPr>
            </w:pPr>
          </w:p>
        </w:tc>
        <w:tc>
          <w:tcPr>
            <w:tcW w:w="3101" w:type="dxa"/>
            <w:tcBorders>
              <w:top w:val="single" w:sz="4" w:space="0" w:color="auto"/>
              <w:left w:val="single" w:sz="4" w:space="0" w:color="auto"/>
              <w:bottom w:val="single" w:sz="4" w:space="0" w:color="auto"/>
              <w:right w:val="single" w:sz="4" w:space="0" w:color="auto"/>
            </w:tcBorders>
            <w:vAlign w:val="center"/>
          </w:tcPr>
          <w:p w:rsidR="00CE4BD5" w:rsidRPr="009C3256" w:rsidRDefault="00CE4BD5" w:rsidP="00CE4BD5">
            <w:pPr>
              <w:pStyle w:val="142"/>
              <w:rPr>
                <w:spacing w:val="-20"/>
                <w:w w:val="90"/>
                <w:szCs w:val="24"/>
              </w:rPr>
            </w:pPr>
            <w:r w:rsidRPr="009C3256">
              <w:rPr>
                <w:w w:val="90"/>
                <w:szCs w:val="24"/>
              </w:rPr>
              <w:t>1-5.</w:t>
            </w:r>
            <w:r w:rsidRPr="009C3256">
              <w:rPr>
                <w:rFonts w:hint="eastAsia"/>
                <w:w w:val="90"/>
                <w:szCs w:val="24"/>
              </w:rPr>
              <w:t>旅遊安全檢核及提升計畫</w:t>
            </w: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3.17</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0.98</w:t>
            </w:r>
          </w:p>
        </w:tc>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0.98</w:t>
            </w:r>
          </w:p>
        </w:tc>
        <w:tc>
          <w:tcPr>
            <w:tcW w:w="652" w:type="dxa"/>
            <w:tcBorders>
              <w:top w:val="single" w:sz="4" w:space="0" w:color="auto"/>
              <w:left w:val="single" w:sz="4" w:space="0" w:color="auto"/>
              <w:bottom w:val="single" w:sz="4" w:space="0" w:color="auto"/>
              <w:right w:val="doub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5.13</w:t>
            </w:r>
          </w:p>
        </w:tc>
        <w:tc>
          <w:tcPr>
            <w:tcW w:w="765" w:type="dxa"/>
            <w:tcBorders>
              <w:top w:val="single" w:sz="4" w:space="0" w:color="auto"/>
              <w:left w:val="doub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2.30</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-0.87</w:t>
            </w:r>
          </w:p>
        </w:tc>
        <w:tc>
          <w:tcPr>
            <w:tcW w:w="766"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72.47%</w:t>
            </w:r>
          </w:p>
        </w:tc>
      </w:tr>
      <w:tr w:rsidR="00DE7C13" w:rsidRPr="009C3256" w:rsidTr="00F90263">
        <w:trPr>
          <w:trHeight w:val="597"/>
        </w:trPr>
        <w:tc>
          <w:tcPr>
            <w:tcW w:w="567" w:type="dxa"/>
            <w:vMerge/>
            <w:tcBorders>
              <w:top w:val="single" w:sz="4" w:space="0" w:color="auto"/>
              <w:left w:val="single" w:sz="12" w:space="0" w:color="auto"/>
              <w:bottom w:val="single" w:sz="4" w:space="0" w:color="auto"/>
              <w:right w:val="single" w:sz="4" w:space="0" w:color="auto"/>
            </w:tcBorders>
            <w:shd w:val="clear" w:color="auto" w:fill="auto"/>
            <w:vAlign w:val="center"/>
          </w:tcPr>
          <w:p w:rsidR="00CE4BD5" w:rsidRPr="009C3256" w:rsidRDefault="00CE4BD5" w:rsidP="00CE4BD5">
            <w:pPr>
              <w:pStyle w:val="142"/>
              <w:rPr>
                <w:w w:val="90"/>
                <w:szCs w:val="24"/>
              </w:rPr>
            </w:pPr>
          </w:p>
        </w:tc>
        <w:tc>
          <w:tcPr>
            <w:tcW w:w="3101" w:type="dxa"/>
            <w:tcBorders>
              <w:top w:val="single" w:sz="4" w:space="0" w:color="auto"/>
              <w:left w:val="single" w:sz="4" w:space="0" w:color="auto"/>
              <w:bottom w:val="single" w:sz="4" w:space="0" w:color="auto"/>
              <w:right w:val="single" w:sz="4" w:space="0" w:color="auto"/>
            </w:tcBorders>
            <w:vAlign w:val="center"/>
          </w:tcPr>
          <w:p w:rsidR="00CE4BD5" w:rsidRPr="009C3256" w:rsidRDefault="00CE4BD5" w:rsidP="00CE4BD5">
            <w:pPr>
              <w:pStyle w:val="142"/>
              <w:rPr>
                <w:spacing w:val="-20"/>
                <w:w w:val="90"/>
                <w:szCs w:val="24"/>
              </w:rPr>
            </w:pPr>
            <w:r w:rsidRPr="009C3256">
              <w:rPr>
                <w:w w:val="90"/>
                <w:szCs w:val="24"/>
              </w:rPr>
              <w:t>1-6.</w:t>
            </w:r>
            <w:r w:rsidRPr="009C3256">
              <w:rPr>
                <w:rFonts w:hint="eastAsia"/>
                <w:w w:val="90"/>
                <w:szCs w:val="24"/>
              </w:rPr>
              <w:t>國家風景區公廁及相關旅遊服務設施優化提升計畫</w:t>
            </w: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0.39</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0.13</w:t>
            </w:r>
          </w:p>
        </w:tc>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0.13</w:t>
            </w:r>
          </w:p>
        </w:tc>
        <w:tc>
          <w:tcPr>
            <w:tcW w:w="652" w:type="dxa"/>
            <w:tcBorders>
              <w:top w:val="single" w:sz="4" w:space="0" w:color="auto"/>
              <w:left w:val="single" w:sz="4" w:space="0" w:color="auto"/>
              <w:bottom w:val="single" w:sz="4" w:space="0" w:color="auto"/>
              <w:right w:val="doub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0.65</w:t>
            </w:r>
          </w:p>
        </w:tc>
        <w:tc>
          <w:tcPr>
            <w:tcW w:w="765" w:type="dxa"/>
            <w:tcBorders>
              <w:top w:val="single" w:sz="4" w:space="0" w:color="auto"/>
              <w:left w:val="doub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0.35</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-0.04</w:t>
            </w:r>
          </w:p>
        </w:tc>
        <w:tc>
          <w:tcPr>
            <w:tcW w:w="766"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90.64%</w:t>
            </w:r>
          </w:p>
        </w:tc>
      </w:tr>
      <w:tr w:rsidR="00DE7C13" w:rsidRPr="009C3256" w:rsidTr="00F90263">
        <w:trPr>
          <w:trHeight w:val="298"/>
        </w:trPr>
        <w:tc>
          <w:tcPr>
            <w:tcW w:w="567" w:type="dxa"/>
            <w:vMerge w:val="restart"/>
            <w:tcBorders>
              <w:top w:val="single" w:sz="4" w:space="0" w:color="auto"/>
              <w:left w:val="single" w:sz="12" w:space="0" w:color="auto"/>
              <w:bottom w:val="single" w:sz="4" w:space="0" w:color="auto"/>
              <w:right w:val="single" w:sz="4" w:space="0" w:color="auto"/>
            </w:tcBorders>
            <w:shd w:val="clear" w:color="auto" w:fill="auto"/>
            <w:vAlign w:val="center"/>
          </w:tcPr>
          <w:p w:rsidR="00CE4BD5" w:rsidRPr="009C3256" w:rsidRDefault="00CE4BD5" w:rsidP="00CE4BD5">
            <w:pPr>
              <w:pStyle w:val="142"/>
              <w:rPr>
                <w:rFonts w:hint="eastAsia"/>
                <w:w w:val="90"/>
                <w:szCs w:val="24"/>
              </w:rPr>
            </w:pPr>
            <w:r w:rsidRPr="009C3256">
              <w:t>整備主題旅遊</w:t>
            </w:r>
          </w:p>
        </w:tc>
        <w:tc>
          <w:tcPr>
            <w:tcW w:w="3101" w:type="dxa"/>
            <w:tcBorders>
              <w:top w:val="single" w:sz="4" w:space="0" w:color="auto"/>
              <w:left w:val="single" w:sz="4" w:space="0" w:color="auto"/>
              <w:bottom w:val="single" w:sz="4" w:space="0" w:color="auto"/>
              <w:right w:val="single" w:sz="4" w:space="0" w:color="auto"/>
            </w:tcBorders>
            <w:vAlign w:val="center"/>
          </w:tcPr>
          <w:p w:rsidR="00CE4BD5" w:rsidRPr="009C3256" w:rsidRDefault="00CE4BD5" w:rsidP="00CE4BD5">
            <w:pPr>
              <w:pStyle w:val="142"/>
              <w:rPr>
                <w:spacing w:val="-20"/>
                <w:w w:val="90"/>
                <w:szCs w:val="24"/>
              </w:rPr>
            </w:pPr>
            <w:r w:rsidRPr="009C3256">
              <w:rPr>
                <w:w w:val="90"/>
                <w:szCs w:val="24"/>
              </w:rPr>
              <w:t>2-1.</w:t>
            </w:r>
            <w:r w:rsidRPr="009C3256">
              <w:rPr>
                <w:rFonts w:hint="eastAsia"/>
                <w:w w:val="90"/>
                <w:szCs w:val="24"/>
              </w:rPr>
              <w:t>提振國旅主題旅遊加值計畫</w:t>
            </w: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4.58</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0.87</w:t>
            </w:r>
          </w:p>
        </w:tc>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0.87</w:t>
            </w:r>
          </w:p>
        </w:tc>
        <w:tc>
          <w:tcPr>
            <w:tcW w:w="652" w:type="dxa"/>
            <w:tcBorders>
              <w:top w:val="single" w:sz="4" w:space="0" w:color="auto"/>
              <w:left w:val="single" w:sz="4" w:space="0" w:color="auto"/>
              <w:bottom w:val="single" w:sz="4" w:space="0" w:color="auto"/>
              <w:right w:val="doub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6.32</w:t>
            </w:r>
          </w:p>
        </w:tc>
        <w:tc>
          <w:tcPr>
            <w:tcW w:w="765" w:type="dxa"/>
            <w:tcBorders>
              <w:top w:val="single" w:sz="4" w:space="0" w:color="auto"/>
              <w:left w:val="doub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0.63</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-3.95</w:t>
            </w:r>
          </w:p>
        </w:tc>
        <w:tc>
          <w:tcPr>
            <w:tcW w:w="766"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13.84%</w:t>
            </w:r>
          </w:p>
        </w:tc>
      </w:tr>
      <w:tr w:rsidR="00DE7C13" w:rsidRPr="009C3256" w:rsidTr="00F90263">
        <w:trPr>
          <w:trHeight w:val="298"/>
        </w:trPr>
        <w:tc>
          <w:tcPr>
            <w:tcW w:w="567" w:type="dxa"/>
            <w:vMerge/>
            <w:tcBorders>
              <w:top w:val="single" w:sz="4" w:space="0" w:color="auto"/>
              <w:left w:val="single" w:sz="12" w:space="0" w:color="auto"/>
              <w:bottom w:val="single" w:sz="4" w:space="0" w:color="auto"/>
              <w:right w:val="single" w:sz="4" w:space="0" w:color="auto"/>
            </w:tcBorders>
            <w:shd w:val="clear" w:color="auto" w:fill="auto"/>
            <w:vAlign w:val="center"/>
          </w:tcPr>
          <w:p w:rsidR="00CE4BD5" w:rsidRPr="009C3256" w:rsidRDefault="00CE4BD5" w:rsidP="00CE4BD5">
            <w:pPr>
              <w:pStyle w:val="142"/>
              <w:rPr>
                <w:w w:val="90"/>
                <w:szCs w:val="24"/>
              </w:rPr>
            </w:pPr>
          </w:p>
        </w:tc>
        <w:tc>
          <w:tcPr>
            <w:tcW w:w="3101" w:type="dxa"/>
            <w:tcBorders>
              <w:top w:val="single" w:sz="4" w:space="0" w:color="auto"/>
              <w:left w:val="single" w:sz="4" w:space="0" w:color="auto"/>
              <w:bottom w:val="single" w:sz="4" w:space="0" w:color="auto"/>
              <w:right w:val="single" w:sz="4" w:space="0" w:color="auto"/>
            </w:tcBorders>
            <w:vAlign w:val="center"/>
          </w:tcPr>
          <w:p w:rsidR="00CE4BD5" w:rsidRPr="009C3256" w:rsidRDefault="00CE4BD5" w:rsidP="00CE4BD5">
            <w:pPr>
              <w:pStyle w:val="142"/>
              <w:rPr>
                <w:spacing w:val="-20"/>
                <w:w w:val="90"/>
                <w:szCs w:val="24"/>
              </w:rPr>
            </w:pPr>
            <w:r w:rsidRPr="009C3256">
              <w:rPr>
                <w:w w:val="90"/>
                <w:szCs w:val="24"/>
              </w:rPr>
              <w:t>2-2.</w:t>
            </w:r>
            <w:r w:rsidRPr="009C3256">
              <w:rPr>
                <w:rFonts w:hint="eastAsia"/>
                <w:w w:val="90"/>
                <w:szCs w:val="24"/>
              </w:rPr>
              <w:t>部落觀光推廣計畫</w:t>
            </w: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1.73</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0.54</w:t>
            </w:r>
          </w:p>
        </w:tc>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0.54</w:t>
            </w:r>
          </w:p>
        </w:tc>
        <w:tc>
          <w:tcPr>
            <w:tcW w:w="652" w:type="dxa"/>
            <w:tcBorders>
              <w:top w:val="single" w:sz="4" w:space="0" w:color="auto"/>
              <w:left w:val="single" w:sz="4" w:space="0" w:color="auto"/>
              <w:bottom w:val="single" w:sz="4" w:space="0" w:color="auto"/>
              <w:right w:val="doub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2.81</w:t>
            </w:r>
          </w:p>
        </w:tc>
        <w:tc>
          <w:tcPr>
            <w:tcW w:w="765" w:type="dxa"/>
            <w:tcBorders>
              <w:top w:val="single" w:sz="4" w:space="0" w:color="auto"/>
              <w:left w:val="doub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1.36</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-0.37</w:t>
            </w:r>
          </w:p>
        </w:tc>
        <w:tc>
          <w:tcPr>
            <w:tcW w:w="766"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78.36%</w:t>
            </w:r>
          </w:p>
        </w:tc>
      </w:tr>
      <w:tr w:rsidR="00DE7C13" w:rsidRPr="009C3256" w:rsidTr="00F90263">
        <w:trPr>
          <w:trHeight w:val="298"/>
        </w:trPr>
        <w:tc>
          <w:tcPr>
            <w:tcW w:w="567" w:type="dxa"/>
            <w:vMerge/>
            <w:tcBorders>
              <w:top w:val="single" w:sz="4" w:space="0" w:color="auto"/>
              <w:left w:val="single" w:sz="12" w:space="0" w:color="auto"/>
              <w:bottom w:val="single" w:sz="4" w:space="0" w:color="auto"/>
              <w:right w:val="single" w:sz="4" w:space="0" w:color="auto"/>
            </w:tcBorders>
            <w:shd w:val="clear" w:color="auto" w:fill="auto"/>
            <w:vAlign w:val="center"/>
          </w:tcPr>
          <w:p w:rsidR="00CE4BD5" w:rsidRPr="009C3256" w:rsidRDefault="00CE4BD5" w:rsidP="00CE4BD5">
            <w:pPr>
              <w:pStyle w:val="142"/>
              <w:rPr>
                <w:w w:val="90"/>
                <w:szCs w:val="24"/>
              </w:rPr>
            </w:pPr>
          </w:p>
        </w:tc>
        <w:tc>
          <w:tcPr>
            <w:tcW w:w="3101" w:type="dxa"/>
            <w:tcBorders>
              <w:top w:val="single" w:sz="4" w:space="0" w:color="auto"/>
              <w:left w:val="single" w:sz="4" w:space="0" w:color="auto"/>
              <w:bottom w:val="single" w:sz="4" w:space="0" w:color="auto"/>
              <w:right w:val="single" w:sz="4" w:space="0" w:color="auto"/>
            </w:tcBorders>
            <w:vAlign w:val="center"/>
          </w:tcPr>
          <w:p w:rsidR="00CE4BD5" w:rsidRPr="009C3256" w:rsidRDefault="00CE4BD5" w:rsidP="00CE4BD5">
            <w:pPr>
              <w:pStyle w:val="142"/>
              <w:rPr>
                <w:spacing w:val="-20"/>
                <w:w w:val="90"/>
                <w:szCs w:val="24"/>
              </w:rPr>
            </w:pPr>
            <w:r w:rsidRPr="009C3256">
              <w:rPr>
                <w:w w:val="90"/>
                <w:szCs w:val="24"/>
              </w:rPr>
              <w:t>2-3.</w:t>
            </w:r>
            <w:r w:rsidRPr="009C3256">
              <w:rPr>
                <w:rFonts w:hint="eastAsia"/>
                <w:w w:val="90"/>
                <w:szCs w:val="24"/>
              </w:rPr>
              <w:t>臺灣好玩卡品牌行銷計畫</w:t>
            </w: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0.75</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0.20</w:t>
            </w:r>
          </w:p>
        </w:tc>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0.17</w:t>
            </w:r>
          </w:p>
        </w:tc>
        <w:tc>
          <w:tcPr>
            <w:tcW w:w="652" w:type="dxa"/>
            <w:tcBorders>
              <w:top w:val="single" w:sz="4" w:space="0" w:color="auto"/>
              <w:left w:val="single" w:sz="4" w:space="0" w:color="auto"/>
              <w:bottom w:val="single" w:sz="4" w:space="0" w:color="auto"/>
              <w:right w:val="doub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1.12</w:t>
            </w:r>
          </w:p>
        </w:tc>
        <w:tc>
          <w:tcPr>
            <w:tcW w:w="765" w:type="dxa"/>
            <w:tcBorders>
              <w:top w:val="single" w:sz="4" w:space="0" w:color="auto"/>
              <w:left w:val="doub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0.15</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-0.60</w:t>
            </w:r>
          </w:p>
        </w:tc>
        <w:tc>
          <w:tcPr>
            <w:tcW w:w="766"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20.36%</w:t>
            </w:r>
          </w:p>
        </w:tc>
      </w:tr>
      <w:tr w:rsidR="00DE7C13" w:rsidRPr="009C3256" w:rsidTr="00F90263">
        <w:trPr>
          <w:trHeight w:val="298"/>
        </w:trPr>
        <w:tc>
          <w:tcPr>
            <w:tcW w:w="567" w:type="dxa"/>
            <w:vMerge/>
            <w:tcBorders>
              <w:top w:val="single" w:sz="4" w:space="0" w:color="auto"/>
              <w:left w:val="single" w:sz="12" w:space="0" w:color="auto"/>
              <w:bottom w:val="single" w:sz="4" w:space="0" w:color="auto"/>
              <w:right w:val="single" w:sz="4" w:space="0" w:color="auto"/>
            </w:tcBorders>
            <w:shd w:val="clear" w:color="auto" w:fill="auto"/>
            <w:vAlign w:val="center"/>
          </w:tcPr>
          <w:p w:rsidR="00CE4BD5" w:rsidRPr="009C3256" w:rsidRDefault="00CE4BD5" w:rsidP="00CE4BD5">
            <w:pPr>
              <w:pStyle w:val="142"/>
              <w:rPr>
                <w:w w:val="90"/>
                <w:szCs w:val="24"/>
              </w:rPr>
            </w:pPr>
          </w:p>
        </w:tc>
        <w:tc>
          <w:tcPr>
            <w:tcW w:w="3101" w:type="dxa"/>
            <w:tcBorders>
              <w:top w:val="single" w:sz="4" w:space="0" w:color="auto"/>
              <w:left w:val="single" w:sz="4" w:space="0" w:color="auto"/>
              <w:bottom w:val="single" w:sz="4" w:space="0" w:color="auto"/>
              <w:right w:val="single" w:sz="4" w:space="0" w:color="auto"/>
            </w:tcBorders>
            <w:vAlign w:val="center"/>
          </w:tcPr>
          <w:p w:rsidR="00CE4BD5" w:rsidRPr="009C3256" w:rsidRDefault="00CE4BD5" w:rsidP="00CE4BD5">
            <w:pPr>
              <w:pStyle w:val="142"/>
              <w:rPr>
                <w:spacing w:val="-20"/>
                <w:w w:val="90"/>
                <w:szCs w:val="24"/>
              </w:rPr>
            </w:pPr>
            <w:r w:rsidRPr="009C3256">
              <w:rPr>
                <w:w w:val="90"/>
                <w:szCs w:val="24"/>
              </w:rPr>
              <w:t>2-4.</w:t>
            </w:r>
            <w:r w:rsidRPr="009C3256">
              <w:rPr>
                <w:rFonts w:hint="eastAsia"/>
                <w:w w:val="90"/>
                <w:szCs w:val="24"/>
              </w:rPr>
              <w:t>在地特色旅遊媒合推廣計畫</w:t>
            </w: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0.15</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0.05</w:t>
            </w:r>
          </w:p>
        </w:tc>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0.05</w:t>
            </w:r>
          </w:p>
        </w:tc>
        <w:tc>
          <w:tcPr>
            <w:tcW w:w="652" w:type="dxa"/>
            <w:tcBorders>
              <w:top w:val="single" w:sz="4" w:space="0" w:color="auto"/>
              <w:left w:val="single" w:sz="4" w:space="0" w:color="auto"/>
              <w:bottom w:val="single" w:sz="4" w:space="0" w:color="auto"/>
              <w:right w:val="doub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0.25</w:t>
            </w:r>
          </w:p>
        </w:tc>
        <w:tc>
          <w:tcPr>
            <w:tcW w:w="765" w:type="dxa"/>
            <w:tcBorders>
              <w:top w:val="single" w:sz="4" w:space="0" w:color="auto"/>
              <w:left w:val="doub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0.06</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-0.09</w:t>
            </w:r>
          </w:p>
        </w:tc>
        <w:tc>
          <w:tcPr>
            <w:tcW w:w="766"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42.02%</w:t>
            </w:r>
          </w:p>
        </w:tc>
      </w:tr>
      <w:tr w:rsidR="00DE7C13" w:rsidRPr="009C3256" w:rsidTr="00F90263">
        <w:trPr>
          <w:trHeight w:val="298"/>
        </w:trPr>
        <w:tc>
          <w:tcPr>
            <w:tcW w:w="567" w:type="dxa"/>
            <w:vMerge/>
            <w:tcBorders>
              <w:top w:val="single" w:sz="4" w:space="0" w:color="auto"/>
              <w:left w:val="single" w:sz="12" w:space="0" w:color="auto"/>
              <w:bottom w:val="single" w:sz="4" w:space="0" w:color="auto"/>
              <w:right w:val="single" w:sz="4" w:space="0" w:color="auto"/>
            </w:tcBorders>
            <w:shd w:val="clear" w:color="auto" w:fill="auto"/>
            <w:vAlign w:val="center"/>
          </w:tcPr>
          <w:p w:rsidR="00CE4BD5" w:rsidRPr="009C3256" w:rsidRDefault="00CE4BD5" w:rsidP="00CE4BD5">
            <w:pPr>
              <w:pStyle w:val="142"/>
              <w:rPr>
                <w:w w:val="90"/>
                <w:szCs w:val="24"/>
              </w:rPr>
            </w:pPr>
          </w:p>
        </w:tc>
        <w:tc>
          <w:tcPr>
            <w:tcW w:w="3101" w:type="dxa"/>
            <w:tcBorders>
              <w:top w:val="single" w:sz="4" w:space="0" w:color="auto"/>
              <w:left w:val="single" w:sz="4" w:space="0" w:color="auto"/>
              <w:bottom w:val="single" w:sz="4" w:space="0" w:color="auto"/>
              <w:right w:val="single" w:sz="4" w:space="0" w:color="auto"/>
            </w:tcBorders>
            <w:vAlign w:val="center"/>
          </w:tcPr>
          <w:p w:rsidR="00CE4BD5" w:rsidRPr="009C3256" w:rsidRDefault="00CE4BD5" w:rsidP="00CE4BD5">
            <w:pPr>
              <w:pStyle w:val="142"/>
              <w:rPr>
                <w:spacing w:val="-20"/>
                <w:w w:val="90"/>
                <w:szCs w:val="24"/>
              </w:rPr>
            </w:pPr>
            <w:r w:rsidRPr="009C3256">
              <w:rPr>
                <w:w w:val="90"/>
                <w:szCs w:val="24"/>
              </w:rPr>
              <w:t>2-5.</w:t>
            </w:r>
            <w:r w:rsidRPr="009C3256">
              <w:rPr>
                <w:rFonts w:hint="eastAsia"/>
                <w:w w:val="90"/>
                <w:szCs w:val="24"/>
              </w:rPr>
              <w:t>臺灣觀光雙年曆遴選及扶植計畫</w:t>
            </w: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1.45</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0.46</w:t>
            </w:r>
          </w:p>
        </w:tc>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0.46</w:t>
            </w:r>
          </w:p>
        </w:tc>
        <w:tc>
          <w:tcPr>
            <w:tcW w:w="652" w:type="dxa"/>
            <w:tcBorders>
              <w:top w:val="single" w:sz="4" w:space="0" w:color="auto"/>
              <w:left w:val="single" w:sz="4" w:space="0" w:color="auto"/>
              <w:bottom w:val="single" w:sz="4" w:space="0" w:color="auto"/>
              <w:right w:val="doub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2.37</w:t>
            </w:r>
          </w:p>
        </w:tc>
        <w:tc>
          <w:tcPr>
            <w:tcW w:w="765" w:type="dxa"/>
            <w:tcBorders>
              <w:top w:val="single" w:sz="4" w:space="0" w:color="auto"/>
              <w:left w:val="doub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0.69</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-0.76</w:t>
            </w:r>
          </w:p>
        </w:tc>
        <w:tc>
          <w:tcPr>
            <w:tcW w:w="766"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47.68%</w:t>
            </w:r>
          </w:p>
        </w:tc>
      </w:tr>
      <w:tr w:rsidR="00DE7C13" w:rsidRPr="009C3256" w:rsidTr="00F90263">
        <w:trPr>
          <w:trHeight w:val="298"/>
        </w:trPr>
        <w:tc>
          <w:tcPr>
            <w:tcW w:w="567" w:type="dxa"/>
            <w:vMerge/>
            <w:tcBorders>
              <w:top w:val="single" w:sz="4" w:space="0" w:color="auto"/>
              <w:left w:val="single" w:sz="12" w:space="0" w:color="auto"/>
              <w:bottom w:val="single" w:sz="4" w:space="0" w:color="auto"/>
              <w:right w:val="single" w:sz="4" w:space="0" w:color="auto"/>
            </w:tcBorders>
            <w:shd w:val="clear" w:color="auto" w:fill="auto"/>
            <w:vAlign w:val="center"/>
          </w:tcPr>
          <w:p w:rsidR="00CE4BD5" w:rsidRPr="009C3256" w:rsidRDefault="00CE4BD5" w:rsidP="00CE4BD5">
            <w:pPr>
              <w:pStyle w:val="142"/>
              <w:rPr>
                <w:w w:val="90"/>
                <w:szCs w:val="24"/>
              </w:rPr>
            </w:pPr>
          </w:p>
        </w:tc>
        <w:tc>
          <w:tcPr>
            <w:tcW w:w="3101" w:type="dxa"/>
            <w:tcBorders>
              <w:top w:val="single" w:sz="4" w:space="0" w:color="auto"/>
              <w:left w:val="single" w:sz="4" w:space="0" w:color="auto"/>
              <w:bottom w:val="single" w:sz="4" w:space="0" w:color="auto"/>
              <w:right w:val="single" w:sz="4" w:space="0" w:color="auto"/>
            </w:tcBorders>
            <w:vAlign w:val="center"/>
          </w:tcPr>
          <w:p w:rsidR="00CE4BD5" w:rsidRPr="009C3256" w:rsidRDefault="00CE4BD5" w:rsidP="00CE4BD5">
            <w:pPr>
              <w:pStyle w:val="142"/>
              <w:rPr>
                <w:spacing w:val="-20"/>
                <w:w w:val="90"/>
                <w:szCs w:val="24"/>
              </w:rPr>
            </w:pPr>
            <w:r w:rsidRPr="009C3256">
              <w:rPr>
                <w:w w:val="90"/>
                <w:szCs w:val="24"/>
              </w:rPr>
              <w:t>2-6.</w:t>
            </w:r>
            <w:r w:rsidRPr="009C3256">
              <w:rPr>
                <w:rFonts w:hint="eastAsia"/>
                <w:w w:val="90"/>
                <w:szCs w:val="24"/>
              </w:rPr>
              <w:t>標竿觀光活動傳承計畫</w:t>
            </w: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5.59</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2.55</w:t>
            </w:r>
          </w:p>
        </w:tc>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2.47</w:t>
            </w:r>
          </w:p>
        </w:tc>
        <w:tc>
          <w:tcPr>
            <w:tcW w:w="652" w:type="dxa"/>
            <w:tcBorders>
              <w:top w:val="single" w:sz="4" w:space="0" w:color="auto"/>
              <w:left w:val="single" w:sz="4" w:space="0" w:color="auto"/>
              <w:bottom w:val="single" w:sz="4" w:space="0" w:color="auto"/>
              <w:right w:val="doub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10.60</w:t>
            </w:r>
          </w:p>
        </w:tc>
        <w:tc>
          <w:tcPr>
            <w:tcW w:w="765" w:type="dxa"/>
            <w:tcBorders>
              <w:top w:val="single" w:sz="4" w:space="0" w:color="auto"/>
              <w:left w:val="doub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4.00</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-1.59</w:t>
            </w:r>
          </w:p>
        </w:tc>
        <w:tc>
          <w:tcPr>
            <w:tcW w:w="766"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71.56%</w:t>
            </w:r>
          </w:p>
        </w:tc>
      </w:tr>
      <w:tr w:rsidR="00DE7C13" w:rsidRPr="009C3256" w:rsidTr="00F90263">
        <w:trPr>
          <w:trHeight w:val="298"/>
        </w:trPr>
        <w:tc>
          <w:tcPr>
            <w:tcW w:w="567" w:type="dxa"/>
            <w:vMerge/>
            <w:tcBorders>
              <w:top w:val="single" w:sz="4" w:space="0" w:color="auto"/>
              <w:left w:val="single" w:sz="12" w:space="0" w:color="auto"/>
              <w:bottom w:val="single" w:sz="4" w:space="0" w:color="auto"/>
              <w:right w:val="single" w:sz="4" w:space="0" w:color="auto"/>
            </w:tcBorders>
            <w:shd w:val="clear" w:color="auto" w:fill="auto"/>
            <w:vAlign w:val="center"/>
          </w:tcPr>
          <w:p w:rsidR="00CE4BD5" w:rsidRPr="009C3256" w:rsidRDefault="00CE4BD5" w:rsidP="00CE4BD5">
            <w:pPr>
              <w:pStyle w:val="142"/>
              <w:rPr>
                <w:w w:val="90"/>
                <w:szCs w:val="24"/>
              </w:rPr>
            </w:pPr>
          </w:p>
        </w:tc>
        <w:tc>
          <w:tcPr>
            <w:tcW w:w="3101" w:type="dxa"/>
            <w:tcBorders>
              <w:top w:val="single" w:sz="4" w:space="0" w:color="auto"/>
              <w:left w:val="single" w:sz="4" w:space="0" w:color="auto"/>
              <w:bottom w:val="single" w:sz="4" w:space="0" w:color="auto"/>
              <w:right w:val="single" w:sz="4" w:space="0" w:color="auto"/>
            </w:tcBorders>
            <w:vAlign w:val="center"/>
          </w:tcPr>
          <w:p w:rsidR="00CE4BD5" w:rsidRPr="009C3256" w:rsidRDefault="00CE4BD5" w:rsidP="00CE4BD5">
            <w:pPr>
              <w:pStyle w:val="142"/>
              <w:rPr>
                <w:spacing w:val="-20"/>
                <w:w w:val="90"/>
                <w:szCs w:val="24"/>
              </w:rPr>
            </w:pPr>
            <w:r w:rsidRPr="009C3256">
              <w:rPr>
                <w:w w:val="90"/>
                <w:szCs w:val="24"/>
              </w:rPr>
              <w:t>2-7.</w:t>
            </w:r>
            <w:r w:rsidRPr="009C3256">
              <w:rPr>
                <w:rFonts w:hint="eastAsia"/>
                <w:w w:val="90"/>
                <w:szCs w:val="24"/>
              </w:rPr>
              <w:t>觀光圈推動執行計畫</w:t>
            </w: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4.00</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2.00</w:t>
            </w:r>
          </w:p>
        </w:tc>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2.00</w:t>
            </w:r>
          </w:p>
        </w:tc>
        <w:tc>
          <w:tcPr>
            <w:tcW w:w="652" w:type="dxa"/>
            <w:tcBorders>
              <w:top w:val="single" w:sz="4" w:space="0" w:color="auto"/>
              <w:left w:val="single" w:sz="4" w:space="0" w:color="auto"/>
              <w:bottom w:val="single" w:sz="4" w:space="0" w:color="auto"/>
              <w:right w:val="doub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8.00</w:t>
            </w:r>
          </w:p>
        </w:tc>
        <w:tc>
          <w:tcPr>
            <w:tcW w:w="765" w:type="dxa"/>
            <w:tcBorders>
              <w:top w:val="single" w:sz="4" w:space="0" w:color="auto"/>
              <w:left w:val="doub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3.91</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-0.09</w:t>
            </w:r>
          </w:p>
        </w:tc>
        <w:tc>
          <w:tcPr>
            <w:tcW w:w="766"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97.74%</w:t>
            </w:r>
          </w:p>
        </w:tc>
      </w:tr>
      <w:tr w:rsidR="00DE7C13" w:rsidRPr="009C3256" w:rsidTr="00F90263">
        <w:trPr>
          <w:trHeight w:val="298"/>
        </w:trPr>
        <w:tc>
          <w:tcPr>
            <w:tcW w:w="567" w:type="dxa"/>
            <w:vMerge w:val="restart"/>
            <w:tcBorders>
              <w:top w:val="single" w:sz="4" w:space="0" w:color="auto"/>
              <w:left w:val="single" w:sz="12" w:space="0" w:color="auto"/>
              <w:bottom w:val="single" w:sz="4" w:space="0" w:color="auto"/>
              <w:right w:val="single" w:sz="4" w:space="0" w:color="auto"/>
            </w:tcBorders>
            <w:shd w:val="clear" w:color="auto" w:fill="auto"/>
            <w:vAlign w:val="center"/>
          </w:tcPr>
          <w:p w:rsidR="00CE4BD5" w:rsidRPr="009C3256" w:rsidRDefault="00CE4BD5" w:rsidP="00CE4BD5">
            <w:pPr>
              <w:pStyle w:val="142"/>
              <w:rPr>
                <w:rFonts w:hint="eastAsia"/>
                <w:w w:val="90"/>
                <w:szCs w:val="24"/>
              </w:rPr>
            </w:pPr>
            <w:r w:rsidRPr="009C3256">
              <w:t>優化產業環境</w:t>
            </w:r>
          </w:p>
        </w:tc>
        <w:tc>
          <w:tcPr>
            <w:tcW w:w="3101" w:type="dxa"/>
            <w:tcBorders>
              <w:top w:val="single" w:sz="4" w:space="0" w:color="auto"/>
              <w:left w:val="single" w:sz="4" w:space="0" w:color="auto"/>
              <w:bottom w:val="single" w:sz="4" w:space="0" w:color="auto"/>
              <w:right w:val="single" w:sz="4" w:space="0" w:color="auto"/>
            </w:tcBorders>
            <w:vAlign w:val="center"/>
          </w:tcPr>
          <w:p w:rsidR="00CE4BD5" w:rsidRPr="009C3256" w:rsidRDefault="00CE4BD5" w:rsidP="00CE4BD5">
            <w:pPr>
              <w:pStyle w:val="142"/>
              <w:rPr>
                <w:spacing w:val="-20"/>
                <w:w w:val="90"/>
                <w:szCs w:val="24"/>
              </w:rPr>
            </w:pPr>
            <w:r w:rsidRPr="009C3256">
              <w:rPr>
                <w:w w:val="90"/>
                <w:szCs w:val="24"/>
              </w:rPr>
              <w:t>3-1.</w:t>
            </w:r>
            <w:r w:rsidRPr="009C3256">
              <w:rPr>
                <w:rFonts w:hint="eastAsia"/>
                <w:w w:val="90"/>
                <w:szCs w:val="24"/>
              </w:rPr>
              <w:t>促進旅行業發展計畫</w:t>
            </w: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3.07</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w:t>
            </w:r>
          </w:p>
        </w:tc>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w:t>
            </w:r>
          </w:p>
        </w:tc>
        <w:tc>
          <w:tcPr>
            <w:tcW w:w="652" w:type="dxa"/>
            <w:tcBorders>
              <w:top w:val="single" w:sz="4" w:space="0" w:color="auto"/>
              <w:left w:val="single" w:sz="4" w:space="0" w:color="auto"/>
              <w:bottom w:val="single" w:sz="4" w:space="0" w:color="auto"/>
              <w:right w:val="doub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3.07</w:t>
            </w:r>
          </w:p>
        </w:tc>
        <w:tc>
          <w:tcPr>
            <w:tcW w:w="765" w:type="dxa"/>
            <w:tcBorders>
              <w:top w:val="single" w:sz="4" w:space="0" w:color="auto"/>
              <w:left w:val="doub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0.85</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-2.22</w:t>
            </w:r>
          </w:p>
        </w:tc>
        <w:tc>
          <w:tcPr>
            <w:tcW w:w="766"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27.69%</w:t>
            </w:r>
          </w:p>
        </w:tc>
      </w:tr>
      <w:tr w:rsidR="00DE7C13" w:rsidRPr="009C3256" w:rsidTr="00F90263">
        <w:trPr>
          <w:trHeight w:val="298"/>
        </w:trPr>
        <w:tc>
          <w:tcPr>
            <w:tcW w:w="567" w:type="dxa"/>
            <w:vMerge/>
            <w:tcBorders>
              <w:top w:val="single" w:sz="4" w:space="0" w:color="auto"/>
              <w:left w:val="single" w:sz="12" w:space="0" w:color="auto"/>
              <w:bottom w:val="single" w:sz="4" w:space="0" w:color="auto"/>
              <w:right w:val="single" w:sz="4" w:space="0" w:color="auto"/>
            </w:tcBorders>
            <w:shd w:val="clear" w:color="auto" w:fill="auto"/>
            <w:vAlign w:val="center"/>
          </w:tcPr>
          <w:p w:rsidR="00CE4BD5" w:rsidRPr="009C3256" w:rsidRDefault="00CE4BD5" w:rsidP="00CE4BD5">
            <w:pPr>
              <w:pStyle w:val="142"/>
              <w:rPr>
                <w:w w:val="90"/>
                <w:szCs w:val="24"/>
              </w:rPr>
            </w:pPr>
          </w:p>
        </w:tc>
        <w:tc>
          <w:tcPr>
            <w:tcW w:w="3101" w:type="dxa"/>
            <w:tcBorders>
              <w:top w:val="single" w:sz="4" w:space="0" w:color="auto"/>
              <w:left w:val="single" w:sz="4" w:space="0" w:color="auto"/>
              <w:bottom w:val="single" w:sz="4" w:space="0" w:color="auto"/>
              <w:right w:val="single" w:sz="4" w:space="0" w:color="auto"/>
            </w:tcBorders>
            <w:vAlign w:val="center"/>
          </w:tcPr>
          <w:p w:rsidR="00CE4BD5" w:rsidRPr="009C3256" w:rsidRDefault="00CE4BD5" w:rsidP="00CE4BD5">
            <w:pPr>
              <w:pStyle w:val="142"/>
              <w:rPr>
                <w:spacing w:val="-20"/>
                <w:w w:val="90"/>
                <w:szCs w:val="24"/>
              </w:rPr>
            </w:pPr>
            <w:r w:rsidRPr="009C3256">
              <w:rPr>
                <w:w w:val="90"/>
                <w:szCs w:val="24"/>
              </w:rPr>
              <w:t>3-2.</w:t>
            </w:r>
            <w:r w:rsidRPr="009C3256">
              <w:rPr>
                <w:rFonts w:hint="eastAsia"/>
                <w:w w:val="90"/>
                <w:szCs w:val="24"/>
              </w:rPr>
              <w:t>促進旅宿業發展計畫</w:t>
            </w: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4.78</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1.29</w:t>
            </w:r>
          </w:p>
        </w:tc>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1.31</w:t>
            </w:r>
          </w:p>
        </w:tc>
        <w:tc>
          <w:tcPr>
            <w:tcW w:w="652" w:type="dxa"/>
            <w:tcBorders>
              <w:top w:val="single" w:sz="4" w:space="0" w:color="auto"/>
              <w:left w:val="single" w:sz="4" w:space="0" w:color="auto"/>
              <w:bottom w:val="single" w:sz="4" w:space="0" w:color="auto"/>
              <w:right w:val="doub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7.38</w:t>
            </w:r>
          </w:p>
        </w:tc>
        <w:tc>
          <w:tcPr>
            <w:tcW w:w="765" w:type="dxa"/>
            <w:tcBorders>
              <w:top w:val="single" w:sz="4" w:space="0" w:color="auto"/>
              <w:left w:val="doub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1.58</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-3.20</w:t>
            </w:r>
          </w:p>
        </w:tc>
        <w:tc>
          <w:tcPr>
            <w:tcW w:w="766"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33.01%</w:t>
            </w:r>
          </w:p>
        </w:tc>
      </w:tr>
      <w:tr w:rsidR="00DE7C13" w:rsidRPr="009C3256" w:rsidTr="00F90263">
        <w:trPr>
          <w:trHeight w:val="298"/>
        </w:trPr>
        <w:tc>
          <w:tcPr>
            <w:tcW w:w="567" w:type="dxa"/>
            <w:vMerge/>
            <w:tcBorders>
              <w:top w:val="single" w:sz="4" w:space="0" w:color="auto"/>
              <w:left w:val="single" w:sz="12" w:space="0" w:color="auto"/>
              <w:bottom w:val="single" w:sz="4" w:space="0" w:color="auto"/>
              <w:right w:val="single" w:sz="4" w:space="0" w:color="auto"/>
            </w:tcBorders>
            <w:shd w:val="clear" w:color="auto" w:fill="auto"/>
            <w:vAlign w:val="center"/>
          </w:tcPr>
          <w:p w:rsidR="00CE4BD5" w:rsidRPr="009C3256" w:rsidRDefault="00CE4BD5" w:rsidP="00CE4BD5">
            <w:pPr>
              <w:pStyle w:val="142"/>
              <w:rPr>
                <w:w w:val="90"/>
                <w:szCs w:val="24"/>
              </w:rPr>
            </w:pPr>
          </w:p>
        </w:tc>
        <w:tc>
          <w:tcPr>
            <w:tcW w:w="3101" w:type="dxa"/>
            <w:tcBorders>
              <w:top w:val="single" w:sz="4" w:space="0" w:color="auto"/>
              <w:left w:val="single" w:sz="4" w:space="0" w:color="auto"/>
              <w:bottom w:val="single" w:sz="4" w:space="0" w:color="auto"/>
              <w:right w:val="single" w:sz="4" w:space="0" w:color="auto"/>
            </w:tcBorders>
            <w:vAlign w:val="center"/>
          </w:tcPr>
          <w:p w:rsidR="00CE4BD5" w:rsidRPr="009C3256" w:rsidRDefault="00CE4BD5" w:rsidP="00CE4BD5">
            <w:pPr>
              <w:pStyle w:val="142"/>
              <w:rPr>
                <w:spacing w:val="-20"/>
                <w:w w:val="90"/>
                <w:szCs w:val="24"/>
              </w:rPr>
            </w:pPr>
            <w:r w:rsidRPr="009C3256">
              <w:rPr>
                <w:w w:val="90"/>
                <w:szCs w:val="24"/>
              </w:rPr>
              <w:t>3-3.</w:t>
            </w:r>
            <w:r w:rsidRPr="009C3256">
              <w:rPr>
                <w:rFonts w:hint="eastAsia"/>
                <w:w w:val="90"/>
                <w:szCs w:val="24"/>
              </w:rPr>
              <w:t>觀光遊樂業多元轉型計畫</w:t>
            </w: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2.98</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0.96</w:t>
            </w:r>
          </w:p>
        </w:tc>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1.00</w:t>
            </w:r>
          </w:p>
        </w:tc>
        <w:tc>
          <w:tcPr>
            <w:tcW w:w="652" w:type="dxa"/>
            <w:tcBorders>
              <w:top w:val="single" w:sz="4" w:space="0" w:color="auto"/>
              <w:left w:val="single" w:sz="4" w:space="0" w:color="auto"/>
              <w:bottom w:val="single" w:sz="4" w:space="0" w:color="auto"/>
              <w:right w:val="doub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4.94</w:t>
            </w:r>
          </w:p>
        </w:tc>
        <w:tc>
          <w:tcPr>
            <w:tcW w:w="765" w:type="dxa"/>
            <w:tcBorders>
              <w:top w:val="single" w:sz="4" w:space="0" w:color="auto"/>
              <w:left w:val="doub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2.22</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-0.76</w:t>
            </w:r>
          </w:p>
        </w:tc>
        <w:tc>
          <w:tcPr>
            <w:tcW w:w="766"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74.35%</w:t>
            </w:r>
          </w:p>
        </w:tc>
      </w:tr>
      <w:tr w:rsidR="00DE7C13" w:rsidRPr="009C3256" w:rsidTr="00F90263">
        <w:trPr>
          <w:trHeight w:val="321"/>
        </w:trPr>
        <w:tc>
          <w:tcPr>
            <w:tcW w:w="567" w:type="dxa"/>
            <w:vMerge/>
            <w:tcBorders>
              <w:top w:val="single" w:sz="4" w:space="0" w:color="auto"/>
              <w:left w:val="single" w:sz="12" w:space="0" w:color="auto"/>
              <w:bottom w:val="single" w:sz="4" w:space="0" w:color="auto"/>
              <w:right w:val="single" w:sz="4" w:space="0" w:color="auto"/>
            </w:tcBorders>
            <w:shd w:val="clear" w:color="auto" w:fill="auto"/>
            <w:noWrap/>
            <w:vAlign w:val="center"/>
          </w:tcPr>
          <w:p w:rsidR="00CE4BD5" w:rsidRPr="009C3256" w:rsidRDefault="00CE4BD5" w:rsidP="00CE4BD5">
            <w:pPr>
              <w:pStyle w:val="142"/>
              <w:rPr>
                <w:w w:val="90"/>
              </w:rPr>
            </w:pPr>
          </w:p>
        </w:tc>
        <w:tc>
          <w:tcPr>
            <w:tcW w:w="3101" w:type="dxa"/>
            <w:tcBorders>
              <w:top w:val="single" w:sz="4" w:space="0" w:color="auto"/>
              <w:left w:val="single" w:sz="4" w:space="0" w:color="auto"/>
              <w:bottom w:val="single" w:sz="4" w:space="0" w:color="auto"/>
              <w:right w:val="single" w:sz="4" w:space="0" w:color="auto"/>
            </w:tcBorders>
            <w:vAlign w:val="center"/>
          </w:tcPr>
          <w:p w:rsidR="00CE4BD5" w:rsidRPr="009C3256" w:rsidRDefault="00CE4BD5" w:rsidP="00CE4BD5">
            <w:pPr>
              <w:pStyle w:val="142"/>
              <w:rPr>
                <w:spacing w:val="-20"/>
                <w:w w:val="90"/>
                <w:szCs w:val="24"/>
              </w:rPr>
            </w:pPr>
            <w:r w:rsidRPr="009C3256">
              <w:rPr>
                <w:w w:val="90"/>
              </w:rPr>
              <w:t>3-4.</w:t>
            </w:r>
            <w:r w:rsidRPr="009C3256">
              <w:rPr>
                <w:rFonts w:hint="eastAsia"/>
                <w:w w:val="90"/>
              </w:rPr>
              <w:t>觀光產業人才培訓推動計畫</w:t>
            </w: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2.60</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1.11</w:t>
            </w:r>
          </w:p>
        </w:tc>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0.99</w:t>
            </w:r>
          </w:p>
        </w:tc>
        <w:tc>
          <w:tcPr>
            <w:tcW w:w="652" w:type="dxa"/>
            <w:tcBorders>
              <w:top w:val="single" w:sz="4" w:space="0" w:color="auto"/>
              <w:left w:val="single" w:sz="4" w:space="0" w:color="auto"/>
              <w:bottom w:val="single" w:sz="4" w:space="0" w:color="auto"/>
              <w:right w:val="doub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4.70</w:t>
            </w:r>
          </w:p>
        </w:tc>
        <w:tc>
          <w:tcPr>
            <w:tcW w:w="765" w:type="dxa"/>
            <w:tcBorders>
              <w:top w:val="single" w:sz="4" w:space="0" w:color="auto"/>
              <w:left w:val="doub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0.81</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-1.79</w:t>
            </w:r>
          </w:p>
        </w:tc>
        <w:tc>
          <w:tcPr>
            <w:tcW w:w="766"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31.14%</w:t>
            </w:r>
          </w:p>
        </w:tc>
      </w:tr>
      <w:tr w:rsidR="00DE7C13" w:rsidRPr="009C3256" w:rsidTr="00F90263">
        <w:trPr>
          <w:trHeight w:val="298"/>
        </w:trPr>
        <w:tc>
          <w:tcPr>
            <w:tcW w:w="567" w:type="dxa"/>
            <w:vMerge w:val="restart"/>
            <w:tcBorders>
              <w:top w:val="single" w:sz="4" w:space="0" w:color="auto"/>
              <w:left w:val="single" w:sz="12" w:space="0" w:color="auto"/>
              <w:bottom w:val="single" w:sz="4" w:space="0" w:color="auto"/>
              <w:right w:val="single" w:sz="4" w:space="0" w:color="auto"/>
            </w:tcBorders>
            <w:shd w:val="clear" w:color="auto" w:fill="auto"/>
            <w:vAlign w:val="center"/>
          </w:tcPr>
          <w:p w:rsidR="00CE4BD5" w:rsidRPr="009C3256" w:rsidRDefault="00CE4BD5" w:rsidP="00CE4BD5">
            <w:pPr>
              <w:pStyle w:val="142"/>
              <w:rPr>
                <w:rFonts w:hint="eastAsia"/>
                <w:w w:val="90"/>
                <w:szCs w:val="24"/>
              </w:rPr>
            </w:pPr>
            <w:r w:rsidRPr="009C3256">
              <w:t>推展數位體驗</w:t>
            </w:r>
          </w:p>
        </w:tc>
        <w:tc>
          <w:tcPr>
            <w:tcW w:w="3101" w:type="dxa"/>
            <w:tcBorders>
              <w:top w:val="single" w:sz="4" w:space="0" w:color="auto"/>
              <w:left w:val="single" w:sz="4" w:space="0" w:color="auto"/>
              <w:bottom w:val="single" w:sz="4" w:space="0" w:color="auto"/>
              <w:right w:val="single" w:sz="4" w:space="0" w:color="auto"/>
            </w:tcBorders>
            <w:vAlign w:val="center"/>
          </w:tcPr>
          <w:p w:rsidR="00CE4BD5" w:rsidRPr="009C3256" w:rsidRDefault="00CE4BD5" w:rsidP="00CE4BD5">
            <w:pPr>
              <w:pStyle w:val="142"/>
              <w:rPr>
                <w:spacing w:val="-20"/>
                <w:w w:val="90"/>
                <w:szCs w:val="24"/>
              </w:rPr>
            </w:pPr>
            <w:r w:rsidRPr="009C3256">
              <w:rPr>
                <w:w w:val="90"/>
                <w:szCs w:val="24"/>
              </w:rPr>
              <w:t>4-1.</w:t>
            </w:r>
            <w:r w:rsidRPr="009C3256">
              <w:rPr>
                <w:rFonts w:hint="eastAsia"/>
                <w:w w:val="90"/>
                <w:szCs w:val="24"/>
              </w:rPr>
              <w:t>數位觀光推動計畫</w:t>
            </w: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1.41</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0.35</w:t>
            </w:r>
          </w:p>
        </w:tc>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0.35</w:t>
            </w:r>
          </w:p>
        </w:tc>
        <w:tc>
          <w:tcPr>
            <w:tcW w:w="652" w:type="dxa"/>
            <w:tcBorders>
              <w:top w:val="single" w:sz="4" w:space="0" w:color="auto"/>
              <w:left w:val="single" w:sz="4" w:space="0" w:color="auto"/>
              <w:bottom w:val="single" w:sz="4" w:space="0" w:color="auto"/>
              <w:right w:val="doub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2.11</w:t>
            </w:r>
          </w:p>
        </w:tc>
        <w:tc>
          <w:tcPr>
            <w:tcW w:w="765" w:type="dxa"/>
            <w:tcBorders>
              <w:top w:val="single" w:sz="4" w:space="0" w:color="auto"/>
              <w:left w:val="doub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0.43</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-0.97</w:t>
            </w:r>
          </w:p>
        </w:tc>
        <w:tc>
          <w:tcPr>
            <w:tcW w:w="766"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30.89%</w:t>
            </w:r>
          </w:p>
        </w:tc>
      </w:tr>
      <w:tr w:rsidR="00DE7C13" w:rsidRPr="009C3256" w:rsidTr="00F90263">
        <w:trPr>
          <w:trHeight w:val="359"/>
        </w:trPr>
        <w:tc>
          <w:tcPr>
            <w:tcW w:w="567" w:type="dxa"/>
            <w:vMerge/>
            <w:tcBorders>
              <w:top w:val="single" w:sz="4" w:space="0" w:color="auto"/>
              <w:left w:val="single" w:sz="12" w:space="0" w:color="auto"/>
              <w:bottom w:val="single" w:sz="4" w:space="0" w:color="auto"/>
              <w:right w:val="single" w:sz="4" w:space="0" w:color="auto"/>
            </w:tcBorders>
            <w:shd w:val="clear" w:color="auto" w:fill="auto"/>
            <w:vAlign w:val="center"/>
          </w:tcPr>
          <w:p w:rsidR="00CE4BD5" w:rsidRPr="009C3256" w:rsidRDefault="00CE4BD5" w:rsidP="00CE4BD5">
            <w:pPr>
              <w:pStyle w:val="142"/>
              <w:rPr>
                <w:w w:val="90"/>
                <w:kern w:val="0"/>
                <w:szCs w:val="24"/>
              </w:rPr>
            </w:pPr>
          </w:p>
        </w:tc>
        <w:tc>
          <w:tcPr>
            <w:tcW w:w="3101" w:type="dxa"/>
            <w:tcBorders>
              <w:top w:val="single" w:sz="4" w:space="0" w:color="auto"/>
              <w:left w:val="single" w:sz="4" w:space="0" w:color="auto"/>
              <w:bottom w:val="single" w:sz="4" w:space="0" w:color="auto"/>
              <w:right w:val="single" w:sz="4" w:space="0" w:color="auto"/>
            </w:tcBorders>
            <w:vAlign w:val="center"/>
          </w:tcPr>
          <w:p w:rsidR="00CE4BD5" w:rsidRPr="009C3256" w:rsidRDefault="00CE4BD5" w:rsidP="00CE4BD5">
            <w:pPr>
              <w:pStyle w:val="142"/>
              <w:rPr>
                <w:spacing w:val="-20"/>
                <w:w w:val="90"/>
                <w:szCs w:val="24"/>
              </w:rPr>
            </w:pPr>
            <w:r w:rsidRPr="009C3256">
              <w:rPr>
                <w:w w:val="90"/>
                <w:kern w:val="0"/>
                <w:szCs w:val="24"/>
              </w:rPr>
              <w:t>4-2.</w:t>
            </w:r>
            <w:r w:rsidRPr="009C3256">
              <w:rPr>
                <w:rFonts w:hint="eastAsia"/>
                <w:w w:val="90"/>
                <w:kern w:val="0"/>
                <w:szCs w:val="24"/>
              </w:rPr>
              <w:t>數位體驗加值計畫</w:t>
            </w: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2.71</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1.17</w:t>
            </w:r>
          </w:p>
        </w:tc>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1.11</w:t>
            </w:r>
          </w:p>
        </w:tc>
        <w:tc>
          <w:tcPr>
            <w:tcW w:w="652" w:type="dxa"/>
            <w:tcBorders>
              <w:top w:val="single" w:sz="4" w:space="0" w:color="auto"/>
              <w:left w:val="single" w:sz="4" w:space="0" w:color="auto"/>
              <w:bottom w:val="single" w:sz="4" w:space="0" w:color="auto"/>
              <w:right w:val="doub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4.99</w:t>
            </w:r>
          </w:p>
        </w:tc>
        <w:tc>
          <w:tcPr>
            <w:tcW w:w="765" w:type="dxa"/>
            <w:tcBorders>
              <w:top w:val="single" w:sz="4" w:space="0" w:color="auto"/>
              <w:left w:val="doub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0.41</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-2.30</w:t>
            </w:r>
          </w:p>
        </w:tc>
        <w:tc>
          <w:tcPr>
            <w:tcW w:w="766"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15.20%</w:t>
            </w:r>
          </w:p>
        </w:tc>
      </w:tr>
      <w:tr w:rsidR="00DE7C13" w:rsidRPr="009C3256" w:rsidTr="00F90263">
        <w:trPr>
          <w:trHeight w:val="298"/>
        </w:trPr>
        <w:tc>
          <w:tcPr>
            <w:tcW w:w="567" w:type="dxa"/>
            <w:vMerge/>
            <w:tcBorders>
              <w:top w:val="single" w:sz="4" w:space="0" w:color="auto"/>
              <w:left w:val="single" w:sz="12" w:space="0" w:color="auto"/>
              <w:bottom w:val="single" w:sz="4" w:space="0" w:color="auto"/>
              <w:right w:val="single" w:sz="4" w:space="0" w:color="auto"/>
            </w:tcBorders>
            <w:shd w:val="clear" w:color="auto" w:fill="auto"/>
            <w:vAlign w:val="center"/>
          </w:tcPr>
          <w:p w:rsidR="00CE4BD5" w:rsidRPr="009C3256" w:rsidRDefault="00CE4BD5" w:rsidP="00CE4BD5">
            <w:pPr>
              <w:pStyle w:val="142"/>
              <w:rPr>
                <w:w w:val="90"/>
                <w:kern w:val="0"/>
                <w:szCs w:val="24"/>
              </w:rPr>
            </w:pPr>
          </w:p>
        </w:tc>
        <w:tc>
          <w:tcPr>
            <w:tcW w:w="3101" w:type="dxa"/>
            <w:tcBorders>
              <w:top w:val="single" w:sz="4" w:space="0" w:color="auto"/>
              <w:left w:val="single" w:sz="4" w:space="0" w:color="auto"/>
              <w:bottom w:val="single" w:sz="4" w:space="0" w:color="auto"/>
              <w:right w:val="single" w:sz="4" w:space="0" w:color="auto"/>
            </w:tcBorders>
            <w:vAlign w:val="center"/>
          </w:tcPr>
          <w:p w:rsidR="00CE4BD5" w:rsidRPr="009C3256" w:rsidRDefault="00CE4BD5" w:rsidP="00CE4BD5">
            <w:pPr>
              <w:pStyle w:val="142"/>
              <w:rPr>
                <w:spacing w:val="-20"/>
                <w:w w:val="90"/>
                <w:szCs w:val="24"/>
              </w:rPr>
            </w:pPr>
            <w:r w:rsidRPr="009C3256">
              <w:rPr>
                <w:w w:val="90"/>
                <w:kern w:val="0"/>
                <w:szCs w:val="24"/>
              </w:rPr>
              <w:t>4-3.I-center</w:t>
            </w:r>
            <w:r w:rsidRPr="009C3256">
              <w:rPr>
                <w:rFonts w:hint="eastAsia"/>
                <w:w w:val="90"/>
                <w:kern w:val="0"/>
                <w:szCs w:val="24"/>
              </w:rPr>
              <w:t>品牌化及商業模式推廣計畫</w:t>
            </w: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1.08</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0.33</w:t>
            </w:r>
          </w:p>
        </w:tc>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0.33</w:t>
            </w:r>
          </w:p>
        </w:tc>
        <w:tc>
          <w:tcPr>
            <w:tcW w:w="652" w:type="dxa"/>
            <w:tcBorders>
              <w:top w:val="single" w:sz="4" w:space="0" w:color="auto"/>
              <w:left w:val="single" w:sz="4" w:space="0" w:color="auto"/>
              <w:bottom w:val="single" w:sz="4" w:space="0" w:color="auto"/>
              <w:right w:val="doub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1.75</w:t>
            </w:r>
          </w:p>
        </w:tc>
        <w:tc>
          <w:tcPr>
            <w:tcW w:w="765" w:type="dxa"/>
            <w:tcBorders>
              <w:top w:val="single" w:sz="4" w:space="0" w:color="auto"/>
              <w:left w:val="doub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0.27</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-0.81</w:t>
            </w:r>
          </w:p>
        </w:tc>
        <w:tc>
          <w:tcPr>
            <w:tcW w:w="766"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25.33%</w:t>
            </w:r>
          </w:p>
        </w:tc>
      </w:tr>
      <w:tr w:rsidR="00DE7C13" w:rsidRPr="009C3256" w:rsidTr="00F90263">
        <w:trPr>
          <w:trHeight w:val="298"/>
        </w:trPr>
        <w:tc>
          <w:tcPr>
            <w:tcW w:w="567" w:type="dxa"/>
            <w:vMerge/>
            <w:tcBorders>
              <w:top w:val="single" w:sz="4" w:space="0" w:color="auto"/>
              <w:left w:val="single" w:sz="12" w:space="0" w:color="auto"/>
              <w:bottom w:val="single" w:sz="4" w:space="0" w:color="auto"/>
              <w:right w:val="single" w:sz="4" w:space="0" w:color="auto"/>
            </w:tcBorders>
            <w:shd w:val="clear" w:color="auto" w:fill="auto"/>
            <w:vAlign w:val="center"/>
          </w:tcPr>
          <w:p w:rsidR="00CE4BD5" w:rsidRPr="009C3256" w:rsidRDefault="00CE4BD5" w:rsidP="00CE4BD5">
            <w:pPr>
              <w:pStyle w:val="142"/>
              <w:rPr>
                <w:w w:val="90"/>
                <w:kern w:val="0"/>
                <w:szCs w:val="24"/>
              </w:rPr>
            </w:pPr>
          </w:p>
        </w:tc>
        <w:tc>
          <w:tcPr>
            <w:tcW w:w="3101" w:type="dxa"/>
            <w:tcBorders>
              <w:top w:val="single" w:sz="4" w:space="0" w:color="auto"/>
              <w:left w:val="single" w:sz="4" w:space="0" w:color="auto"/>
              <w:bottom w:val="single" w:sz="4" w:space="0" w:color="auto"/>
              <w:right w:val="single" w:sz="4" w:space="0" w:color="auto"/>
            </w:tcBorders>
            <w:vAlign w:val="center"/>
          </w:tcPr>
          <w:p w:rsidR="00CE4BD5" w:rsidRPr="009C3256" w:rsidRDefault="00CE4BD5" w:rsidP="00CE4BD5">
            <w:pPr>
              <w:pStyle w:val="142"/>
              <w:rPr>
                <w:spacing w:val="-20"/>
                <w:w w:val="90"/>
                <w:szCs w:val="24"/>
              </w:rPr>
            </w:pPr>
            <w:r w:rsidRPr="009C3256">
              <w:rPr>
                <w:w w:val="90"/>
                <w:kern w:val="0"/>
                <w:szCs w:val="24"/>
              </w:rPr>
              <w:t>4-4.</w:t>
            </w:r>
            <w:r w:rsidRPr="009C3256">
              <w:rPr>
                <w:rFonts w:hint="eastAsia"/>
                <w:w w:val="90"/>
                <w:kern w:val="0"/>
                <w:szCs w:val="24"/>
              </w:rPr>
              <w:t>便利自由行旅運計畫</w:t>
            </w: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6.89</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2.30</w:t>
            </w:r>
          </w:p>
        </w:tc>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2.20</w:t>
            </w:r>
          </w:p>
        </w:tc>
        <w:tc>
          <w:tcPr>
            <w:tcW w:w="652" w:type="dxa"/>
            <w:tcBorders>
              <w:top w:val="single" w:sz="4" w:space="0" w:color="auto"/>
              <w:left w:val="single" w:sz="4" w:space="0" w:color="auto"/>
              <w:bottom w:val="single" w:sz="4" w:space="0" w:color="auto"/>
              <w:right w:val="doub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11.39</w:t>
            </w:r>
          </w:p>
        </w:tc>
        <w:tc>
          <w:tcPr>
            <w:tcW w:w="765" w:type="dxa"/>
            <w:tcBorders>
              <w:top w:val="single" w:sz="4" w:space="0" w:color="auto"/>
              <w:left w:val="doub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5.45</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-1.44</w:t>
            </w:r>
          </w:p>
        </w:tc>
        <w:tc>
          <w:tcPr>
            <w:tcW w:w="766"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79.06%</w:t>
            </w:r>
          </w:p>
        </w:tc>
      </w:tr>
      <w:tr w:rsidR="00DE7C13" w:rsidRPr="009C3256" w:rsidTr="00F90263">
        <w:trPr>
          <w:trHeight w:val="298"/>
        </w:trPr>
        <w:tc>
          <w:tcPr>
            <w:tcW w:w="567" w:type="dxa"/>
            <w:vMerge w:val="restart"/>
            <w:tcBorders>
              <w:top w:val="single" w:sz="4" w:space="0" w:color="auto"/>
              <w:left w:val="single" w:sz="12" w:space="0" w:color="auto"/>
              <w:bottom w:val="single" w:sz="4" w:space="0" w:color="auto"/>
              <w:right w:val="single" w:sz="4" w:space="0" w:color="auto"/>
            </w:tcBorders>
            <w:shd w:val="clear" w:color="auto" w:fill="auto"/>
            <w:vAlign w:val="center"/>
          </w:tcPr>
          <w:p w:rsidR="00CE4BD5" w:rsidRPr="009C3256" w:rsidRDefault="00CE4BD5" w:rsidP="00CE4BD5">
            <w:pPr>
              <w:pStyle w:val="142"/>
              <w:rPr>
                <w:rFonts w:hint="eastAsia"/>
                <w:b/>
                <w:bCs/>
                <w:w w:val="90"/>
                <w:kern w:val="0"/>
                <w:szCs w:val="24"/>
              </w:rPr>
            </w:pPr>
            <w:r w:rsidRPr="009C3256">
              <w:rPr>
                <w:w w:val="90"/>
              </w:rPr>
              <w:t>廣拓觀光客源</w:t>
            </w:r>
          </w:p>
        </w:tc>
        <w:tc>
          <w:tcPr>
            <w:tcW w:w="3101" w:type="dxa"/>
            <w:tcBorders>
              <w:top w:val="single" w:sz="4" w:space="0" w:color="auto"/>
              <w:left w:val="single" w:sz="4" w:space="0" w:color="auto"/>
              <w:bottom w:val="single" w:sz="4" w:space="0" w:color="auto"/>
              <w:right w:val="single" w:sz="4" w:space="0" w:color="auto"/>
            </w:tcBorders>
            <w:vAlign w:val="center"/>
          </w:tcPr>
          <w:p w:rsidR="00CE4BD5" w:rsidRPr="009C3256" w:rsidRDefault="00CE4BD5" w:rsidP="00CE4BD5">
            <w:pPr>
              <w:pStyle w:val="142"/>
              <w:rPr>
                <w:spacing w:val="-20"/>
                <w:w w:val="90"/>
                <w:szCs w:val="24"/>
              </w:rPr>
            </w:pPr>
            <w:r w:rsidRPr="009C3256">
              <w:rPr>
                <w:w w:val="90"/>
                <w:kern w:val="0"/>
                <w:szCs w:val="24"/>
              </w:rPr>
              <w:t>5-1.</w:t>
            </w:r>
            <w:r w:rsidRPr="009C3256">
              <w:rPr>
                <w:rFonts w:hint="eastAsia"/>
                <w:w w:val="90"/>
                <w:kern w:val="0"/>
                <w:szCs w:val="24"/>
              </w:rPr>
              <w:t>精準客源開拓計畫</w:t>
            </w: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31.25</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13.98</w:t>
            </w:r>
          </w:p>
        </w:tc>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16.98</w:t>
            </w:r>
          </w:p>
        </w:tc>
        <w:tc>
          <w:tcPr>
            <w:tcW w:w="652" w:type="dxa"/>
            <w:tcBorders>
              <w:top w:val="single" w:sz="4" w:space="0" w:color="auto"/>
              <w:left w:val="single" w:sz="4" w:space="0" w:color="auto"/>
              <w:bottom w:val="single" w:sz="4" w:space="0" w:color="auto"/>
              <w:right w:val="doub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62.20</w:t>
            </w:r>
          </w:p>
        </w:tc>
        <w:tc>
          <w:tcPr>
            <w:tcW w:w="765" w:type="dxa"/>
            <w:tcBorders>
              <w:top w:val="single" w:sz="4" w:space="0" w:color="auto"/>
              <w:left w:val="doub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16.21</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-15.04</w:t>
            </w:r>
          </w:p>
        </w:tc>
        <w:tc>
          <w:tcPr>
            <w:tcW w:w="766"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51.88%</w:t>
            </w:r>
          </w:p>
        </w:tc>
      </w:tr>
      <w:tr w:rsidR="00DE7C13" w:rsidRPr="009C3256" w:rsidTr="00F90263">
        <w:trPr>
          <w:trHeight w:val="298"/>
        </w:trPr>
        <w:tc>
          <w:tcPr>
            <w:tcW w:w="567" w:type="dxa"/>
            <w:vMerge/>
            <w:tcBorders>
              <w:top w:val="single" w:sz="4" w:space="0" w:color="auto"/>
              <w:left w:val="single" w:sz="12" w:space="0" w:color="auto"/>
              <w:bottom w:val="single" w:sz="4" w:space="0" w:color="auto"/>
              <w:right w:val="single" w:sz="4" w:space="0" w:color="auto"/>
            </w:tcBorders>
            <w:shd w:val="clear" w:color="auto" w:fill="auto"/>
            <w:vAlign w:val="center"/>
          </w:tcPr>
          <w:p w:rsidR="00CE4BD5" w:rsidRPr="009C3256" w:rsidRDefault="00CE4BD5" w:rsidP="00CE4BD5">
            <w:pPr>
              <w:pStyle w:val="142"/>
              <w:rPr>
                <w:b/>
                <w:bCs/>
                <w:w w:val="90"/>
                <w:kern w:val="0"/>
                <w:szCs w:val="24"/>
              </w:rPr>
            </w:pPr>
          </w:p>
        </w:tc>
        <w:tc>
          <w:tcPr>
            <w:tcW w:w="3101" w:type="dxa"/>
            <w:tcBorders>
              <w:top w:val="single" w:sz="4" w:space="0" w:color="auto"/>
              <w:left w:val="single" w:sz="4" w:space="0" w:color="auto"/>
              <w:bottom w:val="single" w:sz="4" w:space="0" w:color="auto"/>
              <w:right w:val="single" w:sz="4" w:space="0" w:color="auto"/>
            </w:tcBorders>
            <w:vAlign w:val="center"/>
          </w:tcPr>
          <w:p w:rsidR="00CE4BD5" w:rsidRPr="009C3256" w:rsidRDefault="00CE4BD5" w:rsidP="00CE4BD5">
            <w:pPr>
              <w:pStyle w:val="142"/>
              <w:rPr>
                <w:spacing w:val="-20"/>
                <w:w w:val="90"/>
                <w:szCs w:val="24"/>
              </w:rPr>
            </w:pPr>
            <w:r w:rsidRPr="009C3256">
              <w:rPr>
                <w:w w:val="90"/>
                <w:kern w:val="0"/>
                <w:szCs w:val="24"/>
              </w:rPr>
              <w:t>5-2.</w:t>
            </w:r>
            <w:r w:rsidRPr="009C3256">
              <w:rPr>
                <w:rFonts w:hint="eastAsia"/>
                <w:w w:val="90"/>
                <w:kern w:val="0"/>
                <w:szCs w:val="24"/>
              </w:rPr>
              <w:t>特定客群開發計畫</w:t>
            </w: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9.07</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2.15</w:t>
            </w:r>
          </w:p>
        </w:tc>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2.17</w:t>
            </w:r>
          </w:p>
        </w:tc>
        <w:tc>
          <w:tcPr>
            <w:tcW w:w="652" w:type="dxa"/>
            <w:tcBorders>
              <w:top w:val="single" w:sz="4" w:space="0" w:color="auto"/>
              <w:left w:val="single" w:sz="4" w:space="0" w:color="auto"/>
              <w:bottom w:val="single" w:sz="4" w:space="0" w:color="auto"/>
              <w:right w:val="doub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13.39</w:t>
            </w:r>
          </w:p>
        </w:tc>
        <w:tc>
          <w:tcPr>
            <w:tcW w:w="765" w:type="dxa"/>
            <w:tcBorders>
              <w:top w:val="single" w:sz="4" w:space="0" w:color="auto"/>
              <w:left w:val="doub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2.26</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-6.81</w:t>
            </w:r>
          </w:p>
        </w:tc>
        <w:tc>
          <w:tcPr>
            <w:tcW w:w="766"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24.88%</w:t>
            </w:r>
          </w:p>
        </w:tc>
      </w:tr>
      <w:tr w:rsidR="00DE7C13" w:rsidRPr="009C3256" w:rsidTr="00F90263">
        <w:trPr>
          <w:trHeight w:val="298"/>
        </w:trPr>
        <w:tc>
          <w:tcPr>
            <w:tcW w:w="567" w:type="dxa"/>
            <w:vMerge/>
            <w:tcBorders>
              <w:top w:val="single" w:sz="4" w:space="0" w:color="auto"/>
              <w:left w:val="single" w:sz="12" w:space="0" w:color="auto"/>
              <w:bottom w:val="single" w:sz="4" w:space="0" w:color="auto"/>
              <w:right w:val="single" w:sz="4" w:space="0" w:color="auto"/>
            </w:tcBorders>
            <w:shd w:val="clear" w:color="auto" w:fill="auto"/>
            <w:vAlign w:val="center"/>
          </w:tcPr>
          <w:p w:rsidR="00CE4BD5" w:rsidRPr="009C3256" w:rsidRDefault="00CE4BD5" w:rsidP="00CE4BD5">
            <w:pPr>
              <w:pStyle w:val="142"/>
              <w:rPr>
                <w:w w:val="90"/>
                <w:kern w:val="0"/>
                <w:szCs w:val="24"/>
              </w:rPr>
            </w:pPr>
          </w:p>
        </w:tc>
        <w:tc>
          <w:tcPr>
            <w:tcW w:w="3101" w:type="dxa"/>
            <w:tcBorders>
              <w:top w:val="single" w:sz="4" w:space="0" w:color="auto"/>
              <w:left w:val="single" w:sz="4" w:space="0" w:color="auto"/>
              <w:bottom w:val="single" w:sz="4" w:space="0" w:color="auto"/>
              <w:right w:val="single" w:sz="4" w:space="0" w:color="auto"/>
            </w:tcBorders>
            <w:vAlign w:val="center"/>
          </w:tcPr>
          <w:p w:rsidR="00CE4BD5" w:rsidRPr="009C3256" w:rsidRDefault="00CE4BD5" w:rsidP="00CE4BD5">
            <w:pPr>
              <w:pStyle w:val="142"/>
              <w:rPr>
                <w:spacing w:val="-20"/>
                <w:w w:val="90"/>
                <w:szCs w:val="24"/>
              </w:rPr>
            </w:pPr>
            <w:r w:rsidRPr="009C3256">
              <w:rPr>
                <w:w w:val="90"/>
                <w:kern w:val="0"/>
                <w:szCs w:val="24"/>
              </w:rPr>
              <w:t>5-3.</w:t>
            </w:r>
            <w:r w:rsidRPr="009C3256">
              <w:rPr>
                <w:rFonts w:hint="eastAsia"/>
                <w:w w:val="90"/>
                <w:kern w:val="0"/>
                <w:szCs w:val="24"/>
              </w:rPr>
              <w:t>臺灣觀光品牌深化計畫</w:t>
            </w: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0.24</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0.08</w:t>
            </w:r>
          </w:p>
        </w:tc>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0.08</w:t>
            </w:r>
          </w:p>
        </w:tc>
        <w:tc>
          <w:tcPr>
            <w:tcW w:w="652" w:type="dxa"/>
            <w:tcBorders>
              <w:top w:val="single" w:sz="4" w:space="0" w:color="auto"/>
              <w:left w:val="single" w:sz="4" w:space="0" w:color="auto"/>
              <w:bottom w:val="single" w:sz="4" w:space="0" w:color="auto"/>
              <w:right w:val="doub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0.40</w:t>
            </w:r>
          </w:p>
        </w:tc>
        <w:tc>
          <w:tcPr>
            <w:tcW w:w="765" w:type="dxa"/>
            <w:tcBorders>
              <w:top w:val="single" w:sz="4" w:space="0" w:color="auto"/>
              <w:left w:val="doub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0.01</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-0.23</w:t>
            </w:r>
          </w:p>
        </w:tc>
        <w:tc>
          <w:tcPr>
            <w:tcW w:w="766"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4.04%</w:t>
            </w:r>
          </w:p>
        </w:tc>
      </w:tr>
      <w:tr w:rsidR="00DE7C13" w:rsidRPr="009C3256" w:rsidTr="00F90263">
        <w:trPr>
          <w:trHeight w:val="298"/>
        </w:trPr>
        <w:tc>
          <w:tcPr>
            <w:tcW w:w="567" w:type="dxa"/>
            <w:tcBorders>
              <w:top w:val="single" w:sz="4" w:space="0" w:color="auto"/>
              <w:left w:val="single" w:sz="12" w:space="0" w:color="auto"/>
              <w:bottom w:val="single" w:sz="12" w:space="0" w:color="auto"/>
              <w:right w:val="single" w:sz="4" w:space="0" w:color="auto"/>
            </w:tcBorders>
            <w:shd w:val="clear" w:color="auto" w:fill="auto"/>
            <w:vAlign w:val="center"/>
            <w:hideMark/>
          </w:tcPr>
          <w:p w:rsidR="00CE4BD5" w:rsidRPr="009C3256" w:rsidRDefault="00CE4BD5" w:rsidP="00CE4BD5">
            <w:pPr>
              <w:pStyle w:val="142"/>
              <w:rPr>
                <w:w w:val="90"/>
                <w:kern w:val="0"/>
                <w:szCs w:val="24"/>
              </w:rPr>
            </w:pPr>
            <w:r w:rsidRPr="009C3256">
              <w:rPr>
                <w:rFonts w:hint="eastAsia"/>
                <w:w w:val="90"/>
                <w:kern w:val="0"/>
                <w:szCs w:val="24"/>
              </w:rPr>
              <w:t>合計</w:t>
            </w:r>
          </w:p>
        </w:tc>
        <w:tc>
          <w:tcPr>
            <w:tcW w:w="3101" w:type="dxa"/>
            <w:tcBorders>
              <w:top w:val="single" w:sz="4" w:space="0" w:color="auto"/>
              <w:left w:val="single" w:sz="4" w:space="0" w:color="auto"/>
              <w:bottom w:val="single" w:sz="12" w:space="0" w:color="auto"/>
              <w:right w:val="single" w:sz="4" w:space="0" w:color="auto"/>
            </w:tcBorders>
          </w:tcPr>
          <w:p w:rsidR="00CE4BD5" w:rsidRPr="009C3256" w:rsidRDefault="00CE4BD5" w:rsidP="00CE4BD5">
            <w:pPr>
              <w:pStyle w:val="142"/>
              <w:rPr>
                <w:spacing w:val="-20"/>
                <w:w w:val="90"/>
                <w:szCs w:val="24"/>
              </w:rPr>
            </w:pPr>
          </w:p>
        </w:tc>
        <w:tc>
          <w:tcPr>
            <w:tcW w:w="658" w:type="dxa"/>
            <w:tcBorders>
              <w:top w:val="single" w:sz="4" w:space="0" w:color="auto"/>
              <w:left w:val="single" w:sz="4" w:space="0" w:color="auto"/>
              <w:bottom w:val="single" w:sz="12"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199.97</w:t>
            </w:r>
          </w:p>
        </w:tc>
        <w:tc>
          <w:tcPr>
            <w:tcW w:w="588" w:type="dxa"/>
            <w:tcBorders>
              <w:top w:val="single" w:sz="4" w:space="0" w:color="auto"/>
              <w:left w:val="single" w:sz="4" w:space="0" w:color="auto"/>
              <w:bottom w:val="single" w:sz="12"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70.25</w:t>
            </w:r>
          </w:p>
        </w:tc>
        <w:tc>
          <w:tcPr>
            <w:tcW w:w="615" w:type="dxa"/>
            <w:tcBorders>
              <w:top w:val="single" w:sz="4" w:space="0" w:color="auto"/>
              <w:left w:val="single" w:sz="4" w:space="0" w:color="auto"/>
              <w:bottom w:val="single" w:sz="12"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79.03</w:t>
            </w:r>
          </w:p>
        </w:tc>
        <w:tc>
          <w:tcPr>
            <w:tcW w:w="652" w:type="dxa"/>
            <w:tcBorders>
              <w:top w:val="single" w:sz="4" w:space="0" w:color="auto"/>
              <w:left w:val="single" w:sz="4" w:space="0" w:color="auto"/>
              <w:bottom w:val="single" w:sz="12" w:space="0" w:color="auto"/>
              <w:right w:val="doub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349.25</w:t>
            </w:r>
          </w:p>
        </w:tc>
        <w:tc>
          <w:tcPr>
            <w:tcW w:w="765" w:type="dxa"/>
            <w:tcBorders>
              <w:top w:val="single" w:sz="4" w:space="0" w:color="auto"/>
              <w:left w:val="double" w:sz="4" w:space="0" w:color="auto"/>
              <w:bottom w:val="single" w:sz="12"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150.64</w:t>
            </w:r>
          </w:p>
        </w:tc>
        <w:tc>
          <w:tcPr>
            <w:tcW w:w="766" w:type="dxa"/>
            <w:tcBorders>
              <w:top w:val="single" w:sz="4" w:space="0" w:color="auto"/>
              <w:left w:val="single" w:sz="4" w:space="0" w:color="auto"/>
              <w:bottom w:val="single" w:sz="12"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- 49.33</w:t>
            </w:r>
          </w:p>
        </w:tc>
        <w:tc>
          <w:tcPr>
            <w:tcW w:w="766" w:type="dxa"/>
            <w:tcBorders>
              <w:top w:val="single" w:sz="4" w:space="0" w:color="auto"/>
              <w:left w:val="single" w:sz="4" w:space="0" w:color="auto"/>
              <w:bottom w:val="single" w:sz="12" w:space="0" w:color="auto"/>
              <w:right w:val="single" w:sz="12"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75.33%</w:t>
            </w:r>
          </w:p>
        </w:tc>
      </w:tr>
    </w:tbl>
    <w:p w:rsidR="00CE4BD5" w:rsidRPr="009C3256" w:rsidRDefault="00CE4BD5" w:rsidP="00CE4BD5">
      <w:pPr>
        <w:pStyle w:val="142"/>
        <w:ind w:leftChars="1" w:left="1443" w:hangingChars="592" w:hanging="1440"/>
        <w:jc w:val="both"/>
        <w:rPr>
          <w:rFonts w:cs="新細明體"/>
          <w:shd w:val="clear" w:color="auto" w:fill="FFFFFF"/>
        </w:rPr>
      </w:pPr>
      <w:r w:rsidRPr="009C3256">
        <w:rPr>
          <w:rFonts w:cs="新細明體" w:hint="eastAsia"/>
        </w:rPr>
        <w:t>說    明：1.</w:t>
      </w:r>
      <w:r w:rsidRPr="009C3256">
        <w:rPr>
          <w:rFonts w:hint="eastAsia"/>
          <w:shd w:val="clear" w:color="auto" w:fill="FFFFFF"/>
        </w:rPr>
        <w:t>T2025方案相關經費係由觀光署及觀光發展基金附屬單位</w:t>
      </w:r>
      <w:r w:rsidRPr="009C3256">
        <w:rPr>
          <w:rFonts w:cs="新細明體" w:hint="eastAsia"/>
          <w:shd w:val="clear" w:color="auto" w:fill="FFFFFF"/>
        </w:rPr>
        <w:t>預算共同編列，本表110-112年度預算數為法定預算數，113年度觀光署負擔部分為法定預算數，觀光發展基金負擔部分為預算案數，114年為預算案數。</w:t>
      </w:r>
    </w:p>
    <w:p w:rsidR="00CE4BD5" w:rsidRPr="009C3256" w:rsidRDefault="00CE4BD5" w:rsidP="00CE4BD5">
      <w:pPr>
        <w:pStyle w:val="142"/>
        <w:ind w:leftChars="430" w:left="1466" w:hangingChars="102" w:hanging="248"/>
        <w:jc w:val="both"/>
        <w:rPr>
          <w:rFonts w:cs="新細明體"/>
          <w:shd w:val="clear" w:color="auto" w:fill="FFFFFF"/>
        </w:rPr>
      </w:pPr>
      <w:r w:rsidRPr="009C3256">
        <w:rPr>
          <w:rFonts w:cs="新細明體" w:hint="eastAsia"/>
          <w:shd w:val="clear" w:color="auto" w:fill="FFFFFF"/>
        </w:rPr>
        <w:t>2.</w:t>
      </w:r>
      <w:r w:rsidRPr="009C3256">
        <w:rPr>
          <w:rFonts w:hint="eastAsia"/>
        </w:rPr>
        <w:t>本表「110-112年累計預算數」與「110-112年累計</w:t>
      </w:r>
      <w:r w:rsidRPr="009C3256">
        <w:rPr>
          <w:rFonts w:cs="新細明體" w:hint="eastAsia"/>
        </w:rPr>
        <w:t>決算數」直接相除結果，與「110-112年預算執行率」或</w:t>
      </w:r>
      <w:r w:rsidRPr="009C3256">
        <w:rPr>
          <w:rFonts w:hint="eastAsia"/>
        </w:rPr>
        <w:t>有些微差異，主要係該執行率計算時係採用至千位元所致。</w:t>
      </w:r>
    </w:p>
    <w:p w:rsidR="00CE4BD5" w:rsidRPr="009C3256" w:rsidRDefault="00CE4BD5" w:rsidP="00CE4BD5">
      <w:pPr>
        <w:pStyle w:val="a7"/>
        <w:spacing w:line="280" w:lineRule="exact"/>
        <w:ind w:leftChars="-30" w:left="0" w:hangingChars="35" w:hanging="85"/>
        <w:jc w:val="left"/>
        <w:rPr>
          <w:rFonts w:cs="新細明體"/>
          <w:sz w:val="24"/>
          <w:szCs w:val="24"/>
        </w:rPr>
      </w:pPr>
      <w:r w:rsidRPr="009C3256">
        <w:rPr>
          <w:rFonts w:cs="新細明體" w:hint="eastAsia"/>
          <w:sz w:val="24"/>
          <w:szCs w:val="24"/>
        </w:rPr>
        <w:t>資料來源：觀光署；本中心整理。</w:t>
      </w:r>
    </w:p>
    <w:p w:rsidR="00CE4BD5" w:rsidRPr="009C3256" w:rsidRDefault="00CE4BD5" w:rsidP="00CE4BD5">
      <w:pPr>
        <w:pStyle w:val="a7"/>
        <w:ind w:left="849" w:hanging="283"/>
        <w:rPr>
          <w:b/>
          <w:bCs/>
        </w:rPr>
      </w:pPr>
      <w:r w:rsidRPr="009C3256">
        <w:rPr>
          <w:rFonts w:hint="eastAsia"/>
          <w:b/>
          <w:bCs/>
        </w:rPr>
        <w:t>(二)</w:t>
      </w:r>
      <w:r w:rsidRPr="009C3256">
        <w:rPr>
          <w:b/>
          <w:bCs/>
        </w:rPr>
        <w:t>T2025</w:t>
      </w:r>
      <w:r w:rsidRPr="009C3256">
        <w:rPr>
          <w:rFonts w:hint="eastAsia"/>
          <w:b/>
          <w:bCs/>
        </w:rPr>
        <w:t>方案110至112年度關鍵績效指標達成情形</w:t>
      </w:r>
    </w:p>
    <w:p w:rsidR="00CE4BD5" w:rsidRPr="009C3256" w:rsidRDefault="00CE4BD5" w:rsidP="00CE4BD5">
      <w:pPr>
        <w:pStyle w:val="21"/>
        <w:ind w:left="850" w:firstLine="566"/>
        <w:rPr>
          <w:rFonts w:hint="eastAsia"/>
        </w:rPr>
      </w:pPr>
      <w:r w:rsidRPr="009C3256">
        <w:t>T2025</w:t>
      </w:r>
      <w:r w:rsidRPr="009C3256">
        <w:rPr>
          <w:rFonts w:hint="eastAsia"/>
        </w:rPr>
        <w:t>方案共計辦理24個細部計畫並訂有45項關鍵績效指</w:t>
      </w:r>
      <w:r w:rsidRPr="009C3256">
        <w:rPr>
          <w:rFonts w:hint="eastAsia"/>
        </w:rPr>
        <w:lastRenderedPageBreak/>
        <w:t>標(</w:t>
      </w:r>
      <w:r w:rsidRPr="009C3256">
        <w:t>以</w:t>
      </w:r>
      <w:r w:rsidRPr="009C3256">
        <w:rPr>
          <w:rFonts w:hint="eastAsia"/>
        </w:rPr>
        <w:t>下簡稱K</w:t>
      </w:r>
      <w:r w:rsidRPr="009C3256">
        <w:t>PI</w:t>
      </w:r>
      <w:r w:rsidRPr="009C3256">
        <w:rPr>
          <w:rFonts w:hint="eastAsia"/>
        </w:rPr>
        <w:t>)，經觀察總經費達3億元</w:t>
      </w:r>
      <w:r w:rsidRPr="009C3256">
        <w:rPr>
          <w:rStyle w:val="afe"/>
        </w:rPr>
        <w:footnoteReference w:id="1"/>
      </w:r>
      <w:r w:rsidRPr="009C3256">
        <w:rPr>
          <w:rFonts w:hint="eastAsia"/>
        </w:rPr>
        <w:t>以上細部計畫K</w:t>
      </w:r>
      <w:r w:rsidRPr="009C3256">
        <w:t>PI</w:t>
      </w:r>
      <w:r w:rsidRPr="009C3256">
        <w:rPr>
          <w:rFonts w:hint="eastAsia"/>
        </w:rPr>
        <w:t>達成情形，其中「觀光團旅遊安全及品質稽查(團次)」等4項指標，110至112年度連續3年均未達預期目標值(詳表2)，據觀光</w:t>
      </w:r>
      <w:r w:rsidRPr="009C3256">
        <w:t>署</w:t>
      </w:r>
      <w:r w:rsidRPr="009C3256">
        <w:rPr>
          <w:rFonts w:hint="eastAsia"/>
        </w:rPr>
        <w:t>說明，主要係</w:t>
      </w:r>
      <w:r w:rsidR="000B3B23" w:rsidRPr="009C3256">
        <w:rPr>
          <w:rFonts w:hint="eastAsia"/>
        </w:rPr>
        <w:t>受</w:t>
      </w:r>
      <w:r w:rsidR="000B3B23" w:rsidRPr="009C3256">
        <w:t>COVID-19</w:t>
      </w:r>
      <w:r w:rsidRPr="009C3256">
        <w:rPr>
          <w:rFonts w:hint="eastAsia"/>
        </w:rPr>
        <w:t>疫情影響，原預計觀光團次中近70%為中國大陸觀光團，因中國大陸目前</w:t>
      </w:r>
      <w:r w:rsidRPr="009C3256">
        <w:t>尚未開放</w:t>
      </w:r>
      <w:r w:rsidRPr="009C3256">
        <w:rPr>
          <w:rFonts w:hint="eastAsia"/>
        </w:rPr>
        <w:t>來臺旅遊團體、國際部分市場出境旅遊恢復較慢及整體市場復甦情形未如預期等綜合因素，致來臺旅客(含大陸)人數未如預期所致。</w:t>
      </w:r>
    </w:p>
    <w:p w:rsidR="00CE4BD5" w:rsidRPr="009C3256" w:rsidRDefault="00CE4BD5" w:rsidP="00CE4BD5">
      <w:pPr>
        <w:ind w:leftChars="-14" w:left="-40" w:firstLineChars="0" w:firstLine="1"/>
        <w:rPr>
          <w:rFonts w:hint="eastAsia"/>
          <w:b/>
          <w:bCs/>
        </w:rPr>
      </w:pPr>
      <w:r w:rsidRPr="009C3256">
        <w:rPr>
          <w:rFonts w:hint="eastAsia"/>
          <w:b/>
          <w:bCs/>
        </w:rPr>
        <w:t>表2</w:t>
      </w:r>
      <w:r w:rsidR="00115E20" w:rsidRPr="009C3256">
        <w:rPr>
          <w:rFonts w:hint="eastAsia"/>
          <w:b/>
          <w:bCs/>
        </w:rPr>
        <w:t xml:space="preserve"> </w:t>
      </w:r>
      <w:r w:rsidRPr="009C3256">
        <w:rPr>
          <w:b/>
          <w:bCs/>
        </w:rPr>
        <w:t>T2025</w:t>
      </w:r>
      <w:r w:rsidRPr="009C3256">
        <w:rPr>
          <w:rFonts w:hint="eastAsia"/>
          <w:b/>
          <w:bCs/>
        </w:rPr>
        <w:t>方案110至112年度K</w:t>
      </w:r>
      <w:r w:rsidRPr="009C3256">
        <w:rPr>
          <w:b/>
          <w:bCs/>
        </w:rPr>
        <w:t>PI</w:t>
      </w:r>
      <w:r w:rsidRPr="009C3256">
        <w:rPr>
          <w:rFonts w:hint="eastAsia"/>
          <w:b/>
          <w:bCs/>
        </w:rPr>
        <w:t>達成</w:t>
      </w:r>
      <w:r w:rsidR="00717471" w:rsidRPr="009C3256">
        <w:rPr>
          <w:rFonts w:hint="eastAsia"/>
          <w:b/>
          <w:bCs/>
        </w:rPr>
        <w:t>情形</w:t>
      </w:r>
      <w:r w:rsidRPr="009C3256">
        <w:rPr>
          <w:rFonts w:hint="eastAsia"/>
          <w:b/>
          <w:bCs/>
        </w:rPr>
        <w:t>概況表</w:t>
      </w:r>
    </w:p>
    <w:tbl>
      <w:tblPr>
        <w:tblW w:w="85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722"/>
        <w:gridCol w:w="3302"/>
        <w:gridCol w:w="832"/>
        <w:gridCol w:w="833"/>
        <w:gridCol w:w="833"/>
      </w:tblGrid>
      <w:tr w:rsidR="00DE7C13" w:rsidRPr="009C3256" w:rsidTr="00AB7C9C">
        <w:trPr>
          <w:trHeight w:val="261"/>
          <w:tblHeader/>
        </w:trPr>
        <w:tc>
          <w:tcPr>
            <w:tcW w:w="2722" w:type="dxa"/>
            <w:vMerge w:val="restart"/>
            <w:shd w:val="clear" w:color="auto" w:fill="auto"/>
            <w:vAlign w:val="center"/>
            <w:hideMark/>
          </w:tcPr>
          <w:p w:rsidR="00115E20" w:rsidRPr="009C3256" w:rsidRDefault="00115E20" w:rsidP="00115E20">
            <w:pPr>
              <w:pStyle w:val="142"/>
              <w:jc w:val="center"/>
              <w:rPr>
                <w:rFonts w:hint="eastAsia"/>
              </w:rPr>
            </w:pPr>
            <w:r w:rsidRPr="009C3256">
              <w:rPr>
                <w:rFonts w:hint="eastAsia"/>
              </w:rPr>
              <w:t>細部計畫</w:t>
            </w:r>
          </w:p>
        </w:tc>
        <w:tc>
          <w:tcPr>
            <w:tcW w:w="3302" w:type="dxa"/>
            <w:vMerge w:val="restart"/>
            <w:shd w:val="clear" w:color="auto" w:fill="auto"/>
            <w:vAlign w:val="center"/>
            <w:hideMark/>
          </w:tcPr>
          <w:p w:rsidR="00115E20" w:rsidRPr="009C3256" w:rsidRDefault="00115E20" w:rsidP="00115E20">
            <w:pPr>
              <w:pStyle w:val="142"/>
              <w:jc w:val="center"/>
              <w:rPr>
                <w:rFonts w:hint="eastAsia"/>
              </w:rPr>
            </w:pPr>
            <w:r w:rsidRPr="009C3256">
              <w:rPr>
                <w:rFonts w:hint="eastAsia"/>
              </w:rPr>
              <w:t>關鍵績效指標(KPI)</w:t>
            </w:r>
          </w:p>
        </w:tc>
        <w:tc>
          <w:tcPr>
            <w:tcW w:w="2498" w:type="dxa"/>
            <w:gridSpan w:val="3"/>
            <w:shd w:val="clear" w:color="auto" w:fill="auto"/>
            <w:vAlign w:val="center"/>
            <w:hideMark/>
          </w:tcPr>
          <w:p w:rsidR="00115E20" w:rsidRPr="009C3256" w:rsidRDefault="00115E20" w:rsidP="00115E20">
            <w:pPr>
              <w:pStyle w:val="142"/>
              <w:jc w:val="center"/>
              <w:rPr>
                <w:rFonts w:hint="eastAsia"/>
              </w:rPr>
            </w:pPr>
            <w:r w:rsidRPr="009C3256">
              <w:rPr>
                <w:rFonts w:hint="eastAsia"/>
              </w:rPr>
              <w:t>達成率</w:t>
            </w:r>
          </w:p>
        </w:tc>
      </w:tr>
      <w:tr w:rsidR="00DE7C13" w:rsidRPr="009C3256" w:rsidTr="00AB7C9C">
        <w:trPr>
          <w:trHeight w:val="127"/>
          <w:tblHeader/>
        </w:trPr>
        <w:tc>
          <w:tcPr>
            <w:tcW w:w="2722" w:type="dxa"/>
            <w:vMerge/>
            <w:shd w:val="clear" w:color="auto" w:fill="auto"/>
            <w:vAlign w:val="center"/>
          </w:tcPr>
          <w:p w:rsidR="00115E20" w:rsidRPr="009C3256" w:rsidRDefault="00115E20" w:rsidP="00CE4BD5">
            <w:pPr>
              <w:pStyle w:val="142"/>
              <w:rPr>
                <w:rFonts w:hint="eastAsia"/>
              </w:rPr>
            </w:pPr>
          </w:p>
        </w:tc>
        <w:tc>
          <w:tcPr>
            <w:tcW w:w="3302" w:type="dxa"/>
            <w:vMerge/>
            <w:shd w:val="clear" w:color="auto" w:fill="auto"/>
            <w:vAlign w:val="center"/>
          </w:tcPr>
          <w:p w:rsidR="00115E20" w:rsidRPr="009C3256" w:rsidRDefault="00115E20" w:rsidP="00CE4BD5">
            <w:pPr>
              <w:pStyle w:val="142"/>
              <w:rPr>
                <w:rFonts w:hint="eastAsia"/>
              </w:rPr>
            </w:pPr>
          </w:p>
        </w:tc>
        <w:tc>
          <w:tcPr>
            <w:tcW w:w="832" w:type="dxa"/>
            <w:shd w:val="clear" w:color="auto" w:fill="auto"/>
            <w:vAlign w:val="center"/>
          </w:tcPr>
          <w:p w:rsidR="00115E20" w:rsidRPr="009C3256" w:rsidRDefault="00115E20" w:rsidP="00115E20">
            <w:pPr>
              <w:pStyle w:val="142"/>
              <w:jc w:val="center"/>
              <w:rPr>
                <w:rFonts w:hint="eastAsia"/>
              </w:rPr>
            </w:pPr>
            <w:r w:rsidRPr="009C3256">
              <w:rPr>
                <w:rFonts w:hint="eastAsia"/>
              </w:rPr>
              <w:t>110年</w:t>
            </w:r>
          </w:p>
        </w:tc>
        <w:tc>
          <w:tcPr>
            <w:tcW w:w="833" w:type="dxa"/>
            <w:shd w:val="clear" w:color="auto" w:fill="auto"/>
            <w:vAlign w:val="center"/>
          </w:tcPr>
          <w:p w:rsidR="00115E20" w:rsidRPr="009C3256" w:rsidRDefault="00115E20" w:rsidP="00115E20">
            <w:pPr>
              <w:pStyle w:val="142"/>
              <w:jc w:val="center"/>
              <w:rPr>
                <w:rFonts w:hint="eastAsia"/>
              </w:rPr>
            </w:pPr>
            <w:r w:rsidRPr="009C3256">
              <w:rPr>
                <w:rFonts w:hint="eastAsia"/>
              </w:rPr>
              <w:t>111年</w:t>
            </w:r>
          </w:p>
        </w:tc>
        <w:tc>
          <w:tcPr>
            <w:tcW w:w="833" w:type="dxa"/>
            <w:shd w:val="clear" w:color="auto" w:fill="auto"/>
            <w:vAlign w:val="center"/>
          </w:tcPr>
          <w:p w:rsidR="00115E20" w:rsidRPr="009C3256" w:rsidRDefault="00115E20" w:rsidP="00115E20">
            <w:pPr>
              <w:pStyle w:val="142"/>
              <w:jc w:val="center"/>
              <w:rPr>
                <w:rFonts w:hint="eastAsia"/>
              </w:rPr>
            </w:pPr>
            <w:r w:rsidRPr="009C3256">
              <w:rPr>
                <w:rFonts w:hint="eastAsia"/>
              </w:rPr>
              <w:t>112年</w:t>
            </w:r>
          </w:p>
        </w:tc>
      </w:tr>
      <w:tr w:rsidR="00DE7C13" w:rsidRPr="009C3256" w:rsidTr="00AB7C9C">
        <w:trPr>
          <w:trHeight w:val="345"/>
        </w:trPr>
        <w:tc>
          <w:tcPr>
            <w:tcW w:w="2722" w:type="dxa"/>
            <w:shd w:val="clear" w:color="auto" w:fill="auto"/>
            <w:vAlign w:val="center"/>
            <w:hideMark/>
          </w:tcPr>
          <w:p w:rsidR="00115E20" w:rsidRPr="009C3256" w:rsidRDefault="00115E20" w:rsidP="00CE4BD5">
            <w:pPr>
              <w:pStyle w:val="142"/>
              <w:rPr>
                <w:rFonts w:hint="eastAsia"/>
              </w:rPr>
            </w:pPr>
            <w:r w:rsidRPr="009C3256">
              <w:rPr>
                <w:rFonts w:hint="eastAsia"/>
              </w:rPr>
              <w:t>1-5.旅遊安全檢核及提升計畫</w:t>
            </w:r>
          </w:p>
        </w:tc>
        <w:tc>
          <w:tcPr>
            <w:tcW w:w="3302" w:type="dxa"/>
            <w:shd w:val="clear" w:color="auto" w:fill="auto"/>
            <w:vAlign w:val="center"/>
            <w:hideMark/>
          </w:tcPr>
          <w:p w:rsidR="00115E20" w:rsidRPr="009C3256" w:rsidRDefault="00115E20" w:rsidP="00CE4BD5">
            <w:pPr>
              <w:pStyle w:val="142"/>
              <w:rPr>
                <w:rFonts w:hint="eastAsia"/>
              </w:rPr>
            </w:pPr>
            <w:r w:rsidRPr="009C3256">
              <w:rPr>
                <w:rFonts w:hint="eastAsia"/>
              </w:rPr>
              <w:t>觀光團旅遊安全及品質稽查（團次）</w:t>
            </w:r>
          </w:p>
        </w:tc>
        <w:tc>
          <w:tcPr>
            <w:tcW w:w="832" w:type="dxa"/>
            <w:shd w:val="clear" w:color="auto" w:fill="auto"/>
            <w:vAlign w:val="center"/>
            <w:hideMark/>
          </w:tcPr>
          <w:p w:rsidR="00115E20" w:rsidRPr="009C3256" w:rsidRDefault="00115E20" w:rsidP="005A026A">
            <w:pPr>
              <w:pStyle w:val="142"/>
              <w:jc w:val="right"/>
              <w:rPr>
                <w:rFonts w:hint="eastAsia"/>
              </w:rPr>
            </w:pPr>
            <w:r w:rsidRPr="009C3256">
              <w:rPr>
                <w:rFonts w:hint="eastAsia"/>
              </w:rPr>
              <w:t>39%</w:t>
            </w:r>
          </w:p>
        </w:tc>
        <w:tc>
          <w:tcPr>
            <w:tcW w:w="833" w:type="dxa"/>
            <w:shd w:val="clear" w:color="auto" w:fill="auto"/>
            <w:vAlign w:val="center"/>
            <w:hideMark/>
          </w:tcPr>
          <w:p w:rsidR="00115E20" w:rsidRPr="009C3256" w:rsidRDefault="00115E20" w:rsidP="005A026A">
            <w:pPr>
              <w:pStyle w:val="142"/>
              <w:jc w:val="right"/>
              <w:rPr>
                <w:rFonts w:hint="eastAsia"/>
              </w:rPr>
            </w:pPr>
            <w:r w:rsidRPr="009C3256">
              <w:rPr>
                <w:rFonts w:hint="eastAsia"/>
              </w:rPr>
              <w:t>25%</w:t>
            </w:r>
          </w:p>
        </w:tc>
        <w:tc>
          <w:tcPr>
            <w:tcW w:w="833" w:type="dxa"/>
            <w:shd w:val="clear" w:color="auto" w:fill="auto"/>
            <w:vAlign w:val="center"/>
            <w:hideMark/>
          </w:tcPr>
          <w:p w:rsidR="00115E20" w:rsidRPr="009C3256" w:rsidRDefault="00115E20" w:rsidP="005A026A">
            <w:pPr>
              <w:pStyle w:val="142"/>
              <w:jc w:val="right"/>
              <w:rPr>
                <w:rFonts w:hint="eastAsia"/>
              </w:rPr>
            </w:pPr>
            <w:r w:rsidRPr="009C3256">
              <w:rPr>
                <w:rFonts w:hint="eastAsia"/>
              </w:rPr>
              <w:t>33%</w:t>
            </w:r>
          </w:p>
        </w:tc>
      </w:tr>
      <w:tr w:rsidR="00DE7C13" w:rsidRPr="009C3256" w:rsidTr="00AB7C9C">
        <w:trPr>
          <w:trHeight w:val="476"/>
        </w:trPr>
        <w:tc>
          <w:tcPr>
            <w:tcW w:w="2722" w:type="dxa"/>
            <w:shd w:val="clear" w:color="auto" w:fill="auto"/>
            <w:vAlign w:val="center"/>
            <w:hideMark/>
          </w:tcPr>
          <w:p w:rsidR="00115E20" w:rsidRPr="009C3256" w:rsidRDefault="00115E20" w:rsidP="00CE4BD5">
            <w:pPr>
              <w:pStyle w:val="142"/>
              <w:rPr>
                <w:rFonts w:hint="eastAsia"/>
              </w:rPr>
            </w:pPr>
            <w:bookmarkStart w:id="6" w:name="_Hlk176768589"/>
            <w:r w:rsidRPr="009C3256">
              <w:rPr>
                <w:rFonts w:hint="eastAsia"/>
              </w:rPr>
              <w:t>4-4.便利自由行旅運計畫</w:t>
            </w:r>
          </w:p>
        </w:tc>
        <w:tc>
          <w:tcPr>
            <w:tcW w:w="3302" w:type="dxa"/>
            <w:shd w:val="clear" w:color="auto" w:fill="auto"/>
            <w:vAlign w:val="center"/>
            <w:hideMark/>
          </w:tcPr>
          <w:p w:rsidR="00115E20" w:rsidRPr="009C3256" w:rsidRDefault="00115E20" w:rsidP="00CE4BD5">
            <w:pPr>
              <w:pStyle w:val="142"/>
              <w:rPr>
                <w:rFonts w:hint="eastAsia"/>
              </w:rPr>
            </w:pPr>
            <w:r w:rsidRPr="009C3256">
              <w:rPr>
                <w:rFonts w:hint="eastAsia"/>
              </w:rPr>
              <w:t>臺灣好行年總搭乘人次（萬人）</w:t>
            </w:r>
          </w:p>
        </w:tc>
        <w:tc>
          <w:tcPr>
            <w:tcW w:w="832" w:type="dxa"/>
            <w:shd w:val="clear" w:color="auto" w:fill="auto"/>
            <w:vAlign w:val="center"/>
            <w:hideMark/>
          </w:tcPr>
          <w:p w:rsidR="00115E20" w:rsidRPr="009C3256" w:rsidRDefault="00115E20" w:rsidP="005A026A">
            <w:pPr>
              <w:pStyle w:val="142"/>
              <w:jc w:val="right"/>
              <w:rPr>
                <w:rFonts w:hint="eastAsia"/>
              </w:rPr>
            </w:pPr>
            <w:r w:rsidRPr="009C3256">
              <w:rPr>
                <w:rFonts w:hint="eastAsia"/>
              </w:rPr>
              <w:t>68%</w:t>
            </w:r>
          </w:p>
        </w:tc>
        <w:tc>
          <w:tcPr>
            <w:tcW w:w="833" w:type="dxa"/>
            <w:shd w:val="clear" w:color="auto" w:fill="auto"/>
            <w:vAlign w:val="center"/>
            <w:hideMark/>
          </w:tcPr>
          <w:p w:rsidR="00115E20" w:rsidRPr="009C3256" w:rsidRDefault="00115E20" w:rsidP="005A026A">
            <w:pPr>
              <w:pStyle w:val="142"/>
              <w:jc w:val="right"/>
              <w:rPr>
                <w:rFonts w:hint="eastAsia"/>
              </w:rPr>
            </w:pPr>
            <w:r w:rsidRPr="009C3256">
              <w:rPr>
                <w:rFonts w:hint="eastAsia"/>
              </w:rPr>
              <w:t>71%</w:t>
            </w:r>
          </w:p>
        </w:tc>
        <w:tc>
          <w:tcPr>
            <w:tcW w:w="833" w:type="dxa"/>
            <w:shd w:val="clear" w:color="auto" w:fill="auto"/>
            <w:vAlign w:val="center"/>
            <w:hideMark/>
          </w:tcPr>
          <w:p w:rsidR="00115E20" w:rsidRPr="009C3256" w:rsidRDefault="00115E20" w:rsidP="005A026A">
            <w:pPr>
              <w:pStyle w:val="142"/>
              <w:jc w:val="right"/>
              <w:rPr>
                <w:rFonts w:hint="eastAsia"/>
              </w:rPr>
            </w:pPr>
            <w:r w:rsidRPr="009C3256">
              <w:rPr>
                <w:rFonts w:hint="eastAsia"/>
              </w:rPr>
              <w:t>94%</w:t>
            </w:r>
          </w:p>
        </w:tc>
      </w:tr>
      <w:bookmarkEnd w:id="6"/>
      <w:tr w:rsidR="00DE7C13" w:rsidRPr="009C3256" w:rsidTr="00AB7C9C">
        <w:trPr>
          <w:trHeight w:val="529"/>
        </w:trPr>
        <w:tc>
          <w:tcPr>
            <w:tcW w:w="2722" w:type="dxa"/>
            <w:shd w:val="clear" w:color="auto" w:fill="auto"/>
            <w:noWrap/>
            <w:vAlign w:val="center"/>
            <w:hideMark/>
          </w:tcPr>
          <w:p w:rsidR="00115E20" w:rsidRPr="009C3256" w:rsidRDefault="00115E20" w:rsidP="00CE4BD5">
            <w:pPr>
              <w:pStyle w:val="142"/>
              <w:rPr>
                <w:rFonts w:hint="eastAsia"/>
              </w:rPr>
            </w:pPr>
            <w:r w:rsidRPr="009C3256">
              <w:rPr>
                <w:rFonts w:hint="eastAsia"/>
              </w:rPr>
              <w:t>5-1.精準客源開拓計畫</w:t>
            </w:r>
          </w:p>
        </w:tc>
        <w:tc>
          <w:tcPr>
            <w:tcW w:w="3302" w:type="dxa"/>
            <w:shd w:val="clear" w:color="auto" w:fill="auto"/>
            <w:vAlign w:val="center"/>
            <w:hideMark/>
          </w:tcPr>
          <w:p w:rsidR="00115E20" w:rsidRPr="009C3256" w:rsidRDefault="00115E20" w:rsidP="00CE4BD5">
            <w:pPr>
              <w:pStyle w:val="142"/>
              <w:rPr>
                <w:rFonts w:hint="eastAsia"/>
              </w:rPr>
            </w:pPr>
            <w:r w:rsidRPr="009C3256">
              <w:rPr>
                <w:rFonts w:hint="eastAsia"/>
              </w:rPr>
              <w:t>全球市場來臺旅客數（萬人）(保守值)</w:t>
            </w:r>
          </w:p>
        </w:tc>
        <w:tc>
          <w:tcPr>
            <w:tcW w:w="832" w:type="dxa"/>
            <w:shd w:val="clear" w:color="auto" w:fill="auto"/>
            <w:vAlign w:val="center"/>
            <w:hideMark/>
          </w:tcPr>
          <w:p w:rsidR="00115E20" w:rsidRPr="009C3256" w:rsidRDefault="00115E20" w:rsidP="005A026A">
            <w:pPr>
              <w:pStyle w:val="142"/>
              <w:jc w:val="right"/>
              <w:rPr>
                <w:rFonts w:hint="eastAsia"/>
              </w:rPr>
            </w:pPr>
            <w:r w:rsidRPr="009C3256">
              <w:rPr>
                <w:rFonts w:hint="eastAsia"/>
              </w:rPr>
              <w:t>88%</w:t>
            </w:r>
          </w:p>
        </w:tc>
        <w:tc>
          <w:tcPr>
            <w:tcW w:w="833" w:type="dxa"/>
            <w:shd w:val="clear" w:color="auto" w:fill="auto"/>
            <w:vAlign w:val="center"/>
            <w:hideMark/>
          </w:tcPr>
          <w:p w:rsidR="00115E20" w:rsidRPr="009C3256" w:rsidRDefault="00115E20" w:rsidP="005A026A">
            <w:pPr>
              <w:pStyle w:val="142"/>
              <w:jc w:val="right"/>
              <w:rPr>
                <w:rFonts w:hint="eastAsia"/>
              </w:rPr>
            </w:pPr>
            <w:r w:rsidRPr="009C3256">
              <w:rPr>
                <w:rFonts w:hint="eastAsia"/>
              </w:rPr>
              <w:t>50%</w:t>
            </w:r>
          </w:p>
        </w:tc>
        <w:tc>
          <w:tcPr>
            <w:tcW w:w="833" w:type="dxa"/>
            <w:shd w:val="clear" w:color="auto" w:fill="auto"/>
            <w:vAlign w:val="center"/>
            <w:hideMark/>
          </w:tcPr>
          <w:p w:rsidR="00115E20" w:rsidRPr="009C3256" w:rsidRDefault="00115E20" w:rsidP="005A026A">
            <w:pPr>
              <w:pStyle w:val="142"/>
              <w:jc w:val="right"/>
              <w:rPr>
                <w:rFonts w:hint="eastAsia"/>
              </w:rPr>
            </w:pPr>
            <w:r w:rsidRPr="009C3256">
              <w:t>80</w:t>
            </w:r>
            <w:r w:rsidRPr="009C3256">
              <w:rPr>
                <w:rFonts w:hint="eastAsia"/>
              </w:rPr>
              <w:t>%</w:t>
            </w:r>
          </w:p>
        </w:tc>
      </w:tr>
      <w:tr w:rsidR="00DE7C13" w:rsidRPr="009C3256" w:rsidTr="00AB7C9C">
        <w:trPr>
          <w:trHeight w:val="231"/>
        </w:trPr>
        <w:tc>
          <w:tcPr>
            <w:tcW w:w="2722" w:type="dxa"/>
            <w:shd w:val="clear" w:color="auto" w:fill="auto"/>
            <w:vAlign w:val="center"/>
            <w:hideMark/>
          </w:tcPr>
          <w:p w:rsidR="00115E20" w:rsidRPr="009C3256" w:rsidRDefault="00115E20" w:rsidP="00CE4BD5">
            <w:pPr>
              <w:pStyle w:val="142"/>
            </w:pPr>
            <w:r w:rsidRPr="009C3256">
              <w:rPr>
                <w:rFonts w:hint="eastAsia"/>
              </w:rPr>
              <w:t>5-2.特定客群開發計畫</w:t>
            </w:r>
          </w:p>
        </w:tc>
        <w:tc>
          <w:tcPr>
            <w:tcW w:w="3302" w:type="dxa"/>
            <w:shd w:val="clear" w:color="auto" w:fill="auto"/>
            <w:vAlign w:val="center"/>
            <w:hideMark/>
          </w:tcPr>
          <w:p w:rsidR="00115E20" w:rsidRPr="009C3256" w:rsidRDefault="00115E20" w:rsidP="00CE4BD5">
            <w:pPr>
              <w:pStyle w:val="142"/>
              <w:rPr>
                <w:rFonts w:hint="eastAsia"/>
              </w:rPr>
            </w:pPr>
            <w:r w:rsidRPr="009C3256">
              <w:rPr>
                <w:rFonts w:hint="eastAsia"/>
              </w:rPr>
              <w:t>全年教育旅行旅客（人）</w:t>
            </w:r>
          </w:p>
        </w:tc>
        <w:tc>
          <w:tcPr>
            <w:tcW w:w="832" w:type="dxa"/>
            <w:shd w:val="clear" w:color="auto" w:fill="auto"/>
            <w:vAlign w:val="center"/>
            <w:hideMark/>
          </w:tcPr>
          <w:p w:rsidR="00115E20" w:rsidRPr="009C3256" w:rsidRDefault="00115E20" w:rsidP="005A026A">
            <w:pPr>
              <w:pStyle w:val="142"/>
              <w:jc w:val="right"/>
              <w:rPr>
                <w:rFonts w:hint="eastAsia"/>
              </w:rPr>
            </w:pPr>
            <w:r w:rsidRPr="009C3256">
              <w:rPr>
                <w:rFonts w:hint="eastAsia"/>
              </w:rPr>
              <w:t>0%</w:t>
            </w:r>
          </w:p>
        </w:tc>
        <w:tc>
          <w:tcPr>
            <w:tcW w:w="833" w:type="dxa"/>
            <w:shd w:val="clear" w:color="auto" w:fill="auto"/>
            <w:vAlign w:val="center"/>
            <w:hideMark/>
          </w:tcPr>
          <w:p w:rsidR="00115E20" w:rsidRPr="009C3256" w:rsidRDefault="00115E20" w:rsidP="005A026A">
            <w:pPr>
              <w:pStyle w:val="142"/>
              <w:jc w:val="right"/>
              <w:rPr>
                <w:rFonts w:hint="eastAsia"/>
              </w:rPr>
            </w:pPr>
            <w:r w:rsidRPr="009C3256">
              <w:rPr>
                <w:rFonts w:hint="eastAsia"/>
              </w:rPr>
              <w:t>2%</w:t>
            </w:r>
          </w:p>
        </w:tc>
        <w:tc>
          <w:tcPr>
            <w:tcW w:w="833" w:type="dxa"/>
            <w:shd w:val="clear" w:color="auto" w:fill="auto"/>
            <w:vAlign w:val="center"/>
            <w:hideMark/>
          </w:tcPr>
          <w:p w:rsidR="00115E20" w:rsidRPr="009C3256" w:rsidRDefault="00115E20" w:rsidP="005A026A">
            <w:pPr>
              <w:pStyle w:val="142"/>
              <w:jc w:val="right"/>
              <w:rPr>
                <w:rFonts w:hint="eastAsia"/>
              </w:rPr>
            </w:pPr>
            <w:r w:rsidRPr="009C3256">
              <w:rPr>
                <w:rFonts w:hint="eastAsia"/>
              </w:rPr>
              <w:t>41%</w:t>
            </w:r>
          </w:p>
        </w:tc>
      </w:tr>
    </w:tbl>
    <w:p w:rsidR="00CE4BD5" w:rsidRPr="009C3256" w:rsidRDefault="00CE4BD5" w:rsidP="00AB7C9C">
      <w:pPr>
        <w:pStyle w:val="142"/>
        <w:ind w:leftChars="-9" w:left="1147" w:hangingChars="482" w:hanging="1172"/>
        <w:jc w:val="both"/>
      </w:pPr>
      <w:r w:rsidRPr="009C3256">
        <w:rPr>
          <w:rFonts w:hint="eastAsia"/>
        </w:rPr>
        <w:t>說    明：本表僅列示T</w:t>
      </w:r>
      <w:r w:rsidRPr="009C3256">
        <w:t>2025</w:t>
      </w:r>
      <w:r w:rsidRPr="009C3256">
        <w:rPr>
          <w:rFonts w:hint="eastAsia"/>
        </w:rPr>
        <w:t>方案部分細部計畫K</w:t>
      </w:r>
      <w:r w:rsidRPr="009C3256">
        <w:t>PI</w:t>
      </w:r>
      <w:r w:rsidRPr="009C3256">
        <w:rPr>
          <w:rFonts w:hint="eastAsia"/>
        </w:rPr>
        <w:t>，篩選標準為各細部計畫110至114年</w:t>
      </w:r>
      <w:r w:rsidR="00A007BF" w:rsidRPr="009C3256">
        <w:rPr>
          <w:rFonts w:hint="eastAsia"/>
        </w:rPr>
        <w:t>度</w:t>
      </w:r>
      <w:r w:rsidRPr="009C3256">
        <w:rPr>
          <w:rFonts w:hint="eastAsia"/>
        </w:rPr>
        <w:t>合計編列經費達3億元以上</w:t>
      </w:r>
      <w:r w:rsidR="005A026A" w:rsidRPr="009C3256">
        <w:rPr>
          <w:rFonts w:hint="eastAsia"/>
        </w:rPr>
        <w:t>，且</w:t>
      </w:r>
      <w:r w:rsidR="00115E20" w:rsidRPr="009C3256">
        <w:rPr>
          <w:rFonts w:hint="eastAsia"/>
        </w:rPr>
        <w:t>K</w:t>
      </w:r>
      <w:r w:rsidR="00115E20" w:rsidRPr="009C3256">
        <w:t>PI</w:t>
      </w:r>
      <w:r w:rsidR="00115E20" w:rsidRPr="009C3256">
        <w:rPr>
          <w:rFonts w:hint="eastAsia"/>
        </w:rPr>
        <w:t>於</w:t>
      </w:r>
      <w:r w:rsidR="005A026A" w:rsidRPr="009C3256">
        <w:rPr>
          <w:rFonts w:hint="eastAsia"/>
        </w:rPr>
        <w:t>110至112年度連續3年均未達預期目標值</w:t>
      </w:r>
      <w:r w:rsidRPr="009C3256">
        <w:rPr>
          <w:rFonts w:hint="eastAsia"/>
        </w:rPr>
        <w:t>者。</w:t>
      </w:r>
    </w:p>
    <w:p w:rsidR="00CE4BD5" w:rsidRPr="009C3256" w:rsidRDefault="00CE4BD5" w:rsidP="00CE4BD5">
      <w:pPr>
        <w:pStyle w:val="142"/>
        <w:ind w:leftChars="-14" w:left="-40"/>
        <w:rPr>
          <w:rFonts w:hint="eastAsia"/>
        </w:rPr>
      </w:pPr>
      <w:r w:rsidRPr="009C3256">
        <w:rPr>
          <w:rFonts w:hint="eastAsia"/>
        </w:rPr>
        <w:t>資料來源：觀光署；本中心整理。</w:t>
      </w:r>
    </w:p>
    <w:p w:rsidR="00CE4BD5" w:rsidRPr="009C3256" w:rsidRDefault="00CE4BD5" w:rsidP="00CE4BD5">
      <w:pPr>
        <w:pStyle w:val="a7"/>
        <w:ind w:left="849" w:hanging="283"/>
        <w:rPr>
          <w:b/>
          <w:bCs/>
        </w:rPr>
      </w:pPr>
      <w:r w:rsidRPr="009C3256">
        <w:rPr>
          <w:rFonts w:hint="eastAsia"/>
          <w:b/>
          <w:bCs/>
        </w:rPr>
        <w:t>(</w:t>
      </w:r>
      <w:r w:rsidR="00CF02A1" w:rsidRPr="009C3256">
        <w:rPr>
          <w:rFonts w:hint="eastAsia"/>
          <w:b/>
          <w:bCs/>
        </w:rPr>
        <w:t>三</w:t>
      </w:r>
      <w:r w:rsidRPr="009C3256">
        <w:rPr>
          <w:rFonts w:hint="eastAsia"/>
          <w:b/>
          <w:bCs/>
        </w:rPr>
        <w:t>)我國112年度觀光入出境旅客人次逆差較疫情前擴大，另</w:t>
      </w:r>
      <w:r w:rsidRPr="009C3256">
        <w:rPr>
          <w:rFonts w:cs="Arial"/>
          <w:b/>
          <w:bCs/>
          <w:shd w:val="clear" w:color="auto" w:fill="FFFFFF"/>
        </w:rPr>
        <w:t>2024年IMD世界競爭力</w:t>
      </w:r>
      <w:r w:rsidRPr="009C3256">
        <w:rPr>
          <w:rFonts w:hint="eastAsia"/>
          <w:b/>
          <w:bCs/>
        </w:rPr>
        <w:t>排名持續下滑</w:t>
      </w:r>
    </w:p>
    <w:p w:rsidR="00CE4BD5" w:rsidRPr="009C3256" w:rsidRDefault="00CE4BD5" w:rsidP="00CE4BD5">
      <w:pPr>
        <w:pStyle w:val="21"/>
        <w:ind w:left="850" w:firstLine="566"/>
      </w:pPr>
      <w:r w:rsidRPr="009C3256">
        <w:rPr>
          <w:rFonts w:hint="eastAsia"/>
        </w:rPr>
        <w:t>據觀光署提供資料</w:t>
      </w:r>
      <w:r w:rsidRPr="009C3256">
        <w:rPr>
          <w:rStyle w:val="afe"/>
        </w:rPr>
        <w:footnoteReference w:id="2"/>
      </w:r>
      <w:r w:rsidRPr="009C3256">
        <w:rPr>
          <w:rFonts w:hint="eastAsia"/>
        </w:rPr>
        <w:t>，國人國內旅遊總次數由110年1.26億旅次逐年成長至112年度2.07億旅次，其中112年度並較疫情前108年度1.69億旅次成長22.49%，惟112年度來臺旅客人數648.70萬人(恢復至疫情前5成水準)、國人出國人數1,179.58萬人，據以計算之觀光逆差為5</w:t>
      </w:r>
      <w:r w:rsidRPr="009C3256">
        <w:t>30.8</w:t>
      </w:r>
      <w:r w:rsidRPr="009C3256">
        <w:rPr>
          <w:rFonts w:hint="eastAsia"/>
        </w:rPr>
        <w:t>9萬人，較疫情前</w:t>
      </w:r>
      <w:r w:rsidR="00A007BF" w:rsidRPr="009C3256">
        <w:rPr>
          <w:rFonts w:hint="eastAsia"/>
        </w:rPr>
        <w:t>(108年度)</w:t>
      </w:r>
      <w:r w:rsidRPr="009C3256">
        <w:rPr>
          <w:rFonts w:hint="eastAsia"/>
        </w:rPr>
        <w:t>增幅1.37%，續觀察113年1至</w:t>
      </w:r>
      <w:r w:rsidR="0036645A" w:rsidRPr="009C3256">
        <w:rPr>
          <w:rFonts w:hint="eastAsia"/>
        </w:rPr>
        <w:t>7</w:t>
      </w:r>
      <w:r w:rsidRPr="009C3256">
        <w:rPr>
          <w:rFonts w:hint="eastAsia"/>
        </w:rPr>
        <w:t>月觀光逆差</w:t>
      </w:r>
      <w:r w:rsidR="0036645A" w:rsidRPr="009C3256">
        <w:rPr>
          <w:rFonts w:hint="eastAsia"/>
        </w:rPr>
        <w:t>548.88</w:t>
      </w:r>
      <w:r w:rsidRPr="009C3256">
        <w:rPr>
          <w:rFonts w:hint="eastAsia"/>
        </w:rPr>
        <w:lastRenderedPageBreak/>
        <w:t>萬人，較</w:t>
      </w:r>
      <w:r w:rsidR="00A007BF" w:rsidRPr="009C3256">
        <w:rPr>
          <w:rFonts w:hint="eastAsia"/>
        </w:rPr>
        <w:t>疫情前(</w:t>
      </w:r>
      <w:r w:rsidRPr="009C3256">
        <w:rPr>
          <w:rFonts w:hint="eastAsia"/>
        </w:rPr>
        <w:t>108年同期</w:t>
      </w:r>
      <w:r w:rsidR="00A007BF" w:rsidRPr="009C3256">
        <w:rPr>
          <w:rFonts w:hint="eastAsia"/>
        </w:rPr>
        <w:t>間)</w:t>
      </w:r>
      <w:r w:rsidRPr="009C3256">
        <w:rPr>
          <w:rFonts w:hint="eastAsia"/>
        </w:rPr>
        <w:t>增</w:t>
      </w:r>
      <w:r w:rsidR="004E75B7" w:rsidRPr="009C3256">
        <w:rPr>
          <w:rFonts w:hint="eastAsia"/>
        </w:rPr>
        <w:t>幅</w:t>
      </w:r>
      <w:r w:rsidR="0036645A" w:rsidRPr="009C3256">
        <w:rPr>
          <w:rFonts w:hint="eastAsia"/>
        </w:rPr>
        <w:t>69</w:t>
      </w:r>
      <w:r w:rsidRPr="009C3256">
        <w:rPr>
          <w:rFonts w:hint="eastAsia"/>
        </w:rPr>
        <w:t>.</w:t>
      </w:r>
      <w:r w:rsidR="0036645A" w:rsidRPr="009C3256">
        <w:rPr>
          <w:rFonts w:hint="eastAsia"/>
        </w:rPr>
        <w:t>96</w:t>
      </w:r>
      <w:r w:rsidRPr="009C3256">
        <w:rPr>
          <w:rFonts w:hint="eastAsia"/>
        </w:rPr>
        <w:t>%，呈持續擴大之勢(詳表4)；另據國家發展委員會公布瑞士洛桑管理學院(</w:t>
      </w:r>
      <w:r w:rsidRPr="009C3256">
        <w:t>I</w:t>
      </w:r>
      <w:r w:rsidRPr="009C3256">
        <w:rPr>
          <w:rFonts w:hint="eastAsia"/>
        </w:rPr>
        <w:t>MD)世界競爭年報所載，我國「觀光收入占GDP比率」評比指標之排名由2022年第56名持續下滑至2024年第6</w:t>
      </w:r>
      <w:r w:rsidR="003B5351" w:rsidRPr="009C3256">
        <w:t>5</w:t>
      </w:r>
      <w:r w:rsidRPr="009C3256">
        <w:rPr>
          <w:rFonts w:hint="eastAsia"/>
        </w:rPr>
        <w:t xml:space="preserve">名(詳表5) </w:t>
      </w:r>
    </w:p>
    <w:p w:rsidR="00CE4BD5" w:rsidRPr="009C3256" w:rsidRDefault="00CE4BD5" w:rsidP="00CE4BD5">
      <w:pPr>
        <w:ind w:leftChars="5" w:left="567" w:hangingChars="195" w:hanging="553"/>
        <w:rPr>
          <w:rFonts w:hint="eastAsia"/>
          <w:shd w:val="clear" w:color="auto" w:fill="FFFFFF"/>
        </w:rPr>
      </w:pPr>
      <w:r w:rsidRPr="009C3256">
        <w:rPr>
          <w:rFonts w:hint="eastAsia"/>
          <w:b/>
          <w:bCs/>
          <w:shd w:val="clear" w:color="auto" w:fill="FFFFFF"/>
        </w:rPr>
        <w:t xml:space="preserve">表4 </w:t>
      </w:r>
      <w:r w:rsidR="00A007BF" w:rsidRPr="009C3256">
        <w:rPr>
          <w:rFonts w:hint="eastAsia"/>
          <w:b/>
          <w:bCs/>
          <w:shd w:val="clear" w:color="auto" w:fill="FFFFFF"/>
        </w:rPr>
        <w:t>近年來</w:t>
      </w:r>
      <w:r w:rsidR="00F6461B" w:rsidRPr="009C3256">
        <w:rPr>
          <w:rFonts w:hint="eastAsia"/>
          <w:b/>
          <w:bCs/>
          <w:shd w:val="clear" w:color="auto" w:fill="FFFFFF"/>
        </w:rPr>
        <w:t>我國</w:t>
      </w:r>
      <w:r w:rsidRPr="009C3256">
        <w:rPr>
          <w:rFonts w:hint="eastAsia"/>
          <w:b/>
          <w:bCs/>
          <w:shd w:val="clear" w:color="auto" w:fill="FFFFFF"/>
        </w:rPr>
        <w:t>來臺旅客及國人出國</w:t>
      </w:r>
      <w:r w:rsidR="00A007BF" w:rsidRPr="009C3256">
        <w:rPr>
          <w:rFonts w:hint="eastAsia"/>
          <w:b/>
          <w:bCs/>
          <w:shd w:val="clear" w:color="auto" w:fill="FFFFFF"/>
        </w:rPr>
        <w:t>相關統計</w:t>
      </w:r>
      <w:r w:rsidRPr="009C3256">
        <w:rPr>
          <w:rFonts w:hint="eastAsia"/>
          <w:b/>
          <w:bCs/>
          <w:shd w:val="clear" w:color="auto" w:fill="FFFFFF"/>
        </w:rPr>
        <w:t xml:space="preserve">概況表 </w:t>
      </w:r>
      <w:r w:rsidRPr="009C3256">
        <w:rPr>
          <w:shd w:val="clear" w:color="auto" w:fill="FFFFFF"/>
        </w:rPr>
        <w:t xml:space="preserve"> </w:t>
      </w:r>
      <w:r w:rsidR="00A007BF" w:rsidRPr="009C3256">
        <w:rPr>
          <w:rFonts w:hint="eastAsia"/>
          <w:shd w:val="clear" w:color="auto" w:fill="FFFFFF"/>
        </w:rPr>
        <w:t xml:space="preserve">   </w:t>
      </w:r>
      <w:r w:rsidRPr="009C3256">
        <w:rPr>
          <w:rFonts w:hint="eastAsia"/>
          <w:shd w:val="clear" w:color="auto" w:fill="FFFFFF"/>
        </w:rPr>
        <w:t xml:space="preserve"> </w:t>
      </w:r>
      <w:r w:rsidRPr="009C3256">
        <w:rPr>
          <w:rFonts w:hint="eastAsia"/>
          <w:sz w:val="24"/>
          <w:szCs w:val="24"/>
          <w:shd w:val="clear" w:color="auto" w:fill="FFFFFF"/>
        </w:rPr>
        <w:t>單位：人次</w:t>
      </w:r>
    </w:p>
    <w:tbl>
      <w:tblPr>
        <w:tblW w:w="8490"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980"/>
        <w:gridCol w:w="2268"/>
        <w:gridCol w:w="2268"/>
        <w:gridCol w:w="1974"/>
      </w:tblGrid>
      <w:tr w:rsidR="00CE4BD5" w:rsidRPr="009C3256" w:rsidTr="00A46856">
        <w:trPr>
          <w:trHeight w:val="340"/>
        </w:trPr>
        <w:tc>
          <w:tcPr>
            <w:tcW w:w="1980" w:type="dxa"/>
            <w:shd w:val="clear" w:color="auto" w:fill="auto"/>
            <w:noWrap/>
            <w:vAlign w:val="center"/>
          </w:tcPr>
          <w:p w:rsidR="00CE4BD5" w:rsidRPr="009C3256" w:rsidRDefault="00CE4BD5" w:rsidP="00A46856">
            <w:pPr>
              <w:widowControl/>
              <w:spacing w:line="280" w:lineRule="exact"/>
              <w:ind w:leftChars="0" w:left="0" w:firstLineChars="0" w:firstLine="0"/>
              <w:jc w:val="center"/>
              <w:rPr>
                <w:rFonts w:cs="新細明體"/>
                <w:kern w:val="0"/>
                <w:sz w:val="24"/>
                <w:szCs w:val="24"/>
              </w:rPr>
            </w:pPr>
            <w:r w:rsidRPr="009C3256">
              <w:rPr>
                <w:rFonts w:cs="新細明體" w:hint="eastAsia"/>
                <w:kern w:val="0"/>
                <w:sz w:val="24"/>
                <w:szCs w:val="24"/>
              </w:rPr>
              <w:t>期間</w:t>
            </w:r>
          </w:p>
        </w:tc>
        <w:tc>
          <w:tcPr>
            <w:tcW w:w="2268" w:type="dxa"/>
            <w:shd w:val="clear" w:color="auto" w:fill="auto"/>
            <w:noWrap/>
            <w:vAlign w:val="center"/>
          </w:tcPr>
          <w:p w:rsidR="00CE4BD5" w:rsidRPr="009C3256" w:rsidRDefault="00CE4BD5" w:rsidP="00A46856">
            <w:pPr>
              <w:widowControl/>
              <w:spacing w:line="280" w:lineRule="exact"/>
              <w:ind w:leftChars="0" w:left="0" w:firstLineChars="0" w:firstLine="0"/>
              <w:jc w:val="center"/>
              <w:rPr>
                <w:rFonts w:cs="新細明體" w:hint="eastAsia"/>
                <w:kern w:val="0"/>
                <w:sz w:val="24"/>
                <w:szCs w:val="24"/>
              </w:rPr>
            </w:pPr>
            <w:r w:rsidRPr="009C3256">
              <w:rPr>
                <w:rFonts w:cs="新細明體" w:hint="eastAsia"/>
                <w:kern w:val="0"/>
                <w:sz w:val="24"/>
                <w:szCs w:val="24"/>
              </w:rPr>
              <w:t>來臺旅客人數A</w:t>
            </w:r>
          </w:p>
        </w:tc>
        <w:tc>
          <w:tcPr>
            <w:tcW w:w="2268" w:type="dxa"/>
            <w:shd w:val="clear" w:color="auto" w:fill="auto"/>
            <w:noWrap/>
            <w:vAlign w:val="center"/>
          </w:tcPr>
          <w:p w:rsidR="00CE4BD5" w:rsidRPr="009C3256" w:rsidRDefault="00CE4BD5" w:rsidP="00A46856">
            <w:pPr>
              <w:widowControl/>
              <w:spacing w:line="280" w:lineRule="exact"/>
              <w:ind w:leftChars="0" w:left="0" w:firstLineChars="0" w:firstLine="0"/>
              <w:jc w:val="center"/>
              <w:rPr>
                <w:rFonts w:cs="新細明體" w:hint="eastAsia"/>
                <w:kern w:val="0"/>
                <w:sz w:val="24"/>
                <w:szCs w:val="24"/>
              </w:rPr>
            </w:pPr>
            <w:r w:rsidRPr="009C3256">
              <w:rPr>
                <w:rFonts w:cs="新細明體" w:hint="eastAsia"/>
                <w:kern w:val="0"/>
                <w:sz w:val="24"/>
                <w:szCs w:val="24"/>
              </w:rPr>
              <w:t>國人出國人數B</w:t>
            </w:r>
          </w:p>
        </w:tc>
        <w:tc>
          <w:tcPr>
            <w:tcW w:w="1974" w:type="dxa"/>
            <w:shd w:val="clear" w:color="auto" w:fill="auto"/>
            <w:noWrap/>
            <w:vAlign w:val="center"/>
          </w:tcPr>
          <w:p w:rsidR="00CE4BD5" w:rsidRPr="009C3256" w:rsidRDefault="00CE4BD5" w:rsidP="00A46856">
            <w:pPr>
              <w:widowControl/>
              <w:spacing w:line="280" w:lineRule="exact"/>
              <w:ind w:leftChars="0" w:left="0" w:firstLineChars="0" w:firstLine="0"/>
              <w:jc w:val="center"/>
              <w:rPr>
                <w:rFonts w:cs="新細明體" w:hint="eastAsia"/>
                <w:kern w:val="0"/>
                <w:sz w:val="24"/>
                <w:szCs w:val="24"/>
              </w:rPr>
            </w:pPr>
            <w:r w:rsidRPr="009C3256">
              <w:rPr>
                <w:rFonts w:cs="新細明體" w:hint="eastAsia"/>
                <w:kern w:val="0"/>
                <w:sz w:val="24"/>
                <w:szCs w:val="24"/>
              </w:rPr>
              <w:t>觀光順(逆)差B</w:t>
            </w:r>
            <w:r w:rsidRPr="009C3256">
              <w:rPr>
                <w:rFonts w:cs="新細明體"/>
                <w:kern w:val="0"/>
                <w:sz w:val="24"/>
                <w:szCs w:val="24"/>
              </w:rPr>
              <w:t>-A</w:t>
            </w:r>
          </w:p>
        </w:tc>
      </w:tr>
      <w:tr w:rsidR="00CE4BD5" w:rsidRPr="009C3256" w:rsidTr="00A46856">
        <w:trPr>
          <w:trHeight w:val="340"/>
        </w:trPr>
        <w:tc>
          <w:tcPr>
            <w:tcW w:w="1980" w:type="dxa"/>
            <w:shd w:val="clear" w:color="auto" w:fill="auto"/>
            <w:noWrap/>
            <w:vAlign w:val="center"/>
          </w:tcPr>
          <w:p w:rsidR="00CE4BD5" w:rsidRPr="009C3256" w:rsidRDefault="00CE4BD5" w:rsidP="00A46856">
            <w:pPr>
              <w:widowControl/>
              <w:spacing w:line="280" w:lineRule="exact"/>
              <w:ind w:leftChars="0" w:left="0" w:firstLineChars="0" w:firstLine="0"/>
              <w:jc w:val="center"/>
              <w:rPr>
                <w:rFonts w:cs="新細明體" w:hint="eastAsia"/>
                <w:kern w:val="0"/>
                <w:sz w:val="24"/>
                <w:szCs w:val="24"/>
              </w:rPr>
            </w:pPr>
            <w:r w:rsidRPr="009C3256">
              <w:rPr>
                <w:rFonts w:cs="新細明體" w:hint="eastAsia"/>
                <w:kern w:val="0"/>
                <w:sz w:val="24"/>
                <w:szCs w:val="24"/>
              </w:rPr>
              <w:t>108年</w:t>
            </w:r>
          </w:p>
        </w:tc>
        <w:tc>
          <w:tcPr>
            <w:tcW w:w="2268" w:type="dxa"/>
            <w:shd w:val="clear" w:color="auto" w:fill="auto"/>
            <w:noWrap/>
            <w:vAlign w:val="center"/>
          </w:tcPr>
          <w:p w:rsidR="00CE4BD5" w:rsidRPr="009C3256" w:rsidRDefault="00CE4BD5" w:rsidP="00A46856">
            <w:pPr>
              <w:widowControl/>
              <w:spacing w:line="280" w:lineRule="exact"/>
              <w:ind w:leftChars="0" w:left="0" w:firstLineChars="0" w:firstLine="0"/>
              <w:jc w:val="right"/>
              <w:rPr>
                <w:rFonts w:cs="新細明體" w:hint="eastAsia"/>
                <w:kern w:val="0"/>
                <w:sz w:val="24"/>
                <w:szCs w:val="24"/>
              </w:rPr>
            </w:pPr>
            <w:r w:rsidRPr="009C3256">
              <w:rPr>
                <w:rFonts w:cs="新細明體" w:hint="eastAsia"/>
                <w:kern w:val="0"/>
                <w:sz w:val="24"/>
                <w:szCs w:val="24"/>
              </w:rPr>
              <w:t>11,864,105</w:t>
            </w:r>
          </w:p>
        </w:tc>
        <w:tc>
          <w:tcPr>
            <w:tcW w:w="2268" w:type="dxa"/>
            <w:shd w:val="clear" w:color="auto" w:fill="auto"/>
            <w:noWrap/>
            <w:vAlign w:val="center"/>
          </w:tcPr>
          <w:p w:rsidR="00CE4BD5" w:rsidRPr="009C3256" w:rsidRDefault="00CE4BD5" w:rsidP="00A46856">
            <w:pPr>
              <w:widowControl/>
              <w:spacing w:line="280" w:lineRule="exact"/>
              <w:ind w:leftChars="0" w:left="0" w:firstLineChars="0" w:firstLine="0"/>
              <w:jc w:val="right"/>
              <w:rPr>
                <w:rFonts w:cs="新細明體" w:hint="eastAsia"/>
                <w:kern w:val="0"/>
                <w:sz w:val="24"/>
                <w:szCs w:val="24"/>
              </w:rPr>
            </w:pPr>
            <w:r w:rsidRPr="009C3256">
              <w:rPr>
                <w:rFonts w:cs="新細明體" w:hint="eastAsia"/>
                <w:kern w:val="0"/>
                <w:sz w:val="24"/>
                <w:szCs w:val="24"/>
              </w:rPr>
              <w:t>17,101,335</w:t>
            </w:r>
          </w:p>
        </w:tc>
        <w:tc>
          <w:tcPr>
            <w:tcW w:w="1974" w:type="dxa"/>
            <w:shd w:val="clear" w:color="auto" w:fill="auto"/>
            <w:noWrap/>
            <w:vAlign w:val="center"/>
          </w:tcPr>
          <w:p w:rsidR="00CE4BD5" w:rsidRPr="009C3256" w:rsidRDefault="00CE4BD5" w:rsidP="00A46856">
            <w:pPr>
              <w:widowControl/>
              <w:spacing w:line="280" w:lineRule="exact"/>
              <w:ind w:leftChars="0" w:left="0" w:firstLineChars="0" w:firstLine="0"/>
              <w:jc w:val="right"/>
              <w:rPr>
                <w:rFonts w:cs="新細明體" w:hint="eastAsia"/>
                <w:kern w:val="0"/>
                <w:sz w:val="24"/>
                <w:szCs w:val="24"/>
              </w:rPr>
            </w:pPr>
            <w:r w:rsidRPr="009C3256">
              <w:rPr>
                <w:rFonts w:cs="新細明體" w:hint="eastAsia"/>
                <w:kern w:val="0"/>
                <w:sz w:val="24"/>
                <w:szCs w:val="24"/>
              </w:rPr>
              <w:t>-5,237,230</w:t>
            </w:r>
          </w:p>
        </w:tc>
      </w:tr>
      <w:tr w:rsidR="00CE4BD5" w:rsidRPr="009C3256" w:rsidTr="00A46856">
        <w:trPr>
          <w:trHeight w:val="340"/>
        </w:trPr>
        <w:tc>
          <w:tcPr>
            <w:tcW w:w="1980" w:type="dxa"/>
            <w:shd w:val="clear" w:color="auto" w:fill="auto"/>
            <w:noWrap/>
            <w:vAlign w:val="center"/>
            <w:hideMark/>
          </w:tcPr>
          <w:p w:rsidR="00CE4BD5" w:rsidRPr="009C3256" w:rsidRDefault="00CE4BD5" w:rsidP="00A46856">
            <w:pPr>
              <w:widowControl/>
              <w:spacing w:line="280" w:lineRule="exact"/>
              <w:ind w:leftChars="0" w:left="0" w:firstLineChars="0" w:firstLine="0"/>
              <w:jc w:val="center"/>
              <w:rPr>
                <w:rFonts w:cs="新細明體" w:hint="eastAsia"/>
                <w:kern w:val="0"/>
                <w:sz w:val="24"/>
                <w:szCs w:val="24"/>
              </w:rPr>
            </w:pPr>
            <w:r w:rsidRPr="009C3256">
              <w:rPr>
                <w:rFonts w:cs="新細明體" w:hint="eastAsia"/>
                <w:kern w:val="0"/>
                <w:sz w:val="24"/>
                <w:szCs w:val="24"/>
              </w:rPr>
              <w:t>109年</w:t>
            </w:r>
          </w:p>
        </w:tc>
        <w:tc>
          <w:tcPr>
            <w:tcW w:w="2268" w:type="dxa"/>
            <w:shd w:val="clear" w:color="auto" w:fill="auto"/>
            <w:noWrap/>
            <w:vAlign w:val="center"/>
            <w:hideMark/>
          </w:tcPr>
          <w:p w:rsidR="00CE4BD5" w:rsidRPr="009C3256" w:rsidRDefault="00CE4BD5" w:rsidP="00A46856">
            <w:pPr>
              <w:widowControl/>
              <w:spacing w:line="280" w:lineRule="exact"/>
              <w:ind w:leftChars="0" w:left="0" w:firstLineChars="0" w:firstLine="0"/>
              <w:jc w:val="right"/>
              <w:rPr>
                <w:rFonts w:cs="新細明體" w:hint="eastAsia"/>
                <w:kern w:val="0"/>
                <w:sz w:val="24"/>
                <w:szCs w:val="24"/>
              </w:rPr>
            </w:pPr>
            <w:r w:rsidRPr="009C3256">
              <w:rPr>
                <w:rFonts w:cs="新細明體" w:hint="eastAsia"/>
                <w:kern w:val="0"/>
                <w:sz w:val="24"/>
                <w:szCs w:val="24"/>
              </w:rPr>
              <w:t>1,377,861</w:t>
            </w:r>
          </w:p>
        </w:tc>
        <w:tc>
          <w:tcPr>
            <w:tcW w:w="2268" w:type="dxa"/>
            <w:shd w:val="clear" w:color="auto" w:fill="auto"/>
            <w:noWrap/>
            <w:vAlign w:val="center"/>
            <w:hideMark/>
          </w:tcPr>
          <w:p w:rsidR="00CE4BD5" w:rsidRPr="009C3256" w:rsidRDefault="00CE4BD5" w:rsidP="00A46856">
            <w:pPr>
              <w:widowControl/>
              <w:spacing w:line="280" w:lineRule="exact"/>
              <w:ind w:leftChars="0" w:left="0" w:firstLineChars="0" w:firstLine="0"/>
              <w:jc w:val="right"/>
              <w:rPr>
                <w:rFonts w:cs="新細明體" w:hint="eastAsia"/>
                <w:kern w:val="0"/>
                <w:sz w:val="24"/>
                <w:szCs w:val="24"/>
              </w:rPr>
            </w:pPr>
            <w:r w:rsidRPr="009C3256">
              <w:rPr>
                <w:rFonts w:cs="新細明體" w:hint="eastAsia"/>
                <w:kern w:val="0"/>
                <w:sz w:val="24"/>
                <w:szCs w:val="24"/>
              </w:rPr>
              <w:t>2,335,564</w:t>
            </w:r>
          </w:p>
        </w:tc>
        <w:tc>
          <w:tcPr>
            <w:tcW w:w="1974" w:type="dxa"/>
            <w:shd w:val="clear" w:color="auto" w:fill="auto"/>
            <w:noWrap/>
            <w:vAlign w:val="center"/>
            <w:hideMark/>
          </w:tcPr>
          <w:p w:rsidR="00CE4BD5" w:rsidRPr="009C3256" w:rsidRDefault="00CE4BD5" w:rsidP="00A46856">
            <w:pPr>
              <w:widowControl/>
              <w:spacing w:line="280" w:lineRule="exact"/>
              <w:ind w:leftChars="0" w:left="0" w:firstLineChars="0" w:firstLine="0"/>
              <w:jc w:val="right"/>
              <w:rPr>
                <w:rFonts w:cs="新細明體" w:hint="eastAsia"/>
                <w:kern w:val="0"/>
                <w:sz w:val="24"/>
                <w:szCs w:val="24"/>
              </w:rPr>
            </w:pPr>
            <w:r w:rsidRPr="009C3256">
              <w:rPr>
                <w:rFonts w:cs="新細明體" w:hint="eastAsia"/>
                <w:kern w:val="0"/>
                <w:sz w:val="24"/>
                <w:szCs w:val="24"/>
              </w:rPr>
              <w:t>-957,703</w:t>
            </w:r>
          </w:p>
        </w:tc>
      </w:tr>
      <w:tr w:rsidR="00CE4BD5" w:rsidRPr="009C3256" w:rsidTr="00A46856">
        <w:trPr>
          <w:trHeight w:val="340"/>
        </w:trPr>
        <w:tc>
          <w:tcPr>
            <w:tcW w:w="1980" w:type="dxa"/>
            <w:shd w:val="clear" w:color="auto" w:fill="auto"/>
            <w:noWrap/>
            <w:vAlign w:val="center"/>
            <w:hideMark/>
          </w:tcPr>
          <w:p w:rsidR="00CE4BD5" w:rsidRPr="009C3256" w:rsidRDefault="00CE4BD5" w:rsidP="00A46856">
            <w:pPr>
              <w:widowControl/>
              <w:spacing w:line="280" w:lineRule="exact"/>
              <w:ind w:leftChars="0" w:left="0" w:firstLineChars="0" w:firstLine="0"/>
              <w:jc w:val="center"/>
              <w:rPr>
                <w:rFonts w:cs="新細明體" w:hint="eastAsia"/>
                <w:kern w:val="0"/>
                <w:sz w:val="24"/>
                <w:szCs w:val="24"/>
              </w:rPr>
            </w:pPr>
            <w:r w:rsidRPr="009C3256">
              <w:rPr>
                <w:rFonts w:cs="新細明體" w:hint="eastAsia"/>
                <w:kern w:val="0"/>
                <w:sz w:val="24"/>
                <w:szCs w:val="24"/>
              </w:rPr>
              <w:t>110年</w:t>
            </w:r>
          </w:p>
        </w:tc>
        <w:tc>
          <w:tcPr>
            <w:tcW w:w="2268" w:type="dxa"/>
            <w:shd w:val="clear" w:color="auto" w:fill="auto"/>
            <w:noWrap/>
            <w:vAlign w:val="center"/>
            <w:hideMark/>
          </w:tcPr>
          <w:p w:rsidR="00CE4BD5" w:rsidRPr="009C3256" w:rsidRDefault="00CE4BD5" w:rsidP="00A46856">
            <w:pPr>
              <w:widowControl/>
              <w:spacing w:line="280" w:lineRule="exact"/>
              <w:ind w:leftChars="0" w:left="0" w:firstLineChars="0" w:firstLine="0"/>
              <w:jc w:val="right"/>
              <w:rPr>
                <w:rFonts w:cs="新細明體" w:hint="eastAsia"/>
                <w:kern w:val="0"/>
                <w:sz w:val="24"/>
                <w:szCs w:val="24"/>
              </w:rPr>
            </w:pPr>
            <w:r w:rsidRPr="009C3256">
              <w:rPr>
                <w:rFonts w:cs="新細明體" w:hint="eastAsia"/>
                <w:kern w:val="0"/>
                <w:sz w:val="24"/>
                <w:szCs w:val="24"/>
              </w:rPr>
              <w:t>140,479</w:t>
            </w:r>
          </w:p>
        </w:tc>
        <w:tc>
          <w:tcPr>
            <w:tcW w:w="2268" w:type="dxa"/>
            <w:shd w:val="clear" w:color="auto" w:fill="auto"/>
            <w:noWrap/>
            <w:vAlign w:val="center"/>
            <w:hideMark/>
          </w:tcPr>
          <w:p w:rsidR="00CE4BD5" w:rsidRPr="009C3256" w:rsidRDefault="00CE4BD5" w:rsidP="00A46856">
            <w:pPr>
              <w:widowControl/>
              <w:spacing w:line="280" w:lineRule="exact"/>
              <w:ind w:leftChars="0" w:left="0" w:firstLineChars="0" w:firstLine="0"/>
              <w:jc w:val="right"/>
              <w:rPr>
                <w:rFonts w:cs="新細明體" w:hint="eastAsia"/>
                <w:kern w:val="0"/>
                <w:sz w:val="24"/>
                <w:szCs w:val="24"/>
              </w:rPr>
            </w:pPr>
            <w:r w:rsidRPr="009C3256">
              <w:rPr>
                <w:rFonts w:cs="新細明體" w:hint="eastAsia"/>
                <w:kern w:val="0"/>
                <w:sz w:val="24"/>
                <w:szCs w:val="24"/>
              </w:rPr>
              <w:t>359,977</w:t>
            </w:r>
          </w:p>
        </w:tc>
        <w:tc>
          <w:tcPr>
            <w:tcW w:w="1974" w:type="dxa"/>
            <w:shd w:val="clear" w:color="auto" w:fill="auto"/>
            <w:noWrap/>
            <w:vAlign w:val="center"/>
            <w:hideMark/>
          </w:tcPr>
          <w:p w:rsidR="00CE4BD5" w:rsidRPr="009C3256" w:rsidRDefault="00CE4BD5" w:rsidP="00A46856">
            <w:pPr>
              <w:widowControl/>
              <w:spacing w:line="280" w:lineRule="exact"/>
              <w:ind w:leftChars="0" w:left="0" w:firstLineChars="0" w:firstLine="0"/>
              <w:jc w:val="right"/>
              <w:rPr>
                <w:rFonts w:cs="新細明體" w:hint="eastAsia"/>
                <w:kern w:val="0"/>
                <w:sz w:val="24"/>
                <w:szCs w:val="24"/>
              </w:rPr>
            </w:pPr>
            <w:r w:rsidRPr="009C3256">
              <w:rPr>
                <w:rFonts w:cs="新細明體" w:hint="eastAsia"/>
                <w:kern w:val="0"/>
                <w:sz w:val="24"/>
                <w:szCs w:val="24"/>
              </w:rPr>
              <w:t>-219,498</w:t>
            </w:r>
          </w:p>
        </w:tc>
      </w:tr>
      <w:tr w:rsidR="00CE4BD5" w:rsidRPr="009C3256" w:rsidTr="00A46856">
        <w:trPr>
          <w:trHeight w:val="340"/>
        </w:trPr>
        <w:tc>
          <w:tcPr>
            <w:tcW w:w="1980" w:type="dxa"/>
            <w:shd w:val="clear" w:color="auto" w:fill="auto"/>
            <w:noWrap/>
            <w:vAlign w:val="center"/>
            <w:hideMark/>
          </w:tcPr>
          <w:p w:rsidR="00CE4BD5" w:rsidRPr="009C3256" w:rsidRDefault="00CE4BD5" w:rsidP="00A46856">
            <w:pPr>
              <w:widowControl/>
              <w:spacing w:line="280" w:lineRule="exact"/>
              <w:ind w:leftChars="0" w:left="0" w:firstLineChars="0" w:firstLine="0"/>
              <w:jc w:val="center"/>
              <w:rPr>
                <w:rFonts w:cs="新細明體" w:hint="eastAsia"/>
                <w:kern w:val="0"/>
                <w:sz w:val="24"/>
                <w:szCs w:val="24"/>
              </w:rPr>
            </w:pPr>
            <w:r w:rsidRPr="009C3256">
              <w:rPr>
                <w:rFonts w:cs="新細明體" w:hint="eastAsia"/>
                <w:kern w:val="0"/>
                <w:sz w:val="24"/>
                <w:szCs w:val="24"/>
              </w:rPr>
              <w:t>111年</w:t>
            </w:r>
          </w:p>
        </w:tc>
        <w:tc>
          <w:tcPr>
            <w:tcW w:w="2268" w:type="dxa"/>
            <w:shd w:val="clear" w:color="auto" w:fill="auto"/>
            <w:noWrap/>
            <w:vAlign w:val="center"/>
            <w:hideMark/>
          </w:tcPr>
          <w:p w:rsidR="00CE4BD5" w:rsidRPr="009C3256" w:rsidRDefault="00CE4BD5" w:rsidP="00A46856">
            <w:pPr>
              <w:widowControl/>
              <w:spacing w:line="280" w:lineRule="exact"/>
              <w:ind w:leftChars="0" w:left="0" w:firstLineChars="0" w:firstLine="0"/>
              <w:jc w:val="right"/>
              <w:rPr>
                <w:rFonts w:cs="新細明體" w:hint="eastAsia"/>
                <w:kern w:val="0"/>
                <w:sz w:val="24"/>
                <w:szCs w:val="24"/>
              </w:rPr>
            </w:pPr>
            <w:r w:rsidRPr="009C3256">
              <w:rPr>
                <w:rFonts w:cs="新細明體" w:hint="eastAsia"/>
                <w:kern w:val="0"/>
                <w:sz w:val="24"/>
                <w:szCs w:val="24"/>
              </w:rPr>
              <w:t>895,962</w:t>
            </w:r>
          </w:p>
        </w:tc>
        <w:tc>
          <w:tcPr>
            <w:tcW w:w="2268" w:type="dxa"/>
            <w:shd w:val="clear" w:color="auto" w:fill="auto"/>
            <w:noWrap/>
            <w:vAlign w:val="center"/>
            <w:hideMark/>
          </w:tcPr>
          <w:p w:rsidR="00CE4BD5" w:rsidRPr="009C3256" w:rsidRDefault="00CE4BD5" w:rsidP="00A46856">
            <w:pPr>
              <w:widowControl/>
              <w:spacing w:line="280" w:lineRule="exact"/>
              <w:ind w:leftChars="0" w:left="0" w:firstLineChars="0" w:firstLine="0"/>
              <w:jc w:val="right"/>
              <w:rPr>
                <w:rFonts w:cs="新細明體" w:hint="eastAsia"/>
                <w:kern w:val="0"/>
                <w:sz w:val="24"/>
                <w:szCs w:val="24"/>
              </w:rPr>
            </w:pPr>
            <w:r w:rsidRPr="009C3256">
              <w:rPr>
                <w:rFonts w:cs="新細明體" w:hint="eastAsia"/>
                <w:kern w:val="0"/>
                <w:sz w:val="24"/>
                <w:szCs w:val="24"/>
              </w:rPr>
              <w:t>1,482,821</w:t>
            </w:r>
          </w:p>
        </w:tc>
        <w:tc>
          <w:tcPr>
            <w:tcW w:w="1974" w:type="dxa"/>
            <w:shd w:val="clear" w:color="auto" w:fill="auto"/>
            <w:noWrap/>
            <w:vAlign w:val="center"/>
            <w:hideMark/>
          </w:tcPr>
          <w:p w:rsidR="00CE4BD5" w:rsidRPr="009C3256" w:rsidRDefault="00CE4BD5" w:rsidP="00A46856">
            <w:pPr>
              <w:widowControl/>
              <w:spacing w:line="280" w:lineRule="exact"/>
              <w:ind w:leftChars="0" w:left="0" w:firstLineChars="0" w:firstLine="0"/>
              <w:jc w:val="right"/>
              <w:rPr>
                <w:rFonts w:cs="新細明體" w:hint="eastAsia"/>
                <w:kern w:val="0"/>
                <w:sz w:val="24"/>
                <w:szCs w:val="24"/>
              </w:rPr>
            </w:pPr>
            <w:r w:rsidRPr="009C3256">
              <w:rPr>
                <w:rFonts w:cs="新細明體" w:hint="eastAsia"/>
                <w:kern w:val="0"/>
                <w:sz w:val="24"/>
                <w:szCs w:val="24"/>
              </w:rPr>
              <w:t>-586,859</w:t>
            </w:r>
          </w:p>
        </w:tc>
      </w:tr>
      <w:tr w:rsidR="00CE4BD5" w:rsidRPr="009C3256" w:rsidTr="00A46856">
        <w:trPr>
          <w:trHeight w:val="340"/>
        </w:trPr>
        <w:tc>
          <w:tcPr>
            <w:tcW w:w="1980" w:type="dxa"/>
            <w:shd w:val="clear" w:color="auto" w:fill="auto"/>
            <w:noWrap/>
            <w:vAlign w:val="center"/>
            <w:hideMark/>
          </w:tcPr>
          <w:p w:rsidR="00CE4BD5" w:rsidRPr="009C3256" w:rsidRDefault="00CE4BD5" w:rsidP="00A46856">
            <w:pPr>
              <w:widowControl/>
              <w:spacing w:line="280" w:lineRule="exact"/>
              <w:ind w:leftChars="0" w:left="0" w:firstLineChars="0" w:firstLine="0"/>
              <w:jc w:val="center"/>
              <w:rPr>
                <w:rFonts w:cs="新細明體" w:hint="eastAsia"/>
                <w:b/>
                <w:bCs/>
                <w:kern w:val="0"/>
                <w:sz w:val="24"/>
                <w:szCs w:val="24"/>
              </w:rPr>
            </w:pPr>
            <w:r w:rsidRPr="009C3256">
              <w:rPr>
                <w:rFonts w:cs="新細明體" w:hint="eastAsia"/>
                <w:b/>
                <w:bCs/>
                <w:kern w:val="0"/>
                <w:sz w:val="24"/>
                <w:szCs w:val="24"/>
              </w:rPr>
              <w:t>112年</w:t>
            </w:r>
          </w:p>
        </w:tc>
        <w:tc>
          <w:tcPr>
            <w:tcW w:w="2268" w:type="dxa"/>
            <w:shd w:val="clear" w:color="auto" w:fill="auto"/>
            <w:noWrap/>
            <w:vAlign w:val="center"/>
            <w:hideMark/>
          </w:tcPr>
          <w:p w:rsidR="00CE4BD5" w:rsidRPr="009C3256" w:rsidRDefault="00CE4BD5" w:rsidP="00A46856">
            <w:pPr>
              <w:widowControl/>
              <w:spacing w:line="280" w:lineRule="exact"/>
              <w:ind w:leftChars="0" w:left="0" w:firstLineChars="0" w:firstLine="0"/>
              <w:jc w:val="right"/>
              <w:rPr>
                <w:rFonts w:cs="新細明體" w:hint="eastAsia"/>
                <w:b/>
                <w:bCs/>
                <w:kern w:val="0"/>
                <w:sz w:val="24"/>
                <w:szCs w:val="24"/>
              </w:rPr>
            </w:pPr>
            <w:r w:rsidRPr="009C3256">
              <w:rPr>
                <w:rFonts w:cs="新細明體" w:hint="eastAsia"/>
                <w:b/>
                <w:bCs/>
                <w:kern w:val="0"/>
                <w:sz w:val="24"/>
                <w:szCs w:val="24"/>
              </w:rPr>
              <w:t>6,486,951</w:t>
            </w:r>
          </w:p>
        </w:tc>
        <w:tc>
          <w:tcPr>
            <w:tcW w:w="2268" w:type="dxa"/>
            <w:shd w:val="clear" w:color="auto" w:fill="auto"/>
            <w:noWrap/>
            <w:vAlign w:val="center"/>
            <w:hideMark/>
          </w:tcPr>
          <w:p w:rsidR="00CE4BD5" w:rsidRPr="009C3256" w:rsidRDefault="00CE4BD5" w:rsidP="00A46856">
            <w:pPr>
              <w:widowControl/>
              <w:spacing w:line="280" w:lineRule="exact"/>
              <w:ind w:leftChars="0" w:left="0" w:firstLineChars="0" w:firstLine="0"/>
              <w:jc w:val="right"/>
              <w:rPr>
                <w:rFonts w:cs="新細明體" w:hint="eastAsia"/>
                <w:b/>
                <w:bCs/>
                <w:kern w:val="0"/>
                <w:sz w:val="24"/>
                <w:szCs w:val="24"/>
              </w:rPr>
            </w:pPr>
            <w:r w:rsidRPr="009C3256">
              <w:rPr>
                <w:rFonts w:cs="新細明體" w:hint="eastAsia"/>
                <w:b/>
                <w:bCs/>
                <w:kern w:val="0"/>
                <w:sz w:val="24"/>
                <w:szCs w:val="24"/>
              </w:rPr>
              <w:t>11,795,834</w:t>
            </w:r>
          </w:p>
        </w:tc>
        <w:tc>
          <w:tcPr>
            <w:tcW w:w="1974" w:type="dxa"/>
            <w:shd w:val="clear" w:color="auto" w:fill="auto"/>
            <w:noWrap/>
            <w:vAlign w:val="center"/>
            <w:hideMark/>
          </w:tcPr>
          <w:p w:rsidR="00CE4BD5" w:rsidRPr="009C3256" w:rsidRDefault="00CE4BD5" w:rsidP="00A46856">
            <w:pPr>
              <w:widowControl/>
              <w:spacing w:line="280" w:lineRule="exact"/>
              <w:ind w:leftChars="0" w:left="0" w:firstLineChars="0" w:firstLine="0"/>
              <w:jc w:val="right"/>
              <w:rPr>
                <w:rFonts w:cs="新細明體" w:hint="eastAsia"/>
                <w:b/>
                <w:bCs/>
                <w:kern w:val="0"/>
                <w:sz w:val="24"/>
                <w:szCs w:val="24"/>
              </w:rPr>
            </w:pPr>
            <w:r w:rsidRPr="009C3256">
              <w:rPr>
                <w:rFonts w:cs="新細明體" w:hint="eastAsia"/>
                <w:b/>
                <w:bCs/>
                <w:kern w:val="0"/>
                <w:sz w:val="24"/>
                <w:szCs w:val="24"/>
              </w:rPr>
              <w:t>-5,308,883</w:t>
            </w:r>
          </w:p>
        </w:tc>
      </w:tr>
      <w:tr w:rsidR="00DE7C13" w:rsidRPr="009C3256" w:rsidTr="00A46856">
        <w:trPr>
          <w:trHeight w:val="340"/>
        </w:trPr>
        <w:tc>
          <w:tcPr>
            <w:tcW w:w="1980" w:type="dxa"/>
            <w:shd w:val="clear" w:color="auto" w:fill="auto"/>
            <w:noWrap/>
            <w:vAlign w:val="center"/>
            <w:hideMark/>
          </w:tcPr>
          <w:p w:rsidR="0036645A" w:rsidRPr="009C3256" w:rsidRDefault="0036645A" w:rsidP="0036645A">
            <w:pPr>
              <w:widowControl/>
              <w:spacing w:line="280" w:lineRule="exact"/>
              <w:ind w:leftChars="0" w:left="0" w:firstLineChars="0" w:firstLine="0"/>
              <w:jc w:val="center"/>
              <w:rPr>
                <w:rFonts w:cs="新細明體" w:hint="eastAsia"/>
                <w:b/>
                <w:bCs/>
                <w:kern w:val="0"/>
                <w:sz w:val="24"/>
                <w:szCs w:val="24"/>
              </w:rPr>
            </w:pPr>
            <w:r w:rsidRPr="009C3256">
              <w:rPr>
                <w:rFonts w:cs="新細明體" w:hint="eastAsia"/>
                <w:b/>
                <w:bCs/>
                <w:kern w:val="0"/>
                <w:sz w:val="24"/>
                <w:szCs w:val="24"/>
              </w:rPr>
              <w:t>113年1-7月</w:t>
            </w:r>
          </w:p>
        </w:tc>
        <w:tc>
          <w:tcPr>
            <w:tcW w:w="2268" w:type="dxa"/>
            <w:shd w:val="clear" w:color="auto" w:fill="auto"/>
            <w:noWrap/>
            <w:hideMark/>
          </w:tcPr>
          <w:p w:rsidR="0036645A" w:rsidRPr="009C3256" w:rsidRDefault="0036645A" w:rsidP="0036645A">
            <w:pPr>
              <w:widowControl/>
              <w:spacing w:line="280" w:lineRule="exact"/>
              <w:ind w:leftChars="0" w:left="0" w:firstLineChars="0" w:firstLine="0"/>
              <w:jc w:val="right"/>
              <w:rPr>
                <w:rFonts w:cs="新細明體" w:hint="eastAsia"/>
                <w:b/>
                <w:bCs/>
                <w:kern w:val="0"/>
                <w:sz w:val="24"/>
                <w:szCs w:val="24"/>
              </w:rPr>
            </w:pPr>
            <w:r w:rsidRPr="009C3256">
              <w:rPr>
                <w:rFonts w:cs="新細明體"/>
                <w:b/>
                <w:bCs/>
                <w:kern w:val="0"/>
                <w:sz w:val="24"/>
                <w:szCs w:val="24"/>
              </w:rPr>
              <w:t>4,352,775</w:t>
            </w:r>
          </w:p>
        </w:tc>
        <w:tc>
          <w:tcPr>
            <w:tcW w:w="2268" w:type="dxa"/>
            <w:shd w:val="clear" w:color="auto" w:fill="auto"/>
            <w:noWrap/>
            <w:hideMark/>
          </w:tcPr>
          <w:p w:rsidR="0036645A" w:rsidRPr="009C3256" w:rsidRDefault="0036645A" w:rsidP="0036645A">
            <w:pPr>
              <w:widowControl/>
              <w:spacing w:line="280" w:lineRule="exact"/>
              <w:ind w:leftChars="0" w:left="0" w:firstLineChars="0" w:firstLine="0"/>
              <w:jc w:val="right"/>
              <w:rPr>
                <w:rFonts w:cs="新細明體" w:hint="eastAsia"/>
                <w:b/>
                <w:bCs/>
                <w:kern w:val="0"/>
                <w:sz w:val="24"/>
                <w:szCs w:val="24"/>
              </w:rPr>
            </w:pPr>
            <w:r w:rsidRPr="009C3256">
              <w:rPr>
                <w:rFonts w:cs="新細明體"/>
                <w:b/>
                <w:bCs/>
                <w:kern w:val="0"/>
                <w:sz w:val="24"/>
                <w:szCs w:val="24"/>
              </w:rPr>
              <w:t>9,841,153</w:t>
            </w:r>
          </w:p>
        </w:tc>
        <w:tc>
          <w:tcPr>
            <w:tcW w:w="1974" w:type="dxa"/>
            <w:shd w:val="clear" w:color="auto" w:fill="auto"/>
            <w:noWrap/>
            <w:hideMark/>
          </w:tcPr>
          <w:p w:rsidR="0036645A" w:rsidRPr="009C3256" w:rsidRDefault="0036645A" w:rsidP="0036645A">
            <w:pPr>
              <w:widowControl/>
              <w:spacing w:line="280" w:lineRule="exact"/>
              <w:ind w:leftChars="0" w:left="0" w:firstLineChars="0" w:firstLine="0"/>
              <w:jc w:val="right"/>
              <w:rPr>
                <w:rFonts w:cs="新細明體" w:hint="eastAsia"/>
                <w:b/>
                <w:bCs/>
                <w:kern w:val="0"/>
                <w:sz w:val="24"/>
                <w:szCs w:val="24"/>
              </w:rPr>
            </w:pPr>
            <w:r w:rsidRPr="009C3256">
              <w:rPr>
                <w:rFonts w:cs="新細明體"/>
                <w:b/>
                <w:bCs/>
                <w:kern w:val="0"/>
                <w:sz w:val="24"/>
                <w:szCs w:val="24"/>
              </w:rPr>
              <w:t>-5,488,378</w:t>
            </w:r>
          </w:p>
        </w:tc>
      </w:tr>
      <w:tr w:rsidR="00DE7C13" w:rsidRPr="009C3256" w:rsidTr="00A46856">
        <w:trPr>
          <w:trHeight w:val="340"/>
        </w:trPr>
        <w:tc>
          <w:tcPr>
            <w:tcW w:w="1980" w:type="dxa"/>
            <w:shd w:val="clear" w:color="auto" w:fill="auto"/>
            <w:noWrap/>
            <w:vAlign w:val="center"/>
            <w:hideMark/>
          </w:tcPr>
          <w:p w:rsidR="0036645A" w:rsidRPr="009C3256" w:rsidRDefault="0036645A" w:rsidP="0036645A">
            <w:pPr>
              <w:widowControl/>
              <w:spacing w:line="280" w:lineRule="exact"/>
              <w:ind w:leftChars="0" w:left="0" w:firstLineChars="0" w:firstLine="0"/>
              <w:jc w:val="center"/>
              <w:rPr>
                <w:rFonts w:cs="新細明體" w:hint="eastAsia"/>
                <w:kern w:val="0"/>
                <w:sz w:val="24"/>
                <w:szCs w:val="24"/>
              </w:rPr>
            </w:pPr>
            <w:r w:rsidRPr="009C3256">
              <w:rPr>
                <w:rFonts w:cs="新細明體" w:hint="eastAsia"/>
                <w:kern w:val="0"/>
                <w:sz w:val="24"/>
                <w:szCs w:val="24"/>
              </w:rPr>
              <w:t>108年1-7月</w:t>
            </w:r>
          </w:p>
        </w:tc>
        <w:tc>
          <w:tcPr>
            <w:tcW w:w="2268" w:type="dxa"/>
            <w:shd w:val="clear" w:color="auto" w:fill="auto"/>
            <w:noWrap/>
            <w:hideMark/>
          </w:tcPr>
          <w:p w:rsidR="0036645A" w:rsidRPr="009C3256" w:rsidRDefault="0036645A" w:rsidP="0036645A">
            <w:pPr>
              <w:widowControl/>
              <w:spacing w:line="280" w:lineRule="exact"/>
              <w:ind w:leftChars="0" w:left="0" w:firstLineChars="0" w:firstLine="0"/>
              <w:jc w:val="right"/>
              <w:rPr>
                <w:rFonts w:cs="新細明體" w:hint="eastAsia"/>
                <w:kern w:val="0"/>
                <w:sz w:val="24"/>
                <w:szCs w:val="24"/>
              </w:rPr>
            </w:pPr>
            <w:r w:rsidRPr="009C3256">
              <w:rPr>
                <w:rFonts w:cs="新細明體"/>
                <w:kern w:val="0"/>
                <w:sz w:val="24"/>
                <w:szCs w:val="24"/>
              </w:rPr>
              <w:t>6,966,024</w:t>
            </w:r>
          </w:p>
        </w:tc>
        <w:tc>
          <w:tcPr>
            <w:tcW w:w="2268" w:type="dxa"/>
            <w:shd w:val="clear" w:color="auto" w:fill="auto"/>
            <w:noWrap/>
            <w:hideMark/>
          </w:tcPr>
          <w:p w:rsidR="0036645A" w:rsidRPr="009C3256" w:rsidRDefault="0036645A" w:rsidP="0036645A">
            <w:pPr>
              <w:widowControl/>
              <w:spacing w:line="280" w:lineRule="exact"/>
              <w:ind w:leftChars="0" w:left="0" w:firstLineChars="0" w:firstLine="0"/>
              <w:jc w:val="right"/>
              <w:rPr>
                <w:rFonts w:cs="新細明體" w:hint="eastAsia"/>
                <w:kern w:val="0"/>
                <w:sz w:val="24"/>
                <w:szCs w:val="24"/>
              </w:rPr>
            </w:pPr>
            <w:r w:rsidRPr="009C3256">
              <w:rPr>
                <w:rFonts w:cs="新細明體"/>
                <w:kern w:val="0"/>
                <w:sz w:val="24"/>
                <w:szCs w:val="24"/>
              </w:rPr>
              <w:t>10,195,220</w:t>
            </w:r>
          </w:p>
        </w:tc>
        <w:tc>
          <w:tcPr>
            <w:tcW w:w="1974" w:type="dxa"/>
            <w:shd w:val="clear" w:color="auto" w:fill="auto"/>
            <w:noWrap/>
            <w:hideMark/>
          </w:tcPr>
          <w:p w:rsidR="0036645A" w:rsidRPr="009C3256" w:rsidRDefault="0036645A" w:rsidP="0036645A">
            <w:pPr>
              <w:widowControl/>
              <w:spacing w:line="280" w:lineRule="exact"/>
              <w:ind w:leftChars="0" w:left="0" w:firstLineChars="0" w:firstLine="0"/>
              <w:jc w:val="right"/>
              <w:rPr>
                <w:rFonts w:cs="新細明體" w:hint="eastAsia"/>
                <w:kern w:val="0"/>
                <w:sz w:val="24"/>
                <w:szCs w:val="24"/>
              </w:rPr>
            </w:pPr>
            <w:r w:rsidRPr="009C3256">
              <w:rPr>
                <w:rFonts w:cs="新細明體"/>
                <w:kern w:val="0"/>
                <w:sz w:val="24"/>
                <w:szCs w:val="24"/>
              </w:rPr>
              <w:t>-3,229,196</w:t>
            </w:r>
          </w:p>
        </w:tc>
      </w:tr>
    </w:tbl>
    <w:p w:rsidR="00CE4BD5" w:rsidRPr="009C3256" w:rsidRDefault="00CE4BD5" w:rsidP="004E75B7">
      <w:pPr>
        <w:pStyle w:val="ac"/>
        <w:spacing w:line="280" w:lineRule="exact"/>
        <w:ind w:firstLineChars="0" w:firstLine="0"/>
      </w:pPr>
      <w:r w:rsidRPr="009C3256">
        <w:rPr>
          <w:rFonts w:cs="新細明體" w:hint="eastAsia"/>
          <w:kern w:val="0"/>
          <w:sz w:val="24"/>
          <w:szCs w:val="24"/>
        </w:rPr>
        <w:t>資料來源:交通部統計查詢網</w:t>
      </w:r>
    </w:p>
    <w:p w:rsidR="00CE4BD5" w:rsidRPr="009C3256" w:rsidRDefault="00CE4BD5" w:rsidP="00CE4BD5">
      <w:pPr>
        <w:ind w:leftChars="0" w:left="567" w:hangingChars="200" w:hanging="567"/>
        <w:rPr>
          <w:rFonts w:hint="eastAsia"/>
          <w:b/>
          <w:bCs/>
        </w:rPr>
      </w:pPr>
      <w:r w:rsidRPr="009C3256">
        <w:rPr>
          <w:rFonts w:hint="eastAsia"/>
          <w:b/>
          <w:bCs/>
        </w:rPr>
        <w:t>表5 我國</w:t>
      </w:r>
      <w:r w:rsidRPr="009C3256">
        <w:rPr>
          <w:b/>
          <w:bCs/>
        </w:rPr>
        <w:t>IMD世界競爭力</w:t>
      </w:r>
      <w:r w:rsidRPr="009C3256">
        <w:rPr>
          <w:rFonts w:hint="eastAsia"/>
          <w:b/>
          <w:bCs/>
        </w:rPr>
        <w:t>「觀光收入占GDP比率」排名狀況表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977"/>
        <w:gridCol w:w="2977"/>
        <w:gridCol w:w="2551"/>
      </w:tblGrid>
      <w:tr w:rsidR="00CE4BD5" w:rsidRPr="009C3256" w:rsidTr="00A46856">
        <w:trPr>
          <w:trHeight w:val="100"/>
          <w:tblHeader/>
        </w:trPr>
        <w:tc>
          <w:tcPr>
            <w:tcW w:w="2977" w:type="dxa"/>
            <w:vMerge w:val="restart"/>
            <w:shd w:val="clear" w:color="auto" w:fill="auto"/>
            <w:vAlign w:val="center"/>
          </w:tcPr>
          <w:p w:rsidR="00CE4BD5" w:rsidRPr="009C3256" w:rsidRDefault="00CE4BD5" w:rsidP="00A46856">
            <w:pPr>
              <w:pStyle w:val="ac"/>
              <w:spacing w:line="280" w:lineRule="exact"/>
              <w:ind w:left="566" w:firstLineChars="0" w:firstLine="0"/>
              <w:jc w:val="center"/>
              <w:rPr>
                <w:sz w:val="24"/>
                <w:szCs w:val="24"/>
              </w:rPr>
            </w:pPr>
            <w:r w:rsidRPr="009C3256">
              <w:rPr>
                <w:sz w:val="24"/>
                <w:szCs w:val="24"/>
              </w:rPr>
              <w:t>IMD世界競爭力</w:t>
            </w:r>
            <w:r w:rsidRPr="009C3256">
              <w:rPr>
                <w:rFonts w:hint="eastAsia"/>
                <w:sz w:val="24"/>
                <w:szCs w:val="24"/>
              </w:rPr>
              <w:t>年報</w:t>
            </w:r>
          </w:p>
          <w:p w:rsidR="00CE4BD5" w:rsidRPr="009C3256" w:rsidRDefault="00CE4BD5" w:rsidP="00A46856">
            <w:pPr>
              <w:pStyle w:val="ac"/>
              <w:spacing w:line="280" w:lineRule="exact"/>
              <w:ind w:left="566" w:firstLineChars="0" w:firstLine="0"/>
              <w:jc w:val="center"/>
              <w:rPr>
                <w:rFonts w:hint="eastAsia"/>
                <w:sz w:val="24"/>
                <w:szCs w:val="24"/>
              </w:rPr>
            </w:pPr>
            <w:r w:rsidRPr="009C3256">
              <w:rPr>
                <w:rFonts w:hint="eastAsia"/>
                <w:sz w:val="24"/>
                <w:szCs w:val="24"/>
              </w:rPr>
              <w:t>期別/排名</w:t>
            </w:r>
          </w:p>
        </w:tc>
        <w:tc>
          <w:tcPr>
            <w:tcW w:w="5528" w:type="dxa"/>
            <w:gridSpan w:val="2"/>
            <w:shd w:val="clear" w:color="auto" w:fill="auto"/>
          </w:tcPr>
          <w:p w:rsidR="00CE4BD5" w:rsidRPr="009C3256" w:rsidRDefault="00CE4BD5" w:rsidP="00A46856">
            <w:pPr>
              <w:pStyle w:val="ac"/>
              <w:spacing w:line="280" w:lineRule="exact"/>
              <w:ind w:left="566" w:firstLineChars="0" w:firstLine="0"/>
              <w:jc w:val="center"/>
              <w:rPr>
                <w:rFonts w:hint="eastAsia"/>
                <w:sz w:val="24"/>
                <w:szCs w:val="24"/>
              </w:rPr>
            </w:pPr>
            <w:r w:rsidRPr="009C3256">
              <w:rPr>
                <w:rFonts w:hint="eastAsia"/>
                <w:sz w:val="24"/>
                <w:szCs w:val="24"/>
              </w:rPr>
              <w:t>「觀光收入占GDP比率」評比指標排名</w:t>
            </w:r>
          </w:p>
        </w:tc>
      </w:tr>
      <w:tr w:rsidR="00CE4BD5" w:rsidRPr="009C3256" w:rsidTr="00A46856">
        <w:trPr>
          <w:trHeight w:val="100"/>
          <w:tblHeader/>
        </w:trPr>
        <w:tc>
          <w:tcPr>
            <w:tcW w:w="2977" w:type="dxa"/>
            <w:vMerge/>
            <w:shd w:val="clear" w:color="auto" w:fill="auto"/>
          </w:tcPr>
          <w:p w:rsidR="00CE4BD5" w:rsidRPr="009C3256" w:rsidRDefault="00CE4BD5" w:rsidP="00A46856">
            <w:pPr>
              <w:pStyle w:val="ac"/>
              <w:spacing w:line="280" w:lineRule="exact"/>
              <w:ind w:left="566" w:firstLineChars="0" w:firstLine="0"/>
              <w:rPr>
                <w:rFonts w:hint="eastAsia"/>
                <w:sz w:val="24"/>
                <w:szCs w:val="24"/>
              </w:rPr>
            </w:pPr>
          </w:p>
        </w:tc>
        <w:tc>
          <w:tcPr>
            <w:tcW w:w="2977" w:type="dxa"/>
            <w:shd w:val="clear" w:color="auto" w:fill="auto"/>
          </w:tcPr>
          <w:p w:rsidR="00CE4BD5" w:rsidRPr="009C3256" w:rsidRDefault="00CE4BD5" w:rsidP="00A46856">
            <w:pPr>
              <w:pStyle w:val="ac"/>
              <w:spacing w:line="280" w:lineRule="exact"/>
              <w:ind w:left="566" w:firstLineChars="0" w:firstLine="0"/>
              <w:jc w:val="center"/>
              <w:rPr>
                <w:rFonts w:hint="eastAsia"/>
                <w:sz w:val="24"/>
                <w:szCs w:val="24"/>
              </w:rPr>
            </w:pPr>
            <w:r w:rsidRPr="009C3256">
              <w:rPr>
                <w:rFonts w:hint="eastAsia"/>
                <w:sz w:val="24"/>
                <w:szCs w:val="24"/>
              </w:rPr>
              <w:t>排名</w:t>
            </w:r>
          </w:p>
        </w:tc>
        <w:tc>
          <w:tcPr>
            <w:tcW w:w="2551" w:type="dxa"/>
            <w:shd w:val="clear" w:color="auto" w:fill="auto"/>
          </w:tcPr>
          <w:p w:rsidR="00CE4BD5" w:rsidRPr="009C3256" w:rsidRDefault="00CE4BD5" w:rsidP="00A46856">
            <w:pPr>
              <w:pStyle w:val="ac"/>
              <w:spacing w:line="280" w:lineRule="exact"/>
              <w:ind w:left="566" w:firstLineChars="0" w:firstLine="0"/>
              <w:jc w:val="center"/>
              <w:rPr>
                <w:rFonts w:hint="eastAsia"/>
                <w:sz w:val="24"/>
                <w:szCs w:val="24"/>
              </w:rPr>
            </w:pPr>
            <w:r w:rsidRPr="009C3256">
              <w:rPr>
                <w:rFonts w:hint="eastAsia"/>
                <w:sz w:val="24"/>
                <w:szCs w:val="24"/>
              </w:rPr>
              <w:t>受評比家數</w:t>
            </w:r>
          </w:p>
        </w:tc>
      </w:tr>
      <w:tr w:rsidR="00CE4BD5" w:rsidRPr="009C3256" w:rsidTr="00A46856">
        <w:trPr>
          <w:trHeight w:val="210"/>
        </w:trPr>
        <w:tc>
          <w:tcPr>
            <w:tcW w:w="2977" w:type="dxa"/>
            <w:shd w:val="clear" w:color="auto" w:fill="auto"/>
          </w:tcPr>
          <w:p w:rsidR="00CE4BD5" w:rsidRPr="009C3256" w:rsidRDefault="00CE4BD5" w:rsidP="00A46856">
            <w:pPr>
              <w:pStyle w:val="ac"/>
              <w:spacing w:line="280" w:lineRule="exact"/>
              <w:ind w:left="566" w:firstLineChars="0" w:firstLine="0"/>
              <w:jc w:val="center"/>
              <w:rPr>
                <w:rFonts w:hint="eastAsia"/>
                <w:sz w:val="24"/>
                <w:szCs w:val="24"/>
              </w:rPr>
            </w:pPr>
            <w:r w:rsidRPr="009C3256">
              <w:rPr>
                <w:sz w:val="24"/>
                <w:szCs w:val="24"/>
              </w:rPr>
              <w:t>2022年</w:t>
            </w:r>
          </w:p>
        </w:tc>
        <w:tc>
          <w:tcPr>
            <w:tcW w:w="2977" w:type="dxa"/>
            <w:shd w:val="clear" w:color="auto" w:fill="auto"/>
          </w:tcPr>
          <w:p w:rsidR="00CE4BD5" w:rsidRPr="009C3256" w:rsidRDefault="00CE4BD5" w:rsidP="00A46856">
            <w:pPr>
              <w:pStyle w:val="ac"/>
              <w:spacing w:line="280" w:lineRule="exact"/>
              <w:ind w:left="566" w:firstLineChars="0" w:firstLine="0"/>
              <w:jc w:val="center"/>
              <w:rPr>
                <w:rFonts w:hint="eastAsia"/>
                <w:sz w:val="24"/>
                <w:szCs w:val="24"/>
              </w:rPr>
            </w:pPr>
            <w:r w:rsidRPr="009C3256">
              <w:rPr>
                <w:sz w:val="24"/>
                <w:szCs w:val="24"/>
              </w:rPr>
              <w:t>56</w:t>
            </w:r>
          </w:p>
        </w:tc>
        <w:tc>
          <w:tcPr>
            <w:tcW w:w="2551" w:type="dxa"/>
            <w:shd w:val="clear" w:color="auto" w:fill="auto"/>
          </w:tcPr>
          <w:p w:rsidR="00CE4BD5" w:rsidRPr="009C3256" w:rsidRDefault="00CE4BD5" w:rsidP="00A46856">
            <w:pPr>
              <w:pStyle w:val="ac"/>
              <w:spacing w:line="280" w:lineRule="exact"/>
              <w:ind w:left="566" w:firstLineChars="0" w:firstLine="0"/>
              <w:jc w:val="center"/>
              <w:rPr>
                <w:rFonts w:hint="eastAsia"/>
                <w:sz w:val="24"/>
                <w:szCs w:val="24"/>
              </w:rPr>
            </w:pPr>
            <w:r w:rsidRPr="009C3256">
              <w:rPr>
                <w:rFonts w:hint="eastAsia"/>
                <w:sz w:val="24"/>
                <w:szCs w:val="24"/>
              </w:rPr>
              <w:t>63</w:t>
            </w:r>
          </w:p>
        </w:tc>
      </w:tr>
      <w:tr w:rsidR="00CE4BD5" w:rsidRPr="009C3256" w:rsidTr="00A46856">
        <w:trPr>
          <w:trHeight w:val="205"/>
        </w:trPr>
        <w:tc>
          <w:tcPr>
            <w:tcW w:w="2977" w:type="dxa"/>
            <w:shd w:val="clear" w:color="auto" w:fill="auto"/>
          </w:tcPr>
          <w:p w:rsidR="00CE4BD5" w:rsidRPr="009C3256" w:rsidRDefault="00CE4BD5" w:rsidP="00A46856">
            <w:pPr>
              <w:pStyle w:val="ac"/>
              <w:spacing w:line="280" w:lineRule="exact"/>
              <w:ind w:left="566" w:firstLineChars="0" w:firstLine="0"/>
              <w:jc w:val="center"/>
              <w:rPr>
                <w:rFonts w:hint="eastAsia"/>
                <w:sz w:val="24"/>
                <w:szCs w:val="24"/>
              </w:rPr>
            </w:pPr>
            <w:r w:rsidRPr="009C3256">
              <w:rPr>
                <w:sz w:val="24"/>
                <w:szCs w:val="24"/>
              </w:rPr>
              <w:t>202</w:t>
            </w:r>
            <w:r w:rsidRPr="009C3256">
              <w:rPr>
                <w:rFonts w:hint="eastAsia"/>
                <w:sz w:val="24"/>
                <w:szCs w:val="24"/>
              </w:rPr>
              <w:t>3</w:t>
            </w:r>
            <w:r w:rsidRPr="009C3256">
              <w:rPr>
                <w:sz w:val="24"/>
                <w:szCs w:val="24"/>
              </w:rPr>
              <w:t>年</w:t>
            </w:r>
          </w:p>
        </w:tc>
        <w:tc>
          <w:tcPr>
            <w:tcW w:w="2977" w:type="dxa"/>
            <w:shd w:val="clear" w:color="auto" w:fill="auto"/>
          </w:tcPr>
          <w:p w:rsidR="00CE4BD5" w:rsidRPr="009C3256" w:rsidRDefault="00CE4BD5" w:rsidP="00A46856">
            <w:pPr>
              <w:pStyle w:val="ac"/>
              <w:spacing w:line="280" w:lineRule="exact"/>
              <w:ind w:left="566" w:firstLineChars="0" w:firstLine="0"/>
              <w:jc w:val="center"/>
              <w:rPr>
                <w:sz w:val="24"/>
                <w:szCs w:val="24"/>
              </w:rPr>
            </w:pPr>
            <w:r w:rsidRPr="009C3256">
              <w:rPr>
                <w:rFonts w:hint="eastAsia"/>
                <w:sz w:val="24"/>
                <w:szCs w:val="24"/>
              </w:rPr>
              <w:t>60</w:t>
            </w:r>
          </w:p>
        </w:tc>
        <w:tc>
          <w:tcPr>
            <w:tcW w:w="2551" w:type="dxa"/>
            <w:shd w:val="clear" w:color="auto" w:fill="auto"/>
          </w:tcPr>
          <w:p w:rsidR="00CE4BD5" w:rsidRPr="009C3256" w:rsidRDefault="00CE4BD5" w:rsidP="00A46856">
            <w:pPr>
              <w:pStyle w:val="ac"/>
              <w:spacing w:line="280" w:lineRule="exact"/>
              <w:ind w:left="566" w:firstLineChars="0" w:firstLine="0"/>
              <w:jc w:val="center"/>
              <w:rPr>
                <w:rFonts w:hint="eastAsia"/>
                <w:sz w:val="24"/>
                <w:szCs w:val="24"/>
              </w:rPr>
            </w:pPr>
            <w:r w:rsidRPr="009C3256">
              <w:rPr>
                <w:rFonts w:hint="eastAsia"/>
                <w:sz w:val="24"/>
                <w:szCs w:val="24"/>
              </w:rPr>
              <w:t>64</w:t>
            </w:r>
          </w:p>
        </w:tc>
      </w:tr>
      <w:tr w:rsidR="00CE4BD5" w:rsidRPr="009C3256" w:rsidTr="00A46856">
        <w:trPr>
          <w:trHeight w:val="301"/>
        </w:trPr>
        <w:tc>
          <w:tcPr>
            <w:tcW w:w="2977" w:type="dxa"/>
            <w:shd w:val="clear" w:color="auto" w:fill="auto"/>
          </w:tcPr>
          <w:p w:rsidR="00CE4BD5" w:rsidRPr="009C3256" w:rsidRDefault="00CE4BD5" w:rsidP="00A46856">
            <w:pPr>
              <w:pStyle w:val="ac"/>
              <w:spacing w:line="280" w:lineRule="exact"/>
              <w:ind w:left="566" w:firstLineChars="0" w:firstLine="0"/>
              <w:jc w:val="center"/>
              <w:rPr>
                <w:rFonts w:hint="eastAsia"/>
                <w:sz w:val="24"/>
                <w:szCs w:val="24"/>
              </w:rPr>
            </w:pPr>
            <w:r w:rsidRPr="009C3256">
              <w:rPr>
                <w:sz w:val="24"/>
                <w:szCs w:val="24"/>
              </w:rPr>
              <w:t>202</w:t>
            </w:r>
            <w:r w:rsidRPr="009C3256">
              <w:rPr>
                <w:rFonts w:hint="eastAsia"/>
                <w:sz w:val="24"/>
                <w:szCs w:val="24"/>
              </w:rPr>
              <w:t>4</w:t>
            </w:r>
            <w:r w:rsidRPr="009C3256">
              <w:rPr>
                <w:sz w:val="24"/>
                <w:szCs w:val="24"/>
              </w:rPr>
              <w:t>年</w:t>
            </w:r>
          </w:p>
        </w:tc>
        <w:tc>
          <w:tcPr>
            <w:tcW w:w="2977" w:type="dxa"/>
            <w:shd w:val="clear" w:color="auto" w:fill="auto"/>
          </w:tcPr>
          <w:p w:rsidR="00CE4BD5" w:rsidRPr="009C3256" w:rsidRDefault="00CE4BD5" w:rsidP="00A46856">
            <w:pPr>
              <w:pStyle w:val="ac"/>
              <w:spacing w:line="280" w:lineRule="exact"/>
              <w:ind w:left="566" w:firstLineChars="0" w:firstLine="0"/>
              <w:jc w:val="center"/>
              <w:rPr>
                <w:rFonts w:hint="eastAsia"/>
                <w:sz w:val="24"/>
                <w:szCs w:val="24"/>
              </w:rPr>
            </w:pPr>
            <w:r w:rsidRPr="009C3256">
              <w:rPr>
                <w:rFonts w:hint="eastAsia"/>
                <w:sz w:val="24"/>
                <w:szCs w:val="24"/>
              </w:rPr>
              <w:t>65</w:t>
            </w:r>
          </w:p>
        </w:tc>
        <w:tc>
          <w:tcPr>
            <w:tcW w:w="2551" w:type="dxa"/>
            <w:shd w:val="clear" w:color="auto" w:fill="auto"/>
          </w:tcPr>
          <w:p w:rsidR="00CE4BD5" w:rsidRPr="009C3256" w:rsidRDefault="00CE4BD5" w:rsidP="00A46856">
            <w:pPr>
              <w:pStyle w:val="ac"/>
              <w:spacing w:line="280" w:lineRule="exact"/>
              <w:ind w:left="566" w:firstLineChars="0" w:firstLine="0"/>
              <w:jc w:val="center"/>
              <w:rPr>
                <w:rFonts w:hint="eastAsia"/>
                <w:sz w:val="24"/>
                <w:szCs w:val="24"/>
              </w:rPr>
            </w:pPr>
            <w:r w:rsidRPr="009C3256">
              <w:rPr>
                <w:rFonts w:hint="eastAsia"/>
                <w:sz w:val="24"/>
                <w:szCs w:val="24"/>
              </w:rPr>
              <w:t>67</w:t>
            </w:r>
          </w:p>
        </w:tc>
      </w:tr>
    </w:tbl>
    <w:p w:rsidR="00CE4BD5" w:rsidRPr="009C3256" w:rsidRDefault="00CE4BD5" w:rsidP="00CE4BD5">
      <w:pPr>
        <w:pStyle w:val="ac"/>
        <w:spacing w:line="280" w:lineRule="exact"/>
        <w:ind w:leftChars="-9" w:left="1162" w:hangingChars="488" w:hanging="1187"/>
        <w:rPr>
          <w:rFonts w:hint="eastAsia"/>
          <w:sz w:val="24"/>
          <w:szCs w:val="24"/>
        </w:rPr>
      </w:pPr>
      <w:r w:rsidRPr="009C3256">
        <w:rPr>
          <w:rFonts w:hint="eastAsia"/>
          <w:sz w:val="24"/>
          <w:szCs w:val="24"/>
        </w:rPr>
        <w:t>資料來源：國家發展委員會網站發布</w:t>
      </w:r>
      <w:r w:rsidRPr="009C3256">
        <w:rPr>
          <w:rFonts w:hint="eastAsia"/>
          <w:sz w:val="24"/>
          <w:szCs w:val="24"/>
          <w:shd w:val="clear" w:color="auto" w:fill="F2F2F2"/>
        </w:rPr>
        <w:t>IMD</w:t>
      </w:r>
      <w:r w:rsidRPr="009C3256">
        <w:rPr>
          <w:rFonts w:hint="eastAsia"/>
          <w:sz w:val="24"/>
          <w:szCs w:val="24"/>
        </w:rPr>
        <w:t>世界競爭力年報之相關資訊。</w:t>
      </w:r>
    </w:p>
    <w:p w:rsidR="00CE4BD5" w:rsidRPr="009C3256" w:rsidRDefault="00CE4BD5" w:rsidP="00CE4BD5">
      <w:pPr>
        <w:ind w:left="566" w:firstLine="566"/>
      </w:pPr>
      <w:r w:rsidRPr="009C3256">
        <w:rPr>
          <w:rFonts w:hint="eastAsia"/>
        </w:rPr>
        <w:t>綜上，T</w:t>
      </w:r>
      <w:r w:rsidRPr="009C3256">
        <w:t>2025</w:t>
      </w:r>
      <w:r w:rsidRPr="009C3256">
        <w:rPr>
          <w:rFonts w:hint="eastAsia"/>
        </w:rPr>
        <w:t>方案自110年度推動以來至112年度止，國人國內旅遊次數已於112年度恢復至疫情前水準，惟觀光入出境旅客人次逆差較疫情前</w:t>
      </w:r>
      <w:r w:rsidR="005570F0" w:rsidRPr="009C3256">
        <w:rPr>
          <w:rFonts w:hint="eastAsia"/>
        </w:rPr>
        <w:t>增加</w:t>
      </w:r>
      <w:r w:rsidRPr="009C3256">
        <w:rPr>
          <w:rFonts w:hint="eastAsia"/>
        </w:rPr>
        <w:t>，且</w:t>
      </w:r>
      <w:r w:rsidR="005570F0" w:rsidRPr="009C3256">
        <w:rPr>
          <w:rFonts w:hint="eastAsia"/>
        </w:rPr>
        <w:t>於</w:t>
      </w:r>
      <w:r w:rsidRPr="009C3256">
        <w:rPr>
          <w:rFonts w:hint="eastAsia"/>
        </w:rPr>
        <w:t>113年</w:t>
      </w:r>
      <w:r w:rsidR="005570F0" w:rsidRPr="009C3256">
        <w:rPr>
          <w:rFonts w:hint="eastAsia"/>
        </w:rPr>
        <w:t>截至</w:t>
      </w:r>
      <w:r w:rsidR="0036645A" w:rsidRPr="009C3256">
        <w:rPr>
          <w:rFonts w:hint="eastAsia"/>
        </w:rPr>
        <w:t>7</w:t>
      </w:r>
      <w:r w:rsidRPr="009C3256">
        <w:rPr>
          <w:rFonts w:hint="eastAsia"/>
        </w:rPr>
        <w:t>月</w:t>
      </w:r>
      <w:r w:rsidR="005570F0" w:rsidRPr="009C3256">
        <w:rPr>
          <w:rFonts w:hint="eastAsia"/>
        </w:rPr>
        <w:t>底</w:t>
      </w:r>
      <w:r w:rsidRPr="009C3256">
        <w:rPr>
          <w:rFonts w:hint="eastAsia"/>
        </w:rPr>
        <w:t>呈持續擴大之勢，加以我國「觀光收入占GDP比率」之世界排名自2022年以來持續下滑，故我國觀光產業相關施政作為尚有改進空間，</w:t>
      </w:r>
      <w:bookmarkStart w:id="7" w:name="_Hlk179559997"/>
      <w:r w:rsidRPr="009C3256">
        <w:rPr>
          <w:rFonts w:hint="eastAsia"/>
        </w:rPr>
        <w:t>允宜積極釐清我國觀光產業所遇瓶頸，通盤檢討相關措施，俾提升國家觀光旅遊之競爭力。</w:t>
      </w:r>
    </w:p>
    <w:bookmarkEnd w:id="7"/>
    <w:bookmarkEnd w:id="3"/>
    <w:bookmarkEnd w:id="2"/>
    <w:bookmarkEnd w:id="1"/>
    <w:sectPr w:rsidR="00CE4BD5" w:rsidRPr="009C3256" w:rsidSect="00DA138E">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5592" w:rsidRDefault="00F35592" w:rsidP="00D73184">
      <w:pPr>
        <w:spacing w:line="240" w:lineRule="auto"/>
        <w:ind w:left="560" w:firstLine="560"/>
      </w:pPr>
      <w:r>
        <w:separator/>
      </w:r>
    </w:p>
  </w:endnote>
  <w:endnote w:type="continuationSeparator" w:id="0">
    <w:p w:rsidR="00F35592" w:rsidRDefault="00F35592" w:rsidP="00D731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P)">
    <w:panose1 w:val="03000500000000000000"/>
    <w:charset w:val="88"/>
    <w:family w:val="script"/>
    <w:pitch w:val="variable"/>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Pr="00C65275" w:rsidRDefault="00A27686" w:rsidP="00054211">
    <w:pPr>
      <w:pStyle w:val="af9"/>
      <w:tabs>
        <w:tab w:val="clear" w:pos="4153"/>
        <w:tab w:val="clear" w:pos="8306"/>
      </w:tabs>
      <w:ind w:leftChars="2" w:left="6" w:firstLineChars="3" w:firstLine="6"/>
      <w:jc w:val="center"/>
    </w:pPr>
    <w:r>
      <w:fldChar w:fldCharType="begin"/>
    </w:r>
    <w:r>
      <w:instrText>PAGE   \* MERGEFORMAT</w:instrText>
    </w:r>
    <w:r>
      <w:fldChar w:fldCharType="separate"/>
    </w:r>
    <w:r w:rsidR="00FE5A04" w:rsidRPr="00FE5A04">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5592" w:rsidRDefault="00F35592" w:rsidP="005153E3">
      <w:pPr>
        <w:spacing w:line="240" w:lineRule="auto"/>
        <w:ind w:left="560" w:firstLine="560"/>
      </w:pPr>
      <w:r>
        <w:separator/>
      </w:r>
    </w:p>
  </w:footnote>
  <w:footnote w:type="continuationSeparator" w:id="0">
    <w:p w:rsidR="00F35592" w:rsidRDefault="00F35592" w:rsidP="00D73184">
      <w:pPr>
        <w:spacing w:line="240" w:lineRule="auto"/>
        <w:ind w:left="560" w:firstLine="560"/>
      </w:pPr>
      <w:r>
        <w:continuationSeparator/>
      </w:r>
    </w:p>
  </w:footnote>
  <w:footnote w:id="1">
    <w:p w:rsidR="00CE4BD5" w:rsidRPr="00B74092" w:rsidRDefault="00CE4BD5" w:rsidP="00CE4BD5">
      <w:pPr>
        <w:pStyle w:val="afc"/>
        <w:spacing w:line="280" w:lineRule="exact"/>
        <w:ind w:leftChars="-4" w:left="568" w:hangingChars="285" w:hanging="579"/>
        <w:rPr>
          <w:rStyle w:val="143"/>
        </w:rPr>
      </w:pPr>
      <w:r>
        <w:rPr>
          <w:rStyle w:val="afe"/>
        </w:rPr>
        <w:footnoteRef/>
      </w:r>
      <w:r>
        <w:rPr>
          <w:rStyle w:val="143"/>
          <w:rFonts w:hint="eastAsia"/>
        </w:rPr>
        <w:t xml:space="preserve"> </w:t>
      </w:r>
      <w:r w:rsidRPr="00B74092">
        <w:rPr>
          <w:rStyle w:val="143"/>
          <w:rFonts w:hint="eastAsia"/>
          <w:szCs w:val="24"/>
        </w:rPr>
        <w:t>篩選標準為各細部計畫110至114年合計編列經費達3億元以上者。</w:t>
      </w:r>
    </w:p>
  </w:footnote>
  <w:footnote w:id="2">
    <w:p w:rsidR="00CE4BD5" w:rsidRPr="007D549C" w:rsidRDefault="00CE4BD5" w:rsidP="002B2219">
      <w:pPr>
        <w:pStyle w:val="142"/>
        <w:ind w:left="153" w:hangingChars="63" w:hanging="153"/>
        <w:jc w:val="both"/>
        <w:rPr>
          <w:rFonts w:hint="eastAsia"/>
        </w:rPr>
      </w:pPr>
      <w:r>
        <w:rPr>
          <w:rStyle w:val="afe"/>
        </w:rPr>
        <w:footnoteRef/>
      </w:r>
      <w:r>
        <w:t xml:space="preserve"> </w:t>
      </w:r>
      <w:r>
        <w:rPr>
          <w:rFonts w:hint="eastAsia"/>
        </w:rPr>
        <w:t>據觀光署提供資料，</w:t>
      </w:r>
      <w:r w:rsidRPr="00271E96">
        <w:rPr>
          <w:rFonts w:hint="eastAsia"/>
        </w:rPr>
        <w:t xml:space="preserve"> 110年</w:t>
      </w:r>
      <w:r>
        <w:rPr>
          <w:rFonts w:hint="eastAsia"/>
        </w:rPr>
        <w:t>、111年及112年</w:t>
      </w:r>
      <w:r w:rsidRPr="00271E96">
        <w:rPr>
          <w:rFonts w:hint="eastAsia"/>
        </w:rPr>
        <w:t>國人國內旅遊總次數</w:t>
      </w:r>
      <w:r>
        <w:rPr>
          <w:rFonts w:hint="eastAsia"/>
        </w:rPr>
        <w:t>分別為</w:t>
      </w:r>
      <w:r w:rsidRPr="00271E96">
        <w:rPr>
          <w:rFonts w:hint="eastAsia"/>
        </w:rPr>
        <w:t>1.26</w:t>
      </w:r>
      <w:r>
        <w:rPr>
          <w:rFonts w:hint="eastAsia"/>
        </w:rPr>
        <w:t>億旅次、1.69億旅次、</w:t>
      </w:r>
      <w:r w:rsidRPr="00271E96">
        <w:rPr>
          <w:rFonts w:hint="eastAsia"/>
        </w:rPr>
        <w:t>2.07</w:t>
      </w:r>
      <w:r>
        <w:rPr>
          <w:rFonts w:hint="eastAsia"/>
        </w:rPr>
        <w:t>億旅</w:t>
      </w:r>
      <w:r w:rsidRPr="00271E96">
        <w:rPr>
          <w:rFonts w:hint="eastAsia"/>
        </w:rPr>
        <w:t>次</w:t>
      </w:r>
      <w:r>
        <w:rPr>
          <w:rFonts w:hint="eastAsia"/>
        </w:rPr>
        <w:t>；另觀光署公布臺灣旅遊狀況調查報告，108年國人國內旅遊總次數1.69億旅次。</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Default="00A27686" w:rsidP="00D73184">
    <w:pPr>
      <w:pStyle w:val="af7"/>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73C331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65A6122"/>
    <w:multiLevelType w:val="hybridMultilevel"/>
    <w:tmpl w:val="2EB8B1D2"/>
    <w:lvl w:ilvl="0" w:tplc="37DE9D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3F4A1B"/>
    <w:multiLevelType w:val="hybridMultilevel"/>
    <w:tmpl w:val="7B481A18"/>
    <w:lvl w:ilvl="0" w:tplc="018A5244">
      <w:start w:val="1"/>
      <w:numFmt w:val="decimal"/>
      <w:lvlText w:val="(%1)"/>
      <w:lvlJc w:val="left"/>
      <w:pPr>
        <w:ind w:left="1429" w:hanging="72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 w15:restartNumberingAfterBreak="0">
    <w:nsid w:val="0D582AB8"/>
    <w:multiLevelType w:val="hybridMultilevel"/>
    <w:tmpl w:val="4690642E"/>
    <w:lvl w:ilvl="0" w:tplc="982403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0FA85965"/>
    <w:multiLevelType w:val="hybridMultilevel"/>
    <w:tmpl w:val="037C2A70"/>
    <w:lvl w:ilvl="0" w:tplc="FFE48B02">
      <w:start w:val="1"/>
      <w:numFmt w:val="decimal"/>
      <w:lvlText w:val="%1."/>
      <w:lvlJc w:val="left"/>
      <w:pPr>
        <w:ind w:left="118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0443C5"/>
    <w:multiLevelType w:val="hybridMultilevel"/>
    <w:tmpl w:val="696CB138"/>
    <w:lvl w:ilvl="0" w:tplc="4B6A7AEC">
      <w:start w:val="1"/>
      <w:numFmt w:val="decimal"/>
      <w:lvlText w:val="(%1)"/>
      <w:lvlJc w:val="left"/>
      <w:pPr>
        <w:ind w:left="960" w:hanging="480"/>
      </w:pPr>
      <w:rPr>
        <w:rFonts w:hint="eastAsia"/>
        <w:sz w:val="28"/>
        <w:szCs w:val="28"/>
      </w:rPr>
    </w:lvl>
    <w:lvl w:ilvl="1" w:tplc="555898BE">
      <w:start w:val="1"/>
      <w:numFmt w:val="taiwaneseCountingThousand"/>
      <w:lvlText w:val="%2、"/>
      <w:lvlJc w:val="left"/>
      <w:pPr>
        <w:ind w:left="1440" w:hanging="480"/>
      </w:pPr>
      <w:rPr>
        <w:rFonts w:hint="default"/>
        <w:sz w:val="32"/>
        <w:szCs w:val="32"/>
      </w:rPr>
    </w:lvl>
    <w:lvl w:ilvl="2" w:tplc="0409001B">
      <w:start w:val="1"/>
      <w:numFmt w:val="lowerRoman"/>
      <w:lvlText w:val="%3."/>
      <w:lvlJc w:val="right"/>
      <w:pPr>
        <w:ind w:left="1920" w:hanging="480"/>
      </w:pPr>
    </w:lvl>
    <w:lvl w:ilvl="3" w:tplc="DB16566A">
      <w:start w:val="1"/>
      <w:numFmt w:val="decimal"/>
      <w:lvlText w:val="%4."/>
      <w:lvlJc w:val="left"/>
      <w:pPr>
        <w:ind w:left="2280" w:hanging="360"/>
      </w:pPr>
      <w:rPr>
        <w:rFonts w:hint="default"/>
      </w:rPr>
    </w:lvl>
    <w:lvl w:ilvl="4" w:tplc="FFE48B02">
      <w:start w:val="1"/>
      <w:numFmt w:val="decimal"/>
      <w:lvlText w:val="%5."/>
      <w:lvlJc w:val="left"/>
      <w:pPr>
        <w:ind w:left="1189" w:hanging="480"/>
      </w:pPr>
      <w:rPr>
        <w:rFonts w:hint="eastAsia"/>
      </w:rPr>
    </w:lvl>
    <w:lvl w:ilvl="5" w:tplc="0409001B">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2BD53957"/>
    <w:multiLevelType w:val="hybridMultilevel"/>
    <w:tmpl w:val="A6C42798"/>
    <w:lvl w:ilvl="0" w:tplc="8D662B04">
      <w:start w:val="1"/>
      <w:numFmt w:val="decimal"/>
      <w:lvlText w:val="%1."/>
      <w:lvlJc w:val="left"/>
      <w:pPr>
        <w:ind w:left="1776" w:hanging="360"/>
      </w:pPr>
      <w:rPr>
        <w:rFonts w:ascii="標楷體" w:eastAsia="標楷體" w:hAnsi="標楷體" w:cs="Times New Roman"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7" w15:restartNumberingAfterBreak="0">
    <w:nsid w:val="41E817D0"/>
    <w:multiLevelType w:val="hybridMultilevel"/>
    <w:tmpl w:val="A2F069EA"/>
    <w:lvl w:ilvl="0" w:tplc="FFE48B02">
      <w:start w:val="1"/>
      <w:numFmt w:val="decimal"/>
      <w:lvlText w:val="%1."/>
      <w:lvlJc w:val="left"/>
      <w:pPr>
        <w:ind w:left="1080" w:hanging="480"/>
      </w:pPr>
      <w:rPr>
        <w:rFonts w:hint="eastAsia"/>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8" w15:restartNumberingAfterBreak="0">
    <w:nsid w:val="4A5F5684"/>
    <w:multiLevelType w:val="hybridMultilevel"/>
    <w:tmpl w:val="F496D27A"/>
    <w:lvl w:ilvl="0" w:tplc="21B6B414">
      <w:start w:val="1"/>
      <w:numFmt w:val="decimal"/>
      <w:pStyle w:val="a0"/>
      <w:lvlText w:val="表%1　"/>
      <w:lvlJc w:val="left"/>
      <w:pPr>
        <w:ind w:left="1898" w:hanging="480"/>
      </w:pPr>
      <w:rPr>
        <w:rFonts w:ascii="標楷體" w:eastAsia="標楷體" w:hAnsi="Times New Roman" w:hint="eastAsia"/>
        <w:b/>
        <w:i w:val="0"/>
        <w:sz w:val="28"/>
        <w:lang w:val="en-US"/>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9" w15:restartNumberingAfterBreak="0">
    <w:nsid w:val="569F51FC"/>
    <w:multiLevelType w:val="hybridMultilevel"/>
    <w:tmpl w:val="4690642E"/>
    <w:lvl w:ilvl="0" w:tplc="982403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651B0450"/>
    <w:multiLevelType w:val="hybridMultilevel"/>
    <w:tmpl w:val="95CAC9CC"/>
    <w:lvl w:ilvl="0" w:tplc="2848CE8C">
      <w:start w:val="1"/>
      <w:numFmt w:val="taiwaneseCountingThousand"/>
      <w:lvlText w:val="(%1)"/>
      <w:lvlJc w:val="left"/>
      <w:pPr>
        <w:ind w:left="1047" w:hanging="480"/>
      </w:pPr>
      <w:rPr>
        <w:rFonts w:hint="default"/>
        <w:b w:val="0"/>
        <w:bCs w:val="0"/>
        <w:color w:val="000000"/>
      </w:rPr>
    </w:lvl>
    <w:lvl w:ilvl="1" w:tplc="AFC229C0">
      <w:start w:val="1"/>
      <w:numFmt w:val="decimal"/>
      <w:lvlText w:val="%2."/>
      <w:lvlJc w:val="left"/>
      <w:pPr>
        <w:ind w:left="1527" w:hanging="480"/>
      </w:pPr>
      <w:rPr>
        <w:rFonts w:hint="eastAsia"/>
        <w:b w:val="0"/>
        <w:bCs w:val="0"/>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1" w15:restartNumberingAfterBreak="0">
    <w:nsid w:val="6B5D2132"/>
    <w:multiLevelType w:val="hybridMultilevel"/>
    <w:tmpl w:val="634A7E0A"/>
    <w:lvl w:ilvl="0" w:tplc="AFC229C0">
      <w:start w:val="1"/>
      <w:numFmt w:val="decimal"/>
      <w:lvlText w:val="%1."/>
      <w:lvlJc w:val="left"/>
      <w:pPr>
        <w:ind w:left="1527" w:hanging="480"/>
      </w:pPr>
      <w:rPr>
        <w:rFonts w:hint="eastAsia"/>
        <w:b w:val="0"/>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CFA101B"/>
    <w:multiLevelType w:val="hybridMultilevel"/>
    <w:tmpl w:val="0234BE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1B33F32"/>
    <w:multiLevelType w:val="hybridMultilevel"/>
    <w:tmpl w:val="A296C122"/>
    <w:lvl w:ilvl="0" w:tplc="52444C2C">
      <w:start w:val="1"/>
      <w:numFmt w:val="taiwaneseCountingThousand"/>
      <w:lvlText w:val="(%1)"/>
      <w:lvlJc w:val="left"/>
      <w:pPr>
        <w:ind w:left="1047" w:hanging="480"/>
      </w:pPr>
      <w:rPr>
        <w:rFonts w:hint="default"/>
        <w:color w:val="000000"/>
      </w:rPr>
    </w:lvl>
    <w:lvl w:ilvl="1" w:tplc="04090019">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4" w15:restartNumberingAfterBreak="0">
    <w:nsid w:val="731F42EC"/>
    <w:multiLevelType w:val="hybridMultilevel"/>
    <w:tmpl w:val="4690642E"/>
    <w:lvl w:ilvl="0" w:tplc="982403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74192D60"/>
    <w:multiLevelType w:val="hybridMultilevel"/>
    <w:tmpl w:val="D4740E86"/>
    <w:lvl w:ilvl="0" w:tplc="A47A68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74496AA4"/>
    <w:multiLevelType w:val="hybridMultilevel"/>
    <w:tmpl w:val="037C2A70"/>
    <w:lvl w:ilvl="0" w:tplc="FFE48B02">
      <w:start w:val="1"/>
      <w:numFmt w:val="decimal"/>
      <w:lvlText w:val="%1."/>
      <w:lvlJc w:val="left"/>
      <w:pPr>
        <w:ind w:left="118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4995089"/>
    <w:multiLevelType w:val="hybridMultilevel"/>
    <w:tmpl w:val="E43A0DD8"/>
    <w:lvl w:ilvl="0" w:tplc="85D018BA">
      <w:start w:val="1"/>
      <w:numFmt w:val="decimal"/>
      <w:lvlText w:val="%1."/>
      <w:lvlJc w:val="left"/>
      <w:pPr>
        <w:ind w:left="1210" w:hanging="360"/>
      </w:pPr>
      <w:rPr>
        <w:rFonts w:hAnsi="標楷體"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7AAD0EA9"/>
    <w:multiLevelType w:val="hybridMultilevel"/>
    <w:tmpl w:val="AC944D3A"/>
    <w:lvl w:ilvl="0" w:tplc="B94C2BD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0"/>
  </w:num>
  <w:num w:numId="4">
    <w:abstractNumId w:val="7"/>
  </w:num>
  <w:num w:numId="5">
    <w:abstractNumId w:val="16"/>
  </w:num>
  <w:num w:numId="6">
    <w:abstractNumId w:val="6"/>
  </w:num>
  <w:num w:numId="7">
    <w:abstractNumId w:val="17"/>
  </w:num>
  <w:num w:numId="8">
    <w:abstractNumId w:val="15"/>
  </w:num>
  <w:num w:numId="9">
    <w:abstractNumId w:val="14"/>
  </w:num>
  <w:num w:numId="10">
    <w:abstractNumId w:val="4"/>
  </w:num>
  <w:num w:numId="11">
    <w:abstractNumId w:val="1"/>
  </w:num>
  <w:num w:numId="12">
    <w:abstractNumId w:val="13"/>
  </w:num>
  <w:num w:numId="13">
    <w:abstractNumId w:val="10"/>
  </w:num>
  <w:num w:numId="14">
    <w:abstractNumId w:val="9"/>
  </w:num>
  <w:num w:numId="15">
    <w:abstractNumId w:val="11"/>
  </w:num>
  <w:num w:numId="16">
    <w:abstractNumId w:val="2"/>
  </w:num>
  <w:num w:numId="17">
    <w:abstractNumId w:val="12"/>
  </w:num>
  <w:num w:numId="18">
    <w:abstractNumId w:val="3"/>
  </w:num>
  <w:num w:numId="19">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8"/>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C4B48"/>
    <w:rsid w:val="000003CF"/>
    <w:rsid w:val="0000066E"/>
    <w:rsid w:val="00000FDD"/>
    <w:rsid w:val="000016BC"/>
    <w:rsid w:val="00001E7A"/>
    <w:rsid w:val="00001E87"/>
    <w:rsid w:val="00001FDF"/>
    <w:rsid w:val="00002870"/>
    <w:rsid w:val="000036DD"/>
    <w:rsid w:val="000039E6"/>
    <w:rsid w:val="00003B4C"/>
    <w:rsid w:val="00004670"/>
    <w:rsid w:val="00004776"/>
    <w:rsid w:val="000049F4"/>
    <w:rsid w:val="00004CF3"/>
    <w:rsid w:val="000056B2"/>
    <w:rsid w:val="000060C9"/>
    <w:rsid w:val="000061D0"/>
    <w:rsid w:val="00006305"/>
    <w:rsid w:val="000065AC"/>
    <w:rsid w:val="00006FF0"/>
    <w:rsid w:val="00007146"/>
    <w:rsid w:val="000102EF"/>
    <w:rsid w:val="00010698"/>
    <w:rsid w:val="00010ABD"/>
    <w:rsid w:val="00012916"/>
    <w:rsid w:val="00012A41"/>
    <w:rsid w:val="00013237"/>
    <w:rsid w:val="000142F5"/>
    <w:rsid w:val="00014B79"/>
    <w:rsid w:val="00014E84"/>
    <w:rsid w:val="000151CB"/>
    <w:rsid w:val="000160CA"/>
    <w:rsid w:val="00016317"/>
    <w:rsid w:val="00016356"/>
    <w:rsid w:val="000168F6"/>
    <w:rsid w:val="0001704E"/>
    <w:rsid w:val="0002019D"/>
    <w:rsid w:val="00020DCF"/>
    <w:rsid w:val="00021395"/>
    <w:rsid w:val="00021685"/>
    <w:rsid w:val="00021876"/>
    <w:rsid w:val="000223A9"/>
    <w:rsid w:val="000232B2"/>
    <w:rsid w:val="000238FE"/>
    <w:rsid w:val="00024244"/>
    <w:rsid w:val="000253B9"/>
    <w:rsid w:val="00026CBC"/>
    <w:rsid w:val="0002721C"/>
    <w:rsid w:val="00027648"/>
    <w:rsid w:val="00027666"/>
    <w:rsid w:val="00027C20"/>
    <w:rsid w:val="0003020B"/>
    <w:rsid w:val="00030A2C"/>
    <w:rsid w:val="00030AF9"/>
    <w:rsid w:val="0003122A"/>
    <w:rsid w:val="0003139F"/>
    <w:rsid w:val="000317F8"/>
    <w:rsid w:val="00031ACC"/>
    <w:rsid w:val="00031E43"/>
    <w:rsid w:val="000326EF"/>
    <w:rsid w:val="00032BC5"/>
    <w:rsid w:val="00032D0F"/>
    <w:rsid w:val="00032DAF"/>
    <w:rsid w:val="00032E99"/>
    <w:rsid w:val="000330CD"/>
    <w:rsid w:val="0003343B"/>
    <w:rsid w:val="00033440"/>
    <w:rsid w:val="00033821"/>
    <w:rsid w:val="00033F08"/>
    <w:rsid w:val="00034007"/>
    <w:rsid w:val="00034315"/>
    <w:rsid w:val="00034343"/>
    <w:rsid w:val="000348BB"/>
    <w:rsid w:val="000349C8"/>
    <w:rsid w:val="000352F6"/>
    <w:rsid w:val="000362EB"/>
    <w:rsid w:val="00036BD7"/>
    <w:rsid w:val="00036E82"/>
    <w:rsid w:val="0003702B"/>
    <w:rsid w:val="0003733D"/>
    <w:rsid w:val="000373A2"/>
    <w:rsid w:val="0004072C"/>
    <w:rsid w:val="0004076F"/>
    <w:rsid w:val="00040ADD"/>
    <w:rsid w:val="00041299"/>
    <w:rsid w:val="00042B9C"/>
    <w:rsid w:val="00042C48"/>
    <w:rsid w:val="000432FF"/>
    <w:rsid w:val="00043456"/>
    <w:rsid w:val="00043736"/>
    <w:rsid w:val="00044293"/>
    <w:rsid w:val="000443BC"/>
    <w:rsid w:val="00044AD4"/>
    <w:rsid w:val="00044E32"/>
    <w:rsid w:val="0004548D"/>
    <w:rsid w:val="00045E2D"/>
    <w:rsid w:val="0004608A"/>
    <w:rsid w:val="000460BE"/>
    <w:rsid w:val="000461E9"/>
    <w:rsid w:val="0004643E"/>
    <w:rsid w:val="0004678D"/>
    <w:rsid w:val="00046D34"/>
    <w:rsid w:val="00046EBF"/>
    <w:rsid w:val="000475AB"/>
    <w:rsid w:val="00047A92"/>
    <w:rsid w:val="00047AD6"/>
    <w:rsid w:val="00047B5F"/>
    <w:rsid w:val="00047D49"/>
    <w:rsid w:val="00050D94"/>
    <w:rsid w:val="000511DB"/>
    <w:rsid w:val="0005131F"/>
    <w:rsid w:val="00051BBE"/>
    <w:rsid w:val="0005218C"/>
    <w:rsid w:val="00052258"/>
    <w:rsid w:val="00052852"/>
    <w:rsid w:val="00052CF5"/>
    <w:rsid w:val="00052D8F"/>
    <w:rsid w:val="0005349C"/>
    <w:rsid w:val="0005368C"/>
    <w:rsid w:val="0005381B"/>
    <w:rsid w:val="00053B8A"/>
    <w:rsid w:val="00054211"/>
    <w:rsid w:val="00054325"/>
    <w:rsid w:val="00055468"/>
    <w:rsid w:val="00055483"/>
    <w:rsid w:val="00056412"/>
    <w:rsid w:val="000567EE"/>
    <w:rsid w:val="000570A4"/>
    <w:rsid w:val="0005757A"/>
    <w:rsid w:val="00057786"/>
    <w:rsid w:val="000579DB"/>
    <w:rsid w:val="00057E32"/>
    <w:rsid w:val="000601A0"/>
    <w:rsid w:val="000604A2"/>
    <w:rsid w:val="00061113"/>
    <w:rsid w:val="000617E5"/>
    <w:rsid w:val="00061916"/>
    <w:rsid w:val="00061959"/>
    <w:rsid w:val="00061E26"/>
    <w:rsid w:val="00062361"/>
    <w:rsid w:val="00063E99"/>
    <w:rsid w:val="00064920"/>
    <w:rsid w:val="00064B80"/>
    <w:rsid w:val="00065397"/>
    <w:rsid w:val="000659F5"/>
    <w:rsid w:val="000679E0"/>
    <w:rsid w:val="00070361"/>
    <w:rsid w:val="0007094A"/>
    <w:rsid w:val="00070B9E"/>
    <w:rsid w:val="000714E9"/>
    <w:rsid w:val="000718C5"/>
    <w:rsid w:val="00071B51"/>
    <w:rsid w:val="00071E78"/>
    <w:rsid w:val="00072633"/>
    <w:rsid w:val="0007273F"/>
    <w:rsid w:val="00072950"/>
    <w:rsid w:val="000733A9"/>
    <w:rsid w:val="00073CD3"/>
    <w:rsid w:val="00075555"/>
    <w:rsid w:val="00075760"/>
    <w:rsid w:val="00075FE6"/>
    <w:rsid w:val="00076CB0"/>
    <w:rsid w:val="00076E4F"/>
    <w:rsid w:val="00077CF2"/>
    <w:rsid w:val="00080A9D"/>
    <w:rsid w:val="00080CC1"/>
    <w:rsid w:val="00080F0B"/>
    <w:rsid w:val="0008128C"/>
    <w:rsid w:val="00083379"/>
    <w:rsid w:val="000834E9"/>
    <w:rsid w:val="00083972"/>
    <w:rsid w:val="00083E94"/>
    <w:rsid w:val="0008402F"/>
    <w:rsid w:val="00084A6A"/>
    <w:rsid w:val="00084AE7"/>
    <w:rsid w:val="0008554F"/>
    <w:rsid w:val="0008565B"/>
    <w:rsid w:val="00085AD0"/>
    <w:rsid w:val="00086549"/>
    <w:rsid w:val="0008664C"/>
    <w:rsid w:val="00090740"/>
    <w:rsid w:val="00090C30"/>
    <w:rsid w:val="00090C4A"/>
    <w:rsid w:val="00090E5B"/>
    <w:rsid w:val="00091F2B"/>
    <w:rsid w:val="00091F51"/>
    <w:rsid w:val="0009219C"/>
    <w:rsid w:val="000929AD"/>
    <w:rsid w:val="00092C8D"/>
    <w:rsid w:val="00092D8C"/>
    <w:rsid w:val="000930D4"/>
    <w:rsid w:val="000939AB"/>
    <w:rsid w:val="00093B78"/>
    <w:rsid w:val="00093C6E"/>
    <w:rsid w:val="00093CF5"/>
    <w:rsid w:val="00094EA2"/>
    <w:rsid w:val="0009597B"/>
    <w:rsid w:val="00095FCF"/>
    <w:rsid w:val="00096431"/>
    <w:rsid w:val="000966C5"/>
    <w:rsid w:val="000967D0"/>
    <w:rsid w:val="00096A74"/>
    <w:rsid w:val="00096BCB"/>
    <w:rsid w:val="00096F53"/>
    <w:rsid w:val="00097036"/>
    <w:rsid w:val="00097C75"/>
    <w:rsid w:val="000A066C"/>
    <w:rsid w:val="000A0B03"/>
    <w:rsid w:val="000A1196"/>
    <w:rsid w:val="000A172F"/>
    <w:rsid w:val="000A194C"/>
    <w:rsid w:val="000A1B07"/>
    <w:rsid w:val="000A28A2"/>
    <w:rsid w:val="000A2A3C"/>
    <w:rsid w:val="000A2C6E"/>
    <w:rsid w:val="000A2D9C"/>
    <w:rsid w:val="000A302C"/>
    <w:rsid w:val="000A35D8"/>
    <w:rsid w:val="000A39F0"/>
    <w:rsid w:val="000A47D1"/>
    <w:rsid w:val="000A4B9A"/>
    <w:rsid w:val="000A5752"/>
    <w:rsid w:val="000A63FD"/>
    <w:rsid w:val="000A6592"/>
    <w:rsid w:val="000A6778"/>
    <w:rsid w:val="000A6867"/>
    <w:rsid w:val="000A71C5"/>
    <w:rsid w:val="000B07B5"/>
    <w:rsid w:val="000B0ACB"/>
    <w:rsid w:val="000B0FCD"/>
    <w:rsid w:val="000B10A8"/>
    <w:rsid w:val="000B1981"/>
    <w:rsid w:val="000B34CF"/>
    <w:rsid w:val="000B3B23"/>
    <w:rsid w:val="000B3D8A"/>
    <w:rsid w:val="000B4327"/>
    <w:rsid w:val="000B4AD1"/>
    <w:rsid w:val="000B4B8F"/>
    <w:rsid w:val="000B4C20"/>
    <w:rsid w:val="000B5358"/>
    <w:rsid w:val="000B54AE"/>
    <w:rsid w:val="000B5CA9"/>
    <w:rsid w:val="000B6D40"/>
    <w:rsid w:val="000B6EEB"/>
    <w:rsid w:val="000B6EF7"/>
    <w:rsid w:val="000B7434"/>
    <w:rsid w:val="000C042E"/>
    <w:rsid w:val="000C13C4"/>
    <w:rsid w:val="000C1619"/>
    <w:rsid w:val="000C1B24"/>
    <w:rsid w:val="000C1BA4"/>
    <w:rsid w:val="000C1C77"/>
    <w:rsid w:val="000C25E5"/>
    <w:rsid w:val="000C2DA3"/>
    <w:rsid w:val="000C2FF2"/>
    <w:rsid w:val="000C3115"/>
    <w:rsid w:val="000C422C"/>
    <w:rsid w:val="000C43A4"/>
    <w:rsid w:val="000C4946"/>
    <w:rsid w:val="000C49C5"/>
    <w:rsid w:val="000C4B48"/>
    <w:rsid w:val="000C5A35"/>
    <w:rsid w:val="000C5C5E"/>
    <w:rsid w:val="000C60B1"/>
    <w:rsid w:val="000C6775"/>
    <w:rsid w:val="000C7427"/>
    <w:rsid w:val="000C74D8"/>
    <w:rsid w:val="000C759B"/>
    <w:rsid w:val="000D1011"/>
    <w:rsid w:val="000D118A"/>
    <w:rsid w:val="000D118C"/>
    <w:rsid w:val="000D121E"/>
    <w:rsid w:val="000D13CF"/>
    <w:rsid w:val="000D1F8E"/>
    <w:rsid w:val="000D25CF"/>
    <w:rsid w:val="000D27EE"/>
    <w:rsid w:val="000D31B2"/>
    <w:rsid w:val="000D3A82"/>
    <w:rsid w:val="000D422D"/>
    <w:rsid w:val="000D4587"/>
    <w:rsid w:val="000D4E30"/>
    <w:rsid w:val="000D4E34"/>
    <w:rsid w:val="000D5807"/>
    <w:rsid w:val="000D58C0"/>
    <w:rsid w:val="000D5BA0"/>
    <w:rsid w:val="000D64F6"/>
    <w:rsid w:val="000D6CDF"/>
    <w:rsid w:val="000D6D31"/>
    <w:rsid w:val="000D7178"/>
    <w:rsid w:val="000D793D"/>
    <w:rsid w:val="000D7E30"/>
    <w:rsid w:val="000D7EE2"/>
    <w:rsid w:val="000E0158"/>
    <w:rsid w:val="000E0F96"/>
    <w:rsid w:val="000E1145"/>
    <w:rsid w:val="000E19F2"/>
    <w:rsid w:val="000E23A4"/>
    <w:rsid w:val="000E2647"/>
    <w:rsid w:val="000E2DC7"/>
    <w:rsid w:val="000E39DD"/>
    <w:rsid w:val="000E49C9"/>
    <w:rsid w:val="000E4FB1"/>
    <w:rsid w:val="000E5568"/>
    <w:rsid w:val="000E62C8"/>
    <w:rsid w:val="000E664C"/>
    <w:rsid w:val="000E6BE3"/>
    <w:rsid w:val="000E768D"/>
    <w:rsid w:val="000E795D"/>
    <w:rsid w:val="000E7A18"/>
    <w:rsid w:val="000F05D4"/>
    <w:rsid w:val="000F075A"/>
    <w:rsid w:val="000F1161"/>
    <w:rsid w:val="000F1E68"/>
    <w:rsid w:val="000F24C6"/>
    <w:rsid w:val="000F35F7"/>
    <w:rsid w:val="000F3C36"/>
    <w:rsid w:val="000F4218"/>
    <w:rsid w:val="000F43C9"/>
    <w:rsid w:val="000F4ACE"/>
    <w:rsid w:val="000F516F"/>
    <w:rsid w:val="000F51F3"/>
    <w:rsid w:val="000F529D"/>
    <w:rsid w:val="000F5638"/>
    <w:rsid w:val="000F5C6A"/>
    <w:rsid w:val="000F7060"/>
    <w:rsid w:val="000F71D2"/>
    <w:rsid w:val="000F76C6"/>
    <w:rsid w:val="000F7F0A"/>
    <w:rsid w:val="000F7FA7"/>
    <w:rsid w:val="001011B9"/>
    <w:rsid w:val="00101AE3"/>
    <w:rsid w:val="001024B1"/>
    <w:rsid w:val="00103285"/>
    <w:rsid w:val="00103C36"/>
    <w:rsid w:val="00103D71"/>
    <w:rsid w:val="00103F04"/>
    <w:rsid w:val="00104142"/>
    <w:rsid w:val="00104745"/>
    <w:rsid w:val="00104A6B"/>
    <w:rsid w:val="00104E97"/>
    <w:rsid w:val="00105385"/>
    <w:rsid w:val="00105A63"/>
    <w:rsid w:val="001063F4"/>
    <w:rsid w:val="00106956"/>
    <w:rsid w:val="00106B7D"/>
    <w:rsid w:val="00106E64"/>
    <w:rsid w:val="00110131"/>
    <w:rsid w:val="0011186E"/>
    <w:rsid w:val="00111A7D"/>
    <w:rsid w:val="00111B1F"/>
    <w:rsid w:val="00111BB7"/>
    <w:rsid w:val="00111BD2"/>
    <w:rsid w:val="00111C03"/>
    <w:rsid w:val="00111F21"/>
    <w:rsid w:val="00112007"/>
    <w:rsid w:val="0011230A"/>
    <w:rsid w:val="00112595"/>
    <w:rsid w:val="00112750"/>
    <w:rsid w:val="00112A2D"/>
    <w:rsid w:val="00112AD0"/>
    <w:rsid w:val="00113D96"/>
    <w:rsid w:val="0011413B"/>
    <w:rsid w:val="00114177"/>
    <w:rsid w:val="001144AE"/>
    <w:rsid w:val="00114A8E"/>
    <w:rsid w:val="00114ED6"/>
    <w:rsid w:val="00115133"/>
    <w:rsid w:val="001152F2"/>
    <w:rsid w:val="001157D5"/>
    <w:rsid w:val="00115E20"/>
    <w:rsid w:val="001160C0"/>
    <w:rsid w:val="001172BC"/>
    <w:rsid w:val="00120B29"/>
    <w:rsid w:val="001215F4"/>
    <w:rsid w:val="00121978"/>
    <w:rsid w:val="00121AA5"/>
    <w:rsid w:val="00121D01"/>
    <w:rsid w:val="001223E8"/>
    <w:rsid w:val="0012265B"/>
    <w:rsid w:val="00122EEE"/>
    <w:rsid w:val="0012338E"/>
    <w:rsid w:val="001234A7"/>
    <w:rsid w:val="00123710"/>
    <w:rsid w:val="00123A8C"/>
    <w:rsid w:val="00124361"/>
    <w:rsid w:val="00124FD7"/>
    <w:rsid w:val="0012642A"/>
    <w:rsid w:val="001268D2"/>
    <w:rsid w:val="00126E2C"/>
    <w:rsid w:val="001272F6"/>
    <w:rsid w:val="001301A7"/>
    <w:rsid w:val="001302CB"/>
    <w:rsid w:val="00130A47"/>
    <w:rsid w:val="00132FF7"/>
    <w:rsid w:val="00133243"/>
    <w:rsid w:val="00133654"/>
    <w:rsid w:val="0013428E"/>
    <w:rsid w:val="00134A7B"/>
    <w:rsid w:val="00134D45"/>
    <w:rsid w:val="001350DD"/>
    <w:rsid w:val="001352A0"/>
    <w:rsid w:val="00135567"/>
    <w:rsid w:val="00135AC4"/>
    <w:rsid w:val="00135D65"/>
    <w:rsid w:val="00135F1A"/>
    <w:rsid w:val="0013692F"/>
    <w:rsid w:val="00136C65"/>
    <w:rsid w:val="00136FE2"/>
    <w:rsid w:val="001371EE"/>
    <w:rsid w:val="00137ABC"/>
    <w:rsid w:val="001403EA"/>
    <w:rsid w:val="001406EC"/>
    <w:rsid w:val="001410FD"/>
    <w:rsid w:val="0014277E"/>
    <w:rsid w:val="0014283D"/>
    <w:rsid w:val="00142D14"/>
    <w:rsid w:val="0014368F"/>
    <w:rsid w:val="00143D00"/>
    <w:rsid w:val="0014432B"/>
    <w:rsid w:val="00144485"/>
    <w:rsid w:val="00144F85"/>
    <w:rsid w:val="0014518B"/>
    <w:rsid w:val="001459CB"/>
    <w:rsid w:val="001460A5"/>
    <w:rsid w:val="001467F9"/>
    <w:rsid w:val="00146CEF"/>
    <w:rsid w:val="00147BAA"/>
    <w:rsid w:val="00147E50"/>
    <w:rsid w:val="0015023A"/>
    <w:rsid w:val="00150BB2"/>
    <w:rsid w:val="001512C3"/>
    <w:rsid w:val="00151E0C"/>
    <w:rsid w:val="00153DFC"/>
    <w:rsid w:val="00153E76"/>
    <w:rsid w:val="00154706"/>
    <w:rsid w:val="0015517F"/>
    <w:rsid w:val="00155975"/>
    <w:rsid w:val="00155AA2"/>
    <w:rsid w:val="0015612D"/>
    <w:rsid w:val="0015657C"/>
    <w:rsid w:val="00156DAE"/>
    <w:rsid w:val="0015733E"/>
    <w:rsid w:val="001575A4"/>
    <w:rsid w:val="0016028D"/>
    <w:rsid w:val="0016033F"/>
    <w:rsid w:val="001603AE"/>
    <w:rsid w:val="001606EF"/>
    <w:rsid w:val="001622E5"/>
    <w:rsid w:val="00162400"/>
    <w:rsid w:val="00162CEA"/>
    <w:rsid w:val="00163307"/>
    <w:rsid w:val="00163886"/>
    <w:rsid w:val="00163CE2"/>
    <w:rsid w:val="00164CD5"/>
    <w:rsid w:val="00165CFA"/>
    <w:rsid w:val="0016605C"/>
    <w:rsid w:val="00166CD7"/>
    <w:rsid w:val="001673E6"/>
    <w:rsid w:val="0016777A"/>
    <w:rsid w:val="00167F9B"/>
    <w:rsid w:val="001701D3"/>
    <w:rsid w:val="00170245"/>
    <w:rsid w:val="0017199D"/>
    <w:rsid w:val="0017267B"/>
    <w:rsid w:val="001736B9"/>
    <w:rsid w:val="00173AB2"/>
    <w:rsid w:val="00173D33"/>
    <w:rsid w:val="001742D0"/>
    <w:rsid w:val="00174311"/>
    <w:rsid w:val="0017449A"/>
    <w:rsid w:val="001748E6"/>
    <w:rsid w:val="00174D1E"/>
    <w:rsid w:val="00175862"/>
    <w:rsid w:val="00175E6C"/>
    <w:rsid w:val="00175F94"/>
    <w:rsid w:val="00176625"/>
    <w:rsid w:val="00176AD1"/>
    <w:rsid w:val="00176E4F"/>
    <w:rsid w:val="001771AC"/>
    <w:rsid w:val="0017754B"/>
    <w:rsid w:val="00177791"/>
    <w:rsid w:val="00177B94"/>
    <w:rsid w:val="00177BF9"/>
    <w:rsid w:val="00177C9D"/>
    <w:rsid w:val="00177E06"/>
    <w:rsid w:val="0018006A"/>
    <w:rsid w:val="001800DB"/>
    <w:rsid w:val="0018062B"/>
    <w:rsid w:val="00181312"/>
    <w:rsid w:val="001813D6"/>
    <w:rsid w:val="00181537"/>
    <w:rsid w:val="001829CC"/>
    <w:rsid w:val="00182D89"/>
    <w:rsid w:val="00183472"/>
    <w:rsid w:val="001837BD"/>
    <w:rsid w:val="00183A72"/>
    <w:rsid w:val="0018405D"/>
    <w:rsid w:val="001845A0"/>
    <w:rsid w:val="00184839"/>
    <w:rsid w:val="0018487F"/>
    <w:rsid w:val="001849F3"/>
    <w:rsid w:val="00184ABD"/>
    <w:rsid w:val="0018543F"/>
    <w:rsid w:val="0018648B"/>
    <w:rsid w:val="001875D6"/>
    <w:rsid w:val="00187A31"/>
    <w:rsid w:val="00187F5F"/>
    <w:rsid w:val="00190054"/>
    <w:rsid w:val="00190163"/>
    <w:rsid w:val="00190A70"/>
    <w:rsid w:val="00190CF6"/>
    <w:rsid w:val="00190E34"/>
    <w:rsid w:val="00191147"/>
    <w:rsid w:val="00191153"/>
    <w:rsid w:val="00191187"/>
    <w:rsid w:val="00191432"/>
    <w:rsid w:val="001925E2"/>
    <w:rsid w:val="0019296D"/>
    <w:rsid w:val="00192AC0"/>
    <w:rsid w:val="00192B38"/>
    <w:rsid w:val="00192C10"/>
    <w:rsid w:val="00193E8C"/>
    <w:rsid w:val="001941C1"/>
    <w:rsid w:val="001946D7"/>
    <w:rsid w:val="00194E8B"/>
    <w:rsid w:val="0019521D"/>
    <w:rsid w:val="001956A3"/>
    <w:rsid w:val="00195D1E"/>
    <w:rsid w:val="001969E8"/>
    <w:rsid w:val="00197622"/>
    <w:rsid w:val="0019794D"/>
    <w:rsid w:val="00197B00"/>
    <w:rsid w:val="001A00CE"/>
    <w:rsid w:val="001A07B9"/>
    <w:rsid w:val="001A0897"/>
    <w:rsid w:val="001A0D3E"/>
    <w:rsid w:val="001A0EC5"/>
    <w:rsid w:val="001A10C5"/>
    <w:rsid w:val="001A13EE"/>
    <w:rsid w:val="001A1C7C"/>
    <w:rsid w:val="001A20B4"/>
    <w:rsid w:val="001A2183"/>
    <w:rsid w:val="001A3E99"/>
    <w:rsid w:val="001A4C8B"/>
    <w:rsid w:val="001A4CD3"/>
    <w:rsid w:val="001A5230"/>
    <w:rsid w:val="001A6881"/>
    <w:rsid w:val="001A69B2"/>
    <w:rsid w:val="001A6BDB"/>
    <w:rsid w:val="001A6E6B"/>
    <w:rsid w:val="001A78D8"/>
    <w:rsid w:val="001A799E"/>
    <w:rsid w:val="001A7BA6"/>
    <w:rsid w:val="001A7DB8"/>
    <w:rsid w:val="001A7F4C"/>
    <w:rsid w:val="001B0241"/>
    <w:rsid w:val="001B1709"/>
    <w:rsid w:val="001B171C"/>
    <w:rsid w:val="001B1DFF"/>
    <w:rsid w:val="001B235C"/>
    <w:rsid w:val="001B2B26"/>
    <w:rsid w:val="001B2D62"/>
    <w:rsid w:val="001B3147"/>
    <w:rsid w:val="001B3B15"/>
    <w:rsid w:val="001B45FA"/>
    <w:rsid w:val="001B4835"/>
    <w:rsid w:val="001B496D"/>
    <w:rsid w:val="001B627E"/>
    <w:rsid w:val="001B6A43"/>
    <w:rsid w:val="001B6EA0"/>
    <w:rsid w:val="001B7095"/>
    <w:rsid w:val="001C00B3"/>
    <w:rsid w:val="001C04A5"/>
    <w:rsid w:val="001C0ADA"/>
    <w:rsid w:val="001C0D0F"/>
    <w:rsid w:val="001C0E53"/>
    <w:rsid w:val="001C1B72"/>
    <w:rsid w:val="001C211C"/>
    <w:rsid w:val="001C23EC"/>
    <w:rsid w:val="001C3844"/>
    <w:rsid w:val="001C3A8B"/>
    <w:rsid w:val="001C3FBB"/>
    <w:rsid w:val="001C4816"/>
    <w:rsid w:val="001C5FA5"/>
    <w:rsid w:val="001C6163"/>
    <w:rsid w:val="001C767D"/>
    <w:rsid w:val="001D055B"/>
    <w:rsid w:val="001D0C17"/>
    <w:rsid w:val="001D11CC"/>
    <w:rsid w:val="001D1D6E"/>
    <w:rsid w:val="001D1E71"/>
    <w:rsid w:val="001D2D78"/>
    <w:rsid w:val="001D3162"/>
    <w:rsid w:val="001D372D"/>
    <w:rsid w:val="001D3A16"/>
    <w:rsid w:val="001D3A8E"/>
    <w:rsid w:val="001D3ADE"/>
    <w:rsid w:val="001D3B73"/>
    <w:rsid w:val="001D3D4D"/>
    <w:rsid w:val="001D411A"/>
    <w:rsid w:val="001D412F"/>
    <w:rsid w:val="001D4384"/>
    <w:rsid w:val="001D479E"/>
    <w:rsid w:val="001D4E19"/>
    <w:rsid w:val="001D4F7D"/>
    <w:rsid w:val="001D52EC"/>
    <w:rsid w:val="001D5A17"/>
    <w:rsid w:val="001D5F2C"/>
    <w:rsid w:val="001D60DA"/>
    <w:rsid w:val="001D60F1"/>
    <w:rsid w:val="001D7653"/>
    <w:rsid w:val="001D7A79"/>
    <w:rsid w:val="001E0825"/>
    <w:rsid w:val="001E0EF6"/>
    <w:rsid w:val="001E1A89"/>
    <w:rsid w:val="001E1A8F"/>
    <w:rsid w:val="001E2224"/>
    <w:rsid w:val="001E2385"/>
    <w:rsid w:val="001E3446"/>
    <w:rsid w:val="001E34A4"/>
    <w:rsid w:val="001E3992"/>
    <w:rsid w:val="001E3A9E"/>
    <w:rsid w:val="001E3C47"/>
    <w:rsid w:val="001E418E"/>
    <w:rsid w:val="001E4E0F"/>
    <w:rsid w:val="001E4E8F"/>
    <w:rsid w:val="001E517C"/>
    <w:rsid w:val="001E58FD"/>
    <w:rsid w:val="001E5C3D"/>
    <w:rsid w:val="001E75A5"/>
    <w:rsid w:val="001E767D"/>
    <w:rsid w:val="001E7C7E"/>
    <w:rsid w:val="001F0622"/>
    <w:rsid w:val="001F0B0F"/>
    <w:rsid w:val="001F0FD6"/>
    <w:rsid w:val="001F1070"/>
    <w:rsid w:val="001F1C2E"/>
    <w:rsid w:val="001F2296"/>
    <w:rsid w:val="001F24C4"/>
    <w:rsid w:val="001F2DD5"/>
    <w:rsid w:val="001F2E2E"/>
    <w:rsid w:val="001F3689"/>
    <w:rsid w:val="001F36F0"/>
    <w:rsid w:val="001F3991"/>
    <w:rsid w:val="001F4C15"/>
    <w:rsid w:val="001F4D25"/>
    <w:rsid w:val="001F4E33"/>
    <w:rsid w:val="001F4F94"/>
    <w:rsid w:val="001F549A"/>
    <w:rsid w:val="001F582A"/>
    <w:rsid w:val="001F5E9A"/>
    <w:rsid w:val="001F63D3"/>
    <w:rsid w:val="001F65B0"/>
    <w:rsid w:val="001F6703"/>
    <w:rsid w:val="001F682B"/>
    <w:rsid w:val="001F72E1"/>
    <w:rsid w:val="001F75AC"/>
    <w:rsid w:val="001F792F"/>
    <w:rsid w:val="0020007B"/>
    <w:rsid w:val="002000FC"/>
    <w:rsid w:val="00200743"/>
    <w:rsid w:val="00200D44"/>
    <w:rsid w:val="00201101"/>
    <w:rsid w:val="002015CF"/>
    <w:rsid w:val="00201B9A"/>
    <w:rsid w:val="00202EA0"/>
    <w:rsid w:val="00202EFD"/>
    <w:rsid w:val="00203DFB"/>
    <w:rsid w:val="00204744"/>
    <w:rsid w:val="00205DF6"/>
    <w:rsid w:val="00206028"/>
    <w:rsid w:val="002065DD"/>
    <w:rsid w:val="0020673F"/>
    <w:rsid w:val="002069DF"/>
    <w:rsid w:val="00207795"/>
    <w:rsid w:val="00207CE7"/>
    <w:rsid w:val="002110D2"/>
    <w:rsid w:val="002111D9"/>
    <w:rsid w:val="00211333"/>
    <w:rsid w:val="00211C1E"/>
    <w:rsid w:val="00212307"/>
    <w:rsid w:val="0021249B"/>
    <w:rsid w:val="0021260F"/>
    <w:rsid w:val="002126DB"/>
    <w:rsid w:val="00212F1C"/>
    <w:rsid w:val="00213002"/>
    <w:rsid w:val="002137BF"/>
    <w:rsid w:val="002143FC"/>
    <w:rsid w:val="002148DA"/>
    <w:rsid w:val="00214E79"/>
    <w:rsid w:val="002158BE"/>
    <w:rsid w:val="00215D9D"/>
    <w:rsid w:val="00215FFB"/>
    <w:rsid w:val="00216743"/>
    <w:rsid w:val="002171E3"/>
    <w:rsid w:val="002176E9"/>
    <w:rsid w:val="0022085F"/>
    <w:rsid w:val="00220CB5"/>
    <w:rsid w:val="00221D07"/>
    <w:rsid w:val="00222CEB"/>
    <w:rsid w:val="00223D24"/>
    <w:rsid w:val="002248F8"/>
    <w:rsid w:val="002262B5"/>
    <w:rsid w:val="0022645C"/>
    <w:rsid w:val="00227998"/>
    <w:rsid w:val="00227A35"/>
    <w:rsid w:val="00230818"/>
    <w:rsid w:val="00230C63"/>
    <w:rsid w:val="00231BE0"/>
    <w:rsid w:val="00231EC7"/>
    <w:rsid w:val="00232264"/>
    <w:rsid w:val="00232A74"/>
    <w:rsid w:val="002337BD"/>
    <w:rsid w:val="00233DE8"/>
    <w:rsid w:val="0023451C"/>
    <w:rsid w:val="00234584"/>
    <w:rsid w:val="002349C5"/>
    <w:rsid w:val="00234BBE"/>
    <w:rsid w:val="00236078"/>
    <w:rsid w:val="00236333"/>
    <w:rsid w:val="00236464"/>
    <w:rsid w:val="0023671A"/>
    <w:rsid w:val="00236CB0"/>
    <w:rsid w:val="0023734C"/>
    <w:rsid w:val="00237460"/>
    <w:rsid w:val="00237612"/>
    <w:rsid w:val="0023789B"/>
    <w:rsid w:val="00237B4A"/>
    <w:rsid w:val="00237ECD"/>
    <w:rsid w:val="00240565"/>
    <w:rsid w:val="0024075A"/>
    <w:rsid w:val="0024085B"/>
    <w:rsid w:val="00240ADB"/>
    <w:rsid w:val="0024124C"/>
    <w:rsid w:val="00241693"/>
    <w:rsid w:val="00241965"/>
    <w:rsid w:val="00242182"/>
    <w:rsid w:val="002422AB"/>
    <w:rsid w:val="002424F3"/>
    <w:rsid w:val="00242515"/>
    <w:rsid w:val="00242D20"/>
    <w:rsid w:val="00242D27"/>
    <w:rsid w:val="00242F62"/>
    <w:rsid w:val="0024345A"/>
    <w:rsid w:val="00243499"/>
    <w:rsid w:val="00243974"/>
    <w:rsid w:val="00243CF1"/>
    <w:rsid w:val="00244F30"/>
    <w:rsid w:val="00245A44"/>
    <w:rsid w:val="002463DB"/>
    <w:rsid w:val="00246ED6"/>
    <w:rsid w:val="002500E0"/>
    <w:rsid w:val="00250190"/>
    <w:rsid w:val="00250471"/>
    <w:rsid w:val="0025077E"/>
    <w:rsid w:val="002509F1"/>
    <w:rsid w:val="00251BA1"/>
    <w:rsid w:val="00251F1D"/>
    <w:rsid w:val="00253B05"/>
    <w:rsid w:val="0025447E"/>
    <w:rsid w:val="002546A9"/>
    <w:rsid w:val="0025481B"/>
    <w:rsid w:val="00254867"/>
    <w:rsid w:val="00254919"/>
    <w:rsid w:val="00254D9F"/>
    <w:rsid w:val="00254FD2"/>
    <w:rsid w:val="002551E9"/>
    <w:rsid w:val="00255807"/>
    <w:rsid w:val="0025597F"/>
    <w:rsid w:val="00255B60"/>
    <w:rsid w:val="0025666F"/>
    <w:rsid w:val="00257AE5"/>
    <w:rsid w:val="0026054D"/>
    <w:rsid w:val="00260747"/>
    <w:rsid w:val="00260A2D"/>
    <w:rsid w:val="00260BA7"/>
    <w:rsid w:val="002611D7"/>
    <w:rsid w:val="002615C7"/>
    <w:rsid w:val="00261AE1"/>
    <w:rsid w:val="00262A2C"/>
    <w:rsid w:val="00262E02"/>
    <w:rsid w:val="00263A83"/>
    <w:rsid w:val="00263E8B"/>
    <w:rsid w:val="00263EF5"/>
    <w:rsid w:val="00263F88"/>
    <w:rsid w:val="00264091"/>
    <w:rsid w:val="0026454C"/>
    <w:rsid w:val="00264B9E"/>
    <w:rsid w:val="00265EE2"/>
    <w:rsid w:val="00266698"/>
    <w:rsid w:val="00266883"/>
    <w:rsid w:val="00266904"/>
    <w:rsid w:val="00266A32"/>
    <w:rsid w:val="00266AF0"/>
    <w:rsid w:val="00266B8B"/>
    <w:rsid w:val="00267562"/>
    <w:rsid w:val="0027000B"/>
    <w:rsid w:val="0027006D"/>
    <w:rsid w:val="0027132C"/>
    <w:rsid w:val="00271ADC"/>
    <w:rsid w:val="00271F6A"/>
    <w:rsid w:val="00272690"/>
    <w:rsid w:val="00272744"/>
    <w:rsid w:val="00272F18"/>
    <w:rsid w:val="002739FA"/>
    <w:rsid w:val="0027477D"/>
    <w:rsid w:val="00274A06"/>
    <w:rsid w:val="00274D80"/>
    <w:rsid w:val="00275218"/>
    <w:rsid w:val="002757C9"/>
    <w:rsid w:val="002760A8"/>
    <w:rsid w:val="00277404"/>
    <w:rsid w:val="00277819"/>
    <w:rsid w:val="0027788B"/>
    <w:rsid w:val="00277ECE"/>
    <w:rsid w:val="00277FDB"/>
    <w:rsid w:val="00280CF2"/>
    <w:rsid w:val="00280F9C"/>
    <w:rsid w:val="002812B7"/>
    <w:rsid w:val="002822D1"/>
    <w:rsid w:val="00282D46"/>
    <w:rsid w:val="00282DCE"/>
    <w:rsid w:val="00283F3B"/>
    <w:rsid w:val="00284366"/>
    <w:rsid w:val="0028487B"/>
    <w:rsid w:val="002853BD"/>
    <w:rsid w:val="00285BD0"/>
    <w:rsid w:val="002860E8"/>
    <w:rsid w:val="002866AC"/>
    <w:rsid w:val="00287185"/>
    <w:rsid w:val="002874CB"/>
    <w:rsid w:val="00290C72"/>
    <w:rsid w:val="002910A5"/>
    <w:rsid w:val="00291253"/>
    <w:rsid w:val="00291B5E"/>
    <w:rsid w:val="00291CD9"/>
    <w:rsid w:val="00291DC7"/>
    <w:rsid w:val="00292165"/>
    <w:rsid w:val="00294E81"/>
    <w:rsid w:val="00294FA7"/>
    <w:rsid w:val="00295827"/>
    <w:rsid w:val="00295E01"/>
    <w:rsid w:val="002961B3"/>
    <w:rsid w:val="0029626D"/>
    <w:rsid w:val="0029676B"/>
    <w:rsid w:val="0029744A"/>
    <w:rsid w:val="0029784F"/>
    <w:rsid w:val="002A0329"/>
    <w:rsid w:val="002A0A53"/>
    <w:rsid w:val="002A0B15"/>
    <w:rsid w:val="002A0C3C"/>
    <w:rsid w:val="002A0C47"/>
    <w:rsid w:val="002A0E72"/>
    <w:rsid w:val="002A11F0"/>
    <w:rsid w:val="002A199D"/>
    <w:rsid w:val="002A1BEF"/>
    <w:rsid w:val="002A253D"/>
    <w:rsid w:val="002A2CE5"/>
    <w:rsid w:val="002A3040"/>
    <w:rsid w:val="002A321D"/>
    <w:rsid w:val="002A347D"/>
    <w:rsid w:val="002A38AF"/>
    <w:rsid w:val="002A410C"/>
    <w:rsid w:val="002A4F3E"/>
    <w:rsid w:val="002A5847"/>
    <w:rsid w:val="002A59B8"/>
    <w:rsid w:val="002A5A2F"/>
    <w:rsid w:val="002A5B5A"/>
    <w:rsid w:val="002A5C7F"/>
    <w:rsid w:val="002A604B"/>
    <w:rsid w:val="002A68B7"/>
    <w:rsid w:val="002A6CEF"/>
    <w:rsid w:val="002A6E77"/>
    <w:rsid w:val="002A7358"/>
    <w:rsid w:val="002A78AB"/>
    <w:rsid w:val="002B07FD"/>
    <w:rsid w:val="002B09FD"/>
    <w:rsid w:val="002B141C"/>
    <w:rsid w:val="002B18FC"/>
    <w:rsid w:val="002B21AC"/>
    <w:rsid w:val="002B2219"/>
    <w:rsid w:val="002B235B"/>
    <w:rsid w:val="002B288C"/>
    <w:rsid w:val="002B2B77"/>
    <w:rsid w:val="002B3018"/>
    <w:rsid w:val="002B3084"/>
    <w:rsid w:val="002B41A0"/>
    <w:rsid w:val="002B444E"/>
    <w:rsid w:val="002B4738"/>
    <w:rsid w:val="002B4B10"/>
    <w:rsid w:val="002B4B29"/>
    <w:rsid w:val="002B5D56"/>
    <w:rsid w:val="002B630A"/>
    <w:rsid w:val="002B7BB6"/>
    <w:rsid w:val="002C1B7B"/>
    <w:rsid w:val="002C21B8"/>
    <w:rsid w:val="002C248D"/>
    <w:rsid w:val="002C25F9"/>
    <w:rsid w:val="002C26FD"/>
    <w:rsid w:val="002C2F97"/>
    <w:rsid w:val="002C3753"/>
    <w:rsid w:val="002C3CE1"/>
    <w:rsid w:val="002C4CED"/>
    <w:rsid w:val="002C51F2"/>
    <w:rsid w:val="002C5334"/>
    <w:rsid w:val="002C593C"/>
    <w:rsid w:val="002C5B50"/>
    <w:rsid w:val="002C63F2"/>
    <w:rsid w:val="002C79C6"/>
    <w:rsid w:val="002D0FE4"/>
    <w:rsid w:val="002D12D7"/>
    <w:rsid w:val="002D1953"/>
    <w:rsid w:val="002D3A62"/>
    <w:rsid w:val="002D40FE"/>
    <w:rsid w:val="002D5E0A"/>
    <w:rsid w:val="002D6004"/>
    <w:rsid w:val="002D6092"/>
    <w:rsid w:val="002D7849"/>
    <w:rsid w:val="002E06D8"/>
    <w:rsid w:val="002E0C24"/>
    <w:rsid w:val="002E0D5F"/>
    <w:rsid w:val="002E14A8"/>
    <w:rsid w:val="002E1B29"/>
    <w:rsid w:val="002E1E9D"/>
    <w:rsid w:val="002E38A0"/>
    <w:rsid w:val="002E46ED"/>
    <w:rsid w:val="002E4B66"/>
    <w:rsid w:val="002E52E9"/>
    <w:rsid w:val="002E5306"/>
    <w:rsid w:val="002E6B26"/>
    <w:rsid w:val="002E6DD4"/>
    <w:rsid w:val="002E7355"/>
    <w:rsid w:val="002E7A5C"/>
    <w:rsid w:val="002F025D"/>
    <w:rsid w:val="002F04DD"/>
    <w:rsid w:val="002F16B0"/>
    <w:rsid w:val="002F198D"/>
    <w:rsid w:val="002F2079"/>
    <w:rsid w:val="002F21C8"/>
    <w:rsid w:val="002F23F0"/>
    <w:rsid w:val="002F39D7"/>
    <w:rsid w:val="002F3DFF"/>
    <w:rsid w:val="002F41D9"/>
    <w:rsid w:val="002F423E"/>
    <w:rsid w:val="002F439E"/>
    <w:rsid w:val="002F5A06"/>
    <w:rsid w:val="002F6248"/>
    <w:rsid w:val="002F640B"/>
    <w:rsid w:val="002F6EF3"/>
    <w:rsid w:val="002F7120"/>
    <w:rsid w:val="003000D5"/>
    <w:rsid w:val="00300322"/>
    <w:rsid w:val="00300857"/>
    <w:rsid w:val="00301833"/>
    <w:rsid w:val="00301984"/>
    <w:rsid w:val="003020BD"/>
    <w:rsid w:val="00302293"/>
    <w:rsid w:val="00302894"/>
    <w:rsid w:val="00302AB7"/>
    <w:rsid w:val="00303A3B"/>
    <w:rsid w:val="00304228"/>
    <w:rsid w:val="00304639"/>
    <w:rsid w:val="003048B7"/>
    <w:rsid w:val="0030565E"/>
    <w:rsid w:val="003057E2"/>
    <w:rsid w:val="00305808"/>
    <w:rsid w:val="0030594B"/>
    <w:rsid w:val="00306B38"/>
    <w:rsid w:val="00307AD9"/>
    <w:rsid w:val="00307E1F"/>
    <w:rsid w:val="00310AC1"/>
    <w:rsid w:val="00310ADC"/>
    <w:rsid w:val="00310B8B"/>
    <w:rsid w:val="003111D8"/>
    <w:rsid w:val="00311561"/>
    <w:rsid w:val="0031177E"/>
    <w:rsid w:val="0031250C"/>
    <w:rsid w:val="003125BC"/>
    <w:rsid w:val="00312829"/>
    <w:rsid w:val="00312852"/>
    <w:rsid w:val="00313056"/>
    <w:rsid w:val="00313202"/>
    <w:rsid w:val="003132F1"/>
    <w:rsid w:val="00313379"/>
    <w:rsid w:val="00313E0F"/>
    <w:rsid w:val="00314D36"/>
    <w:rsid w:val="00315A31"/>
    <w:rsid w:val="00315E13"/>
    <w:rsid w:val="00316011"/>
    <w:rsid w:val="00316736"/>
    <w:rsid w:val="00316868"/>
    <w:rsid w:val="003169BF"/>
    <w:rsid w:val="00316B6D"/>
    <w:rsid w:val="003174B9"/>
    <w:rsid w:val="003208CF"/>
    <w:rsid w:val="003208FA"/>
    <w:rsid w:val="00320915"/>
    <w:rsid w:val="003212D2"/>
    <w:rsid w:val="0032152C"/>
    <w:rsid w:val="00322174"/>
    <w:rsid w:val="0032273F"/>
    <w:rsid w:val="0032344C"/>
    <w:rsid w:val="00323516"/>
    <w:rsid w:val="0032366D"/>
    <w:rsid w:val="003239ED"/>
    <w:rsid w:val="00323B84"/>
    <w:rsid w:val="003247EF"/>
    <w:rsid w:val="00324A3C"/>
    <w:rsid w:val="00324E01"/>
    <w:rsid w:val="00324F94"/>
    <w:rsid w:val="00325226"/>
    <w:rsid w:val="00325E59"/>
    <w:rsid w:val="00326206"/>
    <w:rsid w:val="003266D9"/>
    <w:rsid w:val="003271B7"/>
    <w:rsid w:val="00327BF0"/>
    <w:rsid w:val="00327D4D"/>
    <w:rsid w:val="00331270"/>
    <w:rsid w:val="00331360"/>
    <w:rsid w:val="00331B01"/>
    <w:rsid w:val="00331BA9"/>
    <w:rsid w:val="00331C15"/>
    <w:rsid w:val="00331D61"/>
    <w:rsid w:val="003323BA"/>
    <w:rsid w:val="00332D51"/>
    <w:rsid w:val="00332E11"/>
    <w:rsid w:val="00332F79"/>
    <w:rsid w:val="0033420B"/>
    <w:rsid w:val="003352F5"/>
    <w:rsid w:val="00335582"/>
    <w:rsid w:val="00335813"/>
    <w:rsid w:val="00335FB5"/>
    <w:rsid w:val="003363A2"/>
    <w:rsid w:val="00336640"/>
    <w:rsid w:val="00336856"/>
    <w:rsid w:val="00336AC2"/>
    <w:rsid w:val="00337BA4"/>
    <w:rsid w:val="0034047C"/>
    <w:rsid w:val="00340601"/>
    <w:rsid w:val="00340A3F"/>
    <w:rsid w:val="00340B45"/>
    <w:rsid w:val="0034129E"/>
    <w:rsid w:val="00341614"/>
    <w:rsid w:val="0034190B"/>
    <w:rsid w:val="00343E58"/>
    <w:rsid w:val="00343FDC"/>
    <w:rsid w:val="003440A5"/>
    <w:rsid w:val="00344997"/>
    <w:rsid w:val="003449C3"/>
    <w:rsid w:val="00344B86"/>
    <w:rsid w:val="00344EC7"/>
    <w:rsid w:val="00345043"/>
    <w:rsid w:val="0034505E"/>
    <w:rsid w:val="0034531D"/>
    <w:rsid w:val="00345D13"/>
    <w:rsid w:val="00346FD1"/>
    <w:rsid w:val="0034720D"/>
    <w:rsid w:val="00347344"/>
    <w:rsid w:val="00347463"/>
    <w:rsid w:val="00347801"/>
    <w:rsid w:val="00347961"/>
    <w:rsid w:val="003500EB"/>
    <w:rsid w:val="003502C7"/>
    <w:rsid w:val="0035042F"/>
    <w:rsid w:val="00351544"/>
    <w:rsid w:val="0035275D"/>
    <w:rsid w:val="00352EFD"/>
    <w:rsid w:val="00353B68"/>
    <w:rsid w:val="0035418B"/>
    <w:rsid w:val="0035432A"/>
    <w:rsid w:val="00357477"/>
    <w:rsid w:val="00357782"/>
    <w:rsid w:val="00360860"/>
    <w:rsid w:val="00360B4C"/>
    <w:rsid w:val="00360C1D"/>
    <w:rsid w:val="00360CF1"/>
    <w:rsid w:val="00360FC4"/>
    <w:rsid w:val="0036172E"/>
    <w:rsid w:val="00362030"/>
    <w:rsid w:val="0036271B"/>
    <w:rsid w:val="00362966"/>
    <w:rsid w:val="00362B30"/>
    <w:rsid w:val="00362DB8"/>
    <w:rsid w:val="003642C9"/>
    <w:rsid w:val="0036461F"/>
    <w:rsid w:val="00364E39"/>
    <w:rsid w:val="00365243"/>
    <w:rsid w:val="00365AD2"/>
    <w:rsid w:val="0036645A"/>
    <w:rsid w:val="0036672F"/>
    <w:rsid w:val="0036758D"/>
    <w:rsid w:val="003678E7"/>
    <w:rsid w:val="00367B17"/>
    <w:rsid w:val="00367DDB"/>
    <w:rsid w:val="003701E3"/>
    <w:rsid w:val="00370331"/>
    <w:rsid w:val="003706C9"/>
    <w:rsid w:val="00370721"/>
    <w:rsid w:val="00370A35"/>
    <w:rsid w:val="0037136D"/>
    <w:rsid w:val="00371698"/>
    <w:rsid w:val="003727EA"/>
    <w:rsid w:val="00373232"/>
    <w:rsid w:val="00373507"/>
    <w:rsid w:val="0037396E"/>
    <w:rsid w:val="00373A84"/>
    <w:rsid w:val="00373F2B"/>
    <w:rsid w:val="003744D2"/>
    <w:rsid w:val="00375492"/>
    <w:rsid w:val="00375C37"/>
    <w:rsid w:val="0037613A"/>
    <w:rsid w:val="00376872"/>
    <w:rsid w:val="003769DD"/>
    <w:rsid w:val="00376E55"/>
    <w:rsid w:val="00380567"/>
    <w:rsid w:val="00381B7D"/>
    <w:rsid w:val="00381C21"/>
    <w:rsid w:val="00382507"/>
    <w:rsid w:val="00382724"/>
    <w:rsid w:val="00382939"/>
    <w:rsid w:val="00382D18"/>
    <w:rsid w:val="0038338E"/>
    <w:rsid w:val="0038376A"/>
    <w:rsid w:val="00383E6F"/>
    <w:rsid w:val="00384347"/>
    <w:rsid w:val="003846E6"/>
    <w:rsid w:val="00385DB7"/>
    <w:rsid w:val="00386C55"/>
    <w:rsid w:val="00387496"/>
    <w:rsid w:val="003875BD"/>
    <w:rsid w:val="00387654"/>
    <w:rsid w:val="00390D34"/>
    <w:rsid w:val="0039105D"/>
    <w:rsid w:val="0039106E"/>
    <w:rsid w:val="003914E5"/>
    <w:rsid w:val="00391C9E"/>
    <w:rsid w:val="00391DCB"/>
    <w:rsid w:val="00391F59"/>
    <w:rsid w:val="00392895"/>
    <w:rsid w:val="00393223"/>
    <w:rsid w:val="00393494"/>
    <w:rsid w:val="00394D1B"/>
    <w:rsid w:val="003968B9"/>
    <w:rsid w:val="003968D2"/>
    <w:rsid w:val="00396A42"/>
    <w:rsid w:val="00397243"/>
    <w:rsid w:val="003A00A7"/>
    <w:rsid w:val="003A0124"/>
    <w:rsid w:val="003A1FC2"/>
    <w:rsid w:val="003A2663"/>
    <w:rsid w:val="003A27FF"/>
    <w:rsid w:val="003A2B01"/>
    <w:rsid w:val="003A2E77"/>
    <w:rsid w:val="003A3AC6"/>
    <w:rsid w:val="003A3DA7"/>
    <w:rsid w:val="003A3EE9"/>
    <w:rsid w:val="003A4C1D"/>
    <w:rsid w:val="003A4EE5"/>
    <w:rsid w:val="003A5986"/>
    <w:rsid w:val="003A5BD0"/>
    <w:rsid w:val="003A621C"/>
    <w:rsid w:val="003A626C"/>
    <w:rsid w:val="003A6537"/>
    <w:rsid w:val="003A6C9F"/>
    <w:rsid w:val="003B0340"/>
    <w:rsid w:val="003B0CD8"/>
    <w:rsid w:val="003B124C"/>
    <w:rsid w:val="003B141D"/>
    <w:rsid w:val="003B1451"/>
    <w:rsid w:val="003B15FE"/>
    <w:rsid w:val="003B2906"/>
    <w:rsid w:val="003B2B49"/>
    <w:rsid w:val="003B2E39"/>
    <w:rsid w:val="003B2E5D"/>
    <w:rsid w:val="003B31D0"/>
    <w:rsid w:val="003B3F12"/>
    <w:rsid w:val="003B4AA0"/>
    <w:rsid w:val="003B4C53"/>
    <w:rsid w:val="003B5087"/>
    <w:rsid w:val="003B5351"/>
    <w:rsid w:val="003B7B0B"/>
    <w:rsid w:val="003C05A5"/>
    <w:rsid w:val="003C09BB"/>
    <w:rsid w:val="003C16D1"/>
    <w:rsid w:val="003C17DE"/>
    <w:rsid w:val="003C1C4D"/>
    <w:rsid w:val="003C1E51"/>
    <w:rsid w:val="003C2E49"/>
    <w:rsid w:val="003C4CF7"/>
    <w:rsid w:val="003C4E00"/>
    <w:rsid w:val="003C5D39"/>
    <w:rsid w:val="003C65BB"/>
    <w:rsid w:val="003C6B77"/>
    <w:rsid w:val="003C769B"/>
    <w:rsid w:val="003D004A"/>
    <w:rsid w:val="003D047B"/>
    <w:rsid w:val="003D10DD"/>
    <w:rsid w:val="003D1222"/>
    <w:rsid w:val="003D17D9"/>
    <w:rsid w:val="003D2265"/>
    <w:rsid w:val="003D2721"/>
    <w:rsid w:val="003D274C"/>
    <w:rsid w:val="003D327E"/>
    <w:rsid w:val="003D3E86"/>
    <w:rsid w:val="003D41A6"/>
    <w:rsid w:val="003D4262"/>
    <w:rsid w:val="003D50C9"/>
    <w:rsid w:val="003D5105"/>
    <w:rsid w:val="003D5354"/>
    <w:rsid w:val="003D5756"/>
    <w:rsid w:val="003D5DC5"/>
    <w:rsid w:val="003D6226"/>
    <w:rsid w:val="003D66C8"/>
    <w:rsid w:val="003D6864"/>
    <w:rsid w:val="003D6ECA"/>
    <w:rsid w:val="003D76C9"/>
    <w:rsid w:val="003D78E0"/>
    <w:rsid w:val="003E0487"/>
    <w:rsid w:val="003E071E"/>
    <w:rsid w:val="003E0861"/>
    <w:rsid w:val="003E16F5"/>
    <w:rsid w:val="003E2672"/>
    <w:rsid w:val="003E2740"/>
    <w:rsid w:val="003E2C0F"/>
    <w:rsid w:val="003E34E8"/>
    <w:rsid w:val="003E3A92"/>
    <w:rsid w:val="003E3FAA"/>
    <w:rsid w:val="003E4220"/>
    <w:rsid w:val="003E4460"/>
    <w:rsid w:val="003E4890"/>
    <w:rsid w:val="003E4B18"/>
    <w:rsid w:val="003E4C37"/>
    <w:rsid w:val="003E4C87"/>
    <w:rsid w:val="003E54FC"/>
    <w:rsid w:val="003E584F"/>
    <w:rsid w:val="003E6228"/>
    <w:rsid w:val="003E632B"/>
    <w:rsid w:val="003E637B"/>
    <w:rsid w:val="003E640C"/>
    <w:rsid w:val="003E73EC"/>
    <w:rsid w:val="003E752F"/>
    <w:rsid w:val="003E7B87"/>
    <w:rsid w:val="003F16F5"/>
    <w:rsid w:val="003F22BE"/>
    <w:rsid w:val="003F2328"/>
    <w:rsid w:val="003F2567"/>
    <w:rsid w:val="003F2662"/>
    <w:rsid w:val="003F33E3"/>
    <w:rsid w:val="003F356C"/>
    <w:rsid w:val="003F3EA3"/>
    <w:rsid w:val="003F4122"/>
    <w:rsid w:val="003F4B77"/>
    <w:rsid w:val="003F4F9B"/>
    <w:rsid w:val="003F55BC"/>
    <w:rsid w:val="003F560F"/>
    <w:rsid w:val="003F57C9"/>
    <w:rsid w:val="003F6295"/>
    <w:rsid w:val="003F6838"/>
    <w:rsid w:val="003F6A15"/>
    <w:rsid w:val="003F74B5"/>
    <w:rsid w:val="003F75D7"/>
    <w:rsid w:val="003F7F46"/>
    <w:rsid w:val="00400273"/>
    <w:rsid w:val="00400BCF"/>
    <w:rsid w:val="00400BEC"/>
    <w:rsid w:val="004020CD"/>
    <w:rsid w:val="004025FA"/>
    <w:rsid w:val="00402849"/>
    <w:rsid w:val="00402E0C"/>
    <w:rsid w:val="00404308"/>
    <w:rsid w:val="00404561"/>
    <w:rsid w:val="00404707"/>
    <w:rsid w:val="00405976"/>
    <w:rsid w:val="00406B55"/>
    <w:rsid w:val="0040711E"/>
    <w:rsid w:val="004076FE"/>
    <w:rsid w:val="004105A6"/>
    <w:rsid w:val="00410838"/>
    <w:rsid w:val="004115F0"/>
    <w:rsid w:val="00411BCC"/>
    <w:rsid w:val="0041286E"/>
    <w:rsid w:val="004128E3"/>
    <w:rsid w:val="00412B6C"/>
    <w:rsid w:val="00412E08"/>
    <w:rsid w:val="00412EC3"/>
    <w:rsid w:val="0041396C"/>
    <w:rsid w:val="00413AA3"/>
    <w:rsid w:val="00413B22"/>
    <w:rsid w:val="00414B85"/>
    <w:rsid w:val="0041518A"/>
    <w:rsid w:val="004153F4"/>
    <w:rsid w:val="00416BB1"/>
    <w:rsid w:val="0041790B"/>
    <w:rsid w:val="00417A71"/>
    <w:rsid w:val="00417AAE"/>
    <w:rsid w:val="00420142"/>
    <w:rsid w:val="00421698"/>
    <w:rsid w:val="00422F91"/>
    <w:rsid w:val="0042326B"/>
    <w:rsid w:val="00423939"/>
    <w:rsid w:val="004240F9"/>
    <w:rsid w:val="004241D3"/>
    <w:rsid w:val="004243C8"/>
    <w:rsid w:val="00424AE0"/>
    <w:rsid w:val="00424B72"/>
    <w:rsid w:val="004250EC"/>
    <w:rsid w:val="0042590B"/>
    <w:rsid w:val="00426104"/>
    <w:rsid w:val="00427809"/>
    <w:rsid w:val="00430A33"/>
    <w:rsid w:val="00430FA0"/>
    <w:rsid w:val="0043123A"/>
    <w:rsid w:val="00431C82"/>
    <w:rsid w:val="00432014"/>
    <w:rsid w:val="004322B4"/>
    <w:rsid w:val="00432311"/>
    <w:rsid w:val="00432FE9"/>
    <w:rsid w:val="004334F9"/>
    <w:rsid w:val="0043389C"/>
    <w:rsid w:val="00433C92"/>
    <w:rsid w:val="004347B1"/>
    <w:rsid w:val="00434D6F"/>
    <w:rsid w:val="00435205"/>
    <w:rsid w:val="00435C17"/>
    <w:rsid w:val="004363BE"/>
    <w:rsid w:val="0043673D"/>
    <w:rsid w:val="004379C3"/>
    <w:rsid w:val="00440161"/>
    <w:rsid w:val="004404A4"/>
    <w:rsid w:val="00440556"/>
    <w:rsid w:val="00440757"/>
    <w:rsid w:val="00440AB0"/>
    <w:rsid w:val="004410FD"/>
    <w:rsid w:val="004414EF"/>
    <w:rsid w:val="00442468"/>
    <w:rsid w:val="0044298F"/>
    <w:rsid w:val="00442B2D"/>
    <w:rsid w:val="00442EDB"/>
    <w:rsid w:val="00443749"/>
    <w:rsid w:val="004438BF"/>
    <w:rsid w:val="00443963"/>
    <w:rsid w:val="00443A71"/>
    <w:rsid w:val="00443CF5"/>
    <w:rsid w:val="0044452B"/>
    <w:rsid w:val="00445968"/>
    <w:rsid w:val="00445D8A"/>
    <w:rsid w:val="00445D8F"/>
    <w:rsid w:val="00446469"/>
    <w:rsid w:val="00447F2D"/>
    <w:rsid w:val="00447FB3"/>
    <w:rsid w:val="0045002C"/>
    <w:rsid w:val="00452578"/>
    <w:rsid w:val="00452CE5"/>
    <w:rsid w:val="00452F1D"/>
    <w:rsid w:val="00453712"/>
    <w:rsid w:val="00453C0C"/>
    <w:rsid w:val="00453F1D"/>
    <w:rsid w:val="0045431D"/>
    <w:rsid w:val="00454646"/>
    <w:rsid w:val="004548D7"/>
    <w:rsid w:val="00454B32"/>
    <w:rsid w:val="004565F7"/>
    <w:rsid w:val="0045677A"/>
    <w:rsid w:val="0045702D"/>
    <w:rsid w:val="0045704C"/>
    <w:rsid w:val="004573D3"/>
    <w:rsid w:val="004576B4"/>
    <w:rsid w:val="004604AF"/>
    <w:rsid w:val="004608B5"/>
    <w:rsid w:val="00460A72"/>
    <w:rsid w:val="00461796"/>
    <w:rsid w:val="00461903"/>
    <w:rsid w:val="00461B4A"/>
    <w:rsid w:val="00461C31"/>
    <w:rsid w:val="00462220"/>
    <w:rsid w:val="0046267B"/>
    <w:rsid w:val="0046288D"/>
    <w:rsid w:val="00462917"/>
    <w:rsid w:val="00463333"/>
    <w:rsid w:val="00463419"/>
    <w:rsid w:val="0046383E"/>
    <w:rsid w:val="00464D31"/>
    <w:rsid w:val="0046601D"/>
    <w:rsid w:val="0046607E"/>
    <w:rsid w:val="0046647A"/>
    <w:rsid w:val="004669AB"/>
    <w:rsid w:val="00466EDD"/>
    <w:rsid w:val="00466EFA"/>
    <w:rsid w:val="0047118F"/>
    <w:rsid w:val="0047163D"/>
    <w:rsid w:val="0047211E"/>
    <w:rsid w:val="004723D8"/>
    <w:rsid w:val="004726CD"/>
    <w:rsid w:val="0047369E"/>
    <w:rsid w:val="00473B11"/>
    <w:rsid w:val="00473B16"/>
    <w:rsid w:val="00474001"/>
    <w:rsid w:val="00474D4F"/>
    <w:rsid w:val="00475E34"/>
    <w:rsid w:val="004762C0"/>
    <w:rsid w:val="0047650B"/>
    <w:rsid w:val="00476910"/>
    <w:rsid w:val="004771C6"/>
    <w:rsid w:val="004804F0"/>
    <w:rsid w:val="00481447"/>
    <w:rsid w:val="00481523"/>
    <w:rsid w:val="004817E8"/>
    <w:rsid w:val="004823F9"/>
    <w:rsid w:val="0048318D"/>
    <w:rsid w:val="00483AF6"/>
    <w:rsid w:val="00483DE0"/>
    <w:rsid w:val="004840FB"/>
    <w:rsid w:val="00484407"/>
    <w:rsid w:val="004846BC"/>
    <w:rsid w:val="004847BE"/>
    <w:rsid w:val="00484913"/>
    <w:rsid w:val="00484CDA"/>
    <w:rsid w:val="00484F22"/>
    <w:rsid w:val="00485E5B"/>
    <w:rsid w:val="0048694D"/>
    <w:rsid w:val="00486988"/>
    <w:rsid w:val="00486C7E"/>
    <w:rsid w:val="00487165"/>
    <w:rsid w:val="0048767A"/>
    <w:rsid w:val="00487CC8"/>
    <w:rsid w:val="00490996"/>
    <w:rsid w:val="0049145D"/>
    <w:rsid w:val="00492661"/>
    <w:rsid w:val="004927C9"/>
    <w:rsid w:val="00492D44"/>
    <w:rsid w:val="00493B44"/>
    <w:rsid w:val="00493E8F"/>
    <w:rsid w:val="00493FED"/>
    <w:rsid w:val="0049448C"/>
    <w:rsid w:val="004946AB"/>
    <w:rsid w:val="004947BF"/>
    <w:rsid w:val="00494C41"/>
    <w:rsid w:val="004956B1"/>
    <w:rsid w:val="004958E8"/>
    <w:rsid w:val="00495FE6"/>
    <w:rsid w:val="00497A41"/>
    <w:rsid w:val="00497C75"/>
    <w:rsid w:val="00497F79"/>
    <w:rsid w:val="004A0083"/>
    <w:rsid w:val="004A0849"/>
    <w:rsid w:val="004A0FD8"/>
    <w:rsid w:val="004A1C4A"/>
    <w:rsid w:val="004A1D69"/>
    <w:rsid w:val="004A1EE9"/>
    <w:rsid w:val="004A23F2"/>
    <w:rsid w:val="004A261C"/>
    <w:rsid w:val="004A2F1D"/>
    <w:rsid w:val="004A3315"/>
    <w:rsid w:val="004A4560"/>
    <w:rsid w:val="004A49FA"/>
    <w:rsid w:val="004A4E28"/>
    <w:rsid w:val="004A5C99"/>
    <w:rsid w:val="004A6B91"/>
    <w:rsid w:val="004A6DF4"/>
    <w:rsid w:val="004A7476"/>
    <w:rsid w:val="004A7F7D"/>
    <w:rsid w:val="004B0EC8"/>
    <w:rsid w:val="004B1055"/>
    <w:rsid w:val="004B1112"/>
    <w:rsid w:val="004B1276"/>
    <w:rsid w:val="004B1425"/>
    <w:rsid w:val="004B1628"/>
    <w:rsid w:val="004B1D1A"/>
    <w:rsid w:val="004B1EA1"/>
    <w:rsid w:val="004B2109"/>
    <w:rsid w:val="004B2346"/>
    <w:rsid w:val="004B26D5"/>
    <w:rsid w:val="004B2C1B"/>
    <w:rsid w:val="004B2C1D"/>
    <w:rsid w:val="004B3DF0"/>
    <w:rsid w:val="004B467E"/>
    <w:rsid w:val="004B4819"/>
    <w:rsid w:val="004B49BD"/>
    <w:rsid w:val="004B4EB1"/>
    <w:rsid w:val="004B510E"/>
    <w:rsid w:val="004B5371"/>
    <w:rsid w:val="004B583D"/>
    <w:rsid w:val="004B601F"/>
    <w:rsid w:val="004B612B"/>
    <w:rsid w:val="004B669F"/>
    <w:rsid w:val="004B67E8"/>
    <w:rsid w:val="004B6976"/>
    <w:rsid w:val="004B71F6"/>
    <w:rsid w:val="004B7779"/>
    <w:rsid w:val="004B7D26"/>
    <w:rsid w:val="004B7D4B"/>
    <w:rsid w:val="004B7F86"/>
    <w:rsid w:val="004C1E1D"/>
    <w:rsid w:val="004C2635"/>
    <w:rsid w:val="004C2709"/>
    <w:rsid w:val="004C291D"/>
    <w:rsid w:val="004C2ECE"/>
    <w:rsid w:val="004C32B5"/>
    <w:rsid w:val="004C434C"/>
    <w:rsid w:val="004C5323"/>
    <w:rsid w:val="004C5390"/>
    <w:rsid w:val="004C59C6"/>
    <w:rsid w:val="004C5F60"/>
    <w:rsid w:val="004C66FB"/>
    <w:rsid w:val="004C68EB"/>
    <w:rsid w:val="004C6CC3"/>
    <w:rsid w:val="004C7393"/>
    <w:rsid w:val="004D079F"/>
    <w:rsid w:val="004D135E"/>
    <w:rsid w:val="004D14FF"/>
    <w:rsid w:val="004D1CFA"/>
    <w:rsid w:val="004D220D"/>
    <w:rsid w:val="004D2BA2"/>
    <w:rsid w:val="004D2BC6"/>
    <w:rsid w:val="004D3400"/>
    <w:rsid w:val="004D3580"/>
    <w:rsid w:val="004D390E"/>
    <w:rsid w:val="004D403D"/>
    <w:rsid w:val="004D41F6"/>
    <w:rsid w:val="004D42C3"/>
    <w:rsid w:val="004D5389"/>
    <w:rsid w:val="004D53D9"/>
    <w:rsid w:val="004D62E9"/>
    <w:rsid w:val="004D645F"/>
    <w:rsid w:val="004D6DD2"/>
    <w:rsid w:val="004D7B78"/>
    <w:rsid w:val="004E053E"/>
    <w:rsid w:val="004E09A9"/>
    <w:rsid w:val="004E0F4A"/>
    <w:rsid w:val="004E1BEB"/>
    <w:rsid w:val="004E279B"/>
    <w:rsid w:val="004E2A46"/>
    <w:rsid w:val="004E2AA4"/>
    <w:rsid w:val="004E3C1D"/>
    <w:rsid w:val="004E4001"/>
    <w:rsid w:val="004E507D"/>
    <w:rsid w:val="004E645D"/>
    <w:rsid w:val="004E6659"/>
    <w:rsid w:val="004E6D75"/>
    <w:rsid w:val="004E718C"/>
    <w:rsid w:val="004E71B7"/>
    <w:rsid w:val="004E759F"/>
    <w:rsid w:val="004E75B7"/>
    <w:rsid w:val="004E7670"/>
    <w:rsid w:val="004E76F9"/>
    <w:rsid w:val="004F01D9"/>
    <w:rsid w:val="004F1095"/>
    <w:rsid w:val="004F16F9"/>
    <w:rsid w:val="004F206B"/>
    <w:rsid w:val="004F2078"/>
    <w:rsid w:val="004F2227"/>
    <w:rsid w:val="004F259A"/>
    <w:rsid w:val="004F2870"/>
    <w:rsid w:val="004F2BED"/>
    <w:rsid w:val="004F2FFB"/>
    <w:rsid w:val="004F3056"/>
    <w:rsid w:val="004F31DE"/>
    <w:rsid w:val="004F322B"/>
    <w:rsid w:val="004F3912"/>
    <w:rsid w:val="004F39B7"/>
    <w:rsid w:val="004F3BC2"/>
    <w:rsid w:val="004F418B"/>
    <w:rsid w:val="004F4373"/>
    <w:rsid w:val="004F52D2"/>
    <w:rsid w:val="004F55AA"/>
    <w:rsid w:val="004F571A"/>
    <w:rsid w:val="004F5DF3"/>
    <w:rsid w:val="004F5FF6"/>
    <w:rsid w:val="004F60FB"/>
    <w:rsid w:val="004F6215"/>
    <w:rsid w:val="0050059B"/>
    <w:rsid w:val="0050076A"/>
    <w:rsid w:val="005008EC"/>
    <w:rsid w:val="005011C6"/>
    <w:rsid w:val="005013DE"/>
    <w:rsid w:val="00501799"/>
    <w:rsid w:val="00501B7E"/>
    <w:rsid w:val="00502B03"/>
    <w:rsid w:val="00502B3C"/>
    <w:rsid w:val="00502E23"/>
    <w:rsid w:val="005035A0"/>
    <w:rsid w:val="0050370B"/>
    <w:rsid w:val="005037C0"/>
    <w:rsid w:val="00503E74"/>
    <w:rsid w:val="005043FB"/>
    <w:rsid w:val="00504741"/>
    <w:rsid w:val="005048E9"/>
    <w:rsid w:val="00504AA3"/>
    <w:rsid w:val="00504C64"/>
    <w:rsid w:val="00505356"/>
    <w:rsid w:val="00505366"/>
    <w:rsid w:val="00505B85"/>
    <w:rsid w:val="00505C9B"/>
    <w:rsid w:val="00505FA8"/>
    <w:rsid w:val="0050610F"/>
    <w:rsid w:val="005062A9"/>
    <w:rsid w:val="005069ED"/>
    <w:rsid w:val="005071D2"/>
    <w:rsid w:val="00507392"/>
    <w:rsid w:val="00507A59"/>
    <w:rsid w:val="00507AA5"/>
    <w:rsid w:val="005100BE"/>
    <w:rsid w:val="00510515"/>
    <w:rsid w:val="00510CC2"/>
    <w:rsid w:val="005116AB"/>
    <w:rsid w:val="00512114"/>
    <w:rsid w:val="00513111"/>
    <w:rsid w:val="0051332F"/>
    <w:rsid w:val="00513E7A"/>
    <w:rsid w:val="00514920"/>
    <w:rsid w:val="00514B2F"/>
    <w:rsid w:val="00515076"/>
    <w:rsid w:val="005150C3"/>
    <w:rsid w:val="005153E3"/>
    <w:rsid w:val="0051551D"/>
    <w:rsid w:val="00515599"/>
    <w:rsid w:val="005155A5"/>
    <w:rsid w:val="005157F0"/>
    <w:rsid w:val="0051594C"/>
    <w:rsid w:val="00516D37"/>
    <w:rsid w:val="0051728E"/>
    <w:rsid w:val="005172BC"/>
    <w:rsid w:val="00517E8F"/>
    <w:rsid w:val="00520A3A"/>
    <w:rsid w:val="005210AC"/>
    <w:rsid w:val="005210B2"/>
    <w:rsid w:val="0052136E"/>
    <w:rsid w:val="005218F3"/>
    <w:rsid w:val="005223BF"/>
    <w:rsid w:val="00522972"/>
    <w:rsid w:val="00523089"/>
    <w:rsid w:val="0052329A"/>
    <w:rsid w:val="00523872"/>
    <w:rsid w:val="005242BC"/>
    <w:rsid w:val="0052541B"/>
    <w:rsid w:val="00525484"/>
    <w:rsid w:val="005254B3"/>
    <w:rsid w:val="00525535"/>
    <w:rsid w:val="00525939"/>
    <w:rsid w:val="00525DDE"/>
    <w:rsid w:val="00525EC2"/>
    <w:rsid w:val="005264E0"/>
    <w:rsid w:val="00526653"/>
    <w:rsid w:val="005276B5"/>
    <w:rsid w:val="005276E2"/>
    <w:rsid w:val="00530DBC"/>
    <w:rsid w:val="00531BA8"/>
    <w:rsid w:val="00532A52"/>
    <w:rsid w:val="00532B13"/>
    <w:rsid w:val="00532CA1"/>
    <w:rsid w:val="00533228"/>
    <w:rsid w:val="0053472C"/>
    <w:rsid w:val="0053487B"/>
    <w:rsid w:val="00535954"/>
    <w:rsid w:val="00535A60"/>
    <w:rsid w:val="00535CCE"/>
    <w:rsid w:val="00535EEF"/>
    <w:rsid w:val="005361CB"/>
    <w:rsid w:val="00536C6B"/>
    <w:rsid w:val="00536F8A"/>
    <w:rsid w:val="0053743A"/>
    <w:rsid w:val="00537A91"/>
    <w:rsid w:val="005405BF"/>
    <w:rsid w:val="00540612"/>
    <w:rsid w:val="00540A48"/>
    <w:rsid w:val="0054143A"/>
    <w:rsid w:val="00541564"/>
    <w:rsid w:val="00541750"/>
    <w:rsid w:val="00541C59"/>
    <w:rsid w:val="00541D57"/>
    <w:rsid w:val="00541F38"/>
    <w:rsid w:val="00542046"/>
    <w:rsid w:val="005425C8"/>
    <w:rsid w:val="00542806"/>
    <w:rsid w:val="00542C8E"/>
    <w:rsid w:val="0054316D"/>
    <w:rsid w:val="005432EF"/>
    <w:rsid w:val="00543958"/>
    <w:rsid w:val="00543E28"/>
    <w:rsid w:val="00544109"/>
    <w:rsid w:val="005449BC"/>
    <w:rsid w:val="0054654F"/>
    <w:rsid w:val="00546C3D"/>
    <w:rsid w:val="00546ECC"/>
    <w:rsid w:val="00546F40"/>
    <w:rsid w:val="0054707A"/>
    <w:rsid w:val="00547E20"/>
    <w:rsid w:val="0055027C"/>
    <w:rsid w:val="005503B3"/>
    <w:rsid w:val="0055063C"/>
    <w:rsid w:val="00550776"/>
    <w:rsid w:val="00550D8D"/>
    <w:rsid w:val="00551353"/>
    <w:rsid w:val="00551604"/>
    <w:rsid w:val="005517F3"/>
    <w:rsid w:val="00552735"/>
    <w:rsid w:val="00552BAD"/>
    <w:rsid w:val="00552E8C"/>
    <w:rsid w:val="005531AB"/>
    <w:rsid w:val="00553C64"/>
    <w:rsid w:val="00553F62"/>
    <w:rsid w:val="005541F5"/>
    <w:rsid w:val="00554523"/>
    <w:rsid w:val="00554543"/>
    <w:rsid w:val="005548BF"/>
    <w:rsid w:val="00554E51"/>
    <w:rsid w:val="00554F04"/>
    <w:rsid w:val="00555100"/>
    <w:rsid w:val="005552FD"/>
    <w:rsid w:val="00555A91"/>
    <w:rsid w:val="00555B8B"/>
    <w:rsid w:val="00555F68"/>
    <w:rsid w:val="0055617E"/>
    <w:rsid w:val="00556296"/>
    <w:rsid w:val="00556F55"/>
    <w:rsid w:val="00556F90"/>
    <w:rsid w:val="005570F0"/>
    <w:rsid w:val="00557A4B"/>
    <w:rsid w:val="00557C4E"/>
    <w:rsid w:val="005607C2"/>
    <w:rsid w:val="00560982"/>
    <w:rsid w:val="00560BDD"/>
    <w:rsid w:val="00561897"/>
    <w:rsid w:val="0056210F"/>
    <w:rsid w:val="00562C13"/>
    <w:rsid w:val="00562E04"/>
    <w:rsid w:val="00563E87"/>
    <w:rsid w:val="00563FD8"/>
    <w:rsid w:val="00564B35"/>
    <w:rsid w:val="0056517F"/>
    <w:rsid w:val="00565530"/>
    <w:rsid w:val="00565B5C"/>
    <w:rsid w:val="0056631A"/>
    <w:rsid w:val="005665D2"/>
    <w:rsid w:val="00566A95"/>
    <w:rsid w:val="00566B5C"/>
    <w:rsid w:val="00567280"/>
    <w:rsid w:val="005674E9"/>
    <w:rsid w:val="00570279"/>
    <w:rsid w:val="00570502"/>
    <w:rsid w:val="0057055B"/>
    <w:rsid w:val="00570C51"/>
    <w:rsid w:val="00570D00"/>
    <w:rsid w:val="00570D16"/>
    <w:rsid w:val="0057285E"/>
    <w:rsid w:val="00572B00"/>
    <w:rsid w:val="005734E9"/>
    <w:rsid w:val="005739D8"/>
    <w:rsid w:val="005743E7"/>
    <w:rsid w:val="00574F39"/>
    <w:rsid w:val="005752F0"/>
    <w:rsid w:val="00575707"/>
    <w:rsid w:val="00575CED"/>
    <w:rsid w:val="005768A4"/>
    <w:rsid w:val="00577434"/>
    <w:rsid w:val="00577673"/>
    <w:rsid w:val="005777D7"/>
    <w:rsid w:val="00577C88"/>
    <w:rsid w:val="0058062E"/>
    <w:rsid w:val="00581D92"/>
    <w:rsid w:val="00581F77"/>
    <w:rsid w:val="0058297A"/>
    <w:rsid w:val="00582AC0"/>
    <w:rsid w:val="00582F7F"/>
    <w:rsid w:val="005831E0"/>
    <w:rsid w:val="005837C7"/>
    <w:rsid w:val="00584054"/>
    <w:rsid w:val="00584065"/>
    <w:rsid w:val="005843DF"/>
    <w:rsid w:val="005846A7"/>
    <w:rsid w:val="00584C73"/>
    <w:rsid w:val="00584DFD"/>
    <w:rsid w:val="00584EB1"/>
    <w:rsid w:val="0058564E"/>
    <w:rsid w:val="005865CF"/>
    <w:rsid w:val="00586D0C"/>
    <w:rsid w:val="00587381"/>
    <w:rsid w:val="005875F2"/>
    <w:rsid w:val="00587945"/>
    <w:rsid w:val="005879C2"/>
    <w:rsid w:val="00587F75"/>
    <w:rsid w:val="00590016"/>
    <w:rsid w:val="00590C65"/>
    <w:rsid w:val="00590E5D"/>
    <w:rsid w:val="005919C1"/>
    <w:rsid w:val="00592141"/>
    <w:rsid w:val="005924EB"/>
    <w:rsid w:val="00592683"/>
    <w:rsid w:val="005932D3"/>
    <w:rsid w:val="0059384F"/>
    <w:rsid w:val="00593A6A"/>
    <w:rsid w:val="00593B42"/>
    <w:rsid w:val="005945B4"/>
    <w:rsid w:val="00594784"/>
    <w:rsid w:val="005954F8"/>
    <w:rsid w:val="0059589F"/>
    <w:rsid w:val="005958BE"/>
    <w:rsid w:val="005958DD"/>
    <w:rsid w:val="00595B24"/>
    <w:rsid w:val="005961EA"/>
    <w:rsid w:val="0059643A"/>
    <w:rsid w:val="00596851"/>
    <w:rsid w:val="005968C1"/>
    <w:rsid w:val="005975DF"/>
    <w:rsid w:val="00597B13"/>
    <w:rsid w:val="00597B52"/>
    <w:rsid w:val="005A026A"/>
    <w:rsid w:val="005A0B07"/>
    <w:rsid w:val="005A0DD5"/>
    <w:rsid w:val="005A126A"/>
    <w:rsid w:val="005A1853"/>
    <w:rsid w:val="005A1A0C"/>
    <w:rsid w:val="005A1C11"/>
    <w:rsid w:val="005A2B80"/>
    <w:rsid w:val="005A2C94"/>
    <w:rsid w:val="005A2FB2"/>
    <w:rsid w:val="005A3825"/>
    <w:rsid w:val="005A3CF9"/>
    <w:rsid w:val="005A4EA6"/>
    <w:rsid w:val="005A54A6"/>
    <w:rsid w:val="005A6781"/>
    <w:rsid w:val="005A6C54"/>
    <w:rsid w:val="005A74A6"/>
    <w:rsid w:val="005B11BF"/>
    <w:rsid w:val="005B1681"/>
    <w:rsid w:val="005B18C5"/>
    <w:rsid w:val="005B1941"/>
    <w:rsid w:val="005B2F96"/>
    <w:rsid w:val="005B3278"/>
    <w:rsid w:val="005B3A82"/>
    <w:rsid w:val="005B3F14"/>
    <w:rsid w:val="005B57D0"/>
    <w:rsid w:val="005B5E33"/>
    <w:rsid w:val="005B5EE2"/>
    <w:rsid w:val="005B6187"/>
    <w:rsid w:val="005B66FD"/>
    <w:rsid w:val="005B7441"/>
    <w:rsid w:val="005B7B9F"/>
    <w:rsid w:val="005B7C85"/>
    <w:rsid w:val="005C0947"/>
    <w:rsid w:val="005C0D27"/>
    <w:rsid w:val="005C0FF6"/>
    <w:rsid w:val="005C15A2"/>
    <w:rsid w:val="005C22A3"/>
    <w:rsid w:val="005C2898"/>
    <w:rsid w:val="005C3043"/>
    <w:rsid w:val="005C4092"/>
    <w:rsid w:val="005C4B15"/>
    <w:rsid w:val="005C6161"/>
    <w:rsid w:val="005C628C"/>
    <w:rsid w:val="005C646A"/>
    <w:rsid w:val="005C683F"/>
    <w:rsid w:val="005C6E07"/>
    <w:rsid w:val="005C7007"/>
    <w:rsid w:val="005C706F"/>
    <w:rsid w:val="005C73E3"/>
    <w:rsid w:val="005C783C"/>
    <w:rsid w:val="005C7B13"/>
    <w:rsid w:val="005C7CB1"/>
    <w:rsid w:val="005D01B4"/>
    <w:rsid w:val="005D03B5"/>
    <w:rsid w:val="005D07D9"/>
    <w:rsid w:val="005D0A2B"/>
    <w:rsid w:val="005D0A96"/>
    <w:rsid w:val="005D0AE0"/>
    <w:rsid w:val="005D0B0C"/>
    <w:rsid w:val="005D2B9B"/>
    <w:rsid w:val="005D2D33"/>
    <w:rsid w:val="005D36D6"/>
    <w:rsid w:val="005D41CA"/>
    <w:rsid w:val="005D4447"/>
    <w:rsid w:val="005D4492"/>
    <w:rsid w:val="005D53A7"/>
    <w:rsid w:val="005D5793"/>
    <w:rsid w:val="005D5F87"/>
    <w:rsid w:val="005D7139"/>
    <w:rsid w:val="005D7F70"/>
    <w:rsid w:val="005E01F4"/>
    <w:rsid w:val="005E03DB"/>
    <w:rsid w:val="005E12B4"/>
    <w:rsid w:val="005E217C"/>
    <w:rsid w:val="005E23CD"/>
    <w:rsid w:val="005E2464"/>
    <w:rsid w:val="005E2A16"/>
    <w:rsid w:val="005E3260"/>
    <w:rsid w:val="005E3B14"/>
    <w:rsid w:val="005E4F89"/>
    <w:rsid w:val="005E5510"/>
    <w:rsid w:val="005E6815"/>
    <w:rsid w:val="005F060E"/>
    <w:rsid w:val="005F0657"/>
    <w:rsid w:val="005F0ABF"/>
    <w:rsid w:val="005F0F7B"/>
    <w:rsid w:val="005F126E"/>
    <w:rsid w:val="005F1B91"/>
    <w:rsid w:val="005F3558"/>
    <w:rsid w:val="005F3DF5"/>
    <w:rsid w:val="005F417C"/>
    <w:rsid w:val="005F4763"/>
    <w:rsid w:val="005F4C47"/>
    <w:rsid w:val="005F545A"/>
    <w:rsid w:val="005F5566"/>
    <w:rsid w:val="005F59D5"/>
    <w:rsid w:val="005F5AFB"/>
    <w:rsid w:val="005F5B5D"/>
    <w:rsid w:val="005F667E"/>
    <w:rsid w:val="005F69FA"/>
    <w:rsid w:val="005F6A15"/>
    <w:rsid w:val="005F7373"/>
    <w:rsid w:val="005F74C5"/>
    <w:rsid w:val="005F783A"/>
    <w:rsid w:val="00600BF4"/>
    <w:rsid w:val="00601618"/>
    <w:rsid w:val="00601931"/>
    <w:rsid w:val="00601D9A"/>
    <w:rsid w:val="00602055"/>
    <w:rsid w:val="00602DBB"/>
    <w:rsid w:val="0060324A"/>
    <w:rsid w:val="00604036"/>
    <w:rsid w:val="006043D3"/>
    <w:rsid w:val="00605324"/>
    <w:rsid w:val="00605D97"/>
    <w:rsid w:val="00605E2D"/>
    <w:rsid w:val="00606372"/>
    <w:rsid w:val="0060641C"/>
    <w:rsid w:val="00606DBD"/>
    <w:rsid w:val="006075B4"/>
    <w:rsid w:val="00607D03"/>
    <w:rsid w:val="00607EFE"/>
    <w:rsid w:val="00610065"/>
    <w:rsid w:val="006101A9"/>
    <w:rsid w:val="00610AF4"/>
    <w:rsid w:val="00610F95"/>
    <w:rsid w:val="00611E4D"/>
    <w:rsid w:val="0061293C"/>
    <w:rsid w:val="00612CD7"/>
    <w:rsid w:val="00612F43"/>
    <w:rsid w:val="0061344F"/>
    <w:rsid w:val="006134C8"/>
    <w:rsid w:val="0061360E"/>
    <w:rsid w:val="0061362D"/>
    <w:rsid w:val="00613AB0"/>
    <w:rsid w:val="00614009"/>
    <w:rsid w:val="0061410E"/>
    <w:rsid w:val="0061456F"/>
    <w:rsid w:val="00614805"/>
    <w:rsid w:val="00614854"/>
    <w:rsid w:val="00614C83"/>
    <w:rsid w:val="00614F28"/>
    <w:rsid w:val="0061749F"/>
    <w:rsid w:val="00617882"/>
    <w:rsid w:val="00621B89"/>
    <w:rsid w:val="00621D1C"/>
    <w:rsid w:val="006220DE"/>
    <w:rsid w:val="00622D30"/>
    <w:rsid w:val="00622DCF"/>
    <w:rsid w:val="00623221"/>
    <w:rsid w:val="00623EF1"/>
    <w:rsid w:val="00624634"/>
    <w:rsid w:val="00624BAE"/>
    <w:rsid w:val="006251A3"/>
    <w:rsid w:val="0062565F"/>
    <w:rsid w:val="006258F3"/>
    <w:rsid w:val="006259C4"/>
    <w:rsid w:val="00625AB9"/>
    <w:rsid w:val="006260B5"/>
    <w:rsid w:val="00626871"/>
    <w:rsid w:val="006277D9"/>
    <w:rsid w:val="00627B32"/>
    <w:rsid w:val="00627DAE"/>
    <w:rsid w:val="0063014F"/>
    <w:rsid w:val="0063028A"/>
    <w:rsid w:val="00630A81"/>
    <w:rsid w:val="006313DF"/>
    <w:rsid w:val="00631536"/>
    <w:rsid w:val="00631F9A"/>
    <w:rsid w:val="00632285"/>
    <w:rsid w:val="0063234F"/>
    <w:rsid w:val="006326B5"/>
    <w:rsid w:val="00632862"/>
    <w:rsid w:val="00633749"/>
    <w:rsid w:val="0063376C"/>
    <w:rsid w:val="00633FD2"/>
    <w:rsid w:val="00634514"/>
    <w:rsid w:val="006348B6"/>
    <w:rsid w:val="006356E8"/>
    <w:rsid w:val="0063587C"/>
    <w:rsid w:val="00635A19"/>
    <w:rsid w:val="00636ED6"/>
    <w:rsid w:val="0063799A"/>
    <w:rsid w:val="00637C0D"/>
    <w:rsid w:val="00637C56"/>
    <w:rsid w:val="006401E7"/>
    <w:rsid w:val="006404E1"/>
    <w:rsid w:val="00640636"/>
    <w:rsid w:val="00640793"/>
    <w:rsid w:val="00640C35"/>
    <w:rsid w:val="00641E31"/>
    <w:rsid w:val="006427A5"/>
    <w:rsid w:val="00642985"/>
    <w:rsid w:val="00642D3B"/>
    <w:rsid w:val="00644E9B"/>
    <w:rsid w:val="00645330"/>
    <w:rsid w:val="006457A8"/>
    <w:rsid w:val="00645958"/>
    <w:rsid w:val="00646551"/>
    <w:rsid w:val="00646C63"/>
    <w:rsid w:val="00646C93"/>
    <w:rsid w:val="00646EB3"/>
    <w:rsid w:val="00646FD2"/>
    <w:rsid w:val="006470C3"/>
    <w:rsid w:val="00647343"/>
    <w:rsid w:val="006500F1"/>
    <w:rsid w:val="006503BB"/>
    <w:rsid w:val="00650403"/>
    <w:rsid w:val="006504A6"/>
    <w:rsid w:val="00650914"/>
    <w:rsid w:val="00650BAF"/>
    <w:rsid w:val="00650D0A"/>
    <w:rsid w:val="006514F6"/>
    <w:rsid w:val="006515BC"/>
    <w:rsid w:val="006516D9"/>
    <w:rsid w:val="00652575"/>
    <w:rsid w:val="00652632"/>
    <w:rsid w:val="00652A42"/>
    <w:rsid w:val="00652C7F"/>
    <w:rsid w:val="00652D9C"/>
    <w:rsid w:val="00653EB2"/>
    <w:rsid w:val="00653F39"/>
    <w:rsid w:val="00654020"/>
    <w:rsid w:val="0065415B"/>
    <w:rsid w:val="00654216"/>
    <w:rsid w:val="00654563"/>
    <w:rsid w:val="006548BD"/>
    <w:rsid w:val="00654BB7"/>
    <w:rsid w:val="00654EE6"/>
    <w:rsid w:val="00654FA8"/>
    <w:rsid w:val="00655090"/>
    <w:rsid w:val="006551F0"/>
    <w:rsid w:val="006559BE"/>
    <w:rsid w:val="00655C4C"/>
    <w:rsid w:val="00657474"/>
    <w:rsid w:val="00657629"/>
    <w:rsid w:val="00657651"/>
    <w:rsid w:val="006579B8"/>
    <w:rsid w:val="00657A5E"/>
    <w:rsid w:val="00657B49"/>
    <w:rsid w:val="00660595"/>
    <w:rsid w:val="00660912"/>
    <w:rsid w:val="00660C37"/>
    <w:rsid w:val="00660E6E"/>
    <w:rsid w:val="006611B8"/>
    <w:rsid w:val="006620E2"/>
    <w:rsid w:val="00662382"/>
    <w:rsid w:val="00662686"/>
    <w:rsid w:val="006630C2"/>
    <w:rsid w:val="0066380A"/>
    <w:rsid w:val="006654DC"/>
    <w:rsid w:val="006655C7"/>
    <w:rsid w:val="00665D43"/>
    <w:rsid w:val="00665DA5"/>
    <w:rsid w:val="00665DD8"/>
    <w:rsid w:val="00666137"/>
    <w:rsid w:val="006661F7"/>
    <w:rsid w:val="00666596"/>
    <w:rsid w:val="00666F91"/>
    <w:rsid w:val="00667017"/>
    <w:rsid w:val="0066732B"/>
    <w:rsid w:val="00670738"/>
    <w:rsid w:val="00670A75"/>
    <w:rsid w:val="00672132"/>
    <w:rsid w:val="00673E30"/>
    <w:rsid w:val="006740BB"/>
    <w:rsid w:val="00674575"/>
    <w:rsid w:val="00674A93"/>
    <w:rsid w:val="00674D94"/>
    <w:rsid w:val="006753B0"/>
    <w:rsid w:val="006753ED"/>
    <w:rsid w:val="00675642"/>
    <w:rsid w:val="006760D2"/>
    <w:rsid w:val="006760F2"/>
    <w:rsid w:val="006762C3"/>
    <w:rsid w:val="006767D9"/>
    <w:rsid w:val="00676A86"/>
    <w:rsid w:val="00676DBE"/>
    <w:rsid w:val="00677173"/>
    <w:rsid w:val="006800E0"/>
    <w:rsid w:val="006802C0"/>
    <w:rsid w:val="006802F1"/>
    <w:rsid w:val="00680336"/>
    <w:rsid w:val="006810CC"/>
    <w:rsid w:val="006819D8"/>
    <w:rsid w:val="006822FA"/>
    <w:rsid w:val="0068232C"/>
    <w:rsid w:val="0068265E"/>
    <w:rsid w:val="00682A98"/>
    <w:rsid w:val="006846CF"/>
    <w:rsid w:val="00684B39"/>
    <w:rsid w:val="00684C94"/>
    <w:rsid w:val="0068554C"/>
    <w:rsid w:val="006855E6"/>
    <w:rsid w:val="00685774"/>
    <w:rsid w:val="00685E8A"/>
    <w:rsid w:val="0068618D"/>
    <w:rsid w:val="00686627"/>
    <w:rsid w:val="00686A6A"/>
    <w:rsid w:val="00686EAB"/>
    <w:rsid w:val="0068750C"/>
    <w:rsid w:val="006875B0"/>
    <w:rsid w:val="00687DCA"/>
    <w:rsid w:val="00690F9D"/>
    <w:rsid w:val="006911F7"/>
    <w:rsid w:val="0069130C"/>
    <w:rsid w:val="00691755"/>
    <w:rsid w:val="00691904"/>
    <w:rsid w:val="00691915"/>
    <w:rsid w:val="00691A83"/>
    <w:rsid w:val="00691AEC"/>
    <w:rsid w:val="0069254F"/>
    <w:rsid w:val="00692566"/>
    <w:rsid w:val="0069291F"/>
    <w:rsid w:val="00692B94"/>
    <w:rsid w:val="00692BEF"/>
    <w:rsid w:val="00693110"/>
    <w:rsid w:val="00693454"/>
    <w:rsid w:val="00693CAC"/>
    <w:rsid w:val="00694843"/>
    <w:rsid w:val="0069487C"/>
    <w:rsid w:val="006963B3"/>
    <w:rsid w:val="00696BC5"/>
    <w:rsid w:val="00696F45"/>
    <w:rsid w:val="0069721B"/>
    <w:rsid w:val="0069786D"/>
    <w:rsid w:val="00697A65"/>
    <w:rsid w:val="006A1C01"/>
    <w:rsid w:val="006A1CE3"/>
    <w:rsid w:val="006A1DBF"/>
    <w:rsid w:val="006A1E6E"/>
    <w:rsid w:val="006A2951"/>
    <w:rsid w:val="006A3293"/>
    <w:rsid w:val="006A3963"/>
    <w:rsid w:val="006A3A19"/>
    <w:rsid w:val="006A4290"/>
    <w:rsid w:val="006A4729"/>
    <w:rsid w:val="006A5FC7"/>
    <w:rsid w:val="006A6350"/>
    <w:rsid w:val="006A67E9"/>
    <w:rsid w:val="006B0105"/>
    <w:rsid w:val="006B0382"/>
    <w:rsid w:val="006B0670"/>
    <w:rsid w:val="006B17B2"/>
    <w:rsid w:val="006B2264"/>
    <w:rsid w:val="006B3548"/>
    <w:rsid w:val="006B3732"/>
    <w:rsid w:val="006B3E42"/>
    <w:rsid w:val="006B4D1D"/>
    <w:rsid w:val="006B4EE3"/>
    <w:rsid w:val="006B503C"/>
    <w:rsid w:val="006B5E9A"/>
    <w:rsid w:val="006B634A"/>
    <w:rsid w:val="006B6396"/>
    <w:rsid w:val="006B6605"/>
    <w:rsid w:val="006B6CDF"/>
    <w:rsid w:val="006B6FB1"/>
    <w:rsid w:val="006B738D"/>
    <w:rsid w:val="006B73B8"/>
    <w:rsid w:val="006B73D7"/>
    <w:rsid w:val="006B74BC"/>
    <w:rsid w:val="006B7A60"/>
    <w:rsid w:val="006B7B78"/>
    <w:rsid w:val="006B7C27"/>
    <w:rsid w:val="006C119A"/>
    <w:rsid w:val="006C156D"/>
    <w:rsid w:val="006C1691"/>
    <w:rsid w:val="006C205D"/>
    <w:rsid w:val="006C2A09"/>
    <w:rsid w:val="006C3131"/>
    <w:rsid w:val="006C3C83"/>
    <w:rsid w:val="006C4653"/>
    <w:rsid w:val="006C4D7D"/>
    <w:rsid w:val="006C53DE"/>
    <w:rsid w:val="006C5B0E"/>
    <w:rsid w:val="006C6316"/>
    <w:rsid w:val="006C6382"/>
    <w:rsid w:val="006C6BF8"/>
    <w:rsid w:val="006C6CD2"/>
    <w:rsid w:val="006C75E9"/>
    <w:rsid w:val="006C7956"/>
    <w:rsid w:val="006C7A59"/>
    <w:rsid w:val="006D0F3E"/>
    <w:rsid w:val="006D220E"/>
    <w:rsid w:val="006D350A"/>
    <w:rsid w:val="006D39F2"/>
    <w:rsid w:val="006D3AD2"/>
    <w:rsid w:val="006D49EF"/>
    <w:rsid w:val="006D5CA8"/>
    <w:rsid w:val="006D6066"/>
    <w:rsid w:val="006D60B1"/>
    <w:rsid w:val="006D61C3"/>
    <w:rsid w:val="006D77CA"/>
    <w:rsid w:val="006E0082"/>
    <w:rsid w:val="006E04CC"/>
    <w:rsid w:val="006E0DFF"/>
    <w:rsid w:val="006E0E03"/>
    <w:rsid w:val="006E125B"/>
    <w:rsid w:val="006E1537"/>
    <w:rsid w:val="006E17D0"/>
    <w:rsid w:val="006E1C9A"/>
    <w:rsid w:val="006E223E"/>
    <w:rsid w:val="006E259E"/>
    <w:rsid w:val="006E2687"/>
    <w:rsid w:val="006E2872"/>
    <w:rsid w:val="006E3320"/>
    <w:rsid w:val="006E35FD"/>
    <w:rsid w:val="006E45FC"/>
    <w:rsid w:val="006E4731"/>
    <w:rsid w:val="006E4901"/>
    <w:rsid w:val="006E4AE1"/>
    <w:rsid w:val="006E58C6"/>
    <w:rsid w:val="006E5A03"/>
    <w:rsid w:val="006E5DD5"/>
    <w:rsid w:val="006E624A"/>
    <w:rsid w:val="006E65F6"/>
    <w:rsid w:val="006E7880"/>
    <w:rsid w:val="006E7C7F"/>
    <w:rsid w:val="006E7FF0"/>
    <w:rsid w:val="006F0333"/>
    <w:rsid w:val="006F09A1"/>
    <w:rsid w:val="006F15E1"/>
    <w:rsid w:val="006F1733"/>
    <w:rsid w:val="006F198E"/>
    <w:rsid w:val="006F1C64"/>
    <w:rsid w:val="006F24C2"/>
    <w:rsid w:val="006F27F4"/>
    <w:rsid w:val="006F293F"/>
    <w:rsid w:val="006F395F"/>
    <w:rsid w:val="006F3C0C"/>
    <w:rsid w:val="006F4DCF"/>
    <w:rsid w:val="006F4EF3"/>
    <w:rsid w:val="006F4FA7"/>
    <w:rsid w:val="006F5470"/>
    <w:rsid w:val="006F5E02"/>
    <w:rsid w:val="006F634F"/>
    <w:rsid w:val="006F6BD6"/>
    <w:rsid w:val="006F6DFF"/>
    <w:rsid w:val="006F715D"/>
    <w:rsid w:val="006F7398"/>
    <w:rsid w:val="006F73E9"/>
    <w:rsid w:val="006F75C2"/>
    <w:rsid w:val="00700372"/>
    <w:rsid w:val="00700D86"/>
    <w:rsid w:val="00701341"/>
    <w:rsid w:val="007015A1"/>
    <w:rsid w:val="00702070"/>
    <w:rsid w:val="0070220C"/>
    <w:rsid w:val="00702A0B"/>
    <w:rsid w:val="00703213"/>
    <w:rsid w:val="00703372"/>
    <w:rsid w:val="00703D6B"/>
    <w:rsid w:val="00704727"/>
    <w:rsid w:val="00704843"/>
    <w:rsid w:val="00704EB2"/>
    <w:rsid w:val="00705053"/>
    <w:rsid w:val="007052E9"/>
    <w:rsid w:val="00705556"/>
    <w:rsid w:val="007058FF"/>
    <w:rsid w:val="0070590A"/>
    <w:rsid w:val="0070618E"/>
    <w:rsid w:val="0070689F"/>
    <w:rsid w:val="007069E0"/>
    <w:rsid w:val="00706AB9"/>
    <w:rsid w:val="007071B8"/>
    <w:rsid w:val="00707854"/>
    <w:rsid w:val="00707C13"/>
    <w:rsid w:val="00710FB1"/>
    <w:rsid w:val="007110F5"/>
    <w:rsid w:val="00711B2E"/>
    <w:rsid w:val="007134B4"/>
    <w:rsid w:val="00713B57"/>
    <w:rsid w:val="0071514E"/>
    <w:rsid w:val="0071532C"/>
    <w:rsid w:val="00715576"/>
    <w:rsid w:val="00715932"/>
    <w:rsid w:val="00715A26"/>
    <w:rsid w:val="00715B5E"/>
    <w:rsid w:val="00716016"/>
    <w:rsid w:val="00716079"/>
    <w:rsid w:val="007163FB"/>
    <w:rsid w:val="0071644C"/>
    <w:rsid w:val="00716786"/>
    <w:rsid w:val="00716839"/>
    <w:rsid w:val="00716F32"/>
    <w:rsid w:val="00717380"/>
    <w:rsid w:val="00717471"/>
    <w:rsid w:val="007177EC"/>
    <w:rsid w:val="0072029D"/>
    <w:rsid w:val="0072043A"/>
    <w:rsid w:val="00720898"/>
    <w:rsid w:val="007231F9"/>
    <w:rsid w:val="0072396D"/>
    <w:rsid w:val="00723E15"/>
    <w:rsid w:val="00724191"/>
    <w:rsid w:val="00724359"/>
    <w:rsid w:val="00724713"/>
    <w:rsid w:val="00724A27"/>
    <w:rsid w:val="00724BA7"/>
    <w:rsid w:val="00724F6E"/>
    <w:rsid w:val="007252F0"/>
    <w:rsid w:val="007256AC"/>
    <w:rsid w:val="0072624D"/>
    <w:rsid w:val="007266CC"/>
    <w:rsid w:val="00731F3B"/>
    <w:rsid w:val="00732CA0"/>
    <w:rsid w:val="00732EDE"/>
    <w:rsid w:val="007336D4"/>
    <w:rsid w:val="0073384C"/>
    <w:rsid w:val="0073386C"/>
    <w:rsid w:val="007339F2"/>
    <w:rsid w:val="00733C9F"/>
    <w:rsid w:val="00733CFF"/>
    <w:rsid w:val="00733E87"/>
    <w:rsid w:val="0073406F"/>
    <w:rsid w:val="007340EE"/>
    <w:rsid w:val="007341C2"/>
    <w:rsid w:val="00734CC5"/>
    <w:rsid w:val="00734EF9"/>
    <w:rsid w:val="0073542E"/>
    <w:rsid w:val="007354A2"/>
    <w:rsid w:val="00735627"/>
    <w:rsid w:val="00735C61"/>
    <w:rsid w:val="00735E69"/>
    <w:rsid w:val="00735F45"/>
    <w:rsid w:val="0073641F"/>
    <w:rsid w:val="0073643B"/>
    <w:rsid w:val="00736C49"/>
    <w:rsid w:val="00737040"/>
    <w:rsid w:val="007372E4"/>
    <w:rsid w:val="00737B6A"/>
    <w:rsid w:val="00737C3F"/>
    <w:rsid w:val="00737DCD"/>
    <w:rsid w:val="00740006"/>
    <w:rsid w:val="00740196"/>
    <w:rsid w:val="00740537"/>
    <w:rsid w:val="0074058D"/>
    <w:rsid w:val="00742E25"/>
    <w:rsid w:val="00742F91"/>
    <w:rsid w:val="00743C82"/>
    <w:rsid w:val="007441D3"/>
    <w:rsid w:val="00744264"/>
    <w:rsid w:val="00744408"/>
    <w:rsid w:val="007453B5"/>
    <w:rsid w:val="007458C4"/>
    <w:rsid w:val="00745ADC"/>
    <w:rsid w:val="007467BD"/>
    <w:rsid w:val="00746F17"/>
    <w:rsid w:val="00747507"/>
    <w:rsid w:val="0075013C"/>
    <w:rsid w:val="00750450"/>
    <w:rsid w:val="00750471"/>
    <w:rsid w:val="0075098F"/>
    <w:rsid w:val="00750CE6"/>
    <w:rsid w:val="007511B3"/>
    <w:rsid w:val="007513FE"/>
    <w:rsid w:val="007514BF"/>
    <w:rsid w:val="00751BC4"/>
    <w:rsid w:val="00752103"/>
    <w:rsid w:val="00752727"/>
    <w:rsid w:val="007536B0"/>
    <w:rsid w:val="00753F09"/>
    <w:rsid w:val="00754162"/>
    <w:rsid w:val="0075432B"/>
    <w:rsid w:val="00754E5D"/>
    <w:rsid w:val="007556E9"/>
    <w:rsid w:val="0075597E"/>
    <w:rsid w:val="00755B28"/>
    <w:rsid w:val="00755BC1"/>
    <w:rsid w:val="007564DF"/>
    <w:rsid w:val="007567E1"/>
    <w:rsid w:val="00757D97"/>
    <w:rsid w:val="00757DBF"/>
    <w:rsid w:val="00757F29"/>
    <w:rsid w:val="007604A4"/>
    <w:rsid w:val="00760D6E"/>
    <w:rsid w:val="007616C7"/>
    <w:rsid w:val="00761C5A"/>
    <w:rsid w:val="00761E06"/>
    <w:rsid w:val="00761F77"/>
    <w:rsid w:val="00762A14"/>
    <w:rsid w:val="00762ECC"/>
    <w:rsid w:val="00762F8D"/>
    <w:rsid w:val="00764B1F"/>
    <w:rsid w:val="0076519C"/>
    <w:rsid w:val="00765786"/>
    <w:rsid w:val="00765C30"/>
    <w:rsid w:val="00766817"/>
    <w:rsid w:val="00770E1E"/>
    <w:rsid w:val="0077154A"/>
    <w:rsid w:val="00771571"/>
    <w:rsid w:val="0077198B"/>
    <w:rsid w:val="00771E13"/>
    <w:rsid w:val="00772092"/>
    <w:rsid w:val="00772312"/>
    <w:rsid w:val="00772405"/>
    <w:rsid w:val="00772C15"/>
    <w:rsid w:val="00772FAB"/>
    <w:rsid w:val="00773251"/>
    <w:rsid w:val="00773D47"/>
    <w:rsid w:val="00775383"/>
    <w:rsid w:val="0077617C"/>
    <w:rsid w:val="007763ED"/>
    <w:rsid w:val="0077660F"/>
    <w:rsid w:val="00776A84"/>
    <w:rsid w:val="007806F6"/>
    <w:rsid w:val="00780B57"/>
    <w:rsid w:val="0078163D"/>
    <w:rsid w:val="0078211B"/>
    <w:rsid w:val="00782487"/>
    <w:rsid w:val="00782839"/>
    <w:rsid w:val="0078287E"/>
    <w:rsid w:val="00782999"/>
    <w:rsid w:val="00783202"/>
    <w:rsid w:val="0078337B"/>
    <w:rsid w:val="007843CE"/>
    <w:rsid w:val="00784A9B"/>
    <w:rsid w:val="00785042"/>
    <w:rsid w:val="00786392"/>
    <w:rsid w:val="007863E5"/>
    <w:rsid w:val="007868F6"/>
    <w:rsid w:val="00786E14"/>
    <w:rsid w:val="00786EFC"/>
    <w:rsid w:val="00786FB2"/>
    <w:rsid w:val="007871B3"/>
    <w:rsid w:val="0078722A"/>
    <w:rsid w:val="00787280"/>
    <w:rsid w:val="00787653"/>
    <w:rsid w:val="007904FC"/>
    <w:rsid w:val="007918A1"/>
    <w:rsid w:val="00791B6E"/>
    <w:rsid w:val="00792200"/>
    <w:rsid w:val="00792325"/>
    <w:rsid w:val="0079239F"/>
    <w:rsid w:val="00792D91"/>
    <w:rsid w:val="00793117"/>
    <w:rsid w:val="00793970"/>
    <w:rsid w:val="007952F8"/>
    <w:rsid w:val="0079598C"/>
    <w:rsid w:val="00796F33"/>
    <w:rsid w:val="0079743F"/>
    <w:rsid w:val="00797D84"/>
    <w:rsid w:val="007A0193"/>
    <w:rsid w:val="007A06EC"/>
    <w:rsid w:val="007A1467"/>
    <w:rsid w:val="007A1C4B"/>
    <w:rsid w:val="007A29D0"/>
    <w:rsid w:val="007A2C37"/>
    <w:rsid w:val="007A35DF"/>
    <w:rsid w:val="007A4D4B"/>
    <w:rsid w:val="007A59B3"/>
    <w:rsid w:val="007A59D4"/>
    <w:rsid w:val="007A5BC4"/>
    <w:rsid w:val="007A632A"/>
    <w:rsid w:val="007A6433"/>
    <w:rsid w:val="007A7E70"/>
    <w:rsid w:val="007B0E9D"/>
    <w:rsid w:val="007B1841"/>
    <w:rsid w:val="007B1AF0"/>
    <w:rsid w:val="007B1D21"/>
    <w:rsid w:val="007B2CBB"/>
    <w:rsid w:val="007B415F"/>
    <w:rsid w:val="007B425D"/>
    <w:rsid w:val="007B4F3A"/>
    <w:rsid w:val="007B518C"/>
    <w:rsid w:val="007B672F"/>
    <w:rsid w:val="007B70CA"/>
    <w:rsid w:val="007C1238"/>
    <w:rsid w:val="007C154E"/>
    <w:rsid w:val="007C16AF"/>
    <w:rsid w:val="007C21B4"/>
    <w:rsid w:val="007C2229"/>
    <w:rsid w:val="007C2230"/>
    <w:rsid w:val="007C25E6"/>
    <w:rsid w:val="007C26CF"/>
    <w:rsid w:val="007C3A30"/>
    <w:rsid w:val="007C3D41"/>
    <w:rsid w:val="007C4FC6"/>
    <w:rsid w:val="007C5C4C"/>
    <w:rsid w:val="007C6ECE"/>
    <w:rsid w:val="007C7013"/>
    <w:rsid w:val="007D0910"/>
    <w:rsid w:val="007D0B4D"/>
    <w:rsid w:val="007D109D"/>
    <w:rsid w:val="007D15FD"/>
    <w:rsid w:val="007D16E2"/>
    <w:rsid w:val="007D2320"/>
    <w:rsid w:val="007D24B2"/>
    <w:rsid w:val="007D27F1"/>
    <w:rsid w:val="007D2DCA"/>
    <w:rsid w:val="007D3593"/>
    <w:rsid w:val="007D3C6F"/>
    <w:rsid w:val="007D3F9C"/>
    <w:rsid w:val="007D54A1"/>
    <w:rsid w:val="007D5694"/>
    <w:rsid w:val="007D64B4"/>
    <w:rsid w:val="007D6E83"/>
    <w:rsid w:val="007D7D3D"/>
    <w:rsid w:val="007D7F97"/>
    <w:rsid w:val="007E0209"/>
    <w:rsid w:val="007E0874"/>
    <w:rsid w:val="007E09AB"/>
    <w:rsid w:val="007E0B79"/>
    <w:rsid w:val="007E0FE8"/>
    <w:rsid w:val="007E15E3"/>
    <w:rsid w:val="007E1A96"/>
    <w:rsid w:val="007E1BFD"/>
    <w:rsid w:val="007E1C72"/>
    <w:rsid w:val="007E1DE9"/>
    <w:rsid w:val="007E252F"/>
    <w:rsid w:val="007E3016"/>
    <w:rsid w:val="007E41C8"/>
    <w:rsid w:val="007E4F6F"/>
    <w:rsid w:val="007E610A"/>
    <w:rsid w:val="007E6667"/>
    <w:rsid w:val="007E6DB4"/>
    <w:rsid w:val="007E7167"/>
    <w:rsid w:val="007E7538"/>
    <w:rsid w:val="007E789E"/>
    <w:rsid w:val="007F03F0"/>
    <w:rsid w:val="007F0518"/>
    <w:rsid w:val="007F07BB"/>
    <w:rsid w:val="007F0CBF"/>
    <w:rsid w:val="007F0CD8"/>
    <w:rsid w:val="007F186F"/>
    <w:rsid w:val="007F19EB"/>
    <w:rsid w:val="007F1F57"/>
    <w:rsid w:val="007F222F"/>
    <w:rsid w:val="007F27DD"/>
    <w:rsid w:val="007F2B00"/>
    <w:rsid w:val="007F2BE8"/>
    <w:rsid w:val="007F2D35"/>
    <w:rsid w:val="007F2ED0"/>
    <w:rsid w:val="007F3083"/>
    <w:rsid w:val="007F30E1"/>
    <w:rsid w:val="007F3126"/>
    <w:rsid w:val="007F32C6"/>
    <w:rsid w:val="007F32E6"/>
    <w:rsid w:val="007F3550"/>
    <w:rsid w:val="007F381B"/>
    <w:rsid w:val="007F38D1"/>
    <w:rsid w:val="007F3CAD"/>
    <w:rsid w:val="007F5D7D"/>
    <w:rsid w:val="007F630C"/>
    <w:rsid w:val="007F75A8"/>
    <w:rsid w:val="008000BA"/>
    <w:rsid w:val="00801897"/>
    <w:rsid w:val="00801ED7"/>
    <w:rsid w:val="00803468"/>
    <w:rsid w:val="0080359B"/>
    <w:rsid w:val="00803A7C"/>
    <w:rsid w:val="0080403F"/>
    <w:rsid w:val="0080461A"/>
    <w:rsid w:val="00804CF4"/>
    <w:rsid w:val="00804EF4"/>
    <w:rsid w:val="008051B2"/>
    <w:rsid w:val="008058D1"/>
    <w:rsid w:val="00805E17"/>
    <w:rsid w:val="008063DB"/>
    <w:rsid w:val="00807708"/>
    <w:rsid w:val="0080792A"/>
    <w:rsid w:val="008079C4"/>
    <w:rsid w:val="00807A69"/>
    <w:rsid w:val="008104B3"/>
    <w:rsid w:val="00810E90"/>
    <w:rsid w:val="00811511"/>
    <w:rsid w:val="00811F24"/>
    <w:rsid w:val="008121B1"/>
    <w:rsid w:val="00812DE0"/>
    <w:rsid w:val="0081372B"/>
    <w:rsid w:val="00813B08"/>
    <w:rsid w:val="00813B5D"/>
    <w:rsid w:val="00813D97"/>
    <w:rsid w:val="00813EBC"/>
    <w:rsid w:val="0081478F"/>
    <w:rsid w:val="0081492E"/>
    <w:rsid w:val="00815754"/>
    <w:rsid w:val="00816102"/>
    <w:rsid w:val="00816899"/>
    <w:rsid w:val="00816B14"/>
    <w:rsid w:val="00816F1B"/>
    <w:rsid w:val="00816FCF"/>
    <w:rsid w:val="008175FC"/>
    <w:rsid w:val="0081785E"/>
    <w:rsid w:val="00817923"/>
    <w:rsid w:val="008179AE"/>
    <w:rsid w:val="00817BFE"/>
    <w:rsid w:val="00817DC5"/>
    <w:rsid w:val="008205E5"/>
    <w:rsid w:val="008206EB"/>
    <w:rsid w:val="00821AF2"/>
    <w:rsid w:val="00822580"/>
    <w:rsid w:val="00822791"/>
    <w:rsid w:val="00822897"/>
    <w:rsid w:val="00822B66"/>
    <w:rsid w:val="00822CB0"/>
    <w:rsid w:val="008237B8"/>
    <w:rsid w:val="00824742"/>
    <w:rsid w:val="00825471"/>
    <w:rsid w:val="0082594F"/>
    <w:rsid w:val="00825D16"/>
    <w:rsid w:val="00826BA6"/>
    <w:rsid w:val="008271E4"/>
    <w:rsid w:val="00827D49"/>
    <w:rsid w:val="00830118"/>
    <w:rsid w:val="00830BEC"/>
    <w:rsid w:val="00830D1B"/>
    <w:rsid w:val="00830F1E"/>
    <w:rsid w:val="00831208"/>
    <w:rsid w:val="008314DB"/>
    <w:rsid w:val="00831E2C"/>
    <w:rsid w:val="00831F9A"/>
    <w:rsid w:val="0083247E"/>
    <w:rsid w:val="008328B4"/>
    <w:rsid w:val="00833C49"/>
    <w:rsid w:val="0083622B"/>
    <w:rsid w:val="00836CB5"/>
    <w:rsid w:val="008370D8"/>
    <w:rsid w:val="008401E5"/>
    <w:rsid w:val="008408D0"/>
    <w:rsid w:val="00840CE9"/>
    <w:rsid w:val="00841AF9"/>
    <w:rsid w:val="00841D2C"/>
    <w:rsid w:val="00841F0C"/>
    <w:rsid w:val="008422F2"/>
    <w:rsid w:val="0084319C"/>
    <w:rsid w:val="008434DC"/>
    <w:rsid w:val="00844D18"/>
    <w:rsid w:val="00845531"/>
    <w:rsid w:val="008457A4"/>
    <w:rsid w:val="00845EBA"/>
    <w:rsid w:val="00845F7A"/>
    <w:rsid w:val="00846D42"/>
    <w:rsid w:val="008471E9"/>
    <w:rsid w:val="0085009E"/>
    <w:rsid w:val="0085138F"/>
    <w:rsid w:val="0085166B"/>
    <w:rsid w:val="008516EC"/>
    <w:rsid w:val="00851894"/>
    <w:rsid w:val="00851993"/>
    <w:rsid w:val="008519D9"/>
    <w:rsid w:val="00851C63"/>
    <w:rsid w:val="0085206E"/>
    <w:rsid w:val="008523C2"/>
    <w:rsid w:val="008527EE"/>
    <w:rsid w:val="00852959"/>
    <w:rsid w:val="00852FCB"/>
    <w:rsid w:val="00853487"/>
    <w:rsid w:val="0085485B"/>
    <w:rsid w:val="0085488D"/>
    <w:rsid w:val="00854CCE"/>
    <w:rsid w:val="00854D0B"/>
    <w:rsid w:val="00855F64"/>
    <w:rsid w:val="00855FD2"/>
    <w:rsid w:val="00856B93"/>
    <w:rsid w:val="00857605"/>
    <w:rsid w:val="00857C6A"/>
    <w:rsid w:val="008600F4"/>
    <w:rsid w:val="00860105"/>
    <w:rsid w:val="00860780"/>
    <w:rsid w:val="00860FD3"/>
    <w:rsid w:val="0086205C"/>
    <w:rsid w:val="00862080"/>
    <w:rsid w:val="0086312E"/>
    <w:rsid w:val="0086348D"/>
    <w:rsid w:val="00863ACD"/>
    <w:rsid w:val="00863B4E"/>
    <w:rsid w:val="00864FDA"/>
    <w:rsid w:val="008653AC"/>
    <w:rsid w:val="00865B02"/>
    <w:rsid w:val="00865B9E"/>
    <w:rsid w:val="00865D3A"/>
    <w:rsid w:val="008660E2"/>
    <w:rsid w:val="008668F7"/>
    <w:rsid w:val="00866A60"/>
    <w:rsid w:val="00867FF3"/>
    <w:rsid w:val="008704CC"/>
    <w:rsid w:val="00870B37"/>
    <w:rsid w:val="00870D7B"/>
    <w:rsid w:val="00870E9B"/>
    <w:rsid w:val="00871143"/>
    <w:rsid w:val="00872271"/>
    <w:rsid w:val="008728CE"/>
    <w:rsid w:val="00873767"/>
    <w:rsid w:val="008737F4"/>
    <w:rsid w:val="008738CC"/>
    <w:rsid w:val="00873AAF"/>
    <w:rsid w:val="00873DAC"/>
    <w:rsid w:val="008744C5"/>
    <w:rsid w:val="008746BF"/>
    <w:rsid w:val="0087489A"/>
    <w:rsid w:val="00874B8A"/>
    <w:rsid w:val="008751A8"/>
    <w:rsid w:val="0087557D"/>
    <w:rsid w:val="00875A13"/>
    <w:rsid w:val="00875B9B"/>
    <w:rsid w:val="00875C85"/>
    <w:rsid w:val="00875FB6"/>
    <w:rsid w:val="00876031"/>
    <w:rsid w:val="00876525"/>
    <w:rsid w:val="00876A60"/>
    <w:rsid w:val="00876D79"/>
    <w:rsid w:val="008774AA"/>
    <w:rsid w:val="0087751F"/>
    <w:rsid w:val="0087753B"/>
    <w:rsid w:val="008779BA"/>
    <w:rsid w:val="00877E53"/>
    <w:rsid w:val="00880076"/>
    <w:rsid w:val="008806CB"/>
    <w:rsid w:val="00881B2F"/>
    <w:rsid w:val="008831F8"/>
    <w:rsid w:val="008834F3"/>
    <w:rsid w:val="00883527"/>
    <w:rsid w:val="00883CA7"/>
    <w:rsid w:val="0088466B"/>
    <w:rsid w:val="00884742"/>
    <w:rsid w:val="008852E9"/>
    <w:rsid w:val="008853C7"/>
    <w:rsid w:val="00885C6C"/>
    <w:rsid w:val="00887390"/>
    <w:rsid w:val="00890035"/>
    <w:rsid w:val="008909C2"/>
    <w:rsid w:val="00890D08"/>
    <w:rsid w:val="00890F4A"/>
    <w:rsid w:val="00890F9A"/>
    <w:rsid w:val="00891122"/>
    <w:rsid w:val="008923B7"/>
    <w:rsid w:val="008927FF"/>
    <w:rsid w:val="00892F08"/>
    <w:rsid w:val="00893278"/>
    <w:rsid w:val="00893387"/>
    <w:rsid w:val="0089354A"/>
    <w:rsid w:val="00893B90"/>
    <w:rsid w:val="0089441A"/>
    <w:rsid w:val="00894C8B"/>
    <w:rsid w:val="008955EA"/>
    <w:rsid w:val="00896162"/>
    <w:rsid w:val="008964D7"/>
    <w:rsid w:val="00896F2A"/>
    <w:rsid w:val="00897583"/>
    <w:rsid w:val="008979D0"/>
    <w:rsid w:val="00897EB7"/>
    <w:rsid w:val="008A0A2E"/>
    <w:rsid w:val="008A202D"/>
    <w:rsid w:val="008A20B7"/>
    <w:rsid w:val="008A2266"/>
    <w:rsid w:val="008A22F6"/>
    <w:rsid w:val="008A2BB7"/>
    <w:rsid w:val="008A302C"/>
    <w:rsid w:val="008A3046"/>
    <w:rsid w:val="008A317F"/>
    <w:rsid w:val="008A32CB"/>
    <w:rsid w:val="008A35C2"/>
    <w:rsid w:val="008A3922"/>
    <w:rsid w:val="008A4429"/>
    <w:rsid w:val="008A519A"/>
    <w:rsid w:val="008A5905"/>
    <w:rsid w:val="008A5C52"/>
    <w:rsid w:val="008A65B0"/>
    <w:rsid w:val="008A6FB5"/>
    <w:rsid w:val="008A75C4"/>
    <w:rsid w:val="008A78ED"/>
    <w:rsid w:val="008A7D5B"/>
    <w:rsid w:val="008B0ABE"/>
    <w:rsid w:val="008B0F0C"/>
    <w:rsid w:val="008B0FB3"/>
    <w:rsid w:val="008B1260"/>
    <w:rsid w:val="008B17ED"/>
    <w:rsid w:val="008B1E5B"/>
    <w:rsid w:val="008B216F"/>
    <w:rsid w:val="008B21F8"/>
    <w:rsid w:val="008B2971"/>
    <w:rsid w:val="008B4D08"/>
    <w:rsid w:val="008B4FBA"/>
    <w:rsid w:val="008B5351"/>
    <w:rsid w:val="008B6A28"/>
    <w:rsid w:val="008B70CA"/>
    <w:rsid w:val="008B7336"/>
    <w:rsid w:val="008C0DB6"/>
    <w:rsid w:val="008C13DD"/>
    <w:rsid w:val="008C1A6C"/>
    <w:rsid w:val="008C1F4D"/>
    <w:rsid w:val="008C1F78"/>
    <w:rsid w:val="008C2156"/>
    <w:rsid w:val="008C23E7"/>
    <w:rsid w:val="008C2E7C"/>
    <w:rsid w:val="008C2FAD"/>
    <w:rsid w:val="008C3377"/>
    <w:rsid w:val="008C397C"/>
    <w:rsid w:val="008C3A19"/>
    <w:rsid w:val="008C40DF"/>
    <w:rsid w:val="008C475C"/>
    <w:rsid w:val="008C48BA"/>
    <w:rsid w:val="008C64F0"/>
    <w:rsid w:val="008C7F4E"/>
    <w:rsid w:val="008D078C"/>
    <w:rsid w:val="008D0C19"/>
    <w:rsid w:val="008D0E55"/>
    <w:rsid w:val="008D1D53"/>
    <w:rsid w:val="008D1D98"/>
    <w:rsid w:val="008D250D"/>
    <w:rsid w:val="008D2A84"/>
    <w:rsid w:val="008D38CC"/>
    <w:rsid w:val="008D40CE"/>
    <w:rsid w:val="008D46B1"/>
    <w:rsid w:val="008D4CA8"/>
    <w:rsid w:val="008D54D9"/>
    <w:rsid w:val="008D5619"/>
    <w:rsid w:val="008D5679"/>
    <w:rsid w:val="008D5A47"/>
    <w:rsid w:val="008D61C9"/>
    <w:rsid w:val="008D6FC5"/>
    <w:rsid w:val="008E04A5"/>
    <w:rsid w:val="008E067B"/>
    <w:rsid w:val="008E154B"/>
    <w:rsid w:val="008E1B0D"/>
    <w:rsid w:val="008E24F9"/>
    <w:rsid w:val="008E28FC"/>
    <w:rsid w:val="008E2A2B"/>
    <w:rsid w:val="008E2CE6"/>
    <w:rsid w:val="008E2E76"/>
    <w:rsid w:val="008E3447"/>
    <w:rsid w:val="008E3486"/>
    <w:rsid w:val="008E3796"/>
    <w:rsid w:val="008E40A2"/>
    <w:rsid w:val="008E419E"/>
    <w:rsid w:val="008E4751"/>
    <w:rsid w:val="008E53E1"/>
    <w:rsid w:val="008E5D70"/>
    <w:rsid w:val="008E657F"/>
    <w:rsid w:val="008E7110"/>
    <w:rsid w:val="008E7301"/>
    <w:rsid w:val="008E7312"/>
    <w:rsid w:val="008E77F0"/>
    <w:rsid w:val="008E7913"/>
    <w:rsid w:val="008E7CC5"/>
    <w:rsid w:val="008F01F9"/>
    <w:rsid w:val="008F0278"/>
    <w:rsid w:val="008F0943"/>
    <w:rsid w:val="008F0DE3"/>
    <w:rsid w:val="008F0F72"/>
    <w:rsid w:val="008F1316"/>
    <w:rsid w:val="008F20B5"/>
    <w:rsid w:val="008F23D4"/>
    <w:rsid w:val="008F274B"/>
    <w:rsid w:val="008F2BA9"/>
    <w:rsid w:val="008F36A5"/>
    <w:rsid w:val="008F377B"/>
    <w:rsid w:val="008F3AB3"/>
    <w:rsid w:val="008F431A"/>
    <w:rsid w:val="008F4537"/>
    <w:rsid w:val="008F4553"/>
    <w:rsid w:val="008F48F4"/>
    <w:rsid w:val="008F4AD1"/>
    <w:rsid w:val="008F4E46"/>
    <w:rsid w:val="008F595A"/>
    <w:rsid w:val="008F5FFA"/>
    <w:rsid w:val="008F69C2"/>
    <w:rsid w:val="008F7DE7"/>
    <w:rsid w:val="009009F9"/>
    <w:rsid w:val="00900AEA"/>
    <w:rsid w:val="009013CF"/>
    <w:rsid w:val="00901CCE"/>
    <w:rsid w:val="00901CD9"/>
    <w:rsid w:val="00901CE4"/>
    <w:rsid w:val="00902CC1"/>
    <w:rsid w:val="00902E49"/>
    <w:rsid w:val="00902F8F"/>
    <w:rsid w:val="00903207"/>
    <w:rsid w:val="0090363E"/>
    <w:rsid w:val="0090396B"/>
    <w:rsid w:val="009039E8"/>
    <w:rsid w:val="00903EBE"/>
    <w:rsid w:val="00903F0D"/>
    <w:rsid w:val="00903FC2"/>
    <w:rsid w:val="0090455B"/>
    <w:rsid w:val="00904D6D"/>
    <w:rsid w:val="0090642A"/>
    <w:rsid w:val="00906674"/>
    <w:rsid w:val="00906775"/>
    <w:rsid w:val="00906A40"/>
    <w:rsid w:val="00906D55"/>
    <w:rsid w:val="009073F1"/>
    <w:rsid w:val="00907846"/>
    <w:rsid w:val="0091001F"/>
    <w:rsid w:val="00910440"/>
    <w:rsid w:val="00910B5D"/>
    <w:rsid w:val="0091142C"/>
    <w:rsid w:val="009114C6"/>
    <w:rsid w:val="00911627"/>
    <w:rsid w:val="0091171B"/>
    <w:rsid w:val="009118B8"/>
    <w:rsid w:val="00912A95"/>
    <w:rsid w:val="00912BBC"/>
    <w:rsid w:val="0091308F"/>
    <w:rsid w:val="009140E4"/>
    <w:rsid w:val="009143D5"/>
    <w:rsid w:val="0091490B"/>
    <w:rsid w:val="00914FBC"/>
    <w:rsid w:val="0091506A"/>
    <w:rsid w:val="00915AA3"/>
    <w:rsid w:val="00915FD4"/>
    <w:rsid w:val="0091601C"/>
    <w:rsid w:val="00916B8A"/>
    <w:rsid w:val="00916C6B"/>
    <w:rsid w:val="00917141"/>
    <w:rsid w:val="0091751A"/>
    <w:rsid w:val="0091768C"/>
    <w:rsid w:val="00917B3E"/>
    <w:rsid w:val="00920B75"/>
    <w:rsid w:val="00920E85"/>
    <w:rsid w:val="00920F8D"/>
    <w:rsid w:val="00922C8E"/>
    <w:rsid w:val="0092301C"/>
    <w:rsid w:val="009238EA"/>
    <w:rsid w:val="00923D64"/>
    <w:rsid w:val="009240F1"/>
    <w:rsid w:val="009248C3"/>
    <w:rsid w:val="00924AEE"/>
    <w:rsid w:val="00924C4A"/>
    <w:rsid w:val="00925054"/>
    <w:rsid w:val="00925093"/>
    <w:rsid w:val="0092533B"/>
    <w:rsid w:val="00925B64"/>
    <w:rsid w:val="00925BF0"/>
    <w:rsid w:val="00925CA4"/>
    <w:rsid w:val="0092636B"/>
    <w:rsid w:val="009267F9"/>
    <w:rsid w:val="00926A5B"/>
    <w:rsid w:val="00926E52"/>
    <w:rsid w:val="009275DF"/>
    <w:rsid w:val="00927798"/>
    <w:rsid w:val="00927E62"/>
    <w:rsid w:val="0093041C"/>
    <w:rsid w:val="0093069A"/>
    <w:rsid w:val="00930A8E"/>
    <w:rsid w:val="00931456"/>
    <w:rsid w:val="00932C1D"/>
    <w:rsid w:val="00932F50"/>
    <w:rsid w:val="009330B6"/>
    <w:rsid w:val="00933412"/>
    <w:rsid w:val="009346DB"/>
    <w:rsid w:val="00934A24"/>
    <w:rsid w:val="00934EAD"/>
    <w:rsid w:val="00934EE7"/>
    <w:rsid w:val="009351D3"/>
    <w:rsid w:val="00935838"/>
    <w:rsid w:val="00935DA4"/>
    <w:rsid w:val="00936672"/>
    <w:rsid w:val="0093701E"/>
    <w:rsid w:val="009375BC"/>
    <w:rsid w:val="009377AC"/>
    <w:rsid w:val="009402CB"/>
    <w:rsid w:val="00940544"/>
    <w:rsid w:val="00940870"/>
    <w:rsid w:val="009408AC"/>
    <w:rsid w:val="009420A1"/>
    <w:rsid w:val="009420FB"/>
    <w:rsid w:val="009421DE"/>
    <w:rsid w:val="0094227B"/>
    <w:rsid w:val="009425CF"/>
    <w:rsid w:val="00942768"/>
    <w:rsid w:val="009428DC"/>
    <w:rsid w:val="00942A89"/>
    <w:rsid w:val="00942E5E"/>
    <w:rsid w:val="00942E60"/>
    <w:rsid w:val="00943741"/>
    <w:rsid w:val="00943968"/>
    <w:rsid w:val="0094497A"/>
    <w:rsid w:val="00944EC2"/>
    <w:rsid w:val="00944FF4"/>
    <w:rsid w:val="009460C1"/>
    <w:rsid w:val="0094644D"/>
    <w:rsid w:val="00946C6E"/>
    <w:rsid w:val="00946D8B"/>
    <w:rsid w:val="00946F65"/>
    <w:rsid w:val="0094737A"/>
    <w:rsid w:val="009473FE"/>
    <w:rsid w:val="009474B5"/>
    <w:rsid w:val="00947644"/>
    <w:rsid w:val="0094781A"/>
    <w:rsid w:val="00947EAC"/>
    <w:rsid w:val="009508A7"/>
    <w:rsid w:val="009509F2"/>
    <w:rsid w:val="00952516"/>
    <w:rsid w:val="0095267A"/>
    <w:rsid w:val="00952A6D"/>
    <w:rsid w:val="00952AF7"/>
    <w:rsid w:val="00952FA7"/>
    <w:rsid w:val="00953ED5"/>
    <w:rsid w:val="009548E6"/>
    <w:rsid w:val="00954DFE"/>
    <w:rsid w:val="0095510D"/>
    <w:rsid w:val="009551E8"/>
    <w:rsid w:val="00955354"/>
    <w:rsid w:val="00955986"/>
    <w:rsid w:val="00955B95"/>
    <w:rsid w:val="009565C6"/>
    <w:rsid w:val="0095662C"/>
    <w:rsid w:val="00956826"/>
    <w:rsid w:val="0095686C"/>
    <w:rsid w:val="009573BC"/>
    <w:rsid w:val="00957B56"/>
    <w:rsid w:val="00957E52"/>
    <w:rsid w:val="0096078F"/>
    <w:rsid w:val="00960CA6"/>
    <w:rsid w:val="00961042"/>
    <w:rsid w:val="009618F6"/>
    <w:rsid w:val="00961BE1"/>
    <w:rsid w:val="00962417"/>
    <w:rsid w:val="009629EB"/>
    <w:rsid w:val="00962F3C"/>
    <w:rsid w:val="009638A6"/>
    <w:rsid w:val="00964564"/>
    <w:rsid w:val="009647AA"/>
    <w:rsid w:val="00964B6B"/>
    <w:rsid w:val="00964F58"/>
    <w:rsid w:val="009657C4"/>
    <w:rsid w:val="009660A3"/>
    <w:rsid w:val="00966C11"/>
    <w:rsid w:val="00967518"/>
    <w:rsid w:val="009678FC"/>
    <w:rsid w:val="009679A7"/>
    <w:rsid w:val="00967CE4"/>
    <w:rsid w:val="0097005F"/>
    <w:rsid w:val="009702F1"/>
    <w:rsid w:val="009705AD"/>
    <w:rsid w:val="00970764"/>
    <w:rsid w:val="00970919"/>
    <w:rsid w:val="00971680"/>
    <w:rsid w:val="009719AE"/>
    <w:rsid w:val="00971F4A"/>
    <w:rsid w:val="0097388C"/>
    <w:rsid w:val="00973D17"/>
    <w:rsid w:val="00973E4B"/>
    <w:rsid w:val="00973FC5"/>
    <w:rsid w:val="00974312"/>
    <w:rsid w:val="0097507C"/>
    <w:rsid w:val="009751C1"/>
    <w:rsid w:val="0097527D"/>
    <w:rsid w:val="0097532C"/>
    <w:rsid w:val="0097578E"/>
    <w:rsid w:val="00976212"/>
    <w:rsid w:val="00976220"/>
    <w:rsid w:val="009766FD"/>
    <w:rsid w:val="00976BCF"/>
    <w:rsid w:val="00976C8E"/>
    <w:rsid w:val="00977341"/>
    <w:rsid w:val="00977AA0"/>
    <w:rsid w:val="009809CA"/>
    <w:rsid w:val="009811D7"/>
    <w:rsid w:val="00981430"/>
    <w:rsid w:val="0098227C"/>
    <w:rsid w:val="0098245D"/>
    <w:rsid w:val="009826B3"/>
    <w:rsid w:val="00982867"/>
    <w:rsid w:val="00982E2D"/>
    <w:rsid w:val="00983B39"/>
    <w:rsid w:val="00983BDC"/>
    <w:rsid w:val="009840B0"/>
    <w:rsid w:val="009842EF"/>
    <w:rsid w:val="009845C6"/>
    <w:rsid w:val="00984711"/>
    <w:rsid w:val="00984A6C"/>
    <w:rsid w:val="009852B1"/>
    <w:rsid w:val="00985CC1"/>
    <w:rsid w:val="00986100"/>
    <w:rsid w:val="0098660A"/>
    <w:rsid w:val="0099092E"/>
    <w:rsid w:val="00990E13"/>
    <w:rsid w:val="0099186B"/>
    <w:rsid w:val="009918AE"/>
    <w:rsid w:val="009929D6"/>
    <w:rsid w:val="00992DFE"/>
    <w:rsid w:val="0099382F"/>
    <w:rsid w:val="009941F8"/>
    <w:rsid w:val="00994E30"/>
    <w:rsid w:val="00994FE0"/>
    <w:rsid w:val="0099501B"/>
    <w:rsid w:val="00995B7E"/>
    <w:rsid w:val="00995DCF"/>
    <w:rsid w:val="00996BA7"/>
    <w:rsid w:val="00997393"/>
    <w:rsid w:val="00997B5C"/>
    <w:rsid w:val="009A03C9"/>
    <w:rsid w:val="009A1330"/>
    <w:rsid w:val="009A1C60"/>
    <w:rsid w:val="009A1DE5"/>
    <w:rsid w:val="009A27CD"/>
    <w:rsid w:val="009A294A"/>
    <w:rsid w:val="009A2ED6"/>
    <w:rsid w:val="009A35CE"/>
    <w:rsid w:val="009A37DB"/>
    <w:rsid w:val="009A39E9"/>
    <w:rsid w:val="009A4380"/>
    <w:rsid w:val="009A48E2"/>
    <w:rsid w:val="009A5034"/>
    <w:rsid w:val="009A5FE1"/>
    <w:rsid w:val="009A6215"/>
    <w:rsid w:val="009A6234"/>
    <w:rsid w:val="009A78ED"/>
    <w:rsid w:val="009A7BFA"/>
    <w:rsid w:val="009B087F"/>
    <w:rsid w:val="009B0C19"/>
    <w:rsid w:val="009B1B3A"/>
    <w:rsid w:val="009B1B6D"/>
    <w:rsid w:val="009B1DAA"/>
    <w:rsid w:val="009B287D"/>
    <w:rsid w:val="009B2CB7"/>
    <w:rsid w:val="009B2D3B"/>
    <w:rsid w:val="009B2E4E"/>
    <w:rsid w:val="009B2EF4"/>
    <w:rsid w:val="009B2F6B"/>
    <w:rsid w:val="009B321E"/>
    <w:rsid w:val="009B34B1"/>
    <w:rsid w:val="009B3588"/>
    <w:rsid w:val="009B35B2"/>
    <w:rsid w:val="009B3958"/>
    <w:rsid w:val="009B3D69"/>
    <w:rsid w:val="009B4344"/>
    <w:rsid w:val="009B576E"/>
    <w:rsid w:val="009B5A76"/>
    <w:rsid w:val="009B60EB"/>
    <w:rsid w:val="009B60F0"/>
    <w:rsid w:val="009B6325"/>
    <w:rsid w:val="009B6673"/>
    <w:rsid w:val="009B6A8D"/>
    <w:rsid w:val="009B6EE6"/>
    <w:rsid w:val="009B716F"/>
    <w:rsid w:val="009B732E"/>
    <w:rsid w:val="009B769C"/>
    <w:rsid w:val="009C0141"/>
    <w:rsid w:val="009C0875"/>
    <w:rsid w:val="009C0EC2"/>
    <w:rsid w:val="009C1048"/>
    <w:rsid w:val="009C1126"/>
    <w:rsid w:val="009C1788"/>
    <w:rsid w:val="009C1FB4"/>
    <w:rsid w:val="009C2034"/>
    <w:rsid w:val="009C2858"/>
    <w:rsid w:val="009C29F4"/>
    <w:rsid w:val="009C3058"/>
    <w:rsid w:val="009C30AE"/>
    <w:rsid w:val="009C3256"/>
    <w:rsid w:val="009C38BE"/>
    <w:rsid w:val="009C3954"/>
    <w:rsid w:val="009C4165"/>
    <w:rsid w:val="009C4ACC"/>
    <w:rsid w:val="009C4B2C"/>
    <w:rsid w:val="009C5378"/>
    <w:rsid w:val="009C53B7"/>
    <w:rsid w:val="009C57F7"/>
    <w:rsid w:val="009C5E08"/>
    <w:rsid w:val="009C65AF"/>
    <w:rsid w:val="009C669A"/>
    <w:rsid w:val="009C70C1"/>
    <w:rsid w:val="009C7699"/>
    <w:rsid w:val="009C7867"/>
    <w:rsid w:val="009C78F7"/>
    <w:rsid w:val="009C79B2"/>
    <w:rsid w:val="009C7B32"/>
    <w:rsid w:val="009D0109"/>
    <w:rsid w:val="009D0F2F"/>
    <w:rsid w:val="009D14A7"/>
    <w:rsid w:val="009D1AAA"/>
    <w:rsid w:val="009D20EA"/>
    <w:rsid w:val="009D272B"/>
    <w:rsid w:val="009D294B"/>
    <w:rsid w:val="009D3079"/>
    <w:rsid w:val="009D3765"/>
    <w:rsid w:val="009D3A1C"/>
    <w:rsid w:val="009D4373"/>
    <w:rsid w:val="009D4397"/>
    <w:rsid w:val="009D4F94"/>
    <w:rsid w:val="009D4FE3"/>
    <w:rsid w:val="009D53EF"/>
    <w:rsid w:val="009D5946"/>
    <w:rsid w:val="009D6F11"/>
    <w:rsid w:val="009D743D"/>
    <w:rsid w:val="009D7487"/>
    <w:rsid w:val="009D7780"/>
    <w:rsid w:val="009E0148"/>
    <w:rsid w:val="009E0444"/>
    <w:rsid w:val="009E09D4"/>
    <w:rsid w:val="009E0A32"/>
    <w:rsid w:val="009E2063"/>
    <w:rsid w:val="009E2142"/>
    <w:rsid w:val="009E259D"/>
    <w:rsid w:val="009E2935"/>
    <w:rsid w:val="009E39F2"/>
    <w:rsid w:val="009E3C2C"/>
    <w:rsid w:val="009E460B"/>
    <w:rsid w:val="009E57E7"/>
    <w:rsid w:val="009E5C47"/>
    <w:rsid w:val="009E62DC"/>
    <w:rsid w:val="009E63D9"/>
    <w:rsid w:val="009E6EAA"/>
    <w:rsid w:val="009E7BC7"/>
    <w:rsid w:val="009F000F"/>
    <w:rsid w:val="009F090D"/>
    <w:rsid w:val="009F0A1D"/>
    <w:rsid w:val="009F0DBA"/>
    <w:rsid w:val="009F12CF"/>
    <w:rsid w:val="009F15F2"/>
    <w:rsid w:val="009F1FA1"/>
    <w:rsid w:val="009F2B37"/>
    <w:rsid w:val="009F371B"/>
    <w:rsid w:val="009F4104"/>
    <w:rsid w:val="009F49E7"/>
    <w:rsid w:val="009F4DE8"/>
    <w:rsid w:val="009F4E7A"/>
    <w:rsid w:val="009F4F84"/>
    <w:rsid w:val="009F506A"/>
    <w:rsid w:val="009F50C2"/>
    <w:rsid w:val="009F5270"/>
    <w:rsid w:val="009F5708"/>
    <w:rsid w:val="009F58BB"/>
    <w:rsid w:val="009F6222"/>
    <w:rsid w:val="009F6281"/>
    <w:rsid w:val="009F637B"/>
    <w:rsid w:val="009F6ABC"/>
    <w:rsid w:val="009F794C"/>
    <w:rsid w:val="009F7AC5"/>
    <w:rsid w:val="009F7B61"/>
    <w:rsid w:val="009F7D65"/>
    <w:rsid w:val="009F7DE6"/>
    <w:rsid w:val="009F7E20"/>
    <w:rsid w:val="00A007BF"/>
    <w:rsid w:val="00A00CB1"/>
    <w:rsid w:val="00A011BF"/>
    <w:rsid w:val="00A015B5"/>
    <w:rsid w:val="00A01924"/>
    <w:rsid w:val="00A0198A"/>
    <w:rsid w:val="00A028D7"/>
    <w:rsid w:val="00A02EAB"/>
    <w:rsid w:val="00A03217"/>
    <w:rsid w:val="00A0336A"/>
    <w:rsid w:val="00A040CD"/>
    <w:rsid w:val="00A04C14"/>
    <w:rsid w:val="00A05076"/>
    <w:rsid w:val="00A055A1"/>
    <w:rsid w:val="00A05A98"/>
    <w:rsid w:val="00A05E3A"/>
    <w:rsid w:val="00A06467"/>
    <w:rsid w:val="00A06E31"/>
    <w:rsid w:val="00A0740B"/>
    <w:rsid w:val="00A07653"/>
    <w:rsid w:val="00A0770F"/>
    <w:rsid w:val="00A07728"/>
    <w:rsid w:val="00A077F9"/>
    <w:rsid w:val="00A07BB1"/>
    <w:rsid w:val="00A100A2"/>
    <w:rsid w:val="00A10B92"/>
    <w:rsid w:val="00A10FDE"/>
    <w:rsid w:val="00A111CB"/>
    <w:rsid w:val="00A1470E"/>
    <w:rsid w:val="00A14808"/>
    <w:rsid w:val="00A14A46"/>
    <w:rsid w:val="00A1505C"/>
    <w:rsid w:val="00A154B0"/>
    <w:rsid w:val="00A157EF"/>
    <w:rsid w:val="00A15CEA"/>
    <w:rsid w:val="00A15D31"/>
    <w:rsid w:val="00A15ED6"/>
    <w:rsid w:val="00A170E0"/>
    <w:rsid w:val="00A170EF"/>
    <w:rsid w:val="00A17DC4"/>
    <w:rsid w:val="00A20491"/>
    <w:rsid w:val="00A20D24"/>
    <w:rsid w:val="00A20E9B"/>
    <w:rsid w:val="00A210F8"/>
    <w:rsid w:val="00A213B9"/>
    <w:rsid w:val="00A21547"/>
    <w:rsid w:val="00A2174C"/>
    <w:rsid w:val="00A2205D"/>
    <w:rsid w:val="00A22489"/>
    <w:rsid w:val="00A22502"/>
    <w:rsid w:val="00A22654"/>
    <w:rsid w:val="00A23714"/>
    <w:rsid w:val="00A23F5B"/>
    <w:rsid w:val="00A24645"/>
    <w:rsid w:val="00A247F1"/>
    <w:rsid w:val="00A24BBB"/>
    <w:rsid w:val="00A250AC"/>
    <w:rsid w:val="00A25F61"/>
    <w:rsid w:val="00A2611E"/>
    <w:rsid w:val="00A26657"/>
    <w:rsid w:val="00A26FAB"/>
    <w:rsid w:val="00A27204"/>
    <w:rsid w:val="00A272D8"/>
    <w:rsid w:val="00A27686"/>
    <w:rsid w:val="00A276DB"/>
    <w:rsid w:val="00A27E1A"/>
    <w:rsid w:val="00A27EF3"/>
    <w:rsid w:val="00A301A2"/>
    <w:rsid w:val="00A308F4"/>
    <w:rsid w:val="00A30983"/>
    <w:rsid w:val="00A313F5"/>
    <w:rsid w:val="00A314CE"/>
    <w:rsid w:val="00A31CA3"/>
    <w:rsid w:val="00A31FE3"/>
    <w:rsid w:val="00A327DF"/>
    <w:rsid w:val="00A328ED"/>
    <w:rsid w:val="00A32935"/>
    <w:rsid w:val="00A32A28"/>
    <w:rsid w:val="00A32C2C"/>
    <w:rsid w:val="00A33674"/>
    <w:rsid w:val="00A33A5B"/>
    <w:rsid w:val="00A33B2A"/>
    <w:rsid w:val="00A34200"/>
    <w:rsid w:val="00A346D3"/>
    <w:rsid w:val="00A34A87"/>
    <w:rsid w:val="00A351A2"/>
    <w:rsid w:val="00A355ED"/>
    <w:rsid w:val="00A357C1"/>
    <w:rsid w:val="00A358BA"/>
    <w:rsid w:val="00A35992"/>
    <w:rsid w:val="00A35A2C"/>
    <w:rsid w:val="00A35B44"/>
    <w:rsid w:val="00A36F96"/>
    <w:rsid w:val="00A370B3"/>
    <w:rsid w:val="00A405E9"/>
    <w:rsid w:val="00A407FA"/>
    <w:rsid w:val="00A409C6"/>
    <w:rsid w:val="00A41034"/>
    <w:rsid w:val="00A4143F"/>
    <w:rsid w:val="00A41C6B"/>
    <w:rsid w:val="00A4203E"/>
    <w:rsid w:val="00A425C6"/>
    <w:rsid w:val="00A427B5"/>
    <w:rsid w:val="00A427D4"/>
    <w:rsid w:val="00A42A3E"/>
    <w:rsid w:val="00A42B88"/>
    <w:rsid w:val="00A42F46"/>
    <w:rsid w:val="00A44A77"/>
    <w:rsid w:val="00A44F92"/>
    <w:rsid w:val="00A457E8"/>
    <w:rsid w:val="00A45DCE"/>
    <w:rsid w:val="00A461CE"/>
    <w:rsid w:val="00A466B4"/>
    <w:rsid w:val="00A467AF"/>
    <w:rsid w:val="00A46856"/>
    <w:rsid w:val="00A46AC5"/>
    <w:rsid w:val="00A471E2"/>
    <w:rsid w:val="00A472E9"/>
    <w:rsid w:val="00A47551"/>
    <w:rsid w:val="00A47E25"/>
    <w:rsid w:val="00A5028D"/>
    <w:rsid w:val="00A509C3"/>
    <w:rsid w:val="00A50A2A"/>
    <w:rsid w:val="00A51434"/>
    <w:rsid w:val="00A5191D"/>
    <w:rsid w:val="00A519B0"/>
    <w:rsid w:val="00A522D7"/>
    <w:rsid w:val="00A53303"/>
    <w:rsid w:val="00A53895"/>
    <w:rsid w:val="00A53B88"/>
    <w:rsid w:val="00A53FA7"/>
    <w:rsid w:val="00A542BF"/>
    <w:rsid w:val="00A54CB0"/>
    <w:rsid w:val="00A5519C"/>
    <w:rsid w:val="00A5528A"/>
    <w:rsid w:val="00A552A9"/>
    <w:rsid w:val="00A55739"/>
    <w:rsid w:val="00A55F26"/>
    <w:rsid w:val="00A5665A"/>
    <w:rsid w:val="00A566E4"/>
    <w:rsid w:val="00A56A27"/>
    <w:rsid w:val="00A56B47"/>
    <w:rsid w:val="00A56E4B"/>
    <w:rsid w:val="00A571F2"/>
    <w:rsid w:val="00A57F34"/>
    <w:rsid w:val="00A60B2A"/>
    <w:rsid w:val="00A62919"/>
    <w:rsid w:val="00A62FA6"/>
    <w:rsid w:val="00A63827"/>
    <w:rsid w:val="00A63FEE"/>
    <w:rsid w:val="00A64043"/>
    <w:rsid w:val="00A6428D"/>
    <w:rsid w:val="00A6441B"/>
    <w:rsid w:val="00A65B7B"/>
    <w:rsid w:val="00A667DF"/>
    <w:rsid w:val="00A67FB5"/>
    <w:rsid w:val="00A7073E"/>
    <w:rsid w:val="00A7109A"/>
    <w:rsid w:val="00A71D2C"/>
    <w:rsid w:val="00A73127"/>
    <w:rsid w:val="00A73495"/>
    <w:rsid w:val="00A73ACF"/>
    <w:rsid w:val="00A73F71"/>
    <w:rsid w:val="00A7415F"/>
    <w:rsid w:val="00A747A6"/>
    <w:rsid w:val="00A7556B"/>
    <w:rsid w:val="00A75B62"/>
    <w:rsid w:val="00A75CA1"/>
    <w:rsid w:val="00A75D3D"/>
    <w:rsid w:val="00A75F07"/>
    <w:rsid w:val="00A7641A"/>
    <w:rsid w:val="00A7683C"/>
    <w:rsid w:val="00A76C89"/>
    <w:rsid w:val="00A8020F"/>
    <w:rsid w:val="00A805F1"/>
    <w:rsid w:val="00A8076E"/>
    <w:rsid w:val="00A807BC"/>
    <w:rsid w:val="00A808FF"/>
    <w:rsid w:val="00A80AA0"/>
    <w:rsid w:val="00A81A31"/>
    <w:rsid w:val="00A82A8A"/>
    <w:rsid w:val="00A830FA"/>
    <w:rsid w:val="00A8317B"/>
    <w:rsid w:val="00A83255"/>
    <w:rsid w:val="00A8358D"/>
    <w:rsid w:val="00A83952"/>
    <w:rsid w:val="00A83F5C"/>
    <w:rsid w:val="00A8427F"/>
    <w:rsid w:val="00A8542D"/>
    <w:rsid w:val="00A85633"/>
    <w:rsid w:val="00A857DA"/>
    <w:rsid w:val="00A85BD0"/>
    <w:rsid w:val="00A86018"/>
    <w:rsid w:val="00A862C6"/>
    <w:rsid w:val="00A864D4"/>
    <w:rsid w:val="00A86B7A"/>
    <w:rsid w:val="00A86CCE"/>
    <w:rsid w:val="00A87086"/>
    <w:rsid w:val="00A870B3"/>
    <w:rsid w:val="00A87393"/>
    <w:rsid w:val="00A877AB"/>
    <w:rsid w:val="00A87948"/>
    <w:rsid w:val="00A90245"/>
    <w:rsid w:val="00A905A2"/>
    <w:rsid w:val="00A90D8E"/>
    <w:rsid w:val="00A90FDD"/>
    <w:rsid w:val="00A9157B"/>
    <w:rsid w:val="00A91BF3"/>
    <w:rsid w:val="00A921BE"/>
    <w:rsid w:val="00A9263C"/>
    <w:rsid w:val="00A92667"/>
    <w:rsid w:val="00A92BDD"/>
    <w:rsid w:val="00A92D8A"/>
    <w:rsid w:val="00A93237"/>
    <w:rsid w:val="00A93BBA"/>
    <w:rsid w:val="00A94F05"/>
    <w:rsid w:val="00A959E3"/>
    <w:rsid w:val="00A95EFA"/>
    <w:rsid w:val="00A96446"/>
    <w:rsid w:val="00A966F4"/>
    <w:rsid w:val="00A97761"/>
    <w:rsid w:val="00A97762"/>
    <w:rsid w:val="00AA01D5"/>
    <w:rsid w:val="00AA182C"/>
    <w:rsid w:val="00AA1C16"/>
    <w:rsid w:val="00AA1D6E"/>
    <w:rsid w:val="00AA2F94"/>
    <w:rsid w:val="00AA3C1D"/>
    <w:rsid w:val="00AA419C"/>
    <w:rsid w:val="00AA4B1B"/>
    <w:rsid w:val="00AA4CE1"/>
    <w:rsid w:val="00AA508D"/>
    <w:rsid w:val="00AA5354"/>
    <w:rsid w:val="00AA5A51"/>
    <w:rsid w:val="00AA5E2F"/>
    <w:rsid w:val="00AA64FF"/>
    <w:rsid w:val="00AA7112"/>
    <w:rsid w:val="00AA7AC0"/>
    <w:rsid w:val="00AB0295"/>
    <w:rsid w:val="00AB02FB"/>
    <w:rsid w:val="00AB1080"/>
    <w:rsid w:val="00AB25A0"/>
    <w:rsid w:val="00AB2A1C"/>
    <w:rsid w:val="00AB2B35"/>
    <w:rsid w:val="00AB2E41"/>
    <w:rsid w:val="00AB329B"/>
    <w:rsid w:val="00AB3615"/>
    <w:rsid w:val="00AB36D7"/>
    <w:rsid w:val="00AB4794"/>
    <w:rsid w:val="00AB4C4E"/>
    <w:rsid w:val="00AB4D09"/>
    <w:rsid w:val="00AB4F7C"/>
    <w:rsid w:val="00AB524C"/>
    <w:rsid w:val="00AB575F"/>
    <w:rsid w:val="00AB594C"/>
    <w:rsid w:val="00AB6F72"/>
    <w:rsid w:val="00AB74D1"/>
    <w:rsid w:val="00AB7C9C"/>
    <w:rsid w:val="00AB7FFB"/>
    <w:rsid w:val="00AC0481"/>
    <w:rsid w:val="00AC1FBB"/>
    <w:rsid w:val="00AC2879"/>
    <w:rsid w:val="00AC2BB9"/>
    <w:rsid w:val="00AC335E"/>
    <w:rsid w:val="00AC3679"/>
    <w:rsid w:val="00AC4915"/>
    <w:rsid w:val="00AC5060"/>
    <w:rsid w:val="00AC58F4"/>
    <w:rsid w:val="00AC612C"/>
    <w:rsid w:val="00AC6C10"/>
    <w:rsid w:val="00AC6EE7"/>
    <w:rsid w:val="00AC71C2"/>
    <w:rsid w:val="00AC7396"/>
    <w:rsid w:val="00AD012B"/>
    <w:rsid w:val="00AD0FFF"/>
    <w:rsid w:val="00AD13AC"/>
    <w:rsid w:val="00AD18BD"/>
    <w:rsid w:val="00AD2415"/>
    <w:rsid w:val="00AD2772"/>
    <w:rsid w:val="00AD2A5D"/>
    <w:rsid w:val="00AD2B79"/>
    <w:rsid w:val="00AD5E27"/>
    <w:rsid w:val="00AD73E5"/>
    <w:rsid w:val="00AD7595"/>
    <w:rsid w:val="00AD7BCB"/>
    <w:rsid w:val="00AD7F72"/>
    <w:rsid w:val="00AE04F3"/>
    <w:rsid w:val="00AE0BCB"/>
    <w:rsid w:val="00AE18D8"/>
    <w:rsid w:val="00AE1FCC"/>
    <w:rsid w:val="00AE25EA"/>
    <w:rsid w:val="00AE2DAD"/>
    <w:rsid w:val="00AE2E4C"/>
    <w:rsid w:val="00AE30A5"/>
    <w:rsid w:val="00AE3C80"/>
    <w:rsid w:val="00AE417F"/>
    <w:rsid w:val="00AE5288"/>
    <w:rsid w:val="00AE5F89"/>
    <w:rsid w:val="00AE5FAB"/>
    <w:rsid w:val="00AE663B"/>
    <w:rsid w:val="00AE6DA3"/>
    <w:rsid w:val="00AE7626"/>
    <w:rsid w:val="00AE7A18"/>
    <w:rsid w:val="00AE7A99"/>
    <w:rsid w:val="00AE7AF8"/>
    <w:rsid w:val="00AF04C8"/>
    <w:rsid w:val="00AF1C00"/>
    <w:rsid w:val="00AF1FE5"/>
    <w:rsid w:val="00AF226E"/>
    <w:rsid w:val="00AF235B"/>
    <w:rsid w:val="00AF25D6"/>
    <w:rsid w:val="00AF25FE"/>
    <w:rsid w:val="00AF27B3"/>
    <w:rsid w:val="00AF28DE"/>
    <w:rsid w:val="00AF2D94"/>
    <w:rsid w:val="00AF2EF9"/>
    <w:rsid w:val="00AF358D"/>
    <w:rsid w:val="00AF461C"/>
    <w:rsid w:val="00AF66C6"/>
    <w:rsid w:val="00AF6F59"/>
    <w:rsid w:val="00AF709C"/>
    <w:rsid w:val="00AF7515"/>
    <w:rsid w:val="00AF7C89"/>
    <w:rsid w:val="00AF7FDD"/>
    <w:rsid w:val="00B00A04"/>
    <w:rsid w:val="00B00D43"/>
    <w:rsid w:val="00B01243"/>
    <w:rsid w:val="00B012BE"/>
    <w:rsid w:val="00B01EC8"/>
    <w:rsid w:val="00B01EFC"/>
    <w:rsid w:val="00B02256"/>
    <w:rsid w:val="00B0299D"/>
    <w:rsid w:val="00B03336"/>
    <w:rsid w:val="00B03909"/>
    <w:rsid w:val="00B03E23"/>
    <w:rsid w:val="00B0430F"/>
    <w:rsid w:val="00B044B8"/>
    <w:rsid w:val="00B04566"/>
    <w:rsid w:val="00B04E69"/>
    <w:rsid w:val="00B0503F"/>
    <w:rsid w:val="00B050A7"/>
    <w:rsid w:val="00B0515F"/>
    <w:rsid w:val="00B05656"/>
    <w:rsid w:val="00B06199"/>
    <w:rsid w:val="00B067E9"/>
    <w:rsid w:val="00B0707F"/>
    <w:rsid w:val="00B072C4"/>
    <w:rsid w:val="00B0771D"/>
    <w:rsid w:val="00B07920"/>
    <w:rsid w:val="00B07D11"/>
    <w:rsid w:val="00B1008A"/>
    <w:rsid w:val="00B100CF"/>
    <w:rsid w:val="00B10E36"/>
    <w:rsid w:val="00B111F2"/>
    <w:rsid w:val="00B11969"/>
    <w:rsid w:val="00B121AE"/>
    <w:rsid w:val="00B12229"/>
    <w:rsid w:val="00B12B9F"/>
    <w:rsid w:val="00B1355E"/>
    <w:rsid w:val="00B1403F"/>
    <w:rsid w:val="00B143BD"/>
    <w:rsid w:val="00B14500"/>
    <w:rsid w:val="00B16730"/>
    <w:rsid w:val="00B16E0A"/>
    <w:rsid w:val="00B171B8"/>
    <w:rsid w:val="00B1732F"/>
    <w:rsid w:val="00B17473"/>
    <w:rsid w:val="00B17B56"/>
    <w:rsid w:val="00B2003E"/>
    <w:rsid w:val="00B2016F"/>
    <w:rsid w:val="00B20291"/>
    <w:rsid w:val="00B204A4"/>
    <w:rsid w:val="00B207C5"/>
    <w:rsid w:val="00B20B9B"/>
    <w:rsid w:val="00B21400"/>
    <w:rsid w:val="00B214D4"/>
    <w:rsid w:val="00B21601"/>
    <w:rsid w:val="00B2177F"/>
    <w:rsid w:val="00B2186F"/>
    <w:rsid w:val="00B2223B"/>
    <w:rsid w:val="00B22357"/>
    <w:rsid w:val="00B225D2"/>
    <w:rsid w:val="00B228BA"/>
    <w:rsid w:val="00B22DC2"/>
    <w:rsid w:val="00B23671"/>
    <w:rsid w:val="00B23E9A"/>
    <w:rsid w:val="00B23FDC"/>
    <w:rsid w:val="00B2485D"/>
    <w:rsid w:val="00B25AB2"/>
    <w:rsid w:val="00B27342"/>
    <w:rsid w:val="00B275DE"/>
    <w:rsid w:val="00B27CB0"/>
    <w:rsid w:val="00B302C0"/>
    <w:rsid w:val="00B303C2"/>
    <w:rsid w:val="00B3057E"/>
    <w:rsid w:val="00B30E1F"/>
    <w:rsid w:val="00B31BC5"/>
    <w:rsid w:val="00B32807"/>
    <w:rsid w:val="00B32C1B"/>
    <w:rsid w:val="00B32DBF"/>
    <w:rsid w:val="00B33221"/>
    <w:rsid w:val="00B33A94"/>
    <w:rsid w:val="00B34138"/>
    <w:rsid w:val="00B346F7"/>
    <w:rsid w:val="00B3477C"/>
    <w:rsid w:val="00B34999"/>
    <w:rsid w:val="00B34E42"/>
    <w:rsid w:val="00B35493"/>
    <w:rsid w:val="00B35517"/>
    <w:rsid w:val="00B3558B"/>
    <w:rsid w:val="00B359AC"/>
    <w:rsid w:val="00B3716A"/>
    <w:rsid w:val="00B37196"/>
    <w:rsid w:val="00B373E5"/>
    <w:rsid w:val="00B37A08"/>
    <w:rsid w:val="00B37E8E"/>
    <w:rsid w:val="00B40943"/>
    <w:rsid w:val="00B40F46"/>
    <w:rsid w:val="00B41467"/>
    <w:rsid w:val="00B41B39"/>
    <w:rsid w:val="00B420FC"/>
    <w:rsid w:val="00B42959"/>
    <w:rsid w:val="00B42B6C"/>
    <w:rsid w:val="00B42C50"/>
    <w:rsid w:val="00B44935"/>
    <w:rsid w:val="00B44DE7"/>
    <w:rsid w:val="00B45054"/>
    <w:rsid w:val="00B453E9"/>
    <w:rsid w:val="00B454A2"/>
    <w:rsid w:val="00B456CD"/>
    <w:rsid w:val="00B457EF"/>
    <w:rsid w:val="00B458B6"/>
    <w:rsid w:val="00B46718"/>
    <w:rsid w:val="00B46829"/>
    <w:rsid w:val="00B46C2A"/>
    <w:rsid w:val="00B46C4D"/>
    <w:rsid w:val="00B473CF"/>
    <w:rsid w:val="00B50062"/>
    <w:rsid w:val="00B51077"/>
    <w:rsid w:val="00B518E8"/>
    <w:rsid w:val="00B51DE5"/>
    <w:rsid w:val="00B5220F"/>
    <w:rsid w:val="00B525C0"/>
    <w:rsid w:val="00B525D8"/>
    <w:rsid w:val="00B52BBF"/>
    <w:rsid w:val="00B53217"/>
    <w:rsid w:val="00B53365"/>
    <w:rsid w:val="00B5369F"/>
    <w:rsid w:val="00B537C3"/>
    <w:rsid w:val="00B54010"/>
    <w:rsid w:val="00B540DE"/>
    <w:rsid w:val="00B5418B"/>
    <w:rsid w:val="00B5432A"/>
    <w:rsid w:val="00B55D38"/>
    <w:rsid w:val="00B5660A"/>
    <w:rsid w:val="00B569F3"/>
    <w:rsid w:val="00B571DB"/>
    <w:rsid w:val="00B572B3"/>
    <w:rsid w:val="00B57561"/>
    <w:rsid w:val="00B60578"/>
    <w:rsid w:val="00B60B46"/>
    <w:rsid w:val="00B62053"/>
    <w:rsid w:val="00B62067"/>
    <w:rsid w:val="00B624A0"/>
    <w:rsid w:val="00B62876"/>
    <w:rsid w:val="00B638FE"/>
    <w:rsid w:val="00B642A9"/>
    <w:rsid w:val="00B64D28"/>
    <w:rsid w:val="00B65256"/>
    <w:rsid w:val="00B65506"/>
    <w:rsid w:val="00B6662A"/>
    <w:rsid w:val="00B6706A"/>
    <w:rsid w:val="00B672A4"/>
    <w:rsid w:val="00B67A38"/>
    <w:rsid w:val="00B67F19"/>
    <w:rsid w:val="00B701FC"/>
    <w:rsid w:val="00B703BA"/>
    <w:rsid w:val="00B70901"/>
    <w:rsid w:val="00B72CAF"/>
    <w:rsid w:val="00B72EA4"/>
    <w:rsid w:val="00B732EB"/>
    <w:rsid w:val="00B7372D"/>
    <w:rsid w:val="00B7425B"/>
    <w:rsid w:val="00B7442F"/>
    <w:rsid w:val="00B745A9"/>
    <w:rsid w:val="00B7515A"/>
    <w:rsid w:val="00B75631"/>
    <w:rsid w:val="00B759CA"/>
    <w:rsid w:val="00B75B1D"/>
    <w:rsid w:val="00B75CA5"/>
    <w:rsid w:val="00B77242"/>
    <w:rsid w:val="00B77825"/>
    <w:rsid w:val="00B801A7"/>
    <w:rsid w:val="00B8098C"/>
    <w:rsid w:val="00B809E2"/>
    <w:rsid w:val="00B81C9E"/>
    <w:rsid w:val="00B82ED6"/>
    <w:rsid w:val="00B83D0E"/>
    <w:rsid w:val="00B841EB"/>
    <w:rsid w:val="00B84820"/>
    <w:rsid w:val="00B84A34"/>
    <w:rsid w:val="00B84A9E"/>
    <w:rsid w:val="00B85055"/>
    <w:rsid w:val="00B85254"/>
    <w:rsid w:val="00B859C4"/>
    <w:rsid w:val="00B85A30"/>
    <w:rsid w:val="00B85DB9"/>
    <w:rsid w:val="00B86349"/>
    <w:rsid w:val="00B86C6B"/>
    <w:rsid w:val="00B87004"/>
    <w:rsid w:val="00B87490"/>
    <w:rsid w:val="00B87D91"/>
    <w:rsid w:val="00B901C8"/>
    <w:rsid w:val="00B90560"/>
    <w:rsid w:val="00B90821"/>
    <w:rsid w:val="00B90BBD"/>
    <w:rsid w:val="00B913E4"/>
    <w:rsid w:val="00B91508"/>
    <w:rsid w:val="00B9181B"/>
    <w:rsid w:val="00B9205A"/>
    <w:rsid w:val="00B92EE1"/>
    <w:rsid w:val="00B931CA"/>
    <w:rsid w:val="00B93B22"/>
    <w:rsid w:val="00B93F08"/>
    <w:rsid w:val="00B94226"/>
    <w:rsid w:val="00B947BB"/>
    <w:rsid w:val="00B9499E"/>
    <w:rsid w:val="00B949A6"/>
    <w:rsid w:val="00B94A41"/>
    <w:rsid w:val="00B94E4D"/>
    <w:rsid w:val="00B95128"/>
    <w:rsid w:val="00B96419"/>
    <w:rsid w:val="00B967F0"/>
    <w:rsid w:val="00B9772F"/>
    <w:rsid w:val="00B97860"/>
    <w:rsid w:val="00BA0D59"/>
    <w:rsid w:val="00BA19D7"/>
    <w:rsid w:val="00BA2D73"/>
    <w:rsid w:val="00BA2E14"/>
    <w:rsid w:val="00BA3855"/>
    <w:rsid w:val="00BA4AEB"/>
    <w:rsid w:val="00BA4BB9"/>
    <w:rsid w:val="00BA52C0"/>
    <w:rsid w:val="00BA5B1F"/>
    <w:rsid w:val="00BA5C28"/>
    <w:rsid w:val="00BA5D90"/>
    <w:rsid w:val="00BA6D56"/>
    <w:rsid w:val="00BA73E6"/>
    <w:rsid w:val="00BA74D4"/>
    <w:rsid w:val="00BB03D7"/>
    <w:rsid w:val="00BB173B"/>
    <w:rsid w:val="00BB199D"/>
    <w:rsid w:val="00BB1F3E"/>
    <w:rsid w:val="00BB2C7C"/>
    <w:rsid w:val="00BB3B6C"/>
    <w:rsid w:val="00BB4108"/>
    <w:rsid w:val="00BB4157"/>
    <w:rsid w:val="00BB4BAA"/>
    <w:rsid w:val="00BB4CD4"/>
    <w:rsid w:val="00BB4E99"/>
    <w:rsid w:val="00BB4FB1"/>
    <w:rsid w:val="00BB559F"/>
    <w:rsid w:val="00BB5684"/>
    <w:rsid w:val="00BB5AE0"/>
    <w:rsid w:val="00BB5B21"/>
    <w:rsid w:val="00BB5E1C"/>
    <w:rsid w:val="00BB7781"/>
    <w:rsid w:val="00BB7794"/>
    <w:rsid w:val="00BB7A0D"/>
    <w:rsid w:val="00BC0017"/>
    <w:rsid w:val="00BC0E45"/>
    <w:rsid w:val="00BC0FFD"/>
    <w:rsid w:val="00BC2071"/>
    <w:rsid w:val="00BC208C"/>
    <w:rsid w:val="00BC2449"/>
    <w:rsid w:val="00BC2CDC"/>
    <w:rsid w:val="00BC30F8"/>
    <w:rsid w:val="00BC36B6"/>
    <w:rsid w:val="00BC37F9"/>
    <w:rsid w:val="00BC37FF"/>
    <w:rsid w:val="00BC576F"/>
    <w:rsid w:val="00BC5847"/>
    <w:rsid w:val="00BC6494"/>
    <w:rsid w:val="00BC65C6"/>
    <w:rsid w:val="00BC69FB"/>
    <w:rsid w:val="00BC6A80"/>
    <w:rsid w:val="00BC7355"/>
    <w:rsid w:val="00BC75FA"/>
    <w:rsid w:val="00BC7B0A"/>
    <w:rsid w:val="00BD2EE5"/>
    <w:rsid w:val="00BD3243"/>
    <w:rsid w:val="00BD32D3"/>
    <w:rsid w:val="00BD3D1C"/>
    <w:rsid w:val="00BD44F3"/>
    <w:rsid w:val="00BD5075"/>
    <w:rsid w:val="00BD6361"/>
    <w:rsid w:val="00BD7532"/>
    <w:rsid w:val="00BD7EA7"/>
    <w:rsid w:val="00BE06C3"/>
    <w:rsid w:val="00BE06CA"/>
    <w:rsid w:val="00BE08D6"/>
    <w:rsid w:val="00BE0E01"/>
    <w:rsid w:val="00BE1183"/>
    <w:rsid w:val="00BE2BCA"/>
    <w:rsid w:val="00BE2DB2"/>
    <w:rsid w:val="00BE2DFF"/>
    <w:rsid w:val="00BE2ED5"/>
    <w:rsid w:val="00BE2F54"/>
    <w:rsid w:val="00BE30FA"/>
    <w:rsid w:val="00BE373E"/>
    <w:rsid w:val="00BE3AD1"/>
    <w:rsid w:val="00BE3B94"/>
    <w:rsid w:val="00BE3E40"/>
    <w:rsid w:val="00BE42C2"/>
    <w:rsid w:val="00BE46DC"/>
    <w:rsid w:val="00BE4A5A"/>
    <w:rsid w:val="00BE4EF0"/>
    <w:rsid w:val="00BE5404"/>
    <w:rsid w:val="00BE54C0"/>
    <w:rsid w:val="00BE55F8"/>
    <w:rsid w:val="00BE58EC"/>
    <w:rsid w:val="00BE7170"/>
    <w:rsid w:val="00BE7526"/>
    <w:rsid w:val="00BE7DC0"/>
    <w:rsid w:val="00BF1919"/>
    <w:rsid w:val="00BF24A4"/>
    <w:rsid w:val="00BF2756"/>
    <w:rsid w:val="00BF2B81"/>
    <w:rsid w:val="00BF3450"/>
    <w:rsid w:val="00BF3E76"/>
    <w:rsid w:val="00BF408A"/>
    <w:rsid w:val="00BF4137"/>
    <w:rsid w:val="00BF425F"/>
    <w:rsid w:val="00BF48FF"/>
    <w:rsid w:val="00BF4987"/>
    <w:rsid w:val="00BF502F"/>
    <w:rsid w:val="00BF5406"/>
    <w:rsid w:val="00BF5CE5"/>
    <w:rsid w:val="00BF6644"/>
    <w:rsid w:val="00BF6EAF"/>
    <w:rsid w:val="00BF7266"/>
    <w:rsid w:val="00BF782D"/>
    <w:rsid w:val="00BF7FD9"/>
    <w:rsid w:val="00C003AA"/>
    <w:rsid w:val="00C022C8"/>
    <w:rsid w:val="00C02350"/>
    <w:rsid w:val="00C03690"/>
    <w:rsid w:val="00C04053"/>
    <w:rsid w:val="00C04354"/>
    <w:rsid w:val="00C04EEF"/>
    <w:rsid w:val="00C0590B"/>
    <w:rsid w:val="00C05994"/>
    <w:rsid w:val="00C05D4D"/>
    <w:rsid w:val="00C06EA6"/>
    <w:rsid w:val="00C079B8"/>
    <w:rsid w:val="00C07D3C"/>
    <w:rsid w:val="00C07DB5"/>
    <w:rsid w:val="00C10565"/>
    <w:rsid w:val="00C10BA1"/>
    <w:rsid w:val="00C10C82"/>
    <w:rsid w:val="00C11012"/>
    <w:rsid w:val="00C11C9B"/>
    <w:rsid w:val="00C11FBA"/>
    <w:rsid w:val="00C12082"/>
    <w:rsid w:val="00C120DC"/>
    <w:rsid w:val="00C121F6"/>
    <w:rsid w:val="00C12567"/>
    <w:rsid w:val="00C129F4"/>
    <w:rsid w:val="00C12D95"/>
    <w:rsid w:val="00C142C0"/>
    <w:rsid w:val="00C15AD9"/>
    <w:rsid w:val="00C15DAC"/>
    <w:rsid w:val="00C1621C"/>
    <w:rsid w:val="00C16995"/>
    <w:rsid w:val="00C16B94"/>
    <w:rsid w:val="00C17107"/>
    <w:rsid w:val="00C2208C"/>
    <w:rsid w:val="00C22B5F"/>
    <w:rsid w:val="00C236EA"/>
    <w:rsid w:val="00C2380B"/>
    <w:rsid w:val="00C2391E"/>
    <w:rsid w:val="00C23AE7"/>
    <w:rsid w:val="00C23D9D"/>
    <w:rsid w:val="00C23E4A"/>
    <w:rsid w:val="00C2403D"/>
    <w:rsid w:val="00C24300"/>
    <w:rsid w:val="00C2446F"/>
    <w:rsid w:val="00C2554C"/>
    <w:rsid w:val="00C2566F"/>
    <w:rsid w:val="00C25BFB"/>
    <w:rsid w:val="00C278EE"/>
    <w:rsid w:val="00C27C47"/>
    <w:rsid w:val="00C3086B"/>
    <w:rsid w:val="00C30AB1"/>
    <w:rsid w:val="00C30C10"/>
    <w:rsid w:val="00C31020"/>
    <w:rsid w:val="00C31B12"/>
    <w:rsid w:val="00C32802"/>
    <w:rsid w:val="00C329AE"/>
    <w:rsid w:val="00C32D72"/>
    <w:rsid w:val="00C331D0"/>
    <w:rsid w:val="00C3384C"/>
    <w:rsid w:val="00C33F0D"/>
    <w:rsid w:val="00C34B3C"/>
    <w:rsid w:val="00C35394"/>
    <w:rsid w:val="00C35475"/>
    <w:rsid w:val="00C356FA"/>
    <w:rsid w:val="00C35F85"/>
    <w:rsid w:val="00C36E09"/>
    <w:rsid w:val="00C36EF9"/>
    <w:rsid w:val="00C377E6"/>
    <w:rsid w:val="00C37EB8"/>
    <w:rsid w:val="00C40FAA"/>
    <w:rsid w:val="00C4171D"/>
    <w:rsid w:val="00C41A27"/>
    <w:rsid w:val="00C41C4C"/>
    <w:rsid w:val="00C41E62"/>
    <w:rsid w:val="00C41F2C"/>
    <w:rsid w:val="00C42006"/>
    <w:rsid w:val="00C425BB"/>
    <w:rsid w:val="00C42622"/>
    <w:rsid w:val="00C428CF"/>
    <w:rsid w:val="00C437E4"/>
    <w:rsid w:val="00C45051"/>
    <w:rsid w:val="00C45AF4"/>
    <w:rsid w:val="00C45F9C"/>
    <w:rsid w:val="00C46268"/>
    <w:rsid w:val="00C47C8C"/>
    <w:rsid w:val="00C5064C"/>
    <w:rsid w:val="00C506AB"/>
    <w:rsid w:val="00C51486"/>
    <w:rsid w:val="00C515AA"/>
    <w:rsid w:val="00C52162"/>
    <w:rsid w:val="00C523E5"/>
    <w:rsid w:val="00C5270C"/>
    <w:rsid w:val="00C52EB6"/>
    <w:rsid w:val="00C53772"/>
    <w:rsid w:val="00C5387E"/>
    <w:rsid w:val="00C53FF8"/>
    <w:rsid w:val="00C54E15"/>
    <w:rsid w:val="00C55387"/>
    <w:rsid w:val="00C557FD"/>
    <w:rsid w:val="00C559E1"/>
    <w:rsid w:val="00C56BA6"/>
    <w:rsid w:val="00C5712F"/>
    <w:rsid w:val="00C57917"/>
    <w:rsid w:val="00C57BE9"/>
    <w:rsid w:val="00C57E00"/>
    <w:rsid w:val="00C60A59"/>
    <w:rsid w:val="00C61185"/>
    <w:rsid w:val="00C61266"/>
    <w:rsid w:val="00C61C26"/>
    <w:rsid w:val="00C623D8"/>
    <w:rsid w:val="00C62ACA"/>
    <w:rsid w:val="00C64194"/>
    <w:rsid w:val="00C6478A"/>
    <w:rsid w:val="00C647D6"/>
    <w:rsid w:val="00C64C8C"/>
    <w:rsid w:val="00C65275"/>
    <w:rsid w:val="00C65642"/>
    <w:rsid w:val="00C65CDB"/>
    <w:rsid w:val="00C665BF"/>
    <w:rsid w:val="00C6669A"/>
    <w:rsid w:val="00C67008"/>
    <w:rsid w:val="00C676E2"/>
    <w:rsid w:val="00C67737"/>
    <w:rsid w:val="00C67DFD"/>
    <w:rsid w:val="00C70B05"/>
    <w:rsid w:val="00C716B9"/>
    <w:rsid w:val="00C71E4D"/>
    <w:rsid w:val="00C723F2"/>
    <w:rsid w:val="00C72683"/>
    <w:rsid w:val="00C72BF9"/>
    <w:rsid w:val="00C72D55"/>
    <w:rsid w:val="00C739F6"/>
    <w:rsid w:val="00C73C27"/>
    <w:rsid w:val="00C73C6C"/>
    <w:rsid w:val="00C747E9"/>
    <w:rsid w:val="00C74D53"/>
    <w:rsid w:val="00C75057"/>
    <w:rsid w:val="00C751AC"/>
    <w:rsid w:val="00C75F5B"/>
    <w:rsid w:val="00C77219"/>
    <w:rsid w:val="00C77321"/>
    <w:rsid w:val="00C77E98"/>
    <w:rsid w:val="00C77F21"/>
    <w:rsid w:val="00C8037B"/>
    <w:rsid w:val="00C811FD"/>
    <w:rsid w:val="00C81747"/>
    <w:rsid w:val="00C81840"/>
    <w:rsid w:val="00C81B50"/>
    <w:rsid w:val="00C81BAA"/>
    <w:rsid w:val="00C81E58"/>
    <w:rsid w:val="00C82936"/>
    <w:rsid w:val="00C8297C"/>
    <w:rsid w:val="00C82CED"/>
    <w:rsid w:val="00C82D4F"/>
    <w:rsid w:val="00C8499D"/>
    <w:rsid w:val="00C84B71"/>
    <w:rsid w:val="00C84F1E"/>
    <w:rsid w:val="00C85428"/>
    <w:rsid w:val="00C8614D"/>
    <w:rsid w:val="00C862FA"/>
    <w:rsid w:val="00C86619"/>
    <w:rsid w:val="00C86739"/>
    <w:rsid w:val="00C8701A"/>
    <w:rsid w:val="00C871BD"/>
    <w:rsid w:val="00C873F2"/>
    <w:rsid w:val="00C87502"/>
    <w:rsid w:val="00C87BE7"/>
    <w:rsid w:val="00C87CC2"/>
    <w:rsid w:val="00C87FC5"/>
    <w:rsid w:val="00C9087F"/>
    <w:rsid w:val="00C90FD1"/>
    <w:rsid w:val="00C9103A"/>
    <w:rsid w:val="00C9105D"/>
    <w:rsid w:val="00C91206"/>
    <w:rsid w:val="00C91311"/>
    <w:rsid w:val="00C92267"/>
    <w:rsid w:val="00C9312B"/>
    <w:rsid w:val="00C93268"/>
    <w:rsid w:val="00C937D4"/>
    <w:rsid w:val="00C9406E"/>
    <w:rsid w:val="00C947B9"/>
    <w:rsid w:val="00C948C8"/>
    <w:rsid w:val="00C948C9"/>
    <w:rsid w:val="00C94F51"/>
    <w:rsid w:val="00C953C4"/>
    <w:rsid w:val="00C95F4C"/>
    <w:rsid w:val="00C95F60"/>
    <w:rsid w:val="00C96DE6"/>
    <w:rsid w:val="00C970B1"/>
    <w:rsid w:val="00CA089A"/>
    <w:rsid w:val="00CA0F21"/>
    <w:rsid w:val="00CA1E2C"/>
    <w:rsid w:val="00CA2352"/>
    <w:rsid w:val="00CA29BF"/>
    <w:rsid w:val="00CA2AB5"/>
    <w:rsid w:val="00CA2CCD"/>
    <w:rsid w:val="00CA2DE7"/>
    <w:rsid w:val="00CA3081"/>
    <w:rsid w:val="00CA36A2"/>
    <w:rsid w:val="00CA3AAD"/>
    <w:rsid w:val="00CA3C9B"/>
    <w:rsid w:val="00CA444B"/>
    <w:rsid w:val="00CA489A"/>
    <w:rsid w:val="00CA4C08"/>
    <w:rsid w:val="00CA6022"/>
    <w:rsid w:val="00CA69D2"/>
    <w:rsid w:val="00CA6BE7"/>
    <w:rsid w:val="00CA6CAF"/>
    <w:rsid w:val="00CA7BB0"/>
    <w:rsid w:val="00CB003A"/>
    <w:rsid w:val="00CB1177"/>
    <w:rsid w:val="00CB1F0D"/>
    <w:rsid w:val="00CB247B"/>
    <w:rsid w:val="00CB24A7"/>
    <w:rsid w:val="00CB258F"/>
    <w:rsid w:val="00CB279F"/>
    <w:rsid w:val="00CB2900"/>
    <w:rsid w:val="00CB2BCF"/>
    <w:rsid w:val="00CB3445"/>
    <w:rsid w:val="00CB3727"/>
    <w:rsid w:val="00CB3D11"/>
    <w:rsid w:val="00CB4AB9"/>
    <w:rsid w:val="00CB681E"/>
    <w:rsid w:val="00CB6E0A"/>
    <w:rsid w:val="00CB74CF"/>
    <w:rsid w:val="00CB7DE0"/>
    <w:rsid w:val="00CC0102"/>
    <w:rsid w:val="00CC1101"/>
    <w:rsid w:val="00CC11D0"/>
    <w:rsid w:val="00CC1558"/>
    <w:rsid w:val="00CC296E"/>
    <w:rsid w:val="00CC2F8A"/>
    <w:rsid w:val="00CC3601"/>
    <w:rsid w:val="00CC4976"/>
    <w:rsid w:val="00CC4FE1"/>
    <w:rsid w:val="00CC514B"/>
    <w:rsid w:val="00CC548E"/>
    <w:rsid w:val="00CC6029"/>
    <w:rsid w:val="00CC6285"/>
    <w:rsid w:val="00CC67CF"/>
    <w:rsid w:val="00CC7E2C"/>
    <w:rsid w:val="00CD0288"/>
    <w:rsid w:val="00CD0E83"/>
    <w:rsid w:val="00CD1A8D"/>
    <w:rsid w:val="00CD216C"/>
    <w:rsid w:val="00CD28A3"/>
    <w:rsid w:val="00CD2BEA"/>
    <w:rsid w:val="00CD2F6B"/>
    <w:rsid w:val="00CD32CB"/>
    <w:rsid w:val="00CD33E0"/>
    <w:rsid w:val="00CD407D"/>
    <w:rsid w:val="00CD414E"/>
    <w:rsid w:val="00CD4196"/>
    <w:rsid w:val="00CD52AC"/>
    <w:rsid w:val="00CD5DFE"/>
    <w:rsid w:val="00CD64C0"/>
    <w:rsid w:val="00CD6C37"/>
    <w:rsid w:val="00CD7344"/>
    <w:rsid w:val="00CE0B16"/>
    <w:rsid w:val="00CE0BA3"/>
    <w:rsid w:val="00CE11B6"/>
    <w:rsid w:val="00CE1BA8"/>
    <w:rsid w:val="00CE1D01"/>
    <w:rsid w:val="00CE201D"/>
    <w:rsid w:val="00CE2448"/>
    <w:rsid w:val="00CE2A6B"/>
    <w:rsid w:val="00CE2CBB"/>
    <w:rsid w:val="00CE40DA"/>
    <w:rsid w:val="00CE43CD"/>
    <w:rsid w:val="00CE45D2"/>
    <w:rsid w:val="00CE4858"/>
    <w:rsid w:val="00CE4BD5"/>
    <w:rsid w:val="00CE4E87"/>
    <w:rsid w:val="00CE4F0B"/>
    <w:rsid w:val="00CE5051"/>
    <w:rsid w:val="00CE563F"/>
    <w:rsid w:val="00CE5723"/>
    <w:rsid w:val="00CE7177"/>
    <w:rsid w:val="00CE7662"/>
    <w:rsid w:val="00CE77F0"/>
    <w:rsid w:val="00CF027D"/>
    <w:rsid w:val="00CF02A1"/>
    <w:rsid w:val="00CF1EAD"/>
    <w:rsid w:val="00CF23C9"/>
    <w:rsid w:val="00CF282C"/>
    <w:rsid w:val="00CF29B3"/>
    <w:rsid w:val="00CF2BA3"/>
    <w:rsid w:val="00CF34DE"/>
    <w:rsid w:val="00CF36BE"/>
    <w:rsid w:val="00CF3873"/>
    <w:rsid w:val="00CF4031"/>
    <w:rsid w:val="00CF40C3"/>
    <w:rsid w:val="00CF488B"/>
    <w:rsid w:val="00CF55AA"/>
    <w:rsid w:val="00CF59B6"/>
    <w:rsid w:val="00CF5EE4"/>
    <w:rsid w:val="00CF6147"/>
    <w:rsid w:val="00CF6616"/>
    <w:rsid w:val="00CF66BD"/>
    <w:rsid w:val="00CF77D0"/>
    <w:rsid w:val="00CF7D8A"/>
    <w:rsid w:val="00D0056B"/>
    <w:rsid w:val="00D00783"/>
    <w:rsid w:val="00D00C48"/>
    <w:rsid w:val="00D00F65"/>
    <w:rsid w:val="00D0124C"/>
    <w:rsid w:val="00D0277F"/>
    <w:rsid w:val="00D027C8"/>
    <w:rsid w:val="00D04027"/>
    <w:rsid w:val="00D043BE"/>
    <w:rsid w:val="00D06318"/>
    <w:rsid w:val="00D06DB6"/>
    <w:rsid w:val="00D06F83"/>
    <w:rsid w:val="00D0705A"/>
    <w:rsid w:val="00D0717A"/>
    <w:rsid w:val="00D1053B"/>
    <w:rsid w:val="00D105BF"/>
    <w:rsid w:val="00D114F0"/>
    <w:rsid w:val="00D11E5C"/>
    <w:rsid w:val="00D11F44"/>
    <w:rsid w:val="00D12408"/>
    <w:rsid w:val="00D12BD1"/>
    <w:rsid w:val="00D134C3"/>
    <w:rsid w:val="00D13BA2"/>
    <w:rsid w:val="00D1409A"/>
    <w:rsid w:val="00D14ACA"/>
    <w:rsid w:val="00D1518D"/>
    <w:rsid w:val="00D15F51"/>
    <w:rsid w:val="00D15FAD"/>
    <w:rsid w:val="00D164C2"/>
    <w:rsid w:val="00D16DE8"/>
    <w:rsid w:val="00D16E08"/>
    <w:rsid w:val="00D16EEE"/>
    <w:rsid w:val="00D1782C"/>
    <w:rsid w:val="00D17D56"/>
    <w:rsid w:val="00D204FF"/>
    <w:rsid w:val="00D20BA3"/>
    <w:rsid w:val="00D2104A"/>
    <w:rsid w:val="00D21661"/>
    <w:rsid w:val="00D21C68"/>
    <w:rsid w:val="00D229DE"/>
    <w:rsid w:val="00D22BD1"/>
    <w:rsid w:val="00D22C53"/>
    <w:rsid w:val="00D22D9B"/>
    <w:rsid w:val="00D22EF8"/>
    <w:rsid w:val="00D237C4"/>
    <w:rsid w:val="00D23B3D"/>
    <w:rsid w:val="00D23FD3"/>
    <w:rsid w:val="00D24146"/>
    <w:rsid w:val="00D24D94"/>
    <w:rsid w:val="00D25BD2"/>
    <w:rsid w:val="00D25E60"/>
    <w:rsid w:val="00D26CB0"/>
    <w:rsid w:val="00D274E4"/>
    <w:rsid w:val="00D27C41"/>
    <w:rsid w:val="00D27D3A"/>
    <w:rsid w:val="00D30258"/>
    <w:rsid w:val="00D310CD"/>
    <w:rsid w:val="00D3174A"/>
    <w:rsid w:val="00D32759"/>
    <w:rsid w:val="00D32948"/>
    <w:rsid w:val="00D32A5F"/>
    <w:rsid w:val="00D32F8C"/>
    <w:rsid w:val="00D335D0"/>
    <w:rsid w:val="00D3457F"/>
    <w:rsid w:val="00D345EA"/>
    <w:rsid w:val="00D34CD8"/>
    <w:rsid w:val="00D34CF4"/>
    <w:rsid w:val="00D3520F"/>
    <w:rsid w:val="00D352CA"/>
    <w:rsid w:val="00D352D5"/>
    <w:rsid w:val="00D35831"/>
    <w:rsid w:val="00D35AB7"/>
    <w:rsid w:val="00D35CBF"/>
    <w:rsid w:val="00D35DB6"/>
    <w:rsid w:val="00D36D2E"/>
    <w:rsid w:val="00D36EEB"/>
    <w:rsid w:val="00D372E2"/>
    <w:rsid w:val="00D3795F"/>
    <w:rsid w:val="00D37960"/>
    <w:rsid w:val="00D37CEB"/>
    <w:rsid w:val="00D37DBF"/>
    <w:rsid w:val="00D40004"/>
    <w:rsid w:val="00D40019"/>
    <w:rsid w:val="00D4064F"/>
    <w:rsid w:val="00D41A0F"/>
    <w:rsid w:val="00D41C27"/>
    <w:rsid w:val="00D449A9"/>
    <w:rsid w:val="00D454ED"/>
    <w:rsid w:val="00D46149"/>
    <w:rsid w:val="00D4615F"/>
    <w:rsid w:val="00D4777A"/>
    <w:rsid w:val="00D47A70"/>
    <w:rsid w:val="00D47CDD"/>
    <w:rsid w:val="00D47E47"/>
    <w:rsid w:val="00D505AD"/>
    <w:rsid w:val="00D50787"/>
    <w:rsid w:val="00D51559"/>
    <w:rsid w:val="00D515FE"/>
    <w:rsid w:val="00D51A89"/>
    <w:rsid w:val="00D51E1D"/>
    <w:rsid w:val="00D526DE"/>
    <w:rsid w:val="00D5282E"/>
    <w:rsid w:val="00D531F1"/>
    <w:rsid w:val="00D53592"/>
    <w:rsid w:val="00D53BC0"/>
    <w:rsid w:val="00D53E33"/>
    <w:rsid w:val="00D543F6"/>
    <w:rsid w:val="00D548D9"/>
    <w:rsid w:val="00D54CD8"/>
    <w:rsid w:val="00D54F36"/>
    <w:rsid w:val="00D55765"/>
    <w:rsid w:val="00D55A28"/>
    <w:rsid w:val="00D561D6"/>
    <w:rsid w:val="00D56994"/>
    <w:rsid w:val="00D56D59"/>
    <w:rsid w:val="00D56F8B"/>
    <w:rsid w:val="00D57B98"/>
    <w:rsid w:val="00D57E76"/>
    <w:rsid w:val="00D60159"/>
    <w:rsid w:val="00D60FAE"/>
    <w:rsid w:val="00D61873"/>
    <w:rsid w:val="00D623AC"/>
    <w:rsid w:val="00D6255B"/>
    <w:rsid w:val="00D63C63"/>
    <w:rsid w:val="00D6496A"/>
    <w:rsid w:val="00D64BB4"/>
    <w:rsid w:val="00D64EAC"/>
    <w:rsid w:val="00D65C40"/>
    <w:rsid w:val="00D65E75"/>
    <w:rsid w:val="00D6613D"/>
    <w:rsid w:val="00D66E9B"/>
    <w:rsid w:val="00D6783A"/>
    <w:rsid w:val="00D7042E"/>
    <w:rsid w:val="00D70C1E"/>
    <w:rsid w:val="00D71087"/>
    <w:rsid w:val="00D71098"/>
    <w:rsid w:val="00D71410"/>
    <w:rsid w:val="00D71CAE"/>
    <w:rsid w:val="00D72D37"/>
    <w:rsid w:val="00D73184"/>
    <w:rsid w:val="00D736DB"/>
    <w:rsid w:val="00D74474"/>
    <w:rsid w:val="00D74C69"/>
    <w:rsid w:val="00D75017"/>
    <w:rsid w:val="00D7507A"/>
    <w:rsid w:val="00D756F8"/>
    <w:rsid w:val="00D75A89"/>
    <w:rsid w:val="00D75DDB"/>
    <w:rsid w:val="00D75E95"/>
    <w:rsid w:val="00D767AA"/>
    <w:rsid w:val="00D76C44"/>
    <w:rsid w:val="00D77308"/>
    <w:rsid w:val="00D77502"/>
    <w:rsid w:val="00D77C0D"/>
    <w:rsid w:val="00D80BBA"/>
    <w:rsid w:val="00D80FCE"/>
    <w:rsid w:val="00D81646"/>
    <w:rsid w:val="00D819D5"/>
    <w:rsid w:val="00D826F0"/>
    <w:rsid w:val="00D84B95"/>
    <w:rsid w:val="00D84C82"/>
    <w:rsid w:val="00D85068"/>
    <w:rsid w:val="00D85558"/>
    <w:rsid w:val="00D869EF"/>
    <w:rsid w:val="00D871D8"/>
    <w:rsid w:val="00D8747F"/>
    <w:rsid w:val="00D874FE"/>
    <w:rsid w:val="00D87789"/>
    <w:rsid w:val="00D87799"/>
    <w:rsid w:val="00D877C6"/>
    <w:rsid w:val="00D90277"/>
    <w:rsid w:val="00D908F7"/>
    <w:rsid w:val="00D909DE"/>
    <w:rsid w:val="00D90AE5"/>
    <w:rsid w:val="00D90BF2"/>
    <w:rsid w:val="00D9151E"/>
    <w:rsid w:val="00D91A82"/>
    <w:rsid w:val="00D91B5C"/>
    <w:rsid w:val="00D931F1"/>
    <w:rsid w:val="00D93206"/>
    <w:rsid w:val="00D93930"/>
    <w:rsid w:val="00D94173"/>
    <w:rsid w:val="00D945AC"/>
    <w:rsid w:val="00D948EA"/>
    <w:rsid w:val="00D94D5B"/>
    <w:rsid w:val="00D94DCD"/>
    <w:rsid w:val="00D952F9"/>
    <w:rsid w:val="00D9538D"/>
    <w:rsid w:val="00D958D3"/>
    <w:rsid w:val="00D95E97"/>
    <w:rsid w:val="00D95F37"/>
    <w:rsid w:val="00D9654B"/>
    <w:rsid w:val="00D9718A"/>
    <w:rsid w:val="00D97195"/>
    <w:rsid w:val="00D972F6"/>
    <w:rsid w:val="00D97EED"/>
    <w:rsid w:val="00DA1275"/>
    <w:rsid w:val="00DA1278"/>
    <w:rsid w:val="00DA138E"/>
    <w:rsid w:val="00DA176C"/>
    <w:rsid w:val="00DA1BB2"/>
    <w:rsid w:val="00DA24AC"/>
    <w:rsid w:val="00DA26D4"/>
    <w:rsid w:val="00DA29D5"/>
    <w:rsid w:val="00DA2BBE"/>
    <w:rsid w:val="00DA2D63"/>
    <w:rsid w:val="00DA337B"/>
    <w:rsid w:val="00DA35A3"/>
    <w:rsid w:val="00DA3842"/>
    <w:rsid w:val="00DA3DAB"/>
    <w:rsid w:val="00DA4297"/>
    <w:rsid w:val="00DA46D0"/>
    <w:rsid w:val="00DA48AC"/>
    <w:rsid w:val="00DA599A"/>
    <w:rsid w:val="00DA6DEA"/>
    <w:rsid w:val="00DA7C88"/>
    <w:rsid w:val="00DA7FF8"/>
    <w:rsid w:val="00DB0750"/>
    <w:rsid w:val="00DB0AAF"/>
    <w:rsid w:val="00DB189C"/>
    <w:rsid w:val="00DB1C0E"/>
    <w:rsid w:val="00DB2E38"/>
    <w:rsid w:val="00DB3966"/>
    <w:rsid w:val="00DB502B"/>
    <w:rsid w:val="00DB50EC"/>
    <w:rsid w:val="00DB51C1"/>
    <w:rsid w:val="00DB5A64"/>
    <w:rsid w:val="00DB68B1"/>
    <w:rsid w:val="00DB78FA"/>
    <w:rsid w:val="00DB7DD1"/>
    <w:rsid w:val="00DC0124"/>
    <w:rsid w:val="00DC0167"/>
    <w:rsid w:val="00DC0651"/>
    <w:rsid w:val="00DC1063"/>
    <w:rsid w:val="00DC111C"/>
    <w:rsid w:val="00DC12BC"/>
    <w:rsid w:val="00DC21E9"/>
    <w:rsid w:val="00DC26EB"/>
    <w:rsid w:val="00DC29AC"/>
    <w:rsid w:val="00DC2B7A"/>
    <w:rsid w:val="00DC33B2"/>
    <w:rsid w:val="00DC3583"/>
    <w:rsid w:val="00DC396E"/>
    <w:rsid w:val="00DC41FB"/>
    <w:rsid w:val="00DC5355"/>
    <w:rsid w:val="00DC54C0"/>
    <w:rsid w:val="00DC57A8"/>
    <w:rsid w:val="00DC61E9"/>
    <w:rsid w:val="00DC6C05"/>
    <w:rsid w:val="00DC73EE"/>
    <w:rsid w:val="00DC7746"/>
    <w:rsid w:val="00DD065E"/>
    <w:rsid w:val="00DD1493"/>
    <w:rsid w:val="00DD1EFB"/>
    <w:rsid w:val="00DD2496"/>
    <w:rsid w:val="00DD2550"/>
    <w:rsid w:val="00DD25B4"/>
    <w:rsid w:val="00DD25E0"/>
    <w:rsid w:val="00DD30B3"/>
    <w:rsid w:val="00DD374E"/>
    <w:rsid w:val="00DD3BAB"/>
    <w:rsid w:val="00DD57B0"/>
    <w:rsid w:val="00DD63A9"/>
    <w:rsid w:val="00DD65CF"/>
    <w:rsid w:val="00DD661A"/>
    <w:rsid w:val="00DD6EDA"/>
    <w:rsid w:val="00DD779C"/>
    <w:rsid w:val="00DD7E66"/>
    <w:rsid w:val="00DE033E"/>
    <w:rsid w:val="00DE0D80"/>
    <w:rsid w:val="00DE0D88"/>
    <w:rsid w:val="00DE0E4B"/>
    <w:rsid w:val="00DE19A3"/>
    <w:rsid w:val="00DE22B2"/>
    <w:rsid w:val="00DE2C76"/>
    <w:rsid w:val="00DE3CB8"/>
    <w:rsid w:val="00DE4242"/>
    <w:rsid w:val="00DE4D09"/>
    <w:rsid w:val="00DE5063"/>
    <w:rsid w:val="00DE629B"/>
    <w:rsid w:val="00DE6524"/>
    <w:rsid w:val="00DE6AAC"/>
    <w:rsid w:val="00DE6F82"/>
    <w:rsid w:val="00DE7745"/>
    <w:rsid w:val="00DE7C13"/>
    <w:rsid w:val="00DE7C88"/>
    <w:rsid w:val="00DF16B4"/>
    <w:rsid w:val="00DF2B00"/>
    <w:rsid w:val="00DF3526"/>
    <w:rsid w:val="00DF3718"/>
    <w:rsid w:val="00DF4333"/>
    <w:rsid w:val="00DF6052"/>
    <w:rsid w:val="00DF606B"/>
    <w:rsid w:val="00DF6115"/>
    <w:rsid w:val="00DF64E8"/>
    <w:rsid w:val="00DF6584"/>
    <w:rsid w:val="00DF6C29"/>
    <w:rsid w:val="00DF6DF1"/>
    <w:rsid w:val="00DF7906"/>
    <w:rsid w:val="00E0017D"/>
    <w:rsid w:val="00E00B74"/>
    <w:rsid w:val="00E010BC"/>
    <w:rsid w:val="00E0144E"/>
    <w:rsid w:val="00E01748"/>
    <w:rsid w:val="00E018DA"/>
    <w:rsid w:val="00E01B91"/>
    <w:rsid w:val="00E036B1"/>
    <w:rsid w:val="00E0542D"/>
    <w:rsid w:val="00E06568"/>
    <w:rsid w:val="00E07436"/>
    <w:rsid w:val="00E0783F"/>
    <w:rsid w:val="00E07864"/>
    <w:rsid w:val="00E07ACD"/>
    <w:rsid w:val="00E07BA0"/>
    <w:rsid w:val="00E104B6"/>
    <w:rsid w:val="00E10550"/>
    <w:rsid w:val="00E1058D"/>
    <w:rsid w:val="00E10691"/>
    <w:rsid w:val="00E10A70"/>
    <w:rsid w:val="00E10C85"/>
    <w:rsid w:val="00E11337"/>
    <w:rsid w:val="00E117C7"/>
    <w:rsid w:val="00E1203E"/>
    <w:rsid w:val="00E1212D"/>
    <w:rsid w:val="00E124D0"/>
    <w:rsid w:val="00E12AFD"/>
    <w:rsid w:val="00E12D8A"/>
    <w:rsid w:val="00E13AAD"/>
    <w:rsid w:val="00E13AD0"/>
    <w:rsid w:val="00E13B4F"/>
    <w:rsid w:val="00E14064"/>
    <w:rsid w:val="00E142A6"/>
    <w:rsid w:val="00E142BD"/>
    <w:rsid w:val="00E14353"/>
    <w:rsid w:val="00E14493"/>
    <w:rsid w:val="00E146EC"/>
    <w:rsid w:val="00E14745"/>
    <w:rsid w:val="00E1480B"/>
    <w:rsid w:val="00E14C8C"/>
    <w:rsid w:val="00E15CB1"/>
    <w:rsid w:val="00E16146"/>
    <w:rsid w:val="00E1630F"/>
    <w:rsid w:val="00E1670A"/>
    <w:rsid w:val="00E17EB3"/>
    <w:rsid w:val="00E20330"/>
    <w:rsid w:val="00E204A4"/>
    <w:rsid w:val="00E206B4"/>
    <w:rsid w:val="00E20A79"/>
    <w:rsid w:val="00E21C6C"/>
    <w:rsid w:val="00E22499"/>
    <w:rsid w:val="00E227F5"/>
    <w:rsid w:val="00E2346F"/>
    <w:rsid w:val="00E23E0B"/>
    <w:rsid w:val="00E23F80"/>
    <w:rsid w:val="00E248A6"/>
    <w:rsid w:val="00E248EE"/>
    <w:rsid w:val="00E249B0"/>
    <w:rsid w:val="00E25151"/>
    <w:rsid w:val="00E251D6"/>
    <w:rsid w:val="00E2616A"/>
    <w:rsid w:val="00E262DA"/>
    <w:rsid w:val="00E26567"/>
    <w:rsid w:val="00E26B9F"/>
    <w:rsid w:val="00E27144"/>
    <w:rsid w:val="00E27434"/>
    <w:rsid w:val="00E307F0"/>
    <w:rsid w:val="00E3092B"/>
    <w:rsid w:val="00E30DA8"/>
    <w:rsid w:val="00E31F95"/>
    <w:rsid w:val="00E32003"/>
    <w:rsid w:val="00E324D2"/>
    <w:rsid w:val="00E32937"/>
    <w:rsid w:val="00E33013"/>
    <w:rsid w:val="00E330D3"/>
    <w:rsid w:val="00E33954"/>
    <w:rsid w:val="00E33FE9"/>
    <w:rsid w:val="00E34244"/>
    <w:rsid w:val="00E3539A"/>
    <w:rsid w:val="00E35D77"/>
    <w:rsid w:val="00E3603D"/>
    <w:rsid w:val="00E37A2D"/>
    <w:rsid w:val="00E4007E"/>
    <w:rsid w:val="00E402D6"/>
    <w:rsid w:val="00E40DD6"/>
    <w:rsid w:val="00E40F3E"/>
    <w:rsid w:val="00E41B33"/>
    <w:rsid w:val="00E41DB0"/>
    <w:rsid w:val="00E424B1"/>
    <w:rsid w:val="00E4317E"/>
    <w:rsid w:val="00E432FD"/>
    <w:rsid w:val="00E439E0"/>
    <w:rsid w:val="00E45F54"/>
    <w:rsid w:val="00E4623A"/>
    <w:rsid w:val="00E4625D"/>
    <w:rsid w:val="00E46461"/>
    <w:rsid w:val="00E5027E"/>
    <w:rsid w:val="00E502AA"/>
    <w:rsid w:val="00E50781"/>
    <w:rsid w:val="00E50A4C"/>
    <w:rsid w:val="00E51A7C"/>
    <w:rsid w:val="00E51ABF"/>
    <w:rsid w:val="00E523A7"/>
    <w:rsid w:val="00E526BA"/>
    <w:rsid w:val="00E533D8"/>
    <w:rsid w:val="00E53B66"/>
    <w:rsid w:val="00E53CC0"/>
    <w:rsid w:val="00E55A10"/>
    <w:rsid w:val="00E570B1"/>
    <w:rsid w:val="00E57334"/>
    <w:rsid w:val="00E603ED"/>
    <w:rsid w:val="00E6063B"/>
    <w:rsid w:val="00E60A4F"/>
    <w:rsid w:val="00E60AF5"/>
    <w:rsid w:val="00E60BCC"/>
    <w:rsid w:val="00E60C10"/>
    <w:rsid w:val="00E610D7"/>
    <w:rsid w:val="00E6176C"/>
    <w:rsid w:val="00E61B28"/>
    <w:rsid w:val="00E62378"/>
    <w:rsid w:val="00E638E3"/>
    <w:rsid w:val="00E642B5"/>
    <w:rsid w:val="00E64F4D"/>
    <w:rsid w:val="00E65510"/>
    <w:rsid w:val="00E65CBB"/>
    <w:rsid w:val="00E66747"/>
    <w:rsid w:val="00E671C5"/>
    <w:rsid w:val="00E6720B"/>
    <w:rsid w:val="00E6780A"/>
    <w:rsid w:val="00E67D38"/>
    <w:rsid w:val="00E67D98"/>
    <w:rsid w:val="00E70370"/>
    <w:rsid w:val="00E70BF7"/>
    <w:rsid w:val="00E70F90"/>
    <w:rsid w:val="00E711D6"/>
    <w:rsid w:val="00E716CA"/>
    <w:rsid w:val="00E72917"/>
    <w:rsid w:val="00E73812"/>
    <w:rsid w:val="00E746DF"/>
    <w:rsid w:val="00E74854"/>
    <w:rsid w:val="00E75750"/>
    <w:rsid w:val="00E75A99"/>
    <w:rsid w:val="00E76174"/>
    <w:rsid w:val="00E76371"/>
    <w:rsid w:val="00E7644E"/>
    <w:rsid w:val="00E7695F"/>
    <w:rsid w:val="00E76F34"/>
    <w:rsid w:val="00E76F7D"/>
    <w:rsid w:val="00E7717A"/>
    <w:rsid w:val="00E77771"/>
    <w:rsid w:val="00E77791"/>
    <w:rsid w:val="00E77799"/>
    <w:rsid w:val="00E7798C"/>
    <w:rsid w:val="00E80C52"/>
    <w:rsid w:val="00E80C6C"/>
    <w:rsid w:val="00E80FCA"/>
    <w:rsid w:val="00E81DB9"/>
    <w:rsid w:val="00E82529"/>
    <w:rsid w:val="00E827E3"/>
    <w:rsid w:val="00E82BBE"/>
    <w:rsid w:val="00E8331B"/>
    <w:rsid w:val="00E8597E"/>
    <w:rsid w:val="00E85D9E"/>
    <w:rsid w:val="00E86F84"/>
    <w:rsid w:val="00E8704F"/>
    <w:rsid w:val="00E8787B"/>
    <w:rsid w:val="00E87FB2"/>
    <w:rsid w:val="00E900B7"/>
    <w:rsid w:val="00E902D9"/>
    <w:rsid w:val="00E909FA"/>
    <w:rsid w:val="00E91399"/>
    <w:rsid w:val="00E91440"/>
    <w:rsid w:val="00E9189D"/>
    <w:rsid w:val="00E92248"/>
    <w:rsid w:val="00E92402"/>
    <w:rsid w:val="00E942A6"/>
    <w:rsid w:val="00E94337"/>
    <w:rsid w:val="00E948AF"/>
    <w:rsid w:val="00E94A02"/>
    <w:rsid w:val="00E94EC2"/>
    <w:rsid w:val="00E9539E"/>
    <w:rsid w:val="00E96961"/>
    <w:rsid w:val="00E96ACC"/>
    <w:rsid w:val="00E96BF3"/>
    <w:rsid w:val="00EA0759"/>
    <w:rsid w:val="00EA209A"/>
    <w:rsid w:val="00EA2749"/>
    <w:rsid w:val="00EA29F0"/>
    <w:rsid w:val="00EA3239"/>
    <w:rsid w:val="00EA35F4"/>
    <w:rsid w:val="00EA3845"/>
    <w:rsid w:val="00EA4812"/>
    <w:rsid w:val="00EA48A1"/>
    <w:rsid w:val="00EA590A"/>
    <w:rsid w:val="00EA6010"/>
    <w:rsid w:val="00EA67E9"/>
    <w:rsid w:val="00EA6F91"/>
    <w:rsid w:val="00EB09E3"/>
    <w:rsid w:val="00EB1CEC"/>
    <w:rsid w:val="00EB1D14"/>
    <w:rsid w:val="00EB20C8"/>
    <w:rsid w:val="00EB24BF"/>
    <w:rsid w:val="00EB30D9"/>
    <w:rsid w:val="00EB370F"/>
    <w:rsid w:val="00EB3840"/>
    <w:rsid w:val="00EB46F7"/>
    <w:rsid w:val="00EB4837"/>
    <w:rsid w:val="00EB48DA"/>
    <w:rsid w:val="00EB4A0E"/>
    <w:rsid w:val="00EB5B42"/>
    <w:rsid w:val="00EB5DB3"/>
    <w:rsid w:val="00EB606A"/>
    <w:rsid w:val="00EB62BC"/>
    <w:rsid w:val="00EB682D"/>
    <w:rsid w:val="00EB6A91"/>
    <w:rsid w:val="00EB6C26"/>
    <w:rsid w:val="00EB7AA7"/>
    <w:rsid w:val="00EB7CCD"/>
    <w:rsid w:val="00EC08AB"/>
    <w:rsid w:val="00EC0EE8"/>
    <w:rsid w:val="00EC113E"/>
    <w:rsid w:val="00EC2715"/>
    <w:rsid w:val="00EC2A05"/>
    <w:rsid w:val="00EC34E7"/>
    <w:rsid w:val="00EC3E8D"/>
    <w:rsid w:val="00EC4203"/>
    <w:rsid w:val="00EC5674"/>
    <w:rsid w:val="00EC57E2"/>
    <w:rsid w:val="00EC5EBF"/>
    <w:rsid w:val="00EC5F76"/>
    <w:rsid w:val="00EC6AFC"/>
    <w:rsid w:val="00EC6BD1"/>
    <w:rsid w:val="00EC6F19"/>
    <w:rsid w:val="00EC7BAE"/>
    <w:rsid w:val="00EC7CC0"/>
    <w:rsid w:val="00EC7F4D"/>
    <w:rsid w:val="00ED0152"/>
    <w:rsid w:val="00ED048F"/>
    <w:rsid w:val="00ED0506"/>
    <w:rsid w:val="00ED1CC5"/>
    <w:rsid w:val="00ED1E53"/>
    <w:rsid w:val="00ED1F49"/>
    <w:rsid w:val="00ED23C4"/>
    <w:rsid w:val="00ED2606"/>
    <w:rsid w:val="00ED2831"/>
    <w:rsid w:val="00ED284C"/>
    <w:rsid w:val="00ED28A1"/>
    <w:rsid w:val="00ED2B2B"/>
    <w:rsid w:val="00ED2C62"/>
    <w:rsid w:val="00ED4431"/>
    <w:rsid w:val="00ED4721"/>
    <w:rsid w:val="00ED52D8"/>
    <w:rsid w:val="00ED562B"/>
    <w:rsid w:val="00ED5DF6"/>
    <w:rsid w:val="00ED65B3"/>
    <w:rsid w:val="00ED6EF4"/>
    <w:rsid w:val="00ED7661"/>
    <w:rsid w:val="00ED7990"/>
    <w:rsid w:val="00ED7B71"/>
    <w:rsid w:val="00EE1AC2"/>
    <w:rsid w:val="00EE254D"/>
    <w:rsid w:val="00EE2875"/>
    <w:rsid w:val="00EE3570"/>
    <w:rsid w:val="00EE3AE9"/>
    <w:rsid w:val="00EE3D20"/>
    <w:rsid w:val="00EE41A8"/>
    <w:rsid w:val="00EE4B5A"/>
    <w:rsid w:val="00EE511E"/>
    <w:rsid w:val="00EE555A"/>
    <w:rsid w:val="00EE71D1"/>
    <w:rsid w:val="00EE7551"/>
    <w:rsid w:val="00EF0380"/>
    <w:rsid w:val="00EF04F3"/>
    <w:rsid w:val="00EF0D28"/>
    <w:rsid w:val="00EF124C"/>
    <w:rsid w:val="00EF1F5D"/>
    <w:rsid w:val="00EF27D3"/>
    <w:rsid w:val="00EF372D"/>
    <w:rsid w:val="00EF3890"/>
    <w:rsid w:val="00EF3A24"/>
    <w:rsid w:val="00EF3EB3"/>
    <w:rsid w:val="00EF423A"/>
    <w:rsid w:val="00EF4534"/>
    <w:rsid w:val="00EF4879"/>
    <w:rsid w:val="00EF5990"/>
    <w:rsid w:val="00EF5D10"/>
    <w:rsid w:val="00EF5DEB"/>
    <w:rsid w:val="00EF65DA"/>
    <w:rsid w:val="00EF728C"/>
    <w:rsid w:val="00EF72BC"/>
    <w:rsid w:val="00F00A99"/>
    <w:rsid w:val="00F00CA9"/>
    <w:rsid w:val="00F00EBC"/>
    <w:rsid w:val="00F0174E"/>
    <w:rsid w:val="00F01F87"/>
    <w:rsid w:val="00F02861"/>
    <w:rsid w:val="00F02F56"/>
    <w:rsid w:val="00F03105"/>
    <w:rsid w:val="00F034B4"/>
    <w:rsid w:val="00F0374B"/>
    <w:rsid w:val="00F04644"/>
    <w:rsid w:val="00F051CB"/>
    <w:rsid w:val="00F05D9F"/>
    <w:rsid w:val="00F05EFA"/>
    <w:rsid w:val="00F05F13"/>
    <w:rsid w:val="00F06613"/>
    <w:rsid w:val="00F06807"/>
    <w:rsid w:val="00F06D89"/>
    <w:rsid w:val="00F07A0C"/>
    <w:rsid w:val="00F107F6"/>
    <w:rsid w:val="00F11992"/>
    <w:rsid w:val="00F129E3"/>
    <w:rsid w:val="00F1359D"/>
    <w:rsid w:val="00F13B17"/>
    <w:rsid w:val="00F140DB"/>
    <w:rsid w:val="00F141B2"/>
    <w:rsid w:val="00F141ED"/>
    <w:rsid w:val="00F144E6"/>
    <w:rsid w:val="00F149BA"/>
    <w:rsid w:val="00F14AD8"/>
    <w:rsid w:val="00F1500B"/>
    <w:rsid w:val="00F15AE0"/>
    <w:rsid w:val="00F16DFF"/>
    <w:rsid w:val="00F170A6"/>
    <w:rsid w:val="00F17DD4"/>
    <w:rsid w:val="00F201DD"/>
    <w:rsid w:val="00F20238"/>
    <w:rsid w:val="00F21256"/>
    <w:rsid w:val="00F21453"/>
    <w:rsid w:val="00F218EF"/>
    <w:rsid w:val="00F21A7B"/>
    <w:rsid w:val="00F21BAC"/>
    <w:rsid w:val="00F21FD3"/>
    <w:rsid w:val="00F21FF0"/>
    <w:rsid w:val="00F22930"/>
    <w:rsid w:val="00F229C9"/>
    <w:rsid w:val="00F229E2"/>
    <w:rsid w:val="00F22EDB"/>
    <w:rsid w:val="00F23DA1"/>
    <w:rsid w:val="00F24D5D"/>
    <w:rsid w:val="00F257E9"/>
    <w:rsid w:val="00F262D1"/>
    <w:rsid w:val="00F262FB"/>
    <w:rsid w:val="00F2644D"/>
    <w:rsid w:val="00F266A3"/>
    <w:rsid w:val="00F26729"/>
    <w:rsid w:val="00F26ECD"/>
    <w:rsid w:val="00F27644"/>
    <w:rsid w:val="00F27D12"/>
    <w:rsid w:val="00F30509"/>
    <w:rsid w:val="00F31A23"/>
    <w:rsid w:val="00F3440E"/>
    <w:rsid w:val="00F34F4B"/>
    <w:rsid w:val="00F35134"/>
    <w:rsid w:val="00F35592"/>
    <w:rsid w:val="00F3629E"/>
    <w:rsid w:val="00F36748"/>
    <w:rsid w:val="00F368EE"/>
    <w:rsid w:val="00F36D6B"/>
    <w:rsid w:val="00F37B08"/>
    <w:rsid w:val="00F41A0D"/>
    <w:rsid w:val="00F4212E"/>
    <w:rsid w:val="00F4217E"/>
    <w:rsid w:val="00F42932"/>
    <w:rsid w:val="00F42C58"/>
    <w:rsid w:val="00F4315E"/>
    <w:rsid w:val="00F43629"/>
    <w:rsid w:val="00F43749"/>
    <w:rsid w:val="00F43B00"/>
    <w:rsid w:val="00F43E0A"/>
    <w:rsid w:val="00F45788"/>
    <w:rsid w:val="00F45BF6"/>
    <w:rsid w:val="00F466A3"/>
    <w:rsid w:val="00F467F6"/>
    <w:rsid w:val="00F46A7E"/>
    <w:rsid w:val="00F474FA"/>
    <w:rsid w:val="00F475AE"/>
    <w:rsid w:val="00F50369"/>
    <w:rsid w:val="00F507AC"/>
    <w:rsid w:val="00F50BE5"/>
    <w:rsid w:val="00F50C65"/>
    <w:rsid w:val="00F52C9A"/>
    <w:rsid w:val="00F531D3"/>
    <w:rsid w:val="00F53DB5"/>
    <w:rsid w:val="00F5498C"/>
    <w:rsid w:val="00F551CC"/>
    <w:rsid w:val="00F552C6"/>
    <w:rsid w:val="00F562C1"/>
    <w:rsid w:val="00F564CE"/>
    <w:rsid w:val="00F568B1"/>
    <w:rsid w:val="00F56E75"/>
    <w:rsid w:val="00F56F79"/>
    <w:rsid w:val="00F572B8"/>
    <w:rsid w:val="00F5791F"/>
    <w:rsid w:val="00F57F8B"/>
    <w:rsid w:val="00F60547"/>
    <w:rsid w:val="00F609EE"/>
    <w:rsid w:val="00F60E27"/>
    <w:rsid w:val="00F61120"/>
    <w:rsid w:val="00F619A5"/>
    <w:rsid w:val="00F61CBC"/>
    <w:rsid w:val="00F6268B"/>
    <w:rsid w:val="00F62754"/>
    <w:rsid w:val="00F63193"/>
    <w:rsid w:val="00F63359"/>
    <w:rsid w:val="00F63404"/>
    <w:rsid w:val="00F63D9E"/>
    <w:rsid w:val="00F63EE8"/>
    <w:rsid w:val="00F6461B"/>
    <w:rsid w:val="00F64830"/>
    <w:rsid w:val="00F64FC2"/>
    <w:rsid w:val="00F65118"/>
    <w:rsid w:val="00F66307"/>
    <w:rsid w:val="00F66632"/>
    <w:rsid w:val="00F66D25"/>
    <w:rsid w:val="00F6726C"/>
    <w:rsid w:val="00F6759F"/>
    <w:rsid w:val="00F67971"/>
    <w:rsid w:val="00F70324"/>
    <w:rsid w:val="00F70928"/>
    <w:rsid w:val="00F70EB6"/>
    <w:rsid w:val="00F712F5"/>
    <w:rsid w:val="00F719AE"/>
    <w:rsid w:val="00F72BE3"/>
    <w:rsid w:val="00F72DFC"/>
    <w:rsid w:val="00F7400B"/>
    <w:rsid w:val="00F7423F"/>
    <w:rsid w:val="00F74DC7"/>
    <w:rsid w:val="00F74ED7"/>
    <w:rsid w:val="00F75047"/>
    <w:rsid w:val="00F7557A"/>
    <w:rsid w:val="00F75FBD"/>
    <w:rsid w:val="00F7677C"/>
    <w:rsid w:val="00F77A89"/>
    <w:rsid w:val="00F77B0D"/>
    <w:rsid w:val="00F80450"/>
    <w:rsid w:val="00F80D26"/>
    <w:rsid w:val="00F80FA1"/>
    <w:rsid w:val="00F815AB"/>
    <w:rsid w:val="00F81A84"/>
    <w:rsid w:val="00F81B60"/>
    <w:rsid w:val="00F8237C"/>
    <w:rsid w:val="00F82415"/>
    <w:rsid w:val="00F827A2"/>
    <w:rsid w:val="00F828DC"/>
    <w:rsid w:val="00F82B88"/>
    <w:rsid w:val="00F8390F"/>
    <w:rsid w:val="00F83BC1"/>
    <w:rsid w:val="00F83BED"/>
    <w:rsid w:val="00F85756"/>
    <w:rsid w:val="00F85924"/>
    <w:rsid w:val="00F866CB"/>
    <w:rsid w:val="00F86AC0"/>
    <w:rsid w:val="00F87414"/>
    <w:rsid w:val="00F901AD"/>
    <w:rsid w:val="00F90263"/>
    <w:rsid w:val="00F902FB"/>
    <w:rsid w:val="00F91641"/>
    <w:rsid w:val="00F916A8"/>
    <w:rsid w:val="00F920CE"/>
    <w:rsid w:val="00F92A90"/>
    <w:rsid w:val="00F92E92"/>
    <w:rsid w:val="00F935CF"/>
    <w:rsid w:val="00F93AE1"/>
    <w:rsid w:val="00F93C46"/>
    <w:rsid w:val="00F94669"/>
    <w:rsid w:val="00F94BAD"/>
    <w:rsid w:val="00F9590A"/>
    <w:rsid w:val="00F96022"/>
    <w:rsid w:val="00F96579"/>
    <w:rsid w:val="00F965C1"/>
    <w:rsid w:val="00F97CED"/>
    <w:rsid w:val="00FA0015"/>
    <w:rsid w:val="00FA0B2B"/>
    <w:rsid w:val="00FA13AA"/>
    <w:rsid w:val="00FA1447"/>
    <w:rsid w:val="00FA1743"/>
    <w:rsid w:val="00FA17B6"/>
    <w:rsid w:val="00FA1A79"/>
    <w:rsid w:val="00FA1D8C"/>
    <w:rsid w:val="00FA1E48"/>
    <w:rsid w:val="00FA280A"/>
    <w:rsid w:val="00FA3240"/>
    <w:rsid w:val="00FA350E"/>
    <w:rsid w:val="00FA37FC"/>
    <w:rsid w:val="00FA3B20"/>
    <w:rsid w:val="00FA4085"/>
    <w:rsid w:val="00FA431F"/>
    <w:rsid w:val="00FA4894"/>
    <w:rsid w:val="00FA5ECD"/>
    <w:rsid w:val="00FA6075"/>
    <w:rsid w:val="00FA68C1"/>
    <w:rsid w:val="00FA6F6F"/>
    <w:rsid w:val="00FA6FAC"/>
    <w:rsid w:val="00FA7575"/>
    <w:rsid w:val="00FA79F4"/>
    <w:rsid w:val="00FB059C"/>
    <w:rsid w:val="00FB08A7"/>
    <w:rsid w:val="00FB0C3D"/>
    <w:rsid w:val="00FB1648"/>
    <w:rsid w:val="00FB16D7"/>
    <w:rsid w:val="00FB1B0F"/>
    <w:rsid w:val="00FB231B"/>
    <w:rsid w:val="00FB2B46"/>
    <w:rsid w:val="00FB3215"/>
    <w:rsid w:val="00FB3F9A"/>
    <w:rsid w:val="00FB44F7"/>
    <w:rsid w:val="00FB452F"/>
    <w:rsid w:val="00FB4708"/>
    <w:rsid w:val="00FB49CE"/>
    <w:rsid w:val="00FB5458"/>
    <w:rsid w:val="00FB5773"/>
    <w:rsid w:val="00FB5857"/>
    <w:rsid w:val="00FB59A3"/>
    <w:rsid w:val="00FB632C"/>
    <w:rsid w:val="00FB6876"/>
    <w:rsid w:val="00FB68F2"/>
    <w:rsid w:val="00FB7486"/>
    <w:rsid w:val="00FB76F2"/>
    <w:rsid w:val="00FB7ACD"/>
    <w:rsid w:val="00FC0077"/>
    <w:rsid w:val="00FC0821"/>
    <w:rsid w:val="00FC0A3E"/>
    <w:rsid w:val="00FC16DD"/>
    <w:rsid w:val="00FC3117"/>
    <w:rsid w:val="00FC57E9"/>
    <w:rsid w:val="00FC5ACE"/>
    <w:rsid w:val="00FC5B62"/>
    <w:rsid w:val="00FC6C7C"/>
    <w:rsid w:val="00FC6E34"/>
    <w:rsid w:val="00FC6FD7"/>
    <w:rsid w:val="00FC7308"/>
    <w:rsid w:val="00FD09D3"/>
    <w:rsid w:val="00FD0D90"/>
    <w:rsid w:val="00FD0E22"/>
    <w:rsid w:val="00FD1215"/>
    <w:rsid w:val="00FD1501"/>
    <w:rsid w:val="00FD16FB"/>
    <w:rsid w:val="00FD1D96"/>
    <w:rsid w:val="00FD1DD6"/>
    <w:rsid w:val="00FD2558"/>
    <w:rsid w:val="00FD3493"/>
    <w:rsid w:val="00FD3673"/>
    <w:rsid w:val="00FD3CC3"/>
    <w:rsid w:val="00FD3F69"/>
    <w:rsid w:val="00FD4652"/>
    <w:rsid w:val="00FD4AE2"/>
    <w:rsid w:val="00FD5073"/>
    <w:rsid w:val="00FD5711"/>
    <w:rsid w:val="00FD5D08"/>
    <w:rsid w:val="00FD751C"/>
    <w:rsid w:val="00FD7D7B"/>
    <w:rsid w:val="00FE0FAA"/>
    <w:rsid w:val="00FE11D1"/>
    <w:rsid w:val="00FE1CFC"/>
    <w:rsid w:val="00FE2B9C"/>
    <w:rsid w:val="00FE3214"/>
    <w:rsid w:val="00FE36DF"/>
    <w:rsid w:val="00FE3B14"/>
    <w:rsid w:val="00FE419D"/>
    <w:rsid w:val="00FE445F"/>
    <w:rsid w:val="00FE478F"/>
    <w:rsid w:val="00FE49E6"/>
    <w:rsid w:val="00FE4FF3"/>
    <w:rsid w:val="00FE51D2"/>
    <w:rsid w:val="00FE53C4"/>
    <w:rsid w:val="00FE5A04"/>
    <w:rsid w:val="00FE5DE8"/>
    <w:rsid w:val="00FE6877"/>
    <w:rsid w:val="00FE721D"/>
    <w:rsid w:val="00FF0743"/>
    <w:rsid w:val="00FF077A"/>
    <w:rsid w:val="00FF0A51"/>
    <w:rsid w:val="00FF1A82"/>
    <w:rsid w:val="00FF1B37"/>
    <w:rsid w:val="00FF1CCD"/>
    <w:rsid w:val="00FF2525"/>
    <w:rsid w:val="00FF338A"/>
    <w:rsid w:val="00FF33B7"/>
    <w:rsid w:val="00FF4B07"/>
    <w:rsid w:val="00FF4EF5"/>
    <w:rsid w:val="00FF5236"/>
    <w:rsid w:val="00FF53DA"/>
    <w:rsid w:val="00FF5BBA"/>
    <w:rsid w:val="00FF5FE4"/>
    <w:rsid w:val="00FF60D7"/>
    <w:rsid w:val="00FF632E"/>
    <w:rsid w:val="00FF79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B87AA28-7411-4913-9695-2F890B96A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92779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1"/>
    <w:next w:val="a1"/>
    <w:link w:val="10"/>
    <w:qFormat/>
    <w:rsid w:val="00466EFA"/>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節,節1"/>
    <w:basedOn w:val="a1"/>
    <w:next w:val="a1"/>
    <w:link w:val="20"/>
    <w:unhideWhenUsed/>
    <w:qFormat/>
    <w:rsid w:val="00466EFA"/>
    <w:pPr>
      <w:keepNext/>
      <w:spacing w:line="720" w:lineRule="atLeast"/>
      <w:outlineLvl w:val="1"/>
    </w:pPr>
    <w:rPr>
      <w:rFonts w:ascii="Cambria" w:eastAsia="新細明體" w:hAnsi="Cambria"/>
      <w:b/>
      <w:bCs/>
      <w:sz w:val="48"/>
      <w:szCs w:val="48"/>
    </w:rPr>
  </w:style>
  <w:style w:type="paragraph" w:styleId="3">
    <w:name w:val="heading 3"/>
    <w:basedOn w:val="a1"/>
    <w:next w:val="a1"/>
    <w:link w:val="30"/>
    <w:uiPriority w:val="9"/>
    <w:unhideWhenUsed/>
    <w:qFormat/>
    <w:rsid w:val="00466EFA"/>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387654"/>
    <w:pPr>
      <w:overflowPunct w:val="0"/>
      <w:autoSpaceDE w:val="0"/>
      <w:autoSpaceDN w:val="0"/>
      <w:spacing w:line="240" w:lineRule="auto"/>
      <w:ind w:leftChars="0" w:left="1701" w:firstLineChars="0" w:hanging="510"/>
      <w:outlineLvl w:val="3"/>
    </w:pPr>
    <w:rPr>
      <w:rFonts w:hAnsi="Arial"/>
      <w:snapToGrid/>
      <w:kern w:val="32"/>
      <w:sz w:val="32"/>
      <w:szCs w:val="36"/>
    </w:rPr>
  </w:style>
  <w:style w:type="paragraph" w:styleId="5">
    <w:name w:val="heading 5"/>
    <w:basedOn w:val="a1"/>
    <w:link w:val="50"/>
    <w:qFormat/>
    <w:rsid w:val="00387654"/>
    <w:pPr>
      <w:overflowPunct w:val="0"/>
      <w:autoSpaceDE w:val="0"/>
      <w:autoSpaceDN w:val="0"/>
      <w:spacing w:line="240" w:lineRule="auto"/>
      <w:ind w:leftChars="0" w:left="2041" w:firstLineChars="0" w:hanging="850"/>
      <w:outlineLvl w:val="4"/>
    </w:pPr>
    <w:rPr>
      <w:rFonts w:hAnsi="Arial"/>
      <w:bCs/>
      <w:snapToGrid/>
      <w:kern w:val="32"/>
      <w:sz w:val="32"/>
      <w:szCs w:val="36"/>
    </w:rPr>
  </w:style>
  <w:style w:type="paragraph" w:styleId="6">
    <w:name w:val="heading 6"/>
    <w:basedOn w:val="a1"/>
    <w:link w:val="60"/>
    <w:qFormat/>
    <w:rsid w:val="00387654"/>
    <w:pPr>
      <w:tabs>
        <w:tab w:val="left" w:pos="2094"/>
      </w:tabs>
      <w:overflowPunct w:val="0"/>
      <w:autoSpaceDE w:val="0"/>
      <w:autoSpaceDN w:val="0"/>
      <w:spacing w:line="240" w:lineRule="auto"/>
      <w:ind w:leftChars="0" w:left="2694" w:firstLineChars="0" w:hanging="850"/>
      <w:outlineLvl w:val="5"/>
    </w:pPr>
    <w:rPr>
      <w:rFonts w:hAnsi="Arial"/>
      <w:snapToGrid/>
      <w:kern w:val="32"/>
      <w:sz w:val="32"/>
      <w:szCs w:val="36"/>
    </w:rPr>
  </w:style>
  <w:style w:type="paragraph" w:styleId="7">
    <w:name w:val="heading 7"/>
    <w:basedOn w:val="a1"/>
    <w:link w:val="70"/>
    <w:uiPriority w:val="99"/>
    <w:qFormat/>
    <w:rsid w:val="00387654"/>
    <w:pPr>
      <w:overflowPunct w:val="0"/>
      <w:autoSpaceDE w:val="0"/>
      <w:autoSpaceDN w:val="0"/>
      <w:spacing w:line="240" w:lineRule="auto"/>
      <w:ind w:leftChars="0" w:left="2722" w:firstLineChars="0" w:hanging="851"/>
      <w:outlineLvl w:val="6"/>
    </w:pPr>
    <w:rPr>
      <w:rFonts w:hAnsi="Arial"/>
      <w:bCs/>
      <w:snapToGrid/>
      <w:kern w:val="32"/>
      <w:sz w:val="32"/>
      <w:szCs w:val="36"/>
    </w:rPr>
  </w:style>
  <w:style w:type="paragraph" w:styleId="8">
    <w:name w:val="heading 8"/>
    <w:basedOn w:val="a1"/>
    <w:link w:val="80"/>
    <w:uiPriority w:val="99"/>
    <w:qFormat/>
    <w:rsid w:val="00387654"/>
    <w:pPr>
      <w:overflowPunct w:val="0"/>
      <w:autoSpaceDE w:val="0"/>
      <w:autoSpaceDN w:val="0"/>
      <w:spacing w:line="240" w:lineRule="auto"/>
      <w:ind w:leftChars="0" w:left="3062" w:firstLineChars="0" w:hanging="851"/>
      <w:outlineLvl w:val="7"/>
    </w:pPr>
    <w:rPr>
      <w:rFonts w:hAnsi="Arial"/>
      <w:snapToGrid/>
      <w:kern w:val="32"/>
      <w:sz w:val="32"/>
      <w:szCs w:val="36"/>
    </w:rPr>
  </w:style>
  <w:style w:type="paragraph" w:styleId="9">
    <w:name w:val="heading 9"/>
    <w:basedOn w:val="a1"/>
    <w:link w:val="90"/>
    <w:uiPriority w:val="9"/>
    <w:unhideWhenUsed/>
    <w:qFormat/>
    <w:rsid w:val="00387654"/>
    <w:pPr>
      <w:overflowPunct w:val="0"/>
      <w:autoSpaceDE w:val="0"/>
      <w:autoSpaceDN w:val="0"/>
      <w:spacing w:line="240" w:lineRule="auto"/>
      <w:ind w:leftChars="0" w:left="3402" w:firstLineChars="0" w:hanging="850"/>
      <w:outlineLvl w:val="8"/>
    </w:pPr>
    <w:rPr>
      <w:rFonts w:hAnsi="Calibri Light"/>
      <w:snapToGrid/>
      <w:kern w:val="32"/>
      <w:sz w:val="32"/>
      <w:szCs w:val="36"/>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link w:val="1"/>
    <w:rsid w:val="00466EFA"/>
    <w:rPr>
      <w:rFonts w:ascii="Cambria" w:eastAsia="新細明體" w:hAnsi="Cambria" w:cs="Times New Roman"/>
      <w:b/>
      <w:bCs/>
      <w:snapToGrid w:val="0"/>
      <w:kern w:val="52"/>
      <w:sz w:val="52"/>
      <w:szCs w:val="52"/>
    </w:rPr>
  </w:style>
  <w:style w:type="character" w:customStyle="1" w:styleId="20">
    <w:name w:val="標題 2 字元"/>
    <w:link w:val="2"/>
    <w:rsid w:val="00466EFA"/>
    <w:rPr>
      <w:rFonts w:ascii="Cambria" w:eastAsia="新細明體" w:hAnsi="Cambria" w:cs="Times New Roman"/>
      <w:b/>
      <w:bCs/>
      <w:snapToGrid w:val="0"/>
      <w:kern w:val="2"/>
      <w:sz w:val="48"/>
      <w:szCs w:val="48"/>
    </w:rPr>
  </w:style>
  <w:style w:type="character" w:customStyle="1" w:styleId="30">
    <w:name w:val="標題 3 字元"/>
    <w:link w:val="3"/>
    <w:uiPriority w:val="9"/>
    <w:rsid w:val="00466EFA"/>
    <w:rPr>
      <w:rFonts w:ascii="Cambria" w:eastAsia="新細明體" w:hAnsi="Cambria" w:cs="Times New Roman"/>
      <w:b/>
      <w:bCs/>
      <w:snapToGrid w:val="0"/>
      <w:kern w:val="2"/>
      <w:sz w:val="36"/>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rsid w:val="00686A6A"/>
    <w:pPr>
      <w:ind w:left="300" w:hangingChars="100" w:hanging="100"/>
    </w:pPr>
  </w:style>
  <w:style w:type="character" w:customStyle="1" w:styleId="a8">
    <w:name w:val="(一)(二)(三) 字元"/>
    <w:link w:val="a7"/>
    <w:rsid w:val="00686A6A"/>
    <w:rPr>
      <w:rFonts w:ascii="標楷體" w:eastAsia="標楷體"/>
      <w:snapToGrid w:val="0"/>
      <w:kern w:val="2"/>
      <w:sz w:val="28"/>
      <w:szCs w:val="28"/>
    </w:rPr>
  </w:style>
  <w:style w:type="paragraph" w:customStyle="1" w:styleId="a9">
    <w:name w:val="(一)下內文"/>
    <w:basedOn w:val="a7"/>
    <w:link w:val="aa"/>
    <w:pPr>
      <w:adjustRightInd w:val="0"/>
      <w:ind w:leftChars="300" w:firstLineChars="0" w:firstLine="0"/>
    </w:pPr>
  </w:style>
  <w:style w:type="paragraph" w:customStyle="1" w:styleId="123">
    <w:name w:val="1.2.3."/>
    <w:basedOn w:val="a9"/>
    <w:link w:val="1230"/>
    <w:qFormat/>
    <w:rsid w:val="00686A6A"/>
    <w:pPr>
      <w:adjustRightInd/>
      <w:ind w:left="400" w:hangingChars="100" w:hanging="100"/>
    </w:pPr>
  </w:style>
  <w:style w:type="paragraph" w:customStyle="1" w:styleId="ab">
    <w:name w:val="結論"/>
    <w:basedOn w:val="a9"/>
    <w:pPr>
      <w:adjustRightInd/>
      <w:ind w:leftChars="200" w:left="200"/>
    </w:pPr>
  </w:style>
  <w:style w:type="paragraph" w:customStyle="1" w:styleId="ac">
    <w:name w:val="前言內文"/>
    <w:basedOn w:val="a1"/>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styleId="ad">
    <w:name w:val="table of figures"/>
    <w:basedOn w:val="a1"/>
    <w:next w:val="a1"/>
    <w:uiPriority w:val="99"/>
    <w:semiHidden/>
    <w:pPr>
      <w:ind w:leftChars="400" w:left="960" w:hangingChars="200" w:hanging="480"/>
    </w:pPr>
  </w:style>
  <w:style w:type="character" w:customStyle="1" w:styleId="143">
    <w:name w:val="表格內文(14行高) 字元"/>
    <w:link w:val="142"/>
    <w:rsid w:val="006E1537"/>
    <w:rPr>
      <w:rFonts w:ascii="標楷體" w:eastAsia="標楷體"/>
      <w:snapToGrid w:val="0"/>
      <w:kern w:val="2"/>
      <w:sz w:val="24"/>
      <w:szCs w:val="28"/>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pPr>
      <w:ind w:leftChars="0" w:left="100" w:hangingChars="100" w:hanging="100"/>
    </w:pPr>
  </w:style>
  <w:style w:type="paragraph" w:customStyle="1" w:styleId="1231">
    <w:name w:val="(1)(2)(3)"/>
    <w:basedOn w:val="a1"/>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1"/>
    <w:link w:val="22"/>
    <w:qFormat/>
    <w:pPr>
      <w:adjustRightInd w:val="0"/>
      <w:ind w:leftChars="300" w:left="300"/>
    </w:pPr>
  </w:style>
  <w:style w:type="character" w:customStyle="1" w:styleId="22">
    <w:name w:val="(一)下內文縮2 字元"/>
    <w:link w:val="21"/>
    <w:rsid w:val="006E1537"/>
    <w:rPr>
      <w:rFonts w:ascii="標楷體" w:eastAsia="標楷體"/>
      <w:snapToGrid w:val="0"/>
      <w:kern w:val="2"/>
      <w:sz w:val="28"/>
      <w:szCs w:val="28"/>
    </w:rPr>
  </w:style>
  <w:style w:type="paragraph" w:styleId="11">
    <w:name w:val="toc 1"/>
    <w:basedOn w:val="a1"/>
    <w:next w:val="a1"/>
    <w:autoRedefine/>
    <w:uiPriority w:val="39"/>
    <w:qFormat/>
    <w:rsid w:val="00466EFA"/>
    <w:pPr>
      <w:tabs>
        <w:tab w:val="right" w:leader="hyphen" w:pos="8490"/>
      </w:tabs>
      <w:ind w:leftChars="0" w:left="0" w:hangingChars="200" w:hanging="200"/>
    </w:pPr>
    <w:rPr>
      <w:b/>
      <w:sz w:val="24"/>
    </w:rPr>
  </w:style>
  <w:style w:type="paragraph" w:styleId="23">
    <w:name w:val="toc 2"/>
    <w:basedOn w:val="a1"/>
    <w:next w:val="a1"/>
    <w:autoRedefine/>
    <w:uiPriority w:val="39"/>
    <w:qFormat/>
    <w:rsid w:val="00192B38"/>
    <w:pPr>
      <w:tabs>
        <w:tab w:val="right" w:leader="hyphen" w:pos="8490"/>
      </w:tabs>
      <w:ind w:leftChars="0" w:left="487" w:rightChars="100" w:right="283" w:hangingChars="200" w:hanging="487"/>
    </w:pPr>
    <w:rPr>
      <w:sz w:val="24"/>
    </w:rPr>
  </w:style>
  <w:style w:type="paragraph" w:styleId="af3">
    <w:name w:val="TOC Heading"/>
    <w:basedOn w:val="1"/>
    <w:next w:val="a1"/>
    <w:uiPriority w:val="39"/>
    <w:unhideWhenUsed/>
    <w:qFormat/>
    <w:rsid w:val="00466EFA"/>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1"/>
    <w:next w:val="a1"/>
    <w:autoRedefine/>
    <w:uiPriority w:val="39"/>
    <w:unhideWhenUsed/>
    <w:qFormat/>
    <w:rsid w:val="00466EFA"/>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4">
    <w:name w:val="Balloon Text"/>
    <w:basedOn w:val="a1"/>
    <w:link w:val="af5"/>
    <w:uiPriority w:val="99"/>
    <w:semiHidden/>
    <w:unhideWhenUsed/>
    <w:rsid w:val="00466EFA"/>
    <w:pPr>
      <w:spacing w:line="240" w:lineRule="auto"/>
    </w:pPr>
    <w:rPr>
      <w:rFonts w:ascii="Cambria" w:eastAsia="新細明體" w:hAnsi="Cambria"/>
      <w:sz w:val="18"/>
      <w:szCs w:val="18"/>
    </w:rPr>
  </w:style>
  <w:style w:type="character" w:customStyle="1" w:styleId="af5">
    <w:name w:val="註解方塊文字 字元"/>
    <w:link w:val="af4"/>
    <w:uiPriority w:val="99"/>
    <w:semiHidden/>
    <w:rsid w:val="00466EFA"/>
    <w:rPr>
      <w:rFonts w:ascii="Cambria" w:eastAsia="新細明體" w:hAnsi="Cambria" w:cs="Times New Roman"/>
      <w:snapToGrid w:val="0"/>
      <w:kern w:val="2"/>
      <w:sz w:val="18"/>
      <w:szCs w:val="18"/>
    </w:rPr>
  </w:style>
  <w:style w:type="character" w:styleId="af6">
    <w:name w:val="Hyperlink"/>
    <w:uiPriority w:val="99"/>
    <w:unhideWhenUsed/>
    <w:rsid w:val="00466EFA"/>
    <w:rPr>
      <w:b/>
      <w:color w:val="0000FF"/>
      <w:u w:val="single"/>
    </w:rPr>
  </w:style>
  <w:style w:type="paragraph" w:styleId="af7">
    <w:name w:val="header"/>
    <w:basedOn w:val="a1"/>
    <w:link w:val="af8"/>
    <w:unhideWhenUsed/>
    <w:rsid w:val="00466EFA"/>
    <w:pPr>
      <w:tabs>
        <w:tab w:val="center" w:pos="4153"/>
        <w:tab w:val="right" w:pos="8306"/>
      </w:tabs>
      <w:snapToGrid w:val="0"/>
    </w:pPr>
    <w:rPr>
      <w:sz w:val="20"/>
      <w:szCs w:val="20"/>
    </w:rPr>
  </w:style>
  <w:style w:type="character" w:customStyle="1" w:styleId="af8">
    <w:name w:val="頁首 字元"/>
    <w:link w:val="af7"/>
    <w:rsid w:val="00466EFA"/>
    <w:rPr>
      <w:rFonts w:ascii="標楷體" w:eastAsia="標楷體"/>
      <w:snapToGrid w:val="0"/>
      <w:kern w:val="2"/>
    </w:rPr>
  </w:style>
  <w:style w:type="paragraph" w:styleId="af9">
    <w:name w:val="footer"/>
    <w:basedOn w:val="a1"/>
    <w:link w:val="afa"/>
    <w:uiPriority w:val="99"/>
    <w:unhideWhenUsed/>
    <w:rsid w:val="00466EFA"/>
    <w:pPr>
      <w:tabs>
        <w:tab w:val="center" w:pos="4153"/>
        <w:tab w:val="right" w:pos="8306"/>
      </w:tabs>
      <w:snapToGrid w:val="0"/>
    </w:pPr>
    <w:rPr>
      <w:sz w:val="20"/>
      <w:szCs w:val="20"/>
    </w:rPr>
  </w:style>
  <w:style w:type="character" w:customStyle="1" w:styleId="afa">
    <w:name w:val="頁尾 字元"/>
    <w:link w:val="af9"/>
    <w:uiPriority w:val="99"/>
    <w:rsid w:val="00466EFA"/>
    <w:rPr>
      <w:rFonts w:ascii="標楷體" w:eastAsia="標楷體"/>
      <w:snapToGrid w:val="0"/>
      <w:kern w:val="2"/>
    </w:rPr>
  </w:style>
  <w:style w:type="table" w:styleId="afb">
    <w:name w:val="Table Grid"/>
    <w:basedOn w:val="a3"/>
    <w:uiPriority w:val="39"/>
    <w:rsid w:val="000A30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d"/>
    <w:uiPriority w:val="99"/>
    <w:unhideWhenUsed/>
    <w:rsid w:val="0091506A"/>
    <w:pPr>
      <w:snapToGrid w:val="0"/>
      <w:jc w:val="left"/>
    </w:pPr>
    <w:rPr>
      <w:sz w:val="20"/>
      <w:szCs w:val="20"/>
    </w:rPr>
  </w:style>
  <w:style w:type="character" w:customStyle="1" w:styleId="afd">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c"/>
    <w:uiPriority w:val="99"/>
    <w:rsid w:val="0091506A"/>
    <w:rPr>
      <w:rFonts w:ascii="標楷體" w:eastAsia="標楷體"/>
      <w:snapToGrid w:val="0"/>
      <w:kern w:val="2"/>
    </w:rPr>
  </w:style>
  <w:style w:type="character" w:styleId="afe">
    <w:name w:val="footnote reference"/>
    <w:aliases w:val="FR,Ref,de nota al pie,註腳內容,Error-Fußnotenzeichen5,Error-Fußnotenzeichen6,Error-Fußnotenzeichen3,Error-Fusnotßnotenzeichen5,Error-Fußnotenzeic"/>
    <w:uiPriority w:val="99"/>
    <w:unhideWhenUsed/>
    <w:rsid w:val="0091506A"/>
    <w:rPr>
      <w:vertAlign w:val="superscript"/>
    </w:rPr>
  </w:style>
  <w:style w:type="paragraph" w:customStyle="1" w:styleId="aff">
    <w:name w:val="註腳"/>
    <w:basedOn w:val="142"/>
    <w:qFormat/>
    <w:rsid w:val="007163FB"/>
    <w:pPr>
      <w:ind w:left="224" w:hangingChars="92" w:hanging="224"/>
    </w:pPr>
  </w:style>
  <w:style w:type="paragraph" w:customStyle="1" w:styleId="145">
    <w:name w:val="註腳(表格內文14行高左右齊)"/>
    <w:basedOn w:val="142"/>
    <w:qFormat/>
    <w:rsid w:val="00A314CE"/>
    <w:pPr>
      <w:wordWrap w:val="0"/>
      <w:ind w:leftChars="-15" w:left="153" w:hangingChars="80" w:hanging="195"/>
      <w:jc w:val="both"/>
    </w:pPr>
  </w:style>
  <w:style w:type="paragraph" w:customStyle="1" w:styleId="24">
    <w:name w:val=" 字元 字元2 字元 字元 字元"/>
    <w:basedOn w:val="a1"/>
    <w:semiHidden/>
    <w:rsid w:val="00C94F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0">
    <w:name w:val="1.2.3. 字元"/>
    <w:link w:val="123"/>
    <w:rsid w:val="00686A6A"/>
    <w:rPr>
      <w:rFonts w:ascii="標楷體" w:eastAsia="標楷體"/>
      <w:snapToGrid w:val="0"/>
      <w:kern w:val="2"/>
      <w:sz w:val="28"/>
      <w:szCs w:val="28"/>
    </w:rPr>
  </w:style>
  <w:style w:type="character" w:customStyle="1" w:styleId="141">
    <w:name w:val="第二層(14號字) 字元1"/>
    <w:link w:val="14"/>
    <w:rsid w:val="00BC2449"/>
    <w:rPr>
      <w:rFonts w:ascii="標楷體" w:eastAsia="標楷體"/>
      <w:b/>
      <w:snapToGrid w:val="0"/>
      <w:kern w:val="2"/>
      <w:sz w:val="28"/>
    </w:rPr>
  </w:style>
  <w:style w:type="character" w:customStyle="1" w:styleId="1410">
    <w:name w:val="表格內文(14行高) 字元1"/>
    <w:rsid w:val="004F418B"/>
    <w:rPr>
      <w:rFonts w:ascii="標楷體" w:eastAsia="標楷體"/>
      <w:snapToGrid w:val="0"/>
      <w:kern w:val="2"/>
      <w:sz w:val="24"/>
      <w:szCs w:val="28"/>
      <w:lang w:val="en-US" w:eastAsia="zh-TW" w:bidi="ar-SA"/>
    </w:rPr>
  </w:style>
  <w:style w:type="character" w:customStyle="1" w:styleId="12">
    <w:name w:val="(一)(二)(三) 字元1"/>
    <w:rsid w:val="004F418B"/>
    <w:rPr>
      <w:rFonts w:ascii="標楷體" w:eastAsia="標楷體"/>
      <w:snapToGrid w:val="0"/>
      <w:kern w:val="2"/>
      <w:sz w:val="28"/>
      <w:szCs w:val="28"/>
      <w:lang w:val="en-US" w:eastAsia="zh-TW" w:bidi="ar-SA"/>
    </w:rPr>
  </w:style>
  <w:style w:type="character" w:customStyle="1" w:styleId="220">
    <w:name w:val="(一)下內文縮2 字元2"/>
    <w:rsid w:val="004F418B"/>
    <w:rPr>
      <w:rFonts w:ascii="標楷體" w:eastAsia="標楷體"/>
      <w:snapToGrid w:val="0"/>
      <w:kern w:val="2"/>
      <w:sz w:val="28"/>
      <w:szCs w:val="28"/>
    </w:rPr>
  </w:style>
  <w:style w:type="paragraph" w:styleId="aff0">
    <w:name w:val="Body Text"/>
    <w:basedOn w:val="a1"/>
    <w:link w:val="aff1"/>
    <w:rsid w:val="00EE555A"/>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EE555A"/>
    <w:rPr>
      <w:rFonts w:ascii="Arial" w:hAnsi="Arial"/>
      <w:spacing w:val="-5"/>
      <w:sz w:val="18"/>
    </w:rPr>
  </w:style>
  <w:style w:type="character" w:customStyle="1" w:styleId="40">
    <w:name w:val="標題 4 字元"/>
    <w:link w:val="4"/>
    <w:rsid w:val="00387654"/>
    <w:rPr>
      <w:rFonts w:ascii="標楷體" w:eastAsia="標楷體" w:hAnsi="Arial"/>
      <w:kern w:val="32"/>
      <w:sz w:val="32"/>
      <w:szCs w:val="36"/>
    </w:rPr>
  </w:style>
  <w:style w:type="character" w:customStyle="1" w:styleId="50">
    <w:name w:val="標題 5 字元"/>
    <w:link w:val="5"/>
    <w:rsid w:val="00387654"/>
    <w:rPr>
      <w:rFonts w:ascii="標楷體" w:eastAsia="標楷體" w:hAnsi="Arial"/>
      <w:bCs/>
      <w:kern w:val="32"/>
      <w:sz w:val="32"/>
      <w:szCs w:val="36"/>
    </w:rPr>
  </w:style>
  <w:style w:type="character" w:customStyle="1" w:styleId="60">
    <w:name w:val="標題 6 字元"/>
    <w:link w:val="6"/>
    <w:rsid w:val="00387654"/>
    <w:rPr>
      <w:rFonts w:ascii="標楷體" w:eastAsia="標楷體" w:hAnsi="Arial"/>
      <w:kern w:val="32"/>
      <w:sz w:val="32"/>
      <w:szCs w:val="36"/>
    </w:rPr>
  </w:style>
  <w:style w:type="character" w:customStyle="1" w:styleId="70">
    <w:name w:val="標題 7 字元"/>
    <w:link w:val="7"/>
    <w:uiPriority w:val="99"/>
    <w:rsid w:val="00387654"/>
    <w:rPr>
      <w:rFonts w:ascii="標楷體" w:eastAsia="標楷體" w:hAnsi="Arial"/>
      <w:bCs/>
      <w:kern w:val="32"/>
      <w:sz w:val="32"/>
      <w:szCs w:val="36"/>
    </w:rPr>
  </w:style>
  <w:style w:type="character" w:customStyle="1" w:styleId="80">
    <w:name w:val="標題 8 字元"/>
    <w:link w:val="8"/>
    <w:uiPriority w:val="99"/>
    <w:rsid w:val="00387654"/>
    <w:rPr>
      <w:rFonts w:ascii="標楷體" w:eastAsia="標楷體" w:hAnsi="Arial"/>
      <w:kern w:val="32"/>
      <w:sz w:val="32"/>
      <w:szCs w:val="36"/>
    </w:rPr>
  </w:style>
  <w:style w:type="character" w:customStyle="1" w:styleId="90">
    <w:name w:val="標題 9 字元"/>
    <w:link w:val="9"/>
    <w:uiPriority w:val="9"/>
    <w:rsid w:val="00387654"/>
    <w:rPr>
      <w:rFonts w:ascii="標楷體" w:eastAsia="標楷體" w:hAnsi="Calibri Light"/>
      <w:kern w:val="32"/>
      <w:sz w:val="32"/>
      <w:szCs w:val="36"/>
    </w:rPr>
  </w:style>
  <w:style w:type="character" w:customStyle="1" w:styleId="af1">
    <w:name w:val="姓名及分機 字元"/>
    <w:link w:val="af0"/>
    <w:rsid w:val="00387654"/>
    <w:rPr>
      <w:rFonts w:ascii="標楷體" w:eastAsia="標楷體"/>
      <w:snapToGrid w:val="0"/>
      <w:kern w:val="2"/>
      <w:sz w:val="24"/>
      <w:szCs w:val="28"/>
    </w:rPr>
  </w:style>
  <w:style w:type="paragraph" w:customStyle="1" w:styleId="Default">
    <w:name w:val="Default"/>
    <w:rsid w:val="00387654"/>
    <w:pPr>
      <w:widowControl w:val="0"/>
      <w:autoSpaceDE w:val="0"/>
      <w:autoSpaceDN w:val="0"/>
      <w:adjustRightInd w:val="0"/>
    </w:pPr>
    <w:rPr>
      <w:rFonts w:ascii="標楷體" w:eastAsia="標楷體" w:cs="標楷體"/>
      <w:color w:val="000000"/>
      <w:sz w:val="24"/>
      <w:szCs w:val="24"/>
    </w:rPr>
  </w:style>
  <w:style w:type="paragraph" w:customStyle="1" w:styleId="aff2">
    <w:name w:val=" 字元 字元"/>
    <w:basedOn w:val="a1"/>
    <w:semiHidden/>
    <w:rsid w:val="0038765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387654"/>
    <w:rPr>
      <w:rFonts w:ascii="標楷體" w:eastAsia="標楷體"/>
      <w:snapToGrid w:val="0"/>
      <w:kern w:val="2"/>
      <w:sz w:val="24"/>
      <w:szCs w:val="28"/>
    </w:rPr>
  </w:style>
  <w:style w:type="paragraph" w:customStyle="1" w:styleId="a0">
    <w:name w:val="表標題"/>
    <w:uiPriority w:val="99"/>
    <w:semiHidden/>
    <w:qFormat/>
    <w:rsid w:val="00387654"/>
    <w:pPr>
      <w:keepNext/>
      <w:widowControl w:val="0"/>
      <w:numPr>
        <w:numId w:val="1"/>
      </w:numPr>
      <w:kinsoku w:val="0"/>
      <w:overflowPunct w:val="0"/>
      <w:autoSpaceDE w:val="0"/>
      <w:autoSpaceDN w:val="0"/>
      <w:adjustRightInd w:val="0"/>
      <w:snapToGrid w:val="0"/>
      <w:spacing w:before="240" w:after="40" w:line="360" w:lineRule="exact"/>
      <w:jc w:val="both"/>
    </w:pPr>
    <w:rPr>
      <w:rFonts w:ascii="標楷體" w:eastAsia="標楷體" w:hAnsi="華康楷書體W5(P)"/>
      <w:bCs/>
      <w:spacing w:val="-10"/>
      <w:kern w:val="28"/>
      <w:sz w:val="28"/>
      <w:szCs w:val="28"/>
    </w:rPr>
  </w:style>
  <w:style w:type="character" w:customStyle="1" w:styleId="a6">
    <w:name w:val="預備金及追加預算標題 字元"/>
    <w:link w:val="a5"/>
    <w:rsid w:val="00387654"/>
    <w:rPr>
      <w:rFonts w:ascii="標楷體" w:eastAsia="標楷體"/>
      <w:b/>
      <w:snapToGrid w:val="0"/>
      <w:kern w:val="2"/>
      <w:sz w:val="28"/>
    </w:rPr>
  </w:style>
  <w:style w:type="character" w:customStyle="1" w:styleId="25">
    <w:name w:val="(一)(二)(三) 字元2"/>
    <w:rsid w:val="00387654"/>
    <w:rPr>
      <w:rFonts w:ascii="標楷體" w:eastAsia="標楷體"/>
      <w:snapToGrid w:val="0"/>
      <w:kern w:val="2"/>
      <w:sz w:val="28"/>
      <w:szCs w:val="28"/>
    </w:rPr>
  </w:style>
  <w:style w:type="character" w:customStyle="1" w:styleId="146">
    <w:name w:val="第二層(14號字) 字元"/>
    <w:rsid w:val="00387654"/>
    <w:rPr>
      <w:rFonts w:ascii="標楷體" w:eastAsia="標楷體"/>
      <w:b/>
      <w:snapToGrid w:val="0"/>
      <w:kern w:val="2"/>
      <w:sz w:val="28"/>
    </w:rPr>
  </w:style>
  <w:style w:type="character" w:styleId="aff3">
    <w:name w:val="FollowedHyperlink"/>
    <w:uiPriority w:val="99"/>
    <w:unhideWhenUsed/>
    <w:rsid w:val="00387654"/>
    <w:rPr>
      <w:color w:val="954F72"/>
      <w:u w:val="single"/>
    </w:rPr>
  </w:style>
  <w:style w:type="paragraph" w:styleId="aff4">
    <w:name w:val="caption"/>
    <w:basedOn w:val="a1"/>
    <w:next w:val="a1"/>
    <w:unhideWhenUsed/>
    <w:qFormat/>
    <w:rsid w:val="00387654"/>
    <w:pPr>
      <w:snapToGrid w:val="0"/>
      <w:spacing w:line="240" w:lineRule="auto"/>
      <w:ind w:leftChars="0" w:left="0" w:firstLineChars="0" w:firstLine="0"/>
    </w:pPr>
    <w:rPr>
      <w:rFonts w:ascii="Times New Roman" w:eastAsia="新細明體"/>
      <w:snapToGrid/>
      <w:sz w:val="20"/>
      <w:szCs w:val="20"/>
    </w:rPr>
  </w:style>
  <w:style w:type="character" w:customStyle="1" w:styleId="aa">
    <w:name w:val="(一)下內文 字元"/>
    <w:link w:val="a9"/>
    <w:rsid w:val="00387654"/>
    <w:rPr>
      <w:rFonts w:ascii="標楷體" w:eastAsia="標楷體"/>
      <w:snapToGrid w:val="0"/>
      <w:kern w:val="2"/>
      <w:sz w:val="28"/>
      <w:szCs w:val="28"/>
    </w:rPr>
  </w:style>
  <w:style w:type="paragraph" w:styleId="41">
    <w:name w:val="toc 4"/>
    <w:basedOn w:val="a1"/>
    <w:next w:val="a1"/>
    <w:autoRedefine/>
    <w:uiPriority w:val="39"/>
    <w:unhideWhenUsed/>
    <w:rsid w:val="00387654"/>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1"/>
    <w:next w:val="a1"/>
    <w:autoRedefine/>
    <w:uiPriority w:val="39"/>
    <w:unhideWhenUsed/>
    <w:rsid w:val="00387654"/>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1"/>
    <w:next w:val="a1"/>
    <w:autoRedefine/>
    <w:uiPriority w:val="39"/>
    <w:unhideWhenUsed/>
    <w:rsid w:val="00387654"/>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1"/>
    <w:next w:val="a1"/>
    <w:autoRedefine/>
    <w:uiPriority w:val="39"/>
    <w:unhideWhenUsed/>
    <w:rsid w:val="00387654"/>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1"/>
    <w:next w:val="a1"/>
    <w:autoRedefine/>
    <w:uiPriority w:val="39"/>
    <w:unhideWhenUsed/>
    <w:rsid w:val="00387654"/>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1"/>
    <w:next w:val="a1"/>
    <w:autoRedefine/>
    <w:unhideWhenUsed/>
    <w:rsid w:val="00387654"/>
    <w:pPr>
      <w:spacing w:line="240" w:lineRule="auto"/>
      <w:ind w:leftChars="1600" w:left="3840" w:firstLineChars="0" w:firstLine="0"/>
      <w:jc w:val="left"/>
    </w:pPr>
    <w:rPr>
      <w:rFonts w:ascii="Calibri" w:eastAsia="新細明體" w:hAnsi="Calibri"/>
      <w:snapToGrid/>
      <w:sz w:val="24"/>
      <w:szCs w:val="22"/>
    </w:rPr>
  </w:style>
  <w:style w:type="paragraph" w:customStyle="1" w:styleId="aff5">
    <w:name w:val="標題壹、"/>
    <w:basedOn w:val="a1"/>
    <w:link w:val="aff6"/>
    <w:rsid w:val="00387654"/>
    <w:pPr>
      <w:spacing w:line="360" w:lineRule="auto"/>
      <w:ind w:leftChars="0" w:left="0" w:firstLineChars="0" w:firstLine="0"/>
    </w:pPr>
    <w:rPr>
      <w:rFonts w:ascii="Times New Roman" w:cs="新細明體"/>
      <w:b/>
      <w:bCs/>
      <w:snapToGrid/>
      <w:sz w:val="36"/>
      <w:szCs w:val="36"/>
    </w:rPr>
  </w:style>
  <w:style w:type="paragraph" w:styleId="aff7">
    <w:name w:val="List Paragraph"/>
    <w:aliases w:val="卑南壹,List Paragraph,詳細說明,標準,表名,第三階,1.1.1.1清單段落,列點,(二),標題 (4),12 20,標題一,清單段落1,lp1,FooterText,numbered,Paragraphe de liste1,List Paragraph1,1.1,Yie-清單段落,01章名,樣式A,圖標,Footnote Sam,List Paragraph (numbered (a)),Text,Noise heading,RUS List,Rec para,Dot pt"/>
    <w:basedOn w:val="a1"/>
    <w:link w:val="aff8"/>
    <w:uiPriority w:val="34"/>
    <w:qFormat/>
    <w:rsid w:val="00387654"/>
    <w:pPr>
      <w:spacing w:line="240" w:lineRule="auto"/>
      <w:ind w:left="480" w:firstLineChars="0" w:firstLine="0"/>
      <w:jc w:val="left"/>
    </w:pPr>
    <w:rPr>
      <w:rFonts w:ascii="Times New Roman" w:eastAsia="新細明體"/>
      <w:snapToGrid/>
      <w:sz w:val="24"/>
      <w:szCs w:val="24"/>
    </w:rPr>
  </w:style>
  <w:style w:type="character" w:customStyle="1" w:styleId="aff6">
    <w:name w:val="標題壹、 字元"/>
    <w:link w:val="aff5"/>
    <w:rsid w:val="00387654"/>
    <w:rPr>
      <w:rFonts w:eastAsia="標楷體" w:cs="新細明體"/>
      <w:b/>
      <w:bCs/>
      <w:kern w:val="2"/>
      <w:sz w:val="36"/>
      <w:szCs w:val="36"/>
    </w:rPr>
  </w:style>
  <w:style w:type="character" w:customStyle="1" w:styleId="aff8">
    <w:name w:val="清單段落 字元"/>
    <w:aliases w:val="卑南壹 字元,List Paragraph 字元,詳細說明 字元,標準 字元,表名 字元,第三階 字元,1.1.1.1清單段落 字元,列點 字元,(二) 字元,標題 (4) 字元,12 20 字元,標題一 字元,清單段落1 字元,lp1 字元,FooterText 字元,numbered 字元,Paragraphe de liste1 字元,List Paragraph1 字元,1.1 字元,Yie-清單段落 字元,01章名 字元,樣式A 字元,圖標 字元,Footnote Sam 字"/>
    <w:link w:val="aff7"/>
    <w:qFormat/>
    <w:locked/>
    <w:rsid w:val="00387654"/>
    <w:rPr>
      <w:kern w:val="2"/>
      <w:sz w:val="24"/>
      <w:szCs w:val="24"/>
    </w:rPr>
  </w:style>
  <w:style w:type="paragraph" w:styleId="HTML">
    <w:name w:val="HTML Preformatted"/>
    <w:basedOn w:val="a1"/>
    <w:link w:val="HTML0"/>
    <w:uiPriority w:val="99"/>
    <w:unhideWhenUsed/>
    <w:rsid w:val="00387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87654"/>
    <w:rPr>
      <w:rFonts w:ascii="細明體" w:eastAsia="細明體" w:hAnsi="細明體" w:cs="細明體"/>
      <w:sz w:val="24"/>
      <w:szCs w:val="24"/>
    </w:rPr>
  </w:style>
  <w:style w:type="paragraph" w:customStyle="1" w:styleId="aff9">
    <w:name w:val="表格內文之標頭"/>
    <w:basedOn w:val="142"/>
    <w:rsid w:val="000A6592"/>
    <w:pPr>
      <w:spacing w:before="250"/>
    </w:pPr>
    <w:rPr>
      <w:rFonts w:cs="新細明體"/>
      <w:b/>
      <w:bCs/>
      <w:sz w:val="28"/>
      <w:szCs w:val="20"/>
    </w:rPr>
  </w:style>
  <w:style w:type="character" w:styleId="affa">
    <w:name w:val="annotation reference"/>
    <w:semiHidden/>
    <w:unhideWhenUsed/>
    <w:rsid w:val="00E81DB9"/>
    <w:rPr>
      <w:sz w:val="18"/>
      <w:szCs w:val="18"/>
    </w:rPr>
  </w:style>
  <w:style w:type="paragraph" w:styleId="affb">
    <w:name w:val="annotation text"/>
    <w:basedOn w:val="a1"/>
    <w:link w:val="affc"/>
    <w:semiHidden/>
    <w:unhideWhenUsed/>
    <w:rsid w:val="00E81DB9"/>
    <w:pPr>
      <w:jc w:val="left"/>
    </w:pPr>
  </w:style>
  <w:style w:type="character" w:customStyle="1" w:styleId="affc">
    <w:name w:val="註解文字 字元"/>
    <w:link w:val="affb"/>
    <w:uiPriority w:val="99"/>
    <w:semiHidden/>
    <w:rsid w:val="00E81DB9"/>
    <w:rPr>
      <w:rFonts w:ascii="標楷體" w:eastAsia="標楷體"/>
      <w:snapToGrid w:val="0"/>
      <w:kern w:val="2"/>
      <w:sz w:val="28"/>
      <w:szCs w:val="28"/>
    </w:rPr>
  </w:style>
  <w:style w:type="paragraph" w:styleId="affd">
    <w:name w:val="annotation subject"/>
    <w:basedOn w:val="affb"/>
    <w:next w:val="affb"/>
    <w:link w:val="affe"/>
    <w:semiHidden/>
    <w:unhideWhenUsed/>
    <w:rsid w:val="00E81DB9"/>
    <w:rPr>
      <w:b/>
      <w:bCs/>
    </w:rPr>
  </w:style>
  <w:style w:type="character" w:customStyle="1" w:styleId="affe">
    <w:name w:val="註解主旨 字元"/>
    <w:link w:val="affd"/>
    <w:uiPriority w:val="99"/>
    <w:semiHidden/>
    <w:rsid w:val="00E81DB9"/>
    <w:rPr>
      <w:rFonts w:ascii="標楷體" w:eastAsia="標楷體"/>
      <w:b/>
      <w:bCs/>
      <w:snapToGrid w:val="0"/>
      <w:kern w:val="2"/>
      <w:sz w:val="28"/>
      <w:szCs w:val="28"/>
    </w:rPr>
  </w:style>
  <w:style w:type="character" w:styleId="afff">
    <w:name w:val="Strong"/>
    <w:qFormat/>
    <w:rsid w:val="00CE4BD5"/>
    <w:rPr>
      <w:b/>
      <w:bCs/>
    </w:rPr>
  </w:style>
  <w:style w:type="character" w:styleId="afff0">
    <w:name w:val="page number"/>
    <w:basedOn w:val="a2"/>
    <w:rsid w:val="00CE4BD5"/>
  </w:style>
  <w:style w:type="paragraph" w:customStyle="1" w:styleId="afff1">
    <w:name w:val="政院答復項目"/>
    <w:basedOn w:val="a1"/>
    <w:next w:val="a1"/>
    <w:rsid w:val="00CE4BD5"/>
    <w:pPr>
      <w:kinsoku w:val="0"/>
      <w:overflowPunct w:val="0"/>
      <w:snapToGrid w:val="0"/>
      <w:spacing w:line="315" w:lineRule="atLeast"/>
      <w:ind w:leftChars="0" w:hangingChars="200" w:hanging="200"/>
    </w:pPr>
    <w:rPr>
      <w:rFonts w:ascii="Times New Roman" w:eastAsia="華康細明體"/>
      <w:snapToGrid/>
      <w:kern w:val="0"/>
      <w:sz w:val="21"/>
      <w:szCs w:val="24"/>
    </w:rPr>
  </w:style>
  <w:style w:type="paragraph" w:customStyle="1" w:styleId="afff2">
    <w:name w:val="政院質詢項目"/>
    <w:basedOn w:val="a1"/>
    <w:next w:val="a1"/>
    <w:rsid w:val="00CE4BD5"/>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f3">
    <w:name w:val="政院質詢(內文)"/>
    <w:basedOn w:val="a1"/>
    <w:rsid w:val="00CE4BD5"/>
    <w:pPr>
      <w:kinsoku w:val="0"/>
      <w:overflowPunct w:val="0"/>
      <w:spacing w:line="315" w:lineRule="atLeast"/>
      <w:ind w:leftChars="0" w:left="0"/>
    </w:pPr>
    <w:rPr>
      <w:rFonts w:ascii="Times New Roman" w:eastAsia="華康細明體"/>
      <w:snapToGrid/>
      <w:kern w:val="0"/>
      <w:sz w:val="21"/>
      <w:szCs w:val="24"/>
    </w:rPr>
  </w:style>
  <w:style w:type="paragraph" w:customStyle="1" w:styleId="afff4">
    <w:name w:val="政院質詢項目(函)"/>
    <w:basedOn w:val="a1"/>
    <w:next w:val="a1"/>
    <w:rsid w:val="00CE4BD5"/>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f5">
    <w:name w:val="Plain Text"/>
    <w:basedOn w:val="a1"/>
    <w:link w:val="afff6"/>
    <w:uiPriority w:val="99"/>
    <w:rsid w:val="00CE4BD5"/>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f6">
    <w:name w:val="純文字 字元"/>
    <w:link w:val="afff5"/>
    <w:uiPriority w:val="99"/>
    <w:rsid w:val="00CE4BD5"/>
    <w:rPr>
      <w:rFonts w:ascii="新細明體" w:hAnsi="Courier New"/>
      <w:kern w:val="16"/>
      <w:sz w:val="32"/>
    </w:rPr>
  </w:style>
  <w:style w:type="paragraph" w:styleId="Web">
    <w:name w:val="Normal (Web)"/>
    <w:basedOn w:val="a1"/>
    <w:rsid w:val="00CE4BD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paragraph" w:customStyle="1" w:styleId="13">
    <w:name w:val="1"/>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一、內文"/>
    <w:basedOn w:val="a1"/>
    <w:rsid w:val="00CE4BD5"/>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8"/>
    <w:next w:val="aff0"/>
    <w:rsid w:val="00CE4BD5"/>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f">
    <w:name w:val="報告名稱 字元"/>
    <w:link w:val="ae"/>
    <w:rsid w:val="00CE4BD5"/>
    <w:rPr>
      <w:rFonts w:ascii="標楷體" w:eastAsia="標楷體"/>
      <w:b/>
      <w:snapToGrid w:val="0"/>
      <w:kern w:val="2"/>
      <w:sz w:val="36"/>
      <w:szCs w:val="28"/>
    </w:rPr>
  </w:style>
  <w:style w:type="paragraph" w:styleId="afff8">
    <w:name w:val="Message Header"/>
    <w:basedOn w:val="a1"/>
    <w:link w:val="afff9"/>
    <w:uiPriority w:val="99"/>
    <w:semiHidden/>
    <w:unhideWhenUsed/>
    <w:rsid w:val="00CE4BD5"/>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9">
    <w:name w:val="訊息欄位名稱 字元"/>
    <w:link w:val="afff8"/>
    <w:uiPriority w:val="99"/>
    <w:semiHidden/>
    <w:rsid w:val="00CE4BD5"/>
    <w:rPr>
      <w:rFonts w:ascii="Cambria" w:hAnsi="Cambria"/>
      <w:kern w:val="2"/>
      <w:sz w:val="24"/>
      <w:szCs w:val="24"/>
      <w:shd w:val="pct20" w:color="auto" w:fill="auto"/>
    </w:rPr>
  </w:style>
  <w:style w:type="paragraph" w:customStyle="1" w:styleId="afffa">
    <w:name w:val="(一)"/>
    <w:basedOn w:val="a1"/>
    <w:rsid w:val="00CE4BD5"/>
    <w:pPr>
      <w:spacing w:line="340" w:lineRule="exact"/>
      <w:ind w:leftChars="0" w:left="100" w:hangingChars="100" w:hanging="100"/>
    </w:pPr>
    <w:rPr>
      <w:rFonts w:hAnsi="標楷體"/>
      <w:snapToGrid/>
      <w:sz w:val="22"/>
      <w:szCs w:val="22"/>
    </w:rPr>
  </w:style>
  <w:style w:type="paragraph" w:customStyle="1" w:styleId="afffb">
    <w:name w:val="一"/>
    <w:basedOn w:val="a1"/>
    <w:rsid w:val="00CE4BD5"/>
    <w:pPr>
      <w:spacing w:line="240" w:lineRule="auto"/>
      <w:ind w:leftChars="0" w:left="0" w:firstLineChars="0" w:firstLine="0"/>
      <w:jc w:val="left"/>
    </w:pPr>
    <w:rPr>
      <w:rFonts w:hAnsi="標楷體"/>
      <w:snapToGrid/>
      <w:sz w:val="32"/>
      <w:szCs w:val="32"/>
    </w:rPr>
  </w:style>
  <w:style w:type="character" w:customStyle="1" w:styleId="160">
    <w:name w:val="第一層(16號字) 字元"/>
    <w:link w:val="16"/>
    <w:rsid w:val="00CE4BD5"/>
    <w:rPr>
      <w:rFonts w:ascii="標楷體" w:eastAsia="標楷體"/>
      <w:b/>
      <w:snapToGrid w:val="0"/>
      <w:kern w:val="2"/>
      <w:sz w:val="32"/>
    </w:rPr>
  </w:style>
  <w:style w:type="paragraph" w:styleId="z-">
    <w:name w:val="HTML Bottom of Form"/>
    <w:basedOn w:val="a1"/>
    <w:next w:val="a1"/>
    <w:link w:val="z-0"/>
    <w:hidden/>
    <w:rsid w:val="00CE4BD5"/>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CE4BD5"/>
    <w:rPr>
      <w:rFonts w:ascii="Arial" w:hAnsi="Arial" w:cs="Arial"/>
      <w:vanish/>
      <w:sz w:val="16"/>
      <w:szCs w:val="16"/>
    </w:rPr>
  </w:style>
  <w:style w:type="paragraph" w:styleId="afffc">
    <w:name w:val="Normal Indent"/>
    <w:basedOn w:val="a1"/>
    <w:rsid w:val="00CE4BD5"/>
    <w:pPr>
      <w:ind w:left="480"/>
    </w:pPr>
  </w:style>
  <w:style w:type="paragraph" w:styleId="afffd">
    <w:name w:val="Body Text Indent"/>
    <w:basedOn w:val="a1"/>
    <w:link w:val="afffe"/>
    <w:rsid w:val="00CE4BD5"/>
    <w:pPr>
      <w:spacing w:line="480" w:lineRule="exact"/>
      <w:ind w:left="554" w:firstLine="554"/>
    </w:pPr>
    <w:rPr>
      <w:rFonts w:ascii="Times New Roman"/>
    </w:rPr>
  </w:style>
  <w:style w:type="character" w:customStyle="1" w:styleId="afffe">
    <w:name w:val="本文縮排 字元"/>
    <w:link w:val="afffd"/>
    <w:rsid w:val="00CE4BD5"/>
    <w:rPr>
      <w:rFonts w:eastAsia="標楷體"/>
      <w:snapToGrid w:val="0"/>
      <w:kern w:val="2"/>
      <w:sz w:val="28"/>
      <w:szCs w:val="28"/>
    </w:rPr>
  </w:style>
  <w:style w:type="paragraph" w:customStyle="1" w:styleId="110">
    <w:name w:val="1.1內文"/>
    <w:basedOn w:val="a1"/>
    <w:rsid w:val="00CE4BD5"/>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CE4BD5"/>
    <w:rPr>
      <w:sz w:val="20"/>
      <w:szCs w:val="20"/>
    </w:rPr>
  </w:style>
  <w:style w:type="character" w:customStyle="1" w:styleId="CharacterStyle3">
    <w:name w:val="Character Style 3"/>
    <w:rsid w:val="00CE4BD5"/>
    <w:rPr>
      <w:sz w:val="25"/>
      <w:szCs w:val="25"/>
    </w:rPr>
  </w:style>
  <w:style w:type="paragraph" w:customStyle="1" w:styleId="15">
    <w:name w:val="字元 字元1 字元 字元 字元"/>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
    <w:name w:val="字元 字元"/>
    <w:basedOn w:val="a1"/>
    <w:semiHidden/>
    <w:rsid w:val="00CE4BD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0">
    <w:name w:val="Emphasis"/>
    <w:uiPriority w:val="20"/>
    <w:qFormat/>
    <w:rsid w:val="00CE4BD5"/>
    <w:rPr>
      <w:b w:val="0"/>
      <w:bCs w:val="0"/>
      <w:i w:val="0"/>
      <w:iCs w:val="0"/>
      <w:color w:val="D14836"/>
    </w:rPr>
  </w:style>
  <w:style w:type="character" w:customStyle="1" w:styleId="st1">
    <w:name w:val="st1"/>
    <w:rsid w:val="00CE4BD5"/>
  </w:style>
  <w:style w:type="paragraph" w:customStyle="1" w:styleId="210">
    <w:name w:val="字元 字元2 字元 字元 字元 字元 字元 字元1 字元 字元 字元 字元"/>
    <w:basedOn w:val="a1"/>
    <w:semiHidden/>
    <w:rsid w:val="00CE4BD5"/>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7">
    <w:name w:val=" 字元 字元1 字元 字元 字元"/>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1">
    <w:name w:val="Intense Reference"/>
    <w:uiPriority w:val="32"/>
    <w:qFormat/>
    <w:rsid w:val="00CE4BD5"/>
    <w:rPr>
      <w:b/>
      <w:bCs/>
      <w:smallCaps/>
      <w:color w:val="C0504D"/>
      <w:spacing w:val="5"/>
      <w:u w:val="single"/>
    </w:rPr>
  </w:style>
  <w:style w:type="character" w:customStyle="1" w:styleId="1232">
    <w:name w:val="(1)(2)(3) 字元"/>
    <w:link w:val="1231"/>
    <w:locked/>
    <w:rsid w:val="00CE4BD5"/>
    <w:rPr>
      <w:rFonts w:ascii="標楷體" w:eastAsia="標楷體"/>
      <w:snapToGrid w:val="0"/>
      <w:kern w:val="2"/>
      <w:sz w:val="28"/>
      <w:szCs w:val="28"/>
    </w:rPr>
  </w:style>
  <w:style w:type="paragraph" w:styleId="a">
    <w:name w:val="List Bullet"/>
    <w:basedOn w:val="a1"/>
    <w:uiPriority w:val="99"/>
    <w:unhideWhenUsed/>
    <w:rsid w:val="00CE4BD5"/>
    <w:pPr>
      <w:numPr>
        <w:numId w:val="3"/>
      </w:numPr>
      <w:contextualSpacing/>
    </w:pPr>
    <w:rPr>
      <w:rFonts w:hAnsi="標楷體"/>
      <w:snapToGrid/>
    </w:rPr>
  </w:style>
  <w:style w:type="paragraph" w:customStyle="1" w:styleId="42">
    <w:name w:val="標題4內文"/>
    <w:basedOn w:val="a1"/>
    <w:rsid w:val="00CE4BD5"/>
    <w:pPr>
      <w:suppressAutoHyphens/>
      <w:snapToGrid w:val="0"/>
      <w:spacing w:before="120" w:line="600" w:lineRule="exact"/>
      <w:ind w:leftChars="0" w:left="708" w:firstLineChars="0" w:firstLine="708"/>
    </w:pPr>
    <w:rPr>
      <w:rFonts w:ascii="Times New Roman"/>
      <w:snapToGrid/>
      <w:szCs w:val="24"/>
    </w:rPr>
  </w:style>
  <w:style w:type="character" w:customStyle="1" w:styleId="affff2">
    <w:name w:val="未解析的提及"/>
    <w:uiPriority w:val="99"/>
    <w:semiHidden/>
    <w:unhideWhenUsed/>
    <w:rsid w:val="00CE4BD5"/>
    <w:rPr>
      <w:color w:val="605E5C"/>
      <w:shd w:val="clear" w:color="auto" w:fill="E1DFDD"/>
    </w:rPr>
  </w:style>
  <w:style w:type="table" w:customStyle="1" w:styleId="18">
    <w:name w:val="表格格線1"/>
    <w:basedOn w:val="a3"/>
    <w:next w:val="afb"/>
    <w:uiPriority w:val="39"/>
    <w:rsid w:val="00CE4BD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8289">
      <w:bodyDiv w:val="1"/>
      <w:marLeft w:val="0"/>
      <w:marRight w:val="0"/>
      <w:marTop w:val="0"/>
      <w:marBottom w:val="0"/>
      <w:divBdr>
        <w:top w:val="none" w:sz="0" w:space="0" w:color="auto"/>
        <w:left w:val="none" w:sz="0" w:space="0" w:color="auto"/>
        <w:bottom w:val="none" w:sz="0" w:space="0" w:color="auto"/>
        <w:right w:val="none" w:sz="0" w:space="0" w:color="auto"/>
      </w:divBdr>
      <w:divsChild>
        <w:div w:id="1154640657">
          <w:marLeft w:val="720"/>
          <w:marRight w:val="0"/>
          <w:marTop w:val="0"/>
          <w:marBottom w:val="48"/>
          <w:divBdr>
            <w:top w:val="none" w:sz="0" w:space="0" w:color="auto"/>
            <w:left w:val="none" w:sz="0" w:space="0" w:color="auto"/>
            <w:bottom w:val="none" w:sz="0" w:space="0" w:color="auto"/>
            <w:right w:val="none" w:sz="0" w:space="0" w:color="auto"/>
          </w:divBdr>
        </w:div>
        <w:div w:id="1629431993">
          <w:marLeft w:val="480"/>
          <w:marRight w:val="0"/>
          <w:marTop w:val="0"/>
          <w:marBottom w:val="48"/>
          <w:divBdr>
            <w:top w:val="none" w:sz="0" w:space="0" w:color="auto"/>
            <w:left w:val="none" w:sz="0" w:space="0" w:color="auto"/>
            <w:bottom w:val="none" w:sz="0" w:space="0" w:color="auto"/>
            <w:right w:val="none" w:sz="0" w:space="0" w:color="auto"/>
          </w:divBdr>
        </w:div>
      </w:divsChild>
    </w:div>
    <w:div w:id="94206100">
      <w:bodyDiv w:val="1"/>
      <w:marLeft w:val="0"/>
      <w:marRight w:val="0"/>
      <w:marTop w:val="0"/>
      <w:marBottom w:val="0"/>
      <w:divBdr>
        <w:top w:val="none" w:sz="0" w:space="0" w:color="auto"/>
        <w:left w:val="none" w:sz="0" w:space="0" w:color="auto"/>
        <w:bottom w:val="none" w:sz="0" w:space="0" w:color="auto"/>
        <w:right w:val="none" w:sz="0" w:space="0" w:color="auto"/>
      </w:divBdr>
    </w:div>
    <w:div w:id="143472669">
      <w:bodyDiv w:val="1"/>
      <w:marLeft w:val="0"/>
      <w:marRight w:val="0"/>
      <w:marTop w:val="0"/>
      <w:marBottom w:val="0"/>
      <w:divBdr>
        <w:top w:val="none" w:sz="0" w:space="0" w:color="auto"/>
        <w:left w:val="none" w:sz="0" w:space="0" w:color="auto"/>
        <w:bottom w:val="none" w:sz="0" w:space="0" w:color="auto"/>
        <w:right w:val="none" w:sz="0" w:space="0" w:color="auto"/>
      </w:divBdr>
    </w:div>
    <w:div w:id="173738079">
      <w:bodyDiv w:val="1"/>
      <w:marLeft w:val="0"/>
      <w:marRight w:val="0"/>
      <w:marTop w:val="0"/>
      <w:marBottom w:val="0"/>
      <w:divBdr>
        <w:top w:val="none" w:sz="0" w:space="0" w:color="auto"/>
        <w:left w:val="none" w:sz="0" w:space="0" w:color="auto"/>
        <w:bottom w:val="none" w:sz="0" w:space="0" w:color="auto"/>
        <w:right w:val="none" w:sz="0" w:space="0" w:color="auto"/>
      </w:divBdr>
    </w:div>
    <w:div w:id="247035761">
      <w:bodyDiv w:val="1"/>
      <w:marLeft w:val="0"/>
      <w:marRight w:val="0"/>
      <w:marTop w:val="0"/>
      <w:marBottom w:val="0"/>
      <w:divBdr>
        <w:top w:val="none" w:sz="0" w:space="0" w:color="auto"/>
        <w:left w:val="none" w:sz="0" w:space="0" w:color="auto"/>
        <w:bottom w:val="none" w:sz="0" w:space="0" w:color="auto"/>
        <w:right w:val="none" w:sz="0" w:space="0" w:color="auto"/>
      </w:divBdr>
    </w:div>
    <w:div w:id="291912281">
      <w:bodyDiv w:val="1"/>
      <w:marLeft w:val="0"/>
      <w:marRight w:val="0"/>
      <w:marTop w:val="0"/>
      <w:marBottom w:val="0"/>
      <w:divBdr>
        <w:top w:val="none" w:sz="0" w:space="0" w:color="auto"/>
        <w:left w:val="none" w:sz="0" w:space="0" w:color="auto"/>
        <w:bottom w:val="none" w:sz="0" w:space="0" w:color="auto"/>
        <w:right w:val="none" w:sz="0" w:space="0" w:color="auto"/>
      </w:divBdr>
    </w:div>
    <w:div w:id="328557113">
      <w:bodyDiv w:val="1"/>
      <w:marLeft w:val="0"/>
      <w:marRight w:val="0"/>
      <w:marTop w:val="0"/>
      <w:marBottom w:val="0"/>
      <w:divBdr>
        <w:top w:val="none" w:sz="0" w:space="0" w:color="auto"/>
        <w:left w:val="none" w:sz="0" w:space="0" w:color="auto"/>
        <w:bottom w:val="none" w:sz="0" w:space="0" w:color="auto"/>
        <w:right w:val="none" w:sz="0" w:space="0" w:color="auto"/>
      </w:divBdr>
    </w:div>
    <w:div w:id="362099847">
      <w:bodyDiv w:val="1"/>
      <w:marLeft w:val="0"/>
      <w:marRight w:val="0"/>
      <w:marTop w:val="0"/>
      <w:marBottom w:val="0"/>
      <w:divBdr>
        <w:top w:val="none" w:sz="0" w:space="0" w:color="auto"/>
        <w:left w:val="none" w:sz="0" w:space="0" w:color="auto"/>
        <w:bottom w:val="none" w:sz="0" w:space="0" w:color="auto"/>
        <w:right w:val="none" w:sz="0" w:space="0" w:color="auto"/>
      </w:divBdr>
    </w:div>
    <w:div w:id="394013157">
      <w:bodyDiv w:val="1"/>
      <w:marLeft w:val="0"/>
      <w:marRight w:val="0"/>
      <w:marTop w:val="0"/>
      <w:marBottom w:val="0"/>
      <w:divBdr>
        <w:top w:val="none" w:sz="0" w:space="0" w:color="auto"/>
        <w:left w:val="none" w:sz="0" w:space="0" w:color="auto"/>
        <w:bottom w:val="none" w:sz="0" w:space="0" w:color="auto"/>
        <w:right w:val="none" w:sz="0" w:space="0" w:color="auto"/>
      </w:divBdr>
    </w:div>
    <w:div w:id="466823147">
      <w:bodyDiv w:val="1"/>
      <w:marLeft w:val="0"/>
      <w:marRight w:val="0"/>
      <w:marTop w:val="0"/>
      <w:marBottom w:val="0"/>
      <w:divBdr>
        <w:top w:val="none" w:sz="0" w:space="0" w:color="auto"/>
        <w:left w:val="none" w:sz="0" w:space="0" w:color="auto"/>
        <w:bottom w:val="none" w:sz="0" w:space="0" w:color="auto"/>
        <w:right w:val="none" w:sz="0" w:space="0" w:color="auto"/>
      </w:divBdr>
    </w:div>
    <w:div w:id="474685466">
      <w:bodyDiv w:val="1"/>
      <w:marLeft w:val="0"/>
      <w:marRight w:val="0"/>
      <w:marTop w:val="0"/>
      <w:marBottom w:val="0"/>
      <w:divBdr>
        <w:top w:val="none" w:sz="0" w:space="0" w:color="auto"/>
        <w:left w:val="none" w:sz="0" w:space="0" w:color="auto"/>
        <w:bottom w:val="none" w:sz="0" w:space="0" w:color="auto"/>
        <w:right w:val="none" w:sz="0" w:space="0" w:color="auto"/>
      </w:divBdr>
    </w:div>
    <w:div w:id="505904804">
      <w:bodyDiv w:val="1"/>
      <w:marLeft w:val="0"/>
      <w:marRight w:val="0"/>
      <w:marTop w:val="0"/>
      <w:marBottom w:val="0"/>
      <w:divBdr>
        <w:top w:val="none" w:sz="0" w:space="0" w:color="auto"/>
        <w:left w:val="none" w:sz="0" w:space="0" w:color="auto"/>
        <w:bottom w:val="none" w:sz="0" w:space="0" w:color="auto"/>
        <w:right w:val="none" w:sz="0" w:space="0" w:color="auto"/>
      </w:divBdr>
    </w:div>
    <w:div w:id="510341062">
      <w:bodyDiv w:val="1"/>
      <w:marLeft w:val="0"/>
      <w:marRight w:val="0"/>
      <w:marTop w:val="0"/>
      <w:marBottom w:val="0"/>
      <w:divBdr>
        <w:top w:val="none" w:sz="0" w:space="0" w:color="auto"/>
        <w:left w:val="none" w:sz="0" w:space="0" w:color="auto"/>
        <w:bottom w:val="none" w:sz="0" w:space="0" w:color="auto"/>
        <w:right w:val="none" w:sz="0" w:space="0" w:color="auto"/>
      </w:divBdr>
    </w:div>
    <w:div w:id="712850639">
      <w:bodyDiv w:val="1"/>
      <w:marLeft w:val="0"/>
      <w:marRight w:val="0"/>
      <w:marTop w:val="0"/>
      <w:marBottom w:val="0"/>
      <w:divBdr>
        <w:top w:val="none" w:sz="0" w:space="0" w:color="auto"/>
        <w:left w:val="none" w:sz="0" w:space="0" w:color="auto"/>
        <w:bottom w:val="none" w:sz="0" w:space="0" w:color="auto"/>
        <w:right w:val="none" w:sz="0" w:space="0" w:color="auto"/>
      </w:divBdr>
    </w:div>
    <w:div w:id="734819548">
      <w:bodyDiv w:val="1"/>
      <w:marLeft w:val="0"/>
      <w:marRight w:val="0"/>
      <w:marTop w:val="0"/>
      <w:marBottom w:val="0"/>
      <w:divBdr>
        <w:top w:val="none" w:sz="0" w:space="0" w:color="auto"/>
        <w:left w:val="none" w:sz="0" w:space="0" w:color="auto"/>
        <w:bottom w:val="none" w:sz="0" w:space="0" w:color="auto"/>
        <w:right w:val="none" w:sz="0" w:space="0" w:color="auto"/>
      </w:divBdr>
    </w:div>
    <w:div w:id="935093754">
      <w:bodyDiv w:val="1"/>
      <w:marLeft w:val="0"/>
      <w:marRight w:val="0"/>
      <w:marTop w:val="0"/>
      <w:marBottom w:val="0"/>
      <w:divBdr>
        <w:top w:val="none" w:sz="0" w:space="0" w:color="auto"/>
        <w:left w:val="none" w:sz="0" w:space="0" w:color="auto"/>
        <w:bottom w:val="none" w:sz="0" w:space="0" w:color="auto"/>
        <w:right w:val="none" w:sz="0" w:space="0" w:color="auto"/>
      </w:divBdr>
    </w:div>
    <w:div w:id="1015620437">
      <w:bodyDiv w:val="1"/>
      <w:marLeft w:val="0"/>
      <w:marRight w:val="0"/>
      <w:marTop w:val="0"/>
      <w:marBottom w:val="0"/>
      <w:divBdr>
        <w:top w:val="none" w:sz="0" w:space="0" w:color="auto"/>
        <w:left w:val="none" w:sz="0" w:space="0" w:color="auto"/>
        <w:bottom w:val="none" w:sz="0" w:space="0" w:color="auto"/>
        <w:right w:val="none" w:sz="0" w:space="0" w:color="auto"/>
      </w:divBdr>
    </w:div>
    <w:div w:id="1099257543">
      <w:bodyDiv w:val="1"/>
      <w:marLeft w:val="0"/>
      <w:marRight w:val="0"/>
      <w:marTop w:val="0"/>
      <w:marBottom w:val="0"/>
      <w:divBdr>
        <w:top w:val="none" w:sz="0" w:space="0" w:color="auto"/>
        <w:left w:val="none" w:sz="0" w:space="0" w:color="auto"/>
        <w:bottom w:val="none" w:sz="0" w:space="0" w:color="auto"/>
        <w:right w:val="none" w:sz="0" w:space="0" w:color="auto"/>
      </w:divBdr>
    </w:div>
    <w:div w:id="1123380869">
      <w:bodyDiv w:val="1"/>
      <w:marLeft w:val="0"/>
      <w:marRight w:val="0"/>
      <w:marTop w:val="0"/>
      <w:marBottom w:val="0"/>
      <w:divBdr>
        <w:top w:val="none" w:sz="0" w:space="0" w:color="auto"/>
        <w:left w:val="none" w:sz="0" w:space="0" w:color="auto"/>
        <w:bottom w:val="none" w:sz="0" w:space="0" w:color="auto"/>
        <w:right w:val="none" w:sz="0" w:space="0" w:color="auto"/>
      </w:divBdr>
    </w:div>
    <w:div w:id="1133909296">
      <w:bodyDiv w:val="1"/>
      <w:marLeft w:val="0"/>
      <w:marRight w:val="0"/>
      <w:marTop w:val="0"/>
      <w:marBottom w:val="0"/>
      <w:divBdr>
        <w:top w:val="none" w:sz="0" w:space="0" w:color="auto"/>
        <w:left w:val="none" w:sz="0" w:space="0" w:color="auto"/>
        <w:bottom w:val="none" w:sz="0" w:space="0" w:color="auto"/>
        <w:right w:val="none" w:sz="0" w:space="0" w:color="auto"/>
      </w:divBdr>
    </w:div>
    <w:div w:id="1181310279">
      <w:bodyDiv w:val="1"/>
      <w:marLeft w:val="0"/>
      <w:marRight w:val="0"/>
      <w:marTop w:val="0"/>
      <w:marBottom w:val="0"/>
      <w:divBdr>
        <w:top w:val="none" w:sz="0" w:space="0" w:color="auto"/>
        <w:left w:val="none" w:sz="0" w:space="0" w:color="auto"/>
        <w:bottom w:val="none" w:sz="0" w:space="0" w:color="auto"/>
        <w:right w:val="none" w:sz="0" w:space="0" w:color="auto"/>
      </w:divBdr>
    </w:div>
    <w:div w:id="1263104394">
      <w:bodyDiv w:val="1"/>
      <w:marLeft w:val="0"/>
      <w:marRight w:val="0"/>
      <w:marTop w:val="0"/>
      <w:marBottom w:val="0"/>
      <w:divBdr>
        <w:top w:val="none" w:sz="0" w:space="0" w:color="auto"/>
        <w:left w:val="none" w:sz="0" w:space="0" w:color="auto"/>
        <w:bottom w:val="none" w:sz="0" w:space="0" w:color="auto"/>
        <w:right w:val="none" w:sz="0" w:space="0" w:color="auto"/>
      </w:divBdr>
    </w:div>
    <w:div w:id="1281297910">
      <w:bodyDiv w:val="1"/>
      <w:marLeft w:val="0"/>
      <w:marRight w:val="0"/>
      <w:marTop w:val="0"/>
      <w:marBottom w:val="0"/>
      <w:divBdr>
        <w:top w:val="none" w:sz="0" w:space="0" w:color="auto"/>
        <w:left w:val="none" w:sz="0" w:space="0" w:color="auto"/>
        <w:bottom w:val="none" w:sz="0" w:space="0" w:color="auto"/>
        <w:right w:val="none" w:sz="0" w:space="0" w:color="auto"/>
      </w:divBdr>
    </w:div>
    <w:div w:id="1363094084">
      <w:bodyDiv w:val="1"/>
      <w:marLeft w:val="0"/>
      <w:marRight w:val="0"/>
      <w:marTop w:val="0"/>
      <w:marBottom w:val="0"/>
      <w:divBdr>
        <w:top w:val="none" w:sz="0" w:space="0" w:color="auto"/>
        <w:left w:val="none" w:sz="0" w:space="0" w:color="auto"/>
        <w:bottom w:val="none" w:sz="0" w:space="0" w:color="auto"/>
        <w:right w:val="none" w:sz="0" w:space="0" w:color="auto"/>
      </w:divBdr>
    </w:div>
    <w:div w:id="1468813758">
      <w:bodyDiv w:val="1"/>
      <w:marLeft w:val="0"/>
      <w:marRight w:val="0"/>
      <w:marTop w:val="0"/>
      <w:marBottom w:val="0"/>
      <w:divBdr>
        <w:top w:val="none" w:sz="0" w:space="0" w:color="auto"/>
        <w:left w:val="none" w:sz="0" w:space="0" w:color="auto"/>
        <w:bottom w:val="none" w:sz="0" w:space="0" w:color="auto"/>
        <w:right w:val="none" w:sz="0" w:space="0" w:color="auto"/>
      </w:divBdr>
    </w:div>
    <w:div w:id="1548832422">
      <w:bodyDiv w:val="1"/>
      <w:marLeft w:val="0"/>
      <w:marRight w:val="0"/>
      <w:marTop w:val="0"/>
      <w:marBottom w:val="0"/>
      <w:divBdr>
        <w:top w:val="none" w:sz="0" w:space="0" w:color="auto"/>
        <w:left w:val="none" w:sz="0" w:space="0" w:color="auto"/>
        <w:bottom w:val="none" w:sz="0" w:space="0" w:color="auto"/>
        <w:right w:val="none" w:sz="0" w:space="0" w:color="auto"/>
      </w:divBdr>
    </w:div>
    <w:div w:id="1616791869">
      <w:bodyDiv w:val="1"/>
      <w:marLeft w:val="0"/>
      <w:marRight w:val="0"/>
      <w:marTop w:val="0"/>
      <w:marBottom w:val="0"/>
      <w:divBdr>
        <w:top w:val="none" w:sz="0" w:space="0" w:color="auto"/>
        <w:left w:val="none" w:sz="0" w:space="0" w:color="auto"/>
        <w:bottom w:val="none" w:sz="0" w:space="0" w:color="auto"/>
        <w:right w:val="none" w:sz="0" w:space="0" w:color="auto"/>
      </w:divBdr>
    </w:div>
    <w:div w:id="1788348732">
      <w:bodyDiv w:val="1"/>
      <w:marLeft w:val="0"/>
      <w:marRight w:val="0"/>
      <w:marTop w:val="0"/>
      <w:marBottom w:val="0"/>
      <w:divBdr>
        <w:top w:val="none" w:sz="0" w:space="0" w:color="auto"/>
        <w:left w:val="none" w:sz="0" w:space="0" w:color="auto"/>
        <w:bottom w:val="none" w:sz="0" w:space="0" w:color="auto"/>
        <w:right w:val="none" w:sz="0" w:space="0" w:color="auto"/>
      </w:divBdr>
    </w:div>
    <w:div w:id="1871261484">
      <w:bodyDiv w:val="1"/>
      <w:marLeft w:val="0"/>
      <w:marRight w:val="0"/>
      <w:marTop w:val="0"/>
      <w:marBottom w:val="0"/>
      <w:divBdr>
        <w:top w:val="none" w:sz="0" w:space="0" w:color="auto"/>
        <w:left w:val="none" w:sz="0" w:space="0" w:color="auto"/>
        <w:bottom w:val="none" w:sz="0" w:space="0" w:color="auto"/>
        <w:right w:val="none" w:sz="0" w:space="0" w:color="auto"/>
      </w:divBdr>
    </w:div>
    <w:div w:id="1920089851">
      <w:bodyDiv w:val="1"/>
      <w:marLeft w:val="0"/>
      <w:marRight w:val="0"/>
      <w:marTop w:val="0"/>
      <w:marBottom w:val="0"/>
      <w:divBdr>
        <w:top w:val="none" w:sz="0" w:space="0" w:color="auto"/>
        <w:left w:val="none" w:sz="0" w:space="0" w:color="auto"/>
        <w:bottom w:val="none" w:sz="0" w:space="0" w:color="auto"/>
        <w:right w:val="none" w:sz="0" w:space="0" w:color="auto"/>
      </w:divBdr>
    </w:div>
    <w:div w:id="2091928073">
      <w:bodyDiv w:val="1"/>
      <w:marLeft w:val="0"/>
      <w:marRight w:val="0"/>
      <w:marTop w:val="0"/>
      <w:marBottom w:val="0"/>
      <w:divBdr>
        <w:top w:val="none" w:sz="0" w:space="0" w:color="auto"/>
        <w:left w:val="none" w:sz="0" w:space="0" w:color="auto"/>
        <w:bottom w:val="none" w:sz="0" w:space="0" w:color="auto"/>
        <w:right w:val="none" w:sz="0" w:space="0" w:color="auto"/>
      </w:divBdr>
    </w:div>
    <w:div w:id="2115590631">
      <w:bodyDiv w:val="1"/>
      <w:marLeft w:val="0"/>
      <w:marRight w:val="0"/>
      <w:marTop w:val="0"/>
      <w:marBottom w:val="0"/>
      <w:divBdr>
        <w:top w:val="none" w:sz="0" w:space="0" w:color="auto"/>
        <w:left w:val="none" w:sz="0" w:space="0" w:color="auto"/>
        <w:bottom w:val="none" w:sz="0" w:space="0" w:color="auto"/>
        <w:right w:val="none" w:sz="0" w:space="0" w:color="auto"/>
      </w:divBdr>
    </w:div>
    <w:div w:id="2143838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38C1CA-DD8E-4B25-A283-109D0D44A6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4</Pages>
  <Words>620</Words>
  <Characters>3534</Characters>
  <Application>Microsoft Office Word</Application>
  <DocSecurity>0</DocSecurity>
  <Lines>29</Lines>
  <Paragraphs>8</Paragraphs>
  <ScaleCrop>false</ScaleCrop>
  <Company/>
  <LinksUpToDate>false</LinksUpToDate>
  <CharactersWithSpaces>4146</CharactersWithSpaces>
  <SharedDoc>false</SharedDoc>
  <HLinks>
    <vt:vector size="96" baseType="variant">
      <vt:variant>
        <vt:i4>1703988</vt:i4>
      </vt:variant>
      <vt:variant>
        <vt:i4>86</vt:i4>
      </vt:variant>
      <vt:variant>
        <vt:i4>0</vt:i4>
      </vt:variant>
      <vt:variant>
        <vt:i4>5</vt:i4>
      </vt:variant>
      <vt:variant>
        <vt:lpwstr/>
      </vt:variant>
      <vt:variant>
        <vt:lpwstr>_Toc181344023</vt:lpwstr>
      </vt:variant>
      <vt:variant>
        <vt:i4>1703988</vt:i4>
      </vt:variant>
      <vt:variant>
        <vt:i4>80</vt:i4>
      </vt:variant>
      <vt:variant>
        <vt:i4>0</vt:i4>
      </vt:variant>
      <vt:variant>
        <vt:i4>5</vt:i4>
      </vt:variant>
      <vt:variant>
        <vt:lpwstr/>
      </vt:variant>
      <vt:variant>
        <vt:lpwstr>_Toc181344022</vt:lpwstr>
      </vt:variant>
      <vt:variant>
        <vt:i4>1703988</vt:i4>
      </vt:variant>
      <vt:variant>
        <vt:i4>74</vt:i4>
      </vt:variant>
      <vt:variant>
        <vt:i4>0</vt:i4>
      </vt:variant>
      <vt:variant>
        <vt:i4>5</vt:i4>
      </vt:variant>
      <vt:variant>
        <vt:lpwstr/>
      </vt:variant>
      <vt:variant>
        <vt:lpwstr>_Toc181344021</vt:lpwstr>
      </vt:variant>
      <vt:variant>
        <vt:i4>1703988</vt:i4>
      </vt:variant>
      <vt:variant>
        <vt:i4>68</vt:i4>
      </vt:variant>
      <vt:variant>
        <vt:i4>0</vt:i4>
      </vt:variant>
      <vt:variant>
        <vt:i4>5</vt:i4>
      </vt:variant>
      <vt:variant>
        <vt:lpwstr/>
      </vt:variant>
      <vt:variant>
        <vt:lpwstr>_Toc181344020</vt:lpwstr>
      </vt:variant>
      <vt:variant>
        <vt:i4>1638452</vt:i4>
      </vt:variant>
      <vt:variant>
        <vt:i4>62</vt:i4>
      </vt:variant>
      <vt:variant>
        <vt:i4>0</vt:i4>
      </vt:variant>
      <vt:variant>
        <vt:i4>5</vt:i4>
      </vt:variant>
      <vt:variant>
        <vt:lpwstr/>
      </vt:variant>
      <vt:variant>
        <vt:lpwstr>_Toc181344019</vt:lpwstr>
      </vt:variant>
      <vt:variant>
        <vt:i4>1638452</vt:i4>
      </vt:variant>
      <vt:variant>
        <vt:i4>56</vt:i4>
      </vt:variant>
      <vt:variant>
        <vt:i4>0</vt:i4>
      </vt:variant>
      <vt:variant>
        <vt:i4>5</vt:i4>
      </vt:variant>
      <vt:variant>
        <vt:lpwstr/>
      </vt:variant>
      <vt:variant>
        <vt:lpwstr>_Toc181344018</vt:lpwstr>
      </vt:variant>
      <vt:variant>
        <vt:i4>1638452</vt:i4>
      </vt:variant>
      <vt:variant>
        <vt:i4>50</vt:i4>
      </vt:variant>
      <vt:variant>
        <vt:i4>0</vt:i4>
      </vt:variant>
      <vt:variant>
        <vt:i4>5</vt:i4>
      </vt:variant>
      <vt:variant>
        <vt:lpwstr/>
      </vt:variant>
      <vt:variant>
        <vt:lpwstr>_Toc181344017</vt:lpwstr>
      </vt:variant>
      <vt:variant>
        <vt:i4>1638452</vt:i4>
      </vt:variant>
      <vt:variant>
        <vt:i4>44</vt:i4>
      </vt:variant>
      <vt:variant>
        <vt:i4>0</vt:i4>
      </vt:variant>
      <vt:variant>
        <vt:i4>5</vt:i4>
      </vt:variant>
      <vt:variant>
        <vt:lpwstr/>
      </vt:variant>
      <vt:variant>
        <vt:lpwstr>_Toc181344016</vt:lpwstr>
      </vt:variant>
      <vt:variant>
        <vt:i4>1638452</vt:i4>
      </vt:variant>
      <vt:variant>
        <vt:i4>38</vt:i4>
      </vt:variant>
      <vt:variant>
        <vt:i4>0</vt:i4>
      </vt:variant>
      <vt:variant>
        <vt:i4>5</vt:i4>
      </vt:variant>
      <vt:variant>
        <vt:lpwstr/>
      </vt:variant>
      <vt:variant>
        <vt:lpwstr>_Toc181344015</vt:lpwstr>
      </vt:variant>
      <vt:variant>
        <vt:i4>1638452</vt:i4>
      </vt:variant>
      <vt:variant>
        <vt:i4>32</vt:i4>
      </vt:variant>
      <vt:variant>
        <vt:i4>0</vt:i4>
      </vt:variant>
      <vt:variant>
        <vt:i4>5</vt:i4>
      </vt:variant>
      <vt:variant>
        <vt:lpwstr/>
      </vt:variant>
      <vt:variant>
        <vt:lpwstr>_Toc181344014</vt:lpwstr>
      </vt:variant>
      <vt:variant>
        <vt:i4>1638452</vt:i4>
      </vt:variant>
      <vt:variant>
        <vt:i4>26</vt:i4>
      </vt:variant>
      <vt:variant>
        <vt:i4>0</vt:i4>
      </vt:variant>
      <vt:variant>
        <vt:i4>5</vt:i4>
      </vt:variant>
      <vt:variant>
        <vt:lpwstr/>
      </vt:variant>
      <vt:variant>
        <vt:lpwstr>_Toc181344013</vt:lpwstr>
      </vt:variant>
      <vt:variant>
        <vt:i4>1638452</vt:i4>
      </vt:variant>
      <vt:variant>
        <vt:i4>20</vt:i4>
      </vt:variant>
      <vt:variant>
        <vt:i4>0</vt:i4>
      </vt:variant>
      <vt:variant>
        <vt:i4>5</vt:i4>
      </vt:variant>
      <vt:variant>
        <vt:lpwstr/>
      </vt:variant>
      <vt:variant>
        <vt:lpwstr>_Toc181344012</vt:lpwstr>
      </vt:variant>
      <vt:variant>
        <vt:i4>1638452</vt:i4>
      </vt:variant>
      <vt:variant>
        <vt:i4>14</vt:i4>
      </vt:variant>
      <vt:variant>
        <vt:i4>0</vt:i4>
      </vt:variant>
      <vt:variant>
        <vt:i4>5</vt:i4>
      </vt:variant>
      <vt:variant>
        <vt:lpwstr/>
      </vt:variant>
      <vt:variant>
        <vt:lpwstr>_Toc181344011</vt:lpwstr>
      </vt:variant>
      <vt:variant>
        <vt:i4>1638452</vt:i4>
      </vt:variant>
      <vt:variant>
        <vt:i4>8</vt:i4>
      </vt:variant>
      <vt:variant>
        <vt:i4>0</vt:i4>
      </vt:variant>
      <vt:variant>
        <vt:i4>5</vt:i4>
      </vt:variant>
      <vt:variant>
        <vt:lpwstr/>
      </vt:variant>
      <vt:variant>
        <vt:lpwstr>_Toc181344010</vt:lpwstr>
      </vt:variant>
      <vt:variant>
        <vt:i4>1572916</vt:i4>
      </vt:variant>
      <vt:variant>
        <vt:i4>2</vt:i4>
      </vt:variant>
      <vt:variant>
        <vt:i4>0</vt:i4>
      </vt:variant>
      <vt:variant>
        <vt:i4>5</vt:i4>
      </vt:variant>
      <vt:variant>
        <vt:lpwstr/>
      </vt:variant>
      <vt:variant>
        <vt:lpwstr>_Toc181344009</vt:lpwstr>
      </vt:variant>
      <vt:variant>
        <vt:i4>752267572</vt:i4>
      </vt:variant>
      <vt:variant>
        <vt:i4>0</vt:i4>
      </vt:variant>
      <vt:variant>
        <vt:i4>0</vt:i4>
      </vt:variant>
      <vt:variant>
        <vt:i4>5</vt:i4>
      </vt:variant>
      <vt:variant>
        <vt:lpwstr>https://www.unwto.org/news/international-tourism-reached-97_x000b_-of-pre-pandemic-levels-in-the-first-quarter-of-2024(最後瀏覽日113年10月16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2024-11-07T02:22:00Z</cp:lastPrinted>
  <dcterms:created xsi:type="dcterms:W3CDTF">2024-11-08T01:50:00Z</dcterms:created>
  <dcterms:modified xsi:type="dcterms:W3CDTF">2024-11-08T01:50:00Z</dcterms:modified>
</cp:coreProperties>
</file>