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CC6029" w:rsidRPr="009C3256" w:rsidRDefault="0011230A" w:rsidP="00CC6029">
      <w:pPr>
        <w:pStyle w:val="14"/>
        <w:ind w:left="567" w:hanging="567"/>
        <w:rPr>
          <w:rFonts w:hAnsi="標楷體"/>
        </w:rPr>
      </w:pPr>
      <w:bookmarkStart w:id="1" w:name="_Toc533594843"/>
      <w:bookmarkStart w:id="2" w:name="_Toc13643503"/>
      <w:bookmarkStart w:id="3" w:name="_Toc20126007"/>
      <w:bookmarkStart w:id="4" w:name="_Toc117169019"/>
      <w:bookmarkStart w:id="5" w:name="_Toc181344022"/>
      <w:r w:rsidRPr="009C3256">
        <w:rPr>
          <w:rFonts w:hint="eastAsia"/>
        </w:rPr>
        <w:t>一</w:t>
      </w:r>
      <w:r w:rsidR="00313379" w:rsidRPr="009C3256">
        <w:rPr>
          <w:rFonts w:hint="eastAsia"/>
        </w:rPr>
        <w:t>二</w:t>
      </w:r>
      <w:r w:rsidRPr="009C3256">
        <w:rPr>
          <w:rFonts w:hint="eastAsia"/>
        </w:rPr>
        <w:t>、</w:t>
      </w:r>
      <w:r w:rsidR="008370D8" w:rsidRPr="009C3256">
        <w:rPr>
          <w:rFonts w:hAnsi="標楷體" w:hint="eastAsia"/>
        </w:rPr>
        <w:t>「數位體驗加值計畫」</w:t>
      </w:r>
      <w:r w:rsidR="00417AAE" w:rsidRPr="009C3256">
        <w:rPr>
          <w:rFonts w:hAnsi="標楷體" w:hint="eastAsia"/>
        </w:rPr>
        <w:t>預算</w:t>
      </w:r>
      <w:r w:rsidR="008370D8" w:rsidRPr="009C3256">
        <w:rPr>
          <w:rFonts w:hAnsi="標楷體" w:hint="eastAsia"/>
        </w:rPr>
        <w:t>執行率偏低</w:t>
      </w:r>
      <w:r w:rsidR="00CC6029" w:rsidRPr="009C3256">
        <w:rPr>
          <w:rFonts w:hAnsi="標楷體" w:hint="eastAsia"/>
        </w:rPr>
        <w:t>，允宜積極辦理</w:t>
      </w:r>
      <w:bookmarkEnd w:id="4"/>
      <w:r w:rsidR="00CC6029" w:rsidRPr="009C3256">
        <w:rPr>
          <w:rFonts w:hAnsi="標楷體" w:hint="eastAsia"/>
        </w:rPr>
        <w:t>，以使我國觀光旅遊資訊</w:t>
      </w:r>
      <w:r w:rsidR="00237612" w:rsidRPr="009C3256">
        <w:rPr>
          <w:rFonts w:hAnsi="標楷體" w:hint="eastAsia"/>
        </w:rPr>
        <w:t>取得</w:t>
      </w:r>
      <w:r w:rsidR="00CC6029" w:rsidRPr="009C3256">
        <w:rPr>
          <w:rFonts w:hAnsi="標楷體" w:hint="eastAsia"/>
        </w:rPr>
        <w:t>更為便捷，</w:t>
      </w:r>
      <w:r w:rsidR="00CC6029" w:rsidRPr="009C3256">
        <w:rPr>
          <w:rFonts w:hAnsi="標楷體" w:cs="新細明體-ExtB" w:hint="eastAsia"/>
        </w:rPr>
        <w:t>促進</w:t>
      </w:r>
      <w:r w:rsidR="00237612" w:rsidRPr="009C3256">
        <w:rPr>
          <w:rFonts w:hAnsi="標楷體" w:cs="新細明體-ExtB" w:hint="eastAsia"/>
        </w:rPr>
        <w:t>旅客</w:t>
      </w:r>
      <w:r w:rsidR="00A346D3" w:rsidRPr="009C3256">
        <w:rPr>
          <w:rFonts w:hAnsi="標楷體" w:cs="新細明體-ExtB" w:hint="eastAsia"/>
        </w:rPr>
        <w:t>來臺</w:t>
      </w:r>
      <w:r w:rsidR="00CC6029" w:rsidRPr="009C3256">
        <w:rPr>
          <w:rFonts w:hAnsi="標楷體" w:hint="eastAsia"/>
        </w:rPr>
        <w:t>旅遊意願</w:t>
      </w:r>
      <w:bookmarkEnd w:id="5"/>
    </w:p>
    <w:p w:rsidR="0011230A" w:rsidRPr="009C3256" w:rsidRDefault="0011230A" w:rsidP="00CC6029">
      <w:pPr>
        <w:ind w:left="566" w:firstLine="566"/>
        <w:rPr>
          <w:lang w:eastAsia="zh-HK"/>
        </w:rPr>
      </w:pPr>
      <w:r w:rsidRPr="009C3256">
        <w:rPr>
          <w:rFonts w:hint="eastAsia"/>
          <w:lang w:eastAsia="zh-HK"/>
        </w:rPr>
        <w:t>觀光發展基金</w:t>
      </w:r>
      <w:r w:rsidRPr="009C3256">
        <w:rPr>
          <w:rFonts w:hint="eastAsia"/>
        </w:rPr>
        <w:t>11</w:t>
      </w:r>
      <w:r w:rsidR="008F48F4" w:rsidRPr="009C3256">
        <w:t>4</w:t>
      </w:r>
      <w:r w:rsidRPr="009C3256">
        <w:rPr>
          <w:rFonts w:hint="eastAsia"/>
          <w:lang w:eastAsia="zh-HK"/>
        </w:rPr>
        <w:t>年度</w:t>
      </w:r>
      <w:r w:rsidRPr="009C3256">
        <w:rPr>
          <w:rFonts w:hint="eastAsia"/>
        </w:rPr>
        <w:t>「</w:t>
      </w:r>
      <w:r w:rsidRPr="009C3256">
        <w:rPr>
          <w:rFonts w:hint="eastAsia"/>
          <w:lang w:eastAsia="zh-HK"/>
        </w:rPr>
        <w:t>業務費用</w:t>
      </w:r>
      <w:r w:rsidRPr="009C3256">
        <w:rPr>
          <w:rFonts w:hint="eastAsia"/>
        </w:rPr>
        <w:t>」</w:t>
      </w:r>
      <w:r w:rsidRPr="009C3256">
        <w:rPr>
          <w:rFonts w:hint="eastAsia"/>
          <w:lang w:eastAsia="zh-HK"/>
        </w:rPr>
        <w:t>項下編列</w:t>
      </w:r>
      <w:r w:rsidRPr="009C3256">
        <w:rPr>
          <w:rFonts w:hint="eastAsia"/>
        </w:rPr>
        <w:t>1</w:t>
      </w:r>
      <w:r w:rsidRPr="009C3256">
        <w:rPr>
          <w:rFonts w:hint="eastAsia"/>
          <w:lang w:eastAsia="zh-HK"/>
        </w:rPr>
        <w:t>億</w:t>
      </w:r>
      <w:r w:rsidR="009F4104" w:rsidRPr="009C3256">
        <w:rPr>
          <w:rFonts w:hint="eastAsia"/>
        </w:rPr>
        <w:t>649</w:t>
      </w:r>
      <w:r w:rsidRPr="009C3256">
        <w:rPr>
          <w:rFonts w:hint="eastAsia"/>
          <w:lang w:eastAsia="zh-HK"/>
        </w:rPr>
        <w:t>萬元</w:t>
      </w:r>
      <w:r w:rsidRPr="009C3256">
        <w:rPr>
          <w:rFonts w:hint="eastAsia"/>
        </w:rPr>
        <w:t>辦理</w:t>
      </w:r>
      <w:r w:rsidR="009811D7" w:rsidRPr="009C3256">
        <w:rPr>
          <w:rFonts w:hint="eastAsia"/>
        </w:rPr>
        <w:t>「</w:t>
      </w:r>
      <w:r w:rsidRPr="009C3256">
        <w:rPr>
          <w:rFonts w:hint="eastAsia"/>
        </w:rPr>
        <w:t>數位體驗加值計畫</w:t>
      </w:r>
      <w:r w:rsidR="009811D7" w:rsidRPr="009C3256">
        <w:rPr>
          <w:rFonts w:hint="eastAsia"/>
        </w:rPr>
        <w:t>」</w:t>
      </w:r>
      <w:r w:rsidRPr="009C3256">
        <w:rPr>
          <w:rFonts w:hint="eastAsia"/>
        </w:rPr>
        <w:t>，包括：景區數位環境建置規劃及推動3</w:t>
      </w:r>
      <w:r w:rsidRPr="009C3256">
        <w:t>,</w:t>
      </w:r>
      <w:r w:rsidR="00301984" w:rsidRPr="009C3256">
        <w:rPr>
          <w:rFonts w:hint="eastAsia"/>
        </w:rPr>
        <w:t>1</w:t>
      </w:r>
      <w:r w:rsidRPr="009C3256">
        <w:t>00</w:t>
      </w:r>
      <w:r w:rsidRPr="009C3256">
        <w:rPr>
          <w:rFonts w:hint="eastAsia"/>
        </w:rPr>
        <w:t>萬元、觀光科技應用規劃及推動</w:t>
      </w:r>
      <w:r w:rsidR="00301984" w:rsidRPr="009C3256">
        <w:rPr>
          <w:rFonts w:hint="eastAsia"/>
        </w:rPr>
        <w:t>2</w:t>
      </w:r>
      <w:r w:rsidRPr="009C3256">
        <w:t>,</w:t>
      </w:r>
      <w:r w:rsidR="00B85A30" w:rsidRPr="009C3256">
        <w:rPr>
          <w:rFonts w:hint="eastAsia"/>
        </w:rPr>
        <w:t>5</w:t>
      </w:r>
      <w:r w:rsidR="00301984" w:rsidRPr="009C3256">
        <w:rPr>
          <w:rFonts w:hint="eastAsia"/>
        </w:rPr>
        <w:t>49</w:t>
      </w:r>
      <w:r w:rsidRPr="009C3256">
        <w:rPr>
          <w:rFonts w:hint="eastAsia"/>
        </w:rPr>
        <w:t>萬元、旅遊服務整合規劃及推動</w:t>
      </w:r>
      <w:r w:rsidR="00301984" w:rsidRPr="009C3256">
        <w:rPr>
          <w:rFonts w:hint="eastAsia"/>
        </w:rPr>
        <w:t>2</w:t>
      </w:r>
      <w:r w:rsidRPr="009C3256">
        <w:t>,</w:t>
      </w:r>
      <w:r w:rsidR="00301984" w:rsidRPr="009C3256">
        <w:rPr>
          <w:rFonts w:hint="eastAsia"/>
        </w:rPr>
        <w:t>500</w:t>
      </w:r>
      <w:r w:rsidRPr="009C3256">
        <w:rPr>
          <w:rFonts w:hint="eastAsia"/>
        </w:rPr>
        <w:t>萬元，以及資訊服務行動畫建置及推廣2</w:t>
      </w:r>
      <w:r w:rsidRPr="009C3256">
        <w:t>,</w:t>
      </w:r>
      <w:r w:rsidR="00301984" w:rsidRPr="009C3256">
        <w:rPr>
          <w:rFonts w:hint="eastAsia"/>
        </w:rPr>
        <w:t>5</w:t>
      </w:r>
      <w:r w:rsidRPr="009C3256">
        <w:t>00</w:t>
      </w:r>
      <w:r w:rsidRPr="009C3256">
        <w:rPr>
          <w:rFonts w:hint="eastAsia"/>
        </w:rPr>
        <w:t>萬元</w:t>
      </w:r>
      <w:r w:rsidR="001A4C8B">
        <w:rPr>
          <w:rFonts w:hAnsi="標楷體" w:hint="eastAsia"/>
        </w:rPr>
        <w:t>等，</w:t>
      </w:r>
      <w:r w:rsidR="00417AAE" w:rsidRPr="009C3256">
        <w:rPr>
          <w:rFonts w:hint="eastAsia"/>
        </w:rPr>
        <w:t>另於</w:t>
      </w:r>
      <w:r w:rsidR="008E154B" w:rsidRPr="009C3256">
        <w:rPr>
          <w:rFonts w:hAnsi="標楷體" w:hint="eastAsia"/>
        </w:rPr>
        <w:t>「</w:t>
      </w:r>
      <w:r w:rsidR="00417AAE" w:rsidRPr="009C3256">
        <w:rPr>
          <w:rFonts w:hint="eastAsia"/>
        </w:rPr>
        <w:t>一般建築及設備計畫</w:t>
      </w:r>
      <w:r w:rsidR="008E154B" w:rsidRPr="009C3256">
        <w:rPr>
          <w:rFonts w:hAnsi="標楷體" w:hint="eastAsia"/>
        </w:rPr>
        <w:t>」</w:t>
      </w:r>
      <w:r w:rsidR="00417AAE" w:rsidRPr="009C3256">
        <w:rPr>
          <w:rFonts w:hint="eastAsia"/>
        </w:rPr>
        <w:t>編列</w:t>
      </w:r>
      <w:r w:rsidR="005C0D27" w:rsidRPr="009C3256">
        <w:rPr>
          <w:rFonts w:hint="eastAsia"/>
        </w:rPr>
        <w:t>500</w:t>
      </w:r>
      <w:r w:rsidR="008E154B" w:rsidRPr="009C3256">
        <w:rPr>
          <w:rFonts w:hint="eastAsia"/>
        </w:rPr>
        <w:t>萬</w:t>
      </w:r>
      <w:r w:rsidR="00417AAE" w:rsidRPr="009C3256">
        <w:rPr>
          <w:rFonts w:hint="eastAsia"/>
        </w:rPr>
        <w:t>元</w:t>
      </w:r>
      <w:r w:rsidR="008E154B" w:rsidRPr="009C3256">
        <w:rPr>
          <w:rFonts w:hint="eastAsia"/>
        </w:rPr>
        <w:t>購置相關機器及設備</w:t>
      </w:r>
      <w:r w:rsidR="00417AAE" w:rsidRPr="009C3256">
        <w:rPr>
          <w:rFonts w:hint="eastAsia"/>
        </w:rPr>
        <w:t>，</w:t>
      </w:r>
      <w:r w:rsidR="00B85A30" w:rsidRPr="009C3256">
        <w:rPr>
          <w:rFonts w:hint="eastAsia"/>
        </w:rPr>
        <w:t>合共</w:t>
      </w:r>
      <w:r w:rsidR="00417AAE" w:rsidRPr="009C3256">
        <w:rPr>
          <w:rFonts w:hint="eastAsia"/>
        </w:rPr>
        <w:t>1億1</w:t>
      </w:r>
      <w:r w:rsidR="00417AAE" w:rsidRPr="009C3256">
        <w:t>,149</w:t>
      </w:r>
      <w:r w:rsidR="00417AAE" w:rsidRPr="009C3256">
        <w:rPr>
          <w:rFonts w:hint="eastAsia"/>
        </w:rPr>
        <w:t>萬元</w:t>
      </w:r>
      <w:r w:rsidR="00F6268B">
        <w:rPr>
          <w:rFonts w:hint="eastAsia"/>
        </w:rPr>
        <w:t>，</w:t>
      </w:r>
      <w:r w:rsidR="00417AAE" w:rsidRPr="009C3256">
        <w:rPr>
          <w:rFonts w:hint="eastAsia"/>
        </w:rPr>
        <w:t>辦理</w:t>
      </w:r>
      <w:r w:rsidR="00F6268B">
        <w:rPr>
          <w:rFonts w:hint="eastAsia"/>
        </w:rPr>
        <w:t>輔導產業介接及健全</w:t>
      </w:r>
      <w:r w:rsidR="00F6268B" w:rsidRPr="009C3256">
        <w:t>數位旅遊整合服務平台</w:t>
      </w:r>
      <w:r w:rsidR="00F6268B">
        <w:rPr>
          <w:rFonts w:hint="eastAsia"/>
        </w:rPr>
        <w:t>等推展觀光智慧旅遊之相關事項</w:t>
      </w:r>
      <w:r w:rsidR="001A4C8B">
        <w:rPr>
          <w:rFonts w:hint="eastAsia"/>
        </w:rPr>
        <w:t>。</w:t>
      </w:r>
      <w:r w:rsidRPr="009C3256">
        <w:rPr>
          <w:rFonts w:hint="eastAsia"/>
          <w:lang w:eastAsia="zh-HK"/>
        </w:rPr>
        <w:t>經查：</w:t>
      </w:r>
    </w:p>
    <w:p w:rsidR="0011230A" w:rsidRPr="009C3256" w:rsidRDefault="0011230A" w:rsidP="009F4DE8">
      <w:pPr>
        <w:pStyle w:val="a7"/>
        <w:ind w:left="849" w:hanging="283"/>
        <w:rPr>
          <w:rFonts w:hint="eastAsia"/>
          <w:b/>
        </w:rPr>
      </w:pPr>
      <w:r w:rsidRPr="009C3256">
        <w:rPr>
          <w:rFonts w:hint="eastAsia"/>
          <w:b/>
          <w:lang w:eastAsia="zh-HK"/>
        </w:rPr>
        <w:t>(一)</w:t>
      </w:r>
      <w:r w:rsidRPr="009C3256">
        <w:rPr>
          <w:rFonts w:hint="eastAsia"/>
          <w:b/>
        </w:rPr>
        <w:t>「</w:t>
      </w:r>
      <w:r w:rsidRPr="009C3256">
        <w:rPr>
          <w:rFonts w:hint="eastAsia"/>
          <w:b/>
          <w:lang w:eastAsia="zh-HK"/>
        </w:rPr>
        <w:t>數位體驗加值計畫</w:t>
      </w:r>
      <w:r w:rsidRPr="009C3256">
        <w:rPr>
          <w:rFonts w:hint="eastAsia"/>
          <w:b/>
        </w:rPr>
        <w:t>」</w:t>
      </w:r>
      <w:r w:rsidR="0091308F" w:rsidRPr="009C3256">
        <w:rPr>
          <w:rFonts w:hint="eastAsia"/>
          <w:b/>
        </w:rPr>
        <w:t>概要</w:t>
      </w:r>
    </w:p>
    <w:p w:rsidR="0028487B" w:rsidRPr="009C3256" w:rsidRDefault="006A1DBF" w:rsidP="0028487B">
      <w:pPr>
        <w:pStyle w:val="21"/>
        <w:ind w:left="850" w:firstLine="566"/>
        <w:rPr>
          <w:rFonts w:hAnsi="標楷體"/>
        </w:rPr>
      </w:pPr>
      <w:r w:rsidRPr="009C3256">
        <w:rPr>
          <w:rFonts w:hAnsi="標楷體" w:hint="eastAsia"/>
        </w:rPr>
        <w:t>為因應</w:t>
      </w:r>
      <w:r w:rsidR="0028487B" w:rsidRPr="009C3256">
        <w:rPr>
          <w:rFonts w:hAnsi="標楷體"/>
        </w:rPr>
        <w:t>全球旅遊服務日益提升網路及數位科技應用服務，</w:t>
      </w:r>
      <w:r w:rsidRPr="009C3256">
        <w:rPr>
          <w:rFonts w:hAnsi="標楷體" w:hint="eastAsia"/>
        </w:rPr>
        <w:t>提供旅客</w:t>
      </w:r>
      <w:r w:rsidR="0028487B" w:rsidRPr="009C3256">
        <w:rPr>
          <w:rFonts w:hAnsi="標楷體"/>
        </w:rPr>
        <w:t>多樣化即時旅遊資訊與智慧體驗</w:t>
      </w:r>
      <w:r w:rsidRPr="009C3256">
        <w:rPr>
          <w:rFonts w:hAnsi="標楷體" w:hint="eastAsia"/>
        </w:rPr>
        <w:t>之發展趨勢</w:t>
      </w:r>
      <w:r w:rsidR="0028487B" w:rsidRPr="009C3256">
        <w:rPr>
          <w:rFonts w:hAnsi="標楷體" w:hint="eastAsia"/>
        </w:rPr>
        <w:t>，</w:t>
      </w:r>
      <w:r w:rsidR="00D25BD2" w:rsidRPr="009C3256">
        <w:rPr>
          <w:rFonts w:hAnsi="標楷體" w:hint="eastAsia"/>
          <w:lang w:eastAsia="zh-HK"/>
        </w:rPr>
        <w:t>T2025方案</w:t>
      </w:r>
      <w:r w:rsidR="00BC65C6" w:rsidRPr="009C3256">
        <w:rPr>
          <w:rFonts w:hAnsi="標楷體" w:cs="新細明體" w:hint="eastAsia"/>
          <w:lang w:eastAsia="zh-HK"/>
        </w:rPr>
        <w:t>推動</w:t>
      </w:r>
      <w:r w:rsidR="00D25BD2" w:rsidRPr="009C3256">
        <w:rPr>
          <w:rFonts w:hAnsi="標楷體" w:hint="eastAsia"/>
        </w:rPr>
        <w:t>「</w:t>
      </w:r>
      <w:r w:rsidR="00D25BD2" w:rsidRPr="009C3256">
        <w:rPr>
          <w:rFonts w:hAnsi="標楷體" w:hint="eastAsia"/>
          <w:lang w:eastAsia="zh-HK"/>
        </w:rPr>
        <w:t>數位體驗加值計畫</w:t>
      </w:r>
      <w:r w:rsidR="00D25BD2" w:rsidRPr="009C3256">
        <w:rPr>
          <w:rFonts w:hAnsi="標楷體" w:hint="eastAsia"/>
        </w:rPr>
        <w:t>」</w:t>
      </w:r>
      <w:r w:rsidR="00BC65C6" w:rsidRPr="009C3256">
        <w:rPr>
          <w:rFonts w:hAnsi="標楷體" w:hint="eastAsia"/>
        </w:rPr>
        <w:t>，總經費4億9</w:t>
      </w:r>
      <w:r w:rsidR="00BC65C6" w:rsidRPr="009C3256">
        <w:rPr>
          <w:rFonts w:hAnsi="標楷體"/>
        </w:rPr>
        <w:t>,949</w:t>
      </w:r>
      <w:r w:rsidR="00BC65C6" w:rsidRPr="009C3256">
        <w:rPr>
          <w:rFonts w:hAnsi="標楷體" w:hint="eastAsia"/>
        </w:rPr>
        <w:t>萬元，期程110至114年，截止113年底已編列3億8</w:t>
      </w:r>
      <w:r w:rsidR="00BC65C6" w:rsidRPr="009C3256">
        <w:rPr>
          <w:rFonts w:hAnsi="標楷體"/>
        </w:rPr>
        <w:t>,800</w:t>
      </w:r>
      <w:r w:rsidR="00BC65C6" w:rsidRPr="009C3256">
        <w:rPr>
          <w:rFonts w:hAnsi="標楷體" w:hint="eastAsia"/>
        </w:rPr>
        <w:t>萬元，並於114年度編列最後一期</w:t>
      </w:r>
      <w:r w:rsidRPr="009C3256">
        <w:rPr>
          <w:rFonts w:hAnsi="標楷體" w:hint="eastAsia"/>
        </w:rPr>
        <w:t>預算</w:t>
      </w:r>
      <w:r w:rsidR="00BC65C6" w:rsidRPr="009C3256">
        <w:rPr>
          <w:rFonts w:hAnsi="標楷體" w:hint="eastAsia"/>
        </w:rPr>
        <w:t>1億1</w:t>
      </w:r>
      <w:r w:rsidR="00BC65C6" w:rsidRPr="009C3256">
        <w:rPr>
          <w:rFonts w:hAnsi="標楷體"/>
        </w:rPr>
        <w:t>,149</w:t>
      </w:r>
      <w:r w:rsidR="00BC65C6" w:rsidRPr="009C3256">
        <w:rPr>
          <w:rFonts w:hAnsi="標楷體" w:hint="eastAsia"/>
        </w:rPr>
        <w:t>萬元</w:t>
      </w:r>
      <w:r w:rsidR="000D64F6" w:rsidRPr="009C3256">
        <w:rPr>
          <w:rFonts w:hAnsi="標楷體" w:hint="eastAsia"/>
        </w:rPr>
        <w:t>。</w:t>
      </w:r>
      <w:r w:rsidRPr="009C3256">
        <w:rPr>
          <w:rFonts w:hAnsi="標楷體" w:hint="eastAsia"/>
        </w:rPr>
        <w:t>謹</w:t>
      </w:r>
      <w:r w:rsidR="00813B5D" w:rsidRPr="009C3256">
        <w:rPr>
          <w:rFonts w:hAnsi="標楷體" w:hint="eastAsia"/>
        </w:rPr>
        <w:t>就該計畫主要工作</w:t>
      </w:r>
      <w:r w:rsidR="0028487B" w:rsidRPr="009C3256">
        <w:rPr>
          <w:rFonts w:hAnsi="標楷體" w:hint="eastAsia"/>
        </w:rPr>
        <w:t>項目</w:t>
      </w:r>
      <w:r w:rsidR="00813B5D" w:rsidRPr="009C3256">
        <w:rPr>
          <w:rFonts w:hAnsi="標楷體" w:hint="eastAsia"/>
        </w:rPr>
        <w:t>說明如下</w:t>
      </w:r>
      <w:r w:rsidR="00813B5D" w:rsidRPr="009C3256">
        <w:rPr>
          <w:rFonts w:ascii="新細明體" w:eastAsia="新細明體" w:hAnsi="新細明體" w:hint="eastAsia"/>
        </w:rPr>
        <w:t>：</w:t>
      </w:r>
    </w:p>
    <w:p w:rsidR="0028487B" w:rsidRPr="009C3256" w:rsidRDefault="0028487B" w:rsidP="0028487B">
      <w:pPr>
        <w:pStyle w:val="123"/>
        <w:ind w:left="1133" w:hanging="283"/>
      </w:pPr>
      <w:r w:rsidRPr="009C3256">
        <w:rPr>
          <w:rFonts w:hint="eastAsia"/>
        </w:rPr>
        <w:t>1.</w:t>
      </w:r>
      <w:r w:rsidRPr="009C3256">
        <w:t>健全數位旅遊整合服務平台</w:t>
      </w:r>
      <w:r w:rsidRPr="009C3256">
        <w:rPr>
          <w:rFonts w:ascii="新細明體" w:eastAsia="新細明體" w:hAnsi="新細明體" w:hint="eastAsia"/>
        </w:rPr>
        <w:t>：</w:t>
      </w:r>
      <w:r w:rsidRPr="009C3256">
        <w:t>整合觀光相關食宿遊購資訊，建立多元通路上架機制，輔導產業介接及健全數位旅遊整合服務平台。</w:t>
      </w:r>
    </w:p>
    <w:p w:rsidR="0028487B" w:rsidRPr="009C3256" w:rsidRDefault="0028487B" w:rsidP="00906D55">
      <w:pPr>
        <w:pStyle w:val="123"/>
        <w:ind w:left="1133" w:hanging="283"/>
      </w:pPr>
      <w:r w:rsidRPr="009C3256">
        <w:rPr>
          <w:rFonts w:hint="eastAsia"/>
        </w:rPr>
        <w:t>2.</w:t>
      </w:r>
      <w:r w:rsidRPr="009C3256">
        <w:t>旅遊資訊服務行動化</w:t>
      </w:r>
      <w:r w:rsidR="00C64C8C" w:rsidRPr="009C3256">
        <w:rPr>
          <w:rFonts w:ascii="新細明體" w:eastAsia="新細明體" w:hAnsi="新細明體" w:hint="eastAsia"/>
        </w:rPr>
        <w:t>：</w:t>
      </w:r>
      <w:r w:rsidR="00906D55" w:rsidRPr="009C3256">
        <w:t>打造Taiwan Pass 數位旅遊服務整合平台，提供國內外遊客在台旅遊一站式服務</w:t>
      </w:r>
      <w:r w:rsidR="00906D55" w:rsidRPr="009C3256">
        <w:rPr>
          <w:rFonts w:hint="eastAsia"/>
        </w:rPr>
        <w:t>，便利國內外旅客在</w:t>
      </w:r>
      <w:r w:rsidR="00631536" w:rsidRPr="009C3256">
        <w:rPr>
          <w:rFonts w:hint="eastAsia"/>
        </w:rPr>
        <w:t>臺</w:t>
      </w:r>
      <w:r w:rsidR="00906D55" w:rsidRPr="009C3256">
        <w:rPr>
          <w:rFonts w:hint="eastAsia"/>
        </w:rPr>
        <w:t>灣旅遊時程規劃及觀光體驗服務。</w:t>
      </w:r>
    </w:p>
    <w:p w:rsidR="0028487B" w:rsidRPr="009C3256" w:rsidRDefault="0028487B" w:rsidP="00B53365">
      <w:pPr>
        <w:pStyle w:val="123"/>
        <w:ind w:left="1133" w:hanging="283"/>
      </w:pPr>
      <w:r w:rsidRPr="009C3256">
        <w:rPr>
          <w:rFonts w:hint="eastAsia"/>
        </w:rPr>
        <w:t>3.</w:t>
      </w:r>
      <w:r w:rsidRPr="009C3256">
        <w:t>結合主題旅遊年全景影像拍攝</w:t>
      </w:r>
      <w:r w:rsidRPr="009C3256">
        <w:rPr>
          <w:rFonts w:ascii="新細明體" w:eastAsia="新細明體" w:hAnsi="新細明體" w:hint="eastAsia"/>
        </w:rPr>
        <w:t>：</w:t>
      </w:r>
      <w:r w:rsidRPr="009C3256">
        <w:t>結合主題旅遊年拍攝 360 全景影像，並於國內外行銷推廣使用，提升</w:t>
      </w:r>
      <w:r w:rsidR="00631536" w:rsidRPr="009C3256">
        <w:rPr>
          <w:rFonts w:hint="eastAsia"/>
        </w:rPr>
        <w:t>臺</w:t>
      </w:r>
      <w:r w:rsidRPr="009C3256">
        <w:t>灣觀光宣傳效益。</w:t>
      </w:r>
    </w:p>
    <w:p w:rsidR="0011230A" w:rsidRPr="009C3256" w:rsidRDefault="0028487B" w:rsidP="00B53365">
      <w:pPr>
        <w:pStyle w:val="123"/>
        <w:ind w:left="1133" w:hanging="283"/>
        <w:rPr>
          <w:rFonts w:hint="eastAsia"/>
        </w:rPr>
      </w:pPr>
      <w:r w:rsidRPr="009C3256">
        <w:rPr>
          <w:rFonts w:hint="eastAsia"/>
        </w:rPr>
        <w:lastRenderedPageBreak/>
        <w:t>4.</w:t>
      </w:r>
      <w:r w:rsidRPr="009C3256">
        <w:t>推動地質景觀知性觀光</w:t>
      </w:r>
      <w:r w:rsidR="00906D55" w:rsidRPr="009C3256">
        <w:rPr>
          <w:rFonts w:ascii="新細明體" w:eastAsia="新細明體" w:hAnsi="新細明體" w:hint="eastAsia"/>
        </w:rPr>
        <w:t>：</w:t>
      </w:r>
      <w:r w:rsidRPr="009C3256">
        <w:t>建構全</w:t>
      </w:r>
      <w:r w:rsidR="00631536" w:rsidRPr="009C3256">
        <w:rPr>
          <w:rFonts w:hint="eastAsia"/>
        </w:rPr>
        <w:t>臺</w:t>
      </w:r>
      <w:r w:rsidRPr="009C3256">
        <w:t>地質之旅完整網絡，已完成北部及東部共25支影片，將持續推動</w:t>
      </w:r>
      <w:r w:rsidR="00C64C8C" w:rsidRPr="009C3256">
        <w:rPr>
          <w:rFonts w:hint="eastAsia"/>
        </w:rPr>
        <w:t>具有</w:t>
      </w:r>
      <w:r w:rsidRPr="009C3256">
        <w:t>特色</w:t>
      </w:r>
      <w:r w:rsidR="00C64C8C" w:rsidRPr="009C3256">
        <w:rPr>
          <w:rFonts w:hint="eastAsia"/>
        </w:rPr>
        <w:t>之</w:t>
      </w:r>
      <w:r w:rsidRPr="009C3256">
        <w:t>地質景點。</w:t>
      </w:r>
    </w:p>
    <w:p w:rsidR="00020DCF" w:rsidRPr="009C3256" w:rsidRDefault="00020DCF" w:rsidP="00020DCF">
      <w:pPr>
        <w:pStyle w:val="a7"/>
        <w:ind w:left="849" w:hanging="283"/>
        <w:rPr>
          <w:b/>
          <w:bCs/>
        </w:rPr>
      </w:pPr>
      <w:r w:rsidRPr="009C3256">
        <w:rPr>
          <w:rFonts w:hint="eastAsia"/>
          <w:b/>
          <w:bCs/>
        </w:rPr>
        <w:t>(二)國內外旅客取得旅遊資訊主要為</w:t>
      </w:r>
      <w:r w:rsidRPr="009C3256">
        <w:rPr>
          <w:rFonts w:hAnsi="標楷體" w:hint="eastAsia"/>
          <w:b/>
          <w:bCs/>
        </w:rPr>
        <w:t>「網際網路與社群媒體」</w:t>
      </w:r>
    </w:p>
    <w:p w:rsidR="00020DCF" w:rsidRPr="009C3256" w:rsidRDefault="00020DCF" w:rsidP="00020DCF">
      <w:pPr>
        <w:pStyle w:val="21"/>
        <w:ind w:left="850" w:firstLine="566"/>
        <w:rPr>
          <w:rFonts w:hAnsi="標楷體" w:hint="eastAsia"/>
        </w:rPr>
      </w:pPr>
      <w:r w:rsidRPr="009C3256">
        <w:rPr>
          <w:rFonts w:hAnsi="標楷體" w:hint="eastAsia"/>
        </w:rPr>
        <w:t>據觀光署112年來臺旅客消費及動向調查，112年度來臺旅客決定來臺觀光之資訊來源前3名分別為「網際網路(</w:t>
      </w:r>
      <w:r w:rsidRPr="009C3256">
        <w:t>含社群網路服務)</w:t>
      </w:r>
      <w:r w:rsidRPr="009C3256">
        <w:rPr>
          <w:rFonts w:hAnsi="標楷體" w:hint="eastAsia"/>
        </w:rPr>
        <w:t>」</w:t>
      </w:r>
      <w:r w:rsidRPr="009C3256">
        <w:rPr>
          <w:rFonts w:hint="eastAsia"/>
        </w:rPr>
        <w:t>、</w:t>
      </w:r>
      <w:r w:rsidRPr="009C3256">
        <w:rPr>
          <w:rFonts w:hAnsi="標楷體" w:hint="eastAsia"/>
        </w:rPr>
        <w:t>「</w:t>
      </w:r>
      <w:r w:rsidRPr="009C3256">
        <w:t>親朋好友口碑宣傳</w:t>
      </w:r>
      <w:r w:rsidRPr="009C3256">
        <w:rPr>
          <w:rFonts w:hAnsi="標楷體" w:hint="eastAsia"/>
        </w:rPr>
        <w:t>」</w:t>
      </w:r>
      <w:r w:rsidRPr="009C3256">
        <w:rPr>
          <w:rFonts w:hint="eastAsia"/>
        </w:rPr>
        <w:t>、</w:t>
      </w:r>
      <w:r w:rsidRPr="009C3256">
        <w:rPr>
          <w:rFonts w:hAnsi="標楷體" w:hint="eastAsia"/>
        </w:rPr>
        <w:t>「</w:t>
      </w:r>
      <w:r w:rsidRPr="009C3256">
        <w:t>旅行社宣傳行程摺頁</w:t>
      </w:r>
      <w:r w:rsidRPr="009C3256">
        <w:rPr>
          <w:rFonts w:hAnsi="標楷體" w:hint="eastAsia"/>
        </w:rPr>
        <w:t>」，另來臺經驗滿意度評比部分，有關「旅遊資訊取得方便」滿意度</w:t>
      </w:r>
      <w:r w:rsidRPr="009C3256">
        <w:rPr>
          <w:rFonts w:hAnsi="標楷體" w:cs="新細明體" w:hint="eastAsia"/>
        </w:rPr>
        <w:t>排名第</w:t>
      </w:r>
      <w:r w:rsidRPr="009C3256">
        <w:rPr>
          <w:rFonts w:hAnsi="標楷體" w:hint="eastAsia"/>
        </w:rPr>
        <w:t>7</w:t>
      </w:r>
      <w:r w:rsidRPr="009C3256">
        <w:rPr>
          <w:rFonts w:hAnsi="標楷體"/>
        </w:rPr>
        <w:t>(</w:t>
      </w:r>
      <w:r w:rsidRPr="009C3256">
        <w:rPr>
          <w:rFonts w:hAnsi="標楷體" w:hint="eastAsia"/>
        </w:rPr>
        <w:t>詳表1)；另國人國內旅遊部分，據</w:t>
      </w:r>
      <w:r w:rsidRPr="009C3256">
        <w:rPr>
          <w:rFonts w:hAnsi="標楷體" w:cs="新細明體" w:hint="eastAsia"/>
        </w:rPr>
        <w:t>觀光署</w:t>
      </w:r>
      <w:r w:rsidRPr="009C3256">
        <w:rPr>
          <w:rFonts w:hAnsi="標楷體" w:hint="eastAsia"/>
        </w:rPr>
        <w:t>112年臺灣旅遊狀況調查，</w:t>
      </w:r>
      <w:r w:rsidRPr="009C3256">
        <w:rPr>
          <w:rFonts w:hAnsi="標楷體"/>
        </w:rPr>
        <w:t>國人</w:t>
      </w:r>
      <w:r w:rsidRPr="009C3256">
        <w:rPr>
          <w:rFonts w:hAnsi="標楷體" w:hint="eastAsia"/>
        </w:rPr>
        <w:t>國內</w:t>
      </w:r>
      <w:r w:rsidRPr="009C3256">
        <w:rPr>
          <w:rFonts w:hAnsi="標楷體"/>
        </w:rPr>
        <w:t>旅遊資訊來源</w:t>
      </w:r>
      <w:r w:rsidRPr="009C3256">
        <w:rPr>
          <w:rFonts w:hAnsi="標楷體" w:hint="eastAsia"/>
        </w:rPr>
        <w:t>前3名分別為「網際網絡與社群媒體」、「親友、同事、同學」，及「電子媒體(電視廣播)」(詳表2)，故網際網路已為國內外旅客蒐集旅遊資訊之</w:t>
      </w:r>
      <w:r w:rsidRPr="009C3256">
        <w:rPr>
          <w:rFonts w:hAnsi="標楷體" w:cs="新細明體" w:hint="eastAsia"/>
        </w:rPr>
        <w:t>最重要管道並</w:t>
      </w:r>
      <w:r w:rsidRPr="009C3256">
        <w:rPr>
          <w:rFonts w:hAnsi="標楷體" w:hint="eastAsia"/>
        </w:rPr>
        <w:t>影響旅遊決策之判斷。</w:t>
      </w:r>
    </w:p>
    <w:p w:rsidR="00020DCF" w:rsidRPr="009C3256" w:rsidRDefault="00020DCF" w:rsidP="00F63359">
      <w:pPr>
        <w:pStyle w:val="a7"/>
        <w:spacing w:line="400" w:lineRule="exact"/>
        <w:ind w:leftChars="0" w:left="0" w:firstLineChars="4" w:firstLine="11"/>
        <w:rPr>
          <w:rFonts w:hint="eastAsia"/>
          <w:b/>
          <w:bCs/>
        </w:rPr>
      </w:pPr>
      <w:r w:rsidRPr="009C3256">
        <w:rPr>
          <w:rFonts w:hint="eastAsia"/>
          <w:b/>
          <w:bCs/>
        </w:rPr>
        <w:t xml:space="preserve">表1 </w:t>
      </w:r>
      <w:r w:rsidRPr="009C3256">
        <w:rPr>
          <w:rFonts w:hAnsi="標楷體" w:hint="eastAsia"/>
          <w:b/>
          <w:bCs/>
        </w:rPr>
        <w:t>112年來臺旅客消費及動向調查概況表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45"/>
        <w:gridCol w:w="2660"/>
        <w:gridCol w:w="1032"/>
        <w:gridCol w:w="576"/>
        <w:gridCol w:w="2589"/>
        <w:gridCol w:w="1181"/>
      </w:tblGrid>
      <w:tr w:rsidR="009C3256" w:rsidRPr="009C3256" w:rsidTr="00FF33B7">
        <w:tc>
          <w:tcPr>
            <w:tcW w:w="8483" w:type="dxa"/>
            <w:gridSpan w:val="6"/>
            <w:shd w:val="clear" w:color="auto" w:fill="auto"/>
          </w:tcPr>
          <w:p w:rsidR="00020DCF" w:rsidRPr="009C3256" w:rsidRDefault="00020DCF" w:rsidP="00020DCF">
            <w:pPr>
              <w:pStyle w:val="142"/>
              <w:jc w:val="center"/>
            </w:pPr>
            <w:r w:rsidRPr="009C3256">
              <w:rPr>
                <w:rFonts w:hint="eastAsia"/>
                <w:spacing w:val="352"/>
                <w:kern w:val="0"/>
                <w:fitText w:val="3074" w:id="-890071808"/>
              </w:rPr>
              <w:t>調查項</w:t>
            </w:r>
            <w:r w:rsidRPr="009C3256">
              <w:rPr>
                <w:rFonts w:hint="eastAsia"/>
                <w:spacing w:val="1"/>
                <w:kern w:val="0"/>
                <w:fitText w:val="3074" w:id="-890071808"/>
              </w:rPr>
              <w:t>目</w:t>
            </w:r>
          </w:p>
        </w:tc>
      </w:tr>
      <w:tr w:rsidR="009C3256" w:rsidRPr="009C3256" w:rsidTr="00020DCF">
        <w:tc>
          <w:tcPr>
            <w:tcW w:w="4137" w:type="dxa"/>
            <w:gridSpan w:val="3"/>
            <w:tcBorders>
              <w:right w:val="double" w:sz="4" w:space="0" w:color="auto"/>
            </w:tcBorders>
            <w:shd w:val="clear" w:color="auto" w:fill="auto"/>
            <w:vAlign w:val="center"/>
          </w:tcPr>
          <w:p w:rsidR="00020DCF" w:rsidRPr="009C3256" w:rsidRDefault="00020DCF" w:rsidP="00020DCF">
            <w:pPr>
              <w:pStyle w:val="142"/>
              <w:rPr>
                <w:rFonts w:hint="eastAsia"/>
                <w:spacing w:val="-20"/>
              </w:rPr>
            </w:pPr>
            <w:r w:rsidRPr="009C3256">
              <w:rPr>
                <w:rFonts w:hint="eastAsia"/>
                <w:spacing w:val="-20"/>
              </w:rPr>
              <w:t>112年觀光目的受訪旅客受臺灣觀光宣傳廣告或旅遊報導影響決定來臺觀光程度</w:t>
            </w:r>
          </w:p>
        </w:tc>
        <w:tc>
          <w:tcPr>
            <w:tcW w:w="4346" w:type="dxa"/>
            <w:gridSpan w:val="3"/>
            <w:tcBorders>
              <w:left w:val="double" w:sz="4" w:space="0" w:color="auto"/>
            </w:tcBorders>
            <w:shd w:val="clear" w:color="auto" w:fill="auto"/>
            <w:vAlign w:val="center"/>
          </w:tcPr>
          <w:p w:rsidR="00020DCF" w:rsidRPr="009C3256" w:rsidRDefault="00020DCF" w:rsidP="00020DCF">
            <w:pPr>
              <w:pStyle w:val="142"/>
              <w:rPr>
                <w:rFonts w:hint="eastAsia"/>
                <w:spacing w:val="-20"/>
              </w:rPr>
            </w:pPr>
            <w:r w:rsidRPr="009C3256">
              <w:rPr>
                <w:rFonts w:hint="eastAsia"/>
                <w:spacing w:val="-20"/>
              </w:rPr>
              <w:t>112年受訪旅客對此次來臺經驗的整體滿意度程度</w:t>
            </w:r>
          </w:p>
        </w:tc>
      </w:tr>
      <w:tr w:rsidR="009C3256" w:rsidRPr="009C3256" w:rsidTr="00020DCF">
        <w:tc>
          <w:tcPr>
            <w:tcW w:w="445" w:type="dxa"/>
            <w:shd w:val="clear" w:color="auto" w:fill="auto"/>
            <w:vAlign w:val="center"/>
          </w:tcPr>
          <w:p w:rsidR="00020DCF" w:rsidRPr="009C3256" w:rsidRDefault="00020DCF" w:rsidP="00241693">
            <w:pPr>
              <w:pStyle w:val="142"/>
              <w:jc w:val="center"/>
              <w:rPr>
                <w:rFonts w:hint="eastAsia"/>
              </w:rPr>
            </w:pPr>
            <w:r w:rsidRPr="009C3256">
              <w:rPr>
                <w:rFonts w:hint="eastAsia"/>
              </w:rPr>
              <w:t>名次</w:t>
            </w:r>
          </w:p>
        </w:tc>
        <w:tc>
          <w:tcPr>
            <w:tcW w:w="2660" w:type="dxa"/>
            <w:shd w:val="clear" w:color="auto" w:fill="auto"/>
            <w:vAlign w:val="center"/>
          </w:tcPr>
          <w:p w:rsidR="00020DCF" w:rsidRPr="009C3256" w:rsidRDefault="00020DCF" w:rsidP="00241693">
            <w:pPr>
              <w:pStyle w:val="142"/>
              <w:jc w:val="center"/>
              <w:rPr>
                <w:rFonts w:hint="eastAsia"/>
              </w:rPr>
            </w:pPr>
            <w:r w:rsidRPr="009C3256">
              <w:rPr>
                <w:rFonts w:hint="eastAsia"/>
              </w:rPr>
              <w:t>資訊來源</w:t>
            </w:r>
          </w:p>
        </w:tc>
        <w:tc>
          <w:tcPr>
            <w:tcW w:w="1032" w:type="dxa"/>
            <w:tcBorders>
              <w:right w:val="double" w:sz="4" w:space="0" w:color="auto"/>
            </w:tcBorders>
            <w:shd w:val="clear" w:color="auto" w:fill="auto"/>
            <w:vAlign w:val="center"/>
          </w:tcPr>
          <w:p w:rsidR="00020DCF" w:rsidRPr="009C3256" w:rsidRDefault="00020DCF" w:rsidP="00241693">
            <w:pPr>
              <w:pStyle w:val="142"/>
              <w:jc w:val="center"/>
              <w:rPr>
                <w:rFonts w:hint="eastAsia"/>
              </w:rPr>
            </w:pPr>
            <w:r w:rsidRPr="009C3256">
              <w:rPr>
                <w:rFonts w:hint="eastAsia"/>
              </w:rPr>
              <w:t>平均數</w:t>
            </w:r>
          </w:p>
        </w:tc>
        <w:tc>
          <w:tcPr>
            <w:tcW w:w="576" w:type="dxa"/>
            <w:tcBorders>
              <w:left w:val="double" w:sz="4" w:space="0" w:color="auto"/>
            </w:tcBorders>
            <w:shd w:val="clear" w:color="auto" w:fill="auto"/>
            <w:vAlign w:val="center"/>
          </w:tcPr>
          <w:p w:rsidR="00020DCF" w:rsidRPr="009C3256" w:rsidRDefault="00020DCF" w:rsidP="00241693">
            <w:pPr>
              <w:pStyle w:val="142"/>
              <w:jc w:val="center"/>
            </w:pPr>
            <w:r w:rsidRPr="009C3256">
              <w:rPr>
                <w:rFonts w:hint="eastAsia"/>
              </w:rPr>
              <w:t>名次</w:t>
            </w:r>
          </w:p>
        </w:tc>
        <w:tc>
          <w:tcPr>
            <w:tcW w:w="2589" w:type="dxa"/>
            <w:shd w:val="clear" w:color="auto" w:fill="auto"/>
            <w:vAlign w:val="center"/>
          </w:tcPr>
          <w:p w:rsidR="00020DCF" w:rsidRPr="009C3256" w:rsidRDefault="00020DCF" w:rsidP="00241693">
            <w:pPr>
              <w:pStyle w:val="142"/>
              <w:jc w:val="center"/>
            </w:pPr>
            <w:r w:rsidRPr="009C3256">
              <w:rPr>
                <w:rFonts w:hint="eastAsia"/>
              </w:rPr>
              <w:t>項目</w:t>
            </w:r>
          </w:p>
        </w:tc>
        <w:tc>
          <w:tcPr>
            <w:tcW w:w="1181" w:type="dxa"/>
            <w:shd w:val="clear" w:color="auto" w:fill="auto"/>
            <w:vAlign w:val="center"/>
          </w:tcPr>
          <w:p w:rsidR="00020DCF" w:rsidRPr="009C3256" w:rsidRDefault="00020DCF" w:rsidP="00241693">
            <w:pPr>
              <w:pStyle w:val="142"/>
              <w:jc w:val="center"/>
            </w:pPr>
            <w:r w:rsidRPr="009C3256">
              <w:rPr>
                <w:rFonts w:hint="eastAsia"/>
              </w:rPr>
              <w:t>平均數</w:t>
            </w:r>
          </w:p>
        </w:tc>
      </w:tr>
      <w:tr w:rsidR="009C3256" w:rsidRPr="009C3256" w:rsidTr="00020DCF">
        <w:tc>
          <w:tcPr>
            <w:tcW w:w="445" w:type="dxa"/>
            <w:shd w:val="clear" w:color="auto" w:fill="auto"/>
            <w:vAlign w:val="center"/>
          </w:tcPr>
          <w:p w:rsidR="00020DCF" w:rsidRPr="009C3256" w:rsidRDefault="00020DCF" w:rsidP="00020DCF">
            <w:pPr>
              <w:pStyle w:val="142"/>
            </w:pPr>
            <w:r w:rsidRPr="009C3256">
              <w:rPr>
                <w:rFonts w:hint="eastAsia"/>
              </w:rPr>
              <w:t>1</w:t>
            </w:r>
          </w:p>
        </w:tc>
        <w:tc>
          <w:tcPr>
            <w:tcW w:w="2660" w:type="dxa"/>
            <w:shd w:val="clear" w:color="auto" w:fill="auto"/>
            <w:vAlign w:val="center"/>
          </w:tcPr>
          <w:p w:rsidR="00020DCF" w:rsidRPr="009C3256" w:rsidRDefault="00020DCF" w:rsidP="00020DCF">
            <w:pPr>
              <w:pStyle w:val="142"/>
            </w:pPr>
            <w:r w:rsidRPr="009C3256">
              <w:t>網際網路</w:t>
            </w:r>
          </w:p>
          <w:p w:rsidR="00020DCF" w:rsidRPr="009C3256" w:rsidRDefault="00020DCF" w:rsidP="00020DCF">
            <w:pPr>
              <w:pStyle w:val="142"/>
            </w:pPr>
            <w:r w:rsidRPr="009C3256">
              <w:t>(含社群網路服務)</w:t>
            </w:r>
          </w:p>
        </w:tc>
        <w:tc>
          <w:tcPr>
            <w:tcW w:w="1032" w:type="dxa"/>
            <w:tcBorders>
              <w:right w:val="double" w:sz="4" w:space="0" w:color="auto"/>
            </w:tcBorders>
            <w:shd w:val="clear" w:color="auto" w:fill="auto"/>
            <w:vAlign w:val="center"/>
          </w:tcPr>
          <w:p w:rsidR="00020DCF" w:rsidRPr="009C3256" w:rsidRDefault="00020DCF" w:rsidP="00020DCF">
            <w:pPr>
              <w:pStyle w:val="142"/>
              <w:jc w:val="right"/>
            </w:pPr>
            <w:r w:rsidRPr="009C3256">
              <w:rPr>
                <w:rFonts w:hint="eastAsia"/>
              </w:rPr>
              <w:t>4.44</w:t>
            </w:r>
          </w:p>
        </w:tc>
        <w:tc>
          <w:tcPr>
            <w:tcW w:w="576" w:type="dxa"/>
            <w:tcBorders>
              <w:left w:val="double" w:sz="4" w:space="0" w:color="auto"/>
            </w:tcBorders>
            <w:shd w:val="clear" w:color="auto" w:fill="auto"/>
            <w:vAlign w:val="center"/>
          </w:tcPr>
          <w:p w:rsidR="00020DCF" w:rsidRPr="009C3256" w:rsidRDefault="00020DCF" w:rsidP="00020DCF">
            <w:pPr>
              <w:pStyle w:val="142"/>
            </w:pPr>
            <w:r w:rsidRPr="009C3256">
              <w:rPr>
                <w:rFonts w:hint="eastAsia"/>
              </w:rPr>
              <w:t>1</w:t>
            </w:r>
          </w:p>
        </w:tc>
        <w:tc>
          <w:tcPr>
            <w:tcW w:w="2589" w:type="dxa"/>
            <w:shd w:val="clear" w:color="auto" w:fill="auto"/>
            <w:vAlign w:val="center"/>
          </w:tcPr>
          <w:p w:rsidR="00020DCF" w:rsidRPr="009C3256" w:rsidRDefault="00020DCF" w:rsidP="00020DCF">
            <w:pPr>
              <w:pStyle w:val="142"/>
            </w:pPr>
            <w:r w:rsidRPr="009C3256">
              <w:rPr>
                <w:rFonts w:hint="eastAsia"/>
              </w:rPr>
              <w:t>臺灣民眾態度友善</w:t>
            </w:r>
          </w:p>
        </w:tc>
        <w:tc>
          <w:tcPr>
            <w:tcW w:w="1181" w:type="dxa"/>
            <w:shd w:val="clear" w:color="auto" w:fill="auto"/>
            <w:vAlign w:val="center"/>
          </w:tcPr>
          <w:p w:rsidR="00020DCF" w:rsidRPr="009C3256" w:rsidRDefault="00020DCF" w:rsidP="00020DCF">
            <w:pPr>
              <w:pStyle w:val="142"/>
              <w:jc w:val="right"/>
            </w:pPr>
            <w:r w:rsidRPr="009C3256">
              <w:t>4.61</w:t>
            </w:r>
          </w:p>
        </w:tc>
      </w:tr>
      <w:tr w:rsidR="009C3256" w:rsidRPr="009C3256" w:rsidTr="00020DCF">
        <w:tc>
          <w:tcPr>
            <w:tcW w:w="445" w:type="dxa"/>
            <w:shd w:val="clear" w:color="auto" w:fill="auto"/>
            <w:vAlign w:val="center"/>
          </w:tcPr>
          <w:p w:rsidR="00020DCF" w:rsidRPr="009C3256" w:rsidRDefault="00020DCF" w:rsidP="00020DCF">
            <w:pPr>
              <w:pStyle w:val="142"/>
            </w:pPr>
            <w:r w:rsidRPr="009C3256">
              <w:rPr>
                <w:rFonts w:hint="eastAsia"/>
              </w:rPr>
              <w:t>2</w:t>
            </w:r>
          </w:p>
        </w:tc>
        <w:tc>
          <w:tcPr>
            <w:tcW w:w="2660" w:type="dxa"/>
            <w:shd w:val="clear" w:color="auto" w:fill="auto"/>
            <w:vAlign w:val="center"/>
          </w:tcPr>
          <w:p w:rsidR="00020DCF" w:rsidRPr="009C3256" w:rsidRDefault="00020DCF" w:rsidP="00020DCF">
            <w:pPr>
              <w:pStyle w:val="142"/>
            </w:pPr>
            <w:r w:rsidRPr="009C3256">
              <w:t>親朋好友口碑宣傳</w:t>
            </w:r>
          </w:p>
        </w:tc>
        <w:tc>
          <w:tcPr>
            <w:tcW w:w="1032" w:type="dxa"/>
            <w:tcBorders>
              <w:right w:val="double" w:sz="4" w:space="0" w:color="auto"/>
            </w:tcBorders>
            <w:shd w:val="clear" w:color="auto" w:fill="auto"/>
            <w:vAlign w:val="center"/>
          </w:tcPr>
          <w:p w:rsidR="00020DCF" w:rsidRPr="009C3256" w:rsidRDefault="00020DCF" w:rsidP="00020DCF">
            <w:pPr>
              <w:pStyle w:val="142"/>
              <w:jc w:val="right"/>
            </w:pPr>
            <w:r w:rsidRPr="009C3256">
              <w:t>4.34</w:t>
            </w:r>
          </w:p>
        </w:tc>
        <w:tc>
          <w:tcPr>
            <w:tcW w:w="576" w:type="dxa"/>
            <w:tcBorders>
              <w:left w:val="double" w:sz="4" w:space="0" w:color="auto"/>
            </w:tcBorders>
            <w:shd w:val="clear" w:color="auto" w:fill="auto"/>
            <w:vAlign w:val="center"/>
          </w:tcPr>
          <w:p w:rsidR="00020DCF" w:rsidRPr="009C3256" w:rsidRDefault="00020DCF" w:rsidP="00020DCF">
            <w:pPr>
              <w:pStyle w:val="142"/>
            </w:pPr>
            <w:r w:rsidRPr="009C3256">
              <w:rPr>
                <w:rFonts w:hint="eastAsia"/>
              </w:rPr>
              <w:t>2~6</w:t>
            </w:r>
          </w:p>
        </w:tc>
        <w:tc>
          <w:tcPr>
            <w:tcW w:w="2589" w:type="dxa"/>
            <w:shd w:val="clear" w:color="auto" w:fill="auto"/>
            <w:vAlign w:val="center"/>
          </w:tcPr>
          <w:p w:rsidR="00020DCF" w:rsidRPr="009C3256" w:rsidRDefault="00020DCF" w:rsidP="00020DCF">
            <w:pPr>
              <w:pStyle w:val="142"/>
            </w:pPr>
            <w:r w:rsidRPr="009C3256">
              <w:t>境內交通便利</w:t>
            </w:r>
            <w:r w:rsidRPr="009C3256">
              <w:rPr>
                <w:rFonts w:hint="eastAsia"/>
              </w:rPr>
              <w:t>、社會治安良好、遊憩環境安全、通訊網路便利、住宿設施安全</w:t>
            </w:r>
          </w:p>
        </w:tc>
        <w:tc>
          <w:tcPr>
            <w:tcW w:w="1181" w:type="dxa"/>
            <w:shd w:val="clear" w:color="auto" w:fill="auto"/>
            <w:vAlign w:val="center"/>
          </w:tcPr>
          <w:p w:rsidR="00020DCF" w:rsidRPr="009C3256" w:rsidRDefault="00020DCF" w:rsidP="00020DCF">
            <w:pPr>
              <w:pStyle w:val="142"/>
              <w:jc w:val="right"/>
              <w:rPr>
                <w:rFonts w:hint="eastAsia"/>
              </w:rPr>
            </w:pPr>
            <w:r w:rsidRPr="009C3256">
              <w:rPr>
                <w:rFonts w:hint="eastAsia"/>
              </w:rPr>
              <w:t>4</w:t>
            </w:r>
            <w:r w:rsidRPr="009C3256">
              <w:rPr>
                <w:rFonts w:hint="eastAsia"/>
                <w:spacing w:val="-20"/>
              </w:rPr>
              <w:t>.48~4.54</w:t>
            </w:r>
          </w:p>
        </w:tc>
      </w:tr>
      <w:tr w:rsidR="009C3256" w:rsidRPr="009C3256" w:rsidTr="00020DCF">
        <w:tc>
          <w:tcPr>
            <w:tcW w:w="445" w:type="dxa"/>
            <w:shd w:val="clear" w:color="auto" w:fill="auto"/>
            <w:vAlign w:val="center"/>
          </w:tcPr>
          <w:p w:rsidR="00020DCF" w:rsidRPr="009C3256" w:rsidRDefault="00020DCF" w:rsidP="00020DCF">
            <w:pPr>
              <w:pStyle w:val="142"/>
            </w:pPr>
            <w:r w:rsidRPr="009C3256">
              <w:rPr>
                <w:rFonts w:hint="eastAsia"/>
              </w:rPr>
              <w:t>3</w:t>
            </w:r>
          </w:p>
        </w:tc>
        <w:tc>
          <w:tcPr>
            <w:tcW w:w="2660" w:type="dxa"/>
            <w:shd w:val="clear" w:color="auto" w:fill="auto"/>
            <w:vAlign w:val="center"/>
          </w:tcPr>
          <w:p w:rsidR="00020DCF" w:rsidRPr="009C3256" w:rsidRDefault="00020DCF" w:rsidP="00020DCF">
            <w:pPr>
              <w:pStyle w:val="142"/>
            </w:pPr>
            <w:r w:rsidRPr="009C3256">
              <w:t>旅行社宣傳行程摺頁</w:t>
            </w:r>
          </w:p>
        </w:tc>
        <w:tc>
          <w:tcPr>
            <w:tcW w:w="1032" w:type="dxa"/>
            <w:tcBorders>
              <w:right w:val="double" w:sz="4" w:space="0" w:color="auto"/>
            </w:tcBorders>
            <w:shd w:val="clear" w:color="auto" w:fill="auto"/>
            <w:vAlign w:val="center"/>
          </w:tcPr>
          <w:p w:rsidR="00020DCF" w:rsidRPr="009C3256" w:rsidRDefault="00020DCF" w:rsidP="00020DCF">
            <w:pPr>
              <w:pStyle w:val="142"/>
              <w:jc w:val="right"/>
            </w:pPr>
            <w:r w:rsidRPr="009C3256">
              <w:t>3.84</w:t>
            </w:r>
          </w:p>
        </w:tc>
        <w:tc>
          <w:tcPr>
            <w:tcW w:w="576" w:type="dxa"/>
            <w:tcBorders>
              <w:left w:val="double" w:sz="4" w:space="0" w:color="auto"/>
            </w:tcBorders>
            <w:shd w:val="clear" w:color="auto" w:fill="auto"/>
            <w:vAlign w:val="center"/>
          </w:tcPr>
          <w:p w:rsidR="00020DCF" w:rsidRPr="009C3256" w:rsidRDefault="00020DCF" w:rsidP="00020DCF">
            <w:pPr>
              <w:pStyle w:val="142"/>
            </w:pPr>
            <w:r w:rsidRPr="009C3256">
              <w:rPr>
                <w:rFonts w:hint="eastAsia"/>
              </w:rPr>
              <w:t>7</w:t>
            </w:r>
          </w:p>
        </w:tc>
        <w:tc>
          <w:tcPr>
            <w:tcW w:w="2589" w:type="dxa"/>
            <w:shd w:val="clear" w:color="auto" w:fill="auto"/>
            <w:vAlign w:val="center"/>
          </w:tcPr>
          <w:p w:rsidR="00020DCF" w:rsidRPr="009C3256" w:rsidRDefault="00020DCF" w:rsidP="00020DCF">
            <w:pPr>
              <w:pStyle w:val="142"/>
            </w:pPr>
            <w:r w:rsidRPr="009C3256">
              <w:rPr>
                <w:rFonts w:hint="eastAsia"/>
              </w:rPr>
              <w:t>旅遊資訊取得方便</w:t>
            </w:r>
          </w:p>
        </w:tc>
        <w:tc>
          <w:tcPr>
            <w:tcW w:w="1181" w:type="dxa"/>
            <w:shd w:val="clear" w:color="auto" w:fill="auto"/>
            <w:vAlign w:val="center"/>
          </w:tcPr>
          <w:p w:rsidR="00020DCF" w:rsidRPr="009C3256" w:rsidRDefault="00020DCF" w:rsidP="00020DCF">
            <w:pPr>
              <w:pStyle w:val="142"/>
              <w:jc w:val="right"/>
            </w:pPr>
            <w:r w:rsidRPr="009C3256">
              <w:t>4.41</w:t>
            </w:r>
          </w:p>
        </w:tc>
      </w:tr>
    </w:tbl>
    <w:p w:rsidR="00020DCF" w:rsidRPr="009C3256" w:rsidRDefault="00020DCF" w:rsidP="00020DCF">
      <w:pPr>
        <w:pStyle w:val="142"/>
        <w:ind w:left="1021" w:hangingChars="420" w:hanging="1021"/>
        <w:rPr>
          <w:rFonts w:hAnsi="標楷體"/>
        </w:rPr>
      </w:pPr>
      <w:r w:rsidRPr="009C3256">
        <w:rPr>
          <w:rFonts w:hAnsi="標楷體" w:hint="eastAsia"/>
        </w:rPr>
        <w:t>說   明</w:t>
      </w:r>
      <w:r w:rsidRPr="009C3256">
        <w:rPr>
          <w:rFonts w:hAnsi="標楷體"/>
        </w:rPr>
        <w:t>：Likert五點尺度：1=非常不滿意，2=不滿意，3=普通，4=滿意，5=非常滿意。</w:t>
      </w:r>
    </w:p>
    <w:p w:rsidR="00020DCF" w:rsidRPr="009C3256" w:rsidRDefault="00020DCF" w:rsidP="00020DCF">
      <w:pPr>
        <w:pStyle w:val="142"/>
        <w:ind w:left="560" w:hanging="560"/>
        <w:rPr>
          <w:rFonts w:hAnsi="標楷體" w:hint="eastAsia"/>
        </w:rPr>
      </w:pPr>
      <w:r w:rsidRPr="009C3256">
        <w:rPr>
          <w:rFonts w:hAnsi="標楷體" w:hint="eastAsia"/>
        </w:rPr>
        <w:t>資料來源：觀光署來臺旅客消費及動向調查；本中心整理。</w:t>
      </w:r>
    </w:p>
    <w:p w:rsidR="00020DCF" w:rsidRPr="009C3256" w:rsidRDefault="00020DCF" w:rsidP="00F63359">
      <w:pPr>
        <w:spacing w:line="400" w:lineRule="exact"/>
        <w:ind w:leftChars="0" w:left="567" w:hangingChars="200" w:hanging="567"/>
        <w:rPr>
          <w:b/>
          <w:bCs/>
          <w:sz w:val="24"/>
          <w:szCs w:val="24"/>
        </w:rPr>
      </w:pPr>
      <w:r w:rsidRPr="009C3256">
        <w:rPr>
          <w:rFonts w:hint="eastAsia"/>
          <w:b/>
          <w:bCs/>
        </w:rPr>
        <w:t>表</w:t>
      </w:r>
      <w:r w:rsidR="0021260F">
        <w:rPr>
          <w:rFonts w:hint="eastAsia"/>
          <w:b/>
          <w:bCs/>
        </w:rPr>
        <w:t xml:space="preserve">2 </w:t>
      </w:r>
      <w:r w:rsidRPr="009C3256">
        <w:rPr>
          <w:rFonts w:hint="eastAsia"/>
          <w:b/>
          <w:bCs/>
        </w:rPr>
        <w:t xml:space="preserve">112年臺灣旅遊狀況調查概況表                      </w:t>
      </w:r>
      <w:r w:rsidRPr="009C3256">
        <w:rPr>
          <w:rFonts w:hint="eastAsia"/>
          <w:b/>
          <w:bCs/>
          <w:sz w:val="24"/>
          <w:szCs w:val="24"/>
        </w:rPr>
        <w:t xml:space="preserve"> </w:t>
      </w:r>
      <w:r w:rsidRPr="009C3256">
        <w:rPr>
          <w:rFonts w:hAnsi="標楷體" w:hint="eastAsia"/>
          <w:sz w:val="24"/>
          <w:szCs w:val="24"/>
        </w:rPr>
        <w:t>單位:</w:t>
      </w:r>
      <w:r w:rsidRPr="009C3256">
        <w:rPr>
          <w:rFonts w:hAnsi="標楷體"/>
          <w:sz w:val="24"/>
          <w:szCs w:val="24"/>
        </w:rPr>
        <w:t>%</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66"/>
        <w:gridCol w:w="1934"/>
        <w:gridCol w:w="1934"/>
        <w:gridCol w:w="1935"/>
      </w:tblGrid>
      <w:tr w:rsidR="009C3256" w:rsidRPr="009C3256" w:rsidTr="00FF33B7">
        <w:tc>
          <w:tcPr>
            <w:tcW w:w="8469" w:type="dxa"/>
            <w:gridSpan w:val="4"/>
            <w:shd w:val="clear" w:color="auto" w:fill="auto"/>
          </w:tcPr>
          <w:p w:rsidR="00020DCF" w:rsidRPr="009C3256" w:rsidRDefault="00020DCF" w:rsidP="00FF33B7">
            <w:pPr>
              <w:pStyle w:val="142"/>
              <w:ind w:left="560" w:firstLine="648"/>
              <w:jc w:val="center"/>
              <w:rPr>
                <w:rFonts w:hAnsi="標楷體" w:hint="eastAsia"/>
              </w:rPr>
            </w:pPr>
            <w:r w:rsidRPr="009C3256">
              <w:rPr>
                <w:rFonts w:hAnsi="標楷體" w:hint="eastAsia"/>
                <w:spacing w:val="22"/>
                <w:kern w:val="0"/>
                <w:fitText w:val="3645" w:id="-890072063"/>
              </w:rPr>
              <w:t>調查項目</w:t>
            </w:r>
            <w:r w:rsidRPr="009C3256">
              <w:rPr>
                <w:rFonts w:ascii="新細明體" w:eastAsia="新細明體" w:hAnsi="新細明體" w:hint="eastAsia"/>
                <w:spacing w:val="22"/>
                <w:kern w:val="0"/>
                <w:fitText w:val="3645" w:id="-890072063"/>
              </w:rPr>
              <w:t>：</w:t>
            </w:r>
            <w:r w:rsidRPr="009C3256">
              <w:rPr>
                <w:rFonts w:hAnsi="標楷體" w:hint="eastAsia"/>
                <w:spacing w:val="22"/>
                <w:kern w:val="0"/>
                <w:fitText w:val="3645" w:id="-890072063"/>
              </w:rPr>
              <w:t>國人旅遊資訊</w:t>
            </w:r>
            <w:r w:rsidRPr="009C3256">
              <w:rPr>
                <w:rFonts w:hAnsi="標楷體" w:cs="新細明體" w:hint="eastAsia"/>
                <w:spacing w:val="22"/>
                <w:kern w:val="0"/>
                <w:fitText w:val="3645" w:id="-890072063"/>
              </w:rPr>
              <w:t>來</w:t>
            </w:r>
            <w:r w:rsidRPr="009C3256">
              <w:rPr>
                <w:rFonts w:hAnsi="標楷體" w:cs="新細明體" w:hint="eastAsia"/>
                <w:spacing w:val="-1"/>
                <w:kern w:val="0"/>
                <w:fitText w:val="3645" w:id="-890072063"/>
              </w:rPr>
              <w:t>源</w:t>
            </w:r>
          </w:p>
        </w:tc>
      </w:tr>
      <w:tr w:rsidR="009C3256" w:rsidRPr="009C3256" w:rsidTr="00CB247B">
        <w:tc>
          <w:tcPr>
            <w:tcW w:w="2666" w:type="dxa"/>
            <w:shd w:val="clear" w:color="auto" w:fill="auto"/>
            <w:vAlign w:val="center"/>
          </w:tcPr>
          <w:p w:rsidR="00020DCF" w:rsidRPr="00CB247B" w:rsidRDefault="00020DCF" w:rsidP="00CB247B">
            <w:pPr>
              <w:pStyle w:val="142"/>
              <w:rPr>
                <w:rFonts w:hint="eastAsia"/>
              </w:rPr>
            </w:pPr>
            <w:r w:rsidRPr="00CB247B">
              <w:rPr>
                <w:rFonts w:hint="eastAsia"/>
              </w:rPr>
              <w:t>旅遊資訊來源</w:t>
            </w:r>
          </w:p>
        </w:tc>
        <w:tc>
          <w:tcPr>
            <w:tcW w:w="1934" w:type="dxa"/>
            <w:shd w:val="clear" w:color="auto" w:fill="auto"/>
            <w:vAlign w:val="center"/>
          </w:tcPr>
          <w:p w:rsidR="00020DCF" w:rsidRPr="00CB247B" w:rsidRDefault="00020DCF" w:rsidP="00CB247B">
            <w:pPr>
              <w:pStyle w:val="142"/>
              <w:jc w:val="center"/>
              <w:rPr>
                <w:rFonts w:hint="eastAsia"/>
              </w:rPr>
            </w:pPr>
            <w:r w:rsidRPr="00CB247B">
              <w:rPr>
                <w:rFonts w:hint="eastAsia"/>
              </w:rPr>
              <w:t>112年</w:t>
            </w:r>
          </w:p>
        </w:tc>
        <w:tc>
          <w:tcPr>
            <w:tcW w:w="1934" w:type="dxa"/>
            <w:shd w:val="clear" w:color="auto" w:fill="auto"/>
            <w:vAlign w:val="center"/>
          </w:tcPr>
          <w:p w:rsidR="00020DCF" w:rsidRPr="00CB247B" w:rsidRDefault="00020DCF" w:rsidP="00CB247B">
            <w:pPr>
              <w:pStyle w:val="142"/>
              <w:jc w:val="center"/>
              <w:rPr>
                <w:rFonts w:hint="eastAsia"/>
              </w:rPr>
            </w:pPr>
            <w:r w:rsidRPr="00CB247B">
              <w:rPr>
                <w:rFonts w:hint="eastAsia"/>
              </w:rPr>
              <w:t>111年</w:t>
            </w:r>
          </w:p>
        </w:tc>
        <w:tc>
          <w:tcPr>
            <w:tcW w:w="1935" w:type="dxa"/>
            <w:shd w:val="clear" w:color="auto" w:fill="auto"/>
            <w:vAlign w:val="center"/>
          </w:tcPr>
          <w:p w:rsidR="00020DCF" w:rsidRPr="00CB247B" w:rsidRDefault="00020DCF" w:rsidP="00CB247B">
            <w:pPr>
              <w:pStyle w:val="142"/>
              <w:jc w:val="center"/>
              <w:rPr>
                <w:rFonts w:hint="eastAsia"/>
              </w:rPr>
            </w:pPr>
            <w:r w:rsidRPr="00CB247B">
              <w:rPr>
                <w:rFonts w:hint="eastAsia"/>
              </w:rPr>
              <w:t>108年</w:t>
            </w:r>
          </w:p>
        </w:tc>
      </w:tr>
      <w:tr w:rsidR="009C3256" w:rsidRPr="009C3256" w:rsidTr="00CB247B">
        <w:tc>
          <w:tcPr>
            <w:tcW w:w="2666" w:type="dxa"/>
            <w:shd w:val="clear" w:color="auto" w:fill="auto"/>
          </w:tcPr>
          <w:p w:rsidR="00020DCF" w:rsidRPr="00CB247B" w:rsidRDefault="00020DCF" w:rsidP="00CB247B">
            <w:pPr>
              <w:pStyle w:val="142"/>
              <w:rPr>
                <w:rFonts w:hint="eastAsia"/>
              </w:rPr>
            </w:pPr>
            <w:r w:rsidRPr="00CB247B">
              <w:rPr>
                <w:rFonts w:hint="eastAsia"/>
              </w:rPr>
              <w:t>網際網絡與社群媒體</w:t>
            </w:r>
          </w:p>
        </w:tc>
        <w:tc>
          <w:tcPr>
            <w:tcW w:w="1934" w:type="dxa"/>
            <w:shd w:val="clear" w:color="auto" w:fill="auto"/>
            <w:vAlign w:val="center"/>
          </w:tcPr>
          <w:p w:rsidR="00020DCF" w:rsidRPr="00CB247B" w:rsidRDefault="00020DCF" w:rsidP="00CB247B">
            <w:pPr>
              <w:pStyle w:val="142"/>
              <w:jc w:val="right"/>
              <w:rPr>
                <w:rFonts w:hint="eastAsia"/>
              </w:rPr>
            </w:pPr>
            <w:r w:rsidRPr="00CB247B">
              <w:t xml:space="preserve">56.5 </w:t>
            </w:r>
          </w:p>
        </w:tc>
        <w:tc>
          <w:tcPr>
            <w:tcW w:w="1934" w:type="dxa"/>
            <w:shd w:val="clear" w:color="auto" w:fill="auto"/>
            <w:vAlign w:val="center"/>
          </w:tcPr>
          <w:p w:rsidR="00020DCF" w:rsidRPr="00CB247B" w:rsidRDefault="00020DCF" w:rsidP="00CB247B">
            <w:pPr>
              <w:pStyle w:val="142"/>
              <w:jc w:val="right"/>
              <w:rPr>
                <w:rFonts w:hint="eastAsia"/>
              </w:rPr>
            </w:pPr>
            <w:r w:rsidRPr="00CB247B">
              <w:t xml:space="preserve"> 57.4 </w:t>
            </w:r>
          </w:p>
        </w:tc>
        <w:tc>
          <w:tcPr>
            <w:tcW w:w="1935" w:type="dxa"/>
            <w:shd w:val="clear" w:color="auto" w:fill="auto"/>
            <w:vAlign w:val="center"/>
          </w:tcPr>
          <w:p w:rsidR="00020DCF" w:rsidRPr="00CB247B" w:rsidRDefault="00020DCF" w:rsidP="00CB247B">
            <w:pPr>
              <w:pStyle w:val="142"/>
              <w:jc w:val="right"/>
              <w:rPr>
                <w:rFonts w:hint="eastAsia"/>
              </w:rPr>
            </w:pPr>
            <w:r w:rsidRPr="00CB247B">
              <w:t xml:space="preserve">48.9  </w:t>
            </w:r>
          </w:p>
        </w:tc>
      </w:tr>
      <w:tr w:rsidR="009C3256" w:rsidRPr="009C3256" w:rsidTr="00CB247B">
        <w:tc>
          <w:tcPr>
            <w:tcW w:w="2666" w:type="dxa"/>
            <w:shd w:val="clear" w:color="auto" w:fill="auto"/>
          </w:tcPr>
          <w:p w:rsidR="00020DCF" w:rsidRPr="00CB247B" w:rsidRDefault="00020DCF" w:rsidP="00CB247B">
            <w:pPr>
              <w:pStyle w:val="142"/>
              <w:rPr>
                <w:rFonts w:hint="eastAsia"/>
              </w:rPr>
            </w:pPr>
            <w:bookmarkStart w:id="6" w:name="_Hlk179961027"/>
            <w:r w:rsidRPr="00CB247B">
              <w:rPr>
                <w:rFonts w:hint="eastAsia"/>
              </w:rPr>
              <w:t>親友、同事、同學</w:t>
            </w:r>
            <w:bookmarkEnd w:id="6"/>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44.5</w:t>
            </w:r>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43.6</w:t>
            </w:r>
          </w:p>
        </w:tc>
        <w:tc>
          <w:tcPr>
            <w:tcW w:w="1935" w:type="dxa"/>
            <w:shd w:val="clear" w:color="auto" w:fill="auto"/>
            <w:vAlign w:val="center"/>
          </w:tcPr>
          <w:p w:rsidR="00020DCF" w:rsidRPr="00CB247B" w:rsidRDefault="00020DCF" w:rsidP="00CB247B">
            <w:pPr>
              <w:pStyle w:val="142"/>
              <w:jc w:val="right"/>
              <w:rPr>
                <w:rFonts w:hint="eastAsia"/>
              </w:rPr>
            </w:pPr>
            <w:r w:rsidRPr="00CB247B">
              <w:rPr>
                <w:rFonts w:hint="eastAsia"/>
              </w:rPr>
              <w:t>48.1</w:t>
            </w:r>
          </w:p>
        </w:tc>
      </w:tr>
      <w:tr w:rsidR="009C3256" w:rsidRPr="009C3256" w:rsidTr="00CB247B">
        <w:tc>
          <w:tcPr>
            <w:tcW w:w="2666" w:type="dxa"/>
            <w:shd w:val="clear" w:color="auto" w:fill="auto"/>
          </w:tcPr>
          <w:p w:rsidR="00020DCF" w:rsidRPr="00CB247B" w:rsidRDefault="00020DCF" w:rsidP="00CB247B">
            <w:pPr>
              <w:pStyle w:val="142"/>
              <w:rPr>
                <w:rFonts w:hint="eastAsia"/>
              </w:rPr>
            </w:pPr>
            <w:r w:rsidRPr="00CB247B">
              <w:rPr>
                <w:rFonts w:hint="eastAsia"/>
              </w:rPr>
              <w:t>電子媒體(電視廣播)</w:t>
            </w:r>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7.2</w:t>
            </w:r>
          </w:p>
        </w:tc>
        <w:tc>
          <w:tcPr>
            <w:tcW w:w="1934" w:type="dxa"/>
            <w:shd w:val="clear" w:color="auto" w:fill="auto"/>
            <w:vAlign w:val="center"/>
          </w:tcPr>
          <w:p w:rsidR="00020DCF" w:rsidRPr="00CB247B" w:rsidRDefault="00020DCF" w:rsidP="00CB247B">
            <w:pPr>
              <w:pStyle w:val="142"/>
              <w:jc w:val="right"/>
              <w:rPr>
                <w:rFonts w:hint="eastAsia"/>
              </w:rPr>
            </w:pPr>
            <w:r w:rsidRPr="00CB247B">
              <w:rPr>
                <w:rFonts w:hint="eastAsia"/>
              </w:rPr>
              <w:t>8.2</w:t>
            </w:r>
          </w:p>
        </w:tc>
        <w:tc>
          <w:tcPr>
            <w:tcW w:w="1935" w:type="dxa"/>
            <w:shd w:val="clear" w:color="auto" w:fill="auto"/>
            <w:vAlign w:val="center"/>
          </w:tcPr>
          <w:p w:rsidR="00020DCF" w:rsidRPr="00CB247B" w:rsidRDefault="00020DCF" w:rsidP="00CB247B">
            <w:pPr>
              <w:pStyle w:val="142"/>
              <w:jc w:val="right"/>
              <w:rPr>
                <w:rFonts w:hint="eastAsia"/>
              </w:rPr>
            </w:pPr>
            <w:r w:rsidRPr="00CB247B">
              <w:rPr>
                <w:rFonts w:hint="eastAsia"/>
              </w:rPr>
              <w:t>8.7</w:t>
            </w:r>
          </w:p>
        </w:tc>
      </w:tr>
    </w:tbl>
    <w:p w:rsidR="00020DCF" w:rsidRPr="009C3256" w:rsidRDefault="00020DCF" w:rsidP="00020DCF">
      <w:pPr>
        <w:pStyle w:val="142"/>
        <w:ind w:left="560" w:hanging="560"/>
        <w:rPr>
          <w:rFonts w:hAnsi="標楷體"/>
        </w:rPr>
      </w:pPr>
      <w:r w:rsidRPr="009C3256">
        <w:rPr>
          <w:rFonts w:hAnsi="標楷體" w:hint="eastAsia"/>
        </w:rPr>
        <w:t>資料來源：觀光署臺灣旅遊狀況調查；本中心整理。</w:t>
      </w:r>
    </w:p>
    <w:p w:rsidR="0065415B" w:rsidRPr="009C3256" w:rsidRDefault="0011230A" w:rsidP="0058062E">
      <w:pPr>
        <w:pStyle w:val="a7"/>
        <w:ind w:left="849" w:hanging="283"/>
        <w:rPr>
          <w:b/>
          <w:bCs/>
        </w:rPr>
      </w:pPr>
      <w:r w:rsidRPr="009C3256">
        <w:rPr>
          <w:rFonts w:hint="eastAsia"/>
          <w:b/>
          <w:bCs/>
        </w:rPr>
        <w:t>(</w:t>
      </w:r>
      <w:r w:rsidR="00020DCF" w:rsidRPr="009C3256">
        <w:rPr>
          <w:rFonts w:hint="eastAsia"/>
          <w:b/>
          <w:bCs/>
        </w:rPr>
        <w:t>三</w:t>
      </w:r>
      <w:r w:rsidRPr="009C3256">
        <w:rPr>
          <w:rFonts w:hint="eastAsia"/>
          <w:b/>
          <w:bCs/>
        </w:rPr>
        <w:t>)</w:t>
      </w:r>
      <w:r w:rsidR="00813B5D" w:rsidRPr="009C3256">
        <w:rPr>
          <w:rFonts w:hint="eastAsia"/>
          <w:b/>
          <w:bCs/>
        </w:rPr>
        <w:t>「數位體驗加值計畫」預算</w:t>
      </w:r>
      <w:r w:rsidR="001A6881" w:rsidRPr="009C3256">
        <w:rPr>
          <w:rFonts w:hint="eastAsia"/>
          <w:b/>
          <w:bCs/>
        </w:rPr>
        <w:t>執行率偏低，允宜積極辦理</w:t>
      </w:r>
    </w:p>
    <w:p w:rsidR="00813D97" w:rsidRPr="009C3256" w:rsidRDefault="00DE033E" w:rsidP="00B53365">
      <w:pPr>
        <w:pStyle w:val="21"/>
        <w:ind w:left="850" w:firstLine="566"/>
        <w:rPr>
          <w:rFonts w:hint="eastAsia"/>
          <w:bCs/>
        </w:rPr>
      </w:pPr>
      <w:r w:rsidRPr="009C3256">
        <w:rPr>
          <w:rFonts w:hint="eastAsia"/>
        </w:rPr>
        <w:lastRenderedPageBreak/>
        <w:t>截至113年7月底止，</w:t>
      </w:r>
      <w:r w:rsidRPr="009C3256">
        <w:rPr>
          <w:rFonts w:hint="eastAsia"/>
          <w:bCs/>
        </w:rPr>
        <w:t>「</w:t>
      </w:r>
      <w:r w:rsidRPr="009C3256">
        <w:rPr>
          <w:rFonts w:hint="eastAsia"/>
          <w:bCs/>
          <w:lang w:eastAsia="zh-HK"/>
        </w:rPr>
        <w:t>數位體驗加值計畫</w:t>
      </w:r>
      <w:r w:rsidRPr="009C3256">
        <w:rPr>
          <w:rFonts w:hint="eastAsia"/>
          <w:bCs/>
        </w:rPr>
        <w:t>」累計執行數4</w:t>
      </w:r>
      <w:r w:rsidRPr="009C3256">
        <w:rPr>
          <w:bCs/>
        </w:rPr>
        <w:t>,584</w:t>
      </w:r>
      <w:r w:rsidRPr="009C3256">
        <w:rPr>
          <w:rFonts w:hint="eastAsia"/>
          <w:bCs/>
        </w:rPr>
        <w:t>萬2千元，占累計分配數2億8</w:t>
      </w:r>
      <w:r w:rsidRPr="009C3256">
        <w:rPr>
          <w:bCs/>
        </w:rPr>
        <w:t>,525</w:t>
      </w:r>
      <w:r w:rsidRPr="009C3256">
        <w:rPr>
          <w:rFonts w:hint="eastAsia"/>
          <w:bCs/>
        </w:rPr>
        <w:t>萬5千元16.07%</w:t>
      </w:r>
      <w:r w:rsidR="00A5028D" w:rsidRPr="009C3256">
        <w:rPr>
          <w:rFonts w:hint="eastAsia"/>
          <w:bCs/>
        </w:rPr>
        <w:t>(詳表</w:t>
      </w:r>
      <w:r w:rsidR="005958BE">
        <w:rPr>
          <w:rFonts w:hint="eastAsia"/>
          <w:bCs/>
        </w:rPr>
        <w:t>3</w:t>
      </w:r>
      <w:r w:rsidR="00A5028D" w:rsidRPr="009C3256">
        <w:rPr>
          <w:rFonts w:hint="eastAsia"/>
          <w:bCs/>
        </w:rPr>
        <w:t>)，</w:t>
      </w:r>
      <w:r w:rsidRPr="009C3256">
        <w:rPr>
          <w:rFonts w:hint="eastAsia"/>
          <w:bCs/>
        </w:rPr>
        <w:t>據觀光署說明，</w:t>
      </w:r>
      <w:r w:rsidR="00813D97" w:rsidRPr="009C3256">
        <w:rPr>
          <w:rFonts w:hint="eastAsia"/>
          <w:bCs/>
        </w:rPr>
        <w:t>主要係因應C</w:t>
      </w:r>
      <w:r w:rsidR="00813D97" w:rsidRPr="009C3256">
        <w:rPr>
          <w:bCs/>
        </w:rPr>
        <w:t>ovid-19</w:t>
      </w:r>
      <w:r w:rsidR="00813D97" w:rsidRPr="009C3256">
        <w:rPr>
          <w:rFonts w:hint="eastAsia"/>
          <w:bCs/>
        </w:rPr>
        <w:t>疫情將</w:t>
      </w:r>
      <w:r w:rsidR="00E117C7" w:rsidRPr="009C3256">
        <w:rPr>
          <w:rFonts w:hint="eastAsia"/>
          <w:bCs/>
        </w:rPr>
        <w:t>部分</w:t>
      </w:r>
      <w:r w:rsidR="00813D97" w:rsidRPr="009C3256">
        <w:rPr>
          <w:rFonts w:hint="eastAsia"/>
          <w:bCs/>
        </w:rPr>
        <w:t>經費移撥「觀光業及運輸業因應武漢肺炎相關紓困及改善方案」使用</w:t>
      </w:r>
      <w:r w:rsidR="008F5FFA" w:rsidRPr="009C3256">
        <w:rPr>
          <w:rFonts w:hAnsi="標楷體" w:hint="eastAsia"/>
          <w:bCs/>
        </w:rPr>
        <w:t>；</w:t>
      </w:r>
      <w:r w:rsidR="00813D97" w:rsidRPr="009C3256">
        <w:rPr>
          <w:rFonts w:hint="eastAsia"/>
          <w:bCs/>
        </w:rPr>
        <w:t>為撙節預算並因應國際行銷需</w:t>
      </w:r>
      <w:r w:rsidR="002E1B29" w:rsidRPr="009C3256">
        <w:rPr>
          <w:rFonts w:hint="eastAsia"/>
          <w:bCs/>
        </w:rPr>
        <w:t>求</w:t>
      </w:r>
      <w:r w:rsidR="00817923" w:rsidRPr="009C3256">
        <w:rPr>
          <w:rFonts w:hint="eastAsia"/>
          <w:bCs/>
        </w:rPr>
        <w:t>，</w:t>
      </w:r>
      <w:r w:rsidR="00E117C7" w:rsidRPr="009C3256">
        <w:rPr>
          <w:rFonts w:hint="eastAsia"/>
          <w:bCs/>
        </w:rPr>
        <w:t>將</w:t>
      </w:r>
      <w:r w:rsidR="00813D97" w:rsidRPr="009C3256">
        <w:rPr>
          <w:rFonts w:hint="eastAsia"/>
          <w:bCs/>
        </w:rPr>
        <w:t>原規劃自行籌建系統平臺或體驗設施改為合作辦理，另因與國際平台總部溝通</w:t>
      </w:r>
      <w:r w:rsidR="002E1B29" w:rsidRPr="009C3256">
        <w:rPr>
          <w:rFonts w:hint="eastAsia"/>
          <w:bCs/>
        </w:rPr>
        <w:t>需</w:t>
      </w:r>
      <w:r w:rsidR="00813D97" w:rsidRPr="009C3256">
        <w:rPr>
          <w:rFonts w:hint="eastAsia"/>
          <w:bCs/>
        </w:rPr>
        <w:t>耗費較長時間</w:t>
      </w:r>
      <w:r w:rsidR="002E1B29" w:rsidRPr="009C3256">
        <w:rPr>
          <w:rFonts w:hint="eastAsia"/>
          <w:bCs/>
        </w:rPr>
        <w:t>致</w:t>
      </w:r>
      <w:r w:rsidR="00813D97" w:rsidRPr="009C3256">
        <w:rPr>
          <w:rFonts w:hint="eastAsia"/>
          <w:bCs/>
        </w:rPr>
        <w:t>延遲執行</w:t>
      </w:r>
      <w:r w:rsidR="008F5FFA" w:rsidRPr="009C3256">
        <w:rPr>
          <w:rFonts w:hAnsi="標楷體" w:hint="eastAsia"/>
          <w:bCs/>
        </w:rPr>
        <w:t>；</w:t>
      </w:r>
      <w:r w:rsidR="00813D97" w:rsidRPr="009C3256">
        <w:rPr>
          <w:rFonts w:hint="eastAsia"/>
          <w:bCs/>
        </w:rPr>
        <w:t>基金財務狀況不佳，且疫情影響民眾體驗方式，例如VR需戴頭盔較不適宜等，</w:t>
      </w:r>
      <w:r w:rsidR="002E1B29" w:rsidRPr="009C3256">
        <w:rPr>
          <w:rFonts w:hint="eastAsia"/>
          <w:bCs/>
        </w:rPr>
        <w:t>遂</w:t>
      </w:r>
      <w:r w:rsidR="00813D97" w:rsidRPr="009C3256">
        <w:rPr>
          <w:rFonts w:hint="eastAsia"/>
          <w:bCs/>
        </w:rPr>
        <w:t>改以無接觸式方式推動，</w:t>
      </w:r>
      <w:r w:rsidR="00817923" w:rsidRPr="009C3256">
        <w:rPr>
          <w:rFonts w:hint="eastAsia"/>
          <w:bCs/>
        </w:rPr>
        <w:t>致</w:t>
      </w:r>
      <w:r w:rsidR="00813D97" w:rsidRPr="009C3256">
        <w:rPr>
          <w:rFonts w:hint="eastAsia"/>
          <w:bCs/>
        </w:rPr>
        <w:t>部分經費未執行</w:t>
      </w:r>
      <w:r w:rsidR="00817923" w:rsidRPr="009C3256">
        <w:rPr>
          <w:rFonts w:hAnsi="標楷體" w:hint="eastAsia"/>
          <w:bCs/>
        </w:rPr>
        <w:t>；</w:t>
      </w:r>
      <w:r w:rsidR="00817923" w:rsidRPr="009C3256">
        <w:rPr>
          <w:rFonts w:hint="eastAsia"/>
          <w:bCs/>
        </w:rPr>
        <w:t>另</w:t>
      </w:r>
      <w:r w:rsidR="00813D97" w:rsidRPr="009C3256">
        <w:rPr>
          <w:rFonts w:hint="eastAsia"/>
          <w:bCs/>
        </w:rPr>
        <w:t>為有效推動智慧景區治理及輔導觀光產業數位轉型，擬先就整體景區及數位轉型進行整體發展藍圖規劃再委外導入相關科技應用，</w:t>
      </w:r>
      <w:r w:rsidR="002E1B29" w:rsidRPr="009C3256">
        <w:rPr>
          <w:rFonts w:hint="eastAsia"/>
          <w:bCs/>
        </w:rPr>
        <w:t>亦致相關</w:t>
      </w:r>
      <w:r w:rsidR="00B53365" w:rsidRPr="009C3256">
        <w:rPr>
          <w:rFonts w:hint="eastAsia"/>
          <w:bCs/>
        </w:rPr>
        <w:t>經</w:t>
      </w:r>
      <w:r w:rsidR="00813D97" w:rsidRPr="009C3256">
        <w:rPr>
          <w:rFonts w:hint="eastAsia"/>
          <w:bCs/>
        </w:rPr>
        <w:t>費延遲執行</w:t>
      </w:r>
      <w:r w:rsidR="00817923" w:rsidRPr="009C3256">
        <w:rPr>
          <w:rFonts w:hint="eastAsia"/>
          <w:bCs/>
        </w:rPr>
        <w:t>。</w:t>
      </w:r>
    </w:p>
    <w:p w:rsidR="00E70BF7" w:rsidRPr="009C3256" w:rsidRDefault="00E70BF7" w:rsidP="00E70BF7">
      <w:pPr>
        <w:pStyle w:val="a7"/>
        <w:ind w:leftChars="-9" w:left="851" w:hangingChars="309" w:hanging="876"/>
        <w:rPr>
          <w:b/>
        </w:rPr>
      </w:pPr>
      <w:r w:rsidRPr="009C3256">
        <w:rPr>
          <w:rFonts w:hint="eastAsia"/>
          <w:b/>
        </w:rPr>
        <w:t>表</w:t>
      </w:r>
      <w:r w:rsidR="005958BE">
        <w:rPr>
          <w:rFonts w:hint="eastAsia"/>
          <w:b/>
        </w:rPr>
        <w:t>3</w:t>
      </w:r>
      <w:r w:rsidRPr="009C3256">
        <w:rPr>
          <w:rFonts w:hint="eastAsia"/>
          <w:b/>
        </w:rPr>
        <w:t xml:space="preserve"> </w:t>
      </w:r>
      <w:r w:rsidRPr="009C3256">
        <w:rPr>
          <w:rFonts w:hint="eastAsia"/>
          <w:b/>
          <w:lang w:eastAsia="zh-HK"/>
        </w:rPr>
        <w:t>T2025方案</w:t>
      </w:r>
      <w:r w:rsidRPr="009C3256">
        <w:rPr>
          <w:rFonts w:hint="eastAsia"/>
          <w:b/>
        </w:rPr>
        <w:t>「</w:t>
      </w:r>
      <w:r w:rsidRPr="009C3256">
        <w:rPr>
          <w:rFonts w:hint="eastAsia"/>
          <w:b/>
          <w:lang w:eastAsia="zh-HK"/>
        </w:rPr>
        <w:t>數位體驗加值計畫</w:t>
      </w:r>
      <w:r w:rsidRPr="009C3256">
        <w:rPr>
          <w:rFonts w:hint="eastAsia"/>
          <w:b/>
        </w:rPr>
        <w:t xml:space="preserve">」預算執行概況表 </w:t>
      </w:r>
    </w:p>
    <w:p w:rsidR="00E70BF7" w:rsidRPr="009C3256" w:rsidRDefault="00E70BF7" w:rsidP="00E70BF7">
      <w:pPr>
        <w:pStyle w:val="a7"/>
        <w:ind w:leftChars="300" w:left="850" w:firstLineChars="1953" w:firstLine="5536"/>
        <w:rPr>
          <w:rFonts w:hint="eastAsia"/>
          <w:bCs/>
          <w:sz w:val="24"/>
          <w:szCs w:val="24"/>
        </w:rPr>
      </w:pPr>
      <w:r w:rsidRPr="009C3256">
        <w:rPr>
          <w:rFonts w:hint="eastAsia"/>
          <w:b/>
        </w:rPr>
        <w:t xml:space="preserve"> </w:t>
      </w:r>
      <w:r w:rsidRPr="009C3256">
        <w:rPr>
          <w:rFonts w:hint="eastAsia"/>
          <w:bCs/>
          <w:sz w:val="24"/>
          <w:szCs w:val="24"/>
        </w:rPr>
        <w:t>單位</w:t>
      </w:r>
      <w:r w:rsidRPr="009C3256">
        <w:rPr>
          <w:rFonts w:ascii="新細明體" w:eastAsia="新細明體" w:hAnsi="新細明體" w:hint="eastAsia"/>
          <w:bCs/>
          <w:sz w:val="24"/>
          <w:szCs w:val="24"/>
        </w:rPr>
        <w:t>：</w:t>
      </w:r>
      <w:r w:rsidRPr="009C3256">
        <w:rPr>
          <w:rFonts w:hint="eastAsia"/>
          <w:bCs/>
          <w:sz w:val="24"/>
          <w:szCs w:val="24"/>
        </w:rPr>
        <w:t>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7"/>
        <w:gridCol w:w="3245"/>
        <w:gridCol w:w="908"/>
        <w:gridCol w:w="1000"/>
        <w:gridCol w:w="1001"/>
        <w:gridCol w:w="1001"/>
        <w:gridCol w:w="908"/>
      </w:tblGrid>
      <w:tr w:rsidR="00E70BF7" w:rsidRPr="009C3256" w:rsidTr="00E70BF7">
        <w:trPr>
          <w:trHeight w:val="215"/>
        </w:trPr>
        <w:tc>
          <w:tcPr>
            <w:tcW w:w="437" w:type="dxa"/>
            <w:vMerge w:val="restart"/>
            <w:shd w:val="clear" w:color="auto" w:fill="auto"/>
            <w:vAlign w:val="center"/>
            <w:hideMark/>
          </w:tcPr>
          <w:p w:rsidR="00E70BF7" w:rsidRPr="009C3256" w:rsidRDefault="00E70BF7" w:rsidP="00E70BF7">
            <w:pPr>
              <w:pStyle w:val="142"/>
              <w:jc w:val="center"/>
              <w:rPr>
                <w:snapToGrid/>
              </w:rPr>
            </w:pPr>
            <w:r w:rsidRPr="009C3256">
              <w:rPr>
                <w:rFonts w:hint="eastAsia"/>
                <w:snapToGrid/>
              </w:rPr>
              <w:t>編號</w:t>
            </w:r>
          </w:p>
        </w:tc>
        <w:tc>
          <w:tcPr>
            <w:tcW w:w="3245" w:type="dxa"/>
            <w:vMerge w:val="restart"/>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辦理項目</w:t>
            </w:r>
          </w:p>
        </w:tc>
        <w:tc>
          <w:tcPr>
            <w:tcW w:w="908" w:type="dxa"/>
            <w:vMerge w:val="restart"/>
            <w:shd w:val="clear" w:color="auto" w:fill="auto"/>
            <w:vAlign w:val="center"/>
            <w:hideMark/>
          </w:tcPr>
          <w:p w:rsidR="00E70BF7" w:rsidRPr="009C3256" w:rsidRDefault="00E70BF7" w:rsidP="00E70BF7">
            <w:pPr>
              <w:pStyle w:val="142"/>
              <w:jc w:val="center"/>
              <w:rPr>
                <w:snapToGrid/>
              </w:rPr>
            </w:pPr>
            <w:r w:rsidRPr="009C3256">
              <w:rPr>
                <w:rFonts w:hint="eastAsia"/>
                <w:snapToGrid/>
              </w:rPr>
              <w:t>計畫</w:t>
            </w:r>
          </w:p>
          <w:p w:rsidR="00E70BF7" w:rsidRPr="009C3256" w:rsidRDefault="00E70BF7" w:rsidP="00E70BF7">
            <w:pPr>
              <w:pStyle w:val="142"/>
              <w:jc w:val="center"/>
              <w:rPr>
                <w:rFonts w:hint="eastAsia"/>
                <w:snapToGrid/>
              </w:rPr>
            </w:pPr>
            <w:r w:rsidRPr="009C3256">
              <w:rPr>
                <w:rFonts w:hint="eastAsia"/>
                <w:snapToGrid/>
              </w:rPr>
              <w:t>總經費</w:t>
            </w:r>
          </w:p>
        </w:tc>
        <w:tc>
          <w:tcPr>
            <w:tcW w:w="3002" w:type="dxa"/>
            <w:gridSpan w:val="3"/>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截至113年7月底</w:t>
            </w:r>
          </w:p>
        </w:tc>
        <w:tc>
          <w:tcPr>
            <w:tcW w:w="908" w:type="dxa"/>
            <w:vMerge w:val="restart"/>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114年度預算案數</w:t>
            </w:r>
          </w:p>
        </w:tc>
      </w:tr>
      <w:tr w:rsidR="00E70BF7" w:rsidRPr="009C3256" w:rsidTr="00E70BF7">
        <w:trPr>
          <w:trHeight w:val="464"/>
        </w:trPr>
        <w:tc>
          <w:tcPr>
            <w:tcW w:w="437" w:type="dxa"/>
            <w:vMerge/>
            <w:shd w:val="clear" w:color="auto" w:fill="auto"/>
            <w:vAlign w:val="center"/>
          </w:tcPr>
          <w:p w:rsidR="00E70BF7" w:rsidRPr="009C3256" w:rsidRDefault="00E70BF7" w:rsidP="00E70BF7">
            <w:pPr>
              <w:pStyle w:val="142"/>
              <w:rPr>
                <w:rFonts w:hint="eastAsia"/>
                <w:snapToGrid/>
              </w:rPr>
            </w:pPr>
          </w:p>
        </w:tc>
        <w:tc>
          <w:tcPr>
            <w:tcW w:w="3245" w:type="dxa"/>
            <w:vMerge/>
            <w:shd w:val="clear" w:color="auto" w:fill="auto"/>
            <w:vAlign w:val="center"/>
          </w:tcPr>
          <w:p w:rsidR="00E70BF7" w:rsidRPr="009C3256" w:rsidRDefault="00E70BF7" w:rsidP="00E70BF7">
            <w:pPr>
              <w:pStyle w:val="142"/>
              <w:rPr>
                <w:rFonts w:hint="eastAsia"/>
                <w:snapToGrid/>
              </w:rPr>
            </w:pPr>
          </w:p>
        </w:tc>
        <w:tc>
          <w:tcPr>
            <w:tcW w:w="908" w:type="dxa"/>
            <w:vMerge/>
            <w:shd w:val="clear" w:color="auto" w:fill="auto"/>
            <w:vAlign w:val="center"/>
          </w:tcPr>
          <w:p w:rsidR="00E70BF7" w:rsidRPr="009C3256" w:rsidRDefault="00E70BF7" w:rsidP="00E70BF7">
            <w:pPr>
              <w:pStyle w:val="142"/>
              <w:rPr>
                <w:rFonts w:hint="eastAsia"/>
                <w:snapToGrid/>
              </w:rPr>
            </w:pPr>
          </w:p>
        </w:tc>
        <w:tc>
          <w:tcPr>
            <w:tcW w:w="1000" w:type="dxa"/>
            <w:shd w:val="clear" w:color="auto" w:fill="auto"/>
            <w:vAlign w:val="center"/>
          </w:tcPr>
          <w:p w:rsidR="00E70BF7" w:rsidRPr="009C3256" w:rsidRDefault="00E70BF7" w:rsidP="00E70BF7">
            <w:pPr>
              <w:pStyle w:val="142"/>
              <w:jc w:val="center"/>
              <w:rPr>
                <w:snapToGrid/>
              </w:rPr>
            </w:pPr>
            <w:r w:rsidRPr="009C3256">
              <w:rPr>
                <w:rFonts w:hint="eastAsia"/>
                <w:snapToGrid/>
              </w:rPr>
              <w:t>累計</w:t>
            </w:r>
          </w:p>
          <w:p w:rsidR="00E70BF7" w:rsidRPr="009C3256" w:rsidRDefault="00E70BF7" w:rsidP="00E70BF7">
            <w:pPr>
              <w:pStyle w:val="142"/>
              <w:jc w:val="center"/>
              <w:rPr>
                <w:rFonts w:hint="eastAsia"/>
                <w:snapToGrid/>
              </w:rPr>
            </w:pPr>
            <w:r w:rsidRPr="009C3256">
              <w:rPr>
                <w:rFonts w:hint="eastAsia"/>
                <w:snapToGrid/>
              </w:rPr>
              <w:t>分配數</w:t>
            </w:r>
          </w:p>
        </w:tc>
        <w:tc>
          <w:tcPr>
            <w:tcW w:w="1001" w:type="dxa"/>
            <w:shd w:val="clear" w:color="auto" w:fill="auto"/>
            <w:vAlign w:val="center"/>
          </w:tcPr>
          <w:p w:rsidR="00E70BF7" w:rsidRPr="009C3256" w:rsidRDefault="00E70BF7" w:rsidP="00E70BF7">
            <w:pPr>
              <w:pStyle w:val="142"/>
              <w:jc w:val="center"/>
              <w:rPr>
                <w:snapToGrid/>
              </w:rPr>
            </w:pPr>
            <w:r w:rsidRPr="009C3256">
              <w:rPr>
                <w:rFonts w:hint="eastAsia"/>
                <w:snapToGrid/>
              </w:rPr>
              <w:t>累計</w:t>
            </w:r>
          </w:p>
          <w:p w:rsidR="00E70BF7" w:rsidRPr="009C3256" w:rsidRDefault="00E70BF7" w:rsidP="00E70BF7">
            <w:pPr>
              <w:pStyle w:val="142"/>
              <w:jc w:val="center"/>
              <w:rPr>
                <w:rFonts w:hint="eastAsia"/>
                <w:snapToGrid/>
              </w:rPr>
            </w:pPr>
            <w:r w:rsidRPr="009C3256">
              <w:rPr>
                <w:rFonts w:hint="eastAsia"/>
                <w:snapToGrid/>
              </w:rPr>
              <w:t>執行數</w:t>
            </w:r>
          </w:p>
        </w:tc>
        <w:tc>
          <w:tcPr>
            <w:tcW w:w="1001" w:type="dxa"/>
            <w:shd w:val="clear" w:color="auto" w:fill="auto"/>
            <w:vAlign w:val="center"/>
          </w:tcPr>
          <w:p w:rsidR="00E70BF7" w:rsidRPr="009C3256" w:rsidRDefault="00E70BF7" w:rsidP="00E70BF7">
            <w:pPr>
              <w:pStyle w:val="142"/>
              <w:jc w:val="center"/>
              <w:rPr>
                <w:rFonts w:hint="eastAsia"/>
                <w:snapToGrid/>
                <w:spacing w:val="-10"/>
              </w:rPr>
            </w:pPr>
            <w:r w:rsidRPr="009C3256">
              <w:rPr>
                <w:rFonts w:hint="eastAsia"/>
                <w:snapToGrid/>
                <w:spacing w:val="-10"/>
              </w:rPr>
              <w:t>累計預算執行率</w:t>
            </w:r>
          </w:p>
        </w:tc>
        <w:tc>
          <w:tcPr>
            <w:tcW w:w="908" w:type="dxa"/>
            <w:vMerge/>
            <w:shd w:val="clear" w:color="auto" w:fill="auto"/>
            <w:vAlign w:val="center"/>
          </w:tcPr>
          <w:p w:rsidR="00E70BF7" w:rsidRPr="009C3256" w:rsidRDefault="00E70BF7" w:rsidP="00E70BF7">
            <w:pPr>
              <w:pStyle w:val="142"/>
              <w:rPr>
                <w:rFonts w:hint="eastAsia"/>
                <w:snapToGrid/>
              </w:rPr>
            </w:pPr>
          </w:p>
        </w:tc>
      </w:tr>
      <w:tr w:rsidR="00E70BF7" w:rsidRPr="009C3256" w:rsidTr="00E70BF7">
        <w:trPr>
          <w:trHeight w:val="456"/>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1</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健全數位旅遊整合服務平台</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269,490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152,255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21,300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13.99%</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59,490 </w:t>
            </w:r>
          </w:p>
        </w:tc>
      </w:tr>
      <w:tr w:rsidR="00E70BF7" w:rsidRPr="009C3256" w:rsidTr="00E70BF7">
        <w:trPr>
          <w:trHeight w:val="347"/>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2</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旅遊資訊服務行動化</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121,000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62,000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2,428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3.92%</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30,000 </w:t>
            </w:r>
          </w:p>
        </w:tc>
      </w:tr>
      <w:tr w:rsidR="00E70BF7" w:rsidRPr="009C3256" w:rsidTr="00E70BF7">
        <w:trPr>
          <w:trHeight w:val="405"/>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3</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結合主題旅遊年全景影像拍攝</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36,000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27,000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16,441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60.89%</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5,000 </w:t>
            </w:r>
          </w:p>
        </w:tc>
      </w:tr>
      <w:tr w:rsidR="00E70BF7" w:rsidRPr="009C3256" w:rsidTr="00E70BF7">
        <w:trPr>
          <w:trHeight w:val="419"/>
        </w:trPr>
        <w:tc>
          <w:tcPr>
            <w:tcW w:w="437" w:type="dxa"/>
            <w:shd w:val="clear" w:color="auto" w:fill="auto"/>
            <w:vAlign w:val="center"/>
            <w:hideMark/>
          </w:tcPr>
          <w:p w:rsidR="00E70BF7" w:rsidRPr="009C3256" w:rsidRDefault="00E70BF7" w:rsidP="00E70BF7">
            <w:pPr>
              <w:pStyle w:val="142"/>
              <w:jc w:val="center"/>
              <w:rPr>
                <w:rFonts w:hint="eastAsia"/>
                <w:snapToGrid/>
              </w:rPr>
            </w:pPr>
            <w:r w:rsidRPr="009C3256">
              <w:rPr>
                <w:rFonts w:hint="eastAsia"/>
                <w:snapToGrid/>
              </w:rPr>
              <w:t>4</w:t>
            </w:r>
          </w:p>
        </w:tc>
        <w:tc>
          <w:tcPr>
            <w:tcW w:w="3245" w:type="dxa"/>
            <w:shd w:val="clear" w:color="auto" w:fill="auto"/>
            <w:vAlign w:val="center"/>
            <w:hideMark/>
          </w:tcPr>
          <w:p w:rsidR="00E70BF7" w:rsidRPr="009C3256" w:rsidRDefault="00E70BF7" w:rsidP="00E70BF7">
            <w:pPr>
              <w:pStyle w:val="142"/>
              <w:rPr>
                <w:rFonts w:hint="eastAsia"/>
                <w:snapToGrid/>
              </w:rPr>
            </w:pPr>
            <w:r w:rsidRPr="009C3256">
              <w:rPr>
                <w:rFonts w:hint="eastAsia"/>
                <w:snapToGrid/>
              </w:rPr>
              <w:t>推動地質景觀知性觀光</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73,000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44,000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5,673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12.89%</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17,000 </w:t>
            </w:r>
          </w:p>
        </w:tc>
      </w:tr>
      <w:tr w:rsidR="00E70BF7" w:rsidRPr="009C3256" w:rsidTr="00E70BF7">
        <w:trPr>
          <w:trHeight w:val="157"/>
        </w:trPr>
        <w:tc>
          <w:tcPr>
            <w:tcW w:w="3682" w:type="dxa"/>
            <w:gridSpan w:val="2"/>
            <w:shd w:val="clear" w:color="auto" w:fill="auto"/>
            <w:noWrap/>
            <w:vAlign w:val="center"/>
            <w:hideMark/>
          </w:tcPr>
          <w:p w:rsidR="00E70BF7" w:rsidRPr="009C3256" w:rsidRDefault="00E70BF7" w:rsidP="00E70BF7">
            <w:pPr>
              <w:pStyle w:val="142"/>
              <w:rPr>
                <w:rFonts w:hint="eastAsia"/>
                <w:snapToGrid/>
                <w:sz w:val="22"/>
                <w:szCs w:val="22"/>
              </w:rPr>
            </w:pPr>
            <w:r w:rsidRPr="009C3256">
              <w:rPr>
                <w:rFonts w:hint="eastAsia"/>
                <w:snapToGrid/>
                <w:sz w:val="22"/>
                <w:szCs w:val="22"/>
              </w:rPr>
              <w:t>合計</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499,490 </w:t>
            </w:r>
          </w:p>
        </w:tc>
        <w:tc>
          <w:tcPr>
            <w:tcW w:w="1000"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285,255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45,842 </w:t>
            </w:r>
          </w:p>
        </w:tc>
        <w:tc>
          <w:tcPr>
            <w:tcW w:w="1001"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16.07%</w:t>
            </w:r>
          </w:p>
        </w:tc>
        <w:tc>
          <w:tcPr>
            <w:tcW w:w="908" w:type="dxa"/>
            <w:shd w:val="clear" w:color="auto" w:fill="auto"/>
            <w:vAlign w:val="center"/>
            <w:hideMark/>
          </w:tcPr>
          <w:p w:rsidR="00E70BF7" w:rsidRPr="009C3256" w:rsidRDefault="00E70BF7" w:rsidP="00E70BF7">
            <w:pPr>
              <w:pStyle w:val="142"/>
              <w:jc w:val="right"/>
              <w:rPr>
                <w:rFonts w:hint="eastAsia"/>
                <w:snapToGrid/>
              </w:rPr>
            </w:pPr>
            <w:r w:rsidRPr="009C3256">
              <w:rPr>
                <w:rFonts w:hint="eastAsia"/>
                <w:snapToGrid/>
              </w:rPr>
              <w:t xml:space="preserve">111,490 </w:t>
            </w:r>
          </w:p>
        </w:tc>
      </w:tr>
    </w:tbl>
    <w:p w:rsidR="00E70BF7" w:rsidRPr="009C3256" w:rsidRDefault="00E70BF7" w:rsidP="00E70BF7">
      <w:pPr>
        <w:pStyle w:val="142"/>
      </w:pPr>
      <w:r w:rsidRPr="009C3256">
        <w:rPr>
          <w:rFonts w:hint="eastAsia"/>
        </w:rPr>
        <w:t>資料來源：觀光署；本中心整理。</w:t>
      </w:r>
    </w:p>
    <w:p w:rsidR="0011230A" w:rsidRPr="009C3256" w:rsidRDefault="0011230A" w:rsidP="006075B4">
      <w:pPr>
        <w:ind w:left="566" w:firstLine="566"/>
        <w:rPr>
          <w:lang w:eastAsia="zh-HK"/>
        </w:rPr>
      </w:pPr>
      <w:r w:rsidRPr="009C3256">
        <w:rPr>
          <w:rFonts w:hint="eastAsia"/>
          <w:lang w:eastAsia="zh-HK"/>
        </w:rPr>
        <w:t>綜上，</w:t>
      </w:r>
      <w:r w:rsidR="002F39D7" w:rsidRPr="009C3256">
        <w:rPr>
          <w:rFonts w:hint="eastAsia"/>
          <w:lang w:eastAsia="zh-HK"/>
        </w:rPr>
        <w:t>為因應</w:t>
      </w:r>
      <w:r w:rsidR="002F39D7" w:rsidRPr="009C3256">
        <w:t>全球旅遊服務日益提升網路及數位科技應用服務</w:t>
      </w:r>
      <w:r w:rsidR="002F39D7" w:rsidRPr="009C3256">
        <w:rPr>
          <w:rFonts w:hint="eastAsia"/>
        </w:rPr>
        <w:t>之趨勢，</w:t>
      </w:r>
      <w:r w:rsidR="006655C7" w:rsidRPr="009C3256">
        <w:rPr>
          <w:rFonts w:hint="eastAsia"/>
        </w:rPr>
        <w:t>觀光署推動</w:t>
      </w:r>
      <w:r w:rsidR="002F39D7" w:rsidRPr="009C3256">
        <w:rPr>
          <w:rFonts w:hint="eastAsia"/>
        </w:rPr>
        <w:t>「</w:t>
      </w:r>
      <w:r w:rsidR="002F39D7" w:rsidRPr="009C3256">
        <w:rPr>
          <w:rFonts w:hint="eastAsia"/>
          <w:lang w:eastAsia="zh-HK"/>
        </w:rPr>
        <w:t>數位體驗加值計畫</w:t>
      </w:r>
      <w:r w:rsidR="002F39D7" w:rsidRPr="009C3256">
        <w:rPr>
          <w:rFonts w:hint="eastAsia"/>
        </w:rPr>
        <w:t>」</w:t>
      </w:r>
      <w:r w:rsidR="006075B4" w:rsidRPr="009C3256">
        <w:rPr>
          <w:rFonts w:hint="eastAsia"/>
          <w:bCs/>
        </w:rPr>
        <w:t>並</w:t>
      </w:r>
      <w:r w:rsidR="006655C7" w:rsidRPr="009C3256">
        <w:rPr>
          <w:rFonts w:hint="eastAsia"/>
          <w:bCs/>
        </w:rPr>
        <w:t>自110年</w:t>
      </w:r>
      <w:r w:rsidR="00AD012B" w:rsidRPr="009C3256">
        <w:rPr>
          <w:rFonts w:hint="eastAsia"/>
          <w:bCs/>
        </w:rPr>
        <w:t>起</w:t>
      </w:r>
      <w:r w:rsidR="006655C7" w:rsidRPr="009C3256">
        <w:rPr>
          <w:rFonts w:hint="eastAsia"/>
          <w:bCs/>
        </w:rPr>
        <w:t>辦理，</w:t>
      </w:r>
      <w:r w:rsidR="00A346D3" w:rsidRPr="009C3256">
        <w:rPr>
          <w:rFonts w:hint="eastAsia"/>
        </w:rPr>
        <w:t>惟截至</w:t>
      </w:r>
      <w:r w:rsidR="00A346D3" w:rsidRPr="009C3256">
        <w:rPr>
          <w:rFonts w:hint="eastAsia"/>
          <w:lang w:eastAsia="zh-HK"/>
        </w:rPr>
        <w:t>11</w:t>
      </w:r>
      <w:r w:rsidR="00A346D3" w:rsidRPr="009C3256">
        <w:rPr>
          <w:rFonts w:hint="eastAsia"/>
        </w:rPr>
        <w:t>3</w:t>
      </w:r>
      <w:r w:rsidR="00A346D3" w:rsidRPr="009C3256">
        <w:rPr>
          <w:rFonts w:hint="eastAsia"/>
          <w:lang w:eastAsia="zh-HK"/>
        </w:rPr>
        <w:t>年</w:t>
      </w:r>
      <w:r w:rsidR="00A346D3" w:rsidRPr="009C3256">
        <w:rPr>
          <w:rFonts w:hint="eastAsia"/>
        </w:rPr>
        <w:t>7</w:t>
      </w:r>
      <w:r w:rsidR="00A346D3" w:rsidRPr="009C3256">
        <w:rPr>
          <w:rFonts w:hint="eastAsia"/>
          <w:lang w:eastAsia="zh-HK"/>
        </w:rPr>
        <w:t>月底</w:t>
      </w:r>
      <w:r w:rsidR="00A346D3" w:rsidRPr="009C3256">
        <w:rPr>
          <w:rFonts w:cs="新細明體" w:hint="eastAsia"/>
          <w:lang w:eastAsia="zh-HK"/>
        </w:rPr>
        <w:t>累計預算執行率僅</w:t>
      </w:r>
      <w:r w:rsidR="00A346D3" w:rsidRPr="009C3256">
        <w:rPr>
          <w:rFonts w:cs="新細明體" w:hint="eastAsia"/>
        </w:rPr>
        <w:t>16.07%</w:t>
      </w:r>
      <w:r w:rsidR="00A346D3" w:rsidRPr="009C3256">
        <w:rPr>
          <w:rFonts w:cs="新細明體" w:hint="eastAsia"/>
          <w:lang w:eastAsia="zh-HK"/>
        </w:rPr>
        <w:t>，主要</w:t>
      </w:r>
      <w:r w:rsidR="00646C63">
        <w:rPr>
          <w:rFonts w:hint="eastAsia"/>
          <w:bCs/>
        </w:rPr>
        <w:t>係</w:t>
      </w:r>
      <w:r w:rsidR="006655C7" w:rsidRPr="009C3256">
        <w:rPr>
          <w:rFonts w:hint="eastAsia"/>
          <w:bCs/>
        </w:rPr>
        <w:t>受C</w:t>
      </w:r>
      <w:r w:rsidR="006655C7" w:rsidRPr="009C3256">
        <w:rPr>
          <w:bCs/>
        </w:rPr>
        <w:t>ovid-19</w:t>
      </w:r>
      <w:r w:rsidR="006655C7" w:rsidRPr="009C3256">
        <w:rPr>
          <w:rFonts w:hint="eastAsia"/>
          <w:bCs/>
        </w:rPr>
        <w:t>疫情</w:t>
      </w:r>
      <w:r w:rsidR="006075B4" w:rsidRPr="009C3256">
        <w:rPr>
          <w:rFonts w:hint="eastAsia"/>
          <w:bCs/>
        </w:rPr>
        <w:t>影響</w:t>
      </w:r>
      <w:r w:rsidR="006655C7" w:rsidRPr="009C3256">
        <w:rPr>
          <w:rFonts w:hint="eastAsia"/>
          <w:bCs/>
        </w:rPr>
        <w:t>部分經費移撥</w:t>
      </w:r>
      <w:r w:rsidR="00A346D3" w:rsidRPr="009C3256">
        <w:rPr>
          <w:rFonts w:hint="eastAsia"/>
          <w:bCs/>
        </w:rPr>
        <w:t>相關紓困方案</w:t>
      </w:r>
      <w:r w:rsidR="006655C7" w:rsidRPr="009C3256">
        <w:rPr>
          <w:rFonts w:hint="eastAsia"/>
          <w:bCs/>
        </w:rPr>
        <w:t>使用</w:t>
      </w:r>
      <w:r w:rsidR="00A346D3" w:rsidRPr="009C3256">
        <w:rPr>
          <w:rFonts w:hint="eastAsia"/>
          <w:bCs/>
        </w:rPr>
        <w:t>及原規劃之</w:t>
      </w:r>
      <w:r w:rsidR="00AD012B" w:rsidRPr="009C3256">
        <w:rPr>
          <w:rFonts w:hint="eastAsia"/>
          <w:bCs/>
        </w:rPr>
        <w:t>計畫執行方式</w:t>
      </w:r>
      <w:r w:rsidR="00A346D3" w:rsidRPr="009C3256">
        <w:rPr>
          <w:rFonts w:hint="eastAsia"/>
          <w:bCs/>
        </w:rPr>
        <w:t>發生</w:t>
      </w:r>
      <w:r w:rsidR="00AD012B" w:rsidRPr="009C3256">
        <w:rPr>
          <w:rFonts w:hint="eastAsia"/>
          <w:bCs/>
        </w:rPr>
        <w:t>異動</w:t>
      </w:r>
      <w:r w:rsidR="00A346D3" w:rsidRPr="009C3256">
        <w:rPr>
          <w:rFonts w:hint="eastAsia"/>
          <w:bCs/>
        </w:rPr>
        <w:t>等因素影響所致</w:t>
      </w:r>
      <w:r w:rsidR="00970764" w:rsidRPr="009C3256">
        <w:rPr>
          <w:rFonts w:cs="新細明體" w:hint="eastAsia"/>
          <w:lang w:eastAsia="zh-HK"/>
        </w:rPr>
        <w:t>，鑒於</w:t>
      </w:r>
      <w:r w:rsidR="002F39D7" w:rsidRPr="009C3256">
        <w:rPr>
          <w:rFonts w:hint="eastAsia"/>
        </w:rPr>
        <w:t>網際網路已為國內外旅客</w:t>
      </w:r>
      <w:r w:rsidR="00E92248" w:rsidRPr="009C3256">
        <w:rPr>
          <w:rFonts w:hint="eastAsia"/>
        </w:rPr>
        <w:t>蒐集</w:t>
      </w:r>
      <w:r w:rsidR="002F39D7" w:rsidRPr="009C3256">
        <w:rPr>
          <w:rFonts w:hint="eastAsia"/>
        </w:rPr>
        <w:t>旅遊</w:t>
      </w:r>
      <w:r w:rsidR="00E92248" w:rsidRPr="009C3256">
        <w:rPr>
          <w:rFonts w:hint="eastAsia"/>
        </w:rPr>
        <w:t>資訊</w:t>
      </w:r>
      <w:r w:rsidR="002F39D7" w:rsidRPr="009C3256">
        <w:rPr>
          <w:rFonts w:cs="新細明體" w:hint="eastAsia"/>
        </w:rPr>
        <w:t>最重要管道</w:t>
      </w:r>
      <w:r w:rsidR="00AD012B" w:rsidRPr="009C3256">
        <w:rPr>
          <w:rFonts w:cs="新細明體" w:hint="eastAsia"/>
        </w:rPr>
        <w:t>並</w:t>
      </w:r>
      <w:r w:rsidR="00AD012B" w:rsidRPr="009C3256">
        <w:rPr>
          <w:rFonts w:hint="eastAsia"/>
        </w:rPr>
        <w:t>影響其旅遊決策</w:t>
      </w:r>
      <w:r w:rsidR="00AD012B" w:rsidRPr="009C3256">
        <w:rPr>
          <w:rFonts w:ascii="新細明體" w:eastAsia="新細明體" w:hAnsi="新細明體" w:cs="新細明體" w:hint="eastAsia"/>
        </w:rPr>
        <w:t>，</w:t>
      </w:r>
      <w:r w:rsidRPr="009C3256">
        <w:rPr>
          <w:rFonts w:hint="eastAsia"/>
          <w:lang w:eastAsia="zh-HK"/>
        </w:rPr>
        <w:t>允宜</w:t>
      </w:r>
      <w:r w:rsidR="004C5323" w:rsidRPr="009C3256">
        <w:rPr>
          <w:rFonts w:hint="eastAsia"/>
          <w:lang w:eastAsia="zh-HK"/>
        </w:rPr>
        <w:t>積極辦理</w:t>
      </w:r>
      <w:r w:rsidR="00970764" w:rsidRPr="009C3256">
        <w:rPr>
          <w:rFonts w:hint="eastAsia"/>
          <w:lang w:eastAsia="zh-HK"/>
        </w:rPr>
        <w:t>，</w:t>
      </w:r>
      <w:r w:rsidR="00AD012B" w:rsidRPr="009C3256">
        <w:rPr>
          <w:rFonts w:hint="eastAsia"/>
          <w:lang w:eastAsia="zh-HK"/>
        </w:rPr>
        <w:t>以使</w:t>
      </w:r>
      <w:r w:rsidR="006A1DBF" w:rsidRPr="009C3256">
        <w:rPr>
          <w:rFonts w:hint="eastAsia"/>
          <w:lang w:eastAsia="zh-HK"/>
        </w:rPr>
        <w:t>國內外</w:t>
      </w:r>
      <w:r w:rsidR="00AD012B" w:rsidRPr="009C3256">
        <w:rPr>
          <w:rFonts w:hint="eastAsia"/>
          <w:lang w:eastAsia="zh-HK"/>
        </w:rPr>
        <w:t>旅客取得我國觀光旅遊資訊</w:t>
      </w:r>
      <w:r w:rsidR="00CC6029" w:rsidRPr="009C3256">
        <w:rPr>
          <w:rFonts w:hint="eastAsia"/>
          <w:lang w:eastAsia="zh-HK"/>
        </w:rPr>
        <w:t>更為便捷</w:t>
      </w:r>
      <w:r w:rsidR="00AD012B" w:rsidRPr="009C3256">
        <w:rPr>
          <w:rFonts w:hint="eastAsia"/>
          <w:lang w:eastAsia="zh-HK"/>
        </w:rPr>
        <w:t>，</w:t>
      </w:r>
      <w:r w:rsidR="00CC6029" w:rsidRPr="009C3256">
        <w:rPr>
          <w:rFonts w:hint="eastAsia"/>
          <w:lang w:eastAsia="zh-HK"/>
        </w:rPr>
        <w:t>促進</w:t>
      </w:r>
      <w:r w:rsidR="006A1DBF" w:rsidRPr="009C3256">
        <w:rPr>
          <w:rFonts w:hint="eastAsia"/>
          <w:lang w:eastAsia="zh-HK"/>
        </w:rPr>
        <w:t>來臺旅遊意願。</w:t>
      </w:r>
    </w:p>
    <w:bookmarkEnd w:id="1"/>
    <w:bookmarkEnd w:id="2"/>
    <w:bookmarkEnd w:id="3"/>
    <w:sectPr w:rsidR="0011230A"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新細明體-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934627" w:rsidRPr="00934627">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27"/>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BAAD9D9-C5AC-4C47-BBEF-EEA56BEB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CE663-56B1-4A9F-9414-BD5875AE9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363</Words>
  <Characters>2074</Characters>
  <Application>Microsoft Office Word</Application>
  <DocSecurity>0</DocSecurity>
  <Lines>17</Lines>
  <Paragraphs>4</Paragraphs>
  <ScaleCrop>false</ScaleCrop>
  <Company/>
  <LinksUpToDate>false</LinksUpToDate>
  <CharactersWithSpaces>2433</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