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902E49" w:rsidRPr="00694842" w:rsidRDefault="00902E49" w:rsidP="00902E49">
      <w:pPr>
        <w:pStyle w:val="144"/>
        <w:ind w:left="567" w:hanging="567"/>
      </w:pPr>
      <w:bookmarkStart w:id="1" w:name="_Toc181880805"/>
      <w:r w:rsidRPr="00694842">
        <w:rPr>
          <w:rFonts w:hint="eastAsia"/>
        </w:rPr>
        <w:t>壹、交通部</w:t>
      </w:r>
      <w:r w:rsidR="0054022F" w:rsidRPr="00694842">
        <w:rPr>
          <w:rFonts w:hint="eastAsia"/>
        </w:rPr>
        <w:t>航港局</w:t>
      </w:r>
      <w:bookmarkEnd w:id="1"/>
    </w:p>
    <w:p w:rsidR="004F6D5F" w:rsidRPr="00C44D25" w:rsidRDefault="000A3610" w:rsidP="00F66309">
      <w:pPr>
        <w:suppressAutoHyphens/>
        <w:autoSpaceDN w:val="0"/>
        <w:ind w:leftChars="0" w:left="0" w:firstLineChars="0" w:firstLine="566"/>
        <w:rPr>
          <w:rFonts w:hint="eastAsia"/>
          <w:sz w:val="24"/>
          <w:szCs w:val="24"/>
        </w:rPr>
      </w:pPr>
      <w:r w:rsidRPr="00694842">
        <w:rPr>
          <w:rFonts w:hAnsi="標楷體"/>
          <w:snapToGrid/>
          <w:kern w:val="3"/>
        </w:rPr>
        <w:t>交通部航港局(以下簡稱航港局)11</w:t>
      </w:r>
      <w:r w:rsidR="00C74C5C" w:rsidRPr="00694842">
        <w:rPr>
          <w:rFonts w:hAnsi="標楷體" w:hint="eastAsia"/>
          <w:snapToGrid/>
          <w:kern w:val="3"/>
        </w:rPr>
        <w:t>4</w:t>
      </w:r>
      <w:r w:rsidRPr="00694842">
        <w:rPr>
          <w:rFonts w:hAnsi="標楷體"/>
          <w:snapToGrid/>
          <w:kern w:val="3"/>
        </w:rPr>
        <w:t>年度預算案編列歲入</w:t>
      </w:r>
      <w:r w:rsidR="00C74C5C" w:rsidRPr="00694842">
        <w:rPr>
          <w:rFonts w:hAnsi="標楷體" w:hint="eastAsia"/>
          <w:snapToGrid/>
          <w:kern w:val="3"/>
        </w:rPr>
        <w:t>16</w:t>
      </w:r>
      <w:r w:rsidRPr="00694842">
        <w:rPr>
          <w:rFonts w:hAnsi="標楷體"/>
          <w:snapToGrid/>
          <w:kern w:val="3"/>
        </w:rPr>
        <w:t>億</w:t>
      </w:r>
      <w:r w:rsidR="00C74C5C" w:rsidRPr="00694842">
        <w:rPr>
          <w:rFonts w:hAnsi="標楷體" w:hint="eastAsia"/>
          <w:snapToGrid/>
          <w:kern w:val="3"/>
        </w:rPr>
        <w:t>5</w:t>
      </w:r>
      <w:r w:rsidRPr="00694842">
        <w:rPr>
          <w:rFonts w:hAnsi="標楷體"/>
          <w:snapToGrid/>
          <w:kern w:val="3"/>
        </w:rPr>
        <w:t>,</w:t>
      </w:r>
      <w:r w:rsidR="00C74C5C" w:rsidRPr="00694842">
        <w:rPr>
          <w:rFonts w:hAnsi="標楷體" w:hint="eastAsia"/>
          <w:snapToGrid/>
          <w:kern w:val="3"/>
        </w:rPr>
        <w:t>137</w:t>
      </w:r>
      <w:r w:rsidRPr="00694842">
        <w:rPr>
          <w:rFonts w:hAnsi="標楷體"/>
          <w:snapToGrid/>
          <w:kern w:val="3"/>
        </w:rPr>
        <w:t>萬</w:t>
      </w:r>
      <w:r w:rsidR="00C74C5C" w:rsidRPr="00694842">
        <w:rPr>
          <w:rFonts w:hAnsi="標楷體" w:hint="eastAsia"/>
          <w:snapToGrid/>
          <w:kern w:val="3"/>
        </w:rPr>
        <w:t>5</w:t>
      </w:r>
      <w:r w:rsidRPr="00694842">
        <w:rPr>
          <w:rFonts w:hAnsi="標楷體"/>
          <w:snapToGrid/>
          <w:kern w:val="3"/>
        </w:rPr>
        <w:t>千元，較11</w:t>
      </w:r>
      <w:r w:rsidR="00C74C5C" w:rsidRPr="00694842">
        <w:rPr>
          <w:rFonts w:hAnsi="標楷體" w:hint="eastAsia"/>
          <w:snapToGrid/>
          <w:kern w:val="3"/>
        </w:rPr>
        <w:t>3</w:t>
      </w:r>
      <w:r w:rsidRPr="00694842">
        <w:rPr>
          <w:rFonts w:hAnsi="標楷體"/>
          <w:snapToGrid/>
          <w:kern w:val="3"/>
        </w:rPr>
        <w:t>年度預算數減少</w:t>
      </w:r>
      <w:r w:rsidR="00C74C5C" w:rsidRPr="00694842">
        <w:rPr>
          <w:rFonts w:hAnsi="標楷體" w:hint="eastAsia"/>
          <w:snapToGrid/>
          <w:kern w:val="3"/>
        </w:rPr>
        <w:t>4</w:t>
      </w:r>
      <w:r w:rsidRPr="00694842">
        <w:rPr>
          <w:rFonts w:hAnsi="標楷體"/>
          <w:snapToGrid/>
          <w:kern w:val="3"/>
        </w:rPr>
        <w:t>億</w:t>
      </w:r>
      <w:r w:rsidR="00C74C5C" w:rsidRPr="00694842">
        <w:rPr>
          <w:rFonts w:hAnsi="標楷體" w:hint="eastAsia"/>
          <w:snapToGrid/>
          <w:kern w:val="3"/>
        </w:rPr>
        <w:t>2</w:t>
      </w:r>
      <w:r w:rsidR="00C74C5C" w:rsidRPr="00694842">
        <w:rPr>
          <w:rFonts w:hAnsi="標楷體"/>
          <w:snapToGrid/>
          <w:kern w:val="3"/>
        </w:rPr>
        <w:t>,340</w:t>
      </w:r>
      <w:r w:rsidRPr="00694842">
        <w:rPr>
          <w:rFonts w:hAnsi="標楷體"/>
          <w:snapToGrid/>
          <w:kern w:val="3"/>
        </w:rPr>
        <w:t>萬</w:t>
      </w:r>
      <w:r w:rsidR="00C74C5C" w:rsidRPr="00694842">
        <w:rPr>
          <w:rFonts w:hAnsi="標楷體"/>
          <w:snapToGrid/>
          <w:kern w:val="3"/>
        </w:rPr>
        <w:t>2</w:t>
      </w:r>
      <w:r w:rsidRPr="00694842">
        <w:rPr>
          <w:rFonts w:hAnsi="標楷體"/>
          <w:snapToGrid/>
          <w:kern w:val="3"/>
        </w:rPr>
        <w:t>千元</w:t>
      </w:r>
      <w:r w:rsidRPr="00694842">
        <w:rPr>
          <w:rFonts w:hAnsi="標楷體"/>
          <w:snapToGrid/>
          <w:kern w:val="3"/>
          <w:vertAlign w:val="superscript"/>
        </w:rPr>
        <w:footnoteReference w:id="1"/>
      </w:r>
      <w:r w:rsidRPr="00694842">
        <w:rPr>
          <w:rFonts w:hAnsi="標楷體"/>
          <w:snapToGrid/>
          <w:kern w:val="3"/>
        </w:rPr>
        <w:t>(減幅</w:t>
      </w:r>
      <w:r w:rsidR="00C74C5C" w:rsidRPr="00694842">
        <w:rPr>
          <w:rFonts w:hAnsi="標楷體" w:hint="eastAsia"/>
          <w:snapToGrid/>
          <w:kern w:val="3"/>
        </w:rPr>
        <w:t>2</w:t>
      </w:r>
      <w:r w:rsidR="001F24CA" w:rsidRPr="00694842">
        <w:rPr>
          <w:rFonts w:hAnsi="標楷體"/>
          <w:snapToGrid/>
          <w:kern w:val="3"/>
        </w:rPr>
        <w:t>0</w:t>
      </w:r>
      <w:r w:rsidR="00A95CD2" w:rsidRPr="00694842">
        <w:rPr>
          <w:rFonts w:hAnsi="標楷體" w:hint="eastAsia"/>
          <w:snapToGrid/>
          <w:kern w:val="3"/>
        </w:rPr>
        <w:t>.</w:t>
      </w:r>
      <w:r w:rsidR="001F24CA" w:rsidRPr="00694842">
        <w:rPr>
          <w:rFonts w:hAnsi="標楷體"/>
          <w:snapToGrid/>
          <w:kern w:val="3"/>
        </w:rPr>
        <w:t>41</w:t>
      </w:r>
      <w:r w:rsidRPr="00694842">
        <w:rPr>
          <w:rFonts w:hAnsi="標楷體"/>
          <w:snapToGrid/>
          <w:kern w:val="3"/>
        </w:rPr>
        <w:t>%)；歲出</w:t>
      </w:r>
      <w:r w:rsidR="005A4E53" w:rsidRPr="00694842">
        <w:rPr>
          <w:rFonts w:hAnsi="標楷體" w:hint="eastAsia"/>
          <w:snapToGrid/>
          <w:kern w:val="3"/>
        </w:rPr>
        <w:t>4</w:t>
      </w:r>
      <w:r w:rsidR="005A4E53" w:rsidRPr="00694842">
        <w:rPr>
          <w:rFonts w:hAnsi="標楷體"/>
          <w:snapToGrid/>
          <w:kern w:val="3"/>
        </w:rPr>
        <w:t>0</w:t>
      </w:r>
      <w:r w:rsidR="00E047DE" w:rsidRPr="00694842">
        <w:rPr>
          <w:rFonts w:hAnsi="標楷體" w:hint="eastAsia"/>
          <w:snapToGrid/>
          <w:kern w:val="3"/>
        </w:rPr>
        <w:t>億</w:t>
      </w:r>
      <w:r w:rsidRPr="00694842">
        <w:rPr>
          <w:rFonts w:hAnsi="標楷體"/>
          <w:snapToGrid/>
          <w:kern w:val="3"/>
        </w:rPr>
        <w:t>6</w:t>
      </w:r>
      <w:r w:rsidR="005A4E53" w:rsidRPr="00694842">
        <w:rPr>
          <w:rFonts w:hAnsi="標楷體"/>
          <w:snapToGrid/>
          <w:kern w:val="3"/>
        </w:rPr>
        <w:t>,112</w:t>
      </w:r>
      <w:r w:rsidR="005A4E53" w:rsidRPr="00694842">
        <w:rPr>
          <w:rFonts w:hAnsi="標楷體" w:hint="eastAsia"/>
          <w:snapToGrid/>
          <w:kern w:val="3"/>
        </w:rPr>
        <w:t>萬1</w:t>
      </w:r>
      <w:r w:rsidRPr="00694842">
        <w:rPr>
          <w:rFonts w:hAnsi="標楷體"/>
          <w:snapToGrid/>
          <w:kern w:val="3"/>
        </w:rPr>
        <w:t>千元，較11</w:t>
      </w:r>
      <w:r w:rsidR="005A4E53" w:rsidRPr="00694842">
        <w:rPr>
          <w:rFonts w:hAnsi="標楷體" w:hint="eastAsia"/>
          <w:snapToGrid/>
          <w:kern w:val="3"/>
        </w:rPr>
        <w:t>3</w:t>
      </w:r>
      <w:r w:rsidRPr="00694842">
        <w:rPr>
          <w:rFonts w:hAnsi="標楷體"/>
          <w:snapToGrid/>
          <w:kern w:val="3"/>
        </w:rPr>
        <w:t>年度預算數</w:t>
      </w:r>
      <w:r w:rsidR="005A4E53" w:rsidRPr="00694842">
        <w:rPr>
          <w:rFonts w:hAnsi="標楷體" w:hint="eastAsia"/>
          <w:snapToGrid/>
          <w:kern w:val="3"/>
        </w:rPr>
        <w:t>增加8</w:t>
      </w:r>
      <w:r w:rsidRPr="00694842">
        <w:rPr>
          <w:rFonts w:hAnsi="標楷體"/>
          <w:snapToGrid/>
          <w:kern w:val="3"/>
        </w:rPr>
        <w:t>億</w:t>
      </w:r>
      <w:r w:rsidR="005A4E53" w:rsidRPr="00694842">
        <w:rPr>
          <w:rFonts w:hAnsi="標楷體" w:hint="eastAsia"/>
          <w:snapToGrid/>
          <w:kern w:val="3"/>
        </w:rPr>
        <w:t>3</w:t>
      </w:r>
      <w:r w:rsidR="005A4E53" w:rsidRPr="00694842">
        <w:rPr>
          <w:rFonts w:hAnsi="標楷體"/>
          <w:snapToGrid/>
          <w:kern w:val="3"/>
        </w:rPr>
        <w:t>,893</w:t>
      </w:r>
      <w:r w:rsidRPr="00694842">
        <w:rPr>
          <w:rFonts w:hAnsi="標楷體"/>
          <w:snapToGrid/>
          <w:kern w:val="3"/>
        </w:rPr>
        <w:t>萬元</w:t>
      </w:r>
      <w:r w:rsidRPr="00694842">
        <w:rPr>
          <w:rFonts w:hAnsi="標楷體"/>
          <w:snapToGrid/>
          <w:kern w:val="3"/>
          <w:vertAlign w:val="superscript"/>
        </w:rPr>
        <w:footnoteReference w:id="2"/>
      </w:r>
      <w:r w:rsidRPr="00694842">
        <w:rPr>
          <w:rFonts w:hAnsi="標楷體"/>
          <w:snapToGrid/>
          <w:kern w:val="3"/>
        </w:rPr>
        <w:t>(</w:t>
      </w:r>
      <w:r w:rsidR="005A4E53" w:rsidRPr="00694842">
        <w:rPr>
          <w:rFonts w:hAnsi="標楷體" w:hint="eastAsia"/>
          <w:snapToGrid/>
          <w:kern w:val="3"/>
        </w:rPr>
        <w:t>增</w:t>
      </w:r>
      <w:r w:rsidRPr="00694842">
        <w:rPr>
          <w:rFonts w:hAnsi="標楷體"/>
          <w:snapToGrid/>
          <w:kern w:val="3"/>
        </w:rPr>
        <w:t>幅</w:t>
      </w:r>
      <w:r w:rsidR="005A4E53" w:rsidRPr="00694842">
        <w:rPr>
          <w:rFonts w:hAnsi="標楷體" w:hint="eastAsia"/>
          <w:snapToGrid/>
          <w:kern w:val="3"/>
        </w:rPr>
        <w:t>2</w:t>
      </w:r>
      <w:r w:rsidR="001F24CA" w:rsidRPr="00694842">
        <w:rPr>
          <w:rFonts w:hAnsi="標楷體"/>
          <w:snapToGrid/>
          <w:kern w:val="3"/>
        </w:rPr>
        <w:t>6</w:t>
      </w:r>
      <w:r w:rsidRPr="00694842">
        <w:rPr>
          <w:rFonts w:hAnsi="標楷體"/>
          <w:snapToGrid/>
          <w:kern w:val="3"/>
        </w:rPr>
        <w:t>.</w:t>
      </w:r>
      <w:r w:rsidR="001F24CA" w:rsidRPr="00694842">
        <w:rPr>
          <w:rFonts w:hAnsi="標楷體"/>
          <w:snapToGrid/>
          <w:kern w:val="3"/>
        </w:rPr>
        <w:t>04</w:t>
      </w:r>
      <w:r w:rsidRPr="00694842">
        <w:rPr>
          <w:rFonts w:hAnsi="標楷體"/>
          <w:snapToGrid/>
          <w:kern w:val="3"/>
        </w:rPr>
        <w:t>%)。謹就航港局11</w:t>
      </w:r>
      <w:r w:rsidR="005A4E53" w:rsidRPr="00694842">
        <w:rPr>
          <w:rFonts w:hAnsi="標楷體" w:hint="eastAsia"/>
          <w:snapToGrid/>
          <w:kern w:val="3"/>
        </w:rPr>
        <w:t>4</w:t>
      </w:r>
      <w:r w:rsidRPr="00694842">
        <w:rPr>
          <w:rFonts w:hAnsi="標楷體"/>
          <w:snapToGrid/>
          <w:kern w:val="3"/>
        </w:rPr>
        <w:t>年度預算案評估如下：</w:t>
      </w:r>
    </w:p>
    <w:sectPr w:rsidR="004F6D5F" w:rsidRPr="00C44D25"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F66309" w:rsidRPr="00F6630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0A3610" w:rsidRPr="00AB2552" w:rsidRDefault="000A3610" w:rsidP="00281610">
      <w:pPr>
        <w:pStyle w:val="142"/>
        <w:ind w:leftChars="1" w:left="224" w:hangingChars="91" w:hanging="221"/>
        <w:jc w:val="both"/>
      </w:pPr>
      <w:r w:rsidRPr="00AB2552">
        <w:rPr>
          <w:rStyle w:val="afe"/>
        </w:rPr>
        <w:footnoteRef/>
      </w:r>
      <w:r w:rsidR="002F036E" w:rsidRPr="00AB2552">
        <w:rPr>
          <w:rFonts w:hint="eastAsia"/>
        </w:rPr>
        <w:t xml:space="preserve"> </w:t>
      </w:r>
      <w:r w:rsidRPr="00AB2552">
        <w:t>主要係「營業盈餘及事業收入-非營業特種基金賸餘繳庫」項下航港建設基金賸餘繳庫數</w:t>
      </w:r>
      <w:r w:rsidR="003A1860" w:rsidRPr="00AB2552">
        <w:rPr>
          <w:rFonts w:hint="eastAsia"/>
        </w:rPr>
        <w:t>114年編列數較</w:t>
      </w:r>
      <w:r w:rsidR="008D38DF">
        <w:rPr>
          <w:rFonts w:hint="eastAsia"/>
        </w:rPr>
        <w:t>113</w:t>
      </w:r>
      <w:r w:rsidR="003A1860" w:rsidRPr="00AB2552">
        <w:rPr>
          <w:rFonts w:hint="eastAsia"/>
        </w:rPr>
        <w:t>年</w:t>
      </w:r>
      <w:r w:rsidR="009C2197" w:rsidRPr="00AB2552">
        <w:rPr>
          <w:rFonts w:hint="eastAsia"/>
        </w:rPr>
        <w:t>度減</w:t>
      </w:r>
      <w:r w:rsidR="003A1860" w:rsidRPr="00AB2552">
        <w:rPr>
          <w:rFonts w:hint="eastAsia"/>
        </w:rPr>
        <w:t>列</w:t>
      </w:r>
      <w:r w:rsidR="009C2197" w:rsidRPr="00AB2552">
        <w:rPr>
          <w:rFonts w:hint="eastAsia"/>
        </w:rPr>
        <w:t>4</w:t>
      </w:r>
      <w:r w:rsidR="00C75979" w:rsidRPr="00AB2552">
        <w:rPr>
          <w:rFonts w:hint="eastAsia"/>
        </w:rPr>
        <w:t>.29</w:t>
      </w:r>
      <w:r w:rsidRPr="00AB2552">
        <w:t>億元所致。</w:t>
      </w:r>
    </w:p>
  </w:footnote>
  <w:footnote w:id="2">
    <w:p w:rsidR="000A3610" w:rsidRPr="00AB2552" w:rsidRDefault="000A3610" w:rsidP="00281610">
      <w:pPr>
        <w:pStyle w:val="142"/>
        <w:ind w:leftChars="-4" w:left="198" w:hangingChars="86" w:hanging="209"/>
        <w:jc w:val="both"/>
      </w:pPr>
      <w:r w:rsidRPr="00AB2552">
        <w:rPr>
          <w:rStyle w:val="afe"/>
        </w:rPr>
        <w:footnoteRef/>
      </w:r>
      <w:r w:rsidRPr="00AB2552">
        <w:t xml:space="preserve"> 主要係「偏遠地區交通建設」項下「</w:t>
      </w:r>
      <w:r w:rsidR="002F036E" w:rsidRPr="00AB2552">
        <w:rPr>
          <w:rFonts w:hint="eastAsia"/>
        </w:rPr>
        <w:t>國內商港未來發展建設計畫(111-115年)-金門港埠建設計畫</w:t>
      </w:r>
      <w:r w:rsidRPr="00AB2552">
        <w:t>」</w:t>
      </w:r>
      <w:r w:rsidR="002F036E" w:rsidRPr="00AB2552">
        <w:rPr>
          <w:rFonts w:hint="eastAsia"/>
        </w:rPr>
        <w:t>、</w:t>
      </w:r>
      <w:r w:rsidR="002F036E" w:rsidRPr="00AB2552">
        <w:rPr>
          <w:rFonts w:hAnsi="標楷體" w:hint="eastAsia"/>
        </w:rPr>
        <w:t>「</w:t>
      </w:r>
      <w:r w:rsidR="002F036E" w:rsidRPr="00AB2552">
        <w:rPr>
          <w:rFonts w:hint="eastAsia"/>
        </w:rPr>
        <w:t>國內商港未來發展建設計畫(111-115年)-馬祖港埠建設計畫</w:t>
      </w:r>
      <w:r w:rsidR="002F036E" w:rsidRPr="00AB2552">
        <w:t>」</w:t>
      </w:r>
      <w:r w:rsidR="002F036E" w:rsidRPr="00AB2552">
        <w:rPr>
          <w:rFonts w:hint="eastAsia"/>
        </w:rPr>
        <w:t>、</w:t>
      </w:r>
      <w:r w:rsidR="002F036E" w:rsidRPr="00AB2552">
        <w:rPr>
          <w:rFonts w:hAnsi="標楷體" w:hint="eastAsia"/>
        </w:rPr>
        <w:t>「交通船碼頭旅運服務設施優化升級建設計畫」、「臺東市富岡港交通船碼頭改善工程計畫」較</w:t>
      </w:r>
      <w:r w:rsidR="008D38DF">
        <w:rPr>
          <w:rFonts w:hAnsi="標楷體" w:hint="eastAsia"/>
        </w:rPr>
        <w:t>113</w:t>
      </w:r>
      <w:r w:rsidR="002F036E" w:rsidRPr="00AB2552">
        <w:rPr>
          <w:rFonts w:hAnsi="標楷體" w:hint="eastAsia"/>
        </w:rPr>
        <w:t>年度</w:t>
      </w:r>
      <w:r w:rsidR="00C75979" w:rsidRPr="00AB2552">
        <w:rPr>
          <w:rFonts w:hAnsi="標楷體" w:hint="eastAsia"/>
        </w:rPr>
        <w:t>分別</w:t>
      </w:r>
      <w:r w:rsidR="002F036E" w:rsidRPr="00AB2552">
        <w:rPr>
          <w:rFonts w:hAnsi="標楷體" w:hint="eastAsia"/>
        </w:rPr>
        <w:t>增</w:t>
      </w:r>
      <w:r w:rsidRPr="00AB2552">
        <w:t>列</w:t>
      </w:r>
      <w:r w:rsidR="00ED53B3" w:rsidRPr="00AB2552">
        <w:rPr>
          <w:rFonts w:hint="eastAsia"/>
        </w:rPr>
        <w:t>1.79億元、2.80</w:t>
      </w:r>
      <w:r w:rsidRPr="00AB2552">
        <w:t>億</w:t>
      </w:r>
      <w:r w:rsidR="00ED53B3" w:rsidRPr="00AB2552">
        <w:rPr>
          <w:rFonts w:hint="eastAsia"/>
        </w:rPr>
        <w:t>元、1.13億元及2.59億元</w:t>
      </w:r>
      <w:r w:rsidRPr="00AB2552">
        <w:t>所致。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309"/>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85B6CA-E87D-4EBF-B2AE-011FDB51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1DA55-717D-437D-B127-84F147D68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25</Words>
  <Characters>149</Characters>
  <Application>Microsoft Office Word</Application>
  <DocSecurity>0</DocSecurity>
  <Lines>1</Lines>
  <Paragraphs>1</Paragraphs>
  <ScaleCrop>false</ScaleCrop>
  <Company/>
  <LinksUpToDate>false</LinksUpToDate>
  <CharactersWithSpaces>173</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