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9C70C1" w:rsidP="00902E49">
      <w:pPr>
        <w:pStyle w:val="ae"/>
      </w:pPr>
      <w:bookmarkStart w:id="0" w:name="_GoBack"/>
      <w:bookmarkEnd w:id="0"/>
      <w:r w:rsidRPr="00694842">
        <w:rPr>
          <w:rFonts w:hint="eastAsia"/>
        </w:rPr>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5D13E2" w:rsidRPr="00694842" w:rsidRDefault="00BC0894" w:rsidP="005D13E2">
      <w:pPr>
        <w:pStyle w:val="14"/>
        <w:ind w:left="567" w:hanging="567"/>
        <w:rPr>
          <w:rFonts w:hAnsi="標楷體"/>
          <w:snapToGrid/>
          <w:kern w:val="3"/>
        </w:rPr>
      </w:pPr>
      <w:bookmarkStart w:id="1" w:name="_Toc110235247"/>
      <w:bookmarkStart w:id="2" w:name="_Toc116466103"/>
      <w:bookmarkStart w:id="3" w:name="_Toc181880807"/>
      <w:r w:rsidRPr="00694842">
        <w:rPr>
          <w:rFonts w:hint="eastAsia"/>
          <w:snapToGrid/>
        </w:rPr>
        <w:t>二</w:t>
      </w:r>
      <w:r w:rsidR="00265279" w:rsidRPr="00694842">
        <w:rPr>
          <w:snapToGrid/>
        </w:rPr>
        <w:t>、</w:t>
      </w:r>
      <w:r w:rsidR="00B66B3C" w:rsidRPr="00694842">
        <w:rPr>
          <w:rFonts w:hAnsi="標楷體" w:hint="eastAsia"/>
          <w:snapToGrid/>
        </w:rPr>
        <w:t>「</w:t>
      </w:r>
      <w:r w:rsidR="00853C5F" w:rsidRPr="00694842">
        <w:rPr>
          <w:rFonts w:hAnsi="標楷體"/>
          <w:snapToGrid/>
          <w:kern w:val="3"/>
        </w:rPr>
        <w:t>遊艇泊</w:t>
      </w:r>
      <w:r w:rsidR="00853C5F" w:rsidRPr="00694842">
        <w:rPr>
          <w:rFonts w:hAnsi="標楷體" w:hint="eastAsia"/>
          <w:snapToGrid/>
          <w:kern w:val="3"/>
        </w:rPr>
        <w:t>區整體發展計畫</w:t>
      </w:r>
      <w:r w:rsidR="00B66B3C" w:rsidRPr="00694842">
        <w:rPr>
          <w:rFonts w:hAnsi="標楷體" w:hint="eastAsia"/>
          <w:snapToGrid/>
          <w:kern w:val="3"/>
        </w:rPr>
        <w:t>」</w:t>
      </w:r>
      <w:r w:rsidR="00853C5F" w:rsidRPr="00694842">
        <w:rPr>
          <w:rFonts w:hAnsi="標楷體" w:hint="eastAsia"/>
          <w:snapToGrid/>
          <w:kern w:val="3"/>
        </w:rPr>
        <w:t>預算執行率未達7成，</w:t>
      </w:r>
      <w:bookmarkEnd w:id="1"/>
      <w:bookmarkEnd w:id="2"/>
      <w:r w:rsidR="005D13E2" w:rsidRPr="00694842">
        <w:rPr>
          <w:rFonts w:hAnsi="標楷體" w:hint="eastAsia"/>
          <w:snapToGrid/>
          <w:kern w:val="3"/>
        </w:rPr>
        <w:t>允宜持續了解遊艇產業發展動態，並督促地方政府依計畫進度辦理，以促進國內遊艇產業發展</w:t>
      </w:r>
      <w:bookmarkEnd w:id="3"/>
    </w:p>
    <w:p w:rsidR="00265279" w:rsidRPr="00694842" w:rsidRDefault="00310EF2" w:rsidP="005D13E2">
      <w:pPr>
        <w:ind w:left="566" w:firstLine="566"/>
        <w:rPr>
          <w:snapToGrid/>
        </w:rPr>
      </w:pPr>
      <w:r w:rsidRPr="00694842">
        <w:rPr>
          <w:rFonts w:hint="eastAsia"/>
          <w:snapToGrid/>
        </w:rPr>
        <w:t>航港局</w:t>
      </w:r>
      <w:r w:rsidR="00265279" w:rsidRPr="00694842">
        <w:rPr>
          <w:snapToGrid/>
        </w:rPr>
        <w:t>11</w:t>
      </w:r>
      <w:r w:rsidR="009A68D8" w:rsidRPr="00694842">
        <w:rPr>
          <w:rFonts w:hint="eastAsia"/>
          <w:snapToGrid/>
        </w:rPr>
        <w:t>4</w:t>
      </w:r>
      <w:r w:rsidR="00265279" w:rsidRPr="00694842">
        <w:rPr>
          <w:snapToGrid/>
        </w:rPr>
        <w:t>年度「偏遠地區交通建設」項下編列「遊艇泊區整體發展計畫」</w:t>
      </w:r>
      <w:r w:rsidR="000D6661" w:rsidRPr="00694842">
        <w:rPr>
          <w:rFonts w:hint="eastAsia"/>
          <w:snapToGrid/>
        </w:rPr>
        <w:t>2</w:t>
      </w:r>
      <w:r w:rsidR="000D6661" w:rsidRPr="00694842">
        <w:rPr>
          <w:snapToGrid/>
        </w:rPr>
        <w:t>,</w:t>
      </w:r>
      <w:r w:rsidR="009A68D8" w:rsidRPr="00694842">
        <w:rPr>
          <w:rFonts w:hint="eastAsia"/>
          <w:snapToGrid/>
        </w:rPr>
        <w:t>3</w:t>
      </w:r>
      <w:r w:rsidR="000D6661" w:rsidRPr="00694842">
        <w:rPr>
          <w:snapToGrid/>
        </w:rPr>
        <w:t>02</w:t>
      </w:r>
      <w:r w:rsidR="00265279" w:rsidRPr="00694842">
        <w:rPr>
          <w:snapToGrid/>
        </w:rPr>
        <w:t>萬元</w:t>
      </w:r>
      <w:r w:rsidR="00584B09">
        <w:rPr>
          <w:rFonts w:hint="eastAsia"/>
          <w:snapToGrid/>
        </w:rPr>
        <w:t>，該計畫總經費5億5,</w:t>
      </w:r>
      <w:r w:rsidR="00584B09">
        <w:rPr>
          <w:snapToGrid/>
        </w:rPr>
        <w:t>100</w:t>
      </w:r>
      <w:r w:rsidR="00584B09">
        <w:rPr>
          <w:rFonts w:hint="eastAsia"/>
          <w:snapToGrid/>
        </w:rPr>
        <w:t>萬元，其中航港局負擔1億4</w:t>
      </w:r>
      <w:r w:rsidR="00584B09">
        <w:rPr>
          <w:snapToGrid/>
        </w:rPr>
        <w:t>,100</w:t>
      </w:r>
      <w:r w:rsidR="00584B09">
        <w:rPr>
          <w:rFonts w:hint="eastAsia"/>
          <w:snapToGrid/>
        </w:rPr>
        <w:t>萬元，期程自112至114年度，截至113年度已編列7</w:t>
      </w:r>
      <w:r w:rsidR="00584B09">
        <w:rPr>
          <w:snapToGrid/>
        </w:rPr>
        <w:t>,</w:t>
      </w:r>
      <w:r w:rsidR="00584B09">
        <w:rPr>
          <w:rFonts w:hint="eastAsia"/>
          <w:snapToGrid/>
        </w:rPr>
        <w:t>189萬4千元</w:t>
      </w:r>
      <w:r w:rsidR="00AA48F5" w:rsidRPr="00694842">
        <w:rPr>
          <w:rFonts w:hint="eastAsia"/>
          <w:snapToGrid/>
        </w:rPr>
        <w:t>。</w:t>
      </w:r>
      <w:r w:rsidR="00103B2B" w:rsidRPr="00694842">
        <w:rPr>
          <w:rFonts w:hint="eastAsia"/>
          <w:snapToGrid/>
        </w:rPr>
        <w:t>經查</w:t>
      </w:r>
      <w:r w:rsidR="003E3C82" w:rsidRPr="00694842">
        <w:rPr>
          <w:rFonts w:hint="eastAsia"/>
          <w:snapToGrid/>
        </w:rPr>
        <w:t>:</w:t>
      </w:r>
    </w:p>
    <w:p w:rsidR="0080075C" w:rsidRPr="00694842" w:rsidRDefault="0080075C" w:rsidP="0080075C">
      <w:pPr>
        <w:pStyle w:val="a7"/>
        <w:ind w:left="849" w:hanging="283"/>
        <w:rPr>
          <w:rFonts w:hint="eastAsia"/>
          <w:b/>
        </w:rPr>
      </w:pPr>
      <w:r w:rsidRPr="00694842">
        <w:rPr>
          <w:b/>
        </w:rPr>
        <w:t>(</w:t>
      </w:r>
      <w:r w:rsidR="00103B2B" w:rsidRPr="00694842">
        <w:rPr>
          <w:rFonts w:hint="eastAsia"/>
          <w:b/>
        </w:rPr>
        <w:t>一</w:t>
      </w:r>
      <w:r w:rsidRPr="00694842">
        <w:rPr>
          <w:b/>
        </w:rPr>
        <w:t>)遊艇休憩活動</w:t>
      </w:r>
      <w:r w:rsidR="00103B2B" w:rsidRPr="00694842">
        <w:rPr>
          <w:rFonts w:hint="eastAsia"/>
          <w:b/>
        </w:rPr>
        <w:t>發展概況</w:t>
      </w:r>
    </w:p>
    <w:p w:rsidR="0080075C" w:rsidRDefault="00D53F5C" w:rsidP="0080075C">
      <w:pPr>
        <w:pStyle w:val="21"/>
        <w:ind w:left="850" w:firstLine="566"/>
      </w:pPr>
      <w:r w:rsidRPr="00694842">
        <w:rPr>
          <w:rFonts w:hint="eastAsia"/>
        </w:rPr>
        <w:t>據航港局資料，</w:t>
      </w:r>
      <w:r w:rsidR="00E91A0E" w:rsidRPr="00694842">
        <w:rPr>
          <w:rFonts w:hint="eastAsia"/>
        </w:rPr>
        <w:t>我國</w:t>
      </w:r>
      <w:r w:rsidRPr="00694842">
        <w:rPr>
          <w:rFonts w:hint="eastAsia"/>
        </w:rPr>
        <w:t>近10年來</w:t>
      </w:r>
      <w:r w:rsidR="0080075C" w:rsidRPr="00694842">
        <w:t>遊艇</w:t>
      </w:r>
      <w:r w:rsidR="003E3C82" w:rsidRPr="00694842">
        <w:rPr>
          <w:rFonts w:hint="eastAsia"/>
        </w:rPr>
        <w:t>休憩活動發展狀況，</w:t>
      </w:r>
      <w:r w:rsidRPr="00694842">
        <w:rPr>
          <w:rFonts w:hint="eastAsia"/>
        </w:rPr>
        <w:t>遊</w:t>
      </w:r>
      <w:r w:rsidR="004D0738" w:rsidRPr="00694842">
        <w:rPr>
          <w:rFonts w:hint="eastAsia"/>
        </w:rPr>
        <w:t>艇</w:t>
      </w:r>
      <w:r w:rsidR="0080075C" w:rsidRPr="00694842">
        <w:t>登記數</w:t>
      </w:r>
      <w:r w:rsidR="004D0738" w:rsidRPr="00694842">
        <w:rPr>
          <w:rFonts w:hint="eastAsia"/>
        </w:rPr>
        <w:t>由</w:t>
      </w:r>
      <w:r w:rsidR="0080075C" w:rsidRPr="00694842">
        <w:t>10</w:t>
      </w:r>
      <w:r w:rsidR="00FA3F17" w:rsidRPr="00694842">
        <w:rPr>
          <w:rFonts w:hint="eastAsia"/>
        </w:rPr>
        <w:t>3</w:t>
      </w:r>
      <w:r w:rsidR="0080075C" w:rsidRPr="00694842">
        <w:t>年</w:t>
      </w:r>
      <w:r w:rsidR="004D0738" w:rsidRPr="00694842">
        <w:rPr>
          <w:rFonts w:hint="eastAsia"/>
        </w:rPr>
        <w:t>底</w:t>
      </w:r>
      <w:r w:rsidR="00FA3F17" w:rsidRPr="00694842">
        <w:rPr>
          <w:rFonts w:hint="eastAsia"/>
        </w:rPr>
        <w:t>200</w:t>
      </w:r>
      <w:r w:rsidR="0080075C" w:rsidRPr="00694842">
        <w:t>艘</w:t>
      </w:r>
      <w:r w:rsidR="00103B2B" w:rsidRPr="00694842">
        <w:rPr>
          <w:rFonts w:hint="eastAsia"/>
        </w:rPr>
        <w:t>逐年</w:t>
      </w:r>
      <w:r w:rsidR="0080075C" w:rsidRPr="00694842">
        <w:t>成長至11</w:t>
      </w:r>
      <w:r w:rsidR="009A68D8" w:rsidRPr="00694842">
        <w:rPr>
          <w:rFonts w:hint="eastAsia"/>
        </w:rPr>
        <w:t>3</w:t>
      </w:r>
      <w:r w:rsidR="0080075C" w:rsidRPr="00694842">
        <w:t>年7月</w:t>
      </w:r>
      <w:r w:rsidR="004D0738" w:rsidRPr="00694842">
        <w:rPr>
          <w:rFonts w:hint="eastAsia"/>
        </w:rPr>
        <w:t>底</w:t>
      </w:r>
      <w:r w:rsidR="0080075C" w:rsidRPr="00694842">
        <w:t>1,</w:t>
      </w:r>
      <w:r w:rsidR="00157AB6" w:rsidRPr="00694842">
        <w:rPr>
          <w:rFonts w:hint="eastAsia"/>
        </w:rPr>
        <w:t>502</w:t>
      </w:r>
      <w:r w:rsidR="0080075C" w:rsidRPr="00694842">
        <w:t>艘，成長</w:t>
      </w:r>
      <w:r w:rsidR="00954B9B" w:rsidRPr="00694842">
        <w:rPr>
          <w:rFonts w:hint="eastAsia"/>
        </w:rPr>
        <w:t>幅度達</w:t>
      </w:r>
      <w:r w:rsidR="00F752F7">
        <w:rPr>
          <w:rFonts w:hint="eastAsia"/>
        </w:rPr>
        <w:t>6</w:t>
      </w:r>
      <w:r w:rsidR="00FA3F17" w:rsidRPr="00694842">
        <w:rPr>
          <w:rFonts w:hint="eastAsia"/>
        </w:rPr>
        <w:t>.51</w:t>
      </w:r>
      <w:r w:rsidR="0080075C" w:rsidRPr="00694842">
        <w:t>倍，</w:t>
      </w:r>
      <w:r w:rsidRPr="00694842">
        <w:rPr>
          <w:rFonts w:hint="eastAsia"/>
        </w:rPr>
        <w:t>並以</w:t>
      </w:r>
      <w:r w:rsidR="0080075C" w:rsidRPr="00694842">
        <w:t>109年</w:t>
      </w:r>
      <w:r w:rsidRPr="00694842">
        <w:rPr>
          <w:rFonts w:hint="eastAsia"/>
        </w:rPr>
        <w:t>度</w:t>
      </w:r>
      <w:r w:rsidR="0080075C" w:rsidRPr="00694842">
        <w:t>增加450艘</w:t>
      </w:r>
      <w:r w:rsidRPr="00694842">
        <w:rPr>
          <w:rFonts w:hint="eastAsia"/>
        </w:rPr>
        <w:t>遊艇</w:t>
      </w:r>
      <w:r w:rsidR="0080075C" w:rsidRPr="00694842">
        <w:t>最</w:t>
      </w:r>
      <w:r w:rsidR="004D0738" w:rsidRPr="00694842">
        <w:rPr>
          <w:rFonts w:hint="eastAsia"/>
        </w:rPr>
        <w:t>多</w:t>
      </w:r>
      <w:r w:rsidR="0080075C" w:rsidRPr="00694842">
        <w:t>；</w:t>
      </w:r>
      <w:r w:rsidR="004D0738" w:rsidRPr="00694842">
        <w:rPr>
          <w:rFonts w:hint="eastAsia"/>
        </w:rPr>
        <w:t>至</w:t>
      </w:r>
      <w:r w:rsidR="0080075C" w:rsidRPr="00694842">
        <w:t>遊艇駕照數量</w:t>
      </w:r>
      <w:r w:rsidR="004D0738" w:rsidRPr="00694842">
        <w:rPr>
          <w:rFonts w:hint="eastAsia"/>
        </w:rPr>
        <w:t>則</w:t>
      </w:r>
      <w:r w:rsidR="0080075C" w:rsidRPr="00694842">
        <w:t>由</w:t>
      </w:r>
      <w:r w:rsidR="00954B9B" w:rsidRPr="00694842">
        <w:rPr>
          <w:rFonts w:hint="eastAsia"/>
        </w:rPr>
        <w:t>10</w:t>
      </w:r>
      <w:r w:rsidR="00FA3F17" w:rsidRPr="00694842">
        <w:rPr>
          <w:rFonts w:hint="eastAsia"/>
        </w:rPr>
        <w:t>3</w:t>
      </w:r>
      <w:r w:rsidR="00954B9B" w:rsidRPr="00694842">
        <w:rPr>
          <w:rFonts w:hint="eastAsia"/>
        </w:rPr>
        <w:t>年</w:t>
      </w:r>
      <w:r w:rsidR="004D0738" w:rsidRPr="00694842">
        <w:rPr>
          <w:rFonts w:hint="eastAsia"/>
        </w:rPr>
        <w:t>底</w:t>
      </w:r>
      <w:r w:rsidR="00FA3F17" w:rsidRPr="00694842">
        <w:rPr>
          <w:rFonts w:hint="eastAsia"/>
        </w:rPr>
        <w:t>4</w:t>
      </w:r>
      <w:r w:rsidR="0080075C" w:rsidRPr="00694842">
        <w:t>,</w:t>
      </w:r>
      <w:r w:rsidR="00FA3F17" w:rsidRPr="00694842">
        <w:rPr>
          <w:rFonts w:hint="eastAsia"/>
        </w:rPr>
        <w:t>824</w:t>
      </w:r>
      <w:r w:rsidR="0080075C" w:rsidRPr="00694842">
        <w:t>張</w:t>
      </w:r>
      <w:r w:rsidR="00954B9B" w:rsidRPr="00694842">
        <w:rPr>
          <w:rFonts w:hint="eastAsia"/>
        </w:rPr>
        <w:t>逐年</w:t>
      </w:r>
      <w:r w:rsidR="0080075C" w:rsidRPr="00694842">
        <w:t>增加至</w:t>
      </w:r>
      <w:r w:rsidR="00954B9B" w:rsidRPr="00694842">
        <w:rPr>
          <w:rFonts w:hint="eastAsia"/>
        </w:rPr>
        <w:t>113年7月</w:t>
      </w:r>
      <w:r w:rsidR="004D0738" w:rsidRPr="00694842">
        <w:rPr>
          <w:rFonts w:hint="eastAsia"/>
        </w:rPr>
        <w:t>底2萬</w:t>
      </w:r>
      <w:r w:rsidR="00157AB6" w:rsidRPr="00694842">
        <w:rPr>
          <w:rFonts w:hint="eastAsia"/>
        </w:rPr>
        <w:t>9</w:t>
      </w:r>
      <w:r w:rsidR="0080075C" w:rsidRPr="00694842">
        <w:t>,</w:t>
      </w:r>
      <w:r w:rsidR="00157AB6" w:rsidRPr="00694842">
        <w:rPr>
          <w:rFonts w:hint="eastAsia"/>
        </w:rPr>
        <w:t>046</w:t>
      </w:r>
      <w:r w:rsidR="0080075C" w:rsidRPr="00694842">
        <w:t>張，成長</w:t>
      </w:r>
      <w:r w:rsidR="00954B9B" w:rsidRPr="00694842">
        <w:rPr>
          <w:rFonts w:hint="eastAsia"/>
        </w:rPr>
        <w:t>幅度</w:t>
      </w:r>
      <w:r w:rsidR="00270086">
        <w:rPr>
          <w:rFonts w:hint="eastAsia"/>
        </w:rPr>
        <w:t>5</w:t>
      </w:r>
      <w:r w:rsidR="0080075C" w:rsidRPr="00694842">
        <w:t>.</w:t>
      </w:r>
      <w:r w:rsidR="00FA3F17" w:rsidRPr="00694842">
        <w:rPr>
          <w:rFonts w:hint="eastAsia"/>
        </w:rPr>
        <w:t>02</w:t>
      </w:r>
      <w:r w:rsidR="0080075C" w:rsidRPr="00694842">
        <w:t>倍，</w:t>
      </w:r>
      <w:r w:rsidR="00954B9B" w:rsidRPr="00694842">
        <w:rPr>
          <w:rFonts w:hint="eastAsia"/>
        </w:rPr>
        <w:t>並</w:t>
      </w:r>
      <w:r w:rsidR="0080075C" w:rsidRPr="00694842">
        <w:t>以1</w:t>
      </w:r>
      <w:r w:rsidR="00157AB6" w:rsidRPr="00694842">
        <w:rPr>
          <w:rFonts w:hint="eastAsia"/>
        </w:rPr>
        <w:t>11</w:t>
      </w:r>
      <w:r w:rsidR="0080075C" w:rsidRPr="00694842">
        <w:t>年</w:t>
      </w:r>
      <w:r w:rsidR="00954B9B" w:rsidRPr="00694842">
        <w:rPr>
          <w:rFonts w:hint="eastAsia"/>
        </w:rPr>
        <w:t>度</w:t>
      </w:r>
      <w:r w:rsidR="0080075C" w:rsidRPr="00694842">
        <w:t>增加</w:t>
      </w:r>
      <w:r w:rsidR="00157AB6" w:rsidRPr="00694842">
        <w:rPr>
          <w:rFonts w:hint="eastAsia"/>
        </w:rPr>
        <w:t>3</w:t>
      </w:r>
      <w:r w:rsidR="0080075C" w:rsidRPr="00694842">
        <w:t>,</w:t>
      </w:r>
      <w:r w:rsidR="00157AB6" w:rsidRPr="00694842">
        <w:rPr>
          <w:rFonts w:hint="eastAsia"/>
        </w:rPr>
        <w:t>881</w:t>
      </w:r>
      <w:r w:rsidR="0080075C" w:rsidRPr="00694842">
        <w:t>張最多(詳表</w:t>
      </w:r>
      <w:r w:rsidR="009A68D8" w:rsidRPr="00694842">
        <w:rPr>
          <w:rFonts w:hint="eastAsia"/>
        </w:rPr>
        <w:t>1</w:t>
      </w:r>
      <w:r w:rsidR="0080075C" w:rsidRPr="00694842">
        <w:t>)，</w:t>
      </w:r>
      <w:r w:rsidR="00FA3F17" w:rsidRPr="00694842">
        <w:rPr>
          <w:rFonts w:hint="eastAsia"/>
        </w:rPr>
        <w:t>顯示</w:t>
      </w:r>
      <w:r w:rsidR="00954B9B" w:rsidRPr="00694842">
        <w:rPr>
          <w:rFonts w:hint="eastAsia"/>
        </w:rPr>
        <w:t>我國</w:t>
      </w:r>
      <w:r w:rsidR="0080075C" w:rsidRPr="00694842">
        <w:t>遊艇</w:t>
      </w:r>
      <w:r w:rsidR="004D0738" w:rsidRPr="00694842">
        <w:rPr>
          <w:rFonts w:hint="eastAsia"/>
        </w:rPr>
        <w:t>休</w:t>
      </w:r>
      <w:r w:rsidR="00EB5024" w:rsidRPr="00694842">
        <w:rPr>
          <w:rFonts w:hint="eastAsia"/>
        </w:rPr>
        <w:t>憩</w:t>
      </w:r>
      <w:r w:rsidR="0080075C" w:rsidRPr="00694842">
        <w:t>活動</w:t>
      </w:r>
      <w:r w:rsidR="004D0738" w:rsidRPr="00694842">
        <w:rPr>
          <w:rFonts w:hint="eastAsia"/>
        </w:rPr>
        <w:t>已逐</w:t>
      </w:r>
      <w:r w:rsidR="0080075C" w:rsidRPr="00694842">
        <w:t>漸興起。</w:t>
      </w:r>
    </w:p>
    <w:p w:rsidR="00584B09" w:rsidRDefault="00584B09" w:rsidP="0080075C">
      <w:pPr>
        <w:pStyle w:val="21"/>
        <w:ind w:left="850" w:firstLine="566"/>
      </w:pPr>
    </w:p>
    <w:p w:rsidR="00584B09" w:rsidRPr="00694842" w:rsidRDefault="00584B09" w:rsidP="0080075C">
      <w:pPr>
        <w:pStyle w:val="21"/>
        <w:ind w:left="850" w:firstLine="566"/>
        <w:rPr>
          <w:rFonts w:hint="eastAsia"/>
        </w:rPr>
      </w:pPr>
    </w:p>
    <w:p w:rsidR="00157AB6" w:rsidRPr="00694842" w:rsidRDefault="0080075C" w:rsidP="00157AB6">
      <w:pPr>
        <w:ind w:leftChars="0" w:left="567" w:right="-91" w:hangingChars="200" w:hanging="567"/>
        <w:jc w:val="left"/>
        <w:rPr>
          <w:rFonts w:hint="eastAsia"/>
          <w:b/>
        </w:rPr>
      </w:pPr>
      <w:bookmarkStart w:id="4" w:name="_Hlk176886291"/>
      <w:r w:rsidRPr="00694842">
        <w:rPr>
          <w:b/>
        </w:rPr>
        <w:t>表</w:t>
      </w:r>
      <w:r w:rsidR="009A68D8" w:rsidRPr="00694842">
        <w:rPr>
          <w:rFonts w:hint="eastAsia"/>
          <w:b/>
        </w:rPr>
        <w:t>1</w:t>
      </w:r>
      <w:r w:rsidR="00FA3F17" w:rsidRPr="00694842">
        <w:rPr>
          <w:rFonts w:hint="eastAsia"/>
          <w:b/>
        </w:rPr>
        <w:t xml:space="preserve"> 我國遊艇登記數及遊艇駕照數</w:t>
      </w:r>
      <w:r w:rsidR="0036178E" w:rsidRPr="00694842">
        <w:rPr>
          <w:rFonts w:hint="eastAsia"/>
          <w:b/>
        </w:rPr>
        <w:t>概況表</w:t>
      </w:r>
      <w:r w:rsidR="00FA3F17" w:rsidRPr="00694842">
        <w:rPr>
          <w:rFonts w:hint="eastAsia"/>
          <w:b/>
        </w:rPr>
        <w:t xml:space="preserve"> </w:t>
      </w:r>
    </w:p>
    <w:tbl>
      <w:tblPr>
        <w:tblW w:w="8497"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456"/>
        <w:gridCol w:w="1796"/>
        <w:gridCol w:w="1796"/>
        <w:gridCol w:w="1796"/>
        <w:gridCol w:w="1653"/>
      </w:tblGrid>
      <w:tr w:rsidR="00694842" w:rsidRPr="00694842" w:rsidTr="005D13E2">
        <w:trPr>
          <w:trHeight w:val="350"/>
          <w:tblHeader/>
        </w:trPr>
        <w:tc>
          <w:tcPr>
            <w:tcW w:w="1456" w:type="dxa"/>
            <w:vMerge w:val="restart"/>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年度</w:t>
            </w:r>
          </w:p>
        </w:tc>
        <w:tc>
          <w:tcPr>
            <w:tcW w:w="3592" w:type="dxa"/>
            <w:gridSpan w:val="2"/>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遊艇登記數</w:t>
            </w:r>
          </w:p>
        </w:tc>
        <w:tc>
          <w:tcPr>
            <w:tcW w:w="3449" w:type="dxa"/>
            <w:gridSpan w:val="2"/>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遊艇駕照數</w:t>
            </w:r>
          </w:p>
        </w:tc>
      </w:tr>
      <w:tr w:rsidR="00694842" w:rsidRPr="00694842" w:rsidTr="005D13E2">
        <w:trPr>
          <w:trHeight w:val="350"/>
          <w:tblHeader/>
        </w:trPr>
        <w:tc>
          <w:tcPr>
            <w:tcW w:w="1456" w:type="dxa"/>
            <w:vMerge/>
            <w:shd w:val="clear" w:color="auto" w:fill="auto"/>
            <w:noWrap/>
            <w:tcMar>
              <w:top w:w="0" w:type="dxa"/>
              <w:left w:w="28" w:type="dxa"/>
              <w:bottom w:w="0" w:type="dxa"/>
              <w:right w:w="28" w:type="dxa"/>
            </w:tcMar>
            <w:vAlign w:val="center"/>
          </w:tcPr>
          <w:p w:rsidR="00157AB6" w:rsidRPr="00694842" w:rsidRDefault="00157AB6" w:rsidP="00157AB6">
            <w:pPr>
              <w:pStyle w:val="142"/>
              <w:jc w:val="center"/>
            </w:pP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艘數</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較上年增加數</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張數</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較上年增加數</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103</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200</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82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4,824</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2,049</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104</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283</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83</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7,480</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2,656</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105</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412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129</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9,875</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2,395</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106</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507</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95</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12,297</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2,422</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107</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595</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88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14,497</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2,200</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692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97</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16,541</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2,044</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109</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1,142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450</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19,215</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2,674</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110</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1,208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66</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21,163</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1,948</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rPr>
                <w:rFonts w:hint="eastAsia"/>
              </w:rPr>
              <w:t>111</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1,336</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128</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25,044</w:t>
            </w:r>
          </w:p>
        </w:tc>
        <w:tc>
          <w:tcPr>
            <w:tcW w:w="1653"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3,881</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rPr>
                <w:rFonts w:hint="eastAsia"/>
              </w:rPr>
              <w:t>112</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1,444</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108</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27,627</w:t>
            </w:r>
          </w:p>
        </w:tc>
        <w:tc>
          <w:tcPr>
            <w:tcW w:w="1653"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2,583</w:t>
            </w:r>
          </w:p>
        </w:tc>
      </w:tr>
      <w:tr w:rsidR="00694842" w:rsidRPr="00694842" w:rsidTr="005D13E2">
        <w:trPr>
          <w:trHeight w:val="34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lastRenderedPageBreak/>
              <w:t>11</w:t>
            </w:r>
            <w:r w:rsidRPr="00694842">
              <w:rPr>
                <w:rFonts w:hint="eastAsia"/>
              </w:rPr>
              <w:t>3</w:t>
            </w:r>
            <w:r w:rsidRPr="00694842">
              <w:t>年7月</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rPr>
                <w:rFonts w:hint="eastAsia"/>
              </w:rPr>
              <w:t>1</w:t>
            </w:r>
            <w:r w:rsidRPr="00694842">
              <w:t>,502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rPr>
                <w:rFonts w:hint="eastAsia"/>
              </w:rPr>
              <w:t>5</w:t>
            </w:r>
            <w:r w:rsidRPr="00694842">
              <w:t>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29,046</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rPr>
                <w:rFonts w:hint="eastAsia"/>
              </w:rPr>
              <w:t>1</w:t>
            </w:r>
            <w:r w:rsidRPr="00694842">
              <w:t>,419</w:t>
            </w:r>
          </w:p>
        </w:tc>
      </w:tr>
    </w:tbl>
    <w:bookmarkEnd w:id="4"/>
    <w:p w:rsidR="008456C3" w:rsidRPr="00694842" w:rsidRDefault="008456C3" w:rsidP="003E508F">
      <w:pPr>
        <w:pStyle w:val="142"/>
        <w:ind w:right="-1" w:firstLine="14"/>
        <w:jc w:val="both"/>
        <w:rPr>
          <w:rFonts w:hint="eastAsia"/>
          <w:bCs/>
        </w:rPr>
      </w:pPr>
      <w:r w:rsidRPr="00694842">
        <w:rPr>
          <w:rFonts w:hint="eastAsia"/>
          <w:bCs/>
        </w:rPr>
        <w:t>說</w:t>
      </w:r>
      <w:r w:rsidR="00280F60">
        <w:rPr>
          <w:rFonts w:hint="eastAsia"/>
          <w:bCs/>
        </w:rPr>
        <w:t xml:space="preserve">    </w:t>
      </w:r>
      <w:r w:rsidRPr="00694842">
        <w:rPr>
          <w:rFonts w:hint="eastAsia"/>
          <w:bCs/>
        </w:rPr>
        <w:t>明</w:t>
      </w:r>
      <w:r w:rsidRPr="00694842">
        <w:rPr>
          <w:rFonts w:ascii="新細明體" w:eastAsia="新細明體" w:hAnsi="新細明體" w:hint="eastAsia"/>
          <w:bCs/>
        </w:rPr>
        <w:t>：</w:t>
      </w:r>
      <w:r w:rsidRPr="00694842">
        <w:rPr>
          <w:rFonts w:hint="eastAsia"/>
          <w:bCs/>
        </w:rPr>
        <w:t>以上</w:t>
      </w:r>
      <w:r w:rsidR="003E508F" w:rsidRPr="00694842">
        <w:rPr>
          <w:rFonts w:hint="eastAsia"/>
          <w:bCs/>
        </w:rPr>
        <w:t>遊艇登記數及遊艇駕照數</w:t>
      </w:r>
      <w:r w:rsidRPr="00694842">
        <w:rPr>
          <w:rFonts w:hint="eastAsia"/>
          <w:bCs/>
        </w:rPr>
        <w:t>係各年底及113年7月31日之統計資料。</w:t>
      </w:r>
    </w:p>
    <w:p w:rsidR="0080075C" w:rsidRPr="00694842" w:rsidRDefault="0080075C" w:rsidP="009A68D8">
      <w:pPr>
        <w:pStyle w:val="142"/>
        <w:ind w:right="-1" w:firstLine="14"/>
        <w:jc w:val="both"/>
        <w:rPr>
          <w:bCs/>
        </w:rPr>
      </w:pPr>
      <w:r w:rsidRPr="00694842">
        <w:rPr>
          <w:bCs/>
        </w:rPr>
        <w:t>資料來源</w:t>
      </w:r>
      <w:r w:rsidR="009A68D8" w:rsidRPr="00694842">
        <w:rPr>
          <w:rFonts w:ascii="新細明體" w:eastAsia="新細明體" w:hAnsi="新細明體" w:hint="eastAsia"/>
          <w:bCs/>
        </w:rPr>
        <w:t>：</w:t>
      </w:r>
      <w:r w:rsidRPr="00694842">
        <w:rPr>
          <w:bCs/>
        </w:rPr>
        <w:t>航港局</w:t>
      </w:r>
      <w:r w:rsidR="009A68D8" w:rsidRPr="00694842">
        <w:rPr>
          <w:rFonts w:hint="eastAsia"/>
          <w:bCs/>
        </w:rPr>
        <w:t>提供</w:t>
      </w:r>
      <w:r w:rsidRPr="00694842">
        <w:rPr>
          <w:bCs/>
        </w:rPr>
        <w:t>。</w:t>
      </w:r>
    </w:p>
    <w:p w:rsidR="00265279" w:rsidRPr="00694842" w:rsidRDefault="00265279" w:rsidP="00B52049">
      <w:pPr>
        <w:pStyle w:val="a7"/>
        <w:ind w:left="849" w:hanging="283"/>
        <w:rPr>
          <w:rFonts w:hint="eastAsia"/>
          <w:b/>
          <w:bCs/>
          <w:snapToGrid/>
        </w:rPr>
      </w:pPr>
      <w:r w:rsidRPr="00694842">
        <w:rPr>
          <w:b/>
          <w:bCs/>
          <w:snapToGrid/>
        </w:rPr>
        <w:t>(</w:t>
      </w:r>
      <w:r w:rsidR="0080075C" w:rsidRPr="00694842">
        <w:rPr>
          <w:rFonts w:hint="eastAsia"/>
          <w:b/>
          <w:bCs/>
          <w:snapToGrid/>
        </w:rPr>
        <w:t>二</w:t>
      </w:r>
      <w:r w:rsidRPr="00694842">
        <w:rPr>
          <w:b/>
          <w:bCs/>
          <w:snapToGrid/>
        </w:rPr>
        <w:t>)</w:t>
      </w:r>
      <w:r w:rsidR="00E4445D" w:rsidRPr="00694842">
        <w:rPr>
          <w:rFonts w:hint="eastAsia"/>
          <w:b/>
          <w:bCs/>
          <w:snapToGrid/>
        </w:rPr>
        <w:t>「</w:t>
      </w:r>
      <w:r w:rsidRPr="00694842">
        <w:rPr>
          <w:b/>
          <w:bCs/>
          <w:snapToGrid/>
        </w:rPr>
        <w:t>遊艇泊區</w:t>
      </w:r>
      <w:r w:rsidR="003B694C" w:rsidRPr="00694842">
        <w:rPr>
          <w:rFonts w:hint="eastAsia"/>
          <w:b/>
          <w:bCs/>
          <w:snapToGrid/>
        </w:rPr>
        <w:t>整體發展</w:t>
      </w:r>
      <w:r w:rsidRPr="00694842">
        <w:rPr>
          <w:b/>
          <w:bCs/>
          <w:snapToGrid/>
        </w:rPr>
        <w:t>計畫</w:t>
      </w:r>
      <w:r w:rsidR="00E4445D" w:rsidRPr="00694842">
        <w:rPr>
          <w:rFonts w:hint="eastAsia"/>
          <w:b/>
          <w:bCs/>
          <w:snapToGrid/>
        </w:rPr>
        <w:t>」</w:t>
      </w:r>
      <w:r w:rsidRPr="00694842">
        <w:rPr>
          <w:b/>
          <w:bCs/>
          <w:snapToGrid/>
        </w:rPr>
        <w:t>概</w:t>
      </w:r>
      <w:r w:rsidR="00D53F5C" w:rsidRPr="00694842">
        <w:rPr>
          <w:rFonts w:hint="eastAsia"/>
          <w:b/>
          <w:bCs/>
          <w:snapToGrid/>
        </w:rPr>
        <w:t>要</w:t>
      </w:r>
    </w:p>
    <w:p w:rsidR="00584B09" w:rsidRPr="00C44D25" w:rsidRDefault="00265279" w:rsidP="00C44D25">
      <w:pPr>
        <w:pStyle w:val="21"/>
        <w:ind w:left="850" w:firstLine="566"/>
        <w:rPr>
          <w:rFonts w:hint="eastAsia"/>
          <w:snapToGrid/>
        </w:rPr>
      </w:pPr>
      <w:r w:rsidRPr="00694842">
        <w:rPr>
          <w:snapToGrid/>
        </w:rPr>
        <w:t>為達行政院「向海致敬」政策推動目的，且</w:t>
      </w:r>
      <w:r w:rsidR="00A35546" w:rsidRPr="00694842">
        <w:rPr>
          <w:rFonts w:hint="eastAsia"/>
          <w:snapToGrid/>
        </w:rPr>
        <w:t>因應</w:t>
      </w:r>
      <w:r w:rsidRPr="00694842">
        <w:rPr>
          <w:snapToGrid/>
        </w:rPr>
        <w:t>國內遊艇泊區存有設施友善度不佳及熱門泊區供給不足問題，航港局研提</w:t>
      </w:r>
      <w:r w:rsidR="00E4445D" w:rsidRPr="00694842">
        <w:rPr>
          <w:rFonts w:hint="eastAsia"/>
          <w:bCs/>
          <w:snapToGrid/>
        </w:rPr>
        <w:t>「</w:t>
      </w:r>
      <w:r w:rsidR="00E4445D" w:rsidRPr="00694842">
        <w:rPr>
          <w:bCs/>
          <w:snapToGrid/>
        </w:rPr>
        <w:t>遊艇泊區</w:t>
      </w:r>
      <w:r w:rsidR="00E4445D" w:rsidRPr="00694842">
        <w:rPr>
          <w:rFonts w:hint="eastAsia"/>
          <w:bCs/>
          <w:snapToGrid/>
        </w:rPr>
        <w:t>整體發展</w:t>
      </w:r>
      <w:r w:rsidR="00E4445D" w:rsidRPr="00694842">
        <w:rPr>
          <w:bCs/>
          <w:snapToGrid/>
        </w:rPr>
        <w:t>計畫</w:t>
      </w:r>
      <w:r w:rsidR="00E4445D" w:rsidRPr="00694842">
        <w:rPr>
          <w:rFonts w:hint="eastAsia"/>
          <w:bCs/>
          <w:snapToGrid/>
        </w:rPr>
        <w:t>」</w:t>
      </w:r>
      <w:r w:rsidRPr="00694842">
        <w:rPr>
          <w:snapToGrid/>
        </w:rPr>
        <w:t>，</w:t>
      </w:r>
      <w:r w:rsidR="006B0FE2" w:rsidRPr="00694842">
        <w:rPr>
          <w:rFonts w:hint="eastAsia"/>
          <w:snapToGrid/>
        </w:rPr>
        <w:t>並</w:t>
      </w:r>
      <w:r w:rsidR="006B0FE2" w:rsidRPr="00694842">
        <w:rPr>
          <w:snapToGrid/>
        </w:rPr>
        <w:t>於111年6月27日經行政院核定</w:t>
      </w:r>
      <w:r w:rsidR="006B0FE2" w:rsidRPr="00694842">
        <w:rPr>
          <w:rStyle w:val="afe"/>
          <w:rFonts w:hAnsi="標楷體"/>
          <w:snapToGrid/>
          <w:kern w:val="3"/>
        </w:rPr>
        <w:footnoteReference w:id="1"/>
      </w:r>
      <w:r w:rsidR="006B0FE2" w:rsidRPr="00694842">
        <w:rPr>
          <w:snapToGrid/>
        </w:rPr>
        <w:t>，</w:t>
      </w:r>
      <w:r w:rsidRPr="00694842">
        <w:rPr>
          <w:snapToGrid/>
        </w:rPr>
        <w:t>規劃改善及增加遊艇泊區，活絡國內遊艇產業發展</w:t>
      </w:r>
      <w:r w:rsidR="00887B10" w:rsidRPr="00694842">
        <w:rPr>
          <w:rFonts w:hint="eastAsia"/>
          <w:snapToGrid/>
        </w:rPr>
        <w:t>。</w:t>
      </w:r>
      <w:r w:rsidR="008D0BCB" w:rsidRPr="00694842">
        <w:rPr>
          <w:rFonts w:hint="eastAsia"/>
          <w:snapToGrid/>
        </w:rPr>
        <w:t>計畫</w:t>
      </w:r>
      <w:r w:rsidR="006B0FE2" w:rsidRPr="00694842">
        <w:rPr>
          <w:snapToGrid/>
        </w:rPr>
        <w:t>總經費5</w:t>
      </w:r>
      <w:r w:rsidR="005B5933" w:rsidRPr="00694842">
        <w:rPr>
          <w:rFonts w:hint="eastAsia"/>
          <w:snapToGrid/>
        </w:rPr>
        <w:t>.51</w:t>
      </w:r>
      <w:r w:rsidR="006B0FE2" w:rsidRPr="00694842">
        <w:rPr>
          <w:snapToGrid/>
        </w:rPr>
        <w:t>億元，</w:t>
      </w:r>
      <w:r w:rsidR="006B0FE2" w:rsidRPr="00694842">
        <w:rPr>
          <w:rFonts w:hint="eastAsia"/>
          <w:snapToGrid/>
        </w:rPr>
        <w:t>由</w:t>
      </w:r>
      <w:r w:rsidR="006B0FE2" w:rsidRPr="00694842">
        <w:rPr>
          <w:snapToGrid/>
        </w:rPr>
        <w:t>中央</w:t>
      </w:r>
      <w:r w:rsidR="006B0FE2" w:rsidRPr="00694842">
        <w:rPr>
          <w:rFonts w:hint="eastAsia"/>
          <w:snapToGrid/>
        </w:rPr>
        <w:t>公務預算</w:t>
      </w:r>
      <w:r w:rsidR="006B0FE2" w:rsidRPr="00694842">
        <w:rPr>
          <w:snapToGrid/>
        </w:rPr>
        <w:t>負擔3</w:t>
      </w:r>
      <w:r w:rsidR="005B5933" w:rsidRPr="00694842">
        <w:rPr>
          <w:rFonts w:hint="eastAsia"/>
          <w:snapToGrid/>
        </w:rPr>
        <w:t>.27億元</w:t>
      </w:r>
      <w:r w:rsidR="006B0FE2" w:rsidRPr="00694842">
        <w:rPr>
          <w:snapToGrid/>
        </w:rPr>
        <w:t>(航港局</w:t>
      </w:r>
      <w:r w:rsidR="005B5933" w:rsidRPr="00694842">
        <w:rPr>
          <w:rFonts w:hint="eastAsia"/>
          <w:snapToGrid/>
        </w:rPr>
        <w:t>1.41</w:t>
      </w:r>
      <w:r w:rsidR="006B0FE2" w:rsidRPr="00694842">
        <w:rPr>
          <w:snapToGrid/>
        </w:rPr>
        <w:t>億、農業委員會漁業署1</w:t>
      </w:r>
      <w:r w:rsidR="005B5933" w:rsidRPr="00694842">
        <w:rPr>
          <w:rFonts w:hint="eastAsia"/>
          <w:snapToGrid/>
        </w:rPr>
        <w:t>.86</w:t>
      </w:r>
      <w:r w:rsidR="006B0FE2" w:rsidRPr="00694842">
        <w:rPr>
          <w:snapToGrid/>
        </w:rPr>
        <w:t>億元)，地方政府負擔2</w:t>
      </w:r>
      <w:r w:rsidR="005B5933" w:rsidRPr="00694842">
        <w:rPr>
          <w:rFonts w:hint="eastAsia"/>
          <w:snapToGrid/>
        </w:rPr>
        <w:t>.24</w:t>
      </w:r>
      <w:r w:rsidR="006B0FE2" w:rsidRPr="00694842">
        <w:rPr>
          <w:snapToGrid/>
        </w:rPr>
        <w:t>億元，期程112至114年度</w:t>
      </w:r>
      <w:r w:rsidR="008D0BCB" w:rsidRPr="00694842">
        <w:rPr>
          <w:rFonts w:hint="eastAsia"/>
          <w:snapToGrid/>
        </w:rPr>
        <w:t>，並</w:t>
      </w:r>
      <w:r w:rsidRPr="00694842">
        <w:rPr>
          <w:snapToGrid/>
        </w:rPr>
        <w:t>採「先規劃後工程」模式推動，協助及補助地方政府進行區域整體規劃及新增泊區可行性評估，再進行實質工程建設，辦理項目及分年經費詳表</w:t>
      </w:r>
      <w:r w:rsidR="003B694C" w:rsidRPr="00694842">
        <w:rPr>
          <w:rFonts w:hint="eastAsia"/>
          <w:snapToGrid/>
        </w:rPr>
        <w:t>2</w:t>
      </w:r>
      <w:r w:rsidRPr="00694842">
        <w:rPr>
          <w:snapToGrid/>
        </w:rPr>
        <w:t>。</w:t>
      </w:r>
    </w:p>
    <w:p w:rsidR="00E4445D" w:rsidRPr="00694842" w:rsidRDefault="00265279" w:rsidP="00F4748A">
      <w:pPr>
        <w:suppressAutoHyphens/>
        <w:autoSpaceDN w:val="0"/>
        <w:spacing w:line="400" w:lineRule="exact"/>
        <w:ind w:leftChars="0" w:left="1049" w:right="-91" w:firstLineChars="0" w:hanging="1038"/>
        <w:jc w:val="left"/>
        <w:textAlignment w:val="baseline"/>
        <w:rPr>
          <w:rFonts w:hAnsi="標楷體"/>
          <w:b/>
          <w:snapToGrid/>
          <w:kern w:val="3"/>
        </w:rPr>
      </w:pPr>
      <w:r w:rsidRPr="00694842">
        <w:rPr>
          <w:rFonts w:hAnsi="標楷體"/>
          <w:b/>
          <w:snapToGrid/>
          <w:kern w:val="3"/>
        </w:rPr>
        <w:t>表</w:t>
      </w:r>
      <w:r w:rsidR="003B694C" w:rsidRPr="00694842">
        <w:rPr>
          <w:rFonts w:hAnsi="標楷體" w:hint="eastAsia"/>
          <w:b/>
          <w:snapToGrid/>
          <w:kern w:val="3"/>
        </w:rPr>
        <w:t>2</w:t>
      </w:r>
      <w:bookmarkStart w:id="5" w:name="_Hlk176870730"/>
      <w:r w:rsidR="00C22B7C" w:rsidRPr="00694842">
        <w:rPr>
          <w:rFonts w:hAnsi="標楷體" w:hint="eastAsia"/>
          <w:b/>
          <w:snapToGrid/>
          <w:kern w:val="3"/>
        </w:rPr>
        <w:t xml:space="preserve"> </w:t>
      </w:r>
      <w:r w:rsidR="00E4445D" w:rsidRPr="00694842">
        <w:rPr>
          <w:rFonts w:hAnsi="標楷體" w:hint="eastAsia"/>
          <w:b/>
          <w:snapToGrid/>
          <w:kern w:val="3"/>
        </w:rPr>
        <w:t>「</w:t>
      </w:r>
      <w:r w:rsidRPr="00694842">
        <w:rPr>
          <w:rFonts w:hAnsi="標楷體"/>
          <w:b/>
          <w:snapToGrid/>
          <w:kern w:val="3"/>
        </w:rPr>
        <w:t>遊艇泊區整體發展計畫</w:t>
      </w:r>
      <w:bookmarkEnd w:id="5"/>
      <w:r w:rsidR="00E4445D" w:rsidRPr="00694842">
        <w:rPr>
          <w:rFonts w:hAnsi="標楷體" w:hint="eastAsia"/>
          <w:b/>
          <w:snapToGrid/>
          <w:kern w:val="3"/>
        </w:rPr>
        <w:t>」</w:t>
      </w:r>
      <w:r w:rsidRPr="00694842">
        <w:rPr>
          <w:rFonts w:hAnsi="標楷體"/>
          <w:b/>
          <w:snapToGrid/>
          <w:kern w:val="3"/>
        </w:rPr>
        <w:t>中央</w:t>
      </w:r>
      <w:r w:rsidR="00307EDF" w:rsidRPr="00694842">
        <w:rPr>
          <w:rFonts w:hAnsi="標楷體" w:hint="eastAsia"/>
          <w:b/>
          <w:snapToGrid/>
          <w:kern w:val="3"/>
        </w:rPr>
        <w:t>公務預算</w:t>
      </w:r>
      <w:r w:rsidRPr="00694842">
        <w:rPr>
          <w:rFonts w:hAnsi="標楷體"/>
          <w:b/>
          <w:snapToGrid/>
          <w:kern w:val="3"/>
        </w:rPr>
        <w:t>負擔分年經費概況</w:t>
      </w:r>
    </w:p>
    <w:p w:rsidR="00265279" w:rsidRPr="00694842" w:rsidRDefault="00265279" w:rsidP="005A1D49">
      <w:pPr>
        <w:suppressAutoHyphens/>
        <w:autoSpaceDN w:val="0"/>
        <w:ind w:leftChars="0" w:left="1052" w:right="7" w:firstLineChars="0" w:hanging="1038"/>
        <w:jc w:val="right"/>
        <w:textAlignment w:val="baseline"/>
        <w:rPr>
          <w:rFonts w:hAnsi="標楷體"/>
          <w:snapToGrid/>
          <w:kern w:val="3"/>
        </w:rPr>
      </w:pPr>
      <w:r w:rsidRPr="00694842">
        <w:rPr>
          <w:rFonts w:hAnsi="標楷體"/>
          <w:snapToGrid/>
          <w:kern w:val="3"/>
          <w:sz w:val="24"/>
          <w:szCs w:val="24"/>
        </w:rPr>
        <w:t>單位：新臺幣億元</w:t>
      </w:r>
    </w:p>
    <w:tbl>
      <w:tblPr>
        <w:tblW w:w="8483" w:type="dxa"/>
        <w:tblInd w:w="122" w:type="dxa"/>
        <w:tblCellMar>
          <w:left w:w="10" w:type="dxa"/>
          <w:right w:w="10" w:type="dxa"/>
        </w:tblCellMar>
        <w:tblLook w:val="04A0" w:firstRow="1" w:lastRow="0" w:firstColumn="1" w:lastColumn="0" w:noHBand="0" w:noVBand="1"/>
      </w:tblPr>
      <w:tblGrid>
        <w:gridCol w:w="3388"/>
        <w:gridCol w:w="980"/>
        <w:gridCol w:w="1051"/>
        <w:gridCol w:w="1052"/>
        <w:gridCol w:w="1051"/>
        <w:gridCol w:w="961"/>
      </w:tblGrid>
      <w:tr w:rsidR="00694842" w:rsidRPr="00694842" w:rsidTr="005A1D49">
        <w:tblPrEx>
          <w:tblCellMar>
            <w:top w:w="0" w:type="dxa"/>
            <w:bottom w:w="0" w:type="dxa"/>
          </w:tblCellMar>
        </w:tblPrEx>
        <w:trPr>
          <w:trHeight w:val="189"/>
          <w:tblHeader/>
        </w:trPr>
        <w:tc>
          <w:tcPr>
            <w:tcW w:w="3388"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項目</w:t>
            </w:r>
          </w:p>
        </w:tc>
        <w:tc>
          <w:tcPr>
            <w:tcW w:w="98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4748A"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主辦</w:t>
            </w:r>
          </w:p>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機關</w:t>
            </w:r>
          </w:p>
        </w:tc>
        <w:tc>
          <w:tcPr>
            <w:tcW w:w="4115"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計畫分年經費</w:t>
            </w:r>
          </w:p>
        </w:tc>
      </w:tr>
      <w:tr w:rsidR="00694842" w:rsidRPr="00694842" w:rsidTr="005A1D49">
        <w:tblPrEx>
          <w:tblCellMar>
            <w:top w:w="0" w:type="dxa"/>
            <w:bottom w:w="0" w:type="dxa"/>
          </w:tblCellMar>
        </w:tblPrEx>
        <w:trPr>
          <w:trHeight w:val="155"/>
          <w:tblHeader/>
        </w:trPr>
        <w:tc>
          <w:tcPr>
            <w:tcW w:w="3388"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p>
        </w:tc>
        <w:tc>
          <w:tcPr>
            <w:tcW w:w="98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112年</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113年</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114年</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合計</w:t>
            </w:r>
          </w:p>
        </w:tc>
      </w:tr>
      <w:tr w:rsidR="00694842" w:rsidRPr="00694842" w:rsidTr="005A1D49">
        <w:tblPrEx>
          <w:tblCellMar>
            <w:top w:w="0" w:type="dxa"/>
            <w:bottom w:w="0" w:type="dxa"/>
          </w:tblCellMar>
        </w:tblPrEx>
        <w:trPr>
          <w:trHeight w:val="379"/>
        </w:trPr>
        <w:tc>
          <w:tcPr>
            <w:tcW w:w="33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輔導小組及推動區域整體規劃</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航港局</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0.36</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0.36</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0.14</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0.86</w:t>
            </w:r>
          </w:p>
        </w:tc>
      </w:tr>
      <w:tr w:rsidR="00694842" w:rsidRPr="00694842" w:rsidTr="005A1D49">
        <w:tblPrEx>
          <w:tblCellMar>
            <w:top w:w="0" w:type="dxa"/>
            <w:bottom w:w="0" w:type="dxa"/>
          </w:tblCellMar>
        </w:tblPrEx>
        <w:trPr>
          <w:trHeight w:val="388"/>
        </w:trPr>
        <w:tc>
          <w:tcPr>
            <w:tcW w:w="33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漁港推動遊艇泊區可行性規劃及建設</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漁業署</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0.39</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1.17</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1.86</w:t>
            </w:r>
          </w:p>
        </w:tc>
      </w:tr>
      <w:tr w:rsidR="00694842" w:rsidRPr="00694842" w:rsidTr="005A1D49">
        <w:tblPrEx>
          <w:tblCellMar>
            <w:top w:w="0" w:type="dxa"/>
            <w:bottom w:w="0" w:type="dxa"/>
          </w:tblCellMar>
        </w:tblPrEx>
        <w:trPr>
          <w:trHeight w:val="379"/>
        </w:trPr>
        <w:tc>
          <w:tcPr>
            <w:tcW w:w="33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遊艇港及其他水域可行性規劃及建設</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航港局</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0.22</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0.08</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0.25</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0.55</w:t>
            </w:r>
          </w:p>
        </w:tc>
      </w:tr>
      <w:tr w:rsidR="00694842" w:rsidRPr="00694842" w:rsidTr="005A1D49">
        <w:tblPrEx>
          <w:tblCellMar>
            <w:top w:w="0" w:type="dxa"/>
            <w:bottom w:w="0" w:type="dxa"/>
          </w:tblCellMar>
        </w:tblPrEx>
        <w:trPr>
          <w:trHeight w:val="189"/>
        </w:trPr>
        <w:tc>
          <w:tcPr>
            <w:tcW w:w="436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left"/>
              <w:textAlignment w:val="baseline"/>
              <w:rPr>
                <w:rFonts w:hAnsi="標楷體"/>
                <w:snapToGrid/>
                <w:kern w:val="3"/>
                <w:sz w:val="24"/>
              </w:rPr>
            </w:pPr>
            <w:r w:rsidRPr="00694842">
              <w:rPr>
                <w:rFonts w:hAnsi="標楷體"/>
                <w:snapToGrid/>
                <w:kern w:val="3"/>
                <w:sz w:val="24"/>
              </w:rPr>
              <w:t>合計</w:t>
            </w:r>
          </w:p>
        </w:tc>
        <w:tc>
          <w:tcPr>
            <w:tcW w:w="10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0.88</w:t>
            </w:r>
          </w:p>
        </w:tc>
        <w:tc>
          <w:tcPr>
            <w:tcW w:w="10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0.83</w:t>
            </w:r>
          </w:p>
        </w:tc>
        <w:tc>
          <w:tcPr>
            <w:tcW w:w="10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1.56</w:t>
            </w:r>
          </w:p>
        </w:tc>
        <w:tc>
          <w:tcPr>
            <w:tcW w:w="96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3.27</w:t>
            </w:r>
          </w:p>
        </w:tc>
      </w:tr>
    </w:tbl>
    <w:p w:rsidR="00270086" w:rsidRDefault="00270086" w:rsidP="00270086">
      <w:pPr>
        <w:suppressAutoHyphens/>
        <w:autoSpaceDN w:val="0"/>
        <w:spacing w:line="280" w:lineRule="exact"/>
        <w:ind w:leftChars="0" w:left="1204" w:hangingChars="495" w:hanging="1204"/>
        <w:jc w:val="left"/>
        <w:textAlignment w:val="baseline"/>
        <w:rPr>
          <w:rFonts w:hAnsi="標楷體" w:hint="eastAsia"/>
          <w:snapToGrid/>
          <w:kern w:val="3"/>
          <w:sz w:val="24"/>
        </w:rPr>
      </w:pPr>
      <w:r>
        <w:rPr>
          <w:rFonts w:hAnsi="標楷體" w:hint="eastAsia"/>
          <w:snapToGrid/>
          <w:kern w:val="3"/>
          <w:sz w:val="24"/>
        </w:rPr>
        <w:t>說    明</w:t>
      </w:r>
      <w:r>
        <w:rPr>
          <w:rFonts w:ascii="新細明體" w:eastAsia="新細明體" w:hAnsi="新細明體" w:hint="eastAsia"/>
          <w:snapToGrid/>
          <w:kern w:val="3"/>
          <w:sz w:val="24"/>
        </w:rPr>
        <w:t>：</w:t>
      </w:r>
      <w:r>
        <w:rPr>
          <w:rFonts w:hAnsi="標楷體" w:hint="eastAsia"/>
          <w:snapToGrid/>
          <w:kern w:val="3"/>
          <w:sz w:val="24"/>
        </w:rPr>
        <w:t>本表係</w:t>
      </w:r>
      <w:r w:rsidRPr="00270086">
        <w:rPr>
          <w:rFonts w:hAnsi="標楷體" w:hint="eastAsia"/>
          <w:snapToGrid/>
          <w:kern w:val="3"/>
          <w:sz w:val="24"/>
          <w:szCs w:val="24"/>
        </w:rPr>
        <w:t>「</w:t>
      </w:r>
      <w:r w:rsidRPr="00270086">
        <w:rPr>
          <w:rFonts w:hAnsi="標楷體"/>
          <w:snapToGrid/>
          <w:kern w:val="3"/>
          <w:sz w:val="24"/>
          <w:szCs w:val="24"/>
        </w:rPr>
        <w:t>遊艇泊區整體發展計畫</w:t>
      </w:r>
      <w:r>
        <w:rPr>
          <w:rFonts w:hAnsi="標楷體" w:hint="eastAsia"/>
          <w:snapToGrid/>
          <w:kern w:val="3"/>
          <w:sz w:val="24"/>
        </w:rPr>
        <w:t>」所列之分年經費需求數，與預算實際編列數略有差異。</w:t>
      </w:r>
    </w:p>
    <w:p w:rsidR="00265279" w:rsidRPr="00694842" w:rsidRDefault="00265279" w:rsidP="00265279">
      <w:pPr>
        <w:suppressAutoHyphens/>
        <w:autoSpaceDN w:val="0"/>
        <w:spacing w:line="280" w:lineRule="exact"/>
        <w:ind w:leftChars="0" w:left="0" w:firstLineChars="0" w:firstLine="0"/>
        <w:jc w:val="left"/>
        <w:textAlignment w:val="baseline"/>
        <w:rPr>
          <w:rFonts w:hAnsi="標楷體"/>
          <w:snapToGrid/>
          <w:kern w:val="3"/>
          <w:sz w:val="24"/>
        </w:rPr>
      </w:pPr>
      <w:r w:rsidRPr="00694842">
        <w:rPr>
          <w:rFonts w:hAnsi="標楷體"/>
          <w:snapToGrid/>
          <w:kern w:val="3"/>
          <w:sz w:val="24"/>
        </w:rPr>
        <w:t>資料來源：</w:t>
      </w:r>
      <w:r w:rsidR="00B106B9" w:rsidRPr="00694842">
        <w:rPr>
          <w:rFonts w:hAnsi="標楷體" w:hint="eastAsia"/>
          <w:snapToGrid/>
          <w:kern w:val="3"/>
          <w:sz w:val="24"/>
        </w:rPr>
        <w:t>航港局</w:t>
      </w:r>
      <w:r w:rsidRPr="00694842">
        <w:rPr>
          <w:rFonts w:hAnsi="標楷體"/>
          <w:snapToGrid/>
          <w:kern w:val="3"/>
          <w:sz w:val="24"/>
        </w:rPr>
        <w:t>；本中心整理。</w:t>
      </w:r>
    </w:p>
    <w:p w:rsidR="00265279" w:rsidRPr="00694842" w:rsidRDefault="00265279" w:rsidP="006A7ED6">
      <w:pPr>
        <w:pStyle w:val="a7"/>
        <w:ind w:left="849" w:hanging="283"/>
        <w:rPr>
          <w:b/>
          <w:bCs/>
        </w:rPr>
      </w:pPr>
      <w:bookmarkStart w:id="6" w:name="_Hlk176885892"/>
      <w:r w:rsidRPr="00694842">
        <w:rPr>
          <w:b/>
          <w:bCs/>
        </w:rPr>
        <w:t>(</w:t>
      </w:r>
      <w:r w:rsidR="003B694C" w:rsidRPr="00694842">
        <w:rPr>
          <w:rFonts w:hint="eastAsia"/>
          <w:b/>
          <w:bCs/>
        </w:rPr>
        <w:t>三</w:t>
      </w:r>
      <w:r w:rsidRPr="00694842">
        <w:rPr>
          <w:b/>
          <w:bCs/>
        </w:rPr>
        <w:t>)</w:t>
      </w:r>
      <w:bookmarkStart w:id="7" w:name="_Hlk176870824"/>
      <w:r w:rsidR="00E4445D" w:rsidRPr="00694842">
        <w:rPr>
          <w:rFonts w:hAnsi="標楷體" w:hint="eastAsia"/>
          <w:b/>
          <w:bCs/>
        </w:rPr>
        <w:t>「</w:t>
      </w:r>
      <w:r w:rsidR="00417E5B" w:rsidRPr="00694842">
        <w:rPr>
          <w:b/>
          <w:bCs/>
        </w:rPr>
        <w:t>遊艇泊區整體發展計畫</w:t>
      </w:r>
      <w:bookmarkEnd w:id="7"/>
      <w:r w:rsidR="00E4445D" w:rsidRPr="00694842">
        <w:rPr>
          <w:rFonts w:hAnsi="標楷體" w:hint="eastAsia"/>
          <w:b/>
          <w:bCs/>
        </w:rPr>
        <w:t>」</w:t>
      </w:r>
      <w:r w:rsidR="00417E5B" w:rsidRPr="00694842">
        <w:rPr>
          <w:b/>
          <w:bCs/>
        </w:rPr>
        <w:t>預算</w:t>
      </w:r>
      <w:r w:rsidR="00417E5B" w:rsidRPr="00694842">
        <w:rPr>
          <w:rFonts w:hint="eastAsia"/>
          <w:b/>
          <w:bCs/>
        </w:rPr>
        <w:t>執行情形</w:t>
      </w:r>
    </w:p>
    <w:p w:rsidR="00417E5B" w:rsidRPr="00694842" w:rsidRDefault="00417E5B" w:rsidP="00546501">
      <w:pPr>
        <w:pStyle w:val="21"/>
        <w:ind w:left="850" w:firstLine="566"/>
        <w:rPr>
          <w:rFonts w:hint="eastAsia"/>
        </w:rPr>
      </w:pPr>
      <w:bookmarkStart w:id="8" w:name="_Hlk176872155"/>
      <w:bookmarkEnd w:id="6"/>
      <w:r w:rsidRPr="00694842">
        <w:rPr>
          <w:rFonts w:hint="eastAsia"/>
        </w:rPr>
        <w:t>「</w:t>
      </w:r>
      <w:r w:rsidR="003E6F2D" w:rsidRPr="00694842">
        <w:rPr>
          <w:rFonts w:hint="eastAsia"/>
        </w:rPr>
        <w:t>遊艇泊區整體發展計畫</w:t>
      </w:r>
      <w:r w:rsidRPr="00694842">
        <w:rPr>
          <w:rFonts w:hint="eastAsia"/>
        </w:rPr>
        <w:t>」</w:t>
      </w:r>
      <w:r w:rsidR="00B727D5" w:rsidRPr="00694842">
        <w:rPr>
          <w:rFonts w:hint="eastAsia"/>
        </w:rPr>
        <w:t>截至113年7月底止</w:t>
      </w:r>
      <w:r w:rsidRPr="00694842">
        <w:rPr>
          <w:rFonts w:hint="eastAsia"/>
        </w:rPr>
        <w:t>累計</w:t>
      </w:r>
      <w:r w:rsidR="00A029C5" w:rsidRPr="00694842">
        <w:rPr>
          <w:rFonts w:hint="eastAsia"/>
        </w:rPr>
        <w:t>實現</w:t>
      </w:r>
      <w:r w:rsidRPr="00694842">
        <w:rPr>
          <w:rFonts w:hint="eastAsia"/>
        </w:rPr>
        <w:t>數</w:t>
      </w:r>
      <w:r w:rsidR="006A7ED6" w:rsidRPr="00694842">
        <w:rPr>
          <w:rFonts w:hint="eastAsia"/>
        </w:rPr>
        <w:t>3</w:t>
      </w:r>
      <w:r w:rsidR="006A7ED6" w:rsidRPr="00694842">
        <w:t>,436</w:t>
      </w:r>
      <w:r w:rsidR="006A7ED6" w:rsidRPr="00694842">
        <w:rPr>
          <w:rFonts w:hint="eastAsia"/>
        </w:rPr>
        <w:t>萬</w:t>
      </w:r>
      <w:r w:rsidRPr="00694842">
        <w:rPr>
          <w:rFonts w:hint="eastAsia"/>
        </w:rPr>
        <w:t>9千元，占累計分配數</w:t>
      </w:r>
      <w:r w:rsidR="006A7ED6" w:rsidRPr="00694842">
        <w:rPr>
          <w:rFonts w:hint="eastAsia"/>
        </w:rPr>
        <w:t>5</w:t>
      </w:r>
      <w:r w:rsidR="006A7ED6" w:rsidRPr="00694842">
        <w:t>,311</w:t>
      </w:r>
      <w:r w:rsidR="006A7ED6" w:rsidRPr="00694842">
        <w:rPr>
          <w:rFonts w:hint="eastAsia"/>
        </w:rPr>
        <w:t>萬7千元之64</w:t>
      </w:r>
      <w:r w:rsidR="006A7ED6" w:rsidRPr="00694842">
        <w:t>.</w:t>
      </w:r>
      <w:r w:rsidR="006A7ED6" w:rsidRPr="00694842">
        <w:rPr>
          <w:rFonts w:hint="eastAsia"/>
        </w:rPr>
        <w:t>70</w:t>
      </w:r>
      <w:bookmarkEnd w:id="8"/>
      <w:r w:rsidR="003B694C" w:rsidRPr="00694842">
        <w:rPr>
          <w:rFonts w:hint="eastAsia"/>
        </w:rPr>
        <w:t>%</w:t>
      </w:r>
      <w:r w:rsidR="00630F9E" w:rsidRPr="00694842">
        <w:rPr>
          <w:rFonts w:hint="eastAsia"/>
        </w:rPr>
        <w:t>，</w:t>
      </w:r>
      <w:r w:rsidR="006A7ED6" w:rsidRPr="00694842">
        <w:rPr>
          <w:rFonts w:hint="eastAsia"/>
        </w:rPr>
        <w:lastRenderedPageBreak/>
        <w:t>據航港局說明，</w:t>
      </w:r>
      <w:r w:rsidR="002B4430" w:rsidRPr="00694842">
        <w:rPr>
          <w:rFonts w:hAnsi="標楷體" w:hint="eastAsia"/>
        </w:rPr>
        <w:t>依「遊艇泊區整體發展計畫補助作業要點」相關請款規定，地方政府辦理區域整體規劃及個別可行性評估案件(下稱整規案)，完成期中報告向該局請領9</w:t>
      </w:r>
      <w:r w:rsidR="002B4430" w:rsidRPr="00694842">
        <w:rPr>
          <w:rFonts w:hAnsi="標楷體"/>
        </w:rPr>
        <w:t>0%</w:t>
      </w:r>
      <w:r w:rsidR="002B4430" w:rsidRPr="00694842">
        <w:rPr>
          <w:rFonts w:hAnsi="標楷體" w:hint="eastAsia"/>
        </w:rPr>
        <w:t>補助款，期末報告送該局結案審查通過</w:t>
      </w:r>
      <w:r w:rsidR="00824D07" w:rsidRPr="00694842">
        <w:rPr>
          <w:rFonts w:hAnsi="標楷體" w:hint="eastAsia"/>
        </w:rPr>
        <w:t>後</w:t>
      </w:r>
      <w:r w:rsidR="002B4430" w:rsidRPr="00694842">
        <w:rPr>
          <w:rFonts w:hAnsi="標楷體" w:hint="eastAsia"/>
        </w:rPr>
        <w:t>請領1</w:t>
      </w:r>
      <w:r w:rsidR="002B4430" w:rsidRPr="00694842">
        <w:rPr>
          <w:rFonts w:hAnsi="標楷體"/>
        </w:rPr>
        <w:t>0%</w:t>
      </w:r>
      <w:r w:rsidR="002B4430" w:rsidRPr="00694842">
        <w:rPr>
          <w:rFonts w:hAnsi="標楷體" w:hint="eastAsia"/>
        </w:rPr>
        <w:t>補助款</w:t>
      </w:r>
      <w:r w:rsidR="00D03B50">
        <w:rPr>
          <w:rFonts w:hAnsi="標楷體" w:hint="eastAsia"/>
        </w:rPr>
        <w:t>；</w:t>
      </w:r>
      <w:r w:rsidR="00630F9E" w:rsidRPr="00694842">
        <w:rPr>
          <w:rFonts w:hAnsi="標楷體" w:hint="eastAsia"/>
        </w:rPr>
        <w:t>又</w:t>
      </w:r>
      <w:r w:rsidR="00D711B8" w:rsidRPr="00694842">
        <w:rPr>
          <w:rFonts w:hint="eastAsia"/>
        </w:rPr>
        <w:t>截至113年7月底，</w:t>
      </w:r>
      <w:r w:rsidR="002B4430" w:rsidRPr="00694842">
        <w:rPr>
          <w:rFonts w:hint="eastAsia"/>
        </w:rPr>
        <w:t>1案個別可行性案已決標</w:t>
      </w:r>
      <w:r w:rsidR="00243C89" w:rsidRPr="00694842">
        <w:rPr>
          <w:rFonts w:hint="eastAsia"/>
        </w:rPr>
        <w:t>、</w:t>
      </w:r>
      <w:r w:rsidR="00546501" w:rsidRPr="00694842">
        <w:rPr>
          <w:rFonts w:hint="eastAsia"/>
        </w:rPr>
        <w:t>4案整規案完成期末報告</w:t>
      </w:r>
      <w:r w:rsidR="002B4430" w:rsidRPr="00694842">
        <w:rPr>
          <w:rFonts w:hint="eastAsia"/>
        </w:rPr>
        <w:t>並</w:t>
      </w:r>
      <w:r w:rsidR="00546501" w:rsidRPr="00694842">
        <w:rPr>
          <w:rFonts w:hint="eastAsia"/>
        </w:rPr>
        <w:t>將辦理結案審查</w:t>
      </w:r>
      <w:r w:rsidR="00243C89" w:rsidRPr="00694842">
        <w:rPr>
          <w:rFonts w:hint="eastAsia"/>
        </w:rPr>
        <w:t>、4案整規案完成結案審查</w:t>
      </w:r>
      <w:r w:rsidR="00546501" w:rsidRPr="00694842">
        <w:rPr>
          <w:rFonts w:hint="eastAsia"/>
        </w:rPr>
        <w:t>，惟</w:t>
      </w:r>
      <w:r w:rsidR="002B4430" w:rsidRPr="00694842">
        <w:rPr>
          <w:rFonts w:hAnsi="標楷體" w:hint="eastAsia"/>
        </w:rPr>
        <w:t>地方政府多有因考量節省行政作業成本，或依其契約未達撥付廠商款項條件，致尚未辦理實支轉正所致</w:t>
      </w:r>
      <w:r w:rsidRPr="00694842">
        <w:rPr>
          <w:rFonts w:hint="eastAsia"/>
        </w:rPr>
        <w:t>(詳表</w:t>
      </w:r>
      <w:r w:rsidR="003B694C" w:rsidRPr="00694842">
        <w:rPr>
          <w:rFonts w:hint="eastAsia"/>
        </w:rPr>
        <w:t>3</w:t>
      </w:r>
      <w:r w:rsidRPr="00694842">
        <w:rPr>
          <w:rFonts w:hint="eastAsia"/>
        </w:rPr>
        <w:t>)。</w:t>
      </w:r>
    </w:p>
    <w:p w:rsidR="006A7ED6" w:rsidRPr="00694842" w:rsidRDefault="006A7ED6" w:rsidP="00546501">
      <w:pPr>
        <w:ind w:leftChars="0" w:left="0" w:firstLineChars="0" w:firstLine="0"/>
        <w:rPr>
          <w:b/>
          <w:bCs/>
        </w:rPr>
      </w:pPr>
      <w:r w:rsidRPr="00694842">
        <w:rPr>
          <w:rFonts w:hint="eastAsia"/>
          <w:b/>
          <w:bCs/>
        </w:rPr>
        <w:t>表</w:t>
      </w:r>
      <w:r w:rsidR="003B694C" w:rsidRPr="00694842">
        <w:rPr>
          <w:rFonts w:hint="eastAsia"/>
          <w:b/>
          <w:bCs/>
        </w:rPr>
        <w:t>3</w:t>
      </w:r>
      <w:r w:rsidR="00C22B7C" w:rsidRPr="00694842">
        <w:rPr>
          <w:rFonts w:hint="eastAsia"/>
          <w:b/>
          <w:bCs/>
        </w:rPr>
        <w:t xml:space="preserve"> </w:t>
      </w:r>
      <w:r w:rsidR="00E4445D" w:rsidRPr="00694842">
        <w:rPr>
          <w:rFonts w:hAnsi="標楷體" w:hint="eastAsia"/>
          <w:b/>
          <w:bCs/>
        </w:rPr>
        <w:t>「</w:t>
      </w:r>
      <w:r w:rsidR="003E6F2D" w:rsidRPr="00694842">
        <w:rPr>
          <w:rFonts w:hint="eastAsia"/>
          <w:b/>
          <w:bCs/>
        </w:rPr>
        <w:t>遊艇泊區整體發展計畫</w:t>
      </w:r>
      <w:r w:rsidR="00E4445D" w:rsidRPr="00694842">
        <w:rPr>
          <w:rFonts w:hAnsi="標楷體" w:hint="eastAsia"/>
          <w:b/>
          <w:bCs/>
        </w:rPr>
        <w:t>」</w:t>
      </w:r>
      <w:r w:rsidR="00417E5B" w:rsidRPr="00694842">
        <w:rPr>
          <w:rFonts w:hint="eastAsia"/>
          <w:b/>
          <w:bCs/>
        </w:rPr>
        <w:t xml:space="preserve">預算編列及執行情形 </w:t>
      </w:r>
    </w:p>
    <w:p w:rsidR="00DF5A42" w:rsidRPr="00694842" w:rsidRDefault="00417E5B" w:rsidP="00DF5A42">
      <w:pPr>
        <w:pStyle w:val="21"/>
        <w:spacing w:line="280" w:lineRule="exact"/>
        <w:ind w:leftChars="0" w:left="675" w:hangingChars="238" w:hanging="675"/>
        <w:jc w:val="right"/>
        <w:rPr>
          <w:rFonts w:hint="eastAsia"/>
          <w:sz w:val="24"/>
          <w:szCs w:val="24"/>
        </w:rPr>
      </w:pPr>
      <w:r w:rsidRPr="00694842">
        <w:rPr>
          <w:b/>
        </w:rPr>
        <w:t xml:space="preserve">                        </w:t>
      </w:r>
      <w:r w:rsidRPr="00694842">
        <w:rPr>
          <w:rFonts w:hint="eastAsia"/>
          <w:b/>
        </w:rPr>
        <w:t xml:space="preserve">   </w:t>
      </w:r>
      <w:r w:rsidRPr="00694842">
        <w:rPr>
          <w:b/>
        </w:rPr>
        <w:t xml:space="preserve">          </w:t>
      </w:r>
      <w:r w:rsidRPr="00694842">
        <w:rPr>
          <w:rFonts w:hint="eastAsia"/>
          <w:sz w:val="24"/>
          <w:szCs w:val="24"/>
        </w:rPr>
        <w:t>單位：新臺幣千元</w:t>
      </w:r>
    </w:p>
    <w:tbl>
      <w:tblPr>
        <w:tblW w:w="8469"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410"/>
        <w:gridCol w:w="1134"/>
        <w:gridCol w:w="1134"/>
        <w:gridCol w:w="992"/>
        <w:gridCol w:w="993"/>
        <w:gridCol w:w="868"/>
        <w:gridCol w:w="938"/>
      </w:tblGrid>
      <w:tr w:rsidR="001E3184" w:rsidRPr="00694842" w:rsidTr="00DF5A42">
        <w:trPr>
          <w:trHeight w:val="196"/>
        </w:trPr>
        <w:tc>
          <w:tcPr>
            <w:tcW w:w="2410" w:type="dxa"/>
            <w:vMerge w:val="restart"/>
            <w:shd w:val="clear" w:color="auto" w:fill="auto"/>
            <w:noWrap/>
            <w:vAlign w:val="center"/>
            <w:hideMark/>
          </w:tcPr>
          <w:p w:rsidR="00DF5A42" w:rsidRPr="00694842" w:rsidRDefault="00DF5A42" w:rsidP="00DF5A42">
            <w:pPr>
              <w:pStyle w:val="142"/>
            </w:pPr>
            <w:r w:rsidRPr="00694842">
              <w:rPr>
                <w:rFonts w:hint="eastAsia"/>
              </w:rPr>
              <w:t>工作項目</w:t>
            </w:r>
          </w:p>
        </w:tc>
        <w:tc>
          <w:tcPr>
            <w:tcW w:w="1134" w:type="dxa"/>
            <w:vMerge w:val="restart"/>
            <w:vAlign w:val="center"/>
          </w:tcPr>
          <w:p w:rsidR="00DF5A42" w:rsidRPr="00694842" w:rsidRDefault="00DF5A42" w:rsidP="00DF5A42">
            <w:pPr>
              <w:pStyle w:val="142"/>
              <w:jc w:val="center"/>
            </w:pPr>
            <w:r w:rsidRPr="00694842">
              <w:rPr>
                <w:rFonts w:hint="eastAsia"/>
              </w:rPr>
              <w:t>航港局負</w:t>
            </w:r>
          </w:p>
          <w:p w:rsidR="00DF5A42" w:rsidRPr="00694842" w:rsidRDefault="00DF5A42" w:rsidP="00DF5A42">
            <w:pPr>
              <w:pStyle w:val="142"/>
              <w:jc w:val="center"/>
            </w:pPr>
            <w:r w:rsidRPr="00694842">
              <w:rPr>
                <w:rFonts w:hint="eastAsia"/>
              </w:rPr>
              <w:t>擔總經費</w:t>
            </w:r>
          </w:p>
        </w:tc>
        <w:tc>
          <w:tcPr>
            <w:tcW w:w="1134" w:type="dxa"/>
            <w:vMerge w:val="restart"/>
            <w:shd w:val="clear" w:color="auto" w:fill="auto"/>
            <w:noWrap/>
            <w:vAlign w:val="center"/>
            <w:hideMark/>
          </w:tcPr>
          <w:p w:rsidR="00DF5A42" w:rsidRPr="00694842" w:rsidRDefault="00DF5A42" w:rsidP="00DF5A42">
            <w:pPr>
              <w:pStyle w:val="142"/>
              <w:jc w:val="center"/>
            </w:pPr>
            <w:r w:rsidRPr="00694842">
              <w:rPr>
                <w:rFonts w:hint="eastAsia"/>
              </w:rPr>
              <w:t>截至113年度累計預算數</w:t>
            </w:r>
          </w:p>
        </w:tc>
        <w:tc>
          <w:tcPr>
            <w:tcW w:w="2853" w:type="dxa"/>
            <w:gridSpan w:val="3"/>
            <w:shd w:val="clear" w:color="auto" w:fill="auto"/>
            <w:noWrap/>
            <w:vAlign w:val="center"/>
            <w:hideMark/>
          </w:tcPr>
          <w:p w:rsidR="00DF5A42" w:rsidRPr="00694842" w:rsidRDefault="00DF5A42" w:rsidP="00DF5A42">
            <w:pPr>
              <w:pStyle w:val="142"/>
              <w:jc w:val="center"/>
            </w:pPr>
            <w:r w:rsidRPr="00694842">
              <w:rPr>
                <w:rFonts w:hint="eastAsia"/>
              </w:rPr>
              <w:t>截至113年7月</w:t>
            </w:r>
          </w:p>
        </w:tc>
        <w:tc>
          <w:tcPr>
            <w:tcW w:w="938" w:type="dxa"/>
            <w:vMerge w:val="restart"/>
            <w:shd w:val="clear" w:color="auto" w:fill="auto"/>
            <w:noWrap/>
            <w:vAlign w:val="center"/>
            <w:hideMark/>
          </w:tcPr>
          <w:p w:rsidR="00DF5A42" w:rsidRPr="00694842" w:rsidRDefault="00DF5A42" w:rsidP="00DF5A42">
            <w:pPr>
              <w:pStyle w:val="142"/>
              <w:jc w:val="center"/>
            </w:pPr>
            <w:r w:rsidRPr="00694842">
              <w:rPr>
                <w:rFonts w:hint="eastAsia"/>
              </w:rPr>
              <w:t>114年度預算案數</w:t>
            </w:r>
          </w:p>
        </w:tc>
      </w:tr>
      <w:tr w:rsidR="001E3184" w:rsidRPr="00694842" w:rsidTr="00DF5A42">
        <w:trPr>
          <w:trHeight w:val="196"/>
        </w:trPr>
        <w:tc>
          <w:tcPr>
            <w:tcW w:w="2410" w:type="dxa"/>
            <w:vMerge/>
            <w:shd w:val="clear" w:color="auto" w:fill="auto"/>
            <w:noWrap/>
            <w:vAlign w:val="center"/>
            <w:hideMark/>
          </w:tcPr>
          <w:p w:rsidR="00DF5A42" w:rsidRPr="00694842" w:rsidRDefault="00DF5A42" w:rsidP="00DF5A42">
            <w:pPr>
              <w:pStyle w:val="142"/>
            </w:pPr>
          </w:p>
        </w:tc>
        <w:tc>
          <w:tcPr>
            <w:tcW w:w="1134" w:type="dxa"/>
            <w:vMerge/>
            <w:vAlign w:val="center"/>
          </w:tcPr>
          <w:p w:rsidR="00DF5A42" w:rsidRPr="00694842" w:rsidRDefault="00DF5A42" w:rsidP="00DF5A42">
            <w:pPr>
              <w:pStyle w:val="142"/>
              <w:jc w:val="center"/>
            </w:pPr>
          </w:p>
        </w:tc>
        <w:tc>
          <w:tcPr>
            <w:tcW w:w="1134" w:type="dxa"/>
            <w:vMerge/>
            <w:shd w:val="clear" w:color="auto" w:fill="auto"/>
            <w:noWrap/>
            <w:vAlign w:val="center"/>
            <w:hideMark/>
          </w:tcPr>
          <w:p w:rsidR="00DF5A42" w:rsidRPr="00694842" w:rsidRDefault="00DF5A42" w:rsidP="00DF5A42">
            <w:pPr>
              <w:pStyle w:val="142"/>
              <w:jc w:val="center"/>
            </w:pPr>
          </w:p>
        </w:tc>
        <w:tc>
          <w:tcPr>
            <w:tcW w:w="992" w:type="dxa"/>
            <w:shd w:val="clear" w:color="auto" w:fill="auto"/>
            <w:noWrap/>
            <w:vAlign w:val="center"/>
            <w:hideMark/>
          </w:tcPr>
          <w:p w:rsidR="00DF5A42" w:rsidRPr="00694842" w:rsidRDefault="00DF5A42" w:rsidP="00DF5A42">
            <w:pPr>
              <w:pStyle w:val="142"/>
              <w:jc w:val="center"/>
            </w:pPr>
            <w:r w:rsidRPr="00694842">
              <w:rPr>
                <w:rFonts w:hint="eastAsia"/>
              </w:rPr>
              <w:t>累計分配數A</w:t>
            </w:r>
          </w:p>
        </w:tc>
        <w:tc>
          <w:tcPr>
            <w:tcW w:w="993" w:type="dxa"/>
            <w:shd w:val="clear" w:color="auto" w:fill="auto"/>
            <w:noWrap/>
            <w:vAlign w:val="center"/>
            <w:hideMark/>
          </w:tcPr>
          <w:p w:rsidR="00DF5A42" w:rsidRPr="00694842" w:rsidRDefault="00DF5A42" w:rsidP="00DF5A42">
            <w:pPr>
              <w:pStyle w:val="142"/>
              <w:jc w:val="center"/>
            </w:pPr>
            <w:r w:rsidRPr="00694842">
              <w:rPr>
                <w:rFonts w:hint="eastAsia"/>
              </w:rPr>
              <w:t>累計實現數</w:t>
            </w:r>
            <w:r w:rsidRPr="00694842">
              <w:t>B</w:t>
            </w:r>
          </w:p>
        </w:tc>
        <w:tc>
          <w:tcPr>
            <w:tcW w:w="868" w:type="dxa"/>
            <w:shd w:val="clear" w:color="auto" w:fill="auto"/>
            <w:noWrap/>
            <w:vAlign w:val="center"/>
            <w:hideMark/>
          </w:tcPr>
          <w:p w:rsidR="00DF5A42" w:rsidRPr="00694842" w:rsidRDefault="00DF5A42" w:rsidP="00DF5A42">
            <w:pPr>
              <w:pStyle w:val="142"/>
              <w:jc w:val="center"/>
            </w:pPr>
            <w:r w:rsidRPr="00694842">
              <w:rPr>
                <w:rFonts w:hint="eastAsia"/>
              </w:rPr>
              <w:t>累計預算執行率B</w:t>
            </w:r>
            <w:r w:rsidRPr="00694842">
              <w:t>/</w:t>
            </w:r>
            <w:r w:rsidRPr="00694842">
              <w:rPr>
                <w:rFonts w:hint="eastAsia"/>
              </w:rPr>
              <w:t>A</w:t>
            </w:r>
          </w:p>
        </w:tc>
        <w:tc>
          <w:tcPr>
            <w:tcW w:w="938" w:type="dxa"/>
            <w:vMerge/>
            <w:shd w:val="clear" w:color="auto" w:fill="auto"/>
            <w:noWrap/>
            <w:vAlign w:val="center"/>
            <w:hideMark/>
          </w:tcPr>
          <w:p w:rsidR="00DF5A42" w:rsidRPr="00694842" w:rsidRDefault="00DF5A42" w:rsidP="00DF5A42">
            <w:pPr>
              <w:pStyle w:val="142"/>
            </w:pPr>
          </w:p>
        </w:tc>
      </w:tr>
      <w:tr w:rsidR="001E3184" w:rsidRPr="00694842" w:rsidTr="00DF5A42">
        <w:trPr>
          <w:trHeight w:val="196"/>
        </w:trPr>
        <w:tc>
          <w:tcPr>
            <w:tcW w:w="2410" w:type="dxa"/>
            <w:shd w:val="clear" w:color="auto" w:fill="auto"/>
            <w:noWrap/>
            <w:vAlign w:val="center"/>
            <w:hideMark/>
          </w:tcPr>
          <w:p w:rsidR="00DF5A42" w:rsidRPr="00694842" w:rsidRDefault="00DF5A42" w:rsidP="00DF5A42">
            <w:pPr>
              <w:pStyle w:val="142"/>
            </w:pPr>
            <w:r w:rsidRPr="00694842">
              <w:rPr>
                <w:rFonts w:hint="eastAsia"/>
              </w:rPr>
              <w:t>輔導小組及推動區域整體規劃</w:t>
            </w:r>
          </w:p>
        </w:tc>
        <w:tc>
          <w:tcPr>
            <w:tcW w:w="1134" w:type="dxa"/>
            <w:vAlign w:val="center"/>
          </w:tcPr>
          <w:p w:rsidR="00DF5A42" w:rsidRPr="00694842" w:rsidRDefault="00DF5A42" w:rsidP="00DF5A42">
            <w:pPr>
              <w:pStyle w:val="142"/>
              <w:jc w:val="right"/>
            </w:pPr>
            <w:r w:rsidRPr="00694842">
              <w:rPr>
                <w:rFonts w:hint="eastAsia"/>
              </w:rPr>
              <w:t>7</w:t>
            </w:r>
            <w:r w:rsidRPr="00694842">
              <w:t>8,000</w:t>
            </w:r>
          </w:p>
        </w:tc>
        <w:tc>
          <w:tcPr>
            <w:tcW w:w="1134" w:type="dxa"/>
            <w:shd w:val="clear" w:color="auto" w:fill="auto"/>
            <w:noWrap/>
            <w:vAlign w:val="center"/>
          </w:tcPr>
          <w:p w:rsidR="00DF5A42" w:rsidRPr="00694842" w:rsidRDefault="00DF5A42" w:rsidP="00DF5A42">
            <w:pPr>
              <w:pStyle w:val="142"/>
              <w:jc w:val="right"/>
            </w:pPr>
            <w:r w:rsidRPr="00694842">
              <w:rPr>
                <w:rFonts w:hint="eastAsia"/>
              </w:rPr>
              <w:t>54</w:t>
            </w:r>
            <w:r w:rsidRPr="00694842">
              <w:t>,</w:t>
            </w:r>
            <w:r w:rsidRPr="00694842">
              <w:rPr>
                <w:rFonts w:hint="eastAsia"/>
              </w:rPr>
              <w:t>429</w:t>
            </w:r>
          </w:p>
        </w:tc>
        <w:tc>
          <w:tcPr>
            <w:tcW w:w="992" w:type="dxa"/>
            <w:shd w:val="clear" w:color="auto" w:fill="auto"/>
            <w:noWrap/>
            <w:vAlign w:val="center"/>
          </w:tcPr>
          <w:p w:rsidR="00DF5A42" w:rsidRPr="00694842" w:rsidRDefault="00DF5A42" w:rsidP="00DF5A42">
            <w:pPr>
              <w:pStyle w:val="142"/>
              <w:jc w:val="right"/>
            </w:pPr>
            <w:r w:rsidRPr="00694842">
              <w:rPr>
                <w:rFonts w:hint="eastAsia"/>
              </w:rPr>
              <w:t>47</w:t>
            </w:r>
            <w:r w:rsidRPr="00694842">
              <w:t>,</w:t>
            </w:r>
            <w:r w:rsidRPr="00694842">
              <w:rPr>
                <w:rFonts w:hint="eastAsia"/>
              </w:rPr>
              <w:t>244</w:t>
            </w:r>
          </w:p>
        </w:tc>
        <w:tc>
          <w:tcPr>
            <w:tcW w:w="993" w:type="dxa"/>
            <w:shd w:val="clear" w:color="auto" w:fill="auto"/>
            <w:noWrap/>
            <w:vAlign w:val="center"/>
          </w:tcPr>
          <w:p w:rsidR="00DF5A42" w:rsidRPr="00694842" w:rsidRDefault="00DF5A42" w:rsidP="00DF5A42">
            <w:pPr>
              <w:pStyle w:val="142"/>
              <w:jc w:val="right"/>
            </w:pPr>
            <w:r w:rsidRPr="00694842">
              <w:rPr>
                <w:rFonts w:hint="eastAsia"/>
              </w:rPr>
              <w:t>3</w:t>
            </w:r>
            <w:r w:rsidRPr="00694842">
              <w:t>4,369</w:t>
            </w:r>
          </w:p>
        </w:tc>
        <w:tc>
          <w:tcPr>
            <w:tcW w:w="868" w:type="dxa"/>
            <w:shd w:val="clear" w:color="auto" w:fill="auto"/>
            <w:noWrap/>
            <w:vAlign w:val="center"/>
          </w:tcPr>
          <w:p w:rsidR="00DF5A42" w:rsidRPr="00694842" w:rsidRDefault="00DF5A42" w:rsidP="00DF5A42">
            <w:pPr>
              <w:pStyle w:val="142"/>
              <w:jc w:val="right"/>
            </w:pPr>
            <w:r w:rsidRPr="00694842">
              <w:rPr>
                <w:rFonts w:hint="eastAsia"/>
              </w:rPr>
              <w:t>7</w:t>
            </w:r>
            <w:r w:rsidRPr="00694842">
              <w:t>2.75%</w:t>
            </w:r>
          </w:p>
        </w:tc>
        <w:tc>
          <w:tcPr>
            <w:tcW w:w="938" w:type="dxa"/>
            <w:shd w:val="clear" w:color="auto" w:fill="auto"/>
            <w:noWrap/>
            <w:vAlign w:val="center"/>
          </w:tcPr>
          <w:p w:rsidR="00DF5A42" w:rsidRPr="00694842" w:rsidRDefault="00DF5A42" w:rsidP="00DF5A42">
            <w:pPr>
              <w:pStyle w:val="142"/>
              <w:jc w:val="right"/>
            </w:pPr>
            <w:r w:rsidRPr="00694842">
              <w:rPr>
                <w:rFonts w:hint="eastAsia"/>
              </w:rPr>
              <w:t>10</w:t>
            </w:r>
            <w:r w:rsidRPr="00694842">
              <w:t>,</w:t>
            </w:r>
            <w:r w:rsidRPr="00694842">
              <w:rPr>
                <w:rFonts w:hint="eastAsia"/>
              </w:rPr>
              <w:t>406</w:t>
            </w:r>
          </w:p>
        </w:tc>
      </w:tr>
      <w:tr w:rsidR="001E3184" w:rsidRPr="00694842" w:rsidTr="00DF5A42">
        <w:trPr>
          <w:trHeight w:val="196"/>
        </w:trPr>
        <w:tc>
          <w:tcPr>
            <w:tcW w:w="2410" w:type="dxa"/>
            <w:shd w:val="clear" w:color="auto" w:fill="auto"/>
            <w:noWrap/>
            <w:vAlign w:val="center"/>
            <w:hideMark/>
          </w:tcPr>
          <w:p w:rsidR="00DF5A42" w:rsidRPr="00694842" w:rsidRDefault="00DF5A42" w:rsidP="00DF5A42">
            <w:pPr>
              <w:pStyle w:val="142"/>
            </w:pPr>
            <w:r w:rsidRPr="00694842">
              <w:rPr>
                <w:rFonts w:hint="eastAsia"/>
              </w:rPr>
              <w:t>遊艇港及其他水域可行性規劃及建設</w:t>
            </w:r>
          </w:p>
        </w:tc>
        <w:tc>
          <w:tcPr>
            <w:tcW w:w="1134" w:type="dxa"/>
            <w:vAlign w:val="center"/>
          </w:tcPr>
          <w:p w:rsidR="00DF5A42" w:rsidRPr="00694842" w:rsidRDefault="00DF5A42" w:rsidP="00DF5A42">
            <w:pPr>
              <w:pStyle w:val="142"/>
              <w:jc w:val="right"/>
            </w:pPr>
            <w:r w:rsidRPr="00694842">
              <w:rPr>
                <w:rFonts w:hint="eastAsia"/>
              </w:rPr>
              <w:t>6</w:t>
            </w:r>
            <w:r w:rsidRPr="00694842">
              <w:t>3,000</w:t>
            </w:r>
          </w:p>
        </w:tc>
        <w:tc>
          <w:tcPr>
            <w:tcW w:w="1134" w:type="dxa"/>
            <w:shd w:val="clear" w:color="auto" w:fill="auto"/>
            <w:noWrap/>
            <w:vAlign w:val="center"/>
          </w:tcPr>
          <w:p w:rsidR="00DF5A42" w:rsidRPr="00694842" w:rsidRDefault="00DF5A42" w:rsidP="00DF5A42">
            <w:pPr>
              <w:pStyle w:val="142"/>
              <w:jc w:val="right"/>
            </w:pPr>
            <w:r w:rsidRPr="00694842">
              <w:rPr>
                <w:rFonts w:hint="eastAsia"/>
              </w:rPr>
              <w:t>17</w:t>
            </w:r>
            <w:r w:rsidRPr="00694842">
              <w:t>,</w:t>
            </w:r>
            <w:r w:rsidRPr="00694842">
              <w:rPr>
                <w:rFonts w:hint="eastAsia"/>
              </w:rPr>
              <w:t>465</w:t>
            </w:r>
          </w:p>
        </w:tc>
        <w:tc>
          <w:tcPr>
            <w:tcW w:w="992" w:type="dxa"/>
            <w:shd w:val="clear" w:color="auto" w:fill="auto"/>
            <w:noWrap/>
            <w:vAlign w:val="center"/>
          </w:tcPr>
          <w:p w:rsidR="00DF5A42" w:rsidRPr="00694842" w:rsidRDefault="00DF5A42" w:rsidP="00DF5A42">
            <w:pPr>
              <w:pStyle w:val="142"/>
              <w:jc w:val="right"/>
            </w:pPr>
            <w:r w:rsidRPr="00694842">
              <w:rPr>
                <w:rFonts w:hint="eastAsia"/>
              </w:rPr>
              <w:t>5</w:t>
            </w:r>
            <w:r w:rsidRPr="00694842">
              <w:t>,</w:t>
            </w:r>
            <w:r w:rsidRPr="00694842">
              <w:rPr>
                <w:rFonts w:hint="eastAsia"/>
              </w:rPr>
              <w:t>873</w:t>
            </w:r>
          </w:p>
        </w:tc>
        <w:tc>
          <w:tcPr>
            <w:tcW w:w="993" w:type="dxa"/>
            <w:shd w:val="clear" w:color="auto" w:fill="auto"/>
            <w:noWrap/>
            <w:vAlign w:val="center"/>
          </w:tcPr>
          <w:p w:rsidR="00DF5A42" w:rsidRPr="00694842" w:rsidRDefault="00DF5A42" w:rsidP="00DF5A42">
            <w:pPr>
              <w:pStyle w:val="142"/>
              <w:jc w:val="right"/>
            </w:pPr>
            <w:r w:rsidRPr="00694842">
              <w:rPr>
                <w:rFonts w:hint="eastAsia"/>
              </w:rPr>
              <w:t>0</w:t>
            </w:r>
          </w:p>
        </w:tc>
        <w:tc>
          <w:tcPr>
            <w:tcW w:w="868" w:type="dxa"/>
            <w:shd w:val="clear" w:color="auto" w:fill="auto"/>
            <w:noWrap/>
            <w:vAlign w:val="center"/>
          </w:tcPr>
          <w:p w:rsidR="00DF5A42" w:rsidRPr="00694842" w:rsidRDefault="00DF5A42" w:rsidP="00DF5A42">
            <w:pPr>
              <w:pStyle w:val="142"/>
              <w:jc w:val="right"/>
            </w:pPr>
            <w:r w:rsidRPr="00694842">
              <w:rPr>
                <w:rFonts w:hint="eastAsia"/>
              </w:rPr>
              <w:t>0</w:t>
            </w:r>
          </w:p>
        </w:tc>
        <w:tc>
          <w:tcPr>
            <w:tcW w:w="938" w:type="dxa"/>
            <w:shd w:val="clear" w:color="auto" w:fill="auto"/>
            <w:noWrap/>
            <w:vAlign w:val="center"/>
          </w:tcPr>
          <w:p w:rsidR="00DF5A42" w:rsidRPr="00694842" w:rsidRDefault="00DF5A42" w:rsidP="00DF5A42">
            <w:pPr>
              <w:pStyle w:val="142"/>
              <w:jc w:val="right"/>
            </w:pPr>
            <w:r w:rsidRPr="00694842">
              <w:rPr>
                <w:rFonts w:hint="eastAsia"/>
              </w:rPr>
              <w:t>12</w:t>
            </w:r>
            <w:r w:rsidRPr="00694842">
              <w:t>,</w:t>
            </w:r>
            <w:r w:rsidRPr="00694842">
              <w:rPr>
                <w:rFonts w:hint="eastAsia"/>
              </w:rPr>
              <w:t>614</w:t>
            </w:r>
          </w:p>
        </w:tc>
      </w:tr>
      <w:tr w:rsidR="001E3184" w:rsidRPr="00694842" w:rsidTr="00DF5A42">
        <w:trPr>
          <w:trHeight w:val="196"/>
        </w:trPr>
        <w:tc>
          <w:tcPr>
            <w:tcW w:w="2410" w:type="dxa"/>
            <w:shd w:val="clear" w:color="auto" w:fill="auto"/>
            <w:noWrap/>
            <w:vAlign w:val="center"/>
            <w:hideMark/>
          </w:tcPr>
          <w:p w:rsidR="00DF5A42" w:rsidRPr="00694842" w:rsidRDefault="00DF5A42" w:rsidP="00DF5A42">
            <w:pPr>
              <w:pStyle w:val="142"/>
            </w:pPr>
            <w:r w:rsidRPr="00694842">
              <w:rPr>
                <w:rFonts w:hint="eastAsia"/>
              </w:rPr>
              <w:t>合計</w:t>
            </w:r>
          </w:p>
        </w:tc>
        <w:tc>
          <w:tcPr>
            <w:tcW w:w="1134" w:type="dxa"/>
            <w:vAlign w:val="center"/>
          </w:tcPr>
          <w:p w:rsidR="00DF5A42" w:rsidRPr="00694842" w:rsidRDefault="00DF5A42" w:rsidP="00DF5A42">
            <w:pPr>
              <w:pStyle w:val="142"/>
              <w:jc w:val="right"/>
            </w:pPr>
            <w:r w:rsidRPr="00694842">
              <w:t>141,000</w:t>
            </w:r>
          </w:p>
        </w:tc>
        <w:tc>
          <w:tcPr>
            <w:tcW w:w="1134" w:type="dxa"/>
            <w:shd w:val="clear" w:color="auto" w:fill="auto"/>
            <w:noWrap/>
            <w:vAlign w:val="center"/>
          </w:tcPr>
          <w:p w:rsidR="00DF5A42" w:rsidRPr="00694842" w:rsidRDefault="00DF5A42" w:rsidP="00DF5A42">
            <w:pPr>
              <w:pStyle w:val="142"/>
              <w:jc w:val="right"/>
            </w:pPr>
            <w:r w:rsidRPr="00694842">
              <w:rPr>
                <w:rFonts w:hint="eastAsia"/>
              </w:rPr>
              <w:t>71</w:t>
            </w:r>
            <w:r w:rsidRPr="00694842">
              <w:t>,</w:t>
            </w:r>
            <w:r w:rsidRPr="00694842">
              <w:rPr>
                <w:rFonts w:hint="eastAsia"/>
              </w:rPr>
              <w:t>894</w:t>
            </w:r>
          </w:p>
        </w:tc>
        <w:tc>
          <w:tcPr>
            <w:tcW w:w="992" w:type="dxa"/>
            <w:shd w:val="clear" w:color="auto" w:fill="auto"/>
            <w:noWrap/>
            <w:vAlign w:val="center"/>
          </w:tcPr>
          <w:p w:rsidR="00DF5A42" w:rsidRPr="00694842" w:rsidRDefault="00DF5A42" w:rsidP="00DF5A42">
            <w:pPr>
              <w:pStyle w:val="142"/>
              <w:jc w:val="right"/>
            </w:pPr>
            <w:r w:rsidRPr="00694842">
              <w:rPr>
                <w:rFonts w:hint="eastAsia"/>
              </w:rPr>
              <w:t>53</w:t>
            </w:r>
            <w:r w:rsidRPr="00694842">
              <w:t>,</w:t>
            </w:r>
            <w:r w:rsidRPr="00694842">
              <w:rPr>
                <w:rFonts w:hint="eastAsia"/>
              </w:rPr>
              <w:t>117</w:t>
            </w:r>
          </w:p>
        </w:tc>
        <w:tc>
          <w:tcPr>
            <w:tcW w:w="993" w:type="dxa"/>
            <w:shd w:val="clear" w:color="auto" w:fill="auto"/>
            <w:noWrap/>
            <w:vAlign w:val="center"/>
          </w:tcPr>
          <w:p w:rsidR="00DF5A42" w:rsidRPr="00694842" w:rsidRDefault="00DF5A42" w:rsidP="00DF5A42">
            <w:pPr>
              <w:pStyle w:val="142"/>
              <w:jc w:val="right"/>
            </w:pPr>
            <w:r w:rsidRPr="00694842">
              <w:rPr>
                <w:rFonts w:hint="eastAsia"/>
              </w:rPr>
              <w:t>34</w:t>
            </w:r>
            <w:r w:rsidRPr="00694842">
              <w:t>,</w:t>
            </w:r>
            <w:r w:rsidRPr="00694842">
              <w:rPr>
                <w:rFonts w:hint="eastAsia"/>
              </w:rPr>
              <w:t>369</w:t>
            </w:r>
          </w:p>
        </w:tc>
        <w:tc>
          <w:tcPr>
            <w:tcW w:w="868" w:type="dxa"/>
            <w:shd w:val="clear" w:color="auto" w:fill="auto"/>
            <w:noWrap/>
            <w:vAlign w:val="center"/>
          </w:tcPr>
          <w:p w:rsidR="00DF5A42" w:rsidRPr="00694842" w:rsidRDefault="00DF5A42" w:rsidP="00DF5A42">
            <w:pPr>
              <w:pStyle w:val="142"/>
              <w:jc w:val="right"/>
            </w:pPr>
            <w:r w:rsidRPr="00694842">
              <w:rPr>
                <w:rFonts w:hint="eastAsia"/>
              </w:rPr>
              <w:t>64.70%</w:t>
            </w:r>
          </w:p>
        </w:tc>
        <w:tc>
          <w:tcPr>
            <w:tcW w:w="938" w:type="dxa"/>
            <w:shd w:val="clear" w:color="auto" w:fill="auto"/>
            <w:noWrap/>
            <w:vAlign w:val="center"/>
          </w:tcPr>
          <w:p w:rsidR="00DF5A42" w:rsidRPr="00694842" w:rsidRDefault="00DF5A42" w:rsidP="00DF5A42">
            <w:pPr>
              <w:pStyle w:val="142"/>
              <w:jc w:val="right"/>
            </w:pPr>
            <w:r w:rsidRPr="00694842">
              <w:rPr>
                <w:rFonts w:hint="eastAsia"/>
              </w:rPr>
              <w:t>23</w:t>
            </w:r>
            <w:r w:rsidRPr="00694842">
              <w:t>,</w:t>
            </w:r>
            <w:r w:rsidRPr="00694842">
              <w:rPr>
                <w:rFonts w:hint="eastAsia"/>
              </w:rPr>
              <w:t>020</w:t>
            </w:r>
          </w:p>
        </w:tc>
      </w:tr>
    </w:tbl>
    <w:p w:rsidR="00417E5B" w:rsidRPr="00694842" w:rsidRDefault="00417E5B" w:rsidP="001C4BD6">
      <w:pPr>
        <w:pStyle w:val="142"/>
        <w:rPr>
          <w:rFonts w:hint="eastAsia"/>
        </w:rPr>
      </w:pPr>
      <w:r w:rsidRPr="00694842">
        <w:rPr>
          <w:rFonts w:hint="eastAsia"/>
        </w:rPr>
        <w:t>資料來源：航港局；本中心整理。</w:t>
      </w:r>
    </w:p>
    <w:p w:rsidR="003B694C" w:rsidRPr="00694842" w:rsidRDefault="003B694C" w:rsidP="00E4445D">
      <w:pPr>
        <w:pStyle w:val="a7"/>
        <w:ind w:left="849" w:hanging="283"/>
        <w:rPr>
          <w:rFonts w:hAnsi="標楷體"/>
          <w:b/>
          <w:bCs/>
          <w:snapToGrid/>
          <w:kern w:val="3"/>
        </w:rPr>
      </w:pPr>
      <w:r w:rsidRPr="00694842">
        <w:rPr>
          <w:b/>
          <w:bCs/>
        </w:rPr>
        <w:t>(</w:t>
      </w:r>
      <w:r w:rsidR="005D13E2" w:rsidRPr="00694842">
        <w:rPr>
          <w:rFonts w:hint="eastAsia"/>
          <w:b/>
          <w:bCs/>
        </w:rPr>
        <w:t>四</w:t>
      </w:r>
      <w:r w:rsidRPr="00694842">
        <w:rPr>
          <w:b/>
          <w:bCs/>
        </w:rPr>
        <w:t>)</w:t>
      </w:r>
      <w:r w:rsidR="00967450" w:rsidRPr="00694842">
        <w:rPr>
          <w:rFonts w:hAnsi="標楷體" w:hint="eastAsia"/>
          <w:b/>
          <w:bCs/>
        </w:rPr>
        <w:t>「</w:t>
      </w:r>
      <w:r w:rsidRPr="00694842">
        <w:rPr>
          <w:b/>
          <w:bCs/>
        </w:rPr>
        <w:t>遊艇泊區整體發展計畫</w:t>
      </w:r>
      <w:r w:rsidR="00967450" w:rsidRPr="00694842">
        <w:rPr>
          <w:rFonts w:hAnsi="標楷體" w:hint="eastAsia"/>
          <w:b/>
          <w:bCs/>
        </w:rPr>
        <w:t>」</w:t>
      </w:r>
      <w:r w:rsidRPr="00694842">
        <w:rPr>
          <w:rFonts w:hAnsi="標楷體" w:hint="eastAsia"/>
          <w:b/>
          <w:bCs/>
          <w:snapToGrid/>
          <w:kern w:val="3"/>
        </w:rPr>
        <w:t>績效指標達成情形</w:t>
      </w:r>
    </w:p>
    <w:p w:rsidR="00265279" w:rsidRPr="00694842" w:rsidRDefault="00DC2DB5" w:rsidP="00E4445D">
      <w:pPr>
        <w:pStyle w:val="21"/>
        <w:ind w:left="850" w:firstLine="566"/>
      </w:pPr>
      <w:r w:rsidRPr="00694842">
        <w:rPr>
          <w:rFonts w:hAnsi="標楷體" w:hint="eastAsia"/>
        </w:rPr>
        <w:t>「</w:t>
      </w:r>
      <w:r w:rsidR="00A603F0" w:rsidRPr="00694842">
        <w:t>遊艇泊區整體發展計畫</w:t>
      </w:r>
      <w:r w:rsidRPr="00694842">
        <w:rPr>
          <w:rFonts w:hAnsi="標楷體" w:hint="eastAsia"/>
        </w:rPr>
        <w:t>」</w:t>
      </w:r>
      <w:r w:rsidR="00776CB9" w:rsidRPr="00694842">
        <w:rPr>
          <w:rFonts w:hint="eastAsia"/>
        </w:rPr>
        <w:t>訂有</w:t>
      </w:r>
      <w:r w:rsidRPr="00694842">
        <w:t>補助案件數</w:t>
      </w:r>
      <w:r w:rsidRPr="00694842">
        <w:rPr>
          <w:rFonts w:hint="eastAsia"/>
        </w:rPr>
        <w:t>、</w:t>
      </w:r>
      <w:r w:rsidRPr="00694842">
        <w:t>席位改善及增加率</w:t>
      </w:r>
      <w:r w:rsidRPr="00694842">
        <w:rPr>
          <w:rFonts w:hint="eastAsia"/>
        </w:rPr>
        <w:t>、</w:t>
      </w:r>
      <w:r w:rsidRPr="00694842">
        <w:t>泊區增長率</w:t>
      </w:r>
      <w:r w:rsidRPr="00694842">
        <w:rPr>
          <w:rFonts w:hint="eastAsia"/>
        </w:rPr>
        <w:t>、</w:t>
      </w:r>
      <w:r w:rsidRPr="00694842">
        <w:t>水域停泊率</w:t>
      </w:r>
      <w:r w:rsidRPr="00694842">
        <w:rPr>
          <w:rFonts w:hint="eastAsia"/>
        </w:rPr>
        <w:t>及</w:t>
      </w:r>
      <w:r w:rsidRPr="00694842">
        <w:t>內銷遊艇(含小船)增加數</w:t>
      </w:r>
      <w:r w:rsidRPr="00694842">
        <w:rPr>
          <w:rFonts w:hint="eastAsia"/>
        </w:rPr>
        <w:t>等5項</w:t>
      </w:r>
      <w:r w:rsidR="008D0E67" w:rsidRPr="00694842">
        <w:rPr>
          <w:rFonts w:hint="eastAsia"/>
        </w:rPr>
        <w:t>績效指標</w:t>
      </w:r>
      <w:r w:rsidR="00776CB9" w:rsidRPr="00694842">
        <w:rPr>
          <w:rFonts w:hint="eastAsia"/>
        </w:rPr>
        <w:t>，</w:t>
      </w:r>
      <w:r w:rsidR="008D0E67" w:rsidRPr="00694842">
        <w:rPr>
          <w:rFonts w:hint="eastAsia"/>
        </w:rPr>
        <w:t>且各項績效指標</w:t>
      </w:r>
      <w:r w:rsidR="00776CB9" w:rsidRPr="00694842">
        <w:rPr>
          <w:rFonts w:hint="eastAsia"/>
        </w:rPr>
        <w:t>截至113年7月底</w:t>
      </w:r>
      <w:r w:rsidR="00782F88">
        <w:rPr>
          <w:rFonts w:hint="eastAsia"/>
        </w:rPr>
        <w:t>，</w:t>
      </w:r>
      <w:r w:rsidR="00776CB9" w:rsidRPr="00694842">
        <w:rPr>
          <w:rFonts w:hint="eastAsia"/>
        </w:rPr>
        <w:t>累計實際數已達113年底累計</w:t>
      </w:r>
      <w:r w:rsidR="008D0E67" w:rsidRPr="00694842">
        <w:rPr>
          <w:rFonts w:hint="eastAsia"/>
        </w:rPr>
        <w:t>預計數</w:t>
      </w:r>
      <w:r w:rsidR="00E4445D" w:rsidRPr="00694842">
        <w:rPr>
          <w:rFonts w:hint="eastAsia"/>
        </w:rPr>
        <w:t>(詳表4</w:t>
      </w:r>
      <w:r w:rsidR="00E4445D" w:rsidRPr="00694842">
        <w:t>)</w:t>
      </w:r>
      <w:r w:rsidR="00776CB9" w:rsidRPr="00694842">
        <w:rPr>
          <w:rFonts w:hint="eastAsia"/>
        </w:rPr>
        <w:t>。</w:t>
      </w:r>
    </w:p>
    <w:p w:rsidR="0014119E" w:rsidRPr="00694842" w:rsidRDefault="0014119E" w:rsidP="0014119E">
      <w:pPr>
        <w:ind w:leftChars="0" w:left="0" w:firstLineChars="0" w:firstLine="0"/>
        <w:rPr>
          <w:b/>
          <w:bCs/>
        </w:rPr>
      </w:pPr>
      <w:r w:rsidRPr="00694842">
        <w:rPr>
          <w:rFonts w:hint="eastAsia"/>
          <w:b/>
          <w:bCs/>
        </w:rPr>
        <w:t xml:space="preserve">表4 </w:t>
      </w:r>
      <w:r w:rsidR="00776CB9" w:rsidRPr="00694842">
        <w:rPr>
          <w:rFonts w:hAnsi="標楷體" w:hint="eastAsia"/>
          <w:b/>
          <w:bCs/>
        </w:rPr>
        <w:t>「</w:t>
      </w:r>
      <w:r w:rsidR="00776CB9" w:rsidRPr="00694842">
        <w:rPr>
          <w:rFonts w:hint="eastAsia"/>
          <w:b/>
          <w:bCs/>
        </w:rPr>
        <w:t>遊艇泊區整體發展計畫</w:t>
      </w:r>
      <w:r w:rsidR="00776CB9" w:rsidRPr="00694842">
        <w:rPr>
          <w:rFonts w:hAnsi="標楷體" w:hint="eastAsia"/>
          <w:b/>
          <w:bCs/>
        </w:rPr>
        <w:t>」</w:t>
      </w:r>
      <w:r w:rsidRPr="00694842">
        <w:rPr>
          <w:rFonts w:hint="eastAsia"/>
          <w:b/>
          <w:bCs/>
        </w:rPr>
        <w:t>績效指標達成情形</w:t>
      </w:r>
      <w:r w:rsidR="00E4445D" w:rsidRPr="00694842">
        <w:rPr>
          <w:rFonts w:hint="eastAsia"/>
          <w:b/>
          <w:bCs/>
        </w:rPr>
        <w:t>改況</w:t>
      </w:r>
      <w:r w:rsidR="00776CB9" w:rsidRPr="00694842">
        <w:rPr>
          <w:rFonts w:hint="eastAsia"/>
          <w:b/>
          <w:bCs/>
        </w:rPr>
        <w:t>表</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0"/>
        <w:gridCol w:w="564"/>
        <w:gridCol w:w="3111"/>
        <w:gridCol w:w="2065"/>
        <w:gridCol w:w="2065"/>
      </w:tblGrid>
      <w:tr w:rsidR="00694842" w:rsidRPr="00694842" w:rsidTr="00C22B7C">
        <w:trPr>
          <w:trHeight w:val="236"/>
          <w:tblHeader/>
        </w:trPr>
        <w:tc>
          <w:tcPr>
            <w:tcW w:w="4395" w:type="dxa"/>
            <w:gridSpan w:val="3"/>
            <w:shd w:val="clear" w:color="auto" w:fill="auto"/>
            <w:vAlign w:val="center"/>
          </w:tcPr>
          <w:p w:rsidR="001A6E6E" w:rsidRPr="00694842" w:rsidRDefault="001A6E6E" w:rsidP="002A217B">
            <w:pPr>
              <w:pStyle w:val="142"/>
              <w:jc w:val="center"/>
            </w:pPr>
            <w:r w:rsidRPr="00694842">
              <w:t>指標項目</w:t>
            </w:r>
          </w:p>
        </w:tc>
        <w:tc>
          <w:tcPr>
            <w:tcW w:w="2065" w:type="dxa"/>
            <w:shd w:val="clear" w:color="auto" w:fill="auto"/>
            <w:vAlign w:val="center"/>
          </w:tcPr>
          <w:p w:rsidR="001A6E6E" w:rsidRPr="00694842" w:rsidRDefault="001A6E6E" w:rsidP="002A217B">
            <w:pPr>
              <w:pStyle w:val="142"/>
              <w:jc w:val="center"/>
            </w:pPr>
            <w:r w:rsidRPr="00694842">
              <w:rPr>
                <w:rFonts w:hint="eastAsia"/>
              </w:rPr>
              <w:t>截至113年底</w:t>
            </w:r>
          </w:p>
          <w:p w:rsidR="001A6E6E" w:rsidRPr="00694842" w:rsidRDefault="001A6E6E" w:rsidP="002A217B">
            <w:pPr>
              <w:pStyle w:val="142"/>
              <w:jc w:val="center"/>
            </w:pPr>
            <w:r w:rsidRPr="00694842">
              <w:rPr>
                <w:rFonts w:hint="eastAsia"/>
              </w:rPr>
              <w:t>累計預計數</w:t>
            </w:r>
          </w:p>
        </w:tc>
        <w:tc>
          <w:tcPr>
            <w:tcW w:w="2065" w:type="dxa"/>
            <w:shd w:val="clear" w:color="auto" w:fill="auto"/>
            <w:vAlign w:val="center"/>
          </w:tcPr>
          <w:p w:rsidR="001A6E6E" w:rsidRPr="00694842" w:rsidRDefault="00776CB9" w:rsidP="002A217B">
            <w:pPr>
              <w:pStyle w:val="142"/>
              <w:jc w:val="center"/>
            </w:pPr>
            <w:r w:rsidRPr="00694842">
              <w:rPr>
                <w:rFonts w:hint="eastAsia"/>
              </w:rPr>
              <w:t>截至</w:t>
            </w:r>
            <w:r w:rsidR="001A6E6E" w:rsidRPr="00694842">
              <w:t>113</w:t>
            </w:r>
            <w:r w:rsidR="001A6E6E" w:rsidRPr="00694842">
              <w:rPr>
                <w:rFonts w:hint="eastAsia"/>
              </w:rPr>
              <w:t>年7月底累計實際數</w:t>
            </w:r>
          </w:p>
        </w:tc>
      </w:tr>
      <w:tr w:rsidR="001E3184" w:rsidRPr="00694842" w:rsidTr="002A217B">
        <w:trPr>
          <w:trHeight w:val="163"/>
        </w:trPr>
        <w:tc>
          <w:tcPr>
            <w:tcW w:w="720" w:type="dxa"/>
            <w:vMerge w:val="restart"/>
            <w:shd w:val="clear" w:color="auto" w:fill="auto"/>
            <w:vAlign w:val="center"/>
          </w:tcPr>
          <w:p w:rsidR="00776CB9" w:rsidRPr="00694842" w:rsidRDefault="001A6E6E" w:rsidP="002A217B">
            <w:pPr>
              <w:pStyle w:val="142"/>
              <w:jc w:val="center"/>
            </w:pPr>
            <w:r w:rsidRPr="00694842">
              <w:t>投</w:t>
            </w:r>
          </w:p>
          <w:p w:rsidR="00776CB9" w:rsidRPr="00694842" w:rsidRDefault="001A6E6E" w:rsidP="002A217B">
            <w:pPr>
              <w:pStyle w:val="142"/>
              <w:jc w:val="center"/>
            </w:pPr>
            <w:r w:rsidRPr="00694842">
              <w:t>入</w:t>
            </w:r>
          </w:p>
          <w:p w:rsidR="001A6E6E" w:rsidRPr="00694842" w:rsidRDefault="001A6E6E" w:rsidP="002A217B">
            <w:pPr>
              <w:pStyle w:val="142"/>
              <w:jc w:val="center"/>
            </w:pPr>
            <w:r w:rsidRPr="00694842">
              <w:t>型</w:t>
            </w:r>
          </w:p>
        </w:tc>
        <w:tc>
          <w:tcPr>
            <w:tcW w:w="564" w:type="dxa"/>
            <w:shd w:val="clear" w:color="auto" w:fill="auto"/>
            <w:vAlign w:val="center"/>
          </w:tcPr>
          <w:p w:rsidR="001A6E6E" w:rsidRPr="00694842" w:rsidRDefault="001A6E6E" w:rsidP="002A217B">
            <w:pPr>
              <w:pStyle w:val="142"/>
              <w:jc w:val="center"/>
            </w:pPr>
            <w:r w:rsidRPr="00694842">
              <w:t>1</w:t>
            </w:r>
          </w:p>
        </w:tc>
        <w:tc>
          <w:tcPr>
            <w:tcW w:w="3111" w:type="dxa"/>
            <w:shd w:val="clear" w:color="auto" w:fill="auto"/>
            <w:vAlign w:val="center"/>
          </w:tcPr>
          <w:p w:rsidR="001A6E6E" w:rsidRPr="00694842" w:rsidRDefault="001A6E6E" w:rsidP="002A217B">
            <w:pPr>
              <w:pStyle w:val="142"/>
              <w:jc w:val="both"/>
            </w:pPr>
            <w:r w:rsidRPr="00694842">
              <w:t>補助案件數</w:t>
            </w:r>
          </w:p>
        </w:tc>
        <w:tc>
          <w:tcPr>
            <w:tcW w:w="2065" w:type="dxa"/>
            <w:shd w:val="clear" w:color="auto" w:fill="auto"/>
            <w:vAlign w:val="center"/>
          </w:tcPr>
          <w:p w:rsidR="001A6E6E" w:rsidRPr="00694842" w:rsidRDefault="001A6E6E" w:rsidP="002A217B">
            <w:pPr>
              <w:pStyle w:val="142"/>
              <w:jc w:val="right"/>
            </w:pPr>
            <w:r w:rsidRPr="00694842">
              <w:t>17</w:t>
            </w:r>
          </w:p>
        </w:tc>
        <w:tc>
          <w:tcPr>
            <w:tcW w:w="2065" w:type="dxa"/>
            <w:shd w:val="clear" w:color="auto" w:fill="auto"/>
            <w:vAlign w:val="center"/>
          </w:tcPr>
          <w:p w:rsidR="001A6E6E" w:rsidRPr="00694842" w:rsidRDefault="001A6E6E" w:rsidP="002A217B">
            <w:pPr>
              <w:pStyle w:val="142"/>
              <w:jc w:val="right"/>
            </w:pPr>
            <w:r w:rsidRPr="00694842">
              <w:t>17</w:t>
            </w:r>
          </w:p>
        </w:tc>
      </w:tr>
      <w:tr w:rsidR="001E3184" w:rsidRPr="00694842" w:rsidTr="002A217B">
        <w:trPr>
          <w:trHeight w:val="163"/>
        </w:trPr>
        <w:tc>
          <w:tcPr>
            <w:tcW w:w="720" w:type="dxa"/>
            <w:vMerge/>
            <w:shd w:val="clear" w:color="auto" w:fill="auto"/>
            <w:vAlign w:val="center"/>
          </w:tcPr>
          <w:p w:rsidR="001A6E6E" w:rsidRPr="00694842" w:rsidRDefault="001A6E6E" w:rsidP="002A217B">
            <w:pPr>
              <w:pStyle w:val="142"/>
              <w:jc w:val="center"/>
            </w:pPr>
          </w:p>
        </w:tc>
        <w:tc>
          <w:tcPr>
            <w:tcW w:w="564" w:type="dxa"/>
            <w:shd w:val="clear" w:color="auto" w:fill="auto"/>
            <w:vAlign w:val="center"/>
          </w:tcPr>
          <w:p w:rsidR="001A6E6E" w:rsidRPr="00694842" w:rsidRDefault="001A6E6E" w:rsidP="002A217B">
            <w:pPr>
              <w:pStyle w:val="142"/>
              <w:jc w:val="center"/>
            </w:pPr>
            <w:r w:rsidRPr="00694842">
              <w:t>2</w:t>
            </w:r>
          </w:p>
        </w:tc>
        <w:tc>
          <w:tcPr>
            <w:tcW w:w="3111" w:type="dxa"/>
            <w:shd w:val="clear" w:color="auto" w:fill="auto"/>
            <w:vAlign w:val="center"/>
          </w:tcPr>
          <w:p w:rsidR="001A6E6E" w:rsidRPr="00694842" w:rsidRDefault="001A6E6E" w:rsidP="002A217B">
            <w:pPr>
              <w:pStyle w:val="142"/>
              <w:jc w:val="both"/>
            </w:pPr>
            <w:r w:rsidRPr="00694842">
              <w:t>席位改善及增加率</w:t>
            </w:r>
          </w:p>
        </w:tc>
        <w:tc>
          <w:tcPr>
            <w:tcW w:w="2065" w:type="dxa"/>
            <w:shd w:val="clear" w:color="auto" w:fill="auto"/>
            <w:vAlign w:val="center"/>
          </w:tcPr>
          <w:p w:rsidR="001A6E6E" w:rsidRPr="00694842" w:rsidRDefault="001A6E6E" w:rsidP="002A217B">
            <w:pPr>
              <w:pStyle w:val="142"/>
              <w:jc w:val="right"/>
            </w:pPr>
            <w:r w:rsidRPr="00694842">
              <w:t>5%</w:t>
            </w:r>
          </w:p>
        </w:tc>
        <w:tc>
          <w:tcPr>
            <w:tcW w:w="2065" w:type="dxa"/>
            <w:shd w:val="clear" w:color="auto" w:fill="auto"/>
            <w:vAlign w:val="center"/>
          </w:tcPr>
          <w:p w:rsidR="001A6E6E" w:rsidRPr="00694842" w:rsidRDefault="001A6E6E" w:rsidP="002A217B">
            <w:pPr>
              <w:pStyle w:val="142"/>
              <w:jc w:val="right"/>
            </w:pPr>
            <w:r w:rsidRPr="00694842">
              <w:t>11.78%</w:t>
            </w:r>
          </w:p>
        </w:tc>
      </w:tr>
      <w:tr w:rsidR="001E3184" w:rsidRPr="00694842" w:rsidTr="002A217B">
        <w:trPr>
          <w:trHeight w:val="163"/>
        </w:trPr>
        <w:tc>
          <w:tcPr>
            <w:tcW w:w="720" w:type="dxa"/>
            <w:vMerge/>
            <w:shd w:val="clear" w:color="auto" w:fill="auto"/>
            <w:vAlign w:val="center"/>
          </w:tcPr>
          <w:p w:rsidR="001A6E6E" w:rsidRPr="00694842" w:rsidRDefault="001A6E6E" w:rsidP="002A217B">
            <w:pPr>
              <w:pStyle w:val="142"/>
              <w:jc w:val="center"/>
            </w:pPr>
          </w:p>
        </w:tc>
        <w:tc>
          <w:tcPr>
            <w:tcW w:w="564" w:type="dxa"/>
            <w:shd w:val="clear" w:color="auto" w:fill="auto"/>
            <w:vAlign w:val="center"/>
          </w:tcPr>
          <w:p w:rsidR="001A6E6E" w:rsidRPr="00694842" w:rsidRDefault="001A6E6E" w:rsidP="002A217B">
            <w:pPr>
              <w:pStyle w:val="142"/>
              <w:jc w:val="center"/>
            </w:pPr>
            <w:r w:rsidRPr="00694842">
              <w:t>3</w:t>
            </w:r>
          </w:p>
        </w:tc>
        <w:tc>
          <w:tcPr>
            <w:tcW w:w="3111" w:type="dxa"/>
            <w:shd w:val="clear" w:color="auto" w:fill="auto"/>
            <w:vAlign w:val="center"/>
          </w:tcPr>
          <w:p w:rsidR="001A6E6E" w:rsidRPr="00694842" w:rsidRDefault="001A6E6E" w:rsidP="002A217B">
            <w:pPr>
              <w:pStyle w:val="142"/>
              <w:jc w:val="both"/>
            </w:pPr>
            <w:r w:rsidRPr="00694842">
              <w:t>泊區增長率</w:t>
            </w:r>
          </w:p>
        </w:tc>
        <w:tc>
          <w:tcPr>
            <w:tcW w:w="2065" w:type="dxa"/>
            <w:shd w:val="clear" w:color="auto" w:fill="auto"/>
            <w:vAlign w:val="center"/>
          </w:tcPr>
          <w:p w:rsidR="001A6E6E" w:rsidRPr="00694842" w:rsidRDefault="001A6E6E" w:rsidP="002A217B">
            <w:pPr>
              <w:pStyle w:val="142"/>
              <w:jc w:val="right"/>
            </w:pPr>
            <w:r w:rsidRPr="00694842">
              <w:t>-</w:t>
            </w:r>
          </w:p>
        </w:tc>
        <w:tc>
          <w:tcPr>
            <w:tcW w:w="2065" w:type="dxa"/>
            <w:shd w:val="clear" w:color="auto" w:fill="auto"/>
            <w:vAlign w:val="center"/>
          </w:tcPr>
          <w:p w:rsidR="001A6E6E" w:rsidRPr="00694842" w:rsidRDefault="001A6E6E" w:rsidP="002A217B">
            <w:pPr>
              <w:pStyle w:val="142"/>
              <w:jc w:val="right"/>
            </w:pPr>
            <w:r w:rsidRPr="00694842">
              <w:t>11.11%</w:t>
            </w:r>
          </w:p>
        </w:tc>
      </w:tr>
      <w:tr w:rsidR="001E3184" w:rsidRPr="00694842" w:rsidTr="002A217B">
        <w:trPr>
          <w:trHeight w:val="415"/>
        </w:trPr>
        <w:tc>
          <w:tcPr>
            <w:tcW w:w="720" w:type="dxa"/>
            <w:vMerge w:val="restart"/>
            <w:shd w:val="clear" w:color="auto" w:fill="auto"/>
            <w:vAlign w:val="center"/>
          </w:tcPr>
          <w:p w:rsidR="00776CB9" w:rsidRPr="00694842" w:rsidRDefault="001A6E6E" w:rsidP="002A217B">
            <w:pPr>
              <w:pStyle w:val="142"/>
              <w:jc w:val="center"/>
            </w:pPr>
            <w:r w:rsidRPr="00694842">
              <w:t>產</w:t>
            </w:r>
          </w:p>
          <w:p w:rsidR="00776CB9" w:rsidRPr="00694842" w:rsidRDefault="001A6E6E" w:rsidP="002A217B">
            <w:pPr>
              <w:pStyle w:val="142"/>
              <w:jc w:val="center"/>
            </w:pPr>
            <w:r w:rsidRPr="00694842">
              <w:t>出</w:t>
            </w:r>
          </w:p>
          <w:p w:rsidR="001A6E6E" w:rsidRPr="00694842" w:rsidRDefault="001A6E6E" w:rsidP="002A217B">
            <w:pPr>
              <w:pStyle w:val="142"/>
              <w:jc w:val="center"/>
            </w:pPr>
            <w:r w:rsidRPr="00694842">
              <w:t>型</w:t>
            </w:r>
          </w:p>
        </w:tc>
        <w:tc>
          <w:tcPr>
            <w:tcW w:w="564" w:type="dxa"/>
            <w:shd w:val="clear" w:color="auto" w:fill="auto"/>
            <w:vAlign w:val="center"/>
          </w:tcPr>
          <w:p w:rsidR="001A6E6E" w:rsidRPr="00694842" w:rsidRDefault="001A6E6E" w:rsidP="002A217B">
            <w:pPr>
              <w:pStyle w:val="142"/>
              <w:jc w:val="center"/>
            </w:pPr>
            <w:r w:rsidRPr="00694842">
              <w:t>1</w:t>
            </w:r>
          </w:p>
        </w:tc>
        <w:tc>
          <w:tcPr>
            <w:tcW w:w="3111" w:type="dxa"/>
            <w:shd w:val="clear" w:color="auto" w:fill="auto"/>
            <w:vAlign w:val="center"/>
          </w:tcPr>
          <w:p w:rsidR="001A6E6E" w:rsidRPr="00694842" w:rsidRDefault="001A6E6E" w:rsidP="002A217B">
            <w:pPr>
              <w:pStyle w:val="142"/>
              <w:jc w:val="both"/>
            </w:pPr>
            <w:r w:rsidRPr="00694842">
              <w:t>水域停泊率</w:t>
            </w:r>
          </w:p>
        </w:tc>
        <w:tc>
          <w:tcPr>
            <w:tcW w:w="2065" w:type="dxa"/>
            <w:shd w:val="clear" w:color="auto" w:fill="auto"/>
            <w:vAlign w:val="center"/>
          </w:tcPr>
          <w:p w:rsidR="001A6E6E" w:rsidRPr="00694842" w:rsidRDefault="001A6E6E" w:rsidP="002A217B">
            <w:pPr>
              <w:pStyle w:val="142"/>
              <w:jc w:val="right"/>
            </w:pPr>
            <w:r w:rsidRPr="00694842">
              <w:t>-</w:t>
            </w:r>
          </w:p>
        </w:tc>
        <w:tc>
          <w:tcPr>
            <w:tcW w:w="2065" w:type="dxa"/>
            <w:shd w:val="clear" w:color="auto" w:fill="auto"/>
            <w:vAlign w:val="center"/>
          </w:tcPr>
          <w:p w:rsidR="001A6E6E" w:rsidRPr="00694842" w:rsidRDefault="001A6E6E" w:rsidP="002A217B">
            <w:pPr>
              <w:pStyle w:val="142"/>
              <w:jc w:val="right"/>
            </w:pPr>
            <w:r w:rsidRPr="00694842">
              <w:t>77.35%</w:t>
            </w:r>
          </w:p>
        </w:tc>
      </w:tr>
      <w:tr w:rsidR="001E3184" w:rsidRPr="00694842" w:rsidTr="002A217B">
        <w:trPr>
          <w:trHeight w:val="415"/>
        </w:trPr>
        <w:tc>
          <w:tcPr>
            <w:tcW w:w="720" w:type="dxa"/>
            <w:vMerge/>
            <w:shd w:val="clear" w:color="auto" w:fill="auto"/>
            <w:vAlign w:val="center"/>
          </w:tcPr>
          <w:p w:rsidR="001A6E6E" w:rsidRPr="00694842" w:rsidRDefault="001A6E6E" w:rsidP="002A217B">
            <w:pPr>
              <w:pStyle w:val="142"/>
              <w:jc w:val="center"/>
            </w:pPr>
          </w:p>
        </w:tc>
        <w:tc>
          <w:tcPr>
            <w:tcW w:w="564" w:type="dxa"/>
            <w:shd w:val="clear" w:color="auto" w:fill="auto"/>
            <w:vAlign w:val="center"/>
          </w:tcPr>
          <w:p w:rsidR="001A6E6E" w:rsidRPr="00694842" w:rsidRDefault="001A6E6E" w:rsidP="002A217B">
            <w:pPr>
              <w:pStyle w:val="142"/>
              <w:jc w:val="center"/>
            </w:pPr>
            <w:r w:rsidRPr="00694842">
              <w:t>2</w:t>
            </w:r>
          </w:p>
        </w:tc>
        <w:tc>
          <w:tcPr>
            <w:tcW w:w="3111" w:type="dxa"/>
            <w:shd w:val="clear" w:color="auto" w:fill="auto"/>
            <w:vAlign w:val="center"/>
          </w:tcPr>
          <w:p w:rsidR="001A6E6E" w:rsidRPr="00694842" w:rsidRDefault="001A6E6E" w:rsidP="002A217B">
            <w:pPr>
              <w:pStyle w:val="142"/>
              <w:jc w:val="both"/>
            </w:pPr>
            <w:r w:rsidRPr="00694842">
              <w:t>內銷遊艇(含小船)增加數</w:t>
            </w:r>
          </w:p>
        </w:tc>
        <w:tc>
          <w:tcPr>
            <w:tcW w:w="2065" w:type="dxa"/>
            <w:shd w:val="clear" w:color="auto" w:fill="auto"/>
            <w:vAlign w:val="center"/>
          </w:tcPr>
          <w:p w:rsidR="001A6E6E" w:rsidRPr="00694842" w:rsidRDefault="001A6E6E" w:rsidP="002A217B">
            <w:pPr>
              <w:pStyle w:val="142"/>
              <w:jc w:val="right"/>
            </w:pPr>
            <w:r w:rsidRPr="00694842">
              <w:t>50</w:t>
            </w:r>
          </w:p>
        </w:tc>
        <w:tc>
          <w:tcPr>
            <w:tcW w:w="2065" w:type="dxa"/>
            <w:shd w:val="clear" w:color="auto" w:fill="auto"/>
            <w:vAlign w:val="center"/>
          </w:tcPr>
          <w:p w:rsidR="001A6E6E" w:rsidRPr="00694842" w:rsidRDefault="001A6E6E" w:rsidP="002A217B">
            <w:pPr>
              <w:pStyle w:val="142"/>
              <w:jc w:val="right"/>
            </w:pPr>
            <w:r w:rsidRPr="00694842">
              <w:t>2</w:t>
            </w:r>
            <w:r w:rsidRPr="00694842">
              <w:rPr>
                <w:rFonts w:hint="eastAsia"/>
              </w:rPr>
              <w:t>74</w:t>
            </w:r>
          </w:p>
        </w:tc>
      </w:tr>
    </w:tbl>
    <w:p w:rsidR="00492C26" w:rsidRPr="00694842" w:rsidRDefault="001A6E6E" w:rsidP="00FA04C1">
      <w:pPr>
        <w:pStyle w:val="142"/>
        <w:ind w:left="980" w:hangingChars="403" w:hanging="980"/>
        <w:jc w:val="both"/>
      </w:pPr>
      <w:r w:rsidRPr="00694842">
        <w:rPr>
          <w:rFonts w:hint="eastAsia"/>
        </w:rPr>
        <w:t>說明</w:t>
      </w:r>
      <w:r w:rsidRPr="00694842">
        <w:rPr>
          <w:rFonts w:ascii="新細明體" w:eastAsia="新細明體" w:hAnsi="新細明體" w:hint="eastAsia"/>
        </w:rPr>
        <w:t>：</w:t>
      </w:r>
      <w:r w:rsidRPr="00694842">
        <w:rPr>
          <w:rFonts w:hint="eastAsia"/>
        </w:rPr>
        <w:t>1.</w:t>
      </w:r>
      <w:r w:rsidR="00492C26" w:rsidRPr="00694842">
        <w:rPr>
          <w:rFonts w:hint="eastAsia"/>
        </w:rPr>
        <w:t>績效指標以核定計畫盤點(111年)為基準年計算：水域及陸域席位數共</w:t>
      </w:r>
      <w:r w:rsidR="00492C26" w:rsidRPr="00694842">
        <w:rPr>
          <w:rFonts w:hint="eastAsia"/>
        </w:rPr>
        <w:lastRenderedPageBreak/>
        <w:t>1,138席，遊艇專屬泊區共計18處，內銷遊艇(含小船)共1,218艘。</w:t>
      </w:r>
    </w:p>
    <w:p w:rsidR="00492C26" w:rsidRPr="00694842" w:rsidRDefault="002F0B4C" w:rsidP="00FA04C1">
      <w:pPr>
        <w:pStyle w:val="142"/>
        <w:ind w:leftChars="267" w:left="756"/>
        <w:jc w:val="both"/>
        <w:rPr>
          <w:rFonts w:hAnsi="標楷體" w:cs="新細明體"/>
        </w:rPr>
      </w:pPr>
      <w:r w:rsidRPr="00694842">
        <w:rPr>
          <w:rFonts w:hAnsi="標楷體" w:hint="eastAsia"/>
        </w:rPr>
        <w:t>2.</w:t>
      </w:r>
      <w:r w:rsidR="00492C26" w:rsidRPr="00694842">
        <w:rPr>
          <w:rFonts w:hAnsi="標楷體" w:cs="新細明體" w:hint="eastAsia"/>
        </w:rPr>
        <w:t>席位改善及增加率=(泊位增加數+泊位改善數)/基年泊位總數</w:t>
      </w:r>
      <w:r w:rsidRPr="00694842">
        <w:rPr>
          <w:rFonts w:hAnsi="標楷體" w:cs="新細明體" w:hint="eastAsia"/>
        </w:rPr>
        <w:t>。</w:t>
      </w:r>
    </w:p>
    <w:p w:rsidR="00492C26" w:rsidRPr="00694842" w:rsidRDefault="002F0B4C" w:rsidP="00FA04C1">
      <w:pPr>
        <w:pStyle w:val="142"/>
        <w:ind w:leftChars="267" w:left="756"/>
        <w:jc w:val="both"/>
        <w:rPr>
          <w:rFonts w:hAnsi="標楷體"/>
        </w:rPr>
      </w:pPr>
      <w:r w:rsidRPr="00694842">
        <w:rPr>
          <w:rFonts w:hAnsi="標楷體" w:cs="新細明體" w:hint="eastAsia"/>
        </w:rPr>
        <w:t>3.</w:t>
      </w:r>
      <w:r w:rsidR="00492C26" w:rsidRPr="00694842">
        <w:rPr>
          <w:rFonts w:hAnsi="標楷體"/>
          <w:szCs w:val="24"/>
        </w:rPr>
        <w:t>泊區增長率</w:t>
      </w:r>
      <w:r w:rsidRPr="00694842">
        <w:rPr>
          <w:rFonts w:hAnsi="標楷體" w:hint="eastAsia"/>
          <w:szCs w:val="24"/>
        </w:rPr>
        <w:t>為</w:t>
      </w:r>
      <w:r w:rsidR="00492C26" w:rsidRPr="00694842">
        <w:rPr>
          <w:rFonts w:hAnsi="標楷體" w:hint="eastAsia"/>
          <w:szCs w:val="24"/>
        </w:rPr>
        <w:t>遊艇泊區增加比例</w:t>
      </w:r>
      <w:r w:rsidRPr="00694842">
        <w:rPr>
          <w:rFonts w:hAnsi="標楷體" w:hint="eastAsia"/>
          <w:szCs w:val="24"/>
        </w:rPr>
        <w:t>=泊區增長數/基年泊區總數</w:t>
      </w:r>
    </w:p>
    <w:p w:rsidR="002F0B4C" w:rsidRPr="00694842" w:rsidRDefault="002F0B4C" w:rsidP="00FA04C1">
      <w:pPr>
        <w:pStyle w:val="142"/>
        <w:ind w:leftChars="267" w:left="756"/>
        <w:jc w:val="both"/>
        <w:rPr>
          <w:rFonts w:hAnsi="標楷體" w:cs="新細明體"/>
        </w:rPr>
      </w:pPr>
      <w:r w:rsidRPr="00694842">
        <w:rPr>
          <w:rFonts w:hAnsi="標楷體" w:cs="新細明體" w:hint="eastAsia"/>
        </w:rPr>
        <w:t>4.水域停泊率=該年水域泊位租用數/該年水域泊位總席數</w:t>
      </w:r>
      <w:r w:rsidR="00DC2DB5" w:rsidRPr="00694842">
        <w:rPr>
          <w:rFonts w:hAnsi="標楷體" w:cs="新細明體" w:hint="eastAsia"/>
        </w:rPr>
        <w:t>。</w:t>
      </w:r>
    </w:p>
    <w:p w:rsidR="00492C26" w:rsidRPr="00694842" w:rsidRDefault="00DC2DB5" w:rsidP="00FA04C1">
      <w:pPr>
        <w:pStyle w:val="142"/>
        <w:ind w:leftChars="267" w:left="756"/>
        <w:jc w:val="both"/>
        <w:rPr>
          <w:rFonts w:hAnsi="標楷體" w:cs="新細明體"/>
        </w:rPr>
      </w:pPr>
      <w:r w:rsidRPr="00694842">
        <w:rPr>
          <w:rFonts w:hAnsi="標楷體" w:cs="新細明體" w:hint="eastAsia"/>
        </w:rPr>
        <w:t>5.</w:t>
      </w:r>
      <w:r w:rsidR="00492C26" w:rsidRPr="00694842">
        <w:rPr>
          <w:rFonts w:hAnsi="標楷體" w:hint="eastAsia"/>
          <w:szCs w:val="24"/>
        </w:rPr>
        <w:t>內銷遊艇(含小船)增加數</w:t>
      </w:r>
      <w:r w:rsidRPr="00694842">
        <w:rPr>
          <w:rFonts w:hAnsi="標楷體" w:hint="eastAsia"/>
          <w:szCs w:val="24"/>
        </w:rPr>
        <w:t>係</w:t>
      </w:r>
      <w:r w:rsidR="00492C26" w:rsidRPr="00694842">
        <w:rPr>
          <w:rFonts w:hAnsi="標楷體" w:hint="eastAsia"/>
          <w:szCs w:val="24"/>
        </w:rPr>
        <w:t>依經濟部統計處工業產銷存動態調查&amp;遊艇（含小船）登記數成長情形</w:t>
      </w:r>
    </w:p>
    <w:p w:rsidR="001A6E6E" w:rsidRPr="00694842" w:rsidRDefault="002F0B4C" w:rsidP="00E4445D">
      <w:pPr>
        <w:pStyle w:val="142"/>
        <w:rPr>
          <w:rFonts w:hint="eastAsia"/>
        </w:rPr>
      </w:pPr>
      <w:r w:rsidRPr="00694842">
        <w:rPr>
          <w:rFonts w:hint="eastAsia"/>
        </w:rPr>
        <w:t>資料來源：航港局</w:t>
      </w:r>
      <w:r w:rsidR="00DC2DB5" w:rsidRPr="00694842">
        <w:rPr>
          <w:rFonts w:hint="eastAsia"/>
        </w:rPr>
        <w:t>；本中心整理。</w:t>
      </w:r>
    </w:p>
    <w:p w:rsidR="00265279" w:rsidRPr="00694842" w:rsidRDefault="00265279" w:rsidP="00DE7FD4">
      <w:pPr>
        <w:ind w:left="566" w:firstLine="566"/>
        <w:rPr>
          <w:snapToGrid/>
        </w:rPr>
      </w:pPr>
      <w:r w:rsidRPr="00694842">
        <w:rPr>
          <w:snapToGrid/>
        </w:rPr>
        <w:t>綜上，</w:t>
      </w:r>
      <w:r w:rsidR="00127055" w:rsidRPr="00694842">
        <w:rPr>
          <w:rFonts w:hint="eastAsia"/>
          <w:snapToGrid/>
        </w:rPr>
        <w:t>航港局</w:t>
      </w:r>
      <w:r w:rsidR="00243EBA" w:rsidRPr="00694842">
        <w:rPr>
          <w:rFonts w:hint="eastAsia"/>
          <w:snapToGrid/>
        </w:rPr>
        <w:t>「</w:t>
      </w:r>
      <w:r w:rsidR="00132E00" w:rsidRPr="00694842">
        <w:rPr>
          <w:snapToGrid/>
        </w:rPr>
        <w:t>遊艇泊</w:t>
      </w:r>
      <w:r w:rsidR="00132E00" w:rsidRPr="00694842">
        <w:rPr>
          <w:rFonts w:hint="eastAsia"/>
          <w:snapToGrid/>
        </w:rPr>
        <w:t>區整體發展計畫</w:t>
      </w:r>
      <w:r w:rsidR="00243EBA" w:rsidRPr="00694842">
        <w:rPr>
          <w:rFonts w:hint="eastAsia"/>
          <w:snapToGrid/>
        </w:rPr>
        <w:t>」</w:t>
      </w:r>
      <w:r w:rsidR="00132E00" w:rsidRPr="00694842">
        <w:rPr>
          <w:rFonts w:hint="eastAsia"/>
          <w:snapToGrid/>
        </w:rPr>
        <w:t>截至113年7月底</w:t>
      </w:r>
      <w:r w:rsidR="00782F88">
        <w:rPr>
          <w:rFonts w:hint="eastAsia"/>
          <w:snapToGrid/>
        </w:rPr>
        <w:t>，</w:t>
      </w:r>
      <w:r w:rsidR="00132E00" w:rsidRPr="00694842">
        <w:rPr>
          <w:rFonts w:hint="eastAsia"/>
          <w:snapToGrid/>
        </w:rPr>
        <w:t>累計預算執行率未達</w:t>
      </w:r>
      <w:r w:rsidR="00BC40BF" w:rsidRPr="00694842">
        <w:rPr>
          <w:rFonts w:hint="eastAsia"/>
          <w:snapToGrid/>
        </w:rPr>
        <w:t>7</w:t>
      </w:r>
      <w:r w:rsidR="00132E00" w:rsidRPr="00694842">
        <w:rPr>
          <w:rFonts w:hint="eastAsia"/>
          <w:snapToGrid/>
        </w:rPr>
        <w:t>成，</w:t>
      </w:r>
      <w:r w:rsidR="00573DF0" w:rsidRPr="00694842">
        <w:rPr>
          <w:rFonts w:hint="eastAsia"/>
          <w:snapToGrid/>
        </w:rPr>
        <w:t>據觀光署說明，</w:t>
      </w:r>
      <w:r w:rsidR="004262CB" w:rsidRPr="00694842">
        <w:rPr>
          <w:rFonts w:hint="eastAsia"/>
          <w:snapToGrid/>
        </w:rPr>
        <w:t>主要係</w:t>
      </w:r>
      <w:r w:rsidR="00E4445D" w:rsidRPr="00694842">
        <w:rPr>
          <w:rFonts w:hint="eastAsia"/>
        </w:rPr>
        <w:t>尚未達</w:t>
      </w:r>
      <w:r w:rsidR="00573DF0" w:rsidRPr="00694842">
        <w:rPr>
          <w:rFonts w:hint="eastAsia"/>
          <w:snapToGrid/>
        </w:rPr>
        <w:t>契約</w:t>
      </w:r>
      <w:r w:rsidR="00573DF0" w:rsidRPr="00694842">
        <w:rPr>
          <w:rFonts w:hint="eastAsia"/>
        </w:rPr>
        <w:t>付款</w:t>
      </w:r>
      <w:r w:rsidR="00E4445D" w:rsidRPr="00694842">
        <w:rPr>
          <w:rFonts w:hint="eastAsia"/>
        </w:rPr>
        <w:t>條件或</w:t>
      </w:r>
      <w:r w:rsidR="00573DF0" w:rsidRPr="00694842">
        <w:rPr>
          <w:rFonts w:hint="eastAsia"/>
        </w:rPr>
        <w:t>地方政府為</w:t>
      </w:r>
      <w:r w:rsidR="00E4445D" w:rsidRPr="00694842">
        <w:rPr>
          <w:rFonts w:hint="eastAsia"/>
        </w:rPr>
        <w:t>節省行政作業成本</w:t>
      </w:r>
      <w:r w:rsidR="004868E2" w:rsidRPr="00694842">
        <w:rPr>
          <w:rFonts w:hint="eastAsia"/>
        </w:rPr>
        <w:t>而</w:t>
      </w:r>
      <w:r w:rsidR="00573DF0" w:rsidRPr="00694842">
        <w:rPr>
          <w:rFonts w:hint="eastAsia"/>
        </w:rPr>
        <w:t>尚</w:t>
      </w:r>
      <w:r w:rsidR="00E4445D" w:rsidRPr="00694842">
        <w:rPr>
          <w:rFonts w:hint="eastAsia"/>
        </w:rPr>
        <w:t>未辦理實支轉正</w:t>
      </w:r>
      <w:r w:rsidR="005D13E2" w:rsidRPr="00694842">
        <w:rPr>
          <w:rFonts w:hint="eastAsia"/>
        </w:rPr>
        <w:t>等因素</w:t>
      </w:r>
      <w:r w:rsidR="00E4445D" w:rsidRPr="00694842">
        <w:rPr>
          <w:rFonts w:hint="eastAsia"/>
        </w:rPr>
        <w:t>所致，</w:t>
      </w:r>
      <w:r w:rsidR="00CA34EF" w:rsidRPr="00694842">
        <w:rPr>
          <w:rFonts w:hint="eastAsia"/>
        </w:rPr>
        <w:t>由於</w:t>
      </w:r>
      <w:r w:rsidR="00CA097F" w:rsidRPr="00694842">
        <w:rPr>
          <w:rFonts w:hint="eastAsia"/>
          <w:snapToGrid/>
        </w:rPr>
        <w:t>我國</w:t>
      </w:r>
      <w:r w:rsidR="00CA34EF" w:rsidRPr="00694842">
        <w:rPr>
          <w:rFonts w:hint="eastAsia"/>
          <w:snapToGrid/>
        </w:rPr>
        <w:t>近年來</w:t>
      </w:r>
      <w:r w:rsidRPr="00694842">
        <w:rPr>
          <w:snapToGrid/>
        </w:rPr>
        <w:t>遊艇量及</w:t>
      </w:r>
      <w:r w:rsidR="00242F16" w:rsidRPr="00694842">
        <w:rPr>
          <w:rFonts w:hint="eastAsia"/>
          <w:snapToGrid/>
        </w:rPr>
        <w:t>遊艇</w:t>
      </w:r>
      <w:r w:rsidRPr="00694842">
        <w:rPr>
          <w:snapToGrid/>
        </w:rPr>
        <w:t>駕照</w:t>
      </w:r>
      <w:r w:rsidR="00242F16" w:rsidRPr="00694842">
        <w:rPr>
          <w:rFonts w:hint="eastAsia"/>
          <w:snapToGrid/>
        </w:rPr>
        <w:t>量</w:t>
      </w:r>
      <w:r w:rsidRPr="00694842">
        <w:rPr>
          <w:snapToGrid/>
        </w:rPr>
        <w:t>逐年增加，</w:t>
      </w:r>
      <w:r w:rsidR="00CA34EF" w:rsidRPr="00694842">
        <w:rPr>
          <w:rFonts w:hint="eastAsia"/>
          <w:snapToGrid/>
        </w:rPr>
        <w:t>顯示</w:t>
      </w:r>
      <w:r w:rsidR="00242F16" w:rsidRPr="00694842">
        <w:rPr>
          <w:snapToGrid/>
        </w:rPr>
        <w:t>民眾從事遊艇活動日益普及</w:t>
      </w:r>
      <w:r w:rsidR="00242F16" w:rsidRPr="00694842">
        <w:rPr>
          <w:rFonts w:hint="eastAsia"/>
          <w:snapToGrid/>
        </w:rPr>
        <w:t>，</w:t>
      </w:r>
      <w:bookmarkStart w:id="9" w:name="_Hlk180438053"/>
      <w:r w:rsidR="00132E00" w:rsidRPr="00694842">
        <w:rPr>
          <w:snapToGrid/>
        </w:rPr>
        <w:t>允宜</w:t>
      </w:r>
      <w:r w:rsidR="00E319B9" w:rsidRPr="00694842">
        <w:rPr>
          <w:rFonts w:hint="eastAsia"/>
          <w:snapToGrid/>
        </w:rPr>
        <w:t>持</w:t>
      </w:r>
      <w:r w:rsidR="005D13E2" w:rsidRPr="00694842">
        <w:rPr>
          <w:rFonts w:hint="eastAsia"/>
          <w:snapToGrid/>
        </w:rPr>
        <w:t>續了</w:t>
      </w:r>
      <w:r w:rsidR="00CA34EF" w:rsidRPr="00694842">
        <w:rPr>
          <w:rFonts w:hint="eastAsia"/>
          <w:snapToGrid/>
        </w:rPr>
        <w:t>解</w:t>
      </w:r>
      <w:r w:rsidR="00E319B9" w:rsidRPr="00694842">
        <w:rPr>
          <w:snapToGrid/>
        </w:rPr>
        <w:t>遊艇產業</w:t>
      </w:r>
      <w:r w:rsidR="00CA097F" w:rsidRPr="00694842">
        <w:rPr>
          <w:rFonts w:hint="eastAsia"/>
          <w:snapToGrid/>
        </w:rPr>
        <w:t>發展動態</w:t>
      </w:r>
      <w:r w:rsidR="005D13E2" w:rsidRPr="00694842">
        <w:rPr>
          <w:rFonts w:hint="eastAsia"/>
          <w:snapToGrid/>
        </w:rPr>
        <w:t>，並督促</w:t>
      </w:r>
      <w:r w:rsidR="00242683" w:rsidRPr="00694842">
        <w:rPr>
          <w:rFonts w:hint="eastAsia"/>
          <w:snapToGrid/>
        </w:rPr>
        <w:t>地方政府</w:t>
      </w:r>
      <w:r w:rsidR="005D13E2" w:rsidRPr="00694842">
        <w:rPr>
          <w:rFonts w:hint="eastAsia"/>
          <w:snapToGrid/>
        </w:rPr>
        <w:t>依計畫</w:t>
      </w:r>
      <w:r w:rsidR="00A94750" w:rsidRPr="00694842">
        <w:rPr>
          <w:rFonts w:hint="eastAsia"/>
          <w:snapToGrid/>
        </w:rPr>
        <w:t>進度</w:t>
      </w:r>
      <w:r w:rsidR="005D13E2" w:rsidRPr="00694842">
        <w:rPr>
          <w:rFonts w:hint="eastAsia"/>
          <w:snapToGrid/>
        </w:rPr>
        <w:t>辦理</w:t>
      </w:r>
      <w:r w:rsidR="00A94750" w:rsidRPr="00694842">
        <w:rPr>
          <w:rFonts w:hint="eastAsia"/>
          <w:snapToGrid/>
        </w:rPr>
        <w:t>，</w:t>
      </w:r>
      <w:r w:rsidR="00242683" w:rsidRPr="00694842">
        <w:rPr>
          <w:rFonts w:hint="eastAsia"/>
          <w:snapToGrid/>
        </w:rPr>
        <w:t>以</w:t>
      </w:r>
      <w:r w:rsidR="00CA097F" w:rsidRPr="00694842">
        <w:rPr>
          <w:rFonts w:hint="eastAsia"/>
          <w:snapToGrid/>
        </w:rPr>
        <w:t>促進</w:t>
      </w:r>
      <w:r w:rsidR="00E319B9" w:rsidRPr="00694842">
        <w:rPr>
          <w:snapToGrid/>
        </w:rPr>
        <w:t>國內遊艇產業發展</w:t>
      </w:r>
      <w:r w:rsidR="00E319B9" w:rsidRPr="00694842">
        <w:rPr>
          <w:rFonts w:hint="eastAsia"/>
          <w:snapToGrid/>
        </w:rPr>
        <w:t>。</w:t>
      </w:r>
      <w:bookmarkEnd w:id="9"/>
    </w:p>
    <w:sectPr w:rsidR="00265279" w:rsidRPr="00694842" w:rsidSect="003563B5">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7B7F3A" w:rsidRPr="007B7F3A">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6B0FE2" w:rsidRPr="00AB2552" w:rsidRDefault="006B0FE2" w:rsidP="005B5396">
      <w:pPr>
        <w:pStyle w:val="142"/>
        <w:rPr>
          <w:rFonts w:hint="eastAsia"/>
        </w:rPr>
      </w:pPr>
      <w:r w:rsidRPr="00AB2552">
        <w:rPr>
          <w:rStyle w:val="afe"/>
        </w:rPr>
        <w:footnoteRef/>
      </w:r>
      <w:r w:rsidRPr="00AB2552">
        <w:t xml:space="preserve"> 行政院111年6月27日院臺交字第1110019175號函核定</w:t>
      </w:r>
      <w:r w:rsidRPr="00AB2552">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B7F3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03D5827-6721-40DA-BDC4-ABD15BCCC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CC83D-3E7C-498D-81A0-C27DA7505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4</Pages>
  <Words>397</Words>
  <Characters>2269</Characters>
  <Application>Microsoft Office Word</Application>
  <DocSecurity>0</DocSecurity>
  <Lines>18</Lines>
  <Paragraphs>5</Paragraphs>
  <ScaleCrop>false</ScaleCrop>
  <Company/>
  <LinksUpToDate>false</LinksUpToDate>
  <CharactersWithSpaces>2661</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