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B02" w:rsidRPr="006358C0" w:rsidRDefault="00B46B02" w:rsidP="00E31203">
      <w:pPr>
        <w:pStyle w:val="a9"/>
        <w:rPr>
          <w:rFonts w:hint="eastAsia"/>
        </w:rPr>
      </w:pPr>
      <w:bookmarkStart w:id="0" w:name="_GoBack"/>
      <w:bookmarkEnd w:id="0"/>
      <w:r w:rsidRPr="006358C0">
        <w:rPr>
          <w:rFonts w:hint="eastAsia"/>
        </w:rPr>
        <w:t>原住民族綜合發展基金1</w:t>
      </w:r>
      <w:r w:rsidR="00AA6574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Pr="006358C0">
        <w:rPr>
          <w:rFonts w:hint="eastAsia"/>
        </w:rPr>
        <w:t>年度預算評估報告</w:t>
      </w:r>
    </w:p>
    <w:p w:rsidR="00B46B02" w:rsidRPr="006358C0" w:rsidRDefault="00B46B02" w:rsidP="001F3857">
      <w:pPr>
        <w:ind w:leftChars="0" w:left="0" w:firstLine="566"/>
      </w:pPr>
      <w:r w:rsidRPr="006358C0">
        <w:rPr>
          <w:rFonts w:hint="eastAsia"/>
        </w:rPr>
        <w:t>原住民族綜合發展基金1</w:t>
      </w:r>
      <w:r w:rsidR="00B60F25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Pr="006358C0">
        <w:rPr>
          <w:rFonts w:hint="eastAsia"/>
        </w:rPr>
        <w:t>年度預算案編列業務收入</w:t>
      </w:r>
      <w:r w:rsidR="00661EF7" w:rsidRPr="006358C0">
        <w:rPr>
          <w:rFonts w:hint="eastAsia"/>
        </w:rPr>
        <w:t>35</w:t>
      </w:r>
      <w:r w:rsidR="005E67A6" w:rsidRPr="006358C0">
        <w:rPr>
          <w:rFonts w:hint="eastAsia"/>
        </w:rPr>
        <w:t>億</w:t>
      </w:r>
      <w:r w:rsidR="00661EF7" w:rsidRPr="006358C0">
        <w:rPr>
          <w:rFonts w:hint="eastAsia"/>
        </w:rPr>
        <w:t>9</w:t>
      </w:r>
      <w:r w:rsidR="005E67A6" w:rsidRPr="006358C0">
        <w:rPr>
          <w:rFonts w:hint="eastAsia"/>
        </w:rPr>
        <w:t>,</w:t>
      </w:r>
      <w:r w:rsidR="00661EF7" w:rsidRPr="006358C0">
        <w:rPr>
          <w:rFonts w:hint="eastAsia"/>
        </w:rPr>
        <w:t>059</w:t>
      </w:r>
      <w:r w:rsidR="005E67A6" w:rsidRPr="006358C0">
        <w:rPr>
          <w:rFonts w:hint="eastAsia"/>
        </w:rPr>
        <w:t>萬</w:t>
      </w:r>
      <w:r w:rsidR="00661EF7" w:rsidRPr="006358C0">
        <w:rPr>
          <w:rFonts w:hint="eastAsia"/>
        </w:rPr>
        <w:t>6</w:t>
      </w:r>
      <w:r w:rsidRPr="006358C0">
        <w:rPr>
          <w:rFonts w:hint="eastAsia"/>
        </w:rPr>
        <w:t>千元，業務成本與費用</w:t>
      </w:r>
      <w:r w:rsidR="00661EF7" w:rsidRPr="006358C0">
        <w:t>3</w:t>
      </w:r>
      <w:r w:rsidR="00661EF7" w:rsidRPr="006358C0">
        <w:rPr>
          <w:rFonts w:hint="eastAsia"/>
        </w:rPr>
        <w:t>8</w:t>
      </w:r>
      <w:r w:rsidR="005E67A6" w:rsidRPr="006358C0">
        <w:rPr>
          <w:rFonts w:hint="eastAsia"/>
        </w:rPr>
        <w:t>億</w:t>
      </w:r>
      <w:r w:rsidR="00661EF7" w:rsidRPr="006358C0">
        <w:rPr>
          <w:rFonts w:hint="eastAsia"/>
        </w:rPr>
        <w:t>3</w:t>
      </w:r>
      <w:r w:rsidR="005E67A6" w:rsidRPr="006358C0">
        <w:rPr>
          <w:rFonts w:hint="eastAsia"/>
        </w:rPr>
        <w:t>,</w:t>
      </w:r>
      <w:r w:rsidR="00661EF7" w:rsidRPr="006358C0">
        <w:rPr>
          <w:rFonts w:hint="eastAsia"/>
        </w:rPr>
        <w:t>669</w:t>
      </w:r>
      <w:r w:rsidR="005E67A6" w:rsidRPr="006358C0">
        <w:rPr>
          <w:rFonts w:hint="eastAsia"/>
        </w:rPr>
        <w:t>萬</w:t>
      </w:r>
      <w:r w:rsidR="005E67A6" w:rsidRPr="006358C0">
        <w:t>4</w:t>
      </w:r>
      <w:r w:rsidRPr="006358C0">
        <w:rPr>
          <w:rFonts w:hint="eastAsia"/>
        </w:rPr>
        <w:t>千元，業務外收</w:t>
      </w:r>
      <w:r w:rsidR="00F030D7" w:rsidRPr="006358C0">
        <w:rPr>
          <w:rFonts w:hint="eastAsia"/>
        </w:rPr>
        <w:t>入</w:t>
      </w:r>
      <w:r w:rsidR="00F030D7" w:rsidRPr="006358C0">
        <w:t>3</w:t>
      </w:r>
      <w:r w:rsidR="00F030D7" w:rsidRPr="006358C0">
        <w:rPr>
          <w:rFonts w:hint="eastAsia"/>
        </w:rPr>
        <w:t>,</w:t>
      </w:r>
      <w:r w:rsidR="00661EF7" w:rsidRPr="006358C0">
        <w:rPr>
          <w:rFonts w:hint="eastAsia"/>
        </w:rPr>
        <w:t>508</w:t>
      </w:r>
      <w:r w:rsidR="00F030D7" w:rsidRPr="006358C0">
        <w:rPr>
          <w:rFonts w:hint="eastAsia"/>
        </w:rPr>
        <w:t>萬</w:t>
      </w:r>
      <w:r w:rsidR="00661EF7" w:rsidRPr="006358C0">
        <w:rPr>
          <w:rFonts w:hint="eastAsia"/>
        </w:rPr>
        <w:t>7</w:t>
      </w:r>
      <w:r w:rsidRPr="006358C0">
        <w:rPr>
          <w:rFonts w:hint="eastAsia"/>
        </w:rPr>
        <w:t>千元，業務外費用</w:t>
      </w:r>
      <w:r w:rsidR="00661EF7" w:rsidRPr="006358C0">
        <w:rPr>
          <w:rFonts w:hint="eastAsia"/>
        </w:rPr>
        <w:t>1,000</w:t>
      </w:r>
      <w:r w:rsidRPr="006358C0">
        <w:rPr>
          <w:rFonts w:hint="eastAsia"/>
        </w:rPr>
        <w:t>萬元，收支相抵後短絀</w:t>
      </w:r>
      <w:r w:rsidR="00F030D7" w:rsidRPr="006358C0">
        <w:t>2</w:t>
      </w:r>
      <w:r w:rsidR="00F030D7" w:rsidRPr="006358C0">
        <w:rPr>
          <w:rFonts w:hint="eastAsia"/>
        </w:rPr>
        <w:t>億</w:t>
      </w:r>
      <w:r w:rsidR="00661EF7" w:rsidRPr="006358C0">
        <w:t>2</w:t>
      </w:r>
      <w:r w:rsidR="00F030D7" w:rsidRPr="006358C0">
        <w:rPr>
          <w:rFonts w:hint="eastAsia"/>
        </w:rPr>
        <w:t>,</w:t>
      </w:r>
      <w:r w:rsidR="00F030D7" w:rsidRPr="006358C0">
        <w:t>1</w:t>
      </w:r>
      <w:r w:rsidR="00661EF7" w:rsidRPr="006358C0">
        <w:t>01</w:t>
      </w:r>
      <w:r w:rsidR="00F030D7" w:rsidRPr="006358C0">
        <w:rPr>
          <w:rFonts w:hint="eastAsia"/>
        </w:rPr>
        <w:t>萬</w:t>
      </w:r>
      <w:r w:rsidR="00661EF7" w:rsidRPr="006358C0">
        <w:t>1</w:t>
      </w:r>
      <w:r w:rsidR="00F030D7" w:rsidRPr="006358C0">
        <w:rPr>
          <w:rFonts w:hint="eastAsia"/>
        </w:rPr>
        <w:t>千元</w:t>
      </w:r>
      <w:r w:rsidRPr="006358C0">
        <w:rPr>
          <w:rFonts w:hint="eastAsia"/>
        </w:rPr>
        <w:t>，較1</w:t>
      </w:r>
      <w:r w:rsidR="008F0986" w:rsidRPr="006358C0">
        <w:rPr>
          <w:rFonts w:hint="eastAsia"/>
        </w:rPr>
        <w:t>1</w:t>
      </w:r>
      <w:r w:rsidR="00661EF7" w:rsidRPr="006358C0">
        <w:rPr>
          <w:rFonts w:hint="eastAsia"/>
        </w:rPr>
        <w:t>3</w:t>
      </w:r>
      <w:r w:rsidRPr="006358C0">
        <w:rPr>
          <w:rFonts w:hint="eastAsia"/>
        </w:rPr>
        <w:t>年度預算</w:t>
      </w:r>
      <w:r w:rsidR="00031393" w:rsidRPr="006358C0">
        <w:rPr>
          <w:rFonts w:hint="eastAsia"/>
        </w:rPr>
        <w:t>案</w:t>
      </w:r>
      <w:r w:rsidRPr="006358C0">
        <w:rPr>
          <w:rFonts w:hint="eastAsia"/>
        </w:rPr>
        <w:t>短絀</w:t>
      </w:r>
      <w:r w:rsidR="00F030D7" w:rsidRPr="006358C0">
        <w:rPr>
          <w:rFonts w:hint="eastAsia"/>
        </w:rPr>
        <w:t>減少</w:t>
      </w:r>
      <w:r w:rsidR="00661EF7" w:rsidRPr="006358C0">
        <w:t>2</w:t>
      </w:r>
      <w:r w:rsidR="00F030D7" w:rsidRPr="006358C0">
        <w:rPr>
          <w:rFonts w:hint="eastAsia"/>
        </w:rPr>
        <w:t>億</w:t>
      </w:r>
      <w:r w:rsidR="00F030D7" w:rsidRPr="006358C0">
        <w:t>6</w:t>
      </w:r>
      <w:r w:rsidR="00661EF7" w:rsidRPr="006358C0">
        <w:t>2</w:t>
      </w:r>
      <w:r w:rsidR="00F030D7" w:rsidRPr="006358C0">
        <w:rPr>
          <w:rFonts w:hint="eastAsia"/>
        </w:rPr>
        <w:t>萬</w:t>
      </w:r>
      <w:r w:rsidR="00661EF7" w:rsidRPr="006358C0">
        <w:t>1</w:t>
      </w:r>
      <w:r w:rsidRPr="006358C0">
        <w:rPr>
          <w:rFonts w:hint="eastAsia"/>
        </w:rPr>
        <w:t>千元</w:t>
      </w:r>
      <w:r w:rsidR="00042FA5" w:rsidRPr="006358C0">
        <w:rPr>
          <w:rFonts w:hint="eastAsia"/>
        </w:rPr>
        <w:t>(減幅8.53%)</w:t>
      </w:r>
      <w:r w:rsidRPr="006358C0">
        <w:rPr>
          <w:rFonts w:hint="eastAsia"/>
        </w:rPr>
        <w:t>。</w:t>
      </w:r>
      <w:r w:rsidR="00AD20C9" w:rsidRPr="006358C0">
        <w:rPr>
          <w:rFonts w:hint="eastAsia"/>
        </w:rPr>
        <w:t>原住民族綜合發展基金下設置「原住民族綜合發展基金」</w:t>
      </w:r>
      <w:r w:rsidR="00DF10E2" w:rsidRPr="006358C0">
        <w:rPr>
          <w:rFonts w:hint="eastAsia"/>
        </w:rPr>
        <w:t>(以下簡稱原民基金)</w:t>
      </w:r>
      <w:r w:rsidR="00AD20C9" w:rsidRPr="006358C0">
        <w:rPr>
          <w:rFonts w:hint="eastAsia"/>
        </w:rPr>
        <w:t>及「原住民族就業基金」2個分基金，</w:t>
      </w:r>
      <w:r w:rsidRPr="006358C0">
        <w:rPr>
          <w:rFonts w:hint="eastAsia"/>
        </w:rPr>
        <w:t>謹就</w:t>
      </w:r>
      <w:r w:rsidR="00AD20C9" w:rsidRPr="006358C0">
        <w:rPr>
          <w:rFonts w:hint="eastAsia"/>
        </w:rPr>
        <w:t>各分基金</w:t>
      </w:r>
      <w:r w:rsidRPr="006358C0">
        <w:rPr>
          <w:rFonts w:hint="eastAsia"/>
        </w:rPr>
        <w:t>1</w:t>
      </w:r>
      <w:r w:rsidR="00B60F25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="00F030D7" w:rsidRPr="006358C0">
        <w:rPr>
          <w:rFonts w:hint="eastAsia"/>
        </w:rPr>
        <w:t>年</w:t>
      </w:r>
      <w:r w:rsidRPr="006358C0">
        <w:rPr>
          <w:rFonts w:hint="eastAsia"/>
        </w:rPr>
        <w:t>度預算案評析如下：</w:t>
      </w:r>
    </w:p>
    <w:p w:rsidR="004930CF" w:rsidRPr="006358C0" w:rsidRDefault="00856ADA" w:rsidP="004930CF">
      <w:pPr>
        <w:pStyle w:val="14"/>
        <w:ind w:left="567" w:hanging="567"/>
      </w:pPr>
      <w:bookmarkStart w:id="1" w:name="_Toc81656772"/>
      <w:bookmarkStart w:id="2" w:name="_Toc84353486"/>
      <w:bookmarkStart w:id="3" w:name="_Toc180680743"/>
      <w:r w:rsidRPr="006358C0">
        <w:rPr>
          <w:rFonts w:hint="eastAsia"/>
        </w:rPr>
        <w:t>四</w:t>
      </w:r>
      <w:r w:rsidR="004930CF" w:rsidRPr="006358C0">
        <w:rPr>
          <w:rFonts w:hint="eastAsia"/>
        </w:rPr>
        <w:t>、</w:t>
      </w:r>
      <w:r w:rsidR="001416F4" w:rsidRPr="006358C0">
        <w:rPr>
          <w:rFonts w:hint="eastAsia"/>
        </w:rPr>
        <w:t>原住民族在經濟上仍受到</w:t>
      </w:r>
      <w:r w:rsidR="0073115C" w:rsidRPr="006358C0">
        <w:rPr>
          <w:rFonts w:hint="eastAsia"/>
        </w:rPr>
        <w:t>結構性不平等</w:t>
      </w:r>
      <w:r w:rsidR="001416F4" w:rsidRPr="006358C0">
        <w:rPr>
          <w:rFonts w:hint="eastAsia"/>
        </w:rPr>
        <w:t>之限制</w:t>
      </w:r>
      <w:r w:rsidR="0073115C" w:rsidRPr="006358C0">
        <w:rPr>
          <w:rFonts w:hint="eastAsia"/>
        </w:rPr>
        <w:t>，</w:t>
      </w:r>
      <w:r w:rsidR="00A53DDE" w:rsidRPr="006358C0">
        <w:rPr>
          <w:rFonts w:hint="eastAsia"/>
        </w:rPr>
        <w:t>允宜賡續提升原住民就業並促進長期穩定就業機會</w:t>
      </w:r>
      <w:bookmarkEnd w:id="3"/>
    </w:p>
    <w:p w:rsidR="004930CF" w:rsidRPr="006358C0" w:rsidRDefault="004930CF" w:rsidP="004930CF">
      <w:pPr>
        <w:ind w:left="566" w:firstLine="566"/>
        <w:rPr>
          <w:rFonts w:hint="eastAsia"/>
          <w:b/>
        </w:rPr>
      </w:pPr>
      <w:r w:rsidRPr="006358C0">
        <w:rPr>
          <w:rFonts w:hint="eastAsia"/>
        </w:rPr>
        <w:t>原住民族就業基金</w:t>
      </w:r>
      <w:r w:rsidR="001D65A8" w:rsidRPr="006358C0">
        <w:rPr>
          <w:rFonts w:hint="eastAsia"/>
        </w:rPr>
        <w:t>114</w:t>
      </w:r>
      <w:r w:rsidRPr="006358C0">
        <w:rPr>
          <w:rFonts w:hint="eastAsia"/>
        </w:rPr>
        <w:t>年度預算案</w:t>
      </w:r>
      <w:r w:rsidRPr="006358C0">
        <w:rPr>
          <w:rFonts w:hAnsi="標楷體" w:hint="eastAsia"/>
        </w:rPr>
        <w:t>「業務成本與費用-</w:t>
      </w:r>
      <w:r w:rsidR="00511449" w:rsidRPr="006358C0">
        <w:rPr>
          <w:rFonts w:hAnsi="標楷體" w:hint="eastAsia"/>
        </w:rPr>
        <w:t>業務費</w:t>
      </w:r>
      <w:r w:rsidR="00511449" w:rsidRPr="006358C0">
        <w:rPr>
          <w:rFonts w:hAnsi="標楷體" w:hint="eastAsia"/>
        </w:rPr>
        <w:lastRenderedPageBreak/>
        <w:t>用」</w:t>
      </w:r>
      <w:r w:rsidRPr="006358C0">
        <w:rPr>
          <w:rFonts w:hint="eastAsia"/>
        </w:rPr>
        <w:t>編列</w:t>
      </w:r>
      <w:r w:rsidR="00E401C3" w:rsidRPr="006358C0">
        <w:rPr>
          <w:rFonts w:hint="eastAsia"/>
        </w:rPr>
        <w:t>7</w:t>
      </w:r>
      <w:r w:rsidRPr="006358C0">
        <w:rPr>
          <w:rFonts w:hint="eastAsia"/>
        </w:rPr>
        <w:t>億</w:t>
      </w:r>
      <w:r w:rsidR="00430BA5" w:rsidRPr="006358C0">
        <w:rPr>
          <w:rFonts w:hint="eastAsia"/>
        </w:rPr>
        <w:t>465</w:t>
      </w:r>
      <w:r w:rsidRPr="006358C0">
        <w:rPr>
          <w:rFonts w:hint="eastAsia"/>
        </w:rPr>
        <w:t>萬元，</w:t>
      </w:r>
      <w:r w:rsidR="00093227" w:rsidRPr="006358C0">
        <w:rPr>
          <w:rFonts w:hint="eastAsia"/>
        </w:rPr>
        <w:t>係依原住民族工作權保障法</w:t>
      </w:r>
      <w:r w:rsidR="00E275B2" w:rsidRPr="006358C0">
        <w:rPr>
          <w:rFonts w:hint="eastAsia"/>
        </w:rPr>
        <w:t>辦理原住民就業輔導及獎勵等業務經費</w:t>
      </w:r>
      <w:r w:rsidRPr="006358C0">
        <w:rPr>
          <w:rFonts w:hint="eastAsia"/>
        </w:rPr>
        <w:t>。</w:t>
      </w:r>
      <w:r w:rsidR="001E512A" w:rsidRPr="006358C0">
        <w:rPr>
          <w:rFonts w:hint="eastAsia"/>
        </w:rPr>
        <w:t>經查</w:t>
      </w:r>
      <w:r w:rsidR="001E512A" w:rsidRPr="006358C0">
        <w:rPr>
          <w:rFonts w:hAnsi="標楷體" w:hint="eastAsia"/>
        </w:rPr>
        <w:t>：</w:t>
      </w:r>
    </w:p>
    <w:p w:rsidR="00DB178E" w:rsidRPr="006358C0" w:rsidRDefault="00DB178E" w:rsidP="0037594A">
      <w:pPr>
        <w:pStyle w:val="a4"/>
        <w:ind w:left="849" w:hanging="283"/>
        <w:rPr>
          <w:rFonts w:hint="eastAsia"/>
          <w:b/>
        </w:rPr>
      </w:pPr>
      <w:r w:rsidRPr="006358C0">
        <w:rPr>
          <w:rFonts w:hint="eastAsia"/>
          <w:b/>
        </w:rPr>
        <w:t>(一)</w:t>
      </w:r>
      <w:r w:rsidR="00473A80" w:rsidRPr="006358C0">
        <w:rPr>
          <w:rFonts w:hint="eastAsia"/>
          <w:b/>
        </w:rPr>
        <w:t>該</w:t>
      </w:r>
      <w:r w:rsidR="00EE4E99" w:rsidRPr="006358C0">
        <w:rPr>
          <w:rFonts w:hint="eastAsia"/>
          <w:b/>
        </w:rPr>
        <w:t>基金業務費用</w:t>
      </w:r>
      <w:r w:rsidR="007D262E" w:rsidRPr="006358C0">
        <w:rPr>
          <w:rFonts w:hint="eastAsia"/>
          <w:b/>
        </w:rPr>
        <w:t>除111</w:t>
      </w:r>
      <w:r w:rsidR="00EE4E99" w:rsidRPr="006358C0">
        <w:rPr>
          <w:rFonts w:hint="eastAsia"/>
          <w:b/>
        </w:rPr>
        <w:t>年度預算</w:t>
      </w:r>
      <w:r w:rsidR="007D262E" w:rsidRPr="006358C0">
        <w:rPr>
          <w:rFonts w:hint="eastAsia"/>
          <w:b/>
        </w:rPr>
        <w:t>外</w:t>
      </w:r>
      <w:r w:rsidR="009C2ADC" w:rsidRPr="006358C0">
        <w:rPr>
          <w:rFonts w:hint="eastAsia"/>
          <w:b/>
        </w:rPr>
        <w:t>均</w:t>
      </w:r>
      <w:r w:rsidR="00EE4E99" w:rsidRPr="006358C0">
        <w:rPr>
          <w:rFonts w:hint="eastAsia"/>
          <w:b/>
        </w:rPr>
        <w:t>超支</w:t>
      </w:r>
    </w:p>
    <w:p w:rsidR="00DB178E" w:rsidRPr="006358C0" w:rsidRDefault="00227806" w:rsidP="0037594A">
      <w:pPr>
        <w:pStyle w:val="21"/>
        <w:ind w:left="850" w:firstLine="566"/>
        <w:rPr>
          <w:rFonts w:hint="eastAsia"/>
        </w:rPr>
      </w:pPr>
      <w:r w:rsidRPr="006358C0">
        <w:t>檢視該基金</w:t>
      </w:r>
      <w:r w:rsidR="001416F4" w:rsidRPr="006358C0">
        <w:rPr>
          <w:rFonts w:hint="eastAsia"/>
        </w:rPr>
        <w:t>109至112年度</w:t>
      </w:r>
      <w:r w:rsidRPr="006358C0">
        <w:rPr>
          <w:rFonts w:hint="eastAsia"/>
        </w:rPr>
        <w:t>業務費用</w:t>
      </w:r>
      <w:r w:rsidR="00DB178E" w:rsidRPr="006358C0">
        <w:rPr>
          <w:rFonts w:hint="eastAsia"/>
        </w:rPr>
        <w:t>預算編列及執行情形(詳表1)</w:t>
      </w:r>
      <w:r w:rsidR="009C2ADC" w:rsidRPr="006358C0">
        <w:rPr>
          <w:rFonts w:cs="標楷體" w:hint="eastAsia"/>
        </w:rPr>
        <w:t>，預算執行率</w:t>
      </w:r>
      <w:r w:rsidR="007D262E" w:rsidRPr="006358C0">
        <w:rPr>
          <w:rFonts w:cs="標楷體" w:hint="eastAsia"/>
        </w:rPr>
        <w:t>除111年度外</w:t>
      </w:r>
      <w:r w:rsidRPr="006358C0">
        <w:rPr>
          <w:rFonts w:hAnsi="標楷體" w:hint="eastAsia"/>
        </w:rPr>
        <w:t>均超支</w:t>
      </w:r>
      <w:r w:rsidR="005E532A" w:rsidRPr="006358C0">
        <w:rPr>
          <w:rFonts w:hAnsi="標楷體" w:hint="eastAsia"/>
        </w:rPr>
        <w:t>，</w:t>
      </w:r>
      <w:r w:rsidR="00DB178E" w:rsidRPr="006358C0">
        <w:rPr>
          <w:rFonts w:hint="eastAsia"/>
        </w:rPr>
        <w:t>據</w:t>
      </w:r>
      <w:r w:rsidRPr="006358C0">
        <w:rPr>
          <w:rFonts w:hint="eastAsia"/>
        </w:rPr>
        <w:t>原民</w:t>
      </w:r>
      <w:r w:rsidR="006C2BF3" w:rsidRPr="006358C0">
        <w:rPr>
          <w:rFonts w:hint="eastAsia"/>
        </w:rPr>
        <w:t>會</w:t>
      </w:r>
      <w:r w:rsidR="00DB178E" w:rsidRPr="006358C0">
        <w:rPr>
          <w:rFonts w:hint="eastAsia"/>
        </w:rPr>
        <w:t>說明</w:t>
      </w:r>
      <w:r w:rsidR="00DB178E" w:rsidRPr="006358C0">
        <w:rPr>
          <w:rFonts w:hAnsi="標楷體" w:hint="eastAsia"/>
        </w:rPr>
        <w:t>，</w:t>
      </w:r>
      <w:r w:rsidR="00EE4E99" w:rsidRPr="006358C0">
        <w:rPr>
          <w:rFonts w:hAnsi="標楷體" w:hint="eastAsia"/>
        </w:rPr>
        <w:t>該</w:t>
      </w:r>
      <w:r w:rsidR="00EE4E99" w:rsidRPr="006358C0">
        <w:rPr>
          <w:rFonts w:hint="eastAsia"/>
        </w:rPr>
        <w:t>基金業務費用</w:t>
      </w:r>
      <w:r w:rsidR="009C2ADC" w:rsidRPr="006358C0">
        <w:rPr>
          <w:rFonts w:hint="eastAsia"/>
        </w:rPr>
        <w:t>109及110年度</w:t>
      </w:r>
      <w:r w:rsidR="00EE4E99" w:rsidRPr="006358C0">
        <w:rPr>
          <w:rFonts w:hint="eastAsia"/>
        </w:rPr>
        <w:t>預算超支，主要係因</w:t>
      </w:r>
      <w:r w:rsidR="001E512A" w:rsidRPr="006358C0">
        <w:rPr>
          <w:rFonts w:hint="eastAsia"/>
        </w:rPr>
        <w:t>嚴重特殊傳染性肺炎</w:t>
      </w:r>
      <w:r w:rsidR="00EE4E99" w:rsidRPr="006358C0">
        <w:rPr>
          <w:rFonts w:hint="eastAsia"/>
        </w:rPr>
        <w:t>疫情影響，該會推動多項提升就業措施，擴大補助僱主雇用原住民族額度，以鼓勵雇主積極進用原住民</w:t>
      </w:r>
      <w:r w:rsidR="00DB178E" w:rsidRPr="006358C0">
        <w:rPr>
          <w:rFonts w:hAnsi="標楷體" w:hint="eastAsia"/>
        </w:rPr>
        <w:t>所致</w:t>
      </w:r>
      <w:r w:rsidR="00473A80" w:rsidRPr="006358C0">
        <w:rPr>
          <w:rFonts w:hAnsi="標楷體" w:hint="eastAsia"/>
        </w:rPr>
        <w:t>；疫情和緩後，原民會為賡續提升原住民就業並促進長期穩定就業機會，持續並擴大推動該措施，致111及112年度決算數</w:t>
      </w:r>
      <w:r w:rsidR="00A53DDE" w:rsidRPr="006358C0">
        <w:rPr>
          <w:rFonts w:hAnsi="標楷體" w:hint="eastAsia"/>
        </w:rPr>
        <w:t>均</w:t>
      </w:r>
      <w:r w:rsidR="00473A80" w:rsidRPr="006358C0">
        <w:rPr>
          <w:rFonts w:hAnsi="標楷體" w:hint="eastAsia"/>
        </w:rPr>
        <w:t>達近8億元水平，</w:t>
      </w:r>
      <w:r w:rsidR="00A53DDE" w:rsidRPr="006358C0">
        <w:rPr>
          <w:rFonts w:hAnsi="標楷體" w:hint="eastAsia"/>
        </w:rPr>
        <w:t>又112年度預算編列較少，爰</w:t>
      </w:r>
      <w:r w:rsidR="00473A80" w:rsidRPr="006358C0">
        <w:rPr>
          <w:rFonts w:hAnsi="標楷體" w:hint="eastAsia"/>
        </w:rPr>
        <w:t>112年度執行率</w:t>
      </w:r>
      <w:r w:rsidR="00A53DDE" w:rsidRPr="006358C0">
        <w:rPr>
          <w:rFonts w:hAnsi="標楷體" w:hint="eastAsia"/>
        </w:rPr>
        <w:t>亦</w:t>
      </w:r>
      <w:r w:rsidR="00473A80" w:rsidRPr="006358C0">
        <w:rPr>
          <w:rFonts w:hAnsi="標楷體" w:hint="eastAsia"/>
        </w:rPr>
        <w:t>超支</w:t>
      </w:r>
      <w:r w:rsidR="00DB178E" w:rsidRPr="006358C0">
        <w:rPr>
          <w:rFonts w:hint="eastAsia"/>
        </w:rPr>
        <w:t>。</w:t>
      </w:r>
    </w:p>
    <w:p w:rsidR="00DB178E" w:rsidRPr="006358C0" w:rsidRDefault="00DB178E" w:rsidP="00F558EA">
      <w:pPr>
        <w:tabs>
          <w:tab w:val="left" w:pos="1064"/>
        </w:tabs>
        <w:adjustRightInd w:val="0"/>
        <w:ind w:leftChars="15" w:left="629" w:rightChars="-2" w:right="-6" w:hangingChars="207" w:hanging="587"/>
        <w:jc w:val="left"/>
        <w:rPr>
          <w:rFonts w:hint="eastAsia"/>
          <w:sz w:val="24"/>
          <w:szCs w:val="24"/>
        </w:rPr>
      </w:pPr>
      <w:bookmarkStart w:id="4" w:name="_Hlk147996735"/>
      <w:r w:rsidRPr="006358C0">
        <w:rPr>
          <w:rFonts w:hint="eastAsia"/>
          <w:b/>
        </w:rPr>
        <w:t>表1 109至</w:t>
      </w:r>
      <w:r w:rsidR="006E45CD" w:rsidRPr="006358C0">
        <w:rPr>
          <w:rFonts w:hint="eastAsia"/>
          <w:b/>
        </w:rPr>
        <w:t>114</w:t>
      </w:r>
      <w:r w:rsidRPr="006358C0">
        <w:rPr>
          <w:rFonts w:hint="eastAsia"/>
          <w:b/>
        </w:rPr>
        <w:t xml:space="preserve">年度原住民族就業基金「業務成本與費用-業務費用」預算編列及執行情形表         </w:t>
      </w:r>
      <w:r w:rsidR="00F558EA" w:rsidRPr="006358C0">
        <w:rPr>
          <w:rFonts w:hint="eastAsia"/>
          <w:b/>
        </w:rPr>
        <w:t xml:space="preserve">       </w:t>
      </w:r>
      <w:r w:rsidRPr="006358C0">
        <w:rPr>
          <w:rFonts w:hint="eastAsia"/>
          <w:b/>
        </w:rPr>
        <w:t xml:space="preserve">      </w:t>
      </w:r>
      <w:r w:rsidRPr="006358C0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72"/>
        <w:gridCol w:w="1610"/>
        <w:gridCol w:w="1792"/>
        <w:gridCol w:w="1819"/>
        <w:gridCol w:w="1932"/>
      </w:tblGrid>
      <w:tr w:rsidR="00EE4E99" w:rsidRPr="006358C0" w:rsidTr="00874665">
        <w:trPr>
          <w:tblHeader/>
        </w:trPr>
        <w:tc>
          <w:tcPr>
            <w:tcW w:w="1372" w:type="dxa"/>
            <w:vMerge w:val="restart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center"/>
            </w:pPr>
            <w:r w:rsidRPr="006358C0">
              <w:t>年度</w:t>
            </w:r>
          </w:p>
        </w:tc>
        <w:tc>
          <w:tcPr>
            <w:tcW w:w="1610" w:type="dxa"/>
            <w:vMerge w:val="restart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預算數</w:t>
            </w:r>
          </w:p>
        </w:tc>
        <w:tc>
          <w:tcPr>
            <w:tcW w:w="3611" w:type="dxa"/>
            <w:gridSpan w:val="2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決算數</w:t>
            </w:r>
          </w:p>
        </w:tc>
        <w:tc>
          <w:tcPr>
            <w:tcW w:w="1932" w:type="dxa"/>
            <w:vMerge w:val="restart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center"/>
              <w:rPr>
                <w:rStyle w:val="1410"/>
                <w:rFonts w:hint="eastAsia"/>
              </w:rPr>
            </w:pPr>
            <w:r w:rsidRPr="006358C0">
              <w:rPr>
                <w:rStyle w:val="1410"/>
                <w:rFonts w:hint="eastAsia"/>
              </w:rPr>
              <w:t>執行率</w:t>
            </w:r>
          </w:p>
        </w:tc>
      </w:tr>
      <w:tr w:rsidR="00EE4E99" w:rsidRPr="006358C0" w:rsidTr="00874665">
        <w:trPr>
          <w:tblHeader/>
        </w:trPr>
        <w:tc>
          <w:tcPr>
            <w:tcW w:w="1372" w:type="dxa"/>
            <w:vMerge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center"/>
            </w:pPr>
          </w:p>
        </w:tc>
        <w:tc>
          <w:tcPr>
            <w:tcW w:w="1610" w:type="dxa"/>
            <w:vMerge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center"/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center"/>
            </w:pPr>
            <w:r w:rsidRPr="006358C0">
              <w:rPr>
                <w:rFonts w:hint="eastAsia"/>
              </w:rPr>
              <w:t>分配數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center"/>
            </w:pPr>
            <w:r w:rsidRPr="006358C0">
              <w:rPr>
                <w:rFonts w:hint="eastAsia"/>
              </w:rPr>
              <w:t>實際數</w:t>
            </w:r>
          </w:p>
        </w:tc>
        <w:tc>
          <w:tcPr>
            <w:tcW w:w="1932" w:type="dxa"/>
            <w:vMerge/>
            <w:shd w:val="clear" w:color="auto" w:fill="auto"/>
          </w:tcPr>
          <w:p w:rsidR="00EE4E99" w:rsidRPr="006358C0" w:rsidRDefault="00EE4E99" w:rsidP="00874665">
            <w:pPr>
              <w:pStyle w:val="142"/>
              <w:rPr>
                <w:rStyle w:val="1410"/>
                <w:rFonts w:hint="eastAsia"/>
              </w:rPr>
            </w:pPr>
          </w:p>
        </w:tc>
      </w:tr>
      <w:tr w:rsidR="00EE4E99" w:rsidRPr="006358C0" w:rsidTr="00874665">
        <w:tc>
          <w:tcPr>
            <w:tcW w:w="1372" w:type="dxa"/>
            <w:shd w:val="clear" w:color="auto" w:fill="auto"/>
          </w:tcPr>
          <w:p w:rsidR="00EE4E99" w:rsidRPr="006358C0" w:rsidRDefault="00EE4E99" w:rsidP="00874665">
            <w:pPr>
              <w:pStyle w:val="142"/>
              <w:jc w:val="center"/>
            </w:pPr>
            <w:r w:rsidRPr="006358C0">
              <w:t>10</w:t>
            </w:r>
            <w:r w:rsidRPr="006358C0">
              <w:rPr>
                <w:rFonts w:hint="eastAsia"/>
              </w:rPr>
              <w:t>9年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706,640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749,958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106.13%</w:t>
            </w:r>
          </w:p>
        </w:tc>
      </w:tr>
      <w:tr w:rsidR="00EE4E99" w:rsidRPr="006358C0" w:rsidTr="00874665">
        <w:tc>
          <w:tcPr>
            <w:tcW w:w="1372" w:type="dxa"/>
            <w:shd w:val="clear" w:color="auto" w:fill="auto"/>
          </w:tcPr>
          <w:p w:rsidR="00EE4E99" w:rsidRPr="006358C0" w:rsidRDefault="00EE4E99" w:rsidP="00874665">
            <w:pPr>
              <w:pStyle w:val="142"/>
              <w:jc w:val="center"/>
            </w:pPr>
            <w:r w:rsidRPr="006358C0">
              <w:rPr>
                <w:rFonts w:hint="eastAsia"/>
              </w:rPr>
              <w:lastRenderedPageBreak/>
              <w:t>110年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725,655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768,270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105.87%</w:t>
            </w:r>
          </w:p>
        </w:tc>
      </w:tr>
      <w:tr w:rsidR="00EE4E99" w:rsidRPr="006358C0" w:rsidTr="00874665">
        <w:tc>
          <w:tcPr>
            <w:tcW w:w="1372" w:type="dxa"/>
            <w:shd w:val="clear" w:color="auto" w:fill="auto"/>
          </w:tcPr>
          <w:p w:rsidR="00EE4E99" w:rsidRPr="006358C0" w:rsidRDefault="00EE4E99" w:rsidP="00874665">
            <w:pPr>
              <w:pStyle w:val="142"/>
              <w:jc w:val="center"/>
            </w:pPr>
            <w:r w:rsidRPr="006358C0">
              <w:rPr>
                <w:rFonts w:hint="eastAsia"/>
              </w:rPr>
              <w:t>111年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804,999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790,200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98.16%</w:t>
            </w:r>
          </w:p>
        </w:tc>
      </w:tr>
      <w:tr w:rsidR="00EE4E99" w:rsidRPr="006358C0" w:rsidTr="00874665">
        <w:tc>
          <w:tcPr>
            <w:tcW w:w="1372" w:type="dxa"/>
            <w:shd w:val="clear" w:color="auto" w:fill="auto"/>
          </w:tcPr>
          <w:p w:rsidR="00EE4E99" w:rsidRPr="006358C0" w:rsidRDefault="00EE4E99" w:rsidP="00874665">
            <w:pPr>
              <w:pStyle w:val="142"/>
              <w:jc w:val="center"/>
            </w:pPr>
            <w:r w:rsidRPr="006358C0">
              <w:rPr>
                <w:rFonts w:hint="eastAsia"/>
              </w:rPr>
              <w:t>112年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744,407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EE4E99" w:rsidRPr="006358C0" w:rsidRDefault="00EE4E99" w:rsidP="00874665">
            <w:pPr>
              <w:pStyle w:val="142"/>
              <w:jc w:val="right"/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EE4E99" w:rsidRPr="006358C0" w:rsidRDefault="00E954C5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791,323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EE4E99" w:rsidRPr="006358C0" w:rsidRDefault="00E954C5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106.30</w:t>
            </w:r>
            <w:r w:rsidR="00EE4E99" w:rsidRPr="006358C0">
              <w:rPr>
                <w:rFonts w:hint="eastAsia"/>
              </w:rPr>
              <w:t>%</w:t>
            </w:r>
          </w:p>
        </w:tc>
      </w:tr>
      <w:tr w:rsidR="00093227" w:rsidRPr="006358C0" w:rsidTr="00874665">
        <w:tc>
          <w:tcPr>
            <w:tcW w:w="1372" w:type="dxa"/>
            <w:shd w:val="clear" w:color="auto" w:fill="auto"/>
          </w:tcPr>
          <w:p w:rsidR="00093227" w:rsidRPr="006358C0" w:rsidRDefault="00093227" w:rsidP="0087466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113年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093227" w:rsidRPr="006358C0" w:rsidRDefault="00093227" w:rsidP="00874665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725,969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93227" w:rsidRPr="006358C0" w:rsidRDefault="005D3F9B" w:rsidP="00874665">
            <w:pPr>
              <w:pStyle w:val="142"/>
              <w:jc w:val="right"/>
              <w:rPr>
                <w:rFonts w:hint="eastAsia"/>
              </w:rPr>
            </w:pPr>
            <w:r w:rsidRPr="006358C0">
              <w:t>217,363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093227" w:rsidRPr="006358C0" w:rsidRDefault="005D3F9B" w:rsidP="00874665">
            <w:pPr>
              <w:pStyle w:val="142"/>
              <w:jc w:val="right"/>
              <w:rPr>
                <w:rFonts w:hint="eastAsia"/>
              </w:rPr>
            </w:pPr>
            <w:r w:rsidRPr="006358C0">
              <w:t>196,725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093227" w:rsidRPr="006358C0" w:rsidRDefault="00D76565" w:rsidP="00874665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90.51%</w:t>
            </w:r>
          </w:p>
        </w:tc>
      </w:tr>
      <w:tr w:rsidR="00EE4E99" w:rsidRPr="006358C0" w:rsidTr="00874665">
        <w:tc>
          <w:tcPr>
            <w:tcW w:w="1372" w:type="dxa"/>
            <w:shd w:val="clear" w:color="auto" w:fill="auto"/>
          </w:tcPr>
          <w:p w:rsidR="00EE4E99" w:rsidRPr="006358C0" w:rsidRDefault="00093227" w:rsidP="0087466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114</w:t>
            </w:r>
            <w:r w:rsidR="00EE4E99" w:rsidRPr="006358C0">
              <w:rPr>
                <w:rFonts w:hint="eastAsia"/>
              </w:rPr>
              <w:t>年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E4E99" w:rsidRPr="006358C0" w:rsidRDefault="004608FE" w:rsidP="00874665">
            <w:pPr>
              <w:pStyle w:val="142"/>
              <w:jc w:val="right"/>
            </w:pPr>
            <w:r w:rsidRPr="006358C0">
              <w:rPr>
                <w:rFonts w:hint="eastAsia"/>
              </w:rPr>
              <w:t>704</w:t>
            </w:r>
            <w:r w:rsidRPr="006358C0">
              <w:t>,650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EE4E99" w:rsidRPr="006358C0" w:rsidRDefault="00EE4E99" w:rsidP="00874665">
            <w:pPr>
              <w:spacing w:line="280" w:lineRule="exact"/>
              <w:ind w:left="566" w:firstLine="486"/>
              <w:jc w:val="right"/>
              <w:rPr>
                <w:rFonts w:hAnsi="標楷體" w:cs="Calibri" w:hint="eastAsia"/>
                <w:sz w:val="24"/>
                <w:szCs w:val="24"/>
              </w:rPr>
            </w:pPr>
            <w:r w:rsidRPr="006358C0">
              <w:rPr>
                <w:rFonts w:hAnsi="標楷體" w:cs="Calibri" w:hint="eastAsia"/>
                <w:sz w:val="24"/>
                <w:szCs w:val="24"/>
              </w:rPr>
              <w:t>-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EE4E99" w:rsidRPr="006358C0" w:rsidRDefault="00EE4E99" w:rsidP="00874665">
            <w:pPr>
              <w:spacing w:line="280" w:lineRule="exact"/>
              <w:ind w:left="566" w:firstLine="486"/>
              <w:jc w:val="right"/>
              <w:rPr>
                <w:rFonts w:hAnsi="標楷體" w:cs="Calibri" w:hint="eastAsia"/>
                <w:sz w:val="24"/>
                <w:szCs w:val="24"/>
              </w:rPr>
            </w:pPr>
            <w:r w:rsidRPr="006358C0">
              <w:rPr>
                <w:rFonts w:hAnsi="標楷體" w:cs="Calibri" w:hint="eastAsia"/>
                <w:sz w:val="24"/>
                <w:szCs w:val="24"/>
              </w:rPr>
              <w:t>-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EE4E99" w:rsidRPr="006358C0" w:rsidRDefault="00EE4E99" w:rsidP="00874665">
            <w:pPr>
              <w:spacing w:line="280" w:lineRule="exact"/>
              <w:ind w:left="566" w:firstLine="486"/>
              <w:jc w:val="right"/>
              <w:rPr>
                <w:rFonts w:hAnsi="標楷體" w:cs="Calibri" w:hint="eastAsia"/>
                <w:sz w:val="24"/>
                <w:szCs w:val="24"/>
              </w:rPr>
            </w:pPr>
            <w:r w:rsidRPr="006358C0">
              <w:rPr>
                <w:rFonts w:hAnsi="標楷體" w:cs="Calibri" w:hint="eastAsia"/>
                <w:sz w:val="24"/>
                <w:szCs w:val="24"/>
              </w:rPr>
              <w:t>-</w:t>
            </w:r>
          </w:p>
        </w:tc>
      </w:tr>
    </w:tbl>
    <w:p w:rsidR="00DB178E" w:rsidRPr="006358C0" w:rsidRDefault="00DB178E" w:rsidP="00DB178E">
      <w:pPr>
        <w:spacing w:line="280" w:lineRule="exact"/>
        <w:ind w:leftChars="-19" w:left="1250" w:rightChars="-37" w:right="-105" w:hangingChars="536" w:hanging="1304"/>
        <w:rPr>
          <w:rFonts w:hint="eastAsia"/>
          <w:sz w:val="24"/>
        </w:rPr>
      </w:pPr>
      <w:r w:rsidRPr="006358C0">
        <w:rPr>
          <w:rFonts w:hint="eastAsia"/>
          <w:sz w:val="24"/>
        </w:rPr>
        <w:t>說    明：1.109年度至</w:t>
      </w:r>
      <w:r w:rsidR="004608FE" w:rsidRPr="006358C0">
        <w:rPr>
          <w:rFonts w:hint="eastAsia"/>
          <w:sz w:val="24"/>
        </w:rPr>
        <w:t>112</w:t>
      </w:r>
      <w:r w:rsidRPr="006358C0">
        <w:rPr>
          <w:rFonts w:hint="eastAsia"/>
          <w:sz w:val="24"/>
        </w:rPr>
        <w:t>年度決算為審定決算數；</w:t>
      </w:r>
      <w:r w:rsidR="004608FE" w:rsidRPr="006358C0">
        <w:rPr>
          <w:rFonts w:hint="eastAsia"/>
          <w:sz w:val="24"/>
        </w:rPr>
        <w:t>113</w:t>
      </w:r>
      <w:r w:rsidRPr="006358C0">
        <w:rPr>
          <w:rFonts w:hint="eastAsia"/>
          <w:sz w:val="24"/>
        </w:rPr>
        <w:t>年度為截至8月底執行數；</w:t>
      </w:r>
      <w:r w:rsidR="004608FE" w:rsidRPr="006358C0">
        <w:rPr>
          <w:rFonts w:hint="eastAsia"/>
          <w:sz w:val="24"/>
        </w:rPr>
        <w:t>114</w:t>
      </w:r>
      <w:r w:rsidRPr="006358C0">
        <w:rPr>
          <w:rFonts w:hint="eastAsia"/>
          <w:sz w:val="24"/>
        </w:rPr>
        <w:t>年度</w:t>
      </w:r>
      <w:r w:rsidR="00882BC2" w:rsidRPr="006358C0">
        <w:rPr>
          <w:rFonts w:hint="eastAsia"/>
          <w:sz w:val="24"/>
        </w:rPr>
        <w:t>為</w:t>
      </w:r>
      <w:r w:rsidRPr="006358C0">
        <w:rPr>
          <w:rFonts w:hint="eastAsia"/>
          <w:sz w:val="24"/>
        </w:rPr>
        <w:t>預算案數。</w:t>
      </w:r>
    </w:p>
    <w:bookmarkEnd w:id="4"/>
    <w:p w:rsidR="00DB178E" w:rsidRPr="006358C0" w:rsidRDefault="006E45CD" w:rsidP="001A4099">
      <w:pPr>
        <w:spacing w:line="280" w:lineRule="exact"/>
        <w:ind w:leftChars="356" w:left="1190" w:rightChars="-37" w:right="-105" w:hangingChars="75" w:hanging="182"/>
        <w:rPr>
          <w:rFonts w:hint="eastAsia"/>
          <w:sz w:val="24"/>
        </w:rPr>
      </w:pPr>
      <w:r w:rsidRPr="006358C0">
        <w:rPr>
          <w:rFonts w:hint="eastAsia"/>
          <w:sz w:val="24"/>
        </w:rPr>
        <w:t>2.113</w:t>
      </w:r>
      <w:r w:rsidR="00DB178E" w:rsidRPr="006358C0">
        <w:rPr>
          <w:rFonts w:hint="eastAsia"/>
          <w:sz w:val="24"/>
        </w:rPr>
        <w:t>年度執行率為分配預算執行率。</w:t>
      </w:r>
    </w:p>
    <w:p w:rsidR="00DB178E" w:rsidRPr="006358C0" w:rsidRDefault="00DB178E" w:rsidP="00DB178E">
      <w:pPr>
        <w:spacing w:line="280" w:lineRule="exact"/>
        <w:ind w:leftChars="-19" w:left="1250" w:rightChars="-37" w:right="-105" w:hangingChars="536" w:hanging="1304"/>
        <w:rPr>
          <w:rFonts w:hint="eastAsia"/>
          <w:sz w:val="24"/>
        </w:rPr>
      </w:pPr>
      <w:r w:rsidRPr="006358C0">
        <w:rPr>
          <w:rFonts w:hint="eastAsia"/>
          <w:sz w:val="24"/>
        </w:rPr>
        <w:t>資料來源：原民會提供，本中心整理。</w:t>
      </w:r>
    </w:p>
    <w:p w:rsidR="006519DE" w:rsidRPr="006358C0" w:rsidRDefault="006519DE" w:rsidP="006519DE">
      <w:pPr>
        <w:pStyle w:val="a4"/>
        <w:ind w:left="849" w:hanging="283"/>
        <w:rPr>
          <w:rFonts w:hAnsi="標楷體" w:hint="eastAsia"/>
          <w:b/>
        </w:rPr>
      </w:pPr>
      <w:r w:rsidRPr="006358C0">
        <w:rPr>
          <w:rFonts w:hAnsi="標楷體" w:hint="eastAsia"/>
          <w:b/>
        </w:rPr>
        <w:t>(</w:t>
      </w:r>
      <w:r w:rsidR="00413752" w:rsidRPr="006358C0">
        <w:rPr>
          <w:rFonts w:hAnsi="標楷體" w:hint="eastAsia"/>
          <w:b/>
        </w:rPr>
        <w:t>二</w:t>
      </w:r>
      <w:r w:rsidRPr="006358C0">
        <w:rPr>
          <w:rFonts w:hAnsi="標楷體" w:hint="eastAsia"/>
          <w:b/>
        </w:rPr>
        <w:t>)原住民族失業率逐年下降，惟家庭年平均收入仍遠低於全體家庭，且有酬就業者有11.47%平均月薪未滿2萬元</w:t>
      </w:r>
    </w:p>
    <w:p w:rsidR="006519DE" w:rsidRPr="006358C0" w:rsidRDefault="006519DE" w:rsidP="006519DE">
      <w:pPr>
        <w:pStyle w:val="21"/>
        <w:ind w:left="850" w:firstLine="566"/>
        <w:rPr>
          <w:rFonts w:hAnsi="標楷體"/>
        </w:rPr>
      </w:pPr>
      <w:r w:rsidRPr="006358C0">
        <w:rPr>
          <w:rFonts w:hAnsi="標楷體" w:hint="eastAsia"/>
        </w:rPr>
        <w:t>依原民會112年原住民族就業狀況調查結果，原住民族之失業率自98年起概呈下降趨勢(詳表</w:t>
      </w:r>
      <w:r w:rsidR="00413752" w:rsidRPr="006358C0">
        <w:rPr>
          <w:rFonts w:hAnsi="標楷體" w:hint="eastAsia"/>
        </w:rPr>
        <w:t>2</w:t>
      </w:r>
      <w:r w:rsidRPr="006358C0">
        <w:rPr>
          <w:rFonts w:hAnsi="標楷體" w:hint="eastAsia"/>
        </w:rPr>
        <w:t>)，惟進一步分析原住民族收入結構，發現110年原住民族家庭年平均收入(含自用住宅</w:t>
      </w:r>
      <w:r w:rsidRPr="006358C0">
        <w:rPr>
          <w:rFonts w:hAnsi="標楷體" w:hint="eastAsia"/>
        </w:rPr>
        <w:lastRenderedPageBreak/>
        <w:t>設算租金收入)為</w:t>
      </w:r>
      <w:r w:rsidRPr="006358C0">
        <w:rPr>
          <w:rFonts w:hAnsi="標楷體"/>
        </w:rPr>
        <w:t>86.19</w:t>
      </w:r>
      <w:r w:rsidRPr="006358C0">
        <w:rPr>
          <w:rFonts w:hAnsi="標楷體" w:hint="eastAsia"/>
        </w:rPr>
        <w:t>萬元</w:t>
      </w:r>
      <w:r w:rsidRPr="006358C0">
        <w:rPr>
          <w:rFonts w:hAnsi="標楷體"/>
        </w:rPr>
        <w:t>/</w:t>
      </w:r>
      <w:r w:rsidRPr="006358C0">
        <w:rPr>
          <w:rFonts w:hAnsi="標楷體" w:hint="eastAsia"/>
        </w:rPr>
        <w:t>戶，僅為我國全體家庭年收入</w:t>
      </w:r>
      <w:r w:rsidRPr="006358C0">
        <w:rPr>
          <w:rFonts w:hAnsi="標楷體"/>
        </w:rPr>
        <w:t>137.84</w:t>
      </w:r>
      <w:r w:rsidRPr="006358C0">
        <w:rPr>
          <w:rFonts w:hAnsi="標楷體" w:hint="eastAsia"/>
        </w:rPr>
        <w:t>萬元</w:t>
      </w:r>
      <w:r w:rsidRPr="006358C0">
        <w:rPr>
          <w:rFonts w:hAnsi="標楷體"/>
        </w:rPr>
        <w:t>/</w:t>
      </w:r>
      <w:r w:rsidRPr="006358C0">
        <w:rPr>
          <w:rFonts w:hAnsi="標楷體" w:hint="eastAsia"/>
        </w:rPr>
        <w:t>戶之63%(詳表</w:t>
      </w:r>
      <w:r w:rsidR="00413752" w:rsidRPr="006358C0">
        <w:rPr>
          <w:rFonts w:hAnsi="標楷體" w:hint="eastAsia"/>
        </w:rPr>
        <w:t>3</w:t>
      </w:r>
      <w:r w:rsidRPr="006358C0">
        <w:rPr>
          <w:rFonts w:hAnsi="標楷體" w:hint="eastAsia"/>
        </w:rPr>
        <w:t>)，復按110年12月(第4季)原住民就業狀況報告顯示，原住民族有酬就業者約有11.47%平均月薪未滿2萬元，反觀我全國體民眾有酬就業者平均月薪，僅有不到1成未滿2萬元。</w:t>
      </w:r>
    </w:p>
    <w:p w:rsidR="006519DE" w:rsidRPr="006358C0" w:rsidRDefault="006519DE" w:rsidP="006519DE">
      <w:pPr>
        <w:ind w:leftChars="-11" w:left="393" w:rightChars="-301" w:right="-852" w:firstLineChars="0" w:hanging="424"/>
        <w:jc w:val="left"/>
        <w:rPr>
          <w:rFonts w:hAnsi="標楷體" w:hint="eastAsia"/>
          <w:b/>
        </w:rPr>
      </w:pPr>
      <w:r w:rsidRPr="006358C0">
        <w:rPr>
          <w:rFonts w:hAnsi="標楷體" w:hint="eastAsia"/>
          <w:b/>
        </w:rPr>
        <w:t>表</w:t>
      </w:r>
      <w:r w:rsidR="00413752" w:rsidRPr="006358C0">
        <w:rPr>
          <w:rFonts w:hAnsi="標楷體" w:hint="eastAsia"/>
          <w:b/>
        </w:rPr>
        <w:t>2</w:t>
      </w:r>
      <w:r w:rsidRPr="006358C0">
        <w:rPr>
          <w:rFonts w:hAnsi="標楷體" w:hint="eastAsia"/>
          <w:b/>
        </w:rPr>
        <w:t xml:space="preserve">  近年原住民族與全體民眾歷年失業率比較表                 </w:t>
      </w:r>
      <w:r w:rsidRPr="006358C0">
        <w:rPr>
          <w:rFonts w:hAnsi="標楷體" w:hint="eastAsia"/>
          <w:sz w:val="24"/>
          <w:szCs w:val="24"/>
        </w:rPr>
        <w:t>單位：%</w:t>
      </w:r>
    </w:p>
    <w:tbl>
      <w:tblPr>
        <w:tblW w:w="935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4"/>
        <w:gridCol w:w="552"/>
        <w:gridCol w:w="553"/>
        <w:gridCol w:w="553"/>
        <w:gridCol w:w="553"/>
        <w:gridCol w:w="553"/>
        <w:gridCol w:w="552"/>
        <w:gridCol w:w="553"/>
        <w:gridCol w:w="553"/>
        <w:gridCol w:w="553"/>
        <w:gridCol w:w="553"/>
        <w:gridCol w:w="552"/>
        <w:gridCol w:w="553"/>
        <w:gridCol w:w="553"/>
        <w:gridCol w:w="553"/>
        <w:gridCol w:w="553"/>
      </w:tblGrid>
      <w:tr w:rsidR="006519DE" w:rsidRPr="006358C0" w:rsidTr="0073115C">
        <w:trPr>
          <w:trHeight w:val="20"/>
          <w:tblHeader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</w:pPr>
            <w:r w:rsidRPr="006358C0">
              <w:rPr>
                <w:rFonts w:hint="eastAsia"/>
              </w:rPr>
              <w:t>年度</w:t>
            </w:r>
          </w:p>
        </w:tc>
        <w:tc>
          <w:tcPr>
            <w:tcW w:w="552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</w:pPr>
            <w:r w:rsidRPr="006358C0">
              <w:rPr>
                <w:rFonts w:hint="eastAsia"/>
              </w:rPr>
              <w:t>98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99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100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101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102</w:t>
            </w:r>
          </w:p>
        </w:tc>
        <w:tc>
          <w:tcPr>
            <w:tcW w:w="552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103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104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105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106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107</w:t>
            </w:r>
          </w:p>
        </w:tc>
        <w:tc>
          <w:tcPr>
            <w:tcW w:w="552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108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109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110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111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112</w:t>
            </w:r>
          </w:p>
        </w:tc>
      </w:tr>
      <w:tr w:rsidR="006519DE" w:rsidRPr="006358C0" w:rsidTr="0073115C">
        <w:trPr>
          <w:trHeight w:val="20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原住民族</w:t>
            </w:r>
          </w:p>
        </w:tc>
        <w:tc>
          <w:tcPr>
            <w:tcW w:w="552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8.08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5.90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5.32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4.86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4.88</w:t>
            </w:r>
          </w:p>
        </w:tc>
        <w:tc>
          <w:tcPr>
            <w:tcW w:w="552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4.08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4.13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3.95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4.02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3.97</w:t>
            </w:r>
          </w:p>
        </w:tc>
        <w:tc>
          <w:tcPr>
            <w:tcW w:w="552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3.96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3.98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3.98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3.82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3.53</w:t>
            </w:r>
          </w:p>
        </w:tc>
      </w:tr>
      <w:tr w:rsidR="006519DE" w:rsidRPr="006358C0" w:rsidTr="0073115C">
        <w:trPr>
          <w:trHeight w:val="20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全體民眾</w:t>
            </w:r>
          </w:p>
        </w:tc>
        <w:tc>
          <w:tcPr>
            <w:tcW w:w="552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5.88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5.14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4.32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4.22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4.16</w:t>
            </w:r>
          </w:p>
        </w:tc>
        <w:tc>
          <w:tcPr>
            <w:tcW w:w="552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3.93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3.80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3.90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3.74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3.70</w:t>
            </w:r>
          </w:p>
        </w:tc>
        <w:tc>
          <w:tcPr>
            <w:tcW w:w="552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3.72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3.80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3.95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3.67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3.48</w:t>
            </w:r>
          </w:p>
        </w:tc>
      </w:tr>
      <w:tr w:rsidR="006519DE" w:rsidRPr="006358C0" w:rsidTr="0073115C">
        <w:trPr>
          <w:trHeight w:val="20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差距</w:t>
            </w:r>
          </w:p>
        </w:tc>
        <w:tc>
          <w:tcPr>
            <w:tcW w:w="552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2.20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0.76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1.00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0.64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0.72</w:t>
            </w:r>
          </w:p>
        </w:tc>
        <w:tc>
          <w:tcPr>
            <w:tcW w:w="552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0.16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0.33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0.05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0.28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0.28</w:t>
            </w:r>
          </w:p>
        </w:tc>
        <w:tc>
          <w:tcPr>
            <w:tcW w:w="552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0.24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0.18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0.03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0.15</w:t>
            </w:r>
          </w:p>
        </w:tc>
        <w:tc>
          <w:tcPr>
            <w:tcW w:w="553" w:type="dxa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rFonts w:hint="eastAsia"/>
              </w:rPr>
            </w:pPr>
            <w:r w:rsidRPr="006358C0">
              <w:rPr>
                <w:rFonts w:hint="eastAsia"/>
              </w:rPr>
              <w:t>0.05</w:t>
            </w:r>
          </w:p>
        </w:tc>
      </w:tr>
    </w:tbl>
    <w:p w:rsidR="006519DE" w:rsidRPr="006358C0" w:rsidRDefault="006519DE" w:rsidP="006519DE">
      <w:pPr>
        <w:spacing w:line="280" w:lineRule="exact"/>
        <w:ind w:leftChars="0" w:left="560" w:firstLineChars="0" w:hanging="560"/>
        <w:jc w:val="left"/>
        <w:rPr>
          <w:rFonts w:hAnsi="標楷體" w:hint="eastAsia"/>
          <w:sz w:val="24"/>
        </w:rPr>
      </w:pPr>
      <w:r w:rsidRPr="006358C0">
        <w:rPr>
          <w:rFonts w:hAnsi="標楷體" w:hint="eastAsia"/>
          <w:sz w:val="24"/>
        </w:rPr>
        <w:t>說　　明：數字加減乘除尾差係因四捨五入所致。</w:t>
      </w:r>
    </w:p>
    <w:p w:rsidR="006519DE" w:rsidRPr="006358C0" w:rsidRDefault="006519DE" w:rsidP="006519DE">
      <w:pPr>
        <w:spacing w:line="280" w:lineRule="exact"/>
        <w:ind w:leftChars="0" w:left="1459" w:hangingChars="600" w:hanging="1459"/>
        <w:jc w:val="left"/>
        <w:rPr>
          <w:rFonts w:hAnsi="標楷體" w:hint="eastAsia"/>
          <w:sz w:val="24"/>
        </w:rPr>
      </w:pPr>
      <w:r w:rsidRPr="006358C0">
        <w:rPr>
          <w:rFonts w:hAnsi="標楷體" w:hint="eastAsia"/>
          <w:sz w:val="24"/>
        </w:rPr>
        <w:t>資料來源：112年原住民就業狀況調查。</w:t>
      </w:r>
    </w:p>
    <w:p w:rsidR="006519DE" w:rsidRPr="006358C0" w:rsidRDefault="006519DE" w:rsidP="006519DE">
      <w:pPr>
        <w:adjustRightInd w:val="0"/>
        <w:ind w:leftChars="0" w:left="1208" w:rightChars="-100" w:right="-283" w:hangingChars="426" w:hanging="1208"/>
        <w:jc w:val="left"/>
        <w:rPr>
          <w:rFonts w:hAnsi="標楷體"/>
          <w:b/>
        </w:rPr>
      </w:pPr>
      <w:r w:rsidRPr="006358C0">
        <w:rPr>
          <w:rFonts w:hAnsi="標楷體" w:hint="eastAsia"/>
          <w:b/>
        </w:rPr>
        <w:t>表</w:t>
      </w:r>
      <w:r w:rsidR="00413752" w:rsidRPr="006358C0">
        <w:rPr>
          <w:rFonts w:hAnsi="標楷體" w:hint="eastAsia"/>
          <w:b/>
        </w:rPr>
        <w:t>3</w:t>
      </w:r>
      <w:r w:rsidRPr="006358C0">
        <w:rPr>
          <w:rFonts w:hAnsi="標楷體" w:hint="eastAsia"/>
          <w:b/>
        </w:rPr>
        <w:t xml:space="preserve">  原住民族家庭收入與全體家庭收入之比較</w:t>
      </w:r>
    </w:p>
    <w:tbl>
      <w:tblPr>
        <w:tblW w:w="935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54"/>
        <w:gridCol w:w="918"/>
        <w:gridCol w:w="1028"/>
        <w:gridCol w:w="1119"/>
        <w:gridCol w:w="945"/>
        <w:gridCol w:w="972"/>
        <w:gridCol w:w="956"/>
        <w:gridCol w:w="1119"/>
        <w:gridCol w:w="945"/>
      </w:tblGrid>
      <w:tr w:rsidR="00192227" w:rsidRPr="006358C0" w:rsidTr="00192227">
        <w:trPr>
          <w:tblHeader/>
        </w:trPr>
        <w:tc>
          <w:tcPr>
            <w:tcW w:w="1434" w:type="dxa"/>
            <w:vMerge w:val="restart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項目別</w:t>
            </w:r>
          </w:p>
        </w:tc>
        <w:tc>
          <w:tcPr>
            <w:tcW w:w="3898" w:type="dxa"/>
            <w:gridSpan w:val="4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106年</w:t>
            </w:r>
          </w:p>
        </w:tc>
        <w:tc>
          <w:tcPr>
            <w:tcW w:w="4024" w:type="dxa"/>
            <w:gridSpan w:val="4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110年</w:t>
            </w:r>
          </w:p>
        </w:tc>
      </w:tr>
      <w:tr w:rsidR="00192227" w:rsidRPr="006358C0" w:rsidTr="00192227">
        <w:trPr>
          <w:tblHeader/>
        </w:trPr>
        <w:tc>
          <w:tcPr>
            <w:tcW w:w="1434" w:type="dxa"/>
            <w:vMerge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</w:p>
        </w:tc>
        <w:tc>
          <w:tcPr>
            <w:tcW w:w="1968" w:type="dxa"/>
            <w:gridSpan w:val="2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原住民族家庭</w:t>
            </w:r>
          </w:p>
        </w:tc>
        <w:tc>
          <w:tcPr>
            <w:tcW w:w="1930" w:type="dxa"/>
            <w:gridSpan w:val="2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我國全體家庭</w:t>
            </w:r>
          </w:p>
        </w:tc>
        <w:tc>
          <w:tcPr>
            <w:tcW w:w="1947" w:type="dxa"/>
            <w:gridSpan w:val="2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原住民族家庭</w:t>
            </w:r>
          </w:p>
        </w:tc>
        <w:tc>
          <w:tcPr>
            <w:tcW w:w="2077" w:type="dxa"/>
            <w:gridSpan w:val="2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我國全體家庭</w:t>
            </w:r>
          </w:p>
        </w:tc>
      </w:tr>
      <w:tr w:rsidR="00192227" w:rsidRPr="006358C0" w:rsidTr="00192227">
        <w:trPr>
          <w:tblHeader/>
        </w:trPr>
        <w:tc>
          <w:tcPr>
            <w:tcW w:w="1434" w:type="dxa"/>
            <w:vMerge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元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%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元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%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元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%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元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%</w:t>
            </w:r>
          </w:p>
        </w:tc>
      </w:tr>
      <w:tr w:rsidR="00192227" w:rsidRPr="006358C0" w:rsidTr="00192227">
        <w:tc>
          <w:tcPr>
            <w:tcW w:w="1434" w:type="dxa"/>
            <w:shd w:val="clear" w:color="auto" w:fill="auto"/>
            <w:vAlign w:val="center"/>
          </w:tcPr>
          <w:p w:rsidR="006519DE" w:rsidRPr="006358C0" w:rsidRDefault="006519DE" w:rsidP="00413752">
            <w:pPr>
              <w:pStyle w:val="142"/>
              <w:jc w:val="both"/>
            </w:pPr>
            <w:r w:rsidRPr="006358C0">
              <w:rPr>
                <w:rFonts w:hint="eastAsia"/>
              </w:rPr>
              <w:t>受僱人員報酬及產業主所得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667</w:t>
            </w:r>
            <w:r w:rsidRPr="006358C0">
              <w:rPr>
                <w:spacing w:val="-20"/>
              </w:rPr>
              <w:t>,417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81.59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852,629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65.9</w:t>
            </w:r>
            <w:r w:rsidRPr="006358C0">
              <w:rPr>
                <w:spacing w:val="-20"/>
              </w:rPr>
              <w:t>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686</w:t>
            </w:r>
            <w:r w:rsidRPr="006358C0">
              <w:rPr>
                <w:spacing w:val="-20"/>
              </w:rPr>
              <w:t>,788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79.69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887,072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64.36</w:t>
            </w:r>
          </w:p>
        </w:tc>
      </w:tr>
      <w:tr w:rsidR="00192227" w:rsidRPr="006358C0" w:rsidTr="00192227">
        <w:tc>
          <w:tcPr>
            <w:tcW w:w="1434" w:type="dxa"/>
            <w:shd w:val="clear" w:color="auto" w:fill="auto"/>
            <w:vAlign w:val="center"/>
          </w:tcPr>
          <w:p w:rsidR="006519DE" w:rsidRPr="006358C0" w:rsidRDefault="006519DE" w:rsidP="00192227">
            <w:pPr>
              <w:pStyle w:val="142"/>
              <w:jc w:val="both"/>
            </w:pPr>
            <w:r w:rsidRPr="006358C0">
              <w:rPr>
                <w:rFonts w:hint="eastAsia"/>
              </w:rPr>
              <w:t>經常移轉收入(含雜</w:t>
            </w:r>
            <w:r w:rsidRPr="006358C0">
              <w:rPr>
                <w:rFonts w:hint="eastAsia"/>
              </w:rPr>
              <w:lastRenderedPageBreak/>
              <w:t>項收入)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spacing w:val="-20"/>
              </w:rPr>
              <w:lastRenderedPageBreak/>
              <w:t>52,527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6.42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249,236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19.28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62,479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7.25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293,427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21.29</w:t>
            </w:r>
          </w:p>
        </w:tc>
      </w:tr>
      <w:tr w:rsidR="00192227" w:rsidRPr="006358C0" w:rsidTr="00192227">
        <w:tc>
          <w:tcPr>
            <w:tcW w:w="1434" w:type="dxa"/>
            <w:shd w:val="clear" w:color="auto" w:fill="auto"/>
            <w:vAlign w:val="center"/>
          </w:tcPr>
          <w:p w:rsidR="006519DE" w:rsidRPr="006358C0" w:rsidRDefault="006519DE" w:rsidP="00413752">
            <w:pPr>
              <w:pStyle w:val="142"/>
              <w:jc w:val="both"/>
            </w:pPr>
            <w:r w:rsidRPr="006358C0">
              <w:rPr>
                <w:rFonts w:hint="eastAsia"/>
              </w:rPr>
              <w:t>財產所得收入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98,108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11.99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190,713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14.75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112,587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13.06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197,891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14.36</w:t>
            </w:r>
          </w:p>
        </w:tc>
      </w:tr>
      <w:tr w:rsidR="00192227" w:rsidRPr="006358C0" w:rsidTr="00192227">
        <w:tc>
          <w:tcPr>
            <w:tcW w:w="1434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83" w:hanging="283"/>
              <w:rPr>
                <w:b/>
              </w:rPr>
            </w:pPr>
            <w:r w:rsidRPr="006358C0">
              <w:rPr>
                <w:rFonts w:hint="eastAsia"/>
                <w:b/>
              </w:rPr>
              <w:t>年總收入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6358C0">
              <w:rPr>
                <w:rFonts w:hint="eastAsia"/>
                <w:b/>
                <w:spacing w:val="-20"/>
              </w:rPr>
              <w:t>818,053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6358C0">
              <w:rPr>
                <w:rFonts w:hint="eastAsia"/>
                <w:b/>
                <w:spacing w:val="-20"/>
              </w:rPr>
              <w:t>100.00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6358C0">
              <w:rPr>
                <w:rFonts w:hint="eastAsia"/>
                <w:b/>
                <w:spacing w:val="-20"/>
              </w:rPr>
              <w:t>1,292,</w:t>
            </w:r>
            <w:r w:rsidRPr="006358C0">
              <w:rPr>
                <w:b/>
                <w:spacing w:val="-20"/>
              </w:rPr>
              <w:t>578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6358C0">
              <w:rPr>
                <w:rFonts w:hint="eastAsia"/>
                <w:b/>
                <w:spacing w:val="-20"/>
              </w:rPr>
              <w:t>100.00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6358C0">
              <w:rPr>
                <w:rFonts w:hint="eastAsia"/>
                <w:b/>
                <w:spacing w:val="-20"/>
              </w:rPr>
              <w:t>861,854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6358C0">
              <w:rPr>
                <w:rFonts w:hint="eastAsia"/>
                <w:b/>
                <w:spacing w:val="-20"/>
              </w:rPr>
              <w:t>100.00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6358C0">
              <w:rPr>
                <w:rFonts w:hint="eastAsia"/>
                <w:b/>
                <w:spacing w:val="-20"/>
              </w:rPr>
              <w:t>1,378,390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519DE" w:rsidRPr="006358C0" w:rsidRDefault="006519DE" w:rsidP="0073115C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6358C0">
              <w:rPr>
                <w:rFonts w:hint="eastAsia"/>
                <w:b/>
                <w:spacing w:val="-20"/>
              </w:rPr>
              <w:t>100.00</w:t>
            </w:r>
          </w:p>
        </w:tc>
      </w:tr>
    </w:tbl>
    <w:p w:rsidR="006519DE" w:rsidRPr="006358C0" w:rsidRDefault="006519DE" w:rsidP="006519DE">
      <w:pPr>
        <w:pStyle w:val="142"/>
        <w:ind w:left="1175" w:rightChars="-300" w:right="-850" w:hangingChars="483" w:hanging="1175"/>
        <w:rPr>
          <w:rFonts w:hAnsi="標楷體" w:hint="eastAsia"/>
        </w:rPr>
      </w:pPr>
      <w:r w:rsidRPr="006358C0">
        <w:rPr>
          <w:rFonts w:hAnsi="標楷體" w:hint="eastAsia"/>
        </w:rPr>
        <w:t>說    明：本表之財產所得包含自用住宅及其他營建物設算租金(未扣除折舊費)；雜項收入因金額低，並計於移轉收入下。</w:t>
      </w:r>
    </w:p>
    <w:p w:rsidR="006519DE" w:rsidRPr="006358C0" w:rsidRDefault="006519DE" w:rsidP="006519DE">
      <w:pPr>
        <w:pStyle w:val="142"/>
        <w:ind w:left="1858" w:hangingChars="764" w:hanging="1858"/>
        <w:rPr>
          <w:rFonts w:hAnsi="標楷體"/>
        </w:rPr>
      </w:pPr>
      <w:r w:rsidRPr="006358C0">
        <w:rPr>
          <w:rFonts w:hAnsi="標楷體" w:hint="eastAsia"/>
        </w:rPr>
        <w:t>資料來源：106年及110年台灣原住民族經濟狀況調查。</w:t>
      </w:r>
    </w:p>
    <w:p w:rsidR="00413752" w:rsidRPr="006358C0" w:rsidRDefault="00413752" w:rsidP="00413752">
      <w:pPr>
        <w:pStyle w:val="a4"/>
        <w:ind w:left="849" w:hanging="283"/>
        <w:rPr>
          <w:rFonts w:hAnsi="標楷體" w:hint="eastAsia"/>
          <w:b/>
        </w:rPr>
      </w:pPr>
      <w:r w:rsidRPr="006358C0">
        <w:rPr>
          <w:rFonts w:hAnsi="標楷體" w:hint="eastAsia"/>
          <w:b/>
        </w:rPr>
        <w:t>(三)原住民族對照全體家庭之經濟地位，呈現相對弱勢</w:t>
      </w:r>
    </w:p>
    <w:p w:rsidR="00413752" w:rsidRDefault="00413752" w:rsidP="00413752">
      <w:pPr>
        <w:pStyle w:val="21"/>
        <w:ind w:left="850" w:firstLine="566"/>
        <w:rPr>
          <w:rFonts w:hAnsi="標楷體"/>
        </w:rPr>
      </w:pPr>
      <w:r w:rsidRPr="006358C0">
        <w:rPr>
          <w:rFonts w:hAnsi="標楷體" w:hint="eastAsia"/>
        </w:rPr>
        <w:t>依行政院主計總處「家庭收支調查報告」可支配所得5等分位組之劃分標準</w:t>
      </w:r>
      <w:r w:rsidRPr="006358C0">
        <w:rPr>
          <w:rStyle w:val="af5"/>
          <w:rFonts w:hAnsi="標楷體"/>
        </w:rPr>
        <w:footnoteReference w:id="1"/>
      </w:r>
      <w:r w:rsidRPr="006358C0">
        <w:rPr>
          <w:rFonts w:hAnsi="標楷體" w:hint="eastAsia"/>
        </w:rPr>
        <w:t>，推算原住民族家庭於我國全體家庭所處之經濟地位，發現有33.84%之原住民族家庭相對應全體家庭最低所得組(後20%)，且平均可支配所得32萬6</w:t>
      </w:r>
      <w:r w:rsidRPr="006358C0">
        <w:rPr>
          <w:rFonts w:hAnsi="標楷體"/>
        </w:rPr>
        <w:t>,771</w:t>
      </w:r>
      <w:r w:rsidRPr="006358C0">
        <w:rPr>
          <w:rFonts w:hAnsi="標楷體" w:hint="eastAsia"/>
        </w:rPr>
        <w:t>元為全體家庭</w:t>
      </w:r>
      <w:r w:rsidRPr="006358C0">
        <w:rPr>
          <w:rFonts w:hAnsi="標楷體" w:hint="eastAsia"/>
        </w:rPr>
        <w:lastRenderedPageBreak/>
        <w:t>之91.13%，另累計58.58%之原住民族家庭歸屬在第2個分位組及以下(後40%)，原住民族家庭對照全體家庭時，其面臨之經濟弱勢情形仍是相對明顯(詳表4)。</w:t>
      </w:r>
    </w:p>
    <w:p w:rsidR="00413752" w:rsidRPr="006358C0" w:rsidRDefault="00413752" w:rsidP="00413752">
      <w:pPr>
        <w:adjustRightInd w:val="0"/>
        <w:ind w:leftChars="0" w:left="1205" w:rightChars="-100" w:right="-283" w:hangingChars="425" w:hanging="1205"/>
        <w:jc w:val="left"/>
        <w:rPr>
          <w:rFonts w:hAnsi="標楷體"/>
          <w:b/>
        </w:rPr>
      </w:pPr>
      <w:r w:rsidRPr="006358C0">
        <w:rPr>
          <w:rFonts w:hAnsi="標楷體" w:hint="eastAsia"/>
          <w:b/>
        </w:rPr>
        <w:t>表4  110年原住民族家庭可支配所得換算全體家庭所得分位組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60"/>
        <w:gridCol w:w="918"/>
        <w:gridCol w:w="1988"/>
        <w:gridCol w:w="2145"/>
        <w:gridCol w:w="2001"/>
      </w:tblGrid>
      <w:tr w:rsidR="00413752" w:rsidRPr="006358C0" w:rsidTr="0073115C">
        <w:tc>
          <w:tcPr>
            <w:tcW w:w="2478" w:type="dxa"/>
            <w:gridSpan w:val="2"/>
            <w:vMerge w:val="restart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項目別</w:t>
            </w:r>
          </w:p>
        </w:tc>
        <w:tc>
          <w:tcPr>
            <w:tcW w:w="4133" w:type="dxa"/>
            <w:gridSpan w:val="2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原住民族家庭</w:t>
            </w:r>
          </w:p>
        </w:tc>
        <w:tc>
          <w:tcPr>
            <w:tcW w:w="2001" w:type="dxa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全體家庭</w:t>
            </w:r>
          </w:p>
        </w:tc>
      </w:tr>
      <w:tr w:rsidR="00413752" w:rsidRPr="006358C0" w:rsidTr="0073115C">
        <w:tc>
          <w:tcPr>
            <w:tcW w:w="2478" w:type="dxa"/>
            <w:gridSpan w:val="2"/>
            <w:vMerge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</w:p>
        </w:tc>
        <w:tc>
          <w:tcPr>
            <w:tcW w:w="198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平均可支配所得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可支配所得百分比</w:t>
            </w:r>
          </w:p>
        </w:tc>
        <w:tc>
          <w:tcPr>
            <w:tcW w:w="2001" w:type="dxa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平均可支配所得</w:t>
            </w:r>
          </w:p>
        </w:tc>
      </w:tr>
      <w:tr w:rsidR="00413752" w:rsidRPr="006358C0" w:rsidTr="0073115C">
        <w:tc>
          <w:tcPr>
            <w:tcW w:w="2478" w:type="dxa"/>
            <w:gridSpan w:val="2"/>
            <w:vMerge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</w:p>
        </w:tc>
        <w:tc>
          <w:tcPr>
            <w:tcW w:w="198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元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%</w:t>
            </w:r>
          </w:p>
        </w:tc>
        <w:tc>
          <w:tcPr>
            <w:tcW w:w="2001" w:type="dxa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6358C0">
              <w:rPr>
                <w:rFonts w:hint="eastAsia"/>
                <w:b/>
              </w:rPr>
              <w:t>元</w:t>
            </w:r>
          </w:p>
        </w:tc>
      </w:tr>
      <w:tr w:rsidR="00413752" w:rsidRPr="006358C0" w:rsidTr="0073115C">
        <w:tc>
          <w:tcPr>
            <w:tcW w:w="1560" w:type="dxa"/>
            <w:vMerge w:val="restart"/>
            <w:shd w:val="clear" w:color="auto" w:fill="auto"/>
            <w:vAlign w:val="center"/>
          </w:tcPr>
          <w:p w:rsidR="00413752" w:rsidRPr="006358C0" w:rsidRDefault="00413752" w:rsidP="00A53DDE">
            <w:pPr>
              <w:pStyle w:val="142"/>
              <w:jc w:val="both"/>
            </w:pPr>
            <w:r w:rsidRPr="006358C0">
              <w:rPr>
                <w:rFonts w:hint="eastAsia"/>
              </w:rPr>
              <w:t>原住民族家庭在全體家庭中所屬可支配所得分組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總計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785,765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100.00</w:t>
            </w:r>
          </w:p>
        </w:tc>
        <w:tc>
          <w:tcPr>
            <w:tcW w:w="2001" w:type="dxa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1,090</w:t>
            </w:r>
            <w:r w:rsidRPr="006358C0">
              <w:rPr>
                <w:spacing w:val="-20"/>
              </w:rPr>
              <w:t>,</w:t>
            </w:r>
            <w:r w:rsidRPr="006358C0">
              <w:rPr>
                <w:rFonts w:hint="eastAsia"/>
                <w:spacing w:val="-20"/>
              </w:rPr>
              <w:t>554</w:t>
            </w:r>
          </w:p>
        </w:tc>
      </w:tr>
      <w:tr w:rsidR="00413752" w:rsidRPr="006358C0" w:rsidTr="0073115C">
        <w:tc>
          <w:tcPr>
            <w:tcW w:w="1560" w:type="dxa"/>
            <w:vMerge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</w:pPr>
            <w:r w:rsidRPr="006358C0">
              <w:rPr>
                <w:rFonts w:hint="eastAsia"/>
              </w:rPr>
              <w:t>A1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326,771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33.84</w:t>
            </w:r>
          </w:p>
        </w:tc>
        <w:tc>
          <w:tcPr>
            <w:tcW w:w="2001" w:type="dxa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358,594</w:t>
            </w:r>
          </w:p>
        </w:tc>
      </w:tr>
      <w:tr w:rsidR="00413752" w:rsidRPr="006358C0" w:rsidTr="0073115C">
        <w:tc>
          <w:tcPr>
            <w:tcW w:w="1560" w:type="dxa"/>
            <w:vMerge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</w:pPr>
            <w:r w:rsidRPr="006358C0">
              <w:rPr>
                <w:rFonts w:hint="eastAsia"/>
              </w:rPr>
              <w:t>A2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662,553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24.74</w:t>
            </w:r>
          </w:p>
        </w:tc>
        <w:tc>
          <w:tcPr>
            <w:tcW w:w="2001" w:type="dxa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662,440</w:t>
            </w:r>
          </w:p>
        </w:tc>
      </w:tr>
      <w:tr w:rsidR="00413752" w:rsidRPr="006358C0" w:rsidTr="0073115C">
        <w:tc>
          <w:tcPr>
            <w:tcW w:w="1560" w:type="dxa"/>
            <w:vMerge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</w:pPr>
            <w:r w:rsidRPr="006358C0">
              <w:rPr>
                <w:rFonts w:hint="eastAsia"/>
              </w:rPr>
              <w:t>A3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930,964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19.99</w:t>
            </w:r>
          </w:p>
        </w:tc>
        <w:tc>
          <w:tcPr>
            <w:tcW w:w="2001" w:type="dxa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935,016</w:t>
            </w:r>
          </w:p>
        </w:tc>
      </w:tr>
      <w:tr w:rsidR="00413752" w:rsidRPr="006358C0" w:rsidTr="0073115C">
        <w:tc>
          <w:tcPr>
            <w:tcW w:w="1560" w:type="dxa"/>
            <w:vMerge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</w:pPr>
            <w:r w:rsidRPr="006358C0">
              <w:rPr>
                <w:rFonts w:hint="eastAsia"/>
              </w:rPr>
              <w:t>A4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1,263,411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12.87</w:t>
            </w:r>
          </w:p>
        </w:tc>
        <w:tc>
          <w:tcPr>
            <w:tcW w:w="2001" w:type="dxa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1,291,029</w:t>
            </w:r>
          </w:p>
        </w:tc>
      </w:tr>
      <w:tr w:rsidR="00413752" w:rsidRPr="006358C0" w:rsidTr="0073115C">
        <w:tc>
          <w:tcPr>
            <w:tcW w:w="1560" w:type="dxa"/>
            <w:vMerge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83" w:hanging="283"/>
              <w:jc w:val="center"/>
            </w:pPr>
            <w:r w:rsidRPr="006358C0">
              <w:rPr>
                <w:rFonts w:hint="eastAsia"/>
              </w:rPr>
              <w:t>A5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1,900,474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8.55</w:t>
            </w:r>
          </w:p>
        </w:tc>
        <w:tc>
          <w:tcPr>
            <w:tcW w:w="2001" w:type="dxa"/>
          </w:tcPr>
          <w:p w:rsidR="00413752" w:rsidRPr="006358C0" w:rsidRDefault="00413752" w:rsidP="0073115C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6358C0">
              <w:rPr>
                <w:rFonts w:hint="eastAsia"/>
                <w:spacing w:val="-20"/>
              </w:rPr>
              <w:t>2,205,691</w:t>
            </w:r>
          </w:p>
        </w:tc>
      </w:tr>
    </w:tbl>
    <w:p w:rsidR="00413752" w:rsidRPr="006358C0" w:rsidRDefault="00413752" w:rsidP="00413752">
      <w:pPr>
        <w:pStyle w:val="142"/>
        <w:ind w:left="1204" w:rightChars="-50" w:right="-142" w:hangingChars="495" w:hanging="1204"/>
        <w:rPr>
          <w:rFonts w:hAnsi="標楷體" w:hint="eastAsia"/>
        </w:rPr>
      </w:pPr>
      <w:r w:rsidRPr="006358C0">
        <w:rPr>
          <w:rFonts w:hAnsi="標楷體" w:hint="eastAsia"/>
        </w:rPr>
        <w:t>說    明：本表之財產所得包含自用住宅及其他營建物設算租金(未扣除折舊費)；雜項收入因金額低，並計於移轉收入下。</w:t>
      </w:r>
    </w:p>
    <w:p w:rsidR="00413752" w:rsidRPr="006358C0" w:rsidRDefault="00413752" w:rsidP="00413752">
      <w:pPr>
        <w:pStyle w:val="142"/>
        <w:ind w:left="1858" w:hangingChars="764" w:hanging="1858"/>
        <w:rPr>
          <w:rFonts w:hAnsi="標楷體"/>
        </w:rPr>
      </w:pPr>
      <w:r w:rsidRPr="006358C0">
        <w:rPr>
          <w:rFonts w:hAnsi="標楷體" w:hint="eastAsia"/>
        </w:rPr>
        <w:t>資料來源：110年台灣原住民族經濟狀況調查。</w:t>
      </w:r>
    </w:p>
    <w:p w:rsidR="006519DE" w:rsidRPr="006358C0" w:rsidRDefault="006519DE" w:rsidP="006519DE">
      <w:pPr>
        <w:pStyle w:val="a4"/>
        <w:ind w:left="849" w:hanging="283"/>
        <w:rPr>
          <w:rFonts w:hAnsi="標楷體" w:hint="eastAsia"/>
          <w:b/>
        </w:rPr>
      </w:pPr>
      <w:r w:rsidRPr="006358C0">
        <w:rPr>
          <w:rFonts w:hAnsi="標楷體" w:hint="eastAsia"/>
          <w:b/>
        </w:rPr>
        <w:t>(</w:t>
      </w:r>
      <w:r w:rsidR="00413752" w:rsidRPr="006358C0">
        <w:rPr>
          <w:rFonts w:hAnsi="標楷體" w:hint="eastAsia"/>
          <w:b/>
        </w:rPr>
        <w:t>四</w:t>
      </w:r>
      <w:r w:rsidRPr="006358C0">
        <w:rPr>
          <w:rFonts w:hAnsi="標楷體" w:hint="eastAsia"/>
          <w:b/>
        </w:rPr>
        <w:t>)原住民族倚賴薪資收入之程度雖有下降，仍遠高於全體家庭</w:t>
      </w:r>
    </w:p>
    <w:p w:rsidR="006519DE" w:rsidRPr="006358C0" w:rsidRDefault="006519DE" w:rsidP="006519DE">
      <w:pPr>
        <w:pStyle w:val="21"/>
        <w:ind w:left="850" w:firstLine="566"/>
        <w:rPr>
          <w:rFonts w:hAnsi="標楷體" w:hint="eastAsia"/>
        </w:rPr>
      </w:pPr>
      <w:r w:rsidRPr="006358C0">
        <w:rPr>
          <w:rFonts w:hAnsi="標楷體" w:hint="eastAsia"/>
        </w:rPr>
        <w:t>依原民會112年6月發布之110年台灣原住民族經濟狀況</w:t>
      </w:r>
      <w:r w:rsidRPr="006358C0">
        <w:rPr>
          <w:rFonts w:hAnsi="標楷體" w:hint="eastAsia"/>
        </w:rPr>
        <w:lastRenderedPageBreak/>
        <w:t>調查</w:t>
      </w:r>
      <w:r w:rsidRPr="006358C0">
        <w:rPr>
          <w:rStyle w:val="af5"/>
          <w:rFonts w:hAnsi="標楷體"/>
        </w:rPr>
        <w:footnoteReference w:id="2"/>
      </w:r>
      <w:r w:rsidRPr="006358C0">
        <w:rPr>
          <w:rFonts w:hAnsi="標楷體" w:hint="eastAsia"/>
        </w:rPr>
        <w:t>，分析原住民族家庭之收入來源結構發現，原住民族家庭110年倚賴受僱人員報酬及產業主所得(薪資收入)之程度雖較106年下降，惟其比率79.69%仍高於我國全體家庭之64.36%。另原住民族家庭之「經常移轉收入(含雜項收入)」</w:t>
      </w:r>
      <w:r w:rsidRPr="006358C0">
        <w:rPr>
          <w:rStyle w:val="af5"/>
          <w:rFonts w:hAnsi="標楷體"/>
        </w:rPr>
        <w:footnoteReference w:id="3"/>
      </w:r>
      <w:r w:rsidRPr="006358C0">
        <w:rPr>
          <w:rFonts w:hAnsi="標楷體" w:hint="eastAsia"/>
        </w:rPr>
        <w:t>來源比重則低於我國全體家庭平均狀況(詳表</w:t>
      </w:r>
      <w:r w:rsidR="00413752" w:rsidRPr="006358C0">
        <w:rPr>
          <w:rFonts w:hAnsi="標楷體" w:hint="eastAsia"/>
        </w:rPr>
        <w:t>3</w:t>
      </w:r>
      <w:r w:rsidRPr="006358C0">
        <w:rPr>
          <w:rFonts w:hAnsi="標楷體" w:hint="eastAsia"/>
        </w:rPr>
        <w:t>)，顯示歷年來原住民族家庭從工作以外之方式(如保險、投資、租金等)獲得家庭收入比例甚低，因此當經濟戶長或其他家計負責成員就業發生困難，甚至陷入失業窘境時，對原住民族家庭之家計生活將造成重大影響。</w:t>
      </w:r>
    </w:p>
    <w:p w:rsidR="004930CF" w:rsidRPr="006358C0" w:rsidRDefault="004930CF" w:rsidP="0037594A">
      <w:pPr>
        <w:ind w:left="566" w:firstLine="566"/>
        <w:rPr>
          <w:rFonts w:hint="eastAsia"/>
        </w:rPr>
      </w:pPr>
      <w:r w:rsidRPr="006358C0">
        <w:rPr>
          <w:rFonts w:hint="eastAsia"/>
        </w:rPr>
        <w:t>綜上，</w:t>
      </w:r>
      <w:r w:rsidR="00511449" w:rsidRPr="006358C0">
        <w:rPr>
          <w:rFonts w:hint="eastAsia"/>
        </w:rPr>
        <w:t>原住民族就業基金</w:t>
      </w:r>
      <w:r w:rsidR="00413752" w:rsidRPr="006358C0">
        <w:rPr>
          <w:rFonts w:hint="eastAsia"/>
        </w:rPr>
        <w:t>114</w:t>
      </w:r>
      <w:r w:rsidR="00511449" w:rsidRPr="006358C0">
        <w:rPr>
          <w:rFonts w:hint="eastAsia"/>
        </w:rPr>
        <w:t>年度預算案編列</w:t>
      </w:r>
      <w:r w:rsidR="00A53DDE" w:rsidRPr="006358C0">
        <w:rPr>
          <w:rFonts w:hint="eastAsia"/>
        </w:rPr>
        <w:t>7</w:t>
      </w:r>
      <w:r w:rsidR="001416F4" w:rsidRPr="006358C0">
        <w:rPr>
          <w:rFonts w:hint="eastAsia"/>
        </w:rPr>
        <w:t>億465萬</w:t>
      </w:r>
      <w:r w:rsidR="00A53DDE" w:rsidRPr="006358C0">
        <w:rPr>
          <w:rFonts w:hint="eastAsia"/>
        </w:rPr>
        <w:t>元，用以</w:t>
      </w:r>
      <w:r w:rsidR="00511449" w:rsidRPr="006358C0">
        <w:rPr>
          <w:rFonts w:hint="eastAsia"/>
        </w:rPr>
        <w:t>辦理原住民就業輔導及獎勵等業務，</w:t>
      </w:r>
      <w:r w:rsidR="0073115C" w:rsidRPr="006358C0">
        <w:rPr>
          <w:rFonts w:hint="eastAsia"/>
        </w:rPr>
        <w:t>檢視</w:t>
      </w:r>
      <w:r w:rsidR="00413752" w:rsidRPr="006358C0">
        <w:rPr>
          <w:rFonts w:hint="eastAsia"/>
        </w:rPr>
        <w:t>近年原住民族失業</w:t>
      </w:r>
      <w:r w:rsidR="00413752" w:rsidRPr="006358C0">
        <w:rPr>
          <w:rFonts w:hint="eastAsia"/>
        </w:rPr>
        <w:lastRenderedPageBreak/>
        <w:t>率雖有所下降，惟其家庭平均收入及可支配所得仍明顯低於全國平均水平，顯示出結構性之經濟不平等，</w:t>
      </w:r>
      <w:r w:rsidR="0073115C" w:rsidRPr="006358C0">
        <w:rPr>
          <w:rFonts w:hint="eastAsia"/>
        </w:rPr>
        <w:t>允宜賡續</w:t>
      </w:r>
      <w:r w:rsidR="009F7B44">
        <w:rPr>
          <w:rFonts w:hint="eastAsia"/>
        </w:rPr>
        <w:t>辦理</w:t>
      </w:r>
      <w:r w:rsidR="00A53DDE" w:rsidRPr="006358C0">
        <w:rPr>
          <w:rFonts w:hint="eastAsia"/>
        </w:rPr>
        <w:t>提升原住民就業</w:t>
      </w:r>
      <w:r w:rsidR="001416F4" w:rsidRPr="006358C0">
        <w:rPr>
          <w:rFonts w:hint="eastAsia"/>
        </w:rPr>
        <w:t>措施</w:t>
      </w:r>
      <w:r w:rsidR="0073115C" w:rsidRPr="006358C0">
        <w:rPr>
          <w:rFonts w:hint="eastAsia"/>
        </w:rPr>
        <w:t>並</w:t>
      </w:r>
      <w:r w:rsidR="00E275B2" w:rsidRPr="006358C0">
        <w:rPr>
          <w:rFonts w:hint="eastAsia"/>
        </w:rPr>
        <w:t>促進</w:t>
      </w:r>
      <w:r w:rsidR="0073115C" w:rsidRPr="006358C0">
        <w:rPr>
          <w:rFonts w:hint="eastAsia"/>
        </w:rPr>
        <w:t>長期穩定就業機會</w:t>
      </w:r>
      <w:r w:rsidR="001416F4" w:rsidRPr="006358C0">
        <w:rPr>
          <w:rFonts w:hint="eastAsia"/>
        </w:rPr>
        <w:t>，俾利提升其就業率和經濟自主性</w:t>
      </w:r>
      <w:r w:rsidRPr="006358C0">
        <w:rPr>
          <w:rFonts w:hAnsi="標楷體" w:hint="eastAsia"/>
        </w:rPr>
        <w:t>。</w:t>
      </w:r>
    </w:p>
    <w:bookmarkEnd w:id="1"/>
    <w:bookmarkEnd w:id="2"/>
    <w:sectPr w:rsidR="004930CF" w:rsidRPr="006358C0" w:rsidSect="00E312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6DB" w:rsidRDefault="009116DB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116DB" w:rsidRDefault="009116DB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 w:rsidP="00F4322E">
    <w:pPr>
      <w:pStyle w:val="ae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4438D9" w:rsidRPr="004438D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6DB" w:rsidRDefault="009116DB" w:rsidP="008621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116DB" w:rsidRDefault="009116DB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F10E2" w:rsidRPr="009714F8" w:rsidRDefault="00DF10E2" w:rsidP="00413752">
      <w:pPr>
        <w:pStyle w:val="af3"/>
        <w:spacing w:line="240" w:lineRule="auto"/>
        <w:ind w:leftChars="1" w:left="195" w:hangingChars="79" w:hanging="192"/>
        <w:rPr>
          <w:rFonts w:hint="eastAsia"/>
          <w:sz w:val="24"/>
          <w:szCs w:val="24"/>
        </w:rPr>
      </w:pPr>
      <w:r w:rsidRPr="009714F8">
        <w:rPr>
          <w:rStyle w:val="af5"/>
          <w:sz w:val="24"/>
          <w:szCs w:val="24"/>
        </w:rPr>
        <w:footnoteRef/>
      </w:r>
      <w:r w:rsidRPr="009714F8">
        <w:rPr>
          <w:sz w:val="24"/>
          <w:szCs w:val="24"/>
        </w:rPr>
        <w:t xml:space="preserve"> </w:t>
      </w:r>
      <w:r w:rsidRPr="009714F8">
        <w:rPr>
          <w:rFonts w:hint="eastAsia"/>
          <w:sz w:val="24"/>
          <w:szCs w:val="24"/>
        </w:rPr>
        <w:t>將家庭可支配所得總額由低到高依序排序之後，每20%</w:t>
      </w:r>
      <w:r>
        <w:rPr>
          <w:rFonts w:hint="eastAsia"/>
          <w:sz w:val="24"/>
          <w:szCs w:val="24"/>
        </w:rPr>
        <w:t>家庭劃分為同一分位組，共計5個分位組，其中第1</w:t>
      </w:r>
      <w:r w:rsidRPr="009714F8">
        <w:rPr>
          <w:rFonts w:hint="eastAsia"/>
          <w:sz w:val="24"/>
          <w:szCs w:val="24"/>
        </w:rPr>
        <w:t>分位組(A1)</w:t>
      </w:r>
      <w:r>
        <w:rPr>
          <w:rFonts w:hint="eastAsia"/>
          <w:sz w:val="24"/>
          <w:szCs w:val="24"/>
        </w:rPr>
        <w:t>為「最低所得組」，第5</w:t>
      </w:r>
      <w:r w:rsidRPr="009714F8">
        <w:rPr>
          <w:rFonts w:hint="eastAsia"/>
          <w:sz w:val="24"/>
          <w:szCs w:val="24"/>
        </w:rPr>
        <w:t>分位組(A5)為「最高所得組」。</w:t>
      </w:r>
    </w:p>
  </w:footnote>
  <w:footnote w:id="2">
    <w:p w:rsidR="00DF10E2" w:rsidRPr="00320943" w:rsidRDefault="00DF10E2" w:rsidP="006519DE">
      <w:pPr>
        <w:pStyle w:val="af3"/>
        <w:spacing w:line="240" w:lineRule="auto"/>
        <w:ind w:leftChars="2" w:left="196" w:hangingChars="78" w:hanging="190"/>
        <w:rPr>
          <w:rFonts w:hint="eastAsia"/>
        </w:rPr>
      </w:pPr>
      <w:r w:rsidRPr="00320943">
        <w:rPr>
          <w:rStyle w:val="af5"/>
          <w:sz w:val="24"/>
          <w:szCs w:val="24"/>
        </w:rPr>
        <w:footnoteRef/>
      </w:r>
      <w:r w:rsidRPr="00320943">
        <w:rPr>
          <w:sz w:val="24"/>
          <w:szCs w:val="24"/>
        </w:rPr>
        <w:t xml:space="preserve"> </w:t>
      </w:r>
      <w:r w:rsidRPr="00320943">
        <w:rPr>
          <w:rFonts w:hint="eastAsia"/>
          <w:sz w:val="24"/>
          <w:szCs w:val="24"/>
        </w:rPr>
        <w:t>「臺灣原住民經濟狀況調查」每4年辦理1次，最新之調查報告係原民會112年6月出版之「110年臺灣原住民經濟狀況調查」。</w:t>
      </w:r>
    </w:p>
  </w:footnote>
  <w:footnote w:id="3">
    <w:p w:rsidR="00DF10E2" w:rsidRPr="00365126" w:rsidRDefault="00DF10E2" w:rsidP="006519DE">
      <w:pPr>
        <w:pStyle w:val="af3"/>
        <w:spacing w:line="240" w:lineRule="auto"/>
        <w:ind w:leftChars="1" w:left="212" w:hangingChars="86" w:hanging="209"/>
        <w:rPr>
          <w:rFonts w:hint="eastAsia"/>
          <w:sz w:val="24"/>
          <w:szCs w:val="24"/>
        </w:rPr>
      </w:pPr>
      <w:r w:rsidRPr="00365126">
        <w:rPr>
          <w:rStyle w:val="af5"/>
          <w:sz w:val="24"/>
          <w:szCs w:val="24"/>
        </w:rPr>
        <w:footnoteRef/>
      </w:r>
      <w:r w:rsidRPr="00365126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指戶內人員包含從私人、政府、</w:t>
      </w:r>
      <w:r w:rsidRPr="00365126">
        <w:rPr>
          <w:rFonts w:hint="eastAsia"/>
          <w:sz w:val="24"/>
          <w:szCs w:val="24"/>
        </w:rPr>
        <w:t>企業之移轉收入及社會保險受益之移轉收入</w:t>
      </w:r>
      <w:r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C555B"/>
    <w:multiLevelType w:val="hybridMultilevel"/>
    <w:tmpl w:val="2BDE63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72438A"/>
    <w:multiLevelType w:val="hybridMultilevel"/>
    <w:tmpl w:val="A19687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6E44C0"/>
    <w:multiLevelType w:val="hybridMultilevel"/>
    <w:tmpl w:val="A02899CE"/>
    <w:lvl w:ilvl="0" w:tplc="DF78BCF6">
      <w:start w:val="1"/>
      <w:numFmt w:val="decimal"/>
      <w:lvlText w:val="(%1)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3" w15:restartNumberingAfterBreak="0">
    <w:nsid w:val="43641064"/>
    <w:multiLevelType w:val="hybridMultilevel"/>
    <w:tmpl w:val="EC1ED9CC"/>
    <w:lvl w:ilvl="0" w:tplc="94E6D12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105D1D"/>
    <w:multiLevelType w:val="hybridMultilevel"/>
    <w:tmpl w:val="A9DA7A70"/>
    <w:lvl w:ilvl="0" w:tplc="EF24E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DE6D82"/>
    <w:multiLevelType w:val="hybridMultilevel"/>
    <w:tmpl w:val="9EAA86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46B02"/>
    <w:rsid w:val="00001997"/>
    <w:rsid w:val="000032A9"/>
    <w:rsid w:val="00015443"/>
    <w:rsid w:val="000155F5"/>
    <w:rsid w:val="00016276"/>
    <w:rsid w:val="00020056"/>
    <w:rsid w:val="000217D7"/>
    <w:rsid w:val="00021B4B"/>
    <w:rsid w:val="00022347"/>
    <w:rsid w:val="00024375"/>
    <w:rsid w:val="0002587F"/>
    <w:rsid w:val="00027F4D"/>
    <w:rsid w:val="00031393"/>
    <w:rsid w:val="000325D4"/>
    <w:rsid w:val="00032C7A"/>
    <w:rsid w:val="00032DD6"/>
    <w:rsid w:val="00040115"/>
    <w:rsid w:val="00041230"/>
    <w:rsid w:val="000413AF"/>
    <w:rsid w:val="0004213E"/>
    <w:rsid w:val="0004286C"/>
    <w:rsid w:val="00042FA5"/>
    <w:rsid w:val="00044832"/>
    <w:rsid w:val="00045703"/>
    <w:rsid w:val="000466BF"/>
    <w:rsid w:val="00046BCC"/>
    <w:rsid w:val="00047AD8"/>
    <w:rsid w:val="00050DEE"/>
    <w:rsid w:val="0005252D"/>
    <w:rsid w:val="00052D4E"/>
    <w:rsid w:val="00053F66"/>
    <w:rsid w:val="00060372"/>
    <w:rsid w:val="00063296"/>
    <w:rsid w:val="000641CE"/>
    <w:rsid w:val="000706F7"/>
    <w:rsid w:val="000714F5"/>
    <w:rsid w:val="00071882"/>
    <w:rsid w:val="00074E09"/>
    <w:rsid w:val="00076903"/>
    <w:rsid w:val="00076C81"/>
    <w:rsid w:val="00077975"/>
    <w:rsid w:val="00081F92"/>
    <w:rsid w:val="00082956"/>
    <w:rsid w:val="00085913"/>
    <w:rsid w:val="00086279"/>
    <w:rsid w:val="00087882"/>
    <w:rsid w:val="00090EA5"/>
    <w:rsid w:val="00092595"/>
    <w:rsid w:val="00093227"/>
    <w:rsid w:val="00093BB4"/>
    <w:rsid w:val="0009402B"/>
    <w:rsid w:val="000943BC"/>
    <w:rsid w:val="00095AA9"/>
    <w:rsid w:val="000A02AF"/>
    <w:rsid w:val="000B15BA"/>
    <w:rsid w:val="000B28CD"/>
    <w:rsid w:val="000B3060"/>
    <w:rsid w:val="000B3650"/>
    <w:rsid w:val="000B4566"/>
    <w:rsid w:val="000B4740"/>
    <w:rsid w:val="000B5552"/>
    <w:rsid w:val="000B73BD"/>
    <w:rsid w:val="000C045A"/>
    <w:rsid w:val="000C1E52"/>
    <w:rsid w:val="000C27E6"/>
    <w:rsid w:val="000C3332"/>
    <w:rsid w:val="000C50A3"/>
    <w:rsid w:val="000C71F0"/>
    <w:rsid w:val="000C7240"/>
    <w:rsid w:val="000D06FC"/>
    <w:rsid w:val="000D191F"/>
    <w:rsid w:val="000D4759"/>
    <w:rsid w:val="000D4E4A"/>
    <w:rsid w:val="000D5533"/>
    <w:rsid w:val="000D73CF"/>
    <w:rsid w:val="000E2CEB"/>
    <w:rsid w:val="000E4E43"/>
    <w:rsid w:val="000E6501"/>
    <w:rsid w:val="000E6598"/>
    <w:rsid w:val="000F09B0"/>
    <w:rsid w:val="000F2967"/>
    <w:rsid w:val="000F3005"/>
    <w:rsid w:val="000F3B7D"/>
    <w:rsid w:val="000F4D04"/>
    <w:rsid w:val="000F5430"/>
    <w:rsid w:val="000F57AC"/>
    <w:rsid w:val="000F78D2"/>
    <w:rsid w:val="00100880"/>
    <w:rsid w:val="00100D9F"/>
    <w:rsid w:val="00102FD4"/>
    <w:rsid w:val="00103705"/>
    <w:rsid w:val="00104411"/>
    <w:rsid w:val="00104416"/>
    <w:rsid w:val="00104C05"/>
    <w:rsid w:val="001054B0"/>
    <w:rsid w:val="00105EFD"/>
    <w:rsid w:val="0010650D"/>
    <w:rsid w:val="00110CED"/>
    <w:rsid w:val="001116B7"/>
    <w:rsid w:val="00112EF4"/>
    <w:rsid w:val="00115039"/>
    <w:rsid w:val="00115680"/>
    <w:rsid w:val="00116235"/>
    <w:rsid w:val="00116EB2"/>
    <w:rsid w:val="001177AF"/>
    <w:rsid w:val="001179F6"/>
    <w:rsid w:val="001206A0"/>
    <w:rsid w:val="00120C35"/>
    <w:rsid w:val="00121918"/>
    <w:rsid w:val="00121E2E"/>
    <w:rsid w:val="00123112"/>
    <w:rsid w:val="0012468C"/>
    <w:rsid w:val="00124FF0"/>
    <w:rsid w:val="00125B7D"/>
    <w:rsid w:val="00130E45"/>
    <w:rsid w:val="0013242D"/>
    <w:rsid w:val="0013493D"/>
    <w:rsid w:val="001367F1"/>
    <w:rsid w:val="001371BA"/>
    <w:rsid w:val="001377C4"/>
    <w:rsid w:val="00137D09"/>
    <w:rsid w:val="001402A5"/>
    <w:rsid w:val="00140597"/>
    <w:rsid w:val="001416F4"/>
    <w:rsid w:val="0014481A"/>
    <w:rsid w:val="00146A9D"/>
    <w:rsid w:val="0014796F"/>
    <w:rsid w:val="0015075A"/>
    <w:rsid w:val="001507F5"/>
    <w:rsid w:val="00150E28"/>
    <w:rsid w:val="001515FB"/>
    <w:rsid w:val="00154A23"/>
    <w:rsid w:val="00156240"/>
    <w:rsid w:val="00157A0E"/>
    <w:rsid w:val="00163EDE"/>
    <w:rsid w:val="00165D57"/>
    <w:rsid w:val="00167B94"/>
    <w:rsid w:val="00167E7E"/>
    <w:rsid w:val="00181432"/>
    <w:rsid w:val="00181F04"/>
    <w:rsid w:val="001825CF"/>
    <w:rsid w:val="001834DA"/>
    <w:rsid w:val="001848DB"/>
    <w:rsid w:val="00184BEC"/>
    <w:rsid w:val="00184C0D"/>
    <w:rsid w:val="00192227"/>
    <w:rsid w:val="001926B3"/>
    <w:rsid w:val="00192AD2"/>
    <w:rsid w:val="00192FA3"/>
    <w:rsid w:val="00193353"/>
    <w:rsid w:val="00193397"/>
    <w:rsid w:val="0019349E"/>
    <w:rsid w:val="001954D2"/>
    <w:rsid w:val="0019578B"/>
    <w:rsid w:val="00197F4F"/>
    <w:rsid w:val="001A1EB5"/>
    <w:rsid w:val="001A3B3E"/>
    <w:rsid w:val="001A4099"/>
    <w:rsid w:val="001A4AE1"/>
    <w:rsid w:val="001A5A3E"/>
    <w:rsid w:val="001A5AFF"/>
    <w:rsid w:val="001B0742"/>
    <w:rsid w:val="001B1A22"/>
    <w:rsid w:val="001B677A"/>
    <w:rsid w:val="001C21A2"/>
    <w:rsid w:val="001C3B19"/>
    <w:rsid w:val="001C730E"/>
    <w:rsid w:val="001C7CBD"/>
    <w:rsid w:val="001D025A"/>
    <w:rsid w:val="001D0818"/>
    <w:rsid w:val="001D0DCB"/>
    <w:rsid w:val="001D1AA2"/>
    <w:rsid w:val="001D45D4"/>
    <w:rsid w:val="001D65A8"/>
    <w:rsid w:val="001E4200"/>
    <w:rsid w:val="001E4722"/>
    <w:rsid w:val="001E48AE"/>
    <w:rsid w:val="001E512A"/>
    <w:rsid w:val="001E7D22"/>
    <w:rsid w:val="001E7D59"/>
    <w:rsid w:val="001E7E5F"/>
    <w:rsid w:val="001F2EFB"/>
    <w:rsid w:val="001F3857"/>
    <w:rsid w:val="001F441E"/>
    <w:rsid w:val="001F7245"/>
    <w:rsid w:val="001F736C"/>
    <w:rsid w:val="001F7B3F"/>
    <w:rsid w:val="00200D44"/>
    <w:rsid w:val="0020299C"/>
    <w:rsid w:val="00205721"/>
    <w:rsid w:val="00205A4C"/>
    <w:rsid w:val="00205B5C"/>
    <w:rsid w:val="002060AF"/>
    <w:rsid w:val="0021008F"/>
    <w:rsid w:val="00212E36"/>
    <w:rsid w:val="00213FFB"/>
    <w:rsid w:val="002205E7"/>
    <w:rsid w:val="00220C3B"/>
    <w:rsid w:val="00222BDD"/>
    <w:rsid w:val="00227806"/>
    <w:rsid w:val="00227DBD"/>
    <w:rsid w:val="00231CEA"/>
    <w:rsid w:val="00232482"/>
    <w:rsid w:val="00233E90"/>
    <w:rsid w:val="00234D60"/>
    <w:rsid w:val="00235492"/>
    <w:rsid w:val="002354A7"/>
    <w:rsid w:val="0023689E"/>
    <w:rsid w:val="0023690D"/>
    <w:rsid w:val="00242E01"/>
    <w:rsid w:val="0024437B"/>
    <w:rsid w:val="00244F10"/>
    <w:rsid w:val="00247647"/>
    <w:rsid w:val="002513A7"/>
    <w:rsid w:val="0025178C"/>
    <w:rsid w:val="00254547"/>
    <w:rsid w:val="00256B3F"/>
    <w:rsid w:val="002629D8"/>
    <w:rsid w:val="00263016"/>
    <w:rsid w:val="00263FB9"/>
    <w:rsid w:val="00264914"/>
    <w:rsid w:val="002701C8"/>
    <w:rsid w:val="0027091B"/>
    <w:rsid w:val="00276F00"/>
    <w:rsid w:val="00280C17"/>
    <w:rsid w:val="0028280A"/>
    <w:rsid w:val="00283E8F"/>
    <w:rsid w:val="00286AEA"/>
    <w:rsid w:val="002906A0"/>
    <w:rsid w:val="002922BD"/>
    <w:rsid w:val="0029297D"/>
    <w:rsid w:val="002929FA"/>
    <w:rsid w:val="00293A04"/>
    <w:rsid w:val="00294288"/>
    <w:rsid w:val="00295A56"/>
    <w:rsid w:val="002A1D5B"/>
    <w:rsid w:val="002A2F74"/>
    <w:rsid w:val="002B0196"/>
    <w:rsid w:val="002B1F07"/>
    <w:rsid w:val="002B28BA"/>
    <w:rsid w:val="002B3D99"/>
    <w:rsid w:val="002B4974"/>
    <w:rsid w:val="002B6B57"/>
    <w:rsid w:val="002C0269"/>
    <w:rsid w:val="002C039A"/>
    <w:rsid w:val="002C4477"/>
    <w:rsid w:val="002C5F01"/>
    <w:rsid w:val="002C78D6"/>
    <w:rsid w:val="002D0676"/>
    <w:rsid w:val="002D4420"/>
    <w:rsid w:val="002D64DA"/>
    <w:rsid w:val="002D651B"/>
    <w:rsid w:val="002D697C"/>
    <w:rsid w:val="002D75A2"/>
    <w:rsid w:val="002D7E5F"/>
    <w:rsid w:val="002E095A"/>
    <w:rsid w:val="002E0F2F"/>
    <w:rsid w:val="002E29AC"/>
    <w:rsid w:val="002E4047"/>
    <w:rsid w:val="002E463C"/>
    <w:rsid w:val="002E51FC"/>
    <w:rsid w:val="002E5C4B"/>
    <w:rsid w:val="002E5E93"/>
    <w:rsid w:val="002F0B15"/>
    <w:rsid w:val="002F135D"/>
    <w:rsid w:val="002F3827"/>
    <w:rsid w:val="002F4E9B"/>
    <w:rsid w:val="002F4FB4"/>
    <w:rsid w:val="002F5AD3"/>
    <w:rsid w:val="002F623F"/>
    <w:rsid w:val="00300BBF"/>
    <w:rsid w:val="003010DC"/>
    <w:rsid w:val="00302B86"/>
    <w:rsid w:val="00305ED0"/>
    <w:rsid w:val="00311DF3"/>
    <w:rsid w:val="003142C2"/>
    <w:rsid w:val="00314675"/>
    <w:rsid w:val="003149BB"/>
    <w:rsid w:val="00314AD4"/>
    <w:rsid w:val="00317D11"/>
    <w:rsid w:val="00326695"/>
    <w:rsid w:val="00327C58"/>
    <w:rsid w:val="00331E07"/>
    <w:rsid w:val="003326F0"/>
    <w:rsid w:val="00334DE6"/>
    <w:rsid w:val="00342B24"/>
    <w:rsid w:val="00343373"/>
    <w:rsid w:val="00345898"/>
    <w:rsid w:val="00354067"/>
    <w:rsid w:val="0035497D"/>
    <w:rsid w:val="00355955"/>
    <w:rsid w:val="003561AE"/>
    <w:rsid w:val="00357273"/>
    <w:rsid w:val="00362840"/>
    <w:rsid w:val="0036322C"/>
    <w:rsid w:val="0036398C"/>
    <w:rsid w:val="00365AEE"/>
    <w:rsid w:val="00366ACF"/>
    <w:rsid w:val="003722D0"/>
    <w:rsid w:val="00375301"/>
    <w:rsid w:val="0037541B"/>
    <w:rsid w:val="0037594A"/>
    <w:rsid w:val="00375B1F"/>
    <w:rsid w:val="0037647A"/>
    <w:rsid w:val="00377B46"/>
    <w:rsid w:val="00381AC2"/>
    <w:rsid w:val="00385AE3"/>
    <w:rsid w:val="00387E2A"/>
    <w:rsid w:val="00393A3A"/>
    <w:rsid w:val="00394421"/>
    <w:rsid w:val="00394ABC"/>
    <w:rsid w:val="00395158"/>
    <w:rsid w:val="003956AF"/>
    <w:rsid w:val="003A1BB9"/>
    <w:rsid w:val="003A2E4C"/>
    <w:rsid w:val="003A61A8"/>
    <w:rsid w:val="003A63C8"/>
    <w:rsid w:val="003A696F"/>
    <w:rsid w:val="003A6AAF"/>
    <w:rsid w:val="003A7676"/>
    <w:rsid w:val="003A7FF1"/>
    <w:rsid w:val="003B1BDA"/>
    <w:rsid w:val="003B4B8E"/>
    <w:rsid w:val="003B7424"/>
    <w:rsid w:val="003C0C15"/>
    <w:rsid w:val="003C1474"/>
    <w:rsid w:val="003C29AB"/>
    <w:rsid w:val="003C5FAB"/>
    <w:rsid w:val="003D02D6"/>
    <w:rsid w:val="003D1411"/>
    <w:rsid w:val="003D32D5"/>
    <w:rsid w:val="003D350D"/>
    <w:rsid w:val="003D4B3A"/>
    <w:rsid w:val="003D5642"/>
    <w:rsid w:val="003D69AA"/>
    <w:rsid w:val="003D7C77"/>
    <w:rsid w:val="003E09B3"/>
    <w:rsid w:val="003E0C8B"/>
    <w:rsid w:val="003E274B"/>
    <w:rsid w:val="003E3A78"/>
    <w:rsid w:val="003E4586"/>
    <w:rsid w:val="003E4982"/>
    <w:rsid w:val="003E6F1B"/>
    <w:rsid w:val="003F0AFE"/>
    <w:rsid w:val="003F1E23"/>
    <w:rsid w:val="003F2645"/>
    <w:rsid w:val="003F2C4B"/>
    <w:rsid w:val="003F4113"/>
    <w:rsid w:val="003F6B28"/>
    <w:rsid w:val="003F7F95"/>
    <w:rsid w:val="004014BA"/>
    <w:rsid w:val="00402D4F"/>
    <w:rsid w:val="00402DA3"/>
    <w:rsid w:val="004031C0"/>
    <w:rsid w:val="00404F7E"/>
    <w:rsid w:val="00405E94"/>
    <w:rsid w:val="004075C4"/>
    <w:rsid w:val="0041039C"/>
    <w:rsid w:val="00410DD4"/>
    <w:rsid w:val="00411AFD"/>
    <w:rsid w:val="00413752"/>
    <w:rsid w:val="00416A75"/>
    <w:rsid w:val="00416B58"/>
    <w:rsid w:val="004171AF"/>
    <w:rsid w:val="00417238"/>
    <w:rsid w:val="004233E1"/>
    <w:rsid w:val="00425913"/>
    <w:rsid w:val="004268E1"/>
    <w:rsid w:val="004306A9"/>
    <w:rsid w:val="00430BA5"/>
    <w:rsid w:val="00430C45"/>
    <w:rsid w:val="004325EE"/>
    <w:rsid w:val="0043313C"/>
    <w:rsid w:val="00435AA6"/>
    <w:rsid w:val="004405E4"/>
    <w:rsid w:val="00440AD6"/>
    <w:rsid w:val="004438D9"/>
    <w:rsid w:val="0044605A"/>
    <w:rsid w:val="0045053B"/>
    <w:rsid w:val="00453C16"/>
    <w:rsid w:val="0045784D"/>
    <w:rsid w:val="004604CA"/>
    <w:rsid w:val="004608FE"/>
    <w:rsid w:val="004617A8"/>
    <w:rsid w:val="00462A6C"/>
    <w:rsid w:val="00463142"/>
    <w:rsid w:val="00463B63"/>
    <w:rsid w:val="004675FA"/>
    <w:rsid w:val="004704FB"/>
    <w:rsid w:val="00473A80"/>
    <w:rsid w:val="004768DD"/>
    <w:rsid w:val="00476E55"/>
    <w:rsid w:val="004804BF"/>
    <w:rsid w:val="00480F22"/>
    <w:rsid w:val="00480FFA"/>
    <w:rsid w:val="0048126F"/>
    <w:rsid w:val="004822E7"/>
    <w:rsid w:val="004840C7"/>
    <w:rsid w:val="00484FCA"/>
    <w:rsid w:val="004855CF"/>
    <w:rsid w:val="00485C07"/>
    <w:rsid w:val="00485E88"/>
    <w:rsid w:val="00487C38"/>
    <w:rsid w:val="00492521"/>
    <w:rsid w:val="004930CF"/>
    <w:rsid w:val="00493280"/>
    <w:rsid w:val="004932C0"/>
    <w:rsid w:val="004970E2"/>
    <w:rsid w:val="00497226"/>
    <w:rsid w:val="004A1378"/>
    <w:rsid w:val="004A289F"/>
    <w:rsid w:val="004A6A38"/>
    <w:rsid w:val="004A7455"/>
    <w:rsid w:val="004B6970"/>
    <w:rsid w:val="004C1377"/>
    <w:rsid w:val="004C3095"/>
    <w:rsid w:val="004C4337"/>
    <w:rsid w:val="004C536A"/>
    <w:rsid w:val="004C5ABF"/>
    <w:rsid w:val="004C6036"/>
    <w:rsid w:val="004C758A"/>
    <w:rsid w:val="004D1059"/>
    <w:rsid w:val="004D7985"/>
    <w:rsid w:val="004E11A0"/>
    <w:rsid w:val="004E2808"/>
    <w:rsid w:val="004E4BB0"/>
    <w:rsid w:val="004E59ED"/>
    <w:rsid w:val="004E5E6E"/>
    <w:rsid w:val="004E77AA"/>
    <w:rsid w:val="004F112D"/>
    <w:rsid w:val="004F4065"/>
    <w:rsid w:val="004F5841"/>
    <w:rsid w:val="004F5DA6"/>
    <w:rsid w:val="004F7482"/>
    <w:rsid w:val="005010F1"/>
    <w:rsid w:val="00501989"/>
    <w:rsid w:val="0050215C"/>
    <w:rsid w:val="00507905"/>
    <w:rsid w:val="005100F4"/>
    <w:rsid w:val="005104F4"/>
    <w:rsid w:val="00511449"/>
    <w:rsid w:val="00511784"/>
    <w:rsid w:val="00513C35"/>
    <w:rsid w:val="005214EA"/>
    <w:rsid w:val="00525561"/>
    <w:rsid w:val="00525E1C"/>
    <w:rsid w:val="00526E5D"/>
    <w:rsid w:val="00527C4C"/>
    <w:rsid w:val="00530CEE"/>
    <w:rsid w:val="005323E7"/>
    <w:rsid w:val="0053341F"/>
    <w:rsid w:val="005335CF"/>
    <w:rsid w:val="005343F3"/>
    <w:rsid w:val="0054418C"/>
    <w:rsid w:val="00547550"/>
    <w:rsid w:val="005516FF"/>
    <w:rsid w:val="00553852"/>
    <w:rsid w:val="00553F7F"/>
    <w:rsid w:val="005543C4"/>
    <w:rsid w:val="00555BDF"/>
    <w:rsid w:val="00560CF0"/>
    <w:rsid w:val="00564D8E"/>
    <w:rsid w:val="00566033"/>
    <w:rsid w:val="00571160"/>
    <w:rsid w:val="00573D13"/>
    <w:rsid w:val="00573E13"/>
    <w:rsid w:val="00574D58"/>
    <w:rsid w:val="00575750"/>
    <w:rsid w:val="005762BB"/>
    <w:rsid w:val="005803F6"/>
    <w:rsid w:val="00584701"/>
    <w:rsid w:val="00584B04"/>
    <w:rsid w:val="0059001F"/>
    <w:rsid w:val="00592170"/>
    <w:rsid w:val="00592689"/>
    <w:rsid w:val="0059294F"/>
    <w:rsid w:val="0059304D"/>
    <w:rsid w:val="005960D6"/>
    <w:rsid w:val="00596E12"/>
    <w:rsid w:val="005A1E5B"/>
    <w:rsid w:val="005A2368"/>
    <w:rsid w:val="005A318E"/>
    <w:rsid w:val="005A3433"/>
    <w:rsid w:val="005A362A"/>
    <w:rsid w:val="005A51AB"/>
    <w:rsid w:val="005A6253"/>
    <w:rsid w:val="005A6CF6"/>
    <w:rsid w:val="005A708D"/>
    <w:rsid w:val="005B0088"/>
    <w:rsid w:val="005B17EC"/>
    <w:rsid w:val="005B263D"/>
    <w:rsid w:val="005B290A"/>
    <w:rsid w:val="005B42C5"/>
    <w:rsid w:val="005B530E"/>
    <w:rsid w:val="005C03D3"/>
    <w:rsid w:val="005C0C22"/>
    <w:rsid w:val="005C17A2"/>
    <w:rsid w:val="005C2443"/>
    <w:rsid w:val="005C3D9F"/>
    <w:rsid w:val="005C6929"/>
    <w:rsid w:val="005C7E8A"/>
    <w:rsid w:val="005D052A"/>
    <w:rsid w:val="005D0E9C"/>
    <w:rsid w:val="005D2354"/>
    <w:rsid w:val="005D2565"/>
    <w:rsid w:val="005D3F9B"/>
    <w:rsid w:val="005D6E78"/>
    <w:rsid w:val="005E0A46"/>
    <w:rsid w:val="005E146E"/>
    <w:rsid w:val="005E2412"/>
    <w:rsid w:val="005E532A"/>
    <w:rsid w:val="005E63EE"/>
    <w:rsid w:val="005E67A6"/>
    <w:rsid w:val="005F2371"/>
    <w:rsid w:val="005F2459"/>
    <w:rsid w:val="005F3B3B"/>
    <w:rsid w:val="005F5348"/>
    <w:rsid w:val="005F5C8D"/>
    <w:rsid w:val="005F6536"/>
    <w:rsid w:val="00600188"/>
    <w:rsid w:val="00601547"/>
    <w:rsid w:val="0060195A"/>
    <w:rsid w:val="00602793"/>
    <w:rsid w:val="0061193A"/>
    <w:rsid w:val="006133DE"/>
    <w:rsid w:val="00614BB4"/>
    <w:rsid w:val="006152A6"/>
    <w:rsid w:val="00621B37"/>
    <w:rsid w:val="00621E60"/>
    <w:rsid w:val="006247D7"/>
    <w:rsid w:val="00626DF2"/>
    <w:rsid w:val="00632759"/>
    <w:rsid w:val="00632F2A"/>
    <w:rsid w:val="00634C03"/>
    <w:rsid w:val="006358C0"/>
    <w:rsid w:val="00635CFE"/>
    <w:rsid w:val="00635FA9"/>
    <w:rsid w:val="006407B2"/>
    <w:rsid w:val="00641152"/>
    <w:rsid w:val="006417B3"/>
    <w:rsid w:val="006422C9"/>
    <w:rsid w:val="006423B7"/>
    <w:rsid w:val="006439C5"/>
    <w:rsid w:val="006475C1"/>
    <w:rsid w:val="00651319"/>
    <w:rsid w:val="006519DE"/>
    <w:rsid w:val="00651F60"/>
    <w:rsid w:val="00652A0C"/>
    <w:rsid w:val="006531B0"/>
    <w:rsid w:val="0065529B"/>
    <w:rsid w:val="00655E31"/>
    <w:rsid w:val="006560C5"/>
    <w:rsid w:val="00661EF7"/>
    <w:rsid w:val="00662955"/>
    <w:rsid w:val="0066322F"/>
    <w:rsid w:val="00663BDA"/>
    <w:rsid w:val="0066409C"/>
    <w:rsid w:val="006655E8"/>
    <w:rsid w:val="006701B7"/>
    <w:rsid w:val="00671439"/>
    <w:rsid w:val="00671E0A"/>
    <w:rsid w:val="00673750"/>
    <w:rsid w:val="006739A3"/>
    <w:rsid w:val="00675BCD"/>
    <w:rsid w:val="006830B9"/>
    <w:rsid w:val="00685453"/>
    <w:rsid w:val="0069449B"/>
    <w:rsid w:val="0069629C"/>
    <w:rsid w:val="00696338"/>
    <w:rsid w:val="006A1137"/>
    <w:rsid w:val="006A1276"/>
    <w:rsid w:val="006A256E"/>
    <w:rsid w:val="006A6FEA"/>
    <w:rsid w:val="006B0214"/>
    <w:rsid w:val="006B11CF"/>
    <w:rsid w:val="006B2F6A"/>
    <w:rsid w:val="006B458A"/>
    <w:rsid w:val="006B46D9"/>
    <w:rsid w:val="006B7CD0"/>
    <w:rsid w:val="006C18E1"/>
    <w:rsid w:val="006C1CD7"/>
    <w:rsid w:val="006C2509"/>
    <w:rsid w:val="006C26EC"/>
    <w:rsid w:val="006C2BF3"/>
    <w:rsid w:val="006C388F"/>
    <w:rsid w:val="006C4585"/>
    <w:rsid w:val="006C6EC8"/>
    <w:rsid w:val="006D0A82"/>
    <w:rsid w:val="006D1D2F"/>
    <w:rsid w:val="006D3316"/>
    <w:rsid w:val="006D3CEC"/>
    <w:rsid w:val="006D4187"/>
    <w:rsid w:val="006E158F"/>
    <w:rsid w:val="006E2115"/>
    <w:rsid w:val="006E21C6"/>
    <w:rsid w:val="006E45CD"/>
    <w:rsid w:val="006E61B6"/>
    <w:rsid w:val="006F0D49"/>
    <w:rsid w:val="006F1DE9"/>
    <w:rsid w:val="006F2D79"/>
    <w:rsid w:val="006F36F5"/>
    <w:rsid w:val="006F73CD"/>
    <w:rsid w:val="006F76D9"/>
    <w:rsid w:val="007010C4"/>
    <w:rsid w:val="007015A1"/>
    <w:rsid w:val="0070203D"/>
    <w:rsid w:val="00706598"/>
    <w:rsid w:val="007110AF"/>
    <w:rsid w:val="007133F4"/>
    <w:rsid w:val="007140AE"/>
    <w:rsid w:val="007150C7"/>
    <w:rsid w:val="007162B1"/>
    <w:rsid w:val="00717030"/>
    <w:rsid w:val="0071797E"/>
    <w:rsid w:val="00717EBB"/>
    <w:rsid w:val="00720225"/>
    <w:rsid w:val="00720EF7"/>
    <w:rsid w:val="00724AEB"/>
    <w:rsid w:val="007264EA"/>
    <w:rsid w:val="00730476"/>
    <w:rsid w:val="007307CB"/>
    <w:rsid w:val="0073115C"/>
    <w:rsid w:val="00731D66"/>
    <w:rsid w:val="00733151"/>
    <w:rsid w:val="0073388C"/>
    <w:rsid w:val="0073731F"/>
    <w:rsid w:val="00743EDD"/>
    <w:rsid w:val="00744408"/>
    <w:rsid w:val="00751CB2"/>
    <w:rsid w:val="00753EA4"/>
    <w:rsid w:val="007549CE"/>
    <w:rsid w:val="00755E94"/>
    <w:rsid w:val="00757582"/>
    <w:rsid w:val="00757F69"/>
    <w:rsid w:val="00761008"/>
    <w:rsid w:val="00761E99"/>
    <w:rsid w:val="007633AB"/>
    <w:rsid w:val="00763487"/>
    <w:rsid w:val="00763ADE"/>
    <w:rsid w:val="0076493F"/>
    <w:rsid w:val="00764BA8"/>
    <w:rsid w:val="007712D3"/>
    <w:rsid w:val="007717EF"/>
    <w:rsid w:val="00771977"/>
    <w:rsid w:val="0077234B"/>
    <w:rsid w:val="00772888"/>
    <w:rsid w:val="00775B03"/>
    <w:rsid w:val="007765E6"/>
    <w:rsid w:val="0077715D"/>
    <w:rsid w:val="007800DB"/>
    <w:rsid w:val="0078272B"/>
    <w:rsid w:val="00783948"/>
    <w:rsid w:val="00784F77"/>
    <w:rsid w:val="0078559A"/>
    <w:rsid w:val="00785B4C"/>
    <w:rsid w:val="007862D5"/>
    <w:rsid w:val="00787B01"/>
    <w:rsid w:val="00792B0A"/>
    <w:rsid w:val="007937BD"/>
    <w:rsid w:val="00795FDB"/>
    <w:rsid w:val="0079687E"/>
    <w:rsid w:val="00796AA5"/>
    <w:rsid w:val="007A33BF"/>
    <w:rsid w:val="007A36F0"/>
    <w:rsid w:val="007A4430"/>
    <w:rsid w:val="007A5673"/>
    <w:rsid w:val="007A684D"/>
    <w:rsid w:val="007B054D"/>
    <w:rsid w:val="007B0F87"/>
    <w:rsid w:val="007B2BC8"/>
    <w:rsid w:val="007B2CA9"/>
    <w:rsid w:val="007B4CAD"/>
    <w:rsid w:val="007C0907"/>
    <w:rsid w:val="007C5AFB"/>
    <w:rsid w:val="007D0FC3"/>
    <w:rsid w:val="007D1E36"/>
    <w:rsid w:val="007D262E"/>
    <w:rsid w:val="007D28B8"/>
    <w:rsid w:val="007D40EB"/>
    <w:rsid w:val="007D4853"/>
    <w:rsid w:val="007D50A2"/>
    <w:rsid w:val="007D6855"/>
    <w:rsid w:val="007E0BDD"/>
    <w:rsid w:val="007E1392"/>
    <w:rsid w:val="007E3C84"/>
    <w:rsid w:val="007E5C79"/>
    <w:rsid w:val="007E5C94"/>
    <w:rsid w:val="007E61D8"/>
    <w:rsid w:val="007E695F"/>
    <w:rsid w:val="007E6FF3"/>
    <w:rsid w:val="007E7B03"/>
    <w:rsid w:val="007F0F04"/>
    <w:rsid w:val="007F3318"/>
    <w:rsid w:val="007F6696"/>
    <w:rsid w:val="007F6B7B"/>
    <w:rsid w:val="00801558"/>
    <w:rsid w:val="00802E1C"/>
    <w:rsid w:val="00803987"/>
    <w:rsid w:val="0080421F"/>
    <w:rsid w:val="00804336"/>
    <w:rsid w:val="008068F7"/>
    <w:rsid w:val="0080692F"/>
    <w:rsid w:val="00806EF3"/>
    <w:rsid w:val="00806F95"/>
    <w:rsid w:val="00811FD3"/>
    <w:rsid w:val="00814126"/>
    <w:rsid w:val="0081634A"/>
    <w:rsid w:val="00816FA1"/>
    <w:rsid w:val="008212FE"/>
    <w:rsid w:val="008226B6"/>
    <w:rsid w:val="008239E6"/>
    <w:rsid w:val="00823BAF"/>
    <w:rsid w:val="00823F99"/>
    <w:rsid w:val="008248ED"/>
    <w:rsid w:val="008250AE"/>
    <w:rsid w:val="00825855"/>
    <w:rsid w:val="00830D36"/>
    <w:rsid w:val="00836DD7"/>
    <w:rsid w:val="00837D30"/>
    <w:rsid w:val="008449E4"/>
    <w:rsid w:val="00845E36"/>
    <w:rsid w:val="00846165"/>
    <w:rsid w:val="008470A9"/>
    <w:rsid w:val="0085001D"/>
    <w:rsid w:val="00850E9E"/>
    <w:rsid w:val="00851BEA"/>
    <w:rsid w:val="00853744"/>
    <w:rsid w:val="00854211"/>
    <w:rsid w:val="00855747"/>
    <w:rsid w:val="00856ADA"/>
    <w:rsid w:val="008611F5"/>
    <w:rsid w:val="008616D8"/>
    <w:rsid w:val="00862174"/>
    <w:rsid w:val="00862DC3"/>
    <w:rsid w:val="00863002"/>
    <w:rsid w:val="00863F59"/>
    <w:rsid w:val="008658E7"/>
    <w:rsid w:val="00866FD6"/>
    <w:rsid w:val="008670A7"/>
    <w:rsid w:val="00867DC6"/>
    <w:rsid w:val="00870925"/>
    <w:rsid w:val="0087258D"/>
    <w:rsid w:val="008725A3"/>
    <w:rsid w:val="00872D55"/>
    <w:rsid w:val="00874665"/>
    <w:rsid w:val="0088232E"/>
    <w:rsid w:val="00882342"/>
    <w:rsid w:val="00882BC2"/>
    <w:rsid w:val="00885311"/>
    <w:rsid w:val="0089074E"/>
    <w:rsid w:val="0089242F"/>
    <w:rsid w:val="00892DE1"/>
    <w:rsid w:val="008938A5"/>
    <w:rsid w:val="008938F9"/>
    <w:rsid w:val="008956C9"/>
    <w:rsid w:val="00897B0D"/>
    <w:rsid w:val="008A08EF"/>
    <w:rsid w:val="008A1495"/>
    <w:rsid w:val="008A1C8C"/>
    <w:rsid w:val="008A2920"/>
    <w:rsid w:val="008A4B09"/>
    <w:rsid w:val="008A5517"/>
    <w:rsid w:val="008A6041"/>
    <w:rsid w:val="008B0592"/>
    <w:rsid w:val="008B42C6"/>
    <w:rsid w:val="008B7C98"/>
    <w:rsid w:val="008C411E"/>
    <w:rsid w:val="008C4C7C"/>
    <w:rsid w:val="008C5D2C"/>
    <w:rsid w:val="008C7314"/>
    <w:rsid w:val="008C783C"/>
    <w:rsid w:val="008D32E0"/>
    <w:rsid w:val="008D6836"/>
    <w:rsid w:val="008E007F"/>
    <w:rsid w:val="008E00A6"/>
    <w:rsid w:val="008E022E"/>
    <w:rsid w:val="008E0ADC"/>
    <w:rsid w:val="008E1DA7"/>
    <w:rsid w:val="008E3418"/>
    <w:rsid w:val="008E5056"/>
    <w:rsid w:val="008F066C"/>
    <w:rsid w:val="008F0986"/>
    <w:rsid w:val="008F2A92"/>
    <w:rsid w:val="008F595F"/>
    <w:rsid w:val="008F6B45"/>
    <w:rsid w:val="008F6B4A"/>
    <w:rsid w:val="008F7997"/>
    <w:rsid w:val="009043E3"/>
    <w:rsid w:val="009108AE"/>
    <w:rsid w:val="009116DB"/>
    <w:rsid w:val="00912F46"/>
    <w:rsid w:val="00914C5C"/>
    <w:rsid w:val="00921D07"/>
    <w:rsid w:val="00923C3C"/>
    <w:rsid w:val="00924BD1"/>
    <w:rsid w:val="00925CE5"/>
    <w:rsid w:val="009264A1"/>
    <w:rsid w:val="00926D79"/>
    <w:rsid w:val="009314FE"/>
    <w:rsid w:val="00931AA2"/>
    <w:rsid w:val="00937052"/>
    <w:rsid w:val="00940A36"/>
    <w:rsid w:val="00941F1A"/>
    <w:rsid w:val="009438CA"/>
    <w:rsid w:val="0094452C"/>
    <w:rsid w:val="00944C0C"/>
    <w:rsid w:val="00947677"/>
    <w:rsid w:val="00947885"/>
    <w:rsid w:val="0095201D"/>
    <w:rsid w:val="00953BD7"/>
    <w:rsid w:val="00955E7E"/>
    <w:rsid w:val="0095628B"/>
    <w:rsid w:val="00962CA1"/>
    <w:rsid w:val="00967D8E"/>
    <w:rsid w:val="00970972"/>
    <w:rsid w:val="00971BBF"/>
    <w:rsid w:val="009754D6"/>
    <w:rsid w:val="00975B3B"/>
    <w:rsid w:val="009828AB"/>
    <w:rsid w:val="00983817"/>
    <w:rsid w:val="009849EA"/>
    <w:rsid w:val="00984DBF"/>
    <w:rsid w:val="0098597F"/>
    <w:rsid w:val="00991C76"/>
    <w:rsid w:val="00992B7A"/>
    <w:rsid w:val="00993405"/>
    <w:rsid w:val="009964AE"/>
    <w:rsid w:val="00996CF1"/>
    <w:rsid w:val="00997D0B"/>
    <w:rsid w:val="009A098D"/>
    <w:rsid w:val="009A0EEC"/>
    <w:rsid w:val="009A28A0"/>
    <w:rsid w:val="009A2D7D"/>
    <w:rsid w:val="009B13EB"/>
    <w:rsid w:val="009B1668"/>
    <w:rsid w:val="009B22D7"/>
    <w:rsid w:val="009B4CD6"/>
    <w:rsid w:val="009B556E"/>
    <w:rsid w:val="009B73EC"/>
    <w:rsid w:val="009C1AC1"/>
    <w:rsid w:val="009C2ADC"/>
    <w:rsid w:val="009C490B"/>
    <w:rsid w:val="009C7AAB"/>
    <w:rsid w:val="009D1A1F"/>
    <w:rsid w:val="009D2D07"/>
    <w:rsid w:val="009D4372"/>
    <w:rsid w:val="009D6302"/>
    <w:rsid w:val="009D6C38"/>
    <w:rsid w:val="009E0E77"/>
    <w:rsid w:val="009E793F"/>
    <w:rsid w:val="009E7F05"/>
    <w:rsid w:val="009E7F3C"/>
    <w:rsid w:val="009F7B44"/>
    <w:rsid w:val="00A00AF0"/>
    <w:rsid w:val="00A015AE"/>
    <w:rsid w:val="00A0176F"/>
    <w:rsid w:val="00A04666"/>
    <w:rsid w:val="00A06239"/>
    <w:rsid w:val="00A06F78"/>
    <w:rsid w:val="00A113A7"/>
    <w:rsid w:val="00A14D98"/>
    <w:rsid w:val="00A14EA8"/>
    <w:rsid w:val="00A15E48"/>
    <w:rsid w:val="00A16964"/>
    <w:rsid w:val="00A237C9"/>
    <w:rsid w:val="00A2442B"/>
    <w:rsid w:val="00A24E91"/>
    <w:rsid w:val="00A26BBC"/>
    <w:rsid w:val="00A314D5"/>
    <w:rsid w:val="00A31EB6"/>
    <w:rsid w:val="00A3220E"/>
    <w:rsid w:val="00A37ED8"/>
    <w:rsid w:val="00A37F87"/>
    <w:rsid w:val="00A40B73"/>
    <w:rsid w:val="00A436E1"/>
    <w:rsid w:val="00A47422"/>
    <w:rsid w:val="00A50061"/>
    <w:rsid w:val="00A53A60"/>
    <w:rsid w:val="00A53DDE"/>
    <w:rsid w:val="00A567E9"/>
    <w:rsid w:val="00A609B1"/>
    <w:rsid w:val="00A61BD2"/>
    <w:rsid w:val="00A61FDE"/>
    <w:rsid w:val="00A6348F"/>
    <w:rsid w:val="00A6420C"/>
    <w:rsid w:val="00A65837"/>
    <w:rsid w:val="00A66F88"/>
    <w:rsid w:val="00A70167"/>
    <w:rsid w:val="00A7018D"/>
    <w:rsid w:val="00A70DC0"/>
    <w:rsid w:val="00A712AE"/>
    <w:rsid w:val="00A7373F"/>
    <w:rsid w:val="00A75251"/>
    <w:rsid w:val="00A75772"/>
    <w:rsid w:val="00A81565"/>
    <w:rsid w:val="00A81FBC"/>
    <w:rsid w:val="00A82374"/>
    <w:rsid w:val="00A82D2D"/>
    <w:rsid w:val="00A83723"/>
    <w:rsid w:val="00A8620F"/>
    <w:rsid w:val="00A86780"/>
    <w:rsid w:val="00A8762D"/>
    <w:rsid w:val="00A87D68"/>
    <w:rsid w:val="00A928B7"/>
    <w:rsid w:val="00A94E2B"/>
    <w:rsid w:val="00A95172"/>
    <w:rsid w:val="00A95325"/>
    <w:rsid w:val="00A9538E"/>
    <w:rsid w:val="00A969F9"/>
    <w:rsid w:val="00AA1262"/>
    <w:rsid w:val="00AA12CF"/>
    <w:rsid w:val="00AA438E"/>
    <w:rsid w:val="00AA6129"/>
    <w:rsid w:val="00AA618A"/>
    <w:rsid w:val="00AA6316"/>
    <w:rsid w:val="00AA6574"/>
    <w:rsid w:val="00AA787B"/>
    <w:rsid w:val="00AB2A0C"/>
    <w:rsid w:val="00AB5439"/>
    <w:rsid w:val="00AB5952"/>
    <w:rsid w:val="00AB6E0F"/>
    <w:rsid w:val="00AB75AB"/>
    <w:rsid w:val="00AB78D6"/>
    <w:rsid w:val="00AB7D45"/>
    <w:rsid w:val="00AC1ED8"/>
    <w:rsid w:val="00AC1FE8"/>
    <w:rsid w:val="00AC3A3A"/>
    <w:rsid w:val="00AD037D"/>
    <w:rsid w:val="00AD0F68"/>
    <w:rsid w:val="00AD1553"/>
    <w:rsid w:val="00AD20C9"/>
    <w:rsid w:val="00AD456A"/>
    <w:rsid w:val="00AD5F50"/>
    <w:rsid w:val="00AD6995"/>
    <w:rsid w:val="00AD6A9C"/>
    <w:rsid w:val="00AE0310"/>
    <w:rsid w:val="00AE1002"/>
    <w:rsid w:val="00AE13FB"/>
    <w:rsid w:val="00AE22C0"/>
    <w:rsid w:val="00AE2FD0"/>
    <w:rsid w:val="00AE3572"/>
    <w:rsid w:val="00AE40E4"/>
    <w:rsid w:val="00AE432E"/>
    <w:rsid w:val="00AF17BD"/>
    <w:rsid w:val="00AF4DAD"/>
    <w:rsid w:val="00AF5AF8"/>
    <w:rsid w:val="00AF7108"/>
    <w:rsid w:val="00AF7158"/>
    <w:rsid w:val="00B0212E"/>
    <w:rsid w:val="00B03A2C"/>
    <w:rsid w:val="00B04DE2"/>
    <w:rsid w:val="00B05709"/>
    <w:rsid w:val="00B070A2"/>
    <w:rsid w:val="00B10A8B"/>
    <w:rsid w:val="00B1164A"/>
    <w:rsid w:val="00B1224A"/>
    <w:rsid w:val="00B12A36"/>
    <w:rsid w:val="00B12D48"/>
    <w:rsid w:val="00B14FD2"/>
    <w:rsid w:val="00B17C1F"/>
    <w:rsid w:val="00B20057"/>
    <w:rsid w:val="00B22140"/>
    <w:rsid w:val="00B23880"/>
    <w:rsid w:val="00B25570"/>
    <w:rsid w:val="00B2709D"/>
    <w:rsid w:val="00B4048E"/>
    <w:rsid w:val="00B40569"/>
    <w:rsid w:val="00B40F4D"/>
    <w:rsid w:val="00B425AE"/>
    <w:rsid w:val="00B42882"/>
    <w:rsid w:val="00B42C04"/>
    <w:rsid w:val="00B4318F"/>
    <w:rsid w:val="00B43354"/>
    <w:rsid w:val="00B44A05"/>
    <w:rsid w:val="00B46A4A"/>
    <w:rsid w:val="00B46B02"/>
    <w:rsid w:val="00B510A7"/>
    <w:rsid w:val="00B60F25"/>
    <w:rsid w:val="00B63655"/>
    <w:rsid w:val="00B63D5F"/>
    <w:rsid w:val="00B714C1"/>
    <w:rsid w:val="00B807D6"/>
    <w:rsid w:val="00B8443A"/>
    <w:rsid w:val="00B849D9"/>
    <w:rsid w:val="00B867C9"/>
    <w:rsid w:val="00B90BB2"/>
    <w:rsid w:val="00B91A80"/>
    <w:rsid w:val="00B91B8E"/>
    <w:rsid w:val="00B92653"/>
    <w:rsid w:val="00B93B5A"/>
    <w:rsid w:val="00B93C2F"/>
    <w:rsid w:val="00BA0BE8"/>
    <w:rsid w:val="00BA10C8"/>
    <w:rsid w:val="00BA2098"/>
    <w:rsid w:val="00BA2A7F"/>
    <w:rsid w:val="00BA2B15"/>
    <w:rsid w:val="00BA2D15"/>
    <w:rsid w:val="00BA57A1"/>
    <w:rsid w:val="00BA5EF8"/>
    <w:rsid w:val="00BA675D"/>
    <w:rsid w:val="00BA7C2D"/>
    <w:rsid w:val="00BA7E19"/>
    <w:rsid w:val="00BB02E1"/>
    <w:rsid w:val="00BB581B"/>
    <w:rsid w:val="00BB6E40"/>
    <w:rsid w:val="00BB6E49"/>
    <w:rsid w:val="00BC25B8"/>
    <w:rsid w:val="00BC3089"/>
    <w:rsid w:val="00BC3192"/>
    <w:rsid w:val="00BC579A"/>
    <w:rsid w:val="00BC57DC"/>
    <w:rsid w:val="00BC6DED"/>
    <w:rsid w:val="00BD01CC"/>
    <w:rsid w:val="00BD05F3"/>
    <w:rsid w:val="00BD361C"/>
    <w:rsid w:val="00BE0DC8"/>
    <w:rsid w:val="00BE50DF"/>
    <w:rsid w:val="00BE5D72"/>
    <w:rsid w:val="00BE659C"/>
    <w:rsid w:val="00BF11F4"/>
    <w:rsid w:val="00BF33FF"/>
    <w:rsid w:val="00BF4965"/>
    <w:rsid w:val="00BF50D9"/>
    <w:rsid w:val="00BF60BE"/>
    <w:rsid w:val="00BF65CC"/>
    <w:rsid w:val="00C06651"/>
    <w:rsid w:val="00C106B4"/>
    <w:rsid w:val="00C13F38"/>
    <w:rsid w:val="00C14168"/>
    <w:rsid w:val="00C144E9"/>
    <w:rsid w:val="00C171A7"/>
    <w:rsid w:val="00C20F36"/>
    <w:rsid w:val="00C214A1"/>
    <w:rsid w:val="00C231F0"/>
    <w:rsid w:val="00C26724"/>
    <w:rsid w:val="00C27803"/>
    <w:rsid w:val="00C32707"/>
    <w:rsid w:val="00C3278E"/>
    <w:rsid w:val="00C3382E"/>
    <w:rsid w:val="00C34A44"/>
    <w:rsid w:val="00C40B9A"/>
    <w:rsid w:val="00C4151E"/>
    <w:rsid w:val="00C4153B"/>
    <w:rsid w:val="00C416F6"/>
    <w:rsid w:val="00C4515E"/>
    <w:rsid w:val="00C46045"/>
    <w:rsid w:val="00C466D2"/>
    <w:rsid w:val="00C47908"/>
    <w:rsid w:val="00C52ECC"/>
    <w:rsid w:val="00C533FF"/>
    <w:rsid w:val="00C544D6"/>
    <w:rsid w:val="00C55511"/>
    <w:rsid w:val="00C56B86"/>
    <w:rsid w:val="00C5702E"/>
    <w:rsid w:val="00C57629"/>
    <w:rsid w:val="00C578B6"/>
    <w:rsid w:val="00C6417D"/>
    <w:rsid w:val="00C644F6"/>
    <w:rsid w:val="00C651B8"/>
    <w:rsid w:val="00C66684"/>
    <w:rsid w:val="00C7033D"/>
    <w:rsid w:val="00C72429"/>
    <w:rsid w:val="00C73110"/>
    <w:rsid w:val="00C738A0"/>
    <w:rsid w:val="00C75000"/>
    <w:rsid w:val="00C772DF"/>
    <w:rsid w:val="00C8012C"/>
    <w:rsid w:val="00C82F21"/>
    <w:rsid w:val="00C87F57"/>
    <w:rsid w:val="00C91372"/>
    <w:rsid w:val="00C92637"/>
    <w:rsid w:val="00C9547F"/>
    <w:rsid w:val="00C965A6"/>
    <w:rsid w:val="00CA3E96"/>
    <w:rsid w:val="00CA526D"/>
    <w:rsid w:val="00CA684A"/>
    <w:rsid w:val="00CA73E3"/>
    <w:rsid w:val="00CB095C"/>
    <w:rsid w:val="00CB1AE1"/>
    <w:rsid w:val="00CB1ED3"/>
    <w:rsid w:val="00CB7A2B"/>
    <w:rsid w:val="00CC2426"/>
    <w:rsid w:val="00CC3575"/>
    <w:rsid w:val="00CC51BE"/>
    <w:rsid w:val="00CD00BB"/>
    <w:rsid w:val="00CD123E"/>
    <w:rsid w:val="00CD15EF"/>
    <w:rsid w:val="00CD3A6E"/>
    <w:rsid w:val="00CD4788"/>
    <w:rsid w:val="00CD5121"/>
    <w:rsid w:val="00CD6D6A"/>
    <w:rsid w:val="00CE160D"/>
    <w:rsid w:val="00CE43C4"/>
    <w:rsid w:val="00CE47A0"/>
    <w:rsid w:val="00CE72B8"/>
    <w:rsid w:val="00CF1739"/>
    <w:rsid w:val="00CF286C"/>
    <w:rsid w:val="00CF2CAF"/>
    <w:rsid w:val="00CF33E0"/>
    <w:rsid w:val="00CF419B"/>
    <w:rsid w:val="00CF5985"/>
    <w:rsid w:val="00CF5E11"/>
    <w:rsid w:val="00CF6AA1"/>
    <w:rsid w:val="00D01594"/>
    <w:rsid w:val="00D015C0"/>
    <w:rsid w:val="00D0444D"/>
    <w:rsid w:val="00D04CBC"/>
    <w:rsid w:val="00D0574F"/>
    <w:rsid w:val="00D06EFB"/>
    <w:rsid w:val="00D11CB3"/>
    <w:rsid w:val="00D16E42"/>
    <w:rsid w:val="00D2160C"/>
    <w:rsid w:val="00D22C4F"/>
    <w:rsid w:val="00D25A76"/>
    <w:rsid w:val="00D34E80"/>
    <w:rsid w:val="00D34F44"/>
    <w:rsid w:val="00D3509C"/>
    <w:rsid w:val="00D40240"/>
    <w:rsid w:val="00D40A4E"/>
    <w:rsid w:val="00D41B72"/>
    <w:rsid w:val="00D43BB0"/>
    <w:rsid w:val="00D47F20"/>
    <w:rsid w:val="00D532FF"/>
    <w:rsid w:val="00D61D9E"/>
    <w:rsid w:val="00D66CA0"/>
    <w:rsid w:val="00D677E0"/>
    <w:rsid w:val="00D712E3"/>
    <w:rsid w:val="00D72CF0"/>
    <w:rsid w:val="00D74A1C"/>
    <w:rsid w:val="00D76565"/>
    <w:rsid w:val="00D76A5C"/>
    <w:rsid w:val="00D81706"/>
    <w:rsid w:val="00D847D1"/>
    <w:rsid w:val="00D87A7D"/>
    <w:rsid w:val="00D90FCF"/>
    <w:rsid w:val="00D93A14"/>
    <w:rsid w:val="00D968A7"/>
    <w:rsid w:val="00D97728"/>
    <w:rsid w:val="00DA0726"/>
    <w:rsid w:val="00DA1DDB"/>
    <w:rsid w:val="00DA200E"/>
    <w:rsid w:val="00DA450C"/>
    <w:rsid w:val="00DA52F5"/>
    <w:rsid w:val="00DA67F7"/>
    <w:rsid w:val="00DB178E"/>
    <w:rsid w:val="00DB19C5"/>
    <w:rsid w:val="00DB58B2"/>
    <w:rsid w:val="00DB6BC9"/>
    <w:rsid w:val="00DB73CC"/>
    <w:rsid w:val="00DC1092"/>
    <w:rsid w:val="00DC3FD9"/>
    <w:rsid w:val="00DC665F"/>
    <w:rsid w:val="00DC724E"/>
    <w:rsid w:val="00DD09A6"/>
    <w:rsid w:val="00DD1D69"/>
    <w:rsid w:val="00DD2567"/>
    <w:rsid w:val="00DD287D"/>
    <w:rsid w:val="00DD3F5B"/>
    <w:rsid w:val="00DD7551"/>
    <w:rsid w:val="00DD7D58"/>
    <w:rsid w:val="00DE09D5"/>
    <w:rsid w:val="00DE0A94"/>
    <w:rsid w:val="00DE5117"/>
    <w:rsid w:val="00DF0A98"/>
    <w:rsid w:val="00DF10E2"/>
    <w:rsid w:val="00DF3543"/>
    <w:rsid w:val="00DF5807"/>
    <w:rsid w:val="00DF6EC7"/>
    <w:rsid w:val="00DF7C00"/>
    <w:rsid w:val="00E01FDD"/>
    <w:rsid w:val="00E04FA3"/>
    <w:rsid w:val="00E052BB"/>
    <w:rsid w:val="00E07B79"/>
    <w:rsid w:val="00E07F96"/>
    <w:rsid w:val="00E112F6"/>
    <w:rsid w:val="00E121A8"/>
    <w:rsid w:val="00E1401D"/>
    <w:rsid w:val="00E16778"/>
    <w:rsid w:val="00E20CE2"/>
    <w:rsid w:val="00E211E5"/>
    <w:rsid w:val="00E232E5"/>
    <w:rsid w:val="00E23428"/>
    <w:rsid w:val="00E24327"/>
    <w:rsid w:val="00E270B0"/>
    <w:rsid w:val="00E275B2"/>
    <w:rsid w:val="00E3001D"/>
    <w:rsid w:val="00E31203"/>
    <w:rsid w:val="00E3154C"/>
    <w:rsid w:val="00E32F5B"/>
    <w:rsid w:val="00E32F7B"/>
    <w:rsid w:val="00E337CB"/>
    <w:rsid w:val="00E33EB3"/>
    <w:rsid w:val="00E35EF5"/>
    <w:rsid w:val="00E36781"/>
    <w:rsid w:val="00E401C3"/>
    <w:rsid w:val="00E41BDB"/>
    <w:rsid w:val="00E42FA1"/>
    <w:rsid w:val="00E446EF"/>
    <w:rsid w:val="00E44B23"/>
    <w:rsid w:val="00E44FBA"/>
    <w:rsid w:val="00E47BAA"/>
    <w:rsid w:val="00E51B9C"/>
    <w:rsid w:val="00E523AE"/>
    <w:rsid w:val="00E54183"/>
    <w:rsid w:val="00E611DE"/>
    <w:rsid w:val="00E63D08"/>
    <w:rsid w:val="00E648B2"/>
    <w:rsid w:val="00E66BC3"/>
    <w:rsid w:val="00E66C60"/>
    <w:rsid w:val="00E6750F"/>
    <w:rsid w:val="00E6756B"/>
    <w:rsid w:val="00E67E9C"/>
    <w:rsid w:val="00E714E4"/>
    <w:rsid w:val="00E73571"/>
    <w:rsid w:val="00E74C17"/>
    <w:rsid w:val="00E7559A"/>
    <w:rsid w:val="00E7663B"/>
    <w:rsid w:val="00E81FA6"/>
    <w:rsid w:val="00E83F41"/>
    <w:rsid w:val="00E84277"/>
    <w:rsid w:val="00E8709E"/>
    <w:rsid w:val="00E87B79"/>
    <w:rsid w:val="00E902DF"/>
    <w:rsid w:val="00E910FE"/>
    <w:rsid w:val="00E91111"/>
    <w:rsid w:val="00E92848"/>
    <w:rsid w:val="00E94A99"/>
    <w:rsid w:val="00E954C5"/>
    <w:rsid w:val="00E978DE"/>
    <w:rsid w:val="00EA0EA2"/>
    <w:rsid w:val="00EA3E6E"/>
    <w:rsid w:val="00EA4367"/>
    <w:rsid w:val="00EB1042"/>
    <w:rsid w:val="00EB27AA"/>
    <w:rsid w:val="00EB52B4"/>
    <w:rsid w:val="00EB5903"/>
    <w:rsid w:val="00EC0236"/>
    <w:rsid w:val="00EC1E55"/>
    <w:rsid w:val="00EC42C8"/>
    <w:rsid w:val="00EC637D"/>
    <w:rsid w:val="00EC73CA"/>
    <w:rsid w:val="00ED030C"/>
    <w:rsid w:val="00ED16B5"/>
    <w:rsid w:val="00ED28E1"/>
    <w:rsid w:val="00ED2E6B"/>
    <w:rsid w:val="00ED4A3B"/>
    <w:rsid w:val="00EE03AB"/>
    <w:rsid w:val="00EE1086"/>
    <w:rsid w:val="00EE4E99"/>
    <w:rsid w:val="00EE61B3"/>
    <w:rsid w:val="00EE6915"/>
    <w:rsid w:val="00EE7AD9"/>
    <w:rsid w:val="00EF0260"/>
    <w:rsid w:val="00EF1719"/>
    <w:rsid w:val="00EF1EF3"/>
    <w:rsid w:val="00EF3A28"/>
    <w:rsid w:val="00EF6581"/>
    <w:rsid w:val="00EF6B18"/>
    <w:rsid w:val="00F02E74"/>
    <w:rsid w:val="00F030D7"/>
    <w:rsid w:val="00F037CF"/>
    <w:rsid w:val="00F04322"/>
    <w:rsid w:val="00F05E6E"/>
    <w:rsid w:val="00F06BD0"/>
    <w:rsid w:val="00F117E9"/>
    <w:rsid w:val="00F12269"/>
    <w:rsid w:val="00F13762"/>
    <w:rsid w:val="00F1497E"/>
    <w:rsid w:val="00F158B5"/>
    <w:rsid w:val="00F16439"/>
    <w:rsid w:val="00F16598"/>
    <w:rsid w:val="00F17F18"/>
    <w:rsid w:val="00F20AD8"/>
    <w:rsid w:val="00F21CD6"/>
    <w:rsid w:val="00F25BDF"/>
    <w:rsid w:val="00F26821"/>
    <w:rsid w:val="00F26ABD"/>
    <w:rsid w:val="00F31FAF"/>
    <w:rsid w:val="00F3352B"/>
    <w:rsid w:val="00F34015"/>
    <w:rsid w:val="00F3448F"/>
    <w:rsid w:val="00F350EB"/>
    <w:rsid w:val="00F35207"/>
    <w:rsid w:val="00F40AB8"/>
    <w:rsid w:val="00F420E8"/>
    <w:rsid w:val="00F4322E"/>
    <w:rsid w:val="00F44F1E"/>
    <w:rsid w:val="00F453EF"/>
    <w:rsid w:val="00F46511"/>
    <w:rsid w:val="00F5394A"/>
    <w:rsid w:val="00F551DF"/>
    <w:rsid w:val="00F553AB"/>
    <w:rsid w:val="00F558EA"/>
    <w:rsid w:val="00F566E2"/>
    <w:rsid w:val="00F57B5E"/>
    <w:rsid w:val="00F57C04"/>
    <w:rsid w:val="00F60E20"/>
    <w:rsid w:val="00F61874"/>
    <w:rsid w:val="00F63E00"/>
    <w:rsid w:val="00F65BA4"/>
    <w:rsid w:val="00F71278"/>
    <w:rsid w:val="00F73E73"/>
    <w:rsid w:val="00F75AA0"/>
    <w:rsid w:val="00F763BE"/>
    <w:rsid w:val="00F77C22"/>
    <w:rsid w:val="00F77C81"/>
    <w:rsid w:val="00F80F8C"/>
    <w:rsid w:val="00F81EDD"/>
    <w:rsid w:val="00F81F42"/>
    <w:rsid w:val="00F824D1"/>
    <w:rsid w:val="00F8306B"/>
    <w:rsid w:val="00F83977"/>
    <w:rsid w:val="00F83CC2"/>
    <w:rsid w:val="00F86BDB"/>
    <w:rsid w:val="00F90035"/>
    <w:rsid w:val="00F96661"/>
    <w:rsid w:val="00F97F80"/>
    <w:rsid w:val="00FA4D72"/>
    <w:rsid w:val="00FA6FA6"/>
    <w:rsid w:val="00FA70E9"/>
    <w:rsid w:val="00FB04EF"/>
    <w:rsid w:val="00FB1736"/>
    <w:rsid w:val="00FB1F51"/>
    <w:rsid w:val="00FB6388"/>
    <w:rsid w:val="00FB6FA6"/>
    <w:rsid w:val="00FC2496"/>
    <w:rsid w:val="00FC2F04"/>
    <w:rsid w:val="00FC50E3"/>
    <w:rsid w:val="00FD4183"/>
    <w:rsid w:val="00FD428E"/>
    <w:rsid w:val="00FD4E5C"/>
    <w:rsid w:val="00FD6007"/>
    <w:rsid w:val="00FD6375"/>
    <w:rsid w:val="00FD6F4A"/>
    <w:rsid w:val="00FD73E2"/>
    <w:rsid w:val="00FE03C3"/>
    <w:rsid w:val="00FE14FD"/>
    <w:rsid w:val="00FE538F"/>
    <w:rsid w:val="00FE7016"/>
    <w:rsid w:val="00FF0B1B"/>
    <w:rsid w:val="00FF17D8"/>
    <w:rsid w:val="00FF2A5F"/>
    <w:rsid w:val="00FF3080"/>
    <w:rsid w:val="00FF3E90"/>
    <w:rsid w:val="00FF3F1F"/>
    <w:rsid w:val="00FF5F00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9B7F126-A881-4376-A0BE-09DE17C1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37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3120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1203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203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link w:val="123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E312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92653"/>
    <w:pPr>
      <w:tabs>
        <w:tab w:val="right" w:leader="hyphen" w:pos="8490"/>
      </w:tabs>
      <w:ind w:leftChars="0" w:rightChars="100" w:right="10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31203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ad">
    <w:name w:val="頁首 字元"/>
    <w:link w:val="ac"/>
    <w:uiPriority w:val="99"/>
    <w:rsid w:val="00E31203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E312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E31203"/>
    <w:rPr>
      <w:rFonts w:ascii="標楷體" w:eastAsia="標楷體"/>
      <w:snapToGrid w:val="0"/>
      <w:kern w:val="2"/>
    </w:rPr>
  </w:style>
  <w:style w:type="character" w:styleId="af0">
    <w:name w:val="Hyperlink"/>
    <w:uiPriority w:val="99"/>
    <w:rsid w:val="00E31203"/>
    <w:rPr>
      <w:color w:val="0000FF"/>
      <w:sz w:val="24"/>
      <w:szCs w:val="24"/>
      <w:u w:val="single"/>
    </w:rPr>
  </w:style>
  <w:style w:type="character" w:customStyle="1" w:styleId="10">
    <w:name w:val="標題 1 字元"/>
    <w:link w:val="1"/>
    <w:uiPriority w:val="9"/>
    <w:rsid w:val="00E3120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E31203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E31203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1">
    <w:name w:val="Balloon Text"/>
    <w:basedOn w:val="a"/>
    <w:link w:val="af2"/>
    <w:uiPriority w:val="99"/>
    <w:semiHidden/>
    <w:unhideWhenUsed/>
    <w:rsid w:val="000714F5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0714F5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5A362A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28280A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rsid w:val="0028280A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1"/>
    <w:rsid w:val="0028280A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iPriority w:val="99"/>
    <w:semiHidden/>
    <w:unhideWhenUsed/>
    <w:rsid w:val="00377B46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377B4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nhideWhenUsed/>
    <w:rsid w:val="00377B46"/>
    <w:rPr>
      <w:vertAlign w:val="superscript"/>
    </w:rPr>
  </w:style>
  <w:style w:type="paragraph" w:styleId="af6">
    <w:name w:val="Body Text"/>
    <w:basedOn w:val="a"/>
    <w:link w:val="af7"/>
    <w:uiPriority w:val="99"/>
    <w:semiHidden/>
    <w:unhideWhenUsed/>
    <w:rsid w:val="004617A8"/>
    <w:pPr>
      <w:spacing w:after="120"/>
    </w:pPr>
  </w:style>
  <w:style w:type="character" w:customStyle="1" w:styleId="af7">
    <w:name w:val="本文 字元"/>
    <w:link w:val="af6"/>
    <w:uiPriority w:val="99"/>
    <w:semiHidden/>
    <w:rsid w:val="004617A8"/>
    <w:rPr>
      <w:rFonts w:ascii="標楷體" w:eastAsia="標楷體"/>
      <w:snapToGrid w:val="0"/>
      <w:kern w:val="2"/>
      <w:sz w:val="28"/>
      <w:szCs w:val="28"/>
    </w:rPr>
  </w:style>
  <w:style w:type="paragraph" w:customStyle="1" w:styleId="af8">
    <w:name w:val=" 字元 字元"/>
    <w:basedOn w:val="a"/>
    <w:semiHidden/>
    <w:rsid w:val="009D630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2629D8"/>
    <w:rPr>
      <w:rFonts w:ascii="標楷體" w:eastAsia="標楷體"/>
      <w:snapToGrid w:val="0"/>
      <w:kern w:val="2"/>
      <w:sz w:val="24"/>
      <w:szCs w:val="28"/>
    </w:rPr>
  </w:style>
  <w:style w:type="character" w:customStyle="1" w:styleId="af9">
    <w:name w:val="(一)(二)(三) 字元"/>
    <w:rsid w:val="008616D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下內文縮2 字元"/>
    <w:rsid w:val="008616D8"/>
    <w:rPr>
      <w:rFonts w:eastAsia="標楷體"/>
      <w:snapToGrid w:val="0"/>
      <w:kern w:val="2"/>
      <w:sz w:val="28"/>
      <w:szCs w:val="28"/>
    </w:rPr>
  </w:style>
  <w:style w:type="table" w:styleId="afa">
    <w:name w:val="Table Grid"/>
    <w:basedOn w:val="a1"/>
    <w:uiPriority w:val="59"/>
    <w:rsid w:val="000162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1">
    <w:name w:val="(1)(2)(3) 字元"/>
    <w:link w:val="1230"/>
    <w:rsid w:val="008C411E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2C039A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5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E2163-7FB0-4362-9E1A-70927D4B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14</Pages>
  <Words>462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3095</CharactersWithSpaces>
  <SharedDoc>false</SharedDoc>
  <HLinks>
    <vt:vector size="48" baseType="variant">
      <vt:variant>
        <vt:i4>1900606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_Toc180680745</vt:lpwstr>
      </vt:variant>
      <vt:variant>
        <vt:i4>1900606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_Toc180680744</vt:lpwstr>
      </vt:variant>
      <vt:variant>
        <vt:i4>1900606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_Toc180680743</vt:lpwstr>
      </vt:variant>
      <vt:variant>
        <vt:i4>1900606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_Toc180680742</vt:lpwstr>
      </vt:variant>
      <vt:variant>
        <vt:i4>1900606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_Toc180680741</vt:lpwstr>
      </vt:variant>
      <vt:variant>
        <vt:i4>1900606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_Toc180680740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_Toc180680739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_Toc180680738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2024-11-08T01:20:00Z</cp:lastPrinted>
  <dcterms:created xsi:type="dcterms:W3CDTF">2024-11-08T03:24:00Z</dcterms:created>
  <dcterms:modified xsi:type="dcterms:W3CDTF">2024-11-08T03:24:00Z</dcterms:modified>
</cp:coreProperties>
</file>