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Default="00925CF7" w:rsidP="00700F93">
      <w:pPr>
        <w:pStyle w:val="aa"/>
      </w:pPr>
      <w:bookmarkStart w:id="0" w:name="_GoBack"/>
      <w:bookmarkEnd w:id="0"/>
      <w:r w:rsidRPr="00925CF7">
        <w:rPr>
          <w:rFonts w:hint="eastAsia"/>
        </w:rPr>
        <w:t>中央政府債務基金1</w:t>
      </w:r>
      <w:r w:rsidR="00790ABD">
        <w:t>1</w:t>
      </w:r>
      <w:r w:rsidR="005E49BC">
        <w:rPr>
          <w:rFonts w:hint="eastAsia"/>
        </w:rPr>
        <w:t>4</w:t>
      </w:r>
      <w:r w:rsidRPr="00925CF7">
        <w:rPr>
          <w:rFonts w:hint="eastAsia"/>
        </w:rPr>
        <w:t>年度預算評估報告</w:t>
      </w:r>
    </w:p>
    <w:p w:rsidR="009F3A40" w:rsidRDefault="009F3A40" w:rsidP="009F3A40">
      <w:pPr>
        <w:pStyle w:val="a8"/>
        <w:ind w:firstLine="566"/>
      </w:pPr>
      <w:r w:rsidRPr="009F3A40">
        <w:rPr>
          <w:rFonts w:hint="eastAsia"/>
          <w:snapToGrid/>
        </w:rPr>
        <w:t>中央政府債務基金</w:t>
      </w:r>
      <w:r w:rsidR="004808F6">
        <w:rPr>
          <w:rFonts w:hint="eastAsia"/>
          <w:snapToGrid/>
        </w:rPr>
        <w:t>（</w:t>
      </w:r>
      <w:r w:rsidR="00A05DA1">
        <w:rPr>
          <w:rFonts w:hint="eastAsia"/>
          <w:snapToGrid/>
        </w:rPr>
        <w:t>以</w:t>
      </w:r>
      <w:r w:rsidRPr="009F3A40">
        <w:rPr>
          <w:rFonts w:hint="eastAsia"/>
          <w:snapToGrid/>
        </w:rPr>
        <w:t>下</w:t>
      </w:r>
      <w:r w:rsidR="00A05DA1">
        <w:rPr>
          <w:rFonts w:hint="eastAsia"/>
          <w:snapToGrid/>
        </w:rPr>
        <w:t>簡</w:t>
      </w:r>
      <w:r w:rsidRPr="009F3A40">
        <w:rPr>
          <w:rFonts w:hint="eastAsia"/>
          <w:snapToGrid/>
        </w:rPr>
        <w:t>稱</w:t>
      </w: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 w:rsidR="004808F6">
        <w:rPr>
          <w:rFonts w:hint="eastAsia"/>
          <w:snapToGrid/>
        </w:rPr>
        <w:t>）</w:t>
      </w:r>
      <w:r w:rsidR="00D0325C">
        <w:rPr>
          <w:rFonts w:hint="eastAsia"/>
        </w:rPr>
        <w:t>11</w:t>
      </w:r>
      <w:r w:rsidR="005E49BC">
        <w:rPr>
          <w:rFonts w:hint="eastAsia"/>
        </w:rPr>
        <w:t>4</w:t>
      </w:r>
      <w:r w:rsidR="004D03D1" w:rsidRPr="004D03D1">
        <w:rPr>
          <w:rFonts w:hint="eastAsia"/>
        </w:rPr>
        <w:t>年度預算案編列基金來源</w:t>
      </w:r>
      <w:r w:rsidR="005E49BC">
        <w:rPr>
          <w:rFonts w:hint="eastAsia"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871987">
        <w:rPr>
          <w:snapToGrid/>
        </w:rPr>
        <w:t>,</w:t>
      </w:r>
      <w:r w:rsidR="005E49BC">
        <w:rPr>
          <w:rFonts w:hint="eastAsia"/>
          <w:snapToGrid/>
        </w:rPr>
        <w:t>726</w:t>
      </w:r>
      <w:r w:rsidRPr="009F3A40">
        <w:rPr>
          <w:rFonts w:hint="eastAsia"/>
          <w:snapToGrid/>
        </w:rPr>
        <w:t>萬</w:t>
      </w:r>
      <w:r w:rsidR="00D0325C">
        <w:rPr>
          <w:rFonts w:hint="eastAsia"/>
          <w:snapToGrid/>
        </w:rPr>
        <w:t>5</w:t>
      </w:r>
      <w:r w:rsidR="00F70BD8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基金用途</w:t>
      </w:r>
      <w:r w:rsidR="005E49BC">
        <w:rPr>
          <w:rFonts w:hint="eastAsia"/>
          <w:snapToGrid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D0325C">
        <w:rPr>
          <w:snapToGrid/>
        </w:rPr>
        <w:t>,</w:t>
      </w:r>
      <w:r w:rsidR="005E49BC">
        <w:rPr>
          <w:rFonts w:hint="eastAsia"/>
          <w:snapToGrid/>
        </w:rPr>
        <w:t>525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1</w:t>
      </w:r>
      <w:r w:rsidR="00790ABD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基金來源及用途</w:t>
      </w:r>
      <w:r w:rsidRPr="009F3A40">
        <w:rPr>
          <w:rFonts w:hint="eastAsia"/>
          <w:snapToGrid/>
        </w:rPr>
        <w:t>相抵後</w:t>
      </w:r>
      <w:r>
        <w:rPr>
          <w:rFonts w:hint="eastAsia"/>
          <w:snapToGrid/>
        </w:rPr>
        <w:t>賸餘</w:t>
      </w:r>
      <w:r w:rsidR="005E49BC">
        <w:rPr>
          <w:rFonts w:hint="eastAsia"/>
          <w:snapToGrid/>
        </w:rPr>
        <w:t>201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Pr="009F3A40">
        <w:rPr>
          <w:rFonts w:hint="eastAsia"/>
          <w:snapToGrid/>
        </w:rPr>
        <w:t>元，</w:t>
      </w:r>
      <w:r w:rsidR="00F70BD8">
        <w:rPr>
          <w:rFonts w:hint="eastAsia"/>
          <w:snapToGrid/>
        </w:rPr>
        <w:t>較</w:t>
      </w:r>
      <w:r w:rsidRPr="009F3A40">
        <w:rPr>
          <w:rFonts w:hint="eastAsia"/>
          <w:snapToGrid/>
        </w:rPr>
        <w:t>1</w:t>
      </w:r>
      <w:r w:rsidR="00790ABD">
        <w:rPr>
          <w:snapToGrid/>
        </w:rPr>
        <w:t>1</w:t>
      </w:r>
      <w:r w:rsidR="005E49BC">
        <w:rPr>
          <w:rFonts w:hint="eastAsia"/>
          <w:snapToGrid/>
        </w:rPr>
        <w:t>3</w:t>
      </w:r>
      <w:r w:rsidRPr="009F3A40">
        <w:rPr>
          <w:rFonts w:hint="eastAsia"/>
          <w:snapToGrid/>
        </w:rPr>
        <w:t>年度預算</w:t>
      </w:r>
      <w:r w:rsidR="00B8312B">
        <w:rPr>
          <w:rFonts w:hint="eastAsia"/>
          <w:snapToGrid/>
        </w:rPr>
        <w:t>賸餘</w:t>
      </w:r>
      <w:r w:rsidR="00D0325C">
        <w:rPr>
          <w:rFonts w:hint="eastAsia"/>
          <w:snapToGrid/>
        </w:rPr>
        <w:t>增加</w:t>
      </w:r>
      <w:r w:rsidR="005E49BC">
        <w:rPr>
          <w:rFonts w:hint="eastAsia"/>
          <w:snapToGrid/>
        </w:rPr>
        <w:t>106</w:t>
      </w:r>
      <w:r w:rsidR="00F70BD8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="00F70BD8">
        <w:rPr>
          <w:rFonts w:hint="eastAsia"/>
          <w:snapToGrid/>
        </w:rPr>
        <w:t>元</w:t>
      </w:r>
      <w:r w:rsidR="003F37FC">
        <w:rPr>
          <w:rFonts w:hint="eastAsia"/>
          <w:snapToGrid/>
        </w:rPr>
        <w:t>(</w:t>
      </w:r>
      <w:r w:rsidR="00961D9D">
        <w:rPr>
          <w:rFonts w:hint="eastAsia"/>
          <w:snapToGrid/>
        </w:rPr>
        <w:t>增</w:t>
      </w:r>
      <w:r w:rsidR="003F37FC">
        <w:rPr>
          <w:rFonts w:hint="eastAsia"/>
          <w:snapToGrid/>
        </w:rPr>
        <w:t>幅</w:t>
      </w:r>
      <w:r w:rsidR="005E49BC">
        <w:rPr>
          <w:rFonts w:hint="eastAsia"/>
          <w:snapToGrid/>
        </w:rPr>
        <w:t>112</w:t>
      </w:r>
      <w:r w:rsidR="003F37FC">
        <w:rPr>
          <w:rFonts w:hint="eastAsia"/>
          <w:snapToGrid/>
        </w:rPr>
        <w:t>%)</w:t>
      </w:r>
      <w:r w:rsidRPr="009F3A40">
        <w:rPr>
          <w:rFonts w:hint="eastAsia"/>
          <w:snapToGrid/>
        </w:rPr>
        <w:t>。謹就</w:t>
      </w:r>
      <w:r>
        <w:rPr>
          <w:rFonts w:hint="eastAsia"/>
          <w:snapToGrid/>
        </w:rPr>
        <w:t>債務基金</w:t>
      </w:r>
      <w:r w:rsidRPr="009F3A40">
        <w:rPr>
          <w:rFonts w:hint="eastAsia"/>
          <w:snapToGrid/>
        </w:rPr>
        <w:t>1</w:t>
      </w:r>
      <w:r w:rsidR="00555523">
        <w:rPr>
          <w:snapToGrid/>
        </w:rPr>
        <w:t>1</w:t>
      </w:r>
      <w:r w:rsidR="005E49BC">
        <w:rPr>
          <w:rFonts w:hint="eastAsia"/>
          <w:snapToGrid/>
        </w:rPr>
        <w:t>4</w:t>
      </w:r>
      <w:r w:rsidR="00B8312B" w:rsidRPr="003F54E6">
        <w:rPr>
          <w:rFonts w:hint="eastAsia"/>
        </w:rPr>
        <w:t>年度預算評估如下</w:t>
      </w:r>
      <w:r w:rsidRPr="009F3A40">
        <w:rPr>
          <w:rFonts w:hint="eastAsia"/>
          <w:snapToGrid/>
        </w:rPr>
        <w:t>：</w:t>
      </w:r>
    </w:p>
    <w:p w:rsidR="005E49BC" w:rsidRDefault="004011E2" w:rsidP="005E49BC">
      <w:pPr>
        <w:pStyle w:val="14"/>
        <w:ind w:left="567" w:hanging="567"/>
        <w:rPr>
          <w:rFonts w:hAnsi="標楷體"/>
        </w:rPr>
      </w:pPr>
      <w:bookmarkStart w:id="1" w:name="_Toc181900922"/>
      <w:r>
        <w:rPr>
          <w:rFonts w:hAnsi="標楷體" w:hint="eastAsia"/>
        </w:rPr>
        <w:t>三、</w:t>
      </w:r>
      <w:r w:rsidR="004B2C7E" w:rsidRPr="004B2C7E">
        <w:rPr>
          <w:rFonts w:hAnsi="標楷體" w:hint="eastAsia"/>
        </w:rPr>
        <w:t>近3年度</w:t>
      </w:r>
      <w:r w:rsidR="008A2E10">
        <w:rPr>
          <w:rFonts w:hAnsi="標楷體" w:hint="eastAsia"/>
        </w:rPr>
        <w:t>基金來源及用途，其</w:t>
      </w:r>
      <w:r w:rsidR="004B2C7E" w:rsidRPr="004B2C7E">
        <w:rPr>
          <w:rFonts w:hAnsi="標楷體" w:hint="eastAsia"/>
        </w:rPr>
        <w:t>預算及決算之差異比率均逾10%</w:t>
      </w:r>
      <w:r w:rsidR="004B2C7E">
        <w:rPr>
          <w:rFonts w:hAnsi="標楷體" w:hint="eastAsia"/>
        </w:rPr>
        <w:t>，</w:t>
      </w:r>
      <w:r w:rsidR="004B2C7E" w:rsidRPr="004B2C7E">
        <w:rPr>
          <w:rFonts w:hAnsi="標楷體" w:hint="eastAsia"/>
        </w:rPr>
        <w:t>預算編列及執行</w:t>
      </w:r>
      <w:r w:rsidR="004B2C7E">
        <w:rPr>
          <w:rFonts w:hAnsi="標楷體" w:hint="eastAsia"/>
        </w:rPr>
        <w:t>等</w:t>
      </w:r>
      <w:r w:rsidR="004B2C7E" w:rsidRPr="004B2C7E">
        <w:rPr>
          <w:rFonts w:hAnsi="標楷體" w:hint="eastAsia"/>
        </w:rPr>
        <w:t>容有精進之處，允宜檢討改進</w:t>
      </w:r>
      <w:bookmarkEnd w:id="1"/>
    </w:p>
    <w:p w:rsidR="005E49BC" w:rsidRDefault="005E49BC" w:rsidP="005E49BC">
      <w:pPr>
        <w:ind w:left="566" w:firstLine="566"/>
        <w:rPr>
          <w:snapToGrid/>
        </w:rPr>
      </w:pP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>
        <w:rPr>
          <w:rFonts w:hint="eastAsia"/>
        </w:rPr>
        <w:t>114</w:t>
      </w:r>
      <w:r w:rsidRPr="004D03D1">
        <w:rPr>
          <w:rFonts w:hint="eastAsia"/>
        </w:rPr>
        <w:t>年度預算案編列基金來源</w:t>
      </w:r>
      <w:r w:rsidR="00094503">
        <w:rPr>
          <w:rFonts w:hint="eastAsia"/>
        </w:rPr>
        <w:t>及用途</w:t>
      </w:r>
      <w:r>
        <w:rPr>
          <w:rFonts w:hint="eastAsia"/>
          <w:snapToGrid/>
        </w:rPr>
        <w:t>分別較113年度預算數增加197億3,200萬元及197億3,093萬6千元，增幅均為2.2%。經查：</w:t>
      </w:r>
    </w:p>
    <w:p w:rsidR="005E49BC" w:rsidRDefault="005E49BC" w:rsidP="005E49BC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(一)基金來源及</w:t>
      </w:r>
      <w:r w:rsidRPr="00F907CF">
        <w:rPr>
          <w:rFonts w:hAnsi="標楷體" w:hint="eastAsia"/>
          <w:b/>
        </w:rPr>
        <w:t>用途</w:t>
      </w:r>
      <w:r w:rsidR="00737A21">
        <w:rPr>
          <w:rFonts w:hAnsi="標楷體" w:hint="eastAsia"/>
          <w:b/>
        </w:rPr>
        <w:t>1</w:t>
      </w:r>
      <w:r w:rsidR="00737A21">
        <w:rPr>
          <w:rFonts w:hAnsi="標楷體"/>
          <w:b/>
        </w:rPr>
        <w:t>10</w:t>
      </w:r>
      <w:r w:rsidRPr="00F907CF">
        <w:rPr>
          <w:rFonts w:hAnsi="標楷體" w:hint="eastAsia"/>
          <w:b/>
        </w:rPr>
        <w:t>至11</w:t>
      </w:r>
      <w:r w:rsidR="00737A21">
        <w:rPr>
          <w:rFonts w:hAnsi="標楷體"/>
          <w:b/>
        </w:rPr>
        <w:t>4</w:t>
      </w:r>
      <w:r w:rsidRPr="00F907CF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預算(案)數概呈</w:t>
      </w:r>
      <w:r w:rsidRPr="00871F11">
        <w:rPr>
          <w:rFonts w:hAnsi="標楷體" w:hint="eastAsia"/>
          <w:b/>
        </w:rPr>
        <w:t>增加，</w:t>
      </w:r>
      <w:r>
        <w:rPr>
          <w:rFonts w:hAnsi="標楷體" w:hint="eastAsia"/>
          <w:b/>
        </w:rPr>
        <w:t>基金</w:t>
      </w:r>
      <w:r w:rsidRPr="00871F11">
        <w:rPr>
          <w:rFonts w:hAnsi="標楷體" w:hint="eastAsia"/>
          <w:b/>
        </w:rPr>
        <w:t>規模逐漸擴大</w:t>
      </w:r>
      <w:r>
        <w:rPr>
          <w:rFonts w:hAnsi="標楷體" w:hint="eastAsia"/>
          <w:b/>
        </w:rPr>
        <w:t>，</w:t>
      </w:r>
      <w:r w:rsidR="00737A21">
        <w:rPr>
          <w:rFonts w:hAnsi="標楷體" w:hint="eastAsia"/>
          <w:b/>
        </w:rPr>
        <w:t>11</w:t>
      </w:r>
      <w:r w:rsidR="00737A21">
        <w:rPr>
          <w:rFonts w:hAnsi="標楷體"/>
          <w:b/>
        </w:rPr>
        <w:t>4</w:t>
      </w:r>
      <w:r>
        <w:rPr>
          <w:rFonts w:hAnsi="標楷體" w:hint="eastAsia"/>
          <w:b/>
        </w:rPr>
        <w:t>年度預計</w:t>
      </w:r>
      <w:r w:rsidR="00737A21">
        <w:rPr>
          <w:rFonts w:hAnsi="標楷體" w:hint="eastAsia"/>
          <w:b/>
        </w:rPr>
        <w:t>逾</w:t>
      </w:r>
      <w:r>
        <w:rPr>
          <w:rFonts w:hAnsi="標楷體" w:hint="eastAsia"/>
          <w:b/>
        </w:rPr>
        <w:t>9千億元</w:t>
      </w:r>
    </w:p>
    <w:p w:rsidR="005E49BC" w:rsidRDefault="005E49BC" w:rsidP="005E49BC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從債務基金</w:t>
      </w:r>
      <w:r w:rsidR="00737A21">
        <w:rPr>
          <w:rFonts w:hAnsi="標楷體" w:hint="eastAsia"/>
        </w:rPr>
        <w:t>110</w:t>
      </w:r>
      <w:r w:rsidRPr="00F907CF">
        <w:rPr>
          <w:rFonts w:hAnsi="標楷體" w:hint="eastAsia"/>
        </w:rPr>
        <w:t>至11</w:t>
      </w:r>
      <w:r w:rsidR="00737A21">
        <w:rPr>
          <w:rFonts w:hAnsi="標楷體" w:hint="eastAsia"/>
        </w:rPr>
        <w:t>4</w:t>
      </w:r>
      <w:r w:rsidRPr="00F907CF">
        <w:rPr>
          <w:rFonts w:hAnsi="標楷體" w:hint="eastAsia"/>
        </w:rPr>
        <w:t>年度</w:t>
      </w:r>
      <w:r>
        <w:rPr>
          <w:rFonts w:hAnsi="標楷體" w:hint="eastAsia"/>
        </w:rPr>
        <w:t>基金來源及用途等以觀(詳表1)，基金來源預算(案)數自</w:t>
      </w:r>
      <w:r w:rsidR="00737A21">
        <w:rPr>
          <w:rFonts w:hAnsi="標楷體" w:hint="eastAsia"/>
        </w:rPr>
        <w:t>110</w:t>
      </w:r>
      <w:r>
        <w:rPr>
          <w:rFonts w:hAnsi="標楷體" w:hint="eastAsia"/>
        </w:rPr>
        <w:t>年度之7,</w:t>
      </w:r>
      <w:r>
        <w:rPr>
          <w:rFonts w:hAnsi="標楷體"/>
        </w:rPr>
        <w:t>4</w:t>
      </w:r>
      <w:r w:rsidR="00737A21">
        <w:rPr>
          <w:rFonts w:hAnsi="標楷體" w:hint="eastAsia"/>
        </w:rPr>
        <w:t>35</w:t>
      </w:r>
      <w:r>
        <w:rPr>
          <w:rFonts w:hAnsi="標楷體" w:hint="eastAsia"/>
        </w:rPr>
        <w:t>億</w:t>
      </w:r>
      <w:r w:rsidR="00737A21">
        <w:rPr>
          <w:rFonts w:hAnsi="標楷體" w:hint="eastAsia"/>
        </w:rPr>
        <w:t>8</w:t>
      </w:r>
      <w:r>
        <w:rPr>
          <w:rFonts w:hAnsi="標楷體" w:hint="eastAsia"/>
        </w:rPr>
        <w:t>,</w:t>
      </w:r>
      <w:r w:rsidR="00737A21">
        <w:rPr>
          <w:rFonts w:hAnsi="標楷體" w:hint="eastAsia"/>
        </w:rPr>
        <w:t>197</w:t>
      </w:r>
      <w:r>
        <w:rPr>
          <w:rFonts w:hAnsi="標楷體" w:hint="eastAsia"/>
        </w:rPr>
        <w:t>萬</w:t>
      </w:r>
      <w:r w:rsidR="00737A21">
        <w:rPr>
          <w:rFonts w:hAnsi="標楷體" w:hint="eastAsia"/>
        </w:rPr>
        <w:t>6</w:t>
      </w:r>
      <w:r>
        <w:rPr>
          <w:rFonts w:hAnsi="標楷體" w:hint="eastAsia"/>
        </w:rPr>
        <w:t>千元，逐年上升至</w:t>
      </w:r>
      <w:r w:rsidR="00737A21">
        <w:rPr>
          <w:rFonts w:hAnsi="標楷體" w:hint="eastAsia"/>
        </w:rPr>
        <w:t>114</w:t>
      </w:r>
      <w:r>
        <w:rPr>
          <w:rFonts w:hAnsi="標楷體" w:hint="eastAsia"/>
        </w:rPr>
        <w:t>年度之</w:t>
      </w:r>
      <w:r w:rsidR="00737A21">
        <w:rPr>
          <w:rFonts w:hAnsi="標楷體" w:hint="eastAsia"/>
        </w:rPr>
        <w:t>9</w:t>
      </w:r>
      <w:r>
        <w:rPr>
          <w:rFonts w:hAnsi="標楷體"/>
        </w:rPr>
        <w:t>,</w:t>
      </w:r>
      <w:r w:rsidR="00737A21">
        <w:rPr>
          <w:rFonts w:hAnsi="標楷體" w:hint="eastAsia"/>
        </w:rPr>
        <w:t>129</w:t>
      </w:r>
      <w:r>
        <w:rPr>
          <w:rFonts w:hAnsi="標楷體" w:hint="eastAsia"/>
        </w:rPr>
        <w:t>億</w:t>
      </w:r>
      <w:r w:rsidR="00737A21">
        <w:rPr>
          <w:rFonts w:hAnsi="標楷體" w:hint="eastAsia"/>
        </w:rPr>
        <w:t>6</w:t>
      </w:r>
      <w:r>
        <w:rPr>
          <w:rFonts w:hAnsi="標楷體" w:hint="eastAsia"/>
        </w:rPr>
        <w:t>,</w:t>
      </w:r>
      <w:r w:rsidR="00737A21">
        <w:rPr>
          <w:rFonts w:hAnsi="標楷體" w:hint="eastAsia"/>
        </w:rPr>
        <w:t>726</w:t>
      </w:r>
      <w:r>
        <w:rPr>
          <w:rFonts w:hAnsi="標楷體" w:hint="eastAsia"/>
        </w:rPr>
        <w:t>萬5千元，5年間增加1</w:t>
      </w:r>
      <w:r>
        <w:rPr>
          <w:rFonts w:hAnsi="標楷體"/>
        </w:rPr>
        <w:t>,</w:t>
      </w:r>
      <w:r w:rsidR="00737A21">
        <w:rPr>
          <w:rFonts w:hAnsi="標楷體" w:hint="eastAsia"/>
        </w:rPr>
        <w:t>693</w:t>
      </w:r>
      <w:r>
        <w:rPr>
          <w:rFonts w:hAnsi="標楷體" w:hint="eastAsia"/>
        </w:rPr>
        <w:t>億</w:t>
      </w:r>
      <w:r w:rsidR="00737A21">
        <w:rPr>
          <w:rFonts w:hAnsi="標楷體" w:hint="eastAsia"/>
        </w:rPr>
        <w:t>8</w:t>
      </w:r>
      <w:r>
        <w:rPr>
          <w:rFonts w:hAnsi="標楷體"/>
        </w:rPr>
        <w:t>,</w:t>
      </w:r>
      <w:r w:rsidR="00737A21">
        <w:rPr>
          <w:rFonts w:hAnsi="標楷體" w:hint="eastAsia"/>
        </w:rPr>
        <w:t>528</w:t>
      </w:r>
      <w:r>
        <w:rPr>
          <w:rFonts w:hAnsi="標楷體" w:hint="eastAsia"/>
        </w:rPr>
        <w:t>萬</w:t>
      </w:r>
      <w:r w:rsidR="00737A21">
        <w:rPr>
          <w:rFonts w:hAnsi="標楷體" w:hint="eastAsia"/>
        </w:rPr>
        <w:t>9千</w:t>
      </w:r>
      <w:r>
        <w:rPr>
          <w:rFonts w:hAnsi="標楷體" w:hint="eastAsia"/>
        </w:rPr>
        <w:t>元，增幅</w:t>
      </w:r>
      <w:r w:rsidR="00737A21">
        <w:rPr>
          <w:rFonts w:hAnsi="標楷體" w:hint="eastAsia"/>
        </w:rPr>
        <w:t>22.8</w:t>
      </w:r>
      <w:r>
        <w:rPr>
          <w:rFonts w:hAnsi="標楷體" w:hint="eastAsia"/>
        </w:rPr>
        <w:t>%。同期間基金用途預算(案)數自</w:t>
      </w:r>
      <w:r w:rsidR="00737A21">
        <w:rPr>
          <w:rFonts w:hAnsi="標楷體" w:hint="eastAsia"/>
        </w:rPr>
        <w:t>110</w:t>
      </w:r>
      <w:r>
        <w:rPr>
          <w:rFonts w:hAnsi="標楷體" w:hint="eastAsia"/>
        </w:rPr>
        <w:t>年度之7,</w:t>
      </w:r>
      <w:r>
        <w:rPr>
          <w:rFonts w:hAnsi="標楷體"/>
        </w:rPr>
        <w:t>4</w:t>
      </w:r>
      <w:r w:rsidR="00737A21">
        <w:rPr>
          <w:rFonts w:hAnsi="標楷體" w:hint="eastAsia"/>
        </w:rPr>
        <w:t>35</w:t>
      </w:r>
      <w:r>
        <w:rPr>
          <w:rFonts w:hAnsi="標楷體" w:hint="eastAsia"/>
        </w:rPr>
        <w:t>億</w:t>
      </w:r>
      <w:r w:rsidR="00737A21">
        <w:rPr>
          <w:rFonts w:hAnsi="標楷體" w:hint="eastAsia"/>
        </w:rPr>
        <w:t>7</w:t>
      </w:r>
      <w:r>
        <w:rPr>
          <w:rFonts w:hAnsi="標楷體" w:hint="eastAsia"/>
        </w:rPr>
        <w:t>,</w:t>
      </w:r>
      <w:r w:rsidR="00737A21">
        <w:rPr>
          <w:rFonts w:hAnsi="標楷體" w:hint="eastAsia"/>
        </w:rPr>
        <w:t>839</w:t>
      </w:r>
      <w:r>
        <w:rPr>
          <w:rFonts w:hAnsi="標楷體" w:hint="eastAsia"/>
        </w:rPr>
        <w:t>萬</w:t>
      </w:r>
      <w:r w:rsidR="00737A21">
        <w:rPr>
          <w:rFonts w:hAnsi="標楷體" w:hint="eastAsia"/>
        </w:rPr>
        <w:t>4</w:t>
      </w:r>
      <w:r>
        <w:rPr>
          <w:rFonts w:hAnsi="標楷體" w:hint="eastAsia"/>
        </w:rPr>
        <w:t>千元，逐年上升至</w:t>
      </w:r>
      <w:r w:rsidR="00737A21">
        <w:rPr>
          <w:rFonts w:hAnsi="標楷體" w:hint="eastAsia"/>
        </w:rPr>
        <w:t>114</w:t>
      </w:r>
      <w:r>
        <w:rPr>
          <w:rFonts w:hAnsi="標楷體" w:hint="eastAsia"/>
        </w:rPr>
        <w:t>年度之</w:t>
      </w:r>
      <w:r w:rsidR="00737A21">
        <w:rPr>
          <w:rFonts w:hAnsi="標楷體" w:hint="eastAsia"/>
        </w:rPr>
        <w:t>9</w:t>
      </w:r>
      <w:r>
        <w:rPr>
          <w:rFonts w:hAnsi="標楷體"/>
        </w:rPr>
        <w:t>,</w:t>
      </w:r>
      <w:r w:rsidR="00737A21">
        <w:rPr>
          <w:rFonts w:hAnsi="標楷體" w:hint="eastAsia"/>
        </w:rPr>
        <w:t>129</w:t>
      </w:r>
      <w:r>
        <w:rPr>
          <w:rFonts w:hAnsi="標楷體" w:hint="eastAsia"/>
        </w:rPr>
        <w:t>億</w:t>
      </w:r>
      <w:r w:rsidR="00737A21">
        <w:rPr>
          <w:rFonts w:hAnsi="標楷體" w:hint="eastAsia"/>
        </w:rPr>
        <w:t>6</w:t>
      </w:r>
      <w:r>
        <w:rPr>
          <w:rFonts w:hAnsi="標楷體" w:hint="eastAsia"/>
        </w:rPr>
        <w:t>,</w:t>
      </w:r>
      <w:r w:rsidR="00737A21">
        <w:rPr>
          <w:rFonts w:hAnsi="標楷體" w:hint="eastAsia"/>
        </w:rPr>
        <w:t>525</w:t>
      </w:r>
      <w:r>
        <w:rPr>
          <w:rFonts w:hAnsi="標楷體" w:hint="eastAsia"/>
        </w:rPr>
        <w:t>萬</w:t>
      </w:r>
      <w:r w:rsidR="00737A21">
        <w:rPr>
          <w:rFonts w:hAnsi="標楷體" w:hint="eastAsia"/>
        </w:rPr>
        <w:t>1</w:t>
      </w:r>
      <w:r>
        <w:rPr>
          <w:rFonts w:hAnsi="標楷體" w:hint="eastAsia"/>
        </w:rPr>
        <w:t>千元，5年間增加1</w:t>
      </w:r>
      <w:r>
        <w:rPr>
          <w:rFonts w:hAnsi="標楷體"/>
        </w:rPr>
        <w:t>,</w:t>
      </w:r>
      <w:r w:rsidR="00737A21">
        <w:rPr>
          <w:rFonts w:hAnsi="標楷體" w:hint="eastAsia"/>
        </w:rPr>
        <w:t>693</w:t>
      </w:r>
      <w:r>
        <w:rPr>
          <w:rFonts w:hAnsi="標楷體" w:hint="eastAsia"/>
        </w:rPr>
        <w:t>億</w:t>
      </w:r>
      <w:r w:rsidR="00737A21">
        <w:rPr>
          <w:rFonts w:hAnsi="標楷體" w:hint="eastAsia"/>
        </w:rPr>
        <w:t>8</w:t>
      </w:r>
      <w:r>
        <w:rPr>
          <w:rFonts w:hAnsi="標楷體"/>
        </w:rPr>
        <w:t>,</w:t>
      </w:r>
      <w:r w:rsidR="00737A21">
        <w:rPr>
          <w:rFonts w:hAnsi="標楷體" w:hint="eastAsia"/>
        </w:rPr>
        <w:t>685</w:t>
      </w:r>
      <w:r>
        <w:rPr>
          <w:rFonts w:hAnsi="標楷體" w:hint="eastAsia"/>
        </w:rPr>
        <w:t>萬7千元，增幅</w:t>
      </w:r>
      <w:r w:rsidR="00094503">
        <w:rPr>
          <w:rFonts w:hAnsi="標楷體" w:hint="eastAsia"/>
        </w:rPr>
        <w:t>同為</w:t>
      </w:r>
      <w:r w:rsidR="00737A21">
        <w:rPr>
          <w:rFonts w:hAnsi="標楷體" w:hint="eastAsia"/>
        </w:rPr>
        <w:t>22.8</w:t>
      </w:r>
      <w:r>
        <w:rPr>
          <w:rFonts w:hAnsi="標楷體" w:hint="eastAsia"/>
        </w:rPr>
        <w:t>%；基金規模逐漸擴大。</w:t>
      </w:r>
    </w:p>
    <w:p w:rsidR="005E49BC" w:rsidRPr="00D03337" w:rsidRDefault="005E49BC" w:rsidP="005E49BC">
      <w:pPr>
        <w:widowControl/>
        <w:spacing w:beforeLines="5" w:before="25"/>
        <w:ind w:leftChars="0" w:left="564" w:hangingChars="199" w:hanging="564"/>
        <w:rPr>
          <w:rFonts w:hAnsi="標楷體"/>
          <w:sz w:val="24"/>
          <w:szCs w:val="22"/>
        </w:rPr>
      </w:pPr>
      <w:r w:rsidRPr="00D03337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 債務基金1</w:t>
      </w:r>
      <w:r w:rsidR="00737A21">
        <w:rPr>
          <w:rFonts w:hAnsi="標楷體"/>
          <w:b/>
        </w:rPr>
        <w:t>10</w:t>
      </w:r>
      <w:r>
        <w:rPr>
          <w:rFonts w:hAnsi="標楷體" w:hint="eastAsia"/>
          <w:b/>
        </w:rPr>
        <w:t>至11</w:t>
      </w:r>
      <w:r w:rsidR="00737A21">
        <w:rPr>
          <w:rFonts w:hAnsi="標楷體"/>
          <w:b/>
        </w:rPr>
        <w:t>4</w:t>
      </w:r>
      <w:r>
        <w:rPr>
          <w:rFonts w:hAnsi="標楷體" w:hint="eastAsia"/>
          <w:b/>
        </w:rPr>
        <w:t xml:space="preserve">年度基金來源及用途概況表 </w:t>
      </w:r>
      <w:r w:rsidRPr="00D03337">
        <w:rPr>
          <w:rFonts w:hAnsi="標楷體" w:hint="eastAsia"/>
          <w:sz w:val="24"/>
          <w:szCs w:val="22"/>
        </w:rPr>
        <w:t>單位：</w:t>
      </w:r>
      <w:r>
        <w:rPr>
          <w:rFonts w:hAnsi="標楷體" w:hint="eastAsia"/>
          <w:sz w:val="24"/>
          <w:szCs w:val="22"/>
        </w:rPr>
        <w:t>新臺幣千元</w:t>
      </w:r>
    </w:p>
    <w:tbl>
      <w:tblPr>
        <w:tblW w:w="8520" w:type="dxa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2"/>
        <w:gridCol w:w="1299"/>
        <w:gridCol w:w="1300"/>
        <w:gridCol w:w="1299"/>
        <w:gridCol w:w="1300"/>
        <w:gridCol w:w="1299"/>
        <w:gridCol w:w="1441"/>
      </w:tblGrid>
      <w:tr w:rsidR="005E49BC" w:rsidRPr="00D03337" w:rsidTr="004011E2">
        <w:trPr>
          <w:trHeight w:val="360"/>
          <w:tblHeader/>
        </w:trPr>
        <w:tc>
          <w:tcPr>
            <w:tcW w:w="58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color w:val="000000"/>
                <w:kern w:val="0"/>
                <w:sz w:val="24"/>
              </w:rPr>
              <w:t>年</w:t>
            </w:r>
          </w:p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color w:val="000000"/>
                <w:kern w:val="0"/>
                <w:sz w:val="24"/>
              </w:rPr>
              <w:t>度</w:t>
            </w:r>
          </w:p>
        </w:tc>
        <w:tc>
          <w:tcPr>
            <w:tcW w:w="3898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基金來源</w:t>
            </w:r>
          </w:p>
        </w:tc>
        <w:tc>
          <w:tcPr>
            <w:tcW w:w="404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基金用途</w:t>
            </w:r>
          </w:p>
        </w:tc>
      </w:tr>
      <w:tr w:rsidR="005E49BC" w:rsidRPr="00D03337" w:rsidTr="004011E2">
        <w:trPr>
          <w:trHeight w:val="360"/>
          <w:tblHeader/>
        </w:trPr>
        <w:tc>
          <w:tcPr>
            <w:tcW w:w="582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預算數A</w:t>
            </w:r>
          </w:p>
        </w:tc>
        <w:tc>
          <w:tcPr>
            <w:tcW w:w="1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決算數B</w:t>
            </w:r>
          </w:p>
        </w:tc>
        <w:tc>
          <w:tcPr>
            <w:tcW w:w="12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9BC" w:rsidRDefault="00737A21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B</w:t>
            </w:r>
            <w:r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  <w:t>-A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預算數C</w:t>
            </w:r>
          </w:p>
        </w:tc>
        <w:tc>
          <w:tcPr>
            <w:tcW w:w="129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決算數D</w:t>
            </w:r>
          </w:p>
        </w:tc>
        <w:tc>
          <w:tcPr>
            <w:tcW w:w="144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E49BC" w:rsidRPr="00D03337" w:rsidRDefault="00737A21" w:rsidP="004011E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  <w:t>D-C</w:t>
            </w:r>
          </w:p>
        </w:tc>
      </w:tr>
      <w:tr w:rsidR="005E49BC" w:rsidRPr="00D03337" w:rsidTr="004011E2">
        <w:trPr>
          <w:trHeight w:val="329"/>
        </w:trPr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D03337" w:rsidRDefault="005E49BC" w:rsidP="004011E2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</w:rPr>
              <w:t>110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743,581,976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145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888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157,563,912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578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394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901,145,453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157,567,059 </w:t>
            </w:r>
          </w:p>
        </w:tc>
      </w:tr>
      <w:tr w:rsidR="005E49BC" w:rsidRPr="00D03337" w:rsidTr="004011E2">
        <w:trPr>
          <w:trHeight w:val="329"/>
        </w:trPr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D03337" w:rsidRDefault="005E49BC" w:rsidP="004011E2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111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760,339,854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915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015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261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>154,675,40</w:t>
            </w:r>
            <w:r>
              <w:rPr>
                <w:rFonts w:hint="eastAsia"/>
                <w:sz w:val="20"/>
                <w:szCs w:val="20"/>
              </w:rPr>
              <w:t>6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760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239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419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915,014,388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154,774,969 </w:t>
            </w:r>
          </w:p>
        </w:tc>
      </w:tr>
      <w:tr w:rsidR="005E49BC" w:rsidRPr="00D03337" w:rsidTr="004011E2">
        <w:trPr>
          <w:trHeight w:val="329"/>
        </w:trPr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D03337" w:rsidRDefault="005E49BC" w:rsidP="004011E2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112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737A21" w:rsidP="00737A21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72,884,715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737A21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065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24</w:t>
            </w:r>
            <w:r w:rsidRPr="00375DA6">
              <w:rPr>
                <w:sz w:val="20"/>
                <w:szCs w:val="20"/>
              </w:rPr>
              <w:t>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49BC" w:rsidRPr="00375DA6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-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119,819,470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72,884,415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53,062,677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:rsidR="005E49BC" w:rsidRPr="00D03337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4"/>
              </w:rPr>
            </w:pPr>
            <w:r w:rsidRPr="00737A21">
              <w:rPr>
                <w:rFonts w:hint="eastAsia"/>
                <w:sz w:val="20"/>
                <w:szCs w:val="20"/>
              </w:rPr>
              <w:t>-</w:t>
            </w:r>
            <w:r w:rsidRPr="00737A21">
              <w:rPr>
                <w:sz w:val="20"/>
                <w:szCs w:val="20"/>
              </w:rPr>
              <w:t>119,821,738</w:t>
            </w:r>
          </w:p>
        </w:tc>
      </w:tr>
      <w:tr w:rsidR="005E49BC" w:rsidRPr="00D03337" w:rsidTr="00737A21">
        <w:trPr>
          <w:trHeight w:val="329"/>
        </w:trPr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Default="005E49BC" w:rsidP="004011E2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113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893,235,265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49BC" w:rsidRPr="00375DA6" w:rsidRDefault="005E49BC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893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,234,315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49BC" w:rsidRPr="00375DA6" w:rsidRDefault="005E49BC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 w:rsidRPr="00375DA6">
              <w:rPr>
                <w:rFonts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:rsidR="005E49BC" w:rsidRDefault="005E49BC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-</w:t>
            </w:r>
          </w:p>
        </w:tc>
      </w:tr>
      <w:tr w:rsidR="00737A21" w:rsidRPr="00D03337" w:rsidTr="004011E2">
        <w:trPr>
          <w:trHeight w:val="329"/>
        </w:trPr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7A21" w:rsidRDefault="00737A21" w:rsidP="004011E2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114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7A21" w:rsidRPr="00375DA6" w:rsidRDefault="00737A21" w:rsidP="004011E2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912,</w:t>
            </w:r>
            <w:r>
              <w:rPr>
                <w:sz w:val="20"/>
                <w:szCs w:val="20"/>
              </w:rPr>
              <w:t>967,265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7A21" w:rsidRDefault="00737A21" w:rsidP="004011E2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7A21" w:rsidRPr="00737A21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7A21" w:rsidRPr="00737A21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12,965,251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7A21" w:rsidRPr="00737A21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:rsidR="00737A21" w:rsidRPr="00737A21" w:rsidRDefault="00737A21" w:rsidP="004011E2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</w:p>
        </w:tc>
      </w:tr>
    </w:tbl>
    <w:p w:rsidR="005E49BC" w:rsidRDefault="005E49BC" w:rsidP="005E49BC">
      <w:pPr>
        <w:pStyle w:val="142"/>
        <w:ind w:left="1216" w:hangingChars="500" w:hanging="1216"/>
      </w:pPr>
      <w:r>
        <w:rPr>
          <w:rFonts w:hint="eastAsia"/>
        </w:rPr>
        <w:t>說　　明：113</w:t>
      </w:r>
      <w:r w:rsidR="00737A21">
        <w:rPr>
          <w:rFonts w:hint="eastAsia"/>
        </w:rPr>
        <w:t>及114</w:t>
      </w:r>
      <w:r>
        <w:rPr>
          <w:rFonts w:hint="eastAsia"/>
        </w:rPr>
        <w:t>年度為預算案數。</w:t>
      </w:r>
    </w:p>
    <w:p w:rsidR="005E49BC" w:rsidRPr="00F907CF" w:rsidRDefault="005E49BC" w:rsidP="005E49BC">
      <w:pPr>
        <w:pStyle w:val="142"/>
        <w:ind w:left="1216" w:hangingChars="500" w:hanging="1216"/>
        <w:rPr>
          <w:rFonts w:hAnsi="標楷體"/>
        </w:rPr>
      </w:pPr>
      <w:r w:rsidRPr="00D03337">
        <w:rPr>
          <w:rFonts w:hint="eastAsia"/>
        </w:rPr>
        <w:t>資料來源</w:t>
      </w:r>
      <w:r w:rsidRPr="00BF7DE9">
        <w:rPr>
          <w:rFonts w:hint="eastAsia"/>
        </w:rPr>
        <w:t>：</w:t>
      </w:r>
      <w:r>
        <w:rPr>
          <w:rFonts w:hint="eastAsia"/>
        </w:rPr>
        <w:t>審計部1</w:t>
      </w:r>
      <w:r w:rsidR="00E13533">
        <w:rPr>
          <w:rFonts w:hint="eastAsia"/>
        </w:rPr>
        <w:t>10</w:t>
      </w:r>
      <w:r>
        <w:rPr>
          <w:rFonts w:hint="eastAsia"/>
        </w:rPr>
        <w:t>-11</w:t>
      </w:r>
      <w:r w:rsidR="00E13533">
        <w:rPr>
          <w:rFonts w:hint="eastAsia"/>
        </w:rPr>
        <w:t>2</w:t>
      </w:r>
      <w:r>
        <w:rPr>
          <w:rFonts w:hint="eastAsia"/>
        </w:rPr>
        <w:t>年度審核報告(非營業部分)、債務基金11</w:t>
      </w:r>
      <w:r w:rsidR="00E13533">
        <w:rPr>
          <w:rFonts w:hint="eastAsia"/>
        </w:rPr>
        <w:t>3及</w:t>
      </w:r>
      <w:r>
        <w:rPr>
          <w:rFonts w:hint="eastAsia"/>
        </w:rPr>
        <w:t>11</w:t>
      </w:r>
      <w:r w:rsidR="00E13533">
        <w:rPr>
          <w:rFonts w:hint="eastAsia"/>
        </w:rPr>
        <w:t>4</w:t>
      </w:r>
      <w:r>
        <w:rPr>
          <w:rFonts w:hint="eastAsia"/>
        </w:rPr>
        <w:t>年度預算案書</w:t>
      </w:r>
      <w:r w:rsidRPr="00D03337">
        <w:rPr>
          <w:rFonts w:hint="eastAsia"/>
        </w:rPr>
        <w:t>。</w:t>
      </w:r>
    </w:p>
    <w:p w:rsidR="005E49BC" w:rsidRDefault="005E49BC" w:rsidP="005E49BC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(二)</w:t>
      </w:r>
      <w:r w:rsidR="00E13533">
        <w:rPr>
          <w:rFonts w:hAnsi="標楷體" w:hint="eastAsia"/>
          <w:b/>
        </w:rPr>
        <w:t>11</w:t>
      </w:r>
      <w:r>
        <w:rPr>
          <w:rFonts w:hAnsi="標楷體" w:hint="eastAsia"/>
          <w:b/>
        </w:rPr>
        <w:t>0</w:t>
      </w:r>
      <w:r w:rsidR="00E13533">
        <w:rPr>
          <w:rFonts w:hAnsi="標楷體" w:hint="eastAsia"/>
          <w:b/>
        </w:rPr>
        <w:t>至</w:t>
      </w:r>
      <w:r>
        <w:rPr>
          <w:rFonts w:hAnsi="標楷體" w:hint="eastAsia"/>
          <w:b/>
        </w:rPr>
        <w:t>11</w:t>
      </w:r>
      <w:r w:rsidR="00E13533">
        <w:rPr>
          <w:rFonts w:hAnsi="標楷體" w:hint="eastAsia"/>
          <w:b/>
        </w:rPr>
        <w:t>2</w:t>
      </w:r>
      <w:r>
        <w:rPr>
          <w:rFonts w:hAnsi="標楷體" w:hint="eastAsia"/>
          <w:b/>
        </w:rPr>
        <w:t>年度基金來源及用途</w:t>
      </w:r>
      <w:r w:rsidR="00E13533">
        <w:rPr>
          <w:rFonts w:hAnsi="標楷體" w:hint="eastAsia"/>
          <w:b/>
        </w:rPr>
        <w:t>預、</w:t>
      </w:r>
      <w:r>
        <w:rPr>
          <w:rFonts w:hAnsi="標楷體" w:hint="eastAsia"/>
          <w:b/>
        </w:rPr>
        <w:t>決算數</w:t>
      </w:r>
      <w:r w:rsidR="00E13533">
        <w:rPr>
          <w:rFonts w:hAnsi="標楷體" w:hint="eastAsia"/>
          <w:b/>
        </w:rPr>
        <w:t>差異比率</w:t>
      </w:r>
      <w:r>
        <w:rPr>
          <w:rFonts w:hAnsi="標楷體" w:hint="eastAsia"/>
          <w:b/>
        </w:rPr>
        <w:t>均超逾</w:t>
      </w:r>
      <w:r w:rsidR="00E13533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0%，允宜核實編列預算</w:t>
      </w:r>
    </w:p>
    <w:p w:rsidR="005E49BC" w:rsidRDefault="00E13533" w:rsidP="005E49BC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彙整</w:t>
      </w:r>
      <w:r w:rsidR="005E49BC">
        <w:rPr>
          <w:rFonts w:hAnsi="標楷體" w:hint="eastAsia"/>
        </w:rPr>
        <w:t>債務基金</w:t>
      </w:r>
      <w:r>
        <w:rPr>
          <w:rFonts w:hAnsi="標楷體" w:hint="eastAsia"/>
        </w:rPr>
        <w:t>近3年度(110至112年度，以下同)基金來源及用途預、決算情形(詳表1)，</w:t>
      </w:r>
      <w:r w:rsidR="005E49BC">
        <w:rPr>
          <w:rFonts w:hAnsi="標楷體" w:hint="eastAsia"/>
        </w:rPr>
        <w:t>110</w:t>
      </w:r>
      <w:r w:rsidR="008A2E10">
        <w:rPr>
          <w:rFonts w:hAnsi="標楷體" w:hint="eastAsia"/>
        </w:rPr>
        <w:t>年度基金來源、用途預算數</w:t>
      </w:r>
      <w:r w:rsidR="00094503">
        <w:rPr>
          <w:rFonts w:hAnsi="標楷體" w:hint="eastAsia"/>
        </w:rPr>
        <w:t>均</w:t>
      </w:r>
      <w:r w:rsidR="008A2E10">
        <w:rPr>
          <w:rFonts w:hAnsi="標楷體" w:hint="eastAsia"/>
        </w:rPr>
        <w:t>各</w:t>
      </w:r>
      <w:r w:rsidR="005E49BC">
        <w:rPr>
          <w:rFonts w:hAnsi="標楷體" w:hint="eastAsia"/>
        </w:rPr>
        <w:t>約7,435億餘元，決算數</w:t>
      </w:r>
      <w:r w:rsidR="008A2E10">
        <w:rPr>
          <w:rFonts w:hAnsi="標楷體" w:hint="eastAsia"/>
        </w:rPr>
        <w:t>亦</w:t>
      </w:r>
      <w:r w:rsidR="00094503">
        <w:rPr>
          <w:rFonts w:hAnsi="標楷體" w:hint="eastAsia"/>
        </w:rPr>
        <w:t>均</w:t>
      </w:r>
      <w:r w:rsidR="008A2E10">
        <w:rPr>
          <w:rFonts w:hAnsi="標楷體" w:hint="eastAsia"/>
        </w:rPr>
        <w:t>各</w:t>
      </w:r>
      <w:r w:rsidR="005E49BC">
        <w:rPr>
          <w:rFonts w:hAnsi="標楷體" w:hint="eastAsia"/>
        </w:rPr>
        <w:t>為9,</w:t>
      </w:r>
      <w:r w:rsidR="005E49BC">
        <w:rPr>
          <w:rFonts w:hAnsi="標楷體"/>
        </w:rPr>
        <w:t>011</w:t>
      </w:r>
      <w:r w:rsidR="005E49BC">
        <w:rPr>
          <w:rFonts w:hAnsi="標楷體" w:hint="eastAsia"/>
        </w:rPr>
        <w:t>億餘元，較預算數各增加1,575億餘元，增幅21.2%；111年度基金來源決算數較預算數增加1,546</w:t>
      </w:r>
      <w:r>
        <w:rPr>
          <w:rFonts w:hAnsi="標楷體" w:hint="eastAsia"/>
        </w:rPr>
        <w:t>億餘元，基金用途</w:t>
      </w:r>
      <w:r w:rsidR="005E49BC">
        <w:rPr>
          <w:rFonts w:hAnsi="標楷體" w:hint="eastAsia"/>
        </w:rPr>
        <w:t>決算數</w:t>
      </w:r>
      <w:r>
        <w:rPr>
          <w:rFonts w:hAnsi="標楷體" w:hint="eastAsia"/>
        </w:rPr>
        <w:t>較</w:t>
      </w:r>
      <w:r w:rsidR="005E49BC">
        <w:rPr>
          <w:rFonts w:hAnsi="標楷體" w:hint="eastAsia"/>
        </w:rPr>
        <w:t>預算數增加1,547億餘元</w:t>
      </w:r>
      <w:r>
        <w:rPr>
          <w:rFonts w:hAnsi="標楷體" w:hint="eastAsia"/>
        </w:rPr>
        <w:t>，其</w:t>
      </w:r>
      <w:r w:rsidR="008A2E10">
        <w:rPr>
          <w:rFonts w:hAnsi="標楷體" w:hint="eastAsia"/>
        </w:rPr>
        <w:t>決算數</w:t>
      </w:r>
      <w:r w:rsidR="005E49BC">
        <w:rPr>
          <w:rFonts w:hAnsi="標楷體" w:hint="eastAsia"/>
        </w:rPr>
        <w:t>增幅均為20.3%</w:t>
      </w:r>
      <w:r>
        <w:rPr>
          <w:rFonts w:hAnsi="標楷體" w:hint="eastAsia"/>
        </w:rPr>
        <w:t>；112</w:t>
      </w:r>
      <w:r w:rsidR="008A2E10">
        <w:rPr>
          <w:rFonts w:hAnsi="標楷體" w:hint="eastAsia"/>
        </w:rPr>
        <w:t>年度基金來源、用途預算數各</w:t>
      </w:r>
      <w:r>
        <w:rPr>
          <w:rFonts w:hAnsi="標楷體" w:hint="eastAsia"/>
        </w:rPr>
        <w:t>約8,728億餘元，決算數</w:t>
      </w:r>
      <w:r w:rsidR="008A2E10">
        <w:rPr>
          <w:rFonts w:hAnsi="標楷體" w:hint="eastAsia"/>
        </w:rPr>
        <w:t>各</w:t>
      </w:r>
      <w:r>
        <w:rPr>
          <w:rFonts w:hAnsi="標楷體" w:hint="eastAsia"/>
        </w:rPr>
        <w:t>為7,530億餘元，較預算數各減少1,198億餘元，減幅均為13.7%。是以，債務基金近3年度基金來源及基金用途預算及決算之差異比率均逾10%，該比率於110及111年度更大於20%，</w:t>
      </w:r>
      <w:r w:rsidR="005E49BC">
        <w:rPr>
          <w:rFonts w:hAnsi="標楷體" w:hint="eastAsia"/>
        </w:rPr>
        <w:t>允宜</w:t>
      </w:r>
      <w:r>
        <w:rPr>
          <w:rFonts w:hAnsi="標楷體" w:hint="eastAsia"/>
        </w:rPr>
        <w:t>檢討改進</w:t>
      </w:r>
      <w:r w:rsidR="005E49BC" w:rsidRPr="004432FD">
        <w:rPr>
          <w:rFonts w:hAnsi="標楷體" w:hint="eastAsia"/>
        </w:rPr>
        <w:t>。</w:t>
      </w:r>
    </w:p>
    <w:p w:rsidR="005E49BC" w:rsidRDefault="005E49BC" w:rsidP="005E49BC">
      <w:pPr>
        <w:ind w:left="566" w:firstLine="566"/>
      </w:pPr>
      <w:r>
        <w:rPr>
          <w:rFonts w:hint="eastAsia"/>
        </w:rPr>
        <w:t>綜上，從債務基金</w:t>
      </w:r>
      <w:r w:rsidR="00E13533">
        <w:rPr>
          <w:rFonts w:hint="eastAsia"/>
        </w:rPr>
        <w:t>110</w:t>
      </w:r>
      <w:r>
        <w:rPr>
          <w:rFonts w:hint="eastAsia"/>
        </w:rPr>
        <w:t>至11</w:t>
      </w:r>
      <w:r w:rsidR="00E13533">
        <w:rPr>
          <w:rFonts w:hint="eastAsia"/>
        </w:rPr>
        <w:t>4</w:t>
      </w:r>
      <w:r>
        <w:rPr>
          <w:rFonts w:hint="eastAsia"/>
        </w:rPr>
        <w:t>年度預算(案)編列數以觀，5年間基金來源及用途各增加1,</w:t>
      </w:r>
      <w:r w:rsidR="004B2C7E">
        <w:rPr>
          <w:rFonts w:hint="eastAsia"/>
        </w:rPr>
        <w:t>693</w:t>
      </w:r>
      <w:r>
        <w:rPr>
          <w:rFonts w:hint="eastAsia"/>
        </w:rPr>
        <w:t>億餘元，增幅約</w:t>
      </w:r>
      <w:r w:rsidR="004B2C7E">
        <w:rPr>
          <w:rFonts w:hint="eastAsia"/>
        </w:rPr>
        <w:t>22.8</w:t>
      </w:r>
      <w:r>
        <w:rPr>
          <w:rFonts w:hint="eastAsia"/>
        </w:rPr>
        <w:t>%，基金規模</w:t>
      </w:r>
      <w:r w:rsidRPr="009A3C06">
        <w:rPr>
          <w:rFonts w:hint="eastAsia"/>
        </w:rPr>
        <w:t>逐漸擴大，</w:t>
      </w:r>
      <w:r w:rsidR="004B2C7E">
        <w:rPr>
          <w:rFonts w:hint="eastAsia"/>
        </w:rPr>
        <w:t>114</w:t>
      </w:r>
      <w:r w:rsidRPr="009A3C06">
        <w:rPr>
          <w:rFonts w:hint="eastAsia"/>
        </w:rPr>
        <w:t>年度</w:t>
      </w:r>
      <w:r w:rsidR="004B2C7E">
        <w:rPr>
          <w:rFonts w:hint="eastAsia"/>
        </w:rPr>
        <w:t>突破</w:t>
      </w:r>
      <w:r w:rsidRPr="009A3C06">
        <w:rPr>
          <w:rFonts w:hint="eastAsia"/>
        </w:rPr>
        <w:t>9千億元</w:t>
      </w:r>
      <w:r>
        <w:rPr>
          <w:rFonts w:hint="eastAsia"/>
        </w:rPr>
        <w:t>，且</w:t>
      </w:r>
      <w:r w:rsidR="004B2C7E">
        <w:rPr>
          <w:rFonts w:hint="eastAsia"/>
        </w:rPr>
        <w:t>近3年度</w:t>
      </w:r>
      <w:r>
        <w:rPr>
          <w:rFonts w:hint="eastAsia"/>
        </w:rPr>
        <w:t>預算</w:t>
      </w:r>
      <w:r w:rsidR="004B2C7E">
        <w:rPr>
          <w:rFonts w:hint="eastAsia"/>
        </w:rPr>
        <w:t>及決算之差異比率均逾10%，於預算</w:t>
      </w:r>
      <w:r>
        <w:rPr>
          <w:rFonts w:hint="eastAsia"/>
        </w:rPr>
        <w:t>編列</w:t>
      </w:r>
      <w:r w:rsidR="004B2C7E">
        <w:rPr>
          <w:rFonts w:hint="eastAsia"/>
        </w:rPr>
        <w:t>及執行等</w:t>
      </w:r>
      <w:r>
        <w:rPr>
          <w:rFonts w:hint="eastAsia"/>
        </w:rPr>
        <w:t>容有精進之處，</w:t>
      </w:r>
      <w:r>
        <w:rPr>
          <w:rFonts w:hAnsi="標楷體" w:hint="eastAsia"/>
        </w:rPr>
        <w:t>允宜</w:t>
      </w:r>
      <w:r w:rsidR="004B2C7E">
        <w:rPr>
          <w:rFonts w:hAnsi="標楷體" w:hint="eastAsia"/>
        </w:rPr>
        <w:t>檢討改進</w:t>
      </w:r>
      <w:r>
        <w:rPr>
          <w:rFonts w:hint="eastAsia"/>
        </w:rPr>
        <w:t>。</w:t>
      </w:r>
    </w:p>
    <w:sectPr w:rsidR="005E49BC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  <w:endnote w:type="continuationSeparator" w:id="0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charset w:val="00"/>
    <w:family w:val="roman"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77157B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0554DC" w:rsidRDefault="000554DC" w:rsidP="009D6511">
    <w:pPr>
      <w:pStyle w:val="af0"/>
      <w:ind w:left="560" w:firstLine="400"/>
    </w:pPr>
  </w:p>
  <w:p w:rsidR="000554DC" w:rsidRDefault="000554DC" w:rsidP="009D6511">
    <w:pPr>
      <w:ind w:left="560" w:firstLine="560"/>
    </w:pPr>
  </w:p>
  <w:p w:rsidR="000554DC" w:rsidRDefault="000554DC" w:rsidP="009D651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A37B7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740E9A" w:rsidRPr="00740E9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D" w:rsidRDefault="00FB31BD" w:rsidP="00CE27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31BD" w:rsidRDefault="00FB31BD" w:rsidP="00BE4A3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C3E"/>
    <w:multiLevelType w:val="hybridMultilevel"/>
    <w:tmpl w:val="A4D625AE"/>
    <w:lvl w:ilvl="0" w:tplc="23385D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C2062CD"/>
    <w:multiLevelType w:val="hybridMultilevel"/>
    <w:tmpl w:val="3168C62A"/>
    <w:lvl w:ilvl="0" w:tplc="F31E78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3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0D22286"/>
    <w:multiLevelType w:val="hybridMultilevel"/>
    <w:tmpl w:val="01709298"/>
    <w:lvl w:ilvl="0" w:tplc="3BB631A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764661"/>
    <w:multiLevelType w:val="hybridMultilevel"/>
    <w:tmpl w:val="74242BC6"/>
    <w:lvl w:ilvl="0" w:tplc="3934EFF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C7"/>
    <w:rsid w:val="00000A68"/>
    <w:rsid w:val="00000BC7"/>
    <w:rsid w:val="00000F2C"/>
    <w:rsid w:val="00001051"/>
    <w:rsid w:val="000011D5"/>
    <w:rsid w:val="00002165"/>
    <w:rsid w:val="000023A9"/>
    <w:rsid w:val="0000351B"/>
    <w:rsid w:val="00003650"/>
    <w:rsid w:val="000039D9"/>
    <w:rsid w:val="00004078"/>
    <w:rsid w:val="000048D3"/>
    <w:rsid w:val="0000496A"/>
    <w:rsid w:val="000057B7"/>
    <w:rsid w:val="00005F3A"/>
    <w:rsid w:val="00006562"/>
    <w:rsid w:val="00006D2F"/>
    <w:rsid w:val="00007CDB"/>
    <w:rsid w:val="0001049F"/>
    <w:rsid w:val="00010A69"/>
    <w:rsid w:val="00011325"/>
    <w:rsid w:val="00011388"/>
    <w:rsid w:val="000115E2"/>
    <w:rsid w:val="0001169B"/>
    <w:rsid w:val="00011E2B"/>
    <w:rsid w:val="00012C9F"/>
    <w:rsid w:val="00012F3A"/>
    <w:rsid w:val="00013600"/>
    <w:rsid w:val="00013E79"/>
    <w:rsid w:val="00014896"/>
    <w:rsid w:val="000157FC"/>
    <w:rsid w:val="00015AF5"/>
    <w:rsid w:val="0001611D"/>
    <w:rsid w:val="00016557"/>
    <w:rsid w:val="00016B61"/>
    <w:rsid w:val="0001776D"/>
    <w:rsid w:val="00017B69"/>
    <w:rsid w:val="00020D12"/>
    <w:rsid w:val="00021EBA"/>
    <w:rsid w:val="00023C6E"/>
    <w:rsid w:val="00024590"/>
    <w:rsid w:val="000246B6"/>
    <w:rsid w:val="00024C01"/>
    <w:rsid w:val="00025399"/>
    <w:rsid w:val="00025AC9"/>
    <w:rsid w:val="00026194"/>
    <w:rsid w:val="00026BD6"/>
    <w:rsid w:val="00027A4E"/>
    <w:rsid w:val="00027AD9"/>
    <w:rsid w:val="00027EDC"/>
    <w:rsid w:val="00030D4F"/>
    <w:rsid w:val="00031338"/>
    <w:rsid w:val="000315AC"/>
    <w:rsid w:val="00034F8D"/>
    <w:rsid w:val="00035635"/>
    <w:rsid w:val="00035673"/>
    <w:rsid w:val="000358BD"/>
    <w:rsid w:val="00035E2B"/>
    <w:rsid w:val="0003655B"/>
    <w:rsid w:val="000371C6"/>
    <w:rsid w:val="0003787E"/>
    <w:rsid w:val="00037A98"/>
    <w:rsid w:val="00037B79"/>
    <w:rsid w:val="00037C87"/>
    <w:rsid w:val="00037EA8"/>
    <w:rsid w:val="000401D9"/>
    <w:rsid w:val="000401EA"/>
    <w:rsid w:val="000403D9"/>
    <w:rsid w:val="000408D1"/>
    <w:rsid w:val="000409BC"/>
    <w:rsid w:val="0004127C"/>
    <w:rsid w:val="000414DD"/>
    <w:rsid w:val="00041BBC"/>
    <w:rsid w:val="00041D03"/>
    <w:rsid w:val="00041D18"/>
    <w:rsid w:val="00042A60"/>
    <w:rsid w:val="00043157"/>
    <w:rsid w:val="0004352E"/>
    <w:rsid w:val="00043799"/>
    <w:rsid w:val="00043FFD"/>
    <w:rsid w:val="000465FE"/>
    <w:rsid w:val="000467A7"/>
    <w:rsid w:val="00050890"/>
    <w:rsid w:val="00050CD0"/>
    <w:rsid w:val="000511E9"/>
    <w:rsid w:val="000513EA"/>
    <w:rsid w:val="00052222"/>
    <w:rsid w:val="00052DD4"/>
    <w:rsid w:val="000532B7"/>
    <w:rsid w:val="00053816"/>
    <w:rsid w:val="00053827"/>
    <w:rsid w:val="00053B9A"/>
    <w:rsid w:val="00053C95"/>
    <w:rsid w:val="000554DC"/>
    <w:rsid w:val="000578F3"/>
    <w:rsid w:val="00057A84"/>
    <w:rsid w:val="0006018E"/>
    <w:rsid w:val="00060399"/>
    <w:rsid w:val="00060B05"/>
    <w:rsid w:val="0006155B"/>
    <w:rsid w:val="00062917"/>
    <w:rsid w:val="00062BE0"/>
    <w:rsid w:val="000649B4"/>
    <w:rsid w:val="00064B06"/>
    <w:rsid w:val="00065196"/>
    <w:rsid w:val="0006522F"/>
    <w:rsid w:val="000659FA"/>
    <w:rsid w:val="0006625C"/>
    <w:rsid w:val="00066553"/>
    <w:rsid w:val="000665EC"/>
    <w:rsid w:val="000666D5"/>
    <w:rsid w:val="00066903"/>
    <w:rsid w:val="00070958"/>
    <w:rsid w:val="00070EB3"/>
    <w:rsid w:val="00071A13"/>
    <w:rsid w:val="00071E2B"/>
    <w:rsid w:val="00074376"/>
    <w:rsid w:val="0007438B"/>
    <w:rsid w:val="00075115"/>
    <w:rsid w:val="0007550B"/>
    <w:rsid w:val="0007622B"/>
    <w:rsid w:val="00076344"/>
    <w:rsid w:val="0007672F"/>
    <w:rsid w:val="00076C76"/>
    <w:rsid w:val="00076DB7"/>
    <w:rsid w:val="000774B9"/>
    <w:rsid w:val="00077FD2"/>
    <w:rsid w:val="00080FB6"/>
    <w:rsid w:val="00081239"/>
    <w:rsid w:val="00081296"/>
    <w:rsid w:val="00081A2F"/>
    <w:rsid w:val="000822CB"/>
    <w:rsid w:val="000830B0"/>
    <w:rsid w:val="0008311B"/>
    <w:rsid w:val="00083725"/>
    <w:rsid w:val="00083D17"/>
    <w:rsid w:val="00083F53"/>
    <w:rsid w:val="0008460F"/>
    <w:rsid w:val="000857E7"/>
    <w:rsid w:val="0008654C"/>
    <w:rsid w:val="000879E1"/>
    <w:rsid w:val="00087B64"/>
    <w:rsid w:val="000903C7"/>
    <w:rsid w:val="00090F6C"/>
    <w:rsid w:val="00091481"/>
    <w:rsid w:val="000917D1"/>
    <w:rsid w:val="00092834"/>
    <w:rsid w:val="00092EF9"/>
    <w:rsid w:val="00093322"/>
    <w:rsid w:val="000933E8"/>
    <w:rsid w:val="00093932"/>
    <w:rsid w:val="000942FB"/>
    <w:rsid w:val="00094503"/>
    <w:rsid w:val="0009472F"/>
    <w:rsid w:val="00094B9D"/>
    <w:rsid w:val="00095069"/>
    <w:rsid w:val="000961DA"/>
    <w:rsid w:val="000967CC"/>
    <w:rsid w:val="00096DA3"/>
    <w:rsid w:val="000976DA"/>
    <w:rsid w:val="0009797A"/>
    <w:rsid w:val="00097B77"/>
    <w:rsid w:val="00097BD6"/>
    <w:rsid w:val="000A10D1"/>
    <w:rsid w:val="000A1FC1"/>
    <w:rsid w:val="000A2441"/>
    <w:rsid w:val="000A367E"/>
    <w:rsid w:val="000A368E"/>
    <w:rsid w:val="000A4067"/>
    <w:rsid w:val="000A49CB"/>
    <w:rsid w:val="000A4C48"/>
    <w:rsid w:val="000A5900"/>
    <w:rsid w:val="000A5A25"/>
    <w:rsid w:val="000A6361"/>
    <w:rsid w:val="000A65BF"/>
    <w:rsid w:val="000A71A1"/>
    <w:rsid w:val="000A736D"/>
    <w:rsid w:val="000B09C4"/>
    <w:rsid w:val="000B0DCE"/>
    <w:rsid w:val="000B2B95"/>
    <w:rsid w:val="000B3B0A"/>
    <w:rsid w:val="000B4316"/>
    <w:rsid w:val="000B4AA2"/>
    <w:rsid w:val="000B5252"/>
    <w:rsid w:val="000B5486"/>
    <w:rsid w:val="000B57CA"/>
    <w:rsid w:val="000B611D"/>
    <w:rsid w:val="000B6404"/>
    <w:rsid w:val="000B66CF"/>
    <w:rsid w:val="000B69A6"/>
    <w:rsid w:val="000B769D"/>
    <w:rsid w:val="000B7AFC"/>
    <w:rsid w:val="000B7D58"/>
    <w:rsid w:val="000C064E"/>
    <w:rsid w:val="000C0A89"/>
    <w:rsid w:val="000C0DD8"/>
    <w:rsid w:val="000C0E88"/>
    <w:rsid w:val="000C1279"/>
    <w:rsid w:val="000C12F2"/>
    <w:rsid w:val="000C42B0"/>
    <w:rsid w:val="000C50FE"/>
    <w:rsid w:val="000C54F5"/>
    <w:rsid w:val="000C58F7"/>
    <w:rsid w:val="000C5A75"/>
    <w:rsid w:val="000C5A78"/>
    <w:rsid w:val="000C5B27"/>
    <w:rsid w:val="000C6BE8"/>
    <w:rsid w:val="000C6E7F"/>
    <w:rsid w:val="000C709B"/>
    <w:rsid w:val="000C7898"/>
    <w:rsid w:val="000C7CA0"/>
    <w:rsid w:val="000D0034"/>
    <w:rsid w:val="000D074C"/>
    <w:rsid w:val="000D09A2"/>
    <w:rsid w:val="000D236E"/>
    <w:rsid w:val="000D246D"/>
    <w:rsid w:val="000D4021"/>
    <w:rsid w:val="000D4275"/>
    <w:rsid w:val="000D46B1"/>
    <w:rsid w:val="000D4C10"/>
    <w:rsid w:val="000D50CB"/>
    <w:rsid w:val="000D568C"/>
    <w:rsid w:val="000D5B44"/>
    <w:rsid w:val="000D5C65"/>
    <w:rsid w:val="000D62E9"/>
    <w:rsid w:val="000D634A"/>
    <w:rsid w:val="000E0E71"/>
    <w:rsid w:val="000E1084"/>
    <w:rsid w:val="000E1A5C"/>
    <w:rsid w:val="000E1DE3"/>
    <w:rsid w:val="000E2440"/>
    <w:rsid w:val="000E2470"/>
    <w:rsid w:val="000E3817"/>
    <w:rsid w:val="000E4681"/>
    <w:rsid w:val="000E4975"/>
    <w:rsid w:val="000E527D"/>
    <w:rsid w:val="000E6477"/>
    <w:rsid w:val="000E66C4"/>
    <w:rsid w:val="000E66C5"/>
    <w:rsid w:val="000E6833"/>
    <w:rsid w:val="000E72FF"/>
    <w:rsid w:val="000E78E5"/>
    <w:rsid w:val="000E7ABD"/>
    <w:rsid w:val="000F0941"/>
    <w:rsid w:val="000F0B08"/>
    <w:rsid w:val="000F2A35"/>
    <w:rsid w:val="000F2E83"/>
    <w:rsid w:val="000F2F64"/>
    <w:rsid w:val="000F39B2"/>
    <w:rsid w:val="000F46EE"/>
    <w:rsid w:val="000F6003"/>
    <w:rsid w:val="000F6222"/>
    <w:rsid w:val="000F6567"/>
    <w:rsid w:val="000F6569"/>
    <w:rsid w:val="000F7C7B"/>
    <w:rsid w:val="001006A1"/>
    <w:rsid w:val="00101189"/>
    <w:rsid w:val="001015CD"/>
    <w:rsid w:val="00101B8D"/>
    <w:rsid w:val="00102BEC"/>
    <w:rsid w:val="00102C04"/>
    <w:rsid w:val="0010311C"/>
    <w:rsid w:val="001033D8"/>
    <w:rsid w:val="00105A32"/>
    <w:rsid w:val="00105F45"/>
    <w:rsid w:val="001066D3"/>
    <w:rsid w:val="00106873"/>
    <w:rsid w:val="00106D1C"/>
    <w:rsid w:val="0011025B"/>
    <w:rsid w:val="0011100A"/>
    <w:rsid w:val="00111A0B"/>
    <w:rsid w:val="00112BA5"/>
    <w:rsid w:val="001138F7"/>
    <w:rsid w:val="00114BB7"/>
    <w:rsid w:val="001164C4"/>
    <w:rsid w:val="00117B69"/>
    <w:rsid w:val="00117EB0"/>
    <w:rsid w:val="00120CB7"/>
    <w:rsid w:val="00120DE3"/>
    <w:rsid w:val="00121836"/>
    <w:rsid w:val="00121DE4"/>
    <w:rsid w:val="00122AAF"/>
    <w:rsid w:val="00122CDA"/>
    <w:rsid w:val="00122F73"/>
    <w:rsid w:val="00124533"/>
    <w:rsid w:val="00124C30"/>
    <w:rsid w:val="00125F7E"/>
    <w:rsid w:val="00126518"/>
    <w:rsid w:val="0012678E"/>
    <w:rsid w:val="00126999"/>
    <w:rsid w:val="00126F68"/>
    <w:rsid w:val="0012750E"/>
    <w:rsid w:val="00130665"/>
    <w:rsid w:val="00131354"/>
    <w:rsid w:val="00131A27"/>
    <w:rsid w:val="00132276"/>
    <w:rsid w:val="00132733"/>
    <w:rsid w:val="0013337A"/>
    <w:rsid w:val="00133646"/>
    <w:rsid w:val="00135C11"/>
    <w:rsid w:val="0013643C"/>
    <w:rsid w:val="00136923"/>
    <w:rsid w:val="00137C49"/>
    <w:rsid w:val="00141090"/>
    <w:rsid w:val="0014167C"/>
    <w:rsid w:val="00141C8D"/>
    <w:rsid w:val="00142B21"/>
    <w:rsid w:val="0014354A"/>
    <w:rsid w:val="001435A3"/>
    <w:rsid w:val="0014584F"/>
    <w:rsid w:val="00150316"/>
    <w:rsid w:val="00150448"/>
    <w:rsid w:val="0015047D"/>
    <w:rsid w:val="00150789"/>
    <w:rsid w:val="00150CF8"/>
    <w:rsid w:val="00151471"/>
    <w:rsid w:val="001518B2"/>
    <w:rsid w:val="00151B80"/>
    <w:rsid w:val="00151FCD"/>
    <w:rsid w:val="0015207D"/>
    <w:rsid w:val="00152AD8"/>
    <w:rsid w:val="00153C92"/>
    <w:rsid w:val="001540AA"/>
    <w:rsid w:val="001540C1"/>
    <w:rsid w:val="0015478B"/>
    <w:rsid w:val="00154B26"/>
    <w:rsid w:val="00154C85"/>
    <w:rsid w:val="00155359"/>
    <w:rsid w:val="00155380"/>
    <w:rsid w:val="001565A2"/>
    <w:rsid w:val="00157CC0"/>
    <w:rsid w:val="0016023F"/>
    <w:rsid w:val="001608A3"/>
    <w:rsid w:val="001615F6"/>
    <w:rsid w:val="0016163D"/>
    <w:rsid w:val="0016173A"/>
    <w:rsid w:val="00162030"/>
    <w:rsid w:val="001621E3"/>
    <w:rsid w:val="00162B9A"/>
    <w:rsid w:val="00163843"/>
    <w:rsid w:val="00164CD3"/>
    <w:rsid w:val="0016655F"/>
    <w:rsid w:val="00166F72"/>
    <w:rsid w:val="001677DC"/>
    <w:rsid w:val="00167904"/>
    <w:rsid w:val="00167E57"/>
    <w:rsid w:val="00170022"/>
    <w:rsid w:val="001700FD"/>
    <w:rsid w:val="00170373"/>
    <w:rsid w:val="001714D0"/>
    <w:rsid w:val="001728C3"/>
    <w:rsid w:val="00172BA1"/>
    <w:rsid w:val="0017319D"/>
    <w:rsid w:val="001732FA"/>
    <w:rsid w:val="0017356B"/>
    <w:rsid w:val="00173B50"/>
    <w:rsid w:val="001744C7"/>
    <w:rsid w:val="001745DE"/>
    <w:rsid w:val="00174BFC"/>
    <w:rsid w:val="001754BB"/>
    <w:rsid w:val="001768E4"/>
    <w:rsid w:val="00176C5B"/>
    <w:rsid w:val="0017799D"/>
    <w:rsid w:val="00180023"/>
    <w:rsid w:val="00180963"/>
    <w:rsid w:val="00180F01"/>
    <w:rsid w:val="001811F0"/>
    <w:rsid w:val="0018169B"/>
    <w:rsid w:val="001816B0"/>
    <w:rsid w:val="00181F9A"/>
    <w:rsid w:val="0018255B"/>
    <w:rsid w:val="0018335D"/>
    <w:rsid w:val="001839D5"/>
    <w:rsid w:val="00184C36"/>
    <w:rsid w:val="00185106"/>
    <w:rsid w:val="00185E69"/>
    <w:rsid w:val="00186794"/>
    <w:rsid w:val="0018684C"/>
    <w:rsid w:val="00186CAC"/>
    <w:rsid w:val="001872FA"/>
    <w:rsid w:val="001874C8"/>
    <w:rsid w:val="00187CFB"/>
    <w:rsid w:val="00187FE9"/>
    <w:rsid w:val="001917F5"/>
    <w:rsid w:val="00191BD7"/>
    <w:rsid w:val="00191BE8"/>
    <w:rsid w:val="001922B8"/>
    <w:rsid w:val="00193633"/>
    <w:rsid w:val="00193E58"/>
    <w:rsid w:val="001942DE"/>
    <w:rsid w:val="0019483F"/>
    <w:rsid w:val="00194DF9"/>
    <w:rsid w:val="001952E4"/>
    <w:rsid w:val="001964A1"/>
    <w:rsid w:val="00196788"/>
    <w:rsid w:val="00196C18"/>
    <w:rsid w:val="001973A7"/>
    <w:rsid w:val="001A0184"/>
    <w:rsid w:val="001A0ADC"/>
    <w:rsid w:val="001A0C85"/>
    <w:rsid w:val="001A0D20"/>
    <w:rsid w:val="001A0ED4"/>
    <w:rsid w:val="001A0F36"/>
    <w:rsid w:val="001A1050"/>
    <w:rsid w:val="001A1AE4"/>
    <w:rsid w:val="001A2175"/>
    <w:rsid w:val="001A22FB"/>
    <w:rsid w:val="001A2519"/>
    <w:rsid w:val="001A2816"/>
    <w:rsid w:val="001A2E9D"/>
    <w:rsid w:val="001A3B49"/>
    <w:rsid w:val="001A3FCE"/>
    <w:rsid w:val="001A4C42"/>
    <w:rsid w:val="001A50C9"/>
    <w:rsid w:val="001A5A9D"/>
    <w:rsid w:val="001A787D"/>
    <w:rsid w:val="001B05C4"/>
    <w:rsid w:val="001B05F8"/>
    <w:rsid w:val="001B0686"/>
    <w:rsid w:val="001B09D0"/>
    <w:rsid w:val="001B0E7F"/>
    <w:rsid w:val="001B2D86"/>
    <w:rsid w:val="001B3410"/>
    <w:rsid w:val="001B38FA"/>
    <w:rsid w:val="001B3AAB"/>
    <w:rsid w:val="001B4E0F"/>
    <w:rsid w:val="001B5AC9"/>
    <w:rsid w:val="001B64F5"/>
    <w:rsid w:val="001B7D1A"/>
    <w:rsid w:val="001C0E18"/>
    <w:rsid w:val="001C1038"/>
    <w:rsid w:val="001C1FFA"/>
    <w:rsid w:val="001C228E"/>
    <w:rsid w:val="001C511F"/>
    <w:rsid w:val="001C54FA"/>
    <w:rsid w:val="001C637F"/>
    <w:rsid w:val="001C6BCF"/>
    <w:rsid w:val="001C79B0"/>
    <w:rsid w:val="001C7DF3"/>
    <w:rsid w:val="001D18C1"/>
    <w:rsid w:val="001D2C0C"/>
    <w:rsid w:val="001D35CD"/>
    <w:rsid w:val="001D36AA"/>
    <w:rsid w:val="001D375C"/>
    <w:rsid w:val="001D37A7"/>
    <w:rsid w:val="001D3B9A"/>
    <w:rsid w:val="001D41E8"/>
    <w:rsid w:val="001D422E"/>
    <w:rsid w:val="001D479E"/>
    <w:rsid w:val="001D47ED"/>
    <w:rsid w:val="001D5187"/>
    <w:rsid w:val="001D60EF"/>
    <w:rsid w:val="001D6F91"/>
    <w:rsid w:val="001D710A"/>
    <w:rsid w:val="001D761D"/>
    <w:rsid w:val="001D7E45"/>
    <w:rsid w:val="001D7FBF"/>
    <w:rsid w:val="001E00B1"/>
    <w:rsid w:val="001E0560"/>
    <w:rsid w:val="001E1ADD"/>
    <w:rsid w:val="001E3737"/>
    <w:rsid w:val="001E44A7"/>
    <w:rsid w:val="001E45C2"/>
    <w:rsid w:val="001E5C42"/>
    <w:rsid w:val="001E6A6B"/>
    <w:rsid w:val="001E706E"/>
    <w:rsid w:val="001E74E4"/>
    <w:rsid w:val="001E7848"/>
    <w:rsid w:val="001E7C46"/>
    <w:rsid w:val="001E7FC5"/>
    <w:rsid w:val="001F0023"/>
    <w:rsid w:val="001F028A"/>
    <w:rsid w:val="001F02D9"/>
    <w:rsid w:val="001F0BAC"/>
    <w:rsid w:val="001F1041"/>
    <w:rsid w:val="001F12D9"/>
    <w:rsid w:val="001F161D"/>
    <w:rsid w:val="001F1F33"/>
    <w:rsid w:val="001F2A7E"/>
    <w:rsid w:val="001F2D6F"/>
    <w:rsid w:val="001F3101"/>
    <w:rsid w:val="001F40FA"/>
    <w:rsid w:val="001F44A4"/>
    <w:rsid w:val="001F4661"/>
    <w:rsid w:val="001F4C56"/>
    <w:rsid w:val="001F4CB7"/>
    <w:rsid w:val="001F4CF5"/>
    <w:rsid w:val="001F4E61"/>
    <w:rsid w:val="001F54BC"/>
    <w:rsid w:val="001F5F31"/>
    <w:rsid w:val="001F60FD"/>
    <w:rsid w:val="001F6BF7"/>
    <w:rsid w:val="001F6CF9"/>
    <w:rsid w:val="001F6D47"/>
    <w:rsid w:val="001F704F"/>
    <w:rsid w:val="001F71BE"/>
    <w:rsid w:val="001F7868"/>
    <w:rsid w:val="001F7C90"/>
    <w:rsid w:val="00201C1B"/>
    <w:rsid w:val="00201CD9"/>
    <w:rsid w:val="00202694"/>
    <w:rsid w:val="00202E19"/>
    <w:rsid w:val="002033A2"/>
    <w:rsid w:val="0020467F"/>
    <w:rsid w:val="00204E2D"/>
    <w:rsid w:val="00204E37"/>
    <w:rsid w:val="0020603C"/>
    <w:rsid w:val="00206094"/>
    <w:rsid w:val="002070FD"/>
    <w:rsid w:val="00207F29"/>
    <w:rsid w:val="00212164"/>
    <w:rsid w:val="002130C6"/>
    <w:rsid w:val="002138C7"/>
    <w:rsid w:val="00213DD6"/>
    <w:rsid w:val="00214531"/>
    <w:rsid w:val="0021457E"/>
    <w:rsid w:val="00214A5F"/>
    <w:rsid w:val="00214C3C"/>
    <w:rsid w:val="00214ED2"/>
    <w:rsid w:val="00214F62"/>
    <w:rsid w:val="00215EA2"/>
    <w:rsid w:val="002160D6"/>
    <w:rsid w:val="00216620"/>
    <w:rsid w:val="00216C84"/>
    <w:rsid w:val="00216EA8"/>
    <w:rsid w:val="002175BF"/>
    <w:rsid w:val="00217B5F"/>
    <w:rsid w:val="00217FDA"/>
    <w:rsid w:val="00220356"/>
    <w:rsid w:val="0022051A"/>
    <w:rsid w:val="00220E57"/>
    <w:rsid w:val="00221FC5"/>
    <w:rsid w:val="00222037"/>
    <w:rsid w:val="00222869"/>
    <w:rsid w:val="0022288C"/>
    <w:rsid w:val="00223452"/>
    <w:rsid w:val="00223888"/>
    <w:rsid w:val="00223994"/>
    <w:rsid w:val="00224DD3"/>
    <w:rsid w:val="0022529D"/>
    <w:rsid w:val="002255A8"/>
    <w:rsid w:val="00225D0C"/>
    <w:rsid w:val="00225E49"/>
    <w:rsid w:val="002264ED"/>
    <w:rsid w:val="00226E1B"/>
    <w:rsid w:val="00226FF5"/>
    <w:rsid w:val="00230265"/>
    <w:rsid w:val="002303C7"/>
    <w:rsid w:val="002305F7"/>
    <w:rsid w:val="0023071C"/>
    <w:rsid w:val="00230805"/>
    <w:rsid w:val="00230DC3"/>
    <w:rsid w:val="00230F13"/>
    <w:rsid w:val="00234016"/>
    <w:rsid w:val="00234971"/>
    <w:rsid w:val="00234DDA"/>
    <w:rsid w:val="00234E1B"/>
    <w:rsid w:val="00235479"/>
    <w:rsid w:val="002369CA"/>
    <w:rsid w:val="00237617"/>
    <w:rsid w:val="00237681"/>
    <w:rsid w:val="0024087B"/>
    <w:rsid w:val="0024096E"/>
    <w:rsid w:val="00241372"/>
    <w:rsid w:val="002414B8"/>
    <w:rsid w:val="0024171C"/>
    <w:rsid w:val="00241BF5"/>
    <w:rsid w:val="0024212C"/>
    <w:rsid w:val="002421BE"/>
    <w:rsid w:val="00242614"/>
    <w:rsid w:val="00243210"/>
    <w:rsid w:val="0024358C"/>
    <w:rsid w:val="00243701"/>
    <w:rsid w:val="00243E67"/>
    <w:rsid w:val="00243EC7"/>
    <w:rsid w:val="00244594"/>
    <w:rsid w:val="00244B09"/>
    <w:rsid w:val="0024577C"/>
    <w:rsid w:val="0024594C"/>
    <w:rsid w:val="002459C5"/>
    <w:rsid w:val="00245E73"/>
    <w:rsid w:val="00246048"/>
    <w:rsid w:val="0024689C"/>
    <w:rsid w:val="0025340E"/>
    <w:rsid w:val="00253CD5"/>
    <w:rsid w:val="002556A3"/>
    <w:rsid w:val="00255CD1"/>
    <w:rsid w:val="0025630B"/>
    <w:rsid w:val="00256B5C"/>
    <w:rsid w:val="00256C28"/>
    <w:rsid w:val="00257372"/>
    <w:rsid w:val="00257918"/>
    <w:rsid w:val="002606F7"/>
    <w:rsid w:val="002614F2"/>
    <w:rsid w:val="00261899"/>
    <w:rsid w:val="002627E4"/>
    <w:rsid w:val="00262DE3"/>
    <w:rsid w:val="00262E90"/>
    <w:rsid w:val="002637A1"/>
    <w:rsid w:val="002641DD"/>
    <w:rsid w:val="002644A5"/>
    <w:rsid w:val="00264673"/>
    <w:rsid w:val="002651C3"/>
    <w:rsid w:val="002654EC"/>
    <w:rsid w:val="0026567B"/>
    <w:rsid w:val="0026577F"/>
    <w:rsid w:val="00265BFF"/>
    <w:rsid w:val="00267997"/>
    <w:rsid w:val="00267AF0"/>
    <w:rsid w:val="00267F90"/>
    <w:rsid w:val="00270436"/>
    <w:rsid w:val="00270B04"/>
    <w:rsid w:val="00270B7B"/>
    <w:rsid w:val="00271973"/>
    <w:rsid w:val="00271CE3"/>
    <w:rsid w:val="0027369B"/>
    <w:rsid w:val="002740E7"/>
    <w:rsid w:val="002743AB"/>
    <w:rsid w:val="00274478"/>
    <w:rsid w:val="0027569E"/>
    <w:rsid w:val="00276358"/>
    <w:rsid w:val="0027636B"/>
    <w:rsid w:val="00276CEE"/>
    <w:rsid w:val="00277388"/>
    <w:rsid w:val="002804E5"/>
    <w:rsid w:val="00280879"/>
    <w:rsid w:val="002808B6"/>
    <w:rsid w:val="002809EA"/>
    <w:rsid w:val="00280DA4"/>
    <w:rsid w:val="00281879"/>
    <w:rsid w:val="00281CA0"/>
    <w:rsid w:val="00282564"/>
    <w:rsid w:val="002836C9"/>
    <w:rsid w:val="0028392E"/>
    <w:rsid w:val="00283CDD"/>
    <w:rsid w:val="00284288"/>
    <w:rsid w:val="00284328"/>
    <w:rsid w:val="0028481A"/>
    <w:rsid w:val="002848FB"/>
    <w:rsid w:val="00284959"/>
    <w:rsid w:val="002854C2"/>
    <w:rsid w:val="00285CDC"/>
    <w:rsid w:val="00286B65"/>
    <w:rsid w:val="00287084"/>
    <w:rsid w:val="0028712C"/>
    <w:rsid w:val="00287B93"/>
    <w:rsid w:val="00287FCD"/>
    <w:rsid w:val="002903AF"/>
    <w:rsid w:val="002904CC"/>
    <w:rsid w:val="00290621"/>
    <w:rsid w:val="00290C2A"/>
    <w:rsid w:val="0029155C"/>
    <w:rsid w:val="002917EA"/>
    <w:rsid w:val="00292309"/>
    <w:rsid w:val="00294045"/>
    <w:rsid w:val="002940CC"/>
    <w:rsid w:val="00294181"/>
    <w:rsid w:val="00294B12"/>
    <w:rsid w:val="00295D07"/>
    <w:rsid w:val="002970ED"/>
    <w:rsid w:val="00297567"/>
    <w:rsid w:val="00297B25"/>
    <w:rsid w:val="002A0C3D"/>
    <w:rsid w:val="002A0D91"/>
    <w:rsid w:val="002A0EAB"/>
    <w:rsid w:val="002A184B"/>
    <w:rsid w:val="002A23AB"/>
    <w:rsid w:val="002A3926"/>
    <w:rsid w:val="002A4199"/>
    <w:rsid w:val="002A44E1"/>
    <w:rsid w:val="002A5045"/>
    <w:rsid w:val="002A5642"/>
    <w:rsid w:val="002A5C59"/>
    <w:rsid w:val="002A5EA2"/>
    <w:rsid w:val="002A6DA6"/>
    <w:rsid w:val="002A7198"/>
    <w:rsid w:val="002B0A3B"/>
    <w:rsid w:val="002B0AEE"/>
    <w:rsid w:val="002B0AF7"/>
    <w:rsid w:val="002B1365"/>
    <w:rsid w:val="002B2145"/>
    <w:rsid w:val="002B2278"/>
    <w:rsid w:val="002B231E"/>
    <w:rsid w:val="002B317A"/>
    <w:rsid w:val="002B38AF"/>
    <w:rsid w:val="002B3AB8"/>
    <w:rsid w:val="002B41C1"/>
    <w:rsid w:val="002B4AD7"/>
    <w:rsid w:val="002B4D22"/>
    <w:rsid w:val="002B52CC"/>
    <w:rsid w:val="002B5A20"/>
    <w:rsid w:val="002B5BE0"/>
    <w:rsid w:val="002B5FF6"/>
    <w:rsid w:val="002C031B"/>
    <w:rsid w:val="002C0B64"/>
    <w:rsid w:val="002C14F2"/>
    <w:rsid w:val="002C15B7"/>
    <w:rsid w:val="002C21AC"/>
    <w:rsid w:val="002C22DF"/>
    <w:rsid w:val="002C2445"/>
    <w:rsid w:val="002C2957"/>
    <w:rsid w:val="002C2E18"/>
    <w:rsid w:val="002C348A"/>
    <w:rsid w:val="002C405C"/>
    <w:rsid w:val="002C43BF"/>
    <w:rsid w:val="002C4D69"/>
    <w:rsid w:val="002C4EB8"/>
    <w:rsid w:val="002C5D99"/>
    <w:rsid w:val="002C62B4"/>
    <w:rsid w:val="002C6EB6"/>
    <w:rsid w:val="002D01C8"/>
    <w:rsid w:val="002D04FF"/>
    <w:rsid w:val="002D0AD0"/>
    <w:rsid w:val="002D0FEB"/>
    <w:rsid w:val="002D2520"/>
    <w:rsid w:val="002D25A3"/>
    <w:rsid w:val="002D3AF7"/>
    <w:rsid w:val="002D3C0B"/>
    <w:rsid w:val="002D490F"/>
    <w:rsid w:val="002D49C7"/>
    <w:rsid w:val="002D5682"/>
    <w:rsid w:val="002D660B"/>
    <w:rsid w:val="002D7343"/>
    <w:rsid w:val="002D74E6"/>
    <w:rsid w:val="002E002C"/>
    <w:rsid w:val="002E0195"/>
    <w:rsid w:val="002E1048"/>
    <w:rsid w:val="002E1272"/>
    <w:rsid w:val="002E1B57"/>
    <w:rsid w:val="002E1E87"/>
    <w:rsid w:val="002E284D"/>
    <w:rsid w:val="002E2BE6"/>
    <w:rsid w:val="002E356C"/>
    <w:rsid w:val="002E3B29"/>
    <w:rsid w:val="002E468A"/>
    <w:rsid w:val="002E4E7A"/>
    <w:rsid w:val="002E5351"/>
    <w:rsid w:val="002E5B44"/>
    <w:rsid w:val="002E60A9"/>
    <w:rsid w:val="002E6837"/>
    <w:rsid w:val="002E7CE6"/>
    <w:rsid w:val="002F02D5"/>
    <w:rsid w:val="002F0C3E"/>
    <w:rsid w:val="002F0F90"/>
    <w:rsid w:val="002F1216"/>
    <w:rsid w:val="002F12CB"/>
    <w:rsid w:val="002F14F2"/>
    <w:rsid w:val="002F1A05"/>
    <w:rsid w:val="002F1E99"/>
    <w:rsid w:val="002F2AA7"/>
    <w:rsid w:val="002F355F"/>
    <w:rsid w:val="002F4B63"/>
    <w:rsid w:val="002F5883"/>
    <w:rsid w:val="002F642E"/>
    <w:rsid w:val="002F75DE"/>
    <w:rsid w:val="002F799D"/>
    <w:rsid w:val="002F7A72"/>
    <w:rsid w:val="00301036"/>
    <w:rsid w:val="003024F2"/>
    <w:rsid w:val="00302BED"/>
    <w:rsid w:val="0030376A"/>
    <w:rsid w:val="00303B67"/>
    <w:rsid w:val="00304CF7"/>
    <w:rsid w:val="00305126"/>
    <w:rsid w:val="003053CE"/>
    <w:rsid w:val="0030607D"/>
    <w:rsid w:val="003065DA"/>
    <w:rsid w:val="00306953"/>
    <w:rsid w:val="00306E71"/>
    <w:rsid w:val="003073B2"/>
    <w:rsid w:val="0031084B"/>
    <w:rsid w:val="00310E20"/>
    <w:rsid w:val="00311655"/>
    <w:rsid w:val="00311A2E"/>
    <w:rsid w:val="003122D0"/>
    <w:rsid w:val="003133E4"/>
    <w:rsid w:val="00313E87"/>
    <w:rsid w:val="00313EF9"/>
    <w:rsid w:val="003140EB"/>
    <w:rsid w:val="003152A1"/>
    <w:rsid w:val="0031541F"/>
    <w:rsid w:val="003154B1"/>
    <w:rsid w:val="0031616C"/>
    <w:rsid w:val="00317571"/>
    <w:rsid w:val="003177F6"/>
    <w:rsid w:val="00317805"/>
    <w:rsid w:val="00317D7E"/>
    <w:rsid w:val="003200AD"/>
    <w:rsid w:val="00320C2F"/>
    <w:rsid w:val="00320D4E"/>
    <w:rsid w:val="003226CB"/>
    <w:rsid w:val="003228B9"/>
    <w:rsid w:val="00323086"/>
    <w:rsid w:val="003233D7"/>
    <w:rsid w:val="003238D6"/>
    <w:rsid w:val="003245AD"/>
    <w:rsid w:val="003249BF"/>
    <w:rsid w:val="00324AB6"/>
    <w:rsid w:val="00324D0A"/>
    <w:rsid w:val="003252CC"/>
    <w:rsid w:val="00325E11"/>
    <w:rsid w:val="0032621C"/>
    <w:rsid w:val="0032723A"/>
    <w:rsid w:val="003311D0"/>
    <w:rsid w:val="0033124D"/>
    <w:rsid w:val="0033190F"/>
    <w:rsid w:val="003319A3"/>
    <w:rsid w:val="003322D2"/>
    <w:rsid w:val="0033261A"/>
    <w:rsid w:val="00332D76"/>
    <w:rsid w:val="00334DF0"/>
    <w:rsid w:val="00334FD8"/>
    <w:rsid w:val="00335194"/>
    <w:rsid w:val="0033551F"/>
    <w:rsid w:val="00335B39"/>
    <w:rsid w:val="0033613A"/>
    <w:rsid w:val="00336F67"/>
    <w:rsid w:val="003371DA"/>
    <w:rsid w:val="00337A2E"/>
    <w:rsid w:val="00337C07"/>
    <w:rsid w:val="003402C5"/>
    <w:rsid w:val="003404C3"/>
    <w:rsid w:val="00341FC8"/>
    <w:rsid w:val="00343045"/>
    <w:rsid w:val="00343D50"/>
    <w:rsid w:val="003451BA"/>
    <w:rsid w:val="0034641C"/>
    <w:rsid w:val="00346908"/>
    <w:rsid w:val="00347D98"/>
    <w:rsid w:val="00347EF3"/>
    <w:rsid w:val="00350067"/>
    <w:rsid w:val="0035048E"/>
    <w:rsid w:val="00350F99"/>
    <w:rsid w:val="00351274"/>
    <w:rsid w:val="00351328"/>
    <w:rsid w:val="0035158A"/>
    <w:rsid w:val="00352409"/>
    <w:rsid w:val="00353528"/>
    <w:rsid w:val="00354164"/>
    <w:rsid w:val="003544BD"/>
    <w:rsid w:val="00354EB6"/>
    <w:rsid w:val="00355538"/>
    <w:rsid w:val="003560E9"/>
    <w:rsid w:val="003569A4"/>
    <w:rsid w:val="00356C2A"/>
    <w:rsid w:val="00356DD5"/>
    <w:rsid w:val="00356E24"/>
    <w:rsid w:val="00356EFC"/>
    <w:rsid w:val="00357492"/>
    <w:rsid w:val="00360B53"/>
    <w:rsid w:val="00361172"/>
    <w:rsid w:val="00361535"/>
    <w:rsid w:val="0036212E"/>
    <w:rsid w:val="00362238"/>
    <w:rsid w:val="003623F0"/>
    <w:rsid w:val="00362935"/>
    <w:rsid w:val="00362BB4"/>
    <w:rsid w:val="00362C04"/>
    <w:rsid w:val="00363AEE"/>
    <w:rsid w:val="003643B2"/>
    <w:rsid w:val="00364649"/>
    <w:rsid w:val="00364C1F"/>
    <w:rsid w:val="00365974"/>
    <w:rsid w:val="00365D73"/>
    <w:rsid w:val="0036625C"/>
    <w:rsid w:val="003666B6"/>
    <w:rsid w:val="00366B7E"/>
    <w:rsid w:val="00367A9C"/>
    <w:rsid w:val="00367CF6"/>
    <w:rsid w:val="00371BC3"/>
    <w:rsid w:val="003726D6"/>
    <w:rsid w:val="00372E9E"/>
    <w:rsid w:val="003733A1"/>
    <w:rsid w:val="00374067"/>
    <w:rsid w:val="0037444C"/>
    <w:rsid w:val="0037573E"/>
    <w:rsid w:val="00375946"/>
    <w:rsid w:val="00375DA6"/>
    <w:rsid w:val="00375E24"/>
    <w:rsid w:val="003773B3"/>
    <w:rsid w:val="00377762"/>
    <w:rsid w:val="00377CAF"/>
    <w:rsid w:val="00380279"/>
    <w:rsid w:val="0038106C"/>
    <w:rsid w:val="003828F4"/>
    <w:rsid w:val="00383D24"/>
    <w:rsid w:val="0038457B"/>
    <w:rsid w:val="00384BFA"/>
    <w:rsid w:val="00386F77"/>
    <w:rsid w:val="00387004"/>
    <w:rsid w:val="003872BD"/>
    <w:rsid w:val="0039032F"/>
    <w:rsid w:val="00390534"/>
    <w:rsid w:val="00390729"/>
    <w:rsid w:val="0039083A"/>
    <w:rsid w:val="00390AC9"/>
    <w:rsid w:val="003922F4"/>
    <w:rsid w:val="0039248E"/>
    <w:rsid w:val="00393020"/>
    <w:rsid w:val="00396170"/>
    <w:rsid w:val="00396715"/>
    <w:rsid w:val="0039681B"/>
    <w:rsid w:val="00396CB1"/>
    <w:rsid w:val="00396E92"/>
    <w:rsid w:val="003976FC"/>
    <w:rsid w:val="00397CAE"/>
    <w:rsid w:val="00397F8A"/>
    <w:rsid w:val="003A0555"/>
    <w:rsid w:val="003A0CCD"/>
    <w:rsid w:val="003A1FCB"/>
    <w:rsid w:val="003A238A"/>
    <w:rsid w:val="003A2995"/>
    <w:rsid w:val="003A34B0"/>
    <w:rsid w:val="003A3718"/>
    <w:rsid w:val="003A48E2"/>
    <w:rsid w:val="003A4A7C"/>
    <w:rsid w:val="003A53C1"/>
    <w:rsid w:val="003B09C9"/>
    <w:rsid w:val="003B0F97"/>
    <w:rsid w:val="003B10E9"/>
    <w:rsid w:val="003B1D81"/>
    <w:rsid w:val="003B1F74"/>
    <w:rsid w:val="003B2128"/>
    <w:rsid w:val="003B28F2"/>
    <w:rsid w:val="003B3000"/>
    <w:rsid w:val="003B3FA6"/>
    <w:rsid w:val="003B48E8"/>
    <w:rsid w:val="003B49D3"/>
    <w:rsid w:val="003B50D8"/>
    <w:rsid w:val="003B57B8"/>
    <w:rsid w:val="003B5E69"/>
    <w:rsid w:val="003B62DC"/>
    <w:rsid w:val="003B646D"/>
    <w:rsid w:val="003B68E4"/>
    <w:rsid w:val="003B7D35"/>
    <w:rsid w:val="003C02CC"/>
    <w:rsid w:val="003C0C15"/>
    <w:rsid w:val="003C1391"/>
    <w:rsid w:val="003C1549"/>
    <w:rsid w:val="003C2379"/>
    <w:rsid w:val="003C37C8"/>
    <w:rsid w:val="003C4E2C"/>
    <w:rsid w:val="003C5F0B"/>
    <w:rsid w:val="003C643A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C21"/>
    <w:rsid w:val="003D34C4"/>
    <w:rsid w:val="003D3687"/>
    <w:rsid w:val="003D43DB"/>
    <w:rsid w:val="003D50F2"/>
    <w:rsid w:val="003D54E6"/>
    <w:rsid w:val="003D597B"/>
    <w:rsid w:val="003D6B11"/>
    <w:rsid w:val="003D6F4C"/>
    <w:rsid w:val="003D7392"/>
    <w:rsid w:val="003D7A45"/>
    <w:rsid w:val="003E04AE"/>
    <w:rsid w:val="003E3A14"/>
    <w:rsid w:val="003E3DFD"/>
    <w:rsid w:val="003E475F"/>
    <w:rsid w:val="003E6717"/>
    <w:rsid w:val="003E691D"/>
    <w:rsid w:val="003E6B98"/>
    <w:rsid w:val="003E70FF"/>
    <w:rsid w:val="003E7916"/>
    <w:rsid w:val="003F129F"/>
    <w:rsid w:val="003F25BB"/>
    <w:rsid w:val="003F3176"/>
    <w:rsid w:val="003F37FC"/>
    <w:rsid w:val="003F43D2"/>
    <w:rsid w:val="004011E2"/>
    <w:rsid w:val="004015C5"/>
    <w:rsid w:val="0040241D"/>
    <w:rsid w:val="00402B70"/>
    <w:rsid w:val="00402C5B"/>
    <w:rsid w:val="00403A20"/>
    <w:rsid w:val="00403F9A"/>
    <w:rsid w:val="0040483F"/>
    <w:rsid w:val="0040546E"/>
    <w:rsid w:val="00405762"/>
    <w:rsid w:val="0040667D"/>
    <w:rsid w:val="00406967"/>
    <w:rsid w:val="00407580"/>
    <w:rsid w:val="00407B9E"/>
    <w:rsid w:val="00407BD5"/>
    <w:rsid w:val="00407C14"/>
    <w:rsid w:val="00410871"/>
    <w:rsid w:val="004113F7"/>
    <w:rsid w:val="0041157C"/>
    <w:rsid w:val="00411925"/>
    <w:rsid w:val="00412BD0"/>
    <w:rsid w:val="00412C9D"/>
    <w:rsid w:val="00412F5F"/>
    <w:rsid w:val="00412FB9"/>
    <w:rsid w:val="00413534"/>
    <w:rsid w:val="00415544"/>
    <w:rsid w:val="004156F5"/>
    <w:rsid w:val="0041578A"/>
    <w:rsid w:val="00416EDF"/>
    <w:rsid w:val="004171F5"/>
    <w:rsid w:val="004203C4"/>
    <w:rsid w:val="0042091E"/>
    <w:rsid w:val="00420E9C"/>
    <w:rsid w:val="004210F0"/>
    <w:rsid w:val="00422210"/>
    <w:rsid w:val="004232CD"/>
    <w:rsid w:val="004245F7"/>
    <w:rsid w:val="00424742"/>
    <w:rsid w:val="00424E3F"/>
    <w:rsid w:val="00425567"/>
    <w:rsid w:val="00426B50"/>
    <w:rsid w:val="00426DF1"/>
    <w:rsid w:val="00430DC1"/>
    <w:rsid w:val="00431180"/>
    <w:rsid w:val="0043147A"/>
    <w:rsid w:val="00431F70"/>
    <w:rsid w:val="00432921"/>
    <w:rsid w:val="00432C59"/>
    <w:rsid w:val="004333B0"/>
    <w:rsid w:val="00433DDF"/>
    <w:rsid w:val="004347BE"/>
    <w:rsid w:val="00434E17"/>
    <w:rsid w:val="00434EF1"/>
    <w:rsid w:val="004365E9"/>
    <w:rsid w:val="0043754A"/>
    <w:rsid w:val="00437F74"/>
    <w:rsid w:val="004401BD"/>
    <w:rsid w:val="00441400"/>
    <w:rsid w:val="004428F2"/>
    <w:rsid w:val="00442A93"/>
    <w:rsid w:val="004432FD"/>
    <w:rsid w:val="004448D3"/>
    <w:rsid w:val="00444A33"/>
    <w:rsid w:val="004454FB"/>
    <w:rsid w:val="00445613"/>
    <w:rsid w:val="0044616D"/>
    <w:rsid w:val="00446FF3"/>
    <w:rsid w:val="0044769B"/>
    <w:rsid w:val="0045124B"/>
    <w:rsid w:val="00453940"/>
    <w:rsid w:val="0045454B"/>
    <w:rsid w:val="0045469A"/>
    <w:rsid w:val="00454AD5"/>
    <w:rsid w:val="00457C12"/>
    <w:rsid w:val="00457CCB"/>
    <w:rsid w:val="00460246"/>
    <w:rsid w:val="0046059C"/>
    <w:rsid w:val="004610FB"/>
    <w:rsid w:val="004612BF"/>
    <w:rsid w:val="0046143D"/>
    <w:rsid w:val="00462FF3"/>
    <w:rsid w:val="00463357"/>
    <w:rsid w:val="00463447"/>
    <w:rsid w:val="0046458A"/>
    <w:rsid w:val="00464B7B"/>
    <w:rsid w:val="004650B8"/>
    <w:rsid w:val="004654CC"/>
    <w:rsid w:val="00467250"/>
    <w:rsid w:val="00470566"/>
    <w:rsid w:val="00470E83"/>
    <w:rsid w:val="004711C0"/>
    <w:rsid w:val="004712CC"/>
    <w:rsid w:val="00471E79"/>
    <w:rsid w:val="0047345B"/>
    <w:rsid w:val="004740A5"/>
    <w:rsid w:val="0047464E"/>
    <w:rsid w:val="00475E1B"/>
    <w:rsid w:val="004763DE"/>
    <w:rsid w:val="00476709"/>
    <w:rsid w:val="00476D14"/>
    <w:rsid w:val="004808F6"/>
    <w:rsid w:val="00481879"/>
    <w:rsid w:val="00482AE7"/>
    <w:rsid w:val="00483D17"/>
    <w:rsid w:val="00484CDA"/>
    <w:rsid w:val="0048575D"/>
    <w:rsid w:val="00485E85"/>
    <w:rsid w:val="00486A9A"/>
    <w:rsid w:val="0048713F"/>
    <w:rsid w:val="00487AC1"/>
    <w:rsid w:val="00487D4B"/>
    <w:rsid w:val="00487E80"/>
    <w:rsid w:val="004900D6"/>
    <w:rsid w:val="004904EE"/>
    <w:rsid w:val="00490AC8"/>
    <w:rsid w:val="00491BB7"/>
    <w:rsid w:val="00491FB6"/>
    <w:rsid w:val="00491FD8"/>
    <w:rsid w:val="00492EAA"/>
    <w:rsid w:val="00492FC4"/>
    <w:rsid w:val="00493283"/>
    <w:rsid w:val="0049329E"/>
    <w:rsid w:val="00493869"/>
    <w:rsid w:val="00493C6C"/>
    <w:rsid w:val="004944D4"/>
    <w:rsid w:val="00495161"/>
    <w:rsid w:val="00495191"/>
    <w:rsid w:val="00495765"/>
    <w:rsid w:val="00496299"/>
    <w:rsid w:val="00496ED5"/>
    <w:rsid w:val="004A0D53"/>
    <w:rsid w:val="004A3300"/>
    <w:rsid w:val="004A3447"/>
    <w:rsid w:val="004A34B8"/>
    <w:rsid w:val="004A3863"/>
    <w:rsid w:val="004A560F"/>
    <w:rsid w:val="004A661C"/>
    <w:rsid w:val="004A71FE"/>
    <w:rsid w:val="004A7C81"/>
    <w:rsid w:val="004A7EC3"/>
    <w:rsid w:val="004B0E51"/>
    <w:rsid w:val="004B2C6E"/>
    <w:rsid w:val="004B2C7E"/>
    <w:rsid w:val="004B2FAA"/>
    <w:rsid w:val="004B3A3D"/>
    <w:rsid w:val="004B440A"/>
    <w:rsid w:val="004B4728"/>
    <w:rsid w:val="004B4D89"/>
    <w:rsid w:val="004B4F6E"/>
    <w:rsid w:val="004B5151"/>
    <w:rsid w:val="004B61DF"/>
    <w:rsid w:val="004B6880"/>
    <w:rsid w:val="004B6B13"/>
    <w:rsid w:val="004B7227"/>
    <w:rsid w:val="004B73E4"/>
    <w:rsid w:val="004B7671"/>
    <w:rsid w:val="004C02B0"/>
    <w:rsid w:val="004C038A"/>
    <w:rsid w:val="004C05FD"/>
    <w:rsid w:val="004C1687"/>
    <w:rsid w:val="004C1800"/>
    <w:rsid w:val="004C29FB"/>
    <w:rsid w:val="004C2FC4"/>
    <w:rsid w:val="004C3457"/>
    <w:rsid w:val="004C34B0"/>
    <w:rsid w:val="004C3B5B"/>
    <w:rsid w:val="004C4B2F"/>
    <w:rsid w:val="004C5010"/>
    <w:rsid w:val="004C622D"/>
    <w:rsid w:val="004C70C5"/>
    <w:rsid w:val="004C7113"/>
    <w:rsid w:val="004C74AA"/>
    <w:rsid w:val="004C74DB"/>
    <w:rsid w:val="004C7622"/>
    <w:rsid w:val="004C7F6F"/>
    <w:rsid w:val="004D03D1"/>
    <w:rsid w:val="004D08BF"/>
    <w:rsid w:val="004D0E92"/>
    <w:rsid w:val="004D1071"/>
    <w:rsid w:val="004D2AFF"/>
    <w:rsid w:val="004D35AB"/>
    <w:rsid w:val="004D3B90"/>
    <w:rsid w:val="004D3E7A"/>
    <w:rsid w:val="004D4D4F"/>
    <w:rsid w:val="004D5885"/>
    <w:rsid w:val="004D58AD"/>
    <w:rsid w:val="004D5B7D"/>
    <w:rsid w:val="004D5BE1"/>
    <w:rsid w:val="004D5EB6"/>
    <w:rsid w:val="004D63EA"/>
    <w:rsid w:val="004D69D6"/>
    <w:rsid w:val="004D6BAF"/>
    <w:rsid w:val="004D6F88"/>
    <w:rsid w:val="004D7032"/>
    <w:rsid w:val="004D7516"/>
    <w:rsid w:val="004D7BC1"/>
    <w:rsid w:val="004E0105"/>
    <w:rsid w:val="004E18C0"/>
    <w:rsid w:val="004E1E3F"/>
    <w:rsid w:val="004E27B4"/>
    <w:rsid w:val="004E28A9"/>
    <w:rsid w:val="004E3962"/>
    <w:rsid w:val="004E3983"/>
    <w:rsid w:val="004E4E09"/>
    <w:rsid w:val="004E4E97"/>
    <w:rsid w:val="004E5500"/>
    <w:rsid w:val="004E5668"/>
    <w:rsid w:val="004E5731"/>
    <w:rsid w:val="004E5A43"/>
    <w:rsid w:val="004E5B35"/>
    <w:rsid w:val="004E643B"/>
    <w:rsid w:val="004E68DB"/>
    <w:rsid w:val="004E6C86"/>
    <w:rsid w:val="004E7052"/>
    <w:rsid w:val="004F0009"/>
    <w:rsid w:val="004F0838"/>
    <w:rsid w:val="004F121B"/>
    <w:rsid w:val="004F15DB"/>
    <w:rsid w:val="004F1D8A"/>
    <w:rsid w:val="004F2154"/>
    <w:rsid w:val="004F28C8"/>
    <w:rsid w:val="004F3A0C"/>
    <w:rsid w:val="004F3E69"/>
    <w:rsid w:val="004F4512"/>
    <w:rsid w:val="004F460A"/>
    <w:rsid w:val="004F4C7A"/>
    <w:rsid w:val="004F55F8"/>
    <w:rsid w:val="004F5F34"/>
    <w:rsid w:val="004F6C3C"/>
    <w:rsid w:val="004F6D32"/>
    <w:rsid w:val="004F7291"/>
    <w:rsid w:val="004F77E1"/>
    <w:rsid w:val="004F7A76"/>
    <w:rsid w:val="004F7C24"/>
    <w:rsid w:val="0050061A"/>
    <w:rsid w:val="005011E4"/>
    <w:rsid w:val="00502803"/>
    <w:rsid w:val="00502B66"/>
    <w:rsid w:val="00504515"/>
    <w:rsid w:val="00504E1F"/>
    <w:rsid w:val="00504E27"/>
    <w:rsid w:val="005053DA"/>
    <w:rsid w:val="005064CC"/>
    <w:rsid w:val="00506DD2"/>
    <w:rsid w:val="005074F5"/>
    <w:rsid w:val="00507E5E"/>
    <w:rsid w:val="005106AB"/>
    <w:rsid w:val="005108EE"/>
    <w:rsid w:val="00511305"/>
    <w:rsid w:val="0051171D"/>
    <w:rsid w:val="0051210A"/>
    <w:rsid w:val="00512426"/>
    <w:rsid w:val="00512452"/>
    <w:rsid w:val="00512966"/>
    <w:rsid w:val="00512A97"/>
    <w:rsid w:val="00512DC1"/>
    <w:rsid w:val="005135FE"/>
    <w:rsid w:val="0051507E"/>
    <w:rsid w:val="005159A1"/>
    <w:rsid w:val="00515E98"/>
    <w:rsid w:val="0051606C"/>
    <w:rsid w:val="0051631C"/>
    <w:rsid w:val="0051719B"/>
    <w:rsid w:val="005176E1"/>
    <w:rsid w:val="00517A89"/>
    <w:rsid w:val="0052022C"/>
    <w:rsid w:val="00521864"/>
    <w:rsid w:val="0052194E"/>
    <w:rsid w:val="005223AB"/>
    <w:rsid w:val="005228A9"/>
    <w:rsid w:val="00522CC5"/>
    <w:rsid w:val="00525C70"/>
    <w:rsid w:val="00525D06"/>
    <w:rsid w:val="00526EE2"/>
    <w:rsid w:val="005270E2"/>
    <w:rsid w:val="00530A9A"/>
    <w:rsid w:val="005310A6"/>
    <w:rsid w:val="005312E7"/>
    <w:rsid w:val="00531C5D"/>
    <w:rsid w:val="0053203A"/>
    <w:rsid w:val="005324F0"/>
    <w:rsid w:val="00533B22"/>
    <w:rsid w:val="00534297"/>
    <w:rsid w:val="00534969"/>
    <w:rsid w:val="005354F5"/>
    <w:rsid w:val="00536001"/>
    <w:rsid w:val="0053655F"/>
    <w:rsid w:val="005403F0"/>
    <w:rsid w:val="00540820"/>
    <w:rsid w:val="00540E83"/>
    <w:rsid w:val="00540F93"/>
    <w:rsid w:val="00540FCF"/>
    <w:rsid w:val="005411B9"/>
    <w:rsid w:val="005414C6"/>
    <w:rsid w:val="0054241B"/>
    <w:rsid w:val="005424AE"/>
    <w:rsid w:val="00542FCE"/>
    <w:rsid w:val="00543B56"/>
    <w:rsid w:val="00543E26"/>
    <w:rsid w:val="00543F00"/>
    <w:rsid w:val="0054419B"/>
    <w:rsid w:val="005442A4"/>
    <w:rsid w:val="005451AA"/>
    <w:rsid w:val="00545481"/>
    <w:rsid w:val="0054666E"/>
    <w:rsid w:val="005469F6"/>
    <w:rsid w:val="00546AFC"/>
    <w:rsid w:val="00546BD0"/>
    <w:rsid w:val="00547B2C"/>
    <w:rsid w:val="00547C01"/>
    <w:rsid w:val="0055059E"/>
    <w:rsid w:val="00551667"/>
    <w:rsid w:val="00551A4B"/>
    <w:rsid w:val="00551B24"/>
    <w:rsid w:val="005521A6"/>
    <w:rsid w:val="0055221D"/>
    <w:rsid w:val="005527D0"/>
    <w:rsid w:val="005528DA"/>
    <w:rsid w:val="0055291D"/>
    <w:rsid w:val="00552FD6"/>
    <w:rsid w:val="00553070"/>
    <w:rsid w:val="0055317F"/>
    <w:rsid w:val="005535D0"/>
    <w:rsid w:val="00553B3B"/>
    <w:rsid w:val="00553B58"/>
    <w:rsid w:val="00553C7E"/>
    <w:rsid w:val="005548C1"/>
    <w:rsid w:val="00555523"/>
    <w:rsid w:val="00555531"/>
    <w:rsid w:val="00555BD6"/>
    <w:rsid w:val="005560AC"/>
    <w:rsid w:val="00556CED"/>
    <w:rsid w:val="00556F12"/>
    <w:rsid w:val="005570BE"/>
    <w:rsid w:val="00561919"/>
    <w:rsid w:val="00561D6E"/>
    <w:rsid w:val="00562202"/>
    <w:rsid w:val="00565180"/>
    <w:rsid w:val="0056520E"/>
    <w:rsid w:val="00565765"/>
    <w:rsid w:val="00565969"/>
    <w:rsid w:val="00565F67"/>
    <w:rsid w:val="00566492"/>
    <w:rsid w:val="0056664C"/>
    <w:rsid w:val="005667E3"/>
    <w:rsid w:val="00566AA2"/>
    <w:rsid w:val="0056726C"/>
    <w:rsid w:val="00567F2F"/>
    <w:rsid w:val="005705EA"/>
    <w:rsid w:val="00572369"/>
    <w:rsid w:val="00572B9D"/>
    <w:rsid w:val="005747CC"/>
    <w:rsid w:val="00575D93"/>
    <w:rsid w:val="005770BD"/>
    <w:rsid w:val="00577AD4"/>
    <w:rsid w:val="0058223E"/>
    <w:rsid w:val="005823C5"/>
    <w:rsid w:val="0058346F"/>
    <w:rsid w:val="005839B9"/>
    <w:rsid w:val="005840E0"/>
    <w:rsid w:val="00584485"/>
    <w:rsid w:val="00584609"/>
    <w:rsid w:val="00584CEC"/>
    <w:rsid w:val="0058508A"/>
    <w:rsid w:val="0058557F"/>
    <w:rsid w:val="00586059"/>
    <w:rsid w:val="005865BB"/>
    <w:rsid w:val="00586A27"/>
    <w:rsid w:val="00587A2B"/>
    <w:rsid w:val="00587EB9"/>
    <w:rsid w:val="005900AF"/>
    <w:rsid w:val="00590632"/>
    <w:rsid w:val="00590B96"/>
    <w:rsid w:val="00590D85"/>
    <w:rsid w:val="00590EFA"/>
    <w:rsid w:val="00591977"/>
    <w:rsid w:val="00591B04"/>
    <w:rsid w:val="00592049"/>
    <w:rsid w:val="005922EB"/>
    <w:rsid w:val="00593076"/>
    <w:rsid w:val="0059348C"/>
    <w:rsid w:val="00593808"/>
    <w:rsid w:val="00593D00"/>
    <w:rsid w:val="0059493C"/>
    <w:rsid w:val="00594CC4"/>
    <w:rsid w:val="00595039"/>
    <w:rsid w:val="00595616"/>
    <w:rsid w:val="005966B6"/>
    <w:rsid w:val="0059788A"/>
    <w:rsid w:val="00597A0A"/>
    <w:rsid w:val="005A0589"/>
    <w:rsid w:val="005A0831"/>
    <w:rsid w:val="005A0834"/>
    <w:rsid w:val="005A09D5"/>
    <w:rsid w:val="005A0BB4"/>
    <w:rsid w:val="005A17A8"/>
    <w:rsid w:val="005A19C5"/>
    <w:rsid w:val="005A251B"/>
    <w:rsid w:val="005A3E37"/>
    <w:rsid w:val="005A4D62"/>
    <w:rsid w:val="005A4FAA"/>
    <w:rsid w:val="005A5079"/>
    <w:rsid w:val="005A51C2"/>
    <w:rsid w:val="005A5222"/>
    <w:rsid w:val="005A5733"/>
    <w:rsid w:val="005A5F1C"/>
    <w:rsid w:val="005A62F1"/>
    <w:rsid w:val="005A6CEB"/>
    <w:rsid w:val="005A6E30"/>
    <w:rsid w:val="005A7034"/>
    <w:rsid w:val="005A74B7"/>
    <w:rsid w:val="005B007A"/>
    <w:rsid w:val="005B0233"/>
    <w:rsid w:val="005B023B"/>
    <w:rsid w:val="005B054B"/>
    <w:rsid w:val="005B05E8"/>
    <w:rsid w:val="005B0647"/>
    <w:rsid w:val="005B0AFB"/>
    <w:rsid w:val="005B0F93"/>
    <w:rsid w:val="005B2C4D"/>
    <w:rsid w:val="005B41B5"/>
    <w:rsid w:val="005B44A7"/>
    <w:rsid w:val="005B46AE"/>
    <w:rsid w:val="005B482D"/>
    <w:rsid w:val="005B4FB6"/>
    <w:rsid w:val="005B5AA3"/>
    <w:rsid w:val="005B5CF7"/>
    <w:rsid w:val="005B70AB"/>
    <w:rsid w:val="005B7991"/>
    <w:rsid w:val="005C00E4"/>
    <w:rsid w:val="005C06DB"/>
    <w:rsid w:val="005C0813"/>
    <w:rsid w:val="005C0DAC"/>
    <w:rsid w:val="005C247A"/>
    <w:rsid w:val="005C390A"/>
    <w:rsid w:val="005C3C27"/>
    <w:rsid w:val="005C4621"/>
    <w:rsid w:val="005C4A6F"/>
    <w:rsid w:val="005C5109"/>
    <w:rsid w:val="005C551F"/>
    <w:rsid w:val="005C59A3"/>
    <w:rsid w:val="005C5DC9"/>
    <w:rsid w:val="005D0B97"/>
    <w:rsid w:val="005D1746"/>
    <w:rsid w:val="005D199C"/>
    <w:rsid w:val="005D1B17"/>
    <w:rsid w:val="005D2050"/>
    <w:rsid w:val="005D2260"/>
    <w:rsid w:val="005D22BF"/>
    <w:rsid w:val="005D3A01"/>
    <w:rsid w:val="005D3D9B"/>
    <w:rsid w:val="005D4716"/>
    <w:rsid w:val="005D47C7"/>
    <w:rsid w:val="005D4986"/>
    <w:rsid w:val="005D4E33"/>
    <w:rsid w:val="005D526A"/>
    <w:rsid w:val="005D5301"/>
    <w:rsid w:val="005D5781"/>
    <w:rsid w:val="005D64C0"/>
    <w:rsid w:val="005D6CDF"/>
    <w:rsid w:val="005D7021"/>
    <w:rsid w:val="005D76F0"/>
    <w:rsid w:val="005E0010"/>
    <w:rsid w:val="005E119D"/>
    <w:rsid w:val="005E129C"/>
    <w:rsid w:val="005E152C"/>
    <w:rsid w:val="005E22A8"/>
    <w:rsid w:val="005E2F07"/>
    <w:rsid w:val="005E38E0"/>
    <w:rsid w:val="005E4306"/>
    <w:rsid w:val="005E45CE"/>
    <w:rsid w:val="005E49BC"/>
    <w:rsid w:val="005E4F70"/>
    <w:rsid w:val="005E52BE"/>
    <w:rsid w:val="005E572E"/>
    <w:rsid w:val="005E6A53"/>
    <w:rsid w:val="005E75CA"/>
    <w:rsid w:val="005E75CD"/>
    <w:rsid w:val="005E78F5"/>
    <w:rsid w:val="005E7A20"/>
    <w:rsid w:val="005E7DF9"/>
    <w:rsid w:val="005F18E5"/>
    <w:rsid w:val="005F1ABB"/>
    <w:rsid w:val="005F2754"/>
    <w:rsid w:val="005F29C6"/>
    <w:rsid w:val="005F458F"/>
    <w:rsid w:val="005F53E5"/>
    <w:rsid w:val="005F616D"/>
    <w:rsid w:val="005F667A"/>
    <w:rsid w:val="005F6817"/>
    <w:rsid w:val="005F690B"/>
    <w:rsid w:val="005F6A10"/>
    <w:rsid w:val="005F74E4"/>
    <w:rsid w:val="005F7D87"/>
    <w:rsid w:val="00600155"/>
    <w:rsid w:val="00600428"/>
    <w:rsid w:val="006004C9"/>
    <w:rsid w:val="006011A9"/>
    <w:rsid w:val="00601348"/>
    <w:rsid w:val="00602B5A"/>
    <w:rsid w:val="006032EB"/>
    <w:rsid w:val="006037FF"/>
    <w:rsid w:val="00603AF0"/>
    <w:rsid w:val="00603E66"/>
    <w:rsid w:val="00603EAE"/>
    <w:rsid w:val="00604B43"/>
    <w:rsid w:val="00604C35"/>
    <w:rsid w:val="00606708"/>
    <w:rsid w:val="006074F5"/>
    <w:rsid w:val="006079B1"/>
    <w:rsid w:val="006101D0"/>
    <w:rsid w:val="006105E9"/>
    <w:rsid w:val="006107BC"/>
    <w:rsid w:val="006112CE"/>
    <w:rsid w:val="00612CB0"/>
    <w:rsid w:val="006133DE"/>
    <w:rsid w:val="00613579"/>
    <w:rsid w:val="00613B78"/>
    <w:rsid w:val="00614947"/>
    <w:rsid w:val="006149E6"/>
    <w:rsid w:val="00614F39"/>
    <w:rsid w:val="00615300"/>
    <w:rsid w:val="006166CA"/>
    <w:rsid w:val="006176F1"/>
    <w:rsid w:val="00617D7F"/>
    <w:rsid w:val="00620200"/>
    <w:rsid w:val="00620B33"/>
    <w:rsid w:val="00620C3D"/>
    <w:rsid w:val="00620E98"/>
    <w:rsid w:val="0062126B"/>
    <w:rsid w:val="0062131B"/>
    <w:rsid w:val="006217CB"/>
    <w:rsid w:val="00621C33"/>
    <w:rsid w:val="00622908"/>
    <w:rsid w:val="00623523"/>
    <w:rsid w:val="00623D21"/>
    <w:rsid w:val="00624CA3"/>
    <w:rsid w:val="00625F9C"/>
    <w:rsid w:val="00626100"/>
    <w:rsid w:val="00626A54"/>
    <w:rsid w:val="00626AC6"/>
    <w:rsid w:val="00626B8D"/>
    <w:rsid w:val="0062737D"/>
    <w:rsid w:val="00627E00"/>
    <w:rsid w:val="0063049D"/>
    <w:rsid w:val="00632E4E"/>
    <w:rsid w:val="006330DF"/>
    <w:rsid w:val="0063355E"/>
    <w:rsid w:val="00633A19"/>
    <w:rsid w:val="00633BEB"/>
    <w:rsid w:val="00635815"/>
    <w:rsid w:val="00636659"/>
    <w:rsid w:val="006367F0"/>
    <w:rsid w:val="00636882"/>
    <w:rsid w:val="00636CDE"/>
    <w:rsid w:val="00636DE1"/>
    <w:rsid w:val="00637087"/>
    <w:rsid w:val="006370C8"/>
    <w:rsid w:val="00637C46"/>
    <w:rsid w:val="00637E81"/>
    <w:rsid w:val="00637FF0"/>
    <w:rsid w:val="0064004D"/>
    <w:rsid w:val="00640C1D"/>
    <w:rsid w:val="00641494"/>
    <w:rsid w:val="00641E7E"/>
    <w:rsid w:val="00642475"/>
    <w:rsid w:val="006425FC"/>
    <w:rsid w:val="00642ABD"/>
    <w:rsid w:val="0064389D"/>
    <w:rsid w:val="00643A16"/>
    <w:rsid w:val="00643A88"/>
    <w:rsid w:val="00643B37"/>
    <w:rsid w:val="0064421F"/>
    <w:rsid w:val="00644D55"/>
    <w:rsid w:val="00645122"/>
    <w:rsid w:val="006452C6"/>
    <w:rsid w:val="006452DE"/>
    <w:rsid w:val="00646C47"/>
    <w:rsid w:val="00646D14"/>
    <w:rsid w:val="006472A4"/>
    <w:rsid w:val="006500EC"/>
    <w:rsid w:val="006506D5"/>
    <w:rsid w:val="00650C21"/>
    <w:rsid w:val="00651CAF"/>
    <w:rsid w:val="00652343"/>
    <w:rsid w:val="006523DB"/>
    <w:rsid w:val="00653CDD"/>
    <w:rsid w:val="0065405F"/>
    <w:rsid w:val="0065473D"/>
    <w:rsid w:val="00654811"/>
    <w:rsid w:val="00654A88"/>
    <w:rsid w:val="00655271"/>
    <w:rsid w:val="00655A3C"/>
    <w:rsid w:val="0065649C"/>
    <w:rsid w:val="006571FF"/>
    <w:rsid w:val="00657A7D"/>
    <w:rsid w:val="00660773"/>
    <w:rsid w:val="00661728"/>
    <w:rsid w:val="0066198B"/>
    <w:rsid w:val="00661F62"/>
    <w:rsid w:val="00661FAE"/>
    <w:rsid w:val="0066285A"/>
    <w:rsid w:val="00662E9A"/>
    <w:rsid w:val="006635CD"/>
    <w:rsid w:val="00663E0B"/>
    <w:rsid w:val="0066455E"/>
    <w:rsid w:val="00664687"/>
    <w:rsid w:val="006646B0"/>
    <w:rsid w:val="0066748F"/>
    <w:rsid w:val="006704E3"/>
    <w:rsid w:val="00670CA5"/>
    <w:rsid w:val="00671207"/>
    <w:rsid w:val="006712FD"/>
    <w:rsid w:val="006716EA"/>
    <w:rsid w:val="00671EFF"/>
    <w:rsid w:val="00672063"/>
    <w:rsid w:val="00672899"/>
    <w:rsid w:val="0067410F"/>
    <w:rsid w:val="0067526D"/>
    <w:rsid w:val="006757D0"/>
    <w:rsid w:val="00676041"/>
    <w:rsid w:val="00677F7E"/>
    <w:rsid w:val="00677FEE"/>
    <w:rsid w:val="00680178"/>
    <w:rsid w:val="00680C21"/>
    <w:rsid w:val="00680E6B"/>
    <w:rsid w:val="00681D98"/>
    <w:rsid w:val="00681E60"/>
    <w:rsid w:val="006833C2"/>
    <w:rsid w:val="00683F56"/>
    <w:rsid w:val="00683FC7"/>
    <w:rsid w:val="00684426"/>
    <w:rsid w:val="00684E76"/>
    <w:rsid w:val="006852F4"/>
    <w:rsid w:val="006855D4"/>
    <w:rsid w:val="00686AF9"/>
    <w:rsid w:val="00686D4E"/>
    <w:rsid w:val="006879C3"/>
    <w:rsid w:val="00691361"/>
    <w:rsid w:val="0069140A"/>
    <w:rsid w:val="00692507"/>
    <w:rsid w:val="006926F1"/>
    <w:rsid w:val="00692728"/>
    <w:rsid w:val="00692793"/>
    <w:rsid w:val="00692DEA"/>
    <w:rsid w:val="006939DF"/>
    <w:rsid w:val="006942C7"/>
    <w:rsid w:val="00694FD2"/>
    <w:rsid w:val="006964CF"/>
    <w:rsid w:val="006969A1"/>
    <w:rsid w:val="00696CCF"/>
    <w:rsid w:val="006973C0"/>
    <w:rsid w:val="0069783E"/>
    <w:rsid w:val="00697B97"/>
    <w:rsid w:val="00697D35"/>
    <w:rsid w:val="00697F60"/>
    <w:rsid w:val="006A02D0"/>
    <w:rsid w:val="006A073D"/>
    <w:rsid w:val="006A1DC0"/>
    <w:rsid w:val="006A1FC2"/>
    <w:rsid w:val="006A30B5"/>
    <w:rsid w:val="006A348C"/>
    <w:rsid w:val="006A404C"/>
    <w:rsid w:val="006A54B5"/>
    <w:rsid w:val="006A60FE"/>
    <w:rsid w:val="006A71C3"/>
    <w:rsid w:val="006A7C4B"/>
    <w:rsid w:val="006B010A"/>
    <w:rsid w:val="006B028F"/>
    <w:rsid w:val="006B07BA"/>
    <w:rsid w:val="006B0FD0"/>
    <w:rsid w:val="006B14AC"/>
    <w:rsid w:val="006B18E1"/>
    <w:rsid w:val="006B1FBB"/>
    <w:rsid w:val="006B26F3"/>
    <w:rsid w:val="006B2CA4"/>
    <w:rsid w:val="006B3788"/>
    <w:rsid w:val="006B3909"/>
    <w:rsid w:val="006B410E"/>
    <w:rsid w:val="006B45BA"/>
    <w:rsid w:val="006B50F9"/>
    <w:rsid w:val="006B51E7"/>
    <w:rsid w:val="006B5CFC"/>
    <w:rsid w:val="006B5E2D"/>
    <w:rsid w:val="006B6113"/>
    <w:rsid w:val="006B617C"/>
    <w:rsid w:val="006B7415"/>
    <w:rsid w:val="006B74E0"/>
    <w:rsid w:val="006B7EBF"/>
    <w:rsid w:val="006B7F74"/>
    <w:rsid w:val="006C0CD3"/>
    <w:rsid w:val="006C1948"/>
    <w:rsid w:val="006C1D7E"/>
    <w:rsid w:val="006C20D0"/>
    <w:rsid w:val="006C232D"/>
    <w:rsid w:val="006C3334"/>
    <w:rsid w:val="006C33B8"/>
    <w:rsid w:val="006C39F5"/>
    <w:rsid w:val="006C3EE6"/>
    <w:rsid w:val="006C5007"/>
    <w:rsid w:val="006C5912"/>
    <w:rsid w:val="006C6CBC"/>
    <w:rsid w:val="006C70DD"/>
    <w:rsid w:val="006C75B3"/>
    <w:rsid w:val="006C79AC"/>
    <w:rsid w:val="006C7A16"/>
    <w:rsid w:val="006C7D10"/>
    <w:rsid w:val="006C7D9A"/>
    <w:rsid w:val="006D04F0"/>
    <w:rsid w:val="006D1A24"/>
    <w:rsid w:val="006D1AB0"/>
    <w:rsid w:val="006D2955"/>
    <w:rsid w:val="006D34E1"/>
    <w:rsid w:val="006D414C"/>
    <w:rsid w:val="006D43D4"/>
    <w:rsid w:val="006D47ED"/>
    <w:rsid w:val="006D49C6"/>
    <w:rsid w:val="006D58A8"/>
    <w:rsid w:val="006D598E"/>
    <w:rsid w:val="006D6655"/>
    <w:rsid w:val="006D6F3E"/>
    <w:rsid w:val="006D7C92"/>
    <w:rsid w:val="006E162D"/>
    <w:rsid w:val="006E174B"/>
    <w:rsid w:val="006E2051"/>
    <w:rsid w:val="006E2B92"/>
    <w:rsid w:val="006E2EB2"/>
    <w:rsid w:val="006E3B7A"/>
    <w:rsid w:val="006E4345"/>
    <w:rsid w:val="006E456B"/>
    <w:rsid w:val="006E4B59"/>
    <w:rsid w:val="006E5C2D"/>
    <w:rsid w:val="006E5F5B"/>
    <w:rsid w:val="006E6CC3"/>
    <w:rsid w:val="006E7156"/>
    <w:rsid w:val="006E7BE3"/>
    <w:rsid w:val="006F02CE"/>
    <w:rsid w:val="006F0675"/>
    <w:rsid w:val="006F10D4"/>
    <w:rsid w:val="006F2382"/>
    <w:rsid w:val="006F24F9"/>
    <w:rsid w:val="006F2A86"/>
    <w:rsid w:val="006F2D7F"/>
    <w:rsid w:val="006F2D84"/>
    <w:rsid w:val="006F31FA"/>
    <w:rsid w:val="006F35C1"/>
    <w:rsid w:val="006F3701"/>
    <w:rsid w:val="006F50FD"/>
    <w:rsid w:val="006F5324"/>
    <w:rsid w:val="006F591C"/>
    <w:rsid w:val="006F5D60"/>
    <w:rsid w:val="006F6BED"/>
    <w:rsid w:val="006F732F"/>
    <w:rsid w:val="006F7749"/>
    <w:rsid w:val="00700080"/>
    <w:rsid w:val="00700189"/>
    <w:rsid w:val="00700283"/>
    <w:rsid w:val="00700482"/>
    <w:rsid w:val="00700788"/>
    <w:rsid w:val="00700937"/>
    <w:rsid w:val="00700EF9"/>
    <w:rsid w:val="00700F93"/>
    <w:rsid w:val="007015A1"/>
    <w:rsid w:val="007027F7"/>
    <w:rsid w:val="00702B8D"/>
    <w:rsid w:val="00704261"/>
    <w:rsid w:val="007044A5"/>
    <w:rsid w:val="0070510C"/>
    <w:rsid w:val="007052FA"/>
    <w:rsid w:val="00705D1A"/>
    <w:rsid w:val="0070648D"/>
    <w:rsid w:val="007067C7"/>
    <w:rsid w:val="00706C4A"/>
    <w:rsid w:val="00707ED1"/>
    <w:rsid w:val="0071022C"/>
    <w:rsid w:val="00710710"/>
    <w:rsid w:val="00710917"/>
    <w:rsid w:val="00710C82"/>
    <w:rsid w:val="00711B8B"/>
    <w:rsid w:val="00711F00"/>
    <w:rsid w:val="00712AAD"/>
    <w:rsid w:val="00712E43"/>
    <w:rsid w:val="00713621"/>
    <w:rsid w:val="007138FB"/>
    <w:rsid w:val="00714527"/>
    <w:rsid w:val="00714D2F"/>
    <w:rsid w:val="00715DFE"/>
    <w:rsid w:val="00716189"/>
    <w:rsid w:val="007170B1"/>
    <w:rsid w:val="00717482"/>
    <w:rsid w:val="007211B3"/>
    <w:rsid w:val="00722A7C"/>
    <w:rsid w:val="0072307C"/>
    <w:rsid w:val="00724C49"/>
    <w:rsid w:val="007262AE"/>
    <w:rsid w:val="00726873"/>
    <w:rsid w:val="007269E9"/>
    <w:rsid w:val="00727704"/>
    <w:rsid w:val="00727801"/>
    <w:rsid w:val="0073021F"/>
    <w:rsid w:val="00730900"/>
    <w:rsid w:val="0073153C"/>
    <w:rsid w:val="007326E4"/>
    <w:rsid w:val="00732C08"/>
    <w:rsid w:val="00732C51"/>
    <w:rsid w:val="00732D9E"/>
    <w:rsid w:val="00734B18"/>
    <w:rsid w:val="007352C7"/>
    <w:rsid w:val="0073532A"/>
    <w:rsid w:val="007364E3"/>
    <w:rsid w:val="00737A21"/>
    <w:rsid w:val="00740056"/>
    <w:rsid w:val="00740070"/>
    <w:rsid w:val="00740B5F"/>
    <w:rsid w:val="00740E9A"/>
    <w:rsid w:val="00742421"/>
    <w:rsid w:val="007425A5"/>
    <w:rsid w:val="007428E2"/>
    <w:rsid w:val="00743DC4"/>
    <w:rsid w:val="00744408"/>
    <w:rsid w:val="00744592"/>
    <w:rsid w:val="00744741"/>
    <w:rsid w:val="00744EB7"/>
    <w:rsid w:val="007452D6"/>
    <w:rsid w:val="00745A26"/>
    <w:rsid w:val="00746750"/>
    <w:rsid w:val="00746F8B"/>
    <w:rsid w:val="007472C8"/>
    <w:rsid w:val="00747F73"/>
    <w:rsid w:val="0075043D"/>
    <w:rsid w:val="007507FC"/>
    <w:rsid w:val="00750F5F"/>
    <w:rsid w:val="007536B1"/>
    <w:rsid w:val="0075380B"/>
    <w:rsid w:val="00753E1E"/>
    <w:rsid w:val="007540A2"/>
    <w:rsid w:val="00754BBB"/>
    <w:rsid w:val="00754EB1"/>
    <w:rsid w:val="00755699"/>
    <w:rsid w:val="00760766"/>
    <w:rsid w:val="00760826"/>
    <w:rsid w:val="00760FB8"/>
    <w:rsid w:val="007618F8"/>
    <w:rsid w:val="00761C06"/>
    <w:rsid w:val="007628DD"/>
    <w:rsid w:val="00762A14"/>
    <w:rsid w:val="00762E2C"/>
    <w:rsid w:val="007636E7"/>
    <w:rsid w:val="00764014"/>
    <w:rsid w:val="007647A9"/>
    <w:rsid w:val="00764878"/>
    <w:rsid w:val="00764EFA"/>
    <w:rsid w:val="00764FEA"/>
    <w:rsid w:val="007650E0"/>
    <w:rsid w:val="007666D7"/>
    <w:rsid w:val="00766A42"/>
    <w:rsid w:val="00766C1D"/>
    <w:rsid w:val="00767D7A"/>
    <w:rsid w:val="0077022C"/>
    <w:rsid w:val="007712F4"/>
    <w:rsid w:val="00771339"/>
    <w:rsid w:val="0077157B"/>
    <w:rsid w:val="00771884"/>
    <w:rsid w:val="00772013"/>
    <w:rsid w:val="0077247C"/>
    <w:rsid w:val="0077488D"/>
    <w:rsid w:val="007749E4"/>
    <w:rsid w:val="00775523"/>
    <w:rsid w:val="00775AD0"/>
    <w:rsid w:val="00775C09"/>
    <w:rsid w:val="00776140"/>
    <w:rsid w:val="00776AB3"/>
    <w:rsid w:val="00776BF2"/>
    <w:rsid w:val="00777141"/>
    <w:rsid w:val="00780435"/>
    <w:rsid w:val="00781A2F"/>
    <w:rsid w:val="00781E55"/>
    <w:rsid w:val="00782E39"/>
    <w:rsid w:val="00783B85"/>
    <w:rsid w:val="0078444A"/>
    <w:rsid w:val="00784C5D"/>
    <w:rsid w:val="00784C8A"/>
    <w:rsid w:val="00786864"/>
    <w:rsid w:val="007904B2"/>
    <w:rsid w:val="00790ABD"/>
    <w:rsid w:val="00790C19"/>
    <w:rsid w:val="00790C75"/>
    <w:rsid w:val="00790F7E"/>
    <w:rsid w:val="0079304F"/>
    <w:rsid w:val="0079306D"/>
    <w:rsid w:val="00794149"/>
    <w:rsid w:val="00794507"/>
    <w:rsid w:val="00795910"/>
    <w:rsid w:val="00796351"/>
    <w:rsid w:val="007A05D4"/>
    <w:rsid w:val="007A1802"/>
    <w:rsid w:val="007A258A"/>
    <w:rsid w:val="007A2FF6"/>
    <w:rsid w:val="007A3236"/>
    <w:rsid w:val="007A4AE9"/>
    <w:rsid w:val="007A50CF"/>
    <w:rsid w:val="007A7202"/>
    <w:rsid w:val="007B03F4"/>
    <w:rsid w:val="007B0FA0"/>
    <w:rsid w:val="007B1315"/>
    <w:rsid w:val="007B3C81"/>
    <w:rsid w:val="007B3D59"/>
    <w:rsid w:val="007B3F86"/>
    <w:rsid w:val="007B4332"/>
    <w:rsid w:val="007B4AED"/>
    <w:rsid w:val="007B59EF"/>
    <w:rsid w:val="007B6E74"/>
    <w:rsid w:val="007C0AD4"/>
    <w:rsid w:val="007C0B88"/>
    <w:rsid w:val="007C12F2"/>
    <w:rsid w:val="007C131D"/>
    <w:rsid w:val="007C1436"/>
    <w:rsid w:val="007C1B59"/>
    <w:rsid w:val="007C1C98"/>
    <w:rsid w:val="007C291E"/>
    <w:rsid w:val="007C35ED"/>
    <w:rsid w:val="007C3970"/>
    <w:rsid w:val="007C3D09"/>
    <w:rsid w:val="007C4322"/>
    <w:rsid w:val="007C4ECD"/>
    <w:rsid w:val="007C51EA"/>
    <w:rsid w:val="007C5526"/>
    <w:rsid w:val="007C5B01"/>
    <w:rsid w:val="007C5E43"/>
    <w:rsid w:val="007C7023"/>
    <w:rsid w:val="007C7FC5"/>
    <w:rsid w:val="007D01FB"/>
    <w:rsid w:val="007D2327"/>
    <w:rsid w:val="007D2693"/>
    <w:rsid w:val="007D35C8"/>
    <w:rsid w:val="007D3AE6"/>
    <w:rsid w:val="007D3DE9"/>
    <w:rsid w:val="007D4E5D"/>
    <w:rsid w:val="007D5485"/>
    <w:rsid w:val="007D742C"/>
    <w:rsid w:val="007D7AA6"/>
    <w:rsid w:val="007E06B1"/>
    <w:rsid w:val="007E0FAA"/>
    <w:rsid w:val="007E1366"/>
    <w:rsid w:val="007E190C"/>
    <w:rsid w:val="007E1B29"/>
    <w:rsid w:val="007E1C9F"/>
    <w:rsid w:val="007E1DFF"/>
    <w:rsid w:val="007E22C7"/>
    <w:rsid w:val="007E235F"/>
    <w:rsid w:val="007E29C0"/>
    <w:rsid w:val="007E393D"/>
    <w:rsid w:val="007E3DAF"/>
    <w:rsid w:val="007E438B"/>
    <w:rsid w:val="007E47EE"/>
    <w:rsid w:val="007E504E"/>
    <w:rsid w:val="007E55F4"/>
    <w:rsid w:val="007E5754"/>
    <w:rsid w:val="007E5D56"/>
    <w:rsid w:val="007E5E45"/>
    <w:rsid w:val="007E62D9"/>
    <w:rsid w:val="007E636C"/>
    <w:rsid w:val="007E6796"/>
    <w:rsid w:val="007E6AAD"/>
    <w:rsid w:val="007E6D13"/>
    <w:rsid w:val="007E7AD2"/>
    <w:rsid w:val="007F14DC"/>
    <w:rsid w:val="007F1C01"/>
    <w:rsid w:val="007F1C2C"/>
    <w:rsid w:val="007F23CA"/>
    <w:rsid w:val="007F2463"/>
    <w:rsid w:val="007F2B6B"/>
    <w:rsid w:val="007F35BA"/>
    <w:rsid w:val="007F3D6A"/>
    <w:rsid w:val="007F40AB"/>
    <w:rsid w:val="007F4D00"/>
    <w:rsid w:val="007F50F5"/>
    <w:rsid w:val="007F52DE"/>
    <w:rsid w:val="007F5BE0"/>
    <w:rsid w:val="007F6163"/>
    <w:rsid w:val="007F6726"/>
    <w:rsid w:val="007F7156"/>
    <w:rsid w:val="007F74A9"/>
    <w:rsid w:val="007F78F9"/>
    <w:rsid w:val="008012A8"/>
    <w:rsid w:val="00801609"/>
    <w:rsid w:val="00802E2A"/>
    <w:rsid w:val="00803873"/>
    <w:rsid w:val="00803A24"/>
    <w:rsid w:val="00804851"/>
    <w:rsid w:val="00804AF1"/>
    <w:rsid w:val="00804DF2"/>
    <w:rsid w:val="0080500D"/>
    <w:rsid w:val="008053E0"/>
    <w:rsid w:val="0080624F"/>
    <w:rsid w:val="00806708"/>
    <w:rsid w:val="00806850"/>
    <w:rsid w:val="00806A54"/>
    <w:rsid w:val="00806D93"/>
    <w:rsid w:val="00807818"/>
    <w:rsid w:val="00811611"/>
    <w:rsid w:val="00812003"/>
    <w:rsid w:val="008127FA"/>
    <w:rsid w:val="00812987"/>
    <w:rsid w:val="00812FA8"/>
    <w:rsid w:val="008131A3"/>
    <w:rsid w:val="008139C0"/>
    <w:rsid w:val="00814E4D"/>
    <w:rsid w:val="008155CC"/>
    <w:rsid w:val="008158D6"/>
    <w:rsid w:val="00815993"/>
    <w:rsid w:val="0081643B"/>
    <w:rsid w:val="00816FCD"/>
    <w:rsid w:val="00817290"/>
    <w:rsid w:val="008179E2"/>
    <w:rsid w:val="00820316"/>
    <w:rsid w:val="008207BE"/>
    <w:rsid w:val="00821CF5"/>
    <w:rsid w:val="00821D75"/>
    <w:rsid w:val="008220D1"/>
    <w:rsid w:val="00823419"/>
    <w:rsid w:val="00823897"/>
    <w:rsid w:val="0082437C"/>
    <w:rsid w:val="00824B98"/>
    <w:rsid w:val="00825851"/>
    <w:rsid w:val="008261C7"/>
    <w:rsid w:val="0082654E"/>
    <w:rsid w:val="0082742B"/>
    <w:rsid w:val="008303E4"/>
    <w:rsid w:val="008308B1"/>
    <w:rsid w:val="00830A5B"/>
    <w:rsid w:val="00830B07"/>
    <w:rsid w:val="00830CB7"/>
    <w:rsid w:val="00830ED7"/>
    <w:rsid w:val="0083129E"/>
    <w:rsid w:val="008322C5"/>
    <w:rsid w:val="00833935"/>
    <w:rsid w:val="008339FA"/>
    <w:rsid w:val="0083470F"/>
    <w:rsid w:val="00835BF2"/>
    <w:rsid w:val="00835FBD"/>
    <w:rsid w:val="00836CC2"/>
    <w:rsid w:val="0083729C"/>
    <w:rsid w:val="00837F7F"/>
    <w:rsid w:val="00840365"/>
    <w:rsid w:val="008407F3"/>
    <w:rsid w:val="00840875"/>
    <w:rsid w:val="0084158B"/>
    <w:rsid w:val="00841D50"/>
    <w:rsid w:val="00841E45"/>
    <w:rsid w:val="00842353"/>
    <w:rsid w:val="00843BB4"/>
    <w:rsid w:val="00843DDC"/>
    <w:rsid w:val="0084456B"/>
    <w:rsid w:val="008446BF"/>
    <w:rsid w:val="00844F2E"/>
    <w:rsid w:val="00845120"/>
    <w:rsid w:val="00845446"/>
    <w:rsid w:val="0084546F"/>
    <w:rsid w:val="008455B8"/>
    <w:rsid w:val="00845610"/>
    <w:rsid w:val="00845934"/>
    <w:rsid w:val="008459AE"/>
    <w:rsid w:val="008475BD"/>
    <w:rsid w:val="00847B9D"/>
    <w:rsid w:val="00847C95"/>
    <w:rsid w:val="0085007E"/>
    <w:rsid w:val="008506D7"/>
    <w:rsid w:val="00850C53"/>
    <w:rsid w:val="00850D9E"/>
    <w:rsid w:val="008513C1"/>
    <w:rsid w:val="008524C8"/>
    <w:rsid w:val="00852537"/>
    <w:rsid w:val="00852564"/>
    <w:rsid w:val="008525B5"/>
    <w:rsid w:val="00852762"/>
    <w:rsid w:val="0085377C"/>
    <w:rsid w:val="0085405D"/>
    <w:rsid w:val="008541B2"/>
    <w:rsid w:val="0085462C"/>
    <w:rsid w:val="008568C8"/>
    <w:rsid w:val="00856C52"/>
    <w:rsid w:val="0085782E"/>
    <w:rsid w:val="00857A64"/>
    <w:rsid w:val="00860D2B"/>
    <w:rsid w:val="008614F7"/>
    <w:rsid w:val="0086159C"/>
    <w:rsid w:val="00861B4F"/>
    <w:rsid w:val="00861C5A"/>
    <w:rsid w:val="00862232"/>
    <w:rsid w:val="0086329F"/>
    <w:rsid w:val="0086388E"/>
    <w:rsid w:val="00865F14"/>
    <w:rsid w:val="008664A2"/>
    <w:rsid w:val="00866996"/>
    <w:rsid w:val="00867296"/>
    <w:rsid w:val="00867D8C"/>
    <w:rsid w:val="00871987"/>
    <w:rsid w:val="00871F11"/>
    <w:rsid w:val="00872348"/>
    <w:rsid w:val="008728EA"/>
    <w:rsid w:val="00872EFA"/>
    <w:rsid w:val="0087306C"/>
    <w:rsid w:val="00873CB0"/>
    <w:rsid w:val="00875509"/>
    <w:rsid w:val="00875759"/>
    <w:rsid w:val="008758CA"/>
    <w:rsid w:val="00875A11"/>
    <w:rsid w:val="00875BD9"/>
    <w:rsid w:val="00875FCD"/>
    <w:rsid w:val="008762D1"/>
    <w:rsid w:val="008764C6"/>
    <w:rsid w:val="00876550"/>
    <w:rsid w:val="0087709C"/>
    <w:rsid w:val="008801D7"/>
    <w:rsid w:val="00881276"/>
    <w:rsid w:val="00881687"/>
    <w:rsid w:val="008822EA"/>
    <w:rsid w:val="008823DF"/>
    <w:rsid w:val="008830FC"/>
    <w:rsid w:val="0088328C"/>
    <w:rsid w:val="00883647"/>
    <w:rsid w:val="00883B73"/>
    <w:rsid w:val="00884EB9"/>
    <w:rsid w:val="008857D1"/>
    <w:rsid w:val="008860EC"/>
    <w:rsid w:val="00887B21"/>
    <w:rsid w:val="00890C8D"/>
    <w:rsid w:val="00891220"/>
    <w:rsid w:val="00891BCD"/>
    <w:rsid w:val="00891E9D"/>
    <w:rsid w:val="00891F4C"/>
    <w:rsid w:val="00892B5A"/>
    <w:rsid w:val="00893053"/>
    <w:rsid w:val="0089341D"/>
    <w:rsid w:val="00893A83"/>
    <w:rsid w:val="00895163"/>
    <w:rsid w:val="008953C4"/>
    <w:rsid w:val="008958D0"/>
    <w:rsid w:val="0089598A"/>
    <w:rsid w:val="00896283"/>
    <w:rsid w:val="00896306"/>
    <w:rsid w:val="00896BDE"/>
    <w:rsid w:val="0089732F"/>
    <w:rsid w:val="00897DE8"/>
    <w:rsid w:val="008A1C62"/>
    <w:rsid w:val="008A2B5D"/>
    <w:rsid w:val="008A2E10"/>
    <w:rsid w:val="008A341B"/>
    <w:rsid w:val="008A3F27"/>
    <w:rsid w:val="008A4C1F"/>
    <w:rsid w:val="008A4DF8"/>
    <w:rsid w:val="008A5B49"/>
    <w:rsid w:val="008A5C7E"/>
    <w:rsid w:val="008A62C2"/>
    <w:rsid w:val="008A6A22"/>
    <w:rsid w:val="008A6EBD"/>
    <w:rsid w:val="008A7CAA"/>
    <w:rsid w:val="008B0194"/>
    <w:rsid w:val="008B0DF7"/>
    <w:rsid w:val="008B1113"/>
    <w:rsid w:val="008B11CD"/>
    <w:rsid w:val="008B2477"/>
    <w:rsid w:val="008B24D2"/>
    <w:rsid w:val="008B258E"/>
    <w:rsid w:val="008B2A29"/>
    <w:rsid w:val="008B2C0F"/>
    <w:rsid w:val="008B3CFE"/>
    <w:rsid w:val="008B3E4D"/>
    <w:rsid w:val="008B4BA2"/>
    <w:rsid w:val="008B609E"/>
    <w:rsid w:val="008B61F4"/>
    <w:rsid w:val="008B6C2E"/>
    <w:rsid w:val="008B6EF5"/>
    <w:rsid w:val="008B7900"/>
    <w:rsid w:val="008C0A36"/>
    <w:rsid w:val="008C104B"/>
    <w:rsid w:val="008C1B4B"/>
    <w:rsid w:val="008C1D12"/>
    <w:rsid w:val="008C2565"/>
    <w:rsid w:val="008C2A8C"/>
    <w:rsid w:val="008C2D36"/>
    <w:rsid w:val="008C2F7F"/>
    <w:rsid w:val="008C4491"/>
    <w:rsid w:val="008C5007"/>
    <w:rsid w:val="008C5368"/>
    <w:rsid w:val="008C55A1"/>
    <w:rsid w:val="008C6429"/>
    <w:rsid w:val="008C6DAE"/>
    <w:rsid w:val="008C71E9"/>
    <w:rsid w:val="008C7685"/>
    <w:rsid w:val="008C7B47"/>
    <w:rsid w:val="008D0533"/>
    <w:rsid w:val="008D13CE"/>
    <w:rsid w:val="008D1689"/>
    <w:rsid w:val="008D1977"/>
    <w:rsid w:val="008D3293"/>
    <w:rsid w:val="008D3549"/>
    <w:rsid w:val="008D3657"/>
    <w:rsid w:val="008D3B6E"/>
    <w:rsid w:val="008D44A9"/>
    <w:rsid w:val="008D466C"/>
    <w:rsid w:val="008D5BFD"/>
    <w:rsid w:val="008D603D"/>
    <w:rsid w:val="008D651B"/>
    <w:rsid w:val="008D68D7"/>
    <w:rsid w:val="008E0A6D"/>
    <w:rsid w:val="008E118B"/>
    <w:rsid w:val="008E260A"/>
    <w:rsid w:val="008E2E8B"/>
    <w:rsid w:val="008E32CC"/>
    <w:rsid w:val="008E38BB"/>
    <w:rsid w:val="008E4123"/>
    <w:rsid w:val="008E5B57"/>
    <w:rsid w:val="008E65DC"/>
    <w:rsid w:val="008E7FC4"/>
    <w:rsid w:val="008F07EE"/>
    <w:rsid w:val="008F0E6B"/>
    <w:rsid w:val="008F272B"/>
    <w:rsid w:val="008F2A12"/>
    <w:rsid w:val="008F2CA8"/>
    <w:rsid w:val="008F2FB5"/>
    <w:rsid w:val="008F33A1"/>
    <w:rsid w:val="008F3B32"/>
    <w:rsid w:val="008F40AC"/>
    <w:rsid w:val="008F516F"/>
    <w:rsid w:val="008F662F"/>
    <w:rsid w:val="008F7348"/>
    <w:rsid w:val="008F777A"/>
    <w:rsid w:val="008F7CA3"/>
    <w:rsid w:val="008F7FB9"/>
    <w:rsid w:val="00900346"/>
    <w:rsid w:val="00900659"/>
    <w:rsid w:val="00900F57"/>
    <w:rsid w:val="0090179F"/>
    <w:rsid w:val="00901C94"/>
    <w:rsid w:val="0090424A"/>
    <w:rsid w:val="00905B3A"/>
    <w:rsid w:val="00905E2E"/>
    <w:rsid w:val="009061F0"/>
    <w:rsid w:val="00906779"/>
    <w:rsid w:val="00906833"/>
    <w:rsid w:val="00906EEC"/>
    <w:rsid w:val="00907FF9"/>
    <w:rsid w:val="009108A4"/>
    <w:rsid w:val="00910CD7"/>
    <w:rsid w:val="00910FB2"/>
    <w:rsid w:val="00911299"/>
    <w:rsid w:val="00911A65"/>
    <w:rsid w:val="00911BBA"/>
    <w:rsid w:val="00911DF5"/>
    <w:rsid w:val="00912749"/>
    <w:rsid w:val="00913AFE"/>
    <w:rsid w:val="00914052"/>
    <w:rsid w:val="00916256"/>
    <w:rsid w:val="009172EE"/>
    <w:rsid w:val="009179D1"/>
    <w:rsid w:val="00920B69"/>
    <w:rsid w:val="00921C0B"/>
    <w:rsid w:val="009231EF"/>
    <w:rsid w:val="009234C6"/>
    <w:rsid w:val="00924799"/>
    <w:rsid w:val="00924E6F"/>
    <w:rsid w:val="00924EEF"/>
    <w:rsid w:val="009252F8"/>
    <w:rsid w:val="009255E0"/>
    <w:rsid w:val="00925CF7"/>
    <w:rsid w:val="0092656B"/>
    <w:rsid w:val="00927ED4"/>
    <w:rsid w:val="009305B7"/>
    <w:rsid w:val="0093133A"/>
    <w:rsid w:val="00931880"/>
    <w:rsid w:val="00931A4A"/>
    <w:rsid w:val="00932CD5"/>
    <w:rsid w:val="00932D9E"/>
    <w:rsid w:val="009331DF"/>
    <w:rsid w:val="009331E3"/>
    <w:rsid w:val="00933C35"/>
    <w:rsid w:val="00934B8F"/>
    <w:rsid w:val="00934BB7"/>
    <w:rsid w:val="00934D46"/>
    <w:rsid w:val="00935457"/>
    <w:rsid w:val="009362DB"/>
    <w:rsid w:val="00937118"/>
    <w:rsid w:val="00937DBC"/>
    <w:rsid w:val="00941881"/>
    <w:rsid w:val="00942BF1"/>
    <w:rsid w:val="009438DE"/>
    <w:rsid w:val="0094404C"/>
    <w:rsid w:val="009445EF"/>
    <w:rsid w:val="009453F3"/>
    <w:rsid w:val="009455EA"/>
    <w:rsid w:val="00945946"/>
    <w:rsid w:val="00945B2E"/>
    <w:rsid w:val="009466DE"/>
    <w:rsid w:val="00946736"/>
    <w:rsid w:val="00950472"/>
    <w:rsid w:val="00950C48"/>
    <w:rsid w:val="00950D12"/>
    <w:rsid w:val="00951319"/>
    <w:rsid w:val="0095196B"/>
    <w:rsid w:val="0095226A"/>
    <w:rsid w:val="00952CC6"/>
    <w:rsid w:val="00954FC2"/>
    <w:rsid w:val="009554D3"/>
    <w:rsid w:val="00955C75"/>
    <w:rsid w:val="009607D0"/>
    <w:rsid w:val="00960B0F"/>
    <w:rsid w:val="00961298"/>
    <w:rsid w:val="00961D9D"/>
    <w:rsid w:val="00962AC3"/>
    <w:rsid w:val="0096447E"/>
    <w:rsid w:val="00964C66"/>
    <w:rsid w:val="00965CC1"/>
    <w:rsid w:val="00966D8B"/>
    <w:rsid w:val="009702B1"/>
    <w:rsid w:val="00971B2B"/>
    <w:rsid w:val="00971CDB"/>
    <w:rsid w:val="00973858"/>
    <w:rsid w:val="00973C57"/>
    <w:rsid w:val="00973C79"/>
    <w:rsid w:val="00974062"/>
    <w:rsid w:val="0097425A"/>
    <w:rsid w:val="00974289"/>
    <w:rsid w:val="009743CF"/>
    <w:rsid w:val="009759FF"/>
    <w:rsid w:val="00975B1F"/>
    <w:rsid w:val="009760D7"/>
    <w:rsid w:val="00977139"/>
    <w:rsid w:val="009779FA"/>
    <w:rsid w:val="0098046D"/>
    <w:rsid w:val="00980862"/>
    <w:rsid w:val="00980918"/>
    <w:rsid w:val="00980E85"/>
    <w:rsid w:val="00980F91"/>
    <w:rsid w:val="00982107"/>
    <w:rsid w:val="00982980"/>
    <w:rsid w:val="00982AE1"/>
    <w:rsid w:val="00983D90"/>
    <w:rsid w:val="009842FE"/>
    <w:rsid w:val="009851A1"/>
    <w:rsid w:val="00986C77"/>
    <w:rsid w:val="00986D6F"/>
    <w:rsid w:val="00987A2E"/>
    <w:rsid w:val="009902E3"/>
    <w:rsid w:val="009907DD"/>
    <w:rsid w:val="009908AD"/>
    <w:rsid w:val="00990CEF"/>
    <w:rsid w:val="00991718"/>
    <w:rsid w:val="00992886"/>
    <w:rsid w:val="009929AF"/>
    <w:rsid w:val="00992F7C"/>
    <w:rsid w:val="0099320D"/>
    <w:rsid w:val="0099421E"/>
    <w:rsid w:val="009945A4"/>
    <w:rsid w:val="0099505B"/>
    <w:rsid w:val="00995563"/>
    <w:rsid w:val="009964A7"/>
    <w:rsid w:val="0099721D"/>
    <w:rsid w:val="009A0950"/>
    <w:rsid w:val="009A1118"/>
    <w:rsid w:val="009A113C"/>
    <w:rsid w:val="009A16CA"/>
    <w:rsid w:val="009A172E"/>
    <w:rsid w:val="009A176C"/>
    <w:rsid w:val="009A1A51"/>
    <w:rsid w:val="009A1F30"/>
    <w:rsid w:val="009A2C9E"/>
    <w:rsid w:val="009A3659"/>
    <w:rsid w:val="009A3C06"/>
    <w:rsid w:val="009A4B42"/>
    <w:rsid w:val="009A4C49"/>
    <w:rsid w:val="009A5007"/>
    <w:rsid w:val="009A517D"/>
    <w:rsid w:val="009A53A4"/>
    <w:rsid w:val="009A5AA4"/>
    <w:rsid w:val="009A604F"/>
    <w:rsid w:val="009A61E2"/>
    <w:rsid w:val="009A6A4E"/>
    <w:rsid w:val="009A6AAE"/>
    <w:rsid w:val="009A7BD9"/>
    <w:rsid w:val="009B1AE4"/>
    <w:rsid w:val="009B2246"/>
    <w:rsid w:val="009B2713"/>
    <w:rsid w:val="009B33A8"/>
    <w:rsid w:val="009B3B27"/>
    <w:rsid w:val="009B3B2C"/>
    <w:rsid w:val="009B3D6A"/>
    <w:rsid w:val="009B442E"/>
    <w:rsid w:val="009B4946"/>
    <w:rsid w:val="009B5987"/>
    <w:rsid w:val="009B5AE3"/>
    <w:rsid w:val="009B65C4"/>
    <w:rsid w:val="009B6C67"/>
    <w:rsid w:val="009B72EA"/>
    <w:rsid w:val="009B7399"/>
    <w:rsid w:val="009B748D"/>
    <w:rsid w:val="009C0580"/>
    <w:rsid w:val="009C1BF8"/>
    <w:rsid w:val="009C1EC9"/>
    <w:rsid w:val="009C234C"/>
    <w:rsid w:val="009C29D8"/>
    <w:rsid w:val="009C33D5"/>
    <w:rsid w:val="009C33DA"/>
    <w:rsid w:val="009C3684"/>
    <w:rsid w:val="009C3B80"/>
    <w:rsid w:val="009C4F1C"/>
    <w:rsid w:val="009C5A5D"/>
    <w:rsid w:val="009C5CF9"/>
    <w:rsid w:val="009C674C"/>
    <w:rsid w:val="009C6C69"/>
    <w:rsid w:val="009C7D14"/>
    <w:rsid w:val="009D0655"/>
    <w:rsid w:val="009D0E3B"/>
    <w:rsid w:val="009D121A"/>
    <w:rsid w:val="009D1699"/>
    <w:rsid w:val="009D17AC"/>
    <w:rsid w:val="009D1DED"/>
    <w:rsid w:val="009D20F6"/>
    <w:rsid w:val="009D230B"/>
    <w:rsid w:val="009D2CAB"/>
    <w:rsid w:val="009D3119"/>
    <w:rsid w:val="009D3185"/>
    <w:rsid w:val="009D3CBC"/>
    <w:rsid w:val="009D52D6"/>
    <w:rsid w:val="009D532A"/>
    <w:rsid w:val="009D5351"/>
    <w:rsid w:val="009D559A"/>
    <w:rsid w:val="009D6511"/>
    <w:rsid w:val="009D659E"/>
    <w:rsid w:val="009D6CA0"/>
    <w:rsid w:val="009D6E3E"/>
    <w:rsid w:val="009D73A9"/>
    <w:rsid w:val="009D7C22"/>
    <w:rsid w:val="009E106A"/>
    <w:rsid w:val="009E124A"/>
    <w:rsid w:val="009E1C7D"/>
    <w:rsid w:val="009E1ECB"/>
    <w:rsid w:val="009E2143"/>
    <w:rsid w:val="009E24B6"/>
    <w:rsid w:val="009E2771"/>
    <w:rsid w:val="009E284B"/>
    <w:rsid w:val="009E29FC"/>
    <w:rsid w:val="009E2B53"/>
    <w:rsid w:val="009E3C8B"/>
    <w:rsid w:val="009E46D6"/>
    <w:rsid w:val="009E539D"/>
    <w:rsid w:val="009F0381"/>
    <w:rsid w:val="009F0C3C"/>
    <w:rsid w:val="009F1232"/>
    <w:rsid w:val="009F1256"/>
    <w:rsid w:val="009F2283"/>
    <w:rsid w:val="009F269A"/>
    <w:rsid w:val="009F31C1"/>
    <w:rsid w:val="009F3257"/>
    <w:rsid w:val="009F37CD"/>
    <w:rsid w:val="009F3A40"/>
    <w:rsid w:val="009F52A0"/>
    <w:rsid w:val="009F5C2F"/>
    <w:rsid w:val="009F7488"/>
    <w:rsid w:val="009F770A"/>
    <w:rsid w:val="009F7F50"/>
    <w:rsid w:val="00A0131C"/>
    <w:rsid w:val="00A01742"/>
    <w:rsid w:val="00A02574"/>
    <w:rsid w:val="00A0266B"/>
    <w:rsid w:val="00A02B0E"/>
    <w:rsid w:val="00A03030"/>
    <w:rsid w:val="00A05DA1"/>
    <w:rsid w:val="00A07746"/>
    <w:rsid w:val="00A07844"/>
    <w:rsid w:val="00A10202"/>
    <w:rsid w:val="00A124D6"/>
    <w:rsid w:val="00A126B9"/>
    <w:rsid w:val="00A12DC1"/>
    <w:rsid w:val="00A14655"/>
    <w:rsid w:val="00A149B5"/>
    <w:rsid w:val="00A14AFA"/>
    <w:rsid w:val="00A14EE6"/>
    <w:rsid w:val="00A14F9D"/>
    <w:rsid w:val="00A15613"/>
    <w:rsid w:val="00A15767"/>
    <w:rsid w:val="00A15931"/>
    <w:rsid w:val="00A160D7"/>
    <w:rsid w:val="00A1648E"/>
    <w:rsid w:val="00A16D4B"/>
    <w:rsid w:val="00A176AB"/>
    <w:rsid w:val="00A17FEB"/>
    <w:rsid w:val="00A2094F"/>
    <w:rsid w:val="00A20D16"/>
    <w:rsid w:val="00A22050"/>
    <w:rsid w:val="00A224B7"/>
    <w:rsid w:val="00A236C7"/>
    <w:rsid w:val="00A23A0D"/>
    <w:rsid w:val="00A23B2A"/>
    <w:rsid w:val="00A247BC"/>
    <w:rsid w:val="00A247C9"/>
    <w:rsid w:val="00A265CF"/>
    <w:rsid w:val="00A269BC"/>
    <w:rsid w:val="00A26E0F"/>
    <w:rsid w:val="00A27F3C"/>
    <w:rsid w:val="00A306D8"/>
    <w:rsid w:val="00A30DA1"/>
    <w:rsid w:val="00A3116A"/>
    <w:rsid w:val="00A3169C"/>
    <w:rsid w:val="00A31C48"/>
    <w:rsid w:val="00A32299"/>
    <w:rsid w:val="00A3229E"/>
    <w:rsid w:val="00A34271"/>
    <w:rsid w:val="00A34668"/>
    <w:rsid w:val="00A348B6"/>
    <w:rsid w:val="00A353BB"/>
    <w:rsid w:val="00A37949"/>
    <w:rsid w:val="00A37B75"/>
    <w:rsid w:val="00A37C57"/>
    <w:rsid w:val="00A40287"/>
    <w:rsid w:val="00A4046D"/>
    <w:rsid w:val="00A40511"/>
    <w:rsid w:val="00A40548"/>
    <w:rsid w:val="00A40789"/>
    <w:rsid w:val="00A414D0"/>
    <w:rsid w:val="00A4174E"/>
    <w:rsid w:val="00A41850"/>
    <w:rsid w:val="00A41858"/>
    <w:rsid w:val="00A41DFC"/>
    <w:rsid w:val="00A441C7"/>
    <w:rsid w:val="00A443A2"/>
    <w:rsid w:val="00A44E4C"/>
    <w:rsid w:val="00A44ED8"/>
    <w:rsid w:val="00A45542"/>
    <w:rsid w:val="00A458E3"/>
    <w:rsid w:val="00A45DE8"/>
    <w:rsid w:val="00A4644C"/>
    <w:rsid w:val="00A46A64"/>
    <w:rsid w:val="00A46D6B"/>
    <w:rsid w:val="00A47A94"/>
    <w:rsid w:val="00A47BD3"/>
    <w:rsid w:val="00A47C9D"/>
    <w:rsid w:val="00A5233B"/>
    <w:rsid w:val="00A528C3"/>
    <w:rsid w:val="00A53020"/>
    <w:rsid w:val="00A53326"/>
    <w:rsid w:val="00A54106"/>
    <w:rsid w:val="00A54C47"/>
    <w:rsid w:val="00A55ABB"/>
    <w:rsid w:val="00A561CE"/>
    <w:rsid w:val="00A56418"/>
    <w:rsid w:val="00A56A4D"/>
    <w:rsid w:val="00A56C00"/>
    <w:rsid w:val="00A57D3D"/>
    <w:rsid w:val="00A6048E"/>
    <w:rsid w:val="00A6077F"/>
    <w:rsid w:val="00A60B30"/>
    <w:rsid w:val="00A61344"/>
    <w:rsid w:val="00A61438"/>
    <w:rsid w:val="00A61991"/>
    <w:rsid w:val="00A62312"/>
    <w:rsid w:val="00A6326C"/>
    <w:rsid w:val="00A64501"/>
    <w:rsid w:val="00A646D4"/>
    <w:rsid w:val="00A64F8D"/>
    <w:rsid w:val="00A66D36"/>
    <w:rsid w:val="00A67340"/>
    <w:rsid w:val="00A67548"/>
    <w:rsid w:val="00A678EE"/>
    <w:rsid w:val="00A70733"/>
    <w:rsid w:val="00A70CEE"/>
    <w:rsid w:val="00A70E57"/>
    <w:rsid w:val="00A71083"/>
    <w:rsid w:val="00A71203"/>
    <w:rsid w:val="00A71AEB"/>
    <w:rsid w:val="00A71C2C"/>
    <w:rsid w:val="00A71F2C"/>
    <w:rsid w:val="00A7269C"/>
    <w:rsid w:val="00A7488C"/>
    <w:rsid w:val="00A74E6A"/>
    <w:rsid w:val="00A75B9A"/>
    <w:rsid w:val="00A75DA0"/>
    <w:rsid w:val="00A762D6"/>
    <w:rsid w:val="00A776DA"/>
    <w:rsid w:val="00A77C60"/>
    <w:rsid w:val="00A806E9"/>
    <w:rsid w:val="00A80BC4"/>
    <w:rsid w:val="00A81917"/>
    <w:rsid w:val="00A81959"/>
    <w:rsid w:val="00A81FF6"/>
    <w:rsid w:val="00A82058"/>
    <w:rsid w:val="00A82F0F"/>
    <w:rsid w:val="00A833D0"/>
    <w:rsid w:val="00A8352E"/>
    <w:rsid w:val="00A84CD2"/>
    <w:rsid w:val="00A8527F"/>
    <w:rsid w:val="00A85CFC"/>
    <w:rsid w:val="00A85E95"/>
    <w:rsid w:val="00A90213"/>
    <w:rsid w:val="00A91384"/>
    <w:rsid w:val="00A914A8"/>
    <w:rsid w:val="00A92AD0"/>
    <w:rsid w:val="00A931FF"/>
    <w:rsid w:val="00A941FE"/>
    <w:rsid w:val="00A94D2B"/>
    <w:rsid w:val="00A95D08"/>
    <w:rsid w:val="00A96BE2"/>
    <w:rsid w:val="00A970CF"/>
    <w:rsid w:val="00AA0D5E"/>
    <w:rsid w:val="00AA13CD"/>
    <w:rsid w:val="00AA1BB8"/>
    <w:rsid w:val="00AA29F5"/>
    <w:rsid w:val="00AA2DBC"/>
    <w:rsid w:val="00AA32EC"/>
    <w:rsid w:val="00AA3DC4"/>
    <w:rsid w:val="00AA57B9"/>
    <w:rsid w:val="00AA6317"/>
    <w:rsid w:val="00AA6818"/>
    <w:rsid w:val="00AA6B2B"/>
    <w:rsid w:val="00AA7CE5"/>
    <w:rsid w:val="00AA7DF5"/>
    <w:rsid w:val="00AB03C2"/>
    <w:rsid w:val="00AB0C2C"/>
    <w:rsid w:val="00AB1389"/>
    <w:rsid w:val="00AB1A8B"/>
    <w:rsid w:val="00AB23D7"/>
    <w:rsid w:val="00AB250E"/>
    <w:rsid w:val="00AB2722"/>
    <w:rsid w:val="00AB37D6"/>
    <w:rsid w:val="00AB413F"/>
    <w:rsid w:val="00AB4440"/>
    <w:rsid w:val="00AB5D7F"/>
    <w:rsid w:val="00AB6C91"/>
    <w:rsid w:val="00AB6E64"/>
    <w:rsid w:val="00AB7596"/>
    <w:rsid w:val="00AB7EF8"/>
    <w:rsid w:val="00AC01BC"/>
    <w:rsid w:val="00AC113D"/>
    <w:rsid w:val="00AC184A"/>
    <w:rsid w:val="00AC253A"/>
    <w:rsid w:val="00AC26E3"/>
    <w:rsid w:val="00AC3B9E"/>
    <w:rsid w:val="00AC455D"/>
    <w:rsid w:val="00AC45F9"/>
    <w:rsid w:val="00AC4D6B"/>
    <w:rsid w:val="00AC6301"/>
    <w:rsid w:val="00AD4A5C"/>
    <w:rsid w:val="00AD509A"/>
    <w:rsid w:val="00AD5C2A"/>
    <w:rsid w:val="00AD5E7C"/>
    <w:rsid w:val="00AD66DB"/>
    <w:rsid w:val="00AE0C74"/>
    <w:rsid w:val="00AE1799"/>
    <w:rsid w:val="00AE1EFF"/>
    <w:rsid w:val="00AE3503"/>
    <w:rsid w:val="00AE3B04"/>
    <w:rsid w:val="00AE3D70"/>
    <w:rsid w:val="00AE4414"/>
    <w:rsid w:val="00AE457C"/>
    <w:rsid w:val="00AE496F"/>
    <w:rsid w:val="00AE4BCB"/>
    <w:rsid w:val="00AE4C41"/>
    <w:rsid w:val="00AE6759"/>
    <w:rsid w:val="00AE6CCD"/>
    <w:rsid w:val="00AE71FB"/>
    <w:rsid w:val="00AE7348"/>
    <w:rsid w:val="00AE761F"/>
    <w:rsid w:val="00AF0289"/>
    <w:rsid w:val="00AF0A15"/>
    <w:rsid w:val="00AF0A32"/>
    <w:rsid w:val="00AF0D18"/>
    <w:rsid w:val="00AF11A4"/>
    <w:rsid w:val="00AF23A9"/>
    <w:rsid w:val="00AF2A12"/>
    <w:rsid w:val="00AF3F7A"/>
    <w:rsid w:val="00AF408B"/>
    <w:rsid w:val="00AF47B8"/>
    <w:rsid w:val="00AF5121"/>
    <w:rsid w:val="00AF5A51"/>
    <w:rsid w:val="00AF5BEB"/>
    <w:rsid w:val="00AF5CE2"/>
    <w:rsid w:val="00AF5D31"/>
    <w:rsid w:val="00AF5F23"/>
    <w:rsid w:val="00AF6851"/>
    <w:rsid w:val="00AF773C"/>
    <w:rsid w:val="00B008DE"/>
    <w:rsid w:val="00B014DB"/>
    <w:rsid w:val="00B01960"/>
    <w:rsid w:val="00B039A1"/>
    <w:rsid w:val="00B03AB8"/>
    <w:rsid w:val="00B03BBE"/>
    <w:rsid w:val="00B04415"/>
    <w:rsid w:val="00B0505A"/>
    <w:rsid w:val="00B06243"/>
    <w:rsid w:val="00B07E07"/>
    <w:rsid w:val="00B10549"/>
    <w:rsid w:val="00B110F0"/>
    <w:rsid w:val="00B11B83"/>
    <w:rsid w:val="00B11F13"/>
    <w:rsid w:val="00B1231D"/>
    <w:rsid w:val="00B126D5"/>
    <w:rsid w:val="00B138ED"/>
    <w:rsid w:val="00B1397C"/>
    <w:rsid w:val="00B13FC4"/>
    <w:rsid w:val="00B14940"/>
    <w:rsid w:val="00B151D1"/>
    <w:rsid w:val="00B15987"/>
    <w:rsid w:val="00B15B4D"/>
    <w:rsid w:val="00B16655"/>
    <w:rsid w:val="00B168A4"/>
    <w:rsid w:val="00B16A8D"/>
    <w:rsid w:val="00B17201"/>
    <w:rsid w:val="00B17296"/>
    <w:rsid w:val="00B20056"/>
    <w:rsid w:val="00B22492"/>
    <w:rsid w:val="00B23334"/>
    <w:rsid w:val="00B24C44"/>
    <w:rsid w:val="00B25A0D"/>
    <w:rsid w:val="00B25FB8"/>
    <w:rsid w:val="00B25FC2"/>
    <w:rsid w:val="00B27774"/>
    <w:rsid w:val="00B278D9"/>
    <w:rsid w:val="00B300FA"/>
    <w:rsid w:val="00B31686"/>
    <w:rsid w:val="00B31CA4"/>
    <w:rsid w:val="00B3278C"/>
    <w:rsid w:val="00B328C1"/>
    <w:rsid w:val="00B32A45"/>
    <w:rsid w:val="00B32C07"/>
    <w:rsid w:val="00B3329F"/>
    <w:rsid w:val="00B333EB"/>
    <w:rsid w:val="00B33421"/>
    <w:rsid w:val="00B3360E"/>
    <w:rsid w:val="00B338B8"/>
    <w:rsid w:val="00B339C1"/>
    <w:rsid w:val="00B33CC5"/>
    <w:rsid w:val="00B345D0"/>
    <w:rsid w:val="00B349EF"/>
    <w:rsid w:val="00B34A16"/>
    <w:rsid w:val="00B357AC"/>
    <w:rsid w:val="00B3668B"/>
    <w:rsid w:val="00B36784"/>
    <w:rsid w:val="00B372AB"/>
    <w:rsid w:val="00B378A6"/>
    <w:rsid w:val="00B40B33"/>
    <w:rsid w:val="00B40C44"/>
    <w:rsid w:val="00B40D38"/>
    <w:rsid w:val="00B41A6A"/>
    <w:rsid w:val="00B42239"/>
    <w:rsid w:val="00B4319C"/>
    <w:rsid w:val="00B43382"/>
    <w:rsid w:val="00B437F3"/>
    <w:rsid w:val="00B44E88"/>
    <w:rsid w:val="00B4517E"/>
    <w:rsid w:val="00B4556E"/>
    <w:rsid w:val="00B455C7"/>
    <w:rsid w:val="00B45998"/>
    <w:rsid w:val="00B464AF"/>
    <w:rsid w:val="00B4653C"/>
    <w:rsid w:val="00B46BF5"/>
    <w:rsid w:val="00B46E2C"/>
    <w:rsid w:val="00B47531"/>
    <w:rsid w:val="00B47B71"/>
    <w:rsid w:val="00B50A4D"/>
    <w:rsid w:val="00B5136A"/>
    <w:rsid w:val="00B525EE"/>
    <w:rsid w:val="00B52C32"/>
    <w:rsid w:val="00B53CAD"/>
    <w:rsid w:val="00B55A14"/>
    <w:rsid w:val="00B5698D"/>
    <w:rsid w:val="00B57B6D"/>
    <w:rsid w:val="00B6109E"/>
    <w:rsid w:val="00B610BE"/>
    <w:rsid w:val="00B610C5"/>
    <w:rsid w:val="00B6166B"/>
    <w:rsid w:val="00B61DF7"/>
    <w:rsid w:val="00B62308"/>
    <w:rsid w:val="00B62371"/>
    <w:rsid w:val="00B62ABA"/>
    <w:rsid w:val="00B63F34"/>
    <w:rsid w:val="00B65118"/>
    <w:rsid w:val="00B652A1"/>
    <w:rsid w:val="00B659C8"/>
    <w:rsid w:val="00B65AD8"/>
    <w:rsid w:val="00B6607B"/>
    <w:rsid w:val="00B67860"/>
    <w:rsid w:val="00B70348"/>
    <w:rsid w:val="00B710B9"/>
    <w:rsid w:val="00B717FC"/>
    <w:rsid w:val="00B719FC"/>
    <w:rsid w:val="00B71B9C"/>
    <w:rsid w:val="00B736AF"/>
    <w:rsid w:val="00B7494F"/>
    <w:rsid w:val="00B75797"/>
    <w:rsid w:val="00B7582B"/>
    <w:rsid w:val="00B75E68"/>
    <w:rsid w:val="00B75F5B"/>
    <w:rsid w:val="00B7766E"/>
    <w:rsid w:val="00B77902"/>
    <w:rsid w:val="00B818B3"/>
    <w:rsid w:val="00B81E2D"/>
    <w:rsid w:val="00B830CA"/>
    <w:rsid w:val="00B8312B"/>
    <w:rsid w:val="00B863D2"/>
    <w:rsid w:val="00B90F2E"/>
    <w:rsid w:val="00B9114E"/>
    <w:rsid w:val="00B921B6"/>
    <w:rsid w:val="00B92B84"/>
    <w:rsid w:val="00B92C9E"/>
    <w:rsid w:val="00B92DB7"/>
    <w:rsid w:val="00B933F0"/>
    <w:rsid w:val="00B93A6F"/>
    <w:rsid w:val="00B94125"/>
    <w:rsid w:val="00B9507C"/>
    <w:rsid w:val="00B9533E"/>
    <w:rsid w:val="00B96D96"/>
    <w:rsid w:val="00BA0D42"/>
    <w:rsid w:val="00BA160C"/>
    <w:rsid w:val="00BA1679"/>
    <w:rsid w:val="00BA1E38"/>
    <w:rsid w:val="00BA1FE7"/>
    <w:rsid w:val="00BA206B"/>
    <w:rsid w:val="00BA2730"/>
    <w:rsid w:val="00BA2950"/>
    <w:rsid w:val="00BA3B9B"/>
    <w:rsid w:val="00BA4722"/>
    <w:rsid w:val="00BA5AA8"/>
    <w:rsid w:val="00BA6C3C"/>
    <w:rsid w:val="00BB01F0"/>
    <w:rsid w:val="00BB1405"/>
    <w:rsid w:val="00BB14FC"/>
    <w:rsid w:val="00BB15B0"/>
    <w:rsid w:val="00BB1BDB"/>
    <w:rsid w:val="00BB1BE1"/>
    <w:rsid w:val="00BB3731"/>
    <w:rsid w:val="00BB387D"/>
    <w:rsid w:val="00BB3E17"/>
    <w:rsid w:val="00BB434D"/>
    <w:rsid w:val="00BB4DCC"/>
    <w:rsid w:val="00BB51C1"/>
    <w:rsid w:val="00BB5ECA"/>
    <w:rsid w:val="00BB62A8"/>
    <w:rsid w:val="00BB7151"/>
    <w:rsid w:val="00BB7521"/>
    <w:rsid w:val="00BB76F3"/>
    <w:rsid w:val="00BC059F"/>
    <w:rsid w:val="00BC0D68"/>
    <w:rsid w:val="00BC1A68"/>
    <w:rsid w:val="00BC1BDA"/>
    <w:rsid w:val="00BC1D2F"/>
    <w:rsid w:val="00BC2BFF"/>
    <w:rsid w:val="00BC4046"/>
    <w:rsid w:val="00BC4542"/>
    <w:rsid w:val="00BC5A84"/>
    <w:rsid w:val="00BC5B71"/>
    <w:rsid w:val="00BC7698"/>
    <w:rsid w:val="00BD03FE"/>
    <w:rsid w:val="00BD0B9A"/>
    <w:rsid w:val="00BD106B"/>
    <w:rsid w:val="00BD1176"/>
    <w:rsid w:val="00BD1D09"/>
    <w:rsid w:val="00BD2593"/>
    <w:rsid w:val="00BD3C07"/>
    <w:rsid w:val="00BD409E"/>
    <w:rsid w:val="00BD41F1"/>
    <w:rsid w:val="00BD435C"/>
    <w:rsid w:val="00BD4B90"/>
    <w:rsid w:val="00BD5EAA"/>
    <w:rsid w:val="00BD6ED3"/>
    <w:rsid w:val="00BD6F3E"/>
    <w:rsid w:val="00BD702A"/>
    <w:rsid w:val="00BD702F"/>
    <w:rsid w:val="00BD7358"/>
    <w:rsid w:val="00BD770A"/>
    <w:rsid w:val="00BE0210"/>
    <w:rsid w:val="00BE03B8"/>
    <w:rsid w:val="00BE051B"/>
    <w:rsid w:val="00BE0EB7"/>
    <w:rsid w:val="00BE15EF"/>
    <w:rsid w:val="00BE1B82"/>
    <w:rsid w:val="00BE348F"/>
    <w:rsid w:val="00BE3640"/>
    <w:rsid w:val="00BE4A3C"/>
    <w:rsid w:val="00BE5883"/>
    <w:rsid w:val="00BE5D48"/>
    <w:rsid w:val="00BE6291"/>
    <w:rsid w:val="00BE6497"/>
    <w:rsid w:val="00BE6806"/>
    <w:rsid w:val="00BE681A"/>
    <w:rsid w:val="00BE69EE"/>
    <w:rsid w:val="00BE723F"/>
    <w:rsid w:val="00BE7CE7"/>
    <w:rsid w:val="00BF0085"/>
    <w:rsid w:val="00BF0BE7"/>
    <w:rsid w:val="00BF1509"/>
    <w:rsid w:val="00BF17D9"/>
    <w:rsid w:val="00BF241F"/>
    <w:rsid w:val="00BF25DD"/>
    <w:rsid w:val="00BF2838"/>
    <w:rsid w:val="00BF2E1A"/>
    <w:rsid w:val="00BF3230"/>
    <w:rsid w:val="00BF39E0"/>
    <w:rsid w:val="00BF3DD8"/>
    <w:rsid w:val="00BF447A"/>
    <w:rsid w:val="00BF44F6"/>
    <w:rsid w:val="00BF4633"/>
    <w:rsid w:val="00BF484B"/>
    <w:rsid w:val="00BF65A4"/>
    <w:rsid w:val="00BF65C6"/>
    <w:rsid w:val="00BF7B05"/>
    <w:rsid w:val="00BF7C25"/>
    <w:rsid w:val="00BF7D06"/>
    <w:rsid w:val="00BF7DE9"/>
    <w:rsid w:val="00BF7EEE"/>
    <w:rsid w:val="00C00064"/>
    <w:rsid w:val="00C002FD"/>
    <w:rsid w:val="00C0274A"/>
    <w:rsid w:val="00C02989"/>
    <w:rsid w:val="00C029A3"/>
    <w:rsid w:val="00C03453"/>
    <w:rsid w:val="00C03DD0"/>
    <w:rsid w:val="00C04AE9"/>
    <w:rsid w:val="00C05873"/>
    <w:rsid w:val="00C05B81"/>
    <w:rsid w:val="00C06AC0"/>
    <w:rsid w:val="00C07C41"/>
    <w:rsid w:val="00C07EAF"/>
    <w:rsid w:val="00C115B8"/>
    <w:rsid w:val="00C118AA"/>
    <w:rsid w:val="00C11969"/>
    <w:rsid w:val="00C11E00"/>
    <w:rsid w:val="00C11EB0"/>
    <w:rsid w:val="00C12207"/>
    <w:rsid w:val="00C1273F"/>
    <w:rsid w:val="00C12808"/>
    <w:rsid w:val="00C13879"/>
    <w:rsid w:val="00C14296"/>
    <w:rsid w:val="00C142E8"/>
    <w:rsid w:val="00C14C33"/>
    <w:rsid w:val="00C14F64"/>
    <w:rsid w:val="00C16EB8"/>
    <w:rsid w:val="00C16F17"/>
    <w:rsid w:val="00C175E1"/>
    <w:rsid w:val="00C1780C"/>
    <w:rsid w:val="00C17EA1"/>
    <w:rsid w:val="00C20014"/>
    <w:rsid w:val="00C20A1C"/>
    <w:rsid w:val="00C20EDE"/>
    <w:rsid w:val="00C2129D"/>
    <w:rsid w:val="00C2179E"/>
    <w:rsid w:val="00C233E6"/>
    <w:rsid w:val="00C236A0"/>
    <w:rsid w:val="00C245D2"/>
    <w:rsid w:val="00C24C8F"/>
    <w:rsid w:val="00C255A6"/>
    <w:rsid w:val="00C25E77"/>
    <w:rsid w:val="00C26424"/>
    <w:rsid w:val="00C267D3"/>
    <w:rsid w:val="00C26E97"/>
    <w:rsid w:val="00C26ECB"/>
    <w:rsid w:val="00C270C8"/>
    <w:rsid w:val="00C27F2D"/>
    <w:rsid w:val="00C27F72"/>
    <w:rsid w:val="00C27FF5"/>
    <w:rsid w:val="00C30DDC"/>
    <w:rsid w:val="00C311FC"/>
    <w:rsid w:val="00C32BDB"/>
    <w:rsid w:val="00C338F6"/>
    <w:rsid w:val="00C33F44"/>
    <w:rsid w:val="00C34A02"/>
    <w:rsid w:val="00C35482"/>
    <w:rsid w:val="00C373DE"/>
    <w:rsid w:val="00C37837"/>
    <w:rsid w:val="00C37BC5"/>
    <w:rsid w:val="00C404FC"/>
    <w:rsid w:val="00C40626"/>
    <w:rsid w:val="00C4077D"/>
    <w:rsid w:val="00C41149"/>
    <w:rsid w:val="00C414DF"/>
    <w:rsid w:val="00C41E61"/>
    <w:rsid w:val="00C42C84"/>
    <w:rsid w:val="00C43124"/>
    <w:rsid w:val="00C43221"/>
    <w:rsid w:val="00C43710"/>
    <w:rsid w:val="00C437CA"/>
    <w:rsid w:val="00C448B4"/>
    <w:rsid w:val="00C4567F"/>
    <w:rsid w:val="00C45AFC"/>
    <w:rsid w:val="00C46F39"/>
    <w:rsid w:val="00C46F59"/>
    <w:rsid w:val="00C476C1"/>
    <w:rsid w:val="00C5019A"/>
    <w:rsid w:val="00C52391"/>
    <w:rsid w:val="00C528D2"/>
    <w:rsid w:val="00C533B2"/>
    <w:rsid w:val="00C5342F"/>
    <w:rsid w:val="00C53782"/>
    <w:rsid w:val="00C53828"/>
    <w:rsid w:val="00C547FB"/>
    <w:rsid w:val="00C54C36"/>
    <w:rsid w:val="00C5567D"/>
    <w:rsid w:val="00C55A3C"/>
    <w:rsid w:val="00C55F29"/>
    <w:rsid w:val="00C561F3"/>
    <w:rsid w:val="00C5628B"/>
    <w:rsid w:val="00C56E88"/>
    <w:rsid w:val="00C57674"/>
    <w:rsid w:val="00C57A3F"/>
    <w:rsid w:val="00C57BE8"/>
    <w:rsid w:val="00C57E1A"/>
    <w:rsid w:val="00C60314"/>
    <w:rsid w:val="00C60828"/>
    <w:rsid w:val="00C61171"/>
    <w:rsid w:val="00C61311"/>
    <w:rsid w:val="00C61CC4"/>
    <w:rsid w:val="00C62D90"/>
    <w:rsid w:val="00C638A3"/>
    <w:rsid w:val="00C65373"/>
    <w:rsid w:val="00C65410"/>
    <w:rsid w:val="00C66086"/>
    <w:rsid w:val="00C665C2"/>
    <w:rsid w:val="00C66EC4"/>
    <w:rsid w:val="00C70B1F"/>
    <w:rsid w:val="00C70E2B"/>
    <w:rsid w:val="00C724C3"/>
    <w:rsid w:val="00C72598"/>
    <w:rsid w:val="00C73AFA"/>
    <w:rsid w:val="00C73C02"/>
    <w:rsid w:val="00C7484C"/>
    <w:rsid w:val="00C749FD"/>
    <w:rsid w:val="00C74DED"/>
    <w:rsid w:val="00C7523B"/>
    <w:rsid w:val="00C756C7"/>
    <w:rsid w:val="00C757F2"/>
    <w:rsid w:val="00C75E8D"/>
    <w:rsid w:val="00C76C14"/>
    <w:rsid w:val="00C7719A"/>
    <w:rsid w:val="00C77457"/>
    <w:rsid w:val="00C77F0C"/>
    <w:rsid w:val="00C800FB"/>
    <w:rsid w:val="00C80625"/>
    <w:rsid w:val="00C809EB"/>
    <w:rsid w:val="00C80F89"/>
    <w:rsid w:val="00C81317"/>
    <w:rsid w:val="00C81DA5"/>
    <w:rsid w:val="00C834A1"/>
    <w:rsid w:val="00C85395"/>
    <w:rsid w:val="00C85D46"/>
    <w:rsid w:val="00C85E8B"/>
    <w:rsid w:val="00C86436"/>
    <w:rsid w:val="00C87961"/>
    <w:rsid w:val="00C90934"/>
    <w:rsid w:val="00C90DE0"/>
    <w:rsid w:val="00C91DE9"/>
    <w:rsid w:val="00C92295"/>
    <w:rsid w:val="00C9273A"/>
    <w:rsid w:val="00C94727"/>
    <w:rsid w:val="00C954E3"/>
    <w:rsid w:val="00C95626"/>
    <w:rsid w:val="00C96080"/>
    <w:rsid w:val="00C9714E"/>
    <w:rsid w:val="00C97A2B"/>
    <w:rsid w:val="00CA07C3"/>
    <w:rsid w:val="00CA1257"/>
    <w:rsid w:val="00CA137E"/>
    <w:rsid w:val="00CA1F82"/>
    <w:rsid w:val="00CA212C"/>
    <w:rsid w:val="00CA2BF2"/>
    <w:rsid w:val="00CA340D"/>
    <w:rsid w:val="00CA37E1"/>
    <w:rsid w:val="00CA3B23"/>
    <w:rsid w:val="00CA50B6"/>
    <w:rsid w:val="00CA531F"/>
    <w:rsid w:val="00CA5954"/>
    <w:rsid w:val="00CA68AB"/>
    <w:rsid w:val="00CA6B9B"/>
    <w:rsid w:val="00CB0183"/>
    <w:rsid w:val="00CB0435"/>
    <w:rsid w:val="00CB0951"/>
    <w:rsid w:val="00CB0F65"/>
    <w:rsid w:val="00CB1176"/>
    <w:rsid w:val="00CB16FB"/>
    <w:rsid w:val="00CB2A06"/>
    <w:rsid w:val="00CB2EC0"/>
    <w:rsid w:val="00CB3A06"/>
    <w:rsid w:val="00CB3C0D"/>
    <w:rsid w:val="00CB4347"/>
    <w:rsid w:val="00CB46BE"/>
    <w:rsid w:val="00CB4720"/>
    <w:rsid w:val="00CB4AD3"/>
    <w:rsid w:val="00CB4C41"/>
    <w:rsid w:val="00CB4E00"/>
    <w:rsid w:val="00CB5C71"/>
    <w:rsid w:val="00CB5D3E"/>
    <w:rsid w:val="00CB7461"/>
    <w:rsid w:val="00CB753A"/>
    <w:rsid w:val="00CB77B2"/>
    <w:rsid w:val="00CB7C56"/>
    <w:rsid w:val="00CB7E83"/>
    <w:rsid w:val="00CC0068"/>
    <w:rsid w:val="00CC033B"/>
    <w:rsid w:val="00CC0E76"/>
    <w:rsid w:val="00CC12A7"/>
    <w:rsid w:val="00CC175D"/>
    <w:rsid w:val="00CC179C"/>
    <w:rsid w:val="00CC2029"/>
    <w:rsid w:val="00CC30A9"/>
    <w:rsid w:val="00CC3364"/>
    <w:rsid w:val="00CC3899"/>
    <w:rsid w:val="00CC3DA4"/>
    <w:rsid w:val="00CC4A93"/>
    <w:rsid w:val="00CC59F8"/>
    <w:rsid w:val="00CC66FE"/>
    <w:rsid w:val="00CC709F"/>
    <w:rsid w:val="00CD00DE"/>
    <w:rsid w:val="00CD0CFA"/>
    <w:rsid w:val="00CD0EAC"/>
    <w:rsid w:val="00CD1D61"/>
    <w:rsid w:val="00CD2682"/>
    <w:rsid w:val="00CD2A2E"/>
    <w:rsid w:val="00CD2EC0"/>
    <w:rsid w:val="00CD2F83"/>
    <w:rsid w:val="00CD33D1"/>
    <w:rsid w:val="00CD3455"/>
    <w:rsid w:val="00CD37BF"/>
    <w:rsid w:val="00CD442A"/>
    <w:rsid w:val="00CD45B6"/>
    <w:rsid w:val="00CD4E7D"/>
    <w:rsid w:val="00CD5C26"/>
    <w:rsid w:val="00CD5D1B"/>
    <w:rsid w:val="00CD5F7D"/>
    <w:rsid w:val="00CD6936"/>
    <w:rsid w:val="00CD6AFF"/>
    <w:rsid w:val="00CD702E"/>
    <w:rsid w:val="00CD7428"/>
    <w:rsid w:val="00CD798B"/>
    <w:rsid w:val="00CE0745"/>
    <w:rsid w:val="00CE0A09"/>
    <w:rsid w:val="00CE0DDD"/>
    <w:rsid w:val="00CE1023"/>
    <w:rsid w:val="00CE10F2"/>
    <w:rsid w:val="00CE1100"/>
    <w:rsid w:val="00CE157C"/>
    <w:rsid w:val="00CE1AE1"/>
    <w:rsid w:val="00CE2735"/>
    <w:rsid w:val="00CE2B44"/>
    <w:rsid w:val="00CE2F86"/>
    <w:rsid w:val="00CE3075"/>
    <w:rsid w:val="00CE31BD"/>
    <w:rsid w:val="00CE31D5"/>
    <w:rsid w:val="00CE3697"/>
    <w:rsid w:val="00CE383A"/>
    <w:rsid w:val="00CE4231"/>
    <w:rsid w:val="00CE4D52"/>
    <w:rsid w:val="00CE4F11"/>
    <w:rsid w:val="00CE56EE"/>
    <w:rsid w:val="00CE6150"/>
    <w:rsid w:val="00CE6BA8"/>
    <w:rsid w:val="00CE70CC"/>
    <w:rsid w:val="00CE791D"/>
    <w:rsid w:val="00CE792C"/>
    <w:rsid w:val="00CE7A8A"/>
    <w:rsid w:val="00CE7E74"/>
    <w:rsid w:val="00CF02CC"/>
    <w:rsid w:val="00CF05C5"/>
    <w:rsid w:val="00CF090F"/>
    <w:rsid w:val="00CF09BC"/>
    <w:rsid w:val="00CF10F8"/>
    <w:rsid w:val="00CF27F7"/>
    <w:rsid w:val="00CF2B02"/>
    <w:rsid w:val="00CF3213"/>
    <w:rsid w:val="00CF3E01"/>
    <w:rsid w:val="00CF4646"/>
    <w:rsid w:val="00CF71B7"/>
    <w:rsid w:val="00CF7580"/>
    <w:rsid w:val="00CF7CC7"/>
    <w:rsid w:val="00CF7D81"/>
    <w:rsid w:val="00D00D12"/>
    <w:rsid w:val="00D00F4E"/>
    <w:rsid w:val="00D01648"/>
    <w:rsid w:val="00D01D4B"/>
    <w:rsid w:val="00D01E1A"/>
    <w:rsid w:val="00D01FB5"/>
    <w:rsid w:val="00D0260D"/>
    <w:rsid w:val="00D027C3"/>
    <w:rsid w:val="00D02A33"/>
    <w:rsid w:val="00D0325C"/>
    <w:rsid w:val="00D03A45"/>
    <w:rsid w:val="00D04B4B"/>
    <w:rsid w:val="00D052BC"/>
    <w:rsid w:val="00D07085"/>
    <w:rsid w:val="00D074E6"/>
    <w:rsid w:val="00D1006D"/>
    <w:rsid w:val="00D11728"/>
    <w:rsid w:val="00D12C6D"/>
    <w:rsid w:val="00D141A4"/>
    <w:rsid w:val="00D144F9"/>
    <w:rsid w:val="00D149EA"/>
    <w:rsid w:val="00D14C59"/>
    <w:rsid w:val="00D14D15"/>
    <w:rsid w:val="00D156F6"/>
    <w:rsid w:val="00D16457"/>
    <w:rsid w:val="00D1735F"/>
    <w:rsid w:val="00D176A9"/>
    <w:rsid w:val="00D2127F"/>
    <w:rsid w:val="00D22CA8"/>
    <w:rsid w:val="00D22CBC"/>
    <w:rsid w:val="00D232DC"/>
    <w:rsid w:val="00D235F2"/>
    <w:rsid w:val="00D238E2"/>
    <w:rsid w:val="00D23A8A"/>
    <w:rsid w:val="00D23B2B"/>
    <w:rsid w:val="00D23B47"/>
    <w:rsid w:val="00D23D07"/>
    <w:rsid w:val="00D24143"/>
    <w:rsid w:val="00D25126"/>
    <w:rsid w:val="00D253C9"/>
    <w:rsid w:val="00D2711B"/>
    <w:rsid w:val="00D301A2"/>
    <w:rsid w:val="00D30770"/>
    <w:rsid w:val="00D307E4"/>
    <w:rsid w:val="00D30D09"/>
    <w:rsid w:val="00D30F48"/>
    <w:rsid w:val="00D31A30"/>
    <w:rsid w:val="00D31B4F"/>
    <w:rsid w:val="00D324B6"/>
    <w:rsid w:val="00D32FFC"/>
    <w:rsid w:val="00D333BF"/>
    <w:rsid w:val="00D333CF"/>
    <w:rsid w:val="00D3535B"/>
    <w:rsid w:val="00D35725"/>
    <w:rsid w:val="00D36473"/>
    <w:rsid w:val="00D37F7E"/>
    <w:rsid w:val="00D4136C"/>
    <w:rsid w:val="00D41E60"/>
    <w:rsid w:val="00D42247"/>
    <w:rsid w:val="00D4259B"/>
    <w:rsid w:val="00D42B7A"/>
    <w:rsid w:val="00D44380"/>
    <w:rsid w:val="00D44508"/>
    <w:rsid w:val="00D45709"/>
    <w:rsid w:val="00D45D66"/>
    <w:rsid w:val="00D461C2"/>
    <w:rsid w:val="00D47FA5"/>
    <w:rsid w:val="00D50135"/>
    <w:rsid w:val="00D508D0"/>
    <w:rsid w:val="00D508F9"/>
    <w:rsid w:val="00D510BE"/>
    <w:rsid w:val="00D5334E"/>
    <w:rsid w:val="00D5428D"/>
    <w:rsid w:val="00D54B4B"/>
    <w:rsid w:val="00D54E3C"/>
    <w:rsid w:val="00D55780"/>
    <w:rsid w:val="00D5654A"/>
    <w:rsid w:val="00D57E1F"/>
    <w:rsid w:val="00D604BF"/>
    <w:rsid w:val="00D60DFE"/>
    <w:rsid w:val="00D60EBD"/>
    <w:rsid w:val="00D6165E"/>
    <w:rsid w:val="00D61BF0"/>
    <w:rsid w:val="00D61EF5"/>
    <w:rsid w:val="00D62F9D"/>
    <w:rsid w:val="00D63835"/>
    <w:rsid w:val="00D6387D"/>
    <w:rsid w:val="00D63CF5"/>
    <w:rsid w:val="00D6421D"/>
    <w:rsid w:val="00D64760"/>
    <w:rsid w:val="00D647AC"/>
    <w:rsid w:val="00D64F4F"/>
    <w:rsid w:val="00D6517E"/>
    <w:rsid w:val="00D6548C"/>
    <w:rsid w:val="00D65613"/>
    <w:rsid w:val="00D661AA"/>
    <w:rsid w:val="00D66378"/>
    <w:rsid w:val="00D666A4"/>
    <w:rsid w:val="00D66F23"/>
    <w:rsid w:val="00D67CFD"/>
    <w:rsid w:val="00D67EDF"/>
    <w:rsid w:val="00D708AB"/>
    <w:rsid w:val="00D71368"/>
    <w:rsid w:val="00D71481"/>
    <w:rsid w:val="00D714C9"/>
    <w:rsid w:val="00D71994"/>
    <w:rsid w:val="00D71A0D"/>
    <w:rsid w:val="00D71C3B"/>
    <w:rsid w:val="00D71ED0"/>
    <w:rsid w:val="00D72061"/>
    <w:rsid w:val="00D744AA"/>
    <w:rsid w:val="00D7469E"/>
    <w:rsid w:val="00D74836"/>
    <w:rsid w:val="00D750AB"/>
    <w:rsid w:val="00D75F2B"/>
    <w:rsid w:val="00D77052"/>
    <w:rsid w:val="00D77560"/>
    <w:rsid w:val="00D77EA8"/>
    <w:rsid w:val="00D809D5"/>
    <w:rsid w:val="00D81892"/>
    <w:rsid w:val="00D81B06"/>
    <w:rsid w:val="00D81CFF"/>
    <w:rsid w:val="00D83629"/>
    <w:rsid w:val="00D837C4"/>
    <w:rsid w:val="00D84E84"/>
    <w:rsid w:val="00D8504C"/>
    <w:rsid w:val="00D86219"/>
    <w:rsid w:val="00D8629B"/>
    <w:rsid w:val="00D86817"/>
    <w:rsid w:val="00D873AA"/>
    <w:rsid w:val="00D87772"/>
    <w:rsid w:val="00D87FF9"/>
    <w:rsid w:val="00D90045"/>
    <w:rsid w:val="00D908E4"/>
    <w:rsid w:val="00D911B5"/>
    <w:rsid w:val="00D91593"/>
    <w:rsid w:val="00D91796"/>
    <w:rsid w:val="00D91F56"/>
    <w:rsid w:val="00D92043"/>
    <w:rsid w:val="00D927FE"/>
    <w:rsid w:val="00D94284"/>
    <w:rsid w:val="00D946FB"/>
    <w:rsid w:val="00D948E8"/>
    <w:rsid w:val="00D95758"/>
    <w:rsid w:val="00D967D5"/>
    <w:rsid w:val="00D96AB1"/>
    <w:rsid w:val="00D9770E"/>
    <w:rsid w:val="00D97F1E"/>
    <w:rsid w:val="00DA0807"/>
    <w:rsid w:val="00DA0E7A"/>
    <w:rsid w:val="00DA2214"/>
    <w:rsid w:val="00DA2AD3"/>
    <w:rsid w:val="00DA3BD1"/>
    <w:rsid w:val="00DA3CFC"/>
    <w:rsid w:val="00DA4207"/>
    <w:rsid w:val="00DA4D6A"/>
    <w:rsid w:val="00DA5060"/>
    <w:rsid w:val="00DA5116"/>
    <w:rsid w:val="00DA53D8"/>
    <w:rsid w:val="00DA56AD"/>
    <w:rsid w:val="00DA579D"/>
    <w:rsid w:val="00DA5829"/>
    <w:rsid w:val="00DA59C0"/>
    <w:rsid w:val="00DA5B53"/>
    <w:rsid w:val="00DA5F62"/>
    <w:rsid w:val="00DA61B3"/>
    <w:rsid w:val="00DA672B"/>
    <w:rsid w:val="00DA69DB"/>
    <w:rsid w:val="00DA6C47"/>
    <w:rsid w:val="00DA70EE"/>
    <w:rsid w:val="00DA77FC"/>
    <w:rsid w:val="00DB05C8"/>
    <w:rsid w:val="00DB09AE"/>
    <w:rsid w:val="00DB0BE4"/>
    <w:rsid w:val="00DB152F"/>
    <w:rsid w:val="00DB18D9"/>
    <w:rsid w:val="00DB18E0"/>
    <w:rsid w:val="00DB18E1"/>
    <w:rsid w:val="00DB27C4"/>
    <w:rsid w:val="00DB302E"/>
    <w:rsid w:val="00DB3EBD"/>
    <w:rsid w:val="00DB429C"/>
    <w:rsid w:val="00DB5596"/>
    <w:rsid w:val="00DB61B6"/>
    <w:rsid w:val="00DB6696"/>
    <w:rsid w:val="00DB70DC"/>
    <w:rsid w:val="00DC0FC1"/>
    <w:rsid w:val="00DC1778"/>
    <w:rsid w:val="00DC1D85"/>
    <w:rsid w:val="00DC24FE"/>
    <w:rsid w:val="00DC257C"/>
    <w:rsid w:val="00DC3A0F"/>
    <w:rsid w:val="00DC3AF9"/>
    <w:rsid w:val="00DC3D3B"/>
    <w:rsid w:val="00DC4C7A"/>
    <w:rsid w:val="00DC52F9"/>
    <w:rsid w:val="00DC61C0"/>
    <w:rsid w:val="00DC6A34"/>
    <w:rsid w:val="00DC72DB"/>
    <w:rsid w:val="00DD0283"/>
    <w:rsid w:val="00DD0F83"/>
    <w:rsid w:val="00DD1667"/>
    <w:rsid w:val="00DD177C"/>
    <w:rsid w:val="00DD2045"/>
    <w:rsid w:val="00DD2918"/>
    <w:rsid w:val="00DD3431"/>
    <w:rsid w:val="00DD3720"/>
    <w:rsid w:val="00DD3761"/>
    <w:rsid w:val="00DD3D34"/>
    <w:rsid w:val="00DD3EE7"/>
    <w:rsid w:val="00DD4858"/>
    <w:rsid w:val="00DD4BD8"/>
    <w:rsid w:val="00DD72A4"/>
    <w:rsid w:val="00DD7977"/>
    <w:rsid w:val="00DE01FF"/>
    <w:rsid w:val="00DE0240"/>
    <w:rsid w:val="00DE07F7"/>
    <w:rsid w:val="00DE0898"/>
    <w:rsid w:val="00DE10D9"/>
    <w:rsid w:val="00DE149D"/>
    <w:rsid w:val="00DE1BF1"/>
    <w:rsid w:val="00DE2762"/>
    <w:rsid w:val="00DE2E2E"/>
    <w:rsid w:val="00DE3C27"/>
    <w:rsid w:val="00DE4368"/>
    <w:rsid w:val="00DE4BAF"/>
    <w:rsid w:val="00DE4D25"/>
    <w:rsid w:val="00DE5237"/>
    <w:rsid w:val="00DE58D3"/>
    <w:rsid w:val="00DE5A98"/>
    <w:rsid w:val="00DE6886"/>
    <w:rsid w:val="00DF038E"/>
    <w:rsid w:val="00DF0392"/>
    <w:rsid w:val="00DF173F"/>
    <w:rsid w:val="00DF1A6E"/>
    <w:rsid w:val="00DF20A8"/>
    <w:rsid w:val="00DF366A"/>
    <w:rsid w:val="00DF4601"/>
    <w:rsid w:val="00DF4C7D"/>
    <w:rsid w:val="00DF4D08"/>
    <w:rsid w:val="00DF52B6"/>
    <w:rsid w:val="00DF60D7"/>
    <w:rsid w:val="00DF618D"/>
    <w:rsid w:val="00DF6D4B"/>
    <w:rsid w:val="00DF701E"/>
    <w:rsid w:val="00DF76DC"/>
    <w:rsid w:val="00E003C7"/>
    <w:rsid w:val="00E00800"/>
    <w:rsid w:val="00E00EBE"/>
    <w:rsid w:val="00E01610"/>
    <w:rsid w:val="00E01B14"/>
    <w:rsid w:val="00E02068"/>
    <w:rsid w:val="00E02266"/>
    <w:rsid w:val="00E025A9"/>
    <w:rsid w:val="00E02D4C"/>
    <w:rsid w:val="00E0375C"/>
    <w:rsid w:val="00E03A93"/>
    <w:rsid w:val="00E03FE6"/>
    <w:rsid w:val="00E04282"/>
    <w:rsid w:val="00E042EE"/>
    <w:rsid w:val="00E04B77"/>
    <w:rsid w:val="00E04BC5"/>
    <w:rsid w:val="00E04E86"/>
    <w:rsid w:val="00E05070"/>
    <w:rsid w:val="00E051DF"/>
    <w:rsid w:val="00E0563B"/>
    <w:rsid w:val="00E05788"/>
    <w:rsid w:val="00E07361"/>
    <w:rsid w:val="00E1017E"/>
    <w:rsid w:val="00E1087E"/>
    <w:rsid w:val="00E10B31"/>
    <w:rsid w:val="00E10CDF"/>
    <w:rsid w:val="00E119DD"/>
    <w:rsid w:val="00E11DA7"/>
    <w:rsid w:val="00E13533"/>
    <w:rsid w:val="00E13648"/>
    <w:rsid w:val="00E13A24"/>
    <w:rsid w:val="00E13ADB"/>
    <w:rsid w:val="00E150C8"/>
    <w:rsid w:val="00E15390"/>
    <w:rsid w:val="00E15BD8"/>
    <w:rsid w:val="00E16D7F"/>
    <w:rsid w:val="00E17808"/>
    <w:rsid w:val="00E17D6F"/>
    <w:rsid w:val="00E208CB"/>
    <w:rsid w:val="00E20AF0"/>
    <w:rsid w:val="00E20B0D"/>
    <w:rsid w:val="00E2199A"/>
    <w:rsid w:val="00E22491"/>
    <w:rsid w:val="00E2376C"/>
    <w:rsid w:val="00E2380B"/>
    <w:rsid w:val="00E2495A"/>
    <w:rsid w:val="00E24A55"/>
    <w:rsid w:val="00E24FF2"/>
    <w:rsid w:val="00E25370"/>
    <w:rsid w:val="00E2580D"/>
    <w:rsid w:val="00E25CEE"/>
    <w:rsid w:val="00E2686A"/>
    <w:rsid w:val="00E2704B"/>
    <w:rsid w:val="00E27164"/>
    <w:rsid w:val="00E2736F"/>
    <w:rsid w:val="00E27DAF"/>
    <w:rsid w:val="00E3190F"/>
    <w:rsid w:val="00E31B40"/>
    <w:rsid w:val="00E32312"/>
    <w:rsid w:val="00E3291E"/>
    <w:rsid w:val="00E33198"/>
    <w:rsid w:val="00E3335F"/>
    <w:rsid w:val="00E33466"/>
    <w:rsid w:val="00E3373E"/>
    <w:rsid w:val="00E33CC3"/>
    <w:rsid w:val="00E34B37"/>
    <w:rsid w:val="00E35F49"/>
    <w:rsid w:val="00E3614B"/>
    <w:rsid w:val="00E3646D"/>
    <w:rsid w:val="00E36565"/>
    <w:rsid w:val="00E367C9"/>
    <w:rsid w:val="00E3682D"/>
    <w:rsid w:val="00E37617"/>
    <w:rsid w:val="00E402E7"/>
    <w:rsid w:val="00E4152E"/>
    <w:rsid w:val="00E41571"/>
    <w:rsid w:val="00E43A15"/>
    <w:rsid w:val="00E43E64"/>
    <w:rsid w:val="00E44511"/>
    <w:rsid w:val="00E44F9E"/>
    <w:rsid w:val="00E45921"/>
    <w:rsid w:val="00E46188"/>
    <w:rsid w:val="00E46219"/>
    <w:rsid w:val="00E4634B"/>
    <w:rsid w:val="00E46419"/>
    <w:rsid w:val="00E465E7"/>
    <w:rsid w:val="00E467BF"/>
    <w:rsid w:val="00E46EC7"/>
    <w:rsid w:val="00E4722D"/>
    <w:rsid w:val="00E50BAF"/>
    <w:rsid w:val="00E50E61"/>
    <w:rsid w:val="00E52C45"/>
    <w:rsid w:val="00E52F94"/>
    <w:rsid w:val="00E538AE"/>
    <w:rsid w:val="00E53D22"/>
    <w:rsid w:val="00E5557C"/>
    <w:rsid w:val="00E55B61"/>
    <w:rsid w:val="00E562A5"/>
    <w:rsid w:val="00E5721B"/>
    <w:rsid w:val="00E576EC"/>
    <w:rsid w:val="00E61154"/>
    <w:rsid w:val="00E612A7"/>
    <w:rsid w:val="00E61F8C"/>
    <w:rsid w:val="00E62163"/>
    <w:rsid w:val="00E62FEF"/>
    <w:rsid w:val="00E6343A"/>
    <w:rsid w:val="00E63575"/>
    <w:rsid w:val="00E63A23"/>
    <w:rsid w:val="00E63CDD"/>
    <w:rsid w:val="00E65704"/>
    <w:rsid w:val="00E663A7"/>
    <w:rsid w:val="00E668D9"/>
    <w:rsid w:val="00E66FC7"/>
    <w:rsid w:val="00E67ACB"/>
    <w:rsid w:val="00E70E50"/>
    <w:rsid w:val="00E70F29"/>
    <w:rsid w:val="00E711AD"/>
    <w:rsid w:val="00E72D97"/>
    <w:rsid w:val="00E7307B"/>
    <w:rsid w:val="00E7379E"/>
    <w:rsid w:val="00E747DD"/>
    <w:rsid w:val="00E75CFB"/>
    <w:rsid w:val="00E77425"/>
    <w:rsid w:val="00E7752C"/>
    <w:rsid w:val="00E775E5"/>
    <w:rsid w:val="00E779AD"/>
    <w:rsid w:val="00E77E81"/>
    <w:rsid w:val="00E801E9"/>
    <w:rsid w:val="00E80D60"/>
    <w:rsid w:val="00E81587"/>
    <w:rsid w:val="00E81907"/>
    <w:rsid w:val="00E826CB"/>
    <w:rsid w:val="00E83051"/>
    <w:rsid w:val="00E83BF6"/>
    <w:rsid w:val="00E8443D"/>
    <w:rsid w:val="00E84B67"/>
    <w:rsid w:val="00E84C9B"/>
    <w:rsid w:val="00E84D10"/>
    <w:rsid w:val="00E85086"/>
    <w:rsid w:val="00E85CC4"/>
    <w:rsid w:val="00E861F0"/>
    <w:rsid w:val="00E86B5B"/>
    <w:rsid w:val="00E86E22"/>
    <w:rsid w:val="00E910D2"/>
    <w:rsid w:val="00E914B2"/>
    <w:rsid w:val="00E91D00"/>
    <w:rsid w:val="00E92441"/>
    <w:rsid w:val="00E93398"/>
    <w:rsid w:val="00E93605"/>
    <w:rsid w:val="00E93722"/>
    <w:rsid w:val="00E93AF7"/>
    <w:rsid w:val="00E93B03"/>
    <w:rsid w:val="00E9465D"/>
    <w:rsid w:val="00E94947"/>
    <w:rsid w:val="00E94A2F"/>
    <w:rsid w:val="00E9523F"/>
    <w:rsid w:val="00E95DD4"/>
    <w:rsid w:val="00E9662C"/>
    <w:rsid w:val="00E97831"/>
    <w:rsid w:val="00E97EDF"/>
    <w:rsid w:val="00EA03B0"/>
    <w:rsid w:val="00EA055F"/>
    <w:rsid w:val="00EA0657"/>
    <w:rsid w:val="00EA0804"/>
    <w:rsid w:val="00EA093A"/>
    <w:rsid w:val="00EA0BE8"/>
    <w:rsid w:val="00EA0D50"/>
    <w:rsid w:val="00EA1ED1"/>
    <w:rsid w:val="00EA2ED1"/>
    <w:rsid w:val="00EA2F33"/>
    <w:rsid w:val="00EA327A"/>
    <w:rsid w:val="00EA3F78"/>
    <w:rsid w:val="00EA4079"/>
    <w:rsid w:val="00EA40C3"/>
    <w:rsid w:val="00EA4283"/>
    <w:rsid w:val="00EA46B3"/>
    <w:rsid w:val="00EA4948"/>
    <w:rsid w:val="00EA4F38"/>
    <w:rsid w:val="00EA5655"/>
    <w:rsid w:val="00EA5955"/>
    <w:rsid w:val="00EA5EA2"/>
    <w:rsid w:val="00EA61E5"/>
    <w:rsid w:val="00EA7E85"/>
    <w:rsid w:val="00EB0BAB"/>
    <w:rsid w:val="00EB124E"/>
    <w:rsid w:val="00EB23DF"/>
    <w:rsid w:val="00EB2B18"/>
    <w:rsid w:val="00EB2D98"/>
    <w:rsid w:val="00EB2F5E"/>
    <w:rsid w:val="00EB338A"/>
    <w:rsid w:val="00EB378F"/>
    <w:rsid w:val="00EB3AEB"/>
    <w:rsid w:val="00EB43ED"/>
    <w:rsid w:val="00EB45A4"/>
    <w:rsid w:val="00EB5BCE"/>
    <w:rsid w:val="00EB5D92"/>
    <w:rsid w:val="00EB65F3"/>
    <w:rsid w:val="00EB71FE"/>
    <w:rsid w:val="00EB7C11"/>
    <w:rsid w:val="00EC0D75"/>
    <w:rsid w:val="00EC1045"/>
    <w:rsid w:val="00EC149B"/>
    <w:rsid w:val="00EC1AD5"/>
    <w:rsid w:val="00EC2DD5"/>
    <w:rsid w:val="00EC44EA"/>
    <w:rsid w:val="00EC4AD5"/>
    <w:rsid w:val="00EC538F"/>
    <w:rsid w:val="00EC607A"/>
    <w:rsid w:val="00EC6772"/>
    <w:rsid w:val="00EC6B95"/>
    <w:rsid w:val="00EC7CCE"/>
    <w:rsid w:val="00ED143F"/>
    <w:rsid w:val="00ED14FF"/>
    <w:rsid w:val="00ED2F69"/>
    <w:rsid w:val="00ED3238"/>
    <w:rsid w:val="00ED397A"/>
    <w:rsid w:val="00ED457F"/>
    <w:rsid w:val="00ED4A21"/>
    <w:rsid w:val="00ED552E"/>
    <w:rsid w:val="00ED75F0"/>
    <w:rsid w:val="00ED7D53"/>
    <w:rsid w:val="00EE051F"/>
    <w:rsid w:val="00EE0B85"/>
    <w:rsid w:val="00EE1009"/>
    <w:rsid w:val="00EE1233"/>
    <w:rsid w:val="00EE1369"/>
    <w:rsid w:val="00EE17BD"/>
    <w:rsid w:val="00EE1B85"/>
    <w:rsid w:val="00EE36D5"/>
    <w:rsid w:val="00EE39A5"/>
    <w:rsid w:val="00EE43A3"/>
    <w:rsid w:val="00EE44B5"/>
    <w:rsid w:val="00EE451A"/>
    <w:rsid w:val="00EE465B"/>
    <w:rsid w:val="00EE4BA3"/>
    <w:rsid w:val="00EE4DAE"/>
    <w:rsid w:val="00EE5304"/>
    <w:rsid w:val="00EE5652"/>
    <w:rsid w:val="00EE5C2D"/>
    <w:rsid w:val="00EE63CD"/>
    <w:rsid w:val="00EE64C6"/>
    <w:rsid w:val="00EE66B1"/>
    <w:rsid w:val="00EE74C7"/>
    <w:rsid w:val="00EE79B7"/>
    <w:rsid w:val="00EF0867"/>
    <w:rsid w:val="00EF132D"/>
    <w:rsid w:val="00EF251F"/>
    <w:rsid w:val="00EF2C8F"/>
    <w:rsid w:val="00EF30CA"/>
    <w:rsid w:val="00EF3134"/>
    <w:rsid w:val="00EF3177"/>
    <w:rsid w:val="00EF42FE"/>
    <w:rsid w:val="00EF4828"/>
    <w:rsid w:val="00EF49C1"/>
    <w:rsid w:val="00EF6D25"/>
    <w:rsid w:val="00EF6D80"/>
    <w:rsid w:val="00EF6EBA"/>
    <w:rsid w:val="00EF75B0"/>
    <w:rsid w:val="00EF7F4B"/>
    <w:rsid w:val="00F01038"/>
    <w:rsid w:val="00F01A64"/>
    <w:rsid w:val="00F01B06"/>
    <w:rsid w:val="00F02ED5"/>
    <w:rsid w:val="00F02FFC"/>
    <w:rsid w:val="00F03E88"/>
    <w:rsid w:val="00F04519"/>
    <w:rsid w:val="00F0564A"/>
    <w:rsid w:val="00F06D27"/>
    <w:rsid w:val="00F07818"/>
    <w:rsid w:val="00F07CDD"/>
    <w:rsid w:val="00F10486"/>
    <w:rsid w:val="00F10CEB"/>
    <w:rsid w:val="00F1192F"/>
    <w:rsid w:val="00F132A3"/>
    <w:rsid w:val="00F134E2"/>
    <w:rsid w:val="00F13790"/>
    <w:rsid w:val="00F1435D"/>
    <w:rsid w:val="00F15438"/>
    <w:rsid w:val="00F155AD"/>
    <w:rsid w:val="00F15854"/>
    <w:rsid w:val="00F16470"/>
    <w:rsid w:val="00F17685"/>
    <w:rsid w:val="00F21076"/>
    <w:rsid w:val="00F21928"/>
    <w:rsid w:val="00F21DFF"/>
    <w:rsid w:val="00F2241E"/>
    <w:rsid w:val="00F22A18"/>
    <w:rsid w:val="00F22FB0"/>
    <w:rsid w:val="00F246CE"/>
    <w:rsid w:val="00F247BD"/>
    <w:rsid w:val="00F248E6"/>
    <w:rsid w:val="00F24C40"/>
    <w:rsid w:val="00F24C64"/>
    <w:rsid w:val="00F26C9A"/>
    <w:rsid w:val="00F30389"/>
    <w:rsid w:val="00F305D3"/>
    <w:rsid w:val="00F31C9F"/>
    <w:rsid w:val="00F32083"/>
    <w:rsid w:val="00F32349"/>
    <w:rsid w:val="00F32FB2"/>
    <w:rsid w:val="00F33045"/>
    <w:rsid w:val="00F334B3"/>
    <w:rsid w:val="00F34592"/>
    <w:rsid w:val="00F359F4"/>
    <w:rsid w:val="00F35DC8"/>
    <w:rsid w:val="00F35E6B"/>
    <w:rsid w:val="00F369DC"/>
    <w:rsid w:val="00F37295"/>
    <w:rsid w:val="00F40026"/>
    <w:rsid w:val="00F40160"/>
    <w:rsid w:val="00F40207"/>
    <w:rsid w:val="00F40E2F"/>
    <w:rsid w:val="00F40E7E"/>
    <w:rsid w:val="00F40F3A"/>
    <w:rsid w:val="00F41255"/>
    <w:rsid w:val="00F4138F"/>
    <w:rsid w:val="00F41525"/>
    <w:rsid w:val="00F41650"/>
    <w:rsid w:val="00F425AF"/>
    <w:rsid w:val="00F42D43"/>
    <w:rsid w:val="00F42E8D"/>
    <w:rsid w:val="00F43671"/>
    <w:rsid w:val="00F43BE2"/>
    <w:rsid w:val="00F43FC8"/>
    <w:rsid w:val="00F43FFA"/>
    <w:rsid w:val="00F44822"/>
    <w:rsid w:val="00F4564C"/>
    <w:rsid w:val="00F45F83"/>
    <w:rsid w:val="00F46F3F"/>
    <w:rsid w:val="00F4783F"/>
    <w:rsid w:val="00F50CAE"/>
    <w:rsid w:val="00F51373"/>
    <w:rsid w:val="00F52E4C"/>
    <w:rsid w:val="00F531CC"/>
    <w:rsid w:val="00F539A0"/>
    <w:rsid w:val="00F54863"/>
    <w:rsid w:val="00F54EDF"/>
    <w:rsid w:val="00F551AF"/>
    <w:rsid w:val="00F55449"/>
    <w:rsid w:val="00F55924"/>
    <w:rsid w:val="00F55BAF"/>
    <w:rsid w:val="00F55FAC"/>
    <w:rsid w:val="00F5630B"/>
    <w:rsid w:val="00F56D63"/>
    <w:rsid w:val="00F606E3"/>
    <w:rsid w:val="00F61D28"/>
    <w:rsid w:val="00F61D66"/>
    <w:rsid w:val="00F61EA0"/>
    <w:rsid w:val="00F6244F"/>
    <w:rsid w:val="00F62F53"/>
    <w:rsid w:val="00F63B96"/>
    <w:rsid w:val="00F65110"/>
    <w:rsid w:val="00F655F8"/>
    <w:rsid w:val="00F6571B"/>
    <w:rsid w:val="00F65FB3"/>
    <w:rsid w:val="00F66380"/>
    <w:rsid w:val="00F665C2"/>
    <w:rsid w:val="00F66962"/>
    <w:rsid w:val="00F66BD7"/>
    <w:rsid w:val="00F67770"/>
    <w:rsid w:val="00F67EE3"/>
    <w:rsid w:val="00F70047"/>
    <w:rsid w:val="00F7038F"/>
    <w:rsid w:val="00F70620"/>
    <w:rsid w:val="00F70BD8"/>
    <w:rsid w:val="00F71323"/>
    <w:rsid w:val="00F72ED8"/>
    <w:rsid w:val="00F7427E"/>
    <w:rsid w:val="00F749CE"/>
    <w:rsid w:val="00F74AE8"/>
    <w:rsid w:val="00F74B86"/>
    <w:rsid w:val="00F75711"/>
    <w:rsid w:val="00F75BDF"/>
    <w:rsid w:val="00F75C16"/>
    <w:rsid w:val="00F76605"/>
    <w:rsid w:val="00F77B06"/>
    <w:rsid w:val="00F802A9"/>
    <w:rsid w:val="00F81140"/>
    <w:rsid w:val="00F81895"/>
    <w:rsid w:val="00F81CE2"/>
    <w:rsid w:val="00F8252E"/>
    <w:rsid w:val="00F82B49"/>
    <w:rsid w:val="00F82BA4"/>
    <w:rsid w:val="00F82CEA"/>
    <w:rsid w:val="00F82E70"/>
    <w:rsid w:val="00F83350"/>
    <w:rsid w:val="00F84D8D"/>
    <w:rsid w:val="00F867B1"/>
    <w:rsid w:val="00F867E6"/>
    <w:rsid w:val="00F87DA5"/>
    <w:rsid w:val="00F9021A"/>
    <w:rsid w:val="00F90275"/>
    <w:rsid w:val="00F9054F"/>
    <w:rsid w:val="00F907CF"/>
    <w:rsid w:val="00F91167"/>
    <w:rsid w:val="00F92BA9"/>
    <w:rsid w:val="00F92E49"/>
    <w:rsid w:val="00F93B88"/>
    <w:rsid w:val="00F93E03"/>
    <w:rsid w:val="00F94A36"/>
    <w:rsid w:val="00F94E4C"/>
    <w:rsid w:val="00F94E67"/>
    <w:rsid w:val="00F95340"/>
    <w:rsid w:val="00F95A0E"/>
    <w:rsid w:val="00F96034"/>
    <w:rsid w:val="00F96993"/>
    <w:rsid w:val="00FA0B34"/>
    <w:rsid w:val="00FA0B99"/>
    <w:rsid w:val="00FA0DFB"/>
    <w:rsid w:val="00FA16A2"/>
    <w:rsid w:val="00FA203E"/>
    <w:rsid w:val="00FA2246"/>
    <w:rsid w:val="00FA27D6"/>
    <w:rsid w:val="00FA2C37"/>
    <w:rsid w:val="00FA31E6"/>
    <w:rsid w:val="00FA37BB"/>
    <w:rsid w:val="00FA38CB"/>
    <w:rsid w:val="00FA4770"/>
    <w:rsid w:val="00FA47AE"/>
    <w:rsid w:val="00FA4D68"/>
    <w:rsid w:val="00FA5C3E"/>
    <w:rsid w:val="00FA708A"/>
    <w:rsid w:val="00FA71BC"/>
    <w:rsid w:val="00FB05DF"/>
    <w:rsid w:val="00FB31BD"/>
    <w:rsid w:val="00FB34E9"/>
    <w:rsid w:val="00FB37C2"/>
    <w:rsid w:val="00FB3973"/>
    <w:rsid w:val="00FB4A1F"/>
    <w:rsid w:val="00FB4B16"/>
    <w:rsid w:val="00FB62A8"/>
    <w:rsid w:val="00FB71A2"/>
    <w:rsid w:val="00FB794B"/>
    <w:rsid w:val="00FB7EA2"/>
    <w:rsid w:val="00FC0A18"/>
    <w:rsid w:val="00FC0FCA"/>
    <w:rsid w:val="00FC0FF2"/>
    <w:rsid w:val="00FC112C"/>
    <w:rsid w:val="00FC21AD"/>
    <w:rsid w:val="00FC2A6C"/>
    <w:rsid w:val="00FC3238"/>
    <w:rsid w:val="00FC3356"/>
    <w:rsid w:val="00FC4502"/>
    <w:rsid w:val="00FC50BB"/>
    <w:rsid w:val="00FC5250"/>
    <w:rsid w:val="00FC575C"/>
    <w:rsid w:val="00FC5FC6"/>
    <w:rsid w:val="00FC6AD5"/>
    <w:rsid w:val="00FC7C6D"/>
    <w:rsid w:val="00FC7F53"/>
    <w:rsid w:val="00FD0C01"/>
    <w:rsid w:val="00FD0D76"/>
    <w:rsid w:val="00FD16FF"/>
    <w:rsid w:val="00FD1E39"/>
    <w:rsid w:val="00FD3919"/>
    <w:rsid w:val="00FD3EC2"/>
    <w:rsid w:val="00FD4078"/>
    <w:rsid w:val="00FD40D3"/>
    <w:rsid w:val="00FD5AEC"/>
    <w:rsid w:val="00FD5BB2"/>
    <w:rsid w:val="00FD5EC6"/>
    <w:rsid w:val="00FD63D1"/>
    <w:rsid w:val="00FD71FB"/>
    <w:rsid w:val="00FE0A23"/>
    <w:rsid w:val="00FE1730"/>
    <w:rsid w:val="00FE2595"/>
    <w:rsid w:val="00FE3550"/>
    <w:rsid w:val="00FE3B98"/>
    <w:rsid w:val="00FE3E2C"/>
    <w:rsid w:val="00FE3F99"/>
    <w:rsid w:val="00FE405A"/>
    <w:rsid w:val="00FE4168"/>
    <w:rsid w:val="00FE4DFB"/>
    <w:rsid w:val="00FE4E38"/>
    <w:rsid w:val="00FE4EB3"/>
    <w:rsid w:val="00FE568B"/>
    <w:rsid w:val="00FE5890"/>
    <w:rsid w:val="00FE6070"/>
    <w:rsid w:val="00FE6E3E"/>
    <w:rsid w:val="00FE722D"/>
    <w:rsid w:val="00FF00D8"/>
    <w:rsid w:val="00FF0374"/>
    <w:rsid w:val="00FF22A7"/>
    <w:rsid w:val="00FF2778"/>
    <w:rsid w:val="00FF2BA6"/>
    <w:rsid w:val="00FF2E8D"/>
    <w:rsid w:val="00FF2ED2"/>
    <w:rsid w:val="00FF31D8"/>
    <w:rsid w:val="00FF3713"/>
    <w:rsid w:val="00FF3B2C"/>
    <w:rsid w:val="00FF3CD5"/>
    <w:rsid w:val="00FF4A55"/>
    <w:rsid w:val="00FF50FE"/>
    <w:rsid w:val="00FF5DA8"/>
    <w:rsid w:val="00FF600C"/>
    <w:rsid w:val="00FF6520"/>
    <w:rsid w:val="00FF7109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5AE2539-A049-4150-937D-51072305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043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4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87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8B83C-BE15-400E-A4B8-4720E8E7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Links>
    <vt:vector size="54" baseType="variant">
      <vt:variant>
        <vt:i4>1310777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_Toc181900928</vt:lpwstr>
      </vt:variant>
      <vt:variant>
        <vt:i4>1310777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_Toc181900927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_Toc181900926</vt:lpwstr>
      </vt:variant>
      <vt:variant>
        <vt:i4>1310777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_Toc181900925</vt:lpwstr>
      </vt:variant>
      <vt:variant>
        <vt:i4>1310777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_Toc181900924</vt:lpwstr>
      </vt:variant>
      <vt:variant>
        <vt:i4>1310777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_Toc181900923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_Toc181900922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_Toc181900921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_Toc181900920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2024-11-08T06:49:00Z</dcterms:created>
  <dcterms:modified xsi:type="dcterms:W3CDTF">2024-11-08T06:49:00Z</dcterms:modified>
</cp:coreProperties>
</file>