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B2594" w:rsidRDefault="00C65E29" w:rsidP="009A7FF9">
      <w:pPr>
        <w:pStyle w:val="a9"/>
        <w:spacing w:line="500" w:lineRule="exact"/>
        <w:rPr>
          <w:rFonts w:hAnsi="標楷體"/>
          <w:snapToGrid w:val="0"/>
        </w:rPr>
      </w:pPr>
      <w:bookmarkStart w:id="0" w:name="_GoBack"/>
      <w:bookmarkEnd w:id="0"/>
      <w:r w:rsidRPr="00AB2594">
        <w:rPr>
          <w:rFonts w:hAnsi="標楷體" w:hint="eastAsia"/>
          <w:snapToGrid w:val="0"/>
          <w:lang w:eastAsia="zh-HK"/>
        </w:rPr>
        <w:t>行政院</w:t>
      </w:r>
      <w:r w:rsidR="009D7586" w:rsidRPr="00AB2594">
        <w:rPr>
          <w:rFonts w:hAnsi="標楷體" w:hint="eastAsia"/>
          <w:snapToGrid w:val="0"/>
        </w:rPr>
        <w:t>主計總處</w:t>
      </w:r>
      <w:r w:rsidR="00152CBE" w:rsidRPr="00AB2594">
        <w:rPr>
          <w:rFonts w:hAnsi="標楷體" w:hint="eastAsia"/>
          <w:snapToGrid w:val="0"/>
        </w:rPr>
        <w:t>(含補助地方政府、災害準備金、第二預備金)</w:t>
      </w:r>
      <w:r w:rsidR="00DE2719" w:rsidRPr="00AB2594">
        <w:rPr>
          <w:rFonts w:hAnsi="標楷體" w:hint="eastAsia"/>
        </w:rPr>
        <w:t>1</w:t>
      </w:r>
      <w:r w:rsidR="00F17E53" w:rsidRPr="00AB2594">
        <w:rPr>
          <w:rFonts w:hAnsi="標楷體"/>
        </w:rPr>
        <w:t>1</w:t>
      </w:r>
      <w:r w:rsidR="00776136">
        <w:rPr>
          <w:rFonts w:hAnsi="標楷體"/>
        </w:rPr>
        <w:t>4</w:t>
      </w:r>
      <w:r w:rsidR="00C30C97" w:rsidRPr="00AB2594">
        <w:rPr>
          <w:rFonts w:hAnsi="標楷體" w:hint="eastAsia"/>
          <w:snapToGrid w:val="0"/>
        </w:rPr>
        <w:t>年度單位預算評估報告</w:t>
      </w:r>
    </w:p>
    <w:p w:rsidR="001D093A" w:rsidRPr="00AB2594" w:rsidRDefault="00DC105C" w:rsidP="001D093A">
      <w:pPr>
        <w:pStyle w:val="14"/>
        <w:wordWrap w:val="0"/>
        <w:ind w:left="454" w:hangingChars="160" w:hanging="454"/>
        <w:rPr>
          <w:rFonts w:hAnsi="標楷體"/>
          <w:color w:val="000000"/>
          <w:szCs w:val="28"/>
        </w:rPr>
      </w:pPr>
      <w:bookmarkStart w:id="1" w:name="_Toc118214683"/>
      <w:bookmarkStart w:id="2" w:name="_Toc52811501"/>
      <w:bookmarkStart w:id="3" w:name="_Toc116816290"/>
      <w:bookmarkStart w:id="4" w:name="_Toc118214684"/>
      <w:bookmarkStart w:id="5" w:name="_Toc147416208"/>
      <w:bookmarkStart w:id="6" w:name="_Toc181955735"/>
      <w:r>
        <w:rPr>
          <w:rFonts w:hAnsi="標楷體" w:hint="eastAsia"/>
          <w:color w:val="000000"/>
          <w:szCs w:val="28"/>
        </w:rPr>
        <w:t>一</w:t>
      </w:r>
      <w:r w:rsidR="00F075A3" w:rsidRPr="00AB2594">
        <w:rPr>
          <w:rFonts w:hAnsi="標楷體" w:hint="eastAsia"/>
          <w:color w:val="000000"/>
          <w:szCs w:val="28"/>
        </w:rPr>
        <w:t>、</w:t>
      </w:r>
      <w:bookmarkEnd w:id="4"/>
      <w:bookmarkEnd w:id="5"/>
      <w:r w:rsidR="001D093A">
        <w:rPr>
          <w:rFonts w:hAnsi="標楷體" w:hint="eastAsia"/>
          <w:color w:val="000000"/>
          <w:szCs w:val="28"/>
        </w:rPr>
        <w:t>近6年</w:t>
      </w:r>
      <w:r w:rsidR="001D093A" w:rsidRPr="001208A1">
        <w:rPr>
          <w:rFonts w:hAnsi="標楷體" w:hint="eastAsia"/>
          <w:color w:val="000000"/>
          <w:szCs w:val="28"/>
        </w:rPr>
        <w:t>中央政府特別收入基金接受公庫撥款收入總額均逾千億元</w:t>
      </w:r>
      <w:r w:rsidR="002E0ADB">
        <w:rPr>
          <w:rFonts w:hAnsi="標楷體" w:hint="eastAsia"/>
          <w:color w:val="000000"/>
          <w:szCs w:val="28"/>
        </w:rPr>
        <w:t>，</w:t>
      </w:r>
      <w:r w:rsidR="001D093A">
        <w:rPr>
          <w:rFonts w:hAnsi="標楷體" w:hint="eastAsia"/>
          <w:color w:val="000000"/>
        </w:rPr>
        <w:t>114</w:t>
      </w:r>
      <w:r w:rsidR="001D093A" w:rsidRPr="00AB2594">
        <w:rPr>
          <w:rFonts w:hAnsi="標楷體" w:hint="eastAsia"/>
          <w:color w:val="000000"/>
        </w:rPr>
        <w:t>年度</w:t>
      </w:r>
      <w:r w:rsidR="002E0ADB">
        <w:rPr>
          <w:rFonts w:hAnsi="標楷體" w:hint="eastAsia"/>
          <w:color w:val="000000"/>
        </w:rPr>
        <w:t>預計受撥數僅低於111</w:t>
      </w:r>
      <w:r w:rsidR="001D093A">
        <w:rPr>
          <w:rFonts w:hAnsi="標楷體" w:hint="eastAsia"/>
          <w:color w:val="000000"/>
          <w:szCs w:val="28"/>
        </w:rPr>
        <w:t>年</w:t>
      </w:r>
      <w:r w:rsidR="002E0ADB">
        <w:rPr>
          <w:rFonts w:hAnsi="標楷體" w:hint="eastAsia"/>
          <w:color w:val="000000"/>
          <w:szCs w:val="28"/>
        </w:rPr>
        <w:t>度，</w:t>
      </w:r>
      <w:r w:rsidR="001D093A">
        <w:rPr>
          <w:rFonts w:hAnsi="標楷體" w:hint="eastAsia"/>
          <w:color w:val="000000"/>
          <w:szCs w:val="28"/>
        </w:rPr>
        <w:t>且近年</w:t>
      </w:r>
      <w:r w:rsidR="001D093A" w:rsidRPr="00F07AAD">
        <w:rPr>
          <w:rFonts w:hAnsi="標楷體" w:hint="eastAsia"/>
        </w:rPr>
        <w:t>特別收入基金超支併決算辦理者眾</w:t>
      </w:r>
      <w:r w:rsidR="001D093A" w:rsidRPr="00AB2594">
        <w:rPr>
          <w:rFonts w:hAnsi="標楷體" w:hint="eastAsia"/>
          <w:color w:val="000000"/>
          <w:szCs w:val="28"/>
        </w:rPr>
        <w:t>，允宜</w:t>
      </w:r>
      <w:r w:rsidR="001D093A">
        <w:rPr>
          <w:rFonts w:hAnsi="標楷體" w:hint="eastAsia"/>
          <w:color w:val="000000"/>
          <w:szCs w:val="28"/>
        </w:rPr>
        <w:t>督促</w:t>
      </w:r>
      <w:r w:rsidR="002E0ADB">
        <w:rPr>
          <w:rFonts w:hAnsi="標楷體" w:hint="eastAsia"/>
          <w:color w:val="000000"/>
          <w:szCs w:val="28"/>
        </w:rPr>
        <w:t>其</w:t>
      </w:r>
      <w:r w:rsidR="001D093A">
        <w:rPr>
          <w:rFonts w:hAnsi="標楷體" w:hint="eastAsia"/>
          <w:color w:val="000000"/>
          <w:szCs w:val="28"/>
        </w:rPr>
        <w:t>加強預算編列及執行</w:t>
      </w:r>
      <w:bookmarkEnd w:id="6"/>
    </w:p>
    <w:p w:rsidR="001D093A" w:rsidRPr="00AB2594" w:rsidRDefault="002E0ADB" w:rsidP="001D093A">
      <w:pPr>
        <w:spacing w:line="500" w:lineRule="exact"/>
        <w:ind w:left="566" w:firstLine="566"/>
        <w:rPr>
          <w:rFonts w:hAnsi="標楷體"/>
          <w:color w:val="000000"/>
        </w:rPr>
      </w:pPr>
      <w:r>
        <w:rPr>
          <w:rFonts w:hAnsi="標楷體" w:hint="eastAsia"/>
          <w:color w:val="000000"/>
        </w:rPr>
        <w:t>主計總處</w:t>
      </w:r>
      <w:r w:rsidR="001D093A" w:rsidRPr="00AB2594">
        <w:rPr>
          <w:rFonts w:hAnsi="標楷體"/>
          <w:color w:val="000000"/>
        </w:rPr>
        <w:t>11</w:t>
      </w:r>
      <w:r w:rsidR="001D093A">
        <w:rPr>
          <w:rFonts w:hAnsi="標楷體" w:hint="eastAsia"/>
          <w:color w:val="000000"/>
        </w:rPr>
        <w:t>4年度</w:t>
      </w:r>
      <w:r w:rsidR="001D093A" w:rsidRPr="00AB2594">
        <w:rPr>
          <w:rFonts w:hAnsi="標楷體" w:hint="eastAsia"/>
          <w:color w:val="000000"/>
        </w:rPr>
        <w:t>預算案「中央總預算核編及執行」</w:t>
      </w:r>
      <w:r w:rsidR="001D093A">
        <w:rPr>
          <w:rFonts w:hAnsi="標楷體" w:hint="eastAsia"/>
          <w:color w:val="000000"/>
        </w:rPr>
        <w:t>業務</w:t>
      </w:r>
      <w:r w:rsidR="001D093A" w:rsidRPr="00AB2594">
        <w:rPr>
          <w:rFonts w:hAnsi="標楷體" w:hint="eastAsia"/>
          <w:color w:val="000000"/>
        </w:rPr>
        <w:t>計畫編列531萬4千元，與</w:t>
      </w:r>
      <w:r w:rsidR="001D093A">
        <w:rPr>
          <w:rFonts w:hAnsi="標楷體" w:hint="eastAsia"/>
          <w:color w:val="000000"/>
        </w:rPr>
        <w:t>113</w:t>
      </w:r>
      <w:r w:rsidR="001D093A" w:rsidRPr="00AB2594">
        <w:rPr>
          <w:rFonts w:hAnsi="標楷體" w:hint="eastAsia"/>
          <w:color w:val="000000"/>
        </w:rPr>
        <w:t>年度預算數同，主要係辦理中央政府總預算之審議與編印、預算制度之研究改進及派員實地查核各公務機關預算執行等工作；另「特種基金預算核編及執行」</w:t>
      </w:r>
      <w:r w:rsidR="001D093A">
        <w:rPr>
          <w:rFonts w:hAnsi="標楷體" w:hint="eastAsia"/>
          <w:color w:val="000000"/>
        </w:rPr>
        <w:t>業務</w:t>
      </w:r>
      <w:r w:rsidR="001D093A" w:rsidRPr="00AB2594">
        <w:rPr>
          <w:rFonts w:hAnsi="標楷體" w:hint="eastAsia"/>
          <w:color w:val="000000"/>
        </w:rPr>
        <w:t>計畫編列</w:t>
      </w:r>
      <w:r w:rsidR="001D093A" w:rsidRPr="00AB2594">
        <w:rPr>
          <w:rFonts w:hAnsi="標楷體"/>
          <w:color w:val="000000"/>
        </w:rPr>
        <w:t>266</w:t>
      </w:r>
      <w:r w:rsidR="001D093A" w:rsidRPr="00AB2594">
        <w:rPr>
          <w:rFonts w:hAnsi="標楷體" w:hint="eastAsia"/>
          <w:color w:val="000000"/>
        </w:rPr>
        <w:t>萬</w:t>
      </w:r>
      <w:r w:rsidR="001D093A" w:rsidRPr="00AB2594">
        <w:rPr>
          <w:rFonts w:hAnsi="標楷體"/>
          <w:color w:val="000000"/>
        </w:rPr>
        <w:t>1</w:t>
      </w:r>
      <w:r w:rsidR="001D093A" w:rsidRPr="00AB2594">
        <w:rPr>
          <w:rFonts w:hAnsi="標楷體" w:hint="eastAsia"/>
          <w:color w:val="000000"/>
        </w:rPr>
        <w:t>千元，與</w:t>
      </w:r>
      <w:r w:rsidR="001D093A">
        <w:rPr>
          <w:rFonts w:hAnsi="標楷體" w:hint="eastAsia"/>
          <w:color w:val="000000"/>
        </w:rPr>
        <w:t>113</w:t>
      </w:r>
      <w:r w:rsidR="001D093A" w:rsidRPr="00AB2594">
        <w:rPr>
          <w:rFonts w:hAnsi="標楷體" w:hint="eastAsia"/>
          <w:color w:val="000000"/>
        </w:rPr>
        <w:t>年度預算數同，工作內容包括研提增進特種基金經營效能之建議、檢討修正附屬單位預算執行要點等相關規定，提升特種基金經費運用效能、加強各特種基金財務控管，落實財政紀律等。按中央政府總預算每年補助特別收入基金金額龐鉅，恐影響政府財政收入之整體運用，謹說明如下：</w:t>
      </w:r>
    </w:p>
    <w:p w:rsidR="001D093A" w:rsidRPr="00AB2594" w:rsidRDefault="001D093A" w:rsidP="001D093A">
      <w:pPr>
        <w:pStyle w:val="a4"/>
        <w:ind w:left="849" w:hanging="283"/>
        <w:rPr>
          <w:rFonts w:hAnsi="標楷體"/>
          <w:b/>
        </w:rPr>
      </w:pPr>
      <w:r w:rsidRPr="00AB2594">
        <w:rPr>
          <w:rFonts w:hAnsi="標楷體" w:hint="eastAsia"/>
          <w:b/>
        </w:rPr>
        <w:t>(一)特別收入基金宜有國庫撥補以外之特定收入來源，本自給自足原則，力求有</w:t>
      </w:r>
      <w:r w:rsidRPr="00AB2594">
        <w:rPr>
          <w:rFonts w:hAnsi="標楷體"/>
          <w:b/>
        </w:rPr>
        <w:t>賸</w:t>
      </w:r>
      <w:r w:rsidRPr="00AB2594">
        <w:rPr>
          <w:rFonts w:hAnsi="標楷體" w:hint="eastAsia"/>
          <w:b/>
        </w:rPr>
        <w:t>餘無短絀</w:t>
      </w:r>
    </w:p>
    <w:p w:rsidR="001D093A" w:rsidRPr="00AB2594" w:rsidRDefault="001D093A" w:rsidP="001D093A">
      <w:pPr>
        <w:pStyle w:val="21"/>
        <w:wordWrap w:val="0"/>
        <w:ind w:left="850" w:firstLine="566"/>
        <w:rPr>
          <w:rFonts w:hAnsi="標楷體"/>
          <w:color w:val="000000"/>
        </w:rPr>
      </w:pPr>
      <w:r w:rsidRPr="00AB2594">
        <w:rPr>
          <w:rFonts w:hAnsi="標楷體" w:hint="eastAsia"/>
          <w:color w:val="000000"/>
        </w:rPr>
        <w:t>特別收入基金</w:t>
      </w:r>
      <w:r w:rsidRPr="00AB2594">
        <w:rPr>
          <w:rStyle w:val="af4"/>
          <w:rFonts w:hAnsi="標楷體"/>
          <w:color w:val="000000"/>
        </w:rPr>
        <w:footnoteReference w:id="1"/>
      </w:r>
      <w:r>
        <w:rPr>
          <w:rFonts w:hAnsi="標楷體" w:hint="eastAsia"/>
          <w:color w:val="000000"/>
        </w:rPr>
        <w:t>114</w:t>
      </w:r>
      <w:r w:rsidRPr="00AB2594">
        <w:rPr>
          <w:rFonts w:hAnsi="標楷體" w:hint="eastAsia"/>
          <w:color w:val="000000"/>
        </w:rPr>
        <w:t>年度預算案基金來源</w:t>
      </w:r>
      <w:r w:rsidRPr="00AB2594">
        <w:rPr>
          <w:rFonts w:hAnsi="標楷體"/>
          <w:color w:val="000000"/>
        </w:rPr>
        <w:t>3,4</w:t>
      </w:r>
      <w:r>
        <w:rPr>
          <w:rFonts w:hAnsi="標楷體" w:hint="eastAsia"/>
          <w:color w:val="000000"/>
        </w:rPr>
        <w:t>80</w:t>
      </w:r>
      <w:r w:rsidRPr="00AB2594">
        <w:rPr>
          <w:rFonts w:hAnsi="標楷體" w:hint="eastAsia"/>
          <w:color w:val="000000"/>
        </w:rPr>
        <w:t>億</w:t>
      </w:r>
      <w:r>
        <w:rPr>
          <w:rFonts w:hAnsi="標楷體" w:hint="eastAsia"/>
          <w:color w:val="000000"/>
        </w:rPr>
        <w:t>餘</w:t>
      </w:r>
      <w:r w:rsidRPr="00AB2594">
        <w:rPr>
          <w:rFonts w:hAnsi="標楷體" w:hint="eastAsia"/>
          <w:color w:val="000000"/>
        </w:rPr>
        <w:t>元，較</w:t>
      </w:r>
      <w:r>
        <w:rPr>
          <w:rFonts w:hAnsi="標楷體" w:hint="eastAsia"/>
          <w:color w:val="000000"/>
        </w:rPr>
        <w:t>113</w:t>
      </w:r>
      <w:r w:rsidRPr="00AB2594">
        <w:rPr>
          <w:rFonts w:hAnsi="標楷體" w:hint="eastAsia"/>
          <w:color w:val="000000"/>
        </w:rPr>
        <w:t>年度預算</w:t>
      </w:r>
      <w:r>
        <w:rPr>
          <w:rFonts w:hAnsi="標楷體" w:hint="eastAsia"/>
          <w:color w:val="000000"/>
        </w:rPr>
        <w:t>案</w:t>
      </w:r>
      <w:r w:rsidRPr="00AB2594">
        <w:rPr>
          <w:rFonts w:hAnsi="標楷體" w:hint="eastAsia"/>
          <w:color w:val="000000"/>
        </w:rPr>
        <w:t>數</w:t>
      </w:r>
      <w:r w:rsidRPr="00AB2594">
        <w:rPr>
          <w:rFonts w:hAnsi="標楷體"/>
          <w:color w:val="000000"/>
        </w:rPr>
        <w:t>3,</w:t>
      </w:r>
      <w:r>
        <w:rPr>
          <w:rFonts w:hAnsi="標楷體" w:hint="eastAsia"/>
          <w:color w:val="000000"/>
        </w:rPr>
        <w:t>465</w:t>
      </w:r>
      <w:r w:rsidRPr="00AB2594">
        <w:rPr>
          <w:rFonts w:hAnsi="標楷體" w:hint="eastAsia"/>
          <w:color w:val="000000"/>
        </w:rPr>
        <w:t>億</w:t>
      </w:r>
      <w:r>
        <w:rPr>
          <w:rFonts w:hAnsi="標楷體" w:hint="eastAsia"/>
          <w:color w:val="000000"/>
        </w:rPr>
        <w:t>餘</w:t>
      </w:r>
      <w:r w:rsidRPr="00AB2594">
        <w:rPr>
          <w:rFonts w:hAnsi="標楷體" w:hint="eastAsia"/>
          <w:color w:val="000000"/>
        </w:rPr>
        <w:t>元，增加</w:t>
      </w:r>
      <w:r>
        <w:rPr>
          <w:rFonts w:hAnsi="標楷體" w:hint="eastAsia"/>
          <w:color w:val="000000"/>
        </w:rPr>
        <w:t>14</w:t>
      </w:r>
      <w:r w:rsidRPr="00AB2594">
        <w:rPr>
          <w:rFonts w:hAnsi="標楷體" w:hint="eastAsia"/>
          <w:color w:val="000000"/>
        </w:rPr>
        <w:t>億</w:t>
      </w:r>
      <w:r>
        <w:rPr>
          <w:rFonts w:hAnsi="標楷體" w:hint="eastAsia"/>
          <w:color w:val="000000"/>
        </w:rPr>
        <w:t>餘</w:t>
      </w:r>
      <w:r w:rsidRPr="00AB2594">
        <w:rPr>
          <w:rFonts w:hAnsi="標楷體" w:hint="eastAsia"/>
          <w:color w:val="000000"/>
        </w:rPr>
        <w:t>元(增幅</w:t>
      </w:r>
      <w:r>
        <w:rPr>
          <w:rFonts w:hAnsi="標楷體" w:hint="eastAsia"/>
          <w:color w:val="000000"/>
        </w:rPr>
        <w:t>0</w:t>
      </w:r>
      <w:r w:rsidRPr="00AB2594">
        <w:rPr>
          <w:rFonts w:hAnsi="標楷體" w:hint="eastAsia"/>
          <w:color w:val="000000"/>
        </w:rPr>
        <w:t>.4</w:t>
      </w:r>
      <w:r w:rsidRPr="00AB2594">
        <w:rPr>
          <w:rFonts w:hAnsi="標楷體"/>
          <w:color w:val="000000"/>
        </w:rPr>
        <w:t>%</w:t>
      </w:r>
      <w:r w:rsidRPr="00AB2594">
        <w:rPr>
          <w:rFonts w:hAnsi="標楷體" w:hint="eastAsia"/>
          <w:color w:val="000000"/>
        </w:rPr>
        <w:t>)，基金用途3</w:t>
      </w:r>
      <w:r w:rsidRPr="00AB2594">
        <w:rPr>
          <w:rFonts w:hAnsi="標楷體"/>
          <w:color w:val="000000"/>
        </w:rPr>
        <w:t>,</w:t>
      </w:r>
      <w:r>
        <w:rPr>
          <w:rFonts w:hAnsi="標楷體" w:hint="eastAsia"/>
          <w:color w:val="000000"/>
        </w:rPr>
        <w:t>338</w:t>
      </w:r>
      <w:r w:rsidRPr="00AB2594">
        <w:rPr>
          <w:rFonts w:hAnsi="標楷體"/>
          <w:color w:val="000000"/>
        </w:rPr>
        <w:t>億</w:t>
      </w:r>
      <w:r>
        <w:rPr>
          <w:rFonts w:hAnsi="標楷體" w:hint="eastAsia"/>
          <w:color w:val="000000"/>
        </w:rPr>
        <w:t>餘</w:t>
      </w:r>
      <w:r w:rsidRPr="00AB2594">
        <w:rPr>
          <w:rFonts w:hAnsi="標楷體"/>
          <w:color w:val="000000"/>
        </w:rPr>
        <w:t>元</w:t>
      </w:r>
      <w:r w:rsidRPr="00AB2594">
        <w:rPr>
          <w:rFonts w:hAnsi="標楷體" w:hint="eastAsia"/>
          <w:color w:val="000000"/>
        </w:rPr>
        <w:t>，較11</w:t>
      </w:r>
      <w:r>
        <w:rPr>
          <w:rFonts w:hAnsi="標楷體" w:hint="eastAsia"/>
          <w:color w:val="000000"/>
        </w:rPr>
        <w:t>3</w:t>
      </w:r>
      <w:r w:rsidRPr="00AB2594">
        <w:rPr>
          <w:rFonts w:hAnsi="標楷體" w:hint="eastAsia"/>
          <w:color w:val="000000"/>
        </w:rPr>
        <w:t>年度預算</w:t>
      </w:r>
      <w:r>
        <w:rPr>
          <w:rFonts w:hAnsi="標楷體" w:hint="eastAsia"/>
          <w:color w:val="000000"/>
        </w:rPr>
        <w:t>案</w:t>
      </w:r>
      <w:r w:rsidRPr="00AB2594">
        <w:rPr>
          <w:rFonts w:hAnsi="標楷體" w:hint="eastAsia"/>
          <w:color w:val="000000"/>
        </w:rPr>
        <w:t>數</w:t>
      </w:r>
      <w:r w:rsidRPr="00AB2594">
        <w:rPr>
          <w:rFonts w:hAnsi="標楷體"/>
          <w:color w:val="000000"/>
        </w:rPr>
        <w:t>3,</w:t>
      </w:r>
      <w:r>
        <w:rPr>
          <w:rFonts w:hAnsi="標楷體" w:hint="eastAsia"/>
          <w:color w:val="000000"/>
        </w:rPr>
        <w:t>418</w:t>
      </w:r>
      <w:r w:rsidRPr="00AB2594">
        <w:rPr>
          <w:rFonts w:hAnsi="標楷體"/>
          <w:color w:val="000000"/>
        </w:rPr>
        <w:t>億</w:t>
      </w:r>
      <w:r>
        <w:rPr>
          <w:rFonts w:hAnsi="標楷體" w:hint="eastAsia"/>
          <w:color w:val="000000"/>
        </w:rPr>
        <w:t>餘</w:t>
      </w:r>
      <w:r w:rsidRPr="00AB2594">
        <w:rPr>
          <w:rFonts w:hAnsi="標楷體"/>
          <w:color w:val="000000"/>
        </w:rPr>
        <w:t>元，</w:t>
      </w:r>
      <w:r>
        <w:rPr>
          <w:rFonts w:hAnsi="標楷體" w:hint="eastAsia"/>
          <w:color w:val="000000"/>
        </w:rPr>
        <w:t>減少79</w:t>
      </w:r>
      <w:r w:rsidRPr="00AB2594">
        <w:rPr>
          <w:rFonts w:hAnsi="標楷體"/>
          <w:color w:val="000000"/>
        </w:rPr>
        <w:t>億</w:t>
      </w:r>
      <w:r>
        <w:rPr>
          <w:rFonts w:hAnsi="標楷體" w:hint="eastAsia"/>
          <w:color w:val="000000"/>
        </w:rPr>
        <w:t>餘</w:t>
      </w:r>
      <w:r w:rsidRPr="00AB2594">
        <w:rPr>
          <w:rFonts w:hAnsi="標楷體"/>
          <w:color w:val="000000"/>
        </w:rPr>
        <w:t>元</w:t>
      </w:r>
      <w:r w:rsidRPr="00AB2594">
        <w:rPr>
          <w:rFonts w:hAnsi="標楷體" w:hint="eastAsia"/>
          <w:color w:val="000000"/>
        </w:rPr>
        <w:t>(</w:t>
      </w:r>
      <w:r>
        <w:rPr>
          <w:rFonts w:hAnsi="標楷體" w:hint="eastAsia"/>
          <w:color w:val="000000"/>
        </w:rPr>
        <w:t>減</w:t>
      </w:r>
      <w:r w:rsidRPr="00AB2594">
        <w:rPr>
          <w:rFonts w:hAnsi="標楷體" w:hint="eastAsia"/>
          <w:color w:val="000000"/>
        </w:rPr>
        <w:t>幅</w:t>
      </w:r>
      <w:r>
        <w:rPr>
          <w:rFonts w:hAnsi="標楷體" w:hint="eastAsia"/>
          <w:color w:val="000000"/>
        </w:rPr>
        <w:t>2.3</w:t>
      </w:r>
      <w:r w:rsidRPr="00AB2594">
        <w:rPr>
          <w:rFonts w:hAnsi="標楷體"/>
          <w:color w:val="000000"/>
        </w:rPr>
        <w:t>%</w:t>
      </w:r>
      <w:r w:rsidRPr="00AB2594">
        <w:rPr>
          <w:rFonts w:hAnsi="標楷體" w:hint="eastAsia"/>
          <w:color w:val="000000"/>
        </w:rPr>
        <w:t>)；收支相抵後賸餘</w:t>
      </w:r>
      <w:r>
        <w:rPr>
          <w:rFonts w:hAnsi="標楷體" w:hint="eastAsia"/>
          <w:color w:val="000000"/>
        </w:rPr>
        <w:t>141</w:t>
      </w:r>
      <w:r w:rsidRPr="00AB2594">
        <w:rPr>
          <w:rFonts w:hAnsi="標楷體" w:hint="eastAsia"/>
          <w:color w:val="000000"/>
        </w:rPr>
        <w:t>億</w:t>
      </w:r>
      <w:r>
        <w:rPr>
          <w:rFonts w:hAnsi="標楷體" w:hint="eastAsia"/>
          <w:color w:val="000000"/>
        </w:rPr>
        <w:t>餘</w:t>
      </w:r>
      <w:r w:rsidRPr="00AB2594">
        <w:rPr>
          <w:rFonts w:hAnsi="標楷體" w:hint="eastAsia"/>
          <w:color w:val="000000"/>
        </w:rPr>
        <w:t>元，相較11</w:t>
      </w:r>
      <w:r>
        <w:rPr>
          <w:rFonts w:hAnsi="標楷體" w:hint="eastAsia"/>
          <w:color w:val="000000"/>
        </w:rPr>
        <w:t>3</w:t>
      </w:r>
      <w:r w:rsidRPr="00AB2594">
        <w:rPr>
          <w:rFonts w:hAnsi="標楷體" w:hint="eastAsia"/>
          <w:color w:val="000000"/>
        </w:rPr>
        <w:t>年度預算</w:t>
      </w:r>
      <w:r>
        <w:rPr>
          <w:rFonts w:hAnsi="標楷體" w:hint="eastAsia"/>
          <w:color w:val="000000"/>
        </w:rPr>
        <w:t>案</w:t>
      </w:r>
      <w:r w:rsidRPr="00AB2594">
        <w:rPr>
          <w:rFonts w:hAnsi="標楷體" w:hint="eastAsia"/>
          <w:color w:val="000000"/>
        </w:rPr>
        <w:t>數</w:t>
      </w:r>
      <w:r>
        <w:rPr>
          <w:rFonts w:hAnsi="標楷體" w:hint="eastAsia"/>
          <w:color w:val="000000"/>
        </w:rPr>
        <w:t>賸餘</w:t>
      </w:r>
      <w:r w:rsidRPr="00AB2594">
        <w:rPr>
          <w:rFonts w:hAnsi="標楷體" w:hint="eastAsia"/>
          <w:color w:val="000000"/>
        </w:rPr>
        <w:t>4</w:t>
      </w:r>
      <w:r>
        <w:rPr>
          <w:rFonts w:hAnsi="標楷體" w:hint="eastAsia"/>
          <w:color w:val="000000"/>
        </w:rPr>
        <w:t>7</w:t>
      </w:r>
      <w:r w:rsidRPr="00AB2594">
        <w:rPr>
          <w:rFonts w:hAnsi="標楷體"/>
          <w:color w:val="000000"/>
        </w:rPr>
        <w:t>億</w:t>
      </w:r>
      <w:r>
        <w:rPr>
          <w:rFonts w:hAnsi="標楷體" w:hint="eastAsia"/>
          <w:color w:val="000000"/>
        </w:rPr>
        <w:t>餘</w:t>
      </w:r>
      <w:r w:rsidRPr="00AB2594">
        <w:rPr>
          <w:rFonts w:hAnsi="標楷體"/>
          <w:color w:val="000000"/>
        </w:rPr>
        <w:t>元，</w:t>
      </w:r>
      <w:r>
        <w:rPr>
          <w:rFonts w:hAnsi="標楷體" w:hint="eastAsia"/>
          <w:color w:val="000000"/>
        </w:rPr>
        <w:t>增加93億餘元(增幅196.3%)</w:t>
      </w:r>
      <w:r w:rsidRPr="00AB2594">
        <w:rPr>
          <w:rFonts w:hAnsi="標楷體"/>
          <w:color w:val="000000"/>
        </w:rPr>
        <w:t>。</w:t>
      </w:r>
      <w:r w:rsidRPr="00AB2594">
        <w:rPr>
          <w:rFonts w:hAnsi="標楷體" w:hint="eastAsia"/>
          <w:color w:val="000000"/>
        </w:rPr>
        <w:t>1</w:t>
      </w:r>
      <w:r w:rsidRPr="00AB2594">
        <w:rPr>
          <w:rFonts w:hAnsi="標楷體"/>
          <w:color w:val="000000"/>
        </w:rPr>
        <w:t>1</w:t>
      </w:r>
      <w:r>
        <w:rPr>
          <w:rFonts w:hAnsi="標楷體" w:hint="eastAsia"/>
          <w:color w:val="000000"/>
        </w:rPr>
        <w:t>4</w:t>
      </w:r>
      <w:r w:rsidRPr="00AB2594">
        <w:rPr>
          <w:rFonts w:hAnsi="標楷體" w:hint="eastAsia"/>
          <w:color w:val="000000"/>
        </w:rPr>
        <w:t>年度特別收入基金之</w:t>
      </w:r>
      <w:r w:rsidRPr="00AB2594">
        <w:rPr>
          <w:rFonts w:hAnsi="標楷體"/>
          <w:color w:val="000000"/>
        </w:rPr>
        <w:t>基金來源</w:t>
      </w:r>
      <w:r w:rsidRPr="00AB2594">
        <w:rPr>
          <w:rFonts w:hAnsi="標楷體" w:hint="eastAsia"/>
          <w:color w:val="000000"/>
        </w:rPr>
        <w:t>如按收入性質區分，可概分為徵收及依法分配收入、政府撥入收入及財產收入等項目，其中以徵收及依法分配收入</w:t>
      </w:r>
      <w:r>
        <w:rPr>
          <w:rFonts w:hAnsi="標楷體" w:hint="eastAsia"/>
          <w:color w:val="000000"/>
        </w:rPr>
        <w:t>1</w:t>
      </w:r>
      <w:r w:rsidRPr="00AB2594">
        <w:rPr>
          <w:rFonts w:hAnsi="標楷體" w:hint="eastAsia"/>
          <w:color w:val="000000"/>
        </w:rPr>
        <w:t>,</w:t>
      </w:r>
      <w:r>
        <w:rPr>
          <w:rFonts w:hAnsi="標楷體" w:hint="eastAsia"/>
          <w:color w:val="000000"/>
        </w:rPr>
        <w:t>948</w:t>
      </w:r>
      <w:r w:rsidRPr="00AB2594">
        <w:rPr>
          <w:rFonts w:hAnsi="標楷體" w:hint="eastAsia"/>
          <w:color w:val="000000"/>
        </w:rPr>
        <w:t>億</w:t>
      </w:r>
      <w:r>
        <w:rPr>
          <w:rFonts w:hAnsi="標楷體" w:hint="eastAsia"/>
          <w:color w:val="000000"/>
        </w:rPr>
        <w:t>餘</w:t>
      </w:r>
      <w:r w:rsidRPr="00AB2594">
        <w:rPr>
          <w:rFonts w:hAnsi="標楷體" w:hint="eastAsia"/>
          <w:color w:val="000000"/>
        </w:rPr>
        <w:t>元為最高，占基金來源總額之56</w:t>
      </w:r>
      <w:r>
        <w:rPr>
          <w:rFonts w:hAnsi="標楷體" w:hint="eastAsia"/>
          <w:color w:val="000000"/>
        </w:rPr>
        <w:t>.0</w:t>
      </w:r>
      <w:r w:rsidRPr="00AB2594">
        <w:rPr>
          <w:rFonts w:hAnsi="標楷體" w:hint="eastAsia"/>
          <w:color w:val="000000"/>
        </w:rPr>
        <w:t>%</w:t>
      </w:r>
      <w:r w:rsidRPr="00AB2594">
        <w:rPr>
          <w:rFonts w:hAnsi="標楷體"/>
          <w:color w:val="000000"/>
        </w:rPr>
        <w:t>，</w:t>
      </w:r>
      <w:r w:rsidRPr="00AB2594">
        <w:rPr>
          <w:rFonts w:hAnsi="標楷體" w:hint="eastAsia"/>
          <w:color w:val="000000"/>
        </w:rPr>
        <w:t>基金用途以社會福利支出</w:t>
      </w:r>
      <w:r w:rsidRPr="00AB2594">
        <w:rPr>
          <w:rFonts w:hAnsi="標楷體"/>
          <w:color w:val="000000"/>
        </w:rPr>
        <w:t>1,4</w:t>
      </w:r>
      <w:r>
        <w:rPr>
          <w:rFonts w:hAnsi="標楷體" w:hint="eastAsia"/>
          <w:color w:val="000000"/>
        </w:rPr>
        <w:t>32</w:t>
      </w:r>
      <w:r w:rsidRPr="00AB2594">
        <w:rPr>
          <w:rFonts w:hAnsi="標楷體" w:hint="eastAsia"/>
          <w:color w:val="000000"/>
        </w:rPr>
        <w:t>億</w:t>
      </w:r>
      <w:r>
        <w:rPr>
          <w:rFonts w:hAnsi="標楷體" w:hint="eastAsia"/>
          <w:color w:val="000000"/>
        </w:rPr>
        <w:t>餘</w:t>
      </w:r>
      <w:r w:rsidRPr="00AB2594">
        <w:rPr>
          <w:rFonts w:hAnsi="標楷體" w:hint="eastAsia"/>
          <w:color w:val="000000"/>
        </w:rPr>
        <w:t>元最</w:t>
      </w:r>
      <w:r w:rsidRPr="00AB2594">
        <w:rPr>
          <w:rFonts w:hAnsi="標楷體" w:hint="eastAsia"/>
          <w:color w:val="000000"/>
        </w:rPr>
        <w:lastRenderedPageBreak/>
        <w:t>高，占基金用途總額之</w:t>
      </w:r>
      <w:r w:rsidRPr="00AB2594">
        <w:rPr>
          <w:rFonts w:hAnsi="標楷體"/>
          <w:color w:val="000000"/>
        </w:rPr>
        <w:t>4</w:t>
      </w:r>
      <w:r>
        <w:rPr>
          <w:rFonts w:hAnsi="標楷體" w:hint="eastAsia"/>
          <w:color w:val="000000"/>
        </w:rPr>
        <w:t>2.9</w:t>
      </w:r>
      <w:r w:rsidRPr="00AB2594">
        <w:rPr>
          <w:rFonts w:hAnsi="標楷體"/>
          <w:color w:val="000000"/>
        </w:rPr>
        <w:t>%</w:t>
      </w:r>
      <w:r w:rsidRPr="00AB2594">
        <w:rPr>
          <w:rFonts w:hAnsi="標楷體" w:hint="eastAsia"/>
          <w:color w:val="000000"/>
        </w:rPr>
        <w:t>。</w:t>
      </w:r>
    </w:p>
    <w:p w:rsidR="001D093A" w:rsidRPr="00AB2594" w:rsidRDefault="001D093A" w:rsidP="001D093A">
      <w:pPr>
        <w:pStyle w:val="21"/>
        <w:ind w:left="850" w:firstLine="566"/>
        <w:rPr>
          <w:rFonts w:hAnsi="標楷體"/>
          <w:snapToGrid w:val="0"/>
          <w:color w:val="000000"/>
        </w:rPr>
      </w:pPr>
      <w:r>
        <w:rPr>
          <w:rFonts w:hAnsi="標楷體" w:hint="eastAsia"/>
          <w:color w:val="000000"/>
        </w:rPr>
        <w:t>依預算法第4條規定</w:t>
      </w:r>
      <w:r w:rsidR="002E0ADB">
        <w:rPr>
          <w:rFonts w:hAnsi="標楷體" w:hint="eastAsia"/>
          <w:color w:val="000000"/>
        </w:rPr>
        <w:t>略以</w:t>
      </w:r>
      <w:r>
        <w:rPr>
          <w:rFonts w:hAnsi="標楷體" w:hint="eastAsia"/>
          <w:color w:val="000000"/>
        </w:rPr>
        <w:t>，</w:t>
      </w:r>
      <w:r w:rsidRPr="00AB2594">
        <w:rPr>
          <w:rFonts w:hAnsi="標楷體" w:hint="eastAsia"/>
          <w:color w:val="000000"/>
        </w:rPr>
        <w:t>特別收入基金係</w:t>
      </w:r>
      <w:r w:rsidRPr="00855667">
        <w:rPr>
          <w:rFonts w:hAnsi="標楷體" w:hint="eastAsia"/>
        </w:rPr>
        <w:t>有特定收入來源而供特殊用途者</w:t>
      </w:r>
      <w:r>
        <w:rPr>
          <w:rFonts w:hAnsi="標楷體" w:hint="eastAsia"/>
        </w:rPr>
        <w:t>；即</w:t>
      </w:r>
      <w:r w:rsidRPr="00AB2594">
        <w:rPr>
          <w:rFonts w:hAnsi="標楷體" w:hint="eastAsia"/>
          <w:color w:val="000000"/>
        </w:rPr>
        <w:t>在可用財源範圍內，完成特定政策目的或支應特定業務，</w:t>
      </w:r>
      <w:r w:rsidRPr="00AB2594">
        <w:rPr>
          <w:rFonts w:hAnsi="標楷體" w:hint="eastAsia"/>
          <w:snapToGrid w:val="0"/>
          <w:color w:val="000000"/>
        </w:rPr>
        <w:t>依規定</w:t>
      </w:r>
      <w:r w:rsidRPr="00AB2594">
        <w:rPr>
          <w:rStyle w:val="af4"/>
          <w:rFonts w:hAnsi="標楷體"/>
          <w:snapToGrid w:val="0"/>
          <w:color w:val="000000"/>
        </w:rPr>
        <w:footnoteReference w:id="2"/>
      </w:r>
      <w:r w:rsidRPr="00AB2594">
        <w:rPr>
          <w:rFonts w:hAnsi="標楷體" w:hint="eastAsia"/>
          <w:snapToGrid w:val="0"/>
          <w:color w:val="000000"/>
        </w:rPr>
        <w:t>應有</w:t>
      </w:r>
      <w:r w:rsidRPr="00AB2594">
        <w:rPr>
          <w:rFonts w:hAnsi="標楷體" w:hint="eastAsia"/>
          <w:color w:val="000000"/>
        </w:rPr>
        <w:t>國庫</w:t>
      </w:r>
      <w:r w:rsidRPr="00AB2594">
        <w:rPr>
          <w:rFonts w:hAnsi="標楷體" w:hint="eastAsia"/>
          <w:snapToGrid w:val="0"/>
          <w:color w:val="000000"/>
        </w:rPr>
        <w:t>撥補以外之特定收入來源，且足供支應其特殊用途，以維持基金運作。亦即特別收入基金係以「專款專用」之作法，運</w:t>
      </w:r>
      <w:r>
        <w:rPr>
          <w:rFonts w:hAnsi="標楷體" w:hint="eastAsia"/>
          <w:snapToGrid w:val="0"/>
          <w:color w:val="000000"/>
        </w:rPr>
        <w:t>作於推動特定政務目的所設置，其為收支獨立之財務與會計報導個體，</w:t>
      </w:r>
      <w:r w:rsidRPr="00AB2594">
        <w:rPr>
          <w:rFonts w:hAnsi="標楷體" w:hint="eastAsia"/>
          <w:snapToGrid w:val="0"/>
          <w:color w:val="000000"/>
        </w:rPr>
        <w:t>應本自給自足原則，力求有</w:t>
      </w:r>
      <w:r w:rsidRPr="00AB2594">
        <w:rPr>
          <w:rFonts w:hAnsi="標楷體"/>
          <w:color w:val="000000"/>
        </w:rPr>
        <w:t>賸</w:t>
      </w:r>
      <w:r w:rsidRPr="00AB2594">
        <w:rPr>
          <w:rFonts w:hAnsi="標楷體" w:hint="eastAsia"/>
          <w:snapToGrid w:val="0"/>
          <w:color w:val="000000"/>
        </w:rPr>
        <w:t>餘無短絀。</w:t>
      </w:r>
    </w:p>
    <w:p w:rsidR="001D093A" w:rsidRPr="00AB2594" w:rsidRDefault="001D093A" w:rsidP="001D093A">
      <w:pPr>
        <w:pStyle w:val="a4"/>
        <w:ind w:left="849" w:hanging="283"/>
        <w:rPr>
          <w:rFonts w:hAnsi="標楷體"/>
          <w:b/>
        </w:rPr>
      </w:pPr>
      <w:r w:rsidRPr="00AB2594">
        <w:rPr>
          <w:rFonts w:hAnsi="標楷體" w:hint="eastAsia"/>
          <w:b/>
        </w:rPr>
        <w:t>(二)</w:t>
      </w:r>
      <w:r w:rsidRPr="00B42C10">
        <w:rPr>
          <w:rFonts w:hAnsi="標楷體" w:hint="eastAsia"/>
          <w:b/>
        </w:rPr>
        <w:t>近6年</w:t>
      </w:r>
      <w:r w:rsidRPr="00AB2594">
        <w:rPr>
          <w:rFonts w:hAnsi="標楷體" w:hint="eastAsia"/>
          <w:b/>
        </w:rPr>
        <w:t>中央政府特別收入基金接受公庫撥款收入總額均逾千億元，11</w:t>
      </w:r>
      <w:r>
        <w:rPr>
          <w:rFonts w:hAnsi="標楷體" w:hint="eastAsia"/>
          <w:b/>
        </w:rPr>
        <w:t>4</w:t>
      </w:r>
      <w:r w:rsidRPr="00AB2594">
        <w:rPr>
          <w:rFonts w:hAnsi="標楷體" w:hint="eastAsia"/>
          <w:b/>
        </w:rPr>
        <w:t>年度</w:t>
      </w:r>
      <w:r w:rsidR="002E0ADB" w:rsidRPr="002E0ADB">
        <w:rPr>
          <w:rFonts w:hAnsi="標楷體" w:hint="eastAsia"/>
          <w:b/>
        </w:rPr>
        <w:t>受撥數僅低於111年度</w:t>
      </w:r>
      <w:r>
        <w:rPr>
          <w:rFonts w:hAnsi="標楷體" w:hint="eastAsia"/>
          <w:b/>
        </w:rPr>
        <w:t>，</w:t>
      </w:r>
      <w:r w:rsidRPr="00AB2594">
        <w:rPr>
          <w:rFonts w:hAnsi="標楷體" w:hint="eastAsia"/>
          <w:b/>
        </w:rPr>
        <w:t>其中</w:t>
      </w:r>
      <w:r>
        <w:rPr>
          <w:rFonts w:hAnsi="標楷體" w:hint="eastAsia"/>
          <w:b/>
        </w:rPr>
        <w:t>7</w:t>
      </w:r>
      <w:r w:rsidRPr="00AB2594">
        <w:rPr>
          <w:rFonts w:hAnsi="標楷體" w:hint="eastAsia"/>
          <w:b/>
        </w:rPr>
        <w:t>個特別收入(分)基金連續</w:t>
      </w:r>
      <w:r w:rsidRPr="00AB2594">
        <w:rPr>
          <w:rFonts w:hAnsi="標楷體"/>
          <w:b/>
        </w:rPr>
        <w:t>4</w:t>
      </w:r>
      <w:r w:rsidRPr="00AB2594">
        <w:rPr>
          <w:rFonts w:hAnsi="標楷體" w:hint="eastAsia"/>
          <w:b/>
        </w:rPr>
        <w:t>年接受公庫撥補逾</w:t>
      </w:r>
      <w:r w:rsidRPr="00AB2594">
        <w:rPr>
          <w:rFonts w:hAnsi="標楷體"/>
          <w:b/>
        </w:rPr>
        <w:t>9</w:t>
      </w:r>
      <w:r w:rsidRPr="00AB2594">
        <w:rPr>
          <w:rFonts w:hAnsi="標楷體" w:hint="eastAsia"/>
          <w:b/>
        </w:rPr>
        <w:t>成</w:t>
      </w:r>
    </w:p>
    <w:p w:rsidR="001D093A" w:rsidRPr="00AB2594" w:rsidRDefault="001D093A" w:rsidP="001D093A">
      <w:pPr>
        <w:pStyle w:val="21"/>
        <w:ind w:left="850" w:firstLine="566"/>
        <w:rPr>
          <w:rFonts w:hAnsi="標楷體"/>
          <w:color w:val="000000"/>
        </w:rPr>
      </w:pPr>
      <w:r>
        <w:rPr>
          <w:rFonts w:hAnsi="標楷體" w:hint="eastAsia"/>
          <w:color w:val="000000"/>
        </w:rPr>
        <w:t>據主計總處提供資料，近6年(109至114年度，以下同)</w:t>
      </w:r>
      <w:r w:rsidRPr="00AB2594">
        <w:rPr>
          <w:rFonts w:hAnsi="標楷體" w:hint="eastAsia"/>
          <w:color w:val="000000"/>
        </w:rPr>
        <w:t>中央政府特別收入基金接受公庫撥款收入總額均逾千億元，金額介於1</w:t>
      </w:r>
      <w:r w:rsidRPr="00AB2594">
        <w:rPr>
          <w:rFonts w:hAnsi="標楷體"/>
          <w:color w:val="000000"/>
        </w:rPr>
        <w:t>,0</w:t>
      </w:r>
      <w:r>
        <w:rPr>
          <w:rFonts w:hAnsi="標楷體" w:hint="eastAsia"/>
          <w:color w:val="000000"/>
        </w:rPr>
        <w:t>7</w:t>
      </w:r>
      <w:r w:rsidRPr="00AB2594">
        <w:rPr>
          <w:rFonts w:hAnsi="標楷體"/>
          <w:color w:val="000000"/>
        </w:rPr>
        <w:t>5</w:t>
      </w:r>
      <w:r w:rsidRPr="00AB2594">
        <w:rPr>
          <w:rFonts w:hAnsi="標楷體" w:hint="eastAsia"/>
          <w:color w:val="000000"/>
        </w:rPr>
        <w:t>億餘元至</w:t>
      </w:r>
      <w:r w:rsidRPr="00AB2594">
        <w:rPr>
          <w:rFonts w:hAnsi="標楷體"/>
          <w:color w:val="000000"/>
        </w:rPr>
        <w:t>1,</w:t>
      </w:r>
      <w:r>
        <w:rPr>
          <w:rFonts w:hAnsi="標楷體" w:hint="eastAsia"/>
          <w:color w:val="000000"/>
        </w:rPr>
        <w:t>29</w:t>
      </w:r>
      <w:r w:rsidRPr="00AB2594">
        <w:rPr>
          <w:rFonts w:hAnsi="標楷體" w:hint="eastAsia"/>
          <w:color w:val="000000"/>
        </w:rPr>
        <w:t>5億餘元之間</w:t>
      </w:r>
      <w:r w:rsidRPr="00AB2594">
        <w:rPr>
          <w:rStyle w:val="af4"/>
          <w:rFonts w:hAnsi="標楷體"/>
          <w:color w:val="000000"/>
        </w:rPr>
        <w:footnoteReference w:id="3"/>
      </w:r>
      <w:r w:rsidRPr="00AB2594">
        <w:rPr>
          <w:rFonts w:hAnsi="標楷體" w:hint="eastAsia"/>
          <w:color w:val="000000"/>
        </w:rPr>
        <w:t>，</w:t>
      </w:r>
      <w:r w:rsidR="002E0ADB">
        <w:rPr>
          <w:rFonts w:hAnsi="標楷體" w:hint="eastAsia"/>
          <w:color w:val="000000"/>
        </w:rPr>
        <w:t>而</w:t>
      </w:r>
      <w:r>
        <w:rPr>
          <w:rFonts w:hAnsi="標楷體" w:hint="eastAsia"/>
          <w:color w:val="000000"/>
        </w:rPr>
        <w:t>114年度</w:t>
      </w:r>
      <w:r w:rsidR="002E0ADB">
        <w:rPr>
          <w:rFonts w:hAnsi="標楷體" w:hint="eastAsia"/>
          <w:color w:val="000000"/>
        </w:rPr>
        <w:t>受撥數1</w:t>
      </w:r>
      <w:r w:rsidR="002E0ADB">
        <w:rPr>
          <w:rFonts w:hAnsi="標楷體"/>
          <w:color w:val="000000"/>
        </w:rPr>
        <w:t>,220</w:t>
      </w:r>
      <w:r w:rsidR="002E0ADB">
        <w:rPr>
          <w:rFonts w:hAnsi="標楷體" w:hint="eastAsia"/>
          <w:color w:val="000000"/>
        </w:rPr>
        <w:t>億元，僅低於111年度之1</w:t>
      </w:r>
      <w:r w:rsidR="002E0ADB">
        <w:rPr>
          <w:rFonts w:hAnsi="標楷體"/>
          <w:color w:val="000000"/>
        </w:rPr>
        <w:t>,295</w:t>
      </w:r>
      <w:r w:rsidR="002E0ADB">
        <w:rPr>
          <w:rFonts w:hAnsi="標楷體" w:hint="eastAsia"/>
          <w:color w:val="000000"/>
        </w:rPr>
        <w:t>億元</w:t>
      </w:r>
      <w:r>
        <w:rPr>
          <w:rFonts w:hAnsi="標楷體" w:hint="eastAsia"/>
          <w:color w:val="000000"/>
        </w:rPr>
        <w:t>；另近6年間</w:t>
      </w:r>
      <w:r w:rsidRPr="00AB2594">
        <w:rPr>
          <w:rFonts w:hAnsi="標楷體" w:hint="eastAsia"/>
          <w:color w:val="000000"/>
        </w:rPr>
        <w:t>各有</w:t>
      </w:r>
      <w:r w:rsidRPr="00AB2594">
        <w:rPr>
          <w:rFonts w:hAnsi="標楷體"/>
          <w:color w:val="000000"/>
        </w:rPr>
        <w:t>9</w:t>
      </w:r>
      <w:r w:rsidRPr="00AB2594">
        <w:rPr>
          <w:rFonts w:hAnsi="標楷體" w:hint="eastAsia"/>
          <w:color w:val="000000"/>
        </w:rPr>
        <w:t>個、</w:t>
      </w:r>
      <w:r w:rsidRPr="00AB2594">
        <w:rPr>
          <w:rFonts w:hAnsi="標楷體"/>
          <w:color w:val="000000"/>
        </w:rPr>
        <w:t>8</w:t>
      </w:r>
      <w:r w:rsidRPr="00AB2594">
        <w:rPr>
          <w:rFonts w:hAnsi="標楷體" w:hint="eastAsia"/>
          <w:color w:val="000000"/>
        </w:rPr>
        <w:t>個、</w:t>
      </w:r>
      <w:r w:rsidRPr="00AB2594">
        <w:rPr>
          <w:rFonts w:hAnsi="標楷體"/>
          <w:color w:val="000000"/>
        </w:rPr>
        <w:t>9</w:t>
      </w:r>
      <w:r w:rsidRPr="00AB2594">
        <w:rPr>
          <w:rFonts w:hAnsi="標楷體" w:hint="eastAsia"/>
          <w:color w:val="000000"/>
        </w:rPr>
        <w:t>個、</w:t>
      </w:r>
      <w:r>
        <w:rPr>
          <w:rFonts w:hAnsi="標楷體"/>
          <w:color w:val="000000"/>
        </w:rPr>
        <w:t>1</w:t>
      </w:r>
      <w:r>
        <w:rPr>
          <w:rFonts w:hAnsi="標楷體" w:hint="eastAsia"/>
          <w:color w:val="000000"/>
        </w:rPr>
        <w:t>0個、10個及</w:t>
      </w:r>
      <w:r w:rsidRPr="00AB2594">
        <w:rPr>
          <w:rFonts w:hAnsi="標楷體" w:hint="eastAsia"/>
          <w:color w:val="000000"/>
        </w:rPr>
        <w:t>10個特別收入基金接受公庫撥款收入</w:t>
      </w:r>
      <w:r>
        <w:rPr>
          <w:rFonts w:hAnsi="標楷體" w:hint="eastAsia"/>
          <w:color w:val="000000"/>
        </w:rPr>
        <w:t>占其</w:t>
      </w:r>
      <w:r w:rsidRPr="00AB2594">
        <w:rPr>
          <w:rFonts w:hAnsi="標楷體" w:hint="eastAsia"/>
          <w:color w:val="000000"/>
        </w:rPr>
        <w:t>基金來源比率達9成以上，合計接受公庫撥補收入分別為</w:t>
      </w:r>
      <w:r w:rsidRPr="00AB2594">
        <w:rPr>
          <w:rFonts w:hAnsi="標楷體"/>
          <w:color w:val="000000"/>
        </w:rPr>
        <w:t>800</w:t>
      </w:r>
      <w:r w:rsidRPr="00AB2594">
        <w:rPr>
          <w:rFonts w:hAnsi="標楷體" w:hint="eastAsia"/>
          <w:color w:val="000000"/>
        </w:rPr>
        <w:t>億餘元、</w:t>
      </w:r>
      <w:r w:rsidRPr="00AB2594">
        <w:rPr>
          <w:rFonts w:hAnsi="標楷體"/>
          <w:color w:val="000000"/>
        </w:rPr>
        <w:t>760</w:t>
      </w:r>
      <w:r w:rsidRPr="00AB2594">
        <w:rPr>
          <w:rFonts w:hAnsi="標楷體" w:hint="eastAsia"/>
          <w:color w:val="000000"/>
        </w:rPr>
        <w:t>億餘元、1</w:t>
      </w:r>
      <w:r w:rsidRPr="00AB2594">
        <w:rPr>
          <w:rFonts w:hAnsi="標楷體"/>
          <w:color w:val="000000"/>
        </w:rPr>
        <w:t>,050</w:t>
      </w:r>
      <w:r w:rsidRPr="00AB2594">
        <w:rPr>
          <w:rFonts w:hAnsi="標楷體" w:hint="eastAsia"/>
          <w:color w:val="000000"/>
        </w:rPr>
        <w:t>億餘元、</w:t>
      </w:r>
      <w:r>
        <w:rPr>
          <w:rFonts w:hAnsi="標楷體" w:hint="eastAsia"/>
          <w:color w:val="000000"/>
        </w:rPr>
        <w:t>838</w:t>
      </w:r>
      <w:r w:rsidRPr="00AB2594">
        <w:rPr>
          <w:rFonts w:hAnsi="標楷體" w:hint="eastAsia"/>
          <w:color w:val="000000"/>
        </w:rPr>
        <w:t>億餘元</w:t>
      </w:r>
      <w:r>
        <w:rPr>
          <w:rFonts w:hAnsi="標楷體" w:hint="eastAsia"/>
          <w:color w:val="000000"/>
        </w:rPr>
        <w:t>、</w:t>
      </w:r>
      <w:r w:rsidR="002E0ADB">
        <w:rPr>
          <w:rFonts w:hAnsi="標楷體" w:hint="eastAsia"/>
          <w:color w:val="000000"/>
        </w:rPr>
        <w:t>766</w:t>
      </w:r>
      <w:r>
        <w:rPr>
          <w:rFonts w:hAnsi="標楷體" w:hint="eastAsia"/>
          <w:color w:val="000000"/>
        </w:rPr>
        <w:t>億餘元</w:t>
      </w:r>
      <w:r w:rsidRPr="00AB2594">
        <w:rPr>
          <w:rFonts w:hAnsi="標楷體" w:hint="eastAsia"/>
          <w:color w:val="000000"/>
        </w:rPr>
        <w:t>及</w:t>
      </w:r>
      <w:r>
        <w:rPr>
          <w:rFonts w:hAnsi="標楷體" w:hint="eastAsia"/>
          <w:color w:val="000000"/>
        </w:rPr>
        <w:t>831億餘元；其中</w:t>
      </w:r>
      <w:r w:rsidRPr="00AB2594">
        <w:rPr>
          <w:rFonts w:hAnsi="標楷體" w:hint="eastAsia"/>
          <w:color w:val="000000"/>
        </w:rPr>
        <w:t>行政院國家科學技術發展基金、新住民發展基金、國土永續發展基金、毒品防制基金、農業天</w:t>
      </w:r>
      <w:r w:rsidRPr="00AB2594">
        <w:rPr>
          <w:rFonts w:hAnsi="標楷體" w:hint="eastAsia"/>
          <w:color w:val="000000"/>
        </w:rPr>
        <w:lastRenderedPageBreak/>
        <w:t>然災害救助(分)基金、農產品受進口損害救助(分)基金與家庭暴力及性侵害防治(分)基金等</w:t>
      </w:r>
      <w:r w:rsidRPr="00AB2594">
        <w:rPr>
          <w:rFonts w:hAnsi="標楷體"/>
          <w:color w:val="000000"/>
        </w:rPr>
        <w:t>7</w:t>
      </w:r>
      <w:r w:rsidRPr="00AB2594">
        <w:rPr>
          <w:rFonts w:hAnsi="標楷體" w:hint="eastAsia"/>
          <w:color w:val="000000"/>
        </w:rPr>
        <w:t>個(分)基金自</w:t>
      </w:r>
      <w:r>
        <w:rPr>
          <w:rFonts w:hAnsi="標楷體"/>
          <w:color w:val="000000"/>
        </w:rPr>
        <w:t>11</w:t>
      </w:r>
      <w:r>
        <w:rPr>
          <w:rFonts w:hAnsi="標楷體" w:hint="eastAsia"/>
          <w:color w:val="000000"/>
        </w:rPr>
        <w:t>1</w:t>
      </w:r>
      <w:r w:rsidRPr="00AB2594">
        <w:rPr>
          <w:rFonts w:hAnsi="標楷體" w:hint="eastAsia"/>
          <w:color w:val="000000"/>
        </w:rPr>
        <w:t>至</w:t>
      </w:r>
      <w:r w:rsidRPr="00AB2594">
        <w:rPr>
          <w:rFonts w:hAnsi="標楷體"/>
          <w:color w:val="000000"/>
        </w:rPr>
        <w:t>11</w:t>
      </w:r>
      <w:r>
        <w:rPr>
          <w:rFonts w:hAnsi="標楷體" w:hint="eastAsia"/>
          <w:color w:val="000000"/>
        </w:rPr>
        <w:t>4</w:t>
      </w:r>
      <w:r w:rsidRPr="00AB2594">
        <w:rPr>
          <w:rFonts w:hAnsi="標楷體" w:hint="eastAsia"/>
          <w:color w:val="000000"/>
        </w:rPr>
        <w:t>年度</w:t>
      </w:r>
      <w:r w:rsidR="00090874">
        <w:rPr>
          <w:rFonts w:hAnsi="標楷體" w:hint="eastAsia"/>
          <w:color w:val="000000"/>
        </w:rPr>
        <w:t>(</w:t>
      </w:r>
      <w:r w:rsidR="002E0ADB">
        <w:rPr>
          <w:rFonts w:hAnsi="標楷體" w:hint="eastAsia"/>
          <w:color w:val="000000"/>
        </w:rPr>
        <w:t>預計</w:t>
      </w:r>
      <w:r w:rsidR="00090874">
        <w:rPr>
          <w:rFonts w:hAnsi="標楷體" w:hint="eastAsia"/>
          <w:color w:val="000000"/>
        </w:rPr>
        <w:t>)</w:t>
      </w:r>
      <w:r w:rsidRPr="00AB2594">
        <w:rPr>
          <w:rFonts w:hAnsi="標楷體" w:hint="eastAsia"/>
          <w:color w:val="000000"/>
        </w:rPr>
        <w:t>連續</w:t>
      </w:r>
      <w:r w:rsidRPr="00AB2594">
        <w:rPr>
          <w:rFonts w:hAnsi="標楷體"/>
          <w:color w:val="000000"/>
        </w:rPr>
        <w:t>4</w:t>
      </w:r>
      <w:r w:rsidRPr="00AB2594">
        <w:rPr>
          <w:rFonts w:hAnsi="標楷體" w:hint="eastAsia"/>
          <w:color w:val="000000"/>
        </w:rPr>
        <w:t>年接受公庫撥補逾9成(詳表1)。</w:t>
      </w:r>
    </w:p>
    <w:p w:rsidR="001D093A" w:rsidRDefault="001D093A" w:rsidP="001D093A">
      <w:pPr>
        <w:pStyle w:val="21"/>
        <w:ind w:left="850" w:firstLine="566"/>
        <w:rPr>
          <w:rFonts w:hAnsi="標楷體"/>
          <w:color w:val="000000"/>
        </w:rPr>
      </w:pPr>
      <w:r w:rsidRPr="00AB2594">
        <w:rPr>
          <w:rFonts w:hAnsi="標楷體"/>
          <w:color w:val="000000"/>
        </w:rPr>
        <w:t>參據</w:t>
      </w:r>
      <w:r>
        <w:rPr>
          <w:rFonts w:hAnsi="標楷體"/>
          <w:color w:val="000000"/>
        </w:rPr>
        <w:t>11</w:t>
      </w:r>
      <w:r>
        <w:rPr>
          <w:rFonts w:hAnsi="標楷體" w:hint="eastAsia"/>
          <w:color w:val="000000"/>
        </w:rPr>
        <w:t>2</w:t>
      </w:r>
      <w:r w:rsidRPr="00AB2594">
        <w:rPr>
          <w:rFonts w:hAnsi="標楷體"/>
          <w:color w:val="000000"/>
        </w:rPr>
        <w:t>年度</w:t>
      </w:r>
      <w:r w:rsidRPr="00AB2594">
        <w:rPr>
          <w:rFonts w:hAnsi="標楷體" w:hint="eastAsia"/>
          <w:color w:val="000000"/>
        </w:rPr>
        <w:t>特別收入基金接受公庫撥款收入一覽表，</w:t>
      </w:r>
      <w:r w:rsidRPr="00AB2594">
        <w:rPr>
          <w:rFonts w:hAnsi="標楷體"/>
          <w:color w:val="000000"/>
        </w:rPr>
        <w:t>11</w:t>
      </w:r>
      <w:r>
        <w:rPr>
          <w:rFonts w:hAnsi="標楷體" w:hint="eastAsia"/>
          <w:color w:val="000000"/>
        </w:rPr>
        <w:t>2</w:t>
      </w:r>
      <w:r w:rsidRPr="00AB2594">
        <w:rPr>
          <w:rFonts w:hAnsi="標楷體" w:hint="eastAsia"/>
          <w:color w:val="000000"/>
        </w:rPr>
        <w:t>年度特別收入(分</w:t>
      </w:r>
      <w:r w:rsidRPr="00AB2594">
        <w:rPr>
          <w:rFonts w:hAnsi="標楷體"/>
          <w:color w:val="000000"/>
        </w:rPr>
        <w:t>)</w:t>
      </w:r>
      <w:r w:rsidRPr="00AB2594">
        <w:rPr>
          <w:rFonts w:hAnsi="標楷體" w:hint="eastAsia"/>
          <w:color w:val="000000"/>
        </w:rPr>
        <w:t>基金共計</w:t>
      </w:r>
      <w:r w:rsidRPr="00AB2594">
        <w:rPr>
          <w:rFonts w:hAnsi="標楷體"/>
          <w:color w:val="000000"/>
        </w:rPr>
        <w:t>5</w:t>
      </w:r>
      <w:r>
        <w:rPr>
          <w:rFonts w:hAnsi="標楷體" w:hint="eastAsia"/>
          <w:color w:val="000000"/>
        </w:rPr>
        <w:t>6</w:t>
      </w:r>
      <w:r w:rsidRPr="00AB2594">
        <w:rPr>
          <w:rFonts w:hAnsi="標楷體" w:hint="eastAsia"/>
          <w:color w:val="000000"/>
        </w:rPr>
        <w:t>個單位(</w:t>
      </w:r>
      <w:r w:rsidRPr="00AB2594">
        <w:rPr>
          <w:rFonts w:hAnsi="標楷體"/>
          <w:color w:val="000000"/>
        </w:rPr>
        <w:t>2</w:t>
      </w:r>
      <w:r>
        <w:rPr>
          <w:rFonts w:hAnsi="標楷體" w:hint="eastAsia"/>
          <w:color w:val="000000"/>
        </w:rPr>
        <w:t>7</w:t>
      </w:r>
      <w:r w:rsidRPr="00AB2594">
        <w:rPr>
          <w:rFonts w:hAnsi="標楷體" w:hint="eastAsia"/>
          <w:color w:val="000000"/>
        </w:rPr>
        <w:t>個附屬單位預算及</w:t>
      </w:r>
      <w:r>
        <w:rPr>
          <w:rFonts w:hAnsi="標楷體"/>
          <w:color w:val="000000"/>
        </w:rPr>
        <w:t>2</w:t>
      </w:r>
      <w:r>
        <w:rPr>
          <w:rFonts w:hAnsi="標楷體" w:hint="eastAsia"/>
          <w:color w:val="000000"/>
        </w:rPr>
        <w:t>9</w:t>
      </w:r>
      <w:r w:rsidRPr="00AB2594">
        <w:rPr>
          <w:rFonts w:hAnsi="標楷體" w:hint="eastAsia"/>
          <w:color w:val="000000"/>
        </w:rPr>
        <w:t>個分預算)</w:t>
      </w:r>
      <w:r w:rsidRPr="00AB2594">
        <w:rPr>
          <w:rFonts w:hAnsi="標楷體"/>
          <w:color w:val="000000"/>
        </w:rPr>
        <w:t>，其中</w:t>
      </w:r>
      <w:r w:rsidRPr="00AB2594">
        <w:rPr>
          <w:rFonts w:hAnsi="標楷體" w:hint="eastAsia"/>
          <w:color w:val="000000"/>
        </w:rPr>
        <w:t>有1</w:t>
      </w:r>
      <w:r>
        <w:rPr>
          <w:rFonts w:hAnsi="標楷體" w:hint="eastAsia"/>
          <w:color w:val="000000"/>
        </w:rPr>
        <w:t>9</w:t>
      </w:r>
      <w:r w:rsidRPr="00AB2594">
        <w:rPr>
          <w:rFonts w:hAnsi="標楷體" w:hint="eastAsia"/>
          <w:color w:val="000000"/>
        </w:rPr>
        <w:t>個(分</w:t>
      </w:r>
      <w:r w:rsidRPr="00AB2594">
        <w:rPr>
          <w:rFonts w:hAnsi="標楷體"/>
          <w:color w:val="000000"/>
        </w:rPr>
        <w:t>)</w:t>
      </w:r>
      <w:r w:rsidRPr="00AB2594">
        <w:rPr>
          <w:rFonts w:hAnsi="標楷體" w:hint="eastAsia"/>
          <w:color w:val="000000"/>
        </w:rPr>
        <w:t>基金接受公庫</w:t>
      </w:r>
      <w:r w:rsidRPr="00AB2594">
        <w:rPr>
          <w:rFonts w:hAnsi="標楷體" w:hint="eastAsia"/>
          <w:color w:val="000000"/>
          <w:lang w:eastAsia="zh-HK"/>
        </w:rPr>
        <w:t>撥補收入</w:t>
      </w:r>
      <w:r w:rsidRPr="00AB2594">
        <w:rPr>
          <w:rFonts w:hAnsi="標楷體" w:hint="eastAsia"/>
          <w:color w:val="000000"/>
        </w:rPr>
        <w:t>，且有</w:t>
      </w:r>
      <w:r>
        <w:rPr>
          <w:rFonts w:hAnsi="標楷體" w:hint="eastAsia"/>
          <w:color w:val="000000"/>
        </w:rPr>
        <w:t>10</w:t>
      </w:r>
      <w:r w:rsidRPr="00AB2594">
        <w:rPr>
          <w:rFonts w:hAnsi="標楷體" w:hint="eastAsia"/>
          <w:color w:val="000000"/>
        </w:rPr>
        <w:t>個(分</w:t>
      </w:r>
      <w:r w:rsidRPr="00AB2594">
        <w:rPr>
          <w:rFonts w:hAnsi="標楷體"/>
          <w:color w:val="000000"/>
        </w:rPr>
        <w:t>)</w:t>
      </w:r>
      <w:r w:rsidRPr="00AB2594">
        <w:rPr>
          <w:rFonts w:hAnsi="標楷體" w:hint="eastAsia"/>
          <w:color w:val="000000"/>
        </w:rPr>
        <w:t>基金高度仰賴國庫財源者(公庫撥款占比逾9成，詳表</w:t>
      </w:r>
      <w:r w:rsidRPr="00AB2594">
        <w:rPr>
          <w:rFonts w:hAnsi="標楷體"/>
          <w:color w:val="000000"/>
        </w:rPr>
        <w:t>2</w:t>
      </w:r>
      <w:r w:rsidRPr="00AB2594">
        <w:rPr>
          <w:rFonts w:hAnsi="標楷體" w:hint="eastAsia"/>
          <w:color w:val="000000"/>
        </w:rPr>
        <w:t>)，金額最高者為行政院國家科學技術發展基金之</w:t>
      </w:r>
      <w:r>
        <w:rPr>
          <w:rFonts w:hAnsi="標楷體" w:hint="eastAsia"/>
          <w:color w:val="000000"/>
        </w:rPr>
        <w:t>388.79</w:t>
      </w:r>
      <w:r w:rsidRPr="00AB2594">
        <w:rPr>
          <w:rFonts w:hAnsi="標楷體" w:hint="eastAsia"/>
          <w:color w:val="000000"/>
        </w:rPr>
        <w:t>億元，</w:t>
      </w:r>
      <w:r w:rsidRPr="001D093A">
        <w:rPr>
          <w:rFonts w:hAnsi="標楷體" w:hint="eastAsia"/>
          <w:color w:val="000000"/>
        </w:rPr>
        <w:t>農</w:t>
      </w:r>
      <w:r w:rsidR="00090874">
        <w:rPr>
          <w:rFonts w:hAnsi="標楷體" w:hint="eastAsia"/>
          <w:color w:val="000000"/>
        </w:rPr>
        <w:t>業發展</w:t>
      </w:r>
      <w:r w:rsidRPr="001D093A">
        <w:rPr>
          <w:rFonts w:hAnsi="標楷體" w:hint="eastAsia"/>
          <w:color w:val="000000"/>
        </w:rPr>
        <w:t>基金1</w:t>
      </w:r>
      <w:r w:rsidR="00090874">
        <w:rPr>
          <w:rFonts w:hAnsi="標楷體" w:hint="eastAsia"/>
          <w:color w:val="000000"/>
        </w:rPr>
        <w:t>82.18</w:t>
      </w:r>
      <w:r w:rsidRPr="00AB2594">
        <w:rPr>
          <w:rFonts w:hAnsi="標楷體" w:hint="eastAsia"/>
          <w:color w:val="000000"/>
        </w:rPr>
        <w:t>億元居次。鑑於政府每年補助特別收入基金金額龐鉅且呈成長趨勢，且11</w:t>
      </w:r>
      <w:r>
        <w:rPr>
          <w:rFonts w:hAnsi="標楷體" w:hint="eastAsia"/>
          <w:color w:val="000000"/>
        </w:rPr>
        <w:t>4</w:t>
      </w:r>
      <w:r w:rsidRPr="00AB2594">
        <w:rPr>
          <w:rFonts w:hAnsi="標楷體" w:hint="eastAsia"/>
          <w:color w:val="000000"/>
        </w:rPr>
        <w:t>年度預算案有</w:t>
      </w:r>
      <w:r w:rsidRPr="00AB2594">
        <w:rPr>
          <w:rFonts w:hAnsi="標楷體"/>
          <w:color w:val="000000"/>
        </w:rPr>
        <w:t>1</w:t>
      </w:r>
      <w:r w:rsidRPr="00AB2594">
        <w:rPr>
          <w:rFonts w:hAnsi="標楷體" w:hint="eastAsia"/>
          <w:color w:val="000000"/>
        </w:rPr>
        <w:t>0</w:t>
      </w:r>
      <w:r w:rsidRPr="00AB2594">
        <w:rPr>
          <w:rFonts w:hAnsi="標楷體"/>
          <w:color w:val="000000"/>
        </w:rPr>
        <w:t>個</w:t>
      </w:r>
      <w:r w:rsidRPr="00AB2594">
        <w:rPr>
          <w:rFonts w:hAnsi="標楷體" w:hint="eastAsia"/>
          <w:color w:val="000000"/>
        </w:rPr>
        <w:t>(分</w:t>
      </w:r>
      <w:r w:rsidRPr="00AB2594">
        <w:rPr>
          <w:rFonts w:hAnsi="標楷體"/>
          <w:color w:val="000000"/>
        </w:rPr>
        <w:t>)</w:t>
      </w:r>
      <w:r w:rsidRPr="00AB2594">
        <w:rPr>
          <w:rFonts w:hAnsi="標楷體" w:hint="eastAsia"/>
          <w:color w:val="000000"/>
        </w:rPr>
        <w:t>基金高度仰賴國庫撥款收入，尚乏其他特定收入之適足財源，不僅與特別收入基金專款專用及自給自足之原則未盡洽合，且</w:t>
      </w:r>
      <w:r>
        <w:rPr>
          <w:rFonts w:hAnsi="標楷體" w:hint="eastAsia"/>
          <w:color w:val="000000"/>
        </w:rPr>
        <w:t>該10個(分)基金於</w:t>
      </w:r>
      <w:r w:rsidR="00090874">
        <w:rPr>
          <w:rFonts w:hAnsi="標楷體" w:hint="eastAsia"/>
          <w:color w:val="000000"/>
        </w:rPr>
        <w:t>111</w:t>
      </w:r>
      <w:r>
        <w:rPr>
          <w:rFonts w:hAnsi="標楷體" w:hint="eastAsia"/>
          <w:color w:val="000000"/>
        </w:rPr>
        <w:t>至114年度間受撥補收入多呈</w:t>
      </w:r>
      <w:r w:rsidRPr="00AB2594">
        <w:rPr>
          <w:rFonts w:hAnsi="標楷體" w:hint="eastAsia"/>
          <w:color w:val="000000"/>
        </w:rPr>
        <w:t>增長</w:t>
      </w:r>
      <w:r>
        <w:rPr>
          <w:rFonts w:hAnsi="標楷體" w:hint="eastAsia"/>
          <w:color w:val="000000"/>
        </w:rPr>
        <w:t>趨勢</w:t>
      </w:r>
      <w:r w:rsidRPr="00AB2594">
        <w:rPr>
          <w:rFonts w:hAnsi="標楷體" w:hint="eastAsia"/>
          <w:color w:val="000000"/>
        </w:rPr>
        <w:t>，恐影響</w:t>
      </w:r>
      <w:r>
        <w:rPr>
          <w:rFonts w:hAnsi="標楷體" w:hint="eastAsia"/>
          <w:color w:val="000000"/>
        </w:rPr>
        <w:t>排擠</w:t>
      </w:r>
      <w:r w:rsidRPr="00AB2594">
        <w:rPr>
          <w:rFonts w:hAnsi="標楷體" w:hint="eastAsia"/>
          <w:color w:val="000000"/>
        </w:rPr>
        <w:t>政府其他重要施政計畫，造成政府財政</w:t>
      </w:r>
      <w:r>
        <w:rPr>
          <w:rFonts w:hAnsi="標楷體" w:hint="eastAsia"/>
          <w:color w:val="000000"/>
        </w:rPr>
        <w:t>負擔</w:t>
      </w:r>
      <w:r w:rsidRPr="00AB2594">
        <w:rPr>
          <w:rFonts w:hAnsi="標楷體" w:hint="eastAsia"/>
          <w:color w:val="000000"/>
        </w:rPr>
        <w:t>。</w:t>
      </w:r>
    </w:p>
    <w:p w:rsidR="001D093A" w:rsidRPr="00F07AAD" w:rsidRDefault="001D093A" w:rsidP="001D093A">
      <w:pPr>
        <w:pStyle w:val="a4"/>
        <w:ind w:left="849" w:hanging="283"/>
        <w:rPr>
          <w:rFonts w:hAnsi="標楷體"/>
          <w:b/>
        </w:rPr>
      </w:pPr>
      <w:r>
        <w:rPr>
          <w:rFonts w:hAnsi="標楷體" w:hint="eastAsia"/>
          <w:b/>
          <w:color w:val="000000"/>
        </w:rPr>
        <w:t>(三)</w:t>
      </w:r>
      <w:r w:rsidRPr="00F07AAD">
        <w:rPr>
          <w:rFonts w:hAnsi="標楷體" w:hint="eastAsia"/>
          <w:b/>
        </w:rPr>
        <w:t>特別收入基金超支併決算辦理者眾，部分計畫甚至</w:t>
      </w:r>
      <w:r>
        <w:rPr>
          <w:rFonts w:hAnsi="標楷體" w:hint="eastAsia"/>
          <w:b/>
        </w:rPr>
        <w:t>連續3及4</w:t>
      </w:r>
      <w:r w:rsidRPr="00F07AAD">
        <w:rPr>
          <w:rFonts w:hAnsi="標楷體" w:hint="eastAsia"/>
          <w:b/>
        </w:rPr>
        <w:t>年超支，</w:t>
      </w:r>
      <w:r>
        <w:rPr>
          <w:rFonts w:hAnsi="標楷體" w:hint="eastAsia"/>
          <w:b/>
        </w:rPr>
        <w:t>允宜督促改善</w:t>
      </w:r>
    </w:p>
    <w:p w:rsidR="001D093A" w:rsidRPr="00834097" w:rsidRDefault="001D093A" w:rsidP="001D093A">
      <w:pPr>
        <w:pStyle w:val="21"/>
        <w:ind w:left="850" w:firstLine="566"/>
        <w:rPr>
          <w:rFonts w:hAnsi="標楷體"/>
          <w:b/>
          <w:color w:val="000000"/>
        </w:rPr>
      </w:pPr>
      <w:r w:rsidRPr="00F07AAD">
        <w:rPr>
          <w:rFonts w:hAnsi="標楷體" w:hint="eastAsia"/>
        </w:rPr>
        <w:t>10</w:t>
      </w:r>
      <w:r w:rsidRPr="00F07AAD">
        <w:rPr>
          <w:rFonts w:hAnsi="標楷體"/>
        </w:rPr>
        <w:t>9</w:t>
      </w:r>
      <w:r w:rsidRPr="00F07AAD">
        <w:rPr>
          <w:rFonts w:hAnsi="標楷體" w:hint="eastAsia"/>
        </w:rPr>
        <w:t>至11</w:t>
      </w:r>
      <w:r>
        <w:rPr>
          <w:rFonts w:hAnsi="標楷體" w:hint="eastAsia"/>
        </w:rPr>
        <w:t>2</w:t>
      </w:r>
      <w:r w:rsidRPr="00F07AAD">
        <w:rPr>
          <w:rFonts w:hAnsi="標楷體" w:hint="eastAsia"/>
        </w:rPr>
        <w:t>年度特別收入基金因部分業務計畫經費編列不足而將超支併決算辦理者眾，其中新住民發展基金、農業特別收入基金、就業安定基金、衛生福</w:t>
      </w:r>
      <w:r w:rsidRPr="00744860">
        <w:rPr>
          <w:rFonts w:hint="eastAsia"/>
        </w:rPr>
        <w:t>利特別收入基金及金融監督管理基金等多個基金，甚至有同一業務計畫連續3</w:t>
      </w:r>
      <w:r>
        <w:rPr>
          <w:rFonts w:hint="eastAsia"/>
        </w:rPr>
        <w:t>及4</w:t>
      </w:r>
      <w:r w:rsidRPr="00744860">
        <w:rPr>
          <w:rFonts w:hint="eastAsia"/>
        </w:rPr>
        <w:t>年超支之情</w:t>
      </w:r>
      <w:r>
        <w:rPr>
          <w:rFonts w:hAnsi="標楷體" w:hint="eastAsia"/>
        </w:rPr>
        <w:t>事(</w:t>
      </w:r>
      <w:r w:rsidRPr="00F07AAD">
        <w:rPr>
          <w:rFonts w:hAnsi="標楷體" w:hint="eastAsia"/>
        </w:rPr>
        <w:t>詳表</w:t>
      </w:r>
      <w:r>
        <w:rPr>
          <w:rFonts w:hAnsi="標楷體" w:hint="eastAsia"/>
        </w:rPr>
        <w:t>3)</w:t>
      </w:r>
      <w:r>
        <w:rPr>
          <w:rFonts w:hAnsi="標楷體" w:hint="eastAsia"/>
          <w:color w:val="000000"/>
          <w:szCs w:val="28"/>
        </w:rPr>
        <w:t>，允宜督促加強預算編列及執行</w:t>
      </w:r>
      <w:r>
        <w:rPr>
          <w:rFonts w:hAnsi="標楷體" w:hint="eastAsia"/>
        </w:rPr>
        <w:t>。</w:t>
      </w:r>
      <w:r w:rsidRPr="00F07AAD">
        <w:rPr>
          <w:rFonts w:hAnsi="標楷體" w:hint="eastAsia"/>
        </w:rPr>
        <w:t>特別收入基</w:t>
      </w:r>
      <w:r w:rsidRPr="00F07AAD">
        <w:rPr>
          <w:rFonts w:hAnsi="標楷體" w:hint="eastAsia"/>
        </w:rPr>
        <w:lastRenderedPageBreak/>
        <w:t>金為政事型特種基金，雖</w:t>
      </w:r>
      <w:r>
        <w:rPr>
          <w:rFonts w:hAnsi="標楷體" w:hint="eastAsia"/>
        </w:rPr>
        <w:t>按</w:t>
      </w:r>
      <w:r w:rsidRPr="00F07AAD">
        <w:rPr>
          <w:rFonts w:hAnsi="標楷體" w:hint="eastAsia"/>
        </w:rPr>
        <w:t>預算法第89條</w:t>
      </w:r>
      <w:r>
        <w:rPr>
          <w:rFonts w:hAnsi="標楷體" w:hint="eastAsia"/>
        </w:rPr>
        <w:t>、第87條第1項</w:t>
      </w:r>
      <w:r>
        <w:rPr>
          <w:rStyle w:val="af4"/>
          <w:rFonts w:hAnsi="標楷體"/>
        </w:rPr>
        <w:footnoteReference w:id="4"/>
      </w:r>
      <w:r>
        <w:rPr>
          <w:rFonts w:hAnsi="標楷體" w:hint="eastAsia"/>
        </w:rPr>
        <w:t>、</w:t>
      </w:r>
      <w:r w:rsidRPr="00F07AAD">
        <w:rPr>
          <w:rFonts w:hAnsi="標楷體" w:hint="eastAsia"/>
        </w:rPr>
        <w:t>附屬單位預算執行要點</w:t>
      </w:r>
      <w:r>
        <w:rPr>
          <w:rFonts w:hAnsi="標楷體" w:hint="eastAsia"/>
        </w:rPr>
        <w:t>第26點及</w:t>
      </w:r>
      <w:r w:rsidRPr="00F07AAD">
        <w:rPr>
          <w:rFonts w:hAnsi="標楷體" w:hint="eastAsia"/>
        </w:rPr>
        <w:t>第2</w:t>
      </w:r>
      <w:r>
        <w:rPr>
          <w:rFonts w:hAnsi="標楷體" w:hint="eastAsia"/>
        </w:rPr>
        <w:t>9點</w:t>
      </w:r>
      <w:r>
        <w:rPr>
          <w:rStyle w:val="af4"/>
          <w:rFonts w:hAnsi="標楷體"/>
        </w:rPr>
        <w:footnoteReference w:id="5"/>
      </w:r>
      <w:r>
        <w:rPr>
          <w:rFonts w:hAnsi="標楷體" w:hint="eastAsia"/>
        </w:rPr>
        <w:t>等規範意旨，</w:t>
      </w:r>
      <w:r w:rsidRPr="00F07AAD">
        <w:rPr>
          <w:rFonts w:hAnsi="標楷體" w:hint="eastAsia"/>
        </w:rPr>
        <w:t>配合業</w:t>
      </w:r>
      <w:r w:rsidRPr="00F07AAD">
        <w:rPr>
          <w:rFonts w:hAnsi="標楷體" w:hint="eastAsia"/>
        </w:rPr>
        <w:lastRenderedPageBreak/>
        <w:t>務增減需要隨同調整之收支得併決算辦理，惟</w:t>
      </w:r>
      <w:r>
        <w:rPr>
          <w:rFonts w:hAnsi="標楷體" w:hint="eastAsia"/>
        </w:rPr>
        <w:t>允宜審慎應用</w:t>
      </w:r>
      <w:r w:rsidRPr="00F07AAD">
        <w:rPr>
          <w:rFonts w:hAnsi="標楷體" w:hint="eastAsia"/>
        </w:rPr>
        <w:t>該項彈性規定。</w:t>
      </w:r>
    </w:p>
    <w:p w:rsidR="001D093A" w:rsidRPr="001071D5" w:rsidRDefault="001D093A" w:rsidP="001D093A">
      <w:pPr>
        <w:ind w:left="566" w:firstLine="566"/>
      </w:pPr>
      <w:r w:rsidRPr="00AB2594">
        <w:rPr>
          <w:rFonts w:hAnsi="標楷體" w:hint="eastAsia"/>
          <w:color w:val="000000"/>
        </w:rPr>
        <w:t>綜上，</w:t>
      </w:r>
      <w:r>
        <w:rPr>
          <w:rFonts w:hAnsi="標楷體" w:hint="eastAsia"/>
          <w:color w:val="000000"/>
        </w:rPr>
        <w:t>近6年</w:t>
      </w:r>
      <w:r w:rsidRPr="00AB2594">
        <w:rPr>
          <w:rFonts w:hAnsi="標楷體" w:hint="eastAsia"/>
          <w:color w:val="000000"/>
          <w:lang w:eastAsia="zh-HK"/>
        </w:rPr>
        <w:t>中央政府特別收入基金接受公庫撥款收入總額均逾千億元，</w:t>
      </w:r>
      <w:r>
        <w:rPr>
          <w:rFonts w:hAnsi="標楷體" w:hint="eastAsia"/>
          <w:color w:val="000000"/>
          <w:lang w:eastAsia="zh-HK"/>
        </w:rPr>
        <w:t>11</w:t>
      </w:r>
      <w:r>
        <w:rPr>
          <w:rFonts w:hAnsi="標楷體" w:hint="eastAsia"/>
          <w:color w:val="000000"/>
        </w:rPr>
        <w:t>4</w:t>
      </w:r>
      <w:r w:rsidRPr="00AB2594">
        <w:rPr>
          <w:rFonts w:hAnsi="標楷體" w:hint="eastAsia"/>
          <w:color w:val="000000"/>
          <w:lang w:eastAsia="zh-HK"/>
        </w:rPr>
        <w:t>年度</w:t>
      </w:r>
      <w:r w:rsidR="00090874">
        <w:rPr>
          <w:rFonts w:hAnsi="標楷體" w:hint="eastAsia"/>
          <w:color w:val="000000"/>
        </w:rPr>
        <w:t>受撥數僅低於111</w:t>
      </w:r>
      <w:r>
        <w:rPr>
          <w:rFonts w:hAnsi="標楷體" w:hint="eastAsia"/>
          <w:color w:val="000000"/>
        </w:rPr>
        <w:t>年</w:t>
      </w:r>
      <w:r w:rsidR="00090874">
        <w:rPr>
          <w:rFonts w:hAnsi="標楷體" w:hint="eastAsia"/>
          <w:color w:val="000000"/>
        </w:rPr>
        <w:t>度</w:t>
      </w:r>
      <w:r>
        <w:rPr>
          <w:rFonts w:hAnsi="標楷體" w:hint="eastAsia"/>
          <w:color w:val="000000"/>
        </w:rPr>
        <w:t>，</w:t>
      </w:r>
      <w:r w:rsidRPr="00AB2594">
        <w:rPr>
          <w:rFonts w:hAnsi="標楷體" w:hint="eastAsia"/>
          <w:color w:val="000000"/>
          <w:lang w:eastAsia="zh-HK"/>
        </w:rPr>
        <w:t>其中</w:t>
      </w:r>
      <w:r w:rsidRPr="00AB2594">
        <w:rPr>
          <w:rFonts w:hAnsi="標楷體"/>
          <w:color w:val="000000"/>
        </w:rPr>
        <w:t>1</w:t>
      </w:r>
      <w:r w:rsidRPr="00AB2594">
        <w:rPr>
          <w:rFonts w:hAnsi="標楷體" w:hint="eastAsia"/>
          <w:color w:val="000000"/>
        </w:rPr>
        <w:t>0</w:t>
      </w:r>
      <w:r w:rsidRPr="00AB2594">
        <w:rPr>
          <w:rFonts w:hAnsi="標楷體"/>
          <w:color w:val="000000"/>
        </w:rPr>
        <w:t>個</w:t>
      </w:r>
      <w:r w:rsidRPr="00AB2594">
        <w:rPr>
          <w:rFonts w:hAnsi="標楷體" w:hint="eastAsia"/>
          <w:color w:val="000000"/>
        </w:rPr>
        <w:t>(分</w:t>
      </w:r>
      <w:r w:rsidRPr="00AB2594">
        <w:rPr>
          <w:rFonts w:hAnsi="標楷體"/>
          <w:color w:val="000000"/>
        </w:rPr>
        <w:t>)</w:t>
      </w:r>
      <w:r w:rsidRPr="00AB2594">
        <w:rPr>
          <w:rFonts w:hAnsi="標楷體" w:hint="eastAsia"/>
          <w:color w:val="000000"/>
        </w:rPr>
        <w:t>基金高度仰賴國庫撥款收入，並有</w:t>
      </w:r>
      <w:r w:rsidRPr="00AB2594">
        <w:rPr>
          <w:rFonts w:hAnsi="標楷體"/>
          <w:color w:val="000000"/>
        </w:rPr>
        <w:t>7</w:t>
      </w:r>
      <w:r w:rsidRPr="00AB2594">
        <w:rPr>
          <w:rFonts w:hAnsi="標楷體" w:hint="eastAsia"/>
          <w:color w:val="000000"/>
        </w:rPr>
        <w:t>個(分</w:t>
      </w:r>
      <w:r w:rsidRPr="00AB2594">
        <w:rPr>
          <w:rFonts w:hAnsi="標楷體"/>
          <w:color w:val="000000"/>
        </w:rPr>
        <w:t>)</w:t>
      </w:r>
      <w:r w:rsidRPr="00AB2594">
        <w:rPr>
          <w:rFonts w:hAnsi="標楷體" w:hint="eastAsia"/>
          <w:color w:val="000000"/>
        </w:rPr>
        <w:t>基金自</w:t>
      </w:r>
      <w:r w:rsidRPr="00AB2594">
        <w:rPr>
          <w:rFonts w:hAnsi="標楷體"/>
          <w:color w:val="000000"/>
        </w:rPr>
        <w:t>1</w:t>
      </w:r>
      <w:r w:rsidRPr="00AB2594">
        <w:rPr>
          <w:rFonts w:hAnsi="標楷體" w:hint="eastAsia"/>
          <w:color w:val="000000"/>
        </w:rPr>
        <w:t>1</w:t>
      </w:r>
      <w:r>
        <w:rPr>
          <w:rFonts w:hAnsi="標楷體" w:hint="eastAsia"/>
          <w:color w:val="000000"/>
        </w:rPr>
        <w:t>1</w:t>
      </w:r>
      <w:r w:rsidRPr="00AB2594">
        <w:rPr>
          <w:rFonts w:hAnsi="標楷體" w:hint="eastAsia"/>
          <w:color w:val="000000"/>
        </w:rPr>
        <w:t>年度起連續</w:t>
      </w:r>
      <w:r w:rsidRPr="00AB2594">
        <w:rPr>
          <w:rFonts w:hAnsi="標楷體"/>
          <w:color w:val="000000"/>
        </w:rPr>
        <w:t>4</w:t>
      </w:r>
      <w:r w:rsidRPr="00AB2594">
        <w:rPr>
          <w:rFonts w:hAnsi="標楷體" w:hint="eastAsia"/>
          <w:color w:val="000000"/>
        </w:rPr>
        <w:t>年接受公庫撥補收入占比逾9成，除與</w:t>
      </w:r>
      <w:r w:rsidRPr="00AB2594">
        <w:rPr>
          <w:rFonts w:hAnsi="標楷體" w:hint="eastAsia"/>
          <w:color w:val="000000"/>
          <w:lang w:eastAsia="zh-HK"/>
        </w:rPr>
        <w:t>預算法第</w:t>
      </w:r>
      <w:r w:rsidRPr="00AB2594">
        <w:rPr>
          <w:rFonts w:hAnsi="標楷體" w:hint="eastAsia"/>
          <w:color w:val="000000"/>
        </w:rPr>
        <w:t>4</w:t>
      </w:r>
      <w:r w:rsidRPr="00AB2594">
        <w:rPr>
          <w:rFonts w:hAnsi="標楷體" w:hint="eastAsia"/>
          <w:color w:val="000000"/>
          <w:lang w:eastAsia="zh-HK"/>
        </w:rPr>
        <w:t>條特別收入基金相關規定</w:t>
      </w:r>
      <w:r>
        <w:rPr>
          <w:rFonts w:hAnsi="標楷體" w:hint="eastAsia"/>
          <w:color w:val="000000"/>
        </w:rPr>
        <w:t>意旨</w:t>
      </w:r>
      <w:r w:rsidRPr="00AB2594">
        <w:rPr>
          <w:rFonts w:hAnsi="標楷體" w:hint="eastAsia"/>
          <w:color w:val="000000"/>
          <w:lang w:eastAsia="zh-HK"/>
        </w:rPr>
        <w:t>未盡相符</w:t>
      </w:r>
      <w:r w:rsidRPr="00AB2594">
        <w:rPr>
          <w:rFonts w:hAnsi="標楷體" w:hint="eastAsia"/>
          <w:color w:val="000000"/>
        </w:rPr>
        <w:t>外，亦影響政府財政統籌調度能力，造成政府財政負擔，允宜持續檢討各該基金應具備國庫撥補以外財源之適足性，增加可彈性規劃運用</w:t>
      </w:r>
      <w:r w:rsidRPr="00AB2594">
        <w:rPr>
          <w:rFonts w:hAnsi="標楷體" w:hint="eastAsia"/>
          <w:color w:val="000000"/>
          <w:lang w:eastAsia="zh-HK"/>
        </w:rPr>
        <w:t>資源</w:t>
      </w:r>
      <w:r w:rsidRPr="00AB2594">
        <w:rPr>
          <w:rFonts w:hAnsi="標楷體" w:hint="eastAsia"/>
          <w:color w:val="000000"/>
        </w:rPr>
        <w:t>，俾健全基金財務</w:t>
      </w:r>
      <w:r>
        <w:rPr>
          <w:rFonts w:hAnsi="標楷體" w:hint="eastAsia"/>
          <w:color w:val="000000"/>
        </w:rPr>
        <w:t>；另109至112</w:t>
      </w:r>
      <w:r w:rsidRPr="00F07AAD">
        <w:rPr>
          <w:rFonts w:hAnsi="標楷體" w:hint="eastAsia"/>
        </w:rPr>
        <w:t>年度特別收入基金因部分業務計畫經費編列不足而將超支併決算辦理者眾</w:t>
      </w:r>
      <w:r>
        <w:rPr>
          <w:rFonts w:hAnsi="標楷體" w:hint="eastAsia"/>
        </w:rPr>
        <w:t xml:space="preserve">，允宜督促改善。 </w:t>
      </w:r>
      <w:r>
        <w:rPr>
          <w:rFonts w:hAnsi="標楷體"/>
        </w:rPr>
        <w:t xml:space="preserve">           </w:t>
      </w:r>
    </w:p>
    <w:p w:rsidR="001D093A" w:rsidRPr="00AB2594" w:rsidRDefault="001D093A" w:rsidP="001D093A">
      <w:pPr>
        <w:pStyle w:val="142"/>
        <w:spacing w:beforeLines="30" w:before="150" w:line="400" w:lineRule="exact"/>
        <w:ind w:left="765" w:rightChars="-80" w:right="-227" w:hangingChars="270" w:hanging="765"/>
        <w:rPr>
          <w:rFonts w:ascii="標楷體" w:hAnsi="標楷體"/>
        </w:rPr>
      </w:pPr>
      <w:r w:rsidRPr="00AB2594">
        <w:rPr>
          <w:rFonts w:ascii="標楷體" w:hAnsi="標楷體" w:hint="eastAsia"/>
          <w:b/>
          <w:sz w:val="28"/>
        </w:rPr>
        <w:t>表1</w:t>
      </w:r>
      <w:r w:rsidRPr="00AB2594">
        <w:rPr>
          <w:rFonts w:ascii="標楷體" w:hAnsi="標楷體"/>
          <w:b/>
          <w:sz w:val="28"/>
        </w:rPr>
        <w:t xml:space="preserve">  1</w:t>
      </w:r>
      <w:r>
        <w:rPr>
          <w:rFonts w:ascii="標楷體" w:hAnsi="標楷體" w:hint="eastAsia"/>
          <w:b/>
          <w:sz w:val="28"/>
        </w:rPr>
        <w:t>11</w:t>
      </w:r>
      <w:r w:rsidRPr="00AB2594">
        <w:rPr>
          <w:rFonts w:ascii="標楷體" w:hAnsi="標楷體" w:hint="eastAsia"/>
          <w:b/>
          <w:sz w:val="28"/>
        </w:rPr>
        <w:t>至</w:t>
      </w:r>
      <w:r w:rsidRPr="00AB2594">
        <w:rPr>
          <w:rFonts w:ascii="標楷體" w:hAnsi="標楷體"/>
          <w:b/>
          <w:sz w:val="28"/>
        </w:rPr>
        <w:t>11</w:t>
      </w:r>
      <w:r>
        <w:rPr>
          <w:rFonts w:ascii="標楷體" w:hAnsi="標楷體" w:hint="eastAsia"/>
          <w:b/>
          <w:sz w:val="28"/>
        </w:rPr>
        <w:t>4</w:t>
      </w:r>
      <w:r w:rsidRPr="00AB2594">
        <w:rPr>
          <w:rFonts w:ascii="標楷體" w:hAnsi="標楷體" w:hint="eastAsia"/>
          <w:b/>
          <w:sz w:val="28"/>
        </w:rPr>
        <w:t>年度特別收入(分</w:t>
      </w:r>
      <w:r w:rsidRPr="00AB2594">
        <w:rPr>
          <w:rFonts w:ascii="標楷體" w:hAnsi="標楷體"/>
          <w:b/>
          <w:sz w:val="28"/>
        </w:rPr>
        <w:t>)</w:t>
      </w:r>
      <w:r w:rsidRPr="00AB2594">
        <w:rPr>
          <w:rFonts w:ascii="標楷體" w:hAnsi="標楷體" w:hint="eastAsia"/>
          <w:b/>
          <w:sz w:val="28"/>
        </w:rPr>
        <w:t>基金接受公庫撥款收入占比逾9成明細表</w:t>
      </w:r>
      <w:r w:rsidRPr="00AB2594">
        <w:rPr>
          <w:rFonts w:ascii="標楷體" w:hAnsi="標楷體"/>
          <w:b/>
          <w:sz w:val="28"/>
        </w:rPr>
        <w:t xml:space="preserve"> </w:t>
      </w:r>
      <w:r w:rsidRPr="00AB2594">
        <w:rPr>
          <w:rFonts w:ascii="標楷體" w:hAnsi="標楷體"/>
        </w:rPr>
        <w:t xml:space="preserve">                                 </w:t>
      </w:r>
      <w:r w:rsidRPr="00AB2594">
        <w:rPr>
          <w:rFonts w:ascii="標楷體" w:hAnsi="標楷體" w:hint="eastAsia"/>
        </w:rPr>
        <w:t xml:space="preserve">    </w:t>
      </w:r>
      <w:r>
        <w:rPr>
          <w:rFonts w:ascii="標楷體" w:hAnsi="標楷體" w:hint="eastAsia"/>
        </w:rPr>
        <w:t xml:space="preserve"> </w:t>
      </w:r>
      <w:r w:rsidRPr="00AB2594">
        <w:rPr>
          <w:rFonts w:ascii="標楷體" w:hAnsi="標楷體" w:hint="eastAsia"/>
        </w:rPr>
        <w:t>單位：</w:t>
      </w:r>
      <w:r w:rsidRPr="00AB2594">
        <w:rPr>
          <w:rFonts w:ascii="標楷體" w:hAnsi="標楷體" w:hint="eastAsia"/>
          <w:lang w:eastAsia="zh-HK"/>
        </w:rPr>
        <w:t>新臺幣</w:t>
      </w:r>
      <w:r w:rsidRPr="00AB2594">
        <w:rPr>
          <w:rFonts w:ascii="標楷體" w:hAnsi="標楷體" w:hint="eastAsia"/>
        </w:rPr>
        <w:t>億</w:t>
      </w:r>
      <w:r w:rsidRPr="00AB2594">
        <w:rPr>
          <w:rFonts w:ascii="標楷體" w:hAnsi="標楷體" w:hint="eastAsia"/>
          <w:lang w:eastAsia="zh-HK"/>
        </w:rPr>
        <w:t>元</w:t>
      </w:r>
      <w:r w:rsidRPr="00AB2594">
        <w:rPr>
          <w:rFonts w:ascii="標楷體" w:hAnsi="標楷體" w:hint="eastAsia"/>
        </w:rPr>
        <w:t>；%</w:t>
      </w:r>
    </w:p>
    <w:tbl>
      <w:tblPr>
        <w:tblW w:w="89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683"/>
        <w:gridCol w:w="903"/>
        <w:gridCol w:w="904"/>
        <w:gridCol w:w="903"/>
        <w:gridCol w:w="904"/>
        <w:gridCol w:w="904"/>
        <w:gridCol w:w="903"/>
        <w:gridCol w:w="904"/>
        <w:gridCol w:w="904"/>
      </w:tblGrid>
      <w:tr w:rsidR="001D093A" w:rsidRPr="001D093A" w:rsidTr="006A75ED">
        <w:trPr>
          <w:trHeight w:val="365"/>
          <w:tblHeader/>
        </w:trPr>
        <w:tc>
          <w:tcPr>
            <w:tcW w:w="1683" w:type="dxa"/>
            <w:vMerge w:val="restart"/>
            <w:shd w:val="clear" w:color="auto" w:fill="auto"/>
            <w:vAlign w:val="center"/>
          </w:tcPr>
          <w:p w:rsidR="001D093A" w:rsidRPr="001D093A" w:rsidRDefault="001D093A" w:rsidP="001D093A">
            <w:pPr>
              <w:pStyle w:val="1420"/>
              <w:ind w:left="99" w:hanging="85"/>
              <w:jc w:val="center"/>
              <w:rPr>
                <w:b/>
              </w:rPr>
            </w:pPr>
            <w:r w:rsidRPr="001D093A">
              <w:rPr>
                <w:b/>
              </w:rPr>
              <w:t>附屬單位預算</w:t>
            </w:r>
            <w:r w:rsidRPr="001D093A">
              <w:rPr>
                <w:rFonts w:hint="eastAsia"/>
                <w:b/>
              </w:rPr>
              <w:t>或分預算</w:t>
            </w:r>
          </w:p>
        </w:tc>
        <w:tc>
          <w:tcPr>
            <w:tcW w:w="1807" w:type="dxa"/>
            <w:gridSpan w:val="2"/>
            <w:shd w:val="clear" w:color="auto" w:fill="auto"/>
            <w:vAlign w:val="center"/>
          </w:tcPr>
          <w:p w:rsidR="001D093A" w:rsidRPr="001D093A" w:rsidRDefault="001D093A" w:rsidP="001D093A">
            <w:pPr>
              <w:pStyle w:val="1420"/>
              <w:ind w:left="99" w:hanging="85"/>
              <w:jc w:val="center"/>
              <w:rPr>
                <w:b/>
              </w:rPr>
            </w:pPr>
            <w:r w:rsidRPr="001D093A">
              <w:rPr>
                <w:b/>
              </w:rPr>
              <w:t>11</w:t>
            </w:r>
            <w:r w:rsidRPr="001D093A">
              <w:rPr>
                <w:rFonts w:hint="eastAsia"/>
                <w:b/>
              </w:rPr>
              <w:t>1年度</w:t>
            </w:r>
          </w:p>
        </w:tc>
        <w:tc>
          <w:tcPr>
            <w:tcW w:w="1807" w:type="dxa"/>
            <w:gridSpan w:val="2"/>
            <w:shd w:val="clear" w:color="auto" w:fill="auto"/>
            <w:vAlign w:val="center"/>
          </w:tcPr>
          <w:p w:rsidR="001D093A" w:rsidRPr="001D093A" w:rsidRDefault="001D093A" w:rsidP="001D093A">
            <w:pPr>
              <w:pStyle w:val="1420"/>
              <w:ind w:left="99" w:hanging="85"/>
              <w:jc w:val="center"/>
              <w:rPr>
                <w:b/>
              </w:rPr>
            </w:pPr>
            <w:r w:rsidRPr="001D093A">
              <w:rPr>
                <w:b/>
              </w:rPr>
              <w:t>11</w:t>
            </w:r>
            <w:r w:rsidRPr="001D093A">
              <w:rPr>
                <w:rFonts w:hint="eastAsia"/>
                <w:b/>
              </w:rPr>
              <w:t>2年度</w:t>
            </w:r>
          </w:p>
        </w:tc>
        <w:tc>
          <w:tcPr>
            <w:tcW w:w="1807" w:type="dxa"/>
            <w:gridSpan w:val="2"/>
            <w:vAlign w:val="center"/>
          </w:tcPr>
          <w:p w:rsidR="001D093A" w:rsidRPr="001D093A" w:rsidRDefault="001D093A" w:rsidP="001D093A">
            <w:pPr>
              <w:pStyle w:val="1420"/>
              <w:ind w:left="99" w:hanging="85"/>
              <w:jc w:val="center"/>
              <w:rPr>
                <w:b/>
              </w:rPr>
            </w:pPr>
            <w:r w:rsidRPr="001D093A">
              <w:rPr>
                <w:b/>
              </w:rPr>
              <w:t>11</w:t>
            </w:r>
            <w:r w:rsidRPr="001D093A">
              <w:rPr>
                <w:rFonts w:hint="eastAsia"/>
                <w:b/>
              </w:rPr>
              <w:t>3年度</w:t>
            </w:r>
          </w:p>
        </w:tc>
        <w:tc>
          <w:tcPr>
            <w:tcW w:w="1808" w:type="dxa"/>
            <w:gridSpan w:val="2"/>
            <w:vAlign w:val="center"/>
          </w:tcPr>
          <w:p w:rsidR="001D093A" w:rsidRPr="001D093A" w:rsidRDefault="001D093A" w:rsidP="001D093A">
            <w:pPr>
              <w:pStyle w:val="1420"/>
              <w:ind w:left="99" w:hanging="85"/>
              <w:jc w:val="center"/>
              <w:rPr>
                <w:b/>
              </w:rPr>
            </w:pPr>
            <w:r w:rsidRPr="001D093A">
              <w:rPr>
                <w:b/>
              </w:rPr>
              <w:t>11</w:t>
            </w:r>
            <w:r w:rsidRPr="001D093A">
              <w:rPr>
                <w:rFonts w:hint="eastAsia"/>
                <w:b/>
              </w:rPr>
              <w:t>4年度</w:t>
            </w:r>
          </w:p>
        </w:tc>
      </w:tr>
      <w:tr w:rsidR="001D093A" w:rsidRPr="001D093A" w:rsidTr="006A75ED">
        <w:trPr>
          <w:trHeight w:val="357"/>
          <w:tblHeader/>
        </w:trPr>
        <w:tc>
          <w:tcPr>
            <w:tcW w:w="1683" w:type="dxa"/>
            <w:vMerge/>
            <w:shd w:val="clear" w:color="auto" w:fill="auto"/>
            <w:vAlign w:val="center"/>
          </w:tcPr>
          <w:p w:rsidR="001D093A" w:rsidRPr="001D093A" w:rsidRDefault="001D093A" w:rsidP="001D093A">
            <w:pPr>
              <w:pStyle w:val="1420"/>
              <w:ind w:left="99" w:hanging="85"/>
              <w:jc w:val="center"/>
              <w:rPr>
                <w:b/>
              </w:rPr>
            </w:pPr>
          </w:p>
        </w:tc>
        <w:tc>
          <w:tcPr>
            <w:tcW w:w="903" w:type="dxa"/>
            <w:shd w:val="clear" w:color="auto" w:fill="auto"/>
            <w:vAlign w:val="center"/>
          </w:tcPr>
          <w:p w:rsidR="001D093A" w:rsidRPr="001D093A" w:rsidRDefault="001D093A" w:rsidP="001D093A">
            <w:pPr>
              <w:pStyle w:val="1420"/>
              <w:ind w:left="99" w:hanging="85"/>
              <w:jc w:val="center"/>
              <w:rPr>
                <w:b/>
              </w:rPr>
            </w:pPr>
            <w:r w:rsidRPr="001D093A">
              <w:rPr>
                <w:rFonts w:hint="eastAsia"/>
                <w:b/>
              </w:rPr>
              <w:t>金額</w:t>
            </w:r>
          </w:p>
        </w:tc>
        <w:tc>
          <w:tcPr>
            <w:tcW w:w="904" w:type="dxa"/>
            <w:shd w:val="clear" w:color="auto" w:fill="auto"/>
            <w:vAlign w:val="center"/>
          </w:tcPr>
          <w:p w:rsidR="001D093A" w:rsidRPr="001D093A" w:rsidRDefault="001D093A" w:rsidP="001D093A">
            <w:pPr>
              <w:pStyle w:val="1420"/>
              <w:ind w:left="99" w:hanging="85"/>
              <w:jc w:val="center"/>
              <w:rPr>
                <w:b/>
              </w:rPr>
            </w:pPr>
            <w:r w:rsidRPr="001D093A">
              <w:rPr>
                <w:rFonts w:hint="eastAsia"/>
                <w:b/>
              </w:rPr>
              <w:t>占比</w:t>
            </w:r>
          </w:p>
        </w:tc>
        <w:tc>
          <w:tcPr>
            <w:tcW w:w="903" w:type="dxa"/>
            <w:shd w:val="clear" w:color="auto" w:fill="auto"/>
            <w:vAlign w:val="center"/>
          </w:tcPr>
          <w:p w:rsidR="001D093A" w:rsidRPr="001D093A" w:rsidRDefault="001D093A" w:rsidP="001D093A">
            <w:pPr>
              <w:pStyle w:val="1420"/>
              <w:ind w:left="99" w:hanging="85"/>
              <w:jc w:val="center"/>
              <w:rPr>
                <w:b/>
              </w:rPr>
            </w:pPr>
            <w:r w:rsidRPr="001D093A">
              <w:rPr>
                <w:rFonts w:hint="eastAsia"/>
                <w:b/>
              </w:rPr>
              <w:t>金額</w:t>
            </w:r>
          </w:p>
        </w:tc>
        <w:tc>
          <w:tcPr>
            <w:tcW w:w="904" w:type="dxa"/>
            <w:shd w:val="clear" w:color="auto" w:fill="auto"/>
            <w:vAlign w:val="center"/>
          </w:tcPr>
          <w:p w:rsidR="001D093A" w:rsidRPr="001D093A" w:rsidRDefault="001D093A" w:rsidP="001D093A">
            <w:pPr>
              <w:pStyle w:val="1420"/>
              <w:ind w:left="99" w:hanging="85"/>
              <w:jc w:val="center"/>
              <w:rPr>
                <w:b/>
              </w:rPr>
            </w:pPr>
            <w:r w:rsidRPr="001D093A">
              <w:rPr>
                <w:rFonts w:hint="eastAsia"/>
                <w:b/>
              </w:rPr>
              <w:t>占比</w:t>
            </w:r>
          </w:p>
        </w:tc>
        <w:tc>
          <w:tcPr>
            <w:tcW w:w="904" w:type="dxa"/>
            <w:vAlign w:val="center"/>
          </w:tcPr>
          <w:p w:rsidR="001D093A" w:rsidRPr="001D093A" w:rsidRDefault="001D093A" w:rsidP="001D093A">
            <w:pPr>
              <w:pStyle w:val="1420"/>
              <w:ind w:left="99" w:hanging="85"/>
              <w:jc w:val="center"/>
              <w:rPr>
                <w:b/>
              </w:rPr>
            </w:pPr>
            <w:r w:rsidRPr="001D093A">
              <w:rPr>
                <w:rFonts w:hint="eastAsia"/>
                <w:b/>
              </w:rPr>
              <w:t>金額</w:t>
            </w:r>
          </w:p>
        </w:tc>
        <w:tc>
          <w:tcPr>
            <w:tcW w:w="903" w:type="dxa"/>
            <w:vAlign w:val="center"/>
          </w:tcPr>
          <w:p w:rsidR="001D093A" w:rsidRPr="001D093A" w:rsidRDefault="001D093A" w:rsidP="001D093A">
            <w:pPr>
              <w:pStyle w:val="1420"/>
              <w:ind w:left="99" w:hanging="85"/>
              <w:jc w:val="center"/>
              <w:rPr>
                <w:b/>
              </w:rPr>
            </w:pPr>
            <w:r w:rsidRPr="001D093A">
              <w:rPr>
                <w:rFonts w:hint="eastAsia"/>
                <w:b/>
              </w:rPr>
              <w:t>占比</w:t>
            </w:r>
          </w:p>
        </w:tc>
        <w:tc>
          <w:tcPr>
            <w:tcW w:w="904" w:type="dxa"/>
            <w:vAlign w:val="center"/>
          </w:tcPr>
          <w:p w:rsidR="001D093A" w:rsidRPr="001D093A" w:rsidRDefault="001D093A" w:rsidP="001D093A">
            <w:pPr>
              <w:pStyle w:val="1420"/>
              <w:ind w:left="99" w:hanging="85"/>
              <w:jc w:val="center"/>
              <w:rPr>
                <w:b/>
              </w:rPr>
            </w:pPr>
            <w:r w:rsidRPr="001D093A">
              <w:rPr>
                <w:rFonts w:hint="eastAsia"/>
                <w:b/>
              </w:rPr>
              <w:t>金額</w:t>
            </w:r>
          </w:p>
        </w:tc>
        <w:tc>
          <w:tcPr>
            <w:tcW w:w="904" w:type="dxa"/>
            <w:vAlign w:val="center"/>
          </w:tcPr>
          <w:p w:rsidR="001D093A" w:rsidRPr="001D093A" w:rsidRDefault="001D093A" w:rsidP="001D093A">
            <w:pPr>
              <w:pStyle w:val="1420"/>
              <w:ind w:left="99" w:hanging="85"/>
              <w:jc w:val="center"/>
              <w:rPr>
                <w:b/>
              </w:rPr>
            </w:pPr>
            <w:r w:rsidRPr="001D093A">
              <w:rPr>
                <w:rFonts w:hint="eastAsia"/>
                <w:b/>
              </w:rPr>
              <w:t>占比</w:t>
            </w:r>
          </w:p>
        </w:tc>
      </w:tr>
      <w:tr w:rsidR="001D093A" w:rsidRPr="001D093A" w:rsidTr="006A75ED">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行政院國家科學技術發展基金</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403.21</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96.26</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sz w:val="22"/>
                <w:szCs w:val="22"/>
              </w:rPr>
              <w:t>388</w:t>
            </w:r>
            <w:r w:rsidRPr="001D093A">
              <w:rPr>
                <w:rFonts w:hint="eastAsia"/>
                <w:sz w:val="22"/>
                <w:szCs w:val="22"/>
              </w:rPr>
              <w:t>.</w:t>
            </w:r>
            <w:r w:rsidRPr="001D093A">
              <w:rPr>
                <w:sz w:val="22"/>
                <w:szCs w:val="22"/>
              </w:rPr>
              <w:t>79</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96.2</w:t>
            </w:r>
            <w:r w:rsidRPr="001D093A">
              <w:rPr>
                <w:sz w:val="22"/>
                <w:szCs w:val="22"/>
              </w:rPr>
              <w:t>3</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4</w:t>
            </w:r>
            <w:r w:rsidRPr="001D093A">
              <w:rPr>
                <w:sz w:val="22"/>
                <w:szCs w:val="22"/>
              </w:rPr>
              <w:t>42</w:t>
            </w:r>
            <w:r w:rsidRPr="001D093A">
              <w:rPr>
                <w:rFonts w:hint="eastAsia"/>
                <w:sz w:val="22"/>
                <w:szCs w:val="22"/>
              </w:rPr>
              <w:t>.</w:t>
            </w:r>
            <w:r w:rsidRPr="001D093A">
              <w:rPr>
                <w:sz w:val="22"/>
                <w:szCs w:val="22"/>
              </w:rPr>
              <w:t>44</w:t>
            </w:r>
          </w:p>
        </w:tc>
        <w:tc>
          <w:tcPr>
            <w:tcW w:w="903"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5</w:t>
            </w:r>
            <w:r w:rsidRPr="001D093A">
              <w:rPr>
                <w:rFonts w:hint="eastAsia"/>
                <w:sz w:val="22"/>
                <w:szCs w:val="22"/>
              </w:rPr>
              <w:t>.</w:t>
            </w:r>
            <w:r w:rsidRPr="001D093A">
              <w:rPr>
                <w:sz w:val="22"/>
                <w:szCs w:val="22"/>
              </w:rPr>
              <w:t>93</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4</w:t>
            </w:r>
            <w:r w:rsidRPr="001D093A">
              <w:rPr>
                <w:sz w:val="22"/>
                <w:szCs w:val="22"/>
              </w:rPr>
              <w:t>78</w:t>
            </w:r>
            <w:r w:rsidRPr="001D093A">
              <w:rPr>
                <w:rFonts w:hint="eastAsia"/>
                <w:sz w:val="22"/>
                <w:szCs w:val="22"/>
              </w:rPr>
              <w:t>.</w:t>
            </w:r>
            <w:r w:rsidRPr="001D093A">
              <w:rPr>
                <w:sz w:val="22"/>
                <w:szCs w:val="22"/>
              </w:rPr>
              <w:t>45</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96.</w:t>
            </w:r>
            <w:r w:rsidRPr="001D093A">
              <w:rPr>
                <w:sz w:val="22"/>
                <w:szCs w:val="22"/>
              </w:rPr>
              <w:t>63</w:t>
            </w:r>
          </w:p>
        </w:tc>
      </w:tr>
      <w:tr w:rsidR="001D093A" w:rsidRPr="001D093A" w:rsidTr="006A75ED">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離島建設基金</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w:t>
            </w:r>
            <w:r w:rsidRPr="001D093A">
              <w:rPr>
                <w:sz w:val="22"/>
                <w:szCs w:val="22"/>
              </w:rPr>
              <w:t>-</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w:t>
            </w:r>
            <w:r w:rsidRPr="001D093A">
              <w:rPr>
                <w:sz w:val="22"/>
                <w:szCs w:val="22"/>
              </w:rPr>
              <w:t>-</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8</w:t>
            </w:r>
            <w:r w:rsidRPr="001D093A">
              <w:rPr>
                <w:sz w:val="22"/>
                <w:szCs w:val="22"/>
              </w:rPr>
              <w:t>.44</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9.83</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.00</w:t>
            </w:r>
          </w:p>
        </w:tc>
        <w:tc>
          <w:tcPr>
            <w:tcW w:w="903"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9.83</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.00</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9.84</w:t>
            </w:r>
          </w:p>
        </w:tc>
      </w:tr>
      <w:tr w:rsidR="002E0ADB" w:rsidRPr="001D093A" w:rsidTr="006A75ED">
        <w:tc>
          <w:tcPr>
            <w:tcW w:w="1683" w:type="dxa"/>
            <w:shd w:val="clear" w:color="auto" w:fill="auto"/>
            <w:vAlign w:val="center"/>
          </w:tcPr>
          <w:p w:rsidR="002E0ADB" w:rsidRPr="001D093A" w:rsidRDefault="002E0ADB" w:rsidP="001D093A">
            <w:pPr>
              <w:pStyle w:val="1420"/>
              <w:ind w:leftChars="0" w:left="0" w:firstLineChars="5" w:firstLine="12"/>
              <w:rPr>
                <w:rFonts w:hint="eastAsia"/>
              </w:rPr>
            </w:pPr>
            <w:r w:rsidRPr="002E0ADB">
              <w:rPr>
                <w:rFonts w:hint="eastAsia"/>
              </w:rPr>
              <w:t>行政院公營事業民營化基金</w:t>
            </w:r>
          </w:p>
        </w:tc>
        <w:tc>
          <w:tcPr>
            <w:tcW w:w="903" w:type="dxa"/>
            <w:shd w:val="clear" w:color="auto" w:fill="auto"/>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88.00</w:t>
            </w:r>
          </w:p>
        </w:tc>
        <w:tc>
          <w:tcPr>
            <w:tcW w:w="904" w:type="dxa"/>
            <w:shd w:val="clear" w:color="auto" w:fill="auto"/>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93.71</w:t>
            </w:r>
          </w:p>
        </w:tc>
        <w:tc>
          <w:tcPr>
            <w:tcW w:w="903" w:type="dxa"/>
            <w:shd w:val="clear" w:color="auto" w:fill="auto"/>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88.00</w:t>
            </w:r>
          </w:p>
        </w:tc>
        <w:tc>
          <w:tcPr>
            <w:tcW w:w="904" w:type="dxa"/>
            <w:shd w:val="clear" w:color="auto" w:fill="auto"/>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97.43</w:t>
            </w:r>
          </w:p>
        </w:tc>
        <w:tc>
          <w:tcPr>
            <w:tcW w:w="904" w:type="dxa"/>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w:t>
            </w:r>
          </w:p>
        </w:tc>
        <w:tc>
          <w:tcPr>
            <w:tcW w:w="903" w:type="dxa"/>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w:t>
            </w:r>
          </w:p>
        </w:tc>
        <w:tc>
          <w:tcPr>
            <w:tcW w:w="904" w:type="dxa"/>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w:t>
            </w:r>
          </w:p>
        </w:tc>
        <w:tc>
          <w:tcPr>
            <w:tcW w:w="904" w:type="dxa"/>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w:t>
            </w:r>
          </w:p>
        </w:tc>
      </w:tr>
      <w:tr w:rsidR="001D093A" w:rsidRPr="001D093A" w:rsidTr="006A75ED">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新住民發展基</w:t>
            </w:r>
            <w:r w:rsidRPr="001D093A">
              <w:rPr>
                <w:rFonts w:hint="eastAsia"/>
              </w:rPr>
              <w:lastRenderedPageBreak/>
              <w:t>金</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lastRenderedPageBreak/>
              <w:t>5.00</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99.30</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sz w:val="22"/>
                <w:szCs w:val="22"/>
              </w:rPr>
              <w:t>4</w:t>
            </w:r>
            <w:r w:rsidRPr="001D093A">
              <w:rPr>
                <w:rFonts w:hint="eastAsia"/>
                <w:sz w:val="22"/>
                <w:szCs w:val="22"/>
              </w:rPr>
              <w:t>.00</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8</w:t>
            </w:r>
            <w:r w:rsidRPr="001D093A">
              <w:rPr>
                <w:rFonts w:hint="eastAsia"/>
                <w:sz w:val="22"/>
                <w:szCs w:val="22"/>
              </w:rPr>
              <w:t>.</w:t>
            </w:r>
            <w:r w:rsidRPr="001D093A">
              <w:rPr>
                <w:sz w:val="22"/>
                <w:szCs w:val="22"/>
              </w:rPr>
              <w:t>09</w:t>
            </w:r>
          </w:p>
        </w:tc>
        <w:tc>
          <w:tcPr>
            <w:tcW w:w="904" w:type="dxa"/>
            <w:vAlign w:val="center"/>
          </w:tcPr>
          <w:p w:rsidR="001D093A" w:rsidRPr="001D093A" w:rsidRDefault="001D093A" w:rsidP="001D093A">
            <w:pPr>
              <w:pStyle w:val="1420"/>
              <w:ind w:left="92" w:hanging="78"/>
              <w:jc w:val="right"/>
              <w:rPr>
                <w:sz w:val="22"/>
                <w:szCs w:val="22"/>
              </w:rPr>
            </w:pPr>
            <w:r w:rsidRPr="001D093A">
              <w:rPr>
                <w:sz w:val="22"/>
                <w:szCs w:val="22"/>
              </w:rPr>
              <w:t>4</w:t>
            </w:r>
            <w:r w:rsidRPr="001D093A">
              <w:rPr>
                <w:rFonts w:hint="eastAsia"/>
                <w:sz w:val="22"/>
                <w:szCs w:val="22"/>
              </w:rPr>
              <w:t>.00</w:t>
            </w:r>
          </w:p>
        </w:tc>
        <w:tc>
          <w:tcPr>
            <w:tcW w:w="903"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99.</w:t>
            </w:r>
            <w:r w:rsidRPr="001D093A">
              <w:rPr>
                <w:sz w:val="22"/>
                <w:szCs w:val="22"/>
              </w:rPr>
              <w:t>18</w:t>
            </w:r>
          </w:p>
        </w:tc>
        <w:tc>
          <w:tcPr>
            <w:tcW w:w="904" w:type="dxa"/>
            <w:vAlign w:val="center"/>
          </w:tcPr>
          <w:p w:rsidR="001D093A" w:rsidRPr="001D093A" w:rsidRDefault="001D093A" w:rsidP="001D093A">
            <w:pPr>
              <w:pStyle w:val="1420"/>
              <w:ind w:left="92" w:hanging="78"/>
              <w:jc w:val="right"/>
              <w:rPr>
                <w:sz w:val="22"/>
                <w:szCs w:val="22"/>
              </w:rPr>
            </w:pPr>
            <w:r w:rsidRPr="001D093A">
              <w:rPr>
                <w:sz w:val="22"/>
                <w:szCs w:val="22"/>
              </w:rPr>
              <w:t>4</w:t>
            </w:r>
            <w:r w:rsidRPr="001D093A">
              <w:rPr>
                <w:rFonts w:hint="eastAsia"/>
                <w:sz w:val="22"/>
                <w:szCs w:val="22"/>
              </w:rPr>
              <w:t>.00</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8</w:t>
            </w:r>
            <w:r w:rsidRPr="001D093A">
              <w:rPr>
                <w:rFonts w:hint="eastAsia"/>
                <w:sz w:val="22"/>
                <w:szCs w:val="22"/>
              </w:rPr>
              <w:t>.</w:t>
            </w:r>
            <w:r w:rsidRPr="001D093A">
              <w:rPr>
                <w:sz w:val="22"/>
                <w:szCs w:val="22"/>
              </w:rPr>
              <w:t>96</w:t>
            </w:r>
          </w:p>
        </w:tc>
      </w:tr>
      <w:tr w:rsidR="001D093A" w:rsidRPr="001D093A" w:rsidTr="006A75ED">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國土永續發展基金</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91.64</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99.30</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1</w:t>
            </w:r>
            <w:r w:rsidRPr="001D093A">
              <w:rPr>
                <w:sz w:val="22"/>
                <w:szCs w:val="22"/>
              </w:rPr>
              <w:t>00.00</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99.</w:t>
            </w:r>
            <w:r w:rsidRPr="001D093A">
              <w:rPr>
                <w:sz w:val="22"/>
                <w:szCs w:val="22"/>
              </w:rPr>
              <w:t>5</w:t>
            </w:r>
            <w:r w:rsidRPr="001D093A">
              <w:rPr>
                <w:rFonts w:hint="eastAsia"/>
                <w:sz w:val="22"/>
                <w:szCs w:val="22"/>
              </w:rPr>
              <w:t>0</w:t>
            </w:r>
          </w:p>
        </w:tc>
        <w:tc>
          <w:tcPr>
            <w:tcW w:w="904" w:type="dxa"/>
            <w:vAlign w:val="center"/>
          </w:tcPr>
          <w:p w:rsidR="001D093A" w:rsidRPr="001D093A" w:rsidRDefault="001D093A" w:rsidP="001D093A">
            <w:pPr>
              <w:pStyle w:val="1420"/>
              <w:ind w:left="92" w:hanging="78"/>
              <w:jc w:val="right"/>
              <w:rPr>
                <w:sz w:val="22"/>
                <w:szCs w:val="22"/>
              </w:rPr>
            </w:pPr>
            <w:r w:rsidRPr="001D093A">
              <w:rPr>
                <w:sz w:val="22"/>
                <w:szCs w:val="22"/>
              </w:rPr>
              <w:t>101</w:t>
            </w:r>
            <w:r w:rsidRPr="001D093A">
              <w:rPr>
                <w:rFonts w:hint="eastAsia"/>
                <w:sz w:val="22"/>
                <w:szCs w:val="22"/>
              </w:rPr>
              <w:t>.</w:t>
            </w:r>
            <w:r w:rsidRPr="001D093A">
              <w:rPr>
                <w:sz w:val="22"/>
                <w:szCs w:val="22"/>
              </w:rPr>
              <w:t>03</w:t>
            </w:r>
          </w:p>
        </w:tc>
        <w:tc>
          <w:tcPr>
            <w:tcW w:w="903"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99.</w:t>
            </w:r>
            <w:r w:rsidRPr="001D093A">
              <w:rPr>
                <w:sz w:val="22"/>
                <w:szCs w:val="22"/>
              </w:rPr>
              <w:t>56</w:t>
            </w:r>
          </w:p>
        </w:tc>
        <w:tc>
          <w:tcPr>
            <w:tcW w:w="904" w:type="dxa"/>
            <w:vAlign w:val="center"/>
          </w:tcPr>
          <w:p w:rsidR="001D093A" w:rsidRPr="001D093A" w:rsidRDefault="001D093A" w:rsidP="001D093A">
            <w:pPr>
              <w:pStyle w:val="1420"/>
              <w:ind w:left="92" w:hanging="78"/>
              <w:jc w:val="right"/>
              <w:rPr>
                <w:sz w:val="22"/>
                <w:szCs w:val="22"/>
              </w:rPr>
            </w:pPr>
            <w:r w:rsidRPr="001D093A">
              <w:rPr>
                <w:sz w:val="22"/>
                <w:szCs w:val="22"/>
              </w:rPr>
              <w:t>101</w:t>
            </w:r>
            <w:r w:rsidRPr="001D093A">
              <w:rPr>
                <w:rFonts w:hint="eastAsia"/>
                <w:sz w:val="22"/>
                <w:szCs w:val="22"/>
              </w:rPr>
              <w:t>.</w:t>
            </w:r>
            <w:r w:rsidRPr="001D093A">
              <w:rPr>
                <w:sz w:val="22"/>
                <w:szCs w:val="22"/>
              </w:rPr>
              <w:t>03</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99.</w:t>
            </w:r>
            <w:r w:rsidRPr="001D093A">
              <w:rPr>
                <w:sz w:val="22"/>
                <w:szCs w:val="22"/>
              </w:rPr>
              <w:t>52</w:t>
            </w:r>
          </w:p>
        </w:tc>
      </w:tr>
      <w:tr w:rsidR="001D093A" w:rsidRPr="001D093A" w:rsidTr="006A75ED">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私立高級中等以上學校退場基金</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w:t>
            </w:r>
            <w:r w:rsidRPr="001D093A">
              <w:rPr>
                <w:sz w:val="22"/>
                <w:szCs w:val="22"/>
              </w:rPr>
              <w:t>-</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w:t>
            </w:r>
            <w:r w:rsidRPr="001D093A">
              <w:rPr>
                <w:sz w:val="22"/>
                <w:szCs w:val="22"/>
              </w:rPr>
              <w:t>-</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w:t>
            </w:r>
            <w:r w:rsidRPr="001D093A">
              <w:rPr>
                <w:sz w:val="22"/>
                <w:szCs w:val="22"/>
              </w:rPr>
              <w:t>-</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w:t>
            </w:r>
            <w:r w:rsidRPr="001D093A">
              <w:rPr>
                <w:sz w:val="22"/>
                <w:szCs w:val="22"/>
              </w:rPr>
              <w:t>-</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2</w:t>
            </w:r>
            <w:r w:rsidRPr="001D093A">
              <w:rPr>
                <w:sz w:val="22"/>
                <w:szCs w:val="22"/>
              </w:rPr>
              <w:t>.00</w:t>
            </w:r>
          </w:p>
        </w:tc>
        <w:tc>
          <w:tcPr>
            <w:tcW w:w="903"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1</w:t>
            </w:r>
            <w:r w:rsidRPr="001D093A">
              <w:rPr>
                <w:sz w:val="22"/>
                <w:szCs w:val="22"/>
              </w:rPr>
              <w:t>00.00</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3</w:t>
            </w:r>
            <w:r w:rsidRPr="001D093A">
              <w:rPr>
                <w:sz w:val="22"/>
                <w:szCs w:val="22"/>
              </w:rPr>
              <w:t>.50</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1</w:t>
            </w:r>
            <w:r w:rsidRPr="001D093A">
              <w:rPr>
                <w:sz w:val="22"/>
                <w:szCs w:val="22"/>
              </w:rPr>
              <w:t>00.00</w:t>
            </w:r>
          </w:p>
        </w:tc>
      </w:tr>
      <w:tr w:rsidR="001D093A" w:rsidRPr="001D093A" w:rsidTr="006A75ED">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毒品防制基金</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4.25</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99.60</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sz w:val="22"/>
                <w:szCs w:val="22"/>
              </w:rPr>
              <w:t>5.67</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sz w:val="22"/>
                <w:szCs w:val="22"/>
              </w:rPr>
              <w:t>98</w:t>
            </w:r>
            <w:r w:rsidRPr="001D093A">
              <w:rPr>
                <w:rFonts w:hint="eastAsia"/>
                <w:sz w:val="22"/>
                <w:szCs w:val="22"/>
              </w:rPr>
              <w:t>.6</w:t>
            </w:r>
            <w:r w:rsidRPr="001D093A">
              <w:rPr>
                <w:sz w:val="22"/>
                <w:szCs w:val="22"/>
              </w:rPr>
              <w:t>3</w:t>
            </w:r>
          </w:p>
        </w:tc>
        <w:tc>
          <w:tcPr>
            <w:tcW w:w="904" w:type="dxa"/>
            <w:vAlign w:val="center"/>
          </w:tcPr>
          <w:p w:rsidR="001D093A" w:rsidRPr="001D093A" w:rsidRDefault="001D093A" w:rsidP="001D093A">
            <w:pPr>
              <w:pStyle w:val="1420"/>
              <w:ind w:left="92" w:hanging="78"/>
              <w:jc w:val="right"/>
              <w:rPr>
                <w:sz w:val="22"/>
                <w:szCs w:val="22"/>
              </w:rPr>
            </w:pPr>
            <w:r w:rsidRPr="001D093A">
              <w:rPr>
                <w:sz w:val="22"/>
                <w:szCs w:val="22"/>
              </w:rPr>
              <w:t>6</w:t>
            </w:r>
            <w:r w:rsidRPr="001D093A">
              <w:rPr>
                <w:rFonts w:hint="eastAsia"/>
                <w:sz w:val="22"/>
                <w:szCs w:val="22"/>
              </w:rPr>
              <w:t>.</w:t>
            </w:r>
            <w:r w:rsidRPr="001D093A">
              <w:rPr>
                <w:sz w:val="22"/>
                <w:szCs w:val="22"/>
              </w:rPr>
              <w:t>62</w:t>
            </w:r>
          </w:p>
        </w:tc>
        <w:tc>
          <w:tcPr>
            <w:tcW w:w="903"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99.</w:t>
            </w:r>
            <w:r w:rsidRPr="001D093A">
              <w:rPr>
                <w:sz w:val="22"/>
                <w:szCs w:val="22"/>
              </w:rPr>
              <w:t>94</w:t>
            </w:r>
          </w:p>
        </w:tc>
        <w:tc>
          <w:tcPr>
            <w:tcW w:w="904" w:type="dxa"/>
            <w:vAlign w:val="center"/>
          </w:tcPr>
          <w:p w:rsidR="001D093A" w:rsidRPr="001D093A" w:rsidRDefault="001D093A" w:rsidP="001D093A">
            <w:pPr>
              <w:pStyle w:val="1420"/>
              <w:ind w:left="92" w:hanging="78"/>
              <w:jc w:val="right"/>
              <w:rPr>
                <w:sz w:val="22"/>
                <w:szCs w:val="22"/>
              </w:rPr>
            </w:pPr>
            <w:r w:rsidRPr="001D093A">
              <w:rPr>
                <w:sz w:val="22"/>
                <w:szCs w:val="22"/>
              </w:rPr>
              <w:t>6</w:t>
            </w:r>
            <w:r w:rsidRPr="001D093A">
              <w:rPr>
                <w:rFonts w:hint="eastAsia"/>
                <w:sz w:val="22"/>
                <w:szCs w:val="22"/>
              </w:rPr>
              <w:t>.</w:t>
            </w:r>
            <w:r w:rsidRPr="001D093A">
              <w:rPr>
                <w:sz w:val="22"/>
                <w:szCs w:val="22"/>
              </w:rPr>
              <w:t>62</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99.</w:t>
            </w:r>
            <w:r w:rsidRPr="001D093A">
              <w:rPr>
                <w:sz w:val="22"/>
                <w:szCs w:val="22"/>
              </w:rPr>
              <w:t>95</w:t>
            </w:r>
          </w:p>
        </w:tc>
      </w:tr>
      <w:tr w:rsidR="001D093A" w:rsidRPr="001D093A" w:rsidTr="006A75ED">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中小企業發展(分)基金</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w:t>
            </w:r>
            <w:r w:rsidRPr="001D093A">
              <w:rPr>
                <w:sz w:val="22"/>
                <w:szCs w:val="22"/>
              </w:rPr>
              <w:t>-</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w:t>
            </w:r>
            <w:r w:rsidRPr="001D093A">
              <w:rPr>
                <w:sz w:val="22"/>
                <w:szCs w:val="22"/>
              </w:rPr>
              <w:t>-</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2</w:t>
            </w:r>
            <w:r w:rsidRPr="001D093A">
              <w:rPr>
                <w:sz w:val="22"/>
                <w:szCs w:val="22"/>
              </w:rPr>
              <w:t>7.12</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6.47</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2</w:t>
            </w:r>
            <w:r w:rsidRPr="001D093A">
              <w:rPr>
                <w:sz w:val="22"/>
                <w:szCs w:val="22"/>
              </w:rPr>
              <w:t>7.12</w:t>
            </w:r>
          </w:p>
        </w:tc>
        <w:tc>
          <w:tcPr>
            <w:tcW w:w="903"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6.71</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2</w:t>
            </w:r>
            <w:r w:rsidRPr="001D093A">
              <w:rPr>
                <w:sz w:val="22"/>
                <w:szCs w:val="22"/>
              </w:rPr>
              <w:t>1.00</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5.45</w:t>
            </w:r>
          </w:p>
        </w:tc>
      </w:tr>
      <w:tr w:rsidR="001D093A" w:rsidRPr="001D093A" w:rsidTr="006A75ED">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農業天然災害救助(分)基金</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32.14</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99.82</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5</w:t>
            </w:r>
            <w:r w:rsidRPr="001D093A">
              <w:rPr>
                <w:sz w:val="22"/>
                <w:szCs w:val="22"/>
              </w:rPr>
              <w:t>1.81</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9.81</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2</w:t>
            </w:r>
            <w:r w:rsidRPr="001D093A">
              <w:rPr>
                <w:sz w:val="22"/>
                <w:szCs w:val="22"/>
              </w:rPr>
              <w:t>7.10</w:t>
            </w:r>
          </w:p>
        </w:tc>
        <w:tc>
          <w:tcPr>
            <w:tcW w:w="903"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9.99</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3</w:t>
            </w:r>
            <w:r w:rsidRPr="001D093A">
              <w:rPr>
                <w:sz w:val="22"/>
                <w:szCs w:val="22"/>
              </w:rPr>
              <w:t>9.61</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9.97</w:t>
            </w:r>
          </w:p>
        </w:tc>
      </w:tr>
      <w:tr w:rsidR="001D093A" w:rsidRPr="001D093A" w:rsidTr="006A75ED">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農產品受進口損害救助(分)基金</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136.05</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92.16</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1</w:t>
            </w:r>
            <w:r w:rsidRPr="001D093A">
              <w:rPr>
                <w:sz w:val="22"/>
                <w:szCs w:val="22"/>
              </w:rPr>
              <w:t>59.94</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3.61</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1</w:t>
            </w:r>
            <w:r w:rsidRPr="001D093A">
              <w:rPr>
                <w:sz w:val="22"/>
                <w:szCs w:val="22"/>
              </w:rPr>
              <w:t>40.58</w:t>
            </w:r>
          </w:p>
        </w:tc>
        <w:tc>
          <w:tcPr>
            <w:tcW w:w="903"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2.78</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1</w:t>
            </w:r>
            <w:r w:rsidRPr="001D093A">
              <w:rPr>
                <w:sz w:val="22"/>
                <w:szCs w:val="22"/>
              </w:rPr>
              <w:t>58.92</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3.36</w:t>
            </w:r>
          </w:p>
        </w:tc>
      </w:tr>
      <w:tr w:rsidR="001D093A" w:rsidRPr="001D093A" w:rsidTr="006A75ED">
        <w:trPr>
          <w:trHeight w:val="456"/>
        </w:trPr>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家庭暴力及性侵害防治(分)基金</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3.60</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98.42</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4</w:t>
            </w:r>
            <w:r w:rsidRPr="001D093A">
              <w:rPr>
                <w:sz w:val="22"/>
                <w:szCs w:val="22"/>
              </w:rPr>
              <w:t>.47</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6.22</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7</w:t>
            </w:r>
            <w:r w:rsidRPr="001D093A">
              <w:rPr>
                <w:sz w:val="22"/>
                <w:szCs w:val="22"/>
              </w:rPr>
              <w:t>.10</w:t>
            </w:r>
          </w:p>
        </w:tc>
        <w:tc>
          <w:tcPr>
            <w:tcW w:w="903"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9.58</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.20</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9.67</w:t>
            </w:r>
          </w:p>
        </w:tc>
      </w:tr>
      <w:tr w:rsidR="002E0ADB" w:rsidRPr="001D093A" w:rsidTr="006A75ED">
        <w:trPr>
          <w:trHeight w:val="456"/>
        </w:trPr>
        <w:tc>
          <w:tcPr>
            <w:tcW w:w="1683" w:type="dxa"/>
            <w:shd w:val="clear" w:color="auto" w:fill="auto"/>
            <w:vAlign w:val="center"/>
          </w:tcPr>
          <w:p w:rsidR="002E0ADB" w:rsidRPr="001D093A" w:rsidRDefault="002E0ADB" w:rsidP="001D093A">
            <w:pPr>
              <w:pStyle w:val="1420"/>
              <w:ind w:leftChars="0" w:left="0" w:firstLineChars="5" w:firstLine="12"/>
              <w:rPr>
                <w:rFonts w:hint="eastAsia"/>
              </w:rPr>
            </w:pPr>
            <w:r w:rsidRPr="002E0ADB">
              <w:rPr>
                <w:rFonts w:hint="eastAsia"/>
              </w:rPr>
              <w:t>疫苗(分)基金</w:t>
            </w:r>
          </w:p>
        </w:tc>
        <w:tc>
          <w:tcPr>
            <w:tcW w:w="903" w:type="dxa"/>
            <w:shd w:val="clear" w:color="auto" w:fill="auto"/>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286.46</w:t>
            </w:r>
          </w:p>
        </w:tc>
        <w:tc>
          <w:tcPr>
            <w:tcW w:w="904" w:type="dxa"/>
            <w:shd w:val="clear" w:color="auto" w:fill="auto"/>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91.87</w:t>
            </w:r>
          </w:p>
        </w:tc>
        <w:tc>
          <w:tcPr>
            <w:tcW w:w="903" w:type="dxa"/>
            <w:shd w:val="clear" w:color="auto" w:fill="auto"/>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w:t>
            </w:r>
          </w:p>
        </w:tc>
        <w:tc>
          <w:tcPr>
            <w:tcW w:w="904" w:type="dxa"/>
            <w:shd w:val="clear" w:color="auto" w:fill="auto"/>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w:t>
            </w:r>
          </w:p>
        </w:tc>
        <w:tc>
          <w:tcPr>
            <w:tcW w:w="904" w:type="dxa"/>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w:t>
            </w:r>
          </w:p>
        </w:tc>
        <w:tc>
          <w:tcPr>
            <w:tcW w:w="903" w:type="dxa"/>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w:t>
            </w:r>
          </w:p>
        </w:tc>
        <w:tc>
          <w:tcPr>
            <w:tcW w:w="904" w:type="dxa"/>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w:t>
            </w:r>
          </w:p>
        </w:tc>
        <w:tc>
          <w:tcPr>
            <w:tcW w:w="904" w:type="dxa"/>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w:t>
            </w:r>
          </w:p>
        </w:tc>
      </w:tr>
      <w:tr w:rsidR="001D093A" w:rsidRPr="001D093A" w:rsidTr="006A75ED">
        <w:trPr>
          <w:trHeight w:val="274"/>
        </w:trPr>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金額合計</w:t>
            </w:r>
          </w:p>
        </w:tc>
        <w:tc>
          <w:tcPr>
            <w:tcW w:w="1807" w:type="dxa"/>
            <w:gridSpan w:val="2"/>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1</w:t>
            </w:r>
            <w:r w:rsidRPr="001D093A">
              <w:rPr>
                <w:sz w:val="22"/>
                <w:szCs w:val="22"/>
              </w:rPr>
              <w:t>,</w:t>
            </w:r>
            <w:r w:rsidRPr="001D093A">
              <w:rPr>
                <w:rFonts w:hint="eastAsia"/>
                <w:sz w:val="22"/>
                <w:szCs w:val="22"/>
              </w:rPr>
              <w:t>050.34</w:t>
            </w:r>
          </w:p>
        </w:tc>
        <w:tc>
          <w:tcPr>
            <w:tcW w:w="1807" w:type="dxa"/>
            <w:gridSpan w:val="2"/>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838.24</w:t>
            </w:r>
          </w:p>
        </w:tc>
        <w:tc>
          <w:tcPr>
            <w:tcW w:w="1807" w:type="dxa"/>
            <w:gridSpan w:val="2"/>
          </w:tcPr>
          <w:p w:rsidR="001D093A" w:rsidRPr="001D093A" w:rsidRDefault="001D093A" w:rsidP="001D093A">
            <w:pPr>
              <w:pStyle w:val="1420"/>
              <w:ind w:left="92" w:hanging="78"/>
              <w:jc w:val="right"/>
              <w:rPr>
                <w:sz w:val="22"/>
                <w:szCs w:val="22"/>
              </w:rPr>
            </w:pPr>
            <w:r w:rsidRPr="001D093A">
              <w:rPr>
                <w:rFonts w:hint="eastAsia"/>
                <w:sz w:val="22"/>
                <w:szCs w:val="22"/>
              </w:rPr>
              <w:t>766.99</w:t>
            </w:r>
          </w:p>
        </w:tc>
        <w:tc>
          <w:tcPr>
            <w:tcW w:w="1808" w:type="dxa"/>
            <w:gridSpan w:val="2"/>
          </w:tcPr>
          <w:p w:rsidR="001D093A" w:rsidRPr="001D093A" w:rsidRDefault="001D093A" w:rsidP="001D093A">
            <w:pPr>
              <w:pStyle w:val="1420"/>
              <w:ind w:left="92" w:hanging="78"/>
              <w:jc w:val="right"/>
              <w:rPr>
                <w:sz w:val="22"/>
                <w:szCs w:val="22"/>
              </w:rPr>
            </w:pPr>
            <w:r w:rsidRPr="001D093A">
              <w:rPr>
                <w:rFonts w:hint="eastAsia"/>
                <w:sz w:val="22"/>
                <w:szCs w:val="22"/>
              </w:rPr>
              <w:t>831.33</w:t>
            </w:r>
          </w:p>
        </w:tc>
      </w:tr>
    </w:tbl>
    <w:p w:rsidR="001D093A" w:rsidRPr="00AB2594" w:rsidRDefault="001D093A" w:rsidP="001D093A">
      <w:pPr>
        <w:pStyle w:val="142"/>
        <w:ind w:left="1459" w:hangingChars="600" w:hanging="1459"/>
        <w:jc w:val="both"/>
        <w:rPr>
          <w:rFonts w:ascii="標楷體" w:hAnsi="標楷體"/>
          <w:color w:val="000000"/>
        </w:rPr>
      </w:pPr>
      <w:r w:rsidRPr="00AB2594">
        <w:rPr>
          <w:rFonts w:ascii="標楷體" w:hAnsi="標楷體" w:hint="eastAsia"/>
          <w:color w:val="000000"/>
          <w:lang w:eastAsia="zh-HK"/>
        </w:rPr>
        <w:t xml:space="preserve">說 </w:t>
      </w:r>
      <w:r w:rsidRPr="00AB2594">
        <w:rPr>
          <w:rFonts w:ascii="標楷體" w:hAnsi="標楷體"/>
          <w:color w:val="000000"/>
          <w:lang w:eastAsia="zh-HK"/>
        </w:rPr>
        <w:t xml:space="preserve">   </w:t>
      </w:r>
      <w:r w:rsidRPr="00AB2594">
        <w:rPr>
          <w:rFonts w:ascii="標楷體" w:hAnsi="標楷體" w:hint="eastAsia"/>
          <w:color w:val="000000"/>
          <w:lang w:eastAsia="zh-HK"/>
        </w:rPr>
        <w:t>明</w:t>
      </w:r>
      <w:r w:rsidRPr="00AB2594">
        <w:rPr>
          <w:rFonts w:ascii="標楷體" w:hAnsi="標楷體" w:hint="eastAsia"/>
          <w:color w:val="000000"/>
        </w:rPr>
        <w:t>：1.本表1</w:t>
      </w:r>
      <w:r>
        <w:rPr>
          <w:rFonts w:ascii="標楷體" w:hAnsi="標楷體"/>
          <w:color w:val="000000"/>
        </w:rPr>
        <w:t>1</w:t>
      </w:r>
      <w:r>
        <w:rPr>
          <w:rFonts w:ascii="標楷體" w:hAnsi="標楷體" w:hint="eastAsia"/>
          <w:color w:val="000000"/>
        </w:rPr>
        <w:t>1</w:t>
      </w:r>
      <w:r w:rsidRPr="00AB2594">
        <w:rPr>
          <w:rFonts w:ascii="標楷體" w:hAnsi="標楷體" w:hint="eastAsia"/>
          <w:color w:val="000000"/>
        </w:rPr>
        <w:t>及</w:t>
      </w:r>
      <w:r w:rsidRPr="00AB2594">
        <w:rPr>
          <w:rFonts w:ascii="標楷體" w:hAnsi="標楷體"/>
          <w:color w:val="000000"/>
        </w:rPr>
        <w:t>11</w:t>
      </w:r>
      <w:r>
        <w:rPr>
          <w:rFonts w:ascii="標楷體" w:hAnsi="標楷體" w:hint="eastAsia"/>
          <w:color w:val="000000"/>
        </w:rPr>
        <w:t>2</w:t>
      </w:r>
      <w:r w:rsidRPr="00AB2594">
        <w:rPr>
          <w:rFonts w:ascii="標楷體" w:hAnsi="標楷體" w:hint="eastAsia"/>
          <w:color w:val="000000"/>
        </w:rPr>
        <w:t>年度為決算審定數；11</w:t>
      </w:r>
      <w:r>
        <w:rPr>
          <w:rFonts w:ascii="標楷體" w:hAnsi="標楷體" w:hint="eastAsia"/>
          <w:color w:val="000000"/>
        </w:rPr>
        <w:t>3及</w:t>
      </w:r>
      <w:r w:rsidRPr="00AB2594">
        <w:rPr>
          <w:rFonts w:ascii="標楷體" w:hAnsi="標楷體" w:hint="eastAsia"/>
          <w:color w:val="000000"/>
        </w:rPr>
        <w:t>11</w:t>
      </w:r>
      <w:r>
        <w:rPr>
          <w:rFonts w:ascii="標楷體" w:hAnsi="標楷體" w:hint="eastAsia"/>
          <w:color w:val="000000"/>
        </w:rPr>
        <w:t>4</w:t>
      </w:r>
      <w:r w:rsidRPr="00AB2594">
        <w:rPr>
          <w:rFonts w:ascii="標楷體" w:hAnsi="標楷體" w:hint="eastAsia"/>
          <w:color w:val="000000"/>
        </w:rPr>
        <w:t>年度為預算案數。</w:t>
      </w:r>
    </w:p>
    <w:p w:rsidR="001D093A" w:rsidRPr="00AB2594" w:rsidRDefault="001D093A" w:rsidP="001D093A">
      <w:pPr>
        <w:pStyle w:val="142"/>
        <w:ind w:left="1459" w:hangingChars="600" w:hanging="1459"/>
        <w:jc w:val="both"/>
        <w:rPr>
          <w:rFonts w:ascii="標楷體" w:hAnsi="標楷體"/>
          <w:color w:val="000000"/>
        </w:rPr>
      </w:pPr>
      <w:r w:rsidRPr="00AB2594">
        <w:rPr>
          <w:rFonts w:ascii="標楷體" w:hAnsi="標楷體" w:hint="eastAsia"/>
          <w:color w:val="000000"/>
        </w:rPr>
        <w:t xml:space="preserve">          2</w:t>
      </w:r>
      <w:r w:rsidRPr="00AB2594">
        <w:rPr>
          <w:rFonts w:ascii="標楷體" w:hAnsi="標楷體"/>
          <w:color w:val="000000"/>
        </w:rPr>
        <w:t>.</w:t>
      </w:r>
      <w:r w:rsidR="00090874" w:rsidRPr="00090874">
        <w:rPr>
          <w:rFonts w:ascii="標楷體" w:hAnsi="標楷體" w:hint="eastAsia"/>
          <w:color w:val="000000"/>
        </w:rPr>
        <w:t>行政院公營事業民營化基金於113年度裁撤；</w:t>
      </w:r>
      <w:r w:rsidRPr="00AB2594">
        <w:rPr>
          <w:rFonts w:ascii="標楷體" w:hAnsi="標楷體" w:hint="eastAsia"/>
          <w:color w:val="000000"/>
        </w:rPr>
        <w:t>毒品防制基金係於108年度設立；中小企業發展(分)基金自112年度起由經濟作業基金改隸經濟特別收入基金。</w:t>
      </w:r>
    </w:p>
    <w:p w:rsidR="001D093A" w:rsidRPr="00AB2594" w:rsidRDefault="001D093A" w:rsidP="001D093A">
      <w:pPr>
        <w:pStyle w:val="142"/>
        <w:ind w:left="1459" w:hangingChars="600" w:hanging="1459"/>
        <w:jc w:val="both"/>
        <w:rPr>
          <w:rFonts w:ascii="標楷體" w:hAnsi="標楷體"/>
          <w:color w:val="000000"/>
        </w:rPr>
      </w:pPr>
      <w:r w:rsidRPr="00AB2594">
        <w:rPr>
          <w:rFonts w:ascii="標楷體" w:hAnsi="標楷體" w:hint="eastAsia"/>
          <w:color w:val="000000"/>
        </w:rPr>
        <w:t xml:space="preserve">          </w:t>
      </w:r>
      <w:r w:rsidRPr="00AB2594">
        <w:rPr>
          <w:rFonts w:ascii="標楷體" w:hAnsi="標楷體"/>
          <w:color w:val="000000"/>
        </w:rPr>
        <w:t>3</w:t>
      </w:r>
      <w:r w:rsidRPr="00AB2594">
        <w:rPr>
          <w:rFonts w:ascii="標楷體" w:hAnsi="標楷體" w:hint="eastAsia"/>
          <w:color w:val="000000"/>
        </w:rPr>
        <w:t>.農業天然災害救助(分)基金及農產品受進口損害救助(分)基金係農業特別收入基金之分預算；家庭暴力及性侵害防治(分)基金與疫苗(分)基金係衛生福利特別收入基金之分預算。</w:t>
      </w:r>
    </w:p>
    <w:p w:rsidR="001D093A" w:rsidRPr="00AB2594" w:rsidRDefault="001D093A" w:rsidP="001D093A">
      <w:pPr>
        <w:pStyle w:val="142"/>
        <w:ind w:left="1459" w:hangingChars="600" w:hanging="1459"/>
        <w:jc w:val="both"/>
        <w:rPr>
          <w:rFonts w:ascii="標楷體" w:hAnsi="標楷體"/>
          <w:color w:val="000000"/>
        </w:rPr>
      </w:pPr>
      <w:r w:rsidRPr="00AB2594">
        <w:rPr>
          <w:rFonts w:ascii="標楷體" w:hAnsi="標楷體" w:hint="eastAsia"/>
          <w:color w:val="000000"/>
        </w:rPr>
        <w:t xml:space="preserve">          </w:t>
      </w:r>
      <w:r w:rsidRPr="00AB2594">
        <w:rPr>
          <w:rFonts w:ascii="標楷體" w:hAnsi="標楷體"/>
          <w:color w:val="000000"/>
        </w:rPr>
        <w:t>4.</w:t>
      </w:r>
      <w:r w:rsidRPr="00AB2594">
        <w:rPr>
          <w:rFonts w:ascii="標楷體" w:hAnsi="標楷體" w:hint="eastAsia"/>
          <w:color w:val="000000"/>
        </w:rPr>
        <w:t>政府撥入收入含其他政府機關奬補助收入，上表僅計算公庫撥款收入。</w:t>
      </w:r>
    </w:p>
    <w:p w:rsidR="001D093A" w:rsidRPr="00AB2594" w:rsidRDefault="001D093A" w:rsidP="001D093A">
      <w:pPr>
        <w:overflowPunct w:val="0"/>
        <w:spacing w:line="280" w:lineRule="exact"/>
        <w:ind w:leftChars="0" w:left="776" w:hangingChars="319" w:hanging="776"/>
        <w:suppressOverlap/>
        <w:jc w:val="left"/>
        <w:rPr>
          <w:rFonts w:hAnsi="標楷體"/>
          <w:color w:val="000000"/>
          <w:sz w:val="24"/>
          <w:szCs w:val="24"/>
        </w:rPr>
      </w:pPr>
      <w:r w:rsidRPr="00AB2594">
        <w:rPr>
          <w:rFonts w:hAnsi="標楷體" w:hint="eastAsia"/>
          <w:color w:val="000000"/>
          <w:sz w:val="24"/>
          <w:szCs w:val="24"/>
          <w:lang w:eastAsia="zh-HK"/>
        </w:rPr>
        <w:t>資料來源</w:t>
      </w:r>
      <w:r w:rsidRPr="00855667">
        <w:rPr>
          <w:rFonts w:hAnsi="標楷體" w:hint="eastAsia"/>
          <w:color w:val="000000"/>
          <w:sz w:val="24"/>
          <w:szCs w:val="24"/>
          <w:lang w:eastAsia="zh-HK"/>
        </w:rPr>
        <w:t>：</w:t>
      </w:r>
      <w:r w:rsidRPr="00AB2594">
        <w:rPr>
          <w:rFonts w:hAnsi="標楷體" w:hint="eastAsia"/>
          <w:color w:val="000000"/>
          <w:sz w:val="24"/>
          <w:szCs w:val="24"/>
        </w:rPr>
        <w:t>主計總處。</w:t>
      </w:r>
    </w:p>
    <w:p w:rsidR="001D093A" w:rsidRPr="00AB2594" w:rsidRDefault="001D093A" w:rsidP="001D093A">
      <w:pPr>
        <w:overflowPunct w:val="0"/>
        <w:spacing w:line="500" w:lineRule="exact"/>
        <w:ind w:leftChars="0" w:left="907" w:rightChars="-351" w:right="-994" w:hangingChars="320" w:hanging="907"/>
        <w:suppressOverlap/>
        <w:jc w:val="left"/>
        <w:rPr>
          <w:rFonts w:hAnsi="標楷體"/>
          <w:b/>
          <w:color w:val="000000"/>
        </w:rPr>
      </w:pPr>
      <w:r w:rsidRPr="00AB2594">
        <w:rPr>
          <w:rFonts w:hAnsi="標楷體" w:hint="eastAsia"/>
          <w:b/>
          <w:color w:val="000000"/>
        </w:rPr>
        <w:t>表2</w:t>
      </w:r>
      <w:r w:rsidRPr="00AB2594">
        <w:rPr>
          <w:rFonts w:hAnsi="標楷體"/>
          <w:b/>
          <w:color w:val="000000"/>
        </w:rPr>
        <w:t xml:space="preserve">  11</w:t>
      </w:r>
      <w:r>
        <w:rPr>
          <w:rFonts w:hAnsi="標楷體" w:hint="eastAsia"/>
          <w:b/>
          <w:color w:val="000000"/>
        </w:rPr>
        <w:t>2</w:t>
      </w:r>
      <w:r w:rsidRPr="00AB2594">
        <w:rPr>
          <w:rFonts w:hAnsi="標楷體" w:hint="eastAsia"/>
          <w:b/>
          <w:color w:val="000000"/>
          <w:lang w:eastAsia="zh-HK"/>
        </w:rPr>
        <w:t>年度</w:t>
      </w:r>
      <w:r w:rsidRPr="00AB2594">
        <w:rPr>
          <w:rFonts w:hAnsi="標楷體" w:hint="eastAsia"/>
          <w:b/>
          <w:color w:val="000000"/>
        </w:rPr>
        <w:t>特別收入基金接受公庫撥款收入</w:t>
      </w:r>
      <w:r w:rsidRPr="00AB2594">
        <w:rPr>
          <w:rFonts w:hAnsi="標楷體" w:hint="eastAsia"/>
          <w:b/>
          <w:color w:val="000000"/>
          <w:lang w:eastAsia="zh-HK"/>
        </w:rPr>
        <w:t>一覽</w:t>
      </w:r>
      <w:r w:rsidRPr="00AB2594">
        <w:rPr>
          <w:rFonts w:hAnsi="標楷體" w:hint="eastAsia"/>
          <w:b/>
          <w:color w:val="000000"/>
        </w:rPr>
        <w:t>表</w:t>
      </w:r>
    </w:p>
    <w:p w:rsidR="001D093A" w:rsidRPr="00AB2594" w:rsidRDefault="001D093A" w:rsidP="001D093A">
      <w:pPr>
        <w:pStyle w:val="142"/>
        <w:ind w:left="567" w:hanging="567"/>
        <w:jc w:val="right"/>
        <w:rPr>
          <w:rFonts w:ascii="標楷體" w:hAnsi="標楷體"/>
          <w:color w:val="000000"/>
        </w:rPr>
      </w:pPr>
      <w:r>
        <w:rPr>
          <w:rFonts w:ascii="標楷體" w:hAnsi="標楷體" w:hint="eastAsia"/>
          <w:color w:val="000000"/>
        </w:rPr>
        <w:t xml:space="preserve"> </w:t>
      </w:r>
      <w:r w:rsidRPr="00AB2594">
        <w:rPr>
          <w:rFonts w:ascii="標楷體" w:hAnsi="標楷體" w:hint="eastAsia"/>
          <w:color w:val="000000"/>
        </w:rPr>
        <w:t>單位：新臺幣億元；%</w:t>
      </w:r>
    </w:p>
    <w:tbl>
      <w:tblPr>
        <w:tblW w:w="4888"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74"/>
        <w:gridCol w:w="2261"/>
        <w:gridCol w:w="1286"/>
        <w:gridCol w:w="1558"/>
        <w:gridCol w:w="1146"/>
      </w:tblGrid>
      <w:tr w:rsidR="001D093A" w:rsidRPr="001D093A" w:rsidTr="001D093A">
        <w:trPr>
          <w:tblHeader/>
          <w:jc w:val="center"/>
        </w:trPr>
        <w:tc>
          <w:tcPr>
            <w:tcW w:w="1334" w:type="pct"/>
            <w:shd w:val="clear" w:color="auto" w:fill="auto"/>
            <w:vAlign w:val="center"/>
            <w:hideMark/>
          </w:tcPr>
          <w:p w:rsidR="001D093A" w:rsidRPr="001D093A" w:rsidRDefault="001D093A" w:rsidP="001D093A">
            <w:pPr>
              <w:pStyle w:val="1420"/>
              <w:ind w:left="99" w:hanging="85"/>
              <w:jc w:val="center"/>
              <w:rPr>
                <w:b/>
              </w:rPr>
            </w:pPr>
            <w:r w:rsidRPr="001D093A">
              <w:rPr>
                <w:b/>
              </w:rPr>
              <w:t>附屬單位預算</w:t>
            </w:r>
          </w:p>
        </w:tc>
        <w:tc>
          <w:tcPr>
            <w:tcW w:w="1326" w:type="pct"/>
            <w:tcBorders>
              <w:bottom w:val="single" w:sz="4" w:space="0" w:color="auto"/>
            </w:tcBorders>
            <w:shd w:val="clear" w:color="auto" w:fill="auto"/>
            <w:vAlign w:val="center"/>
            <w:hideMark/>
          </w:tcPr>
          <w:p w:rsidR="001D093A" w:rsidRPr="001D093A" w:rsidRDefault="001D093A" w:rsidP="001D093A">
            <w:pPr>
              <w:pStyle w:val="1420"/>
              <w:ind w:left="99" w:hanging="85"/>
              <w:jc w:val="center"/>
              <w:rPr>
                <w:b/>
              </w:rPr>
            </w:pPr>
            <w:r w:rsidRPr="001D093A">
              <w:rPr>
                <w:rFonts w:hint="eastAsia"/>
                <w:b/>
              </w:rPr>
              <w:t>分預算名稱</w:t>
            </w:r>
          </w:p>
        </w:tc>
        <w:tc>
          <w:tcPr>
            <w:tcW w:w="754" w:type="pct"/>
            <w:shd w:val="clear" w:color="auto" w:fill="auto"/>
            <w:vAlign w:val="center"/>
            <w:hideMark/>
          </w:tcPr>
          <w:p w:rsidR="001D093A" w:rsidRPr="001D093A" w:rsidRDefault="001D093A" w:rsidP="001D093A">
            <w:pPr>
              <w:pStyle w:val="1420"/>
              <w:ind w:left="99" w:hanging="85"/>
              <w:jc w:val="center"/>
              <w:rPr>
                <w:b/>
              </w:rPr>
            </w:pPr>
            <w:r w:rsidRPr="001D093A">
              <w:rPr>
                <w:rFonts w:hint="eastAsia"/>
                <w:b/>
              </w:rPr>
              <w:t>公庫撥款</w:t>
            </w:r>
          </w:p>
          <w:p w:rsidR="001D093A" w:rsidRPr="001D093A" w:rsidRDefault="001D093A" w:rsidP="001D093A">
            <w:pPr>
              <w:pStyle w:val="1420"/>
              <w:ind w:left="99" w:hanging="85"/>
              <w:jc w:val="center"/>
              <w:rPr>
                <w:b/>
              </w:rPr>
            </w:pPr>
            <w:r w:rsidRPr="001D093A">
              <w:rPr>
                <w:rFonts w:hint="eastAsia"/>
                <w:b/>
              </w:rPr>
              <w:t>收入</w:t>
            </w:r>
          </w:p>
        </w:tc>
        <w:tc>
          <w:tcPr>
            <w:tcW w:w="914" w:type="pct"/>
            <w:shd w:val="clear" w:color="auto" w:fill="auto"/>
            <w:vAlign w:val="center"/>
            <w:hideMark/>
          </w:tcPr>
          <w:p w:rsidR="001D093A" w:rsidRPr="001D093A" w:rsidRDefault="001D093A" w:rsidP="001D093A">
            <w:pPr>
              <w:pStyle w:val="1420"/>
              <w:ind w:left="99" w:hanging="85"/>
              <w:jc w:val="center"/>
              <w:rPr>
                <w:b/>
              </w:rPr>
            </w:pPr>
            <w:r w:rsidRPr="001D093A">
              <w:rPr>
                <w:rFonts w:hint="eastAsia"/>
                <w:b/>
              </w:rPr>
              <w:t>基金</w:t>
            </w:r>
          </w:p>
          <w:p w:rsidR="001D093A" w:rsidRPr="001D093A" w:rsidRDefault="001D093A" w:rsidP="001D093A">
            <w:pPr>
              <w:pStyle w:val="1420"/>
              <w:ind w:left="99" w:hanging="85"/>
              <w:jc w:val="center"/>
              <w:rPr>
                <w:b/>
              </w:rPr>
            </w:pPr>
            <w:r w:rsidRPr="001D093A">
              <w:rPr>
                <w:rFonts w:hint="eastAsia"/>
                <w:b/>
              </w:rPr>
              <w:t>來源</w:t>
            </w:r>
          </w:p>
        </w:tc>
        <w:tc>
          <w:tcPr>
            <w:tcW w:w="672" w:type="pct"/>
            <w:shd w:val="clear" w:color="auto" w:fill="auto"/>
            <w:vAlign w:val="center"/>
            <w:hideMark/>
          </w:tcPr>
          <w:p w:rsidR="001D093A" w:rsidRPr="001D093A" w:rsidRDefault="001D093A" w:rsidP="001D093A">
            <w:pPr>
              <w:pStyle w:val="1420"/>
              <w:ind w:left="99" w:hanging="85"/>
              <w:jc w:val="center"/>
              <w:rPr>
                <w:b/>
              </w:rPr>
            </w:pPr>
            <w:r w:rsidRPr="001D093A">
              <w:rPr>
                <w:rFonts w:hint="eastAsia"/>
                <w:b/>
              </w:rPr>
              <w:t>公庫撥款占比</w:t>
            </w:r>
          </w:p>
        </w:tc>
      </w:tr>
      <w:tr w:rsidR="001D093A" w:rsidRPr="001D093A" w:rsidTr="001D093A">
        <w:trPr>
          <w:jc w:val="center"/>
        </w:trPr>
        <w:tc>
          <w:tcPr>
            <w:tcW w:w="1334" w:type="pct"/>
            <w:shd w:val="clear" w:color="auto" w:fill="auto"/>
            <w:vAlign w:val="center"/>
            <w:hideMark/>
          </w:tcPr>
          <w:p w:rsidR="001D093A" w:rsidRPr="001D093A" w:rsidRDefault="001D093A" w:rsidP="001D093A">
            <w:pPr>
              <w:pStyle w:val="1420"/>
              <w:ind w:leftChars="0" w:left="0" w:firstLineChars="0" w:firstLine="0"/>
            </w:pPr>
            <w:r w:rsidRPr="001D093A">
              <w:rPr>
                <w:rFonts w:hint="eastAsia"/>
              </w:rPr>
              <w:t>中央研究院科學研究基金</w:t>
            </w:r>
          </w:p>
        </w:tc>
        <w:tc>
          <w:tcPr>
            <w:tcW w:w="1326" w:type="pct"/>
            <w:vMerge w:val="restart"/>
            <w:tcBorders>
              <w:top w:val="single" w:sz="4" w:space="0" w:color="auto"/>
              <w:bottom w:val="single" w:sz="4" w:space="0" w:color="auto"/>
              <w:tl2br w:val="single" w:sz="4" w:space="0" w:color="auto"/>
            </w:tcBorders>
            <w:shd w:val="clear" w:color="auto" w:fill="auto"/>
            <w:vAlign w:val="center"/>
            <w:hideMark/>
          </w:tcPr>
          <w:p w:rsidR="001D093A" w:rsidRPr="001D093A" w:rsidRDefault="001D093A" w:rsidP="001D093A">
            <w:pPr>
              <w:pStyle w:val="1420"/>
              <w:ind w:left="14" w:firstLineChars="0" w:firstLine="0"/>
            </w:pP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1</w:t>
            </w:r>
            <w:r w:rsidRPr="001D093A">
              <w:t>4.56</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4</w:t>
            </w:r>
            <w:r w:rsidRPr="001D093A">
              <w:t>5.94</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31.</w:t>
            </w:r>
            <w:r w:rsidRPr="001D093A">
              <w:t>69</w:t>
            </w:r>
          </w:p>
        </w:tc>
      </w:tr>
      <w:tr w:rsidR="001D093A" w:rsidRPr="001D093A" w:rsidTr="001D093A">
        <w:trPr>
          <w:jc w:val="center"/>
        </w:trPr>
        <w:tc>
          <w:tcPr>
            <w:tcW w:w="1334" w:type="pct"/>
            <w:shd w:val="clear" w:color="auto" w:fill="auto"/>
            <w:vAlign w:val="center"/>
            <w:hideMark/>
          </w:tcPr>
          <w:p w:rsidR="001D093A" w:rsidRPr="001D093A" w:rsidRDefault="001D093A" w:rsidP="001D093A">
            <w:pPr>
              <w:pStyle w:val="1420"/>
              <w:ind w:left="14" w:firstLineChars="0" w:firstLine="0"/>
            </w:pPr>
            <w:r w:rsidRPr="001D093A">
              <w:rPr>
                <w:rFonts w:hint="eastAsia"/>
              </w:rPr>
              <w:t>行政院國家科學技術發展基金</w:t>
            </w:r>
          </w:p>
        </w:tc>
        <w:tc>
          <w:tcPr>
            <w:tcW w:w="1326" w:type="pct"/>
            <w:vMerge/>
            <w:tcBorders>
              <w:top w:val="single" w:sz="4" w:space="0" w:color="auto"/>
              <w:bottom w:val="single" w:sz="4" w:space="0" w:color="auto"/>
              <w:tl2br w:val="single" w:sz="4" w:space="0" w:color="auto"/>
            </w:tcBorders>
            <w:shd w:val="clear" w:color="auto" w:fill="auto"/>
            <w:vAlign w:val="center"/>
            <w:hideMark/>
          </w:tcPr>
          <w:p w:rsidR="001D093A" w:rsidRPr="001D093A" w:rsidRDefault="001D093A" w:rsidP="001D093A">
            <w:pPr>
              <w:pStyle w:val="1420"/>
              <w:ind w:left="14" w:firstLineChars="0" w:firstLine="0"/>
            </w:pP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3</w:t>
            </w:r>
            <w:r w:rsidRPr="001D093A">
              <w:t>88.79</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4</w:t>
            </w:r>
            <w:r w:rsidRPr="001D093A">
              <w:t>04.03</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96.2</w:t>
            </w:r>
            <w:r w:rsidRPr="001D093A">
              <w:t>3</w:t>
            </w:r>
          </w:p>
        </w:tc>
      </w:tr>
      <w:tr w:rsidR="001D093A" w:rsidRPr="001D093A" w:rsidTr="001D093A">
        <w:trPr>
          <w:jc w:val="center"/>
        </w:trPr>
        <w:tc>
          <w:tcPr>
            <w:tcW w:w="1334" w:type="pct"/>
            <w:shd w:val="clear" w:color="auto" w:fill="auto"/>
            <w:vAlign w:val="center"/>
          </w:tcPr>
          <w:p w:rsidR="001D093A" w:rsidRPr="001D093A" w:rsidRDefault="001D093A" w:rsidP="001D093A">
            <w:pPr>
              <w:pStyle w:val="1420"/>
              <w:ind w:left="14" w:firstLineChars="0" w:firstLine="0"/>
            </w:pPr>
            <w:r w:rsidRPr="001D093A">
              <w:rPr>
                <w:rFonts w:hint="eastAsia"/>
              </w:rPr>
              <w:t>離島建設基金</w:t>
            </w:r>
          </w:p>
        </w:tc>
        <w:tc>
          <w:tcPr>
            <w:tcW w:w="1326" w:type="pct"/>
            <w:vMerge/>
            <w:tcBorders>
              <w:top w:val="single" w:sz="4" w:space="0" w:color="auto"/>
              <w:bottom w:val="single" w:sz="4" w:space="0" w:color="auto"/>
              <w:tl2br w:val="single" w:sz="4" w:space="0" w:color="auto"/>
            </w:tcBorders>
            <w:shd w:val="clear" w:color="auto" w:fill="auto"/>
            <w:vAlign w:val="center"/>
          </w:tcPr>
          <w:p w:rsidR="001D093A" w:rsidRPr="001D093A" w:rsidRDefault="001D093A" w:rsidP="001D093A">
            <w:pPr>
              <w:pStyle w:val="1420"/>
              <w:ind w:left="14" w:firstLineChars="0" w:firstLine="0"/>
            </w:pP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8.44</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8.45</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99.83</w:t>
            </w:r>
          </w:p>
        </w:tc>
      </w:tr>
      <w:tr w:rsidR="001D093A" w:rsidRPr="001D093A" w:rsidTr="001D093A">
        <w:trPr>
          <w:jc w:val="center"/>
        </w:trPr>
        <w:tc>
          <w:tcPr>
            <w:tcW w:w="1334" w:type="pct"/>
            <w:shd w:val="clear" w:color="auto" w:fill="auto"/>
            <w:vAlign w:val="center"/>
            <w:hideMark/>
          </w:tcPr>
          <w:p w:rsidR="001D093A" w:rsidRPr="001D093A" w:rsidRDefault="001D093A" w:rsidP="001D093A">
            <w:pPr>
              <w:pStyle w:val="1420"/>
              <w:ind w:left="14" w:firstLineChars="0" w:firstLine="0"/>
            </w:pPr>
            <w:r w:rsidRPr="001D093A">
              <w:rPr>
                <w:rFonts w:hint="eastAsia"/>
              </w:rPr>
              <w:t>行政院公營事業民營化基金</w:t>
            </w:r>
          </w:p>
        </w:tc>
        <w:tc>
          <w:tcPr>
            <w:tcW w:w="1326" w:type="pct"/>
            <w:vMerge/>
            <w:tcBorders>
              <w:top w:val="single" w:sz="4" w:space="0" w:color="auto"/>
              <w:bottom w:val="single" w:sz="4" w:space="0" w:color="auto"/>
              <w:tl2br w:val="single" w:sz="4" w:space="0" w:color="auto"/>
            </w:tcBorders>
            <w:shd w:val="clear" w:color="auto" w:fill="auto"/>
            <w:vAlign w:val="center"/>
          </w:tcPr>
          <w:p w:rsidR="001D093A" w:rsidRPr="001D093A" w:rsidRDefault="001D093A" w:rsidP="001D093A">
            <w:pPr>
              <w:pStyle w:val="1420"/>
              <w:ind w:left="14" w:firstLineChars="0" w:firstLine="0"/>
            </w:pP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88.00</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90.32</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97.43</w:t>
            </w:r>
          </w:p>
        </w:tc>
      </w:tr>
      <w:tr w:rsidR="001D093A" w:rsidRPr="001D093A" w:rsidTr="001D093A">
        <w:trPr>
          <w:jc w:val="center"/>
        </w:trPr>
        <w:tc>
          <w:tcPr>
            <w:tcW w:w="1334" w:type="pct"/>
            <w:shd w:val="clear" w:color="auto" w:fill="auto"/>
            <w:vAlign w:val="center"/>
            <w:hideMark/>
          </w:tcPr>
          <w:p w:rsidR="001D093A" w:rsidRPr="001D093A" w:rsidRDefault="001D093A" w:rsidP="001D093A">
            <w:pPr>
              <w:pStyle w:val="1420"/>
              <w:ind w:left="14" w:firstLineChars="0" w:firstLine="0"/>
            </w:pPr>
            <w:r w:rsidRPr="001D093A">
              <w:rPr>
                <w:rFonts w:hint="eastAsia"/>
              </w:rPr>
              <w:t>新住民發展基金</w:t>
            </w:r>
          </w:p>
        </w:tc>
        <w:tc>
          <w:tcPr>
            <w:tcW w:w="1326" w:type="pct"/>
            <w:vMerge/>
            <w:tcBorders>
              <w:top w:val="single" w:sz="4" w:space="0" w:color="auto"/>
              <w:bottom w:val="single" w:sz="4" w:space="0" w:color="auto"/>
              <w:tl2br w:val="single" w:sz="4" w:space="0" w:color="auto"/>
            </w:tcBorders>
            <w:shd w:val="clear" w:color="auto" w:fill="auto"/>
            <w:vAlign w:val="center"/>
          </w:tcPr>
          <w:p w:rsidR="001D093A" w:rsidRPr="001D093A" w:rsidRDefault="001D093A" w:rsidP="001D093A">
            <w:pPr>
              <w:pStyle w:val="1420"/>
              <w:ind w:left="14" w:firstLineChars="0" w:firstLine="0"/>
            </w:pP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4.00</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4.08</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98.09</w:t>
            </w:r>
          </w:p>
        </w:tc>
      </w:tr>
      <w:tr w:rsidR="001D093A" w:rsidRPr="001D093A" w:rsidTr="001D093A">
        <w:trPr>
          <w:jc w:val="center"/>
        </w:trPr>
        <w:tc>
          <w:tcPr>
            <w:tcW w:w="1334" w:type="pct"/>
            <w:shd w:val="clear" w:color="auto" w:fill="auto"/>
            <w:vAlign w:val="center"/>
            <w:hideMark/>
          </w:tcPr>
          <w:p w:rsidR="001D093A" w:rsidRPr="001D093A" w:rsidRDefault="001D093A" w:rsidP="001D093A">
            <w:pPr>
              <w:pStyle w:val="1420"/>
              <w:ind w:left="14" w:firstLineChars="0" w:firstLine="0"/>
            </w:pPr>
            <w:r w:rsidRPr="001D093A">
              <w:rPr>
                <w:rFonts w:hint="eastAsia"/>
              </w:rPr>
              <w:t>國土永續發展基金</w:t>
            </w:r>
          </w:p>
        </w:tc>
        <w:tc>
          <w:tcPr>
            <w:tcW w:w="1326" w:type="pct"/>
            <w:vMerge/>
            <w:tcBorders>
              <w:top w:val="single" w:sz="4" w:space="0" w:color="auto"/>
              <w:bottom w:val="single" w:sz="4" w:space="0" w:color="auto"/>
              <w:tl2br w:val="single" w:sz="4" w:space="0" w:color="auto"/>
            </w:tcBorders>
            <w:shd w:val="clear" w:color="auto" w:fill="auto"/>
            <w:vAlign w:val="center"/>
            <w:hideMark/>
          </w:tcPr>
          <w:p w:rsidR="001D093A" w:rsidRPr="001D093A" w:rsidRDefault="001D093A" w:rsidP="001D093A">
            <w:pPr>
              <w:pStyle w:val="1420"/>
              <w:ind w:left="14" w:firstLineChars="0" w:firstLine="0"/>
            </w:pP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100.00</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100.50</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99.50</w:t>
            </w:r>
          </w:p>
        </w:tc>
      </w:tr>
      <w:tr w:rsidR="001D093A" w:rsidRPr="001D093A" w:rsidTr="001D093A">
        <w:trPr>
          <w:jc w:val="center"/>
        </w:trPr>
        <w:tc>
          <w:tcPr>
            <w:tcW w:w="1334" w:type="pct"/>
            <w:shd w:val="clear" w:color="auto" w:fill="auto"/>
            <w:vAlign w:val="center"/>
            <w:hideMark/>
          </w:tcPr>
          <w:p w:rsidR="001D093A" w:rsidRPr="001D093A" w:rsidRDefault="001D093A" w:rsidP="001D093A">
            <w:pPr>
              <w:pStyle w:val="1420"/>
              <w:ind w:left="14" w:firstLineChars="0" w:firstLine="0"/>
            </w:pPr>
            <w:r w:rsidRPr="001D093A">
              <w:rPr>
                <w:rFonts w:hint="eastAsia"/>
              </w:rPr>
              <w:lastRenderedPageBreak/>
              <w:t>毒品防制基金</w:t>
            </w:r>
          </w:p>
        </w:tc>
        <w:tc>
          <w:tcPr>
            <w:tcW w:w="1326" w:type="pct"/>
            <w:vMerge/>
            <w:tcBorders>
              <w:top w:val="single" w:sz="4" w:space="0" w:color="auto"/>
              <w:bottom w:val="single" w:sz="4" w:space="0" w:color="auto"/>
              <w:tl2br w:val="single" w:sz="4" w:space="0" w:color="auto"/>
            </w:tcBorders>
            <w:shd w:val="clear" w:color="auto" w:fill="auto"/>
            <w:vAlign w:val="center"/>
            <w:hideMark/>
          </w:tcPr>
          <w:p w:rsidR="001D093A" w:rsidRPr="001D093A" w:rsidRDefault="001D093A" w:rsidP="001D093A">
            <w:pPr>
              <w:pStyle w:val="1420"/>
              <w:ind w:left="14" w:firstLineChars="0" w:firstLine="0"/>
            </w:pP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5.67</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5.75</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98.63</w:t>
            </w:r>
          </w:p>
        </w:tc>
      </w:tr>
      <w:tr w:rsidR="001D093A" w:rsidRPr="001D093A" w:rsidTr="001D093A">
        <w:trPr>
          <w:trHeight w:val="340"/>
          <w:jc w:val="center"/>
        </w:trPr>
        <w:tc>
          <w:tcPr>
            <w:tcW w:w="1334" w:type="pct"/>
            <w:vMerge w:val="restart"/>
            <w:shd w:val="clear" w:color="auto" w:fill="auto"/>
            <w:vAlign w:val="center"/>
          </w:tcPr>
          <w:p w:rsidR="001D093A" w:rsidRPr="001D093A" w:rsidRDefault="001D093A" w:rsidP="001D093A">
            <w:pPr>
              <w:pStyle w:val="1420"/>
              <w:ind w:left="14" w:firstLineChars="0" w:firstLine="0"/>
            </w:pPr>
            <w:r w:rsidRPr="001D093A">
              <w:rPr>
                <w:rFonts w:hint="eastAsia"/>
              </w:rPr>
              <w:t>經濟特別收入基金</w:t>
            </w:r>
          </w:p>
        </w:tc>
        <w:tc>
          <w:tcPr>
            <w:tcW w:w="1326" w:type="pct"/>
            <w:tcBorders>
              <w:top w:val="single" w:sz="4" w:space="0" w:color="auto"/>
            </w:tcBorders>
            <w:shd w:val="clear" w:color="auto" w:fill="auto"/>
            <w:vAlign w:val="center"/>
          </w:tcPr>
          <w:p w:rsidR="001D093A" w:rsidRPr="001D093A" w:rsidRDefault="001D093A" w:rsidP="001D093A">
            <w:pPr>
              <w:pStyle w:val="1420"/>
              <w:ind w:left="14" w:firstLineChars="0" w:firstLine="0"/>
            </w:pPr>
            <w:r w:rsidRPr="001D093A">
              <w:rPr>
                <w:rFonts w:hint="eastAsia"/>
              </w:rPr>
              <w:t>石油基金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36.78</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88.00</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41.80</w:t>
            </w:r>
          </w:p>
        </w:tc>
      </w:tr>
      <w:tr w:rsidR="001D093A" w:rsidRPr="001D093A" w:rsidTr="001D093A">
        <w:trPr>
          <w:trHeight w:val="340"/>
          <w:jc w:val="center"/>
        </w:trPr>
        <w:tc>
          <w:tcPr>
            <w:tcW w:w="1334" w:type="pct"/>
            <w:vMerge/>
            <w:shd w:val="clear" w:color="auto" w:fill="auto"/>
            <w:vAlign w:val="center"/>
          </w:tcPr>
          <w:p w:rsidR="001D093A" w:rsidRPr="001D093A" w:rsidRDefault="001D093A" w:rsidP="001D093A">
            <w:pPr>
              <w:pStyle w:val="1420"/>
              <w:ind w:left="14" w:firstLineChars="0" w:firstLine="0"/>
            </w:pPr>
          </w:p>
        </w:tc>
        <w:tc>
          <w:tcPr>
            <w:tcW w:w="1326" w:type="pct"/>
            <w:shd w:val="clear" w:color="auto" w:fill="auto"/>
            <w:vAlign w:val="center"/>
          </w:tcPr>
          <w:p w:rsidR="001D093A" w:rsidRPr="001D093A" w:rsidRDefault="001D093A" w:rsidP="001D093A">
            <w:pPr>
              <w:pStyle w:val="1420"/>
              <w:ind w:left="14" w:firstLineChars="0" w:firstLine="0"/>
            </w:pPr>
            <w:r w:rsidRPr="001D093A">
              <w:rPr>
                <w:rFonts w:hint="eastAsia"/>
              </w:rPr>
              <w:t>中小企業發展基金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27.12</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28.11</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96.47</w:t>
            </w:r>
          </w:p>
        </w:tc>
      </w:tr>
      <w:tr w:rsidR="001D093A" w:rsidRPr="001D093A" w:rsidTr="001D093A">
        <w:trPr>
          <w:trHeight w:val="438"/>
          <w:jc w:val="center"/>
        </w:trPr>
        <w:tc>
          <w:tcPr>
            <w:tcW w:w="1334" w:type="pct"/>
            <w:vMerge w:val="restart"/>
            <w:shd w:val="clear" w:color="auto" w:fill="auto"/>
            <w:vAlign w:val="center"/>
            <w:hideMark/>
          </w:tcPr>
          <w:p w:rsidR="001D093A" w:rsidRPr="001D093A" w:rsidRDefault="001D093A" w:rsidP="001D093A">
            <w:pPr>
              <w:pStyle w:val="1420"/>
              <w:ind w:left="14" w:firstLineChars="0" w:firstLine="0"/>
            </w:pPr>
            <w:r w:rsidRPr="001D093A">
              <w:rPr>
                <w:rFonts w:hint="eastAsia"/>
              </w:rPr>
              <w:t>農業特別收入基金</w:t>
            </w:r>
          </w:p>
        </w:tc>
        <w:tc>
          <w:tcPr>
            <w:tcW w:w="1326" w:type="pct"/>
            <w:shd w:val="clear" w:color="auto" w:fill="auto"/>
            <w:vAlign w:val="center"/>
            <w:hideMark/>
          </w:tcPr>
          <w:p w:rsidR="001D093A" w:rsidRPr="001D093A" w:rsidRDefault="001D093A" w:rsidP="001D093A">
            <w:pPr>
              <w:pStyle w:val="1420"/>
              <w:ind w:left="14" w:firstLineChars="0" w:firstLine="0"/>
            </w:pPr>
            <w:r w:rsidRPr="001D093A">
              <w:rPr>
                <w:rFonts w:hint="eastAsia"/>
              </w:rPr>
              <w:t>農業天然災害救助基金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51.81</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51.91</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99.81</w:t>
            </w:r>
          </w:p>
        </w:tc>
      </w:tr>
      <w:tr w:rsidR="001D093A" w:rsidRPr="001D093A" w:rsidTr="001D093A">
        <w:trPr>
          <w:trHeight w:val="316"/>
          <w:jc w:val="center"/>
        </w:trPr>
        <w:tc>
          <w:tcPr>
            <w:tcW w:w="1334" w:type="pct"/>
            <w:vMerge/>
            <w:shd w:val="clear" w:color="auto" w:fill="auto"/>
            <w:vAlign w:val="center"/>
          </w:tcPr>
          <w:p w:rsidR="001D093A" w:rsidRPr="001D093A" w:rsidRDefault="001D093A" w:rsidP="001D093A">
            <w:pPr>
              <w:pStyle w:val="1420"/>
              <w:ind w:left="14" w:firstLineChars="0" w:firstLine="0"/>
            </w:pPr>
          </w:p>
        </w:tc>
        <w:tc>
          <w:tcPr>
            <w:tcW w:w="1326" w:type="pct"/>
            <w:shd w:val="clear" w:color="auto" w:fill="auto"/>
            <w:vAlign w:val="center"/>
          </w:tcPr>
          <w:p w:rsidR="001D093A" w:rsidRPr="001D093A" w:rsidRDefault="001D093A" w:rsidP="001D093A">
            <w:pPr>
              <w:pStyle w:val="1420"/>
              <w:ind w:left="14" w:firstLineChars="0" w:firstLine="0"/>
            </w:pPr>
            <w:r w:rsidRPr="001D093A">
              <w:rPr>
                <w:rFonts w:hint="eastAsia"/>
              </w:rPr>
              <w:t>農產品受進口損害救助基金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159.94</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170.86</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93.61</w:t>
            </w:r>
          </w:p>
        </w:tc>
      </w:tr>
      <w:tr w:rsidR="001D093A" w:rsidRPr="001D093A" w:rsidTr="001D093A">
        <w:trPr>
          <w:trHeight w:val="340"/>
          <w:jc w:val="center"/>
        </w:trPr>
        <w:tc>
          <w:tcPr>
            <w:tcW w:w="1334" w:type="pct"/>
            <w:vMerge/>
            <w:shd w:val="clear" w:color="auto" w:fill="auto"/>
            <w:vAlign w:val="center"/>
          </w:tcPr>
          <w:p w:rsidR="001D093A" w:rsidRPr="001D093A" w:rsidRDefault="001D093A" w:rsidP="001D093A">
            <w:pPr>
              <w:pStyle w:val="1420"/>
              <w:ind w:left="14" w:firstLineChars="0" w:firstLine="0"/>
            </w:pPr>
          </w:p>
        </w:tc>
        <w:tc>
          <w:tcPr>
            <w:tcW w:w="1326" w:type="pct"/>
            <w:tcBorders>
              <w:bottom w:val="single" w:sz="4" w:space="0" w:color="auto"/>
            </w:tcBorders>
            <w:shd w:val="clear" w:color="auto" w:fill="auto"/>
            <w:vAlign w:val="center"/>
          </w:tcPr>
          <w:p w:rsidR="001D093A" w:rsidRPr="001D093A" w:rsidRDefault="001D093A" w:rsidP="001D093A">
            <w:pPr>
              <w:pStyle w:val="1420"/>
              <w:ind w:left="14" w:firstLineChars="0" w:firstLine="0"/>
            </w:pPr>
            <w:r w:rsidRPr="001D093A">
              <w:rPr>
                <w:rFonts w:hint="eastAsia"/>
              </w:rPr>
              <w:t>農業發展基金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182.18</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245.74</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74.13</w:t>
            </w:r>
          </w:p>
        </w:tc>
      </w:tr>
      <w:tr w:rsidR="001D093A" w:rsidRPr="001D093A" w:rsidTr="001D093A">
        <w:trPr>
          <w:jc w:val="center"/>
        </w:trPr>
        <w:tc>
          <w:tcPr>
            <w:tcW w:w="1334" w:type="pct"/>
            <w:shd w:val="clear" w:color="auto" w:fill="auto"/>
            <w:vAlign w:val="center"/>
            <w:hideMark/>
          </w:tcPr>
          <w:p w:rsidR="001D093A" w:rsidRPr="001D093A" w:rsidRDefault="001D093A" w:rsidP="001D093A">
            <w:pPr>
              <w:pStyle w:val="1420"/>
              <w:ind w:left="14" w:firstLineChars="0" w:firstLine="0"/>
            </w:pPr>
            <w:r w:rsidRPr="001D093A">
              <w:rPr>
                <w:rFonts w:hint="eastAsia"/>
              </w:rPr>
              <w:t>就業安定基金</w:t>
            </w:r>
          </w:p>
          <w:p w:rsidR="001D093A" w:rsidRPr="001D093A" w:rsidRDefault="001D093A" w:rsidP="001D093A">
            <w:pPr>
              <w:pStyle w:val="1420"/>
              <w:ind w:left="14" w:firstLineChars="0" w:firstLine="0"/>
            </w:pPr>
            <w:r w:rsidRPr="001D093A">
              <w:rPr>
                <w:rFonts w:hint="eastAsia"/>
              </w:rPr>
              <w:t>(不含分預算</w:t>
            </w:r>
            <w:r w:rsidRPr="001D093A">
              <w:t>)</w:t>
            </w:r>
          </w:p>
        </w:tc>
        <w:tc>
          <w:tcPr>
            <w:tcW w:w="1326" w:type="pct"/>
            <w:tcBorders>
              <w:top w:val="single" w:sz="4" w:space="0" w:color="auto"/>
              <w:bottom w:val="single" w:sz="4" w:space="0" w:color="auto"/>
              <w:tl2br w:val="single" w:sz="4" w:space="0" w:color="auto"/>
            </w:tcBorders>
            <w:shd w:val="clear" w:color="auto" w:fill="auto"/>
            <w:vAlign w:val="center"/>
            <w:hideMark/>
          </w:tcPr>
          <w:p w:rsidR="001D093A" w:rsidRPr="001D093A" w:rsidRDefault="001D093A" w:rsidP="001D093A">
            <w:pPr>
              <w:pStyle w:val="1420"/>
              <w:ind w:left="14" w:firstLineChars="0" w:firstLine="0"/>
            </w:pP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1.58</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267.43</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0.59</w:t>
            </w:r>
          </w:p>
        </w:tc>
      </w:tr>
      <w:tr w:rsidR="001D093A" w:rsidRPr="001D093A" w:rsidTr="001D093A">
        <w:trPr>
          <w:trHeight w:val="340"/>
          <w:jc w:val="center"/>
        </w:trPr>
        <w:tc>
          <w:tcPr>
            <w:tcW w:w="1334" w:type="pct"/>
            <w:shd w:val="clear" w:color="auto" w:fill="auto"/>
            <w:vAlign w:val="center"/>
          </w:tcPr>
          <w:p w:rsidR="001D093A" w:rsidRPr="001D093A" w:rsidRDefault="001D093A" w:rsidP="001D093A">
            <w:pPr>
              <w:pStyle w:val="1420"/>
              <w:ind w:left="14" w:firstLineChars="0" w:firstLine="0"/>
            </w:pPr>
            <w:r w:rsidRPr="001D093A">
              <w:rPr>
                <w:rFonts w:hint="eastAsia"/>
              </w:rPr>
              <w:t>就業安定基金</w:t>
            </w:r>
          </w:p>
        </w:tc>
        <w:tc>
          <w:tcPr>
            <w:tcW w:w="1326" w:type="pct"/>
            <w:tcBorders>
              <w:top w:val="single" w:sz="4" w:space="0" w:color="auto"/>
            </w:tcBorders>
            <w:shd w:val="clear" w:color="auto" w:fill="auto"/>
            <w:vAlign w:val="center"/>
          </w:tcPr>
          <w:p w:rsidR="001D093A" w:rsidRPr="001D093A" w:rsidRDefault="001D093A" w:rsidP="001D093A">
            <w:pPr>
              <w:pStyle w:val="1420"/>
              <w:ind w:left="14" w:firstLineChars="0" w:firstLine="0"/>
            </w:pPr>
            <w:r w:rsidRPr="001D093A">
              <w:rPr>
                <w:rFonts w:hint="eastAsia"/>
              </w:rPr>
              <w:t>勞工權益基金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0.28</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0.52</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53.58</w:t>
            </w:r>
          </w:p>
        </w:tc>
      </w:tr>
      <w:tr w:rsidR="001D093A" w:rsidRPr="001D093A" w:rsidTr="001D093A">
        <w:trPr>
          <w:jc w:val="center"/>
        </w:trPr>
        <w:tc>
          <w:tcPr>
            <w:tcW w:w="1334" w:type="pct"/>
            <w:vMerge w:val="restart"/>
            <w:shd w:val="clear" w:color="auto" w:fill="auto"/>
            <w:vAlign w:val="center"/>
          </w:tcPr>
          <w:p w:rsidR="001D093A" w:rsidRPr="001D093A" w:rsidRDefault="001D093A" w:rsidP="001D093A">
            <w:pPr>
              <w:pStyle w:val="1420"/>
              <w:ind w:left="14" w:firstLineChars="0" w:firstLine="0"/>
            </w:pPr>
            <w:r w:rsidRPr="001D093A">
              <w:rPr>
                <w:rFonts w:hint="eastAsia"/>
              </w:rPr>
              <w:t>衛生福利特別收入基金</w:t>
            </w:r>
          </w:p>
        </w:tc>
        <w:tc>
          <w:tcPr>
            <w:tcW w:w="1326" w:type="pct"/>
            <w:shd w:val="clear" w:color="auto" w:fill="auto"/>
            <w:vAlign w:val="center"/>
          </w:tcPr>
          <w:p w:rsidR="001D093A" w:rsidRPr="001D093A" w:rsidRDefault="001D093A" w:rsidP="001D093A">
            <w:pPr>
              <w:pStyle w:val="1420"/>
              <w:ind w:left="14" w:firstLineChars="0" w:firstLine="0"/>
            </w:pPr>
            <w:r w:rsidRPr="001D093A">
              <w:rPr>
                <w:rFonts w:hint="eastAsia"/>
              </w:rPr>
              <w:t>家庭暴力及性侵害防治基金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4.47</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4.64</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96.22</w:t>
            </w:r>
          </w:p>
        </w:tc>
      </w:tr>
      <w:tr w:rsidR="001D093A" w:rsidRPr="001D093A" w:rsidTr="001D093A">
        <w:trPr>
          <w:trHeight w:val="340"/>
          <w:jc w:val="center"/>
        </w:trPr>
        <w:tc>
          <w:tcPr>
            <w:tcW w:w="1334" w:type="pct"/>
            <w:vMerge/>
            <w:shd w:val="clear" w:color="auto" w:fill="auto"/>
            <w:vAlign w:val="center"/>
          </w:tcPr>
          <w:p w:rsidR="001D093A" w:rsidRPr="001D093A" w:rsidRDefault="001D093A" w:rsidP="001D093A">
            <w:pPr>
              <w:pStyle w:val="1420"/>
              <w:ind w:left="14" w:firstLineChars="0" w:firstLine="0"/>
            </w:pPr>
          </w:p>
        </w:tc>
        <w:tc>
          <w:tcPr>
            <w:tcW w:w="1326" w:type="pct"/>
            <w:shd w:val="clear" w:color="auto" w:fill="auto"/>
            <w:vAlign w:val="center"/>
          </w:tcPr>
          <w:p w:rsidR="001D093A" w:rsidRPr="001D093A" w:rsidRDefault="001D093A" w:rsidP="001D093A">
            <w:pPr>
              <w:pStyle w:val="1420"/>
              <w:ind w:left="14" w:firstLineChars="0" w:firstLine="0"/>
            </w:pPr>
            <w:r w:rsidRPr="001D093A">
              <w:rPr>
                <w:rFonts w:hint="eastAsia"/>
              </w:rPr>
              <w:t>疫苗基金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99.66</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124.85</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79.82</w:t>
            </w:r>
          </w:p>
        </w:tc>
      </w:tr>
      <w:tr w:rsidR="001D093A" w:rsidRPr="001D093A" w:rsidTr="001D093A">
        <w:trPr>
          <w:trHeight w:val="340"/>
          <w:jc w:val="center"/>
        </w:trPr>
        <w:tc>
          <w:tcPr>
            <w:tcW w:w="1334" w:type="pct"/>
            <w:vMerge/>
            <w:shd w:val="clear" w:color="auto" w:fill="auto"/>
            <w:vAlign w:val="center"/>
          </w:tcPr>
          <w:p w:rsidR="001D093A" w:rsidRPr="001D093A" w:rsidRDefault="001D093A" w:rsidP="001D093A">
            <w:pPr>
              <w:pStyle w:val="1420"/>
              <w:ind w:left="14" w:firstLineChars="0" w:firstLine="0"/>
            </w:pPr>
          </w:p>
        </w:tc>
        <w:tc>
          <w:tcPr>
            <w:tcW w:w="1326" w:type="pct"/>
            <w:shd w:val="clear" w:color="auto" w:fill="auto"/>
            <w:vAlign w:val="center"/>
          </w:tcPr>
          <w:p w:rsidR="001D093A" w:rsidRPr="001D093A" w:rsidRDefault="001D093A" w:rsidP="001D093A">
            <w:pPr>
              <w:pStyle w:val="1420"/>
              <w:ind w:left="14" w:firstLineChars="0" w:firstLine="0"/>
            </w:pPr>
            <w:r w:rsidRPr="001D093A">
              <w:rPr>
                <w:rFonts w:hint="eastAsia"/>
              </w:rPr>
              <w:t>社會福利基金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1.64</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35.75</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4.59</w:t>
            </w:r>
          </w:p>
        </w:tc>
      </w:tr>
      <w:tr w:rsidR="001D093A" w:rsidRPr="001D093A" w:rsidTr="001D093A">
        <w:trPr>
          <w:trHeight w:val="340"/>
          <w:jc w:val="center"/>
        </w:trPr>
        <w:tc>
          <w:tcPr>
            <w:tcW w:w="1334" w:type="pct"/>
            <w:vMerge/>
            <w:shd w:val="clear" w:color="auto" w:fill="auto"/>
            <w:vAlign w:val="center"/>
          </w:tcPr>
          <w:p w:rsidR="001D093A" w:rsidRPr="001D093A" w:rsidRDefault="001D093A" w:rsidP="001D093A">
            <w:pPr>
              <w:pStyle w:val="1420"/>
              <w:ind w:left="14" w:firstLineChars="0" w:firstLine="0"/>
            </w:pPr>
          </w:p>
        </w:tc>
        <w:tc>
          <w:tcPr>
            <w:tcW w:w="1326" w:type="pct"/>
            <w:shd w:val="clear" w:color="auto" w:fill="auto"/>
            <w:vAlign w:val="center"/>
          </w:tcPr>
          <w:p w:rsidR="001D093A" w:rsidRPr="001D093A" w:rsidRDefault="001D093A" w:rsidP="001D093A">
            <w:pPr>
              <w:pStyle w:val="1420"/>
              <w:ind w:left="14" w:firstLineChars="0" w:firstLine="0"/>
            </w:pPr>
            <w:r w:rsidRPr="001D093A">
              <w:rPr>
                <w:rFonts w:hint="eastAsia"/>
              </w:rPr>
              <w:t>生產事故救濟基金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0.43</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2.85</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15.17</w:t>
            </w:r>
          </w:p>
        </w:tc>
      </w:tr>
      <w:tr w:rsidR="001D093A" w:rsidRPr="001D093A" w:rsidTr="001D093A">
        <w:trPr>
          <w:trHeight w:val="340"/>
          <w:jc w:val="center"/>
        </w:trPr>
        <w:tc>
          <w:tcPr>
            <w:tcW w:w="1334" w:type="pct"/>
            <w:shd w:val="clear" w:color="auto" w:fill="auto"/>
            <w:vAlign w:val="center"/>
          </w:tcPr>
          <w:p w:rsidR="001D093A" w:rsidRPr="001D093A" w:rsidRDefault="001D093A" w:rsidP="001D093A">
            <w:pPr>
              <w:pStyle w:val="1420"/>
              <w:ind w:left="14" w:firstLineChars="0" w:firstLine="0"/>
            </w:pPr>
            <w:r w:rsidRPr="001D093A">
              <w:rPr>
                <w:rFonts w:hint="eastAsia"/>
              </w:rPr>
              <w:t>環境保護基金</w:t>
            </w:r>
          </w:p>
        </w:tc>
        <w:tc>
          <w:tcPr>
            <w:tcW w:w="1326" w:type="pct"/>
            <w:shd w:val="clear" w:color="auto" w:fill="auto"/>
            <w:vAlign w:val="center"/>
          </w:tcPr>
          <w:p w:rsidR="001D093A" w:rsidRPr="001D093A" w:rsidRDefault="001D093A" w:rsidP="001D093A">
            <w:pPr>
              <w:pStyle w:val="1420"/>
              <w:ind w:left="14" w:firstLineChars="0" w:firstLine="0"/>
            </w:pPr>
            <w:r w:rsidRPr="001D093A">
              <w:rPr>
                <w:rFonts w:hint="eastAsia"/>
              </w:rPr>
              <w:t>空氣污染防制基金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25.34</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75.63</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33.51</w:t>
            </w:r>
          </w:p>
        </w:tc>
      </w:tr>
    </w:tbl>
    <w:p w:rsidR="001D093A" w:rsidRPr="00AB2594" w:rsidRDefault="001D093A" w:rsidP="001D093A">
      <w:pPr>
        <w:pStyle w:val="142"/>
        <w:ind w:left="1216" w:hangingChars="500" w:hanging="1216"/>
        <w:rPr>
          <w:rFonts w:ascii="標楷體" w:hAnsi="標楷體"/>
          <w:color w:val="000000"/>
        </w:rPr>
      </w:pPr>
      <w:r w:rsidRPr="00AB2594">
        <w:rPr>
          <w:rFonts w:ascii="標楷體" w:hAnsi="標楷體" w:hint="eastAsia"/>
          <w:color w:val="000000"/>
          <w:lang w:eastAsia="zh-HK"/>
        </w:rPr>
        <w:t>說</w:t>
      </w:r>
      <w:r w:rsidRPr="00AB2594">
        <w:rPr>
          <w:rFonts w:ascii="標楷體" w:hAnsi="標楷體"/>
          <w:color w:val="000000"/>
          <w:lang w:eastAsia="zh-HK"/>
        </w:rPr>
        <w:t xml:space="preserve">    </w:t>
      </w:r>
      <w:r w:rsidRPr="00AB2594">
        <w:rPr>
          <w:rFonts w:ascii="標楷體" w:hAnsi="標楷體" w:hint="eastAsia"/>
          <w:color w:val="000000"/>
          <w:lang w:eastAsia="zh-HK"/>
        </w:rPr>
        <w:t>明：</w:t>
      </w:r>
      <w:r>
        <w:rPr>
          <w:rFonts w:ascii="標楷體" w:hAnsi="標楷體" w:hint="eastAsia"/>
          <w:color w:val="000000"/>
        </w:rPr>
        <w:t>112</w:t>
      </w:r>
      <w:r w:rsidRPr="00AB2594">
        <w:rPr>
          <w:rFonts w:ascii="標楷體" w:hAnsi="標楷體" w:hint="eastAsia"/>
          <w:color w:val="000000"/>
        </w:rPr>
        <w:t>年度審定決算</w:t>
      </w:r>
      <w:r w:rsidR="00090874">
        <w:rPr>
          <w:rFonts w:ascii="標楷體" w:hAnsi="標楷體" w:hint="eastAsia"/>
          <w:color w:val="000000"/>
        </w:rPr>
        <w:t>，</w:t>
      </w:r>
      <w:r w:rsidRPr="00AB2594">
        <w:rPr>
          <w:rFonts w:ascii="標楷體" w:hAnsi="標楷體" w:hint="eastAsia"/>
          <w:color w:val="000000"/>
        </w:rPr>
        <w:t>特別收入基金接受公庫撥款收入總額占整體基金來源比率為</w:t>
      </w:r>
      <w:r w:rsidRPr="00AB2594">
        <w:rPr>
          <w:rFonts w:ascii="標楷體" w:hAnsi="標楷體"/>
          <w:color w:val="000000"/>
        </w:rPr>
        <w:t>3</w:t>
      </w:r>
      <w:r>
        <w:rPr>
          <w:rFonts w:ascii="標楷體" w:hAnsi="標楷體" w:hint="eastAsia"/>
          <w:color w:val="000000"/>
        </w:rPr>
        <w:t>0.70</w:t>
      </w:r>
      <w:r w:rsidRPr="00AB2594">
        <w:rPr>
          <w:rFonts w:ascii="標楷體" w:hAnsi="標楷體"/>
          <w:color w:val="000000"/>
        </w:rPr>
        <w:t>%</w:t>
      </w:r>
      <w:r w:rsidRPr="00AB2594">
        <w:rPr>
          <w:rFonts w:ascii="標楷體" w:hAnsi="標楷體" w:hint="eastAsia"/>
          <w:color w:val="000000"/>
        </w:rPr>
        <w:t>。</w:t>
      </w:r>
    </w:p>
    <w:p w:rsidR="001D093A" w:rsidRDefault="001D093A" w:rsidP="001D093A">
      <w:pPr>
        <w:pStyle w:val="142"/>
        <w:ind w:left="567" w:hanging="567"/>
        <w:rPr>
          <w:rFonts w:ascii="標楷體" w:hAnsi="標楷體"/>
          <w:color w:val="000000"/>
        </w:rPr>
      </w:pPr>
      <w:r w:rsidRPr="00AB2594">
        <w:rPr>
          <w:rFonts w:ascii="標楷體" w:hAnsi="標楷體" w:hint="eastAsia"/>
          <w:color w:val="000000"/>
          <w:lang w:eastAsia="zh-HK"/>
        </w:rPr>
        <w:t>資料來源</w:t>
      </w:r>
      <w:r>
        <w:rPr>
          <w:rFonts w:ascii="標楷體" w:hAnsi="標楷體" w:hint="eastAsia"/>
          <w:color w:val="000000"/>
        </w:rPr>
        <w:t>：</w:t>
      </w:r>
      <w:r w:rsidRPr="00AB2594">
        <w:rPr>
          <w:rFonts w:ascii="標楷體" w:hAnsi="標楷體" w:hint="eastAsia"/>
          <w:color w:val="000000"/>
        </w:rPr>
        <w:t>主計總處。</w:t>
      </w:r>
    </w:p>
    <w:p w:rsidR="001D093A" w:rsidRPr="00B77EC0" w:rsidRDefault="001D093A" w:rsidP="001D093A">
      <w:pPr>
        <w:pStyle w:val="20"/>
        <w:snapToGrid w:val="0"/>
        <w:spacing w:line="460" w:lineRule="exact"/>
        <w:ind w:left="709" w:hangingChars="250" w:hanging="709"/>
        <w:rPr>
          <w:rFonts w:ascii="標楷體" w:hAnsi="標楷體" w:cs="細明體"/>
          <w:sz w:val="20"/>
          <w:szCs w:val="20"/>
        </w:rPr>
      </w:pPr>
      <w:r w:rsidRPr="00B77EC0">
        <w:rPr>
          <w:rFonts w:ascii="標楷體" w:hAnsi="標楷體" w:hint="eastAsia"/>
          <w:b/>
          <w:sz w:val="28"/>
        </w:rPr>
        <w:t>表</w:t>
      </w:r>
      <w:r>
        <w:rPr>
          <w:rFonts w:ascii="標楷體" w:hAnsi="標楷體" w:hint="eastAsia"/>
          <w:b/>
          <w:sz w:val="28"/>
        </w:rPr>
        <w:t>3</w:t>
      </w:r>
      <w:r w:rsidRPr="00B77EC0">
        <w:rPr>
          <w:rFonts w:ascii="標楷體" w:hAnsi="標楷體" w:hint="eastAsia"/>
          <w:b/>
          <w:sz w:val="28"/>
        </w:rPr>
        <w:t xml:space="preserve"> 中央政府特別收入基金同一業務計畫連續3</w:t>
      </w:r>
      <w:r>
        <w:rPr>
          <w:rFonts w:ascii="標楷體" w:hAnsi="標楷體" w:hint="eastAsia"/>
          <w:b/>
          <w:sz w:val="28"/>
        </w:rPr>
        <w:t>及4</w:t>
      </w:r>
      <w:r w:rsidRPr="00B77EC0">
        <w:rPr>
          <w:rFonts w:ascii="標楷體" w:hAnsi="標楷體" w:hint="eastAsia"/>
          <w:b/>
          <w:sz w:val="28"/>
        </w:rPr>
        <w:t>年度超支併決算辦理情形表</w:t>
      </w:r>
      <w:r w:rsidRPr="00B77EC0">
        <w:rPr>
          <w:rFonts w:ascii="標楷體" w:hAnsi="標楷體" w:hint="eastAsia"/>
          <w:b/>
        </w:rPr>
        <w:t xml:space="preserve">                    </w:t>
      </w:r>
      <w:r>
        <w:rPr>
          <w:rFonts w:ascii="標楷體" w:hAnsi="標楷體" w:hint="eastAsia"/>
          <w:b/>
        </w:rPr>
        <w:t xml:space="preserve"> </w:t>
      </w:r>
      <w:r w:rsidRPr="00B77EC0">
        <w:rPr>
          <w:rFonts w:ascii="標楷體" w:hAnsi="標楷體" w:hint="eastAsia"/>
          <w:b/>
        </w:rPr>
        <w:t xml:space="preserve">      </w:t>
      </w:r>
      <w:r>
        <w:rPr>
          <w:rFonts w:ascii="標楷體" w:hAnsi="標楷體" w:hint="eastAsia"/>
          <w:b/>
        </w:rPr>
        <w:t xml:space="preserve">         </w:t>
      </w:r>
      <w:r w:rsidRPr="00B77EC0">
        <w:rPr>
          <w:rFonts w:ascii="標楷體" w:hAnsi="標楷體" w:hint="eastAsia"/>
        </w:rPr>
        <w:t>單位：</w:t>
      </w:r>
      <w:r w:rsidRPr="00B77EC0">
        <w:rPr>
          <w:rFonts w:ascii="標楷體" w:hAnsi="標楷體" w:cs="細明體" w:hint="eastAsia"/>
        </w:rPr>
        <w:t>新臺幣千元</w:t>
      </w:r>
    </w:p>
    <w:tbl>
      <w:tblPr>
        <w:tblW w:w="84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396"/>
        <w:gridCol w:w="2410"/>
        <w:gridCol w:w="708"/>
        <w:gridCol w:w="1276"/>
        <w:gridCol w:w="1276"/>
        <w:gridCol w:w="1394"/>
      </w:tblGrid>
      <w:tr w:rsidR="001D093A" w:rsidRPr="001D093A" w:rsidTr="00A72ACC">
        <w:trPr>
          <w:trHeight w:val="20"/>
          <w:tblHeader/>
          <w:jc w:val="center"/>
        </w:trPr>
        <w:tc>
          <w:tcPr>
            <w:tcW w:w="1396" w:type="dxa"/>
            <w:shd w:val="clear" w:color="auto" w:fill="auto"/>
            <w:vAlign w:val="center"/>
          </w:tcPr>
          <w:p w:rsidR="001D093A" w:rsidRPr="001D093A" w:rsidRDefault="001D093A" w:rsidP="001D093A">
            <w:pPr>
              <w:pStyle w:val="1420"/>
              <w:ind w:left="14" w:firstLineChars="0" w:firstLine="0"/>
              <w:jc w:val="center"/>
              <w:rPr>
                <w:b/>
                <w:szCs w:val="24"/>
              </w:rPr>
            </w:pPr>
            <w:r w:rsidRPr="001D093A">
              <w:rPr>
                <w:rFonts w:hint="eastAsia"/>
                <w:b/>
                <w:szCs w:val="24"/>
              </w:rPr>
              <w:t>基金名稱</w:t>
            </w:r>
          </w:p>
        </w:tc>
        <w:tc>
          <w:tcPr>
            <w:tcW w:w="2410" w:type="dxa"/>
            <w:shd w:val="clear" w:color="auto" w:fill="auto"/>
            <w:vAlign w:val="center"/>
          </w:tcPr>
          <w:p w:rsidR="001D093A" w:rsidRPr="001D093A" w:rsidRDefault="001D093A" w:rsidP="001D093A">
            <w:pPr>
              <w:pStyle w:val="1420"/>
              <w:ind w:left="14" w:firstLineChars="0" w:firstLine="0"/>
              <w:jc w:val="center"/>
              <w:rPr>
                <w:b/>
                <w:szCs w:val="24"/>
              </w:rPr>
            </w:pPr>
            <w:r w:rsidRPr="001D093A">
              <w:rPr>
                <w:rFonts w:hint="eastAsia"/>
                <w:b/>
                <w:szCs w:val="24"/>
              </w:rPr>
              <w:t>業務計畫名稱</w:t>
            </w:r>
          </w:p>
        </w:tc>
        <w:tc>
          <w:tcPr>
            <w:tcW w:w="708" w:type="dxa"/>
            <w:vAlign w:val="center"/>
          </w:tcPr>
          <w:p w:rsidR="001D093A" w:rsidRPr="004B51E5" w:rsidRDefault="001D093A" w:rsidP="001D093A">
            <w:pPr>
              <w:pStyle w:val="1420"/>
              <w:ind w:left="14" w:firstLineChars="0" w:firstLine="0"/>
              <w:jc w:val="center"/>
              <w:rPr>
                <w:b/>
                <w:spacing w:val="-4"/>
                <w:szCs w:val="24"/>
              </w:rPr>
            </w:pPr>
            <w:r w:rsidRPr="004B51E5">
              <w:rPr>
                <w:rFonts w:hint="eastAsia"/>
                <w:b/>
                <w:spacing w:val="-4"/>
                <w:szCs w:val="24"/>
              </w:rPr>
              <w:t>年度</w:t>
            </w:r>
          </w:p>
        </w:tc>
        <w:tc>
          <w:tcPr>
            <w:tcW w:w="1276" w:type="dxa"/>
            <w:shd w:val="clear" w:color="auto" w:fill="auto"/>
            <w:vAlign w:val="center"/>
          </w:tcPr>
          <w:p w:rsidR="001D093A" w:rsidRPr="001D093A" w:rsidRDefault="001D093A" w:rsidP="001D093A">
            <w:pPr>
              <w:pStyle w:val="1420"/>
              <w:ind w:left="14" w:firstLineChars="0" w:firstLine="0"/>
              <w:jc w:val="center"/>
              <w:rPr>
                <w:b/>
                <w:szCs w:val="24"/>
              </w:rPr>
            </w:pPr>
            <w:r w:rsidRPr="001D093A">
              <w:rPr>
                <w:rFonts w:hint="eastAsia"/>
                <w:b/>
                <w:szCs w:val="24"/>
              </w:rPr>
              <w:t>預算數</w:t>
            </w:r>
          </w:p>
          <w:p w:rsidR="001D093A" w:rsidRPr="001D093A" w:rsidRDefault="001D093A" w:rsidP="001D093A">
            <w:pPr>
              <w:pStyle w:val="1420"/>
              <w:ind w:left="14" w:firstLineChars="0" w:firstLine="0"/>
              <w:jc w:val="center"/>
              <w:rPr>
                <w:b/>
                <w:szCs w:val="24"/>
              </w:rPr>
            </w:pPr>
            <w:r w:rsidRPr="001D093A">
              <w:rPr>
                <w:rFonts w:hint="eastAsia"/>
                <w:b/>
                <w:szCs w:val="24"/>
              </w:rPr>
              <w:t>（A）</w:t>
            </w:r>
          </w:p>
        </w:tc>
        <w:tc>
          <w:tcPr>
            <w:tcW w:w="1276" w:type="dxa"/>
            <w:shd w:val="clear" w:color="auto" w:fill="auto"/>
            <w:vAlign w:val="center"/>
          </w:tcPr>
          <w:p w:rsidR="001D093A" w:rsidRPr="001D093A" w:rsidRDefault="001D093A" w:rsidP="001D093A">
            <w:pPr>
              <w:pStyle w:val="1420"/>
              <w:ind w:left="14" w:firstLineChars="0" w:firstLine="0"/>
              <w:jc w:val="center"/>
              <w:rPr>
                <w:b/>
                <w:szCs w:val="24"/>
              </w:rPr>
            </w:pPr>
            <w:r w:rsidRPr="001D093A">
              <w:rPr>
                <w:rFonts w:hint="eastAsia"/>
                <w:b/>
                <w:szCs w:val="24"/>
              </w:rPr>
              <w:t>決算審定數(B</w:t>
            </w:r>
            <w:r w:rsidRPr="001D093A">
              <w:rPr>
                <w:b/>
                <w:szCs w:val="24"/>
              </w:rPr>
              <w:t>)</w:t>
            </w:r>
          </w:p>
        </w:tc>
        <w:tc>
          <w:tcPr>
            <w:tcW w:w="1394" w:type="dxa"/>
            <w:shd w:val="clear" w:color="auto" w:fill="auto"/>
            <w:vAlign w:val="center"/>
          </w:tcPr>
          <w:p w:rsidR="001D093A" w:rsidRPr="001D093A" w:rsidRDefault="001D093A" w:rsidP="001D093A">
            <w:pPr>
              <w:pStyle w:val="1420"/>
              <w:ind w:left="14" w:firstLineChars="0" w:firstLine="0"/>
              <w:jc w:val="center"/>
              <w:rPr>
                <w:b/>
                <w:sz w:val="22"/>
                <w:szCs w:val="22"/>
              </w:rPr>
            </w:pPr>
            <w:r w:rsidRPr="001D093A">
              <w:rPr>
                <w:rFonts w:hint="eastAsia"/>
                <w:b/>
                <w:sz w:val="22"/>
                <w:szCs w:val="22"/>
              </w:rPr>
              <w:t>超支併決算數(B</w:t>
            </w:r>
            <w:r w:rsidRPr="001D093A">
              <w:rPr>
                <w:b/>
                <w:sz w:val="22"/>
                <w:szCs w:val="22"/>
              </w:rPr>
              <w:t>-</w:t>
            </w:r>
            <w:r w:rsidRPr="001D093A">
              <w:rPr>
                <w:rFonts w:hint="eastAsia"/>
                <w:b/>
                <w:sz w:val="22"/>
                <w:szCs w:val="22"/>
              </w:rPr>
              <w:t>A</w:t>
            </w:r>
            <w:r w:rsidRPr="001D093A">
              <w:rPr>
                <w:b/>
                <w:sz w:val="22"/>
                <w:szCs w:val="22"/>
              </w:rPr>
              <w:t>)</w:t>
            </w:r>
          </w:p>
        </w:tc>
      </w:tr>
      <w:tr w:rsidR="001D093A" w:rsidRPr="001D093A" w:rsidTr="00A72ACC">
        <w:trPr>
          <w:trHeight w:val="20"/>
          <w:jc w:val="center"/>
        </w:trPr>
        <w:tc>
          <w:tcPr>
            <w:tcW w:w="8460" w:type="dxa"/>
            <w:gridSpan w:val="6"/>
            <w:shd w:val="clear" w:color="auto" w:fill="auto"/>
            <w:vAlign w:val="center"/>
          </w:tcPr>
          <w:p w:rsidR="001D093A" w:rsidRPr="001D093A" w:rsidRDefault="001D093A" w:rsidP="001D093A">
            <w:pPr>
              <w:pStyle w:val="1420"/>
              <w:ind w:left="14" w:firstLineChars="0" w:firstLine="0"/>
              <w:rPr>
                <w:b/>
              </w:rPr>
            </w:pPr>
            <w:r w:rsidRPr="001D093A">
              <w:rPr>
                <w:rFonts w:hint="eastAsia"/>
                <w:b/>
              </w:rPr>
              <w:t>連續3年度</w:t>
            </w:r>
          </w:p>
        </w:tc>
      </w:tr>
      <w:tr w:rsidR="001D093A" w:rsidRPr="001D093A" w:rsidTr="00A72ACC">
        <w:trPr>
          <w:trHeight w:val="20"/>
          <w:jc w:val="center"/>
        </w:trPr>
        <w:tc>
          <w:tcPr>
            <w:tcW w:w="1396" w:type="dxa"/>
            <w:vMerge w:val="restart"/>
            <w:shd w:val="clear" w:color="auto" w:fill="auto"/>
            <w:vAlign w:val="center"/>
          </w:tcPr>
          <w:p w:rsidR="001D093A" w:rsidRPr="001D093A" w:rsidRDefault="001D093A" w:rsidP="001D093A">
            <w:pPr>
              <w:pStyle w:val="1420"/>
              <w:ind w:left="14" w:firstLineChars="0" w:firstLine="0"/>
            </w:pPr>
            <w:r w:rsidRPr="001D093A">
              <w:rPr>
                <w:rFonts w:hint="eastAsia"/>
              </w:rPr>
              <w:t>農業特別收入基金</w:t>
            </w:r>
          </w:p>
        </w:tc>
        <w:tc>
          <w:tcPr>
            <w:tcW w:w="2410" w:type="dxa"/>
            <w:vMerge w:val="restart"/>
            <w:shd w:val="clear" w:color="auto" w:fill="auto"/>
            <w:vAlign w:val="center"/>
          </w:tcPr>
          <w:p w:rsidR="001D093A" w:rsidRPr="001D093A" w:rsidRDefault="001D093A" w:rsidP="001D093A">
            <w:pPr>
              <w:pStyle w:val="1420"/>
              <w:ind w:left="14" w:firstLineChars="0" w:firstLine="0"/>
            </w:pPr>
            <w:r w:rsidRPr="001D093A">
              <w:rPr>
                <w:rFonts w:hint="eastAsia"/>
              </w:rPr>
              <w:t>農業天然災害救助計畫(農業天然災害救助基金)</w:t>
            </w: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110</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1,804</w:t>
            </w:r>
            <w:r w:rsidRPr="001D093A">
              <w:rPr>
                <w:sz w:val="20"/>
                <w:szCs w:val="20"/>
              </w:rPr>
              <w:t>,</w:t>
            </w:r>
            <w:r w:rsidRPr="001D093A">
              <w:rPr>
                <w:rFonts w:hint="eastAsia"/>
                <w:sz w:val="20"/>
                <w:szCs w:val="20"/>
              </w:rPr>
              <w:t>516</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4</w:t>
            </w:r>
            <w:r w:rsidRPr="001D093A">
              <w:rPr>
                <w:sz w:val="20"/>
                <w:szCs w:val="20"/>
              </w:rPr>
              <w:t>,119,531</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2</w:t>
            </w:r>
            <w:r w:rsidRPr="001D093A">
              <w:rPr>
                <w:sz w:val="20"/>
                <w:szCs w:val="20"/>
              </w:rPr>
              <w:t>,315,015</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w:t>
            </w:r>
            <w:r w:rsidRPr="001D093A">
              <w:rPr>
                <w:sz w:val="20"/>
                <w:szCs w:val="20"/>
              </w:rPr>
              <w:t>11</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,750,637</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3</w:t>
            </w:r>
            <w:r w:rsidRPr="001D093A">
              <w:rPr>
                <w:sz w:val="20"/>
                <w:szCs w:val="20"/>
              </w:rPr>
              <w:t>,132,746</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,382,109</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w:t>
            </w:r>
            <w:r w:rsidRPr="001D093A">
              <w:rPr>
                <w:sz w:val="20"/>
                <w:szCs w:val="20"/>
              </w:rPr>
              <w:t>12</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,711,062</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3</w:t>
            </w:r>
            <w:r w:rsidRPr="001D093A">
              <w:rPr>
                <w:sz w:val="20"/>
                <w:szCs w:val="20"/>
              </w:rPr>
              <w:t>,595,295</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,884,233</w:t>
            </w:r>
          </w:p>
        </w:tc>
      </w:tr>
      <w:tr w:rsidR="001D093A" w:rsidRPr="001D093A" w:rsidTr="00A72ACC">
        <w:trPr>
          <w:trHeight w:val="20"/>
          <w:jc w:val="center"/>
        </w:trPr>
        <w:tc>
          <w:tcPr>
            <w:tcW w:w="1396" w:type="dxa"/>
            <w:vMerge w:val="restart"/>
            <w:shd w:val="clear" w:color="auto" w:fill="auto"/>
            <w:vAlign w:val="center"/>
          </w:tcPr>
          <w:p w:rsidR="001D093A" w:rsidRPr="001D093A" w:rsidRDefault="001D093A" w:rsidP="001D093A">
            <w:pPr>
              <w:pStyle w:val="1420"/>
              <w:ind w:left="14" w:firstLineChars="0" w:firstLine="0"/>
            </w:pPr>
            <w:r w:rsidRPr="001D093A">
              <w:rPr>
                <w:rFonts w:hint="eastAsia"/>
              </w:rPr>
              <w:t>就業安定基金</w:t>
            </w:r>
          </w:p>
        </w:tc>
        <w:tc>
          <w:tcPr>
            <w:tcW w:w="2410" w:type="dxa"/>
            <w:vMerge w:val="restart"/>
            <w:shd w:val="clear" w:color="auto" w:fill="auto"/>
            <w:vAlign w:val="center"/>
          </w:tcPr>
          <w:p w:rsidR="001D093A" w:rsidRPr="001D093A" w:rsidRDefault="001D093A" w:rsidP="001D093A">
            <w:pPr>
              <w:pStyle w:val="1420"/>
              <w:ind w:left="14" w:firstLineChars="0" w:firstLine="0"/>
            </w:pPr>
            <w:r w:rsidRPr="001D093A">
              <w:rPr>
                <w:rFonts w:hint="eastAsia"/>
              </w:rPr>
              <w:t>提升勞工福祉計畫</w:t>
            </w: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w:t>
            </w:r>
            <w:r w:rsidRPr="001D093A">
              <w:rPr>
                <w:sz w:val="20"/>
                <w:szCs w:val="20"/>
              </w:rPr>
              <w:t>10</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,006,149</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4</w:t>
            </w:r>
            <w:r w:rsidRPr="001D093A">
              <w:rPr>
                <w:sz w:val="20"/>
                <w:szCs w:val="20"/>
              </w:rPr>
              <w:t>,621,217</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3</w:t>
            </w:r>
            <w:r w:rsidRPr="001D093A">
              <w:rPr>
                <w:sz w:val="20"/>
                <w:szCs w:val="20"/>
              </w:rPr>
              <w:t>,615,068</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w:t>
            </w:r>
            <w:r w:rsidRPr="001D093A">
              <w:rPr>
                <w:sz w:val="20"/>
                <w:szCs w:val="20"/>
              </w:rPr>
              <w:t>11</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9</w:t>
            </w:r>
            <w:r w:rsidRPr="001D093A">
              <w:rPr>
                <w:sz w:val="20"/>
                <w:szCs w:val="20"/>
              </w:rPr>
              <w:t>86,601</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,314,096</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3</w:t>
            </w:r>
            <w:r w:rsidRPr="001D093A">
              <w:rPr>
                <w:sz w:val="20"/>
                <w:szCs w:val="20"/>
              </w:rPr>
              <w:t>27,495</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112</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w:t>
            </w:r>
            <w:r w:rsidRPr="001D093A">
              <w:rPr>
                <w:rFonts w:hint="eastAsia"/>
                <w:sz w:val="20"/>
                <w:szCs w:val="20"/>
              </w:rPr>
              <w:t>022</w:t>
            </w:r>
            <w:r w:rsidRPr="001D093A">
              <w:rPr>
                <w:sz w:val="20"/>
                <w:szCs w:val="20"/>
              </w:rPr>
              <w:t>,</w:t>
            </w:r>
            <w:r w:rsidRPr="001D093A">
              <w:rPr>
                <w:rFonts w:hint="eastAsia"/>
                <w:sz w:val="20"/>
                <w:szCs w:val="20"/>
              </w:rPr>
              <w:t>701</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w:t>
            </w:r>
            <w:r w:rsidRPr="001D093A">
              <w:rPr>
                <w:rFonts w:hint="eastAsia"/>
                <w:sz w:val="20"/>
                <w:szCs w:val="20"/>
              </w:rPr>
              <w:t>565,373</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5</w:t>
            </w:r>
            <w:r w:rsidRPr="001D093A">
              <w:rPr>
                <w:sz w:val="20"/>
                <w:szCs w:val="20"/>
              </w:rPr>
              <w:t>42,672</w:t>
            </w:r>
          </w:p>
        </w:tc>
      </w:tr>
      <w:tr w:rsidR="001D093A" w:rsidRPr="001D093A" w:rsidTr="00A72ACC">
        <w:trPr>
          <w:trHeight w:val="20"/>
          <w:jc w:val="center"/>
        </w:trPr>
        <w:tc>
          <w:tcPr>
            <w:tcW w:w="8460" w:type="dxa"/>
            <w:gridSpan w:val="6"/>
            <w:shd w:val="clear" w:color="auto" w:fill="auto"/>
            <w:vAlign w:val="center"/>
          </w:tcPr>
          <w:p w:rsidR="001D093A" w:rsidRPr="001D093A" w:rsidRDefault="001D093A" w:rsidP="001D093A">
            <w:pPr>
              <w:pStyle w:val="1420"/>
              <w:ind w:left="14" w:firstLineChars="0" w:firstLine="0"/>
              <w:rPr>
                <w:b/>
                <w:sz w:val="22"/>
                <w:szCs w:val="22"/>
              </w:rPr>
            </w:pPr>
            <w:r w:rsidRPr="001D093A">
              <w:rPr>
                <w:rFonts w:hint="eastAsia"/>
                <w:b/>
                <w:sz w:val="22"/>
                <w:szCs w:val="22"/>
              </w:rPr>
              <w:t>連續4年度</w:t>
            </w:r>
          </w:p>
        </w:tc>
      </w:tr>
      <w:tr w:rsidR="001D093A" w:rsidRPr="001D093A" w:rsidTr="00A72ACC">
        <w:trPr>
          <w:trHeight w:val="173"/>
          <w:jc w:val="center"/>
        </w:trPr>
        <w:tc>
          <w:tcPr>
            <w:tcW w:w="1396" w:type="dxa"/>
            <w:vMerge w:val="restart"/>
            <w:shd w:val="clear" w:color="auto" w:fill="auto"/>
            <w:vAlign w:val="center"/>
          </w:tcPr>
          <w:p w:rsidR="001D093A" w:rsidRPr="001D093A" w:rsidRDefault="001D093A" w:rsidP="001D093A">
            <w:pPr>
              <w:pStyle w:val="1420"/>
              <w:ind w:left="14" w:firstLineChars="0" w:firstLine="0"/>
            </w:pPr>
            <w:r w:rsidRPr="001D093A">
              <w:rPr>
                <w:rFonts w:hint="eastAsia"/>
              </w:rPr>
              <w:t>農業特別收入基金</w:t>
            </w:r>
          </w:p>
        </w:tc>
        <w:tc>
          <w:tcPr>
            <w:tcW w:w="2410" w:type="dxa"/>
            <w:vMerge w:val="restart"/>
            <w:shd w:val="clear" w:color="auto" w:fill="auto"/>
            <w:vAlign w:val="center"/>
          </w:tcPr>
          <w:p w:rsidR="001D093A" w:rsidRPr="001D093A" w:rsidRDefault="001D093A" w:rsidP="001D093A">
            <w:pPr>
              <w:pStyle w:val="1420"/>
              <w:ind w:left="14" w:firstLineChars="0" w:firstLine="0"/>
            </w:pPr>
            <w:r w:rsidRPr="001D093A">
              <w:t>產銷調節計畫</w:t>
            </w:r>
            <w:r w:rsidRPr="001D093A">
              <w:rPr>
                <w:rFonts w:hint="eastAsia"/>
              </w:rPr>
              <w:t>(詳說明，農業發展基金)</w:t>
            </w: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109</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158,755</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4</w:t>
            </w:r>
            <w:r w:rsidRPr="001D093A">
              <w:rPr>
                <w:sz w:val="20"/>
                <w:szCs w:val="20"/>
              </w:rPr>
              <w:t>43</w:t>
            </w:r>
            <w:r w:rsidRPr="001D093A">
              <w:rPr>
                <w:rFonts w:hint="eastAsia"/>
                <w:sz w:val="20"/>
                <w:szCs w:val="20"/>
              </w:rPr>
              <w:t>,</w:t>
            </w:r>
            <w:r w:rsidRPr="001D093A">
              <w:rPr>
                <w:sz w:val="20"/>
                <w:szCs w:val="20"/>
              </w:rPr>
              <w:t>695</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2</w:t>
            </w:r>
            <w:r w:rsidRPr="001D093A">
              <w:rPr>
                <w:sz w:val="20"/>
                <w:szCs w:val="20"/>
              </w:rPr>
              <w:t>84</w:t>
            </w:r>
            <w:r w:rsidRPr="001D093A">
              <w:rPr>
                <w:rFonts w:hint="eastAsia"/>
                <w:sz w:val="20"/>
                <w:szCs w:val="20"/>
              </w:rPr>
              <w:t>,9</w:t>
            </w:r>
            <w:r w:rsidRPr="001D093A">
              <w:rPr>
                <w:sz w:val="20"/>
                <w:szCs w:val="20"/>
              </w:rPr>
              <w:t>40</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110</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190,823</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3</w:t>
            </w:r>
            <w:r w:rsidRPr="001D093A">
              <w:rPr>
                <w:sz w:val="20"/>
                <w:szCs w:val="20"/>
              </w:rPr>
              <w:t>43</w:t>
            </w:r>
            <w:r w:rsidRPr="001D093A">
              <w:rPr>
                <w:rFonts w:hint="eastAsia"/>
                <w:sz w:val="20"/>
                <w:szCs w:val="20"/>
              </w:rPr>
              <w:t>,</w:t>
            </w:r>
            <w:r w:rsidRPr="001D093A">
              <w:rPr>
                <w:sz w:val="20"/>
                <w:szCs w:val="20"/>
              </w:rPr>
              <w:t>649</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sz w:val="20"/>
                <w:szCs w:val="20"/>
              </w:rPr>
              <w:t>152</w:t>
            </w:r>
            <w:r w:rsidRPr="001D093A">
              <w:rPr>
                <w:rFonts w:hint="eastAsia"/>
                <w:sz w:val="20"/>
                <w:szCs w:val="20"/>
              </w:rPr>
              <w:t>,</w:t>
            </w:r>
            <w:r w:rsidRPr="001D093A">
              <w:rPr>
                <w:sz w:val="20"/>
                <w:szCs w:val="20"/>
              </w:rPr>
              <w:t>826</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111</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321</w:t>
            </w:r>
            <w:r w:rsidRPr="001D093A">
              <w:rPr>
                <w:sz w:val="20"/>
                <w:szCs w:val="20"/>
              </w:rPr>
              <w:t>,</w:t>
            </w:r>
            <w:r w:rsidRPr="001D093A">
              <w:rPr>
                <w:rFonts w:hint="eastAsia"/>
                <w:sz w:val="20"/>
                <w:szCs w:val="20"/>
              </w:rPr>
              <w:t>954</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,099,885</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sz w:val="20"/>
                <w:szCs w:val="20"/>
              </w:rPr>
              <w:t>777,931</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112</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501,</w:t>
            </w:r>
            <w:r w:rsidRPr="001D093A">
              <w:rPr>
                <w:sz w:val="20"/>
                <w:szCs w:val="20"/>
              </w:rPr>
              <w:t>204</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,448,612</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9</w:t>
            </w:r>
            <w:r w:rsidRPr="001D093A">
              <w:rPr>
                <w:sz w:val="20"/>
                <w:szCs w:val="20"/>
              </w:rPr>
              <w:t>47,408</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val="restart"/>
            <w:shd w:val="clear" w:color="auto" w:fill="auto"/>
            <w:vAlign w:val="center"/>
          </w:tcPr>
          <w:p w:rsidR="001D093A" w:rsidRPr="001D093A" w:rsidRDefault="001D093A" w:rsidP="001D093A">
            <w:pPr>
              <w:pStyle w:val="1420"/>
              <w:ind w:left="14" w:firstLineChars="0" w:firstLine="0"/>
            </w:pPr>
            <w:r w:rsidRPr="001D093A">
              <w:rPr>
                <w:rFonts w:hint="eastAsia"/>
              </w:rPr>
              <w:t>綠色環境給付計畫</w:t>
            </w:r>
          </w:p>
          <w:p w:rsidR="001D093A" w:rsidRPr="001D093A" w:rsidRDefault="001D093A" w:rsidP="001D093A">
            <w:pPr>
              <w:pStyle w:val="1420"/>
              <w:ind w:left="14" w:firstLineChars="0" w:firstLine="0"/>
            </w:pPr>
            <w:r w:rsidRPr="001D093A">
              <w:rPr>
                <w:rFonts w:hint="eastAsia"/>
              </w:rPr>
              <w:t>(農產品受進口損害救助基金)</w:t>
            </w: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w:t>
            </w:r>
            <w:r w:rsidRPr="001D093A">
              <w:rPr>
                <w:sz w:val="20"/>
                <w:szCs w:val="20"/>
              </w:rPr>
              <w:t>09</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8</w:t>
            </w:r>
            <w:r w:rsidRPr="001D093A">
              <w:rPr>
                <w:sz w:val="20"/>
                <w:szCs w:val="20"/>
              </w:rPr>
              <w:t>,</w:t>
            </w:r>
            <w:r w:rsidRPr="001D093A">
              <w:rPr>
                <w:rFonts w:hint="eastAsia"/>
                <w:sz w:val="20"/>
                <w:szCs w:val="20"/>
              </w:rPr>
              <w:t>792</w:t>
            </w:r>
            <w:r w:rsidRPr="001D093A">
              <w:rPr>
                <w:sz w:val="20"/>
                <w:szCs w:val="20"/>
              </w:rPr>
              <w:t>,</w:t>
            </w:r>
            <w:r w:rsidRPr="001D093A">
              <w:rPr>
                <w:rFonts w:hint="eastAsia"/>
                <w:sz w:val="20"/>
                <w:szCs w:val="20"/>
              </w:rPr>
              <w:t>024</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10</w:t>
            </w:r>
            <w:r w:rsidRPr="001D093A">
              <w:rPr>
                <w:sz w:val="20"/>
                <w:szCs w:val="20"/>
              </w:rPr>
              <w:t>,</w:t>
            </w:r>
            <w:r w:rsidRPr="001D093A">
              <w:rPr>
                <w:rFonts w:hint="eastAsia"/>
                <w:sz w:val="20"/>
                <w:szCs w:val="20"/>
              </w:rPr>
              <w:t>6</w:t>
            </w:r>
            <w:r w:rsidRPr="001D093A">
              <w:rPr>
                <w:sz w:val="20"/>
                <w:szCs w:val="20"/>
              </w:rPr>
              <w:t>48,372</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,892,348</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w:t>
            </w:r>
            <w:r w:rsidRPr="001D093A">
              <w:rPr>
                <w:sz w:val="20"/>
                <w:szCs w:val="20"/>
              </w:rPr>
              <w:t>10</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8</w:t>
            </w:r>
            <w:r w:rsidRPr="001D093A">
              <w:rPr>
                <w:sz w:val="20"/>
                <w:szCs w:val="20"/>
              </w:rPr>
              <w:t>,</w:t>
            </w:r>
            <w:r w:rsidRPr="001D093A">
              <w:rPr>
                <w:rFonts w:hint="eastAsia"/>
                <w:sz w:val="20"/>
                <w:szCs w:val="20"/>
              </w:rPr>
              <w:t>625</w:t>
            </w:r>
            <w:r w:rsidRPr="001D093A">
              <w:rPr>
                <w:sz w:val="20"/>
                <w:szCs w:val="20"/>
              </w:rPr>
              <w:t>,</w:t>
            </w:r>
            <w:r w:rsidRPr="001D093A">
              <w:rPr>
                <w:rFonts w:hint="eastAsia"/>
                <w:sz w:val="20"/>
                <w:szCs w:val="20"/>
              </w:rPr>
              <w:t>459</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11</w:t>
            </w:r>
            <w:r w:rsidRPr="001D093A">
              <w:rPr>
                <w:sz w:val="20"/>
                <w:szCs w:val="20"/>
              </w:rPr>
              <w:t>,</w:t>
            </w:r>
            <w:r w:rsidRPr="001D093A">
              <w:rPr>
                <w:rFonts w:hint="eastAsia"/>
                <w:sz w:val="20"/>
                <w:szCs w:val="20"/>
              </w:rPr>
              <w:t>14</w:t>
            </w:r>
            <w:r w:rsidRPr="001D093A">
              <w:rPr>
                <w:sz w:val="20"/>
                <w:szCs w:val="20"/>
              </w:rPr>
              <w:t>0,516</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2</w:t>
            </w:r>
            <w:r w:rsidRPr="001D093A">
              <w:rPr>
                <w:sz w:val="20"/>
                <w:szCs w:val="20"/>
              </w:rPr>
              <w:t>,</w:t>
            </w:r>
            <w:r w:rsidRPr="001D093A">
              <w:rPr>
                <w:rFonts w:hint="eastAsia"/>
                <w:sz w:val="20"/>
                <w:szCs w:val="20"/>
              </w:rPr>
              <w:t>5</w:t>
            </w:r>
            <w:r w:rsidRPr="001D093A">
              <w:rPr>
                <w:sz w:val="20"/>
                <w:szCs w:val="20"/>
              </w:rPr>
              <w:t>15,057</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w:t>
            </w:r>
            <w:r w:rsidRPr="001D093A">
              <w:rPr>
                <w:sz w:val="20"/>
                <w:szCs w:val="20"/>
              </w:rPr>
              <w:t>11</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9</w:t>
            </w:r>
            <w:r w:rsidRPr="001D093A">
              <w:rPr>
                <w:sz w:val="20"/>
                <w:szCs w:val="20"/>
              </w:rPr>
              <w:t>,925,561</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10</w:t>
            </w:r>
            <w:r w:rsidRPr="001D093A">
              <w:rPr>
                <w:sz w:val="20"/>
                <w:szCs w:val="20"/>
              </w:rPr>
              <w:t>,</w:t>
            </w:r>
            <w:r w:rsidRPr="001D093A">
              <w:rPr>
                <w:rFonts w:hint="eastAsia"/>
                <w:sz w:val="20"/>
                <w:szCs w:val="20"/>
              </w:rPr>
              <w:t>0</w:t>
            </w:r>
            <w:r w:rsidRPr="001D093A">
              <w:rPr>
                <w:sz w:val="20"/>
                <w:szCs w:val="20"/>
              </w:rPr>
              <w:t>45,542</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19,981</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w:t>
            </w:r>
            <w:r w:rsidRPr="001D093A">
              <w:rPr>
                <w:sz w:val="20"/>
                <w:szCs w:val="20"/>
              </w:rPr>
              <w:t>12</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0,509,716</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1,880,091</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,370,375</w:t>
            </w:r>
          </w:p>
        </w:tc>
      </w:tr>
      <w:tr w:rsidR="001D093A" w:rsidRPr="001D093A" w:rsidTr="00A72ACC">
        <w:trPr>
          <w:trHeight w:val="20"/>
          <w:jc w:val="center"/>
        </w:trPr>
        <w:tc>
          <w:tcPr>
            <w:tcW w:w="1396" w:type="dxa"/>
            <w:vMerge w:val="restart"/>
            <w:shd w:val="clear" w:color="auto" w:fill="auto"/>
            <w:vAlign w:val="center"/>
          </w:tcPr>
          <w:p w:rsidR="001D093A" w:rsidRPr="001D093A" w:rsidRDefault="001D093A" w:rsidP="001D093A">
            <w:pPr>
              <w:pStyle w:val="1420"/>
              <w:ind w:left="14" w:firstLineChars="0" w:firstLine="0"/>
            </w:pPr>
            <w:r w:rsidRPr="001D093A">
              <w:rPr>
                <w:rFonts w:hint="eastAsia"/>
              </w:rPr>
              <w:t>衛生福利</w:t>
            </w:r>
            <w:r w:rsidRPr="001D093A">
              <w:rPr>
                <w:rFonts w:hint="eastAsia"/>
              </w:rPr>
              <w:lastRenderedPageBreak/>
              <w:t>特別收入基金</w:t>
            </w:r>
          </w:p>
        </w:tc>
        <w:tc>
          <w:tcPr>
            <w:tcW w:w="2410" w:type="dxa"/>
            <w:vMerge w:val="restart"/>
            <w:shd w:val="clear" w:color="auto" w:fill="auto"/>
            <w:vAlign w:val="center"/>
          </w:tcPr>
          <w:p w:rsidR="001D093A" w:rsidRPr="001D093A" w:rsidRDefault="001D093A" w:rsidP="001D093A">
            <w:pPr>
              <w:pStyle w:val="1420"/>
              <w:ind w:left="14" w:firstLineChars="0" w:firstLine="0"/>
            </w:pPr>
            <w:r w:rsidRPr="001D093A">
              <w:lastRenderedPageBreak/>
              <w:t>公彩回饋推展社福計</w:t>
            </w:r>
            <w:r w:rsidRPr="001D093A">
              <w:lastRenderedPageBreak/>
              <w:t>畫</w:t>
            </w:r>
            <w:r w:rsidRPr="001D093A">
              <w:rPr>
                <w:rFonts w:hint="eastAsia"/>
              </w:rPr>
              <w:t>(社會福利基金)</w:t>
            </w: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lastRenderedPageBreak/>
              <w:t>109</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1,424,170</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1,471,374</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47,204</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110</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1,451,236</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1,491,569</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40,333</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111</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w:t>
            </w:r>
            <w:r w:rsidRPr="001D093A">
              <w:rPr>
                <w:rFonts w:hint="eastAsia"/>
                <w:sz w:val="20"/>
                <w:szCs w:val="20"/>
              </w:rPr>
              <w:t>377</w:t>
            </w:r>
            <w:r w:rsidRPr="001D093A">
              <w:rPr>
                <w:sz w:val="20"/>
                <w:szCs w:val="20"/>
              </w:rPr>
              <w:t>,</w:t>
            </w:r>
            <w:r w:rsidRPr="001D093A">
              <w:rPr>
                <w:rFonts w:hint="eastAsia"/>
                <w:sz w:val="20"/>
                <w:szCs w:val="20"/>
              </w:rPr>
              <w:t>898</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w:t>
            </w:r>
            <w:r w:rsidRPr="001D093A">
              <w:rPr>
                <w:rFonts w:hint="eastAsia"/>
                <w:sz w:val="20"/>
                <w:szCs w:val="20"/>
              </w:rPr>
              <w:t>438</w:t>
            </w:r>
            <w:r w:rsidRPr="001D093A">
              <w:rPr>
                <w:sz w:val="20"/>
                <w:szCs w:val="20"/>
              </w:rPr>
              <w:t>,</w:t>
            </w:r>
            <w:r w:rsidRPr="001D093A">
              <w:rPr>
                <w:rFonts w:hint="eastAsia"/>
                <w:sz w:val="20"/>
                <w:szCs w:val="20"/>
              </w:rPr>
              <w:t>520</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60</w:t>
            </w:r>
            <w:r w:rsidRPr="001D093A">
              <w:rPr>
                <w:sz w:val="20"/>
                <w:szCs w:val="20"/>
              </w:rPr>
              <w:t>,</w:t>
            </w:r>
            <w:r w:rsidRPr="001D093A">
              <w:rPr>
                <w:rFonts w:hint="eastAsia"/>
                <w:sz w:val="20"/>
                <w:szCs w:val="20"/>
              </w:rPr>
              <w:t>622</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w:t>
            </w:r>
            <w:r w:rsidRPr="001D093A">
              <w:rPr>
                <w:sz w:val="20"/>
                <w:szCs w:val="20"/>
              </w:rPr>
              <w:t>12</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,391</w:t>
            </w:r>
            <w:r w:rsidRPr="001D093A">
              <w:rPr>
                <w:rFonts w:hint="eastAsia"/>
                <w:sz w:val="20"/>
                <w:szCs w:val="20"/>
              </w:rPr>
              <w:t>,</w:t>
            </w:r>
            <w:r w:rsidRPr="001D093A">
              <w:rPr>
                <w:sz w:val="20"/>
                <w:szCs w:val="20"/>
              </w:rPr>
              <w:t>724</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,404,977</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3,253</w:t>
            </w:r>
          </w:p>
        </w:tc>
      </w:tr>
      <w:tr w:rsidR="001D093A" w:rsidRPr="001D093A" w:rsidTr="00A72ACC">
        <w:trPr>
          <w:trHeight w:val="20"/>
          <w:jc w:val="center"/>
        </w:trPr>
        <w:tc>
          <w:tcPr>
            <w:tcW w:w="1396" w:type="dxa"/>
            <w:vMerge w:val="restart"/>
            <w:shd w:val="clear" w:color="auto" w:fill="auto"/>
            <w:vAlign w:val="center"/>
          </w:tcPr>
          <w:p w:rsidR="001D093A" w:rsidRPr="001D093A" w:rsidRDefault="001D093A" w:rsidP="001D093A">
            <w:pPr>
              <w:pStyle w:val="1420"/>
              <w:ind w:left="14" w:firstLineChars="0" w:firstLine="0"/>
            </w:pPr>
            <w:r w:rsidRPr="001D093A">
              <w:rPr>
                <w:rFonts w:hint="eastAsia"/>
              </w:rPr>
              <w:t>金融監督管理基金</w:t>
            </w:r>
          </w:p>
        </w:tc>
        <w:tc>
          <w:tcPr>
            <w:tcW w:w="2410" w:type="dxa"/>
            <w:vMerge w:val="restart"/>
            <w:shd w:val="clear" w:color="auto" w:fill="auto"/>
            <w:vAlign w:val="center"/>
          </w:tcPr>
          <w:p w:rsidR="001D093A" w:rsidRPr="001D093A" w:rsidRDefault="001D093A" w:rsidP="001D093A">
            <w:pPr>
              <w:pStyle w:val="1420"/>
              <w:ind w:left="14" w:firstLineChars="0" w:firstLine="0"/>
            </w:pPr>
            <w:r w:rsidRPr="001D093A">
              <w:rPr>
                <w:rFonts w:hint="eastAsia"/>
              </w:rPr>
              <w:t>支應金融業退場處理計畫</w:t>
            </w: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109</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25,209,194</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27,021,142</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1,811,948</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110</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25,997,953</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28,960,291</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2,962,338</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111</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26</w:t>
            </w:r>
            <w:r w:rsidRPr="001D093A">
              <w:rPr>
                <w:sz w:val="20"/>
                <w:szCs w:val="20"/>
              </w:rPr>
              <w:t>,</w:t>
            </w:r>
            <w:r w:rsidRPr="001D093A">
              <w:rPr>
                <w:rFonts w:hint="eastAsia"/>
                <w:sz w:val="20"/>
                <w:szCs w:val="20"/>
              </w:rPr>
              <w:t>260,421</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3</w:t>
            </w:r>
            <w:r w:rsidRPr="001D093A">
              <w:rPr>
                <w:sz w:val="20"/>
                <w:szCs w:val="20"/>
              </w:rPr>
              <w:t>2,060,409</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5</w:t>
            </w:r>
            <w:r w:rsidRPr="001D093A">
              <w:rPr>
                <w:sz w:val="20"/>
                <w:szCs w:val="20"/>
              </w:rPr>
              <w:t>,799,988</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112</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27</w:t>
            </w:r>
            <w:r w:rsidRPr="001D093A">
              <w:rPr>
                <w:sz w:val="20"/>
                <w:szCs w:val="20"/>
              </w:rPr>
              <w:t>,713,640</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3</w:t>
            </w:r>
            <w:r w:rsidRPr="001D093A">
              <w:rPr>
                <w:sz w:val="20"/>
                <w:szCs w:val="20"/>
              </w:rPr>
              <w:t>9,542,831</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1,829,191</w:t>
            </w:r>
          </w:p>
        </w:tc>
      </w:tr>
    </w:tbl>
    <w:p w:rsidR="001D093A" w:rsidRPr="00090874" w:rsidRDefault="001D093A" w:rsidP="006D3321">
      <w:pPr>
        <w:pStyle w:val="142"/>
        <w:ind w:left="1459" w:hangingChars="600" w:hanging="1459"/>
        <w:jc w:val="both"/>
        <w:rPr>
          <w:rFonts w:ascii="標楷體" w:hAnsi="標楷體"/>
        </w:rPr>
      </w:pPr>
      <w:r>
        <w:rPr>
          <w:rFonts w:hAnsi="標楷體" w:hint="eastAsia"/>
        </w:rPr>
        <w:t xml:space="preserve"> </w:t>
      </w:r>
      <w:r w:rsidRPr="00160CA4">
        <w:rPr>
          <w:rFonts w:hAnsi="標楷體" w:hint="eastAsia"/>
        </w:rPr>
        <w:t>說</w:t>
      </w:r>
      <w:r w:rsidRPr="00160CA4">
        <w:rPr>
          <w:rFonts w:hAnsi="標楷體" w:hint="eastAsia"/>
        </w:rPr>
        <w:t xml:space="preserve">    </w:t>
      </w:r>
      <w:r w:rsidRPr="00090874">
        <w:rPr>
          <w:rFonts w:ascii="標楷體" w:hAnsi="標楷體" w:hint="eastAsia"/>
        </w:rPr>
        <w:t>明：109至111年度為</w:t>
      </w:r>
      <w:r w:rsidRPr="00090874">
        <w:rPr>
          <w:rFonts w:ascii="標楷體" w:hAnsi="標楷體"/>
        </w:rPr>
        <w:t>產銷調節緊急處理計畫</w:t>
      </w:r>
      <w:r w:rsidRPr="00090874">
        <w:rPr>
          <w:rFonts w:ascii="標楷體" w:hAnsi="標楷體" w:hint="eastAsia"/>
        </w:rPr>
        <w:t>。</w:t>
      </w:r>
    </w:p>
    <w:p w:rsidR="001D093A" w:rsidRDefault="001D093A" w:rsidP="00C40891">
      <w:pPr>
        <w:pStyle w:val="142"/>
        <w:ind w:left="1338" w:hangingChars="550" w:hanging="1338"/>
        <w:jc w:val="both"/>
        <w:rPr>
          <w:rFonts w:hAnsi="標楷體"/>
        </w:rPr>
      </w:pPr>
      <w:r w:rsidRPr="00090874">
        <w:rPr>
          <w:rFonts w:ascii="標楷體" w:hAnsi="標楷體" w:hint="eastAsia"/>
        </w:rPr>
        <w:t xml:space="preserve"> 資料來源：10</w:t>
      </w:r>
      <w:r w:rsidRPr="00090874">
        <w:rPr>
          <w:rFonts w:ascii="標楷體" w:hAnsi="標楷體"/>
        </w:rPr>
        <w:t>9</w:t>
      </w:r>
      <w:r w:rsidRPr="00090874">
        <w:rPr>
          <w:rFonts w:ascii="標楷體" w:hAnsi="標楷體" w:hint="eastAsia"/>
        </w:rPr>
        <w:t>至112年度中</w:t>
      </w:r>
      <w:r w:rsidRPr="00160CA4">
        <w:rPr>
          <w:rFonts w:hAnsi="標楷體" w:hint="eastAsia"/>
        </w:rPr>
        <w:t>央政府總決算附屬單位決算及綜計表審核報告</w:t>
      </w:r>
      <w:r w:rsidRPr="00160CA4">
        <w:rPr>
          <w:rFonts w:hAnsi="標楷體" w:hint="eastAsia"/>
        </w:rPr>
        <w:t>(</w:t>
      </w:r>
      <w:r w:rsidRPr="00160CA4">
        <w:rPr>
          <w:rFonts w:hAnsi="標楷體" w:hint="eastAsia"/>
        </w:rPr>
        <w:t>非營業部分</w:t>
      </w:r>
      <w:r w:rsidRPr="00160CA4">
        <w:rPr>
          <w:rFonts w:hAnsi="標楷體" w:hint="eastAsia"/>
        </w:rPr>
        <w:t>)</w:t>
      </w:r>
      <w:r w:rsidRPr="00160CA4">
        <w:rPr>
          <w:rFonts w:hAnsi="標楷體" w:hint="eastAsia"/>
        </w:rPr>
        <w:t>，本中心整</w:t>
      </w:r>
      <w:r w:rsidRPr="00B4116E">
        <w:rPr>
          <w:rFonts w:hAnsi="標楷體" w:hint="eastAsia"/>
        </w:rPr>
        <w:t>理。</w:t>
      </w:r>
    </w:p>
    <w:bookmarkEnd w:id="3"/>
    <w:bookmarkEnd w:id="2"/>
    <w:bookmarkEnd w:id="1"/>
    <w:sectPr w:rsidR="001D093A" w:rsidSect="00CB4FA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224" w:rsidRDefault="00F06224" w:rsidP="00241D59">
      <w:pPr>
        <w:spacing w:line="240" w:lineRule="auto"/>
        <w:ind w:left="560" w:firstLine="560"/>
      </w:pPr>
      <w:r>
        <w:separator/>
      </w:r>
    </w:p>
  </w:endnote>
  <w:endnote w:type="continuationSeparator" w:id="0">
    <w:p w:rsidR="00F06224" w:rsidRDefault="00F06224" w:rsidP="00241D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Cambria Math">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d"/>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6A75ED" w:rsidRDefault="006A75ED" w:rsidP="00DF2889">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670778">
    <w:pPr>
      <w:pStyle w:val="ad"/>
      <w:framePr w:wrap="around" w:vAnchor="text" w:hAnchor="margin" w:xAlign="center" w:y="1"/>
      <w:ind w:leftChars="0" w:left="0" w:firstLineChars="0" w:firstLine="0"/>
      <w:jc w:val="center"/>
      <w:rPr>
        <w:rStyle w:val="af"/>
      </w:rPr>
    </w:pPr>
    <w:r>
      <w:rPr>
        <w:rStyle w:val="af"/>
      </w:rPr>
      <w:fldChar w:fldCharType="begin"/>
    </w:r>
    <w:r>
      <w:rPr>
        <w:rStyle w:val="af"/>
      </w:rPr>
      <w:instrText xml:space="preserve">PAGE  </w:instrText>
    </w:r>
    <w:r>
      <w:rPr>
        <w:rStyle w:val="af"/>
      </w:rPr>
      <w:fldChar w:fldCharType="separate"/>
    </w:r>
    <w:r w:rsidR="00E55157">
      <w:rPr>
        <w:rStyle w:val="af"/>
        <w:noProof/>
      </w:rPr>
      <w:t>2</w:t>
    </w:r>
    <w:r>
      <w:rPr>
        <w:rStyle w:val="af"/>
      </w:rPr>
      <w:fldChar w:fldCharType="end"/>
    </w:r>
  </w:p>
  <w:p w:rsidR="006A75ED" w:rsidRDefault="006A75ED" w:rsidP="00670778">
    <w:pPr>
      <w:pStyle w:val="ad"/>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224" w:rsidRDefault="00F06224" w:rsidP="00241D59">
      <w:pPr>
        <w:spacing w:line="240" w:lineRule="auto"/>
        <w:ind w:left="560" w:firstLine="560"/>
      </w:pPr>
      <w:r>
        <w:separator/>
      </w:r>
    </w:p>
  </w:footnote>
  <w:footnote w:type="continuationSeparator" w:id="0">
    <w:p w:rsidR="00F06224" w:rsidRDefault="00F06224" w:rsidP="00241D59">
      <w:pPr>
        <w:spacing w:line="240" w:lineRule="auto"/>
        <w:ind w:left="560" w:firstLine="560"/>
      </w:pPr>
      <w:r>
        <w:continuationSeparator/>
      </w:r>
    </w:p>
  </w:footnote>
  <w:footnote w:id="1">
    <w:p w:rsidR="006A75ED" w:rsidRPr="00855667" w:rsidRDefault="006A75ED" w:rsidP="001D093A">
      <w:pPr>
        <w:pStyle w:val="146"/>
        <w:ind w:left="19" w:hangingChars="25" w:hanging="61"/>
        <w:rPr>
          <w:rFonts w:ascii="標楷體" w:eastAsia="標楷體" w:hAnsi="標楷體"/>
        </w:rPr>
      </w:pPr>
      <w:r w:rsidRPr="00855667">
        <w:rPr>
          <w:rStyle w:val="af4"/>
          <w:rFonts w:ascii="標楷體" w:eastAsia="標楷體" w:hAnsi="標楷體"/>
        </w:rPr>
        <w:footnoteRef/>
      </w:r>
      <w:r w:rsidRPr="00855667">
        <w:rPr>
          <w:rFonts w:ascii="標楷體" w:eastAsia="標楷體" w:hAnsi="標楷體" w:hint="eastAsia"/>
        </w:rPr>
        <w:t>預算法第4條第1項第2款</w:t>
      </w:r>
      <w:r w:rsidRPr="00855667">
        <w:rPr>
          <w:rFonts w:ascii="標楷體" w:eastAsia="標楷體" w:hAnsi="標楷體" w:hint="eastAsia"/>
          <w:lang w:eastAsia="zh-HK"/>
        </w:rPr>
        <w:t>第</w:t>
      </w:r>
      <w:r w:rsidRPr="00855667">
        <w:rPr>
          <w:rFonts w:ascii="標楷體" w:eastAsia="標楷體" w:hAnsi="標楷體" w:hint="eastAsia"/>
        </w:rPr>
        <w:t>5</w:t>
      </w:r>
      <w:r w:rsidRPr="00855667">
        <w:rPr>
          <w:rFonts w:ascii="標楷體" w:eastAsia="標楷體" w:hAnsi="標楷體" w:hint="eastAsia"/>
          <w:lang w:eastAsia="zh-HK"/>
        </w:rPr>
        <w:t>目</w:t>
      </w:r>
      <w:r w:rsidRPr="00855667">
        <w:rPr>
          <w:rFonts w:ascii="標楷體" w:eastAsia="標楷體" w:hAnsi="標楷體" w:hint="eastAsia"/>
        </w:rPr>
        <w:t>規定：「有特定收入來源而供特殊用途者，為特別收入基金。」</w:t>
      </w:r>
    </w:p>
  </w:footnote>
  <w:footnote w:id="2">
    <w:p w:rsidR="006A75ED" w:rsidRPr="006D3321" w:rsidRDefault="006A75ED" w:rsidP="00D77AB2">
      <w:pPr>
        <w:pStyle w:val="146"/>
        <w:ind w:left="19" w:hangingChars="25" w:hanging="61"/>
        <w:rPr>
          <w:rFonts w:ascii="標楷體" w:eastAsia="標楷體" w:hAnsi="標楷體"/>
        </w:rPr>
      </w:pPr>
      <w:r w:rsidRPr="00855667">
        <w:rPr>
          <w:rStyle w:val="af4"/>
          <w:rFonts w:ascii="標楷體" w:eastAsia="標楷體" w:hAnsi="標楷體"/>
        </w:rPr>
        <w:footnoteRef/>
      </w:r>
      <w:r>
        <w:rPr>
          <w:rFonts w:ascii="標楷體" w:eastAsia="標楷體" w:hAnsi="標楷體" w:hint="eastAsia"/>
        </w:rPr>
        <w:t>財政紀律法第8條第1</w:t>
      </w:r>
      <w:r w:rsidRPr="006D3321">
        <w:rPr>
          <w:rFonts w:ascii="標楷體" w:eastAsia="標楷體" w:hAnsi="標楷體" w:hint="eastAsia"/>
        </w:rPr>
        <w:t>項</w:t>
      </w:r>
      <w:r w:rsidR="00D77AB2" w:rsidRPr="006D3321">
        <w:rPr>
          <w:rFonts w:ascii="標楷體" w:eastAsia="標楷體" w:hAnsi="標楷體" w:hint="eastAsia"/>
        </w:rPr>
        <w:t>規定</w:t>
      </w:r>
      <w:r w:rsidRPr="006D3321">
        <w:rPr>
          <w:rFonts w:ascii="標楷體" w:eastAsia="標楷體" w:hAnsi="標楷體" w:hint="eastAsia"/>
        </w:rPr>
        <w:t>：「中央政府非營業特種基金須依法律或配合重要施政需要，按預算法第</w:t>
      </w:r>
      <w:r w:rsidR="002E0ADB">
        <w:rPr>
          <w:rFonts w:ascii="標楷體" w:eastAsia="標楷體" w:hAnsi="標楷體" w:hint="eastAsia"/>
        </w:rPr>
        <w:t>四</w:t>
      </w:r>
      <w:r w:rsidRPr="006D3321">
        <w:rPr>
          <w:rFonts w:ascii="標楷體" w:eastAsia="標楷體" w:hAnsi="標楷體" w:hint="eastAsia"/>
        </w:rPr>
        <w:t>條規定，並應具備特（指）定資金來源，始得設立。」及</w:t>
      </w:r>
      <w:r w:rsidR="00D77AB2" w:rsidRPr="006D3321">
        <w:rPr>
          <w:rFonts w:ascii="標楷體" w:eastAsia="標楷體" w:hAnsi="標楷體" w:hint="eastAsia"/>
        </w:rPr>
        <w:t>同條</w:t>
      </w:r>
      <w:r w:rsidRPr="006D3321">
        <w:rPr>
          <w:rFonts w:ascii="標楷體" w:eastAsia="標楷體" w:hAnsi="標楷體" w:hint="eastAsia"/>
        </w:rPr>
        <w:t>第2項</w:t>
      </w:r>
      <w:r w:rsidR="00D77AB2" w:rsidRPr="006D3321">
        <w:rPr>
          <w:rFonts w:ascii="標楷體" w:eastAsia="標楷體" w:hAnsi="標楷體" w:hint="eastAsia"/>
        </w:rPr>
        <w:t>規定</w:t>
      </w:r>
      <w:r w:rsidRPr="006D3321">
        <w:rPr>
          <w:rFonts w:ascii="標楷體" w:eastAsia="標楷體" w:hAnsi="標楷體" w:hint="eastAsia"/>
        </w:rPr>
        <w:t>：「前項基金屬新設者，其特（指）定資金來源應具備政府既有收入或國庫撥補以外新增適足之財源，且所辦業務未能納入現有基金辦理。」</w:t>
      </w:r>
      <w:r w:rsidR="0091560E" w:rsidRPr="006D3321">
        <w:rPr>
          <w:rFonts w:ascii="標楷體" w:eastAsia="標楷體" w:hAnsi="標楷體" w:hint="eastAsia"/>
        </w:rPr>
        <w:t>一百十四</w:t>
      </w:r>
      <w:r w:rsidRPr="006D3321">
        <w:rPr>
          <w:rFonts w:ascii="標楷體" w:eastAsia="標楷體" w:hAnsi="標楷體" w:hint="eastAsia"/>
        </w:rPr>
        <w:t>年度中央及地方政府預算籌編原則第5點第4款規定：「</w:t>
      </w:r>
      <w:r w:rsidR="00D77AB2" w:rsidRPr="006D3321">
        <w:rPr>
          <w:rFonts w:ascii="標楷體" w:eastAsia="標楷體" w:hAnsi="標楷體" w:hint="eastAsia"/>
          <w:snapToGrid/>
        </w:rPr>
        <w:t>新設非營業特種基金應依法律或配合重要施政需要，並具備政府既有收入或公庫撥補以外新增適足之財源，且所辦業務未能納入現有基金辦理，始得設立；已設立之基金，應依中央政府非營業特種基金裁撤機制辦法檢討其存續或裁撤事宜，並配合編列有關之預算</w:t>
      </w:r>
      <w:r w:rsidRPr="006D3321">
        <w:rPr>
          <w:rFonts w:ascii="標楷體" w:eastAsia="標楷體" w:hAnsi="標楷體"/>
          <w:snapToGrid/>
        </w:rPr>
        <w:t>。</w:t>
      </w:r>
      <w:r w:rsidRPr="006D3321">
        <w:rPr>
          <w:rFonts w:ascii="標楷體" w:eastAsia="標楷體" w:hAnsi="標楷體" w:hint="eastAsia"/>
        </w:rPr>
        <w:t>」</w:t>
      </w:r>
    </w:p>
  </w:footnote>
  <w:footnote w:id="3">
    <w:p w:rsidR="006A75ED" w:rsidRPr="00855667" w:rsidRDefault="006A75ED" w:rsidP="00D77AB2">
      <w:pPr>
        <w:pStyle w:val="af5"/>
        <w:spacing w:line="280" w:lineRule="exact"/>
        <w:ind w:left="71" w:hangingChars="35" w:hanging="71"/>
        <w:rPr>
          <w:rFonts w:ascii="標楷體" w:hAnsi="標楷體"/>
        </w:rPr>
      </w:pPr>
      <w:r w:rsidRPr="00855667">
        <w:rPr>
          <w:rStyle w:val="af4"/>
          <w:rFonts w:ascii="標楷體" w:hAnsi="標楷體"/>
        </w:rPr>
        <w:footnoteRef/>
      </w:r>
      <w:r>
        <w:rPr>
          <w:rFonts w:ascii="標楷體" w:hAnsi="標楷體" w:hint="eastAsia"/>
          <w:bCs w:val="0"/>
          <w:noProof w:val="0"/>
          <w:kern w:val="2"/>
          <w:sz w:val="24"/>
        </w:rPr>
        <w:t>109</w:t>
      </w:r>
      <w:r w:rsidR="002E0ADB">
        <w:rPr>
          <w:rFonts w:ascii="標楷體" w:hAnsi="標楷體" w:hint="eastAsia"/>
          <w:bCs w:val="0"/>
          <w:noProof w:val="0"/>
          <w:kern w:val="2"/>
          <w:sz w:val="24"/>
        </w:rPr>
        <w:t>至</w:t>
      </w:r>
      <w:r>
        <w:rPr>
          <w:rFonts w:ascii="標楷體" w:hAnsi="標楷體" w:hint="eastAsia"/>
          <w:bCs w:val="0"/>
          <w:noProof w:val="0"/>
          <w:kern w:val="2"/>
          <w:sz w:val="24"/>
        </w:rPr>
        <w:t>114</w:t>
      </w:r>
      <w:r w:rsidRPr="00855667">
        <w:rPr>
          <w:rFonts w:ascii="標楷體" w:hAnsi="標楷體" w:hint="eastAsia"/>
          <w:bCs w:val="0"/>
          <w:noProof w:val="0"/>
          <w:kern w:val="2"/>
          <w:sz w:val="24"/>
        </w:rPr>
        <w:t>年度分別為1,075億餘元、1,045億餘元、1,295億餘元、1,</w:t>
      </w:r>
      <w:r>
        <w:rPr>
          <w:rFonts w:ascii="標楷體" w:hAnsi="標楷體" w:hint="eastAsia"/>
          <w:bCs w:val="0"/>
          <w:noProof w:val="0"/>
          <w:kern w:val="2"/>
          <w:sz w:val="24"/>
        </w:rPr>
        <w:t>200</w:t>
      </w:r>
      <w:r w:rsidRPr="00855667">
        <w:rPr>
          <w:rFonts w:ascii="標楷體" w:hAnsi="標楷體" w:hint="eastAsia"/>
          <w:bCs w:val="0"/>
          <w:noProof w:val="0"/>
          <w:kern w:val="2"/>
          <w:sz w:val="24"/>
        </w:rPr>
        <w:t>億餘元</w:t>
      </w:r>
      <w:r>
        <w:rPr>
          <w:rFonts w:ascii="標楷體" w:hAnsi="標楷體" w:hint="eastAsia"/>
          <w:bCs w:val="0"/>
          <w:noProof w:val="0"/>
          <w:kern w:val="2"/>
          <w:sz w:val="24"/>
        </w:rPr>
        <w:t>、1</w:t>
      </w:r>
      <w:r>
        <w:rPr>
          <w:rFonts w:ascii="標楷體" w:hAnsi="標楷體"/>
          <w:bCs w:val="0"/>
          <w:noProof w:val="0"/>
          <w:kern w:val="2"/>
          <w:sz w:val="24"/>
        </w:rPr>
        <w:t>,10</w:t>
      </w:r>
      <w:r>
        <w:rPr>
          <w:rFonts w:ascii="標楷體" w:hAnsi="標楷體" w:hint="eastAsia"/>
          <w:bCs w:val="0"/>
          <w:noProof w:val="0"/>
          <w:kern w:val="2"/>
          <w:sz w:val="24"/>
        </w:rPr>
        <w:t>6億餘元</w:t>
      </w:r>
      <w:r w:rsidRPr="00855667">
        <w:rPr>
          <w:rFonts w:ascii="標楷體" w:hAnsi="標楷體" w:hint="eastAsia"/>
          <w:bCs w:val="0"/>
          <w:noProof w:val="0"/>
          <w:kern w:val="2"/>
          <w:sz w:val="24"/>
        </w:rPr>
        <w:t>及1,</w:t>
      </w:r>
      <w:r>
        <w:rPr>
          <w:rFonts w:ascii="標楷體" w:hAnsi="標楷體" w:hint="eastAsia"/>
          <w:bCs w:val="0"/>
          <w:noProof w:val="0"/>
          <w:kern w:val="2"/>
          <w:sz w:val="24"/>
        </w:rPr>
        <w:t>220</w:t>
      </w:r>
      <w:r w:rsidRPr="00855667">
        <w:rPr>
          <w:rFonts w:ascii="標楷體" w:hAnsi="標楷體" w:hint="eastAsia"/>
          <w:bCs w:val="0"/>
          <w:noProof w:val="0"/>
          <w:kern w:val="2"/>
          <w:sz w:val="24"/>
        </w:rPr>
        <w:t>億餘元。</w:t>
      </w:r>
    </w:p>
  </w:footnote>
  <w:footnote w:id="4">
    <w:p w:rsidR="006A75ED" w:rsidRDefault="006A75ED" w:rsidP="001D093A">
      <w:pPr>
        <w:pStyle w:val="1420"/>
        <w:ind w:left="99" w:hanging="85"/>
      </w:pPr>
      <w:r>
        <w:rPr>
          <w:rStyle w:val="af4"/>
        </w:rPr>
        <w:footnoteRef/>
      </w:r>
      <w:r w:rsidRPr="00834097">
        <w:rPr>
          <w:rFonts w:hint="eastAsia"/>
        </w:rPr>
        <w:t>預算法第</w:t>
      </w:r>
      <w:r>
        <w:rPr>
          <w:rFonts w:hint="eastAsia"/>
        </w:rPr>
        <w:t>89</w:t>
      </w:r>
      <w:r w:rsidRPr="00834097">
        <w:rPr>
          <w:rFonts w:hint="eastAsia"/>
        </w:rPr>
        <w:t>條</w:t>
      </w:r>
      <w:r>
        <w:rPr>
          <w:rFonts w:hint="eastAsia"/>
        </w:rPr>
        <w:t>規定</w:t>
      </w:r>
      <w:r w:rsidRPr="00834097">
        <w:rPr>
          <w:rFonts w:hint="eastAsia"/>
        </w:rPr>
        <w:t>：「附屬單位預算…，其預算之編製、審議及執行，除信託基金依其所定條件外，</w:t>
      </w:r>
      <w:r w:rsidRPr="00705E96">
        <w:rPr>
          <w:rFonts w:hint="eastAsia"/>
          <w:szCs w:val="24"/>
        </w:rPr>
        <w:t>凡為餘絀及成本</w:t>
      </w:r>
      <w:r w:rsidRPr="00834097">
        <w:rPr>
          <w:rFonts w:hint="eastAsia"/>
        </w:rPr>
        <w:t>計算者，準用營業基金之規定。」</w:t>
      </w:r>
      <w:r>
        <w:rPr>
          <w:rFonts w:hint="eastAsia"/>
        </w:rPr>
        <w:t>同法</w:t>
      </w:r>
      <w:r w:rsidRPr="00834097">
        <w:rPr>
          <w:rFonts w:hint="eastAsia"/>
        </w:rPr>
        <w:t>第87條第</w:t>
      </w:r>
      <w:r>
        <w:rPr>
          <w:rFonts w:hint="eastAsia"/>
        </w:rPr>
        <w:t>1項規定</w:t>
      </w:r>
      <w:r w:rsidRPr="00834097">
        <w:rPr>
          <w:rFonts w:hint="eastAsia"/>
        </w:rPr>
        <w:t>：「各編製營業基金預算之機關，…其配合業務增減需要隨同調整之收支，併入決算辦理。」</w:t>
      </w:r>
    </w:p>
  </w:footnote>
  <w:footnote w:id="5">
    <w:p w:rsidR="006A75ED" w:rsidRPr="00834097" w:rsidRDefault="006A75ED" w:rsidP="001D093A">
      <w:pPr>
        <w:pStyle w:val="1420"/>
        <w:ind w:left="99" w:hanging="85"/>
      </w:pPr>
      <w:r>
        <w:rPr>
          <w:rStyle w:val="af4"/>
        </w:rPr>
        <w:footnoteRef/>
      </w:r>
      <w:r w:rsidRPr="00834097">
        <w:rPr>
          <w:rFonts w:hint="eastAsia"/>
        </w:rPr>
        <w:t>附屬單位預算執行要點第</w:t>
      </w:r>
      <w:r>
        <w:rPr>
          <w:rFonts w:hint="eastAsia"/>
        </w:rPr>
        <w:t>26</w:t>
      </w:r>
      <w:r w:rsidRPr="00834097">
        <w:rPr>
          <w:rFonts w:hint="eastAsia"/>
        </w:rPr>
        <w:t>點</w:t>
      </w:r>
      <w:r>
        <w:rPr>
          <w:rFonts w:hint="eastAsia"/>
        </w:rPr>
        <w:t>規定</w:t>
      </w:r>
      <w:r w:rsidRPr="00834097">
        <w:rPr>
          <w:rFonts w:hint="eastAsia"/>
        </w:rPr>
        <w:t>：「</w:t>
      </w:r>
      <w:r w:rsidRPr="00417486">
        <w:rPr>
          <w:rFonts w:hint="eastAsia"/>
        </w:rPr>
        <w:t>政事基金用途之執行，應依下列規定辦理</w:t>
      </w:r>
      <w:r w:rsidRPr="00417486">
        <w:rPr>
          <w:rFonts w:hAnsi="標楷體" w:hint="eastAsia"/>
        </w:rPr>
        <w:t>：</w:t>
      </w:r>
      <w:r w:rsidRPr="00417486">
        <w:rPr>
          <w:rFonts w:hAnsi="標楷體"/>
        </w:rPr>
        <w:t>…</w:t>
      </w:r>
      <w:r w:rsidRPr="00417486">
        <w:rPr>
          <w:rFonts w:hAnsi="標楷體" w:hint="eastAsia"/>
        </w:rPr>
        <w:t>(三)年度進行中，已編列預算之業務計畫，確因業務需要，致增加經費者，應優先檢討停辦或緩辦不具效益</w:t>
      </w:r>
      <w:r w:rsidRPr="00D77AB2">
        <w:rPr>
          <w:rFonts w:hAnsi="標楷體" w:hint="eastAsia"/>
        </w:rPr>
        <w:t>或不具急迫性項目，以於原計畫法定預算總額內調整容納為原則，無法調整容納者，應依下列程序及併決算辦理：</w:t>
      </w:r>
      <w:r w:rsidRPr="00D77AB2">
        <w:rPr>
          <w:rFonts w:hAnsi="標楷體"/>
        </w:rPr>
        <w:t>…</w:t>
      </w:r>
      <w:r w:rsidRPr="00D77AB2">
        <w:rPr>
          <w:rFonts w:hAnsi="標楷體" w:hint="eastAsia"/>
        </w:rPr>
        <w:t>。」同要點第29點規定：「政事基金…，年度預算執行期間，確須超過法定預算致增加公庫負擔，或因業務需要調整來源用途以外之重大事項，</w:t>
      </w:r>
      <w:r w:rsidRPr="00D77AB2">
        <w:rPr>
          <w:rFonts w:hAnsi="標楷體"/>
        </w:rPr>
        <w:t>…</w:t>
      </w:r>
      <w:r w:rsidRPr="00D77AB2">
        <w:rPr>
          <w:rFonts w:hAnsi="標楷體" w:hint="eastAsia"/>
        </w:rPr>
        <w:t>；其餘由中央政府各政事基金自行依有關規定核辦，</w:t>
      </w:r>
      <w:r w:rsidRPr="00D77AB2">
        <w:rPr>
          <w:rFonts w:hAnsi="標楷體"/>
        </w:rPr>
        <w:t>…</w:t>
      </w:r>
      <w:r w:rsidRPr="00D77AB2">
        <w:rPr>
          <w:rFonts w:hAnsi="標楷體" w:hint="eastAsia"/>
        </w:rPr>
        <w:t>。均併決算辦理</w:t>
      </w:r>
      <w:r w:rsidRPr="00726A63">
        <w:rPr>
          <w:rFonts w:hint="eastAsia"/>
        </w:rPr>
        <w:t>。</w:t>
      </w:r>
      <w:r w:rsidRPr="00834097">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A67FE"/>
    <w:multiLevelType w:val="hybridMultilevel"/>
    <w:tmpl w:val="796CBE62"/>
    <w:lvl w:ilvl="0" w:tplc="BF1082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0E0C8C"/>
    <w:multiLevelType w:val="hybridMultilevel"/>
    <w:tmpl w:val="21F635C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11FF0CEC"/>
    <w:multiLevelType w:val="hybridMultilevel"/>
    <w:tmpl w:val="388CB898"/>
    <w:lvl w:ilvl="0" w:tplc="95CC34C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A5140CF"/>
    <w:multiLevelType w:val="hybridMultilevel"/>
    <w:tmpl w:val="EC1C9516"/>
    <w:lvl w:ilvl="0" w:tplc="CE566F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C1048F"/>
    <w:multiLevelType w:val="hybridMultilevel"/>
    <w:tmpl w:val="05C482BC"/>
    <w:lvl w:ilvl="0" w:tplc="E174AF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B81BB9"/>
    <w:multiLevelType w:val="hybridMultilevel"/>
    <w:tmpl w:val="575847D6"/>
    <w:lvl w:ilvl="0" w:tplc="A04E7176">
      <w:start w:val="1"/>
      <w:numFmt w:val="taiwaneseCountingThousand"/>
      <w:lvlText w:val="%1、"/>
      <w:lvlJc w:val="left"/>
      <w:pPr>
        <w:ind w:left="929" w:hanging="720"/>
      </w:pPr>
      <w:rPr>
        <w:rFonts w:hint="default"/>
        <w:b/>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7" w15:restartNumberingAfterBreak="0">
    <w:nsid w:val="247E3BE2"/>
    <w:multiLevelType w:val="hybridMultilevel"/>
    <w:tmpl w:val="92404F66"/>
    <w:lvl w:ilvl="0" w:tplc="4E92B3D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991FDB"/>
    <w:multiLevelType w:val="hybridMultilevel"/>
    <w:tmpl w:val="907A28FE"/>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2F4E04CB"/>
    <w:multiLevelType w:val="hybridMultilevel"/>
    <w:tmpl w:val="BACCC2C6"/>
    <w:lvl w:ilvl="0" w:tplc="A8D6B0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985DFB"/>
    <w:multiLevelType w:val="hybridMultilevel"/>
    <w:tmpl w:val="EA381AE0"/>
    <w:lvl w:ilvl="0" w:tplc="12F0C7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9F6882"/>
    <w:multiLevelType w:val="hybridMultilevel"/>
    <w:tmpl w:val="5BB21F50"/>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2" w15:restartNumberingAfterBreak="0">
    <w:nsid w:val="4B750112"/>
    <w:multiLevelType w:val="hybridMultilevel"/>
    <w:tmpl w:val="F6E2D830"/>
    <w:lvl w:ilvl="0" w:tplc="4F502A8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3" w15:restartNumberingAfterBreak="0">
    <w:nsid w:val="770956E5"/>
    <w:multiLevelType w:val="hybridMultilevel"/>
    <w:tmpl w:val="76181574"/>
    <w:lvl w:ilvl="0" w:tplc="8346B4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D0340F3"/>
    <w:multiLevelType w:val="hybridMultilevel"/>
    <w:tmpl w:val="00808BB6"/>
    <w:lvl w:ilvl="0" w:tplc="603C4E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4"/>
  </w:num>
  <w:num w:numId="5">
    <w:abstractNumId w:val="0"/>
  </w:num>
  <w:num w:numId="9">
    <w:abstractNumId w:val="3"/>
  </w:num>
  <w:num w:numId="10">
    <w:abstractNumId w:val="13"/>
  </w:num>
  <w:num w:numId="11">
    <w:abstractNumId w:val="5"/>
  </w:num>
  <w:num w:numId="12">
    <w:abstractNumId w:val="11"/>
  </w:num>
  <w:num w:numId="13">
    <w:abstractNumId w:val="8"/>
  </w:num>
  <w:num w:numId="14">
    <w:abstractNumId w:val="10"/>
  </w:num>
  <w:num w:numId="15">
    <w:abstractNumId w:val="12"/>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0CC"/>
    <w:rsid w:val="00000782"/>
    <w:rsid w:val="00000B7B"/>
    <w:rsid w:val="00000C7B"/>
    <w:rsid w:val="00000D05"/>
    <w:rsid w:val="00001036"/>
    <w:rsid w:val="00001210"/>
    <w:rsid w:val="00001242"/>
    <w:rsid w:val="000016A5"/>
    <w:rsid w:val="000017B5"/>
    <w:rsid w:val="00001935"/>
    <w:rsid w:val="00002416"/>
    <w:rsid w:val="000024FA"/>
    <w:rsid w:val="00002781"/>
    <w:rsid w:val="00002869"/>
    <w:rsid w:val="00002EC5"/>
    <w:rsid w:val="000031AB"/>
    <w:rsid w:val="00004818"/>
    <w:rsid w:val="00004906"/>
    <w:rsid w:val="00004956"/>
    <w:rsid w:val="00004D8D"/>
    <w:rsid w:val="00004F90"/>
    <w:rsid w:val="0000537A"/>
    <w:rsid w:val="0000553A"/>
    <w:rsid w:val="0000558D"/>
    <w:rsid w:val="000059F3"/>
    <w:rsid w:val="00005F27"/>
    <w:rsid w:val="00005FB5"/>
    <w:rsid w:val="00006858"/>
    <w:rsid w:val="00006AAA"/>
    <w:rsid w:val="00006CFA"/>
    <w:rsid w:val="00006D7E"/>
    <w:rsid w:val="00006F27"/>
    <w:rsid w:val="00007202"/>
    <w:rsid w:val="00007277"/>
    <w:rsid w:val="000072EA"/>
    <w:rsid w:val="000073F3"/>
    <w:rsid w:val="000101A8"/>
    <w:rsid w:val="00010203"/>
    <w:rsid w:val="00010BE4"/>
    <w:rsid w:val="00010C83"/>
    <w:rsid w:val="00010D32"/>
    <w:rsid w:val="0001168A"/>
    <w:rsid w:val="0001183E"/>
    <w:rsid w:val="00011C7E"/>
    <w:rsid w:val="00011EF0"/>
    <w:rsid w:val="0001206D"/>
    <w:rsid w:val="000126A7"/>
    <w:rsid w:val="000126CA"/>
    <w:rsid w:val="0001284F"/>
    <w:rsid w:val="00012B89"/>
    <w:rsid w:val="00012E93"/>
    <w:rsid w:val="00012F39"/>
    <w:rsid w:val="000138C5"/>
    <w:rsid w:val="00013BCD"/>
    <w:rsid w:val="00013C34"/>
    <w:rsid w:val="00013FAC"/>
    <w:rsid w:val="0001406A"/>
    <w:rsid w:val="000147D3"/>
    <w:rsid w:val="00014B5A"/>
    <w:rsid w:val="00014BC3"/>
    <w:rsid w:val="00014BC5"/>
    <w:rsid w:val="00014E70"/>
    <w:rsid w:val="00015C9E"/>
    <w:rsid w:val="00015E4D"/>
    <w:rsid w:val="000167BE"/>
    <w:rsid w:val="00017211"/>
    <w:rsid w:val="00020338"/>
    <w:rsid w:val="00020DBD"/>
    <w:rsid w:val="00020ED8"/>
    <w:rsid w:val="0002123F"/>
    <w:rsid w:val="000216BD"/>
    <w:rsid w:val="000216D6"/>
    <w:rsid w:val="000218C9"/>
    <w:rsid w:val="00021BB0"/>
    <w:rsid w:val="00021BF2"/>
    <w:rsid w:val="00022736"/>
    <w:rsid w:val="0002290C"/>
    <w:rsid w:val="00022CA2"/>
    <w:rsid w:val="00023905"/>
    <w:rsid w:val="000239AF"/>
    <w:rsid w:val="00023AEF"/>
    <w:rsid w:val="00023BFE"/>
    <w:rsid w:val="00023E4B"/>
    <w:rsid w:val="000245BA"/>
    <w:rsid w:val="00024966"/>
    <w:rsid w:val="00024E97"/>
    <w:rsid w:val="00025177"/>
    <w:rsid w:val="0002519F"/>
    <w:rsid w:val="0002535E"/>
    <w:rsid w:val="0002537C"/>
    <w:rsid w:val="00025416"/>
    <w:rsid w:val="000258A5"/>
    <w:rsid w:val="00025920"/>
    <w:rsid w:val="00025955"/>
    <w:rsid w:val="00025AE4"/>
    <w:rsid w:val="00025BA5"/>
    <w:rsid w:val="00025FBE"/>
    <w:rsid w:val="00025FF1"/>
    <w:rsid w:val="00026242"/>
    <w:rsid w:val="00026BCC"/>
    <w:rsid w:val="00026C17"/>
    <w:rsid w:val="00026DB4"/>
    <w:rsid w:val="0002769C"/>
    <w:rsid w:val="000277E9"/>
    <w:rsid w:val="0002786D"/>
    <w:rsid w:val="000278CC"/>
    <w:rsid w:val="00027D85"/>
    <w:rsid w:val="00027EAB"/>
    <w:rsid w:val="00027F89"/>
    <w:rsid w:val="00030217"/>
    <w:rsid w:val="00030AC8"/>
    <w:rsid w:val="00030C85"/>
    <w:rsid w:val="00030D1F"/>
    <w:rsid w:val="00030EC2"/>
    <w:rsid w:val="00030F4C"/>
    <w:rsid w:val="00031178"/>
    <w:rsid w:val="000313C9"/>
    <w:rsid w:val="000315EE"/>
    <w:rsid w:val="000319CF"/>
    <w:rsid w:val="00031A78"/>
    <w:rsid w:val="0003257F"/>
    <w:rsid w:val="00032728"/>
    <w:rsid w:val="00032FE5"/>
    <w:rsid w:val="0003343D"/>
    <w:rsid w:val="00033E27"/>
    <w:rsid w:val="00034E27"/>
    <w:rsid w:val="0003522E"/>
    <w:rsid w:val="000354BF"/>
    <w:rsid w:val="00035635"/>
    <w:rsid w:val="0003588C"/>
    <w:rsid w:val="00035ED6"/>
    <w:rsid w:val="000368EC"/>
    <w:rsid w:val="00036CB4"/>
    <w:rsid w:val="000371B2"/>
    <w:rsid w:val="000372E7"/>
    <w:rsid w:val="00037727"/>
    <w:rsid w:val="000377B2"/>
    <w:rsid w:val="00037B5C"/>
    <w:rsid w:val="00037CA8"/>
    <w:rsid w:val="00037CB5"/>
    <w:rsid w:val="00037CD1"/>
    <w:rsid w:val="0004033A"/>
    <w:rsid w:val="000406F7"/>
    <w:rsid w:val="00040C78"/>
    <w:rsid w:val="00040D83"/>
    <w:rsid w:val="00040DFF"/>
    <w:rsid w:val="00041459"/>
    <w:rsid w:val="000419A1"/>
    <w:rsid w:val="00041C1F"/>
    <w:rsid w:val="00041F0A"/>
    <w:rsid w:val="00042412"/>
    <w:rsid w:val="00042576"/>
    <w:rsid w:val="00042AC8"/>
    <w:rsid w:val="00042F6A"/>
    <w:rsid w:val="00043402"/>
    <w:rsid w:val="0004373C"/>
    <w:rsid w:val="000438B6"/>
    <w:rsid w:val="000440D2"/>
    <w:rsid w:val="0004427A"/>
    <w:rsid w:val="00044468"/>
    <w:rsid w:val="00044699"/>
    <w:rsid w:val="00044E25"/>
    <w:rsid w:val="00044E50"/>
    <w:rsid w:val="00044EB0"/>
    <w:rsid w:val="00044FBA"/>
    <w:rsid w:val="00045059"/>
    <w:rsid w:val="00045324"/>
    <w:rsid w:val="000455AE"/>
    <w:rsid w:val="00045E38"/>
    <w:rsid w:val="00045F31"/>
    <w:rsid w:val="00046192"/>
    <w:rsid w:val="00046FBC"/>
    <w:rsid w:val="000471EA"/>
    <w:rsid w:val="0004747B"/>
    <w:rsid w:val="00050076"/>
    <w:rsid w:val="00050090"/>
    <w:rsid w:val="00050DA3"/>
    <w:rsid w:val="00050DD3"/>
    <w:rsid w:val="000511A8"/>
    <w:rsid w:val="00051C17"/>
    <w:rsid w:val="000520EB"/>
    <w:rsid w:val="00052173"/>
    <w:rsid w:val="00052A9F"/>
    <w:rsid w:val="00052B9D"/>
    <w:rsid w:val="00052BB9"/>
    <w:rsid w:val="0005306B"/>
    <w:rsid w:val="000534D8"/>
    <w:rsid w:val="0005390F"/>
    <w:rsid w:val="00053F04"/>
    <w:rsid w:val="000542EC"/>
    <w:rsid w:val="0005466E"/>
    <w:rsid w:val="00055382"/>
    <w:rsid w:val="00055F73"/>
    <w:rsid w:val="00056540"/>
    <w:rsid w:val="00056A8F"/>
    <w:rsid w:val="00056B6F"/>
    <w:rsid w:val="00056F04"/>
    <w:rsid w:val="00057321"/>
    <w:rsid w:val="00057EFA"/>
    <w:rsid w:val="00060093"/>
    <w:rsid w:val="00060A9D"/>
    <w:rsid w:val="00060F79"/>
    <w:rsid w:val="0006109E"/>
    <w:rsid w:val="00061298"/>
    <w:rsid w:val="0006157C"/>
    <w:rsid w:val="00061815"/>
    <w:rsid w:val="00061CD9"/>
    <w:rsid w:val="00061D63"/>
    <w:rsid w:val="00061EAB"/>
    <w:rsid w:val="00061FF2"/>
    <w:rsid w:val="00062090"/>
    <w:rsid w:val="000628C9"/>
    <w:rsid w:val="0006295F"/>
    <w:rsid w:val="0006393C"/>
    <w:rsid w:val="000639EA"/>
    <w:rsid w:val="00063A08"/>
    <w:rsid w:val="00063A16"/>
    <w:rsid w:val="00063C95"/>
    <w:rsid w:val="00063E4C"/>
    <w:rsid w:val="0006430A"/>
    <w:rsid w:val="00064440"/>
    <w:rsid w:val="00064E72"/>
    <w:rsid w:val="00064FFD"/>
    <w:rsid w:val="00065075"/>
    <w:rsid w:val="0006519A"/>
    <w:rsid w:val="00066533"/>
    <w:rsid w:val="0006657B"/>
    <w:rsid w:val="000666AD"/>
    <w:rsid w:val="000668E2"/>
    <w:rsid w:val="000668E8"/>
    <w:rsid w:val="00066D9A"/>
    <w:rsid w:val="00066E36"/>
    <w:rsid w:val="00067481"/>
    <w:rsid w:val="00067551"/>
    <w:rsid w:val="000675D7"/>
    <w:rsid w:val="000676CA"/>
    <w:rsid w:val="0006776E"/>
    <w:rsid w:val="00067A3B"/>
    <w:rsid w:val="00067A79"/>
    <w:rsid w:val="00067B31"/>
    <w:rsid w:val="00067D73"/>
    <w:rsid w:val="00067F01"/>
    <w:rsid w:val="0007015B"/>
    <w:rsid w:val="00070681"/>
    <w:rsid w:val="00071834"/>
    <w:rsid w:val="00071A98"/>
    <w:rsid w:val="00071C37"/>
    <w:rsid w:val="00071CCA"/>
    <w:rsid w:val="0007253B"/>
    <w:rsid w:val="00072A1E"/>
    <w:rsid w:val="00072EAC"/>
    <w:rsid w:val="00072F92"/>
    <w:rsid w:val="000732D2"/>
    <w:rsid w:val="00073306"/>
    <w:rsid w:val="00073537"/>
    <w:rsid w:val="00073E90"/>
    <w:rsid w:val="000743F4"/>
    <w:rsid w:val="00074821"/>
    <w:rsid w:val="000748E8"/>
    <w:rsid w:val="000750F8"/>
    <w:rsid w:val="00075311"/>
    <w:rsid w:val="00075F43"/>
    <w:rsid w:val="00076127"/>
    <w:rsid w:val="000763D3"/>
    <w:rsid w:val="00077308"/>
    <w:rsid w:val="000774C4"/>
    <w:rsid w:val="000776BD"/>
    <w:rsid w:val="00080765"/>
    <w:rsid w:val="00080B0F"/>
    <w:rsid w:val="00080C90"/>
    <w:rsid w:val="00080EE1"/>
    <w:rsid w:val="00081759"/>
    <w:rsid w:val="00081F6D"/>
    <w:rsid w:val="00082402"/>
    <w:rsid w:val="00082530"/>
    <w:rsid w:val="00082687"/>
    <w:rsid w:val="0008295B"/>
    <w:rsid w:val="00082CA3"/>
    <w:rsid w:val="00083803"/>
    <w:rsid w:val="00083D06"/>
    <w:rsid w:val="000846E4"/>
    <w:rsid w:val="00084966"/>
    <w:rsid w:val="00084BEB"/>
    <w:rsid w:val="00084FAD"/>
    <w:rsid w:val="0008535F"/>
    <w:rsid w:val="00085451"/>
    <w:rsid w:val="000854CA"/>
    <w:rsid w:val="000857D0"/>
    <w:rsid w:val="0008585D"/>
    <w:rsid w:val="000858C0"/>
    <w:rsid w:val="00085F14"/>
    <w:rsid w:val="00086033"/>
    <w:rsid w:val="0008612C"/>
    <w:rsid w:val="0008640A"/>
    <w:rsid w:val="00086D98"/>
    <w:rsid w:val="00086F07"/>
    <w:rsid w:val="000873FE"/>
    <w:rsid w:val="00087653"/>
    <w:rsid w:val="00087EB0"/>
    <w:rsid w:val="0009038A"/>
    <w:rsid w:val="00090874"/>
    <w:rsid w:val="00090DA7"/>
    <w:rsid w:val="00091086"/>
    <w:rsid w:val="000913E4"/>
    <w:rsid w:val="00091FBA"/>
    <w:rsid w:val="000920A8"/>
    <w:rsid w:val="000928F9"/>
    <w:rsid w:val="00092CDB"/>
    <w:rsid w:val="00092FEF"/>
    <w:rsid w:val="0009326A"/>
    <w:rsid w:val="00093466"/>
    <w:rsid w:val="00093A03"/>
    <w:rsid w:val="00093A18"/>
    <w:rsid w:val="00093C65"/>
    <w:rsid w:val="00094889"/>
    <w:rsid w:val="00094A34"/>
    <w:rsid w:val="00094C0E"/>
    <w:rsid w:val="00094C71"/>
    <w:rsid w:val="00094E74"/>
    <w:rsid w:val="00094FD3"/>
    <w:rsid w:val="0009552F"/>
    <w:rsid w:val="0009585D"/>
    <w:rsid w:val="00095B6B"/>
    <w:rsid w:val="00095E9D"/>
    <w:rsid w:val="00095F46"/>
    <w:rsid w:val="00096B14"/>
    <w:rsid w:val="00096C9C"/>
    <w:rsid w:val="00097673"/>
    <w:rsid w:val="0009782A"/>
    <w:rsid w:val="00097A03"/>
    <w:rsid w:val="00097ABA"/>
    <w:rsid w:val="00097ADD"/>
    <w:rsid w:val="00097E83"/>
    <w:rsid w:val="000A0052"/>
    <w:rsid w:val="000A0079"/>
    <w:rsid w:val="000A01EC"/>
    <w:rsid w:val="000A04D0"/>
    <w:rsid w:val="000A05A7"/>
    <w:rsid w:val="000A0BBF"/>
    <w:rsid w:val="000A0DEF"/>
    <w:rsid w:val="000A0F5C"/>
    <w:rsid w:val="000A1A4B"/>
    <w:rsid w:val="000A20A6"/>
    <w:rsid w:val="000A24DA"/>
    <w:rsid w:val="000A2825"/>
    <w:rsid w:val="000A29D1"/>
    <w:rsid w:val="000A3CAB"/>
    <w:rsid w:val="000A3DE9"/>
    <w:rsid w:val="000A4542"/>
    <w:rsid w:val="000A4B74"/>
    <w:rsid w:val="000A5230"/>
    <w:rsid w:val="000A5338"/>
    <w:rsid w:val="000A5625"/>
    <w:rsid w:val="000A5E82"/>
    <w:rsid w:val="000A6545"/>
    <w:rsid w:val="000A66DE"/>
    <w:rsid w:val="000A6C74"/>
    <w:rsid w:val="000A70AA"/>
    <w:rsid w:val="000A72C6"/>
    <w:rsid w:val="000A74B2"/>
    <w:rsid w:val="000A7F44"/>
    <w:rsid w:val="000B0BCE"/>
    <w:rsid w:val="000B0F4A"/>
    <w:rsid w:val="000B111D"/>
    <w:rsid w:val="000B23EF"/>
    <w:rsid w:val="000B28A2"/>
    <w:rsid w:val="000B2AC3"/>
    <w:rsid w:val="000B2BA9"/>
    <w:rsid w:val="000B2BE3"/>
    <w:rsid w:val="000B3029"/>
    <w:rsid w:val="000B30C1"/>
    <w:rsid w:val="000B3B1B"/>
    <w:rsid w:val="000B3D7E"/>
    <w:rsid w:val="000B3F05"/>
    <w:rsid w:val="000B4BC2"/>
    <w:rsid w:val="000B53EE"/>
    <w:rsid w:val="000B5ADB"/>
    <w:rsid w:val="000B68DA"/>
    <w:rsid w:val="000B6CE5"/>
    <w:rsid w:val="000B6E3C"/>
    <w:rsid w:val="000B6F8A"/>
    <w:rsid w:val="000B776B"/>
    <w:rsid w:val="000B7B94"/>
    <w:rsid w:val="000C00DD"/>
    <w:rsid w:val="000C0861"/>
    <w:rsid w:val="000C0D07"/>
    <w:rsid w:val="000C10F8"/>
    <w:rsid w:val="000C12E5"/>
    <w:rsid w:val="000C15C7"/>
    <w:rsid w:val="000C191F"/>
    <w:rsid w:val="000C2437"/>
    <w:rsid w:val="000C2689"/>
    <w:rsid w:val="000C2821"/>
    <w:rsid w:val="000C36FA"/>
    <w:rsid w:val="000C3737"/>
    <w:rsid w:val="000C39DC"/>
    <w:rsid w:val="000C3BA9"/>
    <w:rsid w:val="000C3CDF"/>
    <w:rsid w:val="000C3D8A"/>
    <w:rsid w:val="000C3F94"/>
    <w:rsid w:val="000C41EA"/>
    <w:rsid w:val="000C4297"/>
    <w:rsid w:val="000C4DC7"/>
    <w:rsid w:val="000C5112"/>
    <w:rsid w:val="000C53B3"/>
    <w:rsid w:val="000C54F9"/>
    <w:rsid w:val="000C596B"/>
    <w:rsid w:val="000C5F5C"/>
    <w:rsid w:val="000C6344"/>
    <w:rsid w:val="000C64AF"/>
    <w:rsid w:val="000C6507"/>
    <w:rsid w:val="000C6B59"/>
    <w:rsid w:val="000C72CD"/>
    <w:rsid w:val="000C740C"/>
    <w:rsid w:val="000C744B"/>
    <w:rsid w:val="000D01BB"/>
    <w:rsid w:val="000D05AA"/>
    <w:rsid w:val="000D0651"/>
    <w:rsid w:val="000D0866"/>
    <w:rsid w:val="000D156E"/>
    <w:rsid w:val="000D2868"/>
    <w:rsid w:val="000D2CE8"/>
    <w:rsid w:val="000D32F0"/>
    <w:rsid w:val="000D3354"/>
    <w:rsid w:val="000D3408"/>
    <w:rsid w:val="000D34CC"/>
    <w:rsid w:val="000D3955"/>
    <w:rsid w:val="000D3CEB"/>
    <w:rsid w:val="000D3DC4"/>
    <w:rsid w:val="000D3E39"/>
    <w:rsid w:val="000D494F"/>
    <w:rsid w:val="000D499B"/>
    <w:rsid w:val="000D4EBA"/>
    <w:rsid w:val="000D5450"/>
    <w:rsid w:val="000D58E4"/>
    <w:rsid w:val="000D58E6"/>
    <w:rsid w:val="000D5AC1"/>
    <w:rsid w:val="000D642F"/>
    <w:rsid w:val="000D64A8"/>
    <w:rsid w:val="000D6517"/>
    <w:rsid w:val="000D7341"/>
    <w:rsid w:val="000D77EE"/>
    <w:rsid w:val="000D7BDA"/>
    <w:rsid w:val="000D7C0E"/>
    <w:rsid w:val="000D7EA1"/>
    <w:rsid w:val="000E0159"/>
    <w:rsid w:val="000E0160"/>
    <w:rsid w:val="000E0461"/>
    <w:rsid w:val="000E0698"/>
    <w:rsid w:val="000E0714"/>
    <w:rsid w:val="000E0814"/>
    <w:rsid w:val="000E08CC"/>
    <w:rsid w:val="000E08D5"/>
    <w:rsid w:val="000E08E0"/>
    <w:rsid w:val="000E0D07"/>
    <w:rsid w:val="000E1420"/>
    <w:rsid w:val="000E1886"/>
    <w:rsid w:val="000E19E1"/>
    <w:rsid w:val="000E2340"/>
    <w:rsid w:val="000E258C"/>
    <w:rsid w:val="000E26ED"/>
    <w:rsid w:val="000E27FC"/>
    <w:rsid w:val="000E2877"/>
    <w:rsid w:val="000E3084"/>
    <w:rsid w:val="000E33CC"/>
    <w:rsid w:val="000E35A8"/>
    <w:rsid w:val="000E35D6"/>
    <w:rsid w:val="000E373A"/>
    <w:rsid w:val="000E37A9"/>
    <w:rsid w:val="000E3995"/>
    <w:rsid w:val="000E3AA9"/>
    <w:rsid w:val="000E3F54"/>
    <w:rsid w:val="000E40EB"/>
    <w:rsid w:val="000E43A3"/>
    <w:rsid w:val="000E43E5"/>
    <w:rsid w:val="000E45E1"/>
    <w:rsid w:val="000E48A4"/>
    <w:rsid w:val="000E4C13"/>
    <w:rsid w:val="000E4C71"/>
    <w:rsid w:val="000E4E1D"/>
    <w:rsid w:val="000E4F49"/>
    <w:rsid w:val="000E510F"/>
    <w:rsid w:val="000E52C5"/>
    <w:rsid w:val="000E53EE"/>
    <w:rsid w:val="000E5454"/>
    <w:rsid w:val="000E5ADC"/>
    <w:rsid w:val="000E5E52"/>
    <w:rsid w:val="000E67DF"/>
    <w:rsid w:val="000E6A6E"/>
    <w:rsid w:val="000E6E87"/>
    <w:rsid w:val="000E6EBB"/>
    <w:rsid w:val="000E79E6"/>
    <w:rsid w:val="000F00DD"/>
    <w:rsid w:val="000F0296"/>
    <w:rsid w:val="000F073F"/>
    <w:rsid w:val="000F096D"/>
    <w:rsid w:val="000F16CC"/>
    <w:rsid w:val="000F1D66"/>
    <w:rsid w:val="000F2305"/>
    <w:rsid w:val="000F244E"/>
    <w:rsid w:val="000F258A"/>
    <w:rsid w:val="000F260C"/>
    <w:rsid w:val="000F2C75"/>
    <w:rsid w:val="000F3034"/>
    <w:rsid w:val="000F3662"/>
    <w:rsid w:val="000F3784"/>
    <w:rsid w:val="000F3981"/>
    <w:rsid w:val="000F4600"/>
    <w:rsid w:val="000F4866"/>
    <w:rsid w:val="000F4C9A"/>
    <w:rsid w:val="000F4E26"/>
    <w:rsid w:val="000F50A8"/>
    <w:rsid w:val="000F5E13"/>
    <w:rsid w:val="000F63F3"/>
    <w:rsid w:val="000F6751"/>
    <w:rsid w:val="000F6B3A"/>
    <w:rsid w:val="000F783A"/>
    <w:rsid w:val="000F7881"/>
    <w:rsid w:val="000F7F17"/>
    <w:rsid w:val="000F7FB2"/>
    <w:rsid w:val="00100945"/>
    <w:rsid w:val="00100984"/>
    <w:rsid w:val="00100E26"/>
    <w:rsid w:val="00100F1B"/>
    <w:rsid w:val="00100F9D"/>
    <w:rsid w:val="00101DE2"/>
    <w:rsid w:val="0010220B"/>
    <w:rsid w:val="0010251E"/>
    <w:rsid w:val="001026E7"/>
    <w:rsid w:val="001027E1"/>
    <w:rsid w:val="00103922"/>
    <w:rsid w:val="00103AD3"/>
    <w:rsid w:val="00103D5C"/>
    <w:rsid w:val="001041CD"/>
    <w:rsid w:val="0010440C"/>
    <w:rsid w:val="00104A43"/>
    <w:rsid w:val="00104ADB"/>
    <w:rsid w:val="00104B6C"/>
    <w:rsid w:val="00104CD9"/>
    <w:rsid w:val="00105091"/>
    <w:rsid w:val="001050DD"/>
    <w:rsid w:val="00105945"/>
    <w:rsid w:val="00105DB8"/>
    <w:rsid w:val="00105EE6"/>
    <w:rsid w:val="001061FE"/>
    <w:rsid w:val="0010694E"/>
    <w:rsid w:val="00106A05"/>
    <w:rsid w:val="00107149"/>
    <w:rsid w:val="00107627"/>
    <w:rsid w:val="00107A4B"/>
    <w:rsid w:val="00107A8B"/>
    <w:rsid w:val="00107B10"/>
    <w:rsid w:val="00110080"/>
    <w:rsid w:val="00110916"/>
    <w:rsid w:val="0011107B"/>
    <w:rsid w:val="001111E7"/>
    <w:rsid w:val="001112C9"/>
    <w:rsid w:val="00111BD6"/>
    <w:rsid w:val="00111E36"/>
    <w:rsid w:val="00111EA6"/>
    <w:rsid w:val="00111F83"/>
    <w:rsid w:val="0011227E"/>
    <w:rsid w:val="00112A69"/>
    <w:rsid w:val="00112C4E"/>
    <w:rsid w:val="00112DF8"/>
    <w:rsid w:val="00113017"/>
    <w:rsid w:val="00113189"/>
    <w:rsid w:val="00113428"/>
    <w:rsid w:val="00113473"/>
    <w:rsid w:val="001135A9"/>
    <w:rsid w:val="00113F79"/>
    <w:rsid w:val="00114189"/>
    <w:rsid w:val="001144B5"/>
    <w:rsid w:val="0011498D"/>
    <w:rsid w:val="00114D17"/>
    <w:rsid w:val="001151EB"/>
    <w:rsid w:val="001156A3"/>
    <w:rsid w:val="0011591E"/>
    <w:rsid w:val="00115A7D"/>
    <w:rsid w:val="0011635F"/>
    <w:rsid w:val="00116D23"/>
    <w:rsid w:val="00117685"/>
    <w:rsid w:val="001179C8"/>
    <w:rsid w:val="001200F2"/>
    <w:rsid w:val="0012048D"/>
    <w:rsid w:val="0012057B"/>
    <w:rsid w:val="0012116B"/>
    <w:rsid w:val="00121369"/>
    <w:rsid w:val="00121740"/>
    <w:rsid w:val="001218CF"/>
    <w:rsid w:val="0012193D"/>
    <w:rsid w:val="00121A37"/>
    <w:rsid w:val="001223A7"/>
    <w:rsid w:val="00122556"/>
    <w:rsid w:val="001225FD"/>
    <w:rsid w:val="001229DC"/>
    <w:rsid w:val="00122BCC"/>
    <w:rsid w:val="00122FDB"/>
    <w:rsid w:val="00123683"/>
    <w:rsid w:val="00123E31"/>
    <w:rsid w:val="00124297"/>
    <w:rsid w:val="0012514F"/>
    <w:rsid w:val="0012544B"/>
    <w:rsid w:val="00125C39"/>
    <w:rsid w:val="00126021"/>
    <w:rsid w:val="001265A7"/>
    <w:rsid w:val="0012669A"/>
    <w:rsid w:val="001267F0"/>
    <w:rsid w:val="00126A6B"/>
    <w:rsid w:val="00126D21"/>
    <w:rsid w:val="00127130"/>
    <w:rsid w:val="0012732A"/>
    <w:rsid w:val="0012738A"/>
    <w:rsid w:val="001273A1"/>
    <w:rsid w:val="001279D4"/>
    <w:rsid w:val="00127F4B"/>
    <w:rsid w:val="001304E4"/>
    <w:rsid w:val="00130683"/>
    <w:rsid w:val="00130770"/>
    <w:rsid w:val="00130CF5"/>
    <w:rsid w:val="0013101F"/>
    <w:rsid w:val="0013153F"/>
    <w:rsid w:val="00131B7B"/>
    <w:rsid w:val="001327C7"/>
    <w:rsid w:val="00132C36"/>
    <w:rsid w:val="00132C88"/>
    <w:rsid w:val="00132CBE"/>
    <w:rsid w:val="00132EB5"/>
    <w:rsid w:val="0013315E"/>
    <w:rsid w:val="001332B8"/>
    <w:rsid w:val="00133FEF"/>
    <w:rsid w:val="001341B6"/>
    <w:rsid w:val="00134214"/>
    <w:rsid w:val="00134720"/>
    <w:rsid w:val="00134BB1"/>
    <w:rsid w:val="0013551B"/>
    <w:rsid w:val="00135A10"/>
    <w:rsid w:val="00135A44"/>
    <w:rsid w:val="001363D7"/>
    <w:rsid w:val="001367B4"/>
    <w:rsid w:val="00136E27"/>
    <w:rsid w:val="001373DA"/>
    <w:rsid w:val="001375B5"/>
    <w:rsid w:val="001376CE"/>
    <w:rsid w:val="00140F60"/>
    <w:rsid w:val="001416F9"/>
    <w:rsid w:val="00141EBF"/>
    <w:rsid w:val="00142278"/>
    <w:rsid w:val="001423B7"/>
    <w:rsid w:val="00142843"/>
    <w:rsid w:val="00142FCD"/>
    <w:rsid w:val="00143095"/>
    <w:rsid w:val="00143184"/>
    <w:rsid w:val="0014360A"/>
    <w:rsid w:val="00143AE7"/>
    <w:rsid w:val="00144205"/>
    <w:rsid w:val="001448FC"/>
    <w:rsid w:val="00144CB0"/>
    <w:rsid w:val="00144FCF"/>
    <w:rsid w:val="00145175"/>
    <w:rsid w:val="0014559F"/>
    <w:rsid w:val="00145C50"/>
    <w:rsid w:val="00145E5A"/>
    <w:rsid w:val="00146034"/>
    <w:rsid w:val="0014636A"/>
    <w:rsid w:val="00146536"/>
    <w:rsid w:val="001465C6"/>
    <w:rsid w:val="0014672B"/>
    <w:rsid w:val="001469D5"/>
    <w:rsid w:val="00147090"/>
    <w:rsid w:val="0014762E"/>
    <w:rsid w:val="0014799A"/>
    <w:rsid w:val="001479EE"/>
    <w:rsid w:val="00147EAB"/>
    <w:rsid w:val="00147EEC"/>
    <w:rsid w:val="00147FB5"/>
    <w:rsid w:val="00150AD8"/>
    <w:rsid w:val="00150DFD"/>
    <w:rsid w:val="00151167"/>
    <w:rsid w:val="001516D9"/>
    <w:rsid w:val="001519F9"/>
    <w:rsid w:val="00151F44"/>
    <w:rsid w:val="00151F9F"/>
    <w:rsid w:val="001523DF"/>
    <w:rsid w:val="001524D0"/>
    <w:rsid w:val="001528AB"/>
    <w:rsid w:val="00152ABB"/>
    <w:rsid w:val="00152CBE"/>
    <w:rsid w:val="00152DB4"/>
    <w:rsid w:val="00153365"/>
    <w:rsid w:val="0015343C"/>
    <w:rsid w:val="00153BBF"/>
    <w:rsid w:val="0015414D"/>
    <w:rsid w:val="001541E8"/>
    <w:rsid w:val="0015420D"/>
    <w:rsid w:val="001542B9"/>
    <w:rsid w:val="001543C4"/>
    <w:rsid w:val="00154484"/>
    <w:rsid w:val="001548B1"/>
    <w:rsid w:val="00154A69"/>
    <w:rsid w:val="00154D58"/>
    <w:rsid w:val="001552E9"/>
    <w:rsid w:val="00155425"/>
    <w:rsid w:val="00155875"/>
    <w:rsid w:val="001559E8"/>
    <w:rsid w:val="00155E51"/>
    <w:rsid w:val="001560F1"/>
    <w:rsid w:val="00156816"/>
    <w:rsid w:val="00156F08"/>
    <w:rsid w:val="0015702A"/>
    <w:rsid w:val="001578C5"/>
    <w:rsid w:val="00157E53"/>
    <w:rsid w:val="00160216"/>
    <w:rsid w:val="0016036E"/>
    <w:rsid w:val="001603D5"/>
    <w:rsid w:val="00160519"/>
    <w:rsid w:val="0016062F"/>
    <w:rsid w:val="001606BD"/>
    <w:rsid w:val="00160CFE"/>
    <w:rsid w:val="00160E12"/>
    <w:rsid w:val="00160E71"/>
    <w:rsid w:val="00161188"/>
    <w:rsid w:val="00161319"/>
    <w:rsid w:val="00161411"/>
    <w:rsid w:val="00161754"/>
    <w:rsid w:val="00161B38"/>
    <w:rsid w:val="00162088"/>
    <w:rsid w:val="00162101"/>
    <w:rsid w:val="0016284D"/>
    <w:rsid w:val="0016299D"/>
    <w:rsid w:val="001638B9"/>
    <w:rsid w:val="00163924"/>
    <w:rsid w:val="00163CB1"/>
    <w:rsid w:val="00163F6E"/>
    <w:rsid w:val="001640F3"/>
    <w:rsid w:val="001645C4"/>
    <w:rsid w:val="0016473C"/>
    <w:rsid w:val="00164789"/>
    <w:rsid w:val="00165AC1"/>
    <w:rsid w:val="00165D54"/>
    <w:rsid w:val="00165E6C"/>
    <w:rsid w:val="00165E70"/>
    <w:rsid w:val="001661A0"/>
    <w:rsid w:val="00166662"/>
    <w:rsid w:val="001667A5"/>
    <w:rsid w:val="00166885"/>
    <w:rsid w:val="001669E1"/>
    <w:rsid w:val="00166A39"/>
    <w:rsid w:val="00166A6F"/>
    <w:rsid w:val="00167030"/>
    <w:rsid w:val="0016745F"/>
    <w:rsid w:val="0016794D"/>
    <w:rsid w:val="001679AA"/>
    <w:rsid w:val="00167F16"/>
    <w:rsid w:val="00170940"/>
    <w:rsid w:val="001709FE"/>
    <w:rsid w:val="0017144F"/>
    <w:rsid w:val="00172528"/>
    <w:rsid w:val="00172574"/>
    <w:rsid w:val="00172C51"/>
    <w:rsid w:val="00173387"/>
    <w:rsid w:val="00173568"/>
    <w:rsid w:val="00173653"/>
    <w:rsid w:val="00173894"/>
    <w:rsid w:val="001738CF"/>
    <w:rsid w:val="00173C3D"/>
    <w:rsid w:val="00174658"/>
    <w:rsid w:val="0017498E"/>
    <w:rsid w:val="0017637D"/>
    <w:rsid w:val="001764AF"/>
    <w:rsid w:val="00176515"/>
    <w:rsid w:val="0017690E"/>
    <w:rsid w:val="00176A4E"/>
    <w:rsid w:val="00176FFF"/>
    <w:rsid w:val="00177209"/>
    <w:rsid w:val="00177534"/>
    <w:rsid w:val="0017757A"/>
    <w:rsid w:val="00177589"/>
    <w:rsid w:val="00177666"/>
    <w:rsid w:val="00177C2A"/>
    <w:rsid w:val="001806C1"/>
    <w:rsid w:val="00180897"/>
    <w:rsid w:val="00180D46"/>
    <w:rsid w:val="0018101C"/>
    <w:rsid w:val="00181026"/>
    <w:rsid w:val="001812A1"/>
    <w:rsid w:val="001812D3"/>
    <w:rsid w:val="0018156D"/>
    <w:rsid w:val="00181979"/>
    <w:rsid w:val="00181A3E"/>
    <w:rsid w:val="00181A40"/>
    <w:rsid w:val="00181B54"/>
    <w:rsid w:val="00181BD8"/>
    <w:rsid w:val="00181F17"/>
    <w:rsid w:val="00182146"/>
    <w:rsid w:val="001825EF"/>
    <w:rsid w:val="00182B53"/>
    <w:rsid w:val="00182C52"/>
    <w:rsid w:val="0018306E"/>
    <w:rsid w:val="00183172"/>
    <w:rsid w:val="001835A4"/>
    <w:rsid w:val="0018407F"/>
    <w:rsid w:val="00184532"/>
    <w:rsid w:val="00184B01"/>
    <w:rsid w:val="00184D43"/>
    <w:rsid w:val="00184E04"/>
    <w:rsid w:val="00184EF1"/>
    <w:rsid w:val="0018541E"/>
    <w:rsid w:val="001857D8"/>
    <w:rsid w:val="0018613D"/>
    <w:rsid w:val="00186624"/>
    <w:rsid w:val="00187274"/>
    <w:rsid w:val="00187583"/>
    <w:rsid w:val="00187BE2"/>
    <w:rsid w:val="00187BF6"/>
    <w:rsid w:val="00187F4A"/>
    <w:rsid w:val="001900F1"/>
    <w:rsid w:val="001919EA"/>
    <w:rsid w:val="00191BAE"/>
    <w:rsid w:val="00192565"/>
    <w:rsid w:val="001925E0"/>
    <w:rsid w:val="001930EF"/>
    <w:rsid w:val="001935FD"/>
    <w:rsid w:val="001943BB"/>
    <w:rsid w:val="0019446C"/>
    <w:rsid w:val="001949A7"/>
    <w:rsid w:val="00194CE4"/>
    <w:rsid w:val="00194DE6"/>
    <w:rsid w:val="0019519A"/>
    <w:rsid w:val="00195837"/>
    <w:rsid w:val="00195B39"/>
    <w:rsid w:val="001960EF"/>
    <w:rsid w:val="00196155"/>
    <w:rsid w:val="00196256"/>
    <w:rsid w:val="00196523"/>
    <w:rsid w:val="0019657F"/>
    <w:rsid w:val="00196691"/>
    <w:rsid w:val="00196895"/>
    <w:rsid w:val="001969B1"/>
    <w:rsid w:val="00196DDB"/>
    <w:rsid w:val="00196F43"/>
    <w:rsid w:val="00197A13"/>
    <w:rsid w:val="00197CBC"/>
    <w:rsid w:val="00197D19"/>
    <w:rsid w:val="00197E06"/>
    <w:rsid w:val="001A030E"/>
    <w:rsid w:val="001A038B"/>
    <w:rsid w:val="001A051B"/>
    <w:rsid w:val="001A061E"/>
    <w:rsid w:val="001A085E"/>
    <w:rsid w:val="001A08A9"/>
    <w:rsid w:val="001A1016"/>
    <w:rsid w:val="001A11DC"/>
    <w:rsid w:val="001A17DE"/>
    <w:rsid w:val="001A1A1A"/>
    <w:rsid w:val="001A22C0"/>
    <w:rsid w:val="001A2EB2"/>
    <w:rsid w:val="001A2F38"/>
    <w:rsid w:val="001A39F1"/>
    <w:rsid w:val="001A3E84"/>
    <w:rsid w:val="001A3E94"/>
    <w:rsid w:val="001A3F20"/>
    <w:rsid w:val="001A4AD9"/>
    <w:rsid w:val="001A4CC5"/>
    <w:rsid w:val="001A5365"/>
    <w:rsid w:val="001A56FC"/>
    <w:rsid w:val="001A5729"/>
    <w:rsid w:val="001A593B"/>
    <w:rsid w:val="001A6146"/>
    <w:rsid w:val="001A6B19"/>
    <w:rsid w:val="001A7C0D"/>
    <w:rsid w:val="001B033A"/>
    <w:rsid w:val="001B08E1"/>
    <w:rsid w:val="001B0BBA"/>
    <w:rsid w:val="001B122C"/>
    <w:rsid w:val="001B1685"/>
    <w:rsid w:val="001B23CB"/>
    <w:rsid w:val="001B2C26"/>
    <w:rsid w:val="001B2DD2"/>
    <w:rsid w:val="001B3566"/>
    <w:rsid w:val="001B39AC"/>
    <w:rsid w:val="001B4113"/>
    <w:rsid w:val="001B44F0"/>
    <w:rsid w:val="001B45D5"/>
    <w:rsid w:val="001B4C4A"/>
    <w:rsid w:val="001B4F61"/>
    <w:rsid w:val="001B4FD5"/>
    <w:rsid w:val="001B517E"/>
    <w:rsid w:val="001B5C9E"/>
    <w:rsid w:val="001B63CA"/>
    <w:rsid w:val="001B693C"/>
    <w:rsid w:val="001B6F56"/>
    <w:rsid w:val="001B6FD7"/>
    <w:rsid w:val="001B7397"/>
    <w:rsid w:val="001B75B8"/>
    <w:rsid w:val="001B7910"/>
    <w:rsid w:val="001B7B78"/>
    <w:rsid w:val="001B7F32"/>
    <w:rsid w:val="001B7F53"/>
    <w:rsid w:val="001C03B3"/>
    <w:rsid w:val="001C08C9"/>
    <w:rsid w:val="001C0B3E"/>
    <w:rsid w:val="001C0B57"/>
    <w:rsid w:val="001C0F24"/>
    <w:rsid w:val="001C105F"/>
    <w:rsid w:val="001C11AC"/>
    <w:rsid w:val="001C1251"/>
    <w:rsid w:val="001C192B"/>
    <w:rsid w:val="001C199F"/>
    <w:rsid w:val="001C1F7C"/>
    <w:rsid w:val="001C28E6"/>
    <w:rsid w:val="001C2DA3"/>
    <w:rsid w:val="001C2E83"/>
    <w:rsid w:val="001C335C"/>
    <w:rsid w:val="001C3975"/>
    <w:rsid w:val="001C3C34"/>
    <w:rsid w:val="001C41A7"/>
    <w:rsid w:val="001C433F"/>
    <w:rsid w:val="001C444D"/>
    <w:rsid w:val="001C449A"/>
    <w:rsid w:val="001C4610"/>
    <w:rsid w:val="001C486B"/>
    <w:rsid w:val="001C4A0A"/>
    <w:rsid w:val="001C51B1"/>
    <w:rsid w:val="001C54AF"/>
    <w:rsid w:val="001C5C33"/>
    <w:rsid w:val="001C5CF5"/>
    <w:rsid w:val="001C5F7B"/>
    <w:rsid w:val="001C63B4"/>
    <w:rsid w:val="001C6470"/>
    <w:rsid w:val="001C65D8"/>
    <w:rsid w:val="001C6B2F"/>
    <w:rsid w:val="001C6BBD"/>
    <w:rsid w:val="001C6C17"/>
    <w:rsid w:val="001C6C2B"/>
    <w:rsid w:val="001C7DB3"/>
    <w:rsid w:val="001D01E3"/>
    <w:rsid w:val="001D0200"/>
    <w:rsid w:val="001D033B"/>
    <w:rsid w:val="001D06D8"/>
    <w:rsid w:val="001D093A"/>
    <w:rsid w:val="001D095E"/>
    <w:rsid w:val="001D14F2"/>
    <w:rsid w:val="001D16A0"/>
    <w:rsid w:val="001D22C8"/>
    <w:rsid w:val="001D257C"/>
    <w:rsid w:val="001D2958"/>
    <w:rsid w:val="001D2A8A"/>
    <w:rsid w:val="001D300B"/>
    <w:rsid w:val="001D33A5"/>
    <w:rsid w:val="001D346F"/>
    <w:rsid w:val="001D35B4"/>
    <w:rsid w:val="001D366D"/>
    <w:rsid w:val="001D384F"/>
    <w:rsid w:val="001D3AED"/>
    <w:rsid w:val="001D3EA3"/>
    <w:rsid w:val="001D453A"/>
    <w:rsid w:val="001D4694"/>
    <w:rsid w:val="001D4968"/>
    <w:rsid w:val="001D4E14"/>
    <w:rsid w:val="001D505D"/>
    <w:rsid w:val="001D50A8"/>
    <w:rsid w:val="001D5178"/>
    <w:rsid w:val="001D5240"/>
    <w:rsid w:val="001D5B4E"/>
    <w:rsid w:val="001D6CA5"/>
    <w:rsid w:val="001D795B"/>
    <w:rsid w:val="001E016D"/>
    <w:rsid w:val="001E045C"/>
    <w:rsid w:val="001E049C"/>
    <w:rsid w:val="001E08B6"/>
    <w:rsid w:val="001E12CF"/>
    <w:rsid w:val="001E182F"/>
    <w:rsid w:val="001E1877"/>
    <w:rsid w:val="001E1F77"/>
    <w:rsid w:val="001E256A"/>
    <w:rsid w:val="001E287B"/>
    <w:rsid w:val="001E3430"/>
    <w:rsid w:val="001E3842"/>
    <w:rsid w:val="001E38C1"/>
    <w:rsid w:val="001E3A1E"/>
    <w:rsid w:val="001E3D1E"/>
    <w:rsid w:val="001E3D4C"/>
    <w:rsid w:val="001E42A0"/>
    <w:rsid w:val="001E4471"/>
    <w:rsid w:val="001E46EC"/>
    <w:rsid w:val="001E47DF"/>
    <w:rsid w:val="001E48C2"/>
    <w:rsid w:val="001E4C16"/>
    <w:rsid w:val="001E4C83"/>
    <w:rsid w:val="001E4D2D"/>
    <w:rsid w:val="001E4E37"/>
    <w:rsid w:val="001E55FE"/>
    <w:rsid w:val="001E5824"/>
    <w:rsid w:val="001E589B"/>
    <w:rsid w:val="001E6141"/>
    <w:rsid w:val="001E6AC4"/>
    <w:rsid w:val="001E6C85"/>
    <w:rsid w:val="001E6CE6"/>
    <w:rsid w:val="001E75BF"/>
    <w:rsid w:val="001E78AE"/>
    <w:rsid w:val="001E7D29"/>
    <w:rsid w:val="001F0ACD"/>
    <w:rsid w:val="001F149B"/>
    <w:rsid w:val="001F2123"/>
    <w:rsid w:val="001F26C8"/>
    <w:rsid w:val="001F29B9"/>
    <w:rsid w:val="001F2AD5"/>
    <w:rsid w:val="001F2D59"/>
    <w:rsid w:val="001F30F7"/>
    <w:rsid w:val="001F366A"/>
    <w:rsid w:val="001F3916"/>
    <w:rsid w:val="001F3B34"/>
    <w:rsid w:val="001F4683"/>
    <w:rsid w:val="001F4696"/>
    <w:rsid w:val="001F4E09"/>
    <w:rsid w:val="001F4EFE"/>
    <w:rsid w:val="001F4FF9"/>
    <w:rsid w:val="001F5171"/>
    <w:rsid w:val="001F517B"/>
    <w:rsid w:val="001F57FA"/>
    <w:rsid w:val="001F58C8"/>
    <w:rsid w:val="001F5A0E"/>
    <w:rsid w:val="001F5D07"/>
    <w:rsid w:val="001F624A"/>
    <w:rsid w:val="001F6681"/>
    <w:rsid w:val="001F71D4"/>
    <w:rsid w:val="001F7752"/>
    <w:rsid w:val="001F7774"/>
    <w:rsid w:val="001F7ECF"/>
    <w:rsid w:val="002000A8"/>
    <w:rsid w:val="002001E3"/>
    <w:rsid w:val="00200779"/>
    <w:rsid w:val="002010D7"/>
    <w:rsid w:val="002019F2"/>
    <w:rsid w:val="00201A87"/>
    <w:rsid w:val="00201D11"/>
    <w:rsid w:val="002021C2"/>
    <w:rsid w:val="002021E7"/>
    <w:rsid w:val="0020221E"/>
    <w:rsid w:val="00202276"/>
    <w:rsid w:val="00202571"/>
    <w:rsid w:val="002028DC"/>
    <w:rsid w:val="00202D33"/>
    <w:rsid w:val="002031F1"/>
    <w:rsid w:val="00203280"/>
    <w:rsid w:val="002033EE"/>
    <w:rsid w:val="00203D14"/>
    <w:rsid w:val="00203E04"/>
    <w:rsid w:val="00204188"/>
    <w:rsid w:val="00204843"/>
    <w:rsid w:val="0020486D"/>
    <w:rsid w:val="00204C05"/>
    <w:rsid w:val="002052E6"/>
    <w:rsid w:val="00205506"/>
    <w:rsid w:val="00205D64"/>
    <w:rsid w:val="00205E7A"/>
    <w:rsid w:val="00206600"/>
    <w:rsid w:val="00206B04"/>
    <w:rsid w:val="00206CDB"/>
    <w:rsid w:val="00206D2B"/>
    <w:rsid w:val="00206F0B"/>
    <w:rsid w:val="00206FEB"/>
    <w:rsid w:val="00207314"/>
    <w:rsid w:val="0020737F"/>
    <w:rsid w:val="002073DC"/>
    <w:rsid w:val="002078AE"/>
    <w:rsid w:val="00207C09"/>
    <w:rsid w:val="00207EBF"/>
    <w:rsid w:val="00207ED9"/>
    <w:rsid w:val="00207FD6"/>
    <w:rsid w:val="0021068A"/>
    <w:rsid w:val="00210DA6"/>
    <w:rsid w:val="0021116C"/>
    <w:rsid w:val="002113E4"/>
    <w:rsid w:val="00211442"/>
    <w:rsid w:val="002116AF"/>
    <w:rsid w:val="002116DB"/>
    <w:rsid w:val="00211767"/>
    <w:rsid w:val="0021195A"/>
    <w:rsid w:val="00211A2B"/>
    <w:rsid w:val="002127C5"/>
    <w:rsid w:val="00213138"/>
    <w:rsid w:val="0021324D"/>
    <w:rsid w:val="00213274"/>
    <w:rsid w:val="002134CF"/>
    <w:rsid w:val="00213E8D"/>
    <w:rsid w:val="002144EE"/>
    <w:rsid w:val="00214915"/>
    <w:rsid w:val="00214D63"/>
    <w:rsid w:val="00215335"/>
    <w:rsid w:val="00215695"/>
    <w:rsid w:val="00215A9D"/>
    <w:rsid w:val="00215E2A"/>
    <w:rsid w:val="00216613"/>
    <w:rsid w:val="002168A2"/>
    <w:rsid w:val="002171E9"/>
    <w:rsid w:val="002174B2"/>
    <w:rsid w:val="0021767A"/>
    <w:rsid w:val="00220159"/>
    <w:rsid w:val="002204BA"/>
    <w:rsid w:val="00220AA1"/>
    <w:rsid w:val="00220C4E"/>
    <w:rsid w:val="00220E48"/>
    <w:rsid w:val="0022179A"/>
    <w:rsid w:val="00221839"/>
    <w:rsid w:val="00221D82"/>
    <w:rsid w:val="00221FFD"/>
    <w:rsid w:val="0022201E"/>
    <w:rsid w:val="00222070"/>
    <w:rsid w:val="00222201"/>
    <w:rsid w:val="002223E4"/>
    <w:rsid w:val="0022243E"/>
    <w:rsid w:val="0022255D"/>
    <w:rsid w:val="002225E5"/>
    <w:rsid w:val="002233FB"/>
    <w:rsid w:val="00224157"/>
    <w:rsid w:val="002244DB"/>
    <w:rsid w:val="0022474D"/>
    <w:rsid w:val="00224A7E"/>
    <w:rsid w:val="00225ED4"/>
    <w:rsid w:val="00226AEE"/>
    <w:rsid w:val="00227015"/>
    <w:rsid w:val="0022714E"/>
    <w:rsid w:val="00227169"/>
    <w:rsid w:val="00227215"/>
    <w:rsid w:val="00227311"/>
    <w:rsid w:val="00227A67"/>
    <w:rsid w:val="00227AAD"/>
    <w:rsid w:val="00227C8B"/>
    <w:rsid w:val="00227E7C"/>
    <w:rsid w:val="00230168"/>
    <w:rsid w:val="0023052D"/>
    <w:rsid w:val="002308E4"/>
    <w:rsid w:val="00230961"/>
    <w:rsid w:val="00230B91"/>
    <w:rsid w:val="00231005"/>
    <w:rsid w:val="00231024"/>
    <w:rsid w:val="00231265"/>
    <w:rsid w:val="00231338"/>
    <w:rsid w:val="00231541"/>
    <w:rsid w:val="002317C6"/>
    <w:rsid w:val="00231EB2"/>
    <w:rsid w:val="00232AAF"/>
    <w:rsid w:val="00232EA2"/>
    <w:rsid w:val="00232FEF"/>
    <w:rsid w:val="00233568"/>
    <w:rsid w:val="00233972"/>
    <w:rsid w:val="00233BA2"/>
    <w:rsid w:val="00233D42"/>
    <w:rsid w:val="00233DB1"/>
    <w:rsid w:val="00234AAE"/>
    <w:rsid w:val="002350F6"/>
    <w:rsid w:val="002354EA"/>
    <w:rsid w:val="00235EAC"/>
    <w:rsid w:val="00236154"/>
    <w:rsid w:val="0023622B"/>
    <w:rsid w:val="002362E0"/>
    <w:rsid w:val="00236364"/>
    <w:rsid w:val="00236388"/>
    <w:rsid w:val="002366D6"/>
    <w:rsid w:val="0023680B"/>
    <w:rsid w:val="002369B2"/>
    <w:rsid w:val="00236D0C"/>
    <w:rsid w:val="0023706D"/>
    <w:rsid w:val="00237469"/>
    <w:rsid w:val="0023751E"/>
    <w:rsid w:val="002376CF"/>
    <w:rsid w:val="002379AF"/>
    <w:rsid w:val="002379F9"/>
    <w:rsid w:val="00237ADA"/>
    <w:rsid w:val="002407E7"/>
    <w:rsid w:val="00240968"/>
    <w:rsid w:val="00240B4E"/>
    <w:rsid w:val="00240CFA"/>
    <w:rsid w:val="00241143"/>
    <w:rsid w:val="002412F9"/>
    <w:rsid w:val="002417B2"/>
    <w:rsid w:val="00241840"/>
    <w:rsid w:val="0024186B"/>
    <w:rsid w:val="00241AF8"/>
    <w:rsid w:val="00241D59"/>
    <w:rsid w:val="0024234D"/>
    <w:rsid w:val="00242EC8"/>
    <w:rsid w:val="002430F9"/>
    <w:rsid w:val="002433EC"/>
    <w:rsid w:val="00243920"/>
    <w:rsid w:val="00243CB6"/>
    <w:rsid w:val="0024461A"/>
    <w:rsid w:val="00244659"/>
    <w:rsid w:val="002448BA"/>
    <w:rsid w:val="00244954"/>
    <w:rsid w:val="00244A21"/>
    <w:rsid w:val="00244E75"/>
    <w:rsid w:val="0024513B"/>
    <w:rsid w:val="00245424"/>
    <w:rsid w:val="00245495"/>
    <w:rsid w:val="002454B9"/>
    <w:rsid w:val="002454C9"/>
    <w:rsid w:val="002455C4"/>
    <w:rsid w:val="002456A8"/>
    <w:rsid w:val="00245D2F"/>
    <w:rsid w:val="00245E98"/>
    <w:rsid w:val="002461D8"/>
    <w:rsid w:val="002462C3"/>
    <w:rsid w:val="0024655B"/>
    <w:rsid w:val="002466DD"/>
    <w:rsid w:val="002467F9"/>
    <w:rsid w:val="00246816"/>
    <w:rsid w:val="0024699B"/>
    <w:rsid w:val="00246DF6"/>
    <w:rsid w:val="002500DC"/>
    <w:rsid w:val="00250155"/>
    <w:rsid w:val="00250AA2"/>
    <w:rsid w:val="00251654"/>
    <w:rsid w:val="0025174D"/>
    <w:rsid w:val="00251A9C"/>
    <w:rsid w:val="00251BF0"/>
    <w:rsid w:val="00251F4E"/>
    <w:rsid w:val="0025266B"/>
    <w:rsid w:val="00253021"/>
    <w:rsid w:val="002535D7"/>
    <w:rsid w:val="00253A52"/>
    <w:rsid w:val="00253AD1"/>
    <w:rsid w:val="00253C9D"/>
    <w:rsid w:val="00255097"/>
    <w:rsid w:val="002558B1"/>
    <w:rsid w:val="00255958"/>
    <w:rsid w:val="00255D2D"/>
    <w:rsid w:val="00255E74"/>
    <w:rsid w:val="002565E9"/>
    <w:rsid w:val="0025720E"/>
    <w:rsid w:val="002572C4"/>
    <w:rsid w:val="0025732E"/>
    <w:rsid w:val="0025773B"/>
    <w:rsid w:val="0025778C"/>
    <w:rsid w:val="00257A0C"/>
    <w:rsid w:val="00257A58"/>
    <w:rsid w:val="00257AA9"/>
    <w:rsid w:val="00260C99"/>
    <w:rsid w:val="00261527"/>
    <w:rsid w:val="002616A8"/>
    <w:rsid w:val="002616AC"/>
    <w:rsid w:val="002618F6"/>
    <w:rsid w:val="0026255A"/>
    <w:rsid w:val="0026283D"/>
    <w:rsid w:val="00263315"/>
    <w:rsid w:val="002636B5"/>
    <w:rsid w:val="00263B0C"/>
    <w:rsid w:val="00263CA1"/>
    <w:rsid w:val="002640B5"/>
    <w:rsid w:val="002645B2"/>
    <w:rsid w:val="00264726"/>
    <w:rsid w:val="00264D67"/>
    <w:rsid w:val="00264FC3"/>
    <w:rsid w:val="002651E0"/>
    <w:rsid w:val="002663DF"/>
    <w:rsid w:val="002666D5"/>
    <w:rsid w:val="00266AD0"/>
    <w:rsid w:val="00267324"/>
    <w:rsid w:val="00267657"/>
    <w:rsid w:val="002678F5"/>
    <w:rsid w:val="002679E0"/>
    <w:rsid w:val="00267A7E"/>
    <w:rsid w:val="00267A82"/>
    <w:rsid w:val="00267A95"/>
    <w:rsid w:val="00267E81"/>
    <w:rsid w:val="00267F48"/>
    <w:rsid w:val="00270199"/>
    <w:rsid w:val="002703D2"/>
    <w:rsid w:val="00270424"/>
    <w:rsid w:val="002705D4"/>
    <w:rsid w:val="0027078D"/>
    <w:rsid w:val="00270D14"/>
    <w:rsid w:val="002711BE"/>
    <w:rsid w:val="0027160A"/>
    <w:rsid w:val="0027273E"/>
    <w:rsid w:val="00272AB6"/>
    <w:rsid w:val="00273020"/>
    <w:rsid w:val="0027311C"/>
    <w:rsid w:val="0027337C"/>
    <w:rsid w:val="00273909"/>
    <w:rsid w:val="00273965"/>
    <w:rsid w:val="002741FF"/>
    <w:rsid w:val="00274347"/>
    <w:rsid w:val="002743E3"/>
    <w:rsid w:val="002745D4"/>
    <w:rsid w:val="00274626"/>
    <w:rsid w:val="002750D5"/>
    <w:rsid w:val="0027563A"/>
    <w:rsid w:val="00276254"/>
    <w:rsid w:val="00276324"/>
    <w:rsid w:val="00276580"/>
    <w:rsid w:val="002766D3"/>
    <w:rsid w:val="00276836"/>
    <w:rsid w:val="00276A52"/>
    <w:rsid w:val="00276F03"/>
    <w:rsid w:val="0027716C"/>
    <w:rsid w:val="002774B3"/>
    <w:rsid w:val="002778C7"/>
    <w:rsid w:val="00277F0D"/>
    <w:rsid w:val="002800A9"/>
    <w:rsid w:val="002802D6"/>
    <w:rsid w:val="00281142"/>
    <w:rsid w:val="002811A2"/>
    <w:rsid w:val="00281628"/>
    <w:rsid w:val="00281677"/>
    <w:rsid w:val="00281B30"/>
    <w:rsid w:val="00282050"/>
    <w:rsid w:val="002822DD"/>
    <w:rsid w:val="00282419"/>
    <w:rsid w:val="00282908"/>
    <w:rsid w:val="00282D7B"/>
    <w:rsid w:val="00282EC2"/>
    <w:rsid w:val="00282F88"/>
    <w:rsid w:val="00283150"/>
    <w:rsid w:val="002831F9"/>
    <w:rsid w:val="0028322E"/>
    <w:rsid w:val="002834B4"/>
    <w:rsid w:val="002839F0"/>
    <w:rsid w:val="00283AEA"/>
    <w:rsid w:val="002845A6"/>
    <w:rsid w:val="00284B16"/>
    <w:rsid w:val="00284D2D"/>
    <w:rsid w:val="00285988"/>
    <w:rsid w:val="0028654E"/>
    <w:rsid w:val="0028679B"/>
    <w:rsid w:val="002871FF"/>
    <w:rsid w:val="00287454"/>
    <w:rsid w:val="00287D87"/>
    <w:rsid w:val="002903F8"/>
    <w:rsid w:val="0029076F"/>
    <w:rsid w:val="00290A5C"/>
    <w:rsid w:val="00291099"/>
    <w:rsid w:val="00291136"/>
    <w:rsid w:val="002913D6"/>
    <w:rsid w:val="00292065"/>
    <w:rsid w:val="002920AF"/>
    <w:rsid w:val="00292156"/>
    <w:rsid w:val="0029216B"/>
    <w:rsid w:val="0029270D"/>
    <w:rsid w:val="002928C9"/>
    <w:rsid w:val="00292911"/>
    <w:rsid w:val="002929C5"/>
    <w:rsid w:val="00292E05"/>
    <w:rsid w:val="00293093"/>
    <w:rsid w:val="0029311F"/>
    <w:rsid w:val="00293191"/>
    <w:rsid w:val="00293510"/>
    <w:rsid w:val="0029359C"/>
    <w:rsid w:val="002937A7"/>
    <w:rsid w:val="00293CD0"/>
    <w:rsid w:val="00293D12"/>
    <w:rsid w:val="00294184"/>
    <w:rsid w:val="002942B6"/>
    <w:rsid w:val="00294839"/>
    <w:rsid w:val="0029491E"/>
    <w:rsid w:val="00294BDE"/>
    <w:rsid w:val="00294D15"/>
    <w:rsid w:val="002951D3"/>
    <w:rsid w:val="00295318"/>
    <w:rsid w:val="00295D17"/>
    <w:rsid w:val="00295F4E"/>
    <w:rsid w:val="002960E7"/>
    <w:rsid w:val="002965D7"/>
    <w:rsid w:val="002978A7"/>
    <w:rsid w:val="002979DB"/>
    <w:rsid w:val="00297B7E"/>
    <w:rsid w:val="002A0015"/>
    <w:rsid w:val="002A0371"/>
    <w:rsid w:val="002A086B"/>
    <w:rsid w:val="002A109C"/>
    <w:rsid w:val="002A12DD"/>
    <w:rsid w:val="002A169A"/>
    <w:rsid w:val="002A1A00"/>
    <w:rsid w:val="002A20E7"/>
    <w:rsid w:val="002A22FD"/>
    <w:rsid w:val="002A2C9A"/>
    <w:rsid w:val="002A2CD7"/>
    <w:rsid w:val="002A2E9C"/>
    <w:rsid w:val="002A3282"/>
    <w:rsid w:val="002A3C7D"/>
    <w:rsid w:val="002A3D40"/>
    <w:rsid w:val="002A44FC"/>
    <w:rsid w:val="002A48AD"/>
    <w:rsid w:val="002A4CBF"/>
    <w:rsid w:val="002A4E7D"/>
    <w:rsid w:val="002A5113"/>
    <w:rsid w:val="002A5289"/>
    <w:rsid w:val="002A5309"/>
    <w:rsid w:val="002A5635"/>
    <w:rsid w:val="002A570D"/>
    <w:rsid w:val="002A573B"/>
    <w:rsid w:val="002A5772"/>
    <w:rsid w:val="002A5A27"/>
    <w:rsid w:val="002A5F5E"/>
    <w:rsid w:val="002A5F77"/>
    <w:rsid w:val="002A6051"/>
    <w:rsid w:val="002A693A"/>
    <w:rsid w:val="002A6A45"/>
    <w:rsid w:val="002A6DA1"/>
    <w:rsid w:val="002A6FD2"/>
    <w:rsid w:val="002A71DC"/>
    <w:rsid w:val="002A7288"/>
    <w:rsid w:val="002A7BD6"/>
    <w:rsid w:val="002A7E43"/>
    <w:rsid w:val="002B0C7D"/>
    <w:rsid w:val="002B0D0C"/>
    <w:rsid w:val="002B0DBC"/>
    <w:rsid w:val="002B0F3C"/>
    <w:rsid w:val="002B12F0"/>
    <w:rsid w:val="002B1E38"/>
    <w:rsid w:val="002B213B"/>
    <w:rsid w:val="002B21FA"/>
    <w:rsid w:val="002B2462"/>
    <w:rsid w:val="002B284A"/>
    <w:rsid w:val="002B2E8F"/>
    <w:rsid w:val="002B31E8"/>
    <w:rsid w:val="002B322E"/>
    <w:rsid w:val="002B32D7"/>
    <w:rsid w:val="002B3777"/>
    <w:rsid w:val="002B37AF"/>
    <w:rsid w:val="002B39FA"/>
    <w:rsid w:val="002B3FDC"/>
    <w:rsid w:val="002B456D"/>
    <w:rsid w:val="002B4728"/>
    <w:rsid w:val="002B47B7"/>
    <w:rsid w:val="002B4F13"/>
    <w:rsid w:val="002B4F51"/>
    <w:rsid w:val="002B50FF"/>
    <w:rsid w:val="002B55BC"/>
    <w:rsid w:val="002B5697"/>
    <w:rsid w:val="002B5A16"/>
    <w:rsid w:val="002B69C5"/>
    <w:rsid w:val="002B6CF9"/>
    <w:rsid w:val="002B7EA5"/>
    <w:rsid w:val="002B7EE8"/>
    <w:rsid w:val="002B7F7B"/>
    <w:rsid w:val="002C0163"/>
    <w:rsid w:val="002C0348"/>
    <w:rsid w:val="002C070F"/>
    <w:rsid w:val="002C07B3"/>
    <w:rsid w:val="002C0A9F"/>
    <w:rsid w:val="002C0EEF"/>
    <w:rsid w:val="002C1722"/>
    <w:rsid w:val="002C1BF6"/>
    <w:rsid w:val="002C1DFE"/>
    <w:rsid w:val="002C1F38"/>
    <w:rsid w:val="002C1FA6"/>
    <w:rsid w:val="002C26A9"/>
    <w:rsid w:val="002C2B02"/>
    <w:rsid w:val="002C3292"/>
    <w:rsid w:val="002C36B8"/>
    <w:rsid w:val="002C3A91"/>
    <w:rsid w:val="002C3EAE"/>
    <w:rsid w:val="002C3FA8"/>
    <w:rsid w:val="002C491A"/>
    <w:rsid w:val="002C56CD"/>
    <w:rsid w:val="002C5CD4"/>
    <w:rsid w:val="002C60A5"/>
    <w:rsid w:val="002C63EE"/>
    <w:rsid w:val="002C6729"/>
    <w:rsid w:val="002C6A5F"/>
    <w:rsid w:val="002C6C6A"/>
    <w:rsid w:val="002C700A"/>
    <w:rsid w:val="002C7578"/>
    <w:rsid w:val="002C79D9"/>
    <w:rsid w:val="002C7AFC"/>
    <w:rsid w:val="002C7B53"/>
    <w:rsid w:val="002D046F"/>
    <w:rsid w:val="002D0784"/>
    <w:rsid w:val="002D0CF1"/>
    <w:rsid w:val="002D0EA0"/>
    <w:rsid w:val="002D10D3"/>
    <w:rsid w:val="002D1119"/>
    <w:rsid w:val="002D148B"/>
    <w:rsid w:val="002D1CF2"/>
    <w:rsid w:val="002D1F80"/>
    <w:rsid w:val="002D28FF"/>
    <w:rsid w:val="002D2A93"/>
    <w:rsid w:val="002D3272"/>
    <w:rsid w:val="002D354F"/>
    <w:rsid w:val="002D3B32"/>
    <w:rsid w:val="002D3C79"/>
    <w:rsid w:val="002D407A"/>
    <w:rsid w:val="002D4125"/>
    <w:rsid w:val="002D4201"/>
    <w:rsid w:val="002D4693"/>
    <w:rsid w:val="002D496E"/>
    <w:rsid w:val="002D5240"/>
    <w:rsid w:val="002D5663"/>
    <w:rsid w:val="002D6199"/>
    <w:rsid w:val="002D6CC5"/>
    <w:rsid w:val="002D6E9B"/>
    <w:rsid w:val="002D70EF"/>
    <w:rsid w:val="002D73FB"/>
    <w:rsid w:val="002D7D73"/>
    <w:rsid w:val="002E0114"/>
    <w:rsid w:val="002E0157"/>
    <w:rsid w:val="002E03C4"/>
    <w:rsid w:val="002E06D9"/>
    <w:rsid w:val="002E07FF"/>
    <w:rsid w:val="002E0A94"/>
    <w:rsid w:val="002E0ADB"/>
    <w:rsid w:val="002E0B31"/>
    <w:rsid w:val="002E0B6F"/>
    <w:rsid w:val="002E0EBA"/>
    <w:rsid w:val="002E0EF6"/>
    <w:rsid w:val="002E0F42"/>
    <w:rsid w:val="002E14CE"/>
    <w:rsid w:val="002E17DD"/>
    <w:rsid w:val="002E1AFC"/>
    <w:rsid w:val="002E1B59"/>
    <w:rsid w:val="002E1C8C"/>
    <w:rsid w:val="002E2007"/>
    <w:rsid w:val="002E2477"/>
    <w:rsid w:val="002E2556"/>
    <w:rsid w:val="002E25A0"/>
    <w:rsid w:val="002E27ED"/>
    <w:rsid w:val="002E3692"/>
    <w:rsid w:val="002E39D1"/>
    <w:rsid w:val="002E3ABC"/>
    <w:rsid w:val="002E3CEA"/>
    <w:rsid w:val="002E4156"/>
    <w:rsid w:val="002E4529"/>
    <w:rsid w:val="002E4C3E"/>
    <w:rsid w:val="002E4FDE"/>
    <w:rsid w:val="002E5730"/>
    <w:rsid w:val="002E59FD"/>
    <w:rsid w:val="002E5A61"/>
    <w:rsid w:val="002E5B54"/>
    <w:rsid w:val="002E5D44"/>
    <w:rsid w:val="002E6340"/>
    <w:rsid w:val="002E637A"/>
    <w:rsid w:val="002E6B2B"/>
    <w:rsid w:val="002E6D07"/>
    <w:rsid w:val="002E6E59"/>
    <w:rsid w:val="002E72C4"/>
    <w:rsid w:val="002E750B"/>
    <w:rsid w:val="002E76AE"/>
    <w:rsid w:val="002E7728"/>
    <w:rsid w:val="002E776B"/>
    <w:rsid w:val="002E7787"/>
    <w:rsid w:val="002E7FE3"/>
    <w:rsid w:val="002F0503"/>
    <w:rsid w:val="002F05C5"/>
    <w:rsid w:val="002F20D4"/>
    <w:rsid w:val="002F22DF"/>
    <w:rsid w:val="002F22FF"/>
    <w:rsid w:val="002F25C3"/>
    <w:rsid w:val="002F2D0B"/>
    <w:rsid w:val="002F31CC"/>
    <w:rsid w:val="002F337A"/>
    <w:rsid w:val="002F38EE"/>
    <w:rsid w:val="002F3982"/>
    <w:rsid w:val="002F3B62"/>
    <w:rsid w:val="002F404D"/>
    <w:rsid w:val="002F44FA"/>
    <w:rsid w:val="002F4A71"/>
    <w:rsid w:val="002F4C79"/>
    <w:rsid w:val="002F52EE"/>
    <w:rsid w:val="002F55D2"/>
    <w:rsid w:val="002F5DC5"/>
    <w:rsid w:val="002F5F6D"/>
    <w:rsid w:val="002F5F77"/>
    <w:rsid w:val="002F6150"/>
    <w:rsid w:val="002F61BE"/>
    <w:rsid w:val="002F62B8"/>
    <w:rsid w:val="002F62D9"/>
    <w:rsid w:val="002F6364"/>
    <w:rsid w:val="002F63CA"/>
    <w:rsid w:val="002F6D3D"/>
    <w:rsid w:val="002F7069"/>
    <w:rsid w:val="002F71CB"/>
    <w:rsid w:val="002F7CF6"/>
    <w:rsid w:val="003008FC"/>
    <w:rsid w:val="0030179F"/>
    <w:rsid w:val="00302645"/>
    <w:rsid w:val="0030272F"/>
    <w:rsid w:val="003027C3"/>
    <w:rsid w:val="00303378"/>
    <w:rsid w:val="00303586"/>
    <w:rsid w:val="00303651"/>
    <w:rsid w:val="00303697"/>
    <w:rsid w:val="003037DF"/>
    <w:rsid w:val="00303D05"/>
    <w:rsid w:val="00303D47"/>
    <w:rsid w:val="00303DD0"/>
    <w:rsid w:val="00304194"/>
    <w:rsid w:val="00304D11"/>
    <w:rsid w:val="003050A9"/>
    <w:rsid w:val="003053E4"/>
    <w:rsid w:val="00305A24"/>
    <w:rsid w:val="00305A26"/>
    <w:rsid w:val="00305A5E"/>
    <w:rsid w:val="00305D6F"/>
    <w:rsid w:val="00306193"/>
    <w:rsid w:val="003062AD"/>
    <w:rsid w:val="0030647D"/>
    <w:rsid w:val="00306CED"/>
    <w:rsid w:val="003071CE"/>
    <w:rsid w:val="00307209"/>
    <w:rsid w:val="0030739A"/>
    <w:rsid w:val="003074AA"/>
    <w:rsid w:val="003075DF"/>
    <w:rsid w:val="00307849"/>
    <w:rsid w:val="00307B02"/>
    <w:rsid w:val="00310176"/>
    <w:rsid w:val="00310669"/>
    <w:rsid w:val="003115A4"/>
    <w:rsid w:val="0031188C"/>
    <w:rsid w:val="00311ED8"/>
    <w:rsid w:val="00312881"/>
    <w:rsid w:val="00312C28"/>
    <w:rsid w:val="00312C80"/>
    <w:rsid w:val="00313040"/>
    <w:rsid w:val="0031310A"/>
    <w:rsid w:val="0031333F"/>
    <w:rsid w:val="003133C0"/>
    <w:rsid w:val="0031359E"/>
    <w:rsid w:val="00313D0A"/>
    <w:rsid w:val="00314236"/>
    <w:rsid w:val="00314522"/>
    <w:rsid w:val="00314BD0"/>
    <w:rsid w:val="00314EAC"/>
    <w:rsid w:val="003152B9"/>
    <w:rsid w:val="00315344"/>
    <w:rsid w:val="00315374"/>
    <w:rsid w:val="0031539F"/>
    <w:rsid w:val="00315460"/>
    <w:rsid w:val="00315CC4"/>
    <w:rsid w:val="00315F08"/>
    <w:rsid w:val="00316383"/>
    <w:rsid w:val="0031659A"/>
    <w:rsid w:val="0031677B"/>
    <w:rsid w:val="00316D02"/>
    <w:rsid w:val="00316DFD"/>
    <w:rsid w:val="00317419"/>
    <w:rsid w:val="003175D2"/>
    <w:rsid w:val="00317842"/>
    <w:rsid w:val="00317BD8"/>
    <w:rsid w:val="00320003"/>
    <w:rsid w:val="00320479"/>
    <w:rsid w:val="0032097B"/>
    <w:rsid w:val="00320D01"/>
    <w:rsid w:val="00320FEE"/>
    <w:rsid w:val="003210C5"/>
    <w:rsid w:val="00321142"/>
    <w:rsid w:val="00321304"/>
    <w:rsid w:val="003219B6"/>
    <w:rsid w:val="00321D00"/>
    <w:rsid w:val="0032222D"/>
    <w:rsid w:val="003228F7"/>
    <w:rsid w:val="00322F61"/>
    <w:rsid w:val="003232C5"/>
    <w:rsid w:val="00323A36"/>
    <w:rsid w:val="00323BAD"/>
    <w:rsid w:val="00323BF3"/>
    <w:rsid w:val="00323E2D"/>
    <w:rsid w:val="003240AE"/>
    <w:rsid w:val="00324119"/>
    <w:rsid w:val="00324FE3"/>
    <w:rsid w:val="003250D3"/>
    <w:rsid w:val="003250E0"/>
    <w:rsid w:val="0032516D"/>
    <w:rsid w:val="003251C0"/>
    <w:rsid w:val="00325408"/>
    <w:rsid w:val="0032575F"/>
    <w:rsid w:val="00325CE7"/>
    <w:rsid w:val="00325DBB"/>
    <w:rsid w:val="00326199"/>
    <w:rsid w:val="003263AE"/>
    <w:rsid w:val="00326C0A"/>
    <w:rsid w:val="00326C20"/>
    <w:rsid w:val="00327605"/>
    <w:rsid w:val="00327ABC"/>
    <w:rsid w:val="00327D9B"/>
    <w:rsid w:val="00327E0D"/>
    <w:rsid w:val="00330997"/>
    <w:rsid w:val="00330F9A"/>
    <w:rsid w:val="003313D9"/>
    <w:rsid w:val="003317A4"/>
    <w:rsid w:val="00331F3A"/>
    <w:rsid w:val="003323C6"/>
    <w:rsid w:val="0033244D"/>
    <w:rsid w:val="00332B8A"/>
    <w:rsid w:val="00332C09"/>
    <w:rsid w:val="00332C6C"/>
    <w:rsid w:val="00333228"/>
    <w:rsid w:val="00333581"/>
    <w:rsid w:val="00333696"/>
    <w:rsid w:val="003340C9"/>
    <w:rsid w:val="00334365"/>
    <w:rsid w:val="00334C4A"/>
    <w:rsid w:val="00334D47"/>
    <w:rsid w:val="003358FD"/>
    <w:rsid w:val="003359FD"/>
    <w:rsid w:val="00336EC7"/>
    <w:rsid w:val="00336F9C"/>
    <w:rsid w:val="00337AC4"/>
    <w:rsid w:val="00337DC2"/>
    <w:rsid w:val="00340060"/>
    <w:rsid w:val="003401D4"/>
    <w:rsid w:val="00340852"/>
    <w:rsid w:val="00340E64"/>
    <w:rsid w:val="003423AE"/>
    <w:rsid w:val="0034241E"/>
    <w:rsid w:val="00342729"/>
    <w:rsid w:val="00342A72"/>
    <w:rsid w:val="003430B5"/>
    <w:rsid w:val="00344C3B"/>
    <w:rsid w:val="00344E22"/>
    <w:rsid w:val="00345D6E"/>
    <w:rsid w:val="00345EFD"/>
    <w:rsid w:val="00346067"/>
    <w:rsid w:val="003461E8"/>
    <w:rsid w:val="0034621B"/>
    <w:rsid w:val="003463D9"/>
    <w:rsid w:val="003466DE"/>
    <w:rsid w:val="003470E3"/>
    <w:rsid w:val="003475D3"/>
    <w:rsid w:val="00347808"/>
    <w:rsid w:val="00347CA7"/>
    <w:rsid w:val="0035016A"/>
    <w:rsid w:val="00350380"/>
    <w:rsid w:val="00350451"/>
    <w:rsid w:val="0035058F"/>
    <w:rsid w:val="003507E8"/>
    <w:rsid w:val="0035099D"/>
    <w:rsid w:val="00350BD8"/>
    <w:rsid w:val="00350BF9"/>
    <w:rsid w:val="00350CE0"/>
    <w:rsid w:val="003510E9"/>
    <w:rsid w:val="003513CC"/>
    <w:rsid w:val="003514D8"/>
    <w:rsid w:val="0035167A"/>
    <w:rsid w:val="00351ACF"/>
    <w:rsid w:val="00352095"/>
    <w:rsid w:val="00352413"/>
    <w:rsid w:val="00352C68"/>
    <w:rsid w:val="00352CD6"/>
    <w:rsid w:val="00352EF4"/>
    <w:rsid w:val="003530B7"/>
    <w:rsid w:val="003544AF"/>
    <w:rsid w:val="0035487E"/>
    <w:rsid w:val="003549F1"/>
    <w:rsid w:val="003550B9"/>
    <w:rsid w:val="00355927"/>
    <w:rsid w:val="00355DC6"/>
    <w:rsid w:val="003562ED"/>
    <w:rsid w:val="00356419"/>
    <w:rsid w:val="00356B2C"/>
    <w:rsid w:val="00356B3E"/>
    <w:rsid w:val="00356E9D"/>
    <w:rsid w:val="00357523"/>
    <w:rsid w:val="00357648"/>
    <w:rsid w:val="003600EC"/>
    <w:rsid w:val="003605C2"/>
    <w:rsid w:val="003608D5"/>
    <w:rsid w:val="003608F0"/>
    <w:rsid w:val="00361A02"/>
    <w:rsid w:val="00361CF4"/>
    <w:rsid w:val="00361F56"/>
    <w:rsid w:val="003624D1"/>
    <w:rsid w:val="00362520"/>
    <w:rsid w:val="00362FA5"/>
    <w:rsid w:val="003632F9"/>
    <w:rsid w:val="003633CE"/>
    <w:rsid w:val="003634ED"/>
    <w:rsid w:val="00363B21"/>
    <w:rsid w:val="00363B4A"/>
    <w:rsid w:val="0036467B"/>
    <w:rsid w:val="00364C90"/>
    <w:rsid w:val="0036526F"/>
    <w:rsid w:val="00365749"/>
    <w:rsid w:val="00365A00"/>
    <w:rsid w:val="00365FDA"/>
    <w:rsid w:val="00366B4D"/>
    <w:rsid w:val="00366E6A"/>
    <w:rsid w:val="00367234"/>
    <w:rsid w:val="0036778F"/>
    <w:rsid w:val="00367CB8"/>
    <w:rsid w:val="00367E05"/>
    <w:rsid w:val="00367E1D"/>
    <w:rsid w:val="00370050"/>
    <w:rsid w:val="0037059B"/>
    <w:rsid w:val="00370BC6"/>
    <w:rsid w:val="00370C5B"/>
    <w:rsid w:val="00370D28"/>
    <w:rsid w:val="00370D8D"/>
    <w:rsid w:val="00371281"/>
    <w:rsid w:val="00371699"/>
    <w:rsid w:val="00371760"/>
    <w:rsid w:val="003722CF"/>
    <w:rsid w:val="0037235A"/>
    <w:rsid w:val="00372971"/>
    <w:rsid w:val="003729E3"/>
    <w:rsid w:val="0037305F"/>
    <w:rsid w:val="003732EA"/>
    <w:rsid w:val="0037336E"/>
    <w:rsid w:val="003739AB"/>
    <w:rsid w:val="003739ED"/>
    <w:rsid w:val="003739F4"/>
    <w:rsid w:val="00373C0E"/>
    <w:rsid w:val="00373D89"/>
    <w:rsid w:val="00374065"/>
    <w:rsid w:val="0037420D"/>
    <w:rsid w:val="003743D4"/>
    <w:rsid w:val="00374577"/>
    <w:rsid w:val="003753DA"/>
    <w:rsid w:val="00375521"/>
    <w:rsid w:val="00375EE8"/>
    <w:rsid w:val="00375F0F"/>
    <w:rsid w:val="0037600C"/>
    <w:rsid w:val="0037666D"/>
    <w:rsid w:val="00376A4E"/>
    <w:rsid w:val="00376B27"/>
    <w:rsid w:val="00376DE6"/>
    <w:rsid w:val="00377037"/>
    <w:rsid w:val="003772AF"/>
    <w:rsid w:val="00377540"/>
    <w:rsid w:val="00380670"/>
    <w:rsid w:val="00380909"/>
    <w:rsid w:val="00380A33"/>
    <w:rsid w:val="00380AA2"/>
    <w:rsid w:val="00380D81"/>
    <w:rsid w:val="00381701"/>
    <w:rsid w:val="00381943"/>
    <w:rsid w:val="00381BAA"/>
    <w:rsid w:val="00381D1C"/>
    <w:rsid w:val="00381DB9"/>
    <w:rsid w:val="003820FD"/>
    <w:rsid w:val="00382CEF"/>
    <w:rsid w:val="003831A7"/>
    <w:rsid w:val="00383B60"/>
    <w:rsid w:val="00383CF4"/>
    <w:rsid w:val="00384CFD"/>
    <w:rsid w:val="003853D3"/>
    <w:rsid w:val="0038547D"/>
    <w:rsid w:val="003854EC"/>
    <w:rsid w:val="00385500"/>
    <w:rsid w:val="00385704"/>
    <w:rsid w:val="00385997"/>
    <w:rsid w:val="00385AA7"/>
    <w:rsid w:val="00385F95"/>
    <w:rsid w:val="00385FD1"/>
    <w:rsid w:val="00386048"/>
    <w:rsid w:val="003862E7"/>
    <w:rsid w:val="003864CB"/>
    <w:rsid w:val="003867DB"/>
    <w:rsid w:val="00386D37"/>
    <w:rsid w:val="00387443"/>
    <w:rsid w:val="00387719"/>
    <w:rsid w:val="00387A59"/>
    <w:rsid w:val="00387B9C"/>
    <w:rsid w:val="00387DD4"/>
    <w:rsid w:val="00390C5A"/>
    <w:rsid w:val="00390F90"/>
    <w:rsid w:val="00391043"/>
    <w:rsid w:val="003914F7"/>
    <w:rsid w:val="0039175C"/>
    <w:rsid w:val="00391814"/>
    <w:rsid w:val="00391E83"/>
    <w:rsid w:val="0039221A"/>
    <w:rsid w:val="0039224C"/>
    <w:rsid w:val="00392363"/>
    <w:rsid w:val="00392472"/>
    <w:rsid w:val="003929E2"/>
    <w:rsid w:val="00392A5A"/>
    <w:rsid w:val="00392E8A"/>
    <w:rsid w:val="003930F5"/>
    <w:rsid w:val="0039363B"/>
    <w:rsid w:val="00393BF6"/>
    <w:rsid w:val="00393CEE"/>
    <w:rsid w:val="0039459D"/>
    <w:rsid w:val="0039479A"/>
    <w:rsid w:val="003947C1"/>
    <w:rsid w:val="00394D16"/>
    <w:rsid w:val="00394E2D"/>
    <w:rsid w:val="00394FEA"/>
    <w:rsid w:val="00395082"/>
    <w:rsid w:val="00395294"/>
    <w:rsid w:val="00395909"/>
    <w:rsid w:val="00395B21"/>
    <w:rsid w:val="00395B7F"/>
    <w:rsid w:val="00395DB9"/>
    <w:rsid w:val="00395F12"/>
    <w:rsid w:val="00395F22"/>
    <w:rsid w:val="0039620A"/>
    <w:rsid w:val="00396255"/>
    <w:rsid w:val="00396712"/>
    <w:rsid w:val="00396C01"/>
    <w:rsid w:val="00396C83"/>
    <w:rsid w:val="00396DC7"/>
    <w:rsid w:val="003A03CE"/>
    <w:rsid w:val="003A08DC"/>
    <w:rsid w:val="003A0C4F"/>
    <w:rsid w:val="003A12B9"/>
    <w:rsid w:val="003A157B"/>
    <w:rsid w:val="003A181C"/>
    <w:rsid w:val="003A1B06"/>
    <w:rsid w:val="003A1ECC"/>
    <w:rsid w:val="003A213E"/>
    <w:rsid w:val="003A284C"/>
    <w:rsid w:val="003A3429"/>
    <w:rsid w:val="003A3661"/>
    <w:rsid w:val="003A3664"/>
    <w:rsid w:val="003A3AE2"/>
    <w:rsid w:val="003A3C11"/>
    <w:rsid w:val="003A3D65"/>
    <w:rsid w:val="003A3DD5"/>
    <w:rsid w:val="003A4091"/>
    <w:rsid w:val="003A478A"/>
    <w:rsid w:val="003A4BDA"/>
    <w:rsid w:val="003A4CDF"/>
    <w:rsid w:val="003A4D22"/>
    <w:rsid w:val="003A50D5"/>
    <w:rsid w:val="003A5ADC"/>
    <w:rsid w:val="003A5D8D"/>
    <w:rsid w:val="003A610F"/>
    <w:rsid w:val="003A64E8"/>
    <w:rsid w:val="003A66FC"/>
    <w:rsid w:val="003A6730"/>
    <w:rsid w:val="003A6B31"/>
    <w:rsid w:val="003A6E7F"/>
    <w:rsid w:val="003A6FDE"/>
    <w:rsid w:val="003A708A"/>
    <w:rsid w:val="003A740B"/>
    <w:rsid w:val="003A745B"/>
    <w:rsid w:val="003A7E40"/>
    <w:rsid w:val="003A7EEC"/>
    <w:rsid w:val="003B022B"/>
    <w:rsid w:val="003B0486"/>
    <w:rsid w:val="003B05A7"/>
    <w:rsid w:val="003B05C5"/>
    <w:rsid w:val="003B07D8"/>
    <w:rsid w:val="003B0A72"/>
    <w:rsid w:val="003B1A59"/>
    <w:rsid w:val="003B206F"/>
    <w:rsid w:val="003B23D8"/>
    <w:rsid w:val="003B23DF"/>
    <w:rsid w:val="003B25CA"/>
    <w:rsid w:val="003B2C53"/>
    <w:rsid w:val="003B342E"/>
    <w:rsid w:val="003B3645"/>
    <w:rsid w:val="003B3951"/>
    <w:rsid w:val="003B3D8C"/>
    <w:rsid w:val="003B4821"/>
    <w:rsid w:val="003B4945"/>
    <w:rsid w:val="003B4EEB"/>
    <w:rsid w:val="003B5123"/>
    <w:rsid w:val="003B52BA"/>
    <w:rsid w:val="003B53A0"/>
    <w:rsid w:val="003B6274"/>
    <w:rsid w:val="003B63FD"/>
    <w:rsid w:val="003B64C6"/>
    <w:rsid w:val="003B68CC"/>
    <w:rsid w:val="003B7686"/>
    <w:rsid w:val="003B76A0"/>
    <w:rsid w:val="003B76E5"/>
    <w:rsid w:val="003B78EC"/>
    <w:rsid w:val="003B7BC2"/>
    <w:rsid w:val="003B7C49"/>
    <w:rsid w:val="003C05A7"/>
    <w:rsid w:val="003C05FA"/>
    <w:rsid w:val="003C06FA"/>
    <w:rsid w:val="003C10E8"/>
    <w:rsid w:val="003C1C1E"/>
    <w:rsid w:val="003C213C"/>
    <w:rsid w:val="003C286E"/>
    <w:rsid w:val="003C2BEB"/>
    <w:rsid w:val="003C365B"/>
    <w:rsid w:val="003C3768"/>
    <w:rsid w:val="003C39CB"/>
    <w:rsid w:val="003C3A50"/>
    <w:rsid w:val="003C41CA"/>
    <w:rsid w:val="003C424F"/>
    <w:rsid w:val="003C43D4"/>
    <w:rsid w:val="003C460A"/>
    <w:rsid w:val="003C470A"/>
    <w:rsid w:val="003C4E3C"/>
    <w:rsid w:val="003C5089"/>
    <w:rsid w:val="003C53B9"/>
    <w:rsid w:val="003C5801"/>
    <w:rsid w:val="003C5869"/>
    <w:rsid w:val="003C59FD"/>
    <w:rsid w:val="003C5B98"/>
    <w:rsid w:val="003C5C43"/>
    <w:rsid w:val="003C748F"/>
    <w:rsid w:val="003C7831"/>
    <w:rsid w:val="003D0387"/>
    <w:rsid w:val="003D03BC"/>
    <w:rsid w:val="003D094C"/>
    <w:rsid w:val="003D0C86"/>
    <w:rsid w:val="003D0D6F"/>
    <w:rsid w:val="003D0FB5"/>
    <w:rsid w:val="003D1D4D"/>
    <w:rsid w:val="003D1E93"/>
    <w:rsid w:val="003D2235"/>
    <w:rsid w:val="003D30FA"/>
    <w:rsid w:val="003D3447"/>
    <w:rsid w:val="003D3822"/>
    <w:rsid w:val="003D3ACB"/>
    <w:rsid w:val="003D456E"/>
    <w:rsid w:val="003D4CBE"/>
    <w:rsid w:val="003D4EEA"/>
    <w:rsid w:val="003D56B3"/>
    <w:rsid w:val="003D59CA"/>
    <w:rsid w:val="003D5B01"/>
    <w:rsid w:val="003D5C4C"/>
    <w:rsid w:val="003D628C"/>
    <w:rsid w:val="003D6785"/>
    <w:rsid w:val="003D69CA"/>
    <w:rsid w:val="003D6EFF"/>
    <w:rsid w:val="003D7040"/>
    <w:rsid w:val="003D73BE"/>
    <w:rsid w:val="003D7421"/>
    <w:rsid w:val="003D7838"/>
    <w:rsid w:val="003D7C5F"/>
    <w:rsid w:val="003D7D43"/>
    <w:rsid w:val="003E0697"/>
    <w:rsid w:val="003E0F81"/>
    <w:rsid w:val="003E14BA"/>
    <w:rsid w:val="003E1509"/>
    <w:rsid w:val="003E1F3B"/>
    <w:rsid w:val="003E21DB"/>
    <w:rsid w:val="003E264E"/>
    <w:rsid w:val="003E2808"/>
    <w:rsid w:val="003E2A93"/>
    <w:rsid w:val="003E2F7D"/>
    <w:rsid w:val="003E3A76"/>
    <w:rsid w:val="003E3DB8"/>
    <w:rsid w:val="003E48C7"/>
    <w:rsid w:val="003E4982"/>
    <w:rsid w:val="003E4996"/>
    <w:rsid w:val="003E4C6F"/>
    <w:rsid w:val="003E579E"/>
    <w:rsid w:val="003E5ADA"/>
    <w:rsid w:val="003E612F"/>
    <w:rsid w:val="003E66F9"/>
    <w:rsid w:val="003E6824"/>
    <w:rsid w:val="003E68D6"/>
    <w:rsid w:val="003E6F62"/>
    <w:rsid w:val="003F015C"/>
    <w:rsid w:val="003F0219"/>
    <w:rsid w:val="003F05A5"/>
    <w:rsid w:val="003F0C48"/>
    <w:rsid w:val="003F0E26"/>
    <w:rsid w:val="003F0EC6"/>
    <w:rsid w:val="003F103D"/>
    <w:rsid w:val="003F11F1"/>
    <w:rsid w:val="003F143C"/>
    <w:rsid w:val="003F18BE"/>
    <w:rsid w:val="003F1CB0"/>
    <w:rsid w:val="003F1EEA"/>
    <w:rsid w:val="003F229B"/>
    <w:rsid w:val="003F2502"/>
    <w:rsid w:val="003F2C25"/>
    <w:rsid w:val="003F3189"/>
    <w:rsid w:val="003F4D5C"/>
    <w:rsid w:val="003F4DB3"/>
    <w:rsid w:val="003F511D"/>
    <w:rsid w:val="003F5A0B"/>
    <w:rsid w:val="003F63B6"/>
    <w:rsid w:val="003F6496"/>
    <w:rsid w:val="003F6905"/>
    <w:rsid w:val="003F6B6C"/>
    <w:rsid w:val="003F790F"/>
    <w:rsid w:val="003F7D91"/>
    <w:rsid w:val="003F7E3B"/>
    <w:rsid w:val="004001A4"/>
    <w:rsid w:val="0040076D"/>
    <w:rsid w:val="00401041"/>
    <w:rsid w:val="00401B63"/>
    <w:rsid w:val="004023D1"/>
    <w:rsid w:val="00402758"/>
    <w:rsid w:val="004028C8"/>
    <w:rsid w:val="00402C2A"/>
    <w:rsid w:val="00402DA2"/>
    <w:rsid w:val="00402E30"/>
    <w:rsid w:val="004031B9"/>
    <w:rsid w:val="00403340"/>
    <w:rsid w:val="00403660"/>
    <w:rsid w:val="00403B35"/>
    <w:rsid w:val="00403FD4"/>
    <w:rsid w:val="00403FF1"/>
    <w:rsid w:val="004040F8"/>
    <w:rsid w:val="00404215"/>
    <w:rsid w:val="00404546"/>
    <w:rsid w:val="0040475A"/>
    <w:rsid w:val="00404AB7"/>
    <w:rsid w:val="00404CEA"/>
    <w:rsid w:val="00405115"/>
    <w:rsid w:val="00405835"/>
    <w:rsid w:val="0040673A"/>
    <w:rsid w:val="00406E3B"/>
    <w:rsid w:val="004070B7"/>
    <w:rsid w:val="0040779B"/>
    <w:rsid w:val="00407A06"/>
    <w:rsid w:val="00407D45"/>
    <w:rsid w:val="00407D5A"/>
    <w:rsid w:val="00410056"/>
    <w:rsid w:val="004106F5"/>
    <w:rsid w:val="00410832"/>
    <w:rsid w:val="00410C95"/>
    <w:rsid w:val="00410EC5"/>
    <w:rsid w:val="004111CB"/>
    <w:rsid w:val="00411719"/>
    <w:rsid w:val="0041194D"/>
    <w:rsid w:val="00411D00"/>
    <w:rsid w:val="00411F8E"/>
    <w:rsid w:val="00412549"/>
    <w:rsid w:val="004125E6"/>
    <w:rsid w:val="00412691"/>
    <w:rsid w:val="0041280E"/>
    <w:rsid w:val="0041286F"/>
    <w:rsid w:val="004128DB"/>
    <w:rsid w:val="00412962"/>
    <w:rsid w:val="00412F09"/>
    <w:rsid w:val="00412FDB"/>
    <w:rsid w:val="0041305A"/>
    <w:rsid w:val="00413D83"/>
    <w:rsid w:val="00413D9C"/>
    <w:rsid w:val="00413EB6"/>
    <w:rsid w:val="00414458"/>
    <w:rsid w:val="004149A2"/>
    <w:rsid w:val="00414D62"/>
    <w:rsid w:val="00414E88"/>
    <w:rsid w:val="00414F31"/>
    <w:rsid w:val="0041513A"/>
    <w:rsid w:val="004151D4"/>
    <w:rsid w:val="00415C06"/>
    <w:rsid w:val="00415F09"/>
    <w:rsid w:val="004162FE"/>
    <w:rsid w:val="0041695C"/>
    <w:rsid w:val="00416AEE"/>
    <w:rsid w:val="00416DAD"/>
    <w:rsid w:val="00416DF6"/>
    <w:rsid w:val="0041773B"/>
    <w:rsid w:val="004177B5"/>
    <w:rsid w:val="00417C0A"/>
    <w:rsid w:val="004201F2"/>
    <w:rsid w:val="00420B2E"/>
    <w:rsid w:val="004211CC"/>
    <w:rsid w:val="00421D8A"/>
    <w:rsid w:val="00421D93"/>
    <w:rsid w:val="00421D9D"/>
    <w:rsid w:val="00422351"/>
    <w:rsid w:val="00422472"/>
    <w:rsid w:val="0042268B"/>
    <w:rsid w:val="004231C2"/>
    <w:rsid w:val="004233C0"/>
    <w:rsid w:val="0042392B"/>
    <w:rsid w:val="004239E0"/>
    <w:rsid w:val="00423E35"/>
    <w:rsid w:val="00424013"/>
    <w:rsid w:val="004241D4"/>
    <w:rsid w:val="00424557"/>
    <w:rsid w:val="00424640"/>
    <w:rsid w:val="0042510B"/>
    <w:rsid w:val="00425319"/>
    <w:rsid w:val="0042533F"/>
    <w:rsid w:val="00425A49"/>
    <w:rsid w:val="00425D24"/>
    <w:rsid w:val="00425E14"/>
    <w:rsid w:val="00425E33"/>
    <w:rsid w:val="00425ECF"/>
    <w:rsid w:val="004264C4"/>
    <w:rsid w:val="00426A4F"/>
    <w:rsid w:val="00426D84"/>
    <w:rsid w:val="00427151"/>
    <w:rsid w:val="0042760C"/>
    <w:rsid w:val="004278DD"/>
    <w:rsid w:val="00427B76"/>
    <w:rsid w:val="00427BE9"/>
    <w:rsid w:val="00427C7F"/>
    <w:rsid w:val="00430A34"/>
    <w:rsid w:val="00430D64"/>
    <w:rsid w:val="00431192"/>
    <w:rsid w:val="00431717"/>
    <w:rsid w:val="00431933"/>
    <w:rsid w:val="00431D88"/>
    <w:rsid w:val="00431DDF"/>
    <w:rsid w:val="0043211E"/>
    <w:rsid w:val="00432137"/>
    <w:rsid w:val="0043249A"/>
    <w:rsid w:val="0043249D"/>
    <w:rsid w:val="004326B4"/>
    <w:rsid w:val="00432EB3"/>
    <w:rsid w:val="004334E1"/>
    <w:rsid w:val="0043360D"/>
    <w:rsid w:val="00433631"/>
    <w:rsid w:val="0043375D"/>
    <w:rsid w:val="00433839"/>
    <w:rsid w:val="00433969"/>
    <w:rsid w:val="00433B1E"/>
    <w:rsid w:val="004343E3"/>
    <w:rsid w:val="00434C15"/>
    <w:rsid w:val="00434F96"/>
    <w:rsid w:val="00435026"/>
    <w:rsid w:val="00435366"/>
    <w:rsid w:val="0043556D"/>
    <w:rsid w:val="004356CD"/>
    <w:rsid w:val="0043574E"/>
    <w:rsid w:val="00435A11"/>
    <w:rsid w:val="00435D39"/>
    <w:rsid w:val="004360C7"/>
    <w:rsid w:val="004362B7"/>
    <w:rsid w:val="00436363"/>
    <w:rsid w:val="00436470"/>
    <w:rsid w:val="004372CE"/>
    <w:rsid w:val="004373F6"/>
    <w:rsid w:val="0043767E"/>
    <w:rsid w:val="004377C3"/>
    <w:rsid w:val="004379A1"/>
    <w:rsid w:val="00437C46"/>
    <w:rsid w:val="00437F54"/>
    <w:rsid w:val="00440629"/>
    <w:rsid w:val="00440E2C"/>
    <w:rsid w:val="004410A8"/>
    <w:rsid w:val="00441340"/>
    <w:rsid w:val="00441E48"/>
    <w:rsid w:val="00442036"/>
    <w:rsid w:val="004422E5"/>
    <w:rsid w:val="00442307"/>
    <w:rsid w:val="00442DF7"/>
    <w:rsid w:val="00443829"/>
    <w:rsid w:val="00443C79"/>
    <w:rsid w:val="004440E0"/>
    <w:rsid w:val="00444143"/>
    <w:rsid w:val="00444542"/>
    <w:rsid w:val="00445070"/>
    <w:rsid w:val="004456BA"/>
    <w:rsid w:val="004460F2"/>
    <w:rsid w:val="00446BEB"/>
    <w:rsid w:val="0044723C"/>
    <w:rsid w:val="004477E2"/>
    <w:rsid w:val="004478B0"/>
    <w:rsid w:val="00450318"/>
    <w:rsid w:val="00450380"/>
    <w:rsid w:val="004503D2"/>
    <w:rsid w:val="00450A79"/>
    <w:rsid w:val="00450A9F"/>
    <w:rsid w:val="00450EA4"/>
    <w:rsid w:val="004510A1"/>
    <w:rsid w:val="004517B8"/>
    <w:rsid w:val="00451F58"/>
    <w:rsid w:val="004527FB"/>
    <w:rsid w:val="00452843"/>
    <w:rsid w:val="00452EB9"/>
    <w:rsid w:val="00453B17"/>
    <w:rsid w:val="004541A1"/>
    <w:rsid w:val="0045482B"/>
    <w:rsid w:val="00455003"/>
    <w:rsid w:val="0045508D"/>
    <w:rsid w:val="004554C5"/>
    <w:rsid w:val="004558FD"/>
    <w:rsid w:val="00456134"/>
    <w:rsid w:val="0045622E"/>
    <w:rsid w:val="004566C0"/>
    <w:rsid w:val="00456705"/>
    <w:rsid w:val="00456E18"/>
    <w:rsid w:val="00456F10"/>
    <w:rsid w:val="00456F1E"/>
    <w:rsid w:val="004570FE"/>
    <w:rsid w:val="004579EF"/>
    <w:rsid w:val="00457AB0"/>
    <w:rsid w:val="00460012"/>
    <w:rsid w:val="004600F1"/>
    <w:rsid w:val="004601BD"/>
    <w:rsid w:val="004603DC"/>
    <w:rsid w:val="00460827"/>
    <w:rsid w:val="00460A62"/>
    <w:rsid w:val="0046119C"/>
    <w:rsid w:val="0046152C"/>
    <w:rsid w:val="00461968"/>
    <w:rsid w:val="00461B4A"/>
    <w:rsid w:val="00461D72"/>
    <w:rsid w:val="00461F38"/>
    <w:rsid w:val="00462054"/>
    <w:rsid w:val="004624D7"/>
    <w:rsid w:val="00462AAB"/>
    <w:rsid w:val="00462C7B"/>
    <w:rsid w:val="00463124"/>
    <w:rsid w:val="004632FF"/>
    <w:rsid w:val="00463822"/>
    <w:rsid w:val="00463C3B"/>
    <w:rsid w:val="00463C58"/>
    <w:rsid w:val="00463DAE"/>
    <w:rsid w:val="00463DF2"/>
    <w:rsid w:val="00464232"/>
    <w:rsid w:val="0046444F"/>
    <w:rsid w:val="00464629"/>
    <w:rsid w:val="0046473C"/>
    <w:rsid w:val="004648E1"/>
    <w:rsid w:val="00464ADA"/>
    <w:rsid w:val="00464C04"/>
    <w:rsid w:val="004650CF"/>
    <w:rsid w:val="004650D4"/>
    <w:rsid w:val="004650E2"/>
    <w:rsid w:val="004655DD"/>
    <w:rsid w:val="0046584D"/>
    <w:rsid w:val="00466289"/>
    <w:rsid w:val="00466307"/>
    <w:rsid w:val="004666DB"/>
    <w:rsid w:val="00466898"/>
    <w:rsid w:val="00466B2A"/>
    <w:rsid w:val="00466CBF"/>
    <w:rsid w:val="00466EA7"/>
    <w:rsid w:val="0046747E"/>
    <w:rsid w:val="00467F41"/>
    <w:rsid w:val="00467F51"/>
    <w:rsid w:val="004702B8"/>
    <w:rsid w:val="0047031F"/>
    <w:rsid w:val="00470326"/>
    <w:rsid w:val="00470407"/>
    <w:rsid w:val="00470E38"/>
    <w:rsid w:val="004714CF"/>
    <w:rsid w:val="00471696"/>
    <w:rsid w:val="00471C59"/>
    <w:rsid w:val="00471CA8"/>
    <w:rsid w:val="00471FCB"/>
    <w:rsid w:val="004720B0"/>
    <w:rsid w:val="00472152"/>
    <w:rsid w:val="0047232B"/>
    <w:rsid w:val="004726A3"/>
    <w:rsid w:val="004728DC"/>
    <w:rsid w:val="004729ED"/>
    <w:rsid w:val="00472BF2"/>
    <w:rsid w:val="004731F5"/>
    <w:rsid w:val="00473455"/>
    <w:rsid w:val="00473B40"/>
    <w:rsid w:val="00474AB9"/>
    <w:rsid w:val="00474EAD"/>
    <w:rsid w:val="00475013"/>
    <w:rsid w:val="00475591"/>
    <w:rsid w:val="004756B5"/>
    <w:rsid w:val="00475D45"/>
    <w:rsid w:val="00475DC1"/>
    <w:rsid w:val="004768AA"/>
    <w:rsid w:val="004768D3"/>
    <w:rsid w:val="00480285"/>
    <w:rsid w:val="004804D5"/>
    <w:rsid w:val="004805C9"/>
    <w:rsid w:val="00480C03"/>
    <w:rsid w:val="00481AAD"/>
    <w:rsid w:val="004826E4"/>
    <w:rsid w:val="00482E40"/>
    <w:rsid w:val="004831EA"/>
    <w:rsid w:val="004833A0"/>
    <w:rsid w:val="00483AF2"/>
    <w:rsid w:val="00484030"/>
    <w:rsid w:val="004853FB"/>
    <w:rsid w:val="0048570D"/>
    <w:rsid w:val="0048582D"/>
    <w:rsid w:val="00485E4D"/>
    <w:rsid w:val="00485E5E"/>
    <w:rsid w:val="00485EA8"/>
    <w:rsid w:val="004861A4"/>
    <w:rsid w:val="004865D4"/>
    <w:rsid w:val="00486846"/>
    <w:rsid w:val="00486B7E"/>
    <w:rsid w:val="00487CE7"/>
    <w:rsid w:val="00490161"/>
    <w:rsid w:val="004903D2"/>
    <w:rsid w:val="00490638"/>
    <w:rsid w:val="004909B7"/>
    <w:rsid w:val="00490D7E"/>
    <w:rsid w:val="0049161A"/>
    <w:rsid w:val="00491E11"/>
    <w:rsid w:val="004921FE"/>
    <w:rsid w:val="00492F03"/>
    <w:rsid w:val="004932A1"/>
    <w:rsid w:val="004936AB"/>
    <w:rsid w:val="00493792"/>
    <w:rsid w:val="0049397D"/>
    <w:rsid w:val="00493AAC"/>
    <w:rsid w:val="00493B97"/>
    <w:rsid w:val="00493BC2"/>
    <w:rsid w:val="00493F4E"/>
    <w:rsid w:val="00495A5D"/>
    <w:rsid w:val="00496578"/>
    <w:rsid w:val="00496E67"/>
    <w:rsid w:val="0049714D"/>
    <w:rsid w:val="004976FF"/>
    <w:rsid w:val="00497937"/>
    <w:rsid w:val="004A0257"/>
    <w:rsid w:val="004A0707"/>
    <w:rsid w:val="004A098D"/>
    <w:rsid w:val="004A09C9"/>
    <w:rsid w:val="004A0CE9"/>
    <w:rsid w:val="004A14C8"/>
    <w:rsid w:val="004A193D"/>
    <w:rsid w:val="004A1D8C"/>
    <w:rsid w:val="004A2073"/>
    <w:rsid w:val="004A256B"/>
    <w:rsid w:val="004A26A6"/>
    <w:rsid w:val="004A2964"/>
    <w:rsid w:val="004A2A09"/>
    <w:rsid w:val="004A2DA1"/>
    <w:rsid w:val="004A2E19"/>
    <w:rsid w:val="004A2E97"/>
    <w:rsid w:val="004A33AD"/>
    <w:rsid w:val="004A3499"/>
    <w:rsid w:val="004A3DC0"/>
    <w:rsid w:val="004A3DDA"/>
    <w:rsid w:val="004A3F9A"/>
    <w:rsid w:val="004A479A"/>
    <w:rsid w:val="004A4DEC"/>
    <w:rsid w:val="004A4FA3"/>
    <w:rsid w:val="004A528D"/>
    <w:rsid w:val="004A55BC"/>
    <w:rsid w:val="004A5669"/>
    <w:rsid w:val="004A566B"/>
    <w:rsid w:val="004A6032"/>
    <w:rsid w:val="004A66BE"/>
    <w:rsid w:val="004A6903"/>
    <w:rsid w:val="004A6B07"/>
    <w:rsid w:val="004A6E76"/>
    <w:rsid w:val="004A6F2F"/>
    <w:rsid w:val="004A72D8"/>
    <w:rsid w:val="004A781B"/>
    <w:rsid w:val="004A79F9"/>
    <w:rsid w:val="004B00A4"/>
    <w:rsid w:val="004B06CA"/>
    <w:rsid w:val="004B0D24"/>
    <w:rsid w:val="004B110D"/>
    <w:rsid w:val="004B1250"/>
    <w:rsid w:val="004B1650"/>
    <w:rsid w:val="004B1964"/>
    <w:rsid w:val="004B19F8"/>
    <w:rsid w:val="004B1A7E"/>
    <w:rsid w:val="004B1EC8"/>
    <w:rsid w:val="004B1F90"/>
    <w:rsid w:val="004B1FF3"/>
    <w:rsid w:val="004B2AF2"/>
    <w:rsid w:val="004B2DEC"/>
    <w:rsid w:val="004B386A"/>
    <w:rsid w:val="004B3D1F"/>
    <w:rsid w:val="004B3EDB"/>
    <w:rsid w:val="004B4DF3"/>
    <w:rsid w:val="004B51E5"/>
    <w:rsid w:val="004B5342"/>
    <w:rsid w:val="004B5457"/>
    <w:rsid w:val="004B631D"/>
    <w:rsid w:val="004B6C11"/>
    <w:rsid w:val="004B6CF1"/>
    <w:rsid w:val="004B7158"/>
    <w:rsid w:val="004B7AD8"/>
    <w:rsid w:val="004B7C5C"/>
    <w:rsid w:val="004C0364"/>
    <w:rsid w:val="004C045F"/>
    <w:rsid w:val="004C0687"/>
    <w:rsid w:val="004C0A97"/>
    <w:rsid w:val="004C0B5B"/>
    <w:rsid w:val="004C0DEA"/>
    <w:rsid w:val="004C103A"/>
    <w:rsid w:val="004C131A"/>
    <w:rsid w:val="004C17C2"/>
    <w:rsid w:val="004C18F4"/>
    <w:rsid w:val="004C1F0A"/>
    <w:rsid w:val="004C24B2"/>
    <w:rsid w:val="004C26CD"/>
    <w:rsid w:val="004C2784"/>
    <w:rsid w:val="004C2C7F"/>
    <w:rsid w:val="004C3449"/>
    <w:rsid w:val="004C3546"/>
    <w:rsid w:val="004C3771"/>
    <w:rsid w:val="004C37C8"/>
    <w:rsid w:val="004C3836"/>
    <w:rsid w:val="004C3B2E"/>
    <w:rsid w:val="004C416C"/>
    <w:rsid w:val="004C4509"/>
    <w:rsid w:val="004C4801"/>
    <w:rsid w:val="004C4AC4"/>
    <w:rsid w:val="004C5280"/>
    <w:rsid w:val="004C5437"/>
    <w:rsid w:val="004C577F"/>
    <w:rsid w:val="004C5FAA"/>
    <w:rsid w:val="004C6921"/>
    <w:rsid w:val="004C6D0D"/>
    <w:rsid w:val="004C7BBB"/>
    <w:rsid w:val="004C7CAC"/>
    <w:rsid w:val="004C7D0F"/>
    <w:rsid w:val="004C7E3B"/>
    <w:rsid w:val="004D0436"/>
    <w:rsid w:val="004D06C1"/>
    <w:rsid w:val="004D0A6B"/>
    <w:rsid w:val="004D0B67"/>
    <w:rsid w:val="004D0E55"/>
    <w:rsid w:val="004D0E62"/>
    <w:rsid w:val="004D1090"/>
    <w:rsid w:val="004D186A"/>
    <w:rsid w:val="004D1A0C"/>
    <w:rsid w:val="004D1CBE"/>
    <w:rsid w:val="004D1EA5"/>
    <w:rsid w:val="004D1EFC"/>
    <w:rsid w:val="004D21BF"/>
    <w:rsid w:val="004D232F"/>
    <w:rsid w:val="004D24AF"/>
    <w:rsid w:val="004D26BB"/>
    <w:rsid w:val="004D2F69"/>
    <w:rsid w:val="004D311A"/>
    <w:rsid w:val="004D32EB"/>
    <w:rsid w:val="004D36C6"/>
    <w:rsid w:val="004D4289"/>
    <w:rsid w:val="004D45B2"/>
    <w:rsid w:val="004D490B"/>
    <w:rsid w:val="004D4E2C"/>
    <w:rsid w:val="004D5678"/>
    <w:rsid w:val="004D5984"/>
    <w:rsid w:val="004D6415"/>
    <w:rsid w:val="004D66C0"/>
    <w:rsid w:val="004D6CEB"/>
    <w:rsid w:val="004D7025"/>
    <w:rsid w:val="004D7473"/>
    <w:rsid w:val="004D77A2"/>
    <w:rsid w:val="004D7D2A"/>
    <w:rsid w:val="004D7D2F"/>
    <w:rsid w:val="004D7EEE"/>
    <w:rsid w:val="004E00C1"/>
    <w:rsid w:val="004E0270"/>
    <w:rsid w:val="004E079E"/>
    <w:rsid w:val="004E098B"/>
    <w:rsid w:val="004E0C55"/>
    <w:rsid w:val="004E0EE6"/>
    <w:rsid w:val="004E1285"/>
    <w:rsid w:val="004E1533"/>
    <w:rsid w:val="004E15C5"/>
    <w:rsid w:val="004E1A9D"/>
    <w:rsid w:val="004E1D9A"/>
    <w:rsid w:val="004E24CC"/>
    <w:rsid w:val="004E2806"/>
    <w:rsid w:val="004E2930"/>
    <w:rsid w:val="004E2A69"/>
    <w:rsid w:val="004E3029"/>
    <w:rsid w:val="004E3EF3"/>
    <w:rsid w:val="004E3FA0"/>
    <w:rsid w:val="004E4030"/>
    <w:rsid w:val="004E4502"/>
    <w:rsid w:val="004E4727"/>
    <w:rsid w:val="004E4DB1"/>
    <w:rsid w:val="004E4EF4"/>
    <w:rsid w:val="004E5162"/>
    <w:rsid w:val="004E5284"/>
    <w:rsid w:val="004E52FE"/>
    <w:rsid w:val="004E53B2"/>
    <w:rsid w:val="004E53B9"/>
    <w:rsid w:val="004E5DF2"/>
    <w:rsid w:val="004E5E2B"/>
    <w:rsid w:val="004E63AD"/>
    <w:rsid w:val="004E6A69"/>
    <w:rsid w:val="004E6E46"/>
    <w:rsid w:val="004E6FD7"/>
    <w:rsid w:val="004E75E9"/>
    <w:rsid w:val="004E7C0A"/>
    <w:rsid w:val="004F027F"/>
    <w:rsid w:val="004F03BD"/>
    <w:rsid w:val="004F0982"/>
    <w:rsid w:val="004F0D67"/>
    <w:rsid w:val="004F0F60"/>
    <w:rsid w:val="004F1149"/>
    <w:rsid w:val="004F158F"/>
    <w:rsid w:val="004F1668"/>
    <w:rsid w:val="004F22D3"/>
    <w:rsid w:val="004F2389"/>
    <w:rsid w:val="004F246A"/>
    <w:rsid w:val="004F271C"/>
    <w:rsid w:val="004F2D25"/>
    <w:rsid w:val="004F32CB"/>
    <w:rsid w:val="004F3A46"/>
    <w:rsid w:val="004F3A9C"/>
    <w:rsid w:val="004F3BAA"/>
    <w:rsid w:val="004F45DC"/>
    <w:rsid w:val="004F479A"/>
    <w:rsid w:val="004F47A3"/>
    <w:rsid w:val="004F4C6B"/>
    <w:rsid w:val="004F650A"/>
    <w:rsid w:val="004F657E"/>
    <w:rsid w:val="004F660F"/>
    <w:rsid w:val="004F6889"/>
    <w:rsid w:val="004F6F93"/>
    <w:rsid w:val="004F772E"/>
    <w:rsid w:val="004F77BF"/>
    <w:rsid w:val="004F7F38"/>
    <w:rsid w:val="00500349"/>
    <w:rsid w:val="005003A5"/>
    <w:rsid w:val="00500CE0"/>
    <w:rsid w:val="00500DEB"/>
    <w:rsid w:val="00500E28"/>
    <w:rsid w:val="0050117E"/>
    <w:rsid w:val="005012A1"/>
    <w:rsid w:val="00502420"/>
    <w:rsid w:val="00502AAE"/>
    <w:rsid w:val="00502B48"/>
    <w:rsid w:val="005031A3"/>
    <w:rsid w:val="00503BCF"/>
    <w:rsid w:val="00503BE2"/>
    <w:rsid w:val="00503C48"/>
    <w:rsid w:val="00504196"/>
    <w:rsid w:val="005045C4"/>
    <w:rsid w:val="00504B5E"/>
    <w:rsid w:val="00504D54"/>
    <w:rsid w:val="00505056"/>
    <w:rsid w:val="00505D47"/>
    <w:rsid w:val="00505E09"/>
    <w:rsid w:val="00506620"/>
    <w:rsid w:val="00506B84"/>
    <w:rsid w:val="00506C56"/>
    <w:rsid w:val="00507308"/>
    <w:rsid w:val="00507D85"/>
    <w:rsid w:val="005100F5"/>
    <w:rsid w:val="005105E6"/>
    <w:rsid w:val="005106A2"/>
    <w:rsid w:val="005108E0"/>
    <w:rsid w:val="00510CDF"/>
    <w:rsid w:val="005112F2"/>
    <w:rsid w:val="00511744"/>
    <w:rsid w:val="0051260D"/>
    <w:rsid w:val="00512803"/>
    <w:rsid w:val="005129C9"/>
    <w:rsid w:val="00512D8C"/>
    <w:rsid w:val="005131A3"/>
    <w:rsid w:val="005133DB"/>
    <w:rsid w:val="00513BA1"/>
    <w:rsid w:val="0051419A"/>
    <w:rsid w:val="005141AB"/>
    <w:rsid w:val="005141BF"/>
    <w:rsid w:val="005142FA"/>
    <w:rsid w:val="00514354"/>
    <w:rsid w:val="00514B37"/>
    <w:rsid w:val="00514E8A"/>
    <w:rsid w:val="00515B31"/>
    <w:rsid w:val="00515B98"/>
    <w:rsid w:val="00515C7A"/>
    <w:rsid w:val="00515F68"/>
    <w:rsid w:val="005162B5"/>
    <w:rsid w:val="005163A3"/>
    <w:rsid w:val="00517027"/>
    <w:rsid w:val="0051744C"/>
    <w:rsid w:val="005178EE"/>
    <w:rsid w:val="00517DC7"/>
    <w:rsid w:val="0052001B"/>
    <w:rsid w:val="005209F2"/>
    <w:rsid w:val="00520E49"/>
    <w:rsid w:val="0052139B"/>
    <w:rsid w:val="005219F0"/>
    <w:rsid w:val="00521DB2"/>
    <w:rsid w:val="00522267"/>
    <w:rsid w:val="00522AA8"/>
    <w:rsid w:val="0052314F"/>
    <w:rsid w:val="0052364F"/>
    <w:rsid w:val="00523837"/>
    <w:rsid w:val="00523A74"/>
    <w:rsid w:val="00523CC6"/>
    <w:rsid w:val="00523D69"/>
    <w:rsid w:val="00523EC1"/>
    <w:rsid w:val="00523FD0"/>
    <w:rsid w:val="0052439C"/>
    <w:rsid w:val="005246C6"/>
    <w:rsid w:val="00525621"/>
    <w:rsid w:val="00525781"/>
    <w:rsid w:val="00525A60"/>
    <w:rsid w:val="00525BEA"/>
    <w:rsid w:val="00525C0A"/>
    <w:rsid w:val="00525EB5"/>
    <w:rsid w:val="00525F9C"/>
    <w:rsid w:val="00526593"/>
    <w:rsid w:val="00526B37"/>
    <w:rsid w:val="00526E97"/>
    <w:rsid w:val="0053053D"/>
    <w:rsid w:val="00530961"/>
    <w:rsid w:val="005309E7"/>
    <w:rsid w:val="00530BD7"/>
    <w:rsid w:val="00530D67"/>
    <w:rsid w:val="00531524"/>
    <w:rsid w:val="00531661"/>
    <w:rsid w:val="0053166E"/>
    <w:rsid w:val="005316F9"/>
    <w:rsid w:val="005317EF"/>
    <w:rsid w:val="0053193E"/>
    <w:rsid w:val="00531A15"/>
    <w:rsid w:val="00531B14"/>
    <w:rsid w:val="00531C3A"/>
    <w:rsid w:val="00532186"/>
    <w:rsid w:val="00532256"/>
    <w:rsid w:val="00532867"/>
    <w:rsid w:val="005329E0"/>
    <w:rsid w:val="00532C14"/>
    <w:rsid w:val="00532D76"/>
    <w:rsid w:val="0053331A"/>
    <w:rsid w:val="0053350A"/>
    <w:rsid w:val="00533ACD"/>
    <w:rsid w:val="00533B92"/>
    <w:rsid w:val="00534199"/>
    <w:rsid w:val="00534B48"/>
    <w:rsid w:val="00534CB1"/>
    <w:rsid w:val="00534CF8"/>
    <w:rsid w:val="00535037"/>
    <w:rsid w:val="0053528C"/>
    <w:rsid w:val="00535736"/>
    <w:rsid w:val="005357E2"/>
    <w:rsid w:val="00535B61"/>
    <w:rsid w:val="00535F75"/>
    <w:rsid w:val="00536329"/>
    <w:rsid w:val="005363C7"/>
    <w:rsid w:val="005364C4"/>
    <w:rsid w:val="00536775"/>
    <w:rsid w:val="00536823"/>
    <w:rsid w:val="00536CAB"/>
    <w:rsid w:val="00537050"/>
    <w:rsid w:val="0053761C"/>
    <w:rsid w:val="00537874"/>
    <w:rsid w:val="00537D90"/>
    <w:rsid w:val="00540389"/>
    <w:rsid w:val="005404C5"/>
    <w:rsid w:val="005404D7"/>
    <w:rsid w:val="00540681"/>
    <w:rsid w:val="00540A68"/>
    <w:rsid w:val="00540B6C"/>
    <w:rsid w:val="00540BAF"/>
    <w:rsid w:val="00540C99"/>
    <w:rsid w:val="00540D12"/>
    <w:rsid w:val="00541283"/>
    <w:rsid w:val="005412A8"/>
    <w:rsid w:val="005416E4"/>
    <w:rsid w:val="00541878"/>
    <w:rsid w:val="0054204C"/>
    <w:rsid w:val="005420E8"/>
    <w:rsid w:val="00542179"/>
    <w:rsid w:val="00542723"/>
    <w:rsid w:val="005429D5"/>
    <w:rsid w:val="00543476"/>
    <w:rsid w:val="00543A32"/>
    <w:rsid w:val="00543DD4"/>
    <w:rsid w:val="00543E44"/>
    <w:rsid w:val="00544A9E"/>
    <w:rsid w:val="00544DA6"/>
    <w:rsid w:val="00545051"/>
    <w:rsid w:val="0054581E"/>
    <w:rsid w:val="00545AD8"/>
    <w:rsid w:val="0054609A"/>
    <w:rsid w:val="005460E5"/>
    <w:rsid w:val="0054628C"/>
    <w:rsid w:val="00546629"/>
    <w:rsid w:val="00546902"/>
    <w:rsid w:val="00546A82"/>
    <w:rsid w:val="00546E19"/>
    <w:rsid w:val="00547080"/>
    <w:rsid w:val="00547154"/>
    <w:rsid w:val="00547288"/>
    <w:rsid w:val="00547BC3"/>
    <w:rsid w:val="00547CA6"/>
    <w:rsid w:val="005509A0"/>
    <w:rsid w:val="00550B63"/>
    <w:rsid w:val="00550DFC"/>
    <w:rsid w:val="00550E47"/>
    <w:rsid w:val="00550F49"/>
    <w:rsid w:val="00551286"/>
    <w:rsid w:val="00551FC9"/>
    <w:rsid w:val="00552132"/>
    <w:rsid w:val="0055273A"/>
    <w:rsid w:val="00552AA6"/>
    <w:rsid w:val="00553187"/>
    <w:rsid w:val="00553637"/>
    <w:rsid w:val="0055377A"/>
    <w:rsid w:val="0055377E"/>
    <w:rsid w:val="005543B7"/>
    <w:rsid w:val="0055445D"/>
    <w:rsid w:val="00554D50"/>
    <w:rsid w:val="00554ED2"/>
    <w:rsid w:val="00555298"/>
    <w:rsid w:val="00555747"/>
    <w:rsid w:val="00555952"/>
    <w:rsid w:val="005559AB"/>
    <w:rsid w:val="00555FF8"/>
    <w:rsid w:val="00556307"/>
    <w:rsid w:val="00556A34"/>
    <w:rsid w:val="00556CB1"/>
    <w:rsid w:val="00556D94"/>
    <w:rsid w:val="00556F30"/>
    <w:rsid w:val="00556F71"/>
    <w:rsid w:val="0055725F"/>
    <w:rsid w:val="005576EC"/>
    <w:rsid w:val="0055787F"/>
    <w:rsid w:val="00557C0E"/>
    <w:rsid w:val="00557E28"/>
    <w:rsid w:val="00560C3C"/>
    <w:rsid w:val="00560DAD"/>
    <w:rsid w:val="00561488"/>
    <w:rsid w:val="005616B4"/>
    <w:rsid w:val="005619D6"/>
    <w:rsid w:val="00561B00"/>
    <w:rsid w:val="00561BA7"/>
    <w:rsid w:val="00561E79"/>
    <w:rsid w:val="00561E86"/>
    <w:rsid w:val="00562223"/>
    <w:rsid w:val="005622A1"/>
    <w:rsid w:val="0056253A"/>
    <w:rsid w:val="00562C9D"/>
    <w:rsid w:val="00562EDF"/>
    <w:rsid w:val="00562F4E"/>
    <w:rsid w:val="005632EE"/>
    <w:rsid w:val="0056390B"/>
    <w:rsid w:val="00564068"/>
    <w:rsid w:val="0056482D"/>
    <w:rsid w:val="00564E07"/>
    <w:rsid w:val="00565045"/>
    <w:rsid w:val="00565A27"/>
    <w:rsid w:val="00565CF0"/>
    <w:rsid w:val="00565D5B"/>
    <w:rsid w:val="0056676A"/>
    <w:rsid w:val="00567329"/>
    <w:rsid w:val="00567549"/>
    <w:rsid w:val="00567A74"/>
    <w:rsid w:val="005701B8"/>
    <w:rsid w:val="00570E54"/>
    <w:rsid w:val="00571D12"/>
    <w:rsid w:val="0057216A"/>
    <w:rsid w:val="0057245C"/>
    <w:rsid w:val="0057255F"/>
    <w:rsid w:val="005730D3"/>
    <w:rsid w:val="0057345F"/>
    <w:rsid w:val="005738E7"/>
    <w:rsid w:val="00573BF2"/>
    <w:rsid w:val="00573F8E"/>
    <w:rsid w:val="0057406E"/>
    <w:rsid w:val="0057467A"/>
    <w:rsid w:val="005749E8"/>
    <w:rsid w:val="00574BBC"/>
    <w:rsid w:val="00574E69"/>
    <w:rsid w:val="00575084"/>
    <w:rsid w:val="00575A26"/>
    <w:rsid w:val="00575A51"/>
    <w:rsid w:val="00575CE1"/>
    <w:rsid w:val="00575D47"/>
    <w:rsid w:val="00575F5C"/>
    <w:rsid w:val="00575FFA"/>
    <w:rsid w:val="0057688A"/>
    <w:rsid w:val="00576E7D"/>
    <w:rsid w:val="00577215"/>
    <w:rsid w:val="005775B6"/>
    <w:rsid w:val="00580019"/>
    <w:rsid w:val="005800BF"/>
    <w:rsid w:val="005802CB"/>
    <w:rsid w:val="005803CA"/>
    <w:rsid w:val="005805FE"/>
    <w:rsid w:val="00580776"/>
    <w:rsid w:val="00580953"/>
    <w:rsid w:val="005819D3"/>
    <w:rsid w:val="00581DFD"/>
    <w:rsid w:val="00581E83"/>
    <w:rsid w:val="00582047"/>
    <w:rsid w:val="00582291"/>
    <w:rsid w:val="00582B64"/>
    <w:rsid w:val="00583908"/>
    <w:rsid w:val="00583A2D"/>
    <w:rsid w:val="005842C5"/>
    <w:rsid w:val="0058467A"/>
    <w:rsid w:val="005850A9"/>
    <w:rsid w:val="0058524B"/>
    <w:rsid w:val="00585826"/>
    <w:rsid w:val="00585903"/>
    <w:rsid w:val="00585CF0"/>
    <w:rsid w:val="00585D42"/>
    <w:rsid w:val="00585E4D"/>
    <w:rsid w:val="005860E3"/>
    <w:rsid w:val="0058621A"/>
    <w:rsid w:val="00586793"/>
    <w:rsid w:val="00586BB3"/>
    <w:rsid w:val="00586D1D"/>
    <w:rsid w:val="0058703C"/>
    <w:rsid w:val="005870CA"/>
    <w:rsid w:val="00587214"/>
    <w:rsid w:val="00587297"/>
    <w:rsid w:val="0058735D"/>
    <w:rsid w:val="005874D3"/>
    <w:rsid w:val="005875FC"/>
    <w:rsid w:val="00590B18"/>
    <w:rsid w:val="00590DA8"/>
    <w:rsid w:val="00590F33"/>
    <w:rsid w:val="005911DE"/>
    <w:rsid w:val="005914CC"/>
    <w:rsid w:val="00591C6C"/>
    <w:rsid w:val="0059234A"/>
    <w:rsid w:val="00592A1A"/>
    <w:rsid w:val="00592D5C"/>
    <w:rsid w:val="00593451"/>
    <w:rsid w:val="00593460"/>
    <w:rsid w:val="00594264"/>
    <w:rsid w:val="0059474A"/>
    <w:rsid w:val="00594CF1"/>
    <w:rsid w:val="0059562D"/>
    <w:rsid w:val="00595FB4"/>
    <w:rsid w:val="0059683B"/>
    <w:rsid w:val="00596DD5"/>
    <w:rsid w:val="00596F17"/>
    <w:rsid w:val="0059716C"/>
    <w:rsid w:val="005972F0"/>
    <w:rsid w:val="00597541"/>
    <w:rsid w:val="0059771B"/>
    <w:rsid w:val="00597906"/>
    <w:rsid w:val="00597B01"/>
    <w:rsid w:val="00597CB4"/>
    <w:rsid w:val="00597E9F"/>
    <w:rsid w:val="00597F3E"/>
    <w:rsid w:val="005A0425"/>
    <w:rsid w:val="005A04AF"/>
    <w:rsid w:val="005A08EC"/>
    <w:rsid w:val="005A0AC5"/>
    <w:rsid w:val="005A0BB0"/>
    <w:rsid w:val="005A0C3C"/>
    <w:rsid w:val="005A1281"/>
    <w:rsid w:val="005A1482"/>
    <w:rsid w:val="005A19A1"/>
    <w:rsid w:val="005A1D48"/>
    <w:rsid w:val="005A2074"/>
    <w:rsid w:val="005A2115"/>
    <w:rsid w:val="005A25E2"/>
    <w:rsid w:val="005A2A7B"/>
    <w:rsid w:val="005A2B3E"/>
    <w:rsid w:val="005A3269"/>
    <w:rsid w:val="005A3588"/>
    <w:rsid w:val="005A3966"/>
    <w:rsid w:val="005A39D0"/>
    <w:rsid w:val="005A3D6C"/>
    <w:rsid w:val="005A4062"/>
    <w:rsid w:val="005A43BF"/>
    <w:rsid w:val="005A47D1"/>
    <w:rsid w:val="005A4892"/>
    <w:rsid w:val="005A53BF"/>
    <w:rsid w:val="005A54D7"/>
    <w:rsid w:val="005A5BB0"/>
    <w:rsid w:val="005A6701"/>
    <w:rsid w:val="005A6741"/>
    <w:rsid w:val="005A68ED"/>
    <w:rsid w:val="005A68F7"/>
    <w:rsid w:val="005A6A78"/>
    <w:rsid w:val="005A6C96"/>
    <w:rsid w:val="005A6ECA"/>
    <w:rsid w:val="005A70BB"/>
    <w:rsid w:val="005A734C"/>
    <w:rsid w:val="005A799F"/>
    <w:rsid w:val="005A7DCC"/>
    <w:rsid w:val="005A7F1B"/>
    <w:rsid w:val="005A7F70"/>
    <w:rsid w:val="005B0125"/>
    <w:rsid w:val="005B0160"/>
    <w:rsid w:val="005B16B8"/>
    <w:rsid w:val="005B1E51"/>
    <w:rsid w:val="005B20F7"/>
    <w:rsid w:val="005B21C9"/>
    <w:rsid w:val="005B2A45"/>
    <w:rsid w:val="005B3684"/>
    <w:rsid w:val="005B3AFB"/>
    <w:rsid w:val="005B3E21"/>
    <w:rsid w:val="005B3FD9"/>
    <w:rsid w:val="005B40F1"/>
    <w:rsid w:val="005B4322"/>
    <w:rsid w:val="005B4340"/>
    <w:rsid w:val="005B441A"/>
    <w:rsid w:val="005B4803"/>
    <w:rsid w:val="005B4CBC"/>
    <w:rsid w:val="005B50D2"/>
    <w:rsid w:val="005B5211"/>
    <w:rsid w:val="005B5348"/>
    <w:rsid w:val="005B5377"/>
    <w:rsid w:val="005B54A2"/>
    <w:rsid w:val="005B5A77"/>
    <w:rsid w:val="005B6048"/>
    <w:rsid w:val="005B64CC"/>
    <w:rsid w:val="005B65BA"/>
    <w:rsid w:val="005B7203"/>
    <w:rsid w:val="005B776E"/>
    <w:rsid w:val="005B7B3D"/>
    <w:rsid w:val="005B7C30"/>
    <w:rsid w:val="005C03CC"/>
    <w:rsid w:val="005C09A1"/>
    <w:rsid w:val="005C19BF"/>
    <w:rsid w:val="005C1E46"/>
    <w:rsid w:val="005C1E61"/>
    <w:rsid w:val="005C20CC"/>
    <w:rsid w:val="005C245F"/>
    <w:rsid w:val="005C24BC"/>
    <w:rsid w:val="005C24C2"/>
    <w:rsid w:val="005C3121"/>
    <w:rsid w:val="005C334F"/>
    <w:rsid w:val="005C33D9"/>
    <w:rsid w:val="005C35F7"/>
    <w:rsid w:val="005C369F"/>
    <w:rsid w:val="005C3840"/>
    <w:rsid w:val="005C3AE0"/>
    <w:rsid w:val="005C3E11"/>
    <w:rsid w:val="005C44E5"/>
    <w:rsid w:val="005C49CC"/>
    <w:rsid w:val="005C4D05"/>
    <w:rsid w:val="005C596D"/>
    <w:rsid w:val="005C5B4A"/>
    <w:rsid w:val="005C6396"/>
    <w:rsid w:val="005C6ED2"/>
    <w:rsid w:val="005C7086"/>
    <w:rsid w:val="005C70FC"/>
    <w:rsid w:val="005D04B9"/>
    <w:rsid w:val="005D0B02"/>
    <w:rsid w:val="005D13BB"/>
    <w:rsid w:val="005D1611"/>
    <w:rsid w:val="005D16D1"/>
    <w:rsid w:val="005D2247"/>
    <w:rsid w:val="005D25C5"/>
    <w:rsid w:val="005D270F"/>
    <w:rsid w:val="005D272C"/>
    <w:rsid w:val="005D2832"/>
    <w:rsid w:val="005D2A20"/>
    <w:rsid w:val="005D316E"/>
    <w:rsid w:val="005D3FD6"/>
    <w:rsid w:val="005D41EA"/>
    <w:rsid w:val="005D60F5"/>
    <w:rsid w:val="005D6486"/>
    <w:rsid w:val="005D69AD"/>
    <w:rsid w:val="005D69AE"/>
    <w:rsid w:val="005D6FEC"/>
    <w:rsid w:val="005D72F1"/>
    <w:rsid w:val="005D7A72"/>
    <w:rsid w:val="005D7CF6"/>
    <w:rsid w:val="005D7ED8"/>
    <w:rsid w:val="005D7F32"/>
    <w:rsid w:val="005E012C"/>
    <w:rsid w:val="005E03BB"/>
    <w:rsid w:val="005E07D5"/>
    <w:rsid w:val="005E1795"/>
    <w:rsid w:val="005E1997"/>
    <w:rsid w:val="005E239E"/>
    <w:rsid w:val="005E265A"/>
    <w:rsid w:val="005E2891"/>
    <w:rsid w:val="005E2B2F"/>
    <w:rsid w:val="005E4620"/>
    <w:rsid w:val="005E46FE"/>
    <w:rsid w:val="005E4764"/>
    <w:rsid w:val="005E4886"/>
    <w:rsid w:val="005E4DD0"/>
    <w:rsid w:val="005E4EBF"/>
    <w:rsid w:val="005E4FE5"/>
    <w:rsid w:val="005E5694"/>
    <w:rsid w:val="005E5B76"/>
    <w:rsid w:val="005E5E8A"/>
    <w:rsid w:val="005E5FD2"/>
    <w:rsid w:val="005E60A4"/>
    <w:rsid w:val="005E6357"/>
    <w:rsid w:val="005E661D"/>
    <w:rsid w:val="005E6E1C"/>
    <w:rsid w:val="005E6F92"/>
    <w:rsid w:val="005E7646"/>
    <w:rsid w:val="005E76FA"/>
    <w:rsid w:val="005E7F07"/>
    <w:rsid w:val="005E7F45"/>
    <w:rsid w:val="005F0CBF"/>
    <w:rsid w:val="005F184A"/>
    <w:rsid w:val="005F18FC"/>
    <w:rsid w:val="005F1E92"/>
    <w:rsid w:val="005F203D"/>
    <w:rsid w:val="005F249A"/>
    <w:rsid w:val="005F251A"/>
    <w:rsid w:val="005F2592"/>
    <w:rsid w:val="005F25B5"/>
    <w:rsid w:val="005F2809"/>
    <w:rsid w:val="005F2B00"/>
    <w:rsid w:val="005F3087"/>
    <w:rsid w:val="005F312A"/>
    <w:rsid w:val="005F3435"/>
    <w:rsid w:val="005F348C"/>
    <w:rsid w:val="005F38E3"/>
    <w:rsid w:val="005F3B65"/>
    <w:rsid w:val="005F3FA4"/>
    <w:rsid w:val="005F41FE"/>
    <w:rsid w:val="005F447C"/>
    <w:rsid w:val="005F45A6"/>
    <w:rsid w:val="005F60BD"/>
    <w:rsid w:val="005F6478"/>
    <w:rsid w:val="005F6626"/>
    <w:rsid w:val="005F67F2"/>
    <w:rsid w:val="005F6E35"/>
    <w:rsid w:val="005F7136"/>
    <w:rsid w:val="005F7204"/>
    <w:rsid w:val="005F7495"/>
    <w:rsid w:val="005F7F57"/>
    <w:rsid w:val="006003C0"/>
    <w:rsid w:val="0060059E"/>
    <w:rsid w:val="00600913"/>
    <w:rsid w:val="00600B65"/>
    <w:rsid w:val="00600B68"/>
    <w:rsid w:val="00600DC5"/>
    <w:rsid w:val="0060137C"/>
    <w:rsid w:val="006013DF"/>
    <w:rsid w:val="00601593"/>
    <w:rsid w:val="00601B25"/>
    <w:rsid w:val="00601BF4"/>
    <w:rsid w:val="00602375"/>
    <w:rsid w:val="0060246A"/>
    <w:rsid w:val="00602A5A"/>
    <w:rsid w:val="006030D3"/>
    <w:rsid w:val="00603224"/>
    <w:rsid w:val="006033ED"/>
    <w:rsid w:val="00603AE7"/>
    <w:rsid w:val="00603F6A"/>
    <w:rsid w:val="00604203"/>
    <w:rsid w:val="00604214"/>
    <w:rsid w:val="00604456"/>
    <w:rsid w:val="00604BAC"/>
    <w:rsid w:val="00605414"/>
    <w:rsid w:val="006055BE"/>
    <w:rsid w:val="00605EAA"/>
    <w:rsid w:val="0060616D"/>
    <w:rsid w:val="00606933"/>
    <w:rsid w:val="006069AE"/>
    <w:rsid w:val="0060767C"/>
    <w:rsid w:val="006077DA"/>
    <w:rsid w:val="006078A7"/>
    <w:rsid w:val="00607A20"/>
    <w:rsid w:val="00607AF3"/>
    <w:rsid w:val="00607CB9"/>
    <w:rsid w:val="0061092A"/>
    <w:rsid w:val="00610C95"/>
    <w:rsid w:val="0061184F"/>
    <w:rsid w:val="0061190C"/>
    <w:rsid w:val="00611D0D"/>
    <w:rsid w:val="00612344"/>
    <w:rsid w:val="006125A9"/>
    <w:rsid w:val="00612624"/>
    <w:rsid w:val="00612670"/>
    <w:rsid w:val="0061270C"/>
    <w:rsid w:val="0061284C"/>
    <w:rsid w:val="00612C5D"/>
    <w:rsid w:val="00612DD9"/>
    <w:rsid w:val="00612E2B"/>
    <w:rsid w:val="006137AA"/>
    <w:rsid w:val="00613946"/>
    <w:rsid w:val="00613975"/>
    <w:rsid w:val="00613FB4"/>
    <w:rsid w:val="00614570"/>
    <w:rsid w:val="006149AD"/>
    <w:rsid w:val="00615487"/>
    <w:rsid w:val="006160B5"/>
    <w:rsid w:val="006166DE"/>
    <w:rsid w:val="00616DC1"/>
    <w:rsid w:val="006170E6"/>
    <w:rsid w:val="00617124"/>
    <w:rsid w:val="0061712A"/>
    <w:rsid w:val="0061747B"/>
    <w:rsid w:val="00617E2E"/>
    <w:rsid w:val="006202B7"/>
    <w:rsid w:val="006202DC"/>
    <w:rsid w:val="00620320"/>
    <w:rsid w:val="00620549"/>
    <w:rsid w:val="0062069A"/>
    <w:rsid w:val="00620A1B"/>
    <w:rsid w:val="00620A7A"/>
    <w:rsid w:val="00620D23"/>
    <w:rsid w:val="00620F44"/>
    <w:rsid w:val="006211A7"/>
    <w:rsid w:val="0062141A"/>
    <w:rsid w:val="0062192B"/>
    <w:rsid w:val="00621CD8"/>
    <w:rsid w:val="00621E9D"/>
    <w:rsid w:val="00622036"/>
    <w:rsid w:val="00622179"/>
    <w:rsid w:val="0062250B"/>
    <w:rsid w:val="00622B60"/>
    <w:rsid w:val="00622B8C"/>
    <w:rsid w:val="00622D77"/>
    <w:rsid w:val="00622F28"/>
    <w:rsid w:val="00623453"/>
    <w:rsid w:val="00623B48"/>
    <w:rsid w:val="00623C13"/>
    <w:rsid w:val="006240BC"/>
    <w:rsid w:val="00624601"/>
    <w:rsid w:val="00624A74"/>
    <w:rsid w:val="00624ACF"/>
    <w:rsid w:val="00624B22"/>
    <w:rsid w:val="00624C34"/>
    <w:rsid w:val="00624F4B"/>
    <w:rsid w:val="00625041"/>
    <w:rsid w:val="00625152"/>
    <w:rsid w:val="00625512"/>
    <w:rsid w:val="006256D9"/>
    <w:rsid w:val="00625E38"/>
    <w:rsid w:val="006266D5"/>
    <w:rsid w:val="00626ABD"/>
    <w:rsid w:val="00626B74"/>
    <w:rsid w:val="00626F63"/>
    <w:rsid w:val="0063011D"/>
    <w:rsid w:val="00630133"/>
    <w:rsid w:val="00630138"/>
    <w:rsid w:val="00630649"/>
    <w:rsid w:val="00631068"/>
    <w:rsid w:val="0063106F"/>
    <w:rsid w:val="006314BA"/>
    <w:rsid w:val="006317EB"/>
    <w:rsid w:val="006319A3"/>
    <w:rsid w:val="00631A6C"/>
    <w:rsid w:val="00631C40"/>
    <w:rsid w:val="00631C65"/>
    <w:rsid w:val="00631F13"/>
    <w:rsid w:val="00631FEB"/>
    <w:rsid w:val="00632009"/>
    <w:rsid w:val="00632382"/>
    <w:rsid w:val="00632CED"/>
    <w:rsid w:val="00633359"/>
    <w:rsid w:val="0063361C"/>
    <w:rsid w:val="00633FAF"/>
    <w:rsid w:val="006340D9"/>
    <w:rsid w:val="006343CF"/>
    <w:rsid w:val="00634567"/>
    <w:rsid w:val="006347DB"/>
    <w:rsid w:val="00634A36"/>
    <w:rsid w:val="00634D28"/>
    <w:rsid w:val="00635047"/>
    <w:rsid w:val="006350CA"/>
    <w:rsid w:val="00635AE5"/>
    <w:rsid w:val="0063615D"/>
    <w:rsid w:val="006361C9"/>
    <w:rsid w:val="0063688D"/>
    <w:rsid w:val="006369C6"/>
    <w:rsid w:val="00636CA6"/>
    <w:rsid w:val="00636D0E"/>
    <w:rsid w:val="00636E5E"/>
    <w:rsid w:val="006372A0"/>
    <w:rsid w:val="00640900"/>
    <w:rsid w:val="00640B18"/>
    <w:rsid w:val="00641479"/>
    <w:rsid w:val="00641527"/>
    <w:rsid w:val="00641BEB"/>
    <w:rsid w:val="00641DC5"/>
    <w:rsid w:val="006421F2"/>
    <w:rsid w:val="0064289D"/>
    <w:rsid w:val="00642AEB"/>
    <w:rsid w:val="00642BE0"/>
    <w:rsid w:val="00642E67"/>
    <w:rsid w:val="006434EA"/>
    <w:rsid w:val="0064392C"/>
    <w:rsid w:val="00643A1F"/>
    <w:rsid w:val="00643A65"/>
    <w:rsid w:val="006441CD"/>
    <w:rsid w:val="006442C7"/>
    <w:rsid w:val="006446EA"/>
    <w:rsid w:val="00644839"/>
    <w:rsid w:val="00644C8E"/>
    <w:rsid w:val="00644D24"/>
    <w:rsid w:val="00644DF2"/>
    <w:rsid w:val="006463FF"/>
    <w:rsid w:val="006464B2"/>
    <w:rsid w:val="0064670A"/>
    <w:rsid w:val="00646776"/>
    <w:rsid w:val="00646E2D"/>
    <w:rsid w:val="006472B5"/>
    <w:rsid w:val="00647439"/>
    <w:rsid w:val="006477D7"/>
    <w:rsid w:val="00650112"/>
    <w:rsid w:val="00650C7A"/>
    <w:rsid w:val="0065163F"/>
    <w:rsid w:val="0065189D"/>
    <w:rsid w:val="00651AC2"/>
    <w:rsid w:val="00651B49"/>
    <w:rsid w:val="00651FD6"/>
    <w:rsid w:val="006523F0"/>
    <w:rsid w:val="0065240B"/>
    <w:rsid w:val="0065307B"/>
    <w:rsid w:val="006535F7"/>
    <w:rsid w:val="00653627"/>
    <w:rsid w:val="00653B7C"/>
    <w:rsid w:val="006541AF"/>
    <w:rsid w:val="0065454E"/>
    <w:rsid w:val="00654599"/>
    <w:rsid w:val="00654ADA"/>
    <w:rsid w:val="00654AF5"/>
    <w:rsid w:val="00654BE1"/>
    <w:rsid w:val="00654C8A"/>
    <w:rsid w:val="00654E2A"/>
    <w:rsid w:val="0065548A"/>
    <w:rsid w:val="00655DAA"/>
    <w:rsid w:val="00656064"/>
    <w:rsid w:val="00656304"/>
    <w:rsid w:val="00656778"/>
    <w:rsid w:val="00657A3A"/>
    <w:rsid w:val="00657B37"/>
    <w:rsid w:val="00657CB7"/>
    <w:rsid w:val="00657FD5"/>
    <w:rsid w:val="006602CD"/>
    <w:rsid w:val="00660419"/>
    <w:rsid w:val="00660EF6"/>
    <w:rsid w:val="00661EB7"/>
    <w:rsid w:val="006628BF"/>
    <w:rsid w:val="00662B7C"/>
    <w:rsid w:val="00662FB7"/>
    <w:rsid w:val="0066489D"/>
    <w:rsid w:val="006649B2"/>
    <w:rsid w:val="00664D25"/>
    <w:rsid w:val="00664DC1"/>
    <w:rsid w:val="00665176"/>
    <w:rsid w:val="0066537E"/>
    <w:rsid w:val="00665942"/>
    <w:rsid w:val="00665DEA"/>
    <w:rsid w:val="00665F20"/>
    <w:rsid w:val="00666061"/>
    <w:rsid w:val="00666572"/>
    <w:rsid w:val="006666A3"/>
    <w:rsid w:val="006668C8"/>
    <w:rsid w:val="006670D7"/>
    <w:rsid w:val="006672BA"/>
    <w:rsid w:val="0066731D"/>
    <w:rsid w:val="006679B9"/>
    <w:rsid w:val="00667C87"/>
    <w:rsid w:val="00667F20"/>
    <w:rsid w:val="00670191"/>
    <w:rsid w:val="00670401"/>
    <w:rsid w:val="006704EA"/>
    <w:rsid w:val="00670778"/>
    <w:rsid w:val="00671077"/>
    <w:rsid w:val="0067127F"/>
    <w:rsid w:val="0067194A"/>
    <w:rsid w:val="006719C0"/>
    <w:rsid w:val="00671D45"/>
    <w:rsid w:val="00671D7B"/>
    <w:rsid w:val="00672692"/>
    <w:rsid w:val="00672B07"/>
    <w:rsid w:val="00672F19"/>
    <w:rsid w:val="00673291"/>
    <w:rsid w:val="006733DC"/>
    <w:rsid w:val="00673611"/>
    <w:rsid w:val="00673665"/>
    <w:rsid w:val="00673960"/>
    <w:rsid w:val="006739BF"/>
    <w:rsid w:val="00673B57"/>
    <w:rsid w:val="00673BB6"/>
    <w:rsid w:val="00673F3E"/>
    <w:rsid w:val="006743F1"/>
    <w:rsid w:val="00674572"/>
    <w:rsid w:val="00674630"/>
    <w:rsid w:val="00674701"/>
    <w:rsid w:val="00674C9E"/>
    <w:rsid w:val="006752DB"/>
    <w:rsid w:val="006752E7"/>
    <w:rsid w:val="0067531A"/>
    <w:rsid w:val="0067559B"/>
    <w:rsid w:val="00675643"/>
    <w:rsid w:val="006757F8"/>
    <w:rsid w:val="00675B87"/>
    <w:rsid w:val="00675FA3"/>
    <w:rsid w:val="006762C7"/>
    <w:rsid w:val="006766FB"/>
    <w:rsid w:val="0067681E"/>
    <w:rsid w:val="00676A83"/>
    <w:rsid w:val="00676F2F"/>
    <w:rsid w:val="006775C0"/>
    <w:rsid w:val="006777B3"/>
    <w:rsid w:val="00677B6B"/>
    <w:rsid w:val="0068008C"/>
    <w:rsid w:val="00680DA9"/>
    <w:rsid w:val="00680F04"/>
    <w:rsid w:val="0068139B"/>
    <w:rsid w:val="0068157B"/>
    <w:rsid w:val="006817BF"/>
    <w:rsid w:val="006819E5"/>
    <w:rsid w:val="00681C7C"/>
    <w:rsid w:val="00681F17"/>
    <w:rsid w:val="006828EE"/>
    <w:rsid w:val="006829EF"/>
    <w:rsid w:val="00682C1A"/>
    <w:rsid w:val="006830D6"/>
    <w:rsid w:val="0068426A"/>
    <w:rsid w:val="00684308"/>
    <w:rsid w:val="00684A6E"/>
    <w:rsid w:val="006853E1"/>
    <w:rsid w:val="00685840"/>
    <w:rsid w:val="00685855"/>
    <w:rsid w:val="0068604B"/>
    <w:rsid w:val="006863C6"/>
    <w:rsid w:val="0068682E"/>
    <w:rsid w:val="00686A12"/>
    <w:rsid w:val="00686AFB"/>
    <w:rsid w:val="00686D71"/>
    <w:rsid w:val="006874DF"/>
    <w:rsid w:val="00687ADF"/>
    <w:rsid w:val="00687F6E"/>
    <w:rsid w:val="00690052"/>
    <w:rsid w:val="00690388"/>
    <w:rsid w:val="0069049C"/>
    <w:rsid w:val="0069089B"/>
    <w:rsid w:val="00690AA2"/>
    <w:rsid w:val="00691633"/>
    <w:rsid w:val="00691FCA"/>
    <w:rsid w:val="00691FE0"/>
    <w:rsid w:val="0069210A"/>
    <w:rsid w:val="00692405"/>
    <w:rsid w:val="00692460"/>
    <w:rsid w:val="0069267F"/>
    <w:rsid w:val="0069292D"/>
    <w:rsid w:val="00692AD2"/>
    <w:rsid w:val="00692F04"/>
    <w:rsid w:val="0069319F"/>
    <w:rsid w:val="006933C6"/>
    <w:rsid w:val="006934F4"/>
    <w:rsid w:val="00693A73"/>
    <w:rsid w:val="00694974"/>
    <w:rsid w:val="006954DC"/>
    <w:rsid w:val="006959F2"/>
    <w:rsid w:val="00695B2F"/>
    <w:rsid w:val="00696265"/>
    <w:rsid w:val="006962BA"/>
    <w:rsid w:val="00696405"/>
    <w:rsid w:val="0069668C"/>
    <w:rsid w:val="00697137"/>
    <w:rsid w:val="0069744F"/>
    <w:rsid w:val="00697623"/>
    <w:rsid w:val="00697663"/>
    <w:rsid w:val="006976BF"/>
    <w:rsid w:val="00697FAB"/>
    <w:rsid w:val="006A014A"/>
    <w:rsid w:val="006A026E"/>
    <w:rsid w:val="006A061D"/>
    <w:rsid w:val="006A0715"/>
    <w:rsid w:val="006A073A"/>
    <w:rsid w:val="006A07C8"/>
    <w:rsid w:val="006A0F44"/>
    <w:rsid w:val="006A0F98"/>
    <w:rsid w:val="006A1129"/>
    <w:rsid w:val="006A169E"/>
    <w:rsid w:val="006A173A"/>
    <w:rsid w:val="006A1841"/>
    <w:rsid w:val="006A18DD"/>
    <w:rsid w:val="006A1CB8"/>
    <w:rsid w:val="006A1DC3"/>
    <w:rsid w:val="006A1DF7"/>
    <w:rsid w:val="006A1E5F"/>
    <w:rsid w:val="006A2A67"/>
    <w:rsid w:val="006A3315"/>
    <w:rsid w:val="006A3599"/>
    <w:rsid w:val="006A3972"/>
    <w:rsid w:val="006A42A5"/>
    <w:rsid w:val="006A467B"/>
    <w:rsid w:val="006A4ACC"/>
    <w:rsid w:val="006A4CBD"/>
    <w:rsid w:val="006A4DA9"/>
    <w:rsid w:val="006A4FFF"/>
    <w:rsid w:val="006A515E"/>
    <w:rsid w:val="006A5308"/>
    <w:rsid w:val="006A5BCA"/>
    <w:rsid w:val="006A6AA5"/>
    <w:rsid w:val="006A75ED"/>
    <w:rsid w:val="006A7C31"/>
    <w:rsid w:val="006A7F55"/>
    <w:rsid w:val="006B02B9"/>
    <w:rsid w:val="006B0591"/>
    <w:rsid w:val="006B0F06"/>
    <w:rsid w:val="006B132B"/>
    <w:rsid w:val="006B1503"/>
    <w:rsid w:val="006B1589"/>
    <w:rsid w:val="006B15D1"/>
    <w:rsid w:val="006B1676"/>
    <w:rsid w:val="006B1757"/>
    <w:rsid w:val="006B191E"/>
    <w:rsid w:val="006B1D56"/>
    <w:rsid w:val="006B1E16"/>
    <w:rsid w:val="006B22EC"/>
    <w:rsid w:val="006B2316"/>
    <w:rsid w:val="006B2410"/>
    <w:rsid w:val="006B2552"/>
    <w:rsid w:val="006B2657"/>
    <w:rsid w:val="006B2731"/>
    <w:rsid w:val="006B29B0"/>
    <w:rsid w:val="006B2A8F"/>
    <w:rsid w:val="006B2E98"/>
    <w:rsid w:val="006B354F"/>
    <w:rsid w:val="006B3C09"/>
    <w:rsid w:val="006B4003"/>
    <w:rsid w:val="006B413B"/>
    <w:rsid w:val="006B43D5"/>
    <w:rsid w:val="006B4736"/>
    <w:rsid w:val="006B4A27"/>
    <w:rsid w:val="006B4B82"/>
    <w:rsid w:val="006B5035"/>
    <w:rsid w:val="006B5178"/>
    <w:rsid w:val="006B52F8"/>
    <w:rsid w:val="006B541D"/>
    <w:rsid w:val="006B5CF8"/>
    <w:rsid w:val="006B5E93"/>
    <w:rsid w:val="006B6085"/>
    <w:rsid w:val="006B61D2"/>
    <w:rsid w:val="006B6259"/>
    <w:rsid w:val="006B63AB"/>
    <w:rsid w:val="006B65B3"/>
    <w:rsid w:val="006B674A"/>
    <w:rsid w:val="006B6B54"/>
    <w:rsid w:val="006B6CA8"/>
    <w:rsid w:val="006B6EA7"/>
    <w:rsid w:val="006B7645"/>
    <w:rsid w:val="006B7863"/>
    <w:rsid w:val="006B7E4B"/>
    <w:rsid w:val="006B7FF3"/>
    <w:rsid w:val="006C077F"/>
    <w:rsid w:val="006C07CA"/>
    <w:rsid w:val="006C084C"/>
    <w:rsid w:val="006C1534"/>
    <w:rsid w:val="006C1568"/>
    <w:rsid w:val="006C18C2"/>
    <w:rsid w:val="006C1AEB"/>
    <w:rsid w:val="006C1BF1"/>
    <w:rsid w:val="006C1D9D"/>
    <w:rsid w:val="006C2337"/>
    <w:rsid w:val="006C281D"/>
    <w:rsid w:val="006C3477"/>
    <w:rsid w:val="006C4309"/>
    <w:rsid w:val="006C4647"/>
    <w:rsid w:val="006C4B3A"/>
    <w:rsid w:val="006C4C22"/>
    <w:rsid w:val="006C5526"/>
    <w:rsid w:val="006C5639"/>
    <w:rsid w:val="006C59DE"/>
    <w:rsid w:val="006C5EE3"/>
    <w:rsid w:val="006C5FB3"/>
    <w:rsid w:val="006C6040"/>
    <w:rsid w:val="006C60D5"/>
    <w:rsid w:val="006C61E9"/>
    <w:rsid w:val="006C7702"/>
    <w:rsid w:val="006C7BD7"/>
    <w:rsid w:val="006C7CD3"/>
    <w:rsid w:val="006D01E6"/>
    <w:rsid w:val="006D035B"/>
    <w:rsid w:val="006D0B7E"/>
    <w:rsid w:val="006D0D73"/>
    <w:rsid w:val="006D0FDE"/>
    <w:rsid w:val="006D1602"/>
    <w:rsid w:val="006D1644"/>
    <w:rsid w:val="006D1EFB"/>
    <w:rsid w:val="006D2257"/>
    <w:rsid w:val="006D2544"/>
    <w:rsid w:val="006D2776"/>
    <w:rsid w:val="006D2E5A"/>
    <w:rsid w:val="006D2FB2"/>
    <w:rsid w:val="006D3300"/>
    <w:rsid w:val="006D3321"/>
    <w:rsid w:val="006D3377"/>
    <w:rsid w:val="006D354E"/>
    <w:rsid w:val="006D3999"/>
    <w:rsid w:val="006D3B11"/>
    <w:rsid w:val="006D3BCA"/>
    <w:rsid w:val="006D3CD2"/>
    <w:rsid w:val="006D3F9D"/>
    <w:rsid w:val="006D415A"/>
    <w:rsid w:val="006D437F"/>
    <w:rsid w:val="006D4566"/>
    <w:rsid w:val="006D4816"/>
    <w:rsid w:val="006D4DD5"/>
    <w:rsid w:val="006D54B6"/>
    <w:rsid w:val="006D55F3"/>
    <w:rsid w:val="006D5721"/>
    <w:rsid w:val="006D581A"/>
    <w:rsid w:val="006D5974"/>
    <w:rsid w:val="006D59BA"/>
    <w:rsid w:val="006D5A1C"/>
    <w:rsid w:val="006D62C9"/>
    <w:rsid w:val="006D62EE"/>
    <w:rsid w:val="006D69C0"/>
    <w:rsid w:val="006D69CC"/>
    <w:rsid w:val="006D72A7"/>
    <w:rsid w:val="006D7446"/>
    <w:rsid w:val="006D7600"/>
    <w:rsid w:val="006E057B"/>
    <w:rsid w:val="006E0849"/>
    <w:rsid w:val="006E0AB4"/>
    <w:rsid w:val="006E1039"/>
    <w:rsid w:val="006E126C"/>
    <w:rsid w:val="006E12B3"/>
    <w:rsid w:val="006E230A"/>
    <w:rsid w:val="006E2383"/>
    <w:rsid w:val="006E26D4"/>
    <w:rsid w:val="006E2A9A"/>
    <w:rsid w:val="006E2C8A"/>
    <w:rsid w:val="006E37E0"/>
    <w:rsid w:val="006E3BF3"/>
    <w:rsid w:val="006E3F11"/>
    <w:rsid w:val="006E5CAC"/>
    <w:rsid w:val="006E5EE4"/>
    <w:rsid w:val="006E60D4"/>
    <w:rsid w:val="006E6352"/>
    <w:rsid w:val="006E64BF"/>
    <w:rsid w:val="006E67E5"/>
    <w:rsid w:val="006E68FF"/>
    <w:rsid w:val="006E6B2C"/>
    <w:rsid w:val="006E6C86"/>
    <w:rsid w:val="006E6FAD"/>
    <w:rsid w:val="006E794C"/>
    <w:rsid w:val="006F03C2"/>
    <w:rsid w:val="006F0850"/>
    <w:rsid w:val="006F0FE6"/>
    <w:rsid w:val="006F1619"/>
    <w:rsid w:val="006F19D4"/>
    <w:rsid w:val="006F1B3D"/>
    <w:rsid w:val="006F1F4E"/>
    <w:rsid w:val="006F25AC"/>
    <w:rsid w:val="006F25BA"/>
    <w:rsid w:val="006F26A1"/>
    <w:rsid w:val="006F2ACC"/>
    <w:rsid w:val="006F2C90"/>
    <w:rsid w:val="006F2F2F"/>
    <w:rsid w:val="006F2F74"/>
    <w:rsid w:val="006F30EC"/>
    <w:rsid w:val="006F36EC"/>
    <w:rsid w:val="006F3726"/>
    <w:rsid w:val="006F3A10"/>
    <w:rsid w:val="006F40BD"/>
    <w:rsid w:val="006F4538"/>
    <w:rsid w:val="006F47F5"/>
    <w:rsid w:val="006F490C"/>
    <w:rsid w:val="006F51AF"/>
    <w:rsid w:val="006F5AC8"/>
    <w:rsid w:val="006F5E32"/>
    <w:rsid w:val="006F60A3"/>
    <w:rsid w:val="006F6421"/>
    <w:rsid w:val="006F7DEC"/>
    <w:rsid w:val="00700303"/>
    <w:rsid w:val="00700949"/>
    <w:rsid w:val="0070118A"/>
    <w:rsid w:val="007018C8"/>
    <w:rsid w:val="007018F3"/>
    <w:rsid w:val="00702053"/>
    <w:rsid w:val="0070254F"/>
    <w:rsid w:val="0070279D"/>
    <w:rsid w:val="007028D2"/>
    <w:rsid w:val="00703556"/>
    <w:rsid w:val="007038C4"/>
    <w:rsid w:val="00703BD9"/>
    <w:rsid w:val="00703EA0"/>
    <w:rsid w:val="0070420E"/>
    <w:rsid w:val="0070500B"/>
    <w:rsid w:val="00705323"/>
    <w:rsid w:val="00705C5C"/>
    <w:rsid w:val="00705E96"/>
    <w:rsid w:val="007064B6"/>
    <w:rsid w:val="007069BC"/>
    <w:rsid w:val="00706B7B"/>
    <w:rsid w:val="00707493"/>
    <w:rsid w:val="00707833"/>
    <w:rsid w:val="00707F71"/>
    <w:rsid w:val="00710386"/>
    <w:rsid w:val="00710848"/>
    <w:rsid w:val="00710A8A"/>
    <w:rsid w:val="00710B00"/>
    <w:rsid w:val="00710DD1"/>
    <w:rsid w:val="00710E5C"/>
    <w:rsid w:val="00711EF8"/>
    <w:rsid w:val="007123EF"/>
    <w:rsid w:val="007124EB"/>
    <w:rsid w:val="00712852"/>
    <w:rsid w:val="00712A71"/>
    <w:rsid w:val="00712BFB"/>
    <w:rsid w:val="007132E2"/>
    <w:rsid w:val="00713B70"/>
    <w:rsid w:val="00713F1F"/>
    <w:rsid w:val="00713FA3"/>
    <w:rsid w:val="007149DB"/>
    <w:rsid w:val="00714B48"/>
    <w:rsid w:val="0071505E"/>
    <w:rsid w:val="00715744"/>
    <w:rsid w:val="00715830"/>
    <w:rsid w:val="00715864"/>
    <w:rsid w:val="00715C3D"/>
    <w:rsid w:val="0071632A"/>
    <w:rsid w:val="00716837"/>
    <w:rsid w:val="007171EA"/>
    <w:rsid w:val="0071750B"/>
    <w:rsid w:val="00717B9E"/>
    <w:rsid w:val="0072026D"/>
    <w:rsid w:val="00720A02"/>
    <w:rsid w:val="007218AA"/>
    <w:rsid w:val="00721C45"/>
    <w:rsid w:val="00721DF3"/>
    <w:rsid w:val="00721FB6"/>
    <w:rsid w:val="007227C5"/>
    <w:rsid w:val="00722FD7"/>
    <w:rsid w:val="0072315C"/>
    <w:rsid w:val="0072375C"/>
    <w:rsid w:val="00723A37"/>
    <w:rsid w:val="00723DB5"/>
    <w:rsid w:val="007249EE"/>
    <w:rsid w:val="00724C82"/>
    <w:rsid w:val="00724FFE"/>
    <w:rsid w:val="007252DD"/>
    <w:rsid w:val="00725AFC"/>
    <w:rsid w:val="00725E43"/>
    <w:rsid w:val="00726662"/>
    <w:rsid w:val="00727AAA"/>
    <w:rsid w:val="00727BAA"/>
    <w:rsid w:val="00730280"/>
    <w:rsid w:val="00730638"/>
    <w:rsid w:val="00730888"/>
    <w:rsid w:val="00730C54"/>
    <w:rsid w:val="00730FD1"/>
    <w:rsid w:val="007312C6"/>
    <w:rsid w:val="007317DA"/>
    <w:rsid w:val="00731A74"/>
    <w:rsid w:val="00732539"/>
    <w:rsid w:val="00732743"/>
    <w:rsid w:val="00732D51"/>
    <w:rsid w:val="00733707"/>
    <w:rsid w:val="0073392E"/>
    <w:rsid w:val="0073412D"/>
    <w:rsid w:val="00734736"/>
    <w:rsid w:val="00734E3B"/>
    <w:rsid w:val="00734F3F"/>
    <w:rsid w:val="007350B5"/>
    <w:rsid w:val="00735382"/>
    <w:rsid w:val="00735706"/>
    <w:rsid w:val="00735B7F"/>
    <w:rsid w:val="007363DC"/>
    <w:rsid w:val="007363F4"/>
    <w:rsid w:val="00736472"/>
    <w:rsid w:val="00736574"/>
    <w:rsid w:val="00736890"/>
    <w:rsid w:val="00737028"/>
    <w:rsid w:val="007371B2"/>
    <w:rsid w:val="00737B1C"/>
    <w:rsid w:val="007404C9"/>
    <w:rsid w:val="007406FB"/>
    <w:rsid w:val="007409B5"/>
    <w:rsid w:val="00740BBB"/>
    <w:rsid w:val="007416FD"/>
    <w:rsid w:val="00741739"/>
    <w:rsid w:val="00741C6E"/>
    <w:rsid w:val="00742629"/>
    <w:rsid w:val="00742918"/>
    <w:rsid w:val="00742A1A"/>
    <w:rsid w:val="00742EAD"/>
    <w:rsid w:val="00742EEB"/>
    <w:rsid w:val="00742EFD"/>
    <w:rsid w:val="007435B0"/>
    <w:rsid w:val="00743AB9"/>
    <w:rsid w:val="00743B10"/>
    <w:rsid w:val="00743D20"/>
    <w:rsid w:val="00743F74"/>
    <w:rsid w:val="0074462F"/>
    <w:rsid w:val="0074519E"/>
    <w:rsid w:val="0074581E"/>
    <w:rsid w:val="00746017"/>
    <w:rsid w:val="007467C8"/>
    <w:rsid w:val="007469E7"/>
    <w:rsid w:val="007469F5"/>
    <w:rsid w:val="00746D37"/>
    <w:rsid w:val="00747055"/>
    <w:rsid w:val="007472E2"/>
    <w:rsid w:val="007478B8"/>
    <w:rsid w:val="007503D9"/>
    <w:rsid w:val="0075052B"/>
    <w:rsid w:val="007509AD"/>
    <w:rsid w:val="00750D69"/>
    <w:rsid w:val="00750F20"/>
    <w:rsid w:val="007510AE"/>
    <w:rsid w:val="00751658"/>
    <w:rsid w:val="00751A11"/>
    <w:rsid w:val="00751C72"/>
    <w:rsid w:val="00751D8F"/>
    <w:rsid w:val="00751DA6"/>
    <w:rsid w:val="00751EA7"/>
    <w:rsid w:val="0075265F"/>
    <w:rsid w:val="00752BC8"/>
    <w:rsid w:val="007531B8"/>
    <w:rsid w:val="00753A38"/>
    <w:rsid w:val="00753D48"/>
    <w:rsid w:val="00753ED5"/>
    <w:rsid w:val="00753F79"/>
    <w:rsid w:val="00754347"/>
    <w:rsid w:val="00754391"/>
    <w:rsid w:val="00754405"/>
    <w:rsid w:val="007545F9"/>
    <w:rsid w:val="007549FA"/>
    <w:rsid w:val="00755046"/>
    <w:rsid w:val="00755618"/>
    <w:rsid w:val="007559E3"/>
    <w:rsid w:val="00755C1C"/>
    <w:rsid w:val="00755C8D"/>
    <w:rsid w:val="00755E5A"/>
    <w:rsid w:val="00756625"/>
    <w:rsid w:val="00756DB4"/>
    <w:rsid w:val="00756FF0"/>
    <w:rsid w:val="0075729E"/>
    <w:rsid w:val="0075733E"/>
    <w:rsid w:val="00757F82"/>
    <w:rsid w:val="007602A9"/>
    <w:rsid w:val="007602D3"/>
    <w:rsid w:val="00760499"/>
    <w:rsid w:val="007604A3"/>
    <w:rsid w:val="00760567"/>
    <w:rsid w:val="007605A5"/>
    <w:rsid w:val="00761FD2"/>
    <w:rsid w:val="00762229"/>
    <w:rsid w:val="0076252F"/>
    <w:rsid w:val="0076253C"/>
    <w:rsid w:val="0076256C"/>
    <w:rsid w:val="00762BAB"/>
    <w:rsid w:val="00762DEA"/>
    <w:rsid w:val="007632E8"/>
    <w:rsid w:val="0076332C"/>
    <w:rsid w:val="00763507"/>
    <w:rsid w:val="0076388B"/>
    <w:rsid w:val="00763E9C"/>
    <w:rsid w:val="00763F1D"/>
    <w:rsid w:val="00764090"/>
    <w:rsid w:val="00764116"/>
    <w:rsid w:val="00764668"/>
    <w:rsid w:val="00764974"/>
    <w:rsid w:val="00764DE8"/>
    <w:rsid w:val="00764F6A"/>
    <w:rsid w:val="00764F73"/>
    <w:rsid w:val="0076508C"/>
    <w:rsid w:val="00765366"/>
    <w:rsid w:val="007653E6"/>
    <w:rsid w:val="00765469"/>
    <w:rsid w:val="00765587"/>
    <w:rsid w:val="00765773"/>
    <w:rsid w:val="00765AA3"/>
    <w:rsid w:val="007661DC"/>
    <w:rsid w:val="007662BA"/>
    <w:rsid w:val="007663F2"/>
    <w:rsid w:val="007663F7"/>
    <w:rsid w:val="0076663E"/>
    <w:rsid w:val="00767218"/>
    <w:rsid w:val="007674A4"/>
    <w:rsid w:val="007676A3"/>
    <w:rsid w:val="00767766"/>
    <w:rsid w:val="00767B25"/>
    <w:rsid w:val="00767E72"/>
    <w:rsid w:val="0077002C"/>
    <w:rsid w:val="007700EB"/>
    <w:rsid w:val="007704B8"/>
    <w:rsid w:val="00770791"/>
    <w:rsid w:val="00770B2C"/>
    <w:rsid w:val="00771514"/>
    <w:rsid w:val="007715D8"/>
    <w:rsid w:val="0077186C"/>
    <w:rsid w:val="00771913"/>
    <w:rsid w:val="00771BD6"/>
    <w:rsid w:val="00771F47"/>
    <w:rsid w:val="00772164"/>
    <w:rsid w:val="00772442"/>
    <w:rsid w:val="00772559"/>
    <w:rsid w:val="00772A8B"/>
    <w:rsid w:val="00772EBF"/>
    <w:rsid w:val="007730A8"/>
    <w:rsid w:val="0077340F"/>
    <w:rsid w:val="007735CB"/>
    <w:rsid w:val="00773907"/>
    <w:rsid w:val="00773FC7"/>
    <w:rsid w:val="0077423E"/>
    <w:rsid w:val="007742F1"/>
    <w:rsid w:val="0077476B"/>
    <w:rsid w:val="007747A0"/>
    <w:rsid w:val="0077499E"/>
    <w:rsid w:val="00774CEF"/>
    <w:rsid w:val="00775349"/>
    <w:rsid w:val="0077591E"/>
    <w:rsid w:val="007759AC"/>
    <w:rsid w:val="00776136"/>
    <w:rsid w:val="00776238"/>
    <w:rsid w:val="007762CF"/>
    <w:rsid w:val="0077699B"/>
    <w:rsid w:val="00776CF4"/>
    <w:rsid w:val="00776EC8"/>
    <w:rsid w:val="00777067"/>
    <w:rsid w:val="0077746B"/>
    <w:rsid w:val="0077759C"/>
    <w:rsid w:val="00777B91"/>
    <w:rsid w:val="00777D5D"/>
    <w:rsid w:val="007808FB"/>
    <w:rsid w:val="007809C7"/>
    <w:rsid w:val="00780A17"/>
    <w:rsid w:val="00780A3E"/>
    <w:rsid w:val="00780E67"/>
    <w:rsid w:val="00780F60"/>
    <w:rsid w:val="007813C1"/>
    <w:rsid w:val="0078175D"/>
    <w:rsid w:val="00781B2B"/>
    <w:rsid w:val="00782A67"/>
    <w:rsid w:val="00782A99"/>
    <w:rsid w:val="00782DA9"/>
    <w:rsid w:val="00782F8B"/>
    <w:rsid w:val="007830C5"/>
    <w:rsid w:val="00783386"/>
    <w:rsid w:val="00783762"/>
    <w:rsid w:val="00783CF3"/>
    <w:rsid w:val="00783E1B"/>
    <w:rsid w:val="00783F52"/>
    <w:rsid w:val="007843F2"/>
    <w:rsid w:val="00784471"/>
    <w:rsid w:val="0078478A"/>
    <w:rsid w:val="007847D6"/>
    <w:rsid w:val="00784877"/>
    <w:rsid w:val="00784D5B"/>
    <w:rsid w:val="00784E52"/>
    <w:rsid w:val="00784EAE"/>
    <w:rsid w:val="007855B8"/>
    <w:rsid w:val="00785729"/>
    <w:rsid w:val="00785828"/>
    <w:rsid w:val="00786160"/>
    <w:rsid w:val="00786209"/>
    <w:rsid w:val="00787899"/>
    <w:rsid w:val="0079092D"/>
    <w:rsid w:val="00791276"/>
    <w:rsid w:val="007912C3"/>
    <w:rsid w:val="00791A73"/>
    <w:rsid w:val="00791AAC"/>
    <w:rsid w:val="00791B87"/>
    <w:rsid w:val="00791C6A"/>
    <w:rsid w:val="00791C8C"/>
    <w:rsid w:val="00791E1D"/>
    <w:rsid w:val="00791F68"/>
    <w:rsid w:val="00792214"/>
    <w:rsid w:val="00792879"/>
    <w:rsid w:val="0079302A"/>
    <w:rsid w:val="00793135"/>
    <w:rsid w:val="00793530"/>
    <w:rsid w:val="007939F9"/>
    <w:rsid w:val="00793BB1"/>
    <w:rsid w:val="00793E6D"/>
    <w:rsid w:val="00793F1C"/>
    <w:rsid w:val="007942EA"/>
    <w:rsid w:val="007942FB"/>
    <w:rsid w:val="00794725"/>
    <w:rsid w:val="00794AB7"/>
    <w:rsid w:val="00795123"/>
    <w:rsid w:val="00795152"/>
    <w:rsid w:val="00795B32"/>
    <w:rsid w:val="00795B74"/>
    <w:rsid w:val="00795DA0"/>
    <w:rsid w:val="00795DFB"/>
    <w:rsid w:val="007965FC"/>
    <w:rsid w:val="00796CBB"/>
    <w:rsid w:val="00797283"/>
    <w:rsid w:val="00797375"/>
    <w:rsid w:val="00797EC1"/>
    <w:rsid w:val="007A0454"/>
    <w:rsid w:val="007A04CB"/>
    <w:rsid w:val="007A07CD"/>
    <w:rsid w:val="007A0FD8"/>
    <w:rsid w:val="007A1071"/>
    <w:rsid w:val="007A14F2"/>
    <w:rsid w:val="007A1CCA"/>
    <w:rsid w:val="007A2591"/>
    <w:rsid w:val="007A29B0"/>
    <w:rsid w:val="007A2BBE"/>
    <w:rsid w:val="007A2F78"/>
    <w:rsid w:val="007A380C"/>
    <w:rsid w:val="007A3C38"/>
    <w:rsid w:val="007A3CD4"/>
    <w:rsid w:val="007A3DD0"/>
    <w:rsid w:val="007A3F28"/>
    <w:rsid w:val="007A42BE"/>
    <w:rsid w:val="007A4623"/>
    <w:rsid w:val="007A46F5"/>
    <w:rsid w:val="007A4B3A"/>
    <w:rsid w:val="007A4B3F"/>
    <w:rsid w:val="007A5254"/>
    <w:rsid w:val="007A5494"/>
    <w:rsid w:val="007A6563"/>
    <w:rsid w:val="007A6688"/>
    <w:rsid w:val="007A6691"/>
    <w:rsid w:val="007A6C95"/>
    <w:rsid w:val="007A7122"/>
    <w:rsid w:val="007A72E6"/>
    <w:rsid w:val="007A73AB"/>
    <w:rsid w:val="007A74D9"/>
    <w:rsid w:val="007A76CA"/>
    <w:rsid w:val="007A7866"/>
    <w:rsid w:val="007A7E99"/>
    <w:rsid w:val="007A7F97"/>
    <w:rsid w:val="007B0010"/>
    <w:rsid w:val="007B0771"/>
    <w:rsid w:val="007B08D1"/>
    <w:rsid w:val="007B0E7D"/>
    <w:rsid w:val="007B0F7A"/>
    <w:rsid w:val="007B11E1"/>
    <w:rsid w:val="007B1252"/>
    <w:rsid w:val="007B1362"/>
    <w:rsid w:val="007B1591"/>
    <w:rsid w:val="007B15FF"/>
    <w:rsid w:val="007B1752"/>
    <w:rsid w:val="007B181D"/>
    <w:rsid w:val="007B1BF9"/>
    <w:rsid w:val="007B1C5D"/>
    <w:rsid w:val="007B23D7"/>
    <w:rsid w:val="007B2A87"/>
    <w:rsid w:val="007B2D12"/>
    <w:rsid w:val="007B2DED"/>
    <w:rsid w:val="007B3069"/>
    <w:rsid w:val="007B39BF"/>
    <w:rsid w:val="007B3BA7"/>
    <w:rsid w:val="007B3C53"/>
    <w:rsid w:val="007B434E"/>
    <w:rsid w:val="007B4660"/>
    <w:rsid w:val="007B46C6"/>
    <w:rsid w:val="007B46F8"/>
    <w:rsid w:val="007B4B3A"/>
    <w:rsid w:val="007B52C5"/>
    <w:rsid w:val="007B5367"/>
    <w:rsid w:val="007B5E96"/>
    <w:rsid w:val="007B62CD"/>
    <w:rsid w:val="007B6603"/>
    <w:rsid w:val="007B696A"/>
    <w:rsid w:val="007B6A57"/>
    <w:rsid w:val="007B753D"/>
    <w:rsid w:val="007B77B5"/>
    <w:rsid w:val="007B7DF4"/>
    <w:rsid w:val="007C074C"/>
    <w:rsid w:val="007C0CC9"/>
    <w:rsid w:val="007C0E20"/>
    <w:rsid w:val="007C114F"/>
    <w:rsid w:val="007C1532"/>
    <w:rsid w:val="007C169C"/>
    <w:rsid w:val="007C189C"/>
    <w:rsid w:val="007C1C73"/>
    <w:rsid w:val="007C1CD5"/>
    <w:rsid w:val="007C27BC"/>
    <w:rsid w:val="007C299C"/>
    <w:rsid w:val="007C2D92"/>
    <w:rsid w:val="007C2DC5"/>
    <w:rsid w:val="007C3044"/>
    <w:rsid w:val="007C39CF"/>
    <w:rsid w:val="007C3AC4"/>
    <w:rsid w:val="007C3CFD"/>
    <w:rsid w:val="007C4907"/>
    <w:rsid w:val="007C4A1F"/>
    <w:rsid w:val="007C4BC5"/>
    <w:rsid w:val="007C4EA7"/>
    <w:rsid w:val="007C4FE3"/>
    <w:rsid w:val="007C551A"/>
    <w:rsid w:val="007C596A"/>
    <w:rsid w:val="007C5E5D"/>
    <w:rsid w:val="007C60A8"/>
    <w:rsid w:val="007C6C0F"/>
    <w:rsid w:val="007D08BE"/>
    <w:rsid w:val="007D0CB6"/>
    <w:rsid w:val="007D0D6F"/>
    <w:rsid w:val="007D0F47"/>
    <w:rsid w:val="007D117A"/>
    <w:rsid w:val="007D1778"/>
    <w:rsid w:val="007D17C8"/>
    <w:rsid w:val="007D1BF6"/>
    <w:rsid w:val="007D1C5D"/>
    <w:rsid w:val="007D1FBF"/>
    <w:rsid w:val="007D2238"/>
    <w:rsid w:val="007D29BE"/>
    <w:rsid w:val="007D2D24"/>
    <w:rsid w:val="007D30D1"/>
    <w:rsid w:val="007D31BD"/>
    <w:rsid w:val="007D3263"/>
    <w:rsid w:val="007D35E8"/>
    <w:rsid w:val="007D360C"/>
    <w:rsid w:val="007D3790"/>
    <w:rsid w:val="007D3A0C"/>
    <w:rsid w:val="007D4B15"/>
    <w:rsid w:val="007D5156"/>
    <w:rsid w:val="007D5F26"/>
    <w:rsid w:val="007D64FF"/>
    <w:rsid w:val="007D680D"/>
    <w:rsid w:val="007D702B"/>
    <w:rsid w:val="007D7358"/>
    <w:rsid w:val="007D7886"/>
    <w:rsid w:val="007D79A9"/>
    <w:rsid w:val="007E0DB3"/>
    <w:rsid w:val="007E105A"/>
    <w:rsid w:val="007E120C"/>
    <w:rsid w:val="007E17F1"/>
    <w:rsid w:val="007E195F"/>
    <w:rsid w:val="007E1BDD"/>
    <w:rsid w:val="007E2399"/>
    <w:rsid w:val="007E27AF"/>
    <w:rsid w:val="007E316C"/>
    <w:rsid w:val="007E3531"/>
    <w:rsid w:val="007E360E"/>
    <w:rsid w:val="007E3D33"/>
    <w:rsid w:val="007E4904"/>
    <w:rsid w:val="007E4A50"/>
    <w:rsid w:val="007E5262"/>
    <w:rsid w:val="007E5BB3"/>
    <w:rsid w:val="007E5D5C"/>
    <w:rsid w:val="007E62DD"/>
    <w:rsid w:val="007E6AF6"/>
    <w:rsid w:val="007E6D62"/>
    <w:rsid w:val="007E6FDD"/>
    <w:rsid w:val="007E710E"/>
    <w:rsid w:val="007E753E"/>
    <w:rsid w:val="007E75B0"/>
    <w:rsid w:val="007E76E6"/>
    <w:rsid w:val="007E7743"/>
    <w:rsid w:val="007F0131"/>
    <w:rsid w:val="007F0631"/>
    <w:rsid w:val="007F0741"/>
    <w:rsid w:val="007F09A1"/>
    <w:rsid w:val="007F0C8A"/>
    <w:rsid w:val="007F134D"/>
    <w:rsid w:val="007F1842"/>
    <w:rsid w:val="007F204D"/>
    <w:rsid w:val="007F2C47"/>
    <w:rsid w:val="007F2EDC"/>
    <w:rsid w:val="007F3372"/>
    <w:rsid w:val="007F3575"/>
    <w:rsid w:val="007F3DB6"/>
    <w:rsid w:val="007F3E79"/>
    <w:rsid w:val="007F4259"/>
    <w:rsid w:val="007F4428"/>
    <w:rsid w:val="007F451A"/>
    <w:rsid w:val="007F45FA"/>
    <w:rsid w:val="007F48C6"/>
    <w:rsid w:val="007F4C02"/>
    <w:rsid w:val="007F4D7F"/>
    <w:rsid w:val="007F50E5"/>
    <w:rsid w:val="007F517E"/>
    <w:rsid w:val="007F5CD2"/>
    <w:rsid w:val="007F5CD7"/>
    <w:rsid w:val="007F5FA9"/>
    <w:rsid w:val="007F6352"/>
    <w:rsid w:val="007F67D5"/>
    <w:rsid w:val="007F67E1"/>
    <w:rsid w:val="007F6878"/>
    <w:rsid w:val="007F6B2C"/>
    <w:rsid w:val="007F6BC2"/>
    <w:rsid w:val="007F6C43"/>
    <w:rsid w:val="007F6D65"/>
    <w:rsid w:val="007F77B5"/>
    <w:rsid w:val="007F7CFC"/>
    <w:rsid w:val="008001B7"/>
    <w:rsid w:val="00800D59"/>
    <w:rsid w:val="00801049"/>
    <w:rsid w:val="008011E4"/>
    <w:rsid w:val="00801427"/>
    <w:rsid w:val="0080151D"/>
    <w:rsid w:val="008017F7"/>
    <w:rsid w:val="00801C1C"/>
    <w:rsid w:val="00801E12"/>
    <w:rsid w:val="00802561"/>
    <w:rsid w:val="00802EDA"/>
    <w:rsid w:val="00802FD7"/>
    <w:rsid w:val="00803007"/>
    <w:rsid w:val="0080453A"/>
    <w:rsid w:val="00804779"/>
    <w:rsid w:val="00804964"/>
    <w:rsid w:val="00804BF5"/>
    <w:rsid w:val="008056E9"/>
    <w:rsid w:val="00805D36"/>
    <w:rsid w:val="00805E4E"/>
    <w:rsid w:val="00806CBE"/>
    <w:rsid w:val="00806EC4"/>
    <w:rsid w:val="00807292"/>
    <w:rsid w:val="0080737D"/>
    <w:rsid w:val="00807C5A"/>
    <w:rsid w:val="008107C3"/>
    <w:rsid w:val="00810A0C"/>
    <w:rsid w:val="00810D2D"/>
    <w:rsid w:val="0081114D"/>
    <w:rsid w:val="00811655"/>
    <w:rsid w:val="0081210F"/>
    <w:rsid w:val="00812324"/>
    <w:rsid w:val="0081247C"/>
    <w:rsid w:val="00813183"/>
    <w:rsid w:val="008135AB"/>
    <w:rsid w:val="00813717"/>
    <w:rsid w:val="008147B9"/>
    <w:rsid w:val="00814E2F"/>
    <w:rsid w:val="00814F63"/>
    <w:rsid w:val="00815068"/>
    <w:rsid w:val="008151BC"/>
    <w:rsid w:val="00815753"/>
    <w:rsid w:val="00815CB0"/>
    <w:rsid w:val="008160D1"/>
    <w:rsid w:val="00816201"/>
    <w:rsid w:val="00816481"/>
    <w:rsid w:val="008168C6"/>
    <w:rsid w:val="0081749C"/>
    <w:rsid w:val="00817FE0"/>
    <w:rsid w:val="008202EB"/>
    <w:rsid w:val="0082034C"/>
    <w:rsid w:val="0082068A"/>
    <w:rsid w:val="008208C2"/>
    <w:rsid w:val="0082096C"/>
    <w:rsid w:val="008209D2"/>
    <w:rsid w:val="00820C93"/>
    <w:rsid w:val="008210D6"/>
    <w:rsid w:val="008212BF"/>
    <w:rsid w:val="00821E7E"/>
    <w:rsid w:val="00822558"/>
    <w:rsid w:val="00822957"/>
    <w:rsid w:val="00822D68"/>
    <w:rsid w:val="00822EDD"/>
    <w:rsid w:val="0082360A"/>
    <w:rsid w:val="00824031"/>
    <w:rsid w:val="008243CF"/>
    <w:rsid w:val="00824828"/>
    <w:rsid w:val="00824849"/>
    <w:rsid w:val="008248BF"/>
    <w:rsid w:val="00824AE3"/>
    <w:rsid w:val="00824B26"/>
    <w:rsid w:val="00824B69"/>
    <w:rsid w:val="00824CA1"/>
    <w:rsid w:val="00824D9E"/>
    <w:rsid w:val="008251E8"/>
    <w:rsid w:val="008259D0"/>
    <w:rsid w:val="00825C14"/>
    <w:rsid w:val="00825C94"/>
    <w:rsid w:val="00826236"/>
    <w:rsid w:val="008264F4"/>
    <w:rsid w:val="00826E13"/>
    <w:rsid w:val="00826EA3"/>
    <w:rsid w:val="00826F09"/>
    <w:rsid w:val="008273B8"/>
    <w:rsid w:val="008273C3"/>
    <w:rsid w:val="008274D3"/>
    <w:rsid w:val="00827BDE"/>
    <w:rsid w:val="00827D10"/>
    <w:rsid w:val="00827FE7"/>
    <w:rsid w:val="008303E1"/>
    <w:rsid w:val="008308DC"/>
    <w:rsid w:val="00830EC2"/>
    <w:rsid w:val="00831323"/>
    <w:rsid w:val="00831502"/>
    <w:rsid w:val="0083159A"/>
    <w:rsid w:val="008318D0"/>
    <w:rsid w:val="00831B8E"/>
    <w:rsid w:val="00831D7C"/>
    <w:rsid w:val="00832137"/>
    <w:rsid w:val="008323FE"/>
    <w:rsid w:val="008324E0"/>
    <w:rsid w:val="008328CC"/>
    <w:rsid w:val="00833082"/>
    <w:rsid w:val="00833234"/>
    <w:rsid w:val="00833315"/>
    <w:rsid w:val="008337D9"/>
    <w:rsid w:val="00833AC1"/>
    <w:rsid w:val="00833BE0"/>
    <w:rsid w:val="00833C60"/>
    <w:rsid w:val="008342EB"/>
    <w:rsid w:val="008352F5"/>
    <w:rsid w:val="00835429"/>
    <w:rsid w:val="008357C7"/>
    <w:rsid w:val="00835904"/>
    <w:rsid w:val="00835A16"/>
    <w:rsid w:val="00835AF8"/>
    <w:rsid w:val="00835ECC"/>
    <w:rsid w:val="00836375"/>
    <w:rsid w:val="00836B07"/>
    <w:rsid w:val="00836D86"/>
    <w:rsid w:val="008373C0"/>
    <w:rsid w:val="008373DA"/>
    <w:rsid w:val="00837D48"/>
    <w:rsid w:val="00840010"/>
    <w:rsid w:val="00840230"/>
    <w:rsid w:val="00840367"/>
    <w:rsid w:val="00840727"/>
    <w:rsid w:val="00840FD0"/>
    <w:rsid w:val="0084108D"/>
    <w:rsid w:val="0084174D"/>
    <w:rsid w:val="00841A0A"/>
    <w:rsid w:val="00841C50"/>
    <w:rsid w:val="00841F7F"/>
    <w:rsid w:val="008420D7"/>
    <w:rsid w:val="00842B72"/>
    <w:rsid w:val="008432E7"/>
    <w:rsid w:val="00843C88"/>
    <w:rsid w:val="00843D76"/>
    <w:rsid w:val="00843E41"/>
    <w:rsid w:val="00843EC7"/>
    <w:rsid w:val="00844D04"/>
    <w:rsid w:val="00844DA6"/>
    <w:rsid w:val="00845410"/>
    <w:rsid w:val="00845506"/>
    <w:rsid w:val="00845607"/>
    <w:rsid w:val="00845D9D"/>
    <w:rsid w:val="00845DB0"/>
    <w:rsid w:val="00845F13"/>
    <w:rsid w:val="0084663A"/>
    <w:rsid w:val="00846703"/>
    <w:rsid w:val="0084699D"/>
    <w:rsid w:val="00846CC4"/>
    <w:rsid w:val="008479E5"/>
    <w:rsid w:val="00847B6A"/>
    <w:rsid w:val="00847C9A"/>
    <w:rsid w:val="008500A3"/>
    <w:rsid w:val="008503CE"/>
    <w:rsid w:val="00850581"/>
    <w:rsid w:val="00851973"/>
    <w:rsid w:val="00852195"/>
    <w:rsid w:val="00852617"/>
    <w:rsid w:val="0085287D"/>
    <w:rsid w:val="00852CB2"/>
    <w:rsid w:val="00852F29"/>
    <w:rsid w:val="008530DF"/>
    <w:rsid w:val="00853125"/>
    <w:rsid w:val="00853196"/>
    <w:rsid w:val="00853A5C"/>
    <w:rsid w:val="00853A66"/>
    <w:rsid w:val="00853C7D"/>
    <w:rsid w:val="00853EB0"/>
    <w:rsid w:val="008541B4"/>
    <w:rsid w:val="00854396"/>
    <w:rsid w:val="0085450A"/>
    <w:rsid w:val="008550B3"/>
    <w:rsid w:val="008551F3"/>
    <w:rsid w:val="008555DA"/>
    <w:rsid w:val="00855667"/>
    <w:rsid w:val="0085569E"/>
    <w:rsid w:val="008558AE"/>
    <w:rsid w:val="008566C5"/>
    <w:rsid w:val="0085762A"/>
    <w:rsid w:val="00857A0C"/>
    <w:rsid w:val="00857B25"/>
    <w:rsid w:val="00857C94"/>
    <w:rsid w:val="00857C98"/>
    <w:rsid w:val="00860070"/>
    <w:rsid w:val="00860205"/>
    <w:rsid w:val="00860209"/>
    <w:rsid w:val="00860305"/>
    <w:rsid w:val="00860C29"/>
    <w:rsid w:val="00860E16"/>
    <w:rsid w:val="008615DA"/>
    <w:rsid w:val="00861C19"/>
    <w:rsid w:val="00861F40"/>
    <w:rsid w:val="00862678"/>
    <w:rsid w:val="00862EFC"/>
    <w:rsid w:val="008631A0"/>
    <w:rsid w:val="008635AD"/>
    <w:rsid w:val="00863611"/>
    <w:rsid w:val="00863B08"/>
    <w:rsid w:val="00863E88"/>
    <w:rsid w:val="008644B6"/>
    <w:rsid w:val="0086476F"/>
    <w:rsid w:val="00864C58"/>
    <w:rsid w:val="00864C80"/>
    <w:rsid w:val="00865029"/>
    <w:rsid w:val="00865273"/>
    <w:rsid w:val="008654DA"/>
    <w:rsid w:val="00865D60"/>
    <w:rsid w:val="00865E23"/>
    <w:rsid w:val="00866097"/>
    <w:rsid w:val="00866295"/>
    <w:rsid w:val="008662FC"/>
    <w:rsid w:val="008665C8"/>
    <w:rsid w:val="00866934"/>
    <w:rsid w:val="00866E71"/>
    <w:rsid w:val="00867414"/>
    <w:rsid w:val="00867C1E"/>
    <w:rsid w:val="0087075E"/>
    <w:rsid w:val="00870AF7"/>
    <w:rsid w:val="00870EB6"/>
    <w:rsid w:val="00870F94"/>
    <w:rsid w:val="00871181"/>
    <w:rsid w:val="008714CD"/>
    <w:rsid w:val="00872B08"/>
    <w:rsid w:val="00872D1C"/>
    <w:rsid w:val="00873359"/>
    <w:rsid w:val="0087338C"/>
    <w:rsid w:val="0087339F"/>
    <w:rsid w:val="0087397A"/>
    <w:rsid w:val="00873A48"/>
    <w:rsid w:val="0087493F"/>
    <w:rsid w:val="00874B29"/>
    <w:rsid w:val="00874F57"/>
    <w:rsid w:val="00875149"/>
    <w:rsid w:val="00875210"/>
    <w:rsid w:val="00875C92"/>
    <w:rsid w:val="00875F46"/>
    <w:rsid w:val="00875F63"/>
    <w:rsid w:val="00876703"/>
    <w:rsid w:val="0087674F"/>
    <w:rsid w:val="0087676B"/>
    <w:rsid w:val="00876E8F"/>
    <w:rsid w:val="00877130"/>
    <w:rsid w:val="0087741E"/>
    <w:rsid w:val="0087747D"/>
    <w:rsid w:val="0087752A"/>
    <w:rsid w:val="008776EC"/>
    <w:rsid w:val="00877BD0"/>
    <w:rsid w:val="00877D65"/>
    <w:rsid w:val="00877DFD"/>
    <w:rsid w:val="00877F99"/>
    <w:rsid w:val="008801A8"/>
    <w:rsid w:val="008801F2"/>
    <w:rsid w:val="00880402"/>
    <w:rsid w:val="00880688"/>
    <w:rsid w:val="0088084B"/>
    <w:rsid w:val="00880940"/>
    <w:rsid w:val="00880BC4"/>
    <w:rsid w:val="00880CFD"/>
    <w:rsid w:val="00880E5F"/>
    <w:rsid w:val="00881E53"/>
    <w:rsid w:val="00882C00"/>
    <w:rsid w:val="00882D05"/>
    <w:rsid w:val="008830BB"/>
    <w:rsid w:val="00883C41"/>
    <w:rsid w:val="00884382"/>
    <w:rsid w:val="0088482C"/>
    <w:rsid w:val="00884B6B"/>
    <w:rsid w:val="00884C65"/>
    <w:rsid w:val="00884E05"/>
    <w:rsid w:val="00884ED0"/>
    <w:rsid w:val="00884ED7"/>
    <w:rsid w:val="0088510E"/>
    <w:rsid w:val="00885780"/>
    <w:rsid w:val="00885863"/>
    <w:rsid w:val="0088625E"/>
    <w:rsid w:val="00886F0E"/>
    <w:rsid w:val="0088710F"/>
    <w:rsid w:val="00887784"/>
    <w:rsid w:val="00887A99"/>
    <w:rsid w:val="00887EC5"/>
    <w:rsid w:val="008902F9"/>
    <w:rsid w:val="00892460"/>
    <w:rsid w:val="00892528"/>
    <w:rsid w:val="00892CA7"/>
    <w:rsid w:val="008936D9"/>
    <w:rsid w:val="008939C6"/>
    <w:rsid w:val="008939DC"/>
    <w:rsid w:val="00893CE0"/>
    <w:rsid w:val="0089417D"/>
    <w:rsid w:val="00894742"/>
    <w:rsid w:val="0089479E"/>
    <w:rsid w:val="00894EEB"/>
    <w:rsid w:val="00895267"/>
    <w:rsid w:val="0089578D"/>
    <w:rsid w:val="00895C7B"/>
    <w:rsid w:val="00895E4A"/>
    <w:rsid w:val="00895F19"/>
    <w:rsid w:val="0089607A"/>
    <w:rsid w:val="008964B8"/>
    <w:rsid w:val="00896979"/>
    <w:rsid w:val="00896ABA"/>
    <w:rsid w:val="00896D59"/>
    <w:rsid w:val="008977E2"/>
    <w:rsid w:val="00897EBA"/>
    <w:rsid w:val="008A002B"/>
    <w:rsid w:val="008A0550"/>
    <w:rsid w:val="008A094B"/>
    <w:rsid w:val="008A099F"/>
    <w:rsid w:val="008A13A6"/>
    <w:rsid w:val="008A140E"/>
    <w:rsid w:val="008A1634"/>
    <w:rsid w:val="008A1792"/>
    <w:rsid w:val="008A18B0"/>
    <w:rsid w:val="008A1E3F"/>
    <w:rsid w:val="008A2196"/>
    <w:rsid w:val="008A275E"/>
    <w:rsid w:val="008A2771"/>
    <w:rsid w:val="008A2B04"/>
    <w:rsid w:val="008A2FE6"/>
    <w:rsid w:val="008A372C"/>
    <w:rsid w:val="008A37C2"/>
    <w:rsid w:val="008A383B"/>
    <w:rsid w:val="008A39CC"/>
    <w:rsid w:val="008A41BC"/>
    <w:rsid w:val="008A4659"/>
    <w:rsid w:val="008A467A"/>
    <w:rsid w:val="008A47EE"/>
    <w:rsid w:val="008A4993"/>
    <w:rsid w:val="008A4A46"/>
    <w:rsid w:val="008A4E70"/>
    <w:rsid w:val="008A4E75"/>
    <w:rsid w:val="008A568B"/>
    <w:rsid w:val="008A56F0"/>
    <w:rsid w:val="008A5BCB"/>
    <w:rsid w:val="008A5EC1"/>
    <w:rsid w:val="008A6654"/>
    <w:rsid w:val="008A66B1"/>
    <w:rsid w:val="008A6DA7"/>
    <w:rsid w:val="008A7023"/>
    <w:rsid w:val="008A7611"/>
    <w:rsid w:val="008B0017"/>
    <w:rsid w:val="008B0240"/>
    <w:rsid w:val="008B08A7"/>
    <w:rsid w:val="008B0E45"/>
    <w:rsid w:val="008B212A"/>
    <w:rsid w:val="008B21E6"/>
    <w:rsid w:val="008B227B"/>
    <w:rsid w:val="008B25CC"/>
    <w:rsid w:val="008B2673"/>
    <w:rsid w:val="008B2710"/>
    <w:rsid w:val="008B272A"/>
    <w:rsid w:val="008B3270"/>
    <w:rsid w:val="008B3ABD"/>
    <w:rsid w:val="008B3D22"/>
    <w:rsid w:val="008B41C5"/>
    <w:rsid w:val="008B4382"/>
    <w:rsid w:val="008B4B49"/>
    <w:rsid w:val="008B4B99"/>
    <w:rsid w:val="008B4BA8"/>
    <w:rsid w:val="008B512D"/>
    <w:rsid w:val="008B5612"/>
    <w:rsid w:val="008B599D"/>
    <w:rsid w:val="008B5D94"/>
    <w:rsid w:val="008B5E2C"/>
    <w:rsid w:val="008B5F48"/>
    <w:rsid w:val="008B5FC5"/>
    <w:rsid w:val="008B6D8B"/>
    <w:rsid w:val="008B71C6"/>
    <w:rsid w:val="008B76BF"/>
    <w:rsid w:val="008B780D"/>
    <w:rsid w:val="008B7B34"/>
    <w:rsid w:val="008B7E78"/>
    <w:rsid w:val="008B7F0F"/>
    <w:rsid w:val="008C060E"/>
    <w:rsid w:val="008C089E"/>
    <w:rsid w:val="008C0A47"/>
    <w:rsid w:val="008C0BB8"/>
    <w:rsid w:val="008C0F8C"/>
    <w:rsid w:val="008C1069"/>
    <w:rsid w:val="008C14B9"/>
    <w:rsid w:val="008C1C63"/>
    <w:rsid w:val="008C2373"/>
    <w:rsid w:val="008C245B"/>
    <w:rsid w:val="008C24F7"/>
    <w:rsid w:val="008C26D0"/>
    <w:rsid w:val="008C27CD"/>
    <w:rsid w:val="008C2BAF"/>
    <w:rsid w:val="008C2E3C"/>
    <w:rsid w:val="008C3185"/>
    <w:rsid w:val="008C33CB"/>
    <w:rsid w:val="008C35FB"/>
    <w:rsid w:val="008C3650"/>
    <w:rsid w:val="008C3B6F"/>
    <w:rsid w:val="008C3D51"/>
    <w:rsid w:val="008C44EC"/>
    <w:rsid w:val="008C4E49"/>
    <w:rsid w:val="008C52BF"/>
    <w:rsid w:val="008C57D7"/>
    <w:rsid w:val="008C5840"/>
    <w:rsid w:val="008C6227"/>
    <w:rsid w:val="008C664D"/>
    <w:rsid w:val="008C66FC"/>
    <w:rsid w:val="008C6760"/>
    <w:rsid w:val="008C69BD"/>
    <w:rsid w:val="008C7AC2"/>
    <w:rsid w:val="008C7D4E"/>
    <w:rsid w:val="008C7D5D"/>
    <w:rsid w:val="008C7D7B"/>
    <w:rsid w:val="008C7FE2"/>
    <w:rsid w:val="008C7FF5"/>
    <w:rsid w:val="008D0238"/>
    <w:rsid w:val="008D0538"/>
    <w:rsid w:val="008D0A79"/>
    <w:rsid w:val="008D0EB7"/>
    <w:rsid w:val="008D155D"/>
    <w:rsid w:val="008D15FC"/>
    <w:rsid w:val="008D2121"/>
    <w:rsid w:val="008D212A"/>
    <w:rsid w:val="008D26A8"/>
    <w:rsid w:val="008D28C6"/>
    <w:rsid w:val="008D30AC"/>
    <w:rsid w:val="008D3261"/>
    <w:rsid w:val="008D35CF"/>
    <w:rsid w:val="008D44AB"/>
    <w:rsid w:val="008D4A25"/>
    <w:rsid w:val="008D4C65"/>
    <w:rsid w:val="008D5217"/>
    <w:rsid w:val="008D59E7"/>
    <w:rsid w:val="008D59F8"/>
    <w:rsid w:val="008D5AB6"/>
    <w:rsid w:val="008D5BFB"/>
    <w:rsid w:val="008D5E64"/>
    <w:rsid w:val="008D6066"/>
    <w:rsid w:val="008D6344"/>
    <w:rsid w:val="008D659A"/>
    <w:rsid w:val="008D6835"/>
    <w:rsid w:val="008D68EF"/>
    <w:rsid w:val="008D6E15"/>
    <w:rsid w:val="008D6F83"/>
    <w:rsid w:val="008D7457"/>
    <w:rsid w:val="008D7498"/>
    <w:rsid w:val="008D791B"/>
    <w:rsid w:val="008D7DBB"/>
    <w:rsid w:val="008D7E96"/>
    <w:rsid w:val="008E05C9"/>
    <w:rsid w:val="008E079E"/>
    <w:rsid w:val="008E07E9"/>
    <w:rsid w:val="008E0BCD"/>
    <w:rsid w:val="008E1169"/>
    <w:rsid w:val="008E12D9"/>
    <w:rsid w:val="008E1643"/>
    <w:rsid w:val="008E173F"/>
    <w:rsid w:val="008E181F"/>
    <w:rsid w:val="008E19DD"/>
    <w:rsid w:val="008E1EFA"/>
    <w:rsid w:val="008E21BE"/>
    <w:rsid w:val="008E21F1"/>
    <w:rsid w:val="008E247A"/>
    <w:rsid w:val="008E24FB"/>
    <w:rsid w:val="008E254F"/>
    <w:rsid w:val="008E2979"/>
    <w:rsid w:val="008E2CA4"/>
    <w:rsid w:val="008E2ED4"/>
    <w:rsid w:val="008E3B49"/>
    <w:rsid w:val="008E3CD8"/>
    <w:rsid w:val="008E3FF7"/>
    <w:rsid w:val="008E4AE1"/>
    <w:rsid w:val="008E50CD"/>
    <w:rsid w:val="008E5398"/>
    <w:rsid w:val="008E54B5"/>
    <w:rsid w:val="008E5724"/>
    <w:rsid w:val="008E589C"/>
    <w:rsid w:val="008E597D"/>
    <w:rsid w:val="008E62A8"/>
    <w:rsid w:val="008E64CD"/>
    <w:rsid w:val="008E658C"/>
    <w:rsid w:val="008E6E53"/>
    <w:rsid w:val="008E7312"/>
    <w:rsid w:val="008F0291"/>
    <w:rsid w:val="008F0881"/>
    <w:rsid w:val="008F0D26"/>
    <w:rsid w:val="008F158E"/>
    <w:rsid w:val="008F1723"/>
    <w:rsid w:val="008F1D46"/>
    <w:rsid w:val="008F230F"/>
    <w:rsid w:val="008F299B"/>
    <w:rsid w:val="008F2A2F"/>
    <w:rsid w:val="008F2F17"/>
    <w:rsid w:val="008F2F25"/>
    <w:rsid w:val="008F382B"/>
    <w:rsid w:val="008F4181"/>
    <w:rsid w:val="008F4320"/>
    <w:rsid w:val="008F4763"/>
    <w:rsid w:val="008F502E"/>
    <w:rsid w:val="008F534F"/>
    <w:rsid w:val="008F5BA5"/>
    <w:rsid w:val="008F5D6B"/>
    <w:rsid w:val="008F60E1"/>
    <w:rsid w:val="008F6116"/>
    <w:rsid w:val="008F61C0"/>
    <w:rsid w:val="008F665C"/>
    <w:rsid w:val="008F6A5E"/>
    <w:rsid w:val="008F6BA4"/>
    <w:rsid w:val="008F6C1F"/>
    <w:rsid w:val="008F6EBB"/>
    <w:rsid w:val="008F6FCB"/>
    <w:rsid w:val="008F74FB"/>
    <w:rsid w:val="008F7670"/>
    <w:rsid w:val="008F7A82"/>
    <w:rsid w:val="00900C17"/>
    <w:rsid w:val="009010DC"/>
    <w:rsid w:val="00901ADD"/>
    <w:rsid w:val="009022FC"/>
    <w:rsid w:val="0090230B"/>
    <w:rsid w:val="00902AFE"/>
    <w:rsid w:val="00902B2B"/>
    <w:rsid w:val="00902C59"/>
    <w:rsid w:val="009031D6"/>
    <w:rsid w:val="0090323A"/>
    <w:rsid w:val="00903302"/>
    <w:rsid w:val="00903640"/>
    <w:rsid w:val="00903AC3"/>
    <w:rsid w:val="00903FB7"/>
    <w:rsid w:val="009040BA"/>
    <w:rsid w:val="0090457B"/>
    <w:rsid w:val="00905272"/>
    <w:rsid w:val="00905481"/>
    <w:rsid w:val="009055FC"/>
    <w:rsid w:val="009056C2"/>
    <w:rsid w:val="00905BF7"/>
    <w:rsid w:val="00905C68"/>
    <w:rsid w:val="00905F2B"/>
    <w:rsid w:val="009066F9"/>
    <w:rsid w:val="0090695B"/>
    <w:rsid w:val="00906ABD"/>
    <w:rsid w:val="00906AFF"/>
    <w:rsid w:val="00906C6E"/>
    <w:rsid w:val="00906D7A"/>
    <w:rsid w:val="00906F30"/>
    <w:rsid w:val="00907912"/>
    <w:rsid w:val="00907A57"/>
    <w:rsid w:val="00907E24"/>
    <w:rsid w:val="00910B36"/>
    <w:rsid w:val="00910DA6"/>
    <w:rsid w:val="00910E5C"/>
    <w:rsid w:val="0091140E"/>
    <w:rsid w:val="00911CFD"/>
    <w:rsid w:val="009120DC"/>
    <w:rsid w:val="009122E5"/>
    <w:rsid w:val="009122E9"/>
    <w:rsid w:val="00912398"/>
    <w:rsid w:val="009123B9"/>
    <w:rsid w:val="009129CD"/>
    <w:rsid w:val="00912E13"/>
    <w:rsid w:val="00913815"/>
    <w:rsid w:val="009138CD"/>
    <w:rsid w:val="00913ABB"/>
    <w:rsid w:val="00913B5B"/>
    <w:rsid w:val="00914A8B"/>
    <w:rsid w:val="00914C59"/>
    <w:rsid w:val="0091560E"/>
    <w:rsid w:val="0091579D"/>
    <w:rsid w:val="00915890"/>
    <w:rsid w:val="00915B7A"/>
    <w:rsid w:val="00915BCB"/>
    <w:rsid w:val="00915BF4"/>
    <w:rsid w:val="00915FD6"/>
    <w:rsid w:val="009161E1"/>
    <w:rsid w:val="0091644F"/>
    <w:rsid w:val="00916839"/>
    <w:rsid w:val="00916D35"/>
    <w:rsid w:val="00917438"/>
    <w:rsid w:val="00917454"/>
    <w:rsid w:val="00917847"/>
    <w:rsid w:val="009179C6"/>
    <w:rsid w:val="00920100"/>
    <w:rsid w:val="00920277"/>
    <w:rsid w:val="00920288"/>
    <w:rsid w:val="00920B9B"/>
    <w:rsid w:val="00921178"/>
    <w:rsid w:val="009212EF"/>
    <w:rsid w:val="00921345"/>
    <w:rsid w:val="009214F4"/>
    <w:rsid w:val="00921797"/>
    <w:rsid w:val="00921B21"/>
    <w:rsid w:val="00921CDE"/>
    <w:rsid w:val="009226C2"/>
    <w:rsid w:val="00922CD4"/>
    <w:rsid w:val="009233E6"/>
    <w:rsid w:val="00924090"/>
    <w:rsid w:val="009249F7"/>
    <w:rsid w:val="00924BD8"/>
    <w:rsid w:val="00924CFD"/>
    <w:rsid w:val="00924EBC"/>
    <w:rsid w:val="00925200"/>
    <w:rsid w:val="0092538A"/>
    <w:rsid w:val="009256E5"/>
    <w:rsid w:val="00925954"/>
    <w:rsid w:val="009260AF"/>
    <w:rsid w:val="00926697"/>
    <w:rsid w:val="00926786"/>
    <w:rsid w:val="009268DE"/>
    <w:rsid w:val="00926C50"/>
    <w:rsid w:val="00926E96"/>
    <w:rsid w:val="00926FCB"/>
    <w:rsid w:val="00927350"/>
    <w:rsid w:val="00927832"/>
    <w:rsid w:val="00930105"/>
    <w:rsid w:val="009301DD"/>
    <w:rsid w:val="00930663"/>
    <w:rsid w:val="00930BE2"/>
    <w:rsid w:val="00930CBF"/>
    <w:rsid w:val="00930D7C"/>
    <w:rsid w:val="009316DF"/>
    <w:rsid w:val="00932283"/>
    <w:rsid w:val="00932E31"/>
    <w:rsid w:val="0093336A"/>
    <w:rsid w:val="0093353F"/>
    <w:rsid w:val="00933716"/>
    <w:rsid w:val="0093393C"/>
    <w:rsid w:val="00933C61"/>
    <w:rsid w:val="00934031"/>
    <w:rsid w:val="00934AC5"/>
    <w:rsid w:val="00935061"/>
    <w:rsid w:val="009350CC"/>
    <w:rsid w:val="00935154"/>
    <w:rsid w:val="009352A2"/>
    <w:rsid w:val="0093540D"/>
    <w:rsid w:val="00935FE1"/>
    <w:rsid w:val="0093652C"/>
    <w:rsid w:val="00936874"/>
    <w:rsid w:val="00936AD7"/>
    <w:rsid w:val="009370B7"/>
    <w:rsid w:val="0093730D"/>
    <w:rsid w:val="0093756F"/>
    <w:rsid w:val="00937FAC"/>
    <w:rsid w:val="00940295"/>
    <w:rsid w:val="009403C0"/>
    <w:rsid w:val="00940576"/>
    <w:rsid w:val="009406C3"/>
    <w:rsid w:val="009406E9"/>
    <w:rsid w:val="00940C9F"/>
    <w:rsid w:val="00940D3B"/>
    <w:rsid w:val="00941307"/>
    <w:rsid w:val="00941327"/>
    <w:rsid w:val="00941B76"/>
    <w:rsid w:val="00942086"/>
    <w:rsid w:val="00942274"/>
    <w:rsid w:val="00942357"/>
    <w:rsid w:val="009427C2"/>
    <w:rsid w:val="009427FE"/>
    <w:rsid w:val="0094291D"/>
    <w:rsid w:val="00942A3F"/>
    <w:rsid w:val="00942C37"/>
    <w:rsid w:val="00942D4F"/>
    <w:rsid w:val="0094318D"/>
    <w:rsid w:val="0094348E"/>
    <w:rsid w:val="009437B8"/>
    <w:rsid w:val="0094381F"/>
    <w:rsid w:val="0094385B"/>
    <w:rsid w:val="00943F5D"/>
    <w:rsid w:val="009440B4"/>
    <w:rsid w:val="009440E8"/>
    <w:rsid w:val="00944947"/>
    <w:rsid w:val="00946067"/>
    <w:rsid w:val="00946296"/>
    <w:rsid w:val="00946428"/>
    <w:rsid w:val="009466F4"/>
    <w:rsid w:val="00946713"/>
    <w:rsid w:val="0094707A"/>
    <w:rsid w:val="00947144"/>
    <w:rsid w:val="00947527"/>
    <w:rsid w:val="00947749"/>
    <w:rsid w:val="00947B54"/>
    <w:rsid w:val="00947FC3"/>
    <w:rsid w:val="00950175"/>
    <w:rsid w:val="0095027B"/>
    <w:rsid w:val="00950380"/>
    <w:rsid w:val="00950490"/>
    <w:rsid w:val="0095070E"/>
    <w:rsid w:val="00950B58"/>
    <w:rsid w:val="0095141A"/>
    <w:rsid w:val="00951775"/>
    <w:rsid w:val="0095190A"/>
    <w:rsid w:val="00952129"/>
    <w:rsid w:val="00952784"/>
    <w:rsid w:val="00952A08"/>
    <w:rsid w:val="00953259"/>
    <w:rsid w:val="00953294"/>
    <w:rsid w:val="009533D6"/>
    <w:rsid w:val="009535F7"/>
    <w:rsid w:val="0095453D"/>
    <w:rsid w:val="00954930"/>
    <w:rsid w:val="00954ABC"/>
    <w:rsid w:val="00955CE9"/>
    <w:rsid w:val="0096015B"/>
    <w:rsid w:val="009604CB"/>
    <w:rsid w:val="00960C16"/>
    <w:rsid w:val="0096178E"/>
    <w:rsid w:val="0096221F"/>
    <w:rsid w:val="009626B2"/>
    <w:rsid w:val="009631F3"/>
    <w:rsid w:val="0096372A"/>
    <w:rsid w:val="00964283"/>
    <w:rsid w:val="0096440F"/>
    <w:rsid w:val="00964D05"/>
    <w:rsid w:val="00964F38"/>
    <w:rsid w:val="009650AC"/>
    <w:rsid w:val="009652A5"/>
    <w:rsid w:val="009653D2"/>
    <w:rsid w:val="009659C7"/>
    <w:rsid w:val="00965C9A"/>
    <w:rsid w:val="00966C39"/>
    <w:rsid w:val="00967376"/>
    <w:rsid w:val="00967400"/>
    <w:rsid w:val="00967AC5"/>
    <w:rsid w:val="00967C08"/>
    <w:rsid w:val="009704FE"/>
    <w:rsid w:val="00970671"/>
    <w:rsid w:val="0097081F"/>
    <w:rsid w:val="00970926"/>
    <w:rsid w:val="00970B15"/>
    <w:rsid w:val="00970E74"/>
    <w:rsid w:val="00970E88"/>
    <w:rsid w:val="009711C7"/>
    <w:rsid w:val="009713A4"/>
    <w:rsid w:val="0097162F"/>
    <w:rsid w:val="009719F0"/>
    <w:rsid w:val="00971B88"/>
    <w:rsid w:val="00971FCD"/>
    <w:rsid w:val="009721E7"/>
    <w:rsid w:val="0097295E"/>
    <w:rsid w:val="00972B23"/>
    <w:rsid w:val="009733CE"/>
    <w:rsid w:val="00973C34"/>
    <w:rsid w:val="00973E26"/>
    <w:rsid w:val="00973E93"/>
    <w:rsid w:val="00973F23"/>
    <w:rsid w:val="00974C13"/>
    <w:rsid w:val="00974DCE"/>
    <w:rsid w:val="00974F48"/>
    <w:rsid w:val="0097504E"/>
    <w:rsid w:val="00975059"/>
    <w:rsid w:val="0097558B"/>
    <w:rsid w:val="00976A84"/>
    <w:rsid w:val="0097749A"/>
    <w:rsid w:val="009776F5"/>
    <w:rsid w:val="00977A03"/>
    <w:rsid w:val="00977AC1"/>
    <w:rsid w:val="00977B02"/>
    <w:rsid w:val="0098076A"/>
    <w:rsid w:val="00980843"/>
    <w:rsid w:val="009813D6"/>
    <w:rsid w:val="00981640"/>
    <w:rsid w:val="00981992"/>
    <w:rsid w:val="00981B0A"/>
    <w:rsid w:val="00981DBB"/>
    <w:rsid w:val="009828CB"/>
    <w:rsid w:val="00983505"/>
    <w:rsid w:val="0098367D"/>
    <w:rsid w:val="00983D94"/>
    <w:rsid w:val="0098408D"/>
    <w:rsid w:val="0098477B"/>
    <w:rsid w:val="00984943"/>
    <w:rsid w:val="00984DD3"/>
    <w:rsid w:val="00984EB3"/>
    <w:rsid w:val="0098503F"/>
    <w:rsid w:val="009850CC"/>
    <w:rsid w:val="009852C5"/>
    <w:rsid w:val="0098575A"/>
    <w:rsid w:val="009861B1"/>
    <w:rsid w:val="009862E8"/>
    <w:rsid w:val="0098661B"/>
    <w:rsid w:val="0098688B"/>
    <w:rsid w:val="00986B29"/>
    <w:rsid w:val="00987163"/>
    <w:rsid w:val="009872EE"/>
    <w:rsid w:val="0098738E"/>
    <w:rsid w:val="00987FF4"/>
    <w:rsid w:val="00990AE5"/>
    <w:rsid w:val="00990B05"/>
    <w:rsid w:val="00991301"/>
    <w:rsid w:val="00991328"/>
    <w:rsid w:val="0099158B"/>
    <w:rsid w:val="009916B5"/>
    <w:rsid w:val="0099185B"/>
    <w:rsid w:val="009919F2"/>
    <w:rsid w:val="00991C77"/>
    <w:rsid w:val="00991F84"/>
    <w:rsid w:val="0099200D"/>
    <w:rsid w:val="0099202E"/>
    <w:rsid w:val="009927BB"/>
    <w:rsid w:val="009927DE"/>
    <w:rsid w:val="00992A75"/>
    <w:rsid w:val="009938A9"/>
    <w:rsid w:val="00994311"/>
    <w:rsid w:val="009956C1"/>
    <w:rsid w:val="00995735"/>
    <w:rsid w:val="00995B22"/>
    <w:rsid w:val="00995B26"/>
    <w:rsid w:val="00995BB3"/>
    <w:rsid w:val="00995D34"/>
    <w:rsid w:val="00995FF8"/>
    <w:rsid w:val="00996100"/>
    <w:rsid w:val="0099614B"/>
    <w:rsid w:val="00996365"/>
    <w:rsid w:val="00996423"/>
    <w:rsid w:val="00996695"/>
    <w:rsid w:val="0099685A"/>
    <w:rsid w:val="00996A8A"/>
    <w:rsid w:val="00997070"/>
    <w:rsid w:val="009973D7"/>
    <w:rsid w:val="0099749D"/>
    <w:rsid w:val="00997D34"/>
    <w:rsid w:val="00997F38"/>
    <w:rsid w:val="00997FB2"/>
    <w:rsid w:val="009A0734"/>
    <w:rsid w:val="009A1934"/>
    <w:rsid w:val="009A1B4A"/>
    <w:rsid w:val="009A2E92"/>
    <w:rsid w:val="009A2ED3"/>
    <w:rsid w:val="009A3715"/>
    <w:rsid w:val="009A3907"/>
    <w:rsid w:val="009A3ADB"/>
    <w:rsid w:val="009A3C44"/>
    <w:rsid w:val="009A3F89"/>
    <w:rsid w:val="009A46A3"/>
    <w:rsid w:val="009A4E03"/>
    <w:rsid w:val="009A4E19"/>
    <w:rsid w:val="009A5540"/>
    <w:rsid w:val="009A57A5"/>
    <w:rsid w:val="009A59DA"/>
    <w:rsid w:val="009A5A6D"/>
    <w:rsid w:val="009A5CB3"/>
    <w:rsid w:val="009A61EF"/>
    <w:rsid w:val="009A62B3"/>
    <w:rsid w:val="009A63BF"/>
    <w:rsid w:val="009A6A19"/>
    <w:rsid w:val="009A6B64"/>
    <w:rsid w:val="009A6D7A"/>
    <w:rsid w:val="009A6FEC"/>
    <w:rsid w:val="009A720E"/>
    <w:rsid w:val="009A7779"/>
    <w:rsid w:val="009A7BB6"/>
    <w:rsid w:val="009A7C04"/>
    <w:rsid w:val="009A7D67"/>
    <w:rsid w:val="009A7DFA"/>
    <w:rsid w:val="009A7E14"/>
    <w:rsid w:val="009A7F26"/>
    <w:rsid w:val="009A7FF9"/>
    <w:rsid w:val="009B0241"/>
    <w:rsid w:val="009B0AEA"/>
    <w:rsid w:val="009B0EB6"/>
    <w:rsid w:val="009B12EF"/>
    <w:rsid w:val="009B18B1"/>
    <w:rsid w:val="009B18B5"/>
    <w:rsid w:val="009B1DD1"/>
    <w:rsid w:val="009B1EAE"/>
    <w:rsid w:val="009B1F2B"/>
    <w:rsid w:val="009B234D"/>
    <w:rsid w:val="009B26F8"/>
    <w:rsid w:val="009B2FC9"/>
    <w:rsid w:val="009B2FD6"/>
    <w:rsid w:val="009B3008"/>
    <w:rsid w:val="009B339E"/>
    <w:rsid w:val="009B3508"/>
    <w:rsid w:val="009B394C"/>
    <w:rsid w:val="009B3A1B"/>
    <w:rsid w:val="009B4752"/>
    <w:rsid w:val="009B47A7"/>
    <w:rsid w:val="009B50D5"/>
    <w:rsid w:val="009B5283"/>
    <w:rsid w:val="009B538B"/>
    <w:rsid w:val="009B5AF1"/>
    <w:rsid w:val="009B5E7C"/>
    <w:rsid w:val="009B6436"/>
    <w:rsid w:val="009B6DF1"/>
    <w:rsid w:val="009B6E44"/>
    <w:rsid w:val="009B7590"/>
    <w:rsid w:val="009B7654"/>
    <w:rsid w:val="009B767B"/>
    <w:rsid w:val="009B76AB"/>
    <w:rsid w:val="009B7CD3"/>
    <w:rsid w:val="009C0071"/>
    <w:rsid w:val="009C01EB"/>
    <w:rsid w:val="009C041E"/>
    <w:rsid w:val="009C0D4C"/>
    <w:rsid w:val="009C0D67"/>
    <w:rsid w:val="009C0FC1"/>
    <w:rsid w:val="009C12AB"/>
    <w:rsid w:val="009C130E"/>
    <w:rsid w:val="009C159D"/>
    <w:rsid w:val="009C19AB"/>
    <w:rsid w:val="009C1FEE"/>
    <w:rsid w:val="009C2190"/>
    <w:rsid w:val="009C234F"/>
    <w:rsid w:val="009C2882"/>
    <w:rsid w:val="009C2975"/>
    <w:rsid w:val="009C2BAB"/>
    <w:rsid w:val="009C2BEB"/>
    <w:rsid w:val="009C2DF3"/>
    <w:rsid w:val="009C3227"/>
    <w:rsid w:val="009C3264"/>
    <w:rsid w:val="009C387A"/>
    <w:rsid w:val="009C401C"/>
    <w:rsid w:val="009C40D9"/>
    <w:rsid w:val="009C4999"/>
    <w:rsid w:val="009C4BD7"/>
    <w:rsid w:val="009C4CB4"/>
    <w:rsid w:val="009C56C1"/>
    <w:rsid w:val="009C58C8"/>
    <w:rsid w:val="009C715A"/>
    <w:rsid w:val="009C755D"/>
    <w:rsid w:val="009C7E6F"/>
    <w:rsid w:val="009D068A"/>
    <w:rsid w:val="009D0BF8"/>
    <w:rsid w:val="009D100F"/>
    <w:rsid w:val="009D113E"/>
    <w:rsid w:val="009D13AF"/>
    <w:rsid w:val="009D1903"/>
    <w:rsid w:val="009D1972"/>
    <w:rsid w:val="009D1D25"/>
    <w:rsid w:val="009D298A"/>
    <w:rsid w:val="009D29B3"/>
    <w:rsid w:val="009D2B76"/>
    <w:rsid w:val="009D31B6"/>
    <w:rsid w:val="009D32CC"/>
    <w:rsid w:val="009D330F"/>
    <w:rsid w:val="009D4202"/>
    <w:rsid w:val="009D4293"/>
    <w:rsid w:val="009D4536"/>
    <w:rsid w:val="009D4A18"/>
    <w:rsid w:val="009D50D5"/>
    <w:rsid w:val="009D553A"/>
    <w:rsid w:val="009D59C8"/>
    <w:rsid w:val="009D5C92"/>
    <w:rsid w:val="009D5DED"/>
    <w:rsid w:val="009D662B"/>
    <w:rsid w:val="009D694E"/>
    <w:rsid w:val="009D6A37"/>
    <w:rsid w:val="009D6A9F"/>
    <w:rsid w:val="009D6B10"/>
    <w:rsid w:val="009D6D52"/>
    <w:rsid w:val="009D6E33"/>
    <w:rsid w:val="009D6E56"/>
    <w:rsid w:val="009D6FCE"/>
    <w:rsid w:val="009D7586"/>
    <w:rsid w:val="009D765A"/>
    <w:rsid w:val="009D7927"/>
    <w:rsid w:val="009D7C16"/>
    <w:rsid w:val="009E00FB"/>
    <w:rsid w:val="009E02C0"/>
    <w:rsid w:val="009E04FD"/>
    <w:rsid w:val="009E119A"/>
    <w:rsid w:val="009E153E"/>
    <w:rsid w:val="009E2081"/>
    <w:rsid w:val="009E2100"/>
    <w:rsid w:val="009E229A"/>
    <w:rsid w:val="009E2421"/>
    <w:rsid w:val="009E2BC2"/>
    <w:rsid w:val="009E2BD0"/>
    <w:rsid w:val="009E338A"/>
    <w:rsid w:val="009E3572"/>
    <w:rsid w:val="009E35A8"/>
    <w:rsid w:val="009E37DE"/>
    <w:rsid w:val="009E3C3D"/>
    <w:rsid w:val="009E3CE2"/>
    <w:rsid w:val="009E4556"/>
    <w:rsid w:val="009E4594"/>
    <w:rsid w:val="009E4FA9"/>
    <w:rsid w:val="009E5157"/>
    <w:rsid w:val="009E56BE"/>
    <w:rsid w:val="009E57AB"/>
    <w:rsid w:val="009E57F4"/>
    <w:rsid w:val="009E5AC0"/>
    <w:rsid w:val="009E5FE5"/>
    <w:rsid w:val="009E6083"/>
    <w:rsid w:val="009E6146"/>
    <w:rsid w:val="009E6154"/>
    <w:rsid w:val="009E6A92"/>
    <w:rsid w:val="009E6FBF"/>
    <w:rsid w:val="009E70FC"/>
    <w:rsid w:val="009E79DC"/>
    <w:rsid w:val="009E7AFA"/>
    <w:rsid w:val="009E7B5A"/>
    <w:rsid w:val="009E7F4F"/>
    <w:rsid w:val="009F00CD"/>
    <w:rsid w:val="009F0148"/>
    <w:rsid w:val="009F0195"/>
    <w:rsid w:val="009F04B7"/>
    <w:rsid w:val="009F0857"/>
    <w:rsid w:val="009F08F8"/>
    <w:rsid w:val="009F0EC4"/>
    <w:rsid w:val="009F15E9"/>
    <w:rsid w:val="009F16EA"/>
    <w:rsid w:val="009F1720"/>
    <w:rsid w:val="009F175C"/>
    <w:rsid w:val="009F17D2"/>
    <w:rsid w:val="009F1834"/>
    <w:rsid w:val="009F1E5E"/>
    <w:rsid w:val="009F1FF0"/>
    <w:rsid w:val="009F20E1"/>
    <w:rsid w:val="009F2A2B"/>
    <w:rsid w:val="009F2DF6"/>
    <w:rsid w:val="009F33D3"/>
    <w:rsid w:val="009F36B5"/>
    <w:rsid w:val="009F3933"/>
    <w:rsid w:val="009F3D2C"/>
    <w:rsid w:val="009F3EC6"/>
    <w:rsid w:val="009F40BB"/>
    <w:rsid w:val="009F40E4"/>
    <w:rsid w:val="009F4486"/>
    <w:rsid w:val="009F449D"/>
    <w:rsid w:val="009F4A0B"/>
    <w:rsid w:val="009F4D45"/>
    <w:rsid w:val="009F5146"/>
    <w:rsid w:val="009F5201"/>
    <w:rsid w:val="009F5B0F"/>
    <w:rsid w:val="009F5B25"/>
    <w:rsid w:val="009F5D43"/>
    <w:rsid w:val="009F5FA1"/>
    <w:rsid w:val="009F6DA0"/>
    <w:rsid w:val="009F6FEC"/>
    <w:rsid w:val="009F7859"/>
    <w:rsid w:val="009F7A6F"/>
    <w:rsid w:val="009F7CA6"/>
    <w:rsid w:val="009F7CF9"/>
    <w:rsid w:val="009F7D77"/>
    <w:rsid w:val="00A0001D"/>
    <w:rsid w:val="00A0072E"/>
    <w:rsid w:val="00A007FA"/>
    <w:rsid w:val="00A00A5F"/>
    <w:rsid w:val="00A00FA6"/>
    <w:rsid w:val="00A01007"/>
    <w:rsid w:val="00A0123D"/>
    <w:rsid w:val="00A016DD"/>
    <w:rsid w:val="00A017C1"/>
    <w:rsid w:val="00A0195A"/>
    <w:rsid w:val="00A0277F"/>
    <w:rsid w:val="00A02DFA"/>
    <w:rsid w:val="00A02F61"/>
    <w:rsid w:val="00A03133"/>
    <w:rsid w:val="00A03358"/>
    <w:rsid w:val="00A03B0C"/>
    <w:rsid w:val="00A03EBD"/>
    <w:rsid w:val="00A04194"/>
    <w:rsid w:val="00A04ABD"/>
    <w:rsid w:val="00A04E68"/>
    <w:rsid w:val="00A052D2"/>
    <w:rsid w:val="00A06039"/>
    <w:rsid w:val="00A06289"/>
    <w:rsid w:val="00A067A0"/>
    <w:rsid w:val="00A06859"/>
    <w:rsid w:val="00A06AE6"/>
    <w:rsid w:val="00A06B9A"/>
    <w:rsid w:val="00A06CBB"/>
    <w:rsid w:val="00A073BC"/>
    <w:rsid w:val="00A07A3B"/>
    <w:rsid w:val="00A07C3F"/>
    <w:rsid w:val="00A07E8E"/>
    <w:rsid w:val="00A100A6"/>
    <w:rsid w:val="00A1038B"/>
    <w:rsid w:val="00A104F5"/>
    <w:rsid w:val="00A11146"/>
    <w:rsid w:val="00A116D1"/>
    <w:rsid w:val="00A1236A"/>
    <w:rsid w:val="00A125A8"/>
    <w:rsid w:val="00A134D4"/>
    <w:rsid w:val="00A138CE"/>
    <w:rsid w:val="00A139C0"/>
    <w:rsid w:val="00A13AD5"/>
    <w:rsid w:val="00A13D45"/>
    <w:rsid w:val="00A14481"/>
    <w:rsid w:val="00A145AB"/>
    <w:rsid w:val="00A14700"/>
    <w:rsid w:val="00A14D19"/>
    <w:rsid w:val="00A15264"/>
    <w:rsid w:val="00A153CE"/>
    <w:rsid w:val="00A1558B"/>
    <w:rsid w:val="00A156DD"/>
    <w:rsid w:val="00A1593D"/>
    <w:rsid w:val="00A159C7"/>
    <w:rsid w:val="00A15C47"/>
    <w:rsid w:val="00A16109"/>
    <w:rsid w:val="00A161CE"/>
    <w:rsid w:val="00A163D8"/>
    <w:rsid w:val="00A16642"/>
    <w:rsid w:val="00A16B12"/>
    <w:rsid w:val="00A16FDD"/>
    <w:rsid w:val="00A1719A"/>
    <w:rsid w:val="00A1727C"/>
    <w:rsid w:val="00A1738F"/>
    <w:rsid w:val="00A1756F"/>
    <w:rsid w:val="00A17661"/>
    <w:rsid w:val="00A17681"/>
    <w:rsid w:val="00A17869"/>
    <w:rsid w:val="00A17A3A"/>
    <w:rsid w:val="00A17B24"/>
    <w:rsid w:val="00A17D5B"/>
    <w:rsid w:val="00A200ED"/>
    <w:rsid w:val="00A2025F"/>
    <w:rsid w:val="00A202FF"/>
    <w:rsid w:val="00A20472"/>
    <w:rsid w:val="00A210DC"/>
    <w:rsid w:val="00A22224"/>
    <w:rsid w:val="00A2222F"/>
    <w:rsid w:val="00A22C02"/>
    <w:rsid w:val="00A22F5F"/>
    <w:rsid w:val="00A23382"/>
    <w:rsid w:val="00A23C76"/>
    <w:rsid w:val="00A253A4"/>
    <w:rsid w:val="00A25423"/>
    <w:rsid w:val="00A2591F"/>
    <w:rsid w:val="00A25A90"/>
    <w:rsid w:val="00A25DFA"/>
    <w:rsid w:val="00A262F5"/>
    <w:rsid w:val="00A27545"/>
    <w:rsid w:val="00A277A1"/>
    <w:rsid w:val="00A27A9E"/>
    <w:rsid w:val="00A27C1F"/>
    <w:rsid w:val="00A27C87"/>
    <w:rsid w:val="00A27D0E"/>
    <w:rsid w:val="00A27FEC"/>
    <w:rsid w:val="00A3008F"/>
    <w:rsid w:val="00A30174"/>
    <w:rsid w:val="00A3085B"/>
    <w:rsid w:val="00A30A13"/>
    <w:rsid w:val="00A30AE4"/>
    <w:rsid w:val="00A30C52"/>
    <w:rsid w:val="00A30DEF"/>
    <w:rsid w:val="00A31969"/>
    <w:rsid w:val="00A31ADA"/>
    <w:rsid w:val="00A3209D"/>
    <w:rsid w:val="00A32707"/>
    <w:rsid w:val="00A327C7"/>
    <w:rsid w:val="00A328BF"/>
    <w:rsid w:val="00A32A22"/>
    <w:rsid w:val="00A32DFE"/>
    <w:rsid w:val="00A33473"/>
    <w:rsid w:val="00A334B4"/>
    <w:rsid w:val="00A33703"/>
    <w:rsid w:val="00A33820"/>
    <w:rsid w:val="00A338C6"/>
    <w:rsid w:val="00A3391F"/>
    <w:rsid w:val="00A33A02"/>
    <w:rsid w:val="00A33BD1"/>
    <w:rsid w:val="00A33D64"/>
    <w:rsid w:val="00A33E2C"/>
    <w:rsid w:val="00A34E13"/>
    <w:rsid w:val="00A35AB8"/>
    <w:rsid w:val="00A35B43"/>
    <w:rsid w:val="00A36041"/>
    <w:rsid w:val="00A3610E"/>
    <w:rsid w:val="00A361AF"/>
    <w:rsid w:val="00A363CC"/>
    <w:rsid w:val="00A366B7"/>
    <w:rsid w:val="00A367DA"/>
    <w:rsid w:val="00A3693C"/>
    <w:rsid w:val="00A36EAB"/>
    <w:rsid w:val="00A36F67"/>
    <w:rsid w:val="00A36FC1"/>
    <w:rsid w:val="00A37013"/>
    <w:rsid w:val="00A37295"/>
    <w:rsid w:val="00A379F7"/>
    <w:rsid w:val="00A37B3F"/>
    <w:rsid w:val="00A37EE4"/>
    <w:rsid w:val="00A4001D"/>
    <w:rsid w:val="00A40088"/>
    <w:rsid w:val="00A405D4"/>
    <w:rsid w:val="00A40753"/>
    <w:rsid w:val="00A40AF0"/>
    <w:rsid w:val="00A41CBA"/>
    <w:rsid w:val="00A41FA8"/>
    <w:rsid w:val="00A4203B"/>
    <w:rsid w:val="00A4211B"/>
    <w:rsid w:val="00A42151"/>
    <w:rsid w:val="00A423D9"/>
    <w:rsid w:val="00A4298B"/>
    <w:rsid w:val="00A42BB2"/>
    <w:rsid w:val="00A42DB8"/>
    <w:rsid w:val="00A42EE6"/>
    <w:rsid w:val="00A431FA"/>
    <w:rsid w:val="00A438C8"/>
    <w:rsid w:val="00A43EF2"/>
    <w:rsid w:val="00A44F9C"/>
    <w:rsid w:val="00A45667"/>
    <w:rsid w:val="00A45B9C"/>
    <w:rsid w:val="00A46132"/>
    <w:rsid w:val="00A462BA"/>
    <w:rsid w:val="00A46329"/>
    <w:rsid w:val="00A46407"/>
    <w:rsid w:val="00A46A61"/>
    <w:rsid w:val="00A46CC0"/>
    <w:rsid w:val="00A46DF4"/>
    <w:rsid w:val="00A46E8A"/>
    <w:rsid w:val="00A4700C"/>
    <w:rsid w:val="00A47253"/>
    <w:rsid w:val="00A47A8D"/>
    <w:rsid w:val="00A47BF1"/>
    <w:rsid w:val="00A47C62"/>
    <w:rsid w:val="00A47DE1"/>
    <w:rsid w:val="00A47F6E"/>
    <w:rsid w:val="00A51304"/>
    <w:rsid w:val="00A51703"/>
    <w:rsid w:val="00A5175C"/>
    <w:rsid w:val="00A51A9F"/>
    <w:rsid w:val="00A51C6D"/>
    <w:rsid w:val="00A51FF5"/>
    <w:rsid w:val="00A52089"/>
    <w:rsid w:val="00A525B0"/>
    <w:rsid w:val="00A52682"/>
    <w:rsid w:val="00A52A46"/>
    <w:rsid w:val="00A52F42"/>
    <w:rsid w:val="00A5375A"/>
    <w:rsid w:val="00A53CB6"/>
    <w:rsid w:val="00A540B3"/>
    <w:rsid w:val="00A540EE"/>
    <w:rsid w:val="00A541D0"/>
    <w:rsid w:val="00A55044"/>
    <w:rsid w:val="00A553CB"/>
    <w:rsid w:val="00A55C20"/>
    <w:rsid w:val="00A55DE1"/>
    <w:rsid w:val="00A55F54"/>
    <w:rsid w:val="00A5617B"/>
    <w:rsid w:val="00A5629C"/>
    <w:rsid w:val="00A5649B"/>
    <w:rsid w:val="00A56A92"/>
    <w:rsid w:val="00A56C94"/>
    <w:rsid w:val="00A56DC8"/>
    <w:rsid w:val="00A56F97"/>
    <w:rsid w:val="00A570BF"/>
    <w:rsid w:val="00A57574"/>
    <w:rsid w:val="00A577A5"/>
    <w:rsid w:val="00A57961"/>
    <w:rsid w:val="00A601D9"/>
    <w:rsid w:val="00A60270"/>
    <w:rsid w:val="00A605BE"/>
    <w:rsid w:val="00A60706"/>
    <w:rsid w:val="00A6115C"/>
    <w:rsid w:val="00A611FC"/>
    <w:rsid w:val="00A6155D"/>
    <w:rsid w:val="00A61CBD"/>
    <w:rsid w:val="00A61E8F"/>
    <w:rsid w:val="00A622CC"/>
    <w:rsid w:val="00A6239E"/>
    <w:rsid w:val="00A623EF"/>
    <w:rsid w:val="00A62484"/>
    <w:rsid w:val="00A62B38"/>
    <w:rsid w:val="00A62FE7"/>
    <w:rsid w:val="00A6301B"/>
    <w:rsid w:val="00A634C7"/>
    <w:rsid w:val="00A63AA4"/>
    <w:rsid w:val="00A63D8E"/>
    <w:rsid w:val="00A63F2D"/>
    <w:rsid w:val="00A64227"/>
    <w:rsid w:val="00A648C4"/>
    <w:rsid w:val="00A65023"/>
    <w:rsid w:val="00A65342"/>
    <w:rsid w:val="00A6599A"/>
    <w:rsid w:val="00A65A73"/>
    <w:rsid w:val="00A65D0B"/>
    <w:rsid w:val="00A66524"/>
    <w:rsid w:val="00A668BD"/>
    <w:rsid w:val="00A66966"/>
    <w:rsid w:val="00A66E13"/>
    <w:rsid w:val="00A675FF"/>
    <w:rsid w:val="00A677F8"/>
    <w:rsid w:val="00A67ABE"/>
    <w:rsid w:val="00A67C9A"/>
    <w:rsid w:val="00A67D52"/>
    <w:rsid w:val="00A67F01"/>
    <w:rsid w:val="00A700F8"/>
    <w:rsid w:val="00A7070E"/>
    <w:rsid w:val="00A70802"/>
    <w:rsid w:val="00A71008"/>
    <w:rsid w:val="00A716B6"/>
    <w:rsid w:val="00A71775"/>
    <w:rsid w:val="00A71CA5"/>
    <w:rsid w:val="00A72389"/>
    <w:rsid w:val="00A7260C"/>
    <w:rsid w:val="00A7265A"/>
    <w:rsid w:val="00A728BE"/>
    <w:rsid w:val="00A729BA"/>
    <w:rsid w:val="00A72A91"/>
    <w:rsid w:val="00A72ACC"/>
    <w:rsid w:val="00A72B29"/>
    <w:rsid w:val="00A731AE"/>
    <w:rsid w:val="00A7342C"/>
    <w:rsid w:val="00A734C5"/>
    <w:rsid w:val="00A735DB"/>
    <w:rsid w:val="00A7362B"/>
    <w:rsid w:val="00A73B07"/>
    <w:rsid w:val="00A73BA6"/>
    <w:rsid w:val="00A73E9C"/>
    <w:rsid w:val="00A73F56"/>
    <w:rsid w:val="00A74A5A"/>
    <w:rsid w:val="00A7531E"/>
    <w:rsid w:val="00A75468"/>
    <w:rsid w:val="00A76056"/>
    <w:rsid w:val="00A76507"/>
    <w:rsid w:val="00A76550"/>
    <w:rsid w:val="00A76639"/>
    <w:rsid w:val="00A76B25"/>
    <w:rsid w:val="00A777DB"/>
    <w:rsid w:val="00A77875"/>
    <w:rsid w:val="00A77BF2"/>
    <w:rsid w:val="00A81095"/>
    <w:rsid w:val="00A810C4"/>
    <w:rsid w:val="00A81750"/>
    <w:rsid w:val="00A8178A"/>
    <w:rsid w:val="00A81A9D"/>
    <w:rsid w:val="00A81E1E"/>
    <w:rsid w:val="00A81EB6"/>
    <w:rsid w:val="00A8215F"/>
    <w:rsid w:val="00A827CA"/>
    <w:rsid w:val="00A82DFE"/>
    <w:rsid w:val="00A832E9"/>
    <w:rsid w:val="00A83D74"/>
    <w:rsid w:val="00A83E35"/>
    <w:rsid w:val="00A83FBA"/>
    <w:rsid w:val="00A843AF"/>
    <w:rsid w:val="00A844AC"/>
    <w:rsid w:val="00A84842"/>
    <w:rsid w:val="00A84918"/>
    <w:rsid w:val="00A84926"/>
    <w:rsid w:val="00A849CB"/>
    <w:rsid w:val="00A84A85"/>
    <w:rsid w:val="00A84CF4"/>
    <w:rsid w:val="00A84DB4"/>
    <w:rsid w:val="00A84F54"/>
    <w:rsid w:val="00A852C6"/>
    <w:rsid w:val="00A85304"/>
    <w:rsid w:val="00A859D1"/>
    <w:rsid w:val="00A85EB4"/>
    <w:rsid w:val="00A85F74"/>
    <w:rsid w:val="00A865DF"/>
    <w:rsid w:val="00A869B0"/>
    <w:rsid w:val="00A870DD"/>
    <w:rsid w:val="00A8752D"/>
    <w:rsid w:val="00A87571"/>
    <w:rsid w:val="00A8772F"/>
    <w:rsid w:val="00A87955"/>
    <w:rsid w:val="00A9002A"/>
    <w:rsid w:val="00A90288"/>
    <w:rsid w:val="00A904E4"/>
    <w:rsid w:val="00A9064A"/>
    <w:rsid w:val="00A91317"/>
    <w:rsid w:val="00A9134D"/>
    <w:rsid w:val="00A914AC"/>
    <w:rsid w:val="00A91A3E"/>
    <w:rsid w:val="00A926B8"/>
    <w:rsid w:val="00A92C1A"/>
    <w:rsid w:val="00A92F28"/>
    <w:rsid w:val="00A938A7"/>
    <w:rsid w:val="00A938AF"/>
    <w:rsid w:val="00A93992"/>
    <w:rsid w:val="00A9430C"/>
    <w:rsid w:val="00A94574"/>
    <w:rsid w:val="00A953D3"/>
    <w:rsid w:val="00A95428"/>
    <w:rsid w:val="00A957C0"/>
    <w:rsid w:val="00A9583A"/>
    <w:rsid w:val="00A95AF1"/>
    <w:rsid w:val="00A95D8E"/>
    <w:rsid w:val="00A95EF1"/>
    <w:rsid w:val="00A962A8"/>
    <w:rsid w:val="00A96C1B"/>
    <w:rsid w:val="00A97285"/>
    <w:rsid w:val="00A9737A"/>
    <w:rsid w:val="00A97462"/>
    <w:rsid w:val="00A9753B"/>
    <w:rsid w:val="00AA0497"/>
    <w:rsid w:val="00AA0574"/>
    <w:rsid w:val="00AA05C2"/>
    <w:rsid w:val="00AA0666"/>
    <w:rsid w:val="00AA073C"/>
    <w:rsid w:val="00AA075C"/>
    <w:rsid w:val="00AA103D"/>
    <w:rsid w:val="00AA1276"/>
    <w:rsid w:val="00AA16DC"/>
    <w:rsid w:val="00AA1E28"/>
    <w:rsid w:val="00AA26CE"/>
    <w:rsid w:val="00AA2AB7"/>
    <w:rsid w:val="00AA2B34"/>
    <w:rsid w:val="00AA2CB3"/>
    <w:rsid w:val="00AA2CBF"/>
    <w:rsid w:val="00AA31FA"/>
    <w:rsid w:val="00AA3485"/>
    <w:rsid w:val="00AA3B5B"/>
    <w:rsid w:val="00AA3D2A"/>
    <w:rsid w:val="00AA3D46"/>
    <w:rsid w:val="00AA3EB7"/>
    <w:rsid w:val="00AA3F96"/>
    <w:rsid w:val="00AA40EE"/>
    <w:rsid w:val="00AA49E7"/>
    <w:rsid w:val="00AA4B42"/>
    <w:rsid w:val="00AA5134"/>
    <w:rsid w:val="00AA513D"/>
    <w:rsid w:val="00AA5549"/>
    <w:rsid w:val="00AA5AB5"/>
    <w:rsid w:val="00AA60CA"/>
    <w:rsid w:val="00AA6257"/>
    <w:rsid w:val="00AA625C"/>
    <w:rsid w:val="00AA63DE"/>
    <w:rsid w:val="00AA65A9"/>
    <w:rsid w:val="00AA7B31"/>
    <w:rsid w:val="00AA7EC1"/>
    <w:rsid w:val="00AB018B"/>
    <w:rsid w:val="00AB01D0"/>
    <w:rsid w:val="00AB0248"/>
    <w:rsid w:val="00AB05FF"/>
    <w:rsid w:val="00AB0679"/>
    <w:rsid w:val="00AB0D76"/>
    <w:rsid w:val="00AB0F97"/>
    <w:rsid w:val="00AB1940"/>
    <w:rsid w:val="00AB1F5A"/>
    <w:rsid w:val="00AB2342"/>
    <w:rsid w:val="00AB238A"/>
    <w:rsid w:val="00AB2594"/>
    <w:rsid w:val="00AB2840"/>
    <w:rsid w:val="00AB2ECF"/>
    <w:rsid w:val="00AB32BE"/>
    <w:rsid w:val="00AB36D2"/>
    <w:rsid w:val="00AB3F61"/>
    <w:rsid w:val="00AB3F9D"/>
    <w:rsid w:val="00AB409E"/>
    <w:rsid w:val="00AB426A"/>
    <w:rsid w:val="00AB4532"/>
    <w:rsid w:val="00AB4B71"/>
    <w:rsid w:val="00AB4BDB"/>
    <w:rsid w:val="00AB52F0"/>
    <w:rsid w:val="00AB59CE"/>
    <w:rsid w:val="00AB65EB"/>
    <w:rsid w:val="00AB66C7"/>
    <w:rsid w:val="00AB6757"/>
    <w:rsid w:val="00AB6A6A"/>
    <w:rsid w:val="00AB700A"/>
    <w:rsid w:val="00AB740B"/>
    <w:rsid w:val="00AB755E"/>
    <w:rsid w:val="00AC1827"/>
    <w:rsid w:val="00AC29D8"/>
    <w:rsid w:val="00AC2B5C"/>
    <w:rsid w:val="00AC2F89"/>
    <w:rsid w:val="00AC2FC5"/>
    <w:rsid w:val="00AC31B4"/>
    <w:rsid w:val="00AC3F0C"/>
    <w:rsid w:val="00AC42FA"/>
    <w:rsid w:val="00AC48FA"/>
    <w:rsid w:val="00AC4DC6"/>
    <w:rsid w:val="00AC4DE6"/>
    <w:rsid w:val="00AC4EF3"/>
    <w:rsid w:val="00AC562F"/>
    <w:rsid w:val="00AC58C5"/>
    <w:rsid w:val="00AC5A98"/>
    <w:rsid w:val="00AC5B93"/>
    <w:rsid w:val="00AC5CEF"/>
    <w:rsid w:val="00AC5F41"/>
    <w:rsid w:val="00AC6CE1"/>
    <w:rsid w:val="00AC6E8C"/>
    <w:rsid w:val="00AC724B"/>
    <w:rsid w:val="00AC74A7"/>
    <w:rsid w:val="00AC7BF3"/>
    <w:rsid w:val="00AD01AD"/>
    <w:rsid w:val="00AD020F"/>
    <w:rsid w:val="00AD02CB"/>
    <w:rsid w:val="00AD0348"/>
    <w:rsid w:val="00AD0638"/>
    <w:rsid w:val="00AD0704"/>
    <w:rsid w:val="00AD071B"/>
    <w:rsid w:val="00AD0C26"/>
    <w:rsid w:val="00AD0D1D"/>
    <w:rsid w:val="00AD0D26"/>
    <w:rsid w:val="00AD0F5B"/>
    <w:rsid w:val="00AD0FDE"/>
    <w:rsid w:val="00AD14D4"/>
    <w:rsid w:val="00AD164D"/>
    <w:rsid w:val="00AD170C"/>
    <w:rsid w:val="00AD2CA5"/>
    <w:rsid w:val="00AD34A7"/>
    <w:rsid w:val="00AD3AFF"/>
    <w:rsid w:val="00AD3F30"/>
    <w:rsid w:val="00AD3F76"/>
    <w:rsid w:val="00AD44D8"/>
    <w:rsid w:val="00AD56C0"/>
    <w:rsid w:val="00AD5A23"/>
    <w:rsid w:val="00AD5BEF"/>
    <w:rsid w:val="00AD6055"/>
    <w:rsid w:val="00AD6767"/>
    <w:rsid w:val="00AD6D2F"/>
    <w:rsid w:val="00AD73D0"/>
    <w:rsid w:val="00AD76CA"/>
    <w:rsid w:val="00AD76E9"/>
    <w:rsid w:val="00AD7B49"/>
    <w:rsid w:val="00AD7EFB"/>
    <w:rsid w:val="00AE042B"/>
    <w:rsid w:val="00AE042D"/>
    <w:rsid w:val="00AE0629"/>
    <w:rsid w:val="00AE07D5"/>
    <w:rsid w:val="00AE0A55"/>
    <w:rsid w:val="00AE0D48"/>
    <w:rsid w:val="00AE0DF7"/>
    <w:rsid w:val="00AE138C"/>
    <w:rsid w:val="00AE19A3"/>
    <w:rsid w:val="00AE1AEA"/>
    <w:rsid w:val="00AE1BBF"/>
    <w:rsid w:val="00AE2E60"/>
    <w:rsid w:val="00AE2FA6"/>
    <w:rsid w:val="00AE2FF6"/>
    <w:rsid w:val="00AE34F2"/>
    <w:rsid w:val="00AE3858"/>
    <w:rsid w:val="00AE3DA4"/>
    <w:rsid w:val="00AE3FE7"/>
    <w:rsid w:val="00AE4485"/>
    <w:rsid w:val="00AE4AAC"/>
    <w:rsid w:val="00AE4C9F"/>
    <w:rsid w:val="00AE4D96"/>
    <w:rsid w:val="00AE4FB2"/>
    <w:rsid w:val="00AE5D3B"/>
    <w:rsid w:val="00AE625F"/>
    <w:rsid w:val="00AE6528"/>
    <w:rsid w:val="00AE6A33"/>
    <w:rsid w:val="00AE7080"/>
    <w:rsid w:val="00AE7F4F"/>
    <w:rsid w:val="00AF046A"/>
    <w:rsid w:val="00AF101F"/>
    <w:rsid w:val="00AF126B"/>
    <w:rsid w:val="00AF12E0"/>
    <w:rsid w:val="00AF13DD"/>
    <w:rsid w:val="00AF1876"/>
    <w:rsid w:val="00AF1C58"/>
    <w:rsid w:val="00AF1CAC"/>
    <w:rsid w:val="00AF20B0"/>
    <w:rsid w:val="00AF2713"/>
    <w:rsid w:val="00AF29FE"/>
    <w:rsid w:val="00AF2AED"/>
    <w:rsid w:val="00AF2FA5"/>
    <w:rsid w:val="00AF368C"/>
    <w:rsid w:val="00AF38F3"/>
    <w:rsid w:val="00AF39DB"/>
    <w:rsid w:val="00AF3AE3"/>
    <w:rsid w:val="00AF3B4D"/>
    <w:rsid w:val="00AF3DC8"/>
    <w:rsid w:val="00AF456F"/>
    <w:rsid w:val="00AF4DD5"/>
    <w:rsid w:val="00AF5DAD"/>
    <w:rsid w:val="00AF5F86"/>
    <w:rsid w:val="00AF6029"/>
    <w:rsid w:val="00AF64F8"/>
    <w:rsid w:val="00AF6847"/>
    <w:rsid w:val="00AF686A"/>
    <w:rsid w:val="00AF6D07"/>
    <w:rsid w:val="00AF7597"/>
    <w:rsid w:val="00AF790E"/>
    <w:rsid w:val="00AF7A98"/>
    <w:rsid w:val="00AF7B6D"/>
    <w:rsid w:val="00AF7C2B"/>
    <w:rsid w:val="00AF7F4E"/>
    <w:rsid w:val="00B000EE"/>
    <w:rsid w:val="00B00367"/>
    <w:rsid w:val="00B00636"/>
    <w:rsid w:val="00B00838"/>
    <w:rsid w:val="00B00917"/>
    <w:rsid w:val="00B00E85"/>
    <w:rsid w:val="00B01F56"/>
    <w:rsid w:val="00B02023"/>
    <w:rsid w:val="00B02073"/>
    <w:rsid w:val="00B02742"/>
    <w:rsid w:val="00B0314F"/>
    <w:rsid w:val="00B03CB2"/>
    <w:rsid w:val="00B0469B"/>
    <w:rsid w:val="00B0489E"/>
    <w:rsid w:val="00B0521F"/>
    <w:rsid w:val="00B05348"/>
    <w:rsid w:val="00B061B0"/>
    <w:rsid w:val="00B0650C"/>
    <w:rsid w:val="00B06BEC"/>
    <w:rsid w:val="00B06DBB"/>
    <w:rsid w:val="00B06E1F"/>
    <w:rsid w:val="00B06F28"/>
    <w:rsid w:val="00B0700B"/>
    <w:rsid w:val="00B07385"/>
    <w:rsid w:val="00B07593"/>
    <w:rsid w:val="00B078DD"/>
    <w:rsid w:val="00B07B0E"/>
    <w:rsid w:val="00B10CA1"/>
    <w:rsid w:val="00B10D13"/>
    <w:rsid w:val="00B112D2"/>
    <w:rsid w:val="00B11781"/>
    <w:rsid w:val="00B11FF0"/>
    <w:rsid w:val="00B12021"/>
    <w:rsid w:val="00B12299"/>
    <w:rsid w:val="00B1246A"/>
    <w:rsid w:val="00B12711"/>
    <w:rsid w:val="00B12775"/>
    <w:rsid w:val="00B12CAF"/>
    <w:rsid w:val="00B1321A"/>
    <w:rsid w:val="00B13277"/>
    <w:rsid w:val="00B1352C"/>
    <w:rsid w:val="00B13712"/>
    <w:rsid w:val="00B13752"/>
    <w:rsid w:val="00B137B8"/>
    <w:rsid w:val="00B1419E"/>
    <w:rsid w:val="00B147B2"/>
    <w:rsid w:val="00B14DF3"/>
    <w:rsid w:val="00B1568C"/>
    <w:rsid w:val="00B15758"/>
    <w:rsid w:val="00B159D1"/>
    <w:rsid w:val="00B15EA3"/>
    <w:rsid w:val="00B15F72"/>
    <w:rsid w:val="00B164BD"/>
    <w:rsid w:val="00B16B07"/>
    <w:rsid w:val="00B1715D"/>
    <w:rsid w:val="00B1785D"/>
    <w:rsid w:val="00B179DF"/>
    <w:rsid w:val="00B17AF6"/>
    <w:rsid w:val="00B2007D"/>
    <w:rsid w:val="00B200AB"/>
    <w:rsid w:val="00B200C4"/>
    <w:rsid w:val="00B20547"/>
    <w:rsid w:val="00B20A3E"/>
    <w:rsid w:val="00B20D6F"/>
    <w:rsid w:val="00B2120C"/>
    <w:rsid w:val="00B21285"/>
    <w:rsid w:val="00B214D7"/>
    <w:rsid w:val="00B218A4"/>
    <w:rsid w:val="00B21C6D"/>
    <w:rsid w:val="00B21DEE"/>
    <w:rsid w:val="00B21FFE"/>
    <w:rsid w:val="00B23328"/>
    <w:rsid w:val="00B2357D"/>
    <w:rsid w:val="00B23663"/>
    <w:rsid w:val="00B23C90"/>
    <w:rsid w:val="00B23E82"/>
    <w:rsid w:val="00B2447A"/>
    <w:rsid w:val="00B245FD"/>
    <w:rsid w:val="00B24F53"/>
    <w:rsid w:val="00B25370"/>
    <w:rsid w:val="00B25676"/>
    <w:rsid w:val="00B2569D"/>
    <w:rsid w:val="00B25709"/>
    <w:rsid w:val="00B25899"/>
    <w:rsid w:val="00B25DD0"/>
    <w:rsid w:val="00B2678D"/>
    <w:rsid w:val="00B26867"/>
    <w:rsid w:val="00B26EBF"/>
    <w:rsid w:val="00B27381"/>
    <w:rsid w:val="00B2754C"/>
    <w:rsid w:val="00B27550"/>
    <w:rsid w:val="00B279BB"/>
    <w:rsid w:val="00B27B4F"/>
    <w:rsid w:val="00B30165"/>
    <w:rsid w:val="00B30527"/>
    <w:rsid w:val="00B307E6"/>
    <w:rsid w:val="00B30837"/>
    <w:rsid w:val="00B30941"/>
    <w:rsid w:val="00B30C8C"/>
    <w:rsid w:val="00B314FC"/>
    <w:rsid w:val="00B31836"/>
    <w:rsid w:val="00B31D98"/>
    <w:rsid w:val="00B31F9D"/>
    <w:rsid w:val="00B321A8"/>
    <w:rsid w:val="00B328A7"/>
    <w:rsid w:val="00B32B6C"/>
    <w:rsid w:val="00B32C1D"/>
    <w:rsid w:val="00B32EB9"/>
    <w:rsid w:val="00B332E3"/>
    <w:rsid w:val="00B33395"/>
    <w:rsid w:val="00B333F4"/>
    <w:rsid w:val="00B335E7"/>
    <w:rsid w:val="00B33C5F"/>
    <w:rsid w:val="00B33DBC"/>
    <w:rsid w:val="00B3405F"/>
    <w:rsid w:val="00B343C4"/>
    <w:rsid w:val="00B35170"/>
    <w:rsid w:val="00B358EB"/>
    <w:rsid w:val="00B358F0"/>
    <w:rsid w:val="00B35B8C"/>
    <w:rsid w:val="00B3621E"/>
    <w:rsid w:val="00B36524"/>
    <w:rsid w:val="00B3674A"/>
    <w:rsid w:val="00B36C2A"/>
    <w:rsid w:val="00B37E44"/>
    <w:rsid w:val="00B401BE"/>
    <w:rsid w:val="00B4028B"/>
    <w:rsid w:val="00B405C7"/>
    <w:rsid w:val="00B409F8"/>
    <w:rsid w:val="00B40FD8"/>
    <w:rsid w:val="00B4116E"/>
    <w:rsid w:val="00B412D8"/>
    <w:rsid w:val="00B4151A"/>
    <w:rsid w:val="00B42548"/>
    <w:rsid w:val="00B4295E"/>
    <w:rsid w:val="00B42AF7"/>
    <w:rsid w:val="00B42CE5"/>
    <w:rsid w:val="00B42EFC"/>
    <w:rsid w:val="00B42F22"/>
    <w:rsid w:val="00B42FA0"/>
    <w:rsid w:val="00B436B8"/>
    <w:rsid w:val="00B44172"/>
    <w:rsid w:val="00B445C1"/>
    <w:rsid w:val="00B44C4B"/>
    <w:rsid w:val="00B44FC7"/>
    <w:rsid w:val="00B453A3"/>
    <w:rsid w:val="00B458E5"/>
    <w:rsid w:val="00B45A59"/>
    <w:rsid w:val="00B45B72"/>
    <w:rsid w:val="00B45BC6"/>
    <w:rsid w:val="00B45BC8"/>
    <w:rsid w:val="00B45C84"/>
    <w:rsid w:val="00B46306"/>
    <w:rsid w:val="00B46692"/>
    <w:rsid w:val="00B46736"/>
    <w:rsid w:val="00B467F2"/>
    <w:rsid w:val="00B47109"/>
    <w:rsid w:val="00B4713B"/>
    <w:rsid w:val="00B47278"/>
    <w:rsid w:val="00B4743C"/>
    <w:rsid w:val="00B47894"/>
    <w:rsid w:val="00B478B0"/>
    <w:rsid w:val="00B47E71"/>
    <w:rsid w:val="00B50515"/>
    <w:rsid w:val="00B50753"/>
    <w:rsid w:val="00B510FF"/>
    <w:rsid w:val="00B514C8"/>
    <w:rsid w:val="00B515C5"/>
    <w:rsid w:val="00B5181B"/>
    <w:rsid w:val="00B519CB"/>
    <w:rsid w:val="00B52214"/>
    <w:rsid w:val="00B5224D"/>
    <w:rsid w:val="00B52483"/>
    <w:rsid w:val="00B527AC"/>
    <w:rsid w:val="00B52D7E"/>
    <w:rsid w:val="00B52E39"/>
    <w:rsid w:val="00B5329B"/>
    <w:rsid w:val="00B538F5"/>
    <w:rsid w:val="00B54576"/>
    <w:rsid w:val="00B545F1"/>
    <w:rsid w:val="00B54F2B"/>
    <w:rsid w:val="00B54F43"/>
    <w:rsid w:val="00B55A8A"/>
    <w:rsid w:val="00B55B76"/>
    <w:rsid w:val="00B564B2"/>
    <w:rsid w:val="00B56583"/>
    <w:rsid w:val="00B56962"/>
    <w:rsid w:val="00B56A27"/>
    <w:rsid w:val="00B56A64"/>
    <w:rsid w:val="00B57E4F"/>
    <w:rsid w:val="00B6017B"/>
    <w:rsid w:val="00B610E8"/>
    <w:rsid w:val="00B615CD"/>
    <w:rsid w:val="00B61890"/>
    <w:rsid w:val="00B61903"/>
    <w:rsid w:val="00B62531"/>
    <w:rsid w:val="00B62D60"/>
    <w:rsid w:val="00B63327"/>
    <w:rsid w:val="00B634E2"/>
    <w:rsid w:val="00B640CA"/>
    <w:rsid w:val="00B644E4"/>
    <w:rsid w:val="00B647D4"/>
    <w:rsid w:val="00B64848"/>
    <w:rsid w:val="00B658CE"/>
    <w:rsid w:val="00B65A31"/>
    <w:rsid w:val="00B65AD8"/>
    <w:rsid w:val="00B666B5"/>
    <w:rsid w:val="00B669A8"/>
    <w:rsid w:val="00B669C9"/>
    <w:rsid w:val="00B66E98"/>
    <w:rsid w:val="00B67200"/>
    <w:rsid w:val="00B67356"/>
    <w:rsid w:val="00B676FD"/>
    <w:rsid w:val="00B7052A"/>
    <w:rsid w:val="00B705DE"/>
    <w:rsid w:val="00B71992"/>
    <w:rsid w:val="00B71C03"/>
    <w:rsid w:val="00B71C3C"/>
    <w:rsid w:val="00B71C4E"/>
    <w:rsid w:val="00B72CA0"/>
    <w:rsid w:val="00B72D77"/>
    <w:rsid w:val="00B7325A"/>
    <w:rsid w:val="00B73549"/>
    <w:rsid w:val="00B743A3"/>
    <w:rsid w:val="00B74575"/>
    <w:rsid w:val="00B7493A"/>
    <w:rsid w:val="00B754E2"/>
    <w:rsid w:val="00B75C31"/>
    <w:rsid w:val="00B762D1"/>
    <w:rsid w:val="00B76602"/>
    <w:rsid w:val="00B767AB"/>
    <w:rsid w:val="00B7692B"/>
    <w:rsid w:val="00B777CD"/>
    <w:rsid w:val="00B80099"/>
    <w:rsid w:val="00B800D8"/>
    <w:rsid w:val="00B8070D"/>
    <w:rsid w:val="00B80748"/>
    <w:rsid w:val="00B80AFF"/>
    <w:rsid w:val="00B810E6"/>
    <w:rsid w:val="00B8153D"/>
    <w:rsid w:val="00B81956"/>
    <w:rsid w:val="00B826DB"/>
    <w:rsid w:val="00B8292E"/>
    <w:rsid w:val="00B8294E"/>
    <w:rsid w:val="00B82A9F"/>
    <w:rsid w:val="00B833DB"/>
    <w:rsid w:val="00B840AC"/>
    <w:rsid w:val="00B84690"/>
    <w:rsid w:val="00B8471C"/>
    <w:rsid w:val="00B84F17"/>
    <w:rsid w:val="00B85564"/>
    <w:rsid w:val="00B858A6"/>
    <w:rsid w:val="00B85C4C"/>
    <w:rsid w:val="00B85F0B"/>
    <w:rsid w:val="00B86234"/>
    <w:rsid w:val="00B867E9"/>
    <w:rsid w:val="00B869F9"/>
    <w:rsid w:val="00B86F99"/>
    <w:rsid w:val="00B87C68"/>
    <w:rsid w:val="00B87D09"/>
    <w:rsid w:val="00B87FDE"/>
    <w:rsid w:val="00B87FE6"/>
    <w:rsid w:val="00B902C2"/>
    <w:rsid w:val="00B9033A"/>
    <w:rsid w:val="00B90837"/>
    <w:rsid w:val="00B91020"/>
    <w:rsid w:val="00B912C4"/>
    <w:rsid w:val="00B91319"/>
    <w:rsid w:val="00B91457"/>
    <w:rsid w:val="00B91825"/>
    <w:rsid w:val="00B91CE8"/>
    <w:rsid w:val="00B92092"/>
    <w:rsid w:val="00B921D9"/>
    <w:rsid w:val="00B92491"/>
    <w:rsid w:val="00B92A91"/>
    <w:rsid w:val="00B92E5A"/>
    <w:rsid w:val="00B941E5"/>
    <w:rsid w:val="00B942E1"/>
    <w:rsid w:val="00B949F0"/>
    <w:rsid w:val="00B950AF"/>
    <w:rsid w:val="00B9514F"/>
    <w:rsid w:val="00B95E5B"/>
    <w:rsid w:val="00B95EB2"/>
    <w:rsid w:val="00B95FAE"/>
    <w:rsid w:val="00B963F2"/>
    <w:rsid w:val="00B9642C"/>
    <w:rsid w:val="00B96A36"/>
    <w:rsid w:val="00B96D06"/>
    <w:rsid w:val="00B97590"/>
    <w:rsid w:val="00B97B02"/>
    <w:rsid w:val="00B97B92"/>
    <w:rsid w:val="00B97C94"/>
    <w:rsid w:val="00B97DD7"/>
    <w:rsid w:val="00B97F15"/>
    <w:rsid w:val="00BA00B1"/>
    <w:rsid w:val="00BA038E"/>
    <w:rsid w:val="00BA0897"/>
    <w:rsid w:val="00BA096D"/>
    <w:rsid w:val="00BA0BDD"/>
    <w:rsid w:val="00BA1377"/>
    <w:rsid w:val="00BA1534"/>
    <w:rsid w:val="00BA18CF"/>
    <w:rsid w:val="00BA1F15"/>
    <w:rsid w:val="00BA21AF"/>
    <w:rsid w:val="00BA261C"/>
    <w:rsid w:val="00BA358A"/>
    <w:rsid w:val="00BA35C7"/>
    <w:rsid w:val="00BA3920"/>
    <w:rsid w:val="00BA3BFB"/>
    <w:rsid w:val="00BA3D2F"/>
    <w:rsid w:val="00BA3E9C"/>
    <w:rsid w:val="00BA4D87"/>
    <w:rsid w:val="00BA4E62"/>
    <w:rsid w:val="00BA4FF0"/>
    <w:rsid w:val="00BA56FD"/>
    <w:rsid w:val="00BA5E1F"/>
    <w:rsid w:val="00BA75A7"/>
    <w:rsid w:val="00BA75B8"/>
    <w:rsid w:val="00BA7D45"/>
    <w:rsid w:val="00BA7DD9"/>
    <w:rsid w:val="00BB0049"/>
    <w:rsid w:val="00BB00A6"/>
    <w:rsid w:val="00BB0ED5"/>
    <w:rsid w:val="00BB0FB6"/>
    <w:rsid w:val="00BB1488"/>
    <w:rsid w:val="00BB170D"/>
    <w:rsid w:val="00BB23B1"/>
    <w:rsid w:val="00BB289B"/>
    <w:rsid w:val="00BB2F15"/>
    <w:rsid w:val="00BB2FB7"/>
    <w:rsid w:val="00BB3159"/>
    <w:rsid w:val="00BB372A"/>
    <w:rsid w:val="00BB37AE"/>
    <w:rsid w:val="00BB50C7"/>
    <w:rsid w:val="00BB51A7"/>
    <w:rsid w:val="00BB566D"/>
    <w:rsid w:val="00BB570F"/>
    <w:rsid w:val="00BB5755"/>
    <w:rsid w:val="00BB57BB"/>
    <w:rsid w:val="00BB5925"/>
    <w:rsid w:val="00BB598B"/>
    <w:rsid w:val="00BB6542"/>
    <w:rsid w:val="00BB6A26"/>
    <w:rsid w:val="00BB6ADC"/>
    <w:rsid w:val="00BB6F54"/>
    <w:rsid w:val="00BB7175"/>
    <w:rsid w:val="00BB7332"/>
    <w:rsid w:val="00BB7656"/>
    <w:rsid w:val="00BB7C7A"/>
    <w:rsid w:val="00BC0844"/>
    <w:rsid w:val="00BC0BC9"/>
    <w:rsid w:val="00BC183E"/>
    <w:rsid w:val="00BC1CF1"/>
    <w:rsid w:val="00BC1DDB"/>
    <w:rsid w:val="00BC1F94"/>
    <w:rsid w:val="00BC21B5"/>
    <w:rsid w:val="00BC2383"/>
    <w:rsid w:val="00BC28B0"/>
    <w:rsid w:val="00BC3162"/>
    <w:rsid w:val="00BC44B4"/>
    <w:rsid w:val="00BC4642"/>
    <w:rsid w:val="00BC46C1"/>
    <w:rsid w:val="00BC494D"/>
    <w:rsid w:val="00BC4A78"/>
    <w:rsid w:val="00BC4C90"/>
    <w:rsid w:val="00BC4E0C"/>
    <w:rsid w:val="00BC5301"/>
    <w:rsid w:val="00BC57F2"/>
    <w:rsid w:val="00BC6084"/>
    <w:rsid w:val="00BC6338"/>
    <w:rsid w:val="00BC67FE"/>
    <w:rsid w:val="00BC70FE"/>
    <w:rsid w:val="00BC7AAB"/>
    <w:rsid w:val="00BC7CEC"/>
    <w:rsid w:val="00BD0314"/>
    <w:rsid w:val="00BD0880"/>
    <w:rsid w:val="00BD141A"/>
    <w:rsid w:val="00BD1916"/>
    <w:rsid w:val="00BD1AE4"/>
    <w:rsid w:val="00BD1B5F"/>
    <w:rsid w:val="00BD1BCB"/>
    <w:rsid w:val="00BD22CE"/>
    <w:rsid w:val="00BD252C"/>
    <w:rsid w:val="00BD25AD"/>
    <w:rsid w:val="00BD27F0"/>
    <w:rsid w:val="00BD2898"/>
    <w:rsid w:val="00BD2B26"/>
    <w:rsid w:val="00BD311D"/>
    <w:rsid w:val="00BD3697"/>
    <w:rsid w:val="00BD386D"/>
    <w:rsid w:val="00BD3B55"/>
    <w:rsid w:val="00BD3CA3"/>
    <w:rsid w:val="00BD3CC0"/>
    <w:rsid w:val="00BD3CE6"/>
    <w:rsid w:val="00BD4227"/>
    <w:rsid w:val="00BD42BA"/>
    <w:rsid w:val="00BD4463"/>
    <w:rsid w:val="00BD4570"/>
    <w:rsid w:val="00BD477B"/>
    <w:rsid w:val="00BD4832"/>
    <w:rsid w:val="00BD4B69"/>
    <w:rsid w:val="00BD4C08"/>
    <w:rsid w:val="00BD5B5E"/>
    <w:rsid w:val="00BD6172"/>
    <w:rsid w:val="00BD6385"/>
    <w:rsid w:val="00BD72B9"/>
    <w:rsid w:val="00BD7437"/>
    <w:rsid w:val="00BD7B9C"/>
    <w:rsid w:val="00BD7D17"/>
    <w:rsid w:val="00BE002F"/>
    <w:rsid w:val="00BE029A"/>
    <w:rsid w:val="00BE04BE"/>
    <w:rsid w:val="00BE0D38"/>
    <w:rsid w:val="00BE17BE"/>
    <w:rsid w:val="00BE1AB3"/>
    <w:rsid w:val="00BE1FC7"/>
    <w:rsid w:val="00BE2343"/>
    <w:rsid w:val="00BE261D"/>
    <w:rsid w:val="00BE26B1"/>
    <w:rsid w:val="00BE26C6"/>
    <w:rsid w:val="00BE2860"/>
    <w:rsid w:val="00BE29D0"/>
    <w:rsid w:val="00BE2A8D"/>
    <w:rsid w:val="00BE2B7C"/>
    <w:rsid w:val="00BE2D18"/>
    <w:rsid w:val="00BE2E25"/>
    <w:rsid w:val="00BE445F"/>
    <w:rsid w:val="00BE465F"/>
    <w:rsid w:val="00BE4A4D"/>
    <w:rsid w:val="00BE5689"/>
    <w:rsid w:val="00BE56D5"/>
    <w:rsid w:val="00BE56FF"/>
    <w:rsid w:val="00BE570E"/>
    <w:rsid w:val="00BE5DDE"/>
    <w:rsid w:val="00BE5F74"/>
    <w:rsid w:val="00BE64BC"/>
    <w:rsid w:val="00BE7572"/>
    <w:rsid w:val="00BE76C1"/>
    <w:rsid w:val="00BE7862"/>
    <w:rsid w:val="00BE79EF"/>
    <w:rsid w:val="00BF0339"/>
    <w:rsid w:val="00BF0D3E"/>
    <w:rsid w:val="00BF0FD7"/>
    <w:rsid w:val="00BF103B"/>
    <w:rsid w:val="00BF1664"/>
    <w:rsid w:val="00BF1D0B"/>
    <w:rsid w:val="00BF1DC6"/>
    <w:rsid w:val="00BF227E"/>
    <w:rsid w:val="00BF250F"/>
    <w:rsid w:val="00BF2825"/>
    <w:rsid w:val="00BF298B"/>
    <w:rsid w:val="00BF2A0B"/>
    <w:rsid w:val="00BF2AF9"/>
    <w:rsid w:val="00BF2DB4"/>
    <w:rsid w:val="00BF34CE"/>
    <w:rsid w:val="00BF39E0"/>
    <w:rsid w:val="00BF409B"/>
    <w:rsid w:val="00BF462F"/>
    <w:rsid w:val="00BF4CE1"/>
    <w:rsid w:val="00BF53FD"/>
    <w:rsid w:val="00BF5442"/>
    <w:rsid w:val="00BF5489"/>
    <w:rsid w:val="00BF633F"/>
    <w:rsid w:val="00BF6757"/>
    <w:rsid w:val="00BF67AD"/>
    <w:rsid w:val="00BF7629"/>
    <w:rsid w:val="00BF773E"/>
    <w:rsid w:val="00BF78FC"/>
    <w:rsid w:val="00BF7A12"/>
    <w:rsid w:val="00C000AB"/>
    <w:rsid w:val="00C0038F"/>
    <w:rsid w:val="00C0263D"/>
    <w:rsid w:val="00C026A2"/>
    <w:rsid w:val="00C0280F"/>
    <w:rsid w:val="00C02AAF"/>
    <w:rsid w:val="00C02F68"/>
    <w:rsid w:val="00C03589"/>
    <w:rsid w:val="00C0368D"/>
    <w:rsid w:val="00C03734"/>
    <w:rsid w:val="00C03E94"/>
    <w:rsid w:val="00C04163"/>
    <w:rsid w:val="00C041B1"/>
    <w:rsid w:val="00C04366"/>
    <w:rsid w:val="00C04910"/>
    <w:rsid w:val="00C04AF0"/>
    <w:rsid w:val="00C051BC"/>
    <w:rsid w:val="00C05562"/>
    <w:rsid w:val="00C05A4A"/>
    <w:rsid w:val="00C05CF6"/>
    <w:rsid w:val="00C06133"/>
    <w:rsid w:val="00C06629"/>
    <w:rsid w:val="00C067E7"/>
    <w:rsid w:val="00C06E4D"/>
    <w:rsid w:val="00C07117"/>
    <w:rsid w:val="00C07119"/>
    <w:rsid w:val="00C07649"/>
    <w:rsid w:val="00C079E9"/>
    <w:rsid w:val="00C079F3"/>
    <w:rsid w:val="00C07F34"/>
    <w:rsid w:val="00C10117"/>
    <w:rsid w:val="00C10A0B"/>
    <w:rsid w:val="00C10CAA"/>
    <w:rsid w:val="00C10FA7"/>
    <w:rsid w:val="00C11CB6"/>
    <w:rsid w:val="00C11E82"/>
    <w:rsid w:val="00C11F2A"/>
    <w:rsid w:val="00C121AD"/>
    <w:rsid w:val="00C12219"/>
    <w:rsid w:val="00C12436"/>
    <w:rsid w:val="00C1337C"/>
    <w:rsid w:val="00C13EFC"/>
    <w:rsid w:val="00C13F48"/>
    <w:rsid w:val="00C13F9E"/>
    <w:rsid w:val="00C1490E"/>
    <w:rsid w:val="00C14C30"/>
    <w:rsid w:val="00C14D74"/>
    <w:rsid w:val="00C14D7C"/>
    <w:rsid w:val="00C151A5"/>
    <w:rsid w:val="00C1590F"/>
    <w:rsid w:val="00C15C8D"/>
    <w:rsid w:val="00C15F16"/>
    <w:rsid w:val="00C16074"/>
    <w:rsid w:val="00C160B3"/>
    <w:rsid w:val="00C16347"/>
    <w:rsid w:val="00C165C7"/>
    <w:rsid w:val="00C167A5"/>
    <w:rsid w:val="00C1784A"/>
    <w:rsid w:val="00C17DEB"/>
    <w:rsid w:val="00C17F4A"/>
    <w:rsid w:val="00C200B4"/>
    <w:rsid w:val="00C20242"/>
    <w:rsid w:val="00C2041C"/>
    <w:rsid w:val="00C20A11"/>
    <w:rsid w:val="00C20BF2"/>
    <w:rsid w:val="00C20EE6"/>
    <w:rsid w:val="00C210C9"/>
    <w:rsid w:val="00C214A5"/>
    <w:rsid w:val="00C21556"/>
    <w:rsid w:val="00C21682"/>
    <w:rsid w:val="00C21E2C"/>
    <w:rsid w:val="00C2224A"/>
    <w:rsid w:val="00C224C2"/>
    <w:rsid w:val="00C22E10"/>
    <w:rsid w:val="00C23134"/>
    <w:rsid w:val="00C23B7C"/>
    <w:rsid w:val="00C24482"/>
    <w:rsid w:val="00C244F7"/>
    <w:rsid w:val="00C2468D"/>
    <w:rsid w:val="00C24DD3"/>
    <w:rsid w:val="00C25210"/>
    <w:rsid w:val="00C25E5D"/>
    <w:rsid w:val="00C25F5F"/>
    <w:rsid w:val="00C262EB"/>
    <w:rsid w:val="00C265E2"/>
    <w:rsid w:val="00C26AE9"/>
    <w:rsid w:val="00C26AEE"/>
    <w:rsid w:val="00C26EDE"/>
    <w:rsid w:val="00C27CDB"/>
    <w:rsid w:val="00C30246"/>
    <w:rsid w:val="00C30430"/>
    <w:rsid w:val="00C30639"/>
    <w:rsid w:val="00C30C97"/>
    <w:rsid w:val="00C30DC4"/>
    <w:rsid w:val="00C30E39"/>
    <w:rsid w:val="00C30E79"/>
    <w:rsid w:val="00C314B1"/>
    <w:rsid w:val="00C31764"/>
    <w:rsid w:val="00C31804"/>
    <w:rsid w:val="00C31E91"/>
    <w:rsid w:val="00C31F2F"/>
    <w:rsid w:val="00C324D8"/>
    <w:rsid w:val="00C32788"/>
    <w:rsid w:val="00C32880"/>
    <w:rsid w:val="00C3304C"/>
    <w:rsid w:val="00C33207"/>
    <w:rsid w:val="00C336AC"/>
    <w:rsid w:val="00C33FD9"/>
    <w:rsid w:val="00C343D3"/>
    <w:rsid w:val="00C34427"/>
    <w:rsid w:val="00C345E2"/>
    <w:rsid w:val="00C34B1C"/>
    <w:rsid w:val="00C34D08"/>
    <w:rsid w:val="00C34EDA"/>
    <w:rsid w:val="00C350C9"/>
    <w:rsid w:val="00C3510E"/>
    <w:rsid w:val="00C35283"/>
    <w:rsid w:val="00C353B1"/>
    <w:rsid w:val="00C35599"/>
    <w:rsid w:val="00C356A7"/>
    <w:rsid w:val="00C35AC2"/>
    <w:rsid w:val="00C35DD3"/>
    <w:rsid w:val="00C35F66"/>
    <w:rsid w:val="00C36240"/>
    <w:rsid w:val="00C362C1"/>
    <w:rsid w:val="00C36907"/>
    <w:rsid w:val="00C376C1"/>
    <w:rsid w:val="00C37D89"/>
    <w:rsid w:val="00C37DA8"/>
    <w:rsid w:val="00C401F0"/>
    <w:rsid w:val="00C40264"/>
    <w:rsid w:val="00C403F6"/>
    <w:rsid w:val="00C40891"/>
    <w:rsid w:val="00C40C34"/>
    <w:rsid w:val="00C40DA4"/>
    <w:rsid w:val="00C40FE0"/>
    <w:rsid w:val="00C41526"/>
    <w:rsid w:val="00C4198D"/>
    <w:rsid w:val="00C41C48"/>
    <w:rsid w:val="00C41C79"/>
    <w:rsid w:val="00C41DA8"/>
    <w:rsid w:val="00C4214A"/>
    <w:rsid w:val="00C42323"/>
    <w:rsid w:val="00C42364"/>
    <w:rsid w:val="00C425F9"/>
    <w:rsid w:val="00C42E89"/>
    <w:rsid w:val="00C437BC"/>
    <w:rsid w:val="00C43908"/>
    <w:rsid w:val="00C43D70"/>
    <w:rsid w:val="00C44066"/>
    <w:rsid w:val="00C443ED"/>
    <w:rsid w:val="00C44908"/>
    <w:rsid w:val="00C44CA0"/>
    <w:rsid w:val="00C45060"/>
    <w:rsid w:val="00C4521C"/>
    <w:rsid w:val="00C456D4"/>
    <w:rsid w:val="00C458AE"/>
    <w:rsid w:val="00C4594E"/>
    <w:rsid w:val="00C45A43"/>
    <w:rsid w:val="00C45CBA"/>
    <w:rsid w:val="00C45CC0"/>
    <w:rsid w:val="00C460D1"/>
    <w:rsid w:val="00C4627D"/>
    <w:rsid w:val="00C46321"/>
    <w:rsid w:val="00C4662C"/>
    <w:rsid w:val="00C4715A"/>
    <w:rsid w:val="00C47464"/>
    <w:rsid w:val="00C474AA"/>
    <w:rsid w:val="00C47CB0"/>
    <w:rsid w:val="00C50290"/>
    <w:rsid w:val="00C50834"/>
    <w:rsid w:val="00C51153"/>
    <w:rsid w:val="00C51258"/>
    <w:rsid w:val="00C51513"/>
    <w:rsid w:val="00C51833"/>
    <w:rsid w:val="00C51A1D"/>
    <w:rsid w:val="00C51E2B"/>
    <w:rsid w:val="00C523FB"/>
    <w:rsid w:val="00C52521"/>
    <w:rsid w:val="00C52543"/>
    <w:rsid w:val="00C526FF"/>
    <w:rsid w:val="00C5281D"/>
    <w:rsid w:val="00C52A2E"/>
    <w:rsid w:val="00C52E3E"/>
    <w:rsid w:val="00C52EA3"/>
    <w:rsid w:val="00C52F57"/>
    <w:rsid w:val="00C52FEC"/>
    <w:rsid w:val="00C533FA"/>
    <w:rsid w:val="00C53434"/>
    <w:rsid w:val="00C534D8"/>
    <w:rsid w:val="00C53544"/>
    <w:rsid w:val="00C5364E"/>
    <w:rsid w:val="00C53703"/>
    <w:rsid w:val="00C53C8C"/>
    <w:rsid w:val="00C53CC2"/>
    <w:rsid w:val="00C5418B"/>
    <w:rsid w:val="00C541B4"/>
    <w:rsid w:val="00C545BC"/>
    <w:rsid w:val="00C5475D"/>
    <w:rsid w:val="00C547ED"/>
    <w:rsid w:val="00C54BCE"/>
    <w:rsid w:val="00C550C3"/>
    <w:rsid w:val="00C556AD"/>
    <w:rsid w:val="00C55B63"/>
    <w:rsid w:val="00C55FB6"/>
    <w:rsid w:val="00C56610"/>
    <w:rsid w:val="00C568E6"/>
    <w:rsid w:val="00C56A53"/>
    <w:rsid w:val="00C56C3B"/>
    <w:rsid w:val="00C56C83"/>
    <w:rsid w:val="00C5763A"/>
    <w:rsid w:val="00C576CC"/>
    <w:rsid w:val="00C57749"/>
    <w:rsid w:val="00C5789E"/>
    <w:rsid w:val="00C578DC"/>
    <w:rsid w:val="00C57CB0"/>
    <w:rsid w:val="00C60282"/>
    <w:rsid w:val="00C609AE"/>
    <w:rsid w:val="00C61D62"/>
    <w:rsid w:val="00C62202"/>
    <w:rsid w:val="00C6295F"/>
    <w:rsid w:val="00C62A81"/>
    <w:rsid w:val="00C62E6D"/>
    <w:rsid w:val="00C63145"/>
    <w:rsid w:val="00C6397A"/>
    <w:rsid w:val="00C63B55"/>
    <w:rsid w:val="00C63E50"/>
    <w:rsid w:val="00C63F4F"/>
    <w:rsid w:val="00C640BA"/>
    <w:rsid w:val="00C640CA"/>
    <w:rsid w:val="00C64BD8"/>
    <w:rsid w:val="00C64C7D"/>
    <w:rsid w:val="00C65039"/>
    <w:rsid w:val="00C65569"/>
    <w:rsid w:val="00C65B04"/>
    <w:rsid w:val="00C65E29"/>
    <w:rsid w:val="00C66824"/>
    <w:rsid w:val="00C66CDF"/>
    <w:rsid w:val="00C674EE"/>
    <w:rsid w:val="00C67855"/>
    <w:rsid w:val="00C67E81"/>
    <w:rsid w:val="00C67F39"/>
    <w:rsid w:val="00C70B10"/>
    <w:rsid w:val="00C71032"/>
    <w:rsid w:val="00C71193"/>
    <w:rsid w:val="00C711A0"/>
    <w:rsid w:val="00C716B6"/>
    <w:rsid w:val="00C71748"/>
    <w:rsid w:val="00C719F1"/>
    <w:rsid w:val="00C71DA3"/>
    <w:rsid w:val="00C7279B"/>
    <w:rsid w:val="00C72A1B"/>
    <w:rsid w:val="00C72C0D"/>
    <w:rsid w:val="00C72EC2"/>
    <w:rsid w:val="00C72FE5"/>
    <w:rsid w:val="00C73061"/>
    <w:rsid w:val="00C73188"/>
    <w:rsid w:val="00C73CA1"/>
    <w:rsid w:val="00C740BD"/>
    <w:rsid w:val="00C740C9"/>
    <w:rsid w:val="00C74461"/>
    <w:rsid w:val="00C7450C"/>
    <w:rsid w:val="00C745CF"/>
    <w:rsid w:val="00C746D9"/>
    <w:rsid w:val="00C74F4F"/>
    <w:rsid w:val="00C74FE4"/>
    <w:rsid w:val="00C756A9"/>
    <w:rsid w:val="00C75703"/>
    <w:rsid w:val="00C75E17"/>
    <w:rsid w:val="00C75FB1"/>
    <w:rsid w:val="00C764F6"/>
    <w:rsid w:val="00C76612"/>
    <w:rsid w:val="00C7712D"/>
    <w:rsid w:val="00C771F1"/>
    <w:rsid w:val="00C772CC"/>
    <w:rsid w:val="00C7733D"/>
    <w:rsid w:val="00C77439"/>
    <w:rsid w:val="00C77460"/>
    <w:rsid w:val="00C77749"/>
    <w:rsid w:val="00C77A86"/>
    <w:rsid w:val="00C77F69"/>
    <w:rsid w:val="00C801C4"/>
    <w:rsid w:val="00C8025F"/>
    <w:rsid w:val="00C80808"/>
    <w:rsid w:val="00C80A8D"/>
    <w:rsid w:val="00C80B40"/>
    <w:rsid w:val="00C80C61"/>
    <w:rsid w:val="00C80D1F"/>
    <w:rsid w:val="00C80E6F"/>
    <w:rsid w:val="00C81221"/>
    <w:rsid w:val="00C8157F"/>
    <w:rsid w:val="00C81629"/>
    <w:rsid w:val="00C816CD"/>
    <w:rsid w:val="00C82F0C"/>
    <w:rsid w:val="00C83183"/>
    <w:rsid w:val="00C83620"/>
    <w:rsid w:val="00C83626"/>
    <w:rsid w:val="00C83D10"/>
    <w:rsid w:val="00C84031"/>
    <w:rsid w:val="00C84231"/>
    <w:rsid w:val="00C848B7"/>
    <w:rsid w:val="00C85799"/>
    <w:rsid w:val="00C85F9E"/>
    <w:rsid w:val="00C8634A"/>
    <w:rsid w:val="00C865A3"/>
    <w:rsid w:val="00C87248"/>
    <w:rsid w:val="00C87706"/>
    <w:rsid w:val="00C87938"/>
    <w:rsid w:val="00C87ABB"/>
    <w:rsid w:val="00C90244"/>
    <w:rsid w:val="00C90909"/>
    <w:rsid w:val="00C90CA7"/>
    <w:rsid w:val="00C91935"/>
    <w:rsid w:val="00C920FE"/>
    <w:rsid w:val="00C92563"/>
    <w:rsid w:val="00C9264C"/>
    <w:rsid w:val="00C92AC8"/>
    <w:rsid w:val="00C932C4"/>
    <w:rsid w:val="00C9505C"/>
    <w:rsid w:val="00C951F6"/>
    <w:rsid w:val="00C9524C"/>
    <w:rsid w:val="00C9586D"/>
    <w:rsid w:val="00C95A01"/>
    <w:rsid w:val="00C95E51"/>
    <w:rsid w:val="00C95E70"/>
    <w:rsid w:val="00C96377"/>
    <w:rsid w:val="00C965EB"/>
    <w:rsid w:val="00C96CC6"/>
    <w:rsid w:val="00C9726A"/>
    <w:rsid w:val="00C97487"/>
    <w:rsid w:val="00C97B5F"/>
    <w:rsid w:val="00C97D63"/>
    <w:rsid w:val="00CA01C5"/>
    <w:rsid w:val="00CA070F"/>
    <w:rsid w:val="00CA08C4"/>
    <w:rsid w:val="00CA096D"/>
    <w:rsid w:val="00CA0C2F"/>
    <w:rsid w:val="00CA0D97"/>
    <w:rsid w:val="00CA1099"/>
    <w:rsid w:val="00CA167B"/>
    <w:rsid w:val="00CA1E38"/>
    <w:rsid w:val="00CA1FEF"/>
    <w:rsid w:val="00CA1FFC"/>
    <w:rsid w:val="00CA2017"/>
    <w:rsid w:val="00CA2102"/>
    <w:rsid w:val="00CA22CC"/>
    <w:rsid w:val="00CA26A8"/>
    <w:rsid w:val="00CA273D"/>
    <w:rsid w:val="00CA2944"/>
    <w:rsid w:val="00CA2994"/>
    <w:rsid w:val="00CA318C"/>
    <w:rsid w:val="00CA3338"/>
    <w:rsid w:val="00CA3528"/>
    <w:rsid w:val="00CA3529"/>
    <w:rsid w:val="00CA36CE"/>
    <w:rsid w:val="00CA3791"/>
    <w:rsid w:val="00CA3E36"/>
    <w:rsid w:val="00CA3E98"/>
    <w:rsid w:val="00CA426D"/>
    <w:rsid w:val="00CA4988"/>
    <w:rsid w:val="00CA4A62"/>
    <w:rsid w:val="00CA58F8"/>
    <w:rsid w:val="00CA6748"/>
    <w:rsid w:val="00CA79E0"/>
    <w:rsid w:val="00CA7D38"/>
    <w:rsid w:val="00CB01E7"/>
    <w:rsid w:val="00CB0290"/>
    <w:rsid w:val="00CB0309"/>
    <w:rsid w:val="00CB03EF"/>
    <w:rsid w:val="00CB044F"/>
    <w:rsid w:val="00CB0826"/>
    <w:rsid w:val="00CB0A4D"/>
    <w:rsid w:val="00CB0A62"/>
    <w:rsid w:val="00CB0ACC"/>
    <w:rsid w:val="00CB0BAA"/>
    <w:rsid w:val="00CB0CCC"/>
    <w:rsid w:val="00CB0F53"/>
    <w:rsid w:val="00CB10C0"/>
    <w:rsid w:val="00CB1C2E"/>
    <w:rsid w:val="00CB1D72"/>
    <w:rsid w:val="00CB1EE3"/>
    <w:rsid w:val="00CB1FCF"/>
    <w:rsid w:val="00CB2094"/>
    <w:rsid w:val="00CB2374"/>
    <w:rsid w:val="00CB24E4"/>
    <w:rsid w:val="00CB2D84"/>
    <w:rsid w:val="00CB2E3D"/>
    <w:rsid w:val="00CB3656"/>
    <w:rsid w:val="00CB3814"/>
    <w:rsid w:val="00CB417F"/>
    <w:rsid w:val="00CB4409"/>
    <w:rsid w:val="00CB48F2"/>
    <w:rsid w:val="00CB49A5"/>
    <w:rsid w:val="00CB4FA7"/>
    <w:rsid w:val="00CB5008"/>
    <w:rsid w:val="00CB5687"/>
    <w:rsid w:val="00CB5B2B"/>
    <w:rsid w:val="00CB5C1A"/>
    <w:rsid w:val="00CB5C66"/>
    <w:rsid w:val="00CB5CB5"/>
    <w:rsid w:val="00CB5E3A"/>
    <w:rsid w:val="00CB6013"/>
    <w:rsid w:val="00CB6094"/>
    <w:rsid w:val="00CB6447"/>
    <w:rsid w:val="00CB67E1"/>
    <w:rsid w:val="00CB6874"/>
    <w:rsid w:val="00CB6957"/>
    <w:rsid w:val="00CB6A74"/>
    <w:rsid w:val="00CB6B98"/>
    <w:rsid w:val="00CB6D21"/>
    <w:rsid w:val="00CB71CA"/>
    <w:rsid w:val="00CB7593"/>
    <w:rsid w:val="00CB7610"/>
    <w:rsid w:val="00CB7D67"/>
    <w:rsid w:val="00CC09D0"/>
    <w:rsid w:val="00CC0EFF"/>
    <w:rsid w:val="00CC102A"/>
    <w:rsid w:val="00CC1316"/>
    <w:rsid w:val="00CC14E7"/>
    <w:rsid w:val="00CC1505"/>
    <w:rsid w:val="00CC1C7A"/>
    <w:rsid w:val="00CC1DD6"/>
    <w:rsid w:val="00CC1EF7"/>
    <w:rsid w:val="00CC2309"/>
    <w:rsid w:val="00CC276B"/>
    <w:rsid w:val="00CC2890"/>
    <w:rsid w:val="00CC2DA0"/>
    <w:rsid w:val="00CC309B"/>
    <w:rsid w:val="00CC31DF"/>
    <w:rsid w:val="00CC37A2"/>
    <w:rsid w:val="00CC39E2"/>
    <w:rsid w:val="00CC4413"/>
    <w:rsid w:val="00CC473D"/>
    <w:rsid w:val="00CC486C"/>
    <w:rsid w:val="00CC48C8"/>
    <w:rsid w:val="00CC48E4"/>
    <w:rsid w:val="00CC4C47"/>
    <w:rsid w:val="00CC4E65"/>
    <w:rsid w:val="00CC54E7"/>
    <w:rsid w:val="00CC58B4"/>
    <w:rsid w:val="00CC5BFE"/>
    <w:rsid w:val="00CC5CDE"/>
    <w:rsid w:val="00CC60EC"/>
    <w:rsid w:val="00CC66B1"/>
    <w:rsid w:val="00CC6D2D"/>
    <w:rsid w:val="00CC6E1A"/>
    <w:rsid w:val="00CC6F20"/>
    <w:rsid w:val="00CC7994"/>
    <w:rsid w:val="00CD03D5"/>
    <w:rsid w:val="00CD0C3A"/>
    <w:rsid w:val="00CD1089"/>
    <w:rsid w:val="00CD1325"/>
    <w:rsid w:val="00CD1514"/>
    <w:rsid w:val="00CD193B"/>
    <w:rsid w:val="00CD1D41"/>
    <w:rsid w:val="00CD236C"/>
    <w:rsid w:val="00CD2B83"/>
    <w:rsid w:val="00CD30CE"/>
    <w:rsid w:val="00CD3F8A"/>
    <w:rsid w:val="00CD423F"/>
    <w:rsid w:val="00CD4343"/>
    <w:rsid w:val="00CD45A3"/>
    <w:rsid w:val="00CD463B"/>
    <w:rsid w:val="00CD4BC2"/>
    <w:rsid w:val="00CD4CAF"/>
    <w:rsid w:val="00CD57FE"/>
    <w:rsid w:val="00CD5873"/>
    <w:rsid w:val="00CD5A3B"/>
    <w:rsid w:val="00CD5A94"/>
    <w:rsid w:val="00CD5A99"/>
    <w:rsid w:val="00CD5D91"/>
    <w:rsid w:val="00CD627C"/>
    <w:rsid w:val="00CD650D"/>
    <w:rsid w:val="00CD65B7"/>
    <w:rsid w:val="00CD66F4"/>
    <w:rsid w:val="00CD6B9A"/>
    <w:rsid w:val="00CD72F4"/>
    <w:rsid w:val="00CD7371"/>
    <w:rsid w:val="00CD741E"/>
    <w:rsid w:val="00CD7FE7"/>
    <w:rsid w:val="00CE00D2"/>
    <w:rsid w:val="00CE0518"/>
    <w:rsid w:val="00CE0659"/>
    <w:rsid w:val="00CE09FF"/>
    <w:rsid w:val="00CE0CC1"/>
    <w:rsid w:val="00CE11E4"/>
    <w:rsid w:val="00CE151A"/>
    <w:rsid w:val="00CE1556"/>
    <w:rsid w:val="00CE1A98"/>
    <w:rsid w:val="00CE2573"/>
    <w:rsid w:val="00CE28BC"/>
    <w:rsid w:val="00CE2938"/>
    <w:rsid w:val="00CE35CE"/>
    <w:rsid w:val="00CE368D"/>
    <w:rsid w:val="00CE42E2"/>
    <w:rsid w:val="00CE48F6"/>
    <w:rsid w:val="00CE4AC8"/>
    <w:rsid w:val="00CE4B12"/>
    <w:rsid w:val="00CE4E12"/>
    <w:rsid w:val="00CE504E"/>
    <w:rsid w:val="00CE516A"/>
    <w:rsid w:val="00CE51CE"/>
    <w:rsid w:val="00CE529E"/>
    <w:rsid w:val="00CE6498"/>
    <w:rsid w:val="00CE67D2"/>
    <w:rsid w:val="00CE6866"/>
    <w:rsid w:val="00CE695F"/>
    <w:rsid w:val="00CE6A22"/>
    <w:rsid w:val="00CE7DBE"/>
    <w:rsid w:val="00CF0015"/>
    <w:rsid w:val="00CF0DF2"/>
    <w:rsid w:val="00CF168C"/>
    <w:rsid w:val="00CF1A95"/>
    <w:rsid w:val="00CF20B2"/>
    <w:rsid w:val="00CF26BB"/>
    <w:rsid w:val="00CF28E0"/>
    <w:rsid w:val="00CF2A77"/>
    <w:rsid w:val="00CF2FF0"/>
    <w:rsid w:val="00CF397E"/>
    <w:rsid w:val="00CF3ABB"/>
    <w:rsid w:val="00CF3BD3"/>
    <w:rsid w:val="00CF3FCE"/>
    <w:rsid w:val="00CF4343"/>
    <w:rsid w:val="00CF43E6"/>
    <w:rsid w:val="00CF45AB"/>
    <w:rsid w:val="00CF4734"/>
    <w:rsid w:val="00CF47FF"/>
    <w:rsid w:val="00CF490D"/>
    <w:rsid w:val="00CF4B5B"/>
    <w:rsid w:val="00CF4D21"/>
    <w:rsid w:val="00CF543B"/>
    <w:rsid w:val="00CF5508"/>
    <w:rsid w:val="00CF557E"/>
    <w:rsid w:val="00CF5E5B"/>
    <w:rsid w:val="00CF5F8B"/>
    <w:rsid w:val="00CF66C0"/>
    <w:rsid w:val="00CF6A2D"/>
    <w:rsid w:val="00CF7005"/>
    <w:rsid w:val="00CF71D9"/>
    <w:rsid w:val="00CF727A"/>
    <w:rsid w:val="00CF72CB"/>
    <w:rsid w:val="00CF7776"/>
    <w:rsid w:val="00CF7909"/>
    <w:rsid w:val="00CF7A1B"/>
    <w:rsid w:val="00CF7C2B"/>
    <w:rsid w:val="00CF7D51"/>
    <w:rsid w:val="00D0021E"/>
    <w:rsid w:val="00D00F39"/>
    <w:rsid w:val="00D01E10"/>
    <w:rsid w:val="00D02414"/>
    <w:rsid w:val="00D026CC"/>
    <w:rsid w:val="00D0297B"/>
    <w:rsid w:val="00D03912"/>
    <w:rsid w:val="00D03941"/>
    <w:rsid w:val="00D03E9B"/>
    <w:rsid w:val="00D03F64"/>
    <w:rsid w:val="00D0420F"/>
    <w:rsid w:val="00D04C11"/>
    <w:rsid w:val="00D04F30"/>
    <w:rsid w:val="00D050C4"/>
    <w:rsid w:val="00D065D8"/>
    <w:rsid w:val="00D06B7A"/>
    <w:rsid w:val="00D071AA"/>
    <w:rsid w:val="00D07C61"/>
    <w:rsid w:val="00D10715"/>
    <w:rsid w:val="00D10884"/>
    <w:rsid w:val="00D108A7"/>
    <w:rsid w:val="00D10A8E"/>
    <w:rsid w:val="00D11653"/>
    <w:rsid w:val="00D116AB"/>
    <w:rsid w:val="00D119DA"/>
    <w:rsid w:val="00D11AAA"/>
    <w:rsid w:val="00D11C89"/>
    <w:rsid w:val="00D11FC5"/>
    <w:rsid w:val="00D1209B"/>
    <w:rsid w:val="00D12137"/>
    <w:rsid w:val="00D12159"/>
    <w:rsid w:val="00D12B66"/>
    <w:rsid w:val="00D13299"/>
    <w:rsid w:val="00D13843"/>
    <w:rsid w:val="00D138D0"/>
    <w:rsid w:val="00D13A19"/>
    <w:rsid w:val="00D13F30"/>
    <w:rsid w:val="00D14397"/>
    <w:rsid w:val="00D14987"/>
    <w:rsid w:val="00D14CA8"/>
    <w:rsid w:val="00D14DBC"/>
    <w:rsid w:val="00D14DE0"/>
    <w:rsid w:val="00D15010"/>
    <w:rsid w:val="00D15216"/>
    <w:rsid w:val="00D152E5"/>
    <w:rsid w:val="00D15AC7"/>
    <w:rsid w:val="00D16B35"/>
    <w:rsid w:val="00D16C0B"/>
    <w:rsid w:val="00D16F52"/>
    <w:rsid w:val="00D171FE"/>
    <w:rsid w:val="00D17240"/>
    <w:rsid w:val="00D1741D"/>
    <w:rsid w:val="00D17663"/>
    <w:rsid w:val="00D17947"/>
    <w:rsid w:val="00D17C66"/>
    <w:rsid w:val="00D20037"/>
    <w:rsid w:val="00D206DA"/>
    <w:rsid w:val="00D20B3B"/>
    <w:rsid w:val="00D20E71"/>
    <w:rsid w:val="00D20ED3"/>
    <w:rsid w:val="00D20F04"/>
    <w:rsid w:val="00D210D8"/>
    <w:rsid w:val="00D2135C"/>
    <w:rsid w:val="00D2154C"/>
    <w:rsid w:val="00D217B9"/>
    <w:rsid w:val="00D21921"/>
    <w:rsid w:val="00D219C8"/>
    <w:rsid w:val="00D21B0B"/>
    <w:rsid w:val="00D21B2D"/>
    <w:rsid w:val="00D21B51"/>
    <w:rsid w:val="00D21D66"/>
    <w:rsid w:val="00D21E28"/>
    <w:rsid w:val="00D22368"/>
    <w:rsid w:val="00D227A0"/>
    <w:rsid w:val="00D2289D"/>
    <w:rsid w:val="00D23106"/>
    <w:rsid w:val="00D23EEC"/>
    <w:rsid w:val="00D240E5"/>
    <w:rsid w:val="00D24282"/>
    <w:rsid w:val="00D24B6D"/>
    <w:rsid w:val="00D24B7C"/>
    <w:rsid w:val="00D24CB5"/>
    <w:rsid w:val="00D25068"/>
    <w:rsid w:val="00D25076"/>
    <w:rsid w:val="00D25805"/>
    <w:rsid w:val="00D2594E"/>
    <w:rsid w:val="00D259C9"/>
    <w:rsid w:val="00D25C2D"/>
    <w:rsid w:val="00D25DBF"/>
    <w:rsid w:val="00D26340"/>
    <w:rsid w:val="00D2692F"/>
    <w:rsid w:val="00D269DB"/>
    <w:rsid w:val="00D276B0"/>
    <w:rsid w:val="00D279C9"/>
    <w:rsid w:val="00D27A26"/>
    <w:rsid w:val="00D27A45"/>
    <w:rsid w:val="00D27E72"/>
    <w:rsid w:val="00D27FF0"/>
    <w:rsid w:val="00D30586"/>
    <w:rsid w:val="00D30698"/>
    <w:rsid w:val="00D308DC"/>
    <w:rsid w:val="00D3111E"/>
    <w:rsid w:val="00D312FD"/>
    <w:rsid w:val="00D3149E"/>
    <w:rsid w:val="00D3173D"/>
    <w:rsid w:val="00D3183E"/>
    <w:rsid w:val="00D31A7F"/>
    <w:rsid w:val="00D31F5C"/>
    <w:rsid w:val="00D3225B"/>
    <w:rsid w:val="00D3242D"/>
    <w:rsid w:val="00D33658"/>
    <w:rsid w:val="00D33AA5"/>
    <w:rsid w:val="00D33D5E"/>
    <w:rsid w:val="00D33DAD"/>
    <w:rsid w:val="00D340B3"/>
    <w:rsid w:val="00D356BB"/>
    <w:rsid w:val="00D35DF7"/>
    <w:rsid w:val="00D360B2"/>
    <w:rsid w:val="00D365C1"/>
    <w:rsid w:val="00D3679F"/>
    <w:rsid w:val="00D36A90"/>
    <w:rsid w:val="00D36BBB"/>
    <w:rsid w:val="00D36C75"/>
    <w:rsid w:val="00D36D56"/>
    <w:rsid w:val="00D3705A"/>
    <w:rsid w:val="00D3765C"/>
    <w:rsid w:val="00D378F2"/>
    <w:rsid w:val="00D37D78"/>
    <w:rsid w:val="00D40680"/>
    <w:rsid w:val="00D409AB"/>
    <w:rsid w:val="00D40F5E"/>
    <w:rsid w:val="00D4103E"/>
    <w:rsid w:val="00D4131A"/>
    <w:rsid w:val="00D41591"/>
    <w:rsid w:val="00D416B2"/>
    <w:rsid w:val="00D41A29"/>
    <w:rsid w:val="00D41E2E"/>
    <w:rsid w:val="00D4204B"/>
    <w:rsid w:val="00D4230C"/>
    <w:rsid w:val="00D42602"/>
    <w:rsid w:val="00D4270D"/>
    <w:rsid w:val="00D42BAA"/>
    <w:rsid w:val="00D43251"/>
    <w:rsid w:val="00D4362B"/>
    <w:rsid w:val="00D4375F"/>
    <w:rsid w:val="00D43924"/>
    <w:rsid w:val="00D43981"/>
    <w:rsid w:val="00D43F4D"/>
    <w:rsid w:val="00D449AA"/>
    <w:rsid w:val="00D44AF5"/>
    <w:rsid w:val="00D451A4"/>
    <w:rsid w:val="00D45216"/>
    <w:rsid w:val="00D45343"/>
    <w:rsid w:val="00D4536F"/>
    <w:rsid w:val="00D45CB5"/>
    <w:rsid w:val="00D45E12"/>
    <w:rsid w:val="00D45F17"/>
    <w:rsid w:val="00D4650D"/>
    <w:rsid w:val="00D4672B"/>
    <w:rsid w:val="00D47103"/>
    <w:rsid w:val="00D47597"/>
    <w:rsid w:val="00D476D8"/>
    <w:rsid w:val="00D4789D"/>
    <w:rsid w:val="00D47F69"/>
    <w:rsid w:val="00D50418"/>
    <w:rsid w:val="00D50B66"/>
    <w:rsid w:val="00D50B94"/>
    <w:rsid w:val="00D50E63"/>
    <w:rsid w:val="00D5119B"/>
    <w:rsid w:val="00D518B6"/>
    <w:rsid w:val="00D51D05"/>
    <w:rsid w:val="00D520C7"/>
    <w:rsid w:val="00D52C8C"/>
    <w:rsid w:val="00D53301"/>
    <w:rsid w:val="00D5345B"/>
    <w:rsid w:val="00D5395E"/>
    <w:rsid w:val="00D5431C"/>
    <w:rsid w:val="00D5458C"/>
    <w:rsid w:val="00D54F85"/>
    <w:rsid w:val="00D55403"/>
    <w:rsid w:val="00D556C5"/>
    <w:rsid w:val="00D56164"/>
    <w:rsid w:val="00D562AA"/>
    <w:rsid w:val="00D563EE"/>
    <w:rsid w:val="00D56868"/>
    <w:rsid w:val="00D568DA"/>
    <w:rsid w:val="00D56DE3"/>
    <w:rsid w:val="00D56F55"/>
    <w:rsid w:val="00D56F66"/>
    <w:rsid w:val="00D60211"/>
    <w:rsid w:val="00D6122C"/>
    <w:rsid w:val="00D612EC"/>
    <w:rsid w:val="00D6293D"/>
    <w:rsid w:val="00D63277"/>
    <w:rsid w:val="00D63477"/>
    <w:rsid w:val="00D634B3"/>
    <w:rsid w:val="00D63B5C"/>
    <w:rsid w:val="00D64335"/>
    <w:rsid w:val="00D644AD"/>
    <w:rsid w:val="00D64634"/>
    <w:rsid w:val="00D64A6E"/>
    <w:rsid w:val="00D64AA3"/>
    <w:rsid w:val="00D64BE9"/>
    <w:rsid w:val="00D65326"/>
    <w:rsid w:val="00D653D5"/>
    <w:rsid w:val="00D6577A"/>
    <w:rsid w:val="00D659F3"/>
    <w:rsid w:val="00D66D09"/>
    <w:rsid w:val="00D66F00"/>
    <w:rsid w:val="00D67222"/>
    <w:rsid w:val="00D6744E"/>
    <w:rsid w:val="00D67515"/>
    <w:rsid w:val="00D70271"/>
    <w:rsid w:val="00D703E4"/>
    <w:rsid w:val="00D7057A"/>
    <w:rsid w:val="00D70679"/>
    <w:rsid w:val="00D70726"/>
    <w:rsid w:val="00D708A4"/>
    <w:rsid w:val="00D70B91"/>
    <w:rsid w:val="00D70F0E"/>
    <w:rsid w:val="00D70FD1"/>
    <w:rsid w:val="00D710DC"/>
    <w:rsid w:val="00D710E8"/>
    <w:rsid w:val="00D71171"/>
    <w:rsid w:val="00D712D6"/>
    <w:rsid w:val="00D7133D"/>
    <w:rsid w:val="00D71992"/>
    <w:rsid w:val="00D71BE7"/>
    <w:rsid w:val="00D71E55"/>
    <w:rsid w:val="00D71F2F"/>
    <w:rsid w:val="00D72020"/>
    <w:rsid w:val="00D722B9"/>
    <w:rsid w:val="00D72850"/>
    <w:rsid w:val="00D72B80"/>
    <w:rsid w:val="00D72EB6"/>
    <w:rsid w:val="00D72FA6"/>
    <w:rsid w:val="00D73472"/>
    <w:rsid w:val="00D738A8"/>
    <w:rsid w:val="00D73BC1"/>
    <w:rsid w:val="00D741A7"/>
    <w:rsid w:val="00D743AE"/>
    <w:rsid w:val="00D7478C"/>
    <w:rsid w:val="00D75291"/>
    <w:rsid w:val="00D75360"/>
    <w:rsid w:val="00D756CA"/>
    <w:rsid w:val="00D75D58"/>
    <w:rsid w:val="00D75F1A"/>
    <w:rsid w:val="00D75FDC"/>
    <w:rsid w:val="00D76344"/>
    <w:rsid w:val="00D763DB"/>
    <w:rsid w:val="00D763FB"/>
    <w:rsid w:val="00D76BAD"/>
    <w:rsid w:val="00D772FE"/>
    <w:rsid w:val="00D77592"/>
    <w:rsid w:val="00D77660"/>
    <w:rsid w:val="00D77729"/>
    <w:rsid w:val="00D77AB2"/>
    <w:rsid w:val="00D77FA4"/>
    <w:rsid w:val="00D800C9"/>
    <w:rsid w:val="00D80404"/>
    <w:rsid w:val="00D804E9"/>
    <w:rsid w:val="00D806AE"/>
    <w:rsid w:val="00D80783"/>
    <w:rsid w:val="00D80A71"/>
    <w:rsid w:val="00D80F3F"/>
    <w:rsid w:val="00D81036"/>
    <w:rsid w:val="00D8152A"/>
    <w:rsid w:val="00D815D0"/>
    <w:rsid w:val="00D81D03"/>
    <w:rsid w:val="00D8266E"/>
    <w:rsid w:val="00D82893"/>
    <w:rsid w:val="00D82975"/>
    <w:rsid w:val="00D82A43"/>
    <w:rsid w:val="00D82B6B"/>
    <w:rsid w:val="00D83491"/>
    <w:rsid w:val="00D83B7D"/>
    <w:rsid w:val="00D83DD3"/>
    <w:rsid w:val="00D83FB9"/>
    <w:rsid w:val="00D84177"/>
    <w:rsid w:val="00D8451F"/>
    <w:rsid w:val="00D84AEE"/>
    <w:rsid w:val="00D84B43"/>
    <w:rsid w:val="00D84DAF"/>
    <w:rsid w:val="00D853BC"/>
    <w:rsid w:val="00D857AF"/>
    <w:rsid w:val="00D859C7"/>
    <w:rsid w:val="00D8603C"/>
    <w:rsid w:val="00D861A9"/>
    <w:rsid w:val="00D86368"/>
    <w:rsid w:val="00D86B71"/>
    <w:rsid w:val="00D86FE3"/>
    <w:rsid w:val="00D87498"/>
    <w:rsid w:val="00D8758F"/>
    <w:rsid w:val="00D878D4"/>
    <w:rsid w:val="00D87948"/>
    <w:rsid w:val="00D87A4E"/>
    <w:rsid w:val="00D87D78"/>
    <w:rsid w:val="00D90088"/>
    <w:rsid w:val="00D90170"/>
    <w:rsid w:val="00D90A09"/>
    <w:rsid w:val="00D913CF"/>
    <w:rsid w:val="00D91615"/>
    <w:rsid w:val="00D91675"/>
    <w:rsid w:val="00D91A3B"/>
    <w:rsid w:val="00D91C7D"/>
    <w:rsid w:val="00D91CD6"/>
    <w:rsid w:val="00D9203D"/>
    <w:rsid w:val="00D924C5"/>
    <w:rsid w:val="00D924C9"/>
    <w:rsid w:val="00D92772"/>
    <w:rsid w:val="00D92C33"/>
    <w:rsid w:val="00D93891"/>
    <w:rsid w:val="00D9421F"/>
    <w:rsid w:val="00D948A4"/>
    <w:rsid w:val="00D95300"/>
    <w:rsid w:val="00D957DC"/>
    <w:rsid w:val="00D958CD"/>
    <w:rsid w:val="00D95DCA"/>
    <w:rsid w:val="00D96543"/>
    <w:rsid w:val="00D96672"/>
    <w:rsid w:val="00D967B2"/>
    <w:rsid w:val="00D9684F"/>
    <w:rsid w:val="00D969F5"/>
    <w:rsid w:val="00D97D5B"/>
    <w:rsid w:val="00DA0456"/>
    <w:rsid w:val="00DA0B8D"/>
    <w:rsid w:val="00DA0C08"/>
    <w:rsid w:val="00DA0E14"/>
    <w:rsid w:val="00DA18A3"/>
    <w:rsid w:val="00DA1B24"/>
    <w:rsid w:val="00DA2221"/>
    <w:rsid w:val="00DA22F7"/>
    <w:rsid w:val="00DA28C7"/>
    <w:rsid w:val="00DA2AE4"/>
    <w:rsid w:val="00DA2B1C"/>
    <w:rsid w:val="00DA2F28"/>
    <w:rsid w:val="00DA2F8B"/>
    <w:rsid w:val="00DA3286"/>
    <w:rsid w:val="00DA3298"/>
    <w:rsid w:val="00DA3E5A"/>
    <w:rsid w:val="00DA42BE"/>
    <w:rsid w:val="00DA47D1"/>
    <w:rsid w:val="00DA4852"/>
    <w:rsid w:val="00DA4965"/>
    <w:rsid w:val="00DA4F61"/>
    <w:rsid w:val="00DA5376"/>
    <w:rsid w:val="00DA55AD"/>
    <w:rsid w:val="00DA5CCD"/>
    <w:rsid w:val="00DA5DC5"/>
    <w:rsid w:val="00DA5DCC"/>
    <w:rsid w:val="00DA613C"/>
    <w:rsid w:val="00DA6253"/>
    <w:rsid w:val="00DA6380"/>
    <w:rsid w:val="00DA6503"/>
    <w:rsid w:val="00DA65B0"/>
    <w:rsid w:val="00DA67B0"/>
    <w:rsid w:val="00DA6D49"/>
    <w:rsid w:val="00DA6E5B"/>
    <w:rsid w:val="00DA75CB"/>
    <w:rsid w:val="00DA7761"/>
    <w:rsid w:val="00DA77AC"/>
    <w:rsid w:val="00DA77F0"/>
    <w:rsid w:val="00DB00DB"/>
    <w:rsid w:val="00DB037F"/>
    <w:rsid w:val="00DB0AD2"/>
    <w:rsid w:val="00DB0EFC"/>
    <w:rsid w:val="00DB0FCB"/>
    <w:rsid w:val="00DB1637"/>
    <w:rsid w:val="00DB22C2"/>
    <w:rsid w:val="00DB2954"/>
    <w:rsid w:val="00DB2F1B"/>
    <w:rsid w:val="00DB31B1"/>
    <w:rsid w:val="00DB3511"/>
    <w:rsid w:val="00DB3A6E"/>
    <w:rsid w:val="00DB49E3"/>
    <w:rsid w:val="00DB4A47"/>
    <w:rsid w:val="00DB4DDF"/>
    <w:rsid w:val="00DB5510"/>
    <w:rsid w:val="00DB5522"/>
    <w:rsid w:val="00DB56E8"/>
    <w:rsid w:val="00DB5786"/>
    <w:rsid w:val="00DB5A59"/>
    <w:rsid w:val="00DB5F65"/>
    <w:rsid w:val="00DB6088"/>
    <w:rsid w:val="00DB6195"/>
    <w:rsid w:val="00DB66E2"/>
    <w:rsid w:val="00DB6C4B"/>
    <w:rsid w:val="00DB6C7E"/>
    <w:rsid w:val="00DB7067"/>
    <w:rsid w:val="00DB72EA"/>
    <w:rsid w:val="00DB740D"/>
    <w:rsid w:val="00DB7743"/>
    <w:rsid w:val="00DB7ACD"/>
    <w:rsid w:val="00DC0053"/>
    <w:rsid w:val="00DC03A1"/>
    <w:rsid w:val="00DC06C9"/>
    <w:rsid w:val="00DC0EED"/>
    <w:rsid w:val="00DC0FA2"/>
    <w:rsid w:val="00DC105C"/>
    <w:rsid w:val="00DC1901"/>
    <w:rsid w:val="00DC1F76"/>
    <w:rsid w:val="00DC203D"/>
    <w:rsid w:val="00DC2874"/>
    <w:rsid w:val="00DC28F8"/>
    <w:rsid w:val="00DC2FD1"/>
    <w:rsid w:val="00DC33FF"/>
    <w:rsid w:val="00DC3B4D"/>
    <w:rsid w:val="00DC3DA3"/>
    <w:rsid w:val="00DC3DBC"/>
    <w:rsid w:val="00DC458D"/>
    <w:rsid w:val="00DC494A"/>
    <w:rsid w:val="00DC4D59"/>
    <w:rsid w:val="00DC5141"/>
    <w:rsid w:val="00DC55B1"/>
    <w:rsid w:val="00DC5D96"/>
    <w:rsid w:val="00DC5DD0"/>
    <w:rsid w:val="00DC5E8F"/>
    <w:rsid w:val="00DC62ED"/>
    <w:rsid w:val="00DC6302"/>
    <w:rsid w:val="00DC6B5E"/>
    <w:rsid w:val="00DC70F1"/>
    <w:rsid w:val="00DC739B"/>
    <w:rsid w:val="00DC73A7"/>
    <w:rsid w:val="00DC7433"/>
    <w:rsid w:val="00DC75EE"/>
    <w:rsid w:val="00DC7623"/>
    <w:rsid w:val="00DC7652"/>
    <w:rsid w:val="00DC785D"/>
    <w:rsid w:val="00DC7A09"/>
    <w:rsid w:val="00DC7C04"/>
    <w:rsid w:val="00DC7F1D"/>
    <w:rsid w:val="00DD04DC"/>
    <w:rsid w:val="00DD08A5"/>
    <w:rsid w:val="00DD0D22"/>
    <w:rsid w:val="00DD0EAE"/>
    <w:rsid w:val="00DD1A56"/>
    <w:rsid w:val="00DD1D12"/>
    <w:rsid w:val="00DD1FD8"/>
    <w:rsid w:val="00DD2150"/>
    <w:rsid w:val="00DD22A5"/>
    <w:rsid w:val="00DD24E9"/>
    <w:rsid w:val="00DD268C"/>
    <w:rsid w:val="00DD2B7F"/>
    <w:rsid w:val="00DD2DA1"/>
    <w:rsid w:val="00DD36FB"/>
    <w:rsid w:val="00DD38E0"/>
    <w:rsid w:val="00DD41DF"/>
    <w:rsid w:val="00DD4819"/>
    <w:rsid w:val="00DD4A11"/>
    <w:rsid w:val="00DD4B2C"/>
    <w:rsid w:val="00DD4D19"/>
    <w:rsid w:val="00DD4DE6"/>
    <w:rsid w:val="00DD50B5"/>
    <w:rsid w:val="00DD56E5"/>
    <w:rsid w:val="00DD5E62"/>
    <w:rsid w:val="00DD6A76"/>
    <w:rsid w:val="00DD76DD"/>
    <w:rsid w:val="00DE0627"/>
    <w:rsid w:val="00DE0B6D"/>
    <w:rsid w:val="00DE102D"/>
    <w:rsid w:val="00DE11A1"/>
    <w:rsid w:val="00DE1362"/>
    <w:rsid w:val="00DE13B1"/>
    <w:rsid w:val="00DE1435"/>
    <w:rsid w:val="00DE181E"/>
    <w:rsid w:val="00DE1CA4"/>
    <w:rsid w:val="00DE1F6C"/>
    <w:rsid w:val="00DE1FEA"/>
    <w:rsid w:val="00DE23C4"/>
    <w:rsid w:val="00DE2629"/>
    <w:rsid w:val="00DE263C"/>
    <w:rsid w:val="00DE2719"/>
    <w:rsid w:val="00DE2835"/>
    <w:rsid w:val="00DE2F80"/>
    <w:rsid w:val="00DE3076"/>
    <w:rsid w:val="00DE32B5"/>
    <w:rsid w:val="00DE38B8"/>
    <w:rsid w:val="00DE38D3"/>
    <w:rsid w:val="00DE3F7F"/>
    <w:rsid w:val="00DE4233"/>
    <w:rsid w:val="00DE4275"/>
    <w:rsid w:val="00DE432F"/>
    <w:rsid w:val="00DE45B4"/>
    <w:rsid w:val="00DE4672"/>
    <w:rsid w:val="00DE4AC4"/>
    <w:rsid w:val="00DE4F7A"/>
    <w:rsid w:val="00DE5044"/>
    <w:rsid w:val="00DE5068"/>
    <w:rsid w:val="00DE5177"/>
    <w:rsid w:val="00DE5635"/>
    <w:rsid w:val="00DE578C"/>
    <w:rsid w:val="00DE5842"/>
    <w:rsid w:val="00DE5977"/>
    <w:rsid w:val="00DE6700"/>
    <w:rsid w:val="00DE722E"/>
    <w:rsid w:val="00DE73E9"/>
    <w:rsid w:val="00DE7B75"/>
    <w:rsid w:val="00DE7D2C"/>
    <w:rsid w:val="00DE7D34"/>
    <w:rsid w:val="00DE7E43"/>
    <w:rsid w:val="00DF04DD"/>
    <w:rsid w:val="00DF0C50"/>
    <w:rsid w:val="00DF104F"/>
    <w:rsid w:val="00DF13EE"/>
    <w:rsid w:val="00DF147E"/>
    <w:rsid w:val="00DF14FA"/>
    <w:rsid w:val="00DF1575"/>
    <w:rsid w:val="00DF1729"/>
    <w:rsid w:val="00DF1812"/>
    <w:rsid w:val="00DF1896"/>
    <w:rsid w:val="00DF1925"/>
    <w:rsid w:val="00DF1BC1"/>
    <w:rsid w:val="00DF1CB4"/>
    <w:rsid w:val="00DF1CC0"/>
    <w:rsid w:val="00DF1D9D"/>
    <w:rsid w:val="00DF1FF1"/>
    <w:rsid w:val="00DF2215"/>
    <w:rsid w:val="00DF2677"/>
    <w:rsid w:val="00DF2889"/>
    <w:rsid w:val="00DF2C80"/>
    <w:rsid w:val="00DF2E46"/>
    <w:rsid w:val="00DF2F4E"/>
    <w:rsid w:val="00DF3FBF"/>
    <w:rsid w:val="00DF495D"/>
    <w:rsid w:val="00DF4E22"/>
    <w:rsid w:val="00DF4FA3"/>
    <w:rsid w:val="00DF522C"/>
    <w:rsid w:val="00DF56B3"/>
    <w:rsid w:val="00DF5A51"/>
    <w:rsid w:val="00DF605C"/>
    <w:rsid w:val="00DF654F"/>
    <w:rsid w:val="00DF7200"/>
    <w:rsid w:val="00E002CC"/>
    <w:rsid w:val="00E0063C"/>
    <w:rsid w:val="00E00CF2"/>
    <w:rsid w:val="00E010F9"/>
    <w:rsid w:val="00E01620"/>
    <w:rsid w:val="00E019C8"/>
    <w:rsid w:val="00E01AB4"/>
    <w:rsid w:val="00E024C7"/>
    <w:rsid w:val="00E02562"/>
    <w:rsid w:val="00E02715"/>
    <w:rsid w:val="00E029D5"/>
    <w:rsid w:val="00E02A2C"/>
    <w:rsid w:val="00E02F38"/>
    <w:rsid w:val="00E030E1"/>
    <w:rsid w:val="00E038DA"/>
    <w:rsid w:val="00E03C24"/>
    <w:rsid w:val="00E03D59"/>
    <w:rsid w:val="00E03ED9"/>
    <w:rsid w:val="00E04184"/>
    <w:rsid w:val="00E04298"/>
    <w:rsid w:val="00E042AC"/>
    <w:rsid w:val="00E04887"/>
    <w:rsid w:val="00E04A05"/>
    <w:rsid w:val="00E04A89"/>
    <w:rsid w:val="00E04B06"/>
    <w:rsid w:val="00E054D2"/>
    <w:rsid w:val="00E056F5"/>
    <w:rsid w:val="00E06696"/>
    <w:rsid w:val="00E067DC"/>
    <w:rsid w:val="00E07012"/>
    <w:rsid w:val="00E072BC"/>
    <w:rsid w:val="00E075ED"/>
    <w:rsid w:val="00E079C4"/>
    <w:rsid w:val="00E10331"/>
    <w:rsid w:val="00E105F7"/>
    <w:rsid w:val="00E10D56"/>
    <w:rsid w:val="00E10DB4"/>
    <w:rsid w:val="00E119E5"/>
    <w:rsid w:val="00E11FF6"/>
    <w:rsid w:val="00E12EDE"/>
    <w:rsid w:val="00E12FFB"/>
    <w:rsid w:val="00E130B2"/>
    <w:rsid w:val="00E13633"/>
    <w:rsid w:val="00E13831"/>
    <w:rsid w:val="00E142FB"/>
    <w:rsid w:val="00E14564"/>
    <w:rsid w:val="00E1461D"/>
    <w:rsid w:val="00E14BB9"/>
    <w:rsid w:val="00E14DF4"/>
    <w:rsid w:val="00E14E36"/>
    <w:rsid w:val="00E1536B"/>
    <w:rsid w:val="00E153A2"/>
    <w:rsid w:val="00E153D4"/>
    <w:rsid w:val="00E154EB"/>
    <w:rsid w:val="00E159C4"/>
    <w:rsid w:val="00E1656F"/>
    <w:rsid w:val="00E166F9"/>
    <w:rsid w:val="00E16AE3"/>
    <w:rsid w:val="00E16B41"/>
    <w:rsid w:val="00E16E2E"/>
    <w:rsid w:val="00E170ED"/>
    <w:rsid w:val="00E17867"/>
    <w:rsid w:val="00E17A0B"/>
    <w:rsid w:val="00E17A59"/>
    <w:rsid w:val="00E203C2"/>
    <w:rsid w:val="00E20549"/>
    <w:rsid w:val="00E20944"/>
    <w:rsid w:val="00E209C5"/>
    <w:rsid w:val="00E20C4E"/>
    <w:rsid w:val="00E21A0C"/>
    <w:rsid w:val="00E22496"/>
    <w:rsid w:val="00E22545"/>
    <w:rsid w:val="00E22634"/>
    <w:rsid w:val="00E22E37"/>
    <w:rsid w:val="00E23014"/>
    <w:rsid w:val="00E2399E"/>
    <w:rsid w:val="00E243F8"/>
    <w:rsid w:val="00E24695"/>
    <w:rsid w:val="00E246C9"/>
    <w:rsid w:val="00E249E3"/>
    <w:rsid w:val="00E251CA"/>
    <w:rsid w:val="00E25203"/>
    <w:rsid w:val="00E25300"/>
    <w:rsid w:val="00E2532E"/>
    <w:rsid w:val="00E255EF"/>
    <w:rsid w:val="00E2575F"/>
    <w:rsid w:val="00E25957"/>
    <w:rsid w:val="00E25F75"/>
    <w:rsid w:val="00E26020"/>
    <w:rsid w:val="00E2671C"/>
    <w:rsid w:val="00E2681B"/>
    <w:rsid w:val="00E26890"/>
    <w:rsid w:val="00E26D53"/>
    <w:rsid w:val="00E26EF7"/>
    <w:rsid w:val="00E271CD"/>
    <w:rsid w:val="00E274AD"/>
    <w:rsid w:val="00E278B2"/>
    <w:rsid w:val="00E27AFF"/>
    <w:rsid w:val="00E3075B"/>
    <w:rsid w:val="00E3098C"/>
    <w:rsid w:val="00E30C10"/>
    <w:rsid w:val="00E30CCB"/>
    <w:rsid w:val="00E30E80"/>
    <w:rsid w:val="00E31344"/>
    <w:rsid w:val="00E31642"/>
    <w:rsid w:val="00E31E43"/>
    <w:rsid w:val="00E31EDC"/>
    <w:rsid w:val="00E31FCC"/>
    <w:rsid w:val="00E3223C"/>
    <w:rsid w:val="00E32309"/>
    <w:rsid w:val="00E3255C"/>
    <w:rsid w:val="00E33248"/>
    <w:rsid w:val="00E33716"/>
    <w:rsid w:val="00E342F6"/>
    <w:rsid w:val="00E3435B"/>
    <w:rsid w:val="00E34373"/>
    <w:rsid w:val="00E34529"/>
    <w:rsid w:val="00E346AD"/>
    <w:rsid w:val="00E349CC"/>
    <w:rsid w:val="00E34C15"/>
    <w:rsid w:val="00E34C48"/>
    <w:rsid w:val="00E34EE3"/>
    <w:rsid w:val="00E35C53"/>
    <w:rsid w:val="00E35CA4"/>
    <w:rsid w:val="00E35F9E"/>
    <w:rsid w:val="00E366C3"/>
    <w:rsid w:val="00E36F96"/>
    <w:rsid w:val="00E37B08"/>
    <w:rsid w:val="00E37E09"/>
    <w:rsid w:val="00E4067E"/>
    <w:rsid w:val="00E40847"/>
    <w:rsid w:val="00E4093F"/>
    <w:rsid w:val="00E40C2A"/>
    <w:rsid w:val="00E41132"/>
    <w:rsid w:val="00E416C9"/>
    <w:rsid w:val="00E4177B"/>
    <w:rsid w:val="00E41BE3"/>
    <w:rsid w:val="00E41C67"/>
    <w:rsid w:val="00E421DA"/>
    <w:rsid w:val="00E421F0"/>
    <w:rsid w:val="00E42908"/>
    <w:rsid w:val="00E42F76"/>
    <w:rsid w:val="00E43261"/>
    <w:rsid w:val="00E4331D"/>
    <w:rsid w:val="00E43680"/>
    <w:rsid w:val="00E4371B"/>
    <w:rsid w:val="00E43B7E"/>
    <w:rsid w:val="00E43BA1"/>
    <w:rsid w:val="00E43C32"/>
    <w:rsid w:val="00E43FCA"/>
    <w:rsid w:val="00E444DA"/>
    <w:rsid w:val="00E446BC"/>
    <w:rsid w:val="00E44908"/>
    <w:rsid w:val="00E4497E"/>
    <w:rsid w:val="00E449DB"/>
    <w:rsid w:val="00E44B78"/>
    <w:rsid w:val="00E4539C"/>
    <w:rsid w:val="00E45506"/>
    <w:rsid w:val="00E4601F"/>
    <w:rsid w:val="00E46167"/>
    <w:rsid w:val="00E465AA"/>
    <w:rsid w:val="00E468C6"/>
    <w:rsid w:val="00E46A7C"/>
    <w:rsid w:val="00E46AA1"/>
    <w:rsid w:val="00E46C73"/>
    <w:rsid w:val="00E46D2F"/>
    <w:rsid w:val="00E472E1"/>
    <w:rsid w:val="00E50005"/>
    <w:rsid w:val="00E5011B"/>
    <w:rsid w:val="00E50220"/>
    <w:rsid w:val="00E507CA"/>
    <w:rsid w:val="00E50949"/>
    <w:rsid w:val="00E509F2"/>
    <w:rsid w:val="00E50D4D"/>
    <w:rsid w:val="00E50EEB"/>
    <w:rsid w:val="00E510A3"/>
    <w:rsid w:val="00E5116D"/>
    <w:rsid w:val="00E515DC"/>
    <w:rsid w:val="00E5192E"/>
    <w:rsid w:val="00E51F45"/>
    <w:rsid w:val="00E520ED"/>
    <w:rsid w:val="00E52535"/>
    <w:rsid w:val="00E52DB8"/>
    <w:rsid w:val="00E52EA7"/>
    <w:rsid w:val="00E53167"/>
    <w:rsid w:val="00E5353E"/>
    <w:rsid w:val="00E535C8"/>
    <w:rsid w:val="00E53A2F"/>
    <w:rsid w:val="00E53D2F"/>
    <w:rsid w:val="00E53E3A"/>
    <w:rsid w:val="00E5405F"/>
    <w:rsid w:val="00E55157"/>
    <w:rsid w:val="00E561D0"/>
    <w:rsid w:val="00E56591"/>
    <w:rsid w:val="00E56653"/>
    <w:rsid w:val="00E5671D"/>
    <w:rsid w:val="00E56754"/>
    <w:rsid w:val="00E56D34"/>
    <w:rsid w:val="00E57A61"/>
    <w:rsid w:val="00E57AB6"/>
    <w:rsid w:val="00E60929"/>
    <w:rsid w:val="00E60C0F"/>
    <w:rsid w:val="00E60CFA"/>
    <w:rsid w:val="00E60DC1"/>
    <w:rsid w:val="00E60F22"/>
    <w:rsid w:val="00E612C6"/>
    <w:rsid w:val="00E6195C"/>
    <w:rsid w:val="00E61D0E"/>
    <w:rsid w:val="00E6270E"/>
    <w:rsid w:val="00E629D3"/>
    <w:rsid w:val="00E62C5B"/>
    <w:rsid w:val="00E62E6C"/>
    <w:rsid w:val="00E63B4B"/>
    <w:rsid w:val="00E64058"/>
    <w:rsid w:val="00E64072"/>
    <w:rsid w:val="00E64BAE"/>
    <w:rsid w:val="00E64DDC"/>
    <w:rsid w:val="00E65164"/>
    <w:rsid w:val="00E65D42"/>
    <w:rsid w:val="00E65E2C"/>
    <w:rsid w:val="00E66C94"/>
    <w:rsid w:val="00E67555"/>
    <w:rsid w:val="00E679A0"/>
    <w:rsid w:val="00E67A98"/>
    <w:rsid w:val="00E67CBC"/>
    <w:rsid w:val="00E67E4D"/>
    <w:rsid w:val="00E67E4E"/>
    <w:rsid w:val="00E702FE"/>
    <w:rsid w:val="00E708F3"/>
    <w:rsid w:val="00E70F3F"/>
    <w:rsid w:val="00E7178E"/>
    <w:rsid w:val="00E72CCA"/>
    <w:rsid w:val="00E72F64"/>
    <w:rsid w:val="00E73032"/>
    <w:rsid w:val="00E73B71"/>
    <w:rsid w:val="00E73C78"/>
    <w:rsid w:val="00E73F56"/>
    <w:rsid w:val="00E74222"/>
    <w:rsid w:val="00E74263"/>
    <w:rsid w:val="00E748D8"/>
    <w:rsid w:val="00E7498A"/>
    <w:rsid w:val="00E74AC0"/>
    <w:rsid w:val="00E74B20"/>
    <w:rsid w:val="00E74E87"/>
    <w:rsid w:val="00E75275"/>
    <w:rsid w:val="00E756F1"/>
    <w:rsid w:val="00E75AA0"/>
    <w:rsid w:val="00E76159"/>
    <w:rsid w:val="00E7674D"/>
    <w:rsid w:val="00E767FE"/>
    <w:rsid w:val="00E769DC"/>
    <w:rsid w:val="00E76C19"/>
    <w:rsid w:val="00E77B28"/>
    <w:rsid w:val="00E77F06"/>
    <w:rsid w:val="00E80323"/>
    <w:rsid w:val="00E808AC"/>
    <w:rsid w:val="00E80CE2"/>
    <w:rsid w:val="00E815F3"/>
    <w:rsid w:val="00E81FF7"/>
    <w:rsid w:val="00E8260B"/>
    <w:rsid w:val="00E82892"/>
    <w:rsid w:val="00E829CE"/>
    <w:rsid w:val="00E82C1A"/>
    <w:rsid w:val="00E82E33"/>
    <w:rsid w:val="00E8317D"/>
    <w:rsid w:val="00E832E7"/>
    <w:rsid w:val="00E834CF"/>
    <w:rsid w:val="00E8368F"/>
    <w:rsid w:val="00E838AA"/>
    <w:rsid w:val="00E838EE"/>
    <w:rsid w:val="00E83927"/>
    <w:rsid w:val="00E83A48"/>
    <w:rsid w:val="00E83CDC"/>
    <w:rsid w:val="00E83F43"/>
    <w:rsid w:val="00E84B45"/>
    <w:rsid w:val="00E84C4B"/>
    <w:rsid w:val="00E850FF"/>
    <w:rsid w:val="00E851A0"/>
    <w:rsid w:val="00E852B7"/>
    <w:rsid w:val="00E854EB"/>
    <w:rsid w:val="00E855F6"/>
    <w:rsid w:val="00E8572D"/>
    <w:rsid w:val="00E85856"/>
    <w:rsid w:val="00E85919"/>
    <w:rsid w:val="00E8591F"/>
    <w:rsid w:val="00E85A54"/>
    <w:rsid w:val="00E867B8"/>
    <w:rsid w:val="00E86857"/>
    <w:rsid w:val="00E8696E"/>
    <w:rsid w:val="00E86D62"/>
    <w:rsid w:val="00E86DA0"/>
    <w:rsid w:val="00E872A2"/>
    <w:rsid w:val="00E876E1"/>
    <w:rsid w:val="00E876E3"/>
    <w:rsid w:val="00E878F4"/>
    <w:rsid w:val="00E87A5F"/>
    <w:rsid w:val="00E87D0E"/>
    <w:rsid w:val="00E9001A"/>
    <w:rsid w:val="00E907AD"/>
    <w:rsid w:val="00E90BE2"/>
    <w:rsid w:val="00E911E5"/>
    <w:rsid w:val="00E9122A"/>
    <w:rsid w:val="00E918EC"/>
    <w:rsid w:val="00E924D5"/>
    <w:rsid w:val="00E92695"/>
    <w:rsid w:val="00E92C60"/>
    <w:rsid w:val="00E93B77"/>
    <w:rsid w:val="00E9429B"/>
    <w:rsid w:val="00E942C9"/>
    <w:rsid w:val="00E94CD9"/>
    <w:rsid w:val="00E95226"/>
    <w:rsid w:val="00E9595C"/>
    <w:rsid w:val="00E95B59"/>
    <w:rsid w:val="00E95C56"/>
    <w:rsid w:val="00E960DC"/>
    <w:rsid w:val="00E9639E"/>
    <w:rsid w:val="00E96924"/>
    <w:rsid w:val="00E96DC6"/>
    <w:rsid w:val="00E96F7C"/>
    <w:rsid w:val="00E97475"/>
    <w:rsid w:val="00E9748F"/>
    <w:rsid w:val="00E97600"/>
    <w:rsid w:val="00E978C2"/>
    <w:rsid w:val="00EA0411"/>
    <w:rsid w:val="00EA1535"/>
    <w:rsid w:val="00EA1C32"/>
    <w:rsid w:val="00EA1C3B"/>
    <w:rsid w:val="00EA2408"/>
    <w:rsid w:val="00EA2490"/>
    <w:rsid w:val="00EA2EE2"/>
    <w:rsid w:val="00EA31CC"/>
    <w:rsid w:val="00EA3409"/>
    <w:rsid w:val="00EA381E"/>
    <w:rsid w:val="00EA38E4"/>
    <w:rsid w:val="00EA39E0"/>
    <w:rsid w:val="00EA3B1A"/>
    <w:rsid w:val="00EA3D3C"/>
    <w:rsid w:val="00EA3D73"/>
    <w:rsid w:val="00EA3F97"/>
    <w:rsid w:val="00EA401E"/>
    <w:rsid w:val="00EA43E0"/>
    <w:rsid w:val="00EA4578"/>
    <w:rsid w:val="00EA46A2"/>
    <w:rsid w:val="00EA4753"/>
    <w:rsid w:val="00EA478D"/>
    <w:rsid w:val="00EA4835"/>
    <w:rsid w:val="00EA4AC1"/>
    <w:rsid w:val="00EA4B60"/>
    <w:rsid w:val="00EA4EA2"/>
    <w:rsid w:val="00EA4ECC"/>
    <w:rsid w:val="00EA5671"/>
    <w:rsid w:val="00EA6060"/>
    <w:rsid w:val="00EA6332"/>
    <w:rsid w:val="00EA7533"/>
    <w:rsid w:val="00EA7A1D"/>
    <w:rsid w:val="00EA7C82"/>
    <w:rsid w:val="00EA7DE4"/>
    <w:rsid w:val="00EA7E99"/>
    <w:rsid w:val="00EA7EFE"/>
    <w:rsid w:val="00EB1BF4"/>
    <w:rsid w:val="00EB25BA"/>
    <w:rsid w:val="00EB2656"/>
    <w:rsid w:val="00EB2B75"/>
    <w:rsid w:val="00EB2E2E"/>
    <w:rsid w:val="00EB30A9"/>
    <w:rsid w:val="00EB3798"/>
    <w:rsid w:val="00EB3ABC"/>
    <w:rsid w:val="00EB40FE"/>
    <w:rsid w:val="00EB426C"/>
    <w:rsid w:val="00EB4494"/>
    <w:rsid w:val="00EB47C1"/>
    <w:rsid w:val="00EB4887"/>
    <w:rsid w:val="00EB494F"/>
    <w:rsid w:val="00EB4C48"/>
    <w:rsid w:val="00EB5802"/>
    <w:rsid w:val="00EB60A9"/>
    <w:rsid w:val="00EB6273"/>
    <w:rsid w:val="00EB6431"/>
    <w:rsid w:val="00EB643F"/>
    <w:rsid w:val="00EB6509"/>
    <w:rsid w:val="00EB67AB"/>
    <w:rsid w:val="00EB7560"/>
    <w:rsid w:val="00EB785E"/>
    <w:rsid w:val="00EB79AA"/>
    <w:rsid w:val="00EB7B1A"/>
    <w:rsid w:val="00EB7B5E"/>
    <w:rsid w:val="00EB7B76"/>
    <w:rsid w:val="00EC0188"/>
    <w:rsid w:val="00EC04BD"/>
    <w:rsid w:val="00EC0687"/>
    <w:rsid w:val="00EC0835"/>
    <w:rsid w:val="00EC084B"/>
    <w:rsid w:val="00EC08C1"/>
    <w:rsid w:val="00EC0B26"/>
    <w:rsid w:val="00EC12C2"/>
    <w:rsid w:val="00EC1996"/>
    <w:rsid w:val="00EC1D07"/>
    <w:rsid w:val="00EC2370"/>
    <w:rsid w:val="00EC23D4"/>
    <w:rsid w:val="00EC27E8"/>
    <w:rsid w:val="00EC2F27"/>
    <w:rsid w:val="00EC31DC"/>
    <w:rsid w:val="00EC34A0"/>
    <w:rsid w:val="00EC3C99"/>
    <w:rsid w:val="00EC4B46"/>
    <w:rsid w:val="00EC4E69"/>
    <w:rsid w:val="00EC56FA"/>
    <w:rsid w:val="00EC5BF5"/>
    <w:rsid w:val="00EC5D54"/>
    <w:rsid w:val="00EC69B7"/>
    <w:rsid w:val="00EC6B9A"/>
    <w:rsid w:val="00EC7AB0"/>
    <w:rsid w:val="00ED0467"/>
    <w:rsid w:val="00ED0C30"/>
    <w:rsid w:val="00ED1B9C"/>
    <w:rsid w:val="00ED2720"/>
    <w:rsid w:val="00ED2981"/>
    <w:rsid w:val="00ED2BF5"/>
    <w:rsid w:val="00ED3C53"/>
    <w:rsid w:val="00ED3DE1"/>
    <w:rsid w:val="00ED4181"/>
    <w:rsid w:val="00ED436E"/>
    <w:rsid w:val="00ED493D"/>
    <w:rsid w:val="00ED4B4D"/>
    <w:rsid w:val="00ED50CC"/>
    <w:rsid w:val="00ED63B2"/>
    <w:rsid w:val="00ED6580"/>
    <w:rsid w:val="00ED6E58"/>
    <w:rsid w:val="00ED7261"/>
    <w:rsid w:val="00ED7519"/>
    <w:rsid w:val="00ED7E9A"/>
    <w:rsid w:val="00EE0485"/>
    <w:rsid w:val="00EE09E3"/>
    <w:rsid w:val="00EE0F6B"/>
    <w:rsid w:val="00EE1E3A"/>
    <w:rsid w:val="00EE2678"/>
    <w:rsid w:val="00EE294A"/>
    <w:rsid w:val="00EE2A20"/>
    <w:rsid w:val="00EE32B5"/>
    <w:rsid w:val="00EE33F2"/>
    <w:rsid w:val="00EE354A"/>
    <w:rsid w:val="00EE3A7A"/>
    <w:rsid w:val="00EE3BE7"/>
    <w:rsid w:val="00EE3F50"/>
    <w:rsid w:val="00EE40E6"/>
    <w:rsid w:val="00EE4431"/>
    <w:rsid w:val="00EE4518"/>
    <w:rsid w:val="00EE54DC"/>
    <w:rsid w:val="00EE5913"/>
    <w:rsid w:val="00EE5C50"/>
    <w:rsid w:val="00EE6B57"/>
    <w:rsid w:val="00EE6E03"/>
    <w:rsid w:val="00EE7250"/>
    <w:rsid w:val="00EF0471"/>
    <w:rsid w:val="00EF0A72"/>
    <w:rsid w:val="00EF0C5D"/>
    <w:rsid w:val="00EF0E5F"/>
    <w:rsid w:val="00EF0F77"/>
    <w:rsid w:val="00EF10BF"/>
    <w:rsid w:val="00EF163A"/>
    <w:rsid w:val="00EF1919"/>
    <w:rsid w:val="00EF1CE0"/>
    <w:rsid w:val="00EF2132"/>
    <w:rsid w:val="00EF2983"/>
    <w:rsid w:val="00EF2F53"/>
    <w:rsid w:val="00EF3081"/>
    <w:rsid w:val="00EF3227"/>
    <w:rsid w:val="00EF45D2"/>
    <w:rsid w:val="00EF4E67"/>
    <w:rsid w:val="00EF5145"/>
    <w:rsid w:val="00EF5281"/>
    <w:rsid w:val="00EF62F6"/>
    <w:rsid w:val="00EF68DD"/>
    <w:rsid w:val="00EF7793"/>
    <w:rsid w:val="00EF79A2"/>
    <w:rsid w:val="00EF79CC"/>
    <w:rsid w:val="00EF7CE2"/>
    <w:rsid w:val="00EF7DBF"/>
    <w:rsid w:val="00F000B4"/>
    <w:rsid w:val="00F00162"/>
    <w:rsid w:val="00F01AA8"/>
    <w:rsid w:val="00F02BB8"/>
    <w:rsid w:val="00F02C55"/>
    <w:rsid w:val="00F030FD"/>
    <w:rsid w:val="00F031BE"/>
    <w:rsid w:val="00F034A0"/>
    <w:rsid w:val="00F04068"/>
    <w:rsid w:val="00F04349"/>
    <w:rsid w:val="00F04666"/>
    <w:rsid w:val="00F0477E"/>
    <w:rsid w:val="00F047B4"/>
    <w:rsid w:val="00F04D3B"/>
    <w:rsid w:val="00F04ECF"/>
    <w:rsid w:val="00F050FA"/>
    <w:rsid w:val="00F054EB"/>
    <w:rsid w:val="00F05AA5"/>
    <w:rsid w:val="00F05BC1"/>
    <w:rsid w:val="00F0613D"/>
    <w:rsid w:val="00F06224"/>
    <w:rsid w:val="00F06430"/>
    <w:rsid w:val="00F06815"/>
    <w:rsid w:val="00F06CAA"/>
    <w:rsid w:val="00F06E6F"/>
    <w:rsid w:val="00F06EE7"/>
    <w:rsid w:val="00F075A3"/>
    <w:rsid w:val="00F078BC"/>
    <w:rsid w:val="00F0798A"/>
    <w:rsid w:val="00F07A66"/>
    <w:rsid w:val="00F07C39"/>
    <w:rsid w:val="00F101D2"/>
    <w:rsid w:val="00F104FD"/>
    <w:rsid w:val="00F10761"/>
    <w:rsid w:val="00F1076C"/>
    <w:rsid w:val="00F108CF"/>
    <w:rsid w:val="00F110D6"/>
    <w:rsid w:val="00F1183E"/>
    <w:rsid w:val="00F119A8"/>
    <w:rsid w:val="00F122B5"/>
    <w:rsid w:val="00F12742"/>
    <w:rsid w:val="00F12FFC"/>
    <w:rsid w:val="00F13DA6"/>
    <w:rsid w:val="00F13DB0"/>
    <w:rsid w:val="00F14178"/>
    <w:rsid w:val="00F1462C"/>
    <w:rsid w:val="00F150D2"/>
    <w:rsid w:val="00F15190"/>
    <w:rsid w:val="00F1547E"/>
    <w:rsid w:val="00F1559F"/>
    <w:rsid w:val="00F15E64"/>
    <w:rsid w:val="00F1627F"/>
    <w:rsid w:val="00F162F0"/>
    <w:rsid w:val="00F16333"/>
    <w:rsid w:val="00F164DB"/>
    <w:rsid w:val="00F165C2"/>
    <w:rsid w:val="00F16B23"/>
    <w:rsid w:val="00F16B4A"/>
    <w:rsid w:val="00F17333"/>
    <w:rsid w:val="00F17438"/>
    <w:rsid w:val="00F17DEC"/>
    <w:rsid w:val="00F17E2A"/>
    <w:rsid w:val="00F17E53"/>
    <w:rsid w:val="00F17E8B"/>
    <w:rsid w:val="00F17E8E"/>
    <w:rsid w:val="00F17EA2"/>
    <w:rsid w:val="00F2032A"/>
    <w:rsid w:val="00F20988"/>
    <w:rsid w:val="00F212F1"/>
    <w:rsid w:val="00F215B9"/>
    <w:rsid w:val="00F215E7"/>
    <w:rsid w:val="00F221C4"/>
    <w:rsid w:val="00F221FE"/>
    <w:rsid w:val="00F223AC"/>
    <w:rsid w:val="00F22512"/>
    <w:rsid w:val="00F22646"/>
    <w:rsid w:val="00F22950"/>
    <w:rsid w:val="00F22F2C"/>
    <w:rsid w:val="00F2373E"/>
    <w:rsid w:val="00F23B7A"/>
    <w:rsid w:val="00F23D59"/>
    <w:rsid w:val="00F24316"/>
    <w:rsid w:val="00F24430"/>
    <w:rsid w:val="00F244E3"/>
    <w:rsid w:val="00F2456B"/>
    <w:rsid w:val="00F24CF1"/>
    <w:rsid w:val="00F24D0A"/>
    <w:rsid w:val="00F24E48"/>
    <w:rsid w:val="00F251B1"/>
    <w:rsid w:val="00F25521"/>
    <w:rsid w:val="00F26307"/>
    <w:rsid w:val="00F26A96"/>
    <w:rsid w:val="00F26FA3"/>
    <w:rsid w:val="00F2702E"/>
    <w:rsid w:val="00F2712F"/>
    <w:rsid w:val="00F272AC"/>
    <w:rsid w:val="00F279AB"/>
    <w:rsid w:val="00F27A69"/>
    <w:rsid w:val="00F27B32"/>
    <w:rsid w:val="00F27F09"/>
    <w:rsid w:val="00F3000E"/>
    <w:rsid w:val="00F3044D"/>
    <w:rsid w:val="00F30572"/>
    <w:rsid w:val="00F305FB"/>
    <w:rsid w:val="00F31563"/>
    <w:rsid w:val="00F3186E"/>
    <w:rsid w:val="00F32336"/>
    <w:rsid w:val="00F326B2"/>
    <w:rsid w:val="00F32792"/>
    <w:rsid w:val="00F32916"/>
    <w:rsid w:val="00F32AFC"/>
    <w:rsid w:val="00F32CDA"/>
    <w:rsid w:val="00F33482"/>
    <w:rsid w:val="00F338F9"/>
    <w:rsid w:val="00F33AE2"/>
    <w:rsid w:val="00F3438B"/>
    <w:rsid w:val="00F3439C"/>
    <w:rsid w:val="00F34528"/>
    <w:rsid w:val="00F347E9"/>
    <w:rsid w:val="00F3485C"/>
    <w:rsid w:val="00F34EA7"/>
    <w:rsid w:val="00F34EBF"/>
    <w:rsid w:val="00F35077"/>
    <w:rsid w:val="00F359BA"/>
    <w:rsid w:val="00F35A4E"/>
    <w:rsid w:val="00F35A53"/>
    <w:rsid w:val="00F35B5A"/>
    <w:rsid w:val="00F36F03"/>
    <w:rsid w:val="00F37468"/>
    <w:rsid w:val="00F3779B"/>
    <w:rsid w:val="00F37859"/>
    <w:rsid w:val="00F37DAC"/>
    <w:rsid w:val="00F40054"/>
    <w:rsid w:val="00F406DA"/>
    <w:rsid w:val="00F407E0"/>
    <w:rsid w:val="00F408E3"/>
    <w:rsid w:val="00F40A0E"/>
    <w:rsid w:val="00F40ADE"/>
    <w:rsid w:val="00F41684"/>
    <w:rsid w:val="00F41CE2"/>
    <w:rsid w:val="00F41E09"/>
    <w:rsid w:val="00F41FD8"/>
    <w:rsid w:val="00F42345"/>
    <w:rsid w:val="00F427D6"/>
    <w:rsid w:val="00F430A5"/>
    <w:rsid w:val="00F43196"/>
    <w:rsid w:val="00F4325A"/>
    <w:rsid w:val="00F43866"/>
    <w:rsid w:val="00F43E42"/>
    <w:rsid w:val="00F440C5"/>
    <w:rsid w:val="00F44E77"/>
    <w:rsid w:val="00F45942"/>
    <w:rsid w:val="00F46428"/>
    <w:rsid w:val="00F46496"/>
    <w:rsid w:val="00F467CA"/>
    <w:rsid w:val="00F475E0"/>
    <w:rsid w:val="00F47B99"/>
    <w:rsid w:val="00F47D8C"/>
    <w:rsid w:val="00F47E05"/>
    <w:rsid w:val="00F507F8"/>
    <w:rsid w:val="00F50AA5"/>
    <w:rsid w:val="00F51B09"/>
    <w:rsid w:val="00F52BF9"/>
    <w:rsid w:val="00F53185"/>
    <w:rsid w:val="00F53762"/>
    <w:rsid w:val="00F53876"/>
    <w:rsid w:val="00F53AAB"/>
    <w:rsid w:val="00F53F9C"/>
    <w:rsid w:val="00F540C4"/>
    <w:rsid w:val="00F544DC"/>
    <w:rsid w:val="00F54DC5"/>
    <w:rsid w:val="00F553B4"/>
    <w:rsid w:val="00F55DA7"/>
    <w:rsid w:val="00F562A6"/>
    <w:rsid w:val="00F57154"/>
    <w:rsid w:val="00F57541"/>
    <w:rsid w:val="00F5776B"/>
    <w:rsid w:val="00F57A26"/>
    <w:rsid w:val="00F604C2"/>
    <w:rsid w:val="00F60672"/>
    <w:rsid w:val="00F606DA"/>
    <w:rsid w:val="00F60E40"/>
    <w:rsid w:val="00F613B9"/>
    <w:rsid w:val="00F6171A"/>
    <w:rsid w:val="00F61D85"/>
    <w:rsid w:val="00F61FDD"/>
    <w:rsid w:val="00F622EE"/>
    <w:rsid w:val="00F624C4"/>
    <w:rsid w:val="00F63494"/>
    <w:rsid w:val="00F63736"/>
    <w:rsid w:val="00F639E1"/>
    <w:rsid w:val="00F63A70"/>
    <w:rsid w:val="00F63BB8"/>
    <w:rsid w:val="00F63BC5"/>
    <w:rsid w:val="00F63D67"/>
    <w:rsid w:val="00F63E1D"/>
    <w:rsid w:val="00F63E53"/>
    <w:rsid w:val="00F63F18"/>
    <w:rsid w:val="00F63F9E"/>
    <w:rsid w:val="00F645FE"/>
    <w:rsid w:val="00F64DDB"/>
    <w:rsid w:val="00F64F53"/>
    <w:rsid w:val="00F64FE1"/>
    <w:rsid w:val="00F651B9"/>
    <w:rsid w:val="00F659E7"/>
    <w:rsid w:val="00F65DA7"/>
    <w:rsid w:val="00F6684D"/>
    <w:rsid w:val="00F6684E"/>
    <w:rsid w:val="00F66B32"/>
    <w:rsid w:val="00F66E1A"/>
    <w:rsid w:val="00F6729E"/>
    <w:rsid w:val="00F67D7D"/>
    <w:rsid w:val="00F7000F"/>
    <w:rsid w:val="00F70169"/>
    <w:rsid w:val="00F70785"/>
    <w:rsid w:val="00F709B0"/>
    <w:rsid w:val="00F70DD0"/>
    <w:rsid w:val="00F717FD"/>
    <w:rsid w:val="00F71BA4"/>
    <w:rsid w:val="00F71D30"/>
    <w:rsid w:val="00F71EFD"/>
    <w:rsid w:val="00F725F6"/>
    <w:rsid w:val="00F72899"/>
    <w:rsid w:val="00F728A0"/>
    <w:rsid w:val="00F72DF5"/>
    <w:rsid w:val="00F7342D"/>
    <w:rsid w:val="00F737E5"/>
    <w:rsid w:val="00F73CE0"/>
    <w:rsid w:val="00F74161"/>
    <w:rsid w:val="00F74379"/>
    <w:rsid w:val="00F744B9"/>
    <w:rsid w:val="00F75498"/>
    <w:rsid w:val="00F75AA7"/>
    <w:rsid w:val="00F75FC1"/>
    <w:rsid w:val="00F76019"/>
    <w:rsid w:val="00F763FC"/>
    <w:rsid w:val="00F76E22"/>
    <w:rsid w:val="00F770BF"/>
    <w:rsid w:val="00F77C68"/>
    <w:rsid w:val="00F77D3E"/>
    <w:rsid w:val="00F77E85"/>
    <w:rsid w:val="00F8056E"/>
    <w:rsid w:val="00F805D0"/>
    <w:rsid w:val="00F805D8"/>
    <w:rsid w:val="00F807F5"/>
    <w:rsid w:val="00F812CF"/>
    <w:rsid w:val="00F81525"/>
    <w:rsid w:val="00F81780"/>
    <w:rsid w:val="00F818BB"/>
    <w:rsid w:val="00F81A11"/>
    <w:rsid w:val="00F82523"/>
    <w:rsid w:val="00F829B5"/>
    <w:rsid w:val="00F82A20"/>
    <w:rsid w:val="00F82A44"/>
    <w:rsid w:val="00F82B98"/>
    <w:rsid w:val="00F8349F"/>
    <w:rsid w:val="00F83941"/>
    <w:rsid w:val="00F84E4D"/>
    <w:rsid w:val="00F85986"/>
    <w:rsid w:val="00F86080"/>
    <w:rsid w:val="00F866E4"/>
    <w:rsid w:val="00F86A98"/>
    <w:rsid w:val="00F877AD"/>
    <w:rsid w:val="00F87C64"/>
    <w:rsid w:val="00F87D93"/>
    <w:rsid w:val="00F9046B"/>
    <w:rsid w:val="00F904AF"/>
    <w:rsid w:val="00F90609"/>
    <w:rsid w:val="00F90BE8"/>
    <w:rsid w:val="00F90C63"/>
    <w:rsid w:val="00F90D1A"/>
    <w:rsid w:val="00F914DE"/>
    <w:rsid w:val="00F917C7"/>
    <w:rsid w:val="00F918C6"/>
    <w:rsid w:val="00F91BF8"/>
    <w:rsid w:val="00F91E5F"/>
    <w:rsid w:val="00F9216B"/>
    <w:rsid w:val="00F93953"/>
    <w:rsid w:val="00F93BF6"/>
    <w:rsid w:val="00F94A4D"/>
    <w:rsid w:val="00F94A86"/>
    <w:rsid w:val="00F94A89"/>
    <w:rsid w:val="00F954FC"/>
    <w:rsid w:val="00F9559F"/>
    <w:rsid w:val="00F9584A"/>
    <w:rsid w:val="00F9586B"/>
    <w:rsid w:val="00F95941"/>
    <w:rsid w:val="00F96321"/>
    <w:rsid w:val="00F9654C"/>
    <w:rsid w:val="00F96BCD"/>
    <w:rsid w:val="00F97478"/>
    <w:rsid w:val="00F979C7"/>
    <w:rsid w:val="00F97E14"/>
    <w:rsid w:val="00FA01B2"/>
    <w:rsid w:val="00FA03BC"/>
    <w:rsid w:val="00FA16F0"/>
    <w:rsid w:val="00FA1BD0"/>
    <w:rsid w:val="00FA1D59"/>
    <w:rsid w:val="00FA1F68"/>
    <w:rsid w:val="00FA238B"/>
    <w:rsid w:val="00FA242B"/>
    <w:rsid w:val="00FA25E4"/>
    <w:rsid w:val="00FA268D"/>
    <w:rsid w:val="00FA269C"/>
    <w:rsid w:val="00FA2B88"/>
    <w:rsid w:val="00FA2BE9"/>
    <w:rsid w:val="00FA2CE6"/>
    <w:rsid w:val="00FA3096"/>
    <w:rsid w:val="00FA309D"/>
    <w:rsid w:val="00FA37EA"/>
    <w:rsid w:val="00FA3BD4"/>
    <w:rsid w:val="00FA3D3E"/>
    <w:rsid w:val="00FA3F3A"/>
    <w:rsid w:val="00FA3FAA"/>
    <w:rsid w:val="00FA459E"/>
    <w:rsid w:val="00FA56CE"/>
    <w:rsid w:val="00FA5758"/>
    <w:rsid w:val="00FA578A"/>
    <w:rsid w:val="00FA57D4"/>
    <w:rsid w:val="00FA5DAD"/>
    <w:rsid w:val="00FA63A0"/>
    <w:rsid w:val="00FA696B"/>
    <w:rsid w:val="00FA6E09"/>
    <w:rsid w:val="00FA7256"/>
    <w:rsid w:val="00FA734F"/>
    <w:rsid w:val="00FA774D"/>
    <w:rsid w:val="00FA7B74"/>
    <w:rsid w:val="00FA7D19"/>
    <w:rsid w:val="00FB0385"/>
    <w:rsid w:val="00FB04C3"/>
    <w:rsid w:val="00FB081C"/>
    <w:rsid w:val="00FB0CFA"/>
    <w:rsid w:val="00FB104A"/>
    <w:rsid w:val="00FB1080"/>
    <w:rsid w:val="00FB17A9"/>
    <w:rsid w:val="00FB18F5"/>
    <w:rsid w:val="00FB225F"/>
    <w:rsid w:val="00FB2554"/>
    <w:rsid w:val="00FB272E"/>
    <w:rsid w:val="00FB2803"/>
    <w:rsid w:val="00FB2B03"/>
    <w:rsid w:val="00FB2EFB"/>
    <w:rsid w:val="00FB3011"/>
    <w:rsid w:val="00FB3177"/>
    <w:rsid w:val="00FB31B9"/>
    <w:rsid w:val="00FB3221"/>
    <w:rsid w:val="00FB3849"/>
    <w:rsid w:val="00FB3965"/>
    <w:rsid w:val="00FB420C"/>
    <w:rsid w:val="00FB4280"/>
    <w:rsid w:val="00FB488F"/>
    <w:rsid w:val="00FB5BF1"/>
    <w:rsid w:val="00FB6828"/>
    <w:rsid w:val="00FB6AB4"/>
    <w:rsid w:val="00FB6C6D"/>
    <w:rsid w:val="00FB6E2E"/>
    <w:rsid w:val="00FB6FE6"/>
    <w:rsid w:val="00FB7070"/>
    <w:rsid w:val="00FB70F3"/>
    <w:rsid w:val="00FB7897"/>
    <w:rsid w:val="00FB7C02"/>
    <w:rsid w:val="00FB7E85"/>
    <w:rsid w:val="00FB7F93"/>
    <w:rsid w:val="00FC0199"/>
    <w:rsid w:val="00FC0778"/>
    <w:rsid w:val="00FC0878"/>
    <w:rsid w:val="00FC0B3B"/>
    <w:rsid w:val="00FC0E92"/>
    <w:rsid w:val="00FC1090"/>
    <w:rsid w:val="00FC12DE"/>
    <w:rsid w:val="00FC14E6"/>
    <w:rsid w:val="00FC1530"/>
    <w:rsid w:val="00FC162E"/>
    <w:rsid w:val="00FC1B79"/>
    <w:rsid w:val="00FC1E92"/>
    <w:rsid w:val="00FC1EAA"/>
    <w:rsid w:val="00FC2474"/>
    <w:rsid w:val="00FC2730"/>
    <w:rsid w:val="00FC290F"/>
    <w:rsid w:val="00FC2910"/>
    <w:rsid w:val="00FC298D"/>
    <w:rsid w:val="00FC2A02"/>
    <w:rsid w:val="00FC2B78"/>
    <w:rsid w:val="00FC2DEB"/>
    <w:rsid w:val="00FC2E8D"/>
    <w:rsid w:val="00FC3479"/>
    <w:rsid w:val="00FC3C0B"/>
    <w:rsid w:val="00FC44FB"/>
    <w:rsid w:val="00FC4A9A"/>
    <w:rsid w:val="00FC4D80"/>
    <w:rsid w:val="00FC4F5F"/>
    <w:rsid w:val="00FC61F8"/>
    <w:rsid w:val="00FC62B8"/>
    <w:rsid w:val="00FC67C7"/>
    <w:rsid w:val="00FC6AD6"/>
    <w:rsid w:val="00FC6D67"/>
    <w:rsid w:val="00FC7378"/>
    <w:rsid w:val="00FC73E4"/>
    <w:rsid w:val="00FC75D3"/>
    <w:rsid w:val="00FC78DC"/>
    <w:rsid w:val="00FC7B9D"/>
    <w:rsid w:val="00FD0688"/>
    <w:rsid w:val="00FD07EB"/>
    <w:rsid w:val="00FD0823"/>
    <w:rsid w:val="00FD0E4B"/>
    <w:rsid w:val="00FD169D"/>
    <w:rsid w:val="00FD16D4"/>
    <w:rsid w:val="00FD1CB9"/>
    <w:rsid w:val="00FD1CC3"/>
    <w:rsid w:val="00FD224A"/>
    <w:rsid w:val="00FD342F"/>
    <w:rsid w:val="00FD360B"/>
    <w:rsid w:val="00FD3731"/>
    <w:rsid w:val="00FD396D"/>
    <w:rsid w:val="00FD3BE2"/>
    <w:rsid w:val="00FD3D37"/>
    <w:rsid w:val="00FD4054"/>
    <w:rsid w:val="00FD442B"/>
    <w:rsid w:val="00FD45C9"/>
    <w:rsid w:val="00FD48C7"/>
    <w:rsid w:val="00FD4B19"/>
    <w:rsid w:val="00FD540B"/>
    <w:rsid w:val="00FD5713"/>
    <w:rsid w:val="00FD57D9"/>
    <w:rsid w:val="00FD5F93"/>
    <w:rsid w:val="00FD6538"/>
    <w:rsid w:val="00FD6A27"/>
    <w:rsid w:val="00FD70BC"/>
    <w:rsid w:val="00FD772A"/>
    <w:rsid w:val="00FD77FC"/>
    <w:rsid w:val="00FE0BDB"/>
    <w:rsid w:val="00FE1E61"/>
    <w:rsid w:val="00FE1EF1"/>
    <w:rsid w:val="00FE2090"/>
    <w:rsid w:val="00FE20C8"/>
    <w:rsid w:val="00FE234E"/>
    <w:rsid w:val="00FE2435"/>
    <w:rsid w:val="00FE314C"/>
    <w:rsid w:val="00FE326B"/>
    <w:rsid w:val="00FE329D"/>
    <w:rsid w:val="00FE335E"/>
    <w:rsid w:val="00FE3886"/>
    <w:rsid w:val="00FE391F"/>
    <w:rsid w:val="00FE44AA"/>
    <w:rsid w:val="00FE4700"/>
    <w:rsid w:val="00FE4BC5"/>
    <w:rsid w:val="00FE59B9"/>
    <w:rsid w:val="00FE5B19"/>
    <w:rsid w:val="00FE6A9A"/>
    <w:rsid w:val="00FE6C0E"/>
    <w:rsid w:val="00FE7063"/>
    <w:rsid w:val="00FE712F"/>
    <w:rsid w:val="00FE736B"/>
    <w:rsid w:val="00FE7E16"/>
    <w:rsid w:val="00FE7FA4"/>
    <w:rsid w:val="00FF0110"/>
    <w:rsid w:val="00FF0486"/>
    <w:rsid w:val="00FF0D75"/>
    <w:rsid w:val="00FF1444"/>
    <w:rsid w:val="00FF1999"/>
    <w:rsid w:val="00FF1DA5"/>
    <w:rsid w:val="00FF3099"/>
    <w:rsid w:val="00FF3210"/>
    <w:rsid w:val="00FF3252"/>
    <w:rsid w:val="00FF36EB"/>
    <w:rsid w:val="00FF3882"/>
    <w:rsid w:val="00FF38D8"/>
    <w:rsid w:val="00FF3A4F"/>
    <w:rsid w:val="00FF3B29"/>
    <w:rsid w:val="00FF3D40"/>
    <w:rsid w:val="00FF3DEB"/>
    <w:rsid w:val="00FF422F"/>
    <w:rsid w:val="00FF501F"/>
    <w:rsid w:val="00FF5802"/>
    <w:rsid w:val="00FF6701"/>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A44B1F7-FC89-4B5D-99AF-526370A21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F58C8"/>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rPr>
      <w:snapToGrid w:val="0"/>
    </w:r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rPr>
      <w:snapToGrid/>
      <w:szCs w:val="20"/>
    </w:r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333696"/>
    <w:pPr>
      <w:spacing w:line="280" w:lineRule="exact"/>
      <w:ind w:leftChars="0" w:left="0" w:firstLineChars="0" w:firstLine="0"/>
      <w:jc w:val="left"/>
    </w:pPr>
    <w:rPr>
      <w:rFonts w:ascii="Times New Roman"/>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333696"/>
    <w:rPr>
      <w:rFonts w:eastAsia="標楷體"/>
      <w:kern w:val="2"/>
      <w:sz w:val="24"/>
      <w:szCs w:val="24"/>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szCs w:val="20"/>
    </w:r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rPr>
      <w:szCs w:val="20"/>
    </w:rPr>
  </w:style>
  <w:style w:type="character" w:customStyle="1" w:styleId="22">
    <w:name w:val="(一)下內文縮2 字元"/>
    <w:link w:val="21"/>
    <w:qFormat/>
    <w:rsid w:val="008C089E"/>
    <w:rPr>
      <w:rFonts w:ascii="標楷體" w:eastAsia="標楷體"/>
      <w:kern w:val="2"/>
      <w:sz w:val="28"/>
      <w:lang w:val="en-US" w:eastAsia="zh-TW" w:bidi="ar-SA"/>
    </w:rPr>
  </w:style>
  <w:style w:type="paragraph" w:styleId="13">
    <w:name w:val="toc 1"/>
    <w:basedOn w:val="a"/>
    <w:next w:val="a"/>
    <w:autoRedefine/>
    <w:uiPriority w:val="39"/>
    <w:rsid w:val="00191BAE"/>
    <w:pPr>
      <w:tabs>
        <w:tab w:val="right" w:leader="hyphen" w:pos="8647"/>
      </w:tabs>
      <w:ind w:leftChars="0" w:left="487" w:rightChars="175" w:right="496" w:hangingChars="200" w:hanging="487"/>
    </w:pPr>
    <w:rPr>
      <w:b/>
      <w:noProof/>
      <w:sz w:val="24"/>
      <w:szCs w:val="24"/>
    </w:rPr>
  </w:style>
  <w:style w:type="paragraph" w:styleId="23">
    <w:name w:val="toc 2"/>
    <w:basedOn w:val="a"/>
    <w:next w:val="a"/>
    <w:autoRedefine/>
    <w:uiPriority w:val="39"/>
    <w:rsid w:val="00191BAE"/>
    <w:pPr>
      <w:tabs>
        <w:tab w:val="right" w:leader="hyphen" w:pos="8647"/>
      </w:tabs>
      <w:ind w:leftChars="0" w:left="448" w:rightChars="59" w:right="167" w:hangingChars="184" w:hanging="448"/>
    </w:pPr>
    <w:rPr>
      <w:sz w:val="24"/>
    </w:rPr>
  </w:style>
  <w:style w:type="paragraph" w:styleId="ad">
    <w:name w:val="footer"/>
    <w:basedOn w:val="a"/>
    <w:link w:val="ae"/>
    <w:rsid w:val="00B328A7"/>
    <w:pPr>
      <w:tabs>
        <w:tab w:val="center" w:pos="4153"/>
        <w:tab w:val="right" w:pos="8306"/>
      </w:tabs>
      <w:snapToGrid w:val="0"/>
    </w:pPr>
    <w:rPr>
      <w:sz w:val="20"/>
      <w:lang w:val="x-none" w:eastAsia="x-none"/>
    </w:rPr>
  </w:style>
  <w:style w:type="character" w:styleId="af">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lang w:val="x-none" w:eastAsia="x-none"/>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1"/>
    <w:uiPriority w:val="59"/>
    <w:qFormat/>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Error-Fusnotßnotenzeichen5,Error-Fußnotenzeic,4_G"/>
    <w:qFormat/>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6"/>
    <w:uiPriority w:val="99"/>
    <w:qFormat/>
    <w:rsid w:val="00EA4ECC"/>
    <w:pPr>
      <w:snapToGrid w:val="0"/>
      <w:spacing w:line="240" w:lineRule="auto"/>
      <w:ind w:leftChars="0" w:left="0" w:firstLineChars="0" w:firstLine="0"/>
    </w:pPr>
    <w:rPr>
      <w:rFonts w:ascii="Times New Roman"/>
      <w:bCs/>
      <w:noProof/>
      <w:kern w:val="0"/>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uiPriority w:val="99"/>
    <w:qFormat/>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8">
    <w:name w:val="(一) 字元"/>
    <w:link w:val="af7"/>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lang w:val="x-none" w:eastAsia="x-none"/>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1"/>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 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semiHidden/>
    <w:unhideWhenUsed/>
    <w:rsid w:val="00DF1CC0"/>
    <w:pPr>
      <w:ind w:leftChars="400" w:left="960"/>
    </w:pPr>
  </w:style>
  <w:style w:type="paragraph" w:styleId="aff">
    <w:name w:val="List Paragraph"/>
    <w:basedOn w:val="a"/>
    <w:uiPriority w:val="34"/>
    <w:qFormat/>
    <w:rsid w:val="005C3E11"/>
    <w:pPr>
      <w:spacing w:line="240" w:lineRule="auto"/>
      <w:ind w:left="480" w:firstLineChars="0" w:firstLine="0"/>
      <w:jc w:val="left"/>
    </w:pPr>
    <w:rPr>
      <w:rFonts w:ascii="Calibri" w:eastAsia="新細明體" w:hAnsi="Calibri"/>
      <w:sz w:val="24"/>
      <w:szCs w:val="22"/>
    </w:rPr>
  </w:style>
  <w:style w:type="paragraph" w:customStyle="1" w:styleId="Default">
    <w:name w:val="Default"/>
    <w:rsid w:val="00195B39"/>
    <w:pPr>
      <w:widowControl w:val="0"/>
      <w:autoSpaceDE w:val="0"/>
      <w:autoSpaceDN w:val="0"/>
      <w:adjustRightInd w:val="0"/>
    </w:pPr>
    <w:rPr>
      <w:rFonts w:ascii="標楷體" w:eastAsia="標楷體" w:cs="標楷體"/>
      <w:color w:val="000000"/>
      <w:sz w:val="24"/>
      <w:szCs w:val="24"/>
    </w:rPr>
  </w:style>
  <w:style w:type="table" w:customStyle="1" w:styleId="6">
    <w:name w:val="表格格線6"/>
    <w:basedOn w:val="a1"/>
    <w:next w:val="af3"/>
    <w:uiPriority w:val="59"/>
    <w:rsid w:val="000258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uiPriority w:val="59"/>
    <w:rsid w:val="002033E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3"/>
    <w:uiPriority w:val="59"/>
    <w:rsid w:val="0096372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 字元"/>
    <w:basedOn w:val="a"/>
    <w:semiHidden/>
    <w:rsid w:val="007663F2"/>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145">
    <w:name w:val="第二層(14號字) 字元"/>
    <w:rsid w:val="007663F2"/>
    <w:rPr>
      <w:rFonts w:ascii="標楷體" w:eastAsia="標楷體"/>
      <w:b/>
      <w:snapToGrid w:val="0"/>
      <w:kern w:val="2"/>
      <w:sz w:val="28"/>
    </w:rPr>
  </w:style>
  <w:style w:type="character" w:styleId="aff1">
    <w:name w:val="annotation reference"/>
    <w:uiPriority w:val="99"/>
    <w:semiHidden/>
    <w:unhideWhenUsed/>
    <w:rsid w:val="00B27550"/>
    <w:rPr>
      <w:sz w:val="18"/>
      <w:szCs w:val="18"/>
    </w:rPr>
  </w:style>
  <w:style w:type="paragraph" w:styleId="aff2">
    <w:name w:val="annotation text"/>
    <w:basedOn w:val="a"/>
    <w:link w:val="aff3"/>
    <w:uiPriority w:val="99"/>
    <w:semiHidden/>
    <w:unhideWhenUsed/>
    <w:rsid w:val="00B27550"/>
    <w:pPr>
      <w:jc w:val="left"/>
    </w:pPr>
    <w:rPr>
      <w:lang w:val="x-none" w:eastAsia="x-none"/>
    </w:rPr>
  </w:style>
  <w:style w:type="character" w:customStyle="1" w:styleId="aff3">
    <w:name w:val="註解文字 字元"/>
    <w:link w:val="aff2"/>
    <w:uiPriority w:val="99"/>
    <w:semiHidden/>
    <w:rsid w:val="00B27550"/>
    <w:rPr>
      <w:rFonts w:ascii="標楷體" w:eastAsia="標楷體"/>
      <w:kern w:val="2"/>
      <w:sz w:val="28"/>
      <w:szCs w:val="28"/>
    </w:rPr>
  </w:style>
  <w:style w:type="paragraph" w:styleId="aff4">
    <w:name w:val="annotation subject"/>
    <w:basedOn w:val="aff2"/>
    <w:next w:val="aff2"/>
    <w:link w:val="aff5"/>
    <w:uiPriority w:val="99"/>
    <w:semiHidden/>
    <w:unhideWhenUsed/>
    <w:rsid w:val="00B27550"/>
    <w:rPr>
      <w:b/>
      <w:bCs/>
    </w:rPr>
  </w:style>
  <w:style w:type="character" w:customStyle="1" w:styleId="aff5">
    <w:name w:val="註解主旨 字元"/>
    <w:link w:val="aff4"/>
    <w:uiPriority w:val="99"/>
    <w:semiHidden/>
    <w:rsid w:val="00B27550"/>
    <w:rPr>
      <w:rFonts w:ascii="標楷體" w:eastAsia="標楷體"/>
      <w:b/>
      <w:bCs/>
      <w:kern w:val="2"/>
      <w:sz w:val="28"/>
      <w:szCs w:val="28"/>
    </w:rPr>
  </w:style>
  <w:style w:type="character" w:customStyle="1" w:styleId="ae">
    <w:name w:val="頁尾 字元"/>
    <w:link w:val="ad"/>
    <w:rsid w:val="00A81A9D"/>
    <w:rPr>
      <w:rFonts w:ascii="標楷體" w:eastAsia="標楷體"/>
      <w:kern w:val="2"/>
      <w:szCs w:val="28"/>
    </w:rPr>
  </w:style>
  <w:style w:type="character" w:customStyle="1" w:styleId="aff6">
    <w:name w:val="(一)(二)(三) 字元"/>
    <w:rsid w:val="00B9514F"/>
    <w:rPr>
      <w:rFonts w:ascii="標楷體" w:eastAsia="標楷體"/>
      <w:snapToGrid w:val="0"/>
      <w:kern w:val="2"/>
      <w:sz w:val="28"/>
      <w:szCs w:val="28"/>
    </w:rPr>
  </w:style>
  <w:style w:type="character" w:customStyle="1" w:styleId="af1">
    <w:name w:val="頁首 字元"/>
    <w:link w:val="af0"/>
    <w:uiPriority w:val="99"/>
    <w:rsid w:val="001D257C"/>
    <w:rPr>
      <w:rFonts w:ascii="標楷體" w:eastAsia="標楷體"/>
      <w:kern w:val="2"/>
      <w:szCs w:val="28"/>
    </w:rPr>
  </w:style>
  <w:style w:type="paragraph" w:customStyle="1" w:styleId="1420">
    <w:name w:val="表格內文(14行高2)"/>
    <w:basedOn w:val="142"/>
    <w:qFormat/>
    <w:rsid w:val="001D257C"/>
    <w:pPr>
      <w:ind w:leftChars="5" w:left="98" w:hangingChars="35" w:hanging="84"/>
      <w:jc w:val="both"/>
    </w:pPr>
    <w:rPr>
      <w:rFonts w:ascii="標楷體"/>
      <w:snapToGrid w:val="0"/>
      <w:szCs w:val="28"/>
    </w:rPr>
  </w:style>
  <w:style w:type="paragraph" w:customStyle="1" w:styleId="0">
    <w:name w:val="0一下內文"/>
    <w:basedOn w:val="a"/>
    <w:qFormat/>
    <w:rsid w:val="001D257C"/>
    <w:pPr>
      <w:spacing w:line="500" w:lineRule="exact"/>
      <w:ind w:leftChars="225" w:left="630" w:firstLineChars="220" w:firstLine="616"/>
    </w:pPr>
    <w:rPr>
      <w:snapToGrid w:val="0"/>
    </w:rPr>
  </w:style>
  <w:style w:type="paragraph" w:customStyle="1" w:styleId="0-">
    <w:name w:val="0-註腳"/>
    <w:basedOn w:val="1420"/>
    <w:qFormat/>
    <w:rsid w:val="001D257C"/>
    <w:pPr>
      <w:ind w:left="99" w:hanging="85"/>
    </w:pPr>
    <w:rPr>
      <w:rFonts w:ascii="Arial" w:hAnsi="Arial" w:cs="Arial"/>
      <w:color w:val="222222"/>
      <w:shd w:val="clear" w:color="auto" w:fill="FFFFFF"/>
    </w:rPr>
  </w:style>
  <w:style w:type="paragraph" w:customStyle="1" w:styleId="146">
    <w:name w:val="註腳(表格內文14行高左右齊)"/>
    <w:basedOn w:val="142"/>
    <w:qFormat/>
    <w:rsid w:val="00916D35"/>
    <w:pPr>
      <w:wordWrap w:val="0"/>
      <w:ind w:leftChars="-15" w:left="153" w:hangingChars="80" w:hanging="195"/>
      <w:jc w:val="both"/>
    </w:pPr>
    <w:rPr>
      <w:rFonts w:ascii="華康中黑體" w:eastAsia="華康中黑體" w:hAnsi="Calibri" w:cs="Calibri"/>
      <w:snapToGrid w:val="0"/>
      <w:szCs w:val="28"/>
    </w:rPr>
  </w:style>
  <w:style w:type="table" w:customStyle="1" w:styleId="2a">
    <w:name w:val="表格格線2"/>
    <w:basedOn w:val="a1"/>
    <w:next w:val="af3"/>
    <w:uiPriority w:val="59"/>
    <w:rsid w:val="00916D35"/>
    <w:rPr>
      <w:rFonts w:ascii="Tahoma" w:eastAsia="Cambria Math" w:hAnsi="Tahoma" w:cs="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7">
    <w:name w:val="０—註腳"/>
    <w:basedOn w:val="af5"/>
    <w:qFormat/>
    <w:rsid w:val="00127F4B"/>
    <w:pPr>
      <w:spacing w:line="360" w:lineRule="exact"/>
      <w:ind w:leftChars="20" w:left="239" w:hangingChars="75" w:hanging="182"/>
      <w:jc w:val="left"/>
    </w:pPr>
    <w:rPr>
      <w:rFonts w:ascii="標楷體"/>
      <w:bCs w:val="0"/>
      <w:noProof w:val="0"/>
      <w:snapToGrid w:val="0"/>
      <w:kern w:val="2"/>
      <w:sz w:val="24"/>
      <w:szCs w:val="24"/>
    </w:rPr>
  </w:style>
  <w:style w:type="paragraph" w:customStyle="1" w:styleId="aff8">
    <w:name w:val="表格內文之標頭"/>
    <w:basedOn w:val="142"/>
    <w:rsid w:val="00127F4B"/>
    <w:pPr>
      <w:spacing w:before="250"/>
    </w:pPr>
    <w:rPr>
      <w:rFonts w:ascii="標楷體" w:cs="新細明體"/>
      <w:b/>
      <w:bCs/>
      <w:snapToGrid w:val="0"/>
      <w:sz w:val="28"/>
      <w:szCs w:val="20"/>
    </w:rPr>
  </w:style>
  <w:style w:type="paragraph" w:styleId="aff9">
    <w:name w:val="Salutation"/>
    <w:basedOn w:val="a"/>
    <w:next w:val="a"/>
    <w:link w:val="affa"/>
    <w:uiPriority w:val="99"/>
    <w:unhideWhenUsed/>
    <w:rsid w:val="006828EE"/>
    <w:pPr>
      <w:spacing w:line="500" w:lineRule="exact"/>
    </w:pPr>
    <w:rPr>
      <w:snapToGrid w:val="0"/>
      <w:lang w:val="x-none" w:eastAsia="x-none"/>
    </w:rPr>
  </w:style>
  <w:style w:type="character" w:customStyle="1" w:styleId="affa">
    <w:name w:val="問候 字元"/>
    <w:link w:val="aff9"/>
    <w:uiPriority w:val="99"/>
    <w:rsid w:val="006828EE"/>
    <w:rPr>
      <w:rFonts w:ascii="標楷體" w:eastAsia="標楷體"/>
      <w:snapToGrid w:val="0"/>
      <w:kern w:val="2"/>
      <w:sz w:val="28"/>
      <w:szCs w:val="28"/>
    </w:rPr>
  </w:style>
  <w:style w:type="paragraph" w:styleId="affb">
    <w:name w:val="Closing"/>
    <w:basedOn w:val="a"/>
    <w:link w:val="affc"/>
    <w:uiPriority w:val="99"/>
    <w:unhideWhenUsed/>
    <w:rsid w:val="00F41CE2"/>
    <w:pPr>
      <w:ind w:leftChars="1800" w:left="100"/>
    </w:pPr>
    <w:rPr>
      <w:snapToGrid w:val="0"/>
      <w:sz w:val="24"/>
    </w:rPr>
  </w:style>
  <w:style w:type="character" w:customStyle="1" w:styleId="affc">
    <w:name w:val="結語 字元"/>
    <w:link w:val="affb"/>
    <w:uiPriority w:val="99"/>
    <w:rsid w:val="00F41CE2"/>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84719197">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80528508">
      <w:bodyDiv w:val="1"/>
      <w:marLeft w:val="0"/>
      <w:marRight w:val="0"/>
      <w:marTop w:val="0"/>
      <w:marBottom w:val="0"/>
      <w:divBdr>
        <w:top w:val="none" w:sz="0" w:space="0" w:color="auto"/>
        <w:left w:val="none" w:sz="0" w:space="0" w:color="auto"/>
        <w:bottom w:val="none" w:sz="0" w:space="0" w:color="auto"/>
        <w:right w:val="none" w:sz="0" w:space="0" w:color="auto"/>
      </w:divBdr>
    </w:div>
    <w:div w:id="803497928">
      <w:bodyDiv w:val="1"/>
      <w:marLeft w:val="0"/>
      <w:marRight w:val="0"/>
      <w:marTop w:val="0"/>
      <w:marBottom w:val="0"/>
      <w:divBdr>
        <w:top w:val="none" w:sz="0" w:space="0" w:color="auto"/>
        <w:left w:val="none" w:sz="0" w:space="0" w:color="auto"/>
        <w:bottom w:val="none" w:sz="0" w:space="0" w:color="auto"/>
        <w:right w:val="none" w:sz="0" w:space="0" w:color="auto"/>
      </w:divBdr>
    </w:div>
    <w:div w:id="986856571">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39611716">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0581153">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3469518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0709782">
      <w:bodyDiv w:val="1"/>
      <w:marLeft w:val="0"/>
      <w:marRight w:val="0"/>
      <w:marTop w:val="0"/>
      <w:marBottom w:val="0"/>
      <w:divBdr>
        <w:top w:val="none" w:sz="0" w:space="0" w:color="auto"/>
        <w:left w:val="none" w:sz="0" w:space="0" w:color="auto"/>
        <w:bottom w:val="none" w:sz="0" w:space="0" w:color="auto"/>
        <w:right w:val="none" w:sz="0" w:space="0" w:color="auto"/>
      </w:divBdr>
    </w:div>
    <w:div w:id="1851024286">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8339032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03522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D5231F-8D57-4F07-9183-C5014C0B5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8</Pages>
  <Words>772</Words>
  <Characters>4401</Characters>
  <Application>Microsoft Office Word</Application>
  <DocSecurity>0</DocSecurity>
  <Lines>36</Lines>
  <Paragraphs>10</Paragraphs>
  <ScaleCrop>false</ScaleCrop>
  <Company/>
  <LinksUpToDate>false</LinksUpToDate>
  <CharactersWithSpaces>5163</CharactersWithSpaces>
  <SharedDoc>false</SharedDoc>
  <HLinks>
    <vt:vector size="60" baseType="variant">
      <vt:variant>
        <vt:i4>1507378</vt:i4>
      </vt:variant>
      <vt:variant>
        <vt:i4>56</vt:i4>
      </vt:variant>
      <vt:variant>
        <vt:i4>0</vt:i4>
      </vt:variant>
      <vt:variant>
        <vt:i4>5</vt:i4>
      </vt:variant>
      <vt:variant>
        <vt:lpwstr/>
      </vt:variant>
      <vt:variant>
        <vt:lpwstr>_Toc181955743</vt:lpwstr>
      </vt:variant>
      <vt:variant>
        <vt:i4>1507378</vt:i4>
      </vt:variant>
      <vt:variant>
        <vt:i4>50</vt:i4>
      </vt:variant>
      <vt:variant>
        <vt:i4>0</vt:i4>
      </vt:variant>
      <vt:variant>
        <vt:i4>5</vt:i4>
      </vt:variant>
      <vt:variant>
        <vt:lpwstr/>
      </vt:variant>
      <vt:variant>
        <vt:lpwstr>_Toc181955742</vt:lpwstr>
      </vt:variant>
      <vt:variant>
        <vt:i4>1507378</vt:i4>
      </vt:variant>
      <vt:variant>
        <vt:i4>44</vt:i4>
      </vt:variant>
      <vt:variant>
        <vt:i4>0</vt:i4>
      </vt:variant>
      <vt:variant>
        <vt:i4>5</vt:i4>
      </vt:variant>
      <vt:variant>
        <vt:lpwstr/>
      </vt:variant>
      <vt:variant>
        <vt:lpwstr>_Toc181955741</vt:lpwstr>
      </vt:variant>
      <vt:variant>
        <vt:i4>1507378</vt:i4>
      </vt:variant>
      <vt:variant>
        <vt:i4>38</vt:i4>
      </vt:variant>
      <vt:variant>
        <vt:i4>0</vt:i4>
      </vt:variant>
      <vt:variant>
        <vt:i4>5</vt:i4>
      </vt:variant>
      <vt:variant>
        <vt:lpwstr/>
      </vt:variant>
      <vt:variant>
        <vt:lpwstr>_Toc181955740</vt:lpwstr>
      </vt:variant>
      <vt:variant>
        <vt:i4>1048626</vt:i4>
      </vt:variant>
      <vt:variant>
        <vt:i4>32</vt:i4>
      </vt:variant>
      <vt:variant>
        <vt:i4>0</vt:i4>
      </vt:variant>
      <vt:variant>
        <vt:i4>5</vt:i4>
      </vt:variant>
      <vt:variant>
        <vt:lpwstr/>
      </vt:variant>
      <vt:variant>
        <vt:lpwstr>_Toc181955739</vt:lpwstr>
      </vt:variant>
      <vt:variant>
        <vt:i4>1048626</vt:i4>
      </vt:variant>
      <vt:variant>
        <vt:i4>26</vt:i4>
      </vt:variant>
      <vt:variant>
        <vt:i4>0</vt:i4>
      </vt:variant>
      <vt:variant>
        <vt:i4>5</vt:i4>
      </vt:variant>
      <vt:variant>
        <vt:lpwstr/>
      </vt:variant>
      <vt:variant>
        <vt:lpwstr>_Toc181955738</vt:lpwstr>
      </vt:variant>
      <vt:variant>
        <vt:i4>1048626</vt:i4>
      </vt:variant>
      <vt:variant>
        <vt:i4>20</vt:i4>
      </vt:variant>
      <vt:variant>
        <vt:i4>0</vt:i4>
      </vt:variant>
      <vt:variant>
        <vt:i4>5</vt:i4>
      </vt:variant>
      <vt:variant>
        <vt:lpwstr/>
      </vt:variant>
      <vt:variant>
        <vt:lpwstr>_Toc181955737</vt:lpwstr>
      </vt:variant>
      <vt:variant>
        <vt:i4>1048626</vt:i4>
      </vt:variant>
      <vt:variant>
        <vt:i4>14</vt:i4>
      </vt:variant>
      <vt:variant>
        <vt:i4>0</vt:i4>
      </vt:variant>
      <vt:variant>
        <vt:i4>5</vt:i4>
      </vt:variant>
      <vt:variant>
        <vt:lpwstr/>
      </vt:variant>
      <vt:variant>
        <vt:lpwstr>_Toc181955736</vt:lpwstr>
      </vt:variant>
      <vt:variant>
        <vt:i4>1048626</vt:i4>
      </vt:variant>
      <vt:variant>
        <vt:i4>8</vt:i4>
      </vt:variant>
      <vt:variant>
        <vt:i4>0</vt:i4>
      </vt:variant>
      <vt:variant>
        <vt:i4>5</vt:i4>
      </vt:variant>
      <vt:variant>
        <vt:lpwstr/>
      </vt:variant>
      <vt:variant>
        <vt:lpwstr>_Toc181955735</vt:lpwstr>
      </vt:variant>
      <vt:variant>
        <vt:i4>1048626</vt:i4>
      </vt:variant>
      <vt:variant>
        <vt:i4>2</vt:i4>
      </vt:variant>
      <vt:variant>
        <vt:i4>0</vt:i4>
      </vt:variant>
      <vt:variant>
        <vt:i4>5</vt:i4>
      </vt:variant>
      <vt:variant>
        <vt:lpwstr/>
      </vt:variant>
      <vt:variant>
        <vt:lpwstr>_Toc181955734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2024-11-08T03:41:00Z</cp:lastPrinted>
  <dcterms:created xsi:type="dcterms:W3CDTF">2024-11-08T06:53:00Z</dcterms:created>
  <dcterms:modified xsi:type="dcterms:W3CDTF">2024-11-08T06:53:00Z</dcterms:modified>
</cp:coreProperties>
</file>