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507BD2" w:rsidRDefault="00494324" w:rsidP="006515E4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GoBack"/>
      <w:bookmarkEnd w:id="0"/>
      <w:r w:rsidRPr="00507BD2">
        <w:rPr>
          <w:rFonts w:hAnsi="標楷體" w:hint="eastAsia"/>
          <w:b/>
          <w:sz w:val="36"/>
        </w:rPr>
        <w:t>中央銀行11</w:t>
      </w:r>
      <w:r w:rsidR="00532EDB" w:rsidRPr="00507BD2">
        <w:rPr>
          <w:rFonts w:hAnsi="標楷體"/>
          <w:b/>
          <w:sz w:val="36"/>
        </w:rPr>
        <w:t>4</w:t>
      </w:r>
      <w:r w:rsidRPr="00507BD2">
        <w:rPr>
          <w:rFonts w:hAnsi="標楷體" w:hint="eastAsia"/>
          <w:b/>
          <w:sz w:val="36"/>
        </w:rPr>
        <w:t>年度營業預算評估報告</w:t>
      </w:r>
    </w:p>
    <w:p w:rsidR="00494324" w:rsidRPr="00507BD2" w:rsidRDefault="00494324" w:rsidP="00A90610">
      <w:pPr>
        <w:pStyle w:val="a8"/>
        <w:ind w:firstLine="566"/>
        <w:rPr>
          <w:rFonts w:hAnsi="標楷體" w:hint="eastAsia"/>
        </w:rPr>
      </w:pPr>
      <w:r w:rsidRPr="00507BD2">
        <w:rPr>
          <w:rFonts w:hAnsi="標楷體" w:hint="eastAsia"/>
        </w:rPr>
        <w:t>中央銀行</w:t>
      </w:r>
      <w:r w:rsidR="00532EDB" w:rsidRPr="00507BD2">
        <w:rPr>
          <w:rFonts w:hAnsi="標楷體" w:hint="eastAsia"/>
        </w:rPr>
        <w:t>(</w:t>
      </w:r>
      <w:r w:rsidRPr="00507BD2">
        <w:rPr>
          <w:rFonts w:hAnsi="標楷體" w:hint="eastAsia"/>
        </w:rPr>
        <w:t>以下簡稱央行</w:t>
      </w:r>
      <w:r w:rsidR="00532EDB" w:rsidRPr="00507BD2">
        <w:rPr>
          <w:rFonts w:hAnsi="標楷體" w:hint="eastAsia"/>
        </w:rPr>
        <w:t>)</w:t>
      </w:r>
      <w:r w:rsidRPr="00507BD2">
        <w:rPr>
          <w:rFonts w:hAnsi="標楷體" w:hint="eastAsia"/>
        </w:rPr>
        <w:t>為國家銀行，</w:t>
      </w:r>
      <w:r w:rsidR="00C75457" w:rsidRPr="00507BD2">
        <w:rPr>
          <w:rFonts w:hAnsi="標楷體" w:hint="eastAsia"/>
        </w:rPr>
        <w:t>係貨幣政策之制定及執行機關，</w:t>
      </w:r>
      <w:r w:rsidR="00A90610" w:rsidRPr="00A90610">
        <w:rPr>
          <w:rFonts w:hAnsi="標楷體" w:hint="eastAsia"/>
        </w:rPr>
        <w:t>促進金融穩定</w:t>
      </w:r>
      <w:r w:rsidR="00A90610">
        <w:rPr>
          <w:rFonts w:hAnsi="標楷體" w:hint="eastAsia"/>
        </w:rPr>
        <w:t>、健全銀行業務、維護對內與對外幣值之穩定及</w:t>
      </w:r>
      <w:r w:rsidR="00A90610" w:rsidRPr="00A90610">
        <w:rPr>
          <w:rFonts w:hAnsi="標楷體" w:hint="eastAsia"/>
        </w:rPr>
        <w:t>協助經濟之發展。</w:t>
      </w:r>
      <w:r w:rsidR="000E56BC" w:rsidRPr="00507BD2">
        <w:rPr>
          <w:rFonts w:hAnsi="標楷體" w:hint="eastAsia"/>
        </w:rPr>
        <w:t>央行</w:t>
      </w:r>
      <w:r w:rsidRPr="00507BD2">
        <w:rPr>
          <w:rFonts w:hAnsi="標楷體" w:hint="eastAsia"/>
        </w:rPr>
        <w:t>11</w:t>
      </w:r>
      <w:r w:rsidR="006054CF" w:rsidRPr="00507BD2">
        <w:rPr>
          <w:rFonts w:hAnsi="標楷體"/>
        </w:rPr>
        <w:t>4</w:t>
      </w:r>
      <w:r w:rsidRPr="00507BD2">
        <w:rPr>
          <w:rFonts w:hAnsi="標楷體" w:hint="eastAsia"/>
        </w:rPr>
        <w:t>年度</w:t>
      </w:r>
      <w:r w:rsidR="006A53C1" w:rsidRPr="00507BD2">
        <w:rPr>
          <w:rFonts w:hAnsi="標楷體" w:hint="eastAsia"/>
        </w:rPr>
        <w:t>預算案</w:t>
      </w:r>
      <w:r w:rsidRPr="00507BD2">
        <w:rPr>
          <w:rFonts w:hAnsi="標楷體" w:hint="eastAsia"/>
        </w:rPr>
        <w:t>「營業收入」編列</w:t>
      </w:r>
      <w:r w:rsidR="00BD467A" w:rsidRPr="00507BD2">
        <w:rPr>
          <w:rFonts w:hAnsi="標楷體"/>
        </w:rPr>
        <w:t>4,267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8,139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Pr="00507BD2">
        <w:rPr>
          <w:rFonts w:hAnsi="標楷體" w:hint="eastAsia"/>
        </w:rPr>
        <w:t>千元，「營業成本」編列</w:t>
      </w:r>
      <w:r w:rsidR="00BD467A" w:rsidRPr="00507BD2">
        <w:rPr>
          <w:rFonts w:hAnsi="標楷體"/>
        </w:rPr>
        <w:t>2,484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3,942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千元，「營業費用」編列</w:t>
      </w:r>
      <w:r w:rsidR="00BD467A" w:rsidRPr="00507BD2">
        <w:rPr>
          <w:rFonts w:hAnsi="標楷體"/>
        </w:rPr>
        <w:t>25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960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千元，「營業利益」</w:t>
      </w:r>
      <w:r w:rsidR="000C6CB7" w:rsidRPr="00507BD2">
        <w:rPr>
          <w:rFonts w:hAnsi="標楷體" w:hint="eastAsia"/>
        </w:rPr>
        <w:t>編列</w:t>
      </w:r>
      <w:r w:rsidR="00BD467A" w:rsidRPr="00507BD2">
        <w:rPr>
          <w:rFonts w:hAnsi="標楷體"/>
        </w:rPr>
        <w:t>1,758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3,236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="000C6CB7" w:rsidRPr="00507BD2">
        <w:rPr>
          <w:rFonts w:hAnsi="標楷體" w:hint="eastAsia"/>
        </w:rPr>
        <w:t>千</w:t>
      </w:r>
      <w:r w:rsidRPr="00507BD2">
        <w:rPr>
          <w:rFonts w:hAnsi="標楷體" w:hint="eastAsia"/>
        </w:rPr>
        <w:t>元，</w:t>
      </w:r>
      <w:r w:rsidR="00A90610">
        <w:rPr>
          <w:rFonts w:hAnsi="標楷體" w:hint="eastAsia"/>
        </w:rPr>
        <w:t>營業利益加計</w:t>
      </w:r>
      <w:r w:rsidRPr="00507BD2">
        <w:rPr>
          <w:rFonts w:hAnsi="標楷體" w:hint="eastAsia"/>
        </w:rPr>
        <w:t>「營業外收入」</w:t>
      </w:r>
      <w:r w:rsidR="00BD467A" w:rsidRPr="00507BD2">
        <w:rPr>
          <w:rFonts w:hAnsi="標楷體"/>
        </w:rPr>
        <w:t>2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2,763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3</w:t>
      </w:r>
      <w:r w:rsidRPr="00507BD2">
        <w:rPr>
          <w:rFonts w:hAnsi="標楷體" w:hint="eastAsia"/>
        </w:rPr>
        <w:t>千元，扣除「營業外費用」</w:t>
      </w:r>
      <w:r w:rsidR="005E6189" w:rsidRPr="00507BD2">
        <w:rPr>
          <w:rFonts w:hAnsi="標楷體"/>
        </w:rPr>
        <w:t>7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4,000</w:t>
      </w:r>
      <w:r w:rsidR="005E6189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元後，</w:t>
      </w:r>
      <w:r w:rsidR="009D0693" w:rsidRPr="00507BD2">
        <w:rPr>
          <w:rFonts w:hAnsi="標楷體" w:hint="eastAsia"/>
        </w:rPr>
        <w:t>預計</w:t>
      </w:r>
      <w:r w:rsidRPr="00507BD2">
        <w:rPr>
          <w:rFonts w:hAnsi="標楷體" w:hint="eastAsia"/>
        </w:rPr>
        <w:t>本期淨利為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2,000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千元，較11</w:t>
      </w:r>
      <w:r w:rsidR="000C6CB7" w:rsidRPr="00507BD2">
        <w:rPr>
          <w:rFonts w:hAnsi="標楷體"/>
        </w:rPr>
        <w:t>3</w:t>
      </w:r>
      <w:r w:rsidRPr="00507BD2">
        <w:rPr>
          <w:rFonts w:hAnsi="標楷體" w:hint="eastAsia"/>
        </w:rPr>
        <w:t>年度預算</w:t>
      </w:r>
      <w:r w:rsidR="000C6CB7" w:rsidRPr="00507BD2">
        <w:rPr>
          <w:rFonts w:hAnsi="標楷體" w:hint="eastAsia"/>
        </w:rPr>
        <w:t>案數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546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千元增加</w:t>
      </w:r>
      <w:r w:rsidR="005E6189" w:rsidRPr="00507BD2">
        <w:rPr>
          <w:rFonts w:hAnsi="標楷體"/>
        </w:rPr>
        <w:t>1,454</w:t>
      </w:r>
      <w:r w:rsidR="00D57402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</w:t>
      </w:r>
      <w:r w:rsidR="00EB438C" w:rsidRPr="00507BD2">
        <w:rPr>
          <w:rFonts w:hAnsi="標楷體" w:hint="eastAsia"/>
        </w:rPr>
        <w:t>(</w:t>
      </w:r>
      <w:r w:rsidR="009D0693" w:rsidRPr="00507BD2">
        <w:rPr>
          <w:rFonts w:hAnsi="標楷體" w:hint="eastAsia"/>
        </w:rPr>
        <w:t>增幅</w:t>
      </w:r>
      <w:r w:rsidR="00D57402" w:rsidRPr="00507BD2">
        <w:rPr>
          <w:rFonts w:hAnsi="標楷體" w:hint="eastAsia"/>
        </w:rPr>
        <w:t>0.01</w:t>
      </w:r>
      <w:r w:rsidR="009D0693" w:rsidRPr="00507BD2">
        <w:rPr>
          <w:rFonts w:hAnsi="標楷體" w:hint="eastAsia"/>
        </w:rPr>
        <w:t>%</w:t>
      </w:r>
      <w:r w:rsidR="00EB438C" w:rsidRPr="00507BD2">
        <w:rPr>
          <w:rFonts w:hAnsi="標楷體" w:hint="eastAsia"/>
        </w:rPr>
        <w:t>）</w:t>
      </w:r>
      <w:r w:rsidRPr="00507BD2">
        <w:rPr>
          <w:rFonts w:hAnsi="標楷體" w:hint="eastAsia"/>
        </w:rPr>
        <w:t>。茲就</w:t>
      </w:r>
      <w:r w:rsidR="006054CF" w:rsidRPr="00507BD2">
        <w:rPr>
          <w:rFonts w:hAnsi="標楷體" w:hint="eastAsia"/>
        </w:rPr>
        <w:t>該</w:t>
      </w:r>
      <w:r w:rsidRPr="00507BD2">
        <w:rPr>
          <w:rFonts w:hAnsi="標楷體" w:hint="eastAsia"/>
        </w:rPr>
        <w:t>行11</w:t>
      </w:r>
      <w:r w:rsidR="006054CF" w:rsidRPr="00507BD2">
        <w:rPr>
          <w:rFonts w:hAnsi="標楷體"/>
        </w:rPr>
        <w:t>4</w:t>
      </w:r>
      <w:r w:rsidR="006A53C1" w:rsidRPr="00507BD2">
        <w:rPr>
          <w:rFonts w:hAnsi="標楷體" w:hint="eastAsia"/>
        </w:rPr>
        <w:t>年</w:t>
      </w:r>
      <w:r w:rsidRPr="00507BD2">
        <w:rPr>
          <w:rFonts w:hAnsi="標楷體" w:hint="eastAsia"/>
        </w:rPr>
        <w:t>度營業預算案</w:t>
      </w:r>
      <w:r w:rsidR="006054CF" w:rsidRPr="00507BD2">
        <w:rPr>
          <w:rFonts w:hAnsi="標楷體" w:hint="eastAsia"/>
        </w:rPr>
        <w:t>評析</w:t>
      </w:r>
      <w:r w:rsidRPr="00507BD2">
        <w:rPr>
          <w:rFonts w:hAnsi="標楷體" w:hint="eastAsia"/>
        </w:rPr>
        <w:t>如下：</w:t>
      </w:r>
    </w:p>
    <w:p w:rsidR="00EA1955" w:rsidRPr="00507BD2" w:rsidRDefault="007E491E" w:rsidP="008121F0">
      <w:pPr>
        <w:pStyle w:val="14"/>
        <w:ind w:left="567" w:hanging="567"/>
        <w:rPr>
          <w:rFonts w:hAnsi="標楷體"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81923765"/>
      <w:bookmarkStart w:id="6" w:name="_Toc81923766"/>
      <w:bookmarkStart w:id="7" w:name="_Toc181965726"/>
      <w:r w:rsidRPr="00507BD2">
        <w:rPr>
          <w:rFonts w:hAnsi="標楷體" w:hint="eastAsia"/>
        </w:rPr>
        <w:t>二</w:t>
      </w:r>
      <w:r w:rsidR="00EA1955" w:rsidRPr="00507BD2">
        <w:rPr>
          <w:rFonts w:hAnsi="標楷體" w:hint="eastAsia"/>
        </w:rPr>
        <w:t>、</w:t>
      </w:r>
      <w:bookmarkEnd w:id="6"/>
      <w:r w:rsidR="009F470E" w:rsidRPr="00507BD2">
        <w:rPr>
          <w:rFonts w:hAnsi="標楷體" w:hint="eastAsia"/>
        </w:rPr>
        <w:t>國際貨幣基金刻正進行「第七版國際收支及國際投資部位手冊」研修作業，</w:t>
      </w:r>
      <w:r w:rsidR="00CB601E" w:rsidRPr="00507BD2">
        <w:rPr>
          <w:rFonts w:hAnsi="標楷體" w:hint="eastAsia"/>
        </w:rPr>
        <w:t>允宜審慎規劃統計改版事宜，俾利接軌</w:t>
      </w:r>
      <w:bookmarkEnd w:id="7"/>
    </w:p>
    <w:p w:rsidR="00EA1955" w:rsidRPr="00507BD2" w:rsidRDefault="00512008" w:rsidP="004B1930">
      <w:pPr>
        <w:ind w:left="566" w:firstLine="566"/>
        <w:rPr>
          <w:rFonts w:hAnsi="標楷體"/>
        </w:rPr>
      </w:pPr>
      <w:r w:rsidRPr="00507BD2">
        <w:rPr>
          <w:rFonts w:hAnsi="標楷體" w:hint="eastAsia"/>
        </w:rPr>
        <w:t>央行114年度預算案</w:t>
      </w:r>
      <w:r w:rsidR="000E29C6" w:rsidRPr="00507BD2">
        <w:rPr>
          <w:rFonts w:hAnsi="標楷體" w:hint="eastAsia"/>
        </w:rPr>
        <w:t>於</w:t>
      </w:r>
      <w:r w:rsidRPr="00507BD2">
        <w:rPr>
          <w:rFonts w:hAnsi="標楷體" w:hint="eastAsia"/>
        </w:rPr>
        <w:t>「</w:t>
      </w:r>
      <w:r w:rsidR="00A9445D">
        <w:rPr>
          <w:rFonts w:hAnsi="標楷體" w:hint="eastAsia"/>
        </w:rPr>
        <w:t>參、業務計畫</w:t>
      </w:r>
      <w:r w:rsidRPr="00507BD2">
        <w:rPr>
          <w:rFonts w:hAnsi="標楷體" w:hint="eastAsia"/>
        </w:rPr>
        <w:t>」</w:t>
      </w:r>
      <w:r w:rsidR="0020064C">
        <w:rPr>
          <w:rFonts w:hAnsi="標楷體" w:hint="eastAsia"/>
        </w:rPr>
        <w:t>-「三、經濟研究計畫」</w:t>
      </w:r>
      <w:r w:rsidRPr="00507BD2">
        <w:rPr>
          <w:rFonts w:hAnsi="標楷體" w:hint="eastAsia"/>
        </w:rPr>
        <w:t>列有「</w:t>
      </w:r>
      <w:r w:rsidR="00ED2F09" w:rsidRPr="00507BD2">
        <w:rPr>
          <w:rFonts w:hAnsi="標楷體" w:hint="eastAsia"/>
        </w:rPr>
        <w:t>編製</w:t>
      </w:r>
      <w:r w:rsidR="00B3156E" w:rsidRPr="00507BD2">
        <w:rPr>
          <w:rFonts w:hAnsi="標楷體" w:hint="eastAsia"/>
        </w:rPr>
        <w:t>國際收支統計，據以分析商品及服務貿易、所得收支、資本移動及匯率變動對我國經濟金融的影響；另編製國際投資部位統計，據以分析對外資產負債存量、金融開放比率、對外融資穩定度及風險評估等變化。</w:t>
      </w:r>
      <w:r w:rsidRPr="00507BD2">
        <w:rPr>
          <w:rFonts w:hAnsi="標楷體" w:hint="eastAsia"/>
        </w:rPr>
        <w:t>」</w:t>
      </w:r>
      <w:r w:rsidR="003D312E">
        <w:rPr>
          <w:rFonts w:hAnsi="標楷體" w:hint="eastAsia"/>
        </w:rPr>
        <w:t>該</w:t>
      </w:r>
      <w:r w:rsidR="00B3156E" w:rsidRPr="00507BD2">
        <w:rPr>
          <w:rFonts w:hAnsi="標楷體" w:hint="eastAsia"/>
        </w:rPr>
        <w:t>行</w:t>
      </w:r>
      <w:r w:rsidR="00851DF3" w:rsidRPr="00507BD2">
        <w:rPr>
          <w:rFonts w:hAnsi="標楷體" w:hint="eastAsia"/>
        </w:rPr>
        <w:t>依循國際規範</w:t>
      </w:r>
      <w:r w:rsidR="00B3156E" w:rsidRPr="00507BD2">
        <w:rPr>
          <w:rFonts w:hAnsi="標楷體" w:hint="eastAsia"/>
        </w:rPr>
        <w:t>編製國際收支及國際投資部位統計行之有年，</w:t>
      </w:r>
      <w:r w:rsidRPr="00507BD2">
        <w:rPr>
          <w:rFonts w:hAnsi="標楷體" w:hint="eastAsia"/>
        </w:rPr>
        <w:t>近</w:t>
      </w:r>
      <w:r w:rsidR="00B3156E" w:rsidRPr="00507BD2">
        <w:rPr>
          <w:rFonts w:hAnsi="標楷體" w:hint="eastAsia"/>
        </w:rPr>
        <w:t>期國際貨幣基金</w:t>
      </w:r>
      <w:r w:rsidR="00560FE7" w:rsidRPr="00507BD2">
        <w:rPr>
          <w:rFonts w:hAnsi="標楷體" w:hint="eastAsia"/>
        </w:rPr>
        <w:t>刻正</w:t>
      </w:r>
      <w:r w:rsidR="00851DF3" w:rsidRPr="00507BD2">
        <w:rPr>
          <w:rFonts w:hAnsi="標楷體" w:hint="eastAsia"/>
        </w:rPr>
        <w:t>研修</w:t>
      </w:r>
      <w:r w:rsidR="00651202" w:rsidRPr="00507BD2">
        <w:rPr>
          <w:rFonts w:hAnsi="標楷體" w:hint="eastAsia"/>
        </w:rPr>
        <w:t>「第七版國際收支及國際投資部位手冊」</w:t>
      </w:r>
      <w:r w:rsidR="00851DF3" w:rsidRPr="00507BD2">
        <w:rPr>
          <w:rFonts w:hAnsi="標楷體" w:hint="eastAsia"/>
        </w:rPr>
        <w:t>，</w:t>
      </w:r>
      <w:r w:rsidR="00560FE7" w:rsidRPr="00507BD2">
        <w:rPr>
          <w:rFonts w:hAnsi="標楷體" w:hint="eastAsia"/>
        </w:rPr>
        <w:t>將影響後續編製作業</w:t>
      </w:r>
      <w:r w:rsidRPr="00507BD2">
        <w:rPr>
          <w:rFonts w:hAnsi="標楷體" w:hint="eastAsia"/>
        </w:rPr>
        <w:t>。謹說明如下：</w:t>
      </w:r>
    </w:p>
    <w:p w:rsidR="00EA1955" w:rsidRPr="00507BD2" w:rsidRDefault="00EA1955" w:rsidP="00570060">
      <w:pPr>
        <w:pStyle w:val="a4"/>
        <w:rPr>
          <w:rFonts w:hint="eastAsia"/>
          <w:b/>
          <w:bCs/>
        </w:rPr>
      </w:pPr>
      <w:r w:rsidRPr="00507BD2">
        <w:rPr>
          <w:rFonts w:hint="eastAsia"/>
          <w:b/>
          <w:bCs/>
        </w:rPr>
        <w:t>(一</w:t>
      </w:r>
      <w:r w:rsidRPr="00507BD2">
        <w:rPr>
          <w:b/>
          <w:bCs/>
        </w:rPr>
        <w:t>)</w:t>
      </w:r>
      <w:r w:rsidR="00B34690">
        <w:rPr>
          <w:rFonts w:hint="eastAsia"/>
          <w:b/>
          <w:bCs/>
        </w:rPr>
        <w:t>我國</w:t>
      </w:r>
      <w:r w:rsidR="00CB601E" w:rsidRPr="00507BD2">
        <w:rPr>
          <w:rFonts w:hint="eastAsia"/>
          <w:b/>
          <w:bCs/>
        </w:rPr>
        <w:t>國際收支及國際投資部位統計</w:t>
      </w:r>
      <w:r w:rsidR="00F5404D" w:rsidRPr="00507BD2">
        <w:rPr>
          <w:rFonts w:hint="eastAsia"/>
          <w:b/>
          <w:bCs/>
        </w:rPr>
        <w:t>現</w:t>
      </w:r>
      <w:r w:rsidR="00A967B8" w:rsidRPr="00507BD2">
        <w:rPr>
          <w:rFonts w:hint="eastAsia"/>
          <w:b/>
          <w:bCs/>
        </w:rPr>
        <w:t>按</w:t>
      </w:r>
      <w:r w:rsidR="00CB601E" w:rsidRPr="00507BD2">
        <w:rPr>
          <w:rFonts w:hint="eastAsia"/>
          <w:b/>
          <w:bCs/>
        </w:rPr>
        <w:t>國際貨幣基金(IMF</w:t>
      </w:r>
      <w:r w:rsidR="00CB601E" w:rsidRPr="00507BD2">
        <w:rPr>
          <w:b/>
          <w:bCs/>
        </w:rPr>
        <w:t>)</w:t>
      </w:r>
      <w:r w:rsidR="00651202" w:rsidRPr="00507BD2">
        <w:rPr>
          <w:rFonts w:hint="eastAsia"/>
          <w:b/>
          <w:bCs/>
        </w:rPr>
        <w:t>「第六版國際收支與國際投資部位手冊」</w:t>
      </w:r>
      <w:r w:rsidR="00A967B8" w:rsidRPr="00507BD2">
        <w:rPr>
          <w:rFonts w:hint="eastAsia"/>
          <w:b/>
          <w:bCs/>
        </w:rPr>
        <w:t>編製</w:t>
      </w:r>
    </w:p>
    <w:p w:rsidR="00FD04D4" w:rsidRPr="00507BD2" w:rsidRDefault="00C1213F" w:rsidP="009F21D9">
      <w:pPr>
        <w:pStyle w:val="21"/>
        <w:ind w:left="850" w:firstLine="566"/>
        <w:rPr>
          <w:rFonts w:hAnsi="標楷體"/>
        </w:rPr>
      </w:pPr>
      <w:r w:rsidRPr="00507BD2">
        <w:rPr>
          <w:rFonts w:hAnsi="標楷體" w:hint="eastAsia"/>
        </w:rPr>
        <w:t>為監測國內與國際經濟活動間之資金流動，</w:t>
      </w:r>
      <w:r w:rsidR="0067263F" w:rsidRPr="00507BD2">
        <w:rPr>
          <w:rFonts w:hAnsi="標楷體" w:hint="eastAsia"/>
        </w:rPr>
        <w:t>央行</w:t>
      </w:r>
      <w:r w:rsidR="00D13E17" w:rsidRPr="00507BD2">
        <w:rPr>
          <w:rFonts w:hAnsi="標楷體" w:hint="eastAsia"/>
        </w:rPr>
        <w:t>依國際貨幣基金規範</w:t>
      </w:r>
      <w:r w:rsidR="00884F23" w:rsidRPr="00507BD2">
        <w:rPr>
          <w:rFonts w:hAnsi="標楷體" w:hint="eastAsia"/>
        </w:rPr>
        <w:t>針對國際收支與國際投資部位進行統計</w:t>
      </w:r>
      <w:r w:rsidR="009F21D9" w:rsidRPr="00507BD2">
        <w:rPr>
          <w:rFonts w:hAnsi="標楷體" w:hint="eastAsia"/>
        </w:rPr>
        <w:t>。</w:t>
      </w:r>
      <w:r w:rsidR="00CD29DA" w:rsidRPr="00507BD2">
        <w:rPr>
          <w:rFonts w:hAnsi="標楷體" w:hint="eastAsia"/>
        </w:rPr>
        <w:t>國際收支</w:t>
      </w:r>
      <w:r w:rsidR="009F21D9" w:rsidRPr="00507BD2">
        <w:rPr>
          <w:rFonts w:hAnsi="標楷體" w:hint="eastAsia"/>
        </w:rPr>
        <w:t>為交易量統計，</w:t>
      </w:r>
      <w:r w:rsidR="00CD29DA" w:rsidRPr="00507BD2">
        <w:rPr>
          <w:rFonts w:hAnsi="標楷體" w:hint="eastAsia"/>
        </w:rPr>
        <w:t>反映</w:t>
      </w:r>
      <w:r w:rsidR="00717C56" w:rsidRPr="00507BD2">
        <w:rPr>
          <w:rFonts w:hAnsi="標楷體" w:hint="eastAsia"/>
        </w:rPr>
        <w:t>國家</w:t>
      </w:r>
      <w:r w:rsidR="00CD29DA" w:rsidRPr="00507BD2">
        <w:rPr>
          <w:rFonts w:hAnsi="標楷體" w:hint="eastAsia"/>
        </w:rPr>
        <w:t>與全球經濟體系之間商品、服務、資本及金融資產交易，國際投資部位</w:t>
      </w:r>
      <w:r w:rsidR="009F21D9" w:rsidRPr="00507BD2">
        <w:rPr>
          <w:rFonts w:hAnsi="標楷體" w:hint="eastAsia"/>
        </w:rPr>
        <w:t>為存量統計，</w:t>
      </w:r>
      <w:r w:rsidR="00A92E38" w:rsidRPr="00507BD2">
        <w:rPr>
          <w:rFonts w:hAnsi="標楷體" w:hint="eastAsia"/>
        </w:rPr>
        <w:t>記載中央銀行、</w:t>
      </w:r>
      <w:r w:rsidR="00A92E38" w:rsidRPr="00507BD2">
        <w:rPr>
          <w:rFonts w:hAnsi="標楷體" w:hint="eastAsia"/>
        </w:rPr>
        <w:lastRenderedPageBreak/>
        <w:t>銀行部門、政府部門與民間部門對外持有金融資產與負債之存量統計</w:t>
      </w:r>
      <w:r w:rsidR="00FD04D4" w:rsidRPr="00507BD2">
        <w:rPr>
          <w:rFonts w:hAnsi="標楷體" w:hint="eastAsia"/>
        </w:rPr>
        <w:t>，</w:t>
      </w:r>
      <w:r w:rsidR="009F21D9" w:rsidRPr="00507BD2">
        <w:rPr>
          <w:rFonts w:hAnsi="標楷體" w:hint="eastAsia"/>
        </w:rPr>
        <w:t>構成整套對外交易帳；</w:t>
      </w:r>
      <w:r w:rsidR="0091741D" w:rsidRPr="00507BD2">
        <w:rPr>
          <w:rFonts w:hAnsi="標楷體" w:hint="eastAsia"/>
        </w:rPr>
        <w:t>藉由</w:t>
      </w:r>
      <w:r w:rsidR="00FD04D4" w:rsidRPr="00507BD2">
        <w:rPr>
          <w:rFonts w:hAnsi="標楷體" w:hint="eastAsia"/>
        </w:rPr>
        <w:t>前揭數據反映之經濟活動</w:t>
      </w:r>
      <w:r w:rsidR="000A7F26" w:rsidRPr="00507BD2">
        <w:rPr>
          <w:rFonts w:hAnsi="標楷體" w:hint="eastAsia"/>
        </w:rPr>
        <w:t>及國際資金流向</w:t>
      </w:r>
      <w:r w:rsidR="00FD04D4" w:rsidRPr="00507BD2">
        <w:rPr>
          <w:rFonts w:hAnsi="標楷體" w:hint="eastAsia"/>
        </w:rPr>
        <w:t>積極管理，制定有效政策以確保經濟穩定並避免風險，保護國家於全球金融體系之地位</w:t>
      </w:r>
      <w:r w:rsidR="00884F23" w:rsidRPr="00507BD2">
        <w:rPr>
          <w:rFonts w:hAnsi="標楷體" w:hint="eastAsia"/>
        </w:rPr>
        <w:t>。</w:t>
      </w:r>
    </w:p>
    <w:p w:rsidR="00C1213F" w:rsidRPr="00507BD2" w:rsidRDefault="00CD29DA" w:rsidP="00A43FDC">
      <w:pPr>
        <w:pStyle w:val="21"/>
        <w:kinsoku w:val="0"/>
        <w:overflowPunct w:val="0"/>
        <w:autoSpaceDE w:val="0"/>
        <w:autoSpaceDN w:val="0"/>
        <w:ind w:left="850" w:firstLine="566"/>
        <w:rPr>
          <w:rFonts w:hAnsi="標楷體" w:hint="eastAsia"/>
        </w:rPr>
      </w:pPr>
      <w:r w:rsidRPr="00507BD2">
        <w:rPr>
          <w:rFonts w:hAnsi="標楷體" w:hint="eastAsia"/>
        </w:rPr>
        <w:t>央行</w:t>
      </w:r>
      <w:r w:rsidR="00A967B8" w:rsidRPr="00507BD2">
        <w:rPr>
          <w:rFonts w:hAnsi="標楷體" w:hint="eastAsia"/>
        </w:rPr>
        <w:t>前開統計</w:t>
      </w:r>
      <w:r w:rsidR="00F5404D" w:rsidRPr="00507BD2">
        <w:rPr>
          <w:rFonts w:hAnsi="標楷體" w:hint="eastAsia"/>
        </w:rPr>
        <w:t>現</w:t>
      </w:r>
      <w:r w:rsidR="00651202" w:rsidRPr="00507BD2">
        <w:rPr>
          <w:rFonts w:hAnsi="標楷體" w:hint="eastAsia"/>
        </w:rPr>
        <w:t>按國際貨幣基金(IMF)「第六版國際收支與國際投資部位手冊」</w:t>
      </w:r>
      <w:r w:rsidR="00651202" w:rsidRPr="00507BD2">
        <w:rPr>
          <w:rFonts w:hAnsi="標楷體"/>
        </w:rPr>
        <w:t>(</w:t>
      </w:r>
      <w:r w:rsidR="00651202" w:rsidRPr="00507BD2">
        <w:rPr>
          <w:rFonts w:hAnsi="標楷體" w:hint="eastAsia"/>
        </w:rPr>
        <w:t>Balance of Payments and International Investment Position Manual,BPM6</w:t>
      </w:r>
      <w:r w:rsidR="00651202" w:rsidRPr="00507BD2">
        <w:rPr>
          <w:rFonts w:hAnsi="標楷體"/>
        </w:rPr>
        <w:t>)</w:t>
      </w:r>
      <w:r w:rsidR="00651202" w:rsidRPr="00507BD2">
        <w:rPr>
          <w:rFonts w:hAnsi="標楷體" w:hint="eastAsia"/>
        </w:rPr>
        <w:t>規範編製</w:t>
      </w:r>
      <w:r w:rsidRPr="00507BD2">
        <w:rPr>
          <w:rFonts w:hAnsi="標楷體" w:hint="eastAsia"/>
        </w:rPr>
        <w:t>，</w:t>
      </w:r>
      <w:r w:rsidR="00120257" w:rsidRPr="00507BD2">
        <w:rPr>
          <w:rFonts w:hAnsi="標楷體" w:hint="eastAsia"/>
        </w:rPr>
        <w:t>組成項目</w:t>
      </w:r>
      <w:r w:rsidR="008E11C1" w:rsidRPr="00507BD2">
        <w:rPr>
          <w:rFonts w:hAnsi="標楷體" w:hint="eastAsia"/>
        </w:rPr>
        <w:t>彙整如下</w:t>
      </w:r>
      <w:r w:rsidR="00120257" w:rsidRPr="00507BD2">
        <w:rPr>
          <w:rFonts w:hAnsi="標楷體" w:hint="eastAsia"/>
        </w:rPr>
        <w:t>(詳表1)</w:t>
      </w:r>
      <w:r w:rsidR="008A4474" w:rsidRPr="00507BD2">
        <w:rPr>
          <w:rFonts w:hAnsi="標楷體" w:hint="eastAsia"/>
        </w:rPr>
        <w:t>：</w:t>
      </w:r>
    </w:p>
    <w:p w:rsidR="00C1213F" w:rsidRPr="00507BD2" w:rsidRDefault="00651202" w:rsidP="003A5BD6">
      <w:pPr>
        <w:pStyle w:val="123"/>
        <w:rPr>
          <w:rFonts w:ascii="標楷體"/>
        </w:rPr>
      </w:pPr>
      <w:r w:rsidRPr="00507BD2">
        <w:rPr>
          <w:rFonts w:ascii="標楷體" w:hint="eastAsia"/>
          <w:b/>
        </w:rPr>
        <w:t>1.國際收支：</w:t>
      </w:r>
      <w:r w:rsidRPr="00507BD2">
        <w:rPr>
          <w:rFonts w:ascii="標楷體" w:hint="eastAsia"/>
        </w:rPr>
        <w:t>經常帳、資本帳、</w:t>
      </w:r>
      <w:r w:rsidR="003A5BD6" w:rsidRPr="00507BD2">
        <w:rPr>
          <w:rFonts w:ascii="標楷體" w:hint="eastAsia"/>
        </w:rPr>
        <w:t>金融帳及準備資產。</w:t>
      </w:r>
    </w:p>
    <w:p w:rsidR="00651202" w:rsidRDefault="00651202" w:rsidP="003A5BD6">
      <w:pPr>
        <w:pStyle w:val="123"/>
        <w:rPr>
          <w:rFonts w:ascii="標楷體"/>
        </w:rPr>
      </w:pPr>
      <w:r w:rsidRPr="00507BD2">
        <w:rPr>
          <w:rFonts w:ascii="標楷體" w:hint="eastAsia"/>
          <w:b/>
        </w:rPr>
        <w:t>2.</w:t>
      </w:r>
      <w:r w:rsidR="009F21D9" w:rsidRPr="00507BD2">
        <w:rPr>
          <w:rFonts w:ascii="標楷體" w:hint="eastAsia"/>
          <w:b/>
        </w:rPr>
        <w:t>國際投資部位：</w:t>
      </w:r>
      <w:r w:rsidR="00FF37FB" w:rsidRPr="00507BD2">
        <w:rPr>
          <w:rFonts w:ascii="標楷體" w:hint="eastAsia"/>
        </w:rPr>
        <w:t>資產、負債</w:t>
      </w:r>
      <w:r w:rsidR="009F21D9" w:rsidRPr="00507BD2">
        <w:rPr>
          <w:rFonts w:ascii="標楷體" w:hint="eastAsia"/>
        </w:rPr>
        <w:t>。</w:t>
      </w:r>
    </w:p>
    <w:p w:rsidR="009F21D9" w:rsidRPr="00507BD2" w:rsidRDefault="009F21D9" w:rsidP="009F21D9">
      <w:pPr>
        <w:pStyle w:val="ad"/>
        <w:ind w:left="283" w:hanging="283"/>
        <w:rPr>
          <w:rFonts w:hAnsi="標楷體"/>
          <w:b/>
        </w:rPr>
      </w:pPr>
      <w:r w:rsidRPr="00507BD2">
        <w:rPr>
          <w:rFonts w:hAnsi="標楷體"/>
          <w:b/>
        </w:rPr>
        <w:t xml:space="preserve">表1 </w:t>
      </w:r>
      <w:r w:rsidRPr="00507BD2">
        <w:rPr>
          <w:rFonts w:hAnsi="標楷體" w:hint="eastAsia"/>
          <w:b/>
        </w:rPr>
        <w:t>央行</w:t>
      </w:r>
      <w:r w:rsidR="0052626E" w:rsidRPr="00507BD2">
        <w:rPr>
          <w:rFonts w:hAnsi="標楷體" w:hint="eastAsia"/>
          <w:b/>
        </w:rPr>
        <w:t>國際收支及國際投資部位統計項目簡表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5973"/>
      </w:tblGrid>
      <w:tr w:rsidR="000F6C2B" w:rsidRPr="00507BD2" w:rsidTr="00291DD3">
        <w:trPr>
          <w:tblHeader/>
        </w:trPr>
        <w:tc>
          <w:tcPr>
            <w:tcW w:w="1276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507BD2">
              <w:rPr>
                <w:rFonts w:hAnsi="標楷體" w:hint="eastAsia"/>
                <w:b/>
              </w:rPr>
              <w:t>統計事項</w:t>
            </w:r>
          </w:p>
        </w:tc>
        <w:tc>
          <w:tcPr>
            <w:tcW w:w="1276" w:type="dxa"/>
            <w:shd w:val="clear" w:color="auto" w:fill="auto"/>
          </w:tcPr>
          <w:p w:rsidR="000F6C2B" w:rsidRPr="00507BD2" w:rsidRDefault="00120257" w:rsidP="00291DD3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507BD2">
              <w:rPr>
                <w:rFonts w:hAnsi="標楷體" w:hint="eastAsia"/>
                <w:b/>
              </w:rPr>
              <w:t>組成項目</w:t>
            </w:r>
          </w:p>
        </w:tc>
        <w:tc>
          <w:tcPr>
            <w:tcW w:w="5973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507BD2">
              <w:rPr>
                <w:rFonts w:hAnsi="標楷體" w:hint="eastAsia"/>
                <w:b/>
              </w:rPr>
              <w:t>子項/定義</w:t>
            </w:r>
          </w:p>
        </w:tc>
      </w:tr>
      <w:tr w:rsidR="000F6C2B" w:rsidRPr="00507BD2" w:rsidTr="00291DD3">
        <w:tc>
          <w:tcPr>
            <w:tcW w:w="1276" w:type="dxa"/>
            <w:vMerge w:val="restart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國際收支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經常帳</w:t>
            </w:r>
          </w:p>
        </w:tc>
        <w:tc>
          <w:tcPr>
            <w:tcW w:w="5973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商品、服務、初次所得(薪資所得、投資所得等)、二次所得(居民向非居民無償提供之資源或金融資產，如工作者匯款、捐贈、贍家匯款、禮物與樣品、保險理賠收支等)</w:t>
            </w:r>
          </w:p>
        </w:tc>
      </w:tr>
      <w:tr w:rsidR="000F6C2B" w:rsidRPr="00507BD2" w:rsidTr="00291DD3">
        <w:tc>
          <w:tcPr>
            <w:tcW w:w="1276" w:type="dxa"/>
            <w:vMerge/>
            <w:shd w:val="clear" w:color="auto" w:fill="auto"/>
          </w:tcPr>
          <w:p w:rsidR="000F6C2B" w:rsidRPr="00507BD2" w:rsidRDefault="000F6C2B" w:rsidP="00291DD3">
            <w:pPr>
              <w:pStyle w:val="142"/>
              <w:rPr>
                <w:rFonts w:hAnsi="標楷體"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資本帳</w:t>
            </w:r>
          </w:p>
        </w:tc>
        <w:tc>
          <w:tcPr>
            <w:tcW w:w="5973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資本移轉及非生產性、非金融性資產(如商標、經銷權、網域名稱)之取得與處分。</w:t>
            </w:r>
          </w:p>
        </w:tc>
      </w:tr>
      <w:tr w:rsidR="000F6C2B" w:rsidRPr="00507BD2" w:rsidTr="00291DD3">
        <w:tc>
          <w:tcPr>
            <w:tcW w:w="1276" w:type="dxa"/>
            <w:vMerge/>
            <w:shd w:val="clear" w:color="auto" w:fill="auto"/>
          </w:tcPr>
          <w:p w:rsidR="000F6C2B" w:rsidRPr="00507BD2" w:rsidRDefault="000F6C2B" w:rsidP="00291DD3">
            <w:pPr>
              <w:pStyle w:val="142"/>
              <w:rPr>
                <w:rFonts w:hAnsi="標楷體"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金融帳</w:t>
            </w:r>
          </w:p>
        </w:tc>
        <w:tc>
          <w:tcPr>
            <w:tcW w:w="5973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記載經濟體直接投資、證券投資、衍生金融商品與其他投資等對外金融資產與負債交易</w:t>
            </w:r>
          </w:p>
        </w:tc>
      </w:tr>
      <w:tr w:rsidR="000F6C2B" w:rsidRPr="00507BD2" w:rsidTr="00291DD3">
        <w:tc>
          <w:tcPr>
            <w:tcW w:w="1276" w:type="dxa"/>
            <w:vMerge/>
            <w:shd w:val="clear" w:color="auto" w:fill="auto"/>
          </w:tcPr>
          <w:p w:rsidR="000F6C2B" w:rsidRPr="00507BD2" w:rsidRDefault="000F6C2B" w:rsidP="00291DD3">
            <w:pPr>
              <w:pStyle w:val="142"/>
              <w:rPr>
                <w:rFonts w:hAnsi="標楷體"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準備資產</w:t>
            </w:r>
          </w:p>
        </w:tc>
        <w:tc>
          <w:tcPr>
            <w:tcW w:w="5973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貨幣當局所控管貨幣用黃金、外匯存底與其他債權等隨時可動用國外資產</w:t>
            </w:r>
          </w:p>
        </w:tc>
      </w:tr>
      <w:tr w:rsidR="000F6C2B" w:rsidRPr="00507BD2" w:rsidTr="00291DD3">
        <w:tc>
          <w:tcPr>
            <w:tcW w:w="1276" w:type="dxa"/>
            <w:vMerge w:val="restart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國際投資部位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資產</w:t>
            </w:r>
          </w:p>
        </w:tc>
        <w:tc>
          <w:tcPr>
            <w:tcW w:w="5973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直接投資、證券投資、衍生金融商品、其他投資、準備資產</w:t>
            </w:r>
          </w:p>
        </w:tc>
      </w:tr>
      <w:tr w:rsidR="000F6C2B" w:rsidRPr="00507BD2" w:rsidTr="00291DD3">
        <w:tc>
          <w:tcPr>
            <w:tcW w:w="1276" w:type="dxa"/>
            <w:vMerge/>
            <w:shd w:val="clear" w:color="auto" w:fill="auto"/>
          </w:tcPr>
          <w:p w:rsidR="000F6C2B" w:rsidRPr="00507BD2" w:rsidRDefault="000F6C2B" w:rsidP="00291DD3">
            <w:pPr>
              <w:pStyle w:val="142"/>
              <w:rPr>
                <w:rFonts w:hAnsi="標楷體"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負債</w:t>
            </w:r>
          </w:p>
        </w:tc>
        <w:tc>
          <w:tcPr>
            <w:tcW w:w="5973" w:type="dxa"/>
            <w:shd w:val="clear" w:color="auto" w:fill="auto"/>
          </w:tcPr>
          <w:p w:rsidR="000F6C2B" w:rsidRPr="00507BD2" w:rsidRDefault="000F6C2B" w:rsidP="00291DD3">
            <w:pPr>
              <w:pStyle w:val="142"/>
              <w:jc w:val="both"/>
              <w:rPr>
                <w:rFonts w:hAnsi="標楷體" w:hint="eastAsia"/>
              </w:rPr>
            </w:pPr>
            <w:r w:rsidRPr="00507BD2">
              <w:rPr>
                <w:rFonts w:hAnsi="標楷體" w:hint="eastAsia"/>
              </w:rPr>
              <w:t>直接投資、證券投資、衍生金融商品、其他投資</w:t>
            </w:r>
          </w:p>
        </w:tc>
      </w:tr>
    </w:tbl>
    <w:p w:rsidR="009F21D9" w:rsidRPr="00507BD2" w:rsidRDefault="009F21D9" w:rsidP="009F21D9">
      <w:pPr>
        <w:pStyle w:val="142"/>
        <w:rPr>
          <w:rFonts w:hAnsi="標楷體"/>
        </w:rPr>
      </w:pPr>
      <w:r w:rsidRPr="00507BD2">
        <w:rPr>
          <w:rFonts w:hAnsi="標楷體" w:hint="eastAsia"/>
        </w:rPr>
        <w:t>資料來源：整理</w:t>
      </w:r>
      <w:r w:rsidR="003072A4" w:rsidRPr="00507BD2">
        <w:rPr>
          <w:rFonts w:hAnsi="標楷體" w:hint="eastAsia"/>
        </w:rPr>
        <w:t>自</w:t>
      </w:r>
      <w:r w:rsidRPr="00507BD2">
        <w:rPr>
          <w:rFonts w:hAnsi="標楷體" w:hint="eastAsia"/>
        </w:rPr>
        <w:t>央行</w:t>
      </w:r>
      <w:r w:rsidR="0052626E" w:rsidRPr="00507BD2">
        <w:rPr>
          <w:rFonts w:hAnsi="標楷體" w:hint="eastAsia"/>
        </w:rPr>
        <w:t>各統計表</w:t>
      </w:r>
      <w:r w:rsidRPr="00507BD2">
        <w:rPr>
          <w:rFonts w:hAnsi="標楷體" w:hint="eastAsia"/>
        </w:rPr>
        <w:t>。</w:t>
      </w:r>
    </w:p>
    <w:p w:rsidR="00EA1955" w:rsidRPr="00507BD2" w:rsidRDefault="00EA1955" w:rsidP="00FA5050">
      <w:pPr>
        <w:pStyle w:val="a4"/>
        <w:rPr>
          <w:b/>
          <w:bCs/>
        </w:rPr>
      </w:pPr>
      <w:r w:rsidRPr="00507BD2">
        <w:rPr>
          <w:rFonts w:hint="eastAsia"/>
          <w:b/>
          <w:bCs/>
        </w:rPr>
        <w:t>(</w:t>
      </w:r>
      <w:r w:rsidRPr="00507BD2">
        <w:rPr>
          <w:b/>
          <w:bCs/>
        </w:rPr>
        <w:t>二)</w:t>
      </w:r>
      <w:r w:rsidR="00372286" w:rsidRPr="0020064C">
        <w:rPr>
          <w:rFonts w:hint="eastAsia"/>
          <w:b/>
          <w:bCs/>
        </w:rPr>
        <w:t>規範</w:t>
      </w:r>
      <w:r w:rsidR="00727D1E" w:rsidRPr="0020064C">
        <w:rPr>
          <w:rFonts w:hint="eastAsia"/>
          <w:b/>
          <w:bCs/>
        </w:rPr>
        <w:t>研修</w:t>
      </w:r>
      <w:r w:rsidR="00372286" w:rsidRPr="0020064C">
        <w:rPr>
          <w:rFonts w:hint="eastAsia"/>
          <w:b/>
          <w:bCs/>
        </w:rPr>
        <w:t>作業刻正進行，允宜審慎規劃統計改版事宜</w:t>
      </w:r>
    </w:p>
    <w:p w:rsidR="005C7AD8" w:rsidRPr="00507BD2" w:rsidRDefault="004B78AF" w:rsidP="004F213E">
      <w:pPr>
        <w:pStyle w:val="21"/>
        <w:ind w:left="850" w:firstLine="566"/>
        <w:rPr>
          <w:rFonts w:hAnsi="標楷體"/>
        </w:rPr>
      </w:pPr>
      <w:r w:rsidRPr="00507BD2">
        <w:rPr>
          <w:rFonts w:hAnsi="標楷體"/>
        </w:rPr>
        <w:t>IMF</w:t>
      </w:r>
      <w:r w:rsidR="00A849D0" w:rsidRPr="00507BD2">
        <w:rPr>
          <w:rFonts w:hAnsi="標楷體" w:hint="eastAsia"/>
        </w:rPr>
        <w:t>自2020年3月啟動</w:t>
      </w:r>
      <w:r w:rsidR="00372286" w:rsidRPr="00507BD2">
        <w:rPr>
          <w:rFonts w:hAnsi="標楷體" w:hint="eastAsia"/>
        </w:rPr>
        <w:t>規範</w:t>
      </w:r>
      <w:r w:rsidR="00727D1E" w:rsidRPr="00507BD2">
        <w:rPr>
          <w:rFonts w:hAnsi="標楷體" w:hint="eastAsia"/>
        </w:rPr>
        <w:t>研修</w:t>
      </w:r>
      <w:r w:rsidR="00A849D0" w:rsidRPr="00507BD2">
        <w:rPr>
          <w:rFonts w:hAnsi="標楷體" w:hint="eastAsia"/>
        </w:rPr>
        <w:t>作業</w:t>
      </w:r>
      <w:r w:rsidR="00AC3E8B" w:rsidRPr="00507BD2">
        <w:rPr>
          <w:rFonts w:hAnsi="標楷體" w:hint="eastAsia"/>
        </w:rPr>
        <w:t>，第1階段</w:t>
      </w:r>
      <w:r w:rsidR="004F213E" w:rsidRPr="00507BD2">
        <w:rPr>
          <w:rFonts w:hAnsi="標楷體" w:hint="eastAsia"/>
        </w:rPr>
        <w:t>(2020年3月至2022年3月)</w:t>
      </w:r>
      <w:r w:rsidR="00AC3E8B" w:rsidRPr="00507BD2">
        <w:rPr>
          <w:rFonts w:hAnsi="標楷體" w:hint="eastAsia"/>
        </w:rPr>
        <w:t>研究</w:t>
      </w:r>
      <w:r w:rsidR="00F512AC" w:rsidRPr="00507BD2">
        <w:rPr>
          <w:rFonts w:hAnsi="標楷體" w:hint="eastAsia"/>
        </w:rPr>
        <w:t>預計</w:t>
      </w:r>
      <w:r w:rsidR="00AC3E8B" w:rsidRPr="00507BD2">
        <w:rPr>
          <w:rFonts w:hAnsi="標楷體" w:hint="eastAsia"/>
        </w:rPr>
        <w:t>修正</w:t>
      </w:r>
      <w:r w:rsidR="00F512AC" w:rsidRPr="00507BD2">
        <w:rPr>
          <w:rFonts w:hAnsi="標楷體" w:hint="eastAsia"/>
        </w:rPr>
        <w:t>範圍</w:t>
      </w:r>
      <w:r w:rsidR="00AC3E8B" w:rsidRPr="00507BD2">
        <w:rPr>
          <w:rFonts w:hAnsi="標楷體" w:hint="eastAsia"/>
        </w:rPr>
        <w:t>，第2階段</w:t>
      </w:r>
      <w:r w:rsidR="004F213E" w:rsidRPr="00507BD2">
        <w:rPr>
          <w:rFonts w:hAnsi="標楷體" w:hint="eastAsia"/>
        </w:rPr>
        <w:t>(2022年4月至2025年3月)</w:t>
      </w:r>
      <w:r w:rsidR="00AC3E8B" w:rsidRPr="00507BD2">
        <w:rPr>
          <w:rFonts w:hAnsi="標楷體" w:hint="eastAsia"/>
        </w:rPr>
        <w:t>確定註釋大綱</w:t>
      </w:r>
      <w:r w:rsidR="005D0E69" w:rsidRPr="00507BD2">
        <w:rPr>
          <w:rFonts w:hAnsi="標楷體" w:hint="eastAsia"/>
        </w:rPr>
        <w:t>並</w:t>
      </w:r>
      <w:r w:rsidR="00AC3E8B" w:rsidRPr="00507BD2">
        <w:rPr>
          <w:rFonts w:hAnsi="標楷體" w:hint="eastAsia"/>
        </w:rPr>
        <w:t>起草章節</w:t>
      </w:r>
      <w:r w:rsidR="004F213E" w:rsidRPr="00507BD2">
        <w:rPr>
          <w:rFonts w:hAnsi="標楷體" w:hint="eastAsia"/>
        </w:rPr>
        <w:t>、</w:t>
      </w:r>
      <w:r w:rsidR="005D0E69" w:rsidRPr="00507BD2">
        <w:rPr>
          <w:rFonts w:hAnsi="標楷體" w:hint="eastAsia"/>
        </w:rPr>
        <w:t>附錄，</w:t>
      </w:r>
      <w:r w:rsidR="00AC3E8B" w:rsidRPr="00507BD2">
        <w:rPr>
          <w:rFonts w:hAnsi="標楷體" w:hint="eastAsia"/>
        </w:rPr>
        <w:t>進行意見徵詢</w:t>
      </w:r>
      <w:r w:rsidR="004F213E" w:rsidRPr="00507BD2">
        <w:rPr>
          <w:rFonts w:hAnsi="標楷體" w:hint="eastAsia"/>
        </w:rPr>
        <w:t>，</w:t>
      </w:r>
      <w:r w:rsidRPr="00507BD2">
        <w:rPr>
          <w:rFonts w:hAnsi="標楷體" w:hint="eastAsia"/>
        </w:rPr>
        <w:t>目標</w:t>
      </w:r>
      <w:r w:rsidR="004F213E" w:rsidRPr="00507BD2">
        <w:rPr>
          <w:rFonts w:hAnsi="標楷體" w:hint="eastAsia"/>
        </w:rPr>
        <w:t>於</w:t>
      </w:r>
      <w:r w:rsidR="00AC3E8B" w:rsidRPr="00507BD2">
        <w:rPr>
          <w:rFonts w:hAnsi="標楷體" w:hint="eastAsia"/>
        </w:rPr>
        <w:t>2025年</w:t>
      </w:r>
      <w:r w:rsidR="004F213E" w:rsidRPr="00507BD2">
        <w:rPr>
          <w:rFonts w:hAnsi="標楷體" w:hint="eastAsia"/>
        </w:rPr>
        <w:t>3月發布</w:t>
      </w:r>
      <w:r w:rsidRPr="00507BD2">
        <w:rPr>
          <w:rFonts w:hAnsi="標楷體" w:hint="eastAsia"/>
        </w:rPr>
        <w:t>「第七版國際收支與國際投資部位手冊」。</w:t>
      </w:r>
      <w:r w:rsidR="005C7AD8" w:rsidRPr="00507BD2">
        <w:rPr>
          <w:rFonts w:hAnsi="標楷體" w:hint="eastAsia"/>
        </w:rPr>
        <w:t>茲</w:t>
      </w:r>
      <w:r w:rsidR="00372286" w:rsidRPr="00507BD2">
        <w:rPr>
          <w:rFonts w:hAnsi="標楷體" w:hint="eastAsia"/>
        </w:rPr>
        <w:t>概述</w:t>
      </w:r>
      <w:r w:rsidR="005C7AD8" w:rsidRPr="00507BD2">
        <w:rPr>
          <w:rFonts w:hAnsi="標楷體" w:hint="eastAsia"/>
        </w:rPr>
        <w:t>第七版</w:t>
      </w:r>
      <w:r w:rsidR="00372286" w:rsidRPr="00507BD2">
        <w:rPr>
          <w:rFonts w:hAnsi="標楷體" w:hint="eastAsia"/>
        </w:rPr>
        <w:t>現況</w:t>
      </w:r>
      <w:r w:rsidR="005C7AD8" w:rsidRPr="00507BD2">
        <w:rPr>
          <w:rFonts w:hAnsi="標楷體" w:hint="eastAsia"/>
        </w:rPr>
        <w:t>及辦理進度如下：</w:t>
      </w:r>
    </w:p>
    <w:p w:rsidR="00AC3E8B" w:rsidRPr="00507BD2" w:rsidRDefault="005C7AD8" w:rsidP="005C7AD8">
      <w:pPr>
        <w:pStyle w:val="123"/>
        <w:rPr>
          <w:rFonts w:ascii="標楷體" w:hint="eastAsia"/>
        </w:rPr>
      </w:pPr>
      <w:r w:rsidRPr="00507BD2">
        <w:rPr>
          <w:rFonts w:ascii="標楷體" w:hint="eastAsia"/>
          <w:b/>
        </w:rPr>
        <w:t>1.第七版</w:t>
      </w:r>
      <w:r w:rsidR="00372286" w:rsidRPr="00507BD2">
        <w:rPr>
          <w:rFonts w:ascii="標楷體" w:hint="eastAsia"/>
          <w:b/>
        </w:rPr>
        <w:t>現</w:t>
      </w:r>
      <w:r w:rsidRPr="00507BD2">
        <w:rPr>
          <w:rFonts w:ascii="標楷體" w:hint="eastAsia"/>
          <w:b/>
        </w:rPr>
        <w:t>況：</w:t>
      </w:r>
      <w:r w:rsidR="00F65800" w:rsidRPr="00507BD2">
        <w:rPr>
          <w:rFonts w:ascii="標楷體" w:hint="eastAsia"/>
        </w:rPr>
        <w:t>初步預計</w:t>
      </w:r>
      <w:r w:rsidR="007E491E" w:rsidRPr="00507BD2">
        <w:rPr>
          <w:rFonts w:ascii="標楷體" w:hint="eastAsia"/>
        </w:rPr>
        <w:t>將新增</w:t>
      </w:r>
      <w:r w:rsidR="00F65800" w:rsidRPr="00507BD2">
        <w:rPr>
          <w:rFonts w:ascii="標楷體" w:hint="eastAsia"/>
        </w:rPr>
        <w:t>全球化、數位化、伊斯蘭金融、</w:t>
      </w:r>
      <w:r w:rsidR="00F65800" w:rsidRPr="00507BD2">
        <w:rPr>
          <w:rFonts w:ascii="標楷體" w:hint="eastAsia"/>
        </w:rPr>
        <w:lastRenderedPageBreak/>
        <w:t>非正式活動</w:t>
      </w:r>
      <w:r w:rsidR="007E491E" w:rsidRPr="00507BD2">
        <w:rPr>
          <w:rFonts w:ascii="標楷體" w:hint="eastAsia"/>
        </w:rPr>
        <w:t>及總體經濟</w:t>
      </w:r>
      <w:r w:rsidR="00F65800" w:rsidRPr="00507BD2">
        <w:rPr>
          <w:rFonts w:ascii="標楷體" w:hint="eastAsia"/>
        </w:rPr>
        <w:t>數據通報</w:t>
      </w:r>
      <w:r w:rsidR="007E491E" w:rsidRPr="00507BD2">
        <w:rPr>
          <w:rFonts w:ascii="標楷體" w:hint="eastAsia"/>
        </w:rPr>
        <w:t>溝通</w:t>
      </w:r>
      <w:r w:rsidR="00F65800" w:rsidRPr="00507BD2">
        <w:rPr>
          <w:rFonts w:ascii="標楷體" w:hint="eastAsia"/>
        </w:rPr>
        <w:t>等章節，</w:t>
      </w:r>
      <w:r w:rsidR="007E491E" w:rsidRPr="00507BD2">
        <w:rPr>
          <w:rFonts w:ascii="標楷體" w:hint="eastAsia"/>
        </w:rPr>
        <w:t>跨境貿易問題精選</w:t>
      </w:r>
      <w:r w:rsidR="00AD2F10">
        <w:rPr>
          <w:rFonts w:ascii="標楷體" w:hint="eastAsia"/>
        </w:rPr>
        <w:t>及</w:t>
      </w:r>
      <w:r w:rsidR="00F0024F" w:rsidRPr="00507BD2">
        <w:rPr>
          <w:rFonts w:ascii="標楷體" w:hint="eastAsia"/>
        </w:rPr>
        <w:t>對外部門統計之永續金融(氣候變遷相關指標)</w:t>
      </w:r>
      <w:r w:rsidR="00943073" w:rsidRPr="00507BD2">
        <w:rPr>
          <w:rFonts w:ascii="標楷體" w:hint="eastAsia"/>
        </w:rPr>
        <w:t>等附錄</w:t>
      </w:r>
      <w:r w:rsidR="007E491E" w:rsidRPr="00507BD2">
        <w:rPr>
          <w:rFonts w:ascii="標楷體" w:hint="eastAsia"/>
        </w:rPr>
        <w:t>，並修訂其他章節附錄</w:t>
      </w:r>
      <w:r w:rsidR="004B78AF" w:rsidRPr="00507BD2">
        <w:rPr>
          <w:rFonts w:ascii="標楷體" w:hint="eastAsia"/>
        </w:rPr>
        <w:t>；IMF已於2023年9月公布</w:t>
      </w:r>
      <w:r w:rsidR="005D0E69" w:rsidRPr="00507BD2">
        <w:rPr>
          <w:rFonts w:ascii="標楷體" w:hint="eastAsia"/>
        </w:rPr>
        <w:t>註釋大綱</w:t>
      </w:r>
      <w:r w:rsidR="004B78AF" w:rsidRPr="00507BD2">
        <w:rPr>
          <w:rFonts w:ascii="標楷體" w:hint="eastAsia"/>
        </w:rPr>
        <w:t>初稿</w:t>
      </w:r>
      <w:r w:rsidR="005D0E69" w:rsidRPr="00507BD2">
        <w:rPr>
          <w:rFonts w:ascii="標楷體" w:hint="eastAsia"/>
        </w:rPr>
        <w:t>，刻正進行意見徵詢，待彙總意見後供其國際收支統計委員會審查、核准及其他準備工作。</w:t>
      </w:r>
    </w:p>
    <w:p w:rsidR="005C7AD8" w:rsidRPr="00507BD2" w:rsidRDefault="005C7AD8" w:rsidP="005C7AD8">
      <w:pPr>
        <w:pStyle w:val="123"/>
        <w:rPr>
          <w:rFonts w:ascii="標楷體"/>
        </w:rPr>
      </w:pPr>
      <w:r w:rsidRPr="00507BD2">
        <w:rPr>
          <w:rFonts w:ascii="標楷體"/>
          <w:b/>
        </w:rPr>
        <w:t>2.</w:t>
      </w:r>
      <w:r w:rsidRPr="00507BD2">
        <w:rPr>
          <w:rFonts w:ascii="標楷體" w:hint="eastAsia"/>
          <w:b/>
        </w:rPr>
        <w:t>辦理進度：</w:t>
      </w:r>
      <w:r w:rsidR="00C03353" w:rsidRPr="00507BD2">
        <w:rPr>
          <w:rFonts w:ascii="標楷體" w:hint="eastAsia"/>
        </w:rPr>
        <w:t>據央行說明</w:t>
      </w:r>
      <w:r w:rsidR="005D0E69" w:rsidRPr="00507BD2">
        <w:rPr>
          <w:rFonts w:ascii="標楷體" w:hint="eastAsia"/>
        </w:rPr>
        <w:t>，我國非IMF會員國，仰賴IMF及主要國家公布手冊及實務編製訊息</w:t>
      </w:r>
      <w:r w:rsidR="00CD6673" w:rsidRPr="00507BD2">
        <w:rPr>
          <w:rFonts w:ascii="標楷體" w:hint="eastAsia"/>
        </w:rPr>
        <w:t>獲取資訊，</w:t>
      </w:r>
      <w:r w:rsidR="005D0E69" w:rsidRPr="00507BD2">
        <w:rPr>
          <w:rFonts w:ascii="標楷體" w:hint="eastAsia"/>
        </w:rPr>
        <w:t>最終版本公布</w:t>
      </w:r>
      <w:r w:rsidR="00CD6673" w:rsidRPr="00507BD2">
        <w:rPr>
          <w:rFonts w:ascii="標楷體" w:hint="eastAsia"/>
        </w:rPr>
        <w:t>後尚須</w:t>
      </w:r>
      <w:r w:rsidR="005D0E69" w:rsidRPr="00507BD2">
        <w:rPr>
          <w:rFonts w:ascii="標楷體" w:hint="eastAsia"/>
        </w:rPr>
        <w:t>進行匯款分類項目新增或修改、新增調查及修改現有調查表等工作，已密切關注更新狀況，並適時因應。</w:t>
      </w:r>
    </w:p>
    <w:p w:rsidR="00AC3E8B" w:rsidRPr="00507BD2" w:rsidRDefault="005C7AD8" w:rsidP="005C7AD8">
      <w:pPr>
        <w:pStyle w:val="123"/>
        <w:rPr>
          <w:rFonts w:ascii="標楷體"/>
        </w:rPr>
      </w:pPr>
      <w:r w:rsidRPr="00507BD2">
        <w:rPr>
          <w:rFonts w:ascii="標楷體" w:hint="eastAsia"/>
          <w:b/>
        </w:rPr>
        <w:t>3.可能影響：</w:t>
      </w:r>
      <w:r w:rsidR="00507BD2" w:rsidRPr="00507BD2">
        <w:rPr>
          <w:rFonts w:ascii="標楷體" w:hint="eastAsia"/>
        </w:rPr>
        <w:t>規範</w:t>
      </w:r>
      <w:r w:rsidR="00CD6673" w:rsidRPr="00507BD2">
        <w:rPr>
          <w:rFonts w:ascii="標楷體" w:hint="eastAsia"/>
        </w:rPr>
        <w:t>改版影響統計方式及結果，以第六版改版為例，104年度資料</w:t>
      </w:r>
      <w:r w:rsidR="00EA2520" w:rsidRPr="00507BD2">
        <w:rPr>
          <w:rFonts w:ascii="標楷體" w:hint="eastAsia"/>
        </w:rPr>
        <w:t>以第六版改編後</w:t>
      </w:r>
      <w:r w:rsidR="00CD6673" w:rsidRPr="00507BD2">
        <w:rPr>
          <w:rFonts w:ascii="標楷體" w:hint="eastAsia"/>
        </w:rPr>
        <w:t>商品貿易順差擴大，服務貿易轉呈逆差，服務貿易輸出入結構改變、初次所得與資本帳之餘額皆縮小</w:t>
      </w:r>
      <w:r w:rsidR="00CF0197" w:rsidRPr="00507BD2">
        <w:rPr>
          <w:rStyle w:val="af1"/>
          <w:rFonts w:ascii="標楷體"/>
        </w:rPr>
        <w:footnoteReference w:id="1"/>
      </w:r>
      <w:r w:rsidR="00EA2520" w:rsidRPr="00507BD2">
        <w:rPr>
          <w:rFonts w:ascii="標楷體" w:hint="eastAsia"/>
        </w:rPr>
        <w:t>，</w:t>
      </w:r>
      <w:r w:rsidRPr="00507BD2">
        <w:rPr>
          <w:rFonts w:ascii="標楷體" w:hint="eastAsia"/>
        </w:rPr>
        <w:t>允宜審慎規劃改版事宜，俾</w:t>
      </w:r>
      <w:r w:rsidR="00F4064E">
        <w:rPr>
          <w:rFonts w:ascii="標楷體" w:hint="eastAsia"/>
        </w:rPr>
        <w:t>免產生統計偏差</w:t>
      </w:r>
      <w:r w:rsidRPr="00507BD2">
        <w:rPr>
          <w:rFonts w:ascii="標楷體" w:hint="eastAsia"/>
        </w:rPr>
        <w:t>。</w:t>
      </w:r>
    </w:p>
    <w:p w:rsidR="00EA1955" w:rsidRPr="00507BD2" w:rsidRDefault="00EA1955" w:rsidP="009456FE">
      <w:pPr>
        <w:ind w:left="566" w:firstLine="566"/>
        <w:rPr>
          <w:rFonts w:hAnsi="標楷體" w:hint="eastAsia"/>
        </w:rPr>
      </w:pPr>
      <w:r w:rsidRPr="00507BD2">
        <w:rPr>
          <w:rFonts w:hAnsi="標楷體"/>
        </w:rPr>
        <w:t>綜上</w:t>
      </w:r>
      <w:r w:rsidRPr="00507BD2">
        <w:rPr>
          <w:rFonts w:hAnsi="標楷體" w:hint="eastAsia"/>
        </w:rPr>
        <w:t>，</w:t>
      </w:r>
      <w:r w:rsidR="007E491E" w:rsidRPr="00507BD2">
        <w:rPr>
          <w:rFonts w:hAnsi="標楷體" w:hint="eastAsia"/>
        </w:rPr>
        <w:t>為監測國內與國際經濟活動間之資金流動，</w:t>
      </w:r>
      <w:r w:rsidR="00CF0197" w:rsidRPr="00507BD2">
        <w:rPr>
          <w:rFonts w:hAnsi="標楷體" w:hint="eastAsia"/>
        </w:rPr>
        <w:t>央行依國際貨幣基金(</w:t>
      </w:r>
      <w:r w:rsidR="00CF0197" w:rsidRPr="00507BD2">
        <w:rPr>
          <w:rFonts w:hAnsi="標楷體"/>
        </w:rPr>
        <w:t>IMF</w:t>
      </w:r>
      <w:r w:rsidR="00CF0197" w:rsidRPr="00507BD2">
        <w:rPr>
          <w:rFonts w:hAnsi="標楷體" w:hint="eastAsia"/>
        </w:rPr>
        <w:t>)規範針對國際收支與國際投資部位進行統計，</w:t>
      </w:r>
      <w:r w:rsidR="00914BC1">
        <w:rPr>
          <w:rFonts w:hAnsi="標楷體" w:hint="eastAsia"/>
        </w:rPr>
        <w:t>近期</w:t>
      </w:r>
      <w:r w:rsidR="00CF0197" w:rsidRPr="00507BD2">
        <w:rPr>
          <w:rFonts w:hAnsi="標楷體" w:hint="eastAsia"/>
        </w:rPr>
        <w:t>IMF</w:t>
      </w:r>
      <w:r w:rsidR="00A907DF">
        <w:rPr>
          <w:rFonts w:hAnsi="標楷體" w:hint="eastAsia"/>
        </w:rPr>
        <w:t>進行「第七</w:t>
      </w:r>
      <w:r w:rsidR="00CF0197" w:rsidRPr="00507BD2">
        <w:rPr>
          <w:rFonts w:hAnsi="標楷體" w:hint="eastAsia"/>
        </w:rPr>
        <w:t>版國際收支與國際投資部位手冊」</w:t>
      </w:r>
      <w:r w:rsidR="00727D1E" w:rsidRPr="00507BD2">
        <w:rPr>
          <w:rFonts w:hAnsi="標楷體" w:hint="eastAsia"/>
        </w:rPr>
        <w:t>研修</w:t>
      </w:r>
      <w:r w:rsidR="00CF0197" w:rsidRPr="00507BD2">
        <w:rPr>
          <w:rFonts w:hAnsi="標楷體" w:hint="eastAsia"/>
        </w:rPr>
        <w:t>作業</w:t>
      </w:r>
      <w:r w:rsidR="00A907DF">
        <w:rPr>
          <w:rFonts w:hAnsi="標楷體" w:hint="eastAsia"/>
        </w:rPr>
        <w:t>，目標於2025年3月發布</w:t>
      </w:r>
      <w:r w:rsidR="00914BC1">
        <w:rPr>
          <w:rFonts w:hAnsi="標楷體" w:hint="eastAsia"/>
        </w:rPr>
        <w:t>；鑒於前次</w:t>
      </w:r>
      <w:r w:rsidR="00CF0197" w:rsidRPr="00507BD2">
        <w:rPr>
          <w:rFonts w:hAnsi="標楷體" w:hint="eastAsia"/>
        </w:rPr>
        <w:t>編製基礎異動</w:t>
      </w:r>
      <w:r w:rsidR="003834ED">
        <w:rPr>
          <w:rFonts w:hAnsi="標楷體" w:hint="eastAsia"/>
        </w:rPr>
        <w:t>影響</w:t>
      </w:r>
      <w:r w:rsidR="00CF0197" w:rsidRPr="00507BD2">
        <w:rPr>
          <w:rFonts w:hAnsi="標楷體" w:hint="eastAsia"/>
        </w:rPr>
        <w:t>國際資本統計結果，</w:t>
      </w:r>
      <w:r w:rsidR="003834ED">
        <w:rPr>
          <w:rFonts w:hAnsi="標楷體" w:hint="eastAsia"/>
        </w:rPr>
        <w:t>為期</w:t>
      </w:r>
      <w:r w:rsidR="00914BC1">
        <w:rPr>
          <w:rFonts w:hAnsi="標楷體" w:hint="eastAsia"/>
        </w:rPr>
        <w:t>資訊正確並具跨年、</w:t>
      </w:r>
      <w:r w:rsidR="00CF0197" w:rsidRPr="00507BD2">
        <w:rPr>
          <w:rFonts w:hAnsi="標楷體" w:hint="eastAsia"/>
        </w:rPr>
        <w:t>跨國比較性，爰宜審慎規劃改版事宜，俾利接軌</w:t>
      </w:r>
      <w:r w:rsidRPr="00507BD2">
        <w:rPr>
          <w:rFonts w:hAnsi="標楷體" w:hint="eastAsia"/>
        </w:rPr>
        <w:t>。</w:t>
      </w:r>
    </w:p>
    <w:bookmarkEnd w:id="5"/>
    <w:bookmarkEnd w:id="1"/>
    <w:bookmarkEnd w:id="2"/>
    <w:bookmarkEnd w:id="3"/>
    <w:bookmarkEnd w:id="4"/>
    <w:sectPr w:rsidR="00EA1955" w:rsidRPr="00507BD2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AAC" w:rsidRDefault="00627AAC" w:rsidP="00185690">
      <w:pPr>
        <w:ind w:left="560" w:firstLine="560"/>
      </w:pPr>
      <w:r>
        <w:separator/>
      </w:r>
    </w:p>
  </w:endnote>
  <w:endnote w:type="continuationSeparator" w:id="0">
    <w:p w:rsidR="00627AAC" w:rsidRDefault="00627AAC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72196A">
    <w:pPr>
      <w:pStyle w:val="af5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34204" w:rsidRPr="0093420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AAC" w:rsidRDefault="00627AAC" w:rsidP="00287DC5">
      <w:pPr>
        <w:ind w:leftChars="210" w:left="588" w:firstLine="560"/>
      </w:pPr>
      <w:r>
        <w:separator/>
      </w:r>
    </w:p>
  </w:footnote>
  <w:footnote w:type="continuationSeparator" w:id="0">
    <w:p w:rsidR="00627AAC" w:rsidRDefault="00627AAC" w:rsidP="00185690">
      <w:pPr>
        <w:ind w:left="560" w:firstLine="560"/>
      </w:pPr>
      <w:r>
        <w:continuationSeparator/>
      </w:r>
    </w:p>
  </w:footnote>
  <w:footnote w:id="1">
    <w:p w:rsidR="00AB477C" w:rsidRPr="00CF0197" w:rsidRDefault="00AB477C" w:rsidP="00BE29CB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蔡美芬、黃惠君「</w:t>
      </w:r>
      <w:r w:rsidRPr="00BE29CB">
        <w:rPr>
          <w:rFonts w:hint="eastAsia"/>
        </w:rPr>
        <w:t>第六版國際收支統計之變革－兼述我國改版前後之差異</w:t>
      </w:r>
      <w:r>
        <w:rPr>
          <w:rFonts w:hint="eastAsia"/>
        </w:rPr>
        <w:t>」，中央銀行季刊，105年9月。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1070"/>
        </w:tabs>
        <w:ind w:leftChars="200" w:left="107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D4359C0"/>
    <w:multiLevelType w:val="hybridMultilevel"/>
    <w:tmpl w:val="D0C2284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4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5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EA698C"/>
    <w:multiLevelType w:val="hybridMultilevel"/>
    <w:tmpl w:val="DC704D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0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926035"/>
    <w:multiLevelType w:val="hybridMultilevel"/>
    <w:tmpl w:val="3A66E7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30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595CF8"/>
    <w:multiLevelType w:val="hybridMultilevel"/>
    <w:tmpl w:val="A866BB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6BB3015"/>
    <w:multiLevelType w:val="hybridMultilevel"/>
    <w:tmpl w:val="AC607FA4"/>
    <w:lvl w:ilvl="0" w:tplc="04090001">
      <w:start w:val="1"/>
      <w:numFmt w:val="bullet"/>
      <w:lvlText w:val=""/>
      <w:lvlJc w:val="left"/>
      <w:pPr>
        <w:ind w:left="5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4" w:hanging="480"/>
      </w:pPr>
      <w:rPr>
        <w:rFonts w:ascii="Wingdings" w:hAnsi="Wingdings" w:hint="default"/>
      </w:rPr>
    </w:lvl>
  </w:abstractNum>
  <w:abstractNum w:abstractNumId="42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43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2"/>
  </w:num>
  <w:num w:numId="2">
    <w:abstractNumId w:val="2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39"/>
  </w:num>
  <w:num w:numId="6">
    <w:abstractNumId w:val="2"/>
  </w:num>
  <w:num w:numId="7">
    <w:abstractNumId w:val="24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40"/>
  </w:num>
  <w:num w:numId="13">
    <w:abstractNumId w:val="20"/>
  </w:num>
  <w:num w:numId="14">
    <w:abstractNumId w:val="15"/>
  </w:num>
  <w:num w:numId="15">
    <w:abstractNumId w:val="33"/>
  </w:num>
  <w:num w:numId="16">
    <w:abstractNumId w:val="38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7"/>
  </w:num>
  <w:num w:numId="22">
    <w:abstractNumId w:val="34"/>
  </w:num>
  <w:num w:numId="23">
    <w:abstractNumId w:val="1"/>
  </w:num>
  <w:num w:numId="24">
    <w:abstractNumId w:val="37"/>
  </w:num>
  <w:num w:numId="25">
    <w:abstractNumId w:val="22"/>
  </w:num>
  <w:num w:numId="26">
    <w:abstractNumId w:val="21"/>
  </w:num>
  <w:num w:numId="27">
    <w:abstractNumId w:val="19"/>
  </w:num>
  <w:num w:numId="28">
    <w:abstractNumId w:val="43"/>
  </w:num>
  <w:num w:numId="29">
    <w:abstractNumId w:val="6"/>
  </w:num>
  <w:num w:numId="30">
    <w:abstractNumId w:val="3"/>
  </w:num>
  <w:num w:numId="31">
    <w:abstractNumId w:val="18"/>
  </w:num>
  <w:num w:numId="32">
    <w:abstractNumId w:val="23"/>
  </w:num>
  <w:num w:numId="33">
    <w:abstractNumId w:val="31"/>
  </w:num>
  <w:num w:numId="34">
    <w:abstractNumId w:val="7"/>
  </w:num>
  <w:num w:numId="35">
    <w:abstractNumId w:val="28"/>
  </w:num>
  <w:num w:numId="36">
    <w:abstractNumId w:val="29"/>
  </w:num>
  <w:num w:numId="37">
    <w:abstractNumId w:val="13"/>
  </w:num>
  <w:num w:numId="38">
    <w:abstractNumId w:val="32"/>
  </w:num>
  <w:num w:numId="39">
    <w:abstractNumId w:val="5"/>
  </w:num>
  <w:num w:numId="40">
    <w:abstractNumId w:val="11"/>
  </w:num>
  <w:num w:numId="41">
    <w:abstractNumId w:val="35"/>
  </w:num>
  <w:num w:numId="42">
    <w:abstractNumId w:val="27"/>
  </w:num>
  <w:num w:numId="43">
    <w:abstractNumId w:val="16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width-relative:margin;mso-height-relative:margin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0994"/>
    <w:rsid w:val="00000CD6"/>
    <w:rsid w:val="000015F9"/>
    <w:rsid w:val="00001A25"/>
    <w:rsid w:val="00001DC2"/>
    <w:rsid w:val="000022DB"/>
    <w:rsid w:val="00002379"/>
    <w:rsid w:val="000024C0"/>
    <w:rsid w:val="00002930"/>
    <w:rsid w:val="00002D17"/>
    <w:rsid w:val="00003726"/>
    <w:rsid w:val="00003EE2"/>
    <w:rsid w:val="00004191"/>
    <w:rsid w:val="00004287"/>
    <w:rsid w:val="00004C94"/>
    <w:rsid w:val="0000590E"/>
    <w:rsid w:val="00005A84"/>
    <w:rsid w:val="000060AC"/>
    <w:rsid w:val="0000667A"/>
    <w:rsid w:val="000073EB"/>
    <w:rsid w:val="00007489"/>
    <w:rsid w:val="00007F4D"/>
    <w:rsid w:val="00010274"/>
    <w:rsid w:val="00010CD2"/>
    <w:rsid w:val="00012008"/>
    <w:rsid w:val="00012214"/>
    <w:rsid w:val="000124B5"/>
    <w:rsid w:val="00012837"/>
    <w:rsid w:val="00012A5D"/>
    <w:rsid w:val="00014570"/>
    <w:rsid w:val="00014889"/>
    <w:rsid w:val="00014A00"/>
    <w:rsid w:val="00014B6C"/>
    <w:rsid w:val="00014B8A"/>
    <w:rsid w:val="00014C14"/>
    <w:rsid w:val="000150DF"/>
    <w:rsid w:val="00015547"/>
    <w:rsid w:val="00016032"/>
    <w:rsid w:val="000165ED"/>
    <w:rsid w:val="0001757D"/>
    <w:rsid w:val="00017E79"/>
    <w:rsid w:val="00017FD2"/>
    <w:rsid w:val="00020880"/>
    <w:rsid w:val="000208DA"/>
    <w:rsid w:val="0002136E"/>
    <w:rsid w:val="000215A2"/>
    <w:rsid w:val="0002198E"/>
    <w:rsid w:val="00021A22"/>
    <w:rsid w:val="00021F39"/>
    <w:rsid w:val="0002240F"/>
    <w:rsid w:val="00022500"/>
    <w:rsid w:val="0002272F"/>
    <w:rsid w:val="00022979"/>
    <w:rsid w:val="00022CAB"/>
    <w:rsid w:val="0002358C"/>
    <w:rsid w:val="000236A4"/>
    <w:rsid w:val="000237A0"/>
    <w:rsid w:val="0002387B"/>
    <w:rsid w:val="00023ACF"/>
    <w:rsid w:val="00023E26"/>
    <w:rsid w:val="000241A4"/>
    <w:rsid w:val="000247A6"/>
    <w:rsid w:val="000249A6"/>
    <w:rsid w:val="00024B6C"/>
    <w:rsid w:val="00025403"/>
    <w:rsid w:val="00025990"/>
    <w:rsid w:val="00025E74"/>
    <w:rsid w:val="0002609A"/>
    <w:rsid w:val="000260CC"/>
    <w:rsid w:val="00026C44"/>
    <w:rsid w:val="00026E5B"/>
    <w:rsid w:val="00026FBD"/>
    <w:rsid w:val="00027931"/>
    <w:rsid w:val="00027B3A"/>
    <w:rsid w:val="00027B76"/>
    <w:rsid w:val="000302D3"/>
    <w:rsid w:val="000303B8"/>
    <w:rsid w:val="000308FD"/>
    <w:rsid w:val="00031649"/>
    <w:rsid w:val="00032285"/>
    <w:rsid w:val="000335CD"/>
    <w:rsid w:val="00033AA4"/>
    <w:rsid w:val="00034976"/>
    <w:rsid w:val="00034E3A"/>
    <w:rsid w:val="000351E0"/>
    <w:rsid w:val="00035BAE"/>
    <w:rsid w:val="000360E6"/>
    <w:rsid w:val="000366DC"/>
    <w:rsid w:val="0003726C"/>
    <w:rsid w:val="000373DB"/>
    <w:rsid w:val="0003741B"/>
    <w:rsid w:val="00037ADD"/>
    <w:rsid w:val="00037DB5"/>
    <w:rsid w:val="00040411"/>
    <w:rsid w:val="00041357"/>
    <w:rsid w:val="0004142C"/>
    <w:rsid w:val="00041690"/>
    <w:rsid w:val="00041B57"/>
    <w:rsid w:val="0004205B"/>
    <w:rsid w:val="000421BB"/>
    <w:rsid w:val="00042709"/>
    <w:rsid w:val="000429A7"/>
    <w:rsid w:val="00042E14"/>
    <w:rsid w:val="00042E5E"/>
    <w:rsid w:val="00042E91"/>
    <w:rsid w:val="000433CE"/>
    <w:rsid w:val="00043CC1"/>
    <w:rsid w:val="00044834"/>
    <w:rsid w:val="00044B36"/>
    <w:rsid w:val="00045810"/>
    <w:rsid w:val="000458B2"/>
    <w:rsid w:val="00045AE3"/>
    <w:rsid w:val="00045D64"/>
    <w:rsid w:val="00046EA9"/>
    <w:rsid w:val="000475BA"/>
    <w:rsid w:val="000476FA"/>
    <w:rsid w:val="000477A8"/>
    <w:rsid w:val="00047B19"/>
    <w:rsid w:val="00047D5D"/>
    <w:rsid w:val="00050364"/>
    <w:rsid w:val="000507D8"/>
    <w:rsid w:val="00050B55"/>
    <w:rsid w:val="00050CE6"/>
    <w:rsid w:val="00051E6C"/>
    <w:rsid w:val="0005267C"/>
    <w:rsid w:val="00052A77"/>
    <w:rsid w:val="000535BB"/>
    <w:rsid w:val="00054020"/>
    <w:rsid w:val="00054119"/>
    <w:rsid w:val="000550B9"/>
    <w:rsid w:val="000550EF"/>
    <w:rsid w:val="0005541B"/>
    <w:rsid w:val="000556FF"/>
    <w:rsid w:val="00055F0E"/>
    <w:rsid w:val="000565B8"/>
    <w:rsid w:val="000569F6"/>
    <w:rsid w:val="00057413"/>
    <w:rsid w:val="000574D9"/>
    <w:rsid w:val="000579A0"/>
    <w:rsid w:val="000579C8"/>
    <w:rsid w:val="00057AA8"/>
    <w:rsid w:val="000602B6"/>
    <w:rsid w:val="00060759"/>
    <w:rsid w:val="00060F18"/>
    <w:rsid w:val="000613D8"/>
    <w:rsid w:val="00061E39"/>
    <w:rsid w:val="000623C7"/>
    <w:rsid w:val="00062C1D"/>
    <w:rsid w:val="00062D2E"/>
    <w:rsid w:val="00062E55"/>
    <w:rsid w:val="00062F15"/>
    <w:rsid w:val="00063A6E"/>
    <w:rsid w:val="000653D6"/>
    <w:rsid w:val="0006545B"/>
    <w:rsid w:val="000663FD"/>
    <w:rsid w:val="00066813"/>
    <w:rsid w:val="00066E19"/>
    <w:rsid w:val="0006715F"/>
    <w:rsid w:val="000671CC"/>
    <w:rsid w:val="0006737E"/>
    <w:rsid w:val="00070BBF"/>
    <w:rsid w:val="00071387"/>
    <w:rsid w:val="000717ED"/>
    <w:rsid w:val="000727F7"/>
    <w:rsid w:val="00072D12"/>
    <w:rsid w:val="0007368D"/>
    <w:rsid w:val="00073A04"/>
    <w:rsid w:val="00073C0A"/>
    <w:rsid w:val="000747D9"/>
    <w:rsid w:val="00075579"/>
    <w:rsid w:val="00075BEE"/>
    <w:rsid w:val="00076108"/>
    <w:rsid w:val="00076F8C"/>
    <w:rsid w:val="00080825"/>
    <w:rsid w:val="00080E68"/>
    <w:rsid w:val="00081682"/>
    <w:rsid w:val="0008201C"/>
    <w:rsid w:val="00082DF9"/>
    <w:rsid w:val="000844A0"/>
    <w:rsid w:val="0008521B"/>
    <w:rsid w:val="00085250"/>
    <w:rsid w:val="000854C5"/>
    <w:rsid w:val="0008587D"/>
    <w:rsid w:val="00087035"/>
    <w:rsid w:val="00087DC4"/>
    <w:rsid w:val="00090406"/>
    <w:rsid w:val="00090645"/>
    <w:rsid w:val="00090CC4"/>
    <w:rsid w:val="00091168"/>
    <w:rsid w:val="000913C9"/>
    <w:rsid w:val="00091D0B"/>
    <w:rsid w:val="00092873"/>
    <w:rsid w:val="00092FE9"/>
    <w:rsid w:val="00093F2D"/>
    <w:rsid w:val="00094E23"/>
    <w:rsid w:val="00094F4E"/>
    <w:rsid w:val="000954F1"/>
    <w:rsid w:val="000955F2"/>
    <w:rsid w:val="00095600"/>
    <w:rsid w:val="0009600E"/>
    <w:rsid w:val="00096106"/>
    <w:rsid w:val="000966C2"/>
    <w:rsid w:val="00096F11"/>
    <w:rsid w:val="000979B4"/>
    <w:rsid w:val="00097A7B"/>
    <w:rsid w:val="00097E86"/>
    <w:rsid w:val="00097FBB"/>
    <w:rsid w:val="00097FC0"/>
    <w:rsid w:val="000A083E"/>
    <w:rsid w:val="000A095E"/>
    <w:rsid w:val="000A0C7B"/>
    <w:rsid w:val="000A0FAE"/>
    <w:rsid w:val="000A169C"/>
    <w:rsid w:val="000A1DB5"/>
    <w:rsid w:val="000A267A"/>
    <w:rsid w:val="000A2AFE"/>
    <w:rsid w:val="000A2B00"/>
    <w:rsid w:val="000A33C2"/>
    <w:rsid w:val="000A3C83"/>
    <w:rsid w:val="000A405F"/>
    <w:rsid w:val="000A4105"/>
    <w:rsid w:val="000A42E3"/>
    <w:rsid w:val="000A55BB"/>
    <w:rsid w:val="000A5859"/>
    <w:rsid w:val="000A5907"/>
    <w:rsid w:val="000A596F"/>
    <w:rsid w:val="000A5C33"/>
    <w:rsid w:val="000A5D2C"/>
    <w:rsid w:val="000A6277"/>
    <w:rsid w:val="000A6B9A"/>
    <w:rsid w:val="000A6D4E"/>
    <w:rsid w:val="000A722A"/>
    <w:rsid w:val="000A773C"/>
    <w:rsid w:val="000A77A8"/>
    <w:rsid w:val="000A7CBA"/>
    <w:rsid w:val="000A7F26"/>
    <w:rsid w:val="000B00FC"/>
    <w:rsid w:val="000B0548"/>
    <w:rsid w:val="000B10F9"/>
    <w:rsid w:val="000B1739"/>
    <w:rsid w:val="000B1871"/>
    <w:rsid w:val="000B2A69"/>
    <w:rsid w:val="000B355F"/>
    <w:rsid w:val="000B35A1"/>
    <w:rsid w:val="000B38FC"/>
    <w:rsid w:val="000B3ABF"/>
    <w:rsid w:val="000B42DB"/>
    <w:rsid w:val="000B58C6"/>
    <w:rsid w:val="000B660C"/>
    <w:rsid w:val="000B688C"/>
    <w:rsid w:val="000B6FF7"/>
    <w:rsid w:val="000B733C"/>
    <w:rsid w:val="000B7E71"/>
    <w:rsid w:val="000C1065"/>
    <w:rsid w:val="000C260F"/>
    <w:rsid w:val="000C350F"/>
    <w:rsid w:val="000C351A"/>
    <w:rsid w:val="000C37E9"/>
    <w:rsid w:val="000C45E0"/>
    <w:rsid w:val="000C467F"/>
    <w:rsid w:val="000C471E"/>
    <w:rsid w:val="000C5238"/>
    <w:rsid w:val="000C5797"/>
    <w:rsid w:val="000C5DC8"/>
    <w:rsid w:val="000C5E70"/>
    <w:rsid w:val="000C60AF"/>
    <w:rsid w:val="000C6CB7"/>
    <w:rsid w:val="000C7276"/>
    <w:rsid w:val="000D0524"/>
    <w:rsid w:val="000D0E93"/>
    <w:rsid w:val="000D1147"/>
    <w:rsid w:val="000D3686"/>
    <w:rsid w:val="000D39D7"/>
    <w:rsid w:val="000D3F3E"/>
    <w:rsid w:val="000D4504"/>
    <w:rsid w:val="000D578E"/>
    <w:rsid w:val="000D5AF5"/>
    <w:rsid w:val="000D5D41"/>
    <w:rsid w:val="000D66D2"/>
    <w:rsid w:val="000D6925"/>
    <w:rsid w:val="000D6A6F"/>
    <w:rsid w:val="000D6DA2"/>
    <w:rsid w:val="000D6DBD"/>
    <w:rsid w:val="000D7EDE"/>
    <w:rsid w:val="000D7FD6"/>
    <w:rsid w:val="000E006E"/>
    <w:rsid w:val="000E02F2"/>
    <w:rsid w:val="000E1309"/>
    <w:rsid w:val="000E1895"/>
    <w:rsid w:val="000E1DCB"/>
    <w:rsid w:val="000E1E27"/>
    <w:rsid w:val="000E2257"/>
    <w:rsid w:val="000E25EE"/>
    <w:rsid w:val="000E29C6"/>
    <w:rsid w:val="000E29D3"/>
    <w:rsid w:val="000E3754"/>
    <w:rsid w:val="000E38D9"/>
    <w:rsid w:val="000E3B72"/>
    <w:rsid w:val="000E3CF5"/>
    <w:rsid w:val="000E5225"/>
    <w:rsid w:val="000E529D"/>
    <w:rsid w:val="000E54C5"/>
    <w:rsid w:val="000E55E9"/>
    <w:rsid w:val="000E56BC"/>
    <w:rsid w:val="000E5C30"/>
    <w:rsid w:val="000E5F79"/>
    <w:rsid w:val="000E6093"/>
    <w:rsid w:val="000E6459"/>
    <w:rsid w:val="000E67FF"/>
    <w:rsid w:val="000E6EC6"/>
    <w:rsid w:val="000E7B89"/>
    <w:rsid w:val="000F016F"/>
    <w:rsid w:val="000F10D1"/>
    <w:rsid w:val="000F1541"/>
    <w:rsid w:val="000F18DB"/>
    <w:rsid w:val="000F2538"/>
    <w:rsid w:val="000F26B8"/>
    <w:rsid w:val="000F291F"/>
    <w:rsid w:val="000F2CEA"/>
    <w:rsid w:val="000F2D38"/>
    <w:rsid w:val="000F2FA3"/>
    <w:rsid w:val="000F3CFE"/>
    <w:rsid w:val="000F451A"/>
    <w:rsid w:val="000F45F8"/>
    <w:rsid w:val="000F4770"/>
    <w:rsid w:val="000F484D"/>
    <w:rsid w:val="000F4EFB"/>
    <w:rsid w:val="000F5B9E"/>
    <w:rsid w:val="000F5C15"/>
    <w:rsid w:val="000F5CA6"/>
    <w:rsid w:val="000F6783"/>
    <w:rsid w:val="000F6C2B"/>
    <w:rsid w:val="000F7F5B"/>
    <w:rsid w:val="0010091F"/>
    <w:rsid w:val="00100E17"/>
    <w:rsid w:val="00100F75"/>
    <w:rsid w:val="00100F8D"/>
    <w:rsid w:val="0010176D"/>
    <w:rsid w:val="00101A13"/>
    <w:rsid w:val="00101DB2"/>
    <w:rsid w:val="001027E7"/>
    <w:rsid w:val="00102CF2"/>
    <w:rsid w:val="00103E23"/>
    <w:rsid w:val="00103F04"/>
    <w:rsid w:val="001040EA"/>
    <w:rsid w:val="001045FE"/>
    <w:rsid w:val="00104825"/>
    <w:rsid w:val="00104989"/>
    <w:rsid w:val="00104B35"/>
    <w:rsid w:val="001054F2"/>
    <w:rsid w:val="001056EB"/>
    <w:rsid w:val="001063CA"/>
    <w:rsid w:val="001066D5"/>
    <w:rsid w:val="001068A5"/>
    <w:rsid w:val="001069BD"/>
    <w:rsid w:val="00106B6B"/>
    <w:rsid w:val="00106C58"/>
    <w:rsid w:val="00107863"/>
    <w:rsid w:val="00107C0C"/>
    <w:rsid w:val="00110233"/>
    <w:rsid w:val="00110587"/>
    <w:rsid w:val="001106AA"/>
    <w:rsid w:val="00110CCF"/>
    <w:rsid w:val="0011159D"/>
    <w:rsid w:val="001130B4"/>
    <w:rsid w:val="00113AE8"/>
    <w:rsid w:val="00114994"/>
    <w:rsid w:val="001151ED"/>
    <w:rsid w:val="00115514"/>
    <w:rsid w:val="0011590F"/>
    <w:rsid w:val="00116922"/>
    <w:rsid w:val="00116ABA"/>
    <w:rsid w:val="00116B06"/>
    <w:rsid w:val="00116B56"/>
    <w:rsid w:val="001175E9"/>
    <w:rsid w:val="00120257"/>
    <w:rsid w:val="00120504"/>
    <w:rsid w:val="00120A7B"/>
    <w:rsid w:val="00120CE6"/>
    <w:rsid w:val="00120F2E"/>
    <w:rsid w:val="00121046"/>
    <w:rsid w:val="00121392"/>
    <w:rsid w:val="00121687"/>
    <w:rsid w:val="0012189E"/>
    <w:rsid w:val="001218FA"/>
    <w:rsid w:val="00121F97"/>
    <w:rsid w:val="001224AF"/>
    <w:rsid w:val="001225FB"/>
    <w:rsid w:val="00122760"/>
    <w:rsid w:val="00123683"/>
    <w:rsid w:val="00123CBD"/>
    <w:rsid w:val="0012406D"/>
    <w:rsid w:val="001247E1"/>
    <w:rsid w:val="001247EE"/>
    <w:rsid w:val="00124841"/>
    <w:rsid w:val="00125255"/>
    <w:rsid w:val="0012556D"/>
    <w:rsid w:val="001258ED"/>
    <w:rsid w:val="001269CC"/>
    <w:rsid w:val="00127E8F"/>
    <w:rsid w:val="00130076"/>
    <w:rsid w:val="00130147"/>
    <w:rsid w:val="001301EA"/>
    <w:rsid w:val="00130531"/>
    <w:rsid w:val="0013238C"/>
    <w:rsid w:val="00132CC5"/>
    <w:rsid w:val="00132EC3"/>
    <w:rsid w:val="00133191"/>
    <w:rsid w:val="001333C0"/>
    <w:rsid w:val="001333D3"/>
    <w:rsid w:val="00133B6B"/>
    <w:rsid w:val="00133E4C"/>
    <w:rsid w:val="00134073"/>
    <w:rsid w:val="001350BC"/>
    <w:rsid w:val="00135425"/>
    <w:rsid w:val="00135431"/>
    <w:rsid w:val="00135620"/>
    <w:rsid w:val="001362BE"/>
    <w:rsid w:val="001362C3"/>
    <w:rsid w:val="00136D73"/>
    <w:rsid w:val="00136F76"/>
    <w:rsid w:val="001372BD"/>
    <w:rsid w:val="0014012D"/>
    <w:rsid w:val="001402E6"/>
    <w:rsid w:val="00140437"/>
    <w:rsid w:val="00140CA6"/>
    <w:rsid w:val="001415CB"/>
    <w:rsid w:val="0014190C"/>
    <w:rsid w:val="00141B5E"/>
    <w:rsid w:val="001424EC"/>
    <w:rsid w:val="00142CEE"/>
    <w:rsid w:val="0014353D"/>
    <w:rsid w:val="001436C3"/>
    <w:rsid w:val="00143BE6"/>
    <w:rsid w:val="001442C2"/>
    <w:rsid w:val="0014451F"/>
    <w:rsid w:val="0014499B"/>
    <w:rsid w:val="00145117"/>
    <w:rsid w:val="0014567B"/>
    <w:rsid w:val="001456E7"/>
    <w:rsid w:val="00145AFF"/>
    <w:rsid w:val="00146084"/>
    <w:rsid w:val="001467A2"/>
    <w:rsid w:val="00146D1B"/>
    <w:rsid w:val="001476B8"/>
    <w:rsid w:val="00147E00"/>
    <w:rsid w:val="0015034A"/>
    <w:rsid w:val="00151858"/>
    <w:rsid w:val="00151CEB"/>
    <w:rsid w:val="00151EFD"/>
    <w:rsid w:val="0015204A"/>
    <w:rsid w:val="0015222E"/>
    <w:rsid w:val="0015237A"/>
    <w:rsid w:val="001524F1"/>
    <w:rsid w:val="00152529"/>
    <w:rsid w:val="001526CF"/>
    <w:rsid w:val="0015287C"/>
    <w:rsid w:val="0015394A"/>
    <w:rsid w:val="00154228"/>
    <w:rsid w:val="001551FD"/>
    <w:rsid w:val="00155596"/>
    <w:rsid w:val="00155A60"/>
    <w:rsid w:val="00155E19"/>
    <w:rsid w:val="00155FD1"/>
    <w:rsid w:val="001577A8"/>
    <w:rsid w:val="00157AD6"/>
    <w:rsid w:val="00160342"/>
    <w:rsid w:val="0016056B"/>
    <w:rsid w:val="00160794"/>
    <w:rsid w:val="00160D58"/>
    <w:rsid w:val="001612DC"/>
    <w:rsid w:val="001617EA"/>
    <w:rsid w:val="00161C78"/>
    <w:rsid w:val="00161F0A"/>
    <w:rsid w:val="001623A7"/>
    <w:rsid w:val="0016255C"/>
    <w:rsid w:val="001629BB"/>
    <w:rsid w:val="00163700"/>
    <w:rsid w:val="001639F1"/>
    <w:rsid w:val="001641CD"/>
    <w:rsid w:val="0016478F"/>
    <w:rsid w:val="001648E5"/>
    <w:rsid w:val="00164C74"/>
    <w:rsid w:val="00164D2D"/>
    <w:rsid w:val="00165D9A"/>
    <w:rsid w:val="001677A0"/>
    <w:rsid w:val="00167ED3"/>
    <w:rsid w:val="00170413"/>
    <w:rsid w:val="00170584"/>
    <w:rsid w:val="00170689"/>
    <w:rsid w:val="00170789"/>
    <w:rsid w:val="00171254"/>
    <w:rsid w:val="00171433"/>
    <w:rsid w:val="0017146D"/>
    <w:rsid w:val="00171556"/>
    <w:rsid w:val="00171660"/>
    <w:rsid w:val="001724E3"/>
    <w:rsid w:val="00172956"/>
    <w:rsid w:val="00173412"/>
    <w:rsid w:val="00173A9E"/>
    <w:rsid w:val="00174D47"/>
    <w:rsid w:val="0017582D"/>
    <w:rsid w:val="00175F55"/>
    <w:rsid w:val="0017684E"/>
    <w:rsid w:val="00177455"/>
    <w:rsid w:val="00177B18"/>
    <w:rsid w:val="00177E81"/>
    <w:rsid w:val="00180568"/>
    <w:rsid w:val="0018126C"/>
    <w:rsid w:val="001812BB"/>
    <w:rsid w:val="00181898"/>
    <w:rsid w:val="0018230D"/>
    <w:rsid w:val="00182993"/>
    <w:rsid w:val="00182F95"/>
    <w:rsid w:val="0018370F"/>
    <w:rsid w:val="00184186"/>
    <w:rsid w:val="0018441B"/>
    <w:rsid w:val="0018512D"/>
    <w:rsid w:val="0018523A"/>
    <w:rsid w:val="00185690"/>
    <w:rsid w:val="00185DF9"/>
    <w:rsid w:val="00187177"/>
    <w:rsid w:val="00187185"/>
    <w:rsid w:val="001877DB"/>
    <w:rsid w:val="00190197"/>
    <w:rsid w:val="00190786"/>
    <w:rsid w:val="00191185"/>
    <w:rsid w:val="0019172A"/>
    <w:rsid w:val="00191B50"/>
    <w:rsid w:val="00191B9C"/>
    <w:rsid w:val="00191BA2"/>
    <w:rsid w:val="00191FE6"/>
    <w:rsid w:val="0019205F"/>
    <w:rsid w:val="0019242B"/>
    <w:rsid w:val="00192703"/>
    <w:rsid w:val="0019280B"/>
    <w:rsid w:val="00192A22"/>
    <w:rsid w:val="00192AEA"/>
    <w:rsid w:val="00192F90"/>
    <w:rsid w:val="001934A3"/>
    <w:rsid w:val="00193C4C"/>
    <w:rsid w:val="00193D54"/>
    <w:rsid w:val="00194425"/>
    <w:rsid w:val="0019461F"/>
    <w:rsid w:val="001949B5"/>
    <w:rsid w:val="00194F5D"/>
    <w:rsid w:val="00194FA2"/>
    <w:rsid w:val="001954A1"/>
    <w:rsid w:val="00195573"/>
    <w:rsid w:val="001956C3"/>
    <w:rsid w:val="001958FD"/>
    <w:rsid w:val="00196A7E"/>
    <w:rsid w:val="001970C9"/>
    <w:rsid w:val="00197320"/>
    <w:rsid w:val="00197689"/>
    <w:rsid w:val="00197A12"/>
    <w:rsid w:val="00197C7D"/>
    <w:rsid w:val="001A029B"/>
    <w:rsid w:val="001A03B7"/>
    <w:rsid w:val="001A04BC"/>
    <w:rsid w:val="001A10B7"/>
    <w:rsid w:val="001A1161"/>
    <w:rsid w:val="001A1A10"/>
    <w:rsid w:val="001A22D6"/>
    <w:rsid w:val="001A2A18"/>
    <w:rsid w:val="001A302C"/>
    <w:rsid w:val="001A3316"/>
    <w:rsid w:val="001A35CC"/>
    <w:rsid w:val="001A35DD"/>
    <w:rsid w:val="001A41B0"/>
    <w:rsid w:val="001A433D"/>
    <w:rsid w:val="001A4890"/>
    <w:rsid w:val="001A4F3B"/>
    <w:rsid w:val="001A54F0"/>
    <w:rsid w:val="001A5550"/>
    <w:rsid w:val="001A5B48"/>
    <w:rsid w:val="001A5B98"/>
    <w:rsid w:val="001A63A3"/>
    <w:rsid w:val="001A6B0E"/>
    <w:rsid w:val="001A7D6B"/>
    <w:rsid w:val="001B07EE"/>
    <w:rsid w:val="001B0891"/>
    <w:rsid w:val="001B09FB"/>
    <w:rsid w:val="001B0E3C"/>
    <w:rsid w:val="001B0F45"/>
    <w:rsid w:val="001B0FD3"/>
    <w:rsid w:val="001B123C"/>
    <w:rsid w:val="001B1853"/>
    <w:rsid w:val="001B1938"/>
    <w:rsid w:val="001B2265"/>
    <w:rsid w:val="001B2313"/>
    <w:rsid w:val="001B25F4"/>
    <w:rsid w:val="001B3023"/>
    <w:rsid w:val="001B3559"/>
    <w:rsid w:val="001B3EAC"/>
    <w:rsid w:val="001B471F"/>
    <w:rsid w:val="001B4BF4"/>
    <w:rsid w:val="001B534E"/>
    <w:rsid w:val="001B55C0"/>
    <w:rsid w:val="001B65E6"/>
    <w:rsid w:val="001B717F"/>
    <w:rsid w:val="001B7333"/>
    <w:rsid w:val="001B7A67"/>
    <w:rsid w:val="001C05E9"/>
    <w:rsid w:val="001C07A7"/>
    <w:rsid w:val="001C0938"/>
    <w:rsid w:val="001C0ABD"/>
    <w:rsid w:val="001C0CEA"/>
    <w:rsid w:val="001C23E5"/>
    <w:rsid w:val="001C290F"/>
    <w:rsid w:val="001C2D90"/>
    <w:rsid w:val="001C2FC2"/>
    <w:rsid w:val="001C3C43"/>
    <w:rsid w:val="001C44BA"/>
    <w:rsid w:val="001C4FE2"/>
    <w:rsid w:val="001C514C"/>
    <w:rsid w:val="001C5E76"/>
    <w:rsid w:val="001D0B27"/>
    <w:rsid w:val="001D1194"/>
    <w:rsid w:val="001D124B"/>
    <w:rsid w:val="001D1774"/>
    <w:rsid w:val="001D2145"/>
    <w:rsid w:val="001D2882"/>
    <w:rsid w:val="001D3986"/>
    <w:rsid w:val="001D3E2E"/>
    <w:rsid w:val="001D3FC5"/>
    <w:rsid w:val="001D4957"/>
    <w:rsid w:val="001D5323"/>
    <w:rsid w:val="001D64BF"/>
    <w:rsid w:val="001D6A06"/>
    <w:rsid w:val="001D7224"/>
    <w:rsid w:val="001D76C0"/>
    <w:rsid w:val="001D799C"/>
    <w:rsid w:val="001D7B39"/>
    <w:rsid w:val="001D7CF4"/>
    <w:rsid w:val="001D7FCA"/>
    <w:rsid w:val="001E01B0"/>
    <w:rsid w:val="001E0389"/>
    <w:rsid w:val="001E1D15"/>
    <w:rsid w:val="001E220E"/>
    <w:rsid w:val="001E24EE"/>
    <w:rsid w:val="001E28C2"/>
    <w:rsid w:val="001E2FCA"/>
    <w:rsid w:val="001E3014"/>
    <w:rsid w:val="001E341C"/>
    <w:rsid w:val="001E363C"/>
    <w:rsid w:val="001E3EAF"/>
    <w:rsid w:val="001E40F7"/>
    <w:rsid w:val="001E4E60"/>
    <w:rsid w:val="001E60A2"/>
    <w:rsid w:val="001E65D5"/>
    <w:rsid w:val="001E739D"/>
    <w:rsid w:val="001E7E90"/>
    <w:rsid w:val="001F02A5"/>
    <w:rsid w:val="001F0939"/>
    <w:rsid w:val="001F110D"/>
    <w:rsid w:val="001F13AD"/>
    <w:rsid w:val="001F159C"/>
    <w:rsid w:val="001F1630"/>
    <w:rsid w:val="001F1D2F"/>
    <w:rsid w:val="001F1DA8"/>
    <w:rsid w:val="001F238F"/>
    <w:rsid w:val="001F2DFF"/>
    <w:rsid w:val="001F3788"/>
    <w:rsid w:val="001F5622"/>
    <w:rsid w:val="001F5F9E"/>
    <w:rsid w:val="001F6218"/>
    <w:rsid w:val="001F77AE"/>
    <w:rsid w:val="001F7D00"/>
    <w:rsid w:val="001F7E5B"/>
    <w:rsid w:val="00200002"/>
    <w:rsid w:val="002004D8"/>
    <w:rsid w:val="0020064C"/>
    <w:rsid w:val="00200DA0"/>
    <w:rsid w:val="0020100E"/>
    <w:rsid w:val="002014A0"/>
    <w:rsid w:val="00201A0B"/>
    <w:rsid w:val="0020331C"/>
    <w:rsid w:val="0020360B"/>
    <w:rsid w:val="00203B4A"/>
    <w:rsid w:val="00203B4F"/>
    <w:rsid w:val="00203DEB"/>
    <w:rsid w:val="0020408A"/>
    <w:rsid w:val="002040D3"/>
    <w:rsid w:val="00205382"/>
    <w:rsid w:val="00205FA6"/>
    <w:rsid w:val="00206625"/>
    <w:rsid w:val="002069E6"/>
    <w:rsid w:val="002071F8"/>
    <w:rsid w:val="0020778C"/>
    <w:rsid w:val="0020787C"/>
    <w:rsid w:val="00210221"/>
    <w:rsid w:val="002108DE"/>
    <w:rsid w:val="00210DB7"/>
    <w:rsid w:val="002114FD"/>
    <w:rsid w:val="00211B25"/>
    <w:rsid w:val="002124C1"/>
    <w:rsid w:val="00213341"/>
    <w:rsid w:val="002135FE"/>
    <w:rsid w:val="00213CE0"/>
    <w:rsid w:val="00213F99"/>
    <w:rsid w:val="00214912"/>
    <w:rsid w:val="00214E66"/>
    <w:rsid w:val="002156DA"/>
    <w:rsid w:val="0021637B"/>
    <w:rsid w:val="002164F6"/>
    <w:rsid w:val="00217023"/>
    <w:rsid w:val="00217650"/>
    <w:rsid w:val="002178F0"/>
    <w:rsid w:val="00217B87"/>
    <w:rsid w:val="0022019B"/>
    <w:rsid w:val="00220532"/>
    <w:rsid w:val="002206F3"/>
    <w:rsid w:val="00220DC7"/>
    <w:rsid w:val="00220DEB"/>
    <w:rsid w:val="002210C7"/>
    <w:rsid w:val="002212B3"/>
    <w:rsid w:val="00221C2F"/>
    <w:rsid w:val="002230C2"/>
    <w:rsid w:val="00223971"/>
    <w:rsid w:val="00223D90"/>
    <w:rsid w:val="00223E12"/>
    <w:rsid w:val="002244F3"/>
    <w:rsid w:val="00224520"/>
    <w:rsid w:val="00224ADD"/>
    <w:rsid w:val="00224E0E"/>
    <w:rsid w:val="00225121"/>
    <w:rsid w:val="00225614"/>
    <w:rsid w:val="00225673"/>
    <w:rsid w:val="00225A7F"/>
    <w:rsid w:val="00225AEF"/>
    <w:rsid w:val="00225B01"/>
    <w:rsid w:val="00225F61"/>
    <w:rsid w:val="002267A3"/>
    <w:rsid w:val="0022688C"/>
    <w:rsid w:val="002272F1"/>
    <w:rsid w:val="00227407"/>
    <w:rsid w:val="002275D8"/>
    <w:rsid w:val="00227BB1"/>
    <w:rsid w:val="00227C09"/>
    <w:rsid w:val="00230049"/>
    <w:rsid w:val="00230263"/>
    <w:rsid w:val="002303D8"/>
    <w:rsid w:val="00230F93"/>
    <w:rsid w:val="002318A1"/>
    <w:rsid w:val="00232108"/>
    <w:rsid w:val="0023239F"/>
    <w:rsid w:val="00232D7D"/>
    <w:rsid w:val="0023320C"/>
    <w:rsid w:val="0023329D"/>
    <w:rsid w:val="002334C6"/>
    <w:rsid w:val="002338D7"/>
    <w:rsid w:val="00233CF3"/>
    <w:rsid w:val="00233FC9"/>
    <w:rsid w:val="00234E84"/>
    <w:rsid w:val="00234F27"/>
    <w:rsid w:val="00234F34"/>
    <w:rsid w:val="00234F38"/>
    <w:rsid w:val="00235062"/>
    <w:rsid w:val="0023558E"/>
    <w:rsid w:val="00235A11"/>
    <w:rsid w:val="00235BCF"/>
    <w:rsid w:val="00236A1B"/>
    <w:rsid w:val="00236F6D"/>
    <w:rsid w:val="002372EE"/>
    <w:rsid w:val="00237439"/>
    <w:rsid w:val="00237616"/>
    <w:rsid w:val="00237770"/>
    <w:rsid w:val="00237FAA"/>
    <w:rsid w:val="002406D9"/>
    <w:rsid w:val="00240C61"/>
    <w:rsid w:val="00242557"/>
    <w:rsid w:val="002432E2"/>
    <w:rsid w:val="00243542"/>
    <w:rsid w:val="00243635"/>
    <w:rsid w:val="00243972"/>
    <w:rsid w:val="00243BD0"/>
    <w:rsid w:val="00243EAC"/>
    <w:rsid w:val="002450CA"/>
    <w:rsid w:val="0024584F"/>
    <w:rsid w:val="00245937"/>
    <w:rsid w:val="00245CF7"/>
    <w:rsid w:val="002460C2"/>
    <w:rsid w:val="00246237"/>
    <w:rsid w:val="00246A50"/>
    <w:rsid w:val="00246B12"/>
    <w:rsid w:val="00246EF4"/>
    <w:rsid w:val="00247104"/>
    <w:rsid w:val="0024793D"/>
    <w:rsid w:val="00247AA6"/>
    <w:rsid w:val="0025011B"/>
    <w:rsid w:val="002509A5"/>
    <w:rsid w:val="00250C3F"/>
    <w:rsid w:val="00250DA0"/>
    <w:rsid w:val="00251D9B"/>
    <w:rsid w:val="00252424"/>
    <w:rsid w:val="002530C6"/>
    <w:rsid w:val="00253537"/>
    <w:rsid w:val="0025373C"/>
    <w:rsid w:val="0025379B"/>
    <w:rsid w:val="00254F4E"/>
    <w:rsid w:val="002550EF"/>
    <w:rsid w:val="002555FA"/>
    <w:rsid w:val="00255A10"/>
    <w:rsid w:val="00255C1A"/>
    <w:rsid w:val="002561BA"/>
    <w:rsid w:val="0025636A"/>
    <w:rsid w:val="002563E4"/>
    <w:rsid w:val="00256571"/>
    <w:rsid w:val="00256F1D"/>
    <w:rsid w:val="00256F28"/>
    <w:rsid w:val="00260181"/>
    <w:rsid w:val="002608D4"/>
    <w:rsid w:val="00260ED0"/>
    <w:rsid w:val="00260EF5"/>
    <w:rsid w:val="002612DC"/>
    <w:rsid w:val="00261692"/>
    <w:rsid w:val="00261FA6"/>
    <w:rsid w:val="00262678"/>
    <w:rsid w:val="00262CB0"/>
    <w:rsid w:val="00262D92"/>
    <w:rsid w:val="0026308E"/>
    <w:rsid w:val="0026376A"/>
    <w:rsid w:val="00263FC4"/>
    <w:rsid w:val="00264B74"/>
    <w:rsid w:val="002655DD"/>
    <w:rsid w:val="002664F0"/>
    <w:rsid w:val="00266D1B"/>
    <w:rsid w:val="00266F6D"/>
    <w:rsid w:val="00267566"/>
    <w:rsid w:val="0026787D"/>
    <w:rsid w:val="002701C5"/>
    <w:rsid w:val="0027078C"/>
    <w:rsid w:val="00270B34"/>
    <w:rsid w:val="00271392"/>
    <w:rsid w:val="00271728"/>
    <w:rsid w:val="0027184A"/>
    <w:rsid w:val="00272371"/>
    <w:rsid w:val="0027237F"/>
    <w:rsid w:val="00272BED"/>
    <w:rsid w:val="00272F49"/>
    <w:rsid w:val="00273CA2"/>
    <w:rsid w:val="0027434A"/>
    <w:rsid w:val="002745C6"/>
    <w:rsid w:val="00274859"/>
    <w:rsid w:val="0027487E"/>
    <w:rsid w:val="00275B6E"/>
    <w:rsid w:val="00275DA5"/>
    <w:rsid w:val="00276033"/>
    <w:rsid w:val="00276621"/>
    <w:rsid w:val="00277271"/>
    <w:rsid w:val="002775D4"/>
    <w:rsid w:val="00277CD0"/>
    <w:rsid w:val="002802C1"/>
    <w:rsid w:val="00280345"/>
    <w:rsid w:val="002803C6"/>
    <w:rsid w:val="00280530"/>
    <w:rsid w:val="00280579"/>
    <w:rsid w:val="002812DE"/>
    <w:rsid w:val="00281575"/>
    <w:rsid w:val="00281D3D"/>
    <w:rsid w:val="00283B63"/>
    <w:rsid w:val="00283C77"/>
    <w:rsid w:val="00283DDC"/>
    <w:rsid w:val="00284818"/>
    <w:rsid w:val="00284D36"/>
    <w:rsid w:val="00284ECE"/>
    <w:rsid w:val="0028512F"/>
    <w:rsid w:val="00285173"/>
    <w:rsid w:val="00285237"/>
    <w:rsid w:val="00285AD6"/>
    <w:rsid w:val="00285DBC"/>
    <w:rsid w:val="002862FE"/>
    <w:rsid w:val="00286506"/>
    <w:rsid w:val="002878AD"/>
    <w:rsid w:val="00287DC5"/>
    <w:rsid w:val="00287E8D"/>
    <w:rsid w:val="0029052A"/>
    <w:rsid w:val="002911F5"/>
    <w:rsid w:val="002917DF"/>
    <w:rsid w:val="00291DD3"/>
    <w:rsid w:val="002921C4"/>
    <w:rsid w:val="002928A5"/>
    <w:rsid w:val="0029334C"/>
    <w:rsid w:val="0029342C"/>
    <w:rsid w:val="00293523"/>
    <w:rsid w:val="002939DF"/>
    <w:rsid w:val="0029478D"/>
    <w:rsid w:val="00294FDC"/>
    <w:rsid w:val="00295024"/>
    <w:rsid w:val="0029504E"/>
    <w:rsid w:val="0029565A"/>
    <w:rsid w:val="00295A62"/>
    <w:rsid w:val="002965D7"/>
    <w:rsid w:val="00296F61"/>
    <w:rsid w:val="0029788D"/>
    <w:rsid w:val="002978F5"/>
    <w:rsid w:val="00297979"/>
    <w:rsid w:val="002979A1"/>
    <w:rsid w:val="00297E42"/>
    <w:rsid w:val="002A0063"/>
    <w:rsid w:val="002A03AB"/>
    <w:rsid w:val="002A06FB"/>
    <w:rsid w:val="002A1AC4"/>
    <w:rsid w:val="002A1F1E"/>
    <w:rsid w:val="002A2D9E"/>
    <w:rsid w:val="002A327D"/>
    <w:rsid w:val="002A341A"/>
    <w:rsid w:val="002A3629"/>
    <w:rsid w:val="002A3828"/>
    <w:rsid w:val="002A41D8"/>
    <w:rsid w:val="002A493C"/>
    <w:rsid w:val="002A4E5C"/>
    <w:rsid w:val="002A55C3"/>
    <w:rsid w:val="002A5A1F"/>
    <w:rsid w:val="002A62EF"/>
    <w:rsid w:val="002A6681"/>
    <w:rsid w:val="002A67AF"/>
    <w:rsid w:val="002A6963"/>
    <w:rsid w:val="002A6ACF"/>
    <w:rsid w:val="002A760A"/>
    <w:rsid w:val="002A7D98"/>
    <w:rsid w:val="002B0216"/>
    <w:rsid w:val="002B0BEB"/>
    <w:rsid w:val="002B0FD6"/>
    <w:rsid w:val="002B18F9"/>
    <w:rsid w:val="002B1E3E"/>
    <w:rsid w:val="002B368A"/>
    <w:rsid w:val="002B3EF3"/>
    <w:rsid w:val="002B4543"/>
    <w:rsid w:val="002B4974"/>
    <w:rsid w:val="002B4CFF"/>
    <w:rsid w:val="002B4E28"/>
    <w:rsid w:val="002B574C"/>
    <w:rsid w:val="002B5D0A"/>
    <w:rsid w:val="002B6B00"/>
    <w:rsid w:val="002B7C32"/>
    <w:rsid w:val="002C0659"/>
    <w:rsid w:val="002C0C68"/>
    <w:rsid w:val="002C0CC6"/>
    <w:rsid w:val="002C0E69"/>
    <w:rsid w:val="002C15F9"/>
    <w:rsid w:val="002C1B78"/>
    <w:rsid w:val="002C2676"/>
    <w:rsid w:val="002C39E4"/>
    <w:rsid w:val="002C3CD1"/>
    <w:rsid w:val="002C4351"/>
    <w:rsid w:val="002C55FC"/>
    <w:rsid w:val="002C5883"/>
    <w:rsid w:val="002C600B"/>
    <w:rsid w:val="002C641F"/>
    <w:rsid w:val="002C6F2E"/>
    <w:rsid w:val="002D1388"/>
    <w:rsid w:val="002D1951"/>
    <w:rsid w:val="002D1B83"/>
    <w:rsid w:val="002D1D94"/>
    <w:rsid w:val="002D203D"/>
    <w:rsid w:val="002D2384"/>
    <w:rsid w:val="002D26C0"/>
    <w:rsid w:val="002D38E8"/>
    <w:rsid w:val="002D4396"/>
    <w:rsid w:val="002D464E"/>
    <w:rsid w:val="002D6534"/>
    <w:rsid w:val="002D72F4"/>
    <w:rsid w:val="002D780C"/>
    <w:rsid w:val="002D79A6"/>
    <w:rsid w:val="002E00E9"/>
    <w:rsid w:val="002E0EC6"/>
    <w:rsid w:val="002E15A7"/>
    <w:rsid w:val="002E1B01"/>
    <w:rsid w:val="002E1ECC"/>
    <w:rsid w:val="002E24EC"/>
    <w:rsid w:val="002E2850"/>
    <w:rsid w:val="002E2A57"/>
    <w:rsid w:val="002E341F"/>
    <w:rsid w:val="002E3E29"/>
    <w:rsid w:val="002E45C6"/>
    <w:rsid w:val="002E58D5"/>
    <w:rsid w:val="002E5FE9"/>
    <w:rsid w:val="002E7850"/>
    <w:rsid w:val="002E7CDE"/>
    <w:rsid w:val="002F029D"/>
    <w:rsid w:val="002F02BF"/>
    <w:rsid w:val="002F101C"/>
    <w:rsid w:val="002F1476"/>
    <w:rsid w:val="002F1AF0"/>
    <w:rsid w:val="002F1B00"/>
    <w:rsid w:val="002F2C41"/>
    <w:rsid w:val="002F2F01"/>
    <w:rsid w:val="002F3460"/>
    <w:rsid w:val="002F42BE"/>
    <w:rsid w:val="002F4619"/>
    <w:rsid w:val="002F5427"/>
    <w:rsid w:val="002F636E"/>
    <w:rsid w:val="002F6D1E"/>
    <w:rsid w:val="002F729F"/>
    <w:rsid w:val="002F7A81"/>
    <w:rsid w:val="002F7BD2"/>
    <w:rsid w:val="002F7F79"/>
    <w:rsid w:val="003001BF"/>
    <w:rsid w:val="00300331"/>
    <w:rsid w:val="00300D82"/>
    <w:rsid w:val="00300F11"/>
    <w:rsid w:val="00300F13"/>
    <w:rsid w:val="0030136C"/>
    <w:rsid w:val="003013B2"/>
    <w:rsid w:val="003015D9"/>
    <w:rsid w:val="003018A5"/>
    <w:rsid w:val="00301B18"/>
    <w:rsid w:val="00301C69"/>
    <w:rsid w:val="00301FED"/>
    <w:rsid w:val="003024BA"/>
    <w:rsid w:val="00302ACC"/>
    <w:rsid w:val="00303069"/>
    <w:rsid w:val="00303746"/>
    <w:rsid w:val="00303A4A"/>
    <w:rsid w:val="00304798"/>
    <w:rsid w:val="00304F30"/>
    <w:rsid w:val="003051FD"/>
    <w:rsid w:val="0030569E"/>
    <w:rsid w:val="003058C4"/>
    <w:rsid w:val="00305B21"/>
    <w:rsid w:val="00305D62"/>
    <w:rsid w:val="003060A8"/>
    <w:rsid w:val="00306A95"/>
    <w:rsid w:val="00306B31"/>
    <w:rsid w:val="00306C9A"/>
    <w:rsid w:val="00306E2C"/>
    <w:rsid w:val="00307290"/>
    <w:rsid w:val="003072A4"/>
    <w:rsid w:val="00307CF7"/>
    <w:rsid w:val="00307D04"/>
    <w:rsid w:val="00307ED8"/>
    <w:rsid w:val="00310BF7"/>
    <w:rsid w:val="00311004"/>
    <w:rsid w:val="00311054"/>
    <w:rsid w:val="003112CE"/>
    <w:rsid w:val="003113CF"/>
    <w:rsid w:val="0031279F"/>
    <w:rsid w:val="0031311A"/>
    <w:rsid w:val="003133C8"/>
    <w:rsid w:val="003135FF"/>
    <w:rsid w:val="00314057"/>
    <w:rsid w:val="003143FA"/>
    <w:rsid w:val="00314752"/>
    <w:rsid w:val="00314A3F"/>
    <w:rsid w:val="00314C28"/>
    <w:rsid w:val="003161C1"/>
    <w:rsid w:val="003161E4"/>
    <w:rsid w:val="0031663C"/>
    <w:rsid w:val="00316675"/>
    <w:rsid w:val="00316BFC"/>
    <w:rsid w:val="003174EA"/>
    <w:rsid w:val="003178FD"/>
    <w:rsid w:val="00320C37"/>
    <w:rsid w:val="00320C84"/>
    <w:rsid w:val="003215CA"/>
    <w:rsid w:val="003221F5"/>
    <w:rsid w:val="00322505"/>
    <w:rsid w:val="00322686"/>
    <w:rsid w:val="003227C8"/>
    <w:rsid w:val="00322DF2"/>
    <w:rsid w:val="00323B44"/>
    <w:rsid w:val="0032415D"/>
    <w:rsid w:val="00324BFB"/>
    <w:rsid w:val="00324E6D"/>
    <w:rsid w:val="003255FF"/>
    <w:rsid w:val="00326141"/>
    <w:rsid w:val="0032695A"/>
    <w:rsid w:val="00326BDB"/>
    <w:rsid w:val="0032721B"/>
    <w:rsid w:val="003275A0"/>
    <w:rsid w:val="0033099F"/>
    <w:rsid w:val="0033126E"/>
    <w:rsid w:val="003312C3"/>
    <w:rsid w:val="00331D25"/>
    <w:rsid w:val="00332AEC"/>
    <w:rsid w:val="00332C29"/>
    <w:rsid w:val="00332F17"/>
    <w:rsid w:val="00333455"/>
    <w:rsid w:val="003337BF"/>
    <w:rsid w:val="00334002"/>
    <w:rsid w:val="0033447C"/>
    <w:rsid w:val="003351C3"/>
    <w:rsid w:val="00335B17"/>
    <w:rsid w:val="00335F5B"/>
    <w:rsid w:val="0033609C"/>
    <w:rsid w:val="00336233"/>
    <w:rsid w:val="0033640A"/>
    <w:rsid w:val="00336AFE"/>
    <w:rsid w:val="00336B52"/>
    <w:rsid w:val="00337055"/>
    <w:rsid w:val="00337476"/>
    <w:rsid w:val="00340995"/>
    <w:rsid w:val="00340BF5"/>
    <w:rsid w:val="00340FC4"/>
    <w:rsid w:val="0034104D"/>
    <w:rsid w:val="00343214"/>
    <w:rsid w:val="00343E06"/>
    <w:rsid w:val="003440DD"/>
    <w:rsid w:val="00344126"/>
    <w:rsid w:val="0034573F"/>
    <w:rsid w:val="00345D68"/>
    <w:rsid w:val="003460BD"/>
    <w:rsid w:val="00346AA4"/>
    <w:rsid w:val="00346E79"/>
    <w:rsid w:val="00347361"/>
    <w:rsid w:val="00347E6F"/>
    <w:rsid w:val="003506C7"/>
    <w:rsid w:val="00350CB5"/>
    <w:rsid w:val="00350DEE"/>
    <w:rsid w:val="00351362"/>
    <w:rsid w:val="00351F2E"/>
    <w:rsid w:val="00352492"/>
    <w:rsid w:val="00353972"/>
    <w:rsid w:val="00354A07"/>
    <w:rsid w:val="00354FFD"/>
    <w:rsid w:val="0035544D"/>
    <w:rsid w:val="00355AD6"/>
    <w:rsid w:val="00355FB3"/>
    <w:rsid w:val="00356A35"/>
    <w:rsid w:val="00356BE8"/>
    <w:rsid w:val="00356D33"/>
    <w:rsid w:val="003577C3"/>
    <w:rsid w:val="003604FA"/>
    <w:rsid w:val="0036166F"/>
    <w:rsid w:val="003616F1"/>
    <w:rsid w:val="003617E8"/>
    <w:rsid w:val="00361E20"/>
    <w:rsid w:val="00362456"/>
    <w:rsid w:val="00362E90"/>
    <w:rsid w:val="003638F6"/>
    <w:rsid w:val="00363BE8"/>
    <w:rsid w:val="00364674"/>
    <w:rsid w:val="00364740"/>
    <w:rsid w:val="00365ACC"/>
    <w:rsid w:val="00366352"/>
    <w:rsid w:val="00367088"/>
    <w:rsid w:val="00367090"/>
    <w:rsid w:val="00367216"/>
    <w:rsid w:val="00370127"/>
    <w:rsid w:val="003704F2"/>
    <w:rsid w:val="00370CA1"/>
    <w:rsid w:val="00370FF7"/>
    <w:rsid w:val="003711B9"/>
    <w:rsid w:val="003714C8"/>
    <w:rsid w:val="0037162C"/>
    <w:rsid w:val="00371CE5"/>
    <w:rsid w:val="00372286"/>
    <w:rsid w:val="00372B2F"/>
    <w:rsid w:val="003730E8"/>
    <w:rsid w:val="00373223"/>
    <w:rsid w:val="0037353E"/>
    <w:rsid w:val="00373E7C"/>
    <w:rsid w:val="00373FC7"/>
    <w:rsid w:val="00374054"/>
    <w:rsid w:val="0037473A"/>
    <w:rsid w:val="00375EF2"/>
    <w:rsid w:val="00375EF7"/>
    <w:rsid w:val="00375FAF"/>
    <w:rsid w:val="0037613E"/>
    <w:rsid w:val="00380D12"/>
    <w:rsid w:val="00381143"/>
    <w:rsid w:val="00381A80"/>
    <w:rsid w:val="00381AE7"/>
    <w:rsid w:val="00381C68"/>
    <w:rsid w:val="0038259C"/>
    <w:rsid w:val="00382629"/>
    <w:rsid w:val="00382783"/>
    <w:rsid w:val="003829D2"/>
    <w:rsid w:val="00382A41"/>
    <w:rsid w:val="00382B98"/>
    <w:rsid w:val="00383444"/>
    <w:rsid w:val="003834ED"/>
    <w:rsid w:val="00383558"/>
    <w:rsid w:val="003839A1"/>
    <w:rsid w:val="00383D21"/>
    <w:rsid w:val="00384258"/>
    <w:rsid w:val="00384768"/>
    <w:rsid w:val="003848AA"/>
    <w:rsid w:val="0038492F"/>
    <w:rsid w:val="003850E3"/>
    <w:rsid w:val="003853C4"/>
    <w:rsid w:val="00385538"/>
    <w:rsid w:val="00385D49"/>
    <w:rsid w:val="00385E6D"/>
    <w:rsid w:val="00386398"/>
    <w:rsid w:val="00386609"/>
    <w:rsid w:val="00387001"/>
    <w:rsid w:val="0038766F"/>
    <w:rsid w:val="00387671"/>
    <w:rsid w:val="00387A7C"/>
    <w:rsid w:val="0039098F"/>
    <w:rsid w:val="00390D71"/>
    <w:rsid w:val="0039162E"/>
    <w:rsid w:val="00392143"/>
    <w:rsid w:val="00393240"/>
    <w:rsid w:val="003934EE"/>
    <w:rsid w:val="00393AC9"/>
    <w:rsid w:val="00393B4B"/>
    <w:rsid w:val="00393E4A"/>
    <w:rsid w:val="00395189"/>
    <w:rsid w:val="0039539D"/>
    <w:rsid w:val="003954F4"/>
    <w:rsid w:val="0039581E"/>
    <w:rsid w:val="00395B4E"/>
    <w:rsid w:val="003962D0"/>
    <w:rsid w:val="00396527"/>
    <w:rsid w:val="00396C60"/>
    <w:rsid w:val="00396D6A"/>
    <w:rsid w:val="00397607"/>
    <w:rsid w:val="00397B42"/>
    <w:rsid w:val="003A08F2"/>
    <w:rsid w:val="003A0F2F"/>
    <w:rsid w:val="003A1419"/>
    <w:rsid w:val="003A1589"/>
    <w:rsid w:val="003A1701"/>
    <w:rsid w:val="003A1BBD"/>
    <w:rsid w:val="003A22A5"/>
    <w:rsid w:val="003A2FCA"/>
    <w:rsid w:val="003A35CC"/>
    <w:rsid w:val="003A3FF5"/>
    <w:rsid w:val="003A3FFC"/>
    <w:rsid w:val="003A4AEA"/>
    <w:rsid w:val="003A50F6"/>
    <w:rsid w:val="003A5B87"/>
    <w:rsid w:val="003A5BD6"/>
    <w:rsid w:val="003A6440"/>
    <w:rsid w:val="003A68EE"/>
    <w:rsid w:val="003A79C5"/>
    <w:rsid w:val="003A7F81"/>
    <w:rsid w:val="003B05D7"/>
    <w:rsid w:val="003B0F5E"/>
    <w:rsid w:val="003B0FFF"/>
    <w:rsid w:val="003B150E"/>
    <w:rsid w:val="003B151F"/>
    <w:rsid w:val="003B1A9A"/>
    <w:rsid w:val="003B2A3D"/>
    <w:rsid w:val="003B2E81"/>
    <w:rsid w:val="003B3037"/>
    <w:rsid w:val="003B3640"/>
    <w:rsid w:val="003B371C"/>
    <w:rsid w:val="003B3AD9"/>
    <w:rsid w:val="003B4045"/>
    <w:rsid w:val="003B4054"/>
    <w:rsid w:val="003B4690"/>
    <w:rsid w:val="003B4EB4"/>
    <w:rsid w:val="003B526C"/>
    <w:rsid w:val="003B5D65"/>
    <w:rsid w:val="003B5EA0"/>
    <w:rsid w:val="003B6E1B"/>
    <w:rsid w:val="003B7062"/>
    <w:rsid w:val="003B73EA"/>
    <w:rsid w:val="003B7446"/>
    <w:rsid w:val="003C0424"/>
    <w:rsid w:val="003C0A92"/>
    <w:rsid w:val="003C130C"/>
    <w:rsid w:val="003C155D"/>
    <w:rsid w:val="003C1C6D"/>
    <w:rsid w:val="003C1D3D"/>
    <w:rsid w:val="003C23B9"/>
    <w:rsid w:val="003C3076"/>
    <w:rsid w:val="003C333C"/>
    <w:rsid w:val="003C3358"/>
    <w:rsid w:val="003C38D8"/>
    <w:rsid w:val="003C461C"/>
    <w:rsid w:val="003C59A7"/>
    <w:rsid w:val="003C5DCF"/>
    <w:rsid w:val="003C61F4"/>
    <w:rsid w:val="003C63D5"/>
    <w:rsid w:val="003C65D1"/>
    <w:rsid w:val="003C69E8"/>
    <w:rsid w:val="003C6CBB"/>
    <w:rsid w:val="003C6CFF"/>
    <w:rsid w:val="003C708C"/>
    <w:rsid w:val="003C7857"/>
    <w:rsid w:val="003C7990"/>
    <w:rsid w:val="003C7CCF"/>
    <w:rsid w:val="003C7DCB"/>
    <w:rsid w:val="003C7E57"/>
    <w:rsid w:val="003D05A1"/>
    <w:rsid w:val="003D0677"/>
    <w:rsid w:val="003D13F3"/>
    <w:rsid w:val="003D16FE"/>
    <w:rsid w:val="003D1787"/>
    <w:rsid w:val="003D196B"/>
    <w:rsid w:val="003D1BA3"/>
    <w:rsid w:val="003D235B"/>
    <w:rsid w:val="003D2E55"/>
    <w:rsid w:val="003D312E"/>
    <w:rsid w:val="003D36DA"/>
    <w:rsid w:val="003D382D"/>
    <w:rsid w:val="003D3B49"/>
    <w:rsid w:val="003D3D42"/>
    <w:rsid w:val="003D3F84"/>
    <w:rsid w:val="003D4050"/>
    <w:rsid w:val="003D4483"/>
    <w:rsid w:val="003D44D3"/>
    <w:rsid w:val="003D4A98"/>
    <w:rsid w:val="003D4E83"/>
    <w:rsid w:val="003D4E8F"/>
    <w:rsid w:val="003D5262"/>
    <w:rsid w:val="003D5A14"/>
    <w:rsid w:val="003D5A29"/>
    <w:rsid w:val="003D5F44"/>
    <w:rsid w:val="003D7263"/>
    <w:rsid w:val="003D772F"/>
    <w:rsid w:val="003E0602"/>
    <w:rsid w:val="003E07E0"/>
    <w:rsid w:val="003E0AB1"/>
    <w:rsid w:val="003E0B35"/>
    <w:rsid w:val="003E1449"/>
    <w:rsid w:val="003E1669"/>
    <w:rsid w:val="003E176F"/>
    <w:rsid w:val="003E2BE7"/>
    <w:rsid w:val="003E2CA5"/>
    <w:rsid w:val="003E3C49"/>
    <w:rsid w:val="003E3D99"/>
    <w:rsid w:val="003E4831"/>
    <w:rsid w:val="003E566C"/>
    <w:rsid w:val="003E57DD"/>
    <w:rsid w:val="003E608F"/>
    <w:rsid w:val="003E6410"/>
    <w:rsid w:val="003E6699"/>
    <w:rsid w:val="003E6745"/>
    <w:rsid w:val="003E6794"/>
    <w:rsid w:val="003E6E21"/>
    <w:rsid w:val="003E788D"/>
    <w:rsid w:val="003E7AE5"/>
    <w:rsid w:val="003E7D84"/>
    <w:rsid w:val="003F028E"/>
    <w:rsid w:val="003F0A4B"/>
    <w:rsid w:val="003F1FCD"/>
    <w:rsid w:val="003F22C1"/>
    <w:rsid w:val="003F23C6"/>
    <w:rsid w:val="003F2978"/>
    <w:rsid w:val="003F2B5D"/>
    <w:rsid w:val="003F2CCC"/>
    <w:rsid w:val="003F30D3"/>
    <w:rsid w:val="003F314C"/>
    <w:rsid w:val="003F3660"/>
    <w:rsid w:val="003F3D3D"/>
    <w:rsid w:val="003F3D54"/>
    <w:rsid w:val="003F3E54"/>
    <w:rsid w:val="003F3F0E"/>
    <w:rsid w:val="003F40A5"/>
    <w:rsid w:val="003F4C1E"/>
    <w:rsid w:val="003F4DA2"/>
    <w:rsid w:val="003F6F25"/>
    <w:rsid w:val="003F776E"/>
    <w:rsid w:val="003F7BB4"/>
    <w:rsid w:val="004000C3"/>
    <w:rsid w:val="00400188"/>
    <w:rsid w:val="0040024B"/>
    <w:rsid w:val="00401844"/>
    <w:rsid w:val="00401E33"/>
    <w:rsid w:val="00401EB1"/>
    <w:rsid w:val="00401F7D"/>
    <w:rsid w:val="004033D5"/>
    <w:rsid w:val="0040418F"/>
    <w:rsid w:val="004041DB"/>
    <w:rsid w:val="00404291"/>
    <w:rsid w:val="004048F7"/>
    <w:rsid w:val="00404CAA"/>
    <w:rsid w:val="00405721"/>
    <w:rsid w:val="00406109"/>
    <w:rsid w:val="004062C4"/>
    <w:rsid w:val="00406723"/>
    <w:rsid w:val="004069F5"/>
    <w:rsid w:val="00406B77"/>
    <w:rsid w:val="00406C59"/>
    <w:rsid w:val="00406E8F"/>
    <w:rsid w:val="00407210"/>
    <w:rsid w:val="00407215"/>
    <w:rsid w:val="00407564"/>
    <w:rsid w:val="00407982"/>
    <w:rsid w:val="00407A92"/>
    <w:rsid w:val="00407E82"/>
    <w:rsid w:val="00410200"/>
    <w:rsid w:val="00410874"/>
    <w:rsid w:val="0041089E"/>
    <w:rsid w:val="00411204"/>
    <w:rsid w:val="004114BF"/>
    <w:rsid w:val="00411890"/>
    <w:rsid w:val="00411CDE"/>
    <w:rsid w:val="00411EB9"/>
    <w:rsid w:val="00412560"/>
    <w:rsid w:val="00412F88"/>
    <w:rsid w:val="004130AB"/>
    <w:rsid w:val="0041329E"/>
    <w:rsid w:val="00413F5D"/>
    <w:rsid w:val="004143AA"/>
    <w:rsid w:val="00414644"/>
    <w:rsid w:val="00414E41"/>
    <w:rsid w:val="0041543D"/>
    <w:rsid w:val="004155F0"/>
    <w:rsid w:val="00415A88"/>
    <w:rsid w:val="00415C5A"/>
    <w:rsid w:val="00416267"/>
    <w:rsid w:val="00417C0B"/>
    <w:rsid w:val="00420274"/>
    <w:rsid w:val="00420CF3"/>
    <w:rsid w:val="00421DCC"/>
    <w:rsid w:val="004220EB"/>
    <w:rsid w:val="00422ECC"/>
    <w:rsid w:val="00423343"/>
    <w:rsid w:val="00423E67"/>
    <w:rsid w:val="004257FB"/>
    <w:rsid w:val="00425932"/>
    <w:rsid w:val="00425C85"/>
    <w:rsid w:val="00425E0A"/>
    <w:rsid w:val="00425EB1"/>
    <w:rsid w:val="004274B0"/>
    <w:rsid w:val="004274D2"/>
    <w:rsid w:val="004278A5"/>
    <w:rsid w:val="00427D63"/>
    <w:rsid w:val="00427EF5"/>
    <w:rsid w:val="004300FF"/>
    <w:rsid w:val="00430653"/>
    <w:rsid w:val="004309F5"/>
    <w:rsid w:val="00431982"/>
    <w:rsid w:val="00431A74"/>
    <w:rsid w:val="00431BE0"/>
    <w:rsid w:val="004332AD"/>
    <w:rsid w:val="00433880"/>
    <w:rsid w:val="00433B4A"/>
    <w:rsid w:val="004341EE"/>
    <w:rsid w:val="004343AA"/>
    <w:rsid w:val="00434824"/>
    <w:rsid w:val="004348FC"/>
    <w:rsid w:val="004351F1"/>
    <w:rsid w:val="00435B8A"/>
    <w:rsid w:val="00435C7B"/>
    <w:rsid w:val="00435DC0"/>
    <w:rsid w:val="00436BC0"/>
    <w:rsid w:val="00437406"/>
    <w:rsid w:val="004374EC"/>
    <w:rsid w:val="00437D3D"/>
    <w:rsid w:val="0044106B"/>
    <w:rsid w:val="004411BC"/>
    <w:rsid w:val="00441984"/>
    <w:rsid w:val="004419C5"/>
    <w:rsid w:val="00441C9B"/>
    <w:rsid w:val="00441D0B"/>
    <w:rsid w:val="00442336"/>
    <w:rsid w:val="00442A44"/>
    <w:rsid w:val="004438A1"/>
    <w:rsid w:val="0044391F"/>
    <w:rsid w:val="00443D32"/>
    <w:rsid w:val="004441B4"/>
    <w:rsid w:val="00444464"/>
    <w:rsid w:val="00444997"/>
    <w:rsid w:val="00444C73"/>
    <w:rsid w:val="004450A0"/>
    <w:rsid w:val="00445218"/>
    <w:rsid w:val="004453EE"/>
    <w:rsid w:val="004453F2"/>
    <w:rsid w:val="0044540B"/>
    <w:rsid w:val="004455BC"/>
    <w:rsid w:val="00445614"/>
    <w:rsid w:val="00446571"/>
    <w:rsid w:val="004465AF"/>
    <w:rsid w:val="00446D37"/>
    <w:rsid w:val="00446F26"/>
    <w:rsid w:val="004470ED"/>
    <w:rsid w:val="004475D3"/>
    <w:rsid w:val="00447A43"/>
    <w:rsid w:val="004503E6"/>
    <w:rsid w:val="00450571"/>
    <w:rsid w:val="00450677"/>
    <w:rsid w:val="00450ADF"/>
    <w:rsid w:val="00450E90"/>
    <w:rsid w:val="004513D7"/>
    <w:rsid w:val="00451B84"/>
    <w:rsid w:val="00451F0A"/>
    <w:rsid w:val="00452911"/>
    <w:rsid w:val="00452C20"/>
    <w:rsid w:val="00453863"/>
    <w:rsid w:val="00453BB9"/>
    <w:rsid w:val="004540C4"/>
    <w:rsid w:val="00454129"/>
    <w:rsid w:val="00454C27"/>
    <w:rsid w:val="00454CA8"/>
    <w:rsid w:val="004554DE"/>
    <w:rsid w:val="00455E8D"/>
    <w:rsid w:val="004564C8"/>
    <w:rsid w:val="004567FB"/>
    <w:rsid w:val="00456C31"/>
    <w:rsid w:val="00456DE8"/>
    <w:rsid w:val="00457AC2"/>
    <w:rsid w:val="00457C29"/>
    <w:rsid w:val="00460B15"/>
    <w:rsid w:val="00460F51"/>
    <w:rsid w:val="0046100C"/>
    <w:rsid w:val="00461500"/>
    <w:rsid w:val="00462697"/>
    <w:rsid w:val="00462773"/>
    <w:rsid w:val="00464535"/>
    <w:rsid w:val="00464A26"/>
    <w:rsid w:val="00464A3D"/>
    <w:rsid w:val="00465971"/>
    <w:rsid w:val="00465A01"/>
    <w:rsid w:val="004661A8"/>
    <w:rsid w:val="00467959"/>
    <w:rsid w:val="00467EFA"/>
    <w:rsid w:val="00470566"/>
    <w:rsid w:val="00470C6A"/>
    <w:rsid w:val="00470F97"/>
    <w:rsid w:val="004711E1"/>
    <w:rsid w:val="00471221"/>
    <w:rsid w:val="00471997"/>
    <w:rsid w:val="004722B2"/>
    <w:rsid w:val="0047231F"/>
    <w:rsid w:val="0047259C"/>
    <w:rsid w:val="00472717"/>
    <w:rsid w:val="00473585"/>
    <w:rsid w:val="00473B09"/>
    <w:rsid w:val="00473C0C"/>
    <w:rsid w:val="00474310"/>
    <w:rsid w:val="0047431C"/>
    <w:rsid w:val="00474769"/>
    <w:rsid w:val="00474BEE"/>
    <w:rsid w:val="00475596"/>
    <w:rsid w:val="00475C7B"/>
    <w:rsid w:val="00475C90"/>
    <w:rsid w:val="00476183"/>
    <w:rsid w:val="0047631D"/>
    <w:rsid w:val="004771D4"/>
    <w:rsid w:val="00477C9A"/>
    <w:rsid w:val="00477FDE"/>
    <w:rsid w:val="0048045F"/>
    <w:rsid w:val="00480AEC"/>
    <w:rsid w:val="00480F1B"/>
    <w:rsid w:val="004810D2"/>
    <w:rsid w:val="00482696"/>
    <w:rsid w:val="0048387B"/>
    <w:rsid w:val="0048491F"/>
    <w:rsid w:val="00484B51"/>
    <w:rsid w:val="00484E99"/>
    <w:rsid w:val="004911CE"/>
    <w:rsid w:val="0049214F"/>
    <w:rsid w:val="00492D63"/>
    <w:rsid w:val="00492F10"/>
    <w:rsid w:val="004932F5"/>
    <w:rsid w:val="00494324"/>
    <w:rsid w:val="004945C5"/>
    <w:rsid w:val="00494765"/>
    <w:rsid w:val="00494831"/>
    <w:rsid w:val="00494E9B"/>
    <w:rsid w:val="00494FAF"/>
    <w:rsid w:val="004952FD"/>
    <w:rsid w:val="00496F9A"/>
    <w:rsid w:val="00497CD7"/>
    <w:rsid w:val="004A0191"/>
    <w:rsid w:val="004A03F9"/>
    <w:rsid w:val="004A1418"/>
    <w:rsid w:val="004A1B5A"/>
    <w:rsid w:val="004A231D"/>
    <w:rsid w:val="004A238B"/>
    <w:rsid w:val="004A2557"/>
    <w:rsid w:val="004A25E4"/>
    <w:rsid w:val="004A26BA"/>
    <w:rsid w:val="004A2ACF"/>
    <w:rsid w:val="004A3D50"/>
    <w:rsid w:val="004A4881"/>
    <w:rsid w:val="004A495F"/>
    <w:rsid w:val="004A6724"/>
    <w:rsid w:val="004A690D"/>
    <w:rsid w:val="004A6EC3"/>
    <w:rsid w:val="004A7284"/>
    <w:rsid w:val="004A7432"/>
    <w:rsid w:val="004B07D4"/>
    <w:rsid w:val="004B14B1"/>
    <w:rsid w:val="004B164B"/>
    <w:rsid w:val="004B1930"/>
    <w:rsid w:val="004B1A0B"/>
    <w:rsid w:val="004B1E43"/>
    <w:rsid w:val="004B1EDE"/>
    <w:rsid w:val="004B1F31"/>
    <w:rsid w:val="004B212B"/>
    <w:rsid w:val="004B258F"/>
    <w:rsid w:val="004B333F"/>
    <w:rsid w:val="004B400D"/>
    <w:rsid w:val="004B4876"/>
    <w:rsid w:val="004B4980"/>
    <w:rsid w:val="004B4E19"/>
    <w:rsid w:val="004B559A"/>
    <w:rsid w:val="004B5BF7"/>
    <w:rsid w:val="004B6A39"/>
    <w:rsid w:val="004B7513"/>
    <w:rsid w:val="004B78AF"/>
    <w:rsid w:val="004C02B9"/>
    <w:rsid w:val="004C08CA"/>
    <w:rsid w:val="004C10CB"/>
    <w:rsid w:val="004C149C"/>
    <w:rsid w:val="004C15DA"/>
    <w:rsid w:val="004C2107"/>
    <w:rsid w:val="004C22E0"/>
    <w:rsid w:val="004C28DE"/>
    <w:rsid w:val="004C34B6"/>
    <w:rsid w:val="004C39B4"/>
    <w:rsid w:val="004C3C95"/>
    <w:rsid w:val="004C3F52"/>
    <w:rsid w:val="004C42E3"/>
    <w:rsid w:val="004C47E5"/>
    <w:rsid w:val="004C4811"/>
    <w:rsid w:val="004C4923"/>
    <w:rsid w:val="004C50A6"/>
    <w:rsid w:val="004C5388"/>
    <w:rsid w:val="004C5785"/>
    <w:rsid w:val="004C5C8D"/>
    <w:rsid w:val="004C5CDA"/>
    <w:rsid w:val="004C74F2"/>
    <w:rsid w:val="004C793E"/>
    <w:rsid w:val="004C7C27"/>
    <w:rsid w:val="004C7D15"/>
    <w:rsid w:val="004C7F87"/>
    <w:rsid w:val="004D0386"/>
    <w:rsid w:val="004D0931"/>
    <w:rsid w:val="004D0BE1"/>
    <w:rsid w:val="004D1858"/>
    <w:rsid w:val="004D3C89"/>
    <w:rsid w:val="004D48DB"/>
    <w:rsid w:val="004D4BD7"/>
    <w:rsid w:val="004D501E"/>
    <w:rsid w:val="004D5300"/>
    <w:rsid w:val="004D53B0"/>
    <w:rsid w:val="004D5776"/>
    <w:rsid w:val="004D5801"/>
    <w:rsid w:val="004D5930"/>
    <w:rsid w:val="004D5C7B"/>
    <w:rsid w:val="004D61DA"/>
    <w:rsid w:val="004D6478"/>
    <w:rsid w:val="004D6D54"/>
    <w:rsid w:val="004E11F1"/>
    <w:rsid w:val="004E1387"/>
    <w:rsid w:val="004E1A02"/>
    <w:rsid w:val="004E1F32"/>
    <w:rsid w:val="004E2440"/>
    <w:rsid w:val="004E2633"/>
    <w:rsid w:val="004E2C29"/>
    <w:rsid w:val="004E30CB"/>
    <w:rsid w:val="004E3AD6"/>
    <w:rsid w:val="004E3FD4"/>
    <w:rsid w:val="004E4324"/>
    <w:rsid w:val="004E4657"/>
    <w:rsid w:val="004E4B3E"/>
    <w:rsid w:val="004E58BF"/>
    <w:rsid w:val="004E5971"/>
    <w:rsid w:val="004E6F4C"/>
    <w:rsid w:val="004E7CF5"/>
    <w:rsid w:val="004F0EE5"/>
    <w:rsid w:val="004F1116"/>
    <w:rsid w:val="004F14DA"/>
    <w:rsid w:val="004F1A8A"/>
    <w:rsid w:val="004F213E"/>
    <w:rsid w:val="004F3616"/>
    <w:rsid w:val="004F471C"/>
    <w:rsid w:val="004F67E4"/>
    <w:rsid w:val="004F6B79"/>
    <w:rsid w:val="004F7608"/>
    <w:rsid w:val="004F7725"/>
    <w:rsid w:val="004F7B54"/>
    <w:rsid w:val="0050026B"/>
    <w:rsid w:val="005007C5"/>
    <w:rsid w:val="005011DB"/>
    <w:rsid w:val="0050127E"/>
    <w:rsid w:val="0050182F"/>
    <w:rsid w:val="00501874"/>
    <w:rsid w:val="00501F3E"/>
    <w:rsid w:val="00502049"/>
    <w:rsid w:val="00502105"/>
    <w:rsid w:val="00502F6D"/>
    <w:rsid w:val="00503569"/>
    <w:rsid w:val="00503849"/>
    <w:rsid w:val="00503B70"/>
    <w:rsid w:val="00504068"/>
    <w:rsid w:val="005049A8"/>
    <w:rsid w:val="00504CAA"/>
    <w:rsid w:val="00504DAD"/>
    <w:rsid w:val="00505E6F"/>
    <w:rsid w:val="0050673B"/>
    <w:rsid w:val="005069A4"/>
    <w:rsid w:val="00506B14"/>
    <w:rsid w:val="00506D65"/>
    <w:rsid w:val="00507B38"/>
    <w:rsid w:val="00507BD2"/>
    <w:rsid w:val="00510073"/>
    <w:rsid w:val="00510244"/>
    <w:rsid w:val="0051028C"/>
    <w:rsid w:val="00510527"/>
    <w:rsid w:val="00510A66"/>
    <w:rsid w:val="00510AE4"/>
    <w:rsid w:val="005112DB"/>
    <w:rsid w:val="00511348"/>
    <w:rsid w:val="005114CD"/>
    <w:rsid w:val="0051155F"/>
    <w:rsid w:val="005118C8"/>
    <w:rsid w:val="00512008"/>
    <w:rsid w:val="00513237"/>
    <w:rsid w:val="00513CA0"/>
    <w:rsid w:val="00514BE0"/>
    <w:rsid w:val="005156B2"/>
    <w:rsid w:val="00516161"/>
    <w:rsid w:val="0051643D"/>
    <w:rsid w:val="00516717"/>
    <w:rsid w:val="00516A5A"/>
    <w:rsid w:val="00516BE3"/>
    <w:rsid w:val="005177F0"/>
    <w:rsid w:val="00517F71"/>
    <w:rsid w:val="00520171"/>
    <w:rsid w:val="00520419"/>
    <w:rsid w:val="005211CD"/>
    <w:rsid w:val="005222C2"/>
    <w:rsid w:val="0052269D"/>
    <w:rsid w:val="0052317F"/>
    <w:rsid w:val="00523994"/>
    <w:rsid w:val="005239BF"/>
    <w:rsid w:val="00523A9A"/>
    <w:rsid w:val="00523B47"/>
    <w:rsid w:val="0052485B"/>
    <w:rsid w:val="00524EEB"/>
    <w:rsid w:val="00525043"/>
    <w:rsid w:val="00525288"/>
    <w:rsid w:val="005258B1"/>
    <w:rsid w:val="00525F0B"/>
    <w:rsid w:val="00525FEE"/>
    <w:rsid w:val="0052626E"/>
    <w:rsid w:val="005263DC"/>
    <w:rsid w:val="005269D2"/>
    <w:rsid w:val="00526D7D"/>
    <w:rsid w:val="0052746C"/>
    <w:rsid w:val="005308DC"/>
    <w:rsid w:val="00530C05"/>
    <w:rsid w:val="00531A7A"/>
    <w:rsid w:val="00531C29"/>
    <w:rsid w:val="00532B2D"/>
    <w:rsid w:val="00532EDB"/>
    <w:rsid w:val="00532F50"/>
    <w:rsid w:val="00535132"/>
    <w:rsid w:val="00535804"/>
    <w:rsid w:val="00535CF6"/>
    <w:rsid w:val="00536895"/>
    <w:rsid w:val="00536CB1"/>
    <w:rsid w:val="0053722E"/>
    <w:rsid w:val="0054058D"/>
    <w:rsid w:val="005405F9"/>
    <w:rsid w:val="00540F3C"/>
    <w:rsid w:val="00541991"/>
    <w:rsid w:val="00541A35"/>
    <w:rsid w:val="0054260F"/>
    <w:rsid w:val="00542A96"/>
    <w:rsid w:val="005431DB"/>
    <w:rsid w:val="005432D6"/>
    <w:rsid w:val="00543411"/>
    <w:rsid w:val="00543AB2"/>
    <w:rsid w:val="0054421E"/>
    <w:rsid w:val="0054457B"/>
    <w:rsid w:val="00544605"/>
    <w:rsid w:val="005452DA"/>
    <w:rsid w:val="00546864"/>
    <w:rsid w:val="00546BBB"/>
    <w:rsid w:val="00547F88"/>
    <w:rsid w:val="00550275"/>
    <w:rsid w:val="00550712"/>
    <w:rsid w:val="00551642"/>
    <w:rsid w:val="00552E28"/>
    <w:rsid w:val="005530FC"/>
    <w:rsid w:val="00553130"/>
    <w:rsid w:val="0055327C"/>
    <w:rsid w:val="005532E1"/>
    <w:rsid w:val="005538DD"/>
    <w:rsid w:val="00553B00"/>
    <w:rsid w:val="005545E5"/>
    <w:rsid w:val="00554C2C"/>
    <w:rsid w:val="00554F32"/>
    <w:rsid w:val="00555079"/>
    <w:rsid w:val="00555B90"/>
    <w:rsid w:val="0055600F"/>
    <w:rsid w:val="00556CF2"/>
    <w:rsid w:val="00556E2F"/>
    <w:rsid w:val="00556E7C"/>
    <w:rsid w:val="005572F3"/>
    <w:rsid w:val="00560196"/>
    <w:rsid w:val="00560453"/>
    <w:rsid w:val="005604E2"/>
    <w:rsid w:val="00560CBD"/>
    <w:rsid w:val="00560F1B"/>
    <w:rsid w:val="00560FE7"/>
    <w:rsid w:val="005624F7"/>
    <w:rsid w:val="00562919"/>
    <w:rsid w:val="005629FE"/>
    <w:rsid w:val="005633B9"/>
    <w:rsid w:val="00563E88"/>
    <w:rsid w:val="00564015"/>
    <w:rsid w:val="00564190"/>
    <w:rsid w:val="00564569"/>
    <w:rsid w:val="00564D47"/>
    <w:rsid w:val="00565776"/>
    <w:rsid w:val="0056593C"/>
    <w:rsid w:val="0056622F"/>
    <w:rsid w:val="00566C5A"/>
    <w:rsid w:val="005670E5"/>
    <w:rsid w:val="0056748B"/>
    <w:rsid w:val="0056748F"/>
    <w:rsid w:val="00567B83"/>
    <w:rsid w:val="00567C21"/>
    <w:rsid w:val="00567D22"/>
    <w:rsid w:val="00567E09"/>
    <w:rsid w:val="00570060"/>
    <w:rsid w:val="0057009F"/>
    <w:rsid w:val="005702F5"/>
    <w:rsid w:val="0057039E"/>
    <w:rsid w:val="00570789"/>
    <w:rsid w:val="005709C7"/>
    <w:rsid w:val="0057103B"/>
    <w:rsid w:val="005711B1"/>
    <w:rsid w:val="0057163B"/>
    <w:rsid w:val="00572139"/>
    <w:rsid w:val="005722C9"/>
    <w:rsid w:val="00572397"/>
    <w:rsid w:val="005727F0"/>
    <w:rsid w:val="0057324A"/>
    <w:rsid w:val="00573750"/>
    <w:rsid w:val="00573B55"/>
    <w:rsid w:val="00574254"/>
    <w:rsid w:val="00574A7D"/>
    <w:rsid w:val="005751BF"/>
    <w:rsid w:val="0057564E"/>
    <w:rsid w:val="00575E79"/>
    <w:rsid w:val="005772BA"/>
    <w:rsid w:val="0057751F"/>
    <w:rsid w:val="0057784C"/>
    <w:rsid w:val="005805FA"/>
    <w:rsid w:val="00580E2E"/>
    <w:rsid w:val="00581090"/>
    <w:rsid w:val="00582514"/>
    <w:rsid w:val="00582680"/>
    <w:rsid w:val="00582EFA"/>
    <w:rsid w:val="00583B0C"/>
    <w:rsid w:val="0058414F"/>
    <w:rsid w:val="00585329"/>
    <w:rsid w:val="00585474"/>
    <w:rsid w:val="00585606"/>
    <w:rsid w:val="005867C8"/>
    <w:rsid w:val="00587261"/>
    <w:rsid w:val="00587349"/>
    <w:rsid w:val="00587913"/>
    <w:rsid w:val="0059124E"/>
    <w:rsid w:val="00591873"/>
    <w:rsid w:val="00592122"/>
    <w:rsid w:val="005921A9"/>
    <w:rsid w:val="0059237E"/>
    <w:rsid w:val="00592A19"/>
    <w:rsid w:val="005932DF"/>
    <w:rsid w:val="00593664"/>
    <w:rsid w:val="0059415D"/>
    <w:rsid w:val="00594230"/>
    <w:rsid w:val="00594439"/>
    <w:rsid w:val="00594811"/>
    <w:rsid w:val="005952C6"/>
    <w:rsid w:val="00595499"/>
    <w:rsid w:val="00595729"/>
    <w:rsid w:val="00596707"/>
    <w:rsid w:val="00596F38"/>
    <w:rsid w:val="005970E7"/>
    <w:rsid w:val="005972B8"/>
    <w:rsid w:val="00597C78"/>
    <w:rsid w:val="00597C7F"/>
    <w:rsid w:val="005A0B58"/>
    <w:rsid w:val="005A10B3"/>
    <w:rsid w:val="005A1916"/>
    <w:rsid w:val="005A26D0"/>
    <w:rsid w:val="005A2E3B"/>
    <w:rsid w:val="005A301C"/>
    <w:rsid w:val="005A3DBB"/>
    <w:rsid w:val="005A45EA"/>
    <w:rsid w:val="005A4E00"/>
    <w:rsid w:val="005A50EE"/>
    <w:rsid w:val="005A6850"/>
    <w:rsid w:val="005A6AD8"/>
    <w:rsid w:val="005A6C5B"/>
    <w:rsid w:val="005A741C"/>
    <w:rsid w:val="005B04B6"/>
    <w:rsid w:val="005B0D0B"/>
    <w:rsid w:val="005B0D1E"/>
    <w:rsid w:val="005B0EC4"/>
    <w:rsid w:val="005B1FF3"/>
    <w:rsid w:val="005B2510"/>
    <w:rsid w:val="005B25F9"/>
    <w:rsid w:val="005B31FB"/>
    <w:rsid w:val="005B324B"/>
    <w:rsid w:val="005B32A1"/>
    <w:rsid w:val="005B3D32"/>
    <w:rsid w:val="005B3FF7"/>
    <w:rsid w:val="005B4844"/>
    <w:rsid w:val="005B50F8"/>
    <w:rsid w:val="005B51DC"/>
    <w:rsid w:val="005B5339"/>
    <w:rsid w:val="005B584B"/>
    <w:rsid w:val="005B5863"/>
    <w:rsid w:val="005B6B55"/>
    <w:rsid w:val="005B767E"/>
    <w:rsid w:val="005B796B"/>
    <w:rsid w:val="005B7BDC"/>
    <w:rsid w:val="005B7CEB"/>
    <w:rsid w:val="005C0185"/>
    <w:rsid w:val="005C082E"/>
    <w:rsid w:val="005C1380"/>
    <w:rsid w:val="005C200F"/>
    <w:rsid w:val="005C21F1"/>
    <w:rsid w:val="005C2331"/>
    <w:rsid w:val="005C26B5"/>
    <w:rsid w:val="005C49D2"/>
    <w:rsid w:val="005C49E1"/>
    <w:rsid w:val="005C4D05"/>
    <w:rsid w:val="005C4E69"/>
    <w:rsid w:val="005C4E99"/>
    <w:rsid w:val="005C52D7"/>
    <w:rsid w:val="005C5385"/>
    <w:rsid w:val="005C6228"/>
    <w:rsid w:val="005C6F84"/>
    <w:rsid w:val="005C732B"/>
    <w:rsid w:val="005C7425"/>
    <w:rsid w:val="005C77CD"/>
    <w:rsid w:val="005C7AD8"/>
    <w:rsid w:val="005C7B68"/>
    <w:rsid w:val="005C7C69"/>
    <w:rsid w:val="005D0E69"/>
    <w:rsid w:val="005D17CC"/>
    <w:rsid w:val="005D1A4B"/>
    <w:rsid w:val="005D33B3"/>
    <w:rsid w:val="005D3988"/>
    <w:rsid w:val="005D3AA4"/>
    <w:rsid w:val="005D3D81"/>
    <w:rsid w:val="005D438F"/>
    <w:rsid w:val="005D4B6B"/>
    <w:rsid w:val="005D58B3"/>
    <w:rsid w:val="005D63CF"/>
    <w:rsid w:val="005D67D9"/>
    <w:rsid w:val="005D6899"/>
    <w:rsid w:val="005D68C0"/>
    <w:rsid w:val="005D6E4F"/>
    <w:rsid w:val="005D7049"/>
    <w:rsid w:val="005D71B4"/>
    <w:rsid w:val="005E03AE"/>
    <w:rsid w:val="005E0DA0"/>
    <w:rsid w:val="005E0F68"/>
    <w:rsid w:val="005E1728"/>
    <w:rsid w:val="005E1AC6"/>
    <w:rsid w:val="005E1DE5"/>
    <w:rsid w:val="005E24DB"/>
    <w:rsid w:val="005E2669"/>
    <w:rsid w:val="005E2C6B"/>
    <w:rsid w:val="005E3BD6"/>
    <w:rsid w:val="005E3C4B"/>
    <w:rsid w:val="005E3F14"/>
    <w:rsid w:val="005E3FAF"/>
    <w:rsid w:val="005E44B8"/>
    <w:rsid w:val="005E5282"/>
    <w:rsid w:val="005E5DD8"/>
    <w:rsid w:val="005E6189"/>
    <w:rsid w:val="005E6326"/>
    <w:rsid w:val="005E6499"/>
    <w:rsid w:val="005E67D7"/>
    <w:rsid w:val="005E6DBF"/>
    <w:rsid w:val="005E6FE6"/>
    <w:rsid w:val="005E79EC"/>
    <w:rsid w:val="005F0452"/>
    <w:rsid w:val="005F062F"/>
    <w:rsid w:val="005F118B"/>
    <w:rsid w:val="005F1557"/>
    <w:rsid w:val="005F1F5D"/>
    <w:rsid w:val="005F2A81"/>
    <w:rsid w:val="005F2D95"/>
    <w:rsid w:val="005F3298"/>
    <w:rsid w:val="005F375D"/>
    <w:rsid w:val="005F4C07"/>
    <w:rsid w:val="005F54DB"/>
    <w:rsid w:val="005F5820"/>
    <w:rsid w:val="005F5AD3"/>
    <w:rsid w:val="005F6163"/>
    <w:rsid w:val="005F6427"/>
    <w:rsid w:val="005F762A"/>
    <w:rsid w:val="005F7C0D"/>
    <w:rsid w:val="005F7C10"/>
    <w:rsid w:val="006004B0"/>
    <w:rsid w:val="00600680"/>
    <w:rsid w:val="00600C50"/>
    <w:rsid w:val="006010CD"/>
    <w:rsid w:val="00601184"/>
    <w:rsid w:val="00601D9B"/>
    <w:rsid w:val="00602355"/>
    <w:rsid w:val="00602B03"/>
    <w:rsid w:val="00603017"/>
    <w:rsid w:val="00604AF4"/>
    <w:rsid w:val="00604EE1"/>
    <w:rsid w:val="006054CF"/>
    <w:rsid w:val="00605558"/>
    <w:rsid w:val="00606088"/>
    <w:rsid w:val="006060C5"/>
    <w:rsid w:val="006061F5"/>
    <w:rsid w:val="00606FB5"/>
    <w:rsid w:val="00607611"/>
    <w:rsid w:val="006118CA"/>
    <w:rsid w:val="00612062"/>
    <w:rsid w:val="00612125"/>
    <w:rsid w:val="00612C9F"/>
    <w:rsid w:val="0061490D"/>
    <w:rsid w:val="00616074"/>
    <w:rsid w:val="00616A56"/>
    <w:rsid w:val="00616B0C"/>
    <w:rsid w:val="00616B9D"/>
    <w:rsid w:val="00616CA7"/>
    <w:rsid w:val="00617002"/>
    <w:rsid w:val="006173E9"/>
    <w:rsid w:val="00617DFB"/>
    <w:rsid w:val="00620142"/>
    <w:rsid w:val="0062082B"/>
    <w:rsid w:val="0062092E"/>
    <w:rsid w:val="00621252"/>
    <w:rsid w:val="0062218B"/>
    <w:rsid w:val="00623311"/>
    <w:rsid w:val="00624AE8"/>
    <w:rsid w:val="00624D5D"/>
    <w:rsid w:val="00625C18"/>
    <w:rsid w:val="00625E33"/>
    <w:rsid w:val="00625FF0"/>
    <w:rsid w:val="006260A3"/>
    <w:rsid w:val="00626554"/>
    <w:rsid w:val="00626D9E"/>
    <w:rsid w:val="00627AAC"/>
    <w:rsid w:val="00627EA6"/>
    <w:rsid w:val="00630215"/>
    <w:rsid w:val="00630256"/>
    <w:rsid w:val="006311FA"/>
    <w:rsid w:val="00631C57"/>
    <w:rsid w:val="00632495"/>
    <w:rsid w:val="00632C4E"/>
    <w:rsid w:val="00633034"/>
    <w:rsid w:val="006333FF"/>
    <w:rsid w:val="006339D7"/>
    <w:rsid w:val="00634E3C"/>
    <w:rsid w:val="00635C92"/>
    <w:rsid w:val="00635CA9"/>
    <w:rsid w:val="0063674C"/>
    <w:rsid w:val="006371E7"/>
    <w:rsid w:val="006372E4"/>
    <w:rsid w:val="0063754B"/>
    <w:rsid w:val="006376EE"/>
    <w:rsid w:val="00637D57"/>
    <w:rsid w:val="0064098D"/>
    <w:rsid w:val="00642C1F"/>
    <w:rsid w:val="00642C76"/>
    <w:rsid w:val="00643682"/>
    <w:rsid w:val="00644070"/>
    <w:rsid w:val="006451EB"/>
    <w:rsid w:val="00647183"/>
    <w:rsid w:val="006478CF"/>
    <w:rsid w:val="00647D00"/>
    <w:rsid w:val="00647DD6"/>
    <w:rsid w:val="00650757"/>
    <w:rsid w:val="00650887"/>
    <w:rsid w:val="00651202"/>
    <w:rsid w:val="006515A0"/>
    <w:rsid w:val="006515E4"/>
    <w:rsid w:val="00651B7D"/>
    <w:rsid w:val="006537F6"/>
    <w:rsid w:val="006547CF"/>
    <w:rsid w:val="00654F94"/>
    <w:rsid w:val="006552BF"/>
    <w:rsid w:val="00655510"/>
    <w:rsid w:val="006556F3"/>
    <w:rsid w:val="0065575B"/>
    <w:rsid w:val="0065583F"/>
    <w:rsid w:val="006565AA"/>
    <w:rsid w:val="006567FF"/>
    <w:rsid w:val="00657115"/>
    <w:rsid w:val="0065715F"/>
    <w:rsid w:val="006573C7"/>
    <w:rsid w:val="00657AD7"/>
    <w:rsid w:val="00657BBA"/>
    <w:rsid w:val="00657F9D"/>
    <w:rsid w:val="00660031"/>
    <w:rsid w:val="00660605"/>
    <w:rsid w:val="0066074B"/>
    <w:rsid w:val="0066086E"/>
    <w:rsid w:val="00660E77"/>
    <w:rsid w:val="00661F09"/>
    <w:rsid w:val="00662057"/>
    <w:rsid w:val="00662248"/>
    <w:rsid w:val="0066227D"/>
    <w:rsid w:val="006622A7"/>
    <w:rsid w:val="00662991"/>
    <w:rsid w:val="00662E42"/>
    <w:rsid w:val="0066320A"/>
    <w:rsid w:val="006635C6"/>
    <w:rsid w:val="006642B8"/>
    <w:rsid w:val="00664617"/>
    <w:rsid w:val="00664B01"/>
    <w:rsid w:val="0066508C"/>
    <w:rsid w:val="006651C5"/>
    <w:rsid w:val="00665A75"/>
    <w:rsid w:val="00665CD5"/>
    <w:rsid w:val="00665D64"/>
    <w:rsid w:val="00665EB4"/>
    <w:rsid w:val="00666826"/>
    <w:rsid w:val="00667001"/>
    <w:rsid w:val="00667DBD"/>
    <w:rsid w:val="00670A43"/>
    <w:rsid w:val="00670A62"/>
    <w:rsid w:val="00670D77"/>
    <w:rsid w:val="0067263F"/>
    <w:rsid w:val="00672AF2"/>
    <w:rsid w:val="00672F19"/>
    <w:rsid w:val="00673296"/>
    <w:rsid w:val="00673F63"/>
    <w:rsid w:val="0067445A"/>
    <w:rsid w:val="006747F1"/>
    <w:rsid w:val="00674F00"/>
    <w:rsid w:val="006756C2"/>
    <w:rsid w:val="00675764"/>
    <w:rsid w:val="00675CFD"/>
    <w:rsid w:val="00676007"/>
    <w:rsid w:val="006765F3"/>
    <w:rsid w:val="00676E76"/>
    <w:rsid w:val="00677537"/>
    <w:rsid w:val="00677A02"/>
    <w:rsid w:val="00677DEA"/>
    <w:rsid w:val="006800C1"/>
    <w:rsid w:val="0068028B"/>
    <w:rsid w:val="00680D5B"/>
    <w:rsid w:val="006819F5"/>
    <w:rsid w:val="00682A9F"/>
    <w:rsid w:val="00682F88"/>
    <w:rsid w:val="00683125"/>
    <w:rsid w:val="0068472F"/>
    <w:rsid w:val="00684ED5"/>
    <w:rsid w:val="006855B0"/>
    <w:rsid w:val="00686257"/>
    <w:rsid w:val="00686E31"/>
    <w:rsid w:val="00687842"/>
    <w:rsid w:val="00687E05"/>
    <w:rsid w:val="006902B9"/>
    <w:rsid w:val="00690AFF"/>
    <w:rsid w:val="00691176"/>
    <w:rsid w:val="00691A42"/>
    <w:rsid w:val="00691FA7"/>
    <w:rsid w:val="006923DB"/>
    <w:rsid w:val="006930CA"/>
    <w:rsid w:val="0069326B"/>
    <w:rsid w:val="0069359C"/>
    <w:rsid w:val="006942EF"/>
    <w:rsid w:val="00694F9A"/>
    <w:rsid w:val="006950A7"/>
    <w:rsid w:val="006952D0"/>
    <w:rsid w:val="006953DB"/>
    <w:rsid w:val="006955D3"/>
    <w:rsid w:val="00695930"/>
    <w:rsid w:val="00695A98"/>
    <w:rsid w:val="00696714"/>
    <w:rsid w:val="00696748"/>
    <w:rsid w:val="0069679B"/>
    <w:rsid w:val="00696E23"/>
    <w:rsid w:val="006A07E7"/>
    <w:rsid w:val="006A0DBD"/>
    <w:rsid w:val="006A0EED"/>
    <w:rsid w:val="006A2246"/>
    <w:rsid w:val="006A23B8"/>
    <w:rsid w:val="006A2975"/>
    <w:rsid w:val="006A2F2F"/>
    <w:rsid w:val="006A3123"/>
    <w:rsid w:val="006A3243"/>
    <w:rsid w:val="006A325B"/>
    <w:rsid w:val="006A34D8"/>
    <w:rsid w:val="006A43CC"/>
    <w:rsid w:val="006A4E42"/>
    <w:rsid w:val="006A53C1"/>
    <w:rsid w:val="006A61B2"/>
    <w:rsid w:val="006A70BF"/>
    <w:rsid w:val="006A7137"/>
    <w:rsid w:val="006B08D8"/>
    <w:rsid w:val="006B126F"/>
    <w:rsid w:val="006B1728"/>
    <w:rsid w:val="006B17ED"/>
    <w:rsid w:val="006B1DF0"/>
    <w:rsid w:val="006B2A11"/>
    <w:rsid w:val="006B2A1C"/>
    <w:rsid w:val="006B3010"/>
    <w:rsid w:val="006B383F"/>
    <w:rsid w:val="006B3AA1"/>
    <w:rsid w:val="006B3DAD"/>
    <w:rsid w:val="006B41EF"/>
    <w:rsid w:val="006B4569"/>
    <w:rsid w:val="006B4BA6"/>
    <w:rsid w:val="006B5297"/>
    <w:rsid w:val="006B55D6"/>
    <w:rsid w:val="006B5602"/>
    <w:rsid w:val="006B5782"/>
    <w:rsid w:val="006B57C1"/>
    <w:rsid w:val="006B610A"/>
    <w:rsid w:val="006B6B54"/>
    <w:rsid w:val="006B74C1"/>
    <w:rsid w:val="006B75AF"/>
    <w:rsid w:val="006B77B8"/>
    <w:rsid w:val="006B78E3"/>
    <w:rsid w:val="006B7C3D"/>
    <w:rsid w:val="006C06A9"/>
    <w:rsid w:val="006C07F9"/>
    <w:rsid w:val="006C0EF8"/>
    <w:rsid w:val="006C1135"/>
    <w:rsid w:val="006C1176"/>
    <w:rsid w:val="006C2551"/>
    <w:rsid w:val="006C2A0F"/>
    <w:rsid w:val="006C2A81"/>
    <w:rsid w:val="006C31CC"/>
    <w:rsid w:val="006C47BD"/>
    <w:rsid w:val="006C5532"/>
    <w:rsid w:val="006C5B7B"/>
    <w:rsid w:val="006C65EF"/>
    <w:rsid w:val="006C6EEC"/>
    <w:rsid w:val="006D028C"/>
    <w:rsid w:val="006D187D"/>
    <w:rsid w:val="006D2977"/>
    <w:rsid w:val="006D2D13"/>
    <w:rsid w:val="006D2DBB"/>
    <w:rsid w:val="006D3BC5"/>
    <w:rsid w:val="006D3C27"/>
    <w:rsid w:val="006D3E08"/>
    <w:rsid w:val="006D43DA"/>
    <w:rsid w:val="006D458F"/>
    <w:rsid w:val="006D4652"/>
    <w:rsid w:val="006D46AD"/>
    <w:rsid w:val="006D4C06"/>
    <w:rsid w:val="006D53B6"/>
    <w:rsid w:val="006D6134"/>
    <w:rsid w:val="006D6362"/>
    <w:rsid w:val="006D683C"/>
    <w:rsid w:val="006D6932"/>
    <w:rsid w:val="006D6FFB"/>
    <w:rsid w:val="006E0056"/>
    <w:rsid w:val="006E07FA"/>
    <w:rsid w:val="006E09E4"/>
    <w:rsid w:val="006E0CB7"/>
    <w:rsid w:val="006E1946"/>
    <w:rsid w:val="006E2014"/>
    <w:rsid w:val="006E262E"/>
    <w:rsid w:val="006E29F4"/>
    <w:rsid w:val="006E2BAB"/>
    <w:rsid w:val="006E2E30"/>
    <w:rsid w:val="006E2E43"/>
    <w:rsid w:val="006E36D9"/>
    <w:rsid w:val="006E3873"/>
    <w:rsid w:val="006E3A1C"/>
    <w:rsid w:val="006E3CFD"/>
    <w:rsid w:val="006E43F6"/>
    <w:rsid w:val="006E446A"/>
    <w:rsid w:val="006E4DD2"/>
    <w:rsid w:val="006E5763"/>
    <w:rsid w:val="006E5FF6"/>
    <w:rsid w:val="006E62EB"/>
    <w:rsid w:val="006E6350"/>
    <w:rsid w:val="006E747A"/>
    <w:rsid w:val="006E7CE2"/>
    <w:rsid w:val="006F0047"/>
    <w:rsid w:val="006F16DC"/>
    <w:rsid w:val="006F17D0"/>
    <w:rsid w:val="006F331B"/>
    <w:rsid w:val="006F3FC6"/>
    <w:rsid w:val="006F40A1"/>
    <w:rsid w:val="006F41C2"/>
    <w:rsid w:val="006F4AE9"/>
    <w:rsid w:val="006F4E0F"/>
    <w:rsid w:val="006F5501"/>
    <w:rsid w:val="006F64F6"/>
    <w:rsid w:val="006F67D0"/>
    <w:rsid w:val="006F7381"/>
    <w:rsid w:val="006F766B"/>
    <w:rsid w:val="007009C2"/>
    <w:rsid w:val="00700BB7"/>
    <w:rsid w:val="00701425"/>
    <w:rsid w:val="00701512"/>
    <w:rsid w:val="007015A1"/>
    <w:rsid w:val="0070187D"/>
    <w:rsid w:val="007038EF"/>
    <w:rsid w:val="00703EA1"/>
    <w:rsid w:val="007049AC"/>
    <w:rsid w:val="00704B3D"/>
    <w:rsid w:val="00705241"/>
    <w:rsid w:val="00705601"/>
    <w:rsid w:val="00705B4E"/>
    <w:rsid w:val="0070625A"/>
    <w:rsid w:val="00707106"/>
    <w:rsid w:val="0070722A"/>
    <w:rsid w:val="007072C9"/>
    <w:rsid w:val="0070733D"/>
    <w:rsid w:val="00707823"/>
    <w:rsid w:val="00707E22"/>
    <w:rsid w:val="00710061"/>
    <w:rsid w:val="0071071B"/>
    <w:rsid w:val="00710CBC"/>
    <w:rsid w:val="00710D74"/>
    <w:rsid w:val="00711629"/>
    <w:rsid w:val="00712662"/>
    <w:rsid w:val="0071395D"/>
    <w:rsid w:val="00713E85"/>
    <w:rsid w:val="007145E5"/>
    <w:rsid w:val="00714B26"/>
    <w:rsid w:val="00715301"/>
    <w:rsid w:val="00715626"/>
    <w:rsid w:val="007157C3"/>
    <w:rsid w:val="00715A83"/>
    <w:rsid w:val="00715DFA"/>
    <w:rsid w:val="00716B1A"/>
    <w:rsid w:val="00717B5F"/>
    <w:rsid w:val="00717C56"/>
    <w:rsid w:val="00720DD2"/>
    <w:rsid w:val="007211AE"/>
    <w:rsid w:val="00721504"/>
    <w:rsid w:val="0072196A"/>
    <w:rsid w:val="007219BA"/>
    <w:rsid w:val="00721CB6"/>
    <w:rsid w:val="00721D64"/>
    <w:rsid w:val="00721F8B"/>
    <w:rsid w:val="00722527"/>
    <w:rsid w:val="00722B0A"/>
    <w:rsid w:val="007232B8"/>
    <w:rsid w:val="007235A5"/>
    <w:rsid w:val="007235B7"/>
    <w:rsid w:val="00723684"/>
    <w:rsid w:val="00723BAA"/>
    <w:rsid w:val="00723EEA"/>
    <w:rsid w:val="0072403F"/>
    <w:rsid w:val="00724367"/>
    <w:rsid w:val="0072471A"/>
    <w:rsid w:val="00724831"/>
    <w:rsid w:val="00724D61"/>
    <w:rsid w:val="00725C81"/>
    <w:rsid w:val="00725E03"/>
    <w:rsid w:val="007267D0"/>
    <w:rsid w:val="00726CE3"/>
    <w:rsid w:val="00727A75"/>
    <w:rsid w:val="00727D1E"/>
    <w:rsid w:val="00730828"/>
    <w:rsid w:val="00730E6A"/>
    <w:rsid w:val="0073186E"/>
    <w:rsid w:val="007322B8"/>
    <w:rsid w:val="007332ED"/>
    <w:rsid w:val="007334A8"/>
    <w:rsid w:val="00733A02"/>
    <w:rsid w:val="00733E0F"/>
    <w:rsid w:val="00734986"/>
    <w:rsid w:val="00734BB7"/>
    <w:rsid w:val="00735495"/>
    <w:rsid w:val="00735C68"/>
    <w:rsid w:val="00735F8F"/>
    <w:rsid w:val="00736087"/>
    <w:rsid w:val="00736150"/>
    <w:rsid w:val="0073637A"/>
    <w:rsid w:val="00736CE9"/>
    <w:rsid w:val="00736D7E"/>
    <w:rsid w:val="007372F9"/>
    <w:rsid w:val="007376F2"/>
    <w:rsid w:val="00740048"/>
    <w:rsid w:val="0074142A"/>
    <w:rsid w:val="00741615"/>
    <w:rsid w:val="00741861"/>
    <w:rsid w:val="00741AC8"/>
    <w:rsid w:val="00742701"/>
    <w:rsid w:val="00742A16"/>
    <w:rsid w:val="00742BFF"/>
    <w:rsid w:val="00742D23"/>
    <w:rsid w:val="007431BC"/>
    <w:rsid w:val="007434FF"/>
    <w:rsid w:val="007435D0"/>
    <w:rsid w:val="00743690"/>
    <w:rsid w:val="00743D94"/>
    <w:rsid w:val="00743FA4"/>
    <w:rsid w:val="00744408"/>
    <w:rsid w:val="00744558"/>
    <w:rsid w:val="00745275"/>
    <w:rsid w:val="00745819"/>
    <w:rsid w:val="00745E20"/>
    <w:rsid w:val="007464C3"/>
    <w:rsid w:val="0074732B"/>
    <w:rsid w:val="007473D6"/>
    <w:rsid w:val="00747428"/>
    <w:rsid w:val="0074791C"/>
    <w:rsid w:val="007479BD"/>
    <w:rsid w:val="007503D8"/>
    <w:rsid w:val="00750B50"/>
    <w:rsid w:val="007513BF"/>
    <w:rsid w:val="00751BBA"/>
    <w:rsid w:val="00752447"/>
    <w:rsid w:val="00752515"/>
    <w:rsid w:val="00752D12"/>
    <w:rsid w:val="00752E36"/>
    <w:rsid w:val="00753049"/>
    <w:rsid w:val="007531BD"/>
    <w:rsid w:val="00753923"/>
    <w:rsid w:val="00753BC8"/>
    <w:rsid w:val="0075457C"/>
    <w:rsid w:val="00754675"/>
    <w:rsid w:val="00754A4B"/>
    <w:rsid w:val="00754EB6"/>
    <w:rsid w:val="0076161E"/>
    <w:rsid w:val="00761751"/>
    <w:rsid w:val="00761809"/>
    <w:rsid w:val="007619DF"/>
    <w:rsid w:val="00761CB7"/>
    <w:rsid w:val="00761D10"/>
    <w:rsid w:val="00762083"/>
    <w:rsid w:val="00762EA9"/>
    <w:rsid w:val="00763487"/>
    <w:rsid w:val="00764B1E"/>
    <w:rsid w:val="007650D2"/>
    <w:rsid w:val="0076557E"/>
    <w:rsid w:val="00765CF8"/>
    <w:rsid w:val="00766546"/>
    <w:rsid w:val="00766BEC"/>
    <w:rsid w:val="00766D81"/>
    <w:rsid w:val="00766D99"/>
    <w:rsid w:val="00766F09"/>
    <w:rsid w:val="00767092"/>
    <w:rsid w:val="00767336"/>
    <w:rsid w:val="0076753C"/>
    <w:rsid w:val="007675A1"/>
    <w:rsid w:val="00767726"/>
    <w:rsid w:val="007678B4"/>
    <w:rsid w:val="00767BBC"/>
    <w:rsid w:val="0077058E"/>
    <w:rsid w:val="0077078D"/>
    <w:rsid w:val="007707FF"/>
    <w:rsid w:val="00770C8A"/>
    <w:rsid w:val="0077108D"/>
    <w:rsid w:val="007713D6"/>
    <w:rsid w:val="0077163C"/>
    <w:rsid w:val="00772EC7"/>
    <w:rsid w:val="007732B1"/>
    <w:rsid w:val="007732BB"/>
    <w:rsid w:val="00773546"/>
    <w:rsid w:val="00773608"/>
    <w:rsid w:val="007736B2"/>
    <w:rsid w:val="00773731"/>
    <w:rsid w:val="0077402F"/>
    <w:rsid w:val="0077403F"/>
    <w:rsid w:val="0077498E"/>
    <w:rsid w:val="00774E9D"/>
    <w:rsid w:val="007751F3"/>
    <w:rsid w:val="00775D33"/>
    <w:rsid w:val="00776417"/>
    <w:rsid w:val="00776E42"/>
    <w:rsid w:val="00777154"/>
    <w:rsid w:val="0077764F"/>
    <w:rsid w:val="00777DC3"/>
    <w:rsid w:val="0078016D"/>
    <w:rsid w:val="00780260"/>
    <w:rsid w:val="0078053F"/>
    <w:rsid w:val="007808EE"/>
    <w:rsid w:val="00780944"/>
    <w:rsid w:val="00780CCE"/>
    <w:rsid w:val="00781586"/>
    <w:rsid w:val="00781FC9"/>
    <w:rsid w:val="0078203D"/>
    <w:rsid w:val="00782192"/>
    <w:rsid w:val="007822F3"/>
    <w:rsid w:val="00783447"/>
    <w:rsid w:val="007836CC"/>
    <w:rsid w:val="0078402E"/>
    <w:rsid w:val="007848FB"/>
    <w:rsid w:val="00785B30"/>
    <w:rsid w:val="00786AA8"/>
    <w:rsid w:val="00787B92"/>
    <w:rsid w:val="00790806"/>
    <w:rsid w:val="00790956"/>
    <w:rsid w:val="00790D3D"/>
    <w:rsid w:val="00790F77"/>
    <w:rsid w:val="00791CD5"/>
    <w:rsid w:val="00792083"/>
    <w:rsid w:val="007924D5"/>
    <w:rsid w:val="00792C01"/>
    <w:rsid w:val="007937BF"/>
    <w:rsid w:val="00793D33"/>
    <w:rsid w:val="007943DF"/>
    <w:rsid w:val="007944C4"/>
    <w:rsid w:val="007947C1"/>
    <w:rsid w:val="00794E6E"/>
    <w:rsid w:val="00796F88"/>
    <w:rsid w:val="007974F0"/>
    <w:rsid w:val="00797AA4"/>
    <w:rsid w:val="00797BFE"/>
    <w:rsid w:val="007A1E97"/>
    <w:rsid w:val="007A21F7"/>
    <w:rsid w:val="007A265B"/>
    <w:rsid w:val="007A2A00"/>
    <w:rsid w:val="007A2CD9"/>
    <w:rsid w:val="007A2F7C"/>
    <w:rsid w:val="007A3C62"/>
    <w:rsid w:val="007A3EF7"/>
    <w:rsid w:val="007A44F9"/>
    <w:rsid w:val="007A47B1"/>
    <w:rsid w:val="007A47DB"/>
    <w:rsid w:val="007A4C82"/>
    <w:rsid w:val="007A55EB"/>
    <w:rsid w:val="007A5887"/>
    <w:rsid w:val="007A6157"/>
    <w:rsid w:val="007A63AF"/>
    <w:rsid w:val="007A64CD"/>
    <w:rsid w:val="007A695E"/>
    <w:rsid w:val="007A6B26"/>
    <w:rsid w:val="007A6E65"/>
    <w:rsid w:val="007A7254"/>
    <w:rsid w:val="007A7661"/>
    <w:rsid w:val="007A7D25"/>
    <w:rsid w:val="007A7ECC"/>
    <w:rsid w:val="007B0A76"/>
    <w:rsid w:val="007B1090"/>
    <w:rsid w:val="007B159C"/>
    <w:rsid w:val="007B1863"/>
    <w:rsid w:val="007B18CA"/>
    <w:rsid w:val="007B230A"/>
    <w:rsid w:val="007B2F80"/>
    <w:rsid w:val="007B33A8"/>
    <w:rsid w:val="007B33ED"/>
    <w:rsid w:val="007B3D57"/>
    <w:rsid w:val="007B47E7"/>
    <w:rsid w:val="007B4F47"/>
    <w:rsid w:val="007B60A6"/>
    <w:rsid w:val="007B7539"/>
    <w:rsid w:val="007B7780"/>
    <w:rsid w:val="007C0498"/>
    <w:rsid w:val="007C0B1A"/>
    <w:rsid w:val="007C1FB2"/>
    <w:rsid w:val="007C2327"/>
    <w:rsid w:val="007C2902"/>
    <w:rsid w:val="007C3C98"/>
    <w:rsid w:val="007C3F82"/>
    <w:rsid w:val="007C4558"/>
    <w:rsid w:val="007C485A"/>
    <w:rsid w:val="007C4B34"/>
    <w:rsid w:val="007C5798"/>
    <w:rsid w:val="007C5CAF"/>
    <w:rsid w:val="007C66C5"/>
    <w:rsid w:val="007C67C2"/>
    <w:rsid w:val="007C693F"/>
    <w:rsid w:val="007C69BF"/>
    <w:rsid w:val="007C7254"/>
    <w:rsid w:val="007C7849"/>
    <w:rsid w:val="007C7FF0"/>
    <w:rsid w:val="007D055E"/>
    <w:rsid w:val="007D0811"/>
    <w:rsid w:val="007D0A58"/>
    <w:rsid w:val="007D12A4"/>
    <w:rsid w:val="007D18A9"/>
    <w:rsid w:val="007D1B41"/>
    <w:rsid w:val="007D1C46"/>
    <w:rsid w:val="007D2268"/>
    <w:rsid w:val="007D233B"/>
    <w:rsid w:val="007D33E9"/>
    <w:rsid w:val="007D34FA"/>
    <w:rsid w:val="007D37B8"/>
    <w:rsid w:val="007D3D02"/>
    <w:rsid w:val="007D3D8E"/>
    <w:rsid w:val="007D4122"/>
    <w:rsid w:val="007D41EC"/>
    <w:rsid w:val="007D4CBD"/>
    <w:rsid w:val="007D4EC8"/>
    <w:rsid w:val="007D5417"/>
    <w:rsid w:val="007D56EF"/>
    <w:rsid w:val="007D5EED"/>
    <w:rsid w:val="007D66D0"/>
    <w:rsid w:val="007D6781"/>
    <w:rsid w:val="007D6CA6"/>
    <w:rsid w:val="007D6CFC"/>
    <w:rsid w:val="007D7722"/>
    <w:rsid w:val="007D78B7"/>
    <w:rsid w:val="007D7E0B"/>
    <w:rsid w:val="007D7E8A"/>
    <w:rsid w:val="007E02A7"/>
    <w:rsid w:val="007E0405"/>
    <w:rsid w:val="007E19F2"/>
    <w:rsid w:val="007E1AC2"/>
    <w:rsid w:val="007E1E1D"/>
    <w:rsid w:val="007E234F"/>
    <w:rsid w:val="007E2AB4"/>
    <w:rsid w:val="007E33AB"/>
    <w:rsid w:val="007E40C7"/>
    <w:rsid w:val="007E4120"/>
    <w:rsid w:val="007E4449"/>
    <w:rsid w:val="007E4483"/>
    <w:rsid w:val="007E46C6"/>
    <w:rsid w:val="007E47D6"/>
    <w:rsid w:val="007E491E"/>
    <w:rsid w:val="007E4D8B"/>
    <w:rsid w:val="007E4EF7"/>
    <w:rsid w:val="007E50C2"/>
    <w:rsid w:val="007E565A"/>
    <w:rsid w:val="007E5886"/>
    <w:rsid w:val="007E61AF"/>
    <w:rsid w:val="007E66AE"/>
    <w:rsid w:val="007E6945"/>
    <w:rsid w:val="007E69FD"/>
    <w:rsid w:val="007E6CF1"/>
    <w:rsid w:val="007E77BE"/>
    <w:rsid w:val="007E7FCC"/>
    <w:rsid w:val="007F024C"/>
    <w:rsid w:val="007F0EA4"/>
    <w:rsid w:val="007F1E14"/>
    <w:rsid w:val="007F2288"/>
    <w:rsid w:val="007F3702"/>
    <w:rsid w:val="007F3EC1"/>
    <w:rsid w:val="007F41AC"/>
    <w:rsid w:val="007F4FDC"/>
    <w:rsid w:val="007F50D0"/>
    <w:rsid w:val="007F54A9"/>
    <w:rsid w:val="007F5DCC"/>
    <w:rsid w:val="007F6339"/>
    <w:rsid w:val="007F6813"/>
    <w:rsid w:val="007F6D9F"/>
    <w:rsid w:val="007F7251"/>
    <w:rsid w:val="007F7437"/>
    <w:rsid w:val="007F7A17"/>
    <w:rsid w:val="00800409"/>
    <w:rsid w:val="00800427"/>
    <w:rsid w:val="00800547"/>
    <w:rsid w:val="00800A86"/>
    <w:rsid w:val="00800C24"/>
    <w:rsid w:val="00801170"/>
    <w:rsid w:val="008017A4"/>
    <w:rsid w:val="008025E9"/>
    <w:rsid w:val="00803216"/>
    <w:rsid w:val="00803267"/>
    <w:rsid w:val="00803770"/>
    <w:rsid w:val="0080469D"/>
    <w:rsid w:val="0080488A"/>
    <w:rsid w:val="00804B0E"/>
    <w:rsid w:val="0080540B"/>
    <w:rsid w:val="00807CA4"/>
    <w:rsid w:val="00807DB3"/>
    <w:rsid w:val="0081078B"/>
    <w:rsid w:val="008109E9"/>
    <w:rsid w:val="00810BC4"/>
    <w:rsid w:val="00810D41"/>
    <w:rsid w:val="0081152C"/>
    <w:rsid w:val="008116E5"/>
    <w:rsid w:val="00811925"/>
    <w:rsid w:val="00811E0A"/>
    <w:rsid w:val="008121F0"/>
    <w:rsid w:val="00812640"/>
    <w:rsid w:val="0081331B"/>
    <w:rsid w:val="00813E7F"/>
    <w:rsid w:val="00814120"/>
    <w:rsid w:val="008148FA"/>
    <w:rsid w:val="00815C7F"/>
    <w:rsid w:val="00815EC2"/>
    <w:rsid w:val="00816233"/>
    <w:rsid w:val="00816248"/>
    <w:rsid w:val="008169B3"/>
    <w:rsid w:val="00816EF2"/>
    <w:rsid w:val="00817609"/>
    <w:rsid w:val="00817647"/>
    <w:rsid w:val="008203F3"/>
    <w:rsid w:val="00821029"/>
    <w:rsid w:val="00821097"/>
    <w:rsid w:val="00821C49"/>
    <w:rsid w:val="0082225A"/>
    <w:rsid w:val="00822344"/>
    <w:rsid w:val="0082310D"/>
    <w:rsid w:val="00823AE7"/>
    <w:rsid w:val="00823E8A"/>
    <w:rsid w:val="00824924"/>
    <w:rsid w:val="008250D7"/>
    <w:rsid w:val="008259ED"/>
    <w:rsid w:val="00825A42"/>
    <w:rsid w:val="00826037"/>
    <w:rsid w:val="00827063"/>
    <w:rsid w:val="0082788D"/>
    <w:rsid w:val="00827B2B"/>
    <w:rsid w:val="00827C2D"/>
    <w:rsid w:val="00827E36"/>
    <w:rsid w:val="00830299"/>
    <w:rsid w:val="00830501"/>
    <w:rsid w:val="00830639"/>
    <w:rsid w:val="00830BD2"/>
    <w:rsid w:val="00830C67"/>
    <w:rsid w:val="00830CF3"/>
    <w:rsid w:val="00831050"/>
    <w:rsid w:val="008317D4"/>
    <w:rsid w:val="00831D3B"/>
    <w:rsid w:val="00832015"/>
    <w:rsid w:val="00832172"/>
    <w:rsid w:val="00832892"/>
    <w:rsid w:val="00832CE1"/>
    <w:rsid w:val="008334DF"/>
    <w:rsid w:val="00833760"/>
    <w:rsid w:val="00833BCC"/>
    <w:rsid w:val="00833F8E"/>
    <w:rsid w:val="00833FB9"/>
    <w:rsid w:val="00834181"/>
    <w:rsid w:val="00835C05"/>
    <w:rsid w:val="00835C7D"/>
    <w:rsid w:val="00836E8C"/>
    <w:rsid w:val="00837F14"/>
    <w:rsid w:val="00840183"/>
    <w:rsid w:val="00840306"/>
    <w:rsid w:val="008405FD"/>
    <w:rsid w:val="00840B62"/>
    <w:rsid w:val="00840B91"/>
    <w:rsid w:val="00840C73"/>
    <w:rsid w:val="00840C9D"/>
    <w:rsid w:val="00840E0E"/>
    <w:rsid w:val="0084152D"/>
    <w:rsid w:val="00841E75"/>
    <w:rsid w:val="008424D8"/>
    <w:rsid w:val="00842B97"/>
    <w:rsid w:val="00842E8F"/>
    <w:rsid w:val="00843E9E"/>
    <w:rsid w:val="00843EBA"/>
    <w:rsid w:val="00843F51"/>
    <w:rsid w:val="008451B1"/>
    <w:rsid w:val="008457D6"/>
    <w:rsid w:val="008458A6"/>
    <w:rsid w:val="0084604F"/>
    <w:rsid w:val="008467E7"/>
    <w:rsid w:val="008472E2"/>
    <w:rsid w:val="00847C34"/>
    <w:rsid w:val="00847E66"/>
    <w:rsid w:val="00850070"/>
    <w:rsid w:val="00850E5C"/>
    <w:rsid w:val="00851609"/>
    <w:rsid w:val="00851741"/>
    <w:rsid w:val="00851944"/>
    <w:rsid w:val="00851DF3"/>
    <w:rsid w:val="00851F3C"/>
    <w:rsid w:val="0085298E"/>
    <w:rsid w:val="00852A1E"/>
    <w:rsid w:val="00852A88"/>
    <w:rsid w:val="00852DC1"/>
    <w:rsid w:val="00852F32"/>
    <w:rsid w:val="00853095"/>
    <w:rsid w:val="008534C4"/>
    <w:rsid w:val="00853AE9"/>
    <w:rsid w:val="00854AC8"/>
    <w:rsid w:val="00854B50"/>
    <w:rsid w:val="00854BFD"/>
    <w:rsid w:val="00854CA6"/>
    <w:rsid w:val="008554E9"/>
    <w:rsid w:val="00855AEE"/>
    <w:rsid w:val="00855C38"/>
    <w:rsid w:val="0085646A"/>
    <w:rsid w:val="008573F1"/>
    <w:rsid w:val="008574E0"/>
    <w:rsid w:val="00857E5F"/>
    <w:rsid w:val="00860438"/>
    <w:rsid w:val="0086052B"/>
    <w:rsid w:val="00860F33"/>
    <w:rsid w:val="00860F74"/>
    <w:rsid w:val="0086118A"/>
    <w:rsid w:val="00861373"/>
    <w:rsid w:val="00861819"/>
    <w:rsid w:val="00861E05"/>
    <w:rsid w:val="00862059"/>
    <w:rsid w:val="00863011"/>
    <w:rsid w:val="00863268"/>
    <w:rsid w:val="00863660"/>
    <w:rsid w:val="008636F8"/>
    <w:rsid w:val="00863B2E"/>
    <w:rsid w:val="00863C5A"/>
    <w:rsid w:val="00864358"/>
    <w:rsid w:val="00865194"/>
    <w:rsid w:val="0086632E"/>
    <w:rsid w:val="00866BB1"/>
    <w:rsid w:val="00867624"/>
    <w:rsid w:val="008715E0"/>
    <w:rsid w:val="00872A6C"/>
    <w:rsid w:val="008733CD"/>
    <w:rsid w:val="00873DC4"/>
    <w:rsid w:val="0087425D"/>
    <w:rsid w:val="00874316"/>
    <w:rsid w:val="00874B1A"/>
    <w:rsid w:val="0087505E"/>
    <w:rsid w:val="00875E01"/>
    <w:rsid w:val="00875E97"/>
    <w:rsid w:val="0087632A"/>
    <w:rsid w:val="008766B2"/>
    <w:rsid w:val="00876A37"/>
    <w:rsid w:val="00876B6F"/>
    <w:rsid w:val="00877045"/>
    <w:rsid w:val="008776A9"/>
    <w:rsid w:val="008778FD"/>
    <w:rsid w:val="00877EE1"/>
    <w:rsid w:val="00880350"/>
    <w:rsid w:val="00880829"/>
    <w:rsid w:val="0088179E"/>
    <w:rsid w:val="00881AEC"/>
    <w:rsid w:val="008821AC"/>
    <w:rsid w:val="00882FE6"/>
    <w:rsid w:val="008837E0"/>
    <w:rsid w:val="00883E2C"/>
    <w:rsid w:val="00883FC0"/>
    <w:rsid w:val="00884075"/>
    <w:rsid w:val="00884878"/>
    <w:rsid w:val="00884886"/>
    <w:rsid w:val="00884EC1"/>
    <w:rsid w:val="00884F23"/>
    <w:rsid w:val="00886502"/>
    <w:rsid w:val="00886A3E"/>
    <w:rsid w:val="00887B63"/>
    <w:rsid w:val="00890134"/>
    <w:rsid w:val="0089069D"/>
    <w:rsid w:val="008906E0"/>
    <w:rsid w:val="00890CB0"/>
    <w:rsid w:val="00890D36"/>
    <w:rsid w:val="00890E00"/>
    <w:rsid w:val="00891C2B"/>
    <w:rsid w:val="00891D3B"/>
    <w:rsid w:val="0089209C"/>
    <w:rsid w:val="00892DA5"/>
    <w:rsid w:val="00892FEA"/>
    <w:rsid w:val="00893435"/>
    <w:rsid w:val="0089379A"/>
    <w:rsid w:val="00893E13"/>
    <w:rsid w:val="00893E6B"/>
    <w:rsid w:val="0089407E"/>
    <w:rsid w:val="00895BB1"/>
    <w:rsid w:val="00895D03"/>
    <w:rsid w:val="00895F41"/>
    <w:rsid w:val="00895FF3"/>
    <w:rsid w:val="008962FA"/>
    <w:rsid w:val="00897201"/>
    <w:rsid w:val="00897923"/>
    <w:rsid w:val="00897DBD"/>
    <w:rsid w:val="00897ECF"/>
    <w:rsid w:val="008A0A3B"/>
    <w:rsid w:val="008A1197"/>
    <w:rsid w:val="008A2622"/>
    <w:rsid w:val="008A38E3"/>
    <w:rsid w:val="008A3A3B"/>
    <w:rsid w:val="008A4474"/>
    <w:rsid w:val="008A4605"/>
    <w:rsid w:val="008A46A1"/>
    <w:rsid w:val="008A4834"/>
    <w:rsid w:val="008A5141"/>
    <w:rsid w:val="008A6328"/>
    <w:rsid w:val="008A688A"/>
    <w:rsid w:val="008B00CE"/>
    <w:rsid w:val="008B0D17"/>
    <w:rsid w:val="008B0F19"/>
    <w:rsid w:val="008B1255"/>
    <w:rsid w:val="008B1F4E"/>
    <w:rsid w:val="008B28CB"/>
    <w:rsid w:val="008B43E1"/>
    <w:rsid w:val="008B450A"/>
    <w:rsid w:val="008B4603"/>
    <w:rsid w:val="008B4D61"/>
    <w:rsid w:val="008B5014"/>
    <w:rsid w:val="008B58EA"/>
    <w:rsid w:val="008B7E68"/>
    <w:rsid w:val="008C0018"/>
    <w:rsid w:val="008C06F5"/>
    <w:rsid w:val="008C0B6F"/>
    <w:rsid w:val="008C115A"/>
    <w:rsid w:val="008C1DF1"/>
    <w:rsid w:val="008C1E4E"/>
    <w:rsid w:val="008C1EDE"/>
    <w:rsid w:val="008C299D"/>
    <w:rsid w:val="008C2BA5"/>
    <w:rsid w:val="008C5102"/>
    <w:rsid w:val="008C5689"/>
    <w:rsid w:val="008C6ACD"/>
    <w:rsid w:val="008C7214"/>
    <w:rsid w:val="008D04DB"/>
    <w:rsid w:val="008D07F9"/>
    <w:rsid w:val="008D0960"/>
    <w:rsid w:val="008D0D20"/>
    <w:rsid w:val="008D122A"/>
    <w:rsid w:val="008D16DB"/>
    <w:rsid w:val="008D1CAA"/>
    <w:rsid w:val="008D1EED"/>
    <w:rsid w:val="008D200F"/>
    <w:rsid w:val="008D23F5"/>
    <w:rsid w:val="008D34C2"/>
    <w:rsid w:val="008D5506"/>
    <w:rsid w:val="008D56F9"/>
    <w:rsid w:val="008D570F"/>
    <w:rsid w:val="008D5B85"/>
    <w:rsid w:val="008D6422"/>
    <w:rsid w:val="008D68BB"/>
    <w:rsid w:val="008D6937"/>
    <w:rsid w:val="008D6C0E"/>
    <w:rsid w:val="008D6E4C"/>
    <w:rsid w:val="008D6FCC"/>
    <w:rsid w:val="008D708B"/>
    <w:rsid w:val="008D7221"/>
    <w:rsid w:val="008D7641"/>
    <w:rsid w:val="008E02C3"/>
    <w:rsid w:val="008E0A62"/>
    <w:rsid w:val="008E11C1"/>
    <w:rsid w:val="008E16FE"/>
    <w:rsid w:val="008E1825"/>
    <w:rsid w:val="008E1A33"/>
    <w:rsid w:val="008E1E48"/>
    <w:rsid w:val="008E1FF2"/>
    <w:rsid w:val="008E21D6"/>
    <w:rsid w:val="008E2833"/>
    <w:rsid w:val="008E2BC7"/>
    <w:rsid w:val="008E2F1E"/>
    <w:rsid w:val="008E2F44"/>
    <w:rsid w:val="008E3341"/>
    <w:rsid w:val="008E3AA6"/>
    <w:rsid w:val="008E3D97"/>
    <w:rsid w:val="008E3F5B"/>
    <w:rsid w:val="008E42CF"/>
    <w:rsid w:val="008E498C"/>
    <w:rsid w:val="008E4E0D"/>
    <w:rsid w:val="008E4F07"/>
    <w:rsid w:val="008E59D9"/>
    <w:rsid w:val="008E681B"/>
    <w:rsid w:val="008E69B5"/>
    <w:rsid w:val="008E6EF1"/>
    <w:rsid w:val="008E6F30"/>
    <w:rsid w:val="008E7945"/>
    <w:rsid w:val="008E7A82"/>
    <w:rsid w:val="008F0A43"/>
    <w:rsid w:val="008F0B76"/>
    <w:rsid w:val="008F0BB1"/>
    <w:rsid w:val="008F22A6"/>
    <w:rsid w:val="008F235C"/>
    <w:rsid w:val="008F2496"/>
    <w:rsid w:val="008F3057"/>
    <w:rsid w:val="008F3241"/>
    <w:rsid w:val="008F39A9"/>
    <w:rsid w:val="008F4627"/>
    <w:rsid w:val="008F4CB3"/>
    <w:rsid w:val="008F4E27"/>
    <w:rsid w:val="008F4F7C"/>
    <w:rsid w:val="008F52C5"/>
    <w:rsid w:val="008F56DE"/>
    <w:rsid w:val="008F5A7C"/>
    <w:rsid w:val="008F6263"/>
    <w:rsid w:val="008F630E"/>
    <w:rsid w:val="008F64DD"/>
    <w:rsid w:val="008F68BB"/>
    <w:rsid w:val="008F6B74"/>
    <w:rsid w:val="008F759E"/>
    <w:rsid w:val="00900713"/>
    <w:rsid w:val="00900B2C"/>
    <w:rsid w:val="00900B68"/>
    <w:rsid w:val="00901482"/>
    <w:rsid w:val="00903246"/>
    <w:rsid w:val="00903825"/>
    <w:rsid w:val="00903EC6"/>
    <w:rsid w:val="00904943"/>
    <w:rsid w:val="00904E57"/>
    <w:rsid w:val="00905228"/>
    <w:rsid w:val="00905A4B"/>
    <w:rsid w:val="0090659F"/>
    <w:rsid w:val="009065B9"/>
    <w:rsid w:val="009065D0"/>
    <w:rsid w:val="009069B4"/>
    <w:rsid w:val="00906CCB"/>
    <w:rsid w:val="00906DD5"/>
    <w:rsid w:val="0090716B"/>
    <w:rsid w:val="009073CD"/>
    <w:rsid w:val="009075ED"/>
    <w:rsid w:val="00907C55"/>
    <w:rsid w:val="00910549"/>
    <w:rsid w:val="00910DB4"/>
    <w:rsid w:val="00910FCB"/>
    <w:rsid w:val="00911F38"/>
    <w:rsid w:val="009122E3"/>
    <w:rsid w:val="00912768"/>
    <w:rsid w:val="009129DD"/>
    <w:rsid w:val="009134F9"/>
    <w:rsid w:val="00913722"/>
    <w:rsid w:val="00913E31"/>
    <w:rsid w:val="009140CF"/>
    <w:rsid w:val="009146C9"/>
    <w:rsid w:val="00914716"/>
    <w:rsid w:val="009149B7"/>
    <w:rsid w:val="00914AA3"/>
    <w:rsid w:val="00914BC1"/>
    <w:rsid w:val="00914EB7"/>
    <w:rsid w:val="00915089"/>
    <w:rsid w:val="009150D0"/>
    <w:rsid w:val="00916474"/>
    <w:rsid w:val="00916F97"/>
    <w:rsid w:val="0091741D"/>
    <w:rsid w:val="009177F0"/>
    <w:rsid w:val="00917B13"/>
    <w:rsid w:val="00917E0B"/>
    <w:rsid w:val="00917E57"/>
    <w:rsid w:val="00920024"/>
    <w:rsid w:val="0092099D"/>
    <w:rsid w:val="009209D3"/>
    <w:rsid w:val="00922E85"/>
    <w:rsid w:val="0092312F"/>
    <w:rsid w:val="00923199"/>
    <w:rsid w:val="00923C8F"/>
    <w:rsid w:val="009241F1"/>
    <w:rsid w:val="009247A5"/>
    <w:rsid w:val="00924F04"/>
    <w:rsid w:val="0092570B"/>
    <w:rsid w:val="00925C00"/>
    <w:rsid w:val="009264F2"/>
    <w:rsid w:val="00926A3A"/>
    <w:rsid w:val="009279D3"/>
    <w:rsid w:val="00927F02"/>
    <w:rsid w:val="00927FB2"/>
    <w:rsid w:val="009300BB"/>
    <w:rsid w:val="009304CB"/>
    <w:rsid w:val="0093139A"/>
    <w:rsid w:val="00932569"/>
    <w:rsid w:val="0093297A"/>
    <w:rsid w:val="009329B5"/>
    <w:rsid w:val="00932E6F"/>
    <w:rsid w:val="00933145"/>
    <w:rsid w:val="009336FA"/>
    <w:rsid w:val="00933B8F"/>
    <w:rsid w:val="00934204"/>
    <w:rsid w:val="0093448E"/>
    <w:rsid w:val="009345DF"/>
    <w:rsid w:val="00934A77"/>
    <w:rsid w:val="00937398"/>
    <w:rsid w:val="00937CC7"/>
    <w:rsid w:val="00937E0D"/>
    <w:rsid w:val="009403ED"/>
    <w:rsid w:val="009409C2"/>
    <w:rsid w:val="00941256"/>
    <w:rsid w:val="00942515"/>
    <w:rsid w:val="0094253F"/>
    <w:rsid w:val="00942AA9"/>
    <w:rsid w:val="00943025"/>
    <w:rsid w:val="00943073"/>
    <w:rsid w:val="00943DD3"/>
    <w:rsid w:val="00943ED9"/>
    <w:rsid w:val="00943F99"/>
    <w:rsid w:val="0094409C"/>
    <w:rsid w:val="00944B0B"/>
    <w:rsid w:val="00944B13"/>
    <w:rsid w:val="00944D33"/>
    <w:rsid w:val="009454EF"/>
    <w:rsid w:val="009456FE"/>
    <w:rsid w:val="00945B13"/>
    <w:rsid w:val="00945D9D"/>
    <w:rsid w:val="0094619C"/>
    <w:rsid w:val="0094689C"/>
    <w:rsid w:val="00946C22"/>
    <w:rsid w:val="0094742D"/>
    <w:rsid w:val="00947518"/>
    <w:rsid w:val="0094789C"/>
    <w:rsid w:val="00950217"/>
    <w:rsid w:val="009503E0"/>
    <w:rsid w:val="0095137B"/>
    <w:rsid w:val="00951563"/>
    <w:rsid w:val="009518D3"/>
    <w:rsid w:val="00951907"/>
    <w:rsid w:val="0095200E"/>
    <w:rsid w:val="00952186"/>
    <w:rsid w:val="00952367"/>
    <w:rsid w:val="00952481"/>
    <w:rsid w:val="009525CB"/>
    <w:rsid w:val="00952660"/>
    <w:rsid w:val="009528B5"/>
    <w:rsid w:val="00952EDD"/>
    <w:rsid w:val="0095411E"/>
    <w:rsid w:val="00954824"/>
    <w:rsid w:val="009548C6"/>
    <w:rsid w:val="00954AF6"/>
    <w:rsid w:val="00954D6E"/>
    <w:rsid w:val="00955546"/>
    <w:rsid w:val="0095653E"/>
    <w:rsid w:val="00956832"/>
    <w:rsid w:val="009568B9"/>
    <w:rsid w:val="00956CBA"/>
    <w:rsid w:val="00956DB0"/>
    <w:rsid w:val="00956F56"/>
    <w:rsid w:val="0095799B"/>
    <w:rsid w:val="009603C3"/>
    <w:rsid w:val="009605DC"/>
    <w:rsid w:val="00960AA8"/>
    <w:rsid w:val="00960E73"/>
    <w:rsid w:val="0096133D"/>
    <w:rsid w:val="00961920"/>
    <w:rsid w:val="00961BD3"/>
    <w:rsid w:val="00961D38"/>
    <w:rsid w:val="00961DD6"/>
    <w:rsid w:val="00962D28"/>
    <w:rsid w:val="00962DFA"/>
    <w:rsid w:val="00962EF9"/>
    <w:rsid w:val="009632D3"/>
    <w:rsid w:val="00963F06"/>
    <w:rsid w:val="00964A63"/>
    <w:rsid w:val="00964C8C"/>
    <w:rsid w:val="00964D03"/>
    <w:rsid w:val="009656E1"/>
    <w:rsid w:val="00965A5D"/>
    <w:rsid w:val="00965B08"/>
    <w:rsid w:val="00966D73"/>
    <w:rsid w:val="00966FE7"/>
    <w:rsid w:val="00967389"/>
    <w:rsid w:val="00967EA3"/>
    <w:rsid w:val="00970248"/>
    <w:rsid w:val="00970559"/>
    <w:rsid w:val="00970897"/>
    <w:rsid w:val="00970DB6"/>
    <w:rsid w:val="00970E36"/>
    <w:rsid w:val="00970EBE"/>
    <w:rsid w:val="009722BE"/>
    <w:rsid w:val="009727E8"/>
    <w:rsid w:val="00972CA7"/>
    <w:rsid w:val="009732D7"/>
    <w:rsid w:val="00973481"/>
    <w:rsid w:val="009741A7"/>
    <w:rsid w:val="00974B8F"/>
    <w:rsid w:val="00974C16"/>
    <w:rsid w:val="00974CD1"/>
    <w:rsid w:val="00974D96"/>
    <w:rsid w:val="00975115"/>
    <w:rsid w:val="009752D3"/>
    <w:rsid w:val="009757EF"/>
    <w:rsid w:val="00975B9A"/>
    <w:rsid w:val="009765C4"/>
    <w:rsid w:val="00976804"/>
    <w:rsid w:val="00976A50"/>
    <w:rsid w:val="0097700F"/>
    <w:rsid w:val="0097733B"/>
    <w:rsid w:val="0097756A"/>
    <w:rsid w:val="00977C36"/>
    <w:rsid w:val="00977DF6"/>
    <w:rsid w:val="009800FD"/>
    <w:rsid w:val="00980307"/>
    <w:rsid w:val="00980722"/>
    <w:rsid w:val="00980DC1"/>
    <w:rsid w:val="009810D9"/>
    <w:rsid w:val="009816F5"/>
    <w:rsid w:val="0098207D"/>
    <w:rsid w:val="00982092"/>
    <w:rsid w:val="00982E22"/>
    <w:rsid w:val="00982EE2"/>
    <w:rsid w:val="00984602"/>
    <w:rsid w:val="009857B6"/>
    <w:rsid w:val="009859B3"/>
    <w:rsid w:val="00985D68"/>
    <w:rsid w:val="00986228"/>
    <w:rsid w:val="009863E4"/>
    <w:rsid w:val="00986F8C"/>
    <w:rsid w:val="00987205"/>
    <w:rsid w:val="009876F5"/>
    <w:rsid w:val="009877C5"/>
    <w:rsid w:val="00987AE7"/>
    <w:rsid w:val="00987B76"/>
    <w:rsid w:val="009907C3"/>
    <w:rsid w:val="00991094"/>
    <w:rsid w:val="009911F7"/>
    <w:rsid w:val="009916CD"/>
    <w:rsid w:val="00991A34"/>
    <w:rsid w:val="00991AF1"/>
    <w:rsid w:val="00991DA8"/>
    <w:rsid w:val="0099208B"/>
    <w:rsid w:val="00992114"/>
    <w:rsid w:val="009940B4"/>
    <w:rsid w:val="00994FEA"/>
    <w:rsid w:val="00995F8C"/>
    <w:rsid w:val="009963C4"/>
    <w:rsid w:val="0099670D"/>
    <w:rsid w:val="00996750"/>
    <w:rsid w:val="0099690B"/>
    <w:rsid w:val="0099758C"/>
    <w:rsid w:val="00997CAA"/>
    <w:rsid w:val="009A0757"/>
    <w:rsid w:val="009A0905"/>
    <w:rsid w:val="009A18A9"/>
    <w:rsid w:val="009A1B6D"/>
    <w:rsid w:val="009A219D"/>
    <w:rsid w:val="009A2500"/>
    <w:rsid w:val="009A2554"/>
    <w:rsid w:val="009A26AE"/>
    <w:rsid w:val="009A2728"/>
    <w:rsid w:val="009A29AE"/>
    <w:rsid w:val="009A2F1F"/>
    <w:rsid w:val="009A3EE3"/>
    <w:rsid w:val="009A42F3"/>
    <w:rsid w:val="009A4A0C"/>
    <w:rsid w:val="009A4C5C"/>
    <w:rsid w:val="009A511E"/>
    <w:rsid w:val="009A6158"/>
    <w:rsid w:val="009A6EEE"/>
    <w:rsid w:val="009A72CD"/>
    <w:rsid w:val="009A76A0"/>
    <w:rsid w:val="009B0E5C"/>
    <w:rsid w:val="009B168D"/>
    <w:rsid w:val="009B2892"/>
    <w:rsid w:val="009B2C96"/>
    <w:rsid w:val="009B2CD9"/>
    <w:rsid w:val="009B2CE1"/>
    <w:rsid w:val="009B2CE6"/>
    <w:rsid w:val="009B3528"/>
    <w:rsid w:val="009B4A28"/>
    <w:rsid w:val="009B4CFC"/>
    <w:rsid w:val="009B59E5"/>
    <w:rsid w:val="009B5FD5"/>
    <w:rsid w:val="009B6022"/>
    <w:rsid w:val="009B69BB"/>
    <w:rsid w:val="009B700D"/>
    <w:rsid w:val="009B7C73"/>
    <w:rsid w:val="009C00CF"/>
    <w:rsid w:val="009C06FD"/>
    <w:rsid w:val="009C0DC0"/>
    <w:rsid w:val="009C0DEC"/>
    <w:rsid w:val="009C200B"/>
    <w:rsid w:val="009C5B47"/>
    <w:rsid w:val="009C6AAC"/>
    <w:rsid w:val="009C7059"/>
    <w:rsid w:val="009C7424"/>
    <w:rsid w:val="009C771C"/>
    <w:rsid w:val="009D04FA"/>
    <w:rsid w:val="009D0693"/>
    <w:rsid w:val="009D1044"/>
    <w:rsid w:val="009D13BE"/>
    <w:rsid w:val="009D1EC9"/>
    <w:rsid w:val="009D2191"/>
    <w:rsid w:val="009D252B"/>
    <w:rsid w:val="009D3A8D"/>
    <w:rsid w:val="009D3D79"/>
    <w:rsid w:val="009D3F79"/>
    <w:rsid w:val="009D48E2"/>
    <w:rsid w:val="009D4E8A"/>
    <w:rsid w:val="009D502D"/>
    <w:rsid w:val="009D5335"/>
    <w:rsid w:val="009D57C1"/>
    <w:rsid w:val="009D6D01"/>
    <w:rsid w:val="009D7187"/>
    <w:rsid w:val="009D74DC"/>
    <w:rsid w:val="009D75D5"/>
    <w:rsid w:val="009D7950"/>
    <w:rsid w:val="009D7995"/>
    <w:rsid w:val="009E05AA"/>
    <w:rsid w:val="009E089A"/>
    <w:rsid w:val="009E1333"/>
    <w:rsid w:val="009E1BE6"/>
    <w:rsid w:val="009E2714"/>
    <w:rsid w:val="009E27E0"/>
    <w:rsid w:val="009E2836"/>
    <w:rsid w:val="009E2DAE"/>
    <w:rsid w:val="009E3558"/>
    <w:rsid w:val="009E4CBC"/>
    <w:rsid w:val="009E52F7"/>
    <w:rsid w:val="009E5A7A"/>
    <w:rsid w:val="009E5BC5"/>
    <w:rsid w:val="009E5C85"/>
    <w:rsid w:val="009E661C"/>
    <w:rsid w:val="009E7EFB"/>
    <w:rsid w:val="009F16AC"/>
    <w:rsid w:val="009F1980"/>
    <w:rsid w:val="009F1A95"/>
    <w:rsid w:val="009F1CD8"/>
    <w:rsid w:val="009F1E84"/>
    <w:rsid w:val="009F21D9"/>
    <w:rsid w:val="009F21F2"/>
    <w:rsid w:val="009F221D"/>
    <w:rsid w:val="009F2870"/>
    <w:rsid w:val="009F2962"/>
    <w:rsid w:val="009F2CB1"/>
    <w:rsid w:val="009F2F14"/>
    <w:rsid w:val="009F3031"/>
    <w:rsid w:val="009F3310"/>
    <w:rsid w:val="009F353A"/>
    <w:rsid w:val="009F3CA5"/>
    <w:rsid w:val="009F41A7"/>
    <w:rsid w:val="009F4590"/>
    <w:rsid w:val="009F465F"/>
    <w:rsid w:val="009F470E"/>
    <w:rsid w:val="009F49AA"/>
    <w:rsid w:val="009F541B"/>
    <w:rsid w:val="009F5F2B"/>
    <w:rsid w:val="009F632B"/>
    <w:rsid w:val="009F63B1"/>
    <w:rsid w:val="009F76C3"/>
    <w:rsid w:val="00A001B3"/>
    <w:rsid w:val="00A00E14"/>
    <w:rsid w:val="00A02304"/>
    <w:rsid w:val="00A02349"/>
    <w:rsid w:val="00A02637"/>
    <w:rsid w:val="00A03823"/>
    <w:rsid w:val="00A04424"/>
    <w:rsid w:val="00A059E0"/>
    <w:rsid w:val="00A05B82"/>
    <w:rsid w:val="00A060FE"/>
    <w:rsid w:val="00A07225"/>
    <w:rsid w:val="00A07610"/>
    <w:rsid w:val="00A1092A"/>
    <w:rsid w:val="00A111AA"/>
    <w:rsid w:val="00A11A08"/>
    <w:rsid w:val="00A11D5B"/>
    <w:rsid w:val="00A11E6F"/>
    <w:rsid w:val="00A12B52"/>
    <w:rsid w:val="00A13436"/>
    <w:rsid w:val="00A14B93"/>
    <w:rsid w:val="00A152B1"/>
    <w:rsid w:val="00A16849"/>
    <w:rsid w:val="00A17D07"/>
    <w:rsid w:val="00A20973"/>
    <w:rsid w:val="00A209ED"/>
    <w:rsid w:val="00A20F7B"/>
    <w:rsid w:val="00A213E9"/>
    <w:rsid w:val="00A217BD"/>
    <w:rsid w:val="00A21B82"/>
    <w:rsid w:val="00A21F7D"/>
    <w:rsid w:val="00A22012"/>
    <w:rsid w:val="00A223D4"/>
    <w:rsid w:val="00A223FB"/>
    <w:rsid w:val="00A22632"/>
    <w:rsid w:val="00A2266C"/>
    <w:rsid w:val="00A22A47"/>
    <w:rsid w:val="00A22E61"/>
    <w:rsid w:val="00A239DE"/>
    <w:rsid w:val="00A24089"/>
    <w:rsid w:val="00A2415E"/>
    <w:rsid w:val="00A243BC"/>
    <w:rsid w:val="00A24562"/>
    <w:rsid w:val="00A24EB5"/>
    <w:rsid w:val="00A24F07"/>
    <w:rsid w:val="00A259A8"/>
    <w:rsid w:val="00A25ABE"/>
    <w:rsid w:val="00A25D21"/>
    <w:rsid w:val="00A2645A"/>
    <w:rsid w:val="00A26B2C"/>
    <w:rsid w:val="00A26EE2"/>
    <w:rsid w:val="00A27CCC"/>
    <w:rsid w:val="00A30268"/>
    <w:rsid w:val="00A30727"/>
    <w:rsid w:val="00A30BEF"/>
    <w:rsid w:val="00A315B0"/>
    <w:rsid w:val="00A31682"/>
    <w:rsid w:val="00A31E40"/>
    <w:rsid w:val="00A3292C"/>
    <w:rsid w:val="00A32B26"/>
    <w:rsid w:val="00A32EC5"/>
    <w:rsid w:val="00A33417"/>
    <w:rsid w:val="00A3374D"/>
    <w:rsid w:val="00A33AE0"/>
    <w:rsid w:val="00A34589"/>
    <w:rsid w:val="00A34AC0"/>
    <w:rsid w:val="00A35120"/>
    <w:rsid w:val="00A35217"/>
    <w:rsid w:val="00A35A25"/>
    <w:rsid w:val="00A35E38"/>
    <w:rsid w:val="00A3635F"/>
    <w:rsid w:val="00A365BE"/>
    <w:rsid w:val="00A36890"/>
    <w:rsid w:val="00A36BDB"/>
    <w:rsid w:val="00A3718E"/>
    <w:rsid w:val="00A37245"/>
    <w:rsid w:val="00A37326"/>
    <w:rsid w:val="00A37F90"/>
    <w:rsid w:val="00A40282"/>
    <w:rsid w:val="00A403CF"/>
    <w:rsid w:val="00A404C8"/>
    <w:rsid w:val="00A411A5"/>
    <w:rsid w:val="00A41627"/>
    <w:rsid w:val="00A42A48"/>
    <w:rsid w:val="00A42ADA"/>
    <w:rsid w:val="00A42EB0"/>
    <w:rsid w:val="00A43142"/>
    <w:rsid w:val="00A43348"/>
    <w:rsid w:val="00A43716"/>
    <w:rsid w:val="00A4395E"/>
    <w:rsid w:val="00A43D1A"/>
    <w:rsid w:val="00A43F56"/>
    <w:rsid w:val="00A43FDC"/>
    <w:rsid w:val="00A4421F"/>
    <w:rsid w:val="00A445F9"/>
    <w:rsid w:val="00A456F8"/>
    <w:rsid w:val="00A45DA7"/>
    <w:rsid w:val="00A46070"/>
    <w:rsid w:val="00A4631C"/>
    <w:rsid w:val="00A46679"/>
    <w:rsid w:val="00A46971"/>
    <w:rsid w:val="00A46FD8"/>
    <w:rsid w:val="00A47DD8"/>
    <w:rsid w:val="00A50A96"/>
    <w:rsid w:val="00A51607"/>
    <w:rsid w:val="00A51EB8"/>
    <w:rsid w:val="00A51F46"/>
    <w:rsid w:val="00A52049"/>
    <w:rsid w:val="00A5305A"/>
    <w:rsid w:val="00A53844"/>
    <w:rsid w:val="00A539CE"/>
    <w:rsid w:val="00A53C56"/>
    <w:rsid w:val="00A54620"/>
    <w:rsid w:val="00A54FF0"/>
    <w:rsid w:val="00A55D87"/>
    <w:rsid w:val="00A577C4"/>
    <w:rsid w:val="00A57C78"/>
    <w:rsid w:val="00A60373"/>
    <w:rsid w:val="00A611B3"/>
    <w:rsid w:val="00A61983"/>
    <w:rsid w:val="00A62399"/>
    <w:rsid w:val="00A62444"/>
    <w:rsid w:val="00A62E16"/>
    <w:rsid w:val="00A63037"/>
    <w:rsid w:val="00A63B83"/>
    <w:rsid w:val="00A63D3F"/>
    <w:rsid w:val="00A63FD0"/>
    <w:rsid w:val="00A640F4"/>
    <w:rsid w:val="00A64BDF"/>
    <w:rsid w:val="00A64FA0"/>
    <w:rsid w:val="00A655E5"/>
    <w:rsid w:val="00A655FC"/>
    <w:rsid w:val="00A66039"/>
    <w:rsid w:val="00A66E4C"/>
    <w:rsid w:val="00A671F2"/>
    <w:rsid w:val="00A67827"/>
    <w:rsid w:val="00A67C8D"/>
    <w:rsid w:val="00A700FC"/>
    <w:rsid w:val="00A7034B"/>
    <w:rsid w:val="00A704A8"/>
    <w:rsid w:val="00A7108A"/>
    <w:rsid w:val="00A71557"/>
    <w:rsid w:val="00A72720"/>
    <w:rsid w:val="00A7375D"/>
    <w:rsid w:val="00A7442F"/>
    <w:rsid w:val="00A7628F"/>
    <w:rsid w:val="00A76473"/>
    <w:rsid w:val="00A771B0"/>
    <w:rsid w:val="00A7748D"/>
    <w:rsid w:val="00A776A8"/>
    <w:rsid w:val="00A778E6"/>
    <w:rsid w:val="00A77C55"/>
    <w:rsid w:val="00A77F76"/>
    <w:rsid w:val="00A80583"/>
    <w:rsid w:val="00A80B95"/>
    <w:rsid w:val="00A8177F"/>
    <w:rsid w:val="00A83097"/>
    <w:rsid w:val="00A83ED1"/>
    <w:rsid w:val="00A849D0"/>
    <w:rsid w:val="00A85149"/>
    <w:rsid w:val="00A8559E"/>
    <w:rsid w:val="00A8586F"/>
    <w:rsid w:val="00A85DC8"/>
    <w:rsid w:val="00A85F03"/>
    <w:rsid w:val="00A86436"/>
    <w:rsid w:val="00A864F1"/>
    <w:rsid w:val="00A86620"/>
    <w:rsid w:val="00A87836"/>
    <w:rsid w:val="00A87E0B"/>
    <w:rsid w:val="00A87F1E"/>
    <w:rsid w:val="00A90610"/>
    <w:rsid w:val="00A907DF"/>
    <w:rsid w:val="00A90AEF"/>
    <w:rsid w:val="00A91665"/>
    <w:rsid w:val="00A918A0"/>
    <w:rsid w:val="00A91AE5"/>
    <w:rsid w:val="00A91C4A"/>
    <w:rsid w:val="00A91F92"/>
    <w:rsid w:val="00A9252C"/>
    <w:rsid w:val="00A92C66"/>
    <w:rsid w:val="00A92E38"/>
    <w:rsid w:val="00A9329F"/>
    <w:rsid w:val="00A936F8"/>
    <w:rsid w:val="00A93F77"/>
    <w:rsid w:val="00A9445D"/>
    <w:rsid w:val="00A94627"/>
    <w:rsid w:val="00A949F5"/>
    <w:rsid w:val="00A951DE"/>
    <w:rsid w:val="00A95751"/>
    <w:rsid w:val="00A958E5"/>
    <w:rsid w:val="00A95D1A"/>
    <w:rsid w:val="00A967B8"/>
    <w:rsid w:val="00A96AE0"/>
    <w:rsid w:val="00A97E79"/>
    <w:rsid w:val="00AA01AD"/>
    <w:rsid w:val="00AA02E1"/>
    <w:rsid w:val="00AA0429"/>
    <w:rsid w:val="00AA12C0"/>
    <w:rsid w:val="00AA1572"/>
    <w:rsid w:val="00AA2104"/>
    <w:rsid w:val="00AA23F0"/>
    <w:rsid w:val="00AA2AF0"/>
    <w:rsid w:val="00AA2D90"/>
    <w:rsid w:val="00AA35A5"/>
    <w:rsid w:val="00AA392A"/>
    <w:rsid w:val="00AA3965"/>
    <w:rsid w:val="00AA44D4"/>
    <w:rsid w:val="00AA4615"/>
    <w:rsid w:val="00AA4B6F"/>
    <w:rsid w:val="00AA4C0D"/>
    <w:rsid w:val="00AA4C9A"/>
    <w:rsid w:val="00AA504B"/>
    <w:rsid w:val="00AA578C"/>
    <w:rsid w:val="00AA5F9E"/>
    <w:rsid w:val="00AA6445"/>
    <w:rsid w:val="00AA6CE4"/>
    <w:rsid w:val="00AA6DB3"/>
    <w:rsid w:val="00AB0A54"/>
    <w:rsid w:val="00AB1057"/>
    <w:rsid w:val="00AB12A8"/>
    <w:rsid w:val="00AB13B7"/>
    <w:rsid w:val="00AB1555"/>
    <w:rsid w:val="00AB1F65"/>
    <w:rsid w:val="00AB2A02"/>
    <w:rsid w:val="00AB3E8C"/>
    <w:rsid w:val="00AB4327"/>
    <w:rsid w:val="00AB477C"/>
    <w:rsid w:val="00AB5492"/>
    <w:rsid w:val="00AB56DE"/>
    <w:rsid w:val="00AB616E"/>
    <w:rsid w:val="00AB6AE1"/>
    <w:rsid w:val="00AB6C3A"/>
    <w:rsid w:val="00AB7E99"/>
    <w:rsid w:val="00AC0951"/>
    <w:rsid w:val="00AC0B51"/>
    <w:rsid w:val="00AC129B"/>
    <w:rsid w:val="00AC1CB9"/>
    <w:rsid w:val="00AC1D8E"/>
    <w:rsid w:val="00AC258D"/>
    <w:rsid w:val="00AC26B3"/>
    <w:rsid w:val="00AC3952"/>
    <w:rsid w:val="00AC3E8B"/>
    <w:rsid w:val="00AC45A6"/>
    <w:rsid w:val="00AC4A55"/>
    <w:rsid w:val="00AC4D5F"/>
    <w:rsid w:val="00AC51F1"/>
    <w:rsid w:val="00AC5430"/>
    <w:rsid w:val="00AC5EB5"/>
    <w:rsid w:val="00AC6072"/>
    <w:rsid w:val="00AC62C4"/>
    <w:rsid w:val="00AC6A01"/>
    <w:rsid w:val="00AC6A54"/>
    <w:rsid w:val="00AC6B49"/>
    <w:rsid w:val="00AC6B54"/>
    <w:rsid w:val="00AC6C4F"/>
    <w:rsid w:val="00AC7056"/>
    <w:rsid w:val="00AC73AF"/>
    <w:rsid w:val="00AC7AB5"/>
    <w:rsid w:val="00AD081F"/>
    <w:rsid w:val="00AD0BB8"/>
    <w:rsid w:val="00AD11F5"/>
    <w:rsid w:val="00AD14B5"/>
    <w:rsid w:val="00AD1577"/>
    <w:rsid w:val="00AD1CEE"/>
    <w:rsid w:val="00AD21D6"/>
    <w:rsid w:val="00AD280C"/>
    <w:rsid w:val="00AD2C93"/>
    <w:rsid w:val="00AD2F10"/>
    <w:rsid w:val="00AD394B"/>
    <w:rsid w:val="00AD3CA6"/>
    <w:rsid w:val="00AD4360"/>
    <w:rsid w:val="00AD4F37"/>
    <w:rsid w:val="00AD5171"/>
    <w:rsid w:val="00AD51DD"/>
    <w:rsid w:val="00AD5592"/>
    <w:rsid w:val="00AD5ED3"/>
    <w:rsid w:val="00AD5F7C"/>
    <w:rsid w:val="00AD63E9"/>
    <w:rsid w:val="00AD73D3"/>
    <w:rsid w:val="00AD745D"/>
    <w:rsid w:val="00AD748B"/>
    <w:rsid w:val="00AD7BB6"/>
    <w:rsid w:val="00AE2156"/>
    <w:rsid w:val="00AE237C"/>
    <w:rsid w:val="00AE2BC6"/>
    <w:rsid w:val="00AE3195"/>
    <w:rsid w:val="00AE325E"/>
    <w:rsid w:val="00AE4087"/>
    <w:rsid w:val="00AE43C5"/>
    <w:rsid w:val="00AE59F4"/>
    <w:rsid w:val="00AE5CF2"/>
    <w:rsid w:val="00AE6ED5"/>
    <w:rsid w:val="00AF0AE3"/>
    <w:rsid w:val="00AF17EA"/>
    <w:rsid w:val="00AF1D9E"/>
    <w:rsid w:val="00AF1DBE"/>
    <w:rsid w:val="00AF2096"/>
    <w:rsid w:val="00AF237E"/>
    <w:rsid w:val="00AF2B9C"/>
    <w:rsid w:val="00AF3387"/>
    <w:rsid w:val="00AF381D"/>
    <w:rsid w:val="00AF44CB"/>
    <w:rsid w:val="00AF5007"/>
    <w:rsid w:val="00AF50AB"/>
    <w:rsid w:val="00AF5248"/>
    <w:rsid w:val="00AF5533"/>
    <w:rsid w:val="00AF5ED2"/>
    <w:rsid w:val="00AF6017"/>
    <w:rsid w:val="00AF6575"/>
    <w:rsid w:val="00B00685"/>
    <w:rsid w:val="00B01061"/>
    <w:rsid w:val="00B01448"/>
    <w:rsid w:val="00B0153B"/>
    <w:rsid w:val="00B01C7B"/>
    <w:rsid w:val="00B027F2"/>
    <w:rsid w:val="00B03292"/>
    <w:rsid w:val="00B03340"/>
    <w:rsid w:val="00B03563"/>
    <w:rsid w:val="00B0390A"/>
    <w:rsid w:val="00B03ECC"/>
    <w:rsid w:val="00B04957"/>
    <w:rsid w:val="00B0497F"/>
    <w:rsid w:val="00B04B13"/>
    <w:rsid w:val="00B04E8A"/>
    <w:rsid w:val="00B04FA9"/>
    <w:rsid w:val="00B055BF"/>
    <w:rsid w:val="00B05713"/>
    <w:rsid w:val="00B05CA1"/>
    <w:rsid w:val="00B05D11"/>
    <w:rsid w:val="00B05F77"/>
    <w:rsid w:val="00B07B17"/>
    <w:rsid w:val="00B10028"/>
    <w:rsid w:val="00B105B0"/>
    <w:rsid w:val="00B10B0A"/>
    <w:rsid w:val="00B11691"/>
    <w:rsid w:val="00B11E2D"/>
    <w:rsid w:val="00B12DB8"/>
    <w:rsid w:val="00B12FD4"/>
    <w:rsid w:val="00B13419"/>
    <w:rsid w:val="00B135DB"/>
    <w:rsid w:val="00B13929"/>
    <w:rsid w:val="00B13D3B"/>
    <w:rsid w:val="00B13FC0"/>
    <w:rsid w:val="00B1427C"/>
    <w:rsid w:val="00B145BD"/>
    <w:rsid w:val="00B14623"/>
    <w:rsid w:val="00B146E4"/>
    <w:rsid w:val="00B147EE"/>
    <w:rsid w:val="00B14A0E"/>
    <w:rsid w:val="00B14B4B"/>
    <w:rsid w:val="00B14BD2"/>
    <w:rsid w:val="00B14C7C"/>
    <w:rsid w:val="00B15172"/>
    <w:rsid w:val="00B1559F"/>
    <w:rsid w:val="00B1594D"/>
    <w:rsid w:val="00B15A3F"/>
    <w:rsid w:val="00B16731"/>
    <w:rsid w:val="00B16B4C"/>
    <w:rsid w:val="00B16F41"/>
    <w:rsid w:val="00B220F1"/>
    <w:rsid w:val="00B22D03"/>
    <w:rsid w:val="00B22FED"/>
    <w:rsid w:val="00B2363C"/>
    <w:rsid w:val="00B23B67"/>
    <w:rsid w:val="00B244E3"/>
    <w:rsid w:val="00B25E66"/>
    <w:rsid w:val="00B25EF9"/>
    <w:rsid w:val="00B25FB8"/>
    <w:rsid w:val="00B262E8"/>
    <w:rsid w:val="00B27102"/>
    <w:rsid w:val="00B27492"/>
    <w:rsid w:val="00B278E2"/>
    <w:rsid w:val="00B27C12"/>
    <w:rsid w:val="00B27CC8"/>
    <w:rsid w:val="00B30023"/>
    <w:rsid w:val="00B30028"/>
    <w:rsid w:val="00B300B0"/>
    <w:rsid w:val="00B303AE"/>
    <w:rsid w:val="00B30E01"/>
    <w:rsid w:val="00B3156E"/>
    <w:rsid w:val="00B31A3A"/>
    <w:rsid w:val="00B31B2E"/>
    <w:rsid w:val="00B31C9B"/>
    <w:rsid w:val="00B329A0"/>
    <w:rsid w:val="00B33C7A"/>
    <w:rsid w:val="00B33E77"/>
    <w:rsid w:val="00B3440E"/>
    <w:rsid w:val="00B34690"/>
    <w:rsid w:val="00B34B5D"/>
    <w:rsid w:val="00B34BF6"/>
    <w:rsid w:val="00B35972"/>
    <w:rsid w:val="00B35FAA"/>
    <w:rsid w:val="00B361B7"/>
    <w:rsid w:val="00B36495"/>
    <w:rsid w:val="00B366F1"/>
    <w:rsid w:val="00B37DFA"/>
    <w:rsid w:val="00B40877"/>
    <w:rsid w:val="00B40929"/>
    <w:rsid w:val="00B40F74"/>
    <w:rsid w:val="00B4115F"/>
    <w:rsid w:val="00B412B2"/>
    <w:rsid w:val="00B423D2"/>
    <w:rsid w:val="00B4381A"/>
    <w:rsid w:val="00B43C32"/>
    <w:rsid w:val="00B43EE6"/>
    <w:rsid w:val="00B44195"/>
    <w:rsid w:val="00B44810"/>
    <w:rsid w:val="00B4505C"/>
    <w:rsid w:val="00B457A3"/>
    <w:rsid w:val="00B45F55"/>
    <w:rsid w:val="00B46966"/>
    <w:rsid w:val="00B47C5A"/>
    <w:rsid w:val="00B50AFE"/>
    <w:rsid w:val="00B50DD7"/>
    <w:rsid w:val="00B50DED"/>
    <w:rsid w:val="00B51C42"/>
    <w:rsid w:val="00B51CB7"/>
    <w:rsid w:val="00B52AF5"/>
    <w:rsid w:val="00B52BDD"/>
    <w:rsid w:val="00B52C22"/>
    <w:rsid w:val="00B53432"/>
    <w:rsid w:val="00B54220"/>
    <w:rsid w:val="00B5432A"/>
    <w:rsid w:val="00B54B23"/>
    <w:rsid w:val="00B5521F"/>
    <w:rsid w:val="00B5530B"/>
    <w:rsid w:val="00B55562"/>
    <w:rsid w:val="00B55AB3"/>
    <w:rsid w:val="00B5654D"/>
    <w:rsid w:val="00B5675C"/>
    <w:rsid w:val="00B56E2B"/>
    <w:rsid w:val="00B56FB9"/>
    <w:rsid w:val="00B57AA3"/>
    <w:rsid w:val="00B57AC1"/>
    <w:rsid w:val="00B57D08"/>
    <w:rsid w:val="00B6134A"/>
    <w:rsid w:val="00B6180E"/>
    <w:rsid w:val="00B61DF8"/>
    <w:rsid w:val="00B6259B"/>
    <w:rsid w:val="00B62B6C"/>
    <w:rsid w:val="00B634A3"/>
    <w:rsid w:val="00B63A8F"/>
    <w:rsid w:val="00B63C0C"/>
    <w:rsid w:val="00B643D2"/>
    <w:rsid w:val="00B649C8"/>
    <w:rsid w:val="00B64B3A"/>
    <w:rsid w:val="00B650C8"/>
    <w:rsid w:val="00B65ACA"/>
    <w:rsid w:val="00B65C94"/>
    <w:rsid w:val="00B6691C"/>
    <w:rsid w:val="00B673F4"/>
    <w:rsid w:val="00B675D6"/>
    <w:rsid w:val="00B67A6B"/>
    <w:rsid w:val="00B67C0C"/>
    <w:rsid w:val="00B67EC8"/>
    <w:rsid w:val="00B70B25"/>
    <w:rsid w:val="00B71847"/>
    <w:rsid w:val="00B71C71"/>
    <w:rsid w:val="00B71EB2"/>
    <w:rsid w:val="00B72719"/>
    <w:rsid w:val="00B73279"/>
    <w:rsid w:val="00B73923"/>
    <w:rsid w:val="00B73A6D"/>
    <w:rsid w:val="00B73BEF"/>
    <w:rsid w:val="00B73DD3"/>
    <w:rsid w:val="00B73E1B"/>
    <w:rsid w:val="00B7414E"/>
    <w:rsid w:val="00B74187"/>
    <w:rsid w:val="00B743C0"/>
    <w:rsid w:val="00B743DA"/>
    <w:rsid w:val="00B744F9"/>
    <w:rsid w:val="00B747AE"/>
    <w:rsid w:val="00B74819"/>
    <w:rsid w:val="00B74B1D"/>
    <w:rsid w:val="00B7593E"/>
    <w:rsid w:val="00B76044"/>
    <w:rsid w:val="00B76117"/>
    <w:rsid w:val="00B765A7"/>
    <w:rsid w:val="00B76F83"/>
    <w:rsid w:val="00B7737D"/>
    <w:rsid w:val="00B77EFA"/>
    <w:rsid w:val="00B77F94"/>
    <w:rsid w:val="00B80136"/>
    <w:rsid w:val="00B80E02"/>
    <w:rsid w:val="00B815F8"/>
    <w:rsid w:val="00B817B6"/>
    <w:rsid w:val="00B81F93"/>
    <w:rsid w:val="00B8211A"/>
    <w:rsid w:val="00B8232E"/>
    <w:rsid w:val="00B83077"/>
    <w:rsid w:val="00B83FF7"/>
    <w:rsid w:val="00B8660D"/>
    <w:rsid w:val="00B867C6"/>
    <w:rsid w:val="00B867F4"/>
    <w:rsid w:val="00B86D57"/>
    <w:rsid w:val="00B8736E"/>
    <w:rsid w:val="00B87782"/>
    <w:rsid w:val="00B87C07"/>
    <w:rsid w:val="00B908FD"/>
    <w:rsid w:val="00B90A32"/>
    <w:rsid w:val="00B9138E"/>
    <w:rsid w:val="00B914BE"/>
    <w:rsid w:val="00B91645"/>
    <w:rsid w:val="00B91D93"/>
    <w:rsid w:val="00B91DE4"/>
    <w:rsid w:val="00B925AF"/>
    <w:rsid w:val="00B92745"/>
    <w:rsid w:val="00B92985"/>
    <w:rsid w:val="00B9366D"/>
    <w:rsid w:val="00B93680"/>
    <w:rsid w:val="00B93B26"/>
    <w:rsid w:val="00B93D63"/>
    <w:rsid w:val="00B94303"/>
    <w:rsid w:val="00B94469"/>
    <w:rsid w:val="00B94941"/>
    <w:rsid w:val="00B955D2"/>
    <w:rsid w:val="00B95A9E"/>
    <w:rsid w:val="00B95AEC"/>
    <w:rsid w:val="00B968D1"/>
    <w:rsid w:val="00B971FE"/>
    <w:rsid w:val="00B9786C"/>
    <w:rsid w:val="00BA0E41"/>
    <w:rsid w:val="00BA1CC1"/>
    <w:rsid w:val="00BA1EE6"/>
    <w:rsid w:val="00BA2013"/>
    <w:rsid w:val="00BA26D6"/>
    <w:rsid w:val="00BA3E5E"/>
    <w:rsid w:val="00BA4433"/>
    <w:rsid w:val="00BA4A35"/>
    <w:rsid w:val="00BA4DC4"/>
    <w:rsid w:val="00BA5770"/>
    <w:rsid w:val="00BA7019"/>
    <w:rsid w:val="00BA763C"/>
    <w:rsid w:val="00BA7A2B"/>
    <w:rsid w:val="00BB04E6"/>
    <w:rsid w:val="00BB0D0C"/>
    <w:rsid w:val="00BB15F8"/>
    <w:rsid w:val="00BB2DF1"/>
    <w:rsid w:val="00BB3B38"/>
    <w:rsid w:val="00BB3BCB"/>
    <w:rsid w:val="00BB4E6A"/>
    <w:rsid w:val="00BB5306"/>
    <w:rsid w:val="00BB58E2"/>
    <w:rsid w:val="00BB6A20"/>
    <w:rsid w:val="00BB6BBF"/>
    <w:rsid w:val="00BB6FB3"/>
    <w:rsid w:val="00BB7181"/>
    <w:rsid w:val="00BB79D3"/>
    <w:rsid w:val="00BB7C4D"/>
    <w:rsid w:val="00BB7FDB"/>
    <w:rsid w:val="00BC054B"/>
    <w:rsid w:val="00BC0748"/>
    <w:rsid w:val="00BC0E30"/>
    <w:rsid w:val="00BC1512"/>
    <w:rsid w:val="00BC163E"/>
    <w:rsid w:val="00BC2D8F"/>
    <w:rsid w:val="00BC31DA"/>
    <w:rsid w:val="00BC3B96"/>
    <w:rsid w:val="00BC3DB8"/>
    <w:rsid w:val="00BC3E35"/>
    <w:rsid w:val="00BC3EED"/>
    <w:rsid w:val="00BC408F"/>
    <w:rsid w:val="00BC44C6"/>
    <w:rsid w:val="00BC4709"/>
    <w:rsid w:val="00BC56D7"/>
    <w:rsid w:val="00BC6651"/>
    <w:rsid w:val="00BC66E0"/>
    <w:rsid w:val="00BC6A21"/>
    <w:rsid w:val="00BC6B79"/>
    <w:rsid w:val="00BC72DA"/>
    <w:rsid w:val="00BD02B0"/>
    <w:rsid w:val="00BD0749"/>
    <w:rsid w:val="00BD0915"/>
    <w:rsid w:val="00BD12D7"/>
    <w:rsid w:val="00BD1BFB"/>
    <w:rsid w:val="00BD1D9E"/>
    <w:rsid w:val="00BD2453"/>
    <w:rsid w:val="00BD27F3"/>
    <w:rsid w:val="00BD2A49"/>
    <w:rsid w:val="00BD3028"/>
    <w:rsid w:val="00BD363A"/>
    <w:rsid w:val="00BD38C9"/>
    <w:rsid w:val="00BD4577"/>
    <w:rsid w:val="00BD467A"/>
    <w:rsid w:val="00BD501D"/>
    <w:rsid w:val="00BD5261"/>
    <w:rsid w:val="00BD6D0D"/>
    <w:rsid w:val="00BD6D33"/>
    <w:rsid w:val="00BD7DDA"/>
    <w:rsid w:val="00BE0B88"/>
    <w:rsid w:val="00BE115E"/>
    <w:rsid w:val="00BE1DC2"/>
    <w:rsid w:val="00BE29CB"/>
    <w:rsid w:val="00BE2A4B"/>
    <w:rsid w:val="00BE319B"/>
    <w:rsid w:val="00BE32A9"/>
    <w:rsid w:val="00BE3B38"/>
    <w:rsid w:val="00BE3B60"/>
    <w:rsid w:val="00BE3E76"/>
    <w:rsid w:val="00BE4197"/>
    <w:rsid w:val="00BE4475"/>
    <w:rsid w:val="00BE474D"/>
    <w:rsid w:val="00BE53F7"/>
    <w:rsid w:val="00BE567C"/>
    <w:rsid w:val="00BE7FD4"/>
    <w:rsid w:val="00BF08F5"/>
    <w:rsid w:val="00BF09D0"/>
    <w:rsid w:val="00BF0C33"/>
    <w:rsid w:val="00BF0D5B"/>
    <w:rsid w:val="00BF0DA6"/>
    <w:rsid w:val="00BF0E4C"/>
    <w:rsid w:val="00BF0F46"/>
    <w:rsid w:val="00BF1831"/>
    <w:rsid w:val="00BF18B3"/>
    <w:rsid w:val="00BF1B8E"/>
    <w:rsid w:val="00BF218A"/>
    <w:rsid w:val="00BF25A9"/>
    <w:rsid w:val="00BF2F17"/>
    <w:rsid w:val="00BF3B39"/>
    <w:rsid w:val="00BF3EB6"/>
    <w:rsid w:val="00BF3FC8"/>
    <w:rsid w:val="00BF43AB"/>
    <w:rsid w:val="00BF45E9"/>
    <w:rsid w:val="00BF460F"/>
    <w:rsid w:val="00BF4E54"/>
    <w:rsid w:val="00BF4ED9"/>
    <w:rsid w:val="00BF5380"/>
    <w:rsid w:val="00BF5766"/>
    <w:rsid w:val="00BF6259"/>
    <w:rsid w:val="00BF7D03"/>
    <w:rsid w:val="00BF7EC9"/>
    <w:rsid w:val="00C0195D"/>
    <w:rsid w:val="00C01B7D"/>
    <w:rsid w:val="00C02205"/>
    <w:rsid w:val="00C02274"/>
    <w:rsid w:val="00C02470"/>
    <w:rsid w:val="00C0274E"/>
    <w:rsid w:val="00C02E15"/>
    <w:rsid w:val="00C02EA1"/>
    <w:rsid w:val="00C03353"/>
    <w:rsid w:val="00C04719"/>
    <w:rsid w:val="00C04CC5"/>
    <w:rsid w:val="00C05354"/>
    <w:rsid w:val="00C0558D"/>
    <w:rsid w:val="00C05636"/>
    <w:rsid w:val="00C05F47"/>
    <w:rsid w:val="00C06599"/>
    <w:rsid w:val="00C065ED"/>
    <w:rsid w:val="00C0676D"/>
    <w:rsid w:val="00C06BFE"/>
    <w:rsid w:val="00C06C43"/>
    <w:rsid w:val="00C06C47"/>
    <w:rsid w:val="00C07425"/>
    <w:rsid w:val="00C074FE"/>
    <w:rsid w:val="00C07DB5"/>
    <w:rsid w:val="00C114AC"/>
    <w:rsid w:val="00C11884"/>
    <w:rsid w:val="00C1213D"/>
    <w:rsid w:val="00C1213F"/>
    <w:rsid w:val="00C1242B"/>
    <w:rsid w:val="00C129AD"/>
    <w:rsid w:val="00C12E63"/>
    <w:rsid w:val="00C13394"/>
    <w:rsid w:val="00C13B0E"/>
    <w:rsid w:val="00C13F57"/>
    <w:rsid w:val="00C143C5"/>
    <w:rsid w:val="00C14606"/>
    <w:rsid w:val="00C14905"/>
    <w:rsid w:val="00C155D1"/>
    <w:rsid w:val="00C15735"/>
    <w:rsid w:val="00C15957"/>
    <w:rsid w:val="00C15EEB"/>
    <w:rsid w:val="00C176E8"/>
    <w:rsid w:val="00C17739"/>
    <w:rsid w:val="00C17B1F"/>
    <w:rsid w:val="00C17CAC"/>
    <w:rsid w:val="00C17E07"/>
    <w:rsid w:val="00C17E0A"/>
    <w:rsid w:val="00C20A4B"/>
    <w:rsid w:val="00C20B61"/>
    <w:rsid w:val="00C21152"/>
    <w:rsid w:val="00C21C3C"/>
    <w:rsid w:val="00C22230"/>
    <w:rsid w:val="00C22405"/>
    <w:rsid w:val="00C22846"/>
    <w:rsid w:val="00C22976"/>
    <w:rsid w:val="00C2328A"/>
    <w:rsid w:val="00C2358B"/>
    <w:rsid w:val="00C236B8"/>
    <w:rsid w:val="00C24D5C"/>
    <w:rsid w:val="00C24EBF"/>
    <w:rsid w:val="00C24ED0"/>
    <w:rsid w:val="00C25148"/>
    <w:rsid w:val="00C2552D"/>
    <w:rsid w:val="00C25543"/>
    <w:rsid w:val="00C25B9A"/>
    <w:rsid w:val="00C25FF3"/>
    <w:rsid w:val="00C2601A"/>
    <w:rsid w:val="00C2677A"/>
    <w:rsid w:val="00C26D5F"/>
    <w:rsid w:val="00C26E09"/>
    <w:rsid w:val="00C27307"/>
    <w:rsid w:val="00C30C47"/>
    <w:rsid w:val="00C30DB2"/>
    <w:rsid w:val="00C31DC7"/>
    <w:rsid w:val="00C32177"/>
    <w:rsid w:val="00C326E0"/>
    <w:rsid w:val="00C32A1F"/>
    <w:rsid w:val="00C334EB"/>
    <w:rsid w:val="00C340DB"/>
    <w:rsid w:val="00C34870"/>
    <w:rsid w:val="00C34FCE"/>
    <w:rsid w:val="00C35204"/>
    <w:rsid w:val="00C35AF4"/>
    <w:rsid w:val="00C36458"/>
    <w:rsid w:val="00C368A7"/>
    <w:rsid w:val="00C36916"/>
    <w:rsid w:val="00C37394"/>
    <w:rsid w:val="00C37C6E"/>
    <w:rsid w:val="00C37D29"/>
    <w:rsid w:val="00C40171"/>
    <w:rsid w:val="00C40DA3"/>
    <w:rsid w:val="00C41204"/>
    <w:rsid w:val="00C415EA"/>
    <w:rsid w:val="00C41DC6"/>
    <w:rsid w:val="00C421AC"/>
    <w:rsid w:val="00C4268E"/>
    <w:rsid w:val="00C429F2"/>
    <w:rsid w:val="00C42A8E"/>
    <w:rsid w:val="00C42AB3"/>
    <w:rsid w:val="00C43291"/>
    <w:rsid w:val="00C447E6"/>
    <w:rsid w:val="00C45280"/>
    <w:rsid w:val="00C45317"/>
    <w:rsid w:val="00C453ED"/>
    <w:rsid w:val="00C4555A"/>
    <w:rsid w:val="00C45D7E"/>
    <w:rsid w:val="00C46113"/>
    <w:rsid w:val="00C4651B"/>
    <w:rsid w:val="00C470C2"/>
    <w:rsid w:val="00C4760B"/>
    <w:rsid w:val="00C47A5A"/>
    <w:rsid w:val="00C47E8F"/>
    <w:rsid w:val="00C501A4"/>
    <w:rsid w:val="00C50F88"/>
    <w:rsid w:val="00C51468"/>
    <w:rsid w:val="00C51C7C"/>
    <w:rsid w:val="00C521BB"/>
    <w:rsid w:val="00C52478"/>
    <w:rsid w:val="00C5249D"/>
    <w:rsid w:val="00C5266A"/>
    <w:rsid w:val="00C52BE1"/>
    <w:rsid w:val="00C53030"/>
    <w:rsid w:val="00C530B7"/>
    <w:rsid w:val="00C5473C"/>
    <w:rsid w:val="00C54CBD"/>
    <w:rsid w:val="00C54D5D"/>
    <w:rsid w:val="00C555AC"/>
    <w:rsid w:val="00C564C0"/>
    <w:rsid w:val="00C564C6"/>
    <w:rsid w:val="00C567EB"/>
    <w:rsid w:val="00C56E01"/>
    <w:rsid w:val="00C57526"/>
    <w:rsid w:val="00C60166"/>
    <w:rsid w:val="00C602C7"/>
    <w:rsid w:val="00C60A13"/>
    <w:rsid w:val="00C60A59"/>
    <w:rsid w:val="00C60C8C"/>
    <w:rsid w:val="00C614AB"/>
    <w:rsid w:val="00C62145"/>
    <w:rsid w:val="00C62211"/>
    <w:rsid w:val="00C62A83"/>
    <w:rsid w:val="00C632A1"/>
    <w:rsid w:val="00C63DAB"/>
    <w:rsid w:val="00C640A8"/>
    <w:rsid w:val="00C645B9"/>
    <w:rsid w:val="00C64D0C"/>
    <w:rsid w:val="00C65384"/>
    <w:rsid w:val="00C65763"/>
    <w:rsid w:val="00C65DF2"/>
    <w:rsid w:val="00C66D78"/>
    <w:rsid w:val="00C66D7D"/>
    <w:rsid w:val="00C6714D"/>
    <w:rsid w:val="00C67928"/>
    <w:rsid w:val="00C67AA1"/>
    <w:rsid w:val="00C70E46"/>
    <w:rsid w:val="00C713AB"/>
    <w:rsid w:val="00C713E7"/>
    <w:rsid w:val="00C72498"/>
    <w:rsid w:val="00C72632"/>
    <w:rsid w:val="00C72E59"/>
    <w:rsid w:val="00C7331E"/>
    <w:rsid w:val="00C73830"/>
    <w:rsid w:val="00C73BC3"/>
    <w:rsid w:val="00C74D74"/>
    <w:rsid w:val="00C75457"/>
    <w:rsid w:val="00C758B3"/>
    <w:rsid w:val="00C75C78"/>
    <w:rsid w:val="00C75E8C"/>
    <w:rsid w:val="00C7605F"/>
    <w:rsid w:val="00C7608C"/>
    <w:rsid w:val="00C76D92"/>
    <w:rsid w:val="00C77B7B"/>
    <w:rsid w:val="00C800E5"/>
    <w:rsid w:val="00C80434"/>
    <w:rsid w:val="00C8081F"/>
    <w:rsid w:val="00C80A58"/>
    <w:rsid w:val="00C80DF2"/>
    <w:rsid w:val="00C815A4"/>
    <w:rsid w:val="00C82B77"/>
    <w:rsid w:val="00C8385E"/>
    <w:rsid w:val="00C846B5"/>
    <w:rsid w:val="00C846BB"/>
    <w:rsid w:val="00C847DB"/>
    <w:rsid w:val="00C84D76"/>
    <w:rsid w:val="00C84F3E"/>
    <w:rsid w:val="00C85B18"/>
    <w:rsid w:val="00C85E67"/>
    <w:rsid w:val="00C866AE"/>
    <w:rsid w:val="00C86730"/>
    <w:rsid w:val="00C86ADC"/>
    <w:rsid w:val="00C86BBE"/>
    <w:rsid w:val="00C86FAF"/>
    <w:rsid w:val="00C8743A"/>
    <w:rsid w:val="00C8762A"/>
    <w:rsid w:val="00C87B63"/>
    <w:rsid w:val="00C87BFD"/>
    <w:rsid w:val="00C905B0"/>
    <w:rsid w:val="00C907A6"/>
    <w:rsid w:val="00C91182"/>
    <w:rsid w:val="00C9123F"/>
    <w:rsid w:val="00C93176"/>
    <w:rsid w:val="00C936EA"/>
    <w:rsid w:val="00C93DF5"/>
    <w:rsid w:val="00C9496B"/>
    <w:rsid w:val="00C94CF5"/>
    <w:rsid w:val="00C94F5B"/>
    <w:rsid w:val="00C95730"/>
    <w:rsid w:val="00C95779"/>
    <w:rsid w:val="00C9595E"/>
    <w:rsid w:val="00C95A0D"/>
    <w:rsid w:val="00C96181"/>
    <w:rsid w:val="00C963E3"/>
    <w:rsid w:val="00C967CD"/>
    <w:rsid w:val="00C96FD7"/>
    <w:rsid w:val="00C97621"/>
    <w:rsid w:val="00C97A62"/>
    <w:rsid w:val="00C97DF8"/>
    <w:rsid w:val="00CA0AC1"/>
    <w:rsid w:val="00CA1628"/>
    <w:rsid w:val="00CA1D73"/>
    <w:rsid w:val="00CA1FE4"/>
    <w:rsid w:val="00CA2D2B"/>
    <w:rsid w:val="00CA2FBF"/>
    <w:rsid w:val="00CA2FE1"/>
    <w:rsid w:val="00CA30EE"/>
    <w:rsid w:val="00CA335B"/>
    <w:rsid w:val="00CA3436"/>
    <w:rsid w:val="00CA3C18"/>
    <w:rsid w:val="00CA3C5D"/>
    <w:rsid w:val="00CA43FF"/>
    <w:rsid w:val="00CA544C"/>
    <w:rsid w:val="00CA5BEA"/>
    <w:rsid w:val="00CA6AEE"/>
    <w:rsid w:val="00CA771C"/>
    <w:rsid w:val="00CB0331"/>
    <w:rsid w:val="00CB042A"/>
    <w:rsid w:val="00CB0E61"/>
    <w:rsid w:val="00CB105B"/>
    <w:rsid w:val="00CB132C"/>
    <w:rsid w:val="00CB179B"/>
    <w:rsid w:val="00CB187D"/>
    <w:rsid w:val="00CB1C2B"/>
    <w:rsid w:val="00CB1CF0"/>
    <w:rsid w:val="00CB22B4"/>
    <w:rsid w:val="00CB2CC6"/>
    <w:rsid w:val="00CB4EC5"/>
    <w:rsid w:val="00CB4F02"/>
    <w:rsid w:val="00CB4F2D"/>
    <w:rsid w:val="00CB5135"/>
    <w:rsid w:val="00CB5A5C"/>
    <w:rsid w:val="00CB5EC3"/>
    <w:rsid w:val="00CB601E"/>
    <w:rsid w:val="00CB690C"/>
    <w:rsid w:val="00CB6966"/>
    <w:rsid w:val="00CB6AE6"/>
    <w:rsid w:val="00CB77EF"/>
    <w:rsid w:val="00CB7807"/>
    <w:rsid w:val="00CC0251"/>
    <w:rsid w:val="00CC0369"/>
    <w:rsid w:val="00CC12A6"/>
    <w:rsid w:val="00CC2008"/>
    <w:rsid w:val="00CC2333"/>
    <w:rsid w:val="00CC2903"/>
    <w:rsid w:val="00CC2CDC"/>
    <w:rsid w:val="00CC31FB"/>
    <w:rsid w:val="00CC3C72"/>
    <w:rsid w:val="00CC4A35"/>
    <w:rsid w:val="00CC4DC2"/>
    <w:rsid w:val="00CC5A92"/>
    <w:rsid w:val="00CC60D0"/>
    <w:rsid w:val="00CC6AC2"/>
    <w:rsid w:val="00CC6D18"/>
    <w:rsid w:val="00CC76FB"/>
    <w:rsid w:val="00CC7968"/>
    <w:rsid w:val="00CC7A40"/>
    <w:rsid w:val="00CC7ADF"/>
    <w:rsid w:val="00CC7D9A"/>
    <w:rsid w:val="00CC7F58"/>
    <w:rsid w:val="00CD0C47"/>
    <w:rsid w:val="00CD126D"/>
    <w:rsid w:val="00CD15A8"/>
    <w:rsid w:val="00CD1C75"/>
    <w:rsid w:val="00CD2598"/>
    <w:rsid w:val="00CD2723"/>
    <w:rsid w:val="00CD28E5"/>
    <w:rsid w:val="00CD29DA"/>
    <w:rsid w:val="00CD2AE1"/>
    <w:rsid w:val="00CD33EF"/>
    <w:rsid w:val="00CD3CBB"/>
    <w:rsid w:val="00CD496D"/>
    <w:rsid w:val="00CD548E"/>
    <w:rsid w:val="00CD5989"/>
    <w:rsid w:val="00CD5D25"/>
    <w:rsid w:val="00CD6456"/>
    <w:rsid w:val="00CD651B"/>
    <w:rsid w:val="00CD6673"/>
    <w:rsid w:val="00CD7108"/>
    <w:rsid w:val="00CD74A2"/>
    <w:rsid w:val="00CD775D"/>
    <w:rsid w:val="00CE0029"/>
    <w:rsid w:val="00CE0CE7"/>
    <w:rsid w:val="00CE15BB"/>
    <w:rsid w:val="00CE181E"/>
    <w:rsid w:val="00CE20B1"/>
    <w:rsid w:val="00CE2178"/>
    <w:rsid w:val="00CE3587"/>
    <w:rsid w:val="00CE38E2"/>
    <w:rsid w:val="00CE3F63"/>
    <w:rsid w:val="00CE444F"/>
    <w:rsid w:val="00CE5120"/>
    <w:rsid w:val="00CE54A3"/>
    <w:rsid w:val="00CE5711"/>
    <w:rsid w:val="00CE63CC"/>
    <w:rsid w:val="00CE6958"/>
    <w:rsid w:val="00CE6BCD"/>
    <w:rsid w:val="00CE7A17"/>
    <w:rsid w:val="00CE7F34"/>
    <w:rsid w:val="00CF00BC"/>
    <w:rsid w:val="00CF0197"/>
    <w:rsid w:val="00CF0A2C"/>
    <w:rsid w:val="00CF0AFB"/>
    <w:rsid w:val="00CF15A3"/>
    <w:rsid w:val="00CF165A"/>
    <w:rsid w:val="00CF1743"/>
    <w:rsid w:val="00CF3A77"/>
    <w:rsid w:val="00CF3B11"/>
    <w:rsid w:val="00CF4230"/>
    <w:rsid w:val="00CF48B7"/>
    <w:rsid w:val="00CF4CB0"/>
    <w:rsid w:val="00CF4CED"/>
    <w:rsid w:val="00CF4EF0"/>
    <w:rsid w:val="00CF5610"/>
    <w:rsid w:val="00CF570B"/>
    <w:rsid w:val="00CF5E53"/>
    <w:rsid w:val="00CF64C6"/>
    <w:rsid w:val="00CF64D9"/>
    <w:rsid w:val="00CF686D"/>
    <w:rsid w:val="00CF69FC"/>
    <w:rsid w:val="00CF6E37"/>
    <w:rsid w:val="00CF6F97"/>
    <w:rsid w:val="00CF70CF"/>
    <w:rsid w:val="00CF73F2"/>
    <w:rsid w:val="00CF770C"/>
    <w:rsid w:val="00D01DF8"/>
    <w:rsid w:val="00D02020"/>
    <w:rsid w:val="00D021FC"/>
    <w:rsid w:val="00D02873"/>
    <w:rsid w:val="00D02BCF"/>
    <w:rsid w:val="00D02DEB"/>
    <w:rsid w:val="00D02E6F"/>
    <w:rsid w:val="00D02FC1"/>
    <w:rsid w:val="00D03CBB"/>
    <w:rsid w:val="00D03D20"/>
    <w:rsid w:val="00D05171"/>
    <w:rsid w:val="00D0534A"/>
    <w:rsid w:val="00D05AE9"/>
    <w:rsid w:val="00D05E84"/>
    <w:rsid w:val="00D063F9"/>
    <w:rsid w:val="00D07174"/>
    <w:rsid w:val="00D0784D"/>
    <w:rsid w:val="00D07B18"/>
    <w:rsid w:val="00D07B84"/>
    <w:rsid w:val="00D10B56"/>
    <w:rsid w:val="00D10D39"/>
    <w:rsid w:val="00D10D74"/>
    <w:rsid w:val="00D10F7F"/>
    <w:rsid w:val="00D11072"/>
    <w:rsid w:val="00D111BA"/>
    <w:rsid w:val="00D12E88"/>
    <w:rsid w:val="00D1314F"/>
    <w:rsid w:val="00D1318B"/>
    <w:rsid w:val="00D134B0"/>
    <w:rsid w:val="00D136FD"/>
    <w:rsid w:val="00D137F8"/>
    <w:rsid w:val="00D13E17"/>
    <w:rsid w:val="00D14C7B"/>
    <w:rsid w:val="00D1596F"/>
    <w:rsid w:val="00D1641C"/>
    <w:rsid w:val="00D164F7"/>
    <w:rsid w:val="00D16C2A"/>
    <w:rsid w:val="00D16DAA"/>
    <w:rsid w:val="00D16DBF"/>
    <w:rsid w:val="00D16F39"/>
    <w:rsid w:val="00D1786D"/>
    <w:rsid w:val="00D17A9C"/>
    <w:rsid w:val="00D17AC7"/>
    <w:rsid w:val="00D2146E"/>
    <w:rsid w:val="00D219E0"/>
    <w:rsid w:val="00D22002"/>
    <w:rsid w:val="00D22395"/>
    <w:rsid w:val="00D22712"/>
    <w:rsid w:val="00D2300B"/>
    <w:rsid w:val="00D233E3"/>
    <w:rsid w:val="00D23620"/>
    <w:rsid w:val="00D2402C"/>
    <w:rsid w:val="00D2463F"/>
    <w:rsid w:val="00D246AB"/>
    <w:rsid w:val="00D24CFE"/>
    <w:rsid w:val="00D24D1C"/>
    <w:rsid w:val="00D25017"/>
    <w:rsid w:val="00D25253"/>
    <w:rsid w:val="00D25D9E"/>
    <w:rsid w:val="00D26533"/>
    <w:rsid w:val="00D30A29"/>
    <w:rsid w:val="00D31363"/>
    <w:rsid w:val="00D31A74"/>
    <w:rsid w:val="00D32156"/>
    <w:rsid w:val="00D3231E"/>
    <w:rsid w:val="00D3257A"/>
    <w:rsid w:val="00D326F1"/>
    <w:rsid w:val="00D32E44"/>
    <w:rsid w:val="00D33173"/>
    <w:rsid w:val="00D33328"/>
    <w:rsid w:val="00D33506"/>
    <w:rsid w:val="00D346E3"/>
    <w:rsid w:val="00D3479E"/>
    <w:rsid w:val="00D353BC"/>
    <w:rsid w:val="00D35577"/>
    <w:rsid w:val="00D357C8"/>
    <w:rsid w:val="00D36F80"/>
    <w:rsid w:val="00D37062"/>
    <w:rsid w:val="00D373DC"/>
    <w:rsid w:val="00D375D6"/>
    <w:rsid w:val="00D3765E"/>
    <w:rsid w:val="00D37E20"/>
    <w:rsid w:val="00D37F84"/>
    <w:rsid w:val="00D401D2"/>
    <w:rsid w:val="00D403C2"/>
    <w:rsid w:val="00D4045C"/>
    <w:rsid w:val="00D405FB"/>
    <w:rsid w:val="00D40AF2"/>
    <w:rsid w:val="00D40C51"/>
    <w:rsid w:val="00D415D3"/>
    <w:rsid w:val="00D41770"/>
    <w:rsid w:val="00D41F88"/>
    <w:rsid w:val="00D420E7"/>
    <w:rsid w:val="00D4234E"/>
    <w:rsid w:val="00D42759"/>
    <w:rsid w:val="00D4374D"/>
    <w:rsid w:val="00D43894"/>
    <w:rsid w:val="00D43CF4"/>
    <w:rsid w:val="00D45237"/>
    <w:rsid w:val="00D45755"/>
    <w:rsid w:val="00D47053"/>
    <w:rsid w:val="00D477B0"/>
    <w:rsid w:val="00D47A06"/>
    <w:rsid w:val="00D50EC9"/>
    <w:rsid w:val="00D511CE"/>
    <w:rsid w:val="00D51428"/>
    <w:rsid w:val="00D52266"/>
    <w:rsid w:val="00D529CC"/>
    <w:rsid w:val="00D52F90"/>
    <w:rsid w:val="00D535A1"/>
    <w:rsid w:val="00D53A30"/>
    <w:rsid w:val="00D54048"/>
    <w:rsid w:val="00D54729"/>
    <w:rsid w:val="00D54F51"/>
    <w:rsid w:val="00D55067"/>
    <w:rsid w:val="00D556BF"/>
    <w:rsid w:val="00D55888"/>
    <w:rsid w:val="00D55EFA"/>
    <w:rsid w:val="00D55FE3"/>
    <w:rsid w:val="00D56236"/>
    <w:rsid w:val="00D57402"/>
    <w:rsid w:val="00D577C8"/>
    <w:rsid w:val="00D57AF2"/>
    <w:rsid w:val="00D57C3A"/>
    <w:rsid w:val="00D57CC2"/>
    <w:rsid w:val="00D6154E"/>
    <w:rsid w:val="00D61CBB"/>
    <w:rsid w:val="00D621C2"/>
    <w:rsid w:val="00D6265A"/>
    <w:rsid w:val="00D6280B"/>
    <w:rsid w:val="00D63889"/>
    <w:rsid w:val="00D63A3C"/>
    <w:rsid w:val="00D63CC9"/>
    <w:rsid w:val="00D63D81"/>
    <w:rsid w:val="00D64D1A"/>
    <w:rsid w:val="00D65C99"/>
    <w:rsid w:val="00D66005"/>
    <w:rsid w:val="00D662D8"/>
    <w:rsid w:val="00D663ED"/>
    <w:rsid w:val="00D6669D"/>
    <w:rsid w:val="00D67337"/>
    <w:rsid w:val="00D70552"/>
    <w:rsid w:val="00D70DBC"/>
    <w:rsid w:val="00D712B0"/>
    <w:rsid w:val="00D71AC6"/>
    <w:rsid w:val="00D7281D"/>
    <w:rsid w:val="00D72836"/>
    <w:rsid w:val="00D72BBC"/>
    <w:rsid w:val="00D72C77"/>
    <w:rsid w:val="00D74E04"/>
    <w:rsid w:val="00D753E4"/>
    <w:rsid w:val="00D75CA2"/>
    <w:rsid w:val="00D75FA4"/>
    <w:rsid w:val="00D7649F"/>
    <w:rsid w:val="00D767ED"/>
    <w:rsid w:val="00D76935"/>
    <w:rsid w:val="00D76A47"/>
    <w:rsid w:val="00D77092"/>
    <w:rsid w:val="00D772A7"/>
    <w:rsid w:val="00D77F3C"/>
    <w:rsid w:val="00D8074E"/>
    <w:rsid w:val="00D81B25"/>
    <w:rsid w:val="00D820B2"/>
    <w:rsid w:val="00D820D0"/>
    <w:rsid w:val="00D8212A"/>
    <w:rsid w:val="00D830B7"/>
    <w:rsid w:val="00D83EC6"/>
    <w:rsid w:val="00D843EB"/>
    <w:rsid w:val="00D8444B"/>
    <w:rsid w:val="00D84E46"/>
    <w:rsid w:val="00D84E79"/>
    <w:rsid w:val="00D85546"/>
    <w:rsid w:val="00D86235"/>
    <w:rsid w:val="00D8632A"/>
    <w:rsid w:val="00D863AC"/>
    <w:rsid w:val="00D86979"/>
    <w:rsid w:val="00D86C7A"/>
    <w:rsid w:val="00D86D46"/>
    <w:rsid w:val="00D87D63"/>
    <w:rsid w:val="00D903E4"/>
    <w:rsid w:val="00D90A55"/>
    <w:rsid w:val="00D90B8C"/>
    <w:rsid w:val="00D917F7"/>
    <w:rsid w:val="00D9274A"/>
    <w:rsid w:val="00D92BF8"/>
    <w:rsid w:val="00D92DC7"/>
    <w:rsid w:val="00D9313C"/>
    <w:rsid w:val="00D93258"/>
    <w:rsid w:val="00D9387E"/>
    <w:rsid w:val="00D94B80"/>
    <w:rsid w:val="00D952CF"/>
    <w:rsid w:val="00D95F76"/>
    <w:rsid w:val="00D96401"/>
    <w:rsid w:val="00D973E6"/>
    <w:rsid w:val="00D9743E"/>
    <w:rsid w:val="00D975D4"/>
    <w:rsid w:val="00D97C84"/>
    <w:rsid w:val="00DA0380"/>
    <w:rsid w:val="00DA0649"/>
    <w:rsid w:val="00DA0AF8"/>
    <w:rsid w:val="00DA11D6"/>
    <w:rsid w:val="00DA15B1"/>
    <w:rsid w:val="00DA1EB3"/>
    <w:rsid w:val="00DA27A4"/>
    <w:rsid w:val="00DA2EAD"/>
    <w:rsid w:val="00DA3227"/>
    <w:rsid w:val="00DA3873"/>
    <w:rsid w:val="00DA3DC5"/>
    <w:rsid w:val="00DA4570"/>
    <w:rsid w:val="00DA4B65"/>
    <w:rsid w:val="00DA4D6E"/>
    <w:rsid w:val="00DA4E61"/>
    <w:rsid w:val="00DA53F3"/>
    <w:rsid w:val="00DA5D1F"/>
    <w:rsid w:val="00DA5DD0"/>
    <w:rsid w:val="00DA66AC"/>
    <w:rsid w:val="00DA772C"/>
    <w:rsid w:val="00DA7877"/>
    <w:rsid w:val="00DA7B31"/>
    <w:rsid w:val="00DB0002"/>
    <w:rsid w:val="00DB03D1"/>
    <w:rsid w:val="00DB0996"/>
    <w:rsid w:val="00DB137B"/>
    <w:rsid w:val="00DB21C2"/>
    <w:rsid w:val="00DB2340"/>
    <w:rsid w:val="00DB2C55"/>
    <w:rsid w:val="00DB4413"/>
    <w:rsid w:val="00DB452B"/>
    <w:rsid w:val="00DB4BBD"/>
    <w:rsid w:val="00DB61F4"/>
    <w:rsid w:val="00DB625E"/>
    <w:rsid w:val="00DB6B8F"/>
    <w:rsid w:val="00DB6F01"/>
    <w:rsid w:val="00DB6F8C"/>
    <w:rsid w:val="00DB7602"/>
    <w:rsid w:val="00DC128C"/>
    <w:rsid w:val="00DC16EF"/>
    <w:rsid w:val="00DC19BC"/>
    <w:rsid w:val="00DC1DFD"/>
    <w:rsid w:val="00DC2029"/>
    <w:rsid w:val="00DC2ADC"/>
    <w:rsid w:val="00DC2FAE"/>
    <w:rsid w:val="00DC3051"/>
    <w:rsid w:val="00DC4047"/>
    <w:rsid w:val="00DC4BE7"/>
    <w:rsid w:val="00DC522A"/>
    <w:rsid w:val="00DC5629"/>
    <w:rsid w:val="00DC5CCD"/>
    <w:rsid w:val="00DC5E0F"/>
    <w:rsid w:val="00DC5E7F"/>
    <w:rsid w:val="00DC628A"/>
    <w:rsid w:val="00DC6419"/>
    <w:rsid w:val="00DC71FD"/>
    <w:rsid w:val="00DC75DD"/>
    <w:rsid w:val="00DC7609"/>
    <w:rsid w:val="00DD0134"/>
    <w:rsid w:val="00DD04F6"/>
    <w:rsid w:val="00DD0BB0"/>
    <w:rsid w:val="00DD1A04"/>
    <w:rsid w:val="00DD269F"/>
    <w:rsid w:val="00DD2B27"/>
    <w:rsid w:val="00DD3019"/>
    <w:rsid w:val="00DD331A"/>
    <w:rsid w:val="00DD3E33"/>
    <w:rsid w:val="00DD43E6"/>
    <w:rsid w:val="00DD4D75"/>
    <w:rsid w:val="00DD5591"/>
    <w:rsid w:val="00DD5D76"/>
    <w:rsid w:val="00DD7035"/>
    <w:rsid w:val="00DD7065"/>
    <w:rsid w:val="00DD7318"/>
    <w:rsid w:val="00DE0307"/>
    <w:rsid w:val="00DE15D7"/>
    <w:rsid w:val="00DE1A78"/>
    <w:rsid w:val="00DE220B"/>
    <w:rsid w:val="00DE2905"/>
    <w:rsid w:val="00DE32EB"/>
    <w:rsid w:val="00DE39D7"/>
    <w:rsid w:val="00DE3AD7"/>
    <w:rsid w:val="00DE50B1"/>
    <w:rsid w:val="00DE5D59"/>
    <w:rsid w:val="00DE5E25"/>
    <w:rsid w:val="00DE6936"/>
    <w:rsid w:val="00DE6EB5"/>
    <w:rsid w:val="00DE72EE"/>
    <w:rsid w:val="00DE738D"/>
    <w:rsid w:val="00DE7564"/>
    <w:rsid w:val="00DE79B2"/>
    <w:rsid w:val="00DF0B5B"/>
    <w:rsid w:val="00DF2E41"/>
    <w:rsid w:val="00DF386D"/>
    <w:rsid w:val="00DF4000"/>
    <w:rsid w:val="00DF402F"/>
    <w:rsid w:val="00DF494D"/>
    <w:rsid w:val="00DF4CD0"/>
    <w:rsid w:val="00DF546D"/>
    <w:rsid w:val="00DF63CE"/>
    <w:rsid w:val="00DF63FE"/>
    <w:rsid w:val="00DF6745"/>
    <w:rsid w:val="00DF6DE7"/>
    <w:rsid w:val="00DF7A1C"/>
    <w:rsid w:val="00DF7A48"/>
    <w:rsid w:val="00DF7A7B"/>
    <w:rsid w:val="00DF7E73"/>
    <w:rsid w:val="00DF7EA7"/>
    <w:rsid w:val="00E0004A"/>
    <w:rsid w:val="00E00228"/>
    <w:rsid w:val="00E003E1"/>
    <w:rsid w:val="00E0072F"/>
    <w:rsid w:val="00E0103C"/>
    <w:rsid w:val="00E01E18"/>
    <w:rsid w:val="00E0252E"/>
    <w:rsid w:val="00E025FA"/>
    <w:rsid w:val="00E02972"/>
    <w:rsid w:val="00E02BB3"/>
    <w:rsid w:val="00E02DB9"/>
    <w:rsid w:val="00E03010"/>
    <w:rsid w:val="00E03B8E"/>
    <w:rsid w:val="00E0417C"/>
    <w:rsid w:val="00E044AC"/>
    <w:rsid w:val="00E045A9"/>
    <w:rsid w:val="00E04A79"/>
    <w:rsid w:val="00E04EF4"/>
    <w:rsid w:val="00E054F3"/>
    <w:rsid w:val="00E05B8C"/>
    <w:rsid w:val="00E065E7"/>
    <w:rsid w:val="00E072FE"/>
    <w:rsid w:val="00E074CF"/>
    <w:rsid w:val="00E07C00"/>
    <w:rsid w:val="00E10822"/>
    <w:rsid w:val="00E10E9E"/>
    <w:rsid w:val="00E1126B"/>
    <w:rsid w:val="00E117A8"/>
    <w:rsid w:val="00E11D33"/>
    <w:rsid w:val="00E122B9"/>
    <w:rsid w:val="00E12AC6"/>
    <w:rsid w:val="00E1317C"/>
    <w:rsid w:val="00E133E4"/>
    <w:rsid w:val="00E138D3"/>
    <w:rsid w:val="00E13AAA"/>
    <w:rsid w:val="00E13B90"/>
    <w:rsid w:val="00E13FD6"/>
    <w:rsid w:val="00E14BDC"/>
    <w:rsid w:val="00E1549F"/>
    <w:rsid w:val="00E15594"/>
    <w:rsid w:val="00E156CE"/>
    <w:rsid w:val="00E15910"/>
    <w:rsid w:val="00E15C59"/>
    <w:rsid w:val="00E16149"/>
    <w:rsid w:val="00E165C6"/>
    <w:rsid w:val="00E16710"/>
    <w:rsid w:val="00E16A1F"/>
    <w:rsid w:val="00E16BB0"/>
    <w:rsid w:val="00E174BA"/>
    <w:rsid w:val="00E17E2B"/>
    <w:rsid w:val="00E17F2C"/>
    <w:rsid w:val="00E2032A"/>
    <w:rsid w:val="00E206FB"/>
    <w:rsid w:val="00E20D38"/>
    <w:rsid w:val="00E2152B"/>
    <w:rsid w:val="00E21564"/>
    <w:rsid w:val="00E22295"/>
    <w:rsid w:val="00E227E5"/>
    <w:rsid w:val="00E234B6"/>
    <w:rsid w:val="00E2366E"/>
    <w:rsid w:val="00E238B6"/>
    <w:rsid w:val="00E23DC9"/>
    <w:rsid w:val="00E2420B"/>
    <w:rsid w:val="00E25A4A"/>
    <w:rsid w:val="00E26182"/>
    <w:rsid w:val="00E26BBC"/>
    <w:rsid w:val="00E26E1A"/>
    <w:rsid w:val="00E26FEA"/>
    <w:rsid w:val="00E27867"/>
    <w:rsid w:val="00E27D1C"/>
    <w:rsid w:val="00E27F8B"/>
    <w:rsid w:val="00E30573"/>
    <w:rsid w:val="00E3103F"/>
    <w:rsid w:val="00E32550"/>
    <w:rsid w:val="00E32B95"/>
    <w:rsid w:val="00E32EC4"/>
    <w:rsid w:val="00E33A4A"/>
    <w:rsid w:val="00E35BA2"/>
    <w:rsid w:val="00E3661C"/>
    <w:rsid w:val="00E367CE"/>
    <w:rsid w:val="00E36B99"/>
    <w:rsid w:val="00E37294"/>
    <w:rsid w:val="00E377B3"/>
    <w:rsid w:val="00E37B6C"/>
    <w:rsid w:val="00E37E3E"/>
    <w:rsid w:val="00E4034A"/>
    <w:rsid w:val="00E4083C"/>
    <w:rsid w:val="00E40D90"/>
    <w:rsid w:val="00E40E6A"/>
    <w:rsid w:val="00E41260"/>
    <w:rsid w:val="00E415B1"/>
    <w:rsid w:val="00E41935"/>
    <w:rsid w:val="00E41FEC"/>
    <w:rsid w:val="00E43F0E"/>
    <w:rsid w:val="00E44432"/>
    <w:rsid w:val="00E44E5A"/>
    <w:rsid w:val="00E45852"/>
    <w:rsid w:val="00E45B84"/>
    <w:rsid w:val="00E46183"/>
    <w:rsid w:val="00E46F7F"/>
    <w:rsid w:val="00E475BA"/>
    <w:rsid w:val="00E504A5"/>
    <w:rsid w:val="00E504D1"/>
    <w:rsid w:val="00E51D5F"/>
    <w:rsid w:val="00E51F34"/>
    <w:rsid w:val="00E5207B"/>
    <w:rsid w:val="00E527B5"/>
    <w:rsid w:val="00E52C10"/>
    <w:rsid w:val="00E52EBD"/>
    <w:rsid w:val="00E52F5F"/>
    <w:rsid w:val="00E53CAA"/>
    <w:rsid w:val="00E53D72"/>
    <w:rsid w:val="00E53F78"/>
    <w:rsid w:val="00E5435F"/>
    <w:rsid w:val="00E54367"/>
    <w:rsid w:val="00E543AB"/>
    <w:rsid w:val="00E54629"/>
    <w:rsid w:val="00E54782"/>
    <w:rsid w:val="00E548C7"/>
    <w:rsid w:val="00E54B9C"/>
    <w:rsid w:val="00E5586D"/>
    <w:rsid w:val="00E55B77"/>
    <w:rsid w:val="00E56EA5"/>
    <w:rsid w:val="00E57236"/>
    <w:rsid w:val="00E57D87"/>
    <w:rsid w:val="00E57FBB"/>
    <w:rsid w:val="00E6018E"/>
    <w:rsid w:val="00E6021D"/>
    <w:rsid w:val="00E60796"/>
    <w:rsid w:val="00E60818"/>
    <w:rsid w:val="00E615C9"/>
    <w:rsid w:val="00E618D7"/>
    <w:rsid w:val="00E61BBD"/>
    <w:rsid w:val="00E61C68"/>
    <w:rsid w:val="00E61DBE"/>
    <w:rsid w:val="00E61F04"/>
    <w:rsid w:val="00E62334"/>
    <w:rsid w:val="00E62B62"/>
    <w:rsid w:val="00E634AF"/>
    <w:rsid w:val="00E63514"/>
    <w:rsid w:val="00E636F7"/>
    <w:rsid w:val="00E63897"/>
    <w:rsid w:val="00E64292"/>
    <w:rsid w:val="00E64D43"/>
    <w:rsid w:val="00E6503D"/>
    <w:rsid w:val="00E6508E"/>
    <w:rsid w:val="00E65680"/>
    <w:rsid w:val="00E66F67"/>
    <w:rsid w:val="00E6705E"/>
    <w:rsid w:val="00E67559"/>
    <w:rsid w:val="00E67862"/>
    <w:rsid w:val="00E67867"/>
    <w:rsid w:val="00E67AF5"/>
    <w:rsid w:val="00E67E36"/>
    <w:rsid w:val="00E67E89"/>
    <w:rsid w:val="00E70226"/>
    <w:rsid w:val="00E704F9"/>
    <w:rsid w:val="00E70B25"/>
    <w:rsid w:val="00E712B5"/>
    <w:rsid w:val="00E7216B"/>
    <w:rsid w:val="00E72286"/>
    <w:rsid w:val="00E722B7"/>
    <w:rsid w:val="00E724C1"/>
    <w:rsid w:val="00E72DE1"/>
    <w:rsid w:val="00E73087"/>
    <w:rsid w:val="00E73346"/>
    <w:rsid w:val="00E734E8"/>
    <w:rsid w:val="00E73E1A"/>
    <w:rsid w:val="00E7463D"/>
    <w:rsid w:val="00E7537C"/>
    <w:rsid w:val="00E7543F"/>
    <w:rsid w:val="00E757F8"/>
    <w:rsid w:val="00E76852"/>
    <w:rsid w:val="00E76C39"/>
    <w:rsid w:val="00E76FFA"/>
    <w:rsid w:val="00E800CE"/>
    <w:rsid w:val="00E800F0"/>
    <w:rsid w:val="00E80416"/>
    <w:rsid w:val="00E8235F"/>
    <w:rsid w:val="00E823AB"/>
    <w:rsid w:val="00E82518"/>
    <w:rsid w:val="00E832EE"/>
    <w:rsid w:val="00E833BC"/>
    <w:rsid w:val="00E83870"/>
    <w:rsid w:val="00E849DF"/>
    <w:rsid w:val="00E84B8F"/>
    <w:rsid w:val="00E8518C"/>
    <w:rsid w:val="00E85A03"/>
    <w:rsid w:val="00E86210"/>
    <w:rsid w:val="00E86498"/>
    <w:rsid w:val="00E86957"/>
    <w:rsid w:val="00E86C0B"/>
    <w:rsid w:val="00E87238"/>
    <w:rsid w:val="00E8728B"/>
    <w:rsid w:val="00E87512"/>
    <w:rsid w:val="00E87FAD"/>
    <w:rsid w:val="00E902C9"/>
    <w:rsid w:val="00E907F2"/>
    <w:rsid w:val="00E90D7F"/>
    <w:rsid w:val="00E91090"/>
    <w:rsid w:val="00E91756"/>
    <w:rsid w:val="00E91880"/>
    <w:rsid w:val="00E92086"/>
    <w:rsid w:val="00E92402"/>
    <w:rsid w:val="00E928F5"/>
    <w:rsid w:val="00E92B76"/>
    <w:rsid w:val="00E93586"/>
    <w:rsid w:val="00E93ACC"/>
    <w:rsid w:val="00E93C69"/>
    <w:rsid w:val="00E93DDB"/>
    <w:rsid w:val="00E95091"/>
    <w:rsid w:val="00E95A81"/>
    <w:rsid w:val="00E96693"/>
    <w:rsid w:val="00E96A6C"/>
    <w:rsid w:val="00E96D40"/>
    <w:rsid w:val="00E97538"/>
    <w:rsid w:val="00E97D1A"/>
    <w:rsid w:val="00EA0E9E"/>
    <w:rsid w:val="00EA16B3"/>
    <w:rsid w:val="00EA1955"/>
    <w:rsid w:val="00EA2520"/>
    <w:rsid w:val="00EA2703"/>
    <w:rsid w:val="00EA2985"/>
    <w:rsid w:val="00EA344B"/>
    <w:rsid w:val="00EA416B"/>
    <w:rsid w:val="00EA4263"/>
    <w:rsid w:val="00EA4F2B"/>
    <w:rsid w:val="00EA4F38"/>
    <w:rsid w:val="00EA5098"/>
    <w:rsid w:val="00EA557C"/>
    <w:rsid w:val="00EA5898"/>
    <w:rsid w:val="00EA5B6A"/>
    <w:rsid w:val="00EA5B7B"/>
    <w:rsid w:val="00EA6553"/>
    <w:rsid w:val="00EA6695"/>
    <w:rsid w:val="00EA78CE"/>
    <w:rsid w:val="00EA7A3F"/>
    <w:rsid w:val="00EB01D4"/>
    <w:rsid w:val="00EB068D"/>
    <w:rsid w:val="00EB0AB2"/>
    <w:rsid w:val="00EB1525"/>
    <w:rsid w:val="00EB15AB"/>
    <w:rsid w:val="00EB1777"/>
    <w:rsid w:val="00EB1B1D"/>
    <w:rsid w:val="00EB1D79"/>
    <w:rsid w:val="00EB34E9"/>
    <w:rsid w:val="00EB389F"/>
    <w:rsid w:val="00EB3987"/>
    <w:rsid w:val="00EB398E"/>
    <w:rsid w:val="00EB438C"/>
    <w:rsid w:val="00EB47EE"/>
    <w:rsid w:val="00EB4819"/>
    <w:rsid w:val="00EB53A8"/>
    <w:rsid w:val="00EB548F"/>
    <w:rsid w:val="00EB5837"/>
    <w:rsid w:val="00EB58D4"/>
    <w:rsid w:val="00EB5B3E"/>
    <w:rsid w:val="00EB5DFC"/>
    <w:rsid w:val="00EB5E54"/>
    <w:rsid w:val="00EB61E1"/>
    <w:rsid w:val="00EB6621"/>
    <w:rsid w:val="00EB6CA5"/>
    <w:rsid w:val="00EB7585"/>
    <w:rsid w:val="00EB77DB"/>
    <w:rsid w:val="00EC04C6"/>
    <w:rsid w:val="00EC0C2C"/>
    <w:rsid w:val="00EC20DA"/>
    <w:rsid w:val="00EC29A0"/>
    <w:rsid w:val="00EC2DF0"/>
    <w:rsid w:val="00EC335A"/>
    <w:rsid w:val="00EC38F3"/>
    <w:rsid w:val="00EC4419"/>
    <w:rsid w:val="00EC44E9"/>
    <w:rsid w:val="00EC486F"/>
    <w:rsid w:val="00EC5EB4"/>
    <w:rsid w:val="00EC616E"/>
    <w:rsid w:val="00EC6461"/>
    <w:rsid w:val="00EC6674"/>
    <w:rsid w:val="00EC6BDE"/>
    <w:rsid w:val="00EC7B07"/>
    <w:rsid w:val="00ED0A03"/>
    <w:rsid w:val="00ED17CC"/>
    <w:rsid w:val="00ED1BF7"/>
    <w:rsid w:val="00ED2111"/>
    <w:rsid w:val="00ED2F09"/>
    <w:rsid w:val="00ED30F3"/>
    <w:rsid w:val="00ED3566"/>
    <w:rsid w:val="00ED3720"/>
    <w:rsid w:val="00ED3868"/>
    <w:rsid w:val="00ED3A38"/>
    <w:rsid w:val="00ED4B97"/>
    <w:rsid w:val="00ED55DD"/>
    <w:rsid w:val="00ED7684"/>
    <w:rsid w:val="00ED7B8C"/>
    <w:rsid w:val="00ED7DE6"/>
    <w:rsid w:val="00EE000F"/>
    <w:rsid w:val="00EE0145"/>
    <w:rsid w:val="00EE0413"/>
    <w:rsid w:val="00EE1123"/>
    <w:rsid w:val="00EE113F"/>
    <w:rsid w:val="00EE1ACB"/>
    <w:rsid w:val="00EE29E9"/>
    <w:rsid w:val="00EE2CB6"/>
    <w:rsid w:val="00EE385C"/>
    <w:rsid w:val="00EE38A3"/>
    <w:rsid w:val="00EE43CD"/>
    <w:rsid w:val="00EE4454"/>
    <w:rsid w:val="00EE4C60"/>
    <w:rsid w:val="00EE5788"/>
    <w:rsid w:val="00EE5895"/>
    <w:rsid w:val="00EE62F3"/>
    <w:rsid w:val="00EE6BF7"/>
    <w:rsid w:val="00EE70DF"/>
    <w:rsid w:val="00EE7EA1"/>
    <w:rsid w:val="00EF093F"/>
    <w:rsid w:val="00EF0EFD"/>
    <w:rsid w:val="00EF1591"/>
    <w:rsid w:val="00EF18DA"/>
    <w:rsid w:val="00EF18ED"/>
    <w:rsid w:val="00EF1C16"/>
    <w:rsid w:val="00EF20B9"/>
    <w:rsid w:val="00EF2176"/>
    <w:rsid w:val="00EF219D"/>
    <w:rsid w:val="00EF2DAD"/>
    <w:rsid w:val="00EF3AA0"/>
    <w:rsid w:val="00EF3C57"/>
    <w:rsid w:val="00EF3E06"/>
    <w:rsid w:val="00EF44AD"/>
    <w:rsid w:val="00EF4C3E"/>
    <w:rsid w:val="00EF4CB5"/>
    <w:rsid w:val="00EF4F75"/>
    <w:rsid w:val="00EF5281"/>
    <w:rsid w:val="00EF5719"/>
    <w:rsid w:val="00EF5C27"/>
    <w:rsid w:val="00EF650C"/>
    <w:rsid w:val="00EF679E"/>
    <w:rsid w:val="00EF6D0B"/>
    <w:rsid w:val="00F0024F"/>
    <w:rsid w:val="00F003DF"/>
    <w:rsid w:val="00F0063B"/>
    <w:rsid w:val="00F008F6"/>
    <w:rsid w:val="00F00EB1"/>
    <w:rsid w:val="00F02139"/>
    <w:rsid w:val="00F0232F"/>
    <w:rsid w:val="00F02B91"/>
    <w:rsid w:val="00F02EFA"/>
    <w:rsid w:val="00F03D88"/>
    <w:rsid w:val="00F03FB4"/>
    <w:rsid w:val="00F04348"/>
    <w:rsid w:val="00F044E4"/>
    <w:rsid w:val="00F048AA"/>
    <w:rsid w:val="00F04D3D"/>
    <w:rsid w:val="00F05C86"/>
    <w:rsid w:val="00F062CD"/>
    <w:rsid w:val="00F063E6"/>
    <w:rsid w:val="00F06C86"/>
    <w:rsid w:val="00F06CAC"/>
    <w:rsid w:val="00F06ECE"/>
    <w:rsid w:val="00F070E8"/>
    <w:rsid w:val="00F07147"/>
    <w:rsid w:val="00F0717E"/>
    <w:rsid w:val="00F07369"/>
    <w:rsid w:val="00F07417"/>
    <w:rsid w:val="00F076D0"/>
    <w:rsid w:val="00F07A44"/>
    <w:rsid w:val="00F1011F"/>
    <w:rsid w:val="00F124AC"/>
    <w:rsid w:val="00F12B0B"/>
    <w:rsid w:val="00F13143"/>
    <w:rsid w:val="00F13656"/>
    <w:rsid w:val="00F13A62"/>
    <w:rsid w:val="00F13B21"/>
    <w:rsid w:val="00F13E51"/>
    <w:rsid w:val="00F1404D"/>
    <w:rsid w:val="00F14931"/>
    <w:rsid w:val="00F14CAF"/>
    <w:rsid w:val="00F14E43"/>
    <w:rsid w:val="00F15648"/>
    <w:rsid w:val="00F15964"/>
    <w:rsid w:val="00F16475"/>
    <w:rsid w:val="00F16E25"/>
    <w:rsid w:val="00F171C3"/>
    <w:rsid w:val="00F17387"/>
    <w:rsid w:val="00F17C7E"/>
    <w:rsid w:val="00F17DC8"/>
    <w:rsid w:val="00F200F3"/>
    <w:rsid w:val="00F20504"/>
    <w:rsid w:val="00F22168"/>
    <w:rsid w:val="00F2272F"/>
    <w:rsid w:val="00F2275A"/>
    <w:rsid w:val="00F2300F"/>
    <w:rsid w:val="00F235CA"/>
    <w:rsid w:val="00F23D53"/>
    <w:rsid w:val="00F24128"/>
    <w:rsid w:val="00F24F0A"/>
    <w:rsid w:val="00F251B0"/>
    <w:rsid w:val="00F25652"/>
    <w:rsid w:val="00F25903"/>
    <w:rsid w:val="00F25E9F"/>
    <w:rsid w:val="00F26377"/>
    <w:rsid w:val="00F264CC"/>
    <w:rsid w:val="00F26A8A"/>
    <w:rsid w:val="00F27320"/>
    <w:rsid w:val="00F27AAA"/>
    <w:rsid w:val="00F30250"/>
    <w:rsid w:val="00F30FFD"/>
    <w:rsid w:val="00F31658"/>
    <w:rsid w:val="00F3178C"/>
    <w:rsid w:val="00F31F43"/>
    <w:rsid w:val="00F32D2C"/>
    <w:rsid w:val="00F337F1"/>
    <w:rsid w:val="00F33BF4"/>
    <w:rsid w:val="00F33D6C"/>
    <w:rsid w:val="00F340C3"/>
    <w:rsid w:val="00F3416C"/>
    <w:rsid w:val="00F341E9"/>
    <w:rsid w:val="00F3425E"/>
    <w:rsid w:val="00F348BD"/>
    <w:rsid w:val="00F34BA4"/>
    <w:rsid w:val="00F34F55"/>
    <w:rsid w:val="00F3519F"/>
    <w:rsid w:val="00F356CD"/>
    <w:rsid w:val="00F356D7"/>
    <w:rsid w:val="00F35B49"/>
    <w:rsid w:val="00F3620A"/>
    <w:rsid w:val="00F36CD0"/>
    <w:rsid w:val="00F36F73"/>
    <w:rsid w:val="00F37706"/>
    <w:rsid w:val="00F4064E"/>
    <w:rsid w:val="00F40BB3"/>
    <w:rsid w:val="00F4105B"/>
    <w:rsid w:val="00F412DD"/>
    <w:rsid w:val="00F413FE"/>
    <w:rsid w:val="00F419F3"/>
    <w:rsid w:val="00F41C89"/>
    <w:rsid w:val="00F41E82"/>
    <w:rsid w:val="00F42115"/>
    <w:rsid w:val="00F42B8C"/>
    <w:rsid w:val="00F42C51"/>
    <w:rsid w:val="00F42E92"/>
    <w:rsid w:val="00F43988"/>
    <w:rsid w:val="00F447E9"/>
    <w:rsid w:val="00F44DBF"/>
    <w:rsid w:val="00F45033"/>
    <w:rsid w:val="00F450D1"/>
    <w:rsid w:val="00F451E7"/>
    <w:rsid w:val="00F459A4"/>
    <w:rsid w:val="00F46FF6"/>
    <w:rsid w:val="00F471FA"/>
    <w:rsid w:val="00F47DB2"/>
    <w:rsid w:val="00F501A6"/>
    <w:rsid w:val="00F512AC"/>
    <w:rsid w:val="00F51EE8"/>
    <w:rsid w:val="00F51F38"/>
    <w:rsid w:val="00F520F8"/>
    <w:rsid w:val="00F525FE"/>
    <w:rsid w:val="00F535D1"/>
    <w:rsid w:val="00F5404D"/>
    <w:rsid w:val="00F54DC3"/>
    <w:rsid w:val="00F54F57"/>
    <w:rsid w:val="00F55531"/>
    <w:rsid w:val="00F559E1"/>
    <w:rsid w:val="00F56A6D"/>
    <w:rsid w:val="00F56F0B"/>
    <w:rsid w:val="00F56F41"/>
    <w:rsid w:val="00F56F8C"/>
    <w:rsid w:val="00F57031"/>
    <w:rsid w:val="00F575B1"/>
    <w:rsid w:val="00F60504"/>
    <w:rsid w:val="00F60A4A"/>
    <w:rsid w:val="00F60BDA"/>
    <w:rsid w:val="00F60D37"/>
    <w:rsid w:val="00F6129B"/>
    <w:rsid w:val="00F6130E"/>
    <w:rsid w:val="00F61852"/>
    <w:rsid w:val="00F61B6A"/>
    <w:rsid w:val="00F61C7D"/>
    <w:rsid w:val="00F621F2"/>
    <w:rsid w:val="00F62A10"/>
    <w:rsid w:val="00F62DBE"/>
    <w:rsid w:val="00F62E76"/>
    <w:rsid w:val="00F6369B"/>
    <w:rsid w:val="00F63C0B"/>
    <w:rsid w:val="00F6498B"/>
    <w:rsid w:val="00F64E3C"/>
    <w:rsid w:val="00F65004"/>
    <w:rsid w:val="00F65800"/>
    <w:rsid w:val="00F661DB"/>
    <w:rsid w:val="00F670CE"/>
    <w:rsid w:val="00F6716F"/>
    <w:rsid w:val="00F674C0"/>
    <w:rsid w:val="00F67D60"/>
    <w:rsid w:val="00F67E7F"/>
    <w:rsid w:val="00F67F3F"/>
    <w:rsid w:val="00F70503"/>
    <w:rsid w:val="00F70544"/>
    <w:rsid w:val="00F70C94"/>
    <w:rsid w:val="00F70F24"/>
    <w:rsid w:val="00F710D1"/>
    <w:rsid w:val="00F715BF"/>
    <w:rsid w:val="00F71D08"/>
    <w:rsid w:val="00F725B3"/>
    <w:rsid w:val="00F726EF"/>
    <w:rsid w:val="00F72793"/>
    <w:rsid w:val="00F72811"/>
    <w:rsid w:val="00F7286A"/>
    <w:rsid w:val="00F7329C"/>
    <w:rsid w:val="00F73AB1"/>
    <w:rsid w:val="00F73BFE"/>
    <w:rsid w:val="00F7410E"/>
    <w:rsid w:val="00F742CB"/>
    <w:rsid w:val="00F74611"/>
    <w:rsid w:val="00F746B3"/>
    <w:rsid w:val="00F749E6"/>
    <w:rsid w:val="00F74E71"/>
    <w:rsid w:val="00F7515F"/>
    <w:rsid w:val="00F75A0E"/>
    <w:rsid w:val="00F762BA"/>
    <w:rsid w:val="00F764C0"/>
    <w:rsid w:val="00F76B4B"/>
    <w:rsid w:val="00F76CF0"/>
    <w:rsid w:val="00F76F5B"/>
    <w:rsid w:val="00F776CA"/>
    <w:rsid w:val="00F807CF"/>
    <w:rsid w:val="00F80AA7"/>
    <w:rsid w:val="00F80C98"/>
    <w:rsid w:val="00F80D68"/>
    <w:rsid w:val="00F8244A"/>
    <w:rsid w:val="00F82EB8"/>
    <w:rsid w:val="00F83802"/>
    <w:rsid w:val="00F83C1A"/>
    <w:rsid w:val="00F845E7"/>
    <w:rsid w:val="00F84665"/>
    <w:rsid w:val="00F847E7"/>
    <w:rsid w:val="00F85019"/>
    <w:rsid w:val="00F85492"/>
    <w:rsid w:val="00F8558A"/>
    <w:rsid w:val="00F855D5"/>
    <w:rsid w:val="00F863CE"/>
    <w:rsid w:val="00F865C8"/>
    <w:rsid w:val="00F86DE8"/>
    <w:rsid w:val="00F87A8D"/>
    <w:rsid w:val="00F90D4C"/>
    <w:rsid w:val="00F912B9"/>
    <w:rsid w:val="00F91F43"/>
    <w:rsid w:val="00F91FAF"/>
    <w:rsid w:val="00F927A6"/>
    <w:rsid w:val="00F92808"/>
    <w:rsid w:val="00F9283F"/>
    <w:rsid w:val="00F9395D"/>
    <w:rsid w:val="00F93DE5"/>
    <w:rsid w:val="00F93E1C"/>
    <w:rsid w:val="00F943E2"/>
    <w:rsid w:val="00F94CB1"/>
    <w:rsid w:val="00F94F63"/>
    <w:rsid w:val="00F95BE6"/>
    <w:rsid w:val="00F95D71"/>
    <w:rsid w:val="00F962AF"/>
    <w:rsid w:val="00F963AC"/>
    <w:rsid w:val="00F968C5"/>
    <w:rsid w:val="00F97E5E"/>
    <w:rsid w:val="00FA0012"/>
    <w:rsid w:val="00FA01D0"/>
    <w:rsid w:val="00FA1011"/>
    <w:rsid w:val="00FA125B"/>
    <w:rsid w:val="00FA13F0"/>
    <w:rsid w:val="00FA14F1"/>
    <w:rsid w:val="00FA152B"/>
    <w:rsid w:val="00FA1624"/>
    <w:rsid w:val="00FA17CB"/>
    <w:rsid w:val="00FA24A0"/>
    <w:rsid w:val="00FA2963"/>
    <w:rsid w:val="00FA2D0A"/>
    <w:rsid w:val="00FA36CB"/>
    <w:rsid w:val="00FA38C1"/>
    <w:rsid w:val="00FA3EFA"/>
    <w:rsid w:val="00FA46EB"/>
    <w:rsid w:val="00FA4BF6"/>
    <w:rsid w:val="00FA4BF9"/>
    <w:rsid w:val="00FA5050"/>
    <w:rsid w:val="00FA653A"/>
    <w:rsid w:val="00FA66A8"/>
    <w:rsid w:val="00FA70B0"/>
    <w:rsid w:val="00FA7417"/>
    <w:rsid w:val="00FA75CA"/>
    <w:rsid w:val="00FA7890"/>
    <w:rsid w:val="00FA7ECA"/>
    <w:rsid w:val="00FB0561"/>
    <w:rsid w:val="00FB0AF1"/>
    <w:rsid w:val="00FB19B9"/>
    <w:rsid w:val="00FB1B03"/>
    <w:rsid w:val="00FB1C38"/>
    <w:rsid w:val="00FB2884"/>
    <w:rsid w:val="00FB3067"/>
    <w:rsid w:val="00FB31B2"/>
    <w:rsid w:val="00FB34B2"/>
    <w:rsid w:val="00FB4451"/>
    <w:rsid w:val="00FB4495"/>
    <w:rsid w:val="00FB489D"/>
    <w:rsid w:val="00FB545B"/>
    <w:rsid w:val="00FB5710"/>
    <w:rsid w:val="00FB5864"/>
    <w:rsid w:val="00FB60B2"/>
    <w:rsid w:val="00FB6897"/>
    <w:rsid w:val="00FB7414"/>
    <w:rsid w:val="00FB7BF1"/>
    <w:rsid w:val="00FB7D8C"/>
    <w:rsid w:val="00FC0317"/>
    <w:rsid w:val="00FC087E"/>
    <w:rsid w:val="00FC0C4C"/>
    <w:rsid w:val="00FC1414"/>
    <w:rsid w:val="00FC1D66"/>
    <w:rsid w:val="00FC257F"/>
    <w:rsid w:val="00FC2745"/>
    <w:rsid w:val="00FC3565"/>
    <w:rsid w:val="00FC3AD1"/>
    <w:rsid w:val="00FC3F3D"/>
    <w:rsid w:val="00FC50A1"/>
    <w:rsid w:val="00FC5B68"/>
    <w:rsid w:val="00FC6D13"/>
    <w:rsid w:val="00FD04D4"/>
    <w:rsid w:val="00FD063E"/>
    <w:rsid w:val="00FD07AE"/>
    <w:rsid w:val="00FD1375"/>
    <w:rsid w:val="00FD171C"/>
    <w:rsid w:val="00FD177C"/>
    <w:rsid w:val="00FD183A"/>
    <w:rsid w:val="00FD2F07"/>
    <w:rsid w:val="00FD33D2"/>
    <w:rsid w:val="00FD3B21"/>
    <w:rsid w:val="00FD433C"/>
    <w:rsid w:val="00FD4DB9"/>
    <w:rsid w:val="00FD569D"/>
    <w:rsid w:val="00FD5BE6"/>
    <w:rsid w:val="00FD60ED"/>
    <w:rsid w:val="00FD685C"/>
    <w:rsid w:val="00FD7C86"/>
    <w:rsid w:val="00FD7FCD"/>
    <w:rsid w:val="00FE00CE"/>
    <w:rsid w:val="00FE0106"/>
    <w:rsid w:val="00FE0B74"/>
    <w:rsid w:val="00FE2571"/>
    <w:rsid w:val="00FE27FB"/>
    <w:rsid w:val="00FE29AD"/>
    <w:rsid w:val="00FE3A6C"/>
    <w:rsid w:val="00FE40CC"/>
    <w:rsid w:val="00FE44E0"/>
    <w:rsid w:val="00FE4728"/>
    <w:rsid w:val="00FE5182"/>
    <w:rsid w:val="00FE5426"/>
    <w:rsid w:val="00FE5787"/>
    <w:rsid w:val="00FE5C92"/>
    <w:rsid w:val="00FE5E74"/>
    <w:rsid w:val="00FE6070"/>
    <w:rsid w:val="00FE65D1"/>
    <w:rsid w:val="00FE6AE9"/>
    <w:rsid w:val="00FE6CE9"/>
    <w:rsid w:val="00FE6EB3"/>
    <w:rsid w:val="00FE713E"/>
    <w:rsid w:val="00FF0249"/>
    <w:rsid w:val="00FF0261"/>
    <w:rsid w:val="00FF07F1"/>
    <w:rsid w:val="00FF0ACF"/>
    <w:rsid w:val="00FF0D45"/>
    <w:rsid w:val="00FF0F8E"/>
    <w:rsid w:val="00FF1185"/>
    <w:rsid w:val="00FF1561"/>
    <w:rsid w:val="00FF1F01"/>
    <w:rsid w:val="00FF2031"/>
    <w:rsid w:val="00FF242F"/>
    <w:rsid w:val="00FF2A59"/>
    <w:rsid w:val="00FF37FB"/>
    <w:rsid w:val="00FF3E2B"/>
    <w:rsid w:val="00FF3F2A"/>
    <w:rsid w:val="00FF439F"/>
    <w:rsid w:val="00FF4FFD"/>
    <w:rsid w:val="00FF5CA0"/>
    <w:rsid w:val="00FF6117"/>
    <w:rsid w:val="00FF66AE"/>
    <w:rsid w:val="00FF670E"/>
    <w:rsid w:val="00FF6C18"/>
    <w:rsid w:val="00FF6D6A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width-relative:margin;mso-height-relative:margin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5:chartTrackingRefBased/>
  <w15:docId w15:val="{545EB6CB-231A-4D2F-AF49-590541B3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42D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95411E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95411E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uiPriority w:val="59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DC2029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6D4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332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0024B"/>
    <w:rPr>
      <w:color w:val="954F72"/>
      <w:u w:val="single"/>
    </w:rPr>
  </w:style>
  <w:style w:type="table" w:customStyle="1" w:styleId="40">
    <w:name w:val="表格格線4"/>
    <w:basedOn w:val="a1"/>
    <w:next w:val="af2"/>
    <w:uiPriority w:val="59"/>
    <w:rsid w:val="00B04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rsid w:val="00C21152"/>
    <w:rPr>
      <w:sz w:val="18"/>
      <w:szCs w:val="18"/>
    </w:rPr>
  </w:style>
  <w:style w:type="paragraph" w:styleId="aff">
    <w:name w:val="annotation text"/>
    <w:basedOn w:val="a"/>
    <w:link w:val="aff0"/>
    <w:rsid w:val="00C21152"/>
    <w:pPr>
      <w:jc w:val="left"/>
    </w:pPr>
  </w:style>
  <w:style w:type="character" w:customStyle="1" w:styleId="aff0">
    <w:name w:val="註解文字 字元"/>
    <w:link w:val="aff"/>
    <w:rsid w:val="00C21152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21152"/>
    <w:rPr>
      <w:b/>
      <w:bCs/>
    </w:rPr>
  </w:style>
  <w:style w:type="character" w:customStyle="1" w:styleId="aff2">
    <w:name w:val="註解主旨 字元"/>
    <w:link w:val="aff1"/>
    <w:rsid w:val="00C21152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第二層(14號字) 字元1"/>
    <w:rsid w:val="003834ED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78736-BACB-49F8-9403-A2D91268B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3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Links>
    <vt:vector size="78" baseType="variant"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_Toc181965736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_Toc181965735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_Toc181965734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_Toc181965733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_Toc181965732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_Toc181965731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_Toc181965730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_Toc181965729</vt:lpwstr>
      </vt:variant>
      <vt:variant>
        <vt:i4>1114161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_Toc181965728</vt:lpwstr>
      </vt:variant>
      <vt:variant>
        <vt:i4>1114161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_Toc181965727</vt:lpwstr>
      </vt:variant>
      <vt:variant>
        <vt:i4>1114161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_Toc181965726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_Toc181965725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_Toc181965724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2024-11-08T03:06:00Z</cp:lastPrinted>
  <dcterms:created xsi:type="dcterms:W3CDTF">2024-11-08T07:42:00Z</dcterms:created>
  <dcterms:modified xsi:type="dcterms:W3CDTF">2024-11-08T07:42:00Z</dcterms:modified>
</cp:coreProperties>
</file>