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1E45" w:rsidRPr="00341E31" w:rsidRDefault="00481E45" w:rsidP="000C4707">
      <w:pPr>
        <w:pStyle w:val="11"/>
      </w:pPr>
      <w:bookmarkStart w:id="0" w:name="_Toc194228843"/>
      <w:bookmarkStart w:id="1" w:name="_Toc150687959"/>
      <w:bookmarkStart w:id="2" w:name="_Toc214255476"/>
      <w:bookmarkStart w:id="3" w:name="_Toc244941625"/>
      <w:bookmarkStart w:id="4" w:name="_GoBack"/>
      <w:bookmarkEnd w:id="4"/>
      <w:r w:rsidRPr="00341E31">
        <w:rPr>
          <w:rFonts w:hint="eastAsia"/>
        </w:rPr>
        <w:t>經濟特別收入基金</w:t>
      </w:r>
      <w:r w:rsidR="000C4707" w:rsidRPr="000C4707">
        <w:t>(</w:t>
      </w:r>
      <w:r>
        <w:rPr>
          <w:rFonts w:hint="eastAsia"/>
        </w:rPr>
        <w:t>推廣貿易基金</w:t>
      </w:r>
      <w:r w:rsidR="000C4707" w:rsidRPr="000C4707">
        <w:t>)</w:t>
      </w:r>
      <w:r w:rsidRPr="00341E31">
        <w:rPr>
          <w:rFonts w:hint="eastAsia"/>
        </w:rPr>
        <w:t>11</w:t>
      </w:r>
      <w:r>
        <w:t>4</w:t>
      </w:r>
      <w:r w:rsidRPr="00341E31">
        <w:rPr>
          <w:rFonts w:hint="eastAsia"/>
        </w:rPr>
        <w:t>年度預算評估報告</w:t>
      </w:r>
    </w:p>
    <w:p w:rsidR="00481E45" w:rsidRPr="0017162E" w:rsidRDefault="00481E45" w:rsidP="00063344">
      <w:pPr>
        <w:pStyle w:val="a8"/>
        <w:ind w:firstLine="566"/>
        <w:rPr>
          <w:rFonts w:hAnsi="標楷體"/>
        </w:rPr>
      </w:pPr>
      <w:bookmarkStart w:id="5" w:name="_Toc464721952"/>
      <w:bookmarkStart w:id="6" w:name="_Toc496687765"/>
      <w:bookmarkStart w:id="7" w:name="_Toc496687769"/>
      <w:r w:rsidRPr="0017162E">
        <w:rPr>
          <w:rFonts w:hAnsi="標楷體" w:hint="eastAsia"/>
        </w:rPr>
        <w:t>推廣貿易基金(下稱推貿基金)</w:t>
      </w:r>
      <w:r w:rsidRPr="0017162E">
        <w:rPr>
          <w:rFonts w:hAnsi="標楷體" w:cs="標楷體" w:hint="eastAsia"/>
          <w:kern w:val="0"/>
        </w:rPr>
        <w:t>設立宗旨在拓展貿易，因應貿易情勢，支援各項貿易活動，以協助業者突破困境，開拓國際市場，提升我對外出口競爭力及國際經貿地位為願景</w:t>
      </w:r>
      <w:r w:rsidRPr="0017162E">
        <w:rPr>
          <w:rFonts w:hAnsi="標楷體" w:hint="eastAsia"/>
        </w:rPr>
        <w:t>。11</w:t>
      </w:r>
      <w:r w:rsidRPr="0017162E">
        <w:rPr>
          <w:rFonts w:hAnsi="標楷體"/>
        </w:rPr>
        <w:t>4</w:t>
      </w:r>
      <w:r w:rsidRPr="0017162E">
        <w:rPr>
          <w:rFonts w:hAnsi="標楷體" w:hint="eastAsia"/>
        </w:rPr>
        <w:t>年度預算案編列基金來源67億</w:t>
      </w:r>
      <w:r w:rsidRPr="0017162E">
        <w:rPr>
          <w:rFonts w:hAnsi="標楷體"/>
        </w:rPr>
        <w:t>929</w:t>
      </w:r>
      <w:r w:rsidRPr="0017162E">
        <w:rPr>
          <w:rFonts w:hAnsi="標楷體" w:hint="eastAsia"/>
        </w:rPr>
        <w:t>萬</w:t>
      </w:r>
      <w:r w:rsidRPr="0017162E">
        <w:rPr>
          <w:rFonts w:hAnsi="標楷體"/>
        </w:rPr>
        <w:t>1</w:t>
      </w:r>
      <w:r w:rsidRPr="0017162E">
        <w:rPr>
          <w:rFonts w:hAnsi="標楷體" w:hint="eastAsia"/>
        </w:rPr>
        <w:t>千元，基金用途</w:t>
      </w:r>
      <w:r w:rsidRPr="0017162E">
        <w:rPr>
          <w:rFonts w:hAnsi="標楷體"/>
        </w:rPr>
        <w:t>60</w:t>
      </w:r>
      <w:r w:rsidRPr="0017162E">
        <w:rPr>
          <w:rFonts w:hAnsi="標楷體" w:hint="eastAsia"/>
        </w:rPr>
        <w:t>億</w:t>
      </w:r>
      <w:r w:rsidRPr="0017162E">
        <w:rPr>
          <w:rFonts w:hAnsi="標楷體"/>
        </w:rPr>
        <w:t>3</w:t>
      </w:r>
      <w:r w:rsidRPr="0017162E">
        <w:rPr>
          <w:rFonts w:hAnsi="標楷體" w:hint="eastAsia"/>
        </w:rPr>
        <w:t>,</w:t>
      </w:r>
      <w:r w:rsidRPr="0017162E">
        <w:rPr>
          <w:rFonts w:hAnsi="標楷體"/>
        </w:rPr>
        <w:t>950</w:t>
      </w:r>
      <w:r w:rsidRPr="0017162E">
        <w:rPr>
          <w:rFonts w:hAnsi="標楷體" w:hint="eastAsia"/>
        </w:rPr>
        <w:t>萬</w:t>
      </w:r>
      <w:r w:rsidRPr="0017162E">
        <w:rPr>
          <w:rFonts w:hAnsi="標楷體"/>
        </w:rPr>
        <w:t>4</w:t>
      </w:r>
      <w:r w:rsidRPr="0017162E">
        <w:rPr>
          <w:rFonts w:hAnsi="標楷體" w:hint="eastAsia"/>
        </w:rPr>
        <w:t>千元，預計本期賸餘</w:t>
      </w:r>
      <w:r w:rsidRPr="0017162E">
        <w:rPr>
          <w:rFonts w:hAnsi="標楷體"/>
        </w:rPr>
        <w:t>6</w:t>
      </w:r>
      <w:r w:rsidRPr="0017162E">
        <w:rPr>
          <w:rFonts w:hAnsi="標楷體" w:hint="eastAsia"/>
        </w:rPr>
        <w:t>億6,9</w:t>
      </w:r>
      <w:r w:rsidRPr="0017162E">
        <w:rPr>
          <w:rFonts w:hAnsi="標楷體"/>
        </w:rPr>
        <w:t>78</w:t>
      </w:r>
      <w:r w:rsidRPr="0017162E">
        <w:rPr>
          <w:rFonts w:hAnsi="標楷體" w:hint="eastAsia"/>
        </w:rPr>
        <w:t>萬7千元，較11</w:t>
      </w:r>
      <w:r w:rsidRPr="0017162E">
        <w:rPr>
          <w:rFonts w:hAnsi="標楷體"/>
        </w:rPr>
        <w:t>3</w:t>
      </w:r>
      <w:r w:rsidRPr="0017162E">
        <w:rPr>
          <w:rFonts w:hAnsi="標楷體" w:hint="eastAsia"/>
        </w:rPr>
        <w:t>年度預算賸餘</w:t>
      </w:r>
      <w:r w:rsidRPr="0017162E">
        <w:rPr>
          <w:rFonts w:hAnsi="標楷體"/>
        </w:rPr>
        <w:t>8</w:t>
      </w:r>
      <w:r w:rsidRPr="0017162E">
        <w:rPr>
          <w:rFonts w:hAnsi="標楷體" w:hint="eastAsia"/>
        </w:rPr>
        <w:t>億3</w:t>
      </w:r>
      <w:r w:rsidRPr="0017162E">
        <w:rPr>
          <w:rFonts w:hAnsi="標楷體"/>
        </w:rPr>
        <w:t>,</w:t>
      </w:r>
      <w:r w:rsidRPr="0017162E">
        <w:rPr>
          <w:rFonts w:hAnsi="標楷體" w:hint="eastAsia"/>
        </w:rPr>
        <w:t>991萬3千元，減少1億</w:t>
      </w:r>
      <w:r w:rsidRPr="0017162E">
        <w:rPr>
          <w:rFonts w:hAnsi="標楷體"/>
        </w:rPr>
        <w:t>7</w:t>
      </w:r>
      <w:r w:rsidRPr="0017162E">
        <w:rPr>
          <w:rFonts w:hAnsi="標楷體" w:hint="eastAsia"/>
        </w:rPr>
        <w:t>,</w:t>
      </w:r>
      <w:r w:rsidRPr="0017162E">
        <w:rPr>
          <w:rFonts w:hAnsi="標楷體"/>
        </w:rPr>
        <w:t>012</w:t>
      </w:r>
      <w:r w:rsidRPr="0017162E">
        <w:rPr>
          <w:rFonts w:hAnsi="標楷體" w:hint="eastAsia"/>
        </w:rPr>
        <w:t>萬6千元。謹就推貿基金11</w:t>
      </w:r>
      <w:r w:rsidRPr="0017162E">
        <w:rPr>
          <w:rFonts w:hAnsi="標楷體"/>
        </w:rPr>
        <w:t>4</w:t>
      </w:r>
      <w:r w:rsidRPr="0017162E">
        <w:rPr>
          <w:rFonts w:hAnsi="標楷體" w:hint="eastAsia"/>
        </w:rPr>
        <w:t>年度預算案評析如下：</w:t>
      </w:r>
    </w:p>
    <w:p w:rsidR="00481E45" w:rsidRPr="0017162E" w:rsidRDefault="00481E45" w:rsidP="00010F22">
      <w:pPr>
        <w:pStyle w:val="14"/>
        <w:ind w:left="567" w:hanging="567"/>
        <w:rPr>
          <w:rFonts w:hAnsi="標楷體"/>
        </w:rPr>
      </w:pPr>
      <w:bookmarkStart w:id="8" w:name="_Toc431368714"/>
      <w:bookmarkStart w:id="9" w:name="_Toc21510765"/>
      <w:bookmarkStart w:id="10" w:name="_Toc181694043"/>
      <w:bookmarkEnd w:id="0"/>
      <w:bookmarkEnd w:id="1"/>
      <w:bookmarkEnd w:id="2"/>
      <w:bookmarkEnd w:id="3"/>
      <w:bookmarkEnd w:id="5"/>
      <w:bookmarkEnd w:id="6"/>
      <w:bookmarkEnd w:id="7"/>
      <w:r w:rsidRPr="0017162E">
        <w:rPr>
          <w:rFonts w:hAnsi="標楷體" w:hint="eastAsia"/>
        </w:rPr>
        <w:t>四、辦理「捐助金融機構辦理海外公共工程貸款利息補助計畫」已逾6年，尚無具體成果，允宜強化推動以提升成案率</w:t>
      </w:r>
      <w:bookmarkEnd w:id="10"/>
    </w:p>
    <w:p w:rsidR="00481E45" w:rsidRDefault="00481E45" w:rsidP="00DB2024">
      <w:pPr>
        <w:autoSpaceDE w:val="0"/>
        <w:autoSpaceDN w:val="0"/>
        <w:adjustRightInd w:val="0"/>
        <w:ind w:left="566" w:firstLine="566"/>
        <w:rPr>
          <w:rFonts w:hAnsi="標楷體"/>
        </w:rPr>
      </w:pPr>
      <w:r w:rsidRPr="0017162E">
        <w:rPr>
          <w:rFonts w:hAnsi="標楷體" w:hint="eastAsia"/>
        </w:rPr>
        <w:t>推貿基金11</w:t>
      </w:r>
      <w:r w:rsidRPr="0017162E">
        <w:rPr>
          <w:rFonts w:hAnsi="標楷體"/>
        </w:rPr>
        <w:t>4</w:t>
      </w:r>
      <w:r w:rsidRPr="0017162E">
        <w:rPr>
          <w:rFonts w:hAnsi="標楷體" w:hint="eastAsia"/>
        </w:rPr>
        <w:t>年度預算案「貿易推廣工作計畫」項下「捐助、補助與獎助」科目賡續編列「捐助金融機構辦理海外公共工程貸款利息補助計畫」(下稱海外工程貸款利息補助計畫)</w:t>
      </w:r>
      <w:r w:rsidR="00E765D5">
        <w:rPr>
          <w:rFonts w:hAnsi="標楷體" w:hint="eastAsia"/>
        </w:rPr>
        <w:t>等經費</w:t>
      </w:r>
      <w:r w:rsidRPr="0017162E">
        <w:rPr>
          <w:rFonts w:hAnsi="標楷體" w:hint="eastAsia"/>
        </w:rPr>
        <w:t>5億元，供辦理新南向「公共工程」潛力領域工作計畫海外公共工程貸款利息補助；推貿基金前於107年度編列10億元辦理海外工程貸款利息補助計畫，108至11</w:t>
      </w:r>
      <w:r w:rsidRPr="0017162E">
        <w:rPr>
          <w:rFonts w:hAnsi="標楷體"/>
        </w:rPr>
        <w:t>3</w:t>
      </w:r>
      <w:r w:rsidRPr="0017162E">
        <w:rPr>
          <w:rFonts w:hAnsi="標楷體" w:hint="eastAsia"/>
        </w:rPr>
        <w:t>年度各年度均賡續編列5億元，截至11</w:t>
      </w:r>
      <w:r w:rsidRPr="0017162E">
        <w:rPr>
          <w:rFonts w:hAnsi="標楷體"/>
        </w:rPr>
        <w:t>3</w:t>
      </w:r>
      <w:r w:rsidRPr="0017162E">
        <w:rPr>
          <w:rFonts w:hAnsi="標楷體" w:hint="eastAsia"/>
        </w:rPr>
        <w:t>年8月底，均無執行數(詳表1)。經查：</w:t>
      </w:r>
    </w:p>
    <w:p w:rsidR="00481E45" w:rsidRPr="0017162E" w:rsidRDefault="00481E45" w:rsidP="008B6670">
      <w:pPr>
        <w:autoSpaceDE w:val="0"/>
        <w:autoSpaceDN w:val="0"/>
        <w:adjustRightInd w:val="0"/>
        <w:ind w:leftChars="0" w:left="709" w:hangingChars="250" w:hanging="709"/>
        <w:rPr>
          <w:rFonts w:hAnsi="標楷體"/>
        </w:rPr>
      </w:pPr>
      <w:r w:rsidRPr="0017162E">
        <w:rPr>
          <w:rFonts w:hAnsi="標楷體" w:hint="eastAsia"/>
          <w:b/>
          <w:bCs/>
        </w:rPr>
        <w:t>表1  107至11</w:t>
      </w:r>
      <w:r w:rsidRPr="0017162E">
        <w:rPr>
          <w:rFonts w:hAnsi="標楷體"/>
          <w:b/>
          <w:bCs/>
        </w:rPr>
        <w:t>4</w:t>
      </w:r>
      <w:r w:rsidRPr="0017162E">
        <w:rPr>
          <w:rFonts w:hAnsi="標楷體" w:hint="eastAsia"/>
          <w:b/>
          <w:bCs/>
        </w:rPr>
        <w:t>年度捐助金融機構辦理海外公共工程貸款利息補助計畫預算執行情形表</w:t>
      </w:r>
      <w:r w:rsidRPr="0017162E">
        <w:rPr>
          <w:rFonts w:hAnsi="標楷體" w:hint="eastAsia"/>
        </w:rPr>
        <w:t xml:space="preserve">                          </w:t>
      </w:r>
      <w:r w:rsidRPr="0017162E">
        <w:rPr>
          <w:rFonts w:hAnsi="標楷體" w:hint="eastAsia"/>
          <w:sz w:val="24"/>
          <w:szCs w:val="24"/>
        </w:rPr>
        <w:t>單位：新臺幣億元</w:t>
      </w:r>
    </w:p>
    <w:tbl>
      <w:tblPr>
        <w:tblW w:w="8482"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42"/>
        <w:gridCol w:w="942"/>
        <w:gridCol w:w="943"/>
        <w:gridCol w:w="942"/>
        <w:gridCol w:w="942"/>
        <w:gridCol w:w="943"/>
        <w:gridCol w:w="942"/>
        <w:gridCol w:w="943"/>
        <w:gridCol w:w="943"/>
      </w:tblGrid>
      <w:tr w:rsidR="00481E45" w:rsidRPr="0017162E" w:rsidTr="00E765D5">
        <w:trPr>
          <w:trHeight w:val="283"/>
        </w:trPr>
        <w:tc>
          <w:tcPr>
            <w:tcW w:w="942" w:type="dxa"/>
            <w:shd w:val="clear" w:color="auto" w:fill="auto"/>
            <w:vAlign w:val="center"/>
          </w:tcPr>
          <w:p w:rsidR="00481E45" w:rsidRPr="0017162E" w:rsidRDefault="00481E45" w:rsidP="004733FC">
            <w:pPr>
              <w:pStyle w:val="142"/>
              <w:jc w:val="center"/>
            </w:pPr>
            <w:r w:rsidRPr="0017162E">
              <w:rPr>
                <w:rFonts w:hint="eastAsia"/>
              </w:rPr>
              <w:t>年度</w:t>
            </w:r>
          </w:p>
        </w:tc>
        <w:tc>
          <w:tcPr>
            <w:tcW w:w="942" w:type="dxa"/>
            <w:shd w:val="clear" w:color="auto" w:fill="auto"/>
            <w:vAlign w:val="center"/>
          </w:tcPr>
          <w:p w:rsidR="00481E45" w:rsidRPr="0017162E" w:rsidRDefault="00481E45" w:rsidP="004733FC">
            <w:pPr>
              <w:pStyle w:val="142"/>
              <w:jc w:val="center"/>
            </w:pPr>
            <w:r w:rsidRPr="0017162E">
              <w:rPr>
                <w:rFonts w:hint="eastAsia"/>
              </w:rPr>
              <w:t>107</w:t>
            </w:r>
          </w:p>
        </w:tc>
        <w:tc>
          <w:tcPr>
            <w:tcW w:w="943" w:type="dxa"/>
            <w:shd w:val="clear" w:color="auto" w:fill="auto"/>
            <w:vAlign w:val="center"/>
          </w:tcPr>
          <w:p w:rsidR="00481E45" w:rsidRPr="0017162E" w:rsidRDefault="00481E45" w:rsidP="004733FC">
            <w:pPr>
              <w:pStyle w:val="142"/>
              <w:jc w:val="center"/>
            </w:pPr>
            <w:r w:rsidRPr="0017162E">
              <w:rPr>
                <w:rFonts w:hint="eastAsia"/>
              </w:rPr>
              <w:t>108</w:t>
            </w:r>
          </w:p>
        </w:tc>
        <w:tc>
          <w:tcPr>
            <w:tcW w:w="942" w:type="dxa"/>
            <w:shd w:val="clear" w:color="auto" w:fill="auto"/>
            <w:vAlign w:val="center"/>
          </w:tcPr>
          <w:p w:rsidR="00481E45" w:rsidRPr="0017162E" w:rsidRDefault="00481E45" w:rsidP="004733FC">
            <w:pPr>
              <w:pStyle w:val="142"/>
              <w:jc w:val="center"/>
            </w:pPr>
            <w:r w:rsidRPr="0017162E">
              <w:rPr>
                <w:rFonts w:hint="eastAsia"/>
              </w:rPr>
              <w:t>109</w:t>
            </w:r>
          </w:p>
        </w:tc>
        <w:tc>
          <w:tcPr>
            <w:tcW w:w="942" w:type="dxa"/>
            <w:shd w:val="clear" w:color="auto" w:fill="auto"/>
            <w:vAlign w:val="center"/>
          </w:tcPr>
          <w:p w:rsidR="00481E45" w:rsidRPr="0017162E" w:rsidRDefault="00481E45" w:rsidP="004733FC">
            <w:pPr>
              <w:pStyle w:val="142"/>
              <w:jc w:val="center"/>
            </w:pPr>
            <w:r w:rsidRPr="0017162E">
              <w:rPr>
                <w:rFonts w:hint="eastAsia"/>
              </w:rPr>
              <w:t>110</w:t>
            </w:r>
          </w:p>
        </w:tc>
        <w:tc>
          <w:tcPr>
            <w:tcW w:w="943" w:type="dxa"/>
            <w:shd w:val="clear" w:color="auto" w:fill="auto"/>
            <w:vAlign w:val="center"/>
          </w:tcPr>
          <w:p w:rsidR="00481E45" w:rsidRPr="0017162E" w:rsidRDefault="00481E45" w:rsidP="004733FC">
            <w:pPr>
              <w:pStyle w:val="142"/>
              <w:jc w:val="center"/>
            </w:pPr>
            <w:r w:rsidRPr="0017162E">
              <w:rPr>
                <w:rFonts w:hint="eastAsia"/>
              </w:rPr>
              <w:t>111</w:t>
            </w:r>
          </w:p>
        </w:tc>
        <w:tc>
          <w:tcPr>
            <w:tcW w:w="942" w:type="dxa"/>
            <w:vAlign w:val="center"/>
          </w:tcPr>
          <w:p w:rsidR="00481E45" w:rsidRPr="0017162E" w:rsidRDefault="00481E45" w:rsidP="004733FC">
            <w:pPr>
              <w:pStyle w:val="142"/>
              <w:jc w:val="center"/>
            </w:pPr>
            <w:r w:rsidRPr="0017162E">
              <w:rPr>
                <w:rFonts w:hint="eastAsia"/>
              </w:rPr>
              <w:t>112</w:t>
            </w:r>
          </w:p>
        </w:tc>
        <w:tc>
          <w:tcPr>
            <w:tcW w:w="943" w:type="dxa"/>
            <w:vAlign w:val="center"/>
          </w:tcPr>
          <w:p w:rsidR="00481E45" w:rsidRPr="0017162E" w:rsidRDefault="00481E45" w:rsidP="004733FC">
            <w:pPr>
              <w:pStyle w:val="142"/>
              <w:jc w:val="center"/>
            </w:pPr>
            <w:r w:rsidRPr="0017162E">
              <w:rPr>
                <w:rFonts w:hint="eastAsia"/>
              </w:rPr>
              <w:t>113</w:t>
            </w:r>
          </w:p>
        </w:tc>
        <w:tc>
          <w:tcPr>
            <w:tcW w:w="943" w:type="dxa"/>
            <w:vAlign w:val="center"/>
          </w:tcPr>
          <w:p w:rsidR="00481E45" w:rsidRPr="0017162E" w:rsidRDefault="00481E45" w:rsidP="004733FC">
            <w:pPr>
              <w:pStyle w:val="142"/>
              <w:jc w:val="center"/>
            </w:pPr>
            <w:r w:rsidRPr="0017162E">
              <w:rPr>
                <w:rFonts w:hint="eastAsia"/>
              </w:rPr>
              <w:t>114</w:t>
            </w:r>
          </w:p>
        </w:tc>
      </w:tr>
      <w:tr w:rsidR="00481E45" w:rsidRPr="0017162E" w:rsidTr="00E765D5">
        <w:trPr>
          <w:trHeight w:val="283"/>
        </w:trPr>
        <w:tc>
          <w:tcPr>
            <w:tcW w:w="942" w:type="dxa"/>
            <w:shd w:val="clear" w:color="auto" w:fill="auto"/>
            <w:vAlign w:val="center"/>
          </w:tcPr>
          <w:p w:rsidR="00481E45" w:rsidRPr="0017162E" w:rsidRDefault="00481E45" w:rsidP="004733FC">
            <w:pPr>
              <w:pStyle w:val="142"/>
              <w:jc w:val="center"/>
            </w:pPr>
            <w:r w:rsidRPr="0017162E">
              <w:rPr>
                <w:rFonts w:hint="eastAsia"/>
              </w:rPr>
              <w:t>預算數</w:t>
            </w:r>
          </w:p>
        </w:tc>
        <w:tc>
          <w:tcPr>
            <w:tcW w:w="942" w:type="dxa"/>
            <w:shd w:val="clear" w:color="auto" w:fill="auto"/>
            <w:vAlign w:val="center"/>
          </w:tcPr>
          <w:p w:rsidR="00481E45" w:rsidRPr="0017162E" w:rsidRDefault="00481E45" w:rsidP="004733FC">
            <w:pPr>
              <w:pStyle w:val="142"/>
              <w:jc w:val="right"/>
              <w:rPr>
                <w:spacing w:val="-6"/>
              </w:rPr>
            </w:pPr>
            <w:r w:rsidRPr="0017162E">
              <w:rPr>
                <w:rFonts w:hint="eastAsia"/>
                <w:spacing w:val="-6"/>
              </w:rPr>
              <w:t>1</w:t>
            </w:r>
            <w:r w:rsidRPr="0017162E">
              <w:rPr>
                <w:spacing w:val="-6"/>
              </w:rPr>
              <w:t>0</w:t>
            </w:r>
          </w:p>
        </w:tc>
        <w:tc>
          <w:tcPr>
            <w:tcW w:w="943" w:type="dxa"/>
            <w:shd w:val="clear" w:color="auto" w:fill="auto"/>
            <w:vAlign w:val="center"/>
          </w:tcPr>
          <w:p w:rsidR="00481E45" w:rsidRPr="0017162E" w:rsidRDefault="00481E45" w:rsidP="004733FC">
            <w:pPr>
              <w:pStyle w:val="142"/>
              <w:jc w:val="right"/>
            </w:pPr>
            <w:r w:rsidRPr="0017162E">
              <w:rPr>
                <w:rFonts w:hint="eastAsia"/>
              </w:rPr>
              <w:t>5</w:t>
            </w:r>
          </w:p>
        </w:tc>
        <w:tc>
          <w:tcPr>
            <w:tcW w:w="942" w:type="dxa"/>
            <w:shd w:val="clear" w:color="auto" w:fill="auto"/>
            <w:vAlign w:val="center"/>
          </w:tcPr>
          <w:p w:rsidR="00481E45" w:rsidRPr="0017162E" w:rsidRDefault="00481E45" w:rsidP="004733FC">
            <w:pPr>
              <w:pStyle w:val="142"/>
              <w:jc w:val="right"/>
            </w:pPr>
            <w:r w:rsidRPr="0017162E">
              <w:rPr>
                <w:rFonts w:hint="eastAsia"/>
              </w:rPr>
              <w:t>5</w:t>
            </w:r>
          </w:p>
        </w:tc>
        <w:tc>
          <w:tcPr>
            <w:tcW w:w="942" w:type="dxa"/>
            <w:shd w:val="clear" w:color="auto" w:fill="auto"/>
            <w:vAlign w:val="center"/>
          </w:tcPr>
          <w:p w:rsidR="00481E45" w:rsidRPr="0017162E" w:rsidRDefault="00481E45" w:rsidP="004733FC">
            <w:pPr>
              <w:pStyle w:val="142"/>
              <w:jc w:val="right"/>
            </w:pPr>
            <w:r w:rsidRPr="0017162E">
              <w:rPr>
                <w:rFonts w:hint="eastAsia"/>
              </w:rPr>
              <w:t>5</w:t>
            </w:r>
          </w:p>
        </w:tc>
        <w:tc>
          <w:tcPr>
            <w:tcW w:w="943" w:type="dxa"/>
            <w:shd w:val="clear" w:color="auto" w:fill="auto"/>
            <w:vAlign w:val="center"/>
          </w:tcPr>
          <w:p w:rsidR="00481E45" w:rsidRPr="0017162E" w:rsidRDefault="00481E45" w:rsidP="004733FC">
            <w:pPr>
              <w:pStyle w:val="142"/>
              <w:jc w:val="right"/>
            </w:pPr>
            <w:r w:rsidRPr="0017162E">
              <w:rPr>
                <w:rFonts w:hint="eastAsia"/>
              </w:rPr>
              <w:t>5</w:t>
            </w:r>
          </w:p>
        </w:tc>
        <w:tc>
          <w:tcPr>
            <w:tcW w:w="942" w:type="dxa"/>
            <w:vAlign w:val="center"/>
          </w:tcPr>
          <w:p w:rsidR="00481E45" w:rsidRPr="0017162E" w:rsidRDefault="00481E45" w:rsidP="004733FC">
            <w:pPr>
              <w:pStyle w:val="142"/>
              <w:jc w:val="right"/>
            </w:pPr>
            <w:r w:rsidRPr="0017162E">
              <w:rPr>
                <w:rFonts w:hint="eastAsia"/>
              </w:rPr>
              <w:t>5</w:t>
            </w:r>
          </w:p>
        </w:tc>
        <w:tc>
          <w:tcPr>
            <w:tcW w:w="943" w:type="dxa"/>
            <w:vAlign w:val="center"/>
          </w:tcPr>
          <w:p w:rsidR="00481E45" w:rsidRPr="0017162E" w:rsidRDefault="00481E45" w:rsidP="004733FC">
            <w:pPr>
              <w:pStyle w:val="142"/>
              <w:jc w:val="right"/>
            </w:pPr>
            <w:r w:rsidRPr="0017162E">
              <w:rPr>
                <w:rFonts w:hint="eastAsia"/>
              </w:rPr>
              <w:t>5</w:t>
            </w:r>
          </w:p>
        </w:tc>
        <w:tc>
          <w:tcPr>
            <w:tcW w:w="943" w:type="dxa"/>
            <w:tcBorders>
              <w:bottom w:val="single" w:sz="6" w:space="0" w:color="auto"/>
            </w:tcBorders>
            <w:vAlign w:val="center"/>
          </w:tcPr>
          <w:p w:rsidR="00481E45" w:rsidRPr="0017162E" w:rsidRDefault="00481E45" w:rsidP="004733FC">
            <w:pPr>
              <w:pStyle w:val="142"/>
              <w:jc w:val="right"/>
            </w:pPr>
            <w:r w:rsidRPr="0017162E">
              <w:rPr>
                <w:rFonts w:hint="eastAsia"/>
              </w:rPr>
              <w:t>5</w:t>
            </w:r>
          </w:p>
        </w:tc>
      </w:tr>
      <w:tr w:rsidR="00481E45" w:rsidRPr="0017162E" w:rsidTr="00E765D5">
        <w:trPr>
          <w:trHeight w:val="283"/>
        </w:trPr>
        <w:tc>
          <w:tcPr>
            <w:tcW w:w="942" w:type="dxa"/>
            <w:shd w:val="clear" w:color="auto" w:fill="auto"/>
            <w:vAlign w:val="center"/>
          </w:tcPr>
          <w:p w:rsidR="00481E45" w:rsidRPr="0017162E" w:rsidRDefault="00481E45" w:rsidP="004733FC">
            <w:pPr>
              <w:pStyle w:val="142"/>
              <w:jc w:val="center"/>
            </w:pPr>
            <w:r w:rsidRPr="0017162E">
              <w:rPr>
                <w:rFonts w:hint="eastAsia"/>
              </w:rPr>
              <w:t>決算數</w:t>
            </w:r>
          </w:p>
        </w:tc>
        <w:tc>
          <w:tcPr>
            <w:tcW w:w="942" w:type="dxa"/>
            <w:shd w:val="clear" w:color="auto" w:fill="auto"/>
            <w:vAlign w:val="center"/>
          </w:tcPr>
          <w:p w:rsidR="00481E45" w:rsidRPr="0017162E" w:rsidRDefault="00481E45" w:rsidP="004733FC">
            <w:pPr>
              <w:pStyle w:val="142"/>
              <w:jc w:val="right"/>
            </w:pPr>
            <w:r w:rsidRPr="0017162E">
              <w:rPr>
                <w:rFonts w:hint="eastAsia"/>
              </w:rPr>
              <w:t>0</w:t>
            </w:r>
          </w:p>
        </w:tc>
        <w:tc>
          <w:tcPr>
            <w:tcW w:w="943" w:type="dxa"/>
            <w:shd w:val="clear" w:color="auto" w:fill="auto"/>
            <w:vAlign w:val="center"/>
          </w:tcPr>
          <w:p w:rsidR="00481E45" w:rsidRPr="0017162E" w:rsidRDefault="00481E45" w:rsidP="004733FC">
            <w:pPr>
              <w:pStyle w:val="142"/>
              <w:jc w:val="right"/>
            </w:pPr>
            <w:r w:rsidRPr="0017162E">
              <w:rPr>
                <w:rFonts w:hint="eastAsia"/>
              </w:rPr>
              <w:t>0</w:t>
            </w:r>
          </w:p>
        </w:tc>
        <w:tc>
          <w:tcPr>
            <w:tcW w:w="942" w:type="dxa"/>
            <w:shd w:val="clear" w:color="auto" w:fill="auto"/>
            <w:vAlign w:val="center"/>
          </w:tcPr>
          <w:p w:rsidR="00481E45" w:rsidRPr="0017162E" w:rsidRDefault="00481E45" w:rsidP="004733FC">
            <w:pPr>
              <w:pStyle w:val="142"/>
              <w:jc w:val="right"/>
            </w:pPr>
            <w:r w:rsidRPr="0017162E">
              <w:rPr>
                <w:rFonts w:hint="eastAsia"/>
              </w:rPr>
              <w:t>0</w:t>
            </w:r>
          </w:p>
        </w:tc>
        <w:tc>
          <w:tcPr>
            <w:tcW w:w="942" w:type="dxa"/>
            <w:shd w:val="clear" w:color="auto" w:fill="auto"/>
            <w:vAlign w:val="center"/>
          </w:tcPr>
          <w:p w:rsidR="00481E45" w:rsidRPr="0017162E" w:rsidRDefault="00481E45" w:rsidP="004733FC">
            <w:pPr>
              <w:pStyle w:val="142"/>
              <w:jc w:val="right"/>
            </w:pPr>
            <w:r w:rsidRPr="0017162E">
              <w:rPr>
                <w:rFonts w:hint="eastAsia"/>
              </w:rPr>
              <w:t>0</w:t>
            </w:r>
          </w:p>
        </w:tc>
        <w:tc>
          <w:tcPr>
            <w:tcW w:w="943" w:type="dxa"/>
            <w:shd w:val="clear" w:color="auto" w:fill="auto"/>
            <w:vAlign w:val="center"/>
          </w:tcPr>
          <w:p w:rsidR="00481E45" w:rsidRPr="0017162E" w:rsidRDefault="00481E45" w:rsidP="004733FC">
            <w:pPr>
              <w:pStyle w:val="142"/>
              <w:jc w:val="right"/>
            </w:pPr>
            <w:r w:rsidRPr="0017162E">
              <w:rPr>
                <w:rFonts w:hint="eastAsia"/>
              </w:rPr>
              <w:t>0</w:t>
            </w:r>
          </w:p>
        </w:tc>
        <w:tc>
          <w:tcPr>
            <w:tcW w:w="942" w:type="dxa"/>
            <w:vAlign w:val="center"/>
          </w:tcPr>
          <w:p w:rsidR="00481E45" w:rsidRPr="0017162E" w:rsidRDefault="00481E45" w:rsidP="004733FC">
            <w:pPr>
              <w:pStyle w:val="142"/>
              <w:jc w:val="right"/>
            </w:pPr>
            <w:r w:rsidRPr="0017162E">
              <w:rPr>
                <w:rFonts w:hint="eastAsia"/>
              </w:rPr>
              <w:t>0</w:t>
            </w:r>
          </w:p>
        </w:tc>
        <w:tc>
          <w:tcPr>
            <w:tcW w:w="943" w:type="dxa"/>
            <w:vAlign w:val="center"/>
          </w:tcPr>
          <w:p w:rsidR="00481E45" w:rsidRPr="0017162E" w:rsidRDefault="00481E45" w:rsidP="004733FC">
            <w:pPr>
              <w:pStyle w:val="142"/>
              <w:jc w:val="right"/>
            </w:pPr>
            <w:r w:rsidRPr="0017162E">
              <w:t>0</w:t>
            </w:r>
          </w:p>
        </w:tc>
        <w:tc>
          <w:tcPr>
            <w:tcW w:w="943" w:type="dxa"/>
            <w:tcBorders>
              <w:top w:val="single" w:sz="6" w:space="0" w:color="auto"/>
              <w:bottom w:val="single" w:sz="12" w:space="0" w:color="auto"/>
              <w:tl2br w:val="single" w:sz="4" w:space="0" w:color="auto"/>
            </w:tcBorders>
            <w:vAlign w:val="center"/>
          </w:tcPr>
          <w:p w:rsidR="00481E45" w:rsidRPr="0017162E" w:rsidRDefault="00481E45" w:rsidP="004733FC">
            <w:pPr>
              <w:pStyle w:val="142"/>
              <w:jc w:val="right"/>
            </w:pPr>
          </w:p>
        </w:tc>
      </w:tr>
    </w:tbl>
    <w:p w:rsidR="00481E45" w:rsidRPr="0017162E" w:rsidRDefault="00481E45" w:rsidP="008E24F9">
      <w:pPr>
        <w:autoSpaceDE w:val="0"/>
        <w:autoSpaceDN w:val="0"/>
        <w:adjustRightInd w:val="0"/>
        <w:spacing w:line="280" w:lineRule="exact"/>
        <w:ind w:leftChars="0" w:left="1216" w:hangingChars="500" w:hanging="1216"/>
        <w:rPr>
          <w:rFonts w:hAnsi="標楷體"/>
          <w:sz w:val="24"/>
          <w:szCs w:val="24"/>
        </w:rPr>
      </w:pPr>
      <w:r w:rsidRPr="0017162E">
        <w:rPr>
          <w:rFonts w:hAnsi="標楷體" w:hint="eastAsia"/>
          <w:sz w:val="24"/>
          <w:szCs w:val="24"/>
        </w:rPr>
        <w:t>說    明：112年度以前為法定預算數及決算</w:t>
      </w:r>
      <w:r w:rsidR="00D90DE6" w:rsidRPr="0017162E">
        <w:rPr>
          <w:rFonts w:hAnsi="標楷體" w:hint="eastAsia"/>
          <w:sz w:val="24"/>
          <w:szCs w:val="24"/>
        </w:rPr>
        <w:t>審定</w:t>
      </w:r>
      <w:r w:rsidRPr="0017162E">
        <w:rPr>
          <w:rFonts w:hAnsi="標楷體" w:hint="eastAsia"/>
          <w:sz w:val="24"/>
          <w:szCs w:val="24"/>
        </w:rPr>
        <w:t>數；113及114年度為預算案數；11</w:t>
      </w:r>
      <w:r w:rsidRPr="0017162E">
        <w:rPr>
          <w:rFonts w:hAnsi="標楷體"/>
          <w:sz w:val="24"/>
          <w:szCs w:val="24"/>
        </w:rPr>
        <w:t>3</w:t>
      </w:r>
      <w:r w:rsidRPr="0017162E">
        <w:rPr>
          <w:rFonts w:hAnsi="標楷體" w:hint="eastAsia"/>
          <w:sz w:val="24"/>
          <w:szCs w:val="24"/>
        </w:rPr>
        <w:t>年決算數係截至8月底實支數。</w:t>
      </w:r>
    </w:p>
    <w:p w:rsidR="00481E45" w:rsidRPr="0017162E" w:rsidRDefault="00481E45" w:rsidP="008E24F9">
      <w:pPr>
        <w:autoSpaceDE w:val="0"/>
        <w:autoSpaceDN w:val="0"/>
        <w:adjustRightInd w:val="0"/>
        <w:spacing w:line="280" w:lineRule="exact"/>
        <w:ind w:leftChars="0" w:left="1216" w:hangingChars="500" w:hanging="1216"/>
        <w:rPr>
          <w:rFonts w:hAnsi="標楷體"/>
          <w:sz w:val="24"/>
          <w:szCs w:val="24"/>
        </w:rPr>
      </w:pPr>
      <w:r w:rsidRPr="0017162E">
        <w:rPr>
          <w:rFonts w:hAnsi="標楷體" w:hint="eastAsia"/>
          <w:sz w:val="24"/>
          <w:szCs w:val="24"/>
        </w:rPr>
        <w:t>資料來源：</w:t>
      </w:r>
      <w:r w:rsidR="009F4DA1" w:rsidRPr="0017162E">
        <w:rPr>
          <w:rFonts w:hint="eastAsia"/>
          <w:sz w:val="24"/>
        </w:rPr>
        <w:t>推貿基金提供</w:t>
      </w:r>
      <w:r w:rsidRPr="0017162E">
        <w:rPr>
          <w:rFonts w:hAnsi="標楷體" w:hint="eastAsia"/>
          <w:sz w:val="24"/>
          <w:szCs w:val="24"/>
        </w:rPr>
        <w:t>。</w:t>
      </w:r>
    </w:p>
    <w:p w:rsidR="00481E45" w:rsidRPr="0017162E" w:rsidRDefault="00481E45" w:rsidP="00DB2024">
      <w:pPr>
        <w:pStyle w:val="a4"/>
        <w:ind w:left="849" w:hanging="283"/>
        <w:rPr>
          <w:rFonts w:hAnsi="標楷體" w:cs="標楷體"/>
          <w:b/>
          <w:bCs/>
          <w:snapToGrid/>
          <w:kern w:val="0"/>
        </w:rPr>
      </w:pPr>
      <w:r w:rsidRPr="0017162E">
        <w:rPr>
          <w:rFonts w:hAnsi="標楷體" w:hint="eastAsia"/>
          <w:b/>
          <w:bCs/>
          <w:snapToGrid/>
        </w:rPr>
        <w:t>(一)計畫緣起與內容概要</w:t>
      </w:r>
    </w:p>
    <w:p w:rsidR="00481E45" w:rsidRPr="0017162E" w:rsidRDefault="00481E45" w:rsidP="00DB2024">
      <w:pPr>
        <w:pStyle w:val="22"/>
        <w:ind w:left="850" w:firstLine="566"/>
        <w:rPr>
          <w:rFonts w:hAnsi="標楷體"/>
          <w:snapToGrid/>
        </w:rPr>
      </w:pPr>
      <w:r w:rsidRPr="0017162E">
        <w:rPr>
          <w:rFonts w:hAnsi="標楷體" w:hint="eastAsia"/>
          <w:snapToGrid/>
        </w:rPr>
        <w:t>行政院</w:t>
      </w:r>
      <w:r w:rsidRPr="0017162E">
        <w:rPr>
          <w:rFonts w:hAnsi="標楷體"/>
          <w:snapToGrid/>
        </w:rPr>
        <w:t>106</w:t>
      </w:r>
      <w:r w:rsidRPr="0017162E">
        <w:rPr>
          <w:rFonts w:hAnsi="標楷體" w:hint="eastAsia"/>
          <w:snapToGrid/>
        </w:rPr>
        <w:t>年</w:t>
      </w:r>
      <w:r w:rsidRPr="0017162E">
        <w:rPr>
          <w:rFonts w:hAnsi="標楷體"/>
          <w:snapToGrid/>
        </w:rPr>
        <w:t>9</w:t>
      </w:r>
      <w:r w:rsidRPr="0017162E">
        <w:rPr>
          <w:rFonts w:hAnsi="標楷體" w:hint="eastAsia"/>
          <w:snapToGrid/>
        </w:rPr>
        <w:t>月公布新南向政策五大旗艦計畫及三大潛力領域(公共工程、觀光、跨境電商)，公共工程委員會就「公共工程」領域制定「新南向『公共工程』潛力領域工作計畫」，</w:t>
      </w:r>
      <w:r w:rsidRPr="0017162E">
        <w:rPr>
          <w:rFonts w:hAnsi="標楷體" w:hint="eastAsia"/>
          <w:snapToGrid/>
        </w:rPr>
        <w:lastRenderedPageBreak/>
        <w:t>戰略目標除建立爭取新南向公共工程標案模式(採行措施，包括組建團隊、策略聯盟、制度化融資、政策貸款、利息補貼及與目標國合作等)外，並藉以強化我國正面形象，以及提升雙邊溝通管道與實質關係。</w:t>
      </w:r>
    </w:p>
    <w:p w:rsidR="00481E45" w:rsidRPr="0017162E" w:rsidRDefault="00481E45" w:rsidP="00DB2024">
      <w:pPr>
        <w:pStyle w:val="22"/>
        <w:ind w:left="850" w:firstLine="566"/>
        <w:rPr>
          <w:rFonts w:hAnsi="標楷體" w:cs="標楷體"/>
          <w:snapToGrid/>
          <w:kern w:val="0"/>
        </w:rPr>
      </w:pPr>
      <w:r w:rsidRPr="0017162E">
        <w:rPr>
          <w:rFonts w:hAnsi="標楷體" w:cs="標楷體" w:hint="eastAsia"/>
          <w:snapToGrid/>
          <w:kern w:val="0"/>
        </w:rPr>
        <w:t>推貿基金辦理</w:t>
      </w:r>
      <w:r w:rsidRPr="0017162E">
        <w:rPr>
          <w:rFonts w:hAnsi="標楷體" w:hint="eastAsia"/>
        </w:rPr>
        <w:t>海外工程貸款利息補助計畫之協助工程產業海外發展融資機制，係以政府開發協助(ODA)模式，</w:t>
      </w:r>
      <w:r w:rsidRPr="0017162E">
        <w:rPr>
          <w:rFonts w:hAnsi="標楷體" w:cs="標楷體" w:hint="eastAsia"/>
          <w:snapToGrid/>
          <w:kern w:val="0"/>
        </w:rPr>
        <w:t>與新南向國家政府合作推動公共工程及基礎建設</w:t>
      </w:r>
      <w:r w:rsidRPr="0017162E">
        <w:rPr>
          <w:rFonts w:hAnsi="標楷體" w:hint="eastAsia"/>
        </w:rPr>
        <w:t>案，並協助我國工程業者爭取海外公共工程商機。經行政院公共工程委員會(以下簡稱工程會)</w:t>
      </w:r>
      <w:r w:rsidRPr="0017162E">
        <w:rPr>
          <w:rFonts w:hAnsi="標楷體"/>
        </w:rPr>
        <w:t>盤點</w:t>
      </w:r>
      <w:r w:rsidRPr="0017162E">
        <w:rPr>
          <w:rFonts w:hAnsi="標楷體" w:hint="eastAsia"/>
        </w:rPr>
        <w:t>近年</w:t>
      </w:r>
      <w:r w:rsidRPr="0017162E">
        <w:rPr>
          <w:rFonts w:hAnsi="標楷體"/>
        </w:rPr>
        <w:t>我國具</w:t>
      </w:r>
      <w:r w:rsidRPr="0017162E">
        <w:rPr>
          <w:rFonts w:hAnsi="標楷體" w:hint="eastAsia"/>
        </w:rPr>
        <w:t>海外</w:t>
      </w:r>
      <w:r w:rsidRPr="0017162E">
        <w:rPr>
          <w:rFonts w:hAnsi="標楷體"/>
        </w:rPr>
        <w:t>輸出潛力類別及新南向國家需求，</w:t>
      </w:r>
      <w:r w:rsidRPr="0017162E">
        <w:rPr>
          <w:rFonts w:hAnsi="標楷體" w:hint="eastAsia"/>
        </w:rPr>
        <w:t>現</w:t>
      </w:r>
      <w:r w:rsidRPr="0017162E">
        <w:rPr>
          <w:rFonts w:hAnsi="標楷體"/>
        </w:rPr>
        <w:t>以</w:t>
      </w:r>
      <w:r w:rsidRPr="0017162E">
        <w:rPr>
          <w:rFonts w:hAnsi="標楷體" w:hint="eastAsia"/>
        </w:rPr>
        <w:t>能源</w:t>
      </w:r>
      <w:r w:rsidRPr="0017162E">
        <w:rPr>
          <w:rFonts w:hAnsi="標楷體"/>
        </w:rPr>
        <w:t>、石化、</w:t>
      </w:r>
      <w:r w:rsidRPr="0017162E">
        <w:rPr>
          <w:rFonts w:hAnsi="標楷體" w:hint="eastAsia"/>
        </w:rPr>
        <w:t>ETC智慧交通</w:t>
      </w:r>
      <w:r w:rsidRPr="0017162E">
        <w:rPr>
          <w:rFonts w:hAnsi="標楷體"/>
        </w:rPr>
        <w:t>、</w:t>
      </w:r>
      <w:r w:rsidRPr="0017162E">
        <w:rPr>
          <w:rFonts w:hAnsi="標楷體" w:hint="eastAsia"/>
        </w:rPr>
        <w:t>鐵道、</w:t>
      </w:r>
      <w:r w:rsidRPr="0017162E">
        <w:rPr>
          <w:rFonts w:hAnsi="標楷體"/>
        </w:rPr>
        <w:t>環保</w:t>
      </w:r>
      <w:r w:rsidRPr="0017162E">
        <w:rPr>
          <w:rFonts w:hAnsi="標楷體" w:hint="eastAsia"/>
        </w:rPr>
        <w:t>、水資源及工業區開發或進駐</w:t>
      </w:r>
      <w:r w:rsidRPr="0017162E">
        <w:rPr>
          <w:rFonts w:hAnsi="標楷體"/>
        </w:rPr>
        <w:t>共</w:t>
      </w:r>
      <w:r w:rsidRPr="0017162E">
        <w:rPr>
          <w:rFonts w:hAnsi="標楷體" w:hint="eastAsia"/>
        </w:rPr>
        <w:t>7大工程</w:t>
      </w:r>
      <w:r w:rsidRPr="0017162E">
        <w:rPr>
          <w:rFonts w:hAnsi="標楷體"/>
        </w:rPr>
        <w:t>團隊為輸出主力</w:t>
      </w:r>
      <w:r w:rsidRPr="0017162E">
        <w:rPr>
          <w:rStyle w:val="afb"/>
          <w:rFonts w:hAnsi="標楷體"/>
        </w:rPr>
        <w:footnoteReference w:id="1"/>
      </w:r>
      <w:r w:rsidRPr="0017162E">
        <w:rPr>
          <w:rFonts w:hAnsi="標楷體"/>
        </w:rPr>
        <w:t>，爭取新南向市場基礎建設商機</w:t>
      </w:r>
      <w:r w:rsidRPr="0017162E">
        <w:rPr>
          <w:rFonts w:hAnsi="標楷體" w:hint="eastAsia"/>
        </w:rPr>
        <w:t>。</w:t>
      </w:r>
    </w:p>
    <w:p w:rsidR="00481E45" w:rsidRPr="0017162E" w:rsidRDefault="00481E45" w:rsidP="00DB2024">
      <w:pPr>
        <w:pStyle w:val="a4"/>
        <w:ind w:left="849" w:hanging="283"/>
        <w:rPr>
          <w:rFonts w:hAnsi="標楷體"/>
          <w:b/>
          <w:bCs/>
        </w:rPr>
      </w:pPr>
      <w:r w:rsidRPr="0017162E">
        <w:rPr>
          <w:rFonts w:hAnsi="標楷體" w:hint="eastAsia"/>
          <w:b/>
          <w:bCs/>
        </w:rPr>
        <w:t>(二)海外工程貸款利息補助計畫迄11</w:t>
      </w:r>
      <w:r w:rsidRPr="0017162E">
        <w:rPr>
          <w:rFonts w:hAnsi="標楷體"/>
          <w:b/>
          <w:bCs/>
        </w:rPr>
        <w:t>3</w:t>
      </w:r>
      <w:r w:rsidRPr="0017162E">
        <w:rPr>
          <w:rFonts w:hAnsi="標楷體" w:hint="eastAsia"/>
          <w:b/>
          <w:bCs/>
        </w:rPr>
        <w:t>年8月底止</w:t>
      </w:r>
      <w:r w:rsidR="00436D94">
        <w:rPr>
          <w:rFonts w:hAnsi="標楷體" w:hint="eastAsia"/>
          <w:b/>
          <w:bCs/>
        </w:rPr>
        <w:t>，</w:t>
      </w:r>
      <w:r w:rsidRPr="0017162E">
        <w:rPr>
          <w:rFonts w:hAnsi="標楷體" w:hint="eastAsia"/>
          <w:b/>
          <w:bCs/>
        </w:rPr>
        <w:t>僅就潛在案源與目標國持續洽談中，尚未動支所編利息補貼預算，允宜強化推動以提升成案率</w:t>
      </w:r>
    </w:p>
    <w:p w:rsidR="00481E45" w:rsidRPr="0017162E" w:rsidRDefault="00481E45" w:rsidP="00DB2024">
      <w:pPr>
        <w:pStyle w:val="22"/>
        <w:ind w:left="850" w:firstLine="566"/>
        <w:rPr>
          <w:rFonts w:hAnsi="標楷體"/>
        </w:rPr>
      </w:pPr>
      <w:r w:rsidRPr="0017162E">
        <w:rPr>
          <w:rFonts w:hAnsi="標楷體" w:hint="eastAsia"/>
        </w:rPr>
        <w:t>行政院於106年核定「以ODA模式推動海外公共工程執行計畫」，以推動我國參與海外公共工程，相關執行措施包含案源取得、案源評估(需經政策及專業兩階段評估)、簽訂貸款合約(要求該國中央政府出具保證並將爭端解決機制納入貸款合約)、簽訂工程合約及補貼利息差額等。惟</w:t>
      </w:r>
      <w:r w:rsidRPr="0017162E">
        <w:rPr>
          <w:rFonts w:hAnsi="標楷體"/>
        </w:rPr>
        <w:t>詢據</w:t>
      </w:r>
      <w:r w:rsidRPr="0017162E">
        <w:rPr>
          <w:rFonts w:hAnsi="標楷體" w:hint="eastAsia"/>
        </w:rPr>
        <w:t>國際貿易署</w:t>
      </w:r>
      <w:r w:rsidRPr="0017162E">
        <w:rPr>
          <w:rFonts w:hAnsi="標楷體"/>
        </w:rPr>
        <w:t>提供資料，</w:t>
      </w:r>
      <w:r w:rsidRPr="0017162E">
        <w:rPr>
          <w:rFonts w:hAnsi="標楷體" w:hint="eastAsia"/>
        </w:rPr>
        <w:t>截至113年8月底止，該署雖已進行數次考察、協商及專業諮詢，</w:t>
      </w:r>
      <w:r w:rsidR="00E765D5">
        <w:rPr>
          <w:rFonts w:hAnsi="標楷體" w:hint="eastAsia"/>
        </w:rPr>
        <w:t>仍</w:t>
      </w:r>
      <w:r w:rsidRPr="0017162E">
        <w:rPr>
          <w:rFonts w:hAnsi="標楷體" w:hint="eastAsia"/>
        </w:rPr>
        <w:t>就潛在案源與目標國持續洽談中，尚未動支所編利息補貼預算</w:t>
      </w:r>
      <w:r w:rsidR="00E765D5">
        <w:rPr>
          <w:rFonts w:hAnsi="標楷體" w:hint="eastAsia"/>
        </w:rPr>
        <w:t>；</w:t>
      </w:r>
      <w:r w:rsidRPr="0017162E">
        <w:rPr>
          <w:rFonts w:hAnsi="標楷體" w:hint="eastAsia"/>
        </w:rPr>
        <w:t>新南向國家之公共建設多以公私協力(PPP)模式進行融資，且工程專業複雜且需調和雙方國家之法規制度與對方國意願，致成案不易</w:t>
      </w:r>
      <w:r w:rsidR="00E765D5">
        <w:rPr>
          <w:rFonts w:hAnsi="標楷體" w:hint="eastAsia"/>
        </w:rPr>
        <w:t>，</w:t>
      </w:r>
      <w:r w:rsidRPr="0017162E">
        <w:rPr>
          <w:rFonts w:hAnsi="標楷體" w:hint="eastAsia"/>
        </w:rPr>
        <w:t>該署將持續就潛在案源與目標國密切</w:t>
      </w:r>
      <w:r w:rsidRPr="0017162E">
        <w:rPr>
          <w:rFonts w:hAnsi="標楷體" w:hint="eastAsia"/>
        </w:rPr>
        <w:lastRenderedPageBreak/>
        <w:t>溝通，並定期召開工作階層會議盤點工作進展及交換專業意見，以加速推動進程並提升成案率。</w:t>
      </w:r>
    </w:p>
    <w:p w:rsidR="00481E45" w:rsidRPr="0017162E" w:rsidRDefault="00481E45" w:rsidP="00E223F6">
      <w:pPr>
        <w:ind w:left="566" w:firstLine="566"/>
      </w:pPr>
      <w:r w:rsidRPr="0017162E">
        <w:rPr>
          <w:rFonts w:cs="DFHeiStd-W5" w:hint="eastAsia"/>
          <w:kern w:val="0"/>
        </w:rPr>
        <w:t>綜上，推貿基金11</w:t>
      </w:r>
      <w:r w:rsidRPr="0017162E">
        <w:rPr>
          <w:rFonts w:cs="DFHeiStd-W5"/>
          <w:kern w:val="0"/>
        </w:rPr>
        <w:t>4</w:t>
      </w:r>
      <w:r w:rsidRPr="0017162E">
        <w:rPr>
          <w:rFonts w:cs="DFHeiStd-W5" w:hint="eastAsia"/>
          <w:kern w:val="0"/>
        </w:rPr>
        <w:t>年度預算案</w:t>
      </w:r>
      <w:r w:rsidRPr="0017162E">
        <w:rPr>
          <w:rFonts w:hAnsi="標楷體" w:hint="eastAsia"/>
        </w:rPr>
        <w:t>「貿易推廣工作計畫」項下「捐助、補助與獎助」科目</w:t>
      </w:r>
      <w:r w:rsidRPr="0017162E">
        <w:rPr>
          <w:rFonts w:cs="DFHeiStd-W5" w:hint="eastAsia"/>
          <w:kern w:val="0"/>
        </w:rPr>
        <w:t>賡續</w:t>
      </w:r>
      <w:r w:rsidRPr="0017162E">
        <w:rPr>
          <w:rFonts w:hint="eastAsia"/>
        </w:rPr>
        <w:t>編列「捐助金融機構辦理海外公共工程貸款利息補助計畫」5億元，執行迄今已逾6年，截至113年8月底止係就潛在案源與目標國持續洽談中，尚無具體成果，允宜強化推動以提升成案率。</w:t>
      </w:r>
    </w:p>
    <w:bookmarkEnd w:id="8"/>
    <w:bookmarkEnd w:id="9"/>
    <w:sectPr w:rsidR="00481E45" w:rsidRPr="0017162E" w:rsidSect="00447D2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286D" w:rsidRDefault="00B5286D" w:rsidP="000B6995">
      <w:pPr>
        <w:spacing w:line="240" w:lineRule="auto"/>
        <w:ind w:left="560" w:firstLine="560"/>
      </w:pPr>
      <w:r>
        <w:separator/>
      </w:r>
    </w:p>
  </w:endnote>
  <w:endnote w:type="continuationSeparator" w:id="0">
    <w:p w:rsidR="00B5286D" w:rsidRDefault="00B5286D" w:rsidP="000B699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sө">
    <w:altName w:val="MV Bol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DFHeiStd-W5">
    <w:altName w:val="華康新特黑體(P)"/>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A27" w:rsidRDefault="00A71A27" w:rsidP="002B635C">
    <w:pPr>
      <w:pStyle w:val="af4"/>
      <w:framePr w:wrap="around" w:vAnchor="text" w:hAnchor="margin" w:xAlign="center" w:y="1"/>
      <w:ind w:left="560" w:firstLine="400"/>
      <w:textDirection w:val="btLr"/>
      <w:rPr>
        <w:rStyle w:val="af2"/>
      </w:rPr>
    </w:pPr>
    <w:r>
      <w:rPr>
        <w:rStyle w:val="af2"/>
      </w:rPr>
      <w:fldChar w:fldCharType="begin"/>
    </w:r>
    <w:r>
      <w:rPr>
        <w:rStyle w:val="af2"/>
      </w:rPr>
      <w:instrText xml:space="preserve">PAGE  </w:instrText>
    </w:r>
    <w:r>
      <w:rPr>
        <w:rStyle w:val="af2"/>
      </w:rPr>
      <w:fldChar w:fldCharType="end"/>
    </w:r>
  </w:p>
  <w:p w:rsidR="00A71A27" w:rsidRDefault="00A71A27" w:rsidP="002B635C">
    <w:pPr>
      <w:pStyle w:val="af4"/>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A27" w:rsidRPr="00927172" w:rsidRDefault="00A71A27" w:rsidP="004844DC">
    <w:pPr>
      <w:pStyle w:val="af4"/>
      <w:ind w:leftChars="0" w:left="0" w:firstLineChars="0" w:firstLine="0"/>
      <w:jc w:val="center"/>
      <w:rPr>
        <w:rFonts w:ascii="標楷體" w:hAnsi="標楷體"/>
      </w:rPr>
    </w:pPr>
    <w:r w:rsidRPr="00927172">
      <w:rPr>
        <w:rFonts w:ascii="標楷體" w:hAnsi="標楷體"/>
      </w:rPr>
      <w:fldChar w:fldCharType="begin"/>
    </w:r>
    <w:r w:rsidRPr="00927172">
      <w:rPr>
        <w:rFonts w:ascii="標楷體" w:hAnsi="標楷體"/>
      </w:rPr>
      <w:instrText>PAGE   \* MERGEFORMAT</w:instrText>
    </w:r>
    <w:r w:rsidRPr="00927172">
      <w:rPr>
        <w:rFonts w:ascii="標楷體" w:hAnsi="標楷體"/>
      </w:rPr>
      <w:fldChar w:fldCharType="separate"/>
    </w:r>
    <w:r w:rsidR="00F6475F" w:rsidRPr="00F6475F">
      <w:rPr>
        <w:rFonts w:ascii="標楷體" w:hAnsi="標楷體"/>
        <w:noProof/>
        <w:lang w:val="zh-TW"/>
      </w:rPr>
      <w:t>2</w:t>
    </w:r>
    <w:r w:rsidRPr="00927172">
      <w:rPr>
        <w:rFonts w:ascii="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A27" w:rsidRDefault="00A71A27" w:rsidP="002B635C">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286D" w:rsidRDefault="00B5286D" w:rsidP="00C77EF4">
      <w:pPr>
        <w:spacing w:line="240" w:lineRule="auto"/>
        <w:ind w:left="560" w:firstLine="560"/>
      </w:pPr>
      <w:r>
        <w:separator/>
      </w:r>
    </w:p>
  </w:footnote>
  <w:footnote w:type="continuationSeparator" w:id="0">
    <w:p w:rsidR="00B5286D" w:rsidRDefault="00B5286D" w:rsidP="006C7A59">
      <w:pPr>
        <w:spacing w:line="240" w:lineRule="auto"/>
        <w:ind w:left="560" w:firstLine="560"/>
      </w:pPr>
      <w:r>
        <w:continuationSeparator/>
      </w:r>
    </w:p>
  </w:footnote>
  <w:footnote w:id="1">
    <w:p w:rsidR="00A71A27" w:rsidRPr="00054E27" w:rsidRDefault="00A71A27" w:rsidP="000C4707">
      <w:pPr>
        <w:pStyle w:val="142"/>
        <w:ind w:left="85" w:hangingChars="35" w:hanging="85"/>
        <w:jc w:val="both"/>
      </w:pPr>
      <w:r>
        <w:rPr>
          <w:rStyle w:val="afb"/>
        </w:rPr>
        <w:footnoteRef/>
      </w:r>
      <w:r>
        <w:rPr>
          <w:rFonts w:hint="eastAsia"/>
        </w:rPr>
        <w:t>參閱行政院公共工程委員會「工程產業全球化推動方案(政策白皮書)</w:t>
      </w:r>
      <w:r w:rsidRPr="009C1376">
        <w:rPr>
          <w:rFonts w:hint="eastAsia"/>
        </w:rPr>
        <w:t>第3</w:t>
      </w:r>
      <w:r>
        <w:rPr>
          <w:rFonts w:hint="eastAsia"/>
        </w:rPr>
        <w:t>期(</w:t>
      </w:r>
      <w:r w:rsidRPr="009C1376">
        <w:rPr>
          <w:rFonts w:hint="eastAsia"/>
        </w:rPr>
        <w:t>111-114</w:t>
      </w:r>
      <w:r>
        <w:rPr>
          <w:rFonts w:hint="eastAsia"/>
        </w:rPr>
        <w:t>年)」。</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A27" w:rsidRDefault="00A71A27" w:rsidP="002B635C">
    <w:pPr>
      <w:pStyle w:val="af3"/>
      <w:framePr w:wrap="around" w:vAnchor="text" w:hAnchor="margin" w:xAlign="right" w:y="1"/>
      <w:ind w:leftChars="202" w:left="566" w:firstLine="400"/>
      <w:rPr>
        <w:rStyle w:val="af2"/>
      </w:rPr>
    </w:pPr>
    <w:r>
      <w:rPr>
        <w:rStyle w:val="af2"/>
      </w:rPr>
      <w:fldChar w:fldCharType="begin"/>
    </w:r>
    <w:r>
      <w:rPr>
        <w:rStyle w:val="af2"/>
      </w:rPr>
      <w:instrText xml:space="preserve">PAGE  </w:instrText>
    </w:r>
    <w:r>
      <w:rPr>
        <w:rStyle w:val="af2"/>
      </w:rPr>
      <w:fldChar w:fldCharType="separate"/>
    </w:r>
    <w:r>
      <w:rPr>
        <w:rStyle w:val="af2"/>
        <w:noProof/>
      </w:rPr>
      <w:t>1</w:t>
    </w:r>
    <w:r>
      <w:rPr>
        <w:rStyle w:val="af2"/>
      </w:rPr>
      <w:fldChar w:fldCharType="end"/>
    </w:r>
  </w:p>
  <w:p w:rsidR="00A71A27" w:rsidRDefault="00A71A27" w:rsidP="002B635C">
    <w:pPr>
      <w:pStyle w:val="af3"/>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A27" w:rsidRDefault="00A71A27" w:rsidP="00090F7F">
    <w:pPr>
      <w:pStyle w:val="af3"/>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A27" w:rsidRDefault="00A71A27" w:rsidP="002B635C">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4725F"/>
    <w:multiLevelType w:val="hybridMultilevel"/>
    <w:tmpl w:val="F132980C"/>
    <w:lvl w:ilvl="0" w:tplc="6406CB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187DAD"/>
    <w:multiLevelType w:val="multilevel"/>
    <w:tmpl w:val="3B1E3DBA"/>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 w15:restartNumberingAfterBreak="0">
    <w:nsid w:val="0BA734C3"/>
    <w:multiLevelType w:val="hybridMultilevel"/>
    <w:tmpl w:val="D02CAFDC"/>
    <w:lvl w:ilvl="0" w:tplc="01EAB7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CF96A1A"/>
    <w:multiLevelType w:val="hybridMultilevel"/>
    <w:tmpl w:val="65780E94"/>
    <w:lvl w:ilvl="0" w:tplc="AF840CF8">
      <w:start w:val="1"/>
      <w:numFmt w:val="taiwaneseCountingThousand"/>
      <w:pStyle w:val="2"/>
      <w:lvlText w:val="(%1)"/>
      <w:lvlJc w:val="left"/>
      <w:pPr>
        <w:ind w:left="1190" w:hanging="480"/>
      </w:pPr>
      <w:rPr>
        <w:rFonts w:cs="Times New Roman"/>
        <w:b/>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rPr>
    </w:lvl>
    <w:lvl w:ilvl="1" w:tplc="04090019" w:tentative="1">
      <w:start w:val="1"/>
      <w:numFmt w:val="ideographTraditional"/>
      <w:lvlText w:val="%2、"/>
      <w:lvlJc w:val="left"/>
      <w:pPr>
        <w:ind w:left="924" w:hanging="480"/>
      </w:pPr>
    </w:lvl>
    <w:lvl w:ilvl="2" w:tplc="0409001B" w:tentative="1">
      <w:start w:val="1"/>
      <w:numFmt w:val="lowerRoman"/>
      <w:lvlText w:val="%3."/>
      <w:lvlJc w:val="right"/>
      <w:pPr>
        <w:ind w:left="1404" w:hanging="480"/>
      </w:pPr>
    </w:lvl>
    <w:lvl w:ilvl="3" w:tplc="0409000F" w:tentative="1">
      <w:start w:val="1"/>
      <w:numFmt w:val="decimal"/>
      <w:lvlText w:val="%4."/>
      <w:lvlJc w:val="left"/>
      <w:pPr>
        <w:ind w:left="1884" w:hanging="480"/>
      </w:pPr>
    </w:lvl>
    <w:lvl w:ilvl="4" w:tplc="04090019" w:tentative="1">
      <w:start w:val="1"/>
      <w:numFmt w:val="ideographTraditional"/>
      <w:lvlText w:val="%5、"/>
      <w:lvlJc w:val="left"/>
      <w:pPr>
        <w:ind w:left="2364" w:hanging="480"/>
      </w:pPr>
    </w:lvl>
    <w:lvl w:ilvl="5" w:tplc="0409001B" w:tentative="1">
      <w:start w:val="1"/>
      <w:numFmt w:val="lowerRoman"/>
      <w:lvlText w:val="%6."/>
      <w:lvlJc w:val="right"/>
      <w:pPr>
        <w:ind w:left="2844" w:hanging="480"/>
      </w:pPr>
    </w:lvl>
    <w:lvl w:ilvl="6" w:tplc="0409000F" w:tentative="1">
      <w:start w:val="1"/>
      <w:numFmt w:val="decimal"/>
      <w:lvlText w:val="%7."/>
      <w:lvlJc w:val="left"/>
      <w:pPr>
        <w:ind w:left="3324" w:hanging="480"/>
      </w:pPr>
    </w:lvl>
    <w:lvl w:ilvl="7" w:tplc="04090019" w:tentative="1">
      <w:start w:val="1"/>
      <w:numFmt w:val="ideographTraditional"/>
      <w:lvlText w:val="%8、"/>
      <w:lvlJc w:val="left"/>
      <w:pPr>
        <w:ind w:left="3804" w:hanging="480"/>
      </w:pPr>
    </w:lvl>
    <w:lvl w:ilvl="8" w:tplc="0409001B" w:tentative="1">
      <w:start w:val="1"/>
      <w:numFmt w:val="lowerRoman"/>
      <w:lvlText w:val="%9."/>
      <w:lvlJc w:val="right"/>
      <w:pPr>
        <w:ind w:left="4284" w:hanging="480"/>
      </w:pPr>
    </w:lvl>
  </w:abstractNum>
  <w:abstractNum w:abstractNumId="4" w15:restartNumberingAfterBreak="0">
    <w:nsid w:val="0D314CAE"/>
    <w:multiLevelType w:val="hybridMultilevel"/>
    <w:tmpl w:val="0D82AE18"/>
    <w:lvl w:ilvl="0" w:tplc="04090015">
      <w:start w:val="1"/>
      <w:numFmt w:val="taiwaneseCountingThousand"/>
      <w:lvlText w:val="%1、"/>
      <w:lvlJc w:val="left"/>
      <w:pPr>
        <w:ind w:left="928"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15">
      <w:start w:val="1"/>
      <w:numFmt w:val="taiwaneseCountingThousand"/>
      <w:lvlText w:val="%4、"/>
      <w:lvlJc w:val="left"/>
      <w:pPr>
        <w:ind w:left="1048"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19114CC7"/>
    <w:multiLevelType w:val="hybridMultilevel"/>
    <w:tmpl w:val="A9C0D11E"/>
    <w:lvl w:ilvl="0" w:tplc="82440558">
      <w:start w:val="1"/>
      <w:numFmt w:val="decimal"/>
      <w:lvlText w:val="%1."/>
      <w:lvlJc w:val="right"/>
      <w:pPr>
        <w:ind w:left="1359" w:hanging="480"/>
      </w:pPr>
    </w:lvl>
    <w:lvl w:ilvl="1" w:tplc="04090019">
      <w:start w:val="1"/>
      <w:numFmt w:val="ideographTraditional"/>
      <w:lvlText w:val="%2、"/>
      <w:lvlJc w:val="left"/>
      <w:pPr>
        <w:ind w:left="1839" w:hanging="480"/>
      </w:pPr>
    </w:lvl>
    <w:lvl w:ilvl="2" w:tplc="0409001B">
      <w:start w:val="1"/>
      <w:numFmt w:val="lowerRoman"/>
      <w:lvlText w:val="%3."/>
      <w:lvlJc w:val="right"/>
      <w:pPr>
        <w:ind w:left="2319" w:hanging="480"/>
      </w:pPr>
    </w:lvl>
    <w:lvl w:ilvl="3" w:tplc="0409000F">
      <w:start w:val="1"/>
      <w:numFmt w:val="decimal"/>
      <w:lvlText w:val="%4."/>
      <w:lvlJc w:val="left"/>
      <w:pPr>
        <w:ind w:left="2799" w:hanging="480"/>
      </w:pPr>
    </w:lvl>
    <w:lvl w:ilvl="4" w:tplc="04090019">
      <w:start w:val="1"/>
      <w:numFmt w:val="ideographTraditional"/>
      <w:lvlText w:val="%5、"/>
      <w:lvlJc w:val="left"/>
      <w:pPr>
        <w:ind w:left="3279" w:hanging="480"/>
      </w:pPr>
    </w:lvl>
    <w:lvl w:ilvl="5" w:tplc="0409001B">
      <w:start w:val="1"/>
      <w:numFmt w:val="lowerRoman"/>
      <w:lvlText w:val="%6."/>
      <w:lvlJc w:val="right"/>
      <w:pPr>
        <w:ind w:left="3759" w:hanging="480"/>
      </w:pPr>
    </w:lvl>
    <w:lvl w:ilvl="6" w:tplc="0409000F">
      <w:start w:val="1"/>
      <w:numFmt w:val="decimal"/>
      <w:lvlText w:val="%7."/>
      <w:lvlJc w:val="left"/>
      <w:pPr>
        <w:ind w:left="4239" w:hanging="480"/>
      </w:pPr>
    </w:lvl>
    <w:lvl w:ilvl="7" w:tplc="04090019">
      <w:start w:val="1"/>
      <w:numFmt w:val="ideographTraditional"/>
      <w:lvlText w:val="%8、"/>
      <w:lvlJc w:val="left"/>
      <w:pPr>
        <w:ind w:left="4719" w:hanging="480"/>
      </w:pPr>
    </w:lvl>
    <w:lvl w:ilvl="8" w:tplc="0409001B">
      <w:start w:val="1"/>
      <w:numFmt w:val="lowerRoman"/>
      <w:lvlText w:val="%9."/>
      <w:lvlJc w:val="right"/>
      <w:pPr>
        <w:ind w:left="5199" w:hanging="480"/>
      </w:pPr>
    </w:lvl>
  </w:abstractNum>
  <w:abstractNum w:abstractNumId="6" w15:restartNumberingAfterBreak="0">
    <w:nsid w:val="20744AD2"/>
    <w:multiLevelType w:val="hybridMultilevel"/>
    <w:tmpl w:val="3E0E22BE"/>
    <w:lvl w:ilvl="0" w:tplc="4634A17E">
      <w:start w:val="1"/>
      <w:numFmt w:val="bullet"/>
      <w:lvlText w:val=""/>
      <w:lvlJc w:val="left"/>
      <w:pPr>
        <w:tabs>
          <w:tab w:val="num" w:pos="720"/>
        </w:tabs>
        <w:ind w:left="720" w:hanging="360"/>
      </w:pPr>
      <w:rPr>
        <w:rFonts w:ascii="Wingdings" w:hAnsi="Wingdings" w:hint="default"/>
      </w:rPr>
    </w:lvl>
    <w:lvl w:ilvl="1" w:tplc="ECBEB246" w:tentative="1">
      <w:start w:val="1"/>
      <w:numFmt w:val="bullet"/>
      <w:lvlText w:val=""/>
      <w:lvlJc w:val="left"/>
      <w:pPr>
        <w:tabs>
          <w:tab w:val="num" w:pos="1440"/>
        </w:tabs>
        <w:ind w:left="1440" w:hanging="360"/>
      </w:pPr>
      <w:rPr>
        <w:rFonts w:ascii="Wingdings" w:hAnsi="Wingdings" w:hint="default"/>
      </w:rPr>
    </w:lvl>
    <w:lvl w:ilvl="2" w:tplc="A9B4EB8E" w:tentative="1">
      <w:start w:val="1"/>
      <w:numFmt w:val="bullet"/>
      <w:lvlText w:val=""/>
      <w:lvlJc w:val="left"/>
      <w:pPr>
        <w:tabs>
          <w:tab w:val="num" w:pos="2160"/>
        </w:tabs>
        <w:ind w:left="2160" w:hanging="360"/>
      </w:pPr>
      <w:rPr>
        <w:rFonts w:ascii="Wingdings" w:hAnsi="Wingdings" w:hint="default"/>
      </w:rPr>
    </w:lvl>
    <w:lvl w:ilvl="3" w:tplc="38BE3AEC" w:tentative="1">
      <w:start w:val="1"/>
      <w:numFmt w:val="bullet"/>
      <w:lvlText w:val=""/>
      <w:lvlJc w:val="left"/>
      <w:pPr>
        <w:tabs>
          <w:tab w:val="num" w:pos="2880"/>
        </w:tabs>
        <w:ind w:left="2880" w:hanging="360"/>
      </w:pPr>
      <w:rPr>
        <w:rFonts w:ascii="Wingdings" w:hAnsi="Wingdings" w:hint="default"/>
      </w:rPr>
    </w:lvl>
    <w:lvl w:ilvl="4" w:tplc="E2D46CB6" w:tentative="1">
      <w:start w:val="1"/>
      <w:numFmt w:val="bullet"/>
      <w:lvlText w:val=""/>
      <w:lvlJc w:val="left"/>
      <w:pPr>
        <w:tabs>
          <w:tab w:val="num" w:pos="3600"/>
        </w:tabs>
        <w:ind w:left="3600" w:hanging="360"/>
      </w:pPr>
      <w:rPr>
        <w:rFonts w:ascii="Wingdings" w:hAnsi="Wingdings" w:hint="default"/>
      </w:rPr>
    </w:lvl>
    <w:lvl w:ilvl="5" w:tplc="EBC221E0" w:tentative="1">
      <w:start w:val="1"/>
      <w:numFmt w:val="bullet"/>
      <w:lvlText w:val=""/>
      <w:lvlJc w:val="left"/>
      <w:pPr>
        <w:tabs>
          <w:tab w:val="num" w:pos="4320"/>
        </w:tabs>
        <w:ind w:left="4320" w:hanging="360"/>
      </w:pPr>
      <w:rPr>
        <w:rFonts w:ascii="Wingdings" w:hAnsi="Wingdings" w:hint="default"/>
      </w:rPr>
    </w:lvl>
    <w:lvl w:ilvl="6" w:tplc="0EF05CC4" w:tentative="1">
      <w:start w:val="1"/>
      <w:numFmt w:val="bullet"/>
      <w:lvlText w:val=""/>
      <w:lvlJc w:val="left"/>
      <w:pPr>
        <w:tabs>
          <w:tab w:val="num" w:pos="5040"/>
        </w:tabs>
        <w:ind w:left="5040" w:hanging="360"/>
      </w:pPr>
      <w:rPr>
        <w:rFonts w:ascii="Wingdings" w:hAnsi="Wingdings" w:hint="default"/>
      </w:rPr>
    </w:lvl>
    <w:lvl w:ilvl="7" w:tplc="40DA4E60" w:tentative="1">
      <w:start w:val="1"/>
      <w:numFmt w:val="bullet"/>
      <w:lvlText w:val=""/>
      <w:lvlJc w:val="left"/>
      <w:pPr>
        <w:tabs>
          <w:tab w:val="num" w:pos="5760"/>
        </w:tabs>
        <w:ind w:left="5760" w:hanging="360"/>
      </w:pPr>
      <w:rPr>
        <w:rFonts w:ascii="Wingdings" w:hAnsi="Wingdings" w:hint="default"/>
      </w:rPr>
    </w:lvl>
    <w:lvl w:ilvl="8" w:tplc="0A0CD53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082750"/>
    <w:multiLevelType w:val="hybridMultilevel"/>
    <w:tmpl w:val="7E367C60"/>
    <w:lvl w:ilvl="0" w:tplc="0409000F">
      <w:start w:val="1"/>
      <w:numFmt w:val="decimal"/>
      <w:lvlText w:val="%1."/>
      <w:lvlJc w:val="left"/>
      <w:pPr>
        <w:ind w:left="4450" w:hanging="480"/>
      </w:pPr>
    </w:lvl>
    <w:lvl w:ilvl="1" w:tplc="04090019">
      <w:start w:val="1"/>
      <w:numFmt w:val="ideographTraditional"/>
      <w:lvlText w:val="%2、"/>
      <w:lvlJc w:val="left"/>
      <w:pPr>
        <w:ind w:left="4930" w:hanging="480"/>
      </w:pPr>
    </w:lvl>
    <w:lvl w:ilvl="2" w:tplc="0409001B">
      <w:start w:val="1"/>
      <w:numFmt w:val="lowerRoman"/>
      <w:lvlText w:val="%3."/>
      <w:lvlJc w:val="right"/>
      <w:pPr>
        <w:ind w:left="5410" w:hanging="480"/>
      </w:pPr>
    </w:lvl>
    <w:lvl w:ilvl="3" w:tplc="0409000F">
      <w:start w:val="1"/>
      <w:numFmt w:val="decimal"/>
      <w:lvlText w:val="%4."/>
      <w:lvlJc w:val="left"/>
      <w:pPr>
        <w:ind w:left="5890" w:hanging="480"/>
      </w:pPr>
    </w:lvl>
    <w:lvl w:ilvl="4" w:tplc="04090019">
      <w:start w:val="1"/>
      <w:numFmt w:val="ideographTraditional"/>
      <w:lvlText w:val="%5、"/>
      <w:lvlJc w:val="left"/>
      <w:pPr>
        <w:ind w:left="6370" w:hanging="480"/>
      </w:pPr>
    </w:lvl>
    <w:lvl w:ilvl="5" w:tplc="0409001B">
      <w:start w:val="1"/>
      <w:numFmt w:val="lowerRoman"/>
      <w:lvlText w:val="%6."/>
      <w:lvlJc w:val="right"/>
      <w:pPr>
        <w:ind w:left="6850" w:hanging="480"/>
      </w:pPr>
    </w:lvl>
    <w:lvl w:ilvl="6" w:tplc="0409000F">
      <w:start w:val="1"/>
      <w:numFmt w:val="decimal"/>
      <w:lvlText w:val="%7."/>
      <w:lvlJc w:val="left"/>
      <w:pPr>
        <w:ind w:left="7330" w:hanging="480"/>
      </w:pPr>
    </w:lvl>
    <w:lvl w:ilvl="7" w:tplc="04090019">
      <w:start w:val="1"/>
      <w:numFmt w:val="ideographTraditional"/>
      <w:lvlText w:val="%8、"/>
      <w:lvlJc w:val="left"/>
      <w:pPr>
        <w:ind w:left="7810" w:hanging="480"/>
      </w:pPr>
    </w:lvl>
    <w:lvl w:ilvl="8" w:tplc="0409001B">
      <w:start w:val="1"/>
      <w:numFmt w:val="lowerRoman"/>
      <w:lvlText w:val="%9."/>
      <w:lvlJc w:val="right"/>
      <w:pPr>
        <w:ind w:left="8290" w:hanging="480"/>
      </w:pPr>
    </w:lvl>
  </w:abstractNum>
  <w:abstractNum w:abstractNumId="8" w15:restartNumberingAfterBreak="0">
    <w:nsid w:val="30211334"/>
    <w:multiLevelType w:val="hybridMultilevel"/>
    <w:tmpl w:val="261EA6B8"/>
    <w:lvl w:ilvl="0" w:tplc="51DA7126">
      <w:start w:val="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9" w15:restartNumberingAfterBreak="0">
    <w:nsid w:val="3B376AF4"/>
    <w:multiLevelType w:val="hybridMultilevel"/>
    <w:tmpl w:val="B0F2D332"/>
    <w:lvl w:ilvl="0" w:tplc="4AEEFA3C">
      <w:start w:val="1"/>
      <w:numFmt w:val="taiwaneseCountingThousand"/>
      <w:lvlText w:val="(%1)"/>
      <w:lvlJc w:val="left"/>
      <w:pPr>
        <w:ind w:left="1276" w:hanging="480"/>
      </w:pPr>
      <w:rPr>
        <w:rFonts w:hint="default"/>
      </w:rPr>
    </w:lvl>
    <w:lvl w:ilvl="1" w:tplc="04090019" w:tentative="1">
      <w:start w:val="1"/>
      <w:numFmt w:val="ideographTraditional"/>
      <w:lvlText w:val="%2、"/>
      <w:lvlJc w:val="left"/>
      <w:pPr>
        <w:ind w:left="1756" w:hanging="480"/>
      </w:pPr>
    </w:lvl>
    <w:lvl w:ilvl="2" w:tplc="0409001B" w:tentative="1">
      <w:start w:val="1"/>
      <w:numFmt w:val="lowerRoman"/>
      <w:lvlText w:val="%3."/>
      <w:lvlJc w:val="right"/>
      <w:pPr>
        <w:ind w:left="2236" w:hanging="480"/>
      </w:pPr>
    </w:lvl>
    <w:lvl w:ilvl="3" w:tplc="0409000F" w:tentative="1">
      <w:start w:val="1"/>
      <w:numFmt w:val="decimal"/>
      <w:lvlText w:val="%4."/>
      <w:lvlJc w:val="left"/>
      <w:pPr>
        <w:ind w:left="2716" w:hanging="480"/>
      </w:pPr>
    </w:lvl>
    <w:lvl w:ilvl="4" w:tplc="04090019" w:tentative="1">
      <w:start w:val="1"/>
      <w:numFmt w:val="ideographTraditional"/>
      <w:lvlText w:val="%5、"/>
      <w:lvlJc w:val="left"/>
      <w:pPr>
        <w:ind w:left="3196" w:hanging="480"/>
      </w:pPr>
    </w:lvl>
    <w:lvl w:ilvl="5" w:tplc="0409001B" w:tentative="1">
      <w:start w:val="1"/>
      <w:numFmt w:val="lowerRoman"/>
      <w:lvlText w:val="%6."/>
      <w:lvlJc w:val="right"/>
      <w:pPr>
        <w:ind w:left="3676" w:hanging="480"/>
      </w:pPr>
    </w:lvl>
    <w:lvl w:ilvl="6" w:tplc="0409000F" w:tentative="1">
      <w:start w:val="1"/>
      <w:numFmt w:val="decimal"/>
      <w:lvlText w:val="%7."/>
      <w:lvlJc w:val="left"/>
      <w:pPr>
        <w:ind w:left="4156" w:hanging="480"/>
      </w:pPr>
    </w:lvl>
    <w:lvl w:ilvl="7" w:tplc="04090019" w:tentative="1">
      <w:start w:val="1"/>
      <w:numFmt w:val="ideographTraditional"/>
      <w:lvlText w:val="%8、"/>
      <w:lvlJc w:val="left"/>
      <w:pPr>
        <w:ind w:left="4636" w:hanging="480"/>
      </w:pPr>
    </w:lvl>
    <w:lvl w:ilvl="8" w:tplc="0409001B" w:tentative="1">
      <w:start w:val="1"/>
      <w:numFmt w:val="lowerRoman"/>
      <w:lvlText w:val="%9."/>
      <w:lvlJc w:val="right"/>
      <w:pPr>
        <w:ind w:left="5116" w:hanging="480"/>
      </w:pPr>
    </w:lvl>
  </w:abstractNum>
  <w:abstractNum w:abstractNumId="10" w15:restartNumberingAfterBreak="0">
    <w:nsid w:val="3E672784"/>
    <w:multiLevelType w:val="hybridMultilevel"/>
    <w:tmpl w:val="BA34ECAC"/>
    <w:lvl w:ilvl="0" w:tplc="2BAE272A">
      <w:start w:val="1"/>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1" w15:restartNumberingAfterBreak="0">
    <w:nsid w:val="40B359C0"/>
    <w:multiLevelType w:val="hybridMultilevel"/>
    <w:tmpl w:val="1F849278"/>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2" w15:restartNumberingAfterBreak="0">
    <w:nsid w:val="451201E4"/>
    <w:multiLevelType w:val="hybridMultilevel"/>
    <w:tmpl w:val="8F3087F0"/>
    <w:lvl w:ilvl="0" w:tplc="34CE49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14" w15:restartNumberingAfterBreak="0">
    <w:nsid w:val="5ED84EAB"/>
    <w:multiLevelType w:val="hybridMultilevel"/>
    <w:tmpl w:val="CC5C994C"/>
    <w:lvl w:ilvl="0" w:tplc="D30283A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2145D3E"/>
    <w:multiLevelType w:val="hybridMultilevel"/>
    <w:tmpl w:val="A0347A4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67351705"/>
    <w:multiLevelType w:val="hybridMultilevel"/>
    <w:tmpl w:val="6DC47AC2"/>
    <w:lvl w:ilvl="0" w:tplc="E61EB2B6">
      <w:start w:val="8"/>
      <w:numFmt w:val="bullet"/>
      <w:lvlText w:val="※"/>
      <w:lvlJc w:val="left"/>
      <w:pPr>
        <w:tabs>
          <w:tab w:val="num" w:pos="786"/>
        </w:tabs>
        <w:ind w:left="786" w:hanging="360"/>
      </w:pPr>
      <w:rPr>
        <w:rFonts w:ascii="標楷體" w:eastAsia="標楷體" w:hAnsi="標楷體" w:cs="Times New Roman" w:hint="eastAsia"/>
      </w:rPr>
    </w:lvl>
    <w:lvl w:ilvl="1" w:tplc="04090003" w:tentative="1">
      <w:start w:val="1"/>
      <w:numFmt w:val="bullet"/>
      <w:lvlText w:val=""/>
      <w:lvlJc w:val="left"/>
      <w:pPr>
        <w:tabs>
          <w:tab w:val="num" w:pos="1386"/>
        </w:tabs>
        <w:ind w:left="1386" w:hanging="480"/>
      </w:pPr>
      <w:rPr>
        <w:rFonts w:ascii="Wingdings" w:hAnsi="Wingdings" w:hint="default"/>
      </w:rPr>
    </w:lvl>
    <w:lvl w:ilvl="2" w:tplc="04090005" w:tentative="1">
      <w:start w:val="1"/>
      <w:numFmt w:val="bullet"/>
      <w:lvlText w:val=""/>
      <w:lvlJc w:val="left"/>
      <w:pPr>
        <w:tabs>
          <w:tab w:val="num" w:pos="1866"/>
        </w:tabs>
        <w:ind w:left="1866" w:hanging="480"/>
      </w:pPr>
      <w:rPr>
        <w:rFonts w:ascii="Wingdings" w:hAnsi="Wingdings" w:hint="default"/>
      </w:rPr>
    </w:lvl>
    <w:lvl w:ilvl="3" w:tplc="04090001" w:tentative="1">
      <w:start w:val="1"/>
      <w:numFmt w:val="bullet"/>
      <w:lvlText w:val=""/>
      <w:lvlJc w:val="left"/>
      <w:pPr>
        <w:tabs>
          <w:tab w:val="num" w:pos="2346"/>
        </w:tabs>
        <w:ind w:left="2346" w:hanging="480"/>
      </w:pPr>
      <w:rPr>
        <w:rFonts w:ascii="Wingdings" w:hAnsi="Wingdings" w:hint="default"/>
      </w:rPr>
    </w:lvl>
    <w:lvl w:ilvl="4" w:tplc="04090003" w:tentative="1">
      <w:start w:val="1"/>
      <w:numFmt w:val="bullet"/>
      <w:lvlText w:val=""/>
      <w:lvlJc w:val="left"/>
      <w:pPr>
        <w:tabs>
          <w:tab w:val="num" w:pos="2826"/>
        </w:tabs>
        <w:ind w:left="2826" w:hanging="480"/>
      </w:pPr>
      <w:rPr>
        <w:rFonts w:ascii="Wingdings" w:hAnsi="Wingdings" w:hint="default"/>
      </w:rPr>
    </w:lvl>
    <w:lvl w:ilvl="5" w:tplc="04090005" w:tentative="1">
      <w:start w:val="1"/>
      <w:numFmt w:val="bullet"/>
      <w:lvlText w:val=""/>
      <w:lvlJc w:val="left"/>
      <w:pPr>
        <w:tabs>
          <w:tab w:val="num" w:pos="3306"/>
        </w:tabs>
        <w:ind w:left="3306" w:hanging="480"/>
      </w:pPr>
      <w:rPr>
        <w:rFonts w:ascii="Wingdings" w:hAnsi="Wingdings" w:hint="default"/>
      </w:rPr>
    </w:lvl>
    <w:lvl w:ilvl="6" w:tplc="04090001" w:tentative="1">
      <w:start w:val="1"/>
      <w:numFmt w:val="bullet"/>
      <w:lvlText w:val=""/>
      <w:lvlJc w:val="left"/>
      <w:pPr>
        <w:tabs>
          <w:tab w:val="num" w:pos="3786"/>
        </w:tabs>
        <w:ind w:left="3786" w:hanging="480"/>
      </w:pPr>
      <w:rPr>
        <w:rFonts w:ascii="Wingdings" w:hAnsi="Wingdings" w:hint="default"/>
      </w:rPr>
    </w:lvl>
    <w:lvl w:ilvl="7" w:tplc="04090003" w:tentative="1">
      <w:start w:val="1"/>
      <w:numFmt w:val="bullet"/>
      <w:lvlText w:val=""/>
      <w:lvlJc w:val="left"/>
      <w:pPr>
        <w:tabs>
          <w:tab w:val="num" w:pos="4266"/>
        </w:tabs>
        <w:ind w:left="4266" w:hanging="480"/>
      </w:pPr>
      <w:rPr>
        <w:rFonts w:ascii="Wingdings" w:hAnsi="Wingdings" w:hint="default"/>
      </w:rPr>
    </w:lvl>
    <w:lvl w:ilvl="8" w:tplc="04090005" w:tentative="1">
      <w:start w:val="1"/>
      <w:numFmt w:val="bullet"/>
      <w:lvlText w:val=""/>
      <w:lvlJc w:val="left"/>
      <w:pPr>
        <w:tabs>
          <w:tab w:val="num" w:pos="4746"/>
        </w:tabs>
        <w:ind w:left="4746" w:hanging="480"/>
      </w:pPr>
      <w:rPr>
        <w:rFonts w:ascii="Wingdings" w:hAnsi="Wingdings" w:hint="default"/>
      </w:rPr>
    </w:lvl>
  </w:abstractNum>
  <w:abstractNum w:abstractNumId="17" w15:restartNumberingAfterBreak="0">
    <w:nsid w:val="6A7F4630"/>
    <w:multiLevelType w:val="singleLevel"/>
    <w:tmpl w:val="A168B4A8"/>
    <w:lvl w:ilvl="0">
      <w:start w:val="1"/>
      <w:numFmt w:val="taiwaneseCountingThousand"/>
      <w:lvlText w:val="%1、"/>
      <w:lvlJc w:val="left"/>
      <w:pPr>
        <w:tabs>
          <w:tab w:val="num" w:pos="2555"/>
        </w:tabs>
        <w:ind w:left="2555" w:hanging="570"/>
      </w:pPr>
      <w:rPr>
        <w:rFonts w:hint="eastAsia"/>
      </w:rPr>
    </w:lvl>
  </w:abstractNum>
  <w:abstractNum w:abstractNumId="18" w15:restartNumberingAfterBreak="0">
    <w:nsid w:val="6C553805"/>
    <w:multiLevelType w:val="hybridMultilevel"/>
    <w:tmpl w:val="32D69B94"/>
    <w:lvl w:ilvl="0" w:tplc="04090015">
      <w:start w:val="1"/>
      <w:numFmt w:val="taiwaneseCountingThousand"/>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 w15:restartNumberingAfterBreak="0">
    <w:nsid w:val="6EF87415"/>
    <w:multiLevelType w:val="hybridMultilevel"/>
    <w:tmpl w:val="8F74E0E0"/>
    <w:lvl w:ilvl="0" w:tplc="F116715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6F6A012F"/>
    <w:multiLevelType w:val="hybridMultilevel"/>
    <w:tmpl w:val="82C66142"/>
    <w:lvl w:ilvl="0" w:tplc="F3DCD20A">
      <w:start w:val="1"/>
      <w:numFmt w:val="taiwaneseCountingThousand"/>
      <w:lvlText w:val="%1、"/>
      <w:lvlJc w:val="left"/>
      <w:pPr>
        <w:tabs>
          <w:tab w:val="num" w:pos="1570"/>
        </w:tabs>
        <w:ind w:left="1570" w:hanging="72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1" w15:restartNumberingAfterBreak="0">
    <w:nsid w:val="70262C13"/>
    <w:multiLevelType w:val="hybridMultilevel"/>
    <w:tmpl w:val="DCC28834"/>
    <w:lvl w:ilvl="0" w:tplc="4AEEFA3C">
      <w:start w:val="1"/>
      <w:numFmt w:val="taiwaneseCountingThousand"/>
      <w:lvlText w:val="(%1)"/>
      <w:lvlJc w:val="left"/>
      <w:pPr>
        <w:ind w:left="1276" w:hanging="480"/>
      </w:pPr>
      <w:rPr>
        <w:rFonts w:hint="default"/>
      </w:rPr>
    </w:lvl>
    <w:lvl w:ilvl="1" w:tplc="04090019" w:tentative="1">
      <w:start w:val="1"/>
      <w:numFmt w:val="ideographTraditional"/>
      <w:lvlText w:val="%2、"/>
      <w:lvlJc w:val="left"/>
      <w:pPr>
        <w:ind w:left="1756" w:hanging="480"/>
      </w:pPr>
    </w:lvl>
    <w:lvl w:ilvl="2" w:tplc="0409001B" w:tentative="1">
      <w:start w:val="1"/>
      <w:numFmt w:val="lowerRoman"/>
      <w:lvlText w:val="%3."/>
      <w:lvlJc w:val="right"/>
      <w:pPr>
        <w:ind w:left="2236" w:hanging="480"/>
      </w:pPr>
    </w:lvl>
    <w:lvl w:ilvl="3" w:tplc="0409000F" w:tentative="1">
      <w:start w:val="1"/>
      <w:numFmt w:val="decimal"/>
      <w:lvlText w:val="%4."/>
      <w:lvlJc w:val="left"/>
      <w:pPr>
        <w:ind w:left="2716" w:hanging="480"/>
      </w:pPr>
    </w:lvl>
    <w:lvl w:ilvl="4" w:tplc="04090019" w:tentative="1">
      <w:start w:val="1"/>
      <w:numFmt w:val="ideographTraditional"/>
      <w:lvlText w:val="%5、"/>
      <w:lvlJc w:val="left"/>
      <w:pPr>
        <w:ind w:left="3196" w:hanging="480"/>
      </w:pPr>
    </w:lvl>
    <w:lvl w:ilvl="5" w:tplc="0409001B" w:tentative="1">
      <w:start w:val="1"/>
      <w:numFmt w:val="lowerRoman"/>
      <w:lvlText w:val="%6."/>
      <w:lvlJc w:val="right"/>
      <w:pPr>
        <w:ind w:left="3676" w:hanging="480"/>
      </w:pPr>
    </w:lvl>
    <w:lvl w:ilvl="6" w:tplc="0409000F" w:tentative="1">
      <w:start w:val="1"/>
      <w:numFmt w:val="decimal"/>
      <w:lvlText w:val="%7."/>
      <w:lvlJc w:val="left"/>
      <w:pPr>
        <w:ind w:left="4156" w:hanging="480"/>
      </w:pPr>
    </w:lvl>
    <w:lvl w:ilvl="7" w:tplc="04090019" w:tentative="1">
      <w:start w:val="1"/>
      <w:numFmt w:val="ideographTraditional"/>
      <w:lvlText w:val="%8、"/>
      <w:lvlJc w:val="left"/>
      <w:pPr>
        <w:ind w:left="4636" w:hanging="480"/>
      </w:pPr>
    </w:lvl>
    <w:lvl w:ilvl="8" w:tplc="0409001B" w:tentative="1">
      <w:start w:val="1"/>
      <w:numFmt w:val="lowerRoman"/>
      <w:lvlText w:val="%9."/>
      <w:lvlJc w:val="right"/>
      <w:pPr>
        <w:ind w:left="5116" w:hanging="480"/>
      </w:pPr>
    </w:lvl>
  </w:abstractNum>
  <w:abstractNum w:abstractNumId="22" w15:restartNumberingAfterBreak="0">
    <w:nsid w:val="7629605C"/>
    <w:multiLevelType w:val="hybridMultilevel"/>
    <w:tmpl w:val="780AA9C4"/>
    <w:lvl w:ilvl="0" w:tplc="D42C462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0"/>
  </w:num>
  <w:num w:numId="2">
    <w:abstractNumId w:val="10"/>
  </w:num>
  <w:num w:numId="3">
    <w:abstractNumId w:val="13"/>
  </w:num>
  <w:num w:numId="4">
    <w:abstractNumId w:val="16"/>
  </w:num>
  <w:num w:numId="5">
    <w:abstractNumId w:val="8"/>
  </w:num>
  <w:num w:numId="6">
    <w:abstractNumId w:val="15"/>
  </w:num>
  <w:num w:numId="7">
    <w:abstractNumId w:val="6"/>
  </w:num>
  <w:num w:numId="8">
    <w:abstractNumId w:val="17"/>
  </w:num>
  <w:num w:numId="9">
    <w:abstractNumId w:val="22"/>
  </w:num>
  <w:num w:numId="10">
    <w:abstractNumId w:val="18"/>
  </w:num>
  <w:num w:numId="11">
    <w:abstractNumId w:val="1"/>
  </w:num>
  <w:num w:numId="12">
    <w:abstractNumId w:val="4"/>
  </w:num>
  <w:num w:numId="13">
    <w:abstractNumId w:val="11"/>
  </w:num>
  <w:num w:numId="14">
    <w:abstractNumId w:val="9"/>
  </w:num>
  <w:num w:numId="15">
    <w:abstractNumId w:val="21"/>
  </w:num>
  <w:num w:numId="16">
    <w:abstractNumId w:val="12"/>
  </w:num>
  <w:num w:numId="17">
    <w:abstractNumId w:val="3"/>
  </w:num>
  <w:num w:numId="18">
    <w:abstractNumId w:val="5"/>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2"/>
  </w:num>
  <w:num w:numId="22">
    <w:abstractNumId w:val="14"/>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950"/>
    <w:rsid w:val="00000B67"/>
    <w:rsid w:val="000019B3"/>
    <w:rsid w:val="00001D8A"/>
    <w:rsid w:val="000022C9"/>
    <w:rsid w:val="00002472"/>
    <w:rsid w:val="00003A66"/>
    <w:rsid w:val="00003D9F"/>
    <w:rsid w:val="00003DA9"/>
    <w:rsid w:val="00003F84"/>
    <w:rsid w:val="000046FF"/>
    <w:rsid w:val="000047B8"/>
    <w:rsid w:val="00004F1A"/>
    <w:rsid w:val="00005971"/>
    <w:rsid w:val="00006016"/>
    <w:rsid w:val="00007096"/>
    <w:rsid w:val="00010F22"/>
    <w:rsid w:val="000116C1"/>
    <w:rsid w:val="00011728"/>
    <w:rsid w:val="00012884"/>
    <w:rsid w:val="00013BB3"/>
    <w:rsid w:val="00014E3C"/>
    <w:rsid w:val="00015359"/>
    <w:rsid w:val="000163D8"/>
    <w:rsid w:val="00016B93"/>
    <w:rsid w:val="00017196"/>
    <w:rsid w:val="000178B4"/>
    <w:rsid w:val="000201F1"/>
    <w:rsid w:val="00021B75"/>
    <w:rsid w:val="00021E48"/>
    <w:rsid w:val="0002212D"/>
    <w:rsid w:val="000224F4"/>
    <w:rsid w:val="00022524"/>
    <w:rsid w:val="000225DD"/>
    <w:rsid w:val="00022CDA"/>
    <w:rsid w:val="00022FBF"/>
    <w:rsid w:val="000230F5"/>
    <w:rsid w:val="00023AC1"/>
    <w:rsid w:val="00023FE2"/>
    <w:rsid w:val="000241C8"/>
    <w:rsid w:val="0002568C"/>
    <w:rsid w:val="00026930"/>
    <w:rsid w:val="000270F7"/>
    <w:rsid w:val="000272B8"/>
    <w:rsid w:val="000277BD"/>
    <w:rsid w:val="00027975"/>
    <w:rsid w:val="00027BF8"/>
    <w:rsid w:val="00030B7E"/>
    <w:rsid w:val="00030C31"/>
    <w:rsid w:val="0003286F"/>
    <w:rsid w:val="00032EE0"/>
    <w:rsid w:val="00033156"/>
    <w:rsid w:val="00034F44"/>
    <w:rsid w:val="000350EC"/>
    <w:rsid w:val="00035B28"/>
    <w:rsid w:val="00037D46"/>
    <w:rsid w:val="00040EA7"/>
    <w:rsid w:val="00041361"/>
    <w:rsid w:val="0004273B"/>
    <w:rsid w:val="00042784"/>
    <w:rsid w:val="000427A2"/>
    <w:rsid w:val="00042DBB"/>
    <w:rsid w:val="000448DB"/>
    <w:rsid w:val="00044D6A"/>
    <w:rsid w:val="00044FF5"/>
    <w:rsid w:val="0004532B"/>
    <w:rsid w:val="00045707"/>
    <w:rsid w:val="000460B9"/>
    <w:rsid w:val="00047097"/>
    <w:rsid w:val="0004776A"/>
    <w:rsid w:val="00050036"/>
    <w:rsid w:val="00050B11"/>
    <w:rsid w:val="00051036"/>
    <w:rsid w:val="00051039"/>
    <w:rsid w:val="00052ACA"/>
    <w:rsid w:val="0005340F"/>
    <w:rsid w:val="00054E27"/>
    <w:rsid w:val="00055ABF"/>
    <w:rsid w:val="00056B80"/>
    <w:rsid w:val="00056D14"/>
    <w:rsid w:val="00056FE8"/>
    <w:rsid w:val="000577C5"/>
    <w:rsid w:val="00057CA1"/>
    <w:rsid w:val="00060360"/>
    <w:rsid w:val="000603BF"/>
    <w:rsid w:val="0006195C"/>
    <w:rsid w:val="00061EAF"/>
    <w:rsid w:val="00062317"/>
    <w:rsid w:val="00062CFE"/>
    <w:rsid w:val="00062E9E"/>
    <w:rsid w:val="00063344"/>
    <w:rsid w:val="00063F4F"/>
    <w:rsid w:val="000640EB"/>
    <w:rsid w:val="000659D1"/>
    <w:rsid w:val="000662E5"/>
    <w:rsid w:val="000663F7"/>
    <w:rsid w:val="000664B6"/>
    <w:rsid w:val="000667B4"/>
    <w:rsid w:val="00070035"/>
    <w:rsid w:val="0007168E"/>
    <w:rsid w:val="0007314B"/>
    <w:rsid w:val="0007381D"/>
    <w:rsid w:val="000745FD"/>
    <w:rsid w:val="00074868"/>
    <w:rsid w:val="00074F9B"/>
    <w:rsid w:val="0007600F"/>
    <w:rsid w:val="000777D4"/>
    <w:rsid w:val="00081EC1"/>
    <w:rsid w:val="000821AE"/>
    <w:rsid w:val="00082349"/>
    <w:rsid w:val="00082B23"/>
    <w:rsid w:val="00083D7B"/>
    <w:rsid w:val="00084568"/>
    <w:rsid w:val="000848DC"/>
    <w:rsid w:val="00084B78"/>
    <w:rsid w:val="00085886"/>
    <w:rsid w:val="00085AAA"/>
    <w:rsid w:val="00085EE4"/>
    <w:rsid w:val="00086BCD"/>
    <w:rsid w:val="00086D16"/>
    <w:rsid w:val="00087303"/>
    <w:rsid w:val="000873CD"/>
    <w:rsid w:val="00087402"/>
    <w:rsid w:val="00087603"/>
    <w:rsid w:val="00087E8C"/>
    <w:rsid w:val="00090017"/>
    <w:rsid w:val="00090207"/>
    <w:rsid w:val="00090378"/>
    <w:rsid w:val="0009067C"/>
    <w:rsid w:val="00090F7F"/>
    <w:rsid w:val="000913B1"/>
    <w:rsid w:val="00091FFE"/>
    <w:rsid w:val="00092326"/>
    <w:rsid w:val="00092BBD"/>
    <w:rsid w:val="000930C0"/>
    <w:rsid w:val="00093F3E"/>
    <w:rsid w:val="00094C5B"/>
    <w:rsid w:val="00094D45"/>
    <w:rsid w:val="00094ECA"/>
    <w:rsid w:val="000955E2"/>
    <w:rsid w:val="00095671"/>
    <w:rsid w:val="0009652F"/>
    <w:rsid w:val="00096A25"/>
    <w:rsid w:val="00097466"/>
    <w:rsid w:val="0009751A"/>
    <w:rsid w:val="0009751B"/>
    <w:rsid w:val="000976C6"/>
    <w:rsid w:val="00097709"/>
    <w:rsid w:val="000A1802"/>
    <w:rsid w:val="000A1F57"/>
    <w:rsid w:val="000A2A60"/>
    <w:rsid w:val="000A2CCC"/>
    <w:rsid w:val="000A357F"/>
    <w:rsid w:val="000A4B6B"/>
    <w:rsid w:val="000A5DD3"/>
    <w:rsid w:val="000A630A"/>
    <w:rsid w:val="000A660C"/>
    <w:rsid w:val="000A6B83"/>
    <w:rsid w:val="000A6D05"/>
    <w:rsid w:val="000A6D4B"/>
    <w:rsid w:val="000A749B"/>
    <w:rsid w:val="000A763A"/>
    <w:rsid w:val="000B221D"/>
    <w:rsid w:val="000B350E"/>
    <w:rsid w:val="000B424D"/>
    <w:rsid w:val="000B4722"/>
    <w:rsid w:val="000B4959"/>
    <w:rsid w:val="000B56C5"/>
    <w:rsid w:val="000B5A43"/>
    <w:rsid w:val="000B6995"/>
    <w:rsid w:val="000B6B6B"/>
    <w:rsid w:val="000C0E4B"/>
    <w:rsid w:val="000C1799"/>
    <w:rsid w:val="000C188E"/>
    <w:rsid w:val="000C19B5"/>
    <w:rsid w:val="000C38D8"/>
    <w:rsid w:val="000C39D1"/>
    <w:rsid w:val="000C3DDB"/>
    <w:rsid w:val="000C4707"/>
    <w:rsid w:val="000C4A41"/>
    <w:rsid w:val="000C54A9"/>
    <w:rsid w:val="000C579D"/>
    <w:rsid w:val="000C5C4B"/>
    <w:rsid w:val="000C6C6E"/>
    <w:rsid w:val="000C7563"/>
    <w:rsid w:val="000D0B75"/>
    <w:rsid w:val="000D11D3"/>
    <w:rsid w:val="000D1255"/>
    <w:rsid w:val="000D18AD"/>
    <w:rsid w:val="000D3E60"/>
    <w:rsid w:val="000D52D0"/>
    <w:rsid w:val="000D5C82"/>
    <w:rsid w:val="000D61AD"/>
    <w:rsid w:val="000D717B"/>
    <w:rsid w:val="000D7656"/>
    <w:rsid w:val="000D7CE2"/>
    <w:rsid w:val="000E079B"/>
    <w:rsid w:val="000E08DB"/>
    <w:rsid w:val="000E0CAF"/>
    <w:rsid w:val="000E0EC9"/>
    <w:rsid w:val="000E11AB"/>
    <w:rsid w:val="000E149A"/>
    <w:rsid w:val="000E1CDF"/>
    <w:rsid w:val="000E2775"/>
    <w:rsid w:val="000E28DE"/>
    <w:rsid w:val="000E2A7B"/>
    <w:rsid w:val="000E3D9A"/>
    <w:rsid w:val="000E4BD2"/>
    <w:rsid w:val="000E4CC9"/>
    <w:rsid w:val="000E58FB"/>
    <w:rsid w:val="000E5A2F"/>
    <w:rsid w:val="000E6457"/>
    <w:rsid w:val="000E67CA"/>
    <w:rsid w:val="000E6F80"/>
    <w:rsid w:val="000E77A6"/>
    <w:rsid w:val="000E786F"/>
    <w:rsid w:val="000F0365"/>
    <w:rsid w:val="000F0E68"/>
    <w:rsid w:val="000F1329"/>
    <w:rsid w:val="000F218B"/>
    <w:rsid w:val="000F2AA1"/>
    <w:rsid w:val="000F2DA8"/>
    <w:rsid w:val="000F2E2D"/>
    <w:rsid w:val="000F2F52"/>
    <w:rsid w:val="000F3967"/>
    <w:rsid w:val="000F3A6D"/>
    <w:rsid w:val="000F3F96"/>
    <w:rsid w:val="000F5189"/>
    <w:rsid w:val="000F644B"/>
    <w:rsid w:val="000F654A"/>
    <w:rsid w:val="000F6EA5"/>
    <w:rsid w:val="000F7BCE"/>
    <w:rsid w:val="001015F4"/>
    <w:rsid w:val="0010192C"/>
    <w:rsid w:val="00101B94"/>
    <w:rsid w:val="00103DD4"/>
    <w:rsid w:val="00103F9A"/>
    <w:rsid w:val="001043A9"/>
    <w:rsid w:val="00104479"/>
    <w:rsid w:val="001055C6"/>
    <w:rsid w:val="00105F65"/>
    <w:rsid w:val="00106962"/>
    <w:rsid w:val="00107553"/>
    <w:rsid w:val="00107D55"/>
    <w:rsid w:val="00111E31"/>
    <w:rsid w:val="00111E9D"/>
    <w:rsid w:val="00112076"/>
    <w:rsid w:val="00112F4D"/>
    <w:rsid w:val="0011405D"/>
    <w:rsid w:val="001159BE"/>
    <w:rsid w:val="00115ADD"/>
    <w:rsid w:val="001168AF"/>
    <w:rsid w:val="00116C26"/>
    <w:rsid w:val="001171FB"/>
    <w:rsid w:val="001178D2"/>
    <w:rsid w:val="00121D46"/>
    <w:rsid w:val="0012301C"/>
    <w:rsid w:val="00123F2F"/>
    <w:rsid w:val="0012668E"/>
    <w:rsid w:val="00126833"/>
    <w:rsid w:val="00126B0A"/>
    <w:rsid w:val="00126C72"/>
    <w:rsid w:val="00127F46"/>
    <w:rsid w:val="00130D42"/>
    <w:rsid w:val="00131922"/>
    <w:rsid w:val="00131F0D"/>
    <w:rsid w:val="0013297D"/>
    <w:rsid w:val="001346A3"/>
    <w:rsid w:val="0013499F"/>
    <w:rsid w:val="00136BB4"/>
    <w:rsid w:val="00136D14"/>
    <w:rsid w:val="00136DC2"/>
    <w:rsid w:val="0013704C"/>
    <w:rsid w:val="001376FF"/>
    <w:rsid w:val="00141304"/>
    <w:rsid w:val="001414E9"/>
    <w:rsid w:val="00141C6D"/>
    <w:rsid w:val="00142665"/>
    <w:rsid w:val="00142EC4"/>
    <w:rsid w:val="00143198"/>
    <w:rsid w:val="00143ABA"/>
    <w:rsid w:val="00146ADF"/>
    <w:rsid w:val="00146AF1"/>
    <w:rsid w:val="00146DAB"/>
    <w:rsid w:val="00146F0B"/>
    <w:rsid w:val="00147A7E"/>
    <w:rsid w:val="00150E05"/>
    <w:rsid w:val="00151B5D"/>
    <w:rsid w:val="001521BA"/>
    <w:rsid w:val="001521DF"/>
    <w:rsid w:val="001523F5"/>
    <w:rsid w:val="001533E5"/>
    <w:rsid w:val="001542C7"/>
    <w:rsid w:val="001546AA"/>
    <w:rsid w:val="00154DD7"/>
    <w:rsid w:val="001606AD"/>
    <w:rsid w:val="00160C83"/>
    <w:rsid w:val="00161B9E"/>
    <w:rsid w:val="0016235E"/>
    <w:rsid w:val="00162871"/>
    <w:rsid w:val="001628D5"/>
    <w:rsid w:val="00162E79"/>
    <w:rsid w:val="001637A2"/>
    <w:rsid w:val="00164613"/>
    <w:rsid w:val="00164A80"/>
    <w:rsid w:val="00164F51"/>
    <w:rsid w:val="00166732"/>
    <w:rsid w:val="00166817"/>
    <w:rsid w:val="00166FB0"/>
    <w:rsid w:val="001673E7"/>
    <w:rsid w:val="0016777C"/>
    <w:rsid w:val="00170ACC"/>
    <w:rsid w:val="0017119C"/>
    <w:rsid w:val="0017162E"/>
    <w:rsid w:val="001721E5"/>
    <w:rsid w:val="0017343E"/>
    <w:rsid w:val="00173BF3"/>
    <w:rsid w:val="00173C32"/>
    <w:rsid w:val="00173F93"/>
    <w:rsid w:val="0017400A"/>
    <w:rsid w:val="00174844"/>
    <w:rsid w:val="00174E91"/>
    <w:rsid w:val="001761AE"/>
    <w:rsid w:val="00176309"/>
    <w:rsid w:val="0017630A"/>
    <w:rsid w:val="00177039"/>
    <w:rsid w:val="0017703F"/>
    <w:rsid w:val="00177C6E"/>
    <w:rsid w:val="001804B9"/>
    <w:rsid w:val="00180926"/>
    <w:rsid w:val="00181628"/>
    <w:rsid w:val="0018176A"/>
    <w:rsid w:val="00181BA0"/>
    <w:rsid w:val="001826AB"/>
    <w:rsid w:val="00182C3E"/>
    <w:rsid w:val="00182DF4"/>
    <w:rsid w:val="00183A62"/>
    <w:rsid w:val="00184C3E"/>
    <w:rsid w:val="00187B7C"/>
    <w:rsid w:val="001913D0"/>
    <w:rsid w:val="00191787"/>
    <w:rsid w:val="001924B4"/>
    <w:rsid w:val="00193400"/>
    <w:rsid w:val="001946D2"/>
    <w:rsid w:val="001951E1"/>
    <w:rsid w:val="00195737"/>
    <w:rsid w:val="00195B27"/>
    <w:rsid w:val="00195B30"/>
    <w:rsid w:val="00195D8A"/>
    <w:rsid w:val="00196356"/>
    <w:rsid w:val="00196E95"/>
    <w:rsid w:val="00196EB6"/>
    <w:rsid w:val="00197043"/>
    <w:rsid w:val="00197E2E"/>
    <w:rsid w:val="001A03CF"/>
    <w:rsid w:val="001A0C12"/>
    <w:rsid w:val="001A0FAD"/>
    <w:rsid w:val="001A2252"/>
    <w:rsid w:val="001A241F"/>
    <w:rsid w:val="001A25FC"/>
    <w:rsid w:val="001A2F11"/>
    <w:rsid w:val="001A3999"/>
    <w:rsid w:val="001A41DE"/>
    <w:rsid w:val="001A5265"/>
    <w:rsid w:val="001A595A"/>
    <w:rsid w:val="001A6425"/>
    <w:rsid w:val="001A6A0B"/>
    <w:rsid w:val="001A7391"/>
    <w:rsid w:val="001A7A2B"/>
    <w:rsid w:val="001A7C84"/>
    <w:rsid w:val="001B046E"/>
    <w:rsid w:val="001B0DD6"/>
    <w:rsid w:val="001B1120"/>
    <w:rsid w:val="001B1238"/>
    <w:rsid w:val="001B37CA"/>
    <w:rsid w:val="001B3B67"/>
    <w:rsid w:val="001B412E"/>
    <w:rsid w:val="001B4F60"/>
    <w:rsid w:val="001B54E2"/>
    <w:rsid w:val="001B5776"/>
    <w:rsid w:val="001B59BA"/>
    <w:rsid w:val="001B5D45"/>
    <w:rsid w:val="001B615E"/>
    <w:rsid w:val="001B7397"/>
    <w:rsid w:val="001B75CD"/>
    <w:rsid w:val="001C01CA"/>
    <w:rsid w:val="001C08BC"/>
    <w:rsid w:val="001C1EE7"/>
    <w:rsid w:val="001C3AB4"/>
    <w:rsid w:val="001C3F17"/>
    <w:rsid w:val="001C5501"/>
    <w:rsid w:val="001C5562"/>
    <w:rsid w:val="001C57F7"/>
    <w:rsid w:val="001C5DEC"/>
    <w:rsid w:val="001C7E46"/>
    <w:rsid w:val="001C7EB5"/>
    <w:rsid w:val="001D0A10"/>
    <w:rsid w:val="001D0B54"/>
    <w:rsid w:val="001D14E7"/>
    <w:rsid w:val="001D1558"/>
    <w:rsid w:val="001D16B2"/>
    <w:rsid w:val="001D285A"/>
    <w:rsid w:val="001D2A48"/>
    <w:rsid w:val="001D2E30"/>
    <w:rsid w:val="001D334B"/>
    <w:rsid w:val="001D39E7"/>
    <w:rsid w:val="001D44CD"/>
    <w:rsid w:val="001D536B"/>
    <w:rsid w:val="001E0092"/>
    <w:rsid w:val="001E033C"/>
    <w:rsid w:val="001E05B1"/>
    <w:rsid w:val="001E0E22"/>
    <w:rsid w:val="001E115A"/>
    <w:rsid w:val="001E2A18"/>
    <w:rsid w:val="001E34D6"/>
    <w:rsid w:val="001E37EB"/>
    <w:rsid w:val="001E4055"/>
    <w:rsid w:val="001E4D46"/>
    <w:rsid w:val="001E5A68"/>
    <w:rsid w:val="001E6DEE"/>
    <w:rsid w:val="001E6E29"/>
    <w:rsid w:val="001E6FFB"/>
    <w:rsid w:val="001E7A93"/>
    <w:rsid w:val="001E7C6B"/>
    <w:rsid w:val="001F05D7"/>
    <w:rsid w:val="001F26E1"/>
    <w:rsid w:val="001F2B3B"/>
    <w:rsid w:val="001F2C81"/>
    <w:rsid w:val="001F2D0F"/>
    <w:rsid w:val="001F2E43"/>
    <w:rsid w:val="001F3690"/>
    <w:rsid w:val="001F477A"/>
    <w:rsid w:val="001F4816"/>
    <w:rsid w:val="001F586B"/>
    <w:rsid w:val="001F664D"/>
    <w:rsid w:val="001F6E4B"/>
    <w:rsid w:val="001F7390"/>
    <w:rsid w:val="001F75E4"/>
    <w:rsid w:val="00200091"/>
    <w:rsid w:val="00200E30"/>
    <w:rsid w:val="00200E9B"/>
    <w:rsid w:val="00200F4B"/>
    <w:rsid w:val="002015B4"/>
    <w:rsid w:val="00201D01"/>
    <w:rsid w:val="00201DC4"/>
    <w:rsid w:val="00201FFB"/>
    <w:rsid w:val="0020281B"/>
    <w:rsid w:val="00202C83"/>
    <w:rsid w:val="00203637"/>
    <w:rsid w:val="00203682"/>
    <w:rsid w:val="0020447E"/>
    <w:rsid w:val="002045D9"/>
    <w:rsid w:val="0020484D"/>
    <w:rsid w:val="00204C81"/>
    <w:rsid w:val="0020566B"/>
    <w:rsid w:val="00207993"/>
    <w:rsid w:val="00207DB4"/>
    <w:rsid w:val="00210D3D"/>
    <w:rsid w:val="00210E7D"/>
    <w:rsid w:val="002112B8"/>
    <w:rsid w:val="00211B50"/>
    <w:rsid w:val="00211E3D"/>
    <w:rsid w:val="0021235B"/>
    <w:rsid w:val="00212E26"/>
    <w:rsid w:val="00215438"/>
    <w:rsid w:val="00215828"/>
    <w:rsid w:val="00215BE3"/>
    <w:rsid w:val="00215EBF"/>
    <w:rsid w:val="00216004"/>
    <w:rsid w:val="00216653"/>
    <w:rsid w:val="0021688C"/>
    <w:rsid w:val="00216B37"/>
    <w:rsid w:val="00216C3D"/>
    <w:rsid w:val="0021725E"/>
    <w:rsid w:val="0021773D"/>
    <w:rsid w:val="00217ED8"/>
    <w:rsid w:val="00220C57"/>
    <w:rsid w:val="002212E2"/>
    <w:rsid w:val="0022216F"/>
    <w:rsid w:val="00222CE0"/>
    <w:rsid w:val="0022368B"/>
    <w:rsid w:val="00223DF3"/>
    <w:rsid w:val="00223F7E"/>
    <w:rsid w:val="00224141"/>
    <w:rsid w:val="0022418E"/>
    <w:rsid w:val="002241B1"/>
    <w:rsid w:val="00224A67"/>
    <w:rsid w:val="00224AE9"/>
    <w:rsid w:val="00225F0C"/>
    <w:rsid w:val="002270F5"/>
    <w:rsid w:val="002274CB"/>
    <w:rsid w:val="00231D49"/>
    <w:rsid w:val="00232F2D"/>
    <w:rsid w:val="002341D2"/>
    <w:rsid w:val="00235602"/>
    <w:rsid w:val="00235898"/>
    <w:rsid w:val="002363CB"/>
    <w:rsid w:val="002378E3"/>
    <w:rsid w:val="00237DB8"/>
    <w:rsid w:val="00240441"/>
    <w:rsid w:val="002404B1"/>
    <w:rsid w:val="00241058"/>
    <w:rsid w:val="00242A8C"/>
    <w:rsid w:val="00243742"/>
    <w:rsid w:val="00243918"/>
    <w:rsid w:val="00243BB5"/>
    <w:rsid w:val="00243BC9"/>
    <w:rsid w:val="00243ECE"/>
    <w:rsid w:val="00243F80"/>
    <w:rsid w:val="002441C1"/>
    <w:rsid w:val="00245470"/>
    <w:rsid w:val="00245FB7"/>
    <w:rsid w:val="00245FDC"/>
    <w:rsid w:val="0024607B"/>
    <w:rsid w:val="0024626F"/>
    <w:rsid w:val="00246934"/>
    <w:rsid w:val="00246A78"/>
    <w:rsid w:val="00247C59"/>
    <w:rsid w:val="00247DB3"/>
    <w:rsid w:val="00250926"/>
    <w:rsid w:val="002515C2"/>
    <w:rsid w:val="00251B8F"/>
    <w:rsid w:val="00252387"/>
    <w:rsid w:val="002542FB"/>
    <w:rsid w:val="00254B69"/>
    <w:rsid w:val="002556A7"/>
    <w:rsid w:val="00256157"/>
    <w:rsid w:val="00256A8C"/>
    <w:rsid w:val="00256B30"/>
    <w:rsid w:val="00257654"/>
    <w:rsid w:val="0025767C"/>
    <w:rsid w:val="00257DAE"/>
    <w:rsid w:val="002600E6"/>
    <w:rsid w:val="002606A5"/>
    <w:rsid w:val="00264381"/>
    <w:rsid w:val="00264ADB"/>
    <w:rsid w:val="00265C19"/>
    <w:rsid w:val="002661C0"/>
    <w:rsid w:val="00266ED3"/>
    <w:rsid w:val="00267532"/>
    <w:rsid w:val="00270499"/>
    <w:rsid w:val="00270A25"/>
    <w:rsid w:val="00270E74"/>
    <w:rsid w:val="002720BA"/>
    <w:rsid w:val="002727C8"/>
    <w:rsid w:val="0027280C"/>
    <w:rsid w:val="00272A75"/>
    <w:rsid w:val="002730EE"/>
    <w:rsid w:val="00274679"/>
    <w:rsid w:val="00274A76"/>
    <w:rsid w:val="00274DA3"/>
    <w:rsid w:val="00275290"/>
    <w:rsid w:val="00275A3D"/>
    <w:rsid w:val="0027611C"/>
    <w:rsid w:val="0027658C"/>
    <w:rsid w:val="0027760C"/>
    <w:rsid w:val="00277A26"/>
    <w:rsid w:val="00280C42"/>
    <w:rsid w:val="00281050"/>
    <w:rsid w:val="00281BE9"/>
    <w:rsid w:val="002824E8"/>
    <w:rsid w:val="00282AD2"/>
    <w:rsid w:val="00282BA3"/>
    <w:rsid w:val="00282C37"/>
    <w:rsid w:val="00282FB7"/>
    <w:rsid w:val="002845FF"/>
    <w:rsid w:val="00284C00"/>
    <w:rsid w:val="0028668B"/>
    <w:rsid w:val="00286A28"/>
    <w:rsid w:val="00286DCE"/>
    <w:rsid w:val="002870C2"/>
    <w:rsid w:val="00290908"/>
    <w:rsid w:val="0029294F"/>
    <w:rsid w:val="00294AB0"/>
    <w:rsid w:val="00294C48"/>
    <w:rsid w:val="00294C8E"/>
    <w:rsid w:val="00295AC0"/>
    <w:rsid w:val="00295C3E"/>
    <w:rsid w:val="00296BF8"/>
    <w:rsid w:val="0029763D"/>
    <w:rsid w:val="002A027E"/>
    <w:rsid w:val="002A0E2C"/>
    <w:rsid w:val="002A2FDC"/>
    <w:rsid w:val="002A3E84"/>
    <w:rsid w:val="002A3E89"/>
    <w:rsid w:val="002A46EA"/>
    <w:rsid w:val="002A5065"/>
    <w:rsid w:val="002A5122"/>
    <w:rsid w:val="002A70DB"/>
    <w:rsid w:val="002B00F0"/>
    <w:rsid w:val="002B0929"/>
    <w:rsid w:val="002B11C2"/>
    <w:rsid w:val="002B1AF4"/>
    <w:rsid w:val="002B26E7"/>
    <w:rsid w:val="002B2A10"/>
    <w:rsid w:val="002B497A"/>
    <w:rsid w:val="002B504F"/>
    <w:rsid w:val="002B5ECA"/>
    <w:rsid w:val="002B5ED7"/>
    <w:rsid w:val="002B635C"/>
    <w:rsid w:val="002B6A91"/>
    <w:rsid w:val="002C040C"/>
    <w:rsid w:val="002C0602"/>
    <w:rsid w:val="002C0C28"/>
    <w:rsid w:val="002C0F6F"/>
    <w:rsid w:val="002C12DD"/>
    <w:rsid w:val="002C46E2"/>
    <w:rsid w:val="002C4ECF"/>
    <w:rsid w:val="002C503D"/>
    <w:rsid w:val="002C51F5"/>
    <w:rsid w:val="002C56DE"/>
    <w:rsid w:val="002C694F"/>
    <w:rsid w:val="002C7142"/>
    <w:rsid w:val="002D00EC"/>
    <w:rsid w:val="002D0154"/>
    <w:rsid w:val="002D059D"/>
    <w:rsid w:val="002D1743"/>
    <w:rsid w:val="002D1B49"/>
    <w:rsid w:val="002D2259"/>
    <w:rsid w:val="002D2980"/>
    <w:rsid w:val="002D2AB5"/>
    <w:rsid w:val="002D2DB2"/>
    <w:rsid w:val="002D3D67"/>
    <w:rsid w:val="002D5070"/>
    <w:rsid w:val="002D6737"/>
    <w:rsid w:val="002D6DBE"/>
    <w:rsid w:val="002D7F38"/>
    <w:rsid w:val="002E081C"/>
    <w:rsid w:val="002E154E"/>
    <w:rsid w:val="002E19FC"/>
    <w:rsid w:val="002E2024"/>
    <w:rsid w:val="002E2561"/>
    <w:rsid w:val="002E2816"/>
    <w:rsid w:val="002E34DE"/>
    <w:rsid w:val="002E4424"/>
    <w:rsid w:val="002E503D"/>
    <w:rsid w:val="002E51F5"/>
    <w:rsid w:val="002E5821"/>
    <w:rsid w:val="002E5D8B"/>
    <w:rsid w:val="002E7261"/>
    <w:rsid w:val="002E729A"/>
    <w:rsid w:val="002F022E"/>
    <w:rsid w:val="002F0F0B"/>
    <w:rsid w:val="002F1A3A"/>
    <w:rsid w:val="002F2523"/>
    <w:rsid w:val="002F2E35"/>
    <w:rsid w:val="002F39C6"/>
    <w:rsid w:val="002F3B46"/>
    <w:rsid w:val="002F4713"/>
    <w:rsid w:val="002F50FB"/>
    <w:rsid w:val="002F5776"/>
    <w:rsid w:val="002F5A08"/>
    <w:rsid w:val="002F5D68"/>
    <w:rsid w:val="002F6514"/>
    <w:rsid w:val="002F689C"/>
    <w:rsid w:val="00300233"/>
    <w:rsid w:val="0030038B"/>
    <w:rsid w:val="00300CB1"/>
    <w:rsid w:val="00300D18"/>
    <w:rsid w:val="00300E66"/>
    <w:rsid w:val="003024E2"/>
    <w:rsid w:val="00302B04"/>
    <w:rsid w:val="003034FA"/>
    <w:rsid w:val="00303B95"/>
    <w:rsid w:val="00304293"/>
    <w:rsid w:val="00304FF0"/>
    <w:rsid w:val="00306D7D"/>
    <w:rsid w:val="00307962"/>
    <w:rsid w:val="0031008A"/>
    <w:rsid w:val="00310B9B"/>
    <w:rsid w:val="00311413"/>
    <w:rsid w:val="00311F0E"/>
    <w:rsid w:val="003126FE"/>
    <w:rsid w:val="00312811"/>
    <w:rsid w:val="00314F44"/>
    <w:rsid w:val="00315494"/>
    <w:rsid w:val="00315611"/>
    <w:rsid w:val="003158C8"/>
    <w:rsid w:val="00316DF8"/>
    <w:rsid w:val="00316E24"/>
    <w:rsid w:val="00317316"/>
    <w:rsid w:val="00317464"/>
    <w:rsid w:val="003177DB"/>
    <w:rsid w:val="00317CC3"/>
    <w:rsid w:val="0032070F"/>
    <w:rsid w:val="00320EB4"/>
    <w:rsid w:val="00321080"/>
    <w:rsid w:val="003214E9"/>
    <w:rsid w:val="00322308"/>
    <w:rsid w:val="00322786"/>
    <w:rsid w:val="003227DB"/>
    <w:rsid w:val="00322A63"/>
    <w:rsid w:val="00322A7C"/>
    <w:rsid w:val="00322F60"/>
    <w:rsid w:val="00324EC4"/>
    <w:rsid w:val="00325254"/>
    <w:rsid w:val="00325294"/>
    <w:rsid w:val="003258D4"/>
    <w:rsid w:val="00326F14"/>
    <w:rsid w:val="003305B2"/>
    <w:rsid w:val="003311C6"/>
    <w:rsid w:val="00331513"/>
    <w:rsid w:val="0033194A"/>
    <w:rsid w:val="00331C94"/>
    <w:rsid w:val="00331CE2"/>
    <w:rsid w:val="00332428"/>
    <w:rsid w:val="00332B74"/>
    <w:rsid w:val="00332FDF"/>
    <w:rsid w:val="00333211"/>
    <w:rsid w:val="0033425A"/>
    <w:rsid w:val="00334DFC"/>
    <w:rsid w:val="00334FBB"/>
    <w:rsid w:val="0033539F"/>
    <w:rsid w:val="00337AF4"/>
    <w:rsid w:val="00337FE0"/>
    <w:rsid w:val="00340507"/>
    <w:rsid w:val="00340622"/>
    <w:rsid w:val="00340B90"/>
    <w:rsid w:val="00341662"/>
    <w:rsid w:val="00341E13"/>
    <w:rsid w:val="00341E31"/>
    <w:rsid w:val="00342B31"/>
    <w:rsid w:val="003432FA"/>
    <w:rsid w:val="0034402E"/>
    <w:rsid w:val="0034423C"/>
    <w:rsid w:val="00344B93"/>
    <w:rsid w:val="00344D24"/>
    <w:rsid w:val="0034505F"/>
    <w:rsid w:val="003461CA"/>
    <w:rsid w:val="003462B7"/>
    <w:rsid w:val="003464DD"/>
    <w:rsid w:val="00346C8D"/>
    <w:rsid w:val="0034757A"/>
    <w:rsid w:val="00347897"/>
    <w:rsid w:val="003503FF"/>
    <w:rsid w:val="00350AE8"/>
    <w:rsid w:val="00351151"/>
    <w:rsid w:val="0035177C"/>
    <w:rsid w:val="003517F9"/>
    <w:rsid w:val="0035244A"/>
    <w:rsid w:val="00353081"/>
    <w:rsid w:val="003534A4"/>
    <w:rsid w:val="00354918"/>
    <w:rsid w:val="003554DE"/>
    <w:rsid w:val="003556A2"/>
    <w:rsid w:val="00355BCD"/>
    <w:rsid w:val="0035604C"/>
    <w:rsid w:val="00356AF7"/>
    <w:rsid w:val="00356E27"/>
    <w:rsid w:val="003576DF"/>
    <w:rsid w:val="00357987"/>
    <w:rsid w:val="0036014C"/>
    <w:rsid w:val="003608A9"/>
    <w:rsid w:val="00360D0D"/>
    <w:rsid w:val="00361562"/>
    <w:rsid w:val="003619ED"/>
    <w:rsid w:val="00362A28"/>
    <w:rsid w:val="00364C0A"/>
    <w:rsid w:val="0036550D"/>
    <w:rsid w:val="00365638"/>
    <w:rsid w:val="003656CC"/>
    <w:rsid w:val="00365A71"/>
    <w:rsid w:val="003665B9"/>
    <w:rsid w:val="00367034"/>
    <w:rsid w:val="00367AFA"/>
    <w:rsid w:val="00370700"/>
    <w:rsid w:val="003708CC"/>
    <w:rsid w:val="0037100D"/>
    <w:rsid w:val="003724FC"/>
    <w:rsid w:val="00372C95"/>
    <w:rsid w:val="00374805"/>
    <w:rsid w:val="00375B55"/>
    <w:rsid w:val="003765E8"/>
    <w:rsid w:val="003766B2"/>
    <w:rsid w:val="00376ADC"/>
    <w:rsid w:val="00376B18"/>
    <w:rsid w:val="00377AE6"/>
    <w:rsid w:val="00377DA6"/>
    <w:rsid w:val="003800A6"/>
    <w:rsid w:val="003801E1"/>
    <w:rsid w:val="003808B6"/>
    <w:rsid w:val="00382384"/>
    <w:rsid w:val="00382889"/>
    <w:rsid w:val="00383117"/>
    <w:rsid w:val="0038394C"/>
    <w:rsid w:val="0038451F"/>
    <w:rsid w:val="0038558C"/>
    <w:rsid w:val="003856B8"/>
    <w:rsid w:val="00385937"/>
    <w:rsid w:val="00387CD1"/>
    <w:rsid w:val="003906E8"/>
    <w:rsid w:val="00390869"/>
    <w:rsid w:val="0039185B"/>
    <w:rsid w:val="00391C14"/>
    <w:rsid w:val="00391E85"/>
    <w:rsid w:val="0039204E"/>
    <w:rsid w:val="0039256E"/>
    <w:rsid w:val="00392C0B"/>
    <w:rsid w:val="00392CF9"/>
    <w:rsid w:val="0039387B"/>
    <w:rsid w:val="00393DF1"/>
    <w:rsid w:val="00394625"/>
    <w:rsid w:val="00395185"/>
    <w:rsid w:val="00395D6B"/>
    <w:rsid w:val="00395E4E"/>
    <w:rsid w:val="003964F5"/>
    <w:rsid w:val="00396889"/>
    <w:rsid w:val="003970C5"/>
    <w:rsid w:val="0039717D"/>
    <w:rsid w:val="003A1A07"/>
    <w:rsid w:val="003A242E"/>
    <w:rsid w:val="003A324E"/>
    <w:rsid w:val="003A3499"/>
    <w:rsid w:val="003A4175"/>
    <w:rsid w:val="003A473E"/>
    <w:rsid w:val="003A5699"/>
    <w:rsid w:val="003A6036"/>
    <w:rsid w:val="003A6C0E"/>
    <w:rsid w:val="003A777F"/>
    <w:rsid w:val="003B00BE"/>
    <w:rsid w:val="003B0596"/>
    <w:rsid w:val="003B1849"/>
    <w:rsid w:val="003B2370"/>
    <w:rsid w:val="003B25D5"/>
    <w:rsid w:val="003B48E5"/>
    <w:rsid w:val="003B5375"/>
    <w:rsid w:val="003B56D9"/>
    <w:rsid w:val="003B597F"/>
    <w:rsid w:val="003B5E64"/>
    <w:rsid w:val="003B6476"/>
    <w:rsid w:val="003B745D"/>
    <w:rsid w:val="003B75B5"/>
    <w:rsid w:val="003B7EE9"/>
    <w:rsid w:val="003C02DC"/>
    <w:rsid w:val="003C098F"/>
    <w:rsid w:val="003C1362"/>
    <w:rsid w:val="003C21B3"/>
    <w:rsid w:val="003C23EF"/>
    <w:rsid w:val="003C2C25"/>
    <w:rsid w:val="003C3C9F"/>
    <w:rsid w:val="003C3D4D"/>
    <w:rsid w:val="003C4207"/>
    <w:rsid w:val="003C4BA4"/>
    <w:rsid w:val="003C598E"/>
    <w:rsid w:val="003C5E8F"/>
    <w:rsid w:val="003C65E5"/>
    <w:rsid w:val="003C7B37"/>
    <w:rsid w:val="003D0045"/>
    <w:rsid w:val="003D0F63"/>
    <w:rsid w:val="003D2060"/>
    <w:rsid w:val="003D2A1E"/>
    <w:rsid w:val="003D3045"/>
    <w:rsid w:val="003D3D32"/>
    <w:rsid w:val="003D47AB"/>
    <w:rsid w:val="003D511D"/>
    <w:rsid w:val="003D598D"/>
    <w:rsid w:val="003D6885"/>
    <w:rsid w:val="003D7DE7"/>
    <w:rsid w:val="003D7EB9"/>
    <w:rsid w:val="003D7EBE"/>
    <w:rsid w:val="003E039A"/>
    <w:rsid w:val="003E0891"/>
    <w:rsid w:val="003E138A"/>
    <w:rsid w:val="003E1660"/>
    <w:rsid w:val="003E2C70"/>
    <w:rsid w:val="003E3150"/>
    <w:rsid w:val="003E335A"/>
    <w:rsid w:val="003E4470"/>
    <w:rsid w:val="003E4B09"/>
    <w:rsid w:val="003E5236"/>
    <w:rsid w:val="003E53B9"/>
    <w:rsid w:val="003E672A"/>
    <w:rsid w:val="003E6DA0"/>
    <w:rsid w:val="003E6F9C"/>
    <w:rsid w:val="003E6FF7"/>
    <w:rsid w:val="003E7D4C"/>
    <w:rsid w:val="003F0011"/>
    <w:rsid w:val="003F0615"/>
    <w:rsid w:val="003F10B4"/>
    <w:rsid w:val="003F1904"/>
    <w:rsid w:val="003F2300"/>
    <w:rsid w:val="003F3622"/>
    <w:rsid w:val="003F3AAD"/>
    <w:rsid w:val="003F401E"/>
    <w:rsid w:val="003F4252"/>
    <w:rsid w:val="003F4533"/>
    <w:rsid w:val="003F4995"/>
    <w:rsid w:val="003F62B9"/>
    <w:rsid w:val="003F6BA8"/>
    <w:rsid w:val="003F70B0"/>
    <w:rsid w:val="003F75EA"/>
    <w:rsid w:val="003F7FF9"/>
    <w:rsid w:val="004003FD"/>
    <w:rsid w:val="00400E8E"/>
    <w:rsid w:val="00401460"/>
    <w:rsid w:val="00401E26"/>
    <w:rsid w:val="00402246"/>
    <w:rsid w:val="004029FD"/>
    <w:rsid w:val="0040426C"/>
    <w:rsid w:val="00405CB1"/>
    <w:rsid w:val="0040659A"/>
    <w:rsid w:val="0040718A"/>
    <w:rsid w:val="00407300"/>
    <w:rsid w:val="0040794F"/>
    <w:rsid w:val="00407B2C"/>
    <w:rsid w:val="00407E42"/>
    <w:rsid w:val="00410A91"/>
    <w:rsid w:val="0041266B"/>
    <w:rsid w:val="00412735"/>
    <w:rsid w:val="00413F68"/>
    <w:rsid w:val="0041468F"/>
    <w:rsid w:val="00414F12"/>
    <w:rsid w:val="00415363"/>
    <w:rsid w:val="00415D02"/>
    <w:rsid w:val="00415F5A"/>
    <w:rsid w:val="00416322"/>
    <w:rsid w:val="004165C4"/>
    <w:rsid w:val="00416F72"/>
    <w:rsid w:val="00417524"/>
    <w:rsid w:val="0041774B"/>
    <w:rsid w:val="0042070B"/>
    <w:rsid w:val="0042465A"/>
    <w:rsid w:val="004250C9"/>
    <w:rsid w:val="0042555C"/>
    <w:rsid w:val="00426227"/>
    <w:rsid w:val="004269BF"/>
    <w:rsid w:val="00427A16"/>
    <w:rsid w:val="00427A92"/>
    <w:rsid w:val="0043029C"/>
    <w:rsid w:val="00430619"/>
    <w:rsid w:val="00430681"/>
    <w:rsid w:val="00430811"/>
    <w:rsid w:val="004311C4"/>
    <w:rsid w:val="00431707"/>
    <w:rsid w:val="00431ADE"/>
    <w:rsid w:val="00431C67"/>
    <w:rsid w:val="00431C71"/>
    <w:rsid w:val="0043315D"/>
    <w:rsid w:val="004343F3"/>
    <w:rsid w:val="0043451B"/>
    <w:rsid w:val="00435470"/>
    <w:rsid w:val="00436401"/>
    <w:rsid w:val="00436D94"/>
    <w:rsid w:val="00437A1C"/>
    <w:rsid w:val="00437D3D"/>
    <w:rsid w:val="00440363"/>
    <w:rsid w:val="00440B59"/>
    <w:rsid w:val="00440EC9"/>
    <w:rsid w:val="0044182D"/>
    <w:rsid w:val="0044286D"/>
    <w:rsid w:val="0044366D"/>
    <w:rsid w:val="004439E1"/>
    <w:rsid w:val="00443E65"/>
    <w:rsid w:val="00444EAF"/>
    <w:rsid w:val="00445944"/>
    <w:rsid w:val="004469E8"/>
    <w:rsid w:val="0044713A"/>
    <w:rsid w:val="004472E0"/>
    <w:rsid w:val="00447D22"/>
    <w:rsid w:val="00450257"/>
    <w:rsid w:val="004503EC"/>
    <w:rsid w:val="00450957"/>
    <w:rsid w:val="0045191C"/>
    <w:rsid w:val="00451A61"/>
    <w:rsid w:val="00451D76"/>
    <w:rsid w:val="004528B2"/>
    <w:rsid w:val="00452991"/>
    <w:rsid w:val="00452F48"/>
    <w:rsid w:val="004534A8"/>
    <w:rsid w:val="004535C6"/>
    <w:rsid w:val="00453B13"/>
    <w:rsid w:val="0045487D"/>
    <w:rsid w:val="00454A9B"/>
    <w:rsid w:val="00456D00"/>
    <w:rsid w:val="0045722F"/>
    <w:rsid w:val="00460AAF"/>
    <w:rsid w:val="00461433"/>
    <w:rsid w:val="00461F28"/>
    <w:rsid w:val="004625E4"/>
    <w:rsid w:val="0046280D"/>
    <w:rsid w:val="00462B62"/>
    <w:rsid w:val="004633A8"/>
    <w:rsid w:val="00463861"/>
    <w:rsid w:val="00464D23"/>
    <w:rsid w:val="00464EEC"/>
    <w:rsid w:val="00466E31"/>
    <w:rsid w:val="0046737E"/>
    <w:rsid w:val="00470412"/>
    <w:rsid w:val="00470A2E"/>
    <w:rsid w:val="00470DD7"/>
    <w:rsid w:val="00471FBD"/>
    <w:rsid w:val="004733FC"/>
    <w:rsid w:val="004737A2"/>
    <w:rsid w:val="00473B73"/>
    <w:rsid w:val="00473E6A"/>
    <w:rsid w:val="00474039"/>
    <w:rsid w:val="00474C4C"/>
    <w:rsid w:val="00475445"/>
    <w:rsid w:val="00475EE7"/>
    <w:rsid w:val="00476B14"/>
    <w:rsid w:val="00477072"/>
    <w:rsid w:val="00477359"/>
    <w:rsid w:val="00481048"/>
    <w:rsid w:val="00481A71"/>
    <w:rsid w:val="00481AA5"/>
    <w:rsid w:val="00481E45"/>
    <w:rsid w:val="0048224F"/>
    <w:rsid w:val="00482266"/>
    <w:rsid w:val="0048315A"/>
    <w:rsid w:val="004831C0"/>
    <w:rsid w:val="004844DC"/>
    <w:rsid w:val="00485889"/>
    <w:rsid w:val="00485F4A"/>
    <w:rsid w:val="00485FA8"/>
    <w:rsid w:val="00486660"/>
    <w:rsid w:val="00486C1B"/>
    <w:rsid w:val="00486F68"/>
    <w:rsid w:val="00487D06"/>
    <w:rsid w:val="0049147E"/>
    <w:rsid w:val="0049161F"/>
    <w:rsid w:val="00491C84"/>
    <w:rsid w:val="00491DA8"/>
    <w:rsid w:val="00492009"/>
    <w:rsid w:val="00493A02"/>
    <w:rsid w:val="00493D98"/>
    <w:rsid w:val="004940AC"/>
    <w:rsid w:val="0049488E"/>
    <w:rsid w:val="00494FE5"/>
    <w:rsid w:val="00495273"/>
    <w:rsid w:val="00495568"/>
    <w:rsid w:val="00495AB8"/>
    <w:rsid w:val="00495CFA"/>
    <w:rsid w:val="00497C12"/>
    <w:rsid w:val="00497DE2"/>
    <w:rsid w:val="00497EAD"/>
    <w:rsid w:val="004A0F82"/>
    <w:rsid w:val="004A1C87"/>
    <w:rsid w:val="004A2271"/>
    <w:rsid w:val="004A28A6"/>
    <w:rsid w:val="004A2BA2"/>
    <w:rsid w:val="004A6889"/>
    <w:rsid w:val="004A7426"/>
    <w:rsid w:val="004A7BD9"/>
    <w:rsid w:val="004B14B3"/>
    <w:rsid w:val="004B19F7"/>
    <w:rsid w:val="004B1D3D"/>
    <w:rsid w:val="004B1E25"/>
    <w:rsid w:val="004B2F29"/>
    <w:rsid w:val="004B358C"/>
    <w:rsid w:val="004B4552"/>
    <w:rsid w:val="004B476C"/>
    <w:rsid w:val="004B4985"/>
    <w:rsid w:val="004B4B1D"/>
    <w:rsid w:val="004B4DD8"/>
    <w:rsid w:val="004B5E9C"/>
    <w:rsid w:val="004B6360"/>
    <w:rsid w:val="004B6440"/>
    <w:rsid w:val="004B69DA"/>
    <w:rsid w:val="004B728A"/>
    <w:rsid w:val="004B74A9"/>
    <w:rsid w:val="004C0191"/>
    <w:rsid w:val="004C01D2"/>
    <w:rsid w:val="004C0785"/>
    <w:rsid w:val="004C09DC"/>
    <w:rsid w:val="004C0D43"/>
    <w:rsid w:val="004C0ED7"/>
    <w:rsid w:val="004C10E2"/>
    <w:rsid w:val="004C1237"/>
    <w:rsid w:val="004C153E"/>
    <w:rsid w:val="004C2643"/>
    <w:rsid w:val="004C26F1"/>
    <w:rsid w:val="004C2E77"/>
    <w:rsid w:val="004C31E2"/>
    <w:rsid w:val="004C3205"/>
    <w:rsid w:val="004C325C"/>
    <w:rsid w:val="004C32C8"/>
    <w:rsid w:val="004C5B47"/>
    <w:rsid w:val="004C64F6"/>
    <w:rsid w:val="004C700D"/>
    <w:rsid w:val="004C71BF"/>
    <w:rsid w:val="004C78A7"/>
    <w:rsid w:val="004D0EAC"/>
    <w:rsid w:val="004D252E"/>
    <w:rsid w:val="004D31AD"/>
    <w:rsid w:val="004D325E"/>
    <w:rsid w:val="004D37D1"/>
    <w:rsid w:val="004D3CF8"/>
    <w:rsid w:val="004D3D4A"/>
    <w:rsid w:val="004D5236"/>
    <w:rsid w:val="004D535C"/>
    <w:rsid w:val="004D557B"/>
    <w:rsid w:val="004D6339"/>
    <w:rsid w:val="004D6F8E"/>
    <w:rsid w:val="004D7217"/>
    <w:rsid w:val="004D7E6B"/>
    <w:rsid w:val="004E0728"/>
    <w:rsid w:val="004E0E96"/>
    <w:rsid w:val="004E1615"/>
    <w:rsid w:val="004E20C3"/>
    <w:rsid w:val="004E3349"/>
    <w:rsid w:val="004E346C"/>
    <w:rsid w:val="004E423D"/>
    <w:rsid w:val="004E453B"/>
    <w:rsid w:val="004E4D9D"/>
    <w:rsid w:val="004E4EC7"/>
    <w:rsid w:val="004E5163"/>
    <w:rsid w:val="004E560C"/>
    <w:rsid w:val="004E5E59"/>
    <w:rsid w:val="004E6A07"/>
    <w:rsid w:val="004E74C7"/>
    <w:rsid w:val="004E795F"/>
    <w:rsid w:val="004E7ABB"/>
    <w:rsid w:val="004F001C"/>
    <w:rsid w:val="004F034F"/>
    <w:rsid w:val="004F0412"/>
    <w:rsid w:val="004F049F"/>
    <w:rsid w:val="004F08C2"/>
    <w:rsid w:val="004F09D2"/>
    <w:rsid w:val="004F1677"/>
    <w:rsid w:val="004F18E8"/>
    <w:rsid w:val="004F20D3"/>
    <w:rsid w:val="004F2126"/>
    <w:rsid w:val="004F2BB4"/>
    <w:rsid w:val="004F70AC"/>
    <w:rsid w:val="004F7F4F"/>
    <w:rsid w:val="005008F0"/>
    <w:rsid w:val="005020DD"/>
    <w:rsid w:val="00502D0E"/>
    <w:rsid w:val="00504424"/>
    <w:rsid w:val="00504462"/>
    <w:rsid w:val="00504CBC"/>
    <w:rsid w:val="00504DE0"/>
    <w:rsid w:val="00505768"/>
    <w:rsid w:val="005059B6"/>
    <w:rsid w:val="0050677A"/>
    <w:rsid w:val="00510010"/>
    <w:rsid w:val="00510DEF"/>
    <w:rsid w:val="0051210A"/>
    <w:rsid w:val="005122A3"/>
    <w:rsid w:val="0051234D"/>
    <w:rsid w:val="00512378"/>
    <w:rsid w:val="00513D77"/>
    <w:rsid w:val="005141C3"/>
    <w:rsid w:val="00514BF1"/>
    <w:rsid w:val="0051502F"/>
    <w:rsid w:val="0051626F"/>
    <w:rsid w:val="0051652F"/>
    <w:rsid w:val="005166AA"/>
    <w:rsid w:val="005206D2"/>
    <w:rsid w:val="005208A3"/>
    <w:rsid w:val="0052193B"/>
    <w:rsid w:val="00521C75"/>
    <w:rsid w:val="00521F9A"/>
    <w:rsid w:val="0052205D"/>
    <w:rsid w:val="0052298D"/>
    <w:rsid w:val="00523269"/>
    <w:rsid w:val="00523579"/>
    <w:rsid w:val="00523C50"/>
    <w:rsid w:val="0052445A"/>
    <w:rsid w:val="00525337"/>
    <w:rsid w:val="005258AD"/>
    <w:rsid w:val="005265AC"/>
    <w:rsid w:val="005279EB"/>
    <w:rsid w:val="005301C0"/>
    <w:rsid w:val="0053024E"/>
    <w:rsid w:val="00530BBD"/>
    <w:rsid w:val="005320D5"/>
    <w:rsid w:val="005334C8"/>
    <w:rsid w:val="005334E9"/>
    <w:rsid w:val="005335E7"/>
    <w:rsid w:val="00533B27"/>
    <w:rsid w:val="005346E5"/>
    <w:rsid w:val="00534A0E"/>
    <w:rsid w:val="00534C56"/>
    <w:rsid w:val="00534CE2"/>
    <w:rsid w:val="0053529B"/>
    <w:rsid w:val="005359CA"/>
    <w:rsid w:val="00535B6D"/>
    <w:rsid w:val="00535F87"/>
    <w:rsid w:val="00535FB6"/>
    <w:rsid w:val="00536421"/>
    <w:rsid w:val="00536AC4"/>
    <w:rsid w:val="00537F1E"/>
    <w:rsid w:val="005419A7"/>
    <w:rsid w:val="00543E3E"/>
    <w:rsid w:val="00544442"/>
    <w:rsid w:val="005452E0"/>
    <w:rsid w:val="00545420"/>
    <w:rsid w:val="00545CD1"/>
    <w:rsid w:val="005466F4"/>
    <w:rsid w:val="0054745C"/>
    <w:rsid w:val="005514A0"/>
    <w:rsid w:val="005514E2"/>
    <w:rsid w:val="00551746"/>
    <w:rsid w:val="00551ACE"/>
    <w:rsid w:val="00551E5E"/>
    <w:rsid w:val="00552898"/>
    <w:rsid w:val="005533D1"/>
    <w:rsid w:val="005538A2"/>
    <w:rsid w:val="00553BCE"/>
    <w:rsid w:val="00553CAC"/>
    <w:rsid w:val="005564B1"/>
    <w:rsid w:val="00557736"/>
    <w:rsid w:val="005578C9"/>
    <w:rsid w:val="00557F3B"/>
    <w:rsid w:val="0056082E"/>
    <w:rsid w:val="005619ED"/>
    <w:rsid w:val="00562724"/>
    <w:rsid w:val="00562CFF"/>
    <w:rsid w:val="00563004"/>
    <w:rsid w:val="0056339C"/>
    <w:rsid w:val="005639D7"/>
    <w:rsid w:val="005649D6"/>
    <w:rsid w:val="00565A64"/>
    <w:rsid w:val="00565A69"/>
    <w:rsid w:val="00565AFA"/>
    <w:rsid w:val="00565F01"/>
    <w:rsid w:val="00566D36"/>
    <w:rsid w:val="005671B7"/>
    <w:rsid w:val="0056725D"/>
    <w:rsid w:val="0057051F"/>
    <w:rsid w:val="00570A53"/>
    <w:rsid w:val="00570A68"/>
    <w:rsid w:val="00570DFD"/>
    <w:rsid w:val="00571E56"/>
    <w:rsid w:val="00573955"/>
    <w:rsid w:val="0057398F"/>
    <w:rsid w:val="00573C4B"/>
    <w:rsid w:val="00574BBC"/>
    <w:rsid w:val="005758F3"/>
    <w:rsid w:val="00577745"/>
    <w:rsid w:val="00580808"/>
    <w:rsid w:val="00580830"/>
    <w:rsid w:val="00580A0B"/>
    <w:rsid w:val="00580A91"/>
    <w:rsid w:val="0058114C"/>
    <w:rsid w:val="005813B9"/>
    <w:rsid w:val="005824B7"/>
    <w:rsid w:val="00582BDE"/>
    <w:rsid w:val="00582FA4"/>
    <w:rsid w:val="00583466"/>
    <w:rsid w:val="00583770"/>
    <w:rsid w:val="0058397F"/>
    <w:rsid w:val="00584216"/>
    <w:rsid w:val="00584757"/>
    <w:rsid w:val="0058497F"/>
    <w:rsid w:val="0058562C"/>
    <w:rsid w:val="00585B36"/>
    <w:rsid w:val="00586839"/>
    <w:rsid w:val="00586A8D"/>
    <w:rsid w:val="00586BF0"/>
    <w:rsid w:val="00586D12"/>
    <w:rsid w:val="0058761E"/>
    <w:rsid w:val="00587C05"/>
    <w:rsid w:val="00590B19"/>
    <w:rsid w:val="005912F1"/>
    <w:rsid w:val="005918C2"/>
    <w:rsid w:val="00591DDB"/>
    <w:rsid w:val="00592DF6"/>
    <w:rsid w:val="005937DA"/>
    <w:rsid w:val="00594C17"/>
    <w:rsid w:val="00595F4C"/>
    <w:rsid w:val="0059623A"/>
    <w:rsid w:val="00596487"/>
    <w:rsid w:val="00597D51"/>
    <w:rsid w:val="005A0126"/>
    <w:rsid w:val="005A073D"/>
    <w:rsid w:val="005A086D"/>
    <w:rsid w:val="005A1090"/>
    <w:rsid w:val="005A242C"/>
    <w:rsid w:val="005A3026"/>
    <w:rsid w:val="005A47D2"/>
    <w:rsid w:val="005A5319"/>
    <w:rsid w:val="005A544A"/>
    <w:rsid w:val="005A6A75"/>
    <w:rsid w:val="005B06A0"/>
    <w:rsid w:val="005B0F35"/>
    <w:rsid w:val="005B1227"/>
    <w:rsid w:val="005B1497"/>
    <w:rsid w:val="005B1568"/>
    <w:rsid w:val="005B160D"/>
    <w:rsid w:val="005B1C67"/>
    <w:rsid w:val="005B2B46"/>
    <w:rsid w:val="005B3CD0"/>
    <w:rsid w:val="005B42A9"/>
    <w:rsid w:val="005B54E6"/>
    <w:rsid w:val="005B58E5"/>
    <w:rsid w:val="005B59C6"/>
    <w:rsid w:val="005B59CB"/>
    <w:rsid w:val="005B5CAD"/>
    <w:rsid w:val="005B661D"/>
    <w:rsid w:val="005B6EF9"/>
    <w:rsid w:val="005B7E5B"/>
    <w:rsid w:val="005B7F6C"/>
    <w:rsid w:val="005C04FB"/>
    <w:rsid w:val="005C18D8"/>
    <w:rsid w:val="005C195B"/>
    <w:rsid w:val="005C2D0B"/>
    <w:rsid w:val="005C5006"/>
    <w:rsid w:val="005C693A"/>
    <w:rsid w:val="005C71B0"/>
    <w:rsid w:val="005C7C3B"/>
    <w:rsid w:val="005D0750"/>
    <w:rsid w:val="005D089B"/>
    <w:rsid w:val="005D0AF2"/>
    <w:rsid w:val="005D0BFB"/>
    <w:rsid w:val="005D1019"/>
    <w:rsid w:val="005D28AB"/>
    <w:rsid w:val="005D2A05"/>
    <w:rsid w:val="005D3C59"/>
    <w:rsid w:val="005D3C9A"/>
    <w:rsid w:val="005D45C3"/>
    <w:rsid w:val="005D4EB9"/>
    <w:rsid w:val="005D4F7A"/>
    <w:rsid w:val="005D59ED"/>
    <w:rsid w:val="005D5A5F"/>
    <w:rsid w:val="005D5BB0"/>
    <w:rsid w:val="005D604C"/>
    <w:rsid w:val="005D6AAC"/>
    <w:rsid w:val="005D6DC9"/>
    <w:rsid w:val="005D73DB"/>
    <w:rsid w:val="005D77F9"/>
    <w:rsid w:val="005E029F"/>
    <w:rsid w:val="005E0CE7"/>
    <w:rsid w:val="005E0F9B"/>
    <w:rsid w:val="005E2CE1"/>
    <w:rsid w:val="005E3086"/>
    <w:rsid w:val="005E3BBB"/>
    <w:rsid w:val="005E3CF5"/>
    <w:rsid w:val="005E41CE"/>
    <w:rsid w:val="005E4522"/>
    <w:rsid w:val="005E4F52"/>
    <w:rsid w:val="005E532C"/>
    <w:rsid w:val="005E571E"/>
    <w:rsid w:val="005E5B1C"/>
    <w:rsid w:val="005E5EB8"/>
    <w:rsid w:val="005E6CBF"/>
    <w:rsid w:val="005E7080"/>
    <w:rsid w:val="005E73B2"/>
    <w:rsid w:val="005E77DA"/>
    <w:rsid w:val="005E7815"/>
    <w:rsid w:val="005F0348"/>
    <w:rsid w:val="005F0658"/>
    <w:rsid w:val="005F0792"/>
    <w:rsid w:val="005F07CD"/>
    <w:rsid w:val="005F0B13"/>
    <w:rsid w:val="005F1015"/>
    <w:rsid w:val="005F13E9"/>
    <w:rsid w:val="005F30C9"/>
    <w:rsid w:val="005F342A"/>
    <w:rsid w:val="005F44B2"/>
    <w:rsid w:val="005F72A6"/>
    <w:rsid w:val="005F7702"/>
    <w:rsid w:val="005F78CF"/>
    <w:rsid w:val="006006DE"/>
    <w:rsid w:val="00600AA1"/>
    <w:rsid w:val="00600BEB"/>
    <w:rsid w:val="0060104D"/>
    <w:rsid w:val="00601822"/>
    <w:rsid w:val="0060225D"/>
    <w:rsid w:val="00602405"/>
    <w:rsid w:val="00602D39"/>
    <w:rsid w:val="00603241"/>
    <w:rsid w:val="0060364C"/>
    <w:rsid w:val="00603D82"/>
    <w:rsid w:val="0060445E"/>
    <w:rsid w:val="00604591"/>
    <w:rsid w:val="006068F2"/>
    <w:rsid w:val="00606CB9"/>
    <w:rsid w:val="00607479"/>
    <w:rsid w:val="00607F95"/>
    <w:rsid w:val="00610731"/>
    <w:rsid w:val="006119D1"/>
    <w:rsid w:val="0061235C"/>
    <w:rsid w:val="006137CE"/>
    <w:rsid w:val="00614A6B"/>
    <w:rsid w:val="00616234"/>
    <w:rsid w:val="00616B35"/>
    <w:rsid w:val="00617029"/>
    <w:rsid w:val="0061731A"/>
    <w:rsid w:val="00617A97"/>
    <w:rsid w:val="00620413"/>
    <w:rsid w:val="00620449"/>
    <w:rsid w:val="00620B68"/>
    <w:rsid w:val="006213D2"/>
    <w:rsid w:val="0062146F"/>
    <w:rsid w:val="006215C6"/>
    <w:rsid w:val="0062208C"/>
    <w:rsid w:val="0062237C"/>
    <w:rsid w:val="006225AF"/>
    <w:rsid w:val="0062564A"/>
    <w:rsid w:val="00626835"/>
    <w:rsid w:val="006271BF"/>
    <w:rsid w:val="006277B8"/>
    <w:rsid w:val="006301C8"/>
    <w:rsid w:val="006303D3"/>
    <w:rsid w:val="00630AC1"/>
    <w:rsid w:val="006324B5"/>
    <w:rsid w:val="00632A60"/>
    <w:rsid w:val="00633C17"/>
    <w:rsid w:val="006342DB"/>
    <w:rsid w:val="006349D0"/>
    <w:rsid w:val="00634C28"/>
    <w:rsid w:val="006377D5"/>
    <w:rsid w:val="00637917"/>
    <w:rsid w:val="00637E80"/>
    <w:rsid w:val="00640083"/>
    <w:rsid w:val="00641B20"/>
    <w:rsid w:val="0064256A"/>
    <w:rsid w:val="00643464"/>
    <w:rsid w:val="00644184"/>
    <w:rsid w:val="00644CB4"/>
    <w:rsid w:val="00644F74"/>
    <w:rsid w:val="00645741"/>
    <w:rsid w:val="0064577E"/>
    <w:rsid w:val="0064608B"/>
    <w:rsid w:val="00646723"/>
    <w:rsid w:val="006467C0"/>
    <w:rsid w:val="006469F0"/>
    <w:rsid w:val="006508BD"/>
    <w:rsid w:val="006530A9"/>
    <w:rsid w:val="0065342B"/>
    <w:rsid w:val="00654AB1"/>
    <w:rsid w:val="00654DDF"/>
    <w:rsid w:val="00655A3D"/>
    <w:rsid w:val="00656E5F"/>
    <w:rsid w:val="00656ECC"/>
    <w:rsid w:val="0065719F"/>
    <w:rsid w:val="0065732A"/>
    <w:rsid w:val="00657C29"/>
    <w:rsid w:val="00660533"/>
    <w:rsid w:val="006606C4"/>
    <w:rsid w:val="00660913"/>
    <w:rsid w:val="00660D06"/>
    <w:rsid w:val="0066126E"/>
    <w:rsid w:val="00661381"/>
    <w:rsid w:val="00661830"/>
    <w:rsid w:val="00663673"/>
    <w:rsid w:val="006637AA"/>
    <w:rsid w:val="00663ADB"/>
    <w:rsid w:val="00664769"/>
    <w:rsid w:val="00664A09"/>
    <w:rsid w:val="00664ACB"/>
    <w:rsid w:val="00664F2E"/>
    <w:rsid w:val="006651BE"/>
    <w:rsid w:val="00665769"/>
    <w:rsid w:val="00665814"/>
    <w:rsid w:val="0066608E"/>
    <w:rsid w:val="00667279"/>
    <w:rsid w:val="00670413"/>
    <w:rsid w:val="006721BE"/>
    <w:rsid w:val="00672584"/>
    <w:rsid w:val="006725A6"/>
    <w:rsid w:val="00672959"/>
    <w:rsid w:val="006734B0"/>
    <w:rsid w:val="006741C9"/>
    <w:rsid w:val="00674AAD"/>
    <w:rsid w:val="00675174"/>
    <w:rsid w:val="00675277"/>
    <w:rsid w:val="006761A6"/>
    <w:rsid w:val="0067627C"/>
    <w:rsid w:val="006766E2"/>
    <w:rsid w:val="00676963"/>
    <w:rsid w:val="00676D20"/>
    <w:rsid w:val="006801F0"/>
    <w:rsid w:val="006807DE"/>
    <w:rsid w:val="0068162C"/>
    <w:rsid w:val="0068215F"/>
    <w:rsid w:val="00682396"/>
    <w:rsid w:val="00682CAA"/>
    <w:rsid w:val="00683811"/>
    <w:rsid w:val="00683B95"/>
    <w:rsid w:val="006845AD"/>
    <w:rsid w:val="00684634"/>
    <w:rsid w:val="00684B6A"/>
    <w:rsid w:val="00684C24"/>
    <w:rsid w:val="0068597A"/>
    <w:rsid w:val="0068688A"/>
    <w:rsid w:val="00687A29"/>
    <w:rsid w:val="00687CB9"/>
    <w:rsid w:val="00687D03"/>
    <w:rsid w:val="00687F16"/>
    <w:rsid w:val="00691121"/>
    <w:rsid w:val="00691CBB"/>
    <w:rsid w:val="006925CF"/>
    <w:rsid w:val="00692A69"/>
    <w:rsid w:val="0069339C"/>
    <w:rsid w:val="00693D6B"/>
    <w:rsid w:val="00696211"/>
    <w:rsid w:val="00696D91"/>
    <w:rsid w:val="006974B5"/>
    <w:rsid w:val="00697660"/>
    <w:rsid w:val="006A0EE1"/>
    <w:rsid w:val="006A11B0"/>
    <w:rsid w:val="006A12E9"/>
    <w:rsid w:val="006A201C"/>
    <w:rsid w:val="006A3984"/>
    <w:rsid w:val="006A4165"/>
    <w:rsid w:val="006A41F5"/>
    <w:rsid w:val="006A6634"/>
    <w:rsid w:val="006A68B6"/>
    <w:rsid w:val="006A6A3F"/>
    <w:rsid w:val="006A722F"/>
    <w:rsid w:val="006A7535"/>
    <w:rsid w:val="006B00BE"/>
    <w:rsid w:val="006B0543"/>
    <w:rsid w:val="006B0C5A"/>
    <w:rsid w:val="006B1983"/>
    <w:rsid w:val="006B237F"/>
    <w:rsid w:val="006B23BF"/>
    <w:rsid w:val="006B2C32"/>
    <w:rsid w:val="006B364A"/>
    <w:rsid w:val="006B5FB3"/>
    <w:rsid w:val="006B6228"/>
    <w:rsid w:val="006B6230"/>
    <w:rsid w:val="006B7290"/>
    <w:rsid w:val="006B790D"/>
    <w:rsid w:val="006B7FE8"/>
    <w:rsid w:val="006C0326"/>
    <w:rsid w:val="006C1CD8"/>
    <w:rsid w:val="006C1D61"/>
    <w:rsid w:val="006C2023"/>
    <w:rsid w:val="006C2DFD"/>
    <w:rsid w:val="006C31C3"/>
    <w:rsid w:val="006C43E5"/>
    <w:rsid w:val="006C4497"/>
    <w:rsid w:val="006C46B8"/>
    <w:rsid w:val="006C4E54"/>
    <w:rsid w:val="006C6E0D"/>
    <w:rsid w:val="006C76A3"/>
    <w:rsid w:val="006C7896"/>
    <w:rsid w:val="006C7A59"/>
    <w:rsid w:val="006D00FD"/>
    <w:rsid w:val="006D0E43"/>
    <w:rsid w:val="006D1B88"/>
    <w:rsid w:val="006D1E76"/>
    <w:rsid w:val="006D1F0C"/>
    <w:rsid w:val="006D1FE7"/>
    <w:rsid w:val="006D278A"/>
    <w:rsid w:val="006D2ABB"/>
    <w:rsid w:val="006D2D2B"/>
    <w:rsid w:val="006D37E9"/>
    <w:rsid w:val="006D3F85"/>
    <w:rsid w:val="006D4499"/>
    <w:rsid w:val="006D4515"/>
    <w:rsid w:val="006D58F1"/>
    <w:rsid w:val="006D5D35"/>
    <w:rsid w:val="006D5D84"/>
    <w:rsid w:val="006D643F"/>
    <w:rsid w:val="006D66BF"/>
    <w:rsid w:val="006D6EDA"/>
    <w:rsid w:val="006D78A2"/>
    <w:rsid w:val="006D7A8A"/>
    <w:rsid w:val="006D7F79"/>
    <w:rsid w:val="006E031C"/>
    <w:rsid w:val="006E0489"/>
    <w:rsid w:val="006E0CB8"/>
    <w:rsid w:val="006E126A"/>
    <w:rsid w:val="006E175F"/>
    <w:rsid w:val="006E1FAB"/>
    <w:rsid w:val="006E2A35"/>
    <w:rsid w:val="006E34CE"/>
    <w:rsid w:val="006E3F46"/>
    <w:rsid w:val="006E41CD"/>
    <w:rsid w:val="006E421B"/>
    <w:rsid w:val="006E4A56"/>
    <w:rsid w:val="006E4BB5"/>
    <w:rsid w:val="006E53BA"/>
    <w:rsid w:val="006E540B"/>
    <w:rsid w:val="006E552E"/>
    <w:rsid w:val="006E56F1"/>
    <w:rsid w:val="006E5A91"/>
    <w:rsid w:val="006E66C5"/>
    <w:rsid w:val="006E686A"/>
    <w:rsid w:val="006E6AA7"/>
    <w:rsid w:val="006E71B3"/>
    <w:rsid w:val="006E7EC1"/>
    <w:rsid w:val="006E7F78"/>
    <w:rsid w:val="006F01F3"/>
    <w:rsid w:val="006F133B"/>
    <w:rsid w:val="006F138E"/>
    <w:rsid w:val="006F2F4F"/>
    <w:rsid w:val="006F3958"/>
    <w:rsid w:val="006F426C"/>
    <w:rsid w:val="006F460B"/>
    <w:rsid w:val="006F4913"/>
    <w:rsid w:val="006F4BF4"/>
    <w:rsid w:val="006F4C51"/>
    <w:rsid w:val="006F5B7E"/>
    <w:rsid w:val="006F7699"/>
    <w:rsid w:val="006F7B85"/>
    <w:rsid w:val="00700122"/>
    <w:rsid w:val="00700390"/>
    <w:rsid w:val="00700418"/>
    <w:rsid w:val="00700458"/>
    <w:rsid w:val="00700549"/>
    <w:rsid w:val="007006C4"/>
    <w:rsid w:val="007006F1"/>
    <w:rsid w:val="007007EC"/>
    <w:rsid w:val="00700B4D"/>
    <w:rsid w:val="00700BFF"/>
    <w:rsid w:val="0070127B"/>
    <w:rsid w:val="007015A1"/>
    <w:rsid w:val="007020B8"/>
    <w:rsid w:val="007026BF"/>
    <w:rsid w:val="00702B1B"/>
    <w:rsid w:val="00705B47"/>
    <w:rsid w:val="00705C2F"/>
    <w:rsid w:val="00707E6D"/>
    <w:rsid w:val="00711338"/>
    <w:rsid w:val="0071471D"/>
    <w:rsid w:val="00714D8E"/>
    <w:rsid w:val="007155B7"/>
    <w:rsid w:val="00715AA4"/>
    <w:rsid w:val="00717D4B"/>
    <w:rsid w:val="00721423"/>
    <w:rsid w:val="00721EDC"/>
    <w:rsid w:val="00722FFE"/>
    <w:rsid w:val="00723863"/>
    <w:rsid w:val="00724279"/>
    <w:rsid w:val="00724903"/>
    <w:rsid w:val="007256B6"/>
    <w:rsid w:val="0072583E"/>
    <w:rsid w:val="007261D6"/>
    <w:rsid w:val="00726D1C"/>
    <w:rsid w:val="00727926"/>
    <w:rsid w:val="007309A0"/>
    <w:rsid w:val="0073133E"/>
    <w:rsid w:val="00732E46"/>
    <w:rsid w:val="00734548"/>
    <w:rsid w:val="0073499A"/>
    <w:rsid w:val="00735050"/>
    <w:rsid w:val="0073627B"/>
    <w:rsid w:val="00736C58"/>
    <w:rsid w:val="00737344"/>
    <w:rsid w:val="007408C7"/>
    <w:rsid w:val="00741057"/>
    <w:rsid w:val="007416E7"/>
    <w:rsid w:val="00741ACC"/>
    <w:rsid w:val="007423CE"/>
    <w:rsid w:val="0074351A"/>
    <w:rsid w:val="007436A3"/>
    <w:rsid w:val="00743701"/>
    <w:rsid w:val="0074395F"/>
    <w:rsid w:val="0074421D"/>
    <w:rsid w:val="0074439E"/>
    <w:rsid w:val="00744408"/>
    <w:rsid w:val="0074467F"/>
    <w:rsid w:val="007462B3"/>
    <w:rsid w:val="007465D0"/>
    <w:rsid w:val="00746DBE"/>
    <w:rsid w:val="0075170C"/>
    <w:rsid w:val="007523B5"/>
    <w:rsid w:val="00752DAB"/>
    <w:rsid w:val="00752EE2"/>
    <w:rsid w:val="007532D8"/>
    <w:rsid w:val="00753CD8"/>
    <w:rsid w:val="007554CF"/>
    <w:rsid w:val="00755ABF"/>
    <w:rsid w:val="00755D69"/>
    <w:rsid w:val="007561A4"/>
    <w:rsid w:val="007568E1"/>
    <w:rsid w:val="00756E47"/>
    <w:rsid w:val="00756F84"/>
    <w:rsid w:val="0076018F"/>
    <w:rsid w:val="00760908"/>
    <w:rsid w:val="00760FD5"/>
    <w:rsid w:val="007611B4"/>
    <w:rsid w:val="00761815"/>
    <w:rsid w:val="00761CC4"/>
    <w:rsid w:val="007621B4"/>
    <w:rsid w:val="007627BF"/>
    <w:rsid w:val="00762FB8"/>
    <w:rsid w:val="00763B17"/>
    <w:rsid w:val="0076416E"/>
    <w:rsid w:val="007644E0"/>
    <w:rsid w:val="007664E4"/>
    <w:rsid w:val="00766F97"/>
    <w:rsid w:val="00772447"/>
    <w:rsid w:val="007738D7"/>
    <w:rsid w:val="007739DE"/>
    <w:rsid w:val="00773DDE"/>
    <w:rsid w:val="0077431E"/>
    <w:rsid w:val="007745F8"/>
    <w:rsid w:val="00774A92"/>
    <w:rsid w:val="00774AB6"/>
    <w:rsid w:val="00774BF7"/>
    <w:rsid w:val="00775DC3"/>
    <w:rsid w:val="00775EE9"/>
    <w:rsid w:val="00776105"/>
    <w:rsid w:val="0077640D"/>
    <w:rsid w:val="00776F3F"/>
    <w:rsid w:val="0077702A"/>
    <w:rsid w:val="00777D56"/>
    <w:rsid w:val="00780364"/>
    <w:rsid w:val="0078081B"/>
    <w:rsid w:val="00782102"/>
    <w:rsid w:val="0078241E"/>
    <w:rsid w:val="00782A1E"/>
    <w:rsid w:val="00782E22"/>
    <w:rsid w:val="0078304C"/>
    <w:rsid w:val="0078311C"/>
    <w:rsid w:val="007834CE"/>
    <w:rsid w:val="007838AE"/>
    <w:rsid w:val="00784392"/>
    <w:rsid w:val="00784613"/>
    <w:rsid w:val="0078471D"/>
    <w:rsid w:val="00784B61"/>
    <w:rsid w:val="00785203"/>
    <w:rsid w:val="00785FB4"/>
    <w:rsid w:val="00787F67"/>
    <w:rsid w:val="00790D47"/>
    <w:rsid w:val="0079102A"/>
    <w:rsid w:val="00791376"/>
    <w:rsid w:val="007913E8"/>
    <w:rsid w:val="00792A19"/>
    <w:rsid w:val="00792F75"/>
    <w:rsid w:val="0079303C"/>
    <w:rsid w:val="00793409"/>
    <w:rsid w:val="007951B3"/>
    <w:rsid w:val="00795D27"/>
    <w:rsid w:val="00795F59"/>
    <w:rsid w:val="007975F2"/>
    <w:rsid w:val="00797F20"/>
    <w:rsid w:val="007A1337"/>
    <w:rsid w:val="007A24C5"/>
    <w:rsid w:val="007A26FE"/>
    <w:rsid w:val="007A3224"/>
    <w:rsid w:val="007A4AC2"/>
    <w:rsid w:val="007A4F57"/>
    <w:rsid w:val="007A4F69"/>
    <w:rsid w:val="007A55DB"/>
    <w:rsid w:val="007A6400"/>
    <w:rsid w:val="007A6969"/>
    <w:rsid w:val="007A6EF3"/>
    <w:rsid w:val="007A7421"/>
    <w:rsid w:val="007A75AB"/>
    <w:rsid w:val="007A76AD"/>
    <w:rsid w:val="007A7D1C"/>
    <w:rsid w:val="007B1117"/>
    <w:rsid w:val="007B1CD9"/>
    <w:rsid w:val="007B2095"/>
    <w:rsid w:val="007B20F6"/>
    <w:rsid w:val="007B2938"/>
    <w:rsid w:val="007B2EF4"/>
    <w:rsid w:val="007B4234"/>
    <w:rsid w:val="007B4A47"/>
    <w:rsid w:val="007B5B78"/>
    <w:rsid w:val="007B6FE5"/>
    <w:rsid w:val="007B72A3"/>
    <w:rsid w:val="007C0AAF"/>
    <w:rsid w:val="007C1D66"/>
    <w:rsid w:val="007C26F4"/>
    <w:rsid w:val="007C298B"/>
    <w:rsid w:val="007C338D"/>
    <w:rsid w:val="007C56B7"/>
    <w:rsid w:val="007C6144"/>
    <w:rsid w:val="007C61A6"/>
    <w:rsid w:val="007C6A88"/>
    <w:rsid w:val="007C6DB0"/>
    <w:rsid w:val="007C7055"/>
    <w:rsid w:val="007D1C3C"/>
    <w:rsid w:val="007D220E"/>
    <w:rsid w:val="007D25FA"/>
    <w:rsid w:val="007D2B43"/>
    <w:rsid w:val="007D2FBD"/>
    <w:rsid w:val="007D33CD"/>
    <w:rsid w:val="007D3870"/>
    <w:rsid w:val="007D4628"/>
    <w:rsid w:val="007D5052"/>
    <w:rsid w:val="007D6071"/>
    <w:rsid w:val="007D63EF"/>
    <w:rsid w:val="007D6428"/>
    <w:rsid w:val="007D7303"/>
    <w:rsid w:val="007D746D"/>
    <w:rsid w:val="007D7470"/>
    <w:rsid w:val="007D7F89"/>
    <w:rsid w:val="007E0107"/>
    <w:rsid w:val="007E0160"/>
    <w:rsid w:val="007E1296"/>
    <w:rsid w:val="007E19CD"/>
    <w:rsid w:val="007E274A"/>
    <w:rsid w:val="007E2D94"/>
    <w:rsid w:val="007E2EB9"/>
    <w:rsid w:val="007E36B0"/>
    <w:rsid w:val="007E3B43"/>
    <w:rsid w:val="007E3E85"/>
    <w:rsid w:val="007E47C9"/>
    <w:rsid w:val="007E4AC8"/>
    <w:rsid w:val="007E4CBD"/>
    <w:rsid w:val="007E4F4A"/>
    <w:rsid w:val="007E55EA"/>
    <w:rsid w:val="007E61B6"/>
    <w:rsid w:val="007E61D0"/>
    <w:rsid w:val="007E7948"/>
    <w:rsid w:val="007E7C10"/>
    <w:rsid w:val="007E7EA1"/>
    <w:rsid w:val="007F01F2"/>
    <w:rsid w:val="007F0ECD"/>
    <w:rsid w:val="007F144B"/>
    <w:rsid w:val="007F27EF"/>
    <w:rsid w:val="007F3642"/>
    <w:rsid w:val="007F3BDA"/>
    <w:rsid w:val="007F4024"/>
    <w:rsid w:val="007F493C"/>
    <w:rsid w:val="007F5B1A"/>
    <w:rsid w:val="007F6AE6"/>
    <w:rsid w:val="007F7221"/>
    <w:rsid w:val="007F75DE"/>
    <w:rsid w:val="007F7AD5"/>
    <w:rsid w:val="00800F73"/>
    <w:rsid w:val="008010F7"/>
    <w:rsid w:val="008021DA"/>
    <w:rsid w:val="0080286F"/>
    <w:rsid w:val="0080311E"/>
    <w:rsid w:val="00804705"/>
    <w:rsid w:val="00804778"/>
    <w:rsid w:val="00805155"/>
    <w:rsid w:val="00805A28"/>
    <w:rsid w:val="0081068A"/>
    <w:rsid w:val="00810817"/>
    <w:rsid w:val="00810BBA"/>
    <w:rsid w:val="00810F70"/>
    <w:rsid w:val="008116EB"/>
    <w:rsid w:val="0081186E"/>
    <w:rsid w:val="00811E00"/>
    <w:rsid w:val="00813AEB"/>
    <w:rsid w:val="00813E1C"/>
    <w:rsid w:val="00813F83"/>
    <w:rsid w:val="0081452E"/>
    <w:rsid w:val="00814570"/>
    <w:rsid w:val="00814BF1"/>
    <w:rsid w:val="008155C7"/>
    <w:rsid w:val="00815C34"/>
    <w:rsid w:val="00816969"/>
    <w:rsid w:val="008171EB"/>
    <w:rsid w:val="008172EA"/>
    <w:rsid w:val="00817685"/>
    <w:rsid w:val="00820382"/>
    <w:rsid w:val="008207D0"/>
    <w:rsid w:val="0082139B"/>
    <w:rsid w:val="0082354D"/>
    <w:rsid w:val="008238D1"/>
    <w:rsid w:val="00823D0E"/>
    <w:rsid w:val="00824AED"/>
    <w:rsid w:val="00824E7E"/>
    <w:rsid w:val="00825010"/>
    <w:rsid w:val="00825266"/>
    <w:rsid w:val="008266C0"/>
    <w:rsid w:val="008271BF"/>
    <w:rsid w:val="00830514"/>
    <w:rsid w:val="00830924"/>
    <w:rsid w:val="00832C2B"/>
    <w:rsid w:val="00833277"/>
    <w:rsid w:val="00833918"/>
    <w:rsid w:val="00833976"/>
    <w:rsid w:val="008348FD"/>
    <w:rsid w:val="00834AA6"/>
    <w:rsid w:val="00834F47"/>
    <w:rsid w:val="00837623"/>
    <w:rsid w:val="00837739"/>
    <w:rsid w:val="00837F31"/>
    <w:rsid w:val="00840545"/>
    <w:rsid w:val="00840CE3"/>
    <w:rsid w:val="00840DC2"/>
    <w:rsid w:val="00840EC2"/>
    <w:rsid w:val="0084102F"/>
    <w:rsid w:val="00841411"/>
    <w:rsid w:val="008418ED"/>
    <w:rsid w:val="00843432"/>
    <w:rsid w:val="0084373E"/>
    <w:rsid w:val="00844BC6"/>
    <w:rsid w:val="00844EED"/>
    <w:rsid w:val="00844EF0"/>
    <w:rsid w:val="00845F72"/>
    <w:rsid w:val="008468D7"/>
    <w:rsid w:val="00847530"/>
    <w:rsid w:val="00850085"/>
    <w:rsid w:val="00850296"/>
    <w:rsid w:val="00850789"/>
    <w:rsid w:val="00851C0D"/>
    <w:rsid w:val="0085211F"/>
    <w:rsid w:val="008529E2"/>
    <w:rsid w:val="00853912"/>
    <w:rsid w:val="008539D7"/>
    <w:rsid w:val="00853B1A"/>
    <w:rsid w:val="00853C2D"/>
    <w:rsid w:val="00853CAA"/>
    <w:rsid w:val="0085420E"/>
    <w:rsid w:val="00854248"/>
    <w:rsid w:val="00854C54"/>
    <w:rsid w:val="0085756D"/>
    <w:rsid w:val="00861CCD"/>
    <w:rsid w:val="0086361C"/>
    <w:rsid w:val="0086378A"/>
    <w:rsid w:val="008638ED"/>
    <w:rsid w:val="00863C74"/>
    <w:rsid w:val="00865F99"/>
    <w:rsid w:val="00866985"/>
    <w:rsid w:val="00866A8E"/>
    <w:rsid w:val="00866FC4"/>
    <w:rsid w:val="00867717"/>
    <w:rsid w:val="0086782D"/>
    <w:rsid w:val="0086799C"/>
    <w:rsid w:val="00870A1C"/>
    <w:rsid w:val="00870E78"/>
    <w:rsid w:val="00872E69"/>
    <w:rsid w:val="00872FA8"/>
    <w:rsid w:val="008736AA"/>
    <w:rsid w:val="008738D5"/>
    <w:rsid w:val="00874F8D"/>
    <w:rsid w:val="00875631"/>
    <w:rsid w:val="00875DD3"/>
    <w:rsid w:val="0087700F"/>
    <w:rsid w:val="0088058E"/>
    <w:rsid w:val="00880704"/>
    <w:rsid w:val="00880FF7"/>
    <w:rsid w:val="00881F59"/>
    <w:rsid w:val="00882E37"/>
    <w:rsid w:val="00883DD0"/>
    <w:rsid w:val="00884013"/>
    <w:rsid w:val="00885C95"/>
    <w:rsid w:val="00885CD2"/>
    <w:rsid w:val="00885EAF"/>
    <w:rsid w:val="008865FA"/>
    <w:rsid w:val="008914DE"/>
    <w:rsid w:val="008919BD"/>
    <w:rsid w:val="00891EF4"/>
    <w:rsid w:val="0089224D"/>
    <w:rsid w:val="0089432C"/>
    <w:rsid w:val="0089437A"/>
    <w:rsid w:val="0089450B"/>
    <w:rsid w:val="00894804"/>
    <w:rsid w:val="00895B71"/>
    <w:rsid w:val="00896157"/>
    <w:rsid w:val="00896463"/>
    <w:rsid w:val="0089681E"/>
    <w:rsid w:val="00896B5A"/>
    <w:rsid w:val="00896C14"/>
    <w:rsid w:val="00896DCD"/>
    <w:rsid w:val="008974E6"/>
    <w:rsid w:val="008A0E8D"/>
    <w:rsid w:val="008A1840"/>
    <w:rsid w:val="008A1FB7"/>
    <w:rsid w:val="008A3176"/>
    <w:rsid w:val="008A331E"/>
    <w:rsid w:val="008A3839"/>
    <w:rsid w:val="008A42C9"/>
    <w:rsid w:val="008A6447"/>
    <w:rsid w:val="008A7041"/>
    <w:rsid w:val="008A7201"/>
    <w:rsid w:val="008A76EB"/>
    <w:rsid w:val="008A7F62"/>
    <w:rsid w:val="008B0261"/>
    <w:rsid w:val="008B0688"/>
    <w:rsid w:val="008B0974"/>
    <w:rsid w:val="008B0FA6"/>
    <w:rsid w:val="008B1E0E"/>
    <w:rsid w:val="008B2C14"/>
    <w:rsid w:val="008B2CD2"/>
    <w:rsid w:val="008B2FD0"/>
    <w:rsid w:val="008B44F8"/>
    <w:rsid w:val="008B46B5"/>
    <w:rsid w:val="008B6670"/>
    <w:rsid w:val="008B6E45"/>
    <w:rsid w:val="008B7538"/>
    <w:rsid w:val="008C03A4"/>
    <w:rsid w:val="008C066D"/>
    <w:rsid w:val="008C0754"/>
    <w:rsid w:val="008C13DA"/>
    <w:rsid w:val="008C2308"/>
    <w:rsid w:val="008C2A94"/>
    <w:rsid w:val="008C2BBF"/>
    <w:rsid w:val="008C2E1C"/>
    <w:rsid w:val="008C326D"/>
    <w:rsid w:val="008C404D"/>
    <w:rsid w:val="008C46DD"/>
    <w:rsid w:val="008C6A49"/>
    <w:rsid w:val="008C6FDC"/>
    <w:rsid w:val="008C76A5"/>
    <w:rsid w:val="008C7DFA"/>
    <w:rsid w:val="008D04C9"/>
    <w:rsid w:val="008D13C1"/>
    <w:rsid w:val="008D2578"/>
    <w:rsid w:val="008D3A68"/>
    <w:rsid w:val="008D463D"/>
    <w:rsid w:val="008D4F16"/>
    <w:rsid w:val="008D5222"/>
    <w:rsid w:val="008D68C6"/>
    <w:rsid w:val="008D6F2F"/>
    <w:rsid w:val="008D7136"/>
    <w:rsid w:val="008D721D"/>
    <w:rsid w:val="008D7507"/>
    <w:rsid w:val="008D75DC"/>
    <w:rsid w:val="008D78F7"/>
    <w:rsid w:val="008D7A4E"/>
    <w:rsid w:val="008D7FF0"/>
    <w:rsid w:val="008D7FF6"/>
    <w:rsid w:val="008E0F13"/>
    <w:rsid w:val="008E10FA"/>
    <w:rsid w:val="008E24F9"/>
    <w:rsid w:val="008E27C8"/>
    <w:rsid w:val="008E32C4"/>
    <w:rsid w:val="008E3DB1"/>
    <w:rsid w:val="008E482C"/>
    <w:rsid w:val="008E6CD0"/>
    <w:rsid w:val="008F0D6C"/>
    <w:rsid w:val="008F0E6E"/>
    <w:rsid w:val="008F14C4"/>
    <w:rsid w:val="008F1671"/>
    <w:rsid w:val="008F196C"/>
    <w:rsid w:val="008F3022"/>
    <w:rsid w:val="008F3B36"/>
    <w:rsid w:val="008F3B43"/>
    <w:rsid w:val="008F4B56"/>
    <w:rsid w:val="008F5EBC"/>
    <w:rsid w:val="008F61FA"/>
    <w:rsid w:val="008F6314"/>
    <w:rsid w:val="008F715D"/>
    <w:rsid w:val="008F71DA"/>
    <w:rsid w:val="008F7472"/>
    <w:rsid w:val="00900450"/>
    <w:rsid w:val="00901662"/>
    <w:rsid w:val="009019DE"/>
    <w:rsid w:val="009030ED"/>
    <w:rsid w:val="00903E9D"/>
    <w:rsid w:val="009052F9"/>
    <w:rsid w:val="009055AC"/>
    <w:rsid w:val="00906566"/>
    <w:rsid w:val="00906D46"/>
    <w:rsid w:val="009072E0"/>
    <w:rsid w:val="0090781E"/>
    <w:rsid w:val="00910159"/>
    <w:rsid w:val="009102A1"/>
    <w:rsid w:val="00912CEF"/>
    <w:rsid w:val="00912E4F"/>
    <w:rsid w:val="0091450D"/>
    <w:rsid w:val="00915474"/>
    <w:rsid w:val="009159F2"/>
    <w:rsid w:val="00915B85"/>
    <w:rsid w:val="00917843"/>
    <w:rsid w:val="00917A05"/>
    <w:rsid w:val="009208FF"/>
    <w:rsid w:val="00920BDB"/>
    <w:rsid w:val="00922699"/>
    <w:rsid w:val="009226E0"/>
    <w:rsid w:val="00923213"/>
    <w:rsid w:val="009242CA"/>
    <w:rsid w:val="00924363"/>
    <w:rsid w:val="009255FB"/>
    <w:rsid w:val="00925D83"/>
    <w:rsid w:val="00926866"/>
    <w:rsid w:val="00926DC5"/>
    <w:rsid w:val="00927134"/>
    <w:rsid w:val="00927172"/>
    <w:rsid w:val="00927858"/>
    <w:rsid w:val="00927E77"/>
    <w:rsid w:val="009301CE"/>
    <w:rsid w:val="00930A84"/>
    <w:rsid w:val="00931D7C"/>
    <w:rsid w:val="00932798"/>
    <w:rsid w:val="00933140"/>
    <w:rsid w:val="0093466C"/>
    <w:rsid w:val="0093466E"/>
    <w:rsid w:val="00937025"/>
    <w:rsid w:val="00937E34"/>
    <w:rsid w:val="009404D6"/>
    <w:rsid w:val="00940B7F"/>
    <w:rsid w:val="00941235"/>
    <w:rsid w:val="00942272"/>
    <w:rsid w:val="00942405"/>
    <w:rsid w:val="00943703"/>
    <w:rsid w:val="00943BE3"/>
    <w:rsid w:val="00943C36"/>
    <w:rsid w:val="00944EF4"/>
    <w:rsid w:val="009454FB"/>
    <w:rsid w:val="009457DB"/>
    <w:rsid w:val="00945C19"/>
    <w:rsid w:val="00946D33"/>
    <w:rsid w:val="0094793A"/>
    <w:rsid w:val="00950DEA"/>
    <w:rsid w:val="0095130F"/>
    <w:rsid w:val="00952BFB"/>
    <w:rsid w:val="0095461D"/>
    <w:rsid w:val="00954F0C"/>
    <w:rsid w:val="009552E8"/>
    <w:rsid w:val="0095540F"/>
    <w:rsid w:val="009555BC"/>
    <w:rsid w:val="0095582C"/>
    <w:rsid w:val="00955ECF"/>
    <w:rsid w:val="00957CBF"/>
    <w:rsid w:val="00960852"/>
    <w:rsid w:val="00960A6F"/>
    <w:rsid w:val="009614AC"/>
    <w:rsid w:val="00961975"/>
    <w:rsid w:val="009621CF"/>
    <w:rsid w:val="00963A8B"/>
    <w:rsid w:val="00963E13"/>
    <w:rsid w:val="009643E2"/>
    <w:rsid w:val="009646D4"/>
    <w:rsid w:val="009650BA"/>
    <w:rsid w:val="0096650E"/>
    <w:rsid w:val="009667E5"/>
    <w:rsid w:val="00967870"/>
    <w:rsid w:val="00967BEB"/>
    <w:rsid w:val="00971D25"/>
    <w:rsid w:val="009723CB"/>
    <w:rsid w:val="00972454"/>
    <w:rsid w:val="00972B65"/>
    <w:rsid w:val="00973DC6"/>
    <w:rsid w:val="00973DF8"/>
    <w:rsid w:val="00974508"/>
    <w:rsid w:val="0097584D"/>
    <w:rsid w:val="00975C92"/>
    <w:rsid w:val="009778A3"/>
    <w:rsid w:val="00977CAA"/>
    <w:rsid w:val="00977CB3"/>
    <w:rsid w:val="00977D58"/>
    <w:rsid w:val="009800B8"/>
    <w:rsid w:val="009807C2"/>
    <w:rsid w:val="00980B90"/>
    <w:rsid w:val="00980E35"/>
    <w:rsid w:val="00980F79"/>
    <w:rsid w:val="0098148D"/>
    <w:rsid w:val="0098209E"/>
    <w:rsid w:val="00982300"/>
    <w:rsid w:val="00982631"/>
    <w:rsid w:val="00982DD4"/>
    <w:rsid w:val="00983942"/>
    <w:rsid w:val="0098423C"/>
    <w:rsid w:val="0098455D"/>
    <w:rsid w:val="00984BE1"/>
    <w:rsid w:val="00985ED6"/>
    <w:rsid w:val="009864CD"/>
    <w:rsid w:val="009877C1"/>
    <w:rsid w:val="00987A6C"/>
    <w:rsid w:val="00987C61"/>
    <w:rsid w:val="00987E36"/>
    <w:rsid w:val="00990829"/>
    <w:rsid w:val="00990B07"/>
    <w:rsid w:val="00991046"/>
    <w:rsid w:val="009916A5"/>
    <w:rsid w:val="0099232C"/>
    <w:rsid w:val="00993125"/>
    <w:rsid w:val="00993A46"/>
    <w:rsid w:val="009942DB"/>
    <w:rsid w:val="00994531"/>
    <w:rsid w:val="00994AD9"/>
    <w:rsid w:val="00995410"/>
    <w:rsid w:val="009959F7"/>
    <w:rsid w:val="00995B8E"/>
    <w:rsid w:val="00996377"/>
    <w:rsid w:val="00996508"/>
    <w:rsid w:val="00997291"/>
    <w:rsid w:val="009A0690"/>
    <w:rsid w:val="009A21E4"/>
    <w:rsid w:val="009A2299"/>
    <w:rsid w:val="009A2DC9"/>
    <w:rsid w:val="009A4E53"/>
    <w:rsid w:val="009A5025"/>
    <w:rsid w:val="009A58FC"/>
    <w:rsid w:val="009A5BAA"/>
    <w:rsid w:val="009A6ECA"/>
    <w:rsid w:val="009A78F0"/>
    <w:rsid w:val="009A7A5B"/>
    <w:rsid w:val="009B0040"/>
    <w:rsid w:val="009B0132"/>
    <w:rsid w:val="009B014F"/>
    <w:rsid w:val="009B1354"/>
    <w:rsid w:val="009B27A9"/>
    <w:rsid w:val="009B568F"/>
    <w:rsid w:val="009B5A62"/>
    <w:rsid w:val="009B5EDA"/>
    <w:rsid w:val="009B5F1E"/>
    <w:rsid w:val="009B6877"/>
    <w:rsid w:val="009B6EB1"/>
    <w:rsid w:val="009B7E08"/>
    <w:rsid w:val="009B7FCE"/>
    <w:rsid w:val="009C0792"/>
    <w:rsid w:val="009C1376"/>
    <w:rsid w:val="009C2166"/>
    <w:rsid w:val="009C2B5C"/>
    <w:rsid w:val="009C2D9B"/>
    <w:rsid w:val="009C3240"/>
    <w:rsid w:val="009C4961"/>
    <w:rsid w:val="009C6B81"/>
    <w:rsid w:val="009C7564"/>
    <w:rsid w:val="009C75EF"/>
    <w:rsid w:val="009C7A14"/>
    <w:rsid w:val="009C7BB9"/>
    <w:rsid w:val="009C7EF0"/>
    <w:rsid w:val="009D0340"/>
    <w:rsid w:val="009D1901"/>
    <w:rsid w:val="009D207E"/>
    <w:rsid w:val="009D2D32"/>
    <w:rsid w:val="009D2F79"/>
    <w:rsid w:val="009D4B3A"/>
    <w:rsid w:val="009D5A4C"/>
    <w:rsid w:val="009D5B79"/>
    <w:rsid w:val="009D63CB"/>
    <w:rsid w:val="009D6411"/>
    <w:rsid w:val="009D6553"/>
    <w:rsid w:val="009D6980"/>
    <w:rsid w:val="009D6A04"/>
    <w:rsid w:val="009D6A4E"/>
    <w:rsid w:val="009D6DF3"/>
    <w:rsid w:val="009D73E6"/>
    <w:rsid w:val="009D7996"/>
    <w:rsid w:val="009E1AD2"/>
    <w:rsid w:val="009E303E"/>
    <w:rsid w:val="009E331C"/>
    <w:rsid w:val="009E38A8"/>
    <w:rsid w:val="009E38C2"/>
    <w:rsid w:val="009E4BE9"/>
    <w:rsid w:val="009E57F0"/>
    <w:rsid w:val="009E6037"/>
    <w:rsid w:val="009E6953"/>
    <w:rsid w:val="009E7392"/>
    <w:rsid w:val="009F0079"/>
    <w:rsid w:val="009F26B6"/>
    <w:rsid w:val="009F3A2C"/>
    <w:rsid w:val="009F3CA2"/>
    <w:rsid w:val="009F4DA1"/>
    <w:rsid w:val="009F4F66"/>
    <w:rsid w:val="009F600F"/>
    <w:rsid w:val="009F64AF"/>
    <w:rsid w:val="009F6514"/>
    <w:rsid w:val="009F6C06"/>
    <w:rsid w:val="009F70BC"/>
    <w:rsid w:val="00A007E6"/>
    <w:rsid w:val="00A01AEC"/>
    <w:rsid w:val="00A01CA0"/>
    <w:rsid w:val="00A022A8"/>
    <w:rsid w:val="00A024B3"/>
    <w:rsid w:val="00A02CB5"/>
    <w:rsid w:val="00A02FA5"/>
    <w:rsid w:val="00A03E36"/>
    <w:rsid w:val="00A03EE7"/>
    <w:rsid w:val="00A0414C"/>
    <w:rsid w:val="00A05C8A"/>
    <w:rsid w:val="00A0683A"/>
    <w:rsid w:val="00A06FC2"/>
    <w:rsid w:val="00A07E6C"/>
    <w:rsid w:val="00A10138"/>
    <w:rsid w:val="00A1026C"/>
    <w:rsid w:val="00A102CD"/>
    <w:rsid w:val="00A10B3B"/>
    <w:rsid w:val="00A114B7"/>
    <w:rsid w:val="00A11B60"/>
    <w:rsid w:val="00A121B1"/>
    <w:rsid w:val="00A1326E"/>
    <w:rsid w:val="00A1338D"/>
    <w:rsid w:val="00A13A4D"/>
    <w:rsid w:val="00A13D32"/>
    <w:rsid w:val="00A14A37"/>
    <w:rsid w:val="00A1573F"/>
    <w:rsid w:val="00A15823"/>
    <w:rsid w:val="00A15C97"/>
    <w:rsid w:val="00A1630C"/>
    <w:rsid w:val="00A16500"/>
    <w:rsid w:val="00A16D9F"/>
    <w:rsid w:val="00A16F8A"/>
    <w:rsid w:val="00A17637"/>
    <w:rsid w:val="00A20CBD"/>
    <w:rsid w:val="00A20DF7"/>
    <w:rsid w:val="00A20FFC"/>
    <w:rsid w:val="00A21B7D"/>
    <w:rsid w:val="00A21E19"/>
    <w:rsid w:val="00A21ED5"/>
    <w:rsid w:val="00A2240F"/>
    <w:rsid w:val="00A228AE"/>
    <w:rsid w:val="00A236FF"/>
    <w:rsid w:val="00A239D5"/>
    <w:rsid w:val="00A24906"/>
    <w:rsid w:val="00A24BD5"/>
    <w:rsid w:val="00A25CDD"/>
    <w:rsid w:val="00A2642F"/>
    <w:rsid w:val="00A26985"/>
    <w:rsid w:val="00A27102"/>
    <w:rsid w:val="00A27CF3"/>
    <w:rsid w:val="00A27EA7"/>
    <w:rsid w:val="00A30892"/>
    <w:rsid w:val="00A30D5C"/>
    <w:rsid w:val="00A3195D"/>
    <w:rsid w:val="00A31D2D"/>
    <w:rsid w:val="00A32507"/>
    <w:rsid w:val="00A3284E"/>
    <w:rsid w:val="00A32FA4"/>
    <w:rsid w:val="00A3312F"/>
    <w:rsid w:val="00A34A85"/>
    <w:rsid w:val="00A3551A"/>
    <w:rsid w:val="00A35C1C"/>
    <w:rsid w:val="00A35D7A"/>
    <w:rsid w:val="00A360FD"/>
    <w:rsid w:val="00A36128"/>
    <w:rsid w:val="00A36DDD"/>
    <w:rsid w:val="00A3710B"/>
    <w:rsid w:val="00A3733E"/>
    <w:rsid w:val="00A401EC"/>
    <w:rsid w:val="00A4125F"/>
    <w:rsid w:val="00A42B3D"/>
    <w:rsid w:val="00A4362A"/>
    <w:rsid w:val="00A44D62"/>
    <w:rsid w:val="00A462DE"/>
    <w:rsid w:val="00A47984"/>
    <w:rsid w:val="00A50193"/>
    <w:rsid w:val="00A50722"/>
    <w:rsid w:val="00A50B82"/>
    <w:rsid w:val="00A51D1A"/>
    <w:rsid w:val="00A51E4F"/>
    <w:rsid w:val="00A53BBF"/>
    <w:rsid w:val="00A5418E"/>
    <w:rsid w:val="00A541FA"/>
    <w:rsid w:val="00A54AF5"/>
    <w:rsid w:val="00A54BDC"/>
    <w:rsid w:val="00A54FC1"/>
    <w:rsid w:val="00A557D3"/>
    <w:rsid w:val="00A55929"/>
    <w:rsid w:val="00A55CCB"/>
    <w:rsid w:val="00A56962"/>
    <w:rsid w:val="00A56C85"/>
    <w:rsid w:val="00A5779B"/>
    <w:rsid w:val="00A577F1"/>
    <w:rsid w:val="00A60640"/>
    <w:rsid w:val="00A6089A"/>
    <w:rsid w:val="00A60D08"/>
    <w:rsid w:val="00A61560"/>
    <w:rsid w:val="00A61910"/>
    <w:rsid w:val="00A61ABB"/>
    <w:rsid w:val="00A626BE"/>
    <w:rsid w:val="00A62C85"/>
    <w:rsid w:val="00A63128"/>
    <w:rsid w:val="00A63601"/>
    <w:rsid w:val="00A63BA4"/>
    <w:rsid w:val="00A63C35"/>
    <w:rsid w:val="00A642DB"/>
    <w:rsid w:val="00A648AA"/>
    <w:rsid w:val="00A64CC8"/>
    <w:rsid w:val="00A64F7D"/>
    <w:rsid w:val="00A65155"/>
    <w:rsid w:val="00A66343"/>
    <w:rsid w:val="00A67BDE"/>
    <w:rsid w:val="00A71A27"/>
    <w:rsid w:val="00A71B76"/>
    <w:rsid w:val="00A721AB"/>
    <w:rsid w:val="00A7282F"/>
    <w:rsid w:val="00A73150"/>
    <w:rsid w:val="00A7356D"/>
    <w:rsid w:val="00A736F6"/>
    <w:rsid w:val="00A73A48"/>
    <w:rsid w:val="00A7495F"/>
    <w:rsid w:val="00A74E1F"/>
    <w:rsid w:val="00A759A2"/>
    <w:rsid w:val="00A767CC"/>
    <w:rsid w:val="00A772C4"/>
    <w:rsid w:val="00A77459"/>
    <w:rsid w:val="00A77CB7"/>
    <w:rsid w:val="00A802D2"/>
    <w:rsid w:val="00A80345"/>
    <w:rsid w:val="00A82235"/>
    <w:rsid w:val="00A82457"/>
    <w:rsid w:val="00A82B29"/>
    <w:rsid w:val="00A82BE1"/>
    <w:rsid w:val="00A83D9C"/>
    <w:rsid w:val="00A84BC9"/>
    <w:rsid w:val="00A853FD"/>
    <w:rsid w:val="00A86A5A"/>
    <w:rsid w:val="00A9073A"/>
    <w:rsid w:val="00A90898"/>
    <w:rsid w:val="00A91566"/>
    <w:rsid w:val="00A91D75"/>
    <w:rsid w:val="00A91DBA"/>
    <w:rsid w:val="00A9248F"/>
    <w:rsid w:val="00A92B66"/>
    <w:rsid w:val="00A92F3B"/>
    <w:rsid w:val="00A932AF"/>
    <w:rsid w:val="00A93700"/>
    <w:rsid w:val="00A94276"/>
    <w:rsid w:val="00A944CD"/>
    <w:rsid w:val="00A94CAF"/>
    <w:rsid w:val="00A94DC5"/>
    <w:rsid w:val="00A96744"/>
    <w:rsid w:val="00A96F5C"/>
    <w:rsid w:val="00AA02BA"/>
    <w:rsid w:val="00AA11DC"/>
    <w:rsid w:val="00AA21F4"/>
    <w:rsid w:val="00AA22FA"/>
    <w:rsid w:val="00AA2768"/>
    <w:rsid w:val="00AA2F84"/>
    <w:rsid w:val="00AA3FCD"/>
    <w:rsid w:val="00AA4F6F"/>
    <w:rsid w:val="00AA5F1E"/>
    <w:rsid w:val="00AA7A72"/>
    <w:rsid w:val="00AB0172"/>
    <w:rsid w:val="00AB0F51"/>
    <w:rsid w:val="00AB1C72"/>
    <w:rsid w:val="00AB21BA"/>
    <w:rsid w:val="00AB2399"/>
    <w:rsid w:val="00AB2536"/>
    <w:rsid w:val="00AB367C"/>
    <w:rsid w:val="00AB3BD0"/>
    <w:rsid w:val="00AB3EE2"/>
    <w:rsid w:val="00AB401A"/>
    <w:rsid w:val="00AB4377"/>
    <w:rsid w:val="00AB58DB"/>
    <w:rsid w:val="00AB5B59"/>
    <w:rsid w:val="00AB68EB"/>
    <w:rsid w:val="00AB6AAB"/>
    <w:rsid w:val="00AB6E88"/>
    <w:rsid w:val="00AB721E"/>
    <w:rsid w:val="00AB72D6"/>
    <w:rsid w:val="00AB7F35"/>
    <w:rsid w:val="00AC08CD"/>
    <w:rsid w:val="00AC09DE"/>
    <w:rsid w:val="00AC0EDA"/>
    <w:rsid w:val="00AC2797"/>
    <w:rsid w:val="00AC284D"/>
    <w:rsid w:val="00AC32F1"/>
    <w:rsid w:val="00AC4A66"/>
    <w:rsid w:val="00AC60F1"/>
    <w:rsid w:val="00AC655B"/>
    <w:rsid w:val="00AC7594"/>
    <w:rsid w:val="00AD0454"/>
    <w:rsid w:val="00AD059E"/>
    <w:rsid w:val="00AD0CAB"/>
    <w:rsid w:val="00AD3049"/>
    <w:rsid w:val="00AD35F3"/>
    <w:rsid w:val="00AD42AE"/>
    <w:rsid w:val="00AD482D"/>
    <w:rsid w:val="00AD4935"/>
    <w:rsid w:val="00AD4F8C"/>
    <w:rsid w:val="00AD59F2"/>
    <w:rsid w:val="00AD5B28"/>
    <w:rsid w:val="00AD5D67"/>
    <w:rsid w:val="00AD5ED0"/>
    <w:rsid w:val="00AD6309"/>
    <w:rsid w:val="00AD6745"/>
    <w:rsid w:val="00AD6DD3"/>
    <w:rsid w:val="00AD7619"/>
    <w:rsid w:val="00AD7BEE"/>
    <w:rsid w:val="00AD7C9A"/>
    <w:rsid w:val="00AE0224"/>
    <w:rsid w:val="00AE0389"/>
    <w:rsid w:val="00AE0D02"/>
    <w:rsid w:val="00AE1197"/>
    <w:rsid w:val="00AE2485"/>
    <w:rsid w:val="00AE2D9C"/>
    <w:rsid w:val="00AE31A4"/>
    <w:rsid w:val="00AE3695"/>
    <w:rsid w:val="00AE45C4"/>
    <w:rsid w:val="00AE4742"/>
    <w:rsid w:val="00AE7ADA"/>
    <w:rsid w:val="00AE7E11"/>
    <w:rsid w:val="00AE7E57"/>
    <w:rsid w:val="00AF2000"/>
    <w:rsid w:val="00AF2D3C"/>
    <w:rsid w:val="00AF44D2"/>
    <w:rsid w:val="00AF4593"/>
    <w:rsid w:val="00AF4BCD"/>
    <w:rsid w:val="00AF5E2E"/>
    <w:rsid w:val="00AF6372"/>
    <w:rsid w:val="00AF6F2F"/>
    <w:rsid w:val="00AF748C"/>
    <w:rsid w:val="00AF7509"/>
    <w:rsid w:val="00B002A9"/>
    <w:rsid w:val="00B007C8"/>
    <w:rsid w:val="00B011DB"/>
    <w:rsid w:val="00B01880"/>
    <w:rsid w:val="00B02057"/>
    <w:rsid w:val="00B0230F"/>
    <w:rsid w:val="00B02341"/>
    <w:rsid w:val="00B02742"/>
    <w:rsid w:val="00B031F1"/>
    <w:rsid w:val="00B033C3"/>
    <w:rsid w:val="00B03542"/>
    <w:rsid w:val="00B03DEB"/>
    <w:rsid w:val="00B0490F"/>
    <w:rsid w:val="00B04941"/>
    <w:rsid w:val="00B05E5D"/>
    <w:rsid w:val="00B06424"/>
    <w:rsid w:val="00B06E0D"/>
    <w:rsid w:val="00B0741D"/>
    <w:rsid w:val="00B07498"/>
    <w:rsid w:val="00B0765A"/>
    <w:rsid w:val="00B104D5"/>
    <w:rsid w:val="00B10745"/>
    <w:rsid w:val="00B12E87"/>
    <w:rsid w:val="00B1359A"/>
    <w:rsid w:val="00B13A11"/>
    <w:rsid w:val="00B1487B"/>
    <w:rsid w:val="00B158F8"/>
    <w:rsid w:val="00B16033"/>
    <w:rsid w:val="00B16E88"/>
    <w:rsid w:val="00B17060"/>
    <w:rsid w:val="00B171FE"/>
    <w:rsid w:val="00B17534"/>
    <w:rsid w:val="00B20B17"/>
    <w:rsid w:val="00B2112F"/>
    <w:rsid w:val="00B226F6"/>
    <w:rsid w:val="00B2287A"/>
    <w:rsid w:val="00B22B6C"/>
    <w:rsid w:val="00B233C3"/>
    <w:rsid w:val="00B23695"/>
    <w:rsid w:val="00B23A9B"/>
    <w:rsid w:val="00B23D8A"/>
    <w:rsid w:val="00B24ABF"/>
    <w:rsid w:val="00B24F1D"/>
    <w:rsid w:val="00B24F8A"/>
    <w:rsid w:val="00B251CA"/>
    <w:rsid w:val="00B25ACD"/>
    <w:rsid w:val="00B26323"/>
    <w:rsid w:val="00B264E4"/>
    <w:rsid w:val="00B26602"/>
    <w:rsid w:val="00B27AEE"/>
    <w:rsid w:val="00B27E43"/>
    <w:rsid w:val="00B30329"/>
    <w:rsid w:val="00B30C45"/>
    <w:rsid w:val="00B30C77"/>
    <w:rsid w:val="00B30F72"/>
    <w:rsid w:val="00B313E6"/>
    <w:rsid w:val="00B3148A"/>
    <w:rsid w:val="00B31A60"/>
    <w:rsid w:val="00B31DD6"/>
    <w:rsid w:val="00B31E30"/>
    <w:rsid w:val="00B32C7F"/>
    <w:rsid w:val="00B34093"/>
    <w:rsid w:val="00B34453"/>
    <w:rsid w:val="00B35576"/>
    <w:rsid w:val="00B359D0"/>
    <w:rsid w:val="00B35C71"/>
    <w:rsid w:val="00B401EE"/>
    <w:rsid w:val="00B40920"/>
    <w:rsid w:val="00B40FAA"/>
    <w:rsid w:val="00B41399"/>
    <w:rsid w:val="00B41EF2"/>
    <w:rsid w:val="00B421FD"/>
    <w:rsid w:val="00B43D8A"/>
    <w:rsid w:val="00B440FD"/>
    <w:rsid w:val="00B45838"/>
    <w:rsid w:val="00B45CA6"/>
    <w:rsid w:val="00B468EF"/>
    <w:rsid w:val="00B4778D"/>
    <w:rsid w:val="00B50788"/>
    <w:rsid w:val="00B507FB"/>
    <w:rsid w:val="00B517C8"/>
    <w:rsid w:val="00B51BC8"/>
    <w:rsid w:val="00B5266B"/>
    <w:rsid w:val="00B5286D"/>
    <w:rsid w:val="00B5331E"/>
    <w:rsid w:val="00B53581"/>
    <w:rsid w:val="00B56290"/>
    <w:rsid w:val="00B56F80"/>
    <w:rsid w:val="00B574D9"/>
    <w:rsid w:val="00B57857"/>
    <w:rsid w:val="00B600BC"/>
    <w:rsid w:val="00B61726"/>
    <w:rsid w:val="00B61BFA"/>
    <w:rsid w:val="00B622F9"/>
    <w:rsid w:val="00B623D1"/>
    <w:rsid w:val="00B62628"/>
    <w:rsid w:val="00B63F25"/>
    <w:rsid w:val="00B64156"/>
    <w:rsid w:val="00B65550"/>
    <w:rsid w:val="00B66E66"/>
    <w:rsid w:val="00B71069"/>
    <w:rsid w:val="00B71CEA"/>
    <w:rsid w:val="00B71D60"/>
    <w:rsid w:val="00B739E0"/>
    <w:rsid w:val="00B74316"/>
    <w:rsid w:val="00B75A3B"/>
    <w:rsid w:val="00B80010"/>
    <w:rsid w:val="00B80B22"/>
    <w:rsid w:val="00B80CEE"/>
    <w:rsid w:val="00B80E84"/>
    <w:rsid w:val="00B82049"/>
    <w:rsid w:val="00B8218D"/>
    <w:rsid w:val="00B82635"/>
    <w:rsid w:val="00B82A8E"/>
    <w:rsid w:val="00B82D64"/>
    <w:rsid w:val="00B82F24"/>
    <w:rsid w:val="00B83330"/>
    <w:rsid w:val="00B83CCE"/>
    <w:rsid w:val="00B840A5"/>
    <w:rsid w:val="00B84820"/>
    <w:rsid w:val="00B84EC2"/>
    <w:rsid w:val="00B853B0"/>
    <w:rsid w:val="00B8582D"/>
    <w:rsid w:val="00B86C92"/>
    <w:rsid w:val="00B86D96"/>
    <w:rsid w:val="00B86E48"/>
    <w:rsid w:val="00B87043"/>
    <w:rsid w:val="00B87307"/>
    <w:rsid w:val="00B87D48"/>
    <w:rsid w:val="00B905BF"/>
    <w:rsid w:val="00B91552"/>
    <w:rsid w:val="00B9162C"/>
    <w:rsid w:val="00B91BF3"/>
    <w:rsid w:val="00B91DA2"/>
    <w:rsid w:val="00B925D3"/>
    <w:rsid w:val="00B92DED"/>
    <w:rsid w:val="00B937A7"/>
    <w:rsid w:val="00B94056"/>
    <w:rsid w:val="00B945BD"/>
    <w:rsid w:val="00B94E66"/>
    <w:rsid w:val="00B9631A"/>
    <w:rsid w:val="00B963E1"/>
    <w:rsid w:val="00B97C0B"/>
    <w:rsid w:val="00B97F17"/>
    <w:rsid w:val="00BA0208"/>
    <w:rsid w:val="00BA086C"/>
    <w:rsid w:val="00BA0B00"/>
    <w:rsid w:val="00BA1E5C"/>
    <w:rsid w:val="00BA3C10"/>
    <w:rsid w:val="00BA458C"/>
    <w:rsid w:val="00BA51E2"/>
    <w:rsid w:val="00BA578F"/>
    <w:rsid w:val="00BA5BDF"/>
    <w:rsid w:val="00BA656E"/>
    <w:rsid w:val="00BA67A9"/>
    <w:rsid w:val="00BA6F90"/>
    <w:rsid w:val="00BA722B"/>
    <w:rsid w:val="00BA728D"/>
    <w:rsid w:val="00BA7D2A"/>
    <w:rsid w:val="00BB17D4"/>
    <w:rsid w:val="00BB1A90"/>
    <w:rsid w:val="00BB221B"/>
    <w:rsid w:val="00BB2BCE"/>
    <w:rsid w:val="00BB31B7"/>
    <w:rsid w:val="00BB47E4"/>
    <w:rsid w:val="00BB4F97"/>
    <w:rsid w:val="00BB509B"/>
    <w:rsid w:val="00BB55BB"/>
    <w:rsid w:val="00BB658C"/>
    <w:rsid w:val="00BB6858"/>
    <w:rsid w:val="00BB6DC8"/>
    <w:rsid w:val="00BB736B"/>
    <w:rsid w:val="00BC000D"/>
    <w:rsid w:val="00BC00D3"/>
    <w:rsid w:val="00BC07B6"/>
    <w:rsid w:val="00BC1283"/>
    <w:rsid w:val="00BC12A1"/>
    <w:rsid w:val="00BC15FF"/>
    <w:rsid w:val="00BC19AF"/>
    <w:rsid w:val="00BC1AD2"/>
    <w:rsid w:val="00BC396E"/>
    <w:rsid w:val="00BC41CB"/>
    <w:rsid w:val="00BC47E5"/>
    <w:rsid w:val="00BC4FDE"/>
    <w:rsid w:val="00BC551B"/>
    <w:rsid w:val="00BC62CE"/>
    <w:rsid w:val="00BC6FF2"/>
    <w:rsid w:val="00BC7B31"/>
    <w:rsid w:val="00BD05F5"/>
    <w:rsid w:val="00BD158B"/>
    <w:rsid w:val="00BD18F4"/>
    <w:rsid w:val="00BD1C5C"/>
    <w:rsid w:val="00BD1C65"/>
    <w:rsid w:val="00BD2B37"/>
    <w:rsid w:val="00BD2C48"/>
    <w:rsid w:val="00BD2D18"/>
    <w:rsid w:val="00BD33FB"/>
    <w:rsid w:val="00BD3E16"/>
    <w:rsid w:val="00BD4777"/>
    <w:rsid w:val="00BD5DA7"/>
    <w:rsid w:val="00BD6E75"/>
    <w:rsid w:val="00BD7235"/>
    <w:rsid w:val="00BD7489"/>
    <w:rsid w:val="00BD75F9"/>
    <w:rsid w:val="00BD77E6"/>
    <w:rsid w:val="00BE01AB"/>
    <w:rsid w:val="00BE139A"/>
    <w:rsid w:val="00BE15E8"/>
    <w:rsid w:val="00BE2B16"/>
    <w:rsid w:val="00BE2B41"/>
    <w:rsid w:val="00BE33DC"/>
    <w:rsid w:val="00BE39A4"/>
    <w:rsid w:val="00BE43A6"/>
    <w:rsid w:val="00BE474C"/>
    <w:rsid w:val="00BE4CE4"/>
    <w:rsid w:val="00BE4ED5"/>
    <w:rsid w:val="00BE522B"/>
    <w:rsid w:val="00BE62D8"/>
    <w:rsid w:val="00BE7101"/>
    <w:rsid w:val="00BE75E6"/>
    <w:rsid w:val="00BE7755"/>
    <w:rsid w:val="00BE792E"/>
    <w:rsid w:val="00BE7C6F"/>
    <w:rsid w:val="00BF12D9"/>
    <w:rsid w:val="00BF1B10"/>
    <w:rsid w:val="00BF1F71"/>
    <w:rsid w:val="00BF20D3"/>
    <w:rsid w:val="00BF2EF1"/>
    <w:rsid w:val="00BF386F"/>
    <w:rsid w:val="00BF4020"/>
    <w:rsid w:val="00BF429B"/>
    <w:rsid w:val="00BF4BC1"/>
    <w:rsid w:val="00BF51EB"/>
    <w:rsid w:val="00BF6D54"/>
    <w:rsid w:val="00BF6E66"/>
    <w:rsid w:val="00BF7F51"/>
    <w:rsid w:val="00BF7FCB"/>
    <w:rsid w:val="00C00772"/>
    <w:rsid w:val="00C02229"/>
    <w:rsid w:val="00C02CDD"/>
    <w:rsid w:val="00C02D66"/>
    <w:rsid w:val="00C02F9A"/>
    <w:rsid w:val="00C0532E"/>
    <w:rsid w:val="00C05D94"/>
    <w:rsid w:val="00C061CD"/>
    <w:rsid w:val="00C061D7"/>
    <w:rsid w:val="00C07252"/>
    <w:rsid w:val="00C107E6"/>
    <w:rsid w:val="00C10979"/>
    <w:rsid w:val="00C1110B"/>
    <w:rsid w:val="00C11C0E"/>
    <w:rsid w:val="00C11F1B"/>
    <w:rsid w:val="00C1224E"/>
    <w:rsid w:val="00C1287E"/>
    <w:rsid w:val="00C12891"/>
    <w:rsid w:val="00C12DAE"/>
    <w:rsid w:val="00C14675"/>
    <w:rsid w:val="00C14B98"/>
    <w:rsid w:val="00C14EC8"/>
    <w:rsid w:val="00C161C3"/>
    <w:rsid w:val="00C16E11"/>
    <w:rsid w:val="00C170AC"/>
    <w:rsid w:val="00C17E6D"/>
    <w:rsid w:val="00C2031C"/>
    <w:rsid w:val="00C20B0B"/>
    <w:rsid w:val="00C20C88"/>
    <w:rsid w:val="00C21419"/>
    <w:rsid w:val="00C2432F"/>
    <w:rsid w:val="00C24E7C"/>
    <w:rsid w:val="00C2514C"/>
    <w:rsid w:val="00C25B9A"/>
    <w:rsid w:val="00C266BB"/>
    <w:rsid w:val="00C268C4"/>
    <w:rsid w:val="00C26FB5"/>
    <w:rsid w:val="00C30D14"/>
    <w:rsid w:val="00C329BB"/>
    <w:rsid w:val="00C330A4"/>
    <w:rsid w:val="00C34199"/>
    <w:rsid w:val="00C350FB"/>
    <w:rsid w:val="00C3510D"/>
    <w:rsid w:val="00C35539"/>
    <w:rsid w:val="00C35C4B"/>
    <w:rsid w:val="00C35F2B"/>
    <w:rsid w:val="00C3634F"/>
    <w:rsid w:val="00C365F5"/>
    <w:rsid w:val="00C3773E"/>
    <w:rsid w:val="00C41D42"/>
    <w:rsid w:val="00C41F84"/>
    <w:rsid w:val="00C41FB0"/>
    <w:rsid w:val="00C437BA"/>
    <w:rsid w:val="00C43A82"/>
    <w:rsid w:val="00C44F35"/>
    <w:rsid w:val="00C4505C"/>
    <w:rsid w:val="00C45538"/>
    <w:rsid w:val="00C46F5B"/>
    <w:rsid w:val="00C509F1"/>
    <w:rsid w:val="00C52C8D"/>
    <w:rsid w:val="00C538D7"/>
    <w:rsid w:val="00C539EF"/>
    <w:rsid w:val="00C53D9A"/>
    <w:rsid w:val="00C54CA6"/>
    <w:rsid w:val="00C56D04"/>
    <w:rsid w:val="00C5726D"/>
    <w:rsid w:val="00C57453"/>
    <w:rsid w:val="00C60AAF"/>
    <w:rsid w:val="00C61005"/>
    <w:rsid w:val="00C6147F"/>
    <w:rsid w:val="00C619AD"/>
    <w:rsid w:val="00C61A58"/>
    <w:rsid w:val="00C61B24"/>
    <w:rsid w:val="00C61D07"/>
    <w:rsid w:val="00C62765"/>
    <w:rsid w:val="00C627C0"/>
    <w:rsid w:val="00C62B60"/>
    <w:rsid w:val="00C645A8"/>
    <w:rsid w:val="00C6471A"/>
    <w:rsid w:val="00C649DA"/>
    <w:rsid w:val="00C64DF9"/>
    <w:rsid w:val="00C656A1"/>
    <w:rsid w:val="00C65EAB"/>
    <w:rsid w:val="00C65F05"/>
    <w:rsid w:val="00C662F3"/>
    <w:rsid w:val="00C66575"/>
    <w:rsid w:val="00C70775"/>
    <w:rsid w:val="00C70A89"/>
    <w:rsid w:val="00C71637"/>
    <w:rsid w:val="00C73794"/>
    <w:rsid w:val="00C73A8D"/>
    <w:rsid w:val="00C73EE1"/>
    <w:rsid w:val="00C73F4B"/>
    <w:rsid w:val="00C740D5"/>
    <w:rsid w:val="00C765D8"/>
    <w:rsid w:val="00C76A5D"/>
    <w:rsid w:val="00C77501"/>
    <w:rsid w:val="00C77EF4"/>
    <w:rsid w:val="00C80337"/>
    <w:rsid w:val="00C80A67"/>
    <w:rsid w:val="00C80D5C"/>
    <w:rsid w:val="00C81687"/>
    <w:rsid w:val="00C81C13"/>
    <w:rsid w:val="00C84D2A"/>
    <w:rsid w:val="00C84E6D"/>
    <w:rsid w:val="00C855D3"/>
    <w:rsid w:val="00C85D29"/>
    <w:rsid w:val="00C85D44"/>
    <w:rsid w:val="00C85F3B"/>
    <w:rsid w:val="00C8658E"/>
    <w:rsid w:val="00C8672B"/>
    <w:rsid w:val="00C86AD6"/>
    <w:rsid w:val="00C86C71"/>
    <w:rsid w:val="00C86E0D"/>
    <w:rsid w:val="00C879C1"/>
    <w:rsid w:val="00C87DBB"/>
    <w:rsid w:val="00C90157"/>
    <w:rsid w:val="00C90F4D"/>
    <w:rsid w:val="00C92516"/>
    <w:rsid w:val="00C93E77"/>
    <w:rsid w:val="00C940BA"/>
    <w:rsid w:val="00C940D6"/>
    <w:rsid w:val="00C94288"/>
    <w:rsid w:val="00C94526"/>
    <w:rsid w:val="00C94DD5"/>
    <w:rsid w:val="00C95A2A"/>
    <w:rsid w:val="00C962EA"/>
    <w:rsid w:val="00C963B9"/>
    <w:rsid w:val="00C9668A"/>
    <w:rsid w:val="00C96F6E"/>
    <w:rsid w:val="00C97AA5"/>
    <w:rsid w:val="00C97E0D"/>
    <w:rsid w:val="00C97E25"/>
    <w:rsid w:val="00C97EF2"/>
    <w:rsid w:val="00CA08F3"/>
    <w:rsid w:val="00CA27A8"/>
    <w:rsid w:val="00CA66BF"/>
    <w:rsid w:val="00CA789F"/>
    <w:rsid w:val="00CA7DDF"/>
    <w:rsid w:val="00CB0E7D"/>
    <w:rsid w:val="00CB11F3"/>
    <w:rsid w:val="00CB1215"/>
    <w:rsid w:val="00CB2869"/>
    <w:rsid w:val="00CB3300"/>
    <w:rsid w:val="00CB3889"/>
    <w:rsid w:val="00CB3A76"/>
    <w:rsid w:val="00CB4A28"/>
    <w:rsid w:val="00CB4AF6"/>
    <w:rsid w:val="00CB4C83"/>
    <w:rsid w:val="00CB51FA"/>
    <w:rsid w:val="00CB54C0"/>
    <w:rsid w:val="00CB5F4B"/>
    <w:rsid w:val="00CB609C"/>
    <w:rsid w:val="00CB643C"/>
    <w:rsid w:val="00CC0AE2"/>
    <w:rsid w:val="00CC1606"/>
    <w:rsid w:val="00CC1F86"/>
    <w:rsid w:val="00CC4262"/>
    <w:rsid w:val="00CC4610"/>
    <w:rsid w:val="00CC4EBE"/>
    <w:rsid w:val="00CC5693"/>
    <w:rsid w:val="00CC5DD3"/>
    <w:rsid w:val="00CC60F1"/>
    <w:rsid w:val="00CC6B4D"/>
    <w:rsid w:val="00CD00DA"/>
    <w:rsid w:val="00CD0374"/>
    <w:rsid w:val="00CD0C89"/>
    <w:rsid w:val="00CD0C9E"/>
    <w:rsid w:val="00CD143A"/>
    <w:rsid w:val="00CD2667"/>
    <w:rsid w:val="00CD27A8"/>
    <w:rsid w:val="00CD2803"/>
    <w:rsid w:val="00CD2F59"/>
    <w:rsid w:val="00CD3209"/>
    <w:rsid w:val="00CD3654"/>
    <w:rsid w:val="00CD3C70"/>
    <w:rsid w:val="00CD4B08"/>
    <w:rsid w:val="00CD51A5"/>
    <w:rsid w:val="00CD61C3"/>
    <w:rsid w:val="00CD622E"/>
    <w:rsid w:val="00CD65A5"/>
    <w:rsid w:val="00CD6EFE"/>
    <w:rsid w:val="00CD7851"/>
    <w:rsid w:val="00CD7C3C"/>
    <w:rsid w:val="00CE005C"/>
    <w:rsid w:val="00CE021C"/>
    <w:rsid w:val="00CE10EB"/>
    <w:rsid w:val="00CE13C7"/>
    <w:rsid w:val="00CE1B18"/>
    <w:rsid w:val="00CE2A40"/>
    <w:rsid w:val="00CE2C91"/>
    <w:rsid w:val="00CE4129"/>
    <w:rsid w:val="00CE4935"/>
    <w:rsid w:val="00CE493B"/>
    <w:rsid w:val="00CE4AC3"/>
    <w:rsid w:val="00CE555F"/>
    <w:rsid w:val="00CE63FC"/>
    <w:rsid w:val="00CE6E34"/>
    <w:rsid w:val="00CE785B"/>
    <w:rsid w:val="00CF0AB8"/>
    <w:rsid w:val="00CF0D24"/>
    <w:rsid w:val="00CF1D8B"/>
    <w:rsid w:val="00CF21C6"/>
    <w:rsid w:val="00CF2962"/>
    <w:rsid w:val="00CF37B7"/>
    <w:rsid w:val="00CF3BCB"/>
    <w:rsid w:val="00CF3FA6"/>
    <w:rsid w:val="00CF5CB8"/>
    <w:rsid w:val="00CF6797"/>
    <w:rsid w:val="00CF6ACA"/>
    <w:rsid w:val="00CF7015"/>
    <w:rsid w:val="00D0040E"/>
    <w:rsid w:val="00D00B62"/>
    <w:rsid w:val="00D0145E"/>
    <w:rsid w:val="00D02D78"/>
    <w:rsid w:val="00D045C5"/>
    <w:rsid w:val="00D04ED5"/>
    <w:rsid w:val="00D0521B"/>
    <w:rsid w:val="00D07449"/>
    <w:rsid w:val="00D07E16"/>
    <w:rsid w:val="00D10A69"/>
    <w:rsid w:val="00D110CC"/>
    <w:rsid w:val="00D11175"/>
    <w:rsid w:val="00D111F4"/>
    <w:rsid w:val="00D112D0"/>
    <w:rsid w:val="00D120B5"/>
    <w:rsid w:val="00D147AD"/>
    <w:rsid w:val="00D147DB"/>
    <w:rsid w:val="00D148BC"/>
    <w:rsid w:val="00D14ADC"/>
    <w:rsid w:val="00D15F5F"/>
    <w:rsid w:val="00D1643C"/>
    <w:rsid w:val="00D16E6E"/>
    <w:rsid w:val="00D175AE"/>
    <w:rsid w:val="00D17778"/>
    <w:rsid w:val="00D20C28"/>
    <w:rsid w:val="00D20EE6"/>
    <w:rsid w:val="00D21C5A"/>
    <w:rsid w:val="00D21E74"/>
    <w:rsid w:val="00D231B0"/>
    <w:rsid w:val="00D235D2"/>
    <w:rsid w:val="00D24483"/>
    <w:rsid w:val="00D24884"/>
    <w:rsid w:val="00D24C89"/>
    <w:rsid w:val="00D25A9D"/>
    <w:rsid w:val="00D2635E"/>
    <w:rsid w:val="00D2681A"/>
    <w:rsid w:val="00D303AD"/>
    <w:rsid w:val="00D303F8"/>
    <w:rsid w:val="00D3075C"/>
    <w:rsid w:val="00D3175C"/>
    <w:rsid w:val="00D337BF"/>
    <w:rsid w:val="00D33B5D"/>
    <w:rsid w:val="00D34499"/>
    <w:rsid w:val="00D3449B"/>
    <w:rsid w:val="00D3499F"/>
    <w:rsid w:val="00D353C8"/>
    <w:rsid w:val="00D35550"/>
    <w:rsid w:val="00D35635"/>
    <w:rsid w:val="00D35E27"/>
    <w:rsid w:val="00D36028"/>
    <w:rsid w:val="00D364FD"/>
    <w:rsid w:val="00D40547"/>
    <w:rsid w:val="00D40D06"/>
    <w:rsid w:val="00D40E33"/>
    <w:rsid w:val="00D41041"/>
    <w:rsid w:val="00D41BB3"/>
    <w:rsid w:val="00D420FA"/>
    <w:rsid w:val="00D428AD"/>
    <w:rsid w:val="00D428CE"/>
    <w:rsid w:val="00D42B17"/>
    <w:rsid w:val="00D42C12"/>
    <w:rsid w:val="00D43891"/>
    <w:rsid w:val="00D43D12"/>
    <w:rsid w:val="00D4458D"/>
    <w:rsid w:val="00D44F56"/>
    <w:rsid w:val="00D45997"/>
    <w:rsid w:val="00D45F15"/>
    <w:rsid w:val="00D4651D"/>
    <w:rsid w:val="00D47147"/>
    <w:rsid w:val="00D51097"/>
    <w:rsid w:val="00D52BB1"/>
    <w:rsid w:val="00D52E99"/>
    <w:rsid w:val="00D52EA6"/>
    <w:rsid w:val="00D539EE"/>
    <w:rsid w:val="00D53B28"/>
    <w:rsid w:val="00D549FE"/>
    <w:rsid w:val="00D54F01"/>
    <w:rsid w:val="00D55139"/>
    <w:rsid w:val="00D56244"/>
    <w:rsid w:val="00D56C2C"/>
    <w:rsid w:val="00D56E6D"/>
    <w:rsid w:val="00D56F41"/>
    <w:rsid w:val="00D57089"/>
    <w:rsid w:val="00D572AF"/>
    <w:rsid w:val="00D60037"/>
    <w:rsid w:val="00D60E64"/>
    <w:rsid w:val="00D612A8"/>
    <w:rsid w:val="00D61365"/>
    <w:rsid w:val="00D61CE4"/>
    <w:rsid w:val="00D61E5C"/>
    <w:rsid w:val="00D6223C"/>
    <w:rsid w:val="00D623B1"/>
    <w:rsid w:val="00D62991"/>
    <w:rsid w:val="00D6306F"/>
    <w:rsid w:val="00D6348E"/>
    <w:rsid w:val="00D64D99"/>
    <w:rsid w:val="00D65370"/>
    <w:rsid w:val="00D65A41"/>
    <w:rsid w:val="00D66187"/>
    <w:rsid w:val="00D66F93"/>
    <w:rsid w:val="00D7089A"/>
    <w:rsid w:val="00D71276"/>
    <w:rsid w:val="00D725C6"/>
    <w:rsid w:val="00D7432D"/>
    <w:rsid w:val="00D74FA8"/>
    <w:rsid w:val="00D7577C"/>
    <w:rsid w:val="00D76926"/>
    <w:rsid w:val="00D769FE"/>
    <w:rsid w:val="00D77C6E"/>
    <w:rsid w:val="00D8040A"/>
    <w:rsid w:val="00D82FAB"/>
    <w:rsid w:val="00D833F4"/>
    <w:rsid w:val="00D84251"/>
    <w:rsid w:val="00D847C5"/>
    <w:rsid w:val="00D856D7"/>
    <w:rsid w:val="00D8579D"/>
    <w:rsid w:val="00D86091"/>
    <w:rsid w:val="00D8635D"/>
    <w:rsid w:val="00D86819"/>
    <w:rsid w:val="00D872CB"/>
    <w:rsid w:val="00D87D65"/>
    <w:rsid w:val="00D90145"/>
    <w:rsid w:val="00D90278"/>
    <w:rsid w:val="00D90B67"/>
    <w:rsid w:val="00D90DE6"/>
    <w:rsid w:val="00D9225F"/>
    <w:rsid w:val="00D928F6"/>
    <w:rsid w:val="00D92A87"/>
    <w:rsid w:val="00D94B59"/>
    <w:rsid w:val="00D94D32"/>
    <w:rsid w:val="00D95D2C"/>
    <w:rsid w:val="00D96CB6"/>
    <w:rsid w:val="00D96F01"/>
    <w:rsid w:val="00D9795A"/>
    <w:rsid w:val="00DA08A9"/>
    <w:rsid w:val="00DA0F4E"/>
    <w:rsid w:val="00DA1754"/>
    <w:rsid w:val="00DA1F8B"/>
    <w:rsid w:val="00DA30D4"/>
    <w:rsid w:val="00DA3BDD"/>
    <w:rsid w:val="00DA3F5C"/>
    <w:rsid w:val="00DA4055"/>
    <w:rsid w:val="00DA4B81"/>
    <w:rsid w:val="00DA4C91"/>
    <w:rsid w:val="00DA561A"/>
    <w:rsid w:val="00DA6762"/>
    <w:rsid w:val="00DA6A9C"/>
    <w:rsid w:val="00DA734F"/>
    <w:rsid w:val="00DA7713"/>
    <w:rsid w:val="00DA7809"/>
    <w:rsid w:val="00DB1403"/>
    <w:rsid w:val="00DB1B5F"/>
    <w:rsid w:val="00DB2024"/>
    <w:rsid w:val="00DB2A2C"/>
    <w:rsid w:val="00DB3A7F"/>
    <w:rsid w:val="00DB4539"/>
    <w:rsid w:val="00DB47AB"/>
    <w:rsid w:val="00DB4A19"/>
    <w:rsid w:val="00DB5136"/>
    <w:rsid w:val="00DB5277"/>
    <w:rsid w:val="00DB5338"/>
    <w:rsid w:val="00DB54FC"/>
    <w:rsid w:val="00DB5670"/>
    <w:rsid w:val="00DB6262"/>
    <w:rsid w:val="00DB7094"/>
    <w:rsid w:val="00DC08F2"/>
    <w:rsid w:val="00DC0DA3"/>
    <w:rsid w:val="00DC2A52"/>
    <w:rsid w:val="00DC357F"/>
    <w:rsid w:val="00DC3773"/>
    <w:rsid w:val="00DC3CCD"/>
    <w:rsid w:val="00DC3FD4"/>
    <w:rsid w:val="00DC4695"/>
    <w:rsid w:val="00DC4B59"/>
    <w:rsid w:val="00DC4FB7"/>
    <w:rsid w:val="00DC5066"/>
    <w:rsid w:val="00DC52FA"/>
    <w:rsid w:val="00DC5D12"/>
    <w:rsid w:val="00DC64BF"/>
    <w:rsid w:val="00DC66DB"/>
    <w:rsid w:val="00DC6E74"/>
    <w:rsid w:val="00DC72AE"/>
    <w:rsid w:val="00DD00EE"/>
    <w:rsid w:val="00DD04F2"/>
    <w:rsid w:val="00DD1B6B"/>
    <w:rsid w:val="00DD1BAD"/>
    <w:rsid w:val="00DD235C"/>
    <w:rsid w:val="00DD4207"/>
    <w:rsid w:val="00DD4BE1"/>
    <w:rsid w:val="00DD6436"/>
    <w:rsid w:val="00DD6D7F"/>
    <w:rsid w:val="00DD7A7C"/>
    <w:rsid w:val="00DD7FE8"/>
    <w:rsid w:val="00DE01AB"/>
    <w:rsid w:val="00DE1110"/>
    <w:rsid w:val="00DE11A6"/>
    <w:rsid w:val="00DE165B"/>
    <w:rsid w:val="00DE2F93"/>
    <w:rsid w:val="00DE3D4D"/>
    <w:rsid w:val="00DE4291"/>
    <w:rsid w:val="00DE4DED"/>
    <w:rsid w:val="00DE4EE7"/>
    <w:rsid w:val="00DE61D7"/>
    <w:rsid w:val="00DE6955"/>
    <w:rsid w:val="00DE7068"/>
    <w:rsid w:val="00DE7E86"/>
    <w:rsid w:val="00DE7EF2"/>
    <w:rsid w:val="00DF00DC"/>
    <w:rsid w:val="00DF0B0C"/>
    <w:rsid w:val="00DF0B7E"/>
    <w:rsid w:val="00DF1863"/>
    <w:rsid w:val="00DF3BC9"/>
    <w:rsid w:val="00DF3C2A"/>
    <w:rsid w:val="00DF4C34"/>
    <w:rsid w:val="00DF5B61"/>
    <w:rsid w:val="00E001B6"/>
    <w:rsid w:val="00E00468"/>
    <w:rsid w:val="00E0077E"/>
    <w:rsid w:val="00E0090C"/>
    <w:rsid w:val="00E01841"/>
    <w:rsid w:val="00E01B5D"/>
    <w:rsid w:val="00E03017"/>
    <w:rsid w:val="00E03405"/>
    <w:rsid w:val="00E03617"/>
    <w:rsid w:val="00E0375D"/>
    <w:rsid w:val="00E03BFF"/>
    <w:rsid w:val="00E04848"/>
    <w:rsid w:val="00E0504B"/>
    <w:rsid w:val="00E05F45"/>
    <w:rsid w:val="00E06020"/>
    <w:rsid w:val="00E066EF"/>
    <w:rsid w:val="00E0712D"/>
    <w:rsid w:val="00E1023A"/>
    <w:rsid w:val="00E10A81"/>
    <w:rsid w:val="00E10BC5"/>
    <w:rsid w:val="00E10D85"/>
    <w:rsid w:val="00E11C43"/>
    <w:rsid w:val="00E12FA5"/>
    <w:rsid w:val="00E13FB3"/>
    <w:rsid w:val="00E148C8"/>
    <w:rsid w:val="00E149BA"/>
    <w:rsid w:val="00E14B33"/>
    <w:rsid w:val="00E14D85"/>
    <w:rsid w:val="00E15FAF"/>
    <w:rsid w:val="00E16113"/>
    <w:rsid w:val="00E16C21"/>
    <w:rsid w:val="00E172EC"/>
    <w:rsid w:val="00E179F4"/>
    <w:rsid w:val="00E17B35"/>
    <w:rsid w:val="00E17C75"/>
    <w:rsid w:val="00E200E6"/>
    <w:rsid w:val="00E20196"/>
    <w:rsid w:val="00E20FC8"/>
    <w:rsid w:val="00E21668"/>
    <w:rsid w:val="00E22220"/>
    <w:rsid w:val="00E2232D"/>
    <w:rsid w:val="00E223F6"/>
    <w:rsid w:val="00E2286F"/>
    <w:rsid w:val="00E22BF4"/>
    <w:rsid w:val="00E22CDD"/>
    <w:rsid w:val="00E22EEE"/>
    <w:rsid w:val="00E24CFE"/>
    <w:rsid w:val="00E2529A"/>
    <w:rsid w:val="00E26402"/>
    <w:rsid w:val="00E26760"/>
    <w:rsid w:val="00E271DC"/>
    <w:rsid w:val="00E27439"/>
    <w:rsid w:val="00E277E5"/>
    <w:rsid w:val="00E27807"/>
    <w:rsid w:val="00E27C6C"/>
    <w:rsid w:val="00E30A9F"/>
    <w:rsid w:val="00E312A0"/>
    <w:rsid w:val="00E31690"/>
    <w:rsid w:val="00E32B51"/>
    <w:rsid w:val="00E337F1"/>
    <w:rsid w:val="00E34056"/>
    <w:rsid w:val="00E34D08"/>
    <w:rsid w:val="00E35CD0"/>
    <w:rsid w:val="00E362DD"/>
    <w:rsid w:val="00E3702E"/>
    <w:rsid w:val="00E3755F"/>
    <w:rsid w:val="00E401FF"/>
    <w:rsid w:val="00E40B00"/>
    <w:rsid w:val="00E412D0"/>
    <w:rsid w:val="00E4233B"/>
    <w:rsid w:val="00E430F2"/>
    <w:rsid w:val="00E43C63"/>
    <w:rsid w:val="00E441D2"/>
    <w:rsid w:val="00E44206"/>
    <w:rsid w:val="00E44A62"/>
    <w:rsid w:val="00E45B2C"/>
    <w:rsid w:val="00E46692"/>
    <w:rsid w:val="00E47684"/>
    <w:rsid w:val="00E47F52"/>
    <w:rsid w:val="00E5078D"/>
    <w:rsid w:val="00E507C0"/>
    <w:rsid w:val="00E51400"/>
    <w:rsid w:val="00E526F0"/>
    <w:rsid w:val="00E52B79"/>
    <w:rsid w:val="00E52B8D"/>
    <w:rsid w:val="00E52C36"/>
    <w:rsid w:val="00E52C3C"/>
    <w:rsid w:val="00E53484"/>
    <w:rsid w:val="00E5378E"/>
    <w:rsid w:val="00E53D0D"/>
    <w:rsid w:val="00E54172"/>
    <w:rsid w:val="00E54F0F"/>
    <w:rsid w:val="00E551A1"/>
    <w:rsid w:val="00E55E23"/>
    <w:rsid w:val="00E565A5"/>
    <w:rsid w:val="00E5710A"/>
    <w:rsid w:val="00E57893"/>
    <w:rsid w:val="00E57A06"/>
    <w:rsid w:val="00E60FCB"/>
    <w:rsid w:val="00E618D1"/>
    <w:rsid w:val="00E61D60"/>
    <w:rsid w:val="00E6279E"/>
    <w:rsid w:val="00E6283F"/>
    <w:rsid w:val="00E635F6"/>
    <w:rsid w:val="00E6375E"/>
    <w:rsid w:val="00E648A8"/>
    <w:rsid w:val="00E65DE9"/>
    <w:rsid w:val="00E65E80"/>
    <w:rsid w:val="00E6610E"/>
    <w:rsid w:val="00E66F99"/>
    <w:rsid w:val="00E67EE0"/>
    <w:rsid w:val="00E70670"/>
    <w:rsid w:val="00E708A6"/>
    <w:rsid w:val="00E71799"/>
    <w:rsid w:val="00E71B1A"/>
    <w:rsid w:val="00E72528"/>
    <w:rsid w:val="00E72774"/>
    <w:rsid w:val="00E72BFA"/>
    <w:rsid w:val="00E736B4"/>
    <w:rsid w:val="00E73874"/>
    <w:rsid w:val="00E73A86"/>
    <w:rsid w:val="00E73CF8"/>
    <w:rsid w:val="00E74EC1"/>
    <w:rsid w:val="00E75557"/>
    <w:rsid w:val="00E75D7C"/>
    <w:rsid w:val="00E765D5"/>
    <w:rsid w:val="00E766B2"/>
    <w:rsid w:val="00E769E7"/>
    <w:rsid w:val="00E77486"/>
    <w:rsid w:val="00E8028B"/>
    <w:rsid w:val="00E80967"/>
    <w:rsid w:val="00E80EE9"/>
    <w:rsid w:val="00E8175A"/>
    <w:rsid w:val="00E83A29"/>
    <w:rsid w:val="00E8456E"/>
    <w:rsid w:val="00E84661"/>
    <w:rsid w:val="00E84930"/>
    <w:rsid w:val="00E84F2D"/>
    <w:rsid w:val="00E85EB9"/>
    <w:rsid w:val="00E87BF9"/>
    <w:rsid w:val="00E9404C"/>
    <w:rsid w:val="00E9499F"/>
    <w:rsid w:val="00E94D19"/>
    <w:rsid w:val="00E94DE9"/>
    <w:rsid w:val="00E95B30"/>
    <w:rsid w:val="00E95CDA"/>
    <w:rsid w:val="00E97013"/>
    <w:rsid w:val="00EA3025"/>
    <w:rsid w:val="00EA397B"/>
    <w:rsid w:val="00EA4673"/>
    <w:rsid w:val="00EA4E2F"/>
    <w:rsid w:val="00EA604F"/>
    <w:rsid w:val="00EA7927"/>
    <w:rsid w:val="00EB2499"/>
    <w:rsid w:val="00EB2753"/>
    <w:rsid w:val="00EB4AF0"/>
    <w:rsid w:val="00EB57EA"/>
    <w:rsid w:val="00EB5BBE"/>
    <w:rsid w:val="00EB695E"/>
    <w:rsid w:val="00EB6DC7"/>
    <w:rsid w:val="00EB7CB8"/>
    <w:rsid w:val="00EC06BD"/>
    <w:rsid w:val="00EC0DB0"/>
    <w:rsid w:val="00EC1E05"/>
    <w:rsid w:val="00EC2D7F"/>
    <w:rsid w:val="00EC3417"/>
    <w:rsid w:val="00EC47B0"/>
    <w:rsid w:val="00EC4855"/>
    <w:rsid w:val="00EC5507"/>
    <w:rsid w:val="00EC6093"/>
    <w:rsid w:val="00EC667C"/>
    <w:rsid w:val="00EC7342"/>
    <w:rsid w:val="00ED0233"/>
    <w:rsid w:val="00ED06C5"/>
    <w:rsid w:val="00ED0BD7"/>
    <w:rsid w:val="00ED22CE"/>
    <w:rsid w:val="00ED297D"/>
    <w:rsid w:val="00ED3022"/>
    <w:rsid w:val="00ED317B"/>
    <w:rsid w:val="00ED3F24"/>
    <w:rsid w:val="00ED49BB"/>
    <w:rsid w:val="00ED5C71"/>
    <w:rsid w:val="00ED6DB4"/>
    <w:rsid w:val="00ED70E4"/>
    <w:rsid w:val="00ED7573"/>
    <w:rsid w:val="00EE04ED"/>
    <w:rsid w:val="00EE08E7"/>
    <w:rsid w:val="00EE14D1"/>
    <w:rsid w:val="00EE1667"/>
    <w:rsid w:val="00EE17D2"/>
    <w:rsid w:val="00EE3D1C"/>
    <w:rsid w:val="00EE7680"/>
    <w:rsid w:val="00EE76A7"/>
    <w:rsid w:val="00EE789F"/>
    <w:rsid w:val="00EE7AB7"/>
    <w:rsid w:val="00EF110D"/>
    <w:rsid w:val="00EF196A"/>
    <w:rsid w:val="00EF1A90"/>
    <w:rsid w:val="00EF1EA0"/>
    <w:rsid w:val="00EF26D4"/>
    <w:rsid w:val="00EF3398"/>
    <w:rsid w:val="00EF4AFF"/>
    <w:rsid w:val="00EF50A1"/>
    <w:rsid w:val="00EF50FB"/>
    <w:rsid w:val="00EF546E"/>
    <w:rsid w:val="00EF5E94"/>
    <w:rsid w:val="00EF624E"/>
    <w:rsid w:val="00EF66BD"/>
    <w:rsid w:val="00EF70BF"/>
    <w:rsid w:val="00EF772E"/>
    <w:rsid w:val="00F00414"/>
    <w:rsid w:val="00F00880"/>
    <w:rsid w:val="00F00E97"/>
    <w:rsid w:val="00F012AF"/>
    <w:rsid w:val="00F01347"/>
    <w:rsid w:val="00F01757"/>
    <w:rsid w:val="00F019E7"/>
    <w:rsid w:val="00F02DA2"/>
    <w:rsid w:val="00F0320C"/>
    <w:rsid w:val="00F03446"/>
    <w:rsid w:val="00F035FF"/>
    <w:rsid w:val="00F03915"/>
    <w:rsid w:val="00F04109"/>
    <w:rsid w:val="00F04DC4"/>
    <w:rsid w:val="00F05A9C"/>
    <w:rsid w:val="00F067DB"/>
    <w:rsid w:val="00F0796A"/>
    <w:rsid w:val="00F10311"/>
    <w:rsid w:val="00F12206"/>
    <w:rsid w:val="00F12284"/>
    <w:rsid w:val="00F13902"/>
    <w:rsid w:val="00F153CA"/>
    <w:rsid w:val="00F16AD2"/>
    <w:rsid w:val="00F17EDD"/>
    <w:rsid w:val="00F21063"/>
    <w:rsid w:val="00F212FC"/>
    <w:rsid w:val="00F21FA8"/>
    <w:rsid w:val="00F2237F"/>
    <w:rsid w:val="00F22652"/>
    <w:rsid w:val="00F22698"/>
    <w:rsid w:val="00F22E8A"/>
    <w:rsid w:val="00F230C3"/>
    <w:rsid w:val="00F233BE"/>
    <w:rsid w:val="00F24499"/>
    <w:rsid w:val="00F24AF9"/>
    <w:rsid w:val="00F2578A"/>
    <w:rsid w:val="00F258C4"/>
    <w:rsid w:val="00F25F8F"/>
    <w:rsid w:val="00F26083"/>
    <w:rsid w:val="00F26A2B"/>
    <w:rsid w:val="00F275C8"/>
    <w:rsid w:val="00F27828"/>
    <w:rsid w:val="00F27B20"/>
    <w:rsid w:val="00F3072F"/>
    <w:rsid w:val="00F308F6"/>
    <w:rsid w:val="00F30E51"/>
    <w:rsid w:val="00F31319"/>
    <w:rsid w:val="00F313DD"/>
    <w:rsid w:val="00F325CA"/>
    <w:rsid w:val="00F33099"/>
    <w:rsid w:val="00F3345A"/>
    <w:rsid w:val="00F344C8"/>
    <w:rsid w:val="00F34641"/>
    <w:rsid w:val="00F34735"/>
    <w:rsid w:val="00F358EF"/>
    <w:rsid w:val="00F36C43"/>
    <w:rsid w:val="00F375E0"/>
    <w:rsid w:val="00F37D0B"/>
    <w:rsid w:val="00F37E0C"/>
    <w:rsid w:val="00F41EC1"/>
    <w:rsid w:val="00F431EF"/>
    <w:rsid w:val="00F436DA"/>
    <w:rsid w:val="00F43DBC"/>
    <w:rsid w:val="00F442E1"/>
    <w:rsid w:val="00F44AFA"/>
    <w:rsid w:val="00F44BF5"/>
    <w:rsid w:val="00F4578F"/>
    <w:rsid w:val="00F46371"/>
    <w:rsid w:val="00F46528"/>
    <w:rsid w:val="00F465A5"/>
    <w:rsid w:val="00F4676A"/>
    <w:rsid w:val="00F467C0"/>
    <w:rsid w:val="00F46B09"/>
    <w:rsid w:val="00F47444"/>
    <w:rsid w:val="00F478BA"/>
    <w:rsid w:val="00F51904"/>
    <w:rsid w:val="00F52277"/>
    <w:rsid w:val="00F5230B"/>
    <w:rsid w:val="00F533C9"/>
    <w:rsid w:val="00F534AF"/>
    <w:rsid w:val="00F53B16"/>
    <w:rsid w:val="00F5403B"/>
    <w:rsid w:val="00F541C2"/>
    <w:rsid w:val="00F541C6"/>
    <w:rsid w:val="00F54BF6"/>
    <w:rsid w:val="00F54DA2"/>
    <w:rsid w:val="00F553AA"/>
    <w:rsid w:val="00F5730D"/>
    <w:rsid w:val="00F57851"/>
    <w:rsid w:val="00F57CFC"/>
    <w:rsid w:val="00F60286"/>
    <w:rsid w:val="00F606EF"/>
    <w:rsid w:val="00F61238"/>
    <w:rsid w:val="00F6136D"/>
    <w:rsid w:val="00F61D2B"/>
    <w:rsid w:val="00F638C1"/>
    <w:rsid w:val="00F6475F"/>
    <w:rsid w:val="00F65B91"/>
    <w:rsid w:val="00F65CF4"/>
    <w:rsid w:val="00F65ED1"/>
    <w:rsid w:val="00F660D2"/>
    <w:rsid w:val="00F66690"/>
    <w:rsid w:val="00F6748F"/>
    <w:rsid w:val="00F707CE"/>
    <w:rsid w:val="00F70CF4"/>
    <w:rsid w:val="00F71596"/>
    <w:rsid w:val="00F715C1"/>
    <w:rsid w:val="00F71875"/>
    <w:rsid w:val="00F71CA8"/>
    <w:rsid w:val="00F71E12"/>
    <w:rsid w:val="00F71E6C"/>
    <w:rsid w:val="00F728C0"/>
    <w:rsid w:val="00F7298A"/>
    <w:rsid w:val="00F74383"/>
    <w:rsid w:val="00F74498"/>
    <w:rsid w:val="00F749F8"/>
    <w:rsid w:val="00F74FD6"/>
    <w:rsid w:val="00F76789"/>
    <w:rsid w:val="00F76BDF"/>
    <w:rsid w:val="00F777A6"/>
    <w:rsid w:val="00F80141"/>
    <w:rsid w:val="00F801AD"/>
    <w:rsid w:val="00F81089"/>
    <w:rsid w:val="00F816B6"/>
    <w:rsid w:val="00F83DB4"/>
    <w:rsid w:val="00F846CC"/>
    <w:rsid w:val="00F84E04"/>
    <w:rsid w:val="00F8704E"/>
    <w:rsid w:val="00F8734B"/>
    <w:rsid w:val="00F90A1A"/>
    <w:rsid w:val="00F91269"/>
    <w:rsid w:val="00F93E9C"/>
    <w:rsid w:val="00F942E5"/>
    <w:rsid w:val="00F94396"/>
    <w:rsid w:val="00F958B1"/>
    <w:rsid w:val="00F96C38"/>
    <w:rsid w:val="00FA0D64"/>
    <w:rsid w:val="00FA13C8"/>
    <w:rsid w:val="00FA1465"/>
    <w:rsid w:val="00FA29C6"/>
    <w:rsid w:val="00FA3488"/>
    <w:rsid w:val="00FA36F1"/>
    <w:rsid w:val="00FA382E"/>
    <w:rsid w:val="00FA394F"/>
    <w:rsid w:val="00FA5AC1"/>
    <w:rsid w:val="00FA5FF9"/>
    <w:rsid w:val="00FA676A"/>
    <w:rsid w:val="00FA6A5D"/>
    <w:rsid w:val="00FA79F3"/>
    <w:rsid w:val="00FB39F9"/>
    <w:rsid w:val="00FB4674"/>
    <w:rsid w:val="00FB46FD"/>
    <w:rsid w:val="00FB5D15"/>
    <w:rsid w:val="00FB5D49"/>
    <w:rsid w:val="00FB6122"/>
    <w:rsid w:val="00FB6256"/>
    <w:rsid w:val="00FB64EF"/>
    <w:rsid w:val="00FB7EE8"/>
    <w:rsid w:val="00FC132B"/>
    <w:rsid w:val="00FC1FBD"/>
    <w:rsid w:val="00FC2E48"/>
    <w:rsid w:val="00FC39B4"/>
    <w:rsid w:val="00FC4363"/>
    <w:rsid w:val="00FC4E73"/>
    <w:rsid w:val="00FC56F7"/>
    <w:rsid w:val="00FC580B"/>
    <w:rsid w:val="00FC5DDB"/>
    <w:rsid w:val="00FC6188"/>
    <w:rsid w:val="00FC62EA"/>
    <w:rsid w:val="00FC7375"/>
    <w:rsid w:val="00FC75FA"/>
    <w:rsid w:val="00FC7FA4"/>
    <w:rsid w:val="00FD1DC5"/>
    <w:rsid w:val="00FD2453"/>
    <w:rsid w:val="00FD25C3"/>
    <w:rsid w:val="00FD418C"/>
    <w:rsid w:val="00FD5072"/>
    <w:rsid w:val="00FD5A96"/>
    <w:rsid w:val="00FD5EB3"/>
    <w:rsid w:val="00FD633B"/>
    <w:rsid w:val="00FD6E43"/>
    <w:rsid w:val="00FD7D55"/>
    <w:rsid w:val="00FE01CC"/>
    <w:rsid w:val="00FE02B9"/>
    <w:rsid w:val="00FE08E4"/>
    <w:rsid w:val="00FE0912"/>
    <w:rsid w:val="00FE0B32"/>
    <w:rsid w:val="00FE0CBA"/>
    <w:rsid w:val="00FE0E33"/>
    <w:rsid w:val="00FE1744"/>
    <w:rsid w:val="00FE2257"/>
    <w:rsid w:val="00FE2B9D"/>
    <w:rsid w:val="00FE428F"/>
    <w:rsid w:val="00FE4D2A"/>
    <w:rsid w:val="00FE4DD6"/>
    <w:rsid w:val="00FE65FD"/>
    <w:rsid w:val="00FE6F87"/>
    <w:rsid w:val="00FE70C5"/>
    <w:rsid w:val="00FE74AD"/>
    <w:rsid w:val="00FE783B"/>
    <w:rsid w:val="00FE7E01"/>
    <w:rsid w:val="00FE7E26"/>
    <w:rsid w:val="00FF1028"/>
    <w:rsid w:val="00FF153E"/>
    <w:rsid w:val="00FF3358"/>
    <w:rsid w:val="00FF439B"/>
    <w:rsid w:val="00FF47B5"/>
    <w:rsid w:val="00FF4AA7"/>
    <w:rsid w:val="00FF58E0"/>
    <w:rsid w:val="00FF65C8"/>
    <w:rsid w:val="00FF774C"/>
    <w:rsid w:val="00FF7880"/>
    <w:rsid w:val="00FF7A4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6F9CBBD-EC0B-4583-8C68-9F53187C5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35798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7A75AB"/>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Q第2層"/>
    <w:basedOn w:val="a"/>
    <w:next w:val="a"/>
    <w:link w:val="20"/>
    <w:uiPriority w:val="9"/>
    <w:unhideWhenUsed/>
    <w:qFormat/>
    <w:rsid w:val="007A75AB"/>
    <w:pPr>
      <w:numPr>
        <w:numId w:val="17"/>
      </w:numPr>
      <w:spacing w:line="400" w:lineRule="exact"/>
      <w:ind w:leftChars="0" w:left="567" w:firstLineChars="0" w:hanging="566"/>
      <w:outlineLvl w:val="1"/>
    </w:pPr>
    <w:rPr>
      <w:rFonts w:hAnsi="標楷體"/>
      <w:b/>
      <w:snapToGrid/>
      <w:color w:val="833C0B"/>
      <w:kern w:val="28"/>
    </w:rPr>
  </w:style>
  <w:style w:type="paragraph" w:styleId="3">
    <w:name w:val="heading 3"/>
    <w:aliases w:val="說明"/>
    <w:basedOn w:val="a"/>
    <w:next w:val="a"/>
    <w:link w:val="30"/>
    <w:uiPriority w:val="9"/>
    <w:unhideWhenUsed/>
    <w:qFormat/>
    <w:rsid w:val="007A75AB"/>
    <w:pPr>
      <w:spacing w:line="400" w:lineRule="exact"/>
      <w:ind w:leftChars="303" w:left="727" w:firstLineChars="0" w:firstLine="0"/>
      <w:jc w:val="left"/>
      <w:outlineLvl w:val="2"/>
    </w:pPr>
    <w:rPr>
      <w:rFonts w:ascii="Times New Roman"/>
      <w:snapToGrid/>
      <w:szCs w:val="22"/>
      <w:bdr w:val="single" w:sz="4" w:space="0" w:color="auto"/>
    </w:rPr>
  </w:style>
  <w:style w:type="paragraph" w:styleId="4">
    <w:name w:val="heading 4"/>
    <w:aliases w:val="承辦單位"/>
    <w:basedOn w:val="1"/>
    <w:next w:val="a"/>
    <w:link w:val="40"/>
    <w:uiPriority w:val="9"/>
    <w:unhideWhenUsed/>
    <w:qFormat/>
    <w:rsid w:val="007A75AB"/>
    <w:pPr>
      <w:keepNext w:val="0"/>
      <w:spacing w:before="0" w:after="0" w:line="400" w:lineRule="exact"/>
      <w:ind w:leftChars="0" w:left="0" w:firstLineChars="0" w:firstLine="0"/>
      <w:jc w:val="right"/>
      <w:outlineLvl w:val="3"/>
    </w:pPr>
    <w:rPr>
      <w:rFonts w:ascii="Times New Roman" w:eastAsia="標楷體" w:hAnsi="Times New Roman"/>
      <w:b w:val="0"/>
      <w:bCs w:val="0"/>
      <w:snapToGrid/>
      <w:kern w:val="2"/>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styleId="ae">
    <w:name w:val="Hyperlink"/>
    <w:uiPriority w:val="99"/>
    <w:rsid w:val="00357987"/>
    <w:rPr>
      <w:color w:val="0000FF"/>
      <w:u w:val="single"/>
    </w:rPr>
  </w:style>
  <w:style w:type="paragraph" w:styleId="aa">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semiHidden/>
    <w:rsid w:val="000C4707"/>
    <w:pPr>
      <w:tabs>
        <w:tab w:val="right" w:leader="hyphen" w:pos="8567"/>
      </w:tabs>
      <w:ind w:leftChars="0" w:left="0" w:firstLineChars="0" w:firstLine="0"/>
    </w:pPr>
    <w:rPr>
      <w:rFonts w:hAnsi="標楷體"/>
      <w:b/>
      <w:noProof/>
      <w:color w:val="000000"/>
      <w:sz w:val="36"/>
      <w:szCs w:val="36"/>
    </w:rPr>
  </w:style>
  <w:style w:type="paragraph" w:styleId="24">
    <w:name w:val="toc 2"/>
    <w:basedOn w:val="a"/>
    <w:next w:val="a"/>
    <w:autoRedefine/>
    <w:uiPriority w:val="39"/>
    <w:rsid w:val="00282FB7"/>
    <w:pPr>
      <w:tabs>
        <w:tab w:val="right" w:leader="hyphen" w:pos="8553"/>
      </w:tabs>
      <w:ind w:leftChars="0" w:left="486" w:rightChars="50" w:right="142" w:hangingChars="200" w:hanging="486"/>
    </w:pPr>
    <w:rPr>
      <w:rFonts w:hAnsi="標楷體"/>
      <w:noProof/>
      <w:sz w:val="24"/>
      <w:szCs w:val="24"/>
    </w:rPr>
  </w:style>
  <w:style w:type="character" w:customStyle="1" w:styleId="af">
    <w:name w:val="(一)(二)(三) 字元"/>
    <w:rsid w:val="00357987"/>
    <w:rPr>
      <w:rFonts w:eastAsia="標楷體"/>
      <w:snapToGrid w:val="0"/>
      <w:kern w:val="2"/>
      <w:sz w:val="28"/>
      <w:szCs w:val="28"/>
      <w:lang w:val="en-US" w:eastAsia="zh-TW" w:bidi="ar-SA"/>
    </w:rPr>
  </w:style>
  <w:style w:type="character" w:customStyle="1" w:styleId="af0">
    <w:name w:val="(一)下內文 字元"/>
    <w:rsid w:val="00357987"/>
    <w:rPr>
      <w:rFonts w:eastAsia="標楷體"/>
      <w:snapToGrid w:val="0"/>
      <w:kern w:val="2"/>
      <w:sz w:val="28"/>
      <w:szCs w:val="28"/>
      <w:lang w:val="en-US" w:eastAsia="zh-TW" w:bidi="ar-SA"/>
    </w:rPr>
  </w:style>
  <w:style w:type="paragraph" w:styleId="af1">
    <w:name w:val="Body Text"/>
    <w:aliases w:val="本文 字元"/>
    <w:basedOn w:val="a"/>
    <w:rsid w:val="00357987"/>
    <w:pPr>
      <w:spacing w:after="120" w:line="240" w:lineRule="auto"/>
      <w:ind w:leftChars="0" w:left="0" w:firstLineChars="0" w:firstLine="0"/>
      <w:jc w:val="left"/>
    </w:pPr>
    <w:rPr>
      <w:rFonts w:ascii="Times New Roman"/>
      <w:snapToGrid/>
    </w:rPr>
  </w:style>
  <w:style w:type="character" w:styleId="af2">
    <w:name w:val="page number"/>
    <w:basedOn w:val="a0"/>
    <w:rsid w:val="00357987"/>
  </w:style>
  <w:style w:type="paragraph" w:styleId="af3">
    <w:name w:val="header"/>
    <w:basedOn w:val="a"/>
    <w:rsid w:val="00357987"/>
    <w:pPr>
      <w:tabs>
        <w:tab w:val="center" w:pos="4153"/>
        <w:tab w:val="right" w:pos="8306"/>
      </w:tabs>
      <w:snapToGrid w:val="0"/>
      <w:spacing w:line="480" w:lineRule="exact"/>
    </w:pPr>
    <w:rPr>
      <w:rFonts w:ascii="Times New Roman"/>
      <w:sz w:val="20"/>
      <w:szCs w:val="20"/>
    </w:rPr>
  </w:style>
  <w:style w:type="paragraph" w:styleId="af4">
    <w:name w:val="footer"/>
    <w:basedOn w:val="a"/>
    <w:link w:val="af5"/>
    <w:uiPriority w:val="99"/>
    <w:rsid w:val="00357987"/>
    <w:pPr>
      <w:tabs>
        <w:tab w:val="center" w:pos="4153"/>
        <w:tab w:val="right" w:pos="8306"/>
      </w:tabs>
      <w:snapToGrid w:val="0"/>
      <w:spacing w:line="480" w:lineRule="exact"/>
    </w:pPr>
    <w:rPr>
      <w:rFonts w:ascii="Times New Roman"/>
      <w:sz w:val="20"/>
      <w:szCs w:val="20"/>
    </w:rPr>
  </w:style>
  <w:style w:type="character" w:customStyle="1" w:styleId="160">
    <w:name w:val="第一層(16號字) 字元"/>
    <w:link w:val="16"/>
    <w:rsid w:val="00357987"/>
    <w:rPr>
      <w:rFonts w:ascii="標楷體" w:eastAsia="標楷體"/>
      <w:b/>
      <w:snapToGrid w:val="0"/>
      <w:kern w:val="2"/>
      <w:sz w:val="32"/>
      <w:lang w:val="en-US" w:eastAsia="zh-TW" w:bidi="ar-SA"/>
    </w:rPr>
  </w:style>
  <w:style w:type="paragraph" w:styleId="af6">
    <w:name w:val="Body Text Indent"/>
    <w:basedOn w:val="a"/>
    <w:rsid w:val="006D3F85"/>
    <w:pPr>
      <w:spacing w:after="120"/>
      <w:ind w:left="480"/>
    </w:pPr>
  </w:style>
  <w:style w:type="table" w:styleId="af7">
    <w:name w:val="Table Grid"/>
    <w:basedOn w:val="a1"/>
    <w:uiPriority w:val="59"/>
    <w:rsid w:val="006D3F8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rsid w:val="001924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23">
    <w:name w:val="(一)下內文縮2 字元"/>
    <w:link w:val="22"/>
    <w:rsid w:val="00A64CC8"/>
    <w:rPr>
      <w:rFonts w:ascii="標楷體" w:eastAsia="標楷體"/>
      <w:snapToGrid w:val="0"/>
      <w:kern w:val="2"/>
      <w:sz w:val="28"/>
      <w:szCs w:val="28"/>
      <w:lang w:val="en-US" w:eastAsia="zh-TW" w:bidi="ar-SA"/>
    </w:rPr>
  </w:style>
  <w:style w:type="character" w:customStyle="1" w:styleId="1230">
    <w:name w:val="1.2.3. 字元"/>
    <w:link w:val="123"/>
    <w:rsid w:val="00A64CC8"/>
    <w:rPr>
      <w:rFonts w:ascii="標楷體" w:eastAsia="標楷體"/>
      <w:snapToGrid w:val="0"/>
      <w:kern w:val="2"/>
      <w:sz w:val="28"/>
      <w:szCs w:val="28"/>
      <w:lang w:val="en-US" w:eastAsia="zh-TW" w:bidi="ar-SA"/>
    </w:rPr>
  </w:style>
  <w:style w:type="character" w:customStyle="1" w:styleId="143">
    <w:name w:val="表格內文(14行高) 字元"/>
    <w:link w:val="142"/>
    <w:qFormat/>
    <w:rsid w:val="00D76926"/>
    <w:rPr>
      <w:rFonts w:ascii="標楷體" w:eastAsia="標楷體"/>
      <w:snapToGrid w:val="0"/>
      <w:kern w:val="2"/>
      <w:sz w:val="24"/>
      <w:szCs w:val="28"/>
      <w:lang w:val="en-US" w:eastAsia="zh-TW" w:bidi="ar-SA"/>
    </w:rPr>
  </w:style>
  <w:style w:type="character" w:customStyle="1" w:styleId="201">
    <w:name w:val="表格內文(20行高) 字元"/>
    <w:link w:val="200"/>
    <w:rsid w:val="00D76926"/>
    <w:rPr>
      <w:rFonts w:ascii="標楷體" w:eastAsia="標楷體"/>
      <w:snapToGrid w:val="0"/>
      <w:kern w:val="2"/>
      <w:sz w:val="24"/>
      <w:szCs w:val="28"/>
      <w:lang w:val="en-US" w:eastAsia="zh-TW" w:bidi="ar-SA"/>
    </w:rPr>
  </w:style>
  <w:style w:type="character" w:customStyle="1" w:styleId="a9">
    <w:name w:val="前言內文 字元"/>
    <w:link w:val="a8"/>
    <w:rsid w:val="009E7392"/>
    <w:rPr>
      <w:rFonts w:ascii="標楷體" w:eastAsia="標楷體"/>
      <w:snapToGrid w:val="0"/>
      <w:kern w:val="2"/>
      <w:sz w:val="28"/>
      <w:szCs w:val="28"/>
      <w:lang w:val="en-US" w:eastAsia="zh-TW" w:bidi="ar-SA"/>
    </w:rPr>
  </w:style>
  <w:style w:type="character" w:customStyle="1" w:styleId="a7">
    <w:name w:val="結論 字元"/>
    <w:link w:val="a6"/>
    <w:rsid w:val="009E7392"/>
    <w:rPr>
      <w:rFonts w:ascii="標楷體" w:eastAsia="標楷體"/>
      <w:snapToGrid w:val="0"/>
      <w:kern w:val="2"/>
      <w:sz w:val="28"/>
      <w:szCs w:val="28"/>
      <w:lang w:val="en-US" w:eastAsia="zh-TW" w:bidi="ar-SA"/>
    </w:rPr>
  </w:style>
  <w:style w:type="paragraph" w:customStyle="1" w:styleId="af8">
    <w:name w:val="第二層"/>
    <w:basedOn w:val="af9"/>
    <w:rsid w:val="009E7392"/>
    <w:pPr>
      <w:spacing w:line="500" w:lineRule="exact"/>
      <w:ind w:left="559" w:hangingChars="200" w:hanging="559"/>
      <w:jc w:val="both"/>
    </w:pPr>
    <w:rPr>
      <w:rFonts w:ascii="新細明體" w:eastAsia="新細明體" w:cs="Times New Roman"/>
      <w:b/>
      <w:bCs/>
      <w:sz w:val="28"/>
    </w:rPr>
  </w:style>
  <w:style w:type="paragraph" w:styleId="af9">
    <w:name w:val="Plain Text"/>
    <w:basedOn w:val="a"/>
    <w:rsid w:val="009E7392"/>
    <w:pPr>
      <w:spacing w:line="240" w:lineRule="auto"/>
      <w:ind w:leftChars="0" w:left="0" w:firstLineChars="0" w:firstLine="0"/>
      <w:jc w:val="left"/>
    </w:pPr>
    <w:rPr>
      <w:rFonts w:ascii="細明體" w:eastAsia="細明體" w:hAnsi="Courier New" w:cs="Courier New"/>
      <w:snapToGrid/>
      <w:sz w:val="24"/>
      <w:szCs w:val="24"/>
    </w:rPr>
  </w:style>
  <w:style w:type="paragraph" w:customStyle="1" w:styleId="afa">
    <w:name w:val="第一層"/>
    <w:rsid w:val="003503FF"/>
    <w:pPr>
      <w:spacing w:line="480" w:lineRule="exact"/>
    </w:pPr>
    <w:rPr>
      <w:rFonts w:eastAsia="標楷體"/>
      <w:b/>
      <w:snapToGrid w:val="0"/>
      <w:kern w:val="2"/>
      <w:sz w:val="32"/>
    </w:rPr>
  </w:style>
  <w:style w:type="character" w:styleId="afb">
    <w:name w:val="footnote reference"/>
    <w:aliases w:val="FR,Ref,de nota al pie,註腳內容,Error-Fußnotenzeichen5,Error-Fußnotenzeichen6,Error-Fußnotenzeichen3,Error-Fusnotßnotenzeichen5,Error-Fußnotenzeic,4_G"/>
    <w:qFormat/>
    <w:rsid w:val="003E6FF7"/>
    <w:rPr>
      <w:vertAlign w:val="superscript"/>
    </w:rPr>
  </w:style>
  <w:style w:type="paragraph" w:styleId="afc">
    <w:name w:val="footnote text"/>
    <w:basedOn w:val="a"/>
    <w:link w:val="afd"/>
    <w:rsid w:val="003E6FF7"/>
    <w:pPr>
      <w:snapToGrid w:val="0"/>
      <w:jc w:val="left"/>
    </w:pPr>
    <w:rPr>
      <w:sz w:val="20"/>
      <w:szCs w:val="20"/>
    </w:rPr>
  </w:style>
  <w:style w:type="character" w:customStyle="1" w:styleId="141">
    <w:name w:val="第二層(14號字) 字元1"/>
    <w:link w:val="14"/>
    <w:rsid w:val="003E6FF7"/>
    <w:rPr>
      <w:rFonts w:ascii="標楷體" w:eastAsia="標楷體"/>
      <w:b/>
      <w:snapToGrid w:val="0"/>
      <w:kern w:val="2"/>
      <w:sz w:val="28"/>
      <w:lang w:val="en-US" w:eastAsia="zh-TW" w:bidi="ar-SA"/>
    </w:rPr>
  </w:style>
  <w:style w:type="paragraph" w:customStyle="1" w:styleId="5">
    <w:name w:val="字元 字元5"/>
    <w:basedOn w:val="a"/>
    <w:semiHidden/>
    <w:rsid w:val="002E726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 字元2 字元 字元 字元"/>
    <w:basedOn w:val="a"/>
    <w:semiHidden/>
    <w:rsid w:val="001F2E4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extstory1">
    <w:name w:val="text_story1"/>
    <w:rsid w:val="006F138E"/>
    <w:rPr>
      <w:rFonts w:ascii="sө" w:hAnsi="sө" w:hint="default"/>
      <w:i w:val="0"/>
      <w:iCs w:val="0"/>
      <w:strike w:val="0"/>
      <w:dstrike w:val="0"/>
      <w:color w:val="000000"/>
      <w:sz w:val="22"/>
      <w:szCs w:val="22"/>
      <w:u w:val="none"/>
      <w:effect w:val="none"/>
    </w:rPr>
  </w:style>
  <w:style w:type="character" w:customStyle="1" w:styleId="textcontenttitle21">
    <w:name w:val="text_contenttitle21"/>
    <w:rsid w:val="009301CE"/>
    <w:rPr>
      <w:rFonts w:ascii="Arial" w:hAnsi="Arial" w:cs="Arial" w:hint="default"/>
      <w:b/>
      <w:bCs/>
      <w:color w:val="444444"/>
      <w:sz w:val="30"/>
      <w:szCs w:val="30"/>
    </w:rPr>
  </w:style>
  <w:style w:type="paragraph" w:styleId="31">
    <w:name w:val="toc 3"/>
    <w:basedOn w:val="a"/>
    <w:next w:val="a"/>
    <w:autoRedefine/>
    <w:semiHidden/>
    <w:rsid w:val="005258AD"/>
    <w:pPr>
      <w:spacing w:line="240" w:lineRule="auto"/>
      <w:ind w:leftChars="400" w:left="960" w:firstLineChars="0" w:firstLine="0"/>
      <w:jc w:val="left"/>
    </w:pPr>
    <w:rPr>
      <w:rFonts w:ascii="Times New Roman"/>
      <w:snapToGrid/>
      <w:szCs w:val="24"/>
    </w:rPr>
  </w:style>
  <w:style w:type="character" w:customStyle="1" w:styleId="f121">
    <w:name w:val="f121"/>
    <w:rsid w:val="005F30C9"/>
    <w:rPr>
      <w:rFonts w:ascii="細明體" w:eastAsia="細明體" w:hAnsi="細明體" w:hint="eastAsia"/>
      <w:sz w:val="24"/>
      <w:szCs w:val="24"/>
    </w:rPr>
  </w:style>
  <w:style w:type="paragraph" w:styleId="afe">
    <w:name w:val="Normal Indent"/>
    <w:basedOn w:val="a"/>
    <w:rsid w:val="00514BF1"/>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aff">
    <w:name w:val="字元 字元"/>
    <w:basedOn w:val="a"/>
    <w:semiHidden/>
    <w:rsid w:val="00514BF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HeadingBase">
    <w:name w:val="Heading Base"/>
    <w:basedOn w:val="af1"/>
    <w:next w:val="af1"/>
    <w:rsid w:val="009667E5"/>
    <w:pPr>
      <w:keepNext/>
      <w:keepLines/>
      <w:widowControl/>
      <w:spacing w:after="0" w:line="180" w:lineRule="atLeast"/>
    </w:pPr>
    <w:rPr>
      <w:rFonts w:ascii="Arial Black" w:eastAsia="新細明體" w:hAnsi="Arial Black"/>
      <w:spacing w:val="-10"/>
      <w:kern w:val="28"/>
      <w:sz w:val="18"/>
      <w:szCs w:val="20"/>
    </w:rPr>
  </w:style>
  <w:style w:type="character" w:styleId="aff0">
    <w:name w:val="Emphasis"/>
    <w:qFormat/>
    <w:rsid w:val="0021725E"/>
    <w:rPr>
      <w:b w:val="0"/>
      <w:bCs w:val="0"/>
      <w:i w:val="0"/>
      <w:iCs w:val="0"/>
      <w:color w:val="CC0033"/>
    </w:rPr>
  </w:style>
  <w:style w:type="paragraph" w:customStyle="1" w:styleId="CompanyName">
    <w:name w:val="Company Name"/>
    <w:basedOn w:val="a"/>
    <w:rsid w:val="0071471D"/>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aff1">
    <w:name w:val="字元 字元 字元"/>
    <w:basedOn w:val="a"/>
    <w:semiHidden/>
    <w:rsid w:val="007147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Balloon Text"/>
    <w:basedOn w:val="a"/>
    <w:link w:val="aff3"/>
    <w:uiPriority w:val="99"/>
    <w:semiHidden/>
    <w:unhideWhenUsed/>
    <w:rsid w:val="00D04ED5"/>
    <w:pPr>
      <w:spacing w:line="240" w:lineRule="auto"/>
    </w:pPr>
    <w:rPr>
      <w:rFonts w:ascii="Cambria" w:eastAsia="新細明體" w:hAnsi="Cambria"/>
      <w:sz w:val="18"/>
      <w:szCs w:val="18"/>
    </w:rPr>
  </w:style>
  <w:style w:type="character" w:customStyle="1" w:styleId="aff3">
    <w:name w:val="註解方塊文字 字元"/>
    <w:link w:val="aff2"/>
    <w:uiPriority w:val="99"/>
    <w:semiHidden/>
    <w:rsid w:val="00D04ED5"/>
    <w:rPr>
      <w:rFonts w:ascii="Cambria" w:eastAsia="新細明體" w:hAnsi="Cambria" w:cs="Times New Roman"/>
      <w:snapToGrid w:val="0"/>
      <w:kern w:val="2"/>
      <w:sz w:val="18"/>
      <w:szCs w:val="18"/>
    </w:rPr>
  </w:style>
  <w:style w:type="paragraph" w:styleId="aff4">
    <w:name w:val="endnote text"/>
    <w:basedOn w:val="a"/>
    <w:link w:val="aff5"/>
    <w:uiPriority w:val="99"/>
    <w:semiHidden/>
    <w:unhideWhenUsed/>
    <w:rsid w:val="00BE2B41"/>
    <w:pPr>
      <w:snapToGrid w:val="0"/>
      <w:jc w:val="left"/>
    </w:pPr>
  </w:style>
  <w:style w:type="character" w:customStyle="1" w:styleId="aff5">
    <w:name w:val="章節附註文字 字元"/>
    <w:link w:val="aff4"/>
    <w:uiPriority w:val="99"/>
    <w:semiHidden/>
    <w:rsid w:val="00BE2B41"/>
    <w:rPr>
      <w:rFonts w:ascii="標楷體" w:eastAsia="標楷體"/>
      <w:snapToGrid w:val="0"/>
      <w:kern w:val="2"/>
      <w:sz w:val="28"/>
      <w:szCs w:val="28"/>
    </w:rPr>
  </w:style>
  <w:style w:type="character" w:styleId="aff6">
    <w:name w:val="endnote reference"/>
    <w:uiPriority w:val="99"/>
    <w:semiHidden/>
    <w:unhideWhenUsed/>
    <w:rsid w:val="00BE2B41"/>
    <w:rPr>
      <w:vertAlign w:val="superscript"/>
    </w:rPr>
  </w:style>
  <w:style w:type="paragraph" w:customStyle="1" w:styleId="05">
    <w:name w:val="05 表格用細文"/>
    <w:basedOn w:val="a"/>
    <w:qFormat/>
    <w:rsid w:val="00D61E5C"/>
    <w:pPr>
      <w:adjustRightInd w:val="0"/>
      <w:snapToGrid w:val="0"/>
      <w:spacing w:line="240" w:lineRule="auto"/>
      <w:ind w:leftChars="0" w:left="0" w:firstLineChars="0" w:firstLine="0"/>
      <w:jc w:val="left"/>
      <w:textAlignment w:val="baseline"/>
    </w:pPr>
    <w:rPr>
      <w:rFonts w:ascii="Times New Roman"/>
      <w:snapToGrid/>
      <w:sz w:val="24"/>
      <w:szCs w:val="24"/>
    </w:rPr>
  </w:style>
  <w:style w:type="character" w:customStyle="1" w:styleId="21">
    <w:name w:val="(一)(二)(三) 字元2"/>
    <w:link w:val="a4"/>
    <w:rsid w:val="00FE74AD"/>
    <w:rPr>
      <w:rFonts w:ascii="標楷體" w:eastAsia="標楷體"/>
      <w:snapToGrid w:val="0"/>
      <w:kern w:val="2"/>
      <w:sz w:val="28"/>
      <w:szCs w:val="28"/>
    </w:rPr>
  </w:style>
  <w:style w:type="paragraph" w:customStyle="1" w:styleId="12">
    <w:name w:val="1"/>
    <w:basedOn w:val="a"/>
    <w:semiHidden/>
    <w:rsid w:val="00DC4B5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a"/>
    <w:uiPriority w:val="99"/>
    <w:semiHidden/>
    <w:unhideWhenUsed/>
    <w:rsid w:val="005E5B1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7">
    <w:name w:val="List Paragraph"/>
    <w:aliases w:val="標題 (4),1.1.1.1清單段落,List Paragraph,列點,(二),貿易局(一),標1,清單段落1"/>
    <w:basedOn w:val="a"/>
    <w:link w:val="aff8"/>
    <w:uiPriority w:val="34"/>
    <w:qFormat/>
    <w:rsid w:val="003C4BA4"/>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33539F"/>
    <w:pPr>
      <w:widowControl w:val="0"/>
      <w:autoSpaceDE w:val="0"/>
      <w:autoSpaceDN w:val="0"/>
      <w:adjustRightInd w:val="0"/>
    </w:pPr>
    <w:rPr>
      <w:rFonts w:ascii="標楷體" w:eastAsia="標楷體" w:cs="標楷體"/>
      <w:color w:val="000000"/>
      <w:sz w:val="24"/>
      <w:szCs w:val="24"/>
    </w:rPr>
  </w:style>
  <w:style w:type="character" w:styleId="aff9">
    <w:name w:val="Strong"/>
    <w:uiPriority w:val="22"/>
    <w:qFormat/>
    <w:rsid w:val="006349D0"/>
    <w:rPr>
      <w:b/>
      <w:bCs/>
    </w:rPr>
  </w:style>
  <w:style w:type="character" w:customStyle="1" w:styleId="ms-rtethemeforecolor-2-0">
    <w:name w:val="ms-rtethemeforecolor-2-0"/>
    <w:rsid w:val="006349D0"/>
  </w:style>
  <w:style w:type="character" w:customStyle="1" w:styleId="ms-rtefontsize-2">
    <w:name w:val="ms-rtefontsize-2"/>
    <w:rsid w:val="006349D0"/>
  </w:style>
  <w:style w:type="character" w:customStyle="1" w:styleId="afd">
    <w:name w:val="註腳文字 字元"/>
    <w:link w:val="afc"/>
    <w:uiPriority w:val="99"/>
    <w:rsid w:val="00452F48"/>
    <w:rPr>
      <w:rFonts w:ascii="標楷體" w:eastAsia="標楷體"/>
      <w:snapToGrid w:val="0"/>
      <w:kern w:val="2"/>
    </w:rPr>
  </w:style>
  <w:style w:type="character" w:customStyle="1" w:styleId="20">
    <w:name w:val="標題 2 字元"/>
    <w:aliases w:val="Q第2層 字元"/>
    <w:link w:val="2"/>
    <w:uiPriority w:val="9"/>
    <w:rsid w:val="007A75AB"/>
    <w:rPr>
      <w:rFonts w:ascii="標楷體" w:eastAsia="標楷體" w:hAnsi="標楷體"/>
      <w:b/>
      <w:color w:val="833C0B"/>
      <w:kern w:val="28"/>
      <w:sz w:val="28"/>
      <w:szCs w:val="28"/>
    </w:rPr>
  </w:style>
  <w:style w:type="character" w:customStyle="1" w:styleId="30">
    <w:name w:val="標題 3 字元"/>
    <w:aliases w:val="說明 字元"/>
    <w:link w:val="3"/>
    <w:uiPriority w:val="9"/>
    <w:rsid w:val="007A75AB"/>
    <w:rPr>
      <w:rFonts w:eastAsia="標楷體"/>
      <w:kern w:val="2"/>
      <w:sz w:val="28"/>
      <w:szCs w:val="22"/>
      <w:bdr w:val="single" w:sz="4" w:space="0" w:color="auto"/>
    </w:rPr>
  </w:style>
  <w:style w:type="character" w:customStyle="1" w:styleId="40">
    <w:name w:val="標題 4 字元"/>
    <w:aliases w:val="承辦單位 字元"/>
    <w:link w:val="4"/>
    <w:uiPriority w:val="9"/>
    <w:rsid w:val="007A75AB"/>
    <w:rPr>
      <w:rFonts w:eastAsia="標楷體"/>
      <w:kern w:val="2"/>
      <w:sz w:val="22"/>
      <w:szCs w:val="22"/>
    </w:rPr>
  </w:style>
  <w:style w:type="character" w:customStyle="1" w:styleId="10">
    <w:name w:val="標題 1 字元"/>
    <w:link w:val="1"/>
    <w:uiPriority w:val="9"/>
    <w:rsid w:val="007A75AB"/>
    <w:rPr>
      <w:rFonts w:ascii="Cambria" w:eastAsia="新細明體" w:hAnsi="Cambria" w:cs="Times New Roman"/>
      <w:b/>
      <w:bCs/>
      <w:snapToGrid w:val="0"/>
      <w:kern w:val="52"/>
      <w:sz w:val="52"/>
      <w:szCs w:val="52"/>
    </w:rPr>
  </w:style>
  <w:style w:type="character" w:customStyle="1" w:styleId="aff8">
    <w:name w:val="清單段落 字元"/>
    <w:aliases w:val="標題 (4) 字元,1.1.1.1清單段落 字元,List Paragraph 字元,列點 字元,(二) 字元,貿易局(一) 字元,標1 字元,清單段落1 字元"/>
    <w:link w:val="aff7"/>
    <w:uiPriority w:val="34"/>
    <w:locked/>
    <w:rsid w:val="009D7996"/>
    <w:rPr>
      <w:rFonts w:ascii="新細明體" w:hAnsi="新細明體" w:cs="新細明體"/>
      <w:sz w:val="24"/>
      <w:szCs w:val="24"/>
    </w:rPr>
  </w:style>
  <w:style w:type="character" w:customStyle="1" w:styleId="af5">
    <w:name w:val="頁尾 字元"/>
    <w:link w:val="af4"/>
    <w:uiPriority w:val="99"/>
    <w:rsid w:val="0050677A"/>
    <w:rPr>
      <w:rFonts w:eastAsia="標楷體"/>
      <w:snapToGrid w:val="0"/>
      <w:kern w:val="2"/>
    </w:rPr>
  </w:style>
  <w:style w:type="character" w:customStyle="1" w:styleId="HTML0">
    <w:name w:val="HTML 預設格式 字元"/>
    <w:link w:val="HTML"/>
    <w:uiPriority w:val="99"/>
    <w:rsid w:val="003F0615"/>
    <w:rPr>
      <w:rFonts w:ascii="細明體" w:eastAsia="細明體" w:hAnsi="細明體" w:cs="細明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52995">
      <w:bodyDiv w:val="1"/>
      <w:marLeft w:val="0"/>
      <w:marRight w:val="0"/>
      <w:marTop w:val="0"/>
      <w:marBottom w:val="0"/>
      <w:divBdr>
        <w:top w:val="none" w:sz="0" w:space="0" w:color="auto"/>
        <w:left w:val="none" w:sz="0" w:space="0" w:color="auto"/>
        <w:bottom w:val="none" w:sz="0" w:space="0" w:color="auto"/>
        <w:right w:val="none" w:sz="0" w:space="0" w:color="auto"/>
      </w:divBdr>
    </w:div>
    <w:div w:id="23100695">
      <w:bodyDiv w:val="1"/>
      <w:marLeft w:val="0"/>
      <w:marRight w:val="0"/>
      <w:marTop w:val="0"/>
      <w:marBottom w:val="0"/>
      <w:divBdr>
        <w:top w:val="none" w:sz="0" w:space="0" w:color="auto"/>
        <w:left w:val="none" w:sz="0" w:space="0" w:color="auto"/>
        <w:bottom w:val="none" w:sz="0" w:space="0" w:color="auto"/>
        <w:right w:val="none" w:sz="0" w:space="0" w:color="auto"/>
      </w:divBdr>
    </w:div>
    <w:div w:id="28999232">
      <w:bodyDiv w:val="1"/>
      <w:marLeft w:val="0"/>
      <w:marRight w:val="0"/>
      <w:marTop w:val="0"/>
      <w:marBottom w:val="0"/>
      <w:divBdr>
        <w:top w:val="none" w:sz="0" w:space="0" w:color="auto"/>
        <w:left w:val="none" w:sz="0" w:space="0" w:color="auto"/>
        <w:bottom w:val="none" w:sz="0" w:space="0" w:color="auto"/>
        <w:right w:val="none" w:sz="0" w:space="0" w:color="auto"/>
      </w:divBdr>
      <w:divsChild>
        <w:div w:id="836531642">
          <w:marLeft w:val="300"/>
          <w:marRight w:val="300"/>
          <w:marTop w:val="0"/>
          <w:marBottom w:val="0"/>
          <w:divBdr>
            <w:top w:val="none" w:sz="0" w:space="0" w:color="auto"/>
            <w:left w:val="none" w:sz="0" w:space="0" w:color="auto"/>
            <w:bottom w:val="none" w:sz="0" w:space="0" w:color="auto"/>
            <w:right w:val="none" w:sz="0" w:space="0" w:color="auto"/>
          </w:divBdr>
          <w:divsChild>
            <w:div w:id="1385330000">
              <w:marLeft w:val="0"/>
              <w:marRight w:val="0"/>
              <w:marTop w:val="0"/>
              <w:marBottom w:val="0"/>
              <w:divBdr>
                <w:top w:val="none" w:sz="0" w:space="0" w:color="auto"/>
                <w:left w:val="none" w:sz="0" w:space="0" w:color="auto"/>
                <w:bottom w:val="none" w:sz="0" w:space="0" w:color="auto"/>
                <w:right w:val="none" w:sz="0" w:space="0" w:color="auto"/>
              </w:divBdr>
            </w:div>
            <w:div w:id="1819609081">
              <w:marLeft w:val="0"/>
              <w:marRight w:val="0"/>
              <w:marTop w:val="0"/>
              <w:marBottom w:val="0"/>
              <w:divBdr>
                <w:top w:val="none" w:sz="0" w:space="0" w:color="auto"/>
                <w:left w:val="none" w:sz="0" w:space="0" w:color="auto"/>
                <w:bottom w:val="none" w:sz="0" w:space="0" w:color="auto"/>
                <w:right w:val="none" w:sz="0" w:space="0" w:color="auto"/>
              </w:divBdr>
            </w:div>
          </w:divsChild>
        </w:div>
        <w:div w:id="1911885018">
          <w:marLeft w:val="300"/>
          <w:marRight w:val="300"/>
          <w:marTop w:val="0"/>
          <w:marBottom w:val="0"/>
          <w:divBdr>
            <w:top w:val="none" w:sz="0" w:space="0" w:color="auto"/>
            <w:left w:val="none" w:sz="0" w:space="0" w:color="auto"/>
            <w:bottom w:val="none" w:sz="0" w:space="0" w:color="auto"/>
            <w:right w:val="none" w:sz="0" w:space="0" w:color="auto"/>
          </w:divBdr>
          <w:divsChild>
            <w:div w:id="57900751">
              <w:marLeft w:val="0"/>
              <w:marRight w:val="0"/>
              <w:marTop w:val="0"/>
              <w:marBottom w:val="0"/>
              <w:divBdr>
                <w:top w:val="none" w:sz="0" w:space="0" w:color="auto"/>
                <w:left w:val="none" w:sz="0" w:space="0" w:color="auto"/>
                <w:bottom w:val="none" w:sz="0" w:space="0" w:color="auto"/>
                <w:right w:val="none" w:sz="0" w:space="0" w:color="auto"/>
              </w:divBdr>
            </w:div>
            <w:div w:id="10165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82762">
      <w:bodyDiv w:val="1"/>
      <w:marLeft w:val="0"/>
      <w:marRight w:val="0"/>
      <w:marTop w:val="0"/>
      <w:marBottom w:val="0"/>
      <w:divBdr>
        <w:top w:val="none" w:sz="0" w:space="0" w:color="auto"/>
        <w:left w:val="none" w:sz="0" w:space="0" w:color="auto"/>
        <w:bottom w:val="none" w:sz="0" w:space="0" w:color="auto"/>
        <w:right w:val="none" w:sz="0" w:space="0" w:color="auto"/>
      </w:divBdr>
    </w:div>
    <w:div w:id="104422719">
      <w:bodyDiv w:val="1"/>
      <w:marLeft w:val="0"/>
      <w:marRight w:val="0"/>
      <w:marTop w:val="0"/>
      <w:marBottom w:val="0"/>
      <w:divBdr>
        <w:top w:val="none" w:sz="0" w:space="0" w:color="auto"/>
        <w:left w:val="none" w:sz="0" w:space="0" w:color="auto"/>
        <w:bottom w:val="none" w:sz="0" w:space="0" w:color="auto"/>
        <w:right w:val="none" w:sz="0" w:space="0" w:color="auto"/>
      </w:divBdr>
    </w:div>
    <w:div w:id="105316757">
      <w:bodyDiv w:val="1"/>
      <w:marLeft w:val="0"/>
      <w:marRight w:val="0"/>
      <w:marTop w:val="0"/>
      <w:marBottom w:val="0"/>
      <w:divBdr>
        <w:top w:val="none" w:sz="0" w:space="0" w:color="auto"/>
        <w:left w:val="none" w:sz="0" w:space="0" w:color="auto"/>
        <w:bottom w:val="none" w:sz="0" w:space="0" w:color="auto"/>
        <w:right w:val="none" w:sz="0" w:space="0" w:color="auto"/>
      </w:divBdr>
    </w:div>
    <w:div w:id="130170445">
      <w:bodyDiv w:val="1"/>
      <w:marLeft w:val="0"/>
      <w:marRight w:val="0"/>
      <w:marTop w:val="0"/>
      <w:marBottom w:val="0"/>
      <w:divBdr>
        <w:top w:val="none" w:sz="0" w:space="0" w:color="auto"/>
        <w:left w:val="none" w:sz="0" w:space="0" w:color="auto"/>
        <w:bottom w:val="none" w:sz="0" w:space="0" w:color="auto"/>
        <w:right w:val="none" w:sz="0" w:space="0" w:color="auto"/>
      </w:divBdr>
    </w:div>
    <w:div w:id="180945401">
      <w:bodyDiv w:val="1"/>
      <w:marLeft w:val="0"/>
      <w:marRight w:val="0"/>
      <w:marTop w:val="0"/>
      <w:marBottom w:val="0"/>
      <w:divBdr>
        <w:top w:val="none" w:sz="0" w:space="0" w:color="auto"/>
        <w:left w:val="none" w:sz="0" w:space="0" w:color="auto"/>
        <w:bottom w:val="none" w:sz="0" w:space="0" w:color="auto"/>
        <w:right w:val="none" w:sz="0" w:space="0" w:color="auto"/>
      </w:divBdr>
    </w:div>
    <w:div w:id="249654853">
      <w:bodyDiv w:val="1"/>
      <w:marLeft w:val="0"/>
      <w:marRight w:val="0"/>
      <w:marTop w:val="0"/>
      <w:marBottom w:val="0"/>
      <w:divBdr>
        <w:top w:val="none" w:sz="0" w:space="0" w:color="auto"/>
        <w:left w:val="none" w:sz="0" w:space="0" w:color="auto"/>
        <w:bottom w:val="none" w:sz="0" w:space="0" w:color="auto"/>
        <w:right w:val="none" w:sz="0" w:space="0" w:color="auto"/>
      </w:divBdr>
    </w:div>
    <w:div w:id="255748283">
      <w:bodyDiv w:val="1"/>
      <w:marLeft w:val="0"/>
      <w:marRight w:val="0"/>
      <w:marTop w:val="0"/>
      <w:marBottom w:val="0"/>
      <w:divBdr>
        <w:top w:val="none" w:sz="0" w:space="0" w:color="auto"/>
        <w:left w:val="none" w:sz="0" w:space="0" w:color="auto"/>
        <w:bottom w:val="none" w:sz="0" w:space="0" w:color="auto"/>
        <w:right w:val="none" w:sz="0" w:space="0" w:color="auto"/>
      </w:divBdr>
    </w:div>
    <w:div w:id="256866969">
      <w:bodyDiv w:val="1"/>
      <w:marLeft w:val="0"/>
      <w:marRight w:val="0"/>
      <w:marTop w:val="0"/>
      <w:marBottom w:val="0"/>
      <w:divBdr>
        <w:top w:val="none" w:sz="0" w:space="0" w:color="auto"/>
        <w:left w:val="none" w:sz="0" w:space="0" w:color="auto"/>
        <w:bottom w:val="none" w:sz="0" w:space="0" w:color="auto"/>
        <w:right w:val="none" w:sz="0" w:space="0" w:color="auto"/>
      </w:divBdr>
      <w:divsChild>
        <w:div w:id="494538416">
          <w:marLeft w:val="0"/>
          <w:marRight w:val="0"/>
          <w:marTop w:val="0"/>
          <w:marBottom w:val="0"/>
          <w:divBdr>
            <w:top w:val="none" w:sz="0" w:space="0" w:color="auto"/>
            <w:left w:val="none" w:sz="0" w:space="0" w:color="auto"/>
            <w:bottom w:val="none" w:sz="0" w:space="0" w:color="auto"/>
            <w:right w:val="none" w:sz="0" w:space="0" w:color="auto"/>
          </w:divBdr>
          <w:divsChild>
            <w:div w:id="1275986861">
              <w:marLeft w:val="0"/>
              <w:marRight w:val="0"/>
              <w:marTop w:val="0"/>
              <w:marBottom w:val="0"/>
              <w:divBdr>
                <w:top w:val="none" w:sz="0" w:space="0" w:color="auto"/>
                <w:left w:val="none" w:sz="0" w:space="0" w:color="auto"/>
                <w:bottom w:val="none" w:sz="0" w:space="0" w:color="auto"/>
                <w:right w:val="none" w:sz="0" w:space="0" w:color="auto"/>
              </w:divBdr>
              <w:divsChild>
                <w:div w:id="11954308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93215983">
          <w:marLeft w:val="0"/>
          <w:marRight w:val="240"/>
          <w:marTop w:val="0"/>
          <w:marBottom w:val="0"/>
          <w:divBdr>
            <w:top w:val="none" w:sz="0" w:space="0" w:color="auto"/>
            <w:left w:val="none" w:sz="0" w:space="0" w:color="auto"/>
            <w:bottom w:val="none" w:sz="0" w:space="0" w:color="auto"/>
            <w:right w:val="none" w:sz="0" w:space="0" w:color="auto"/>
          </w:divBdr>
        </w:div>
      </w:divsChild>
    </w:div>
    <w:div w:id="361706806">
      <w:bodyDiv w:val="1"/>
      <w:marLeft w:val="0"/>
      <w:marRight w:val="0"/>
      <w:marTop w:val="0"/>
      <w:marBottom w:val="0"/>
      <w:divBdr>
        <w:top w:val="none" w:sz="0" w:space="0" w:color="auto"/>
        <w:left w:val="none" w:sz="0" w:space="0" w:color="auto"/>
        <w:bottom w:val="none" w:sz="0" w:space="0" w:color="auto"/>
        <w:right w:val="none" w:sz="0" w:space="0" w:color="auto"/>
      </w:divBdr>
    </w:div>
    <w:div w:id="400950211">
      <w:bodyDiv w:val="1"/>
      <w:marLeft w:val="0"/>
      <w:marRight w:val="0"/>
      <w:marTop w:val="0"/>
      <w:marBottom w:val="0"/>
      <w:divBdr>
        <w:top w:val="none" w:sz="0" w:space="0" w:color="auto"/>
        <w:left w:val="none" w:sz="0" w:space="0" w:color="auto"/>
        <w:bottom w:val="none" w:sz="0" w:space="0" w:color="auto"/>
        <w:right w:val="none" w:sz="0" w:space="0" w:color="auto"/>
      </w:divBdr>
    </w:div>
    <w:div w:id="477265675">
      <w:bodyDiv w:val="1"/>
      <w:marLeft w:val="0"/>
      <w:marRight w:val="0"/>
      <w:marTop w:val="0"/>
      <w:marBottom w:val="0"/>
      <w:divBdr>
        <w:top w:val="none" w:sz="0" w:space="0" w:color="auto"/>
        <w:left w:val="none" w:sz="0" w:space="0" w:color="auto"/>
        <w:bottom w:val="none" w:sz="0" w:space="0" w:color="auto"/>
        <w:right w:val="none" w:sz="0" w:space="0" w:color="auto"/>
      </w:divBdr>
    </w:div>
    <w:div w:id="489951208">
      <w:bodyDiv w:val="1"/>
      <w:marLeft w:val="0"/>
      <w:marRight w:val="0"/>
      <w:marTop w:val="0"/>
      <w:marBottom w:val="0"/>
      <w:divBdr>
        <w:top w:val="none" w:sz="0" w:space="0" w:color="auto"/>
        <w:left w:val="none" w:sz="0" w:space="0" w:color="auto"/>
        <w:bottom w:val="none" w:sz="0" w:space="0" w:color="auto"/>
        <w:right w:val="none" w:sz="0" w:space="0" w:color="auto"/>
      </w:divBdr>
    </w:div>
    <w:div w:id="510607937">
      <w:bodyDiv w:val="1"/>
      <w:marLeft w:val="0"/>
      <w:marRight w:val="0"/>
      <w:marTop w:val="0"/>
      <w:marBottom w:val="0"/>
      <w:divBdr>
        <w:top w:val="none" w:sz="0" w:space="0" w:color="auto"/>
        <w:left w:val="none" w:sz="0" w:space="0" w:color="auto"/>
        <w:bottom w:val="none" w:sz="0" w:space="0" w:color="auto"/>
        <w:right w:val="none" w:sz="0" w:space="0" w:color="auto"/>
      </w:divBdr>
    </w:div>
    <w:div w:id="557595696">
      <w:bodyDiv w:val="1"/>
      <w:marLeft w:val="0"/>
      <w:marRight w:val="0"/>
      <w:marTop w:val="0"/>
      <w:marBottom w:val="0"/>
      <w:divBdr>
        <w:top w:val="none" w:sz="0" w:space="0" w:color="auto"/>
        <w:left w:val="none" w:sz="0" w:space="0" w:color="auto"/>
        <w:bottom w:val="none" w:sz="0" w:space="0" w:color="auto"/>
        <w:right w:val="none" w:sz="0" w:space="0" w:color="auto"/>
      </w:divBdr>
    </w:div>
    <w:div w:id="580875600">
      <w:bodyDiv w:val="1"/>
      <w:marLeft w:val="0"/>
      <w:marRight w:val="0"/>
      <w:marTop w:val="0"/>
      <w:marBottom w:val="0"/>
      <w:divBdr>
        <w:top w:val="none" w:sz="0" w:space="0" w:color="auto"/>
        <w:left w:val="none" w:sz="0" w:space="0" w:color="auto"/>
        <w:bottom w:val="none" w:sz="0" w:space="0" w:color="auto"/>
        <w:right w:val="none" w:sz="0" w:space="0" w:color="auto"/>
      </w:divBdr>
    </w:div>
    <w:div w:id="590546716">
      <w:bodyDiv w:val="1"/>
      <w:marLeft w:val="0"/>
      <w:marRight w:val="0"/>
      <w:marTop w:val="0"/>
      <w:marBottom w:val="0"/>
      <w:divBdr>
        <w:top w:val="none" w:sz="0" w:space="0" w:color="auto"/>
        <w:left w:val="none" w:sz="0" w:space="0" w:color="auto"/>
        <w:bottom w:val="none" w:sz="0" w:space="0" w:color="auto"/>
        <w:right w:val="none" w:sz="0" w:space="0" w:color="auto"/>
      </w:divBdr>
    </w:div>
    <w:div w:id="625626288">
      <w:bodyDiv w:val="1"/>
      <w:marLeft w:val="0"/>
      <w:marRight w:val="0"/>
      <w:marTop w:val="0"/>
      <w:marBottom w:val="0"/>
      <w:divBdr>
        <w:top w:val="none" w:sz="0" w:space="0" w:color="auto"/>
        <w:left w:val="none" w:sz="0" w:space="0" w:color="auto"/>
        <w:bottom w:val="none" w:sz="0" w:space="0" w:color="auto"/>
        <w:right w:val="none" w:sz="0" w:space="0" w:color="auto"/>
      </w:divBdr>
    </w:div>
    <w:div w:id="678234202">
      <w:bodyDiv w:val="1"/>
      <w:marLeft w:val="0"/>
      <w:marRight w:val="0"/>
      <w:marTop w:val="0"/>
      <w:marBottom w:val="0"/>
      <w:divBdr>
        <w:top w:val="none" w:sz="0" w:space="0" w:color="auto"/>
        <w:left w:val="none" w:sz="0" w:space="0" w:color="auto"/>
        <w:bottom w:val="none" w:sz="0" w:space="0" w:color="auto"/>
        <w:right w:val="none" w:sz="0" w:space="0" w:color="auto"/>
      </w:divBdr>
      <w:divsChild>
        <w:div w:id="560139429">
          <w:marLeft w:val="0"/>
          <w:marRight w:val="0"/>
          <w:marTop w:val="0"/>
          <w:marBottom w:val="0"/>
          <w:divBdr>
            <w:top w:val="none" w:sz="0" w:space="0" w:color="auto"/>
            <w:left w:val="none" w:sz="0" w:space="0" w:color="auto"/>
            <w:bottom w:val="none" w:sz="0" w:space="0" w:color="auto"/>
            <w:right w:val="none" w:sz="0" w:space="0" w:color="auto"/>
          </w:divBdr>
          <w:divsChild>
            <w:div w:id="1698382964">
              <w:marLeft w:val="0"/>
              <w:marRight w:val="0"/>
              <w:marTop w:val="0"/>
              <w:marBottom w:val="48"/>
              <w:divBdr>
                <w:top w:val="none" w:sz="0" w:space="0" w:color="auto"/>
                <w:left w:val="none" w:sz="0" w:space="0" w:color="auto"/>
                <w:bottom w:val="none" w:sz="0" w:space="0" w:color="auto"/>
                <w:right w:val="none" w:sz="0" w:space="0" w:color="auto"/>
              </w:divBdr>
            </w:div>
          </w:divsChild>
        </w:div>
      </w:divsChild>
    </w:div>
    <w:div w:id="751047639">
      <w:bodyDiv w:val="1"/>
      <w:marLeft w:val="0"/>
      <w:marRight w:val="0"/>
      <w:marTop w:val="0"/>
      <w:marBottom w:val="0"/>
      <w:divBdr>
        <w:top w:val="none" w:sz="0" w:space="0" w:color="auto"/>
        <w:left w:val="none" w:sz="0" w:space="0" w:color="auto"/>
        <w:bottom w:val="none" w:sz="0" w:space="0" w:color="auto"/>
        <w:right w:val="none" w:sz="0" w:space="0" w:color="auto"/>
      </w:divBdr>
    </w:div>
    <w:div w:id="826671272">
      <w:bodyDiv w:val="1"/>
      <w:marLeft w:val="0"/>
      <w:marRight w:val="0"/>
      <w:marTop w:val="0"/>
      <w:marBottom w:val="0"/>
      <w:divBdr>
        <w:top w:val="none" w:sz="0" w:space="0" w:color="auto"/>
        <w:left w:val="none" w:sz="0" w:space="0" w:color="auto"/>
        <w:bottom w:val="none" w:sz="0" w:space="0" w:color="auto"/>
        <w:right w:val="none" w:sz="0" w:space="0" w:color="auto"/>
      </w:divBdr>
    </w:div>
    <w:div w:id="881600569">
      <w:bodyDiv w:val="1"/>
      <w:marLeft w:val="0"/>
      <w:marRight w:val="0"/>
      <w:marTop w:val="0"/>
      <w:marBottom w:val="0"/>
      <w:divBdr>
        <w:top w:val="none" w:sz="0" w:space="0" w:color="auto"/>
        <w:left w:val="none" w:sz="0" w:space="0" w:color="auto"/>
        <w:bottom w:val="none" w:sz="0" w:space="0" w:color="auto"/>
        <w:right w:val="none" w:sz="0" w:space="0" w:color="auto"/>
      </w:divBdr>
    </w:div>
    <w:div w:id="918290609">
      <w:bodyDiv w:val="1"/>
      <w:marLeft w:val="0"/>
      <w:marRight w:val="0"/>
      <w:marTop w:val="0"/>
      <w:marBottom w:val="0"/>
      <w:divBdr>
        <w:top w:val="none" w:sz="0" w:space="0" w:color="auto"/>
        <w:left w:val="none" w:sz="0" w:space="0" w:color="auto"/>
        <w:bottom w:val="none" w:sz="0" w:space="0" w:color="auto"/>
        <w:right w:val="none" w:sz="0" w:space="0" w:color="auto"/>
      </w:divBdr>
    </w:div>
    <w:div w:id="992489524">
      <w:bodyDiv w:val="1"/>
      <w:marLeft w:val="0"/>
      <w:marRight w:val="0"/>
      <w:marTop w:val="0"/>
      <w:marBottom w:val="0"/>
      <w:divBdr>
        <w:top w:val="none" w:sz="0" w:space="0" w:color="auto"/>
        <w:left w:val="none" w:sz="0" w:space="0" w:color="auto"/>
        <w:bottom w:val="none" w:sz="0" w:space="0" w:color="auto"/>
        <w:right w:val="none" w:sz="0" w:space="0" w:color="auto"/>
      </w:divBdr>
    </w:div>
    <w:div w:id="1023437781">
      <w:bodyDiv w:val="1"/>
      <w:marLeft w:val="0"/>
      <w:marRight w:val="0"/>
      <w:marTop w:val="0"/>
      <w:marBottom w:val="0"/>
      <w:divBdr>
        <w:top w:val="none" w:sz="0" w:space="0" w:color="auto"/>
        <w:left w:val="none" w:sz="0" w:space="0" w:color="auto"/>
        <w:bottom w:val="none" w:sz="0" w:space="0" w:color="auto"/>
        <w:right w:val="none" w:sz="0" w:space="0" w:color="auto"/>
      </w:divBdr>
    </w:div>
    <w:div w:id="1044132572">
      <w:bodyDiv w:val="1"/>
      <w:marLeft w:val="0"/>
      <w:marRight w:val="0"/>
      <w:marTop w:val="0"/>
      <w:marBottom w:val="0"/>
      <w:divBdr>
        <w:top w:val="none" w:sz="0" w:space="0" w:color="auto"/>
        <w:left w:val="none" w:sz="0" w:space="0" w:color="auto"/>
        <w:bottom w:val="none" w:sz="0" w:space="0" w:color="auto"/>
        <w:right w:val="none" w:sz="0" w:space="0" w:color="auto"/>
      </w:divBdr>
      <w:divsChild>
        <w:div w:id="501972725">
          <w:marLeft w:val="0"/>
          <w:marRight w:val="240"/>
          <w:marTop w:val="0"/>
          <w:marBottom w:val="0"/>
          <w:divBdr>
            <w:top w:val="none" w:sz="0" w:space="0" w:color="auto"/>
            <w:left w:val="none" w:sz="0" w:space="0" w:color="auto"/>
            <w:bottom w:val="none" w:sz="0" w:space="0" w:color="auto"/>
            <w:right w:val="none" w:sz="0" w:space="0" w:color="auto"/>
          </w:divBdr>
        </w:div>
        <w:div w:id="1379162847">
          <w:marLeft w:val="0"/>
          <w:marRight w:val="0"/>
          <w:marTop w:val="0"/>
          <w:marBottom w:val="0"/>
          <w:divBdr>
            <w:top w:val="none" w:sz="0" w:space="0" w:color="auto"/>
            <w:left w:val="none" w:sz="0" w:space="0" w:color="auto"/>
            <w:bottom w:val="none" w:sz="0" w:space="0" w:color="auto"/>
            <w:right w:val="none" w:sz="0" w:space="0" w:color="auto"/>
          </w:divBdr>
          <w:divsChild>
            <w:div w:id="1948075305">
              <w:marLeft w:val="0"/>
              <w:marRight w:val="0"/>
              <w:marTop w:val="0"/>
              <w:marBottom w:val="0"/>
              <w:divBdr>
                <w:top w:val="none" w:sz="0" w:space="0" w:color="auto"/>
                <w:left w:val="none" w:sz="0" w:space="0" w:color="auto"/>
                <w:bottom w:val="none" w:sz="0" w:space="0" w:color="auto"/>
                <w:right w:val="none" w:sz="0" w:space="0" w:color="auto"/>
              </w:divBdr>
              <w:divsChild>
                <w:div w:id="207647500">
                  <w:marLeft w:val="480"/>
                  <w:marRight w:val="0"/>
                  <w:marTop w:val="0"/>
                  <w:marBottom w:val="120"/>
                  <w:divBdr>
                    <w:top w:val="none" w:sz="0" w:space="0" w:color="auto"/>
                    <w:left w:val="none" w:sz="0" w:space="0" w:color="auto"/>
                    <w:bottom w:val="none" w:sz="0" w:space="0" w:color="auto"/>
                    <w:right w:val="none" w:sz="0" w:space="0" w:color="auto"/>
                  </w:divBdr>
                </w:div>
                <w:div w:id="483015287">
                  <w:marLeft w:val="480"/>
                  <w:marRight w:val="0"/>
                  <w:marTop w:val="0"/>
                  <w:marBottom w:val="120"/>
                  <w:divBdr>
                    <w:top w:val="none" w:sz="0" w:space="0" w:color="auto"/>
                    <w:left w:val="none" w:sz="0" w:space="0" w:color="auto"/>
                    <w:bottom w:val="none" w:sz="0" w:space="0" w:color="auto"/>
                    <w:right w:val="none" w:sz="0" w:space="0" w:color="auto"/>
                  </w:divBdr>
                </w:div>
                <w:div w:id="859439653">
                  <w:marLeft w:val="0"/>
                  <w:marRight w:val="0"/>
                  <w:marTop w:val="0"/>
                  <w:marBottom w:val="120"/>
                  <w:divBdr>
                    <w:top w:val="none" w:sz="0" w:space="0" w:color="auto"/>
                    <w:left w:val="none" w:sz="0" w:space="0" w:color="auto"/>
                    <w:bottom w:val="none" w:sz="0" w:space="0" w:color="auto"/>
                    <w:right w:val="none" w:sz="0" w:space="0" w:color="auto"/>
                  </w:divBdr>
                </w:div>
                <w:div w:id="946423959">
                  <w:marLeft w:val="480"/>
                  <w:marRight w:val="0"/>
                  <w:marTop w:val="0"/>
                  <w:marBottom w:val="120"/>
                  <w:divBdr>
                    <w:top w:val="none" w:sz="0" w:space="0" w:color="auto"/>
                    <w:left w:val="none" w:sz="0" w:space="0" w:color="auto"/>
                    <w:bottom w:val="none" w:sz="0" w:space="0" w:color="auto"/>
                    <w:right w:val="none" w:sz="0" w:space="0" w:color="auto"/>
                  </w:divBdr>
                </w:div>
                <w:div w:id="1199781342">
                  <w:marLeft w:val="48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062563415">
      <w:bodyDiv w:val="1"/>
      <w:marLeft w:val="0"/>
      <w:marRight w:val="0"/>
      <w:marTop w:val="0"/>
      <w:marBottom w:val="0"/>
      <w:divBdr>
        <w:top w:val="none" w:sz="0" w:space="0" w:color="auto"/>
        <w:left w:val="none" w:sz="0" w:space="0" w:color="auto"/>
        <w:bottom w:val="none" w:sz="0" w:space="0" w:color="auto"/>
        <w:right w:val="none" w:sz="0" w:space="0" w:color="auto"/>
      </w:divBdr>
    </w:div>
    <w:div w:id="1088966313">
      <w:bodyDiv w:val="1"/>
      <w:marLeft w:val="0"/>
      <w:marRight w:val="0"/>
      <w:marTop w:val="0"/>
      <w:marBottom w:val="0"/>
      <w:divBdr>
        <w:top w:val="none" w:sz="0" w:space="0" w:color="auto"/>
        <w:left w:val="none" w:sz="0" w:space="0" w:color="auto"/>
        <w:bottom w:val="none" w:sz="0" w:space="0" w:color="auto"/>
        <w:right w:val="none" w:sz="0" w:space="0" w:color="auto"/>
      </w:divBdr>
    </w:div>
    <w:div w:id="1114594480">
      <w:bodyDiv w:val="1"/>
      <w:marLeft w:val="0"/>
      <w:marRight w:val="0"/>
      <w:marTop w:val="0"/>
      <w:marBottom w:val="0"/>
      <w:divBdr>
        <w:top w:val="none" w:sz="0" w:space="0" w:color="auto"/>
        <w:left w:val="none" w:sz="0" w:space="0" w:color="auto"/>
        <w:bottom w:val="none" w:sz="0" w:space="0" w:color="auto"/>
        <w:right w:val="none" w:sz="0" w:space="0" w:color="auto"/>
      </w:divBdr>
    </w:div>
    <w:div w:id="1152988184">
      <w:bodyDiv w:val="1"/>
      <w:marLeft w:val="0"/>
      <w:marRight w:val="0"/>
      <w:marTop w:val="0"/>
      <w:marBottom w:val="0"/>
      <w:divBdr>
        <w:top w:val="none" w:sz="0" w:space="0" w:color="auto"/>
        <w:left w:val="none" w:sz="0" w:space="0" w:color="auto"/>
        <w:bottom w:val="none" w:sz="0" w:space="0" w:color="auto"/>
        <w:right w:val="none" w:sz="0" w:space="0" w:color="auto"/>
      </w:divBdr>
    </w:div>
    <w:div w:id="1278298669">
      <w:bodyDiv w:val="1"/>
      <w:marLeft w:val="0"/>
      <w:marRight w:val="0"/>
      <w:marTop w:val="0"/>
      <w:marBottom w:val="0"/>
      <w:divBdr>
        <w:top w:val="none" w:sz="0" w:space="0" w:color="auto"/>
        <w:left w:val="none" w:sz="0" w:space="0" w:color="auto"/>
        <w:bottom w:val="none" w:sz="0" w:space="0" w:color="auto"/>
        <w:right w:val="none" w:sz="0" w:space="0" w:color="auto"/>
      </w:divBdr>
    </w:div>
    <w:div w:id="1412658821">
      <w:bodyDiv w:val="1"/>
      <w:marLeft w:val="0"/>
      <w:marRight w:val="0"/>
      <w:marTop w:val="0"/>
      <w:marBottom w:val="0"/>
      <w:divBdr>
        <w:top w:val="none" w:sz="0" w:space="0" w:color="auto"/>
        <w:left w:val="none" w:sz="0" w:space="0" w:color="auto"/>
        <w:bottom w:val="none" w:sz="0" w:space="0" w:color="auto"/>
        <w:right w:val="none" w:sz="0" w:space="0" w:color="auto"/>
      </w:divBdr>
    </w:div>
    <w:div w:id="1441412139">
      <w:bodyDiv w:val="1"/>
      <w:marLeft w:val="0"/>
      <w:marRight w:val="0"/>
      <w:marTop w:val="0"/>
      <w:marBottom w:val="0"/>
      <w:divBdr>
        <w:top w:val="none" w:sz="0" w:space="0" w:color="auto"/>
        <w:left w:val="none" w:sz="0" w:space="0" w:color="auto"/>
        <w:bottom w:val="none" w:sz="0" w:space="0" w:color="auto"/>
        <w:right w:val="none" w:sz="0" w:space="0" w:color="auto"/>
      </w:divBdr>
    </w:div>
    <w:div w:id="1445416793">
      <w:bodyDiv w:val="1"/>
      <w:marLeft w:val="0"/>
      <w:marRight w:val="0"/>
      <w:marTop w:val="0"/>
      <w:marBottom w:val="0"/>
      <w:divBdr>
        <w:top w:val="none" w:sz="0" w:space="0" w:color="auto"/>
        <w:left w:val="none" w:sz="0" w:space="0" w:color="auto"/>
        <w:bottom w:val="none" w:sz="0" w:space="0" w:color="auto"/>
        <w:right w:val="none" w:sz="0" w:space="0" w:color="auto"/>
      </w:divBdr>
      <w:divsChild>
        <w:div w:id="1154300869">
          <w:marLeft w:val="0"/>
          <w:marRight w:val="0"/>
          <w:marTop w:val="0"/>
          <w:marBottom w:val="0"/>
          <w:divBdr>
            <w:top w:val="none" w:sz="0" w:space="0" w:color="auto"/>
            <w:left w:val="none" w:sz="0" w:space="0" w:color="auto"/>
            <w:bottom w:val="none" w:sz="0" w:space="0" w:color="auto"/>
            <w:right w:val="none" w:sz="0" w:space="0" w:color="auto"/>
          </w:divBdr>
          <w:divsChild>
            <w:div w:id="646084706">
              <w:marLeft w:val="0"/>
              <w:marRight w:val="0"/>
              <w:marTop w:val="0"/>
              <w:marBottom w:val="48"/>
              <w:divBdr>
                <w:top w:val="none" w:sz="0" w:space="0" w:color="auto"/>
                <w:left w:val="none" w:sz="0" w:space="0" w:color="auto"/>
                <w:bottom w:val="none" w:sz="0" w:space="0" w:color="auto"/>
                <w:right w:val="none" w:sz="0" w:space="0" w:color="auto"/>
              </w:divBdr>
            </w:div>
            <w:div w:id="2034921389">
              <w:marLeft w:val="0"/>
              <w:marRight w:val="0"/>
              <w:marTop w:val="0"/>
              <w:marBottom w:val="48"/>
              <w:divBdr>
                <w:top w:val="none" w:sz="0" w:space="0" w:color="auto"/>
                <w:left w:val="none" w:sz="0" w:space="0" w:color="auto"/>
                <w:bottom w:val="none" w:sz="0" w:space="0" w:color="auto"/>
                <w:right w:val="none" w:sz="0" w:space="0" w:color="auto"/>
              </w:divBdr>
            </w:div>
            <w:div w:id="2054497257">
              <w:marLeft w:val="0"/>
              <w:marRight w:val="0"/>
              <w:marTop w:val="0"/>
              <w:marBottom w:val="48"/>
              <w:divBdr>
                <w:top w:val="none" w:sz="0" w:space="0" w:color="auto"/>
                <w:left w:val="none" w:sz="0" w:space="0" w:color="auto"/>
                <w:bottom w:val="none" w:sz="0" w:space="0" w:color="auto"/>
                <w:right w:val="none" w:sz="0" w:space="0" w:color="auto"/>
              </w:divBdr>
            </w:div>
          </w:divsChild>
        </w:div>
      </w:divsChild>
    </w:div>
    <w:div w:id="1461454308">
      <w:bodyDiv w:val="1"/>
      <w:marLeft w:val="0"/>
      <w:marRight w:val="0"/>
      <w:marTop w:val="0"/>
      <w:marBottom w:val="0"/>
      <w:divBdr>
        <w:top w:val="none" w:sz="0" w:space="0" w:color="auto"/>
        <w:left w:val="none" w:sz="0" w:space="0" w:color="auto"/>
        <w:bottom w:val="none" w:sz="0" w:space="0" w:color="auto"/>
        <w:right w:val="none" w:sz="0" w:space="0" w:color="auto"/>
      </w:divBdr>
    </w:div>
    <w:div w:id="1476920908">
      <w:bodyDiv w:val="1"/>
      <w:marLeft w:val="0"/>
      <w:marRight w:val="0"/>
      <w:marTop w:val="0"/>
      <w:marBottom w:val="0"/>
      <w:divBdr>
        <w:top w:val="none" w:sz="0" w:space="0" w:color="auto"/>
        <w:left w:val="none" w:sz="0" w:space="0" w:color="auto"/>
        <w:bottom w:val="none" w:sz="0" w:space="0" w:color="auto"/>
        <w:right w:val="none" w:sz="0" w:space="0" w:color="auto"/>
      </w:divBdr>
    </w:div>
    <w:div w:id="1481651010">
      <w:bodyDiv w:val="1"/>
      <w:marLeft w:val="0"/>
      <w:marRight w:val="0"/>
      <w:marTop w:val="0"/>
      <w:marBottom w:val="0"/>
      <w:divBdr>
        <w:top w:val="none" w:sz="0" w:space="0" w:color="auto"/>
        <w:left w:val="none" w:sz="0" w:space="0" w:color="auto"/>
        <w:bottom w:val="none" w:sz="0" w:space="0" w:color="auto"/>
        <w:right w:val="none" w:sz="0" w:space="0" w:color="auto"/>
      </w:divBdr>
    </w:div>
    <w:div w:id="1502503708">
      <w:bodyDiv w:val="1"/>
      <w:marLeft w:val="0"/>
      <w:marRight w:val="0"/>
      <w:marTop w:val="0"/>
      <w:marBottom w:val="0"/>
      <w:divBdr>
        <w:top w:val="none" w:sz="0" w:space="0" w:color="auto"/>
        <w:left w:val="none" w:sz="0" w:space="0" w:color="auto"/>
        <w:bottom w:val="none" w:sz="0" w:space="0" w:color="auto"/>
        <w:right w:val="none" w:sz="0" w:space="0" w:color="auto"/>
      </w:divBdr>
    </w:div>
    <w:div w:id="1537769320">
      <w:bodyDiv w:val="1"/>
      <w:marLeft w:val="0"/>
      <w:marRight w:val="0"/>
      <w:marTop w:val="0"/>
      <w:marBottom w:val="0"/>
      <w:divBdr>
        <w:top w:val="none" w:sz="0" w:space="0" w:color="auto"/>
        <w:left w:val="none" w:sz="0" w:space="0" w:color="auto"/>
        <w:bottom w:val="none" w:sz="0" w:space="0" w:color="auto"/>
        <w:right w:val="none" w:sz="0" w:space="0" w:color="auto"/>
      </w:divBdr>
    </w:div>
    <w:div w:id="1538274239">
      <w:bodyDiv w:val="1"/>
      <w:marLeft w:val="0"/>
      <w:marRight w:val="0"/>
      <w:marTop w:val="0"/>
      <w:marBottom w:val="0"/>
      <w:divBdr>
        <w:top w:val="none" w:sz="0" w:space="0" w:color="auto"/>
        <w:left w:val="none" w:sz="0" w:space="0" w:color="auto"/>
        <w:bottom w:val="none" w:sz="0" w:space="0" w:color="auto"/>
        <w:right w:val="none" w:sz="0" w:space="0" w:color="auto"/>
      </w:divBdr>
    </w:div>
    <w:div w:id="1597860939">
      <w:bodyDiv w:val="1"/>
      <w:marLeft w:val="0"/>
      <w:marRight w:val="0"/>
      <w:marTop w:val="0"/>
      <w:marBottom w:val="0"/>
      <w:divBdr>
        <w:top w:val="none" w:sz="0" w:space="0" w:color="auto"/>
        <w:left w:val="none" w:sz="0" w:space="0" w:color="auto"/>
        <w:bottom w:val="none" w:sz="0" w:space="0" w:color="auto"/>
        <w:right w:val="none" w:sz="0" w:space="0" w:color="auto"/>
      </w:divBdr>
    </w:div>
    <w:div w:id="1625774823">
      <w:bodyDiv w:val="1"/>
      <w:marLeft w:val="0"/>
      <w:marRight w:val="0"/>
      <w:marTop w:val="0"/>
      <w:marBottom w:val="0"/>
      <w:divBdr>
        <w:top w:val="none" w:sz="0" w:space="0" w:color="auto"/>
        <w:left w:val="none" w:sz="0" w:space="0" w:color="auto"/>
        <w:bottom w:val="none" w:sz="0" w:space="0" w:color="auto"/>
        <w:right w:val="none" w:sz="0" w:space="0" w:color="auto"/>
      </w:divBdr>
    </w:div>
    <w:div w:id="1628928921">
      <w:bodyDiv w:val="1"/>
      <w:marLeft w:val="0"/>
      <w:marRight w:val="0"/>
      <w:marTop w:val="0"/>
      <w:marBottom w:val="0"/>
      <w:divBdr>
        <w:top w:val="none" w:sz="0" w:space="0" w:color="auto"/>
        <w:left w:val="none" w:sz="0" w:space="0" w:color="auto"/>
        <w:bottom w:val="none" w:sz="0" w:space="0" w:color="auto"/>
        <w:right w:val="none" w:sz="0" w:space="0" w:color="auto"/>
      </w:divBdr>
    </w:div>
    <w:div w:id="1722708156">
      <w:bodyDiv w:val="1"/>
      <w:marLeft w:val="0"/>
      <w:marRight w:val="0"/>
      <w:marTop w:val="0"/>
      <w:marBottom w:val="0"/>
      <w:divBdr>
        <w:top w:val="none" w:sz="0" w:space="0" w:color="auto"/>
        <w:left w:val="none" w:sz="0" w:space="0" w:color="auto"/>
        <w:bottom w:val="none" w:sz="0" w:space="0" w:color="auto"/>
        <w:right w:val="none" w:sz="0" w:space="0" w:color="auto"/>
      </w:divBdr>
    </w:div>
    <w:div w:id="1731927138">
      <w:bodyDiv w:val="1"/>
      <w:marLeft w:val="0"/>
      <w:marRight w:val="0"/>
      <w:marTop w:val="0"/>
      <w:marBottom w:val="0"/>
      <w:divBdr>
        <w:top w:val="none" w:sz="0" w:space="0" w:color="auto"/>
        <w:left w:val="none" w:sz="0" w:space="0" w:color="auto"/>
        <w:bottom w:val="none" w:sz="0" w:space="0" w:color="auto"/>
        <w:right w:val="none" w:sz="0" w:space="0" w:color="auto"/>
      </w:divBdr>
    </w:div>
    <w:div w:id="1747536920">
      <w:bodyDiv w:val="1"/>
      <w:marLeft w:val="0"/>
      <w:marRight w:val="0"/>
      <w:marTop w:val="0"/>
      <w:marBottom w:val="0"/>
      <w:divBdr>
        <w:top w:val="none" w:sz="0" w:space="0" w:color="auto"/>
        <w:left w:val="none" w:sz="0" w:space="0" w:color="auto"/>
        <w:bottom w:val="none" w:sz="0" w:space="0" w:color="auto"/>
        <w:right w:val="none" w:sz="0" w:space="0" w:color="auto"/>
      </w:divBdr>
    </w:div>
    <w:div w:id="1772703876">
      <w:bodyDiv w:val="1"/>
      <w:marLeft w:val="0"/>
      <w:marRight w:val="0"/>
      <w:marTop w:val="0"/>
      <w:marBottom w:val="0"/>
      <w:divBdr>
        <w:top w:val="none" w:sz="0" w:space="0" w:color="auto"/>
        <w:left w:val="none" w:sz="0" w:space="0" w:color="auto"/>
        <w:bottom w:val="none" w:sz="0" w:space="0" w:color="auto"/>
        <w:right w:val="none" w:sz="0" w:space="0" w:color="auto"/>
      </w:divBdr>
      <w:divsChild>
        <w:div w:id="1090616732">
          <w:marLeft w:val="0"/>
          <w:marRight w:val="0"/>
          <w:marTop w:val="0"/>
          <w:marBottom w:val="0"/>
          <w:divBdr>
            <w:top w:val="none" w:sz="0" w:space="0" w:color="auto"/>
            <w:left w:val="none" w:sz="0" w:space="0" w:color="auto"/>
            <w:bottom w:val="none" w:sz="0" w:space="0" w:color="auto"/>
            <w:right w:val="none" w:sz="0" w:space="0" w:color="auto"/>
          </w:divBdr>
          <w:divsChild>
            <w:div w:id="842234063">
              <w:marLeft w:val="0"/>
              <w:marRight w:val="0"/>
              <w:marTop w:val="0"/>
              <w:marBottom w:val="0"/>
              <w:divBdr>
                <w:top w:val="none" w:sz="0" w:space="0" w:color="auto"/>
                <w:left w:val="none" w:sz="0" w:space="0" w:color="auto"/>
                <w:bottom w:val="none" w:sz="0" w:space="0" w:color="auto"/>
                <w:right w:val="none" w:sz="0" w:space="0" w:color="auto"/>
              </w:divBdr>
              <w:divsChild>
                <w:div w:id="937567360">
                  <w:marLeft w:val="0"/>
                  <w:marRight w:val="0"/>
                  <w:marTop w:val="0"/>
                  <w:marBottom w:val="120"/>
                  <w:divBdr>
                    <w:top w:val="none" w:sz="0" w:space="0" w:color="auto"/>
                    <w:left w:val="none" w:sz="0" w:space="0" w:color="auto"/>
                    <w:bottom w:val="none" w:sz="0" w:space="0" w:color="auto"/>
                    <w:right w:val="none" w:sz="0" w:space="0" w:color="auto"/>
                  </w:divBdr>
                </w:div>
                <w:div w:id="117260127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52935019">
          <w:marLeft w:val="0"/>
          <w:marRight w:val="240"/>
          <w:marTop w:val="0"/>
          <w:marBottom w:val="0"/>
          <w:divBdr>
            <w:top w:val="none" w:sz="0" w:space="0" w:color="auto"/>
            <w:left w:val="none" w:sz="0" w:space="0" w:color="auto"/>
            <w:bottom w:val="none" w:sz="0" w:space="0" w:color="auto"/>
            <w:right w:val="none" w:sz="0" w:space="0" w:color="auto"/>
          </w:divBdr>
        </w:div>
      </w:divsChild>
    </w:div>
    <w:div w:id="1948347017">
      <w:bodyDiv w:val="1"/>
      <w:marLeft w:val="0"/>
      <w:marRight w:val="0"/>
      <w:marTop w:val="0"/>
      <w:marBottom w:val="0"/>
      <w:divBdr>
        <w:top w:val="none" w:sz="0" w:space="0" w:color="auto"/>
        <w:left w:val="none" w:sz="0" w:space="0" w:color="auto"/>
        <w:bottom w:val="none" w:sz="0" w:space="0" w:color="auto"/>
        <w:right w:val="none" w:sz="0" w:space="0" w:color="auto"/>
      </w:divBdr>
      <w:divsChild>
        <w:div w:id="707609192">
          <w:marLeft w:val="0"/>
          <w:marRight w:val="0"/>
          <w:marTop w:val="0"/>
          <w:marBottom w:val="0"/>
          <w:divBdr>
            <w:top w:val="none" w:sz="0" w:space="0" w:color="auto"/>
            <w:left w:val="none" w:sz="0" w:space="0" w:color="auto"/>
            <w:bottom w:val="none" w:sz="0" w:space="0" w:color="auto"/>
            <w:right w:val="none" w:sz="0" w:space="0" w:color="auto"/>
          </w:divBdr>
          <w:divsChild>
            <w:div w:id="790170099">
              <w:marLeft w:val="0"/>
              <w:marRight w:val="0"/>
              <w:marTop w:val="0"/>
              <w:marBottom w:val="48"/>
              <w:divBdr>
                <w:top w:val="none" w:sz="0" w:space="0" w:color="auto"/>
                <w:left w:val="none" w:sz="0" w:space="0" w:color="auto"/>
                <w:bottom w:val="none" w:sz="0" w:space="0" w:color="auto"/>
                <w:right w:val="none" w:sz="0" w:space="0" w:color="auto"/>
              </w:divBdr>
            </w:div>
          </w:divsChild>
        </w:div>
      </w:divsChild>
    </w:div>
    <w:div w:id="1959797000">
      <w:bodyDiv w:val="1"/>
      <w:marLeft w:val="0"/>
      <w:marRight w:val="0"/>
      <w:marTop w:val="0"/>
      <w:marBottom w:val="0"/>
      <w:divBdr>
        <w:top w:val="none" w:sz="0" w:space="0" w:color="auto"/>
        <w:left w:val="none" w:sz="0" w:space="0" w:color="auto"/>
        <w:bottom w:val="none" w:sz="0" w:space="0" w:color="auto"/>
        <w:right w:val="none" w:sz="0" w:space="0" w:color="auto"/>
      </w:divBdr>
      <w:divsChild>
        <w:div w:id="968170841">
          <w:marLeft w:val="0"/>
          <w:marRight w:val="0"/>
          <w:marTop w:val="0"/>
          <w:marBottom w:val="0"/>
          <w:divBdr>
            <w:top w:val="none" w:sz="0" w:space="0" w:color="auto"/>
            <w:left w:val="none" w:sz="0" w:space="0" w:color="auto"/>
            <w:bottom w:val="none" w:sz="0" w:space="0" w:color="auto"/>
            <w:right w:val="none" w:sz="0" w:space="0" w:color="auto"/>
          </w:divBdr>
          <w:divsChild>
            <w:div w:id="145617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617163">
      <w:bodyDiv w:val="1"/>
      <w:marLeft w:val="0"/>
      <w:marRight w:val="0"/>
      <w:marTop w:val="0"/>
      <w:marBottom w:val="0"/>
      <w:divBdr>
        <w:top w:val="none" w:sz="0" w:space="0" w:color="auto"/>
        <w:left w:val="none" w:sz="0" w:space="0" w:color="auto"/>
        <w:bottom w:val="none" w:sz="0" w:space="0" w:color="auto"/>
        <w:right w:val="none" w:sz="0" w:space="0" w:color="auto"/>
      </w:divBdr>
      <w:divsChild>
        <w:div w:id="1239831181">
          <w:marLeft w:val="0"/>
          <w:marRight w:val="240"/>
          <w:marTop w:val="0"/>
          <w:marBottom w:val="0"/>
          <w:divBdr>
            <w:top w:val="none" w:sz="0" w:space="0" w:color="auto"/>
            <w:left w:val="none" w:sz="0" w:space="0" w:color="auto"/>
            <w:bottom w:val="none" w:sz="0" w:space="0" w:color="auto"/>
            <w:right w:val="none" w:sz="0" w:space="0" w:color="auto"/>
          </w:divBdr>
        </w:div>
        <w:div w:id="1833139125">
          <w:marLeft w:val="0"/>
          <w:marRight w:val="0"/>
          <w:marTop w:val="0"/>
          <w:marBottom w:val="0"/>
          <w:divBdr>
            <w:top w:val="none" w:sz="0" w:space="0" w:color="auto"/>
            <w:left w:val="none" w:sz="0" w:space="0" w:color="auto"/>
            <w:bottom w:val="none" w:sz="0" w:space="0" w:color="auto"/>
            <w:right w:val="none" w:sz="0" w:space="0" w:color="auto"/>
          </w:divBdr>
          <w:divsChild>
            <w:div w:id="399866838">
              <w:marLeft w:val="0"/>
              <w:marRight w:val="0"/>
              <w:marTop w:val="0"/>
              <w:marBottom w:val="0"/>
              <w:divBdr>
                <w:top w:val="none" w:sz="0" w:space="0" w:color="auto"/>
                <w:left w:val="none" w:sz="0" w:space="0" w:color="auto"/>
                <w:bottom w:val="none" w:sz="0" w:space="0" w:color="auto"/>
                <w:right w:val="none" w:sz="0" w:space="0" w:color="auto"/>
              </w:divBdr>
              <w:divsChild>
                <w:div w:id="26635530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2059430155">
      <w:bodyDiv w:val="1"/>
      <w:marLeft w:val="0"/>
      <w:marRight w:val="0"/>
      <w:marTop w:val="0"/>
      <w:marBottom w:val="0"/>
      <w:divBdr>
        <w:top w:val="none" w:sz="0" w:space="0" w:color="auto"/>
        <w:left w:val="none" w:sz="0" w:space="0" w:color="auto"/>
        <w:bottom w:val="none" w:sz="0" w:space="0" w:color="auto"/>
        <w:right w:val="none" w:sz="0" w:space="0" w:color="auto"/>
      </w:divBdr>
      <w:divsChild>
        <w:div w:id="167406327">
          <w:marLeft w:val="0"/>
          <w:marRight w:val="0"/>
          <w:marTop w:val="0"/>
          <w:marBottom w:val="0"/>
          <w:divBdr>
            <w:top w:val="none" w:sz="0" w:space="0" w:color="auto"/>
            <w:left w:val="none" w:sz="0" w:space="0" w:color="auto"/>
            <w:bottom w:val="none" w:sz="0" w:space="0" w:color="auto"/>
            <w:right w:val="none" w:sz="0" w:space="0" w:color="auto"/>
          </w:divBdr>
          <w:divsChild>
            <w:div w:id="670259818">
              <w:marLeft w:val="0"/>
              <w:marRight w:val="0"/>
              <w:marTop w:val="0"/>
              <w:marBottom w:val="0"/>
              <w:divBdr>
                <w:top w:val="none" w:sz="0" w:space="0" w:color="auto"/>
                <w:left w:val="none" w:sz="0" w:space="0" w:color="auto"/>
                <w:bottom w:val="none" w:sz="0" w:space="0" w:color="auto"/>
                <w:right w:val="none" w:sz="0" w:space="0" w:color="auto"/>
              </w:divBdr>
            </w:div>
            <w:div w:id="971668415">
              <w:marLeft w:val="0"/>
              <w:marRight w:val="0"/>
              <w:marTop w:val="0"/>
              <w:marBottom w:val="0"/>
              <w:divBdr>
                <w:top w:val="none" w:sz="0" w:space="0" w:color="auto"/>
                <w:left w:val="none" w:sz="0" w:space="0" w:color="auto"/>
                <w:bottom w:val="none" w:sz="0" w:space="0" w:color="auto"/>
                <w:right w:val="none" w:sz="0" w:space="0" w:color="auto"/>
              </w:divBdr>
            </w:div>
            <w:div w:id="1087657012">
              <w:marLeft w:val="0"/>
              <w:marRight w:val="0"/>
              <w:marTop w:val="0"/>
              <w:marBottom w:val="0"/>
              <w:divBdr>
                <w:top w:val="none" w:sz="0" w:space="0" w:color="auto"/>
                <w:left w:val="none" w:sz="0" w:space="0" w:color="auto"/>
                <w:bottom w:val="none" w:sz="0" w:space="0" w:color="auto"/>
                <w:right w:val="none" w:sz="0" w:space="0" w:color="auto"/>
              </w:divBdr>
            </w:div>
            <w:div w:id="1097097705">
              <w:marLeft w:val="0"/>
              <w:marRight w:val="0"/>
              <w:marTop w:val="0"/>
              <w:marBottom w:val="0"/>
              <w:divBdr>
                <w:top w:val="none" w:sz="0" w:space="0" w:color="auto"/>
                <w:left w:val="none" w:sz="0" w:space="0" w:color="auto"/>
                <w:bottom w:val="none" w:sz="0" w:space="0" w:color="auto"/>
                <w:right w:val="none" w:sz="0" w:space="0" w:color="auto"/>
              </w:divBdr>
            </w:div>
            <w:div w:id="1293170570">
              <w:marLeft w:val="0"/>
              <w:marRight w:val="0"/>
              <w:marTop w:val="0"/>
              <w:marBottom w:val="0"/>
              <w:divBdr>
                <w:top w:val="none" w:sz="0" w:space="0" w:color="auto"/>
                <w:left w:val="none" w:sz="0" w:space="0" w:color="auto"/>
                <w:bottom w:val="none" w:sz="0" w:space="0" w:color="auto"/>
                <w:right w:val="none" w:sz="0" w:space="0" w:color="auto"/>
              </w:divBdr>
            </w:div>
            <w:div w:id="1952474714">
              <w:marLeft w:val="0"/>
              <w:marRight w:val="0"/>
              <w:marTop w:val="0"/>
              <w:marBottom w:val="0"/>
              <w:divBdr>
                <w:top w:val="none" w:sz="0" w:space="0" w:color="auto"/>
                <w:left w:val="none" w:sz="0" w:space="0" w:color="auto"/>
                <w:bottom w:val="none" w:sz="0" w:space="0" w:color="auto"/>
                <w:right w:val="none" w:sz="0" w:space="0" w:color="auto"/>
              </w:divBdr>
            </w:div>
          </w:divsChild>
        </w:div>
        <w:div w:id="360012742">
          <w:marLeft w:val="0"/>
          <w:marRight w:val="0"/>
          <w:marTop w:val="0"/>
          <w:marBottom w:val="0"/>
          <w:divBdr>
            <w:top w:val="none" w:sz="0" w:space="0" w:color="auto"/>
            <w:left w:val="none" w:sz="0" w:space="0" w:color="auto"/>
            <w:bottom w:val="none" w:sz="0" w:space="0" w:color="auto"/>
            <w:right w:val="none" w:sz="0" w:space="0" w:color="auto"/>
          </w:divBdr>
        </w:div>
        <w:div w:id="979920612">
          <w:marLeft w:val="0"/>
          <w:marRight w:val="0"/>
          <w:marTop w:val="0"/>
          <w:marBottom w:val="0"/>
          <w:divBdr>
            <w:top w:val="none" w:sz="0" w:space="0" w:color="auto"/>
            <w:left w:val="none" w:sz="0" w:space="0" w:color="auto"/>
            <w:bottom w:val="none" w:sz="0" w:space="0" w:color="auto"/>
            <w:right w:val="none" w:sz="0" w:space="0" w:color="auto"/>
          </w:divBdr>
        </w:div>
        <w:div w:id="1462729890">
          <w:marLeft w:val="0"/>
          <w:marRight w:val="0"/>
          <w:marTop w:val="0"/>
          <w:marBottom w:val="0"/>
          <w:divBdr>
            <w:top w:val="none" w:sz="0" w:space="0" w:color="auto"/>
            <w:left w:val="none" w:sz="0" w:space="0" w:color="auto"/>
            <w:bottom w:val="none" w:sz="0" w:space="0" w:color="auto"/>
            <w:right w:val="none" w:sz="0" w:space="0" w:color="auto"/>
          </w:divBdr>
        </w:div>
        <w:div w:id="1578320517">
          <w:marLeft w:val="0"/>
          <w:marRight w:val="0"/>
          <w:marTop w:val="0"/>
          <w:marBottom w:val="0"/>
          <w:divBdr>
            <w:top w:val="none" w:sz="0" w:space="0" w:color="auto"/>
            <w:left w:val="none" w:sz="0" w:space="0" w:color="auto"/>
            <w:bottom w:val="none" w:sz="0" w:space="0" w:color="auto"/>
            <w:right w:val="none" w:sz="0" w:space="0" w:color="auto"/>
          </w:divBdr>
        </w:div>
        <w:div w:id="1793669188">
          <w:marLeft w:val="0"/>
          <w:marRight w:val="0"/>
          <w:marTop w:val="0"/>
          <w:marBottom w:val="0"/>
          <w:divBdr>
            <w:top w:val="none" w:sz="0" w:space="0" w:color="auto"/>
            <w:left w:val="none" w:sz="0" w:space="0" w:color="auto"/>
            <w:bottom w:val="none" w:sz="0" w:space="0" w:color="auto"/>
            <w:right w:val="none" w:sz="0" w:space="0" w:color="auto"/>
          </w:divBdr>
        </w:div>
        <w:div w:id="19200912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20230\&#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F93B18-7081-4EC4-ACDD-ABD217B48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239</Words>
  <Characters>1363</Characters>
  <Application>Microsoft Office Word</Application>
  <DocSecurity>0</DocSecurity>
  <Lines>11</Lines>
  <Paragraphs>3</Paragraphs>
  <ScaleCrop>false</ScaleCrop>
  <Company/>
  <LinksUpToDate>false</LinksUpToDate>
  <CharactersWithSpaces>1599</CharactersWithSpaces>
  <SharedDoc>false</SharedDoc>
  <HLinks>
    <vt:vector size="30" baseType="variant">
      <vt:variant>
        <vt:i4>1638457</vt:i4>
      </vt:variant>
      <vt:variant>
        <vt:i4>26</vt:i4>
      </vt:variant>
      <vt:variant>
        <vt:i4>0</vt:i4>
      </vt:variant>
      <vt:variant>
        <vt:i4>5</vt:i4>
      </vt:variant>
      <vt:variant>
        <vt:lpwstr/>
      </vt:variant>
      <vt:variant>
        <vt:lpwstr>_Toc181694044</vt:lpwstr>
      </vt:variant>
      <vt:variant>
        <vt:i4>1638457</vt:i4>
      </vt:variant>
      <vt:variant>
        <vt:i4>20</vt:i4>
      </vt:variant>
      <vt:variant>
        <vt:i4>0</vt:i4>
      </vt:variant>
      <vt:variant>
        <vt:i4>5</vt:i4>
      </vt:variant>
      <vt:variant>
        <vt:lpwstr/>
      </vt:variant>
      <vt:variant>
        <vt:lpwstr>_Toc181694043</vt:lpwstr>
      </vt:variant>
      <vt:variant>
        <vt:i4>1638457</vt:i4>
      </vt:variant>
      <vt:variant>
        <vt:i4>14</vt:i4>
      </vt:variant>
      <vt:variant>
        <vt:i4>0</vt:i4>
      </vt:variant>
      <vt:variant>
        <vt:i4>5</vt:i4>
      </vt:variant>
      <vt:variant>
        <vt:lpwstr/>
      </vt:variant>
      <vt:variant>
        <vt:lpwstr>_Toc181694042</vt:lpwstr>
      </vt:variant>
      <vt:variant>
        <vt:i4>1638457</vt:i4>
      </vt:variant>
      <vt:variant>
        <vt:i4>8</vt:i4>
      </vt:variant>
      <vt:variant>
        <vt:i4>0</vt:i4>
      </vt:variant>
      <vt:variant>
        <vt:i4>5</vt:i4>
      </vt:variant>
      <vt:variant>
        <vt:lpwstr/>
      </vt:variant>
      <vt:variant>
        <vt:lpwstr>_Toc181694041</vt:lpwstr>
      </vt:variant>
      <vt:variant>
        <vt:i4>1638457</vt:i4>
      </vt:variant>
      <vt:variant>
        <vt:i4>2</vt:i4>
      </vt:variant>
      <vt:variant>
        <vt:i4>0</vt:i4>
      </vt:variant>
      <vt:variant>
        <vt:i4>5</vt:i4>
      </vt:variant>
      <vt:variant>
        <vt:lpwstr/>
      </vt:variant>
      <vt:variant>
        <vt:lpwstr>_Toc181694040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經濟特別收入基金97年度預算評估報告</dc:title>
  <dc:subject/>
  <dc:creator>20230</dc:creator>
  <cp:keywords/>
  <cp:lastModifiedBy>Administrator</cp:lastModifiedBy>
  <cp:revision>2</cp:revision>
  <cp:lastPrinted>2024-11-05T06:31:00Z</cp:lastPrinted>
  <dcterms:created xsi:type="dcterms:W3CDTF">2024-11-11T03:59:00Z</dcterms:created>
  <dcterms:modified xsi:type="dcterms:W3CDTF">2024-11-11T03:59:00Z</dcterms:modified>
</cp:coreProperties>
</file>