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DF7" w:rsidRPr="00B33EFD" w:rsidRDefault="00CF4DF7" w:rsidP="00CF4DF7">
      <w:pPr>
        <w:pStyle w:val="a9"/>
      </w:pPr>
      <w:bookmarkStart w:id="0" w:name="_GoBack"/>
      <w:bookmarkEnd w:id="0"/>
      <w:r>
        <w:rPr>
          <w:rFonts w:hint="eastAsia"/>
        </w:rPr>
        <w:t>經濟特別收入基金(</w:t>
      </w:r>
      <w:r w:rsidRPr="00B33EFD">
        <w:rPr>
          <w:rFonts w:hint="eastAsia"/>
        </w:rPr>
        <w:t>中小企業發展基金</w:t>
      </w:r>
      <w:r>
        <w:rPr>
          <w:rFonts w:hint="eastAsia"/>
        </w:rPr>
        <w:t>)</w:t>
      </w:r>
      <w:r w:rsidRPr="00FE7D49">
        <w:rPr>
          <w:rFonts w:hint="eastAsia"/>
          <w:w w:val="105"/>
        </w:rPr>
        <w:t>1</w:t>
      </w:r>
      <w:r>
        <w:rPr>
          <w:rFonts w:hint="eastAsia"/>
          <w:w w:val="105"/>
        </w:rPr>
        <w:t>1</w:t>
      </w:r>
      <w:r w:rsidR="00E05F08">
        <w:rPr>
          <w:w w:val="105"/>
        </w:rPr>
        <w:t>4</w:t>
      </w:r>
      <w:r w:rsidRPr="00FE7D49">
        <w:rPr>
          <w:rFonts w:hint="eastAsia"/>
          <w:w w:val="105"/>
        </w:rPr>
        <w:t>年度預算評估報告</w:t>
      </w:r>
    </w:p>
    <w:p w:rsidR="00CF4DF7" w:rsidRDefault="00CF4DF7" w:rsidP="00CF4DF7">
      <w:pPr>
        <w:pStyle w:val="a7"/>
        <w:ind w:firstLine="566"/>
      </w:pPr>
      <w:r>
        <w:rPr>
          <w:rFonts w:hint="eastAsia"/>
        </w:rPr>
        <w:t>中小企業發展基金設立旨在穩定支援輔導中小企業工作之資金來源</w:t>
      </w:r>
      <w:r w:rsidR="0088037C">
        <w:rPr>
          <w:rFonts w:hint="eastAsia"/>
        </w:rPr>
        <w:t>，</w:t>
      </w:r>
      <w:r>
        <w:rPr>
          <w:rFonts w:hint="eastAsia"/>
        </w:rPr>
        <w:t>11</w:t>
      </w:r>
      <w:r w:rsidR="006304B2">
        <w:t>4</w:t>
      </w:r>
      <w:r>
        <w:rPr>
          <w:rFonts w:hint="eastAsia"/>
        </w:rPr>
        <w:t>年度預算案編列基金來源</w:t>
      </w:r>
      <w:r w:rsidR="006304B2">
        <w:rPr>
          <w:rFonts w:hint="eastAsia"/>
        </w:rPr>
        <w:t>2</w:t>
      </w:r>
      <w:r w:rsidR="006304B2">
        <w:t>2</w:t>
      </w:r>
      <w:r>
        <w:rPr>
          <w:rFonts w:hint="eastAsia"/>
        </w:rPr>
        <w:t>億</w:t>
      </w:r>
      <w:r w:rsidR="006304B2">
        <w:rPr>
          <w:rFonts w:hint="eastAsia"/>
        </w:rPr>
        <w:t>1</w:t>
      </w:r>
      <w:r>
        <w:rPr>
          <w:rFonts w:hint="eastAsia"/>
        </w:rPr>
        <w:t>萬</w:t>
      </w:r>
      <w:r w:rsidR="006304B2">
        <w:rPr>
          <w:rFonts w:hint="eastAsia"/>
        </w:rPr>
        <w:t>5</w:t>
      </w:r>
      <w:r>
        <w:rPr>
          <w:rFonts w:hint="eastAsia"/>
        </w:rPr>
        <w:t>千元，基金用途</w:t>
      </w:r>
      <w:r w:rsidR="002D0CC2">
        <w:rPr>
          <w:rFonts w:hint="eastAsia"/>
        </w:rPr>
        <w:t>3</w:t>
      </w:r>
      <w:r w:rsidR="002D0CC2">
        <w:t>3</w:t>
      </w:r>
      <w:r>
        <w:rPr>
          <w:rFonts w:hint="eastAsia"/>
        </w:rPr>
        <w:t>億</w:t>
      </w:r>
      <w:r w:rsidR="002D0CC2">
        <w:rPr>
          <w:rFonts w:hint="eastAsia"/>
        </w:rPr>
        <w:t>7</w:t>
      </w:r>
      <w:r w:rsidR="002D0CC2">
        <w:t>96</w:t>
      </w:r>
      <w:r w:rsidR="002D0CC2">
        <w:rPr>
          <w:rFonts w:hint="eastAsia"/>
        </w:rPr>
        <w:t>萬8千元</w:t>
      </w:r>
      <w:r>
        <w:rPr>
          <w:rFonts w:hint="eastAsia"/>
        </w:rPr>
        <w:t>，本期</w:t>
      </w:r>
      <w:r w:rsidR="002D0CC2">
        <w:rPr>
          <w:rFonts w:hint="eastAsia"/>
        </w:rPr>
        <w:t>短絀1</w:t>
      </w:r>
      <w:r w:rsidR="002D0CC2">
        <w:t>1</w:t>
      </w:r>
      <w:r w:rsidR="002D0CC2">
        <w:rPr>
          <w:rFonts w:hint="eastAsia"/>
        </w:rPr>
        <w:t>億7</w:t>
      </w:r>
      <w:r w:rsidR="002D0CC2">
        <w:t>95</w:t>
      </w:r>
      <w:r>
        <w:rPr>
          <w:rFonts w:hint="eastAsia"/>
        </w:rPr>
        <w:t>萬</w:t>
      </w:r>
      <w:r w:rsidR="002D0CC2">
        <w:rPr>
          <w:rFonts w:hint="eastAsia"/>
        </w:rPr>
        <w:t>3</w:t>
      </w:r>
      <w:r>
        <w:rPr>
          <w:rFonts w:hint="eastAsia"/>
        </w:rPr>
        <w:t>千元，較11</w:t>
      </w:r>
      <w:r w:rsidR="002D0CC2">
        <w:t>3</w:t>
      </w:r>
      <w:r>
        <w:rPr>
          <w:rFonts w:hint="eastAsia"/>
        </w:rPr>
        <w:t>年度預算賸餘</w:t>
      </w:r>
      <w:r w:rsidR="002D0CC2">
        <w:rPr>
          <w:rFonts w:hint="eastAsia"/>
        </w:rPr>
        <w:t>3</w:t>
      </w:r>
      <w:r w:rsidR="002D0CC2">
        <w:t>,374</w:t>
      </w:r>
      <w:r w:rsidR="002D0CC2">
        <w:rPr>
          <w:rFonts w:hint="eastAsia"/>
        </w:rPr>
        <w:t>萬4千元，</w:t>
      </w:r>
      <w:r w:rsidR="005E5FC8">
        <w:rPr>
          <w:rFonts w:hint="eastAsia"/>
        </w:rPr>
        <w:t>由餘轉絀</w:t>
      </w:r>
      <w:r>
        <w:rPr>
          <w:rFonts w:hint="eastAsia"/>
        </w:rPr>
        <w:t>。謹就中小企業發展基金11</w:t>
      </w:r>
      <w:r w:rsidR="002D0CC2">
        <w:t>4</w:t>
      </w:r>
      <w:r>
        <w:rPr>
          <w:rFonts w:hint="eastAsia"/>
        </w:rPr>
        <w:t>年度預算案評估如下：</w:t>
      </w:r>
    </w:p>
    <w:p w:rsidR="001727F4" w:rsidRDefault="001727F4" w:rsidP="001727F4">
      <w:pPr>
        <w:pStyle w:val="14"/>
        <w:ind w:left="567" w:hanging="567"/>
      </w:pPr>
      <w:bookmarkStart w:id="1" w:name="_Toc180757687"/>
      <w:r>
        <w:rPr>
          <w:rFonts w:hint="eastAsia"/>
        </w:rPr>
        <w:t>三、</w:t>
      </w:r>
      <w:r w:rsidR="00445009">
        <w:rPr>
          <w:rFonts w:hint="eastAsia"/>
        </w:rPr>
        <w:t>南港軟體及南科</w:t>
      </w:r>
      <w:r>
        <w:rPr>
          <w:rFonts w:hint="eastAsia"/>
        </w:rPr>
        <w:t>育成中心空間利用率</w:t>
      </w:r>
      <w:r w:rsidR="00445009">
        <w:rPr>
          <w:rFonts w:hint="eastAsia"/>
        </w:rPr>
        <w:t>未及9成</w:t>
      </w:r>
      <w:r>
        <w:rPr>
          <w:rFonts w:hint="eastAsia"/>
        </w:rPr>
        <w:t>，</w:t>
      </w:r>
      <w:r w:rsidR="000A0240">
        <w:rPr>
          <w:rFonts w:hint="eastAsia"/>
        </w:rPr>
        <w:t>另</w:t>
      </w:r>
      <w:r w:rsidR="00445009">
        <w:rPr>
          <w:rFonts w:hint="eastAsia"/>
        </w:rPr>
        <w:t>新竹生醫育成中心1</w:t>
      </w:r>
      <w:r w:rsidR="00445009">
        <w:t>14</w:t>
      </w:r>
      <w:r w:rsidR="00445009">
        <w:rPr>
          <w:rFonts w:hint="eastAsia"/>
        </w:rPr>
        <w:t>年度仍預計虧損</w:t>
      </w:r>
      <w:r>
        <w:rPr>
          <w:rFonts w:hint="eastAsia"/>
        </w:rPr>
        <w:t>，允宜研謀加強招商與提升績效之善策，以提升基金收益</w:t>
      </w:r>
      <w:bookmarkEnd w:id="1"/>
    </w:p>
    <w:p w:rsidR="001727F4" w:rsidRDefault="001727F4" w:rsidP="001727F4">
      <w:pPr>
        <w:ind w:left="566" w:firstLine="566"/>
      </w:pPr>
      <w:r>
        <w:rPr>
          <w:rFonts w:hint="eastAsia"/>
        </w:rPr>
        <w:t>中小企業發展基金預計南港</w:t>
      </w:r>
      <w:r w:rsidR="00872BDB">
        <w:rPr>
          <w:rFonts w:hint="eastAsia"/>
        </w:rPr>
        <w:t>軟體</w:t>
      </w:r>
      <w:r>
        <w:rPr>
          <w:rFonts w:hint="eastAsia"/>
        </w:rPr>
        <w:t>、高雄軟體、南科及新竹生醫等4所育成中心11</w:t>
      </w:r>
      <w:r>
        <w:t>4</w:t>
      </w:r>
      <w:r>
        <w:rPr>
          <w:rFonts w:hint="eastAsia"/>
        </w:rPr>
        <w:t>年度服務收入、土地租金及權利金等營運收入合計</w:t>
      </w:r>
      <w:r w:rsidRPr="000B2180">
        <w:rPr>
          <w:rFonts w:hint="eastAsia"/>
        </w:rPr>
        <w:t>3</w:t>
      </w:r>
      <w:r w:rsidRPr="000B2180">
        <w:t>,133</w:t>
      </w:r>
      <w:r w:rsidRPr="000B2180">
        <w:rPr>
          <w:rFonts w:hint="eastAsia"/>
        </w:rPr>
        <w:t>萬1千元、相關支出2</w:t>
      </w:r>
      <w:r w:rsidRPr="000B2180">
        <w:t>,819</w:t>
      </w:r>
      <w:r w:rsidRPr="000B2180">
        <w:rPr>
          <w:rFonts w:hint="eastAsia"/>
        </w:rPr>
        <w:t>萬7千</w:t>
      </w:r>
      <w:r>
        <w:rPr>
          <w:rFonts w:hint="eastAsia"/>
        </w:rPr>
        <w:t>元。經查：</w:t>
      </w:r>
    </w:p>
    <w:p w:rsidR="001727F4" w:rsidRPr="006F63D4" w:rsidRDefault="001727F4" w:rsidP="001727F4">
      <w:pPr>
        <w:pStyle w:val="a4"/>
        <w:ind w:left="849" w:hanging="283"/>
        <w:rPr>
          <w:b/>
        </w:rPr>
      </w:pPr>
      <w:r w:rsidRPr="006F63D4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6F63D4">
        <w:rPr>
          <w:rFonts w:hint="eastAsia"/>
          <w:b/>
        </w:rPr>
        <w:t>)育成中心營運方式採促參(OT)或委外營運方式辦理，惟截至11</w:t>
      </w:r>
      <w:r>
        <w:rPr>
          <w:b/>
        </w:rPr>
        <w:t>3</w:t>
      </w:r>
      <w:r w:rsidRPr="006F63D4">
        <w:rPr>
          <w:rFonts w:hint="eastAsia"/>
          <w:b/>
        </w:rPr>
        <w:t>年7月底止</w:t>
      </w:r>
      <w:r>
        <w:rPr>
          <w:rFonts w:hint="eastAsia"/>
          <w:b/>
        </w:rPr>
        <w:t>尚有半數</w:t>
      </w:r>
      <w:r w:rsidRPr="006F63D4">
        <w:rPr>
          <w:rFonts w:hint="eastAsia"/>
          <w:b/>
        </w:rPr>
        <w:t>育成中心</w:t>
      </w:r>
      <w:r>
        <w:rPr>
          <w:rFonts w:hint="eastAsia"/>
          <w:b/>
        </w:rPr>
        <w:t>之</w:t>
      </w:r>
      <w:r w:rsidRPr="006F63D4">
        <w:rPr>
          <w:rFonts w:hint="eastAsia"/>
          <w:b/>
        </w:rPr>
        <w:t>空間利用率</w:t>
      </w:r>
      <w:r>
        <w:rPr>
          <w:rFonts w:hint="eastAsia"/>
          <w:b/>
        </w:rPr>
        <w:t>低於</w:t>
      </w:r>
      <w:r w:rsidRPr="006F63D4">
        <w:rPr>
          <w:rFonts w:hint="eastAsia"/>
          <w:b/>
        </w:rPr>
        <w:t>9成</w:t>
      </w:r>
    </w:p>
    <w:p w:rsidR="001727F4" w:rsidRDefault="001727F4" w:rsidP="001727F4">
      <w:pPr>
        <w:pStyle w:val="21"/>
        <w:ind w:left="850" w:firstLine="566"/>
      </w:pPr>
      <w:r w:rsidRPr="00491C5D">
        <w:rPr>
          <w:rFonts w:hint="eastAsia"/>
        </w:rPr>
        <w:t>為發展重點科技產業政策，中小企業</w:t>
      </w:r>
      <w:r>
        <w:rPr>
          <w:rFonts w:hint="eastAsia"/>
        </w:rPr>
        <w:t>發展基金</w:t>
      </w:r>
      <w:r w:rsidRPr="00491C5D">
        <w:rPr>
          <w:rFonts w:hint="eastAsia"/>
        </w:rPr>
        <w:t>自91年起陸續設置南港軟體(91年)、南科(92年</w:t>
      </w:r>
      <w:r>
        <w:rPr>
          <w:rFonts w:hint="eastAsia"/>
        </w:rPr>
        <w:t>)</w:t>
      </w:r>
      <w:r w:rsidRPr="00491C5D">
        <w:rPr>
          <w:rFonts w:hint="eastAsia"/>
        </w:rPr>
        <w:t>、高雄軟體(99年)及新竹生醫(103</w:t>
      </w:r>
      <w:r w:rsidR="000A0240">
        <w:rPr>
          <w:rFonts w:hint="eastAsia"/>
        </w:rPr>
        <w:t>年</w:t>
      </w:r>
      <w:r w:rsidRPr="00491C5D">
        <w:rPr>
          <w:rFonts w:hint="eastAsia"/>
        </w:rPr>
        <w:t>)等4所育成中心，以建構多元育成生態體系，強大臺灣創新創業能量</w:t>
      </w:r>
      <w:r>
        <w:rPr>
          <w:rStyle w:val="af0"/>
        </w:rPr>
        <w:footnoteReference w:id="1"/>
      </w:r>
      <w:r w:rsidRPr="00491C5D">
        <w:rPr>
          <w:rFonts w:hint="eastAsia"/>
        </w:rPr>
        <w:t>。</w:t>
      </w:r>
      <w:r>
        <w:rPr>
          <w:rFonts w:hint="eastAsia"/>
        </w:rPr>
        <w:t>據中小及新創署提供資料，除新竹生醫育成中心以採購委外方式委託工研院營運外，其餘南港軟體、高雄軟體及南科等3所育成中心皆以促參(</w:t>
      </w:r>
      <w:r>
        <w:t>O</w:t>
      </w:r>
      <w:r>
        <w:rPr>
          <w:rFonts w:hint="eastAsia"/>
        </w:rPr>
        <w:t>T)方式委託營運。</w:t>
      </w:r>
    </w:p>
    <w:p w:rsidR="001727F4" w:rsidRDefault="001727F4" w:rsidP="001727F4">
      <w:pPr>
        <w:pStyle w:val="21"/>
        <w:ind w:left="850" w:firstLine="566"/>
      </w:pPr>
      <w:r>
        <w:rPr>
          <w:rFonts w:hint="eastAsia"/>
        </w:rPr>
        <w:t>據該署統計，截至11</w:t>
      </w:r>
      <w:r>
        <w:t>3</w:t>
      </w:r>
      <w:r>
        <w:rPr>
          <w:rFonts w:hint="eastAsia"/>
        </w:rPr>
        <w:t>年7月底止，4所育成中心合計培育中小企業1</w:t>
      </w:r>
      <w:r w:rsidR="002D7D71">
        <w:t>63</w:t>
      </w:r>
      <w:r>
        <w:rPr>
          <w:rFonts w:hint="eastAsia"/>
        </w:rPr>
        <w:t>家、促成投資金額</w:t>
      </w:r>
      <w:r w:rsidR="002D7D71">
        <w:rPr>
          <w:rFonts w:hint="eastAsia"/>
        </w:rPr>
        <w:t>5</w:t>
      </w:r>
      <w:r w:rsidR="002D7D71">
        <w:t>.59</w:t>
      </w:r>
      <w:r>
        <w:rPr>
          <w:rFonts w:hint="eastAsia"/>
        </w:rPr>
        <w:t>億餘元、增加就業機會1</w:t>
      </w:r>
      <w:r>
        <w:t>,9</w:t>
      </w:r>
      <w:r w:rsidR="002D7D71">
        <w:t>35</w:t>
      </w:r>
      <w:r>
        <w:rPr>
          <w:rFonts w:hint="eastAsia"/>
        </w:rPr>
        <w:t>個，惟南港</w:t>
      </w:r>
      <w:r w:rsidR="003248F2">
        <w:rPr>
          <w:rFonts w:hint="eastAsia"/>
        </w:rPr>
        <w:t>軟體育成中心</w:t>
      </w:r>
      <w:r>
        <w:rPr>
          <w:rFonts w:hint="eastAsia"/>
        </w:rPr>
        <w:t>及南科育成中心之空間利用率</w:t>
      </w:r>
      <w:r w:rsidR="003248F2">
        <w:rPr>
          <w:rFonts w:hint="eastAsia"/>
        </w:rPr>
        <w:t>皆</w:t>
      </w:r>
      <w:r>
        <w:rPr>
          <w:rFonts w:hint="eastAsia"/>
        </w:rPr>
        <w:t>未及9成，其中又以南科育成中心</w:t>
      </w:r>
      <w:r w:rsidR="003248F2">
        <w:rPr>
          <w:rFonts w:hint="eastAsia"/>
        </w:rPr>
        <w:t>之8</w:t>
      </w:r>
      <w:r w:rsidR="003248F2">
        <w:t>4</w:t>
      </w:r>
      <w:r w:rsidR="00A62D9C">
        <w:t>.08</w:t>
      </w:r>
      <w:r w:rsidR="003248F2">
        <w:t>%</w:t>
      </w:r>
      <w:r>
        <w:rPr>
          <w:rFonts w:hint="eastAsia"/>
        </w:rPr>
        <w:t>為最低(詳表1)，</w:t>
      </w:r>
      <w:r>
        <w:rPr>
          <w:rFonts w:hint="eastAsia"/>
        </w:rPr>
        <w:lastRenderedPageBreak/>
        <w:t>容有提升空間，允宜研謀加強招商策略，以提升廠商進駐率與空間利用率。</w:t>
      </w:r>
    </w:p>
    <w:p w:rsidR="001727F4" w:rsidRPr="00945D65" w:rsidRDefault="001727F4" w:rsidP="001727F4">
      <w:pPr>
        <w:ind w:leftChars="-9" w:left="567" w:hangingChars="209" w:hanging="592"/>
        <w:rPr>
          <w:b/>
        </w:rPr>
      </w:pPr>
      <w:r w:rsidRPr="00945D65">
        <w:rPr>
          <w:rFonts w:hint="eastAsia"/>
          <w:b/>
        </w:rPr>
        <w:t>表1  中小企業</w:t>
      </w:r>
      <w:r w:rsidR="003248F2">
        <w:rPr>
          <w:rFonts w:hint="eastAsia"/>
          <w:b/>
        </w:rPr>
        <w:t>發展</w:t>
      </w:r>
      <w:r w:rsidRPr="00945D65">
        <w:rPr>
          <w:rFonts w:hint="eastAsia"/>
          <w:b/>
        </w:rPr>
        <w:t>基金自設育成中心</w:t>
      </w:r>
      <w:r w:rsidR="003248F2">
        <w:rPr>
          <w:rFonts w:hint="eastAsia"/>
          <w:b/>
        </w:rPr>
        <w:t>1</w:t>
      </w:r>
      <w:r w:rsidR="003248F2">
        <w:rPr>
          <w:b/>
        </w:rPr>
        <w:t>13</w:t>
      </w:r>
      <w:r w:rsidR="003248F2">
        <w:rPr>
          <w:rFonts w:hint="eastAsia"/>
          <w:b/>
        </w:rPr>
        <w:t>年度</w:t>
      </w:r>
      <w:r w:rsidRPr="00945D65">
        <w:rPr>
          <w:rFonts w:hint="eastAsia"/>
          <w:b/>
        </w:rPr>
        <w:t>營運概況表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21"/>
        <w:gridCol w:w="1292"/>
        <w:gridCol w:w="1157"/>
        <w:gridCol w:w="1304"/>
        <w:gridCol w:w="1228"/>
        <w:gridCol w:w="1296"/>
      </w:tblGrid>
      <w:tr w:rsidR="001727F4" w:rsidTr="0032016D">
        <w:trPr>
          <w:tblHeader/>
        </w:trPr>
        <w:tc>
          <w:tcPr>
            <w:tcW w:w="2321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項</w:t>
            </w:r>
            <w:r>
              <w:rPr>
                <w:rFonts w:hint="eastAsia"/>
                <w:b/>
              </w:rPr>
              <w:t xml:space="preserve">  </w:t>
            </w:r>
            <w:r w:rsidRPr="004767D0">
              <w:rPr>
                <w:rFonts w:hint="eastAsia"/>
                <w:b/>
              </w:rPr>
              <w:t>目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南港軟體育成中心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高雄軟體育成中心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南科育成中心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新竹生醫育成中心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:rsidR="001727F4" w:rsidRPr="004767D0" w:rsidRDefault="001727F4" w:rsidP="0032016D">
            <w:pPr>
              <w:pStyle w:val="142"/>
              <w:jc w:val="center"/>
              <w:rPr>
                <w:b/>
              </w:rPr>
            </w:pPr>
            <w:r w:rsidRPr="004767D0">
              <w:rPr>
                <w:rFonts w:hint="eastAsia"/>
                <w:b/>
              </w:rPr>
              <w:t>合計</w:t>
            </w:r>
          </w:p>
        </w:tc>
      </w:tr>
      <w:tr w:rsidR="001727F4" w:rsidTr="0032016D">
        <w:tc>
          <w:tcPr>
            <w:tcW w:w="2321" w:type="dxa"/>
            <w:shd w:val="clear" w:color="auto" w:fill="auto"/>
          </w:tcPr>
          <w:p w:rsidR="001727F4" w:rsidRPr="006F63D4" w:rsidRDefault="001727F4" w:rsidP="0032016D">
            <w:pPr>
              <w:pStyle w:val="142"/>
              <w:spacing w:line="320" w:lineRule="exact"/>
              <w:jc w:val="both"/>
              <w:rPr>
                <w:spacing w:val="-20"/>
              </w:rPr>
            </w:pPr>
            <w:r w:rsidRPr="006F63D4">
              <w:rPr>
                <w:rFonts w:hint="eastAsia"/>
                <w:spacing w:val="-20"/>
              </w:rPr>
              <w:t>營運方式</w:t>
            </w:r>
          </w:p>
        </w:tc>
        <w:tc>
          <w:tcPr>
            <w:tcW w:w="1292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  <w:r>
              <w:rPr>
                <w:rFonts w:hint="eastAsia"/>
              </w:rPr>
              <w:t>促參(</w:t>
            </w:r>
            <w:r>
              <w:t>OT)</w:t>
            </w:r>
          </w:p>
        </w:tc>
        <w:tc>
          <w:tcPr>
            <w:tcW w:w="1157" w:type="dxa"/>
            <w:shd w:val="clear" w:color="auto" w:fill="auto"/>
          </w:tcPr>
          <w:p w:rsidR="001727F4" w:rsidRPr="007126E3" w:rsidRDefault="001727F4" w:rsidP="0032016D">
            <w:pPr>
              <w:pStyle w:val="142"/>
              <w:spacing w:line="320" w:lineRule="exact"/>
              <w:rPr>
                <w:spacing w:val="-16"/>
              </w:rPr>
            </w:pPr>
            <w:r w:rsidRPr="007126E3">
              <w:rPr>
                <w:rFonts w:hint="eastAsia"/>
                <w:spacing w:val="-16"/>
              </w:rPr>
              <w:t>促參(</w:t>
            </w:r>
            <w:r w:rsidRPr="007126E3">
              <w:rPr>
                <w:spacing w:val="-16"/>
              </w:rPr>
              <w:t>OT)</w:t>
            </w:r>
          </w:p>
        </w:tc>
        <w:tc>
          <w:tcPr>
            <w:tcW w:w="1304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  <w:r>
              <w:rPr>
                <w:rFonts w:hint="eastAsia"/>
              </w:rPr>
              <w:t>促參(</w:t>
            </w:r>
            <w:r>
              <w:t>OT)</w:t>
            </w:r>
          </w:p>
        </w:tc>
        <w:tc>
          <w:tcPr>
            <w:tcW w:w="1228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  <w:r>
              <w:rPr>
                <w:rFonts w:hint="eastAsia"/>
              </w:rPr>
              <w:t>採購委外</w:t>
            </w:r>
          </w:p>
        </w:tc>
        <w:tc>
          <w:tcPr>
            <w:tcW w:w="1296" w:type="dxa"/>
            <w:vMerge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</w:pP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培育中小企業家數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70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46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163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促成投資金額</w:t>
            </w:r>
          </w:p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(</w:t>
            </w:r>
            <w:r>
              <w:rPr>
                <w:rFonts w:hint="eastAsia"/>
                <w:spacing w:val="-12"/>
              </w:rPr>
              <w:t>新臺幣</w:t>
            </w:r>
            <w:r w:rsidRPr="006369E4">
              <w:rPr>
                <w:rFonts w:hint="eastAsia"/>
                <w:spacing w:val="-12"/>
              </w:rPr>
              <w:t>千元)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122,741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7,544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115,000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314,000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559,285</w:t>
            </w:r>
            <w:r w:rsidRPr="000B2180">
              <w:rPr>
                <w:spacing w:val="-12"/>
              </w:rPr>
              <w:t>‬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F63D4" w:rsidRDefault="001727F4" w:rsidP="0032016D">
            <w:pPr>
              <w:pStyle w:val="142"/>
              <w:spacing w:line="320" w:lineRule="exact"/>
              <w:jc w:val="both"/>
              <w:rPr>
                <w:spacing w:val="-20"/>
              </w:rPr>
            </w:pPr>
            <w:r w:rsidRPr="006F63D4">
              <w:rPr>
                <w:rFonts w:hint="eastAsia"/>
                <w:spacing w:val="-20"/>
              </w:rPr>
              <w:t>就業機會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745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182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688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320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1,935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可利用空間(</w:t>
            </w:r>
            <w:r w:rsidRPr="006369E4">
              <w:rPr>
                <w:spacing w:val="-12"/>
              </w:rPr>
              <w:t>A)</w:t>
            </w:r>
          </w:p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(平方公尺)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9,269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2,787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5,614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2,364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20,034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廠商進駐空間(</w:t>
            </w:r>
            <w:r w:rsidRPr="006369E4">
              <w:rPr>
                <w:spacing w:val="-12"/>
              </w:rPr>
              <w:t>B)</w:t>
            </w:r>
          </w:p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(平方公尺)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8,222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2,703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4,720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2,298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17,943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F63D4" w:rsidRDefault="001727F4" w:rsidP="0032016D">
            <w:pPr>
              <w:pStyle w:val="142"/>
              <w:spacing w:line="320" w:lineRule="exact"/>
              <w:rPr>
                <w:spacing w:val="-20"/>
              </w:rPr>
            </w:pPr>
            <w:r w:rsidRPr="006F63D4">
              <w:rPr>
                <w:rFonts w:hint="eastAsia"/>
                <w:spacing w:val="-20"/>
              </w:rPr>
              <w:t>空間利用率(</w:t>
            </w:r>
            <w:r w:rsidRPr="006F63D4">
              <w:rPr>
                <w:spacing w:val="-20"/>
              </w:rPr>
              <w:t>%)=(B)/(A)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EA6AC1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8</w:t>
            </w:r>
            <w:r w:rsidR="00EA6AC1">
              <w:rPr>
                <w:spacing w:val="-12"/>
              </w:rPr>
              <w:t>8</w:t>
            </w:r>
            <w:r w:rsidR="00445009">
              <w:rPr>
                <w:spacing w:val="-12"/>
              </w:rPr>
              <w:t>.70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445009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9</w:t>
            </w:r>
            <w:r w:rsidR="00445009">
              <w:rPr>
                <w:spacing w:val="-12"/>
              </w:rPr>
              <w:t>6.99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84</w:t>
            </w:r>
            <w:r w:rsidR="00445009">
              <w:rPr>
                <w:spacing w:val="-12"/>
              </w:rPr>
              <w:t>.08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97</w:t>
            </w:r>
            <w:r w:rsidR="00445009">
              <w:rPr>
                <w:spacing w:val="-12"/>
              </w:rPr>
              <w:t>.21</w:t>
            </w:r>
            <w:r w:rsidRPr="000B2180">
              <w:rPr>
                <w:spacing w:val="-12"/>
              </w:rPr>
              <w:t>%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445009" w:rsidP="00445009">
            <w:pPr>
              <w:pStyle w:val="142"/>
              <w:spacing w:line="320" w:lineRule="exact"/>
              <w:jc w:val="right"/>
              <w:rPr>
                <w:spacing w:val="-12"/>
              </w:rPr>
            </w:pPr>
            <w:r>
              <w:rPr>
                <w:spacing w:val="-12"/>
              </w:rPr>
              <w:t>89.56</w:t>
            </w:r>
            <w:r w:rsidR="001727F4" w:rsidRPr="000B2180">
              <w:rPr>
                <w:spacing w:val="-12"/>
              </w:rPr>
              <w:t>%</w:t>
            </w:r>
          </w:p>
        </w:tc>
      </w:tr>
      <w:tr w:rsidR="001727F4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進駐廠商家數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70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27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40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155</w:t>
            </w:r>
          </w:p>
        </w:tc>
      </w:tr>
      <w:tr w:rsidR="001727F4" w:rsidRPr="000B2180" w:rsidTr="00D72AAD">
        <w:tc>
          <w:tcPr>
            <w:tcW w:w="2321" w:type="dxa"/>
            <w:shd w:val="clear" w:color="auto" w:fill="auto"/>
          </w:tcPr>
          <w:p w:rsidR="001727F4" w:rsidRPr="006369E4" w:rsidRDefault="001727F4" w:rsidP="0032016D">
            <w:pPr>
              <w:pStyle w:val="142"/>
              <w:spacing w:line="320" w:lineRule="exact"/>
              <w:jc w:val="both"/>
              <w:rPr>
                <w:spacing w:val="-12"/>
              </w:rPr>
            </w:pPr>
            <w:r w:rsidRPr="006369E4">
              <w:rPr>
                <w:rFonts w:hint="eastAsia"/>
                <w:spacing w:val="-12"/>
              </w:rPr>
              <w:t>尚可進駐廠商家數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5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727F4" w:rsidRPr="000B2180" w:rsidRDefault="001727F4" w:rsidP="0032016D">
            <w:pPr>
              <w:pStyle w:val="142"/>
              <w:spacing w:line="320" w:lineRule="exact"/>
              <w:jc w:val="right"/>
              <w:rPr>
                <w:spacing w:val="-12"/>
              </w:rPr>
            </w:pPr>
            <w:r w:rsidRPr="000B2180">
              <w:rPr>
                <w:spacing w:val="-12"/>
              </w:rPr>
              <w:t>19</w:t>
            </w:r>
          </w:p>
        </w:tc>
      </w:tr>
    </w:tbl>
    <w:p w:rsidR="001727F4" w:rsidRDefault="001727F4" w:rsidP="001727F4">
      <w:pPr>
        <w:pStyle w:val="142"/>
        <w:ind w:left="1218" w:hangingChars="501" w:hanging="1218"/>
      </w:pPr>
      <w:r>
        <w:rPr>
          <w:rFonts w:hint="eastAsia"/>
        </w:rPr>
        <w:t>說    明：表列「培育中小企業家數」、「促成投資金額」、「就業機會」等資料，係11</w:t>
      </w:r>
      <w:r>
        <w:t>3</w:t>
      </w:r>
      <w:r>
        <w:rPr>
          <w:rFonts w:hint="eastAsia"/>
        </w:rPr>
        <w:t>年1至7月份執行實績。</w:t>
      </w:r>
    </w:p>
    <w:p w:rsidR="001727F4" w:rsidRDefault="001727F4" w:rsidP="001727F4">
      <w:pPr>
        <w:pStyle w:val="142"/>
      </w:pPr>
      <w:r>
        <w:rPr>
          <w:rFonts w:hint="eastAsia"/>
        </w:rPr>
        <w:t>資料來源：中小及新創企業署提供。</w:t>
      </w:r>
    </w:p>
    <w:p w:rsidR="001727F4" w:rsidRPr="00945D65" w:rsidRDefault="001727F4" w:rsidP="001727F4">
      <w:pPr>
        <w:pStyle w:val="a4"/>
        <w:spacing w:line="480" w:lineRule="exact"/>
        <w:ind w:left="849" w:hanging="283"/>
        <w:rPr>
          <w:b/>
        </w:rPr>
      </w:pPr>
      <w:r w:rsidRPr="00945D65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45D65">
        <w:rPr>
          <w:rFonts w:hint="eastAsia"/>
          <w:b/>
        </w:rPr>
        <w:t>)</w:t>
      </w:r>
      <w:r>
        <w:rPr>
          <w:rFonts w:hint="eastAsia"/>
          <w:b/>
        </w:rPr>
        <w:t>新竹生醫育成</w:t>
      </w:r>
      <w:r w:rsidRPr="00945D65">
        <w:rPr>
          <w:rFonts w:hint="eastAsia"/>
          <w:b/>
        </w:rPr>
        <w:t>中心</w:t>
      </w:r>
      <w:r w:rsidR="00445009">
        <w:rPr>
          <w:rFonts w:hint="eastAsia"/>
          <w:b/>
        </w:rPr>
        <w:t>1</w:t>
      </w:r>
      <w:r w:rsidR="00445009">
        <w:rPr>
          <w:b/>
        </w:rPr>
        <w:t>12</w:t>
      </w:r>
      <w:r w:rsidR="00445009">
        <w:rPr>
          <w:rFonts w:hint="eastAsia"/>
          <w:b/>
        </w:rPr>
        <w:t>年度已轉虧為盈，1</w:t>
      </w:r>
      <w:r w:rsidR="00445009">
        <w:rPr>
          <w:b/>
        </w:rPr>
        <w:t>14</w:t>
      </w:r>
      <w:r w:rsidR="00445009">
        <w:rPr>
          <w:rFonts w:hint="eastAsia"/>
          <w:b/>
        </w:rPr>
        <w:t>年度仍預計虧損，</w:t>
      </w:r>
      <w:r w:rsidRPr="00945D65">
        <w:rPr>
          <w:rFonts w:hint="eastAsia"/>
          <w:b/>
        </w:rPr>
        <w:t>允宜研謀改善，以利基金財務健全</w:t>
      </w:r>
    </w:p>
    <w:p w:rsidR="001727F4" w:rsidRDefault="001727F4" w:rsidP="001727F4">
      <w:pPr>
        <w:pStyle w:val="21"/>
        <w:ind w:left="850" w:firstLine="566"/>
      </w:pPr>
      <w:r>
        <w:rPr>
          <w:rFonts w:hint="eastAsia"/>
        </w:rPr>
        <w:t>另據該署統計，</w:t>
      </w:r>
      <w:r w:rsidR="00D72AAD">
        <w:rPr>
          <w:rFonts w:hint="eastAsia"/>
        </w:rPr>
        <w:t>108至11</w:t>
      </w:r>
      <w:r w:rsidR="00445009">
        <w:t>1</w:t>
      </w:r>
      <w:r w:rsidR="00D72AAD">
        <w:rPr>
          <w:rFonts w:hint="eastAsia"/>
        </w:rPr>
        <w:t>年度</w:t>
      </w:r>
      <w:r>
        <w:rPr>
          <w:rFonts w:hint="eastAsia"/>
        </w:rPr>
        <w:t>新竹生醫</w:t>
      </w:r>
      <w:r w:rsidR="003248F2">
        <w:rPr>
          <w:rFonts w:hint="eastAsia"/>
        </w:rPr>
        <w:t>育成中心</w:t>
      </w:r>
      <w:r>
        <w:rPr>
          <w:rFonts w:hint="eastAsia"/>
        </w:rPr>
        <w:t>營運收入不敷支應相關支出，</w:t>
      </w:r>
      <w:r w:rsidR="00445009">
        <w:rPr>
          <w:rFonts w:hint="eastAsia"/>
        </w:rPr>
        <w:t>營運呈虧損，1</w:t>
      </w:r>
      <w:r w:rsidR="00445009">
        <w:t>12</w:t>
      </w:r>
      <w:r w:rsidR="00445009">
        <w:rPr>
          <w:rFonts w:hint="eastAsia"/>
        </w:rPr>
        <w:t>年度已轉虧為盈，惟1</w:t>
      </w:r>
      <w:r w:rsidR="00445009">
        <w:t>14</w:t>
      </w:r>
      <w:r w:rsidR="00445009">
        <w:rPr>
          <w:rFonts w:hint="eastAsia"/>
        </w:rPr>
        <w:t>年度仍</w:t>
      </w:r>
      <w:r w:rsidR="00A41967">
        <w:rPr>
          <w:rFonts w:hint="eastAsia"/>
        </w:rPr>
        <w:t>預計</w:t>
      </w:r>
      <w:r w:rsidR="00D72AAD">
        <w:rPr>
          <w:rFonts w:hint="eastAsia"/>
        </w:rPr>
        <w:t>虧損2</w:t>
      </w:r>
      <w:r w:rsidR="00D72AAD">
        <w:t>52</w:t>
      </w:r>
      <w:r w:rsidR="00D72AAD">
        <w:rPr>
          <w:rFonts w:hint="eastAsia"/>
        </w:rPr>
        <w:t>萬1千元(詳表2)，</w:t>
      </w:r>
      <w:r w:rsidR="00445009">
        <w:rPr>
          <w:rFonts w:hint="eastAsia"/>
        </w:rPr>
        <w:t>允宜加強該</w:t>
      </w:r>
      <w:r>
        <w:rPr>
          <w:rFonts w:hint="eastAsia"/>
        </w:rPr>
        <w:t>育成中心</w:t>
      </w:r>
      <w:r w:rsidR="00D72AAD">
        <w:rPr>
          <w:rFonts w:hint="eastAsia"/>
        </w:rPr>
        <w:t>營運績效</w:t>
      </w:r>
      <w:r w:rsidR="000D2C15">
        <w:rPr>
          <w:rFonts w:hint="eastAsia"/>
        </w:rPr>
        <w:t>控管</w:t>
      </w:r>
      <w:r>
        <w:rPr>
          <w:rFonts w:hint="eastAsia"/>
        </w:rPr>
        <w:t>，</w:t>
      </w:r>
      <w:r w:rsidR="000D2C15">
        <w:rPr>
          <w:rFonts w:hint="eastAsia"/>
        </w:rPr>
        <w:t>以提升該基金服務收入</w:t>
      </w:r>
      <w:r>
        <w:rPr>
          <w:rFonts w:hint="eastAsia"/>
        </w:rPr>
        <w:t>。</w:t>
      </w:r>
    </w:p>
    <w:p w:rsidR="001727F4" w:rsidRDefault="001727F4" w:rsidP="001727F4">
      <w:pPr>
        <w:ind w:left="566" w:firstLine="566"/>
      </w:pPr>
      <w:r>
        <w:rPr>
          <w:rFonts w:hint="eastAsia"/>
        </w:rPr>
        <w:t>綜上，中小企業發展基金所轄南港</w:t>
      </w:r>
      <w:r w:rsidR="00A41967">
        <w:rPr>
          <w:rFonts w:hint="eastAsia"/>
        </w:rPr>
        <w:t>軟體</w:t>
      </w:r>
      <w:r>
        <w:rPr>
          <w:rFonts w:hint="eastAsia"/>
        </w:rPr>
        <w:t>及南科等2所育成中心空間利用率</w:t>
      </w:r>
      <w:r w:rsidR="000D2C15">
        <w:rPr>
          <w:rFonts w:hint="eastAsia"/>
        </w:rPr>
        <w:t>未及9成，</w:t>
      </w:r>
      <w:r>
        <w:rPr>
          <w:rFonts w:hint="eastAsia"/>
        </w:rPr>
        <w:t>容有提升空間，</w:t>
      </w:r>
      <w:r w:rsidR="000D2C15">
        <w:rPr>
          <w:rFonts w:hint="eastAsia"/>
        </w:rPr>
        <w:t>另</w:t>
      </w:r>
      <w:r>
        <w:rPr>
          <w:rFonts w:hint="eastAsia"/>
        </w:rPr>
        <w:t>新竹生醫</w:t>
      </w:r>
      <w:r w:rsidRPr="002F3BD1">
        <w:rPr>
          <w:rFonts w:hint="eastAsia"/>
        </w:rPr>
        <w:t>育成中心</w:t>
      </w:r>
      <w:r w:rsidR="000D2C15">
        <w:rPr>
          <w:rFonts w:hint="eastAsia"/>
        </w:rPr>
        <w:t>1</w:t>
      </w:r>
      <w:r w:rsidR="000D2C15">
        <w:t>12</w:t>
      </w:r>
      <w:r w:rsidR="000D2C15">
        <w:rPr>
          <w:rFonts w:hint="eastAsia"/>
        </w:rPr>
        <w:t>年度已轉虧為盈，1</w:t>
      </w:r>
      <w:r w:rsidR="000D2C15">
        <w:t>14</w:t>
      </w:r>
      <w:r w:rsidR="000D2C15">
        <w:rPr>
          <w:rFonts w:hint="eastAsia"/>
        </w:rPr>
        <w:t>年度仍預計虧損，</w:t>
      </w:r>
      <w:r>
        <w:rPr>
          <w:rFonts w:hint="eastAsia"/>
        </w:rPr>
        <w:t>允宜研謀加強招商與提升營運績效策略，俾利基金財務健全與營運永續。</w:t>
      </w:r>
    </w:p>
    <w:p w:rsidR="00A95D7E" w:rsidRDefault="00A95D7E" w:rsidP="001727F4">
      <w:pPr>
        <w:ind w:left="566" w:firstLine="566"/>
      </w:pPr>
    </w:p>
    <w:p w:rsidR="001727F4" w:rsidRPr="008C5B9E" w:rsidRDefault="001727F4" w:rsidP="001727F4">
      <w:pPr>
        <w:ind w:leftChars="-34" w:left="567" w:hangingChars="234" w:hanging="663"/>
        <w:rPr>
          <w:b/>
        </w:rPr>
      </w:pPr>
      <w:r w:rsidRPr="008C5B9E">
        <w:rPr>
          <w:rFonts w:hint="eastAsia"/>
          <w:b/>
        </w:rPr>
        <w:t>表2 中小企業發展基金各育成中心108至11</w:t>
      </w:r>
      <w:r>
        <w:rPr>
          <w:b/>
        </w:rPr>
        <w:t>4</w:t>
      </w:r>
      <w:r w:rsidRPr="008C5B9E">
        <w:rPr>
          <w:rFonts w:hint="eastAsia"/>
          <w:b/>
        </w:rPr>
        <w:t>年度收支概況表</w:t>
      </w:r>
    </w:p>
    <w:p w:rsidR="001727F4" w:rsidRPr="008C5B9E" w:rsidRDefault="001727F4" w:rsidP="001727F4">
      <w:pPr>
        <w:spacing w:line="320" w:lineRule="exact"/>
        <w:ind w:leftChars="-34" w:left="473" w:hangingChars="234" w:hanging="569"/>
        <w:jc w:val="right"/>
        <w:rPr>
          <w:sz w:val="24"/>
          <w:szCs w:val="24"/>
        </w:rPr>
      </w:pPr>
      <w:r w:rsidRPr="008C5B9E">
        <w:rPr>
          <w:rFonts w:hint="eastAsia"/>
          <w:sz w:val="24"/>
          <w:szCs w:val="24"/>
        </w:rPr>
        <w:lastRenderedPageBreak/>
        <w:t>單位：新臺幣千元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66"/>
        <w:gridCol w:w="661"/>
        <w:gridCol w:w="1098"/>
        <w:gridCol w:w="979"/>
        <w:gridCol w:w="980"/>
        <w:gridCol w:w="979"/>
        <w:gridCol w:w="942"/>
        <w:gridCol w:w="877"/>
        <w:gridCol w:w="1072"/>
      </w:tblGrid>
      <w:tr w:rsidR="001727F4" w:rsidRPr="00421AE4" w:rsidTr="003248F2">
        <w:trPr>
          <w:tblHeader/>
        </w:trPr>
        <w:tc>
          <w:tcPr>
            <w:tcW w:w="1166" w:type="dxa"/>
            <w:shd w:val="clear" w:color="auto" w:fill="auto"/>
            <w:vAlign w:val="center"/>
          </w:tcPr>
          <w:p w:rsidR="001727F4" w:rsidRPr="003248F2" w:rsidRDefault="003248F2" w:rsidP="003248F2">
            <w:pPr>
              <w:pStyle w:val="142"/>
              <w:jc w:val="center"/>
              <w:rPr>
                <w:b/>
                <w:spacing w:val="-12"/>
              </w:rPr>
            </w:pPr>
            <w:r w:rsidRPr="003248F2">
              <w:rPr>
                <w:rFonts w:hint="eastAsia"/>
                <w:b/>
                <w:spacing w:val="-12"/>
              </w:rPr>
              <w:t>名稱</w:t>
            </w:r>
          </w:p>
        </w:tc>
        <w:tc>
          <w:tcPr>
            <w:tcW w:w="661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項 目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108年度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109年度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110年度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111年度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112年度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113年度</w:t>
            </w:r>
          </w:p>
        </w:tc>
        <w:tc>
          <w:tcPr>
            <w:tcW w:w="1072" w:type="dxa"/>
            <w:vAlign w:val="center"/>
          </w:tcPr>
          <w:p w:rsidR="001727F4" w:rsidRPr="00EA008D" w:rsidRDefault="001727F4" w:rsidP="0032016D">
            <w:pPr>
              <w:pStyle w:val="142"/>
              <w:jc w:val="center"/>
              <w:rPr>
                <w:rFonts w:hint="eastAsia"/>
                <w:b/>
                <w:spacing w:val="-32"/>
              </w:rPr>
            </w:pPr>
            <w:r w:rsidRPr="00EA008D">
              <w:rPr>
                <w:rFonts w:hint="eastAsia"/>
                <w:b/>
                <w:spacing w:val="-32"/>
              </w:rPr>
              <w:t>1</w:t>
            </w:r>
            <w:r w:rsidRPr="00EA008D">
              <w:rPr>
                <w:b/>
                <w:spacing w:val="-32"/>
              </w:rPr>
              <w:t>14</w:t>
            </w:r>
            <w:r w:rsidRPr="00EA008D">
              <w:rPr>
                <w:rFonts w:hint="eastAsia"/>
                <w:b/>
                <w:spacing w:val="-32"/>
              </w:rPr>
              <w:t>年度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南港、高雄軟體育成中心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</w:t>
            </w:r>
            <w:r w:rsidRPr="00421AE4">
              <w:rPr>
                <w:rFonts w:hint="eastAsia"/>
                <w:spacing w:val="-20"/>
              </w:rPr>
              <w:t>733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,205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,135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8</w:t>
            </w:r>
            <w:r w:rsidRPr="00421AE4">
              <w:rPr>
                <w:spacing w:val="-20"/>
              </w:rPr>
              <w:t>,319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10,253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9,839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10,310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7,930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7,463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8,173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7,567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6,361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6,550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6,597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8,197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8,258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9,038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spacing w:val="-20"/>
              </w:rPr>
              <w:t>-</w:t>
            </w: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</w:t>
            </w:r>
            <w:r w:rsidRPr="00421AE4">
              <w:rPr>
                <w:rFonts w:hint="eastAsia"/>
                <w:spacing w:val="-20"/>
              </w:rPr>
              <w:t>248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3,892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3,289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3,713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南科育成中心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,905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,352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,932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,810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2,435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2,625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4,841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,005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8</w:t>
            </w:r>
            <w:r w:rsidRPr="00421AE4">
              <w:rPr>
                <w:spacing w:val="-20"/>
              </w:rPr>
              <w:t>,204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7</w:t>
            </w:r>
            <w:r w:rsidRPr="00421AE4">
              <w:rPr>
                <w:spacing w:val="-20"/>
              </w:rPr>
              <w:t>,946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8</w:t>
            </w:r>
            <w:r w:rsidRPr="00421AE4">
              <w:rPr>
                <w:spacing w:val="-20"/>
              </w:rPr>
              <w:t>,120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2,561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2,792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2,899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6,100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5,852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6,014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6,310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-126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-167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1,942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both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新竹生醫育成中心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5,478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6,035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6,322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7,021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19,271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15,680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16,180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8,276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8,117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8,255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1</w:t>
            </w:r>
            <w:r w:rsidRPr="00421AE4">
              <w:rPr>
                <w:spacing w:val="-20"/>
              </w:rPr>
              <w:t>8,443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18,702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18,610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18,701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2,798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2,082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1,933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1,422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569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-2,930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-2,521</w:t>
            </w:r>
          </w:p>
        </w:tc>
      </w:tr>
      <w:tr w:rsidR="001727F4" w:rsidRPr="00421AE4" w:rsidTr="0032016D">
        <w:tc>
          <w:tcPr>
            <w:tcW w:w="1166" w:type="dxa"/>
            <w:vMerge w:val="restart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center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合  計</w:t>
            </w: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收入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8,116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7,592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7,389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2</w:t>
            </w:r>
            <w:r w:rsidRPr="00421AE4">
              <w:rPr>
                <w:spacing w:val="-20"/>
              </w:rPr>
              <w:t>7,150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31,959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28,144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31,331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支出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5,211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3,784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4,374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4</w:t>
            </w:r>
            <w:r w:rsidRPr="00421AE4">
              <w:rPr>
                <w:spacing w:val="-20"/>
              </w:rPr>
              <w:t>4,130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27,624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27,952</w:t>
            </w:r>
          </w:p>
        </w:tc>
        <w:tc>
          <w:tcPr>
            <w:tcW w:w="1072" w:type="dxa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28,197</w:t>
            </w:r>
          </w:p>
        </w:tc>
      </w:tr>
      <w:tr w:rsidR="001727F4" w:rsidRPr="00421AE4" w:rsidTr="0032016D">
        <w:tc>
          <w:tcPr>
            <w:tcW w:w="1166" w:type="dxa"/>
            <w:vMerge/>
            <w:shd w:val="clear" w:color="auto" w:fill="auto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</w:p>
        </w:tc>
        <w:tc>
          <w:tcPr>
            <w:tcW w:w="661" w:type="dxa"/>
            <w:shd w:val="clear" w:color="auto" w:fill="FFF2CC"/>
          </w:tcPr>
          <w:p w:rsidR="001727F4" w:rsidRPr="00421AE4" w:rsidRDefault="001727F4" w:rsidP="0032016D">
            <w:pPr>
              <w:pStyle w:val="142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損益</w:t>
            </w:r>
          </w:p>
        </w:tc>
        <w:tc>
          <w:tcPr>
            <w:tcW w:w="1098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17,0</w:t>
            </w:r>
            <w:r>
              <w:rPr>
                <w:rFonts w:hint="eastAsia"/>
                <w:spacing w:val="-20"/>
              </w:rPr>
              <w:t>9</w:t>
            </w:r>
            <w:r w:rsidRPr="00421AE4">
              <w:rPr>
                <w:spacing w:val="-20"/>
              </w:rPr>
              <w:t>5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16,192</w:t>
            </w:r>
          </w:p>
        </w:tc>
        <w:tc>
          <w:tcPr>
            <w:tcW w:w="980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16,985</w:t>
            </w:r>
          </w:p>
        </w:tc>
        <w:tc>
          <w:tcPr>
            <w:tcW w:w="979" w:type="dxa"/>
            <w:shd w:val="clear" w:color="auto" w:fill="FFF2CC"/>
            <w:vAlign w:val="center"/>
          </w:tcPr>
          <w:p w:rsidR="001727F4" w:rsidRPr="00421AE4" w:rsidRDefault="001727F4" w:rsidP="0032016D">
            <w:pPr>
              <w:pStyle w:val="142"/>
              <w:jc w:val="right"/>
              <w:rPr>
                <w:spacing w:val="-20"/>
              </w:rPr>
            </w:pPr>
            <w:r w:rsidRPr="00421AE4">
              <w:rPr>
                <w:rFonts w:hint="eastAsia"/>
                <w:spacing w:val="-20"/>
              </w:rPr>
              <w:t>-</w:t>
            </w:r>
            <w:r w:rsidRPr="00421AE4">
              <w:rPr>
                <w:spacing w:val="-20"/>
              </w:rPr>
              <w:t>16,980</w:t>
            </w:r>
          </w:p>
        </w:tc>
        <w:tc>
          <w:tcPr>
            <w:tcW w:w="94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Pr="00A36EE1">
              <w:rPr>
                <w:spacing w:val="-20"/>
              </w:rPr>
              <w:t>335</w:t>
            </w:r>
          </w:p>
        </w:tc>
        <w:tc>
          <w:tcPr>
            <w:tcW w:w="877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192</w:t>
            </w:r>
          </w:p>
        </w:tc>
        <w:tc>
          <w:tcPr>
            <w:tcW w:w="1072" w:type="dxa"/>
            <w:shd w:val="clear" w:color="auto" w:fill="FFF2CC"/>
            <w:vAlign w:val="center"/>
          </w:tcPr>
          <w:p w:rsidR="001727F4" w:rsidRPr="00A36EE1" w:rsidRDefault="001727F4" w:rsidP="0032016D">
            <w:pPr>
              <w:pStyle w:val="142"/>
              <w:jc w:val="right"/>
              <w:rPr>
                <w:spacing w:val="-20"/>
              </w:rPr>
            </w:pPr>
            <w:r w:rsidRPr="00A36EE1">
              <w:rPr>
                <w:spacing w:val="-20"/>
              </w:rPr>
              <w:t>3,134</w:t>
            </w:r>
          </w:p>
        </w:tc>
      </w:tr>
    </w:tbl>
    <w:p w:rsidR="001727F4" w:rsidRDefault="001727F4" w:rsidP="001727F4">
      <w:pPr>
        <w:pStyle w:val="142"/>
        <w:ind w:left="1175" w:hangingChars="483" w:hanging="1175"/>
      </w:pPr>
      <w:r>
        <w:rPr>
          <w:rFonts w:hint="eastAsia"/>
        </w:rPr>
        <w:t>說    明：表列資料11</w:t>
      </w:r>
      <w:r>
        <w:t>2</w:t>
      </w:r>
      <w:r>
        <w:rPr>
          <w:rFonts w:hint="eastAsia"/>
        </w:rPr>
        <w:t>年度以前為審定決算數，11</w:t>
      </w:r>
      <w:r>
        <w:t>3</w:t>
      </w:r>
      <w:r>
        <w:rPr>
          <w:rFonts w:hint="eastAsia"/>
        </w:rPr>
        <w:t>及11</w:t>
      </w:r>
      <w:r>
        <w:t>4</w:t>
      </w:r>
      <w:r>
        <w:rPr>
          <w:rFonts w:hint="eastAsia"/>
        </w:rPr>
        <w:t>年度為預算案數。</w:t>
      </w:r>
    </w:p>
    <w:p w:rsidR="001727F4" w:rsidRPr="002C0E17" w:rsidRDefault="001727F4" w:rsidP="001727F4">
      <w:pPr>
        <w:pStyle w:val="142"/>
        <w:ind w:left="1175" w:hangingChars="483" w:hanging="1175"/>
        <w:rPr>
          <w:rFonts w:hint="eastAsia"/>
        </w:rPr>
      </w:pPr>
      <w:r>
        <w:rPr>
          <w:rFonts w:hint="eastAsia"/>
        </w:rPr>
        <w:t>資料來源：中小及新創企業署提供。</w:t>
      </w:r>
    </w:p>
    <w:p w:rsidR="0068002B" w:rsidRPr="00134A28" w:rsidRDefault="00D837C5" w:rsidP="00D837C5">
      <w:pPr>
        <w:pStyle w:val="aa"/>
        <w:wordWrap w:val="0"/>
      </w:pPr>
      <w:r>
        <w:rPr>
          <w:rFonts w:hint="eastAsia"/>
        </w:rPr>
        <w:t>(分機：1</w:t>
      </w:r>
      <w:r>
        <w:t xml:space="preserve">931 </w:t>
      </w:r>
      <w:r>
        <w:rPr>
          <w:rFonts w:hint="eastAsia"/>
        </w:rPr>
        <w:t>何殷如)</w:t>
      </w:r>
    </w:p>
    <w:sectPr w:rsidR="0068002B" w:rsidRPr="00134A28" w:rsidSect="00662C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662CC4">
    <w:pPr>
      <w:pStyle w:val="ae"/>
      <w:tabs>
        <w:tab w:val="left" w:pos="4560"/>
        <w:tab w:val="center" w:pos="4732"/>
      </w:tabs>
      <w:ind w:left="560" w:firstLine="400"/>
      <w:jc w:val="left"/>
    </w:pPr>
    <w:r>
      <w:tab/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6F6A9F" w:rsidRPr="006F6A9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64" w:rsidRDefault="00151064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51064" w:rsidRDefault="00151064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1727F4" w:rsidRPr="00491C5D" w:rsidRDefault="001727F4" w:rsidP="001727F4">
      <w:pPr>
        <w:pStyle w:val="142"/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參經濟部中小及新創企業署創育加速卓越服務網/政策緣起</w:t>
      </w:r>
      <w:r w:rsidR="003248F2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4B2" w:rsidRDefault="005554B2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DBE"/>
    <w:multiLevelType w:val="hybridMultilevel"/>
    <w:tmpl w:val="459A84C6"/>
    <w:lvl w:ilvl="0" w:tplc="B0903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1E7E4A"/>
    <w:multiLevelType w:val="hybridMultilevel"/>
    <w:tmpl w:val="41689944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50070"/>
    <w:multiLevelType w:val="hybridMultilevel"/>
    <w:tmpl w:val="FEA002C2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9C1362"/>
    <w:multiLevelType w:val="hybridMultilevel"/>
    <w:tmpl w:val="30E89C52"/>
    <w:lvl w:ilvl="0" w:tplc="6D7CB6A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6A5A3F"/>
    <w:multiLevelType w:val="hybridMultilevel"/>
    <w:tmpl w:val="A074F88A"/>
    <w:lvl w:ilvl="0" w:tplc="758E63BC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533C9C"/>
    <w:multiLevelType w:val="hybridMultilevel"/>
    <w:tmpl w:val="30CEA2CE"/>
    <w:lvl w:ilvl="0" w:tplc="357069B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BBA1E24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705703"/>
    <w:multiLevelType w:val="hybridMultilevel"/>
    <w:tmpl w:val="28B2C36C"/>
    <w:lvl w:ilvl="0" w:tplc="E2F2DA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0A03CA"/>
    <w:multiLevelType w:val="hybridMultilevel"/>
    <w:tmpl w:val="08EA3AC2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9844B3"/>
    <w:multiLevelType w:val="hybridMultilevel"/>
    <w:tmpl w:val="CE6EFAEC"/>
    <w:lvl w:ilvl="0" w:tplc="0A166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A84539"/>
    <w:multiLevelType w:val="hybridMultilevel"/>
    <w:tmpl w:val="BAA01DC8"/>
    <w:lvl w:ilvl="0" w:tplc="0A1661F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DC05AA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4362B"/>
    <w:multiLevelType w:val="hybridMultilevel"/>
    <w:tmpl w:val="C27ED7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405EB9"/>
    <w:multiLevelType w:val="hybridMultilevel"/>
    <w:tmpl w:val="799610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3D2E49"/>
    <w:multiLevelType w:val="hybridMultilevel"/>
    <w:tmpl w:val="5D7E4022"/>
    <w:lvl w:ilvl="0" w:tplc="A89E6558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D36973"/>
    <w:multiLevelType w:val="hybridMultilevel"/>
    <w:tmpl w:val="6204C8D8"/>
    <w:lvl w:ilvl="0" w:tplc="2314018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72C3512"/>
    <w:multiLevelType w:val="hybridMultilevel"/>
    <w:tmpl w:val="7AC8C6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C76D01"/>
    <w:multiLevelType w:val="hybridMultilevel"/>
    <w:tmpl w:val="390025F8"/>
    <w:lvl w:ilvl="0" w:tplc="60EA747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186188"/>
    <w:multiLevelType w:val="hybridMultilevel"/>
    <w:tmpl w:val="EB5A9E14"/>
    <w:lvl w:ilvl="0" w:tplc="067AEE2A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5"/>
  </w:num>
  <w:num w:numId="5">
    <w:abstractNumId w:val="2"/>
  </w:num>
  <w:num w:numId="6">
    <w:abstractNumId w:val="6"/>
  </w:num>
  <w:num w:numId="7">
    <w:abstractNumId w:val="17"/>
  </w:num>
  <w:num w:numId="8">
    <w:abstractNumId w:val="7"/>
  </w:num>
  <w:num w:numId="9">
    <w:abstractNumId w:val="1"/>
  </w:num>
  <w:num w:numId="10">
    <w:abstractNumId w:val="10"/>
  </w:num>
  <w:num w:numId="11">
    <w:abstractNumId w:val="16"/>
  </w:num>
  <w:num w:numId="12">
    <w:abstractNumId w:val="5"/>
  </w:num>
  <w:num w:numId="13">
    <w:abstractNumId w:val="3"/>
  </w:num>
  <w:num w:numId="14">
    <w:abstractNumId w:val="14"/>
  </w:num>
  <w:num w:numId="15">
    <w:abstractNumId w:val="13"/>
  </w:num>
  <w:num w:numId="16">
    <w:abstractNumId w:val="18"/>
  </w:num>
  <w:num w:numId="17">
    <w:abstractNumId w:val="0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F4DF7"/>
    <w:rsid w:val="0000121D"/>
    <w:rsid w:val="0001618E"/>
    <w:rsid w:val="000269E0"/>
    <w:rsid w:val="00032DAB"/>
    <w:rsid w:val="0004138E"/>
    <w:rsid w:val="00053C7F"/>
    <w:rsid w:val="00096F9D"/>
    <w:rsid w:val="000A0240"/>
    <w:rsid w:val="000B2180"/>
    <w:rsid w:val="000B5BF5"/>
    <w:rsid w:val="000B5D77"/>
    <w:rsid w:val="000D2C15"/>
    <w:rsid w:val="000D65E3"/>
    <w:rsid w:val="000F0215"/>
    <w:rsid w:val="000F6EA8"/>
    <w:rsid w:val="00100D81"/>
    <w:rsid w:val="00103170"/>
    <w:rsid w:val="001045D3"/>
    <w:rsid w:val="0011289F"/>
    <w:rsid w:val="0012257E"/>
    <w:rsid w:val="00134A28"/>
    <w:rsid w:val="00135A9A"/>
    <w:rsid w:val="00136222"/>
    <w:rsid w:val="00151064"/>
    <w:rsid w:val="00160BBB"/>
    <w:rsid w:val="001619E8"/>
    <w:rsid w:val="001700B4"/>
    <w:rsid w:val="001727F4"/>
    <w:rsid w:val="00185215"/>
    <w:rsid w:val="00193984"/>
    <w:rsid w:val="001A07AA"/>
    <w:rsid w:val="001D0608"/>
    <w:rsid w:val="001E0729"/>
    <w:rsid w:val="001F5B0E"/>
    <w:rsid w:val="00210EE3"/>
    <w:rsid w:val="00213AC5"/>
    <w:rsid w:val="00224786"/>
    <w:rsid w:val="002506B4"/>
    <w:rsid w:val="00256804"/>
    <w:rsid w:val="00264549"/>
    <w:rsid w:val="00267388"/>
    <w:rsid w:val="00267F87"/>
    <w:rsid w:val="0029473B"/>
    <w:rsid w:val="002C0E17"/>
    <w:rsid w:val="002D0CC2"/>
    <w:rsid w:val="002D19A5"/>
    <w:rsid w:val="002D7D71"/>
    <w:rsid w:val="002E02CB"/>
    <w:rsid w:val="002E2512"/>
    <w:rsid w:val="002E375F"/>
    <w:rsid w:val="002F3BD1"/>
    <w:rsid w:val="0032016D"/>
    <w:rsid w:val="00323152"/>
    <w:rsid w:val="003248F2"/>
    <w:rsid w:val="00330C17"/>
    <w:rsid w:val="00330DDF"/>
    <w:rsid w:val="003325AD"/>
    <w:rsid w:val="003500F3"/>
    <w:rsid w:val="003516C6"/>
    <w:rsid w:val="0035307A"/>
    <w:rsid w:val="00357662"/>
    <w:rsid w:val="00363200"/>
    <w:rsid w:val="003812A9"/>
    <w:rsid w:val="00385D63"/>
    <w:rsid w:val="003A1147"/>
    <w:rsid w:val="00420FF7"/>
    <w:rsid w:val="00421AE4"/>
    <w:rsid w:val="004270D1"/>
    <w:rsid w:val="00445009"/>
    <w:rsid w:val="00454537"/>
    <w:rsid w:val="00462648"/>
    <w:rsid w:val="004631BA"/>
    <w:rsid w:val="00474B66"/>
    <w:rsid w:val="00476383"/>
    <w:rsid w:val="004767D0"/>
    <w:rsid w:val="004776F9"/>
    <w:rsid w:val="00482C6B"/>
    <w:rsid w:val="0048717D"/>
    <w:rsid w:val="00491C5D"/>
    <w:rsid w:val="004C2DA8"/>
    <w:rsid w:val="004C4F93"/>
    <w:rsid w:val="004C551D"/>
    <w:rsid w:val="004F3431"/>
    <w:rsid w:val="005046BD"/>
    <w:rsid w:val="0052179E"/>
    <w:rsid w:val="005376D8"/>
    <w:rsid w:val="005412BB"/>
    <w:rsid w:val="005554B2"/>
    <w:rsid w:val="005601FE"/>
    <w:rsid w:val="00581C33"/>
    <w:rsid w:val="005C1EA2"/>
    <w:rsid w:val="005C6CA0"/>
    <w:rsid w:val="005E445E"/>
    <w:rsid w:val="005E5FC8"/>
    <w:rsid w:val="005F0BBE"/>
    <w:rsid w:val="005F6A67"/>
    <w:rsid w:val="00600F36"/>
    <w:rsid w:val="006057A9"/>
    <w:rsid w:val="006304B2"/>
    <w:rsid w:val="006369E4"/>
    <w:rsid w:val="00637F8B"/>
    <w:rsid w:val="00647464"/>
    <w:rsid w:val="00662CC4"/>
    <w:rsid w:val="0068002B"/>
    <w:rsid w:val="00681085"/>
    <w:rsid w:val="00686021"/>
    <w:rsid w:val="006A33F4"/>
    <w:rsid w:val="006B5121"/>
    <w:rsid w:val="006D6342"/>
    <w:rsid w:val="006D6645"/>
    <w:rsid w:val="006F35DC"/>
    <w:rsid w:val="006F63D4"/>
    <w:rsid w:val="006F6A9F"/>
    <w:rsid w:val="007015A1"/>
    <w:rsid w:val="00706578"/>
    <w:rsid w:val="00706DE2"/>
    <w:rsid w:val="007126E3"/>
    <w:rsid w:val="0071699C"/>
    <w:rsid w:val="00723532"/>
    <w:rsid w:val="007335EB"/>
    <w:rsid w:val="00744408"/>
    <w:rsid w:val="007519BE"/>
    <w:rsid w:val="00765307"/>
    <w:rsid w:val="007715E4"/>
    <w:rsid w:val="0077683E"/>
    <w:rsid w:val="007830F4"/>
    <w:rsid w:val="007A5C93"/>
    <w:rsid w:val="007F731C"/>
    <w:rsid w:val="00803F5D"/>
    <w:rsid w:val="008110E8"/>
    <w:rsid w:val="008431D5"/>
    <w:rsid w:val="008514AD"/>
    <w:rsid w:val="0086357A"/>
    <w:rsid w:val="00872BDB"/>
    <w:rsid w:val="0088037C"/>
    <w:rsid w:val="00892E37"/>
    <w:rsid w:val="008979D2"/>
    <w:rsid w:val="008B7561"/>
    <w:rsid w:val="008C5B9E"/>
    <w:rsid w:val="008D7A85"/>
    <w:rsid w:val="008F35A9"/>
    <w:rsid w:val="008F632E"/>
    <w:rsid w:val="00922E08"/>
    <w:rsid w:val="009277AD"/>
    <w:rsid w:val="00940D8F"/>
    <w:rsid w:val="00945D65"/>
    <w:rsid w:val="009578BB"/>
    <w:rsid w:val="00963B3E"/>
    <w:rsid w:val="00963C6D"/>
    <w:rsid w:val="00966D9A"/>
    <w:rsid w:val="00981B6B"/>
    <w:rsid w:val="00981F4C"/>
    <w:rsid w:val="00993A10"/>
    <w:rsid w:val="009D2001"/>
    <w:rsid w:val="009E5367"/>
    <w:rsid w:val="009E619A"/>
    <w:rsid w:val="009F0A60"/>
    <w:rsid w:val="009F3644"/>
    <w:rsid w:val="009F46C0"/>
    <w:rsid w:val="009F5F59"/>
    <w:rsid w:val="00A110F6"/>
    <w:rsid w:val="00A13CAB"/>
    <w:rsid w:val="00A213B1"/>
    <w:rsid w:val="00A31CD3"/>
    <w:rsid w:val="00A36EE1"/>
    <w:rsid w:val="00A41967"/>
    <w:rsid w:val="00A47B5E"/>
    <w:rsid w:val="00A61D69"/>
    <w:rsid w:val="00A62D9C"/>
    <w:rsid w:val="00A73A42"/>
    <w:rsid w:val="00A95D7E"/>
    <w:rsid w:val="00AA4E41"/>
    <w:rsid w:val="00AB6784"/>
    <w:rsid w:val="00AF3C60"/>
    <w:rsid w:val="00AF3F43"/>
    <w:rsid w:val="00B128E1"/>
    <w:rsid w:val="00B235E2"/>
    <w:rsid w:val="00B30655"/>
    <w:rsid w:val="00B33666"/>
    <w:rsid w:val="00B35A82"/>
    <w:rsid w:val="00B464C1"/>
    <w:rsid w:val="00B60780"/>
    <w:rsid w:val="00B672FA"/>
    <w:rsid w:val="00B724AF"/>
    <w:rsid w:val="00BB135A"/>
    <w:rsid w:val="00BB2EE7"/>
    <w:rsid w:val="00BE00F8"/>
    <w:rsid w:val="00C0074D"/>
    <w:rsid w:val="00C119B9"/>
    <w:rsid w:val="00C15AA6"/>
    <w:rsid w:val="00C26614"/>
    <w:rsid w:val="00C31F88"/>
    <w:rsid w:val="00C33E14"/>
    <w:rsid w:val="00C55DAF"/>
    <w:rsid w:val="00C85CF2"/>
    <w:rsid w:val="00C91409"/>
    <w:rsid w:val="00CA08FA"/>
    <w:rsid w:val="00CC0A19"/>
    <w:rsid w:val="00CC6D0C"/>
    <w:rsid w:val="00CF3A29"/>
    <w:rsid w:val="00CF4DF7"/>
    <w:rsid w:val="00D02D79"/>
    <w:rsid w:val="00D0647C"/>
    <w:rsid w:val="00D1043E"/>
    <w:rsid w:val="00D15F7D"/>
    <w:rsid w:val="00D23490"/>
    <w:rsid w:val="00D319C7"/>
    <w:rsid w:val="00D52C62"/>
    <w:rsid w:val="00D63243"/>
    <w:rsid w:val="00D71B67"/>
    <w:rsid w:val="00D72AAD"/>
    <w:rsid w:val="00D760F2"/>
    <w:rsid w:val="00D837C5"/>
    <w:rsid w:val="00D929E7"/>
    <w:rsid w:val="00D9414C"/>
    <w:rsid w:val="00D94A19"/>
    <w:rsid w:val="00DC547C"/>
    <w:rsid w:val="00DE0D8F"/>
    <w:rsid w:val="00DE4EFC"/>
    <w:rsid w:val="00DF0F58"/>
    <w:rsid w:val="00DF2330"/>
    <w:rsid w:val="00E01B9C"/>
    <w:rsid w:val="00E05F08"/>
    <w:rsid w:val="00E10A2B"/>
    <w:rsid w:val="00E114D2"/>
    <w:rsid w:val="00E11DFE"/>
    <w:rsid w:val="00E149DA"/>
    <w:rsid w:val="00E2046B"/>
    <w:rsid w:val="00E310A7"/>
    <w:rsid w:val="00E47ED1"/>
    <w:rsid w:val="00E97D89"/>
    <w:rsid w:val="00EA008D"/>
    <w:rsid w:val="00EA6AC1"/>
    <w:rsid w:val="00ED0C1C"/>
    <w:rsid w:val="00ED61A3"/>
    <w:rsid w:val="00EE1FE5"/>
    <w:rsid w:val="00F00E03"/>
    <w:rsid w:val="00F05315"/>
    <w:rsid w:val="00F1136E"/>
    <w:rsid w:val="00F45D3B"/>
    <w:rsid w:val="00F516E0"/>
    <w:rsid w:val="00F720A3"/>
    <w:rsid w:val="00F76BF1"/>
    <w:rsid w:val="00F86242"/>
    <w:rsid w:val="00F91630"/>
    <w:rsid w:val="00F96638"/>
    <w:rsid w:val="00FC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B0C313C-A046-4AFA-86C5-AB0DA935D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62CC4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CC4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CC4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rsid w:val="002D19A5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ßnotenzeichen5,Error-Fußnotenzeichen6,Error-Fußnotenzeichen3"/>
    <w:uiPriority w:val="99"/>
    <w:unhideWhenUsed/>
    <w:rsid w:val="00CF4DF7"/>
    <w:rPr>
      <w:vertAlign w:val="superscript"/>
    </w:rPr>
  </w:style>
  <w:style w:type="character" w:customStyle="1" w:styleId="143">
    <w:name w:val="表格內文(14行高) 字元"/>
    <w:link w:val="142"/>
    <w:rsid w:val="00CF4DF7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CF4DF7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CF4DF7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053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491C5D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491C5D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662CC4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62CC4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662CC4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CC6D0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CC6D0C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00C9A-3A3E-4607-8D02-5DDB9BAA9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335</Words>
  <Characters>1915</Characters>
  <Application>Microsoft Office Word</Application>
  <DocSecurity>0</DocSecurity>
  <Lines>15</Lines>
  <Paragraphs>4</Paragraphs>
  <ScaleCrop>false</ScaleCrop>
  <Company>HOME</Company>
  <LinksUpToDate>false</LinksUpToDate>
  <CharactersWithSpaces>2246</CharactersWithSpaces>
  <SharedDoc>false</SharedDoc>
  <HLinks>
    <vt:vector size="18" baseType="variant"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_Toc180757687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_Toc180757686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_Toc180757685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2024-10-25T06:10:00Z</cp:lastPrinted>
  <dcterms:created xsi:type="dcterms:W3CDTF">2024-11-11T04:01:00Z</dcterms:created>
  <dcterms:modified xsi:type="dcterms:W3CDTF">2024-11-11T04:01:00Z</dcterms:modified>
</cp:coreProperties>
</file>