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00D" w:rsidRPr="00181084" w:rsidRDefault="004F500D" w:rsidP="004F500D">
      <w:pPr>
        <w:pStyle w:val="a9"/>
      </w:pPr>
      <w:bookmarkStart w:id="0" w:name="_Toc116141177"/>
      <w:bookmarkStart w:id="1" w:name="_GoBack"/>
      <w:bookmarkEnd w:id="1"/>
      <w:r w:rsidRPr="00F735DA">
        <w:rPr>
          <w:rFonts w:hint="eastAsia"/>
          <w:w w:val="105"/>
        </w:rPr>
        <w:t>經濟特別收入基金(能源研究發展基金、石油基金、再生能源發展基金)1</w:t>
      </w:r>
      <w:r>
        <w:rPr>
          <w:rFonts w:hint="eastAsia"/>
          <w:w w:val="105"/>
        </w:rPr>
        <w:t>1</w:t>
      </w:r>
      <w:r w:rsidR="0009265C">
        <w:rPr>
          <w:w w:val="105"/>
        </w:rPr>
        <w:t>4</w:t>
      </w:r>
      <w:r w:rsidRPr="00F735DA">
        <w:rPr>
          <w:rFonts w:hint="eastAsia"/>
          <w:w w:val="105"/>
        </w:rPr>
        <w:t>年度預算評估報告</w:t>
      </w:r>
      <w:bookmarkStart w:id="2" w:name="_Toc243219479"/>
      <w:bookmarkStart w:id="3" w:name="_Toc91418518"/>
      <w:bookmarkStart w:id="4" w:name="_Toc116444642"/>
      <w:bookmarkStart w:id="5" w:name="_Toc399610169"/>
    </w:p>
    <w:p w:rsidR="00E93D86" w:rsidRDefault="002D276B" w:rsidP="00E93D86">
      <w:pPr>
        <w:pStyle w:val="14"/>
        <w:ind w:left="567" w:hanging="567"/>
      </w:pPr>
      <w:bookmarkStart w:id="6" w:name="_Toc180760446"/>
      <w:bookmarkEnd w:id="2"/>
      <w:bookmarkEnd w:id="3"/>
      <w:bookmarkEnd w:id="4"/>
      <w:bookmarkEnd w:id="5"/>
      <w:bookmarkEnd w:id="0"/>
      <w:r>
        <w:rPr>
          <w:rFonts w:hint="eastAsia"/>
        </w:rPr>
        <w:t>四、</w:t>
      </w:r>
      <w:r w:rsidR="00AA5658">
        <w:rPr>
          <w:rFonts w:hint="eastAsia"/>
        </w:rPr>
        <w:t>辦理</w:t>
      </w:r>
      <w:r w:rsidR="002548A6">
        <w:rPr>
          <w:rFonts w:hint="eastAsia"/>
        </w:rPr>
        <w:t>「</w:t>
      </w:r>
      <w:r w:rsidR="00E93D86">
        <w:rPr>
          <w:rFonts w:hint="eastAsia"/>
        </w:rPr>
        <w:t>定置型燃料電池發電系統示範</w:t>
      </w:r>
      <w:r w:rsidR="00240F0D">
        <w:rPr>
          <w:rFonts w:hint="eastAsia"/>
        </w:rPr>
        <w:t>推廣</w:t>
      </w:r>
      <w:r w:rsidR="00E93D86">
        <w:rPr>
          <w:rFonts w:hint="eastAsia"/>
        </w:rPr>
        <w:t>計畫</w:t>
      </w:r>
      <w:r w:rsidR="002548A6">
        <w:rPr>
          <w:rFonts w:hint="eastAsia"/>
        </w:rPr>
        <w:t>」</w:t>
      </w:r>
      <w:r w:rsidR="003E5114" w:rsidRPr="003E5114">
        <w:rPr>
          <w:rFonts w:hint="eastAsia"/>
        </w:rPr>
        <w:t>允宜</w:t>
      </w:r>
      <w:r w:rsidR="003E5114">
        <w:rPr>
          <w:rFonts w:hint="eastAsia"/>
        </w:rPr>
        <w:t>參據1</w:t>
      </w:r>
      <w:r w:rsidR="003E5114">
        <w:t>13</w:t>
      </w:r>
      <w:r w:rsidR="003E5114">
        <w:rPr>
          <w:rFonts w:hint="eastAsia"/>
        </w:rPr>
        <w:t>年</w:t>
      </w:r>
      <w:r w:rsidR="00553AF9">
        <w:rPr>
          <w:rFonts w:hint="eastAsia"/>
        </w:rPr>
        <w:t>1至7月實際</w:t>
      </w:r>
      <w:r w:rsidR="00A60E07">
        <w:rPr>
          <w:rFonts w:hint="eastAsia"/>
        </w:rPr>
        <w:t>補助情形</w:t>
      </w:r>
      <w:r w:rsidR="003E5114">
        <w:rPr>
          <w:rFonts w:hint="eastAsia"/>
        </w:rPr>
        <w:t>，妥擬年度績效目標值，俾發揮</w:t>
      </w:r>
      <w:r w:rsidR="003E5114" w:rsidRPr="003E5114">
        <w:rPr>
          <w:rFonts w:hint="eastAsia"/>
        </w:rPr>
        <w:t>績效目標</w:t>
      </w:r>
      <w:r w:rsidR="003E5114">
        <w:rPr>
          <w:rFonts w:hint="eastAsia"/>
        </w:rPr>
        <w:t>督促及激勵作用</w:t>
      </w:r>
      <w:bookmarkEnd w:id="6"/>
    </w:p>
    <w:p w:rsidR="00E93D86" w:rsidRDefault="00E93D86" w:rsidP="00E93D86">
      <w:pPr>
        <w:ind w:left="566" w:firstLine="566"/>
      </w:pPr>
      <w:r>
        <w:rPr>
          <w:rFonts w:hint="eastAsia"/>
        </w:rPr>
        <w:t>石油基金11</w:t>
      </w:r>
      <w:r w:rsidR="00B32137">
        <w:t>4</w:t>
      </w:r>
      <w:r>
        <w:rPr>
          <w:rFonts w:hint="eastAsia"/>
        </w:rPr>
        <w:t>年度預算案於「政府儲油、石油開發及技術研究計畫-捐助、補助與獎助」</w:t>
      </w:r>
      <w:r w:rsidR="0004442A">
        <w:rPr>
          <w:rFonts w:hint="eastAsia"/>
        </w:rPr>
        <w:t>科目</w:t>
      </w:r>
      <w:r>
        <w:rPr>
          <w:rFonts w:hint="eastAsia"/>
        </w:rPr>
        <w:t>賡續編列</w:t>
      </w:r>
      <w:r w:rsidR="00B32137">
        <w:rPr>
          <w:rFonts w:hint="eastAsia"/>
        </w:rPr>
        <w:t>「</w:t>
      </w:r>
      <w:r>
        <w:rPr>
          <w:rFonts w:hint="eastAsia"/>
        </w:rPr>
        <w:t>定置型燃料電池發電系統示範</w:t>
      </w:r>
      <w:r w:rsidR="00240F0D">
        <w:rPr>
          <w:rFonts w:hint="eastAsia"/>
        </w:rPr>
        <w:t>推廣</w:t>
      </w:r>
      <w:r>
        <w:rPr>
          <w:rFonts w:hint="eastAsia"/>
        </w:rPr>
        <w:t>計畫</w:t>
      </w:r>
      <w:r w:rsidR="00B32137">
        <w:rPr>
          <w:rFonts w:hint="eastAsia"/>
        </w:rPr>
        <w:t>」</w:t>
      </w:r>
      <w:r>
        <w:rPr>
          <w:rFonts w:hint="eastAsia"/>
        </w:rPr>
        <w:t>4</w:t>
      </w:r>
      <w:r w:rsidRPr="005660FE">
        <w:t>,</w:t>
      </w:r>
      <w:r w:rsidR="00B01EB9">
        <w:t>550</w:t>
      </w:r>
      <w:r w:rsidRPr="005660FE">
        <w:rPr>
          <w:rFonts w:hint="eastAsia"/>
        </w:rPr>
        <w:t>萬元</w:t>
      </w:r>
      <w:r>
        <w:rPr>
          <w:rFonts w:hint="eastAsia"/>
        </w:rPr>
        <w:t>。經查：</w:t>
      </w:r>
    </w:p>
    <w:p w:rsidR="00E93D86" w:rsidRPr="00B80FAF" w:rsidRDefault="00E93D86" w:rsidP="00E93D86">
      <w:pPr>
        <w:pStyle w:val="a4"/>
        <w:ind w:left="849" w:hanging="283"/>
        <w:rPr>
          <w:b/>
        </w:rPr>
      </w:pPr>
      <w:r w:rsidRPr="00B80FAF">
        <w:rPr>
          <w:rFonts w:hint="eastAsia"/>
          <w:b/>
        </w:rPr>
        <w:t>(一)計畫概述</w:t>
      </w:r>
    </w:p>
    <w:p w:rsidR="00E93D86" w:rsidRDefault="00E93D86" w:rsidP="00E93D86">
      <w:pPr>
        <w:pStyle w:val="21"/>
        <w:ind w:left="850" w:firstLine="566"/>
      </w:pPr>
      <w:r>
        <w:rPr>
          <w:rFonts w:hint="eastAsia"/>
        </w:rPr>
        <w:t>能源</w:t>
      </w:r>
      <w:r w:rsidR="00B32137">
        <w:rPr>
          <w:rFonts w:hint="eastAsia"/>
        </w:rPr>
        <w:t>署</w:t>
      </w:r>
      <w:r>
        <w:rPr>
          <w:rFonts w:hint="eastAsia"/>
        </w:rPr>
        <w:t>自98年起開始進行燃料電池應用產品示範運轉計畫，嗣為導入定置型燃料電池發電系統之發電應用，進行系統長時間運轉，以瞭解其耐久性、可靠度及發電性能，作為本系統分散式電源之商業化規劃，於107年公告實施「經濟部定置型燃料電池發電系統設置補助要點</w:t>
      </w:r>
      <w:r>
        <w:rPr>
          <w:rStyle w:val="af0"/>
        </w:rPr>
        <w:footnoteReference w:id="1"/>
      </w:r>
      <w:r>
        <w:rPr>
          <w:rFonts w:hint="eastAsia"/>
        </w:rPr>
        <w:t>」</w:t>
      </w:r>
      <w:r w:rsidR="00440DF9">
        <w:rPr>
          <w:rFonts w:hint="eastAsia"/>
        </w:rPr>
        <w:t>(以下稱設置補助要點)</w:t>
      </w:r>
      <w:r w:rsidR="004B233A">
        <w:rPr>
          <w:rFonts w:hint="eastAsia"/>
        </w:rPr>
        <w:t>作為補助依據</w:t>
      </w:r>
      <w:r>
        <w:rPr>
          <w:rFonts w:hint="eastAsia"/>
        </w:rPr>
        <w:t>。</w:t>
      </w:r>
    </w:p>
    <w:p w:rsidR="004B233A" w:rsidRPr="00B80FAF" w:rsidRDefault="004B233A" w:rsidP="004B233A">
      <w:pPr>
        <w:pStyle w:val="a4"/>
        <w:ind w:left="849" w:hanging="283"/>
        <w:rPr>
          <w:b/>
        </w:rPr>
      </w:pPr>
      <w:r w:rsidRPr="00B80FAF">
        <w:rPr>
          <w:rFonts w:hint="eastAsia"/>
          <w:b/>
        </w:rPr>
        <w:t>(二)</w:t>
      </w:r>
      <w:r w:rsidR="006C1D4C">
        <w:rPr>
          <w:rFonts w:hint="eastAsia"/>
          <w:b/>
        </w:rPr>
        <w:t>能源署為</w:t>
      </w:r>
      <w:r w:rsidR="00D20C9C">
        <w:rPr>
          <w:rFonts w:hint="eastAsia"/>
          <w:b/>
        </w:rPr>
        <w:t>提升</w:t>
      </w:r>
      <w:r w:rsidR="00214A7D">
        <w:rPr>
          <w:rFonts w:hint="eastAsia"/>
          <w:b/>
        </w:rPr>
        <w:t>廠商設置誘因，於1</w:t>
      </w:r>
      <w:r w:rsidR="00214A7D">
        <w:rPr>
          <w:b/>
        </w:rPr>
        <w:t>13</w:t>
      </w:r>
      <w:r w:rsidR="00214A7D">
        <w:rPr>
          <w:rFonts w:hint="eastAsia"/>
          <w:b/>
        </w:rPr>
        <w:t>年3月間修正</w:t>
      </w:r>
      <w:r w:rsidR="002D6445">
        <w:rPr>
          <w:rFonts w:hint="eastAsia"/>
          <w:b/>
        </w:rPr>
        <w:t>設置</w:t>
      </w:r>
      <w:r w:rsidR="00214A7D">
        <w:rPr>
          <w:rFonts w:hint="eastAsia"/>
          <w:b/>
        </w:rPr>
        <w:t>補助</w:t>
      </w:r>
      <w:r w:rsidR="00A60E07">
        <w:rPr>
          <w:rFonts w:hint="eastAsia"/>
          <w:b/>
        </w:rPr>
        <w:t>要點</w:t>
      </w:r>
      <w:r w:rsidR="00214A7D">
        <w:rPr>
          <w:rFonts w:hint="eastAsia"/>
          <w:b/>
        </w:rPr>
        <w:t>，截至1</w:t>
      </w:r>
      <w:r w:rsidR="00214A7D">
        <w:rPr>
          <w:b/>
        </w:rPr>
        <w:t>13</w:t>
      </w:r>
      <w:r w:rsidR="00214A7D">
        <w:rPr>
          <w:rFonts w:hint="eastAsia"/>
          <w:b/>
        </w:rPr>
        <w:t>年7月底</w:t>
      </w:r>
      <w:r w:rsidR="00440DF9">
        <w:rPr>
          <w:rFonts w:hint="eastAsia"/>
          <w:b/>
        </w:rPr>
        <w:t>，</w:t>
      </w:r>
      <w:r w:rsidR="004C1C4D" w:rsidRPr="004C1C4D">
        <w:rPr>
          <w:rFonts w:hint="eastAsia"/>
          <w:b/>
        </w:rPr>
        <w:t>核定補助廠商設置容量已</w:t>
      </w:r>
      <w:r w:rsidR="00AA5658">
        <w:rPr>
          <w:rFonts w:hint="eastAsia"/>
          <w:b/>
        </w:rPr>
        <w:t>超逾</w:t>
      </w:r>
      <w:r w:rsidR="004C1C4D" w:rsidRPr="004C1C4D">
        <w:rPr>
          <w:rFonts w:hint="eastAsia"/>
          <w:b/>
        </w:rPr>
        <w:t>當年度目標</w:t>
      </w:r>
      <w:r w:rsidR="00214A7D">
        <w:rPr>
          <w:rFonts w:hint="eastAsia"/>
          <w:b/>
        </w:rPr>
        <w:t>，</w:t>
      </w:r>
      <w:r w:rsidRPr="00B80FAF">
        <w:rPr>
          <w:rFonts w:hint="eastAsia"/>
          <w:b/>
        </w:rPr>
        <w:t>允宜</w:t>
      </w:r>
      <w:r w:rsidR="00AA5658">
        <w:rPr>
          <w:rFonts w:hint="eastAsia"/>
          <w:b/>
        </w:rPr>
        <w:t>妥擬</w:t>
      </w:r>
      <w:r w:rsidR="002D6445">
        <w:rPr>
          <w:rFonts w:hint="eastAsia"/>
          <w:b/>
        </w:rPr>
        <w:t>1</w:t>
      </w:r>
      <w:r w:rsidR="002D6445">
        <w:rPr>
          <w:b/>
        </w:rPr>
        <w:t>14</w:t>
      </w:r>
      <w:r w:rsidR="00AA5658">
        <w:rPr>
          <w:rFonts w:hint="eastAsia"/>
          <w:b/>
        </w:rPr>
        <w:t>年度績效目標，</w:t>
      </w:r>
      <w:r w:rsidRPr="00B80FAF">
        <w:rPr>
          <w:rFonts w:hint="eastAsia"/>
          <w:b/>
        </w:rPr>
        <w:t>俾增</w:t>
      </w:r>
      <w:r w:rsidR="00440DF9">
        <w:rPr>
          <w:rFonts w:hint="eastAsia"/>
          <w:b/>
        </w:rPr>
        <w:t>計畫</w:t>
      </w:r>
      <w:r w:rsidRPr="00B80FAF">
        <w:rPr>
          <w:rFonts w:hint="eastAsia"/>
          <w:b/>
        </w:rPr>
        <w:t>成效</w:t>
      </w:r>
    </w:p>
    <w:p w:rsidR="004B233A" w:rsidRPr="004B233A" w:rsidRDefault="004B233A" w:rsidP="004B233A">
      <w:pPr>
        <w:pStyle w:val="21"/>
        <w:ind w:left="850" w:firstLine="566"/>
      </w:pPr>
      <w:r>
        <w:rPr>
          <w:rFonts w:hint="eastAsia"/>
        </w:rPr>
        <w:t>據能源署提供1</w:t>
      </w:r>
      <w:r>
        <w:t>0</w:t>
      </w:r>
      <w:r w:rsidR="001616D1">
        <w:t>7</w:t>
      </w:r>
      <w:r>
        <w:rPr>
          <w:rFonts w:hint="eastAsia"/>
        </w:rPr>
        <w:t>至1</w:t>
      </w:r>
      <w:r>
        <w:t>12</w:t>
      </w:r>
      <w:r>
        <w:rPr>
          <w:rFonts w:hint="eastAsia"/>
        </w:rPr>
        <w:t>年度</w:t>
      </w:r>
      <w:r w:rsidRPr="004B233A">
        <w:rPr>
          <w:rFonts w:hint="eastAsia"/>
        </w:rPr>
        <w:t>執行結果，</w:t>
      </w:r>
      <w:r w:rsidR="00B32137">
        <w:rPr>
          <w:rFonts w:hint="eastAsia"/>
        </w:rPr>
        <w:t>本計畫</w:t>
      </w:r>
      <w:r>
        <w:rPr>
          <w:rFonts w:hint="eastAsia"/>
        </w:rPr>
        <w:t>累計預算數1億</w:t>
      </w:r>
      <w:r w:rsidR="00055D69">
        <w:rPr>
          <w:rFonts w:hint="eastAsia"/>
        </w:rPr>
        <w:t>1</w:t>
      </w:r>
      <w:r w:rsidR="00055D69">
        <w:t>,900</w:t>
      </w:r>
      <w:r>
        <w:rPr>
          <w:rFonts w:hint="eastAsia"/>
        </w:rPr>
        <w:t>萬元，累計決算數</w:t>
      </w:r>
      <w:r w:rsidR="001616D1">
        <w:rPr>
          <w:rFonts w:hint="eastAsia"/>
        </w:rPr>
        <w:t>2</w:t>
      </w:r>
      <w:r w:rsidR="001616D1">
        <w:t>,070</w:t>
      </w:r>
      <w:r>
        <w:rPr>
          <w:rFonts w:hint="eastAsia"/>
        </w:rPr>
        <w:t>萬</w:t>
      </w:r>
      <w:r w:rsidR="001616D1">
        <w:rPr>
          <w:rFonts w:hint="eastAsia"/>
        </w:rPr>
        <w:t>4千</w:t>
      </w:r>
      <w:r>
        <w:rPr>
          <w:rFonts w:hint="eastAsia"/>
        </w:rPr>
        <w:t>元，執行率1</w:t>
      </w:r>
      <w:r>
        <w:t>7.40%</w:t>
      </w:r>
      <w:r>
        <w:rPr>
          <w:rFonts w:hint="eastAsia"/>
        </w:rPr>
        <w:t>，共</w:t>
      </w:r>
      <w:r w:rsidRPr="004B233A">
        <w:rPr>
          <w:rFonts w:hint="eastAsia"/>
        </w:rPr>
        <w:t>受理申請補助案件</w:t>
      </w:r>
      <w:r>
        <w:rPr>
          <w:rFonts w:hint="eastAsia"/>
        </w:rPr>
        <w:t>1</w:t>
      </w:r>
      <w:r w:rsidRPr="004B233A">
        <w:rPr>
          <w:rFonts w:hint="eastAsia"/>
        </w:rPr>
        <w:t>8件</w:t>
      </w:r>
      <w:r w:rsidRPr="004B233A">
        <w:rPr>
          <w:rStyle w:val="af0"/>
        </w:rPr>
        <w:footnoteReference w:id="2"/>
      </w:r>
      <w:r w:rsidRPr="004B233A">
        <w:rPr>
          <w:rFonts w:hint="eastAsia"/>
        </w:rPr>
        <w:t>，</w:t>
      </w:r>
      <w:r>
        <w:rPr>
          <w:rFonts w:hint="eastAsia"/>
        </w:rPr>
        <w:t>核定1</w:t>
      </w:r>
      <w:r>
        <w:t>0</w:t>
      </w:r>
      <w:r>
        <w:rPr>
          <w:rFonts w:hint="eastAsia"/>
        </w:rPr>
        <w:t>件，規劃補助目標</w:t>
      </w:r>
      <w:r w:rsidRPr="004B233A">
        <w:t>瓩</w:t>
      </w:r>
      <w:r w:rsidRPr="004B233A">
        <w:rPr>
          <w:rFonts w:hint="eastAsia"/>
        </w:rPr>
        <w:t>數</w:t>
      </w:r>
      <w:r>
        <w:rPr>
          <w:rFonts w:hint="eastAsia"/>
        </w:rPr>
        <w:t>1</w:t>
      </w:r>
      <w:r>
        <w:t>,2</w:t>
      </w:r>
      <w:r w:rsidR="001616D1">
        <w:t>21</w:t>
      </w:r>
      <w:r w:rsidRPr="004B233A">
        <w:t>瓩</w:t>
      </w:r>
      <w:r>
        <w:rPr>
          <w:rFonts w:hint="eastAsia"/>
        </w:rPr>
        <w:t>，實際達成8</w:t>
      </w:r>
      <w:r>
        <w:t>78</w:t>
      </w:r>
      <w:r w:rsidRPr="004B233A">
        <w:t>瓩</w:t>
      </w:r>
      <w:r>
        <w:rPr>
          <w:rFonts w:hint="eastAsia"/>
        </w:rPr>
        <w:t>，達成率</w:t>
      </w:r>
      <w:r w:rsidR="001616D1">
        <w:rPr>
          <w:rFonts w:hint="eastAsia"/>
        </w:rPr>
        <w:t>7</w:t>
      </w:r>
      <w:r w:rsidR="001616D1">
        <w:t>1.91</w:t>
      </w:r>
      <w:r w:rsidR="00214A7D">
        <w:t>%</w:t>
      </w:r>
      <w:r w:rsidRPr="004B233A">
        <w:rPr>
          <w:rFonts w:hint="eastAsia"/>
        </w:rPr>
        <w:t>(詳表1)</w:t>
      </w:r>
      <w:r w:rsidR="00B32137">
        <w:rPr>
          <w:rFonts w:hint="eastAsia"/>
        </w:rPr>
        <w:t>，</w:t>
      </w:r>
      <w:r w:rsidR="006C662D">
        <w:rPr>
          <w:rFonts w:hint="eastAsia"/>
        </w:rPr>
        <w:t>執行結果</w:t>
      </w:r>
      <w:r w:rsidR="00B32137">
        <w:rPr>
          <w:rFonts w:hint="eastAsia"/>
        </w:rPr>
        <w:t>未如預期。</w:t>
      </w:r>
      <w:r w:rsidR="002D6445">
        <w:rPr>
          <w:rFonts w:hint="eastAsia"/>
        </w:rPr>
        <w:t>經</w:t>
      </w:r>
      <w:r w:rsidR="00B32137">
        <w:rPr>
          <w:rFonts w:hint="eastAsia"/>
        </w:rPr>
        <w:t>該署洽詢廠商意見略以</w:t>
      </w:r>
      <w:r w:rsidR="00214A7D">
        <w:rPr>
          <w:rFonts w:hint="eastAsia"/>
        </w:rPr>
        <w:t>，廠商</w:t>
      </w:r>
      <w:r w:rsidR="00B32137">
        <w:rPr>
          <w:rFonts w:hint="eastAsia"/>
        </w:rPr>
        <w:t>多</w:t>
      </w:r>
      <w:r w:rsidR="00214A7D">
        <w:rPr>
          <w:rFonts w:hint="eastAsia"/>
        </w:rPr>
        <w:t>認為政府立意良善，對於產業發展有相當程度之助益，惟因國內系統設置成本</w:t>
      </w:r>
      <w:r w:rsidR="00214A7D">
        <w:rPr>
          <w:rFonts w:hint="eastAsia"/>
        </w:rPr>
        <w:lastRenderedPageBreak/>
        <w:t>仍未達市場自由化階段，加上受限於場域設置規範、缺乏實際案例，以及使用端初期投入成本較</w:t>
      </w:r>
      <w:r w:rsidR="00E96048">
        <w:rPr>
          <w:rFonts w:hint="eastAsia"/>
        </w:rPr>
        <w:t>高</w:t>
      </w:r>
      <w:r w:rsidR="00214A7D">
        <w:rPr>
          <w:rFonts w:hint="eastAsia"/>
        </w:rPr>
        <w:t>等因素，影響申請意願</w:t>
      </w:r>
      <w:r w:rsidRPr="004B233A">
        <w:rPr>
          <w:rFonts w:hint="eastAsia"/>
        </w:rPr>
        <w:t>。</w:t>
      </w:r>
    </w:p>
    <w:p w:rsidR="00E93D86" w:rsidRDefault="00440DF9" w:rsidP="00E93D86">
      <w:pPr>
        <w:pStyle w:val="21"/>
        <w:ind w:left="850" w:firstLine="566"/>
      </w:pPr>
      <w:r>
        <w:rPr>
          <w:rFonts w:hint="eastAsia"/>
        </w:rPr>
        <w:t>能源署為提升廠商設置誘因，於1</w:t>
      </w:r>
      <w:r>
        <w:t>13</w:t>
      </w:r>
      <w:r w:rsidR="00CF1CAD" w:rsidRPr="004B233A">
        <w:rPr>
          <w:rFonts w:hint="eastAsia"/>
        </w:rPr>
        <w:t>年3月2</w:t>
      </w:r>
      <w:r w:rsidR="00CF1CAD" w:rsidRPr="004B233A">
        <w:t>9</w:t>
      </w:r>
      <w:r w:rsidR="00CF1CAD" w:rsidRPr="004B233A">
        <w:rPr>
          <w:rFonts w:hint="eastAsia"/>
        </w:rPr>
        <w:t>日</w:t>
      </w:r>
      <w:r>
        <w:rPr>
          <w:rFonts w:hint="eastAsia"/>
        </w:rPr>
        <w:t>修正</w:t>
      </w:r>
      <w:r w:rsidR="00D0669B">
        <w:rPr>
          <w:rFonts w:hint="eastAsia"/>
        </w:rPr>
        <w:t>前揭設置補助要點</w:t>
      </w:r>
      <w:r>
        <w:rPr>
          <w:rStyle w:val="af0"/>
        </w:rPr>
        <w:footnoteReference w:id="3"/>
      </w:r>
      <w:r w:rsidR="00B32137">
        <w:rPr>
          <w:rFonts w:hint="eastAsia"/>
        </w:rPr>
        <w:t>，包含</w:t>
      </w:r>
      <w:r w:rsidR="00F6395F">
        <w:rPr>
          <w:rFonts w:hint="eastAsia"/>
        </w:rPr>
        <w:t>提高</w:t>
      </w:r>
      <w:r w:rsidR="00B32137">
        <w:rPr>
          <w:rFonts w:hint="eastAsia"/>
        </w:rPr>
        <w:t>補助金額、申請作業改為1年1次，</w:t>
      </w:r>
      <w:r w:rsidR="00AD5CCB">
        <w:rPr>
          <w:rFonts w:hint="eastAsia"/>
        </w:rPr>
        <w:t>並</w:t>
      </w:r>
      <w:r w:rsidR="00B32137">
        <w:rPr>
          <w:rFonts w:hint="eastAsia"/>
        </w:rPr>
        <w:t>簡化相關申請規定；另</w:t>
      </w:r>
      <w:r w:rsidR="00B01EB9">
        <w:rPr>
          <w:rFonts w:hint="eastAsia"/>
        </w:rPr>
        <w:t>為配合</w:t>
      </w:r>
      <w:r w:rsidR="00B01EB9">
        <w:t>國家發展委員會於</w:t>
      </w:r>
      <w:r w:rsidR="00B01EB9">
        <w:rPr>
          <w:rFonts w:hint="eastAsia"/>
        </w:rPr>
        <w:t>1</w:t>
      </w:r>
      <w:r w:rsidR="00B01EB9">
        <w:t>11年</w:t>
      </w:r>
      <w:r w:rsidR="00B01EB9">
        <w:rPr>
          <w:rFonts w:hint="eastAsia"/>
        </w:rPr>
        <w:t>3</w:t>
      </w:r>
      <w:r w:rsidR="00B01EB9">
        <w:t>月</w:t>
      </w:r>
      <w:r w:rsidR="00B01EB9">
        <w:rPr>
          <w:rFonts w:hint="eastAsia"/>
        </w:rPr>
        <w:t>3</w:t>
      </w:r>
      <w:r w:rsidR="00B01EB9">
        <w:t>0日公布之「臺灣</w:t>
      </w:r>
      <w:r w:rsidR="00B01EB9">
        <w:rPr>
          <w:rFonts w:hint="eastAsia"/>
        </w:rPr>
        <w:t>2</w:t>
      </w:r>
      <w:r w:rsidR="00B01EB9">
        <w:t>050淨零排放路徑」規劃，</w:t>
      </w:r>
      <w:r w:rsidR="00D0669B">
        <w:t>廢止</w:t>
      </w:r>
      <w:r w:rsidR="00B01EB9">
        <w:rPr>
          <w:rFonts w:hint="eastAsia"/>
        </w:rPr>
        <w:t>申請截止</w:t>
      </w:r>
      <w:r w:rsidR="00B01EB9">
        <w:t>期程</w:t>
      </w:r>
      <w:r w:rsidR="007A1D5F">
        <w:rPr>
          <w:rFonts w:hint="eastAsia"/>
        </w:rPr>
        <w:t>至</w:t>
      </w:r>
      <w:r w:rsidR="00B01EB9">
        <w:rPr>
          <w:rFonts w:hint="eastAsia"/>
        </w:rPr>
        <w:t>1</w:t>
      </w:r>
      <w:r w:rsidR="00B01EB9">
        <w:t>14</w:t>
      </w:r>
      <w:r w:rsidR="00B01EB9">
        <w:rPr>
          <w:rFonts w:hint="eastAsia"/>
        </w:rPr>
        <w:t>年1</w:t>
      </w:r>
      <w:r w:rsidR="00B01EB9">
        <w:t>0</w:t>
      </w:r>
      <w:r w:rsidR="00B01EB9">
        <w:rPr>
          <w:rFonts w:hint="eastAsia"/>
        </w:rPr>
        <w:t>月3</w:t>
      </w:r>
      <w:r w:rsidR="00B01EB9">
        <w:t>1</w:t>
      </w:r>
      <w:r w:rsidR="00B01EB9">
        <w:rPr>
          <w:rFonts w:hint="eastAsia"/>
        </w:rPr>
        <w:t>日</w:t>
      </w:r>
      <w:r w:rsidR="00D0669B">
        <w:rPr>
          <w:rFonts w:hint="eastAsia"/>
        </w:rPr>
        <w:t>之</w:t>
      </w:r>
      <w:r w:rsidR="007A1D5F">
        <w:rPr>
          <w:rFonts w:hint="eastAsia"/>
        </w:rPr>
        <w:t>規定</w:t>
      </w:r>
      <w:r w:rsidR="00D20C9C">
        <w:rPr>
          <w:rFonts w:hint="eastAsia"/>
        </w:rPr>
        <w:t>。截至1</w:t>
      </w:r>
      <w:r w:rsidR="00D20C9C">
        <w:t>13</w:t>
      </w:r>
      <w:r w:rsidR="00D20C9C">
        <w:rPr>
          <w:rFonts w:hint="eastAsia"/>
        </w:rPr>
        <w:t>年7月底，本計畫申請案件</w:t>
      </w:r>
      <w:r w:rsidR="00AD5CCB">
        <w:rPr>
          <w:rFonts w:hint="eastAsia"/>
        </w:rPr>
        <w:t>共</w:t>
      </w:r>
      <w:r w:rsidR="00D20C9C">
        <w:rPr>
          <w:rFonts w:hint="eastAsia"/>
        </w:rPr>
        <w:t>6件，核定4件，</w:t>
      </w:r>
      <w:r w:rsidR="00AD5CCB">
        <w:rPr>
          <w:rFonts w:hint="eastAsia"/>
        </w:rPr>
        <w:t>核定補助1</w:t>
      </w:r>
      <w:r w:rsidR="00AD5CCB">
        <w:t>,620</w:t>
      </w:r>
      <w:r w:rsidR="00D20C9C" w:rsidRPr="004B233A">
        <w:t>瓩</w:t>
      </w:r>
      <w:r w:rsidR="00D20C9C">
        <w:rPr>
          <w:rFonts w:hint="eastAsia"/>
        </w:rPr>
        <w:t>，</w:t>
      </w:r>
      <w:r w:rsidR="00AA5658">
        <w:rPr>
          <w:rFonts w:hint="eastAsia"/>
        </w:rPr>
        <w:t>較1</w:t>
      </w:r>
      <w:r w:rsidR="00AA5658">
        <w:t>13</w:t>
      </w:r>
      <w:r w:rsidR="00AA5658">
        <w:rPr>
          <w:rFonts w:hint="eastAsia"/>
        </w:rPr>
        <w:t>年度</w:t>
      </w:r>
      <w:r w:rsidR="00D0669B">
        <w:rPr>
          <w:rFonts w:hint="eastAsia"/>
        </w:rPr>
        <w:t>規劃補助</w:t>
      </w:r>
      <w:r w:rsidR="00AA5658">
        <w:rPr>
          <w:rFonts w:hint="eastAsia"/>
        </w:rPr>
        <w:t>目標</w:t>
      </w:r>
      <w:r w:rsidR="00D20C9C">
        <w:rPr>
          <w:rFonts w:hint="eastAsia"/>
        </w:rPr>
        <w:t>7</w:t>
      </w:r>
      <w:r w:rsidR="00D20C9C">
        <w:t>50</w:t>
      </w:r>
      <w:r w:rsidR="00D20C9C" w:rsidRPr="004B233A">
        <w:t>瓩</w:t>
      </w:r>
      <w:r w:rsidR="007837C8">
        <w:rPr>
          <w:rFonts w:hint="eastAsia"/>
        </w:rPr>
        <w:t>增加8</w:t>
      </w:r>
      <w:r w:rsidR="007837C8">
        <w:t>70</w:t>
      </w:r>
      <w:r w:rsidR="007837C8" w:rsidRPr="004B233A">
        <w:t>瓩</w:t>
      </w:r>
      <w:r w:rsidR="007837C8">
        <w:rPr>
          <w:rFonts w:hint="eastAsia"/>
        </w:rPr>
        <w:t>(增幅</w:t>
      </w:r>
      <w:r w:rsidR="00AA5658">
        <w:rPr>
          <w:rFonts w:hint="eastAsia"/>
        </w:rPr>
        <w:t>1</w:t>
      </w:r>
      <w:r w:rsidR="00AA5658">
        <w:t>.16</w:t>
      </w:r>
      <w:r w:rsidR="00AA5658">
        <w:rPr>
          <w:rFonts w:hint="eastAsia"/>
        </w:rPr>
        <w:t>倍</w:t>
      </w:r>
      <w:r w:rsidR="007837C8">
        <w:rPr>
          <w:rFonts w:hint="eastAsia"/>
        </w:rPr>
        <w:t>)</w:t>
      </w:r>
      <w:r w:rsidR="00AA5658">
        <w:rPr>
          <w:rFonts w:hint="eastAsia"/>
        </w:rPr>
        <w:t>，</w:t>
      </w:r>
      <w:r w:rsidR="003E5114">
        <w:rPr>
          <w:rFonts w:hint="eastAsia"/>
        </w:rPr>
        <w:t>惟1</w:t>
      </w:r>
      <w:r w:rsidR="003E5114">
        <w:t>14</w:t>
      </w:r>
      <w:r w:rsidR="003E5114">
        <w:rPr>
          <w:rFonts w:hint="eastAsia"/>
        </w:rPr>
        <w:t>年度本計畫目標</w:t>
      </w:r>
      <w:r w:rsidR="00D0669B">
        <w:rPr>
          <w:rFonts w:hint="eastAsia"/>
        </w:rPr>
        <w:t>僅</w:t>
      </w:r>
      <w:r w:rsidR="003E5114">
        <w:rPr>
          <w:rFonts w:hint="eastAsia"/>
        </w:rPr>
        <w:t>6</w:t>
      </w:r>
      <w:r w:rsidR="003E5114">
        <w:t>50</w:t>
      </w:r>
      <w:r w:rsidR="003E5114" w:rsidRPr="004B233A">
        <w:t>瓩</w:t>
      </w:r>
      <w:r w:rsidR="003E5114">
        <w:rPr>
          <w:rFonts w:hint="eastAsia"/>
        </w:rPr>
        <w:t>，甚低於1</w:t>
      </w:r>
      <w:r w:rsidR="003E5114">
        <w:t>13</w:t>
      </w:r>
      <w:r w:rsidR="003E5114">
        <w:rPr>
          <w:rFonts w:hint="eastAsia"/>
        </w:rPr>
        <w:t>年度，顯示其績效目標偏屬保守，</w:t>
      </w:r>
      <w:r w:rsidR="003E5114" w:rsidRPr="003E5114">
        <w:rPr>
          <w:rFonts w:hint="eastAsia"/>
        </w:rPr>
        <w:t>允宜</w:t>
      </w:r>
      <w:r w:rsidR="0034567B">
        <w:rPr>
          <w:rFonts w:hint="eastAsia"/>
        </w:rPr>
        <w:t>審酌1</w:t>
      </w:r>
      <w:r w:rsidR="0034567B">
        <w:t>13</w:t>
      </w:r>
      <w:r w:rsidR="0034567B">
        <w:rPr>
          <w:rFonts w:hint="eastAsia"/>
        </w:rPr>
        <w:t>年度迄7月底辦理實況，</w:t>
      </w:r>
      <w:r w:rsidR="003E5114" w:rsidRPr="003E5114">
        <w:rPr>
          <w:rFonts w:hint="eastAsia"/>
        </w:rPr>
        <w:t>妥擬年度績效目標，</w:t>
      </w:r>
      <w:r w:rsidR="003E5114">
        <w:rPr>
          <w:rFonts w:hint="eastAsia"/>
        </w:rPr>
        <w:t>以激勵提升績效</w:t>
      </w:r>
      <w:r w:rsidR="00D20C9C" w:rsidRPr="00D20C9C">
        <w:rPr>
          <w:rFonts w:hint="eastAsia"/>
        </w:rPr>
        <w:t>。</w:t>
      </w:r>
    </w:p>
    <w:p w:rsidR="00E93D86" w:rsidRDefault="00E93D86" w:rsidP="001616D1">
      <w:pPr>
        <w:ind w:left="566" w:firstLine="566"/>
      </w:pPr>
      <w:r>
        <w:rPr>
          <w:rFonts w:hint="eastAsia"/>
        </w:rPr>
        <w:t>綜上，能源</w:t>
      </w:r>
      <w:r w:rsidR="00C02BB1">
        <w:rPr>
          <w:rFonts w:hint="eastAsia"/>
        </w:rPr>
        <w:t>署</w:t>
      </w:r>
      <w:r w:rsidR="00D20C9C">
        <w:rPr>
          <w:rFonts w:hint="eastAsia"/>
        </w:rPr>
        <w:t>1</w:t>
      </w:r>
      <w:r>
        <w:rPr>
          <w:rFonts w:hint="eastAsia"/>
        </w:rPr>
        <w:t>0</w:t>
      </w:r>
      <w:r w:rsidR="001616D1">
        <w:t>7</w:t>
      </w:r>
      <w:r>
        <w:rPr>
          <w:rFonts w:hint="eastAsia"/>
        </w:rPr>
        <w:t>至</w:t>
      </w:r>
      <w:r w:rsidR="00D20C9C">
        <w:rPr>
          <w:rFonts w:hint="eastAsia"/>
        </w:rPr>
        <w:t>1</w:t>
      </w:r>
      <w:r w:rsidR="00D20C9C">
        <w:t>12</w:t>
      </w:r>
      <w:r>
        <w:rPr>
          <w:rFonts w:hint="eastAsia"/>
        </w:rPr>
        <w:t>年度</w:t>
      </w:r>
      <w:r w:rsidRPr="00053C3C">
        <w:rPr>
          <w:rFonts w:hint="eastAsia"/>
        </w:rPr>
        <w:t>辦理</w:t>
      </w:r>
      <w:r w:rsidR="00240F0D">
        <w:rPr>
          <w:rFonts w:hint="eastAsia"/>
        </w:rPr>
        <w:t>「</w:t>
      </w:r>
      <w:r w:rsidRPr="00053C3C">
        <w:rPr>
          <w:rFonts w:hint="eastAsia"/>
        </w:rPr>
        <w:t>定置型燃料電池發電系統示範</w:t>
      </w:r>
      <w:r w:rsidR="00240F0D">
        <w:rPr>
          <w:rFonts w:hint="eastAsia"/>
        </w:rPr>
        <w:t>推廣</w:t>
      </w:r>
      <w:r w:rsidRPr="00053C3C">
        <w:rPr>
          <w:rFonts w:hint="eastAsia"/>
        </w:rPr>
        <w:t>計畫</w:t>
      </w:r>
      <w:r w:rsidR="00240F0D">
        <w:rPr>
          <w:rFonts w:hint="eastAsia"/>
        </w:rPr>
        <w:t>」</w:t>
      </w:r>
      <w:r w:rsidR="00C02BB1">
        <w:rPr>
          <w:rFonts w:hint="eastAsia"/>
        </w:rPr>
        <w:t>皆</w:t>
      </w:r>
      <w:r w:rsidRPr="00053C3C">
        <w:rPr>
          <w:rFonts w:hint="eastAsia"/>
        </w:rPr>
        <w:t>未達預期目標</w:t>
      </w:r>
      <w:r>
        <w:rPr>
          <w:rFonts w:hint="eastAsia"/>
        </w:rPr>
        <w:t>，</w:t>
      </w:r>
      <w:r w:rsidR="00D20C9C">
        <w:rPr>
          <w:rFonts w:hint="eastAsia"/>
        </w:rPr>
        <w:t>為提升廠商設置誘因，於1</w:t>
      </w:r>
      <w:r w:rsidR="00D20C9C">
        <w:t>13</w:t>
      </w:r>
      <w:r w:rsidR="00D20C9C">
        <w:rPr>
          <w:rFonts w:hint="eastAsia"/>
        </w:rPr>
        <w:t>年3月2</w:t>
      </w:r>
      <w:r w:rsidR="00D20C9C">
        <w:t>9</w:t>
      </w:r>
      <w:r w:rsidR="00D20C9C">
        <w:rPr>
          <w:rFonts w:hint="eastAsia"/>
        </w:rPr>
        <w:t>日</w:t>
      </w:r>
      <w:r w:rsidR="00A60E07">
        <w:rPr>
          <w:rFonts w:hint="eastAsia"/>
        </w:rPr>
        <w:t>修正</w:t>
      </w:r>
      <w:r w:rsidR="0034567B">
        <w:rPr>
          <w:rFonts w:hint="eastAsia"/>
        </w:rPr>
        <w:t>設置</w:t>
      </w:r>
      <w:r w:rsidR="00A60E07">
        <w:rPr>
          <w:rFonts w:hint="eastAsia"/>
        </w:rPr>
        <w:t>補助要點</w:t>
      </w:r>
      <w:r w:rsidR="001616D1">
        <w:rPr>
          <w:rFonts w:hint="eastAsia"/>
        </w:rPr>
        <w:t>，</w:t>
      </w:r>
      <w:r w:rsidR="00D20C9C">
        <w:rPr>
          <w:rFonts w:hint="eastAsia"/>
        </w:rPr>
        <w:t>截至1</w:t>
      </w:r>
      <w:r w:rsidR="00D20C9C">
        <w:t>13</w:t>
      </w:r>
      <w:r w:rsidR="00D20C9C">
        <w:rPr>
          <w:rFonts w:hint="eastAsia"/>
        </w:rPr>
        <w:t>年7月底，</w:t>
      </w:r>
      <w:r w:rsidR="004C1C4D">
        <w:rPr>
          <w:rFonts w:hint="eastAsia"/>
        </w:rPr>
        <w:t>核定補助</w:t>
      </w:r>
      <w:r w:rsidR="00D20C9C" w:rsidRPr="00D20C9C">
        <w:rPr>
          <w:rFonts w:hint="eastAsia"/>
        </w:rPr>
        <w:t>廠商</w:t>
      </w:r>
      <w:r w:rsidR="00C02BB1">
        <w:rPr>
          <w:rFonts w:hint="eastAsia"/>
        </w:rPr>
        <w:t>設置</w:t>
      </w:r>
      <w:r w:rsidR="004C1C4D">
        <w:rPr>
          <w:rFonts w:hint="eastAsia"/>
        </w:rPr>
        <w:t>容</w:t>
      </w:r>
      <w:r w:rsidR="00D20C9C" w:rsidRPr="00D20C9C">
        <w:rPr>
          <w:rFonts w:hint="eastAsia"/>
        </w:rPr>
        <w:t>量已</w:t>
      </w:r>
      <w:r w:rsidR="003E5114">
        <w:rPr>
          <w:rFonts w:hint="eastAsia"/>
        </w:rPr>
        <w:t>超逾</w:t>
      </w:r>
      <w:r w:rsidR="00240F0D">
        <w:rPr>
          <w:rFonts w:hint="eastAsia"/>
        </w:rPr>
        <w:t>1</w:t>
      </w:r>
      <w:r w:rsidR="00240F0D">
        <w:t>13</w:t>
      </w:r>
      <w:r w:rsidR="0004442A">
        <w:rPr>
          <w:rFonts w:hint="eastAsia"/>
        </w:rPr>
        <w:t>年度</w:t>
      </w:r>
      <w:r w:rsidR="00D0669B">
        <w:rPr>
          <w:rFonts w:hint="eastAsia"/>
        </w:rPr>
        <w:t>規劃</w:t>
      </w:r>
      <w:r w:rsidR="0004442A">
        <w:rPr>
          <w:rFonts w:hint="eastAsia"/>
        </w:rPr>
        <w:t>目標</w:t>
      </w:r>
      <w:r w:rsidR="00D20C9C">
        <w:rPr>
          <w:rFonts w:hint="eastAsia"/>
        </w:rPr>
        <w:t>，</w:t>
      </w:r>
      <w:r w:rsidR="003E5114" w:rsidRPr="003E5114">
        <w:rPr>
          <w:rFonts w:hint="eastAsia"/>
        </w:rPr>
        <w:t>允宜妥</w:t>
      </w:r>
      <w:r w:rsidR="003E5114">
        <w:rPr>
          <w:rFonts w:hint="eastAsia"/>
        </w:rPr>
        <w:t>適研擬1</w:t>
      </w:r>
      <w:r w:rsidR="003E5114">
        <w:t>14</w:t>
      </w:r>
      <w:r w:rsidR="003E5114">
        <w:rPr>
          <w:rFonts w:hint="eastAsia"/>
        </w:rPr>
        <w:t>年度績效目標值，</w:t>
      </w:r>
      <w:r w:rsidR="0034567B">
        <w:rPr>
          <w:rFonts w:hint="eastAsia"/>
        </w:rPr>
        <w:t>以</w:t>
      </w:r>
      <w:r w:rsidR="003E5114">
        <w:rPr>
          <w:rFonts w:hint="eastAsia"/>
        </w:rPr>
        <w:t>發揮</w:t>
      </w:r>
      <w:r w:rsidR="003E5114" w:rsidRPr="003E5114">
        <w:rPr>
          <w:rFonts w:hint="eastAsia"/>
        </w:rPr>
        <w:t>績效目標</w:t>
      </w:r>
      <w:r w:rsidR="003E5114">
        <w:rPr>
          <w:rFonts w:hint="eastAsia"/>
        </w:rPr>
        <w:t>督促及激勵作用</w:t>
      </w:r>
      <w:r w:rsidR="003E5114" w:rsidRPr="003E5114">
        <w:rPr>
          <w:rFonts w:hint="eastAsia"/>
        </w:rPr>
        <w:t>，俾增計畫成效</w:t>
      </w:r>
      <w:r w:rsidRPr="003E5114">
        <w:rPr>
          <w:rFonts w:hint="eastAsia"/>
        </w:rPr>
        <w:t>。</w:t>
      </w:r>
    </w:p>
    <w:p w:rsidR="00E93D86" w:rsidRDefault="00E93D86" w:rsidP="001616D1">
      <w:pPr>
        <w:pStyle w:val="21"/>
        <w:ind w:leftChars="0" w:left="686" w:hangingChars="242" w:hanging="686"/>
        <w:rPr>
          <w:b/>
        </w:rPr>
      </w:pPr>
      <w:r w:rsidRPr="00205E0B">
        <w:rPr>
          <w:rFonts w:hint="eastAsia"/>
          <w:b/>
        </w:rPr>
        <w:t>表1 10</w:t>
      </w:r>
      <w:r w:rsidR="000B62BB">
        <w:rPr>
          <w:b/>
        </w:rPr>
        <w:t>7</w:t>
      </w:r>
      <w:r w:rsidRPr="00205E0B">
        <w:rPr>
          <w:rFonts w:hint="eastAsia"/>
          <w:b/>
        </w:rPr>
        <w:t>至</w:t>
      </w:r>
      <w:r w:rsidR="00097C4B">
        <w:rPr>
          <w:rFonts w:hint="eastAsia"/>
          <w:b/>
        </w:rPr>
        <w:t>1</w:t>
      </w:r>
      <w:r w:rsidR="00097C4B">
        <w:rPr>
          <w:b/>
        </w:rPr>
        <w:t>14</w:t>
      </w:r>
      <w:r w:rsidRPr="00205E0B">
        <w:rPr>
          <w:rFonts w:hint="eastAsia"/>
          <w:b/>
        </w:rPr>
        <w:t>年度定置型</w:t>
      </w:r>
      <w:r>
        <w:rPr>
          <w:rFonts w:hint="eastAsia"/>
          <w:b/>
        </w:rPr>
        <w:t>燃料</w:t>
      </w:r>
      <w:r w:rsidRPr="00205E0B">
        <w:rPr>
          <w:rFonts w:hint="eastAsia"/>
          <w:b/>
        </w:rPr>
        <w:t>電池發電系統補助計畫執行情形表</w:t>
      </w:r>
    </w:p>
    <w:p w:rsidR="00E93D86" w:rsidRPr="00205E0B" w:rsidRDefault="00E93D86" w:rsidP="00351DAD">
      <w:pPr>
        <w:pStyle w:val="21"/>
        <w:ind w:leftChars="-104" w:left="294" w:hangingChars="242" w:hanging="589"/>
        <w:jc w:val="right"/>
        <w:rPr>
          <w:b/>
        </w:rPr>
      </w:pPr>
      <w:r>
        <w:rPr>
          <w:rFonts w:hint="eastAsia"/>
          <w:sz w:val="24"/>
          <w:szCs w:val="24"/>
        </w:rPr>
        <w:t xml:space="preserve">     </w:t>
      </w:r>
      <w:r w:rsidRPr="00205E0B">
        <w:rPr>
          <w:rFonts w:hint="eastAsia"/>
          <w:sz w:val="24"/>
          <w:szCs w:val="24"/>
        </w:rPr>
        <w:t>單位</w:t>
      </w:r>
      <w:r>
        <w:rPr>
          <w:rFonts w:hint="eastAsia"/>
          <w:sz w:val="24"/>
          <w:szCs w:val="24"/>
        </w:rPr>
        <w:t>：新臺幣</w:t>
      </w:r>
      <w:r w:rsidR="005379DC">
        <w:rPr>
          <w:rFonts w:hint="eastAsia"/>
          <w:sz w:val="24"/>
          <w:szCs w:val="24"/>
        </w:rPr>
        <w:t>千</w:t>
      </w:r>
      <w:r>
        <w:rPr>
          <w:rFonts w:hint="eastAsia"/>
          <w:sz w:val="24"/>
          <w:szCs w:val="24"/>
        </w:rPr>
        <w:t>元；</w:t>
      </w:r>
      <w:r w:rsidRPr="00B279EB">
        <w:t>瓩</w:t>
      </w:r>
      <w:r>
        <w:rPr>
          <w:rFonts w:hint="eastAsia"/>
        </w:rPr>
        <w:t>；件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992"/>
        <w:gridCol w:w="1134"/>
        <w:gridCol w:w="1134"/>
        <w:gridCol w:w="709"/>
        <w:gridCol w:w="690"/>
        <w:gridCol w:w="1022"/>
        <w:gridCol w:w="1123"/>
        <w:gridCol w:w="1099"/>
      </w:tblGrid>
      <w:tr w:rsidR="001616D1" w:rsidRPr="00B279EB" w:rsidTr="005141E5">
        <w:trPr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69674B" w:rsidRPr="0004442A" w:rsidRDefault="0069674B" w:rsidP="00E97C14">
            <w:pPr>
              <w:pStyle w:val="142"/>
              <w:spacing w:line="320" w:lineRule="exact"/>
              <w:jc w:val="center"/>
              <w:rPr>
                <w:b/>
                <w:sz w:val="22"/>
              </w:rPr>
            </w:pPr>
            <w:r w:rsidRPr="0004442A">
              <w:rPr>
                <w:rFonts w:hint="eastAsia"/>
                <w:b/>
                <w:sz w:val="22"/>
              </w:rPr>
              <w:t>年度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69674B" w:rsidRPr="009F7962" w:rsidRDefault="0069674B" w:rsidP="00E97C14">
            <w:pPr>
              <w:pStyle w:val="142"/>
              <w:spacing w:line="320" w:lineRule="exact"/>
              <w:jc w:val="center"/>
              <w:rPr>
                <w:b/>
              </w:rPr>
            </w:pPr>
            <w:r w:rsidRPr="009F7962">
              <w:rPr>
                <w:rFonts w:hint="eastAsia"/>
                <w:b/>
              </w:rPr>
              <w:t>預算數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69674B" w:rsidRPr="009F7962" w:rsidRDefault="0069674B" w:rsidP="00E97C14">
            <w:pPr>
              <w:pStyle w:val="142"/>
              <w:spacing w:line="320" w:lineRule="exact"/>
              <w:jc w:val="center"/>
              <w:rPr>
                <w:b/>
              </w:rPr>
            </w:pPr>
            <w:r w:rsidRPr="009F7962">
              <w:rPr>
                <w:rFonts w:hint="eastAsia"/>
                <w:b/>
              </w:rPr>
              <w:t>規劃目標(</w:t>
            </w:r>
            <w:r w:rsidRPr="009F7962">
              <w:rPr>
                <w:b/>
              </w:rPr>
              <w:t>瓩</w:t>
            </w:r>
            <w:r w:rsidRPr="009F7962">
              <w:rPr>
                <w:rFonts w:hint="eastAsia"/>
                <w:b/>
              </w:rPr>
              <w:t>)</w:t>
            </w:r>
          </w:p>
        </w:tc>
        <w:tc>
          <w:tcPr>
            <w:tcW w:w="5777" w:type="dxa"/>
            <w:gridSpan w:val="6"/>
            <w:vAlign w:val="center"/>
          </w:tcPr>
          <w:p w:rsidR="0069674B" w:rsidRPr="009F7962" w:rsidRDefault="0069674B" w:rsidP="00E97C14">
            <w:pPr>
              <w:pStyle w:val="142"/>
              <w:spacing w:line="320" w:lineRule="exact"/>
              <w:jc w:val="center"/>
              <w:rPr>
                <w:b/>
              </w:rPr>
            </w:pPr>
            <w:r w:rsidRPr="009F7962">
              <w:rPr>
                <w:rFonts w:hint="eastAsia"/>
                <w:b/>
              </w:rPr>
              <w:t>執行情形</w:t>
            </w:r>
          </w:p>
        </w:tc>
      </w:tr>
      <w:tr w:rsidR="001616D1" w:rsidRPr="00B279EB" w:rsidTr="005141E5">
        <w:trPr>
          <w:tblHeader/>
        </w:trPr>
        <w:tc>
          <w:tcPr>
            <w:tcW w:w="709" w:type="dxa"/>
            <w:vMerge/>
            <w:shd w:val="clear" w:color="auto" w:fill="auto"/>
            <w:vAlign w:val="center"/>
          </w:tcPr>
          <w:p w:rsidR="0069674B" w:rsidRPr="009F7962" w:rsidRDefault="0069674B" w:rsidP="00E97C14">
            <w:pPr>
              <w:pStyle w:val="142"/>
              <w:spacing w:line="320" w:lineRule="exact"/>
              <w:jc w:val="center"/>
              <w:rPr>
                <w:b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69674B" w:rsidRPr="009F7962" w:rsidRDefault="0069674B" w:rsidP="00E97C14">
            <w:pPr>
              <w:pStyle w:val="142"/>
              <w:spacing w:line="320" w:lineRule="exact"/>
              <w:jc w:val="center"/>
              <w:rPr>
                <w:b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674B" w:rsidRPr="009F7962" w:rsidRDefault="0069674B" w:rsidP="00E97C14">
            <w:pPr>
              <w:pStyle w:val="142"/>
              <w:spacing w:line="320" w:lineRule="exact"/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9674B" w:rsidRPr="009F7962" w:rsidRDefault="0069674B" w:rsidP="00E97C14">
            <w:pPr>
              <w:pStyle w:val="142"/>
              <w:spacing w:line="320" w:lineRule="exact"/>
              <w:jc w:val="center"/>
              <w:rPr>
                <w:b/>
                <w:spacing w:val="-20"/>
              </w:rPr>
            </w:pPr>
            <w:r w:rsidRPr="009F7962">
              <w:rPr>
                <w:rFonts w:hint="eastAsia"/>
                <w:b/>
                <w:spacing w:val="-20"/>
              </w:rPr>
              <w:t>決算數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9674B" w:rsidRPr="009F7962" w:rsidRDefault="0069674B" w:rsidP="00E97C14">
            <w:pPr>
              <w:pStyle w:val="142"/>
              <w:spacing w:line="320" w:lineRule="exact"/>
              <w:jc w:val="center"/>
              <w:rPr>
                <w:b/>
                <w:spacing w:val="-20"/>
              </w:rPr>
            </w:pPr>
            <w:r w:rsidRPr="009F7962">
              <w:rPr>
                <w:rFonts w:hint="eastAsia"/>
                <w:b/>
                <w:spacing w:val="-20"/>
              </w:rPr>
              <w:t>申請</w:t>
            </w:r>
            <w:r w:rsidR="0004442A">
              <w:rPr>
                <w:rFonts w:hint="eastAsia"/>
                <w:b/>
                <w:spacing w:val="-20"/>
              </w:rPr>
              <w:t>件</w:t>
            </w:r>
            <w:r w:rsidRPr="009F7962">
              <w:rPr>
                <w:rFonts w:hint="eastAsia"/>
                <w:b/>
                <w:spacing w:val="-20"/>
              </w:rPr>
              <w:t>數</w:t>
            </w:r>
          </w:p>
        </w:tc>
        <w:tc>
          <w:tcPr>
            <w:tcW w:w="690" w:type="dxa"/>
            <w:shd w:val="clear" w:color="auto" w:fill="auto"/>
            <w:vAlign w:val="center"/>
          </w:tcPr>
          <w:p w:rsidR="0069674B" w:rsidRPr="009F7962" w:rsidRDefault="0069674B" w:rsidP="00E97C14">
            <w:pPr>
              <w:pStyle w:val="142"/>
              <w:spacing w:line="320" w:lineRule="exact"/>
              <w:jc w:val="center"/>
              <w:rPr>
                <w:b/>
                <w:spacing w:val="-20"/>
              </w:rPr>
            </w:pPr>
            <w:r w:rsidRPr="009F7962">
              <w:rPr>
                <w:rFonts w:hint="eastAsia"/>
                <w:b/>
                <w:spacing w:val="-20"/>
              </w:rPr>
              <w:t>核定</w:t>
            </w:r>
            <w:r w:rsidR="0004442A">
              <w:rPr>
                <w:rFonts w:hint="eastAsia"/>
                <w:b/>
                <w:spacing w:val="-20"/>
              </w:rPr>
              <w:t>件</w:t>
            </w:r>
            <w:r w:rsidR="00351DAD">
              <w:rPr>
                <w:rFonts w:hint="eastAsia"/>
                <w:b/>
                <w:spacing w:val="-20"/>
              </w:rPr>
              <w:t>數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69674B" w:rsidRPr="009F7962" w:rsidRDefault="0069674B" w:rsidP="00E97C14">
            <w:pPr>
              <w:pStyle w:val="142"/>
              <w:spacing w:line="320" w:lineRule="exact"/>
              <w:jc w:val="center"/>
              <w:rPr>
                <w:b/>
                <w:spacing w:val="-20"/>
              </w:rPr>
            </w:pPr>
            <w:r w:rsidRPr="009F7962">
              <w:rPr>
                <w:rFonts w:hint="eastAsia"/>
                <w:b/>
                <w:spacing w:val="-20"/>
              </w:rPr>
              <w:t>核定金額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69674B" w:rsidRPr="009F7962" w:rsidRDefault="0069674B" w:rsidP="00E97C14">
            <w:pPr>
              <w:pStyle w:val="142"/>
              <w:spacing w:line="320" w:lineRule="exact"/>
              <w:jc w:val="center"/>
              <w:rPr>
                <w:b/>
                <w:spacing w:val="-20"/>
              </w:rPr>
            </w:pPr>
            <w:r w:rsidRPr="009F7962">
              <w:rPr>
                <w:rFonts w:hint="eastAsia"/>
                <w:b/>
                <w:spacing w:val="-20"/>
              </w:rPr>
              <w:t>核定補助</w:t>
            </w:r>
            <w:r w:rsidRPr="009F7962">
              <w:rPr>
                <w:rFonts w:hAnsi="標楷體"/>
                <w:b/>
                <w:color w:val="000000"/>
                <w:spacing w:val="-20"/>
              </w:rPr>
              <w:t>瓩</w:t>
            </w:r>
            <w:r w:rsidRPr="009F7962">
              <w:rPr>
                <w:rFonts w:hint="eastAsia"/>
                <w:b/>
                <w:spacing w:val="-20"/>
              </w:rPr>
              <w:t>數</w:t>
            </w:r>
          </w:p>
        </w:tc>
        <w:tc>
          <w:tcPr>
            <w:tcW w:w="1099" w:type="dxa"/>
            <w:vAlign w:val="center"/>
          </w:tcPr>
          <w:p w:rsidR="001616D1" w:rsidRDefault="001616D1" w:rsidP="00E97C14">
            <w:pPr>
              <w:pStyle w:val="142"/>
              <w:spacing w:line="320" w:lineRule="exact"/>
              <w:jc w:val="center"/>
              <w:rPr>
                <w:b/>
                <w:spacing w:val="-20"/>
              </w:rPr>
            </w:pPr>
            <w:r>
              <w:rPr>
                <w:rFonts w:hint="eastAsia"/>
                <w:b/>
                <w:spacing w:val="-20"/>
              </w:rPr>
              <w:t>實際</w:t>
            </w:r>
            <w:r w:rsidR="00F37EE1">
              <w:rPr>
                <w:rFonts w:hint="eastAsia"/>
                <w:b/>
                <w:spacing w:val="-20"/>
              </w:rPr>
              <w:t>設置</w:t>
            </w:r>
          </w:p>
          <w:p w:rsidR="0069674B" w:rsidRPr="009F7962" w:rsidRDefault="0069674B" w:rsidP="00E97C14">
            <w:pPr>
              <w:pStyle w:val="142"/>
              <w:spacing w:line="320" w:lineRule="exact"/>
              <w:jc w:val="center"/>
              <w:rPr>
                <w:rFonts w:hint="eastAsia"/>
                <w:b/>
                <w:spacing w:val="-20"/>
              </w:rPr>
            </w:pPr>
            <w:r w:rsidRPr="009F7962">
              <w:rPr>
                <w:rFonts w:hAnsi="標楷體"/>
                <w:b/>
                <w:color w:val="000000"/>
                <w:spacing w:val="-20"/>
              </w:rPr>
              <w:t>瓩</w:t>
            </w:r>
            <w:r w:rsidRPr="009F7962">
              <w:rPr>
                <w:rFonts w:hint="eastAsia"/>
                <w:b/>
                <w:spacing w:val="-20"/>
              </w:rPr>
              <w:t>數</w:t>
            </w:r>
          </w:p>
        </w:tc>
      </w:tr>
      <w:tr w:rsidR="005141E5" w:rsidRPr="0055016A" w:rsidTr="005141E5">
        <w:tc>
          <w:tcPr>
            <w:tcW w:w="709" w:type="dxa"/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center"/>
            </w:pPr>
            <w:r w:rsidRPr="0055016A">
              <w:rPr>
                <w:rFonts w:hint="eastAsia"/>
              </w:rPr>
              <w:t>107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 w:rsidRPr="0055016A">
              <w:rPr>
                <w:rFonts w:hint="eastAsia"/>
              </w:rPr>
              <w:t>12,000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6D1" w:rsidRDefault="0055016A" w:rsidP="00E97C14">
            <w:pPr>
              <w:pStyle w:val="142"/>
              <w:spacing w:line="320" w:lineRule="exact"/>
              <w:jc w:val="right"/>
            </w:pPr>
            <w:r w:rsidRPr="0055016A">
              <w:rPr>
                <w:rFonts w:hint="eastAsia"/>
              </w:rPr>
              <w:t>     </w:t>
            </w:r>
            <w:r w:rsidRPr="0055016A">
              <w:rPr>
                <w:rFonts w:hint="eastAsia"/>
              </w:rPr>
              <w:t xml:space="preserve"> 171</w:t>
            </w:r>
          </w:p>
          <w:p w:rsidR="0055016A" w:rsidRPr="001616D1" w:rsidRDefault="001616D1" w:rsidP="00E97C14">
            <w:pPr>
              <w:pStyle w:val="142"/>
              <w:spacing w:line="320" w:lineRule="exact"/>
              <w:jc w:val="right"/>
              <w:rPr>
                <w:rFonts w:hint="eastAsia"/>
                <w:spacing w:val="-30"/>
              </w:rPr>
            </w:pPr>
            <w:r w:rsidRPr="001616D1">
              <w:rPr>
                <w:spacing w:val="-30"/>
              </w:rPr>
              <w:t>(</w:t>
            </w:r>
            <w:r w:rsidRPr="001616D1">
              <w:rPr>
                <w:rFonts w:hint="eastAsia"/>
                <w:spacing w:val="-30"/>
              </w:rPr>
              <w:t>詳說明1</w:t>
            </w:r>
            <w:r w:rsidRPr="001616D1">
              <w:rPr>
                <w:spacing w:val="-30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 w:rsidRPr="0055016A">
              <w:rPr>
                <w:rFonts w:hint="eastAsia"/>
              </w:rPr>
              <w:t> </w:t>
            </w:r>
            <w:r w:rsidRPr="0055016A">
              <w:t xml:space="preserve">     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 w:rsidRPr="0055016A">
              <w:rPr>
                <w:rFonts w:hint="eastAsia"/>
              </w:rPr>
              <w:t>6</w:t>
            </w:r>
          </w:p>
        </w:tc>
        <w:tc>
          <w:tcPr>
            <w:tcW w:w="690" w:type="dxa"/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 w:val="22"/>
              </w:rPr>
            </w:pPr>
            <w:r w:rsidRPr="0055016A">
              <w:rPr>
                <w:rFonts w:hint="eastAsia"/>
                <w:sz w:val="22"/>
              </w:rPr>
              <w:t>6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 w:val="22"/>
              </w:rPr>
            </w:pPr>
            <w:r w:rsidRPr="0055016A">
              <w:rPr>
                <w:rFonts w:hint="eastAsia"/>
                <w:sz w:val="22"/>
              </w:rPr>
              <w:t>  </w:t>
            </w:r>
            <w:r w:rsidRPr="0055016A">
              <w:rPr>
                <w:rFonts w:hint="eastAsia"/>
                <w:sz w:val="22"/>
              </w:rPr>
              <w:t>11,934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 w:val="22"/>
              </w:rPr>
            </w:pPr>
            <w:r w:rsidRPr="0055016A">
              <w:rPr>
                <w:rFonts w:hint="eastAsia"/>
                <w:sz w:val="22"/>
              </w:rPr>
              <w:t>      </w:t>
            </w:r>
            <w:r w:rsidRPr="0055016A">
              <w:rPr>
                <w:rFonts w:hint="eastAsia"/>
                <w:sz w:val="22"/>
              </w:rPr>
              <w:t>171</w:t>
            </w:r>
          </w:p>
        </w:tc>
        <w:tc>
          <w:tcPr>
            <w:tcW w:w="1099" w:type="dxa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 w:val="22"/>
              </w:rPr>
            </w:pPr>
            <w:r w:rsidRPr="0055016A">
              <w:rPr>
                <w:rFonts w:hint="eastAsia"/>
                <w:sz w:val="22"/>
              </w:rPr>
              <w:t>       </w:t>
            </w:r>
            <w:r w:rsidRPr="0055016A">
              <w:rPr>
                <w:sz w:val="22"/>
              </w:rPr>
              <w:t xml:space="preserve">   8</w:t>
            </w:r>
            <w:r w:rsidRPr="0055016A">
              <w:rPr>
                <w:rFonts w:hint="eastAsia"/>
                <w:sz w:val="22"/>
              </w:rPr>
              <w:t> </w:t>
            </w:r>
          </w:p>
        </w:tc>
      </w:tr>
      <w:tr w:rsidR="001616D1" w:rsidRPr="0055016A" w:rsidTr="005141E5">
        <w:tc>
          <w:tcPr>
            <w:tcW w:w="709" w:type="dxa"/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center"/>
              <w:rPr>
                <w:rFonts w:hint="eastAsia"/>
              </w:rPr>
            </w:pPr>
            <w:r w:rsidRPr="0055016A">
              <w:rPr>
                <w:rFonts w:hint="eastAsia"/>
              </w:rPr>
              <w:t>108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 w:rsidRPr="0055016A">
              <w:rPr>
                <w:rFonts w:hint="eastAsia"/>
              </w:rPr>
              <w:t>12,000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 w:rsidRPr="0055016A">
              <w:rPr>
                <w:rFonts w:hint="eastAsia"/>
              </w:rPr>
              <w:t>    </w:t>
            </w:r>
            <w:r w:rsidRPr="0055016A">
              <w:rPr>
                <w:rFonts w:hint="eastAsia"/>
              </w:rPr>
              <w:t xml:space="preserve"> 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 w:rsidRPr="0055016A">
              <w:rPr>
                <w:rFonts w:hint="eastAsia"/>
              </w:rPr>
              <w:t>       </w:t>
            </w:r>
            <w:r w:rsidRPr="0055016A">
              <w:rPr>
                <w:rFonts w:hint="eastAsia"/>
              </w:rPr>
              <w:t>272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 w:rsidRPr="0055016A">
              <w:rPr>
                <w:rFonts w:hint="eastAsia"/>
              </w:rPr>
              <w:t>      </w:t>
            </w:r>
            <w:r w:rsidR="001616D1">
              <w:t>2</w:t>
            </w:r>
          </w:p>
        </w:tc>
        <w:tc>
          <w:tcPr>
            <w:tcW w:w="69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 w:val="22"/>
              </w:rPr>
            </w:pPr>
            <w:r w:rsidRPr="0055016A">
              <w:rPr>
                <w:rFonts w:hint="eastAsia"/>
                <w:sz w:val="22"/>
              </w:rPr>
              <w:t>      </w:t>
            </w:r>
            <w:r w:rsidRPr="0055016A">
              <w:rPr>
                <w:rFonts w:hint="eastAsia"/>
                <w:sz w:val="22"/>
              </w:rPr>
              <w:t>2</w:t>
            </w:r>
          </w:p>
        </w:tc>
        <w:tc>
          <w:tcPr>
            <w:tcW w:w="10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 w:val="22"/>
              </w:rPr>
            </w:pPr>
            <w:r w:rsidRPr="0055016A">
              <w:rPr>
                <w:rFonts w:hint="eastAsia"/>
                <w:sz w:val="22"/>
              </w:rPr>
              <w:t>   </w:t>
            </w:r>
            <w:r w:rsidRPr="0055016A">
              <w:rPr>
                <w:rFonts w:hint="eastAsia"/>
                <w:sz w:val="22"/>
              </w:rPr>
              <w:t>4,610</w:t>
            </w:r>
          </w:p>
        </w:tc>
        <w:tc>
          <w:tcPr>
            <w:tcW w:w="1123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 w:val="22"/>
              </w:rPr>
            </w:pPr>
            <w:r w:rsidRPr="0055016A">
              <w:rPr>
                <w:rFonts w:hint="eastAsia"/>
                <w:sz w:val="22"/>
              </w:rPr>
              <w:t>        </w:t>
            </w:r>
            <w:r w:rsidRPr="0055016A">
              <w:rPr>
                <w:rFonts w:hint="eastAsia"/>
                <w:sz w:val="22"/>
              </w:rPr>
              <w:t>70</w:t>
            </w:r>
          </w:p>
        </w:tc>
        <w:tc>
          <w:tcPr>
            <w:tcW w:w="1099" w:type="dxa"/>
            <w:tcBorders>
              <w:bottom w:val="single" w:sz="6" w:space="0" w:color="auto"/>
            </w:tcBorders>
            <w:vAlign w:val="center"/>
          </w:tcPr>
          <w:p w:rsidR="0055016A" w:rsidRPr="0055016A" w:rsidRDefault="005141E5" w:rsidP="00E97C14">
            <w:pPr>
              <w:pStyle w:val="142"/>
              <w:spacing w:line="320" w:lineRule="exact"/>
              <w:jc w:val="righ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           </w:t>
            </w:r>
            <w:r w:rsidR="0055016A" w:rsidRPr="0055016A">
              <w:rPr>
                <w:rFonts w:hint="eastAsia"/>
                <w:sz w:val="22"/>
              </w:rPr>
              <w:t> </w:t>
            </w:r>
            <w:r>
              <w:rPr>
                <w:sz w:val="22"/>
              </w:rPr>
              <w:t>70</w:t>
            </w:r>
          </w:p>
        </w:tc>
      </w:tr>
      <w:tr w:rsidR="001616D1" w:rsidRPr="0055016A" w:rsidTr="005141E5">
        <w:tc>
          <w:tcPr>
            <w:tcW w:w="709" w:type="dxa"/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center"/>
              <w:rPr>
                <w:rFonts w:hint="eastAsia"/>
              </w:rPr>
            </w:pPr>
            <w:r w:rsidRPr="0055016A">
              <w:rPr>
                <w:rFonts w:hint="eastAsia"/>
              </w:rPr>
              <w:lastRenderedPageBreak/>
              <w:t>109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 w:rsidRPr="0055016A">
              <w:rPr>
                <w:rFonts w:hint="eastAsia"/>
              </w:rPr>
              <w:t>15,000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 w:rsidRPr="0055016A">
              <w:rPr>
                <w:rFonts w:hint="eastAsia"/>
              </w:rPr>
              <w:t>       </w:t>
            </w:r>
            <w:r w:rsidRPr="0055016A">
              <w:rPr>
                <w:rFonts w:hint="eastAsia"/>
              </w:rPr>
              <w:t>200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 w:rsidRPr="0055016A">
              <w:rPr>
                <w:rFonts w:hint="eastAsia"/>
              </w:rPr>
              <w:t>       </w:t>
            </w:r>
            <w:r w:rsidRPr="0055016A">
              <w:rPr>
                <w:rFonts w:hint="eastAsia"/>
              </w:rPr>
              <w:t>272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</w:p>
        </w:tc>
        <w:tc>
          <w:tcPr>
            <w:tcW w:w="690" w:type="dxa"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 w:val="22"/>
              </w:rPr>
            </w:pPr>
          </w:p>
        </w:tc>
        <w:tc>
          <w:tcPr>
            <w:tcW w:w="1123" w:type="dxa"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 w:val="22"/>
              </w:rPr>
            </w:pPr>
          </w:p>
        </w:tc>
        <w:tc>
          <w:tcPr>
            <w:tcW w:w="1099" w:type="dxa"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 w:val="22"/>
              </w:rPr>
            </w:pPr>
          </w:p>
        </w:tc>
      </w:tr>
      <w:tr w:rsidR="001616D1" w:rsidRPr="0055016A" w:rsidTr="005141E5">
        <w:tc>
          <w:tcPr>
            <w:tcW w:w="709" w:type="dxa"/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center"/>
              <w:rPr>
                <w:rFonts w:hint="eastAsia"/>
              </w:rPr>
            </w:pPr>
            <w:r w:rsidRPr="0055016A">
              <w:rPr>
                <w:rFonts w:hint="eastAsia"/>
              </w:rPr>
              <w:t>110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 w:rsidRPr="0055016A">
              <w:rPr>
                <w:rFonts w:hint="eastAsia"/>
              </w:rPr>
              <w:t>15,000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 w:rsidRPr="0055016A">
              <w:rPr>
                <w:rFonts w:hint="eastAsia"/>
              </w:rPr>
              <w:t>200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 w:rsidRPr="0055016A">
              <w:rPr>
                <w:rFonts w:hint="eastAsia"/>
              </w:rPr>
              <w:t>   </w:t>
            </w:r>
            <w:r w:rsidRPr="0055016A">
              <w:rPr>
                <w:rFonts w:hint="eastAsia"/>
              </w:rPr>
              <w:t>2,305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</w:p>
        </w:tc>
        <w:tc>
          <w:tcPr>
            <w:tcW w:w="690" w:type="dxa"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 w:val="22"/>
              </w:rPr>
            </w:pPr>
          </w:p>
        </w:tc>
        <w:tc>
          <w:tcPr>
            <w:tcW w:w="1123" w:type="dxa"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 w:val="22"/>
              </w:rPr>
            </w:pPr>
          </w:p>
        </w:tc>
        <w:tc>
          <w:tcPr>
            <w:tcW w:w="1099" w:type="dxa"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 w:val="22"/>
              </w:rPr>
            </w:pPr>
          </w:p>
        </w:tc>
      </w:tr>
      <w:tr w:rsidR="0055016A" w:rsidRPr="001616D1" w:rsidTr="005141E5"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center"/>
              <w:rPr>
                <w:rFonts w:hint="eastAsia"/>
              </w:rPr>
            </w:pPr>
            <w:r w:rsidRPr="0055016A">
              <w:rPr>
                <w:rFonts w:hint="eastAsia"/>
              </w:rPr>
              <w:t>111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 w:rsidRPr="0055016A">
              <w:rPr>
                <w:rFonts w:hint="eastAsia"/>
              </w:rPr>
              <w:t>25,000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 w:rsidRPr="0055016A">
              <w:rPr>
                <w:rFonts w:hint="eastAsia"/>
              </w:rPr>
              <w:t> </w:t>
            </w:r>
            <w:r w:rsidRPr="0055016A">
              <w:rPr>
                <w:rFonts w:hint="eastAsia"/>
              </w:rPr>
              <w:t>200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 w:rsidRPr="0055016A">
              <w:rPr>
                <w:rFonts w:hint="eastAsia"/>
              </w:rPr>
              <w:t>   </w:t>
            </w:r>
            <w:r w:rsidRPr="0055016A">
              <w:rPr>
                <w:rFonts w:hint="eastAsia"/>
              </w:rPr>
              <w:t>7,183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5016A" w:rsidRPr="0055016A" w:rsidRDefault="001616D1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6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5016A" w:rsidRPr="0055016A" w:rsidRDefault="001616D1" w:rsidP="00E97C14">
            <w:pPr>
              <w:pStyle w:val="142"/>
              <w:spacing w:line="320" w:lineRule="exact"/>
              <w:jc w:val="righ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1</w:t>
            </w:r>
          </w:p>
        </w:tc>
        <w:tc>
          <w:tcPr>
            <w:tcW w:w="102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 w:val="22"/>
              </w:rPr>
            </w:pPr>
            <w:r w:rsidRPr="0055016A">
              <w:rPr>
                <w:rFonts w:hint="eastAsia"/>
                <w:sz w:val="22"/>
              </w:rPr>
              <w:t>    </w:t>
            </w:r>
            <w:r w:rsidRPr="0055016A">
              <w:rPr>
                <w:rFonts w:hint="eastAsia"/>
                <w:sz w:val="22"/>
              </w:rPr>
              <w:t>4,608</w:t>
            </w:r>
          </w:p>
        </w:tc>
        <w:tc>
          <w:tcPr>
            <w:tcW w:w="112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 w:val="22"/>
              </w:rPr>
            </w:pPr>
            <w:r w:rsidRPr="0055016A">
              <w:rPr>
                <w:rFonts w:hint="eastAsia"/>
                <w:sz w:val="22"/>
              </w:rPr>
              <w:t>         </w:t>
            </w:r>
            <w:r w:rsidRPr="0055016A">
              <w:rPr>
                <w:rFonts w:hint="eastAsia"/>
                <w:sz w:val="22"/>
              </w:rPr>
              <w:t>96</w:t>
            </w:r>
          </w:p>
        </w:tc>
        <w:tc>
          <w:tcPr>
            <w:tcW w:w="109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5016A" w:rsidRPr="0055016A" w:rsidRDefault="005141E5" w:rsidP="00E97C14">
            <w:pPr>
              <w:pStyle w:val="142"/>
              <w:spacing w:line="320" w:lineRule="exact"/>
              <w:jc w:val="righ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        </w:t>
            </w:r>
            <w:r w:rsidR="0055016A" w:rsidRPr="0055016A">
              <w:rPr>
                <w:rFonts w:hint="eastAsia"/>
                <w:sz w:val="22"/>
              </w:rPr>
              <w:t>  </w:t>
            </w:r>
            <w:r w:rsidR="0055016A" w:rsidRPr="0055016A">
              <w:rPr>
                <w:sz w:val="22"/>
              </w:rPr>
              <w:t>2</w:t>
            </w:r>
            <w:r w:rsidR="0055016A" w:rsidRPr="0055016A">
              <w:rPr>
                <w:rFonts w:hint="eastAsia"/>
                <w:sz w:val="22"/>
              </w:rPr>
              <w:t>00</w:t>
            </w:r>
          </w:p>
        </w:tc>
      </w:tr>
      <w:tr w:rsidR="0055016A" w:rsidRPr="0055016A" w:rsidTr="00161EA1"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center"/>
              <w:rPr>
                <w:rFonts w:hint="eastAsia"/>
              </w:rPr>
            </w:pPr>
            <w:r w:rsidRPr="0055016A">
              <w:rPr>
                <w:rFonts w:hint="eastAsia"/>
              </w:rPr>
              <w:t>112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 w:rsidRPr="0055016A">
              <w:rPr>
                <w:rFonts w:hint="eastAsia"/>
              </w:rPr>
              <w:t>40,000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 w:rsidRPr="0055016A">
              <w:rPr>
                <w:rFonts w:hint="eastAsia"/>
              </w:rPr>
              <w:t>       </w:t>
            </w:r>
            <w:r w:rsidRPr="0055016A">
              <w:t>350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 w:rsidRPr="0055016A">
              <w:rPr>
                <w:rFonts w:hint="eastAsia"/>
              </w:rPr>
              <w:t> </w:t>
            </w:r>
            <w:r w:rsidRPr="0055016A">
              <w:rPr>
                <w:rFonts w:hint="eastAsia"/>
              </w:rPr>
              <w:t>10,672</w:t>
            </w: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 w:rsidRPr="0055016A">
              <w:rPr>
                <w:rFonts w:hint="eastAsia"/>
              </w:rPr>
              <w:t>     </w:t>
            </w:r>
            <w:r w:rsidRPr="0055016A">
              <w:rPr>
                <w:rFonts w:hint="eastAsia"/>
              </w:rPr>
              <w:t>2</w:t>
            </w:r>
          </w:p>
        </w:tc>
        <w:tc>
          <w:tcPr>
            <w:tcW w:w="69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 w:val="22"/>
              </w:rPr>
            </w:pPr>
            <w:r w:rsidRPr="0055016A">
              <w:rPr>
                <w:rFonts w:hint="eastAsia"/>
                <w:sz w:val="22"/>
              </w:rPr>
              <w:t>      </w:t>
            </w:r>
            <w:r w:rsidRPr="0055016A">
              <w:rPr>
                <w:rFonts w:hint="eastAsia"/>
                <w:sz w:val="22"/>
              </w:rPr>
              <w:t>1</w:t>
            </w:r>
          </w:p>
        </w:tc>
        <w:tc>
          <w:tcPr>
            <w:tcW w:w="10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 w:val="22"/>
              </w:rPr>
            </w:pPr>
            <w:r w:rsidRPr="0055016A">
              <w:rPr>
                <w:rFonts w:hint="eastAsia"/>
                <w:sz w:val="22"/>
              </w:rPr>
              <w:t>  </w:t>
            </w:r>
            <w:r w:rsidRPr="0055016A">
              <w:rPr>
                <w:rFonts w:hint="eastAsia"/>
                <w:sz w:val="22"/>
              </w:rPr>
              <w:t>10,672</w:t>
            </w:r>
          </w:p>
        </w:tc>
        <w:tc>
          <w:tcPr>
            <w:tcW w:w="1123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 w:val="22"/>
              </w:rPr>
            </w:pPr>
            <w:r w:rsidRPr="0055016A">
              <w:rPr>
                <w:rFonts w:hint="eastAsia"/>
                <w:sz w:val="22"/>
              </w:rPr>
              <w:t>      </w:t>
            </w:r>
            <w:r w:rsidRPr="0055016A">
              <w:rPr>
                <w:rFonts w:hint="eastAsia"/>
                <w:sz w:val="22"/>
              </w:rPr>
              <w:t>230</w:t>
            </w:r>
          </w:p>
        </w:tc>
        <w:tc>
          <w:tcPr>
            <w:tcW w:w="1099" w:type="dxa"/>
            <w:tcBorders>
              <w:bottom w:val="single" w:sz="6" w:space="0" w:color="auto"/>
            </w:tcBorders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 w:val="22"/>
              </w:rPr>
            </w:pPr>
            <w:r w:rsidRPr="0055016A">
              <w:rPr>
                <w:rFonts w:hint="eastAsia"/>
                <w:sz w:val="22"/>
              </w:rPr>
              <w:t>          </w:t>
            </w:r>
            <w:r w:rsidRPr="0055016A">
              <w:rPr>
                <w:rFonts w:hint="eastAsia"/>
                <w:sz w:val="22"/>
              </w:rPr>
              <w:t>600</w:t>
            </w:r>
          </w:p>
        </w:tc>
      </w:tr>
      <w:tr w:rsidR="001616D1" w:rsidRPr="0055016A" w:rsidTr="00F80BD6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8D08D"/>
            <w:vAlign w:val="center"/>
          </w:tcPr>
          <w:p w:rsidR="001616D1" w:rsidRPr="001616D1" w:rsidRDefault="001616D1" w:rsidP="00E97C14">
            <w:pPr>
              <w:pStyle w:val="142"/>
              <w:spacing w:line="320" w:lineRule="exact"/>
              <w:jc w:val="center"/>
              <w:rPr>
                <w:rFonts w:hint="eastAsia"/>
                <w:b/>
              </w:rPr>
            </w:pPr>
            <w:r w:rsidRPr="001616D1">
              <w:rPr>
                <w:rFonts w:hint="eastAsia"/>
                <w:b/>
              </w:rPr>
              <w:t>合計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8D08D"/>
            <w:vAlign w:val="center"/>
          </w:tcPr>
          <w:p w:rsidR="001616D1" w:rsidRPr="001616D1" w:rsidRDefault="001616D1" w:rsidP="00E97C14">
            <w:pPr>
              <w:pStyle w:val="142"/>
              <w:spacing w:line="320" w:lineRule="exact"/>
              <w:jc w:val="right"/>
              <w:rPr>
                <w:rFonts w:hint="eastAsia"/>
                <w:b/>
                <w:spacing w:val="-22"/>
              </w:rPr>
            </w:pPr>
            <w:r w:rsidRPr="001616D1">
              <w:rPr>
                <w:rFonts w:hint="eastAsia"/>
                <w:b/>
                <w:spacing w:val="-22"/>
              </w:rPr>
              <w:t>1</w:t>
            </w:r>
            <w:r w:rsidRPr="001616D1">
              <w:rPr>
                <w:b/>
                <w:spacing w:val="-22"/>
              </w:rPr>
              <w:t>19,000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shd w:val="clear" w:color="auto" w:fill="A8D08D"/>
            <w:vAlign w:val="center"/>
          </w:tcPr>
          <w:p w:rsidR="001616D1" w:rsidRPr="001616D1" w:rsidRDefault="001616D1" w:rsidP="00E97C14">
            <w:pPr>
              <w:pStyle w:val="142"/>
              <w:spacing w:line="320" w:lineRule="exact"/>
              <w:jc w:val="right"/>
              <w:rPr>
                <w:rFonts w:hint="eastAsia"/>
                <w:b/>
              </w:rPr>
            </w:pPr>
            <w:r w:rsidRPr="001616D1">
              <w:rPr>
                <w:rFonts w:hint="eastAsia"/>
                <w:b/>
              </w:rPr>
              <w:t>1</w:t>
            </w:r>
            <w:r w:rsidRPr="001616D1">
              <w:rPr>
                <w:b/>
              </w:rPr>
              <w:t>,221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shd w:val="clear" w:color="auto" w:fill="A8D08D"/>
            <w:vAlign w:val="center"/>
          </w:tcPr>
          <w:p w:rsidR="001616D1" w:rsidRPr="001616D1" w:rsidRDefault="001616D1" w:rsidP="00E97C14">
            <w:pPr>
              <w:pStyle w:val="142"/>
              <w:spacing w:line="320" w:lineRule="exact"/>
              <w:jc w:val="right"/>
              <w:rPr>
                <w:rFonts w:hint="eastAsia"/>
                <w:b/>
              </w:rPr>
            </w:pPr>
            <w:r w:rsidRPr="001616D1">
              <w:rPr>
                <w:rFonts w:hint="eastAsia"/>
                <w:b/>
              </w:rPr>
              <w:t>2</w:t>
            </w:r>
            <w:r w:rsidRPr="001616D1">
              <w:rPr>
                <w:b/>
              </w:rPr>
              <w:t>0,704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8D08D"/>
            <w:vAlign w:val="center"/>
          </w:tcPr>
          <w:p w:rsidR="001616D1" w:rsidRPr="001616D1" w:rsidRDefault="001616D1" w:rsidP="00E97C14">
            <w:pPr>
              <w:pStyle w:val="142"/>
              <w:spacing w:line="320" w:lineRule="exact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8</w:t>
            </w:r>
          </w:p>
        </w:tc>
        <w:tc>
          <w:tcPr>
            <w:tcW w:w="6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8D08D"/>
            <w:vAlign w:val="center"/>
          </w:tcPr>
          <w:p w:rsidR="001616D1" w:rsidRPr="001616D1" w:rsidRDefault="001616D1" w:rsidP="00E97C14">
            <w:pPr>
              <w:pStyle w:val="142"/>
              <w:spacing w:line="320" w:lineRule="exact"/>
              <w:jc w:val="right"/>
              <w:rPr>
                <w:rFonts w:hint="eastAsia"/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1</w:t>
            </w:r>
            <w:r>
              <w:rPr>
                <w:b/>
                <w:sz w:val="22"/>
              </w:rPr>
              <w:t>0</w:t>
            </w:r>
          </w:p>
        </w:tc>
        <w:tc>
          <w:tcPr>
            <w:tcW w:w="1022" w:type="dxa"/>
            <w:tcBorders>
              <w:top w:val="single" w:sz="6" w:space="0" w:color="auto"/>
              <w:bottom w:val="single" w:sz="6" w:space="0" w:color="auto"/>
            </w:tcBorders>
            <w:shd w:val="clear" w:color="auto" w:fill="A8D08D"/>
            <w:vAlign w:val="center"/>
          </w:tcPr>
          <w:p w:rsidR="001616D1" w:rsidRPr="001616D1" w:rsidRDefault="001616D1" w:rsidP="00E97C14">
            <w:pPr>
              <w:pStyle w:val="142"/>
              <w:spacing w:line="320" w:lineRule="exact"/>
              <w:jc w:val="right"/>
              <w:rPr>
                <w:rFonts w:hint="eastAsia"/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3</w:t>
            </w:r>
            <w:r>
              <w:rPr>
                <w:b/>
                <w:sz w:val="22"/>
              </w:rPr>
              <w:t>1,824</w:t>
            </w:r>
          </w:p>
        </w:tc>
        <w:tc>
          <w:tcPr>
            <w:tcW w:w="1123" w:type="dxa"/>
            <w:tcBorders>
              <w:top w:val="single" w:sz="6" w:space="0" w:color="auto"/>
              <w:bottom w:val="single" w:sz="6" w:space="0" w:color="auto"/>
            </w:tcBorders>
            <w:shd w:val="clear" w:color="auto" w:fill="A8D08D"/>
            <w:vAlign w:val="center"/>
          </w:tcPr>
          <w:p w:rsidR="001616D1" w:rsidRPr="001616D1" w:rsidRDefault="001616D1" w:rsidP="00E97C14">
            <w:pPr>
              <w:pStyle w:val="142"/>
              <w:spacing w:line="320" w:lineRule="exact"/>
              <w:jc w:val="right"/>
              <w:rPr>
                <w:rFonts w:hint="eastAsia"/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5</w:t>
            </w:r>
            <w:r>
              <w:rPr>
                <w:b/>
                <w:sz w:val="22"/>
              </w:rPr>
              <w:t>67</w:t>
            </w:r>
          </w:p>
        </w:tc>
        <w:tc>
          <w:tcPr>
            <w:tcW w:w="1099" w:type="dxa"/>
            <w:tcBorders>
              <w:top w:val="single" w:sz="6" w:space="0" w:color="auto"/>
              <w:bottom w:val="single" w:sz="6" w:space="0" w:color="auto"/>
            </w:tcBorders>
            <w:shd w:val="clear" w:color="auto" w:fill="A8D08D"/>
            <w:vAlign w:val="center"/>
          </w:tcPr>
          <w:p w:rsidR="001616D1" w:rsidRPr="001616D1" w:rsidRDefault="001616D1" w:rsidP="00E97C14">
            <w:pPr>
              <w:pStyle w:val="142"/>
              <w:spacing w:line="320" w:lineRule="exact"/>
              <w:jc w:val="right"/>
              <w:rPr>
                <w:rFonts w:hint="eastAsia"/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8</w:t>
            </w:r>
            <w:r>
              <w:rPr>
                <w:b/>
                <w:sz w:val="22"/>
              </w:rPr>
              <w:t>78</w:t>
            </w:r>
          </w:p>
        </w:tc>
      </w:tr>
      <w:tr w:rsidR="0055016A" w:rsidRPr="0055016A" w:rsidTr="00415514"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center"/>
              <w:rPr>
                <w:rFonts w:hint="eastAsia"/>
              </w:rPr>
            </w:pPr>
            <w:r w:rsidRPr="0055016A">
              <w:rPr>
                <w:rFonts w:hint="eastAsia"/>
              </w:rPr>
              <w:t>113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 w:rsidRPr="0055016A">
              <w:rPr>
                <w:rFonts w:hint="eastAsia"/>
              </w:rPr>
              <w:t>41,036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5016A" w:rsidRPr="00161EA1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Cs w:val="24"/>
              </w:rPr>
            </w:pPr>
            <w:r w:rsidRPr="00161EA1">
              <w:rPr>
                <w:rFonts w:hint="eastAsia"/>
                <w:szCs w:val="24"/>
              </w:rPr>
              <w:t>750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tr2bl w:val="single" w:sz="6" w:space="0" w:color="auto"/>
            </w:tcBorders>
            <w:shd w:val="clear" w:color="auto" w:fill="auto"/>
            <w:vAlign w:val="center"/>
          </w:tcPr>
          <w:p w:rsidR="0055016A" w:rsidRPr="00161EA1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Cs w:val="24"/>
              </w:rPr>
            </w:pPr>
          </w:p>
        </w:tc>
        <w:tc>
          <w:tcPr>
            <w:tcW w:w="7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5016A" w:rsidRPr="00161EA1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Cs w:val="24"/>
              </w:rPr>
            </w:pPr>
            <w:r w:rsidRPr="00161EA1">
              <w:rPr>
                <w:rFonts w:hint="eastAsia"/>
                <w:szCs w:val="24"/>
              </w:rPr>
              <w:t>      </w:t>
            </w:r>
            <w:r w:rsidR="00DA40E3" w:rsidRPr="00161EA1">
              <w:rPr>
                <w:szCs w:val="24"/>
              </w:rPr>
              <w:t>6</w:t>
            </w:r>
          </w:p>
        </w:tc>
        <w:tc>
          <w:tcPr>
            <w:tcW w:w="69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5016A" w:rsidRPr="00161EA1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Cs w:val="24"/>
              </w:rPr>
            </w:pPr>
            <w:r w:rsidRPr="00161EA1">
              <w:rPr>
                <w:rFonts w:hint="eastAsia"/>
                <w:szCs w:val="24"/>
              </w:rPr>
              <w:t>     </w:t>
            </w:r>
            <w:r w:rsidR="00DA40E3" w:rsidRPr="00161EA1">
              <w:rPr>
                <w:szCs w:val="24"/>
              </w:rPr>
              <w:t>4</w:t>
            </w:r>
          </w:p>
        </w:tc>
        <w:tc>
          <w:tcPr>
            <w:tcW w:w="102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5016A" w:rsidRPr="00161EA1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pacing w:val="-18"/>
                <w:szCs w:val="24"/>
              </w:rPr>
            </w:pPr>
            <w:r w:rsidRPr="00161EA1">
              <w:rPr>
                <w:rFonts w:hint="eastAsia"/>
                <w:szCs w:val="24"/>
              </w:rPr>
              <w:t> </w:t>
            </w:r>
            <w:r w:rsidRPr="00161EA1">
              <w:rPr>
                <w:rFonts w:hint="eastAsia"/>
                <w:spacing w:val="-18"/>
                <w:szCs w:val="24"/>
              </w:rPr>
              <w:t> </w:t>
            </w:r>
            <w:r w:rsidRPr="00161EA1">
              <w:rPr>
                <w:rFonts w:hint="eastAsia"/>
                <w:spacing w:val="-18"/>
                <w:szCs w:val="24"/>
              </w:rPr>
              <w:t>94,100</w:t>
            </w:r>
          </w:p>
        </w:tc>
        <w:tc>
          <w:tcPr>
            <w:tcW w:w="1123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5016A" w:rsidRPr="00161EA1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  <w:szCs w:val="24"/>
              </w:rPr>
            </w:pPr>
            <w:r w:rsidRPr="00161EA1">
              <w:rPr>
                <w:rFonts w:hint="eastAsia"/>
                <w:szCs w:val="24"/>
              </w:rPr>
              <w:t> </w:t>
            </w:r>
            <w:r w:rsidRPr="00161EA1">
              <w:rPr>
                <w:rFonts w:hint="eastAsia"/>
                <w:spacing w:val="-18"/>
                <w:szCs w:val="24"/>
              </w:rPr>
              <w:t>  </w:t>
            </w:r>
            <w:r w:rsidRPr="00161EA1">
              <w:rPr>
                <w:rFonts w:hint="eastAsia"/>
                <w:spacing w:val="-18"/>
                <w:szCs w:val="24"/>
              </w:rPr>
              <w:t>1,620</w:t>
            </w:r>
          </w:p>
        </w:tc>
        <w:tc>
          <w:tcPr>
            <w:tcW w:w="1099" w:type="dxa"/>
            <w:tcBorders>
              <w:bottom w:val="single" w:sz="6" w:space="0" w:color="auto"/>
            </w:tcBorders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sz w:val="22"/>
              </w:rPr>
            </w:pPr>
            <w:r w:rsidRPr="0055016A">
              <w:rPr>
                <w:sz w:val="22"/>
              </w:rPr>
              <w:t>2,170</w:t>
            </w:r>
          </w:p>
          <w:p w:rsidR="0055016A" w:rsidRPr="0055016A" w:rsidRDefault="0055016A" w:rsidP="00E97C14">
            <w:pPr>
              <w:pStyle w:val="142"/>
              <w:spacing w:line="320" w:lineRule="exact"/>
              <w:jc w:val="center"/>
              <w:rPr>
                <w:rFonts w:hint="eastAsia"/>
                <w:sz w:val="22"/>
              </w:rPr>
            </w:pPr>
            <w:r w:rsidRPr="0055016A">
              <w:rPr>
                <w:sz w:val="22"/>
              </w:rPr>
              <w:t>(</w:t>
            </w:r>
            <w:r w:rsidRPr="0055016A">
              <w:rPr>
                <w:rFonts w:hint="eastAsia"/>
                <w:sz w:val="22"/>
              </w:rPr>
              <w:t>建置中)</w:t>
            </w:r>
          </w:p>
        </w:tc>
      </w:tr>
      <w:tr w:rsidR="0055016A" w:rsidRPr="0055016A" w:rsidTr="005141E5">
        <w:tc>
          <w:tcPr>
            <w:tcW w:w="709" w:type="dxa"/>
            <w:tcBorders>
              <w:top w:val="single" w:sz="6" w:space="0" w:color="auto"/>
              <w:bottom w:val="single" w:sz="12" w:space="0" w:color="auto"/>
              <w:tr2bl w:val="nil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center"/>
              <w:rPr>
                <w:rFonts w:hint="eastAsia"/>
              </w:rPr>
            </w:pPr>
            <w:r w:rsidRPr="0055016A">
              <w:rPr>
                <w:rFonts w:hint="eastAsia"/>
              </w:rPr>
              <w:t>114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12" w:space="0" w:color="auto"/>
              <w:tr2bl w:val="nil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 w:rsidRPr="0055016A">
              <w:rPr>
                <w:rFonts w:hint="eastAsia"/>
              </w:rPr>
              <w:t>45,500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  <w:tr2bl w:val="nil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 w:rsidRPr="0055016A">
              <w:rPr>
                <w:rFonts w:hint="eastAsia"/>
              </w:rPr>
              <w:t>650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center"/>
              <w:rPr>
                <w:rFonts w:hint="eastAsia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center"/>
              <w:rPr>
                <w:rFonts w:hint="eastAsia"/>
              </w:rPr>
            </w:pPr>
          </w:p>
        </w:tc>
        <w:tc>
          <w:tcPr>
            <w:tcW w:w="690" w:type="dxa"/>
            <w:tcBorders>
              <w:top w:val="single" w:sz="6" w:space="0" w:color="auto"/>
              <w:bottom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center"/>
              <w:rPr>
                <w:rFonts w:hint="eastAsia"/>
                <w:sz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bottom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center"/>
              <w:rPr>
                <w:rFonts w:hint="eastAsia"/>
                <w:sz w:val="22"/>
              </w:rPr>
            </w:pPr>
          </w:p>
        </w:tc>
        <w:tc>
          <w:tcPr>
            <w:tcW w:w="1123" w:type="dxa"/>
            <w:tcBorders>
              <w:top w:val="single" w:sz="6" w:space="0" w:color="auto"/>
              <w:bottom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center"/>
              <w:rPr>
                <w:rFonts w:hint="eastAsia"/>
                <w:sz w:val="22"/>
              </w:rPr>
            </w:pPr>
          </w:p>
        </w:tc>
        <w:tc>
          <w:tcPr>
            <w:tcW w:w="1099" w:type="dxa"/>
            <w:tcBorders>
              <w:top w:val="single" w:sz="6" w:space="0" w:color="auto"/>
              <w:bottom w:val="single" w:sz="12" w:space="0" w:color="auto"/>
              <w:tr2bl w:val="single" w:sz="4" w:space="0" w:color="auto"/>
            </w:tcBorders>
            <w:vAlign w:val="center"/>
          </w:tcPr>
          <w:p w:rsidR="0055016A" w:rsidRPr="0055016A" w:rsidRDefault="0055016A" w:rsidP="00E97C14">
            <w:pPr>
              <w:pStyle w:val="142"/>
              <w:spacing w:line="320" w:lineRule="exact"/>
              <w:jc w:val="center"/>
              <w:rPr>
                <w:rFonts w:hint="eastAsia"/>
                <w:sz w:val="22"/>
              </w:rPr>
            </w:pPr>
          </w:p>
        </w:tc>
      </w:tr>
    </w:tbl>
    <w:p w:rsidR="00E93D86" w:rsidRPr="0055016A" w:rsidRDefault="00E93D86" w:rsidP="0055016A">
      <w:pPr>
        <w:pStyle w:val="142"/>
        <w:ind w:left="1338" w:hangingChars="550" w:hanging="1338"/>
        <w:rPr>
          <w:szCs w:val="24"/>
        </w:rPr>
      </w:pPr>
      <w:r w:rsidRPr="0055016A">
        <w:rPr>
          <w:rFonts w:hint="eastAsia"/>
          <w:szCs w:val="24"/>
        </w:rPr>
        <w:t>說    明：</w:t>
      </w:r>
      <w:r w:rsidR="00097C4B" w:rsidRPr="0055016A">
        <w:rPr>
          <w:rFonts w:hint="eastAsia"/>
          <w:szCs w:val="24"/>
        </w:rPr>
        <w:t>1</w:t>
      </w:r>
      <w:r w:rsidR="00097C4B" w:rsidRPr="0055016A">
        <w:rPr>
          <w:szCs w:val="24"/>
        </w:rPr>
        <w:t>.</w:t>
      </w:r>
      <w:r w:rsidRPr="0055016A">
        <w:rPr>
          <w:rFonts w:hint="eastAsia"/>
          <w:szCs w:val="24"/>
        </w:rPr>
        <w:t>2件計畫審查通過日期為107年12月28日，簽約日期為108年2月14日，須於4</w:t>
      </w:r>
      <w:r w:rsidR="00351DAD" w:rsidRPr="0055016A">
        <w:rPr>
          <w:rFonts w:hint="eastAsia"/>
          <w:szCs w:val="24"/>
        </w:rPr>
        <w:t>至</w:t>
      </w:r>
      <w:r w:rsidRPr="0055016A">
        <w:rPr>
          <w:rFonts w:hint="eastAsia"/>
          <w:szCs w:val="24"/>
        </w:rPr>
        <w:t>6個月內完成建造發電系統並通過第3方機構現場查驗後始可請領第1</w:t>
      </w:r>
      <w:r w:rsidR="0055016A" w:rsidRPr="0055016A">
        <w:rPr>
          <w:rFonts w:hint="eastAsia"/>
          <w:szCs w:val="24"/>
        </w:rPr>
        <w:t>期補</w:t>
      </w:r>
      <w:r w:rsidRPr="0055016A">
        <w:rPr>
          <w:rFonts w:hint="eastAsia"/>
          <w:szCs w:val="24"/>
        </w:rPr>
        <w:t>助款，爰未能於107年度撥款。</w:t>
      </w:r>
    </w:p>
    <w:p w:rsidR="002E4575" w:rsidRDefault="00097C4B" w:rsidP="00E96048">
      <w:pPr>
        <w:pStyle w:val="142"/>
        <w:ind w:leftChars="400" w:left="1376" w:hangingChars="100" w:hanging="243"/>
        <w:jc w:val="both"/>
      </w:pPr>
      <w:r>
        <w:t>2.</w:t>
      </w:r>
      <w:r w:rsidR="002E4575" w:rsidRPr="002E4575">
        <w:t>110</w:t>
      </w:r>
      <w:r w:rsidR="002E4575" w:rsidRPr="002E4575">
        <w:rPr>
          <w:rFonts w:hint="eastAsia"/>
        </w:rPr>
        <w:t>年度未受理新申請案，</w:t>
      </w:r>
      <w:r w:rsidR="002E4575" w:rsidRPr="002E4575">
        <w:t>110</w:t>
      </w:r>
      <w:r w:rsidR="002E4575" w:rsidRPr="002E4575">
        <w:rPr>
          <w:rFonts w:hint="eastAsia"/>
        </w:rPr>
        <w:t>年度決算數為以前年度補助計畫繼續執行部分。</w:t>
      </w:r>
    </w:p>
    <w:p w:rsidR="00E96048" w:rsidRDefault="002E4575" w:rsidP="00E96048">
      <w:pPr>
        <w:pStyle w:val="142"/>
        <w:ind w:leftChars="400" w:left="1376" w:hangingChars="100" w:hanging="243"/>
        <w:jc w:val="both"/>
        <w:rPr>
          <w:rFonts w:hint="eastAsia"/>
        </w:rPr>
      </w:pPr>
      <w:r w:rsidRPr="002E4575">
        <w:t>3.</w:t>
      </w:r>
      <w:r w:rsidR="00E96048">
        <w:rPr>
          <w:rFonts w:hint="eastAsia"/>
        </w:rPr>
        <w:t>本表1</w:t>
      </w:r>
      <w:r w:rsidR="00E96048">
        <w:t>09</w:t>
      </w:r>
      <w:r w:rsidR="00E96048">
        <w:rPr>
          <w:rFonts w:hint="eastAsia"/>
        </w:rPr>
        <w:t>及1</w:t>
      </w:r>
      <w:r w:rsidR="00E96048">
        <w:t>10</w:t>
      </w:r>
      <w:r w:rsidR="00E96048">
        <w:rPr>
          <w:rFonts w:hint="eastAsia"/>
        </w:rPr>
        <w:t>年度申請案，因1</w:t>
      </w:r>
      <w:r w:rsidR="00E96048">
        <w:t>07</w:t>
      </w:r>
      <w:r w:rsidR="00E96048">
        <w:rPr>
          <w:rFonts w:hint="eastAsia"/>
        </w:rPr>
        <w:t>年7月9日「經濟部定置型燃料電池發電系統設置補助要點」補助截止日為1</w:t>
      </w:r>
      <w:r w:rsidR="00E96048">
        <w:t>09</w:t>
      </w:r>
      <w:r w:rsidR="00E96048">
        <w:rPr>
          <w:rFonts w:hint="eastAsia"/>
        </w:rPr>
        <w:t>年底，1</w:t>
      </w:r>
      <w:r w:rsidR="00E96048">
        <w:t>11</w:t>
      </w:r>
      <w:r w:rsidR="00E96048">
        <w:rPr>
          <w:rFonts w:hint="eastAsia"/>
        </w:rPr>
        <w:t>年1月4日修正該要點重啟補助。</w:t>
      </w:r>
    </w:p>
    <w:p w:rsidR="002E4575" w:rsidRPr="002E4575" w:rsidRDefault="00F6395F" w:rsidP="004B1BBC">
      <w:pPr>
        <w:pStyle w:val="142"/>
        <w:ind w:firstLineChars="500" w:firstLine="1216"/>
        <w:jc w:val="both"/>
      </w:pPr>
      <w:r>
        <w:t>4.</w:t>
      </w:r>
      <w:r w:rsidR="002E4575" w:rsidRPr="002E4575">
        <w:t>113</w:t>
      </w:r>
      <w:r w:rsidR="002E4575" w:rsidRPr="002E4575">
        <w:rPr>
          <w:rFonts w:hint="eastAsia"/>
        </w:rPr>
        <w:t>年度執行情形</w:t>
      </w:r>
      <w:r w:rsidR="00D20C9C">
        <w:rPr>
          <w:rFonts w:hint="eastAsia"/>
        </w:rPr>
        <w:t>為</w:t>
      </w:r>
      <w:r w:rsidR="002E4575" w:rsidRPr="002E4575">
        <w:t>113</w:t>
      </w:r>
      <w:r w:rsidR="002E4575" w:rsidRPr="002E4575">
        <w:rPr>
          <w:rFonts w:hint="eastAsia"/>
        </w:rPr>
        <w:t>年</w:t>
      </w:r>
      <w:r w:rsidR="002E4575" w:rsidRPr="002E4575">
        <w:t>7</w:t>
      </w:r>
      <w:r w:rsidR="002E4575" w:rsidRPr="002E4575">
        <w:rPr>
          <w:rFonts w:hint="eastAsia"/>
        </w:rPr>
        <w:t>月底數據。</w:t>
      </w:r>
      <w:r w:rsidR="002E4575" w:rsidRPr="002E4575">
        <w:t> </w:t>
      </w:r>
      <w:r w:rsidR="002E4575" w:rsidRPr="002E4575">
        <w:t xml:space="preserve"> </w:t>
      </w:r>
      <w:r w:rsidR="002E4575" w:rsidRPr="002E4575">
        <w:t> </w:t>
      </w:r>
    </w:p>
    <w:p w:rsidR="00E93D86" w:rsidRPr="008D5E0F" w:rsidRDefault="00E93D86" w:rsidP="004B1BBC">
      <w:pPr>
        <w:pStyle w:val="142"/>
        <w:ind w:leftChars="-4" w:left="1327" w:hangingChars="550" w:hanging="1338"/>
        <w:jc w:val="both"/>
      </w:pPr>
      <w:r>
        <w:rPr>
          <w:rFonts w:hint="eastAsia"/>
        </w:rPr>
        <w:t>資料來源：能源</w:t>
      </w:r>
      <w:r w:rsidR="005379DC">
        <w:rPr>
          <w:rFonts w:hint="eastAsia"/>
        </w:rPr>
        <w:t>署</w:t>
      </w:r>
      <w:r>
        <w:rPr>
          <w:rFonts w:hint="eastAsia"/>
        </w:rPr>
        <w:t>提供。</w:t>
      </w:r>
    </w:p>
    <w:sectPr w:rsidR="00E93D86" w:rsidRPr="008D5E0F" w:rsidSect="00325D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DAE" w:rsidRDefault="00402DAE" w:rsidP="00D760F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02DAE" w:rsidRDefault="00402DAE" w:rsidP="00D760F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325DA0">
    <w:pPr>
      <w:pStyle w:val="ae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2E412C" w:rsidRPr="002E412C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DAE" w:rsidRDefault="00402DAE" w:rsidP="00D760F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02DAE" w:rsidRDefault="00402DAE" w:rsidP="00D760F2">
      <w:pPr>
        <w:spacing w:line="240" w:lineRule="auto"/>
        <w:ind w:left="560" w:firstLine="560"/>
      </w:pPr>
      <w:r>
        <w:continuationSeparator/>
      </w:r>
    </w:p>
  </w:footnote>
  <w:footnote w:id="1">
    <w:p w:rsidR="00BC1916" w:rsidRDefault="00BC1916" w:rsidP="00E93D86">
      <w:pPr>
        <w:pStyle w:val="142"/>
        <w:ind w:leftChars="1" w:left="227" w:hangingChars="92" w:hanging="224"/>
        <w:jc w:val="both"/>
      </w:pPr>
      <w:r>
        <w:rPr>
          <w:rStyle w:val="af0"/>
        </w:rPr>
        <w:footnoteRef/>
      </w:r>
      <w:r>
        <w:rPr>
          <w:rFonts w:hint="eastAsia"/>
        </w:rPr>
        <w:t xml:space="preserve"> 原名稱為「經濟部定置型燃料電池發電系統補助要點」，111年1月4日修正要點內容，同時變更名稱為</w:t>
      </w:r>
      <w:r w:rsidRPr="0015587B">
        <w:rPr>
          <w:rFonts w:hint="eastAsia"/>
        </w:rPr>
        <w:t>「經濟部定置型燃料電池發電系統設置補助要點」</w:t>
      </w:r>
      <w:r>
        <w:rPr>
          <w:rFonts w:hint="eastAsia"/>
        </w:rPr>
        <w:t>。</w:t>
      </w:r>
    </w:p>
  </w:footnote>
  <w:footnote w:id="2">
    <w:p w:rsidR="00BC1916" w:rsidRPr="008D7B54" w:rsidRDefault="00BC1916" w:rsidP="004B233A">
      <w:pPr>
        <w:pStyle w:val="142"/>
      </w:pPr>
      <w:r>
        <w:rPr>
          <w:rStyle w:val="af0"/>
        </w:rPr>
        <w:footnoteRef/>
      </w:r>
      <w:r>
        <w:t xml:space="preserve"> </w:t>
      </w:r>
      <w:r>
        <w:rPr>
          <w:rFonts w:hint="eastAsia"/>
        </w:rPr>
        <w:t>110年度僅繼續執行以前年度核定補助案件，未受理新申請案件。</w:t>
      </w:r>
    </w:p>
  </w:footnote>
  <w:footnote w:id="3">
    <w:p w:rsidR="00BC1916" w:rsidRPr="00440DF9" w:rsidRDefault="00BC1916" w:rsidP="00D20C9C">
      <w:pPr>
        <w:pStyle w:val="142"/>
        <w:ind w:left="243" w:hangingChars="100" w:hanging="243"/>
        <w:rPr>
          <w:rFonts w:hint="eastAsia"/>
        </w:rPr>
      </w:pPr>
      <w:r>
        <w:rPr>
          <w:rStyle w:val="af0"/>
        </w:rPr>
        <w:footnoteRef/>
      </w:r>
      <w:r>
        <w:t xml:space="preserve"> </w:t>
      </w:r>
      <w:r>
        <w:rPr>
          <w:rFonts w:hint="eastAsia"/>
        </w:rPr>
        <w:t>本次修法內容略以：</w:t>
      </w:r>
      <w:r w:rsidRPr="004B233A">
        <w:rPr>
          <w:rFonts w:hint="eastAsia"/>
        </w:rPr>
        <w:t>依我國法令設立登記或立案之法人、公私立醫療機構及學校設置500</w:t>
      </w:r>
      <w:r w:rsidRPr="004B233A">
        <w:t>瓩</w:t>
      </w:r>
      <w:r w:rsidRPr="004B233A">
        <w:rPr>
          <w:rFonts w:hint="eastAsia"/>
        </w:rPr>
        <w:t>以下之燃料電池發電系統，每案每</w:t>
      </w:r>
      <w:r w:rsidRPr="004B233A">
        <w:t>瓩</w:t>
      </w:r>
      <w:r w:rsidRPr="004B233A">
        <w:rPr>
          <w:rFonts w:hint="eastAsia"/>
        </w:rPr>
        <w:t>得補助5至7萬元，每</w:t>
      </w:r>
      <w:r w:rsidRPr="004B233A">
        <w:t>瓩安裝設置費用包含6千小時運轉燃料費</w:t>
      </w:r>
      <w:r w:rsidRPr="004B233A">
        <w:rPr>
          <w:rFonts w:hint="eastAsia"/>
        </w:rPr>
        <w:t>、</w:t>
      </w:r>
      <w:r w:rsidRPr="004B233A">
        <w:t>40%</w:t>
      </w:r>
      <w:r w:rsidRPr="004B233A">
        <w:rPr>
          <w:rFonts w:hint="eastAsia"/>
        </w:rPr>
        <w:t>之</w:t>
      </w:r>
      <w:r w:rsidRPr="004B233A">
        <w:t>本系統及周邊設施</w:t>
      </w:r>
      <w:r w:rsidRPr="004B233A">
        <w:rPr>
          <w:rFonts w:hint="eastAsia"/>
        </w:rPr>
        <w:t>(</w:t>
      </w:r>
      <w:r w:rsidRPr="004B233A">
        <w:t>如</w:t>
      </w:r>
      <w:r w:rsidRPr="004B233A">
        <w:rPr>
          <w:rFonts w:hint="eastAsia"/>
        </w:rPr>
        <w:t>：</w:t>
      </w:r>
      <w:r w:rsidRPr="004B233A">
        <w:t>燃料電池發電系統、計量電表、計量流量計、氣體偵測器、配管、安全相關設施等項目，</w:t>
      </w:r>
      <w:r w:rsidRPr="004B233A">
        <w:rPr>
          <w:rFonts w:hint="eastAsia"/>
        </w:rPr>
        <w:t>但</w:t>
      </w:r>
      <w:r w:rsidRPr="004B233A">
        <w:t>不含土建費）</w:t>
      </w:r>
      <w:r>
        <w:rPr>
          <w:rFonts w:hint="eastAsia"/>
        </w:rPr>
        <w:t>;</w:t>
      </w:r>
      <w:r w:rsidRPr="004B233A">
        <w:t>申請補助者應於每年</w:t>
      </w:r>
      <w:r w:rsidRPr="004B233A">
        <w:rPr>
          <w:rFonts w:hint="eastAsia"/>
        </w:rPr>
        <w:t>5</w:t>
      </w:r>
      <w:r w:rsidRPr="004B233A">
        <w:t>月</w:t>
      </w:r>
      <w:r w:rsidRPr="004B233A">
        <w:rPr>
          <w:rFonts w:hint="eastAsia"/>
        </w:rPr>
        <w:t>1</w:t>
      </w:r>
      <w:r w:rsidRPr="004B233A">
        <w:t>日起至</w:t>
      </w:r>
      <w:r w:rsidRPr="004B233A">
        <w:rPr>
          <w:rFonts w:hint="eastAsia"/>
        </w:rPr>
        <w:t>5</w:t>
      </w:r>
      <w:r w:rsidRPr="004B233A">
        <w:t>月</w:t>
      </w:r>
      <w:r w:rsidRPr="004B233A">
        <w:rPr>
          <w:rFonts w:hint="eastAsia"/>
        </w:rPr>
        <w:t>3</w:t>
      </w:r>
      <w:r w:rsidRPr="004B233A">
        <w:t>1</w:t>
      </w:r>
      <w:r w:rsidRPr="004B233A">
        <w:rPr>
          <w:rFonts w:hint="eastAsia"/>
        </w:rPr>
        <w:t>日</w:t>
      </w:r>
      <w:r w:rsidRPr="004B233A">
        <w:t>止</w:t>
      </w:r>
      <w:r w:rsidRPr="004B233A">
        <w:rPr>
          <w:rFonts w:hint="eastAsia"/>
        </w:rPr>
        <w:t>申請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F5464"/>
    <w:multiLevelType w:val="hybridMultilevel"/>
    <w:tmpl w:val="DEB67350"/>
    <w:lvl w:ilvl="0" w:tplc="4A064C3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3F960AA"/>
    <w:multiLevelType w:val="hybridMultilevel"/>
    <w:tmpl w:val="61D243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BC7A47"/>
    <w:multiLevelType w:val="hybridMultilevel"/>
    <w:tmpl w:val="B93A6776"/>
    <w:lvl w:ilvl="0" w:tplc="12AA56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778695E"/>
    <w:multiLevelType w:val="hybridMultilevel"/>
    <w:tmpl w:val="E25475AC"/>
    <w:lvl w:ilvl="0" w:tplc="BDDC35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EF77CFD"/>
    <w:multiLevelType w:val="hybridMultilevel"/>
    <w:tmpl w:val="3F44621A"/>
    <w:lvl w:ilvl="0" w:tplc="00B0C0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81600"/>
    <w:rsid w:val="000012EC"/>
    <w:rsid w:val="00012282"/>
    <w:rsid w:val="0001276F"/>
    <w:rsid w:val="00013944"/>
    <w:rsid w:val="00020AE9"/>
    <w:rsid w:val="00020CEF"/>
    <w:rsid w:val="00021057"/>
    <w:rsid w:val="00022A2F"/>
    <w:rsid w:val="00023A88"/>
    <w:rsid w:val="000334C0"/>
    <w:rsid w:val="00035E0F"/>
    <w:rsid w:val="00042245"/>
    <w:rsid w:val="000440A5"/>
    <w:rsid w:val="0004442A"/>
    <w:rsid w:val="000457D2"/>
    <w:rsid w:val="00045CB6"/>
    <w:rsid w:val="00047E35"/>
    <w:rsid w:val="00055D69"/>
    <w:rsid w:val="000606D0"/>
    <w:rsid w:val="00062092"/>
    <w:rsid w:val="000708BD"/>
    <w:rsid w:val="0007782A"/>
    <w:rsid w:val="00091981"/>
    <w:rsid w:val="0009264A"/>
    <w:rsid w:val="0009265C"/>
    <w:rsid w:val="00092690"/>
    <w:rsid w:val="000937BC"/>
    <w:rsid w:val="00094C07"/>
    <w:rsid w:val="00097C4B"/>
    <w:rsid w:val="000A5AF9"/>
    <w:rsid w:val="000B3836"/>
    <w:rsid w:val="000B492B"/>
    <w:rsid w:val="000B62BB"/>
    <w:rsid w:val="000D0962"/>
    <w:rsid w:val="000D14D9"/>
    <w:rsid w:val="000D1E24"/>
    <w:rsid w:val="000D3748"/>
    <w:rsid w:val="000D44C2"/>
    <w:rsid w:val="000D5D3E"/>
    <w:rsid w:val="000E0A4D"/>
    <w:rsid w:val="000E19FE"/>
    <w:rsid w:val="000E5569"/>
    <w:rsid w:val="000F3AD9"/>
    <w:rsid w:val="000F3BB6"/>
    <w:rsid w:val="000F4535"/>
    <w:rsid w:val="000F5338"/>
    <w:rsid w:val="000F6E70"/>
    <w:rsid w:val="001018E2"/>
    <w:rsid w:val="00114162"/>
    <w:rsid w:val="00116717"/>
    <w:rsid w:val="001215FC"/>
    <w:rsid w:val="00124F08"/>
    <w:rsid w:val="00126F24"/>
    <w:rsid w:val="0013302B"/>
    <w:rsid w:val="00134FB6"/>
    <w:rsid w:val="0013639A"/>
    <w:rsid w:val="0014048B"/>
    <w:rsid w:val="00143A1D"/>
    <w:rsid w:val="00145B39"/>
    <w:rsid w:val="001507E8"/>
    <w:rsid w:val="0015413B"/>
    <w:rsid w:val="00154A47"/>
    <w:rsid w:val="0015787E"/>
    <w:rsid w:val="001616D1"/>
    <w:rsid w:val="00161EA1"/>
    <w:rsid w:val="0016219A"/>
    <w:rsid w:val="00164A43"/>
    <w:rsid w:val="0016527E"/>
    <w:rsid w:val="0017094A"/>
    <w:rsid w:val="00172422"/>
    <w:rsid w:val="00177DA6"/>
    <w:rsid w:val="001849A3"/>
    <w:rsid w:val="0018784A"/>
    <w:rsid w:val="00191082"/>
    <w:rsid w:val="00191723"/>
    <w:rsid w:val="00194D33"/>
    <w:rsid w:val="00195744"/>
    <w:rsid w:val="00195DAB"/>
    <w:rsid w:val="00195E91"/>
    <w:rsid w:val="001A321C"/>
    <w:rsid w:val="001A5467"/>
    <w:rsid w:val="001A640F"/>
    <w:rsid w:val="001B160A"/>
    <w:rsid w:val="001B26C2"/>
    <w:rsid w:val="001B461C"/>
    <w:rsid w:val="001B5718"/>
    <w:rsid w:val="001C107C"/>
    <w:rsid w:val="001C4B5E"/>
    <w:rsid w:val="001C77C2"/>
    <w:rsid w:val="001D075B"/>
    <w:rsid w:val="001D13F3"/>
    <w:rsid w:val="001D1AC2"/>
    <w:rsid w:val="001D240F"/>
    <w:rsid w:val="001D61B3"/>
    <w:rsid w:val="001E6AB1"/>
    <w:rsid w:val="001E6B76"/>
    <w:rsid w:val="001F5975"/>
    <w:rsid w:val="001F5CE5"/>
    <w:rsid w:val="00205AA0"/>
    <w:rsid w:val="002078C6"/>
    <w:rsid w:val="00211B52"/>
    <w:rsid w:val="00214A7D"/>
    <w:rsid w:val="00214EAE"/>
    <w:rsid w:val="002215E1"/>
    <w:rsid w:val="00227B3E"/>
    <w:rsid w:val="00231086"/>
    <w:rsid w:val="0023228D"/>
    <w:rsid w:val="00240F0D"/>
    <w:rsid w:val="00242D0E"/>
    <w:rsid w:val="0024387E"/>
    <w:rsid w:val="00243B24"/>
    <w:rsid w:val="002456D3"/>
    <w:rsid w:val="00247E13"/>
    <w:rsid w:val="00252C70"/>
    <w:rsid w:val="002530AB"/>
    <w:rsid w:val="002548A6"/>
    <w:rsid w:val="00261038"/>
    <w:rsid w:val="002616D0"/>
    <w:rsid w:val="002676A5"/>
    <w:rsid w:val="00267CC1"/>
    <w:rsid w:val="00271FCC"/>
    <w:rsid w:val="002739C1"/>
    <w:rsid w:val="00273EF6"/>
    <w:rsid w:val="00275CF4"/>
    <w:rsid w:val="002771B8"/>
    <w:rsid w:val="00282157"/>
    <w:rsid w:val="002854EE"/>
    <w:rsid w:val="0028745A"/>
    <w:rsid w:val="002923E6"/>
    <w:rsid w:val="00295D08"/>
    <w:rsid w:val="00296CF9"/>
    <w:rsid w:val="002A0B98"/>
    <w:rsid w:val="002A0C36"/>
    <w:rsid w:val="002B0505"/>
    <w:rsid w:val="002B2850"/>
    <w:rsid w:val="002B28E3"/>
    <w:rsid w:val="002B4608"/>
    <w:rsid w:val="002B4AC0"/>
    <w:rsid w:val="002B7C30"/>
    <w:rsid w:val="002C097D"/>
    <w:rsid w:val="002C0F24"/>
    <w:rsid w:val="002C6F55"/>
    <w:rsid w:val="002D06D7"/>
    <w:rsid w:val="002D276B"/>
    <w:rsid w:val="002D30A0"/>
    <w:rsid w:val="002D39CC"/>
    <w:rsid w:val="002D6445"/>
    <w:rsid w:val="002D7A8A"/>
    <w:rsid w:val="002E412C"/>
    <w:rsid w:val="002E4575"/>
    <w:rsid w:val="002E797B"/>
    <w:rsid w:val="002F0FFD"/>
    <w:rsid w:val="002F348D"/>
    <w:rsid w:val="0030197C"/>
    <w:rsid w:val="003028DB"/>
    <w:rsid w:val="00306A37"/>
    <w:rsid w:val="00322B39"/>
    <w:rsid w:val="00324961"/>
    <w:rsid w:val="00325DA0"/>
    <w:rsid w:val="003279B9"/>
    <w:rsid w:val="003304B4"/>
    <w:rsid w:val="00334728"/>
    <w:rsid w:val="0033637B"/>
    <w:rsid w:val="00336475"/>
    <w:rsid w:val="00340ACF"/>
    <w:rsid w:val="0034464E"/>
    <w:rsid w:val="0034556B"/>
    <w:rsid w:val="0034567B"/>
    <w:rsid w:val="00347094"/>
    <w:rsid w:val="00347916"/>
    <w:rsid w:val="00347943"/>
    <w:rsid w:val="003508FC"/>
    <w:rsid w:val="00351DAD"/>
    <w:rsid w:val="003522B1"/>
    <w:rsid w:val="003555F1"/>
    <w:rsid w:val="00356363"/>
    <w:rsid w:val="0036220C"/>
    <w:rsid w:val="00363555"/>
    <w:rsid w:val="00364DC6"/>
    <w:rsid w:val="003662DA"/>
    <w:rsid w:val="003665F6"/>
    <w:rsid w:val="00367FEE"/>
    <w:rsid w:val="003740B4"/>
    <w:rsid w:val="003775C5"/>
    <w:rsid w:val="00381600"/>
    <w:rsid w:val="003822AE"/>
    <w:rsid w:val="00396674"/>
    <w:rsid w:val="00397169"/>
    <w:rsid w:val="003A19FC"/>
    <w:rsid w:val="003A1E73"/>
    <w:rsid w:val="003A43D2"/>
    <w:rsid w:val="003A7192"/>
    <w:rsid w:val="003B1B49"/>
    <w:rsid w:val="003B476B"/>
    <w:rsid w:val="003C0838"/>
    <w:rsid w:val="003C56B6"/>
    <w:rsid w:val="003C5924"/>
    <w:rsid w:val="003D27BC"/>
    <w:rsid w:val="003D3195"/>
    <w:rsid w:val="003E0D87"/>
    <w:rsid w:val="003E5114"/>
    <w:rsid w:val="003E5D69"/>
    <w:rsid w:val="003F2C96"/>
    <w:rsid w:val="003F37F6"/>
    <w:rsid w:val="003F3FCB"/>
    <w:rsid w:val="00402078"/>
    <w:rsid w:val="00402DAE"/>
    <w:rsid w:val="00404603"/>
    <w:rsid w:val="00411234"/>
    <w:rsid w:val="00411D40"/>
    <w:rsid w:val="0041404E"/>
    <w:rsid w:val="00415514"/>
    <w:rsid w:val="004216B9"/>
    <w:rsid w:val="00423D10"/>
    <w:rsid w:val="00424E46"/>
    <w:rsid w:val="00427379"/>
    <w:rsid w:val="00427991"/>
    <w:rsid w:val="004328B6"/>
    <w:rsid w:val="00435BB8"/>
    <w:rsid w:val="00440DF9"/>
    <w:rsid w:val="00443FBF"/>
    <w:rsid w:val="00445273"/>
    <w:rsid w:val="00450D35"/>
    <w:rsid w:val="0045103F"/>
    <w:rsid w:val="00454492"/>
    <w:rsid w:val="00456683"/>
    <w:rsid w:val="00457808"/>
    <w:rsid w:val="00460D85"/>
    <w:rsid w:val="00462773"/>
    <w:rsid w:val="00462AAF"/>
    <w:rsid w:val="0046352B"/>
    <w:rsid w:val="00463CD9"/>
    <w:rsid w:val="00470636"/>
    <w:rsid w:val="00473C21"/>
    <w:rsid w:val="004744FE"/>
    <w:rsid w:val="004816F3"/>
    <w:rsid w:val="004819B7"/>
    <w:rsid w:val="00482EA7"/>
    <w:rsid w:val="0048414F"/>
    <w:rsid w:val="004855DD"/>
    <w:rsid w:val="004913E6"/>
    <w:rsid w:val="00491718"/>
    <w:rsid w:val="00491784"/>
    <w:rsid w:val="00492235"/>
    <w:rsid w:val="00492805"/>
    <w:rsid w:val="0049439D"/>
    <w:rsid w:val="004A653D"/>
    <w:rsid w:val="004B1BBC"/>
    <w:rsid w:val="004B233A"/>
    <w:rsid w:val="004B36B0"/>
    <w:rsid w:val="004B3836"/>
    <w:rsid w:val="004C1C4D"/>
    <w:rsid w:val="004D2687"/>
    <w:rsid w:val="004D3484"/>
    <w:rsid w:val="004D49C1"/>
    <w:rsid w:val="004D5225"/>
    <w:rsid w:val="004D63D8"/>
    <w:rsid w:val="004F500D"/>
    <w:rsid w:val="004F633E"/>
    <w:rsid w:val="004F6D95"/>
    <w:rsid w:val="00502043"/>
    <w:rsid w:val="0050231C"/>
    <w:rsid w:val="00502D84"/>
    <w:rsid w:val="00512E7F"/>
    <w:rsid w:val="005141E5"/>
    <w:rsid w:val="00514236"/>
    <w:rsid w:val="00515BB5"/>
    <w:rsid w:val="00516AAB"/>
    <w:rsid w:val="0051759D"/>
    <w:rsid w:val="0052121A"/>
    <w:rsid w:val="0053326B"/>
    <w:rsid w:val="00536AA0"/>
    <w:rsid w:val="005379DC"/>
    <w:rsid w:val="00537C04"/>
    <w:rsid w:val="005411DA"/>
    <w:rsid w:val="0054610B"/>
    <w:rsid w:val="0055016A"/>
    <w:rsid w:val="005506A0"/>
    <w:rsid w:val="00550D59"/>
    <w:rsid w:val="00551ED2"/>
    <w:rsid w:val="005536B8"/>
    <w:rsid w:val="00553AF9"/>
    <w:rsid w:val="005541F5"/>
    <w:rsid w:val="00560CE6"/>
    <w:rsid w:val="00560DEC"/>
    <w:rsid w:val="0056100C"/>
    <w:rsid w:val="0056535B"/>
    <w:rsid w:val="005745D5"/>
    <w:rsid w:val="00574D7C"/>
    <w:rsid w:val="00575C03"/>
    <w:rsid w:val="00576B4C"/>
    <w:rsid w:val="00582EEA"/>
    <w:rsid w:val="00583007"/>
    <w:rsid w:val="0058396F"/>
    <w:rsid w:val="0058400A"/>
    <w:rsid w:val="00587313"/>
    <w:rsid w:val="005A17D8"/>
    <w:rsid w:val="005A4BB9"/>
    <w:rsid w:val="005A79B5"/>
    <w:rsid w:val="005B206C"/>
    <w:rsid w:val="005B5A05"/>
    <w:rsid w:val="005B6E6C"/>
    <w:rsid w:val="005C3274"/>
    <w:rsid w:val="005C34ED"/>
    <w:rsid w:val="005C4148"/>
    <w:rsid w:val="005C4F10"/>
    <w:rsid w:val="005C73DD"/>
    <w:rsid w:val="005D078C"/>
    <w:rsid w:val="005D4436"/>
    <w:rsid w:val="005D45A0"/>
    <w:rsid w:val="005D7712"/>
    <w:rsid w:val="005E0629"/>
    <w:rsid w:val="005E4E57"/>
    <w:rsid w:val="005E5786"/>
    <w:rsid w:val="005E5F6D"/>
    <w:rsid w:val="005E6ACF"/>
    <w:rsid w:val="005E7648"/>
    <w:rsid w:val="005F501A"/>
    <w:rsid w:val="005F5E0C"/>
    <w:rsid w:val="005F6047"/>
    <w:rsid w:val="00601A37"/>
    <w:rsid w:val="00604166"/>
    <w:rsid w:val="0060730A"/>
    <w:rsid w:val="00623997"/>
    <w:rsid w:val="00626F52"/>
    <w:rsid w:val="0063052A"/>
    <w:rsid w:val="0063272C"/>
    <w:rsid w:val="00632B0A"/>
    <w:rsid w:val="00641B6A"/>
    <w:rsid w:val="0064548A"/>
    <w:rsid w:val="006506CD"/>
    <w:rsid w:val="00652D92"/>
    <w:rsid w:val="00660E27"/>
    <w:rsid w:val="00664BB6"/>
    <w:rsid w:val="00672A5E"/>
    <w:rsid w:val="00675801"/>
    <w:rsid w:val="00677A9C"/>
    <w:rsid w:val="00680942"/>
    <w:rsid w:val="00691DA0"/>
    <w:rsid w:val="0069674B"/>
    <w:rsid w:val="006A4097"/>
    <w:rsid w:val="006A56C2"/>
    <w:rsid w:val="006A5AB7"/>
    <w:rsid w:val="006B0E60"/>
    <w:rsid w:val="006C1D4C"/>
    <w:rsid w:val="006C4D05"/>
    <w:rsid w:val="006C550F"/>
    <w:rsid w:val="006C662D"/>
    <w:rsid w:val="006E2402"/>
    <w:rsid w:val="006E3A8B"/>
    <w:rsid w:val="006F0E70"/>
    <w:rsid w:val="006F20CC"/>
    <w:rsid w:val="006F2A0B"/>
    <w:rsid w:val="006F397F"/>
    <w:rsid w:val="006F5D4F"/>
    <w:rsid w:val="006F739D"/>
    <w:rsid w:val="007015A1"/>
    <w:rsid w:val="00714E0E"/>
    <w:rsid w:val="007151E1"/>
    <w:rsid w:val="007161AF"/>
    <w:rsid w:val="00721DDE"/>
    <w:rsid w:val="0072245A"/>
    <w:rsid w:val="00722B97"/>
    <w:rsid w:val="00730CB6"/>
    <w:rsid w:val="00732108"/>
    <w:rsid w:val="007336AA"/>
    <w:rsid w:val="007340FC"/>
    <w:rsid w:val="0073794A"/>
    <w:rsid w:val="00737AF4"/>
    <w:rsid w:val="0074018B"/>
    <w:rsid w:val="007402BC"/>
    <w:rsid w:val="00740986"/>
    <w:rsid w:val="00740A70"/>
    <w:rsid w:val="00744408"/>
    <w:rsid w:val="0074559A"/>
    <w:rsid w:val="00750415"/>
    <w:rsid w:val="00750C42"/>
    <w:rsid w:val="007541F7"/>
    <w:rsid w:val="0075590B"/>
    <w:rsid w:val="00761933"/>
    <w:rsid w:val="00762B9C"/>
    <w:rsid w:val="00764429"/>
    <w:rsid w:val="0076758A"/>
    <w:rsid w:val="0077169C"/>
    <w:rsid w:val="00775A02"/>
    <w:rsid w:val="00780012"/>
    <w:rsid w:val="00780288"/>
    <w:rsid w:val="007837C8"/>
    <w:rsid w:val="00783843"/>
    <w:rsid w:val="007914E2"/>
    <w:rsid w:val="00793FE5"/>
    <w:rsid w:val="007A1D5F"/>
    <w:rsid w:val="007A6BA2"/>
    <w:rsid w:val="007B1981"/>
    <w:rsid w:val="007B475D"/>
    <w:rsid w:val="007B76DA"/>
    <w:rsid w:val="007C0A68"/>
    <w:rsid w:val="007C447B"/>
    <w:rsid w:val="007C4A2A"/>
    <w:rsid w:val="007C6DFA"/>
    <w:rsid w:val="007D0FA5"/>
    <w:rsid w:val="007D17F9"/>
    <w:rsid w:val="007D4354"/>
    <w:rsid w:val="007D4F63"/>
    <w:rsid w:val="007D54B2"/>
    <w:rsid w:val="007D5649"/>
    <w:rsid w:val="007D6D6E"/>
    <w:rsid w:val="007E024A"/>
    <w:rsid w:val="007E21C2"/>
    <w:rsid w:val="007E3765"/>
    <w:rsid w:val="007E6DF9"/>
    <w:rsid w:val="007F5ADA"/>
    <w:rsid w:val="008068F9"/>
    <w:rsid w:val="008161C0"/>
    <w:rsid w:val="008230D0"/>
    <w:rsid w:val="008267DF"/>
    <w:rsid w:val="008331C2"/>
    <w:rsid w:val="00833A25"/>
    <w:rsid w:val="00834D67"/>
    <w:rsid w:val="00835EF1"/>
    <w:rsid w:val="00840988"/>
    <w:rsid w:val="00842FD6"/>
    <w:rsid w:val="008432CC"/>
    <w:rsid w:val="00845DA2"/>
    <w:rsid w:val="00846135"/>
    <w:rsid w:val="00846C2F"/>
    <w:rsid w:val="00861295"/>
    <w:rsid w:val="008652A8"/>
    <w:rsid w:val="00866BB5"/>
    <w:rsid w:val="00866ED5"/>
    <w:rsid w:val="008672F1"/>
    <w:rsid w:val="00870956"/>
    <w:rsid w:val="00875254"/>
    <w:rsid w:val="008760FD"/>
    <w:rsid w:val="008767B0"/>
    <w:rsid w:val="00876BC8"/>
    <w:rsid w:val="008813B5"/>
    <w:rsid w:val="008919DE"/>
    <w:rsid w:val="00896A7E"/>
    <w:rsid w:val="008A4455"/>
    <w:rsid w:val="008B0626"/>
    <w:rsid w:val="008C2208"/>
    <w:rsid w:val="008D06B4"/>
    <w:rsid w:val="008D09D6"/>
    <w:rsid w:val="008D112E"/>
    <w:rsid w:val="008D3406"/>
    <w:rsid w:val="008E0615"/>
    <w:rsid w:val="008E06E6"/>
    <w:rsid w:val="008E3E64"/>
    <w:rsid w:val="008E4DAF"/>
    <w:rsid w:val="008E5996"/>
    <w:rsid w:val="008F0DC5"/>
    <w:rsid w:val="008F2537"/>
    <w:rsid w:val="008F5C01"/>
    <w:rsid w:val="008F6A90"/>
    <w:rsid w:val="008F7DB7"/>
    <w:rsid w:val="009053E6"/>
    <w:rsid w:val="00925239"/>
    <w:rsid w:val="00933C32"/>
    <w:rsid w:val="00934B01"/>
    <w:rsid w:val="009362CF"/>
    <w:rsid w:val="00940CC7"/>
    <w:rsid w:val="00941126"/>
    <w:rsid w:val="009471A5"/>
    <w:rsid w:val="00950EC3"/>
    <w:rsid w:val="0095108A"/>
    <w:rsid w:val="00953F59"/>
    <w:rsid w:val="009541FB"/>
    <w:rsid w:val="00955928"/>
    <w:rsid w:val="00957393"/>
    <w:rsid w:val="00960EF5"/>
    <w:rsid w:val="00966340"/>
    <w:rsid w:val="00970B79"/>
    <w:rsid w:val="00971838"/>
    <w:rsid w:val="00973477"/>
    <w:rsid w:val="00974E5D"/>
    <w:rsid w:val="00985EA3"/>
    <w:rsid w:val="00991F26"/>
    <w:rsid w:val="009950DF"/>
    <w:rsid w:val="009A03C5"/>
    <w:rsid w:val="009A7BED"/>
    <w:rsid w:val="009B17F0"/>
    <w:rsid w:val="009B3804"/>
    <w:rsid w:val="009B4EBE"/>
    <w:rsid w:val="009C099A"/>
    <w:rsid w:val="009D7BE8"/>
    <w:rsid w:val="009E141B"/>
    <w:rsid w:val="009F356D"/>
    <w:rsid w:val="009F4E7C"/>
    <w:rsid w:val="009F7C6D"/>
    <w:rsid w:val="00A0119F"/>
    <w:rsid w:val="00A016FD"/>
    <w:rsid w:val="00A03C2C"/>
    <w:rsid w:val="00A04919"/>
    <w:rsid w:val="00A04B8C"/>
    <w:rsid w:val="00A06BF9"/>
    <w:rsid w:val="00A12C45"/>
    <w:rsid w:val="00A21E65"/>
    <w:rsid w:val="00A2397D"/>
    <w:rsid w:val="00A30A0D"/>
    <w:rsid w:val="00A322C4"/>
    <w:rsid w:val="00A34142"/>
    <w:rsid w:val="00A37854"/>
    <w:rsid w:val="00A40D8B"/>
    <w:rsid w:val="00A45867"/>
    <w:rsid w:val="00A45D10"/>
    <w:rsid w:val="00A4632C"/>
    <w:rsid w:val="00A46652"/>
    <w:rsid w:val="00A474AE"/>
    <w:rsid w:val="00A47919"/>
    <w:rsid w:val="00A50611"/>
    <w:rsid w:val="00A50C52"/>
    <w:rsid w:val="00A50F6A"/>
    <w:rsid w:val="00A60C32"/>
    <w:rsid w:val="00A60E07"/>
    <w:rsid w:val="00A6139C"/>
    <w:rsid w:val="00A61602"/>
    <w:rsid w:val="00A63D54"/>
    <w:rsid w:val="00A6416A"/>
    <w:rsid w:val="00A66DDA"/>
    <w:rsid w:val="00A71654"/>
    <w:rsid w:val="00A7171A"/>
    <w:rsid w:val="00A72AD9"/>
    <w:rsid w:val="00A73992"/>
    <w:rsid w:val="00A7692D"/>
    <w:rsid w:val="00A779BE"/>
    <w:rsid w:val="00A9046D"/>
    <w:rsid w:val="00A974E5"/>
    <w:rsid w:val="00AA342E"/>
    <w:rsid w:val="00AA53E7"/>
    <w:rsid w:val="00AA5658"/>
    <w:rsid w:val="00AB0F36"/>
    <w:rsid w:val="00AB63BA"/>
    <w:rsid w:val="00AB742E"/>
    <w:rsid w:val="00AC121F"/>
    <w:rsid w:val="00AC19A8"/>
    <w:rsid w:val="00AC6AAF"/>
    <w:rsid w:val="00AD1518"/>
    <w:rsid w:val="00AD4A6C"/>
    <w:rsid w:val="00AD5647"/>
    <w:rsid w:val="00AD5B25"/>
    <w:rsid w:val="00AD5CCB"/>
    <w:rsid w:val="00AD7522"/>
    <w:rsid w:val="00AE0B87"/>
    <w:rsid w:val="00AE1FC8"/>
    <w:rsid w:val="00AE2B9D"/>
    <w:rsid w:val="00AE552B"/>
    <w:rsid w:val="00AE6420"/>
    <w:rsid w:val="00AE6964"/>
    <w:rsid w:val="00AE6A99"/>
    <w:rsid w:val="00AE716E"/>
    <w:rsid w:val="00AE78F8"/>
    <w:rsid w:val="00AF4687"/>
    <w:rsid w:val="00AF6CCD"/>
    <w:rsid w:val="00AF6D8D"/>
    <w:rsid w:val="00AF7574"/>
    <w:rsid w:val="00B00552"/>
    <w:rsid w:val="00B00ACF"/>
    <w:rsid w:val="00B01EB9"/>
    <w:rsid w:val="00B060BD"/>
    <w:rsid w:val="00B06C1D"/>
    <w:rsid w:val="00B13A65"/>
    <w:rsid w:val="00B17031"/>
    <w:rsid w:val="00B22C33"/>
    <w:rsid w:val="00B261FE"/>
    <w:rsid w:val="00B26498"/>
    <w:rsid w:val="00B274F2"/>
    <w:rsid w:val="00B30EE5"/>
    <w:rsid w:val="00B32137"/>
    <w:rsid w:val="00B34BA7"/>
    <w:rsid w:val="00B34E4E"/>
    <w:rsid w:val="00B375AA"/>
    <w:rsid w:val="00B442A2"/>
    <w:rsid w:val="00B47E75"/>
    <w:rsid w:val="00B513E5"/>
    <w:rsid w:val="00B515D5"/>
    <w:rsid w:val="00B52AC1"/>
    <w:rsid w:val="00B612A2"/>
    <w:rsid w:val="00B74344"/>
    <w:rsid w:val="00B7687E"/>
    <w:rsid w:val="00B77F80"/>
    <w:rsid w:val="00B81DD8"/>
    <w:rsid w:val="00B865CE"/>
    <w:rsid w:val="00B9101A"/>
    <w:rsid w:val="00B92DC4"/>
    <w:rsid w:val="00B940D6"/>
    <w:rsid w:val="00BA0C74"/>
    <w:rsid w:val="00BA1D3F"/>
    <w:rsid w:val="00BA1D57"/>
    <w:rsid w:val="00BA24B3"/>
    <w:rsid w:val="00BA5CE7"/>
    <w:rsid w:val="00BB6260"/>
    <w:rsid w:val="00BB706F"/>
    <w:rsid w:val="00BC0C0B"/>
    <w:rsid w:val="00BC0D99"/>
    <w:rsid w:val="00BC1916"/>
    <w:rsid w:val="00BC52F6"/>
    <w:rsid w:val="00BD147D"/>
    <w:rsid w:val="00BD21DF"/>
    <w:rsid w:val="00BD27CB"/>
    <w:rsid w:val="00BD72AF"/>
    <w:rsid w:val="00BE4BC5"/>
    <w:rsid w:val="00BF0DA0"/>
    <w:rsid w:val="00BF1AD4"/>
    <w:rsid w:val="00BF5363"/>
    <w:rsid w:val="00BF77F9"/>
    <w:rsid w:val="00C00D95"/>
    <w:rsid w:val="00C02BB1"/>
    <w:rsid w:val="00C10226"/>
    <w:rsid w:val="00C12D61"/>
    <w:rsid w:val="00C15131"/>
    <w:rsid w:val="00C20DDB"/>
    <w:rsid w:val="00C22995"/>
    <w:rsid w:val="00C236C0"/>
    <w:rsid w:val="00C23B39"/>
    <w:rsid w:val="00C352EE"/>
    <w:rsid w:val="00C35863"/>
    <w:rsid w:val="00C37F0F"/>
    <w:rsid w:val="00C412EE"/>
    <w:rsid w:val="00C438EE"/>
    <w:rsid w:val="00C50967"/>
    <w:rsid w:val="00C5250F"/>
    <w:rsid w:val="00C52886"/>
    <w:rsid w:val="00C54953"/>
    <w:rsid w:val="00C601EC"/>
    <w:rsid w:val="00C7318A"/>
    <w:rsid w:val="00C73CBE"/>
    <w:rsid w:val="00C759AC"/>
    <w:rsid w:val="00C80812"/>
    <w:rsid w:val="00C84A83"/>
    <w:rsid w:val="00C87D91"/>
    <w:rsid w:val="00C91978"/>
    <w:rsid w:val="00C974D9"/>
    <w:rsid w:val="00CA0C37"/>
    <w:rsid w:val="00CA23AE"/>
    <w:rsid w:val="00CA67B9"/>
    <w:rsid w:val="00CB367E"/>
    <w:rsid w:val="00CB542F"/>
    <w:rsid w:val="00CC03FB"/>
    <w:rsid w:val="00CC2F0C"/>
    <w:rsid w:val="00CC4611"/>
    <w:rsid w:val="00CC4ACA"/>
    <w:rsid w:val="00CC6047"/>
    <w:rsid w:val="00CC6582"/>
    <w:rsid w:val="00CC6F57"/>
    <w:rsid w:val="00CC7951"/>
    <w:rsid w:val="00CD43B2"/>
    <w:rsid w:val="00CD74BC"/>
    <w:rsid w:val="00CE22A4"/>
    <w:rsid w:val="00CE281F"/>
    <w:rsid w:val="00CE3F36"/>
    <w:rsid w:val="00CF0098"/>
    <w:rsid w:val="00CF0814"/>
    <w:rsid w:val="00CF1575"/>
    <w:rsid w:val="00CF1CAD"/>
    <w:rsid w:val="00CF4A55"/>
    <w:rsid w:val="00CF7773"/>
    <w:rsid w:val="00D0669B"/>
    <w:rsid w:val="00D06772"/>
    <w:rsid w:val="00D2065E"/>
    <w:rsid w:val="00D20C9C"/>
    <w:rsid w:val="00D22D79"/>
    <w:rsid w:val="00D30027"/>
    <w:rsid w:val="00D348CE"/>
    <w:rsid w:val="00D41D8D"/>
    <w:rsid w:val="00D420BE"/>
    <w:rsid w:val="00D43522"/>
    <w:rsid w:val="00D446EA"/>
    <w:rsid w:val="00D471D9"/>
    <w:rsid w:val="00D503BE"/>
    <w:rsid w:val="00D51254"/>
    <w:rsid w:val="00D514A8"/>
    <w:rsid w:val="00D52DE4"/>
    <w:rsid w:val="00D55DF2"/>
    <w:rsid w:val="00D66B40"/>
    <w:rsid w:val="00D70CC4"/>
    <w:rsid w:val="00D71B67"/>
    <w:rsid w:val="00D72C94"/>
    <w:rsid w:val="00D73B97"/>
    <w:rsid w:val="00D760F2"/>
    <w:rsid w:val="00D824A2"/>
    <w:rsid w:val="00D83667"/>
    <w:rsid w:val="00D860F0"/>
    <w:rsid w:val="00D91E14"/>
    <w:rsid w:val="00D93C35"/>
    <w:rsid w:val="00DA23AA"/>
    <w:rsid w:val="00DA40E3"/>
    <w:rsid w:val="00DA7EAF"/>
    <w:rsid w:val="00DB737C"/>
    <w:rsid w:val="00DC1A32"/>
    <w:rsid w:val="00DD2757"/>
    <w:rsid w:val="00DD3036"/>
    <w:rsid w:val="00DD42CA"/>
    <w:rsid w:val="00DD68FB"/>
    <w:rsid w:val="00DD7A16"/>
    <w:rsid w:val="00DE0350"/>
    <w:rsid w:val="00DE0E3D"/>
    <w:rsid w:val="00DE23A2"/>
    <w:rsid w:val="00DE45F1"/>
    <w:rsid w:val="00DE62EE"/>
    <w:rsid w:val="00DF0C25"/>
    <w:rsid w:val="00DF72A4"/>
    <w:rsid w:val="00E05259"/>
    <w:rsid w:val="00E05804"/>
    <w:rsid w:val="00E06749"/>
    <w:rsid w:val="00E114B8"/>
    <w:rsid w:val="00E118E5"/>
    <w:rsid w:val="00E1418C"/>
    <w:rsid w:val="00E1725A"/>
    <w:rsid w:val="00E17BFB"/>
    <w:rsid w:val="00E23591"/>
    <w:rsid w:val="00E243FA"/>
    <w:rsid w:val="00E262BE"/>
    <w:rsid w:val="00E274D4"/>
    <w:rsid w:val="00E276D2"/>
    <w:rsid w:val="00E27FC8"/>
    <w:rsid w:val="00E32C9F"/>
    <w:rsid w:val="00E34D6C"/>
    <w:rsid w:val="00E37EDF"/>
    <w:rsid w:val="00E423F9"/>
    <w:rsid w:val="00E43E01"/>
    <w:rsid w:val="00E43F73"/>
    <w:rsid w:val="00E4632A"/>
    <w:rsid w:val="00E54CB8"/>
    <w:rsid w:val="00E55782"/>
    <w:rsid w:val="00E65ACC"/>
    <w:rsid w:val="00E745A1"/>
    <w:rsid w:val="00E77008"/>
    <w:rsid w:val="00E80964"/>
    <w:rsid w:val="00E81DD7"/>
    <w:rsid w:val="00E82A7A"/>
    <w:rsid w:val="00E87AC4"/>
    <w:rsid w:val="00E92EBD"/>
    <w:rsid w:val="00E93D5E"/>
    <w:rsid w:val="00E93D86"/>
    <w:rsid w:val="00E94455"/>
    <w:rsid w:val="00E953CD"/>
    <w:rsid w:val="00E96048"/>
    <w:rsid w:val="00E97C14"/>
    <w:rsid w:val="00EA23A8"/>
    <w:rsid w:val="00EA3291"/>
    <w:rsid w:val="00EA3976"/>
    <w:rsid w:val="00EA4743"/>
    <w:rsid w:val="00EA6CD9"/>
    <w:rsid w:val="00EB38E3"/>
    <w:rsid w:val="00EB5361"/>
    <w:rsid w:val="00EB5559"/>
    <w:rsid w:val="00EB70CD"/>
    <w:rsid w:val="00EC0456"/>
    <w:rsid w:val="00EC2E49"/>
    <w:rsid w:val="00EC4666"/>
    <w:rsid w:val="00EC5279"/>
    <w:rsid w:val="00ED290E"/>
    <w:rsid w:val="00ED3B43"/>
    <w:rsid w:val="00EE2723"/>
    <w:rsid w:val="00EE3334"/>
    <w:rsid w:val="00EF40A8"/>
    <w:rsid w:val="00EF6D0C"/>
    <w:rsid w:val="00EF74B5"/>
    <w:rsid w:val="00F014FA"/>
    <w:rsid w:val="00F0221C"/>
    <w:rsid w:val="00F07706"/>
    <w:rsid w:val="00F129C2"/>
    <w:rsid w:val="00F224A5"/>
    <w:rsid w:val="00F32923"/>
    <w:rsid w:val="00F344F0"/>
    <w:rsid w:val="00F37EE1"/>
    <w:rsid w:val="00F41703"/>
    <w:rsid w:val="00F422C1"/>
    <w:rsid w:val="00F42396"/>
    <w:rsid w:val="00F451AC"/>
    <w:rsid w:val="00F46AD2"/>
    <w:rsid w:val="00F501F5"/>
    <w:rsid w:val="00F5248F"/>
    <w:rsid w:val="00F534B7"/>
    <w:rsid w:val="00F560AF"/>
    <w:rsid w:val="00F60A9D"/>
    <w:rsid w:val="00F6395F"/>
    <w:rsid w:val="00F63FE7"/>
    <w:rsid w:val="00F65604"/>
    <w:rsid w:val="00F766EB"/>
    <w:rsid w:val="00F77122"/>
    <w:rsid w:val="00F80BD6"/>
    <w:rsid w:val="00F83EA4"/>
    <w:rsid w:val="00F86336"/>
    <w:rsid w:val="00F936B1"/>
    <w:rsid w:val="00F9603F"/>
    <w:rsid w:val="00F9740E"/>
    <w:rsid w:val="00F97556"/>
    <w:rsid w:val="00FA23C9"/>
    <w:rsid w:val="00FA57DA"/>
    <w:rsid w:val="00FB2C3D"/>
    <w:rsid w:val="00FB4755"/>
    <w:rsid w:val="00FB508E"/>
    <w:rsid w:val="00FB5DE6"/>
    <w:rsid w:val="00FB6618"/>
    <w:rsid w:val="00FC2908"/>
    <w:rsid w:val="00FC4025"/>
    <w:rsid w:val="00FC40AF"/>
    <w:rsid w:val="00FC4B5B"/>
    <w:rsid w:val="00FC5D6D"/>
    <w:rsid w:val="00FD0B27"/>
    <w:rsid w:val="00FD0BC3"/>
    <w:rsid w:val="00FD10AA"/>
    <w:rsid w:val="00FD2563"/>
    <w:rsid w:val="00FD402D"/>
    <w:rsid w:val="00FD5CCE"/>
    <w:rsid w:val="00FD6E87"/>
    <w:rsid w:val="00FE276A"/>
    <w:rsid w:val="00FE5588"/>
    <w:rsid w:val="00FF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DA22966-6694-4C6B-B29F-F5C12C499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8160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25DA0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5DA0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5DA0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325DA0"/>
    <w:pPr>
      <w:tabs>
        <w:tab w:val="right" w:leader="hyphen" w:pos="8490"/>
      </w:tabs>
      <w:ind w:leftChars="0" w:left="566" w:hangingChars="200" w:hanging="56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25DA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character" w:customStyle="1" w:styleId="ad">
    <w:name w:val="頁首 字元"/>
    <w:link w:val="ac"/>
    <w:uiPriority w:val="99"/>
    <w:rsid w:val="00D71B67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D71B67"/>
    <w:rPr>
      <w:rFonts w:ascii="標楷體" w:eastAsia="標楷體"/>
      <w:snapToGrid w:val="0"/>
      <w:kern w:val="2"/>
    </w:rPr>
  </w:style>
  <w:style w:type="character" w:styleId="af0">
    <w:name w:val="footnote reference"/>
    <w:unhideWhenUsed/>
    <w:rsid w:val="00381600"/>
    <w:rPr>
      <w:vertAlign w:val="superscript"/>
    </w:rPr>
  </w:style>
  <w:style w:type="character" w:customStyle="1" w:styleId="143">
    <w:name w:val="表格內文(14行高) 字元"/>
    <w:link w:val="142"/>
    <w:qFormat/>
    <w:rsid w:val="00381600"/>
    <w:rPr>
      <w:rFonts w:ascii="標楷體" w:eastAsia="標楷體"/>
      <w:snapToGrid w:val="0"/>
      <w:kern w:val="2"/>
      <w:sz w:val="24"/>
      <w:szCs w:val="28"/>
    </w:rPr>
  </w:style>
  <w:style w:type="character" w:customStyle="1" w:styleId="11">
    <w:name w:val="(一)(二)(三) 字元1"/>
    <w:link w:val="a4"/>
    <w:rsid w:val="00381600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381600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381600"/>
    <w:rPr>
      <w:rFonts w:ascii="標楷體" w:eastAsia="標楷體"/>
      <w:b/>
      <w:snapToGrid w:val="0"/>
      <w:kern w:val="2"/>
      <w:sz w:val="28"/>
    </w:rPr>
  </w:style>
  <w:style w:type="table" w:styleId="af1">
    <w:name w:val="Table Grid"/>
    <w:basedOn w:val="a1"/>
    <w:uiPriority w:val="59"/>
    <w:rsid w:val="005212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25DA0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325DA0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325DA0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styleId="af2">
    <w:name w:val="Hyperlink"/>
    <w:uiPriority w:val="99"/>
    <w:unhideWhenUsed/>
    <w:rsid w:val="00325DA0"/>
    <w:rPr>
      <w:color w:val="0563C1"/>
      <w:u w:val="single"/>
    </w:rPr>
  </w:style>
  <w:style w:type="paragraph" w:styleId="af3">
    <w:name w:val="footnote text"/>
    <w:basedOn w:val="a"/>
    <w:link w:val="af4"/>
    <w:uiPriority w:val="99"/>
    <w:semiHidden/>
    <w:unhideWhenUsed/>
    <w:rsid w:val="00B442A2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B442A2"/>
    <w:rPr>
      <w:rFonts w:ascii="標楷體" w:eastAsia="標楷體"/>
      <w:snapToGrid w:val="0"/>
      <w:kern w:val="2"/>
    </w:rPr>
  </w:style>
  <w:style w:type="paragraph" w:customStyle="1" w:styleId="13">
    <w:name w:val="1"/>
    <w:basedOn w:val="a"/>
    <w:semiHidden/>
    <w:rsid w:val="00A6139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5">
    <w:name w:val="Balloon Text"/>
    <w:basedOn w:val="a"/>
    <w:link w:val="af6"/>
    <w:uiPriority w:val="99"/>
    <w:semiHidden/>
    <w:unhideWhenUsed/>
    <w:rsid w:val="00FA57D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FA57D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4">
    <w:name w:val="(一)(二)(三) 字元2"/>
    <w:rsid w:val="00B7687E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B7687E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B7687E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第二層(14號字) 字元1"/>
    <w:rsid w:val="00F224A5"/>
    <w:rPr>
      <w:rFonts w:ascii="標楷體" w:eastAsia="標楷體"/>
      <w:b/>
      <w:snapToGrid w:val="0"/>
      <w:kern w:val="2"/>
      <w:sz w:val="28"/>
    </w:rPr>
  </w:style>
  <w:style w:type="paragraph" w:customStyle="1" w:styleId="MessageHeaderLast">
    <w:name w:val="Message Header Last"/>
    <w:basedOn w:val="af7"/>
    <w:next w:val="af8"/>
    <w:rsid w:val="0063052A"/>
    <w:pPr>
      <w:keepLines/>
      <w:widowControl/>
      <w:pBdr>
        <w:top w:val="none" w:sz="0" w:space="0" w:color="auto"/>
        <w:left w:val="none" w:sz="0" w:space="0" w:color="auto"/>
        <w:bottom w:val="single" w:sz="6" w:space="19" w:color="auto"/>
        <w:right w:val="none" w:sz="0" w:space="0" w:color="auto"/>
        <w:between w:val="single" w:sz="6" w:space="19" w:color="auto"/>
      </w:pBdr>
      <w:shd w:val="clear" w:color="auto" w:fill="auto"/>
      <w:tabs>
        <w:tab w:val="left" w:pos="720"/>
        <w:tab w:val="left" w:pos="1267"/>
        <w:tab w:val="left" w:pos="2938"/>
        <w:tab w:val="left" w:pos="4320"/>
        <w:tab w:val="left" w:pos="5040"/>
        <w:tab w:val="right" w:pos="8640"/>
      </w:tabs>
      <w:spacing w:before="120" w:after="120" w:line="440" w:lineRule="atLeast"/>
      <w:ind w:leftChars="0" w:left="0" w:firstLineChars="0" w:firstLine="0"/>
      <w:jc w:val="left"/>
    </w:pPr>
    <w:rPr>
      <w:rFonts w:ascii="Arial" w:hAnsi="Arial"/>
      <w:snapToGrid/>
      <w:spacing w:val="-5"/>
      <w:kern w:val="0"/>
      <w:sz w:val="18"/>
      <w:szCs w:val="20"/>
    </w:rPr>
  </w:style>
  <w:style w:type="paragraph" w:styleId="af7">
    <w:name w:val="Message Header"/>
    <w:basedOn w:val="a"/>
    <w:link w:val="af9"/>
    <w:uiPriority w:val="99"/>
    <w:semiHidden/>
    <w:unhideWhenUsed/>
    <w:rsid w:val="006305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9">
    <w:name w:val="訊息欄位名稱 字元"/>
    <w:link w:val="af7"/>
    <w:uiPriority w:val="99"/>
    <w:semiHidden/>
    <w:rsid w:val="0063052A"/>
    <w:rPr>
      <w:rFonts w:ascii="Calibri Light" w:eastAsia="新細明體" w:hAnsi="Calibri Light" w:cs="Times New Roman"/>
      <w:snapToGrid w:val="0"/>
      <w:kern w:val="2"/>
      <w:sz w:val="24"/>
      <w:szCs w:val="24"/>
      <w:shd w:val="pct20" w:color="auto" w:fill="auto"/>
    </w:rPr>
  </w:style>
  <w:style w:type="paragraph" w:styleId="af8">
    <w:name w:val="Body Text"/>
    <w:basedOn w:val="a"/>
    <w:link w:val="afa"/>
    <w:uiPriority w:val="99"/>
    <w:semiHidden/>
    <w:unhideWhenUsed/>
    <w:rsid w:val="0063052A"/>
    <w:pPr>
      <w:spacing w:after="120"/>
    </w:pPr>
  </w:style>
  <w:style w:type="character" w:customStyle="1" w:styleId="afa">
    <w:name w:val="本文 字元"/>
    <w:link w:val="af8"/>
    <w:uiPriority w:val="99"/>
    <w:semiHidden/>
    <w:rsid w:val="0063052A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2B2850"/>
    <w:rPr>
      <w:rFonts w:ascii="標楷體" w:eastAsia="標楷體"/>
      <w:snapToGrid w:val="0"/>
      <w:kern w:val="2"/>
      <w:sz w:val="28"/>
      <w:szCs w:val="28"/>
    </w:rPr>
  </w:style>
  <w:style w:type="paragraph" w:customStyle="1" w:styleId="146">
    <w:name w:val="表格內文(14行高) 字元 字元"/>
    <w:basedOn w:val="a8"/>
    <w:link w:val="147"/>
    <w:rsid w:val="002B2850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7">
    <w:name w:val="表格內文(14行高) 字元 字元 字元"/>
    <w:link w:val="146"/>
    <w:rsid w:val="002B2850"/>
    <w:rPr>
      <w:rFonts w:eastAsia="標楷體"/>
      <w:snapToGrid w:val="0"/>
      <w:kern w:val="2"/>
      <w:sz w:val="24"/>
      <w:szCs w:val="28"/>
    </w:rPr>
  </w:style>
  <w:style w:type="paragraph" w:styleId="Web">
    <w:name w:val="Normal (Web)"/>
    <w:basedOn w:val="a"/>
    <w:uiPriority w:val="99"/>
    <w:semiHidden/>
    <w:unhideWhenUsed/>
    <w:rsid w:val="001C107C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CompanyName">
    <w:name w:val="Company Name"/>
    <w:basedOn w:val="a"/>
    <w:rsid w:val="00F014FA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2038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783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3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56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286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2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813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39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2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5\Desktop\2012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E560E-943C-420D-BEAA-0B0B4438C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2012範本檔.dot</Template>
  <TotalTime>0</TotalTime>
  <Pages>3</Pages>
  <Words>289</Words>
  <Characters>1652</Characters>
  <Application>Microsoft Office Word</Application>
  <DocSecurity>0</DocSecurity>
  <Lines>13</Lines>
  <Paragraphs>3</Paragraphs>
  <ScaleCrop>false</ScaleCrop>
  <Company>HOME</Company>
  <LinksUpToDate>false</LinksUpToDate>
  <CharactersWithSpaces>1938</CharactersWithSpaces>
  <SharedDoc>false</SharedDoc>
  <HLinks>
    <vt:vector size="66" baseType="variant">
      <vt:variant>
        <vt:i4>1900595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_Toc180760450</vt:lpwstr>
      </vt:variant>
      <vt:variant>
        <vt:i4>1835059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_Toc180760449</vt:lpwstr>
      </vt:variant>
      <vt:variant>
        <vt:i4>1835059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_Toc180760448</vt:lpwstr>
      </vt:variant>
      <vt:variant>
        <vt:i4>1835059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_Toc180760447</vt:lpwstr>
      </vt:variant>
      <vt:variant>
        <vt:i4>1835059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_Toc180760446</vt:lpwstr>
      </vt:variant>
      <vt:variant>
        <vt:i4>1835059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_Toc180760445</vt:lpwstr>
      </vt:variant>
      <vt:variant>
        <vt:i4>1835059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_Toc180760444</vt:lpwstr>
      </vt:variant>
      <vt:variant>
        <vt:i4>1835059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_Toc180760443</vt:lpwstr>
      </vt:variant>
      <vt:variant>
        <vt:i4>1835059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_Toc180760442</vt:lpwstr>
      </vt:variant>
      <vt:variant>
        <vt:i4>1835059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_Toc180760441</vt:lpwstr>
      </vt:variant>
      <vt:variant>
        <vt:i4>1835059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_Toc180760440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2024-10-25T08:03:00Z</cp:lastPrinted>
  <dcterms:created xsi:type="dcterms:W3CDTF">2024-11-11T04:04:00Z</dcterms:created>
  <dcterms:modified xsi:type="dcterms:W3CDTF">2024-11-11T04:04:00Z</dcterms:modified>
</cp:coreProperties>
</file>