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164A43" w:rsidRDefault="003F3FCB" w:rsidP="00164A43">
      <w:pPr>
        <w:pStyle w:val="14"/>
        <w:ind w:left="567" w:hanging="567"/>
      </w:pPr>
      <w:bookmarkStart w:id="6" w:name="_Toc180760447"/>
      <w:bookmarkEnd w:id="2"/>
      <w:bookmarkEnd w:id="3"/>
      <w:bookmarkEnd w:id="4"/>
      <w:bookmarkEnd w:id="5"/>
      <w:bookmarkEnd w:id="0"/>
      <w:r>
        <w:rPr>
          <w:rFonts w:hint="eastAsia"/>
        </w:rPr>
        <w:t>五、</w:t>
      </w:r>
      <w:r w:rsidRPr="00A322C4">
        <w:rPr>
          <w:rFonts w:hint="eastAsia"/>
        </w:rPr>
        <w:t>辦理「電動機車產業環境加值補助計畫」</w:t>
      </w:r>
      <w:r w:rsidR="00D446EA">
        <w:rPr>
          <w:rFonts w:hint="eastAsia"/>
        </w:rPr>
        <w:t>允宜滾動檢討補助</w:t>
      </w:r>
      <w:r w:rsidR="00E97C14" w:rsidRPr="00E97C14">
        <w:rPr>
          <w:rFonts w:hint="eastAsia"/>
        </w:rPr>
        <w:t>購置電動機車及輔導傳統機車行升級轉型</w:t>
      </w:r>
      <w:r w:rsidR="00D446EA">
        <w:rPr>
          <w:rFonts w:hint="eastAsia"/>
        </w:rPr>
        <w:t>策略</w:t>
      </w:r>
      <w:r w:rsidR="00E97C14">
        <w:rPr>
          <w:rFonts w:hint="eastAsia"/>
        </w:rPr>
        <w:t>，並研謀加強執行，以提升計畫推動成效</w:t>
      </w:r>
      <w:bookmarkEnd w:id="6"/>
    </w:p>
    <w:p w:rsidR="001D61B3" w:rsidRPr="001D61B3" w:rsidRDefault="001D61B3" w:rsidP="003522B1">
      <w:pPr>
        <w:spacing w:line="480" w:lineRule="exact"/>
        <w:ind w:left="566" w:firstLine="566"/>
      </w:pPr>
      <w:r w:rsidRPr="001D61B3">
        <w:rPr>
          <w:rFonts w:hint="eastAsia"/>
        </w:rPr>
        <w:t>石油基金11</w:t>
      </w:r>
      <w:r w:rsidR="00CE22A4">
        <w:t>4</w:t>
      </w:r>
      <w:r w:rsidRPr="001D61B3">
        <w:rPr>
          <w:rFonts w:hint="eastAsia"/>
        </w:rPr>
        <w:t>年度預算案於「政府儲油、石油開發及技術研究計畫-捐助、補助與獎助」科目</w:t>
      </w:r>
      <w:r>
        <w:rPr>
          <w:rFonts w:hint="eastAsia"/>
        </w:rPr>
        <w:t>賡續編列</w:t>
      </w:r>
      <w:r w:rsidRPr="001D61B3">
        <w:rPr>
          <w:rFonts w:hint="eastAsia"/>
        </w:rPr>
        <w:t>「電動機車產業環境加值補助</w:t>
      </w:r>
      <w:r w:rsidR="00261038">
        <w:rPr>
          <w:rFonts w:hint="eastAsia"/>
        </w:rPr>
        <w:t>」</w:t>
      </w:r>
      <w:r w:rsidR="00A50F6A">
        <w:rPr>
          <w:rFonts w:hint="eastAsia"/>
        </w:rPr>
        <w:t>6</w:t>
      </w:r>
      <w:r w:rsidRPr="001D61B3">
        <w:rPr>
          <w:rFonts w:hint="eastAsia"/>
        </w:rPr>
        <w:t>億</w:t>
      </w:r>
      <w:r w:rsidR="00A50F6A">
        <w:rPr>
          <w:rFonts w:hint="eastAsia"/>
        </w:rPr>
        <w:t>7</w:t>
      </w:r>
      <w:r w:rsidR="00A50F6A">
        <w:t>,800</w:t>
      </w:r>
      <w:r w:rsidR="00A50F6A">
        <w:rPr>
          <w:rFonts w:hint="eastAsia"/>
        </w:rPr>
        <w:t>萬</w:t>
      </w:r>
      <w:r w:rsidRPr="001D61B3">
        <w:rPr>
          <w:rFonts w:hint="eastAsia"/>
        </w:rPr>
        <w:t>元</w:t>
      </w:r>
      <w:r w:rsidR="00BF1AD4">
        <w:rPr>
          <w:rStyle w:val="af0"/>
        </w:rPr>
        <w:footnoteReference w:id="1"/>
      </w:r>
      <w:r w:rsidRPr="001D61B3">
        <w:rPr>
          <w:rFonts w:hint="eastAsia"/>
        </w:rPr>
        <w:t>。經查：</w:t>
      </w:r>
    </w:p>
    <w:p w:rsidR="001D61B3" w:rsidRPr="001D61B3" w:rsidRDefault="001D61B3" w:rsidP="003522B1">
      <w:pPr>
        <w:spacing w:line="480" w:lineRule="exact"/>
        <w:ind w:left="849" w:hangingChars="100" w:hanging="283"/>
        <w:rPr>
          <w:b/>
        </w:rPr>
      </w:pPr>
      <w:r w:rsidRPr="001D61B3">
        <w:rPr>
          <w:rFonts w:hint="eastAsia"/>
          <w:b/>
        </w:rPr>
        <w:t>(一)計畫概述</w:t>
      </w:r>
    </w:p>
    <w:p w:rsidR="00732108" w:rsidRDefault="001D61B3" w:rsidP="003522B1">
      <w:pPr>
        <w:pStyle w:val="21"/>
        <w:spacing w:line="480" w:lineRule="exact"/>
        <w:ind w:left="850" w:firstLine="566"/>
      </w:pPr>
      <w:r w:rsidRPr="001D61B3">
        <w:rPr>
          <w:rFonts w:hint="eastAsia"/>
        </w:rPr>
        <w:t>本計畫係依據國發會</w:t>
      </w:r>
      <w:r w:rsidR="0034567B">
        <w:rPr>
          <w:rFonts w:hint="eastAsia"/>
        </w:rPr>
        <w:t>1</w:t>
      </w:r>
      <w:r w:rsidR="0034567B">
        <w:t>11</w:t>
      </w:r>
      <w:r w:rsidR="0034567B">
        <w:rPr>
          <w:rFonts w:hint="eastAsia"/>
        </w:rPr>
        <w:t>年3月</w:t>
      </w:r>
      <w:r w:rsidRPr="001D61B3">
        <w:rPr>
          <w:rFonts w:hint="eastAsia"/>
        </w:rPr>
        <w:t>公布「台灣2050淨零排放路徑及策略總說明」之運具電動化及無碳化關鍵戰略規劃推動，計畫內容</w:t>
      </w:r>
      <w:r w:rsidR="00456683">
        <w:rPr>
          <w:rFonts w:hint="eastAsia"/>
        </w:rPr>
        <w:t>包括：</w:t>
      </w:r>
      <w:r w:rsidRPr="001D61B3">
        <w:rPr>
          <w:rFonts w:hint="eastAsia"/>
        </w:rPr>
        <w:t>補助民眾購買電動機車、</w:t>
      </w:r>
      <w:r w:rsidR="00456683">
        <w:rPr>
          <w:rFonts w:hint="eastAsia"/>
        </w:rPr>
        <w:t>補助業者建置能源補充設施、</w:t>
      </w:r>
      <w:r w:rsidRPr="001D61B3">
        <w:rPr>
          <w:rFonts w:hint="eastAsia"/>
        </w:rPr>
        <w:t>輔導機車行升級轉型</w:t>
      </w:r>
      <w:r w:rsidR="00456683">
        <w:rPr>
          <w:rFonts w:hint="eastAsia"/>
        </w:rPr>
        <w:t>、</w:t>
      </w:r>
      <w:r w:rsidRPr="001D61B3">
        <w:rPr>
          <w:rFonts w:hint="eastAsia"/>
        </w:rPr>
        <w:t>補助機車行購置試乘車及</w:t>
      </w:r>
      <w:r w:rsidRPr="001D61B3">
        <w:rPr>
          <w:rFonts w:hint="eastAsia"/>
        </w:rPr>
        <w:lastRenderedPageBreak/>
        <w:t>維修診斷工具。預定期程自112至115年度(共計4年)、總經費58.85億元，分年經費及預期效益如表1</w:t>
      </w:r>
      <w:r w:rsidR="008F2537">
        <w:rPr>
          <w:rFonts w:hint="eastAsia"/>
        </w:rPr>
        <w:t>：</w:t>
      </w:r>
    </w:p>
    <w:p w:rsidR="001D61B3" w:rsidRDefault="001D61B3" w:rsidP="001D61B3">
      <w:pPr>
        <w:spacing w:beforeLines="20" w:before="100" w:line="360" w:lineRule="exact"/>
        <w:ind w:leftChars="-54" w:left="567" w:hangingChars="254" w:hanging="720"/>
      </w:pPr>
      <w:r w:rsidRPr="00DA1FD6">
        <w:rPr>
          <w:rFonts w:hint="eastAsia"/>
          <w:b/>
        </w:rPr>
        <w:t xml:space="preserve">表1 </w:t>
      </w:r>
      <w:r w:rsidRPr="00DA1FD6">
        <w:rPr>
          <w:rFonts w:hint="eastAsia"/>
          <w:b/>
          <w:spacing w:val="-12"/>
        </w:rPr>
        <w:t>電動機車產業環境加值補助計畫分年經費及預期效益一覽表</w:t>
      </w:r>
    </w:p>
    <w:p w:rsidR="001D61B3" w:rsidRDefault="001D61B3" w:rsidP="001D61B3">
      <w:pPr>
        <w:spacing w:line="280" w:lineRule="exact"/>
        <w:ind w:leftChars="-54" w:left="465" w:hangingChars="254" w:hanging="618"/>
        <w:jc w:val="right"/>
      </w:pPr>
      <w:r w:rsidRPr="00F0530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新臺幣億元</w:t>
      </w:r>
    </w:p>
    <w:tbl>
      <w:tblPr>
        <w:tblW w:w="8805" w:type="dxa"/>
        <w:tblInd w:w="-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6"/>
        <w:gridCol w:w="1962"/>
        <w:gridCol w:w="1962"/>
        <w:gridCol w:w="1962"/>
        <w:gridCol w:w="1963"/>
      </w:tblGrid>
      <w:tr w:rsidR="001D61B3" w:rsidRPr="008F2537" w:rsidTr="008F2537">
        <w:trPr>
          <w:tblHeader/>
        </w:trPr>
        <w:tc>
          <w:tcPr>
            <w:tcW w:w="956" w:type="dxa"/>
            <w:shd w:val="clear" w:color="auto" w:fill="auto"/>
            <w:vAlign w:val="center"/>
          </w:tcPr>
          <w:p w:rsidR="001D61B3" w:rsidRPr="008F2537" w:rsidRDefault="001D61B3" w:rsidP="008652A8">
            <w:pPr>
              <w:pStyle w:val="142"/>
              <w:spacing w:line="320" w:lineRule="exact"/>
              <w:jc w:val="center"/>
              <w:rPr>
                <w:b/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b/>
                <w:spacing w:val="-20"/>
                <w:sz w:val="22"/>
                <w:szCs w:val="22"/>
              </w:rPr>
              <w:t>項目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1D61B3" w:rsidRPr="008F2537" w:rsidRDefault="001D61B3" w:rsidP="008652A8">
            <w:pPr>
              <w:pStyle w:val="142"/>
              <w:spacing w:line="320" w:lineRule="exact"/>
              <w:jc w:val="center"/>
              <w:rPr>
                <w:b/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b/>
                <w:spacing w:val="-20"/>
                <w:sz w:val="22"/>
                <w:szCs w:val="22"/>
              </w:rPr>
              <w:t>112年度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1D61B3" w:rsidRPr="008F2537" w:rsidRDefault="001D61B3" w:rsidP="008652A8">
            <w:pPr>
              <w:pStyle w:val="142"/>
              <w:spacing w:line="320" w:lineRule="exact"/>
              <w:jc w:val="center"/>
              <w:rPr>
                <w:b/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b/>
                <w:spacing w:val="-20"/>
                <w:sz w:val="22"/>
                <w:szCs w:val="22"/>
              </w:rPr>
              <w:t>113年度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1D61B3" w:rsidRPr="008F2537" w:rsidRDefault="001D61B3" w:rsidP="008652A8">
            <w:pPr>
              <w:pStyle w:val="142"/>
              <w:spacing w:line="320" w:lineRule="exact"/>
              <w:jc w:val="center"/>
              <w:rPr>
                <w:b/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b/>
                <w:spacing w:val="-20"/>
                <w:sz w:val="22"/>
                <w:szCs w:val="22"/>
              </w:rPr>
              <w:t>114年度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1D61B3" w:rsidRPr="008F2537" w:rsidRDefault="001D61B3" w:rsidP="008652A8">
            <w:pPr>
              <w:pStyle w:val="142"/>
              <w:spacing w:line="320" w:lineRule="exact"/>
              <w:jc w:val="center"/>
              <w:rPr>
                <w:b/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b/>
                <w:spacing w:val="-20"/>
                <w:sz w:val="22"/>
                <w:szCs w:val="22"/>
              </w:rPr>
              <w:t>115年度</w:t>
            </w:r>
          </w:p>
        </w:tc>
      </w:tr>
      <w:tr w:rsidR="000D14D9" w:rsidRPr="008F2537" w:rsidTr="008F2537">
        <w:tc>
          <w:tcPr>
            <w:tcW w:w="956" w:type="dxa"/>
            <w:shd w:val="clear" w:color="auto" w:fill="auto"/>
          </w:tcPr>
          <w:p w:rsidR="000D14D9" w:rsidRPr="008F2537" w:rsidRDefault="000D14D9" w:rsidP="008652A8">
            <w:pPr>
              <w:pStyle w:val="142"/>
              <w:spacing w:line="320" w:lineRule="exact"/>
              <w:jc w:val="both"/>
              <w:rPr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spacing w:val="-20"/>
                <w:sz w:val="22"/>
                <w:szCs w:val="22"/>
              </w:rPr>
              <w:t>分年經費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0D14D9" w:rsidRPr="00DC2EBC" w:rsidRDefault="000D14D9" w:rsidP="008652A8">
            <w:pPr>
              <w:spacing w:line="320" w:lineRule="exact"/>
              <w:ind w:left="566" w:firstLine="366"/>
              <w:jc w:val="righ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13.29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0D14D9" w:rsidRPr="00DC2EBC" w:rsidRDefault="000D14D9" w:rsidP="008652A8">
            <w:pPr>
              <w:spacing w:line="320" w:lineRule="exact"/>
              <w:ind w:left="566" w:firstLine="366"/>
              <w:jc w:val="righ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14.54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0D14D9" w:rsidRPr="00DC2EBC" w:rsidRDefault="000D14D9" w:rsidP="008652A8">
            <w:pPr>
              <w:spacing w:line="320" w:lineRule="exact"/>
              <w:ind w:left="566" w:firstLine="366"/>
              <w:jc w:val="righ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15.46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0D14D9" w:rsidRPr="00DC2EBC" w:rsidRDefault="000D14D9" w:rsidP="008652A8">
            <w:pPr>
              <w:spacing w:line="320" w:lineRule="exact"/>
              <w:ind w:left="566" w:firstLine="366"/>
              <w:jc w:val="righ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15.56</w:t>
            </w:r>
          </w:p>
        </w:tc>
      </w:tr>
      <w:tr w:rsidR="000D14D9" w:rsidRPr="008F2537" w:rsidTr="008F2537">
        <w:tc>
          <w:tcPr>
            <w:tcW w:w="956" w:type="dxa"/>
            <w:shd w:val="clear" w:color="auto" w:fill="auto"/>
            <w:vAlign w:val="center"/>
          </w:tcPr>
          <w:p w:rsidR="000D14D9" w:rsidRPr="008F2537" w:rsidRDefault="000D14D9" w:rsidP="008652A8">
            <w:pPr>
              <w:pStyle w:val="142"/>
              <w:spacing w:line="320" w:lineRule="exact"/>
              <w:jc w:val="both"/>
              <w:rPr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spacing w:val="-20"/>
                <w:sz w:val="22"/>
                <w:szCs w:val="22"/>
              </w:rPr>
              <w:t>預期</w:t>
            </w:r>
          </w:p>
          <w:p w:rsidR="000D14D9" w:rsidRPr="008F2537" w:rsidRDefault="000D14D9" w:rsidP="008652A8">
            <w:pPr>
              <w:pStyle w:val="142"/>
              <w:spacing w:line="320" w:lineRule="exact"/>
              <w:jc w:val="both"/>
              <w:rPr>
                <w:spacing w:val="-20"/>
                <w:sz w:val="22"/>
                <w:szCs w:val="22"/>
              </w:rPr>
            </w:pPr>
            <w:r w:rsidRPr="008F2537">
              <w:rPr>
                <w:rFonts w:hint="eastAsia"/>
                <w:spacing w:val="-20"/>
                <w:sz w:val="22"/>
                <w:szCs w:val="22"/>
              </w:rPr>
              <w:t>效益</w:t>
            </w:r>
          </w:p>
        </w:tc>
        <w:tc>
          <w:tcPr>
            <w:tcW w:w="1962" w:type="dxa"/>
            <w:shd w:val="clear" w:color="auto" w:fill="auto"/>
          </w:tcPr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DC2EBC">
              <w:rPr>
                <w:spacing w:val="-20"/>
                <w:sz w:val="22"/>
                <w:szCs w:val="22"/>
              </w:rPr>
              <w:t>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補助民眾購買電動機車10.2萬輛。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DC2EBC">
              <w:rPr>
                <w:spacing w:val="-20"/>
                <w:sz w:val="22"/>
                <w:szCs w:val="22"/>
              </w:rPr>
              <w:t>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補助業者建置能源補充設施922站。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spacing w:val="-20"/>
                <w:sz w:val="22"/>
                <w:szCs w:val="22"/>
              </w:rPr>
              <w:t>3.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提供機車行試乘車購置補助3</w:t>
            </w:r>
            <w:r w:rsidRPr="00DC2EBC">
              <w:rPr>
                <w:spacing w:val="-20"/>
                <w:sz w:val="22"/>
                <w:szCs w:val="22"/>
              </w:rPr>
              <w:t>,500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家。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4</w:t>
            </w:r>
            <w:r w:rsidRPr="00DC2EBC">
              <w:rPr>
                <w:spacing w:val="-20"/>
                <w:sz w:val="22"/>
                <w:szCs w:val="22"/>
              </w:rPr>
              <w:t>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維修診斷工具補助4,500家。</w:t>
            </w:r>
          </w:p>
        </w:tc>
        <w:tc>
          <w:tcPr>
            <w:tcW w:w="1962" w:type="dxa"/>
            <w:shd w:val="clear" w:color="auto" w:fill="auto"/>
          </w:tcPr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DC2EBC">
              <w:rPr>
                <w:spacing w:val="-20"/>
                <w:sz w:val="22"/>
                <w:szCs w:val="22"/>
              </w:rPr>
              <w:t>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補助民眾購買電動機車11.7萬輛。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spacing w:val="-20"/>
                <w:sz w:val="22"/>
                <w:szCs w:val="22"/>
              </w:rPr>
              <w:t>2.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補助業者建置能源補充設施1</w:t>
            </w:r>
            <w:r w:rsidRPr="00DC2EBC">
              <w:rPr>
                <w:spacing w:val="-20"/>
                <w:sz w:val="22"/>
                <w:szCs w:val="22"/>
              </w:rPr>
              <w:t>,063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站。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spacing w:val="-20"/>
                <w:sz w:val="22"/>
                <w:szCs w:val="22"/>
              </w:rPr>
              <w:t>3.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提供機車行試乘車購置補助3</w:t>
            </w:r>
            <w:r w:rsidRPr="00DC2EBC">
              <w:rPr>
                <w:spacing w:val="-20"/>
                <w:sz w:val="22"/>
                <w:szCs w:val="22"/>
              </w:rPr>
              <w:t>,500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家。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4</w:t>
            </w:r>
            <w:r w:rsidRPr="00DC2EBC">
              <w:rPr>
                <w:spacing w:val="-20"/>
                <w:sz w:val="22"/>
                <w:szCs w:val="22"/>
              </w:rPr>
              <w:t>.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維修診斷工具補助4,500家。</w:t>
            </w:r>
          </w:p>
        </w:tc>
        <w:tc>
          <w:tcPr>
            <w:tcW w:w="1962" w:type="dxa"/>
            <w:shd w:val="clear" w:color="auto" w:fill="auto"/>
          </w:tcPr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1補助民眾購買電動機車1</w:t>
            </w:r>
            <w:r w:rsidRPr="00DC2EBC">
              <w:rPr>
                <w:spacing w:val="-20"/>
                <w:sz w:val="22"/>
                <w:szCs w:val="22"/>
              </w:rPr>
              <w:t>3.3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萬輛。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2.補助業者建置能源補充設施1</w:t>
            </w:r>
            <w:r w:rsidRPr="00DC2EBC">
              <w:rPr>
                <w:spacing w:val="-20"/>
                <w:sz w:val="22"/>
                <w:szCs w:val="22"/>
              </w:rPr>
              <w:t>,203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站。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3.提供機車行試乘車購置補助3</w:t>
            </w:r>
            <w:r w:rsidRPr="00DC2EBC">
              <w:rPr>
                <w:spacing w:val="-20"/>
                <w:sz w:val="22"/>
                <w:szCs w:val="22"/>
              </w:rPr>
              <w:t>,500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家。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4.維修診斷工具補助3,500家。</w:t>
            </w:r>
          </w:p>
        </w:tc>
        <w:tc>
          <w:tcPr>
            <w:tcW w:w="1963" w:type="dxa"/>
            <w:shd w:val="clear" w:color="auto" w:fill="auto"/>
          </w:tcPr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1.補助民眾購買電動機車1</w:t>
            </w:r>
            <w:r w:rsidRPr="00DC2EBC">
              <w:rPr>
                <w:spacing w:val="-20"/>
                <w:sz w:val="22"/>
                <w:szCs w:val="22"/>
              </w:rPr>
              <w:t>4.8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萬輛。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2.補助業者建置能源補充設施1</w:t>
            </w:r>
            <w:r w:rsidRPr="00DC2EBC">
              <w:rPr>
                <w:spacing w:val="-20"/>
                <w:sz w:val="22"/>
                <w:szCs w:val="22"/>
              </w:rPr>
              <w:t>,344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站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3.提供機車行試乘車購置補助3</w:t>
            </w:r>
            <w:r w:rsidRPr="00DC2EBC">
              <w:rPr>
                <w:spacing w:val="-20"/>
                <w:sz w:val="22"/>
                <w:szCs w:val="22"/>
              </w:rPr>
              <w:t>,500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家。</w:t>
            </w:r>
          </w:p>
          <w:p w:rsidR="000D14D9" w:rsidRPr="00DC2EBC" w:rsidRDefault="000D14D9" w:rsidP="008652A8">
            <w:pPr>
              <w:spacing w:line="320" w:lineRule="exact"/>
              <w:ind w:leftChars="0" w:left="183" w:hangingChars="100" w:hanging="183"/>
              <w:jc w:val="left"/>
              <w:rPr>
                <w:spacing w:val="-20"/>
                <w:sz w:val="22"/>
                <w:szCs w:val="22"/>
              </w:rPr>
            </w:pPr>
            <w:r w:rsidRPr="00DC2EBC">
              <w:rPr>
                <w:rFonts w:hint="eastAsia"/>
                <w:spacing w:val="-20"/>
                <w:sz w:val="22"/>
                <w:szCs w:val="22"/>
              </w:rPr>
              <w:t>4.維修診斷工具補助1,</w:t>
            </w:r>
            <w:r w:rsidRPr="00DC2EBC">
              <w:rPr>
                <w:spacing w:val="-20"/>
                <w:sz w:val="22"/>
                <w:szCs w:val="22"/>
              </w:rPr>
              <w:t>000</w:t>
            </w:r>
            <w:r w:rsidRPr="00DC2EBC">
              <w:rPr>
                <w:rFonts w:hint="eastAsia"/>
                <w:spacing w:val="-20"/>
                <w:sz w:val="22"/>
                <w:szCs w:val="22"/>
              </w:rPr>
              <w:t>家。</w:t>
            </w:r>
          </w:p>
        </w:tc>
      </w:tr>
    </w:tbl>
    <w:p w:rsidR="00BF1AD4" w:rsidRDefault="00BF1AD4" w:rsidP="00C52886">
      <w:pPr>
        <w:pStyle w:val="142"/>
        <w:ind w:leftChars="-69" w:left="1021" w:hangingChars="500" w:hanging="1216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明：產業發展署表示刻正辦理計畫修正，</w:t>
      </w:r>
      <w:r w:rsidR="00F86336">
        <w:rPr>
          <w:rFonts w:hint="eastAsia"/>
        </w:rPr>
        <w:t>爰</w:t>
      </w:r>
      <w:r>
        <w:rPr>
          <w:rFonts w:hint="eastAsia"/>
        </w:rPr>
        <w:t>以修正前</w:t>
      </w:r>
      <w:r w:rsidR="00C52886">
        <w:rPr>
          <w:rFonts w:hint="eastAsia"/>
        </w:rPr>
        <w:t>計畫內容列示。</w:t>
      </w:r>
    </w:p>
    <w:p w:rsidR="001D61B3" w:rsidRDefault="001D61B3" w:rsidP="000D44C2">
      <w:pPr>
        <w:pStyle w:val="142"/>
        <w:ind w:leftChars="-69" w:left="-195"/>
      </w:pPr>
      <w:r>
        <w:rPr>
          <w:rFonts w:hint="eastAsia"/>
        </w:rPr>
        <w:t>資料來源：</w:t>
      </w:r>
      <w:r w:rsidR="00B34E4E">
        <w:rPr>
          <w:rFonts w:hint="eastAsia"/>
        </w:rPr>
        <w:t>產業發展署</w:t>
      </w:r>
      <w:r>
        <w:rPr>
          <w:rFonts w:hint="eastAsia"/>
        </w:rPr>
        <w:t>提供。</w:t>
      </w:r>
    </w:p>
    <w:p w:rsidR="000E0A4D" w:rsidRPr="000E0A4D" w:rsidRDefault="008F2537" w:rsidP="000E0A4D">
      <w:pPr>
        <w:pStyle w:val="a4"/>
        <w:ind w:left="849" w:hanging="283"/>
        <w:rPr>
          <w:b/>
        </w:rPr>
      </w:pPr>
      <w:r w:rsidRPr="000E0A4D">
        <w:rPr>
          <w:rFonts w:hint="eastAsia"/>
          <w:b/>
        </w:rPr>
        <w:t>(二)</w:t>
      </w:r>
      <w:r w:rsidR="00576B4C" w:rsidRPr="00576B4C">
        <w:rPr>
          <w:rFonts w:hint="eastAsia"/>
          <w:b/>
        </w:rPr>
        <w:t>截至11</w:t>
      </w:r>
      <w:r w:rsidR="00576B4C" w:rsidRPr="00576B4C">
        <w:rPr>
          <w:b/>
        </w:rPr>
        <w:t>3</w:t>
      </w:r>
      <w:r w:rsidR="00576B4C" w:rsidRPr="00576B4C">
        <w:rPr>
          <w:rFonts w:hint="eastAsia"/>
          <w:b/>
        </w:rPr>
        <w:t>年7月底</w:t>
      </w:r>
      <w:r w:rsidR="00D471D9">
        <w:rPr>
          <w:rFonts w:hint="eastAsia"/>
          <w:b/>
        </w:rPr>
        <w:t>預計補助購置電動機車及輔導傳統</w:t>
      </w:r>
      <w:r w:rsidR="00D471D9" w:rsidRPr="00CC6F57">
        <w:rPr>
          <w:rFonts w:hint="eastAsia"/>
          <w:b/>
        </w:rPr>
        <w:t>機車行</w:t>
      </w:r>
      <w:r w:rsidR="00D471D9">
        <w:rPr>
          <w:rFonts w:hint="eastAsia"/>
          <w:b/>
        </w:rPr>
        <w:lastRenderedPageBreak/>
        <w:t>升級</w:t>
      </w:r>
      <w:r w:rsidR="00D471D9" w:rsidRPr="00CC6F57">
        <w:rPr>
          <w:rFonts w:hint="eastAsia"/>
          <w:b/>
        </w:rPr>
        <w:t>轉型</w:t>
      </w:r>
      <w:r w:rsidR="00D471D9">
        <w:rPr>
          <w:rFonts w:hint="eastAsia"/>
          <w:b/>
        </w:rPr>
        <w:t>之目標達成率偏低，且</w:t>
      </w:r>
      <w:r w:rsidR="000E0A4D" w:rsidRPr="000E0A4D">
        <w:rPr>
          <w:rFonts w:hint="eastAsia"/>
          <w:b/>
        </w:rPr>
        <w:t>全國電動機車普及率尚未及4%，允宜</w:t>
      </w:r>
      <w:r w:rsidR="00846135">
        <w:rPr>
          <w:rFonts w:hint="eastAsia"/>
          <w:b/>
        </w:rPr>
        <w:t>滾動檢討</w:t>
      </w:r>
      <w:r w:rsidR="000E0A4D" w:rsidRPr="000E0A4D">
        <w:rPr>
          <w:rFonts w:hint="eastAsia"/>
          <w:b/>
        </w:rPr>
        <w:t>研謀加強推動策略</w:t>
      </w:r>
    </w:p>
    <w:p w:rsidR="00AE2B9D" w:rsidRDefault="00AE2B9D" w:rsidP="000E0A4D">
      <w:pPr>
        <w:pStyle w:val="21"/>
        <w:ind w:left="850" w:firstLine="566"/>
      </w:pPr>
      <w:r>
        <w:rPr>
          <w:rFonts w:hint="eastAsia"/>
        </w:rPr>
        <w:t>據產業發展署提供資料，本計畫11</w:t>
      </w:r>
      <w:r w:rsidR="005B5A05">
        <w:t>3</w:t>
      </w:r>
      <w:r>
        <w:rPr>
          <w:rFonts w:hint="eastAsia"/>
        </w:rPr>
        <w:t>年度預定補助購置電動機車1</w:t>
      </w:r>
      <w:r w:rsidR="00FD2563">
        <w:t>1.7</w:t>
      </w:r>
      <w:r>
        <w:rPr>
          <w:rFonts w:hint="eastAsia"/>
        </w:rPr>
        <w:t>萬輛</w:t>
      </w:r>
      <w:r w:rsidR="009D7BE8">
        <w:rPr>
          <w:rFonts w:hint="eastAsia"/>
        </w:rPr>
        <w:t>及</w:t>
      </w:r>
      <w:r w:rsidR="009D7BE8" w:rsidRPr="009D7BE8">
        <w:rPr>
          <w:rFonts w:hint="eastAsia"/>
        </w:rPr>
        <w:t>設置能源補充設施</w:t>
      </w:r>
      <w:r w:rsidR="009D7BE8" w:rsidRPr="009D7BE8">
        <w:t>1,063</w:t>
      </w:r>
      <w:r w:rsidR="009D7BE8" w:rsidRPr="009D7BE8">
        <w:rPr>
          <w:rFonts w:hint="eastAsia"/>
        </w:rPr>
        <w:t>站</w:t>
      </w:r>
      <w:r w:rsidR="009D7BE8" w:rsidRPr="0034567B">
        <w:rPr>
          <w:rFonts w:hint="eastAsia"/>
        </w:rPr>
        <w:t>，</w:t>
      </w:r>
      <w:r>
        <w:rPr>
          <w:rFonts w:hint="eastAsia"/>
        </w:rPr>
        <w:t>截至11</w:t>
      </w:r>
      <w:r w:rsidR="00CE22A4">
        <w:t>3</w:t>
      </w:r>
      <w:r>
        <w:rPr>
          <w:rFonts w:hint="eastAsia"/>
        </w:rPr>
        <w:t>年7月底，已</w:t>
      </w:r>
      <w:r w:rsidR="009D7BE8">
        <w:rPr>
          <w:rFonts w:hint="eastAsia"/>
        </w:rPr>
        <w:t>分別</w:t>
      </w:r>
      <w:r>
        <w:rPr>
          <w:rFonts w:hint="eastAsia"/>
        </w:rPr>
        <w:t>受理申請</w:t>
      </w:r>
      <w:r w:rsidR="00CE22A4">
        <w:rPr>
          <w:rFonts w:hint="eastAsia"/>
        </w:rPr>
        <w:t>2</w:t>
      </w:r>
      <w:r>
        <w:rPr>
          <w:rFonts w:hint="eastAsia"/>
        </w:rPr>
        <w:t>萬</w:t>
      </w:r>
      <w:r w:rsidR="00CE22A4">
        <w:rPr>
          <w:rFonts w:hint="eastAsia"/>
        </w:rPr>
        <w:t>9</w:t>
      </w:r>
      <w:r w:rsidR="00CE22A4">
        <w:t>,612</w:t>
      </w:r>
      <w:r>
        <w:rPr>
          <w:rFonts w:hint="eastAsia"/>
        </w:rPr>
        <w:t>輛</w:t>
      </w:r>
      <w:r w:rsidR="009D7BE8">
        <w:rPr>
          <w:rFonts w:hint="eastAsia"/>
        </w:rPr>
        <w:t>及3</w:t>
      </w:r>
      <w:r w:rsidR="009D7BE8">
        <w:t>93</w:t>
      </w:r>
      <w:r w:rsidR="009D7BE8">
        <w:rPr>
          <w:rFonts w:hint="eastAsia"/>
        </w:rPr>
        <w:t>站</w:t>
      </w:r>
      <w:r>
        <w:rPr>
          <w:rFonts w:hint="eastAsia"/>
        </w:rPr>
        <w:t>，年度目標達成率</w:t>
      </w:r>
      <w:r w:rsidR="009D7BE8">
        <w:rPr>
          <w:rFonts w:hint="eastAsia"/>
        </w:rPr>
        <w:t>分別為</w:t>
      </w:r>
      <w:r w:rsidR="00CE22A4">
        <w:rPr>
          <w:rFonts w:hint="eastAsia"/>
        </w:rPr>
        <w:t>2</w:t>
      </w:r>
      <w:r w:rsidR="00CE22A4">
        <w:t>5.3</w:t>
      </w:r>
      <w:r w:rsidR="00FD2563">
        <w:t>1</w:t>
      </w:r>
      <w:r>
        <w:rPr>
          <w:rFonts w:hint="eastAsia"/>
        </w:rPr>
        <w:t>%</w:t>
      </w:r>
      <w:r w:rsidR="009D7BE8">
        <w:rPr>
          <w:rFonts w:hint="eastAsia"/>
        </w:rPr>
        <w:t>及3</w:t>
      </w:r>
      <w:r w:rsidR="009D7BE8">
        <w:t>6.97%</w:t>
      </w:r>
      <w:r w:rsidR="008652A8">
        <w:rPr>
          <w:rFonts w:hint="eastAsia"/>
        </w:rPr>
        <w:t>；另規劃機車行升級轉型輔導11</w:t>
      </w:r>
      <w:r w:rsidR="008652A8">
        <w:t>3</w:t>
      </w:r>
      <w:r w:rsidR="008652A8">
        <w:rPr>
          <w:rFonts w:hint="eastAsia"/>
        </w:rPr>
        <w:t>年度階段目標為補助</w:t>
      </w:r>
      <w:r w:rsidR="008652A8" w:rsidRPr="00C35863">
        <w:rPr>
          <w:rFonts w:hint="eastAsia"/>
        </w:rPr>
        <w:t>機車行購置試乘車</w:t>
      </w:r>
      <w:r w:rsidR="008652A8">
        <w:rPr>
          <w:rFonts w:hint="eastAsia"/>
        </w:rPr>
        <w:t>3</w:t>
      </w:r>
      <w:r w:rsidR="008652A8">
        <w:t>,500</w:t>
      </w:r>
      <w:r w:rsidR="008652A8">
        <w:rPr>
          <w:rFonts w:hint="eastAsia"/>
        </w:rPr>
        <w:t>家</w:t>
      </w:r>
      <w:r w:rsidR="009D7BE8">
        <w:rPr>
          <w:rFonts w:hint="eastAsia"/>
        </w:rPr>
        <w:t>，及</w:t>
      </w:r>
      <w:r w:rsidR="008652A8" w:rsidRPr="00C35863">
        <w:rPr>
          <w:rFonts w:hint="eastAsia"/>
        </w:rPr>
        <w:t>購置維修診斷工具</w:t>
      </w:r>
      <w:r w:rsidR="008652A8">
        <w:rPr>
          <w:rFonts w:hint="eastAsia"/>
        </w:rPr>
        <w:t>4</w:t>
      </w:r>
      <w:r w:rsidR="008652A8">
        <w:t>,500</w:t>
      </w:r>
      <w:r w:rsidR="008652A8">
        <w:rPr>
          <w:rFonts w:hint="eastAsia"/>
        </w:rPr>
        <w:t>家，截至11</w:t>
      </w:r>
      <w:r w:rsidR="008652A8">
        <w:t>3</w:t>
      </w:r>
      <w:r w:rsidR="008652A8">
        <w:rPr>
          <w:rFonts w:hint="eastAsia"/>
        </w:rPr>
        <w:t>年7月底受理申請補助家數分別為3</w:t>
      </w:r>
      <w:r w:rsidR="008652A8">
        <w:t>46</w:t>
      </w:r>
      <w:r w:rsidR="008652A8">
        <w:rPr>
          <w:rFonts w:hint="eastAsia"/>
        </w:rPr>
        <w:t>家及1,</w:t>
      </w:r>
      <w:r w:rsidR="008652A8">
        <w:t>958</w:t>
      </w:r>
      <w:r w:rsidR="008652A8">
        <w:rPr>
          <w:rFonts w:hint="eastAsia"/>
        </w:rPr>
        <w:t>家，年度目標達成率分別為9</w:t>
      </w:r>
      <w:r w:rsidR="008652A8">
        <w:t>.89</w:t>
      </w:r>
      <w:r w:rsidR="008652A8">
        <w:rPr>
          <w:rFonts w:hint="eastAsia"/>
        </w:rPr>
        <w:t>%及4</w:t>
      </w:r>
      <w:r w:rsidR="008652A8">
        <w:t>3.51</w:t>
      </w:r>
      <w:r w:rsidR="008652A8">
        <w:rPr>
          <w:rFonts w:hint="eastAsia"/>
        </w:rPr>
        <w:t>%(詳表2)</w:t>
      </w:r>
      <w:r>
        <w:rPr>
          <w:rFonts w:hint="eastAsia"/>
        </w:rPr>
        <w:t>，</w:t>
      </w:r>
      <w:r w:rsidR="009D7BE8">
        <w:rPr>
          <w:rFonts w:hint="eastAsia"/>
        </w:rPr>
        <w:t>容</w:t>
      </w:r>
      <w:r>
        <w:rPr>
          <w:rFonts w:hint="eastAsia"/>
        </w:rPr>
        <w:t>有加強提升空間。</w:t>
      </w:r>
    </w:p>
    <w:p w:rsidR="00FB4755" w:rsidRDefault="00AE2B9D" w:rsidP="00576B4C">
      <w:pPr>
        <w:pStyle w:val="21"/>
        <w:ind w:left="850" w:firstLine="566"/>
      </w:pPr>
      <w:r>
        <w:rPr>
          <w:rFonts w:hint="eastAsia"/>
        </w:rPr>
        <w:t>另</w:t>
      </w:r>
      <w:r w:rsidR="000E0A4D" w:rsidRPr="00F0221C">
        <w:rPr>
          <w:rFonts w:hint="eastAsia"/>
        </w:rPr>
        <w:t>據交通部統計，截至11</w:t>
      </w:r>
      <w:r w:rsidR="00CE22A4">
        <w:t>3</w:t>
      </w:r>
      <w:r w:rsidR="000E0A4D" w:rsidRPr="00F0221C">
        <w:rPr>
          <w:rFonts w:hint="eastAsia"/>
        </w:rPr>
        <w:t>年</w:t>
      </w:r>
      <w:r w:rsidR="00CE22A4">
        <w:rPr>
          <w:rFonts w:hint="eastAsia"/>
        </w:rPr>
        <w:t>7</w:t>
      </w:r>
      <w:r w:rsidR="000E0A4D" w:rsidRPr="00F0221C">
        <w:rPr>
          <w:rFonts w:hint="eastAsia"/>
        </w:rPr>
        <w:t>月底全國機車總數量為2,3</w:t>
      </w:r>
      <w:r w:rsidR="00CE22A4">
        <w:t>26</w:t>
      </w:r>
      <w:r w:rsidR="000E0A4D" w:rsidRPr="00F0221C">
        <w:rPr>
          <w:rFonts w:hint="eastAsia"/>
        </w:rPr>
        <w:t>萬</w:t>
      </w:r>
      <w:r w:rsidR="00CE22A4">
        <w:rPr>
          <w:rFonts w:hint="eastAsia"/>
        </w:rPr>
        <w:t>6</w:t>
      </w:r>
      <w:r w:rsidR="00CE22A4">
        <w:t>,550</w:t>
      </w:r>
      <w:r w:rsidR="000E0A4D" w:rsidRPr="00F0221C">
        <w:rPr>
          <w:rFonts w:hint="eastAsia"/>
        </w:rPr>
        <w:t>輛，其中電動機車總數</w:t>
      </w:r>
      <w:r w:rsidR="00CE22A4">
        <w:rPr>
          <w:rFonts w:hint="eastAsia"/>
        </w:rPr>
        <w:t>7</w:t>
      </w:r>
      <w:r w:rsidR="00CE22A4">
        <w:t>4</w:t>
      </w:r>
      <w:r w:rsidR="000E0A4D" w:rsidRPr="00F0221C">
        <w:rPr>
          <w:rFonts w:hint="eastAsia"/>
        </w:rPr>
        <w:t>萬</w:t>
      </w:r>
      <w:r w:rsidR="00CE22A4">
        <w:rPr>
          <w:rFonts w:hint="eastAsia"/>
        </w:rPr>
        <w:t>8</w:t>
      </w:r>
      <w:r w:rsidR="00CE22A4">
        <w:t>98</w:t>
      </w:r>
      <w:r w:rsidR="000E0A4D" w:rsidRPr="00F0221C">
        <w:rPr>
          <w:rFonts w:hint="eastAsia"/>
        </w:rPr>
        <w:t>輛</w:t>
      </w:r>
      <w:r w:rsidR="00261038">
        <w:rPr>
          <w:rFonts w:hint="eastAsia"/>
        </w:rPr>
        <w:t>(詳表3)</w:t>
      </w:r>
      <w:r w:rsidR="000E0A4D" w:rsidRPr="00F0221C">
        <w:rPr>
          <w:rFonts w:hint="eastAsia"/>
        </w:rPr>
        <w:t>，</w:t>
      </w:r>
      <w:r w:rsidR="000E0A4D">
        <w:rPr>
          <w:rFonts w:hint="eastAsia"/>
        </w:rPr>
        <w:t>占</w:t>
      </w:r>
      <w:r w:rsidR="000E0A4D" w:rsidRPr="00F0221C">
        <w:rPr>
          <w:rFonts w:hint="eastAsia"/>
        </w:rPr>
        <w:t>機車總數之比率3.1</w:t>
      </w:r>
      <w:r w:rsidR="00CE22A4">
        <w:t>8</w:t>
      </w:r>
      <w:r w:rsidR="000E0A4D" w:rsidRPr="00F0221C">
        <w:rPr>
          <w:rFonts w:hint="eastAsia"/>
        </w:rPr>
        <w:t>%，</w:t>
      </w:r>
      <w:r w:rsidR="000E0A4D">
        <w:rPr>
          <w:rFonts w:hint="eastAsia"/>
        </w:rPr>
        <w:t>與「臺灣2050淨零排放路徑及策略」所規劃之階段目標2030年電動機車市售比35%尚有明顯差距</w:t>
      </w:r>
      <w:r w:rsidR="008652A8">
        <w:rPr>
          <w:rFonts w:hint="eastAsia"/>
        </w:rPr>
        <w:t>，</w:t>
      </w:r>
      <w:r w:rsidR="00427991">
        <w:rPr>
          <w:rFonts w:hint="eastAsia"/>
        </w:rPr>
        <w:lastRenderedPageBreak/>
        <w:t>此外，</w:t>
      </w:r>
      <w:r w:rsidR="007C4A2A">
        <w:rPr>
          <w:rFonts w:hint="eastAsia"/>
        </w:rPr>
        <w:t>本計畫</w:t>
      </w:r>
      <w:r w:rsidR="00427991">
        <w:rPr>
          <w:rFonts w:hint="eastAsia"/>
        </w:rPr>
        <w:t>1</w:t>
      </w:r>
      <w:r w:rsidR="00427991">
        <w:t>12</w:t>
      </w:r>
      <w:r w:rsidR="00427991">
        <w:rPr>
          <w:rFonts w:hint="eastAsia"/>
        </w:rPr>
        <w:t>年度補助業者設置能源補充設施共9</w:t>
      </w:r>
      <w:r w:rsidR="00427991">
        <w:t>27</w:t>
      </w:r>
      <w:r w:rsidR="00427991">
        <w:rPr>
          <w:rFonts w:hint="eastAsia"/>
        </w:rPr>
        <w:t>站，其中非六都僅3</w:t>
      </w:r>
      <w:r w:rsidR="00427991">
        <w:t>40</w:t>
      </w:r>
      <w:r w:rsidR="00427991">
        <w:rPr>
          <w:rFonts w:hint="eastAsia"/>
        </w:rPr>
        <w:t>站，占總站數3</w:t>
      </w:r>
      <w:r w:rsidR="00427991">
        <w:t>6.68%</w:t>
      </w:r>
      <w:r w:rsidR="00427991">
        <w:rPr>
          <w:rFonts w:hint="eastAsia"/>
        </w:rPr>
        <w:t>，低於1</w:t>
      </w:r>
      <w:r w:rsidR="00427991">
        <w:t>11</w:t>
      </w:r>
      <w:r w:rsidR="00427991">
        <w:rPr>
          <w:rFonts w:hint="eastAsia"/>
        </w:rPr>
        <w:t>年度4</w:t>
      </w:r>
      <w:r w:rsidR="00427991">
        <w:t>3.98%(</w:t>
      </w:r>
      <w:r w:rsidR="00427991">
        <w:rPr>
          <w:rFonts w:hint="eastAsia"/>
        </w:rPr>
        <w:t>詳表4</w:t>
      </w:r>
      <w:r w:rsidR="00427991">
        <w:t>)</w:t>
      </w:r>
      <w:r w:rsidR="00427991">
        <w:rPr>
          <w:rFonts w:hint="eastAsia"/>
        </w:rPr>
        <w:t>，偏鄉離島區域站點設置密度低於都會地區，恐影響民眾選購電動機車意願，</w:t>
      </w:r>
      <w:r w:rsidR="00FB4755">
        <w:rPr>
          <w:rFonts w:hint="eastAsia"/>
        </w:rPr>
        <w:t>允宜</w:t>
      </w:r>
      <w:r w:rsidR="003A7192">
        <w:rPr>
          <w:rFonts w:hint="eastAsia"/>
        </w:rPr>
        <w:t>滾動檢討並</w:t>
      </w:r>
      <w:r w:rsidR="00FB4755">
        <w:rPr>
          <w:rFonts w:hint="eastAsia"/>
        </w:rPr>
        <w:t>研謀加強執行策略，</w:t>
      </w:r>
      <w:r w:rsidR="001E6B76">
        <w:rPr>
          <w:rFonts w:hint="eastAsia"/>
        </w:rPr>
        <w:t>並提升</w:t>
      </w:r>
      <w:r w:rsidR="00FB4755">
        <w:rPr>
          <w:rFonts w:hint="eastAsia"/>
        </w:rPr>
        <w:t>傳統機車行</w:t>
      </w:r>
      <w:r w:rsidR="00CC2F0C">
        <w:rPr>
          <w:rFonts w:hint="eastAsia"/>
        </w:rPr>
        <w:t>維修保養技術</w:t>
      </w:r>
      <w:r w:rsidR="00FB4755">
        <w:rPr>
          <w:rFonts w:hint="eastAsia"/>
        </w:rPr>
        <w:t>轉型之意願，建構未來電動機車維修保養之</w:t>
      </w:r>
      <w:r w:rsidR="00CC2F0C">
        <w:rPr>
          <w:rFonts w:hint="eastAsia"/>
        </w:rPr>
        <w:t>產業</w:t>
      </w:r>
      <w:r w:rsidR="00FB4755">
        <w:rPr>
          <w:rFonts w:hint="eastAsia"/>
        </w:rPr>
        <w:t>能量</w:t>
      </w:r>
      <w:r w:rsidR="00CC2F0C">
        <w:rPr>
          <w:rFonts w:hint="eastAsia"/>
        </w:rPr>
        <w:t>。</w:t>
      </w:r>
    </w:p>
    <w:p w:rsidR="00322B39" w:rsidRDefault="00322B39" w:rsidP="003522B1">
      <w:pPr>
        <w:spacing w:line="520" w:lineRule="exact"/>
        <w:ind w:left="566" w:firstLine="566"/>
      </w:pPr>
      <w:r>
        <w:rPr>
          <w:rFonts w:hint="eastAsia"/>
        </w:rPr>
        <w:t>綜上，</w:t>
      </w:r>
      <w:r w:rsidR="00261038" w:rsidRPr="00261038">
        <w:rPr>
          <w:rFonts w:hint="eastAsia"/>
        </w:rPr>
        <w:t>石油基金11</w:t>
      </w:r>
      <w:r w:rsidR="00CE22A4">
        <w:t>4</w:t>
      </w:r>
      <w:r w:rsidR="00261038" w:rsidRPr="00261038">
        <w:rPr>
          <w:rFonts w:hint="eastAsia"/>
        </w:rPr>
        <w:t>年度預算</w:t>
      </w:r>
      <w:r w:rsidR="00261038">
        <w:rPr>
          <w:rFonts w:hint="eastAsia"/>
        </w:rPr>
        <w:t>案</w:t>
      </w:r>
      <w:r w:rsidR="00261038" w:rsidRPr="00261038">
        <w:rPr>
          <w:rFonts w:hint="eastAsia"/>
        </w:rPr>
        <w:t>賡續編列「電動機車產業環境加值補助</w:t>
      </w:r>
      <w:r w:rsidR="00261038">
        <w:rPr>
          <w:rFonts w:hint="eastAsia"/>
        </w:rPr>
        <w:t>」</w:t>
      </w:r>
      <w:r w:rsidR="006A56C2">
        <w:rPr>
          <w:rFonts w:hint="eastAsia"/>
        </w:rPr>
        <w:t>6億7</w:t>
      </w:r>
      <w:r w:rsidR="006A56C2">
        <w:t>,800</w:t>
      </w:r>
      <w:r w:rsidR="006A56C2">
        <w:rPr>
          <w:rFonts w:hint="eastAsia"/>
        </w:rPr>
        <w:t>萬元</w:t>
      </w:r>
      <w:r w:rsidR="00261038">
        <w:rPr>
          <w:rFonts w:hint="eastAsia"/>
        </w:rPr>
        <w:t>，惟</w:t>
      </w:r>
      <w:r w:rsidR="0034567B">
        <w:rPr>
          <w:rFonts w:hint="eastAsia"/>
        </w:rPr>
        <w:t>迄1</w:t>
      </w:r>
      <w:r w:rsidR="0034567B">
        <w:t>13</w:t>
      </w:r>
      <w:r w:rsidR="0034567B">
        <w:rPr>
          <w:rFonts w:hint="eastAsia"/>
        </w:rPr>
        <w:t>年7月底</w:t>
      </w:r>
      <w:r w:rsidR="00261038">
        <w:rPr>
          <w:rFonts w:hint="eastAsia"/>
        </w:rPr>
        <w:t>電動機車普及率尚未及4%，允宜研謀加強提升普及率推動策略</w:t>
      </w:r>
      <w:r w:rsidR="006A56C2">
        <w:rPr>
          <w:rFonts w:hint="eastAsia"/>
        </w:rPr>
        <w:t>，</w:t>
      </w:r>
      <w:r w:rsidR="003A7192">
        <w:rPr>
          <w:rFonts w:hint="eastAsia"/>
        </w:rPr>
        <w:t>並檢討加強</w:t>
      </w:r>
      <w:r w:rsidR="00261038">
        <w:rPr>
          <w:rFonts w:hint="eastAsia"/>
        </w:rPr>
        <w:t>輔導</w:t>
      </w:r>
      <w:r w:rsidR="003A7192">
        <w:rPr>
          <w:rFonts w:hint="eastAsia"/>
        </w:rPr>
        <w:t>傳統</w:t>
      </w:r>
      <w:r w:rsidR="00CC2F0C" w:rsidRPr="00CC2F0C">
        <w:rPr>
          <w:rFonts w:hint="eastAsia"/>
        </w:rPr>
        <w:t>機車行升級轉型</w:t>
      </w:r>
      <w:r w:rsidR="00CC2F0C">
        <w:rPr>
          <w:rFonts w:hint="eastAsia"/>
        </w:rPr>
        <w:t>，</w:t>
      </w:r>
      <w:r w:rsidR="003A7192">
        <w:rPr>
          <w:rFonts w:hint="eastAsia"/>
        </w:rPr>
        <w:t>俾建構未來電動機車維修保養之產業服務能量</w:t>
      </w:r>
      <w:r w:rsidR="00B34E4E">
        <w:rPr>
          <w:rFonts w:hint="eastAsia"/>
        </w:rPr>
        <w:t>，增</w:t>
      </w:r>
      <w:r w:rsidR="00E97C14">
        <w:rPr>
          <w:rFonts w:hint="eastAsia"/>
        </w:rPr>
        <w:t>進</w:t>
      </w:r>
      <w:r w:rsidR="00B34E4E">
        <w:rPr>
          <w:rFonts w:hint="eastAsia"/>
        </w:rPr>
        <w:t>計畫推動成效。</w:t>
      </w:r>
    </w:p>
    <w:p w:rsidR="00AE2B9D" w:rsidRPr="00397169" w:rsidRDefault="00AE2B9D" w:rsidP="00AE2B9D">
      <w:pPr>
        <w:spacing w:beforeLines="20" w:before="100" w:line="360" w:lineRule="exact"/>
        <w:ind w:leftChars="-54" w:left="462" w:hangingChars="217" w:hanging="615"/>
        <w:rPr>
          <w:b/>
        </w:rPr>
      </w:pPr>
      <w:r w:rsidRPr="00397169">
        <w:rPr>
          <w:rFonts w:hint="eastAsia"/>
          <w:b/>
        </w:rPr>
        <w:t>表</w:t>
      </w:r>
      <w:r w:rsidR="0013302B">
        <w:rPr>
          <w:rFonts w:hint="eastAsia"/>
          <w:b/>
        </w:rPr>
        <w:t>2</w:t>
      </w:r>
      <w:r w:rsidRPr="00397169">
        <w:rPr>
          <w:rFonts w:hint="eastAsia"/>
          <w:b/>
        </w:rPr>
        <w:t xml:space="preserve"> 石油基金</w:t>
      </w:r>
      <w:r w:rsidR="00C15131">
        <w:rPr>
          <w:rFonts w:hint="eastAsia"/>
          <w:b/>
        </w:rPr>
        <w:t>11</w:t>
      </w:r>
      <w:r w:rsidR="00C15131">
        <w:rPr>
          <w:b/>
        </w:rPr>
        <w:t>3</w:t>
      </w:r>
      <w:r w:rsidRPr="00397169">
        <w:rPr>
          <w:rFonts w:hint="eastAsia"/>
          <w:b/>
        </w:rPr>
        <w:t>年截至7月底「電動機車產業環境加值補助計畫」</w:t>
      </w:r>
      <w:r>
        <w:rPr>
          <w:rFonts w:hint="eastAsia"/>
          <w:b/>
        </w:rPr>
        <w:t>補助方案及預算</w:t>
      </w:r>
      <w:r w:rsidRPr="00397169">
        <w:rPr>
          <w:rFonts w:hint="eastAsia"/>
          <w:b/>
        </w:rPr>
        <w:t>執行情形概況表</w:t>
      </w:r>
    </w:p>
    <w:tbl>
      <w:tblPr>
        <w:tblW w:w="0" w:type="auto"/>
        <w:tblInd w:w="-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95"/>
        <w:gridCol w:w="1275"/>
        <w:gridCol w:w="1560"/>
        <w:gridCol w:w="1491"/>
        <w:gridCol w:w="2052"/>
      </w:tblGrid>
      <w:tr w:rsidR="00AE2B9D" w:rsidRPr="005A79B5" w:rsidTr="000937BC">
        <w:trPr>
          <w:tblHeader/>
        </w:trPr>
        <w:tc>
          <w:tcPr>
            <w:tcW w:w="2295" w:type="dxa"/>
            <w:shd w:val="clear" w:color="auto" w:fill="auto"/>
            <w:vAlign w:val="center"/>
          </w:tcPr>
          <w:p w:rsidR="00AE2B9D" w:rsidRPr="00261038" w:rsidRDefault="00AE2B9D" w:rsidP="00351DAD">
            <w:pPr>
              <w:pStyle w:val="142"/>
              <w:spacing w:line="300" w:lineRule="exact"/>
              <w:jc w:val="center"/>
              <w:rPr>
                <w:b/>
              </w:rPr>
            </w:pPr>
            <w:r w:rsidRPr="00261038">
              <w:rPr>
                <w:rFonts w:hint="eastAsia"/>
                <w:b/>
              </w:rPr>
              <w:lastRenderedPageBreak/>
              <w:t>項 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2B9D" w:rsidRPr="00261038" w:rsidRDefault="00AE2B9D" w:rsidP="00351DAD">
            <w:pPr>
              <w:pStyle w:val="142"/>
              <w:spacing w:line="300" w:lineRule="exact"/>
              <w:jc w:val="center"/>
              <w:rPr>
                <w:b/>
              </w:rPr>
            </w:pPr>
            <w:r w:rsidRPr="00261038">
              <w:rPr>
                <w:rFonts w:hint="eastAsia"/>
                <w:b/>
              </w:rPr>
              <w:t>購買電動機車</w:t>
            </w:r>
            <w:r w:rsidRPr="00261038">
              <w:rPr>
                <w:b/>
              </w:rPr>
              <w:t>(</w:t>
            </w:r>
            <w:r w:rsidRPr="00261038">
              <w:rPr>
                <w:rFonts w:hint="eastAsia"/>
                <w:b/>
              </w:rPr>
              <w:t>輛)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B9D" w:rsidRPr="00261038" w:rsidRDefault="00AE2B9D" w:rsidP="00351DAD">
            <w:pPr>
              <w:pStyle w:val="142"/>
              <w:spacing w:line="300" w:lineRule="exact"/>
              <w:jc w:val="center"/>
              <w:rPr>
                <w:b/>
              </w:rPr>
            </w:pPr>
            <w:r w:rsidRPr="00261038">
              <w:rPr>
                <w:rFonts w:hint="eastAsia"/>
                <w:b/>
              </w:rPr>
              <w:t>設置能源補充設施(站)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AE2B9D" w:rsidRPr="00261038" w:rsidRDefault="00AE2B9D" w:rsidP="00351DAD">
            <w:pPr>
              <w:pStyle w:val="142"/>
              <w:spacing w:line="300" w:lineRule="exact"/>
              <w:jc w:val="center"/>
              <w:rPr>
                <w:b/>
              </w:rPr>
            </w:pPr>
            <w:r w:rsidRPr="00261038">
              <w:rPr>
                <w:rFonts w:hint="eastAsia"/>
                <w:b/>
              </w:rPr>
              <w:t>機車行購置試乘車(家)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E2B9D" w:rsidRPr="00261038" w:rsidRDefault="00AE2B9D" w:rsidP="00351DAD">
            <w:pPr>
              <w:pStyle w:val="142"/>
              <w:spacing w:line="300" w:lineRule="exact"/>
              <w:jc w:val="center"/>
              <w:rPr>
                <w:b/>
              </w:rPr>
            </w:pPr>
            <w:r w:rsidRPr="00261038">
              <w:rPr>
                <w:rFonts w:hint="eastAsia"/>
                <w:b/>
              </w:rPr>
              <w:t>機車行購置維修診斷工具(家)</w:t>
            </w:r>
          </w:p>
        </w:tc>
      </w:tr>
      <w:tr w:rsidR="00C15131" w:rsidRPr="005A79B5" w:rsidTr="000937BC">
        <w:tc>
          <w:tcPr>
            <w:tcW w:w="2295" w:type="dxa"/>
            <w:shd w:val="clear" w:color="auto" w:fill="auto"/>
          </w:tcPr>
          <w:p w:rsidR="00C15131" w:rsidRPr="005A79B5" w:rsidRDefault="00C15131" w:rsidP="00351DAD">
            <w:pPr>
              <w:pStyle w:val="142"/>
              <w:spacing w:line="300" w:lineRule="exact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年度</w:t>
            </w:r>
            <w:r w:rsidRPr="005A79B5">
              <w:rPr>
                <w:rFonts w:hint="eastAsia"/>
              </w:rPr>
              <w:t>績效目標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117</w:t>
            </w:r>
            <w:r w:rsidRPr="00C15131">
              <w:t>,000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1</w:t>
            </w:r>
            <w:r w:rsidRPr="00C15131">
              <w:t>,063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3</w:t>
            </w:r>
            <w:r w:rsidRPr="00C15131">
              <w:t>,500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4</w:t>
            </w:r>
            <w:r w:rsidRPr="00C15131">
              <w:t>,500</w:t>
            </w:r>
          </w:p>
        </w:tc>
      </w:tr>
      <w:tr w:rsidR="00C15131" w:rsidRPr="005A79B5" w:rsidTr="000937BC">
        <w:tc>
          <w:tcPr>
            <w:tcW w:w="2295" w:type="dxa"/>
            <w:shd w:val="clear" w:color="auto" w:fill="auto"/>
          </w:tcPr>
          <w:p w:rsidR="00C15131" w:rsidRPr="005A79B5" w:rsidRDefault="00C15131" w:rsidP="00351DAD">
            <w:pPr>
              <w:pStyle w:val="142"/>
              <w:spacing w:line="300" w:lineRule="exact"/>
            </w:pPr>
            <w:r w:rsidRPr="005A79B5">
              <w:rPr>
                <w:rFonts w:hint="eastAsia"/>
              </w:rPr>
              <w:t>受理申請數量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2</w:t>
            </w:r>
            <w:r w:rsidRPr="00C15131">
              <w:t>9,612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3</w:t>
            </w:r>
            <w:r w:rsidRPr="00C15131">
              <w:t>93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3</w:t>
            </w:r>
            <w:r w:rsidRPr="00C15131">
              <w:t>46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1</w:t>
            </w:r>
            <w:r w:rsidRPr="00C15131">
              <w:t>,958</w:t>
            </w:r>
          </w:p>
        </w:tc>
      </w:tr>
      <w:tr w:rsidR="00C15131" w:rsidRPr="005A79B5" w:rsidTr="000937BC">
        <w:tc>
          <w:tcPr>
            <w:tcW w:w="2295" w:type="dxa"/>
            <w:shd w:val="clear" w:color="auto" w:fill="auto"/>
          </w:tcPr>
          <w:p w:rsidR="00C15131" w:rsidRPr="005A79B5" w:rsidRDefault="00C15131" w:rsidP="00351DAD">
            <w:pPr>
              <w:pStyle w:val="142"/>
              <w:spacing w:line="300" w:lineRule="exact"/>
            </w:pPr>
            <w:r w:rsidRPr="005A79B5">
              <w:rPr>
                <w:rFonts w:hint="eastAsia"/>
              </w:rPr>
              <w:t>年度目標達成率</w:t>
            </w:r>
            <w:r w:rsidR="00351DAD">
              <w:rPr>
                <w:rFonts w:hint="eastAsia"/>
              </w:rPr>
              <w:t>(</w:t>
            </w:r>
            <w:r w:rsidR="00351DAD">
              <w:t>%)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25.3</w:t>
            </w:r>
            <w:r w:rsidR="00FD2563"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5131" w:rsidRPr="00C15131" w:rsidRDefault="00FD2563" w:rsidP="00351DAD">
            <w:pPr>
              <w:pStyle w:val="142"/>
              <w:spacing w:line="300" w:lineRule="exact"/>
              <w:jc w:val="right"/>
            </w:pPr>
            <w:r>
              <w:t>36.97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C15131" w:rsidRPr="00C15131" w:rsidRDefault="00C15131" w:rsidP="00FD2563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9.</w:t>
            </w:r>
            <w:r w:rsidR="00FD2563">
              <w:t>89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C15131" w:rsidRPr="00C15131" w:rsidRDefault="00C15131" w:rsidP="00351DAD">
            <w:pPr>
              <w:pStyle w:val="142"/>
              <w:spacing w:line="300" w:lineRule="exact"/>
              <w:jc w:val="right"/>
            </w:pPr>
            <w:r w:rsidRPr="00C15131">
              <w:rPr>
                <w:rFonts w:hint="eastAsia"/>
              </w:rPr>
              <w:t>43.5</w:t>
            </w:r>
            <w:r w:rsidR="00FD2563">
              <w:t>1</w:t>
            </w:r>
          </w:p>
        </w:tc>
      </w:tr>
    </w:tbl>
    <w:p w:rsidR="00AE2B9D" w:rsidRDefault="00AE2B9D" w:rsidP="000937BC">
      <w:pPr>
        <w:pStyle w:val="142"/>
      </w:pPr>
      <w:r>
        <w:rPr>
          <w:rFonts w:hint="eastAsia"/>
        </w:rPr>
        <w:t>說    明：表列執行實績係該基金11</w:t>
      </w:r>
      <w:r w:rsidR="00351DAD">
        <w:t>3</w:t>
      </w:r>
      <w:r>
        <w:rPr>
          <w:rFonts w:hint="eastAsia"/>
        </w:rPr>
        <w:t>年截至7月底止「受理申請補助」案件數。</w:t>
      </w:r>
    </w:p>
    <w:p w:rsidR="00AE2B9D" w:rsidRDefault="00AE2B9D" w:rsidP="000937BC">
      <w:pPr>
        <w:pStyle w:val="142"/>
        <w:rPr>
          <w:rFonts w:hAnsi="標楷體"/>
          <w:b/>
          <w:bCs/>
        </w:rPr>
      </w:pPr>
      <w:r>
        <w:rPr>
          <w:rFonts w:hint="eastAsia"/>
        </w:rPr>
        <w:t>資料來源：產業發展署提供。</w:t>
      </w:r>
    </w:p>
    <w:p w:rsidR="00B52AC1" w:rsidRDefault="00B52AC1" w:rsidP="00B52AC1">
      <w:pPr>
        <w:widowControl/>
        <w:ind w:leftChars="-34" w:left="1316" w:hangingChars="498" w:hanging="1412"/>
        <w:rPr>
          <w:rFonts w:hAnsi="標楷體"/>
          <w:b/>
          <w:bCs/>
        </w:rPr>
      </w:pPr>
      <w:r w:rsidRPr="002974F6">
        <w:rPr>
          <w:rFonts w:hAnsi="標楷體" w:hint="eastAsia"/>
          <w:b/>
          <w:bCs/>
        </w:rPr>
        <w:t>表</w:t>
      </w:r>
      <w:r w:rsidR="00AE2B9D">
        <w:rPr>
          <w:rFonts w:hAnsi="標楷體" w:hint="eastAsia"/>
          <w:b/>
          <w:bCs/>
        </w:rPr>
        <w:t>3</w:t>
      </w:r>
      <w:r w:rsidRPr="002974F6">
        <w:rPr>
          <w:rFonts w:hAnsi="標楷體" w:hint="eastAsia"/>
          <w:b/>
          <w:bCs/>
        </w:rPr>
        <w:t xml:space="preserve">  各市(縣)電動機車</w:t>
      </w:r>
      <w:r>
        <w:rPr>
          <w:rFonts w:hAnsi="標楷體" w:hint="eastAsia"/>
          <w:b/>
          <w:bCs/>
        </w:rPr>
        <w:t>登記數及</w:t>
      </w:r>
      <w:r w:rsidRPr="002974F6">
        <w:rPr>
          <w:rFonts w:hAnsi="標楷體" w:hint="eastAsia"/>
          <w:b/>
          <w:bCs/>
        </w:rPr>
        <w:t>充</w:t>
      </w:r>
      <w:r>
        <w:rPr>
          <w:rFonts w:hAnsi="標楷體" w:hint="eastAsia"/>
          <w:b/>
          <w:bCs/>
        </w:rPr>
        <w:t>、換電</w:t>
      </w:r>
      <w:r w:rsidRPr="002974F6">
        <w:rPr>
          <w:rFonts w:hAnsi="標楷體" w:hint="eastAsia"/>
          <w:b/>
          <w:bCs/>
        </w:rPr>
        <w:t>設施建置數</w:t>
      </w:r>
      <w:r>
        <w:rPr>
          <w:rFonts w:hAnsi="標楷體" w:hint="eastAsia"/>
          <w:b/>
          <w:bCs/>
        </w:rPr>
        <w:t>量統計</w:t>
      </w:r>
      <w:r w:rsidRPr="002974F6">
        <w:rPr>
          <w:rFonts w:hAnsi="標楷體" w:hint="eastAsia"/>
          <w:b/>
          <w:bCs/>
        </w:rPr>
        <w:t>表</w:t>
      </w:r>
    </w:p>
    <w:p w:rsidR="00B52AC1" w:rsidRPr="002974F6" w:rsidRDefault="000E5569" w:rsidP="00B52AC1">
      <w:pPr>
        <w:widowControl/>
        <w:spacing w:line="280" w:lineRule="exact"/>
        <w:ind w:leftChars="188" w:left="1201" w:hangingChars="275" w:hanging="669"/>
        <w:jc w:val="right"/>
        <w:rPr>
          <w:rFonts w:hAnsi="標楷體"/>
          <w:bCs/>
          <w:sz w:val="24"/>
          <w:szCs w:val="24"/>
        </w:rPr>
      </w:pPr>
      <w:r>
        <w:rPr>
          <w:rFonts w:hAnsi="標楷體" w:hint="eastAsia"/>
          <w:bCs/>
          <w:sz w:val="24"/>
          <w:szCs w:val="24"/>
        </w:rPr>
        <w:t xml:space="preserve"> </w:t>
      </w:r>
      <w:r>
        <w:rPr>
          <w:rFonts w:hAnsi="標楷體"/>
          <w:bCs/>
          <w:sz w:val="24"/>
          <w:szCs w:val="24"/>
        </w:rPr>
        <w:t xml:space="preserve"> </w:t>
      </w:r>
      <w:r w:rsidR="00B52AC1" w:rsidRPr="002974F6">
        <w:rPr>
          <w:rFonts w:hAnsi="標楷體" w:hint="eastAsia"/>
          <w:bCs/>
          <w:sz w:val="24"/>
          <w:szCs w:val="24"/>
        </w:rPr>
        <w:t>單位：輛；站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1843"/>
        <w:gridCol w:w="1134"/>
        <w:gridCol w:w="1418"/>
        <w:gridCol w:w="1275"/>
      </w:tblGrid>
      <w:tr w:rsidR="00576B4C" w:rsidRPr="002974F6" w:rsidTr="008652A8">
        <w:trPr>
          <w:trHeight w:val="1"/>
          <w:tblHeader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bCs/>
                <w:sz w:val="24"/>
                <w:szCs w:val="24"/>
              </w:rPr>
              <w:t>縣市別</w:t>
            </w:r>
          </w:p>
        </w:tc>
        <w:tc>
          <w:tcPr>
            <w:tcW w:w="1701" w:type="dxa"/>
            <w:vMerge w:val="restart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 w:cs="Tahoma"/>
                <w:b/>
                <w:bCs/>
                <w:sz w:val="24"/>
                <w:szCs w:val="24"/>
              </w:rPr>
            </w:pPr>
            <w:r w:rsidRPr="00AD4A6C">
              <w:rPr>
                <w:rFonts w:hAnsi="標楷體" w:cs="Tahoma" w:hint="eastAsia"/>
                <w:b/>
                <w:bCs/>
                <w:sz w:val="24"/>
                <w:szCs w:val="24"/>
              </w:rPr>
              <w:t>各縣市機車登記數量</w:t>
            </w:r>
          </w:p>
        </w:tc>
        <w:tc>
          <w:tcPr>
            <w:tcW w:w="1843" w:type="dxa"/>
            <w:vMerge w:val="restart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 w:cs="Tahoma"/>
                <w:b/>
                <w:bCs/>
                <w:sz w:val="24"/>
                <w:szCs w:val="24"/>
              </w:rPr>
            </w:pPr>
            <w:r w:rsidRPr="00AD4A6C">
              <w:rPr>
                <w:rFonts w:hAnsi="標楷體" w:cs="Tahoma" w:hint="eastAsia"/>
                <w:b/>
                <w:bCs/>
                <w:sz w:val="24"/>
                <w:szCs w:val="24"/>
              </w:rPr>
              <w:t>電動機車登記數量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bCs/>
                <w:sz w:val="24"/>
                <w:szCs w:val="24"/>
              </w:rPr>
              <w:t>能源補充設施</w:t>
            </w:r>
          </w:p>
        </w:tc>
      </w:tr>
      <w:tr w:rsidR="00576B4C" w:rsidRPr="002974F6" w:rsidTr="008652A8">
        <w:trPr>
          <w:trHeight w:val="1"/>
          <w:tblHeader/>
        </w:trPr>
        <w:tc>
          <w:tcPr>
            <w:tcW w:w="1134" w:type="dxa"/>
            <w:vMerge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bCs/>
                <w:sz w:val="24"/>
                <w:szCs w:val="24"/>
              </w:rPr>
              <w:t>充電站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bCs/>
                <w:sz w:val="24"/>
                <w:szCs w:val="24"/>
              </w:rPr>
              <w:t>換電站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bCs/>
                <w:sz w:val="24"/>
                <w:szCs w:val="24"/>
              </w:rPr>
              <w:t>合計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新北市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3,371,822</w:t>
            </w:r>
          </w:p>
        </w:tc>
        <w:tc>
          <w:tcPr>
            <w:tcW w:w="1843" w:type="dxa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17,623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bCs/>
                <w:sz w:val="24"/>
                <w:szCs w:val="24"/>
              </w:rPr>
              <w:t>1</w:t>
            </w:r>
            <w:r w:rsidRPr="00AD4A6C">
              <w:rPr>
                <w:rFonts w:hAnsi="標楷體"/>
                <w:bCs/>
                <w:sz w:val="24"/>
                <w:szCs w:val="24"/>
              </w:rPr>
              <w:t>8</w:t>
            </w:r>
            <w:r w:rsidRPr="00AD4A6C">
              <w:rPr>
                <w:rFonts w:hAnsi="標楷體" w:hint="eastAsia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</w:t>
            </w:r>
            <w:r w:rsidRPr="00AD4A6C">
              <w:rPr>
                <w:rFonts w:hAnsi="標楷體"/>
                <w:sz w:val="24"/>
                <w:szCs w:val="24"/>
              </w:rPr>
              <w:t>54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838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臺北市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1,776,540</w:t>
            </w:r>
          </w:p>
        </w:tc>
        <w:tc>
          <w:tcPr>
            <w:tcW w:w="1843" w:type="dxa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8</w:t>
            </w:r>
            <w:r w:rsidRPr="00AD4A6C">
              <w:rPr>
                <w:rFonts w:hAnsi="標楷體"/>
                <w:sz w:val="24"/>
                <w:szCs w:val="24"/>
              </w:rPr>
              <w:t>6,871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08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07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415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桃園市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2,257,406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97,914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87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</w:t>
            </w:r>
            <w:r w:rsidRPr="00AD4A6C">
              <w:rPr>
                <w:rFonts w:hAnsi="標楷體"/>
                <w:sz w:val="24"/>
                <w:szCs w:val="24"/>
              </w:rPr>
              <w:t>70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657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臺中市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3,048,876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103,970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157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</w:t>
            </w:r>
            <w:r w:rsidRPr="00AD4A6C">
              <w:rPr>
                <w:rFonts w:hAnsi="標楷體"/>
                <w:sz w:val="24"/>
                <w:szCs w:val="24"/>
              </w:rPr>
              <w:t>88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845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臺南市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2,121,072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64,858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39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</w:t>
            </w:r>
            <w:r w:rsidRPr="00AD4A6C">
              <w:rPr>
                <w:rFonts w:hAnsi="標楷體"/>
                <w:sz w:val="24"/>
                <w:szCs w:val="24"/>
              </w:rPr>
              <w:t>64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603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高雄市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3,062,989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100,919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176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</w:t>
            </w:r>
            <w:r w:rsidRPr="00AD4A6C">
              <w:rPr>
                <w:rFonts w:hAnsi="標楷體"/>
                <w:sz w:val="24"/>
                <w:szCs w:val="24"/>
              </w:rPr>
              <w:t>38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814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宜蘭縣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453,852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9,282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</w:t>
            </w:r>
            <w:r w:rsidRPr="00AD4A6C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7</w:t>
            </w:r>
            <w:r w:rsidRPr="00AD4A6C">
              <w:rPr>
                <w:rFonts w:hAnsi="標楷體"/>
                <w:sz w:val="24"/>
                <w:szCs w:val="24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118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新竹縣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598,743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15,900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09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142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苗栗縣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568,888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7,952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38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177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彰化縣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1,367,126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25,466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</w:t>
            </w:r>
            <w:r w:rsidRPr="00AD4A6C">
              <w:rPr>
                <w:rFonts w:hAnsi="標楷體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279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lastRenderedPageBreak/>
              <w:t>南投縣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538,724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9,976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</w:t>
            </w:r>
            <w:r w:rsidRPr="00AD4A6C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41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181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雲林縣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737,275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14,666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168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嘉義縣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548,968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6,849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139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屏東縣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943,306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20,949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95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234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臺東縣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232,186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5,215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</w:t>
            </w:r>
            <w:r w:rsidRPr="00AD4A6C">
              <w:rPr>
                <w:rFonts w:hAnsi="標楷體"/>
                <w:sz w:val="24"/>
                <w:szCs w:val="24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96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花蓮縣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326,576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9,768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49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186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澎湖縣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125,180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3,717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9</w:t>
            </w:r>
            <w:r w:rsidRPr="00AD4A6C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113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基隆市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297,552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11,523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46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新竹市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462,924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15,490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8</w:t>
            </w:r>
            <w:r w:rsidRPr="00AD4A6C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119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嘉義市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283,172</w:t>
            </w:r>
          </w:p>
        </w:tc>
        <w:tc>
          <w:tcPr>
            <w:tcW w:w="1843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8,275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6</w:t>
            </w:r>
            <w:r w:rsidRPr="00AD4A6C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94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AD4A6C">
              <w:rPr>
                <w:rFonts w:hAnsi="標楷體" w:hint="eastAsia"/>
                <w:spacing w:val="-22"/>
                <w:sz w:val="24"/>
                <w:szCs w:val="24"/>
              </w:rPr>
              <w:t>金馬地區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1</w:t>
            </w:r>
            <w:r w:rsidRPr="00AD4A6C">
              <w:rPr>
                <w:rFonts w:hAnsi="標楷體"/>
                <w:sz w:val="24"/>
                <w:szCs w:val="24"/>
              </w:rPr>
              <w:t>43,373</w:t>
            </w:r>
          </w:p>
        </w:tc>
        <w:tc>
          <w:tcPr>
            <w:tcW w:w="1843" w:type="dxa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  <w:r w:rsidRPr="00AD4A6C">
              <w:rPr>
                <w:rFonts w:hAnsi="標楷體"/>
                <w:sz w:val="24"/>
                <w:szCs w:val="24"/>
              </w:rPr>
              <w:t>,715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</w:t>
            </w:r>
            <w:r w:rsidRPr="00AD4A6C">
              <w:rPr>
                <w:rFonts w:hAnsi="標楷體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/>
                <w:sz w:val="24"/>
                <w:szCs w:val="24"/>
              </w:rPr>
              <w:t>47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96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綠島鄉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(</w:t>
            </w:r>
            <w:r>
              <w:rPr>
                <w:rFonts w:hAnsi="標楷體" w:hint="eastAsia"/>
                <w:sz w:val="24"/>
                <w:szCs w:val="24"/>
              </w:rPr>
              <w:t>詳</w:t>
            </w:r>
            <w:r w:rsidRPr="00AD4A6C">
              <w:rPr>
                <w:rFonts w:hAnsi="標楷體" w:hint="eastAsia"/>
                <w:sz w:val="24"/>
                <w:szCs w:val="24"/>
              </w:rPr>
              <w:t>說明2)</w:t>
            </w:r>
          </w:p>
        </w:tc>
        <w:tc>
          <w:tcPr>
            <w:tcW w:w="1843" w:type="dxa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 xml:space="preserve">-　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3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琉球鄉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(</w:t>
            </w:r>
            <w:r>
              <w:rPr>
                <w:rFonts w:hAnsi="標楷體" w:hint="eastAsia"/>
                <w:sz w:val="24"/>
                <w:szCs w:val="24"/>
              </w:rPr>
              <w:t>詳</w:t>
            </w:r>
            <w:r w:rsidRPr="00AD4A6C">
              <w:rPr>
                <w:rFonts w:hAnsi="標楷體" w:hint="eastAsia"/>
                <w:sz w:val="24"/>
                <w:szCs w:val="24"/>
              </w:rPr>
              <w:t>說明2)</w:t>
            </w:r>
          </w:p>
        </w:tc>
        <w:tc>
          <w:tcPr>
            <w:tcW w:w="1843" w:type="dxa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 xml:space="preserve">-　</w:t>
            </w:r>
          </w:p>
        </w:tc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2</w:t>
            </w:r>
            <w:r w:rsidRPr="00AD4A6C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D4A6C">
              <w:rPr>
                <w:rFonts w:hAnsi="標楷體" w:hint="eastAsia"/>
                <w:sz w:val="24"/>
                <w:szCs w:val="24"/>
              </w:rPr>
              <w:t>41</w:t>
            </w:r>
          </w:p>
        </w:tc>
      </w:tr>
      <w:tr w:rsidR="00576B4C" w:rsidRPr="002974F6" w:rsidTr="008652A8">
        <w:trPr>
          <w:trHeight w:val="1"/>
        </w:trPr>
        <w:tc>
          <w:tcPr>
            <w:tcW w:w="1134" w:type="dxa"/>
            <w:shd w:val="clear" w:color="auto" w:fill="auto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bCs/>
                <w:sz w:val="24"/>
                <w:szCs w:val="24"/>
              </w:rPr>
              <w:t>合計</w:t>
            </w:r>
          </w:p>
        </w:tc>
        <w:tc>
          <w:tcPr>
            <w:tcW w:w="1701" w:type="dxa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spacing w:val="-20"/>
                <w:sz w:val="24"/>
                <w:szCs w:val="24"/>
              </w:rPr>
              <w:t>2</w:t>
            </w:r>
            <w:r w:rsidRPr="00AD4A6C">
              <w:rPr>
                <w:rFonts w:hAnsi="標楷體"/>
                <w:b/>
                <w:spacing w:val="-20"/>
                <w:sz w:val="24"/>
                <w:szCs w:val="24"/>
              </w:rPr>
              <w:t>3,266,550</w:t>
            </w:r>
          </w:p>
        </w:tc>
        <w:tc>
          <w:tcPr>
            <w:tcW w:w="1843" w:type="dxa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sz w:val="24"/>
                <w:szCs w:val="24"/>
              </w:rPr>
              <w:t>7</w:t>
            </w:r>
            <w:r w:rsidRPr="00AD4A6C">
              <w:rPr>
                <w:rFonts w:hAnsi="標楷體"/>
                <w:b/>
                <w:sz w:val="24"/>
                <w:szCs w:val="24"/>
              </w:rPr>
              <w:t>40,898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sz w:val="24"/>
                <w:szCs w:val="24"/>
              </w:rPr>
              <w:t>1</w:t>
            </w:r>
            <w:r w:rsidRPr="00AD4A6C">
              <w:rPr>
                <w:rFonts w:hAnsi="標楷體"/>
                <w:b/>
                <w:sz w:val="24"/>
                <w:szCs w:val="24"/>
              </w:rPr>
              <w:t>,</w:t>
            </w:r>
            <w:r w:rsidRPr="00AD4A6C">
              <w:rPr>
                <w:rFonts w:hAnsi="標楷體" w:hint="eastAsia"/>
                <w:b/>
                <w:sz w:val="24"/>
                <w:szCs w:val="24"/>
              </w:rPr>
              <w:t>568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sz w:val="24"/>
                <w:szCs w:val="24"/>
              </w:rPr>
              <w:t>4</w:t>
            </w:r>
            <w:r w:rsidRPr="00AD4A6C">
              <w:rPr>
                <w:rFonts w:hAnsi="標楷體"/>
                <w:b/>
                <w:sz w:val="24"/>
                <w:szCs w:val="24"/>
              </w:rPr>
              <w:t>,</w:t>
            </w:r>
            <w:r w:rsidRPr="00AD4A6C">
              <w:rPr>
                <w:rFonts w:hAnsi="標楷體" w:hint="eastAsia"/>
                <w:b/>
                <w:sz w:val="24"/>
                <w:szCs w:val="24"/>
              </w:rPr>
              <w:t>836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76B4C" w:rsidRPr="00AD4A6C" w:rsidRDefault="00576B4C" w:rsidP="00E97C14">
            <w:pPr>
              <w:overflowPunct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AD4A6C">
              <w:rPr>
                <w:rFonts w:hAnsi="標楷體" w:hint="eastAsia"/>
                <w:b/>
                <w:sz w:val="24"/>
                <w:szCs w:val="24"/>
              </w:rPr>
              <w:t>6</w:t>
            </w:r>
            <w:r w:rsidRPr="00AD4A6C">
              <w:rPr>
                <w:rFonts w:hAnsi="標楷體"/>
                <w:b/>
                <w:sz w:val="24"/>
                <w:szCs w:val="24"/>
              </w:rPr>
              <w:t>,</w:t>
            </w:r>
            <w:r w:rsidRPr="00AD4A6C">
              <w:rPr>
                <w:rFonts w:hAnsi="標楷體" w:hint="eastAsia"/>
                <w:b/>
                <w:sz w:val="24"/>
                <w:szCs w:val="24"/>
              </w:rPr>
              <w:t>404</w:t>
            </w:r>
          </w:p>
        </w:tc>
      </w:tr>
    </w:tbl>
    <w:p w:rsidR="00B52AC1" w:rsidRDefault="00B52AC1" w:rsidP="00B52AC1">
      <w:pPr>
        <w:pStyle w:val="142"/>
        <w:ind w:left="1386" w:hangingChars="570" w:hanging="1386"/>
        <w:rPr>
          <w:snapToGrid/>
        </w:rPr>
      </w:pPr>
      <w:r w:rsidRPr="002974F6">
        <w:rPr>
          <w:rFonts w:hint="eastAsia"/>
          <w:snapToGrid/>
        </w:rPr>
        <w:t>說    明</w:t>
      </w:r>
      <w:r w:rsidRPr="00640451">
        <w:rPr>
          <w:rFonts w:hint="eastAsia"/>
          <w:snapToGrid/>
        </w:rPr>
        <w:t>：</w:t>
      </w:r>
      <w:r>
        <w:rPr>
          <w:rFonts w:hint="eastAsia"/>
          <w:snapToGrid/>
        </w:rPr>
        <w:t>1</w:t>
      </w:r>
      <w:r>
        <w:rPr>
          <w:snapToGrid/>
        </w:rPr>
        <w:t>.</w:t>
      </w:r>
      <w:r w:rsidRPr="00640451">
        <w:rPr>
          <w:rFonts w:hint="eastAsia"/>
          <w:snapToGrid/>
        </w:rPr>
        <w:t>充電站及換電站為截至11</w:t>
      </w:r>
      <w:r w:rsidR="00D22D79">
        <w:rPr>
          <w:snapToGrid/>
        </w:rPr>
        <w:t>2</w:t>
      </w:r>
      <w:r w:rsidRPr="00640451">
        <w:rPr>
          <w:rFonts w:hint="eastAsia"/>
          <w:snapToGrid/>
        </w:rPr>
        <w:t>年底數據；</w:t>
      </w:r>
      <w:r w:rsidRPr="00CE22A4">
        <w:rPr>
          <w:rFonts w:hint="eastAsia"/>
          <w:snapToGrid/>
        </w:rPr>
        <w:t>機車登記數量為截至11</w:t>
      </w:r>
      <w:r w:rsidR="002771B8" w:rsidRPr="00CE22A4">
        <w:rPr>
          <w:snapToGrid/>
        </w:rPr>
        <w:t>3</w:t>
      </w:r>
      <w:r w:rsidRPr="00CE22A4">
        <w:rPr>
          <w:rFonts w:hint="eastAsia"/>
          <w:snapToGrid/>
        </w:rPr>
        <w:t>年</w:t>
      </w:r>
      <w:r w:rsidR="00C15131" w:rsidRPr="00CE22A4">
        <w:rPr>
          <w:rFonts w:hint="eastAsia"/>
          <w:snapToGrid/>
        </w:rPr>
        <w:t>7</w:t>
      </w:r>
      <w:r w:rsidRPr="00CE22A4">
        <w:rPr>
          <w:rFonts w:hint="eastAsia"/>
          <w:snapToGrid/>
        </w:rPr>
        <w:t>月底數據。</w:t>
      </w:r>
    </w:p>
    <w:p w:rsidR="00B52AC1" w:rsidRPr="00640451" w:rsidRDefault="00B52AC1" w:rsidP="00B52AC1">
      <w:pPr>
        <w:pStyle w:val="142"/>
        <w:ind w:leftChars="420" w:left="1384" w:hangingChars="80" w:hanging="195"/>
        <w:rPr>
          <w:snapToGrid/>
        </w:rPr>
      </w:pPr>
      <w:r>
        <w:rPr>
          <w:rFonts w:hint="eastAsia"/>
          <w:snapToGrid/>
        </w:rPr>
        <w:t>2.交通部統計查詢網尚無</w:t>
      </w:r>
      <w:r w:rsidRPr="00C559B3">
        <w:rPr>
          <w:rFonts w:hint="eastAsia"/>
          <w:snapToGrid/>
        </w:rPr>
        <w:t>鄉</w:t>
      </w:r>
      <w:r>
        <w:rPr>
          <w:rFonts w:hint="eastAsia"/>
          <w:snapToGrid/>
        </w:rPr>
        <w:t>鎮層級統計資料。</w:t>
      </w:r>
    </w:p>
    <w:p w:rsidR="00B52AC1" w:rsidRDefault="00B52AC1" w:rsidP="00B52AC1">
      <w:pPr>
        <w:pStyle w:val="142"/>
        <w:ind w:left="1189" w:hangingChars="489" w:hanging="1189"/>
      </w:pPr>
      <w:r w:rsidRPr="002974F6">
        <w:rPr>
          <w:rFonts w:hint="eastAsia"/>
          <w:snapToGrid/>
        </w:rPr>
        <w:t>資料來源：</w:t>
      </w:r>
      <w:r w:rsidRPr="00640451">
        <w:rPr>
          <w:rFonts w:hint="eastAsia"/>
          <w:snapToGrid/>
        </w:rPr>
        <w:t>充電站及換電站</w:t>
      </w:r>
      <w:r>
        <w:rPr>
          <w:rFonts w:hint="eastAsia"/>
          <w:snapToGrid/>
        </w:rPr>
        <w:t>資料參</w:t>
      </w:r>
      <w:r w:rsidRPr="002974F6">
        <w:rPr>
          <w:rFonts w:hint="eastAsia"/>
          <w:snapToGrid/>
        </w:rPr>
        <w:t>電動機車產業網</w:t>
      </w:r>
      <w:r>
        <w:rPr>
          <w:rFonts w:hint="eastAsia"/>
          <w:snapToGrid/>
        </w:rPr>
        <w:t>；各縣市機車與電動機車登記數量參</w:t>
      </w:r>
      <w:r w:rsidRPr="002974F6">
        <w:rPr>
          <w:rFonts w:hint="eastAsia"/>
          <w:snapToGrid/>
        </w:rPr>
        <w:t>交通部統計</w:t>
      </w:r>
      <w:r>
        <w:rPr>
          <w:rFonts w:hint="eastAsia"/>
          <w:snapToGrid/>
        </w:rPr>
        <w:t>查詢</w:t>
      </w:r>
      <w:r w:rsidRPr="002974F6">
        <w:rPr>
          <w:rFonts w:hint="eastAsia"/>
          <w:snapToGrid/>
        </w:rPr>
        <w:t>網。</w:t>
      </w:r>
    </w:p>
    <w:p w:rsidR="00FD6E87" w:rsidRPr="00016EBA" w:rsidRDefault="00FD6E87" w:rsidP="00FD6E87">
      <w:pPr>
        <w:spacing w:line="400" w:lineRule="exact"/>
        <w:ind w:leftChars="0" w:left="564" w:rightChars="-50" w:right="-142" w:hangingChars="199" w:hanging="564"/>
        <w:jc w:val="left"/>
        <w:rPr>
          <w:b/>
          <w:bCs/>
        </w:rPr>
      </w:pPr>
      <w:r w:rsidRPr="00016EBA">
        <w:rPr>
          <w:b/>
          <w:bCs/>
        </w:rPr>
        <w:lastRenderedPageBreak/>
        <w:t>表</w:t>
      </w:r>
      <w:r w:rsidRPr="00016EBA">
        <w:rPr>
          <w:rFonts w:hint="eastAsia"/>
          <w:b/>
          <w:bCs/>
        </w:rPr>
        <w:t>4</w:t>
      </w:r>
      <w:r w:rsidRPr="00016EBA">
        <w:rPr>
          <w:b/>
          <w:bCs/>
        </w:rPr>
        <w:t xml:space="preserve">  1</w:t>
      </w:r>
      <w:r w:rsidRPr="00016EBA">
        <w:rPr>
          <w:rFonts w:hint="eastAsia"/>
          <w:b/>
          <w:bCs/>
        </w:rPr>
        <w:t>07至112年度補助業者建置能源補充設施情形表</w:t>
      </w:r>
    </w:p>
    <w:p w:rsidR="00FD6E87" w:rsidRPr="00016EBA" w:rsidRDefault="00FD6E87" w:rsidP="00FD6E87">
      <w:pPr>
        <w:spacing w:line="400" w:lineRule="exact"/>
        <w:ind w:leftChars="199" w:left="564" w:rightChars="-50" w:right="-142" w:firstLineChars="1603" w:firstLine="4540"/>
        <w:jc w:val="left"/>
      </w:pPr>
      <w:r w:rsidRPr="00016EBA">
        <w:rPr>
          <w:rFonts w:hint="eastAsia"/>
        </w:rPr>
        <w:t xml:space="preserve"> </w:t>
      </w:r>
      <w:r w:rsidRPr="00016EBA">
        <w:t xml:space="preserve">           </w:t>
      </w:r>
      <w:r w:rsidRPr="00016EBA">
        <w:rPr>
          <w:sz w:val="24"/>
          <w:szCs w:val="24"/>
        </w:rPr>
        <w:t>單位</w:t>
      </w:r>
      <w:r w:rsidRPr="00016EBA">
        <w:rPr>
          <w:rFonts w:hint="eastAsia"/>
          <w:sz w:val="24"/>
          <w:szCs w:val="24"/>
        </w:rPr>
        <w:t>：站數；%</w:t>
      </w:r>
    </w:p>
    <w:tbl>
      <w:tblPr>
        <w:tblW w:w="838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850"/>
        <w:gridCol w:w="993"/>
        <w:gridCol w:w="992"/>
        <w:gridCol w:w="932"/>
        <w:gridCol w:w="1024"/>
        <w:gridCol w:w="1024"/>
        <w:gridCol w:w="1149"/>
      </w:tblGrid>
      <w:tr w:rsidR="00FD6E87" w:rsidRPr="00037869" w:rsidTr="00FD6E87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b/>
                <w:bCs/>
                <w:spacing w:val="-20"/>
              </w:rPr>
              <w:t>年度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07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09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10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11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D6E87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07-111</w:t>
            </w:r>
          </w:p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合計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1</w:t>
            </w:r>
            <w:r w:rsidRPr="00037869">
              <w:rPr>
                <w:b/>
                <w:bCs/>
                <w:spacing w:val="-20"/>
              </w:rPr>
              <w:t>12</w:t>
            </w:r>
          </w:p>
        </w:tc>
      </w:tr>
      <w:tr w:rsidR="00FD6E87" w:rsidRPr="00037869" w:rsidTr="00E97C14">
        <w:tc>
          <w:tcPr>
            <w:tcW w:w="1418" w:type="dxa"/>
            <w:shd w:val="clear" w:color="auto" w:fill="auto"/>
            <w:vAlign w:val="center"/>
          </w:tcPr>
          <w:p w:rsidR="00FD6E87" w:rsidRPr="00037869" w:rsidRDefault="00FD6E87" w:rsidP="00E97C1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六都</w:t>
            </w:r>
            <w:r w:rsidR="00E97C14">
              <w:rPr>
                <w:rFonts w:hint="eastAsia"/>
                <w:b/>
                <w:bCs/>
                <w:spacing w:val="-20"/>
              </w:rPr>
              <w:t>(</w:t>
            </w:r>
            <w:r w:rsidR="00E97C14">
              <w:rPr>
                <w:b/>
                <w:bCs/>
                <w:spacing w:val="-20"/>
              </w:rPr>
              <w:t>A)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5</w:t>
            </w:r>
            <w:r w:rsidRPr="00037869">
              <w:rPr>
                <w:spacing w:val="-20"/>
              </w:rPr>
              <w:t>58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2</w:t>
            </w:r>
            <w:r w:rsidRPr="00037869">
              <w:rPr>
                <w:spacing w:val="-20"/>
              </w:rPr>
              <w:t>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2</w:t>
            </w:r>
            <w:r w:rsidRPr="00037869">
              <w:rPr>
                <w:spacing w:val="-20"/>
              </w:rPr>
              <w:t>18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4</w:t>
            </w:r>
            <w:r w:rsidRPr="00037869">
              <w:rPr>
                <w:spacing w:val="-20"/>
              </w:rPr>
              <w:t>65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4</w:t>
            </w:r>
            <w:r w:rsidRPr="00037869">
              <w:rPr>
                <w:spacing w:val="-20"/>
              </w:rPr>
              <w:t>42</w:t>
            </w:r>
          </w:p>
        </w:tc>
        <w:tc>
          <w:tcPr>
            <w:tcW w:w="102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1</w:t>
            </w:r>
            <w:r w:rsidRPr="00037869">
              <w:rPr>
                <w:spacing w:val="-20"/>
              </w:rPr>
              <w:t>,926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5</w:t>
            </w:r>
            <w:r w:rsidRPr="00037869">
              <w:rPr>
                <w:spacing w:val="-20"/>
              </w:rPr>
              <w:t>87</w:t>
            </w:r>
          </w:p>
        </w:tc>
      </w:tr>
      <w:tr w:rsidR="00FD6E87" w:rsidRPr="00037869" w:rsidTr="00E97C14">
        <w:tc>
          <w:tcPr>
            <w:tcW w:w="1418" w:type="dxa"/>
            <w:shd w:val="clear" w:color="auto" w:fill="auto"/>
            <w:vAlign w:val="center"/>
          </w:tcPr>
          <w:p w:rsidR="00FD6E87" w:rsidRPr="00037869" w:rsidRDefault="00FD6E87" w:rsidP="00E97C1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b/>
                <w:bCs/>
                <w:spacing w:val="-20"/>
              </w:rPr>
              <w:t>非</w:t>
            </w:r>
            <w:r w:rsidRPr="00037869">
              <w:rPr>
                <w:rFonts w:hint="eastAsia"/>
                <w:b/>
                <w:bCs/>
                <w:spacing w:val="-20"/>
              </w:rPr>
              <w:t>六都</w:t>
            </w:r>
            <w:r w:rsidR="00E97C14">
              <w:rPr>
                <w:rFonts w:hint="eastAsia"/>
                <w:b/>
                <w:bCs/>
                <w:spacing w:val="-20"/>
              </w:rPr>
              <w:t>(</w:t>
            </w:r>
            <w:r w:rsidR="00E97C14">
              <w:rPr>
                <w:b/>
                <w:bCs/>
                <w:spacing w:val="-20"/>
              </w:rPr>
              <w:t>B)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1</w:t>
            </w:r>
            <w:r w:rsidRPr="00037869">
              <w:rPr>
                <w:spacing w:val="-20"/>
              </w:rPr>
              <w:t>91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spacing w:val="-20"/>
              </w:rPr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6</w:t>
            </w:r>
            <w:r w:rsidRPr="00037869">
              <w:rPr>
                <w:spacing w:val="-20"/>
              </w:rPr>
              <w:t>2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1</w:t>
            </w:r>
            <w:r w:rsidRPr="00037869">
              <w:rPr>
                <w:spacing w:val="-20"/>
              </w:rPr>
              <w:t>07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3</w:t>
            </w:r>
            <w:r w:rsidRPr="00037869">
              <w:rPr>
                <w:spacing w:val="-20"/>
              </w:rPr>
              <w:t>47</w:t>
            </w:r>
          </w:p>
        </w:tc>
        <w:tc>
          <w:tcPr>
            <w:tcW w:w="102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spacing w:val="-20"/>
              </w:rPr>
              <w:t>726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3</w:t>
            </w:r>
            <w:r w:rsidRPr="00037869">
              <w:rPr>
                <w:spacing w:val="-20"/>
              </w:rPr>
              <w:t>40</w:t>
            </w:r>
          </w:p>
        </w:tc>
      </w:tr>
      <w:tr w:rsidR="00FD6E87" w:rsidRPr="00037869" w:rsidTr="00E97C14">
        <w:tc>
          <w:tcPr>
            <w:tcW w:w="1418" w:type="dxa"/>
            <w:shd w:val="clear" w:color="auto" w:fill="auto"/>
            <w:vAlign w:val="center"/>
          </w:tcPr>
          <w:p w:rsidR="00FD6E87" w:rsidRPr="00037869" w:rsidRDefault="00FD6E87" w:rsidP="00E97C1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b/>
                <w:bCs/>
                <w:spacing w:val="-20"/>
              </w:rPr>
              <w:t>總計</w:t>
            </w:r>
            <w:r w:rsidR="00E97C14">
              <w:rPr>
                <w:rFonts w:hint="eastAsia"/>
                <w:b/>
                <w:bCs/>
                <w:spacing w:val="-20"/>
              </w:rPr>
              <w:t>(</w:t>
            </w:r>
            <w:r w:rsidR="00E97C14">
              <w:rPr>
                <w:b/>
                <w:bCs/>
                <w:spacing w:val="-20"/>
              </w:rPr>
              <w:t>C=A+B)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7</w:t>
            </w:r>
            <w:r w:rsidRPr="00037869">
              <w:rPr>
                <w:b/>
                <w:bCs/>
                <w:spacing w:val="-20"/>
              </w:rPr>
              <w:t>49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2</w:t>
            </w:r>
            <w:r w:rsidRPr="00037869">
              <w:rPr>
                <w:b/>
                <w:bCs/>
                <w:spacing w:val="-20"/>
              </w:rPr>
              <w:t>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2</w:t>
            </w:r>
            <w:r w:rsidRPr="00037869">
              <w:rPr>
                <w:b/>
                <w:bCs/>
                <w:spacing w:val="-20"/>
              </w:rPr>
              <w:t>80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5</w:t>
            </w:r>
            <w:r w:rsidRPr="00037869">
              <w:rPr>
                <w:b/>
                <w:bCs/>
                <w:spacing w:val="-20"/>
              </w:rPr>
              <w:t>72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7</w:t>
            </w:r>
            <w:r w:rsidRPr="00037869">
              <w:rPr>
                <w:b/>
                <w:bCs/>
                <w:spacing w:val="-20"/>
              </w:rPr>
              <w:t>89</w:t>
            </w:r>
          </w:p>
        </w:tc>
        <w:tc>
          <w:tcPr>
            <w:tcW w:w="102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2</w:t>
            </w:r>
            <w:r w:rsidRPr="00037869">
              <w:rPr>
                <w:b/>
                <w:bCs/>
                <w:spacing w:val="-20"/>
              </w:rPr>
              <w:t>,652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37869">
              <w:rPr>
                <w:rFonts w:hint="eastAsia"/>
                <w:b/>
                <w:bCs/>
                <w:spacing w:val="-20"/>
              </w:rPr>
              <w:t>9</w:t>
            </w:r>
            <w:r w:rsidRPr="00037869">
              <w:rPr>
                <w:b/>
                <w:bCs/>
                <w:spacing w:val="-20"/>
              </w:rPr>
              <w:t>27</w:t>
            </w:r>
          </w:p>
        </w:tc>
      </w:tr>
      <w:tr w:rsidR="00FD6E87" w:rsidRPr="00037869" w:rsidTr="00E97C14">
        <w:tc>
          <w:tcPr>
            <w:tcW w:w="1418" w:type="dxa"/>
            <w:shd w:val="clear" w:color="auto" w:fill="auto"/>
            <w:vAlign w:val="center"/>
          </w:tcPr>
          <w:p w:rsidR="00FD6E87" w:rsidRPr="00037869" w:rsidRDefault="00FD6E87" w:rsidP="00E97C14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037869">
              <w:rPr>
                <w:b/>
                <w:bCs/>
                <w:spacing w:val="-20"/>
              </w:rPr>
              <w:t>非</w:t>
            </w:r>
            <w:r w:rsidRPr="00037869">
              <w:rPr>
                <w:rFonts w:hint="eastAsia"/>
                <w:b/>
                <w:bCs/>
                <w:spacing w:val="-20"/>
              </w:rPr>
              <w:t>六都占比</w:t>
            </w:r>
            <w:r w:rsidR="00E97C14">
              <w:rPr>
                <w:rFonts w:hint="eastAsia"/>
                <w:b/>
                <w:bCs/>
                <w:spacing w:val="-20"/>
              </w:rPr>
              <w:t>(B</w:t>
            </w:r>
            <w:r w:rsidR="00E97C14">
              <w:rPr>
                <w:b/>
                <w:bCs/>
                <w:spacing w:val="-20"/>
              </w:rPr>
              <w:t>/C)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2</w:t>
            </w:r>
            <w:r w:rsidRPr="00037869">
              <w:rPr>
                <w:spacing w:val="-20"/>
              </w:rPr>
              <w:t>5.5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7</w:t>
            </w:r>
            <w:r w:rsidRPr="00037869">
              <w:rPr>
                <w:spacing w:val="-20"/>
              </w:rPr>
              <w:t>.25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2</w:t>
            </w:r>
            <w:r w:rsidRPr="00037869">
              <w:rPr>
                <w:spacing w:val="-20"/>
              </w:rPr>
              <w:t>2.14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1</w:t>
            </w:r>
            <w:r w:rsidRPr="00037869">
              <w:rPr>
                <w:spacing w:val="-20"/>
              </w:rPr>
              <w:t>8.71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4</w:t>
            </w:r>
            <w:r w:rsidRPr="00037869">
              <w:rPr>
                <w:spacing w:val="-20"/>
              </w:rPr>
              <w:t>3.98</w:t>
            </w:r>
          </w:p>
        </w:tc>
        <w:tc>
          <w:tcPr>
            <w:tcW w:w="1024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2</w:t>
            </w:r>
            <w:r w:rsidRPr="00037869">
              <w:rPr>
                <w:spacing w:val="-20"/>
              </w:rPr>
              <w:t>7.38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D6E87" w:rsidRPr="00037869" w:rsidRDefault="00FD6E87" w:rsidP="00BA0C74">
            <w:pPr>
              <w:pStyle w:val="142"/>
              <w:jc w:val="right"/>
              <w:rPr>
                <w:spacing w:val="-20"/>
              </w:rPr>
            </w:pPr>
            <w:r w:rsidRPr="00037869">
              <w:rPr>
                <w:rFonts w:hint="eastAsia"/>
                <w:spacing w:val="-20"/>
              </w:rPr>
              <w:t>3</w:t>
            </w:r>
            <w:r w:rsidRPr="00037869">
              <w:rPr>
                <w:spacing w:val="-20"/>
              </w:rPr>
              <w:t>6.68</w:t>
            </w:r>
          </w:p>
        </w:tc>
      </w:tr>
    </w:tbl>
    <w:p w:rsidR="00FD6E87" w:rsidRPr="00016EBA" w:rsidRDefault="00FD6E87" w:rsidP="00FD6E87">
      <w:pPr>
        <w:pStyle w:val="142"/>
        <w:ind w:firstLineChars="5" w:firstLine="12"/>
      </w:pPr>
      <w:r w:rsidRPr="00016EBA">
        <w:t>資料來源</w:t>
      </w:r>
      <w:r w:rsidRPr="00016EBA">
        <w:rPr>
          <w:rFonts w:hint="eastAsia"/>
        </w:rPr>
        <w:t>：</w:t>
      </w:r>
      <w:r w:rsidR="006C662D">
        <w:rPr>
          <w:rFonts w:hint="eastAsia"/>
        </w:rPr>
        <w:t>產業發展署提供，</w:t>
      </w:r>
      <w:r w:rsidRPr="00016EBA">
        <w:t>本</w:t>
      </w:r>
      <w:r>
        <w:t>中心</w:t>
      </w:r>
      <w:r w:rsidRPr="00016EBA">
        <w:t>整理</w:t>
      </w:r>
      <w:r w:rsidRPr="00016EBA">
        <w:rPr>
          <w:rFonts w:hint="eastAsia"/>
        </w:rPr>
        <w:t>。</w:t>
      </w:r>
    </w:p>
    <w:sectPr w:rsidR="00FD6E87" w:rsidRPr="00016EBA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433139" w:rsidRPr="0043313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BF1AD4" w:rsidRDefault="00BF1AD4" w:rsidP="00C52886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 w:rsidR="00240F0D">
        <w:rPr>
          <w:rFonts w:hint="eastAsia"/>
        </w:rPr>
        <w:t>配合產業發展署修正</w:t>
      </w:r>
      <w:r w:rsidR="000D0962">
        <w:rPr>
          <w:rFonts w:hint="eastAsia"/>
        </w:rPr>
        <w:t>本計畫內容</w:t>
      </w:r>
      <w:r w:rsidR="00240F0D">
        <w:rPr>
          <w:rFonts w:hint="eastAsia"/>
        </w:rPr>
        <w:t>，原</w:t>
      </w:r>
      <w:r>
        <w:rPr>
          <w:rFonts w:hint="eastAsia"/>
        </w:rPr>
        <w:t>規劃</w:t>
      </w:r>
      <w:r w:rsidR="00240F0D">
        <w:rPr>
          <w:rFonts w:hint="eastAsia"/>
        </w:rPr>
        <w:t>1</w:t>
      </w:r>
      <w:r w:rsidR="00240F0D">
        <w:t>14</w:t>
      </w:r>
      <w:r w:rsidR="00240F0D">
        <w:rPr>
          <w:rFonts w:hint="eastAsia"/>
        </w:rPr>
        <w:t>年度</w:t>
      </w:r>
      <w:r w:rsidR="00DA23AA">
        <w:rPr>
          <w:rFonts w:hint="eastAsia"/>
        </w:rPr>
        <w:t>經費</w:t>
      </w:r>
      <w:r w:rsidR="00240F0D">
        <w:rPr>
          <w:rFonts w:hint="eastAsia"/>
        </w:rPr>
        <w:t>由</w:t>
      </w:r>
      <w:r>
        <w:rPr>
          <w:rFonts w:hint="eastAsia"/>
        </w:rPr>
        <w:t>1</w:t>
      </w:r>
      <w:r>
        <w:t>5.46</w:t>
      </w:r>
      <w:r>
        <w:rPr>
          <w:rFonts w:hint="eastAsia"/>
        </w:rPr>
        <w:t>億元</w:t>
      </w:r>
      <w:r w:rsidR="00240F0D">
        <w:rPr>
          <w:rFonts w:hint="eastAsia"/>
        </w:rPr>
        <w:t>調降至</w:t>
      </w:r>
      <w:r w:rsidR="00D0669B">
        <w:rPr>
          <w:rFonts w:hint="eastAsia"/>
        </w:rPr>
        <w:t>6</w:t>
      </w:r>
      <w:r w:rsidR="00D0669B">
        <w:t>.78</w:t>
      </w:r>
      <w:r w:rsidR="00D0669B">
        <w:rPr>
          <w:rFonts w:hint="eastAsia"/>
        </w:rPr>
        <w:t>億元</w:t>
      </w:r>
      <w:r w:rsidR="000D0962">
        <w:rPr>
          <w:rFonts w:hint="eastAsia"/>
        </w:rPr>
        <w:t>，又產業發展署刻正辦理</w:t>
      </w:r>
      <w:r w:rsidR="00C22995">
        <w:rPr>
          <w:rFonts w:hint="eastAsia"/>
        </w:rPr>
        <w:t>計畫修正</w:t>
      </w:r>
      <w:r w:rsidR="000D0962">
        <w:rPr>
          <w:rFonts w:hint="eastAsia"/>
        </w:rPr>
        <w:t>報院事宜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3139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CFE7DB-1BC2-4E52-A3EA-3012A954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3DA89-14A6-427A-90DC-82FADB5B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16</Pages>
  <Words>450</Words>
  <Characters>2568</Characters>
  <Application>Microsoft Office Word</Application>
  <DocSecurity>0</DocSecurity>
  <Lines>21</Lines>
  <Paragraphs>6</Paragraphs>
  <ScaleCrop>false</ScaleCrop>
  <Company>HOME</Company>
  <LinksUpToDate>false</LinksUpToDate>
  <CharactersWithSpaces>3012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