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38A0" w:rsidRPr="00FA0779" w:rsidRDefault="000B38A0" w:rsidP="009B5D8E">
      <w:pPr>
        <w:pStyle w:val="aa"/>
        <w:rPr>
          <w:rFonts w:hint="eastAsia"/>
        </w:rPr>
      </w:pPr>
      <w:bookmarkStart w:id="0" w:name="_GoBack"/>
      <w:bookmarkEnd w:id="0"/>
      <w:r w:rsidRPr="00FA0779">
        <w:rPr>
          <w:rFonts w:hint="eastAsia"/>
        </w:rPr>
        <w:t>中華郵政股份有限公司1</w:t>
      </w:r>
      <w:r w:rsidR="00BB3836" w:rsidRPr="00FA0779">
        <w:rPr>
          <w:rFonts w:hint="eastAsia"/>
        </w:rPr>
        <w:t>1</w:t>
      </w:r>
      <w:r w:rsidR="00185F07">
        <w:t>4</w:t>
      </w:r>
      <w:r w:rsidRPr="00FA0779">
        <w:rPr>
          <w:rFonts w:hint="eastAsia"/>
        </w:rPr>
        <w:t>年度營業預算評估報告</w:t>
      </w:r>
    </w:p>
    <w:p w:rsidR="000B38A0" w:rsidRDefault="000B38A0" w:rsidP="00486745">
      <w:pPr>
        <w:pStyle w:val="a8"/>
        <w:ind w:firstLine="566"/>
      </w:pPr>
      <w:r w:rsidRPr="00FA0779">
        <w:rPr>
          <w:rFonts w:hint="eastAsia"/>
        </w:rPr>
        <w:t>中華郵政股份有限公司（以下簡稱中華郵政</w:t>
      </w:r>
      <w:r w:rsidR="00530413">
        <w:rPr>
          <w:rFonts w:hint="eastAsia"/>
        </w:rPr>
        <w:t>公司</w:t>
      </w:r>
      <w:r w:rsidRPr="00FA0779">
        <w:rPr>
          <w:rFonts w:hint="eastAsia"/>
        </w:rPr>
        <w:t>）1</w:t>
      </w:r>
      <w:r w:rsidR="002F52E6" w:rsidRPr="00FA0779">
        <w:rPr>
          <w:rFonts w:hint="eastAsia"/>
        </w:rPr>
        <w:t>1</w:t>
      </w:r>
      <w:r w:rsidR="00185F07">
        <w:t>4</w:t>
      </w:r>
      <w:r w:rsidRPr="00FA0779">
        <w:rPr>
          <w:rFonts w:hint="eastAsia"/>
        </w:rPr>
        <w:t>年度預算案編列營業收入2,</w:t>
      </w:r>
      <w:r w:rsidR="002D3A1E">
        <w:t>473</w:t>
      </w:r>
      <w:r w:rsidRPr="00FA0779">
        <w:rPr>
          <w:rFonts w:hint="eastAsia"/>
        </w:rPr>
        <w:t>億</w:t>
      </w:r>
      <w:r w:rsidR="002D3A1E">
        <w:rPr>
          <w:rFonts w:hint="eastAsia"/>
        </w:rPr>
        <w:t>9</w:t>
      </w:r>
      <w:r w:rsidR="002D3A1E">
        <w:t>75</w:t>
      </w:r>
      <w:r w:rsidRPr="00FA0779">
        <w:rPr>
          <w:rFonts w:hint="eastAsia"/>
        </w:rPr>
        <w:t>萬</w:t>
      </w:r>
      <w:r w:rsidR="002D3A1E">
        <w:rPr>
          <w:rFonts w:hint="eastAsia"/>
        </w:rPr>
        <w:t>1</w:t>
      </w:r>
      <w:r w:rsidR="00E47CF8">
        <w:rPr>
          <w:rFonts w:hint="eastAsia"/>
        </w:rPr>
        <w:t>千</w:t>
      </w:r>
      <w:r w:rsidRPr="00FA0779">
        <w:rPr>
          <w:rFonts w:hint="eastAsia"/>
        </w:rPr>
        <w:t>元，營業成本</w:t>
      </w:r>
      <w:r w:rsidR="002D3A1E">
        <w:rPr>
          <w:rFonts w:hint="eastAsia"/>
        </w:rPr>
        <w:t>2</w:t>
      </w:r>
      <w:r w:rsidRPr="00FA0779">
        <w:rPr>
          <w:rFonts w:hint="eastAsia"/>
        </w:rPr>
        <w:t>,</w:t>
      </w:r>
      <w:r w:rsidR="002D3A1E">
        <w:t>130</w:t>
      </w:r>
      <w:r w:rsidRPr="00FA0779">
        <w:rPr>
          <w:rFonts w:hint="eastAsia"/>
        </w:rPr>
        <w:t>億</w:t>
      </w:r>
      <w:r w:rsidR="002D3A1E">
        <w:rPr>
          <w:rFonts w:hint="eastAsia"/>
        </w:rPr>
        <w:t>2</w:t>
      </w:r>
      <w:r w:rsidR="00E47CF8">
        <w:t>,9</w:t>
      </w:r>
      <w:r w:rsidR="002D3A1E">
        <w:t>23</w:t>
      </w:r>
      <w:r w:rsidRPr="00FA0779">
        <w:rPr>
          <w:rFonts w:hint="eastAsia"/>
        </w:rPr>
        <w:t>萬</w:t>
      </w:r>
      <w:r w:rsidR="002D3A1E">
        <w:rPr>
          <w:rFonts w:hint="eastAsia"/>
        </w:rPr>
        <w:t>8</w:t>
      </w:r>
      <w:r w:rsidRPr="00FA0779">
        <w:rPr>
          <w:rFonts w:hint="eastAsia"/>
        </w:rPr>
        <w:t>千元，營業毛利</w:t>
      </w:r>
      <w:r w:rsidR="002D3A1E">
        <w:rPr>
          <w:rFonts w:hint="eastAsia"/>
        </w:rPr>
        <w:t>3</w:t>
      </w:r>
      <w:r w:rsidR="002D3A1E">
        <w:t>42</w:t>
      </w:r>
      <w:r w:rsidRPr="00FA0779">
        <w:rPr>
          <w:rFonts w:hint="eastAsia"/>
        </w:rPr>
        <w:t>億</w:t>
      </w:r>
      <w:r w:rsidR="00E47CF8">
        <w:rPr>
          <w:rFonts w:hint="eastAsia"/>
        </w:rPr>
        <w:t>8</w:t>
      </w:r>
      <w:r w:rsidR="002D3A1E">
        <w:t>,</w:t>
      </w:r>
      <w:r w:rsidR="00E47CF8">
        <w:t>0</w:t>
      </w:r>
      <w:r w:rsidR="002D3A1E">
        <w:t>51</w:t>
      </w:r>
      <w:r w:rsidRPr="00FA0779">
        <w:rPr>
          <w:rFonts w:hint="eastAsia"/>
        </w:rPr>
        <w:t>萬</w:t>
      </w:r>
      <w:r w:rsidR="002D3A1E">
        <w:rPr>
          <w:rFonts w:hint="eastAsia"/>
        </w:rPr>
        <w:t>3</w:t>
      </w:r>
      <w:r w:rsidRPr="00FA0779">
        <w:rPr>
          <w:rFonts w:hint="eastAsia"/>
        </w:rPr>
        <w:t>千元，營業費用</w:t>
      </w:r>
      <w:r w:rsidR="00E47CF8">
        <w:rPr>
          <w:rFonts w:hint="eastAsia"/>
        </w:rPr>
        <w:t>2</w:t>
      </w:r>
      <w:r w:rsidR="002D3A1E">
        <w:t>99</w:t>
      </w:r>
      <w:r w:rsidRPr="00FA0779">
        <w:rPr>
          <w:rFonts w:hint="eastAsia"/>
        </w:rPr>
        <w:t>億</w:t>
      </w:r>
      <w:r w:rsidR="002D3A1E">
        <w:rPr>
          <w:rFonts w:hint="eastAsia"/>
        </w:rPr>
        <w:t>1</w:t>
      </w:r>
      <w:r w:rsidR="00E47CF8">
        <w:t>,</w:t>
      </w:r>
      <w:r w:rsidR="002D3A1E">
        <w:t>601</w:t>
      </w:r>
      <w:r w:rsidRPr="00FA0779">
        <w:rPr>
          <w:rFonts w:hint="eastAsia"/>
        </w:rPr>
        <w:t>萬</w:t>
      </w:r>
      <w:r w:rsidR="002D3A1E">
        <w:rPr>
          <w:rFonts w:hint="eastAsia"/>
        </w:rPr>
        <w:t>4</w:t>
      </w:r>
      <w:r w:rsidR="002F52E6" w:rsidRPr="00FA0779">
        <w:rPr>
          <w:rFonts w:hint="eastAsia"/>
        </w:rPr>
        <w:t>千</w:t>
      </w:r>
      <w:r w:rsidRPr="00FA0779">
        <w:rPr>
          <w:rFonts w:hint="eastAsia"/>
        </w:rPr>
        <w:t>元，營業外收入1億6,</w:t>
      </w:r>
      <w:r w:rsidR="002D3A1E">
        <w:t>435</w:t>
      </w:r>
      <w:r w:rsidRPr="00FA0779">
        <w:rPr>
          <w:rFonts w:hint="eastAsia"/>
        </w:rPr>
        <w:t>萬</w:t>
      </w:r>
      <w:r w:rsidR="002D3A1E">
        <w:rPr>
          <w:rFonts w:hint="eastAsia"/>
        </w:rPr>
        <w:t>9千</w:t>
      </w:r>
      <w:r w:rsidRPr="00FA0779">
        <w:rPr>
          <w:rFonts w:hint="eastAsia"/>
        </w:rPr>
        <w:t>元，營業外費用1億</w:t>
      </w:r>
      <w:r w:rsidR="002D3A1E">
        <w:rPr>
          <w:rFonts w:hint="eastAsia"/>
        </w:rPr>
        <w:t>2</w:t>
      </w:r>
      <w:r w:rsidR="00E47CF8">
        <w:t>,</w:t>
      </w:r>
      <w:r w:rsidR="002D3A1E">
        <w:t>625</w:t>
      </w:r>
      <w:r w:rsidRPr="00FA0779">
        <w:rPr>
          <w:rFonts w:hint="eastAsia"/>
        </w:rPr>
        <w:t>萬</w:t>
      </w:r>
      <w:r w:rsidR="002D3A1E">
        <w:rPr>
          <w:rFonts w:hint="eastAsia"/>
        </w:rPr>
        <w:t>7</w:t>
      </w:r>
      <w:r w:rsidRPr="00FA0779">
        <w:rPr>
          <w:rFonts w:hint="eastAsia"/>
        </w:rPr>
        <w:t>千元，所得稅費用</w:t>
      </w:r>
      <w:r w:rsidR="002D3A1E">
        <w:rPr>
          <w:rFonts w:hint="eastAsia"/>
        </w:rPr>
        <w:t>8</w:t>
      </w:r>
      <w:r w:rsidRPr="00FA0779">
        <w:rPr>
          <w:rFonts w:hint="eastAsia"/>
        </w:rPr>
        <w:t>億</w:t>
      </w:r>
      <w:r w:rsidR="002D3A1E">
        <w:rPr>
          <w:rFonts w:hint="eastAsia"/>
        </w:rPr>
        <w:t>8</w:t>
      </w:r>
      <w:r w:rsidRPr="00FA0779">
        <w:rPr>
          <w:rFonts w:hint="eastAsia"/>
        </w:rPr>
        <w:t>,</w:t>
      </w:r>
      <w:r w:rsidR="002D3A1E">
        <w:t>052</w:t>
      </w:r>
      <w:r w:rsidRPr="00FA0779">
        <w:rPr>
          <w:rFonts w:hint="eastAsia"/>
        </w:rPr>
        <w:t>萬元，本期淨利</w:t>
      </w:r>
      <w:bookmarkStart w:id="1" w:name="_Hlk179024564"/>
      <w:r w:rsidR="002D3A1E">
        <w:rPr>
          <w:rFonts w:hint="eastAsia"/>
        </w:rPr>
        <w:t>3</w:t>
      </w:r>
      <w:r w:rsidR="002D3A1E">
        <w:t>5</w:t>
      </w:r>
      <w:r w:rsidRPr="00FA0779">
        <w:rPr>
          <w:rFonts w:hint="eastAsia"/>
        </w:rPr>
        <w:t>億</w:t>
      </w:r>
      <w:r w:rsidR="002D3A1E">
        <w:rPr>
          <w:rFonts w:hint="eastAsia"/>
        </w:rPr>
        <w:t>2</w:t>
      </w:r>
      <w:r w:rsidR="00C3071B" w:rsidRPr="00FA0779">
        <w:t>,</w:t>
      </w:r>
      <w:r w:rsidR="002D3A1E">
        <w:t>208</w:t>
      </w:r>
      <w:r w:rsidRPr="00FA0779">
        <w:rPr>
          <w:rFonts w:hint="eastAsia"/>
        </w:rPr>
        <w:t>萬</w:t>
      </w:r>
      <w:r w:rsidR="002D3A1E">
        <w:rPr>
          <w:rFonts w:hint="eastAsia"/>
        </w:rPr>
        <w:t>1</w:t>
      </w:r>
      <w:r w:rsidR="00C3071B" w:rsidRPr="00FA0779">
        <w:rPr>
          <w:rFonts w:hint="eastAsia"/>
        </w:rPr>
        <w:t>千</w:t>
      </w:r>
      <w:r w:rsidRPr="00FA0779">
        <w:rPr>
          <w:rFonts w:hint="eastAsia"/>
        </w:rPr>
        <w:t>元</w:t>
      </w:r>
      <w:bookmarkEnd w:id="1"/>
      <w:r w:rsidRPr="00FA0779">
        <w:rPr>
          <w:rFonts w:hint="eastAsia"/>
        </w:rPr>
        <w:t>，較1</w:t>
      </w:r>
      <w:r w:rsidR="0019110B" w:rsidRPr="00FA0779">
        <w:rPr>
          <w:rFonts w:hint="eastAsia"/>
        </w:rPr>
        <w:t>1</w:t>
      </w:r>
      <w:r w:rsidR="003F2E40">
        <w:t>3</w:t>
      </w:r>
      <w:r w:rsidRPr="00FA0779">
        <w:rPr>
          <w:rFonts w:hint="eastAsia"/>
        </w:rPr>
        <w:t>年度預算</w:t>
      </w:r>
      <w:r w:rsidR="005F39CA" w:rsidRPr="00FA0779">
        <w:rPr>
          <w:rStyle w:val="af7"/>
        </w:rPr>
        <w:footnoteReference w:id="1"/>
      </w:r>
      <w:r w:rsidRPr="00FA0779">
        <w:rPr>
          <w:rFonts w:hint="eastAsia"/>
        </w:rPr>
        <w:t>淨利</w:t>
      </w:r>
      <w:r w:rsidR="003F2E40">
        <w:rPr>
          <w:rFonts w:hint="eastAsia"/>
        </w:rPr>
        <w:t>9</w:t>
      </w:r>
      <w:r w:rsidR="003F2E40">
        <w:t>5</w:t>
      </w:r>
      <w:r w:rsidRPr="00FA0779">
        <w:rPr>
          <w:rFonts w:hint="eastAsia"/>
        </w:rPr>
        <w:t>億</w:t>
      </w:r>
      <w:r w:rsidR="003F2E40">
        <w:rPr>
          <w:rFonts w:hint="eastAsia"/>
        </w:rPr>
        <w:t>1</w:t>
      </w:r>
      <w:r w:rsidR="00560312">
        <w:t>,</w:t>
      </w:r>
      <w:r w:rsidR="003F2E40">
        <w:t>332</w:t>
      </w:r>
      <w:r w:rsidRPr="00FA0779">
        <w:rPr>
          <w:rFonts w:hint="eastAsia"/>
        </w:rPr>
        <w:t>萬</w:t>
      </w:r>
      <w:r w:rsidR="003F2E40">
        <w:rPr>
          <w:rFonts w:hint="eastAsia"/>
        </w:rPr>
        <w:t>6</w:t>
      </w:r>
      <w:r w:rsidR="00560312">
        <w:rPr>
          <w:rFonts w:hint="eastAsia"/>
        </w:rPr>
        <w:t>千</w:t>
      </w:r>
      <w:r w:rsidRPr="00FA0779">
        <w:rPr>
          <w:rFonts w:hint="eastAsia"/>
        </w:rPr>
        <w:t>元，</w:t>
      </w:r>
      <w:r w:rsidR="003F2E40">
        <w:rPr>
          <w:rFonts w:hint="eastAsia"/>
        </w:rPr>
        <w:t>減少</w:t>
      </w:r>
      <w:r w:rsidR="00560312">
        <w:rPr>
          <w:rFonts w:hint="eastAsia"/>
        </w:rPr>
        <w:t>5</w:t>
      </w:r>
      <w:r w:rsidR="003F2E40">
        <w:t>9</w:t>
      </w:r>
      <w:r w:rsidR="0019110B" w:rsidRPr="00FA0779">
        <w:rPr>
          <w:rFonts w:hint="eastAsia"/>
        </w:rPr>
        <w:t>億</w:t>
      </w:r>
      <w:r w:rsidR="003F2E40">
        <w:rPr>
          <w:rFonts w:hint="eastAsia"/>
        </w:rPr>
        <w:t>9</w:t>
      </w:r>
      <w:r w:rsidR="00560312">
        <w:t>,</w:t>
      </w:r>
      <w:r w:rsidR="003F2E40">
        <w:t>124</w:t>
      </w:r>
      <w:r w:rsidRPr="00FA0779">
        <w:rPr>
          <w:rFonts w:hint="eastAsia"/>
        </w:rPr>
        <w:t>萬</w:t>
      </w:r>
      <w:r w:rsidR="003F2E40">
        <w:rPr>
          <w:rFonts w:hint="eastAsia"/>
        </w:rPr>
        <w:t>5</w:t>
      </w:r>
      <w:r w:rsidR="0019110B" w:rsidRPr="00FA0779">
        <w:rPr>
          <w:rFonts w:hint="eastAsia"/>
        </w:rPr>
        <w:t>千</w:t>
      </w:r>
      <w:r w:rsidRPr="00FA0779">
        <w:rPr>
          <w:rFonts w:hint="eastAsia"/>
        </w:rPr>
        <w:t>元</w:t>
      </w:r>
      <w:r w:rsidR="00DE5767">
        <w:rPr>
          <w:rFonts w:hint="eastAsia"/>
        </w:rPr>
        <w:t>(</w:t>
      </w:r>
      <w:r w:rsidR="003F2E40">
        <w:rPr>
          <w:rFonts w:hint="eastAsia"/>
        </w:rPr>
        <w:t>減</w:t>
      </w:r>
      <w:r w:rsidR="00DE5767">
        <w:rPr>
          <w:rFonts w:hint="eastAsia"/>
        </w:rPr>
        <w:t>幅</w:t>
      </w:r>
      <w:r w:rsidR="00560312">
        <w:rPr>
          <w:rFonts w:hint="eastAsia"/>
        </w:rPr>
        <w:t>6</w:t>
      </w:r>
      <w:r w:rsidR="003F2E40">
        <w:t>2</w:t>
      </w:r>
      <w:r w:rsidR="00DE5767">
        <w:t>.</w:t>
      </w:r>
      <w:r w:rsidR="003F2E40">
        <w:t>98</w:t>
      </w:r>
      <w:r w:rsidR="00DE5767">
        <w:t>%)</w:t>
      </w:r>
      <w:r w:rsidR="00BD7549">
        <w:rPr>
          <w:rFonts w:hint="eastAsia"/>
        </w:rPr>
        <w:t>，主要係增列利息費用1</w:t>
      </w:r>
      <w:r w:rsidR="00BD7549">
        <w:t>38</w:t>
      </w:r>
      <w:r w:rsidR="00BD7549" w:rsidRPr="00BD7549">
        <w:rPr>
          <w:rFonts w:hint="eastAsia"/>
        </w:rPr>
        <w:t>億餘元</w:t>
      </w:r>
      <w:r w:rsidR="00BD7549">
        <w:rPr>
          <w:rFonts w:hint="eastAsia"/>
        </w:rPr>
        <w:t>及提存責任準備4</w:t>
      </w:r>
      <w:r w:rsidR="00BD7549">
        <w:t>1</w:t>
      </w:r>
      <w:r w:rsidR="00BD7549">
        <w:rPr>
          <w:rFonts w:hint="eastAsia"/>
        </w:rPr>
        <w:t>億餘元等</w:t>
      </w:r>
      <w:r w:rsidRPr="00FA0779">
        <w:rPr>
          <w:rFonts w:hint="eastAsia"/>
        </w:rPr>
        <w:t>。茲就中華郵政公司1</w:t>
      </w:r>
      <w:r w:rsidR="002F52E6" w:rsidRPr="00FA0779">
        <w:rPr>
          <w:rFonts w:hint="eastAsia"/>
        </w:rPr>
        <w:t>1</w:t>
      </w:r>
      <w:r w:rsidR="003F2E40">
        <w:t>4</w:t>
      </w:r>
      <w:r w:rsidRPr="00FA0779">
        <w:rPr>
          <w:rFonts w:hint="eastAsia"/>
        </w:rPr>
        <w:t>年度預算案相關問題評析如下：</w:t>
      </w:r>
    </w:p>
    <w:p w:rsidR="00F56A41" w:rsidRDefault="00F56A41" w:rsidP="00F56A41">
      <w:pPr>
        <w:pStyle w:val="14"/>
        <w:ind w:left="567" w:hanging="567"/>
        <w:rPr>
          <w:rFonts w:hint="eastAsia"/>
        </w:rPr>
      </w:pPr>
      <w:bookmarkStart w:id="2" w:name="_Toc181863037"/>
      <w:r w:rsidRPr="008676D1">
        <w:rPr>
          <w:rFonts w:hint="eastAsia"/>
        </w:rPr>
        <w:t>一</w:t>
      </w:r>
      <w:r>
        <w:rPr>
          <w:rFonts w:hint="eastAsia"/>
        </w:rPr>
        <w:t>三</w:t>
      </w:r>
      <w:r w:rsidRPr="008676D1">
        <w:rPr>
          <w:rFonts w:hint="eastAsia"/>
        </w:rPr>
        <w:t>、</w:t>
      </w:r>
      <w:r w:rsidR="007F2762">
        <w:rPr>
          <w:rFonts w:hint="eastAsia"/>
        </w:rPr>
        <w:t>1</w:t>
      </w:r>
      <w:r w:rsidR="007F2762">
        <w:t>11</w:t>
      </w:r>
      <w:r>
        <w:rPr>
          <w:rFonts w:hint="eastAsia"/>
        </w:rPr>
        <w:t>年</w:t>
      </w:r>
      <w:r w:rsidR="007F2762">
        <w:rPr>
          <w:rFonts w:hint="eastAsia"/>
        </w:rPr>
        <w:t>起</w:t>
      </w:r>
      <w:r>
        <w:rPr>
          <w:rFonts w:hint="eastAsia"/>
        </w:rPr>
        <w:t>壽險投資不動產報酬率低於主管機關規範</w:t>
      </w:r>
      <w:bookmarkStart w:id="3" w:name="_Hlk180677067"/>
      <w:r w:rsidR="007F2762">
        <w:rPr>
          <w:rFonts w:hint="eastAsia"/>
        </w:rPr>
        <w:t>計算之</w:t>
      </w:r>
      <w:r w:rsidR="007F2762" w:rsidRPr="007F2762">
        <w:rPr>
          <w:rFonts w:hint="eastAsia"/>
        </w:rPr>
        <w:t>合理投資報酬率</w:t>
      </w:r>
      <w:bookmarkEnd w:id="3"/>
      <w:r>
        <w:rPr>
          <w:rFonts w:hint="eastAsia"/>
        </w:rPr>
        <w:t>，允宜</w:t>
      </w:r>
      <w:r w:rsidRPr="0098130C">
        <w:rPr>
          <w:rFonts w:hint="eastAsia"/>
        </w:rPr>
        <w:t>賡續</w:t>
      </w:r>
      <w:r>
        <w:rPr>
          <w:rFonts w:hint="eastAsia"/>
        </w:rPr>
        <w:t>策</w:t>
      </w:r>
      <w:r w:rsidRPr="0098130C">
        <w:rPr>
          <w:rFonts w:hint="eastAsia"/>
        </w:rPr>
        <w:t>進</w:t>
      </w:r>
      <w:bookmarkEnd w:id="2"/>
    </w:p>
    <w:p w:rsidR="004E2B89" w:rsidRDefault="00A407A5" w:rsidP="004E2B89">
      <w:pPr>
        <w:ind w:left="566" w:firstLine="566"/>
      </w:pPr>
      <w:r>
        <w:rPr>
          <w:rFonts w:hint="eastAsia"/>
        </w:rPr>
        <w:t>中華郵政公司</w:t>
      </w:r>
      <w:r w:rsidR="004E2B89" w:rsidRPr="00976D35">
        <w:rPr>
          <w:rFonts w:hint="eastAsia"/>
        </w:rPr>
        <w:t>11</w:t>
      </w:r>
      <w:r w:rsidR="00F56A41">
        <w:t>4</w:t>
      </w:r>
      <w:r w:rsidR="004E2B89" w:rsidRPr="00976D35">
        <w:rPr>
          <w:rFonts w:hint="eastAsia"/>
        </w:rPr>
        <w:t>年度預算</w:t>
      </w:r>
      <w:r w:rsidR="00976D35" w:rsidRPr="00976D35">
        <w:rPr>
          <w:rFonts w:hint="eastAsia"/>
        </w:rPr>
        <w:t>案</w:t>
      </w:r>
      <w:r w:rsidR="00EE54FF">
        <w:rPr>
          <w:rFonts w:hint="eastAsia"/>
        </w:rPr>
        <w:t>「其他營業收入-投資性</w:t>
      </w:r>
      <w:r w:rsidR="00EE54FF" w:rsidRPr="00976D35">
        <w:rPr>
          <w:rFonts w:hint="eastAsia"/>
        </w:rPr>
        <w:t>不動產收入</w:t>
      </w:r>
      <w:r w:rsidR="00EE54FF">
        <w:rPr>
          <w:rFonts w:hint="eastAsia"/>
        </w:rPr>
        <w:t>」項下</w:t>
      </w:r>
      <w:r w:rsidR="00976D35" w:rsidRPr="00976D35">
        <w:rPr>
          <w:rFonts w:hint="eastAsia"/>
        </w:rPr>
        <w:t>編列</w:t>
      </w:r>
      <w:r w:rsidR="00F56A41">
        <w:rPr>
          <w:rFonts w:hint="eastAsia"/>
        </w:rPr>
        <w:t>壽險</w:t>
      </w:r>
      <w:r w:rsidR="00976D35" w:rsidRPr="00976D35">
        <w:rPr>
          <w:rFonts w:hint="eastAsia"/>
        </w:rPr>
        <w:t>投資性不動產收入4億1</w:t>
      </w:r>
      <w:r w:rsidR="00976D35" w:rsidRPr="00976D35">
        <w:t>,</w:t>
      </w:r>
      <w:r w:rsidR="00F56A41">
        <w:t>961</w:t>
      </w:r>
      <w:r w:rsidR="00976D35" w:rsidRPr="00976D35">
        <w:rPr>
          <w:rFonts w:hint="eastAsia"/>
        </w:rPr>
        <w:t>萬</w:t>
      </w:r>
      <w:r w:rsidR="00F56A41">
        <w:rPr>
          <w:rFonts w:hint="eastAsia"/>
        </w:rPr>
        <w:t>3千</w:t>
      </w:r>
      <w:r w:rsidR="00976D35" w:rsidRPr="00976D35">
        <w:rPr>
          <w:rFonts w:hint="eastAsia"/>
        </w:rPr>
        <w:t>元</w:t>
      </w:r>
      <w:r w:rsidR="00EE54FF">
        <w:rPr>
          <w:rFonts w:hint="eastAsia"/>
        </w:rPr>
        <w:t>，及「其他營業成本-投資性</w:t>
      </w:r>
      <w:r w:rsidR="00EE54FF" w:rsidRPr="00976D35">
        <w:rPr>
          <w:rFonts w:hint="eastAsia"/>
        </w:rPr>
        <w:t>不動產</w:t>
      </w:r>
      <w:r w:rsidR="00EE54FF">
        <w:rPr>
          <w:rFonts w:hint="eastAsia"/>
        </w:rPr>
        <w:t>費用」項下編列</w:t>
      </w:r>
      <w:r w:rsidR="00F56A41">
        <w:rPr>
          <w:rFonts w:hint="eastAsia"/>
        </w:rPr>
        <w:t>壽險</w:t>
      </w:r>
      <w:r w:rsidR="00976D35" w:rsidRPr="00976D35">
        <w:rPr>
          <w:rFonts w:hint="eastAsia"/>
        </w:rPr>
        <w:t>投資性不動產費用1億</w:t>
      </w:r>
      <w:r w:rsidR="007527AA">
        <w:rPr>
          <w:rFonts w:hint="eastAsia"/>
        </w:rPr>
        <w:t>5</w:t>
      </w:r>
      <w:r w:rsidR="00976D35" w:rsidRPr="00976D35">
        <w:t>,</w:t>
      </w:r>
      <w:r w:rsidR="00F56A41">
        <w:t>021</w:t>
      </w:r>
      <w:r w:rsidR="00976D35" w:rsidRPr="00976D35">
        <w:rPr>
          <w:rFonts w:hint="eastAsia"/>
        </w:rPr>
        <w:t>萬</w:t>
      </w:r>
      <w:r w:rsidR="00F56A41">
        <w:rPr>
          <w:rFonts w:hint="eastAsia"/>
        </w:rPr>
        <w:t>6</w:t>
      </w:r>
      <w:r w:rsidR="00976D35" w:rsidRPr="00976D35">
        <w:rPr>
          <w:rFonts w:hint="eastAsia"/>
        </w:rPr>
        <w:t>千元。</w:t>
      </w:r>
      <w:r w:rsidR="00547745">
        <w:rPr>
          <w:rFonts w:hint="eastAsia"/>
        </w:rPr>
        <w:t>經查：</w:t>
      </w:r>
    </w:p>
    <w:p w:rsidR="006A4EFB" w:rsidRPr="006A4EFB" w:rsidRDefault="006A4EFB" w:rsidP="006A4EFB">
      <w:pPr>
        <w:pStyle w:val="a4"/>
        <w:ind w:left="849" w:hanging="283"/>
        <w:rPr>
          <w:rFonts w:hint="eastAsia"/>
          <w:b/>
        </w:rPr>
      </w:pPr>
      <w:r w:rsidRPr="006A4EFB">
        <w:rPr>
          <w:rFonts w:hint="eastAsia"/>
          <w:b/>
        </w:rPr>
        <w:t>(一)</w:t>
      </w:r>
      <w:r w:rsidR="00A407A5">
        <w:rPr>
          <w:rFonts w:hint="eastAsia"/>
          <w:b/>
        </w:rPr>
        <w:t>中華郵政公司</w:t>
      </w:r>
      <w:r w:rsidRPr="006A4EFB">
        <w:rPr>
          <w:rFonts w:hint="eastAsia"/>
          <w:b/>
        </w:rPr>
        <w:t xml:space="preserve">不動產投資以壽險業務為主 </w:t>
      </w:r>
    </w:p>
    <w:p w:rsidR="006A4EFB" w:rsidRDefault="004E2B89" w:rsidP="004E2B89">
      <w:pPr>
        <w:pStyle w:val="2"/>
        <w:ind w:left="850" w:firstLine="566"/>
        <w:rPr>
          <w:rFonts w:hint="eastAsia"/>
        </w:rPr>
      </w:pPr>
      <w:r w:rsidRPr="0042581C">
        <w:rPr>
          <w:rFonts w:hint="eastAsia"/>
        </w:rPr>
        <w:t>保險法第146條之2第1項規定：「保險業對不動產之投資，以所投資不動產即時利用並有收益者為限；其投資總額，除自用不動產外，不得超過其資金</w:t>
      </w:r>
      <w:r w:rsidR="00723416">
        <w:rPr>
          <w:rFonts w:hint="eastAsia"/>
        </w:rPr>
        <w:t>百分之三十</w:t>
      </w:r>
      <w:r w:rsidRPr="0042581C">
        <w:rPr>
          <w:rFonts w:hint="eastAsia"/>
        </w:rPr>
        <w:t>。但購買自用不動產總額不得超過其業主權益之總額。」</w:t>
      </w:r>
      <w:r w:rsidR="00475574">
        <w:rPr>
          <w:rFonts w:hint="eastAsia"/>
        </w:rPr>
        <w:t>，</w:t>
      </w:r>
      <w:r w:rsidR="00EB1E5C">
        <w:rPr>
          <w:rFonts w:hint="eastAsia"/>
        </w:rPr>
        <w:t>又據中華郵政公司說明其</w:t>
      </w:r>
      <w:r w:rsidR="00EB1E5C">
        <w:rPr>
          <w:rFonts w:ascii="新細明體" w:hAnsi="新細明體" w:hint="eastAsia"/>
        </w:rPr>
        <w:t>投資性不動產</w:t>
      </w:r>
      <w:r w:rsidR="00EB1E5C" w:rsidRPr="00EB1E5C">
        <w:rPr>
          <w:rFonts w:hint="eastAsia"/>
        </w:rPr>
        <w:t>係土地及房屋建築等財產，以專供出租或出售為主要目的，且自用比率低於5%</w:t>
      </w:r>
      <w:r w:rsidR="00EB1E5C">
        <w:rPr>
          <w:rFonts w:hint="eastAsia"/>
        </w:rPr>
        <w:t>者屬之</w:t>
      </w:r>
      <w:r w:rsidR="005171F5">
        <w:rPr>
          <w:rFonts w:hint="eastAsia"/>
        </w:rPr>
        <w:t>；準</w:t>
      </w:r>
      <w:r w:rsidR="0036390D">
        <w:rPr>
          <w:rFonts w:hint="eastAsia"/>
        </w:rPr>
        <w:t>此</w:t>
      </w:r>
      <w:r w:rsidR="003A0CB9">
        <w:rPr>
          <w:rFonts w:hint="eastAsia"/>
        </w:rPr>
        <w:t>，</w:t>
      </w:r>
      <w:r w:rsidR="004B249C">
        <w:rPr>
          <w:rFonts w:hint="eastAsia"/>
        </w:rPr>
        <w:t>該公司不動產</w:t>
      </w:r>
      <w:r w:rsidR="006A4EFB">
        <w:rPr>
          <w:rFonts w:hint="eastAsia"/>
        </w:rPr>
        <w:t>投資</w:t>
      </w:r>
      <w:r w:rsidR="004B249C">
        <w:rPr>
          <w:rFonts w:hint="eastAsia"/>
        </w:rPr>
        <w:t>以壽險業務為主，惟</w:t>
      </w:r>
      <w:r w:rsidR="0036390D" w:rsidRPr="0036390D">
        <w:rPr>
          <w:rFonts w:hint="eastAsia"/>
        </w:rPr>
        <w:t>郵務及儲匯</w:t>
      </w:r>
      <w:r w:rsidR="0036390D">
        <w:rPr>
          <w:rFonts w:hint="eastAsia"/>
        </w:rPr>
        <w:t>業務亦有出租商業用途供</w:t>
      </w:r>
      <w:r w:rsidR="005171F5">
        <w:rPr>
          <w:rFonts w:hint="eastAsia"/>
        </w:rPr>
        <w:t>店舖、辦公室及</w:t>
      </w:r>
      <w:r w:rsidR="0036390D" w:rsidRPr="0036390D">
        <w:rPr>
          <w:rFonts w:hint="eastAsia"/>
        </w:rPr>
        <w:t>停車場等</w:t>
      </w:r>
      <w:r w:rsidR="0036390D">
        <w:rPr>
          <w:rFonts w:hint="eastAsia"/>
        </w:rPr>
        <w:t>使用</w:t>
      </w:r>
      <w:r w:rsidR="00C877D9">
        <w:rPr>
          <w:rFonts w:hint="eastAsia"/>
        </w:rPr>
        <w:t>。</w:t>
      </w:r>
      <w:r w:rsidR="005171F5">
        <w:rPr>
          <w:rFonts w:hint="eastAsia"/>
        </w:rPr>
        <w:t>以中華郵政</w:t>
      </w:r>
      <w:r w:rsidR="0036390D" w:rsidRPr="0036390D">
        <w:rPr>
          <w:rFonts w:hint="eastAsia"/>
        </w:rPr>
        <w:t>公司</w:t>
      </w:r>
      <w:r w:rsidR="003A0CB9" w:rsidRPr="00976D35">
        <w:rPr>
          <w:rFonts w:hint="eastAsia"/>
        </w:rPr>
        <w:t>11</w:t>
      </w:r>
      <w:r w:rsidR="00F56A41">
        <w:t>4</w:t>
      </w:r>
      <w:r w:rsidR="003A0CB9" w:rsidRPr="00976D35">
        <w:rPr>
          <w:rFonts w:hint="eastAsia"/>
        </w:rPr>
        <w:t>度預算案</w:t>
      </w:r>
      <w:r w:rsidR="005171F5">
        <w:rPr>
          <w:rFonts w:hint="eastAsia"/>
        </w:rPr>
        <w:t>為例，</w:t>
      </w:r>
      <w:r w:rsidR="003A0CB9" w:rsidRPr="00976D35">
        <w:rPr>
          <w:rFonts w:hint="eastAsia"/>
        </w:rPr>
        <w:t>編列投資性不動產收入</w:t>
      </w:r>
      <w:r w:rsidR="005171F5">
        <w:rPr>
          <w:rFonts w:hint="eastAsia"/>
        </w:rPr>
        <w:t>計</w:t>
      </w:r>
      <w:r w:rsidR="003A0CB9" w:rsidRPr="00976D35">
        <w:rPr>
          <w:rFonts w:hint="eastAsia"/>
        </w:rPr>
        <w:t>4億</w:t>
      </w:r>
      <w:r w:rsidR="00F56A41">
        <w:rPr>
          <w:rFonts w:hint="eastAsia"/>
        </w:rPr>
        <w:t>5</w:t>
      </w:r>
      <w:r w:rsidR="003A0CB9" w:rsidRPr="00976D35">
        <w:t>,</w:t>
      </w:r>
      <w:r w:rsidR="00F56A41">
        <w:t>200</w:t>
      </w:r>
      <w:r w:rsidR="003A0CB9" w:rsidRPr="00976D35">
        <w:rPr>
          <w:rFonts w:hint="eastAsia"/>
        </w:rPr>
        <w:t>萬元</w:t>
      </w:r>
      <w:r w:rsidR="005171F5">
        <w:rPr>
          <w:rFonts w:hint="eastAsia"/>
        </w:rPr>
        <w:t>，其中以壽險</w:t>
      </w:r>
      <w:r w:rsidR="00F56A41" w:rsidRPr="00976D35">
        <w:rPr>
          <w:rFonts w:hint="eastAsia"/>
        </w:rPr>
        <w:t>投</w:t>
      </w:r>
      <w:r w:rsidR="00F56A41" w:rsidRPr="00976D35">
        <w:rPr>
          <w:rFonts w:hint="eastAsia"/>
        </w:rPr>
        <w:lastRenderedPageBreak/>
        <w:t>資性不動產收入4億1</w:t>
      </w:r>
      <w:r w:rsidR="00F56A41" w:rsidRPr="00976D35">
        <w:t>,</w:t>
      </w:r>
      <w:r w:rsidR="00F56A41">
        <w:t>961</w:t>
      </w:r>
      <w:r w:rsidR="00F56A41" w:rsidRPr="00976D35">
        <w:rPr>
          <w:rFonts w:hint="eastAsia"/>
        </w:rPr>
        <w:t>萬</w:t>
      </w:r>
      <w:r w:rsidR="00F56A41">
        <w:rPr>
          <w:rFonts w:hint="eastAsia"/>
        </w:rPr>
        <w:t>3千</w:t>
      </w:r>
      <w:r w:rsidR="00F56A41" w:rsidRPr="00976D35">
        <w:rPr>
          <w:rFonts w:hint="eastAsia"/>
        </w:rPr>
        <w:t>元</w:t>
      </w:r>
      <w:r w:rsidR="00F56A41">
        <w:rPr>
          <w:rFonts w:hint="eastAsia"/>
        </w:rPr>
        <w:t>為主</w:t>
      </w:r>
      <w:r w:rsidR="005171F5">
        <w:rPr>
          <w:rFonts w:hint="eastAsia"/>
        </w:rPr>
        <w:t>，占比達9</w:t>
      </w:r>
      <w:r w:rsidR="00BA7B25">
        <w:t>2</w:t>
      </w:r>
      <w:r w:rsidR="005171F5">
        <w:t>.</w:t>
      </w:r>
      <w:r w:rsidR="00BA7B25">
        <w:t>83</w:t>
      </w:r>
      <w:r w:rsidR="005171F5">
        <w:t>%</w:t>
      </w:r>
      <w:r w:rsidR="00B30266">
        <w:rPr>
          <w:rFonts w:hint="eastAsia"/>
        </w:rPr>
        <w:t>。</w:t>
      </w:r>
    </w:p>
    <w:p w:rsidR="006A4EFB" w:rsidRPr="00C74106" w:rsidRDefault="006A4EFB" w:rsidP="006A4EFB">
      <w:pPr>
        <w:pStyle w:val="a4"/>
        <w:ind w:left="849" w:hanging="283"/>
        <w:rPr>
          <w:b/>
          <w:lang w:eastAsia="zh-HK"/>
        </w:rPr>
      </w:pPr>
      <w:r w:rsidRPr="00C74106">
        <w:rPr>
          <w:rFonts w:hint="eastAsia"/>
          <w:b/>
          <w:lang w:eastAsia="zh-HK"/>
        </w:rPr>
        <w:t>(</w:t>
      </w:r>
      <w:r w:rsidRPr="00C74106">
        <w:rPr>
          <w:rFonts w:hint="eastAsia"/>
          <w:b/>
        </w:rPr>
        <w:t>二</w:t>
      </w:r>
      <w:r w:rsidRPr="00C74106">
        <w:rPr>
          <w:rFonts w:hint="eastAsia"/>
          <w:b/>
          <w:lang w:eastAsia="zh-HK"/>
        </w:rPr>
        <w:t>)</w:t>
      </w:r>
      <w:r w:rsidR="007F2762" w:rsidRPr="00DB2C78">
        <w:rPr>
          <w:rFonts w:hint="eastAsia"/>
          <w:b/>
          <w:spacing w:val="-2"/>
        </w:rPr>
        <w:t>1</w:t>
      </w:r>
      <w:r w:rsidR="007F2762" w:rsidRPr="00DB2C78">
        <w:rPr>
          <w:b/>
          <w:spacing w:val="-2"/>
        </w:rPr>
        <w:t>11</w:t>
      </w:r>
      <w:r w:rsidR="007F2762" w:rsidRPr="00DB2C78">
        <w:rPr>
          <w:rFonts w:hint="eastAsia"/>
          <w:b/>
          <w:spacing w:val="-2"/>
        </w:rPr>
        <w:t>年起</w:t>
      </w:r>
      <w:r w:rsidR="00BA7B25" w:rsidRPr="00DB2C78">
        <w:rPr>
          <w:rFonts w:hint="eastAsia"/>
          <w:b/>
          <w:spacing w:val="-2"/>
          <w:lang w:eastAsia="zh-HK"/>
        </w:rPr>
        <w:t>壽險投資不動產報酬率低於主管機關規範</w:t>
      </w:r>
      <w:bookmarkStart w:id="4" w:name="_Hlk180677081"/>
      <w:r w:rsidR="007F2762" w:rsidRPr="00DB2C78">
        <w:rPr>
          <w:rFonts w:hint="eastAsia"/>
          <w:b/>
          <w:spacing w:val="-2"/>
          <w:lang w:eastAsia="zh-HK"/>
        </w:rPr>
        <w:t>計算之合理投資報酬率</w:t>
      </w:r>
      <w:bookmarkEnd w:id="4"/>
    </w:p>
    <w:p w:rsidR="00402714" w:rsidRDefault="00234F06" w:rsidP="00234F06">
      <w:pPr>
        <w:pStyle w:val="123"/>
        <w:ind w:left="1133" w:hanging="283"/>
      </w:pPr>
      <w:r>
        <w:rPr>
          <w:rFonts w:hint="eastAsia"/>
        </w:rPr>
        <w:t>1</w:t>
      </w:r>
      <w:r>
        <w:t>.</w:t>
      </w:r>
      <w:r w:rsidR="00402714">
        <w:rPr>
          <w:rFonts w:hint="eastAsia"/>
        </w:rPr>
        <w:t>綜觀1</w:t>
      </w:r>
      <w:r w:rsidR="00402714">
        <w:t>09</w:t>
      </w:r>
      <w:r w:rsidR="00544FCB" w:rsidRPr="00402714">
        <w:rPr>
          <w:rFonts w:hint="eastAsia"/>
        </w:rPr>
        <w:t>年</w:t>
      </w:r>
      <w:r w:rsidR="00402714">
        <w:rPr>
          <w:rFonts w:hint="eastAsia"/>
        </w:rPr>
        <w:t>至1</w:t>
      </w:r>
      <w:r w:rsidR="00402714">
        <w:t>13</w:t>
      </w:r>
      <w:r w:rsidR="00402714">
        <w:rPr>
          <w:rFonts w:hint="eastAsia"/>
        </w:rPr>
        <w:t>年7月</w:t>
      </w:r>
      <w:r w:rsidR="00A407A5" w:rsidRPr="00A97663">
        <w:rPr>
          <w:rFonts w:hint="eastAsia"/>
        </w:rPr>
        <w:t>中華郵政公司</w:t>
      </w:r>
      <w:r w:rsidR="00402714" w:rsidRPr="00A97663">
        <w:rPr>
          <w:rFonts w:hint="eastAsia"/>
        </w:rPr>
        <w:t>壽險</w:t>
      </w:r>
      <w:r w:rsidR="0095368D" w:rsidRPr="00A97663">
        <w:rPr>
          <w:rFonts w:hint="eastAsia"/>
        </w:rPr>
        <w:t>投資性不動產</w:t>
      </w:r>
      <w:r w:rsidR="00AA6C78">
        <w:rPr>
          <w:rFonts w:hint="eastAsia"/>
        </w:rPr>
        <w:t>執行情形</w:t>
      </w:r>
      <w:r w:rsidR="0095368D" w:rsidRPr="00A97663">
        <w:rPr>
          <w:rFonts w:hint="eastAsia"/>
        </w:rPr>
        <w:t>(詳表</w:t>
      </w:r>
      <w:r>
        <w:rPr>
          <w:rFonts w:hint="eastAsia"/>
        </w:rPr>
        <w:t>1</w:t>
      </w:r>
      <w:r w:rsidR="0095368D" w:rsidRPr="00A97663">
        <w:t>)</w:t>
      </w:r>
      <w:r w:rsidR="0095368D" w:rsidRPr="00A97663">
        <w:rPr>
          <w:rFonts w:hint="eastAsia"/>
        </w:rPr>
        <w:t>，</w:t>
      </w:r>
      <w:r w:rsidR="00402714" w:rsidRPr="00A97663">
        <w:rPr>
          <w:rFonts w:hint="eastAsia"/>
        </w:rPr>
        <w:t>投資筆數自1</w:t>
      </w:r>
      <w:r w:rsidR="00402714" w:rsidRPr="00A97663">
        <w:t>2</w:t>
      </w:r>
      <w:r w:rsidR="00402714" w:rsidRPr="00A97663">
        <w:rPr>
          <w:rFonts w:hint="eastAsia"/>
        </w:rPr>
        <w:t>筆增為1</w:t>
      </w:r>
      <w:r w:rsidR="00402714" w:rsidRPr="00A97663">
        <w:t>6</w:t>
      </w:r>
      <w:r w:rsidR="00402714" w:rsidRPr="00A97663">
        <w:rPr>
          <w:rFonts w:hint="eastAsia"/>
        </w:rPr>
        <w:t>筆，增加4筆(增幅3</w:t>
      </w:r>
      <w:r w:rsidR="00402714" w:rsidRPr="00A97663">
        <w:t>3.33%)</w:t>
      </w:r>
      <w:r w:rsidR="00402714" w:rsidRPr="00A97663">
        <w:rPr>
          <w:rFonts w:hint="eastAsia"/>
        </w:rPr>
        <w:t>，年化租金自3億3</w:t>
      </w:r>
      <w:r w:rsidR="00402714" w:rsidRPr="00A97663">
        <w:t>,</w:t>
      </w:r>
      <w:r w:rsidR="00402714" w:rsidRPr="00A97663">
        <w:rPr>
          <w:rFonts w:hint="eastAsia"/>
        </w:rPr>
        <w:t>5</w:t>
      </w:r>
      <w:r w:rsidR="00402714" w:rsidRPr="00A97663">
        <w:t>35</w:t>
      </w:r>
      <w:r w:rsidR="00402714" w:rsidRPr="00A97663">
        <w:rPr>
          <w:rFonts w:hint="eastAsia"/>
        </w:rPr>
        <w:t>萬6千元減為3億3</w:t>
      </w:r>
      <w:r w:rsidR="00402714" w:rsidRPr="00A97663">
        <w:t>,327</w:t>
      </w:r>
      <w:r w:rsidR="00402714" w:rsidRPr="00A97663">
        <w:rPr>
          <w:rFonts w:hint="eastAsia"/>
        </w:rPr>
        <w:t>萬1千元，減少2</w:t>
      </w:r>
      <w:r w:rsidR="00402714" w:rsidRPr="00A97663">
        <w:t>08</w:t>
      </w:r>
      <w:r w:rsidR="00402714" w:rsidRPr="00A97663">
        <w:rPr>
          <w:rFonts w:hint="eastAsia"/>
        </w:rPr>
        <w:t>萬5千元(減幅</w:t>
      </w:r>
      <w:r w:rsidR="00723416">
        <w:rPr>
          <w:rFonts w:hint="eastAsia"/>
        </w:rPr>
        <w:t>0</w:t>
      </w:r>
      <w:r w:rsidR="00402714" w:rsidRPr="00A97663">
        <w:t>.</w:t>
      </w:r>
      <w:r w:rsidR="00723416">
        <w:t>62</w:t>
      </w:r>
      <w:r w:rsidR="00402714" w:rsidRPr="00A97663">
        <w:t>%)</w:t>
      </w:r>
      <w:r w:rsidR="00402714" w:rsidRPr="00A97663">
        <w:rPr>
          <w:rFonts w:hint="eastAsia"/>
        </w:rPr>
        <w:t>，致平均年化收益率</w:t>
      </w:r>
      <w:r w:rsidR="00A97663" w:rsidRPr="00A97663">
        <w:rPr>
          <w:rFonts w:hint="eastAsia"/>
        </w:rPr>
        <w:t>自3</w:t>
      </w:r>
      <w:r w:rsidR="00A97663" w:rsidRPr="00A97663">
        <w:t>.2%</w:t>
      </w:r>
      <w:r w:rsidR="00A97663" w:rsidRPr="00A97663">
        <w:rPr>
          <w:rFonts w:hint="eastAsia"/>
        </w:rPr>
        <w:t>降為2</w:t>
      </w:r>
      <w:r w:rsidR="00A97663" w:rsidRPr="00A97663">
        <w:t>.58%</w:t>
      </w:r>
      <w:r w:rsidR="00A97663" w:rsidRPr="00A97663">
        <w:rPr>
          <w:rFonts w:hint="eastAsia"/>
        </w:rPr>
        <w:t>，減少0</w:t>
      </w:r>
      <w:r w:rsidR="00A97663" w:rsidRPr="00A97663">
        <w:t>.62</w:t>
      </w:r>
      <w:r w:rsidR="00A97663" w:rsidRPr="00A97663">
        <w:rPr>
          <w:rFonts w:hint="eastAsia"/>
        </w:rPr>
        <w:t>個百分點，</w:t>
      </w:r>
      <w:r w:rsidR="007F2762">
        <w:rPr>
          <w:rFonts w:hint="eastAsia"/>
        </w:rPr>
        <w:t>概呈減少；復</w:t>
      </w:r>
      <w:r w:rsidR="00A97663" w:rsidRPr="00A97663">
        <w:rPr>
          <w:rFonts w:hint="eastAsia"/>
        </w:rPr>
        <w:t>自1</w:t>
      </w:r>
      <w:r w:rsidR="00A97663" w:rsidRPr="00A97663">
        <w:t>11</w:t>
      </w:r>
      <w:r w:rsidR="00A97663" w:rsidRPr="00A97663">
        <w:rPr>
          <w:rFonts w:hint="eastAsia"/>
        </w:rPr>
        <w:t>年起</w:t>
      </w:r>
      <w:r w:rsidR="007F2762">
        <w:rPr>
          <w:rFonts w:hint="eastAsia"/>
        </w:rPr>
        <w:t>前揭</w:t>
      </w:r>
      <w:r w:rsidR="007F2762" w:rsidRPr="007F2762">
        <w:rPr>
          <w:rFonts w:hint="eastAsia"/>
        </w:rPr>
        <w:t>壽險投資不動產報酬率</w:t>
      </w:r>
      <w:r w:rsidR="006F4637">
        <w:rPr>
          <w:rFonts w:hint="eastAsia"/>
        </w:rPr>
        <w:t>介於2</w:t>
      </w:r>
      <w:r w:rsidR="006F4637">
        <w:t>.4%</w:t>
      </w:r>
      <w:r w:rsidR="006F4637">
        <w:rPr>
          <w:rFonts w:hint="eastAsia"/>
        </w:rPr>
        <w:t>至2</w:t>
      </w:r>
      <w:r w:rsidR="006F4637">
        <w:t>.58%</w:t>
      </w:r>
      <w:r w:rsidR="006F4637">
        <w:rPr>
          <w:rFonts w:hint="eastAsia"/>
        </w:rPr>
        <w:t>間，</w:t>
      </w:r>
      <w:r w:rsidR="00A97663" w:rsidRPr="00A97663">
        <w:rPr>
          <w:rFonts w:hint="eastAsia"/>
        </w:rPr>
        <w:t>低於主管機關規範</w:t>
      </w:r>
      <w:r w:rsidR="006F4637" w:rsidRPr="006F4637">
        <w:rPr>
          <w:rFonts w:hint="eastAsia"/>
        </w:rPr>
        <w:t>之合理投資報酬率</w:t>
      </w:r>
      <w:r w:rsidR="006F4637">
        <w:rPr>
          <w:rFonts w:hint="eastAsia"/>
        </w:rPr>
        <w:t>介</w:t>
      </w:r>
      <w:r w:rsidR="006F4637" w:rsidRPr="006F4637">
        <w:rPr>
          <w:rFonts w:hint="eastAsia"/>
        </w:rPr>
        <w:t>於2</w:t>
      </w:r>
      <w:r w:rsidR="006F4637" w:rsidRPr="006F4637">
        <w:t>.72%</w:t>
      </w:r>
      <w:r w:rsidR="006F4637" w:rsidRPr="006F4637">
        <w:rPr>
          <w:rFonts w:hint="eastAsia"/>
        </w:rPr>
        <w:t>至2</w:t>
      </w:r>
      <w:r w:rsidR="006F4637" w:rsidRPr="006F4637">
        <w:t>.97%</w:t>
      </w:r>
      <w:r w:rsidR="006F4637" w:rsidRPr="006F4637">
        <w:rPr>
          <w:rFonts w:hint="eastAsia"/>
        </w:rPr>
        <w:t>間</w:t>
      </w:r>
      <w:r w:rsidR="00A97663" w:rsidRPr="00A97663">
        <w:rPr>
          <w:rFonts w:hint="eastAsia"/>
        </w:rPr>
        <w:t>。</w:t>
      </w:r>
    </w:p>
    <w:p w:rsidR="00234F06" w:rsidRPr="00A97663" w:rsidRDefault="00234F06" w:rsidP="00234F06">
      <w:pPr>
        <w:pStyle w:val="123"/>
        <w:ind w:left="1133" w:hanging="283"/>
        <w:rPr>
          <w:rFonts w:hint="eastAsia"/>
        </w:rPr>
      </w:pPr>
      <w:r>
        <w:rPr>
          <w:rFonts w:hint="eastAsia"/>
        </w:rPr>
        <w:t>2</w:t>
      </w:r>
      <w:r w:rsidRPr="000C4DDB">
        <w:rPr>
          <w:rFonts w:hAnsi="標楷體"/>
        </w:rPr>
        <w:t>.</w:t>
      </w:r>
      <w:r w:rsidR="000C4DDB" w:rsidRPr="000C4DDB">
        <w:rPr>
          <w:rFonts w:hAnsi="標楷體" w:hint="eastAsia"/>
        </w:rPr>
        <w:t>洽據中華</w:t>
      </w:r>
      <w:r w:rsidR="000C4DDB" w:rsidRPr="000C4DDB">
        <w:rPr>
          <w:rFonts w:hAnsi="標楷體" w:cs="新細明體" w:hint="eastAsia"/>
        </w:rPr>
        <w:t>郵政公司表示，因對受疫情影響之不動產承租戶提供降低租金、緩繳等協助措施，且部分承租人受疫情及產業環境影響提前終止租約，致近年不動產收益率下降而未達目標，刻正強化招租作業賡續加強佈局良好投資標的以提升投資效益</w:t>
      </w:r>
      <w:r w:rsidR="000C4DDB">
        <w:rPr>
          <w:rFonts w:hAnsi="標楷體" w:cs="新細明體" w:hint="eastAsia"/>
        </w:rPr>
        <w:t>，又</w:t>
      </w:r>
      <w:r w:rsidR="000C4DDB" w:rsidRPr="000C4DDB">
        <w:rPr>
          <w:rFonts w:hAnsi="標楷體" w:cs="新細明體" w:hint="eastAsia"/>
        </w:rPr>
        <w:t>112年度低於主管機關規範計算之合理投資報酬率</w:t>
      </w:r>
      <w:r w:rsidR="000C4DDB">
        <w:rPr>
          <w:rFonts w:hAnsi="標楷體" w:cs="新細明體" w:hint="eastAsia"/>
        </w:rPr>
        <w:t>相關投資標的</w:t>
      </w:r>
      <w:r w:rsidR="007F2762">
        <w:rPr>
          <w:rFonts w:hAnsi="標楷體" w:cs="新細明體" w:hint="eastAsia"/>
        </w:rPr>
        <w:t>，</w:t>
      </w:r>
      <w:r w:rsidR="000C4DDB">
        <w:rPr>
          <w:rFonts w:hAnsi="標楷體" w:cs="新細明體" w:hint="eastAsia"/>
        </w:rPr>
        <w:t>迄1</w:t>
      </w:r>
      <w:r w:rsidR="000C4DDB">
        <w:rPr>
          <w:rFonts w:hAnsi="標楷體" w:cs="新細明體"/>
        </w:rPr>
        <w:t>13</w:t>
      </w:r>
      <w:r w:rsidR="000C4DDB">
        <w:rPr>
          <w:rFonts w:hAnsi="標楷體" w:cs="新細明體" w:hint="eastAsia"/>
        </w:rPr>
        <w:t>年7月底已持續改善中(詳表2</w:t>
      </w:r>
      <w:r w:rsidR="000C4DDB">
        <w:rPr>
          <w:rFonts w:hAnsi="標楷體" w:cs="新細明體"/>
        </w:rPr>
        <w:t>)</w:t>
      </w:r>
      <w:r w:rsidR="000C4DDB">
        <w:rPr>
          <w:rFonts w:hAnsi="標楷體" w:cs="新細明體" w:hint="eastAsia"/>
        </w:rPr>
        <w:t>。</w:t>
      </w:r>
    </w:p>
    <w:p w:rsidR="004F2B70" w:rsidRDefault="004E2B89" w:rsidP="00336A20">
      <w:pPr>
        <w:ind w:leftChars="-150" w:left="567" w:rightChars="-150" w:right="-425" w:hangingChars="350" w:hanging="992"/>
        <w:rPr>
          <w:rFonts w:hAnsi="標楷體"/>
          <w:b/>
          <w:bCs/>
          <w:lang w:eastAsia="zh-HK"/>
        </w:rPr>
      </w:pPr>
      <w:r w:rsidRPr="00985202">
        <w:rPr>
          <w:rFonts w:hAnsi="標楷體" w:hint="eastAsia"/>
          <w:b/>
          <w:bCs/>
          <w:snapToGrid/>
        </w:rPr>
        <w:t>表</w:t>
      </w:r>
      <w:r w:rsidR="00336A20">
        <w:rPr>
          <w:rFonts w:hAnsi="標楷體" w:hint="eastAsia"/>
          <w:b/>
          <w:bCs/>
          <w:snapToGrid/>
        </w:rPr>
        <w:t>1</w:t>
      </w:r>
      <w:r w:rsidRPr="00985202">
        <w:rPr>
          <w:rFonts w:hAnsi="標楷體"/>
          <w:b/>
          <w:bCs/>
          <w:snapToGrid/>
        </w:rPr>
        <w:t xml:space="preserve">  </w:t>
      </w:r>
      <w:r w:rsidR="00A407A5">
        <w:rPr>
          <w:rFonts w:hAnsi="標楷體" w:hint="eastAsia"/>
          <w:b/>
          <w:bCs/>
        </w:rPr>
        <w:t>中華郵政公司</w:t>
      </w:r>
      <w:r w:rsidR="005B495F">
        <w:rPr>
          <w:rFonts w:hAnsi="標楷體" w:hint="eastAsia"/>
          <w:b/>
          <w:bCs/>
        </w:rPr>
        <w:t>近年壽險</w:t>
      </w:r>
      <w:r w:rsidR="0095368D">
        <w:rPr>
          <w:rFonts w:hAnsi="標楷體" w:hint="eastAsia"/>
          <w:b/>
          <w:bCs/>
        </w:rPr>
        <w:t>投資性不動產</w:t>
      </w:r>
      <w:r w:rsidR="00AA6C78">
        <w:rPr>
          <w:rFonts w:hAnsi="標楷體" w:hint="eastAsia"/>
          <w:b/>
          <w:bCs/>
        </w:rPr>
        <w:t>執行</w:t>
      </w:r>
      <w:r>
        <w:rPr>
          <w:rFonts w:hAnsi="標楷體" w:hint="eastAsia"/>
          <w:b/>
          <w:bCs/>
          <w:lang w:eastAsia="zh-HK"/>
        </w:rPr>
        <w:t>概況</w:t>
      </w:r>
      <w:r w:rsidR="004F2B70">
        <w:rPr>
          <w:rFonts w:hAnsi="標楷體" w:hint="eastAsia"/>
          <w:b/>
          <w:bCs/>
        </w:rPr>
        <w:t>表</w:t>
      </w:r>
      <w:r w:rsidR="00336A20">
        <w:rPr>
          <w:rFonts w:hAnsi="標楷體" w:hint="eastAsia"/>
          <w:b/>
          <w:bCs/>
        </w:rPr>
        <w:t xml:space="preserve"> </w:t>
      </w:r>
      <w:r w:rsidR="00336A20">
        <w:rPr>
          <w:rFonts w:hAnsi="標楷體"/>
          <w:b/>
          <w:bCs/>
        </w:rPr>
        <w:t xml:space="preserve">  </w:t>
      </w:r>
      <w:r w:rsidR="00336A20" w:rsidRPr="00985202">
        <w:rPr>
          <w:rFonts w:hint="eastAsia"/>
          <w:sz w:val="24"/>
          <w:szCs w:val="24"/>
        </w:rPr>
        <w:t>單位：新臺幣千元</w:t>
      </w:r>
      <w:r w:rsidR="00336A20">
        <w:rPr>
          <w:rFonts w:hint="eastAsia"/>
          <w:sz w:val="24"/>
          <w:szCs w:val="24"/>
        </w:rPr>
        <w:t>；%</w:t>
      </w:r>
    </w:p>
    <w:tbl>
      <w:tblPr>
        <w:tblW w:w="9357" w:type="dxa"/>
        <w:tblInd w:w="-3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269"/>
        <w:gridCol w:w="1417"/>
        <w:gridCol w:w="1418"/>
        <w:gridCol w:w="1417"/>
        <w:gridCol w:w="1418"/>
        <w:gridCol w:w="1418"/>
      </w:tblGrid>
      <w:tr w:rsidR="00223352" w:rsidRPr="00336A20" w:rsidTr="00475574">
        <w:trPr>
          <w:trHeight w:val="340"/>
          <w:tblHeader/>
        </w:trPr>
        <w:tc>
          <w:tcPr>
            <w:tcW w:w="2269" w:type="dxa"/>
            <w:shd w:val="clear" w:color="000000" w:fill="FFFFFF"/>
            <w:vAlign w:val="center"/>
          </w:tcPr>
          <w:p w:rsidR="00223352" w:rsidRPr="00336A20" w:rsidRDefault="00223352" w:rsidP="00AA6C78">
            <w:pPr>
              <w:widowControl/>
              <w:spacing w:line="280" w:lineRule="exact"/>
              <w:ind w:leftChars="0" w:left="0" w:firstLineChars="0" w:firstLine="0"/>
              <w:jc w:val="center"/>
              <w:rPr>
                <w:rFonts w:hAnsi="標楷體"/>
                <w:spacing w:val="-5"/>
                <w:kern w:val="0"/>
                <w:sz w:val="24"/>
                <w:szCs w:val="24"/>
              </w:rPr>
            </w:pPr>
            <w:r>
              <w:rPr>
                <w:rFonts w:hAnsi="標楷體" w:cs="新細明體" w:hint="eastAsia"/>
                <w:spacing w:val="-5"/>
                <w:kern w:val="0"/>
                <w:sz w:val="24"/>
                <w:szCs w:val="24"/>
              </w:rPr>
              <w:t>項目</w:t>
            </w:r>
          </w:p>
        </w:tc>
        <w:tc>
          <w:tcPr>
            <w:tcW w:w="1417" w:type="dxa"/>
            <w:shd w:val="clear" w:color="000000" w:fill="FFFFFF"/>
            <w:vAlign w:val="center"/>
          </w:tcPr>
          <w:p w:rsidR="00223352" w:rsidRPr="00336A20" w:rsidRDefault="00223352" w:rsidP="00AA6C78">
            <w:pPr>
              <w:widowControl/>
              <w:spacing w:line="280" w:lineRule="exact"/>
              <w:ind w:leftChars="0" w:left="0" w:firstLineChars="0" w:firstLine="0"/>
              <w:jc w:val="center"/>
              <w:rPr>
                <w:rFonts w:hAnsi="標楷體"/>
                <w:spacing w:val="-5"/>
                <w:kern w:val="0"/>
                <w:sz w:val="24"/>
                <w:szCs w:val="24"/>
              </w:rPr>
            </w:pPr>
            <w:r w:rsidRPr="00336A20">
              <w:rPr>
                <w:rFonts w:hAnsi="標楷體"/>
                <w:spacing w:val="-5"/>
                <w:kern w:val="0"/>
                <w:sz w:val="24"/>
                <w:szCs w:val="24"/>
              </w:rPr>
              <w:t>109</w:t>
            </w:r>
            <w:r>
              <w:rPr>
                <w:rFonts w:hAnsi="標楷體" w:hint="eastAsia"/>
                <w:spacing w:val="-5"/>
                <w:kern w:val="0"/>
                <w:sz w:val="24"/>
                <w:szCs w:val="24"/>
              </w:rPr>
              <w:t>年</w:t>
            </w:r>
          </w:p>
        </w:tc>
        <w:tc>
          <w:tcPr>
            <w:tcW w:w="1418" w:type="dxa"/>
            <w:shd w:val="clear" w:color="000000" w:fill="FFFFFF"/>
            <w:vAlign w:val="center"/>
          </w:tcPr>
          <w:p w:rsidR="00223352" w:rsidRPr="00336A20" w:rsidRDefault="00223352" w:rsidP="00AA6C78">
            <w:pPr>
              <w:widowControl/>
              <w:spacing w:line="280" w:lineRule="exact"/>
              <w:ind w:leftChars="0" w:left="0" w:firstLineChars="0" w:firstLine="0"/>
              <w:jc w:val="center"/>
              <w:rPr>
                <w:rFonts w:hAnsi="標楷體"/>
                <w:spacing w:val="-5"/>
                <w:kern w:val="0"/>
                <w:sz w:val="24"/>
                <w:szCs w:val="24"/>
              </w:rPr>
            </w:pPr>
            <w:r w:rsidRPr="00336A20">
              <w:rPr>
                <w:rFonts w:hAnsi="標楷體"/>
                <w:spacing w:val="-5"/>
                <w:kern w:val="0"/>
                <w:sz w:val="24"/>
                <w:szCs w:val="24"/>
              </w:rPr>
              <w:t>110</w:t>
            </w:r>
            <w:r>
              <w:rPr>
                <w:rFonts w:hAnsi="標楷體" w:hint="eastAsia"/>
                <w:spacing w:val="-5"/>
                <w:kern w:val="0"/>
                <w:sz w:val="24"/>
                <w:szCs w:val="24"/>
              </w:rPr>
              <w:t>年</w:t>
            </w:r>
          </w:p>
        </w:tc>
        <w:tc>
          <w:tcPr>
            <w:tcW w:w="1417" w:type="dxa"/>
            <w:shd w:val="clear" w:color="000000" w:fill="FFFFFF"/>
            <w:vAlign w:val="center"/>
          </w:tcPr>
          <w:p w:rsidR="00223352" w:rsidRPr="007F2762" w:rsidRDefault="00223352" w:rsidP="00AA6C78">
            <w:pPr>
              <w:widowControl/>
              <w:spacing w:line="280" w:lineRule="exact"/>
              <w:ind w:leftChars="0" w:left="0" w:firstLineChars="0" w:firstLine="0"/>
              <w:jc w:val="center"/>
              <w:rPr>
                <w:rFonts w:hAnsi="標楷體"/>
                <w:spacing w:val="-5"/>
                <w:kern w:val="0"/>
                <w:sz w:val="24"/>
                <w:szCs w:val="24"/>
              </w:rPr>
            </w:pPr>
            <w:r w:rsidRPr="007F2762">
              <w:rPr>
                <w:rFonts w:hAnsi="標楷體"/>
                <w:spacing w:val="-5"/>
                <w:kern w:val="0"/>
                <w:sz w:val="24"/>
                <w:szCs w:val="24"/>
              </w:rPr>
              <w:t>111</w:t>
            </w:r>
            <w:r w:rsidRPr="007F2762">
              <w:rPr>
                <w:rFonts w:hAnsi="標楷體" w:hint="eastAsia"/>
                <w:spacing w:val="-5"/>
                <w:kern w:val="0"/>
                <w:sz w:val="24"/>
                <w:szCs w:val="24"/>
              </w:rPr>
              <w:t>年</w:t>
            </w:r>
          </w:p>
        </w:tc>
        <w:tc>
          <w:tcPr>
            <w:tcW w:w="1418" w:type="dxa"/>
            <w:shd w:val="clear" w:color="000000" w:fill="FFFFFF"/>
            <w:vAlign w:val="center"/>
          </w:tcPr>
          <w:p w:rsidR="00223352" w:rsidRPr="007F2762" w:rsidRDefault="00223352" w:rsidP="00AA6C78">
            <w:pPr>
              <w:widowControl/>
              <w:spacing w:line="280" w:lineRule="exact"/>
              <w:ind w:leftChars="0" w:left="0" w:firstLineChars="0" w:firstLine="0"/>
              <w:jc w:val="center"/>
              <w:rPr>
                <w:rFonts w:hAnsi="標楷體"/>
                <w:spacing w:val="-5"/>
                <w:kern w:val="0"/>
                <w:sz w:val="24"/>
                <w:szCs w:val="24"/>
              </w:rPr>
            </w:pPr>
            <w:r w:rsidRPr="007F2762">
              <w:rPr>
                <w:rFonts w:hAnsi="標楷體"/>
                <w:spacing w:val="-5"/>
                <w:kern w:val="0"/>
                <w:sz w:val="24"/>
                <w:szCs w:val="24"/>
              </w:rPr>
              <w:t>112</w:t>
            </w:r>
            <w:r w:rsidRPr="007F2762">
              <w:rPr>
                <w:rFonts w:hAnsi="標楷體" w:hint="eastAsia"/>
                <w:spacing w:val="-5"/>
                <w:kern w:val="0"/>
                <w:sz w:val="24"/>
                <w:szCs w:val="24"/>
              </w:rPr>
              <w:t>年</w:t>
            </w:r>
          </w:p>
        </w:tc>
        <w:tc>
          <w:tcPr>
            <w:tcW w:w="1418" w:type="dxa"/>
            <w:shd w:val="clear" w:color="000000" w:fill="FFFFFF"/>
            <w:vAlign w:val="center"/>
          </w:tcPr>
          <w:p w:rsidR="00223352" w:rsidRPr="007F2762" w:rsidRDefault="00223352" w:rsidP="00AA6C78">
            <w:pPr>
              <w:widowControl/>
              <w:spacing w:line="280" w:lineRule="exact"/>
              <w:ind w:leftChars="0" w:left="0" w:firstLineChars="0" w:firstLine="0"/>
              <w:jc w:val="center"/>
              <w:rPr>
                <w:rFonts w:hAnsi="標楷體" w:hint="eastAsia"/>
                <w:spacing w:val="-5"/>
                <w:kern w:val="0"/>
                <w:sz w:val="24"/>
                <w:szCs w:val="24"/>
              </w:rPr>
            </w:pPr>
            <w:r w:rsidRPr="007F2762">
              <w:rPr>
                <w:rFonts w:hAnsi="標楷體" w:hint="eastAsia"/>
                <w:spacing w:val="-5"/>
                <w:kern w:val="0"/>
                <w:sz w:val="24"/>
                <w:szCs w:val="24"/>
              </w:rPr>
              <w:t>1</w:t>
            </w:r>
            <w:r w:rsidRPr="007F2762">
              <w:rPr>
                <w:rFonts w:hAnsi="標楷體"/>
                <w:spacing w:val="-5"/>
                <w:kern w:val="0"/>
                <w:sz w:val="24"/>
                <w:szCs w:val="24"/>
              </w:rPr>
              <w:t>13</w:t>
            </w:r>
            <w:r w:rsidRPr="007F2762">
              <w:rPr>
                <w:rFonts w:hAnsi="標楷體" w:hint="eastAsia"/>
                <w:spacing w:val="-5"/>
                <w:kern w:val="0"/>
                <w:sz w:val="24"/>
                <w:szCs w:val="24"/>
              </w:rPr>
              <w:t>年</w:t>
            </w:r>
            <w:r w:rsidRPr="007F2762">
              <w:rPr>
                <w:rFonts w:hAnsi="標楷體"/>
                <w:spacing w:val="-5"/>
                <w:kern w:val="0"/>
                <w:sz w:val="24"/>
                <w:szCs w:val="24"/>
              </w:rPr>
              <w:t>7</w:t>
            </w:r>
            <w:r w:rsidRPr="007F2762">
              <w:rPr>
                <w:rFonts w:hAnsi="標楷體" w:hint="eastAsia"/>
                <w:spacing w:val="-5"/>
                <w:kern w:val="0"/>
                <w:sz w:val="24"/>
                <w:szCs w:val="24"/>
              </w:rPr>
              <w:t>月</w:t>
            </w:r>
          </w:p>
        </w:tc>
      </w:tr>
      <w:tr w:rsidR="00223352" w:rsidRPr="00336A20" w:rsidTr="00475574">
        <w:trPr>
          <w:trHeight w:val="340"/>
        </w:trPr>
        <w:tc>
          <w:tcPr>
            <w:tcW w:w="2269" w:type="dxa"/>
            <w:shd w:val="clear" w:color="000000" w:fill="FFFFFF"/>
            <w:vAlign w:val="center"/>
          </w:tcPr>
          <w:p w:rsidR="00223352" w:rsidRPr="00336A20" w:rsidRDefault="00223352" w:rsidP="00336A20">
            <w:pPr>
              <w:widowControl/>
              <w:spacing w:line="280" w:lineRule="exact"/>
              <w:ind w:leftChars="0" w:left="0" w:firstLineChars="0" w:firstLine="0"/>
              <w:rPr>
                <w:rFonts w:hAnsi="標楷體" w:hint="eastAsia"/>
                <w:spacing w:val="-5"/>
                <w:kern w:val="0"/>
                <w:sz w:val="24"/>
                <w:szCs w:val="24"/>
              </w:rPr>
            </w:pPr>
            <w:r w:rsidRPr="00336A20">
              <w:rPr>
                <w:rFonts w:hAnsi="標楷體" w:hint="eastAsia"/>
                <w:spacing w:val="-5"/>
                <w:kern w:val="0"/>
                <w:sz w:val="24"/>
                <w:szCs w:val="24"/>
              </w:rPr>
              <w:t>不動產投資筆數</w:t>
            </w:r>
          </w:p>
        </w:tc>
        <w:tc>
          <w:tcPr>
            <w:tcW w:w="1417" w:type="dxa"/>
            <w:shd w:val="clear" w:color="000000" w:fill="FFFFFF"/>
            <w:vAlign w:val="center"/>
          </w:tcPr>
          <w:p w:rsidR="00223352" w:rsidRPr="00336A20" w:rsidRDefault="00223352" w:rsidP="00336A20">
            <w:pPr>
              <w:widowControl/>
              <w:spacing w:line="280" w:lineRule="exact"/>
              <w:ind w:leftChars="0" w:left="0" w:firstLineChars="0" w:firstLine="0"/>
              <w:jc w:val="right"/>
              <w:rPr>
                <w:rFonts w:hAnsi="標楷體"/>
                <w:spacing w:val="-5"/>
                <w:kern w:val="0"/>
                <w:sz w:val="24"/>
                <w:szCs w:val="24"/>
              </w:rPr>
            </w:pPr>
            <w:r w:rsidRPr="00336A20">
              <w:rPr>
                <w:rFonts w:hAnsi="標楷體" w:hint="eastAsia"/>
                <w:snapToGrid/>
                <w:spacing w:val="-5"/>
                <w:kern w:val="0"/>
                <w:sz w:val="24"/>
                <w:szCs w:val="24"/>
              </w:rPr>
              <w:t>12</w:t>
            </w:r>
          </w:p>
        </w:tc>
        <w:tc>
          <w:tcPr>
            <w:tcW w:w="1418" w:type="dxa"/>
            <w:shd w:val="clear" w:color="000000" w:fill="FFFFFF"/>
            <w:vAlign w:val="center"/>
          </w:tcPr>
          <w:p w:rsidR="00223352" w:rsidRPr="00336A20" w:rsidRDefault="00223352" w:rsidP="00336A20">
            <w:pPr>
              <w:widowControl/>
              <w:spacing w:line="280" w:lineRule="exact"/>
              <w:ind w:leftChars="0" w:left="0" w:firstLineChars="0" w:firstLine="0"/>
              <w:jc w:val="right"/>
              <w:rPr>
                <w:rFonts w:hAnsi="標楷體"/>
                <w:spacing w:val="-5"/>
                <w:kern w:val="0"/>
                <w:sz w:val="24"/>
                <w:szCs w:val="24"/>
              </w:rPr>
            </w:pPr>
            <w:r w:rsidRPr="00336A20">
              <w:rPr>
                <w:rFonts w:hAnsi="標楷體" w:hint="eastAsia"/>
                <w:snapToGrid/>
                <w:spacing w:val="-5"/>
                <w:kern w:val="0"/>
                <w:sz w:val="24"/>
                <w:szCs w:val="24"/>
              </w:rPr>
              <w:t>14</w:t>
            </w:r>
          </w:p>
        </w:tc>
        <w:tc>
          <w:tcPr>
            <w:tcW w:w="1417" w:type="dxa"/>
            <w:shd w:val="clear" w:color="000000" w:fill="FFFFFF"/>
            <w:vAlign w:val="center"/>
          </w:tcPr>
          <w:p w:rsidR="00223352" w:rsidRPr="007F2762" w:rsidRDefault="00223352" w:rsidP="00336A20">
            <w:pPr>
              <w:widowControl/>
              <w:spacing w:line="280" w:lineRule="exact"/>
              <w:ind w:leftChars="0" w:left="0" w:firstLineChars="0" w:firstLine="0"/>
              <w:jc w:val="right"/>
              <w:rPr>
                <w:rFonts w:hAnsi="標楷體"/>
                <w:spacing w:val="-5"/>
                <w:kern w:val="0"/>
                <w:sz w:val="24"/>
                <w:szCs w:val="24"/>
              </w:rPr>
            </w:pPr>
            <w:r w:rsidRPr="007F2762">
              <w:rPr>
                <w:rFonts w:hAnsi="標楷體" w:hint="eastAsia"/>
                <w:snapToGrid/>
                <w:spacing w:val="-5"/>
                <w:kern w:val="0"/>
                <w:sz w:val="24"/>
                <w:szCs w:val="24"/>
              </w:rPr>
              <w:t>16</w:t>
            </w:r>
          </w:p>
        </w:tc>
        <w:tc>
          <w:tcPr>
            <w:tcW w:w="1418" w:type="dxa"/>
            <w:shd w:val="clear" w:color="000000" w:fill="FFFFFF"/>
            <w:vAlign w:val="center"/>
          </w:tcPr>
          <w:p w:rsidR="00223352" w:rsidRPr="007F2762" w:rsidRDefault="00223352" w:rsidP="00336A20">
            <w:pPr>
              <w:widowControl/>
              <w:spacing w:line="280" w:lineRule="exact"/>
              <w:ind w:leftChars="0" w:left="0" w:firstLineChars="0" w:firstLine="0"/>
              <w:jc w:val="right"/>
              <w:rPr>
                <w:rFonts w:hAnsi="標楷體"/>
                <w:spacing w:val="-5"/>
                <w:kern w:val="0"/>
                <w:sz w:val="24"/>
                <w:szCs w:val="24"/>
              </w:rPr>
            </w:pPr>
            <w:r w:rsidRPr="007F2762">
              <w:rPr>
                <w:rFonts w:hAnsi="標楷體" w:hint="eastAsia"/>
                <w:snapToGrid/>
                <w:spacing w:val="-5"/>
                <w:kern w:val="0"/>
                <w:sz w:val="24"/>
                <w:szCs w:val="24"/>
              </w:rPr>
              <w:t>16</w:t>
            </w:r>
          </w:p>
        </w:tc>
        <w:tc>
          <w:tcPr>
            <w:tcW w:w="1418" w:type="dxa"/>
            <w:shd w:val="clear" w:color="000000" w:fill="FFFFFF"/>
            <w:vAlign w:val="center"/>
          </w:tcPr>
          <w:p w:rsidR="00223352" w:rsidRPr="007F2762" w:rsidRDefault="00223352" w:rsidP="00336A20">
            <w:pPr>
              <w:widowControl/>
              <w:spacing w:line="280" w:lineRule="exact"/>
              <w:ind w:leftChars="0" w:left="0" w:firstLineChars="0" w:firstLine="0"/>
              <w:jc w:val="right"/>
              <w:rPr>
                <w:rFonts w:hAnsi="標楷體"/>
                <w:spacing w:val="-5"/>
                <w:kern w:val="0"/>
                <w:sz w:val="24"/>
                <w:szCs w:val="24"/>
              </w:rPr>
            </w:pPr>
            <w:r w:rsidRPr="007F2762">
              <w:rPr>
                <w:rFonts w:hAnsi="標楷體" w:hint="eastAsia"/>
                <w:snapToGrid/>
                <w:spacing w:val="-5"/>
                <w:kern w:val="0"/>
                <w:sz w:val="24"/>
                <w:szCs w:val="24"/>
              </w:rPr>
              <w:t>16</w:t>
            </w:r>
          </w:p>
        </w:tc>
      </w:tr>
      <w:tr w:rsidR="00223352" w:rsidRPr="00336A20" w:rsidTr="00475574">
        <w:trPr>
          <w:trHeight w:val="340"/>
        </w:trPr>
        <w:tc>
          <w:tcPr>
            <w:tcW w:w="2269" w:type="dxa"/>
            <w:shd w:val="clear" w:color="000000" w:fill="FFFFFF"/>
            <w:vAlign w:val="center"/>
          </w:tcPr>
          <w:p w:rsidR="00223352" w:rsidRPr="00336A20" w:rsidRDefault="00223352" w:rsidP="00336A20">
            <w:pPr>
              <w:widowControl/>
              <w:spacing w:line="280" w:lineRule="exact"/>
              <w:ind w:leftChars="0" w:left="0" w:firstLineChars="0" w:firstLine="0"/>
              <w:rPr>
                <w:rFonts w:hAnsi="標楷體" w:hint="eastAsia"/>
                <w:spacing w:val="-20"/>
                <w:kern w:val="0"/>
                <w:sz w:val="24"/>
                <w:szCs w:val="24"/>
              </w:rPr>
            </w:pPr>
            <w:r w:rsidRPr="00336A20">
              <w:rPr>
                <w:rFonts w:hAnsi="標楷體" w:hint="eastAsia"/>
                <w:spacing w:val="-20"/>
                <w:kern w:val="0"/>
                <w:sz w:val="24"/>
                <w:szCs w:val="24"/>
              </w:rPr>
              <w:t>不動產年化租金A</w:t>
            </w:r>
          </w:p>
        </w:tc>
        <w:tc>
          <w:tcPr>
            <w:tcW w:w="1417" w:type="dxa"/>
            <w:shd w:val="clear" w:color="000000" w:fill="FFFFFF"/>
            <w:vAlign w:val="center"/>
          </w:tcPr>
          <w:p w:rsidR="00223352" w:rsidRPr="00336A20" w:rsidRDefault="00223352" w:rsidP="00336A20">
            <w:pPr>
              <w:widowControl/>
              <w:spacing w:line="280" w:lineRule="exact"/>
              <w:ind w:leftChars="0" w:left="0" w:firstLineChars="0" w:firstLine="0"/>
              <w:jc w:val="right"/>
              <w:rPr>
                <w:rFonts w:hAnsi="標楷體"/>
                <w:spacing w:val="-5"/>
                <w:kern w:val="0"/>
                <w:sz w:val="24"/>
                <w:szCs w:val="24"/>
              </w:rPr>
            </w:pPr>
            <w:r w:rsidRPr="00336A20">
              <w:rPr>
                <w:rFonts w:hAnsi="標楷體" w:hint="eastAsia"/>
                <w:snapToGrid/>
                <w:spacing w:val="-5"/>
                <w:kern w:val="0"/>
                <w:sz w:val="22"/>
                <w:szCs w:val="22"/>
              </w:rPr>
              <w:t>335,356</w:t>
            </w:r>
          </w:p>
        </w:tc>
        <w:tc>
          <w:tcPr>
            <w:tcW w:w="1418" w:type="dxa"/>
            <w:shd w:val="clear" w:color="000000" w:fill="FFFFFF"/>
            <w:vAlign w:val="center"/>
          </w:tcPr>
          <w:p w:rsidR="00223352" w:rsidRPr="00336A20" w:rsidRDefault="00223352" w:rsidP="00336A20">
            <w:pPr>
              <w:widowControl/>
              <w:spacing w:line="280" w:lineRule="exact"/>
              <w:ind w:leftChars="0" w:left="0" w:firstLineChars="0" w:firstLine="0"/>
              <w:jc w:val="right"/>
              <w:rPr>
                <w:rFonts w:hAnsi="標楷體"/>
                <w:spacing w:val="-5"/>
                <w:kern w:val="0"/>
                <w:sz w:val="24"/>
                <w:szCs w:val="24"/>
              </w:rPr>
            </w:pPr>
            <w:r w:rsidRPr="00336A20">
              <w:rPr>
                <w:rFonts w:hAnsi="標楷體" w:hint="eastAsia"/>
                <w:snapToGrid/>
                <w:spacing w:val="-5"/>
                <w:kern w:val="0"/>
                <w:sz w:val="22"/>
                <w:szCs w:val="22"/>
              </w:rPr>
              <w:t>309,904</w:t>
            </w:r>
          </w:p>
        </w:tc>
        <w:tc>
          <w:tcPr>
            <w:tcW w:w="1417" w:type="dxa"/>
            <w:shd w:val="clear" w:color="000000" w:fill="FFFFFF"/>
            <w:vAlign w:val="center"/>
          </w:tcPr>
          <w:p w:rsidR="00223352" w:rsidRPr="007F2762" w:rsidRDefault="00223352" w:rsidP="00336A20">
            <w:pPr>
              <w:widowControl/>
              <w:spacing w:line="280" w:lineRule="exact"/>
              <w:ind w:leftChars="0" w:left="0" w:firstLineChars="0" w:firstLine="0"/>
              <w:jc w:val="right"/>
              <w:rPr>
                <w:rFonts w:hAnsi="標楷體"/>
                <w:spacing w:val="-5"/>
                <w:kern w:val="0"/>
                <w:sz w:val="24"/>
                <w:szCs w:val="24"/>
              </w:rPr>
            </w:pPr>
            <w:r w:rsidRPr="007F2762">
              <w:rPr>
                <w:rFonts w:hAnsi="標楷體" w:hint="eastAsia"/>
                <w:snapToGrid/>
                <w:spacing w:val="-5"/>
                <w:kern w:val="0"/>
                <w:sz w:val="22"/>
                <w:szCs w:val="22"/>
              </w:rPr>
              <w:t>310,172</w:t>
            </w:r>
          </w:p>
        </w:tc>
        <w:tc>
          <w:tcPr>
            <w:tcW w:w="1418" w:type="dxa"/>
            <w:shd w:val="clear" w:color="000000" w:fill="FFFFFF"/>
            <w:vAlign w:val="center"/>
          </w:tcPr>
          <w:p w:rsidR="00223352" w:rsidRPr="007F2762" w:rsidRDefault="00223352" w:rsidP="00336A20">
            <w:pPr>
              <w:widowControl/>
              <w:spacing w:line="280" w:lineRule="exact"/>
              <w:ind w:leftChars="0" w:left="0" w:firstLineChars="0" w:firstLine="0"/>
              <w:jc w:val="right"/>
              <w:rPr>
                <w:rFonts w:hAnsi="標楷體"/>
                <w:spacing w:val="-5"/>
                <w:kern w:val="0"/>
                <w:sz w:val="24"/>
                <w:szCs w:val="24"/>
              </w:rPr>
            </w:pPr>
            <w:r w:rsidRPr="007F2762">
              <w:rPr>
                <w:rFonts w:hAnsi="標楷體" w:hint="eastAsia"/>
                <w:snapToGrid/>
                <w:spacing w:val="-5"/>
                <w:kern w:val="0"/>
                <w:sz w:val="22"/>
                <w:szCs w:val="22"/>
              </w:rPr>
              <w:t>318,845</w:t>
            </w:r>
          </w:p>
        </w:tc>
        <w:tc>
          <w:tcPr>
            <w:tcW w:w="1418" w:type="dxa"/>
            <w:shd w:val="clear" w:color="000000" w:fill="FFFFFF"/>
            <w:vAlign w:val="center"/>
          </w:tcPr>
          <w:p w:rsidR="00223352" w:rsidRPr="007F2762" w:rsidRDefault="00223352" w:rsidP="00336A20">
            <w:pPr>
              <w:widowControl/>
              <w:spacing w:line="280" w:lineRule="exact"/>
              <w:ind w:leftChars="0" w:left="0" w:firstLineChars="0" w:firstLine="0"/>
              <w:jc w:val="right"/>
              <w:rPr>
                <w:rFonts w:hAnsi="標楷體"/>
                <w:spacing w:val="-5"/>
                <w:kern w:val="0"/>
                <w:sz w:val="24"/>
                <w:szCs w:val="24"/>
              </w:rPr>
            </w:pPr>
            <w:r w:rsidRPr="007F2762">
              <w:rPr>
                <w:rFonts w:hAnsi="標楷體" w:hint="eastAsia"/>
                <w:snapToGrid/>
                <w:spacing w:val="-5"/>
                <w:kern w:val="0"/>
                <w:sz w:val="22"/>
                <w:szCs w:val="22"/>
              </w:rPr>
              <w:t>333,271</w:t>
            </w:r>
          </w:p>
        </w:tc>
      </w:tr>
      <w:tr w:rsidR="00223352" w:rsidRPr="00336A20" w:rsidTr="00475574">
        <w:trPr>
          <w:trHeight w:val="340"/>
        </w:trPr>
        <w:tc>
          <w:tcPr>
            <w:tcW w:w="2269" w:type="dxa"/>
            <w:shd w:val="clear" w:color="000000" w:fill="FFFFFF"/>
            <w:vAlign w:val="center"/>
          </w:tcPr>
          <w:p w:rsidR="00223352" w:rsidRPr="00336A20" w:rsidRDefault="00223352" w:rsidP="00336A20">
            <w:pPr>
              <w:widowControl/>
              <w:spacing w:line="280" w:lineRule="exact"/>
              <w:ind w:leftChars="0" w:left="0" w:firstLineChars="0" w:firstLine="0"/>
              <w:rPr>
                <w:rFonts w:hAnsi="標楷體"/>
                <w:spacing w:val="-20"/>
                <w:kern w:val="0"/>
                <w:sz w:val="24"/>
                <w:szCs w:val="24"/>
              </w:rPr>
            </w:pPr>
            <w:r w:rsidRPr="00336A20">
              <w:rPr>
                <w:rFonts w:hAnsi="標楷體" w:hint="eastAsia"/>
                <w:spacing w:val="-20"/>
                <w:kern w:val="0"/>
                <w:sz w:val="24"/>
                <w:szCs w:val="24"/>
              </w:rPr>
              <w:t>不動產帳面價值B</w:t>
            </w:r>
          </w:p>
        </w:tc>
        <w:tc>
          <w:tcPr>
            <w:tcW w:w="1417" w:type="dxa"/>
            <w:shd w:val="clear" w:color="000000" w:fill="FFFFFF"/>
            <w:vAlign w:val="center"/>
          </w:tcPr>
          <w:p w:rsidR="00223352" w:rsidRPr="00336A20" w:rsidRDefault="00223352" w:rsidP="00336A20">
            <w:pPr>
              <w:widowControl/>
              <w:spacing w:line="280" w:lineRule="exact"/>
              <w:ind w:leftChars="0" w:left="0" w:firstLineChars="0" w:firstLine="0"/>
              <w:jc w:val="right"/>
              <w:rPr>
                <w:rFonts w:hAnsi="標楷體" w:hint="eastAsia"/>
                <w:spacing w:val="-5"/>
                <w:kern w:val="0"/>
                <w:sz w:val="22"/>
                <w:szCs w:val="22"/>
              </w:rPr>
            </w:pPr>
            <w:r w:rsidRPr="00336A20">
              <w:rPr>
                <w:rFonts w:hAnsi="標楷體" w:hint="eastAsia"/>
                <w:snapToGrid/>
                <w:spacing w:val="-5"/>
                <w:kern w:val="0"/>
                <w:sz w:val="22"/>
                <w:szCs w:val="22"/>
              </w:rPr>
              <w:t>10,474,730</w:t>
            </w:r>
          </w:p>
        </w:tc>
        <w:tc>
          <w:tcPr>
            <w:tcW w:w="1418" w:type="dxa"/>
            <w:shd w:val="clear" w:color="000000" w:fill="FFFFFF"/>
            <w:vAlign w:val="center"/>
          </w:tcPr>
          <w:p w:rsidR="00223352" w:rsidRPr="00336A20" w:rsidRDefault="00223352" w:rsidP="00336A20">
            <w:pPr>
              <w:widowControl/>
              <w:spacing w:line="280" w:lineRule="exact"/>
              <w:ind w:leftChars="0" w:left="0" w:firstLineChars="0" w:firstLine="0"/>
              <w:jc w:val="right"/>
              <w:rPr>
                <w:rFonts w:hAnsi="標楷體"/>
                <w:spacing w:val="-5"/>
                <w:kern w:val="0"/>
                <w:sz w:val="22"/>
                <w:szCs w:val="22"/>
              </w:rPr>
            </w:pPr>
            <w:r w:rsidRPr="00336A20">
              <w:rPr>
                <w:rFonts w:hAnsi="標楷體" w:hint="eastAsia"/>
                <w:snapToGrid/>
                <w:spacing w:val="-5"/>
                <w:kern w:val="0"/>
                <w:sz w:val="22"/>
                <w:szCs w:val="22"/>
              </w:rPr>
              <w:t>11,025,913</w:t>
            </w:r>
          </w:p>
        </w:tc>
        <w:tc>
          <w:tcPr>
            <w:tcW w:w="1417" w:type="dxa"/>
            <w:shd w:val="clear" w:color="000000" w:fill="FFFFFF"/>
            <w:vAlign w:val="center"/>
          </w:tcPr>
          <w:p w:rsidR="00223352" w:rsidRPr="007F2762" w:rsidRDefault="00223352" w:rsidP="00336A20">
            <w:pPr>
              <w:widowControl/>
              <w:spacing w:line="280" w:lineRule="exact"/>
              <w:ind w:leftChars="0" w:left="0" w:firstLineChars="0" w:firstLine="0"/>
              <w:jc w:val="right"/>
              <w:rPr>
                <w:rFonts w:hAnsi="標楷體"/>
                <w:spacing w:val="-5"/>
                <w:kern w:val="0"/>
                <w:sz w:val="22"/>
                <w:szCs w:val="22"/>
              </w:rPr>
            </w:pPr>
            <w:r w:rsidRPr="007F2762">
              <w:rPr>
                <w:rFonts w:hAnsi="標楷體" w:hint="eastAsia"/>
                <w:snapToGrid/>
                <w:spacing w:val="-5"/>
                <w:kern w:val="0"/>
                <w:sz w:val="22"/>
                <w:szCs w:val="22"/>
              </w:rPr>
              <w:t>12,948,966</w:t>
            </w:r>
          </w:p>
        </w:tc>
        <w:tc>
          <w:tcPr>
            <w:tcW w:w="1418" w:type="dxa"/>
            <w:shd w:val="clear" w:color="000000" w:fill="FFFFFF"/>
            <w:vAlign w:val="center"/>
          </w:tcPr>
          <w:p w:rsidR="00223352" w:rsidRPr="007F2762" w:rsidRDefault="00223352" w:rsidP="00336A20">
            <w:pPr>
              <w:widowControl/>
              <w:spacing w:line="280" w:lineRule="exact"/>
              <w:ind w:leftChars="0" w:left="0" w:firstLineChars="0" w:firstLine="0"/>
              <w:jc w:val="right"/>
              <w:rPr>
                <w:rFonts w:hAnsi="標楷體"/>
                <w:spacing w:val="-5"/>
                <w:kern w:val="0"/>
                <w:sz w:val="22"/>
                <w:szCs w:val="22"/>
              </w:rPr>
            </w:pPr>
            <w:r w:rsidRPr="007F2762">
              <w:rPr>
                <w:rFonts w:hAnsi="標楷體" w:hint="eastAsia"/>
                <w:snapToGrid/>
                <w:spacing w:val="-5"/>
                <w:kern w:val="0"/>
                <w:sz w:val="22"/>
                <w:szCs w:val="22"/>
              </w:rPr>
              <w:t>13,200,571</w:t>
            </w:r>
          </w:p>
        </w:tc>
        <w:tc>
          <w:tcPr>
            <w:tcW w:w="1418" w:type="dxa"/>
            <w:shd w:val="clear" w:color="000000" w:fill="FFFFFF"/>
            <w:vAlign w:val="center"/>
          </w:tcPr>
          <w:p w:rsidR="00223352" w:rsidRPr="007F2762" w:rsidRDefault="00223352" w:rsidP="00336A20">
            <w:pPr>
              <w:widowControl/>
              <w:spacing w:line="280" w:lineRule="exact"/>
              <w:ind w:leftChars="0" w:left="0" w:firstLineChars="0" w:firstLine="0"/>
              <w:jc w:val="right"/>
              <w:rPr>
                <w:rFonts w:hAnsi="標楷體"/>
                <w:spacing w:val="-5"/>
                <w:kern w:val="0"/>
                <w:sz w:val="22"/>
                <w:szCs w:val="22"/>
              </w:rPr>
            </w:pPr>
            <w:r w:rsidRPr="007F2762">
              <w:rPr>
                <w:rFonts w:hAnsi="標楷體" w:hint="eastAsia"/>
                <w:snapToGrid/>
                <w:spacing w:val="-5"/>
                <w:kern w:val="0"/>
                <w:sz w:val="22"/>
                <w:szCs w:val="22"/>
              </w:rPr>
              <w:t>12,910,052</w:t>
            </w:r>
          </w:p>
        </w:tc>
      </w:tr>
      <w:tr w:rsidR="00223352" w:rsidRPr="00336A20" w:rsidTr="00475574">
        <w:trPr>
          <w:trHeight w:val="340"/>
        </w:trPr>
        <w:tc>
          <w:tcPr>
            <w:tcW w:w="2269" w:type="dxa"/>
            <w:shd w:val="clear" w:color="000000" w:fill="FFFFFF"/>
            <w:vAlign w:val="center"/>
          </w:tcPr>
          <w:p w:rsidR="00223352" w:rsidRPr="00336A20" w:rsidRDefault="00223352" w:rsidP="00336A20">
            <w:pPr>
              <w:widowControl/>
              <w:spacing w:line="280" w:lineRule="exact"/>
              <w:ind w:leftChars="0" w:left="0" w:firstLineChars="0" w:firstLine="0"/>
              <w:jc w:val="left"/>
              <w:rPr>
                <w:rFonts w:hAnsi="標楷體"/>
                <w:spacing w:val="-5"/>
                <w:kern w:val="0"/>
                <w:sz w:val="24"/>
                <w:szCs w:val="24"/>
              </w:rPr>
            </w:pPr>
            <w:r w:rsidRPr="00336A20">
              <w:rPr>
                <w:rFonts w:hAnsi="標楷體" w:cs="新細明體" w:hint="eastAsia"/>
                <w:bCs/>
                <w:spacing w:val="-5"/>
                <w:kern w:val="0"/>
                <w:sz w:val="24"/>
                <w:szCs w:val="24"/>
                <w:lang w:eastAsia="zh-HK"/>
              </w:rPr>
              <w:t>平均年化收益率</w:t>
            </w:r>
            <w:r w:rsidRPr="00336A20">
              <w:rPr>
                <w:rFonts w:hAnsi="標楷體" w:cs="新細明體" w:hint="eastAsia"/>
                <w:bCs/>
                <w:spacing w:val="-5"/>
                <w:kern w:val="0"/>
                <w:sz w:val="24"/>
                <w:szCs w:val="24"/>
              </w:rPr>
              <w:t>A</w:t>
            </w:r>
            <w:r w:rsidRPr="00336A20">
              <w:rPr>
                <w:rFonts w:hAnsi="標楷體" w:cs="新細明體"/>
                <w:bCs/>
                <w:spacing w:val="-5"/>
                <w:kern w:val="0"/>
                <w:sz w:val="24"/>
                <w:szCs w:val="24"/>
              </w:rPr>
              <w:t>/B</w:t>
            </w:r>
          </w:p>
        </w:tc>
        <w:tc>
          <w:tcPr>
            <w:tcW w:w="1417" w:type="dxa"/>
            <w:shd w:val="clear" w:color="000000" w:fill="FFFFFF"/>
            <w:vAlign w:val="center"/>
          </w:tcPr>
          <w:p w:rsidR="00223352" w:rsidRPr="00336A20" w:rsidRDefault="00223352" w:rsidP="00336A20">
            <w:pPr>
              <w:widowControl/>
              <w:spacing w:line="280" w:lineRule="exact"/>
              <w:ind w:leftChars="0" w:left="0" w:firstLineChars="0" w:firstLine="0"/>
              <w:jc w:val="right"/>
              <w:rPr>
                <w:rFonts w:hAnsi="標楷體"/>
                <w:spacing w:val="-5"/>
                <w:kern w:val="0"/>
                <w:sz w:val="24"/>
                <w:szCs w:val="24"/>
              </w:rPr>
            </w:pPr>
            <w:r w:rsidRPr="00336A20">
              <w:rPr>
                <w:rFonts w:hAnsi="標楷體" w:hint="eastAsia"/>
                <w:snapToGrid/>
                <w:spacing w:val="-5"/>
                <w:kern w:val="0"/>
                <w:sz w:val="24"/>
                <w:szCs w:val="24"/>
              </w:rPr>
              <w:t>3.20</w:t>
            </w:r>
          </w:p>
        </w:tc>
        <w:tc>
          <w:tcPr>
            <w:tcW w:w="1418" w:type="dxa"/>
            <w:shd w:val="clear" w:color="000000" w:fill="FFFFFF"/>
            <w:vAlign w:val="center"/>
          </w:tcPr>
          <w:p w:rsidR="00223352" w:rsidRPr="00336A20" w:rsidRDefault="00223352" w:rsidP="00336A20">
            <w:pPr>
              <w:widowControl/>
              <w:spacing w:line="280" w:lineRule="exact"/>
              <w:ind w:leftChars="0" w:left="0" w:firstLineChars="0" w:firstLine="0"/>
              <w:jc w:val="right"/>
              <w:rPr>
                <w:rFonts w:hAnsi="標楷體"/>
                <w:spacing w:val="-5"/>
                <w:kern w:val="0"/>
                <w:sz w:val="24"/>
                <w:szCs w:val="24"/>
              </w:rPr>
            </w:pPr>
            <w:r w:rsidRPr="00336A20">
              <w:rPr>
                <w:rFonts w:hAnsi="標楷體" w:hint="eastAsia"/>
                <w:snapToGrid/>
                <w:spacing w:val="-5"/>
                <w:kern w:val="0"/>
                <w:sz w:val="24"/>
                <w:szCs w:val="24"/>
              </w:rPr>
              <w:t>2.81</w:t>
            </w:r>
          </w:p>
        </w:tc>
        <w:tc>
          <w:tcPr>
            <w:tcW w:w="1417" w:type="dxa"/>
            <w:shd w:val="clear" w:color="000000" w:fill="FFFFFF"/>
            <w:vAlign w:val="center"/>
          </w:tcPr>
          <w:p w:rsidR="00223352" w:rsidRPr="007F2762" w:rsidRDefault="00223352" w:rsidP="00336A20">
            <w:pPr>
              <w:widowControl/>
              <w:spacing w:line="280" w:lineRule="exact"/>
              <w:ind w:leftChars="0" w:left="0" w:firstLineChars="0" w:firstLine="0"/>
              <w:jc w:val="right"/>
              <w:rPr>
                <w:rFonts w:hAnsi="標楷體"/>
                <w:spacing w:val="-5"/>
                <w:kern w:val="0"/>
                <w:sz w:val="24"/>
                <w:szCs w:val="24"/>
              </w:rPr>
            </w:pPr>
            <w:r w:rsidRPr="007F2762">
              <w:rPr>
                <w:rFonts w:hAnsi="標楷體" w:hint="eastAsia"/>
                <w:snapToGrid/>
                <w:spacing w:val="-5"/>
                <w:kern w:val="0"/>
                <w:sz w:val="24"/>
                <w:szCs w:val="24"/>
              </w:rPr>
              <w:t>2.40</w:t>
            </w:r>
          </w:p>
        </w:tc>
        <w:tc>
          <w:tcPr>
            <w:tcW w:w="1418" w:type="dxa"/>
            <w:shd w:val="clear" w:color="000000" w:fill="FFFFFF"/>
            <w:vAlign w:val="center"/>
          </w:tcPr>
          <w:p w:rsidR="00223352" w:rsidRPr="007F2762" w:rsidRDefault="00223352" w:rsidP="00336A20">
            <w:pPr>
              <w:widowControl/>
              <w:spacing w:line="280" w:lineRule="exact"/>
              <w:ind w:leftChars="0" w:left="0" w:firstLineChars="0" w:firstLine="0"/>
              <w:jc w:val="right"/>
              <w:rPr>
                <w:rFonts w:hAnsi="標楷體"/>
                <w:spacing w:val="-5"/>
                <w:kern w:val="0"/>
                <w:sz w:val="24"/>
                <w:szCs w:val="24"/>
              </w:rPr>
            </w:pPr>
            <w:r w:rsidRPr="007F2762">
              <w:rPr>
                <w:rFonts w:hAnsi="標楷體" w:hint="eastAsia"/>
                <w:snapToGrid/>
                <w:spacing w:val="-5"/>
                <w:kern w:val="0"/>
                <w:sz w:val="24"/>
                <w:szCs w:val="24"/>
              </w:rPr>
              <w:t>2.42</w:t>
            </w:r>
          </w:p>
        </w:tc>
        <w:tc>
          <w:tcPr>
            <w:tcW w:w="1418" w:type="dxa"/>
            <w:shd w:val="clear" w:color="000000" w:fill="FFFFFF"/>
            <w:vAlign w:val="center"/>
          </w:tcPr>
          <w:p w:rsidR="00223352" w:rsidRPr="007F2762" w:rsidRDefault="00223352" w:rsidP="00336A20">
            <w:pPr>
              <w:widowControl/>
              <w:spacing w:line="280" w:lineRule="exact"/>
              <w:ind w:leftChars="0" w:left="0" w:firstLineChars="0" w:firstLine="0"/>
              <w:jc w:val="right"/>
              <w:rPr>
                <w:rFonts w:hAnsi="標楷體"/>
                <w:spacing w:val="-5"/>
                <w:kern w:val="0"/>
                <w:sz w:val="24"/>
                <w:szCs w:val="24"/>
              </w:rPr>
            </w:pPr>
            <w:r w:rsidRPr="007F2762">
              <w:rPr>
                <w:rFonts w:hAnsi="標楷體" w:hint="eastAsia"/>
                <w:snapToGrid/>
                <w:spacing w:val="-5"/>
                <w:kern w:val="0"/>
                <w:sz w:val="24"/>
                <w:szCs w:val="24"/>
              </w:rPr>
              <w:t>2.58</w:t>
            </w:r>
          </w:p>
        </w:tc>
      </w:tr>
      <w:tr w:rsidR="00223352" w:rsidRPr="00336A20" w:rsidTr="00475574">
        <w:trPr>
          <w:trHeight w:val="340"/>
        </w:trPr>
        <w:tc>
          <w:tcPr>
            <w:tcW w:w="2269" w:type="dxa"/>
            <w:shd w:val="clear" w:color="000000" w:fill="FFFFFF"/>
            <w:vAlign w:val="center"/>
          </w:tcPr>
          <w:p w:rsidR="00223352" w:rsidRPr="00336A20" w:rsidRDefault="00223352" w:rsidP="00336A20">
            <w:pPr>
              <w:widowControl/>
              <w:spacing w:line="280" w:lineRule="exact"/>
              <w:ind w:leftChars="0" w:left="0" w:firstLineChars="0" w:firstLine="0"/>
              <w:jc w:val="left"/>
              <w:rPr>
                <w:rFonts w:hAnsi="標楷體" w:cs="新細明體" w:hint="eastAsia"/>
                <w:bCs/>
                <w:spacing w:val="-5"/>
                <w:kern w:val="0"/>
                <w:sz w:val="24"/>
                <w:szCs w:val="24"/>
                <w:lang w:eastAsia="zh-HK"/>
              </w:rPr>
            </w:pPr>
            <w:bookmarkStart w:id="5" w:name="_Hlk180674122"/>
            <w:r w:rsidRPr="00336A20">
              <w:rPr>
                <w:rFonts w:hAnsi="標楷體" w:cs="新細明體" w:hint="eastAsia"/>
                <w:bCs/>
                <w:spacing w:val="-5"/>
                <w:kern w:val="0"/>
                <w:sz w:val="24"/>
                <w:szCs w:val="24"/>
                <w:lang w:eastAsia="zh-HK"/>
              </w:rPr>
              <w:t>主管機關規範計算之合理投資報酬率</w:t>
            </w:r>
            <w:bookmarkEnd w:id="5"/>
          </w:p>
        </w:tc>
        <w:tc>
          <w:tcPr>
            <w:tcW w:w="1417" w:type="dxa"/>
            <w:shd w:val="clear" w:color="000000" w:fill="FFFFFF"/>
            <w:vAlign w:val="center"/>
          </w:tcPr>
          <w:p w:rsidR="00223352" w:rsidRPr="00336A20" w:rsidRDefault="00223352" w:rsidP="00336A20">
            <w:pPr>
              <w:widowControl/>
              <w:spacing w:line="280" w:lineRule="exact"/>
              <w:ind w:leftChars="0" w:left="0" w:firstLineChars="0" w:firstLine="0"/>
              <w:jc w:val="right"/>
              <w:rPr>
                <w:rFonts w:hAnsi="標楷體"/>
                <w:spacing w:val="-5"/>
                <w:kern w:val="0"/>
                <w:sz w:val="24"/>
                <w:szCs w:val="24"/>
              </w:rPr>
            </w:pPr>
            <w:r w:rsidRPr="00336A20">
              <w:rPr>
                <w:rFonts w:hAnsi="標楷體" w:hint="eastAsia"/>
                <w:snapToGrid/>
                <w:spacing w:val="-5"/>
                <w:kern w:val="0"/>
                <w:sz w:val="24"/>
                <w:szCs w:val="24"/>
              </w:rPr>
              <w:t>2.095</w:t>
            </w:r>
          </w:p>
        </w:tc>
        <w:tc>
          <w:tcPr>
            <w:tcW w:w="1418" w:type="dxa"/>
            <w:shd w:val="clear" w:color="000000" w:fill="FFFFFF"/>
            <w:vAlign w:val="center"/>
          </w:tcPr>
          <w:p w:rsidR="00223352" w:rsidRPr="00336A20" w:rsidRDefault="00223352" w:rsidP="00336A20">
            <w:pPr>
              <w:widowControl/>
              <w:spacing w:line="280" w:lineRule="exact"/>
              <w:ind w:leftChars="0" w:left="0" w:firstLineChars="0" w:firstLine="0"/>
              <w:jc w:val="right"/>
              <w:rPr>
                <w:rFonts w:hAnsi="標楷體"/>
                <w:spacing w:val="-5"/>
                <w:kern w:val="0"/>
                <w:sz w:val="24"/>
                <w:szCs w:val="24"/>
              </w:rPr>
            </w:pPr>
            <w:r w:rsidRPr="00336A20">
              <w:rPr>
                <w:rFonts w:hAnsi="標楷體" w:hint="eastAsia"/>
                <w:snapToGrid/>
                <w:spacing w:val="-5"/>
                <w:kern w:val="0"/>
                <w:sz w:val="24"/>
                <w:szCs w:val="24"/>
              </w:rPr>
              <w:t>2.095</w:t>
            </w:r>
          </w:p>
        </w:tc>
        <w:tc>
          <w:tcPr>
            <w:tcW w:w="1417" w:type="dxa"/>
            <w:shd w:val="clear" w:color="000000" w:fill="FFFFFF"/>
            <w:vAlign w:val="center"/>
          </w:tcPr>
          <w:p w:rsidR="00223352" w:rsidRPr="007F2762" w:rsidRDefault="00223352" w:rsidP="00336A20">
            <w:pPr>
              <w:widowControl/>
              <w:spacing w:line="280" w:lineRule="exact"/>
              <w:ind w:leftChars="0" w:left="0" w:firstLineChars="0" w:firstLine="0"/>
              <w:jc w:val="right"/>
              <w:rPr>
                <w:rFonts w:hAnsi="標楷體"/>
                <w:spacing w:val="-5"/>
                <w:kern w:val="0"/>
                <w:sz w:val="24"/>
                <w:szCs w:val="24"/>
              </w:rPr>
            </w:pPr>
            <w:r w:rsidRPr="007F2762">
              <w:rPr>
                <w:rFonts w:hAnsi="標楷體" w:hint="eastAsia"/>
                <w:snapToGrid/>
                <w:spacing w:val="-5"/>
                <w:kern w:val="0"/>
                <w:sz w:val="24"/>
                <w:szCs w:val="24"/>
              </w:rPr>
              <w:t>2.72</w:t>
            </w:r>
          </w:p>
        </w:tc>
        <w:tc>
          <w:tcPr>
            <w:tcW w:w="1418" w:type="dxa"/>
            <w:shd w:val="clear" w:color="000000" w:fill="FFFFFF"/>
            <w:vAlign w:val="center"/>
          </w:tcPr>
          <w:p w:rsidR="00223352" w:rsidRPr="007F2762" w:rsidRDefault="00223352" w:rsidP="00336A20">
            <w:pPr>
              <w:widowControl/>
              <w:spacing w:line="280" w:lineRule="exact"/>
              <w:ind w:leftChars="0" w:left="0" w:firstLineChars="0" w:firstLine="0"/>
              <w:jc w:val="right"/>
              <w:rPr>
                <w:rFonts w:hAnsi="標楷體"/>
                <w:spacing w:val="-5"/>
                <w:kern w:val="0"/>
                <w:sz w:val="24"/>
                <w:szCs w:val="24"/>
              </w:rPr>
            </w:pPr>
            <w:r w:rsidRPr="007F2762">
              <w:rPr>
                <w:rFonts w:hAnsi="標楷體" w:hint="eastAsia"/>
                <w:snapToGrid/>
                <w:spacing w:val="-5"/>
                <w:kern w:val="0"/>
                <w:sz w:val="24"/>
                <w:szCs w:val="24"/>
              </w:rPr>
              <w:t>2.845</w:t>
            </w:r>
          </w:p>
        </w:tc>
        <w:tc>
          <w:tcPr>
            <w:tcW w:w="1418" w:type="dxa"/>
            <w:shd w:val="clear" w:color="000000" w:fill="FFFFFF"/>
            <w:vAlign w:val="center"/>
          </w:tcPr>
          <w:p w:rsidR="00223352" w:rsidRPr="007F2762" w:rsidRDefault="00223352" w:rsidP="00336A20">
            <w:pPr>
              <w:widowControl/>
              <w:spacing w:line="280" w:lineRule="exact"/>
              <w:ind w:leftChars="0" w:left="0" w:firstLineChars="0" w:firstLine="0"/>
              <w:jc w:val="right"/>
              <w:rPr>
                <w:rFonts w:hAnsi="標楷體"/>
                <w:spacing w:val="-5"/>
                <w:kern w:val="0"/>
                <w:sz w:val="24"/>
                <w:szCs w:val="24"/>
              </w:rPr>
            </w:pPr>
            <w:r w:rsidRPr="007F2762">
              <w:rPr>
                <w:rFonts w:hAnsi="標楷體" w:hint="eastAsia"/>
                <w:snapToGrid/>
                <w:spacing w:val="-5"/>
                <w:kern w:val="0"/>
                <w:sz w:val="24"/>
                <w:szCs w:val="24"/>
              </w:rPr>
              <w:t>2.97</w:t>
            </w:r>
          </w:p>
        </w:tc>
      </w:tr>
    </w:tbl>
    <w:p w:rsidR="003758B9" w:rsidRDefault="003758B9" w:rsidP="00336A20">
      <w:pPr>
        <w:pStyle w:val="14-12"/>
        <w:ind w:left="212" w:hanging="638"/>
        <w:rPr>
          <w:spacing w:val="0"/>
        </w:rPr>
      </w:pPr>
      <w:r>
        <w:rPr>
          <w:rFonts w:hint="eastAsia"/>
          <w:spacing w:val="0"/>
        </w:rPr>
        <w:t xml:space="preserve">說 </w:t>
      </w:r>
      <w:r>
        <w:rPr>
          <w:spacing w:val="0"/>
        </w:rPr>
        <w:t xml:space="preserve">   </w:t>
      </w:r>
      <w:r>
        <w:rPr>
          <w:rFonts w:hint="eastAsia"/>
          <w:spacing w:val="0"/>
        </w:rPr>
        <w:t>明</w:t>
      </w:r>
      <w:r w:rsidRPr="002348DC">
        <w:rPr>
          <w:rFonts w:hint="eastAsia"/>
          <w:spacing w:val="0"/>
        </w:rPr>
        <w:t>：</w:t>
      </w:r>
      <w:r w:rsidR="006F4637">
        <w:rPr>
          <w:rFonts w:hint="eastAsia"/>
          <w:spacing w:val="0"/>
        </w:rPr>
        <w:t>1</w:t>
      </w:r>
      <w:r w:rsidR="006F4637">
        <w:rPr>
          <w:spacing w:val="0"/>
        </w:rPr>
        <w:t>.</w:t>
      </w:r>
      <w:r>
        <w:rPr>
          <w:rFonts w:hint="eastAsia"/>
          <w:spacing w:val="0"/>
        </w:rPr>
        <w:t>1</w:t>
      </w:r>
      <w:r>
        <w:rPr>
          <w:spacing w:val="0"/>
        </w:rPr>
        <w:t>09</w:t>
      </w:r>
      <w:r>
        <w:rPr>
          <w:rFonts w:hint="eastAsia"/>
          <w:spacing w:val="0"/>
        </w:rPr>
        <w:t>年至1</w:t>
      </w:r>
      <w:r>
        <w:rPr>
          <w:spacing w:val="0"/>
        </w:rPr>
        <w:t>12</w:t>
      </w:r>
      <w:r>
        <w:rPr>
          <w:rFonts w:hint="eastAsia"/>
          <w:spacing w:val="0"/>
        </w:rPr>
        <w:t>年為決算數，1</w:t>
      </w:r>
      <w:r>
        <w:rPr>
          <w:spacing w:val="0"/>
        </w:rPr>
        <w:t>13</w:t>
      </w:r>
      <w:r>
        <w:rPr>
          <w:rFonts w:hint="eastAsia"/>
          <w:spacing w:val="0"/>
        </w:rPr>
        <w:t>年7月為執行數。</w:t>
      </w:r>
    </w:p>
    <w:p w:rsidR="006F4637" w:rsidRDefault="006F4637" w:rsidP="003B385D">
      <w:pPr>
        <w:pStyle w:val="14-12"/>
        <w:ind w:left="1106" w:rightChars="-150" w:right="-425" w:hanging="1531"/>
        <w:jc w:val="both"/>
        <w:rPr>
          <w:rFonts w:hint="eastAsia"/>
          <w:spacing w:val="0"/>
        </w:rPr>
      </w:pPr>
      <w:r>
        <w:rPr>
          <w:rFonts w:hint="eastAsia"/>
          <w:spacing w:val="0"/>
        </w:rPr>
        <w:t xml:space="preserve"> </w:t>
      </w:r>
      <w:r>
        <w:rPr>
          <w:spacing w:val="0"/>
        </w:rPr>
        <w:t xml:space="preserve">         2.</w:t>
      </w:r>
      <w:r w:rsidRPr="006F4637">
        <w:rPr>
          <w:rFonts w:hint="eastAsia"/>
          <w:spacing w:val="0"/>
        </w:rPr>
        <w:t>主管機關規範計算之合理投資報酬率</w:t>
      </w:r>
      <w:r>
        <w:rPr>
          <w:rFonts w:hint="eastAsia"/>
          <w:spacing w:val="0"/>
        </w:rPr>
        <w:t>，依</w:t>
      </w:r>
      <w:r w:rsidRPr="006F4637">
        <w:rPr>
          <w:rFonts w:hint="eastAsia"/>
          <w:spacing w:val="0"/>
        </w:rPr>
        <w:t>保險業辦理不動產投資管理辦法</w:t>
      </w:r>
      <w:r>
        <w:rPr>
          <w:rFonts w:hint="eastAsia"/>
          <w:spacing w:val="0"/>
        </w:rPr>
        <w:t>第5條第3項規定略以，以</w:t>
      </w:r>
      <w:r w:rsidRPr="006F4637">
        <w:rPr>
          <w:rFonts w:hint="eastAsia"/>
          <w:spacing w:val="0"/>
        </w:rPr>
        <w:t>基準利率</w:t>
      </w:r>
      <w:r>
        <w:rPr>
          <w:rFonts w:hint="eastAsia"/>
          <w:spacing w:val="0"/>
        </w:rPr>
        <w:t>(</w:t>
      </w:r>
      <w:r w:rsidRPr="006F4637">
        <w:rPr>
          <w:rFonts w:hint="eastAsia"/>
          <w:spacing w:val="0"/>
        </w:rPr>
        <w:t>指中華郵政公司牌告</w:t>
      </w:r>
      <w:r>
        <w:rPr>
          <w:rFonts w:hint="eastAsia"/>
          <w:spacing w:val="0"/>
        </w:rPr>
        <w:t>2</w:t>
      </w:r>
      <w:r w:rsidRPr="006F4637">
        <w:rPr>
          <w:rFonts w:hint="eastAsia"/>
          <w:spacing w:val="0"/>
        </w:rPr>
        <w:t>年期郵政定期儲金小額存款機動利率</w:t>
      </w:r>
      <w:r>
        <w:rPr>
          <w:rFonts w:hint="eastAsia"/>
          <w:spacing w:val="0"/>
        </w:rPr>
        <w:t>)</w:t>
      </w:r>
      <w:r w:rsidRPr="006F4637">
        <w:rPr>
          <w:rFonts w:hint="eastAsia"/>
          <w:spacing w:val="0"/>
        </w:rPr>
        <w:t>加</w:t>
      </w:r>
      <w:r>
        <w:rPr>
          <w:rFonts w:hint="eastAsia"/>
          <w:spacing w:val="0"/>
        </w:rPr>
        <w:t>5</w:t>
      </w:r>
      <w:r w:rsidRPr="006F4637">
        <w:rPr>
          <w:rFonts w:hint="eastAsia"/>
          <w:spacing w:val="0"/>
        </w:rPr>
        <w:t>碼</w:t>
      </w:r>
      <w:r>
        <w:rPr>
          <w:rFonts w:hint="eastAsia"/>
          <w:spacing w:val="0"/>
        </w:rPr>
        <w:t>計算。</w:t>
      </w:r>
    </w:p>
    <w:p w:rsidR="004E2B89" w:rsidRDefault="004E2B89" w:rsidP="00336A20">
      <w:pPr>
        <w:pStyle w:val="14-12"/>
        <w:ind w:left="212" w:hanging="638"/>
        <w:rPr>
          <w:spacing w:val="0"/>
        </w:rPr>
      </w:pPr>
      <w:r w:rsidRPr="002348DC">
        <w:rPr>
          <w:spacing w:val="0"/>
        </w:rPr>
        <w:t>資料來源</w:t>
      </w:r>
      <w:r w:rsidR="009A67E7" w:rsidRPr="002348DC">
        <w:rPr>
          <w:rFonts w:hint="eastAsia"/>
          <w:spacing w:val="0"/>
        </w:rPr>
        <w:t>：</w:t>
      </w:r>
      <w:r w:rsidR="004F2B70">
        <w:rPr>
          <w:rFonts w:hint="eastAsia"/>
          <w:spacing w:val="0"/>
        </w:rPr>
        <w:t>中華郵政公司提供</w:t>
      </w:r>
      <w:r w:rsidRPr="002348DC">
        <w:rPr>
          <w:rFonts w:hint="eastAsia"/>
          <w:spacing w:val="0"/>
        </w:rPr>
        <w:t>。</w:t>
      </w:r>
    </w:p>
    <w:p w:rsidR="00766474" w:rsidRDefault="00766474" w:rsidP="00336A20">
      <w:pPr>
        <w:pStyle w:val="14-12"/>
        <w:ind w:left="212" w:hanging="638"/>
        <w:rPr>
          <w:rFonts w:hint="eastAsia"/>
          <w:spacing w:val="0"/>
        </w:rPr>
      </w:pPr>
    </w:p>
    <w:p w:rsidR="000C4DDB" w:rsidRPr="000C4DDB" w:rsidRDefault="000C4DDB" w:rsidP="000C4DDB">
      <w:pPr>
        <w:widowControl/>
        <w:spacing w:line="280" w:lineRule="exact"/>
        <w:ind w:leftChars="-171" w:left="1" w:hangingChars="171" w:hanging="485"/>
        <w:rPr>
          <w:rFonts w:hAnsi="標楷體"/>
          <w:b/>
          <w:bCs/>
          <w:snapToGrid/>
        </w:rPr>
      </w:pPr>
      <w:r w:rsidRPr="000C4DDB">
        <w:rPr>
          <w:rFonts w:hAnsi="標楷體" w:hint="eastAsia"/>
          <w:b/>
          <w:bCs/>
          <w:snapToGrid/>
        </w:rPr>
        <w:t>表2</w:t>
      </w:r>
      <w:r w:rsidRPr="000C4DDB">
        <w:rPr>
          <w:rFonts w:hAnsi="標楷體"/>
          <w:b/>
          <w:bCs/>
          <w:snapToGrid/>
        </w:rPr>
        <w:t xml:space="preserve"> </w:t>
      </w:r>
      <w:r>
        <w:rPr>
          <w:rFonts w:hAnsi="標楷體"/>
          <w:b/>
          <w:bCs/>
          <w:snapToGrid/>
        </w:rPr>
        <w:t xml:space="preserve"> </w:t>
      </w:r>
      <w:r w:rsidRPr="000C4DDB">
        <w:rPr>
          <w:rFonts w:hAnsi="標楷體" w:hint="eastAsia"/>
          <w:b/>
          <w:bCs/>
          <w:snapToGrid/>
        </w:rPr>
        <w:t>1</w:t>
      </w:r>
      <w:r w:rsidRPr="000C4DDB">
        <w:rPr>
          <w:rFonts w:hAnsi="標楷體"/>
          <w:b/>
          <w:bCs/>
          <w:snapToGrid/>
        </w:rPr>
        <w:t>12</w:t>
      </w:r>
      <w:r w:rsidRPr="000C4DDB">
        <w:rPr>
          <w:rFonts w:hAnsi="標楷體" w:hint="eastAsia"/>
          <w:b/>
          <w:bCs/>
          <w:snapToGrid/>
        </w:rPr>
        <w:t>年度低於主管機關規範計算之合理投資報酬率</w:t>
      </w:r>
      <w:r>
        <w:rPr>
          <w:rFonts w:hAnsi="標楷體" w:hint="eastAsia"/>
          <w:b/>
          <w:bCs/>
          <w:snapToGrid/>
        </w:rPr>
        <w:t>改善情形表</w:t>
      </w:r>
    </w:p>
    <w:tbl>
      <w:tblPr>
        <w:tblW w:w="9357" w:type="dxa"/>
        <w:tblInd w:w="-3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127"/>
        <w:gridCol w:w="1418"/>
        <w:gridCol w:w="3118"/>
        <w:gridCol w:w="2694"/>
      </w:tblGrid>
      <w:tr w:rsidR="000C4DDB" w:rsidRPr="000C4DDB" w:rsidTr="000C4DDB">
        <w:tc>
          <w:tcPr>
            <w:tcW w:w="2127" w:type="dxa"/>
            <w:shd w:val="clear" w:color="auto" w:fill="auto"/>
            <w:vAlign w:val="center"/>
          </w:tcPr>
          <w:p w:rsidR="000C4DDB" w:rsidRPr="000C4DDB" w:rsidRDefault="000C4DDB" w:rsidP="000C4DDB">
            <w:pPr>
              <w:widowControl/>
              <w:spacing w:line="280" w:lineRule="exact"/>
              <w:ind w:leftChars="0" w:left="0" w:firstLineChars="0" w:firstLine="0"/>
              <w:jc w:val="center"/>
              <w:rPr>
                <w:rFonts w:hAnsi="標楷體" w:cs="新細明體" w:hint="eastAsia"/>
                <w:bCs/>
                <w:spacing w:val="-5"/>
                <w:kern w:val="0"/>
                <w:sz w:val="24"/>
                <w:szCs w:val="24"/>
              </w:rPr>
            </w:pPr>
            <w:r w:rsidRPr="000C4DDB">
              <w:rPr>
                <w:rFonts w:hAnsi="標楷體" w:cs="新細明體" w:hint="eastAsia"/>
                <w:bCs/>
                <w:spacing w:val="-5"/>
                <w:kern w:val="0"/>
                <w:sz w:val="24"/>
                <w:szCs w:val="24"/>
                <w:lang w:eastAsia="zh-HK"/>
              </w:rPr>
              <w:t>投資標的</w:t>
            </w:r>
          </w:p>
        </w:tc>
        <w:tc>
          <w:tcPr>
            <w:tcW w:w="1418" w:type="dxa"/>
            <w:shd w:val="clear" w:color="auto" w:fill="auto"/>
            <w:vAlign w:val="center"/>
          </w:tcPr>
          <w:p w:rsidR="000C4DDB" w:rsidRPr="000C4DDB" w:rsidRDefault="000C4DDB" w:rsidP="000C4DDB">
            <w:pPr>
              <w:widowControl/>
              <w:spacing w:line="280" w:lineRule="exact"/>
              <w:ind w:leftChars="0" w:left="0" w:firstLineChars="0" w:firstLine="0"/>
              <w:jc w:val="center"/>
              <w:rPr>
                <w:rFonts w:hAnsi="標楷體" w:cs="新細明體" w:hint="eastAsia"/>
                <w:bCs/>
                <w:spacing w:val="-5"/>
                <w:kern w:val="0"/>
                <w:sz w:val="24"/>
                <w:szCs w:val="24"/>
                <w:lang w:eastAsia="zh-HK"/>
              </w:rPr>
            </w:pPr>
            <w:r>
              <w:rPr>
                <w:rFonts w:hAnsi="標楷體" w:cs="新細明體" w:hint="eastAsia"/>
                <w:bCs/>
                <w:spacing w:val="-5"/>
                <w:kern w:val="0"/>
                <w:sz w:val="24"/>
                <w:szCs w:val="24"/>
              </w:rPr>
              <w:t>年</w:t>
            </w:r>
            <w:r w:rsidRPr="000C4DDB">
              <w:rPr>
                <w:rFonts w:hAnsi="標楷體" w:cs="新細明體" w:hint="eastAsia"/>
                <w:bCs/>
                <w:spacing w:val="-5"/>
                <w:kern w:val="0"/>
                <w:sz w:val="24"/>
                <w:szCs w:val="24"/>
                <w:lang w:eastAsia="zh-HK"/>
              </w:rPr>
              <w:t>化收益率</w:t>
            </w:r>
          </w:p>
        </w:tc>
        <w:tc>
          <w:tcPr>
            <w:tcW w:w="3118" w:type="dxa"/>
            <w:shd w:val="clear" w:color="auto" w:fill="auto"/>
            <w:vAlign w:val="center"/>
          </w:tcPr>
          <w:p w:rsidR="000C4DDB" w:rsidRPr="000C4DDB" w:rsidRDefault="000C4DDB" w:rsidP="000C4DDB">
            <w:pPr>
              <w:widowControl/>
              <w:spacing w:line="280" w:lineRule="exact"/>
              <w:ind w:leftChars="0" w:left="0" w:firstLineChars="0" w:firstLine="0"/>
              <w:jc w:val="center"/>
              <w:rPr>
                <w:rFonts w:hAnsi="標楷體" w:cs="新細明體" w:hint="eastAsia"/>
                <w:bCs/>
                <w:spacing w:val="-5"/>
                <w:kern w:val="0"/>
                <w:sz w:val="24"/>
                <w:szCs w:val="24"/>
                <w:lang w:eastAsia="zh-HK"/>
              </w:rPr>
            </w:pPr>
            <w:r>
              <w:rPr>
                <w:rFonts w:hAnsi="標楷體" w:cs="新細明體" w:hint="eastAsia"/>
                <w:bCs/>
                <w:spacing w:val="-5"/>
                <w:kern w:val="0"/>
                <w:sz w:val="24"/>
                <w:szCs w:val="24"/>
                <w:lang w:eastAsia="zh-HK"/>
              </w:rPr>
              <w:t>主要</w:t>
            </w:r>
            <w:r w:rsidRPr="000C4DDB">
              <w:rPr>
                <w:rFonts w:hAnsi="標楷體" w:cs="新細明體" w:hint="eastAsia"/>
                <w:bCs/>
                <w:spacing w:val="-5"/>
                <w:kern w:val="0"/>
                <w:sz w:val="24"/>
                <w:szCs w:val="24"/>
                <w:lang w:eastAsia="zh-HK"/>
              </w:rPr>
              <w:t>原因</w:t>
            </w:r>
          </w:p>
        </w:tc>
        <w:tc>
          <w:tcPr>
            <w:tcW w:w="2694" w:type="dxa"/>
            <w:shd w:val="clear" w:color="auto" w:fill="auto"/>
            <w:vAlign w:val="center"/>
          </w:tcPr>
          <w:p w:rsidR="000C4DDB" w:rsidRPr="000C4DDB" w:rsidRDefault="000C4DDB" w:rsidP="000C4DDB">
            <w:pPr>
              <w:widowControl/>
              <w:spacing w:line="280" w:lineRule="exact"/>
              <w:ind w:leftChars="0" w:left="0" w:firstLineChars="0" w:firstLine="0"/>
              <w:jc w:val="center"/>
              <w:rPr>
                <w:rFonts w:hAnsi="標楷體" w:cs="新細明體" w:hint="eastAsia"/>
                <w:bCs/>
                <w:spacing w:val="-5"/>
                <w:kern w:val="0"/>
                <w:sz w:val="24"/>
                <w:szCs w:val="24"/>
              </w:rPr>
            </w:pPr>
            <w:r w:rsidRPr="000C4DDB">
              <w:rPr>
                <w:rFonts w:hAnsi="標楷體" w:cs="新細明體" w:hint="eastAsia"/>
                <w:bCs/>
                <w:spacing w:val="-5"/>
                <w:kern w:val="0"/>
                <w:sz w:val="24"/>
                <w:szCs w:val="24"/>
                <w:lang w:eastAsia="zh-HK"/>
              </w:rPr>
              <w:t>迄</w:t>
            </w:r>
            <w:r w:rsidRPr="000C4DDB">
              <w:rPr>
                <w:rFonts w:hAnsi="標楷體" w:cs="新細明體" w:hint="eastAsia"/>
                <w:bCs/>
                <w:spacing w:val="-5"/>
                <w:kern w:val="0"/>
                <w:sz w:val="24"/>
                <w:szCs w:val="24"/>
              </w:rPr>
              <w:t>11</w:t>
            </w:r>
            <w:r w:rsidRPr="000C4DDB">
              <w:rPr>
                <w:rFonts w:hAnsi="標楷體" w:cs="新細明體"/>
                <w:bCs/>
                <w:spacing w:val="-5"/>
                <w:kern w:val="0"/>
                <w:sz w:val="24"/>
                <w:szCs w:val="24"/>
              </w:rPr>
              <w:t>3</w:t>
            </w:r>
            <w:r w:rsidRPr="000C4DDB">
              <w:rPr>
                <w:rFonts w:hAnsi="標楷體" w:cs="新細明體" w:hint="eastAsia"/>
                <w:bCs/>
                <w:spacing w:val="-5"/>
                <w:kern w:val="0"/>
                <w:sz w:val="24"/>
                <w:szCs w:val="24"/>
              </w:rPr>
              <w:t>年</w:t>
            </w:r>
            <w:r w:rsidRPr="000C4DDB">
              <w:rPr>
                <w:rFonts w:hAnsi="標楷體" w:cs="新細明體"/>
                <w:bCs/>
                <w:spacing w:val="-5"/>
                <w:kern w:val="0"/>
                <w:sz w:val="24"/>
                <w:szCs w:val="24"/>
              </w:rPr>
              <w:t>7</w:t>
            </w:r>
            <w:r w:rsidRPr="000C4DDB">
              <w:rPr>
                <w:rFonts w:hAnsi="標楷體" w:cs="新細明體" w:hint="eastAsia"/>
                <w:bCs/>
                <w:spacing w:val="-5"/>
                <w:kern w:val="0"/>
                <w:sz w:val="24"/>
                <w:szCs w:val="24"/>
              </w:rPr>
              <w:t>月底改善情形</w:t>
            </w:r>
          </w:p>
        </w:tc>
      </w:tr>
      <w:tr w:rsidR="000C4DDB" w:rsidRPr="000C4DDB" w:rsidTr="000C4DDB">
        <w:tc>
          <w:tcPr>
            <w:tcW w:w="2127" w:type="dxa"/>
            <w:shd w:val="clear" w:color="auto" w:fill="auto"/>
            <w:vAlign w:val="center"/>
          </w:tcPr>
          <w:p w:rsidR="000C4DDB" w:rsidRPr="000C4DDB" w:rsidRDefault="000C4DDB" w:rsidP="000C4DDB">
            <w:pPr>
              <w:widowControl/>
              <w:spacing w:line="280" w:lineRule="exact"/>
              <w:ind w:leftChars="0" w:left="0" w:firstLineChars="0" w:firstLine="0"/>
              <w:rPr>
                <w:rFonts w:hAnsi="標楷體" w:cs="新細明體" w:hint="eastAsia"/>
                <w:bCs/>
                <w:spacing w:val="-5"/>
                <w:kern w:val="0"/>
                <w:sz w:val="24"/>
                <w:szCs w:val="24"/>
                <w:lang w:eastAsia="zh-HK"/>
              </w:rPr>
            </w:pPr>
            <w:r w:rsidRPr="000C4DDB">
              <w:rPr>
                <w:rFonts w:hAnsi="標楷體" w:cs="新細明體" w:hint="eastAsia"/>
                <w:bCs/>
                <w:spacing w:val="-5"/>
                <w:kern w:val="0"/>
                <w:sz w:val="24"/>
                <w:szCs w:val="24"/>
                <w:lang w:eastAsia="zh-HK"/>
              </w:rPr>
              <w:lastRenderedPageBreak/>
              <w:t>長虹新世紀企業總部(整棟)</w:t>
            </w:r>
          </w:p>
        </w:tc>
        <w:tc>
          <w:tcPr>
            <w:tcW w:w="1418" w:type="dxa"/>
            <w:shd w:val="clear" w:color="auto" w:fill="auto"/>
            <w:vAlign w:val="center"/>
          </w:tcPr>
          <w:p w:rsidR="000C4DDB" w:rsidRPr="000C4DDB" w:rsidRDefault="000C4DDB" w:rsidP="000C4DDB">
            <w:pPr>
              <w:widowControl/>
              <w:spacing w:line="280" w:lineRule="exact"/>
              <w:ind w:leftChars="0" w:left="0" w:firstLineChars="0" w:firstLine="0"/>
              <w:jc w:val="center"/>
              <w:rPr>
                <w:rFonts w:hAnsi="標楷體" w:cs="新細明體" w:hint="eastAsia"/>
                <w:bCs/>
                <w:spacing w:val="-5"/>
                <w:kern w:val="0"/>
                <w:sz w:val="24"/>
                <w:szCs w:val="24"/>
                <w:lang w:eastAsia="zh-HK"/>
              </w:rPr>
            </w:pPr>
            <w:r w:rsidRPr="000C4DDB">
              <w:rPr>
                <w:rFonts w:hAnsi="標楷體" w:cs="新細明體" w:hint="eastAsia"/>
                <w:bCs/>
                <w:spacing w:val="-5"/>
                <w:kern w:val="0"/>
                <w:sz w:val="24"/>
                <w:szCs w:val="24"/>
              </w:rPr>
              <w:t>2.175%</w:t>
            </w:r>
          </w:p>
        </w:tc>
        <w:tc>
          <w:tcPr>
            <w:tcW w:w="3118" w:type="dxa"/>
            <w:shd w:val="clear" w:color="auto" w:fill="auto"/>
            <w:vAlign w:val="center"/>
          </w:tcPr>
          <w:p w:rsidR="000C4DDB" w:rsidRPr="000C4DDB" w:rsidRDefault="000C4DDB" w:rsidP="000C4DDB">
            <w:pPr>
              <w:widowControl/>
              <w:spacing w:line="280" w:lineRule="exact"/>
              <w:ind w:leftChars="0" w:left="0" w:firstLineChars="0" w:firstLine="0"/>
              <w:rPr>
                <w:rFonts w:hAnsi="標楷體" w:cs="新細明體" w:hint="eastAsia"/>
                <w:bCs/>
                <w:spacing w:val="-5"/>
                <w:kern w:val="0"/>
                <w:sz w:val="24"/>
                <w:szCs w:val="24"/>
                <w:lang w:eastAsia="zh-HK"/>
              </w:rPr>
            </w:pPr>
            <w:r w:rsidRPr="000C4DDB">
              <w:rPr>
                <w:rFonts w:hAnsi="標楷體" w:cs="新細明體" w:hint="eastAsia"/>
                <w:bCs/>
                <w:spacing w:val="-5"/>
                <w:kern w:val="0"/>
                <w:sz w:val="24"/>
                <w:szCs w:val="24"/>
                <w:lang w:eastAsia="zh-HK"/>
              </w:rPr>
              <w:t>部分單位空置</w:t>
            </w:r>
            <w:r>
              <w:rPr>
                <w:rFonts w:hAnsi="標楷體" w:cs="新細明體" w:hint="eastAsia"/>
                <w:bCs/>
                <w:spacing w:val="-5"/>
                <w:kern w:val="0"/>
                <w:sz w:val="24"/>
                <w:szCs w:val="24"/>
                <w:lang w:eastAsia="zh-HK"/>
              </w:rPr>
              <w:t>，</w:t>
            </w:r>
            <w:r w:rsidRPr="000C4DDB">
              <w:rPr>
                <w:rFonts w:hAnsi="標楷體" w:cs="新細明體" w:hint="eastAsia"/>
                <w:bCs/>
                <w:spacing w:val="-5"/>
                <w:kern w:val="0"/>
                <w:sz w:val="24"/>
                <w:szCs w:val="24"/>
                <w:lang w:eastAsia="zh-HK"/>
              </w:rPr>
              <w:t>招租中</w:t>
            </w:r>
          </w:p>
        </w:tc>
        <w:tc>
          <w:tcPr>
            <w:tcW w:w="2694" w:type="dxa"/>
            <w:shd w:val="clear" w:color="auto" w:fill="auto"/>
            <w:vAlign w:val="center"/>
          </w:tcPr>
          <w:p w:rsidR="000C4DDB" w:rsidRPr="000C4DDB" w:rsidRDefault="000C4DDB" w:rsidP="000C4DDB">
            <w:pPr>
              <w:widowControl/>
              <w:spacing w:line="280" w:lineRule="exact"/>
              <w:ind w:leftChars="0" w:left="0" w:firstLineChars="0" w:firstLine="0"/>
              <w:rPr>
                <w:rFonts w:hAnsi="標楷體" w:cs="新細明體" w:hint="eastAsia"/>
                <w:bCs/>
                <w:spacing w:val="-5"/>
                <w:kern w:val="0"/>
                <w:sz w:val="24"/>
                <w:szCs w:val="24"/>
                <w:lang w:eastAsia="zh-HK"/>
              </w:rPr>
            </w:pPr>
            <w:r w:rsidRPr="000C4DDB">
              <w:rPr>
                <w:rFonts w:hAnsi="標楷體" w:cs="新細明體" w:hint="eastAsia"/>
                <w:bCs/>
                <w:spacing w:val="-5"/>
                <w:kern w:val="0"/>
                <w:sz w:val="24"/>
                <w:szCs w:val="24"/>
                <w:lang w:eastAsia="zh-HK"/>
              </w:rPr>
              <w:t>年化收益率為</w:t>
            </w:r>
            <w:r w:rsidRPr="000C4DDB">
              <w:rPr>
                <w:rFonts w:hAnsi="標楷體" w:cs="新細明體" w:hint="eastAsia"/>
                <w:bCs/>
                <w:spacing w:val="-5"/>
                <w:kern w:val="0"/>
                <w:sz w:val="24"/>
                <w:szCs w:val="24"/>
              </w:rPr>
              <w:t>2.181%，積極招租中</w:t>
            </w:r>
          </w:p>
        </w:tc>
      </w:tr>
      <w:tr w:rsidR="000C4DDB" w:rsidRPr="000C4DDB" w:rsidTr="000C4DDB">
        <w:tc>
          <w:tcPr>
            <w:tcW w:w="2127" w:type="dxa"/>
            <w:shd w:val="clear" w:color="auto" w:fill="auto"/>
            <w:vAlign w:val="center"/>
          </w:tcPr>
          <w:p w:rsidR="000C4DDB" w:rsidRPr="000C4DDB" w:rsidRDefault="00E97FFB" w:rsidP="000C4DDB">
            <w:pPr>
              <w:widowControl/>
              <w:spacing w:line="280" w:lineRule="exact"/>
              <w:ind w:leftChars="0" w:left="0" w:firstLineChars="0" w:firstLine="0"/>
              <w:rPr>
                <w:rFonts w:hAnsi="標楷體" w:cs="新細明體" w:hint="eastAsia"/>
                <w:bCs/>
                <w:spacing w:val="-5"/>
                <w:kern w:val="0"/>
                <w:sz w:val="24"/>
                <w:szCs w:val="24"/>
                <w:lang w:eastAsia="zh-HK"/>
              </w:rPr>
            </w:pPr>
            <w:r>
              <w:rPr>
                <w:rFonts w:hAnsi="標楷體" w:cs="新細明體" w:hint="eastAsia"/>
                <w:bCs/>
                <w:spacing w:val="-5"/>
                <w:kern w:val="0"/>
                <w:sz w:val="24"/>
                <w:szCs w:val="24"/>
                <w:lang w:eastAsia="zh-HK"/>
              </w:rPr>
              <w:t>臺北</w:t>
            </w:r>
            <w:r w:rsidR="000C4DDB" w:rsidRPr="000C4DDB">
              <w:rPr>
                <w:rFonts w:hAnsi="標楷體" w:cs="新細明體" w:hint="eastAsia"/>
                <w:bCs/>
                <w:spacing w:val="-5"/>
                <w:kern w:val="0"/>
                <w:sz w:val="24"/>
                <w:szCs w:val="24"/>
                <w:lang w:eastAsia="zh-HK"/>
              </w:rPr>
              <w:t>科技城</w:t>
            </w:r>
          </w:p>
        </w:tc>
        <w:tc>
          <w:tcPr>
            <w:tcW w:w="1418" w:type="dxa"/>
            <w:shd w:val="clear" w:color="auto" w:fill="auto"/>
            <w:vAlign w:val="center"/>
          </w:tcPr>
          <w:p w:rsidR="000C4DDB" w:rsidRPr="000C4DDB" w:rsidRDefault="000C4DDB" w:rsidP="000C4DDB">
            <w:pPr>
              <w:widowControl/>
              <w:spacing w:line="280" w:lineRule="exact"/>
              <w:ind w:leftChars="0" w:left="0" w:firstLineChars="0" w:firstLine="0"/>
              <w:jc w:val="center"/>
              <w:rPr>
                <w:rFonts w:hAnsi="標楷體" w:cs="新細明體" w:hint="eastAsia"/>
                <w:bCs/>
                <w:spacing w:val="-5"/>
                <w:kern w:val="0"/>
                <w:sz w:val="24"/>
                <w:szCs w:val="24"/>
                <w:lang w:eastAsia="zh-HK"/>
              </w:rPr>
            </w:pPr>
            <w:r w:rsidRPr="000C4DDB">
              <w:rPr>
                <w:rFonts w:hAnsi="標楷體" w:cs="新細明體" w:hint="eastAsia"/>
                <w:bCs/>
                <w:spacing w:val="-5"/>
                <w:kern w:val="0"/>
                <w:sz w:val="24"/>
                <w:szCs w:val="24"/>
              </w:rPr>
              <w:t>0.096%</w:t>
            </w:r>
          </w:p>
        </w:tc>
        <w:tc>
          <w:tcPr>
            <w:tcW w:w="3118" w:type="dxa"/>
            <w:shd w:val="clear" w:color="auto" w:fill="auto"/>
            <w:vAlign w:val="center"/>
          </w:tcPr>
          <w:p w:rsidR="000C4DDB" w:rsidRPr="000C4DDB" w:rsidRDefault="000C4DDB" w:rsidP="000C4DDB">
            <w:pPr>
              <w:widowControl/>
              <w:spacing w:line="280" w:lineRule="exact"/>
              <w:ind w:leftChars="0" w:left="0" w:firstLineChars="0" w:firstLine="0"/>
              <w:rPr>
                <w:rFonts w:hAnsi="標楷體" w:cs="新細明體" w:hint="eastAsia"/>
                <w:bCs/>
                <w:spacing w:val="-5"/>
                <w:kern w:val="0"/>
                <w:sz w:val="24"/>
                <w:szCs w:val="24"/>
                <w:lang w:eastAsia="zh-HK"/>
              </w:rPr>
            </w:pPr>
            <w:r w:rsidRPr="000C4DDB">
              <w:rPr>
                <w:rFonts w:hAnsi="標楷體" w:cs="新細明體" w:hint="eastAsia"/>
                <w:bCs/>
                <w:spacing w:val="-5"/>
                <w:kern w:val="0"/>
                <w:sz w:val="24"/>
                <w:szCs w:val="24"/>
                <w:lang w:eastAsia="zh-HK"/>
              </w:rPr>
              <w:t>部分單位空置</w:t>
            </w:r>
            <w:r>
              <w:rPr>
                <w:rFonts w:hAnsi="標楷體" w:cs="新細明體" w:hint="eastAsia"/>
                <w:bCs/>
                <w:spacing w:val="-5"/>
                <w:kern w:val="0"/>
                <w:sz w:val="24"/>
                <w:szCs w:val="24"/>
                <w:lang w:eastAsia="zh-HK"/>
              </w:rPr>
              <w:t>，</w:t>
            </w:r>
            <w:r w:rsidRPr="000C4DDB">
              <w:rPr>
                <w:rFonts w:hAnsi="標楷體" w:cs="新細明體" w:hint="eastAsia"/>
                <w:bCs/>
                <w:spacing w:val="-5"/>
                <w:kern w:val="0"/>
                <w:sz w:val="24"/>
                <w:szCs w:val="24"/>
                <w:lang w:eastAsia="zh-HK"/>
              </w:rPr>
              <w:t>招租中</w:t>
            </w:r>
          </w:p>
        </w:tc>
        <w:tc>
          <w:tcPr>
            <w:tcW w:w="2694" w:type="dxa"/>
            <w:shd w:val="clear" w:color="auto" w:fill="auto"/>
            <w:vAlign w:val="center"/>
          </w:tcPr>
          <w:p w:rsidR="000C4DDB" w:rsidRPr="000C4DDB" w:rsidRDefault="000C4DDB" w:rsidP="000C4DDB">
            <w:pPr>
              <w:widowControl/>
              <w:spacing w:line="280" w:lineRule="exact"/>
              <w:ind w:leftChars="0" w:left="0" w:firstLineChars="0" w:firstLine="0"/>
              <w:rPr>
                <w:rFonts w:hAnsi="標楷體" w:cs="新細明體" w:hint="eastAsia"/>
                <w:bCs/>
                <w:spacing w:val="-5"/>
                <w:kern w:val="0"/>
                <w:sz w:val="24"/>
                <w:szCs w:val="24"/>
                <w:lang w:eastAsia="zh-HK"/>
              </w:rPr>
            </w:pPr>
            <w:r w:rsidRPr="000C4DDB">
              <w:rPr>
                <w:rFonts w:hAnsi="標楷體" w:cs="新細明體" w:hint="eastAsia"/>
                <w:bCs/>
                <w:spacing w:val="-5"/>
                <w:kern w:val="0"/>
                <w:sz w:val="24"/>
                <w:szCs w:val="24"/>
                <w:lang w:eastAsia="zh-HK"/>
              </w:rPr>
              <w:t>年化收益率為</w:t>
            </w:r>
            <w:r w:rsidRPr="000C4DDB">
              <w:rPr>
                <w:rFonts w:hAnsi="標楷體" w:cs="新細明體" w:hint="eastAsia"/>
                <w:bCs/>
                <w:spacing w:val="-5"/>
                <w:kern w:val="0"/>
                <w:sz w:val="24"/>
                <w:szCs w:val="24"/>
              </w:rPr>
              <w:t>1.670%，積極招租中</w:t>
            </w:r>
          </w:p>
        </w:tc>
      </w:tr>
      <w:tr w:rsidR="000C4DDB" w:rsidRPr="000C4DDB" w:rsidTr="000C4DDB">
        <w:tc>
          <w:tcPr>
            <w:tcW w:w="2127" w:type="dxa"/>
            <w:shd w:val="clear" w:color="auto" w:fill="auto"/>
            <w:vAlign w:val="center"/>
          </w:tcPr>
          <w:p w:rsidR="000C4DDB" w:rsidRPr="000C4DDB" w:rsidRDefault="000C4DDB" w:rsidP="000C4DDB">
            <w:pPr>
              <w:widowControl/>
              <w:spacing w:line="280" w:lineRule="exact"/>
              <w:ind w:leftChars="0" w:left="0" w:firstLineChars="0" w:firstLine="0"/>
              <w:rPr>
                <w:rFonts w:hAnsi="標楷體" w:cs="新細明體" w:hint="eastAsia"/>
                <w:bCs/>
                <w:spacing w:val="-5"/>
                <w:kern w:val="0"/>
                <w:sz w:val="24"/>
                <w:szCs w:val="24"/>
                <w:lang w:eastAsia="zh-HK"/>
              </w:rPr>
            </w:pPr>
            <w:r w:rsidRPr="000C4DDB">
              <w:rPr>
                <w:rFonts w:hAnsi="標楷體" w:cs="新細明體" w:hint="eastAsia"/>
                <w:bCs/>
                <w:spacing w:val="-5"/>
                <w:kern w:val="0"/>
                <w:sz w:val="24"/>
                <w:szCs w:val="24"/>
                <w:lang w:eastAsia="zh-HK"/>
              </w:rPr>
              <w:t>遠雄U-TOWN</w:t>
            </w:r>
            <w:r w:rsidRPr="000C4DDB">
              <w:rPr>
                <w:rFonts w:hAnsi="標楷體" w:cs="新細明體" w:hint="eastAsia"/>
                <w:bCs/>
                <w:spacing w:val="-5"/>
                <w:kern w:val="0"/>
                <w:sz w:val="24"/>
                <w:szCs w:val="24"/>
                <w:lang w:eastAsia="zh-HK"/>
              </w:rPr>
              <w:br/>
              <w:t>A棟6樓</w:t>
            </w:r>
          </w:p>
        </w:tc>
        <w:tc>
          <w:tcPr>
            <w:tcW w:w="1418" w:type="dxa"/>
            <w:shd w:val="clear" w:color="auto" w:fill="auto"/>
            <w:vAlign w:val="center"/>
          </w:tcPr>
          <w:p w:rsidR="000C4DDB" w:rsidRPr="000C4DDB" w:rsidRDefault="000C4DDB" w:rsidP="000C4DDB">
            <w:pPr>
              <w:widowControl/>
              <w:spacing w:line="280" w:lineRule="exact"/>
              <w:ind w:leftChars="0" w:left="0" w:firstLineChars="0" w:firstLine="0"/>
              <w:jc w:val="center"/>
              <w:rPr>
                <w:rFonts w:hAnsi="標楷體" w:cs="新細明體" w:hint="eastAsia"/>
                <w:bCs/>
                <w:spacing w:val="-5"/>
                <w:kern w:val="0"/>
                <w:sz w:val="24"/>
                <w:szCs w:val="24"/>
                <w:lang w:eastAsia="zh-HK"/>
              </w:rPr>
            </w:pPr>
            <w:r w:rsidRPr="000C4DDB">
              <w:rPr>
                <w:rFonts w:hAnsi="標楷體" w:cs="新細明體" w:hint="eastAsia"/>
                <w:bCs/>
                <w:spacing w:val="-5"/>
                <w:kern w:val="0"/>
                <w:sz w:val="24"/>
                <w:szCs w:val="24"/>
              </w:rPr>
              <w:t>0.510%</w:t>
            </w:r>
          </w:p>
        </w:tc>
        <w:tc>
          <w:tcPr>
            <w:tcW w:w="3118" w:type="dxa"/>
            <w:shd w:val="clear" w:color="auto" w:fill="auto"/>
            <w:vAlign w:val="center"/>
          </w:tcPr>
          <w:p w:rsidR="000C4DDB" w:rsidRPr="000C4DDB" w:rsidRDefault="000C4DDB" w:rsidP="000C4DDB">
            <w:pPr>
              <w:widowControl/>
              <w:spacing w:line="280" w:lineRule="exact"/>
              <w:ind w:leftChars="0" w:left="0" w:firstLineChars="0" w:firstLine="0"/>
              <w:rPr>
                <w:rFonts w:hAnsi="標楷體" w:cs="新細明體" w:hint="eastAsia"/>
                <w:bCs/>
                <w:spacing w:val="-5"/>
                <w:kern w:val="0"/>
                <w:sz w:val="24"/>
                <w:szCs w:val="24"/>
                <w:lang w:eastAsia="zh-HK"/>
              </w:rPr>
            </w:pPr>
            <w:r w:rsidRPr="000C4DDB">
              <w:rPr>
                <w:rFonts w:hAnsi="標楷體" w:cs="新細明體" w:hint="eastAsia"/>
                <w:bCs/>
                <w:spacing w:val="-5"/>
                <w:kern w:val="0"/>
                <w:sz w:val="24"/>
                <w:szCs w:val="24"/>
                <w:lang w:eastAsia="zh-HK"/>
              </w:rPr>
              <w:t>部分單位空置</w:t>
            </w:r>
            <w:r>
              <w:rPr>
                <w:rFonts w:hAnsi="標楷體" w:cs="新細明體" w:hint="eastAsia"/>
                <w:bCs/>
                <w:spacing w:val="-5"/>
                <w:kern w:val="0"/>
                <w:sz w:val="24"/>
                <w:szCs w:val="24"/>
                <w:lang w:eastAsia="zh-HK"/>
              </w:rPr>
              <w:t>，</w:t>
            </w:r>
            <w:r w:rsidRPr="000C4DDB">
              <w:rPr>
                <w:rFonts w:hAnsi="標楷體" w:cs="新細明體" w:hint="eastAsia"/>
                <w:bCs/>
                <w:spacing w:val="-5"/>
                <w:kern w:val="0"/>
                <w:sz w:val="24"/>
                <w:szCs w:val="24"/>
                <w:lang w:eastAsia="zh-HK"/>
              </w:rPr>
              <w:t>招租中</w:t>
            </w:r>
          </w:p>
        </w:tc>
        <w:tc>
          <w:tcPr>
            <w:tcW w:w="2694" w:type="dxa"/>
            <w:shd w:val="clear" w:color="auto" w:fill="auto"/>
            <w:vAlign w:val="center"/>
          </w:tcPr>
          <w:p w:rsidR="000C4DDB" w:rsidRPr="000C4DDB" w:rsidRDefault="000C4DDB" w:rsidP="000C4DDB">
            <w:pPr>
              <w:widowControl/>
              <w:spacing w:line="280" w:lineRule="exact"/>
              <w:ind w:leftChars="0" w:left="0" w:firstLineChars="0" w:firstLine="0"/>
              <w:rPr>
                <w:rFonts w:hAnsi="標楷體" w:cs="新細明體" w:hint="eastAsia"/>
                <w:bCs/>
                <w:spacing w:val="-5"/>
                <w:kern w:val="0"/>
                <w:sz w:val="24"/>
                <w:szCs w:val="24"/>
                <w:lang w:eastAsia="zh-HK"/>
              </w:rPr>
            </w:pPr>
            <w:r w:rsidRPr="000C4DDB">
              <w:rPr>
                <w:rFonts w:hAnsi="標楷體" w:cs="新細明體" w:hint="eastAsia"/>
                <w:bCs/>
                <w:spacing w:val="-5"/>
                <w:kern w:val="0"/>
                <w:sz w:val="24"/>
                <w:szCs w:val="24"/>
                <w:lang w:eastAsia="zh-HK"/>
              </w:rPr>
              <w:t>年化收益率為</w:t>
            </w:r>
            <w:r w:rsidRPr="000C4DDB">
              <w:rPr>
                <w:rFonts w:hAnsi="標楷體" w:cs="新細明體" w:hint="eastAsia"/>
                <w:bCs/>
                <w:spacing w:val="-5"/>
                <w:kern w:val="0"/>
                <w:sz w:val="24"/>
                <w:szCs w:val="24"/>
              </w:rPr>
              <w:t>0.877%，積極招租中</w:t>
            </w:r>
          </w:p>
        </w:tc>
      </w:tr>
      <w:tr w:rsidR="000C4DDB" w:rsidRPr="000C4DDB" w:rsidTr="000C4DDB">
        <w:tc>
          <w:tcPr>
            <w:tcW w:w="2127" w:type="dxa"/>
            <w:shd w:val="clear" w:color="auto" w:fill="auto"/>
            <w:vAlign w:val="center"/>
          </w:tcPr>
          <w:p w:rsidR="000C4DDB" w:rsidRPr="000C4DDB" w:rsidRDefault="000C4DDB" w:rsidP="000C4DDB">
            <w:pPr>
              <w:widowControl/>
              <w:spacing w:line="280" w:lineRule="exact"/>
              <w:ind w:leftChars="0" w:left="0" w:firstLineChars="0" w:firstLine="0"/>
              <w:rPr>
                <w:rFonts w:hAnsi="標楷體" w:cs="新細明體" w:hint="eastAsia"/>
                <w:bCs/>
                <w:spacing w:val="-5"/>
                <w:kern w:val="0"/>
                <w:sz w:val="24"/>
                <w:szCs w:val="24"/>
                <w:lang w:eastAsia="zh-HK"/>
              </w:rPr>
            </w:pPr>
            <w:r w:rsidRPr="000C4DDB">
              <w:rPr>
                <w:rFonts w:hAnsi="標楷體" w:cs="新細明體" w:hint="eastAsia"/>
                <w:bCs/>
                <w:spacing w:val="-5"/>
                <w:kern w:val="0"/>
                <w:sz w:val="24"/>
                <w:szCs w:val="24"/>
                <w:lang w:eastAsia="zh-HK"/>
              </w:rPr>
              <w:t>南港軟體園區</w:t>
            </w:r>
            <w:r w:rsidRPr="000C4DDB">
              <w:rPr>
                <w:rFonts w:hAnsi="標楷體" w:cs="新細明體" w:hint="eastAsia"/>
                <w:bCs/>
                <w:spacing w:val="-5"/>
                <w:kern w:val="0"/>
                <w:sz w:val="24"/>
                <w:szCs w:val="24"/>
                <w:lang w:eastAsia="zh-HK"/>
              </w:rPr>
              <w:br/>
              <w:t>1期D棟1樓</w:t>
            </w:r>
          </w:p>
        </w:tc>
        <w:tc>
          <w:tcPr>
            <w:tcW w:w="1418" w:type="dxa"/>
            <w:shd w:val="clear" w:color="auto" w:fill="auto"/>
            <w:vAlign w:val="center"/>
          </w:tcPr>
          <w:p w:rsidR="000C4DDB" w:rsidRPr="000C4DDB" w:rsidRDefault="000C4DDB" w:rsidP="000C4DDB">
            <w:pPr>
              <w:widowControl/>
              <w:spacing w:line="280" w:lineRule="exact"/>
              <w:ind w:leftChars="0" w:left="0" w:firstLineChars="0" w:firstLine="0"/>
              <w:jc w:val="center"/>
              <w:rPr>
                <w:rFonts w:hAnsi="標楷體" w:cs="新細明體" w:hint="eastAsia"/>
                <w:bCs/>
                <w:spacing w:val="-5"/>
                <w:kern w:val="0"/>
                <w:sz w:val="24"/>
                <w:szCs w:val="24"/>
                <w:lang w:eastAsia="zh-HK"/>
              </w:rPr>
            </w:pPr>
            <w:r w:rsidRPr="000C4DDB">
              <w:rPr>
                <w:rFonts w:hAnsi="標楷體" w:cs="新細明體" w:hint="eastAsia"/>
                <w:bCs/>
                <w:spacing w:val="-5"/>
                <w:kern w:val="0"/>
                <w:sz w:val="24"/>
                <w:szCs w:val="24"/>
              </w:rPr>
              <w:t>2.514%</w:t>
            </w:r>
          </w:p>
        </w:tc>
        <w:tc>
          <w:tcPr>
            <w:tcW w:w="3118" w:type="dxa"/>
            <w:shd w:val="clear" w:color="auto" w:fill="auto"/>
            <w:vAlign w:val="center"/>
          </w:tcPr>
          <w:p w:rsidR="000C4DDB" w:rsidRPr="000C4DDB" w:rsidRDefault="000C4DDB" w:rsidP="000C4DDB">
            <w:pPr>
              <w:widowControl/>
              <w:spacing w:line="280" w:lineRule="exact"/>
              <w:ind w:leftChars="0" w:left="0" w:firstLineChars="0" w:firstLine="0"/>
              <w:rPr>
                <w:rFonts w:hAnsi="標楷體" w:cs="新細明體" w:hint="eastAsia"/>
                <w:bCs/>
                <w:spacing w:val="-5"/>
                <w:kern w:val="0"/>
                <w:sz w:val="24"/>
                <w:szCs w:val="24"/>
                <w:lang w:eastAsia="zh-HK"/>
              </w:rPr>
            </w:pPr>
            <w:r w:rsidRPr="000C4DDB">
              <w:rPr>
                <w:rFonts w:hAnsi="標楷體" w:cs="新細明體" w:hint="eastAsia"/>
                <w:bCs/>
                <w:spacing w:val="-5"/>
                <w:kern w:val="0"/>
                <w:sz w:val="24"/>
                <w:szCs w:val="24"/>
                <w:lang w:eastAsia="zh-HK"/>
              </w:rPr>
              <w:t>因央行升息，購置時符合當時金管會要求年化收益率</w:t>
            </w:r>
          </w:p>
        </w:tc>
        <w:tc>
          <w:tcPr>
            <w:tcW w:w="2694" w:type="dxa"/>
            <w:shd w:val="clear" w:color="auto" w:fill="auto"/>
            <w:vAlign w:val="center"/>
          </w:tcPr>
          <w:p w:rsidR="000C4DDB" w:rsidRPr="000C4DDB" w:rsidRDefault="000C4DDB" w:rsidP="000C4DDB">
            <w:pPr>
              <w:widowControl/>
              <w:spacing w:line="280" w:lineRule="exact"/>
              <w:ind w:leftChars="0" w:left="0" w:firstLineChars="0" w:firstLine="0"/>
              <w:rPr>
                <w:rFonts w:hAnsi="標楷體" w:cs="新細明體" w:hint="eastAsia"/>
                <w:bCs/>
                <w:spacing w:val="-5"/>
                <w:kern w:val="0"/>
                <w:sz w:val="24"/>
                <w:szCs w:val="24"/>
                <w:lang w:eastAsia="zh-HK"/>
              </w:rPr>
            </w:pPr>
            <w:r w:rsidRPr="000C4DDB">
              <w:rPr>
                <w:rFonts w:hAnsi="標楷體" w:cs="新細明體" w:hint="eastAsia"/>
                <w:bCs/>
                <w:spacing w:val="-5"/>
                <w:kern w:val="0"/>
                <w:sz w:val="24"/>
                <w:szCs w:val="24"/>
                <w:lang w:eastAsia="zh-HK"/>
              </w:rPr>
              <w:t>年化收益率為</w:t>
            </w:r>
            <w:r w:rsidRPr="000C4DDB">
              <w:rPr>
                <w:rFonts w:hAnsi="標楷體" w:cs="新細明體" w:hint="eastAsia"/>
                <w:bCs/>
                <w:spacing w:val="-5"/>
                <w:kern w:val="0"/>
                <w:sz w:val="24"/>
                <w:szCs w:val="24"/>
              </w:rPr>
              <w:t>2.517%</w:t>
            </w:r>
          </w:p>
        </w:tc>
      </w:tr>
    </w:tbl>
    <w:p w:rsidR="000C4DDB" w:rsidRDefault="000C4DDB" w:rsidP="000C4DDB">
      <w:pPr>
        <w:pStyle w:val="14-12"/>
        <w:ind w:left="647" w:hanging="1073"/>
        <w:rPr>
          <w:spacing w:val="0"/>
        </w:rPr>
      </w:pPr>
      <w:r w:rsidRPr="002348DC">
        <w:rPr>
          <w:spacing w:val="0"/>
        </w:rPr>
        <w:t>資料來源</w:t>
      </w:r>
      <w:r w:rsidRPr="002348DC">
        <w:rPr>
          <w:rFonts w:hint="eastAsia"/>
          <w:spacing w:val="0"/>
        </w:rPr>
        <w:t>：</w:t>
      </w:r>
      <w:r>
        <w:rPr>
          <w:rFonts w:hint="eastAsia"/>
          <w:spacing w:val="0"/>
        </w:rPr>
        <w:t>中華郵政公司提供</w:t>
      </w:r>
      <w:r w:rsidRPr="002348DC">
        <w:rPr>
          <w:rFonts w:hint="eastAsia"/>
          <w:spacing w:val="0"/>
        </w:rPr>
        <w:t>。</w:t>
      </w:r>
    </w:p>
    <w:p w:rsidR="00B0646C" w:rsidRPr="00475574" w:rsidRDefault="00F577C8" w:rsidP="00F577C8">
      <w:pPr>
        <w:ind w:left="566" w:firstLine="550"/>
        <w:rPr>
          <w:rFonts w:hint="eastAsia"/>
          <w:color w:val="7030A0"/>
          <w:spacing w:val="-4"/>
        </w:rPr>
      </w:pPr>
      <w:r w:rsidRPr="00475574">
        <w:rPr>
          <w:rFonts w:hint="eastAsia"/>
          <w:spacing w:val="-4"/>
        </w:rPr>
        <w:t>綜上，中華郵政公司</w:t>
      </w:r>
      <w:r w:rsidR="007F2762" w:rsidRPr="00475574">
        <w:rPr>
          <w:rFonts w:hint="eastAsia"/>
          <w:spacing w:val="-4"/>
        </w:rPr>
        <w:t>不動產投資以壽險業務為主，占比逾9成，惟檢視111年起壽險投資不動產報酬率低於主管機關規範計算之合理投資報酬率，允宜賡續精進不動產管理，以提升經營績效</w:t>
      </w:r>
      <w:r w:rsidRPr="00475574">
        <w:rPr>
          <w:rFonts w:hint="eastAsia"/>
          <w:spacing w:val="-4"/>
        </w:rPr>
        <w:t>。</w:t>
      </w:r>
    </w:p>
    <w:p w:rsidR="00475574" w:rsidRDefault="000B38A0">
      <w:pPr>
        <w:pStyle w:val="ab"/>
      </w:pPr>
      <w:r w:rsidRPr="004E5EE3">
        <w:rPr>
          <w:rFonts w:hint="eastAsia"/>
        </w:rPr>
        <w:t>（分機：19</w:t>
      </w:r>
      <w:r w:rsidR="004E5EE3" w:rsidRPr="004E5EE3">
        <w:t>32</w:t>
      </w:r>
      <w:r w:rsidRPr="004E5EE3">
        <w:rPr>
          <w:rFonts w:hint="eastAsia"/>
        </w:rPr>
        <w:t xml:space="preserve"> </w:t>
      </w:r>
      <w:r w:rsidR="004E5EE3" w:rsidRPr="004E5EE3">
        <w:rPr>
          <w:rFonts w:hint="eastAsia"/>
        </w:rPr>
        <w:t>陳如慧</w:t>
      </w:r>
      <w:r w:rsidRPr="004E5EE3">
        <w:rPr>
          <w:rFonts w:hint="eastAsia"/>
        </w:rPr>
        <w:t>）</w:t>
      </w:r>
    </w:p>
    <w:sectPr w:rsidR="00475574" w:rsidSect="00B1558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36D0" w:rsidRDefault="006436D0" w:rsidP="002C78D6">
      <w:pPr>
        <w:spacing w:line="240" w:lineRule="auto"/>
        <w:ind w:left="560" w:firstLine="560"/>
      </w:pPr>
      <w:r>
        <w:separator/>
      </w:r>
    </w:p>
  </w:endnote>
  <w:endnote w:type="continuationSeparator" w:id="0">
    <w:p w:rsidR="006436D0" w:rsidRDefault="006436D0"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0801" w:rsidRDefault="006F0801">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0801" w:rsidRDefault="006F0801" w:rsidP="00325C36">
    <w:pPr>
      <w:pStyle w:val="af0"/>
      <w:ind w:leftChars="0" w:left="566" w:firstLineChars="0" w:hanging="566"/>
      <w:jc w:val="center"/>
    </w:pPr>
    <w:r>
      <w:fldChar w:fldCharType="begin"/>
    </w:r>
    <w:r>
      <w:instrText>PAGE   \* MERGEFORMAT</w:instrText>
    </w:r>
    <w:r>
      <w:fldChar w:fldCharType="separate"/>
    </w:r>
    <w:r w:rsidR="00D2326D" w:rsidRPr="00D2326D">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0801" w:rsidRDefault="006F0801">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36D0" w:rsidRDefault="006436D0" w:rsidP="002C78D6">
      <w:pPr>
        <w:spacing w:line="240" w:lineRule="auto"/>
        <w:ind w:left="560" w:firstLine="560"/>
      </w:pPr>
      <w:r>
        <w:separator/>
      </w:r>
    </w:p>
  </w:footnote>
  <w:footnote w:type="continuationSeparator" w:id="0">
    <w:p w:rsidR="006436D0" w:rsidRDefault="006436D0" w:rsidP="002C78D6">
      <w:pPr>
        <w:spacing w:line="240" w:lineRule="auto"/>
        <w:ind w:left="560" w:firstLine="560"/>
      </w:pPr>
      <w:r>
        <w:continuationSeparator/>
      </w:r>
    </w:p>
  </w:footnote>
  <w:footnote w:id="1">
    <w:p w:rsidR="006F0801" w:rsidRDefault="006F0801" w:rsidP="00465430">
      <w:pPr>
        <w:pStyle w:val="142"/>
        <w:ind w:left="141" w:hangingChars="58" w:hanging="141"/>
        <w:jc w:val="both"/>
        <w:rPr>
          <w:rFonts w:hint="eastAsia"/>
        </w:rPr>
      </w:pPr>
      <w:r>
        <w:rPr>
          <w:rStyle w:val="af7"/>
        </w:rPr>
        <w:footnoteRef/>
      </w:r>
      <w:r w:rsidR="00465430">
        <w:rPr>
          <w:rFonts w:hint="eastAsia"/>
        </w:rPr>
        <w:t xml:space="preserve"> </w:t>
      </w:r>
      <w:r>
        <w:rPr>
          <w:rFonts w:hint="eastAsia"/>
        </w:rPr>
        <w:t>由於11</w:t>
      </w:r>
      <w:r w:rsidR="003F2E40">
        <w:t>3</w:t>
      </w:r>
      <w:r>
        <w:rPr>
          <w:rFonts w:hint="eastAsia"/>
        </w:rPr>
        <w:t>年度中央政府附屬單位預算案尚未經本院審議通過，爰本報告所稱「11</w:t>
      </w:r>
      <w:r w:rsidR="003F2E40">
        <w:t>3</w:t>
      </w:r>
      <w:r>
        <w:rPr>
          <w:rFonts w:hint="eastAsia"/>
        </w:rPr>
        <w:t>年度預算」均係預算案。</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0801" w:rsidRDefault="006F0801">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0801" w:rsidRDefault="006F0801">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0801" w:rsidRDefault="006F0801">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341BC"/>
    <w:multiLevelType w:val="hybridMultilevel"/>
    <w:tmpl w:val="2006ECFA"/>
    <w:lvl w:ilvl="0" w:tplc="FFFFFFFF">
      <w:start w:val="1"/>
      <w:numFmt w:val="taiwaneseCountingThousand"/>
      <w:lvlText w:val="(%1)"/>
      <w:lvlJc w:val="left"/>
      <w:pPr>
        <w:ind w:left="6533" w:hanging="720"/>
      </w:pPr>
      <w:rPr>
        <w:rFonts w:cs="新細明體" w:hint="default"/>
        <w:color w:val="0070C0"/>
      </w:rPr>
    </w:lvl>
    <w:lvl w:ilvl="1" w:tplc="FFFFFFFF" w:tentative="1">
      <w:start w:val="1"/>
      <w:numFmt w:val="ideographTraditional"/>
      <w:lvlText w:val="%2、"/>
      <w:lvlJc w:val="left"/>
      <w:pPr>
        <w:ind w:left="2220" w:hanging="480"/>
      </w:pPr>
    </w:lvl>
    <w:lvl w:ilvl="2" w:tplc="FFFFFFFF" w:tentative="1">
      <w:start w:val="1"/>
      <w:numFmt w:val="lowerRoman"/>
      <w:lvlText w:val="%3."/>
      <w:lvlJc w:val="right"/>
      <w:pPr>
        <w:ind w:left="2700" w:hanging="480"/>
      </w:pPr>
    </w:lvl>
    <w:lvl w:ilvl="3" w:tplc="FFFFFFFF" w:tentative="1">
      <w:start w:val="1"/>
      <w:numFmt w:val="decimal"/>
      <w:lvlText w:val="%4."/>
      <w:lvlJc w:val="left"/>
      <w:pPr>
        <w:ind w:left="3180" w:hanging="480"/>
      </w:pPr>
    </w:lvl>
    <w:lvl w:ilvl="4" w:tplc="FFFFFFFF" w:tentative="1">
      <w:start w:val="1"/>
      <w:numFmt w:val="ideographTraditional"/>
      <w:lvlText w:val="%5、"/>
      <w:lvlJc w:val="left"/>
      <w:pPr>
        <w:ind w:left="3660" w:hanging="480"/>
      </w:pPr>
    </w:lvl>
    <w:lvl w:ilvl="5" w:tplc="FFFFFFFF" w:tentative="1">
      <w:start w:val="1"/>
      <w:numFmt w:val="lowerRoman"/>
      <w:lvlText w:val="%6."/>
      <w:lvlJc w:val="right"/>
      <w:pPr>
        <w:ind w:left="4140" w:hanging="480"/>
      </w:pPr>
    </w:lvl>
    <w:lvl w:ilvl="6" w:tplc="FFFFFFFF" w:tentative="1">
      <w:start w:val="1"/>
      <w:numFmt w:val="decimal"/>
      <w:lvlText w:val="%7."/>
      <w:lvlJc w:val="left"/>
      <w:pPr>
        <w:ind w:left="4620" w:hanging="480"/>
      </w:pPr>
    </w:lvl>
    <w:lvl w:ilvl="7" w:tplc="FFFFFFFF" w:tentative="1">
      <w:start w:val="1"/>
      <w:numFmt w:val="ideographTraditional"/>
      <w:lvlText w:val="%8、"/>
      <w:lvlJc w:val="left"/>
      <w:pPr>
        <w:ind w:left="5100" w:hanging="480"/>
      </w:pPr>
    </w:lvl>
    <w:lvl w:ilvl="8" w:tplc="FFFFFFFF" w:tentative="1">
      <w:start w:val="1"/>
      <w:numFmt w:val="lowerRoman"/>
      <w:lvlText w:val="%9."/>
      <w:lvlJc w:val="right"/>
      <w:pPr>
        <w:ind w:left="5580" w:hanging="480"/>
      </w:pPr>
    </w:lvl>
  </w:abstractNum>
  <w:abstractNum w:abstractNumId="1" w15:restartNumberingAfterBreak="0">
    <w:nsid w:val="064D6AA7"/>
    <w:multiLevelType w:val="hybridMultilevel"/>
    <w:tmpl w:val="516C101A"/>
    <w:lvl w:ilvl="0" w:tplc="2C3C58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D302F6"/>
    <w:multiLevelType w:val="hybridMultilevel"/>
    <w:tmpl w:val="23107244"/>
    <w:lvl w:ilvl="0" w:tplc="FFFFFFFF">
      <w:start w:val="1"/>
      <w:numFmt w:val="taiwaneseCountingThousand"/>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 w15:restartNumberingAfterBreak="0">
    <w:nsid w:val="0B7C3C02"/>
    <w:multiLevelType w:val="hybridMultilevel"/>
    <w:tmpl w:val="05FCF620"/>
    <w:lvl w:ilvl="0" w:tplc="980A4DBC">
      <w:start w:val="1"/>
      <w:numFmt w:val="decimal"/>
      <w:lvlText w:val="%1."/>
      <w:lvlJc w:val="left"/>
      <w:pPr>
        <w:ind w:left="107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7ED1D47"/>
    <w:multiLevelType w:val="hybridMultilevel"/>
    <w:tmpl w:val="AC52419E"/>
    <w:lvl w:ilvl="0" w:tplc="3F761B3E">
      <w:start w:val="1"/>
      <w:numFmt w:val="taiwaneseCountingThousand"/>
      <w:lvlText w:val="(%1)"/>
      <w:lvlJc w:val="left"/>
      <w:pPr>
        <w:ind w:left="720"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683836"/>
    <w:multiLevelType w:val="hybridMultilevel"/>
    <w:tmpl w:val="C35A03B8"/>
    <w:lvl w:ilvl="0" w:tplc="FDD6B49E">
      <w:start w:val="1"/>
      <w:numFmt w:val="decimal"/>
      <w:lvlText w:val="(%1)"/>
      <w:lvlJc w:val="left"/>
      <w:pPr>
        <w:ind w:left="1146"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1B8856EE"/>
    <w:multiLevelType w:val="hybridMultilevel"/>
    <w:tmpl w:val="2A3A7822"/>
    <w:lvl w:ilvl="0" w:tplc="FFFFFFFF">
      <w:start w:val="1"/>
      <w:numFmt w:val="taiwaneseCountingThousand"/>
      <w:lvlText w:val="%1、"/>
      <w:lvlJc w:val="left"/>
      <w:pPr>
        <w:ind w:left="4974" w:hanging="720"/>
      </w:pPr>
      <w:rPr>
        <w:rFonts w:hint="default"/>
        <w:color w:val="0070C0"/>
        <w:lang w:val="en-US"/>
      </w:rPr>
    </w:lvl>
    <w:lvl w:ilvl="1" w:tplc="FFFFFFFF" w:tentative="1">
      <w:start w:val="1"/>
      <w:numFmt w:val="ideographTraditional"/>
      <w:lvlText w:val="%2、"/>
      <w:lvlJc w:val="left"/>
      <w:pPr>
        <w:ind w:left="5214" w:hanging="480"/>
      </w:pPr>
    </w:lvl>
    <w:lvl w:ilvl="2" w:tplc="FFFFFFFF" w:tentative="1">
      <w:start w:val="1"/>
      <w:numFmt w:val="lowerRoman"/>
      <w:lvlText w:val="%3."/>
      <w:lvlJc w:val="right"/>
      <w:pPr>
        <w:ind w:left="5694" w:hanging="480"/>
      </w:pPr>
    </w:lvl>
    <w:lvl w:ilvl="3" w:tplc="FFFFFFFF" w:tentative="1">
      <w:start w:val="1"/>
      <w:numFmt w:val="decimal"/>
      <w:lvlText w:val="%4."/>
      <w:lvlJc w:val="left"/>
      <w:pPr>
        <w:ind w:left="6174" w:hanging="480"/>
      </w:pPr>
    </w:lvl>
    <w:lvl w:ilvl="4" w:tplc="FFFFFFFF" w:tentative="1">
      <w:start w:val="1"/>
      <w:numFmt w:val="ideographTraditional"/>
      <w:lvlText w:val="%5、"/>
      <w:lvlJc w:val="left"/>
      <w:pPr>
        <w:ind w:left="6654" w:hanging="480"/>
      </w:pPr>
    </w:lvl>
    <w:lvl w:ilvl="5" w:tplc="FFFFFFFF" w:tentative="1">
      <w:start w:val="1"/>
      <w:numFmt w:val="lowerRoman"/>
      <w:lvlText w:val="%6."/>
      <w:lvlJc w:val="right"/>
      <w:pPr>
        <w:ind w:left="7134" w:hanging="480"/>
      </w:pPr>
    </w:lvl>
    <w:lvl w:ilvl="6" w:tplc="FFFFFFFF" w:tentative="1">
      <w:start w:val="1"/>
      <w:numFmt w:val="decimal"/>
      <w:lvlText w:val="%7."/>
      <w:lvlJc w:val="left"/>
      <w:pPr>
        <w:ind w:left="7614" w:hanging="480"/>
      </w:pPr>
    </w:lvl>
    <w:lvl w:ilvl="7" w:tplc="FFFFFFFF" w:tentative="1">
      <w:start w:val="1"/>
      <w:numFmt w:val="ideographTraditional"/>
      <w:lvlText w:val="%8、"/>
      <w:lvlJc w:val="left"/>
      <w:pPr>
        <w:ind w:left="8094" w:hanging="480"/>
      </w:pPr>
    </w:lvl>
    <w:lvl w:ilvl="8" w:tplc="FFFFFFFF" w:tentative="1">
      <w:start w:val="1"/>
      <w:numFmt w:val="lowerRoman"/>
      <w:lvlText w:val="%9."/>
      <w:lvlJc w:val="right"/>
      <w:pPr>
        <w:ind w:left="8574" w:hanging="480"/>
      </w:pPr>
    </w:lvl>
  </w:abstractNum>
  <w:abstractNum w:abstractNumId="7" w15:restartNumberingAfterBreak="0">
    <w:nsid w:val="1BA544B0"/>
    <w:multiLevelType w:val="hybridMultilevel"/>
    <w:tmpl w:val="91E69B80"/>
    <w:lvl w:ilvl="0" w:tplc="FFFFFFFF">
      <w:start w:val="1"/>
      <w:numFmt w:val="taiwaneseCountingThousand"/>
      <w:lvlText w:val="%1、"/>
      <w:lvlJc w:val="left"/>
      <w:pPr>
        <w:ind w:left="1259" w:hanging="720"/>
      </w:pPr>
      <w:rPr>
        <w:rFonts w:hint="default"/>
      </w:rPr>
    </w:lvl>
    <w:lvl w:ilvl="1" w:tplc="FFFFFFFF" w:tentative="1">
      <w:start w:val="1"/>
      <w:numFmt w:val="ideographTraditional"/>
      <w:lvlText w:val="%2、"/>
      <w:lvlJc w:val="left"/>
      <w:pPr>
        <w:ind w:left="1499" w:hanging="480"/>
      </w:pPr>
    </w:lvl>
    <w:lvl w:ilvl="2" w:tplc="FFFFFFFF" w:tentative="1">
      <w:start w:val="1"/>
      <w:numFmt w:val="lowerRoman"/>
      <w:lvlText w:val="%3."/>
      <w:lvlJc w:val="right"/>
      <w:pPr>
        <w:ind w:left="1979" w:hanging="480"/>
      </w:pPr>
    </w:lvl>
    <w:lvl w:ilvl="3" w:tplc="FFFFFFFF" w:tentative="1">
      <w:start w:val="1"/>
      <w:numFmt w:val="decimal"/>
      <w:lvlText w:val="%4."/>
      <w:lvlJc w:val="left"/>
      <w:pPr>
        <w:ind w:left="2459" w:hanging="480"/>
      </w:pPr>
    </w:lvl>
    <w:lvl w:ilvl="4" w:tplc="FFFFFFFF" w:tentative="1">
      <w:start w:val="1"/>
      <w:numFmt w:val="ideographTraditional"/>
      <w:lvlText w:val="%5、"/>
      <w:lvlJc w:val="left"/>
      <w:pPr>
        <w:ind w:left="2939" w:hanging="480"/>
      </w:pPr>
    </w:lvl>
    <w:lvl w:ilvl="5" w:tplc="FFFFFFFF" w:tentative="1">
      <w:start w:val="1"/>
      <w:numFmt w:val="lowerRoman"/>
      <w:lvlText w:val="%6."/>
      <w:lvlJc w:val="right"/>
      <w:pPr>
        <w:ind w:left="3419" w:hanging="480"/>
      </w:pPr>
    </w:lvl>
    <w:lvl w:ilvl="6" w:tplc="FFFFFFFF" w:tentative="1">
      <w:start w:val="1"/>
      <w:numFmt w:val="decimal"/>
      <w:lvlText w:val="%7."/>
      <w:lvlJc w:val="left"/>
      <w:pPr>
        <w:ind w:left="3899" w:hanging="480"/>
      </w:pPr>
    </w:lvl>
    <w:lvl w:ilvl="7" w:tplc="FFFFFFFF" w:tentative="1">
      <w:start w:val="1"/>
      <w:numFmt w:val="ideographTraditional"/>
      <w:lvlText w:val="%8、"/>
      <w:lvlJc w:val="left"/>
      <w:pPr>
        <w:ind w:left="4379" w:hanging="480"/>
      </w:pPr>
    </w:lvl>
    <w:lvl w:ilvl="8" w:tplc="FFFFFFFF" w:tentative="1">
      <w:start w:val="1"/>
      <w:numFmt w:val="lowerRoman"/>
      <w:lvlText w:val="%9."/>
      <w:lvlJc w:val="right"/>
      <w:pPr>
        <w:ind w:left="4859" w:hanging="480"/>
      </w:pPr>
    </w:lvl>
  </w:abstractNum>
  <w:abstractNum w:abstractNumId="8" w15:restartNumberingAfterBreak="0">
    <w:nsid w:val="25B6007B"/>
    <w:multiLevelType w:val="hybridMultilevel"/>
    <w:tmpl w:val="B4385BBE"/>
    <w:lvl w:ilvl="0" w:tplc="1700D966">
      <w:start w:val="1"/>
      <w:numFmt w:val="taiwaneseCountingThousand"/>
      <w:lvlText w:val="(%1)"/>
      <w:lvlJc w:val="left"/>
      <w:pPr>
        <w:ind w:left="920" w:hanging="720"/>
      </w:pPr>
      <w:rPr>
        <w:rFonts w:hint="default"/>
      </w:rPr>
    </w:lvl>
    <w:lvl w:ilvl="1" w:tplc="04090019" w:tentative="1">
      <w:start w:val="1"/>
      <w:numFmt w:val="ideographTraditional"/>
      <w:lvlText w:val="%2、"/>
      <w:lvlJc w:val="left"/>
      <w:pPr>
        <w:ind w:left="1160" w:hanging="480"/>
      </w:pPr>
    </w:lvl>
    <w:lvl w:ilvl="2" w:tplc="0409001B" w:tentative="1">
      <w:start w:val="1"/>
      <w:numFmt w:val="lowerRoman"/>
      <w:lvlText w:val="%3."/>
      <w:lvlJc w:val="right"/>
      <w:pPr>
        <w:ind w:left="1640" w:hanging="480"/>
      </w:pPr>
    </w:lvl>
    <w:lvl w:ilvl="3" w:tplc="0409000F" w:tentative="1">
      <w:start w:val="1"/>
      <w:numFmt w:val="decimal"/>
      <w:lvlText w:val="%4."/>
      <w:lvlJc w:val="left"/>
      <w:pPr>
        <w:ind w:left="2120" w:hanging="480"/>
      </w:pPr>
    </w:lvl>
    <w:lvl w:ilvl="4" w:tplc="04090019" w:tentative="1">
      <w:start w:val="1"/>
      <w:numFmt w:val="ideographTraditional"/>
      <w:lvlText w:val="%5、"/>
      <w:lvlJc w:val="left"/>
      <w:pPr>
        <w:ind w:left="2600" w:hanging="480"/>
      </w:pPr>
    </w:lvl>
    <w:lvl w:ilvl="5" w:tplc="0409001B" w:tentative="1">
      <w:start w:val="1"/>
      <w:numFmt w:val="lowerRoman"/>
      <w:lvlText w:val="%6."/>
      <w:lvlJc w:val="right"/>
      <w:pPr>
        <w:ind w:left="3080" w:hanging="480"/>
      </w:pPr>
    </w:lvl>
    <w:lvl w:ilvl="6" w:tplc="0409000F" w:tentative="1">
      <w:start w:val="1"/>
      <w:numFmt w:val="decimal"/>
      <w:lvlText w:val="%7."/>
      <w:lvlJc w:val="left"/>
      <w:pPr>
        <w:ind w:left="3560" w:hanging="480"/>
      </w:pPr>
    </w:lvl>
    <w:lvl w:ilvl="7" w:tplc="04090019" w:tentative="1">
      <w:start w:val="1"/>
      <w:numFmt w:val="ideographTraditional"/>
      <w:lvlText w:val="%8、"/>
      <w:lvlJc w:val="left"/>
      <w:pPr>
        <w:ind w:left="4040" w:hanging="480"/>
      </w:pPr>
    </w:lvl>
    <w:lvl w:ilvl="8" w:tplc="0409001B" w:tentative="1">
      <w:start w:val="1"/>
      <w:numFmt w:val="lowerRoman"/>
      <w:lvlText w:val="%9."/>
      <w:lvlJc w:val="right"/>
      <w:pPr>
        <w:ind w:left="4520" w:hanging="480"/>
      </w:pPr>
    </w:lvl>
  </w:abstractNum>
  <w:abstractNum w:abstractNumId="9" w15:restartNumberingAfterBreak="0">
    <w:nsid w:val="25CF3300"/>
    <w:multiLevelType w:val="hybridMultilevel"/>
    <w:tmpl w:val="23107244"/>
    <w:lvl w:ilvl="0" w:tplc="8954033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75651FA"/>
    <w:multiLevelType w:val="hybridMultilevel"/>
    <w:tmpl w:val="5900DD1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28200446"/>
    <w:multiLevelType w:val="hybridMultilevel"/>
    <w:tmpl w:val="25DA98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82D0519"/>
    <w:multiLevelType w:val="hybridMultilevel"/>
    <w:tmpl w:val="6A1062CC"/>
    <w:lvl w:ilvl="0" w:tplc="B92AF4F8">
      <w:start w:val="1"/>
      <w:numFmt w:val="taiwaneseCountingThousand"/>
      <w:suff w:val="nothing"/>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C597D88"/>
    <w:multiLevelType w:val="hybridMultilevel"/>
    <w:tmpl w:val="963C25FC"/>
    <w:lvl w:ilvl="0" w:tplc="2C3C58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EA93E21"/>
    <w:multiLevelType w:val="hybridMultilevel"/>
    <w:tmpl w:val="23386998"/>
    <w:lvl w:ilvl="0" w:tplc="2C3C58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07F32CC"/>
    <w:multiLevelType w:val="hybridMultilevel"/>
    <w:tmpl w:val="91E69B80"/>
    <w:lvl w:ilvl="0" w:tplc="FFFFFFFF">
      <w:start w:val="1"/>
      <w:numFmt w:val="taiwaneseCountingThousand"/>
      <w:lvlText w:val="%1、"/>
      <w:lvlJc w:val="left"/>
      <w:pPr>
        <w:ind w:left="4265" w:hanging="720"/>
      </w:pPr>
      <w:rPr>
        <w:rFonts w:hint="default"/>
      </w:rPr>
    </w:lvl>
    <w:lvl w:ilvl="1" w:tplc="FFFFFFFF" w:tentative="1">
      <w:start w:val="1"/>
      <w:numFmt w:val="ideographTraditional"/>
      <w:lvlText w:val="%2、"/>
      <w:lvlJc w:val="left"/>
      <w:pPr>
        <w:ind w:left="4505" w:hanging="480"/>
      </w:pPr>
    </w:lvl>
    <w:lvl w:ilvl="2" w:tplc="FFFFFFFF" w:tentative="1">
      <w:start w:val="1"/>
      <w:numFmt w:val="lowerRoman"/>
      <w:lvlText w:val="%3."/>
      <w:lvlJc w:val="right"/>
      <w:pPr>
        <w:ind w:left="4985" w:hanging="480"/>
      </w:pPr>
    </w:lvl>
    <w:lvl w:ilvl="3" w:tplc="FFFFFFFF" w:tentative="1">
      <w:start w:val="1"/>
      <w:numFmt w:val="decimal"/>
      <w:lvlText w:val="%4."/>
      <w:lvlJc w:val="left"/>
      <w:pPr>
        <w:ind w:left="5465" w:hanging="480"/>
      </w:pPr>
    </w:lvl>
    <w:lvl w:ilvl="4" w:tplc="FFFFFFFF" w:tentative="1">
      <w:start w:val="1"/>
      <w:numFmt w:val="ideographTraditional"/>
      <w:lvlText w:val="%5、"/>
      <w:lvlJc w:val="left"/>
      <w:pPr>
        <w:ind w:left="5945" w:hanging="480"/>
      </w:pPr>
    </w:lvl>
    <w:lvl w:ilvl="5" w:tplc="FFFFFFFF" w:tentative="1">
      <w:start w:val="1"/>
      <w:numFmt w:val="lowerRoman"/>
      <w:lvlText w:val="%6."/>
      <w:lvlJc w:val="right"/>
      <w:pPr>
        <w:ind w:left="6425" w:hanging="480"/>
      </w:pPr>
    </w:lvl>
    <w:lvl w:ilvl="6" w:tplc="FFFFFFFF" w:tentative="1">
      <w:start w:val="1"/>
      <w:numFmt w:val="decimal"/>
      <w:lvlText w:val="%7."/>
      <w:lvlJc w:val="left"/>
      <w:pPr>
        <w:ind w:left="6905" w:hanging="480"/>
      </w:pPr>
    </w:lvl>
    <w:lvl w:ilvl="7" w:tplc="FFFFFFFF" w:tentative="1">
      <w:start w:val="1"/>
      <w:numFmt w:val="ideographTraditional"/>
      <w:lvlText w:val="%8、"/>
      <w:lvlJc w:val="left"/>
      <w:pPr>
        <w:ind w:left="7385" w:hanging="480"/>
      </w:pPr>
    </w:lvl>
    <w:lvl w:ilvl="8" w:tplc="FFFFFFFF" w:tentative="1">
      <w:start w:val="1"/>
      <w:numFmt w:val="lowerRoman"/>
      <w:lvlText w:val="%9."/>
      <w:lvlJc w:val="right"/>
      <w:pPr>
        <w:ind w:left="7865" w:hanging="480"/>
      </w:pPr>
    </w:lvl>
  </w:abstractNum>
  <w:abstractNum w:abstractNumId="16" w15:restartNumberingAfterBreak="0">
    <w:nsid w:val="31956C45"/>
    <w:multiLevelType w:val="hybridMultilevel"/>
    <w:tmpl w:val="2904D9FA"/>
    <w:lvl w:ilvl="0" w:tplc="4866E57A">
      <w:start w:val="1"/>
      <w:numFmt w:val="taiwaneseCountingThousand"/>
      <w:lvlText w:val="(%1)"/>
      <w:lvlJc w:val="left"/>
      <w:pPr>
        <w:ind w:left="1942" w:hanging="720"/>
      </w:pPr>
      <w:rPr>
        <w:rFonts w:hint="default"/>
      </w:rPr>
    </w:lvl>
    <w:lvl w:ilvl="1" w:tplc="04090019" w:tentative="1">
      <w:start w:val="1"/>
      <w:numFmt w:val="ideographTraditional"/>
      <w:lvlText w:val="%2、"/>
      <w:lvlJc w:val="left"/>
      <w:pPr>
        <w:ind w:left="2182" w:hanging="480"/>
      </w:pPr>
    </w:lvl>
    <w:lvl w:ilvl="2" w:tplc="0409001B" w:tentative="1">
      <w:start w:val="1"/>
      <w:numFmt w:val="lowerRoman"/>
      <w:lvlText w:val="%3."/>
      <w:lvlJc w:val="right"/>
      <w:pPr>
        <w:ind w:left="2662" w:hanging="480"/>
      </w:pPr>
    </w:lvl>
    <w:lvl w:ilvl="3" w:tplc="0409000F" w:tentative="1">
      <w:start w:val="1"/>
      <w:numFmt w:val="decimal"/>
      <w:lvlText w:val="%4."/>
      <w:lvlJc w:val="left"/>
      <w:pPr>
        <w:ind w:left="3142" w:hanging="480"/>
      </w:pPr>
    </w:lvl>
    <w:lvl w:ilvl="4" w:tplc="04090019" w:tentative="1">
      <w:start w:val="1"/>
      <w:numFmt w:val="ideographTraditional"/>
      <w:lvlText w:val="%5、"/>
      <w:lvlJc w:val="left"/>
      <w:pPr>
        <w:ind w:left="3622" w:hanging="480"/>
      </w:pPr>
    </w:lvl>
    <w:lvl w:ilvl="5" w:tplc="0409001B" w:tentative="1">
      <w:start w:val="1"/>
      <w:numFmt w:val="lowerRoman"/>
      <w:lvlText w:val="%6."/>
      <w:lvlJc w:val="right"/>
      <w:pPr>
        <w:ind w:left="4102" w:hanging="480"/>
      </w:pPr>
    </w:lvl>
    <w:lvl w:ilvl="6" w:tplc="0409000F" w:tentative="1">
      <w:start w:val="1"/>
      <w:numFmt w:val="decimal"/>
      <w:lvlText w:val="%7."/>
      <w:lvlJc w:val="left"/>
      <w:pPr>
        <w:ind w:left="4582" w:hanging="480"/>
      </w:pPr>
    </w:lvl>
    <w:lvl w:ilvl="7" w:tplc="04090019" w:tentative="1">
      <w:start w:val="1"/>
      <w:numFmt w:val="ideographTraditional"/>
      <w:lvlText w:val="%8、"/>
      <w:lvlJc w:val="left"/>
      <w:pPr>
        <w:ind w:left="5062" w:hanging="480"/>
      </w:pPr>
    </w:lvl>
    <w:lvl w:ilvl="8" w:tplc="0409001B" w:tentative="1">
      <w:start w:val="1"/>
      <w:numFmt w:val="lowerRoman"/>
      <w:lvlText w:val="%9."/>
      <w:lvlJc w:val="right"/>
      <w:pPr>
        <w:ind w:left="5542" w:hanging="480"/>
      </w:pPr>
    </w:lvl>
  </w:abstractNum>
  <w:abstractNum w:abstractNumId="17" w15:restartNumberingAfterBreak="0">
    <w:nsid w:val="32CC67D7"/>
    <w:multiLevelType w:val="hybridMultilevel"/>
    <w:tmpl w:val="4446A856"/>
    <w:lvl w:ilvl="0" w:tplc="C52829D6">
      <w:start w:val="1"/>
      <w:numFmt w:val="taiwaneseCountingThousand"/>
      <w:lvlText w:val="(%1)"/>
      <w:lvlJc w:val="left"/>
      <w:pPr>
        <w:ind w:left="994" w:hanging="585"/>
      </w:pPr>
      <w:rPr>
        <w:rFonts w:hint="default"/>
        <w:color w:val="000000"/>
        <w:sz w:val="28"/>
      </w:rPr>
    </w:lvl>
    <w:lvl w:ilvl="1" w:tplc="04090019" w:tentative="1">
      <w:start w:val="1"/>
      <w:numFmt w:val="ideographTraditional"/>
      <w:lvlText w:val="%2、"/>
      <w:lvlJc w:val="left"/>
      <w:pPr>
        <w:ind w:left="1369" w:hanging="480"/>
      </w:pPr>
    </w:lvl>
    <w:lvl w:ilvl="2" w:tplc="0409001B" w:tentative="1">
      <w:start w:val="1"/>
      <w:numFmt w:val="lowerRoman"/>
      <w:lvlText w:val="%3."/>
      <w:lvlJc w:val="right"/>
      <w:pPr>
        <w:ind w:left="1849" w:hanging="480"/>
      </w:pPr>
    </w:lvl>
    <w:lvl w:ilvl="3" w:tplc="0409000F" w:tentative="1">
      <w:start w:val="1"/>
      <w:numFmt w:val="decimal"/>
      <w:lvlText w:val="%4."/>
      <w:lvlJc w:val="left"/>
      <w:pPr>
        <w:ind w:left="2329" w:hanging="480"/>
      </w:pPr>
    </w:lvl>
    <w:lvl w:ilvl="4" w:tplc="04090019" w:tentative="1">
      <w:start w:val="1"/>
      <w:numFmt w:val="ideographTraditional"/>
      <w:lvlText w:val="%5、"/>
      <w:lvlJc w:val="left"/>
      <w:pPr>
        <w:ind w:left="2809" w:hanging="480"/>
      </w:pPr>
    </w:lvl>
    <w:lvl w:ilvl="5" w:tplc="0409001B" w:tentative="1">
      <w:start w:val="1"/>
      <w:numFmt w:val="lowerRoman"/>
      <w:lvlText w:val="%6."/>
      <w:lvlJc w:val="right"/>
      <w:pPr>
        <w:ind w:left="3289" w:hanging="480"/>
      </w:pPr>
    </w:lvl>
    <w:lvl w:ilvl="6" w:tplc="0409000F" w:tentative="1">
      <w:start w:val="1"/>
      <w:numFmt w:val="decimal"/>
      <w:lvlText w:val="%7."/>
      <w:lvlJc w:val="left"/>
      <w:pPr>
        <w:ind w:left="3769" w:hanging="480"/>
      </w:pPr>
    </w:lvl>
    <w:lvl w:ilvl="7" w:tplc="04090019" w:tentative="1">
      <w:start w:val="1"/>
      <w:numFmt w:val="ideographTraditional"/>
      <w:lvlText w:val="%8、"/>
      <w:lvlJc w:val="left"/>
      <w:pPr>
        <w:ind w:left="4249" w:hanging="480"/>
      </w:pPr>
    </w:lvl>
    <w:lvl w:ilvl="8" w:tplc="0409001B" w:tentative="1">
      <w:start w:val="1"/>
      <w:numFmt w:val="lowerRoman"/>
      <w:lvlText w:val="%9."/>
      <w:lvlJc w:val="right"/>
      <w:pPr>
        <w:ind w:left="4729" w:hanging="480"/>
      </w:pPr>
    </w:lvl>
  </w:abstractNum>
  <w:abstractNum w:abstractNumId="18" w15:restartNumberingAfterBreak="0">
    <w:nsid w:val="3A5F125B"/>
    <w:multiLevelType w:val="hybridMultilevel"/>
    <w:tmpl w:val="57441C12"/>
    <w:lvl w:ilvl="0" w:tplc="3A3EDC1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40792A2C"/>
    <w:multiLevelType w:val="hybridMultilevel"/>
    <w:tmpl w:val="6C3CB9D0"/>
    <w:lvl w:ilvl="0" w:tplc="1AC8E4E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453E1259"/>
    <w:multiLevelType w:val="hybridMultilevel"/>
    <w:tmpl w:val="BCBC2772"/>
    <w:lvl w:ilvl="0" w:tplc="FFFFFFFF">
      <w:start w:val="1"/>
      <w:numFmt w:val="taiwaneseCountingThousand"/>
      <w:lvlText w:val="%1、"/>
      <w:lvlJc w:val="left"/>
      <w:pPr>
        <w:ind w:left="1142" w:hanging="720"/>
      </w:pPr>
      <w:rPr>
        <w:rFonts w:hint="default"/>
      </w:rPr>
    </w:lvl>
    <w:lvl w:ilvl="1" w:tplc="FFFFFFFF" w:tentative="1">
      <w:start w:val="1"/>
      <w:numFmt w:val="ideographTraditional"/>
      <w:lvlText w:val="%2、"/>
      <w:lvlJc w:val="left"/>
      <w:pPr>
        <w:ind w:left="1382" w:hanging="480"/>
      </w:pPr>
    </w:lvl>
    <w:lvl w:ilvl="2" w:tplc="FFFFFFFF" w:tentative="1">
      <w:start w:val="1"/>
      <w:numFmt w:val="lowerRoman"/>
      <w:lvlText w:val="%3."/>
      <w:lvlJc w:val="right"/>
      <w:pPr>
        <w:ind w:left="1862" w:hanging="480"/>
      </w:pPr>
    </w:lvl>
    <w:lvl w:ilvl="3" w:tplc="FFFFFFFF" w:tentative="1">
      <w:start w:val="1"/>
      <w:numFmt w:val="decimal"/>
      <w:lvlText w:val="%4."/>
      <w:lvlJc w:val="left"/>
      <w:pPr>
        <w:ind w:left="2342" w:hanging="480"/>
      </w:pPr>
    </w:lvl>
    <w:lvl w:ilvl="4" w:tplc="FFFFFFFF" w:tentative="1">
      <w:start w:val="1"/>
      <w:numFmt w:val="ideographTraditional"/>
      <w:lvlText w:val="%5、"/>
      <w:lvlJc w:val="left"/>
      <w:pPr>
        <w:ind w:left="2822" w:hanging="480"/>
      </w:pPr>
    </w:lvl>
    <w:lvl w:ilvl="5" w:tplc="FFFFFFFF" w:tentative="1">
      <w:start w:val="1"/>
      <w:numFmt w:val="lowerRoman"/>
      <w:lvlText w:val="%6."/>
      <w:lvlJc w:val="right"/>
      <w:pPr>
        <w:ind w:left="3302" w:hanging="480"/>
      </w:pPr>
    </w:lvl>
    <w:lvl w:ilvl="6" w:tplc="FFFFFFFF" w:tentative="1">
      <w:start w:val="1"/>
      <w:numFmt w:val="decimal"/>
      <w:lvlText w:val="%7."/>
      <w:lvlJc w:val="left"/>
      <w:pPr>
        <w:ind w:left="3782" w:hanging="480"/>
      </w:pPr>
    </w:lvl>
    <w:lvl w:ilvl="7" w:tplc="FFFFFFFF" w:tentative="1">
      <w:start w:val="1"/>
      <w:numFmt w:val="ideographTraditional"/>
      <w:lvlText w:val="%8、"/>
      <w:lvlJc w:val="left"/>
      <w:pPr>
        <w:ind w:left="4262" w:hanging="480"/>
      </w:pPr>
    </w:lvl>
    <w:lvl w:ilvl="8" w:tplc="FFFFFFFF" w:tentative="1">
      <w:start w:val="1"/>
      <w:numFmt w:val="lowerRoman"/>
      <w:lvlText w:val="%9."/>
      <w:lvlJc w:val="right"/>
      <w:pPr>
        <w:ind w:left="4742" w:hanging="480"/>
      </w:pPr>
    </w:lvl>
  </w:abstractNum>
  <w:abstractNum w:abstractNumId="21" w15:restartNumberingAfterBreak="0">
    <w:nsid w:val="47AF45C3"/>
    <w:multiLevelType w:val="hybridMultilevel"/>
    <w:tmpl w:val="69262DCE"/>
    <w:lvl w:ilvl="0" w:tplc="C18CB6C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494341ED"/>
    <w:multiLevelType w:val="hybridMultilevel"/>
    <w:tmpl w:val="9E42E25E"/>
    <w:lvl w:ilvl="0" w:tplc="B682470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3" w15:restartNumberingAfterBreak="0">
    <w:nsid w:val="4B373F69"/>
    <w:multiLevelType w:val="hybridMultilevel"/>
    <w:tmpl w:val="9DE00D88"/>
    <w:lvl w:ilvl="0" w:tplc="2C3C58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E0A0C35"/>
    <w:multiLevelType w:val="hybridMultilevel"/>
    <w:tmpl w:val="1156966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69A20D4"/>
    <w:multiLevelType w:val="hybridMultilevel"/>
    <w:tmpl w:val="9AAC664C"/>
    <w:lvl w:ilvl="0" w:tplc="3F761B3E">
      <w:start w:val="1"/>
      <w:numFmt w:val="taiwaneseCountingThousand"/>
      <w:lvlText w:val="(%1)"/>
      <w:lvlJc w:val="left"/>
      <w:pPr>
        <w:ind w:left="1200" w:hanging="72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61431C99"/>
    <w:multiLevelType w:val="hybridMultilevel"/>
    <w:tmpl w:val="D99263EC"/>
    <w:lvl w:ilvl="0" w:tplc="CAA818C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7" w15:restartNumberingAfterBreak="0">
    <w:nsid w:val="6335243C"/>
    <w:multiLevelType w:val="hybridMultilevel"/>
    <w:tmpl w:val="C932168A"/>
    <w:lvl w:ilvl="0" w:tplc="6556EA72">
      <w:start w:val="1"/>
      <w:numFmt w:val="decimal"/>
      <w:lvlText w:val="%1."/>
      <w:lvlJc w:val="left"/>
      <w:pPr>
        <w:ind w:left="1320" w:hanging="360"/>
      </w:pPr>
      <w:rPr>
        <w:rFonts w:hint="default"/>
        <w:b/>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8" w15:restartNumberingAfterBreak="0">
    <w:nsid w:val="63BA17D6"/>
    <w:multiLevelType w:val="hybridMultilevel"/>
    <w:tmpl w:val="2904D9FA"/>
    <w:lvl w:ilvl="0" w:tplc="FFFFFFFF">
      <w:start w:val="1"/>
      <w:numFmt w:val="taiwaneseCountingThousand"/>
      <w:lvlText w:val="(%1)"/>
      <w:lvlJc w:val="left"/>
      <w:pPr>
        <w:ind w:left="1942" w:hanging="720"/>
      </w:pPr>
      <w:rPr>
        <w:rFonts w:hint="default"/>
      </w:rPr>
    </w:lvl>
    <w:lvl w:ilvl="1" w:tplc="FFFFFFFF" w:tentative="1">
      <w:start w:val="1"/>
      <w:numFmt w:val="ideographTraditional"/>
      <w:lvlText w:val="%2、"/>
      <w:lvlJc w:val="left"/>
      <w:pPr>
        <w:ind w:left="2182" w:hanging="480"/>
      </w:pPr>
    </w:lvl>
    <w:lvl w:ilvl="2" w:tplc="FFFFFFFF" w:tentative="1">
      <w:start w:val="1"/>
      <w:numFmt w:val="lowerRoman"/>
      <w:lvlText w:val="%3."/>
      <w:lvlJc w:val="right"/>
      <w:pPr>
        <w:ind w:left="2662" w:hanging="480"/>
      </w:pPr>
    </w:lvl>
    <w:lvl w:ilvl="3" w:tplc="FFFFFFFF" w:tentative="1">
      <w:start w:val="1"/>
      <w:numFmt w:val="decimal"/>
      <w:lvlText w:val="%4."/>
      <w:lvlJc w:val="left"/>
      <w:pPr>
        <w:ind w:left="3142" w:hanging="480"/>
      </w:pPr>
    </w:lvl>
    <w:lvl w:ilvl="4" w:tplc="FFFFFFFF" w:tentative="1">
      <w:start w:val="1"/>
      <w:numFmt w:val="ideographTraditional"/>
      <w:lvlText w:val="%5、"/>
      <w:lvlJc w:val="left"/>
      <w:pPr>
        <w:ind w:left="3622" w:hanging="480"/>
      </w:pPr>
    </w:lvl>
    <w:lvl w:ilvl="5" w:tplc="FFFFFFFF" w:tentative="1">
      <w:start w:val="1"/>
      <w:numFmt w:val="lowerRoman"/>
      <w:lvlText w:val="%6."/>
      <w:lvlJc w:val="right"/>
      <w:pPr>
        <w:ind w:left="4102" w:hanging="480"/>
      </w:pPr>
    </w:lvl>
    <w:lvl w:ilvl="6" w:tplc="FFFFFFFF" w:tentative="1">
      <w:start w:val="1"/>
      <w:numFmt w:val="decimal"/>
      <w:lvlText w:val="%7."/>
      <w:lvlJc w:val="left"/>
      <w:pPr>
        <w:ind w:left="4582" w:hanging="480"/>
      </w:pPr>
    </w:lvl>
    <w:lvl w:ilvl="7" w:tplc="FFFFFFFF" w:tentative="1">
      <w:start w:val="1"/>
      <w:numFmt w:val="ideographTraditional"/>
      <w:lvlText w:val="%8、"/>
      <w:lvlJc w:val="left"/>
      <w:pPr>
        <w:ind w:left="5062" w:hanging="480"/>
      </w:pPr>
    </w:lvl>
    <w:lvl w:ilvl="8" w:tplc="FFFFFFFF" w:tentative="1">
      <w:start w:val="1"/>
      <w:numFmt w:val="lowerRoman"/>
      <w:lvlText w:val="%9."/>
      <w:lvlJc w:val="right"/>
      <w:pPr>
        <w:ind w:left="5542" w:hanging="480"/>
      </w:pPr>
    </w:lvl>
  </w:abstractNum>
  <w:abstractNum w:abstractNumId="29" w15:restartNumberingAfterBreak="0">
    <w:nsid w:val="68A66ED4"/>
    <w:multiLevelType w:val="hybridMultilevel"/>
    <w:tmpl w:val="F89E7B4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0" w15:restartNumberingAfterBreak="0">
    <w:nsid w:val="6CEA24BB"/>
    <w:multiLevelType w:val="hybridMultilevel"/>
    <w:tmpl w:val="23107244"/>
    <w:lvl w:ilvl="0" w:tplc="FFFFFFFF">
      <w:start w:val="1"/>
      <w:numFmt w:val="taiwaneseCountingThousand"/>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1" w15:restartNumberingAfterBreak="0">
    <w:nsid w:val="6F8C1033"/>
    <w:multiLevelType w:val="hybridMultilevel"/>
    <w:tmpl w:val="2904D9FA"/>
    <w:lvl w:ilvl="0" w:tplc="FFFFFFFF">
      <w:start w:val="1"/>
      <w:numFmt w:val="taiwaneseCountingThousand"/>
      <w:lvlText w:val="(%1)"/>
      <w:lvlJc w:val="left"/>
      <w:pPr>
        <w:ind w:left="1942" w:hanging="720"/>
      </w:pPr>
      <w:rPr>
        <w:rFonts w:hint="default"/>
      </w:rPr>
    </w:lvl>
    <w:lvl w:ilvl="1" w:tplc="FFFFFFFF" w:tentative="1">
      <w:start w:val="1"/>
      <w:numFmt w:val="ideographTraditional"/>
      <w:lvlText w:val="%2、"/>
      <w:lvlJc w:val="left"/>
      <w:pPr>
        <w:ind w:left="2182" w:hanging="480"/>
      </w:pPr>
    </w:lvl>
    <w:lvl w:ilvl="2" w:tplc="FFFFFFFF" w:tentative="1">
      <w:start w:val="1"/>
      <w:numFmt w:val="lowerRoman"/>
      <w:lvlText w:val="%3."/>
      <w:lvlJc w:val="right"/>
      <w:pPr>
        <w:ind w:left="2662" w:hanging="480"/>
      </w:pPr>
    </w:lvl>
    <w:lvl w:ilvl="3" w:tplc="FFFFFFFF" w:tentative="1">
      <w:start w:val="1"/>
      <w:numFmt w:val="decimal"/>
      <w:lvlText w:val="%4."/>
      <w:lvlJc w:val="left"/>
      <w:pPr>
        <w:ind w:left="3142" w:hanging="480"/>
      </w:pPr>
    </w:lvl>
    <w:lvl w:ilvl="4" w:tplc="FFFFFFFF" w:tentative="1">
      <w:start w:val="1"/>
      <w:numFmt w:val="ideographTraditional"/>
      <w:lvlText w:val="%5、"/>
      <w:lvlJc w:val="left"/>
      <w:pPr>
        <w:ind w:left="3622" w:hanging="480"/>
      </w:pPr>
    </w:lvl>
    <w:lvl w:ilvl="5" w:tplc="FFFFFFFF" w:tentative="1">
      <w:start w:val="1"/>
      <w:numFmt w:val="lowerRoman"/>
      <w:lvlText w:val="%6."/>
      <w:lvlJc w:val="right"/>
      <w:pPr>
        <w:ind w:left="4102" w:hanging="480"/>
      </w:pPr>
    </w:lvl>
    <w:lvl w:ilvl="6" w:tplc="FFFFFFFF" w:tentative="1">
      <w:start w:val="1"/>
      <w:numFmt w:val="decimal"/>
      <w:lvlText w:val="%7."/>
      <w:lvlJc w:val="left"/>
      <w:pPr>
        <w:ind w:left="4582" w:hanging="480"/>
      </w:pPr>
    </w:lvl>
    <w:lvl w:ilvl="7" w:tplc="FFFFFFFF" w:tentative="1">
      <w:start w:val="1"/>
      <w:numFmt w:val="ideographTraditional"/>
      <w:lvlText w:val="%8、"/>
      <w:lvlJc w:val="left"/>
      <w:pPr>
        <w:ind w:left="5062" w:hanging="480"/>
      </w:pPr>
    </w:lvl>
    <w:lvl w:ilvl="8" w:tplc="FFFFFFFF" w:tentative="1">
      <w:start w:val="1"/>
      <w:numFmt w:val="lowerRoman"/>
      <w:lvlText w:val="%9."/>
      <w:lvlJc w:val="right"/>
      <w:pPr>
        <w:ind w:left="5542" w:hanging="480"/>
      </w:pPr>
    </w:lvl>
  </w:abstractNum>
  <w:abstractNum w:abstractNumId="32" w15:restartNumberingAfterBreak="0">
    <w:nsid w:val="7E3B62EA"/>
    <w:multiLevelType w:val="hybridMultilevel"/>
    <w:tmpl w:val="2A3A7822"/>
    <w:lvl w:ilvl="0" w:tplc="FFFFFFFF">
      <w:start w:val="1"/>
      <w:numFmt w:val="taiwaneseCountingThousand"/>
      <w:lvlText w:val="%1、"/>
      <w:lvlJc w:val="left"/>
      <w:pPr>
        <w:ind w:left="1712" w:hanging="720"/>
      </w:pPr>
      <w:rPr>
        <w:rFonts w:hint="default"/>
        <w:color w:val="0070C0"/>
        <w:lang w:val="en-US"/>
      </w:rPr>
    </w:lvl>
    <w:lvl w:ilvl="1" w:tplc="FFFFFFFF" w:tentative="1">
      <w:start w:val="1"/>
      <w:numFmt w:val="ideographTraditional"/>
      <w:lvlText w:val="%2、"/>
      <w:lvlJc w:val="left"/>
      <w:pPr>
        <w:ind w:left="1952" w:hanging="480"/>
      </w:pPr>
    </w:lvl>
    <w:lvl w:ilvl="2" w:tplc="FFFFFFFF" w:tentative="1">
      <w:start w:val="1"/>
      <w:numFmt w:val="lowerRoman"/>
      <w:lvlText w:val="%3."/>
      <w:lvlJc w:val="right"/>
      <w:pPr>
        <w:ind w:left="2432" w:hanging="480"/>
      </w:pPr>
    </w:lvl>
    <w:lvl w:ilvl="3" w:tplc="FFFFFFFF" w:tentative="1">
      <w:start w:val="1"/>
      <w:numFmt w:val="decimal"/>
      <w:lvlText w:val="%4."/>
      <w:lvlJc w:val="left"/>
      <w:pPr>
        <w:ind w:left="2912" w:hanging="480"/>
      </w:pPr>
    </w:lvl>
    <w:lvl w:ilvl="4" w:tplc="FFFFFFFF" w:tentative="1">
      <w:start w:val="1"/>
      <w:numFmt w:val="ideographTraditional"/>
      <w:lvlText w:val="%5、"/>
      <w:lvlJc w:val="left"/>
      <w:pPr>
        <w:ind w:left="3392" w:hanging="480"/>
      </w:pPr>
    </w:lvl>
    <w:lvl w:ilvl="5" w:tplc="FFFFFFFF" w:tentative="1">
      <w:start w:val="1"/>
      <w:numFmt w:val="lowerRoman"/>
      <w:lvlText w:val="%6."/>
      <w:lvlJc w:val="right"/>
      <w:pPr>
        <w:ind w:left="3872" w:hanging="480"/>
      </w:pPr>
    </w:lvl>
    <w:lvl w:ilvl="6" w:tplc="FFFFFFFF" w:tentative="1">
      <w:start w:val="1"/>
      <w:numFmt w:val="decimal"/>
      <w:lvlText w:val="%7."/>
      <w:lvlJc w:val="left"/>
      <w:pPr>
        <w:ind w:left="4352" w:hanging="480"/>
      </w:pPr>
    </w:lvl>
    <w:lvl w:ilvl="7" w:tplc="FFFFFFFF" w:tentative="1">
      <w:start w:val="1"/>
      <w:numFmt w:val="ideographTraditional"/>
      <w:lvlText w:val="%8、"/>
      <w:lvlJc w:val="left"/>
      <w:pPr>
        <w:ind w:left="4832" w:hanging="480"/>
      </w:pPr>
    </w:lvl>
    <w:lvl w:ilvl="8" w:tplc="FFFFFFFF" w:tentative="1">
      <w:start w:val="1"/>
      <w:numFmt w:val="lowerRoman"/>
      <w:lvlText w:val="%9."/>
      <w:lvlJc w:val="right"/>
      <w:pPr>
        <w:ind w:left="5312" w:hanging="4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5"/>
  </w:num>
  <w:num w:numId="4">
    <w:abstractNumId w:val="29"/>
  </w:num>
  <w:num w:numId="5">
    <w:abstractNumId w:val="18"/>
  </w:num>
  <w:num w:numId="6">
    <w:abstractNumId w:val="20"/>
  </w:num>
  <w:num w:numId="7">
    <w:abstractNumId w:val="12"/>
  </w:num>
  <w:num w:numId="8">
    <w:abstractNumId w:val="25"/>
  </w:num>
  <w:num w:numId="9">
    <w:abstractNumId w:val="4"/>
  </w:num>
  <w:num w:numId="10">
    <w:abstractNumId w:val="19"/>
  </w:num>
  <w:num w:numId="11">
    <w:abstractNumId w:val="17"/>
  </w:num>
  <w:num w:numId="12">
    <w:abstractNumId w:val="7"/>
  </w:num>
  <w:num w:numId="13">
    <w:abstractNumId w:val="15"/>
  </w:num>
  <w:num w:numId="14">
    <w:abstractNumId w:val="16"/>
  </w:num>
  <w:num w:numId="15">
    <w:abstractNumId w:val="31"/>
  </w:num>
  <w:num w:numId="16">
    <w:abstractNumId w:val="28"/>
  </w:num>
  <w:num w:numId="17">
    <w:abstractNumId w:val="22"/>
  </w:num>
  <w:num w:numId="18">
    <w:abstractNumId w:val="32"/>
  </w:num>
  <w:num w:numId="19">
    <w:abstractNumId w:val="0"/>
  </w:num>
  <w:num w:numId="20">
    <w:abstractNumId w:val="6"/>
  </w:num>
  <w:num w:numId="21">
    <w:abstractNumId w:val="8"/>
  </w:num>
  <w:num w:numId="22">
    <w:abstractNumId w:val="10"/>
  </w:num>
  <w:num w:numId="23">
    <w:abstractNumId w:val="24"/>
  </w:num>
  <w:num w:numId="24">
    <w:abstractNumId w:val="26"/>
  </w:num>
  <w:num w:numId="25">
    <w:abstractNumId w:val="27"/>
  </w:num>
  <w:num w:numId="26">
    <w:abstractNumId w:val="11"/>
  </w:num>
  <w:num w:numId="27">
    <w:abstractNumId w:val="9"/>
  </w:num>
  <w:num w:numId="28">
    <w:abstractNumId w:val="30"/>
  </w:num>
  <w:num w:numId="29">
    <w:abstractNumId w:val="2"/>
  </w:num>
  <w:num w:numId="30">
    <w:abstractNumId w:val="14"/>
  </w:num>
  <w:num w:numId="31">
    <w:abstractNumId w:val="23"/>
  </w:num>
  <w:num w:numId="32">
    <w:abstractNumId w:val="1"/>
  </w:num>
  <w:num w:numId="3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B38A0"/>
    <w:rsid w:val="00000002"/>
    <w:rsid w:val="00000F12"/>
    <w:rsid w:val="000017E5"/>
    <w:rsid w:val="00001ED8"/>
    <w:rsid w:val="00002749"/>
    <w:rsid w:val="000028C4"/>
    <w:rsid w:val="00002C0C"/>
    <w:rsid w:val="000033E6"/>
    <w:rsid w:val="000059C6"/>
    <w:rsid w:val="00005A07"/>
    <w:rsid w:val="000072B1"/>
    <w:rsid w:val="00007D62"/>
    <w:rsid w:val="00010089"/>
    <w:rsid w:val="00010550"/>
    <w:rsid w:val="00010654"/>
    <w:rsid w:val="00010D61"/>
    <w:rsid w:val="000114DD"/>
    <w:rsid w:val="00011E64"/>
    <w:rsid w:val="000121CB"/>
    <w:rsid w:val="000149BD"/>
    <w:rsid w:val="00014E34"/>
    <w:rsid w:val="00015589"/>
    <w:rsid w:val="000172A4"/>
    <w:rsid w:val="000203CE"/>
    <w:rsid w:val="00021096"/>
    <w:rsid w:val="0002230F"/>
    <w:rsid w:val="000224B2"/>
    <w:rsid w:val="000229E2"/>
    <w:rsid w:val="00022E71"/>
    <w:rsid w:val="00023380"/>
    <w:rsid w:val="00023943"/>
    <w:rsid w:val="00025DBE"/>
    <w:rsid w:val="0002679E"/>
    <w:rsid w:val="000268BE"/>
    <w:rsid w:val="00026B65"/>
    <w:rsid w:val="00027472"/>
    <w:rsid w:val="0003041A"/>
    <w:rsid w:val="00030CEB"/>
    <w:rsid w:val="0003118E"/>
    <w:rsid w:val="000311A8"/>
    <w:rsid w:val="00031512"/>
    <w:rsid w:val="00032574"/>
    <w:rsid w:val="00033B7D"/>
    <w:rsid w:val="00034F16"/>
    <w:rsid w:val="000350B1"/>
    <w:rsid w:val="00035C01"/>
    <w:rsid w:val="0003724F"/>
    <w:rsid w:val="0003748F"/>
    <w:rsid w:val="000379D0"/>
    <w:rsid w:val="00037FF4"/>
    <w:rsid w:val="00040291"/>
    <w:rsid w:val="00040B25"/>
    <w:rsid w:val="00042033"/>
    <w:rsid w:val="00042275"/>
    <w:rsid w:val="00042C9E"/>
    <w:rsid w:val="000438A0"/>
    <w:rsid w:val="00043EE0"/>
    <w:rsid w:val="0004691A"/>
    <w:rsid w:val="000503A9"/>
    <w:rsid w:val="00051893"/>
    <w:rsid w:val="000519D2"/>
    <w:rsid w:val="00051AD0"/>
    <w:rsid w:val="000528B7"/>
    <w:rsid w:val="0005394B"/>
    <w:rsid w:val="00053ECF"/>
    <w:rsid w:val="00054A42"/>
    <w:rsid w:val="000552DA"/>
    <w:rsid w:val="00055350"/>
    <w:rsid w:val="00055789"/>
    <w:rsid w:val="000558D2"/>
    <w:rsid w:val="00056570"/>
    <w:rsid w:val="00056E8B"/>
    <w:rsid w:val="000572F9"/>
    <w:rsid w:val="000576AE"/>
    <w:rsid w:val="00057C19"/>
    <w:rsid w:val="000605B8"/>
    <w:rsid w:val="0006066D"/>
    <w:rsid w:val="000607B0"/>
    <w:rsid w:val="000608C4"/>
    <w:rsid w:val="00060F89"/>
    <w:rsid w:val="00061321"/>
    <w:rsid w:val="00062BA9"/>
    <w:rsid w:val="00063226"/>
    <w:rsid w:val="00063276"/>
    <w:rsid w:val="000652E4"/>
    <w:rsid w:val="0006674E"/>
    <w:rsid w:val="00066B05"/>
    <w:rsid w:val="00066DBB"/>
    <w:rsid w:val="00067E98"/>
    <w:rsid w:val="0007013A"/>
    <w:rsid w:val="000706E1"/>
    <w:rsid w:val="00070D3F"/>
    <w:rsid w:val="00070E5D"/>
    <w:rsid w:val="00071AFC"/>
    <w:rsid w:val="00072ABE"/>
    <w:rsid w:val="0007729B"/>
    <w:rsid w:val="00077A3B"/>
    <w:rsid w:val="000802BF"/>
    <w:rsid w:val="00080B08"/>
    <w:rsid w:val="000815D3"/>
    <w:rsid w:val="000819AA"/>
    <w:rsid w:val="00081F96"/>
    <w:rsid w:val="000826E0"/>
    <w:rsid w:val="00083102"/>
    <w:rsid w:val="00083354"/>
    <w:rsid w:val="0008367F"/>
    <w:rsid w:val="00083856"/>
    <w:rsid w:val="000839F4"/>
    <w:rsid w:val="000842BC"/>
    <w:rsid w:val="00084309"/>
    <w:rsid w:val="00084D9A"/>
    <w:rsid w:val="00085139"/>
    <w:rsid w:val="00086B4D"/>
    <w:rsid w:val="00086EA8"/>
    <w:rsid w:val="00087463"/>
    <w:rsid w:val="000906F3"/>
    <w:rsid w:val="00090CCE"/>
    <w:rsid w:val="000922B9"/>
    <w:rsid w:val="00092DD0"/>
    <w:rsid w:val="00093015"/>
    <w:rsid w:val="00093124"/>
    <w:rsid w:val="00093A61"/>
    <w:rsid w:val="00094140"/>
    <w:rsid w:val="0009414D"/>
    <w:rsid w:val="00094512"/>
    <w:rsid w:val="0009499C"/>
    <w:rsid w:val="00096064"/>
    <w:rsid w:val="00096845"/>
    <w:rsid w:val="0009687A"/>
    <w:rsid w:val="00096D83"/>
    <w:rsid w:val="0009742C"/>
    <w:rsid w:val="0009745A"/>
    <w:rsid w:val="000A37B5"/>
    <w:rsid w:val="000A499E"/>
    <w:rsid w:val="000A4BDD"/>
    <w:rsid w:val="000A5A54"/>
    <w:rsid w:val="000B0650"/>
    <w:rsid w:val="000B0D97"/>
    <w:rsid w:val="000B1223"/>
    <w:rsid w:val="000B1ADD"/>
    <w:rsid w:val="000B2042"/>
    <w:rsid w:val="000B2348"/>
    <w:rsid w:val="000B2DEF"/>
    <w:rsid w:val="000B2FFE"/>
    <w:rsid w:val="000B38A0"/>
    <w:rsid w:val="000B4D9C"/>
    <w:rsid w:val="000B5C4C"/>
    <w:rsid w:val="000B69BE"/>
    <w:rsid w:val="000B7120"/>
    <w:rsid w:val="000B7322"/>
    <w:rsid w:val="000B77F6"/>
    <w:rsid w:val="000C09D8"/>
    <w:rsid w:val="000C0A74"/>
    <w:rsid w:val="000C1B4A"/>
    <w:rsid w:val="000C25F6"/>
    <w:rsid w:val="000C28B5"/>
    <w:rsid w:val="000C4DDB"/>
    <w:rsid w:val="000C58FD"/>
    <w:rsid w:val="000C5E72"/>
    <w:rsid w:val="000C5F51"/>
    <w:rsid w:val="000C6874"/>
    <w:rsid w:val="000C794F"/>
    <w:rsid w:val="000C7BE7"/>
    <w:rsid w:val="000C7D91"/>
    <w:rsid w:val="000D082E"/>
    <w:rsid w:val="000D13E6"/>
    <w:rsid w:val="000D1BBC"/>
    <w:rsid w:val="000D2738"/>
    <w:rsid w:val="000D3CAD"/>
    <w:rsid w:val="000D3E96"/>
    <w:rsid w:val="000D443D"/>
    <w:rsid w:val="000D4F05"/>
    <w:rsid w:val="000D58A0"/>
    <w:rsid w:val="000D5C5F"/>
    <w:rsid w:val="000D629B"/>
    <w:rsid w:val="000D62CC"/>
    <w:rsid w:val="000D6C73"/>
    <w:rsid w:val="000D73FD"/>
    <w:rsid w:val="000E2474"/>
    <w:rsid w:val="000E286B"/>
    <w:rsid w:val="000E3B63"/>
    <w:rsid w:val="000E3B85"/>
    <w:rsid w:val="000E3D03"/>
    <w:rsid w:val="000E47DF"/>
    <w:rsid w:val="000E48EF"/>
    <w:rsid w:val="000E493C"/>
    <w:rsid w:val="000E496A"/>
    <w:rsid w:val="000E63AE"/>
    <w:rsid w:val="000E6A75"/>
    <w:rsid w:val="000E7AE0"/>
    <w:rsid w:val="000F00F6"/>
    <w:rsid w:val="000F0871"/>
    <w:rsid w:val="000F232B"/>
    <w:rsid w:val="000F2751"/>
    <w:rsid w:val="000F2A67"/>
    <w:rsid w:val="000F2A6E"/>
    <w:rsid w:val="000F35D2"/>
    <w:rsid w:val="000F3A6B"/>
    <w:rsid w:val="000F3C23"/>
    <w:rsid w:val="000F4A32"/>
    <w:rsid w:val="000F54C3"/>
    <w:rsid w:val="000F6EAA"/>
    <w:rsid w:val="000F7100"/>
    <w:rsid w:val="000F71C8"/>
    <w:rsid w:val="000F7811"/>
    <w:rsid w:val="00100BF2"/>
    <w:rsid w:val="001016D0"/>
    <w:rsid w:val="001018A8"/>
    <w:rsid w:val="001023ED"/>
    <w:rsid w:val="00103954"/>
    <w:rsid w:val="001039E3"/>
    <w:rsid w:val="0010424A"/>
    <w:rsid w:val="001054B0"/>
    <w:rsid w:val="00105686"/>
    <w:rsid w:val="00105729"/>
    <w:rsid w:val="0010632B"/>
    <w:rsid w:val="00107930"/>
    <w:rsid w:val="00110F89"/>
    <w:rsid w:val="001121D0"/>
    <w:rsid w:val="0011296C"/>
    <w:rsid w:val="00113B27"/>
    <w:rsid w:val="00116CE2"/>
    <w:rsid w:val="001233A8"/>
    <w:rsid w:val="001236B5"/>
    <w:rsid w:val="00124AB6"/>
    <w:rsid w:val="00124CBC"/>
    <w:rsid w:val="00125ABD"/>
    <w:rsid w:val="001269B1"/>
    <w:rsid w:val="0012791A"/>
    <w:rsid w:val="00130F6C"/>
    <w:rsid w:val="0013159D"/>
    <w:rsid w:val="00131733"/>
    <w:rsid w:val="00132E64"/>
    <w:rsid w:val="001331E6"/>
    <w:rsid w:val="00133AA6"/>
    <w:rsid w:val="00133C18"/>
    <w:rsid w:val="00133DF3"/>
    <w:rsid w:val="00134707"/>
    <w:rsid w:val="001363D4"/>
    <w:rsid w:val="00136DA8"/>
    <w:rsid w:val="001411DB"/>
    <w:rsid w:val="0014199A"/>
    <w:rsid w:val="00142D4A"/>
    <w:rsid w:val="00144660"/>
    <w:rsid w:val="00144A45"/>
    <w:rsid w:val="00144EB3"/>
    <w:rsid w:val="00144F70"/>
    <w:rsid w:val="00145052"/>
    <w:rsid w:val="00145578"/>
    <w:rsid w:val="001458E4"/>
    <w:rsid w:val="00146F47"/>
    <w:rsid w:val="00153A74"/>
    <w:rsid w:val="00153B0D"/>
    <w:rsid w:val="001550B6"/>
    <w:rsid w:val="00155296"/>
    <w:rsid w:val="00156DEB"/>
    <w:rsid w:val="0015795B"/>
    <w:rsid w:val="00161B01"/>
    <w:rsid w:val="0016300C"/>
    <w:rsid w:val="00164C0E"/>
    <w:rsid w:val="00165032"/>
    <w:rsid w:val="00166DD0"/>
    <w:rsid w:val="00167053"/>
    <w:rsid w:val="00167A13"/>
    <w:rsid w:val="00167E77"/>
    <w:rsid w:val="00170542"/>
    <w:rsid w:val="001710BD"/>
    <w:rsid w:val="0017110A"/>
    <w:rsid w:val="001731E7"/>
    <w:rsid w:val="0017335F"/>
    <w:rsid w:val="00173E45"/>
    <w:rsid w:val="00174B19"/>
    <w:rsid w:val="00174EEF"/>
    <w:rsid w:val="00176031"/>
    <w:rsid w:val="0017670D"/>
    <w:rsid w:val="0017674D"/>
    <w:rsid w:val="00180AAA"/>
    <w:rsid w:val="00181626"/>
    <w:rsid w:val="001830E5"/>
    <w:rsid w:val="00183F0A"/>
    <w:rsid w:val="00184699"/>
    <w:rsid w:val="0018546E"/>
    <w:rsid w:val="00185F07"/>
    <w:rsid w:val="0018720D"/>
    <w:rsid w:val="0019110B"/>
    <w:rsid w:val="001915FA"/>
    <w:rsid w:val="00191936"/>
    <w:rsid w:val="00191E4F"/>
    <w:rsid w:val="00192126"/>
    <w:rsid w:val="00192602"/>
    <w:rsid w:val="00193D74"/>
    <w:rsid w:val="00194F4F"/>
    <w:rsid w:val="00194FB4"/>
    <w:rsid w:val="00195642"/>
    <w:rsid w:val="001958E8"/>
    <w:rsid w:val="00195EE3"/>
    <w:rsid w:val="00196285"/>
    <w:rsid w:val="00196315"/>
    <w:rsid w:val="0019779B"/>
    <w:rsid w:val="001A0242"/>
    <w:rsid w:val="001A0AD0"/>
    <w:rsid w:val="001A1CDB"/>
    <w:rsid w:val="001A2719"/>
    <w:rsid w:val="001A308B"/>
    <w:rsid w:val="001A3539"/>
    <w:rsid w:val="001A3DDE"/>
    <w:rsid w:val="001A4674"/>
    <w:rsid w:val="001A4B73"/>
    <w:rsid w:val="001A534D"/>
    <w:rsid w:val="001A5BC1"/>
    <w:rsid w:val="001A7098"/>
    <w:rsid w:val="001A797E"/>
    <w:rsid w:val="001B0255"/>
    <w:rsid w:val="001B0504"/>
    <w:rsid w:val="001B2553"/>
    <w:rsid w:val="001B28D5"/>
    <w:rsid w:val="001B2E00"/>
    <w:rsid w:val="001B3109"/>
    <w:rsid w:val="001B3286"/>
    <w:rsid w:val="001B34C8"/>
    <w:rsid w:val="001B373C"/>
    <w:rsid w:val="001B4334"/>
    <w:rsid w:val="001B4A6A"/>
    <w:rsid w:val="001B6E11"/>
    <w:rsid w:val="001B7535"/>
    <w:rsid w:val="001B77AC"/>
    <w:rsid w:val="001C1556"/>
    <w:rsid w:val="001C1610"/>
    <w:rsid w:val="001C174A"/>
    <w:rsid w:val="001C22BE"/>
    <w:rsid w:val="001C2810"/>
    <w:rsid w:val="001C3357"/>
    <w:rsid w:val="001C3891"/>
    <w:rsid w:val="001C38A0"/>
    <w:rsid w:val="001C39B4"/>
    <w:rsid w:val="001C3B67"/>
    <w:rsid w:val="001C3DB2"/>
    <w:rsid w:val="001C4207"/>
    <w:rsid w:val="001C43D3"/>
    <w:rsid w:val="001C52D0"/>
    <w:rsid w:val="001C6A6E"/>
    <w:rsid w:val="001C6E21"/>
    <w:rsid w:val="001C7457"/>
    <w:rsid w:val="001C7F48"/>
    <w:rsid w:val="001D00CB"/>
    <w:rsid w:val="001D05C7"/>
    <w:rsid w:val="001D0BF8"/>
    <w:rsid w:val="001D0E1A"/>
    <w:rsid w:val="001D103B"/>
    <w:rsid w:val="001D144F"/>
    <w:rsid w:val="001D20F0"/>
    <w:rsid w:val="001D2DEE"/>
    <w:rsid w:val="001D3A76"/>
    <w:rsid w:val="001D3D04"/>
    <w:rsid w:val="001D413A"/>
    <w:rsid w:val="001D479B"/>
    <w:rsid w:val="001D53EB"/>
    <w:rsid w:val="001D54C0"/>
    <w:rsid w:val="001D573D"/>
    <w:rsid w:val="001D58FF"/>
    <w:rsid w:val="001D5D50"/>
    <w:rsid w:val="001E0069"/>
    <w:rsid w:val="001E094D"/>
    <w:rsid w:val="001E0B8D"/>
    <w:rsid w:val="001E0FE8"/>
    <w:rsid w:val="001E10BB"/>
    <w:rsid w:val="001E1625"/>
    <w:rsid w:val="001E1AED"/>
    <w:rsid w:val="001E1BC7"/>
    <w:rsid w:val="001E3F41"/>
    <w:rsid w:val="001E41F4"/>
    <w:rsid w:val="001E4B3D"/>
    <w:rsid w:val="001E5241"/>
    <w:rsid w:val="001E53AC"/>
    <w:rsid w:val="001E710F"/>
    <w:rsid w:val="001E7A9F"/>
    <w:rsid w:val="001E7BA5"/>
    <w:rsid w:val="001F03F8"/>
    <w:rsid w:val="001F0420"/>
    <w:rsid w:val="001F22A9"/>
    <w:rsid w:val="001F22FF"/>
    <w:rsid w:val="001F3322"/>
    <w:rsid w:val="001F5163"/>
    <w:rsid w:val="001F61AC"/>
    <w:rsid w:val="001F7DA0"/>
    <w:rsid w:val="002003AB"/>
    <w:rsid w:val="0020050C"/>
    <w:rsid w:val="00200FAD"/>
    <w:rsid w:val="0020150A"/>
    <w:rsid w:val="00201798"/>
    <w:rsid w:val="00201E82"/>
    <w:rsid w:val="002026C9"/>
    <w:rsid w:val="00203709"/>
    <w:rsid w:val="002039DC"/>
    <w:rsid w:val="00204199"/>
    <w:rsid w:val="002062A1"/>
    <w:rsid w:val="0020630F"/>
    <w:rsid w:val="00206EB8"/>
    <w:rsid w:val="0020706E"/>
    <w:rsid w:val="00207A4A"/>
    <w:rsid w:val="00210816"/>
    <w:rsid w:val="0021194B"/>
    <w:rsid w:val="0021275E"/>
    <w:rsid w:val="002128ED"/>
    <w:rsid w:val="002135C9"/>
    <w:rsid w:val="00220160"/>
    <w:rsid w:val="002211F2"/>
    <w:rsid w:val="00222140"/>
    <w:rsid w:val="00222D3C"/>
    <w:rsid w:val="00223352"/>
    <w:rsid w:val="0022471E"/>
    <w:rsid w:val="00224F8B"/>
    <w:rsid w:val="0022597B"/>
    <w:rsid w:val="00226A56"/>
    <w:rsid w:val="002271EB"/>
    <w:rsid w:val="0022770D"/>
    <w:rsid w:val="002306A9"/>
    <w:rsid w:val="00230D34"/>
    <w:rsid w:val="0023124E"/>
    <w:rsid w:val="00232134"/>
    <w:rsid w:val="00232D92"/>
    <w:rsid w:val="0023449C"/>
    <w:rsid w:val="00234F06"/>
    <w:rsid w:val="00235793"/>
    <w:rsid w:val="00236223"/>
    <w:rsid w:val="00236BB7"/>
    <w:rsid w:val="00236EB3"/>
    <w:rsid w:val="002370C3"/>
    <w:rsid w:val="00237235"/>
    <w:rsid w:val="00237C0F"/>
    <w:rsid w:val="00240696"/>
    <w:rsid w:val="002414ED"/>
    <w:rsid w:val="00241B3A"/>
    <w:rsid w:val="0024310C"/>
    <w:rsid w:val="0024348A"/>
    <w:rsid w:val="00243C56"/>
    <w:rsid w:val="00244784"/>
    <w:rsid w:val="00244BC8"/>
    <w:rsid w:val="0024510E"/>
    <w:rsid w:val="00245BAD"/>
    <w:rsid w:val="002470D7"/>
    <w:rsid w:val="00247159"/>
    <w:rsid w:val="002472FB"/>
    <w:rsid w:val="0024748F"/>
    <w:rsid w:val="00247DCC"/>
    <w:rsid w:val="002514AB"/>
    <w:rsid w:val="00251CFB"/>
    <w:rsid w:val="0025221E"/>
    <w:rsid w:val="00252347"/>
    <w:rsid w:val="00252EDB"/>
    <w:rsid w:val="0025358C"/>
    <w:rsid w:val="00253847"/>
    <w:rsid w:val="00254DB4"/>
    <w:rsid w:val="00255522"/>
    <w:rsid w:val="002567D6"/>
    <w:rsid w:val="00256F61"/>
    <w:rsid w:val="0026022C"/>
    <w:rsid w:val="00260A37"/>
    <w:rsid w:val="00262648"/>
    <w:rsid w:val="0026266E"/>
    <w:rsid w:val="002627DF"/>
    <w:rsid w:val="0026283F"/>
    <w:rsid w:val="00263BE0"/>
    <w:rsid w:val="00263E54"/>
    <w:rsid w:val="002657A0"/>
    <w:rsid w:val="0026643A"/>
    <w:rsid w:val="00266B1C"/>
    <w:rsid w:val="002678F1"/>
    <w:rsid w:val="0027300F"/>
    <w:rsid w:val="002734DE"/>
    <w:rsid w:val="002744EC"/>
    <w:rsid w:val="002747D0"/>
    <w:rsid w:val="00275D26"/>
    <w:rsid w:val="0027688D"/>
    <w:rsid w:val="00280A9F"/>
    <w:rsid w:val="00281969"/>
    <w:rsid w:val="00281A46"/>
    <w:rsid w:val="002820BA"/>
    <w:rsid w:val="00282465"/>
    <w:rsid w:val="00283D61"/>
    <w:rsid w:val="00284479"/>
    <w:rsid w:val="00285654"/>
    <w:rsid w:val="00286C56"/>
    <w:rsid w:val="00286CE9"/>
    <w:rsid w:val="0028701A"/>
    <w:rsid w:val="002872E4"/>
    <w:rsid w:val="0028748D"/>
    <w:rsid w:val="0029149C"/>
    <w:rsid w:val="00292524"/>
    <w:rsid w:val="00292619"/>
    <w:rsid w:val="002926BE"/>
    <w:rsid w:val="00292F8F"/>
    <w:rsid w:val="002940B8"/>
    <w:rsid w:val="00295074"/>
    <w:rsid w:val="00295D18"/>
    <w:rsid w:val="00296402"/>
    <w:rsid w:val="002A0427"/>
    <w:rsid w:val="002A09CD"/>
    <w:rsid w:val="002A18EC"/>
    <w:rsid w:val="002A1C39"/>
    <w:rsid w:val="002A3B07"/>
    <w:rsid w:val="002A3B0C"/>
    <w:rsid w:val="002A44C0"/>
    <w:rsid w:val="002A58F2"/>
    <w:rsid w:val="002A6DEC"/>
    <w:rsid w:val="002A718D"/>
    <w:rsid w:val="002A752B"/>
    <w:rsid w:val="002A7810"/>
    <w:rsid w:val="002A7A06"/>
    <w:rsid w:val="002B0EB9"/>
    <w:rsid w:val="002B3135"/>
    <w:rsid w:val="002B3379"/>
    <w:rsid w:val="002B3E43"/>
    <w:rsid w:val="002B495D"/>
    <w:rsid w:val="002B5BFD"/>
    <w:rsid w:val="002B665E"/>
    <w:rsid w:val="002B6C30"/>
    <w:rsid w:val="002B7EC8"/>
    <w:rsid w:val="002C01C2"/>
    <w:rsid w:val="002C0522"/>
    <w:rsid w:val="002C23E4"/>
    <w:rsid w:val="002C2BDF"/>
    <w:rsid w:val="002C4100"/>
    <w:rsid w:val="002C44EC"/>
    <w:rsid w:val="002C460A"/>
    <w:rsid w:val="002C4A51"/>
    <w:rsid w:val="002C6370"/>
    <w:rsid w:val="002C662F"/>
    <w:rsid w:val="002C6AA1"/>
    <w:rsid w:val="002C6E10"/>
    <w:rsid w:val="002C78D6"/>
    <w:rsid w:val="002D272A"/>
    <w:rsid w:val="002D3705"/>
    <w:rsid w:val="002D3A1E"/>
    <w:rsid w:val="002D431D"/>
    <w:rsid w:val="002D610C"/>
    <w:rsid w:val="002D64F0"/>
    <w:rsid w:val="002D6502"/>
    <w:rsid w:val="002D79EB"/>
    <w:rsid w:val="002E0547"/>
    <w:rsid w:val="002E0F73"/>
    <w:rsid w:val="002E1D24"/>
    <w:rsid w:val="002E224F"/>
    <w:rsid w:val="002E2CA4"/>
    <w:rsid w:val="002E2E2D"/>
    <w:rsid w:val="002E427B"/>
    <w:rsid w:val="002E440A"/>
    <w:rsid w:val="002E4862"/>
    <w:rsid w:val="002E6C7E"/>
    <w:rsid w:val="002E6EC1"/>
    <w:rsid w:val="002E7599"/>
    <w:rsid w:val="002F0256"/>
    <w:rsid w:val="002F065A"/>
    <w:rsid w:val="002F0B8F"/>
    <w:rsid w:val="002F0B97"/>
    <w:rsid w:val="002F0D1B"/>
    <w:rsid w:val="002F11A9"/>
    <w:rsid w:val="002F1B00"/>
    <w:rsid w:val="002F2E9A"/>
    <w:rsid w:val="002F41F9"/>
    <w:rsid w:val="002F5148"/>
    <w:rsid w:val="002F52E6"/>
    <w:rsid w:val="002F684B"/>
    <w:rsid w:val="0030031E"/>
    <w:rsid w:val="003011FC"/>
    <w:rsid w:val="00301E4C"/>
    <w:rsid w:val="0030425C"/>
    <w:rsid w:val="00306B7E"/>
    <w:rsid w:val="00306DAE"/>
    <w:rsid w:val="00307CB9"/>
    <w:rsid w:val="003109B1"/>
    <w:rsid w:val="00311315"/>
    <w:rsid w:val="00311D14"/>
    <w:rsid w:val="0031228D"/>
    <w:rsid w:val="003122F9"/>
    <w:rsid w:val="0031239B"/>
    <w:rsid w:val="00312A5F"/>
    <w:rsid w:val="00312B44"/>
    <w:rsid w:val="00312FA9"/>
    <w:rsid w:val="00313B77"/>
    <w:rsid w:val="00316FC0"/>
    <w:rsid w:val="0031753E"/>
    <w:rsid w:val="00317D0D"/>
    <w:rsid w:val="00317F62"/>
    <w:rsid w:val="003203E4"/>
    <w:rsid w:val="003214DF"/>
    <w:rsid w:val="00321DE4"/>
    <w:rsid w:val="00322336"/>
    <w:rsid w:val="00323097"/>
    <w:rsid w:val="00323436"/>
    <w:rsid w:val="0032475E"/>
    <w:rsid w:val="00325C36"/>
    <w:rsid w:val="003262EE"/>
    <w:rsid w:val="00327A13"/>
    <w:rsid w:val="00327CAE"/>
    <w:rsid w:val="0033126B"/>
    <w:rsid w:val="00331C3D"/>
    <w:rsid w:val="0033225E"/>
    <w:rsid w:val="00334324"/>
    <w:rsid w:val="00334638"/>
    <w:rsid w:val="00334C81"/>
    <w:rsid w:val="00334CE8"/>
    <w:rsid w:val="0033625A"/>
    <w:rsid w:val="00336A20"/>
    <w:rsid w:val="0033747D"/>
    <w:rsid w:val="00340BDA"/>
    <w:rsid w:val="00341408"/>
    <w:rsid w:val="00341B23"/>
    <w:rsid w:val="00344C39"/>
    <w:rsid w:val="00345976"/>
    <w:rsid w:val="0034615B"/>
    <w:rsid w:val="003472BC"/>
    <w:rsid w:val="00350C77"/>
    <w:rsid w:val="003517E5"/>
    <w:rsid w:val="003529D5"/>
    <w:rsid w:val="00353845"/>
    <w:rsid w:val="00354A08"/>
    <w:rsid w:val="00356450"/>
    <w:rsid w:val="00356B61"/>
    <w:rsid w:val="003571E5"/>
    <w:rsid w:val="00357C43"/>
    <w:rsid w:val="00360147"/>
    <w:rsid w:val="003605CD"/>
    <w:rsid w:val="0036074C"/>
    <w:rsid w:val="003611C2"/>
    <w:rsid w:val="00362132"/>
    <w:rsid w:val="003633F4"/>
    <w:rsid w:val="0036371B"/>
    <w:rsid w:val="0036390D"/>
    <w:rsid w:val="00364818"/>
    <w:rsid w:val="00365121"/>
    <w:rsid w:val="00365881"/>
    <w:rsid w:val="003670C8"/>
    <w:rsid w:val="00367697"/>
    <w:rsid w:val="003702AC"/>
    <w:rsid w:val="003704D3"/>
    <w:rsid w:val="003706FC"/>
    <w:rsid w:val="00370A0A"/>
    <w:rsid w:val="003714C4"/>
    <w:rsid w:val="00371604"/>
    <w:rsid w:val="00371D35"/>
    <w:rsid w:val="00373519"/>
    <w:rsid w:val="0037361B"/>
    <w:rsid w:val="00373961"/>
    <w:rsid w:val="003755AD"/>
    <w:rsid w:val="003758B9"/>
    <w:rsid w:val="003767C0"/>
    <w:rsid w:val="00380C17"/>
    <w:rsid w:val="003821E5"/>
    <w:rsid w:val="0038237D"/>
    <w:rsid w:val="00382AE0"/>
    <w:rsid w:val="00383700"/>
    <w:rsid w:val="003837BA"/>
    <w:rsid w:val="00383B53"/>
    <w:rsid w:val="003842A0"/>
    <w:rsid w:val="003842E9"/>
    <w:rsid w:val="0038495B"/>
    <w:rsid w:val="00385325"/>
    <w:rsid w:val="00385E6D"/>
    <w:rsid w:val="003864C8"/>
    <w:rsid w:val="00386978"/>
    <w:rsid w:val="00386AC6"/>
    <w:rsid w:val="00387734"/>
    <w:rsid w:val="00387BD4"/>
    <w:rsid w:val="0039018B"/>
    <w:rsid w:val="00391372"/>
    <w:rsid w:val="00391FC4"/>
    <w:rsid w:val="00392830"/>
    <w:rsid w:val="00394330"/>
    <w:rsid w:val="00394E92"/>
    <w:rsid w:val="00396DE0"/>
    <w:rsid w:val="0039739C"/>
    <w:rsid w:val="003974F3"/>
    <w:rsid w:val="003A0549"/>
    <w:rsid w:val="003A0CB9"/>
    <w:rsid w:val="003A0D28"/>
    <w:rsid w:val="003A1256"/>
    <w:rsid w:val="003A13F4"/>
    <w:rsid w:val="003A17DE"/>
    <w:rsid w:val="003A2638"/>
    <w:rsid w:val="003A35E4"/>
    <w:rsid w:val="003A4349"/>
    <w:rsid w:val="003A45EE"/>
    <w:rsid w:val="003A534E"/>
    <w:rsid w:val="003A5965"/>
    <w:rsid w:val="003A68E4"/>
    <w:rsid w:val="003A76D1"/>
    <w:rsid w:val="003B0D57"/>
    <w:rsid w:val="003B1B87"/>
    <w:rsid w:val="003B1E2A"/>
    <w:rsid w:val="003B220C"/>
    <w:rsid w:val="003B31CB"/>
    <w:rsid w:val="003B385D"/>
    <w:rsid w:val="003B46DF"/>
    <w:rsid w:val="003B595B"/>
    <w:rsid w:val="003B5AB2"/>
    <w:rsid w:val="003B5F58"/>
    <w:rsid w:val="003B602A"/>
    <w:rsid w:val="003B61AB"/>
    <w:rsid w:val="003B67D3"/>
    <w:rsid w:val="003C040E"/>
    <w:rsid w:val="003C3BCE"/>
    <w:rsid w:val="003C3C6A"/>
    <w:rsid w:val="003C40ED"/>
    <w:rsid w:val="003C4CA9"/>
    <w:rsid w:val="003C5E0E"/>
    <w:rsid w:val="003C690A"/>
    <w:rsid w:val="003C6F78"/>
    <w:rsid w:val="003C7931"/>
    <w:rsid w:val="003C7B56"/>
    <w:rsid w:val="003D23D2"/>
    <w:rsid w:val="003D2B6E"/>
    <w:rsid w:val="003D309E"/>
    <w:rsid w:val="003D34AE"/>
    <w:rsid w:val="003D3BB2"/>
    <w:rsid w:val="003D4BB9"/>
    <w:rsid w:val="003D5539"/>
    <w:rsid w:val="003D5DE1"/>
    <w:rsid w:val="003D5F17"/>
    <w:rsid w:val="003D68A8"/>
    <w:rsid w:val="003D6D30"/>
    <w:rsid w:val="003D6FB1"/>
    <w:rsid w:val="003E0E41"/>
    <w:rsid w:val="003E1493"/>
    <w:rsid w:val="003E14AA"/>
    <w:rsid w:val="003E24F6"/>
    <w:rsid w:val="003E271E"/>
    <w:rsid w:val="003E2864"/>
    <w:rsid w:val="003E36C9"/>
    <w:rsid w:val="003E38C0"/>
    <w:rsid w:val="003E38DA"/>
    <w:rsid w:val="003E55C9"/>
    <w:rsid w:val="003E59CE"/>
    <w:rsid w:val="003E5CD7"/>
    <w:rsid w:val="003E601B"/>
    <w:rsid w:val="003E6134"/>
    <w:rsid w:val="003E7492"/>
    <w:rsid w:val="003F04EB"/>
    <w:rsid w:val="003F2133"/>
    <w:rsid w:val="003F2E40"/>
    <w:rsid w:val="003F4191"/>
    <w:rsid w:val="003F48D4"/>
    <w:rsid w:val="003F492B"/>
    <w:rsid w:val="003F5356"/>
    <w:rsid w:val="003F5798"/>
    <w:rsid w:val="003F690B"/>
    <w:rsid w:val="004006E8"/>
    <w:rsid w:val="00400703"/>
    <w:rsid w:val="004008A8"/>
    <w:rsid w:val="0040090D"/>
    <w:rsid w:val="00400B32"/>
    <w:rsid w:val="00401102"/>
    <w:rsid w:val="00401254"/>
    <w:rsid w:val="004017C5"/>
    <w:rsid w:val="00401802"/>
    <w:rsid w:val="00401A32"/>
    <w:rsid w:val="00402653"/>
    <w:rsid w:val="00402714"/>
    <w:rsid w:val="00402720"/>
    <w:rsid w:val="0040275F"/>
    <w:rsid w:val="004036BA"/>
    <w:rsid w:val="00403A5B"/>
    <w:rsid w:val="0040471F"/>
    <w:rsid w:val="00404F7D"/>
    <w:rsid w:val="00405712"/>
    <w:rsid w:val="00405B14"/>
    <w:rsid w:val="0040712D"/>
    <w:rsid w:val="00407FC1"/>
    <w:rsid w:val="00410345"/>
    <w:rsid w:val="00410F99"/>
    <w:rsid w:val="004125E8"/>
    <w:rsid w:val="00412C81"/>
    <w:rsid w:val="00414AD4"/>
    <w:rsid w:val="00414D92"/>
    <w:rsid w:val="00414F7C"/>
    <w:rsid w:val="00415FE6"/>
    <w:rsid w:val="004165E7"/>
    <w:rsid w:val="0041683C"/>
    <w:rsid w:val="00417979"/>
    <w:rsid w:val="00420904"/>
    <w:rsid w:val="0042116C"/>
    <w:rsid w:val="00421783"/>
    <w:rsid w:val="00421F11"/>
    <w:rsid w:val="0042306A"/>
    <w:rsid w:val="00423914"/>
    <w:rsid w:val="00423F90"/>
    <w:rsid w:val="00424DF8"/>
    <w:rsid w:val="0042565E"/>
    <w:rsid w:val="0042581C"/>
    <w:rsid w:val="0042608B"/>
    <w:rsid w:val="004263B2"/>
    <w:rsid w:val="00427131"/>
    <w:rsid w:val="004277FA"/>
    <w:rsid w:val="0043068C"/>
    <w:rsid w:val="00431AAD"/>
    <w:rsid w:val="00432AEB"/>
    <w:rsid w:val="00432BEE"/>
    <w:rsid w:val="00434090"/>
    <w:rsid w:val="00434DB4"/>
    <w:rsid w:val="00435963"/>
    <w:rsid w:val="00436EC7"/>
    <w:rsid w:val="004373E0"/>
    <w:rsid w:val="00437784"/>
    <w:rsid w:val="00437C82"/>
    <w:rsid w:val="00440DE8"/>
    <w:rsid w:val="004416D0"/>
    <w:rsid w:val="0044284A"/>
    <w:rsid w:val="0044358D"/>
    <w:rsid w:val="0044471F"/>
    <w:rsid w:val="00447C82"/>
    <w:rsid w:val="00450AF3"/>
    <w:rsid w:val="0045194D"/>
    <w:rsid w:val="004519C8"/>
    <w:rsid w:val="00451A9C"/>
    <w:rsid w:val="00451B04"/>
    <w:rsid w:val="0045295D"/>
    <w:rsid w:val="00453507"/>
    <w:rsid w:val="0045476B"/>
    <w:rsid w:val="004548E0"/>
    <w:rsid w:val="00456864"/>
    <w:rsid w:val="00456ADE"/>
    <w:rsid w:val="00456BDC"/>
    <w:rsid w:val="00456CF8"/>
    <w:rsid w:val="00457783"/>
    <w:rsid w:val="0046016A"/>
    <w:rsid w:val="00461B4C"/>
    <w:rsid w:val="004621E6"/>
    <w:rsid w:val="00463262"/>
    <w:rsid w:val="00463C05"/>
    <w:rsid w:val="00464218"/>
    <w:rsid w:val="00465430"/>
    <w:rsid w:val="004658C7"/>
    <w:rsid w:val="004670B7"/>
    <w:rsid w:val="004705E4"/>
    <w:rsid w:val="00470EA4"/>
    <w:rsid w:val="004716DB"/>
    <w:rsid w:val="00471E3E"/>
    <w:rsid w:val="00471F07"/>
    <w:rsid w:val="00472A5E"/>
    <w:rsid w:val="00472C69"/>
    <w:rsid w:val="004730FA"/>
    <w:rsid w:val="00473F92"/>
    <w:rsid w:val="0047411C"/>
    <w:rsid w:val="004746CA"/>
    <w:rsid w:val="00474B19"/>
    <w:rsid w:val="00475130"/>
    <w:rsid w:val="00475574"/>
    <w:rsid w:val="004761E8"/>
    <w:rsid w:val="00476657"/>
    <w:rsid w:val="00477BE9"/>
    <w:rsid w:val="00480DD6"/>
    <w:rsid w:val="00481420"/>
    <w:rsid w:val="00481EB0"/>
    <w:rsid w:val="00482B97"/>
    <w:rsid w:val="00485666"/>
    <w:rsid w:val="00485C6B"/>
    <w:rsid w:val="004860FC"/>
    <w:rsid w:val="00486745"/>
    <w:rsid w:val="004869DB"/>
    <w:rsid w:val="00486EDE"/>
    <w:rsid w:val="00487110"/>
    <w:rsid w:val="00487DE3"/>
    <w:rsid w:val="00487EB0"/>
    <w:rsid w:val="00490E35"/>
    <w:rsid w:val="00491152"/>
    <w:rsid w:val="0049132A"/>
    <w:rsid w:val="004924D3"/>
    <w:rsid w:val="00492BB1"/>
    <w:rsid w:val="004934B7"/>
    <w:rsid w:val="004943BD"/>
    <w:rsid w:val="004945E4"/>
    <w:rsid w:val="00496A8B"/>
    <w:rsid w:val="00496B1B"/>
    <w:rsid w:val="004A01AA"/>
    <w:rsid w:val="004A073A"/>
    <w:rsid w:val="004A0D01"/>
    <w:rsid w:val="004A1C4C"/>
    <w:rsid w:val="004A2279"/>
    <w:rsid w:val="004A3535"/>
    <w:rsid w:val="004A39E0"/>
    <w:rsid w:val="004A4493"/>
    <w:rsid w:val="004A4786"/>
    <w:rsid w:val="004A57EA"/>
    <w:rsid w:val="004A6AC3"/>
    <w:rsid w:val="004B177A"/>
    <w:rsid w:val="004B249C"/>
    <w:rsid w:val="004B29A8"/>
    <w:rsid w:val="004B36C4"/>
    <w:rsid w:val="004B3BDA"/>
    <w:rsid w:val="004B402F"/>
    <w:rsid w:val="004B45C5"/>
    <w:rsid w:val="004B4943"/>
    <w:rsid w:val="004B4B31"/>
    <w:rsid w:val="004B4E0B"/>
    <w:rsid w:val="004B65D3"/>
    <w:rsid w:val="004B7D2B"/>
    <w:rsid w:val="004C0F25"/>
    <w:rsid w:val="004C1104"/>
    <w:rsid w:val="004C1788"/>
    <w:rsid w:val="004C2647"/>
    <w:rsid w:val="004C31DF"/>
    <w:rsid w:val="004C38B7"/>
    <w:rsid w:val="004C3A5B"/>
    <w:rsid w:val="004C4C2D"/>
    <w:rsid w:val="004C7A43"/>
    <w:rsid w:val="004D07C5"/>
    <w:rsid w:val="004D0829"/>
    <w:rsid w:val="004D0C9E"/>
    <w:rsid w:val="004D221B"/>
    <w:rsid w:val="004D30CD"/>
    <w:rsid w:val="004D398F"/>
    <w:rsid w:val="004D3DD3"/>
    <w:rsid w:val="004D55CD"/>
    <w:rsid w:val="004D562B"/>
    <w:rsid w:val="004D6B88"/>
    <w:rsid w:val="004E03C6"/>
    <w:rsid w:val="004E0FCC"/>
    <w:rsid w:val="004E1B76"/>
    <w:rsid w:val="004E27C1"/>
    <w:rsid w:val="004E28C0"/>
    <w:rsid w:val="004E2B20"/>
    <w:rsid w:val="004E2B89"/>
    <w:rsid w:val="004E34CB"/>
    <w:rsid w:val="004E3644"/>
    <w:rsid w:val="004E4318"/>
    <w:rsid w:val="004E45A9"/>
    <w:rsid w:val="004E4EDA"/>
    <w:rsid w:val="004E59C8"/>
    <w:rsid w:val="004E5EE3"/>
    <w:rsid w:val="004E6091"/>
    <w:rsid w:val="004E60A4"/>
    <w:rsid w:val="004E60AE"/>
    <w:rsid w:val="004E6F95"/>
    <w:rsid w:val="004F0B7D"/>
    <w:rsid w:val="004F1DCB"/>
    <w:rsid w:val="004F2B70"/>
    <w:rsid w:val="004F46C3"/>
    <w:rsid w:val="004F5038"/>
    <w:rsid w:val="004F5564"/>
    <w:rsid w:val="004F6204"/>
    <w:rsid w:val="004F6374"/>
    <w:rsid w:val="004F6739"/>
    <w:rsid w:val="004F6DE0"/>
    <w:rsid w:val="004F6F7C"/>
    <w:rsid w:val="004F7482"/>
    <w:rsid w:val="004F76F7"/>
    <w:rsid w:val="004F7CC7"/>
    <w:rsid w:val="00500025"/>
    <w:rsid w:val="00500E12"/>
    <w:rsid w:val="00502551"/>
    <w:rsid w:val="005026F7"/>
    <w:rsid w:val="00503A23"/>
    <w:rsid w:val="0050402F"/>
    <w:rsid w:val="00504499"/>
    <w:rsid w:val="00504C9F"/>
    <w:rsid w:val="0050588C"/>
    <w:rsid w:val="005061FD"/>
    <w:rsid w:val="00506B7B"/>
    <w:rsid w:val="00506EF6"/>
    <w:rsid w:val="00507E8E"/>
    <w:rsid w:val="005101D2"/>
    <w:rsid w:val="00510A8F"/>
    <w:rsid w:val="00510EFD"/>
    <w:rsid w:val="0051263D"/>
    <w:rsid w:val="005131A2"/>
    <w:rsid w:val="005136A1"/>
    <w:rsid w:val="005147C0"/>
    <w:rsid w:val="00514851"/>
    <w:rsid w:val="005150D3"/>
    <w:rsid w:val="005161F5"/>
    <w:rsid w:val="005165F1"/>
    <w:rsid w:val="005168F0"/>
    <w:rsid w:val="005171F5"/>
    <w:rsid w:val="00517836"/>
    <w:rsid w:val="00517DE9"/>
    <w:rsid w:val="0052050F"/>
    <w:rsid w:val="005206DF"/>
    <w:rsid w:val="00520AB0"/>
    <w:rsid w:val="00520C16"/>
    <w:rsid w:val="00521071"/>
    <w:rsid w:val="00521495"/>
    <w:rsid w:val="00521764"/>
    <w:rsid w:val="005240E7"/>
    <w:rsid w:val="00525DC9"/>
    <w:rsid w:val="0052718A"/>
    <w:rsid w:val="00530413"/>
    <w:rsid w:val="005312BC"/>
    <w:rsid w:val="005315E1"/>
    <w:rsid w:val="00531D2F"/>
    <w:rsid w:val="00532BF9"/>
    <w:rsid w:val="00533994"/>
    <w:rsid w:val="005350FA"/>
    <w:rsid w:val="005356F4"/>
    <w:rsid w:val="00537C72"/>
    <w:rsid w:val="0054017B"/>
    <w:rsid w:val="00540B2F"/>
    <w:rsid w:val="0054104D"/>
    <w:rsid w:val="00542784"/>
    <w:rsid w:val="00544939"/>
    <w:rsid w:val="00544FCB"/>
    <w:rsid w:val="005462D0"/>
    <w:rsid w:val="00547745"/>
    <w:rsid w:val="005502BA"/>
    <w:rsid w:val="00550EA2"/>
    <w:rsid w:val="00550FF0"/>
    <w:rsid w:val="0055132E"/>
    <w:rsid w:val="005515B4"/>
    <w:rsid w:val="0055167A"/>
    <w:rsid w:val="00551DD0"/>
    <w:rsid w:val="00551E80"/>
    <w:rsid w:val="0055227F"/>
    <w:rsid w:val="00552CAC"/>
    <w:rsid w:val="00552E4A"/>
    <w:rsid w:val="005530FC"/>
    <w:rsid w:val="005535D5"/>
    <w:rsid w:val="00553E2A"/>
    <w:rsid w:val="00554267"/>
    <w:rsid w:val="005549DC"/>
    <w:rsid w:val="00554BB6"/>
    <w:rsid w:val="0055631F"/>
    <w:rsid w:val="00560312"/>
    <w:rsid w:val="00560908"/>
    <w:rsid w:val="00560E8F"/>
    <w:rsid w:val="005631C3"/>
    <w:rsid w:val="00563945"/>
    <w:rsid w:val="00563EEB"/>
    <w:rsid w:val="005643B5"/>
    <w:rsid w:val="0056460E"/>
    <w:rsid w:val="00564F8F"/>
    <w:rsid w:val="00567DC3"/>
    <w:rsid w:val="005712CC"/>
    <w:rsid w:val="00571B7B"/>
    <w:rsid w:val="00572068"/>
    <w:rsid w:val="00573B85"/>
    <w:rsid w:val="00574433"/>
    <w:rsid w:val="005748C4"/>
    <w:rsid w:val="00574C98"/>
    <w:rsid w:val="0057503A"/>
    <w:rsid w:val="005751E5"/>
    <w:rsid w:val="00575360"/>
    <w:rsid w:val="00575E44"/>
    <w:rsid w:val="00575FED"/>
    <w:rsid w:val="00576263"/>
    <w:rsid w:val="005762B0"/>
    <w:rsid w:val="005775F5"/>
    <w:rsid w:val="00580115"/>
    <w:rsid w:val="00580CFB"/>
    <w:rsid w:val="00580E7E"/>
    <w:rsid w:val="0058178C"/>
    <w:rsid w:val="00581A24"/>
    <w:rsid w:val="00581D60"/>
    <w:rsid w:val="005820C1"/>
    <w:rsid w:val="00582520"/>
    <w:rsid w:val="005840C0"/>
    <w:rsid w:val="00584426"/>
    <w:rsid w:val="005868E5"/>
    <w:rsid w:val="00587CCE"/>
    <w:rsid w:val="005906F5"/>
    <w:rsid w:val="00590771"/>
    <w:rsid w:val="005911E4"/>
    <w:rsid w:val="005918EC"/>
    <w:rsid w:val="005920C5"/>
    <w:rsid w:val="00592138"/>
    <w:rsid w:val="0059247B"/>
    <w:rsid w:val="00593D94"/>
    <w:rsid w:val="00593F5A"/>
    <w:rsid w:val="00594528"/>
    <w:rsid w:val="005949C0"/>
    <w:rsid w:val="00594F6D"/>
    <w:rsid w:val="0059505C"/>
    <w:rsid w:val="00595946"/>
    <w:rsid w:val="00595B09"/>
    <w:rsid w:val="00595DB2"/>
    <w:rsid w:val="0059642D"/>
    <w:rsid w:val="00596C49"/>
    <w:rsid w:val="005A1BD1"/>
    <w:rsid w:val="005A3EF3"/>
    <w:rsid w:val="005A3FEE"/>
    <w:rsid w:val="005A497D"/>
    <w:rsid w:val="005A4C4C"/>
    <w:rsid w:val="005A4FE7"/>
    <w:rsid w:val="005A6C07"/>
    <w:rsid w:val="005A7DE8"/>
    <w:rsid w:val="005A7F1C"/>
    <w:rsid w:val="005B061F"/>
    <w:rsid w:val="005B08CD"/>
    <w:rsid w:val="005B0C6C"/>
    <w:rsid w:val="005B17FD"/>
    <w:rsid w:val="005B1D22"/>
    <w:rsid w:val="005B22D3"/>
    <w:rsid w:val="005B37A4"/>
    <w:rsid w:val="005B37F6"/>
    <w:rsid w:val="005B495F"/>
    <w:rsid w:val="005B5D6E"/>
    <w:rsid w:val="005B5DF6"/>
    <w:rsid w:val="005B5F76"/>
    <w:rsid w:val="005B6B01"/>
    <w:rsid w:val="005B7A6D"/>
    <w:rsid w:val="005C2DA7"/>
    <w:rsid w:val="005C46DB"/>
    <w:rsid w:val="005C4A37"/>
    <w:rsid w:val="005C52AD"/>
    <w:rsid w:val="005C540F"/>
    <w:rsid w:val="005C582B"/>
    <w:rsid w:val="005C5D57"/>
    <w:rsid w:val="005C751F"/>
    <w:rsid w:val="005D00A7"/>
    <w:rsid w:val="005D12B0"/>
    <w:rsid w:val="005D1F32"/>
    <w:rsid w:val="005D26CB"/>
    <w:rsid w:val="005D2A3F"/>
    <w:rsid w:val="005D3283"/>
    <w:rsid w:val="005D4338"/>
    <w:rsid w:val="005D4755"/>
    <w:rsid w:val="005D4D61"/>
    <w:rsid w:val="005D50B9"/>
    <w:rsid w:val="005D52CA"/>
    <w:rsid w:val="005D53F6"/>
    <w:rsid w:val="005D5836"/>
    <w:rsid w:val="005D64E7"/>
    <w:rsid w:val="005D6509"/>
    <w:rsid w:val="005D6938"/>
    <w:rsid w:val="005E016D"/>
    <w:rsid w:val="005E041B"/>
    <w:rsid w:val="005E0C71"/>
    <w:rsid w:val="005E111D"/>
    <w:rsid w:val="005E1383"/>
    <w:rsid w:val="005E1DE2"/>
    <w:rsid w:val="005E274E"/>
    <w:rsid w:val="005E292C"/>
    <w:rsid w:val="005E2F3A"/>
    <w:rsid w:val="005E3081"/>
    <w:rsid w:val="005E3960"/>
    <w:rsid w:val="005E3A77"/>
    <w:rsid w:val="005E5966"/>
    <w:rsid w:val="005E6C52"/>
    <w:rsid w:val="005F06BA"/>
    <w:rsid w:val="005F076A"/>
    <w:rsid w:val="005F08C2"/>
    <w:rsid w:val="005F09F4"/>
    <w:rsid w:val="005F1573"/>
    <w:rsid w:val="005F1850"/>
    <w:rsid w:val="005F2D63"/>
    <w:rsid w:val="005F2F3A"/>
    <w:rsid w:val="005F39CA"/>
    <w:rsid w:val="005F5270"/>
    <w:rsid w:val="005F6300"/>
    <w:rsid w:val="005F63CE"/>
    <w:rsid w:val="005F758E"/>
    <w:rsid w:val="005F7B3B"/>
    <w:rsid w:val="006002B4"/>
    <w:rsid w:val="00600318"/>
    <w:rsid w:val="006004A9"/>
    <w:rsid w:val="0060134E"/>
    <w:rsid w:val="006026A2"/>
    <w:rsid w:val="0060271B"/>
    <w:rsid w:val="00603482"/>
    <w:rsid w:val="006034E2"/>
    <w:rsid w:val="0060413E"/>
    <w:rsid w:val="00604590"/>
    <w:rsid w:val="00604DA6"/>
    <w:rsid w:val="0060582B"/>
    <w:rsid w:val="00607F12"/>
    <w:rsid w:val="00610114"/>
    <w:rsid w:val="00611FD9"/>
    <w:rsid w:val="006126FC"/>
    <w:rsid w:val="00613030"/>
    <w:rsid w:val="006139D5"/>
    <w:rsid w:val="00614BCE"/>
    <w:rsid w:val="006151B6"/>
    <w:rsid w:val="00615240"/>
    <w:rsid w:val="00615AE8"/>
    <w:rsid w:val="0061627D"/>
    <w:rsid w:val="0061682D"/>
    <w:rsid w:val="006204E4"/>
    <w:rsid w:val="00620849"/>
    <w:rsid w:val="006216AB"/>
    <w:rsid w:val="00626D5B"/>
    <w:rsid w:val="006307F9"/>
    <w:rsid w:val="00630A53"/>
    <w:rsid w:val="00631A6F"/>
    <w:rsid w:val="00632288"/>
    <w:rsid w:val="00634345"/>
    <w:rsid w:val="00634B9E"/>
    <w:rsid w:val="0063604A"/>
    <w:rsid w:val="00636316"/>
    <w:rsid w:val="00636367"/>
    <w:rsid w:val="00636BB0"/>
    <w:rsid w:val="00637FF3"/>
    <w:rsid w:val="00640545"/>
    <w:rsid w:val="006417B0"/>
    <w:rsid w:val="006429B8"/>
    <w:rsid w:val="00643318"/>
    <w:rsid w:val="006436D0"/>
    <w:rsid w:val="006456CE"/>
    <w:rsid w:val="00645D09"/>
    <w:rsid w:val="00645DDC"/>
    <w:rsid w:val="0064789A"/>
    <w:rsid w:val="006509B9"/>
    <w:rsid w:val="006509C3"/>
    <w:rsid w:val="00651152"/>
    <w:rsid w:val="00651E14"/>
    <w:rsid w:val="0065222C"/>
    <w:rsid w:val="006527D6"/>
    <w:rsid w:val="006528C0"/>
    <w:rsid w:val="00652A2E"/>
    <w:rsid w:val="00653671"/>
    <w:rsid w:val="006537A2"/>
    <w:rsid w:val="00656862"/>
    <w:rsid w:val="00657B95"/>
    <w:rsid w:val="00661656"/>
    <w:rsid w:val="00661A1E"/>
    <w:rsid w:val="00663695"/>
    <w:rsid w:val="00663A73"/>
    <w:rsid w:val="00663F97"/>
    <w:rsid w:val="00664BB5"/>
    <w:rsid w:val="00664C79"/>
    <w:rsid w:val="00665276"/>
    <w:rsid w:val="006659DF"/>
    <w:rsid w:val="0066696E"/>
    <w:rsid w:val="00666A1B"/>
    <w:rsid w:val="00666E2F"/>
    <w:rsid w:val="0067063F"/>
    <w:rsid w:val="00670682"/>
    <w:rsid w:val="00671E23"/>
    <w:rsid w:val="00671F63"/>
    <w:rsid w:val="006725E7"/>
    <w:rsid w:val="0067294A"/>
    <w:rsid w:val="0067315A"/>
    <w:rsid w:val="00673750"/>
    <w:rsid w:val="00673780"/>
    <w:rsid w:val="00674196"/>
    <w:rsid w:val="00675323"/>
    <w:rsid w:val="00675865"/>
    <w:rsid w:val="00675C48"/>
    <w:rsid w:val="00676084"/>
    <w:rsid w:val="006760F0"/>
    <w:rsid w:val="006766A7"/>
    <w:rsid w:val="00676C09"/>
    <w:rsid w:val="006771A8"/>
    <w:rsid w:val="006773C6"/>
    <w:rsid w:val="00680187"/>
    <w:rsid w:val="0068041F"/>
    <w:rsid w:val="00680AE0"/>
    <w:rsid w:val="00680F8F"/>
    <w:rsid w:val="00681309"/>
    <w:rsid w:val="0068137E"/>
    <w:rsid w:val="0068238C"/>
    <w:rsid w:val="006834AF"/>
    <w:rsid w:val="00683840"/>
    <w:rsid w:val="00684550"/>
    <w:rsid w:val="00684E99"/>
    <w:rsid w:val="0068556A"/>
    <w:rsid w:val="006858FF"/>
    <w:rsid w:val="00685AE3"/>
    <w:rsid w:val="00685BF3"/>
    <w:rsid w:val="00686D95"/>
    <w:rsid w:val="00686E7E"/>
    <w:rsid w:val="00687279"/>
    <w:rsid w:val="006872E3"/>
    <w:rsid w:val="006877B0"/>
    <w:rsid w:val="00687B16"/>
    <w:rsid w:val="00690089"/>
    <w:rsid w:val="00690770"/>
    <w:rsid w:val="006907F5"/>
    <w:rsid w:val="00691649"/>
    <w:rsid w:val="006933B2"/>
    <w:rsid w:val="006945AE"/>
    <w:rsid w:val="00694718"/>
    <w:rsid w:val="00694A1F"/>
    <w:rsid w:val="00695B4F"/>
    <w:rsid w:val="006968EC"/>
    <w:rsid w:val="00696925"/>
    <w:rsid w:val="00697031"/>
    <w:rsid w:val="006978DE"/>
    <w:rsid w:val="006A15D7"/>
    <w:rsid w:val="006A2240"/>
    <w:rsid w:val="006A3766"/>
    <w:rsid w:val="006A43E5"/>
    <w:rsid w:val="006A448A"/>
    <w:rsid w:val="006A4EFB"/>
    <w:rsid w:val="006A537D"/>
    <w:rsid w:val="006A794A"/>
    <w:rsid w:val="006A7AA1"/>
    <w:rsid w:val="006B0B54"/>
    <w:rsid w:val="006B0DF3"/>
    <w:rsid w:val="006B1CAB"/>
    <w:rsid w:val="006B1F2E"/>
    <w:rsid w:val="006B2C4D"/>
    <w:rsid w:val="006B3F89"/>
    <w:rsid w:val="006B460F"/>
    <w:rsid w:val="006B70FA"/>
    <w:rsid w:val="006C0A7F"/>
    <w:rsid w:val="006C14F2"/>
    <w:rsid w:val="006C1E92"/>
    <w:rsid w:val="006C1FC1"/>
    <w:rsid w:val="006C23ED"/>
    <w:rsid w:val="006C23F3"/>
    <w:rsid w:val="006C2DFA"/>
    <w:rsid w:val="006C311A"/>
    <w:rsid w:val="006C3D43"/>
    <w:rsid w:val="006C46F1"/>
    <w:rsid w:val="006C77B0"/>
    <w:rsid w:val="006C7FA2"/>
    <w:rsid w:val="006D13DA"/>
    <w:rsid w:val="006D2C2F"/>
    <w:rsid w:val="006D2DCD"/>
    <w:rsid w:val="006D43FC"/>
    <w:rsid w:val="006D4A00"/>
    <w:rsid w:val="006D5EDE"/>
    <w:rsid w:val="006D7573"/>
    <w:rsid w:val="006E0253"/>
    <w:rsid w:val="006E1146"/>
    <w:rsid w:val="006E165F"/>
    <w:rsid w:val="006E2390"/>
    <w:rsid w:val="006E2882"/>
    <w:rsid w:val="006E33AB"/>
    <w:rsid w:val="006E40A5"/>
    <w:rsid w:val="006E4DCF"/>
    <w:rsid w:val="006E5291"/>
    <w:rsid w:val="006E60FB"/>
    <w:rsid w:val="006E693A"/>
    <w:rsid w:val="006E72F1"/>
    <w:rsid w:val="006E73AD"/>
    <w:rsid w:val="006E7CF2"/>
    <w:rsid w:val="006F036C"/>
    <w:rsid w:val="006F0801"/>
    <w:rsid w:val="006F135A"/>
    <w:rsid w:val="006F22A2"/>
    <w:rsid w:val="006F2BD4"/>
    <w:rsid w:val="006F3647"/>
    <w:rsid w:val="006F4003"/>
    <w:rsid w:val="006F454E"/>
    <w:rsid w:val="006F4637"/>
    <w:rsid w:val="006F4B3F"/>
    <w:rsid w:val="006F5AF9"/>
    <w:rsid w:val="006F76BC"/>
    <w:rsid w:val="006F7B1E"/>
    <w:rsid w:val="007015A1"/>
    <w:rsid w:val="0070404E"/>
    <w:rsid w:val="00704074"/>
    <w:rsid w:val="00704C22"/>
    <w:rsid w:val="00705147"/>
    <w:rsid w:val="00705A8F"/>
    <w:rsid w:val="00705BA4"/>
    <w:rsid w:val="00706D99"/>
    <w:rsid w:val="00706DD7"/>
    <w:rsid w:val="00707657"/>
    <w:rsid w:val="00707ACD"/>
    <w:rsid w:val="007101DF"/>
    <w:rsid w:val="00710317"/>
    <w:rsid w:val="007112EC"/>
    <w:rsid w:val="00711D71"/>
    <w:rsid w:val="00712811"/>
    <w:rsid w:val="007132BF"/>
    <w:rsid w:val="0071560F"/>
    <w:rsid w:val="00715C89"/>
    <w:rsid w:val="00716C52"/>
    <w:rsid w:val="00720A46"/>
    <w:rsid w:val="00721B99"/>
    <w:rsid w:val="00721C18"/>
    <w:rsid w:val="00722058"/>
    <w:rsid w:val="00722335"/>
    <w:rsid w:val="00722AC9"/>
    <w:rsid w:val="007232E0"/>
    <w:rsid w:val="00723416"/>
    <w:rsid w:val="007246DF"/>
    <w:rsid w:val="007246FC"/>
    <w:rsid w:val="00724761"/>
    <w:rsid w:val="007249B0"/>
    <w:rsid w:val="00724AAA"/>
    <w:rsid w:val="00725002"/>
    <w:rsid w:val="00725378"/>
    <w:rsid w:val="007260A4"/>
    <w:rsid w:val="007260EB"/>
    <w:rsid w:val="00726590"/>
    <w:rsid w:val="00726936"/>
    <w:rsid w:val="00727522"/>
    <w:rsid w:val="00727E9B"/>
    <w:rsid w:val="00730586"/>
    <w:rsid w:val="007309EE"/>
    <w:rsid w:val="007311B5"/>
    <w:rsid w:val="00731428"/>
    <w:rsid w:val="00731DC7"/>
    <w:rsid w:val="007330E3"/>
    <w:rsid w:val="00733419"/>
    <w:rsid w:val="007337C6"/>
    <w:rsid w:val="00733AF7"/>
    <w:rsid w:val="00735200"/>
    <w:rsid w:val="00735881"/>
    <w:rsid w:val="00735DBB"/>
    <w:rsid w:val="0073636E"/>
    <w:rsid w:val="00741160"/>
    <w:rsid w:val="0074122F"/>
    <w:rsid w:val="00742034"/>
    <w:rsid w:val="0074269E"/>
    <w:rsid w:val="00743430"/>
    <w:rsid w:val="00743BEB"/>
    <w:rsid w:val="00744408"/>
    <w:rsid w:val="00745E51"/>
    <w:rsid w:val="007460AE"/>
    <w:rsid w:val="00747FBE"/>
    <w:rsid w:val="00750789"/>
    <w:rsid w:val="007514F6"/>
    <w:rsid w:val="007519EA"/>
    <w:rsid w:val="007527AA"/>
    <w:rsid w:val="00752C5C"/>
    <w:rsid w:val="0075353B"/>
    <w:rsid w:val="00753F90"/>
    <w:rsid w:val="00754485"/>
    <w:rsid w:val="00755532"/>
    <w:rsid w:val="007555CF"/>
    <w:rsid w:val="007556B0"/>
    <w:rsid w:val="00756577"/>
    <w:rsid w:val="007570BE"/>
    <w:rsid w:val="00757CAC"/>
    <w:rsid w:val="00760276"/>
    <w:rsid w:val="007611B0"/>
    <w:rsid w:val="007620A4"/>
    <w:rsid w:val="00762586"/>
    <w:rsid w:val="00764B49"/>
    <w:rsid w:val="00764B8A"/>
    <w:rsid w:val="007663F7"/>
    <w:rsid w:val="00766474"/>
    <w:rsid w:val="00766DF2"/>
    <w:rsid w:val="007672B1"/>
    <w:rsid w:val="00767F2D"/>
    <w:rsid w:val="007717CF"/>
    <w:rsid w:val="00771D73"/>
    <w:rsid w:val="00773DC5"/>
    <w:rsid w:val="0077529A"/>
    <w:rsid w:val="007763ED"/>
    <w:rsid w:val="0077641F"/>
    <w:rsid w:val="007769FB"/>
    <w:rsid w:val="00776E64"/>
    <w:rsid w:val="007779C7"/>
    <w:rsid w:val="00780201"/>
    <w:rsid w:val="00780BDE"/>
    <w:rsid w:val="007824F3"/>
    <w:rsid w:val="00783915"/>
    <w:rsid w:val="00783AD8"/>
    <w:rsid w:val="00783C77"/>
    <w:rsid w:val="00784285"/>
    <w:rsid w:val="00785125"/>
    <w:rsid w:val="00785F88"/>
    <w:rsid w:val="00786230"/>
    <w:rsid w:val="00786A57"/>
    <w:rsid w:val="007874D2"/>
    <w:rsid w:val="007875A3"/>
    <w:rsid w:val="0079015B"/>
    <w:rsid w:val="0079041D"/>
    <w:rsid w:val="007904FE"/>
    <w:rsid w:val="00790505"/>
    <w:rsid w:val="00790C67"/>
    <w:rsid w:val="007913DD"/>
    <w:rsid w:val="007927B8"/>
    <w:rsid w:val="007927BC"/>
    <w:rsid w:val="007928BA"/>
    <w:rsid w:val="00792959"/>
    <w:rsid w:val="00792B54"/>
    <w:rsid w:val="007942F1"/>
    <w:rsid w:val="00794978"/>
    <w:rsid w:val="00795016"/>
    <w:rsid w:val="0079608F"/>
    <w:rsid w:val="007964AD"/>
    <w:rsid w:val="00797187"/>
    <w:rsid w:val="00797CB5"/>
    <w:rsid w:val="007A0315"/>
    <w:rsid w:val="007A2014"/>
    <w:rsid w:val="007A2197"/>
    <w:rsid w:val="007A23C0"/>
    <w:rsid w:val="007A23D5"/>
    <w:rsid w:val="007A25A8"/>
    <w:rsid w:val="007A40E3"/>
    <w:rsid w:val="007A416B"/>
    <w:rsid w:val="007A4182"/>
    <w:rsid w:val="007A43D2"/>
    <w:rsid w:val="007A4A2A"/>
    <w:rsid w:val="007A4C35"/>
    <w:rsid w:val="007A51E6"/>
    <w:rsid w:val="007A75DE"/>
    <w:rsid w:val="007A772F"/>
    <w:rsid w:val="007A797F"/>
    <w:rsid w:val="007A7BB2"/>
    <w:rsid w:val="007A7BC7"/>
    <w:rsid w:val="007B0940"/>
    <w:rsid w:val="007B1153"/>
    <w:rsid w:val="007B1FC8"/>
    <w:rsid w:val="007B3055"/>
    <w:rsid w:val="007B42A3"/>
    <w:rsid w:val="007B4399"/>
    <w:rsid w:val="007B440B"/>
    <w:rsid w:val="007B61D2"/>
    <w:rsid w:val="007B6350"/>
    <w:rsid w:val="007B767E"/>
    <w:rsid w:val="007C0D76"/>
    <w:rsid w:val="007C1D10"/>
    <w:rsid w:val="007C28C7"/>
    <w:rsid w:val="007C442A"/>
    <w:rsid w:val="007C45FF"/>
    <w:rsid w:val="007C5AA3"/>
    <w:rsid w:val="007C78F9"/>
    <w:rsid w:val="007C7D9E"/>
    <w:rsid w:val="007D1371"/>
    <w:rsid w:val="007D38AB"/>
    <w:rsid w:val="007D3F47"/>
    <w:rsid w:val="007D533D"/>
    <w:rsid w:val="007D5C52"/>
    <w:rsid w:val="007D633F"/>
    <w:rsid w:val="007D6533"/>
    <w:rsid w:val="007D65E5"/>
    <w:rsid w:val="007D7440"/>
    <w:rsid w:val="007D7448"/>
    <w:rsid w:val="007E0611"/>
    <w:rsid w:val="007E086E"/>
    <w:rsid w:val="007E21B3"/>
    <w:rsid w:val="007E367F"/>
    <w:rsid w:val="007E4431"/>
    <w:rsid w:val="007E444D"/>
    <w:rsid w:val="007E4837"/>
    <w:rsid w:val="007E4A14"/>
    <w:rsid w:val="007E76D8"/>
    <w:rsid w:val="007F1095"/>
    <w:rsid w:val="007F251A"/>
    <w:rsid w:val="007F2762"/>
    <w:rsid w:val="007F397D"/>
    <w:rsid w:val="007F4AEA"/>
    <w:rsid w:val="007F51A5"/>
    <w:rsid w:val="007F5291"/>
    <w:rsid w:val="007F5B72"/>
    <w:rsid w:val="007F64FF"/>
    <w:rsid w:val="007F69E0"/>
    <w:rsid w:val="007F7001"/>
    <w:rsid w:val="007F73D3"/>
    <w:rsid w:val="0080065B"/>
    <w:rsid w:val="00801FC3"/>
    <w:rsid w:val="00802846"/>
    <w:rsid w:val="00803519"/>
    <w:rsid w:val="008036A1"/>
    <w:rsid w:val="00803CFC"/>
    <w:rsid w:val="008040D2"/>
    <w:rsid w:val="00804D83"/>
    <w:rsid w:val="008051B1"/>
    <w:rsid w:val="008052B2"/>
    <w:rsid w:val="008067E7"/>
    <w:rsid w:val="00806A87"/>
    <w:rsid w:val="00807190"/>
    <w:rsid w:val="008075AD"/>
    <w:rsid w:val="00807691"/>
    <w:rsid w:val="00807F8F"/>
    <w:rsid w:val="00810118"/>
    <w:rsid w:val="008110B3"/>
    <w:rsid w:val="008110D2"/>
    <w:rsid w:val="00812B39"/>
    <w:rsid w:val="00812B8F"/>
    <w:rsid w:val="0081306E"/>
    <w:rsid w:val="008158A0"/>
    <w:rsid w:val="00815FC1"/>
    <w:rsid w:val="00816522"/>
    <w:rsid w:val="008175B3"/>
    <w:rsid w:val="008206B8"/>
    <w:rsid w:val="00820D87"/>
    <w:rsid w:val="00823869"/>
    <w:rsid w:val="008245A3"/>
    <w:rsid w:val="008269AE"/>
    <w:rsid w:val="00830355"/>
    <w:rsid w:val="00830F13"/>
    <w:rsid w:val="008320C0"/>
    <w:rsid w:val="00832585"/>
    <w:rsid w:val="008327DA"/>
    <w:rsid w:val="008329C8"/>
    <w:rsid w:val="00833F95"/>
    <w:rsid w:val="00834C25"/>
    <w:rsid w:val="00834D8D"/>
    <w:rsid w:val="00834ED4"/>
    <w:rsid w:val="00835D7C"/>
    <w:rsid w:val="008363A6"/>
    <w:rsid w:val="00836DE9"/>
    <w:rsid w:val="00836FDE"/>
    <w:rsid w:val="0084008A"/>
    <w:rsid w:val="008403F9"/>
    <w:rsid w:val="00840F3D"/>
    <w:rsid w:val="0084172C"/>
    <w:rsid w:val="00841A4A"/>
    <w:rsid w:val="00842B0C"/>
    <w:rsid w:val="00843942"/>
    <w:rsid w:val="0084483B"/>
    <w:rsid w:val="00844D83"/>
    <w:rsid w:val="00845213"/>
    <w:rsid w:val="0084533E"/>
    <w:rsid w:val="0084671D"/>
    <w:rsid w:val="00846757"/>
    <w:rsid w:val="00846C8B"/>
    <w:rsid w:val="008475BE"/>
    <w:rsid w:val="008478DC"/>
    <w:rsid w:val="00847955"/>
    <w:rsid w:val="0085043F"/>
    <w:rsid w:val="008506AE"/>
    <w:rsid w:val="008506C5"/>
    <w:rsid w:val="00850A13"/>
    <w:rsid w:val="00852D9D"/>
    <w:rsid w:val="0085488E"/>
    <w:rsid w:val="00855D95"/>
    <w:rsid w:val="00857885"/>
    <w:rsid w:val="00857B1A"/>
    <w:rsid w:val="0086158C"/>
    <w:rsid w:val="00861783"/>
    <w:rsid w:val="00862E3E"/>
    <w:rsid w:val="0086306E"/>
    <w:rsid w:val="00863C2F"/>
    <w:rsid w:val="00863FBF"/>
    <w:rsid w:val="00864620"/>
    <w:rsid w:val="00865499"/>
    <w:rsid w:val="00865709"/>
    <w:rsid w:val="008660A9"/>
    <w:rsid w:val="008676D1"/>
    <w:rsid w:val="00871B79"/>
    <w:rsid w:val="00871DA2"/>
    <w:rsid w:val="008721EA"/>
    <w:rsid w:val="008729F4"/>
    <w:rsid w:val="00873140"/>
    <w:rsid w:val="008747C4"/>
    <w:rsid w:val="00875376"/>
    <w:rsid w:val="008759EA"/>
    <w:rsid w:val="00875AC5"/>
    <w:rsid w:val="00875CA9"/>
    <w:rsid w:val="008763D3"/>
    <w:rsid w:val="008772E3"/>
    <w:rsid w:val="00877538"/>
    <w:rsid w:val="00877FCD"/>
    <w:rsid w:val="008819C2"/>
    <w:rsid w:val="00882147"/>
    <w:rsid w:val="00882197"/>
    <w:rsid w:val="00882E08"/>
    <w:rsid w:val="008833E7"/>
    <w:rsid w:val="008835D0"/>
    <w:rsid w:val="008835D9"/>
    <w:rsid w:val="00885150"/>
    <w:rsid w:val="00885CA4"/>
    <w:rsid w:val="00885CB8"/>
    <w:rsid w:val="00886786"/>
    <w:rsid w:val="00886B05"/>
    <w:rsid w:val="00887360"/>
    <w:rsid w:val="00890098"/>
    <w:rsid w:val="00890358"/>
    <w:rsid w:val="00890D23"/>
    <w:rsid w:val="00891D07"/>
    <w:rsid w:val="00893D1A"/>
    <w:rsid w:val="00893ECE"/>
    <w:rsid w:val="00894028"/>
    <w:rsid w:val="00894DFD"/>
    <w:rsid w:val="008954F8"/>
    <w:rsid w:val="008960FF"/>
    <w:rsid w:val="00896208"/>
    <w:rsid w:val="00896882"/>
    <w:rsid w:val="00896FCE"/>
    <w:rsid w:val="00897A62"/>
    <w:rsid w:val="008A0C04"/>
    <w:rsid w:val="008A135B"/>
    <w:rsid w:val="008A16FA"/>
    <w:rsid w:val="008A34E9"/>
    <w:rsid w:val="008A3E42"/>
    <w:rsid w:val="008A4263"/>
    <w:rsid w:val="008A4615"/>
    <w:rsid w:val="008A49C7"/>
    <w:rsid w:val="008A6468"/>
    <w:rsid w:val="008A6471"/>
    <w:rsid w:val="008A6E40"/>
    <w:rsid w:val="008A714A"/>
    <w:rsid w:val="008B05A2"/>
    <w:rsid w:val="008B10D8"/>
    <w:rsid w:val="008B10DB"/>
    <w:rsid w:val="008B15CB"/>
    <w:rsid w:val="008B164F"/>
    <w:rsid w:val="008B4E84"/>
    <w:rsid w:val="008B5205"/>
    <w:rsid w:val="008B61D8"/>
    <w:rsid w:val="008B6BE9"/>
    <w:rsid w:val="008B6E06"/>
    <w:rsid w:val="008C02E9"/>
    <w:rsid w:val="008C07FD"/>
    <w:rsid w:val="008C0DD4"/>
    <w:rsid w:val="008C1774"/>
    <w:rsid w:val="008C1837"/>
    <w:rsid w:val="008C20B3"/>
    <w:rsid w:val="008C21FC"/>
    <w:rsid w:val="008C2F97"/>
    <w:rsid w:val="008C4287"/>
    <w:rsid w:val="008C4C05"/>
    <w:rsid w:val="008C6EDF"/>
    <w:rsid w:val="008C6F86"/>
    <w:rsid w:val="008C70BC"/>
    <w:rsid w:val="008C7ADE"/>
    <w:rsid w:val="008C7F94"/>
    <w:rsid w:val="008D0286"/>
    <w:rsid w:val="008D0BCC"/>
    <w:rsid w:val="008D214C"/>
    <w:rsid w:val="008D2ED2"/>
    <w:rsid w:val="008D3C0B"/>
    <w:rsid w:val="008D3D37"/>
    <w:rsid w:val="008D51CF"/>
    <w:rsid w:val="008D5C15"/>
    <w:rsid w:val="008D6CA9"/>
    <w:rsid w:val="008D738E"/>
    <w:rsid w:val="008D77C8"/>
    <w:rsid w:val="008D7B86"/>
    <w:rsid w:val="008E0FEF"/>
    <w:rsid w:val="008E2758"/>
    <w:rsid w:val="008E2C0F"/>
    <w:rsid w:val="008E46E8"/>
    <w:rsid w:val="008E5444"/>
    <w:rsid w:val="008E7036"/>
    <w:rsid w:val="008E705F"/>
    <w:rsid w:val="008E7C46"/>
    <w:rsid w:val="008F1478"/>
    <w:rsid w:val="008F1810"/>
    <w:rsid w:val="008F2375"/>
    <w:rsid w:val="008F3B6B"/>
    <w:rsid w:val="008F3EA7"/>
    <w:rsid w:val="008F503E"/>
    <w:rsid w:val="008F58A4"/>
    <w:rsid w:val="008F6337"/>
    <w:rsid w:val="008F6F90"/>
    <w:rsid w:val="0090028B"/>
    <w:rsid w:val="00901910"/>
    <w:rsid w:val="00901E5A"/>
    <w:rsid w:val="009026FE"/>
    <w:rsid w:val="009035CB"/>
    <w:rsid w:val="009036A2"/>
    <w:rsid w:val="009048CA"/>
    <w:rsid w:val="00905E07"/>
    <w:rsid w:val="00906A02"/>
    <w:rsid w:val="009071AA"/>
    <w:rsid w:val="0090790E"/>
    <w:rsid w:val="00910095"/>
    <w:rsid w:val="009106CA"/>
    <w:rsid w:val="00911DE4"/>
    <w:rsid w:val="00912358"/>
    <w:rsid w:val="00914179"/>
    <w:rsid w:val="009141A8"/>
    <w:rsid w:val="00914BDB"/>
    <w:rsid w:val="00915FCD"/>
    <w:rsid w:val="0091625E"/>
    <w:rsid w:val="00916A01"/>
    <w:rsid w:val="009172E0"/>
    <w:rsid w:val="0091793A"/>
    <w:rsid w:val="00917DE4"/>
    <w:rsid w:val="009206E3"/>
    <w:rsid w:val="00920ECA"/>
    <w:rsid w:val="00921994"/>
    <w:rsid w:val="00921A69"/>
    <w:rsid w:val="00922CFD"/>
    <w:rsid w:val="00923B98"/>
    <w:rsid w:val="0092459A"/>
    <w:rsid w:val="009246AA"/>
    <w:rsid w:val="00924FBE"/>
    <w:rsid w:val="00926503"/>
    <w:rsid w:val="00926699"/>
    <w:rsid w:val="00926D36"/>
    <w:rsid w:val="00926F65"/>
    <w:rsid w:val="00930076"/>
    <w:rsid w:val="009301A4"/>
    <w:rsid w:val="009307E3"/>
    <w:rsid w:val="00931F36"/>
    <w:rsid w:val="00933EA2"/>
    <w:rsid w:val="00934030"/>
    <w:rsid w:val="00935EC0"/>
    <w:rsid w:val="00935EF5"/>
    <w:rsid w:val="00936E87"/>
    <w:rsid w:val="009416B4"/>
    <w:rsid w:val="00942828"/>
    <w:rsid w:val="00942D9F"/>
    <w:rsid w:val="00943DA1"/>
    <w:rsid w:val="00943F21"/>
    <w:rsid w:val="009447D3"/>
    <w:rsid w:val="00944AD6"/>
    <w:rsid w:val="00944E01"/>
    <w:rsid w:val="00944F4D"/>
    <w:rsid w:val="00945F65"/>
    <w:rsid w:val="009463EA"/>
    <w:rsid w:val="009510F2"/>
    <w:rsid w:val="009516B7"/>
    <w:rsid w:val="00952C18"/>
    <w:rsid w:val="0095368D"/>
    <w:rsid w:val="00953B1C"/>
    <w:rsid w:val="009542CD"/>
    <w:rsid w:val="00954EED"/>
    <w:rsid w:val="009562D4"/>
    <w:rsid w:val="00956829"/>
    <w:rsid w:val="00957370"/>
    <w:rsid w:val="009611B8"/>
    <w:rsid w:val="00964414"/>
    <w:rsid w:val="009646BE"/>
    <w:rsid w:val="009651E1"/>
    <w:rsid w:val="009658CD"/>
    <w:rsid w:val="00966A82"/>
    <w:rsid w:val="00967813"/>
    <w:rsid w:val="00967979"/>
    <w:rsid w:val="00967CF6"/>
    <w:rsid w:val="00967D1C"/>
    <w:rsid w:val="00970100"/>
    <w:rsid w:val="00970F04"/>
    <w:rsid w:val="00971687"/>
    <w:rsid w:val="00972432"/>
    <w:rsid w:val="009748DC"/>
    <w:rsid w:val="00974930"/>
    <w:rsid w:val="00974A94"/>
    <w:rsid w:val="0097623F"/>
    <w:rsid w:val="00976AB1"/>
    <w:rsid w:val="00976D35"/>
    <w:rsid w:val="00977318"/>
    <w:rsid w:val="009774F7"/>
    <w:rsid w:val="00980F17"/>
    <w:rsid w:val="0098130C"/>
    <w:rsid w:val="00982619"/>
    <w:rsid w:val="00984A19"/>
    <w:rsid w:val="009850C0"/>
    <w:rsid w:val="00985B38"/>
    <w:rsid w:val="00986258"/>
    <w:rsid w:val="00986F78"/>
    <w:rsid w:val="0098729A"/>
    <w:rsid w:val="0099074B"/>
    <w:rsid w:val="00990DA8"/>
    <w:rsid w:val="00992AF8"/>
    <w:rsid w:val="00992F42"/>
    <w:rsid w:val="00993621"/>
    <w:rsid w:val="00993A17"/>
    <w:rsid w:val="00993F63"/>
    <w:rsid w:val="00995749"/>
    <w:rsid w:val="0099574C"/>
    <w:rsid w:val="00995F2A"/>
    <w:rsid w:val="00996126"/>
    <w:rsid w:val="00996D65"/>
    <w:rsid w:val="0099732E"/>
    <w:rsid w:val="009A02F7"/>
    <w:rsid w:val="009A08A2"/>
    <w:rsid w:val="009A3564"/>
    <w:rsid w:val="009A379C"/>
    <w:rsid w:val="009A4F05"/>
    <w:rsid w:val="009A67E7"/>
    <w:rsid w:val="009A72D6"/>
    <w:rsid w:val="009A7837"/>
    <w:rsid w:val="009B0473"/>
    <w:rsid w:val="009B230B"/>
    <w:rsid w:val="009B239C"/>
    <w:rsid w:val="009B2AB5"/>
    <w:rsid w:val="009B2C4D"/>
    <w:rsid w:val="009B30A4"/>
    <w:rsid w:val="009B5936"/>
    <w:rsid w:val="009B5D8E"/>
    <w:rsid w:val="009B5EB0"/>
    <w:rsid w:val="009B63C4"/>
    <w:rsid w:val="009B6C3F"/>
    <w:rsid w:val="009B76EB"/>
    <w:rsid w:val="009C08B3"/>
    <w:rsid w:val="009C0D72"/>
    <w:rsid w:val="009C3142"/>
    <w:rsid w:val="009C3662"/>
    <w:rsid w:val="009C4C69"/>
    <w:rsid w:val="009C573A"/>
    <w:rsid w:val="009C63F8"/>
    <w:rsid w:val="009C6549"/>
    <w:rsid w:val="009D11AF"/>
    <w:rsid w:val="009D138F"/>
    <w:rsid w:val="009D15A5"/>
    <w:rsid w:val="009D19A9"/>
    <w:rsid w:val="009D3212"/>
    <w:rsid w:val="009D37B1"/>
    <w:rsid w:val="009D39FA"/>
    <w:rsid w:val="009D4988"/>
    <w:rsid w:val="009D4AE6"/>
    <w:rsid w:val="009D4C41"/>
    <w:rsid w:val="009D4C79"/>
    <w:rsid w:val="009D5221"/>
    <w:rsid w:val="009D5501"/>
    <w:rsid w:val="009D585D"/>
    <w:rsid w:val="009D587A"/>
    <w:rsid w:val="009D58CD"/>
    <w:rsid w:val="009D65F2"/>
    <w:rsid w:val="009D685E"/>
    <w:rsid w:val="009D722E"/>
    <w:rsid w:val="009D735C"/>
    <w:rsid w:val="009D7BDA"/>
    <w:rsid w:val="009D7F7E"/>
    <w:rsid w:val="009E06F7"/>
    <w:rsid w:val="009E0704"/>
    <w:rsid w:val="009E37D3"/>
    <w:rsid w:val="009E3C39"/>
    <w:rsid w:val="009E3D95"/>
    <w:rsid w:val="009E4D23"/>
    <w:rsid w:val="009E4FEF"/>
    <w:rsid w:val="009E51CA"/>
    <w:rsid w:val="009E6170"/>
    <w:rsid w:val="009E6F69"/>
    <w:rsid w:val="009E7ADD"/>
    <w:rsid w:val="009E7F8B"/>
    <w:rsid w:val="009F14EC"/>
    <w:rsid w:val="009F38D4"/>
    <w:rsid w:val="009F4146"/>
    <w:rsid w:val="009F44D2"/>
    <w:rsid w:val="009F48D1"/>
    <w:rsid w:val="009F48E1"/>
    <w:rsid w:val="009F50E2"/>
    <w:rsid w:val="009F52CA"/>
    <w:rsid w:val="009F6E87"/>
    <w:rsid w:val="009F723D"/>
    <w:rsid w:val="009F7A76"/>
    <w:rsid w:val="00A00568"/>
    <w:rsid w:val="00A007CF"/>
    <w:rsid w:val="00A017CD"/>
    <w:rsid w:val="00A01F86"/>
    <w:rsid w:val="00A02127"/>
    <w:rsid w:val="00A03063"/>
    <w:rsid w:val="00A03697"/>
    <w:rsid w:val="00A03A96"/>
    <w:rsid w:val="00A05BEE"/>
    <w:rsid w:val="00A05C9E"/>
    <w:rsid w:val="00A05D04"/>
    <w:rsid w:val="00A05E35"/>
    <w:rsid w:val="00A07590"/>
    <w:rsid w:val="00A105A8"/>
    <w:rsid w:val="00A1134B"/>
    <w:rsid w:val="00A11622"/>
    <w:rsid w:val="00A12019"/>
    <w:rsid w:val="00A12CF2"/>
    <w:rsid w:val="00A1353B"/>
    <w:rsid w:val="00A13C14"/>
    <w:rsid w:val="00A13C28"/>
    <w:rsid w:val="00A148E6"/>
    <w:rsid w:val="00A1572E"/>
    <w:rsid w:val="00A15D15"/>
    <w:rsid w:val="00A16487"/>
    <w:rsid w:val="00A16D12"/>
    <w:rsid w:val="00A17FEC"/>
    <w:rsid w:val="00A206AC"/>
    <w:rsid w:val="00A20D72"/>
    <w:rsid w:val="00A21F35"/>
    <w:rsid w:val="00A22071"/>
    <w:rsid w:val="00A22A28"/>
    <w:rsid w:val="00A22E27"/>
    <w:rsid w:val="00A22F65"/>
    <w:rsid w:val="00A25569"/>
    <w:rsid w:val="00A2561C"/>
    <w:rsid w:val="00A25B3E"/>
    <w:rsid w:val="00A25DE8"/>
    <w:rsid w:val="00A25E83"/>
    <w:rsid w:val="00A25F7B"/>
    <w:rsid w:val="00A26D2B"/>
    <w:rsid w:val="00A3089A"/>
    <w:rsid w:val="00A30E8F"/>
    <w:rsid w:val="00A3316F"/>
    <w:rsid w:val="00A33909"/>
    <w:rsid w:val="00A343E1"/>
    <w:rsid w:val="00A3516E"/>
    <w:rsid w:val="00A3639F"/>
    <w:rsid w:val="00A36FA4"/>
    <w:rsid w:val="00A407A5"/>
    <w:rsid w:val="00A40A0B"/>
    <w:rsid w:val="00A418F7"/>
    <w:rsid w:val="00A41F6A"/>
    <w:rsid w:val="00A4214D"/>
    <w:rsid w:val="00A42572"/>
    <w:rsid w:val="00A42685"/>
    <w:rsid w:val="00A44685"/>
    <w:rsid w:val="00A4479C"/>
    <w:rsid w:val="00A4516C"/>
    <w:rsid w:val="00A46B4D"/>
    <w:rsid w:val="00A47144"/>
    <w:rsid w:val="00A47537"/>
    <w:rsid w:val="00A47B1E"/>
    <w:rsid w:val="00A52306"/>
    <w:rsid w:val="00A527BC"/>
    <w:rsid w:val="00A53463"/>
    <w:rsid w:val="00A53A2F"/>
    <w:rsid w:val="00A547B3"/>
    <w:rsid w:val="00A5512A"/>
    <w:rsid w:val="00A5527E"/>
    <w:rsid w:val="00A55AAE"/>
    <w:rsid w:val="00A60612"/>
    <w:rsid w:val="00A60DA4"/>
    <w:rsid w:val="00A618A1"/>
    <w:rsid w:val="00A62B60"/>
    <w:rsid w:val="00A62D90"/>
    <w:rsid w:val="00A6323F"/>
    <w:rsid w:val="00A6436A"/>
    <w:rsid w:val="00A648F2"/>
    <w:rsid w:val="00A66136"/>
    <w:rsid w:val="00A6690C"/>
    <w:rsid w:val="00A66D9C"/>
    <w:rsid w:val="00A670D7"/>
    <w:rsid w:val="00A67841"/>
    <w:rsid w:val="00A678BC"/>
    <w:rsid w:val="00A71361"/>
    <w:rsid w:val="00A713CE"/>
    <w:rsid w:val="00A715AD"/>
    <w:rsid w:val="00A720D5"/>
    <w:rsid w:val="00A7245E"/>
    <w:rsid w:val="00A75CE9"/>
    <w:rsid w:val="00A76569"/>
    <w:rsid w:val="00A77274"/>
    <w:rsid w:val="00A773E5"/>
    <w:rsid w:val="00A77B7C"/>
    <w:rsid w:val="00A77C17"/>
    <w:rsid w:val="00A77FDE"/>
    <w:rsid w:val="00A800FE"/>
    <w:rsid w:val="00A80512"/>
    <w:rsid w:val="00A80FDF"/>
    <w:rsid w:val="00A818C5"/>
    <w:rsid w:val="00A826ED"/>
    <w:rsid w:val="00A82FCE"/>
    <w:rsid w:val="00A837E2"/>
    <w:rsid w:val="00A84089"/>
    <w:rsid w:val="00A86B2E"/>
    <w:rsid w:val="00A86B78"/>
    <w:rsid w:val="00A8718E"/>
    <w:rsid w:val="00A873A4"/>
    <w:rsid w:val="00A87501"/>
    <w:rsid w:val="00A90237"/>
    <w:rsid w:val="00A90507"/>
    <w:rsid w:val="00A9268C"/>
    <w:rsid w:val="00A93042"/>
    <w:rsid w:val="00A9353F"/>
    <w:rsid w:val="00A93BDF"/>
    <w:rsid w:val="00A940F0"/>
    <w:rsid w:val="00A946CF"/>
    <w:rsid w:val="00A955A2"/>
    <w:rsid w:val="00A9581E"/>
    <w:rsid w:val="00A95D7F"/>
    <w:rsid w:val="00A95E65"/>
    <w:rsid w:val="00A97663"/>
    <w:rsid w:val="00A97DCC"/>
    <w:rsid w:val="00AA08CA"/>
    <w:rsid w:val="00AA0DD0"/>
    <w:rsid w:val="00AA0FBF"/>
    <w:rsid w:val="00AA19D1"/>
    <w:rsid w:val="00AA2A07"/>
    <w:rsid w:val="00AA3123"/>
    <w:rsid w:val="00AA3FA8"/>
    <w:rsid w:val="00AA473F"/>
    <w:rsid w:val="00AA4E78"/>
    <w:rsid w:val="00AA5315"/>
    <w:rsid w:val="00AA6195"/>
    <w:rsid w:val="00AA68FA"/>
    <w:rsid w:val="00AA6B4E"/>
    <w:rsid w:val="00AA6C78"/>
    <w:rsid w:val="00AB0C53"/>
    <w:rsid w:val="00AB146B"/>
    <w:rsid w:val="00AB1A5B"/>
    <w:rsid w:val="00AB3935"/>
    <w:rsid w:val="00AB3B27"/>
    <w:rsid w:val="00AB66C0"/>
    <w:rsid w:val="00AB6901"/>
    <w:rsid w:val="00AB6D70"/>
    <w:rsid w:val="00AB7526"/>
    <w:rsid w:val="00AC1372"/>
    <w:rsid w:val="00AC1954"/>
    <w:rsid w:val="00AC3830"/>
    <w:rsid w:val="00AC474A"/>
    <w:rsid w:val="00AC4A4D"/>
    <w:rsid w:val="00AC59B4"/>
    <w:rsid w:val="00AC5A4F"/>
    <w:rsid w:val="00AC6046"/>
    <w:rsid w:val="00AC7568"/>
    <w:rsid w:val="00AD0D1E"/>
    <w:rsid w:val="00AD109B"/>
    <w:rsid w:val="00AD177A"/>
    <w:rsid w:val="00AD1A86"/>
    <w:rsid w:val="00AD1B73"/>
    <w:rsid w:val="00AD27A9"/>
    <w:rsid w:val="00AD2CEE"/>
    <w:rsid w:val="00AD318A"/>
    <w:rsid w:val="00AD33AE"/>
    <w:rsid w:val="00AD3BCE"/>
    <w:rsid w:val="00AD4213"/>
    <w:rsid w:val="00AD5233"/>
    <w:rsid w:val="00AD561B"/>
    <w:rsid w:val="00AD56A5"/>
    <w:rsid w:val="00AD6055"/>
    <w:rsid w:val="00AD60E5"/>
    <w:rsid w:val="00AD622E"/>
    <w:rsid w:val="00AD6D23"/>
    <w:rsid w:val="00AD6F88"/>
    <w:rsid w:val="00AD7324"/>
    <w:rsid w:val="00AD784B"/>
    <w:rsid w:val="00AD790F"/>
    <w:rsid w:val="00AE20CB"/>
    <w:rsid w:val="00AE24D9"/>
    <w:rsid w:val="00AE26E2"/>
    <w:rsid w:val="00AE32CD"/>
    <w:rsid w:val="00AE341A"/>
    <w:rsid w:val="00AE4214"/>
    <w:rsid w:val="00AE4EE2"/>
    <w:rsid w:val="00AE4F7A"/>
    <w:rsid w:val="00AE53DB"/>
    <w:rsid w:val="00AE541C"/>
    <w:rsid w:val="00AE61DD"/>
    <w:rsid w:val="00AE66AA"/>
    <w:rsid w:val="00AF00E9"/>
    <w:rsid w:val="00AF0E58"/>
    <w:rsid w:val="00AF1ED1"/>
    <w:rsid w:val="00AF1FD1"/>
    <w:rsid w:val="00AF24E9"/>
    <w:rsid w:val="00AF28B0"/>
    <w:rsid w:val="00AF36EA"/>
    <w:rsid w:val="00AF3AE2"/>
    <w:rsid w:val="00AF47DC"/>
    <w:rsid w:val="00AF5DB9"/>
    <w:rsid w:val="00AF7DB7"/>
    <w:rsid w:val="00AF7E31"/>
    <w:rsid w:val="00B00BCB"/>
    <w:rsid w:val="00B01C4C"/>
    <w:rsid w:val="00B02246"/>
    <w:rsid w:val="00B025A1"/>
    <w:rsid w:val="00B02B3D"/>
    <w:rsid w:val="00B02C60"/>
    <w:rsid w:val="00B04EEF"/>
    <w:rsid w:val="00B0554E"/>
    <w:rsid w:val="00B05929"/>
    <w:rsid w:val="00B05B4D"/>
    <w:rsid w:val="00B05B98"/>
    <w:rsid w:val="00B0646C"/>
    <w:rsid w:val="00B06832"/>
    <w:rsid w:val="00B068F7"/>
    <w:rsid w:val="00B06C6B"/>
    <w:rsid w:val="00B10580"/>
    <w:rsid w:val="00B135C6"/>
    <w:rsid w:val="00B13A87"/>
    <w:rsid w:val="00B15581"/>
    <w:rsid w:val="00B15B45"/>
    <w:rsid w:val="00B16C86"/>
    <w:rsid w:val="00B170EB"/>
    <w:rsid w:val="00B177AC"/>
    <w:rsid w:val="00B178A6"/>
    <w:rsid w:val="00B2181C"/>
    <w:rsid w:val="00B21AFB"/>
    <w:rsid w:val="00B21B2D"/>
    <w:rsid w:val="00B22391"/>
    <w:rsid w:val="00B224B6"/>
    <w:rsid w:val="00B22699"/>
    <w:rsid w:val="00B23154"/>
    <w:rsid w:val="00B237D9"/>
    <w:rsid w:val="00B23EBD"/>
    <w:rsid w:val="00B2563A"/>
    <w:rsid w:val="00B256B5"/>
    <w:rsid w:val="00B25782"/>
    <w:rsid w:val="00B269E9"/>
    <w:rsid w:val="00B277D1"/>
    <w:rsid w:val="00B30266"/>
    <w:rsid w:val="00B31772"/>
    <w:rsid w:val="00B32D9F"/>
    <w:rsid w:val="00B3456D"/>
    <w:rsid w:val="00B349C5"/>
    <w:rsid w:val="00B36E54"/>
    <w:rsid w:val="00B376BD"/>
    <w:rsid w:val="00B413BF"/>
    <w:rsid w:val="00B42947"/>
    <w:rsid w:val="00B42B1F"/>
    <w:rsid w:val="00B43282"/>
    <w:rsid w:val="00B45013"/>
    <w:rsid w:val="00B45A40"/>
    <w:rsid w:val="00B45BA3"/>
    <w:rsid w:val="00B45D91"/>
    <w:rsid w:val="00B46C0F"/>
    <w:rsid w:val="00B47F46"/>
    <w:rsid w:val="00B50848"/>
    <w:rsid w:val="00B50991"/>
    <w:rsid w:val="00B50FDA"/>
    <w:rsid w:val="00B51B9E"/>
    <w:rsid w:val="00B51CFA"/>
    <w:rsid w:val="00B520A1"/>
    <w:rsid w:val="00B531DF"/>
    <w:rsid w:val="00B534ED"/>
    <w:rsid w:val="00B5453D"/>
    <w:rsid w:val="00B5535E"/>
    <w:rsid w:val="00B55705"/>
    <w:rsid w:val="00B569B0"/>
    <w:rsid w:val="00B5743E"/>
    <w:rsid w:val="00B57708"/>
    <w:rsid w:val="00B57FEB"/>
    <w:rsid w:val="00B608D0"/>
    <w:rsid w:val="00B60D36"/>
    <w:rsid w:val="00B61593"/>
    <w:rsid w:val="00B62C31"/>
    <w:rsid w:val="00B62EA1"/>
    <w:rsid w:val="00B6305A"/>
    <w:rsid w:val="00B634C9"/>
    <w:rsid w:val="00B63528"/>
    <w:rsid w:val="00B63C97"/>
    <w:rsid w:val="00B63FC7"/>
    <w:rsid w:val="00B64B95"/>
    <w:rsid w:val="00B64BCE"/>
    <w:rsid w:val="00B6537C"/>
    <w:rsid w:val="00B6558D"/>
    <w:rsid w:val="00B65A65"/>
    <w:rsid w:val="00B65E82"/>
    <w:rsid w:val="00B66182"/>
    <w:rsid w:val="00B6630B"/>
    <w:rsid w:val="00B675F1"/>
    <w:rsid w:val="00B67F66"/>
    <w:rsid w:val="00B70F0F"/>
    <w:rsid w:val="00B711A3"/>
    <w:rsid w:val="00B71561"/>
    <w:rsid w:val="00B7296F"/>
    <w:rsid w:val="00B73922"/>
    <w:rsid w:val="00B739DB"/>
    <w:rsid w:val="00B74A67"/>
    <w:rsid w:val="00B76471"/>
    <w:rsid w:val="00B76D24"/>
    <w:rsid w:val="00B76ED8"/>
    <w:rsid w:val="00B7721A"/>
    <w:rsid w:val="00B77454"/>
    <w:rsid w:val="00B77E89"/>
    <w:rsid w:val="00B801F7"/>
    <w:rsid w:val="00B820F6"/>
    <w:rsid w:val="00B83140"/>
    <w:rsid w:val="00B84028"/>
    <w:rsid w:val="00B84164"/>
    <w:rsid w:val="00B84672"/>
    <w:rsid w:val="00B8565F"/>
    <w:rsid w:val="00B8570A"/>
    <w:rsid w:val="00B865A4"/>
    <w:rsid w:val="00B86A5A"/>
    <w:rsid w:val="00B873F4"/>
    <w:rsid w:val="00B87577"/>
    <w:rsid w:val="00B8789D"/>
    <w:rsid w:val="00B90843"/>
    <w:rsid w:val="00B90CA5"/>
    <w:rsid w:val="00B9254C"/>
    <w:rsid w:val="00B9277F"/>
    <w:rsid w:val="00B92CF7"/>
    <w:rsid w:val="00B9389E"/>
    <w:rsid w:val="00B94435"/>
    <w:rsid w:val="00B96237"/>
    <w:rsid w:val="00B974A9"/>
    <w:rsid w:val="00B974CA"/>
    <w:rsid w:val="00B97927"/>
    <w:rsid w:val="00BA2AE4"/>
    <w:rsid w:val="00BA36D0"/>
    <w:rsid w:val="00BA3E8A"/>
    <w:rsid w:val="00BA4B70"/>
    <w:rsid w:val="00BA7154"/>
    <w:rsid w:val="00BA7B25"/>
    <w:rsid w:val="00BB0683"/>
    <w:rsid w:val="00BB0C86"/>
    <w:rsid w:val="00BB23E7"/>
    <w:rsid w:val="00BB3836"/>
    <w:rsid w:val="00BB4E37"/>
    <w:rsid w:val="00BB66F9"/>
    <w:rsid w:val="00BB674B"/>
    <w:rsid w:val="00BB68FD"/>
    <w:rsid w:val="00BB7577"/>
    <w:rsid w:val="00BB7748"/>
    <w:rsid w:val="00BB7B7A"/>
    <w:rsid w:val="00BB7BB3"/>
    <w:rsid w:val="00BC037D"/>
    <w:rsid w:val="00BC0E35"/>
    <w:rsid w:val="00BC102E"/>
    <w:rsid w:val="00BC143F"/>
    <w:rsid w:val="00BC2535"/>
    <w:rsid w:val="00BC554C"/>
    <w:rsid w:val="00BC6787"/>
    <w:rsid w:val="00BC6D2F"/>
    <w:rsid w:val="00BC714C"/>
    <w:rsid w:val="00BD104A"/>
    <w:rsid w:val="00BD1B32"/>
    <w:rsid w:val="00BD2558"/>
    <w:rsid w:val="00BD25A2"/>
    <w:rsid w:val="00BD319E"/>
    <w:rsid w:val="00BD33B8"/>
    <w:rsid w:val="00BD39F3"/>
    <w:rsid w:val="00BD4298"/>
    <w:rsid w:val="00BD4FF7"/>
    <w:rsid w:val="00BD5742"/>
    <w:rsid w:val="00BD70DD"/>
    <w:rsid w:val="00BD7516"/>
    <w:rsid w:val="00BD7549"/>
    <w:rsid w:val="00BE0D42"/>
    <w:rsid w:val="00BE0E38"/>
    <w:rsid w:val="00BE2B2B"/>
    <w:rsid w:val="00BE32D5"/>
    <w:rsid w:val="00BE34DE"/>
    <w:rsid w:val="00BE3506"/>
    <w:rsid w:val="00BE377B"/>
    <w:rsid w:val="00BE38DA"/>
    <w:rsid w:val="00BE3D9D"/>
    <w:rsid w:val="00BE422B"/>
    <w:rsid w:val="00BE4494"/>
    <w:rsid w:val="00BE4602"/>
    <w:rsid w:val="00BE4EA5"/>
    <w:rsid w:val="00BE5BDF"/>
    <w:rsid w:val="00BE7363"/>
    <w:rsid w:val="00BF1061"/>
    <w:rsid w:val="00BF33B3"/>
    <w:rsid w:val="00BF4815"/>
    <w:rsid w:val="00BF5C68"/>
    <w:rsid w:val="00BF5D2A"/>
    <w:rsid w:val="00BF5F3A"/>
    <w:rsid w:val="00BF70FD"/>
    <w:rsid w:val="00C0099F"/>
    <w:rsid w:val="00C01C0B"/>
    <w:rsid w:val="00C01FAA"/>
    <w:rsid w:val="00C02D8F"/>
    <w:rsid w:val="00C034A8"/>
    <w:rsid w:val="00C0401D"/>
    <w:rsid w:val="00C04169"/>
    <w:rsid w:val="00C05249"/>
    <w:rsid w:val="00C0574A"/>
    <w:rsid w:val="00C07897"/>
    <w:rsid w:val="00C07D27"/>
    <w:rsid w:val="00C10B24"/>
    <w:rsid w:val="00C126E0"/>
    <w:rsid w:val="00C128B8"/>
    <w:rsid w:val="00C12BA4"/>
    <w:rsid w:val="00C1377B"/>
    <w:rsid w:val="00C13C27"/>
    <w:rsid w:val="00C14A57"/>
    <w:rsid w:val="00C14E8E"/>
    <w:rsid w:val="00C15884"/>
    <w:rsid w:val="00C17225"/>
    <w:rsid w:val="00C17775"/>
    <w:rsid w:val="00C17F60"/>
    <w:rsid w:val="00C203B8"/>
    <w:rsid w:val="00C2083E"/>
    <w:rsid w:val="00C20D77"/>
    <w:rsid w:val="00C216BD"/>
    <w:rsid w:val="00C21ED9"/>
    <w:rsid w:val="00C2241D"/>
    <w:rsid w:val="00C234C3"/>
    <w:rsid w:val="00C23B8F"/>
    <w:rsid w:val="00C23C7D"/>
    <w:rsid w:val="00C256D7"/>
    <w:rsid w:val="00C2704D"/>
    <w:rsid w:val="00C27AD0"/>
    <w:rsid w:val="00C27FAF"/>
    <w:rsid w:val="00C30244"/>
    <w:rsid w:val="00C3071B"/>
    <w:rsid w:val="00C30752"/>
    <w:rsid w:val="00C30844"/>
    <w:rsid w:val="00C31C02"/>
    <w:rsid w:val="00C31E64"/>
    <w:rsid w:val="00C324D9"/>
    <w:rsid w:val="00C32945"/>
    <w:rsid w:val="00C329F2"/>
    <w:rsid w:val="00C32C32"/>
    <w:rsid w:val="00C334E7"/>
    <w:rsid w:val="00C35294"/>
    <w:rsid w:val="00C35E88"/>
    <w:rsid w:val="00C35F95"/>
    <w:rsid w:val="00C36D69"/>
    <w:rsid w:val="00C3786B"/>
    <w:rsid w:val="00C37E17"/>
    <w:rsid w:val="00C4010A"/>
    <w:rsid w:val="00C40800"/>
    <w:rsid w:val="00C40AB3"/>
    <w:rsid w:val="00C40C8E"/>
    <w:rsid w:val="00C433EA"/>
    <w:rsid w:val="00C43CF6"/>
    <w:rsid w:val="00C44280"/>
    <w:rsid w:val="00C444CD"/>
    <w:rsid w:val="00C44EB3"/>
    <w:rsid w:val="00C45C16"/>
    <w:rsid w:val="00C465C3"/>
    <w:rsid w:val="00C55A4C"/>
    <w:rsid w:val="00C56AAF"/>
    <w:rsid w:val="00C57F3D"/>
    <w:rsid w:val="00C6025D"/>
    <w:rsid w:val="00C610D9"/>
    <w:rsid w:val="00C613FC"/>
    <w:rsid w:val="00C61582"/>
    <w:rsid w:val="00C62E9D"/>
    <w:rsid w:val="00C62F70"/>
    <w:rsid w:val="00C6377F"/>
    <w:rsid w:val="00C64661"/>
    <w:rsid w:val="00C64B6F"/>
    <w:rsid w:val="00C653B0"/>
    <w:rsid w:val="00C65C12"/>
    <w:rsid w:val="00C7000E"/>
    <w:rsid w:val="00C709D2"/>
    <w:rsid w:val="00C734B0"/>
    <w:rsid w:val="00C73F6E"/>
    <w:rsid w:val="00C74106"/>
    <w:rsid w:val="00C75A9A"/>
    <w:rsid w:val="00C77B75"/>
    <w:rsid w:val="00C801AA"/>
    <w:rsid w:val="00C80345"/>
    <w:rsid w:val="00C80B63"/>
    <w:rsid w:val="00C80D3C"/>
    <w:rsid w:val="00C812DE"/>
    <w:rsid w:val="00C8174B"/>
    <w:rsid w:val="00C81803"/>
    <w:rsid w:val="00C82582"/>
    <w:rsid w:val="00C83796"/>
    <w:rsid w:val="00C83CB0"/>
    <w:rsid w:val="00C84426"/>
    <w:rsid w:val="00C84D44"/>
    <w:rsid w:val="00C8575F"/>
    <w:rsid w:val="00C86E56"/>
    <w:rsid w:val="00C877D9"/>
    <w:rsid w:val="00C879B4"/>
    <w:rsid w:val="00C90201"/>
    <w:rsid w:val="00C9086D"/>
    <w:rsid w:val="00C91152"/>
    <w:rsid w:val="00C91589"/>
    <w:rsid w:val="00C92124"/>
    <w:rsid w:val="00C925B0"/>
    <w:rsid w:val="00C92BAC"/>
    <w:rsid w:val="00C93711"/>
    <w:rsid w:val="00C93CBF"/>
    <w:rsid w:val="00C94266"/>
    <w:rsid w:val="00C94362"/>
    <w:rsid w:val="00C94994"/>
    <w:rsid w:val="00C94C03"/>
    <w:rsid w:val="00C958CD"/>
    <w:rsid w:val="00C95E75"/>
    <w:rsid w:val="00C96EDF"/>
    <w:rsid w:val="00C977C7"/>
    <w:rsid w:val="00C97DDC"/>
    <w:rsid w:val="00CA022E"/>
    <w:rsid w:val="00CA0C43"/>
    <w:rsid w:val="00CA1D23"/>
    <w:rsid w:val="00CA3DC9"/>
    <w:rsid w:val="00CA61FA"/>
    <w:rsid w:val="00CB00D3"/>
    <w:rsid w:val="00CB0580"/>
    <w:rsid w:val="00CB10DE"/>
    <w:rsid w:val="00CB1509"/>
    <w:rsid w:val="00CB30D7"/>
    <w:rsid w:val="00CB3C16"/>
    <w:rsid w:val="00CB41E9"/>
    <w:rsid w:val="00CB450E"/>
    <w:rsid w:val="00CB4640"/>
    <w:rsid w:val="00CB5E3A"/>
    <w:rsid w:val="00CB6DC2"/>
    <w:rsid w:val="00CC0284"/>
    <w:rsid w:val="00CC067B"/>
    <w:rsid w:val="00CC0AB4"/>
    <w:rsid w:val="00CC0CAD"/>
    <w:rsid w:val="00CC1A3A"/>
    <w:rsid w:val="00CC1F0A"/>
    <w:rsid w:val="00CC265B"/>
    <w:rsid w:val="00CC301E"/>
    <w:rsid w:val="00CC370F"/>
    <w:rsid w:val="00CC6001"/>
    <w:rsid w:val="00CC61F0"/>
    <w:rsid w:val="00CC630B"/>
    <w:rsid w:val="00CC6A46"/>
    <w:rsid w:val="00CC6F0D"/>
    <w:rsid w:val="00CC7758"/>
    <w:rsid w:val="00CC7F7D"/>
    <w:rsid w:val="00CD0859"/>
    <w:rsid w:val="00CD0E03"/>
    <w:rsid w:val="00CD1682"/>
    <w:rsid w:val="00CD1DD2"/>
    <w:rsid w:val="00CD22D3"/>
    <w:rsid w:val="00CD42E8"/>
    <w:rsid w:val="00CD454C"/>
    <w:rsid w:val="00CD4B2B"/>
    <w:rsid w:val="00CD67FF"/>
    <w:rsid w:val="00CD70F6"/>
    <w:rsid w:val="00CD73A0"/>
    <w:rsid w:val="00CE0E4B"/>
    <w:rsid w:val="00CE158B"/>
    <w:rsid w:val="00CE3C9A"/>
    <w:rsid w:val="00CE4288"/>
    <w:rsid w:val="00CE4687"/>
    <w:rsid w:val="00CE6495"/>
    <w:rsid w:val="00CE7020"/>
    <w:rsid w:val="00CE7389"/>
    <w:rsid w:val="00CE7813"/>
    <w:rsid w:val="00CE7BFD"/>
    <w:rsid w:val="00CE7D30"/>
    <w:rsid w:val="00CF1436"/>
    <w:rsid w:val="00CF1D3F"/>
    <w:rsid w:val="00CF1F93"/>
    <w:rsid w:val="00CF20A1"/>
    <w:rsid w:val="00CF27D8"/>
    <w:rsid w:val="00CF2A45"/>
    <w:rsid w:val="00CF310B"/>
    <w:rsid w:val="00CF3350"/>
    <w:rsid w:val="00CF340B"/>
    <w:rsid w:val="00CF4993"/>
    <w:rsid w:val="00CF686D"/>
    <w:rsid w:val="00D001C4"/>
    <w:rsid w:val="00D00D14"/>
    <w:rsid w:val="00D013BA"/>
    <w:rsid w:val="00D01748"/>
    <w:rsid w:val="00D02C81"/>
    <w:rsid w:val="00D033E4"/>
    <w:rsid w:val="00D03B2D"/>
    <w:rsid w:val="00D05922"/>
    <w:rsid w:val="00D05D8A"/>
    <w:rsid w:val="00D07597"/>
    <w:rsid w:val="00D07AFB"/>
    <w:rsid w:val="00D1194B"/>
    <w:rsid w:val="00D127FE"/>
    <w:rsid w:val="00D1404E"/>
    <w:rsid w:val="00D144A2"/>
    <w:rsid w:val="00D15ACF"/>
    <w:rsid w:val="00D15AE9"/>
    <w:rsid w:val="00D20AC5"/>
    <w:rsid w:val="00D210E3"/>
    <w:rsid w:val="00D21B2F"/>
    <w:rsid w:val="00D21E82"/>
    <w:rsid w:val="00D22E3C"/>
    <w:rsid w:val="00D230AA"/>
    <w:rsid w:val="00D2326D"/>
    <w:rsid w:val="00D23B99"/>
    <w:rsid w:val="00D24A61"/>
    <w:rsid w:val="00D2598E"/>
    <w:rsid w:val="00D25CC7"/>
    <w:rsid w:val="00D25F1E"/>
    <w:rsid w:val="00D26071"/>
    <w:rsid w:val="00D2609D"/>
    <w:rsid w:val="00D27644"/>
    <w:rsid w:val="00D279B3"/>
    <w:rsid w:val="00D27B7A"/>
    <w:rsid w:val="00D27F89"/>
    <w:rsid w:val="00D30778"/>
    <w:rsid w:val="00D32577"/>
    <w:rsid w:val="00D3291D"/>
    <w:rsid w:val="00D32DE0"/>
    <w:rsid w:val="00D33372"/>
    <w:rsid w:val="00D33401"/>
    <w:rsid w:val="00D346FC"/>
    <w:rsid w:val="00D355CC"/>
    <w:rsid w:val="00D35FAD"/>
    <w:rsid w:val="00D36992"/>
    <w:rsid w:val="00D371F9"/>
    <w:rsid w:val="00D37269"/>
    <w:rsid w:val="00D404BA"/>
    <w:rsid w:val="00D40955"/>
    <w:rsid w:val="00D411CE"/>
    <w:rsid w:val="00D4183B"/>
    <w:rsid w:val="00D429FD"/>
    <w:rsid w:val="00D43F53"/>
    <w:rsid w:val="00D452EC"/>
    <w:rsid w:val="00D45561"/>
    <w:rsid w:val="00D46526"/>
    <w:rsid w:val="00D46C92"/>
    <w:rsid w:val="00D471CF"/>
    <w:rsid w:val="00D51B45"/>
    <w:rsid w:val="00D5209A"/>
    <w:rsid w:val="00D535A2"/>
    <w:rsid w:val="00D542AC"/>
    <w:rsid w:val="00D54418"/>
    <w:rsid w:val="00D54E9A"/>
    <w:rsid w:val="00D555A8"/>
    <w:rsid w:val="00D55640"/>
    <w:rsid w:val="00D55DE9"/>
    <w:rsid w:val="00D55E27"/>
    <w:rsid w:val="00D55F68"/>
    <w:rsid w:val="00D56B4F"/>
    <w:rsid w:val="00D5756A"/>
    <w:rsid w:val="00D609F1"/>
    <w:rsid w:val="00D60A1A"/>
    <w:rsid w:val="00D616D5"/>
    <w:rsid w:val="00D619E9"/>
    <w:rsid w:val="00D61F02"/>
    <w:rsid w:val="00D62F59"/>
    <w:rsid w:val="00D6398D"/>
    <w:rsid w:val="00D63AE1"/>
    <w:rsid w:val="00D63D11"/>
    <w:rsid w:val="00D63E79"/>
    <w:rsid w:val="00D65091"/>
    <w:rsid w:val="00D657C9"/>
    <w:rsid w:val="00D658B9"/>
    <w:rsid w:val="00D66033"/>
    <w:rsid w:val="00D71EC9"/>
    <w:rsid w:val="00D7319D"/>
    <w:rsid w:val="00D73D35"/>
    <w:rsid w:val="00D746C9"/>
    <w:rsid w:val="00D74EB5"/>
    <w:rsid w:val="00D7507F"/>
    <w:rsid w:val="00D752C2"/>
    <w:rsid w:val="00D75883"/>
    <w:rsid w:val="00D759EB"/>
    <w:rsid w:val="00D75A63"/>
    <w:rsid w:val="00D76220"/>
    <w:rsid w:val="00D76F15"/>
    <w:rsid w:val="00D775A6"/>
    <w:rsid w:val="00D80574"/>
    <w:rsid w:val="00D80B0C"/>
    <w:rsid w:val="00D81169"/>
    <w:rsid w:val="00D8178B"/>
    <w:rsid w:val="00D829D0"/>
    <w:rsid w:val="00D832C9"/>
    <w:rsid w:val="00D84CD9"/>
    <w:rsid w:val="00D85AAB"/>
    <w:rsid w:val="00D85C03"/>
    <w:rsid w:val="00D86594"/>
    <w:rsid w:val="00D87691"/>
    <w:rsid w:val="00D87C06"/>
    <w:rsid w:val="00D90982"/>
    <w:rsid w:val="00D918EA"/>
    <w:rsid w:val="00D91BB1"/>
    <w:rsid w:val="00D91E3D"/>
    <w:rsid w:val="00D9308A"/>
    <w:rsid w:val="00D93D48"/>
    <w:rsid w:val="00D93FF3"/>
    <w:rsid w:val="00D95289"/>
    <w:rsid w:val="00D9589A"/>
    <w:rsid w:val="00D96B0A"/>
    <w:rsid w:val="00D96B7F"/>
    <w:rsid w:val="00DA23BA"/>
    <w:rsid w:val="00DA37C2"/>
    <w:rsid w:val="00DA424A"/>
    <w:rsid w:val="00DA4618"/>
    <w:rsid w:val="00DA5031"/>
    <w:rsid w:val="00DA5142"/>
    <w:rsid w:val="00DA6A07"/>
    <w:rsid w:val="00DA6CCD"/>
    <w:rsid w:val="00DA6D75"/>
    <w:rsid w:val="00DA723E"/>
    <w:rsid w:val="00DA7E98"/>
    <w:rsid w:val="00DB26E9"/>
    <w:rsid w:val="00DB288C"/>
    <w:rsid w:val="00DB2C19"/>
    <w:rsid w:val="00DB2C78"/>
    <w:rsid w:val="00DB32E4"/>
    <w:rsid w:val="00DB345E"/>
    <w:rsid w:val="00DB52FE"/>
    <w:rsid w:val="00DB5431"/>
    <w:rsid w:val="00DB6541"/>
    <w:rsid w:val="00DB6EC5"/>
    <w:rsid w:val="00DB7909"/>
    <w:rsid w:val="00DC1143"/>
    <w:rsid w:val="00DC1545"/>
    <w:rsid w:val="00DC1547"/>
    <w:rsid w:val="00DC2287"/>
    <w:rsid w:val="00DC3FD7"/>
    <w:rsid w:val="00DC41F0"/>
    <w:rsid w:val="00DC423C"/>
    <w:rsid w:val="00DC50B0"/>
    <w:rsid w:val="00DC68F1"/>
    <w:rsid w:val="00DC727C"/>
    <w:rsid w:val="00DC72F8"/>
    <w:rsid w:val="00DC7624"/>
    <w:rsid w:val="00DD093D"/>
    <w:rsid w:val="00DD0D42"/>
    <w:rsid w:val="00DD103A"/>
    <w:rsid w:val="00DD157A"/>
    <w:rsid w:val="00DD2C2A"/>
    <w:rsid w:val="00DD399C"/>
    <w:rsid w:val="00DD48CD"/>
    <w:rsid w:val="00DD4E76"/>
    <w:rsid w:val="00DD555D"/>
    <w:rsid w:val="00DD5D16"/>
    <w:rsid w:val="00DD5D6C"/>
    <w:rsid w:val="00DD6074"/>
    <w:rsid w:val="00DD61A4"/>
    <w:rsid w:val="00DD62CD"/>
    <w:rsid w:val="00DD6B87"/>
    <w:rsid w:val="00DD71B9"/>
    <w:rsid w:val="00DD71DE"/>
    <w:rsid w:val="00DD7375"/>
    <w:rsid w:val="00DD7C48"/>
    <w:rsid w:val="00DE0A14"/>
    <w:rsid w:val="00DE0A19"/>
    <w:rsid w:val="00DE22DC"/>
    <w:rsid w:val="00DE29DF"/>
    <w:rsid w:val="00DE2F20"/>
    <w:rsid w:val="00DE37C9"/>
    <w:rsid w:val="00DE400D"/>
    <w:rsid w:val="00DE4326"/>
    <w:rsid w:val="00DE4AF0"/>
    <w:rsid w:val="00DE4DF9"/>
    <w:rsid w:val="00DE5767"/>
    <w:rsid w:val="00DE5DD1"/>
    <w:rsid w:val="00DE6D84"/>
    <w:rsid w:val="00DE7018"/>
    <w:rsid w:val="00DF0B0F"/>
    <w:rsid w:val="00DF2734"/>
    <w:rsid w:val="00DF3B72"/>
    <w:rsid w:val="00DF3DA6"/>
    <w:rsid w:val="00DF5619"/>
    <w:rsid w:val="00DF5A12"/>
    <w:rsid w:val="00DF5C3A"/>
    <w:rsid w:val="00DF6A71"/>
    <w:rsid w:val="00E00311"/>
    <w:rsid w:val="00E01390"/>
    <w:rsid w:val="00E01D8A"/>
    <w:rsid w:val="00E02312"/>
    <w:rsid w:val="00E023B5"/>
    <w:rsid w:val="00E03FAD"/>
    <w:rsid w:val="00E054C0"/>
    <w:rsid w:val="00E055FA"/>
    <w:rsid w:val="00E06770"/>
    <w:rsid w:val="00E06BD7"/>
    <w:rsid w:val="00E07BDB"/>
    <w:rsid w:val="00E07E62"/>
    <w:rsid w:val="00E102CA"/>
    <w:rsid w:val="00E10937"/>
    <w:rsid w:val="00E11407"/>
    <w:rsid w:val="00E11EDB"/>
    <w:rsid w:val="00E12461"/>
    <w:rsid w:val="00E124E8"/>
    <w:rsid w:val="00E12F2D"/>
    <w:rsid w:val="00E1417C"/>
    <w:rsid w:val="00E152B1"/>
    <w:rsid w:val="00E16021"/>
    <w:rsid w:val="00E161FE"/>
    <w:rsid w:val="00E174D2"/>
    <w:rsid w:val="00E21765"/>
    <w:rsid w:val="00E22224"/>
    <w:rsid w:val="00E238FE"/>
    <w:rsid w:val="00E240AA"/>
    <w:rsid w:val="00E24D9B"/>
    <w:rsid w:val="00E25249"/>
    <w:rsid w:val="00E25D91"/>
    <w:rsid w:val="00E25FA9"/>
    <w:rsid w:val="00E262C3"/>
    <w:rsid w:val="00E268E8"/>
    <w:rsid w:val="00E304FA"/>
    <w:rsid w:val="00E30AFD"/>
    <w:rsid w:val="00E31570"/>
    <w:rsid w:val="00E33958"/>
    <w:rsid w:val="00E34FA2"/>
    <w:rsid w:val="00E35491"/>
    <w:rsid w:val="00E36021"/>
    <w:rsid w:val="00E36129"/>
    <w:rsid w:val="00E3629A"/>
    <w:rsid w:val="00E3646D"/>
    <w:rsid w:val="00E372AF"/>
    <w:rsid w:val="00E37C48"/>
    <w:rsid w:val="00E40699"/>
    <w:rsid w:val="00E42BB9"/>
    <w:rsid w:val="00E42EAA"/>
    <w:rsid w:val="00E431D5"/>
    <w:rsid w:val="00E43551"/>
    <w:rsid w:val="00E4378B"/>
    <w:rsid w:val="00E44F39"/>
    <w:rsid w:val="00E4545B"/>
    <w:rsid w:val="00E477B3"/>
    <w:rsid w:val="00E47928"/>
    <w:rsid w:val="00E47A86"/>
    <w:rsid w:val="00E47CF8"/>
    <w:rsid w:val="00E47FF2"/>
    <w:rsid w:val="00E50282"/>
    <w:rsid w:val="00E5032C"/>
    <w:rsid w:val="00E51AC0"/>
    <w:rsid w:val="00E52768"/>
    <w:rsid w:val="00E52A1D"/>
    <w:rsid w:val="00E52D56"/>
    <w:rsid w:val="00E538DD"/>
    <w:rsid w:val="00E54754"/>
    <w:rsid w:val="00E55274"/>
    <w:rsid w:val="00E55331"/>
    <w:rsid w:val="00E5590F"/>
    <w:rsid w:val="00E56FD6"/>
    <w:rsid w:val="00E57143"/>
    <w:rsid w:val="00E57DE0"/>
    <w:rsid w:val="00E60240"/>
    <w:rsid w:val="00E61119"/>
    <w:rsid w:val="00E62694"/>
    <w:rsid w:val="00E62EDC"/>
    <w:rsid w:val="00E62F49"/>
    <w:rsid w:val="00E632E1"/>
    <w:rsid w:val="00E63D82"/>
    <w:rsid w:val="00E64F04"/>
    <w:rsid w:val="00E65C52"/>
    <w:rsid w:val="00E65E45"/>
    <w:rsid w:val="00E66653"/>
    <w:rsid w:val="00E668F2"/>
    <w:rsid w:val="00E67D5D"/>
    <w:rsid w:val="00E67E8F"/>
    <w:rsid w:val="00E67FE0"/>
    <w:rsid w:val="00E706A3"/>
    <w:rsid w:val="00E70DFB"/>
    <w:rsid w:val="00E72C24"/>
    <w:rsid w:val="00E75423"/>
    <w:rsid w:val="00E75B65"/>
    <w:rsid w:val="00E773D5"/>
    <w:rsid w:val="00E8036F"/>
    <w:rsid w:val="00E80E9D"/>
    <w:rsid w:val="00E81033"/>
    <w:rsid w:val="00E81E1F"/>
    <w:rsid w:val="00E82C00"/>
    <w:rsid w:val="00E82CAA"/>
    <w:rsid w:val="00E83671"/>
    <w:rsid w:val="00E83704"/>
    <w:rsid w:val="00E8403C"/>
    <w:rsid w:val="00E84AA9"/>
    <w:rsid w:val="00E84D60"/>
    <w:rsid w:val="00E859F6"/>
    <w:rsid w:val="00E86265"/>
    <w:rsid w:val="00E8688D"/>
    <w:rsid w:val="00E87625"/>
    <w:rsid w:val="00E87F51"/>
    <w:rsid w:val="00E911A6"/>
    <w:rsid w:val="00E91457"/>
    <w:rsid w:val="00E917E4"/>
    <w:rsid w:val="00E92040"/>
    <w:rsid w:val="00E92125"/>
    <w:rsid w:val="00E9290D"/>
    <w:rsid w:val="00E92F59"/>
    <w:rsid w:val="00E93B8E"/>
    <w:rsid w:val="00E9484F"/>
    <w:rsid w:val="00E96A0A"/>
    <w:rsid w:val="00E96C14"/>
    <w:rsid w:val="00E97654"/>
    <w:rsid w:val="00E97FFB"/>
    <w:rsid w:val="00EA0F78"/>
    <w:rsid w:val="00EA18D5"/>
    <w:rsid w:val="00EA2A99"/>
    <w:rsid w:val="00EA3422"/>
    <w:rsid w:val="00EA38ED"/>
    <w:rsid w:val="00EA3CB6"/>
    <w:rsid w:val="00EA4292"/>
    <w:rsid w:val="00EA4C26"/>
    <w:rsid w:val="00EA56D5"/>
    <w:rsid w:val="00EA614B"/>
    <w:rsid w:val="00EA6A17"/>
    <w:rsid w:val="00EA7DA4"/>
    <w:rsid w:val="00EB032C"/>
    <w:rsid w:val="00EB03C4"/>
    <w:rsid w:val="00EB10DD"/>
    <w:rsid w:val="00EB1E5C"/>
    <w:rsid w:val="00EB350A"/>
    <w:rsid w:val="00EB48AB"/>
    <w:rsid w:val="00EB49B0"/>
    <w:rsid w:val="00EB6146"/>
    <w:rsid w:val="00EB6740"/>
    <w:rsid w:val="00EB69F4"/>
    <w:rsid w:val="00EB75AF"/>
    <w:rsid w:val="00EB7EB3"/>
    <w:rsid w:val="00EC0322"/>
    <w:rsid w:val="00EC0ABF"/>
    <w:rsid w:val="00EC119E"/>
    <w:rsid w:val="00EC15BD"/>
    <w:rsid w:val="00EC2247"/>
    <w:rsid w:val="00EC2721"/>
    <w:rsid w:val="00EC29E9"/>
    <w:rsid w:val="00EC306D"/>
    <w:rsid w:val="00EC317B"/>
    <w:rsid w:val="00EC34C7"/>
    <w:rsid w:val="00EC36CD"/>
    <w:rsid w:val="00EC4878"/>
    <w:rsid w:val="00EC4D91"/>
    <w:rsid w:val="00EC50BE"/>
    <w:rsid w:val="00EC5EBA"/>
    <w:rsid w:val="00EC7503"/>
    <w:rsid w:val="00EC7940"/>
    <w:rsid w:val="00ED0FF4"/>
    <w:rsid w:val="00ED10EB"/>
    <w:rsid w:val="00ED15FD"/>
    <w:rsid w:val="00ED1EBF"/>
    <w:rsid w:val="00ED2AB7"/>
    <w:rsid w:val="00ED4ABF"/>
    <w:rsid w:val="00ED4CE2"/>
    <w:rsid w:val="00ED5D69"/>
    <w:rsid w:val="00ED6235"/>
    <w:rsid w:val="00ED658A"/>
    <w:rsid w:val="00ED6D9B"/>
    <w:rsid w:val="00ED6FA8"/>
    <w:rsid w:val="00ED74D9"/>
    <w:rsid w:val="00ED76A7"/>
    <w:rsid w:val="00ED7F3A"/>
    <w:rsid w:val="00EE08DB"/>
    <w:rsid w:val="00EE0C40"/>
    <w:rsid w:val="00EE0E74"/>
    <w:rsid w:val="00EE20B7"/>
    <w:rsid w:val="00EE5187"/>
    <w:rsid w:val="00EE54FF"/>
    <w:rsid w:val="00EE657E"/>
    <w:rsid w:val="00EE66D6"/>
    <w:rsid w:val="00EE7682"/>
    <w:rsid w:val="00EF006D"/>
    <w:rsid w:val="00EF0F9D"/>
    <w:rsid w:val="00EF163F"/>
    <w:rsid w:val="00EF249B"/>
    <w:rsid w:val="00EF308E"/>
    <w:rsid w:val="00EF3982"/>
    <w:rsid w:val="00EF4332"/>
    <w:rsid w:val="00EF43EA"/>
    <w:rsid w:val="00EF5F7F"/>
    <w:rsid w:val="00EF60FF"/>
    <w:rsid w:val="00EF6F9C"/>
    <w:rsid w:val="00F00B2A"/>
    <w:rsid w:val="00F01C4F"/>
    <w:rsid w:val="00F0234C"/>
    <w:rsid w:val="00F02851"/>
    <w:rsid w:val="00F04113"/>
    <w:rsid w:val="00F04D0A"/>
    <w:rsid w:val="00F05E2C"/>
    <w:rsid w:val="00F061DE"/>
    <w:rsid w:val="00F066DB"/>
    <w:rsid w:val="00F06A07"/>
    <w:rsid w:val="00F06E6D"/>
    <w:rsid w:val="00F07BA5"/>
    <w:rsid w:val="00F10684"/>
    <w:rsid w:val="00F12012"/>
    <w:rsid w:val="00F12130"/>
    <w:rsid w:val="00F122B7"/>
    <w:rsid w:val="00F12A37"/>
    <w:rsid w:val="00F12DDC"/>
    <w:rsid w:val="00F12F8B"/>
    <w:rsid w:val="00F13385"/>
    <w:rsid w:val="00F13639"/>
    <w:rsid w:val="00F13E52"/>
    <w:rsid w:val="00F1426F"/>
    <w:rsid w:val="00F14558"/>
    <w:rsid w:val="00F15EEF"/>
    <w:rsid w:val="00F1661E"/>
    <w:rsid w:val="00F16A5D"/>
    <w:rsid w:val="00F16F4A"/>
    <w:rsid w:val="00F17A42"/>
    <w:rsid w:val="00F21580"/>
    <w:rsid w:val="00F21EA9"/>
    <w:rsid w:val="00F2215D"/>
    <w:rsid w:val="00F23293"/>
    <w:rsid w:val="00F23DA6"/>
    <w:rsid w:val="00F24107"/>
    <w:rsid w:val="00F24CD6"/>
    <w:rsid w:val="00F25D2E"/>
    <w:rsid w:val="00F25FCF"/>
    <w:rsid w:val="00F263EB"/>
    <w:rsid w:val="00F266D3"/>
    <w:rsid w:val="00F2781A"/>
    <w:rsid w:val="00F27E02"/>
    <w:rsid w:val="00F326AE"/>
    <w:rsid w:val="00F363C8"/>
    <w:rsid w:val="00F4037E"/>
    <w:rsid w:val="00F4070E"/>
    <w:rsid w:val="00F40C38"/>
    <w:rsid w:val="00F40EB5"/>
    <w:rsid w:val="00F42707"/>
    <w:rsid w:val="00F43159"/>
    <w:rsid w:val="00F4337D"/>
    <w:rsid w:val="00F435A8"/>
    <w:rsid w:val="00F45151"/>
    <w:rsid w:val="00F457AA"/>
    <w:rsid w:val="00F459AD"/>
    <w:rsid w:val="00F45E0B"/>
    <w:rsid w:val="00F46502"/>
    <w:rsid w:val="00F46C11"/>
    <w:rsid w:val="00F471AF"/>
    <w:rsid w:val="00F4776C"/>
    <w:rsid w:val="00F51060"/>
    <w:rsid w:val="00F51307"/>
    <w:rsid w:val="00F518A5"/>
    <w:rsid w:val="00F51BFC"/>
    <w:rsid w:val="00F51FE0"/>
    <w:rsid w:val="00F5285A"/>
    <w:rsid w:val="00F534A9"/>
    <w:rsid w:val="00F53833"/>
    <w:rsid w:val="00F53E5F"/>
    <w:rsid w:val="00F549CA"/>
    <w:rsid w:val="00F55417"/>
    <w:rsid w:val="00F5678D"/>
    <w:rsid w:val="00F5681D"/>
    <w:rsid w:val="00F56A41"/>
    <w:rsid w:val="00F56DC6"/>
    <w:rsid w:val="00F577C8"/>
    <w:rsid w:val="00F579B3"/>
    <w:rsid w:val="00F600B3"/>
    <w:rsid w:val="00F60D8E"/>
    <w:rsid w:val="00F61895"/>
    <w:rsid w:val="00F6241C"/>
    <w:rsid w:val="00F6287B"/>
    <w:rsid w:val="00F62CFB"/>
    <w:rsid w:val="00F634AF"/>
    <w:rsid w:val="00F63795"/>
    <w:rsid w:val="00F649F7"/>
    <w:rsid w:val="00F65B65"/>
    <w:rsid w:val="00F67448"/>
    <w:rsid w:val="00F67638"/>
    <w:rsid w:val="00F67956"/>
    <w:rsid w:val="00F67B03"/>
    <w:rsid w:val="00F70459"/>
    <w:rsid w:val="00F71047"/>
    <w:rsid w:val="00F71F2A"/>
    <w:rsid w:val="00F71F4C"/>
    <w:rsid w:val="00F72685"/>
    <w:rsid w:val="00F73687"/>
    <w:rsid w:val="00F73EF2"/>
    <w:rsid w:val="00F75AB4"/>
    <w:rsid w:val="00F75DB2"/>
    <w:rsid w:val="00F76B4B"/>
    <w:rsid w:val="00F77BBD"/>
    <w:rsid w:val="00F80111"/>
    <w:rsid w:val="00F80449"/>
    <w:rsid w:val="00F80D91"/>
    <w:rsid w:val="00F80F4F"/>
    <w:rsid w:val="00F8195C"/>
    <w:rsid w:val="00F83433"/>
    <w:rsid w:val="00F8398D"/>
    <w:rsid w:val="00F83DB1"/>
    <w:rsid w:val="00F86BD1"/>
    <w:rsid w:val="00F8708E"/>
    <w:rsid w:val="00F911FF"/>
    <w:rsid w:val="00F9146D"/>
    <w:rsid w:val="00F9153A"/>
    <w:rsid w:val="00F91602"/>
    <w:rsid w:val="00F91CB6"/>
    <w:rsid w:val="00F92350"/>
    <w:rsid w:val="00F92372"/>
    <w:rsid w:val="00F92A78"/>
    <w:rsid w:val="00F92F59"/>
    <w:rsid w:val="00F93488"/>
    <w:rsid w:val="00F945B6"/>
    <w:rsid w:val="00F94DAA"/>
    <w:rsid w:val="00F95802"/>
    <w:rsid w:val="00FA0779"/>
    <w:rsid w:val="00FA098E"/>
    <w:rsid w:val="00FA0D55"/>
    <w:rsid w:val="00FA1782"/>
    <w:rsid w:val="00FA1DBC"/>
    <w:rsid w:val="00FA36E8"/>
    <w:rsid w:val="00FA42E1"/>
    <w:rsid w:val="00FA589C"/>
    <w:rsid w:val="00FA6000"/>
    <w:rsid w:val="00FA64EA"/>
    <w:rsid w:val="00FA69C1"/>
    <w:rsid w:val="00FA71D5"/>
    <w:rsid w:val="00FB1203"/>
    <w:rsid w:val="00FB17BD"/>
    <w:rsid w:val="00FB24CC"/>
    <w:rsid w:val="00FB2A37"/>
    <w:rsid w:val="00FB30AD"/>
    <w:rsid w:val="00FB3492"/>
    <w:rsid w:val="00FB394D"/>
    <w:rsid w:val="00FB397C"/>
    <w:rsid w:val="00FB450E"/>
    <w:rsid w:val="00FB4900"/>
    <w:rsid w:val="00FB4A3D"/>
    <w:rsid w:val="00FB576B"/>
    <w:rsid w:val="00FB59DE"/>
    <w:rsid w:val="00FB604A"/>
    <w:rsid w:val="00FB6082"/>
    <w:rsid w:val="00FB6D4C"/>
    <w:rsid w:val="00FB6E25"/>
    <w:rsid w:val="00FB7306"/>
    <w:rsid w:val="00FC1F15"/>
    <w:rsid w:val="00FC2FC5"/>
    <w:rsid w:val="00FC3C4D"/>
    <w:rsid w:val="00FC3D0B"/>
    <w:rsid w:val="00FC4648"/>
    <w:rsid w:val="00FC4A50"/>
    <w:rsid w:val="00FC4FC4"/>
    <w:rsid w:val="00FC53E8"/>
    <w:rsid w:val="00FC7A0E"/>
    <w:rsid w:val="00FD0D3E"/>
    <w:rsid w:val="00FD1681"/>
    <w:rsid w:val="00FD25C9"/>
    <w:rsid w:val="00FD2A33"/>
    <w:rsid w:val="00FD3847"/>
    <w:rsid w:val="00FD396B"/>
    <w:rsid w:val="00FD3F15"/>
    <w:rsid w:val="00FD47B8"/>
    <w:rsid w:val="00FD49B2"/>
    <w:rsid w:val="00FD6752"/>
    <w:rsid w:val="00FD7141"/>
    <w:rsid w:val="00FE04D9"/>
    <w:rsid w:val="00FE2E51"/>
    <w:rsid w:val="00FE342E"/>
    <w:rsid w:val="00FE352A"/>
    <w:rsid w:val="00FE36AF"/>
    <w:rsid w:val="00FE3F4B"/>
    <w:rsid w:val="00FE4E4D"/>
    <w:rsid w:val="00FE571B"/>
    <w:rsid w:val="00FF0005"/>
    <w:rsid w:val="00FF1402"/>
    <w:rsid w:val="00FF2632"/>
    <w:rsid w:val="00FF35D7"/>
    <w:rsid w:val="00FF39D8"/>
    <w:rsid w:val="00FF44C7"/>
    <w:rsid w:val="00FF6BAB"/>
    <w:rsid w:val="00FF72DC"/>
    <w:rsid w:val="00FF7A2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39D1A26-61BB-41B6-978F-88113A514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42707"/>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styleId="ad">
    <w:name w:val="Hyperlink"/>
    <w:uiPriority w:val="99"/>
    <w:rsid w:val="00B15581"/>
    <w:rPr>
      <w:color w:val="0000FF"/>
      <w:sz w:val="24"/>
      <w:szCs w:val="24"/>
      <w:u w:val="single"/>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
    <w:name w:val="toc 1"/>
    <w:basedOn w:val="a"/>
    <w:next w:val="a"/>
    <w:autoRedefine/>
    <w:uiPriority w:val="39"/>
    <w:rsid w:val="00B15581"/>
    <w:pPr>
      <w:tabs>
        <w:tab w:val="right" w:leader="hyphen" w:pos="8490"/>
      </w:tabs>
      <w:ind w:leftChars="0" w:hangingChars="200" w:hanging="200"/>
    </w:pPr>
    <w:rPr>
      <w:b/>
    </w:rPr>
  </w:style>
  <w:style w:type="paragraph" w:styleId="22">
    <w:name w:val="toc 2"/>
    <w:basedOn w:val="a"/>
    <w:next w:val="a"/>
    <w:autoRedefine/>
    <w:uiPriority w:val="39"/>
    <w:rsid w:val="00726590"/>
    <w:pPr>
      <w:tabs>
        <w:tab w:val="right" w:leader="hyphen" w:pos="8490"/>
      </w:tabs>
      <w:ind w:leftChars="0" w:left="486" w:rightChars="100" w:right="283" w:hangingChars="200" w:hanging="486"/>
    </w:pPr>
    <w:rPr>
      <w:noProof/>
      <w:sz w:val="24"/>
    </w:rPr>
  </w:style>
  <w:style w:type="paragraph" w:styleId="ae">
    <w:name w:val="header"/>
    <w:basedOn w:val="a"/>
    <w:link w:val="af"/>
    <w:uiPriority w:val="99"/>
    <w:unhideWhenUsed/>
    <w:rsid w:val="00B15581"/>
    <w:pPr>
      <w:tabs>
        <w:tab w:val="center" w:pos="4153"/>
        <w:tab w:val="right" w:pos="8306"/>
      </w:tabs>
      <w:snapToGrid w:val="0"/>
    </w:pPr>
    <w:rPr>
      <w:sz w:val="20"/>
      <w:szCs w:val="20"/>
    </w:rPr>
  </w:style>
  <w:style w:type="character" w:customStyle="1" w:styleId="af">
    <w:name w:val="頁首 字元"/>
    <w:link w:val="ae"/>
    <w:uiPriority w:val="99"/>
    <w:rsid w:val="00B15581"/>
    <w:rPr>
      <w:rFonts w:ascii="標楷體" w:eastAsia="標楷體"/>
      <w:snapToGrid w:val="0"/>
      <w:kern w:val="2"/>
    </w:rPr>
  </w:style>
  <w:style w:type="paragraph" w:styleId="af0">
    <w:name w:val="footer"/>
    <w:basedOn w:val="a"/>
    <w:link w:val="af1"/>
    <w:uiPriority w:val="99"/>
    <w:unhideWhenUsed/>
    <w:rsid w:val="00B15581"/>
    <w:pPr>
      <w:tabs>
        <w:tab w:val="center" w:pos="4153"/>
        <w:tab w:val="right" w:pos="8306"/>
      </w:tabs>
      <w:snapToGrid w:val="0"/>
    </w:pPr>
    <w:rPr>
      <w:sz w:val="20"/>
      <w:szCs w:val="20"/>
    </w:rPr>
  </w:style>
  <w:style w:type="character" w:customStyle="1" w:styleId="af1">
    <w:name w:val="頁尾 字元"/>
    <w:link w:val="af0"/>
    <w:uiPriority w:val="99"/>
    <w:rsid w:val="00B15581"/>
    <w:rPr>
      <w:rFonts w:ascii="標楷體" w:eastAsia="標楷體"/>
      <w:snapToGrid w:val="0"/>
      <w:kern w:val="2"/>
    </w:rPr>
  </w:style>
  <w:style w:type="character" w:customStyle="1" w:styleId="143">
    <w:name w:val="表格內文(14行高) 字元"/>
    <w:link w:val="142"/>
    <w:rsid w:val="00EA38ED"/>
    <w:rPr>
      <w:rFonts w:ascii="標楷體" w:eastAsia="標楷體"/>
      <w:snapToGrid w:val="0"/>
      <w:kern w:val="2"/>
      <w:sz w:val="24"/>
      <w:szCs w:val="28"/>
    </w:rPr>
  </w:style>
  <w:style w:type="paragraph" w:styleId="af2">
    <w:name w:val="Balloon Text"/>
    <w:basedOn w:val="a"/>
    <w:link w:val="af3"/>
    <w:uiPriority w:val="99"/>
    <w:semiHidden/>
    <w:unhideWhenUsed/>
    <w:rsid w:val="00E01390"/>
    <w:pPr>
      <w:spacing w:line="240" w:lineRule="auto"/>
    </w:pPr>
    <w:rPr>
      <w:rFonts w:ascii="Calibri Light" w:eastAsia="新細明體" w:hAnsi="Calibri Light"/>
      <w:sz w:val="18"/>
      <w:szCs w:val="18"/>
    </w:rPr>
  </w:style>
  <w:style w:type="character" w:customStyle="1" w:styleId="af3">
    <w:name w:val="註解方塊文字 字元"/>
    <w:link w:val="af2"/>
    <w:uiPriority w:val="99"/>
    <w:semiHidden/>
    <w:rsid w:val="00E01390"/>
    <w:rPr>
      <w:rFonts w:ascii="Calibri Light" w:eastAsia="新細明體" w:hAnsi="Calibri Light" w:cs="Times New Roman"/>
      <w:snapToGrid w:val="0"/>
      <w:kern w:val="2"/>
      <w:sz w:val="18"/>
      <w:szCs w:val="18"/>
    </w:rPr>
  </w:style>
  <w:style w:type="table" w:styleId="af4">
    <w:name w:val="Table Grid"/>
    <w:basedOn w:val="a1"/>
    <w:uiPriority w:val="39"/>
    <w:rsid w:val="00DB79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0">
    <w:name w:val="表格內文(20行高) 字元"/>
    <w:link w:val="20"/>
    <w:rsid w:val="00387BD4"/>
    <w:rPr>
      <w:rFonts w:ascii="標楷體" w:eastAsia="標楷體"/>
      <w:snapToGrid w:val="0"/>
      <w:kern w:val="2"/>
      <w:sz w:val="24"/>
      <w:szCs w:val="28"/>
    </w:rPr>
  </w:style>
  <w:style w:type="paragraph" w:styleId="af5">
    <w:name w:val="footnote text"/>
    <w:basedOn w:val="a"/>
    <w:link w:val="af6"/>
    <w:unhideWhenUsed/>
    <w:rsid w:val="005A7DE8"/>
    <w:pPr>
      <w:snapToGrid w:val="0"/>
      <w:jc w:val="left"/>
    </w:pPr>
    <w:rPr>
      <w:sz w:val="20"/>
      <w:szCs w:val="20"/>
    </w:rPr>
  </w:style>
  <w:style w:type="character" w:styleId="af7">
    <w:name w:val="footnote reference"/>
    <w:aliases w:val="FR,Ref,de nota al pie,註腳內容,Error-Fußnotenzeichen5,Error-Fußnotenzeichen6,Error-Fußnotenzeichen3"/>
    <w:unhideWhenUsed/>
    <w:rsid w:val="000576AE"/>
    <w:rPr>
      <w:vertAlign w:val="superscript"/>
    </w:rPr>
  </w:style>
  <w:style w:type="character" w:customStyle="1" w:styleId="af6">
    <w:name w:val="註腳文字 字元"/>
    <w:link w:val="af5"/>
    <w:rsid w:val="005A7DE8"/>
    <w:rPr>
      <w:rFonts w:ascii="標楷體" w:eastAsia="標楷體"/>
      <w:snapToGrid w:val="0"/>
      <w:kern w:val="2"/>
    </w:rPr>
  </w:style>
  <w:style w:type="paragraph" w:styleId="af8">
    <w:name w:val="Body Text"/>
    <w:basedOn w:val="a"/>
    <w:link w:val="af9"/>
    <w:uiPriority w:val="99"/>
    <w:unhideWhenUsed/>
    <w:rsid w:val="002A6DEC"/>
    <w:pPr>
      <w:spacing w:after="120"/>
    </w:pPr>
  </w:style>
  <w:style w:type="character" w:customStyle="1" w:styleId="af9">
    <w:name w:val="本文 字元"/>
    <w:link w:val="af8"/>
    <w:uiPriority w:val="99"/>
    <w:rsid w:val="002A6DEC"/>
    <w:rPr>
      <w:rFonts w:ascii="標楷體" w:eastAsia="標楷體"/>
      <w:snapToGrid w:val="0"/>
      <w:kern w:val="2"/>
      <w:sz w:val="28"/>
      <w:szCs w:val="28"/>
    </w:rPr>
  </w:style>
  <w:style w:type="paragraph" w:customStyle="1" w:styleId="23">
    <w:name w:val=" 字元 字元2 字元 字元 字元"/>
    <w:basedOn w:val="a"/>
    <w:semiHidden/>
    <w:rsid w:val="00A5346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a">
    <w:name w:val="一"/>
    <w:basedOn w:val="a"/>
    <w:rsid w:val="003D68A8"/>
    <w:pPr>
      <w:spacing w:line="240" w:lineRule="auto"/>
      <w:ind w:leftChars="0" w:left="0" w:firstLineChars="0" w:firstLine="0"/>
      <w:jc w:val="left"/>
    </w:pPr>
    <w:rPr>
      <w:rFonts w:ascii="微軟正黑體" w:eastAsia="微軟正黑體" w:hAnsi="微軟正黑體" w:cs="Arial"/>
      <w:snapToGrid/>
      <w:sz w:val="32"/>
      <w:szCs w:val="32"/>
    </w:rPr>
  </w:style>
  <w:style w:type="character" w:customStyle="1" w:styleId="a5">
    <w:name w:val="(一)(二)(三) 字元"/>
    <w:link w:val="a4"/>
    <w:rsid w:val="001F03F8"/>
    <w:rPr>
      <w:rFonts w:ascii="標楷體" w:eastAsia="標楷體"/>
      <w:snapToGrid w:val="0"/>
      <w:kern w:val="2"/>
      <w:sz w:val="28"/>
      <w:szCs w:val="28"/>
    </w:rPr>
  </w:style>
  <w:style w:type="character" w:customStyle="1" w:styleId="21">
    <w:name w:val="(一)下內文縮2 字元"/>
    <w:link w:val="2"/>
    <w:rsid w:val="001F03F8"/>
    <w:rPr>
      <w:rFonts w:ascii="標楷體" w:eastAsia="標楷體"/>
      <w:snapToGrid w:val="0"/>
      <w:kern w:val="2"/>
      <w:sz w:val="28"/>
      <w:szCs w:val="28"/>
    </w:rPr>
  </w:style>
  <w:style w:type="paragraph" w:customStyle="1" w:styleId="afb">
    <w:name w:val="註腳"/>
    <w:basedOn w:val="af5"/>
    <w:qFormat/>
    <w:rsid w:val="00AD622E"/>
    <w:pPr>
      <w:spacing w:line="260" w:lineRule="exact"/>
      <w:ind w:leftChars="0" w:left="194" w:hangingChars="87" w:hanging="194"/>
      <w:jc w:val="both"/>
    </w:pPr>
    <w:rPr>
      <w:bCs/>
      <w:noProof/>
      <w:snapToGrid/>
      <w:kern w:val="0"/>
      <w:sz w:val="24"/>
      <w:szCs w:val="22"/>
    </w:rPr>
  </w:style>
  <w:style w:type="character" w:customStyle="1" w:styleId="141">
    <w:name w:val="第二層(14號字) 字元1"/>
    <w:link w:val="14"/>
    <w:rsid w:val="00AD622E"/>
    <w:rPr>
      <w:rFonts w:ascii="標楷體" w:eastAsia="標楷體"/>
      <w:b/>
      <w:snapToGrid w:val="0"/>
      <w:kern w:val="2"/>
      <w:sz w:val="28"/>
    </w:rPr>
  </w:style>
  <w:style w:type="paragraph" w:styleId="afc">
    <w:name w:val="Body Text Indent"/>
    <w:basedOn w:val="a"/>
    <w:link w:val="afd"/>
    <w:uiPriority w:val="99"/>
    <w:semiHidden/>
    <w:unhideWhenUsed/>
    <w:rsid w:val="005643B5"/>
    <w:pPr>
      <w:spacing w:after="120"/>
      <w:ind w:left="480"/>
    </w:pPr>
  </w:style>
  <w:style w:type="character" w:customStyle="1" w:styleId="afd">
    <w:name w:val="本文縮排 字元"/>
    <w:link w:val="afc"/>
    <w:uiPriority w:val="99"/>
    <w:semiHidden/>
    <w:rsid w:val="005643B5"/>
    <w:rPr>
      <w:rFonts w:ascii="標楷體" w:eastAsia="標楷體"/>
      <w:snapToGrid w:val="0"/>
      <w:kern w:val="2"/>
      <w:sz w:val="28"/>
      <w:szCs w:val="28"/>
    </w:rPr>
  </w:style>
  <w:style w:type="character" w:customStyle="1" w:styleId="145">
    <w:name w:val="第二層(14號字) 字元"/>
    <w:rsid w:val="005F076A"/>
    <w:rPr>
      <w:rFonts w:ascii="標楷體" w:eastAsia="標楷體"/>
      <w:b/>
      <w:snapToGrid w:val="0"/>
      <w:kern w:val="2"/>
      <w:sz w:val="28"/>
      <w:lang w:val="en-US" w:eastAsia="zh-TW" w:bidi="ar-SA"/>
    </w:rPr>
  </w:style>
  <w:style w:type="paragraph" w:customStyle="1" w:styleId="14-12">
    <w:name w:val="表格內文（14行高-12)"/>
    <w:basedOn w:val="142"/>
    <w:qFormat/>
    <w:rsid w:val="004E2B89"/>
    <w:rPr>
      <w:rFonts w:hAnsi="標楷體"/>
      <w:spacing w:val="-20"/>
      <w:szCs w:val="24"/>
    </w:rPr>
  </w:style>
  <w:style w:type="paragraph" w:styleId="afe">
    <w:name w:val="List Paragraph"/>
    <w:basedOn w:val="a"/>
    <w:uiPriority w:val="34"/>
    <w:qFormat/>
    <w:rsid w:val="00EF43EA"/>
    <w:pPr>
      <w:spacing w:beforeLines="50"/>
      <w:ind w:left="480" w:firstLineChars="0" w:firstLine="0"/>
      <w:jc w:val="left"/>
    </w:pPr>
    <w:rPr>
      <w:rFonts w:ascii="Calibri" w:eastAsia="Calibri" w:hAnsi="Calibri" w:cs="Calibri"/>
      <w:snapToGrid/>
      <w:szCs w:val="22"/>
    </w:rPr>
  </w:style>
  <w:style w:type="character" w:customStyle="1" w:styleId="10">
    <w:name w:val="(一)(二)(三) 字元1"/>
    <w:rsid w:val="00D33401"/>
    <w:rPr>
      <w:rFonts w:ascii="標楷體" w:eastAsia="標楷體"/>
      <w:snapToGrid w:val="0"/>
      <w:kern w:val="2"/>
      <w:sz w:val="28"/>
      <w:szCs w:val="28"/>
    </w:rPr>
  </w:style>
  <w:style w:type="character" w:customStyle="1" w:styleId="220">
    <w:name w:val="(一)下內文縮2 字元2"/>
    <w:rsid w:val="00D33401"/>
    <w:rPr>
      <w:rFonts w:ascii="標楷體" w:eastAsia="標楷體"/>
      <w:snapToGrid w:val="0"/>
      <w:kern w:val="2"/>
      <w:sz w:val="28"/>
      <w:szCs w:val="28"/>
    </w:rPr>
  </w:style>
  <w:style w:type="character" w:customStyle="1" w:styleId="1230">
    <w:name w:val="1.2.3. 字元"/>
    <w:link w:val="123"/>
    <w:rsid w:val="00D33401"/>
    <w:rPr>
      <w:rFonts w:ascii="標楷體" w:eastAsia="標楷體"/>
      <w:snapToGrid w:val="0"/>
      <w:kern w:val="2"/>
      <w:sz w:val="28"/>
      <w:szCs w:val="28"/>
    </w:rPr>
  </w:style>
  <w:style w:type="paragraph" w:customStyle="1" w:styleId="11">
    <w:name w:val="字元 字元 字元 字元 字元 字元 字元 字元 字元1 字元 字元 字元 字元 字元"/>
    <w:basedOn w:val="a"/>
    <w:semiHidden/>
    <w:rsid w:val="0057206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2">
    <w:name w:val="樣式1"/>
    <w:basedOn w:val="a4"/>
    <w:qFormat/>
    <w:rsid w:val="001E10BB"/>
    <w:rPr>
      <w:b/>
    </w:rPr>
  </w:style>
  <w:style w:type="character" w:customStyle="1" w:styleId="aff">
    <w:name w:val="未解析的提及"/>
    <w:uiPriority w:val="99"/>
    <w:semiHidden/>
    <w:unhideWhenUsed/>
    <w:rsid w:val="000528B7"/>
    <w:rPr>
      <w:color w:val="605E5C"/>
      <w:shd w:val="clear" w:color="auto" w:fill="E1DFDD"/>
    </w:rPr>
  </w:style>
  <w:style w:type="table" w:customStyle="1" w:styleId="13">
    <w:name w:val="表格格線1"/>
    <w:basedOn w:val="a1"/>
    <w:next w:val="af4"/>
    <w:uiPriority w:val="39"/>
    <w:rsid w:val="00FF000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52825">
      <w:bodyDiv w:val="1"/>
      <w:marLeft w:val="0"/>
      <w:marRight w:val="0"/>
      <w:marTop w:val="0"/>
      <w:marBottom w:val="0"/>
      <w:divBdr>
        <w:top w:val="none" w:sz="0" w:space="0" w:color="auto"/>
        <w:left w:val="none" w:sz="0" w:space="0" w:color="auto"/>
        <w:bottom w:val="none" w:sz="0" w:space="0" w:color="auto"/>
        <w:right w:val="none" w:sz="0" w:space="0" w:color="auto"/>
      </w:divBdr>
    </w:div>
    <w:div w:id="146092123">
      <w:bodyDiv w:val="1"/>
      <w:marLeft w:val="0"/>
      <w:marRight w:val="0"/>
      <w:marTop w:val="0"/>
      <w:marBottom w:val="0"/>
      <w:divBdr>
        <w:top w:val="none" w:sz="0" w:space="0" w:color="auto"/>
        <w:left w:val="none" w:sz="0" w:space="0" w:color="auto"/>
        <w:bottom w:val="none" w:sz="0" w:space="0" w:color="auto"/>
        <w:right w:val="none" w:sz="0" w:space="0" w:color="auto"/>
      </w:divBdr>
    </w:div>
    <w:div w:id="203644197">
      <w:bodyDiv w:val="1"/>
      <w:marLeft w:val="0"/>
      <w:marRight w:val="0"/>
      <w:marTop w:val="0"/>
      <w:marBottom w:val="0"/>
      <w:divBdr>
        <w:top w:val="none" w:sz="0" w:space="0" w:color="auto"/>
        <w:left w:val="none" w:sz="0" w:space="0" w:color="auto"/>
        <w:bottom w:val="none" w:sz="0" w:space="0" w:color="auto"/>
        <w:right w:val="none" w:sz="0" w:space="0" w:color="auto"/>
      </w:divBdr>
    </w:div>
    <w:div w:id="228730947">
      <w:bodyDiv w:val="1"/>
      <w:marLeft w:val="0"/>
      <w:marRight w:val="0"/>
      <w:marTop w:val="0"/>
      <w:marBottom w:val="0"/>
      <w:divBdr>
        <w:top w:val="none" w:sz="0" w:space="0" w:color="auto"/>
        <w:left w:val="none" w:sz="0" w:space="0" w:color="auto"/>
        <w:bottom w:val="none" w:sz="0" w:space="0" w:color="auto"/>
        <w:right w:val="none" w:sz="0" w:space="0" w:color="auto"/>
      </w:divBdr>
    </w:div>
    <w:div w:id="314771738">
      <w:bodyDiv w:val="1"/>
      <w:marLeft w:val="0"/>
      <w:marRight w:val="0"/>
      <w:marTop w:val="0"/>
      <w:marBottom w:val="0"/>
      <w:divBdr>
        <w:top w:val="none" w:sz="0" w:space="0" w:color="auto"/>
        <w:left w:val="none" w:sz="0" w:space="0" w:color="auto"/>
        <w:bottom w:val="none" w:sz="0" w:space="0" w:color="auto"/>
        <w:right w:val="none" w:sz="0" w:space="0" w:color="auto"/>
      </w:divBdr>
    </w:div>
    <w:div w:id="405611665">
      <w:bodyDiv w:val="1"/>
      <w:marLeft w:val="0"/>
      <w:marRight w:val="0"/>
      <w:marTop w:val="0"/>
      <w:marBottom w:val="0"/>
      <w:divBdr>
        <w:top w:val="none" w:sz="0" w:space="0" w:color="auto"/>
        <w:left w:val="none" w:sz="0" w:space="0" w:color="auto"/>
        <w:bottom w:val="none" w:sz="0" w:space="0" w:color="auto"/>
        <w:right w:val="none" w:sz="0" w:space="0" w:color="auto"/>
      </w:divBdr>
    </w:div>
    <w:div w:id="418529537">
      <w:bodyDiv w:val="1"/>
      <w:marLeft w:val="0"/>
      <w:marRight w:val="0"/>
      <w:marTop w:val="0"/>
      <w:marBottom w:val="0"/>
      <w:divBdr>
        <w:top w:val="none" w:sz="0" w:space="0" w:color="auto"/>
        <w:left w:val="none" w:sz="0" w:space="0" w:color="auto"/>
        <w:bottom w:val="none" w:sz="0" w:space="0" w:color="auto"/>
        <w:right w:val="none" w:sz="0" w:space="0" w:color="auto"/>
      </w:divBdr>
    </w:div>
    <w:div w:id="532498362">
      <w:bodyDiv w:val="1"/>
      <w:marLeft w:val="0"/>
      <w:marRight w:val="0"/>
      <w:marTop w:val="0"/>
      <w:marBottom w:val="0"/>
      <w:divBdr>
        <w:top w:val="none" w:sz="0" w:space="0" w:color="auto"/>
        <w:left w:val="none" w:sz="0" w:space="0" w:color="auto"/>
        <w:bottom w:val="none" w:sz="0" w:space="0" w:color="auto"/>
        <w:right w:val="none" w:sz="0" w:space="0" w:color="auto"/>
      </w:divBdr>
    </w:div>
    <w:div w:id="759717059">
      <w:bodyDiv w:val="1"/>
      <w:marLeft w:val="0"/>
      <w:marRight w:val="0"/>
      <w:marTop w:val="0"/>
      <w:marBottom w:val="0"/>
      <w:divBdr>
        <w:top w:val="none" w:sz="0" w:space="0" w:color="auto"/>
        <w:left w:val="none" w:sz="0" w:space="0" w:color="auto"/>
        <w:bottom w:val="none" w:sz="0" w:space="0" w:color="auto"/>
        <w:right w:val="none" w:sz="0" w:space="0" w:color="auto"/>
      </w:divBdr>
    </w:div>
    <w:div w:id="810294191">
      <w:bodyDiv w:val="1"/>
      <w:marLeft w:val="0"/>
      <w:marRight w:val="0"/>
      <w:marTop w:val="0"/>
      <w:marBottom w:val="0"/>
      <w:divBdr>
        <w:top w:val="none" w:sz="0" w:space="0" w:color="auto"/>
        <w:left w:val="none" w:sz="0" w:space="0" w:color="auto"/>
        <w:bottom w:val="none" w:sz="0" w:space="0" w:color="auto"/>
        <w:right w:val="none" w:sz="0" w:space="0" w:color="auto"/>
      </w:divBdr>
    </w:div>
    <w:div w:id="859047956">
      <w:bodyDiv w:val="1"/>
      <w:marLeft w:val="0"/>
      <w:marRight w:val="0"/>
      <w:marTop w:val="0"/>
      <w:marBottom w:val="0"/>
      <w:divBdr>
        <w:top w:val="none" w:sz="0" w:space="0" w:color="auto"/>
        <w:left w:val="none" w:sz="0" w:space="0" w:color="auto"/>
        <w:bottom w:val="none" w:sz="0" w:space="0" w:color="auto"/>
        <w:right w:val="none" w:sz="0" w:space="0" w:color="auto"/>
      </w:divBdr>
    </w:div>
    <w:div w:id="987436629">
      <w:bodyDiv w:val="1"/>
      <w:marLeft w:val="0"/>
      <w:marRight w:val="0"/>
      <w:marTop w:val="0"/>
      <w:marBottom w:val="0"/>
      <w:divBdr>
        <w:top w:val="none" w:sz="0" w:space="0" w:color="auto"/>
        <w:left w:val="none" w:sz="0" w:space="0" w:color="auto"/>
        <w:bottom w:val="none" w:sz="0" w:space="0" w:color="auto"/>
        <w:right w:val="none" w:sz="0" w:space="0" w:color="auto"/>
      </w:divBdr>
    </w:div>
    <w:div w:id="1004404957">
      <w:bodyDiv w:val="1"/>
      <w:marLeft w:val="0"/>
      <w:marRight w:val="0"/>
      <w:marTop w:val="0"/>
      <w:marBottom w:val="0"/>
      <w:divBdr>
        <w:top w:val="none" w:sz="0" w:space="0" w:color="auto"/>
        <w:left w:val="none" w:sz="0" w:space="0" w:color="auto"/>
        <w:bottom w:val="none" w:sz="0" w:space="0" w:color="auto"/>
        <w:right w:val="none" w:sz="0" w:space="0" w:color="auto"/>
      </w:divBdr>
    </w:div>
    <w:div w:id="1257324595">
      <w:bodyDiv w:val="1"/>
      <w:marLeft w:val="0"/>
      <w:marRight w:val="0"/>
      <w:marTop w:val="0"/>
      <w:marBottom w:val="0"/>
      <w:divBdr>
        <w:top w:val="none" w:sz="0" w:space="0" w:color="auto"/>
        <w:left w:val="none" w:sz="0" w:space="0" w:color="auto"/>
        <w:bottom w:val="none" w:sz="0" w:space="0" w:color="auto"/>
        <w:right w:val="none" w:sz="0" w:space="0" w:color="auto"/>
      </w:divBdr>
    </w:div>
    <w:div w:id="1312364698">
      <w:bodyDiv w:val="1"/>
      <w:marLeft w:val="0"/>
      <w:marRight w:val="0"/>
      <w:marTop w:val="0"/>
      <w:marBottom w:val="0"/>
      <w:divBdr>
        <w:top w:val="none" w:sz="0" w:space="0" w:color="auto"/>
        <w:left w:val="none" w:sz="0" w:space="0" w:color="auto"/>
        <w:bottom w:val="none" w:sz="0" w:space="0" w:color="auto"/>
        <w:right w:val="none" w:sz="0" w:space="0" w:color="auto"/>
      </w:divBdr>
    </w:div>
    <w:div w:id="1352298438">
      <w:bodyDiv w:val="1"/>
      <w:marLeft w:val="0"/>
      <w:marRight w:val="0"/>
      <w:marTop w:val="0"/>
      <w:marBottom w:val="0"/>
      <w:divBdr>
        <w:top w:val="none" w:sz="0" w:space="0" w:color="auto"/>
        <w:left w:val="none" w:sz="0" w:space="0" w:color="auto"/>
        <w:bottom w:val="none" w:sz="0" w:space="0" w:color="auto"/>
        <w:right w:val="none" w:sz="0" w:space="0" w:color="auto"/>
      </w:divBdr>
    </w:div>
    <w:div w:id="1438209990">
      <w:bodyDiv w:val="1"/>
      <w:marLeft w:val="0"/>
      <w:marRight w:val="0"/>
      <w:marTop w:val="0"/>
      <w:marBottom w:val="0"/>
      <w:divBdr>
        <w:top w:val="none" w:sz="0" w:space="0" w:color="auto"/>
        <w:left w:val="none" w:sz="0" w:space="0" w:color="auto"/>
        <w:bottom w:val="none" w:sz="0" w:space="0" w:color="auto"/>
        <w:right w:val="none" w:sz="0" w:space="0" w:color="auto"/>
      </w:divBdr>
    </w:div>
    <w:div w:id="1795362457">
      <w:bodyDiv w:val="1"/>
      <w:marLeft w:val="0"/>
      <w:marRight w:val="0"/>
      <w:marTop w:val="0"/>
      <w:marBottom w:val="0"/>
      <w:divBdr>
        <w:top w:val="none" w:sz="0" w:space="0" w:color="auto"/>
        <w:left w:val="none" w:sz="0" w:space="0" w:color="auto"/>
        <w:bottom w:val="none" w:sz="0" w:space="0" w:color="auto"/>
        <w:right w:val="none" w:sz="0" w:space="0" w:color="auto"/>
      </w:divBdr>
    </w:div>
    <w:div w:id="1972906712">
      <w:bodyDiv w:val="1"/>
      <w:marLeft w:val="0"/>
      <w:marRight w:val="0"/>
      <w:marTop w:val="0"/>
      <w:marBottom w:val="0"/>
      <w:divBdr>
        <w:top w:val="none" w:sz="0" w:space="0" w:color="auto"/>
        <w:left w:val="none" w:sz="0" w:space="0" w:color="auto"/>
        <w:bottom w:val="none" w:sz="0" w:space="0" w:color="auto"/>
        <w:right w:val="none" w:sz="0" w:space="0" w:color="auto"/>
      </w:divBdr>
    </w:div>
    <w:div w:id="2080008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5CD013GYGM\Desktop\&#31684;&#26412;\&#20013;&#24515;&#22577;&#21578;&#26684;&#24335;&#27284;&#2669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3481E0-8FC9-4CB7-80F5-86EAB82CF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中心報告格式檔案.dot</Template>
  <TotalTime>0</TotalTime>
  <Pages>3</Pages>
  <Words>297</Words>
  <Characters>1697</Characters>
  <Application>Microsoft Office Word</Application>
  <DocSecurity>0</DocSecurity>
  <Lines>14</Lines>
  <Paragraphs>3</Paragraphs>
  <ScaleCrop>false</ScaleCrop>
  <Company>HOME</Company>
  <LinksUpToDate>false</LinksUpToDate>
  <CharactersWithSpaces>1991</CharactersWithSpaces>
  <SharedDoc>false</SharedDoc>
  <HLinks>
    <vt:vector size="102" baseType="variant">
      <vt:variant>
        <vt:i4>1507382</vt:i4>
      </vt:variant>
      <vt:variant>
        <vt:i4>98</vt:i4>
      </vt:variant>
      <vt:variant>
        <vt:i4>0</vt:i4>
      </vt:variant>
      <vt:variant>
        <vt:i4>5</vt:i4>
      </vt:variant>
      <vt:variant>
        <vt:lpwstr/>
      </vt:variant>
      <vt:variant>
        <vt:lpwstr>_Toc181863037</vt:lpwstr>
      </vt:variant>
      <vt:variant>
        <vt:i4>1507382</vt:i4>
      </vt:variant>
      <vt:variant>
        <vt:i4>92</vt:i4>
      </vt:variant>
      <vt:variant>
        <vt:i4>0</vt:i4>
      </vt:variant>
      <vt:variant>
        <vt:i4>5</vt:i4>
      </vt:variant>
      <vt:variant>
        <vt:lpwstr/>
      </vt:variant>
      <vt:variant>
        <vt:lpwstr>_Toc181863036</vt:lpwstr>
      </vt:variant>
      <vt:variant>
        <vt:i4>1507382</vt:i4>
      </vt:variant>
      <vt:variant>
        <vt:i4>86</vt:i4>
      </vt:variant>
      <vt:variant>
        <vt:i4>0</vt:i4>
      </vt:variant>
      <vt:variant>
        <vt:i4>5</vt:i4>
      </vt:variant>
      <vt:variant>
        <vt:lpwstr/>
      </vt:variant>
      <vt:variant>
        <vt:lpwstr>_Toc181863035</vt:lpwstr>
      </vt:variant>
      <vt:variant>
        <vt:i4>1507382</vt:i4>
      </vt:variant>
      <vt:variant>
        <vt:i4>80</vt:i4>
      </vt:variant>
      <vt:variant>
        <vt:i4>0</vt:i4>
      </vt:variant>
      <vt:variant>
        <vt:i4>5</vt:i4>
      </vt:variant>
      <vt:variant>
        <vt:lpwstr/>
      </vt:variant>
      <vt:variant>
        <vt:lpwstr>_Toc181863034</vt:lpwstr>
      </vt:variant>
      <vt:variant>
        <vt:i4>1507382</vt:i4>
      </vt:variant>
      <vt:variant>
        <vt:i4>74</vt:i4>
      </vt:variant>
      <vt:variant>
        <vt:i4>0</vt:i4>
      </vt:variant>
      <vt:variant>
        <vt:i4>5</vt:i4>
      </vt:variant>
      <vt:variant>
        <vt:lpwstr/>
      </vt:variant>
      <vt:variant>
        <vt:lpwstr>_Toc181863033</vt:lpwstr>
      </vt:variant>
      <vt:variant>
        <vt:i4>1507382</vt:i4>
      </vt:variant>
      <vt:variant>
        <vt:i4>68</vt:i4>
      </vt:variant>
      <vt:variant>
        <vt:i4>0</vt:i4>
      </vt:variant>
      <vt:variant>
        <vt:i4>5</vt:i4>
      </vt:variant>
      <vt:variant>
        <vt:lpwstr/>
      </vt:variant>
      <vt:variant>
        <vt:lpwstr>_Toc181863032</vt:lpwstr>
      </vt:variant>
      <vt:variant>
        <vt:i4>1507382</vt:i4>
      </vt:variant>
      <vt:variant>
        <vt:i4>62</vt:i4>
      </vt:variant>
      <vt:variant>
        <vt:i4>0</vt:i4>
      </vt:variant>
      <vt:variant>
        <vt:i4>5</vt:i4>
      </vt:variant>
      <vt:variant>
        <vt:lpwstr/>
      </vt:variant>
      <vt:variant>
        <vt:lpwstr>_Toc181863031</vt:lpwstr>
      </vt:variant>
      <vt:variant>
        <vt:i4>1507382</vt:i4>
      </vt:variant>
      <vt:variant>
        <vt:i4>56</vt:i4>
      </vt:variant>
      <vt:variant>
        <vt:i4>0</vt:i4>
      </vt:variant>
      <vt:variant>
        <vt:i4>5</vt:i4>
      </vt:variant>
      <vt:variant>
        <vt:lpwstr/>
      </vt:variant>
      <vt:variant>
        <vt:lpwstr>_Toc181863030</vt:lpwstr>
      </vt:variant>
      <vt:variant>
        <vt:i4>1441846</vt:i4>
      </vt:variant>
      <vt:variant>
        <vt:i4>50</vt:i4>
      </vt:variant>
      <vt:variant>
        <vt:i4>0</vt:i4>
      </vt:variant>
      <vt:variant>
        <vt:i4>5</vt:i4>
      </vt:variant>
      <vt:variant>
        <vt:lpwstr/>
      </vt:variant>
      <vt:variant>
        <vt:lpwstr>_Toc181863029</vt:lpwstr>
      </vt:variant>
      <vt:variant>
        <vt:i4>1441846</vt:i4>
      </vt:variant>
      <vt:variant>
        <vt:i4>44</vt:i4>
      </vt:variant>
      <vt:variant>
        <vt:i4>0</vt:i4>
      </vt:variant>
      <vt:variant>
        <vt:i4>5</vt:i4>
      </vt:variant>
      <vt:variant>
        <vt:lpwstr/>
      </vt:variant>
      <vt:variant>
        <vt:lpwstr>_Toc181863028</vt:lpwstr>
      </vt:variant>
      <vt:variant>
        <vt:i4>1441846</vt:i4>
      </vt:variant>
      <vt:variant>
        <vt:i4>38</vt:i4>
      </vt:variant>
      <vt:variant>
        <vt:i4>0</vt:i4>
      </vt:variant>
      <vt:variant>
        <vt:i4>5</vt:i4>
      </vt:variant>
      <vt:variant>
        <vt:lpwstr/>
      </vt:variant>
      <vt:variant>
        <vt:lpwstr>_Toc181863027</vt:lpwstr>
      </vt:variant>
      <vt:variant>
        <vt:i4>1441846</vt:i4>
      </vt:variant>
      <vt:variant>
        <vt:i4>32</vt:i4>
      </vt:variant>
      <vt:variant>
        <vt:i4>0</vt:i4>
      </vt:variant>
      <vt:variant>
        <vt:i4>5</vt:i4>
      </vt:variant>
      <vt:variant>
        <vt:lpwstr/>
      </vt:variant>
      <vt:variant>
        <vt:lpwstr>_Toc181863026</vt:lpwstr>
      </vt:variant>
      <vt:variant>
        <vt:i4>1441846</vt:i4>
      </vt:variant>
      <vt:variant>
        <vt:i4>26</vt:i4>
      </vt:variant>
      <vt:variant>
        <vt:i4>0</vt:i4>
      </vt:variant>
      <vt:variant>
        <vt:i4>5</vt:i4>
      </vt:variant>
      <vt:variant>
        <vt:lpwstr/>
      </vt:variant>
      <vt:variant>
        <vt:lpwstr>_Toc181863025</vt:lpwstr>
      </vt:variant>
      <vt:variant>
        <vt:i4>1441846</vt:i4>
      </vt:variant>
      <vt:variant>
        <vt:i4>20</vt:i4>
      </vt:variant>
      <vt:variant>
        <vt:i4>0</vt:i4>
      </vt:variant>
      <vt:variant>
        <vt:i4>5</vt:i4>
      </vt:variant>
      <vt:variant>
        <vt:lpwstr/>
      </vt:variant>
      <vt:variant>
        <vt:lpwstr>_Toc181863024</vt:lpwstr>
      </vt:variant>
      <vt:variant>
        <vt:i4>1441846</vt:i4>
      </vt:variant>
      <vt:variant>
        <vt:i4>14</vt:i4>
      </vt:variant>
      <vt:variant>
        <vt:i4>0</vt:i4>
      </vt:variant>
      <vt:variant>
        <vt:i4>5</vt:i4>
      </vt:variant>
      <vt:variant>
        <vt:lpwstr/>
      </vt:variant>
      <vt:variant>
        <vt:lpwstr>_Toc181863023</vt:lpwstr>
      </vt:variant>
      <vt:variant>
        <vt:i4>1441846</vt:i4>
      </vt:variant>
      <vt:variant>
        <vt:i4>8</vt:i4>
      </vt:variant>
      <vt:variant>
        <vt:i4>0</vt:i4>
      </vt:variant>
      <vt:variant>
        <vt:i4>5</vt:i4>
      </vt:variant>
      <vt:variant>
        <vt:lpwstr/>
      </vt:variant>
      <vt:variant>
        <vt:lpwstr>_Toc181863022</vt:lpwstr>
      </vt:variant>
      <vt:variant>
        <vt:i4>1441846</vt:i4>
      </vt:variant>
      <vt:variant>
        <vt:i4>2</vt:i4>
      </vt:variant>
      <vt:variant>
        <vt:i4>0</vt:i4>
      </vt:variant>
      <vt:variant>
        <vt:i4>5</vt:i4>
      </vt:variant>
      <vt:variant>
        <vt:lpwstr/>
      </vt:variant>
      <vt:variant>
        <vt:lpwstr>_Toc181863021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2024-11-06T09:33:00Z</cp:lastPrinted>
  <dcterms:created xsi:type="dcterms:W3CDTF">2024-11-11T04:07:00Z</dcterms:created>
  <dcterms:modified xsi:type="dcterms:W3CDTF">2024-11-11T04:07:00Z</dcterms:modified>
</cp:coreProperties>
</file>