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915" w:rsidRPr="00872431" w:rsidRDefault="00872431" w:rsidP="00872431">
      <w:pPr>
        <w:pStyle w:val="aa"/>
        <w:rPr>
          <w:rFonts w:hint="eastAsia"/>
          <w:sz w:val="24"/>
          <w:szCs w:val="24"/>
        </w:rPr>
      </w:pPr>
      <w:bookmarkStart w:id="0" w:name="_GoBack"/>
      <w:bookmarkEnd w:id="0"/>
      <w:r>
        <w:rPr>
          <w:rFonts w:hint="eastAsia"/>
        </w:rPr>
        <w:t>國營臺</w:t>
      </w:r>
      <w:r w:rsidR="000752FE" w:rsidRPr="00083CA0">
        <w:rPr>
          <w:rFonts w:hint="eastAsia"/>
        </w:rPr>
        <w:t>灣鐵路</w:t>
      </w:r>
      <w:r>
        <w:rPr>
          <w:rFonts w:hint="eastAsia"/>
        </w:rPr>
        <w:t>股份有限公司</w:t>
      </w:r>
      <w:r w:rsidR="002F64A4">
        <w:t>114</w:t>
      </w:r>
      <w:r w:rsidR="000752FE" w:rsidRPr="00083CA0">
        <w:rPr>
          <w:rFonts w:hint="eastAsia"/>
        </w:rPr>
        <w:t>年度營業預算評估報告目錄</w:t>
      </w:r>
      <w:r>
        <w:rPr>
          <w:rFonts w:hint="eastAsia"/>
        </w:rPr>
        <w:t xml:space="preserve">                                      </w:t>
      </w:r>
      <w:r w:rsidR="00A50915" w:rsidRPr="00872431">
        <w:rPr>
          <w:rFonts w:hint="eastAsia"/>
          <w:sz w:val="24"/>
          <w:szCs w:val="24"/>
        </w:rPr>
        <w:t>頁次</w:t>
      </w:r>
    </w:p>
    <w:p w:rsidR="00BE36BF" w:rsidRPr="004566CA" w:rsidRDefault="00A50915">
      <w:pPr>
        <w:pStyle w:val="11"/>
        <w:ind w:left="487" w:hanging="487"/>
        <w:rPr>
          <w:rFonts w:ascii="Calibri" w:eastAsia="新細明體" w:hAnsi="Calibri"/>
          <w:b w:val="0"/>
          <w:snapToGrid/>
          <w:szCs w:val="22"/>
        </w:rPr>
      </w:pPr>
      <w:r w:rsidRPr="003F650F">
        <w:rPr>
          <w:color w:val="FF0000"/>
        </w:rPr>
        <w:fldChar w:fldCharType="begin"/>
      </w:r>
      <w:r w:rsidRPr="003F650F">
        <w:rPr>
          <w:color w:val="FF0000"/>
        </w:rPr>
        <w:instrText xml:space="preserve"> TOC \o "1-3" \h \z \t "第二層(14號字),2,第一層(14號字),1" </w:instrText>
      </w:r>
      <w:r w:rsidRPr="003F650F">
        <w:rPr>
          <w:color w:val="FF0000"/>
        </w:rPr>
        <w:fldChar w:fldCharType="separate"/>
      </w:r>
      <w:hyperlink w:anchor="_Toc181971924" w:history="1">
        <w:r w:rsidR="00BE36BF" w:rsidRPr="001215E5">
          <w:rPr>
            <w:rStyle w:val="af3"/>
            <w:rFonts w:hint="eastAsia"/>
          </w:rPr>
          <w:t>壹、業務經營部分</w:t>
        </w:r>
        <w:r w:rsidR="00BE36BF">
          <w:rPr>
            <w:webHidden/>
          </w:rPr>
          <w:tab/>
        </w:r>
        <w:r w:rsidR="00BE36BF">
          <w:rPr>
            <w:webHidden/>
          </w:rPr>
          <w:fldChar w:fldCharType="begin"/>
        </w:r>
        <w:r w:rsidR="00BE36BF">
          <w:rPr>
            <w:webHidden/>
          </w:rPr>
          <w:instrText xml:space="preserve"> PAGEREF _Toc181971924 \h </w:instrText>
        </w:r>
        <w:r w:rsidR="00BE36BF">
          <w:rPr>
            <w:webHidden/>
          </w:rPr>
        </w:r>
        <w:r w:rsidR="00BE36BF">
          <w:rPr>
            <w:webHidden/>
          </w:rPr>
          <w:fldChar w:fldCharType="separate"/>
        </w:r>
        <w:r w:rsidR="00D54B56">
          <w:rPr>
            <w:webHidden/>
          </w:rPr>
          <w:t>1</w:t>
        </w:r>
        <w:r w:rsidR="00BE36BF">
          <w:rPr>
            <w:webHidden/>
          </w:rPr>
          <w:fldChar w:fldCharType="end"/>
        </w:r>
      </w:hyperlink>
    </w:p>
    <w:p w:rsidR="00BE36BF" w:rsidRPr="004566CA" w:rsidRDefault="00BE36BF">
      <w:pPr>
        <w:pStyle w:val="24"/>
        <w:rPr>
          <w:rFonts w:ascii="Calibri" w:eastAsia="新細明體" w:hAnsi="Calibri"/>
          <w:snapToGrid/>
          <w:szCs w:val="22"/>
        </w:rPr>
      </w:pPr>
      <w:hyperlink w:anchor="_Toc181971925" w:history="1">
        <w:r w:rsidRPr="001215E5">
          <w:rPr>
            <w:rStyle w:val="af3"/>
            <w:rFonts w:hint="eastAsia"/>
          </w:rPr>
          <w:t>一、公司化後已減輕臺鐵局既存債務利息費用及舊制退撫金負擔，惟仍持續虧損，允宜研謀提升營運績效</w:t>
        </w:r>
        <w:r>
          <w:rPr>
            <w:webHidden/>
          </w:rPr>
          <w:tab/>
        </w:r>
        <w:r>
          <w:rPr>
            <w:webHidden/>
          </w:rPr>
          <w:fldChar w:fldCharType="begin"/>
        </w:r>
        <w:r>
          <w:rPr>
            <w:webHidden/>
          </w:rPr>
          <w:instrText xml:space="preserve"> PAGEREF _Toc181971925 \h </w:instrText>
        </w:r>
        <w:r>
          <w:rPr>
            <w:webHidden/>
          </w:rPr>
        </w:r>
        <w:r>
          <w:rPr>
            <w:webHidden/>
          </w:rPr>
          <w:fldChar w:fldCharType="separate"/>
        </w:r>
        <w:r w:rsidR="00D54B56">
          <w:rPr>
            <w:webHidden/>
          </w:rPr>
          <w:t>1</w:t>
        </w:r>
        <w:r>
          <w:rPr>
            <w:webHidden/>
          </w:rPr>
          <w:fldChar w:fldCharType="end"/>
        </w:r>
      </w:hyperlink>
    </w:p>
    <w:p w:rsidR="00BE36BF" w:rsidRPr="004566CA" w:rsidRDefault="00BE36BF">
      <w:pPr>
        <w:pStyle w:val="24"/>
        <w:rPr>
          <w:rFonts w:ascii="Calibri" w:eastAsia="新細明體" w:hAnsi="Calibri"/>
          <w:snapToGrid/>
          <w:szCs w:val="22"/>
        </w:rPr>
      </w:pPr>
      <w:hyperlink w:anchor="_Toc181971926" w:history="1">
        <w:r w:rsidRPr="001215E5">
          <w:rPr>
            <w:rStyle w:val="af3"/>
            <w:rFonts w:hint="eastAsia"/>
          </w:rPr>
          <w:t>二、公司化時已將既存短期債務轉由「臺鐵局撥入資產及債務管理基金」承接，惟</w:t>
        </w:r>
        <w:r w:rsidRPr="001215E5">
          <w:rPr>
            <w:rStyle w:val="af3"/>
          </w:rPr>
          <w:t>113</w:t>
        </w:r>
        <w:r w:rsidRPr="001215E5">
          <w:rPr>
            <w:rStyle w:val="af3"/>
            <w:rFonts w:hint="eastAsia"/>
          </w:rPr>
          <w:t>年</w:t>
        </w:r>
        <w:r w:rsidRPr="001215E5">
          <w:rPr>
            <w:rStyle w:val="af3"/>
          </w:rPr>
          <w:t>9</w:t>
        </w:r>
        <w:r w:rsidRPr="001215E5">
          <w:rPr>
            <w:rStyle w:val="af3"/>
            <w:rFonts w:hint="eastAsia"/>
          </w:rPr>
          <w:t>月底短期債務餘額近</w:t>
        </w:r>
        <w:r w:rsidRPr="001215E5">
          <w:rPr>
            <w:rStyle w:val="af3"/>
          </w:rPr>
          <w:t>66</w:t>
        </w:r>
        <w:r w:rsidRPr="001215E5">
          <w:rPr>
            <w:rStyle w:val="af3"/>
            <w:rFonts w:hint="eastAsia"/>
          </w:rPr>
          <w:t>億元、占流動負債比率攀升至</w:t>
        </w:r>
        <w:r w:rsidRPr="001215E5">
          <w:rPr>
            <w:rStyle w:val="af3"/>
          </w:rPr>
          <w:t>45.1%</w:t>
        </w:r>
        <w:r w:rsidRPr="001215E5">
          <w:rPr>
            <w:rStyle w:val="af3"/>
            <w:rFonts w:hint="eastAsia"/>
          </w:rPr>
          <w:t>，允宜強化短期債務控管，俾健全財務結構</w:t>
        </w:r>
        <w:r>
          <w:rPr>
            <w:webHidden/>
          </w:rPr>
          <w:tab/>
        </w:r>
        <w:r>
          <w:rPr>
            <w:webHidden/>
          </w:rPr>
          <w:fldChar w:fldCharType="begin"/>
        </w:r>
        <w:r>
          <w:rPr>
            <w:webHidden/>
          </w:rPr>
          <w:instrText xml:space="preserve"> PAGEREF _Toc181971926 \h </w:instrText>
        </w:r>
        <w:r>
          <w:rPr>
            <w:webHidden/>
          </w:rPr>
        </w:r>
        <w:r>
          <w:rPr>
            <w:webHidden/>
          </w:rPr>
          <w:fldChar w:fldCharType="separate"/>
        </w:r>
        <w:r w:rsidR="00D54B56">
          <w:rPr>
            <w:webHidden/>
          </w:rPr>
          <w:t>3</w:t>
        </w:r>
        <w:r>
          <w:rPr>
            <w:webHidden/>
          </w:rPr>
          <w:fldChar w:fldCharType="end"/>
        </w:r>
      </w:hyperlink>
    </w:p>
    <w:p w:rsidR="00BE36BF" w:rsidRPr="004566CA" w:rsidRDefault="00BE36BF">
      <w:pPr>
        <w:pStyle w:val="24"/>
        <w:rPr>
          <w:rFonts w:ascii="Calibri" w:eastAsia="新細明體" w:hAnsi="Calibri"/>
          <w:snapToGrid/>
          <w:szCs w:val="22"/>
        </w:rPr>
      </w:pPr>
      <w:hyperlink w:anchor="_Toc181971927" w:history="1">
        <w:r w:rsidRPr="001215E5">
          <w:rPr>
            <w:rStyle w:val="af3"/>
            <w:rFonts w:hint="eastAsia"/>
          </w:rPr>
          <w:t>三、</w:t>
        </w:r>
        <w:r w:rsidRPr="001215E5">
          <w:rPr>
            <w:rStyle w:val="af3"/>
          </w:rPr>
          <w:t>113</w:t>
        </w:r>
        <w:r w:rsidRPr="001215E5">
          <w:rPr>
            <w:rStyle w:val="af3"/>
            <w:rFonts w:hint="eastAsia"/>
          </w:rPr>
          <w:t>年</w:t>
        </w:r>
        <w:r w:rsidRPr="001215E5">
          <w:rPr>
            <w:rStyle w:val="af3"/>
          </w:rPr>
          <w:t>1</w:t>
        </w:r>
        <w:r w:rsidRPr="001215E5">
          <w:rPr>
            <w:rStyle w:val="af3"/>
            <w:rFonts w:hint="eastAsia"/>
          </w:rPr>
          <w:t>至</w:t>
        </w:r>
        <w:r w:rsidRPr="001215E5">
          <w:rPr>
            <w:rStyle w:val="af3"/>
          </w:rPr>
          <w:t>8</w:t>
        </w:r>
        <w:r w:rsidRPr="001215E5">
          <w:rPr>
            <w:rStyle w:val="af3"/>
            <w:rFonts w:hint="eastAsia"/>
          </w:rPr>
          <w:t>月之列車準點率</w:t>
        </w:r>
        <w:r w:rsidRPr="001215E5">
          <w:rPr>
            <w:rStyle w:val="af3"/>
          </w:rPr>
          <w:t>93.01%</w:t>
        </w:r>
        <w:r w:rsidRPr="001215E5">
          <w:rPr>
            <w:rStyle w:val="af3"/>
            <w:rFonts w:hint="eastAsia"/>
          </w:rPr>
          <w:t>，與</w:t>
        </w:r>
        <w:r w:rsidRPr="001215E5">
          <w:rPr>
            <w:rStyle w:val="af3"/>
          </w:rPr>
          <w:t>113</w:t>
        </w:r>
        <w:r w:rsidRPr="001215E5">
          <w:rPr>
            <w:rStyle w:val="af3"/>
            <w:rFonts w:hint="eastAsia"/>
          </w:rPr>
          <w:t>年度列車準點率設定</w:t>
        </w:r>
        <w:r w:rsidRPr="001215E5">
          <w:rPr>
            <w:rStyle w:val="af3"/>
          </w:rPr>
          <w:t>97%</w:t>
        </w:r>
        <w:r w:rsidRPr="001215E5">
          <w:rPr>
            <w:rStyle w:val="af3"/>
            <w:rFonts w:hint="eastAsia"/>
          </w:rPr>
          <w:t>目標仍有差距，且近年行車事故及異常事件未能有效降低，允宜持續精進改善，俾提供旅客安全便捷鐵路運輸服務</w:t>
        </w:r>
        <w:r>
          <w:rPr>
            <w:webHidden/>
          </w:rPr>
          <w:tab/>
        </w:r>
        <w:r>
          <w:rPr>
            <w:webHidden/>
          </w:rPr>
          <w:fldChar w:fldCharType="begin"/>
        </w:r>
        <w:r>
          <w:rPr>
            <w:webHidden/>
          </w:rPr>
          <w:instrText xml:space="preserve"> PAGEREF _Toc181971927 \h </w:instrText>
        </w:r>
        <w:r>
          <w:rPr>
            <w:webHidden/>
          </w:rPr>
        </w:r>
        <w:r>
          <w:rPr>
            <w:webHidden/>
          </w:rPr>
          <w:fldChar w:fldCharType="separate"/>
        </w:r>
        <w:r w:rsidR="00D54B56">
          <w:rPr>
            <w:webHidden/>
          </w:rPr>
          <w:t>5</w:t>
        </w:r>
        <w:r>
          <w:rPr>
            <w:webHidden/>
          </w:rPr>
          <w:fldChar w:fldCharType="end"/>
        </w:r>
      </w:hyperlink>
    </w:p>
    <w:p w:rsidR="00BE36BF" w:rsidRPr="004566CA" w:rsidRDefault="00BE36BF">
      <w:pPr>
        <w:pStyle w:val="24"/>
        <w:rPr>
          <w:rFonts w:ascii="Calibri" w:eastAsia="新細明體" w:hAnsi="Calibri"/>
          <w:snapToGrid/>
          <w:szCs w:val="22"/>
        </w:rPr>
      </w:pPr>
      <w:hyperlink w:anchor="_Toc181971928" w:history="1">
        <w:r w:rsidRPr="001215E5">
          <w:rPr>
            <w:rStyle w:val="af3"/>
            <w:rFonts w:hint="eastAsia"/>
          </w:rPr>
          <w:t>四、截至</w:t>
        </w:r>
        <w:r w:rsidRPr="001215E5">
          <w:rPr>
            <w:rStyle w:val="af3"/>
          </w:rPr>
          <w:t>113</w:t>
        </w:r>
        <w:r w:rsidRPr="001215E5">
          <w:rPr>
            <w:rStyle w:val="af3"/>
            <w:rFonts w:hint="eastAsia"/>
          </w:rPr>
          <w:t>年</w:t>
        </w:r>
        <w:r w:rsidRPr="001215E5">
          <w:rPr>
            <w:rStyle w:val="af3"/>
          </w:rPr>
          <w:t>6</w:t>
        </w:r>
        <w:r w:rsidRPr="001215E5">
          <w:rPr>
            <w:rStyle w:val="af3"/>
            <w:rFonts w:hint="eastAsia"/>
          </w:rPr>
          <w:t>月底，計有</w:t>
        </w:r>
        <w:r w:rsidRPr="001215E5">
          <w:rPr>
            <w:rStyle w:val="af3"/>
          </w:rPr>
          <w:t>1,418</w:t>
        </w:r>
        <w:r w:rsidRPr="001215E5">
          <w:rPr>
            <w:rStyle w:val="af3"/>
            <w:rFonts w:hint="eastAsia"/>
          </w:rPr>
          <w:t>人申請優惠退離，恐產生人力缺口，允宜就公司化後整體人力資源妥為規劃管理，俾維護員工權益並維持營運安全</w:t>
        </w:r>
        <w:r>
          <w:rPr>
            <w:webHidden/>
          </w:rPr>
          <w:tab/>
        </w:r>
        <w:r>
          <w:rPr>
            <w:webHidden/>
          </w:rPr>
          <w:fldChar w:fldCharType="begin"/>
        </w:r>
        <w:r>
          <w:rPr>
            <w:webHidden/>
          </w:rPr>
          <w:instrText xml:space="preserve"> PAGEREF _Toc181971928 \h </w:instrText>
        </w:r>
        <w:r>
          <w:rPr>
            <w:webHidden/>
          </w:rPr>
        </w:r>
        <w:r>
          <w:rPr>
            <w:webHidden/>
          </w:rPr>
          <w:fldChar w:fldCharType="separate"/>
        </w:r>
        <w:r w:rsidR="00D54B56">
          <w:rPr>
            <w:webHidden/>
          </w:rPr>
          <w:t>9</w:t>
        </w:r>
        <w:r>
          <w:rPr>
            <w:webHidden/>
          </w:rPr>
          <w:fldChar w:fldCharType="end"/>
        </w:r>
      </w:hyperlink>
    </w:p>
    <w:p w:rsidR="00BE36BF" w:rsidRPr="004566CA" w:rsidRDefault="00BE36BF">
      <w:pPr>
        <w:pStyle w:val="24"/>
        <w:rPr>
          <w:rFonts w:ascii="Calibri" w:eastAsia="新細明體" w:hAnsi="Calibri"/>
          <w:snapToGrid/>
          <w:szCs w:val="22"/>
        </w:rPr>
      </w:pPr>
      <w:hyperlink w:anchor="_Toc181971929" w:history="1">
        <w:r w:rsidRPr="001215E5">
          <w:rPr>
            <w:rStyle w:val="af3"/>
            <w:rFonts w:hint="eastAsia"/>
          </w:rPr>
          <w:t>五、公司化後未能掌握經管房地使用情形，仍有土地被占用或閒置，允宜規劃期程全面清查列管並妥為運用，俾提高資產運用效益，並增裕公司收入</w:t>
        </w:r>
        <w:r>
          <w:rPr>
            <w:webHidden/>
          </w:rPr>
          <w:tab/>
        </w:r>
        <w:r>
          <w:rPr>
            <w:webHidden/>
          </w:rPr>
          <w:fldChar w:fldCharType="begin"/>
        </w:r>
        <w:r>
          <w:rPr>
            <w:webHidden/>
          </w:rPr>
          <w:instrText xml:space="preserve"> PAGEREF _Toc181971929 \h </w:instrText>
        </w:r>
        <w:r>
          <w:rPr>
            <w:webHidden/>
          </w:rPr>
        </w:r>
        <w:r>
          <w:rPr>
            <w:webHidden/>
          </w:rPr>
          <w:fldChar w:fldCharType="separate"/>
        </w:r>
        <w:r w:rsidR="00D54B56">
          <w:rPr>
            <w:webHidden/>
          </w:rPr>
          <w:t>11</w:t>
        </w:r>
        <w:r>
          <w:rPr>
            <w:webHidden/>
          </w:rPr>
          <w:fldChar w:fldCharType="end"/>
        </w:r>
      </w:hyperlink>
    </w:p>
    <w:p w:rsidR="00BE36BF" w:rsidRPr="004566CA" w:rsidRDefault="00BE36BF">
      <w:pPr>
        <w:pStyle w:val="24"/>
        <w:rPr>
          <w:rFonts w:ascii="Calibri" w:eastAsia="新細明體" w:hAnsi="Calibri"/>
          <w:snapToGrid/>
          <w:szCs w:val="22"/>
        </w:rPr>
      </w:pPr>
      <w:hyperlink w:anchor="_Toc181971930" w:history="1">
        <w:r w:rsidRPr="001215E5">
          <w:rPr>
            <w:rStyle w:val="af3"/>
            <w:rFonts w:hint="eastAsia"/>
          </w:rPr>
          <w:t>六、為逐步達成淨零轉型，允宜擬定長期整體溫室氣體及碳足跡盤查計畫，並落實各項減碳措施，俾企業永續發展</w:t>
        </w:r>
        <w:r>
          <w:rPr>
            <w:webHidden/>
          </w:rPr>
          <w:tab/>
        </w:r>
        <w:r>
          <w:rPr>
            <w:webHidden/>
          </w:rPr>
          <w:fldChar w:fldCharType="begin"/>
        </w:r>
        <w:r>
          <w:rPr>
            <w:webHidden/>
          </w:rPr>
          <w:instrText xml:space="preserve"> PAGEREF _Toc181971930 \h </w:instrText>
        </w:r>
        <w:r>
          <w:rPr>
            <w:webHidden/>
          </w:rPr>
        </w:r>
        <w:r>
          <w:rPr>
            <w:webHidden/>
          </w:rPr>
          <w:fldChar w:fldCharType="separate"/>
        </w:r>
        <w:r w:rsidR="00D54B56">
          <w:rPr>
            <w:webHidden/>
          </w:rPr>
          <w:t>14</w:t>
        </w:r>
        <w:r>
          <w:rPr>
            <w:webHidden/>
          </w:rPr>
          <w:fldChar w:fldCharType="end"/>
        </w:r>
      </w:hyperlink>
    </w:p>
    <w:p w:rsidR="00BE36BF" w:rsidRPr="004566CA" w:rsidRDefault="00BE36BF">
      <w:pPr>
        <w:pStyle w:val="24"/>
        <w:rPr>
          <w:rFonts w:ascii="Calibri" w:eastAsia="新細明體" w:hAnsi="Calibri"/>
          <w:snapToGrid/>
          <w:szCs w:val="22"/>
        </w:rPr>
      </w:pPr>
      <w:hyperlink w:anchor="_Toc181971931" w:history="1">
        <w:r w:rsidRPr="001215E5">
          <w:rPr>
            <w:rStyle w:val="af3"/>
            <w:rFonts w:hint="eastAsia"/>
          </w:rPr>
          <w:t>七、為達成第</w:t>
        </w:r>
        <w:r w:rsidRPr="001215E5">
          <w:rPr>
            <w:rStyle w:val="af3"/>
          </w:rPr>
          <w:t>2</w:t>
        </w:r>
        <w:r w:rsidRPr="001215E5">
          <w:rPr>
            <w:rStyle w:val="af3"/>
            <w:rFonts w:hint="eastAsia"/>
          </w:rPr>
          <w:t>期運輸部門溫室氣體管制方案，臺鐵公司設定</w:t>
        </w:r>
        <w:r w:rsidRPr="001215E5">
          <w:rPr>
            <w:rStyle w:val="af3"/>
          </w:rPr>
          <w:t>114</w:t>
        </w:r>
        <w:r w:rsidRPr="001215E5">
          <w:rPr>
            <w:rStyle w:val="af3"/>
            <w:rFonts w:hint="eastAsia"/>
          </w:rPr>
          <w:t>年客運量成長至</w:t>
        </w:r>
        <w:r w:rsidRPr="001215E5">
          <w:rPr>
            <w:rStyle w:val="af3"/>
          </w:rPr>
          <w:t>2.4</w:t>
        </w:r>
        <w:r w:rsidRPr="001215E5">
          <w:rPr>
            <w:rStyle w:val="af3"/>
            <w:rFonts w:hint="eastAsia"/>
          </w:rPr>
          <w:t>億人次之目標，允宜強化提升客運量能措施之實施成效</w:t>
        </w:r>
        <w:r>
          <w:rPr>
            <w:webHidden/>
          </w:rPr>
          <w:tab/>
        </w:r>
        <w:r>
          <w:rPr>
            <w:webHidden/>
          </w:rPr>
          <w:fldChar w:fldCharType="begin"/>
        </w:r>
        <w:r>
          <w:rPr>
            <w:webHidden/>
          </w:rPr>
          <w:instrText xml:space="preserve"> PAGEREF _Toc181971931 \h </w:instrText>
        </w:r>
        <w:r>
          <w:rPr>
            <w:webHidden/>
          </w:rPr>
        </w:r>
        <w:r>
          <w:rPr>
            <w:webHidden/>
          </w:rPr>
          <w:fldChar w:fldCharType="separate"/>
        </w:r>
        <w:r w:rsidR="00D54B56">
          <w:rPr>
            <w:webHidden/>
          </w:rPr>
          <w:t>15</w:t>
        </w:r>
        <w:r>
          <w:rPr>
            <w:webHidden/>
          </w:rPr>
          <w:fldChar w:fldCharType="end"/>
        </w:r>
      </w:hyperlink>
    </w:p>
    <w:p w:rsidR="00BE36BF" w:rsidRPr="004566CA" w:rsidRDefault="00BE36BF">
      <w:pPr>
        <w:pStyle w:val="24"/>
        <w:rPr>
          <w:rFonts w:ascii="Calibri" w:eastAsia="新細明體" w:hAnsi="Calibri"/>
          <w:snapToGrid/>
          <w:szCs w:val="22"/>
        </w:rPr>
      </w:pPr>
      <w:hyperlink w:anchor="_Toc181971932" w:history="1">
        <w:r w:rsidRPr="001215E5">
          <w:rPr>
            <w:rStyle w:val="af3"/>
            <w:rFonts w:hint="eastAsia"/>
          </w:rPr>
          <w:t>八、近年觀光支線旅運量未能有效提升，允宜持續研謀善策，並儘速修復集集支線及注意維護支線鐵路安全</w:t>
        </w:r>
        <w:r>
          <w:rPr>
            <w:webHidden/>
          </w:rPr>
          <w:tab/>
        </w:r>
        <w:r>
          <w:rPr>
            <w:webHidden/>
          </w:rPr>
          <w:fldChar w:fldCharType="begin"/>
        </w:r>
        <w:r>
          <w:rPr>
            <w:webHidden/>
          </w:rPr>
          <w:instrText xml:space="preserve"> PAGEREF _Toc181971932 \h </w:instrText>
        </w:r>
        <w:r>
          <w:rPr>
            <w:webHidden/>
          </w:rPr>
        </w:r>
        <w:r>
          <w:rPr>
            <w:webHidden/>
          </w:rPr>
          <w:fldChar w:fldCharType="separate"/>
        </w:r>
        <w:r w:rsidR="00D54B56">
          <w:rPr>
            <w:webHidden/>
          </w:rPr>
          <w:t>17</w:t>
        </w:r>
        <w:r>
          <w:rPr>
            <w:webHidden/>
          </w:rPr>
          <w:fldChar w:fldCharType="end"/>
        </w:r>
      </w:hyperlink>
    </w:p>
    <w:p w:rsidR="00BE36BF" w:rsidRPr="004566CA" w:rsidRDefault="00BE36BF">
      <w:pPr>
        <w:pStyle w:val="11"/>
        <w:ind w:left="487" w:hanging="487"/>
        <w:rPr>
          <w:rFonts w:ascii="Calibri" w:eastAsia="新細明體" w:hAnsi="Calibri"/>
          <w:b w:val="0"/>
          <w:snapToGrid/>
          <w:szCs w:val="22"/>
        </w:rPr>
      </w:pPr>
      <w:hyperlink w:anchor="_Toc181971933" w:history="1">
        <w:r w:rsidRPr="001215E5">
          <w:rPr>
            <w:rStyle w:val="af3"/>
            <w:rFonts w:hint="eastAsia"/>
          </w:rPr>
          <w:t>貳、營業收支部分</w:t>
        </w:r>
        <w:r>
          <w:rPr>
            <w:webHidden/>
          </w:rPr>
          <w:tab/>
        </w:r>
        <w:r>
          <w:rPr>
            <w:webHidden/>
          </w:rPr>
          <w:fldChar w:fldCharType="begin"/>
        </w:r>
        <w:r>
          <w:rPr>
            <w:webHidden/>
          </w:rPr>
          <w:instrText xml:space="preserve"> PAGEREF _Toc181971933 \h </w:instrText>
        </w:r>
        <w:r>
          <w:rPr>
            <w:webHidden/>
          </w:rPr>
        </w:r>
        <w:r>
          <w:rPr>
            <w:webHidden/>
          </w:rPr>
          <w:fldChar w:fldCharType="separate"/>
        </w:r>
        <w:r w:rsidR="00D54B56">
          <w:rPr>
            <w:webHidden/>
          </w:rPr>
          <w:t>20</w:t>
        </w:r>
        <w:r>
          <w:rPr>
            <w:webHidden/>
          </w:rPr>
          <w:fldChar w:fldCharType="end"/>
        </w:r>
      </w:hyperlink>
    </w:p>
    <w:p w:rsidR="00BE36BF" w:rsidRPr="004566CA" w:rsidRDefault="00BE36BF">
      <w:pPr>
        <w:pStyle w:val="24"/>
        <w:rPr>
          <w:rFonts w:ascii="Calibri" w:eastAsia="新細明體" w:hAnsi="Calibri"/>
          <w:snapToGrid/>
          <w:szCs w:val="22"/>
        </w:rPr>
      </w:pPr>
      <w:hyperlink w:anchor="_Toc181971934" w:history="1">
        <w:r w:rsidRPr="001215E5">
          <w:rPr>
            <w:rStyle w:val="af3"/>
            <w:rFonts w:hint="eastAsia"/>
          </w:rPr>
          <w:t>九、臺鐵公司刻規劃票價合理化方案，允宜視方案進行情形，配合調整客運收入等相關預算數</w:t>
        </w:r>
        <w:r>
          <w:rPr>
            <w:webHidden/>
          </w:rPr>
          <w:tab/>
        </w:r>
        <w:r>
          <w:rPr>
            <w:webHidden/>
          </w:rPr>
          <w:fldChar w:fldCharType="begin"/>
        </w:r>
        <w:r>
          <w:rPr>
            <w:webHidden/>
          </w:rPr>
          <w:instrText xml:space="preserve"> PAGEREF _Toc181971934 \h </w:instrText>
        </w:r>
        <w:r>
          <w:rPr>
            <w:webHidden/>
          </w:rPr>
        </w:r>
        <w:r>
          <w:rPr>
            <w:webHidden/>
          </w:rPr>
          <w:fldChar w:fldCharType="separate"/>
        </w:r>
        <w:r w:rsidR="00D54B56">
          <w:rPr>
            <w:webHidden/>
          </w:rPr>
          <w:t>20</w:t>
        </w:r>
        <w:r>
          <w:rPr>
            <w:webHidden/>
          </w:rPr>
          <w:fldChar w:fldCharType="end"/>
        </w:r>
      </w:hyperlink>
    </w:p>
    <w:p w:rsidR="00BE36BF" w:rsidRPr="004566CA" w:rsidRDefault="00BE36BF">
      <w:pPr>
        <w:pStyle w:val="24"/>
        <w:rPr>
          <w:rFonts w:ascii="Calibri" w:eastAsia="新細明體" w:hAnsi="Calibri"/>
          <w:snapToGrid/>
          <w:szCs w:val="22"/>
        </w:rPr>
      </w:pPr>
      <w:hyperlink w:anchor="_Toc181971935" w:history="1">
        <w:r w:rsidRPr="001215E5">
          <w:rPr>
            <w:rStyle w:val="af3"/>
            <w:rFonts w:hint="eastAsia"/>
          </w:rPr>
          <w:t>一０、公司化後仍全數吸收法定優待票之負擔，允宜與相關主管機關研謀因應對策，俾健全財務及永續經營</w:t>
        </w:r>
        <w:r>
          <w:rPr>
            <w:webHidden/>
          </w:rPr>
          <w:tab/>
        </w:r>
        <w:r>
          <w:rPr>
            <w:webHidden/>
          </w:rPr>
          <w:fldChar w:fldCharType="begin"/>
        </w:r>
        <w:r>
          <w:rPr>
            <w:webHidden/>
          </w:rPr>
          <w:instrText xml:space="preserve"> PAGEREF _Toc181971935 \h </w:instrText>
        </w:r>
        <w:r>
          <w:rPr>
            <w:webHidden/>
          </w:rPr>
        </w:r>
        <w:r>
          <w:rPr>
            <w:webHidden/>
          </w:rPr>
          <w:fldChar w:fldCharType="separate"/>
        </w:r>
        <w:r w:rsidR="00D54B56">
          <w:rPr>
            <w:webHidden/>
          </w:rPr>
          <w:t>21</w:t>
        </w:r>
        <w:r>
          <w:rPr>
            <w:webHidden/>
          </w:rPr>
          <w:fldChar w:fldCharType="end"/>
        </w:r>
      </w:hyperlink>
    </w:p>
    <w:p w:rsidR="00BE36BF" w:rsidRPr="004566CA" w:rsidRDefault="00BE36BF">
      <w:pPr>
        <w:pStyle w:val="24"/>
        <w:rPr>
          <w:rFonts w:ascii="Calibri" w:eastAsia="新細明體" w:hAnsi="Calibri"/>
          <w:snapToGrid/>
          <w:szCs w:val="22"/>
        </w:rPr>
      </w:pPr>
      <w:hyperlink w:anchor="_Toc181971936" w:history="1">
        <w:r w:rsidRPr="001215E5">
          <w:rPr>
            <w:rStyle w:val="af3"/>
            <w:rFonts w:hint="eastAsia"/>
          </w:rPr>
          <w:t>一一、部分鐵路立體化車站開發案件尚無具體成果，允宜積極招商，並盤點整合待開發資產規劃運用，俾持續擴大帶動開發效益</w:t>
        </w:r>
        <w:r>
          <w:rPr>
            <w:webHidden/>
          </w:rPr>
          <w:tab/>
        </w:r>
        <w:r>
          <w:rPr>
            <w:webHidden/>
          </w:rPr>
          <w:fldChar w:fldCharType="begin"/>
        </w:r>
        <w:r>
          <w:rPr>
            <w:webHidden/>
          </w:rPr>
          <w:instrText xml:space="preserve"> PAGEREF _Toc181971936 \h </w:instrText>
        </w:r>
        <w:r>
          <w:rPr>
            <w:webHidden/>
          </w:rPr>
        </w:r>
        <w:r>
          <w:rPr>
            <w:webHidden/>
          </w:rPr>
          <w:fldChar w:fldCharType="separate"/>
        </w:r>
        <w:r w:rsidR="00D54B56">
          <w:rPr>
            <w:webHidden/>
          </w:rPr>
          <w:t>24</w:t>
        </w:r>
        <w:r>
          <w:rPr>
            <w:webHidden/>
          </w:rPr>
          <w:fldChar w:fldCharType="end"/>
        </w:r>
      </w:hyperlink>
    </w:p>
    <w:p w:rsidR="00BE36BF" w:rsidRPr="004566CA" w:rsidRDefault="00BE36BF">
      <w:pPr>
        <w:pStyle w:val="11"/>
        <w:ind w:left="487" w:hanging="487"/>
        <w:rPr>
          <w:rFonts w:ascii="Calibri" w:eastAsia="新細明體" w:hAnsi="Calibri"/>
          <w:b w:val="0"/>
          <w:snapToGrid/>
          <w:szCs w:val="22"/>
        </w:rPr>
      </w:pPr>
      <w:hyperlink w:anchor="_Toc181971937" w:history="1">
        <w:r w:rsidRPr="001215E5">
          <w:rPr>
            <w:rStyle w:val="af3"/>
            <w:rFonts w:hint="eastAsia"/>
          </w:rPr>
          <w:t>參、固定資產建設、改良擴充部分</w:t>
        </w:r>
        <w:r>
          <w:rPr>
            <w:webHidden/>
          </w:rPr>
          <w:tab/>
        </w:r>
        <w:r>
          <w:rPr>
            <w:webHidden/>
          </w:rPr>
          <w:fldChar w:fldCharType="begin"/>
        </w:r>
        <w:r>
          <w:rPr>
            <w:webHidden/>
          </w:rPr>
          <w:instrText xml:space="preserve"> PAGEREF _Toc181971937 \h </w:instrText>
        </w:r>
        <w:r>
          <w:rPr>
            <w:webHidden/>
          </w:rPr>
        </w:r>
        <w:r>
          <w:rPr>
            <w:webHidden/>
          </w:rPr>
          <w:fldChar w:fldCharType="separate"/>
        </w:r>
        <w:r w:rsidR="00D54B56">
          <w:rPr>
            <w:webHidden/>
          </w:rPr>
          <w:t>27</w:t>
        </w:r>
        <w:r>
          <w:rPr>
            <w:webHidden/>
          </w:rPr>
          <w:fldChar w:fldCharType="end"/>
        </w:r>
      </w:hyperlink>
    </w:p>
    <w:p w:rsidR="00BE36BF" w:rsidRPr="004566CA" w:rsidRDefault="00BE36BF">
      <w:pPr>
        <w:pStyle w:val="24"/>
        <w:rPr>
          <w:rFonts w:ascii="Calibri" w:eastAsia="新細明體" w:hAnsi="Calibri"/>
          <w:snapToGrid/>
          <w:szCs w:val="22"/>
        </w:rPr>
      </w:pPr>
      <w:hyperlink w:anchor="_Toc181971938" w:history="1">
        <w:r w:rsidRPr="001215E5">
          <w:rPr>
            <w:rStyle w:val="af3"/>
            <w:rFonts w:hint="eastAsia"/>
          </w:rPr>
          <w:t>一二、推動鐵路安全改善相關計畫，惟部分安全績效指標未達目標，復發生多起重大傷亡意外，允待落實各項改革措施，以維鐵路公共運輸安全</w:t>
        </w:r>
        <w:r>
          <w:rPr>
            <w:webHidden/>
          </w:rPr>
          <w:tab/>
        </w:r>
        <w:r>
          <w:rPr>
            <w:webHidden/>
          </w:rPr>
          <w:fldChar w:fldCharType="begin"/>
        </w:r>
        <w:r>
          <w:rPr>
            <w:webHidden/>
          </w:rPr>
          <w:instrText xml:space="preserve"> PAGEREF _Toc181971938 \h </w:instrText>
        </w:r>
        <w:r>
          <w:rPr>
            <w:webHidden/>
          </w:rPr>
        </w:r>
        <w:r>
          <w:rPr>
            <w:webHidden/>
          </w:rPr>
          <w:fldChar w:fldCharType="separate"/>
        </w:r>
        <w:r w:rsidR="00D54B56">
          <w:rPr>
            <w:webHidden/>
          </w:rPr>
          <w:t>27</w:t>
        </w:r>
        <w:r>
          <w:rPr>
            <w:webHidden/>
          </w:rPr>
          <w:fldChar w:fldCharType="end"/>
        </w:r>
      </w:hyperlink>
    </w:p>
    <w:p w:rsidR="00BE36BF" w:rsidRPr="004566CA" w:rsidRDefault="00BE36BF">
      <w:pPr>
        <w:pStyle w:val="24"/>
        <w:rPr>
          <w:rFonts w:ascii="Calibri" w:eastAsia="新細明體" w:hAnsi="Calibri"/>
          <w:snapToGrid/>
          <w:szCs w:val="22"/>
        </w:rPr>
      </w:pPr>
      <w:hyperlink w:anchor="_Toc181971939" w:history="1">
        <w:r w:rsidRPr="001215E5">
          <w:rPr>
            <w:rStyle w:val="af3"/>
            <w:rFonts w:hint="eastAsia"/>
          </w:rPr>
          <w:t>一三、邊坡防護及預警功能尚有疏漏，允宜全面盤點改善防範於未然，並與相關機關建立聯防機制，俾強化邊坡安全管理</w:t>
        </w:r>
        <w:r>
          <w:rPr>
            <w:webHidden/>
          </w:rPr>
          <w:tab/>
        </w:r>
        <w:r>
          <w:rPr>
            <w:webHidden/>
          </w:rPr>
          <w:fldChar w:fldCharType="begin"/>
        </w:r>
        <w:r>
          <w:rPr>
            <w:webHidden/>
          </w:rPr>
          <w:instrText xml:space="preserve"> PAGEREF _Toc181971939 \h </w:instrText>
        </w:r>
        <w:r>
          <w:rPr>
            <w:webHidden/>
          </w:rPr>
        </w:r>
        <w:r>
          <w:rPr>
            <w:webHidden/>
          </w:rPr>
          <w:fldChar w:fldCharType="separate"/>
        </w:r>
        <w:r w:rsidR="00D54B56">
          <w:rPr>
            <w:webHidden/>
          </w:rPr>
          <w:t>33</w:t>
        </w:r>
        <w:r>
          <w:rPr>
            <w:webHidden/>
          </w:rPr>
          <w:fldChar w:fldCharType="end"/>
        </w:r>
      </w:hyperlink>
    </w:p>
    <w:p w:rsidR="00BE36BF" w:rsidRPr="004566CA" w:rsidRDefault="00BE36BF">
      <w:pPr>
        <w:pStyle w:val="24"/>
        <w:rPr>
          <w:rFonts w:ascii="Calibri" w:eastAsia="新細明體" w:hAnsi="Calibri"/>
          <w:snapToGrid/>
          <w:szCs w:val="22"/>
        </w:rPr>
      </w:pPr>
      <w:hyperlink w:anchor="_Toc181971940" w:history="1">
        <w:r w:rsidRPr="001215E5">
          <w:rPr>
            <w:rStyle w:val="af3"/>
            <w:rFonts w:hint="eastAsia"/>
          </w:rPr>
          <w:t>一四、為維護行車安全，並提高運輸效能，允宜追蹤控管臺鐵整體購置及汰換車輛計畫按期程交車，另配套完整訓練，俾如期如質投入營運</w:t>
        </w:r>
        <w:r>
          <w:rPr>
            <w:webHidden/>
          </w:rPr>
          <w:tab/>
        </w:r>
        <w:r>
          <w:rPr>
            <w:webHidden/>
          </w:rPr>
          <w:fldChar w:fldCharType="begin"/>
        </w:r>
        <w:r>
          <w:rPr>
            <w:webHidden/>
          </w:rPr>
          <w:instrText xml:space="preserve"> PAGEREF _Toc181971940 \h </w:instrText>
        </w:r>
        <w:r>
          <w:rPr>
            <w:webHidden/>
          </w:rPr>
        </w:r>
        <w:r>
          <w:rPr>
            <w:webHidden/>
          </w:rPr>
          <w:fldChar w:fldCharType="separate"/>
        </w:r>
        <w:r w:rsidR="00D54B56">
          <w:rPr>
            <w:webHidden/>
          </w:rPr>
          <w:t>36</w:t>
        </w:r>
        <w:r>
          <w:rPr>
            <w:webHidden/>
          </w:rPr>
          <w:fldChar w:fldCharType="end"/>
        </w:r>
      </w:hyperlink>
    </w:p>
    <w:p w:rsidR="00BE36BF" w:rsidRPr="004566CA" w:rsidRDefault="00BE36BF">
      <w:pPr>
        <w:pStyle w:val="24"/>
        <w:rPr>
          <w:rFonts w:ascii="Calibri" w:eastAsia="新細明體" w:hAnsi="Calibri"/>
          <w:snapToGrid/>
          <w:szCs w:val="22"/>
        </w:rPr>
      </w:pPr>
      <w:hyperlink w:anchor="_Toc181971941" w:history="1">
        <w:r w:rsidRPr="001215E5">
          <w:rPr>
            <w:rStyle w:val="af3"/>
            <w:rFonts w:hint="eastAsia"/>
          </w:rPr>
          <w:t>一五、「自動驗票閘門系統汰舊換新」及「臺鐵全線列車暨站務資訊顯示系統更新案」進度落後，允宜檢討改善，俾提升旅運服務品質</w:t>
        </w:r>
        <w:r>
          <w:rPr>
            <w:webHidden/>
          </w:rPr>
          <w:tab/>
        </w:r>
        <w:r>
          <w:rPr>
            <w:webHidden/>
          </w:rPr>
          <w:fldChar w:fldCharType="begin"/>
        </w:r>
        <w:r>
          <w:rPr>
            <w:webHidden/>
          </w:rPr>
          <w:instrText xml:space="preserve"> PAGEREF _Toc181971941 \h </w:instrText>
        </w:r>
        <w:r>
          <w:rPr>
            <w:webHidden/>
          </w:rPr>
        </w:r>
        <w:r>
          <w:rPr>
            <w:webHidden/>
          </w:rPr>
          <w:fldChar w:fldCharType="separate"/>
        </w:r>
        <w:r w:rsidR="00D54B56">
          <w:rPr>
            <w:webHidden/>
          </w:rPr>
          <w:t>39</w:t>
        </w:r>
        <w:r>
          <w:rPr>
            <w:webHidden/>
          </w:rPr>
          <w:fldChar w:fldCharType="end"/>
        </w:r>
      </w:hyperlink>
    </w:p>
    <w:p w:rsidR="00BE36BF" w:rsidRPr="004566CA" w:rsidRDefault="00BE36BF">
      <w:pPr>
        <w:pStyle w:val="24"/>
        <w:rPr>
          <w:rFonts w:ascii="Calibri" w:eastAsia="新細明體" w:hAnsi="Calibri"/>
          <w:snapToGrid/>
          <w:szCs w:val="22"/>
        </w:rPr>
      </w:pPr>
      <w:hyperlink w:anchor="_Toc181971942" w:history="1">
        <w:r w:rsidRPr="001215E5">
          <w:rPr>
            <w:rStyle w:val="af3"/>
            <w:rFonts w:hint="eastAsia"/>
          </w:rPr>
          <w:t>一六、辦理富岡訓練所新建工程，惟執行情形未如預期，允宜強化進度管並積極辦理，俾如期提供員工訓練所需場所及設施</w:t>
        </w:r>
        <w:r>
          <w:rPr>
            <w:webHidden/>
          </w:rPr>
          <w:tab/>
        </w:r>
        <w:r>
          <w:rPr>
            <w:webHidden/>
          </w:rPr>
          <w:fldChar w:fldCharType="begin"/>
        </w:r>
        <w:r>
          <w:rPr>
            <w:webHidden/>
          </w:rPr>
          <w:instrText xml:space="preserve"> PAGEREF _Toc181971942 \h </w:instrText>
        </w:r>
        <w:r>
          <w:rPr>
            <w:webHidden/>
          </w:rPr>
        </w:r>
        <w:r>
          <w:rPr>
            <w:webHidden/>
          </w:rPr>
          <w:fldChar w:fldCharType="separate"/>
        </w:r>
        <w:r w:rsidR="00D54B56">
          <w:rPr>
            <w:webHidden/>
          </w:rPr>
          <w:t>41</w:t>
        </w:r>
        <w:r>
          <w:rPr>
            <w:webHidden/>
          </w:rPr>
          <w:fldChar w:fldCharType="end"/>
        </w:r>
      </w:hyperlink>
    </w:p>
    <w:p w:rsidR="00A50915" w:rsidRPr="003F650F" w:rsidRDefault="00A50915" w:rsidP="0023017B">
      <w:pPr>
        <w:pStyle w:val="24"/>
        <w:rPr>
          <w:color w:val="FF0000"/>
        </w:rPr>
        <w:sectPr w:rsidR="00A50915" w:rsidRPr="003F650F" w:rsidSect="00C533F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3F650F">
        <w:rPr>
          <w:color w:val="FF0000"/>
        </w:rPr>
        <w:fldChar w:fldCharType="end"/>
      </w:r>
    </w:p>
    <w:p w:rsidR="000752FE" w:rsidRPr="00DD7682" w:rsidRDefault="00DD7682" w:rsidP="000752FE">
      <w:pPr>
        <w:pStyle w:val="aa"/>
        <w:rPr>
          <w:rFonts w:hint="eastAsia"/>
          <w:spacing w:val="-2"/>
        </w:rPr>
      </w:pPr>
      <w:bookmarkStart w:id="1" w:name="_Toc338354636"/>
      <w:r w:rsidRPr="00DD7682">
        <w:rPr>
          <w:rFonts w:hint="eastAsia"/>
          <w:spacing w:val="-2"/>
        </w:rPr>
        <w:lastRenderedPageBreak/>
        <w:t>國營臺灣鐵路股份有限公司</w:t>
      </w:r>
      <w:r w:rsidR="008972E9">
        <w:rPr>
          <w:rFonts w:hint="eastAsia"/>
          <w:spacing w:val="-2"/>
        </w:rPr>
        <w:t>1</w:t>
      </w:r>
      <w:r w:rsidR="008972E9">
        <w:rPr>
          <w:spacing w:val="-2"/>
        </w:rPr>
        <w:t>14</w:t>
      </w:r>
      <w:r w:rsidRPr="00DD7682">
        <w:rPr>
          <w:rFonts w:hint="eastAsia"/>
          <w:spacing w:val="-2"/>
        </w:rPr>
        <w:t>年度營業預算評估報告</w:t>
      </w:r>
    </w:p>
    <w:p w:rsidR="00E21B11" w:rsidRPr="00D6364F" w:rsidRDefault="00D03F85" w:rsidP="00D6364F">
      <w:pPr>
        <w:adjustRightInd w:val="0"/>
        <w:ind w:leftChars="0" w:left="0" w:firstLine="566"/>
        <w:rPr>
          <w:rFonts w:hint="eastAsia"/>
        </w:rPr>
      </w:pPr>
      <w:r w:rsidRPr="00D6364F">
        <w:rPr>
          <w:rFonts w:hint="eastAsia"/>
        </w:rPr>
        <w:t>國營</w:t>
      </w:r>
      <w:r w:rsidR="00CE3AA2">
        <w:rPr>
          <w:rFonts w:hint="eastAsia"/>
        </w:rPr>
        <w:t>臺</w:t>
      </w:r>
      <w:r w:rsidRPr="00D6364F">
        <w:rPr>
          <w:rFonts w:hint="eastAsia"/>
        </w:rPr>
        <w:t>灣鐵路股份有限公司設置條例</w:t>
      </w:r>
      <w:r w:rsidR="00E204B4">
        <w:rPr>
          <w:rFonts w:hint="eastAsia"/>
        </w:rPr>
        <w:t>(以下簡稱</w:t>
      </w:r>
      <w:r w:rsidR="00E204B4" w:rsidRPr="000065F9">
        <w:rPr>
          <w:rFonts w:hint="eastAsia"/>
        </w:rPr>
        <w:t>臺鐵公司條例</w:t>
      </w:r>
      <w:r w:rsidR="00E204B4">
        <w:rPr>
          <w:rFonts w:hint="eastAsia"/>
        </w:rPr>
        <w:t>)</w:t>
      </w:r>
      <w:r w:rsidRPr="00D6364F">
        <w:rPr>
          <w:rFonts w:hint="eastAsia"/>
        </w:rPr>
        <w:t>於111年6月22日公布</w:t>
      </w:r>
      <w:r w:rsidR="006B255B">
        <w:rPr>
          <w:rFonts w:hint="eastAsia"/>
        </w:rPr>
        <w:t>，</w:t>
      </w:r>
      <w:r w:rsidR="006B255B" w:rsidRPr="006B255B">
        <w:rPr>
          <w:rFonts w:hint="eastAsia"/>
        </w:rPr>
        <w:t>定自</w:t>
      </w:r>
      <w:r w:rsidR="006B255B">
        <w:rPr>
          <w:rFonts w:hint="eastAsia"/>
        </w:rPr>
        <w:t>113</w:t>
      </w:r>
      <w:r w:rsidR="006B255B" w:rsidRPr="006B255B">
        <w:rPr>
          <w:rFonts w:hint="eastAsia"/>
        </w:rPr>
        <w:t>年</w:t>
      </w:r>
      <w:r w:rsidR="006B255B">
        <w:rPr>
          <w:rFonts w:hint="eastAsia"/>
        </w:rPr>
        <w:t>1</w:t>
      </w:r>
      <w:r w:rsidR="006B255B" w:rsidRPr="006B255B">
        <w:rPr>
          <w:rFonts w:hint="eastAsia"/>
        </w:rPr>
        <w:t>月</w:t>
      </w:r>
      <w:r w:rsidR="006B255B">
        <w:rPr>
          <w:rFonts w:hint="eastAsia"/>
        </w:rPr>
        <w:t>1</w:t>
      </w:r>
      <w:r w:rsidR="006B255B" w:rsidRPr="006B255B">
        <w:rPr>
          <w:rFonts w:hint="eastAsia"/>
        </w:rPr>
        <w:t>日施行</w:t>
      </w:r>
      <w:r w:rsidRPr="00D6364F">
        <w:rPr>
          <w:rFonts w:hint="eastAsia"/>
        </w:rPr>
        <w:t>，</w:t>
      </w:r>
      <w:r w:rsidR="00780F3E">
        <w:rPr>
          <w:rFonts w:hint="eastAsia"/>
        </w:rPr>
        <w:t>爰</w:t>
      </w:r>
      <w:r w:rsidR="0067537B">
        <w:rPr>
          <w:rFonts w:hint="eastAsia"/>
        </w:rPr>
        <w:t>臺灣鐵路管理局</w:t>
      </w:r>
      <w:r w:rsidR="00907776">
        <w:rPr>
          <w:rFonts w:hint="eastAsia"/>
        </w:rPr>
        <w:t>（以下簡稱臺鐵局）</w:t>
      </w:r>
      <w:r w:rsidR="0067537B">
        <w:rPr>
          <w:rFonts w:hint="eastAsia"/>
        </w:rPr>
        <w:t>自113年度起改制為</w:t>
      </w:r>
      <w:r w:rsidR="0067537B" w:rsidRPr="00D6364F">
        <w:rPr>
          <w:rFonts w:hint="eastAsia"/>
        </w:rPr>
        <w:t>國營</w:t>
      </w:r>
      <w:r w:rsidR="0067537B">
        <w:rPr>
          <w:rFonts w:hint="eastAsia"/>
        </w:rPr>
        <w:t>臺</w:t>
      </w:r>
      <w:r w:rsidR="0067537B" w:rsidRPr="00D6364F">
        <w:rPr>
          <w:rFonts w:hint="eastAsia"/>
        </w:rPr>
        <w:t>灣鐵路股份有限公司</w:t>
      </w:r>
      <w:r w:rsidRPr="00D6364F">
        <w:rPr>
          <w:rFonts w:hint="eastAsia"/>
        </w:rPr>
        <w:t>(以下</w:t>
      </w:r>
      <w:r w:rsidR="0067537B">
        <w:rPr>
          <w:rFonts w:hint="eastAsia"/>
        </w:rPr>
        <w:t>簡稱</w:t>
      </w:r>
      <w:r w:rsidR="00CE3AA2">
        <w:rPr>
          <w:rFonts w:hint="eastAsia"/>
        </w:rPr>
        <w:t>臺</w:t>
      </w:r>
      <w:r w:rsidRPr="00D6364F">
        <w:rPr>
          <w:rFonts w:hint="eastAsia"/>
        </w:rPr>
        <w:t>鐵</w:t>
      </w:r>
      <w:r w:rsidR="00907776">
        <w:rPr>
          <w:rFonts w:hint="eastAsia"/>
        </w:rPr>
        <w:t>公司</w:t>
      </w:r>
      <w:r w:rsidRPr="00D6364F">
        <w:rPr>
          <w:rFonts w:hint="eastAsia"/>
        </w:rPr>
        <w:t>)，並本企業化經營原則，以發展健全之國營鐵路事業</w:t>
      </w:r>
      <w:r w:rsidR="00E21B11" w:rsidRPr="00D6364F">
        <w:rPr>
          <w:rFonts w:hAnsi="標楷體" w:hint="eastAsia"/>
        </w:rPr>
        <w:t>。</w:t>
      </w:r>
      <w:r w:rsidR="006953EE" w:rsidRPr="00D6364F">
        <w:rPr>
          <w:rFonts w:hAnsi="標楷體" w:hint="eastAsia"/>
        </w:rPr>
        <w:t>臺鐵</w:t>
      </w:r>
      <w:r w:rsidR="00434EE7">
        <w:rPr>
          <w:rFonts w:hAnsi="標楷體" w:hint="eastAsia"/>
        </w:rPr>
        <w:t>公司</w:t>
      </w:r>
      <w:r w:rsidR="00EE231D">
        <w:rPr>
          <w:rFonts w:hAnsi="標楷體"/>
        </w:rPr>
        <w:t>114</w:t>
      </w:r>
      <w:r w:rsidR="00E21B11" w:rsidRPr="00D6364F">
        <w:rPr>
          <w:rFonts w:hAnsi="標楷體" w:hint="eastAsia"/>
        </w:rPr>
        <w:t>年度預算案編列</w:t>
      </w:r>
      <w:r w:rsidR="006953EE" w:rsidRPr="00D6364F">
        <w:rPr>
          <w:rFonts w:hAnsi="標楷體" w:hint="eastAsia"/>
        </w:rPr>
        <w:t>營業收入</w:t>
      </w:r>
      <w:r w:rsidR="002D3EB2">
        <w:rPr>
          <w:rFonts w:hAnsi="標楷體"/>
        </w:rPr>
        <w:t>351</w:t>
      </w:r>
      <w:r w:rsidR="006953EE" w:rsidRPr="00D6364F">
        <w:rPr>
          <w:rFonts w:hAnsi="標楷體" w:hint="eastAsia"/>
        </w:rPr>
        <w:t>億</w:t>
      </w:r>
      <w:r w:rsidR="006242CA" w:rsidRPr="00D6364F">
        <w:rPr>
          <w:rFonts w:hAnsi="標楷體" w:hint="eastAsia"/>
        </w:rPr>
        <w:t>7</w:t>
      </w:r>
      <w:r w:rsidR="002D3EB2">
        <w:rPr>
          <w:rFonts w:hAnsi="標楷體"/>
        </w:rPr>
        <w:t>,867</w:t>
      </w:r>
      <w:r w:rsidR="006953EE" w:rsidRPr="00D6364F">
        <w:rPr>
          <w:rFonts w:hAnsi="標楷體" w:hint="eastAsia"/>
        </w:rPr>
        <w:t>萬</w:t>
      </w:r>
      <w:r w:rsidR="002D3EB2">
        <w:rPr>
          <w:rFonts w:hAnsi="標楷體" w:hint="eastAsia"/>
        </w:rPr>
        <w:t>1</w:t>
      </w:r>
      <w:r w:rsidR="00BD0B27" w:rsidRPr="00D6364F">
        <w:rPr>
          <w:rFonts w:hAnsi="標楷體" w:hint="eastAsia"/>
        </w:rPr>
        <w:t>千</w:t>
      </w:r>
      <w:r w:rsidR="006953EE" w:rsidRPr="00D6364F">
        <w:rPr>
          <w:rFonts w:hAnsi="標楷體" w:hint="eastAsia"/>
        </w:rPr>
        <w:t>元，營業成本</w:t>
      </w:r>
      <w:r w:rsidR="002D3EB2">
        <w:rPr>
          <w:rFonts w:hAnsi="標楷體"/>
        </w:rPr>
        <w:t>407</w:t>
      </w:r>
      <w:r w:rsidR="006953EE" w:rsidRPr="00D6364F">
        <w:rPr>
          <w:rFonts w:hAnsi="標楷體" w:hint="eastAsia"/>
        </w:rPr>
        <w:t>億</w:t>
      </w:r>
      <w:r w:rsidR="002D3EB2">
        <w:rPr>
          <w:rFonts w:hAnsi="標楷體"/>
        </w:rPr>
        <w:t>6,893</w:t>
      </w:r>
      <w:r w:rsidR="006953EE" w:rsidRPr="00D6364F">
        <w:rPr>
          <w:rFonts w:hAnsi="標楷體" w:hint="eastAsia"/>
        </w:rPr>
        <w:t>萬</w:t>
      </w:r>
      <w:r w:rsidR="002D3EB2">
        <w:rPr>
          <w:rFonts w:hAnsi="標楷體" w:hint="eastAsia"/>
        </w:rPr>
        <w:t>2千</w:t>
      </w:r>
      <w:r w:rsidR="006953EE" w:rsidRPr="00D6364F">
        <w:rPr>
          <w:rFonts w:hAnsi="標楷體" w:hint="eastAsia"/>
        </w:rPr>
        <w:t>元，營業費用</w:t>
      </w:r>
      <w:r w:rsidR="002D3EB2">
        <w:rPr>
          <w:rFonts w:hAnsi="標楷體"/>
        </w:rPr>
        <w:t>21</w:t>
      </w:r>
      <w:r w:rsidR="006953EE" w:rsidRPr="00D6364F">
        <w:rPr>
          <w:rFonts w:hAnsi="標楷體" w:hint="eastAsia"/>
        </w:rPr>
        <w:t>億</w:t>
      </w:r>
      <w:r w:rsidR="002D3EB2">
        <w:rPr>
          <w:rFonts w:hAnsi="標楷體" w:hint="eastAsia"/>
        </w:rPr>
        <w:t>5</w:t>
      </w:r>
      <w:r w:rsidR="002D3EB2">
        <w:rPr>
          <w:rFonts w:hAnsi="標楷體"/>
        </w:rPr>
        <w:t>,153</w:t>
      </w:r>
      <w:r w:rsidR="006953EE" w:rsidRPr="00D6364F">
        <w:rPr>
          <w:rFonts w:hAnsi="標楷體" w:hint="eastAsia"/>
        </w:rPr>
        <w:t>萬</w:t>
      </w:r>
      <w:r w:rsidR="002D3EB2">
        <w:rPr>
          <w:rFonts w:hAnsi="標楷體" w:hint="eastAsia"/>
        </w:rPr>
        <w:t>4</w:t>
      </w:r>
      <w:r w:rsidR="006953EE" w:rsidRPr="00D6364F">
        <w:rPr>
          <w:rFonts w:hAnsi="標楷體" w:hint="eastAsia"/>
        </w:rPr>
        <w:t>千元</w:t>
      </w:r>
      <w:r w:rsidR="00E21B11" w:rsidRPr="00D6364F">
        <w:rPr>
          <w:rFonts w:hAnsi="標楷體" w:hint="eastAsia"/>
        </w:rPr>
        <w:t>，營業</w:t>
      </w:r>
      <w:r w:rsidR="008E796D" w:rsidRPr="00D6364F">
        <w:rPr>
          <w:rFonts w:hAnsi="標楷體" w:hint="eastAsia"/>
        </w:rPr>
        <w:t>損失</w:t>
      </w:r>
      <w:r w:rsidR="002D3EB2">
        <w:rPr>
          <w:rFonts w:hAnsi="標楷體"/>
        </w:rPr>
        <w:t>77</w:t>
      </w:r>
      <w:r w:rsidR="00E21B11" w:rsidRPr="00D6364F">
        <w:rPr>
          <w:rFonts w:hAnsi="標楷體" w:hint="eastAsia"/>
        </w:rPr>
        <w:t>億</w:t>
      </w:r>
      <w:r w:rsidR="002D3EB2">
        <w:rPr>
          <w:rFonts w:hAnsi="標楷體"/>
        </w:rPr>
        <w:t>4,179</w:t>
      </w:r>
      <w:r w:rsidR="00E21B11" w:rsidRPr="00D6364F">
        <w:rPr>
          <w:rFonts w:hAnsi="標楷體" w:hint="eastAsia"/>
        </w:rPr>
        <w:t>萬</w:t>
      </w:r>
      <w:r w:rsidR="002D3EB2">
        <w:rPr>
          <w:rFonts w:hAnsi="標楷體" w:hint="eastAsia"/>
        </w:rPr>
        <w:t>5</w:t>
      </w:r>
      <w:r w:rsidR="00E21B11" w:rsidRPr="00D6364F">
        <w:rPr>
          <w:rFonts w:hAnsi="標楷體" w:hint="eastAsia"/>
        </w:rPr>
        <w:t>千元，本期</w:t>
      </w:r>
      <w:r w:rsidR="006953EE" w:rsidRPr="00D6364F">
        <w:rPr>
          <w:rFonts w:hAnsi="標楷體" w:hint="eastAsia"/>
        </w:rPr>
        <w:t>淨損</w:t>
      </w:r>
      <w:r w:rsidR="002D3EB2">
        <w:rPr>
          <w:rFonts w:hAnsi="標楷體"/>
        </w:rPr>
        <w:t>86</w:t>
      </w:r>
      <w:r w:rsidR="006953EE" w:rsidRPr="00D6364F">
        <w:rPr>
          <w:rFonts w:hAnsi="標楷體" w:hint="eastAsia"/>
        </w:rPr>
        <w:t>億</w:t>
      </w:r>
      <w:r w:rsidR="002D3EB2">
        <w:rPr>
          <w:rFonts w:hAnsi="標楷體"/>
        </w:rPr>
        <w:t>8,970</w:t>
      </w:r>
      <w:r w:rsidR="006953EE" w:rsidRPr="00D6364F">
        <w:rPr>
          <w:rFonts w:hAnsi="標楷體" w:hint="eastAsia"/>
        </w:rPr>
        <w:t>萬元</w:t>
      </w:r>
      <w:r w:rsidR="00E21B11" w:rsidRPr="00D6364F">
        <w:rPr>
          <w:rFonts w:hAnsi="標楷體" w:hint="eastAsia"/>
        </w:rPr>
        <w:t>，較</w:t>
      </w:r>
      <w:r w:rsidR="002D3EB2">
        <w:rPr>
          <w:rFonts w:hAnsi="標楷體"/>
        </w:rPr>
        <w:t>113</w:t>
      </w:r>
      <w:r w:rsidR="00E21B11" w:rsidRPr="00D6364F">
        <w:rPr>
          <w:rFonts w:hAnsi="標楷體" w:hint="eastAsia"/>
        </w:rPr>
        <w:t>年度預算</w:t>
      </w:r>
      <w:r w:rsidR="002D3EB2">
        <w:rPr>
          <w:rFonts w:hAnsi="標楷體" w:hint="eastAsia"/>
        </w:rPr>
        <w:t>案</w:t>
      </w:r>
      <w:r w:rsidR="00E21B11" w:rsidRPr="00D6364F">
        <w:rPr>
          <w:rFonts w:hAnsi="標楷體" w:hint="eastAsia"/>
        </w:rPr>
        <w:t>淨</w:t>
      </w:r>
      <w:r w:rsidR="006953EE" w:rsidRPr="00D6364F">
        <w:rPr>
          <w:rFonts w:hAnsi="標楷體" w:hint="eastAsia"/>
        </w:rPr>
        <w:t>損</w:t>
      </w:r>
      <w:r w:rsidR="004D7BEB" w:rsidRPr="00D6364F">
        <w:rPr>
          <w:rFonts w:hAnsi="標楷體" w:hint="eastAsia"/>
        </w:rPr>
        <w:t>增加</w:t>
      </w:r>
      <w:r w:rsidR="002D3EB2">
        <w:rPr>
          <w:rFonts w:hAnsi="標楷體"/>
        </w:rPr>
        <w:t>11</w:t>
      </w:r>
      <w:r w:rsidR="008E796D" w:rsidRPr="00D6364F">
        <w:rPr>
          <w:rFonts w:hAnsi="標楷體" w:hint="eastAsia"/>
        </w:rPr>
        <w:t>億</w:t>
      </w:r>
      <w:r w:rsidR="002D3EB2">
        <w:rPr>
          <w:rFonts w:hAnsi="標楷體"/>
        </w:rPr>
        <w:t>9,743</w:t>
      </w:r>
      <w:r w:rsidR="00E21B11" w:rsidRPr="00D6364F">
        <w:rPr>
          <w:rFonts w:hAnsi="標楷體" w:hint="eastAsia"/>
        </w:rPr>
        <w:t>萬</w:t>
      </w:r>
      <w:r w:rsidR="006242CA" w:rsidRPr="00D6364F">
        <w:rPr>
          <w:rFonts w:hAnsi="標楷體" w:hint="eastAsia"/>
        </w:rPr>
        <w:t>2</w:t>
      </w:r>
      <w:r w:rsidR="00E21B11" w:rsidRPr="00D6364F">
        <w:rPr>
          <w:rFonts w:hAnsi="標楷體" w:hint="eastAsia"/>
        </w:rPr>
        <w:t>千元（</w:t>
      </w:r>
      <w:r w:rsidR="004D7BEB" w:rsidRPr="00D6364F">
        <w:rPr>
          <w:rFonts w:hAnsi="標楷體" w:hint="eastAsia"/>
        </w:rPr>
        <w:t>增</w:t>
      </w:r>
      <w:r w:rsidR="00E21B11" w:rsidRPr="00D6364F">
        <w:rPr>
          <w:rFonts w:hAnsi="標楷體" w:hint="eastAsia"/>
        </w:rPr>
        <w:t>幅</w:t>
      </w:r>
      <w:r w:rsidR="002D3EB2">
        <w:rPr>
          <w:rFonts w:hAnsi="標楷體"/>
        </w:rPr>
        <w:t>15.98</w:t>
      </w:r>
      <w:r w:rsidR="00E21B11" w:rsidRPr="00D6364F">
        <w:rPr>
          <w:rFonts w:hAnsi="標楷體" w:hint="eastAsia"/>
        </w:rPr>
        <w:t>%）</w:t>
      </w:r>
      <w:r w:rsidR="00036084" w:rsidRPr="00D6364F">
        <w:rPr>
          <w:rFonts w:hAnsi="標楷體" w:hint="eastAsia"/>
        </w:rPr>
        <w:t>。</w:t>
      </w:r>
      <w:r w:rsidR="00E21B11" w:rsidRPr="00D6364F">
        <w:rPr>
          <w:rFonts w:hAnsi="標楷體" w:hint="eastAsia"/>
          <w:w w:val="98"/>
        </w:rPr>
        <w:t>謹就</w:t>
      </w:r>
      <w:r w:rsidR="000C5BD5">
        <w:rPr>
          <w:rFonts w:hAnsi="標楷體" w:hint="eastAsia"/>
          <w:w w:val="98"/>
        </w:rPr>
        <w:t>臺鐵</w:t>
      </w:r>
      <w:r w:rsidR="00434EE7">
        <w:rPr>
          <w:rFonts w:hAnsi="標楷體" w:hint="eastAsia"/>
          <w:w w:val="98"/>
        </w:rPr>
        <w:t>公司</w:t>
      </w:r>
      <w:r w:rsidR="002D3EB2">
        <w:rPr>
          <w:rFonts w:hAnsi="標楷體"/>
          <w:w w:val="98"/>
        </w:rPr>
        <w:t>114</w:t>
      </w:r>
      <w:r w:rsidR="00E21B11" w:rsidRPr="00D6364F">
        <w:rPr>
          <w:rFonts w:hAnsi="標楷體" w:hint="eastAsia"/>
          <w:w w:val="98"/>
        </w:rPr>
        <w:t>年度營業預算案評估如下</w:t>
      </w:r>
      <w:r w:rsidR="006953EE" w:rsidRPr="00D6364F">
        <w:rPr>
          <w:rFonts w:hAnsi="標楷體" w:hint="eastAsia"/>
          <w:w w:val="98"/>
        </w:rPr>
        <w:t>：</w:t>
      </w:r>
    </w:p>
    <w:p w:rsidR="000752FE" w:rsidRPr="00A45DE2" w:rsidRDefault="000752FE" w:rsidP="000752FE">
      <w:pPr>
        <w:pStyle w:val="144"/>
        <w:ind w:left="567" w:hanging="567"/>
        <w:rPr>
          <w:rFonts w:hint="eastAsia"/>
        </w:rPr>
      </w:pPr>
      <w:bookmarkStart w:id="2" w:name="_Toc58643803"/>
      <w:bookmarkStart w:id="3" w:name="_Toc58645592"/>
      <w:bookmarkStart w:id="4" w:name="_Toc58646210"/>
      <w:bookmarkStart w:id="5" w:name="_Toc61147922"/>
      <w:bookmarkStart w:id="6" w:name="_Toc93770450"/>
      <w:bookmarkStart w:id="7" w:name="_Toc464659947"/>
      <w:bookmarkStart w:id="8" w:name="_Toc464660054"/>
      <w:bookmarkStart w:id="9" w:name="_Toc181971924"/>
      <w:r w:rsidRPr="00A45DE2">
        <w:rPr>
          <w:rFonts w:hint="eastAsia"/>
        </w:rPr>
        <w:t>壹、</w:t>
      </w:r>
      <w:bookmarkEnd w:id="2"/>
      <w:bookmarkEnd w:id="3"/>
      <w:bookmarkEnd w:id="4"/>
      <w:bookmarkEnd w:id="5"/>
      <w:bookmarkEnd w:id="6"/>
      <w:r w:rsidRPr="00A45DE2">
        <w:rPr>
          <w:rFonts w:hint="eastAsia"/>
        </w:rPr>
        <w:t>業務經營部分</w:t>
      </w:r>
      <w:bookmarkEnd w:id="7"/>
      <w:bookmarkEnd w:id="8"/>
      <w:bookmarkEnd w:id="9"/>
    </w:p>
    <w:p w:rsidR="00981733" w:rsidRDefault="00981733" w:rsidP="00BF254D">
      <w:pPr>
        <w:pStyle w:val="14"/>
        <w:ind w:left="567" w:hanging="567"/>
      </w:pPr>
      <w:bookmarkStart w:id="10" w:name="_Toc58645593"/>
      <w:bookmarkStart w:id="11" w:name="_Toc58646211"/>
      <w:bookmarkStart w:id="12" w:name="_Toc61147923"/>
      <w:bookmarkStart w:id="13" w:name="_Toc93770451"/>
      <w:bookmarkStart w:id="14" w:name="_Toc464659949"/>
      <w:bookmarkStart w:id="15" w:name="_Toc464660056"/>
      <w:bookmarkStart w:id="16" w:name="_Toc343154953"/>
      <w:bookmarkStart w:id="17" w:name="_Toc109763724"/>
      <w:bookmarkStart w:id="18" w:name="_Toc53731294"/>
      <w:bookmarkStart w:id="19" w:name="_Toc109658028"/>
      <w:bookmarkStart w:id="20" w:name="_Toc117349514"/>
      <w:bookmarkStart w:id="21" w:name="_Toc175043871"/>
      <w:bookmarkStart w:id="22" w:name="_Toc174959205"/>
      <w:bookmarkStart w:id="23" w:name="_Toc181971925"/>
      <w:r>
        <w:t>一、公司化</w:t>
      </w:r>
      <w:r>
        <w:rPr>
          <w:rFonts w:hint="eastAsia"/>
        </w:rPr>
        <w:t>後</w:t>
      </w:r>
      <w:r w:rsidRPr="00530F53">
        <w:rPr>
          <w:rFonts w:hint="eastAsia"/>
        </w:rPr>
        <w:t>已減輕臺鐵局既存債務利息費用及舊制退撫金負擔</w:t>
      </w:r>
      <w:r>
        <w:rPr>
          <w:rFonts w:hint="eastAsia"/>
        </w:rPr>
        <w:t>，惟仍持續虧損，允宜研謀提升營運績效</w:t>
      </w:r>
      <w:bookmarkEnd w:id="23"/>
    </w:p>
    <w:p w:rsidR="00981733" w:rsidRDefault="00981733" w:rsidP="00360B68">
      <w:pPr>
        <w:ind w:left="566" w:firstLine="566"/>
        <w:rPr>
          <w:rFonts w:hAnsi="標楷體"/>
        </w:rPr>
      </w:pPr>
      <w:r w:rsidRPr="00D6364F">
        <w:rPr>
          <w:rFonts w:hAnsi="標楷體" w:hint="eastAsia"/>
        </w:rPr>
        <w:t>臺鐵</w:t>
      </w:r>
      <w:r>
        <w:rPr>
          <w:rFonts w:hAnsi="標楷體" w:hint="eastAsia"/>
        </w:rPr>
        <w:t>公司化後</w:t>
      </w:r>
      <w:r w:rsidRPr="00935187">
        <w:rPr>
          <w:rFonts w:hAnsi="標楷體" w:hint="eastAsia"/>
        </w:rPr>
        <w:t>預期連續兩年</w:t>
      </w:r>
      <w:r>
        <w:rPr>
          <w:rFonts w:hAnsi="標楷體" w:hint="eastAsia"/>
        </w:rPr>
        <w:t>均為虧損，1</w:t>
      </w:r>
      <w:r>
        <w:rPr>
          <w:rFonts w:hAnsi="標楷體"/>
        </w:rPr>
        <w:t>13</w:t>
      </w:r>
      <w:r>
        <w:rPr>
          <w:rFonts w:hAnsi="標楷體" w:hint="eastAsia"/>
        </w:rPr>
        <w:t>及</w:t>
      </w:r>
      <w:r>
        <w:rPr>
          <w:rFonts w:hAnsi="標楷體"/>
        </w:rPr>
        <w:t>114</w:t>
      </w:r>
      <w:r w:rsidRPr="00D6364F">
        <w:rPr>
          <w:rFonts w:hAnsi="標楷體" w:hint="eastAsia"/>
        </w:rPr>
        <w:t>年度預算案</w:t>
      </w:r>
      <w:r>
        <w:rPr>
          <w:rFonts w:hAnsi="標楷體" w:hint="eastAsia"/>
        </w:rPr>
        <w:t>本期</w:t>
      </w:r>
      <w:r w:rsidRPr="00D6364F">
        <w:rPr>
          <w:rFonts w:hAnsi="標楷體" w:hint="eastAsia"/>
        </w:rPr>
        <w:t>淨損</w:t>
      </w:r>
      <w:r>
        <w:rPr>
          <w:rFonts w:hAnsi="標楷體" w:hint="eastAsia"/>
        </w:rPr>
        <w:t>7</w:t>
      </w:r>
      <w:r>
        <w:rPr>
          <w:rFonts w:hAnsi="標楷體"/>
        </w:rPr>
        <w:t>4</w:t>
      </w:r>
      <w:r>
        <w:rPr>
          <w:rFonts w:hAnsi="標楷體" w:hint="eastAsia"/>
        </w:rPr>
        <w:t>億9</w:t>
      </w:r>
      <w:r>
        <w:rPr>
          <w:rFonts w:hAnsi="標楷體"/>
        </w:rPr>
        <w:t>,226</w:t>
      </w:r>
      <w:r>
        <w:rPr>
          <w:rFonts w:hAnsi="標楷體" w:hint="eastAsia"/>
        </w:rPr>
        <w:t>萬8千元及</w:t>
      </w:r>
      <w:r>
        <w:rPr>
          <w:rFonts w:hAnsi="標楷體"/>
        </w:rPr>
        <w:t>86</w:t>
      </w:r>
      <w:r w:rsidRPr="00D6364F">
        <w:rPr>
          <w:rFonts w:hAnsi="標楷體" w:hint="eastAsia"/>
        </w:rPr>
        <w:t>億</w:t>
      </w:r>
      <w:r>
        <w:rPr>
          <w:rFonts w:hAnsi="標楷體"/>
        </w:rPr>
        <w:t>8,970</w:t>
      </w:r>
      <w:r w:rsidRPr="00D6364F">
        <w:rPr>
          <w:rFonts w:hAnsi="標楷體" w:hint="eastAsia"/>
        </w:rPr>
        <w:t>萬元</w:t>
      </w:r>
      <w:r>
        <w:rPr>
          <w:rFonts w:hAnsi="標楷體" w:hint="eastAsia"/>
        </w:rPr>
        <w:t>，容待研謀提升營運績效。經查：</w:t>
      </w:r>
    </w:p>
    <w:p w:rsidR="00981733" w:rsidRPr="000065F9" w:rsidRDefault="00981733" w:rsidP="00F02DA0">
      <w:pPr>
        <w:pStyle w:val="a5"/>
        <w:ind w:left="849" w:hanging="283"/>
        <w:rPr>
          <w:b/>
        </w:rPr>
      </w:pPr>
      <w:r w:rsidRPr="00FD2F18">
        <w:rPr>
          <w:rFonts w:hint="eastAsia"/>
          <w:b/>
        </w:rPr>
        <w:t>(一</w:t>
      </w:r>
      <w:r w:rsidRPr="00FD2F18">
        <w:rPr>
          <w:b/>
        </w:rPr>
        <w:t>)</w:t>
      </w:r>
      <w:r>
        <w:rPr>
          <w:rFonts w:hint="eastAsia"/>
          <w:b/>
        </w:rPr>
        <w:t>臺鐵公司化後已減輕臺鐵局既存債務利息費用及</w:t>
      </w:r>
      <w:r w:rsidRPr="007A13F8">
        <w:rPr>
          <w:rFonts w:hint="eastAsia"/>
          <w:b/>
        </w:rPr>
        <w:t>舊制退撫金</w:t>
      </w:r>
      <w:r>
        <w:rPr>
          <w:rFonts w:hint="eastAsia"/>
          <w:b/>
        </w:rPr>
        <w:t>負擔</w:t>
      </w:r>
    </w:p>
    <w:p w:rsidR="00981733" w:rsidRDefault="00981733" w:rsidP="00C237A6">
      <w:pPr>
        <w:pStyle w:val="22"/>
        <w:ind w:left="850" w:firstLine="566"/>
      </w:pPr>
      <w:r w:rsidRPr="00EF0E99">
        <w:rPr>
          <w:rFonts w:hint="eastAsia"/>
        </w:rPr>
        <w:t>為提高原臺鐵局之經營效能及競爭力，並促進鐵路事業健全發展並永續經營</w:t>
      </w:r>
      <w:r>
        <w:rPr>
          <w:rFonts w:hint="eastAsia"/>
        </w:rPr>
        <w:t>，於臺鐵公司1</w:t>
      </w:r>
      <w:r>
        <w:t>13</w:t>
      </w:r>
      <w:r>
        <w:rPr>
          <w:rFonts w:hint="eastAsia"/>
        </w:rPr>
        <w:t>年1月1日公司化時，</w:t>
      </w:r>
      <w:r w:rsidR="00434EE7">
        <w:rPr>
          <w:rFonts w:hint="eastAsia"/>
        </w:rPr>
        <w:t>交通部</w:t>
      </w:r>
      <w:r w:rsidRPr="0087068E">
        <w:rPr>
          <w:rFonts w:hint="eastAsia"/>
        </w:rPr>
        <w:t>為</w:t>
      </w:r>
      <w:r>
        <w:rPr>
          <w:rFonts w:hint="eastAsia"/>
        </w:rPr>
        <w:t>履行</w:t>
      </w:r>
      <w:r w:rsidRPr="002D1EC8">
        <w:rPr>
          <w:rFonts w:hint="eastAsia"/>
        </w:rPr>
        <w:t>臺鐵局歷史包袱所造成債務由政府負擔</w:t>
      </w:r>
      <w:r>
        <w:rPr>
          <w:rFonts w:hint="eastAsia"/>
        </w:rPr>
        <w:t>之</w:t>
      </w:r>
      <w:r w:rsidRPr="002D1EC8">
        <w:rPr>
          <w:rFonts w:hint="eastAsia"/>
        </w:rPr>
        <w:t>承諾</w:t>
      </w:r>
      <w:r>
        <w:rPr>
          <w:rFonts w:hint="eastAsia"/>
        </w:rPr>
        <w:t>，已依</w:t>
      </w:r>
      <w:r w:rsidRPr="0087068E">
        <w:rPr>
          <w:rFonts w:hint="eastAsia"/>
        </w:rPr>
        <w:t>臺鐵公司條例第10條第1項規定</w:t>
      </w:r>
      <w:r>
        <w:rPr>
          <w:rStyle w:val="af6"/>
        </w:rPr>
        <w:footnoteReference w:id="1"/>
      </w:r>
      <w:r w:rsidRPr="0087068E">
        <w:rPr>
          <w:rFonts w:hint="eastAsia"/>
        </w:rPr>
        <w:t>，於</w:t>
      </w:r>
      <w:r>
        <w:rPr>
          <w:rFonts w:hint="eastAsia"/>
        </w:rPr>
        <w:t>1</w:t>
      </w:r>
      <w:r>
        <w:t>13</w:t>
      </w:r>
      <w:r>
        <w:rPr>
          <w:rFonts w:hint="eastAsia"/>
        </w:rPr>
        <w:t>年度起於</w:t>
      </w:r>
      <w:r w:rsidRPr="0087068E">
        <w:rPr>
          <w:rFonts w:hint="eastAsia"/>
        </w:rPr>
        <w:t>交通作業基金項下增設「臺鐵局撥入資產及債務管理基金」</w:t>
      </w:r>
      <w:r>
        <w:rPr>
          <w:rFonts w:hint="eastAsia"/>
        </w:rPr>
        <w:t>，該基金</w:t>
      </w:r>
      <w:r w:rsidRPr="00700482">
        <w:rPr>
          <w:rFonts w:hint="eastAsia"/>
        </w:rPr>
        <w:t>113年1月1日承接臺鐵局轉入既有短期債務1,699億1,000萬元</w:t>
      </w:r>
      <w:r>
        <w:rPr>
          <w:rFonts w:hint="eastAsia"/>
        </w:rPr>
        <w:t>，臺鐵公司化後亦可減輕因該等債務而產生之利息費用</w:t>
      </w:r>
      <w:r>
        <w:rPr>
          <w:rStyle w:val="af6"/>
        </w:rPr>
        <w:footnoteReference w:id="2"/>
      </w:r>
      <w:r>
        <w:rPr>
          <w:rFonts w:hint="eastAsia"/>
        </w:rPr>
        <w:t>；另依同條例</w:t>
      </w:r>
      <w:r w:rsidRPr="000065F9">
        <w:rPr>
          <w:rFonts w:hint="eastAsia"/>
        </w:rPr>
        <w:t>第17條明定由交通部編列預算支應舊制退撫金</w:t>
      </w:r>
      <w:r w:rsidRPr="000065F9">
        <w:rPr>
          <w:rStyle w:val="af6"/>
        </w:rPr>
        <w:footnoteReference w:id="3"/>
      </w:r>
      <w:r>
        <w:rPr>
          <w:rFonts w:hint="eastAsia"/>
        </w:rPr>
        <w:t>，基此，臺鐵公司化後已減輕前開負擔。</w:t>
      </w:r>
    </w:p>
    <w:p w:rsidR="00981733" w:rsidRPr="000065F9" w:rsidRDefault="00981733" w:rsidP="00EF0E99">
      <w:pPr>
        <w:pStyle w:val="a5"/>
        <w:ind w:left="849" w:hanging="283"/>
        <w:rPr>
          <w:b/>
        </w:rPr>
      </w:pPr>
      <w:r w:rsidRPr="000065F9">
        <w:rPr>
          <w:rFonts w:hint="eastAsia"/>
          <w:b/>
        </w:rPr>
        <w:t>(</w:t>
      </w:r>
      <w:r>
        <w:rPr>
          <w:rFonts w:hint="eastAsia"/>
          <w:b/>
        </w:rPr>
        <w:t>二</w:t>
      </w:r>
      <w:r w:rsidRPr="000065F9">
        <w:rPr>
          <w:rFonts w:hint="eastAsia"/>
          <w:b/>
        </w:rPr>
        <w:t>)</w:t>
      </w:r>
      <w:r>
        <w:rPr>
          <w:b/>
        </w:rPr>
        <w:t>113</w:t>
      </w:r>
      <w:r>
        <w:rPr>
          <w:rFonts w:hint="eastAsia"/>
          <w:b/>
        </w:rPr>
        <w:t>年1至7月</w:t>
      </w:r>
      <w:r w:rsidRPr="00EF0E99">
        <w:rPr>
          <w:rFonts w:hint="eastAsia"/>
          <w:b/>
        </w:rPr>
        <w:t>臺鐵公司化後仍持續虧損，允宜研謀提升營運量能及開源節流等可行作法，以</w:t>
      </w:r>
      <w:r>
        <w:rPr>
          <w:rFonts w:hint="eastAsia"/>
          <w:b/>
        </w:rPr>
        <w:t>強化競爭力並</w:t>
      </w:r>
      <w:r w:rsidRPr="00EF0E99">
        <w:rPr>
          <w:rFonts w:hint="eastAsia"/>
          <w:b/>
        </w:rPr>
        <w:t>改善營運績效</w:t>
      </w:r>
    </w:p>
    <w:p w:rsidR="00981733" w:rsidRDefault="00981733" w:rsidP="00935654">
      <w:pPr>
        <w:pStyle w:val="22"/>
        <w:ind w:left="850" w:firstLine="566"/>
      </w:pPr>
      <w:r w:rsidRPr="00F02DA0">
        <w:rPr>
          <w:rFonts w:hint="eastAsia"/>
        </w:rPr>
        <w:t>臺鐵</w:t>
      </w:r>
      <w:r>
        <w:rPr>
          <w:rFonts w:hint="eastAsia"/>
        </w:rPr>
        <w:t>局於公司化前</w:t>
      </w:r>
      <w:r w:rsidRPr="00F02DA0">
        <w:rPr>
          <w:rFonts w:hint="eastAsia"/>
        </w:rPr>
        <w:t>連</w:t>
      </w:r>
      <w:r>
        <w:rPr>
          <w:rFonts w:hint="eastAsia"/>
        </w:rPr>
        <w:t>年虧損，</w:t>
      </w:r>
      <w:r w:rsidRPr="00F02DA0">
        <w:rPr>
          <w:rFonts w:hint="eastAsia"/>
        </w:rPr>
        <w:t>10</w:t>
      </w:r>
      <w:r>
        <w:t>8</w:t>
      </w:r>
      <w:r w:rsidRPr="00F02DA0">
        <w:rPr>
          <w:rFonts w:hint="eastAsia"/>
        </w:rPr>
        <w:t>至112年度虧損介於</w:t>
      </w:r>
      <w:r w:rsidRPr="00010193">
        <w:t>32</w:t>
      </w:r>
      <w:r>
        <w:rPr>
          <w:rFonts w:hint="eastAsia"/>
        </w:rPr>
        <w:t>億</w:t>
      </w:r>
      <w:r w:rsidRPr="00010193">
        <w:t>8</w:t>
      </w:r>
      <w:r>
        <w:t>,</w:t>
      </w:r>
      <w:r w:rsidRPr="00010193">
        <w:t>186</w:t>
      </w:r>
      <w:r>
        <w:rPr>
          <w:rFonts w:hint="eastAsia"/>
        </w:rPr>
        <w:t>萬</w:t>
      </w:r>
      <w:r w:rsidRPr="00010193">
        <w:t>5</w:t>
      </w:r>
      <w:r>
        <w:rPr>
          <w:rFonts w:hint="eastAsia"/>
        </w:rPr>
        <w:t>千</w:t>
      </w:r>
      <w:r w:rsidRPr="00F02DA0">
        <w:rPr>
          <w:rFonts w:hint="eastAsia"/>
        </w:rPr>
        <w:t>元至</w:t>
      </w:r>
      <w:r w:rsidRPr="00010193">
        <w:t>119</w:t>
      </w:r>
      <w:r>
        <w:rPr>
          <w:rFonts w:hint="eastAsia"/>
        </w:rPr>
        <w:t>億</w:t>
      </w:r>
      <w:r w:rsidRPr="00010193">
        <w:t>4</w:t>
      </w:r>
      <w:r>
        <w:t>,</w:t>
      </w:r>
      <w:r w:rsidRPr="00010193">
        <w:t>284</w:t>
      </w:r>
      <w:r>
        <w:rPr>
          <w:rFonts w:hint="eastAsia"/>
        </w:rPr>
        <w:t>萬</w:t>
      </w:r>
      <w:r w:rsidRPr="00010193">
        <w:t>4</w:t>
      </w:r>
      <w:r>
        <w:rPr>
          <w:rFonts w:hint="eastAsia"/>
        </w:rPr>
        <w:t>千元間，惟公司化後雖轉型為企業化模式，然其</w:t>
      </w:r>
      <w:r w:rsidRPr="00C237A6">
        <w:rPr>
          <w:rFonts w:hint="eastAsia"/>
        </w:rPr>
        <w:t>113年1至7月</w:t>
      </w:r>
      <w:r>
        <w:rPr>
          <w:rFonts w:hint="eastAsia"/>
        </w:rPr>
        <w:t>仍虧損6</w:t>
      </w:r>
      <w:r>
        <w:t>1</w:t>
      </w:r>
      <w:r>
        <w:rPr>
          <w:rFonts w:hint="eastAsia"/>
        </w:rPr>
        <w:t>億6</w:t>
      </w:r>
      <w:r>
        <w:t>,290</w:t>
      </w:r>
      <w:r>
        <w:rPr>
          <w:rFonts w:hint="eastAsia"/>
        </w:rPr>
        <w:t>萬6千元，且預期</w:t>
      </w:r>
      <w:r w:rsidRPr="00C237A6">
        <w:rPr>
          <w:rFonts w:hint="eastAsia"/>
        </w:rPr>
        <w:t>113及114年度預算案</w:t>
      </w:r>
      <w:r>
        <w:rPr>
          <w:rFonts w:hint="eastAsia"/>
        </w:rPr>
        <w:t>亦持續虧損，各為</w:t>
      </w:r>
      <w:r w:rsidRPr="00C237A6">
        <w:rPr>
          <w:rFonts w:hint="eastAsia"/>
        </w:rPr>
        <w:t>淨損74億9,226萬8千元及86億8,970萬元</w:t>
      </w:r>
      <w:r>
        <w:rPr>
          <w:rFonts w:hint="eastAsia"/>
        </w:rPr>
        <w:t>(詳表1</w:t>
      </w:r>
      <w:r>
        <w:t>)</w:t>
      </w:r>
      <w:r>
        <w:rPr>
          <w:rFonts w:hint="eastAsia"/>
        </w:rPr>
        <w:t>，此外，面對</w:t>
      </w:r>
      <w:r w:rsidRPr="00A55559">
        <w:rPr>
          <w:rFonts w:hint="eastAsia"/>
        </w:rPr>
        <w:t>近年即將規劃、設計或增建之高鐵</w:t>
      </w:r>
      <w:r>
        <w:rPr>
          <w:rStyle w:val="af6"/>
        </w:rPr>
        <w:footnoteReference w:id="4"/>
      </w:r>
      <w:r w:rsidRPr="00A55559">
        <w:rPr>
          <w:rFonts w:hint="eastAsia"/>
        </w:rPr>
        <w:t>及</w:t>
      </w:r>
      <w:r>
        <w:rPr>
          <w:rFonts w:hint="eastAsia"/>
        </w:rPr>
        <w:t>捷運</w:t>
      </w:r>
      <w:r>
        <w:rPr>
          <w:rStyle w:val="af6"/>
        </w:rPr>
        <w:footnoteReference w:id="5"/>
      </w:r>
      <w:r>
        <w:rPr>
          <w:rFonts w:hint="eastAsia"/>
        </w:rPr>
        <w:t>等</w:t>
      </w:r>
      <w:r w:rsidRPr="00A55559">
        <w:rPr>
          <w:rFonts w:hint="eastAsia"/>
        </w:rPr>
        <w:t>相關軌道建設</w:t>
      </w:r>
      <w:r>
        <w:rPr>
          <w:rFonts w:hint="eastAsia"/>
        </w:rPr>
        <w:t>投入公共運輸，未來亦將對臺鐵公司之營運產生影響</w:t>
      </w:r>
      <w:r w:rsidRPr="00A55559">
        <w:rPr>
          <w:rFonts w:hint="eastAsia"/>
        </w:rPr>
        <w:t>，</w:t>
      </w:r>
      <w:r>
        <w:rPr>
          <w:rFonts w:hint="eastAsia"/>
        </w:rPr>
        <w:t>亟待運用公司化後組織較具彈性等特性，研謀</w:t>
      </w:r>
      <w:r w:rsidRPr="000B538C">
        <w:rPr>
          <w:rFonts w:hint="eastAsia"/>
        </w:rPr>
        <w:t>提升營運量能及開源節流等可行作法</w:t>
      </w:r>
      <w:r w:rsidR="007D403C" w:rsidRPr="007D403C">
        <w:rPr>
          <w:rFonts w:hint="eastAsia"/>
        </w:rPr>
        <w:t>以強化競爭力並改善營運績效</w:t>
      </w:r>
      <w:r>
        <w:rPr>
          <w:rFonts w:hint="eastAsia"/>
        </w:rPr>
        <w:t>。</w:t>
      </w:r>
    </w:p>
    <w:p w:rsidR="00981733" w:rsidRPr="00F516EB" w:rsidRDefault="00981733" w:rsidP="00010193">
      <w:pPr>
        <w:ind w:leftChars="0" w:left="567" w:hangingChars="200" w:hanging="567"/>
        <w:rPr>
          <w:b/>
        </w:rPr>
      </w:pPr>
      <w:r w:rsidRPr="00F516EB">
        <w:rPr>
          <w:rFonts w:hint="eastAsia"/>
          <w:b/>
        </w:rPr>
        <w:t>表1  臺鐵10</w:t>
      </w:r>
      <w:r>
        <w:rPr>
          <w:b/>
        </w:rPr>
        <w:t>8</w:t>
      </w:r>
      <w:r>
        <w:rPr>
          <w:rFonts w:hint="eastAsia"/>
          <w:b/>
        </w:rPr>
        <w:t>至</w:t>
      </w:r>
      <w:r w:rsidRPr="00F516EB">
        <w:rPr>
          <w:rFonts w:hint="eastAsia"/>
          <w:b/>
        </w:rPr>
        <w:t>11</w:t>
      </w:r>
      <w:r>
        <w:rPr>
          <w:b/>
        </w:rPr>
        <w:t>4</w:t>
      </w:r>
      <w:r w:rsidRPr="00F516EB">
        <w:rPr>
          <w:rFonts w:hint="eastAsia"/>
          <w:b/>
        </w:rPr>
        <w:t>年度簡明損益表</w:t>
      </w:r>
      <w:r>
        <w:rPr>
          <w:rFonts w:hint="eastAsia"/>
          <w:b/>
        </w:rPr>
        <w:t xml:space="preserve"> </w:t>
      </w:r>
      <w:r>
        <w:rPr>
          <w:b/>
        </w:rPr>
        <w:t xml:space="preserve">             </w:t>
      </w:r>
      <w:r w:rsidRPr="00F516EB">
        <w:rPr>
          <w:rFonts w:hint="eastAsia"/>
          <w:sz w:val="24"/>
          <w:szCs w:val="24"/>
        </w:rPr>
        <w:t>單位：新臺幣</w:t>
      </w:r>
      <w:r w:rsidR="00434EE7">
        <w:rPr>
          <w:rFonts w:hint="eastAsia"/>
          <w:sz w:val="24"/>
          <w:szCs w:val="24"/>
        </w:rPr>
        <w:t>千</w:t>
      </w:r>
      <w:r w:rsidRPr="00F516EB">
        <w:rPr>
          <w:rFonts w:hint="eastAsia"/>
          <w:sz w:val="24"/>
          <w:szCs w:val="24"/>
        </w:rPr>
        <w:t>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88"/>
        <w:gridCol w:w="939"/>
        <w:gridCol w:w="939"/>
        <w:gridCol w:w="939"/>
        <w:gridCol w:w="939"/>
        <w:gridCol w:w="939"/>
        <w:gridCol w:w="939"/>
        <w:gridCol w:w="939"/>
        <w:gridCol w:w="939"/>
      </w:tblGrid>
      <w:tr w:rsidR="00981733" w:rsidRPr="007E332B" w:rsidTr="007E332B">
        <w:trPr>
          <w:trHeight w:val="340"/>
          <w:tblHeader/>
        </w:trPr>
        <w:tc>
          <w:tcPr>
            <w:tcW w:w="988" w:type="dxa"/>
            <w:shd w:val="clear" w:color="000000" w:fill="FFFFFF"/>
            <w:vAlign w:val="center"/>
            <w:hideMark/>
          </w:tcPr>
          <w:p w:rsidR="00981733" w:rsidRPr="007E332B" w:rsidRDefault="00981733" w:rsidP="00A05DE1">
            <w:pPr>
              <w:pStyle w:val="142"/>
              <w:jc w:val="center"/>
              <w:rPr>
                <w:b/>
                <w:snapToGrid/>
                <w:spacing w:val="-20"/>
                <w:sz w:val="20"/>
                <w:szCs w:val="20"/>
              </w:rPr>
            </w:pPr>
            <w:r w:rsidRPr="007E332B">
              <w:rPr>
                <w:rFonts w:hint="eastAsia"/>
                <w:b/>
                <w:snapToGrid/>
                <w:spacing w:val="-20"/>
                <w:sz w:val="20"/>
                <w:szCs w:val="20"/>
              </w:rPr>
              <w:t>年度</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108</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109</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110</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111</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112</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113</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113年1-7月</w:t>
            </w:r>
          </w:p>
        </w:tc>
        <w:tc>
          <w:tcPr>
            <w:tcW w:w="939" w:type="dxa"/>
            <w:shd w:val="clear" w:color="000000" w:fill="FFFFFF"/>
            <w:vAlign w:val="center"/>
            <w:hideMark/>
          </w:tcPr>
          <w:p w:rsidR="00981733" w:rsidRPr="007E332B" w:rsidRDefault="00981733" w:rsidP="00A05DE1">
            <w:pPr>
              <w:pStyle w:val="142"/>
              <w:jc w:val="center"/>
              <w:rPr>
                <w:rFonts w:hint="eastAsia"/>
                <w:b/>
                <w:snapToGrid/>
                <w:spacing w:val="-20"/>
                <w:sz w:val="20"/>
                <w:szCs w:val="20"/>
              </w:rPr>
            </w:pPr>
            <w:r w:rsidRPr="007E332B">
              <w:rPr>
                <w:rFonts w:hint="eastAsia"/>
                <w:b/>
                <w:snapToGrid/>
                <w:spacing w:val="-20"/>
                <w:sz w:val="20"/>
                <w:szCs w:val="20"/>
              </w:rPr>
              <w:t>114</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營業收入</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26,084,500</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23,787,376</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19,575,957</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26,468,052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31,927,052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33,707,078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18,624,024</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35,178,671</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營業成本</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27,033,941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28,403,084</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28,539,522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34,526,104</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37,495,111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37,019,540</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21,758,609</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40,768,932</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營業毛利</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-949,441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-4,615,708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-8,963,565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-8,058,052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-5,568,059</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-3,312,462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-3,134,586</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-5,590,261</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營業費用</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1,278,004</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1,260,515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1,405,638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1,525,471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1,727,257</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2,902,607</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1,638,169</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2,151,534</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營業利益</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-2,227,445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-5,876,223</w:t>
            </w:r>
          </w:p>
        </w:tc>
        <w:tc>
          <w:tcPr>
            <w:tcW w:w="939" w:type="dxa"/>
            <w:shd w:val="clear" w:color="000000" w:fill="FFFFFF"/>
            <w:noWrap/>
            <w:vAlign w:val="center"/>
            <w:hideMark/>
          </w:tcPr>
          <w:p w:rsidR="00981733" w:rsidRPr="00253DE3" w:rsidRDefault="00981733" w:rsidP="00CD21B3">
            <w:pPr>
              <w:pStyle w:val="142"/>
              <w:ind w:leftChars="-21" w:left="3" w:hangingChars="38" w:hanging="62"/>
              <w:jc w:val="right"/>
              <w:rPr>
                <w:rFonts w:hint="eastAsia"/>
                <w:snapToGrid/>
                <w:spacing w:val="-20"/>
                <w:sz w:val="20"/>
                <w:szCs w:val="20"/>
              </w:rPr>
            </w:pPr>
            <w:r w:rsidRPr="00253DE3">
              <w:rPr>
                <w:rFonts w:hint="eastAsia"/>
                <w:snapToGrid/>
                <w:spacing w:val="-20"/>
                <w:sz w:val="20"/>
                <w:szCs w:val="20"/>
              </w:rPr>
              <w:t>-10,639,202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-9,583,523</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-7,295,317</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-6,215,069</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-4,772,755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-7,741,795</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營業外收入</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2,564,391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2,181,761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1,774,350</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2,601,655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1,518,156</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744,701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457,662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1,006,975</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營業外費用</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3,618,811</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3,045,208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3,347,992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4,132,692</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5,652,668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2,021,900</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1,847,813</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1,954,880</w:t>
            </w:r>
          </w:p>
        </w:tc>
      </w:tr>
      <w:tr w:rsidR="00981733" w:rsidRPr="00253DE3" w:rsidTr="00A05DE1">
        <w:trPr>
          <w:trHeight w:val="340"/>
        </w:trPr>
        <w:tc>
          <w:tcPr>
            <w:tcW w:w="988" w:type="dxa"/>
            <w:shd w:val="clear" w:color="000000" w:fill="FFFFFF"/>
            <w:vAlign w:val="center"/>
            <w:hideMark/>
          </w:tcPr>
          <w:p w:rsidR="00981733" w:rsidRPr="00253DE3" w:rsidRDefault="00981733" w:rsidP="00CD21B3">
            <w:pPr>
              <w:pStyle w:val="142"/>
              <w:rPr>
                <w:rFonts w:hint="eastAsia"/>
                <w:snapToGrid/>
                <w:spacing w:val="-20"/>
                <w:sz w:val="20"/>
                <w:szCs w:val="20"/>
              </w:rPr>
            </w:pPr>
            <w:r w:rsidRPr="00253DE3">
              <w:rPr>
                <w:rFonts w:hint="eastAsia"/>
                <w:snapToGrid/>
                <w:spacing w:val="-20"/>
                <w:sz w:val="20"/>
                <w:szCs w:val="20"/>
              </w:rPr>
              <w:t>本期淨利</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-3,281,865</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-6,739,670</w:t>
            </w:r>
          </w:p>
        </w:tc>
        <w:tc>
          <w:tcPr>
            <w:tcW w:w="939" w:type="dxa"/>
            <w:shd w:val="clear" w:color="000000" w:fill="FFFFFF"/>
            <w:noWrap/>
            <w:vAlign w:val="center"/>
            <w:hideMark/>
          </w:tcPr>
          <w:p w:rsidR="00981733" w:rsidRPr="00253DE3" w:rsidRDefault="00981733" w:rsidP="00CD21B3">
            <w:pPr>
              <w:pStyle w:val="142"/>
              <w:ind w:leftChars="-21" w:left="3" w:hangingChars="38" w:hanging="62"/>
              <w:jc w:val="right"/>
              <w:rPr>
                <w:rFonts w:hint="eastAsia"/>
                <w:snapToGrid/>
                <w:spacing w:val="-20"/>
                <w:sz w:val="20"/>
                <w:szCs w:val="20"/>
              </w:rPr>
            </w:pPr>
            <w:r w:rsidRPr="00253DE3">
              <w:rPr>
                <w:rFonts w:hint="eastAsia"/>
                <w:snapToGrid/>
                <w:spacing w:val="-20"/>
                <w:sz w:val="20"/>
                <w:szCs w:val="20"/>
              </w:rPr>
              <w:t>-11,942,844</w:t>
            </w:r>
          </w:p>
        </w:tc>
        <w:tc>
          <w:tcPr>
            <w:tcW w:w="939" w:type="dxa"/>
            <w:shd w:val="clear" w:color="000000" w:fill="FFFFFF"/>
            <w:noWrap/>
            <w:vAlign w:val="center"/>
            <w:hideMark/>
          </w:tcPr>
          <w:p w:rsidR="00981733" w:rsidRPr="00253DE3" w:rsidRDefault="00981733" w:rsidP="00CD21B3">
            <w:pPr>
              <w:pStyle w:val="142"/>
              <w:ind w:leftChars="-21" w:left="3" w:hangingChars="38" w:hanging="62"/>
              <w:jc w:val="right"/>
              <w:rPr>
                <w:rFonts w:hint="eastAsia"/>
                <w:snapToGrid/>
                <w:spacing w:val="-20"/>
                <w:sz w:val="20"/>
                <w:szCs w:val="20"/>
              </w:rPr>
            </w:pPr>
            <w:r w:rsidRPr="00253DE3">
              <w:rPr>
                <w:rFonts w:hint="eastAsia"/>
                <w:snapToGrid/>
                <w:spacing w:val="-20"/>
                <w:sz w:val="20"/>
                <w:szCs w:val="20"/>
              </w:rPr>
              <w:t>-11,114,560</w:t>
            </w:r>
          </w:p>
        </w:tc>
        <w:tc>
          <w:tcPr>
            <w:tcW w:w="939" w:type="dxa"/>
            <w:shd w:val="clear" w:color="000000" w:fill="FFFFFF"/>
            <w:noWrap/>
            <w:vAlign w:val="center"/>
            <w:hideMark/>
          </w:tcPr>
          <w:p w:rsidR="00981733" w:rsidRPr="00253DE3" w:rsidRDefault="00981733" w:rsidP="00CD21B3">
            <w:pPr>
              <w:pStyle w:val="142"/>
              <w:ind w:leftChars="-21" w:left="3" w:hangingChars="38" w:hanging="62"/>
              <w:jc w:val="right"/>
              <w:rPr>
                <w:rFonts w:hint="eastAsia"/>
                <w:snapToGrid/>
                <w:spacing w:val="-20"/>
                <w:sz w:val="20"/>
                <w:szCs w:val="20"/>
              </w:rPr>
            </w:pPr>
            <w:r w:rsidRPr="00253DE3">
              <w:rPr>
                <w:rFonts w:hint="eastAsia"/>
                <w:snapToGrid/>
                <w:spacing w:val="-20"/>
                <w:sz w:val="20"/>
                <w:szCs w:val="20"/>
              </w:rPr>
              <w:t>-11,429,829</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-7,492,268</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-6,162,906</w:t>
            </w:r>
          </w:p>
        </w:tc>
        <w:tc>
          <w:tcPr>
            <w:tcW w:w="939" w:type="dxa"/>
            <w:shd w:val="clear" w:color="000000" w:fill="FFFFFF"/>
            <w:noWrap/>
            <w:vAlign w:val="center"/>
            <w:hideMark/>
          </w:tcPr>
          <w:p w:rsidR="00981733" w:rsidRPr="00253DE3" w:rsidRDefault="00981733" w:rsidP="00CD21B3">
            <w:pPr>
              <w:pStyle w:val="142"/>
              <w:jc w:val="right"/>
              <w:rPr>
                <w:rFonts w:hint="eastAsia"/>
                <w:snapToGrid/>
                <w:spacing w:val="-20"/>
                <w:sz w:val="20"/>
                <w:szCs w:val="20"/>
              </w:rPr>
            </w:pPr>
            <w:r w:rsidRPr="00253DE3">
              <w:rPr>
                <w:rFonts w:hint="eastAsia"/>
                <w:snapToGrid/>
                <w:spacing w:val="-20"/>
                <w:sz w:val="20"/>
                <w:szCs w:val="20"/>
              </w:rPr>
              <w:t>-8,689,700</w:t>
            </w:r>
          </w:p>
        </w:tc>
      </w:tr>
    </w:tbl>
    <w:p w:rsidR="00981733" w:rsidRDefault="00981733" w:rsidP="0014650E">
      <w:pPr>
        <w:pStyle w:val="142"/>
        <w:ind w:left="1133" w:hangingChars="466" w:hanging="1133"/>
      </w:pPr>
      <w:r>
        <w:rPr>
          <w:rFonts w:hint="eastAsia"/>
        </w:rPr>
        <w:t>說</w:t>
      </w:r>
      <w:r>
        <w:t xml:space="preserve">    </w:t>
      </w:r>
      <w:r>
        <w:rPr>
          <w:rFonts w:hint="eastAsia"/>
        </w:rPr>
        <w:t>明：108至</w:t>
      </w:r>
      <w:r w:rsidRPr="0014650E">
        <w:rPr>
          <w:rFonts w:hint="eastAsia"/>
        </w:rPr>
        <w:t>112年度為審定決算數，113及114年度為預算案數，113年1-7月為實際數。</w:t>
      </w:r>
    </w:p>
    <w:p w:rsidR="00981733" w:rsidRDefault="00981733" w:rsidP="00C237A6">
      <w:pPr>
        <w:pStyle w:val="142"/>
      </w:pPr>
      <w:r>
        <w:rPr>
          <w:rFonts w:hint="eastAsia"/>
        </w:rPr>
        <w:t>資料來源：臺鐵公司。</w:t>
      </w:r>
    </w:p>
    <w:p w:rsidR="00981733" w:rsidRDefault="00981733" w:rsidP="000B538C">
      <w:pPr>
        <w:ind w:left="566" w:firstLine="566"/>
      </w:pPr>
      <w:r>
        <w:rPr>
          <w:rFonts w:hint="eastAsia"/>
        </w:rPr>
        <w:t>綜上，為</w:t>
      </w:r>
      <w:r w:rsidRPr="00C237A6">
        <w:rPr>
          <w:rFonts w:hint="eastAsia"/>
        </w:rPr>
        <w:t>提高</w:t>
      </w:r>
      <w:r>
        <w:rPr>
          <w:rFonts w:hint="eastAsia"/>
        </w:rPr>
        <w:t>原臺鐵局之</w:t>
      </w:r>
      <w:r w:rsidRPr="00C237A6">
        <w:rPr>
          <w:rFonts w:hint="eastAsia"/>
        </w:rPr>
        <w:t>經營效能及競爭力，</w:t>
      </w:r>
      <w:r>
        <w:rPr>
          <w:rFonts w:hint="eastAsia"/>
        </w:rPr>
        <w:t>並</w:t>
      </w:r>
      <w:r w:rsidRPr="00C237A6">
        <w:rPr>
          <w:rFonts w:hint="eastAsia"/>
        </w:rPr>
        <w:t>促進鐵路事業健全發展</w:t>
      </w:r>
      <w:r>
        <w:rPr>
          <w:rFonts w:hint="eastAsia"/>
        </w:rPr>
        <w:t>，爰於1</w:t>
      </w:r>
      <w:r>
        <w:t>13</w:t>
      </w:r>
      <w:r>
        <w:rPr>
          <w:rFonts w:hint="eastAsia"/>
        </w:rPr>
        <w:t>年1月1日公司化，</w:t>
      </w:r>
      <w:r w:rsidR="007D403C">
        <w:rPr>
          <w:rFonts w:hint="eastAsia"/>
        </w:rPr>
        <w:t>並</w:t>
      </w:r>
      <w:r>
        <w:rPr>
          <w:rFonts w:hint="eastAsia"/>
        </w:rPr>
        <w:t>減輕</w:t>
      </w:r>
      <w:r w:rsidR="007D403C">
        <w:rPr>
          <w:rFonts w:hint="eastAsia"/>
        </w:rPr>
        <w:t>其</w:t>
      </w:r>
      <w:r>
        <w:rPr>
          <w:rFonts w:hint="eastAsia"/>
        </w:rPr>
        <w:t>員工舊制退撫金及既存</w:t>
      </w:r>
      <w:r w:rsidRPr="002748B1">
        <w:rPr>
          <w:rFonts w:hint="eastAsia"/>
        </w:rPr>
        <w:t>債務</w:t>
      </w:r>
      <w:r>
        <w:rPr>
          <w:rFonts w:hint="eastAsia"/>
        </w:rPr>
        <w:t>之</w:t>
      </w:r>
      <w:r w:rsidRPr="002748B1">
        <w:rPr>
          <w:rFonts w:hint="eastAsia"/>
        </w:rPr>
        <w:t>利息</w:t>
      </w:r>
      <w:r>
        <w:rPr>
          <w:rFonts w:hint="eastAsia"/>
        </w:rPr>
        <w:t>費用</w:t>
      </w:r>
      <w:r w:rsidR="007D403C">
        <w:rPr>
          <w:rFonts w:hint="eastAsia"/>
        </w:rPr>
        <w:t>等負擔</w:t>
      </w:r>
      <w:r w:rsidRPr="002748B1">
        <w:rPr>
          <w:rFonts w:hint="eastAsia"/>
        </w:rPr>
        <w:t>，期</w:t>
      </w:r>
      <w:r>
        <w:rPr>
          <w:rFonts w:hint="eastAsia"/>
        </w:rPr>
        <w:t>營運獲得改善，惟</w:t>
      </w:r>
      <w:r w:rsidR="00DB1B00" w:rsidRPr="00DB1B00">
        <w:rPr>
          <w:rFonts w:hint="eastAsia"/>
        </w:rPr>
        <w:t>臺鐵公司化</w:t>
      </w:r>
      <w:r w:rsidR="00DB1B00">
        <w:rPr>
          <w:rFonts w:hint="eastAsia"/>
        </w:rPr>
        <w:t>後</w:t>
      </w:r>
      <w:r>
        <w:rPr>
          <w:rFonts w:hint="eastAsia"/>
        </w:rPr>
        <w:t>113年1至7月仍持續虧損</w:t>
      </w:r>
      <w:r w:rsidR="007D403C" w:rsidRPr="007D403C">
        <w:rPr>
          <w:rFonts w:hint="eastAsia"/>
        </w:rPr>
        <w:t>61億6,290萬6千元</w:t>
      </w:r>
      <w:r>
        <w:rPr>
          <w:rFonts w:hint="eastAsia"/>
        </w:rPr>
        <w:t>，且預期113及114年度亦為淨損74億9,226萬8千元及86億8,970萬元，允宜</w:t>
      </w:r>
      <w:r w:rsidRPr="00A55559">
        <w:rPr>
          <w:rFonts w:hint="eastAsia"/>
        </w:rPr>
        <w:t>研謀提升營運量能及開源節流等可行作法，</w:t>
      </w:r>
      <w:r w:rsidR="007D403C">
        <w:rPr>
          <w:rFonts w:hint="eastAsia"/>
        </w:rPr>
        <w:t>另</w:t>
      </w:r>
      <w:r w:rsidR="00F0386F" w:rsidRPr="00F0386F">
        <w:rPr>
          <w:rFonts w:hint="eastAsia"/>
        </w:rPr>
        <w:t>面對未來高鐵及捷運相關軌道建設</w:t>
      </w:r>
      <w:r w:rsidR="007D403C">
        <w:rPr>
          <w:rFonts w:hint="eastAsia"/>
        </w:rPr>
        <w:t>陸續</w:t>
      </w:r>
      <w:r w:rsidR="00F0386F" w:rsidRPr="00F0386F">
        <w:rPr>
          <w:rFonts w:hint="eastAsia"/>
        </w:rPr>
        <w:t>投入公共運輸，亦</w:t>
      </w:r>
      <w:r w:rsidR="00F0386F">
        <w:rPr>
          <w:rFonts w:hint="eastAsia"/>
        </w:rPr>
        <w:t>待</w:t>
      </w:r>
      <w:r w:rsidRPr="00A55559">
        <w:rPr>
          <w:rFonts w:hint="eastAsia"/>
        </w:rPr>
        <w:t>強化競爭力並改善營運績效</w:t>
      </w:r>
      <w:r>
        <w:rPr>
          <w:rFonts w:hint="eastAsia"/>
        </w:rPr>
        <w:t>，俾</w:t>
      </w:r>
      <w:r w:rsidRPr="00153A24">
        <w:rPr>
          <w:rFonts w:hint="eastAsia"/>
        </w:rPr>
        <w:t>臺鐵公司化後之財務</w:t>
      </w:r>
      <w:r w:rsidR="007353E7">
        <w:rPr>
          <w:rFonts w:hint="eastAsia"/>
        </w:rPr>
        <w:t>健全發展</w:t>
      </w:r>
      <w:r w:rsidRPr="00153A24">
        <w:rPr>
          <w:rFonts w:hint="eastAsia"/>
        </w:rPr>
        <w:t>及永續經營。</w:t>
      </w:r>
    </w:p>
    <w:p w:rsidR="00981733" w:rsidRDefault="00981733" w:rsidP="00C1770B">
      <w:pPr>
        <w:ind w:left="566" w:firstLine="566"/>
        <w:rPr>
          <w:rFonts w:hint="eastAsia"/>
        </w:rPr>
      </w:pPr>
    </w:p>
    <w:p w:rsidR="00981733" w:rsidRDefault="00981733" w:rsidP="0014424A">
      <w:pPr>
        <w:pStyle w:val="14"/>
        <w:ind w:left="567" w:hanging="567"/>
      </w:pPr>
      <w:bookmarkStart w:id="24" w:name="_Toc181971926"/>
      <w:bookmarkEnd w:id="21"/>
      <w:bookmarkEnd w:id="22"/>
      <w:r>
        <w:rPr>
          <w:rFonts w:hint="eastAsia"/>
        </w:rPr>
        <w:t>二、</w:t>
      </w:r>
      <w:r w:rsidR="007E332B" w:rsidRPr="007E332B">
        <w:rPr>
          <w:rFonts w:hint="eastAsia"/>
        </w:rPr>
        <w:t>公司化</w:t>
      </w:r>
      <w:r w:rsidR="00E95880">
        <w:rPr>
          <w:rFonts w:hint="eastAsia"/>
        </w:rPr>
        <w:t>時已將</w:t>
      </w:r>
      <w:r w:rsidR="007E332B" w:rsidRPr="007E332B">
        <w:rPr>
          <w:rFonts w:hint="eastAsia"/>
        </w:rPr>
        <w:t>既存</w:t>
      </w:r>
      <w:r w:rsidR="00E95880">
        <w:rPr>
          <w:rFonts w:hint="eastAsia"/>
        </w:rPr>
        <w:t>短期</w:t>
      </w:r>
      <w:r w:rsidR="007E332B" w:rsidRPr="007E332B">
        <w:rPr>
          <w:rFonts w:hint="eastAsia"/>
        </w:rPr>
        <w:t>債務</w:t>
      </w:r>
      <w:r w:rsidR="00E95880">
        <w:rPr>
          <w:rFonts w:hint="eastAsia"/>
        </w:rPr>
        <w:t>轉由</w:t>
      </w:r>
      <w:r w:rsidR="00E95880" w:rsidRPr="00E95880">
        <w:rPr>
          <w:rFonts w:hint="eastAsia"/>
        </w:rPr>
        <w:t>「臺鐵局撥入資產及債務管理基金」</w:t>
      </w:r>
      <w:r w:rsidR="00E95880">
        <w:rPr>
          <w:rFonts w:hint="eastAsia"/>
        </w:rPr>
        <w:t>承接，惟</w:t>
      </w:r>
      <w:r w:rsidR="00D912B3">
        <w:rPr>
          <w:rFonts w:hint="eastAsia"/>
        </w:rPr>
        <w:t>1</w:t>
      </w:r>
      <w:r w:rsidR="00D912B3">
        <w:t>13</w:t>
      </w:r>
      <w:r w:rsidR="00D912B3">
        <w:rPr>
          <w:rFonts w:hint="eastAsia"/>
        </w:rPr>
        <w:t>年9月底短期債務</w:t>
      </w:r>
      <w:r w:rsidR="00345074">
        <w:rPr>
          <w:rFonts w:hint="eastAsia"/>
        </w:rPr>
        <w:t>餘額</w:t>
      </w:r>
      <w:r w:rsidR="00D912B3">
        <w:rPr>
          <w:rFonts w:hint="eastAsia"/>
        </w:rPr>
        <w:t>近6</w:t>
      </w:r>
      <w:r w:rsidR="00D912B3">
        <w:t>6</w:t>
      </w:r>
      <w:r w:rsidR="00D912B3">
        <w:rPr>
          <w:rFonts w:hint="eastAsia"/>
        </w:rPr>
        <w:t>億元</w:t>
      </w:r>
      <w:r w:rsidR="00A015CC">
        <w:rPr>
          <w:rFonts w:hint="eastAsia"/>
        </w:rPr>
        <w:t>、</w:t>
      </w:r>
      <w:r w:rsidR="00A015CC" w:rsidRPr="00A015CC">
        <w:rPr>
          <w:rFonts w:hint="eastAsia"/>
        </w:rPr>
        <w:t>占流動負債比率攀升至45.1%</w:t>
      </w:r>
      <w:r w:rsidR="00D912B3">
        <w:rPr>
          <w:rFonts w:hint="eastAsia"/>
        </w:rPr>
        <w:t>，允宜</w:t>
      </w:r>
      <w:r w:rsidR="00267288">
        <w:rPr>
          <w:rFonts w:hint="eastAsia"/>
        </w:rPr>
        <w:t>強化</w:t>
      </w:r>
      <w:r w:rsidR="00345074">
        <w:rPr>
          <w:rFonts w:hint="eastAsia"/>
        </w:rPr>
        <w:t>短期</w:t>
      </w:r>
      <w:r w:rsidR="00267288">
        <w:rPr>
          <w:rFonts w:hint="eastAsia"/>
        </w:rPr>
        <w:t>債務</w:t>
      </w:r>
      <w:r w:rsidR="00CF4DAD">
        <w:rPr>
          <w:rFonts w:hint="eastAsia"/>
        </w:rPr>
        <w:t>控管</w:t>
      </w:r>
      <w:r w:rsidR="00267288">
        <w:rPr>
          <w:rFonts w:hint="eastAsia"/>
        </w:rPr>
        <w:t>，俾</w:t>
      </w:r>
      <w:r w:rsidR="00A015CC">
        <w:rPr>
          <w:rFonts w:hint="eastAsia"/>
        </w:rPr>
        <w:t>健全</w:t>
      </w:r>
      <w:r w:rsidR="00D912B3">
        <w:rPr>
          <w:rFonts w:hint="eastAsia"/>
        </w:rPr>
        <w:t>財務</w:t>
      </w:r>
      <w:r w:rsidR="00BE786C">
        <w:rPr>
          <w:rFonts w:hint="eastAsia"/>
        </w:rPr>
        <w:t>結構</w:t>
      </w:r>
      <w:bookmarkEnd w:id="24"/>
    </w:p>
    <w:p w:rsidR="00D912B3" w:rsidRDefault="00D912B3" w:rsidP="00D912B3">
      <w:pPr>
        <w:ind w:left="566" w:firstLine="566"/>
      </w:pPr>
      <w:r>
        <w:rPr>
          <w:rFonts w:hint="eastAsia"/>
        </w:rPr>
        <w:t>臺鐵公司1</w:t>
      </w:r>
      <w:r>
        <w:t>14</w:t>
      </w:r>
      <w:r>
        <w:rPr>
          <w:rFonts w:hint="eastAsia"/>
        </w:rPr>
        <w:t>年底</w:t>
      </w:r>
      <w:r w:rsidR="00434EE7">
        <w:rPr>
          <w:rFonts w:hint="eastAsia"/>
        </w:rPr>
        <w:t>預計</w:t>
      </w:r>
      <w:r>
        <w:rPr>
          <w:rFonts w:hint="eastAsia"/>
        </w:rPr>
        <w:t>短期債務餘額1</w:t>
      </w:r>
      <w:r>
        <w:t>12</w:t>
      </w:r>
      <w:r>
        <w:rPr>
          <w:rFonts w:hint="eastAsia"/>
        </w:rPr>
        <w:t>億6</w:t>
      </w:r>
      <w:r>
        <w:t>,152</w:t>
      </w:r>
      <w:r>
        <w:rPr>
          <w:rFonts w:hint="eastAsia"/>
        </w:rPr>
        <w:t>萬8千元，較1</w:t>
      </w:r>
      <w:r>
        <w:t>13</w:t>
      </w:r>
      <w:r>
        <w:rPr>
          <w:rFonts w:hint="eastAsia"/>
        </w:rPr>
        <w:t>年底</w:t>
      </w:r>
      <w:r w:rsidR="00434EE7">
        <w:rPr>
          <w:rFonts w:hint="eastAsia"/>
        </w:rPr>
        <w:t>預計</w:t>
      </w:r>
      <w:r w:rsidR="00C465BD">
        <w:rPr>
          <w:rFonts w:hint="eastAsia"/>
        </w:rPr>
        <w:t>餘額</w:t>
      </w:r>
      <w:r>
        <w:rPr>
          <w:rFonts w:hint="eastAsia"/>
        </w:rPr>
        <w:t>8</w:t>
      </w:r>
      <w:r>
        <w:t>1</w:t>
      </w:r>
      <w:r>
        <w:rPr>
          <w:rFonts w:hint="eastAsia"/>
        </w:rPr>
        <w:t>億6</w:t>
      </w:r>
      <w:r>
        <w:t>,860</w:t>
      </w:r>
      <w:r>
        <w:rPr>
          <w:rFonts w:hint="eastAsia"/>
        </w:rPr>
        <w:t>萬3千元增加3</w:t>
      </w:r>
      <w:r>
        <w:t>0</w:t>
      </w:r>
      <w:r>
        <w:rPr>
          <w:rFonts w:hint="eastAsia"/>
        </w:rPr>
        <w:t>億9</w:t>
      </w:r>
      <w:r>
        <w:t>,292</w:t>
      </w:r>
      <w:r>
        <w:rPr>
          <w:rFonts w:hint="eastAsia"/>
        </w:rPr>
        <w:t>萬5千元</w:t>
      </w:r>
      <w:r w:rsidR="00CF4DAD">
        <w:rPr>
          <w:rFonts w:hint="eastAsia"/>
        </w:rPr>
        <w:t>，其短期債務控管未臻完善，經審計部出具意見略以，</w:t>
      </w:r>
      <w:r w:rsidR="00CF4DAD" w:rsidRPr="00CF4DAD">
        <w:rPr>
          <w:rFonts w:hint="eastAsia"/>
        </w:rPr>
        <w:t>改制公司前未妥為控管短期債務餘額，致公司成立時既存短期債務未能全數移轉歸零，且短期債務持續攀升，增加財務負擔</w:t>
      </w:r>
      <w:r w:rsidR="00CF4DAD">
        <w:rPr>
          <w:rStyle w:val="af6"/>
        </w:rPr>
        <w:footnoteReference w:id="6"/>
      </w:r>
      <w:r w:rsidR="006274DC">
        <w:rPr>
          <w:rFonts w:hint="eastAsia"/>
        </w:rPr>
        <w:t>，允宜檢討改善</w:t>
      </w:r>
      <w:r>
        <w:rPr>
          <w:rFonts w:hint="eastAsia"/>
        </w:rPr>
        <w:t>。經查：</w:t>
      </w:r>
    </w:p>
    <w:p w:rsidR="00C90FEA" w:rsidRDefault="00C90FEA" w:rsidP="00C90FEA">
      <w:pPr>
        <w:pStyle w:val="a5"/>
        <w:ind w:left="849" w:hanging="283"/>
        <w:rPr>
          <w:rFonts w:hint="eastAsia"/>
          <w:b/>
        </w:rPr>
      </w:pPr>
      <w:r w:rsidRPr="00697596">
        <w:rPr>
          <w:rFonts w:hint="eastAsia"/>
          <w:b/>
        </w:rPr>
        <w:t>(一)</w:t>
      </w:r>
      <w:r>
        <w:rPr>
          <w:b/>
        </w:rPr>
        <w:t>113</w:t>
      </w:r>
      <w:r>
        <w:rPr>
          <w:rFonts w:hint="eastAsia"/>
          <w:b/>
        </w:rPr>
        <w:t>年</w:t>
      </w:r>
      <w:r w:rsidR="003C1C2D">
        <w:rPr>
          <w:rFonts w:hint="eastAsia"/>
          <w:b/>
        </w:rPr>
        <w:t>1月1日</w:t>
      </w:r>
      <w:r>
        <w:rPr>
          <w:rFonts w:hint="eastAsia"/>
          <w:b/>
        </w:rPr>
        <w:t>成立</w:t>
      </w:r>
      <w:r w:rsidRPr="00C90FEA">
        <w:rPr>
          <w:rFonts w:hint="eastAsia"/>
          <w:b/>
        </w:rPr>
        <w:t>「臺鐵局撥入資產及債務管理基金」</w:t>
      </w:r>
      <w:r w:rsidR="003C1C2D">
        <w:rPr>
          <w:rFonts w:hint="eastAsia"/>
          <w:b/>
        </w:rPr>
        <w:t>承接臺</w:t>
      </w:r>
      <w:r w:rsidRPr="00AF4DA7">
        <w:rPr>
          <w:rFonts w:hint="eastAsia"/>
          <w:b/>
        </w:rPr>
        <w:t>鐵</w:t>
      </w:r>
      <w:r>
        <w:rPr>
          <w:rFonts w:hint="eastAsia"/>
          <w:b/>
        </w:rPr>
        <w:t>局</w:t>
      </w:r>
      <w:r w:rsidRPr="00AF4DA7">
        <w:rPr>
          <w:rFonts w:hint="eastAsia"/>
          <w:b/>
        </w:rPr>
        <w:t>既存短期債務</w:t>
      </w:r>
      <w:r>
        <w:rPr>
          <w:rFonts w:hint="eastAsia"/>
          <w:b/>
        </w:rPr>
        <w:t>，</w:t>
      </w:r>
      <w:r w:rsidR="005C4485">
        <w:rPr>
          <w:rFonts w:hint="eastAsia"/>
          <w:b/>
        </w:rPr>
        <w:t>惟因臺鐵局未妥善控管，</w:t>
      </w:r>
      <w:r w:rsidR="00A0581C">
        <w:rPr>
          <w:rFonts w:hint="eastAsia"/>
          <w:b/>
        </w:rPr>
        <w:t>致</w:t>
      </w:r>
      <w:r w:rsidR="003C1C2D">
        <w:rPr>
          <w:rFonts w:hint="eastAsia"/>
          <w:b/>
        </w:rPr>
        <w:t>尚留有短期債務餘額</w:t>
      </w:r>
      <w:r w:rsidR="005C4485">
        <w:rPr>
          <w:rFonts w:hint="eastAsia"/>
          <w:b/>
        </w:rPr>
        <w:t>3</w:t>
      </w:r>
      <w:r w:rsidR="005C4485">
        <w:rPr>
          <w:b/>
        </w:rPr>
        <w:t>3</w:t>
      </w:r>
      <w:r w:rsidR="005C4485">
        <w:rPr>
          <w:rFonts w:hint="eastAsia"/>
          <w:b/>
        </w:rPr>
        <w:t>億元</w:t>
      </w:r>
    </w:p>
    <w:p w:rsidR="00D912B3" w:rsidRDefault="00D912B3" w:rsidP="000C29AE">
      <w:pPr>
        <w:pStyle w:val="22"/>
        <w:ind w:left="850" w:firstLine="566"/>
      </w:pPr>
      <w:r w:rsidRPr="00EF0E99">
        <w:rPr>
          <w:rFonts w:hint="eastAsia"/>
        </w:rPr>
        <w:t>為</w:t>
      </w:r>
      <w:r w:rsidR="00A0581C" w:rsidRPr="00A0581C">
        <w:rPr>
          <w:rFonts w:hint="eastAsia"/>
        </w:rPr>
        <w:t>履行臺鐵局歷史包袱所造成債務由政府負擔之承諾，</w:t>
      </w:r>
      <w:r w:rsidR="000C29AE">
        <w:rPr>
          <w:rFonts w:hint="eastAsia"/>
        </w:rPr>
        <w:t>鐵道局於112年11月24日召開「臺鐵局撥入資產及債務管理基金債務承接工作會議」，</w:t>
      </w:r>
      <w:r w:rsidR="001549BB">
        <w:rPr>
          <w:rFonts w:hint="eastAsia"/>
        </w:rPr>
        <w:t>依會議結論請</w:t>
      </w:r>
      <w:r w:rsidR="000C29AE">
        <w:rPr>
          <w:rFonts w:hint="eastAsia"/>
        </w:rPr>
        <w:t>臺鐵局112年底短期債務需控管在1,699.11億元內</w:t>
      </w:r>
      <w:r w:rsidR="000C29AE">
        <w:rPr>
          <w:rStyle w:val="af6"/>
        </w:rPr>
        <w:footnoteReference w:id="7"/>
      </w:r>
      <w:r w:rsidR="00A0581C">
        <w:rPr>
          <w:rFonts w:hint="eastAsia"/>
        </w:rPr>
        <w:t>，後</w:t>
      </w:r>
      <w:r>
        <w:rPr>
          <w:rFonts w:hint="eastAsia"/>
        </w:rPr>
        <w:t>於臺鐵公司1</w:t>
      </w:r>
      <w:r>
        <w:t>13</w:t>
      </w:r>
      <w:r>
        <w:rPr>
          <w:rFonts w:hint="eastAsia"/>
        </w:rPr>
        <w:t>年1月1日公司化時，已</w:t>
      </w:r>
      <w:r w:rsidRPr="0087068E">
        <w:rPr>
          <w:rFonts w:hint="eastAsia"/>
        </w:rPr>
        <w:t>增設「臺鐵局撥入資產及債務管理基金」</w:t>
      </w:r>
      <w:r w:rsidRPr="00700482">
        <w:rPr>
          <w:rFonts w:hint="eastAsia"/>
        </w:rPr>
        <w:t>承接臺鐵局轉入既有短期債務1,699</w:t>
      </w:r>
      <w:r w:rsidR="00A0581C">
        <w:rPr>
          <w:rFonts w:hint="eastAsia"/>
        </w:rPr>
        <w:t>.</w:t>
      </w:r>
      <w:r w:rsidR="00A0581C">
        <w:t>1</w:t>
      </w:r>
      <w:r w:rsidRPr="00700482">
        <w:rPr>
          <w:rFonts w:hint="eastAsia"/>
        </w:rPr>
        <w:t>億元</w:t>
      </w:r>
      <w:r w:rsidR="001549BB">
        <w:rPr>
          <w:rFonts w:hint="eastAsia"/>
        </w:rPr>
        <w:t>(詳第一題</w:t>
      </w:r>
      <w:r w:rsidR="00407313">
        <w:rPr>
          <w:rFonts w:hint="eastAsia"/>
        </w:rPr>
        <w:t>)</w:t>
      </w:r>
      <w:r w:rsidR="00407313">
        <w:rPr>
          <w:rStyle w:val="af6"/>
        </w:rPr>
        <w:footnoteReference w:id="8"/>
      </w:r>
      <w:r w:rsidR="00A0581C">
        <w:rPr>
          <w:rFonts w:hint="eastAsia"/>
        </w:rPr>
        <w:t>，惟因臺鐵局未依前開會議結論有效控管債務，致1</w:t>
      </w:r>
      <w:r w:rsidR="00A0581C">
        <w:t>12</w:t>
      </w:r>
      <w:r w:rsidR="00A0581C">
        <w:rPr>
          <w:rFonts w:hint="eastAsia"/>
        </w:rPr>
        <w:t>年底短期債務餘額</w:t>
      </w:r>
      <w:r w:rsidR="00CA1C7D">
        <w:rPr>
          <w:rFonts w:hint="eastAsia"/>
        </w:rPr>
        <w:t>1</w:t>
      </w:r>
      <w:r w:rsidR="00CA1C7D">
        <w:t>,732.1</w:t>
      </w:r>
      <w:r w:rsidR="00CA1C7D">
        <w:rPr>
          <w:rFonts w:hint="eastAsia"/>
        </w:rPr>
        <w:t>億元</w:t>
      </w:r>
      <w:r w:rsidR="00A0581C">
        <w:rPr>
          <w:rFonts w:hint="eastAsia"/>
        </w:rPr>
        <w:t>，故公司化時尚留</w:t>
      </w:r>
      <w:r w:rsidR="00C90FEA">
        <w:rPr>
          <w:rFonts w:hint="eastAsia"/>
        </w:rPr>
        <w:t>有</w:t>
      </w:r>
      <w:r w:rsidR="00A0581C">
        <w:rPr>
          <w:rFonts w:hint="eastAsia"/>
        </w:rPr>
        <w:t>短期債務</w:t>
      </w:r>
      <w:r w:rsidR="00345074">
        <w:rPr>
          <w:rFonts w:hint="eastAsia"/>
        </w:rPr>
        <w:t>餘額</w:t>
      </w:r>
      <w:r w:rsidR="00C90FEA">
        <w:rPr>
          <w:rFonts w:hint="eastAsia"/>
        </w:rPr>
        <w:t>3</w:t>
      </w:r>
      <w:r w:rsidR="00C90FEA">
        <w:t>3</w:t>
      </w:r>
      <w:r w:rsidR="00C90FEA">
        <w:rPr>
          <w:rFonts w:hint="eastAsia"/>
        </w:rPr>
        <w:t>億元</w:t>
      </w:r>
      <w:r w:rsidR="001549BB">
        <w:rPr>
          <w:rFonts w:hint="eastAsia"/>
        </w:rPr>
        <w:t>，未能將短期債務</w:t>
      </w:r>
      <w:r w:rsidR="003C1C2D">
        <w:rPr>
          <w:rFonts w:hint="eastAsia"/>
        </w:rPr>
        <w:t>餘額</w:t>
      </w:r>
      <w:r w:rsidR="001549BB">
        <w:rPr>
          <w:rFonts w:hint="eastAsia"/>
        </w:rPr>
        <w:t>歸零</w:t>
      </w:r>
      <w:r w:rsidR="00C90FEA">
        <w:rPr>
          <w:rFonts w:hint="eastAsia"/>
        </w:rPr>
        <w:t>。</w:t>
      </w:r>
    </w:p>
    <w:p w:rsidR="00C90FEA" w:rsidRPr="001549BB" w:rsidRDefault="00C90FEA" w:rsidP="00DF7D69">
      <w:pPr>
        <w:pStyle w:val="a5"/>
        <w:ind w:left="849" w:hanging="283"/>
        <w:rPr>
          <w:rFonts w:hint="eastAsia"/>
          <w:b/>
        </w:rPr>
      </w:pPr>
      <w:r w:rsidRPr="001549BB">
        <w:rPr>
          <w:rFonts w:hint="eastAsia"/>
          <w:b/>
        </w:rPr>
        <w:t>(二</w:t>
      </w:r>
      <w:r w:rsidRPr="001549BB">
        <w:rPr>
          <w:b/>
        </w:rPr>
        <w:t>)</w:t>
      </w:r>
      <w:r w:rsidR="005C3ED5" w:rsidRPr="001549BB">
        <w:rPr>
          <w:rFonts w:hint="eastAsia"/>
          <w:b/>
        </w:rPr>
        <w:t>公司化</w:t>
      </w:r>
      <w:r w:rsidR="006844B1" w:rsidRPr="001549BB">
        <w:rPr>
          <w:rFonts w:hint="eastAsia"/>
          <w:b/>
        </w:rPr>
        <w:t>後</w:t>
      </w:r>
      <w:r w:rsidR="005C3ED5" w:rsidRPr="001549BB">
        <w:rPr>
          <w:rFonts w:hint="eastAsia"/>
          <w:b/>
        </w:rPr>
        <w:t>短期債務</w:t>
      </w:r>
      <w:r w:rsidR="00434EE7">
        <w:rPr>
          <w:rFonts w:hint="eastAsia"/>
          <w:b/>
        </w:rPr>
        <w:t>未償</w:t>
      </w:r>
      <w:r w:rsidR="00345074">
        <w:rPr>
          <w:rFonts w:hint="eastAsia"/>
          <w:b/>
        </w:rPr>
        <w:t>餘額</w:t>
      </w:r>
      <w:r w:rsidR="00491C68">
        <w:rPr>
          <w:rFonts w:hint="eastAsia"/>
          <w:b/>
        </w:rPr>
        <w:t>及占流動負債比率</w:t>
      </w:r>
      <w:r w:rsidR="00466780" w:rsidRPr="001549BB">
        <w:rPr>
          <w:rFonts w:hint="eastAsia"/>
          <w:b/>
        </w:rPr>
        <w:t>概呈增加之勢，容待強化</w:t>
      </w:r>
      <w:r w:rsidR="001549BB" w:rsidRPr="001549BB">
        <w:rPr>
          <w:rFonts w:hint="eastAsia"/>
          <w:b/>
        </w:rPr>
        <w:t>管控</w:t>
      </w:r>
    </w:p>
    <w:p w:rsidR="00C90FEA" w:rsidRDefault="00085952" w:rsidP="00DF7D69">
      <w:pPr>
        <w:pStyle w:val="22"/>
        <w:ind w:left="850" w:firstLine="566"/>
      </w:pPr>
      <w:r>
        <w:rPr>
          <w:rFonts w:hint="eastAsia"/>
        </w:rPr>
        <w:t>臺鐵公司</w:t>
      </w:r>
      <w:r w:rsidR="00345074">
        <w:rPr>
          <w:rFonts w:hint="eastAsia"/>
        </w:rPr>
        <w:t>為</w:t>
      </w:r>
      <w:r w:rsidR="00345074" w:rsidRPr="00345074">
        <w:rPr>
          <w:rFonts w:hint="eastAsia"/>
        </w:rPr>
        <w:t>改善現金流，並</w:t>
      </w:r>
      <w:r>
        <w:rPr>
          <w:rFonts w:hint="eastAsia"/>
        </w:rPr>
        <w:t>降低</w:t>
      </w:r>
      <w:r w:rsidR="00345074" w:rsidRPr="00345074">
        <w:rPr>
          <w:rFonts w:hint="eastAsia"/>
        </w:rPr>
        <w:t>虧損</w:t>
      </w:r>
      <w:r>
        <w:rPr>
          <w:rFonts w:hint="eastAsia"/>
        </w:rPr>
        <w:t>及</w:t>
      </w:r>
      <w:r w:rsidR="00345074" w:rsidRPr="00345074">
        <w:rPr>
          <w:rFonts w:hint="eastAsia"/>
        </w:rPr>
        <w:t>短期債務餘額</w:t>
      </w:r>
      <w:r w:rsidR="001549BB">
        <w:rPr>
          <w:rFonts w:hint="eastAsia"/>
        </w:rPr>
        <w:t>據</w:t>
      </w:r>
      <w:r w:rsidR="00345074">
        <w:rPr>
          <w:rFonts w:hint="eastAsia"/>
        </w:rPr>
        <w:t>，</w:t>
      </w:r>
      <w:r>
        <w:rPr>
          <w:rFonts w:hint="eastAsia"/>
        </w:rPr>
        <w:t>已</w:t>
      </w:r>
      <w:r w:rsidR="00925E8E" w:rsidRPr="00925E8E">
        <w:rPr>
          <w:rFonts w:hint="eastAsia"/>
        </w:rPr>
        <w:t>透過公司治理及現代化企業經營</w:t>
      </w:r>
      <w:r>
        <w:rPr>
          <w:rFonts w:hint="eastAsia"/>
        </w:rPr>
        <w:t>方式</w:t>
      </w:r>
      <w:r w:rsidR="00925E8E" w:rsidRPr="00925E8E">
        <w:rPr>
          <w:rFonts w:hint="eastAsia"/>
        </w:rPr>
        <w:t>，</w:t>
      </w:r>
      <w:r>
        <w:rPr>
          <w:rFonts w:hint="eastAsia"/>
        </w:rPr>
        <w:t>由</w:t>
      </w:r>
      <w:r w:rsidR="00925E8E" w:rsidRPr="00925E8E">
        <w:rPr>
          <w:rFonts w:hint="eastAsia"/>
        </w:rPr>
        <w:t>各部門</w:t>
      </w:r>
      <w:r w:rsidR="00AA0401" w:rsidRPr="00AA0401">
        <w:rPr>
          <w:rFonts w:hint="eastAsia"/>
        </w:rPr>
        <w:t>訂立</w:t>
      </w:r>
      <w:r w:rsidR="00925E8E" w:rsidRPr="00925E8E">
        <w:rPr>
          <w:rFonts w:hint="eastAsia"/>
        </w:rPr>
        <w:t>關鍵績效指標(KPI)</w:t>
      </w:r>
      <w:r w:rsidR="00AA0401">
        <w:rPr>
          <w:rFonts w:hint="eastAsia"/>
        </w:rPr>
        <w:t>及成立財務改革小組，定期召開</w:t>
      </w:r>
      <w:r w:rsidR="00925E8E" w:rsidRPr="00925E8E">
        <w:rPr>
          <w:rFonts w:hint="eastAsia"/>
        </w:rPr>
        <w:t>KPI檢討會議及財務會議，匯集各處室</w:t>
      </w:r>
      <w:r>
        <w:rPr>
          <w:rFonts w:hint="eastAsia"/>
        </w:rPr>
        <w:t>意見</w:t>
      </w:r>
      <w:r w:rsidR="00AA0401">
        <w:rPr>
          <w:rFonts w:hint="eastAsia"/>
        </w:rPr>
        <w:t>就</w:t>
      </w:r>
      <w:r w:rsidR="00925E8E" w:rsidRPr="00925E8E">
        <w:rPr>
          <w:rFonts w:hint="eastAsia"/>
        </w:rPr>
        <w:t>收入面及成本面</w:t>
      </w:r>
      <w:r w:rsidR="00AA0401">
        <w:rPr>
          <w:rFonts w:hint="eastAsia"/>
        </w:rPr>
        <w:t>進行改善</w:t>
      </w:r>
      <w:r w:rsidR="00925E8E" w:rsidRPr="00925E8E">
        <w:rPr>
          <w:rFonts w:hint="eastAsia"/>
        </w:rPr>
        <w:t>，如多樣化經營</w:t>
      </w:r>
      <w:r w:rsidR="00AA0401">
        <w:rPr>
          <w:rFonts w:hint="eastAsia"/>
        </w:rPr>
        <w:t>以</w:t>
      </w:r>
      <w:r w:rsidR="00925E8E" w:rsidRPr="00925E8E">
        <w:rPr>
          <w:rFonts w:hint="eastAsia"/>
        </w:rPr>
        <w:t>增加營業收入(</w:t>
      </w:r>
      <w:r w:rsidR="00AA0401">
        <w:rPr>
          <w:rFonts w:hint="eastAsia"/>
        </w:rPr>
        <w:t>包括</w:t>
      </w:r>
      <w:r w:rsidR="00925E8E" w:rsidRPr="00925E8E">
        <w:rPr>
          <w:rFonts w:hint="eastAsia"/>
        </w:rPr>
        <w:t>取消電子票證九折及推出電子票證常客優惠等)及其他營業收入(</w:t>
      </w:r>
      <w:r w:rsidR="00AA0401">
        <w:rPr>
          <w:rFonts w:hint="eastAsia"/>
        </w:rPr>
        <w:t>包括</w:t>
      </w:r>
      <w:r w:rsidR="00925E8E" w:rsidRPr="00925E8E">
        <w:rPr>
          <w:rFonts w:hint="eastAsia"/>
        </w:rPr>
        <w:t>加速資產活化開發進度、逐步提升便當單價及銷售量等)，</w:t>
      </w:r>
      <w:r w:rsidR="00345074">
        <w:rPr>
          <w:rFonts w:hint="eastAsia"/>
        </w:rPr>
        <w:t>另兼採</w:t>
      </w:r>
      <w:r w:rsidR="00925E8E" w:rsidRPr="00925E8E">
        <w:rPr>
          <w:rFonts w:hint="eastAsia"/>
        </w:rPr>
        <w:t>降低成本(控管加班費、電費)等</w:t>
      </w:r>
      <w:r w:rsidR="00345074">
        <w:rPr>
          <w:rFonts w:hint="eastAsia"/>
        </w:rPr>
        <w:t>措施</w:t>
      </w:r>
      <w:r w:rsidR="008D2FFB">
        <w:rPr>
          <w:rStyle w:val="af6"/>
        </w:rPr>
        <w:footnoteReference w:id="9"/>
      </w:r>
      <w:r w:rsidR="00345074">
        <w:rPr>
          <w:rFonts w:hint="eastAsia"/>
        </w:rPr>
        <w:t>，惟1</w:t>
      </w:r>
      <w:r w:rsidR="00345074">
        <w:t>13</w:t>
      </w:r>
      <w:r w:rsidR="00345074">
        <w:rPr>
          <w:rFonts w:hint="eastAsia"/>
        </w:rPr>
        <w:t>年1月1日公司化時</w:t>
      </w:r>
      <w:r w:rsidR="00345074" w:rsidRPr="00345074">
        <w:rPr>
          <w:rFonts w:hint="eastAsia"/>
        </w:rPr>
        <w:t>短期債務33億元</w:t>
      </w:r>
      <w:r w:rsidR="00AE1643">
        <w:rPr>
          <w:rFonts w:hint="eastAsia"/>
        </w:rPr>
        <w:t>，占</w:t>
      </w:r>
      <w:r w:rsidR="00AE1643" w:rsidRPr="00AE1643">
        <w:rPr>
          <w:rFonts w:hint="eastAsia"/>
        </w:rPr>
        <w:t>流動負債比率</w:t>
      </w:r>
      <w:r w:rsidR="00AE1643" w:rsidRPr="00AE1643">
        <w:t>21.3%</w:t>
      </w:r>
      <w:r w:rsidR="00345074">
        <w:rPr>
          <w:rFonts w:hint="eastAsia"/>
        </w:rPr>
        <w:t>，</w:t>
      </w:r>
      <w:r w:rsidR="00A0310A">
        <w:rPr>
          <w:rFonts w:hint="eastAsia"/>
        </w:rPr>
        <w:t>於</w:t>
      </w:r>
      <w:r w:rsidR="00AA0401">
        <w:rPr>
          <w:rFonts w:hint="eastAsia"/>
        </w:rPr>
        <w:t>1</w:t>
      </w:r>
      <w:r w:rsidR="00AA0401">
        <w:t>13</w:t>
      </w:r>
      <w:r w:rsidR="00AA0401">
        <w:rPr>
          <w:rFonts w:hint="eastAsia"/>
        </w:rPr>
        <w:t>年1至9月</w:t>
      </w:r>
      <w:r w:rsidR="00AE1643">
        <w:rPr>
          <w:rFonts w:hint="eastAsia"/>
        </w:rPr>
        <w:t>間</w:t>
      </w:r>
      <w:r w:rsidR="00C465BD">
        <w:rPr>
          <w:rFonts w:hint="eastAsia"/>
        </w:rPr>
        <w:t>概呈增加趨勢，1</w:t>
      </w:r>
      <w:r w:rsidR="00C465BD">
        <w:t>13</w:t>
      </w:r>
      <w:r w:rsidR="00C465BD">
        <w:rPr>
          <w:rFonts w:hint="eastAsia"/>
        </w:rPr>
        <w:t>年9月底</w:t>
      </w:r>
      <w:r w:rsidR="00AE1643" w:rsidRPr="00AE1643">
        <w:rPr>
          <w:rFonts w:hint="eastAsia"/>
        </w:rPr>
        <w:t>短期債務</w:t>
      </w:r>
      <w:r w:rsidR="00C465BD">
        <w:rPr>
          <w:rFonts w:hint="eastAsia"/>
        </w:rPr>
        <w:t>增至6</w:t>
      </w:r>
      <w:r w:rsidR="00C465BD">
        <w:t>6</w:t>
      </w:r>
      <w:r w:rsidR="00C465BD">
        <w:rPr>
          <w:rFonts w:hint="eastAsia"/>
        </w:rPr>
        <w:t>億元，</w:t>
      </w:r>
      <w:r w:rsidR="00DE336E" w:rsidRPr="00DE336E">
        <w:rPr>
          <w:rFonts w:hint="eastAsia"/>
        </w:rPr>
        <w:t>占流動負債比率</w:t>
      </w:r>
      <w:r w:rsidR="00AE1643">
        <w:rPr>
          <w:rFonts w:hint="eastAsia"/>
        </w:rPr>
        <w:t>攀升至</w:t>
      </w:r>
      <w:r w:rsidR="00491C68">
        <w:rPr>
          <w:rFonts w:hint="eastAsia"/>
        </w:rPr>
        <w:t>4</w:t>
      </w:r>
      <w:r w:rsidR="00491C68">
        <w:t>5.1%</w:t>
      </w:r>
      <w:r w:rsidR="00A27750">
        <w:rPr>
          <w:rFonts w:hint="eastAsia"/>
        </w:rPr>
        <w:t>（詳表1）</w:t>
      </w:r>
      <w:r w:rsidR="00491C68">
        <w:rPr>
          <w:rFonts w:hint="eastAsia"/>
        </w:rPr>
        <w:t>，</w:t>
      </w:r>
      <w:r w:rsidR="00AE1643">
        <w:rPr>
          <w:rFonts w:hint="eastAsia"/>
        </w:rPr>
        <w:t>顯示短期債務控管容待</w:t>
      </w:r>
      <w:r w:rsidR="006A536A">
        <w:rPr>
          <w:rFonts w:hint="eastAsia"/>
        </w:rPr>
        <w:t>-</w:t>
      </w:r>
      <w:r w:rsidR="00491C68">
        <w:rPr>
          <w:rFonts w:hint="eastAsia"/>
        </w:rPr>
        <w:t>強化</w:t>
      </w:r>
      <w:r w:rsidR="00AE1643">
        <w:rPr>
          <w:rFonts w:hint="eastAsia"/>
        </w:rPr>
        <w:t>改善</w:t>
      </w:r>
      <w:r w:rsidR="00925E8E" w:rsidRPr="00925E8E">
        <w:rPr>
          <w:rFonts w:hint="eastAsia"/>
        </w:rPr>
        <w:t>。</w:t>
      </w:r>
    </w:p>
    <w:p w:rsidR="00991822" w:rsidRDefault="00C465BD" w:rsidP="00C465BD">
      <w:pPr>
        <w:ind w:leftChars="0" w:left="567" w:hangingChars="200" w:hanging="567"/>
        <w:rPr>
          <w:b/>
        </w:rPr>
      </w:pPr>
      <w:r w:rsidRPr="00F516EB">
        <w:rPr>
          <w:rFonts w:hint="eastAsia"/>
          <w:b/>
        </w:rPr>
        <w:t>表1  臺鐵</w:t>
      </w:r>
      <w:r>
        <w:rPr>
          <w:rFonts w:hint="eastAsia"/>
          <w:b/>
        </w:rPr>
        <w:t>公司1</w:t>
      </w:r>
      <w:r>
        <w:rPr>
          <w:b/>
        </w:rPr>
        <w:t>13</w:t>
      </w:r>
      <w:r>
        <w:rPr>
          <w:rFonts w:hint="eastAsia"/>
          <w:b/>
        </w:rPr>
        <w:t>年</w:t>
      </w:r>
      <w:r w:rsidR="00991822">
        <w:rPr>
          <w:rFonts w:hint="eastAsia"/>
          <w:b/>
        </w:rPr>
        <w:t>1至9月各月底短期債務情形</w:t>
      </w:r>
    </w:p>
    <w:p w:rsidR="00C465BD" w:rsidRPr="00F516EB" w:rsidRDefault="00C465BD" w:rsidP="00991822">
      <w:pPr>
        <w:ind w:leftChars="0" w:left="486" w:hangingChars="200" w:hanging="486"/>
        <w:jc w:val="right"/>
        <w:rPr>
          <w:b/>
        </w:rPr>
      </w:pPr>
      <w:r w:rsidRPr="00F516EB">
        <w:rPr>
          <w:rFonts w:hint="eastAsia"/>
          <w:sz w:val="24"/>
          <w:szCs w:val="24"/>
        </w:rPr>
        <w:t>單位：新臺幣億元</w:t>
      </w:r>
      <w:r w:rsidR="00991822">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216"/>
        <w:gridCol w:w="1617"/>
        <w:gridCol w:w="1863"/>
        <w:gridCol w:w="1916"/>
      </w:tblGrid>
      <w:tr w:rsidR="00925E8E" w:rsidRPr="00925E8E" w:rsidTr="00991822">
        <w:trPr>
          <w:trHeight w:hRule="exact" w:val="841"/>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時間</w:t>
            </w:r>
          </w:p>
        </w:tc>
        <w:tc>
          <w:tcPr>
            <w:tcW w:w="1617" w:type="dxa"/>
            <w:shd w:val="clear" w:color="auto" w:fill="auto"/>
            <w:vAlign w:val="center"/>
          </w:tcPr>
          <w:p w:rsidR="00925E8E" w:rsidRPr="00925E8E" w:rsidRDefault="00925E8E" w:rsidP="00925E8E">
            <w:pPr>
              <w:pStyle w:val="142"/>
              <w:rPr>
                <w:rFonts w:hint="eastAsia"/>
              </w:rPr>
            </w:pPr>
            <w:r w:rsidRPr="00925E8E">
              <w:rPr>
                <w:rFonts w:hint="eastAsia"/>
              </w:rPr>
              <w:t>短期債務</w:t>
            </w:r>
            <w:r w:rsidR="00AA0401">
              <w:rPr>
                <w:rFonts w:hint="eastAsia"/>
              </w:rPr>
              <w:t>(</w:t>
            </w:r>
            <w:r w:rsidR="00AA0401">
              <w:t>A)</w:t>
            </w:r>
          </w:p>
        </w:tc>
        <w:tc>
          <w:tcPr>
            <w:tcW w:w="1863" w:type="dxa"/>
            <w:shd w:val="clear" w:color="auto" w:fill="auto"/>
            <w:vAlign w:val="center"/>
          </w:tcPr>
          <w:p w:rsidR="00925E8E" w:rsidRPr="00925E8E" w:rsidRDefault="00925E8E" w:rsidP="00925E8E">
            <w:pPr>
              <w:pStyle w:val="142"/>
              <w:rPr>
                <w:rFonts w:hint="eastAsia"/>
              </w:rPr>
            </w:pPr>
            <w:r w:rsidRPr="00925E8E">
              <w:rPr>
                <w:rFonts w:hint="eastAsia"/>
              </w:rPr>
              <w:t>流動負債</w:t>
            </w:r>
            <w:r w:rsidR="00AA0401">
              <w:rPr>
                <w:rFonts w:hint="eastAsia"/>
              </w:rPr>
              <w:t>(</w:t>
            </w:r>
            <w:r w:rsidR="00AA0401">
              <w:t>B)</w:t>
            </w:r>
          </w:p>
        </w:tc>
        <w:tc>
          <w:tcPr>
            <w:tcW w:w="1916" w:type="dxa"/>
            <w:shd w:val="clear" w:color="auto" w:fill="auto"/>
            <w:vAlign w:val="center"/>
          </w:tcPr>
          <w:p w:rsidR="00925E8E" w:rsidRPr="00925E8E" w:rsidRDefault="00AA0401" w:rsidP="00AA0401">
            <w:pPr>
              <w:pStyle w:val="142"/>
              <w:rPr>
                <w:rFonts w:hint="eastAsia"/>
              </w:rPr>
            </w:pPr>
            <w:r>
              <w:rPr>
                <w:rFonts w:hint="eastAsia"/>
              </w:rPr>
              <w:t>短期債務占流動負債比率(</w:t>
            </w:r>
            <w:r w:rsidR="00455581">
              <w:t>A/B</w:t>
            </w:r>
            <w:r>
              <w:t>)</w:t>
            </w:r>
          </w:p>
        </w:tc>
      </w:tr>
      <w:tr w:rsidR="00C465BD" w:rsidRPr="00491C68" w:rsidTr="00991822">
        <w:trPr>
          <w:trHeight w:hRule="exact" w:val="397"/>
        </w:trPr>
        <w:tc>
          <w:tcPr>
            <w:tcW w:w="3216" w:type="dxa"/>
            <w:shd w:val="clear" w:color="auto" w:fill="auto"/>
            <w:vAlign w:val="center"/>
          </w:tcPr>
          <w:p w:rsidR="00C465BD" w:rsidRPr="00491C68" w:rsidRDefault="00C465BD" w:rsidP="00925E8E">
            <w:pPr>
              <w:pStyle w:val="142"/>
              <w:rPr>
                <w:rFonts w:hint="eastAsia"/>
              </w:rPr>
            </w:pPr>
            <w:r w:rsidRPr="00491C68">
              <w:rPr>
                <w:rFonts w:hint="eastAsia"/>
              </w:rPr>
              <w:t>1</w:t>
            </w:r>
            <w:r w:rsidRPr="00491C68">
              <w:t>13</w:t>
            </w:r>
            <w:r w:rsidRPr="00491C68">
              <w:rPr>
                <w:rFonts w:hint="eastAsia"/>
              </w:rPr>
              <w:t>年</w:t>
            </w:r>
            <w:r w:rsidRPr="00491C68">
              <w:t>1</w:t>
            </w:r>
            <w:r w:rsidRPr="00491C68">
              <w:rPr>
                <w:rFonts w:hint="eastAsia"/>
              </w:rPr>
              <w:t>月1日</w:t>
            </w:r>
          </w:p>
        </w:tc>
        <w:tc>
          <w:tcPr>
            <w:tcW w:w="1617" w:type="dxa"/>
            <w:shd w:val="clear" w:color="auto" w:fill="auto"/>
            <w:vAlign w:val="center"/>
          </w:tcPr>
          <w:p w:rsidR="00C465BD" w:rsidRPr="00491C68" w:rsidRDefault="00C465BD" w:rsidP="00AA0401">
            <w:pPr>
              <w:pStyle w:val="142"/>
              <w:jc w:val="right"/>
              <w:rPr>
                <w:rFonts w:hint="eastAsia"/>
              </w:rPr>
            </w:pPr>
            <w:r w:rsidRPr="00491C68">
              <w:rPr>
                <w:rFonts w:hint="eastAsia"/>
              </w:rPr>
              <w:t>3</w:t>
            </w:r>
            <w:r w:rsidRPr="00491C68">
              <w:t>3.0</w:t>
            </w:r>
          </w:p>
        </w:tc>
        <w:tc>
          <w:tcPr>
            <w:tcW w:w="1863" w:type="dxa"/>
            <w:shd w:val="clear" w:color="auto" w:fill="auto"/>
            <w:vAlign w:val="center"/>
          </w:tcPr>
          <w:p w:rsidR="00C465BD" w:rsidRPr="00491C68" w:rsidRDefault="00491C68" w:rsidP="00AA0401">
            <w:pPr>
              <w:pStyle w:val="142"/>
              <w:jc w:val="right"/>
              <w:rPr>
                <w:rFonts w:hint="eastAsia"/>
              </w:rPr>
            </w:pPr>
            <w:r w:rsidRPr="00491C68">
              <w:rPr>
                <w:rFonts w:hint="eastAsia"/>
              </w:rPr>
              <w:t>1</w:t>
            </w:r>
            <w:r w:rsidRPr="00491C68">
              <w:t>55.03</w:t>
            </w:r>
          </w:p>
        </w:tc>
        <w:tc>
          <w:tcPr>
            <w:tcW w:w="1916" w:type="dxa"/>
            <w:shd w:val="clear" w:color="auto" w:fill="auto"/>
            <w:vAlign w:val="center"/>
          </w:tcPr>
          <w:p w:rsidR="00C465BD" w:rsidRPr="00491C68" w:rsidRDefault="00491C68" w:rsidP="00AA0401">
            <w:pPr>
              <w:pStyle w:val="142"/>
              <w:jc w:val="right"/>
              <w:rPr>
                <w:rFonts w:hint="eastAsia"/>
              </w:rPr>
            </w:pPr>
            <w:r w:rsidRPr="00491C68">
              <w:rPr>
                <w:rFonts w:hint="eastAsia"/>
              </w:rPr>
              <w:t>2</w:t>
            </w:r>
            <w:r w:rsidRPr="00491C68">
              <w:t>1.3</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w:t>
            </w:r>
            <w:r w:rsidRPr="00925E8E">
              <w:rPr>
                <w:rFonts w:hint="eastAsia"/>
              </w:rPr>
              <w:t>1月底</w:t>
            </w:r>
          </w:p>
        </w:tc>
        <w:tc>
          <w:tcPr>
            <w:tcW w:w="1617" w:type="dxa"/>
            <w:shd w:val="clear" w:color="auto" w:fill="auto"/>
            <w:vAlign w:val="center"/>
          </w:tcPr>
          <w:p w:rsidR="00925E8E" w:rsidRPr="00925E8E" w:rsidRDefault="00925E8E" w:rsidP="00AA0401">
            <w:pPr>
              <w:pStyle w:val="142"/>
              <w:jc w:val="right"/>
            </w:pPr>
            <w:r w:rsidRPr="00925E8E">
              <w:rPr>
                <w:rFonts w:hint="eastAsia"/>
              </w:rPr>
              <w:t>36</w:t>
            </w:r>
            <w:r w:rsidR="00AA0401">
              <w:t>.0</w:t>
            </w:r>
          </w:p>
        </w:tc>
        <w:tc>
          <w:tcPr>
            <w:tcW w:w="1863" w:type="dxa"/>
            <w:shd w:val="clear" w:color="auto" w:fill="auto"/>
            <w:vAlign w:val="center"/>
          </w:tcPr>
          <w:p w:rsidR="00925E8E" w:rsidRPr="00925E8E" w:rsidRDefault="00925E8E" w:rsidP="00AA0401">
            <w:pPr>
              <w:pStyle w:val="142"/>
              <w:jc w:val="right"/>
            </w:pPr>
            <w:r w:rsidRPr="00925E8E">
              <w:rPr>
                <w:rFonts w:hint="eastAsia"/>
              </w:rPr>
              <w:t>145.2</w:t>
            </w:r>
          </w:p>
        </w:tc>
        <w:tc>
          <w:tcPr>
            <w:tcW w:w="1916" w:type="dxa"/>
            <w:shd w:val="clear" w:color="auto" w:fill="auto"/>
            <w:vAlign w:val="center"/>
          </w:tcPr>
          <w:p w:rsidR="00925E8E" w:rsidRPr="00925E8E" w:rsidRDefault="00652972" w:rsidP="00AA0401">
            <w:pPr>
              <w:pStyle w:val="142"/>
              <w:jc w:val="right"/>
            </w:pPr>
            <w:r>
              <w:rPr>
                <w:rFonts w:hint="eastAsia"/>
              </w:rPr>
              <w:t>24.8</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13年2</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38.</w:t>
            </w:r>
            <w:r w:rsidRPr="00925E8E">
              <w:t>9</w:t>
            </w:r>
          </w:p>
        </w:tc>
        <w:tc>
          <w:tcPr>
            <w:tcW w:w="1863" w:type="dxa"/>
            <w:shd w:val="clear" w:color="auto" w:fill="auto"/>
            <w:vAlign w:val="center"/>
          </w:tcPr>
          <w:p w:rsidR="00925E8E" w:rsidRPr="00925E8E" w:rsidRDefault="00925E8E" w:rsidP="00AA0401">
            <w:pPr>
              <w:pStyle w:val="142"/>
              <w:jc w:val="right"/>
            </w:pPr>
            <w:r w:rsidRPr="00925E8E">
              <w:rPr>
                <w:rFonts w:hint="eastAsia"/>
              </w:rPr>
              <w:t>139.4</w:t>
            </w:r>
          </w:p>
        </w:tc>
        <w:tc>
          <w:tcPr>
            <w:tcW w:w="1916" w:type="dxa"/>
            <w:shd w:val="clear" w:color="auto" w:fill="auto"/>
            <w:vAlign w:val="center"/>
          </w:tcPr>
          <w:p w:rsidR="00925E8E" w:rsidRPr="00925E8E" w:rsidRDefault="00925E8E" w:rsidP="00AA0401">
            <w:pPr>
              <w:pStyle w:val="142"/>
              <w:jc w:val="right"/>
            </w:pPr>
            <w:r w:rsidRPr="00925E8E">
              <w:rPr>
                <w:rFonts w:hint="eastAsia"/>
              </w:rPr>
              <w:t>27.</w:t>
            </w:r>
            <w:r w:rsidRPr="00925E8E">
              <w:t>9</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13年3</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56.4</w:t>
            </w:r>
          </w:p>
        </w:tc>
        <w:tc>
          <w:tcPr>
            <w:tcW w:w="1863" w:type="dxa"/>
            <w:shd w:val="clear" w:color="auto" w:fill="auto"/>
            <w:vAlign w:val="center"/>
          </w:tcPr>
          <w:p w:rsidR="00925E8E" w:rsidRPr="00925E8E" w:rsidRDefault="00925E8E" w:rsidP="00AA0401">
            <w:pPr>
              <w:pStyle w:val="142"/>
              <w:jc w:val="right"/>
            </w:pPr>
            <w:r w:rsidRPr="00925E8E">
              <w:rPr>
                <w:rFonts w:hint="eastAsia"/>
              </w:rPr>
              <w:t>147</w:t>
            </w:r>
          </w:p>
        </w:tc>
        <w:tc>
          <w:tcPr>
            <w:tcW w:w="1916" w:type="dxa"/>
            <w:shd w:val="clear" w:color="auto" w:fill="auto"/>
            <w:vAlign w:val="center"/>
          </w:tcPr>
          <w:p w:rsidR="00925E8E" w:rsidRPr="00925E8E" w:rsidRDefault="00925E8E" w:rsidP="00AA0401">
            <w:pPr>
              <w:pStyle w:val="142"/>
              <w:jc w:val="right"/>
            </w:pPr>
            <w:r w:rsidRPr="00925E8E">
              <w:rPr>
                <w:rFonts w:hint="eastAsia"/>
              </w:rPr>
              <w:t>38.</w:t>
            </w:r>
            <w:r w:rsidRPr="00925E8E">
              <w:t>4</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13年4</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56.6</w:t>
            </w:r>
          </w:p>
        </w:tc>
        <w:tc>
          <w:tcPr>
            <w:tcW w:w="1863" w:type="dxa"/>
            <w:shd w:val="clear" w:color="auto" w:fill="auto"/>
            <w:vAlign w:val="center"/>
          </w:tcPr>
          <w:p w:rsidR="00925E8E" w:rsidRPr="00925E8E" w:rsidRDefault="00925E8E" w:rsidP="00AA0401">
            <w:pPr>
              <w:pStyle w:val="142"/>
              <w:jc w:val="right"/>
            </w:pPr>
            <w:r w:rsidRPr="00925E8E">
              <w:rPr>
                <w:rFonts w:hint="eastAsia"/>
              </w:rPr>
              <w:t>144.9</w:t>
            </w:r>
          </w:p>
        </w:tc>
        <w:tc>
          <w:tcPr>
            <w:tcW w:w="1916" w:type="dxa"/>
            <w:shd w:val="clear" w:color="auto" w:fill="auto"/>
            <w:vAlign w:val="center"/>
          </w:tcPr>
          <w:p w:rsidR="00925E8E" w:rsidRPr="00925E8E" w:rsidRDefault="00652972" w:rsidP="00AA0401">
            <w:pPr>
              <w:pStyle w:val="142"/>
              <w:jc w:val="right"/>
            </w:pPr>
            <w:r>
              <w:rPr>
                <w:rFonts w:hint="eastAsia"/>
              </w:rPr>
              <w:t>39.1</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13年5</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58.6</w:t>
            </w:r>
          </w:p>
        </w:tc>
        <w:tc>
          <w:tcPr>
            <w:tcW w:w="1863" w:type="dxa"/>
            <w:shd w:val="clear" w:color="auto" w:fill="auto"/>
            <w:vAlign w:val="center"/>
          </w:tcPr>
          <w:p w:rsidR="00925E8E" w:rsidRPr="00925E8E" w:rsidRDefault="00925E8E" w:rsidP="00AA0401">
            <w:pPr>
              <w:pStyle w:val="142"/>
              <w:jc w:val="right"/>
            </w:pPr>
            <w:r w:rsidRPr="00925E8E">
              <w:rPr>
                <w:rFonts w:hint="eastAsia"/>
              </w:rPr>
              <w:t>140.1</w:t>
            </w:r>
          </w:p>
        </w:tc>
        <w:tc>
          <w:tcPr>
            <w:tcW w:w="1916" w:type="dxa"/>
            <w:shd w:val="clear" w:color="auto" w:fill="auto"/>
            <w:vAlign w:val="center"/>
          </w:tcPr>
          <w:p w:rsidR="00925E8E" w:rsidRPr="00925E8E" w:rsidRDefault="00652972" w:rsidP="00AA0401">
            <w:pPr>
              <w:pStyle w:val="142"/>
              <w:jc w:val="right"/>
            </w:pPr>
            <w:r>
              <w:rPr>
                <w:rFonts w:hint="eastAsia"/>
              </w:rPr>
              <w:t>41.8</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13年6</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66.2</w:t>
            </w:r>
          </w:p>
        </w:tc>
        <w:tc>
          <w:tcPr>
            <w:tcW w:w="1863" w:type="dxa"/>
            <w:shd w:val="clear" w:color="auto" w:fill="auto"/>
            <w:vAlign w:val="center"/>
          </w:tcPr>
          <w:p w:rsidR="00925E8E" w:rsidRPr="00925E8E" w:rsidRDefault="00925E8E" w:rsidP="00AA0401">
            <w:pPr>
              <w:pStyle w:val="142"/>
              <w:jc w:val="right"/>
            </w:pPr>
            <w:r w:rsidRPr="00925E8E">
              <w:rPr>
                <w:rFonts w:hint="eastAsia"/>
              </w:rPr>
              <w:t>154.9</w:t>
            </w:r>
          </w:p>
        </w:tc>
        <w:tc>
          <w:tcPr>
            <w:tcW w:w="1916" w:type="dxa"/>
            <w:shd w:val="clear" w:color="auto" w:fill="auto"/>
            <w:vAlign w:val="center"/>
          </w:tcPr>
          <w:p w:rsidR="00925E8E" w:rsidRPr="00925E8E" w:rsidRDefault="00925E8E" w:rsidP="00AA0401">
            <w:pPr>
              <w:pStyle w:val="142"/>
              <w:jc w:val="right"/>
            </w:pPr>
            <w:r w:rsidRPr="00925E8E">
              <w:rPr>
                <w:rFonts w:hint="eastAsia"/>
              </w:rPr>
              <w:t>4</w:t>
            </w:r>
            <w:r w:rsidRPr="00925E8E">
              <w:t>2.7</w:t>
            </w:r>
          </w:p>
        </w:tc>
      </w:tr>
      <w:tr w:rsidR="00925E8E" w:rsidRPr="00925E8E" w:rsidTr="00991822">
        <w:trPr>
          <w:trHeight w:hRule="exact" w:val="397"/>
        </w:trPr>
        <w:tc>
          <w:tcPr>
            <w:tcW w:w="3216" w:type="dxa"/>
            <w:shd w:val="clear" w:color="auto" w:fill="auto"/>
            <w:vAlign w:val="center"/>
          </w:tcPr>
          <w:p w:rsidR="00925E8E" w:rsidRPr="00925E8E" w:rsidRDefault="00925E8E" w:rsidP="00925E8E">
            <w:pPr>
              <w:pStyle w:val="142"/>
              <w:rPr>
                <w:rFonts w:hint="eastAsia"/>
              </w:rPr>
            </w:pPr>
            <w:r w:rsidRPr="00925E8E">
              <w:rPr>
                <w:rFonts w:hint="eastAsia"/>
              </w:rPr>
              <w:t>1</w:t>
            </w:r>
            <w:r w:rsidRPr="00925E8E">
              <w:t>13年7</w:t>
            </w:r>
            <w:r w:rsidRPr="00925E8E">
              <w:rPr>
                <w:rFonts w:hint="eastAsia"/>
              </w:rPr>
              <w:t>月底</w:t>
            </w:r>
          </w:p>
        </w:tc>
        <w:tc>
          <w:tcPr>
            <w:tcW w:w="1617" w:type="dxa"/>
            <w:shd w:val="clear" w:color="auto" w:fill="auto"/>
            <w:vAlign w:val="center"/>
          </w:tcPr>
          <w:p w:rsidR="00925E8E" w:rsidRPr="00925E8E" w:rsidRDefault="00925E8E" w:rsidP="00AA0401">
            <w:pPr>
              <w:pStyle w:val="142"/>
              <w:jc w:val="right"/>
            </w:pPr>
            <w:r w:rsidRPr="00925E8E">
              <w:rPr>
                <w:rFonts w:hint="eastAsia"/>
              </w:rPr>
              <w:t>62</w:t>
            </w:r>
            <w:r w:rsidR="00AA0401">
              <w:t>.0</w:t>
            </w:r>
          </w:p>
        </w:tc>
        <w:tc>
          <w:tcPr>
            <w:tcW w:w="1863" w:type="dxa"/>
            <w:shd w:val="clear" w:color="auto" w:fill="auto"/>
            <w:vAlign w:val="center"/>
          </w:tcPr>
          <w:p w:rsidR="00925E8E" w:rsidRPr="00925E8E" w:rsidRDefault="00925E8E" w:rsidP="00AA0401">
            <w:pPr>
              <w:pStyle w:val="142"/>
              <w:jc w:val="right"/>
            </w:pPr>
            <w:r w:rsidRPr="00925E8E">
              <w:rPr>
                <w:rFonts w:hint="eastAsia"/>
              </w:rPr>
              <w:t>148.1</w:t>
            </w:r>
          </w:p>
        </w:tc>
        <w:tc>
          <w:tcPr>
            <w:tcW w:w="1916" w:type="dxa"/>
            <w:shd w:val="clear" w:color="auto" w:fill="auto"/>
            <w:vAlign w:val="center"/>
          </w:tcPr>
          <w:p w:rsidR="00925E8E" w:rsidRPr="00925E8E" w:rsidRDefault="00652972" w:rsidP="00AA0401">
            <w:pPr>
              <w:pStyle w:val="142"/>
              <w:jc w:val="right"/>
            </w:pPr>
            <w:r>
              <w:rPr>
                <w:rFonts w:hint="eastAsia"/>
              </w:rPr>
              <w:t>41.9</w:t>
            </w:r>
          </w:p>
        </w:tc>
      </w:tr>
      <w:tr w:rsidR="005C3ED5" w:rsidRPr="00925E8E" w:rsidTr="00991822">
        <w:trPr>
          <w:trHeight w:hRule="exact" w:val="397"/>
        </w:trPr>
        <w:tc>
          <w:tcPr>
            <w:tcW w:w="3216" w:type="dxa"/>
            <w:shd w:val="clear" w:color="auto" w:fill="auto"/>
            <w:vAlign w:val="center"/>
          </w:tcPr>
          <w:p w:rsidR="005C3ED5" w:rsidRPr="00925E8E" w:rsidRDefault="005C3ED5" w:rsidP="005C3ED5">
            <w:pPr>
              <w:pStyle w:val="142"/>
              <w:rPr>
                <w:rFonts w:hint="eastAsia"/>
              </w:rPr>
            </w:pPr>
            <w:r w:rsidRPr="005C3ED5">
              <w:rPr>
                <w:rFonts w:hint="eastAsia"/>
              </w:rPr>
              <w:t>113年</w:t>
            </w:r>
            <w:r>
              <w:rPr>
                <w:rFonts w:hint="eastAsia"/>
              </w:rPr>
              <w:t>8</w:t>
            </w:r>
            <w:r w:rsidRPr="005C3ED5">
              <w:rPr>
                <w:rFonts w:hint="eastAsia"/>
              </w:rPr>
              <w:t>月底</w:t>
            </w:r>
          </w:p>
        </w:tc>
        <w:tc>
          <w:tcPr>
            <w:tcW w:w="1617" w:type="dxa"/>
            <w:shd w:val="clear" w:color="auto" w:fill="auto"/>
            <w:vAlign w:val="center"/>
          </w:tcPr>
          <w:p w:rsidR="005C3ED5" w:rsidRPr="00925E8E" w:rsidRDefault="006844B1" w:rsidP="00AA0401">
            <w:pPr>
              <w:pStyle w:val="142"/>
              <w:jc w:val="right"/>
              <w:rPr>
                <w:rFonts w:hint="eastAsia"/>
              </w:rPr>
            </w:pPr>
            <w:r>
              <w:rPr>
                <w:rFonts w:hint="eastAsia"/>
              </w:rPr>
              <w:t>5</w:t>
            </w:r>
            <w:r>
              <w:t>9.</w:t>
            </w:r>
            <w:r w:rsidR="00AA0401">
              <w:t>9</w:t>
            </w:r>
          </w:p>
        </w:tc>
        <w:tc>
          <w:tcPr>
            <w:tcW w:w="1863" w:type="dxa"/>
            <w:shd w:val="clear" w:color="auto" w:fill="auto"/>
            <w:vAlign w:val="center"/>
          </w:tcPr>
          <w:p w:rsidR="005C3ED5" w:rsidRPr="00925E8E" w:rsidRDefault="006844B1" w:rsidP="00AA0401">
            <w:pPr>
              <w:pStyle w:val="142"/>
              <w:jc w:val="right"/>
              <w:rPr>
                <w:rFonts w:hint="eastAsia"/>
              </w:rPr>
            </w:pPr>
            <w:r>
              <w:rPr>
                <w:rFonts w:hint="eastAsia"/>
              </w:rPr>
              <w:t>1</w:t>
            </w:r>
            <w:r>
              <w:t>44.14</w:t>
            </w:r>
          </w:p>
        </w:tc>
        <w:tc>
          <w:tcPr>
            <w:tcW w:w="1916" w:type="dxa"/>
            <w:shd w:val="clear" w:color="auto" w:fill="auto"/>
            <w:vAlign w:val="center"/>
          </w:tcPr>
          <w:p w:rsidR="005C3ED5" w:rsidRPr="00925E8E" w:rsidRDefault="00652972" w:rsidP="00AA0401">
            <w:pPr>
              <w:pStyle w:val="142"/>
              <w:jc w:val="right"/>
              <w:rPr>
                <w:rFonts w:hint="eastAsia"/>
              </w:rPr>
            </w:pPr>
            <w:r>
              <w:rPr>
                <w:rFonts w:hint="eastAsia"/>
              </w:rPr>
              <w:t>4</w:t>
            </w:r>
            <w:r>
              <w:t>1.6</w:t>
            </w:r>
          </w:p>
        </w:tc>
      </w:tr>
      <w:tr w:rsidR="005C3ED5" w:rsidRPr="00925E8E" w:rsidTr="00991822">
        <w:trPr>
          <w:trHeight w:hRule="exact" w:val="397"/>
        </w:trPr>
        <w:tc>
          <w:tcPr>
            <w:tcW w:w="3216" w:type="dxa"/>
            <w:shd w:val="clear" w:color="auto" w:fill="auto"/>
            <w:vAlign w:val="center"/>
          </w:tcPr>
          <w:p w:rsidR="005C3ED5" w:rsidRPr="00925E8E" w:rsidRDefault="005C3ED5" w:rsidP="005C3ED5">
            <w:pPr>
              <w:pStyle w:val="142"/>
              <w:rPr>
                <w:rFonts w:hint="eastAsia"/>
              </w:rPr>
            </w:pPr>
            <w:r w:rsidRPr="005C3ED5">
              <w:rPr>
                <w:rFonts w:hint="eastAsia"/>
              </w:rPr>
              <w:t>113年</w:t>
            </w:r>
            <w:r>
              <w:rPr>
                <w:rFonts w:hint="eastAsia"/>
              </w:rPr>
              <w:t>9</w:t>
            </w:r>
            <w:r w:rsidRPr="005C3ED5">
              <w:rPr>
                <w:rFonts w:hint="eastAsia"/>
              </w:rPr>
              <w:t>月底</w:t>
            </w:r>
          </w:p>
        </w:tc>
        <w:tc>
          <w:tcPr>
            <w:tcW w:w="1617" w:type="dxa"/>
            <w:shd w:val="clear" w:color="auto" w:fill="auto"/>
            <w:vAlign w:val="center"/>
          </w:tcPr>
          <w:p w:rsidR="005C3ED5" w:rsidRPr="00925E8E" w:rsidRDefault="006844B1" w:rsidP="00AA0401">
            <w:pPr>
              <w:pStyle w:val="142"/>
              <w:jc w:val="right"/>
              <w:rPr>
                <w:rFonts w:hint="eastAsia"/>
              </w:rPr>
            </w:pPr>
            <w:r>
              <w:rPr>
                <w:rFonts w:hint="eastAsia"/>
              </w:rPr>
              <w:t>6</w:t>
            </w:r>
            <w:r w:rsidR="00AA0401">
              <w:t>6</w:t>
            </w:r>
            <w:r>
              <w:t>.</w:t>
            </w:r>
            <w:r w:rsidR="00AA0401">
              <w:t>0</w:t>
            </w:r>
          </w:p>
        </w:tc>
        <w:tc>
          <w:tcPr>
            <w:tcW w:w="1863" w:type="dxa"/>
            <w:shd w:val="clear" w:color="auto" w:fill="auto"/>
            <w:vAlign w:val="center"/>
          </w:tcPr>
          <w:p w:rsidR="005C3ED5" w:rsidRPr="00925E8E" w:rsidRDefault="006844B1" w:rsidP="00AA0401">
            <w:pPr>
              <w:pStyle w:val="142"/>
              <w:jc w:val="right"/>
              <w:rPr>
                <w:rFonts w:hint="eastAsia"/>
              </w:rPr>
            </w:pPr>
            <w:r>
              <w:rPr>
                <w:rFonts w:hint="eastAsia"/>
              </w:rPr>
              <w:t>1</w:t>
            </w:r>
            <w:r>
              <w:t>46.34</w:t>
            </w:r>
          </w:p>
        </w:tc>
        <w:tc>
          <w:tcPr>
            <w:tcW w:w="1916" w:type="dxa"/>
            <w:shd w:val="clear" w:color="auto" w:fill="auto"/>
            <w:vAlign w:val="center"/>
          </w:tcPr>
          <w:p w:rsidR="005C3ED5" w:rsidRPr="00925E8E" w:rsidRDefault="00652972" w:rsidP="00AA0401">
            <w:pPr>
              <w:pStyle w:val="142"/>
              <w:jc w:val="right"/>
              <w:rPr>
                <w:rFonts w:hint="eastAsia"/>
              </w:rPr>
            </w:pPr>
            <w:r>
              <w:rPr>
                <w:rFonts w:hint="eastAsia"/>
              </w:rPr>
              <w:t>4</w:t>
            </w:r>
            <w:r>
              <w:t>5.</w:t>
            </w:r>
            <w:r w:rsidR="00DE336E">
              <w:rPr>
                <w:rFonts w:hint="eastAsia"/>
              </w:rPr>
              <w:t>1</w:t>
            </w:r>
          </w:p>
        </w:tc>
      </w:tr>
    </w:tbl>
    <w:p w:rsidR="00925E8E" w:rsidRDefault="00925E8E" w:rsidP="007F7DA3">
      <w:pPr>
        <w:pStyle w:val="142"/>
        <w:ind w:left="1133" w:hangingChars="466" w:hanging="1133"/>
        <w:rPr>
          <w:rFonts w:hint="eastAsia"/>
        </w:rPr>
      </w:pPr>
      <w:r>
        <w:rPr>
          <w:rFonts w:hint="eastAsia"/>
        </w:rPr>
        <w:t>資料來源：臺鐵公司、臺鐵公司1</w:t>
      </w:r>
      <w:r>
        <w:t>13</w:t>
      </w:r>
      <w:r>
        <w:rPr>
          <w:rFonts w:hint="eastAsia"/>
        </w:rPr>
        <w:t>年8月及9月會</w:t>
      </w:r>
      <w:r w:rsidR="00F279C2">
        <w:rPr>
          <w:rFonts w:hint="eastAsia"/>
        </w:rPr>
        <w:t>計</w:t>
      </w:r>
      <w:r>
        <w:rPr>
          <w:rFonts w:hint="eastAsia"/>
        </w:rPr>
        <w:t>月報</w:t>
      </w:r>
      <w:r w:rsidR="00F279C2">
        <w:rPr>
          <w:rFonts w:hint="eastAsia"/>
        </w:rPr>
        <w:t>之資產負債表</w:t>
      </w:r>
      <w:r>
        <w:rPr>
          <w:rFonts w:hint="eastAsia"/>
        </w:rPr>
        <w:t>；本中心整理。</w:t>
      </w:r>
    </w:p>
    <w:p w:rsidR="00A5220F" w:rsidRPr="00BE786C" w:rsidRDefault="00A5220F" w:rsidP="006274DC">
      <w:pPr>
        <w:ind w:left="566" w:firstLine="566"/>
      </w:pPr>
      <w:r w:rsidRPr="00BE786C">
        <w:rPr>
          <w:rFonts w:hint="eastAsia"/>
        </w:rPr>
        <w:t>綜上，臺鐵</w:t>
      </w:r>
      <w:r w:rsidR="00991822" w:rsidRPr="00BE786C">
        <w:rPr>
          <w:rFonts w:hint="eastAsia"/>
        </w:rPr>
        <w:t>113年1月1日</w:t>
      </w:r>
      <w:r w:rsidRPr="00BE786C">
        <w:rPr>
          <w:rFonts w:hint="eastAsia"/>
        </w:rPr>
        <w:t>公司化時已將既存短期債務轉由「臺鐵局撥入資產及債務管理基金」承接，</w:t>
      </w:r>
      <w:r w:rsidR="006274DC" w:rsidRPr="00BE786C">
        <w:rPr>
          <w:rFonts w:hint="eastAsia"/>
        </w:rPr>
        <w:t>惟因臺鐵局未妥善控管，致尚留有短期債務餘額33億元，</w:t>
      </w:r>
      <w:r w:rsidR="00A27750">
        <w:rPr>
          <w:rFonts w:hint="eastAsia"/>
        </w:rPr>
        <w:t>公司化後短期債務餘額及占</w:t>
      </w:r>
      <w:r w:rsidR="00A27750" w:rsidRPr="00A27750">
        <w:rPr>
          <w:rFonts w:hint="eastAsia"/>
        </w:rPr>
        <w:t>占流動負債比率概呈增加趨勢</w:t>
      </w:r>
      <w:r w:rsidR="00A27750">
        <w:rPr>
          <w:rFonts w:hint="eastAsia"/>
        </w:rPr>
        <w:t>，至1</w:t>
      </w:r>
      <w:r w:rsidR="00A27750">
        <w:t>13</w:t>
      </w:r>
      <w:r w:rsidR="00A27750">
        <w:rPr>
          <w:rFonts w:hint="eastAsia"/>
        </w:rPr>
        <w:t>年9月底</w:t>
      </w:r>
      <w:r w:rsidR="00A27750" w:rsidRPr="00A27750">
        <w:rPr>
          <w:rFonts w:hint="eastAsia"/>
        </w:rPr>
        <w:t>短期債務增至66</w:t>
      </w:r>
      <w:r w:rsidR="00A27750">
        <w:rPr>
          <w:rFonts w:hint="eastAsia"/>
        </w:rPr>
        <w:t>億元，</w:t>
      </w:r>
      <w:r w:rsidR="00A27750" w:rsidRPr="00A27750">
        <w:rPr>
          <w:rFonts w:hint="eastAsia"/>
        </w:rPr>
        <w:t>占流動負債比率由21.3%攀升至45.1%</w:t>
      </w:r>
      <w:r w:rsidR="00BE786C" w:rsidRPr="00BE786C">
        <w:rPr>
          <w:rFonts w:hint="eastAsia"/>
        </w:rPr>
        <w:t>，</w:t>
      </w:r>
      <w:r w:rsidR="00426F5C">
        <w:rPr>
          <w:rFonts w:hint="eastAsia"/>
        </w:rPr>
        <w:t>顯示短期財務負擔日趨沈重</w:t>
      </w:r>
      <w:r w:rsidR="00BE786C" w:rsidRPr="00BE786C">
        <w:rPr>
          <w:rFonts w:hint="eastAsia"/>
        </w:rPr>
        <w:t>，</w:t>
      </w:r>
      <w:r w:rsidR="00426F5C">
        <w:rPr>
          <w:rFonts w:hint="eastAsia"/>
        </w:rPr>
        <w:t>允宜研謀改善，</w:t>
      </w:r>
      <w:r w:rsidR="00BE786C" w:rsidRPr="00BE786C">
        <w:rPr>
          <w:rFonts w:hint="eastAsia"/>
        </w:rPr>
        <w:t>俾臺鐵公司財務結構</w:t>
      </w:r>
      <w:r w:rsidR="00426F5C">
        <w:rPr>
          <w:rFonts w:hint="eastAsia"/>
        </w:rPr>
        <w:t>之健全</w:t>
      </w:r>
      <w:r w:rsidR="006274DC" w:rsidRPr="00BE786C">
        <w:rPr>
          <w:rFonts w:hint="eastAsia"/>
        </w:rPr>
        <w:t>。</w:t>
      </w:r>
    </w:p>
    <w:p w:rsidR="00D912B3" w:rsidRPr="00A5220F" w:rsidRDefault="00D912B3" w:rsidP="006274DC">
      <w:pPr>
        <w:ind w:left="566" w:firstLine="566"/>
        <w:rPr>
          <w:rFonts w:hint="eastAsia"/>
        </w:rPr>
      </w:pPr>
    </w:p>
    <w:p w:rsidR="00981733" w:rsidRDefault="00981733" w:rsidP="0014424A">
      <w:pPr>
        <w:pStyle w:val="14"/>
        <w:ind w:left="567" w:hanging="567"/>
      </w:pPr>
      <w:bookmarkStart w:id="25" w:name="_Toc181971927"/>
      <w:r>
        <w:rPr>
          <w:rFonts w:hint="eastAsia"/>
        </w:rPr>
        <w:t>三、1</w:t>
      </w:r>
      <w:r>
        <w:t>13</w:t>
      </w:r>
      <w:r>
        <w:rPr>
          <w:rFonts w:hint="eastAsia"/>
        </w:rPr>
        <w:t>年1至8月之列車準點率</w:t>
      </w:r>
      <w:r w:rsidRPr="0098571F">
        <w:t>93.01%</w:t>
      </w:r>
      <w:r>
        <w:rPr>
          <w:rFonts w:hint="eastAsia"/>
        </w:rPr>
        <w:t>，與</w:t>
      </w:r>
      <w:r w:rsidRPr="0098571F">
        <w:rPr>
          <w:rFonts w:hint="eastAsia"/>
        </w:rPr>
        <w:t>113年度列車準點率設定97%</w:t>
      </w:r>
      <w:r>
        <w:rPr>
          <w:rFonts w:hint="eastAsia"/>
        </w:rPr>
        <w:t>目標仍有差距</w:t>
      </w:r>
      <w:r w:rsidRPr="0098571F">
        <w:rPr>
          <w:rFonts w:hint="eastAsia"/>
        </w:rPr>
        <w:t>，</w:t>
      </w:r>
      <w:r w:rsidR="000E1F45">
        <w:rPr>
          <w:rFonts w:hint="eastAsia"/>
        </w:rPr>
        <w:t>且</w:t>
      </w:r>
      <w:r w:rsidR="000E1F45" w:rsidRPr="000E1F45">
        <w:rPr>
          <w:rFonts w:hint="eastAsia"/>
        </w:rPr>
        <w:t>近年行車事故及異常事件未能有效降低</w:t>
      </w:r>
      <w:r w:rsidR="000E1F45">
        <w:rPr>
          <w:rFonts w:hint="eastAsia"/>
        </w:rPr>
        <w:t>，</w:t>
      </w:r>
      <w:r>
        <w:rPr>
          <w:rFonts w:hint="eastAsia"/>
        </w:rPr>
        <w:t>允宜持續</w:t>
      </w:r>
      <w:r w:rsidR="008F287E">
        <w:rPr>
          <w:rFonts w:hint="eastAsia"/>
        </w:rPr>
        <w:t>精進</w:t>
      </w:r>
      <w:r>
        <w:rPr>
          <w:rFonts w:hint="eastAsia"/>
        </w:rPr>
        <w:t>改善，俾提供旅客</w:t>
      </w:r>
      <w:r w:rsidR="000E1F45">
        <w:rPr>
          <w:rFonts w:hint="eastAsia"/>
        </w:rPr>
        <w:t>安全</w:t>
      </w:r>
      <w:r>
        <w:rPr>
          <w:rFonts w:hint="eastAsia"/>
        </w:rPr>
        <w:t>便捷鐵路運輸服務</w:t>
      </w:r>
      <w:bookmarkEnd w:id="25"/>
    </w:p>
    <w:p w:rsidR="00981733" w:rsidRDefault="00981733" w:rsidP="008C7CEB">
      <w:pPr>
        <w:ind w:left="566" w:firstLine="566"/>
      </w:pPr>
      <w:r>
        <w:rPr>
          <w:rFonts w:hint="eastAsia"/>
        </w:rPr>
        <w:t>臺鐵公司</w:t>
      </w:r>
      <w:r w:rsidR="005326D9">
        <w:rPr>
          <w:rFonts w:hint="eastAsia"/>
        </w:rPr>
        <w:t>將確保安全列為重要策略目標，</w:t>
      </w:r>
      <w:r w:rsidR="00A0310A">
        <w:rPr>
          <w:rFonts w:hint="eastAsia"/>
        </w:rPr>
        <w:t>務求</w:t>
      </w:r>
      <w:r w:rsidR="004C4EEA">
        <w:rPr>
          <w:rFonts w:hint="eastAsia"/>
        </w:rPr>
        <w:t>鐵道</w:t>
      </w:r>
      <w:r w:rsidR="005326D9">
        <w:rPr>
          <w:rFonts w:hint="eastAsia"/>
        </w:rPr>
        <w:t>安全運轉，</w:t>
      </w:r>
      <w:r w:rsidR="00A0310A">
        <w:rPr>
          <w:rFonts w:hint="eastAsia"/>
        </w:rPr>
        <w:t>並將</w:t>
      </w:r>
      <w:r>
        <w:rPr>
          <w:rFonts w:hint="eastAsia"/>
        </w:rPr>
        <w:t>1</w:t>
      </w:r>
      <w:r>
        <w:t>13</w:t>
      </w:r>
      <w:r>
        <w:rPr>
          <w:rFonts w:hint="eastAsia"/>
        </w:rPr>
        <w:t>年度及1</w:t>
      </w:r>
      <w:r>
        <w:t>14</w:t>
      </w:r>
      <w:r>
        <w:rPr>
          <w:rFonts w:hint="eastAsia"/>
        </w:rPr>
        <w:t>年度預計列車準點率提升至9</w:t>
      </w:r>
      <w:r>
        <w:t>7%</w:t>
      </w:r>
      <w:r>
        <w:rPr>
          <w:rFonts w:hint="eastAsia"/>
        </w:rPr>
        <w:t>及</w:t>
      </w:r>
      <w:r>
        <w:t>97.5%</w:t>
      </w:r>
      <w:r>
        <w:rPr>
          <w:rFonts w:hint="eastAsia"/>
        </w:rPr>
        <w:t>以上，</w:t>
      </w:r>
      <w:r w:rsidR="00A0310A">
        <w:rPr>
          <w:rFonts w:hint="eastAsia"/>
        </w:rPr>
        <w:t>至</w:t>
      </w:r>
      <w:r w:rsidR="008C7CEB">
        <w:rPr>
          <w:rFonts w:hint="eastAsia"/>
        </w:rPr>
        <w:t>2033年達成0件重大行車事故，</w:t>
      </w:r>
      <w:r w:rsidR="00A0310A">
        <w:rPr>
          <w:rFonts w:hint="eastAsia"/>
        </w:rPr>
        <w:t>列車</w:t>
      </w:r>
      <w:r w:rsidR="008C7CEB">
        <w:rPr>
          <w:rFonts w:hint="eastAsia"/>
        </w:rPr>
        <w:t>準點率提高至99%以上</w:t>
      </w:r>
      <w:r w:rsidR="008C7CEB">
        <w:rPr>
          <w:rStyle w:val="af6"/>
        </w:rPr>
        <w:footnoteReference w:id="10"/>
      </w:r>
      <w:r>
        <w:rPr>
          <w:rFonts w:hint="eastAsia"/>
        </w:rPr>
        <w:t>。惟：</w:t>
      </w:r>
    </w:p>
    <w:p w:rsidR="00981733" w:rsidRPr="006C2E51" w:rsidRDefault="00981733" w:rsidP="006C2E51">
      <w:pPr>
        <w:pStyle w:val="a5"/>
        <w:ind w:left="849" w:hanging="283"/>
        <w:rPr>
          <w:b/>
        </w:rPr>
      </w:pPr>
      <w:r w:rsidRPr="006C2E51">
        <w:rPr>
          <w:rFonts w:hint="eastAsia"/>
          <w:b/>
        </w:rPr>
        <w:t>(一</w:t>
      </w:r>
      <w:r w:rsidRPr="006C2E51">
        <w:rPr>
          <w:b/>
        </w:rPr>
        <w:t>)</w:t>
      </w:r>
      <w:r w:rsidR="000E1F45">
        <w:rPr>
          <w:rFonts w:hint="eastAsia"/>
          <w:b/>
        </w:rPr>
        <w:t>1</w:t>
      </w:r>
      <w:r w:rsidR="005326D9" w:rsidRPr="005326D9">
        <w:rPr>
          <w:rFonts w:hint="eastAsia"/>
          <w:b/>
        </w:rPr>
        <w:t>13年度列車準點率設定97%，惟截至113年1至8月底之列車準點率93.01%，允宜持續</w:t>
      </w:r>
      <w:r w:rsidR="008F287E">
        <w:rPr>
          <w:rFonts w:hint="eastAsia"/>
          <w:b/>
        </w:rPr>
        <w:t>精進提升</w:t>
      </w:r>
    </w:p>
    <w:p w:rsidR="00981733" w:rsidRDefault="00981733" w:rsidP="00A428DC">
      <w:pPr>
        <w:pStyle w:val="22"/>
        <w:ind w:left="850" w:firstLine="566"/>
      </w:pPr>
      <w:r w:rsidRPr="000251FE">
        <w:rPr>
          <w:rFonts w:hint="eastAsia"/>
        </w:rPr>
        <w:t>臺鐵公司</w:t>
      </w:r>
      <w:r>
        <w:rPr>
          <w:rFonts w:hint="eastAsia"/>
        </w:rPr>
        <w:t>於1</w:t>
      </w:r>
      <w:r>
        <w:t>13</w:t>
      </w:r>
      <w:r>
        <w:rPr>
          <w:rFonts w:hint="eastAsia"/>
        </w:rPr>
        <w:t>年1月1日公司化後，</w:t>
      </w:r>
      <w:r w:rsidRPr="000251FE">
        <w:rPr>
          <w:rFonts w:hint="eastAsia"/>
        </w:rPr>
        <w:t>原綜合調度所配合組織調整為行控處，</w:t>
      </w:r>
      <w:r w:rsidR="00AA6852">
        <w:rPr>
          <w:rFonts w:hint="eastAsia"/>
        </w:rPr>
        <w:t>以</w:t>
      </w:r>
      <w:r w:rsidRPr="000251FE">
        <w:rPr>
          <w:rFonts w:hint="eastAsia"/>
        </w:rPr>
        <w:t>統一行車調度、縮短指揮鏈、強化溝通聯繫、</w:t>
      </w:r>
      <w:r w:rsidR="00AA6852">
        <w:rPr>
          <w:rFonts w:hint="eastAsia"/>
        </w:rPr>
        <w:t>提升緊急應變處理效率，以確保辦理行車調度及溝通協調作業順暢。另近年</w:t>
      </w:r>
      <w:r w:rsidRPr="000251FE">
        <w:rPr>
          <w:rFonts w:hint="eastAsia"/>
        </w:rPr>
        <w:t>透過</w:t>
      </w:r>
      <w:r>
        <w:rPr>
          <w:rFonts w:hint="eastAsia"/>
        </w:rPr>
        <w:t>辦理各項行車設備改善、汰換計畫及引進新型車輛，持續提升服務品質，</w:t>
      </w:r>
      <w:r w:rsidR="00AA6852">
        <w:rPr>
          <w:rFonts w:hint="eastAsia"/>
        </w:rPr>
        <w:t>並</w:t>
      </w:r>
      <w:r>
        <w:rPr>
          <w:rFonts w:hint="eastAsia"/>
        </w:rPr>
        <w:t>將列車準點率納入公司重點評估指標，設定1</w:t>
      </w:r>
      <w:r>
        <w:t>13</w:t>
      </w:r>
      <w:r>
        <w:rPr>
          <w:rFonts w:hint="eastAsia"/>
        </w:rPr>
        <w:t>年度之準點率提升至9</w:t>
      </w:r>
      <w:r>
        <w:t>7%</w:t>
      </w:r>
      <w:r>
        <w:rPr>
          <w:rStyle w:val="af6"/>
        </w:rPr>
        <w:footnoteReference w:id="11"/>
      </w:r>
      <w:r w:rsidR="008C7CEB">
        <w:rPr>
          <w:rFonts w:hint="eastAsia"/>
        </w:rPr>
        <w:t>，</w:t>
      </w:r>
      <w:r w:rsidR="008C7CEB" w:rsidRPr="008C7CEB">
        <w:rPr>
          <w:rFonts w:hint="eastAsia"/>
        </w:rPr>
        <w:t>114年度持續提升至97.5%，且於2033年將準點率提高至99%以上</w:t>
      </w:r>
      <w:r>
        <w:rPr>
          <w:rFonts w:hint="eastAsia"/>
        </w:rPr>
        <w:t>。</w:t>
      </w:r>
    </w:p>
    <w:p w:rsidR="00981733" w:rsidRDefault="00981733" w:rsidP="00CD21B3">
      <w:pPr>
        <w:pStyle w:val="22"/>
        <w:ind w:left="850" w:firstLine="566"/>
        <w:rPr>
          <w:rFonts w:hint="eastAsia"/>
          <w:snapToGrid/>
        </w:rPr>
      </w:pPr>
      <w:r>
        <w:rPr>
          <w:rFonts w:hint="eastAsia"/>
          <w:snapToGrid/>
        </w:rPr>
        <w:t>臺鐵公司1</w:t>
      </w:r>
      <w:r>
        <w:rPr>
          <w:snapToGrid/>
        </w:rPr>
        <w:t>03</w:t>
      </w:r>
      <w:r>
        <w:rPr>
          <w:rFonts w:hint="eastAsia"/>
          <w:snapToGrid/>
        </w:rPr>
        <w:t>至1</w:t>
      </w:r>
      <w:r>
        <w:rPr>
          <w:snapToGrid/>
        </w:rPr>
        <w:t>06</w:t>
      </w:r>
      <w:r>
        <w:rPr>
          <w:rFonts w:hint="eastAsia"/>
          <w:snapToGrid/>
        </w:rPr>
        <w:t>年度準點率均超過9</w:t>
      </w:r>
      <w:r w:rsidR="00125C8B">
        <w:rPr>
          <w:snapToGrid/>
        </w:rPr>
        <w:t>3</w:t>
      </w:r>
      <w:r>
        <w:rPr>
          <w:snapToGrid/>
        </w:rPr>
        <w:t>%</w:t>
      </w:r>
      <w:r>
        <w:rPr>
          <w:rFonts w:hint="eastAsia"/>
          <w:snapToGrid/>
        </w:rPr>
        <w:t>，於</w:t>
      </w:r>
      <w:r>
        <w:rPr>
          <w:snapToGrid/>
        </w:rPr>
        <w:t>107</w:t>
      </w:r>
      <w:r>
        <w:rPr>
          <w:rFonts w:hint="eastAsia"/>
          <w:snapToGrid/>
        </w:rPr>
        <w:t>及1</w:t>
      </w:r>
      <w:r>
        <w:rPr>
          <w:snapToGrid/>
        </w:rPr>
        <w:t>08</w:t>
      </w:r>
      <w:r>
        <w:rPr>
          <w:rFonts w:hint="eastAsia"/>
          <w:snapToGrid/>
        </w:rPr>
        <w:t>年度降</w:t>
      </w:r>
      <w:r w:rsidR="00125C8B">
        <w:rPr>
          <w:rFonts w:hint="eastAsia"/>
          <w:snapToGrid/>
        </w:rPr>
        <w:t>至</w:t>
      </w:r>
      <w:r w:rsidRPr="00436F72">
        <w:rPr>
          <w:snapToGrid/>
        </w:rPr>
        <w:t>91.78</w:t>
      </w:r>
      <w:r>
        <w:rPr>
          <w:snapToGrid/>
        </w:rPr>
        <w:t>%</w:t>
      </w:r>
      <w:r>
        <w:rPr>
          <w:rFonts w:hint="eastAsia"/>
          <w:snapToGrid/>
        </w:rPr>
        <w:t>及</w:t>
      </w:r>
      <w:r w:rsidRPr="00436F72">
        <w:rPr>
          <w:snapToGrid/>
        </w:rPr>
        <w:t>90.97</w:t>
      </w:r>
      <w:r>
        <w:rPr>
          <w:snapToGrid/>
        </w:rPr>
        <w:t>%</w:t>
      </w:r>
      <w:r>
        <w:rPr>
          <w:rFonts w:hint="eastAsia"/>
          <w:snapToGrid/>
        </w:rPr>
        <w:t>，</w:t>
      </w:r>
      <w:r w:rsidR="00125C8B">
        <w:rPr>
          <w:snapToGrid/>
        </w:rPr>
        <w:t>109</w:t>
      </w:r>
      <w:r>
        <w:rPr>
          <w:rFonts w:hint="eastAsia"/>
          <w:snapToGrid/>
        </w:rPr>
        <w:t>年度起逐年回升至1</w:t>
      </w:r>
      <w:r>
        <w:rPr>
          <w:snapToGrid/>
        </w:rPr>
        <w:t>12</w:t>
      </w:r>
      <w:r>
        <w:rPr>
          <w:rFonts w:hint="eastAsia"/>
          <w:snapToGrid/>
        </w:rPr>
        <w:t>年度</w:t>
      </w:r>
      <w:r w:rsidR="00125C8B">
        <w:rPr>
          <w:rFonts w:hint="eastAsia"/>
          <w:snapToGrid/>
        </w:rPr>
        <w:t>為</w:t>
      </w:r>
      <w:r w:rsidRPr="00436F72">
        <w:rPr>
          <w:snapToGrid/>
        </w:rPr>
        <w:t>9</w:t>
      </w:r>
      <w:r>
        <w:rPr>
          <w:rFonts w:hint="eastAsia"/>
          <w:snapToGrid/>
        </w:rPr>
        <w:t>5</w:t>
      </w:r>
      <w:r w:rsidRPr="00436F72">
        <w:rPr>
          <w:snapToGrid/>
        </w:rPr>
        <w:t>.98</w:t>
      </w:r>
      <w:r>
        <w:rPr>
          <w:snapToGrid/>
        </w:rPr>
        <w:t>%</w:t>
      </w:r>
      <w:r>
        <w:rPr>
          <w:rFonts w:hint="eastAsia"/>
          <w:snapToGrid/>
        </w:rPr>
        <w:t>，</w:t>
      </w:r>
      <w:r w:rsidR="00125C8B">
        <w:rPr>
          <w:rFonts w:hint="eastAsia"/>
          <w:snapToGrid/>
        </w:rPr>
        <w:t>然而</w:t>
      </w:r>
      <w:r>
        <w:rPr>
          <w:rFonts w:hint="eastAsia"/>
          <w:snapToGrid/>
        </w:rPr>
        <w:t>1</w:t>
      </w:r>
      <w:r>
        <w:rPr>
          <w:snapToGrid/>
        </w:rPr>
        <w:t>13</w:t>
      </w:r>
      <w:r>
        <w:rPr>
          <w:rFonts w:hint="eastAsia"/>
          <w:snapToGrid/>
        </w:rPr>
        <w:t>年1至8月準點率復降為</w:t>
      </w:r>
      <w:r>
        <w:rPr>
          <w:snapToGrid/>
        </w:rPr>
        <w:t>93.01%</w:t>
      </w:r>
      <w:r w:rsidR="008C7CEB" w:rsidRPr="008C7CEB">
        <w:rPr>
          <w:rFonts w:hint="eastAsia"/>
          <w:snapToGrid/>
        </w:rPr>
        <w:t>(詳表1)</w:t>
      </w:r>
      <w:r>
        <w:rPr>
          <w:rFonts w:hint="eastAsia"/>
          <w:snapToGrid/>
        </w:rPr>
        <w:t>。據臺鐵</w:t>
      </w:r>
      <w:r w:rsidR="003A7E7C">
        <w:rPr>
          <w:rFonts w:hint="eastAsia"/>
          <w:snapToGrid/>
        </w:rPr>
        <w:t>公司</w:t>
      </w:r>
      <w:r>
        <w:rPr>
          <w:rFonts w:hint="eastAsia"/>
          <w:snapToGrid/>
        </w:rPr>
        <w:t>說明，主要係因</w:t>
      </w:r>
      <w:r w:rsidRPr="00911660">
        <w:rPr>
          <w:rFonts w:hint="eastAsia"/>
          <w:snapToGrid/>
        </w:rPr>
        <w:t>震災、風</w:t>
      </w:r>
      <w:r>
        <w:rPr>
          <w:rFonts w:hint="eastAsia"/>
          <w:snapToGrid/>
        </w:rPr>
        <w:t>災</w:t>
      </w:r>
      <w:r w:rsidRPr="00911660">
        <w:rPr>
          <w:rFonts w:hint="eastAsia"/>
          <w:snapToGrid/>
        </w:rPr>
        <w:t>致路線中斷等影響</w:t>
      </w:r>
      <w:r w:rsidR="00125C8B">
        <w:rPr>
          <w:rFonts w:hint="eastAsia"/>
          <w:snapToGrid/>
        </w:rPr>
        <w:t>所致</w:t>
      </w:r>
      <w:r>
        <w:rPr>
          <w:rStyle w:val="af6"/>
          <w:snapToGrid/>
        </w:rPr>
        <w:footnoteReference w:id="12"/>
      </w:r>
      <w:r w:rsidRPr="00911660">
        <w:rPr>
          <w:rFonts w:hint="eastAsia"/>
          <w:snapToGrid/>
        </w:rPr>
        <w:t>，</w:t>
      </w:r>
      <w:r w:rsidRPr="009254E9">
        <w:rPr>
          <w:rFonts w:hint="eastAsia"/>
          <w:snapToGrid/>
        </w:rPr>
        <w:t>另自強號及莒光號之列車準點率較整體列車準點率為低</w:t>
      </w:r>
      <w:r>
        <w:rPr>
          <w:rFonts w:hint="eastAsia"/>
          <w:snapToGrid/>
        </w:rPr>
        <w:t>，各為</w:t>
      </w:r>
      <w:r w:rsidR="003A7E7C">
        <w:rPr>
          <w:snapToGrid/>
        </w:rPr>
        <w:t>85</w:t>
      </w:r>
      <w:r>
        <w:rPr>
          <w:snapToGrid/>
        </w:rPr>
        <w:t>%</w:t>
      </w:r>
      <w:r>
        <w:rPr>
          <w:rFonts w:hint="eastAsia"/>
          <w:snapToGrid/>
        </w:rPr>
        <w:t>及</w:t>
      </w:r>
      <w:r w:rsidR="003A7E7C">
        <w:rPr>
          <w:rFonts w:hint="eastAsia"/>
          <w:snapToGrid/>
        </w:rPr>
        <w:t>8</w:t>
      </w:r>
      <w:r w:rsidR="003A7E7C">
        <w:rPr>
          <w:snapToGrid/>
        </w:rPr>
        <w:t>8</w:t>
      </w:r>
      <w:r>
        <w:rPr>
          <w:snapToGrid/>
        </w:rPr>
        <w:t>.0</w:t>
      </w:r>
      <w:r w:rsidR="003A7E7C">
        <w:rPr>
          <w:snapToGrid/>
        </w:rPr>
        <w:t>6</w:t>
      </w:r>
      <w:r>
        <w:rPr>
          <w:snapToGrid/>
        </w:rPr>
        <w:t>%</w:t>
      </w:r>
      <w:r w:rsidR="00125C8B">
        <w:rPr>
          <w:rFonts w:hint="eastAsia"/>
          <w:snapToGrid/>
        </w:rPr>
        <w:t>。</w:t>
      </w:r>
      <w:r>
        <w:rPr>
          <w:rFonts w:hint="eastAsia"/>
          <w:snapToGrid/>
        </w:rPr>
        <w:t>雖臺鐵公司</w:t>
      </w:r>
      <w:r w:rsidR="00125C8B">
        <w:rPr>
          <w:rFonts w:hint="eastAsia"/>
          <w:snapToGrid/>
        </w:rPr>
        <w:t>表示，其</w:t>
      </w:r>
      <w:r>
        <w:rPr>
          <w:rFonts w:hint="eastAsia"/>
          <w:snapToGrid/>
        </w:rPr>
        <w:t>已</w:t>
      </w:r>
      <w:r w:rsidRPr="00CD21B3">
        <w:rPr>
          <w:rFonts w:hint="eastAsia"/>
          <w:snapToGrid/>
        </w:rPr>
        <w:t>積極辦理各項行車設備改善、汰換計畫，以及新型車輛引進</w:t>
      </w:r>
      <w:r>
        <w:rPr>
          <w:rFonts w:hint="eastAsia"/>
          <w:snapToGrid/>
        </w:rPr>
        <w:t>等措施，</w:t>
      </w:r>
      <w:r w:rsidR="00125C8B">
        <w:rPr>
          <w:rFonts w:hint="eastAsia"/>
          <w:snapToGrid/>
        </w:rPr>
        <w:t>以</w:t>
      </w:r>
      <w:r>
        <w:rPr>
          <w:rFonts w:hint="eastAsia"/>
          <w:snapToGrid/>
        </w:rPr>
        <w:t>提升行車設備及列車妥善率，</w:t>
      </w:r>
      <w:r w:rsidR="00125C8B">
        <w:rPr>
          <w:rFonts w:hint="eastAsia"/>
          <w:snapToGrid/>
        </w:rPr>
        <w:t>另</w:t>
      </w:r>
      <w:r w:rsidRPr="00CD21B3">
        <w:rPr>
          <w:rFonts w:hint="eastAsia"/>
          <w:snapToGrid/>
        </w:rPr>
        <w:t>加強宣導提升用路人安全意識，並強化車站月台監視，避免旅客發生月台跌落及侵入路線情形</w:t>
      </w:r>
      <w:r>
        <w:rPr>
          <w:rStyle w:val="af6"/>
          <w:snapToGrid/>
        </w:rPr>
        <w:footnoteReference w:id="13"/>
      </w:r>
      <w:r>
        <w:rPr>
          <w:rFonts w:hint="eastAsia"/>
          <w:snapToGrid/>
        </w:rPr>
        <w:t>，惟離臺鐵公司設定1</w:t>
      </w:r>
      <w:r>
        <w:rPr>
          <w:snapToGrid/>
        </w:rPr>
        <w:t>13</w:t>
      </w:r>
      <w:r>
        <w:rPr>
          <w:rFonts w:hint="eastAsia"/>
          <w:snapToGrid/>
        </w:rPr>
        <w:t>及1</w:t>
      </w:r>
      <w:r>
        <w:rPr>
          <w:snapToGrid/>
        </w:rPr>
        <w:t>14</w:t>
      </w:r>
      <w:r>
        <w:rPr>
          <w:rFonts w:hint="eastAsia"/>
          <w:snapToGrid/>
        </w:rPr>
        <w:t>年度準點率為9</w:t>
      </w:r>
      <w:r>
        <w:rPr>
          <w:snapToGrid/>
        </w:rPr>
        <w:t>7%</w:t>
      </w:r>
      <w:r>
        <w:rPr>
          <w:rFonts w:hint="eastAsia"/>
          <w:snapToGrid/>
        </w:rPr>
        <w:t>、9</w:t>
      </w:r>
      <w:r>
        <w:rPr>
          <w:snapToGrid/>
        </w:rPr>
        <w:t>7.5%</w:t>
      </w:r>
      <w:r>
        <w:rPr>
          <w:rFonts w:hint="eastAsia"/>
          <w:snapToGrid/>
        </w:rPr>
        <w:t>仍有差距，容待持續改善提升。</w:t>
      </w:r>
    </w:p>
    <w:p w:rsidR="00981733" w:rsidRPr="00E32D7C" w:rsidRDefault="00981733" w:rsidP="00E56431">
      <w:pPr>
        <w:pStyle w:val="a5"/>
        <w:ind w:leftChars="0" w:left="850" w:hangingChars="300" w:hanging="850"/>
        <w:rPr>
          <w:rFonts w:hint="eastAsia"/>
          <w:b/>
          <w:snapToGrid/>
        </w:rPr>
      </w:pPr>
      <w:r w:rsidRPr="00E32D7C">
        <w:rPr>
          <w:rFonts w:hint="eastAsia"/>
          <w:b/>
          <w:snapToGrid/>
        </w:rPr>
        <w:t>表</w:t>
      </w:r>
      <w:r w:rsidRPr="00E32D7C">
        <w:rPr>
          <w:b/>
          <w:snapToGrid/>
        </w:rPr>
        <w:t>1</w:t>
      </w:r>
      <w:r w:rsidRPr="00E32D7C">
        <w:rPr>
          <w:rFonts w:hint="eastAsia"/>
          <w:b/>
          <w:snapToGrid/>
        </w:rPr>
        <w:t xml:space="preserve"> 臺鐵</w:t>
      </w:r>
      <w:r w:rsidR="00A0310A">
        <w:rPr>
          <w:rFonts w:hint="eastAsia"/>
          <w:b/>
          <w:snapToGrid/>
        </w:rPr>
        <w:t>公司</w:t>
      </w:r>
      <w:r w:rsidRPr="00E32D7C">
        <w:rPr>
          <w:rFonts w:hint="eastAsia"/>
          <w:b/>
          <w:snapToGrid/>
        </w:rPr>
        <w:t>旅客列車準點率統計</w:t>
      </w:r>
      <w:r>
        <w:rPr>
          <w:b/>
          <w:snapToGrid/>
        </w:rPr>
        <w:t xml:space="preserve">                        </w:t>
      </w:r>
      <w:r w:rsidRPr="00E32D7C">
        <w:rPr>
          <w:rFonts w:hint="eastAsia"/>
          <w:snapToGrid/>
          <w:sz w:val="24"/>
          <w:szCs w:val="24"/>
        </w:rPr>
        <w:t>單位</w:t>
      </w:r>
      <w:r w:rsidRPr="00E32D7C">
        <w:rPr>
          <w:snapToGrid/>
          <w:sz w:val="24"/>
          <w:szCs w:val="24"/>
        </w:rPr>
        <w:t>:%</w:t>
      </w:r>
    </w:p>
    <w:tbl>
      <w:tblPr>
        <w:tblW w:w="8505" w:type="dxa"/>
        <w:tblInd w:w="2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8"/>
        <w:gridCol w:w="1417"/>
        <w:gridCol w:w="1417"/>
        <w:gridCol w:w="1418"/>
        <w:gridCol w:w="1417"/>
        <w:gridCol w:w="1418"/>
      </w:tblGrid>
      <w:tr w:rsidR="00981733" w:rsidRPr="00A0310A" w:rsidTr="00E32D7C">
        <w:trPr>
          <w:trHeight w:val="223"/>
          <w:tblHeader/>
        </w:trPr>
        <w:tc>
          <w:tcPr>
            <w:tcW w:w="1418" w:type="dxa"/>
            <w:shd w:val="clear" w:color="auto" w:fill="auto"/>
            <w:noWrap/>
            <w:vAlign w:val="center"/>
          </w:tcPr>
          <w:p w:rsidR="00981733" w:rsidRPr="00A0310A" w:rsidRDefault="00981733" w:rsidP="00A5169F">
            <w:pPr>
              <w:pStyle w:val="142"/>
              <w:jc w:val="center"/>
              <w:rPr>
                <w:rFonts w:hAnsi="標楷體" w:hint="eastAsia"/>
                <w:b/>
                <w:snapToGrid/>
                <w:szCs w:val="24"/>
              </w:rPr>
            </w:pPr>
            <w:r w:rsidRPr="00A0310A">
              <w:rPr>
                <w:rFonts w:hAnsi="標楷體" w:hint="eastAsia"/>
                <w:b/>
                <w:snapToGrid/>
                <w:szCs w:val="24"/>
              </w:rPr>
              <w:t>年度</w:t>
            </w:r>
          </w:p>
        </w:tc>
        <w:tc>
          <w:tcPr>
            <w:tcW w:w="1417" w:type="dxa"/>
            <w:shd w:val="clear" w:color="auto" w:fill="auto"/>
            <w:noWrap/>
            <w:vAlign w:val="center"/>
          </w:tcPr>
          <w:p w:rsidR="00981733" w:rsidRPr="00A0310A" w:rsidRDefault="00981733" w:rsidP="00D01B58">
            <w:pPr>
              <w:pStyle w:val="142"/>
              <w:jc w:val="center"/>
              <w:rPr>
                <w:rFonts w:hAnsi="標楷體" w:hint="eastAsia"/>
                <w:b/>
                <w:snapToGrid/>
                <w:szCs w:val="24"/>
              </w:rPr>
            </w:pPr>
            <w:r w:rsidRPr="00A0310A">
              <w:rPr>
                <w:rFonts w:hAnsi="標楷體" w:hint="eastAsia"/>
                <w:b/>
                <w:snapToGrid/>
                <w:szCs w:val="24"/>
              </w:rPr>
              <w:t>總計</w:t>
            </w:r>
          </w:p>
        </w:tc>
        <w:tc>
          <w:tcPr>
            <w:tcW w:w="1417" w:type="dxa"/>
            <w:shd w:val="clear" w:color="auto" w:fill="auto"/>
            <w:noWrap/>
            <w:vAlign w:val="center"/>
          </w:tcPr>
          <w:p w:rsidR="00981733" w:rsidRPr="00A0310A" w:rsidRDefault="00981733" w:rsidP="00D01B58">
            <w:pPr>
              <w:pStyle w:val="142"/>
              <w:jc w:val="center"/>
              <w:rPr>
                <w:rFonts w:hAnsi="標楷體" w:hint="eastAsia"/>
                <w:b/>
                <w:snapToGrid/>
                <w:szCs w:val="24"/>
              </w:rPr>
            </w:pPr>
            <w:r w:rsidRPr="00A0310A">
              <w:rPr>
                <w:rFonts w:hAnsi="標楷體" w:hint="eastAsia"/>
                <w:b/>
                <w:snapToGrid/>
                <w:szCs w:val="24"/>
              </w:rPr>
              <w:t>自強號</w:t>
            </w:r>
          </w:p>
        </w:tc>
        <w:tc>
          <w:tcPr>
            <w:tcW w:w="1418" w:type="dxa"/>
            <w:shd w:val="clear" w:color="auto" w:fill="auto"/>
            <w:noWrap/>
            <w:vAlign w:val="center"/>
          </w:tcPr>
          <w:p w:rsidR="00981733" w:rsidRPr="00A0310A" w:rsidRDefault="00981733" w:rsidP="00D01B58">
            <w:pPr>
              <w:pStyle w:val="142"/>
              <w:jc w:val="center"/>
              <w:rPr>
                <w:rFonts w:hAnsi="標楷體" w:hint="eastAsia"/>
                <w:b/>
                <w:snapToGrid/>
                <w:szCs w:val="24"/>
              </w:rPr>
            </w:pPr>
            <w:r w:rsidRPr="00A0310A">
              <w:rPr>
                <w:rFonts w:hAnsi="標楷體" w:hint="eastAsia"/>
                <w:b/>
                <w:snapToGrid/>
                <w:szCs w:val="24"/>
              </w:rPr>
              <w:t>莒光號</w:t>
            </w:r>
          </w:p>
        </w:tc>
        <w:tc>
          <w:tcPr>
            <w:tcW w:w="1417" w:type="dxa"/>
            <w:shd w:val="clear" w:color="auto" w:fill="auto"/>
            <w:noWrap/>
            <w:vAlign w:val="center"/>
          </w:tcPr>
          <w:p w:rsidR="00981733" w:rsidRPr="00A0310A" w:rsidRDefault="00981733" w:rsidP="00D01B58">
            <w:pPr>
              <w:pStyle w:val="142"/>
              <w:jc w:val="center"/>
              <w:rPr>
                <w:rFonts w:hAnsi="標楷體" w:hint="eastAsia"/>
                <w:b/>
                <w:snapToGrid/>
                <w:szCs w:val="24"/>
              </w:rPr>
            </w:pPr>
            <w:r w:rsidRPr="00A0310A">
              <w:rPr>
                <w:rFonts w:hAnsi="標楷體" w:hint="eastAsia"/>
                <w:b/>
                <w:snapToGrid/>
                <w:szCs w:val="24"/>
              </w:rPr>
              <w:t>區間列車</w:t>
            </w:r>
          </w:p>
        </w:tc>
        <w:tc>
          <w:tcPr>
            <w:tcW w:w="1418" w:type="dxa"/>
            <w:shd w:val="clear" w:color="auto" w:fill="auto"/>
            <w:noWrap/>
            <w:vAlign w:val="center"/>
          </w:tcPr>
          <w:p w:rsidR="00981733" w:rsidRPr="00A0310A" w:rsidRDefault="00981733" w:rsidP="00D01B58">
            <w:pPr>
              <w:pStyle w:val="142"/>
              <w:jc w:val="center"/>
              <w:rPr>
                <w:rFonts w:hAnsi="標楷體" w:hint="eastAsia"/>
                <w:b/>
                <w:snapToGrid/>
                <w:szCs w:val="24"/>
              </w:rPr>
            </w:pPr>
            <w:r w:rsidRPr="00A0310A">
              <w:rPr>
                <w:rFonts w:hAnsi="標楷體" w:hint="eastAsia"/>
                <w:b/>
                <w:snapToGrid/>
                <w:szCs w:val="24"/>
              </w:rPr>
              <w:t>普通車</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103</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94.19</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86.58</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85.27</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96.01</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99.86</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104</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93.61</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85.54</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86.12</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95.46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98.90</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105</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94.50</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87.65</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87.23</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96.04</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98.35</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106</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94.85</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91.80</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89.63</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95.63</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98.07</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107</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91.78</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86.62</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85.06</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93.05</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78.86</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108</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90.97</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85.86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84.53</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92.26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78.26</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109</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92.34</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88.56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87.08</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93.30</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89.00</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110</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92.81</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87.57</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85.57</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94.03</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96.25</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111</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94.98</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91.67</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91.40</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95.71</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97.68</w:t>
            </w:r>
          </w:p>
        </w:tc>
      </w:tr>
      <w:tr w:rsidR="00981733" w:rsidRPr="00A0310A" w:rsidTr="00E56431">
        <w:trPr>
          <w:trHeight w:val="223"/>
        </w:trPr>
        <w:tc>
          <w:tcPr>
            <w:tcW w:w="1418" w:type="dxa"/>
            <w:shd w:val="clear" w:color="auto" w:fill="auto"/>
            <w:noWrap/>
            <w:vAlign w:val="center"/>
            <w:hideMark/>
          </w:tcPr>
          <w:p w:rsidR="00981733" w:rsidRPr="00A0310A" w:rsidRDefault="00981733" w:rsidP="00A5169F">
            <w:pPr>
              <w:pStyle w:val="142"/>
              <w:jc w:val="center"/>
              <w:rPr>
                <w:rFonts w:hAnsi="標楷體" w:hint="eastAsia"/>
                <w:snapToGrid/>
                <w:szCs w:val="24"/>
              </w:rPr>
            </w:pPr>
            <w:r w:rsidRPr="00A0310A">
              <w:rPr>
                <w:rFonts w:hAnsi="標楷體" w:hint="eastAsia"/>
                <w:snapToGrid/>
                <w:szCs w:val="24"/>
              </w:rPr>
              <w:t>112</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95.98</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94.14</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93.63</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96.36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rFonts w:hint="eastAsia"/>
                <w:snapToGrid/>
                <w:szCs w:val="24"/>
              </w:rPr>
              <w:t>96.99</w:t>
            </w:r>
          </w:p>
        </w:tc>
      </w:tr>
      <w:tr w:rsidR="00981733" w:rsidRPr="00A0310A" w:rsidTr="00E56431">
        <w:trPr>
          <w:trHeight w:val="223"/>
        </w:trPr>
        <w:tc>
          <w:tcPr>
            <w:tcW w:w="1418" w:type="dxa"/>
            <w:shd w:val="clear" w:color="auto" w:fill="auto"/>
            <w:noWrap/>
            <w:vAlign w:val="center"/>
            <w:hideMark/>
          </w:tcPr>
          <w:p w:rsidR="00981733" w:rsidRPr="00A0310A" w:rsidRDefault="00981733" w:rsidP="00856D29">
            <w:pPr>
              <w:pStyle w:val="142"/>
              <w:jc w:val="center"/>
              <w:rPr>
                <w:rFonts w:hAnsi="標楷體" w:hint="eastAsia"/>
                <w:snapToGrid/>
                <w:szCs w:val="24"/>
              </w:rPr>
            </w:pPr>
            <w:r w:rsidRPr="00A0310A">
              <w:rPr>
                <w:rFonts w:hAnsi="標楷體" w:hint="eastAsia"/>
                <w:snapToGrid/>
                <w:szCs w:val="24"/>
              </w:rPr>
              <w:t>113年1-</w:t>
            </w:r>
            <w:r w:rsidRPr="00A0310A">
              <w:rPr>
                <w:rFonts w:hAnsi="標楷體"/>
                <w:snapToGrid/>
                <w:szCs w:val="24"/>
              </w:rPr>
              <w:t>8</w:t>
            </w:r>
            <w:r w:rsidRPr="00A0310A">
              <w:rPr>
                <w:rFonts w:hAnsi="標楷體" w:hint="eastAsia"/>
                <w:snapToGrid/>
                <w:szCs w:val="24"/>
              </w:rPr>
              <w:t>月</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snapToGrid/>
                <w:szCs w:val="24"/>
              </w:rPr>
              <w:t>93.01</w:t>
            </w:r>
          </w:p>
        </w:tc>
        <w:tc>
          <w:tcPr>
            <w:tcW w:w="1417" w:type="dxa"/>
            <w:shd w:val="clear" w:color="auto" w:fill="auto"/>
            <w:noWrap/>
            <w:vAlign w:val="center"/>
            <w:hideMark/>
          </w:tcPr>
          <w:p w:rsidR="00981733" w:rsidRPr="00A0310A" w:rsidRDefault="00981733" w:rsidP="00856D29">
            <w:pPr>
              <w:pStyle w:val="142"/>
              <w:jc w:val="right"/>
              <w:rPr>
                <w:rFonts w:hint="eastAsia"/>
                <w:snapToGrid/>
                <w:szCs w:val="24"/>
              </w:rPr>
            </w:pPr>
            <w:r w:rsidRPr="00A0310A">
              <w:rPr>
                <w:rFonts w:hint="eastAsia"/>
                <w:snapToGrid/>
                <w:szCs w:val="24"/>
              </w:rPr>
              <w:t>8</w:t>
            </w:r>
            <w:r w:rsidRPr="00A0310A">
              <w:rPr>
                <w:snapToGrid/>
                <w:szCs w:val="24"/>
              </w:rPr>
              <w:t>5</w:t>
            </w:r>
            <w:r w:rsidRPr="00A0310A">
              <w:rPr>
                <w:rFonts w:hint="eastAsia"/>
                <w:snapToGrid/>
                <w:szCs w:val="24"/>
              </w:rPr>
              <w:t>.00</w:t>
            </w:r>
          </w:p>
        </w:tc>
        <w:tc>
          <w:tcPr>
            <w:tcW w:w="1418" w:type="dxa"/>
            <w:shd w:val="clear" w:color="auto" w:fill="auto"/>
            <w:noWrap/>
            <w:vAlign w:val="center"/>
            <w:hideMark/>
          </w:tcPr>
          <w:p w:rsidR="00981733" w:rsidRPr="00A0310A" w:rsidRDefault="00981733" w:rsidP="00856D29">
            <w:pPr>
              <w:pStyle w:val="142"/>
              <w:jc w:val="right"/>
              <w:rPr>
                <w:rFonts w:hint="eastAsia"/>
                <w:snapToGrid/>
                <w:szCs w:val="24"/>
              </w:rPr>
            </w:pPr>
            <w:r w:rsidRPr="00A0310A">
              <w:rPr>
                <w:rFonts w:hint="eastAsia"/>
                <w:snapToGrid/>
                <w:szCs w:val="24"/>
              </w:rPr>
              <w:t>8</w:t>
            </w:r>
            <w:r w:rsidRPr="00A0310A">
              <w:rPr>
                <w:snapToGrid/>
                <w:szCs w:val="24"/>
              </w:rPr>
              <w:t>8.06</w:t>
            </w:r>
          </w:p>
        </w:tc>
        <w:tc>
          <w:tcPr>
            <w:tcW w:w="1417"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snapToGrid/>
                <w:szCs w:val="24"/>
              </w:rPr>
              <w:t>94.56</w:t>
            </w:r>
          </w:p>
        </w:tc>
        <w:tc>
          <w:tcPr>
            <w:tcW w:w="1418" w:type="dxa"/>
            <w:shd w:val="clear" w:color="auto" w:fill="auto"/>
            <w:noWrap/>
            <w:vAlign w:val="center"/>
            <w:hideMark/>
          </w:tcPr>
          <w:p w:rsidR="00981733" w:rsidRPr="00A0310A" w:rsidRDefault="00981733" w:rsidP="00E56431">
            <w:pPr>
              <w:pStyle w:val="142"/>
              <w:jc w:val="right"/>
              <w:rPr>
                <w:rFonts w:hint="eastAsia"/>
                <w:snapToGrid/>
                <w:szCs w:val="24"/>
              </w:rPr>
            </w:pPr>
            <w:r w:rsidRPr="00A0310A">
              <w:rPr>
                <w:snapToGrid/>
                <w:szCs w:val="24"/>
              </w:rPr>
              <w:t>93.31</w:t>
            </w:r>
          </w:p>
        </w:tc>
      </w:tr>
    </w:tbl>
    <w:p w:rsidR="00981733" w:rsidRDefault="00981733" w:rsidP="00436F72">
      <w:pPr>
        <w:pStyle w:val="142"/>
        <w:rPr>
          <w:snapToGrid/>
        </w:rPr>
      </w:pPr>
      <w:r>
        <w:rPr>
          <w:rFonts w:hint="eastAsia"/>
          <w:snapToGrid/>
        </w:rPr>
        <w:t>資料來源：1</w:t>
      </w:r>
      <w:r>
        <w:rPr>
          <w:snapToGrid/>
        </w:rPr>
        <w:t>13</w:t>
      </w:r>
      <w:r>
        <w:rPr>
          <w:rFonts w:hint="eastAsia"/>
          <w:snapToGrid/>
        </w:rPr>
        <w:t>年8月交通統計月報。</w:t>
      </w:r>
    </w:p>
    <w:p w:rsidR="000E339A" w:rsidRDefault="000E339A" w:rsidP="000E339A">
      <w:pPr>
        <w:pStyle w:val="a5"/>
        <w:ind w:left="849" w:hanging="283"/>
        <w:rPr>
          <w:b/>
        </w:rPr>
      </w:pPr>
      <w:r w:rsidRPr="0026746B">
        <w:rPr>
          <w:rFonts w:hint="eastAsia"/>
          <w:b/>
        </w:rPr>
        <w:t>(</w:t>
      </w:r>
      <w:r w:rsidR="00C7210E">
        <w:rPr>
          <w:rFonts w:hint="eastAsia"/>
          <w:b/>
        </w:rPr>
        <w:t>二</w:t>
      </w:r>
      <w:r w:rsidRPr="0026746B">
        <w:rPr>
          <w:rFonts w:hint="eastAsia"/>
          <w:b/>
        </w:rPr>
        <w:t>)</w:t>
      </w:r>
      <w:r w:rsidR="00804976">
        <w:rPr>
          <w:rFonts w:hint="eastAsia"/>
          <w:b/>
        </w:rPr>
        <w:t>近年</w:t>
      </w:r>
      <w:r w:rsidR="00804976" w:rsidRPr="00804976">
        <w:rPr>
          <w:rFonts w:hint="eastAsia"/>
          <w:b/>
        </w:rPr>
        <w:t>行車事故及異常事件</w:t>
      </w:r>
      <w:r w:rsidR="00804976">
        <w:rPr>
          <w:rFonts w:hint="eastAsia"/>
          <w:b/>
        </w:rPr>
        <w:t>未能有效降低，容待檢討改善</w:t>
      </w:r>
    </w:p>
    <w:p w:rsidR="000E339A" w:rsidRPr="00E02EA7" w:rsidRDefault="005326D9" w:rsidP="000E339A">
      <w:pPr>
        <w:ind w:leftChars="300" w:left="850" w:firstLine="566"/>
        <w:rPr>
          <w:rFonts w:hAnsi="標楷體" w:hint="eastAsia"/>
          <w:color w:val="000000"/>
        </w:rPr>
      </w:pPr>
      <w:r w:rsidRPr="005326D9">
        <w:rPr>
          <w:rFonts w:hint="eastAsia"/>
          <w:color w:val="000000"/>
        </w:rPr>
        <w:t>臺鐵公司為進一步降低鐵路行車事故</w:t>
      </w:r>
      <w:r w:rsidR="00C7210E">
        <w:rPr>
          <w:rFonts w:hint="eastAsia"/>
          <w:color w:val="000000"/>
        </w:rPr>
        <w:t>及異常</w:t>
      </w:r>
      <w:r w:rsidRPr="005326D9">
        <w:rPr>
          <w:rFonts w:hint="eastAsia"/>
          <w:color w:val="000000"/>
        </w:rPr>
        <w:t>事件，提升行車安全，持續辦理健全工地管理、改善風險路段、強化軌道結構及號誌、電力設備、提升車輛妥善率、確保行車運轉安全、推動安全管理系統(SMS)</w:t>
      </w:r>
      <w:r w:rsidR="00AC608E">
        <w:rPr>
          <w:rFonts w:hint="eastAsia"/>
          <w:color w:val="000000"/>
        </w:rPr>
        <w:t>等</w:t>
      </w:r>
      <w:r w:rsidR="00AC608E" w:rsidRPr="00AC608E">
        <w:rPr>
          <w:rFonts w:hint="eastAsia"/>
          <w:color w:val="000000"/>
        </w:rPr>
        <w:t>精進作為</w:t>
      </w:r>
      <w:r w:rsidR="00AC608E">
        <w:rPr>
          <w:rFonts w:hint="eastAsia"/>
          <w:color w:val="000000"/>
        </w:rPr>
        <w:t>，此外，</w:t>
      </w:r>
      <w:r w:rsidRPr="005326D9">
        <w:rPr>
          <w:rFonts w:hint="eastAsia"/>
          <w:color w:val="000000"/>
        </w:rPr>
        <w:t>交通部委託外部單位辦理臺鐵公司SMS第三方評鑑，</w:t>
      </w:r>
      <w:r w:rsidR="00AC608E">
        <w:rPr>
          <w:rFonts w:hint="eastAsia"/>
          <w:color w:val="000000"/>
        </w:rPr>
        <w:t>期可</w:t>
      </w:r>
      <w:r w:rsidRPr="005326D9">
        <w:rPr>
          <w:rFonts w:hint="eastAsia"/>
          <w:color w:val="000000"/>
        </w:rPr>
        <w:t>確保安全管理落實執行</w:t>
      </w:r>
      <w:r>
        <w:rPr>
          <w:rStyle w:val="af6"/>
          <w:color w:val="000000"/>
        </w:rPr>
        <w:footnoteReference w:id="14"/>
      </w:r>
      <w:r>
        <w:rPr>
          <w:rFonts w:hint="eastAsia"/>
          <w:color w:val="000000"/>
        </w:rPr>
        <w:t>，惟</w:t>
      </w:r>
      <w:r w:rsidR="000E339A" w:rsidRPr="00E02EA7">
        <w:rPr>
          <w:rFonts w:hint="eastAsia"/>
          <w:color w:val="000000"/>
        </w:rPr>
        <w:t>1</w:t>
      </w:r>
      <w:r>
        <w:rPr>
          <w:color w:val="000000"/>
        </w:rPr>
        <w:t>10</w:t>
      </w:r>
      <w:r>
        <w:rPr>
          <w:rFonts w:hint="eastAsia"/>
          <w:color w:val="000000"/>
        </w:rPr>
        <w:t>年</w:t>
      </w:r>
      <w:r w:rsidRPr="005326D9">
        <w:rPr>
          <w:rFonts w:hint="eastAsia"/>
          <w:color w:val="000000"/>
        </w:rPr>
        <w:t>行車事故及異常事件</w:t>
      </w:r>
      <w:r>
        <w:rPr>
          <w:rFonts w:hint="eastAsia"/>
          <w:color w:val="000000"/>
        </w:rPr>
        <w:t>6</w:t>
      </w:r>
      <w:r>
        <w:rPr>
          <w:color w:val="000000"/>
        </w:rPr>
        <w:t>99</w:t>
      </w:r>
      <w:r>
        <w:rPr>
          <w:rFonts w:hint="eastAsia"/>
          <w:color w:val="000000"/>
        </w:rPr>
        <w:t>件，1</w:t>
      </w:r>
      <w:r>
        <w:rPr>
          <w:color w:val="000000"/>
        </w:rPr>
        <w:t>11</w:t>
      </w:r>
      <w:r>
        <w:rPr>
          <w:rFonts w:hint="eastAsia"/>
          <w:color w:val="000000"/>
        </w:rPr>
        <w:t>年雖降至6</w:t>
      </w:r>
      <w:r>
        <w:rPr>
          <w:color w:val="000000"/>
        </w:rPr>
        <w:t>59</w:t>
      </w:r>
      <w:r>
        <w:rPr>
          <w:rFonts w:hint="eastAsia"/>
          <w:color w:val="000000"/>
        </w:rPr>
        <w:t>件，然1</w:t>
      </w:r>
      <w:r>
        <w:rPr>
          <w:color w:val="000000"/>
        </w:rPr>
        <w:t>12</w:t>
      </w:r>
      <w:r>
        <w:rPr>
          <w:rFonts w:hint="eastAsia"/>
          <w:color w:val="000000"/>
        </w:rPr>
        <w:t>年</w:t>
      </w:r>
      <w:r w:rsidR="00AC608E">
        <w:rPr>
          <w:rFonts w:hint="eastAsia"/>
          <w:color w:val="000000"/>
        </w:rPr>
        <w:t>度</w:t>
      </w:r>
      <w:r>
        <w:rPr>
          <w:rFonts w:hint="eastAsia"/>
          <w:color w:val="000000"/>
        </w:rPr>
        <w:t>又提高至7</w:t>
      </w:r>
      <w:r>
        <w:rPr>
          <w:color w:val="000000"/>
        </w:rPr>
        <w:t>74</w:t>
      </w:r>
      <w:r>
        <w:rPr>
          <w:rFonts w:hint="eastAsia"/>
          <w:color w:val="000000"/>
        </w:rPr>
        <w:t>件，</w:t>
      </w:r>
      <w:r w:rsidR="00AC608E">
        <w:rPr>
          <w:rFonts w:hint="eastAsia"/>
          <w:color w:val="000000"/>
        </w:rPr>
        <w:t>再者，</w:t>
      </w:r>
      <w:r>
        <w:rPr>
          <w:rFonts w:hint="eastAsia"/>
          <w:color w:val="000000"/>
        </w:rPr>
        <w:t>1</w:t>
      </w:r>
      <w:r>
        <w:rPr>
          <w:color w:val="000000"/>
        </w:rPr>
        <w:t>13</w:t>
      </w:r>
      <w:r>
        <w:rPr>
          <w:rFonts w:hint="eastAsia"/>
          <w:color w:val="000000"/>
        </w:rPr>
        <w:t>年1至7月</w:t>
      </w:r>
      <w:r w:rsidR="00AC608E">
        <w:rPr>
          <w:rFonts w:hint="eastAsia"/>
          <w:color w:val="000000"/>
        </w:rPr>
        <w:t>為</w:t>
      </w:r>
      <w:r>
        <w:rPr>
          <w:rFonts w:hint="eastAsia"/>
          <w:color w:val="000000"/>
        </w:rPr>
        <w:t>5</w:t>
      </w:r>
      <w:r>
        <w:rPr>
          <w:color w:val="000000"/>
        </w:rPr>
        <w:t>80</w:t>
      </w:r>
      <w:r w:rsidR="000E339A" w:rsidRPr="00E02EA7">
        <w:rPr>
          <w:rFonts w:hint="eastAsia"/>
          <w:color w:val="000000"/>
        </w:rPr>
        <w:t>件</w:t>
      </w:r>
      <w:r>
        <w:rPr>
          <w:rFonts w:hint="eastAsia"/>
          <w:color w:val="000000"/>
        </w:rPr>
        <w:t>，</w:t>
      </w:r>
      <w:r w:rsidR="00AC608E">
        <w:rPr>
          <w:rFonts w:hint="eastAsia"/>
          <w:color w:val="000000"/>
        </w:rPr>
        <w:t>亦</w:t>
      </w:r>
      <w:r w:rsidR="00C7210E" w:rsidRPr="00C7210E">
        <w:rPr>
          <w:rFonts w:hint="eastAsia"/>
          <w:color w:val="000000"/>
        </w:rPr>
        <w:t>高於</w:t>
      </w:r>
      <w:r w:rsidR="00A07406">
        <w:rPr>
          <w:rFonts w:hint="eastAsia"/>
          <w:color w:val="000000"/>
        </w:rPr>
        <w:t>去年</w:t>
      </w:r>
      <w:r w:rsidR="00C7210E" w:rsidRPr="00C7210E">
        <w:rPr>
          <w:rFonts w:hint="eastAsia"/>
          <w:color w:val="000000"/>
        </w:rPr>
        <w:t>同期間415件</w:t>
      </w:r>
      <w:r w:rsidR="00C7210E">
        <w:rPr>
          <w:rFonts w:hint="eastAsia"/>
          <w:color w:val="000000"/>
        </w:rPr>
        <w:t>，增加1</w:t>
      </w:r>
      <w:r w:rsidR="00C7210E">
        <w:rPr>
          <w:color w:val="000000"/>
        </w:rPr>
        <w:t>65</w:t>
      </w:r>
      <w:r w:rsidR="00C7210E">
        <w:rPr>
          <w:rFonts w:hint="eastAsia"/>
          <w:color w:val="000000"/>
        </w:rPr>
        <w:t>件</w:t>
      </w:r>
      <w:r w:rsidR="00AC608E">
        <w:rPr>
          <w:rFonts w:hint="eastAsia"/>
          <w:color w:val="000000"/>
        </w:rPr>
        <w:t>(增幅3</w:t>
      </w:r>
      <w:r w:rsidR="00AC608E">
        <w:rPr>
          <w:color w:val="000000"/>
        </w:rPr>
        <w:t>9.8%)</w:t>
      </w:r>
      <w:r w:rsidR="00C7210E" w:rsidRPr="00C7210E">
        <w:rPr>
          <w:rFonts w:hint="eastAsia"/>
          <w:color w:val="000000"/>
        </w:rPr>
        <w:t>，</w:t>
      </w:r>
      <w:r w:rsidR="00C7210E">
        <w:rPr>
          <w:rFonts w:hint="eastAsia"/>
          <w:color w:val="000000"/>
        </w:rPr>
        <w:t>其中行車事故增加</w:t>
      </w:r>
      <w:r w:rsidR="00AC608E">
        <w:rPr>
          <w:rFonts w:hint="eastAsia"/>
          <w:color w:val="000000"/>
        </w:rPr>
        <w:t>7</w:t>
      </w:r>
      <w:r w:rsidR="00C7210E">
        <w:rPr>
          <w:rFonts w:hint="eastAsia"/>
          <w:color w:val="000000"/>
        </w:rPr>
        <w:t>件、行車異常事故增加1</w:t>
      </w:r>
      <w:r w:rsidR="00C7210E">
        <w:rPr>
          <w:color w:val="000000"/>
        </w:rPr>
        <w:t>58</w:t>
      </w:r>
      <w:r w:rsidR="00C7210E">
        <w:rPr>
          <w:rFonts w:hint="eastAsia"/>
          <w:color w:val="000000"/>
        </w:rPr>
        <w:t>件，</w:t>
      </w:r>
      <w:r w:rsidR="00AC608E">
        <w:rPr>
          <w:rFonts w:hint="eastAsia"/>
          <w:color w:val="000000"/>
        </w:rPr>
        <w:t>顯示相關措施之實施成效</w:t>
      </w:r>
      <w:r w:rsidR="000E339A">
        <w:rPr>
          <w:rFonts w:hAnsi="標楷體" w:hint="eastAsia"/>
          <w:color w:val="000000"/>
        </w:rPr>
        <w:t>容有改善空間</w:t>
      </w:r>
      <w:r w:rsidR="000E339A" w:rsidRPr="00E02EA7">
        <w:rPr>
          <w:rFonts w:hAnsi="標楷體" w:hint="eastAsia"/>
          <w:color w:val="000000"/>
        </w:rPr>
        <w:t>。</w:t>
      </w:r>
    </w:p>
    <w:p w:rsidR="00AC608E" w:rsidRDefault="000E339A" w:rsidP="00AC608E">
      <w:pPr>
        <w:spacing w:beforeLines="25" w:before="125" w:line="400" w:lineRule="exact"/>
        <w:ind w:leftChars="0" w:left="142" w:hangingChars="50" w:hanging="142"/>
        <w:jc w:val="left"/>
        <w:rPr>
          <w:b/>
        </w:rPr>
      </w:pPr>
      <w:r w:rsidRPr="005166A9">
        <w:rPr>
          <w:rFonts w:hint="eastAsia"/>
          <w:b/>
        </w:rPr>
        <w:t>表</w:t>
      </w:r>
      <w:r w:rsidR="00A07406">
        <w:rPr>
          <w:b/>
        </w:rPr>
        <w:t>2</w:t>
      </w:r>
      <w:r w:rsidRPr="005166A9">
        <w:rPr>
          <w:rFonts w:hint="eastAsia"/>
          <w:b/>
        </w:rPr>
        <w:t xml:space="preserve">  臺鐵</w:t>
      </w:r>
      <w:r>
        <w:rPr>
          <w:b/>
        </w:rPr>
        <w:t>110</w:t>
      </w:r>
      <w:r w:rsidRPr="005166A9">
        <w:rPr>
          <w:rFonts w:hint="eastAsia"/>
          <w:b/>
        </w:rPr>
        <w:t>年</w:t>
      </w:r>
      <w:r w:rsidR="00AC608E">
        <w:rPr>
          <w:rFonts w:hint="eastAsia"/>
          <w:b/>
        </w:rPr>
        <w:t>度</w:t>
      </w:r>
      <w:r w:rsidRPr="005166A9">
        <w:rPr>
          <w:rFonts w:hint="eastAsia"/>
          <w:b/>
        </w:rPr>
        <w:t>至11</w:t>
      </w:r>
      <w:r>
        <w:rPr>
          <w:rFonts w:hint="eastAsia"/>
          <w:b/>
        </w:rPr>
        <w:t>2</w:t>
      </w:r>
      <w:r w:rsidRPr="005166A9">
        <w:rPr>
          <w:rFonts w:hint="eastAsia"/>
          <w:b/>
        </w:rPr>
        <w:t>年</w:t>
      </w:r>
      <w:r>
        <w:rPr>
          <w:rFonts w:hint="eastAsia"/>
          <w:b/>
        </w:rPr>
        <w:t>7月</w:t>
      </w:r>
      <w:r w:rsidRPr="005166A9">
        <w:rPr>
          <w:rFonts w:hint="eastAsia"/>
          <w:b/>
        </w:rPr>
        <w:t>之行車事故</w:t>
      </w:r>
      <w:r w:rsidR="005326D9">
        <w:rPr>
          <w:rFonts w:hint="eastAsia"/>
          <w:b/>
        </w:rPr>
        <w:t>及異常</w:t>
      </w:r>
      <w:r>
        <w:rPr>
          <w:rFonts w:hint="eastAsia"/>
          <w:b/>
        </w:rPr>
        <w:t>事件</w:t>
      </w:r>
      <w:r w:rsidRPr="005166A9">
        <w:rPr>
          <w:rFonts w:hint="eastAsia"/>
          <w:b/>
        </w:rPr>
        <w:t>情形表</w:t>
      </w:r>
    </w:p>
    <w:p w:rsidR="000E339A" w:rsidRDefault="000E339A" w:rsidP="00F0147E">
      <w:pPr>
        <w:pStyle w:val="142"/>
        <w:jc w:val="right"/>
      </w:pPr>
      <w:r w:rsidRPr="005166A9">
        <w:rPr>
          <w:rFonts w:hint="eastAsia"/>
        </w:rPr>
        <w:t>單位：件</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977"/>
        <w:gridCol w:w="938"/>
        <w:gridCol w:w="1080"/>
        <w:gridCol w:w="1080"/>
        <w:gridCol w:w="1155"/>
        <w:gridCol w:w="1275"/>
      </w:tblGrid>
      <w:tr w:rsidR="000E339A" w:rsidRPr="000E339A" w:rsidTr="00735D62">
        <w:trPr>
          <w:trHeight w:val="590"/>
          <w:tblHeader/>
        </w:trPr>
        <w:tc>
          <w:tcPr>
            <w:tcW w:w="2977" w:type="dxa"/>
            <w:shd w:val="clear" w:color="auto" w:fill="auto"/>
            <w:vAlign w:val="center"/>
            <w:hideMark/>
          </w:tcPr>
          <w:p w:rsidR="000E339A" w:rsidRPr="000E339A" w:rsidRDefault="000E339A" w:rsidP="00804976">
            <w:pPr>
              <w:spacing w:line="280" w:lineRule="exact"/>
              <w:ind w:leftChars="0" w:left="0" w:firstLineChars="0" w:firstLine="0"/>
              <w:jc w:val="center"/>
              <w:rPr>
                <w:b/>
                <w:sz w:val="24"/>
              </w:rPr>
            </w:pPr>
            <w:r w:rsidRPr="000E339A">
              <w:rPr>
                <w:rFonts w:hint="eastAsia"/>
                <w:b/>
                <w:sz w:val="24"/>
              </w:rPr>
              <w:t>項目</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center"/>
              <w:rPr>
                <w:rFonts w:hint="eastAsia"/>
                <w:b/>
                <w:sz w:val="24"/>
              </w:rPr>
            </w:pPr>
            <w:r w:rsidRPr="000E339A">
              <w:rPr>
                <w:rFonts w:hint="eastAsia"/>
                <w:b/>
                <w:sz w:val="24"/>
              </w:rPr>
              <w:t>110年</w:t>
            </w:r>
            <w:r w:rsidR="00804976">
              <w:rPr>
                <w:rFonts w:hint="eastAsia"/>
                <w:b/>
                <w:sz w:val="24"/>
              </w:rPr>
              <w:t>度</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center"/>
              <w:rPr>
                <w:rFonts w:hint="eastAsia"/>
                <w:b/>
                <w:sz w:val="24"/>
              </w:rPr>
            </w:pPr>
            <w:r w:rsidRPr="000E339A">
              <w:rPr>
                <w:rFonts w:hint="eastAsia"/>
                <w:b/>
                <w:sz w:val="24"/>
              </w:rPr>
              <w:t>111年</w:t>
            </w:r>
            <w:r w:rsidR="00804976">
              <w:rPr>
                <w:rFonts w:hint="eastAsia"/>
                <w:b/>
                <w:sz w:val="24"/>
              </w:rPr>
              <w:t>度</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center"/>
              <w:rPr>
                <w:rFonts w:hint="eastAsia"/>
                <w:b/>
                <w:sz w:val="24"/>
              </w:rPr>
            </w:pPr>
            <w:r w:rsidRPr="000E339A">
              <w:rPr>
                <w:rFonts w:hint="eastAsia"/>
                <w:b/>
                <w:sz w:val="24"/>
              </w:rPr>
              <w:t>112年</w:t>
            </w:r>
            <w:r w:rsidR="00804976">
              <w:rPr>
                <w:rFonts w:hint="eastAsia"/>
                <w:b/>
                <w:sz w:val="24"/>
              </w:rPr>
              <w:t>度</w:t>
            </w:r>
          </w:p>
        </w:tc>
        <w:tc>
          <w:tcPr>
            <w:tcW w:w="1155" w:type="dxa"/>
          </w:tcPr>
          <w:p w:rsidR="000E339A" w:rsidRPr="000E339A" w:rsidRDefault="000E339A" w:rsidP="000E339A">
            <w:pPr>
              <w:spacing w:line="280" w:lineRule="exact"/>
              <w:ind w:leftChars="0" w:left="0" w:firstLineChars="0" w:firstLine="0"/>
              <w:jc w:val="center"/>
              <w:rPr>
                <w:b/>
                <w:sz w:val="24"/>
              </w:rPr>
            </w:pPr>
            <w:r w:rsidRPr="000E339A">
              <w:rPr>
                <w:rFonts w:hint="eastAsia"/>
                <w:b/>
                <w:sz w:val="24"/>
              </w:rPr>
              <w:t>1</w:t>
            </w:r>
            <w:r w:rsidRPr="000E339A">
              <w:rPr>
                <w:b/>
                <w:sz w:val="24"/>
              </w:rPr>
              <w:t>13</w:t>
            </w:r>
            <w:r>
              <w:rPr>
                <w:rFonts w:hint="eastAsia"/>
                <w:b/>
                <w:sz w:val="24"/>
              </w:rPr>
              <w:t>年</w:t>
            </w:r>
          </w:p>
          <w:p w:rsidR="000E339A" w:rsidRPr="000E339A" w:rsidRDefault="000E339A" w:rsidP="000E339A">
            <w:pPr>
              <w:spacing w:line="280" w:lineRule="exact"/>
              <w:ind w:leftChars="0" w:left="0" w:firstLineChars="0" w:firstLine="0"/>
              <w:jc w:val="center"/>
              <w:rPr>
                <w:rFonts w:hint="eastAsia"/>
                <w:b/>
                <w:sz w:val="24"/>
              </w:rPr>
            </w:pPr>
            <w:r w:rsidRPr="000E339A">
              <w:rPr>
                <w:b/>
                <w:sz w:val="24"/>
              </w:rPr>
              <w:t>1-7</w:t>
            </w:r>
            <w:r>
              <w:rPr>
                <w:rFonts w:hint="eastAsia"/>
                <w:b/>
                <w:sz w:val="24"/>
              </w:rPr>
              <w:t>月</w:t>
            </w:r>
          </w:p>
        </w:tc>
        <w:tc>
          <w:tcPr>
            <w:tcW w:w="1275" w:type="dxa"/>
          </w:tcPr>
          <w:p w:rsidR="000E339A" w:rsidRPr="000E339A" w:rsidRDefault="000E339A" w:rsidP="000E339A">
            <w:pPr>
              <w:spacing w:line="280" w:lineRule="exact"/>
              <w:ind w:leftChars="0" w:left="0" w:firstLineChars="0" w:firstLine="0"/>
              <w:jc w:val="center"/>
              <w:rPr>
                <w:b/>
                <w:sz w:val="24"/>
              </w:rPr>
            </w:pPr>
            <w:r w:rsidRPr="000E339A">
              <w:rPr>
                <w:rFonts w:hint="eastAsia"/>
                <w:b/>
                <w:sz w:val="24"/>
              </w:rPr>
              <w:t>1</w:t>
            </w:r>
            <w:r w:rsidRPr="000E339A">
              <w:rPr>
                <w:b/>
                <w:sz w:val="24"/>
              </w:rPr>
              <w:t>12</w:t>
            </w:r>
            <w:r>
              <w:rPr>
                <w:rFonts w:hint="eastAsia"/>
                <w:b/>
                <w:sz w:val="24"/>
              </w:rPr>
              <w:t>年</w:t>
            </w:r>
          </w:p>
          <w:p w:rsidR="000E339A" w:rsidRPr="000E339A" w:rsidRDefault="000E339A" w:rsidP="000E339A">
            <w:pPr>
              <w:spacing w:line="280" w:lineRule="exact"/>
              <w:ind w:leftChars="0" w:left="0" w:firstLineChars="0" w:firstLine="0"/>
              <w:jc w:val="center"/>
              <w:rPr>
                <w:rFonts w:hint="eastAsia"/>
                <w:b/>
                <w:sz w:val="24"/>
              </w:rPr>
            </w:pPr>
            <w:r w:rsidRPr="000E339A">
              <w:rPr>
                <w:b/>
                <w:sz w:val="24"/>
              </w:rPr>
              <w:t>1-7</w:t>
            </w:r>
            <w:r>
              <w:rPr>
                <w:rFonts w:hint="eastAsia"/>
                <w:b/>
                <w:sz w:val="24"/>
              </w:rPr>
              <w:t>月</w:t>
            </w:r>
          </w:p>
        </w:tc>
      </w:tr>
      <w:tr w:rsidR="000E339A" w:rsidRPr="00804976"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b/>
                <w:bCs/>
                <w:sz w:val="24"/>
              </w:rPr>
            </w:pPr>
            <w:r w:rsidRPr="000E339A">
              <w:rPr>
                <w:rFonts w:hint="eastAsia"/>
                <w:b/>
                <w:bCs/>
                <w:sz w:val="24"/>
              </w:rPr>
              <w:t>(一)行車事故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48</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43</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4</w:t>
            </w:r>
            <w:r w:rsidRPr="000E339A">
              <w:rPr>
                <w:b/>
                <w:bCs/>
                <w:sz w:val="24"/>
              </w:rPr>
              <w:t>2</w:t>
            </w:r>
          </w:p>
        </w:tc>
        <w:tc>
          <w:tcPr>
            <w:tcW w:w="1155" w:type="dxa"/>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2</w:t>
            </w:r>
            <w:r w:rsidRPr="000E339A">
              <w:rPr>
                <w:b/>
                <w:bCs/>
                <w:sz w:val="24"/>
              </w:rPr>
              <w:t>9</w:t>
            </w:r>
          </w:p>
        </w:tc>
        <w:tc>
          <w:tcPr>
            <w:tcW w:w="1275" w:type="dxa"/>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2</w:t>
            </w:r>
            <w:r w:rsidRPr="000E339A">
              <w:rPr>
                <w:b/>
                <w:bCs/>
                <w:sz w:val="24"/>
              </w:rPr>
              <w:t>2</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bCs/>
                <w:sz w:val="24"/>
              </w:rPr>
            </w:pPr>
            <w:r w:rsidRPr="000E339A">
              <w:rPr>
                <w:rFonts w:hint="eastAsia"/>
                <w:bCs/>
                <w:sz w:val="24"/>
              </w:rPr>
              <w:t>1.重大行車事故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5</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2</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2</w:t>
            </w:r>
          </w:p>
        </w:tc>
        <w:tc>
          <w:tcPr>
            <w:tcW w:w="1275" w:type="dxa"/>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正線衝撞事故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正線出軌事故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3</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正線火災事故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bCs/>
                <w:sz w:val="24"/>
              </w:rPr>
            </w:pPr>
            <w:r w:rsidRPr="000E339A">
              <w:rPr>
                <w:rFonts w:hint="eastAsia"/>
                <w:bCs/>
                <w:sz w:val="24"/>
              </w:rPr>
              <w:t>2.一般行車事故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43</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41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4</w:t>
            </w:r>
            <w:r w:rsidRPr="000E339A">
              <w:rPr>
                <w:bCs/>
                <w:sz w:val="24"/>
              </w:rPr>
              <w:t>2</w:t>
            </w:r>
          </w:p>
        </w:tc>
        <w:tc>
          <w:tcPr>
            <w:tcW w:w="1155" w:type="dxa"/>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2</w:t>
            </w:r>
            <w:r w:rsidRPr="000E339A">
              <w:rPr>
                <w:bCs/>
                <w:sz w:val="24"/>
              </w:rPr>
              <w:t>7</w:t>
            </w:r>
          </w:p>
        </w:tc>
        <w:tc>
          <w:tcPr>
            <w:tcW w:w="1275" w:type="dxa"/>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2</w:t>
            </w:r>
            <w:r w:rsidRPr="000E339A">
              <w:rPr>
                <w:bCs/>
                <w:sz w:val="24"/>
              </w:rPr>
              <w:t>2</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側線衝撞事故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側線出軌事故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9</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5</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平交道事故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6</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1</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5</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6</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死傷事故</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24</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30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r w:rsidRPr="000E339A">
              <w:rPr>
                <w:sz w:val="24"/>
              </w:rPr>
              <w:t>5</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9</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5</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設備損害</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pStyle w:val="142"/>
              <w:ind w:leftChars="100" w:left="506" w:hangingChars="100" w:hanging="223"/>
              <w:jc w:val="both"/>
              <w:rPr>
                <w:rFonts w:hAnsi="標楷體" w:hint="eastAsia"/>
                <w:snapToGrid/>
                <w:sz w:val="22"/>
                <w:szCs w:val="22"/>
              </w:rPr>
            </w:pPr>
            <w:r w:rsidRPr="000E339A">
              <w:rPr>
                <w:rFonts w:hAnsi="標楷體" w:hint="eastAsia"/>
                <w:snapToGrid/>
                <w:sz w:val="22"/>
                <w:szCs w:val="22"/>
              </w:rPr>
              <w:t>運轉中斷</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804976"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b/>
                <w:bCs/>
                <w:sz w:val="24"/>
              </w:rPr>
            </w:pPr>
            <w:r w:rsidRPr="000E339A">
              <w:rPr>
                <w:rFonts w:hint="eastAsia"/>
                <w:b/>
                <w:bCs/>
                <w:sz w:val="24"/>
              </w:rPr>
              <w:t>(二)行車異常事件</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651</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616</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7</w:t>
            </w:r>
            <w:r w:rsidRPr="000E339A">
              <w:rPr>
                <w:b/>
                <w:bCs/>
                <w:sz w:val="24"/>
              </w:rPr>
              <w:t>32</w:t>
            </w:r>
          </w:p>
        </w:tc>
        <w:tc>
          <w:tcPr>
            <w:tcW w:w="1155" w:type="dxa"/>
            <w:vAlign w:val="center"/>
          </w:tcPr>
          <w:p w:rsidR="000E339A" w:rsidRPr="000E339A" w:rsidRDefault="000E339A" w:rsidP="000E339A">
            <w:pPr>
              <w:spacing w:line="280" w:lineRule="exact"/>
              <w:ind w:leftChars="0" w:left="0" w:firstLineChars="0" w:firstLine="0"/>
              <w:jc w:val="right"/>
              <w:rPr>
                <w:rFonts w:hint="eastAsia"/>
                <w:b/>
                <w:sz w:val="24"/>
              </w:rPr>
            </w:pPr>
            <w:r w:rsidRPr="000E339A">
              <w:rPr>
                <w:rFonts w:hint="eastAsia"/>
                <w:b/>
                <w:sz w:val="24"/>
              </w:rPr>
              <w:t>5</w:t>
            </w:r>
            <w:r w:rsidRPr="000E339A">
              <w:rPr>
                <w:b/>
                <w:sz w:val="24"/>
              </w:rPr>
              <w:t>51</w:t>
            </w:r>
          </w:p>
        </w:tc>
        <w:tc>
          <w:tcPr>
            <w:tcW w:w="1275" w:type="dxa"/>
            <w:vAlign w:val="center"/>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3</w:t>
            </w:r>
            <w:r w:rsidRPr="000E339A">
              <w:rPr>
                <w:b/>
                <w:bCs/>
                <w:sz w:val="24"/>
              </w:rPr>
              <w:t>93</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1.列車/車輛分離</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3</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2.進入錯線</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3</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3.冒進號誌</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5</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3</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4.列車貨車車輛溜逸</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5.違反閉塞運轉</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6.違反號誌運轉</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7.號誌處理錯誤</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8.車輛故障</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269</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224</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w:t>
            </w:r>
            <w:r w:rsidRPr="000E339A">
              <w:rPr>
                <w:sz w:val="24"/>
              </w:rPr>
              <w:t>64</w:t>
            </w:r>
          </w:p>
        </w:tc>
        <w:tc>
          <w:tcPr>
            <w:tcW w:w="1155" w:type="dxa"/>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1</w:t>
            </w:r>
            <w:r w:rsidRPr="000E339A">
              <w:rPr>
                <w:bCs/>
                <w:sz w:val="24"/>
              </w:rPr>
              <w:t>67</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61</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9.路線障礙</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21</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9</w:t>
            </w:r>
          </w:p>
        </w:tc>
        <w:tc>
          <w:tcPr>
            <w:tcW w:w="1155" w:type="dxa"/>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2</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10.電力設備故障</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16</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1</w:t>
            </w:r>
          </w:p>
        </w:tc>
        <w:tc>
          <w:tcPr>
            <w:tcW w:w="1155" w:type="dxa"/>
            <w:vAlign w:val="center"/>
          </w:tcPr>
          <w:p w:rsidR="000E339A" w:rsidRPr="000E339A" w:rsidRDefault="000E339A" w:rsidP="000E339A">
            <w:pPr>
              <w:spacing w:line="280" w:lineRule="exact"/>
              <w:ind w:leftChars="0" w:left="0" w:firstLineChars="0" w:firstLine="0"/>
              <w:jc w:val="right"/>
              <w:rPr>
                <w:rFonts w:hint="eastAsia"/>
                <w:bCs/>
                <w:sz w:val="24"/>
              </w:rPr>
            </w:pPr>
            <w:r w:rsidRPr="000E339A">
              <w:rPr>
                <w:rFonts w:hint="eastAsia"/>
                <w:bCs/>
                <w:sz w:val="24"/>
              </w:rPr>
              <w:t>6</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7</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11.運轉保安裝置故障</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124</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109</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65</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9</w:t>
            </w:r>
            <w:r w:rsidRPr="000E339A">
              <w:rPr>
                <w:sz w:val="24"/>
              </w:rPr>
              <w:t>3</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7</w:t>
            </w:r>
            <w:r w:rsidRPr="000E339A">
              <w:rPr>
                <w:sz w:val="24"/>
              </w:rPr>
              <w:t>9</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12.外物入侵</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45</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57</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74</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r w:rsidRPr="000E339A">
              <w:rPr>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r w:rsidRPr="000E339A">
              <w:rPr>
                <w:sz w:val="24"/>
              </w:rPr>
              <w:t>1</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13.危險品洩漏</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14.駕駛失能</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15.天然災變</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89</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101</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9</w:t>
            </w:r>
            <w:r w:rsidRPr="000E339A">
              <w:rPr>
                <w:sz w:val="24"/>
              </w:rPr>
              <w:t>1</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53</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5</w:t>
            </w:r>
            <w:r w:rsidRPr="000E339A">
              <w:rPr>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16.列車取消</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0</w:t>
            </w:r>
          </w:p>
        </w:tc>
      </w:tr>
      <w:tr w:rsidR="000E339A" w:rsidRPr="000E339A"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sz w:val="24"/>
              </w:rPr>
            </w:pPr>
            <w:r w:rsidRPr="000E339A">
              <w:rPr>
                <w:rFonts w:hint="eastAsia"/>
                <w:sz w:val="24"/>
              </w:rPr>
              <w:t>17.其他事件</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82</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95</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1</w:t>
            </w:r>
            <w:r w:rsidRPr="000E339A">
              <w:rPr>
                <w:sz w:val="24"/>
              </w:rPr>
              <w:t>03</w:t>
            </w:r>
          </w:p>
        </w:tc>
        <w:tc>
          <w:tcPr>
            <w:tcW w:w="115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8</w:t>
            </w:r>
            <w:r w:rsidRPr="000E339A">
              <w:rPr>
                <w:sz w:val="24"/>
              </w:rPr>
              <w:t>7</w:t>
            </w:r>
          </w:p>
        </w:tc>
        <w:tc>
          <w:tcPr>
            <w:tcW w:w="1275" w:type="dxa"/>
            <w:vAlign w:val="center"/>
          </w:tcPr>
          <w:p w:rsidR="000E339A" w:rsidRPr="000E339A" w:rsidRDefault="000E339A" w:rsidP="000E339A">
            <w:pPr>
              <w:spacing w:line="280" w:lineRule="exact"/>
              <w:ind w:leftChars="0" w:left="0" w:firstLineChars="0" w:firstLine="0"/>
              <w:jc w:val="right"/>
              <w:rPr>
                <w:rFonts w:hint="eastAsia"/>
                <w:sz w:val="24"/>
              </w:rPr>
            </w:pPr>
            <w:r w:rsidRPr="000E339A">
              <w:rPr>
                <w:rFonts w:hint="eastAsia"/>
                <w:sz w:val="24"/>
              </w:rPr>
              <w:t>4</w:t>
            </w:r>
            <w:r w:rsidRPr="000E339A">
              <w:rPr>
                <w:sz w:val="24"/>
              </w:rPr>
              <w:t>2</w:t>
            </w:r>
          </w:p>
        </w:tc>
      </w:tr>
      <w:tr w:rsidR="000E339A" w:rsidRPr="00804976" w:rsidTr="007819CC">
        <w:trPr>
          <w:trHeight w:hRule="exact" w:val="340"/>
        </w:trPr>
        <w:tc>
          <w:tcPr>
            <w:tcW w:w="2977" w:type="dxa"/>
            <w:shd w:val="clear" w:color="auto" w:fill="auto"/>
            <w:vAlign w:val="center"/>
            <w:hideMark/>
          </w:tcPr>
          <w:p w:rsidR="000E339A" w:rsidRPr="000E339A" w:rsidRDefault="000E339A" w:rsidP="000E339A">
            <w:pPr>
              <w:spacing w:line="280" w:lineRule="exact"/>
              <w:ind w:leftChars="0" w:left="0" w:firstLineChars="0" w:firstLine="0"/>
              <w:jc w:val="left"/>
              <w:rPr>
                <w:rFonts w:hint="eastAsia"/>
                <w:b/>
                <w:bCs/>
                <w:sz w:val="24"/>
              </w:rPr>
            </w:pPr>
            <w:r w:rsidRPr="000E339A">
              <w:rPr>
                <w:rFonts w:hint="eastAsia"/>
                <w:b/>
                <w:bCs/>
                <w:sz w:val="24"/>
              </w:rPr>
              <w:t>總計</w:t>
            </w:r>
          </w:p>
        </w:tc>
        <w:tc>
          <w:tcPr>
            <w:tcW w:w="938"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699</w:t>
            </w:r>
          </w:p>
        </w:tc>
        <w:tc>
          <w:tcPr>
            <w:tcW w:w="1080" w:type="dxa"/>
            <w:shd w:val="clear" w:color="auto" w:fill="auto"/>
            <w:vAlign w:val="center"/>
            <w:hideMark/>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659</w:t>
            </w:r>
          </w:p>
        </w:tc>
        <w:tc>
          <w:tcPr>
            <w:tcW w:w="1080" w:type="dxa"/>
            <w:shd w:val="clear" w:color="auto" w:fill="auto"/>
            <w:vAlign w:val="center"/>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7</w:t>
            </w:r>
            <w:r w:rsidRPr="000E339A">
              <w:rPr>
                <w:b/>
                <w:bCs/>
                <w:sz w:val="24"/>
              </w:rPr>
              <w:t>74</w:t>
            </w:r>
          </w:p>
        </w:tc>
        <w:tc>
          <w:tcPr>
            <w:tcW w:w="1155" w:type="dxa"/>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5</w:t>
            </w:r>
            <w:r w:rsidRPr="000E339A">
              <w:rPr>
                <w:b/>
                <w:bCs/>
                <w:sz w:val="24"/>
              </w:rPr>
              <w:t>80</w:t>
            </w:r>
          </w:p>
        </w:tc>
        <w:tc>
          <w:tcPr>
            <w:tcW w:w="1275" w:type="dxa"/>
            <w:vAlign w:val="center"/>
          </w:tcPr>
          <w:p w:rsidR="000E339A" w:rsidRPr="000E339A" w:rsidRDefault="000E339A" w:rsidP="000E339A">
            <w:pPr>
              <w:spacing w:line="280" w:lineRule="exact"/>
              <w:ind w:leftChars="0" w:left="0" w:firstLineChars="0" w:firstLine="0"/>
              <w:jc w:val="right"/>
              <w:rPr>
                <w:rFonts w:hint="eastAsia"/>
                <w:b/>
                <w:bCs/>
                <w:sz w:val="24"/>
              </w:rPr>
            </w:pPr>
            <w:r w:rsidRPr="000E339A">
              <w:rPr>
                <w:rFonts w:hint="eastAsia"/>
                <w:b/>
                <w:bCs/>
                <w:sz w:val="24"/>
              </w:rPr>
              <w:t>4</w:t>
            </w:r>
            <w:r w:rsidRPr="000E339A">
              <w:rPr>
                <w:b/>
                <w:bCs/>
                <w:sz w:val="24"/>
              </w:rPr>
              <w:t>15</w:t>
            </w:r>
          </w:p>
        </w:tc>
      </w:tr>
    </w:tbl>
    <w:p w:rsidR="000E339A" w:rsidRDefault="000E339A" w:rsidP="000E339A">
      <w:pPr>
        <w:pStyle w:val="142"/>
        <w:ind w:left="1763" w:hangingChars="725" w:hanging="1763"/>
        <w:rPr>
          <w:rFonts w:hint="eastAsia"/>
          <w:snapToGrid/>
        </w:rPr>
      </w:pPr>
      <w:r>
        <w:rPr>
          <w:rFonts w:hint="eastAsia"/>
          <w:snapToGrid/>
        </w:rPr>
        <w:t>資料</w:t>
      </w:r>
      <w:r w:rsidRPr="00094A22">
        <w:rPr>
          <w:rFonts w:hint="eastAsia"/>
        </w:rPr>
        <w:t>來源</w:t>
      </w:r>
      <w:r>
        <w:rPr>
          <w:rFonts w:hint="eastAsia"/>
          <w:snapToGrid/>
        </w:rPr>
        <w:t>：臺鐵</w:t>
      </w:r>
      <w:r w:rsidR="00A0310A">
        <w:rPr>
          <w:rFonts w:hint="eastAsia"/>
          <w:snapToGrid/>
        </w:rPr>
        <w:t>公司</w:t>
      </w:r>
      <w:r>
        <w:rPr>
          <w:rFonts w:hint="eastAsia"/>
          <w:snapToGrid/>
        </w:rPr>
        <w:t>。</w:t>
      </w:r>
    </w:p>
    <w:p w:rsidR="00981733" w:rsidRDefault="00981733" w:rsidP="00D01B58">
      <w:pPr>
        <w:ind w:left="566" w:firstLine="566"/>
        <w:rPr>
          <w:rFonts w:hint="eastAsia"/>
        </w:rPr>
      </w:pPr>
      <w:r>
        <w:rPr>
          <w:rFonts w:hint="eastAsia"/>
        </w:rPr>
        <w:t>綜上，臺鐵公司為提供便捷優質之</w:t>
      </w:r>
      <w:r w:rsidR="00AC608E">
        <w:rPr>
          <w:rFonts w:hint="eastAsia"/>
        </w:rPr>
        <w:t>鐵路</w:t>
      </w:r>
      <w:r>
        <w:rPr>
          <w:rFonts w:hint="eastAsia"/>
        </w:rPr>
        <w:t>運輸服務，業將</w:t>
      </w:r>
      <w:r w:rsidR="00804976" w:rsidRPr="00804976">
        <w:rPr>
          <w:rFonts w:hint="eastAsia"/>
        </w:rPr>
        <w:t>確保安全</w:t>
      </w:r>
      <w:r>
        <w:rPr>
          <w:rFonts w:hint="eastAsia"/>
        </w:rPr>
        <w:t>列</w:t>
      </w:r>
      <w:r w:rsidR="00804976">
        <w:rPr>
          <w:rFonts w:hint="eastAsia"/>
        </w:rPr>
        <w:t>為</w:t>
      </w:r>
      <w:r>
        <w:rPr>
          <w:rFonts w:hint="eastAsia"/>
        </w:rPr>
        <w:t>重要策略目標，並設定113年度、1</w:t>
      </w:r>
      <w:r>
        <w:t>14</w:t>
      </w:r>
      <w:r>
        <w:rPr>
          <w:rFonts w:hint="eastAsia"/>
        </w:rPr>
        <w:t>年列車準點率目標為97%、9</w:t>
      </w:r>
      <w:r>
        <w:t>7.5%</w:t>
      </w:r>
      <w:r>
        <w:rPr>
          <w:rFonts w:hint="eastAsia"/>
        </w:rPr>
        <w:t>，惟截至113年1至8月之列車準點率9</w:t>
      </w:r>
      <w:r>
        <w:t>3.01</w:t>
      </w:r>
      <w:r>
        <w:rPr>
          <w:rFonts w:hint="eastAsia"/>
        </w:rPr>
        <w:t>%，與1</w:t>
      </w:r>
      <w:r>
        <w:t>13</w:t>
      </w:r>
      <w:r>
        <w:rPr>
          <w:rFonts w:hint="eastAsia"/>
        </w:rPr>
        <w:t>年度</w:t>
      </w:r>
      <w:r w:rsidR="00AC608E">
        <w:rPr>
          <w:rFonts w:hint="eastAsia"/>
        </w:rPr>
        <w:t>目</w:t>
      </w:r>
      <w:r>
        <w:rPr>
          <w:rFonts w:hint="eastAsia"/>
        </w:rPr>
        <w:t>標仍有差距，</w:t>
      </w:r>
      <w:r w:rsidR="005326D9">
        <w:rPr>
          <w:rFonts w:hint="eastAsia"/>
        </w:rPr>
        <w:t>另</w:t>
      </w:r>
      <w:r w:rsidR="00804976" w:rsidRPr="00804976">
        <w:rPr>
          <w:rFonts w:hint="eastAsia"/>
        </w:rPr>
        <w:t>行車事故及異常事件</w:t>
      </w:r>
      <w:r w:rsidR="00804976">
        <w:rPr>
          <w:rFonts w:hint="eastAsia"/>
        </w:rPr>
        <w:t>亦未能持續有效降低，允宜持</w:t>
      </w:r>
      <w:r>
        <w:rPr>
          <w:rFonts w:hint="eastAsia"/>
        </w:rPr>
        <w:t>研謀提升改善，</w:t>
      </w:r>
      <w:r w:rsidRPr="0098571F">
        <w:rPr>
          <w:rFonts w:hint="eastAsia"/>
        </w:rPr>
        <w:t>俾</w:t>
      </w:r>
      <w:r w:rsidR="00AC608E">
        <w:rPr>
          <w:rFonts w:hint="eastAsia"/>
        </w:rPr>
        <w:t>提升鐵路</w:t>
      </w:r>
      <w:r w:rsidRPr="0098571F">
        <w:rPr>
          <w:rFonts w:hint="eastAsia"/>
        </w:rPr>
        <w:t>運輸服務</w:t>
      </w:r>
      <w:r w:rsidR="00AC608E">
        <w:rPr>
          <w:rFonts w:hint="eastAsia"/>
        </w:rPr>
        <w:t>之效率性及安全性</w:t>
      </w:r>
      <w:r w:rsidRPr="00E32D7C">
        <w:rPr>
          <w:rFonts w:hint="eastAsia"/>
        </w:rPr>
        <w:t>。</w:t>
      </w:r>
    </w:p>
    <w:p w:rsidR="007819CC" w:rsidRDefault="007819CC" w:rsidP="00B50E5E">
      <w:pPr>
        <w:ind w:left="566" w:firstLine="566"/>
      </w:pPr>
    </w:p>
    <w:p w:rsidR="00981733" w:rsidRDefault="00981733" w:rsidP="00091B9F">
      <w:pPr>
        <w:pStyle w:val="14"/>
        <w:ind w:left="567" w:hanging="567"/>
      </w:pPr>
      <w:bookmarkStart w:id="26" w:name="_Toc181971928"/>
      <w:r>
        <w:rPr>
          <w:rFonts w:hint="eastAsia"/>
        </w:rPr>
        <w:t>四、</w:t>
      </w:r>
      <w:r w:rsidRPr="00B635ED">
        <w:rPr>
          <w:rFonts w:hint="eastAsia"/>
        </w:rPr>
        <w:t>截至113年6月底</w:t>
      </w:r>
      <w:r w:rsidR="00D82973">
        <w:rPr>
          <w:rFonts w:hint="eastAsia"/>
        </w:rPr>
        <w:t>，計有</w:t>
      </w:r>
      <w:r w:rsidRPr="00B635ED">
        <w:rPr>
          <w:rFonts w:hint="eastAsia"/>
        </w:rPr>
        <w:t>1,418人申請優惠退離</w:t>
      </w:r>
      <w:r>
        <w:rPr>
          <w:rFonts w:hint="eastAsia"/>
        </w:rPr>
        <w:t>，恐產生人力缺口，</w:t>
      </w:r>
      <w:r w:rsidRPr="00887CEA">
        <w:rPr>
          <w:rFonts w:hint="eastAsia"/>
        </w:rPr>
        <w:t>允宜就公司化後整體人力資源妥為規劃</w:t>
      </w:r>
      <w:r>
        <w:rPr>
          <w:rFonts w:hint="eastAsia"/>
        </w:rPr>
        <w:t>管理</w:t>
      </w:r>
      <w:r w:rsidRPr="00887CEA">
        <w:rPr>
          <w:rFonts w:hint="eastAsia"/>
        </w:rPr>
        <w:t>，俾</w:t>
      </w:r>
      <w:r>
        <w:rPr>
          <w:rFonts w:hint="eastAsia"/>
        </w:rPr>
        <w:t>維護員工權益並維持營運安全</w:t>
      </w:r>
      <w:bookmarkEnd w:id="26"/>
    </w:p>
    <w:p w:rsidR="00981733" w:rsidRDefault="00981733" w:rsidP="003D7804">
      <w:pPr>
        <w:ind w:left="566" w:firstLine="566"/>
        <w:rPr>
          <w:b/>
        </w:rPr>
      </w:pPr>
      <w:r>
        <w:rPr>
          <w:rFonts w:hint="eastAsia"/>
        </w:rPr>
        <w:t>臺鐵公司1</w:t>
      </w:r>
      <w:r>
        <w:t>14</w:t>
      </w:r>
      <w:r>
        <w:rPr>
          <w:rFonts w:hint="eastAsia"/>
        </w:rPr>
        <w:t>年度用人費用1</w:t>
      </w:r>
      <w:r>
        <w:t>83</w:t>
      </w:r>
      <w:r>
        <w:rPr>
          <w:rFonts w:hint="eastAsia"/>
        </w:rPr>
        <w:t>億7</w:t>
      </w:r>
      <w:r>
        <w:t>,511</w:t>
      </w:r>
      <w:r>
        <w:rPr>
          <w:rFonts w:hint="eastAsia"/>
        </w:rPr>
        <w:t>萬1千元，預計員工人數1萬7</w:t>
      </w:r>
      <w:r>
        <w:t>,</w:t>
      </w:r>
      <w:r w:rsidR="00AD540A">
        <w:rPr>
          <w:rFonts w:hint="eastAsia"/>
        </w:rPr>
        <w:t>351</w:t>
      </w:r>
      <w:r w:rsidR="009C19DA">
        <w:rPr>
          <w:rFonts w:hint="eastAsia"/>
        </w:rPr>
        <w:t>人，惟</w:t>
      </w:r>
      <w:r>
        <w:rPr>
          <w:rFonts w:hint="eastAsia"/>
        </w:rPr>
        <w:t>據</w:t>
      </w:r>
      <w:r w:rsidR="00A0310A">
        <w:rPr>
          <w:rFonts w:hint="eastAsia"/>
        </w:rPr>
        <w:t>其</w:t>
      </w:r>
      <w:r>
        <w:rPr>
          <w:rFonts w:hint="eastAsia"/>
        </w:rPr>
        <w:t>統計</w:t>
      </w:r>
      <w:r w:rsidR="00D82973">
        <w:rPr>
          <w:rFonts w:hint="eastAsia"/>
        </w:rPr>
        <w:t>截至</w:t>
      </w:r>
      <w:r>
        <w:rPr>
          <w:rFonts w:hint="eastAsia"/>
        </w:rPr>
        <w:t>1</w:t>
      </w:r>
      <w:r>
        <w:t>13</w:t>
      </w:r>
      <w:r>
        <w:rPr>
          <w:rFonts w:hint="eastAsia"/>
        </w:rPr>
        <w:t>年6月底止</w:t>
      </w:r>
      <w:r w:rsidR="00A0310A">
        <w:rPr>
          <w:rFonts w:hint="eastAsia"/>
        </w:rPr>
        <w:t>，計有</w:t>
      </w:r>
      <w:r w:rsidRPr="00AA6C7C">
        <w:rPr>
          <w:rFonts w:hint="eastAsia"/>
        </w:rPr>
        <w:t>1,418人申請優惠退離</w:t>
      </w:r>
      <w:r>
        <w:rPr>
          <w:rFonts w:hint="eastAsia"/>
        </w:rPr>
        <w:t>。經查：</w:t>
      </w:r>
    </w:p>
    <w:p w:rsidR="00981733" w:rsidRDefault="00981733" w:rsidP="00BF254D">
      <w:pPr>
        <w:pStyle w:val="a5"/>
        <w:ind w:left="849" w:hanging="283"/>
        <w:rPr>
          <w:rFonts w:hint="eastAsia"/>
          <w:b/>
        </w:rPr>
      </w:pPr>
      <w:r>
        <w:rPr>
          <w:rFonts w:hint="eastAsia"/>
          <w:b/>
        </w:rPr>
        <w:t>(一)截至1</w:t>
      </w:r>
      <w:r>
        <w:rPr>
          <w:b/>
        </w:rPr>
        <w:t>13</w:t>
      </w:r>
      <w:r>
        <w:rPr>
          <w:rFonts w:hint="eastAsia"/>
          <w:b/>
        </w:rPr>
        <w:t>年6月底</w:t>
      </w:r>
      <w:r w:rsidR="00A0310A">
        <w:rPr>
          <w:rFonts w:hint="eastAsia"/>
          <w:b/>
        </w:rPr>
        <w:t>止，計有</w:t>
      </w:r>
      <w:r>
        <w:rPr>
          <w:rFonts w:hint="eastAsia"/>
          <w:b/>
        </w:rPr>
        <w:t>1</w:t>
      </w:r>
      <w:r>
        <w:rPr>
          <w:b/>
        </w:rPr>
        <w:t>,418</w:t>
      </w:r>
      <w:r>
        <w:rPr>
          <w:rFonts w:hint="eastAsia"/>
          <w:b/>
        </w:rPr>
        <w:t>人申請優惠退離</w:t>
      </w:r>
    </w:p>
    <w:p w:rsidR="00981733" w:rsidRDefault="00981733" w:rsidP="00BF254D">
      <w:pPr>
        <w:pStyle w:val="22"/>
        <w:ind w:left="850" w:firstLine="566"/>
        <w:rPr>
          <w:rFonts w:hint="eastAsia"/>
        </w:rPr>
      </w:pPr>
      <w:r>
        <w:rPr>
          <w:rFonts w:hint="eastAsia"/>
        </w:rPr>
        <w:t>臺鐵局已於113年1月1日改制為臺鐵公司，依國營臺灣鐵路股份有限公司設置條例第13條第2項規定原臺鐵局員工可於113年6月底前申請優惠退離</w:t>
      </w:r>
      <w:r>
        <w:rPr>
          <w:vertAlign w:val="superscript"/>
        </w:rPr>
        <w:footnoteReference w:id="15"/>
      </w:r>
      <w:r>
        <w:rPr>
          <w:rFonts w:hint="eastAsia"/>
        </w:rPr>
        <w:t>，是以，臺鐵公司需及時補實前開人力缺口，以因應營運需求。經統計截至11</w:t>
      </w:r>
      <w:r w:rsidR="00A0310A">
        <w:t>3</w:t>
      </w:r>
      <w:r>
        <w:rPr>
          <w:rFonts w:hint="eastAsia"/>
        </w:rPr>
        <w:t>年6月30日止，臺鐵員工申請退離人數為1,4</w:t>
      </w:r>
      <w:r>
        <w:t>18</w:t>
      </w:r>
      <w:r>
        <w:rPr>
          <w:rFonts w:hint="eastAsia"/>
        </w:rPr>
        <w:t>人，占該時點員工人數1萬5,</w:t>
      </w:r>
      <w:r>
        <w:t>739</w:t>
      </w:r>
      <w:r>
        <w:rPr>
          <w:rFonts w:hint="eastAsia"/>
        </w:rPr>
        <w:t>人之</w:t>
      </w:r>
      <w:r>
        <w:t>9.01</w:t>
      </w:r>
      <w:r>
        <w:rPr>
          <w:rFonts w:hint="eastAsia"/>
        </w:rPr>
        <w:t>%，另退離人數中包括行車關鍵人力(含司機員、檢修人員、維護人員、副站長、列車長、調度員、調車人員等)</w:t>
      </w:r>
      <w:r>
        <w:t>511</w:t>
      </w:r>
      <w:r>
        <w:rPr>
          <w:rFonts w:hint="eastAsia"/>
        </w:rPr>
        <w:t>人，其它人力(含站務人員、行政人員等)</w:t>
      </w:r>
      <w:r>
        <w:t>907</w:t>
      </w:r>
      <w:r>
        <w:rPr>
          <w:rFonts w:hint="eastAsia"/>
        </w:rPr>
        <w:t>人(詳表1)。</w:t>
      </w:r>
    </w:p>
    <w:p w:rsidR="00981733" w:rsidRDefault="00981733" w:rsidP="00BF254D">
      <w:pPr>
        <w:ind w:leftChars="0" w:left="709" w:hangingChars="250" w:hanging="709"/>
        <w:rPr>
          <w:rFonts w:hint="eastAsia"/>
          <w:b/>
        </w:rPr>
      </w:pPr>
      <w:r>
        <w:rPr>
          <w:rFonts w:hint="eastAsia"/>
          <w:b/>
        </w:rPr>
        <w:t>表1</w:t>
      </w:r>
      <w:r w:rsidR="000B6703">
        <w:rPr>
          <w:b/>
        </w:rPr>
        <w:t xml:space="preserve"> </w:t>
      </w:r>
      <w:r>
        <w:rPr>
          <w:rFonts w:hint="eastAsia"/>
          <w:b/>
        </w:rPr>
        <w:t>截至113年6月底</w:t>
      </w:r>
      <w:r w:rsidR="000B6703">
        <w:rPr>
          <w:rFonts w:hint="eastAsia"/>
          <w:b/>
        </w:rPr>
        <w:t>止，</w:t>
      </w:r>
      <w:r>
        <w:rPr>
          <w:rFonts w:hint="eastAsia"/>
          <w:b/>
        </w:rPr>
        <w:t>臺鐵公司申請優惠退離人數表</w:t>
      </w:r>
      <w:r w:rsidR="00235AB9">
        <w:rPr>
          <w:rFonts w:hint="eastAsia"/>
          <w:b/>
        </w:rPr>
        <w:t xml:space="preserve">  </w:t>
      </w:r>
      <w:r w:rsidR="00235AB9" w:rsidRPr="00235AB9">
        <w:rPr>
          <w:rFonts w:hint="eastAsia"/>
          <w:sz w:val="24"/>
          <w:szCs w:val="24"/>
        </w:rPr>
        <w:t>單位：人數</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070"/>
        <w:gridCol w:w="1340"/>
        <w:gridCol w:w="1276"/>
        <w:gridCol w:w="1276"/>
        <w:gridCol w:w="1275"/>
        <w:gridCol w:w="1276"/>
        <w:gridCol w:w="1134"/>
      </w:tblGrid>
      <w:tr w:rsidR="00981733" w:rsidRPr="00382A46" w:rsidTr="00310BD3">
        <w:trPr>
          <w:tblHeader/>
        </w:trPr>
        <w:tc>
          <w:tcPr>
            <w:tcW w:w="1070" w:type="dxa"/>
            <w:shd w:val="clear" w:color="auto" w:fill="auto"/>
          </w:tcPr>
          <w:p w:rsidR="00981733" w:rsidRPr="00382A46" w:rsidRDefault="00981733" w:rsidP="00310BD3">
            <w:pPr>
              <w:pStyle w:val="142"/>
              <w:jc w:val="center"/>
              <w:rPr>
                <w:rFonts w:cs="Calibri"/>
                <w:szCs w:val="22"/>
              </w:rPr>
            </w:pPr>
            <w:r w:rsidRPr="00382A46">
              <w:rPr>
                <w:rFonts w:hint="eastAsia"/>
              </w:rPr>
              <w:t>總人數</w:t>
            </w:r>
          </w:p>
        </w:tc>
        <w:tc>
          <w:tcPr>
            <w:tcW w:w="1340" w:type="dxa"/>
            <w:shd w:val="clear" w:color="auto" w:fill="auto"/>
          </w:tcPr>
          <w:p w:rsidR="00981733" w:rsidRPr="00382A46" w:rsidRDefault="00981733" w:rsidP="00310BD3">
            <w:pPr>
              <w:pStyle w:val="142"/>
              <w:jc w:val="center"/>
              <w:rPr>
                <w:rFonts w:cs="Calibri"/>
                <w:szCs w:val="22"/>
              </w:rPr>
            </w:pPr>
            <w:r w:rsidRPr="00382A46">
              <w:rPr>
                <w:rFonts w:hint="eastAsia"/>
              </w:rPr>
              <w:t>站務部門</w:t>
            </w:r>
          </w:p>
        </w:tc>
        <w:tc>
          <w:tcPr>
            <w:tcW w:w="1276" w:type="dxa"/>
            <w:shd w:val="clear" w:color="auto" w:fill="auto"/>
          </w:tcPr>
          <w:p w:rsidR="00981733" w:rsidRPr="00382A46" w:rsidRDefault="00981733" w:rsidP="00310BD3">
            <w:pPr>
              <w:pStyle w:val="142"/>
              <w:jc w:val="center"/>
              <w:rPr>
                <w:rFonts w:cs="Calibri"/>
                <w:szCs w:val="22"/>
              </w:rPr>
            </w:pPr>
            <w:r w:rsidRPr="00382A46">
              <w:rPr>
                <w:rFonts w:hint="eastAsia"/>
              </w:rPr>
              <w:t>工務部門</w:t>
            </w:r>
          </w:p>
        </w:tc>
        <w:tc>
          <w:tcPr>
            <w:tcW w:w="1276" w:type="dxa"/>
            <w:shd w:val="clear" w:color="auto" w:fill="auto"/>
          </w:tcPr>
          <w:p w:rsidR="00981733" w:rsidRPr="00382A46" w:rsidRDefault="00981733" w:rsidP="00310BD3">
            <w:pPr>
              <w:pStyle w:val="142"/>
              <w:jc w:val="center"/>
              <w:rPr>
                <w:rFonts w:cs="Calibri"/>
                <w:szCs w:val="22"/>
              </w:rPr>
            </w:pPr>
            <w:r w:rsidRPr="00382A46">
              <w:rPr>
                <w:rFonts w:hint="eastAsia"/>
              </w:rPr>
              <w:t>電務部門</w:t>
            </w:r>
          </w:p>
        </w:tc>
        <w:tc>
          <w:tcPr>
            <w:tcW w:w="1275" w:type="dxa"/>
            <w:shd w:val="clear" w:color="auto" w:fill="auto"/>
          </w:tcPr>
          <w:p w:rsidR="00981733" w:rsidRPr="00382A46" w:rsidRDefault="00981733" w:rsidP="00310BD3">
            <w:pPr>
              <w:pStyle w:val="142"/>
              <w:jc w:val="center"/>
              <w:rPr>
                <w:rFonts w:cs="Calibri"/>
                <w:szCs w:val="22"/>
              </w:rPr>
            </w:pPr>
            <w:r w:rsidRPr="00382A46">
              <w:rPr>
                <w:rFonts w:hint="eastAsia"/>
              </w:rPr>
              <w:t>機務部門</w:t>
            </w:r>
          </w:p>
        </w:tc>
        <w:tc>
          <w:tcPr>
            <w:tcW w:w="1276" w:type="dxa"/>
            <w:shd w:val="clear" w:color="auto" w:fill="auto"/>
          </w:tcPr>
          <w:p w:rsidR="00981733" w:rsidRPr="00382A46" w:rsidRDefault="00981733" w:rsidP="00310BD3">
            <w:pPr>
              <w:pStyle w:val="142"/>
              <w:jc w:val="center"/>
              <w:rPr>
                <w:rFonts w:cs="Calibri"/>
                <w:szCs w:val="22"/>
              </w:rPr>
            </w:pPr>
            <w:r w:rsidRPr="00382A46">
              <w:rPr>
                <w:rFonts w:hint="eastAsia"/>
              </w:rPr>
              <w:t>行車部門</w:t>
            </w:r>
          </w:p>
        </w:tc>
        <w:tc>
          <w:tcPr>
            <w:tcW w:w="1134" w:type="dxa"/>
            <w:shd w:val="clear" w:color="auto" w:fill="auto"/>
          </w:tcPr>
          <w:p w:rsidR="00981733" w:rsidRPr="00382A46" w:rsidRDefault="00981733" w:rsidP="00310BD3">
            <w:pPr>
              <w:pStyle w:val="142"/>
              <w:jc w:val="center"/>
              <w:rPr>
                <w:rFonts w:cs="Calibri"/>
                <w:szCs w:val="22"/>
              </w:rPr>
            </w:pPr>
            <w:r w:rsidRPr="00382A46">
              <w:rPr>
                <w:rFonts w:hint="eastAsia"/>
              </w:rPr>
              <w:t>其他</w:t>
            </w:r>
          </w:p>
        </w:tc>
      </w:tr>
      <w:tr w:rsidR="00981733" w:rsidRPr="00382A46" w:rsidTr="00310BD3">
        <w:tc>
          <w:tcPr>
            <w:tcW w:w="1070"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1</w:t>
            </w:r>
            <w:r w:rsidRPr="00382A46">
              <w:rPr>
                <w:rFonts w:cs="Calibri"/>
                <w:szCs w:val="22"/>
              </w:rPr>
              <w:t>,</w:t>
            </w:r>
            <w:r w:rsidRPr="00382A46">
              <w:rPr>
                <w:rFonts w:cs="Calibri" w:hint="eastAsia"/>
                <w:szCs w:val="22"/>
              </w:rPr>
              <w:t>418</w:t>
            </w:r>
          </w:p>
        </w:tc>
        <w:tc>
          <w:tcPr>
            <w:tcW w:w="1340"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422</w:t>
            </w:r>
          </w:p>
        </w:tc>
        <w:tc>
          <w:tcPr>
            <w:tcW w:w="1276"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172</w:t>
            </w:r>
          </w:p>
        </w:tc>
        <w:tc>
          <w:tcPr>
            <w:tcW w:w="1276"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104</w:t>
            </w:r>
          </w:p>
        </w:tc>
        <w:tc>
          <w:tcPr>
            <w:tcW w:w="1275"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350</w:t>
            </w:r>
          </w:p>
        </w:tc>
        <w:tc>
          <w:tcPr>
            <w:tcW w:w="1276" w:type="dxa"/>
            <w:shd w:val="clear" w:color="auto" w:fill="auto"/>
          </w:tcPr>
          <w:p w:rsidR="00981733" w:rsidRPr="00382A46" w:rsidRDefault="00981733" w:rsidP="00310BD3">
            <w:pPr>
              <w:pStyle w:val="142"/>
              <w:jc w:val="right"/>
              <w:rPr>
                <w:rFonts w:cs="Calibri"/>
                <w:szCs w:val="22"/>
              </w:rPr>
            </w:pPr>
            <w:r w:rsidRPr="00382A46">
              <w:rPr>
                <w:rFonts w:cs="Calibri" w:hint="eastAsia"/>
                <w:szCs w:val="22"/>
              </w:rPr>
              <w:t>247</w:t>
            </w:r>
          </w:p>
        </w:tc>
        <w:tc>
          <w:tcPr>
            <w:tcW w:w="1134" w:type="dxa"/>
            <w:shd w:val="clear" w:color="auto" w:fill="auto"/>
            <w:vAlign w:val="center"/>
          </w:tcPr>
          <w:p w:rsidR="00981733" w:rsidRPr="00382A46" w:rsidRDefault="00981733" w:rsidP="00310BD3">
            <w:pPr>
              <w:pStyle w:val="142"/>
              <w:jc w:val="right"/>
              <w:rPr>
                <w:rFonts w:cs="Calibri"/>
                <w:szCs w:val="22"/>
              </w:rPr>
            </w:pPr>
            <w:r w:rsidRPr="00382A46">
              <w:rPr>
                <w:rFonts w:cs="Calibri" w:hint="eastAsia"/>
                <w:szCs w:val="22"/>
              </w:rPr>
              <w:t>123</w:t>
            </w:r>
          </w:p>
        </w:tc>
      </w:tr>
      <w:tr w:rsidR="00981733" w:rsidRPr="00382A46" w:rsidTr="00A06735">
        <w:tc>
          <w:tcPr>
            <w:tcW w:w="8647" w:type="dxa"/>
            <w:gridSpan w:val="7"/>
            <w:shd w:val="clear" w:color="auto" w:fill="auto"/>
          </w:tcPr>
          <w:p w:rsidR="00981733" w:rsidRPr="00382A46" w:rsidRDefault="00981733" w:rsidP="00310BD3">
            <w:pPr>
              <w:pStyle w:val="142"/>
              <w:rPr>
                <w:rFonts w:cs="Calibri"/>
                <w:szCs w:val="22"/>
              </w:rPr>
            </w:pPr>
            <w:r w:rsidRPr="00382A46">
              <w:rPr>
                <w:rFonts w:cs="Calibri"/>
                <w:szCs w:val="22"/>
              </w:rPr>
              <w:t>(</w:t>
            </w:r>
            <w:r w:rsidRPr="00382A46">
              <w:rPr>
                <w:rFonts w:cs="Calibri" w:hint="eastAsia"/>
                <w:szCs w:val="22"/>
              </w:rPr>
              <w:t>1</w:t>
            </w:r>
            <w:r w:rsidRPr="00382A46">
              <w:rPr>
                <w:rFonts w:cs="Calibri"/>
                <w:szCs w:val="22"/>
              </w:rPr>
              <w:t>)</w:t>
            </w:r>
            <w:r w:rsidRPr="00382A46">
              <w:rPr>
                <w:rFonts w:cs="Calibri" w:hint="eastAsia"/>
                <w:szCs w:val="22"/>
              </w:rPr>
              <w:t>行車關鍵人力：511人(含司機員、檢修人員、維護人員、副站長、列車長、調度員、調車人員等)。</w:t>
            </w:r>
          </w:p>
          <w:p w:rsidR="00981733" w:rsidRPr="00382A46" w:rsidRDefault="00981733" w:rsidP="00310BD3">
            <w:pPr>
              <w:pStyle w:val="142"/>
              <w:rPr>
                <w:rFonts w:cs="Calibri"/>
                <w:szCs w:val="22"/>
              </w:rPr>
            </w:pPr>
            <w:r w:rsidRPr="00382A46">
              <w:rPr>
                <w:rFonts w:cs="Calibri"/>
                <w:szCs w:val="22"/>
              </w:rPr>
              <w:t>(2)</w:t>
            </w:r>
            <w:r w:rsidRPr="00382A46">
              <w:rPr>
                <w:rFonts w:cs="Calibri" w:hint="eastAsia"/>
                <w:szCs w:val="22"/>
              </w:rPr>
              <w:t>其它人力：907人(含站務人員、行政人員等)。</w:t>
            </w:r>
          </w:p>
          <w:p w:rsidR="00981733" w:rsidRPr="00382A46" w:rsidRDefault="00981733" w:rsidP="00310BD3">
            <w:pPr>
              <w:pStyle w:val="142"/>
              <w:rPr>
                <w:rFonts w:cs="Calibri"/>
                <w:szCs w:val="22"/>
              </w:rPr>
            </w:pPr>
          </w:p>
          <w:p w:rsidR="00981733" w:rsidRPr="00382A46" w:rsidRDefault="00981733" w:rsidP="00310BD3">
            <w:pPr>
              <w:pStyle w:val="142"/>
              <w:rPr>
                <w:rFonts w:cs="Calibri" w:hint="eastAsia"/>
                <w:szCs w:val="22"/>
              </w:rPr>
            </w:pPr>
            <w:r w:rsidRPr="00382A46">
              <w:rPr>
                <w:rFonts w:cs="Calibri" w:hint="eastAsia"/>
                <w:szCs w:val="22"/>
              </w:rPr>
              <w:t>註：1</w:t>
            </w:r>
            <w:r w:rsidRPr="00382A46">
              <w:rPr>
                <w:rFonts w:cs="Calibri"/>
                <w:szCs w:val="22"/>
              </w:rPr>
              <w:t>13</w:t>
            </w:r>
            <w:r w:rsidRPr="00382A46">
              <w:rPr>
                <w:rFonts w:cs="Calibri" w:hint="eastAsia"/>
                <w:szCs w:val="22"/>
              </w:rPr>
              <w:t>年6月底台鐵公司員工人數</w:t>
            </w:r>
            <w:r w:rsidRPr="00382A46">
              <w:rPr>
                <w:rFonts w:hint="eastAsia"/>
              </w:rPr>
              <w:t>15,739</w:t>
            </w:r>
            <w:r w:rsidRPr="00382A46">
              <w:rPr>
                <w:rFonts w:cs="Calibri" w:hint="eastAsia"/>
                <w:szCs w:val="22"/>
              </w:rPr>
              <w:t>人。</w:t>
            </w:r>
          </w:p>
        </w:tc>
      </w:tr>
    </w:tbl>
    <w:p w:rsidR="00981733" w:rsidRDefault="00981733" w:rsidP="00BF254D">
      <w:pPr>
        <w:spacing w:line="280" w:lineRule="exact"/>
        <w:ind w:leftChars="0" w:left="0" w:firstLineChars="0" w:firstLine="0"/>
        <w:jc w:val="left"/>
        <w:rPr>
          <w:rFonts w:hint="eastAsia"/>
          <w:sz w:val="24"/>
        </w:rPr>
      </w:pPr>
      <w:r>
        <w:rPr>
          <w:rFonts w:hint="eastAsia"/>
          <w:sz w:val="24"/>
        </w:rPr>
        <w:t>資料來源：臺鐵公司。</w:t>
      </w:r>
    </w:p>
    <w:p w:rsidR="00981733" w:rsidRPr="00254277" w:rsidRDefault="00981733" w:rsidP="00AA6C7C">
      <w:pPr>
        <w:pStyle w:val="a5"/>
        <w:ind w:left="849" w:hanging="283"/>
        <w:rPr>
          <w:rFonts w:hint="eastAsia"/>
          <w:b/>
        </w:rPr>
      </w:pPr>
      <w:r w:rsidRPr="00254277">
        <w:rPr>
          <w:b/>
        </w:rPr>
        <w:t>(</w:t>
      </w:r>
      <w:r w:rsidRPr="00254277">
        <w:rPr>
          <w:rFonts w:hint="eastAsia"/>
          <w:b/>
        </w:rPr>
        <w:t>二</w:t>
      </w:r>
      <w:r w:rsidRPr="00254277">
        <w:rPr>
          <w:b/>
        </w:rPr>
        <w:t>)</w:t>
      </w:r>
      <w:r w:rsidRPr="00254277">
        <w:rPr>
          <w:rFonts w:hint="eastAsia"/>
          <w:b/>
        </w:rPr>
        <w:t>公司化後整體人力資源運用攸關營運安全及員工權益，亟待妥為規劃管理</w:t>
      </w:r>
    </w:p>
    <w:p w:rsidR="00981733" w:rsidRPr="00C1770B" w:rsidRDefault="00981733" w:rsidP="00887072">
      <w:pPr>
        <w:pStyle w:val="22"/>
        <w:ind w:left="850" w:firstLine="566"/>
        <w:rPr>
          <w:rFonts w:hint="eastAsia"/>
          <w:snapToGrid/>
        </w:rPr>
      </w:pPr>
      <w:r w:rsidRPr="00C1770B">
        <w:rPr>
          <w:rFonts w:hint="eastAsia"/>
          <w:snapToGrid/>
        </w:rPr>
        <w:t>據臺鐵公司表示，除採取辦理112年鐵路特考報到人員實務訓練、移緩濟急、1</w:t>
      </w:r>
      <w:r w:rsidRPr="00C1770B">
        <w:rPr>
          <w:snapToGrid/>
        </w:rPr>
        <w:t>12</w:t>
      </w:r>
      <w:r w:rsidRPr="00C1770B">
        <w:rPr>
          <w:rFonts w:hint="eastAsia"/>
          <w:snapToGrid/>
        </w:rPr>
        <w:t>年底止招考機務、工務及電務等現場人力等各項措施因應</w:t>
      </w:r>
      <w:r w:rsidR="000B6703">
        <w:rPr>
          <w:rFonts w:hint="eastAsia"/>
          <w:snapToGrid/>
        </w:rPr>
        <w:t>人力缺口</w:t>
      </w:r>
      <w:r w:rsidRPr="00C1770B">
        <w:rPr>
          <w:snapToGrid/>
          <w:vertAlign w:val="superscript"/>
        </w:rPr>
        <w:footnoteReference w:id="16"/>
      </w:r>
      <w:r w:rsidRPr="00C1770B">
        <w:rPr>
          <w:rFonts w:hint="eastAsia"/>
          <w:snapToGrid/>
        </w:rPr>
        <w:t>外，亦於1</w:t>
      </w:r>
      <w:r w:rsidRPr="00C1770B">
        <w:rPr>
          <w:snapToGrid/>
        </w:rPr>
        <w:t>13</w:t>
      </w:r>
      <w:r w:rsidRPr="00C1770B">
        <w:rPr>
          <w:rFonts w:hint="eastAsia"/>
          <w:snapToGrid/>
        </w:rPr>
        <w:t>年上半年</w:t>
      </w:r>
      <w:r w:rsidR="00235AB9">
        <w:rPr>
          <w:rFonts w:hint="eastAsia"/>
          <w:snapToGrid/>
        </w:rPr>
        <w:t>度</w:t>
      </w:r>
      <w:r w:rsidRPr="00C1770B">
        <w:rPr>
          <w:rFonts w:hint="eastAsia"/>
          <w:snapToGrid/>
        </w:rPr>
        <w:t>招募從業人員，原預計錄取9</w:t>
      </w:r>
      <w:r w:rsidRPr="00C1770B">
        <w:rPr>
          <w:snapToGrid/>
        </w:rPr>
        <w:t>36</w:t>
      </w:r>
      <w:r w:rsidRPr="00C1770B">
        <w:rPr>
          <w:rFonts w:hint="eastAsia"/>
          <w:snapToGrid/>
        </w:rPr>
        <w:t>人，實際</w:t>
      </w:r>
      <w:r>
        <w:rPr>
          <w:rFonts w:hint="eastAsia"/>
          <w:snapToGrid/>
        </w:rPr>
        <w:t>錄</w:t>
      </w:r>
      <w:r w:rsidRPr="00C1770B">
        <w:rPr>
          <w:rFonts w:hint="eastAsia"/>
          <w:snapToGrid/>
        </w:rPr>
        <w:t>取756人、</w:t>
      </w:r>
      <w:r>
        <w:rPr>
          <w:rFonts w:hint="eastAsia"/>
          <w:snapToGrid/>
        </w:rPr>
        <w:t>報到6</w:t>
      </w:r>
      <w:r>
        <w:rPr>
          <w:snapToGrid/>
        </w:rPr>
        <w:t>72</w:t>
      </w:r>
      <w:r w:rsidRPr="00C1770B">
        <w:rPr>
          <w:rFonts w:hint="eastAsia"/>
          <w:snapToGrid/>
        </w:rPr>
        <w:t>人</w:t>
      </w:r>
      <w:r>
        <w:rPr>
          <w:rFonts w:hint="eastAsia"/>
          <w:snapToGrid/>
        </w:rPr>
        <w:t>、人力缺額2</w:t>
      </w:r>
      <w:r>
        <w:rPr>
          <w:snapToGrid/>
        </w:rPr>
        <w:t>64</w:t>
      </w:r>
      <w:r>
        <w:rPr>
          <w:rFonts w:hint="eastAsia"/>
          <w:snapToGrid/>
        </w:rPr>
        <w:t>人</w:t>
      </w:r>
      <w:r w:rsidRPr="00C1770B">
        <w:rPr>
          <w:rFonts w:hint="eastAsia"/>
          <w:snapToGrid/>
        </w:rPr>
        <w:t>，整體缺額率</w:t>
      </w:r>
      <w:r>
        <w:rPr>
          <w:rFonts w:hint="eastAsia"/>
          <w:snapToGrid/>
        </w:rPr>
        <w:t>2</w:t>
      </w:r>
      <w:r>
        <w:rPr>
          <w:snapToGrid/>
        </w:rPr>
        <w:t>8.21</w:t>
      </w:r>
      <w:r w:rsidRPr="00C1770B">
        <w:rPr>
          <w:snapToGrid/>
        </w:rPr>
        <w:t>%</w:t>
      </w:r>
      <w:r w:rsidRPr="00C1770B">
        <w:rPr>
          <w:rFonts w:hint="eastAsia"/>
          <w:snapToGrid/>
        </w:rPr>
        <w:t>，其中技術員及助理技術員之缺額率各為</w:t>
      </w:r>
      <w:r>
        <w:rPr>
          <w:snapToGrid/>
        </w:rPr>
        <w:t>61.54</w:t>
      </w:r>
      <w:r w:rsidRPr="00C1770B">
        <w:rPr>
          <w:snapToGrid/>
        </w:rPr>
        <w:t>%</w:t>
      </w:r>
      <w:r w:rsidRPr="00C1770B">
        <w:rPr>
          <w:rFonts w:hint="eastAsia"/>
          <w:snapToGrid/>
        </w:rPr>
        <w:t>、</w:t>
      </w:r>
      <w:r>
        <w:rPr>
          <w:snapToGrid/>
        </w:rPr>
        <w:t>55.95</w:t>
      </w:r>
      <w:r w:rsidRPr="00C1770B">
        <w:rPr>
          <w:snapToGrid/>
        </w:rPr>
        <w:t>%</w:t>
      </w:r>
      <w:r w:rsidRPr="00C1770B">
        <w:rPr>
          <w:rFonts w:hint="eastAsia"/>
          <w:snapToGrid/>
        </w:rPr>
        <w:t>(詳表</w:t>
      </w:r>
      <w:r>
        <w:rPr>
          <w:snapToGrid/>
        </w:rPr>
        <w:t>2</w:t>
      </w:r>
      <w:r w:rsidRPr="00C1770B">
        <w:rPr>
          <w:rFonts w:hint="eastAsia"/>
          <w:snapToGrid/>
        </w:rPr>
        <w:t>)，屬技術性人員之缺額率甚高，以機務、電務、電力等專業技術人力最為明顯，且東部情形更為嚴重，如：</w:t>
      </w:r>
      <w:r w:rsidRPr="00887072">
        <w:rPr>
          <w:rFonts w:hint="eastAsia"/>
          <w:snapToGrid/>
        </w:rPr>
        <w:t>花蓮機務段招考人數30人、</w:t>
      </w:r>
      <w:r>
        <w:rPr>
          <w:rFonts w:hint="eastAsia"/>
          <w:snapToGrid/>
        </w:rPr>
        <w:t>報到1</w:t>
      </w:r>
      <w:r>
        <w:rPr>
          <w:snapToGrid/>
        </w:rPr>
        <w:t>0</w:t>
      </w:r>
      <w:r w:rsidRPr="00887072">
        <w:rPr>
          <w:rFonts w:hint="eastAsia"/>
          <w:snapToGrid/>
        </w:rPr>
        <w:t>人、缺額</w:t>
      </w:r>
      <w:r>
        <w:rPr>
          <w:snapToGrid/>
        </w:rPr>
        <w:t>20</w:t>
      </w:r>
      <w:r w:rsidRPr="00887072">
        <w:rPr>
          <w:rFonts w:hint="eastAsia"/>
          <w:snapToGrid/>
        </w:rPr>
        <w:t>人</w:t>
      </w:r>
      <w:r>
        <w:rPr>
          <w:rFonts w:hint="eastAsia"/>
          <w:snapToGrid/>
        </w:rPr>
        <w:t>；</w:t>
      </w:r>
      <w:r w:rsidRPr="00C1770B">
        <w:rPr>
          <w:rFonts w:hint="eastAsia"/>
          <w:snapToGrid/>
        </w:rPr>
        <w:t>七堵機務段招考人數2</w:t>
      </w:r>
      <w:r w:rsidRPr="00C1770B">
        <w:rPr>
          <w:snapToGrid/>
        </w:rPr>
        <w:t>1</w:t>
      </w:r>
      <w:r w:rsidRPr="00C1770B">
        <w:rPr>
          <w:rFonts w:hint="eastAsia"/>
          <w:snapToGrid/>
        </w:rPr>
        <w:t>人、</w:t>
      </w:r>
      <w:r>
        <w:rPr>
          <w:rFonts w:hint="eastAsia"/>
          <w:snapToGrid/>
        </w:rPr>
        <w:t>報到</w:t>
      </w:r>
      <w:r w:rsidRPr="00C1770B">
        <w:rPr>
          <w:rFonts w:hint="eastAsia"/>
          <w:snapToGrid/>
        </w:rPr>
        <w:t>5人、缺額16人；花蓮電務段招考人數</w:t>
      </w:r>
      <w:r w:rsidRPr="00C1770B">
        <w:rPr>
          <w:snapToGrid/>
        </w:rPr>
        <w:t>17</w:t>
      </w:r>
      <w:r>
        <w:rPr>
          <w:rFonts w:hint="eastAsia"/>
          <w:snapToGrid/>
        </w:rPr>
        <w:t>人、報到</w:t>
      </w:r>
      <w:r w:rsidRPr="00C1770B">
        <w:rPr>
          <w:rFonts w:hint="eastAsia"/>
          <w:snapToGrid/>
        </w:rPr>
        <w:t>2人、缺額1</w:t>
      </w:r>
      <w:r w:rsidRPr="00C1770B">
        <w:rPr>
          <w:snapToGrid/>
        </w:rPr>
        <w:t>5</w:t>
      </w:r>
      <w:r w:rsidRPr="00C1770B">
        <w:rPr>
          <w:rFonts w:hint="eastAsia"/>
          <w:snapToGrid/>
        </w:rPr>
        <w:t>人等（詳表3</w:t>
      </w:r>
      <w:r>
        <w:rPr>
          <w:rFonts w:hint="eastAsia"/>
          <w:snapToGrid/>
        </w:rPr>
        <w:t>），人員招募未如預期。</w:t>
      </w:r>
      <w:r w:rsidRPr="00A34026">
        <w:rPr>
          <w:rFonts w:hint="eastAsia"/>
          <w:snapToGrid/>
        </w:rPr>
        <w:t>另審計部出具審核意見略以</w:t>
      </w:r>
      <w:r>
        <w:rPr>
          <w:rFonts w:hint="eastAsia"/>
          <w:snapToGrid/>
        </w:rPr>
        <w:t>，</w:t>
      </w:r>
      <w:r w:rsidRPr="00696ADB">
        <w:rPr>
          <w:rFonts w:hint="eastAsia"/>
          <w:snapToGrid/>
        </w:rPr>
        <w:t>臺鐵局組織轉型公司化，未能有效改善人力缺口及斷層問題，不利提升營運績效；次推動合理化待遇過程之部分缺失致用人費用逐年攀升等情事</w:t>
      </w:r>
      <w:r>
        <w:rPr>
          <w:rFonts w:hint="eastAsia"/>
          <w:snapToGrid/>
        </w:rPr>
        <w:t>，允宜檢討改善</w:t>
      </w:r>
      <w:r>
        <w:rPr>
          <w:rStyle w:val="af6"/>
          <w:snapToGrid/>
        </w:rPr>
        <w:footnoteReference w:id="17"/>
      </w:r>
      <w:r w:rsidRPr="00696ADB">
        <w:rPr>
          <w:rFonts w:hint="eastAsia"/>
          <w:snapToGrid/>
        </w:rPr>
        <w:t>，</w:t>
      </w:r>
      <w:r>
        <w:rPr>
          <w:rFonts w:hint="eastAsia"/>
          <w:snapToGrid/>
        </w:rPr>
        <w:t>容待</w:t>
      </w:r>
      <w:r w:rsidRPr="00696ADB">
        <w:rPr>
          <w:rFonts w:hint="eastAsia"/>
          <w:snapToGrid/>
        </w:rPr>
        <w:t>就公司</w:t>
      </w:r>
      <w:r>
        <w:rPr>
          <w:rFonts w:hint="eastAsia"/>
          <w:snapToGrid/>
        </w:rPr>
        <w:t>化後整體人力資源運用妥為規劃管理，</w:t>
      </w:r>
      <w:r w:rsidRPr="00C1770B">
        <w:rPr>
          <w:rFonts w:hint="eastAsia"/>
          <w:snapToGrid/>
        </w:rPr>
        <w:t>以維營運安全。</w:t>
      </w:r>
    </w:p>
    <w:p w:rsidR="00981733" w:rsidRDefault="00981733" w:rsidP="00BF254D">
      <w:pPr>
        <w:spacing w:line="280" w:lineRule="exact"/>
        <w:ind w:leftChars="0" w:left="0" w:firstLineChars="0" w:firstLine="0"/>
        <w:jc w:val="left"/>
        <w:rPr>
          <w:rFonts w:hint="eastAsia"/>
          <w:sz w:val="24"/>
        </w:rPr>
      </w:pPr>
    </w:p>
    <w:p w:rsidR="00981733" w:rsidRDefault="00981733" w:rsidP="00BF254D">
      <w:pPr>
        <w:widowControl/>
        <w:spacing w:line="280" w:lineRule="exact"/>
        <w:ind w:leftChars="0" w:left="0" w:firstLineChars="0" w:firstLine="0"/>
        <w:jc w:val="left"/>
        <w:rPr>
          <w:b/>
        </w:rPr>
      </w:pPr>
      <w:r>
        <w:rPr>
          <w:rFonts w:hint="eastAsia"/>
          <w:b/>
        </w:rPr>
        <w:t>表</w:t>
      </w:r>
      <w:r>
        <w:rPr>
          <w:b/>
        </w:rPr>
        <w:t>2</w:t>
      </w:r>
      <w:r>
        <w:rPr>
          <w:rFonts w:hint="eastAsia"/>
          <w:b/>
        </w:rPr>
        <w:t xml:space="preserve"> 截至</w:t>
      </w:r>
      <w:r>
        <w:rPr>
          <w:b/>
        </w:rPr>
        <w:t>113</w:t>
      </w:r>
      <w:r>
        <w:rPr>
          <w:rFonts w:hint="eastAsia"/>
          <w:b/>
        </w:rPr>
        <w:t>年7月底止</w:t>
      </w:r>
      <w:r w:rsidR="00235AB9">
        <w:rPr>
          <w:rFonts w:hint="eastAsia"/>
          <w:b/>
        </w:rPr>
        <w:t>，</w:t>
      </w:r>
      <w:r>
        <w:rPr>
          <w:rFonts w:hint="eastAsia"/>
          <w:b/>
        </w:rPr>
        <w:t>臺鐵公司113上半</w:t>
      </w:r>
      <w:r w:rsidR="00235AB9">
        <w:rPr>
          <w:rFonts w:hint="eastAsia"/>
          <w:b/>
        </w:rPr>
        <w:t>年</w:t>
      </w:r>
      <w:r>
        <w:rPr>
          <w:rFonts w:hint="eastAsia"/>
          <w:b/>
        </w:rPr>
        <w:t>度招考人力缺額情形</w:t>
      </w:r>
    </w:p>
    <w:p w:rsidR="00235AB9" w:rsidRPr="00235AB9" w:rsidRDefault="00235AB9" w:rsidP="00235AB9">
      <w:pPr>
        <w:widowControl/>
        <w:spacing w:line="280" w:lineRule="exact"/>
        <w:ind w:leftChars="0" w:left="0" w:firstLineChars="0" w:firstLine="0"/>
        <w:jc w:val="right"/>
        <w:rPr>
          <w:rFonts w:hint="eastAsia"/>
          <w:sz w:val="24"/>
          <w:szCs w:val="24"/>
        </w:rPr>
      </w:pPr>
      <w:r w:rsidRPr="00235AB9">
        <w:rPr>
          <w:rFonts w:hint="eastAsia"/>
          <w:sz w:val="24"/>
          <w:szCs w:val="24"/>
        </w:rPr>
        <w:t>單位</w:t>
      </w:r>
      <w:r>
        <w:rPr>
          <w:rFonts w:hint="eastAsia"/>
          <w:sz w:val="24"/>
          <w:szCs w:val="24"/>
        </w:rPr>
        <w:t>：</w:t>
      </w:r>
      <w:r w:rsidRPr="00235AB9">
        <w:rPr>
          <w:rFonts w:hint="eastAsia"/>
          <w:sz w:val="24"/>
          <w:szCs w:val="24"/>
        </w:rPr>
        <w:t>人數、%</w:t>
      </w:r>
    </w:p>
    <w:tbl>
      <w:tblPr>
        <w:tblW w:w="0" w:type="auto"/>
        <w:tblInd w:w="14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30"/>
        <w:gridCol w:w="1215"/>
        <w:gridCol w:w="1214"/>
        <w:gridCol w:w="1106"/>
        <w:gridCol w:w="955"/>
        <w:gridCol w:w="1106"/>
        <w:gridCol w:w="1554"/>
      </w:tblGrid>
      <w:tr w:rsidR="00981733" w:rsidRPr="00235AB9" w:rsidTr="00CD1663">
        <w:trPr>
          <w:tblHeader/>
        </w:trPr>
        <w:tc>
          <w:tcPr>
            <w:tcW w:w="1430" w:type="dxa"/>
            <w:shd w:val="clear" w:color="auto" w:fill="auto"/>
            <w:vAlign w:val="center"/>
          </w:tcPr>
          <w:p w:rsidR="00981733" w:rsidRPr="00235AB9" w:rsidRDefault="00981733" w:rsidP="00D127C1">
            <w:pPr>
              <w:pStyle w:val="142"/>
              <w:jc w:val="center"/>
              <w:rPr>
                <w:b/>
                <w:snapToGrid/>
              </w:rPr>
            </w:pPr>
            <w:r w:rsidRPr="00235AB9">
              <w:rPr>
                <w:b/>
                <w:snapToGrid/>
              </w:rPr>
              <w:t>招考人員</w:t>
            </w:r>
          </w:p>
          <w:p w:rsidR="00981733" w:rsidRPr="00235AB9" w:rsidRDefault="00981733" w:rsidP="00D127C1">
            <w:pPr>
              <w:pStyle w:val="142"/>
              <w:jc w:val="center"/>
              <w:rPr>
                <w:b/>
                <w:snapToGrid/>
              </w:rPr>
            </w:pPr>
            <w:r w:rsidRPr="00235AB9">
              <w:rPr>
                <w:b/>
                <w:snapToGrid/>
              </w:rPr>
              <w:t>類別</w:t>
            </w:r>
          </w:p>
        </w:tc>
        <w:tc>
          <w:tcPr>
            <w:tcW w:w="1215" w:type="dxa"/>
            <w:shd w:val="clear" w:color="auto" w:fill="auto"/>
            <w:vAlign w:val="center"/>
          </w:tcPr>
          <w:p w:rsidR="00981733" w:rsidRPr="00235AB9" w:rsidRDefault="00981733" w:rsidP="00D127C1">
            <w:pPr>
              <w:pStyle w:val="142"/>
              <w:jc w:val="center"/>
              <w:rPr>
                <w:b/>
                <w:snapToGrid/>
              </w:rPr>
            </w:pPr>
            <w:r w:rsidRPr="00235AB9">
              <w:rPr>
                <w:b/>
                <w:snapToGrid/>
              </w:rPr>
              <w:t>預計招考人數</w:t>
            </w:r>
            <w:r w:rsidRPr="00235AB9">
              <w:rPr>
                <w:rFonts w:hint="eastAsia"/>
                <w:b/>
                <w:snapToGrid/>
              </w:rPr>
              <w:t>(</w:t>
            </w:r>
            <w:r w:rsidRPr="00235AB9">
              <w:rPr>
                <w:b/>
                <w:snapToGrid/>
              </w:rPr>
              <w:t>A)</w:t>
            </w:r>
          </w:p>
        </w:tc>
        <w:tc>
          <w:tcPr>
            <w:tcW w:w="1214" w:type="dxa"/>
            <w:shd w:val="clear" w:color="auto" w:fill="auto"/>
            <w:vAlign w:val="center"/>
          </w:tcPr>
          <w:p w:rsidR="00981733" w:rsidRPr="00235AB9" w:rsidRDefault="00981733" w:rsidP="00D127C1">
            <w:pPr>
              <w:pStyle w:val="142"/>
              <w:jc w:val="center"/>
              <w:rPr>
                <w:b/>
                <w:snapToGrid/>
              </w:rPr>
            </w:pPr>
            <w:r w:rsidRPr="00235AB9">
              <w:rPr>
                <w:b/>
                <w:snapToGrid/>
              </w:rPr>
              <w:t>錄取人數</w:t>
            </w:r>
          </w:p>
          <w:p w:rsidR="00981733" w:rsidRPr="00235AB9" w:rsidRDefault="00981733" w:rsidP="00D127C1">
            <w:pPr>
              <w:pStyle w:val="142"/>
              <w:jc w:val="center"/>
              <w:rPr>
                <w:rFonts w:hint="eastAsia"/>
                <w:b/>
                <w:snapToGrid/>
              </w:rPr>
            </w:pPr>
            <w:r w:rsidRPr="00235AB9">
              <w:rPr>
                <w:rFonts w:hint="eastAsia"/>
                <w:b/>
                <w:snapToGrid/>
              </w:rPr>
              <w:t>(</w:t>
            </w:r>
            <w:r w:rsidRPr="00235AB9">
              <w:rPr>
                <w:b/>
                <w:snapToGrid/>
              </w:rPr>
              <w:t>B)</w:t>
            </w:r>
          </w:p>
        </w:tc>
        <w:tc>
          <w:tcPr>
            <w:tcW w:w="1106" w:type="dxa"/>
            <w:shd w:val="clear" w:color="auto" w:fill="auto"/>
            <w:vAlign w:val="center"/>
          </w:tcPr>
          <w:p w:rsidR="00981733" w:rsidRPr="00235AB9" w:rsidRDefault="00981733" w:rsidP="00310BD3">
            <w:pPr>
              <w:pStyle w:val="142"/>
              <w:jc w:val="center"/>
              <w:rPr>
                <w:rFonts w:hint="eastAsia"/>
                <w:b/>
                <w:snapToGrid/>
              </w:rPr>
            </w:pPr>
            <w:r w:rsidRPr="00235AB9">
              <w:rPr>
                <w:rFonts w:hint="eastAsia"/>
                <w:b/>
                <w:snapToGrid/>
              </w:rPr>
              <w:t>錄取</w:t>
            </w:r>
            <w:r w:rsidRPr="00235AB9">
              <w:rPr>
                <w:b/>
                <w:snapToGrid/>
              </w:rPr>
              <w:t>缺額</w:t>
            </w:r>
            <w:r w:rsidRPr="00235AB9">
              <w:rPr>
                <w:rFonts w:hint="eastAsia"/>
                <w:b/>
                <w:snapToGrid/>
              </w:rPr>
              <w:t>(</w:t>
            </w:r>
            <w:r w:rsidRPr="00235AB9">
              <w:rPr>
                <w:b/>
                <w:snapToGrid/>
              </w:rPr>
              <w:t>A-B)</w:t>
            </w:r>
          </w:p>
        </w:tc>
        <w:tc>
          <w:tcPr>
            <w:tcW w:w="955" w:type="dxa"/>
            <w:vAlign w:val="center"/>
          </w:tcPr>
          <w:p w:rsidR="00981733" w:rsidRPr="00235AB9" w:rsidRDefault="00981733" w:rsidP="00310BD3">
            <w:pPr>
              <w:pStyle w:val="142"/>
              <w:jc w:val="center"/>
              <w:rPr>
                <w:rFonts w:hint="eastAsia"/>
                <w:b/>
                <w:snapToGrid/>
              </w:rPr>
            </w:pPr>
            <w:r w:rsidRPr="00235AB9">
              <w:rPr>
                <w:rFonts w:hint="eastAsia"/>
                <w:b/>
                <w:snapToGrid/>
              </w:rPr>
              <w:t>報到人數(C</w:t>
            </w:r>
            <w:r w:rsidRPr="00235AB9">
              <w:rPr>
                <w:b/>
                <w:snapToGrid/>
              </w:rPr>
              <w:t>)</w:t>
            </w:r>
          </w:p>
        </w:tc>
        <w:tc>
          <w:tcPr>
            <w:tcW w:w="1106" w:type="dxa"/>
            <w:vAlign w:val="center"/>
          </w:tcPr>
          <w:p w:rsidR="00981733" w:rsidRPr="00235AB9" w:rsidRDefault="00981733" w:rsidP="00310BD3">
            <w:pPr>
              <w:pStyle w:val="142"/>
              <w:jc w:val="center"/>
              <w:rPr>
                <w:b/>
                <w:snapToGrid/>
              </w:rPr>
            </w:pPr>
            <w:r w:rsidRPr="00235AB9">
              <w:rPr>
                <w:rFonts w:hint="eastAsia"/>
                <w:b/>
                <w:snapToGrid/>
              </w:rPr>
              <w:t>人力缺額(A-</w:t>
            </w:r>
            <w:r w:rsidRPr="00235AB9">
              <w:rPr>
                <w:b/>
                <w:snapToGrid/>
              </w:rPr>
              <w:t>C)</w:t>
            </w:r>
          </w:p>
        </w:tc>
        <w:tc>
          <w:tcPr>
            <w:tcW w:w="1554" w:type="dxa"/>
          </w:tcPr>
          <w:p w:rsidR="00981733" w:rsidRPr="00235AB9" w:rsidRDefault="00981733" w:rsidP="00235AB9">
            <w:pPr>
              <w:pStyle w:val="142"/>
              <w:jc w:val="center"/>
              <w:rPr>
                <w:rFonts w:hint="eastAsia"/>
                <w:b/>
                <w:snapToGrid/>
              </w:rPr>
            </w:pPr>
            <w:r w:rsidRPr="00235AB9">
              <w:rPr>
                <w:rFonts w:hint="eastAsia"/>
                <w:b/>
                <w:snapToGrid/>
              </w:rPr>
              <w:t>人力缺額率</w:t>
            </w:r>
            <w:r w:rsidRPr="00235AB9">
              <w:rPr>
                <w:b/>
                <w:snapToGrid/>
              </w:rPr>
              <w:t>(A-C)/A</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助理管理師</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50</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46</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4</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42</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8</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sz w:val="24"/>
              </w:rPr>
            </w:pPr>
            <w:r w:rsidRPr="00CD1663">
              <w:rPr>
                <w:rFonts w:hint="eastAsia"/>
                <w:sz w:val="24"/>
              </w:rPr>
              <w:t>16.00</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助理工程師</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8</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7</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5</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3</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37.50</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事務員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14</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14</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0</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12</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2</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14.29</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技術員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39</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21</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18</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15</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24</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61.54</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助理事務員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84</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82</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2</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73</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11</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13.10</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助理技術員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252</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129</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123</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111</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141</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55.95</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助理站務員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175</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175</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0</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161</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14</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8.00</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服務員</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314</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282</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32</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253</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61</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19.43</w:t>
            </w:r>
          </w:p>
        </w:tc>
      </w:tr>
      <w:tr w:rsidR="00981733" w:rsidRPr="00D127C1" w:rsidTr="00CD1663">
        <w:tc>
          <w:tcPr>
            <w:tcW w:w="1430" w:type="dxa"/>
            <w:shd w:val="clear" w:color="auto" w:fill="auto"/>
            <w:vAlign w:val="center"/>
          </w:tcPr>
          <w:p w:rsidR="00981733" w:rsidRPr="00D127C1" w:rsidRDefault="00981733" w:rsidP="00CD1663">
            <w:pPr>
              <w:pStyle w:val="142"/>
              <w:ind w:leftChars="-49" w:rightChars="-24" w:right="-68" w:hangingChars="57" w:hanging="139"/>
              <w:jc w:val="center"/>
              <w:rPr>
                <w:snapToGrid/>
              </w:rPr>
            </w:pPr>
            <w:r w:rsidRPr="00D127C1">
              <w:rPr>
                <w:snapToGrid/>
              </w:rPr>
              <w:t>合計</w:t>
            </w:r>
          </w:p>
        </w:tc>
        <w:tc>
          <w:tcPr>
            <w:tcW w:w="121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936</w:t>
            </w:r>
          </w:p>
        </w:tc>
        <w:tc>
          <w:tcPr>
            <w:tcW w:w="1214"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756</w:t>
            </w:r>
          </w:p>
        </w:tc>
        <w:tc>
          <w:tcPr>
            <w:tcW w:w="1106"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180</w:t>
            </w:r>
          </w:p>
        </w:tc>
        <w:tc>
          <w:tcPr>
            <w:tcW w:w="955" w:type="dxa"/>
            <w:shd w:val="clear" w:color="auto" w:fill="auto"/>
            <w:vAlign w:val="center"/>
          </w:tcPr>
          <w:p w:rsidR="00981733" w:rsidRPr="00D127C1" w:rsidRDefault="00981733" w:rsidP="00CD1663">
            <w:pPr>
              <w:spacing w:line="280" w:lineRule="exact"/>
              <w:ind w:leftChars="0" w:left="0" w:firstLineChars="0" w:firstLine="0"/>
              <w:jc w:val="right"/>
              <w:rPr>
                <w:sz w:val="24"/>
              </w:rPr>
            </w:pPr>
            <w:r w:rsidRPr="00D127C1">
              <w:rPr>
                <w:sz w:val="24"/>
              </w:rPr>
              <w:t>672</w:t>
            </w:r>
          </w:p>
        </w:tc>
        <w:tc>
          <w:tcPr>
            <w:tcW w:w="1106" w:type="dxa"/>
            <w:vAlign w:val="center"/>
          </w:tcPr>
          <w:p w:rsidR="00981733" w:rsidRPr="00D127C1" w:rsidRDefault="00981733" w:rsidP="00CD1663">
            <w:pPr>
              <w:spacing w:line="280" w:lineRule="exact"/>
              <w:ind w:leftChars="0" w:left="0" w:firstLineChars="0" w:firstLine="0"/>
              <w:jc w:val="right"/>
              <w:rPr>
                <w:sz w:val="24"/>
              </w:rPr>
            </w:pPr>
            <w:r w:rsidRPr="00D127C1">
              <w:rPr>
                <w:sz w:val="24"/>
              </w:rPr>
              <w:t>264</w:t>
            </w:r>
          </w:p>
        </w:tc>
        <w:tc>
          <w:tcPr>
            <w:tcW w:w="1554" w:type="dxa"/>
            <w:tcBorders>
              <w:top w:val="nil"/>
              <w:left w:val="nil"/>
              <w:bottom w:val="single" w:sz="8" w:space="0" w:color="auto"/>
              <w:right w:val="single" w:sz="12" w:space="0" w:color="auto"/>
            </w:tcBorders>
            <w:shd w:val="clear" w:color="auto" w:fill="auto"/>
            <w:vAlign w:val="center"/>
          </w:tcPr>
          <w:p w:rsidR="00981733" w:rsidRPr="00CD1663" w:rsidRDefault="00981733" w:rsidP="00CD1663">
            <w:pPr>
              <w:spacing w:line="280" w:lineRule="exact"/>
              <w:ind w:leftChars="0" w:left="0" w:firstLineChars="0" w:firstLine="0"/>
              <w:jc w:val="right"/>
              <w:rPr>
                <w:rFonts w:hint="eastAsia"/>
                <w:sz w:val="24"/>
              </w:rPr>
            </w:pPr>
            <w:r w:rsidRPr="00CD1663">
              <w:rPr>
                <w:rFonts w:hint="eastAsia"/>
                <w:sz w:val="24"/>
              </w:rPr>
              <w:t>28.21</w:t>
            </w:r>
          </w:p>
        </w:tc>
      </w:tr>
    </w:tbl>
    <w:p w:rsidR="00981733" w:rsidRDefault="00235AB9" w:rsidP="00BF254D">
      <w:pPr>
        <w:spacing w:line="280" w:lineRule="exact"/>
        <w:ind w:leftChars="0" w:left="0" w:firstLineChars="0" w:firstLine="0"/>
        <w:jc w:val="left"/>
        <w:rPr>
          <w:sz w:val="24"/>
        </w:rPr>
      </w:pPr>
      <w:r>
        <w:rPr>
          <w:rFonts w:hint="eastAsia"/>
          <w:sz w:val="24"/>
        </w:rPr>
        <w:t>資料來源：臺鐵公司；</w:t>
      </w:r>
      <w:r w:rsidR="00981733">
        <w:rPr>
          <w:rFonts w:hint="eastAsia"/>
          <w:sz w:val="24"/>
        </w:rPr>
        <w:t>本中心整理。</w:t>
      </w:r>
    </w:p>
    <w:p w:rsidR="00981733" w:rsidRDefault="00981733" w:rsidP="00BF254D">
      <w:pPr>
        <w:spacing w:line="280" w:lineRule="exact"/>
        <w:ind w:leftChars="0" w:left="0" w:firstLineChars="0" w:firstLine="0"/>
        <w:jc w:val="left"/>
        <w:rPr>
          <w:rFonts w:hint="eastAsia"/>
          <w:sz w:val="24"/>
        </w:rPr>
      </w:pPr>
    </w:p>
    <w:p w:rsidR="00981733" w:rsidRPr="00887072" w:rsidRDefault="00981733" w:rsidP="00887072">
      <w:pPr>
        <w:widowControl/>
        <w:spacing w:line="240" w:lineRule="auto"/>
        <w:ind w:leftChars="-7" w:left="-20" w:firstLineChars="7" w:firstLine="19"/>
        <w:jc w:val="left"/>
        <w:rPr>
          <w:rFonts w:hAnsi="標楷體"/>
          <w:color w:val="000000"/>
        </w:rPr>
      </w:pPr>
      <w:r w:rsidRPr="00887072">
        <w:rPr>
          <w:rFonts w:hAnsi="標楷體"/>
          <w:b/>
          <w:snapToGrid/>
          <w:color w:val="000000"/>
          <w:spacing w:val="-5"/>
          <w:kern w:val="0"/>
        </w:rPr>
        <w:t>表3 臺鐵公司113年上半年</w:t>
      </w:r>
      <w:r w:rsidR="00235AB9">
        <w:rPr>
          <w:rFonts w:hAnsi="標楷體" w:hint="eastAsia"/>
          <w:b/>
          <w:snapToGrid/>
          <w:color w:val="000000"/>
          <w:spacing w:val="-5"/>
          <w:kern w:val="0"/>
        </w:rPr>
        <w:t>度</w:t>
      </w:r>
      <w:r w:rsidRPr="00887072">
        <w:rPr>
          <w:rFonts w:hAnsi="標楷體"/>
          <w:b/>
          <w:snapToGrid/>
          <w:color w:val="000000"/>
          <w:spacing w:val="-5"/>
          <w:kern w:val="0"/>
        </w:rPr>
        <w:t>對外招考不足</w:t>
      </w:r>
      <w:r>
        <w:rPr>
          <w:rFonts w:hAnsi="標楷體" w:hint="eastAsia"/>
          <w:b/>
          <w:snapToGrid/>
          <w:color w:val="000000"/>
          <w:spacing w:val="-5"/>
          <w:kern w:val="0"/>
        </w:rPr>
        <w:t>報到逾1</w:t>
      </w:r>
      <w:r>
        <w:rPr>
          <w:rFonts w:hAnsi="標楷體"/>
          <w:b/>
          <w:snapToGrid/>
          <w:color w:val="000000"/>
          <w:spacing w:val="-5"/>
          <w:kern w:val="0"/>
        </w:rPr>
        <w:t>0</w:t>
      </w:r>
      <w:r>
        <w:rPr>
          <w:rFonts w:hAnsi="標楷體" w:hint="eastAsia"/>
          <w:b/>
          <w:snapToGrid/>
          <w:color w:val="000000"/>
          <w:spacing w:val="-5"/>
          <w:kern w:val="0"/>
        </w:rPr>
        <w:t>人明細</w:t>
      </w:r>
      <w:r w:rsidRPr="00887072">
        <w:rPr>
          <w:rFonts w:hAnsi="標楷體"/>
          <w:b/>
          <w:snapToGrid/>
          <w:color w:val="000000"/>
          <w:spacing w:val="-5"/>
          <w:kern w:val="0"/>
        </w:rPr>
        <w:t>表</w:t>
      </w:r>
    </w:p>
    <w:tbl>
      <w:tblPr>
        <w:tblW w:w="0" w:type="auto"/>
        <w:tblInd w:w="1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86"/>
        <w:gridCol w:w="1701"/>
        <w:gridCol w:w="1134"/>
        <w:gridCol w:w="1134"/>
        <w:gridCol w:w="992"/>
        <w:gridCol w:w="1134"/>
        <w:gridCol w:w="1099"/>
      </w:tblGrid>
      <w:tr w:rsidR="00981733" w:rsidRPr="00021797" w:rsidTr="00021797">
        <w:trPr>
          <w:tblHeader/>
        </w:trPr>
        <w:tc>
          <w:tcPr>
            <w:tcW w:w="1386" w:type="dxa"/>
            <w:shd w:val="clear" w:color="auto" w:fill="auto"/>
            <w:vAlign w:val="center"/>
          </w:tcPr>
          <w:p w:rsidR="00981733" w:rsidRPr="00021797" w:rsidRDefault="00981733" w:rsidP="00021797">
            <w:pPr>
              <w:pStyle w:val="142"/>
              <w:jc w:val="center"/>
              <w:rPr>
                <w:b/>
                <w:snapToGrid/>
              </w:rPr>
            </w:pPr>
            <w:r w:rsidRPr="00021797">
              <w:rPr>
                <w:b/>
                <w:snapToGrid/>
              </w:rPr>
              <w:t>招考人員類別</w:t>
            </w:r>
          </w:p>
        </w:tc>
        <w:tc>
          <w:tcPr>
            <w:tcW w:w="1701" w:type="dxa"/>
            <w:shd w:val="clear" w:color="auto" w:fill="auto"/>
            <w:vAlign w:val="center"/>
          </w:tcPr>
          <w:p w:rsidR="00981733" w:rsidRPr="00021797" w:rsidRDefault="00981733" w:rsidP="00021797">
            <w:pPr>
              <w:pStyle w:val="142"/>
              <w:jc w:val="center"/>
              <w:rPr>
                <w:b/>
                <w:snapToGrid/>
              </w:rPr>
            </w:pPr>
            <w:r w:rsidRPr="00021797">
              <w:rPr>
                <w:b/>
                <w:snapToGrid/>
              </w:rPr>
              <w:t>招考單位</w:t>
            </w:r>
          </w:p>
        </w:tc>
        <w:tc>
          <w:tcPr>
            <w:tcW w:w="1134" w:type="dxa"/>
            <w:shd w:val="clear" w:color="auto" w:fill="auto"/>
            <w:vAlign w:val="center"/>
          </w:tcPr>
          <w:p w:rsidR="00981733" w:rsidRPr="00021797" w:rsidRDefault="00981733" w:rsidP="00021797">
            <w:pPr>
              <w:pStyle w:val="142"/>
              <w:ind w:left="1" w:rightChars="-36" w:right="-102" w:hanging="1"/>
              <w:jc w:val="center"/>
              <w:rPr>
                <w:b/>
                <w:snapToGrid/>
              </w:rPr>
            </w:pPr>
            <w:r w:rsidRPr="00021797">
              <w:rPr>
                <w:b/>
                <w:snapToGrid/>
              </w:rPr>
              <w:t>預計招考人數</w:t>
            </w:r>
            <w:r w:rsidRPr="00021797">
              <w:rPr>
                <w:rFonts w:hint="eastAsia"/>
                <w:b/>
                <w:snapToGrid/>
              </w:rPr>
              <w:t>(</w:t>
            </w:r>
            <w:r w:rsidRPr="00021797">
              <w:rPr>
                <w:b/>
                <w:snapToGrid/>
              </w:rPr>
              <w:t>A)</w:t>
            </w:r>
          </w:p>
        </w:tc>
        <w:tc>
          <w:tcPr>
            <w:tcW w:w="1134" w:type="dxa"/>
            <w:shd w:val="clear" w:color="auto" w:fill="auto"/>
            <w:vAlign w:val="center"/>
          </w:tcPr>
          <w:p w:rsidR="00981733" w:rsidRPr="00021797" w:rsidRDefault="00981733" w:rsidP="00021797">
            <w:pPr>
              <w:pStyle w:val="142"/>
              <w:ind w:left="1" w:rightChars="-36" w:right="-102" w:hanging="1"/>
              <w:jc w:val="center"/>
              <w:rPr>
                <w:rFonts w:hint="eastAsia"/>
                <w:b/>
                <w:snapToGrid/>
              </w:rPr>
            </w:pPr>
            <w:r w:rsidRPr="00021797">
              <w:rPr>
                <w:b/>
                <w:snapToGrid/>
              </w:rPr>
              <w:t>錄取人數</w:t>
            </w:r>
            <w:r w:rsidRPr="00021797">
              <w:rPr>
                <w:rFonts w:hint="eastAsia"/>
                <w:b/>
                <w:snapToGrid/>
              </w:rPr>
              <w:t>(</w:t>
            </w:r>
            <w:r w:rsidRPr="00021797">
              <w:rPr>
                <w:b/>
                <w:snapToGrid/>
              </w:rPr>
              <w:t>B)</w:t>
            </w:r>
          </w:p>
        </w:tc>
        <w:tc>
          <w:tcPr>
            <w:tcW w:w="992" w:type="dxa"/>
            <w:shd w:val="clear" w:color="auto" w:fill="auto"/>
            <w:vAlign w:val="center"/>
          </w:tcPr>
          <w:p w:rsidR="00981733" w:rsidRPr="00021797" w:rsidRDefault="00981733" w:rsidP="00021797">
            <w:pPr>
              <w:pStyle w:val="142"/>
              <w:ind w:left="1" w:rightChars="-36" w:right="-102" w:hanging="1"/>
              <w:jc w:val="center"/>
              <w:rPr>
                <w:rFonts w:hint="eastAsia"/>
                <w:b/>
                <w:snapToGrid/>
              </w:rPr>
            </w:pPr>
            <w:r w:rsidRPr="00021797">
              <w:rPr>
                <w:rFonts w:hint="eastAsia"/>
                <w:b/>
                <w:snapToGrid/>
              </w:rPr>
              <w:t>錄取</w:t>
            </w:r>
            <w:r w:rsidRPr="00021797">
              <w:rPr>
                <w:b/>
                <w:snapToGrid/>
              </w:rPr>
              <w:t>缺額</w:t>
            </w:r>
            <w:r w:rsidRPr="00021797">
              <w:rPr>
                <w:rFonts w:hint="eastAsia"/>
                <w:b/>
                <w:snapToGrid/>
              </w:rPr>
              <w:t>(</w:t>
            </w:r>
            <w:r w:rsidRPr="00021797">
              <w:rPr>
                <w:b/>
                <w:snapToGrid/>
              </w:rPr>
              <w:t>A-B)</w:t>
            </w:r>
          </w:p>
        </w:tc>
        <w:tc>
          <w:tcPr>
            <w:tcW w:w="1134" w:type="dxa"/>
            <w:vAlign w:val="center"/>
          </w:tcPr>
          <w:p w:rsidR="00981733" w:rsidRPr="00021797" w:rsidRDefault="00981733" w:rsidP="00021797">
            <w:pPr>
              <w:pStyle w:val="142"/>
              <w:ind w:left="1" w:rightChars="-36" w:right="-102" w:hanging="1"/>
              <w:jc w:val="center"/>
              <w:rPr>
                <w:rFonts w:hint="eastAsia"/>
                <w:b/>
                <w:snapToGrid/>
              </w:rPr>
            </w:pPr>
            <w:r w:rsidRPr="00021797">
              <w:rPr>
                <w:rFonts w:hint="eastAsia"/>
                <w:b/>
                <w:snapToGrid/>
              </w:rPr>
              <w:t>報到人數(C</w:t>
            </w:r>
            <w:r w:rsidRPr="00021797">
              <w:rPr>
                <w:b/>
                <w:snapToGrid/>
              </w:rPr>
              <w:t>)</w:t>
            </w:r>
          </w:p>
        </w:tc>
        <w:tc>
          <w:tcPr>
            <w:tcW w:w="1099" w:type="dxa"/>
            <w:vAlign w:val="center"/>
          </w:tcPr>
          <w:p w:rsidR="00981733" w:rsidRPr="00021797" w:rsidRDefault="00981733" w:rsidP="00021797">
            <w:pPr>
              <w:pStyle w:val="142"/>
              <w:ind w:left="1" w:rightChars="-36" w:right="-102" w:hanging="1"/>
              <w:jc w:val="center"/>
              <w:rPr>
                <w:b/>
                <w:snapToGrid/>
              </w:rPr>
            </w:pPr>
            <w:r w:rsidRPr="00021797">
              <w:rPr>
                <w:rFonts w:hint="eastAsia"/>
                <w:b/>
                <w:snapToGrid/>
              </w:rPr>
              <w:t>人力缺額(A-</w:t>
            </w:r>
            <w:r w:rsidRPr="00021797">
              <w:rPr>
                <w:b/>
                <w:snapToGrid/>
              </w:rPr>
              <w:t>C)</w:t>
            </w:r>
          </w:p>
        </w:tc>
      </w:tr>
      <w:tr w:rsidR="00981733" w:rsidRPr="00021797" w:rsidTr="00021797">
        <w:tc>
          <w:tcPr>
            <w:tcW w:w="1386" w:type="dxa"/>
            <w:shd w:val="clear" w:color="auto" w:fill="auto"/>
            <w:vAlign w:val="center"/>
          </w:tcPr>
          <w:p w:rsidR="00981733" w:rsidRPr="00021797" w:rsidRDefault="00981733" w:rsidP="00BA64D0">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BA64D0">
            <w:pPr>
              <w:pStyle w:val="142"/>
              <w:rPr>
                <w:snapToGrid/>
                <w:spacing w:val="-5"/>
                <w:kern w:val="0"/>
              </w:rPr>
            </w:pPr>
            <w:r w:rsidRPr="00021797">
              <w:rPr>
                <w:snapToGrid/>
                <w:spacing w:val="-5"/>
                <w:kern w:val="0"/>
              </w:rPr>
              <w:t>花蓮機務段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30</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11</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19</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10</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20</w:t>
            </w:r>
          </w:p>
        </w:tc>
      </w:tr>
      <w:tr w:rsidR="00981733" w:rsidRPr="00021797" w:rsidTr="00021797">
        <w:tc>
          <w:tcPr>
            <w:tcW w:w="1386"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七堵機務段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21</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5</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16</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5</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16</w:t>
            </w:r>
          </w:p>
        </w:tc>
      </w:tr>
      <w:tr w:rsidR="00981733" w:rsidRPr="00021797" w:rsidTr="00021797">
        <w:tc>
          <w:tcPr>
            <w:tcW w:w="1386"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花蓮電務段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17</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2</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15</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2</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15</w:t>
            </w:r>
          </w:p>
        </w:tc>
      </w:tr>
      <w:tr w:rsidR="00981733" w:rsidRPr="00021797" w:rsidTr="00021797">
        <w:tc>
          <w:tcPr>
            <w:tcW w:w="1386"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服務員</w:t>
            </w:r>
          </w:p>
        </w:tc>
        <w:tc>
          <w:tcPr>
            <w:tcW w:w="1701"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花蓮運務段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18</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4</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14</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3</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15</w:t>
            </w:r>
          </w:p>
        </w:tc>
      </w:tr>
      <w:tr w:rsidR="00981733" w:rsidRPr="00021797" w:rsidTr="00021797">
        <w:tc>
          <w:tcPr>
            <w:tcW w:w="1386"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臺北機務段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17</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5</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12</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3</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14</w:t>
            </w:r>
          </w:p>
        </w:tc>
      </w:tr>
      <w:tr w:rsidR="00981733" w:rsidRPr="00021797" w:rsidTr="00021797">
        <w:tc>
          <w:tcPr>
            <w:tcW w:w="1386"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887072">
            <w:pPr>
              <w:pStyle w:val="142"/>
              <w:rPr>
                <w:snapToGrid/>
                <w:spacing w:val="-5"/>
                <w:kern w:val="0"/>
              </w:rPr>
            </w:pPr>
            <w:r w:rsidRPr="00021797">
              <w:rPr>
                <w:snapToGrid/>
                <w:spacing w:val="-5"/>
                <w:kern w:val="0"/>
              </w:rPr>
              <w:t>臺東電力段</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15</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14</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1</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14</w:t>
            </w:r>
          </w:p>
        </w:tc>
      </w:tr>
      <w:tr w:rsidR="00981733" w:rsidRPr="00021797" w:rsidTr="00021797">
        <w:tc>
          <w:tcPr>
            <w:tcW w:w="1386" w:type="dxa"/>
            <w:shd w:val="clear" w:color="auto" w:fill="auto"/>
            <w:vAlign w:val="center"/>
          </w:tcPr>
          <w:p w:rsidR="00981733" w:rsidRPr="00021797" w:rsidRDefault="00981733" w:rsidP="00BA64D0">
            <w:pPr>
              <w:pStyle w:val="142"/>
              <w:rPr>
                <w:snapToGrid/>
                <w:spacing w:val="-5"/>
                <w:kern w:val="0"/>
              </w:rPr>
            </w:pPr>
            <w:r w:rsidRPr="00021797">
              <w:rPr>
                <w:snapToGrid/>
                <w:spacing w:val="-5"/>
                <w:kern w:val="0"/>
              </w:rPr>
              <w:t>助理技術員</w:t>
            </w:r>
          </w:p>
        </w:tc>
        <w:tc>
          <w:tcPr>
            <w:tcW w:w="1701" w:type="dxa"/>
            <w:shd w:val="clear" w:color="auto" w:fill="auto"/>
            <w:vAlign w:val="center"/>
          </w:tcPr>
          <w:p w:rsidR="00981733" w:rsidRPr="00021797" w:rsidRDefault="00981733" w:rsidP="00BA64D0">
            <w:pPr>
              <w:pStyle w:val="142"/>
              <w:rPr>
                <w:snapToGrid/>
                <w:spacing w:val="-5"/>
                <w:kern w:val="0"/>
              </w:rPr>
            </w:pPr>
            <w:r w:rsidRPr="00021797">
              <w:rPr>
                <w:snapToGrid/>
                <w:spacing w:val="-5"/>
                <w:kern w:val="0"/>
              </w:rPr>
              <w:t>富岡機廠</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24</w:t>
            </w:r>
          </w:p>
        </w:tc>
        <w:tc>
          <w:tcPr>
            <w:tcW w:w="1134"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17</w:t>
            </w:r>
          </w:p>
        </w:tc>
        <w:tc>
          <w:tcPr>
            <w:tcW w:w="992" w:type="dxa"/>
            <w:shd w:val="clear" w:color="auto" w:fill="auto"/>
            <w:vAlign w:val="center"/>
          </w:tcPr>
          <w:p w:rsidR="00981733" w:rsidRPr="00021797" w:rsidRDefault="00981733" w:rsidP="00A518B6">
            <w:pPr>
              <w:pStyle w:val="142"/>
              <w:jc w:val="right"/>
              <w:rPr>
                <w:snapToGrid/>
                <w:spacing w:val="-5"/>
                <w:kern w:val="0"/>
              </w:rPr>
            </w:pPr>
            <w:r w:rsidRPr="00021797">
              <w:rPr>
                <w:snapToGrid/>
                <w:spacing w:val="-5"/>
                <w:kern w:val="0"/>
              </w:rPr>
              <w:t>7</w:t>
            </w:r>
          </w:p>
        </w:tc>
        <w:tc>
          <w:tcPr>
            <w:tcW w:w="1134" w:type="dxa"/>
            <w:vAlign w:val="center"/>
          </w:tcPr>
          <w:p w:rsidR="00981733" w:rsidRPr="00021797" w:rsidRDefault="00981733" w:rsidP="00A518B6">
            <w:pPr>
              <w:pStyle w:val="142"/>
              <w:jc w:val="right"/>
              <w:rPr>
                <w:snapToGrid/>
                <w:spacing w:val="-5"/>
                <w:kern w:val="0"/>
              </w:rPr>
            </w:pPr>
            <w:r w:rsidRPr="00021797">
              <w:rPr>
                <w:snapToGrid/>
                <w:spacing w:val="-5"/>
                <w:kern w:val="0"/>
              </w:rPr>
              <w:t>14</w:t>
            </w:r>
          </w:p>
        </w:tc>
        <w:tc>
          <w:tcPr>
            <w:tcW w:w="1099" w:type="dxa"/>
            <w:vAlign w:val="center"/>
          </w:tcPr>
          <w:p w:rsidR="00981733" w:rsidRPr="00021797" w:rsidRDefault="00981733" w:rsidP="00A518B6">
            <w:pPr>
              <w:pStyle w:val="142"/>
              <w:jc w:val="right"/>
              <w:rPr>
                <w:snapToGrid/>
                <w:spacing w:val="-5"/>
                <w:kern w:val="0"/>
              </w:rPr>
            </w:pPr>
            <w:r w:rsidRPr="00021797">
              <w:rPr>
                <w:snapToGrid/>
                <w:spacing w:val="-5"/>
                <w:kern w:val="0"/>
              </w:rPr>
              <w:t>10</w:t>
            </w:r>
          </w:p>
        </w:tc>
      </w:tr>
    </w:tbl>
    <w:p w:rsidR="00981733" w:rsidRDefault="00981733" w:rsidP="00BF254D">
      <w:pPr>
        <w:spacing w:line="280" w:lineRule="exact"/>
        <w:ind w:leftChars="0" w:left="0" w:firstLineChars="0" w:firstLine="0"/>
        <w:jc w:val="left"/>
        <w:rPr>
          <w:rFonts w:hint="eastAsia"/>
          <w:sz w:val="24"/>
        </w:rPr>
      </w:pPr>
      <w:r w:rsidRPr="00021797">
        <w:rPr>
          <w:rFonts w:hint="eastAsia"/>
          <w:sz w:val="24"/>
        </w:rPr>
        <w:t>資料來源：臺鐵公司。本中心整理。</w:t>
      </w:r>
    </w:p>
    <w:p w:rsidR="00981733" w:rsidRDefault="00981733" w:rsidP="00BF254D">
      <w:pPr>
        <w:ind w:left="566" w:firstLine="566"/>
      </w:pPr>
      <w:r>
        <w:rPr>
          <w:rFonts w:hint="eastAsia"/>
        </w:rPr>
        <w:t>綜上，臺鐵局已於113年1月1日改制為臺鐵公司，原臺鐵局員工計有</w:t>
      </w:r>
      <w:r w:rsidRPr="00696ADB">
        <w:rPr>
          <w:rFonts w:hint="eastAsia"/>
        </w:rPr>
        <w:t>1,418人</w:t>
      </w:r>
      <w:r>
        <w:rPr>
          <w:rFonts w:hint="eastAsia"/>
        </w:rPr>
        <w:t>於113年6月底前申請優惠退離，且</w:t>
      </w:r>
      <w:r w:rsidRPr="00696ADB">
        <w:rPr>
          <w:rFonts w:hint="eastAsia"/>
        </w:rPr>
        <w:t>退離人數中包括行車關鍵人力511人，</w:t>
      </w:r>
      <w:r>
        <w:rPr>
          <w:rFonts w:hint="eastAsia"/>
        </w:rPr>
        <w:t>臺鐵公司雖已採取相關措施因應，惟</w:t>
      </w:r>
      <w:r w:rsidRPr="00696ADB">
        <w:rPr>
          <w:rFonts w:hint="eastAsia"/>
        </w:rPr>
        <w:t>113年上半年</w:t>
      </w:r>
      <w:r w:rsidR="00235AB9">
        <w:rPr>
          <w:rFonts w:hint="eastAsia"/>
        </w:rPr>
        <w:t>度</w:t>
      </w:r>
      <w:r w:rsidRPr="00696ADB">
        <w:rPr>
          <w:rFonts w:hint="eastAsia"/>
        </w:rPr>
        <w:t>招募從業人員人力缺額264人，整體缺額率28.21%</w:t>
      </w:r>
      <w:r w:rsidR="00254277">
        <w:rPr>
          <w:rFonts w:hint="eastAsia"/>
        </w:rPr>
        <w:t>，</w:t>
      </w:r>
      <w:r>
        <w:rPr>
          <w:rFonts w:hint="eastAsia"/>
        </w:rPr>
        <w:t>鑑於人力資源是否充足及是否妥適運用管理攸關營運得否健全運作，允宜就公司化後人力資源妥為規劃管理，俾確保員工權益並維持營運安全。</w:t>
      </w:r>
    </w:p>
    <w:p w:rsidR="00981733" w:rsidRDefault="00981733" w:rsidP="00BF254D">
      <w:pPr>
        <w:ind w:left="566" w:firstLine="566"/>
      </w:pPr>
    </w:p>
    <w:p w:rsidR="007D11BB" w:rsidRPr="00806FA7" w:rsidRDefault="00981733" w:rsidP="00617E13">
      <w:pPr>
        <w:pStyle w:val="14"/>
        <w:ind w:left="567" w:hanging="567"/>
        <w:rPr>
          <w:rFonts w:hint="eastAsia"/>
        </w:rPr>
      </w:pPr>
      <w:bookmarkStart w:id="27" w:name="_Toc181971929"/>
      <w:bookmarkEnd w:id="18"/>
      <w:bookmarkEnd w:id="19"/>
      <w:bookmarkEnd w:id="20"/>
      <w:r>
        <w:rPr>
          <w:rFonts w:hint="eastAsia"/>
        </w:rPr>
        <w:t>五</w:t>
      </w:r>
      <w:r w:rsidRPr="00806FA7">
        <w:rPr>
          <w:rFonts w:hint="eastAsia"/>
        </w:rPr>
        <w:t>、</w:t>
      </w:r>
      <w:r w:rsidR="005A0A46">
        <w:rPr>
          <w:rFonts w:hint="eastAsia"/>
        </w:rPr>
        <w:t>公司化後</w:t>
      </w:r>
      <w:r w:rsidR="00E954D8" w:rsidRPr="00E954D8">
        <w:rPr>
          <w:rFonts w:hint="eastAsia"/>
        </w:rPr>
        <w:t>未能掌握經管房地使用情形</w:t>
      </w:r>
      <w:r w:rsidR="00E954D8">
        <w:rPr>
          <w:rFonts w:hint="eastAsia"/>
        </w:rPr>
        <w:t>，</w:t>
      </w:r>
      <w:r w:rsidR="005A0A46">
        <w:rPr>
          <w:rFonts w:hint="eastAsia"/>
        </w:rPr>
        <w:t>仍有</w:t>
      </w:r>
      <w:r w:rsidRPr="00806FA7">
        <w:rPr>
          <w:rFonts w:hint="eastAsia"/>
        </w:rPr>
        <w:t>土地</w:t>
      </w:r>
      <w:r>
        <w:rPr>
          <w:rFonts w:hint="eastAsia"/>
        </w:rPr>
        <w:t>被</w:t>
      </w:r>
      <w:r w:rsidRPr="00806FA7">
        <w:rPr>
          <w:rFonts w:hint="eastAsia"/>
        </w:rPr>
        <w:t>占用或閒置</w:t>
      </w:r>
      <w:r>
        <w:rPr>
          <w:rFonts w:hint="eastAsia"/>
        </w:rPr>
        <w:t>，</w:t>
      </w:r>
      <w:bookmarkEnd w:id="16"/>
      <w:bookmarkEnd w:id="17"/>
      <w:r>
        <w:rPr>
          <w:rFonts w:hint="eastAsia"/>
        </w:rPr>
        <w:t>允宜</w:t>
      </w:r>
      <w:r w:rsidR="00ED651F">
        <w:rPr>
          <w:rFonts w:hint="eastAsia"/>
        </w:rPr>
        <w:t>規劃</w:t>
      </w:r>
      <w:r>
        <w:rPr>
          <w:rFonts w:hint="eastAsia"/>
        </w:rPr>
        <w:t>期程</w:t>
      </w:r>
      <w:r w:rsidRPr="0039458C">
        <w:rPr>
          <w:rFonts w:hint="eastAsia"/>
        </w:rPr>
        <w:t>全面清查</w:t>
      </w:r>
      <w:r>
        <w:rPr>
          <w:rFonts w:hint="eastAsia"/>
        </w:rPr>
        <w:t>列管並妥為運用，俾提高</w:t>
      </w:r>
      <w:r w:rsidRPr="00806FA7">
        <w:rPr>
          <w:rFonts w:hint="eastAsia"/>
        </w:rPr>
        <w:t>資產運用</w:t>
      </w:r>
      <w:r>
        <w:rPr>
          <w:rFonts w:hint="eastAsia"/>
        </w:rPr>
        <w:t>效益，並增裕公司收入</w:t>
      </w:r>
      <w:bookmarkEnd w:id="27"/>
    </w:p>
    <w:p w:rsidR="007D11BB" w:rsidRPr="00F22F34" w:rsidRDefault="000C5BD5" w:rsidP="009973BF">
      <w:pPr>
        <w:ind w:left="566" w:firstLine="566"/>
      </w:pPr>
      <w:r>
        <w:rPr>
          <w:rFonts w:hint="eastAsia"/>
        </w:rPr>
        <w:t>臺鐵</w:t>
      </w:r>
      <w:r w:rsidR="00736ECB">
        <w:rPr>
          <w:rFonts w:hint="eastAsia"/>
        </w:rPr>
        <w:t>公司</w:t>
      </w:r>
      <w:r w:rsidR="00BF0A2A">
        <w:rPr>
          <w:rFonts w:hint="eastAsia"/>
        </w:rPr>
        <w:t>1</w:t>
      </w:r>
      <w:r w:rsidR="00BF0A2A">
        <w:t>14</w:t>
      </w:r>
      <w:r w:rsidR="00BF0A2A">
        <w:rPr>
          <w:rFonts w:hint="eastAsia"/>
        </w:rPr>
        <w:t>年度「</w:t>
      </w:r>
      <w:r w:rsidR="00286786">
        <w:rPr>
          <w:rFonts w:hint="eastAsia"/>
        </w:rPr>
        <w:t>營業收入-其他營業收入-租賃收入-不動產租賃收入</w:t>
      </w:r>
      <w:r w:rsidR="00BF0A2A">
        <w:rPr>
          <w:rFonts w:hint="eastAsia"/>
        </w:rPr>
        <w:t>」</w:t>
      </w:r>
      <w:r w:rsidR="00286786">
        <w:rPr>
          <w:rFonts w:hint="eastAsia"/>
        </w:rPr>
        <w:t>2</w:t>
      </w:r>
      <w:r w:rsidR="00286786">
        <w:t>2</w:t>
      </w:r>
      <w:r w:rsidR="00286786">
        <w:rPr>
          <w:rFonts w:hint="eastAsia"/>
        </w:rPr>
        <w:t>億4</w:t>
      </w:r>
      <w:r w:rsidR="00286786">
        <w:t>,251</w:t>
      </w:r>
      <w:r w:rsidR="00286786">
        <w:rPr>
          <w:rFonts w:hint="eastAsia"/>
        </w:rPr>
        <w:t>萬元，</w:t>
      </w:r>
      <w:r w:rsidR="00D31570">
        <w:rPr>
          <w:rFonts w:hint="eastAsia"/>
        </w:rPr>
        <w:t>係運用房地獲致之租</w:t>
      </w:r>
      <w:r w:rsidR="009E04E0">
        <w:rPr>
          <w:rFonts w:hint="eastAsia"/>
        </w:rPr>
        <w:t>賃</w:t>
      </w:r>
      <w:r w:rsidR="00D31570">
        <w:rPr>
          <w:rFonts w:hint="eastAsia"/>
        </w:rPr>
        <w:t>收入</w:t>
      </w:r>
      <w:r w:rsidR="007D11BB" w:rsidRPr="00F22F34">
        <w:rPr>
          <w:rFonts w:hint="eastAsia"/>
        </w:rPr>
        <w:t>。</w:t>
      </w:r>
      <w:r w:rsidR="00D31570">
        <w:rPr>
          <w:rFonts w:hint="eastAsia"/>
        </w:rPr>
        <w:t>經查</w:t>
      </w:r>
      <w:r w:rsidR="009973BF" w:rsidRPr="00F22F34">
        <w:rPr>
          <w:rFonts w:hint="eastAsia"/>
        </w:rPr>
        <w:t>：</w:t>
      </w:r>
    </w:p>
    <w:p w:rsidR="008C140B" w:rsidRDefault="00112AA6" w:rsidP="00220A79">
      <w:pPr>
        <w:pStyle w:val="a5"/>
        <w:ind w:left="849" w:hanging="283"/>
        <w:rPr>
          <w:b/>
        </w:rPr>
      </w:pPr>
      <w:r>
        <w:rPr>
          <w:rFonts w:hint="eastAsia"/>
          <w:b/>
        </w:rPr>
        <w:t>(一</w:t>
      </w:r>
      <w:r>
        <w:rPr>
          <w:b/>
        </w:rPr>
        <w:t>)</w:t>
      </w:r>
      <w:r w:rsidR="00D31570">
        <w:rPr>
          <w:rFonts w:hint="eastAsia"/>
          <w:b/>
        </w:rPr>
        <w:t>仍有</w:t>
      </w:r>
      <w:r w:rsidR="008C140B">
        <w:rPr>
          <w:rFonts w:hint="eastAsia"/>
          <w:b/>
        </w:rPr>
        <w:t>土地被占用或閒置，</w:t>
      </w:r>
      <w:r w:rsidR="0054407E">
        <w:rPr>
          <w:rFonts w:hint="eastAsia"/>
          <w:b/>
        </w:rPr>
        <w:t>容待持續</w:t>
      </w:r>
      <w:r w:rsidR="008C140B">
        <w:rPr>
          <w:rFonts w:hint="eastAsia"/>
          <w:b/>
        </w:rPr>
        <w:t>排除占用或活化利用</w:t>
      </w:r>
    </w:p>
    <w:p w:rsidR="00C25E3F" w:rsidRPr="00946C9F" w:rsidRDefault="008A26D4" w:rsidP="00C25E3F">
      <w:pPr>
        <w:pStyle w:val="22"/>
        <w:ind w:left="850" w:firstLine="566"/>
        <w:rPr>
          <w:b/>
        </w:rPr>
      </w:pPr>
      <w:r>
        <w:rPr>
          <w:rFonts w:hint="eastAsia"/>
        </w:rPr>
        <w:t>據臺鐵公司</w:t>
      </w:r>
      <w:r w:rsidR="00E954D8">
        <w:rPr>
          <w:rFonts w:hint="eastAsia"/>
        </w:rPr>
        <w:t>說明</w:t>
      </w:r>
      <w:r w:rsidR="002013C1">
        <w:rPr>
          <w:rFonts w:hint="eastAsia"/>
        </w:rPr>
        <w:t>，</w:t>
      </w:r>
      <w:r w:rsidR="00D31570" w:rsidRPr="00F22F34">
        <w:rPr>
          <w:rFonts w:hint="eastAsia"/>
        </w:rPr>
        <w:t>迄11</w:t>
      </w:r>
      <w:r w:rsidR="00D31570">
        <w:t>3</w:t>
      </w:r>
      <w:r w:rsidR="00D31570">
        <w:rPr>
          <w:rFonts w:hint="eastAsia"/>
        </w:rPr>
        <w:t>年7月底</w:t>
      </w:r>
      <w:r w:rsidR="00D6412F">
        <w:rPr>
          <w:rFonts w:hint="eastAsia"/>
        </w:rPr>
        <w:t>止，</w:t>
      </w:r>
      <w:r w:rsidR="00946C9F">
        <w:rPr>
          <w:rFonts w:hint="eastAsia"/>
        </w:rPr>
        <w:t>該公司</w:t>
      </w:r>
      <w:r w:rsidR="00D31570">
        <w:rPr>
          <w:rFonts w:hint="eastAsia"/>
        </w:rPr>
        <w:t>仍有</w:t>
      </w:r>
      <w:r w:rsidR="00D31570" w:rsidRPr="00F22F34">
        <w:rPr>
          <w:rFonts w:hint="eastAsia"/>
        </w:rPr>
        <w:t>土地</w:t>
      </w:r>
      <w:r w:rsidR="00D31570">
        <w:rPr>
          <w:rFonts w:hint="eastAsia"/>
        </w:rPr>
        <w:t>5</w:t>
      </w:r>
      <w:r w:rsidR="00D31570">
        <w:t>82</w:t>
      </w:r>
      <w:r w:rsidR="00D31570">
        <w:rPr>
          <w:rFonts w:hint="eastAsia"/>
        </w:rPr>
        <w:t>筆、面積1</w:t>
      </w:r>
      <w:r w:rsidR="00D31570">
        <w:t>9.25</w:t>
      </w:r>
      <w:r w:rsidR="00D31570">
        <w:rPr>
          <w:rFonts w:hint="eastAsia"/>
        </w:rPr>
        <w:t>公頃、</w:t>
      </w:r>
      <w:r w:rsidR="00D31570" w:rsidRPr="00F22F34">
        <w:rPr>
          <w:rFonts w:hint="eastAsia"/>
        </w:rPr>
        <w:t>公告現值為</w:t>
      </w:r>
      <w:r w:rsidR="009E04E0">
        <w:rPr>
          <w:rFonts w:hint="eastAsia"/>
        </w:rPr>
        <w:t>2</w:t>
      </w:r>
      <w:r w:rsidR="009E04E0">
        <w:t>0</w:t>
      </w:r>
      <w:r w:rsidR="004D125D">
        <w:t>1</w:t>
      </w:r>
      <w:r w:rsidR="009E04E0">
        <w:t>.5</w:t>
      </w:r>
      <w:r w:rsidR="004D125D">
        <w:t>3</w:t>
      </w:r>
      <w:r w:rsidR="00D31570" w:rsidRPr="00F22F34">
        <w:rPr>
          <w:rFonts w:hint="eastAsia"/>
        </w:rPr>
        <w:t>億元</w:t>
      </w:r>
      <w:r w:rsidR="00D31570">
        <w:rPr>
          <w:rFonts w:hint="eastAsia"/>
        </w:rPr>
        <w:t>被</w:t>
      </w:r>
      <w:r w:rsidR="00D31570" w:rsidRPr="00BA3218">
        <w:rPr>
          <w:rFonts w:hint="eastAsia"/>
        </w:rPr>
        <w:t>占用</w:t>
      </w:r>
      <w:r w:rsidR="00D31570" w:rsidRPr="00F22F34">
        <w:rPr>
          <w:rFonts w:hint="eastAsia"/>
        </w:rPr>
        <w:t>；</w:t>
      </w:r>
      <w:r w:rsidR="00D31570">
        <w:rPr>
          <w:rFonts w:hint="eastAsia"/>
        </w:rPr>
        <w:t>另有土地4</w:t>
      </w:r>
      <w:r w:rsidR="00D31570">
        <w:t>2</w:t>
      </w:r>
      <w:r w:rsidR="00D31570">
        <w:rPr>
          <w:rFonts w:hint="eastAsia"/>
        </w:rPr>
        <w:t>筆、</w:t>
      </w:r>
      <w:r w:rsidR="00D31570" w:rsidRPr="00F22F34">
        <w:rPr>
          <w:rFonts w:hint="eastAsia"/>
        </w:rPr>
        <w:t>面積4.45公頃</w:t>
      </w:r>
      <w:r w:rsidR="00D31570">
        <w:rPr>
          <w:rFonts w:hint="eastAsia"/>
        </w:rPr>
        <w:t>、</w:t>
      </w:r>
      <w:r w:rsidR="00D31570" w:rsidRPr="00F22F34">
        <w:rPr>
          <w:rFonts w:hint="eastAsia"/>
        </w:rPr>
        <w:t>公告現值</w:t>
      </w:r>
      <w:r w:rsidR="00D31570">
        <w:rPr>
          <w:rFonts w:hint="eastAsia"/>
        </w:rPr>
        <w:t>1</w:t>
      </w:r>
      <w:r w:rsidR="00D31570">
        <w:t>.84</w:t>
      </w:r>
      <w:r w:rsidR="00D31570" w:rsidRPr="00F22F34">
        <w:rPr>
          <w:rFonts w:hint="eastAsia"/>
        </w:rPr>
        <w:t>億元</w:t>
      </w:r>
      <w:r w:rsidR="00D31570">
        <w:rPr>
          <w:rFonts w:hint="eastAsia"/>
        </w:rPr>
        <w:t>閒置</w:t>
      </w:r>
      <w:r w:rsidR="00D31570" w:rsidRPr="00F22F34">
        <w:rPr>
          <w:rFonts w:hint="eastAsia"/>
        </w:rPr>
        <w:t>(詳表1)</w:t>
      </w:r>
      <w:r w:rsidR="00D31570">
        <w:rPr>
          <w:rFonts w:hint="eastAsia"/>
        </w:rPr>
        <w:t>，合計土地6</w:t>
      </w:r>
      <w:r w:rsidR="00D31570">
        <w:t>24</w:t>
      </w:r>
      <w:r w:rsidR="00D31570">
        <w:rPr>
          <w:rFonts w:hint="eastAsia"/>
        </w:rPr>
        <w:t>筆</w:t>
      </w:r>
      <w:r w:rsidR="00D31570" w:rsidRPr="0039458C">
        <w:rPr>
          <w:rFonts w:hint="eastAsia"/>
        </w:rPr>
        <w:t>、面積</w:t>
      </w:r>
      <w:r w:rsidR="009E04E0">
        <w:t>23.7</w:t>
      </w:r>
      <w:r w:rsidR="00D31570" w:rsidRPr="0039458C">
        <w:rPr>
          <w:rFonts w:hint="eastAsia"/>
        </w:rPr>
        <w:t>公頃、公告現值</w:t>
      </w:r>
      <w:r w:rsidR="004D125D">
        <w:t>203.37</w:t>
      </w:r>
      <w:r w:rsidR="00D31570" w:rsidRPr="0039458C">
        <w:rPr>
          <w:rFonts w:hint="eastAsia"/>
        </w:rPr>
        <w:t>億元</w:t>
      </w:r>
      <w:r w:rsidR="00C25E3F">
        <w:rPr>
          <w:rFonts w:hint="eastAsia"/>
        </w:rPr>
        <w:t>，</w:t>
      </w:r>
      <w:r>
        <w:rPr>
          <w:rFonts w:hint="eastAsia"/>
        </w:rPr>
        <w:t>尚待</w:t>
      </w:r>
      <w:r w:rsidR="00946C9F" w:rsidRPr="00946C9F">
        <w:rPr>
          <w:rFonts w:hint="eastAsia"/>
        </w:rPr>
        <w:t>持續排除占用或活化利用</w:t>
      </w:r>
      <w:r w:rsidR="00C25E3F">
        <w:rPr>
          <w:rFonts w:hint="eastAsia"/>
        </w:rPr>
        <w:t>(詳表1</w:t>
      </w:r>
      <w:r w:rsidR="00C25E3F">
        <w:t>)</w:t>
      </w:r>
      <w:r w:rsidR="00946C9F">
        <w:rPr>
          <w:rFonts w:hint="eastAsia"/>
        </w:rPr>
        <w:t>。</w:t>
      </w:r>
      <w:r w:rsidR="00C25E3F" w:rsidRPr="00946C9F">
        <w:rPr>
          <w:rFonts w:hint="eastAsia"/>
        </w:rPr>
        <w:t>臺鐵公司</w:t>
      </w:r>
      <w:r w:rsidR="00D6412F">
        <w:rPr>
          <w:rFonts w:hint="eastAsia"/>
        </w:rPr>
        <w:t>就前開資產之</w:t>
      </w:r>
      <w:r w:rsidR="00C25E3F" w:rsidRPr="00946C9F">
        <w:rPr>
          <w:rFonts w:hint="eastAsia"/>
        </w:rPr>
        <w:t>處理概況如下：</w:t>
      </w:r>
    </w:p>
    <w:p w:rsidR="00C25E3F" w:rsidRPr="00946C9F" w:rsidRDefault="00C25E3F" w:rsidP="00C25E3F">
      <w:pPr>
        <w:ind w:leftChars="300" w:left="1133" w:hangingChars="100" w:hanging="283"/>
      </w:pPr>
      <w:r w:rsidRPr="00946C9F">
        <w:rPr>
          <w:b/>
        </w:rPr>
        <w:t>1.</w:t>
      </w:r>
      <w:r w:rsidRPr="00946C9F">
        <w:rPr>
          <w:rFonts w:hint="eastAsia"/>
          <w:b/>
        </w:rPr>
        <w:t>582筆被占用土地之處理概況：</w:t>
      </w:r>
      <w:r w:rsidRPr="00946C9F">
        <w:rPr>
          <w:rFonts w:hint="eastAsia"/>
        </w:rPr>
        <w:t>5</w:t>
      </w:r>
      <w:r w:rsidRPr="00946C9F">
        <w:t>82</w:t>
      </w:r>
      <w:r w:rsidRPr="00946C9F">
        <w:rPr>
          <w:rFonts w:hint="eastAsia"/>
        </w:rPr>
        <w:t>筆占用土地多係為遭他機關開闢為道路或既成巷道使用，</w:t>
      </w:r>
      <w:r w:rsidR="00D6412F">
        <w:rPr>
          <w:rFonts w:hint="eastAsia"/>
        </w:rPr>
        <w:t>可</w:t>
      </w:r>
      <w:r w:rsidRPr="00946C9F">
        <w:rPr>
          <w:rFonts w:hint="eastAsia"/>
        </w:rPr>
        <w:t>做為臺鐵公司未來辦理附屬事業開發時都市計畫變更回饋之公共設施土地，</w:t>
      </w:r>
      <w:r w:rsidR="00D6412F">
        <w:rPr>
          <w:rFonts w:hint="eastAsia"/>
        </w:rPr>
        <w:t>增加都市計畫變更後可開發建築用地，以創造附業土地開發收入。</w:t>
      </w:r>
      <w:r w:rsidRPr="00946C9F">
        <w:rPr>
          <w:rFonts w:hint="eastAsia"/>
        </w:rPr>
        <w:t>將於各地方政府辦理都市計畫通盤檢討或個案變更時，積極主動提出以已開闢公共設施用地作為優先回饋標的，以排除占用並創造土地開發效益。</w:t>
      </w:r>
    </w:p>
    <w:p w:rsidR="00C25E3F" w:rsidRDefault="00C25E3F" w:rsidP="00C25E3F">
      <w:pPr>
        <w:ind w:leftChars="300" w:left="1133" w:hangingChars="100" w:hanging="283"/>
      </w:pPr>
      <w:r w:rsidRPr="00946C9F">
        <w:rPr>
          <w:rFonts w:hint="eastAsia"/>
        </w:rPr>
        <w:t>2</w:t>
      </w:r>
      <w:r w:rsidRPr="00946C9F">
        <w:t>.</w:t>
      </w:r>
      <w:r w:rsidRPr="00946C9F">
        <w:rPr>
          <w:rFonts w:hint="eastAsia"/>
          <w:b/>
        </w:rPr>
        <w:t>42筆閒置土地處理</w:t>
      </w:r>
      <w:r w:rsidR="00D6412F">
        <w:rPr>
          <w:rFonts w:hint="eastAsia"/>
          <w:b/>
        </w:rPr>
        <w:t>概況</w:t>
      </w:r>
      <w:r w:rsidRPr="00946C9F">
        <w:rPr>
          <w:rFonts w:hint="eastAsia"/>
          <w:b/>
        </w:rPr>
        <w:t>：</w:t>
      </w:r>
      <w:r w:rsidRPr="00946C9F">
        <w:rPr>
          <w:rFonts w:hint="eastAsia"/>
        </w:rPr>
        <w:t>臺鐵公司針對該</w:t>
      </w:r>
      <w:r w:rsidR="00D6412F">
        <w:rPr>
          <w:rFonts w:hint="eastAsia"/>
        </w:rPr>
        <w:t>4</w:t>
      </w:r>
      <w:r w:rsidR="00D6412F">
        <w:t>2</w:t>
      </w:r>
      <w:r w:rsidR="00D6412F">
        <w:rPr>
          <w:rFonts w:hint="eastAsia"/>
        </w:rPr>
        <w:t>筆</w:t>
      </w:r>
      <w:r w:rsidRPr="00946C9F">
        <w:rPr>
          <w:rFonts w:hint="eastAsia"/>
        </w:rPr>
        <w:t>閒置土地分別就其座落位置、樣態分別採取洽請民間承租或活化</w:t>
      </w:r>
      <w:r w:rsidR="00D6412F">
        <w:rPr>
          <w:rFonts w:hint="eastAsia"/>
        </w:rPr>
        <w:t>利用之之做法，處理情形如</w:t>
      </w:r>
      <w:r>
        <w:rPr>
          <w:rFonts w:hint="eastAsia"/>
        </w:rPr>
        <w:t>詳表2</w:t>
      </w:r>
      <w:r w:rsidRPr="00946C9F">
        <w:rPr>
          <w:rFonts w:hint="eastAsia"/>
        </w:rPr>
        <w:t>。</w:t>
      </w:r>
    </w:p>
    <w:p w:rsidR="00D31570" w:rsidRPr="00C25E3F" w:rsidRDefault="00D31570" w:rsidP="00C25E3F">
      <w:pPr>
        <w:ind w:leftChars="0" w:left="567" w:hangingChars="200" w:hanging="567"/>
        <w:rPr>
          <w:b/>
        </w:rPr>
      </w:pPr>
      <w:r w:rsidRPr="00C25E3F">
        <w:rPr>
          <w:rFonts w:hint="eastAsia"/>
          <w:b/>
        </w:rPr>
        <w:t xml:space="preserve">表1  </w:t>
      </w:r>
      <w:r w:rsidR="00C25E3F">
        <w:rPr>
          <w:rFonts w:hint="eastAsia"/>
          <w:b/>
        </w:rPr>
        <w:t>截至</w:t>
      </w:r>
      <w:r w:rsidRPr="00C25E3F">
        <w:rPr>
          <w:b/>
        </w:rPr>
        <w:t>113</w:t>
      </w:r>
      <w:r w:rsidRPr="00C25E3F">
        <w:rPr>
          <w:rFonts w:hint="eastAsia"/>
          <w:b/>
        </w:rPr>
        <w:t>年7月底止</w:t>
      </w:r>
      <w:r w:rsidR="0016105C" w:rsidRPr="00C25E3F">
        <w:rPr>
          <w:rFonts w:hint="eastAsia"/>
          <w:b/>
        </w:rPr>
        <w:t>，</w:t>
      </w:r>
      <w:r w:rsidR="00C25E3F" w:rsidRPr="00C25E3F">
        <w:rPr>
          <w:rFonts w:hint="eastAsia"/>
          <w:b/>
        </w:rPr>
        <w:t>臺鐵公司</w:t>
      </w:r>
      <w:r w:rsidRPr="00C25E3F">
        <w:rPr>
          <w:rFonts w:hint="eastAsia"/>
          <w:b/>
        </w:rPr>
        <w:t>土地被占用及閒置情形</w:t>
      </w:r>
    </w:p>
    <w:p w:rsidR="00D31570" w:rsidRDefault="00D31570" w:rsidP="00D31570">
      <w:pPr>
        <w:pStyle w:val="142"/>
        <w:jc w:val="right"/>
      </w:pPr>
      <w:r w:rsidRPr="00F22F34">
        <w:rPr>
          <w:rFonts w:hint="eastAsia"/>
        </w:rPr>
        <w:t>單位：公頃；新臺幣億元</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018"/>
        <w:gridCol w:w="1214"/>
        <w:gridCol w:w="786"/>
        <w:gridCol w:w="695"/>
        <w:gridCol w:w="977"/>
        <w:gridCol w:w="876"/>
        <w:gridCol w:w="813"/>
        <w:gridCol w:w="865"/>
        <w:gridCol w:w="1403"/>
      </w:tblGrid>
      <w:tr w:rsidR="00C25E3F" w:rsidRPr="00806FA7" w:rsidTr="00C25E3F">
        <w:trPr>
          <w:trHeight w:val="20"/>
        </w:trPr>
        <w:tc>
          <w:tcPr>
            <w:tcW w:w="3018" w:type="dxa"/>
            <w:gridSpan w:val="3"/>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被占用</w:t>
            </w:r>
          </w:p>
        </w:tc>
        <w:tc>
          <w:tcPr>
            <w:tcW w:w="2548" w:type="dxa"/>
            <w:gridSpan w:val="3"/>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閒置</w:t>
            </w:r>
          </w:p>
        </w:tc>
        <w:tc>
          <w:tcPr>
            <w:tcW w:w="3081" w:type="dxa"/>
            <w:gridSpan w:val="3"/>
            <w:shd w:val="clear" w:color="auto" w:fill="auto"/>
            <w:noWrap/>
            <w:vAlign w:val="center"/>
            <w:hideMark/>
          </w:tcPr>
          <w:p w:rsidR="00C25E3F" w:rsidRPr="00806FA7" w:rsidRDefault="00C25E3F" w:rsidP="008C22FD">
            <w:pPr>
              <w:pStyle w:val="142"/>
              <w:jc w:val="center"/>
              <w:rPr>
                <w:rFonts w:hint="eastAsia"/>
                <w:snapToGrid/>
              </w:rPr>
            </w:pPr>
            <w:r w:rsidRPr="00806FA7">
              <w:rPr>
                <w:rFonts w:hint="eastAsia"/>
                <w:snapToGrid/>
              </w:rPr>
              <w:t>合計</w:t>
            </w:r>
          </w:p>
        </w:tc>
      </w:tr>
      <w:tr w:rsidR="00C25E3F" w:rsidRPr="00806FA7" w:rsidTr="00C25E3F">
        <w:trPr>
          <w:trHeight w:val="20"/>
        </w:trPr>
        <w:tc>
          <w:tcPr>
            <w:tcW w:w="1018" w:type="dxa"/>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筆數</w:t>
            </w:r>
          </w:p>
        </w:tc>
        <w:tc>
          <w:tcPr>
            <w:tcW w:w="1214" w:type="dxa"/>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面積</w:t>
            </w:r>
          </w:p>
        </w:tc>
        <w:tc>
          <w:tcPr>
            <w:tcW w:w="786" w:type="dxa"/>
            <w:shd w:val="clear" w:color="auto" w:fill="auto"/>
            <w:vAlign w:val="center"/>
            <w:hideMark/>
          </w:tcPr>
          <w:p w:rsidR="00C25E3F" w:rsidRDefault="00C25E3F" w:rsidP="008C22FD">
            <w:pPr>
              <w:pStyle w:val="142"/>
              <w:jc w:val="center"/>
              <w:rPr>
                <w:snapToGrid/>
              </w:rPr>
            </w:pPr>
            <w:r w:rsidRPr="00806FA7">
              <w:rPr>
                <w:rFonts w:hint="eastAsia"/>
                <w:snapToGrid/>
              </w:rPr>
              <w:t>公告</w:t>
            </w:r>
          </w:p>
          <w:p w:rsidR="00C25E3F" w:rsidRPr="00806FA7" w:rsidRDefault="00C25E3F" w:rsidP="008C22FD">
            <w:pPr>
              <w:pStyle w:val="142"/>
              <w:jc w:val="center"/>
              <w:rPr>
                <w:rFonts w:hint="eastAsia"/>
                <w:snapToGrid/>
              </w:rPr>
            </w:pPr>
            <w:r w:rsidRPr="00806FA7">
              <w:rPr>
                <w:rFonts w:hint="eastAsia"/>
                <w:snapToGrid/>
              </w:rPr>
              <w:t>現值</w:t>
            </w:r>
          </w:p>
        </w:tc>
        <w:tc>
          <w:tcPr>
            <w:tcW w:w="695" w:type="dxa"/>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筆數</w:t>
            </w:r>
          </w:p>
        </w:tc>
        <w:tc>
          <w:tcPr>
            <w:tcW w:w="977" w:type="dxa"/>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面積</w:t>
            </w:r>
          </w:p>
        </w:tc>
        <w:tc>
          <w:tcPr>
            <w:tcW w:w="876" w:type="dxa"/>
            <w:shd w:val="clear" w:color="auto" w:fill="auto"/>
            <w:vAlign w:val="center"/>
            <w:hideMark/>
          </w:tcPr>
          <w:p w:rsidR="00C25E3F" w:rsidRDefault="00C25E3F" w:rsidP="008C22FD">
            <w:pPr>
              <w:pStyle w:val="142"/>
              <w:jc w:val="center"/>
              <w:rPr>
                <w:snapToGrid/>
              </w:rPr>
            </w:pPr>
            <w:r w:rsidRPr="00806FA7">
              <w:rPr>
                <w:rFonts w:hint="eastAsia"/>
                <w:snapToGrid/>
              </w:rPr>
              <w:t>公告</w:t>
            </w:r>
          </w:p>
          <w:p w:rsidR="00C25E3F" w:rsidRPr="00806FA7" w:rsidRDefault="00C25E3F" w:rsidP="008C22FD">
            <w:pPr>
              <w:pStyle w:val="142"/>
              <w:jc w:val="center"/>
              <w:rPr>
                <w:rFonts w:hint="eastAsia"/>
                <w:snapToGrid/>
              </w:rPr>
            </w:pPr>
            <w:r w:rsidRPr="00806FA7">
              <w:rPr>
                <w:rFonts w:hint="eastAsia"/>
                <w:snapToGrid/>
              </w:rPr>
              <w:t>現值</w:t>
            </w:r>
          </w:p>
        </w:tc>
        <w:tc>
          <w:tcPr>
            <w:tcW w:w="813" w:type="dxa"/>
            <w:shd w:val="clear" w:color="auto" w:fill="auto"/>
            <w:noWrap/>
            <w:vAlign w:val="center"/>
            <w:hideMark/>
          </w:tcPr>
          <w:p w:rsidR="00C25E3F" w:rsidRPr="00806FA7" w:rsidRDefault="00C25E3F" w:rsidP="008C22FD">
            <w:pPr>
              <w:pStyle w:val="142"/>
              <w:jc w:val="center"/>
              <w:rPr>
                <w:rFonts w:hint="eastAsia"/>
                <w:snapToGrid/>
              </w:rPr>
            </w:pPr>
            <w:r>
              <w:rPr>
                <w:rFonts w:hint="eastAsia"/>
                <w:snapToGrid/>
              </w:rPr>
              <w:t>筆數</w:t>
            </w:r>
          </w:p>
        </w:tc>
        <w:tc>
          <w:tcPr>
            <w:tcW w:w="865" w:type="dxa"/>
            <w:shd w:val="clear" w:color="auto" w:fill="auto"/>
            <w:vAlign w:val="center"/>
            <w:hideMark/>
          </w:tcPr>
          <w:p w:rsidR="00C25E3F" w:rsidRPr="00806FA7" w:rsidRDefault="00C25E3F" w:rsidP="008C22FD">
            <w:pPr>
              <w:pStyle w:val="142"/>
              <w:jc w:val="center"/>
              <w:rPr>
                <w:rFonts w:hint="eastAsia"/>
                <w:snapToGrid/>
              </w:rPr>
            </w:pPr>
            <w:r w:rsidRPr="00806FA7">
              <w:rPr>
                <w:rFonts w:hint="eastAsia"/>
                <w:snapToGrid/>
              </w:rPr>
              <w:t>總面積</w:t>
            </w:r>
          </w:p>
        </w:tc>
        <w:tc>
          <w:tcPr>
            <w:tcW w:w="1403" w:type="dxa"/>
            <w:shd w:val="clear" w:color="auto" w:fill="auto"/>
            <w:vAlign w:val="center"/>
          </w:tcPr>
          <w:p w:rsidR="00C25E3F" w:rsidRDefault="00C25E3F" w:rsidP="008C22FD">
            <w:pPr>
              <w:pStyle w:val="142"/>
              <w:jc w:val="center"/>
              <w:rPr>
                <w:snapToGrid/>
              </w:rPr>
            </w:pPr>
            <w:r w:rsidRPr="00806FA7">
              <w:rPr>
                <w:rFonts w:hint="eastAsia"/>
                <w:snapToGrid/>
              </w:rPr>
              <w:t>公告</w:t>
            </w:r>
          </w:p>
          <w:p w:rsidR="00C25E3F" w:rsidRPr="00806FA7" w:rsidRDefault="00C25E3F" w:rsidP="008C22FD">
            <w:pPr>
              <w:pStyle w:val="142"/>
              <w:jc w:val="center"/>
              <w:rPr>
                <w:rFonts w:hint="eastAsia"/>
                <w:snapToGrid/>
              </w:rPr>
            </w:pPr>
            <w:r w:rsidRPr="00806FA7">
              <w:rPr>
                <w:rFonts w:hint="eastAsia"/>
                <w:snapToGrid/>
              </w:rPr>
              <w:t>現值</w:t>
            </w:r>
          </w:p>
        </w:tc>
      </w:tr>
      <w:tr w:rsidR="00C25E3F" w:rsidRPr="00806FA7" w:rsidTr="00C25E3F">
        <w:trPr>
          <w:trHeight w:val="20"/>
        </w:trPr>
        <w:tc>
          <w:tcPr>
            <w:tcW w:w="1018" w:type="dxa"/>
            <w:shd w:val="clear" w:color="auto" w:fill="auto"/>
            <w:vAlign w:val="center"/>
            <w:hideMark/>
          </w:tcPr>
          <w:p w:rsidR="00C25E3F" w:rsidRPr="00806FA7" w:rsidRDefault="00C25E3F" w:rsidP="008C22FD">
            <w:pPr>
              <w:pStyle w:val="142"/>
              <w:jc w:val="right"/>
              <w:rPr>
                <w:rFonts w:hint="eastAsia"/>
                <w:snapToGrid/>
              </w:rPr>
            </w:pPr>
            <w:r w:rsidRPr="00806FA7">
              <w:rPr>
                <w:rFonts w:hint="eastAsia"/>
                <w:snapToGrid/>
              </w:rPr>
              <w:t>58</w:t>
            </w:r>
            <w:r>
              <w:rPr>
                <w:snapToGrid/>
              </w:rPr>
              <w:t>2</w:t>
            </w:r>
          </w:p>
        </w:tc>
        <w:tc>
          <w:tcPr>
            <w:tcW w:w="1214" w:type="dxa"/>
            <w:shd w:val="clear" w:color="auto" w:fill="auto"/>
            <w:vAlign w:val="center"/>
            <w:hideMark/>
          </w:tcPr>
          <w:p w:rsidR="00C25E3F" w:rsidRPr="00806FA7" w:rsidRDefault="00C25E3F" w:rsidP="008C22FD">
            <w:pPr>
              <w:pStyle w:val="142"/>
              <w:jc w:val="right"/>
              <w:rPr>
                <w:rFonts w:hint="eastAsia"/>
                <w:snapToGrid/>
              </w:rPr>
            </w:pPr>
            <w:r w:rsidRPr="00806FA7">
              <w:rPr>
                <w:rFonts w:hint="eastAsia"/>
                <w:snapToGrid/>
              </w:rPr>
              <w:t>19.</w:t>
            </w:r>
            <w:r>
              <w:rPr>
                <w:snapToGrid/>
              </w:rPr>
              <w:t>2</w:t>
            </w:r>
            <w:r w:rsidRPr="00806FA7">
              <w:rPr>
                <w:rFonts w:hint="eastAsia"/>
                <w:snapToGrid/>
              </w:rPr>
              <w:t>5</w:t>
            </w:r>
          </w:p>
        </w:tc>
        <w:tc>
          <w:tcPr>
            <w:tcW w:w="786" w:type="dxa"/>
            <w:shd w:val="clear" w:color="auto" w:fill="auto"/>
            <w:vAlign w:val="center"/>
            <w:hideMark/>
          </w:tcPr>
          <w:p w:rsidR="00C25E3F" w:rsidRPr="00806FA7" w:rsidRDefault="00C25E3F" w:rsidP="008C22FD">
            <w:pPr>
              <w:pStyle w:val="142"/>
              <w:jc w:val="right"/>
              <w:rPr>
                <w:rFonts w:hint="eastAsia"/>
                <w:snapToGrid/>
              </w:rPr>
            </w:pPr>
            <w:r>
              <w:rPr>
                <w:snapToGrid/>
              </w:rPr>
              <w:t>201.53</w:t>
            </w:r>
          </w:p>
        </w:tc>
        <w:tc>
          <w:tcPr>
            <w:tcW w:w="695" w:type="dxa"/>
            <w:shd w:val="clear" w:color="auto" w:fill="auto"/>
            <w:vAlign w:val="center"/>
            <w:hideMark/>
          </w:tcPr>
          <w:p w:rsidR="00C25E3F" w:rsidRPr="00806FA7" w:rsidRDefault="00C25E3F" w:rsidP="008C22FD">
            <w:pPr>
              <w:pStyle w:val="142"/>
              <w:jc w:val="right"/>
              <w:rPr>
                <w:rFonts w:hint="eastAsia"/>
                <w:snapToGrid/>
              </w:rPr>
            </w:pPr>
            <w:r w:rsidRPr="00806FA7">
              <w:rPr>
                <w:rFonts w:hint="eastAsia"/>
                <w:snapToGrid/>
              </w:rPr>
              <w:t>42</w:t>
            </w:r>
          </w:p>
        </w:tc>
        <w:tc>
          <w:tcPr>
            <w:tcW w:w="977" w:type="dxa"/>
            <w:shd w:val="clear" w:color="auto" w:fill="auto"/>
            <w:vAlign w:val="center"/>
            <w:hideMark/>
          </w:tcPr>
          <w:p w:rsidR="00C25E3F" w:rsidRPr="00806FA7" w:rsidRDefault="00C25E3F" w:rsidP="008C22FD">
            <w:pPr>
              <w:pStyle w:val="142"/>
              <w:jc w:val="right"/>
              <w:rPr>
                <w:rFonts w:hint="eastAsia"/>
                <w:snapToGrid/>
              </w:rPr>
            </w:pPr>
            <w:r w:rsidRPr="00806FA7">
              <w:rPr>
                <w:rFonts w:hint="eastAsia"/>
                <w:snapToGrid/>
              </w:rPr>
              <w:t>4.45</w:t>
            </w:r>
          </w:p>
        </w:tc>
        <w:tc>
          <w:tcPr>
            <w:tcW w:w="876" w:type="dxa"/>
            <w:shd w:val="clear" w:color="auto" w:fill="auto"/>
            <w:vAlign w:val="center"/>
            <w:hideMark/>
          </w:tcPr>
          <w:p w:rsidR="00C25E3F" w:rsidRPr="00806FA7" w:rsidRDefault="00C25E3F" w:rsidP="008C22FD">
            <w:pPr>
              <w:pStyle w:val="142"/>
              <w:jc w:val="right"/>
              <w:rPr>
                <w:rFonts w:hint="eastAsia"/>
                <w:snapToGrid/>
              </w:rPr>
            </w:pPr>
            <w:r>
              <w:rPr>
                <w:snapToGrid/>
              </w:rPr>
              <w:t>1.84</w:t>
            </w:r>
          </w:p>
        </w:tc>
        <w:tc>
          <w:tcPr>
            <w:tcW w:w="813" w:type="dxa"/>
            <w:shd w:val="clear" w:color="auto" w:fill="auto"/>
            <w:noWrap/>
            <w:vAlign w:val="center"/>
            <w:hideMark/>
          </w:tcPr>
          <w:p w:rsidR="00C25E3F" w:rsidRPr="00806FA7" w:rsidRDefault="00C25E3F" w:rsidP="008C22FD">
            <w:pPr>
              <w:pStyle w:val="142"/>
              <w:jc w:val="right"/>
              <w:rPr>
                <w:rFonts w:hint="eastAsia"/>
                <w:snapToGrid/>
              </w:rPr>
            </w:pPr>
            <w:r>
              <w:rPr>
                <w:rFonts w:hint="eastAsia"/>
                <w:snapToGrid/>
              </w:rPr>
              <w:t>6</w:t>
            </w:r>
            <w:r>
              <w:rPr>
                <w:snapToGrid/>
              </w:rPr>
              <w:t>24</w:t>
            </w:r>
          </w:p>
        </w:tc>
        <w:tc>
          <w:tcPr>
            <w:tcW w:w="865" w:type="dxa"/>
            <w:shd w:val="clear" w:color="auto" w:fill="auto"/>
            <w:vAlign w:val="center"/>
            <w:hideMark/>
          </w:tcPr>
          <w:p w:rsidR="00C25E3F" w:rsidRPr="00806FA7" w:rsidRDefault="00C25E3F" w:rsidP="008C22FD">
            <w:pPr>
              <w:pStyle w:val="142"/>
              <w:jc w:val="right"/>
              <w:rPr>
                <w:rFonts w:hint="eastAsia"/>
                <w:snapToGrid/>
              </w:rPr>
            </w:pPr>
            <w:r>
              <w:rPr>
                <w:snapToGrid/>
              </w:rPr>
              <w:t>23.70</w:t>
            </w:r>
          </w:p>
        </w:tc>
        <w:tc>
          <w:tcPr>
            <w:tcW w:w="1403" w:type="dxa"/>
            <w:shd w:val="clear" w:color="auto" w:fill="auto"/>
            <w:vAlign w:val="center"/>
          </w:tcPr>
          <w:p w:rsidR="00C25E3F" w:rsidRPr="00806FA7" w:rsidRDefault="00C25E3F" w:rsidP="008C22FD">
            <w:pPr>
              <w:pStyle w:val="142"/>
              <w:jc w:val="right"/>
              <w:rPr>
                <w:rFonts w:hint="eastAsia"/>
                <w:snapToGrid/>
              </w:rPr>
            </w:pPr>
            <w:r w:rsidRPr="00806FA7">
              <w:rPr>
                <w:rFonts w:hint="eastAsia"/>
                <w:snapToGrid/>
              </w:rPr>
              <w:t>2</w:t>
            </w:r>
            <w:r>
              <w:rPr>
                <w:snapToGrid/>
              </w:rPr>
              <w:t>03.37</w:t>
            </w:r>
          </w:p>
        </w:tc>
      </w:tr>
    </w:tbl>
    <w:p w:rsidR="00D31570" w:rsidRPr="006B0754" w:rsidRDefault="00D31570" w:rsidP="00C25E3F">
      <w:pPr>
        <w:pStyle w:val="142"/>
        <w:rPr>
          <w:rFonts w:hAnsi="標楷體" w:hint="eastAsia"/>
        </w:rPr>
      </w:pPr>
      <w:r w:rsidRPr="006B0754">
        <w:rPr>
          <w:rFonts w:hint="eastAsia"/>
        </w:rPr>
        <w:t>資料來源：</w:t>
      </w:r>
      <w:r>
        <w:rPr>
          <w:rFonts w:hint="eastAsia"/>
        </w:rPr>
        <w:t>臺鐵公司</w:t>
      </w:r>
      <w:r w:rsidRPr="006B0754">
        <w:rPr>
          <w:rFonts w:hint="eastAsia"/>
        </w:rPr>
        <w:t>。</w:t>
      </w:r>
    </w:p>
    <w:p w:rsidR="00C25E3F" w:rsidRPr="00946C9F" w:rsidRDefault="00C25E3F" w:rsidP="00C25E3F">
      <w:pPr>
        <w:ind w:leftChars="0" w:left="567" w:hangingChars="200" w:hanging="567"/>
        <w:rPr>
          <w:rFonts w:hint="eastAsia"/>
        </w:rPr>
      </w:pPr>
      <w:r w:rsidRPr="00F22F34">
        <w:rPr>
          <w:rFonts w:hint="eastAsia"/>
          <w:b/>
        </w:rPr>
        <w:t>表</w:t>
      </w:r>
      <w:r>
        <w:rPr>
          <w:rFonts w:hint="eastAsia"/>
          <w:b/>
        </w:rPr>
        <w:t>2</w:t>
      </w:r>
      <w:r w:rsidRPr="00F22F34">
        <w:rPr>
          <w:rFonts w:hint="eastAsia"/>
          <w:b/>
        </w:rPr>
        <w:t xml:space="preserve">  </w:t>
      </w:r>
      <w:r>
        <w:rPr>
          <w:rFonts w:hint="eastAsia"/>
          <w:b/>
        </w:rPr>
        <w:t>截至</w:t>
      </w:r>
      <w:r>
        <w:rPr>
          <w:b/>
        </w:rPr>
        <w:t>113</w:t>
      </w:r>
      <w:r w:rsidRPr="00F22F34">
        <w:rPr>
          <w:rFonts w:hint="eastAsia"/>
          <w:b/>
        </w:rPr>
        <w:t>年</w:t>
      </w:r>
      <w:r>
        <w:rPr>
          <w:rFonts w:hint="eastAsia"/>
          <w:b/>
        </w:rPr>
        <w:t>7月</w:t>
      </w:r>
      <w:r w:rsidRPr="00F22F34">
        <w:rPr>
          <w:rFonts w:hint="eastAsia"/>
          <w:b/>
        </w:rPr>
        <w:t>底</w:t>
      </w:r>
      <w:r>
        <w:rPr>
          <w:rFonts w:hint="eastAsia"/>
          <w:b/>
        </w:rPr>
        <w:t>止，臺鐵公司</w:t>
      </w:r>
      <w:r w:rsidRPr="00F22F34">
        <w:rPr>
          <w:rFonts w:hint="eastAsia"/>
          <w:b/>
        </w:rPr>
        <w:t>閒置</w:t>
      </w:r>
      <w:r>
        <w:rPr>
          <w:rFonts w:hint="eastAsia"/>
          <w:b/>
        </w:rPr>
        <w:t>土地處理概況</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7938"/>
      </w:tblGrid>
      <w:tr w:rsidR="00E954D8" w:rsidRPr="00C25E3F" w:rsidTr="00C25E3F">
        <w:trPr>
          <w:tblHeader/>
        </w:trPr>
        <w:tc>
          <w:tcPr>
            <w:tcW w:w="709" w:type="dxa"/>
            <w:shd w:val="clear" w:color="auto" w:fill="auto"/>
            <w:vAlign w:val="center"/>
          </w:tcPr>
          <w:p w:rsidR="00E954D8" w:rsidRPr="00C25E3F" w:rsidRDefault="0016105C" w:rsidP="00C25E3F">
            <w:pPr>
              <w:pStyle w:val="142"/>
              <w:jc w:val="center"/>
              <w:rPr>
                <w:rFonts w:hint="eastAsia"/>
                <w:b/>
              </w:rPr>
            </w:pPr>
            <w:r w:rsidRPr="00C25E3F">
              <w:rPr>
                <w:rFonts w:hint="eastAsia"/>
                <w:b/>
              </w:rPr>
              <w:t>編號</w:t>
            </w:r>
          </w:p>
        </w:tc>
        <w:tc>
          <w:tcPr>
            <w:tcW w:w="7938" w:type="dxa"/>
            <w:shd w:val="clear" w:color="auto" w:fill="auto"/>
            <w:vAlign w:val="center"/>
          </w:tcPr>
          <w:p w:rsidR="00E954D8" w:rsidRPr="00C25E3F" w:rsidRDefault="0016105C" w:rsidP="00C25E3F">
            <w:pPr>
              <w:pStyle w:val="142"/>
              <w:jc w:val="center"/>
              <w:rPr>
                <w:rFonts w:hint="eastAsia"/>
                <w:b/>
              </w:rPr>
            </w:pPr>
            <w:r w:rsidRPr="00C25E3F">
              <w:rPr>
                <w:rFonts w:hint="eastAsia"/>
                <w:b/>
              </w:rPr>
              <w:t>處理概況</w:t>
            </w:r>
          </w:p>
        </w:tc>
      </w:tr>
      <w:tr w:rsidR="00E954D8" w:rsidRPr="00946C9F" w:rsidTr="00C25E3F">
        <w:tc>
          <w:tcPr>
            <w:tcW w:w="709" w:type="dxa"/>
            <w:shd w:val="clear" w:color="auto" w:fill="auto"/>
            <w:vAlign w:val="center"/>
          </w:tcPr>
          <w:p w:rsidR="00E954D8" w:rsidRPr="00946C9F" w:rsidRDefault="0016105C" w:rsidP="00C25E3F">
            <w:pPr>
              <w:pStyle w:val="142"/>
              <w:jc w:val="center"/>
              <w:rPr>
                <w:rFonts w:hint="eastAsia"/>
              </w:rPr>
            </w:pPr>
            <w:r>
              <w:rPr>
                <w:rFonts w:hint="eastAsia"/>
              </w:rPr>
              <w:t>1</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新北市中和區安邦段256、518-1、518-2地號等3筆住宅區土地(面積20.6 M2)，目前為新北市政府都市更新範圍，配合該府辦理都市更新活化土地。</w:t>
            </w:r>
          </w:p>
        </w:tc>
      </w:tr>
      <w:tr w:rsidR="00E954D8" w:rsidRPr="00946C9F" w:rsidTr="00C25E3F">
        <w:tc>
          <w:tcPr>
            <w:tcW w:w="709" w:type="dxa"/>
            <w:shd w:val="clear" w:color="auto" w:fill="auto"/>
            <w:vAlign w:val="center"/>
          </w:tcPr>
          <w:p w:rsidR="00E954D8" w:rsidRPr="00946C9F" w:rsidRDefault="0016105C" w:rsidP="00C25E3F">
            <w:pPr>
              <w:pStyle w:val="142"/>
              <w:jc w:val="center"/>
              <w:rPr>
                <w:rFonts w:hint="eastAsia"/>
              </w:rPr>
            </w:pPr>
            <w:r>
              <w:rPr>
                <w:rFonts w:hint="eastAsia"/>
              </w:rPr>
              <w:t>2</w:t>
            </w:r>
          </w:p>
        </w:tc>
        <w:tc>
          <w:tcPr>
            <w:tcW w:w="7938" w:type="dxa"/>
            <w:shd w:val="clear" w:color="auto" w:fill="auto"/>
            <w:vAlign w:val="center"/>
          </w:tcPr>
          <w:p w:rsidR="00E954D8" w:rsidRPr="00946C9F" w:rsidRDefault="00C25E3F" w:rsidP="00C25E3F">
            <w:pPr>
              <w:pStyle w:val="142"/>
              <w:rPr>
                <w:rFonts w:hint="eastAsia"/>
              </w:rPr>
            </w:pPr>
            <w:r w:rsidRPr="00C25E3F">
              <w:rPr>
                <w:rFonts w:hint="eastAsia"/>
              </w:rPr>
              <w:t>臺北市北投區大業段四小段171-2地號1筆住宅區土地(面積31 M2)已出租活化中</w:t>
            </w:r>
            <w:r>
              <w:t>(</w:t>
            </w:r>
            <w:r>
              <w:rPr>
                <w:rFonts w:hint="eastAsia"/>
              </w:rPr>
              <w:t>尚未解除列管，仍列閒置</w:t>
            </w:r>
            <w:r>
              <w:t>)</w:t>
            </w:r>
            <w:r>
              <w:rPr>
                <w:rFonts w:hint="eastAsia"/>
              </w:rPr>
              <w:t>。</w:t>
            </w:r>
          </w:p>
        </w:tc>
      </w:tr>
      <w:tr w:rsidR="00E954D8" w:rsidRPr="00946C9F" w:rsidTr="00C25E3F">
        <w:tc>
          <w:tcPr>
            <w:tcW w:w="709" w:type="dxa"/>
            <w:shd w:val="clear" w:color="auto" w:fill="auto"/>
            <w:vAlign w:val="center"/>
          </w:tcPr>
          <w:p w:rsidR="00E954D8" w:rsidRPr="00946C9F" w:rsidRDefault="0016105C" w:rsidP="00C25E3F">
            <w:pPr>
              <w:pStyle w:val="142"/>
              <w:jc w:val="center"/>
              <w:rPr>
                <w:rFonts w:hint="eastAsia"/>
              </w:rPr>
            </w:pPr>
            <w:r>
              <w:rPr>
                <w:rFonts w:hint="eastAsia"/>
              </w:rPr>
              <w:t>3</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臺北市北投區大業段二小段712-17地號1筆住宅區土地(面積8.52 M2)，臺北市政府捷運工程局占用中，將洽臺北市政府捷運工程局辦理協議價購</w:t>
            </w:r>
            <w:r>
              <w:rPr>
                <w:rFonts w:hint="eastAsia"/>
              </w:rPr>
              <w:t>。</w:t>
            </w:r>
          </w:p>
        </w:tc>
      </w:tr>
      <w:tr w:rsidR="00E954D8" w:rsidRPr="00946C9F" w:rsidTr="00C25E3F">
        <w:tc>
          <w:tcPr>
            <w:tcW w:w="709" w:type="dxa"/>
            <w:shd w:val="clear" w:color="auto" w:fill="auto"/>
            <w:vAlign w:val="center"/>
          </w:tcPr>
          <w:p w:rsidR="00E954D8" w:rsidRPr="00946C9F" w:rsidRDefault="0016105C" w:rsidP="00C25E3F">
            <w:pPr>
              <w:pStyle w:val="142"/>
              <w:jc w:val="center"/>
              <w:rPr>
                <w:rFonts w:hint="eastAsia"/>
              </w:rPr>
            </w:pPr>
            <w:r>
              <w:rPr>
                <w:rFonts w:hint="eastAsia"/>
              </w:rPr>
              <w:t>4</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臺中市龍井區龍田段505-1、508、1408地號等3筆農業區、住宅區土地(面積2,598 M2)，面積2,002 M2出租中，其餘面積有占用情形刻辦理排除占用，俟完成後將配合周邊市場條件，規劃以短期辦理出租增加收益。</w:t>
            </w:r>
          </w:p>
        </w:tc>
      </w:tr>
      <w:tr w:rsidR="00E954D8" w:rsidRPr="00946C9F" w:rsidTr="00C25E3F">
        <w:tc>
          <w:tcPr>
            <w:tcW w:w="709" w:type="dxa"/>
            <w:shd w:val="clear" w:color="auto" w:fill="auto"/>
            <w:vAlign w:val="center"/>
          </w:tcPr>
          <w:p w:rsidR="00E954D8" w:rsidRPr="00946C9F" w:rsidRDefault="0016105C" w:rsidP="00C25E3F">
            <w:pPr>
              <w:pStyle w:val="142"/>
              <w:jc w:val="center"/>
              <w:rPr>
                <w:rFonts w:hint="eastAsia"/>
              </w:rPr>
            </w:pPr>
            <w:r>
              <w:rPr>
                <w:rFonts w:hint="eastAsia"/>
              </w:rPr>
              <w:t>5</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臺北市北投區大業段二小段712地號等3筆、大業段四小段170-2等2筆、豐年段二小段811地號等1筆，使用分區為住宅區、商業區土地(面積443.48 M2)，係原淡水支線，位於捷運淡水線旁，細長難以利用，目前有道路、占用情形，刻協調地方政府於通盤檢討時作為都市計畫須回饋土地；占用情形部分刻辦理排除占用，俟完成後將配合周邊市場條件，規劃以短期辦理出租增加收益。</w:t>
            </w:r>
          </w:p>
        </w:tc>
      </w:tr>
      <w:tr w:rsidR="00E954D8" w:rsidRPr="00946C9F" w:rsidTr="00C25E3F">
        <w:tc>
          <w:tcPr>
            <w:tcW w:w="709" w:type="dxa"/>
            <w:shd w:val="clear" w:color="auto" w:fill="auto"/>
            <w:vAlign w:val="center"/>
          </w:tcPr>
          <w:p w:rsidR="00E954D8" w:rsidRPr="00946C9F" w:rsidRDefault="00C25E3F" w:rsidP="00C25E3F">
            <w:pPr>
              <w:pStyle w:val="142"/>
              <w:jc w:val="center"/>
              <w:rPr>
                <w:rFonts w:hint="eastAsia"/>
              </w:rPr>
            </w:pPr>
            <w:r>
              <w:rPr>
                <w:rFonts w:hint="eastAsia"/>
              </w:rPr>
              <w:t>6</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新北市中和區民富段35地號、安邦段528地號等10筆工業區、住宅區土地(面積363.57 M2)，係原中和支線，位於板南路旁，細長難以利用，目前為居民通行通道，刻協調地方政府通盤檢討時作為都市計畫須回饋土地。</w:t>
            </w:r>
          </w:p>
        </w:tc>
      </w:tr>
      <w:tr w:rsidR="00E954D8" w:rsidRPr="00946C9F" w:rsidTr="00C25E3F">
        <w:tc>
          <w:tcPr>
            <w:tcW w:w="709" w:type="dxa"/>
            <w:shd w:val="clear" w:color="auto" w:fill="auto"/>
            <w:vAlign w:val="center"/>
          </w:tcPr>
          <w:p w:rsidR="00E954D8" w:rsidRPr="00946C9F" w:rsidRDefault="00C25E3F" w:rsidP="00C25E3F">
            <w:pPr>
              <w:pStyle w:val="142"/>
              <w:jc w:val="center"/>
              <w:rPr>
                <w:rFonts w:hint="eastAsia"/>
              </w:rPr>
            </w:pPr>
            <w:r>
              <w:rPr>
                <w:rFonts w:hint="eastAsia"/>
              </w:rPr>
              <w:t>7</w:t>
            </w:r>
          </w:p>
        </w:tc>
        <w:tc>
          <w:tcPr>
            <w:tcW w:w="7938" w:type="dxa"/>
            <w:shd w:val="clear" w:color="auto" w:fill="auto"/>
            <w:vAlign w:val="center"/>
          </w:tcPr>
          <w:p w:rsidR="00E954D8" w:rsidRPr="00946C9F" w:rsidRDefault="00C25E3F" w:rsidP="0016105C">
            <w:pPr>
              <w:pStyle w:val="142"/>
              <w:rPr>
                <w:rFonts w:hint="eastAsia"/>
              </w:rPr>
            </w:pPr>
            <w:r w:rsidRPr="00C25E3F">
              <w:rPr>
                <w:rFonts w:hint="eastAsia"/>
              </w:rPr>
              <w:t>臺中市龍井區福麗段58地號等14筆工業區土地(面積37,239 M2)，有道路、溝渠等公共設施及占用情形，道路、溝渠等公共設施將協調地方政府通盤檢討時作為都市計畫須回饋土地；占用情形部分刻辦理排除占用，俟完成後將配合周邊市場條件，規劃以短期辦理出租增加收益。</w:t>
            </w:r>
          </w:p>
        </w:tc>
      </w:tr>
      <w:tr w:rsidR="00C25E3F" w:rsidRPr="00946C9F" w:rsidTr="00C25E3F">
        <w:tc>
          <w:tcPr>
            <w:tcW w:w="709" w:type="dxa"/>
            <w:shd w:val="clear" w:color="auto" w:fill="auto"/>
            <w:vAlign w:val="center"/>
          </w:tcPr>
          <w:p w:rsidR="00C25E3F" w:rsidRDefault="00C25E3F" w:rsidP="00C25E3F">
            <w:pPr>
              <w:pStyle w:val="142"/>
              <w:jc w:val="center"/>
              <w:rPr>
                <w:rFonts w:hint="eastAsia"/>
              </w:rPr>
            </w:pPr>
            <w:r>
              <w:rPr>
                <w:rFonts w:hint="eastAsia"/>
              </w:rPr>
              <w:t>8</w:t>
            </w:r>
          </w:p>
        </w:tc>
        <w:tc>
          <w:tcPr>
            <w:tcW w:w="7938" w:type="dxa"/>
            <w:shd w:val="clear" w:color="auto" w:fill="auto"/>
            <w:vAlign w:val="center"/>
          </w:tcPr>
          <w:p w:rsidR="00C25E3F" w:rsidRPr="00946C9F" w:rsidRDefault="00C25E3F" w:rsidP="0016105C">
            <w:pPr>
              <w:pStyle w:val="142"/>
              <w:rPr>
                <w:rFonts w:hint="eastAsia"/>
              </w:rPr>
            </w:pPr>
            <w:r w:rsidRPr="00C25E3F">
              <w:rPr>
                <w:rFonts w:hint="eastAsia"/>
              </w:rPr>
              <w:t>臺中市龍井區龍田段500-2地號等4筆農業區土地(面積5,815 M2公頃)，有占耕情形刻辦理排除，俟完成後將配合周邊市場條件，規劃以短期辦理出租增加收益。</w:t>
            </w:r>
          </w:p>
        </w:tc>
      </w:tr>
    </w:tbl>
    <w:p w:rsidR="0039458C" w:rsidRDefault="0039458C" w:rsidP="00220A79">
      <w:pPr>
        <w:pStyle w:val="a5"/>
        <w:ind w:left="849" w:hanging="283"/>
        <w:rPr>
          <w:b/>
        </w:rPr>
      </w:pPr>
      <w:r>
        <w:rPr>
          <w:b/>
        </w:rPr>
        <w:t>(</w:t>
      </w:r>
      <w:r w:rsidR="007E0759">
        <w:rPr>
          <w:rFonts w:hint="eastAsia"/>
          <w:b/>
        </w:rPr>
        <w:t>二</w:t>
      </w:r>
      <w:r>
        <w:rPr>
          <w:b/>
        </w:rPr>
        <w:t>)</w:t>
      </w:r>
      <w:r>
        <w:rPr>
          <w:rFonts w:hint="eastAsia"/>
          <w:b/>
        </w:rPr>
        <w:t>未全面盤點經管資產之使用狀況，容待</w:t>
      </w:r>
      <w:r w:rsidR="00ED651F" w:rsidRPr="00ED651F">
        <w:rPr>
          <w:rFonts w:hint="eastAsia"/>
          <w:b/>
        </w:rPr>
        <w:t>規劃</w:t>
      </w:r>
      <w:r w:rsidR="007E0759">
        <w:rPr>
          <w:rFonts w:hint="eastAsia"/>
          <w:b/>
        </w:rPr>
        <w:t>期程</w:t>
      </w:r>
      <w:r>
        <w:rPr>
          <w:rFonts w:hint="eastAsia"/>
          <w:b/>
        </w:rPr>
        <w:t>積極清查並妥為運用</w:t>
      </w:r>
    </w:p>
    <w:p w:rsidR="00D858A4" w:rsidRDefault="00E034C3" w:rsidP="00946C9F">
      <w:pPr>
        <w:pStyle w:val="22"/>
        <w:ind w:left="850" w:firstLine="566"/>
      </w:pPr>
      <w:r w:rsidRPr="007E0759">
        <w:rPr>
          <w:rFonts w:hint="eastAsia"/>
        </w:rPr>
        <w:t>臺鐵公司化後</w:t>
      </w:r>
      <w:r w:rsidR="007E0759" w:rsidRPr="007E0759">
        <w:rPr>
          <w:rFonts w:hint="eastAsia"/>
        </w:rPr>
        <w:t>已</w:t>
      </w:r>
      <w:r w:rsidR="00C25E3F" w:rsidRPr="007E0759">
        <w:rPr>
          <w:rFonts w:hint="eastAsia"/>
        </w:rPr>
        <w:t>訂</w:t>
      </w:r>
      <w:r w:rsidR="007E0759" w:rsidRPr="007E0759">
        <w:rPr>
          <w:rFonts w:hint="eastAsia"/>
        </w:rPr>
        <w:t>定「國營臺灣鐵路股份有限公司不動產出租及利用作業要點」，以辦理不動產出租及利用，惟據審計部出具審核意見略以，</w:t>
      </w:r>
      <w:r w:rsidRPr="007E0759">
        <w:rPr>
          <w:rFonts w:hint="eastAsia"/>
        </w:rPr>
        <w:t>已</w:t>
      </w:r>
      <w:r w:rsidR="007C1A99" w:rsidRPr="007F4E38">
        <w:rPr>
          <w:rFonts w:hint="eastAsia"/>
        </w:rPr>
        <w:t>推動不動產活化措施，有助提升資產運用效益及增裕營收，惟未全面清查及列管被占用或閒置不動產，且被機關占用之國有土地清理進度緩慢，又轄管出租土地租約管理有欠周妥，允宜檢討改善，以強化經營績效</w:t>
      </w:r>
      <w:r w:rsidR="00681B99">
        <w:rPr>
          <w:rStyle w:val="af6"/>
          <w:b/>
        </w:rPr>
        <w:footnoteReference w:id="18"/>
      </w:r>
      <w:r w:rsidR="007E0759">
        <w:rPr>
          <w:rFonts w:hint="eastAsia"/>
        </w:rPr>
        <w:t>，亟待</w:t>
      </w:r>
      <w:r w:rsidR="007E0759" w:rsidRPr="007E0759">
        <w:rPr>
          <w:rFonts w:hint="eastAsia"/>
        </w:rPr>
        <w:t>全面盤點經管資產之使用狀況，</w:t>
      </w:r>
      <w:r w:rsidR="007E0759">
        <w:rPr>
          <w:rFonts w:hint="eastAsia"/>
        </w:rPr>
        <w:t>並</w:t>
      </w:r>
      <w:r w:rsidR="00ED651F" w:rsidRPr="00ED651F">
        <w:rPr>
          <w:rFonts w:hint="eastAsia"/>
        </w:rPr>
        <w:t>規劃</w:t>
      </w:r>
      <w:r w:rsidR="007E0759" w:rsidRPr="007E0759">
        <w:rPr>
          <w:rFonts w:hint="eastAsia"/>
        </w:rPr>
        <w:t>期程積極清查並妥為運用</w:t>
      </w:r>
      <w:r w:rsidR="007E0759">
        <w:rPr>
          <w:rFonts w:hint="eastAsia"/>
        </w:rPr>
        <w:t>。</w:t>
      </w:r>
    </w:p>
    <w:p w:rsidR="007D11BB" w:rsidRPr="007531D3" w:rsidRDefault="007D11BB" w:rsidP="00620CFA">
      <w:pPr>
        <w:ind w:left="566" w:firstLine="566"/>
      </w:pPr>
      <w:r w:rsidRPr="007531D3">
        <w:rPr>
          <w:rFonts w:hint="eastAsia"/>
        </w:rPr>
        <w:t>綜上，</w:t>
      </w:r>
      <w:r w:rsidR="007E0759">
        <w:rPr>
          <w:rFonts w:hint="eastAsia"/>
        </w:rPr>
        <w:t>臺鐵</w:t>
      </w:r>
      <w:r w:rsidR="007E0759" w:rsidRPr="007E0759">
        <w:rPr>
          <w:rFonts w:hint="eastAsia"/>
        </w:rPr>
        <w:t>公司化後未能掌握經管房地使用情形，</w:t>
      </w:r>
      <w:r w:rsidR="007E0759">
        <w:rPr>
          <w:rFonts w:hint="eastAsia"/>
        </w:rPr>
        <w:t>截至1</w:t>
      </w:r>
      <w:r w:rsidR="007E0759">
        <w:t>13</w:t>
      </w:r>
      <w:r w:rsidR="007E0759">
        <w:rPr>
          <w:rFonts w:hint="eastAsia"/>
        </w:rPr>
        <w:t>年7月底止，</w:t>
      </w:r>
      <w:r w:rsidR="007E0759" w:rsidRPr="007E0759">
        <w:rPr>
          <w:rFonts w:hint="eastAsia"/>
        </w:rPr>
        <w:t>仍有土地624筆、面積</w:t>
      </w:r>
      <w:r w:rsidR="00207562">
        <w:rPr>
          <w:rFonts w:hint="eastAsia"/>
        </w:rPr>
        <w:t>23.7</w:t>
      </w:r>
      <w:r w:rsidR="007E0759" w:rsidRPr="007E0759">
        <w:rPr>
          <w:rFonts w:hint="eastAsia"/>
        </w:rPr>
        <w:t>公頃、公告現值</w:t>
      </w:r>
      <w:r w:rsidR="00207562">
        <w:rPr>
          <w:rFonts w:hint="eastAsia"/>
        </w:rPr>
        <w:t>203.37</w:t>
      </w:r>
      <w:r w:rsidR="007E0759" w:rsidRPr="007E0759">
        <w:rPr>
          <w:rFonts w:hint="eastAsia"/>
        </w:rPr>
        <w:t>億元被占用或閒置，允宜</w:t>
      </w:r>
      <w:r w:rsidR="00ED651F" w:rsidRPr="00ED651F">
        <w:rPr>
          <w:rFonts w:hint="eastAsia"/>
        </w:rPr>
        <w:t>規劃</w:t>
      </w:r>
      <w:r w:rsidR="007E0759" w:rsidRPr="007E0759">
        <w:rPr>
          <w:rFonts w:hint="eastAsia"/>
        </w:rPr>
        <w:t>期程全面清查列管並妥為運用，俾提高資產管理效能，並增裕公司收入</w:t>
      </w:r>
      <w:r w:rsidR="007E0759">
        <w:rPr>
          <w:rFonts w:hint="eastAsia"/>
        </w:rPr>
        <w:t>。</w:t>
      </w:r>
    </w:p>
    <w:p w:rsidR="007D11BB" w:rsidRDefault="007D11BB" w:rsidP="007D11BB">
      <w:pPr>
        <w:ind w:left="566" w:firstLine="566"/>
        <w:rPr>
          <w:rFonts w:hAnsi="標楷體"/>
          <w:color w:val="FF0000"/>
        </w:rPr>
      </w:pPr>
    </w:p>
    <w:p w:rsidR="00CD439A" w:rsidRDefault="00981733" w:rsidP="00DA0FAE">
      <w:pPr>
        <w:pStyle w:val="14"/>
        <w:ind w:left="567" w:hanging="567"/>
      </w:pPr>
      <w:bookmarkStart w:id="28" w:name="_Toc181971930"/>
      <w:r>
        <w:rPr>
          <w:rFonts w:hint="eastAsia"/>
        </w:rPr>
        <w:t>六</w:t>
      </w:r>
      <w:r w:rsidR="00CD439A">
        <w:rPr>
          <w:rFonts w:hint="eastAsia"/>
        </w:rPr>
        <w:t>、</w:t>
      </w:r>
      <w:r w:rsidR="00DA0FAE">
        <w:rPr>
          <w:rFonts w:hint="eastAsia"/>
        </w:rPr>
        <w:t>為</w:t>
      </w:r>
      <w:r w:rsidR="008C0DFC" w:rsidRPr="008C0DFC">
        <w:rPr>
          <w:rFonts w:hint="eastAsia"/>
        </w:rPr>
        <w:t>逐步達成淨零轉型</w:t>
      </w:r>
      <w:r w:rsidR="00C43B9E">
        <w:rPr>
          <w:rFonts w:hint="eastAsia"/>
        </w:rPr>
        <w:t>，允宜</w:t>
      </w:r>
      <w:r w:rsidR="008C0DFC">
        <w:rPr>
          <w:rFonts w:hint="eastAsia"/>
        </w:rPr>
        <w:t>擬定長期整體</w:t>
      </w:r>
      <w:r w:rsidR="008E2CC5">
        <w:rPr>
          <w:rFonts w:hint="eastAsia"/>
        </w:rPr>
        <w:t>溫室氣體及</w:t>
      </w:r>
      <w:r w:rsidR="008C0DFC">
        <w:rPr>
          <w:rFonts w:hint="eastAsia"/>
        </w:rPr>
        <w:t>碳</w:t>
      </w:r>
      <w:r w:rsidR="005335EF">
        <w:rPr>
          <w:rFonts w:hint="eastAsia"/>
        </w:rPr>
        <w:t>足跡</w:t>
      </w:r>
      <w:r w:rsidR="008C0DFC">
        <w:rPr>
          <w:rFonts w:hint="eastAsia"/>
        </w:rPr>
        <w:t>盤查</w:t>
      </w:r>
      <w:r w:rsidR="00C1642B">
        <w:rPr>
          <w:rFonts w:hint="eastAsia"/>
        </w:rPr>
        <w:t>計畫</w:t>
      </w:r>
      <w:r w:rsidR="008C0DFC">
        <w:rPr>
          <w:rFonts w:hint="eastAsia"/>
        </w:rPr>
        <w:t>，</w:t>
      </w:r>
      <w:r w:rsidR="00946AD8">
        <w:rPr>
          <w:rFonts w:hint="eastAsia"/>
        </w:rPr>
        <w:t>並</w:t>
      </w:r>
      <w:r w:rsidR="00C1642B">
        <w:rPr>
          <w:rFonts w:hint="eastAsia"/>
        </w:rPr>
        <w:t>落實各項</w:t>
      </w:r>
      <w:r w:rsidR="00C1642B" w:rsidRPr="00C1642B">
        <w:rPr>
          <w:rFonts w:hint="eastAsia"/>
        </w:rPr>
        <w:t>減碳</w:t>
      </w:r>
      <w:r w:rsidR="00C1642B">
        <w:rPr>
          <w:rFonts w:hint="eastAsia"/>
        </w:rPr>
        <w:t>措施，俾企業永續發展</w:t>
      </w:r>
      <w:bookmarkEnd w:id="28"/>
    </w:p>
    <w:p w:rsidR="00ED651F" w:rsidRDefault="00C43B9E" w:rsidP="005861FB">
      <w:pPr>
        <w:ind w:left="566" w:firstLine="566"/>
        <w:rPr>
          <w:rFonts w:hAnsi="標楷體"/>
        </w:rPr>
      </w:pPr>
      <w:r w:rsidRPr="003F338F">
        <w:rPr>
          <w:rFonts w:hAnsi="標楷體" w:hint="eastAsia"/>
        </w:rPr>
        <w:t>為配合我國2050淨零排放路徑及策略，</w:t>
      </w:r>
      <w:r w:rsidR="000703D0">
        <w:rPr>
          <w:rFonts w:hAnsi="標楷體" w:hint="eastAsia"/>
        </w:rPr>
        <w:t>臺鐵公司</w:t>
      </w:r>
      <w:r w:rsidRPr="003F338F">
        <w:rPr>
          <w:rFonts w:hAnsi="標楷體" w:hint="eastAsia"/>
        </w:rPr>
        <w:t>114年度預算編列2億1</w:t>
      </w:r>
      <w:r w:rsidRPr="003F338F">
        <w:rPr>
          <w:rFonts w:hAnsi="標楷體"/>
        </w:rPr>
        <w:t>,</w:t>
      </w:r>
      <w:r w:rsidRPr="003F338F">
        <w:rPr>
          <w:rFonts w:hAnsi="標楷體" w:hint="eastAsia"/>
        </w:rPr>
        <w:t>556萬8千元，</w:t>
      </w:r>
      <w:r w:rsidR="002E3A77" w:rsidRPr="003F338F">
        <w:rPr>
          <w:rFonts w:hAnsi="標楷體" w:hint="eastAsia"/>
        </w:rPr>
        <w:t>辦理</w:t>
      </w:r>
      <w:r w:rsidR="00CD439A" w:rsidRPr="003F338F">
        <w:rPr>
          <w:rFonts w:hAnsi="標楷體" w:hint="eastAsia"/>
        </w:rPr>
        <w:t>節能214</w:t>
      </w:r>
      <w:r w:rsidRPr="003F338F">
        <w:rPr>
          <w:rFonts w:hAnsi="標楷體" w:hint="eastAsia"/>
        </w:rPr>
        <w:t>萬</w:t>
      </w:r>
      <w:r w:rsidR="00CD439A" w:rsidRPr="003F338F">
        <w:rPr>
          <w:rFonts w:hAnsi="標楷體" w:hint="eastAsia"/>
        </w:rPr>
        <w:t>6千元</w:t>
      </w:r>
      <w:r w:rsidRPr="003F338F">
        <w:rPr>
          <w:rStyle w:val="af6"/>
          <w:rFonts w:hAnsi="標楷體"/>
        </w:rPr>
        <w:footnoteReference w:id="19"/>
      </w:r>
      <w:r w:rsidR="002E3A77" w:rsidRPr="003F338F">
        <w:rPr>
          <w:rFonts w:hAnsi="標楷體" w:hint="eastAsia"/>
        </w:rPr>
        <w:t>及</w:t>
      </w:r>
      <w:r w:rsidR="00CD439A" w:rsidRPr="003F338F">
        <w:rPr>
          <w:rFonts w:hAnsi="標楷體" w:hint="eastAsia"/>
        </w:rPr>
        <w:t>淨零綠生活2</w:t>
      </w:r>
      <w:r w:rsidRPr="003F338F">
        <w:rPr>
          <w:rFonts w:hAnsi="標楷體" w:hint="eastAsia"/>
        </w:rPr>
        <w:t>億</w:t>
      </w:r>
      <w:r w:rsidR="00CD439A" w:rsidRPr="003F338F">
        <w:rPr>
          <w:rFonts w:hAnsi="標楷體" w:hint="eastAsia"/>
        </w:rPr>
        <w:t>1</w:t>
      </w:r>
      <w:r w:rsidRPr="003F338F">
        <w:rPr>
          <w:rFonts w:hAnsi="標楷體"/>
        </w:rPr>
        <w:t>,</w:t>
      </w:r>
      <w:r w:rsidR="00CD439A" w:rsidRPr="003F338F">
        <w:rPr>
          <w:rFonts w:hAnsi="標楷體" w:hint="eastAsia"/>
        </w:rPr>
        <w:t>342</w:t>
      </w:r>
      <w:r w:rsidRPr="003F338F">
        <w:rPr>
          <w:rFonts w:hAnsi="標楷體" w:hint="eastAsia"/>
        </w:rPr>
        <w:t>萬</w:t>
      </w:r>
      <w:r w:rsidR="00CD439A" w:rsidRPr="003F338F">
        <w:rPr>
          <w:rFonts w:hAnsi="標楷體" w:hint="eastAsia"/>
        </w:rPr>
        <w:t>2千元</w:t>
      </w:r>
      <w:r w:rsidR="00397CB5" w:rsidRPr="003F338F">
        <w:rPr>
          <w:rStyle w:val="af6"/>
          <w:rFonts w:hAnsi="標楷體"/>
        </w:rPr>
        <w:footnoteReference w:id="20"/>
      </w:r>
      <w:r w:rsidR="00572F61">
        <w:rPr>
          <w:rFonts w:hAnsi="標楷體" w:hint="eastAsia"/>
        </w:rPr>
        <w:t>之相關措施</w:t>
      </w:r>
      <w:r w:rsidR="002E3A77" w:rsidRPr="003F338F">
        <w:rPr>
          <w:rFonts w:hAnsi="標楷體" w:hint="eastAsia"/>
        </w:rPr>
        <w:t>；另</w:t>
      </w:r>
      <w:r w:rsidR="004D125D">
        <w:rPr>
          <w:rFonts w:hAnsi="標楷體" w:hint="eastAsia"/>
        </w:rPr>
        <w:t>1</w:t>
      </w:r>
      <w:r w:rsidR="004D125D">
        <w:rPr>
          <w:rFonts w:hAnsi="標楷體"/>
        </w:rPr>
        <w:t>14</w:t>
      </w:r>
      <w:r w:rsidR="004D125D">
        <w:rPr>
          <w:rFonts w:hAnsi="標楷體" w:hint="eastAsia"/>
        </w:rPr>
        <w:t>年度</w:t>
      </w:r>
      <w:r w:rsidR="00982CF1" w:rsidRPr="003F338F">
        <w:rPr>
          <w:rFonts w:hAnsi="標楷體" w:hint="eastAsia"/>
        </w:rPr>
        <w:t>「管理費用-服務費用-專業服務費」編列</w:t>
      </w:r>
      <w:r w:rsidR="00982CF1" w:rsidRPr="003F338F">
        <w:rPr>
          <w:rFonts w:hAnsi="標楷體"/>
        </w:rPr>
        <w:t>990</w:t>
      </w:r>
      <w:r w:rsidR="00982CF1" w:rsidRPr="003F338F">
        <w:rPr>
          <w:rFonts w:hAnsi="標楷體" w:hint="eastAsia"/>
        </w:rPr>
        <w:t>萬元</w:t>
      </w:r>
      <w:r w:rsidR="009111EA" w:rsidRPr="003F338F">
        <w:rPr>
          <w:rFonts w:hAnsi="標楷體" w:hint="eastAsia"/>
        </w:rPr>
        <w:t>辦理「114年至115年車站及旅客運輸服務車輛之碳足跡盤查及減碳計畫」</w:t>
      </w:r>
      <w:r w:rsidR="00CD439A" w:rsidRPr="003F338F">
        <w:rPr>
          <w:rFonts w:hAnsi="標楷體" w:hint="eastAsia"/>
        </w:rPr>
        <w:t>。</w:t>
      </w:r>
    </w:p>
    <w:p w:rsidR="00EF35EA" w:rsidRDefault="004D125D" w:rsidP="00ED651F">
      <w:pPr>
        <w:ind w:left="566" w:firstLine="566"/>
      </w:pPr>
      <w:r>
        <w:rPr>
          <w:rFonts w:hAnsi="標楷體" w:hint="eastAsia"/>
        </w:rPr>
        <w:t>經查</w:t>
      </w:r>
      <w:r w:rsidR="007819CC">
        <w:rPr>
          <w:rFonts w:hint="eastAsia"/>
        </w:rPr>
        <w:t>臺鐵公司</w:t>
      </w:r>
      <w:r w:rsidR="00357C4A">
        <w:rPr>
          <w:rFonts w:hint="eastAsia"/>
        </w:rPr>
        <w:t>為落實2050淨零排放相關政策，</w:t>
      </w:r>
      <w:r w:rsidR="0060567E" w:rsidRPr="0060567E">
        <w:rPr>
          <w:rFonts w:hint="eastAsia"/>
        </w:rPr>
        <w:t>臺鐵公司</w:t>
      </w:r>
      <w:r w:rsidR="000A65E5">
        <w:rPr>
          <w:rFonts w:hint="eastAsia"/>
        </w:rPr>
        <w:t>1</w:t>
      </w:r>
      <w:r w:rsidR="000A65E5">
        <w:t>13</w:t>
      </w:r>
      <w:r w:rsidR="000A65E5">
        <w:rPr>
          <w:rFonts w:hint="eastAsia"/>
        </w:rPr>
        <w:t>年度首次</w:t>
      </w:r>
      <w:r w:rsidR="0060567E" w:rsidRPr="0060567E">
        <w:rPr>
          <w:rFonts w:hint="eastAsia"/>
        </w:rPr>
        <w:t>針對提供旅客運輸服務</w:t>
      </w:r>
      <w:r w:rsidR="000A65E5">
        <w:rPr>
          <w:rFonts w:hint="eastAsia"/>
        </w:rPr>
        <w:t>的區間、自強及莒光三種列車型號，進行「旅客運輸服務碳足跡」盤查，另</w:t>
      </w:r>
      <w:r w:rsidR="0060567E" w:rsidRPr="0060567E">
        <w:rPr>
          <w:rFonts w:hint="eastAsia"/>
        </w:rPr>
        <w:t>對全臺4個特等站和28個一等站共32</w:t>
      </w:r>
      <w:r w:rsidR="000A65E5">
        <w:rPr>
          <w:rFonts w:hint="eastAsia"/>
        </w:rPr>
        <w:t>個車站進行「組織型溫室氣體盤查」，擬</w:t>
      </w:r>
      <w:r w:rsidR="0060567E" w:rsidRPr="0060567E">
        <w:rPr>
          <w:rFonts w:hint="eastAsia"/>
        </w:rPr>
        <w:t>取得「旅客運輸服務碳足跡標籤使用權」</w:t>
      </w:r>
      <w:r w:rsidR="000A65E5">
        <w:rPr>
          <w:rFonts w:hint="eastAsia"/>
        </w:rPr>
        <w:t>及</w:t>
      </w:r>
      <w:r w:rsidR="0060567E" w:rsidRPr="0060567E">
        <w:rPr>
          <w:rFonts w:hint="eastAsia"/>
        </w:rPr>
        <w:t>車站「組織型溫室氣體外部查證」</w:t>
      </w:r>
      <w:r w:rsidR="000A65E5">
        <w:rPr>
          <w:rFonts w:hint="eastAsia"/>
        </w:rPr>
        <w:t>，</w:t>
      </w:r>
      <w:r w:rsidR="00CF44A4">
        <w:rPr>
          <w:rFonts w:hint="eastAsia"/>
        </w:rPr>
        <w:t>另預計辦理「114年至115</w:t>
      </w:r>
      <w:r w:rsidR="0071750D">
        <w:rPr>
          <w:rFonts w:hint="eastAsia"/>
        </w:rPr>
        <w:t>年車站及旅客運輸服務車輛之碳足跡盤查及減碳計畫」</w:t>
      </w:r>
      <w:r w:rsidR="00357C4A">
        <w:rPr>
          <w:rStyle w:val="af6"/>
        </w:rPr>
        <w:footnoteReference w:id="21"/>
      </w:r>
      <w:r w:rsidR="0071750D">
        <w:rPr>
          <w:rFonts w:hint="eastAsia"/>
        </w:rPr>
        <w:t>。</w:t>
      </w:r>
    </w:p>
    <w:p w:rsidR="00ED651F" w:rsidRDefault="0071750D" w:rsidP="00ED651F">
      <w:pPr>
        <w:ind w:left="566" w:firstLine="566"/>
      </w:pPr>
      <w:r>
        <w:rPr>
          <w:rFonts w:hint="eastAsia"/>
        </w:rPr>
        <w:t>雖臺鐵公司</w:t>
      </w:r>
      <w:r w:rsidR="008C0DFC">
        <w:rPr>
          <w:rFonts w:hint="eastAsia"/>
        </w:rPr>
        <w:t>截至1</w:t>
      </w:r>
      <w:r w:rsidR="008C0DFC">
        <w:t>13</w:t>
      </w:r>
      <w:r w:rsidR="008C0DFC">
        <w:rPr>
          <w:rFonts w:hint="eastAsia"/>
        </w:rPr>
        <w:t>年1</w:t>
      </w:r>
      <w:r w:rsidR="008C0DFC">
        <w:t>0</w:t>
      </w:r>
      <w:r w:rsidR="008C0DFC">
        <w:rPr>
          <w:rFonts w:hint="eastAsia"/>
        </w:rPr>
        <w:t>月</w:t>
      </w:r>
      <w:r w:rsidR="00572F61">
        <w:rPr>
          <w:rFonts w:hint="eastAsia"/>
        </w:rPr>
        <w:t>底</w:t>
      </w:r>
      <w:r w:rsidR="008C0DFC">
        <w:rPr>
          <w:rFonts w:hint="eastAsia"/>
        </w:rPr>
        <w:t>止</w:t>
      </w:r>
      <w:r w:rsidR="00572F61">
        <w:rPr>
          <w:rFonts w:hint="eastAsia"/>
        </w:rPr>
        <w:t>，尚未列入環境部第1</w:t>
      </w:r>
      <w:r>
        <w:rPr>
          <w:rFonts w:hint="eastAsia"/>
        </w:rPr>
        <w:t>批及</w:t>
      </w:r>
      <w:r w:rsidRPr="0071750D">
        <w:rPr>
          <w:rFonts w:hint="eastAsia"/>
        </w:rPr>
        <w:t>第</w:t>
      </w:r>
      <w:r w:rsidR="00572F61">
        <w:rPr>
          <w:rFonts w:hint="eastAsia"/>
        </w:rPr>
        <w:t>2</w:t>
      </w:r>
      <w:r w:rsidRPr="0071750D">
        <w:rPr>
          <w:rFonts w:hint="eastAsia"/>
        </w:rPr>
        <w:t>批應辦理盤查登錄溫室氣體排放量之排放源</w:t>
      </w:r>
      <w:r>
        <w:rPr>
          <w:rStyle w:val="af6"/>
        </w:rPr>
        <w:footnoteReference w:id="22"/>
      </w:r>
      <w:r>
        <w:rPr>
          <w:rFonts w:hint="eastAsia"/>
        </w:rPr>
        <w:t>，惟</w:t>
      </w:r>
      <w:r w:rsidR="00C461AE">
        <w:rPr>
          <w:rFonts w:hint="eastAsia"/>
        </w:rPr>
        <w:t>鑑於臺鐵</w:t>
      </w:r>
      <w:r w:rsidR="00572F61">
        <w:rPr>
          <w:rFonts w:hint="eastAsia"/>
        </w:rPr>
        <w:t>公司</w:t>
      </w:r>
      <w:r w:rsidR="00C461AE">
        <w:rPr>
          <w:rFonts w:hint="eastAsia"/>
        </w:rPr>
        <w:t>之車種</w:t>
      </w:r>
      <w:r w:rsidR="00C74D08">
        <w:rPr>
          <w:rFonts w:hint="eastAsia"/>
        </w:rPr>
        <w:t>、各等級</w:t>
      </w:r>
      <w:r w:rsidR="00C461AE">
        <w:rPr>
          <w:rFonts w:hint="eastAsia"/>
        </w:rPr>
        <w:t>車站</w:t>
      </w:r>
      <w:r w:rsidR="00C1642B">
        <w:rPr>
          <w:rStyle w:val="af6"/>
        </w:rPr>
        <w:footnoteReference w:id="23"/>
      </w:r>
      <w:r w:rsidR="00572F61">
        <w:rPr>
          <w:rFonts w:hint="eastAsia"/>
        </w:rPr>
        <w:t>、辦公處所、</w:t>
      </w:r>
      <w:r w:rsidR="00572F61" w:rsidRPr="00572F61">
        <w:rPr>
          <w:rFonts w:hint="eastAsia"/>
        </w:rPr>
        <w:t>各項設備</w:t>
      </w:r>
      <w:r w:rsidR="008E2CC5">
        <w:rPr>
          <w:rFonts w:hint="eastAsia"/>
        </w:rPr>
        <w:t>、提供之運輸服務</w:t>
      </w:r>
      <w:r w:rsidR="00D817A7">
        <w:rPr>
          <w:rFonts w:hint="eastAsia"/>
        </w:rPr>
        <w:t>及企業價值鍊等</w:t>
      </w:r>
      <w:r w:rsidR="00E17B8F">
        <w:rPr>
          <w:rFonts w:hint="eastAsia"/>
        </w:rPr>
        <w:t>可能涉及</w:t>
      </w:r>
      <w:r w:rsidR="007819CC" w:rsidRPr="007819CC">
        <w:rPr>
          <w:rFonts w:hint="eastAsia"/>
        </w:rPr>
        <w:t>溫室氣體及碳足跡盤查</w:t>
      </w:r>
      <w:r w:rsidR="00C74D08">
        <w:rPr>
          <w:rFonts w:hint="eastAsia"/>
        </w:rPr>
        <w:t>待盤查範圍甚廣，允宜擬定整體之實施計畫</w:t>
      </w:r>
      <w:r w:rsidR="00357C4A">
        <w:rPr>
          <w:rFonts w:hint="eastAsia"/>
        </w:rPr>
        <w:t>及早因應。</w:t>
      </w:r>
    </w:p>
    <w:p w:rsidR="00C74D08" w:rsidRDefault="007819CC" w:rsidP="00ED651F">
      <w:pPr>
        <w:ind w:left="566" w:firstLine="566"/>
      </w:pPr>
      <w:r>
        <w:rPr>
          <w:rFonts w:hint="eastAsia"/>
        </w:rPr>
        <w:t>據</w:t>
      </w:r>
      <w:r w:rsidR="00D17A4D">
        <w:rPr>
          <w:rFonts w:hint="eastAsia"/>
        </w:rPr>
        <w:t>台鐵公司</w:t>
      </w:r>
      <w:r>
        <w:rPr>
          <w:rFonts w:hint="eastAsia"/>
        </w:rPr>
        <w:t>表示</w:t>
      </w:r>
      <w:r w:rsidR="00D17A4D">
        <w:rPr>
          <w:rFonts w:hint="eastAsia"/>
        </w:rPr>
        <w:t>，</w:t>
      </w:r>
      <w:r w:rsidR="004D125D">
        <w:rPr>
          <w:rFonts w:hint="eastAsia"/>
        </w:rPr>
        <w:t>該公司</w:t>
      </w:r>
      <w:r w:rsidR="00D17A4D" w:rsidRPr="00D17A4D">
        <w:rPr>
          <w:rFonts w:hint="eastAsia"/>
        </w:rPr>
        <w:t>持續研議採取能源多樣化措施、提升設備效能、耗能監控等相關減碳方案，以減少碳排放量，</w:t>
      </w:r>
      <w:r w:rsidR="00536C6A">
        <w:rPr>
          <w:rFonts w:hint="eastAsia"/>
        </w:rPr>
        <w:t>擬</w:t>
      </w:r>
      <w:r w:rsidR="00D17A4D" w:rsidRPr="00D17A4D">
        <w:rPr>
          <w:rFonts w:hint="eastAsia"/>
        </w:rPr>
        <w:t>轉型為低碳企業，實現未來永續發展</w:t>
      </w:r>
      <w:r w:rsidR="00D17A4D">
        <w:rPr>
          <w:rStyle w:val="af6"/>
        </w:rPr>
        <w:footnoteReference w:id="24"/>
      </w:r>
      <w:r w:rsidR="00D17A4D">
        <w:rPr>
          <w:rFonts w:hint="eastAsia"/>
        </w:rPr>
        <w:t>，</w:t>
      </w:r>
      <w:r w:rsidR="00536C6A">
        <w:rPr>
          <w:rFonts w:hint="eastAsia"/>
        </w:rPr>
        <w:t>為使前開方案</w:t>
      </w:r>
      <w:r w:rsidR="00536C6A" w:rsidRPr="00536C6A">
        <w:rPr>
          <w:rFonts w:hint="eastAsia"/>
        </w:rPr>
        <w:t>發揮減碳實益，</w:t>
      </w:r>
      <w:r w:rsidR="00D17A4D">
        <w:rPr>
          <w:rFonts w:hint="eastAsia"/>
        </w:rPr>
        <w:t>容待積極控管</w:t>
      </w:r>
      <w:r w:rsidR="00536C6A">
        <w:rPr>
          <w:rFonts w:hint="eastAsia"/>
        </w:rPr>
        <w:t>落實</w:t>
      </w:r>
      <w:r w:rsidR="0003616A">
        <w:rPr>
          <w:rFonts w:hint="eastAsia"/>
        </w:rPr>
        <w:t>，</w:t>
      </w:r>
      <w:r w:rsidR="00536C6A">
        <w:rPr>
          <w:rFonts w:hint="eastAsia"/>
        </w:rPr>
        <w:t>俾</w:t>
      </w:r>
      <w:r w:rsidR="00536C6A" w:rsidRPr="00536C6A">
        <w:rPr>
          <w:rFonts w:hint="eastAsia"/>
        </w:rPr>
        <w:t>逐步朝淨零轉型邁進</w:t>
      </w:r>
      <w:r w:rsidR="00D17A4D">
        <w:rPr>
          <w:rFonts w:hint="eastAsia"/>
        </w:rPr>
        <w:t>。</w:t>
      </w:r>
    </w:p>
    <w:p w:rsidR="00DA0FAE" w:rsidRPr="003F338F" w:rsidRDefault="00DA0FAE" w:rsidP="00DA0FAE">
      <w:pPr>
        <w:ind w:left="566" w:firstLine="566"/>
      </w:pPr>
      <w:r w:rsidRPr="003F338F">
        <w:rPr>
          <w:rFonts w:hint="eastAsia"/>
        </w:rPr>
        <w:t>綜上，</w:t>
      </w:r>
      <w:r w:rsidR="00C74D08" w:rsidRPr="003F338F">
        <w:rPr>
          <w:rFonts w:hint="eastAsia"/>
        </w:rPr>
        <w:t>臺鐵公司陸續辦理各項</w:t>
      </w:r>
      <w:r w:rsidR="00E17B8F">
        <w:rPr>
          <w:rFonts w:hint="eastAsia"/>
        </w:rPr>
        <w:t>溫室氣體與碳足跡盤查，並採行各項</w:t>
      </w:r>
      <w:r w:rsidR="00C74D08" w:rsidRPr="003F338F">
        <w:rPr>
          <w:rFonts w:hint="eastAsia"/>
        </w:rPr>
        <w:t>減碳</w:t>
      </w:r>
      <w:r w:rsidR="00E17B8F">
        <w:rPr>
          <w:rFonts w:hint="eastAsia"/>
        </w:rPr>
        <w:t>方案</w:t>
      </w:r>
      <w:r w:rsidR="00C74D08" w:rsidRPr="003F338F">
        <w:rPr>
          <w:rFonts w:hint="eastAsia"/>
        </w:rPr>
        <w:t>，</w:t>
      </w:r>
      <w:r w:rsidR="00C1642B" w:rsidRPr="003F338F">
        <w:rPr>
          <w:rFonts w:hint="eastAsia"/>
        </w:rPr>
        <w:t>鑑於</w:t>
      </w:r>
      <w:r w:rsidR="00536C6A">
        <w:rPr>
          <w:rFonts w:hint="eastAsia"/>
        </w:rPr>
        <w:t>其</w:t>
      </w:r>
      <w:r w:rsidR="00C1642B" w:rsidRPr="003F338F">
        <w:rPr>
          <w:rFonts w:hint="eastAsia"/>
        </w:rPr>
        <w:t>待盤查之範圍甚廣，允宜擬定整體盤查實施計畫，</w:t>
      </w:r>
      <w:r w:rsidR="005861FB" w:rsidRPr="003F338F">
        <w:rPr>
          <w:rFonts w:hint="eastAsia"/>
        </w:rPr>
        <w:t>並積極落實</w:t>
      </w:r>
      <w:r w:rsidR="00536C6A">
        <w:rPr>
          <w:rFonts w:hint="eastAsia"/>
        </w:rPr>
        <w:t>各項</w:t>
      </w:r>
      <w:r w:rsidR="005861FB" w:rsidRPr="003F338F">
        <w:rPr>
          <w:rFonts w:hint="eastAsia"/>
        </w:rPr>
        <w:t>減碳方案</w:t>
      </w:r>
      <w:r w:rsidR="009111EA" w:rsidRPr="003F338F">
        <w:rPr>
          <w:rFonts w:hint="eastAsia"/>
        </w:rPr>
        <w:t>，俾逐步朝淨零轉型邁進</w:t>
      </w:r>
      <w:r w:rsidR="00C74D08" w:rsidRPr="003F338F">
        <w:rPr>
          <w:rFonts w:hint="eastAsia"/>
        </w:rPr>
        <w:t>。</w:t>
      </w:r>
    </w:p>
    <w:p w:rsidR="00CD439A" w:rsidRPr="00DA0FAE" w:rsidRDefault="00CD439A" w:rsidP="007D11BB">
      <w:pPr>
        <w:ind w:left="566" w:firstLine="566"/>
        <w:rPr>
          <w:rFonts w:hAnsi="標楷體"/>
          <w:color w:val="FF0000"/>
        </w:rPr>
      </w:pPr>
    </w:p>
    <w:p w:rsidR="00FA6370" w:rsidRPr="004C31F1" w:rsidRDefault="00981733" w:rsidP="00FA6370">
      <w:pPr>
        <w:pStyle w:val="14"/>
        <w:ind w:left="567" w:hanging="567"/>
      </w:pPr>
      <w:bookmarkStart w:id="29" w:name="_Toc173769665"/>
      <w:bookmarkStart w:id="30" w:name="_Toc180510750"/>
      <w:bookmarkStart w:id="31" w:name="_Toc181971931"/>
      <w:r>
        <w:rPr>
          <w:rFonts w:hint="eastAsia"/>
        </w:rPr>
        <w:t>七</w:t>
      </w:r>
      <w:r w:rsidR="00FA6370" w:rsidRPr="004C31F1">
        <w:rPr>
          <w:rFonts w:hint="eastAsia"/>
        </w:rPr>
        <w:t>、</w:t>
      </w:r>
      <w:r w:rsidR="00E14CAD">
        <w:rPr>
          <w:rFonts w:hint="eastAsia"/>
        </w:rPr>
        <w:t>為</w:t>
      </w:r>
      <w:r w:rsidR="00E14CAD" w:rsidRPr="00E14CAD">
        <w:rPr>
          <w:rFonts w:hint="eastAsia"/>
        </w:rPr>
        <w:t>達成第2期運輸部門溫室氣體管制方案</w:t>
      </w:r>
      <w:r w:rsidR="000279C8">
        <w:rPr>
          <w:rFonts w:hint="eastAsia"/>
        </w:rPr>
        <w:t>，</w:t>
      </w:r>
      <w:r w:rsidR="00E14CAD">
        <w:rPr>
          <w:rFonts w:hint="eastAsia"/>
        </w:rPr>
        <w:t>臺鐵公司</w:t>
      </w:r>
      <w:r w:rsidR="000279C8">
        <w:rPr>
          <w:rFonts w:hint="eastAsia"/>
        </w:rPr>
        <w:t>設定</w:t>
      </w:r>
      <w:r w:rsidR="00E14CAD" w:rsidRPr="00E14CAD">
        <w:rPr>
          <w:rFonts w:hint="eastAsia"/>
        </w:rPr>
        <w:t>114年客運量成長至2.4億人次之目標</w:t>
      </w:r>
      <w:r w:rsidR="00E14CAD">
        <w:rPr>
          <w:rFonts w:hint="eastAsia"/>
        </w:rPr>
        <w:t>，</w:t>
      </w:r>
      <w:r w:rsidR="00FA6370" w:rsidRPr="004C31F1">
        <w:rPr>
          <w:rFonts w:hint="eastAsia"/>
        </w:rPr>
        <w:t>允宜</w:t>
      </w:r>
      <w:r w:rsidR="00FA6370">
        <w:rPr>
          <w:rFonts w:hint="eastAsia"/>
        </w:rPr>
        <w:t>強化提升客運量能措施之實施成效</w:t>
      </w:r>
      <w:bookmarkEnd w:id="29"/>
      <w:bookmarkEnd w:id="30"/>
      <w:bookmarkEnd w:id="31"/>
    </w:p>
    <w:p w:rsidR="00FA6370" w:rsidRPr="004C31F1" w:rsidRDefault="00FA6370" w:rsidP="00FA6370">
      <w:pPr>
        <w:ind w:left="566" w:firstLine="566"/>
      </w:pPr>
      <w:r>
        <w:rPr>
          <w:rFonts w:hint="eastAsia"/>
        </w:rPr>
        <w:t>臺鐵公司</w:t>
      </w:r>
      <w:r w:rsidRPr="00546CDA">
        <w:rPr>
          <w:rFonts w:hint="eastAsia"/>
        </w:rPr>
        <w:t>114年度</w:t>
      </w:r>
      <w:r w:rsidR="00E17B8F">
        <w:rPr>
          <w:rFonts w:hint="eastAsia"/>
        </w:rPr>
        <w:t>「</w:t>
      </w:r>
      <w:r w:rsidRPr="00546CDA">
        <w:rPr>
          <w:rFonts w:hint="eastAsia"/>
        </w:rPr>
        <w:t>營業收入</w:t>
      </w:r>
      <w:r w:rsidR="00E17B8F">
        <w:rPr>
          <w:rFonts w:hint="eastAsia"/>
        </w:rPr>
        <w:t>」</w:t>
      </w:r>
      <w:r w:rsidRPr="00546CDA">
        <w:rPr>
          <w:rFonts w:hint="eastAsia"/>
        </w:rPr>
        <w:t>351億7,867萬1千元，</w:t>
      </w:r>
      <w:r>
        <w:rPr>
          <w:rFonts w:hint="eastAsia"/>
        </w:rPr>
        <w:t>其中</w:t>
      </w:r>
      <w:r w:rsidR="00E17B8F">
        <w:rPr>
          <w:rFonts w:hint="eastAsia"/>
        </w:rPr>
        <w:t>「</w:t>
      </w:r>
      <w:r w:rsidR="00D42686" w:rsidRPr="00D42686">
        <w:rPr>
          <w:rFonts w:hint="eastAsia"/>
        </w:rPr>
        <w:t>營業收入</w:t>
      </w:r>
      <w:r w:rsidR="00D42686">
        <w:rPr>
          <w:rFonts w:hint="eastAsia"/>
        </w:rPr>
        <w:t>-勞務收入-</w:t>
      </w:r>
      <w:r>
        <w:rPr>
          <w:rFonts w:hint="eastAsia"/>
        </w:rPr>
        <w:t>客運收入</w:t>
      </w:r>
      <w:r w:rsidR="00D42686">
        <w:rPr>
          <w:rFonts w:hint="eastAsia"/>
        </w:rPr>
        <w:t>」</w:t>
      </w:r>
      <w:r>
        <w:rPr>
          <w:rFonts w:hint="eastAsia"/>
        </w:rPr>
        <w:t>2</w:t>
      </w:r>
      <w:r>
        <w:t>01</w:t>
      </w:r>
      <w:r>
        <w:rPr>
          <w:rFonts w:hint="eastAsia"/>
        </w:rPr>
        <w:t>億9</w:t>
      </w:r>
      <w:r>
        <w:t>,801</w:t>
      </w:r>
      <w:r>
        <w:rPr>
          <w:rFonts w:hint="eastAsia"/>
        </w:rPr>
        <w:t>萬5千元、</w:t>
      </w:r>
      <w:r w:rsidR="00D42686">
        <w:rPr>
          <w:rFonts w:hint="eastAsia"/>
        </w:rPr>
        <w:t>「</w:t>
      </w:r>
      <w:r w:rsidR="00D42686" w:rsidRPr="00D42686">
        <w:rPr>
          <w:rFonts w:hint="eastAsia"/>
        </w:rPr>
        <w:t>營業收入-勞務收入-</w:t>
      </w:r>
      <w:r>
        <w:rPr>
          <w:rFonts w:hint="eastAsia"/>
        </w:rPr>
        <w:t>客運收入退回與折讓</w:t>
      </w:r>
      <w:r w:rsidR="00D42686">
        <w:rPr>
          <w:rFonts w:hint="eastAsia"/>
        </w:rPr>
        <w:t>」</w:t>
      </w:r>
      <w:r>
        <w:rPr>
          <w:rFonts w:hint="eastAsia"/>
        </w:rPr>
        <w:t>12億2</w:t>
      </w:r>
      <w:r>
        <w:t>,553</w:t>
      </w:r>
      <w:r>
        <w:rPr>
          <w:rFonts w:hint="eastAsia"/>
        </w:rPr>
        <w:t>萬3千元，客運淨收入1</w:t>
      </w:r>
      <w:r>
        <w:t>89</w:t>
      </w:r>
      <w:r>
        <w:rPr>
          <w:rFonts w:hint="eastAsia"/>
        </w:rPr>
        <w:t>億7</w:t>
      </w:r>
      <w:r>
        <w:t>,</w:t>
      </w:r>
      <w:r w:rsidR="00372A6E">
        <w:rPr>
          <w:rFonts w:hint="eastAsia"/>
        </w:rPr>
        <w:t>2</w:t>
      </w:r>
      <w:r>
        <w:t>48</w:t>
      </w:r>
      <w:r>
        <w:rPr>
          <w:rFonts w:hint="eastAsia"/>
        </w:rPr>
        <w:t>萬2千元，另據臺鐵公司預估</w:t>
      </w:r>
      <w:r w:rsidR="000279C8">
        <w:rPr>
          <w:rFonts w:hint="eastAsia"/>
        </w:rPr>
        <w:t>1</w:t>
      </w:r>
      <w:r w:rsidR="000279C8">
        <w:t>13</w:t>
      </w:r>
      <w:r w:rsidR="000279C8">
        <w:rPr>
          <w:rFonts w:hint="eastAsia"/>
        </w:rPr>
        <w:t>及</w:t>
      </w:r>
      <w:r>
        <w:rPr>
          <w:rFonts w:hint="eastAsia"/>
        </w:rPr>
        <w:t>1</w:t>
      </w:r>
      <w:r>
        <w:t>14</w:t>
      </w:r>
      <w:r>
        <w:rPr>
          <w:rFonts w:hint="eastAsia"/>
        </w:rPr>
        <w:t>年度客運人次</w:t>
      </w:r>
      <w:r w:rsidR="000279C8">
        <w:rPr>
          <w:rFonts w:hint="eastAsia"/>
        </w:rPr>
        <w:t>分別為</w:t>
      </w:r>
      <w:r w:rsidR="000279C8" w:rsidRPr="000279C8">
        <w:rPr>
          <w:rFonts w:hint="eastAsia"/>
        </w:rPr>
        <w:t>2億3,790萬人次</w:t>
      </w:r>
      <w:r w:rsidR="00EF35EA">
        <w:rPr>
          <w:rFonts w:hint="eastAsia"/>
        </w:rPr>
        <w:t>及</w:t>
      </w:r>
      <w:r>
        <w:rPr>
          <w:rFonts w:hint="eastAsia"/>
        </w:rPr>
        <w:t>2億</w:t>
      </w:r>
      <w:r w:rsidR="009D14C3">
        <w:rPr>
          <w:rFonts w:hint="eastAsia"/>
        </w:rPr>
        <w:t>4</w:t>
      </w:r>
      <w:r>
        <w:t>,</w:t>
      </w:r>
      <w:r w:rsidR="009D14C3">
        <w:t>455</w:t>
      </w:r>
      <w:r>
        <w:rPr>
          <w:rFonts w:hint="eastAsia"/>
        </w:rPr>
        <w:t>萬人次。經查：</w:t>
      </w:r>
    </w:p>
    <w:p w:rsidR="00FA6370" w:rsidRPr="00495079" w:rsidRDefault="00FA6370" w:rsidP="00FA6370">
      <w:pPr>
        <w:pStyle w:val="a5"/>
        <w:ind w:left="849" w:hanging="283"/>
        <w:rPr>
          <w:rFonts w:hint="eastAsia"/>
          <w:b/>
        </w:rPr>
      </w:pPr>
      <w:r w:rsidRPr="00495079">
        <w:rPr>
          <w:rFonts w:hint="eastAsia"/>
          <w:b/>
        </w:rPr>
        <w:t>(一</w:t>
      </w:r>
      <w:r w:rsidRPr="00495079">
        <w:rPr>
          <w:b/>
        </w:rPr>
        <w:t>)</w:t>
      </w:r>
      <w:r w:rsidRPr="00495079">
        <w:rPr>
          <w:rFonts w:hint="eastAsia"/>
          <w:b/>
        </w:rPr>
        <w:t>第2期運輸部門溫室氣體管制方案</w:t>
      </w:r>
      <w:r w:rsidR="000279C8">
        <w:rPr>
          <w:rFonts w:hint="eastAsia"/>
          <w:b/>
        </w:rPr>
        <w:t>，</w:t>
      </w:r>
      <w:r w:rsidRPr="00495079">
        <w:rPr>
          <w:rFonts w:hint="eastAsia"/>
          <w:b/>
        </w:rPr>
        <w:t>臺鐵公司</w:t>
      </w:r>
      <w:r w:rsidR="000279C8">
        <w:rPr>
          <w:rFonts w:hint="eastAsia"/>
          <w:b/>
        </w:rPr>
        <w:t>設定</w:t>
      </w:r>
      <w:r w:rsidRPr="00495079">
        <w:rPr>
          <w:rFonts w:hint="eastAsia"/>
          <w:b/>
        </w:rPr>
        <w:t>114年客運量較104年成長3.5%</w:t>
      </w:r>
    </w:p>
    <w:p w:rsidR="00FA6370" w:rsidRPr="004C31F1" w:rsidRDefault="00FA6370" w:rsidP="00FA6370">
      <w:pPr>
        <w:pStyle w:val="22"/>
        <w:ind w:left="850" w:firstLine="566"/>
        <w:rPr>
          <w:rFonts w:hint="eastAsia"/>
        </w:rPr>
      </w:pPr>
      <w:r w:rsidRPr="004C31F1">
        <w:rPr>
          <w:rFonts w:hint="eastAsia"/>
        </w:rPr>
        <w:t>為達成氣候</w:t>
      </w:r>
      <w:r w:rsidR="000279C8">
        <w:rPr>
          <w:rFonts w:hint="eastAsia"/>
        </w:rPr>
        <w:t>變遷因應</w:t>
      </w:r>
      <w:r w:rsidRPr="004C31F1">
        <w:rPr>
          <w:rFonts w:hint="eastAsia"/>
        </w:rPr>
        <w:t>法第4條規定之國家溫室氣體長期減量目標，將減量責任分為能源、製造、運輸、住商、農業及環境等六大部門共同承擔，環境部已會商中央目的事業主管機關訂定我國第1期及第2期溫室氣體階段管制目標，其中交通部依據氣候變遷因應法第1</w:t>
      </w:r>
      <w:r w:rsidRPr="004C31F1">
        <w:t>1</w:t>
      </w:r>
      <w:r w:rsidRPr="004C31F1">
        <w:rPr>
          <w:rFonts w:hint="eastAsia"/>
        </w:rPr>
        <w:t>條暨氣候變遷因應法施行細則第7條規定</w:t>
      </w:r>
      <w:r w:rsidRPr="004C31F1">
        <w:rPr>
          <w:vertAlign w:val="superscript"/>
        </w:rPr>
        <w:footnoteReference w:id="25"/>
      </w:r>
      <w:r w:rsidRPr="004C31F1">
        <w:rPr>
          <w:rFonts w:hint="eastAsia"/>
        </w:rPr>
        <w:t>訂定運輸部門行動方案，目前</w:t>
      </w:r>
      <w:r w:rsidRPr="002C1469">
        <w:rPr>
          <w:rFonts w:hint="eastAsia"/>
        </w:rPr>
        <w:t>「第2期運輸部門溫室氣體排放管制行動方案」（以下簡稱第2期運輸部門溫室氣體管制方案）</w:t>
      </w:r>
      <w:r w:rsidRPr="004C31F1">
        <w:rPr>
          <w:rFonts w:hint="eastAsia"/>
        </w:rPr>
        <w:t>(110年至114年)</w:t>
      </w:r>
      <w:r w:rsidRPr="004C31F1">
        <w:rPr>
          <w:vertAlign w:val="superscript"/>
        </w:rPr>
        <w:footnoteReference w:id="26"/>
      </w:r>
      <w:r w:rsidRPr="004C31F1">
        <w:rPr>
          <w:rFonts w:hint="eastAsia"/>
        </w:rPr>
        <w:t>，採取3大推動策略包括(一</w:t>
      </w:r>
      <w:r w:rsidRPr="004C31F1">
        <w:t>)</w:t>
      </w:r>
      <w:r w:rsidRPr="004C31F1">
        <w:rPr>
          <w:rFonts w:hint="eastAsia"/>
        </w:rPr>
        <w:t>發展公共運輸系統，加強運輸需求管理、(二)建構綠色運輸網絡，推廣低碳運具使用，建置綠色運具導向之交通環境、(三</w:t>
      </w:r>
      <w:r w:rsidRPr="004C31F1">
        <w:t>)</w:t>
      </w:r>
      <w:r w:rsidRPr="004C31F1">
        <w:rPr>
          <w:rFonts w:hint="eastAsia"/>
        </w:rPr>
        <w:t>提升運輸系統及運具能源使用效率，並各列1</w:t>
      </w:r>
      <w:r w:rsidRPr="004C31F1">
        <w:t>4</w:t>
      </w:r>
      <w:r w:rsidR="000279C8">
        <w:rPr>
          <w:rFonts w:hint="eastAsia"/>
        </w:rPr>
        <w:t>項</w:t>
      </w:r>
      <w:r w:rsidRPr="004C31F1">
        <w:rPr>
          <w:rFonts w:hint="eastAsia"/>
        </w:rPr>
        <w:t>減碳措施，提升臺鐵運量即為其中措施</w:t>
      </w:r>
      <w:r w:rsidRPr="004C31F1">
        <w:rPr>
          <w:vertAlign w:val="superscript"/>
        </w:rPr>
        <w:footnoteReference w:id="27"/>
      </w:r>
      <w:r w:rsidRPr="004C31F1">
        <w:rPr>
          <w:rFonts w:hint="eastAsia"/>
        </w:rPr>
        <w:t>，並設定1</w:t>
      </w:r>
      <w:r w:rsidRPr="004C31F1">
        <w:t>14</w:t>
      </w:r>
      <w:r w:rsidRPr="004C31F1">
        <w:rPr>
          <w:rFonts w:hint="eastAsia"/>
        </w:rPr>
        <w:t>年度臺鐵運量</w:t>
      </w:r>
      <w:r w:rsidRPr="004C31F1">
        <w:t>(</w:t>
      </w:r>
      <w:r w:rsidRPr="004C31F1">
        <w:rPr>
          <w:rFonts w:hint="eastAsia"/>
        </w:rPr>
        <w:t>指客運量</w:t>
      </w:r>
      <w:r w:rsidRPr="004C31F1">
        <w:t>)</w:t>
      </w:r>
      <w:r w:rsidRPr="004C31F1">
        <w:rPr>
          <w:rFonts w:hint="eastAsia"/>
        </w:rPr>
        <w:t>較104年成長3.5%，達2.40億人次</w:t>
      </w:r>
      <w:r w:rsidRPr="004C31F1">
        <w:rPr>
          <w:vertAlign w:val="superscript"/>
        </w:rPr>
        <w:footnoteReference w:id="28"/>
      </w:r>
      <w:r w:rsidRPr="004C31F1">
        <w:rPr>
          <w:rFonts w:hint="eastAsia"/>
        </w:rPr>
        <w:t>為目標。</w:t>
      </w:r>
    </w:p>
    <w:p w:rsidR="00FA6370" w:rsidRPr="004C31F1" w:rsidRDefault="00FA6370" w:rsidP="00FA6370">
      <w:pPr>
        <w:pStyle w:val="a5"/>
        <w:ind w:left="849" w:hanging="283"/>
        <w:rPr>
          <w:rFonts w:hint="eastAsia"/>
          <w:b/>
        </w:rPr>
      </w:pPr>
      <w:r w:rsidRPr="004C31F1">
        <w:rPr>
          <w:b/>
        </w:rPr>
        <w:t>(</w:t>
      </w:r>
      <w:r w:rsidRPr="004C31F1">
        <w:rPr>
          <w:rFonts w:hint="eastAsia"/>
          <w:b/>
        </w:rPr>
        <w:t>二</w:t>
      </w:r>
      <w:r w:rsidRPr="004C31F1">
        <w:rPr>
          <w:b/>
        </w:rPr>
        <w:t>)</w:t>
      </w:r>
      <w:r w:rsidRPr="004C31F1">
        <w:rPr>
          <w:rFonts w:hint="eastAsia"/>
          <w:b/>
        </w:rPr>
        <w:t>臺鐵公司已採行相關措施提昇</w:t>
      </w:r>
      <w:r>
        <w:rPr>
          <w:rFonts w:hint="eastAsia"/>
          <w:b/>
        </w:rPr>
        <w:t>客運</w:t>
      </w:r>
      <w:r w:rsidRPr="004C31F1">
        <w:rPr>
          <w:rFonts w:hint="eastAsia"/>
          <w:b/>
        </w:rPr>
        <w:t>營運量能</w:t>
      </w:r>
      <w:r>
        <w:rPr>
          <w:rFonts w:hint="eastAsia"/>
          <w:b/>
        </w:rPr>
        <w:t>，容待持續強化實施成效</w:t>
      </w:r>
    </w:p>
    <w:p w:rsidR="00FA6370" w:rsidRPr="00814499" w:rsidRDefault="00FA6370" w:rsidP="00FA6370">
      <w:pPr>
        <w:adjustRightInd w:val="0"/>
        <w:ind w:leftChars="300" w:left="850" w:firstLine="546"/>
        <w:rPr>
          <w:rFonts w:hAnsi="標楷體"/>
          <w:snapToGrid/>
          <w:spacing w:val="-5"/>
          <w:kern w:val="0"/>
        </w:rPr>
      </w:pPr>
      <w:r w:rsidRPr="00C201E6">
        <w:rPr>
          <w:rFonts w:hAnsi="標楷體" w:hint="eastAsia"/>
          <w:snapToGrid/>
          <w:spacing w:val="-5"/>
          <w:kern w:val="0"/>
        </w:rPr>
        <w:t>臺鐵公司客運人次受疫情影響</w:t>
      </w:r>
      <w:r>
        <w:rPr>
          <w:rFonts w:hAnsi="標楷體" w:hint="eastAsia"/>
          <w:snapToGrid/>
          <w:spacing w:val="-5"/>
          <w:kern w:val="0"/>
        </w:rPr>
        <w:t>由1</w:t>
      </w:r>
      <w:r>
        <w:rPr>
          <w:rFonts w:hAnsi="標楷體"/>
          <w:snapToGrid/>
          <w:spacing w:val="-5"/>
          <w:kern w:val="0"/>
        </w:rPr>
        <w:t>08</w:t>
      </w:r>
      <w:r>
        <w:rPr>
          <w:rFonts w:hAnsi="標楷體" w:hint="eastAsia"/>
          <w:snapToGrid/>
          <w:spacing w:val="-5"/>
          <w:kern w:val="0"/>
        </w:rPr>
        <w:t>年度2</w:t>
      </w:r>
      <w:r>
        <w:rPr>
          <w:rFonts w:hAnsi="標楷體"/>
          <w:snapToGrid/>
          <w:spacing w:val="-5"/>
          <w:kern w:val="0"/>
        </w:rPr>
        <w:t>.36</w:t>
      </w:r>
      <w:r>
        <w:rPr>
          <w:rFonts w:hAnsi="標楷體" w:hint="eastAsia"/>
          <w:snapToGrid/>
          <w:spacing w:val="-5"/>
          <w:kern w:val="0"/>
        </w:rPr>
        <w:t>億餘人次，降至1</w:t>
      </w:r>
      <w:r>
        <w:rPr>
          <w:rFonts w:hAnsi="標楷體"/>
          <w:snapToGrid/>
          <w:spacing w:val="-5"/>
          <w:kern w:val="0"/>
        </w:rPr>
        <w:t>11</w:t>
      </w:r>
      <w:r>
        <w:rPr>
          <w:rFonts w:hAnsi="標楷體" w:hint="eastAsia"/>
          <w:snapToGrid/>
          <w:spacing w:val="-5"/>
          <w:kern w:val="0"/>
        </w:rPr>
        <w:t>年度1</w:t>
      </w:r>
      <w:r>
        <w:rPr>
          <w:rFonts w:hAnsi="標楷體"/>
          <w:snapToGrid/>
          <w:spacing w:val="-5"/>
          <w:kern w:val="0"/>
        </w:rPr>
        <w:t>.7</w:t>
      </w:r>
      <w:r>
        <w:rPr>
          <w:rFonts w:hAnsi="標楷體" w:hint="eastAsia"/>
          <w:snapToGrid/>
          <w:spacing w:val="-5"/>
          <w:kern w:val="0"/>
        </w:rPr>
        <w:t>億餘人次(詳表1</w:t>
      </w:r>
      <w:r>
        <w:rPr>
          <w:rFonts w:hAnsi="標楷體"/>
          <w:snapToGrid/>
          <w:spacing w:val="-5"/>
          <w:kern w:val="0"/>
        </w:rPr>
        <w:t>)</w:t>
      </w:r>
      <w:r>
        <w:rPr>
          <w:rFonts w:hAnsi="標楷體" w:hint="eastAsia"/>
          <w:snapToGrid/>
          <w:spacing w:val="-5"/>
          <w:kern w:val="0"/>
        </w:rPr>
        <w:t>，</w:t>
      </w:r>
      <w:r w:rsidRPr="004C31F1">
        <w:rPr>
          <w:rFonts w:hAnsi="標楷體" w:hint="eastAsia"/>
          <w:snapToGrid/>
          <w:spacing w:val="-5"/>
          <w:kern w:val="0"/>
        </w:rPr>
        <w:t>臺鐵公司為因應新冠疫情對</w:t>
      </w:r>
      <w:r>
        <w:rPr>
          <w:rFonts w:hAnsi="標楷體" w:hint="eastAsia"/>
          <w:snapToGrid/>
          <w:spacing w:val="-5"/>
          <w:kern w:val="0"/>
        </w:rPr>
        <w:t>客</w:t>
      </w:r>
      <w:r w:rsidRPr="004C31F1">
        <w:rPr>
          <w:rFonts w:hAnsi="標楷體" w:hint="eastAsia"/>
          <w:snapToGrid/>
          <w:spacing w:val="-5"/>
          <w:kern w:val="0"/>
        </w:rPr>
        <w:t>運</w:t>
      </w:r>
      <w:r>
        <w:rPr>
          <w:rFonts w:hAnsi="標楷體" w:hint="eastAsia"/>
          <w:snapToGrid/>
          <w:spacing w:val="-5"/>
          <w:kern w:val="0"/>
        </w:rPr>
        <w:t>量</w:t>
      </w:r>
      <w:r w:rsidRPr="004C31F1">
        <w:rPr>
          <w:rFonts w:hAnsi="標楷體" w:hint="eastAsia"/>
          <w:snapToGrid/>
          <w:spacing w:val="-5"/>
          <w:kern w:val="0"/>
        </w:rPr>
        <w:t>之衝擊採取包括：1</w:t>
      </w:r>
      <w:r w:rsidRPr="004C31F1">
        <w:rPr>
          <w:rFonts w:hAnsi="標楷體"/>
          <w:snapToGrid/>
          <w:spacing w:val="-5"/>
          <w:kern w:val="0"/>
        </w:rPr>
        <w:t>.</w:t>
      </w:r>
      <w:r w:rsidRPr="004C31F1">
        <w:rPr>
          <w:rFonts w:hAnsi="標楷體" w:hint="eastAsia"/>
          <w:snapToGrid/>
          <w:spacing w:val="-5"/>
          <w:kern w:val="0"/>
        </w:rPr>
        <w:t>配合於連續假期及各縣市政府辦理地方特色及主題活動時加開列車；</w:t>
      </w:r>
      <w:r w:rsidRPr="004C31F1">
        <w:rPr>
          <w:rFonts w:hAnsi="標楷體"/>
          <w:snapToGrid/>
          <w:spacing w:val="-5"/>
          <w:kern w:val="0"/>
        </w:rPr>
        <w:t>2.</w:t>
      </w:r>
      <w:r w:rsidRPr="004C31F1">
        <w:rPr>
          <w:rFonts w:hAnsi="標楷體" w:hint="eastAsia"/>
          <w:snapToGrid/>
          <w:spacing w:val="-5"/>
          <w:kern w:val="0"/>
        </w:rPr>
        <w:t>配合新車投入調整編組運用；3</w:t>
      </w:r>
      <w:r w:rsidRPr="004C31F1">
        <w:rPr>
          <w:rFonts w:hAnsi="標楷體"/>
          <w:snapToGrid/>
          <w:spacing w:val="-5"/>
          <w:kern w:val="0"/>
        </w:rPr>
        <w:t>.</w:t>
      </w:r>
      <w:r w:rsidRPr="004C31F1">
        <w:rPr>
          <w:rFonts w:hAnsi="標楷體" w:hint="eastAsia"/>
          <w:snapToGrid/>
          <w:spacing w:val="-5"/>
          <w:kern w:val="0"/>
        </w:rPr>
        <w:t>配合各縣市政府推行TPASS通勤月票及社福卡點數搭乘臺鐵等相關措</w:t>
      </w:r>
      <w:r>
        <w:rPr>
          <w:rFonts w:hAnsi="標楷體" w:hint="eastAsia"/>
          <w:snapToGrid/>
          <w:spacing w:val="-5"/>
          <w:kern w:val="0"/>
        </w:rPr>
        <w:t>施，以減緩新冠疫情衝擊，提升客運量能，雖1</w:t>
      </w:r>
      <w:r>
        <w:rPr>
          <w:rFonts w:hAnsi="標楷體"/>
          <w:snapToGrid/>
          <w:spacing w:val="-5"/>
          <w:kern w:val="0"/>
        </w:rPr>
        <w:t>12</w:t>
      </w:r>
      <w:r>
        <w:rPr>
          <w:rFonts w:hAnsi="標楷體" w:hint="eastAsia"/>
          <w:snapToGrid/>
          <w:spacing w:val="-5"/>
          <w:kern w:val="0"/>
        </w:rPr>
        <w:t>年度客運人次已回升至2</w:t>
      </w:r>
      <w:r w:rsidR="00EA4BDA">
        <w:rPr>
          <w:rFonts w:hAnsi="標楷體" w:hint="eastAsia"/>
          <w:snapToGrid/>
          <w:spacing w:val="-5"/>
          <w:kern w:val="0"/>
        </w:rPr>
        <w:t>億</w:t>
      </w:r>
      <w:r>
        <w:rPr>
          <w:rFonts w:hAnsi="標楷體"/>
          <w:snapToGrid/>
          <w:spacing w:val="-5"/>
          <w:kern w:val="0"/>
        </w:rPr>
        <w:t>1</w:t>
      </w:r>
      <w:r w:rsidR="00EA4BDA">
        <w:rPr>
          <w:rFonts w:hAnsi="標楷體" w:hint="eastAsia"/>
          <w:snapToGrid/>
          <w:spacing w:val="-5"/>
          <w:kern w:val="0"/>
        </w:rPr>
        <w:t>,</w:t>
      </w:r>
      <w:r w:rsidR="00EA4BDA">
        <w:rPr>
          <w:rFonts w:hAnsi="標楷體"/>
          <w:snapToGrid/>
          <w:spacing w:val="-5"/>
          <w:kern w:val="0"/>
        </w:rPr>
        <w:t>930</w:t>
      </w:r>
      <w:r w:rsidR="00EA4BDA">
        <w:rPr>
          <w:rFonts w:hAnsi="標楷體" w:hint="eastAsia"/>
          <w:snapToGrid/>
          <w:spacing w:val="-5"/>
          <w:kern w:val="0"/>
        </w:rPr>
        <w:t>萬餘</w:t>
      </w:r>
      <w:r>
        <w:rPr>
          <w:rFonts w:hAnsi="標楷體" w:hint="eastAsia"/>
          <w:snapToGrid/>
          <w:spacing w:val="-5"/>
          <w:kern w:val="0"/>
        </w:rPr>
        <w:t>人次，惟</w:t>
      </w:r>
      <w:r w:rsidRPr="00814499">
        <w:rPr>
          <w:rFonts w:hAnsi="標楷體" w:hint="eastAsia"/>
          <w:snapToGrid/>
          <w:spacing w:val="-5"/>
          <w:kern w:val="0"/>
        </w:rPr>
        <w:t>113年1</w:t>
      </w:r>
      <w:r w:rsidR="003916E1">
        <w:rPr>
          <w:rFonts w:hAnsi="標楷體" w:hint="eastAsia"/>
          <w:snapToGrid/>
          <w:spacing w:val="-5"/>
          <w:kern w:val="0"/>
        </w:rPr>
        <w:t>至</w:t>
      </w:r>
      <w:r w:rsidR="003916E1">
        <w:rPr>
          <w:rFonts w:hAnsi="標楷體"/>
          <w:snapToGrid/>
          <w:spacing w:val="-5"/>
          <w:kern w:val="0"/>
        </w:rPr>
        <w:t>9</w:t>
      </w:r>
      <w:r w:rsidRPr="00814499">
        <w:rPr>
          <w:rFonts w:hAnsi="標楷體" w:hint="eastAsia"/>
          <w:snapToGrid/>
          <w:spacing w:val="-5"/>
          <w:kern w:val="0"/>
        </w:rPr>
        <w:t>月客運</w:t>
      </w:r>
      <w:r>
        <w:rPr>
          <w:rFonts w:hAnsi="標楷體" w:hint="eastAsia"/>
          <w:snapToGrid/>
          <w:spacing w:val="-5"/>
          <w:kern w:val="0"/>
        </w:rPr>
        <w:t>人次1</w:t>
      </w:r>
      <w:r w:rsidR="00EA4BDA">
        <w:rPr>
          <w:rFonts w:hAnsi="標楷體" w:hint="eastAsia"/>
          <w:snapToGrid/>
          <w:spacing w:val="-5"/>
          <w:kern w:val="0"/>
        </w:rPr>
        <w:t>億</w:t>
      </w:r>
      <w:r w:rsidR="003916E1">
        <w:rPr>
          <w:rFonts w:hAnsi="標楷體"/>
          <w:snapToGrid/>
          <w:spacing w:val="-5"/>
          <w:kern w:val="0"/>
        </w:rPr>
        <w:t>7</w:t>
      </w:r>
      <w:r w:rsidR="00EA4BDA">
        <w:rPr>
          <w:rFonts w:hAnsi="標楷體"/>
          <w:snapToGrid/>
          <w:spacing w:val="-5"/>
          <w:kern w:val="0"/>
        </w:rPr>
        <w:t>,</w:t>
      </w:r>
      <w:r w:rsidR="003916E1">
        <w:rPr>
          <w:rFonts w:hAnsi="標楷體"/>
          <w:snapToGrid/>
          <w:spacing w:val="-5"/>
          <w:kern w:val="0"/>
        </w:rPr>
        <w:t>5</w:t>
      </w:r>
      <w:r w:rsidR="00EA4BDA">
        <w:rPr>
          <w:rFonts w:hAnsi="標楷體"/>
          <w:snapToGrid/>
          <w:spacing w:val="-5"/>
          <w:kern w:val="0"/>
        </w:rPr>
        <w:t>78</w:t>
      </w:r>
      <w:r w:rsidR="00EA4BDA">
        <w:rPr>
          <w:rFonts w:hAnsi="標楷體" w:hint="eastAsia"/>
          <w:snapToGrid/>
          <w:spacing w:val="-5"/>
          <w:kern w:val="0"/>
        </w:rPr>
        <w:t>萬</w:t>
      </w:r>
      <w:r>
        <w:rPr>
          <w:rFonts w:hAnsi="標楷體" w:hint="eastAsia"/>
          <w:snapToGrid/>
          <w:spacing w:val="-5"/>
          <w:kern w:val="0"/>
        </w:rPr>
        <w:t>餘人次較</w:t>
      </w:r>
      <w:r w:rsidRPr="00814499">
        <w:rPr>
          <w:rFonts w:hAnsi="標楷體" w:hint="eastAsia"/>
          <w:snapToGrid/>
          <w:spacing w:val="-5"/>
          <w:kern w:val="0"/>
        </w:rPr>
        <w:t>去年同時期</w:t>
      </w:r>
      <w:r>
        <w:rPr>
          <w:rFonts w:hAnsi="標楷體" w:hint="eastAsia"/>
          <w:snapToGrid/>
          <w:spacing w:val="-5"/>
          <w:kern w:val="0"/>
        </w:rPr>
        <w:t>1</w:t>
      </w:r>
      <w:r w:rsidR="00EA4BDA">
        <w:rPr>
          <w:rFonts w:hAnsi="標楷體" w:hint="eastAsia"/>
          <w:snapToGrid/>
          <w:spacing w:val="-5"/>
          <w:kern w:val="0"/>
        </w:rPr>
        <w:t>億</w:t>
      </w:r>
      <w:r w:rsidR="003916E1">
        <w:rPr>
          <w:rFonts w:hAnsi="標楷體"/>
          <w:snapToGrid/>
          <w:spacing w:val="-5"/>
          <w:kern w:val="0"/>
        </w:rPr>
        <w:t>5</w:t>
      </w:r>
      <w:r w:rsidR="00EA4BDA">
        <w:rPr>
          <w:rFonts w:hAnsi="標楷體"/>
          <w:snapToGrid/>
          <w:spacing w:val="-5"/>
          <w:kern w:val="0"/>
        </w:rPr>
        <w:t>,</w:t>
      </w:r>
      <w:r w:rsidR="003916E1">
        <w:rPr>
          <w:rFonts w:hAnsi="標楷體"/>
          <w:snapToGrid/>
          <w:spacing w:val="-5"/>
          <w:kern w:val="0"/>
        </w:rPr>
        <w:t>9</w:t>
      </w:r>
      <w:r w:rsidR="00EA4BDA">
        <w:rPr>
          <w:rFonts w:hAnsi="標楷體"/>
          <w:snapToGrid/>
          <w:spacing w:val="-5"/>
          <w:kern w:val="0"/>
        </w:rPr>
        <w:t>00</w:t>
      </w:r>
      <w:r w:rsidR="00EA4BDA">
        <w:rPr>
          <w:rFonts w:hAnsi="標楷體" w:hint="eastAsia"/>
          <w:snapToGrid/>
          <w:spacing w:val="-5"/>
          <w:kern w:val="0"/>
        </w:rPr>
        <w:t>萬</w:t>
      </w:r>
      <w:r>
        <w:rPr>
          <w:rFonts w:hAnsi="標楷體" w:hint="eastAsia"/>
          <w:snapToGrid/>
          <w:spacing w:val="-5"/>
          <w:kern w:val="0"/>
        </w:rPr>
        <w:t>餘人次</w:t>
      </w:r>
      <w:r w:rsidR="003916E1">
        <w:rPr>
          <w:rFonts w:hAnsi="標楷體" w:hint="eastAsia"/>
          <w:snapToGrid/>
          <w:spacing w:val="-5"/>
          <w:kern w:val="0"/>
        </w:rPr>
        <w:t>增加</w:t>
      </w:r>
      <w:r>
        <w:rPr>
          <w:rFonts w:hAnsi="標楷體" w:hint="eastAsia"/>
          <w:snapToGrid/>
          <w:spacing w:val="-5"/>
          <w:kern w:val="0"/>
        </w:rPr>
        <w:t>，</w:t>
      </w:r>
      <w:r w:rsidR="00EA4BDA">
        <w:rPr>
          <w:rFonts w:hAnsi="標楷體" w:hint="eastAsia"/>
          <w:snapToGrid/>
          <w:spacing w:val="-5"/>
          <w:kern w:val="0"/>
        </w:rPr>
        <w:t>惟換算全年人次約</w:t>
      </w:r>
      <w:r w:rsidR="00C023BE">
        <w:rPr>
          <w:rFonts w:hAnsi="標楷體" w:hint="eastAsia"/>
          <w:snapToGrid/>
          <w:spacing w:val="-5"/>
          <w:kern w:val="0"/>
        </w:rPr>
        <w:t>2億3</w:t>
      </w:r>
      <w:r w:rsidR="00C023BE">
        <w:rPr>
          <w:rFonts w:hAnsi="標楷體"/>
          <w:snapToGrid/>
          <w:spacing w:val="-5"/>
          <w:kern w:val="0"/>
        </w:rPr>
        <w:t>,438</w:t>
      </w:r>
      <w:r w:rsidR="00C023BE">
        <w:rPr>
          <w:rFonts w:hAnsi="標楷體" w:hint="eastAsia"/>
          <w:snapToGrid/>
          <w:spacing w:val="-5"/>
          <w:kern w:val="0"/>
        </w:rPr>
        <w:t>萬餘人次</w:t>
      </w:r>
      <w:r w:rsidR="00C023BE">
        <w:rPr>
          <w:rStyle w:val="af6"/>
          <w:rFonts w:hAnsi="標楷體"/>
          <w:snapToGrid/>
          <w:spacing w:val="-5"/>
          <w:kern w:val="0"/>
        </w:rPr>
        <w:footnoteReference w:id="29"/>
      </w:r>
      <w:r w:rsidR="00C023BE">
        <w:rPr>
          <w:rFonts w:hAnsi="標楷體" w:hint="eastAsia"/>
          <w:snapToGrid/>
          <w:spacing w:val="-5"/>
          <w:kern w:val="0"/>
        </w:rPr>
        <w:t>，</w:t>
      </w:r>
      <w:r>
        <w:rPr>
          <w:rFonts w:hAnsi="標楷體" w:hint="eastAsia"/>
          <w:snapToGrid/>
          <w:spacing w:val="-5"/>
          <w:kern w:val="0"/>
        </w:rPr>
        <w:t>容待強化實施成效始可推升1</w:t>
      </w:r>
      <w:r>
        <w:rPr>
          <w:rFonts w:hAnsi="標楷體"/>
          <w:snapToGrid/>
          <w:spacing w:val="-5"/>
          <w:kern w:val="0"/>
        </w:rPr>
        <w:t>13</w:t>
      </w:r>
      <w:r>
        <w:rPr>
          <w:rFonts w:hAnsi="標楷體" w:hint="eastAsia"/>
          <w:snapToGrid/>
          <w:spacing w:val="-5"/>
          <w:kern w:val="0"/>
        </w:rPr>
        <w:t>及1</w:t>
      </w:r>
      <w:r>
        <w:rPr>
          <w:rFonts w:hAnsi="標楷體"/>
          <w:snapToGrid/>
          <w:spacing w:val="-5"/>
          <w:kern w:val="0"/>
        </w:rPr>
        <w:t>14</w:t>
      </w:r>
      <w:r>
        <w:rPr>
          <w:rFonts w:hAnsi="標楷體" w:hint="eastAsia"/>
          <w:snapToGrid/>
          <w:spacing w:val="-5"/>
          <w:kern w:val="0"/>
        </w:rPr>
        <w:t>年度客運人次至2</w:t>
      </w:r>
      <w:r w:rsidR="00C023BE">
        <w:rPr>
          <w:rFonts w:hAnsi="標楷體" w:hint="eastAsia"/>
          <w:snapToGrid/>
          <w:spacing w:val="-5"/>
          <w:kern w:val="0"/>
        </w:rPr>
        <w:t>億3</w:t>
      </w:r>
      <w:r w:rsidR="00C023BE">
        <w:rPr>
          <w:rFonts w:hAnsi="標楷體"/>
          <w:snapToGrid/>
          <w:spacing w:val="-5"/>
          <w:kern w:val="0"/>
        </w:rPr>
        <w:t>,790</w:t>
      </w:r>
      <w:r>
        <w:rPr>
          <w:rFonts w:hAnsi="標楷體" w:hint="eastAsia"/>
          <w:snapToGrid/>
          <w:spacing w:val="-5"/>
          <w:kern w:val="0"/>
        </w:rPr>
        <w:t>萬人次、2</w:t>
      </w:r>
      <w:r w:rsidR="00C023BE">
        <w:rPr>
          <w:rFonts w:hAnsi="標楷體" w:hint="eastAsia"/>
          <w:snapToGrid/>
          <w:spacing w:val="-5"/>
          <w:kern w:val="0"/>
        </w:rPr>
        <w:t>億</w:t>
      </w:r>
      <w:r>
        <w:rPr>
          <w:rFonts w:hAnsi="標楷體"/>
          <w:snapToGrid/>
          <w:spacing w:val="-5"/>
          <w:kern w:val="0"/>
        </w:rPr>
        <w:t>4</w:t>
      </w:r>
      <w:r w:rsidR="00C023BE">
        <w:rPr>
          <w:rFonts w:hAnsi="標楷體"/>
          <w:snapToGrid/>
          <w:spacing w:val="-5"/>
          <w:kern w:val="0"/>
        </w:rPr>
        <w:t>,455</w:t>
      </w:r>
      <w:r>
        <w:rPr>
          <w:rFonts w:hAnsi="標楷體" w:hint="eastAsia"/>
          <w:snapToGrid/>
          <w:spacing w:val="-5"/>
          <w:kern w:val="0"/>
        </w:rPr>
        <w:t>萬人次，並符合</w:t>
      </w:r>
      <w:r w:rsidRPr="00814499">
        <w:rPr>
          <w:rFonts w:hAnsi="標楷體" w:hint="eastAsia"/>
          <w:snapToGrid/>
          <w:spacing w:val="-5"/>
          <w:kern w:val="0"/>
        </w:rPr>
        <w:t>114年度客運量較104年成長3.5%</w:t>
      </w:r>
      <w:r>
        <w:rPr>
          <w:rFonts w:hAnsi="標楷體" w:hint="eastAsia"/>
          <w:snapToGrid/>
          <w:spacing w:val="-5"/>
          <w:kern w:val="0"/>
        </w:rPr>
        <w:t>、</w:t>
      </w:r>
      <w:r w:rsidRPr="00814499">
        <w:rPr>
          <w:rFonts w:hAnsi="標楷體" w:hint="eastAsia"/>
          <w:snapToGrid/>
          <w:spacing w:val="-5"/>
          <w:kern w:val="0"/>
        </w:rPr>
        <w:t>2.40億人次目標</w:t>
      </w:r>
      <w:r>
        <w:rPr>
          <w:rFonts w:hAnsi="標楷體" w:hint="eastAsia"/>
          <w:snapToGrid/>
          <w:spacing w:val="-5"/>
          <w:kern w:val="0"/>
        </w:rPr>
        <w:t>。</w:t>
      </w:r>
    </w:p>
    <w:p w:rsidR="00FA6370" w:rsidRDefault="00FA6370" w:rsidP="00FA6370">
      <w:pPr>
        <w:pStyle w:val="a5"/>
        <w:ind w:left="849" w:hanging="283"/>
        <w:rPr>
          <w:b/>
        </w:rPr>
      </w:pPr>
      <w:r>
        <w:rPr>
          <w:rFonts w:hint="eastAsia"/>
          <w:b/>
        </w:rPr>
        <w:t>表1 臺鐵公司1</w:t>
      </w:r>
      <w:r w:rsidR="00D42686">
        <w:rPr>
          <w:b/>
        </w:rPr>
        <w:t>04</w:t>
      </w:r>
      <w:r w:rsidR="00D42686">
        <w:rPr>
          <w:rFonts w:hint="eastAsia"/>
          <w:b/>
        </w:rPr>
        <w:t>至</w:t>
      </w:r>
      <w:r>
        <w:rPr>
          <w:b/>
        </w:rPr>
        <w:t>114</w:t>
      </w:r>
      <w:r w:rsidR="00D42686">
        <w:rPr>
          <w:rFonts w:hint="eastAsia"/>
          <w:b/>
        </w:rPr>
        <w:t>年度客運人次</w:t>
      </w:r>
    </w:p>
    <w:tbl>
      <w:tblPr>
        <w:tblW w:w="7796" w:type="dxa"/>
        <w:tblInd w:w="73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827"/>
        <w:gridCol w:w="3969"/>
      </w:tblGrid>
      <w:tr w:rsidR="00FA6370" w:rsidRPr="000F360E" w:rsidTr="00600BE3">
        <w:trPr>
          <w:trHeight w:val="345"/>
          <w:tblHeader/>
        </w:trPr>
        <w:tc>
          <w:tcPr>
            <w:tcW w:w="3827" w:type="dxa"/>
            <w:shd w:val="clear" w:color="auto" w:fill="auto"/>
            <w:noWrap/>
            <w:vAlign w:val="center"/>
          </w:tcPr>
          <w:p w:rsidR="00FA6370" w:rsidRPr="000F360E" w:rsidRDefault="00FA6370" w:rsidP="00600BE3">
            <w:pPr>
              <w:spacing w:line="280" w:lineRule="exact"/>
              <w:ind w:leftChars="0" w:left="0" w:firstLineChars="0" w:firstLine="0"/>
              <w:jc w:val="center"/>
              <w:rPr>
                <w:b/>
                <w:sz w:val="24"/>
              </w:rPr>
            </w:pPr>
            <w:r w:rsidRPr="000F360E">
              <w:rPr>
                <w:rFonts w:hint="eastAsia"/>
                <w:b/>
                <w:sz w:val="24"/>
              </w:rPr>
              <w:t>年度</w:t>
            </w:r>
          </w:p>
        </w:tc>
        <w:tc>
          <w:tcPr>
            <w:tcW w:w="3969" w:type="dxa"/>
            <w:shd w:val="clear" w:color="auto" w:fill="auto"/>
            <w:noWrap/>
          </w:tcPr>
          <w:p w:rsidR="00FA6370" w:rsidRPr="000F360E" w:rsidRDefault="00FA6370" w:rsidP="00600BE3">
            <w:pPr>
              <w:spacing w:line="280" w:lineRule="exact"/>
              <w:ind w:leftChars="0" w:left="0" w:firstLineChars="0" w:firstLine="0"/>
              <w:jc w:val="center"/>
              <w:rPr>
                <w:b/>
                <w:sz w:val="24"/>
              </w:rPr>
            </w:pPr>
            <w:r w:rsidRPr="000F360E">
              <w:rPr>
                <w:rFonts w:hint="eastAsia"/>
                <w:b/>
                <w:sz w:val="24"/>
              </w:rPr>
              <w:t>人數(人次</w:t>
            </w:r>
            <w:r w:rsidRPr="000F360E">
              <w:rPr>
                <w:b/>
                <w:sz w:val="24"/>
              </w:rPr>
              <w:t>)</w:t>
            </w:r>
          </w:p>
        </w:tc>
      </w:tr>
      <w:tr w:rsidR="00FA6370" w:rsidRPr="002C1469" w:rsidTr="00600BE3">
        <w:trPr>
          <w:trHeight w:val="345"/>
        </w:trPr>
        <w:tc>
          <w:tcPr>
            <w:tcW w:w="3827" w:type="dxa"/>
            <w:shd w:val="clear" w:color="auto" w:fill="auto"/>
            <w:noWrap/>
            <w:vAlign w:val="center"/>
          </w:tcPr>
          <w:p w:rsidR="00FA6370" w:rsidRPr="002C1469" w:rsidRDefault="00FA6370" w:rsidP="00D42686">
            <w:pPr>
              <w:spacing w:line="280" w:lineRule="exact"/>
              <w:ind w:leftChars="0" w:left="0" w:firstLineChars="0" w:firstLine="0"/>
              <w:jc w:val="center"/>
              <w:rPr>
                <w:sz w:val="24"/>
              </w:rPr>
            </w:pPr>
            <w:r w:rsidRPr="002C1469">
              <w:rPr>
                <w:rFonts w:hint="eastAsia"/>
                <w:sz w:val="24"/>
              </w:rPr>
              <w:t>1</w:t>
            </w:r>
            <w:r w:rsidRPr="002C1469">
              <w:rPr>
                <w:sz w:val="24"/>
              </w:rPr>
              <w:t>04</w:t>
            </w:r>
          </w:p>
        </w:tc>
        <w:tc>
          <w:tcPr>
            <w:tcW w:w="3969" w:type="dxa"/>
            <w:shd w:val="clear" w:color="auto" w:fill="auto"/>
            <w:noWrap/>
            <w:vAlign w:val="center"/>
          </w:tcPr>
          <w:p w:rsidR="00FA6370" w:rsidRPr="002C1469" w:rsidRDefault="00FA6370" w:rsidP="00600BE3">
            <w:pPr>
              <w:spacing w:line="280" w:lineRule="exact"/>
              <w:ind w:leftChars="0" w:left="0" w:firstLineChars="0" w:firstLine="0"/>
              <w:jc w:val="right"/>
              <w:rPr>
                <w:sz w:val="24"/>
              </w:rPr>
            </w:pPr>
            <w:r w:rsidRPr="002C1469">
              <w:rPr>
                <w:sz w:val="24"/>
              </w:rPr>
              <w:t>232,216,800</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105</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230,364,970</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106</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232,805,994</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107</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231,267,955</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108</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236,151,449</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109</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203,520,929</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110</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154,927,066</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111</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170,254,450</w:t>
            </w:r>
          </w:p>
        </w:tc>
      </w:tr>
      <w:tr w:rsidR="00FA6370" w:rsidRPr="002C1469" w:rsidTr="00600BE3">
        <w:trPr>
          <w:trHeight w:val="345"/>
        </w:trPr>
        <w:tc>
          <w:tcPr>
            <w:tcW w:w="3827" w:type="dxa"/>
            <w:shd w:val="clear" w:color="auto" w:fill="auto"/>
            <w:noWrap/>
            <w:vAlign w:val="center"/>
            <w:hideMark/>
          </w:tcPr>
          <w:p w:rsidR="00FA6370" w:rsidRPr="002C1469" w:rsidRDefault="00FA6370" w:rsidP="00D42686">
            <w:pPr>
              <w:spacing w:line="280" w:lineRule="exact"/>
              <w:ind w:leftChars="0" w:left="0" w:firstLineChars="0" w:firstLine="0"/>
              <w:jc w:val="center"/>
              <w:rPr>
                <w:sz w:val="24"/>
              </w:rPr>
            </w:pPr>
            <w:r w:rsidRPr="002C1469">
              <w:rPr>
                <w:rFonts w:hint="eastAsia"/>
                <w:sz w:val="24"/>
              </w:rPr>
              <w:t>112</w:t>
            </w:r>
          </w:p>
        </w:tc>
        <w:tc>
          <w:tcPr>
            <w:tcW w:w="3969" w:type="dxa"/>
            <w:shd w:val="clear" w:color="auto" w:fill="auto"/>
            <w:noWrap/>
            <w:vAlign w:val="center"/>
            <w:hideMark/>
          </w:tcPr>
          <w:p w:rsidR="00FA6370" w:rsidRPr="002C1469" w:rsidRDefault="00FA6370" w:rsidP="00600BE3">
            <w:pPr>
              <w:spacing w:line="280" w:lineRule="exact"/>
              <w:ind w:leftChars="0" w:left="0" w:firstLineChars="0" w:firstLine="0"/>
              <w:jc w:val="right"/>
              <w:rPr>
                <w:sz w:val="24"/>
              </w:rPr>
            </w:pPr>
            <w:r w:rsidRPr="002C1469">
              <w:rPr>
                <w:rFonts w:hint="eastAsia"/>
                <w:sz w:val="24"/>
              </w:rPr>
              <w:t>219,308,388</w:t>
            </w:r>
          </w:p>
        </w:tc>
      </w:tr>
      <w:tr w:rsidR="00FA6370" w:rsidRPr="002C1469" w:rsidTr="00600BE3">
        <w:trPr>
          <w:trHeight w:val="345"/>
        </w:trPr>
        <w:tc>
          <w:tcPr>
            <w:tcW w:w="3827" w:type="dxa"/>
            <w:shd w:val="clear" w:color="auto" w:fill="auto"/>
            <w:noWrap/>
            <w:vAlign w:val="center"/>
          </w:tcPr>
          <w:p w:rsidR="00FA6370" w:rsidRPr="002C1469" w:rsidRDefault="00FA6370" w:rsidP="00600BE3">
            <w:pPr>
              <w:spacing w:line="280" w:lineRule="exact"/>
              <w:ind w:leftChars="0" w:left="0" w:firstLineChars="0" w:firstLine="0"/>
              <w:jc w:val="center"/>
              <w:rPr>
                <w:rFonts w:hint="eastAsia"/>
                <w:sz w:val="24"/>
              </w:rPr>
            </w:pPr>
            <w:r w:rsidRPr="002C1469">
              <w:rPr>
                <w:rFonts w:hint="eastAsia"/>
                <w:sz w:val="24"/>
              </w:rPr>
              <w:t>1</w:t>
            </w:r>
            <w:r w:rsidRPr="002C1469">
              <w:rPr>
                <w:sz w:val="24"/>
              </w:rPr>
              <w:t>13</w:t>
            </w:r>
            <w:r w:rsidRPr="002C1469">
              <w:rPr>
                <w:rFonts w:hint="eastAsia"/>
                <w:sz w:val="24"/>
              </w:rPr>
              <w:t>(預計</w:t>
            </w:r>
            <w:r w:rsidRPr="002C1469">
              <w:rPr>
                <w:sz w:val="24"/>
              </w:rPr>
              <w:t>)</w:t>
            </w:r>
          </w:p>
        </w:tc>
        <w:tc>
          <w:tcPr>
            <w:tcW w:w="3969" w:type="dxa"/>
            <w:shd w:val="clear" w:color="auto" w:fill="auto"/>
            <w:noWrap/>
            <w:vAlign w:val="center"/>
          </w:tcPr>
          <w:p w:rsidR="00FA6370" w:rsidRPr="002C1469" w:rsidRDefault="00FA6370" w:rsidP="00600BE3">
            <w:pPr>
              <w:spacing w:line="280" w:lineRule="exact"/>
              <w:ind w:leftChars="0" w:left="0" w:firstLineChars="0" w:firstLine="0"/>
              <w:jc w:val="right"/>
              <w:rPr>
                <w:rFonts w:hint="eastAsia"/>
                <w:sz w:val="24"/>
              </w:rPr>
            </w:pPr>
            <w:r w:rsidRPr="002C1469">
              <w:rPr>
                <w:sz w:val="24"/>
              </w:rPr>
              <w:t>237,900,000</w:t>
            </w:r>
          </w:p>
        </w:tc>
      </w:tr>
      <w:tr w:rsidR="00FA6370" w:rsidRPr="00C3435E" w:rsidTr="00600BE3">
        <w:trPr>
          <w:trHeight w:val="345"/>
        </w:trPr>
        <w:tc>
          <w:tcPr>
            <w:tcW w:w="3827" w:type="dxa"/>
            <w:shd w:val="clear" w:color="auto" w:fill="auto"/>
            <w:noWrap/>
            <w:vAlign w:val="center"/>
          </w:tcPr>
          <w:p w:rsidR="00FA6370" w:rsidRPr="00C3435E" w:rsidRDefault="00FA6370" w:rsidP="003916E1">
            <w:pPr>
              <w:spacing w:line="280" w:lineRule="exact"/>
              <w:ind w:leftChars="0" w:left="0" w:firstLineChars="0" w:firstLine="0"/>
              <w:jc w:val="center"/>
              <w:rPr>
                <w:rFonts w:hint="eastAsia"/>
                <w:sz w:val="24"/>
                <w:szCs w:val="24"/>
              </w:rPr>
            </w:pPr>
            <w:r w:rsidRPr="00C3435E">
              <w:rPr>
                <w:rFonts w:hint="eastAsia"/>
                <w:sz w:val="24"/>
                <w:szCs w:val="24"/>
              </w:rPr>
              <w:t>1</w:t>
            </w:r>
            <w:r w:rsidRPr="00C3435E">
              <w:rPr>
                <w:sz w:val="24"/>
                <w:szCs w:val="24"/>
              </w:rPr>
              <w:t>13</w:t>
            </w:r>
            <w:r w:rsidRPr="00C3435E">
              <w:rPr>
                <w:rFonts w:hint="eastAsia"/>
                <w:sz w:val="24"/>
                <w:szCs w:val="24"/>
              </w:rPr>
              <w:t>年</w:t>
            </w:r>
            <w:r w:rsidR="003916E1" w:rsidRPr="00C3435E">
              <w:rPr>
                <w:sz w:val="24"/>
                <w:szCs w:val="24"/>
              </w:rPr>
              <w:t>1-9</w:t>
            </w:r>
            <w:r w:rsidRPr="00C3435E">
              <w:rPr>
                <w:rFonts w:hint="eastAsia"/>
                <w:sz w:val="24"/>
                <w:szCs w:val="24"/>
              </w:rPr>
              <w:t>月</w:t>
            </w:r>
          </w:p>
        </w:tc>
        <w:tc>
          <w:tcPr>
            <w:tcW w:w="3969" w:type="dxa"/>
            <w:shd w:val="clear" w:color="auto" w:fill="auto"/>
            <w:noWrap/>
            <w:vAlign w:val="center"/>
          </w:tcPr>
          <w:p w:rsidR="00FA6370" w:rsidRPr="00C3435E" w:rsidRDefault="00FA6370" w:rsidP="003916E1">
            <w:pPr>
              <w:spacing w:line="280" w:lineRule="exact"/>
              <w:ind w:leftChars="0" w:left="0" w:firstLineChars="0" w:firstLine="0"/>
              <w:jc w:val="right"/>
              <w:rPr>
                <w:sz w:val="24"/>
              </w:rPr>
            </w:pPr>
            <w:r w:rsidRPr="00C3435E">
              <w:rPr>
                <w:sz w:val="24"/>
              </w:rPr>
              <w:t>1</w:t>
            </w:r>
            <w:r w:rsidR="003916E1" w:rsidRPr="00C3435E">
              <w:rPr>
                <w:sz w:val="24"/>
              </w:rPr>
              <w:t>75</w:t>
            </w:r>
            <w:r w:rsidRPr="00C3435E">
              <w:rPr>
                <w:sz w:val="24"/>
              </w:rPr>
              <w:t>,</w:t>
            </w:r>
            <w:r w:rsidR="003916E1" w:rsidRPr="00C3435E">
              <w:rPr>
                <w:sz w:val="24"/>
              </w:rPr>
              <w:t>785,583</w:t>
            </w:r>
          </w:p>
        </w:tc>
      </w:tr>
      <w:tr w:rsidR="00FA6370" w:rsidRPr="00C3435E" w:rsidTr="00600BE3">
        <w:trPr>
          <w:trHeight w:val="345"/>
        </w:trPr>
        <w:tc>
          <w:tcPr>
            <w:tcW w:w="3827" w:type="dxa"/>
            <w:shd w:val="clear" w:color="auto" w:fill="auto"/>
            <w:noWrap/>
            <w:vAlign w:val="center"/>
          </w:tcPr>
          <w:p w:rsidR="00FA6370" w:rsidRPr="00C3435E" w:rsidRDefault="00FA6370" w:rsidP="003916E1">
            <w:pPr>
              <w:spacing w:line="280" w:lineRule="exact"/>
              <w:ind w:leftChars="0" w:left="0" w:firstLineChars="0" w:firstLine="0"/>
              <w:jc w:val="center"/>
              <w:rPr>
                <w:rFonts w:hint="eastAsia"/>
                <w:sz w:val="24"/>
                <w:szCs w:val="24"/>
              </w:rPr>
            </w:pPr>
            <w:r w:rsidRPr="00C3435E">
              <w:rPr>
                <w:rFonts w:hint="eastAsia"/>
                <w:sz w:val="24"/>
                <w:szCs w:val="24"/>
              </w:rPr>
              <w:t>1</w:t>
            </w:r>
            <w:r w:rsidRPr="00C3435E">
              <w:rPr>
                <w:sz w:val="24"/>
                <w:szCs w:val="24"/>
              </w:rPr>
              <w:t>12</w:t>
            </w:r>
            <w:r w:rsidRPr="00C3435E">
              <w:rPr>
                <w:rFonts w:hint="eastAsia"/>
                <w:sz w:val="24"/>
                <w:szCs w:val="24"/>
              </w:rPr>
              <w:t>年</w:t>
            </w:r>
            <w:r w:rsidR="003916E1" w:rsidRPr="00C3435E">
              <w:rPr>
                <w:rFonts w:hint="eastAsia"/>
                <w:sz w:val="24"/>
                <w:szCs w:val="24"/>
              </w:rPr>
              <w:t>1</w:t>
            </w:r>
            <w:r w:rsidR="003916E1" w:rsidRPr="00C3435E">
              <w:rPr>
                <w:sz w:val="24"/>
                <w:szCs w:val="24"/>
              </w:rPr>
              <w:t>-9</w:t>
            </w:r>
            <w:r w:rsidRPr="00C3435E">
              <w:rPr>
                <w:rFonts w:hint="eastAsia"/>
                <w:sz w:val="24"/>
                <w:szCs w:val="24"/>
              </w:rPr>
              <w:t>月</w:t>
            </w:r>
          </w:p>
        </w:tc>
        <w:tc>
          <w:tcPr>
            <w:tcW w:w="3969" w:type="dxa"/>
            <w:shd w:val="clear" w:color="auto" w:fill="auto"/>
            <w:noWrap/>
            <w:vAlign w:val="center"/>
          </w:tcPr>
          <w:p w:rsidR="00FA6370" w:rsidRPr="00C3435E" w:rsidRDefault="00FA6370" w:rsidP="003916E1">
            <w:pPr>
              <w:spacing w:line="280" w:lineRule="exact"/>
              <w:ind w:leftChars="0" w:left="0" w:firstLineChars="0" w:firstLine="0"/>
              <w:jc w:val="right"/>
              <w:rPr>
                <w:rFonts w:hint="eastAsia"/>
                <w:sz w:val="24"/>
              </w:rPr>
            </w:pPr>
            <w:r w:rsidRPr="00C3435E">
              <w:rPr>
                <w:rFonts w:hint="eastAsia"/>
                <w:sz w:val="24"/>
              </w:rPr>
              <w:t>1</w:t>
            </w:r>
            <w:r w:rsidR="003916E1" w:rsidRPr="00C3435E">
              <w:rPr>
                <w:sz w:val="24"/>
              </w:rPr>
              <w:t>59</w:t>
            </w:r>
            <w:r w:rsidRPr="00C3435E">
              <w:rPr>
                <w:rFonts w:hint="eastAsia"/>
                <w:sz w:val="24"/>
              </w:rPr>
              <w:t>,</w:t>
            </w:r>
            <w:r w:rsidR="003916E1" w:rsidRPr="00C3435E">
              <w:rPr>
                <w:sz w:val="24"/>
              </w:rPr>
              <w:t>002</w:t>
            </w:r>
            <w:r w:rsidRPr="00C3435E">
              <w:rPr>
                <w:rFonts w:hint="eastAsia"/>
                <w:sz w:val="24"/>
              </w:rPr>
              <w:t>,</w:t>
            </w:r>
            <w:r w:rsidR="003916E1" w:rsidRPr="00C3435E">
              <w:rPr>
                <w:sz w:val="24"/>
              </w:rPr>
              <w:t>747</w:t>
            </w:r>
          </w:p>
        </w:tc>
      </w:tr>
      <w:tr w:rsidR="00FA6370" w:rsidRPr="002C1469" w:rsidTr="00600BE3">
        <w:trPr>
          <w:trHeight w:val="345"/>
        </w:trPr>
        <w:tc>
          <w:tcPr>
            <w:tcW w:w="3827" w:type="dxa"/>
            <w:shd w:val="clear" w:color="auto" w:fill="auto"/>
            <w:noWrap/>
            <w:vAlign w:val="center"/>
          </w:tcPr>
          <w:p w:rsidR="00FA6370" w:rsidRPr="002C1469" w:rsidRDefault="00FA6370" w:rsidP="00600BE3">
            <w:pPr>
              <w:spacing w:line="280" w:lineRule="exact"/>
              <w:ind w:leftChars="0" w:left="0" w:firstLineChars="0" w:firstLine="0"/>
              <w:jc w:val="center"/>
              <w:rPr>
                <w:rFonts w:hint="eastAsia"/>
                <w:sz w:val="24"/>
              </w:rPr>
            </w:pPr>
            <w:r w:rsidRPr="002C1469">
              <w:rPr>
                <w:rFonts w:hint="eastAsia"/>
                <w:sz w:val="24"/>
              </w:rPr>
              <w:t>1</w:t>
            </w:r>
            <w:r w:rsidRPr="002C1469">
              <w:rPr>
                <w:sz w:val="24"/>
              </w:rPr>
              <w:t>14</w:t>
            </w:r>
            <w:r w:rsidRPr="002C1469">
              <w:rPr>
                <w:rFonts w:hint="eastAsia"/>
                <w:sz w:val="24"/>
              </w:rPr>
              <w:t>(預計)</w:t>
            </w:r>
          </w:p>
        </w:tc>
        <w:tc>
          <w:tcPr>
            <w:tcW w:w="3969" w:type="dxa"/>
            <w:shd w:val="clear" w:color="auto" w:fill="auto"/>
            <w:noWrap/>
            <w:vAlign w:val="center"/>
          </w:tcPr>
          <w:p w:rsidR="00FA6370" w:rsidRPr="002C1469" w:rsidRDefault="00FA6370" w:rsidP="00600BE3">
            <w:pPr>
              <w:spacing w:line="280" w:lineRule="exact"/>
              <w:ind w:leftChars="0" w:left="0" w:firstLineChars="0" w:firstLine="0"/>
              <w:jc w:val="right"/>
              <w:rPr>
                <w:rFonts w:hint="eastAsia"/>
                <w:sz w:val="24"/>
              </w:rPr>
            </w:pPr>
            <w:r w:rsidRPr="002C1469">
              <w:rPr>
                <w:sz w:val="24"/>
              </w:rPr>
              <w:t>244,550,000</w:t>
            </w:r>
          </w:p>
        </w:tc>
      </w:tr>
    </w:tbl>
    <w:p w:rsidR="00FA6370" w:rsidRPr="002C1469" w:rsidRDefault="00FA6370" w:rsidP="00FA6370">
      <w:pPr>
        <w:spacing w:line="280" w:lineRule="exact"/>
        <w:ind w:leftChars="0" w:left="0" w:firstLineChars="291" w:firstLine="708"/>
        <w:jc w:val="left"/>
        <w:rPr>
          <w:sz w:val="24"/>
        </w:rPr>
      </w:pPr>
      <w:r w:rsidRPr="002C1469">
        <w:rPr>
          <w:rFonts w:hint="eastAsia"/>
          <w:sz w:val="24"/>
        </w:rPr>
        <w:t>資料來源：臺鐵公司。</w:t>
      </w:r>
    </w:p>
    <w:p w:rsidR="00FA6370" w:rsidRPr="004C31F1" w:rsidRDefault="00FA6370" w:rsidP="00FA6370">
      <w:pPr>
        <w:ind w:left="566" w:firstLine="566"/>
      </w:pPr>
      <w:r>
        <w:rPr>
          <w:rFonts w:hint="eastAsia"/>
        </w:rPr>
        <w:t>綜上，</w:t>
      </w:r>
      <w:r w:rsidRPr="004C31F1">
        <w:rPr>
          <w:rFonts w:hint="eastAsia"/>
        </w:rPr>
        <w:t>為達成我國2050年溫室氣體淨零排放目標，交通部刻正執行「第2期運輸部門溫室氣體管制方案</w:t>
      </w:r>
      <w:r>
        <w:rPr>
          <w:rFonts w:hint="eastAsia"/>
        </w:rPr>
        <w:t>」</w:t>
      </w:r>
      <w:r w:rsidRPr="004C31F1">
        <w:rPr>
          <w:rFonts w:hint="eastAsia"/>
        </w:rPr>
        <w:t>，</w:t>
      </w:r>
      <w:r>
        <w:rPr>
          <w:rFonts w:hint="eastAsia"/>
        </w:rPr>
        <w:t>並設定</w:t>
      </w:r>
      <w:r w:rsidRPr="004C31F1">
        <w:rPr>
          <w:rFonts w:hint="eastAsia"/>
        </w:rPr>
        <w:t>臺鐵114年</w:t>
      </w:r>
      <w:r w:rsidRPr="00C754F0">
        <w:rPr>
          <w:rFonts w:hint="eastAsia"/>
        </w:rPr>
        <w:t>客運量較104年成長3.5%、2.40億人次目標</w:t>
      </w:r>
      <w:r>
        <w:rPr>
          <w:rFonts w:hint="eastAsia"/>
        </w:rPr>
        <w:t>，雖</w:t>
      </w:r>
      <w:r w:rsidRPr="00C754F0">
        <w:rPr>
          <w:rFonts w:hint="eastAsia"/>
        </w:rPr>
        <w:t>臺鐵公司已採行相關措施提昇營運量能</w:t>
      </w:r>
      <w:r w:rsidR="00C023BE">
        <w:rPr>
          <w:rFonts w:hint="eastAsia"/>
        </w:rPr>
        <w:t>，</w:t>
      </w:r>
      <w:r w:rsidR="00C023BE" w:rsidRPr="00C023BE">
        <w:rPr>
          <w:rFonts w:hint="eastAsia"/>
        </w:rPr>
        <w:t>惟113年1至9月客運人次1億7,578萬餘人次</w:t>
      </w:r>
      <w:r w:rsidR="00C023BE">
        <w:rPr>
          <w:rFonts w:hint="eastAsia"/>
        </w:rPr>
        <w:t>，</w:t>
      </w:r>
      <w:r w:rsidR="00C023BE" w:rsidRPr="00C023BE">
        <w:rPr>
          <w:rFonts w:hint="eastAsia"/>
        </w:rPr>
        <w:t>換算全年人次約2億3,438萬餘人次</w:t>
      </w:r>
      <w:r w:rsidR="003916E1">
        <w:rPr>
          <w:rFonts w:hint="eastAsia"/>
        </w:rPr>
        <w:t>，</w:t>
      </w:r>
      <w:r w:rsidRPr="00C754F0">
        <w:rPr>
          <w:rFonts w:hint="eastAsia"/>
        </w:rPr>
        <w:t>容待</w:t>
      </w:r>
      <w:r w:rsidR="00C023BE">
        <w:rPr>
          <w:rFonts w:hint="eastAsia"/>
        </w:rPr>
        <w:t>持續</w:t>
      </w:r>
      <w:r w:rsidRPr="00C754F0">
        <w:rPr>
          <w:rFonts w:hint="eastAsia"/>
        </w:rPr>
        <w:t>強化</w:t>
      </w:r>
      <w:r w:rsidR="009815F2" w:rsidRPr="009815F2">
        <w:rPr>
          <w:rFonts w:hint="eastAsia"/>
        </w:rPr>
        <w:t>客運量能措施</w:t>
      </w:r>
      <w:r w:rsidRPr="00C754F0">
        <w:rPr>
          <w:rFonts w:hint="eastAsia"/>
        </w:rPr>
        <w:t>實施成效</w:t>
      </w:r>
      <w:r>
        <w:rPr>
          <w:rFonts w:hint="eastAsia"/>
        </w:rPr>
        <w:t>，俾</w:t>
      </w:r>
      <w:r w:rsidRPr="00C754F0">
        <w:rPr>
          <w:rFonts w:hint="eastAsia"/>
        </w:rPr>
        <w:t>114年度客運量</w:t>
      </w:r>
      <w:r>
        <w:rPr>
          <w:rFonts w:hint="eastAsia"/>
        </w:rPr>
        <w:t>可達成前開目標。</w:t>
      </w:r>
    </w:p>
    <w:p w:rsidR="00DA0FAE" w:rsidRPr="003F650F" w:rsidRDefault="00DA0FAE" w:rsidP="007D11BB">
      <w:pPr>
        <w:ind w:left="566" w:firstLine="566"/>
        <w:rPr>
          <w:rFonts w:hAnsi="標楷體" w:hint="eastAsia"/>
          <w:color w:val="FF0000"/>
        </w:rPr>
      </w:pPr>
    </w:p>
    <w:p w:rsidR="00154CF5" w:rsidRPr="00C7762C" w:rsidRDefault="0014424A" w:rsidP="00154CF5">
      <w:pPr>
        <w:pStyle w:val="14"/>
        <w:ind w:left="567" w:hanging="567"/>
      </w:pPr>
      <w:bookmarkStart w:id="32" w:name="_Toc117349527"/>
      <w:bookmarkStart w:id="33" w:name="_Toc181971932"/>
      <w:r>
        <w:rPr>
          <w:rFonts w:hint="eastAsia"/>
        </w:rPr>
        <w:t>八</w:t>
      </w:r>
      <w:r w:rsidR="00154CF5" w:rsidRPr="00A4243A">
        <w:rPr>
          <w:rFonts w:hint="eastAsia"/>
        </w:rPr>
        <w:t>、</w:t>
      </w:r>
      <w:r w:rsidR="008C4863">
        <w:rPr>
          <w:rFonts w:hint="eastAsia"/>
        </w:rPr>
        <w:t>近年</w:t>
      </w:r>
      <w:r w:rsidR="00DB2F08" w:rsidRPr="00A4243A">
        <w:rPr>
          <w:rFonts w:hint="eastAsia"/>
        </w:rPr>
        <w:t>觀光</w:t>
      </w:r>
      <w:r w:rsidR="008C4863">
        <w:rPr>
          <w:rFonts w:hint="eastAsia"/>
        </w:rPr>
        <w:t>支線旅運量</w:t>
      </w:r>
      <w:r w:rsidR="00D8072E">
        <w:rPr>
          <w:rFonts w:hint="eastAsia"/>
        </w:rPr>
        <w:t>未能有效提升</w:t>
      </w:r>
      <w:r w:rsidR="00154CF5" w:rsidRPr="00A4243A">
        <w:rPr>
          <w:rFonts w:hint="eastAsia"/>
        </w:rPr>
        <w:t>，</w:t>
      </w:r>
      <w:r w:rsidR="00D8072E">
        <w:rPr>
          <w:rFonts w:hint="eastAsia"/>
        </w:rPr>
        <w:t>允宜持續研謀善策，並儘速修復</w:t>
      </w:r>
      <w:r w:rsidR="00774804">
        <w:rPr>
          <w:rFonts w:hint="eastAsia"/>
        </w:rPr>
        <w:t>集集支線</w:t>
      </w:r>
      <w:bookmarkEnd w:id="32"/>
      <w:r w:rsidR="00D8072E">
        <w:rPr>
          <w:rFonts w:hint="eastAsia"/>
        </w:rPr>
        <w:t>及注意維護支線</w:t>
      </w:r>
      <w:r w:rsidR="00B06F4D">
        <w:rPr>
          <w:rFonts w:hint="eastAsia"/>
        </w:rPr>
        <w:t>鐵路</w:t>
      </w:r>
      <w:r w:rsidR="00D8072E">
        <w:rPr>
          <w:rFonts w:hint="eastAsia"/>
        </w:rPr>
        <w:t>安全</w:t>
      </w:r>
      <w:bookmarkEnd w:id="33"/>
    </w:p>
    <w:p w:rsidR="00154CF5" w:rsidRPr="00C7762C" w:rsidRDefault="000C5BD5" w:rsidP="003B0714">
      <w:pPr>
        <w:ind w:left="566" w:firstLine="566"/>
      </w:pPr>
      <w:r w:rsidRPr="00C7762C">
        <w:rPr>
          <w:rFonts w:hint="eastAsia"/>
        </w:rPr>
        <w:t>臺鐵</w:t>
      </w:r>
      <w:r w:rsidR="002547F4">
        <w:rPr>
          <w:rFonts w:hint="eastAsia"/>
        </w:rPr>
        <w:t>公司</w:t>
      </w:r>
      <w:r w:rsidR="00154CF5" w:rsidRPr="00C7762C">
        <w:rPr>
          <w:rFonts w:hint="eastAsia"/>
        </w:rPr>
        <w:t>11</w:t>
      </w:r>
      <w:r w:rsidR="002547F4">
        <w:t>4</w:t>
      </w:r>
      <w:r w:rsidR="00154CF5" w:rsidRPr="00C7762C">
        <w:rPr>
          <w:rFonts w:hint="eastAsia"/>
        </w:rPr>
        <w:t>年度</w:t>
      </w:r>
      <w:r w:rsidR="00103EEC" w:rsidRPr="00C7762C">
        <w:rPr>
          <w:rFonts w:hint="eastAsia"/>
        </w:rPr>
        <w:t>「營業收入-勞務收入-</w:t>
      </w:r>
      <w:r w:rsidR="00154CF5" w:rsidRPr="00C7762C">
        <w:rPr>
          <w:rFonts w:hint="eastAsia"/>
        </w:rPr>
        <w:t>客運收入</w:t>
      </w:r>
      <w:r w:rsidR="00103EEC" w:rsidRPr="00C7762C">
        <w:rPr>
          <w:rFonts w:hint="eastAsia"/>
        </w:rPr>
        <w:t>」</w:t>
      </w:r>
      <w:r w:rsidR="00904FE7" w:rsidRPr="00C7762C">
        <w:rPr>
          <w:rFonts w:hint="eastAsia"/>
        </w:rPr>
        <w:t>編列</w:t>
      </w:r>
      <w:r w:rsidR="006B0FFA" w:rsidRPr="006B0FFA">
        <w:rPr>
          <w:rFonts w:hint="eastAsia"/>
        </w:rPr>
        <w:t>201億9,801萬5千元</w:t>
      </w:r>
      <w:r w:rsidR="00154CF5" w:rsidRPr="00C7762C">
        <w:rPr>
          <w:rFonts w:hint="eastAsia"/>
        </w:rPr>
        <w:t>，包括縱貫線等主線及6條客運支線之營業收入</w:t>
      </w:r>
      <w:r w:rsidR="00633809">
        <w:rPr>
          <w:rFonts w:hint="eastAsia"/>
        </w:rPr>
        <w:t>，其中4條觀光支線客運收入各為</w:t>
      </w:r>
      <w:r w:rsidR="003B0714">
        <w:rPr>
          <w:rFonts w:hint="eastAsia"/>
        </w:rPr>
        <w:t>內灣線3</w:t>
      </w:r>
      <w:r w:rsidR="003B0714">
        <w:t>,</w:t>
      </w:r>
      <w:r w:rsidR="003B0714">
        <w:rPr>
          <w:rFonts w:hint="eastAsia"/>
        </w:rPr>
        <w:t>807萬5千元、集集線721萬1千元、深澳線</w:t>
      </w:r>
      <w:r w:rsidR="003B0714">
        <w:rPr>
          <w:rFonts w:hint="eastAsia"/>
        </w:rPr>
        <w:tab/>
        <w:t>359萬2千元、平溪線1</w:t>
      </w:r>
      <w:r w:rsidR="003B0714">
        <w:t>,</w:t>
      </w:r>
      <w:r w:rsidR="003B0714">
        <w:rPr>
          <w:rFonts w:hint="eastAsia"/>
        </w:rPr>
        <w:t>935萬1千元。</w:t>
      </w:r>
      <w:r w:rsidR="00154CF5" w:rsidRPr="00C7762C">
        <w:rPr>
          <w:rFonts w:hint="eastAsia"/>
        </w:rPr>
        <w:t>經查：</w:t>
      </w:r>
    </w:p>
    <w:p w:rsidR="00154CF5" w:rsidRPr="00C7762C" w:rsidRDefault="00154CF5" w:rsidP="00154CF5">
      <w:pPr>
        <w:pStyle w:val="a5"/>
        <w:ind w:left="849" w:hanging="283"/>
        <w:rPr>
          <w:rFonts w:hint="eastAsia"/>
          <w:b/>
        </w:rPr>
      </w:pPr>
      <w:r w:rsidRPr="00C7762C">
        <w:rPr>
          <w:rFonts w:hint="eastAsia"/>
          <w:b/>
        </w:rPr>
        <w:t>(一)</w:t>
      </w:r>
      <w:r w:rsidR="003B0714">
        <w:rPr>
          <w:rFonts w:hint="eastAsia"/>
          <w:b/>
        </w:rPr>
        <w:t>4</w:t>
      </w:r>
      <w:r w:rsidR="00503A9A">
        <w:rPr>
          <w:rFonts w:hint="eastAsia"/>
          <w:b/>
        </w:rPr>
        <w:t>條</w:t>
      </w:r>
      <w:r w:rsidR="003B0714">
        <w:rPr>
          <w:rFonts w:hint="eastAsia"/>
          <w:b/>
        </w:rPr>
        <w:t>支線</w:t>
      </w:r>
      <w:r w:rsidRPr="00C7762C">
        <w:rPr>
          <w:rFonts w:hint="eastAsia"/>
          <w:b/>
        </w:rPr>
        <w:t>已轉型為觀光</w:t>
      </w:r>
      <w:r w:rsidR="00E63B92">
        <w:rPr>
          <w:rFonts w:hint="eastAsia"/>
          <w:b/>
        </w:rPr>
        <w:t>支線</w:t>
      </w:r>
      <w:r w:rsidR="00E63B92" w:rsidRPr="008C4863">
        <w:rPr>
          <w:rFonts w:hint="eastAsia"/>
          <w:b/>
        </w:rPr>
        <w:t>，惟</w:t>
      </w:r>
      <w:r w:rsidR="00821D92" w:rsidRPr="008C4863">
        <w:rPr>
          <w:rFonts w:hint="eastAsia"/>
          <w:b/>
        </w:rPr>
        <w:t>近年客運量概呈</w:t>
      </w:r>
      <w:r w:rsidR="008C4863">
        <w:rPr>
          <w:rFonts w:hint="eastAsia"/>
          <w:b/>
        </w:rPr>
        <w:t>下滑之勢，亟待深究</w:t>
      </w:r>
      <w:r w:rsidR="008C4863" w:rsidRPr="008C4863">
        <w:rPr>
          <w:rFonts w:hint="eastAsia"/>
          <w:b/>
        </w:rPr>
        <w:t>問題癥結，</w:t>
      </w:r>
      <w:r w:rsidR="008C4863">
        <w:rPr>
          <w:rFonts w:hint="eastAsia"/>
          <w:b/>
        </w:rPr>
        <w:t>研謀解決</w:t>
      </w:r>
    </w:p>
    <w:p w:rsidR="00154CF5" w:rsidRDefault="003B0714" w:rsidP="00503A9A">
      <w:pPr>
        <w:pStyle w:val="22"/>
        <w:ind w:left="850" w:firstLine="566"/>
      </w:pPr>
      <w:r>
        <w:rPr>
          <w:rFonts w:hint="eastAsia"/>
        </w:rPr>
        <w:t>截至1</w:t>
      </w:r>
      <w:r>
        <w:t>13</w:t>
      </w:r>
      <w:r>
        <w:rPr>
          <w:rFonts w:hint="eastAsia"/>
        </w:rPr>
        <w:t>年1</w:t>
      </w:r>
      <w:r>
        <w:t>0</w:t>
      </w:r>
      <w:r>
        <w:rPr>
          <w:rFonts w:hint="eastAsia"/>
        </w:rPr>
        <w:t>月底臺鐵公司有6條客運支線</w:t>
      </w:r>
      <w:r w:rsidR="00A44529">
        <w:rPr>
          <w:rFonts w:hint="eastAsia"/>
        </w:rPr>
        <w:t>，包括</w:t>
      </w:r>
      <w:r w:rsidR="00A44529" w:rsidRPr="00A44529">
        <w:rPr>
          <w:rFonts w:hint="eastAsia"/>
        </w:rPr>
        <w:t>內灣線、集集線、平溪線</w:t>
      </w:r>
      <w:r w:rsidR="00A44529">
        <w:rPr>
          <w:rFonts w:hint="eastAsia"/>
        </w:rPr>
        <w:t>、</w:t>
      </w:r>
      <w:r w:rsidR="00A44529" w:rsidRPr="00A44529">
        <w:rPr>
          <w:rFonts w:hint="eastAsia"/>
        </w:rPr>
        <w:t>深澳線</w:t>
      </w:r>
      <w:r w:rsidR="00A44529">
        <w:rPr>
          <w:rFonts w:hint="eastAsia"/>
        </w:rPr>
        <w:t>、六家線及沙崙線</w:t>
      </w:r>
      <w:r>
        <w:rPr>
          <w:rFonts w:hint="eastAsia"/>
        </w:rPr>
        <w:t>，</w:t>
      </w:r>
      <w:r w:rsidR="00154CF5" w:rsidRPr="00C7762C">
        <w:rPr>
          <w:rFonts w:hint="eastAsia"/>
        </w:rPr>
        <w:t>早期臺鐵支線興建均有其運輸目的，例如平溪線及深澳線係為運送煤炭，集集線係為蓋電廠，內灣線係為運送水泥及林產等</w:t>
      </w:r>
      <w:r>
        <w:rPr>
          <w:rFonts w:hint="eastAsia"/>
        </w:rPr>
        <w:t>而建，</w:t>
      </w:r>
      <w:r w:rsidR="00154CF5" w:rsidRPr="00C7762C">
        <w:rPr>
          <w:rFonts w:hint="eastAsia"/>
        </w:rPr>
        <w:t>目前</w:t>
      </w:r>
      <w:r>
        <w:rPr>
          <w:rFonts w:hint="eastAsia"/>
        </w:rPr>
        <w:t>已有</w:t>
      </w:r>
      <w:r w:rsidR="00154CF5" w:rsidRPr="00C7762C">
        <w:rPr>
          <w:rFonts w:hint="eastAsia"/>
        </w:rPr>
        <w:t>內灣線、集集線</w:t>
      </w:r>
      <w:r w:rsidR="00A44529">
        <w:rPr>
          <w:rFonts w:hint="eastAsia"/>
        </w:rPr>
        <w:t>、</w:t>
      </w:r>
      <w:r w:rsidR="00A44529" w:rsidRPr="00A44529">
        <w:rPr>
          <w:rFonts w:hint="eastAsia"/>
        </w:rPr>
        <w:t>平溪線</w:t>
      </w:r>
      <w:r>
        <w:rPr>
          <w:rFonts w:hint="eastAsia"/>
        </w:rPr>
        <w:t>及</w:t>
      </w:r>
      <w:r w:rsidRPr="003B0714">
        <w:rPr>
          <w:rFonts w:hint="eastAsia"/>
        </w:rPr>
        <w:t>深澳線</w:t>
      </w:r>
      <w:r>
        <w:rPr>
          <w:rStyle w:val="af6"/>
        </w:rPr>
        <w:footnoteReference w:id="30"/>
      </w:r>
      <w:r w:rsidR="00A44529">
        <w:rPr>
          <w:rFonts w:hint="eastAsia"/>
        </w:rPr>
        <w:t>等4條客運支線</w:t>
      </w:r>
      <w:r w:rsidR="00154CF5" w:rsidRPr="00C7762C">
        <w:rPr>
          <w:rFonts w:hint="eastAsia"/>
        </w:rPr>
        <w:t>已轉型為觀光支線</w:t>
      </w:r>
      <w:r>
        <w:rPr>
          <w:rFonts w:hint="eastAsia"/>
        </w:rPr>
        <w:t>。</w:t>
      </w:r>
    </w:p>
    <w:p w:rsidR="00C322E0" w:rsidRPr="00C7762C" w:rsidRDefault="00C322E0" w:rsidP="002650AA">
      <w:pPr>
        <w:pStyle w:val="22"/>
        <w:ind w:left="850" w:firstLine="566"/>
        <w:rPr>
          <w:rFonts w:hint="eastAsia"/>
        </w:rPr>
      </w:pPr>
      <w:r w:rsidRPr="00161DEB">
        <w:rPr>
          <w:rFonts w:hint="eastAsia"/>
        </w:rPr>
        <w:t>為發展鐵道觀光旅遊，臺鐵</w:t>
      </w:r>
      <w:r>
        <w:rPr>
          <w:rFonts w:hint="eastAsia"/>
        </w:rPr>
        <w:t>公司</w:t>
      </w:r>
      <w:r w:rsidR="00503A9A">
        <w:rPr>
          <w:rFonts w:hint="eastAsia"/>
        </w:rPr>
        <w:t>透過</w:t>
      </w:r>
      <w:r w:rsidRPr="00161DEB">
        <w:rPr>
          <w:rFonts w:hint="eastAsia"/>
        </w:rPr>
        <w:t>結合地方文化、展演及節慶等活動，規劃適當行銷方案，以帶動鐵道觀光</w:t>
      </w:r>
      <w:r w:rsidR="00B06F4D">
        <w:rPr>
          <w:rStyle w:val="af6"/>
        </w:rPr>
        <w:footnoteReference w:id="31"/>
      </w:r>
      <w:r w:rsidRPr="00161DEB">
        <w:rPr>
          <w:rFonts w:hint="eastAsia"/>
        </w:rPr>
        <w:t>，</w:t>
      </w:r>
      <w:r w:rsidR="00B26E5A">
        <w:rPr>
          <w:rFonts w:hint="eastAsia"/>
        </w:rPr>
        <w:t>惟</w:t>
      </w:r>
      <w:r w:rsidRPr="00C7762C">
        <w:rPr>
          <w:rFonts w:hint="eastAsia"/>
        </w:rPr>
        <w:t>觀諸近</w:t>
      </w:r>
      <w:r w:rsidR="004F63E7">
        <w:rPr>
          <w:rFonts w:hint="eastAsia"/>
        </w:rPr>
        <w:t>1</w:t>
      </w:r>
      <w:r w:rsidR="004F63E7">
        <w:t>0</w:t>
      </w:r>
      <w:r w:rsidRPr="00C7762C">
        <w:rPr>
          <w:rFonts w:hint="eastAsia"/>
        </w:rPr>
        <w:t>年</w:t>
      </w:r>
      <w:r w:rsidR="004F63E7">
        <w:rPr>
          <w:rFonts w:hint="eastAsia"/>
        </w:rPr>
        <w:t>來</w:t>
      </w:r>
      <w:r w:rsidRPr="00C7762C">
        <w:rPr>
          <w:rFonts w:hint="eastAsia"/>
        </w:rPr>
        <w:t>臺鐵支線客運量，</w:t>
      </w:r>
      <w:r w:rsidR="004F63E7">
        <w:rPr>
          <w:rFonts w:hint="eastAsia"/>
        </w:rPr>
        <w:t>1</w:t>
      </w:r>
      <w:r w:rsidR="004F63E7">
        <w:t>04</w:t>
      </w:r>
      <w:r w:rsidR="004F63E7">
        <w:rPr>
          <w:rFonts w:hint="eastAsia"/>
        </w:rPr>
        <w:t>年度客運人次為近1</w:t>
      </w:r>
      <w:r w:rsidR="004F63E7">
        <w:t>0</w:t>
      </w:r>
      <w:r w:rsidR="004F63E7">
        <w:rPr>
          <w:rFonts w:hint="eastAsia"/>
        </w:rPr>
        <w:t>年最高，內灣線</w:t>
      </w:r>
      <w:r w:rsidR="004F63E7" w:rsidRPr="004F63E7">
        <w:t>166</w:t>
      </w:r>
      <w:r w:rsidR="004F63E7">
        <w:rPr>
          <w:rFonts w:hint="eastAsia"/>
        </w:rPr>
        <w:t>萬</w:t>
      </w:r>
      <w:r w:rsidR="004F63E7" w:rsidRPr="004F63E7">
        <w:t>9,370</w:t>
      </w:r>
      <w:r w:rsidR="004F63E7">
        <w:rPr>
          <w:rFonts w:hint="eastAsia"/>
        </w:rPr>
        <w:t>人次、集集線</w:t>
      </w:r>
      <w:r w:rsidR="004F63E7" w:rsidRPr="004F63E7">
        <w:t>66</w:t>
      </w:r>
      <w:r w:rsidR="002D4721">
        <w:rPr>
          <w:rFonts w:hint="eastAsia"/>
        </w:rPr>
        <w:t>萬</w:t>
      </w:r>
      <w:r w:rsidR="004F63E7" w:rsidRPr="004F63E7">
        <w:t>4,136</w:t>
      </w:r>
      <w:r w:rsidR="002D4721">
        <w:rPr>
          <w:rFonts w:hint="eastAsia"/>
        </w:rPr>
        <w:t>人次</w:t>
      </w:r>
      <w:r w:rsidR="004F63E7">
        <w:rPr>
          <w:rFonts w:hint="eastAsia"/>
        </w:rPr>
        <w:t>、平溪線</w:t>
      </w:r>
      <w:r w:rsidR="004F63E7" w:rsidRPr="004F63E7">
        <w:t>128</w:t>
      </w:r>
      <w:r w:rsidR="002D4721">
        <w:rPr>
          <w:rFonts w:hint="eastAsia"/>
        </w:rPr>
        <w:t>萬</w:t>
      </w:r>
      <w:r w:rsidR="004F63E7" w:rsidRPr="004F63E7">
        <w:t>6,381</w:t>
      </w:r>
      <w:r w:rsidR="002D4721">
        <w:rPr>
          <w:rFonts w:hint="eastAsia"/>
        </w:rPr>
        <w:t>人次</w:t>
      </w:r>
      <w:r w:rsidR="004F63E7">
        <w:rPr>
          <w:rFonts w:hint="eastAsia"/>
        </w:rPr>
        <w:t>及深澳線</w:t>
      </w:r>
      <w:r w:rsidR="004F63E7">
        <w:t>49</w:t>
      </w:r>
      <w:r w:rsidR="002D4721">
        <w:rPr>
          <w:rFonts w:hint="eastAsia"/>
        </w:rPr>
        <w:t>萬</w:t>
      </w:r>
      <w:r w:rsidR="004F63E7">
        <w:t>8,770</w:t>
      </w:r>
      <w:r w:rsidR="002D4721">
        <w:rPr>
          <w:rFonts w:hint="eastAsia"/>
        </w:rPr>
        <w:t>人次</w:t>
      </w:r>
      <w:r w:rsidR="004F63E7">
        <w:rPr>
          <w:rFonts w:hint="eastAsia"/>
        </w:rPr>
        <w:t>，</w:t>
      </w:r>
      <w:r w:rsidR="00471D47" w:rsidRPr="00471D47">
        <w:rPr>
          <w:rFonts w:hint="eastAsia"/>
        </w:rPr>
        <w:t>105</w:t>
      </w:r>
      <w:r w:rsidR="00503A9A">
        <w:rPr>
          <w:rFonts w:hint="eastAsia"/>
        </w:rPr>
        <w:t>至1</w:t>
      </w:r>
      <w:r w:rsidR="00503A9A">
        <w:t>07</w:t>
      </w:r>
      <w:r w:rsidR="00503A9A">
        <w:rPr>
          <w:rFonts w:hint="eastAsia"/>
        </w:rPr>
        <w:t>年度</w:t>
      </w:r>
      <w:r w:rsidR="002D4721">
        <w:rPr>
          <w:rFonts w:hint="eastAsia"/>
        </w:rPr>
        <w:t>概呈</w:t>
      </w:r>
      <w:r w:rsidR="00471D47" w:rsidRPr="00471D47">
        <w:rPr>
          <w:rFonts w:hint="eastAsia"/>
        </w:rPr>
        <w:t>減少</w:t>
      </w:r>
      <w:r w:rsidR="004F63E7">
        <w:rPr>
          <w:rFonts w:hint="eastAsia"/>
        </w:rPr>
        <w:t>之勢</w:t>
      </w:r>
      <w:r w:rsidR="00503A9A">
        <w:rPr>
          <w:rStyle w:val="af6"/>
        </w:rPr>
        <w:footnoteReference w:id="32"/>
      </w:r>
      <w:r w:rsidR="00471D47">
        <w:rPr>
          <w:rFonts w:hint="eastAsia"/>
        </w:rPr>
        <w:t>，</w:t>
      </w:r>
      <w:r w:rsidR="002D4721">
        <w:rPr>
          <w:rFonts w:hint="eastAsia"/>
        </w:rPr>
        <w:t>1</w:t>
      </w:r>
      <w:r w:rsidR="002D4721">
        <w:t>08</w:t>
      </w:r>
      <w:r w:rsidR="002D4721">
        <w:rPr>
          <w:rFonts w:hint="eastAsia"/>
        </w:rPr>
        <w:t>年度</w:t>
      </w:r>
      <w:r w:rsidR="002D4721" w:rsidRPr="002D4721">
        <w:rPr>
          <w:rFonts w:hint="eastAsia"/>
        </w:rPr>
        <w:t>COVID-19疫情爆發</w:t>
      </w:r>
      <w:r w:rsidR="002D4721">
        <w:rPr>
          <w:rFonts w:hint="eastAsia"/>
        </w:rPr>
        <w:t>後，4觀光支線人數</w:t>
      </w:r>
      <w:r w:rsidR="00361F02">
        <w:rPr>
          <w:rFonts w:hint="eastAsia"/>
        </w:rPr>
        <w:t>又</w:t>
      </w:r>
      <w:r w:rsidR="002D4721">
        <w:rPr>
          <w:rFonts w:hint="eastAsia"/>
        </w:rPr>
        <w:t>隨之下滑，1</w:t>
      </w:r>
      <w:r w:rsidR="002D4721">
        <w:t>10</w:t>
      </w:r>
      <w:r w:rsidR="002D4721">
        <w:rPr>
          <w:rFonts w:hint="eastAsia"/>
        </w:rPr>
        <w:t>年度3支線之客運人次為近1</w:t>
      </w:r>
      <w:r w:rsidR="002D4721">
        <w:t>0</w:t>
      </w:r>
      <w:r w:rsidR="002D4721">
        <w:rPr>
          <w:rFonts w:hint="eastAsia"/>
        </w:rPr>
        <w:t>年最低</w:t>
      </w:r>
      <w:r w:rsidR="00361F02">
        <w:rPr>
          <w:rFonts w:hint="eastAsia"/>
        </w:rPr>
        <w:t>，</w:t>
      </w:r>
      <w:r w:rsidR="002650AA" w:rsidRPr="002650AA">
        <w:rPr>
          <w:rFonts w:hint="eastAsia"/>
        </w:rPr>
        <w:t>內灣</w:t>
      </w:r>
      <w:r w:rsidR="001223CF">
        <w:rPr>
          <w:rFonts w:hint="eastAsia"/>
        </w:rPr>
        <w:t>支</w:t>
      </w:r>
      <w:r w:rsidR="002650AA" w:rsidRPr="002650AA">
        <w:rPr>
          <w:rFonts w:hint="eastAsia"/>
        </w:rPr>
        <w:t>線</w:t>
      </w:r>
      <w:r w:rsidR="002650AA">
        <w:t>105</w:t>
      </w:r>
      <w:r w:rsidR="002650AA">
        <w:rPr>
          <w:rFonts w:hint="eastAsia"/>
        </w:rPr>
        <w:t>萬</w:t>
      </w:r>
      <w:r w:rsidR="002650AA">
        <w:t>0,732</w:t>
      </w:r>
      <w:r w:rsidR="002650AA">
        <w:rPr>
          <w:rFonts w:hint="eastAsia"/>
        </w:rPr>
        <w:t>人</w:t>
      </w:r>
      <w:r w:rsidR="002650AA" w:rsidRPr="002650AA">
        <w:rPr>
          <w:rFonts w:hint="eastAsia"/>
        </w:rPr>
        <w:t>、平溪</w:t>
      </w:r>
      <w:r w:rsidR="001223CF">
        <w:rPr>
          <w:rFonts w:hint="eastAsia"/>
        </w:rPr>
        <w:t>支</w:t>
      </w:r>
      <w:r w:rsidR="002650AA" w:rsidRPr="002650AA">
        <w:rPr>
          <w:rFonts w:hint="eastAsia"/>
        </w:rPr>
        <w:t>線</w:t>
      </w:r>
      <w:r w:rsidR="002650AA" w:rsidRPr="002650AA">
        <w:t>23</w:t>
      </w:r>
      <w:r w:rsidR="002650AA">
        <w:rPr>
          <w:rFonts w:hint="eastAsia"/>
        </w:rPr>
        <w:t>萬</w:t>
      </w:r>
      <w:r w:rsidR="002650AA" w:rsidRPr="002650AA">
        <w:t>7,181</w:t>
      </w:r>
      <w:r w:rsidR="002650AA" w:rsidRPr="002650AA">
        <w:rPr>
          <w:rFonts w:hint="eastAsia"/>
        </w:rPr>
        <w:t>人次及深澳</w:t>
      </w:r>
      <w:r w:rsidR="001223CF">
        <w:rPr>
          <w:rFonts w:hint="eastAsia"/>
        </w:rPr>
        <w:t>支</w:t>
      </w:r>
      <w:r w:rsidR="002650AA" w:rsidRPr="002650AA">
        <w:rPr>
          <w:rFonts w:hint="eastAsia"/>
        </w:rPr>
        <w:t>線</w:t>
      </w:r>
      <w:r w:rsidR="002650AA" w:rsidRPr="002650AA">
        <w:t>4</w:t>
      </w:r>
      <w:r w:rsidR="002650AA">
        <w:rPr>
          <w:rFonts w:hint="eastAsia"/>
        </w:rPr>
        <w:t>萬</w:t>
      </w:r>
      <w:r w:rsidR="002650AA" w:rsidRPr="002650AA">
        <w:t>7</w:t>
      </w:r>
      <w:r w:rsidR="002650AA">
        <w:t>,</w:t>
      </w:r>
      <w:r w:rsidR="002650AA" w:rsidRPr="002650AA">
        <w:t>013</w:t>
      </w:r>
      <w:r w:rsidR="002650AA" w:rsidRPr="002650AA">
        <w:rPr>
          <w:rFonts w:hint="eastAsia"/>
        </w:rPr>
        <w:t>人次</w:t>
      </w:r>
      <w:r w:rsidR="002D4721">
        <w:rPr>
          <w:rFonts w:hint="eastAsia"/>
        </w:rPr>
        <w:t>，</w:t>
      </w:r>
      <w:r w:rsidR="002650AA">
        <w:rPr>
          <w:rFonts w:hint="eastAsia"/>
        </w:rPr>
        <w:t>1</w:t>
      </w:r>
      <w:r w:rsidR="002650AA">
        <w:t>11</w:t>
      </w:r>
      <w:r w:rsidR="002650AA">
        <w:rPr>
          <w:rFonts w:hint="eastAsia"/>
        </w:rPr>
        <w:t>及1</w:t>
      </w:r>
      <w:r w:rsidR="002650AA">
        <w:t>12</w:t>
      </w:r>
      <w:r w:rsidR="002650AA">
        <w:rPr>
          <w:rFonts w:hint="eastAsia"/>
        </w:rPr>
        <w:t>年度雖因疫情趨緩均有回升，另1</w:t>
      </w:r>
      <w:r w:rsidR="002650AA">
        <w:t>13</w:t>
      </w:r>
      <w:r w:rsidR="002650AA">
        <w:rPr>
          <w:rFonts w:hint="eastAsia"/>
        </w:rPr>
        <w:t>年1至</w:t>
      </w:r>
      <w:r w:rsidR="002650AA">
        <w:t>9</w:t>
      </w:r>
      <w:r w:rsidR="002650AA">
        <w:rPr>
          <w:rFonts w:hint="eastAsia"/>
        </w:rPr>
        <w:t>月深澳</w:t>
      </w:r>
      <w:r w:rsidR="001223CF">
        <w:rPr>
          <w:rFonts w:hint="eastAsia"/>
        </w:rPr>
        <w:t>支</w:t>
      </w:r>
      <w:r w:rsidR="002650AA">
        <w:rPr>
          <w:rFonts w:hint="eastAsia"/>
        </w:rPr>
        <w:t>線客運人次較去年同期間人數略增，惟整體而言，均尚</w:t>
      </w:r>
      <w:r w:rsidR="00361F02">
        <w:rPr>
          <w:rFonts w:hint="eastAsia"/>
        </w:rPr>
        <w:t>未</w:t>
      </w:r>
      <w:r w:rsidR="002650AA">
        <w:rPr>
          <w:rFonts w:hint="eastAsia"/>
        </w:rPr>
        <w:t>回</w:t>
      </w:r>
      <w:r w:rsidR="00361F02">
        <w:rPr>
          <w:rFonts w:hint="eastAsia"/>
        </w:rPr>
        <w:t>升至</w:t>
      </w:r>
      <w:r w:rsidR="008C4863">
        <w:rPr>
          <w:rFonts w:hint="eastAsia"/>
        </w:rPr>
        <w:t>1</w:t>
      </w:r>
      <w:r w:rsidR="008C4863">
        <w:t>0</w:t>
      </w:r>
      <w:r w:rsidR="00175BE4">
        <w:rPr>
          <w:rFonts w:hint="eastAsia"/>
        </w:rPr>
        <w:t>4</w:t>
      </w:r>
      <w:r w:rsidR="008C4863">
        <w:rPr>
          <w:rFonts w:hint="eastAsia"/>
        </w:rPr>
        <w:t>年度或疫情前客運量水準</w:t>
      </w:r>
      <w:r w:rsidR="00567F85">
        <w:rPr>
          <w:rFonts w:hint="eastAsia"/>
        </w:rPr>
        <w:t>；此外，集集支線</w:t>
      </w:r>
      <w:r w:rsidR="001252A3" w:rsidRPr="001252A3">
        <w:rPr>
          <w:rFonts w:hint="eastAsia"/>
        </w:rPr>
        <w:t>於110年8月間因2號及3號隧道受損，迄113年10月底尚在修復中</w:t>
      </w:r>
      <w:r w:rsidR="001252A3">
        <w:rPr>
          <w:rFonts w:hint="eastAsia"/>
        </w:rPr>
        <w:t>，故客運人次已降至未及2</w:t>
      </w:r>
      <w:r w:rsidR="001252A3">
        <w:t>0</w:t>
      </w:r>
      <w:r w:rsidR="001252A3">
        <w:rPr>
          <w:rFonts w:hint="eastAsia"/>
        </w:rPr>
        <w:t>萬人</w:t>
      </w:r>
      <w:r w:rsidR="001252A3" w:rsidRPr="001252A3">
        <w:rPr>
          <w:rFonts w:hint="eastAsia"/>
        </w:rPr>
        <w:t>(詳表1)</w:t>
      </w:r>
      <w:r>
        <w:rPr>
          <w:rFonts w:hint="eastAsia"/>
        </w:rPr>
        <w:t>，</w:t>
      </w:r>
      <w:r w:rsidRPr="00C322E0">
        <w:rPr>
          <w:rFonts w:hint="eastAsia"/>
        </w:rPr>
        <w:t>基此，臺鐵</w:t>
      </w:r>
      <w:r w:rsidR="00D65208">
        <w:rPr>
          <w:rFonts w:hint="eastAsia"/>
        </w:rPr>
        <w:t>公司</w:t>
      </w:r>
      <w:r w:rsidRPr="00C322E0">
        <w:rPr>
          <w:rFonts w:hint="eastAsia"/>
        </w:rPr>
        <w:t>允宜</w:t>
      </w:r>
      <w:r w:rsidR="008C4863">
        <w:rPr>
          <w:rFonts w:hint="eastAsia"/>
        </w:rPr>
        <w:t>深究各支線之問題癥結，並</w:t>
      </w:r>
      <w:r w:rsidRPr="00C322E0">
        <w:rPr>
          <w:rFonts w:hint="eastAsia"/>
        </w:rPr>
        <w:t>整合鐵道沿線</w:t>
      </w:r>
      <w:r w:rsidR="008C4863">
        <w:rPr>
          <w:rFonts w:hint="eastAsia"/>
        </w:rPr>
        <w:t>觀光</w:t>
      </w:r>
      <w:r w:rsidRPr="00C322E0">
        <w:rPr>
          <w:rFonts w:hint="eastAsia"/>
        </w:rPr>
        <w:t>資源觀光</w:t>
      </w:r>
      <w:r w:rsidR="008C4863">
        <w:rPr>
          <w:rFonts w:hint="eastAsia"/>
        </w:rPr>
        <w:t>，以提升臺鐵觀光支線旅運量</w:t>
      </w:r>
      <w:r w:rsidRPr="00C322E0">
        <w:rPr>
          <w:rFonts w:hint="eastAsia"/>
        </w:rPr>
        <w:t>。</w:t>
      </w:r>
    </w:p>
    <w:p w:rsidR="00154CF5" w:rsidRPr="00C7762C" w:rsidRDefault="00154CF5" w:rsidP="004F63E7">
      <w:pPr>
        <w:ind w:leftChars="0" w:left="567" w:hangingChars="200" w:hanging="567"/>
      </w:pPr>
      <w:r w:rsidRPr="00C7762C">
        <w:rPr>
          <w:rFonts w:hint="eastAsia"/>
          <w:b/>
        </w:rPr>
        <w:t xml:space="preserve">表1  </w:t>
      </w:r>
      <w:r w:rsidR="00521784">
        <w:rPr>
          <w:rFonts w:hint="eastAsia"/>
          <w:b/>
        </w:rPr>
        <w:t>近年</w:t>
      </w:r>
      <w:r w:rsidR="00554991" w:rsidRPr="00C7762C">
        <w:rPr>
          <w:rFonts w:hint="eastAsia"/>
          <w:b/>
        </w:rPr>
        <w:t>臺</w:t>
      </w:r>
      <w:r w:rsidR="007820BE" w:rsidRPr="00C7762C">
        <w:rPr>
          <w:rFonts w:hint="eastAsia"/>
          <w:b/>
        </w:rPr>
        <w:t>鐵</w:t>
      </w:r>
      <w:r w:rsidR="00D65208">
        <w:rPr>
          <w:rFonts w:hint="eastAsia"/>
          <w:b/>
        </w:rPr>
        <w:t>公司</w:t>
      </w:r>
      <w:r w:rsidR="00471D47">
        <w:rPr>
          <w:rFonts w:hint="eastAsia"/>
          <w:b/>
        </w:rPr>
        <w:t>4條觀光</w:t>
      </w:r>
      <w:r w:rsidRPr="00C7762C">
        <w:rPr>
          <w:rFonts w:hint="eastAsia"/>
          <w:b/>
        </w:rPr>
        <w:t>支線客運量</w:t>
      </w:r>
      <w:r w:rsidRPr="00C7762C">
        <w:rPr>
          <w:rFonts w:hint="eastAsia"/>
        </w:rPr>
        <w:t xml:space="preserve">     </w:t>
      </w:r>
      <w:r w:rsidR="004F63E7">
        <w:t xml:space="preserve">  </w:t>
      </w:r>
      <w:r w:rsidRPr="00C7762C">
        <w:rPr>
          <w:rFonts w:hint="eastAsia"/>
        </w:rPr>
        <w:t xml:space="preserve">          </w:t>
      </w:r>
      <w:r w:rsidRPr="00C7762C">
        <w:rPr>
          <w:rFonts w:hint="eastAsia"/>
          <w:sz w:val="24"/>
          <w:szCs w:val="24"/>
        </w:rPr>
        <w:t>單位：人次</w:t>
      </w:r>
    </w:p>
    <w:tbl>
      <w:tblPr>
        <w:tblW w:w="853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92"/>
        <w:gridCol w:w="1885"/>
        <w:gridCol w:w="1885"/>
        <w:gridCol w:w="1885"/>
        <w:gridCol w:w="1886"/>
      </w:tblGrid>
      <w:tr w:rsidR="00A44529" w:rsidRPr="00C7762C" w:rsidTr="004F63E7">
        <w:trPr>
          <w:trHeight w:val="20"/>
          <w:tblHeader/>
        </w:trPr>
        <w:tc>
          <w:tcPr>
            <w:tcW w:w="992" w:type="dxa"/>
            <w:shd w:val="clear" w:color="auto" w:fill="auto"/>
            <w:noWrap/>
            <w:vAlign w:val="center"/>
            <w:hideMark/>
          </w:tcPr>
          <w:p w:rsidR="00A44529" w:rsidRPr="00C7762C" w:rsidRDefault="00A44529" w:rsidP="00A44529">
            <w:pPr>
              <w:pStyle w:val="142"/>
              <w:spacing w:line="240" w:lineRule="exact"/>
              <w:jc w:val="center"/>
              <w:rPr>
                <w:rFonts w:hAnsi="標楷體"/>
                <w:b/>
                <w:snapToGrid/>
              </w:rPr>
            </w:pPr>
            <w:r w:rsidRPr="00C7762C">
              <w:rPr>
                <w:rFonts w:hAnsi="標楷體" w:hint="eastAsia"/>
                <w:b/>
                <w:snapToGrid/>
              </w:rPr>
              <w:t>年度</w:t>
            </w:r>
          </w:p>
        </w:tc>
        <w:tc>
          <w:tcPr>
            <w:tcW w:w="1885" w:type="dxa"/>
            <w:shd w:val="clear" w:color="auto" w:fill="auto"/>
            <w:noWrap/>
            <w:vAlign w:val="center"/>
            <w:hideMark/>
          </w:tcPr>
          <w:p w:rsidR="00A44529" w:rsidRPr="00C7762C" w:rsidRDefault="00A44529" w:rsidP="00A44529">
            <w:pPr>
              <w:pStyle w:val="142"/>
              <w:spacing w:line="240" w:lineRule="exact"/>
              <w:jc w:val="distribute"/>
              <w:rPr>
                <w:rFonts w:hAnsi="標楷體" w:hint="eastAsia"/>
                <w:b/>
                <w:snapToGrid/>
              </w:rPr>
            </w:pPr>
            <w:r w:rsidRPr="00C7762C">
              <w:rPr>
                <w:rFonts w:hAnsi="標楷體" w:hint="eastAsia"/>
                <w:b/>
                <w:snapToGrid/>
              </w:rPr>
              <w:t>內灣</w:t>
            </w:r>
            <w:r w:rsidR="001223CF">
              <w:rPr>
                <w:rFonts w:hAnsi="標楷體" w:hint="eastAsia"/>
                <w:b/>
                <w:snapToGrid/>
              </w:rPr>
              <w:t>支</w:t>
            </w:r>
            <w:r w:rsidRPr="00C7762C">
              <w:rPr>
                <w:rFonts w:hAnsi="標楷體" w:hint="eastAsia"/>
                <w:b/>
                <w:snapToGrid/>
              </w:rPr>
              <w:t>線</w:t>
            </w:r>
          </w:p>
        </w:tc>
        <w:tc>
          <w:tcPr>
            <w:tcW w:w="1885" w:type="dxa"/>
            <w:shd w:val="clear" w:color="auto" w:fill="auto"/>
            <w:noWrap/>
            <w:vAlign w:val="center"/>
            <w:hideMark/>
          </w:tcPr>
          <w:p w:rsidR="00A44529" w:rsidRPr="00C7762C" w:rsidRDefault="00A44529" w:rsidP="00A44529">
            <w:pPr>
              <w:pStyle w:val="142"/>
              <w:spacing w:line="240" w:lineRule="exact"/>
              <w:jc w:val="distribute"/>
              <w:rPr>
                <w:rFonts w:hAnsi="標楷體" w:hint="eastAsia"/>
                <w:b/>
                <w:snapToGrid/>
              </w:rPr>
            </w:pPr>
            <w:r w:rsidRPr="00C7762C">
              <w:rPr>
                <w:rFonts w:hAnsi="標楷體" w:hint="eastAsia"/>
                <w:b/>
                <w:snapToGrid/>
              </w:rPr>
              <w:t>集集</w:t>
            </w:r>
            <w:r w:rsidR="001223CF">
              <w:rPr>
                <w:rFonts w:hAnsi="標楷體" w:hint="eastAsia"/>
                <w:b/>
                <w:snapToGrid/>
              </w:rPr>
              <w:t>支</w:t>
            </w:r>
            <w:r w:rsidRPr="00C7762C">
              <w:rPr>
                <w:rFonts w:hAnsi="標楷體" w:hint="eastAsia"/>
                <w:b/>
                <w:snapToGrid/>
              </w:rPr>
              <w:t>線</w:t>
            </w:r>
          </w:p>
        </w:tc>
        <w:tc>
          <w:tcPr>
            <w:tcW w:w="1885" w:type="dxa"/>
            <w:shd w:val="clear" w:color="auto" w:fill="auto"/>
            <w:noWrap/>
            <w:vAlign w:val="center"/>
            <w:hideMark/>
          </w:tcPr>
          <w:p w:rsidR="00A44529" w:rsidRPr="00C7762C" w:rsidRDefault="00A44529" w:rsidP="00A44529">
            <w:pPr>
              <w:pStyle w:val="142"/>
              <w:spacing w:line="240" w:lineRule="exact"/>
              <w:jc w:val="distribute"/>
              <w:rPr>
                <w:rFonts w:hAnsi="標楷體" w:hint="eastAsia"/>
                <w:b/>
                <w:snapToGrid/>
              </w:rPr>
            </w:pPr>
            <w:r w:rsidRPr="00C7762C">
              <w:rPr>
                <w:rFonts w:hAnsi="標楷體" w:hint="eastAsia"/>
                <w:b/>
                <w:snapToGrid/>
              </w:rPr>
              <w:t>平溪</w:t>
            </w:r>
            <w:r w:rsidR="001223CF">
              <w:rPr>
                <w:rFonts w:hAnsi="標楷體" w:hint="eastAsia"/>
                <w:b/>
                <w:snapToGrid/>
              </w:rPr>
              <w:t>支</w:t>
            </w:r>
            <w:r w:rsidRPr="00C7762C">
              <w:rPr>
                <w:rFonts w:hAnsi="標楷體" w:hint="eastAsia"/>
                <w:b/>
                <w:snapToGrid/>
              </w:rPr>
              <w:t>線</w:t>
            </w:r>
          </w:p>
        </w:tc>
        <w:tc>
          <w:tcPr>
            <w:tcW w:w="1886" w:type="dxa"/>
            <w:vAlign w:val="center"/>
          </w:tcPr>
          <w:p w:rsidR="00A44529" w:rsidRPr="00C7762C" w:rsidRDefault="00A44529" w:rsidP="00A44529">
            <w:pPr>
              <w:pStyle w:val="142"/>
              <w:spacing w:line="240" w:lineRule="exact"/>
              <w:jc w:val="distribute"/>
              <w:rPr>
                <w:rFonts w:hAnsi="標楷體" w:hint="eastAsia"/>
                <w:b/>
                <w:snapToGrid/>
              </w:rPr>
            </w:pPr>
            <w:r w:rsidRPr="00C7762C">
              <w:rPr>
                <w:rFonts w:hAnsi="標楷體" w:hint="eastAsia"/>
                <w:b/>
                <w:snapToGrid/>
              </w:rPr>
              <w:t>深澳</w:t>
            </w:r>
            <w:r w:rsidR="001223CF">
              <w:rPr>
                <w:rFonts w:hAnsi="標楷體" w:hint="eastAsia"/>
                <w:b/>
                <w:snapToGrid/>
              </w:rPr>
              <w:t>支</w:t>
            </w:r>
            <w:r w:rsidRPr="00C7762C">
              <w:rPr>
                <w:rFonts w:hAnsi="標楷體" w:hint="eastAsia"/>
                <w:b/>
                <w:snapToGrid/>
              </w:rPr>
              <w:t>線</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103</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1,605,538</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655,599</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1,203,323</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285,098</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104</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1,669,370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664,136</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1,286,381</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498,770</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105</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1,581,607</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624,920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1,147,852</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374,405</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106</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1,586,158</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583,960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1,073,868</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379,043</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107</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1,607,323</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543,110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1,024,501</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281,919</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108</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1,600,590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526,664</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967,518</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250,898</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109</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1,376,268</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410,984</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433,772</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84,435</w:t>
            </w:r>
          </w:p>
        </w:tc>
      </w:tr>
      <w:tr w:rsidR="00A44529" w:rsidRPr="00C7762C" w:rsidTr="004F63E7">
        <w:trPr>
          <w:trHeight w:val="20"/>
        </w:trPr>
        <w:tc>
          <w:tcPr>
            <w:tcW w:w="992" w:type="dxa"/>
            <w:shd w:val="clear" w:color="auto" w:fill="auto"/>
            <w:noWrap/>
            <w:vAlign w:val="bottom"/>
            <w:hideMark/>
          </w:tcPr>
          <w:p w:rsidR="00A44529" w:rsidRPr="00C7762C" w:rsidRDefault="00A44529" w:rsidP="00A44529">
            <w:pPr>
              <w:pStyle w:val="142"/>
              <w:spacing w:line="240" w:lineRule="exact"/>
              <w:jc w:val="center"/>
              <w:rPr>
                <w:rFonts w:hAnsi="標楷體"/>
                <w:bCs/>
                <w:snapToGrid/>
              </w:rPr>
            </w:pPr>
            <w:r w:rsidRPr="00C7762C">
              <w:rPr>
                <w:rFonts w:hAnsi="標楷體" w:hint="eastAsia"/>
                <w:bCs/>
                <w:snapToGrid/>
              </w:rPr>
              <w:t>110</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hint="eastAsia"/>
                <w:bCs/>
                <w:snapToGrid/>
              </w:rPr>
            </w:pPr>
            <w:r w:rsidRPr="00C7762C">
              <w:rPr>
                <w:rFonts w:hAnsi="標楷體"/>
                <w:bCs/>
                <w:snapToGrid/>
              </w:rPr>
              <w:t>1,050,732</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235,925</w:t>
            </w:r>
          </w:p>
        </w:tc>
        <w:tc>
          <w:tcPr>
            <w:tcW w:w="1885" w:type="dxa"/>
            <w:shd w:val="clear" w:color="auto" w:fill="auto"/>
            <w:noWrap/>
            <w:vAlign w:val="center"/>
            <w:hideMark/>
          </w:tcPr>
          <w:p w:rsidR="00A44529" w:rsidRPr="00C7762C" w:rsidRDefault="00A44529" w:rsidP="00A44529">
            <w:pPr>
              <w:pStyle w:val="142"/>
              <w:spacing w:line="240" w:lineRule="exact"/>
              <w:jc w:val="right"/>
              <w:rPr>
                <w:rFonts w:hAnsi="標楷體"/>
                <w:bCs/>
                <w:snapToGrid/>
              </w:rPr>
            </w:pPr>
            <w:r w:rsidRPr="00C7762C">
              <w:rPr>
                <w:rFonts w:hAnsi="標楷體"/>
                <w:bCs/>
                <w:snapToGrid/>
              </w:rPr>
              <w:t>237,181</w:t>
            </w:r>
          </w:p>
        </w:tc>
        <w:tc>
          <w:tcPr>
            <w:tcW w:w="1886" w:type="dxa"/>
            <w:vAlign w:val="center"/>
          </w:tcPr>
          <w:p w:rsidR="00A44529" w:rsidRPr="00C7762C" w:rsidRDefault="00A44529" w:rsidP="00A44529">
            <w:pPr>
              <w:pStyle w:val="142"/>
              <w:spacing w:line="240" w:lineRule="exact"/>
              <w:jc w:val="right"/>
              <w:rPr>
                <w:rFonts w:hAnsi="標楷體"/>
                <w:bCs/>
                <w:snapToGrid/>
              </w:rPr>
            </w:pPr>
            <w:r w:rsidRPr="00C7762C">
              <w:rPr>
                <w:rFonts w:hAnsi="標楷體"/>
                <w:bCs/>
                <w:snapToGrid/>
              </w:rPr>
              <w:t>47,013</w:t>
            </w:r>
          </w:p>
        </w:tc>
      </w:tr>
      <w:tr w:rsidR="00A44529" w:rsidRPr="00C7762C" w:rsidTr="004F63E7">
        <w:trPr>
          <w:trHeight w:val="20"/>
        </w:trPr>
        <w:tc>
          <w:tcPr>
            <w:tcW w:w="992" w:type="dxa"/>
            <w:shd w:val="clear" w:color="auto" w:fill="auto"/>
            <w:noWrap/>
            <w:vAlign w:val="bottom"/>
          </w:tcPr>
          <w:p w:rsidR="00A44529" w:rsidRPr="00C7762C" w:rsidRDefault="00A44529" w:rsidP="00A44529">
            <w:pPr>
              <w:pStyle w:val="142"/>
              <w:spacing w:line="240" w:lineRule="exact"/>
              <w:jc w:val="center"/>
              <w:rPr>
                <w:rFonts w:hAnsi="標楷體" w:hint="eastAsia"/>
                <w:bCs/>
                <w:snapToGrid/>
              </w:rPr>
            </w:pPr>
            <w:r w:rsidRPr="00C7762C">
              <w:rPr>
                <w:rFonts w:hAnsi="標楷體" w:hint="eastAsia"/>
                <w:bCs/>
                <w:snapToGrid/>
              </w:rPr>
              <w:t>111</w:t>
            </w:r>
          </w:p>
        </w:tc>
        <w:tc>
          <w:tcPr>
            <w:tcW w:w="1885" w:type="dxa"/>
            <w:shd w:val="clear" w:color="auto" w:fill="auto"/>
            <w:noWrap/>
            <w:vAlign w:val="center"/>
          </w:tcPr>
          <w:p w:rsidR="00A44529" w:rsidRPr="00C7762C" w:rsidRDefault="00A44529" w:rsidP="00A44529">
            <w:pPr>
              <w:pStyle w:val="142"/>
              <w:jc w:val="right"/>
              <w:rPr>
                <w:snapToGrid/>
                <w:kern w:val="0"/>
                <w:szCs w:val="24"/>
              </w:rPr>
            </w:pPr>
            <w:r w:rsidRPr="00C7762C">
              <w:rPr>
                <w:rFonts w:hint="eastAsia"/>
              </w:rPr>
              <w:t>1,130,797</w:t>
            </w:r>
          </w:p>
        </w:tc>
        <w:tc>
          <w:tcPr>
            <w:tcW w:w="1885" w:type="dxa"/>
            <w:shd w:val="clear" w:color="auto" w:fill="auto"/>
            <w:noWrap/>
            <w:vAlign w:val="center"/>
          </w:tcPr>
          <w:p w:rsidR="00A44529" w:rsidRPr="00C7762C" w:rsidRDefault="00A44529" w:rsidP="00A44529">
            <w:pPr>
              <w:pStyle w:val="142"/>
              <w:jc w:val="right"/>
              <w:rPr>
                <w:rFonts w:hint="eastAsia"/>
              </w:rPr>
            </w:pPr>
            <w:r w:rsidRPr="00C7762C">
              <w:rPr>
                <w:rFonts w:hint="eastAsia"/>
              </w:rPr>
              <w:t>126,501</w:t>
            </w:r>
          </w:p>
        </w:tc>
        <w:tc>
          <w:tcPr>
            <w:tcW w:w="1885" w:type="dxa"/>
            <w:shd w:val="clear" w:color="auto" w:fill="auto"/>
            <w:noWrap/>
            <w:vAlign w:val="center"/>
          </w:tcPr>
          <w:p w:rsidR="00A44529" w:rsidRPr="00C7762C" w:rsidRDefault="00A44529" w:rsidP="00A44529">
            <w:pPr>
              <w:pStyle w:val="142"/>
              <w:jc w:val="right"/>
              <w:rPr>
                <w:rFonts w:hint="eastAsia"/>
              </w:rPr>
            </w:pPr>
            <w:r w:rsidRPr="00C7762C">
              <w:rPr>
                <w:rFonts w:hint="eastAsia"/>
              </w:rPr>
              <w:t>261,522</w:t>
            </w:r>
          </w:p>
        </w:tc>
        <w:tc>
          <w:tcPr>
            <w:tcW w:w="1886" w:type="dxa"/>
            <w:vAlign w:val="center"/>
          </w:tcPr>
          <w:p w:rsidR="00A44529" w:rsidRPr="00C7762C" w:rsidRDefault="00A44529" w:rsidP="00A44529">
            <w:pPr>
              <w:pStyle w:val="142"/>
              <w:jc w:val="right"/>
              <w:rPr>
                <w:rFonts w:hint="eastAsia"/>
              </w:rPr>
            </w:pPr>
            <w:r w:rsidRPr="00C7762C">
              <w:rPr>
                <w:rFonts w:hint="eastAsia"/>
              </w:rPr>
              <w:t>54,965</w:t>
            </w:r>
          </w:p>
        </w:tc>
      </w:tr>
      <w:tr w:rsidR="00C322E0" w:rsidRPr="00C7762C" w:rsidTr="00683914">
        <w:trPr>
          <w:trHeight w:val="20"/>
        </w:trPr>
        <w:tc>
          <w:tcPr>
            <w:tcW w:w="992" w:type="dxa"/>
            <w:shd w:val="clear" w:color="auto" w:fill="auto"/>
            <w:noWrap/>
            <w:vAlign w:val="bottom"/>
          </w:tcPr>
          <w:p w:rsidR="00C322E0" w:rsidRPr="00C7762C" w:rsidRDefault="00C322E0" w:rsidP="00C322E0">
            <w:pPr>
              <w:pStyle w:val="142"/>
              <w:spacing w:line="240" w:lineRule="exact"/>
              <w:jc w:val="center"/>
              <w:rPr>
                <w:rFonts w:hAnsi="標楷體" w:hint="eastAsia"/>
                <w:bCs/>
                <w:snapToGrid/>
              </w:rPr>
            </w:pPr>
            <w:r>
              <w:rPr>
                <w:rFonts w:hAnsi="標楷體" w:hint="eastAsia"/>
                <w:bCs/>
                <w:snapToGrid/>
              </w:rPr>
              <w:t>1</w:t>
            </w:r>
            <w:r>
              <w:rPr>
                <w:rFonts w:hAnsi="標楷體"/>
                <w:bCs/>
                <w:snapToGrid/>
              </w:rPr>
              <w:t>12</w:t>
            </w:r>
          </w:p>
        </w:tc>
        <w:tc>
          <w:tcPr>
            <w:tcW w:w="1885" w:type="dxa"/>
            <w:shd w:val="clear" w:color="auto" w:fill="auto"/>
            <w:noWrap/>
            <w:vAlign w:val="center"/>
          </w:tcPr>
          <w:p w:rsidR="00C322E0" w:rsidRPr="00C322E0" w:rsidRDefault="00C322E0" w:rsidP="00C322E0">
            <w:pPr>
              <w:pStyle w:val="142"/>
              <w:jc w:val="right"/>
            </w:pPr>
            <w:r w:rsidRPr="00C322E0">
              <w:rPr>
                <w:rFonts w:hint="eastAsia"/>
              </w:rPr>
              <w:t>1,562,685</w:t>
            </w:r>
          </w:p>
        </w:tc>
        <w:tc>
          <w:tcPr>
            <w:tcW w:w="1885" w:type="dxa"/>
            <w:shd w:val="clear" w:color="auto" w:fill="auto"/>
            <w:noWrap/>
            <w:vAlign w:val="center"/>
          </w:tcPr>
          <w:p w:rsidR="00C322E0" w:rsidRPr="00C322E0" w:rsidRDefault="00C322E0" w:rsidP="00C322E0">
            <w:pPr>
              <w:pStyle w:val="142"/>
              <w:jc w:val="right"/>
            </w:pPr>
            <w:r w:rsidRPr="00C322E0">
              <w:rPr>
                <w:rFonts w:hint="eastAsia"/>
              </w:rPr>
              <w:t>183,798</w:t>
            </w:r>
          </w:p>
        </w:tc>
        <w:tc>
          <w:tcPr>
            <w:tcW w:w="1885" w:type="dxa"/>
            <w:shd w:val="clear" w:color="auto" w:fill="auto"/>
            <w:noWrap/>
            <w:vAlign w:val="center"/>
          </w:tcPr>
          <w:p w:rsidR="00C322E0" w:rsidRPr="00C322E0" w:rsidRDefault="00C322E0" w:rsidP="00C322E0">
            <w:pPr>
              <w:pStyle w:val="142"/>
              <w:jc w:val="right"/>
            </w:pPr>
            <w:r w:rsidRPr="00C322E0">
              <w:rPr>
                <w:rFonts w:hint="eastAsia"/>
              </w:rPr>
              <w:t>671,027</w:t>
            </w:r>
          </w:p>
        </w:tc>
        <w:tc>
          <w:tcPr>
            <w:tcW w:w="1886" w:type="dxa"/>
            <w:shd w:val="clear" w:color="auto" w:fill="auto"/>
            <w:vAlign w:val="center"/>
          </w:tcPr>
          <w:p w:rsidR="00C322E0" w:rsidRPr="00C322E0" w:rsidRDefault="00C322E0" w:rsidP="00C322E0">
            <w:pPr>
              <w:pStyle w:val="142"/>
              <w:jc w:val="right"/>
            </w:pPr>
            <w:r w:rsidRPr="00C322E0">
              <w:rPr>
                <w:rFonts w:hint="eastAsia"/>
              </w:rPr>
              <w:t>109,874</w:t>
            </w:r>
          </w:p>
        </w:tc>
      </w:tr>
      <w:tr w:rsidR="00C322E0" w:rsidRPr="00C7762C" w:rsidTr="00683914">
        <w:trPr>
          <w:trHeight w:val="20"/>
        </w:trPr>
        <w:tc>
          <w:tcPr>
            <w:tcW w:w="992" w:type="dxa"/>
            <w:shd w:val="clear" w:color="auto" w:fill="auto"/>
            <w:noWrap/>
            <w:vAlign w:val="bottom"/>
          </w:tcPr>
          <w:p w:rsidR="00C322E0" w:rsidRDefault="00C322E0" w:rsidP="00C322E0">
            <w:pPr>
              <w:pStyle w:val="142"/>
              <w:spacing w:line="240" w:lineRule="exact"/>
              <w:jc w:val="center"/>
              <w:rPr>
                <w:rFonts w:hAnsi="標楷體"/>
                <w:bCs/>
                <w:snapToGrid/>
              </w:rPr>
            </w:pPr>
            <w:r>
              <w:rPr>
                <w:rFonts w:hAnsi="標楷體" w:hint="eastAsia"/>
                <w:bCs/>
                <w:snapToGrid/>
              </w:rPr>
              <w:t>1</w:t>
            </w:r>
            <w:r>
              <w:rPr>
                <w:rFonts w:hAnsi="標楷體"/>
                <w:bCs/>
                <w:snapToGrid/>
              </w:rPr>
              <w:t>13</w:t>
            </w:r>
          </w:p>
          <w:p w:rsidR="00C322E0" w:rsidRPr="00C7762C" w:rsidRDefault="00C322E0" w:rsidP="00C322E0">
            <w:pPr>
              <w:pStyle w:val="142"/>
              <w:spacing w:line="240" w:lineRule="exact"/>
              <w:jc w:val="center"/>
              <w:rPr>
                <w:rFonts w:hAnsi="標楷體" w:hint="eastAsia"/>
                <w:bCs/>
                <w:snapToGrid/>
              </w:rPr>
            </w:pPr>
            <w:r>
              <w:rPr>
                <w:rFonts w:hAnsi="標楷體"/>
                <w:bCs/>
                <w:snapToGrid/>
              </w:rPr>
              <w:t>1-9</w:t>
            </w:r>
            <w:r>
              <w:rPr>
                <w:rFonts w:hAnsi="標楷體" w:hint="eastAsia"/>
                <w:bCs/>
                <w:snapToGrid/>
              </w:rPr>
              <w:t>月</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1,139,685</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130,057</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488,366</w:t>
            </w:r>
          </w:p>
        </w:tc>
        <w:tc>
          <w:tcPr>
            <w:tcW w:w="1886" w:type="dxa"/>
            <w:shd w:val="clear" w:color="auto" w:fill="auto"/>
            <w:vAlign w:val="center"/>
          </w:tcPr>
          <w:p w:rsidR="00C322E0" w:rsidRPr="00C322E0" w:rsidRDefault="00C322E0" w:rsidP="00C322E0">
            <w:pPr>
              <w:pStyle w:val="142"/>
              <w:jc w:val="right"/>
              <w:rPr>
                <w:rFonts w:hint="eastAsia"/>
              </w:rPr>
            </w:pPr>
            <w:r w:rsidRPr="00C322E0">
              <w:rPr>
                <w:rFonts w:hint="eastAsia"/>
              </w:rPr>
              <w:t>83,811</w:t>
            </w:r>
          </w:p>
        </w:tc>
      </w:tr>
      <w:tr w:rsidR="00C322E0" w:rsidRPr="00C7762C" w:rsidTr="00683914">
        <w:trPr>
          <w:trHeight w:val="20"/>
        </w:trPr>
        <w:tc>
          <w:tcPr>
            <w:tcW w:w="992" w:type="dxa"/>
            <w:shd w:val="clear" w:color="auto" w:fill="auto"/>
            <w:noWrap/>
            <w:vAlign w:val="bottom"/>
          </w:tcPr>
          <w:p w:rsidR="00C322E0" w:rsidRPr="00C7762C" w:rsidRDefault="00C322E0" w:rsidP="00C322E0">
            <w:pPr>
              <w:pStyle w:val="142"/>
              <w:spacing w:line="240" w:lineRule="exact"/>
              <w:jc w:val="center"/>
              <w:rPr>
                <w:rFonts w:hAnsi="標楷體" w:hint="eastAsia"/>
                <w:bCs/>
                <w:snapToGrid/>
              </w:rPr>
            </w:pPr>
            <w:r w:rsidRPr="00C7762C">
              <w:rPr>
                <w:rFonts w:hAnsi="標楷體" w:hint="eastAsia"/>
                <w:bCs/>
                <w:snapToGrid/>
              </w:rPr>
              <w:t>1</w:t>
            </w:r>
            <w:r w:rsidRPr="00C7762C">
              <w:rPr>
                <w:rFonts w:hAnsi="標楷體"/>
                <w:bCs/>
                <w:snapToGrid/>
              </w:rPr>
              <w:t>12</w:t>
            </w:r>
            <w:r w:rsidRPr="00C7762C">
              <w:rPr>
                <w:rFonts w:hAnsi="標楷體" w:hint="eastAsia"/>
                <w:bCs/>
                <w:snapToGrid/>
              </w:rPr>
              <w:t>年1-</w:t>
            </w:r>
            <w:r>
              <w:rPr>
                <w:rFonts w:hAnsi="標楷體"/>
                <w:bCs/>
                <w:snapToGrid/>
              </w:rPr>
              <w:t>9</w:t>
            </w:r>
            <w:r w:rsidRPr="00C7762C">
              <w:rPr>
                <w:rFonts w:hAnsi="標楷體" w:hint="eastAsia"/>
                <w:bCs/>
                <w:snapToGrid/>
              </w:rPr>
              <w:t>月</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1,297,435</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118,784</w:t>
            </w:r>
          </w:p>
        </w:tc>
        <w:tc>
          <w:tcPr>
            <w:tcW w:w="1885" w:type="dxa"/>
            <w:shd w:val="clear" w:color="auto" w:fill="auto"/>
            <w:noWrap/>
            <w:vAlign w:val="center"/>
          </w:tcPr>
          <w:p w:rsidR="00C322E0" w:rsidRPr="00C322E0" w:rsidRDefault="00C322E0" w:rsidP="00C322E0">
            <w:pPr>
              <w:pStyle w:val="142"/>
              <w:jc w:val="right"/>
              <w:rPr>
                <w:rFonts w:hint="eastAsia"/>
              </w:rPr>
            </w:pPr>
            <w:r w:rsidRPr="00C322E0">
              <w:rPr>
                <w:rFonts w:hint="eastAsia"/>
              </w:rPr>
              <w:t>539,262</w:t>
            </w:r>
          </w:p>
        </w:tc>
        <w:tc>
          <w:tcPr>
            <w:tcW w:w="1886" w:type="dxa"/>
            <w:shd w:val="clear" w:color="auto" w:fill="auto"/>
            <w:vAlign w:val="center"/>
          </w:tcPr>
          <w:p w:rsidR="00C322E0" w:rsidRPr="00C322E0" w:rsidRDefault="00C322E0" w:rsidP="00C322E0">
            <w:pPr>
              <w:pStyle w:val="142"/>
              <w:jc w:val="right"/>
              <w:rPr>
                <w:rFonts w:hint="eastAsia"/>
              </w:rPr>
            </w:pPr>
            <w:r w:rsidRPr="00C322E0">
              <w:rPr>
                <w:rFonts w:hint="eastAsia"/>
              </w:rPr>
              <w:t>58,106</w:t>
            </w:r>
          </w:p>
        </w:tc>
      </w:tr>
    </w:tbl>
    <w:p w:rsidR="00154CF5" w:rsidRPr="00C7762C" w:rsidRDefault="00154CF5" w:rsidP="00CA4AFD">
      <w:pPr>
        <w:pStyle w:val="142"/>
        <w:ind w:left="795" w:hangingChars="327" w:hanging="795"/>
      </w:pPr>
      <w:r w:rsidRPr="00C7762C">
        <w:rPr>
          <w:rFonts w:hint="eastAsia"/>
        </w:rPr>
        <w:t>資料來源：</w:t>
      </w:r>
      <w:r w:rsidR="000C5BD5" w:rsidRPr="00C7762C">
        <w:rPr>
          <w:rFonts w:hint="eastAsia"/>
        </w:rPr>
        <w:t>臺鐵</w:t>
      </w:r>
      <w:r w:rsidR="00633809">
        <w:rPr>
          <w:rFonts w:hint="eastAsia"/>
        </w:rPr>
        <w:t>公司</w:t>
      </w:r>
      <w:r w:rsidRPr="00C7762C">
        <w:rPr>
          <w:rFonts w:hint="eastAsia"/>
        </w:rPr>
        <w:t>。</w:t>
      </w:r>
    </w:p>
    <w:p w:rsidR="00C322E0" w:rsidRPr="00C7762C" w:rsidRDefault="00C322E0" w:rsidP="00C322E0">
      <w:pPr>
        <w:pStyle w:val="a5"/>
        <w:ind w:left="849" w:hanging="283"/>
        <w:rPr>
          <w:b/>
        </w:rPr>
      </w:pPr>
      <w:r w:rsidRPr="00C7762C">
        <w:rPr>
          <w:rFonts w:hint="eastAsia"/>
          <w:b/>
        </w:rPr>
        <w:t>(二)集集線</w:t>
      </w:r>
      <w:r>
        <w:rPr>
          <w:rFonts w:hint="eastAsia"/>
          <w:b/>
        </w:rPr>
        <w:t>尚未修復</w:t>
      </w:r>
      <w:r w:rsidR="00683914">
        <w:rPr>
          <w:rFonts w:hint="eastAsia"/>
          <w:b/>
        </w:rPr>
        <w:t>且觀光</w:t>
      </w:r>
      <w:r w:rsidR="00F706C5">
        <w:rPr>
          <w:rFonts w:hint="eastAsia"/>
          <w:b/>
        </w:rPr>
        <w:t>支線</w:t>
      </w:r>
      <w:r w:rsidR="00821D92">
        <w:rPr>
          <w:rFonts w:hint="eastAsia"/>
          <w:b/>
        </w:rPr>
        <w:t>時</w:t>
      </w:r>
      <w:r w:rsidR="008C4863">
        <w:rPr>
          <w:rFonts w:hint="eastAsia"/>
          <w:b/>
        </w:rPr>
        <w:t>有</w:t>
      </w:r>
      <w:r w:rsidR="002F0F8B">
        <w:rPr>
          <w:rFonts w:hint="eastAsia"/>
          <w:b/>
        </w:rPr>
        <w:t>天然災變導致之土石鬆動、</w:t>
      </w:r>
      <w:r w:rsidR="00821D92">
        <w:rPr>
          <w:rFonts w:hint="eastAsia"/>
          <w:b/>
        </w:rPr>
        <w:t>邊坡</w:t>
      </w:r>
      <w:r w:rsidR="002F0F8B">
        <w:rPr>
          <w:rFonts w:hint="eastAsia"/>
          <w:b/>
        </w:rPr>
        <w:t>不穩等情事，允宜加強養固</w:t>
      </w:r>
      <w:r w:rsidR="00B22A56">
        <w:rPr>
          <w:rFonts w:hint="eastAsia"/>
          <w:b/>
        </w:rPr>
        <w:t>，以強化</w:t>
      </w:r>
      <w:r w:rsidR="00B22A56" w:rsidRPr="00B22A56">
        <w:rPr>
          <w:rFonts w:hint="eastAsia"/>
          <w:b/>
        </w:rPr>
        <w:t>支線旅運</w:t>
      </w:r>
      <w:r w:rsidR="00B22A56">
        <w:rPr>
          <w:rFonts w:hint="eastAsia"/>
          <w:b/>
        </w:rPr>
        <w:t>觀光</w:t>
      </w:r>
      <w:r w:rsidR="00B22A56" w:rsidRPr="00B22A56">
        <w:rPr>
          <w:rFonts w:hint="eastAsia"/>
          <w:b/>
        </w:rPr>
        <w:t>安全</w:t>
      </w:r>
    </w:p>
    <w:p w:rsidR="00C322E0" w:rsidRPr="00C7762C" w:rsidRDefault="00361F02" w:rsidP="00C322E0">
      <w:pPr>
        <w:pStyle w:val="22"/>
        <w:ind w:left="850" w:firstLine="566"/>
      </w:pPr>
      <w:r w:rsidRPr="00361F02">
        <w:rPr>
          <w:rFonts w:hint="eastAsia"/>
        </w:rPr>
        <w:t>4條觀光支線</w:t>
      </w:r>
      <w:r w:rsidR="005335EF">
        <w:rPr>
          <w:rFonts w:hint="eastAsia"/>
        </w:rPr>
        <w:t>部分路段</w:t>
      </w:r>
      <w:r w:rsidRPr="00361F02">
        <w:rPr>
          <w:rFonts w:hint="eastAsia"/>
        </w:rPr>
        <w:t>可能位於土石流潛勢溪流或大規模崩塌潛勢區，亦因極端氣候產生致災降雨</w:t>
      </w:r>
      <w:r w:rsidR="005335EF">
        <w:rPr>
          <w:rFonts w:hint="eastAsia"/>
        </w:rPr>
        <w:t>或因震災影響其行車安全</w:t>
      </w:r>
      <w:r>
        <w:rPr>
          <w:rFonts w:hint="eastAsia"/>
        </w:rPr>
        <w:t>，其中</w:t>
      </w:r>
      <w:r w:rsidR="009652A0" w:rsidRPr="009652A0">
        <w:rPr>
          <w:rFonts w:hint="eastAsia"/>
        </w:rPr>
        <w:t>集集</w:t>
      </w:r>
      <w:r w:rsidR="00F706C5">
        <w:rPr>
          <w:rFonts w:hint="eastAsia"/>
        </w:rPr>
        <w:t>支</w:t>
      </w:r>
      <w:r w:rsidR="009652A0" w:rsidRPr="009652A0">
        <w:rPr>
          <w:rFonts w:hint="eastAsia"/>
        </w:rPr>
        <w:t>線受損尚在修復中</w:t>
      </w:r>
      <w:r w:rsidR="009652A0">
        <w:rPr>
          <w:rFonts w:hint="eastAsia"/>
        </w:rPr>
        <w:t>，</w:t>
      </w:r>
      <w:r>
        <w:rPr>
          <w:rFonts w:hint="eastAsia"/>
        </w:rPr>
        <w:t>另</w:t>
      </w:r>
      <w:r w:rsidR="00821D92">
        <w:rPr>
          <w:rFonts w:hint="eastAsia"/>
        </w:rPr>
        <w:t>近期</w:t>
      </w:r>
      <w:r w:rsidR="00C322E0" w:rsidRPr="00161DEB">
        <w:rPr>
          <w:rFonts w:hint="eastAsia"/>
        </w:rPr>
        <w:t>山陀兒颱風夾帶豪大雨勢影響，深澳</w:t>
      </w:r>
      <w:r w:rsidR="00F706C5">
        <w:rPr>
          <w:rFonts w:hint="eastAsia"/>
        </w:rPr>
        <w:t>支</w:t>
      </w:r>
      <w:r w:rsidR="00C322E0" w:rsidRPr="00161DEB">
        <w:rPr>
          <w:rFonts w:hint="eastAsia"/>
        </w:rPr>
        <w:t>線多處土石坍方</w:t>
      </w:r>
      <w:r w:rsidR="002F0F8B">
        <w:rPr>
          <w:rFonts w:hint="eastAsia"/>
        </w:rPr>
        <w:t>，造成</w:t>
      </w:r>
      <w:r w:rsidR="002F0F8B" w:rsidRPr="002F0F8B">
        <w:rPr>
          <w:rFonts w:hint="eastAsia"/>
        </w:rPr>
        <w:t>深澳</w:t>
      </w:r>
      <w:r w:rsidR="001223CF">
        <w:rPr>
          <w:rFonts w:hint="eastAsia"/>
        </w:rPr>
        <w:t>支</w:t>
      </w:r>
      <w:r w:rsidR="002F0F8B" w:rsidRPr="002F0F8B">
        <w:rPr>
          <w:rFonts w:hint="eastAsia"/>
        </w:rPr>
        <w:t>線及平溪</w:t>
      </w:r>
      <w:r w:rsidR="001223CF">
        <w:rPr>
          <w:rFonts w:hint="eastAsia"/>
        </w:rPr>
        <w:t>支</w:t>
      </w:r>
      <w:r w:rsidR="002F0F8B" w:rsidRPr="002F0F8B">
        <w:rPr>
          <w:rFonts w:hint="eastAsia"/>
        </w:rPr>
        <w:t>線停駛</w:t>
      </w:r>
      <w:r w:rsidR="00C322E0">
        <w:rPr>
          <w:rStyle w:val="af6"/>
        </w:rPr>
        <w:footnoteReference w:id="33"/>
      </w:r>
      <w:r w:rsidR="009652A0">
        <w:rPr>
          <w:rFonts w:hint="eastAsia"/>
        </w:rPr>
        <w:t>等情事</w:t>
      </w:r>
      <w:r w:rsidR="002F0F8B">
        <w:rPr>
          <w:rFonts w:hint="eastAsia"/>
        </w:rPr>
        <w:t>，</w:t>
      </w:r>
      <w:r w:rsidR="00B22A56">
        <w:rPr>
          <w:rFonts w:hint="eastAsia"/>
        </w:rPr>
        <w:t>允宜</w:t>
      </w:r>
      <w:r w:rsidR="00F706C5">
        <w:rPr>
          <w:rFonts w:hint="eastAsia"/>
        </w:rPr>
        <w:t>儘速修復集集支線，並</w:t>
      </w:r>
      <w:r w:rsidR="00B22A56">
        <w:rPr>
          <w:rFonts w:hint="eastAsia"/>
        </w:rPr>
        <w:t>加強軌道邊坡養護及周邊地質監測，提升</w:t>
      </w:r>
      <w:r w:rsidR="005335EF">
        <w:rPr>
          <w:rFonts w:hint="eastAsia"/>
        </w:rPr>
        <w:t>觀光</w:t>
      </w:r>
      <w:r w:rsidR="00B22A56">
        <w:rPr>
          <w:rFonts w:hint="eastAsia"/>
        </w:rPr>
        <w:t>支線旅運安全。</w:t>
      </w:r>
    </w:p>
    <w:p w:rsidR="00281260" w:rsidRPr="006D02C4" w:rsidRDefault="00154CF5" w:rsidP="00935654">
      <w:pPr>
        <w:ind w:left="566" w:firstLine="566"/>
      </w:pPr>
      <w:r w:rsidRPr="006D02C4">
        <w:rPr>
          <w:rFonts w:hint="eastAsia"/>
        </w:rPr>
        <w:t>綜上，</w:t>
      </w:r>
      <w:r w:rsidR="00821D92" w:rsidRPr="006D02C4">
        <w:rPr>
          <w:rFonts w:hint="eastAsia"/>
        </w:rPr>
        <w:t>臺鐵公司近年度</w:t>
      </w:r>
      <w:r w:rsidR="0062586E" w:rsidRPr="006D02C4">
        <w:rPr>
          <w:rFonts w:hint="eastAsia"/>
        </w:rPr>
        <w:t>持續</w:t>
      </w:r>
      <w:r w:rsidRPr="006D02C4">
        <w:rPr>
          <w:rFonts w:hint="eastAsia"/>
        </w:rPr>
        <w:t>拓展鐵道觀光，</w:t>
      </w:r>
      <w:r w:rsidR="0062586E" w:rsidRPr="006D02C4">
        <w:rPr>
          <w:rFonts w:hint="eastAsia"/>
        </w:rPr>
        <w:t>惟</w:t>
      </w:r>
      <w:r w:rsidR="00175BE4" w:rsidRPr="006D02C4">
        <w:rPr>
          <w:rFonts w:hint="eastAsia"/>
        </w:rPr>
        <w:t>內灣</w:t>
      </w:r>
      <w:r w:rsidR="00F706C5">
        <w:rPr>
          <w:rFonts w:hint="eastAsia"/>
        </w:rPr>
        <w:t>支</w:t>
      </w:r>
      <w:r w:rsidR="00175BE4" w:rsidRPr="006D02C4">
        <w:rPr>
          <w:rFonts w:hint="eastAsia"/>
        </w:rPr>
        <w:t>線、集集</w:t>
      </w:r>
      <w:r w:rsidR="00F706C5">
        <w:rPr>
          <w:rFonts w:hint="eastAsia"/>
        </w:rPr>
        <w:t>支</w:t>
      </w:r>
      <w:r w:rsidR="00175BE4" w:rsidRPr="006D02C4">
        <w:rPr>
          <w:rFonts w:hint="eastAsia"/>
        </w:rPr>
        <w:t>線、平溪</w:t>
      </w:r>
      <w:r w:rsidR="00F706C5">
        <w:rPr>
          <w:rFonts w:hint="eastAsia"/>
        </w:rPr>
        <w:t>支</w:t>
      </w:r>
      <w:r w:rsidR="00175BE4" w:rsidRPr="006D02C4">
        <w:rPr>
          <w:rFonts w:hint="eastAsia"/>
        </w:rPr>
        <w:t>線及深澳</w:t>
      </w:r>
      <w:r w:rsidR="00F706C5">
        <w:rPr>
          <w:rFonts w:hint="eastAsia"/>
        </w:rPr>
        <w:t>支</w:t>
      </w:r>
      <w:r w:rsidR="00175BE4" w:rsidRPr="006D02C4">
        <w:rPr>
          <w:rFonts w:hint="eastAsia"/>
        </w:rPr>
        <w:t>線4條觀光支線於1</w:t>
      </w:r>
      <w:r w:rsidR="00175BE4" w:rsidRPr="006D02C4">
        <w:t>04</w:t>
      </w:r>
      <w:r w:rsidR="00175BE4" w:rsidRPr="006D02C4">
        <w:rPr>
          <w:rFonts w:hint="eastAsia"/>
        </w:rPr>
        <w:t>年度於旅客人次為近10年最高，1</w:t>
      </w:r>
      <w:r w:rsidR="00175BE4" w:rsidRPr="006D02C4">
        <w:t>05</w:t>
      </w:r>
      <w:r w:rsidR="00175BE4" w:rsidRPr="006D02C4">
        <w:rPr>
          <w:rFonts w:hint="eastAsia"/>
        </w:rPr>
        <w:t>年度起即概呈下滑，期間又經歷COVID-19疫情影響</w:t>
      </w:r>
      <w:r w:rsidR="00F706C5">
        <w:rPr>
          <w:rFonts w:hint="eastAsia"/>
        </w:rPr>
        <w:t>致客運量</w:t>
      </w:r>
      <w:r w:rsidR="00175BE4" w:rsidRPr="006D02C4">
        <w:rPr>
          <w:rFonts w:hint="eastAsia"/>
        </w:rPr>
        <w:t>難有效提升，允宜深究各支線之問題癥結</w:t>
      </w:r>
      <w:r w:rsidR="00F706C5">
        <w:rPr>
          <w:rFonts w:hint="eastAsia"/>
        </w:rPr>
        <w:t>研謀善策，並</w:t>
      </w:r>
      <w:r w:rsidR="00A17CE7" w:rsidRPr="006D02C4">
        <w:rPr>
          <w:rFonts w:hint="eastAsia"/>
        </w:rPr>
        <w:t>儘速修復集集支線及</w:t>
      </w:r>
      <w:r w:rsidR="00A60327" w:rsidRPr="006D02C4">
        <w:rPr>
          <w:rFonts w:hint="eastAsia"/>
        </w:rPr>
        <w:t>加強軌道邊坡養護及周邊地質監測</w:t>
      </w:r>
      <w:r w:rsidR="00A17CE7" w:rsidRPr="006D02C4">
        <w:rPr>
          <w:rFonts w:hint="eastAsia"/>
        </w:rPr>
        <w:t>，提升支線旅運安全，</w:t>
      </w:r>
      <w:r w:rsidR="00F706C5">
        <w:rPr>
          <w:rFonts w:hint="eastAsia"/>
        </w:rPr>
        <w:t>另</w:t>
      </w:r>
      <w:r w:rsidR="00A60327" w:rsidRPr="006D02C4">
        <w:rPr>
          <w:rFonts w:hint="eastAsia"/>
        </w:rPr>
        <w:t>整合鐵道沿線觀光資源觀光，</w:t>
      </w:r>
      <w:r w:rsidR="0062586E" w:rsidRPr="006D02C4">
        <w:rPr>
          <w:rFonts w:hint="eastAsia"/>
        </w:rPr>
        <w:t>俾帶動觀光並提升臺鐵</w:t>
      </w:r>
      <w:r w:rsidR="00D65208">
        <w:rPr>
          <w:rFonts w:hint="eastAsia"/>
        </w:rPr>
        <w:t>公司</w:t>
      </w:r>
      <w:r w:rsidR="0062586E" w:rsidRPr="006D02C4">
        <w:rPr>
          <w:rFonts w:hint="eastAsia"/>
        </w:rPr>
        <w:t>支線旅客</w:t>
      </w:r>
      <w:r w:rsidR="00A60327" w:rsidRPr="006D02C4">
        <w:rPr>
          <w:rFonts w:hint="eastAsia"/>
        </w:rPr>
        <w:t>量</w:t>
      </w:r>
      <w:r w:rsidR="0062586E" w:rsidRPr="006D02C4">
        <w:rPr>
          <w:rFonts w:hint="eastAsia"/>
        </w:rPr>
        <w:t>。</w:t>
      </w:r>
    </w:p>
    <w:bookmarkEnd w:id="14"/>
    <w:bookmarkEnd w:id="15"/>
    <w:p w:rsidR="00696FE1" w:rsidRPr="003F650F" w:rsidRDefault="00696FE1" w:rsidP="000752FE">
      <w:pPr>
        <w:pStyle w:val="14"/>
        <w:ind w:left="567" w:hanging="567"/>
        <w:rPr>
          <w:rFonts w:hint="eastAsia"/>
          <w:color w:val="FF0000"/>
        </w:rPr>
      </w:pPr>
    </w:p>
    <w:p w:rsidR="0089515C" w:rsidRPr="00471305" w:rsidRDefault="0089515C" w:rsidP="0089515C">
      <w:pPr>
        <w:pStyle w:val="144"/>
        <w:ind w:left="567" w:hanging="567"/>
        <w:rPr>
          <w:rFonts w:hint="eastAsia"/>
        </w:rPr>
      </w:pPr>
      <w:bookmarkStart w:id="34" w:name="_Toc464659957"/>
      <w:bookmarkStart w:id="35" w:name="_Toc464660063"/>
      <w:bookmarkStart w:id="36" w:name="_Toc181971933"/>
      <w:r w:rsidRPr="00471305">
        <w:rPr>
          <w:rFonts w:hint="eastAsia"/>
        </w:rPr>
        <w:t>貳、營業收支部分</w:t>
      </w:r>
      <w:bookmarkEnd w:id="36"/>
    </w:p>
    <w:p w:rsidR="00981733" w:rsidRDefault="00981733" w:rsidP="00C87FE2">
      <w:pPr>
        <w:pStyle w:val="14"/>
        <w:ind w:left="567" w:hanging="567"/>
      </w:pPr>
      <w:bookmarkStart w:id="37" w:name="_Toc464659948"/>
      <w:bookmarkStart w:id="38" w:name="_Toc464660055"/>
      <w:bookmarkStart w:id="39" w:name="_Toc146125733"/>
      <w:bookmarkStart w:id="40" w:name="_Toc146125738"/>
      <w:bookmarkStart w:id="41" w:name="_Toc181971934"/>
      <w:bookmarkEnd w:id="34"/>
      <w:bookmarkEnd w:id="35"/>
      <w:r>
        <w:rPr>
          <w:rFonts w:hint="eastAsia"/>
        </w:rPr>
        <w:t>九、臺鐵公司刻規劃票價</w:t>
      </w:r>
      <w:r w:rsidR="0031751E">
        <w:rPr>
          <w:rFonts w:hint="eastAsia"/>
        </w:rPr>
        <w:t>合理化方</w:t>
      </w:r>
      <w:r>
        <w:rPr>
          <w:rFonts w:hint="eastAsia"/>
        </w:rPr>
        <w:t>案，允宜視方案進行情形，配合調整</w:t>
      </w:r>
      <w:r w:rsidR="00EA3E81">
        <w:rPr>
          <w:rFonts w:hint="eastAsia"/>
        </w:rPr>
        <w:t>客運</w:t>
      </w:r>
      <w:r>
        <w:rPr>
          <w:rFonts w:hint="eastAsia"/>
        </w:rPr>
        <w:t>收入</w:t>
      </w:r>
      <w:r w:rsidR="00EA3E81">
        <w:rPr>
          <w:rFonts w:hint="eastAsia"/>
        </w:rPr>
        <w:t>等</w:t>
      </w:r>
      <w:r>
        <w:rPr>
          <w:rFonts w:hint="eastAsia"/>
        </w:rPr>
        <w:t>相關</w:t>
      </w:r>
      <w:r w:rsidR="00EA3E81">
        <w:rPr>
          <w:rFonts w:hint="eastAsia"/>
        </w:rPr>
        <w:t>預算數</w:t>
      </w:r>
      <w:bookmarkEnd w:id="41"/>
    </w:p>
    <w:p w:rsidR="00981733" w:rsidRDefault="00981733" w:rsidP="00F318FF">
      <w:pPr>
        <w:ind w:left="566" w:firstLine="566"/>
        <w:rPr>
          <w:rFonts w:hint="eastAsia"/>
        </w:rPr>
      </w:pPr>
      <w:r w:rsidRPr="00F318FF">
        <w:rPr>
          <w:rFonts w:hint="eastAsia"/>
        </w:rPr>
        <w:t>臺鐵公司114年度</w:t>
      </w:r>
      <w:r w:rsidR="0031751E">
        <w:rPr>
          <w:rFonts w:hint="eastAsia"/>
        </w:rPr>
        <w:t>「</w:t>
      </w:r>
      <w:r w:rsidRPr="00F318FF">
        <w:rPr>
          <w:rFonts w:hint="eastAsia"/>
        </w:rPr>
        <w:t>營業收入</w:t>
      </w:r>
      <w:r w:rsidR="0031751E">
        <w:rPr>
          <w:rFonts w:hint="eastAsia"/>
        </w:rPr>
        <w:t>-勞務收入-客運收入」</w:t>
      </w:r>
      <w:r w:rsidR="0031751E">
        <w:t>201</w:t>
      </w:r>
      <w:r w:rsidRPr="00F318FF">
        <w:rPr>
          <w:rFonts w:hint="eastAsia"/>
        </w:rPr>
        <w:t>億</w:t>
      </w:r>
      <w:r w:rsidR="0031751E">
        <w:rPr>
          <w:rFonts w:hint="eastAsia"/>
        </w:rPr>
        <w:t>9</w:t>
      </w:r>
      <w:r w:rsidRPr="00F318FF">
        <w:rPr>
          <w:rFonts w:hint="eastAsia"/>
        </w:rPr>
        <w:t>,</w:t>
      </w:r>
      <w:r w:rsidR="0031751E">
        <w:t>801</w:t>
      </w:r>
      <w:r w:rsidRPr="00F318FF">
        <w:rPr>
          <w:rFonts w:hint="eastAsia"/>
        </w:rPr>
        <w:t>萬</w:t>
      </w:r>
      <w:r w:rsidR="0031751E">
        <w:rPr>
          <w:rFonts w:hint="eastAsia"/>
        </w:rPr>
        <w:t>5</w:t>
      </w:r>
      <w:r w:rsidRPr="00F318FF">
        <w:rPr>
          <w:rFonts w:hint="eastAsia"/>
        </w:rPr>
        <w:t>千元</w:t>
      </w:r>
      <w:r w:rsidR="0031751E">
        <w:rPr>
          <w:rFonts w:hint="eastAsia"/>
        </w:rPr>
        <w:t>、「</w:t>
      </w:r>
      <w:r w:rsidR="0031751E" w:rsidRPr="00F318FF">
        <w:rPr>
          <w:rFonts w:hint="eastAsia"/>
        </w:rPr>
        <w:t>營業收入</w:t>
      </w:r>
      <w:r w:rsidR="0031751E">
        <w:rPr>
          <w:rFonts w:hint="eastAsia"/>
        </w:rPr>
        <w:t>-勞務收入-客運收入退回與折讓」1</w:t>
      </w:r>
      <w:r w:rsidR="0031751E">
        <w:t>2</w:t>
      </w:r>
      <w:r w:rsidR="0031751E">
        <w:rPr>
          <w:rFonts w:hint="eastAsia"/>
        </w:rPr>
        <w:t>億2</w:t>
      </w:r>
      <w:r w:rsidR="0031751E">
        <w:t>,553</w:t>
      </w:r>
      <w:r w:rsidR="0031751E">
        <w:rPr>
          <w:rFonts w:hint="eastAsia"/>
        </w:rPr>
        <w:t>萬3千元，客運收入淨額</w:t>
      </w:r>
      <w:r w:rsidR="00B36050">
        <w:rPr>
          <w:rFonts w:hint="eastAsia"/>
        </w:rPr>
        <w:t>1</w:t>
      </w:r>
      <w:r w:rsidR="00B36050">
        <w:t>89</w:t>
      </w:r>
      <w:r w:rsidR="00B36050">
        <w:rPr>
          <w:rFonts w:hint="eastAsia"/>
        </w:rPr>
        <w:t>億7</w:t>
      </w:r>
      <w:r w:rsidR="00B36050">
        <w:t>,248</w:t>
      </w:r>
      <w:r w:rsidR="00B36050">
        <w:rPr>
          <w:rFonts w:hint="eastAsia"/>
        </w:rPr>
        <w:t>萬2千元</w:t>
      </w:r>
      <w:r w:rsidRPr="00F318FF">
        <w:rPr>
          <w:rFonts w:hint="eastAsia"/>
        </w:rPr>
        <w:t>，</w:t>
      </w:r>
      <w:r>
        <w:rPr>
          <w:rFonts w:hint="eastAsia"/>
        </w:rPr>
        <w:t>係以現行</w:t>
      </w:r>
      <w:r w:rsidR="008F0D84">
        <w:rPr>
          <w:rFonts w:hint="eastAsia"/>
        </w:rPr>
        <w:t>鐵路</w:t>
      </w:r>
      <w:r w:rsidR="0031751E">
        <w:rPr>
          <w:rFonts w:hint="eastAsia"/>
        </w:rPr>
        <w:t>客運</w:t>
      </w:r>
      <w:r>
        <w:rPr>
          <w:rFonts w:hint="eastAsia"/>
        </w:rPr>
        <w:t>票價預估而得</w:t>
      </w:r>
      <w:r w:rsidR="00B36050">
        <w:rPr>
          <w:rFonts w:hint="eastAsia"/>
        </w:rPr>
        <w:t>。經查</w:t>
      </w:r>
      <w:r w:rsidR="008F0D84">
        <w:rPr>
          <w:rFonts w:hint="eastAsia"/>
        </w:rPr>
        <w:t>：</w:t>
      </w:r>
    </w:p>
    <w:p w:rsidR="00981733" w:rsidRPr="00061C27" w:rsidRDefault="00981733" w:rsidP="008D381C">
      <w:pPr>
        <w:pStyle w:val="a5"/>
        <w:ind w:left="849" w:hanging="283"/>
        <w:rPr>
          <w:rFonts w:hint="eastAsia"/>
          <w:b/>
        </w:rPr>
      </w:pPr>
      <w:r w:rsidRPr="00061C27">
        <w:rPr>
          <w:rFonts w:hint="eastAsia"/>
          <w:b/>
        </w:rPr>
        <w:t>(一</w:t>
      </w:r>
      <w:r w:rsidRPr="00061C27">
        <w:rPr>
          <w:b/>
        </w:rPr>
        <w:t>)</w:t>
      </w:r>
      <w:r w:rsidRPr="00061C27">
        <w:rPr>
          <w:rFonts w:hint="eastAsia"/>
          <w:b/>
        </w:rPr>
        <w:t>鐵路票價相關規定</w:t>
      </w:r>
    </w:p>
    <w:p w:rsidR="00981733" w:rsidRDefault="00981733" w:rsidP="00A428DC">
      <w:pPr>
        <w:pStyle w:val="22"/>
        <w:ind w:left="850" w:firstLine="566"/>
      </w:pPr>
      <w:r w:rsidRPr="00A428DC">
        <w:rPr>
          <w:rFonts w:hint="eastAsia"/>
        </w:rPr>
        <w:t>依鐵路法第</w:t>
      </w:r>
      <w:r>
        <w:rPr>
          <w:rFonts w:hint="eastAsia"/>
        </w:rPr>
        <w:t>2</w:t>
      </w:r>
      <w:r>
        <w:t>6</w:t>
      </w:r>
      <w:r w:rsidRPr="00A428DC">
        <w:rPr>
          <w:rFonts w:hint="eastAsia"/>
        </w:rPr>
        <w:t>條第</w:t>
      </w:r>
      <w:r>
        <w:rPr>
          <w:rFonts w:hint="eastAsia"/>
        </w:rPr>
        <w:t>1</w:t>
      </w:r>
      <w:r w:rsidRPr="00A428DC">
        <w:rPr>
          <w:rFonts w:hint="eastAsia"/>
        </w:rPr>
        <w:t>項規定：「國營鐵路運價率之計算公式，由交通部擬訂，報請行政院送請立法院審定之；變更時亦同。」，同條第</w:t>
      </w:r>
      <w:r>
        <w:rPr>
          <w:rFonts w:hint="eastAsia"/>
        </w:rPr>
        <w:t>2</w:t>
      </w:r>
      <w:r w:rsidRPr="00A428DC">
        <w:rPr>
          <w:rFonts w:hint="eastAsia"/>
        </w:rPr>
        <w:t>項規定：「國營鐵路之運價，按前項公式計算，由交通部報請行政院核定實施；變更時亦同。」</w:t>
      </w:r>
      <w:r>
        <w:rPr>
          <w:rFonts w:hint="eastAsia"/>
        </w:rPr>
        <w:t>據臺鐵公司</w:t>
      </w:r>
      <w:r w:rsidR="00254B47">
        <w:rPr>
          <w:rFonts w:hint="eastAsia"/>
        </w:rPr>
        <w:t>說</w:t>
      </w:r>
      <w:r w:rsidR="004B4705">
        <w:rPr>
          <w:rFonts w:hint="eastAsia"/>
        </w:rPr>
        <w:t>明</w:t>
      </w:r>
      <w:r>
        <w:rPr>
          <w:rFonts w:hint="eastAsia"/>
        </w:rPr>
        <w:t>，現行臺鐵</w:t>
      </w:r>
      <w:r w:rsidR="00D65208">
        <w:rPr>
          <w:rFonts w:hint="eastAsia"/>
        </w:rPr>
        <w:t>鐵路客運</w:t>
      </w:r>
      <w:r>
        <w:rPr>
          <w:rFonts w:hint="eastAsia"/>
        </w:rPr>
        <w:t>票價係依立法院</w:t>
      </w:r>
      <w:r w:rsidRPr="00A428DC">
        <w:rPr>
          <w:rFonts w:hint="eastAsia"/>
        </w:rPr>
        <w:t>76年</w:t>
      </w:r>
      <w:r w:rsidR="00B36050">
        <w:rPr>
          <w:rFonts w:hint="eastAsia"/>
        </w:rPr>
        <w:t>審定</w:t>
      </w:r>
      <w:r w:rsidR="00CF2911">
        <w:rPr>
          <w:rStyle w:val="af6"/>
        </w:rPr>
        <w:footnoteReference w:id="34"/>
      </w:r>
      <w:r w:rsidRPr="00A428DC">
        <w:rPr>
          <w:rFonts w:hint="eastAsia"/>
        </w:rPr>
        <w:t>鐵路客貨運輸運價率計算公式，每2</w:t>
      </w:r>
      <w:r w:rsidR="002922C3">
        <w:rPr>
          <w:rFonts w:hint="eastAsia"/>
        </w:rPr>
        <w:t>年臺鐵公司都會依循檢討一次，</w:t>
      </w:r>
      <w:r w:rsidRPr="00A428DC">
        <w:rPr>
          <w:rFonts w:hint="eastAsia"/>
        </w:rPr>
        <w:t>84年</w:t>
      </w:r>
      <w:r w:rsidR="005C7030">
        <w:rPr>
          <w:rFonts w:hint="eastAsia"/>
        </w:rPr>
        <w:t>度</w:t>
      </w:r>
      <w:r w:rsidRPr="00A428DC">
        <w:rPr>
          <w:rFonts w:hint="eastAsia"/>
        </w:rPr>
        <w:t>迄</w:t>
      </w:r>
      <w:r w:rsidR="00CF2911">
        <w:rPr>
          <w:rFonts w:hint="eastAsia"/>
        </w:rPr>
        <w:t>1</w:t>
      </w:r>
      <w:r w:rsidR="00CF2911">
        <w:t>13</w:t>
      </w:r>
      <w:r w:rsidR="00CF2911">
        <w:rPr>
          <w:rFonts w:hint="eastAsia"/>
        </w:rPr>
        <w:t>年1</w:t>
      </w:r>
      <w:r w:rsidR="00CF2911">
        <w:t>0</w:t>
      </w:r>
      <w:r w:rsidR="00CF2911">
        <w:rPr>
          <w:rFonts w:hint="eastAsia"/>
        </w:rPr>
        <w:t>月底止，尚</w:t>
      </w:r>
      <w:r w:rsidRPr="00A428DC">
        <w:rPr>
          <w:rFonts w:hint="eastAsia"/>
        </w:rPr>
        <w:t>未調整客貨運票價。</w:t>
      </w:r>
    </w:p>
    <w:p w:rsidR="00981733" w:rsidRDefault="00981733" w:rsidP="00061C27">
      <w:pPr>
        <w:pStyle w:val="a5"/>
        <w:ind w:left="849" w:hanging="283"/>
        <w:rPr>
          <w:rFonts w:hint="eastAsia"/>
          <w:b/>
        </w:rPr>
      </w:pPr>
      <w:r w:rsidRPr="00061C27">
        <w:rPr>
          <w:rFonts w:hint="eastAsia"/>
          <w:b/>
        </w:rPr>
        <w:t>(二</w:t>
      </w:r>
      <w:r w:rsidRPr="00061C27">
        <w:rPr>
          <w:b/>
        </w:rPr>
        <w:t>)</w:t>
      </w:r>
      <w:r w:rsidR="0031751E">
        <w:rPr>
          <w:rFonts w:hint="eastAsia"/>
          <w:b/>
        </w:rPr>
        <w:t>刻正研擬票價合理化方案，</w:t>
      </w:r>
      <w:r w:rsidR="00B36050">
        <w:rPr>
          <w:rFonts w:hint="eastAsia"/>
          <w:b/>
        </w:rPr>
        <w:t>允宜視方案進程配合調整客運收入相關預算數</w:t>
      </w:r>
    </w:p>
    <w:p w:rsidR="007314F4" w:rsidRDefault="000C7DA4" w:rsidP="00B36050">
      <w:pPr>
        <w:pStyle w:val="22"/>
        <w:ind w:left="850" w:firstLine="566"/>
      </w:pPr>
      <w:r w:rsidRPr="00F676DD">
        <w:rPr>
          <w:rFonts w:hint="eastAsia"/>
        </w:rPr>
        <w:t>據臺鐵公司表示，截至113年</w:t>
      </w:r>
      <w:r>
        <w:rPr>
          <w:rFonts w:hint="eastAsia"/>
        </w:rPr>
        <w:t>1</w:t>
      </w:r>
      <w:r>
        <w:t>0</w:t>
      </w:r>
      <w:r w:rsidRPr="00F676DD">
        <w:rPr>
          <w:rFonts w:hint="eastAsia"/>
        </w:rPr>
        <w:t>月底止</w:t>
      </w:r>
      <w:r>
        <w:rPr>
          <w:rFonts w:hint="eastAsia"/>
        </w:rPr>
        <w:t>，</w:t>
      </w:r>
      <w:r w:rsidRPr="00F676DD">
        <w:rPr>
          <w:rFonts w:hint="eastAsia"/>
        </w:rPr>
        <w:t>該公司刻正研議票價合理化方案，</w:t>
      </w:r>
      <w:r>
        <w:rPr>
          <w:rFonts w:hint="eastAsia"/>
        </w:rPr>
        <w:t>將</w:t>
      </w:r>
      <w:r w:rsidRPr="000C7DA4">
        <w:rPr>
          <w:rFonts w:hint="eastAsia"/>
        </w:rPr>
        <w:t>考量社會成本、民眾負擔及旅客流失</w:t>
      </w:r>
      <w:r>
        <w:rPr>
          <w:rFonts w:hint="eastAsia"/>
        </w:rPr>
        <w:t>等因素調整</w:t>
      </w:r>
      <w:r w:rsidRPr="000C7DA4">
        <w:rPr>
          <w:rFonts w:hint="eastAsia"/>
        </w:rPr>
        <w:t>，搭配遞遠遞減等方式，即旅客搭乘距離越長，與現有票價差距越小，以維持臺鐵公司客運競爭力，降低中長途旅客負擔</w:t>
      </w:r>
      <w:r>
        <w:rPr>
          <w:rFonts w:hint="eastAsia"/>
        </w:rPr>
        <w:t>，該方案</w:t>
      </w:r>
      <w:r w:rsidRPr="00F676DD">
        <w:rPr>
          <w:rFonts w:hint="eastAsia"/>
        </w:rPr>
        <w:t>業於113年9月10日董事會提案討論，後續將依照董事及監察人意見補充相關資料，再提董事會討論，俟</w:t>
      </w:r>
      <w:r w:rsidR="007314F4">
        <w:rPr>
          <w:rFonts w:hint="eastAsia"/>
        </w:rPr>
        <w:t>通過後循程</w:t>
      </w:r>
      <w:r w:rsidR="004D1B99">
        <w:rPr>
          <w:rFonts w:hint="eastAsia"/>
        </w:rPr>
        <w:t>序提報交通部費率審議委員會，並於審議後轉陳行政院核定，惟目前尚無</w:t>
      </w:r>
      <w:r w:rsidR="007314F4">
        <w:rPr>
          <w:rFonts w:hint="eastAsia"/>
        </w:rPr>
        <w:t>具體時程。</w:t>
      </w:r>
    </w:p>
    <w:p w:rsidR="000C7DA4" w:rsidRPr="002922C3" w:rsidRDefault="007314F4" w:rsidP="00955A6F">
      <w:pPr>
        <w:pStyle w:val="22"/>
        <w:ind w:left="850" w:firstLine="566"/>
        <w:rPr>
          <w:rFonts w:hAnsi="標楷體" w:hint="eastAsia"/>
          <w:snapToGrid/>
          <w:spacing w:val="-5"/>
          <w:kern w:val="0"/>
        </w:rPr>
      </w:pPr>
      <w:r>
        <w:rPr>
          <w:rFonts w:hint="eastAsia"/>
        </w:rPr>
        <w:t>1</w:t>
      </w:r>
      <w:r>
        <w:t>14</w:t>
      </w:r>
      <w:r>
        <w:rPr>
          <w:rFonts w:hint="eastAsia"/>
        </w:rPr>
        <w:t>年度</w:t>
      </w:r>
      <w:r w:rsidR="00955A6F">
        <w:rPr>
          <w:rFonts w:hint="eastAsia"/>
        </w:rPr>
        <w:t>預算案</w:t>
      </w:r>
      <w:r>
        <w:rPr>
          <w:rFonts w:hint="eastAsia"/>
        </w:rPr>
        <w:t>臺鐵公司</w:t>
      </w:r>
      <w:r w:rsidR="00955A6F" w:rsidRPr="00955A6F">
        <w:rPr>
          <w:rFonts w:hint="eastAsia"/>
        </w:rPr>
        <w:t>客運收入淨額189</w:t>
      </w:r>
      <w:r w:rsidR="00955A6F">
        <w:rPr>
          <w:rFonts w:hint="eastAsia"/>
        </w:rPr>
        <w:t>.</w:t>
      </w:r>
      <w:r w:rsidR="00955A6F">
        <w:t>72</w:t>
      </w:r>
      <w:r w:rsidR="00955A6F" w:rsidRPr="00955A6F">
        <w:rPr>
          <w:rFonts w:hint="eastAsia"/>
        </w:rPr>
        <w:t>億元</w:t>
      </w:r>
      <w:r w:rsidR="00955A6F">
        <w:rPr>
          <w:rFonts w:hint="eastAsia"/>
        </w:rPr>
        <w:t>，</w:t>
      </w:r>
      <w:r w:rsidR="00943714">
        <w:rPr>
          <w:rFonts w:hint="eastAsia"/>
        </w:rPr>
        <w:t>據臺鐵</w:t>
      </w:r>
      <w:r w:rsidR="00D65208">
        <w:rPr>
          <w:rFonts w:hint="eastAsia"/>
        </w:rPr>
        <w:t>公</w:t>
      </w:r>
      <w:r w:rsidR="00943714">
        <w:rPr>
          <w:rFonts w:hint="eastAsia"/>
        </w:rPr>
        <w:t>司估算，若</w:t>
      </w:r>
      <w:r>
        <w:rPr>
          <w:rFonts w:hint="eastAsia"/>
        </w:rPr>
        <w:t>依設定合理報酬各為3</w:t>
      </w:r>
      <w:r>
        <w:t>%</w:t>
      </w:r>
      <w:r>
        <w:rPr>
          <w:rFonts w:hint="eastAsia"/>
        </w:rPr>
        <w:t>、4</w:t>
      </w:r>
      <w:r>
        <w:t>%</w:t>
      </w:r>
      <w:r>
        <w:rPr>
          <w:rFonts w:hint="eastAsia"/>
        </w:rPr>
        <w:t>或5</w:t>
      </w:r>
      <w:r>
        <w:t>%</w:t>
      </w:r>
      <w:r w:rsidR="00943714">
        <w:rPr>
          <w:rFonts w:hint="eastAsia"/>
        </w:rPr>
        <w:t>調整票價</w:t>
      </w:r>
      <w:r w:rsidR="00955A6F">
        <w:rPr>
          <w:rFonts w:hint="eastAsia"/>
        </w:rPr>
        <w:t>，</w:t>
      </w:r>
      <w:r>
        <w:rPr>
          <w:rFonts w:hint="eastAsia"/>
        </w:rPr>
        <w:t>估算1</w:t>
      </w:r>
      <w:r>
        <w:t>14</w:t>
      </w:r>
      <w:r w:rsidR="00955A6F">
        <w:rPr>
          <w:rFonts w:hint="eastAsia"/>
        </w:rPr>
        <w:t>年度</w:t>
      </w:r>
      <w:r>
        <w:rPr>
          <w:rFonts w:hint="eastAsia"/>
        </w:rPr>
        <w:t>客運收入</w:t>
      </w:r>
      <w:r w:rsidR="00955A6F">
        <w:rPr>
          <w:rFonts w:hint="eastAsia"/>
        </w:rPr>
        <w:t>淨額各為248.88億元、256.50億元及264.11億，</w:t>
      </w:r>
      <w:r w:rsidR="000C7DA4" w:rsidRPr="00EA4D88">
        <w:rPr>
          <w:rFonts w:hint="eastAsia"/>
        </w:rPr>
        <w:t>允宜視票價合理化方案之</w:t>
      </w:r>
      <w:r w:rsidR="00955A6F">
        <w:rPr>
          <w:rFonts w:hint="eastAsia"/>
        </w:rPr>
        <w:t>進程及</w:t>
      </w:r>
      <w:r w:rsidR="000C7DA4">
        <w:rPr>
          <w:rFonts w:hint="eastAsia"/>
        </w:rPr>
        <w:t>最終結果</w:t>
      </w:r>
      <w:r w:rsidR="00955A6F">
        <w:rPr>
          <w:rFonts w:hint="eastAsia"/>
        </w:rPr>
        <w:t>調整相關預算數。</w:t>
      </w:r>
    </w:p>
    <w:p w:rsidR="00981733" w:rsidRDefault="004B4705" w:rsidP="004B4705">
      <w:pPr>
        <w:ind w:left="566" w:firstLine="566"/>
      </w:pPr>
      <w:r>
        <w:rPr>
          <w:rFonts w:hint="eastAsia"/>
        </w:rPr>
        <w:t>綜</w:t>
      </w:r>
      <w:r w:rsidR="00955A6F">
        <w:rPr>
          <w:rFonts w:hint="eastAsia"/>
        </w:rPr>
        <w:t>上，</w:t>
      </w:r>
      <w:r w:rsidR="00955A6F" w:rsidRPr="00955A6F">
        <w:rPr>
          <w:rFonts w:hint="eastAsia"/>
        </w:rPr>
        <w:t>臺鐵公司114年度「營業收入-勞務收入-客運收入」201億9,801萬5千元、「營業收入-勞務收入-客運收入退回與折讓」12億2,553萬3千元，客運收入淨額189億7,248萬2千元，係以現行</w:t>
      </w:r>
      <w:r w:rsidR="00C03418">
        <w:rPr>
          <w:rFonts w:hint="eastAsia"/>
        </w:rPr>
        <w:t>鐵路</w:t>
      </w:r>
      <w:r w:rsidR="00955A6F" w:rsidRPr="00955A6F">
        <w:rPr>
          <w:rFonts w:hint="eastAsia"/>
        </w:rPr>
        <w:t>客運票價預估而得</w:t>
      </w:r>
      <w:r w:rsidR="00955A6F">
        <w:rPr>
          <w:rFonts w:hint="eastAsia"/>
        </w:rPr>
        <w:t>，</w:t>
      </w:r>
      <w:r w:rsidR="00C03418">
        <w:rPr>
          <w:rFonts w:hint="eastAsia"/>
        </w:rPr>
        <w:t>惟</w:t>
      </w:r>
      <w:r w:rsidR="00EA3E81" w:rsidRPr="00EA3E81">
        <w:rPr>
          <w:rFonts w:hint="eastAsia"/>
        </w:rPr>
        <w:t>刻正研擬票價合理化方案</w:t>
      </w:r>
      <w:r w:rsidR="00C03418">
        <w:rPr>
          <w:rFonts w:hint="eastAsia"/>
        </w:rPr>
        <w:t>，</w:t>
      </w:r>
      <w:r w:rsidR="00EA3E81" w:rsidRPr="00EA3E81">
        <w:rPr>
          <w:rFonts w:hint="eastAsia"/>
        </w:rPr>
        <w:t>鑑於</w:t>
      </w:r>
      <w:r w:rsidR="00C03418">
        <w:rPr>
          <w:rFonts w:hint="eastAsia"/>
        </w:rPr>
        <w:t>鐵路</w:t>
      </w:r>
      <w:r w:rsidR="00EA3E81" w:rsidRPr="00EA3E81">
        <w:rPr>
          <w:rFonts w:hint="eastAsia"/>
        </w:rPr>
        <w:t>票價變動將影響前開預算數，允宜視方案進程</w:t>
      </w:r>
      <w:r w:rsidR="00C03418">
        <w:rPr>
          <w:rFonts w:hint="eastAsia"/>
        </w:rPr>
        <w:t>及結果</w:t>
      </w:r>
      <w:r w:rsidR="00EA3E81" w:rsidRPr="00EA3E81">
        <w:rPr>
          <w:rFonts w:hint="eastAsia"/>
        </w:rPr>
        <w:t>配合調整客運收入相關預算數</w:t>
      </w:r>
      <w:r w:rsidR="00EA3E81">
        <w:rPr>
          <w:rFonts w:hint="eastAsia"/>
        </w:rPr>
        <w:t>。</w:t>
      </w:r>
    </w:p>
    <w:p w:rsidR="00955A6F" w:rsidRDefault="00955A6F" w:rsidP="004B4705">
      <w:pPr>
        <w:ind w:left="566" w:firstLine="566"/>
      </w:pPr>
    </w:p>
    <w:p w:rsidR="00267486" w:rsidRPr="00504373" w:rsidRDefault="006A2114" w:rsidP="00267486">
      <w:pPr>
        <w:pStyle w:val="14"/>
        <w:ind w:left="567" w:hanging="567"/>
        <w:rPr>
          <w:rFonts w:hint="eastAsia"/>
        </w:rPr>
      </w:pPr>
      <w:bookmarkStart w:id="42" w:name="_Toc181971935"/>
      <w:r>
        <w:rPr>
          <w:rFonts w:hint="eastAsia"/>
        </w:rPr>
        <w:t>一０</w:t>
      </w:r>
      <w:r w:rsidR="00267486" w:rsidRPr="00504373">
        <w:rPr>
          <w:rFonts w:hint="eastAsia"/>
        </w:rPr>
        <w:t>、</w:t>
      </w:r>
      <w:r>
        <w:rPr>
          <w:rFonts w:hint="eastAsia"/>
        </w:rPr>
        <w:t>公司化後仍</w:t>
      </w:r>
      <w:r w:rsidR="0063627F">
        <w:rPr>
          <w:rFonts w:hint="eastAsia"/>
        </w:rPr>
        <w:t>全數</w:t>
      </w:r>
      <w:r>
        <w:rPr>
          <w:rFonts w:hint="eastAsia"/>
        </w:rPr>
        <w:t>吸收</w:t>
      </w:r>
      <w:r w:rsidR="00267486" w:rsidRPr="00504373">
        <w:rPr>
          <w:rFonts w:hint="eastAsia"/>
        </w:rPr>
        <w:t>法定優待票之負擔，允宜與相關主管機關</w:t>
      </w:r>
      <w:r>
        <w:rPr>
          <w:rFonts w:hint="eastAsia"/>
        </w:rPr>
        <w:t>研謀</w:t>
      </w:r>
      <w:r w:rsidR="00267486" w:rsidRPr="00504373">
        <w:rPr>
          <w:rFonts w:hint="eastAsia"/>
        </w:rPr>
        <w:t>因應</w:t>
      </w:r>
      <w:r>
        <w:rPr>
          <w:rFonts w:hint="eastAsia"/>
        </w:rPr>
        <w:t>對</w:t>
      </w:r>
      <w:r w:rsidR="00267486" w:rsidRPr="00504373">
        <w:rPr>
          <w:rFonts w:hint="eastAsia"/>
        </w:rPr>
        <w:t>策，俾健全財務及永續經營</w:t>
      </w:r>
      <w:bookmarkEnd w:id="42"/>
    </w:p>
    <w:p w:rsidR="00267486" w:rsidRPr="002721F0" w:rsidRDefault="00267486" w:rsidP="00267486">
      <w:pPr>
        <w:ind w:left="566" w:firstLine="566"/>
        <w:rPr>
          <w:rFonts w:hAnsi="標楷體"/>
        </w:rPr>
      </w:pPr>
      <w:r>
        <w:rPr>
          <w:rFonts w:hint="eastAsia"/>
        </w:rPr>
        <w:t>臺鐵</w:t>
      </w:r>
      <w:r w:rsidR="00D65208">
        <w:rPr>
          <w:rFonts w:hint="eastAsia"/>
        </w:rPr>
        <w:t>公司</w:t>
      </w:r>
      <w:r w:rsidR="00A30FB9">
        <w:rPr>
          <w:rFonts w:hint="eastAsia"/>
        </w:rPr>
        <w:t>11</w:t>
      </w:r>
      <w:r w:rsidR="00D65208">
        <w:t>4</w:t>
      </w:r>
      <w:r w:rsidRPr="00FA731D">
        <w:rPr>
          <w:rFonts w:hint="eastAsia"/>
        </w:rPr>
        <w:t>年度</w:t>
      </w:r>
      <w:r w:rsidRPr="00FA731D">
        <w:rPr>
          <w:rFonts w:hAnsi="標楷體" w:hint="eastAsia"/>
        </w:rPr>
        <w:t>「營業收入-勞務收入-客運收入退回與折讓</w:t>
      </w:r>
      <w:r w:rsidR="00016FA4">
        <w:rPr>
          <w:rFonts w:hAnsi="標楷體" w:hint="eastAsia"/>
        </w:rPr>
        <w:t>-客運收入折讓-本路</w:t>
      </w:r>
      <w:r w:rsidRPr="00FA731D">
        <w:rPr>
          <w:rFonts w:hAnsi="標楷體" w:hint="eastAsia"/>
        </w:rPr>
        <w:t>」編列</w:t>
      </w:r>
      <w:r w:rsidRPr="00752B65">
        <w:rPr>
          <w:rFonts w:hAnsi="標楷體" w:hint="eastAsia"/>
        </w:rPr>
        <w:t>「法定折讓」</w:t>
      </w:r>
      <w:r w:rsidRPr="00FA731D">
        <w:rPr>
          <w:rFonts w:hAnsi="標楷體" w:hint="eastAsia"/>
        </w:rPr>
        <w:t>12億</w:t>
      </w:r>
      <w:r w:rsidR="0063627F">
        <w:rPr>
          <w:rFonts w:hAnsi="標楷體" w:hint="eastAsia"/>
        </w:rPr>
        <w:t>2</w:t>
      </w:r>
      <w:r w:rsidR="0063627F">
        <w:rPr>
          <w:rFonts w:hAnsi="標楷體"/>
        </w:rPr>
        <w:t>,201</w:t>
      </w:r>
      <w:r w:rsidRPr="00FA731D">
        <w:rPr>
          <w:rFonts w:hAnsi="標楷體" w:hint="eastAsia"/>
        </w:rPr>
        <w:t>萬</w:t>
      </w:r>
      <w:r w:rsidR="0063627F">
        <w:rPr>
          <w:rFonts w:hAnsi="標楷體" w:hint="eastAsia"/>
        </w:rPr>
        <w:t>1</w:t>
      </w:r>
      <w:r w:rsidRPr="00FA731D">
        <w:rPr>
          <w:rFonts w:hAnsi="標楷體" w:hint="eastAsia"/>
        </w:rPr>
        <w:t>千元，</w:t>
      </w:r>
      <w:r w:rsidR="0063627F">
        <w:rPr>
          <w:rFonts w:hAnsi="標楷體" w:hint="eastAsia"/>
        </w:rPr>
        <w:t>係</w:t>
      </w:r>
      <w:r w:rsidRPr="002721F0">
        <w:rPr>
          <w:rFonts w:hAnsi="標楷體" w:hint="eastAsia"/>
        </w:rPr>
        <w:t>老人、身心障礙人士及陪伴者優待票，以及未滿一定年齡之兒童免費之票價負擔。經查：</w:t>
      </w:r>
    </w:p>
    <w:p w:rsidR="00267486" w:rsidRPr="005377B9" w:rsidRDefault="00267486" w:rsidP="005377B9">
      <w:pPr>
        <w:pStyle w:val="a5"/>
        <w:ind w:left="849" w:hanging="283"/>
        <w:rPr>
          <w:rFonts w:hint="eastAsia"/>
          <w:b/>
        </w:rPr>
      </w:pPr>
      <w:r w:rsidRPr="005377B9">
        <w:rPr>
          <w:rFonts w:hint="eastAsia"/>
          <w:b/>
        </w:rPr>
        <w:t>(一)</w:t>
      </w:r>
      <w:r w:rsidR="00FF45E7" w:rsidRPr="005377B9">
        <w:rPr>
          <w:rFonts w:hint="eastAsia"/>
          <w:b/>
        </w:rPr>
        <w:t>法定優待票及</w:t>
      </w:r>
      <w:r w:rsidR="005377B9">
        <w:rPr>
          <w:rFonts w:hint="eastAsia"/>
          <w:b/>
        </w:rPr>
        <w:t>後續</w:t>
      </w:r>
      <w:r w:rsidR="00FF45E7" w:rsidRPr="005377B9">
        <w:rPr>
          <w:rFonts w:hint="eastAsia"/>
          <w:b/>
        </w:rPr>
        <w:t>補貼規定</w:t>
      </w:r>
    </w:p>
    <w:p w:rsidR="00267486" w:rsidRPr="002721F0" w:rsidRDefault="00267486" w:rsidP="00267486">
      <w:pPr>
        <w:ind w:leftChars="300" w:left="850" w:firstLine="566"/>
        <w:contextualSpacing/>
        <w:rPr>
          <w:rFonts w:hAnsi="標楷體"/>
        </w:rPr>
      </w:pPr>
      <w:r>
        <w:rPr>
          <w:rFonts w:hAnsi="標楷體" w:hint="eastAsia"/>
        </w:rPr>
        <w:t>臺鐵</w:t>
      </w:r>
      <w:r w:rsidR="0063627F">
        <w:rPr>
          <w:rFonts w:hAnsi="標楷體" w:hint="eastAsia"/>
        </w:rPr>
        <w:t>公司</w:t>
      </w:r>
      <w:r w:rsidRPr="002721F0">
        <w:rPr>
          <w:rFonts w:hAnsi="標楷體" w:hint="eastAsia"/>
        </w:rPr>
        <w:t>依據老人福利法、身心障礙者權益保障法、兒童及少年福利與權益保障法等規定，給予老人、身心障礙者及兒童全票半價或免費之優惠(詳表1)，其優惠票價與全票之差額依發展大眾運輸條例及其施行細則規定，由中央主管機關協調相關機關編列預算補貼之</w:t>
      </w:r>
      <w:r w:rsidRPr="002721F0">
        <w:rPr>
          <w:rStyle w:val="af6"/>
          <w:rFonts w:hAnsi="標楷體"/>
        </w:rPr>
        <w:footnoteReference w:id="35"/>
      </w:r>
      <w:r w:rsidRPr="002721F0">
        <w:rPr>
          <w:rFonts w:hAnsi="標楷體" w:hint="eastAsia"/>
        </w:rPr>
        <w:t>，未獲補貼前，得由主管機關納入各票種費率計算之考量</w:t>
      </w:r>
      <w:r w:rsidRPr="002721F0">
        <w:rPr>
          <w:rStyle w:val="af6"/>
          <w:rFonts w:hAnsi="標楷體"/>
        </w:rPr>
        <w:footnoteReference w:id="36"/>
      </w:r>
      <w:r w:rsidRPr="002721F0">
        <w:rPr>
          <w:rFonts w:hAnsi="標楷體" w:hint="eastAsia"/>
        </w:rPr>
        <w:t>。</w:t>
      </w:r>
    </w:p>
    <w:p w:rsidR="00267486" w:rsidRPr="00520859" w:rsidRDefault="00267486" w:rsidP="00267486">
      <w:pPr>
        <w:ind w:leftChars="301" w:left="852" w:firstLineChars="0" w:firstLine="2"/>
        <w:contextualSpacing/>
        <w:rPr>
          <w:rFonts w:hint="eastAsia"/>
          <w:b/>
        </w:rPr>
      </w:pPr>
      <w:r w:rsidRPr="00520859">
        <w:rPr>
          <w:rFonts w:hAnsi="標楷體" w:hint="eastAsia"/>
          <w:b/>
        </w:rPr>
        <w:t xml:space="preserve">表1 </w:t>
      </w:r>
      <w:r>
        <w:rPr>
          <w:rFonts w:hAnsi="標楷體" w:hint="eastAsia"/>
          <w:b/>
        </w:rPr>
        <w:t>臺鐵</w:t>
      </w:r>
      <w:r w:rsidR="0063627F">
        <w:rPr>
          <w:rFonts w:hAnsi="標楷體" w:hint="eastAsia"/>
          <w:b/>
        </w:rPr>
        <w:t>公司</w:t>
      </w:r>
      <w:r w:rsidRPr="00520859">
        <w:rPr>
          <w:rFonts w:hint="eastAsia"/>
          <w:b/>
        </w:rPr>
        <w:t>提供法定優待票之</w:t>
      </w:r>
      <w:r w:rsidR="0063627F">
        <w:rPr>
          <w:rFonts w:hint="eastAsia"/>
          <w:b/>
        </w:rPr>
        <w:t>相關</w:t>
      </w:r>
      <w:r w:rsidRPr="00520859">
        <w:rPr>
          <w:rFonts w:hint="eastAsia"/>
          <w:b/>
        </w:rPr>
        <w:t>規定</w:t>
      </w:r>
    </w:p>
    <w:tbl>
      <w:tblPr>
        <w:tblW w:w="0" w:type="auto"/>
        <w:tblInd w:w="9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6"/>
        <w:gridCol w:w="2117"/>
        <w:gridCol w:w="3809"/>
      </w:tblGrid>
      <w:tr w:rsidR="00267486" w:rsidRPr="00520859" w:rsidTr="001E0AD0">
        <w:trPr>
          <w:tblHeader/>
        </w:trPr>
        <w:tc>
          <w:tcPr>
            <w:tcW w:w="1854" w:type="dxa"/>
            <w:shd w:val="clear" w:color="auto" w:fill="auto"/>
            <w:vAlign w:val="center"/>
          </w:tcPr>
          <w:p w:rsidR="00267486" w:rsidRPr="00520859" w:rsidRDefault="00267486" w:rsidP="00EA4BDA">
            <w:pPr>
              <w:pStyle w:val="142"/>
              <w:jc w:val="center"/>
              <w:rPr>
                <w:rFonts w:hint="eastAsia"/>
              </w:rPr>
            </w:pPr>
            <w:r w:rsidRPr="00520859">
              <w:rPr>
                <w:rFonts w:hint="eastAsia"/>
              </w:rPr>
              <w:t>法律名稱</w:t>
            </w:r>
          </w:p>
        </w:tc>
        <w:tc>
          <w:tcPr>
            <w:tcW w:w="2126" w:type="dxa"/>
            <w:shd w:val="clear" w:color="auto" w:fill="auto"/>
            <w:vAlign w:val="center"/>
          </w:tcPr>
          <w:p w:rsidR="00267486" w:rsidRPr="00520859" w:rsidRDefault="00267486" w:rsidP="00EA4BDA">
            <w:pPr>
              <w:pStyle w:val="142"/>
              <w:jc w:val="center"/>
              <w:rPr>
                <w:rFonts w:hint="eastAsia"/>
              </w:rPr>
            </w:pPr>
            <w:r w:rsidRPr="00520859">
              <w:rPr>
                <w:rFonts w:hint="eastAsia"/>
              </w:rPr>
              <w:t>條次</w:t>
            </w:r>
          </w:p>
        </w:tc>
        <w:tc>
          <w:tcPr>
            <w:tcW w:w="3827" w:type="dxa"/>
            <w:shd w:val="clear" w:color="auto" w:fill="auto"/>
            <w:vAlign w:val="center"/>
          </w:tcPr>
          <w:p w:rsidR="00267486" w:rsidRPr="00520859" w:rsidRDefault="00267486" w:rsidP="00EA4BDA">
            <w:pPr>
              <w:pStyle w:val="142"/>
              <w:jc w:val="center"/>
              <w:rPr>
                <w:rFonts w:hint="eastAsia"/>
              </w:rPr>
            </w:pPr>
            <w:r w:rsidRPr="00520859">
              <w:rPr>
                <w:rFonts w:hint="eastAsia"/>
              </w:rPr>
              <w:t>條文內容</w:t>
            </w:r>
          </w:p>
        </w:tc>
      </w:tr>
      <w:tr w:rsidR="00267486" w:rsidRPr="00520859" w:rsidTr="001E0AD0">
        <w:tc>
          <w:tcPr>
            <w:tcW w:w="1854" w:type="dxa"/>
            <w:vMerge w:val="restart"/>
            <w:shd w:val="clear" w:color="auto" w:fill="auto"/>
            <w:vAlign w:val="center"/>
          </w:tcPr>
          <w:p w:rsidR="00267486" w:rsidRPr="00520859" w:rsidRDefault="00267486" w:rsidP="00EA4BDA">
            <w:pPr>
              <w:pStyle w:val="142"/>
              <w:rPr>
                <w:rFonts w:hint="eastAsia"/>
              </w:rPr>
            </w:pPr>
            <w:r w:rsidRPr="00520859">
              <w:rPr>
                <w:rFonts w:hint="eastAsia"/>
              </w:rPr>
              <w:t>老人福利法</w:t>
            </w:r>
          </w:p>
        </w:tc>
        <w:tc>
          <w:tcPr>
            <w:tcW w:w="2126" w:type="dxa"/>
            <w:shd w:val="clear" w:color="auto" w:fill="auto"/>
            <w:vAlign w:val="center"/>
          </w:tcPr>
          <w:p w:rsidR="00267486" w:rsidRPr="00520859" w:rsidRDefault="00267486" w:rsidP="00EA4BDA">
            <w:pPr>
              <w:pStyle w:val="142"/>
              <w:rPr>
                <w:rFonts w:hint="eastAsia"/>
              </w:rPr>
            </w:pPr>
            <w:r w:rsidRPr="00520859">
              <w:rPr>
                <w:rFonts w:hint="eastAsia"/>
              </w:rPr>
              <w:t>第2條</w:t>
            </w:r>
          </w:p>
        </w:tc>
        <w:tc>
          <w:tcPr>
            <w:tcW w:w="3827" w:type="dxa"/>
            <w:shd w:val="clear" w:color="auto" w:fill="auto"/>
            <w:vAlign w:val="center"/>
          </w:tcPr>
          <w:p w:rsidR="00267486" w:rsidRPr="00520859" w:rsidRDefault="00267486" w:rsidP="00EA4BDA">
            <w:pPr>
              <w:pStyle w:val="142"/>
              <w:jc w:val="both"/>
              <w:rPr>
                <w:rFonts w:hint="eastAsia"/>
              </w:rPr>
            </w:pPr>
            <w:r w:rsidRPr="00520859">
              <w:rPr>
                <w:rFonts w:hint="eastAsia"/>
              </w:rPr>
              <w:t>本法所稱老人，指年滿65歲以上之人</w:t>
            </w:r>
          </w:p>
        </w:tc>
      </w:tr>
      <w:tr w:rsidR="00267486" w:rsidRPr="00520859" w:rsidTr="00EA4BDA">
        <w:tc>
          <w:tcPr>
            <w:tcW w:w="1854" w:type="dxa"/>
            <w:vMerge/>
            <w:shd w:val="clear" w:color="auto" w:fill="auto"/>
            <w:vAlign w:val="center"/>
          </w:tcPr>
          <w:p w:rsidR="00267486" w:rsidRPr="00520859" w:rsidRDefault="00267486" w:rsidP="00EA4BDA">
            <w:pPr>
              <w:pStyle w:val="142"/>
              <w:rPr>
                <w:rFonts w:hint="eastAsia"/>
              </w:rPr>
            </w:pPr>
          </w:p>
        </w:tc>
        <w:tc>
          <w:tcPr>
            <w:tcW w:w="2126" w:type="dxa"/>
            <w:shd w:val="clear" w:color="auto" w:fill="auto"/>
            <w:vAlign w:val="center"/>
          </w:tcPr>
          <w:p w:rsidR="00267486" w:rsidRPr="00520859" w:rsidRDefault="00267486" w:rsidP="00EA4BDA">
            <w:pPr>
              <w:pStyle w:val="142"/>
              <w:rPr>
                <w:rFonts w:hint="eastAsia"/>
              </w:rPr>
            </w:pPr>
            <w:r w:rsidRPr="00520859">
              <w:rPr>
                <w:rFonts w:hint="eastAsia"/>
              </w:rPr>
              <w:t>第25條第1項</w:t>
            </w:r>
          </w:p>
        </w:tc>
        <w:tc>
          <w:tcPr>
            <w:tcW w:w="3827" w:type="dxa"/>
            <w:shd w:val="clear" w:color="auto" w:fill="auto"/>
            <w:vAlign w:val="center"/>
          </w:tcPr>
          <w:p w:rsidR="00267486" w:rsidRPr="00520859" w:rsidRDefault="00267486" w:rsidP="00EA4BDA">
            <w:pPr>
              <w:pStyle w:val="142"/>
              <w:jc w:val="both"/>
              <w:rPr>
                <w:rFonts w:hint="eastAsia"/>
              </w:rPr>
            </w:pPr>
            <w:r w:rsidRPr="00520859">
              <w:rPr>
                <w:rFonts w:hint="eastAsia"/>
              </w:rPr>
              <w:t>老人搭乘國內公、民營水、陸、空大眾運輸工具、進入康樂場所及參觀文教設施，應予以半價優待。</w:t>
            </w:r>
          </w:p>
        </w:tc>
      </w:tr>
      <w:tr w:rsidR="00267486" w:rsidRPr="00520859" w:rsidTr="00EA4BDA">
        <w:tc>
          <w:tcPr>
            <w:tcW w:w="1854" w:type="dxa"/>
            <w:vMerge w:val="restart"/>
            <w:shd w:val="clear" w:color="auto" w:fill="auto"/>
            <w:vAlign w:val="center"/>
          </w:tcPr>
          <w:p w:rsidR="00267486" w:rsidRPr="00520859" w:rsidRDefault="00267486" w:rsidP="00EA4BDA">
            <w:pPr>
              <w:pStyle w:val="142"/>
              <w:rPr>
                <w:rFonts w:hint="eastAsia"/>
              </w:rPr>
            </w:pPr>
            <w:r w:rsidRPr="00520859">
              <w:rPr>
                <w:rFonts w:hint="eastAsia"/>
              </w:rPr>
              <w:t>身心障礙者權益保障法</w:t>
            </w:r>
          </w:p>
        </w:tc>
        <w:tc>
          <w:tcPr>
            <w:tcW w:w="2126" w:type="dxa"/>
            <w:shd w:val="clear" w:color="auto" w:fill="auto"/>
            <w:vAlign w:val="center"/>
          </w:tcPr>
          <w:p w:rsidR="00267486" w:rsidRPr="00520859" w:rsidRDefault="00267486" w:rsidP="00EA4BDA">
            <w:pPr>
              <w:pStyle w:val="142"/>
              <w:rPr>
                <w:rFonts w:hint="eastAsia"/>
              </w:rPr>
            </w:pPr>
            <w:r w:rsidRPr="00520859">
              <w:rPr>
                <w:rFonts w:hint="eastAsia"/>
              </w:rPr>
              <w:t>第58條第1項</w:t>
            </w:r>
          </w:p>
        </w:tc>
        <w:tc>
          <w:tcPr>
            <w:tcW w:w="3827" w:type="dxa"/>
            <w:shd w:val="clear" w:color="auto" w:fill="auto"/>
            <w:vAlign w:val="center"/>
          </w:tcPr>
          <w:p w:rsidR="00267486" w:rsidRPr="00520859" w:rsidRDefault="00267486" w:rsidP="00EA4BDA">
            <w:pPr>
              <w:pStyle w:val="142"/>
              <w:jc w:val="both"/>
              <w:rPr>
                <w:rFonts w:hint="eastAsia"/>
              </w:rPr>
            </w:pPr>
            <w:r w:rsidRPr="00520859">
              <w:rPr>
                <w:rFonts w:hint="eastAsia"/>
              </w:rPr>
              <w:t>身心障礙者搭乘國內大眾運輸工具，憑身心障礙證明，應予半價優待。</w:t>
            </w:r>
          </w:p>
        </w:tc>
      </w:tr>
      <w:tr w:rsidR="00267486" w:rsidRPr="00520859" w:rsidTr="00EA4BDA">
        <w:tc>
          <w:tcPr>
            <w:tcW w:w="1854" w:type="dxa"/>
            <w:vMerge/>
            <w:shd w:val="clear" w:color="auto" w:fill="auto"/>
            <w:vAlign w:val="center"/>
          </w:tcPr>
          <w:p w:rsidR="00267486" w:rsidRPr="00520859" w:rsidRDefault="00267486" w:rsidP="00EA4BDA">
            <w:pPr>
              <w:pStyle w:val="142"/>
              <w:rPr>
                <w:rFonts w:hint="eastAsia"/>
              </w:rPr>
            </w:pPr>
          </w:p>
        </w:tc>
        <w:tc>
          <w:tcPr>
            <w:tcW w:w="2126" w:type="dxa"/>
            <w:shd w:val="clear" w:color="auto" w:fill="auto"/>
            <w:vAlign w:val="center"/>
          </w:tcPr>
          <w:p w:rsidR="00267486" w:rsidRPr="00520859" w:rsidRDefault="00267486" w:rsidP="00EA4BDA">
            <w:pPr>
              <w:pStyle w:val="142"/>
              <w:rPr>
                <w:rFonts w:hint="eastAsia"/>
              </w:rPr>
            </w:pPr>
            <w:r w:rsidRPr="00520859">
              <w:rPr>
                <w:rFonts w:hint="eastAsia"/>
              </w:rPr>
              <w:t>第58條第2項</w:t>
            </w:r>
          </w:p>
        </w:tc>
        <w:tc>
          <w:tcPr>
            <w:tcW w:w="3827" w:type="dxa"/>
            <w:shd w:val="clear" w:color="auto" w:fill="auto"/>
            <w:vAlign w:val="center"/>
          </w:tcPr>
          <w:p w:rsidR="00267486" w:rsidRPr="00520859" w:rsidRDefault="00267486" w:rsidP="00EA4BDA">
            <w:pPr>
              <w:pStyle w:val="142"/>
              <w:jc w:val="both"/>
              <w:rPr>
                <w:rFonts w:hint="eastAsia"/>
              </w:rPr>
            </w:pPr>
            <w:r w:rsidRPr="00520859">
              <w:rPr>
                <w:rFonts w:hint="eastAsia"/>
              </w:rPr>
              <w:t>身心障礙者經需求評估結果，認需人陪伴者，其必要陪伴者以一人為限，得享有前項之優待措施。</w:t>
            </w:r>
          </w:p>
        </w:tc>
      </w:tr>
      <w:tr w:rsidR="00267486" w:rsidRPr="00520859" w:rsidTr="00EA4BDA">
        <w:tc>
          <w:tcPr>
            <w:tcW w:w="1854" w:type="dxa"/>
            <w:shd w:val="clear" w:color="auto" w:fill="auto"/>
            <w:vAlign w:val="center"/>
          </w:tcPr>
          <w:p w:rsidR="00267486" w:rsidRPr="00520859" w:rsidRDefault="00267486" w:rsidP="00EA4BDA">
            <w:pPr>
              <w:pStyle w:val="142"/>
              <w:rPr>
                <w:rFonts w:hint="eastAsia"/>
              </w:rPr>
            </w:pPr>
            <w:r w:rsidRPr="00520859">
              <w:rPr>
                <w:rFonts w:hint="eastAsia"/>
              </w:rPr>
              <w:t>兒童及少年福利與權益保障法</w:t>
            </w:r>
          </w:p>
        </w:tc>
        <w:tc>
          <w:tcPr>
            <w:tcW w:w="2126" w:type="dxa"/>
            <w:shd w:val="clear" w:color="auto" w:fill="auto"/>
            <w:vAlign w:val="center"/>
          </w:tcPr>
          <w:p w:rsidR="00267486" w:rsidRPr="00520859" w:rsidRDefault="00267486" w:rsidP="00EA4BDA">
            <w:pPr>
              <w:pStyle w:val="142"/>
              <w:rPr>
                <w:rFonts w:hint="eastAsia"/>
              </w:rPr>
            </w:pPr>
            <w:r w:rsidRPr="00520859">
              <w:rPr>
                <w:rFonts w:hint="eastAsia"/>
              </w:rPr>
              <w:t>第33條第3項</w:t>
            </w:r>
          </w:p>
        </w:tc>
        <w:tc>
          <w:tcPr>
            <w:tcW w:w="3827" w:type="dxa"/>
            <w:shd w:val="clear" w:color="auto" w:fill="auto"/>
            <w:vAlign w:val="center"/>
          </w:tcPr>
          <w:p w:rsidR="00267486" w:rsidRPr="00520859" w:rsidRDefault="00267486" w:rsidP="00EA4BDA">
            <w:pPr>
              <w:pStyle w:val="142"/>
              <w:jc w:val="both"/>
              <w:rPr>
                <w:rFonts w:hint="eastAsia"/>
              </w:rPr>
            </w:pPr>
            <w:r w:rsidRPr="00520859">
              <w:rPr>
                <w:rFonts w:hint="eastAsia"/>
              </w:rPr>
              <w:t>國內大眾交通運輸、文教設施、風景區與康樂場所等公營、公辦民營及民營事業，應以年齡為標準，提供兒童優惠措施，並應提供未滿一定年齡之兒童免費優惠。</w:t>
            </w:r>
          </w:p>
        </w:tc>
      </w:tr>
    </w:tbl>
    <w:p w:rsidR="00267486" w:rsidRPr="00520859" w:rsidRDefault="00267486" w:rsidP="00267486">
      <w:pPr>
        <w:pStyle w:val="142"/>
        <w:ind w:leftChars="301" w:left="2350" w:hangingChars="616" w:hanging="1498"/>
      </w:pPr>
      <w:r w:rsidRPr="00520859">
        <w:rPr>
          <w:rFonts w:hint="eastAsia"/>
        </w:rPr>
        <w:t>資料來源：依</w:t>
      </w:r>
      <w:r>
        <w:rPr>
          <w:rFonts w:hint="eastAsia"/>
        </w:rPr>
        <w:t>臺鐵</w:t>
      </w:r>
      <w:r w:rsidR="00D65208">
        <w:rPr>
          <w:rFonts w:hint="eastAsia"/>
        </w:rPr>
        <w:t>公司</w:t>
      </w:r>
      <w:r w:rsidRPr="00520859">
        <w:rPr>
          <w:rFonts w:hint="eastAsia"/>
        </w:rPr>
        <w:t>提供資料整理。</w:t>
      </w:r>
    </w:p>
    <w:p w:rsidR="00267486" w:rsidRPr="00504373" w:rsidRDefault="00267486" w:rsidP="00267486">
      <w:pPr>
        <w:pStyle w:val="a5"/>
        <w:ind w:left="849" w:hanging="283"/>
        <w:rPr>
          <w:rFonts w:hint="eastAsia"/>
          <w:b/>
        </w:rPr>
      </w:pPr>
      <w:r w:rsidRPr="00504373">
        <w:rPr>
          <w:rFonts w:hint="eastAsia"/>
          <w:b/>
        </w:rPr>
        <w:t>(二)法定優待票負擔</w:t>
      </w:r>
      <w:r w:rsidR="00EF4974">
        <w:rPr>
          <w:rFonts w:hint="eastAsia"/>
          <w:b/>
        </w:rPr>
        <w:t>為數不低</w:t>
      </w:r>
      <w:r w:rsidRPr="00504373">
        <w:rPr>
          <w:rFonts w:hint="eastAsia"/>
          <w:b/>
        </w:rPr>
        <w:t>，允宜與相關主管機關研謀因應</w:t>
      </w:r>
      <w:r w:rsidR="00EF4974">
        <w:rPr>
          <w:rFonts w:hint="eastAsia"/>
          <w:b/>
        </w:rPr>
        <w:t>對</w:t>
      </w:r>
      <w:r w:rsidRPr="00504373">
        <w:rPr>
          <w:rFonts w:hint="eastAsia"/>
          <w:b/>
        </w:rPr>
        <w:t>策</w:t>
      </w:r>
    </w:p>
    <w:p w:rsidR="00EF4974" w:rsidRDefault="00EF4974" w:rsidP="00DD1631">
      <w:pPr>
        <w:pStyle w:val="22"/>
        <w:ind w:left="850" w:firstLine="566"/>
      </w:pPr>
      <w:r w:rsidRPr="00EF4974">
        <w:rPr>
          <w:rFonts w:hint="eastAsia"/>
        </w:rPr>
        <w:t>有關補助優待票價之處理原則，</w:t>
      </w:r>
      <w:r>
        <w:rPr>
          <w:rFonts w:hint="eastAsia"/>
        </w:rPr>
        <w:t>據臺鐵公司表示，</w:t>
      </w:r>
      <w:r w:rsidRPr="00EF4974">
        <w:rPr>
          <w:rFonts w:hint="eastAsia"/>
        </w:rPr>
        <w:t>前經行政院經濟建設委員會(現改組國家發展委員會)98年8月17日第1368次委員會議討論結論略以</w:t>
      </w:r>
      <w:r>
        <w:rPr>
          <w:rFonts w:hint="eastAsia"/>
        </w:rPr>
        <w:t>，</w:t>
      </w:r>
      <w:r w:rsidRPr="00EF4974">
        <w:rPr>
          <w:rFonts w:hint="eastAsia"/>
        </w:rPr>
        <w:t>考量財源及配套措施尚未妥善規劃確定，全面編列預算補貼大眾運輸事業法定優待票價差額，具財政及執行之困難，目前仍應維持現行作法，並依發展大眾運輸條例施行細則第7條第3項規定：「中央主管機關未協調相關機關編列預算補貼前，得由主管機關納入各票種費率計算之考量」辦理。</w:t>
      </w:r>
    </w:p>
    <w:p w:rsidR="00267486" w:rsidRPr="005957DB" w:rsidRDefault="00EF4974" w:rsidP="00D85989">
      <w:pPr>
        <w:ind w:leftChars="300" w:left="850" w:firstLine="566"/>
        <w:contextualSpacing/>
        <w:rPr>
          <w:rFonts w:hAnsi="標楷體" w:hint="eastAsia"/>
          <w:b/>
        </w:rPr>
      </w:pPr>
      <w:r>
        <w:rPr>
          <w:rFonts w:hint="eastAsia"/>
        </w:rPr>
        <w:t>另臺鐵公司說明，</w:t>
      </w:r>
      <w:r w:rsidR="00267486" w:rsidRPr="00FA3FE9">
        <w:rPr>
          <w:rFonts w:hint="eastAsia"/>
        </w:rPr>
        <w:t>交通部前於108年間已函詢衛生福利部，據復為考量政府資源有限，並兼顧社會福利、政府財務之衡平發展，建議</w:t>
      </w:r>
      <w:r w:rsidR="00F85496">
        <w:rPr>
          <w:rFonts w:hint="eastAsia"/>
        </w:rPr>
        <w:t>仍維持</w:t>
      </w:r>
      <w:r w:rsidR="00267486" w:rsidRPr="00FA3FE9">
        <w:rPr>
          <w:rFonts w:hint="eastAsia"/>
        </w:rPr>
        <w:t>採交叉補貼</w:t>
      </w:r>
      <w:r w:rsidR="006C167C">
        <w:rPr>
          <w:rFonts w:hint="eastAsia"/>
        </w:rPr>
        <w:t>方式為宜，</w:t>
      </w:r>
      <w:r w:rsidR="00267486" w:rsidRPr="009327CD">
        <w:rPr>
          <w:rFonts w:hint="eastAsia"/>
        </w:rPr>
        <w:t>惟目前</w:t>
      </w:r>
      <w:r w:rsidR="00EA6502">
        <w:rPr>
          <w:rFonts w:hint="eastAsia"/>
        </w:rPr>
        <w:t>臺鐵公司</w:t>
      </w:r>
      <w:r w:rsidR="00267486" w:rsidRPr="009327CD">
        <w:rPr>
          <w:rFonts w:hint="eastAsia"/>
        </w:rPr>
        <w:t>鐵路運價率之計算公式尚難納入法定優待票之調整機制，爰</w:t>
      </w:r>
      <w:r w:rsidR="00267486">
        <w:rPr>
          <w:rFonts w:hint="eastAsia"/>
        </w:rPr>
        <w:t>臺鐵</w:t>
      </w:r>
      <w:r w:rsidR="00826783">
        <w:rPr>
          <w:rFonts w:hint="eastAsia"/>
        </w:rPr>
        <w:t>公司</w:t>
      </w:r>
      <w:r w:rsidR="00267486" w:rsidRPr="009327CD">
        <w:rPr>
          <w:rFonts w:hint="eastAsia"/>
        </w:rPr>
        <w:t>自行吸收之法定優待票差額仍無法以交叉補貼方式處理。基此，</w:t>
      </w:r>
      <w:r w:rsidR="00F85496" w:rsidRPr="00F85496">
        <w:rPr>
          <w:rFonts w:hAnsi="標楷體" w:hint="eastAsia"/>
        </w:rPr>
        <w:t>臺鐵公司108年度負擔</w:t>
      </w:r>
      <w:r w:rsidR="00826783">
        <w:rPr>
          <w:rFonts w:hAnsi="標楷體" w:hint="eastAsia"/>
        </w:rPr>
        <w:t>前開</w:t>
      </w:r>
      <w:r w:rsidR="00826783" w:rsidRPr="00826783">
        <w:rPr>
          <w:rFonts w:hAnsi="標楷體" w:hint="eastAsia"/>
        </w:rPr>
        <w:t>法定優待票差額</w:t>
      </w:r>
      <w:r w:rsidR="00F85496" w:rsidRPr="00F85496">
        <w:rPr>
          <w:rFonts w:hAnsi="標楷體" w:hint="eastAsia"/>
        </w:rPr>
        <w:t>11億餘元，109至111年度因疫情而減少為8億餘元、7億餘元及9億餘元，112年度</w:t>
      </w:r>
      <w:r w:rsidR="00016FA4">
        <w:rPr>
          <w:rFonts w:hAnsi="標楷體" w:hint="eastAsia"/>
        </w:rPr>
        <w:t>復</w:t>
      </w:r>
      <w:r w:rsidR="00F85496" w:rsidRPr="00F85496">
        <w:rPr>
          <w:rFonts w:hAnsi="標楷體" w:hint="eastAsia"/>
        </w:rPr>
        <w:t>增至14億2,963萬8千元，</w:t>
      </w:r>
      <w:r w:rsidR="00826783">
        <w:rPr>
          <w:rFonts w:hAnsi="標楷體" w:hint="eastAsia"/>
        </w:rPr>
        <w:t>臺鐵公司化後</w:t>
      </w:r>
      <w:r w:rsidR="00F85496" w:rsidRPr="00F85496">
        <w:rPr>
          <w:rFonts w:hAnsi="標楷體" w:hint="eastAsia"/>
        </w:rPr>
        <w:t>113及114年度</w:t>
      </w:r>
      <w:r w:rsidR="00826783">
        <w:rPr>
          <w:rFonts w:hAnsi="標楷體" w:hint="eastAsia"/>
        </w:rPr>
        <w:t>亦持續</w:t>
      </w:r>
      <w:r w:rsidR="00F85496" w:rsidRPr="00F85496">
        <w:rPr>
          <w:rFonts w:hAnsi="標楷體" w:hint="eastAsia"/>
        </w:rPr>
        <w:t>編列12億1,338萬4千元及12億2,201萬1千元預算，負擔金額為數不低(詳表2)</w:t>
      </w:r>
      <w:r w:rsidR="00F85496">
        <w:rPr>
          <w:rFonts w:hAnsi="標楷體" w:hint="eastAsia"/>
        </w:rPr>
        <w:t>，</w:t>
      </w:r>
      <w:r w:rsidR="00267486" w:rsidRPr="005957DB">
        <w:rPr>
          <w:rFonts w:hAnsi="標楷體" w:hint="eastAsia"/>
        </w:rPr>
        <w:t>鑑於</w:t>
      </w:r>
      <w:r w:rsidR="00267486">
        <w:rPr>
          <w:rFonts w:hAnsi="標楷體" w:hint="eastAsia"/>
        </w:rPr>
        <w:t>臺鐵</w:t>
      </w:r>
      <w:r w:rsidR="00F85496">
        <w:rPr>
          <w:rFonts w:hAnsi="標楷體" w:hint="eastAsia"/>
        </w:rPr>
        <w:t>公司化後仍持續虧損</w:t>
      </w:r>
      <w:r w:rsidR="00826783">
        <w:rPr>
          <w:rFonts w:hAnsi="標楷體" w:hint="eastAsia"/>
        </w:rPr>
        <w:t>（詳第一題）</w:t>
      </w:r>
      <w:r w:rsidR="00267486" w:rsidRPr="005957DB">
        <w:rPr>
          <w:rFonts w:hAnsi="標楷體" w:hint="eastAsia"/>
        </w:rPr>
        <w:t>，允宜</w:t>
      </w:r>
      <w:r w:rsidR="00F85496">
        <w:rPr>
          <w:rFonts w:hAnsi="標楷體" w:hint="eastAsia"/>
        </w:rPr>
        <w:t>持續</w:t>
      </w:r>
      <w:r w:rsidR="00267486" w:rsidRPr="005957DB">
        <w:rPr>
          <w:rFonts w:hAnsi="標楷體" w:hint="eastAsia"/>
        </w:rPr>
        <w:t>與相關主管機關研謀因應</w:t>
      </w:r>
      <w:r w:rsidR="00F85496">
        <w:rPr>
          <w:rFonts w:hAnsi="標楷體" w:hint="eastAsia"/>
        </w:rPr>
        <w:t>對策</w:t>
      </w:r>
      <w:r w:rsidR="00267486" w:rsidRPr="005957DB">
        <w:rPr>
          <w:rFonts w:hAnsi="標楷體" w:hint="eastAsia"/>
        </w:rPr>
        <w:t>，以健全財務。</w:t>
      </w:r>
    </w:p>
    <w:p w:rsidR="00267486" w:rsidRPr="00081339" w:rsidRDefault="00267486" w:rsidP="00267486">
      <w:pPr>
        <w:widowControl/>
        <w:ind w:leftChars="0" w:left="0" w:firstLineChars="0" w:firstLine="0"/>
        <w:rPr>
          <w:rFonts w:hAnsi="標楷體" w:hint="eastAsia"/>
          <w:snapToGrid/>
          <w:spacing w:val="-5"/>
          <w:kern w:val="0"/>
          <w:sz w:val="24"/>
          <w:szCs w:val="24"/>
        </w:rPr>
      </w:pPr>
      <w:r w:rsidRPr="00081339">
        <w:rPr>
          <w:rFonts w:hint="eastAsia"/>
          <w:b/>
        </w:rPr>
        <w:t>表2  近年</w:t>
      </w:r>
      <w:r w:rsidR="00D65208">
        <w:rPr>
          <w:rFonts w:hint="eastAsia"/>
          <w:b/>
        </w:rPr>
        <w:t>臺鐵公司</w:t>
      </w:r>
      <w:r w:rsidRPr="00081339">
        <w:rPr>
          <w:rFonts w:hint="eastAsia"/>
          <w:b/>
        </w:rPr>
        <w:t>法定優待票差額與政府補助之預、決算</w:t>
      </w:r>
      <w:r w:rsidRPr="00081339">
        <w:rPr>
          <w:rFonts w:hAnsi="標楷體" w:hint="eastAsia"/>
          <w:b/>
        </w:rPr>
        <w:t>情形表</w:t>
      </w:r>
    </w:p>
    <w:p w:rsidR="006A2114" w:rsidRDefault="00267486" w:rsidP="006A2114">
      <w:pPr>
        <w:widowControl/>
        <w:spacing w:line="380" w:lineRule="exact"/>
        <w:ind w:leftChars="300" w:left="1316" w:hangingChars="200" w:hanging="466"/>
        <w:jc w:val="right"/>
        <w:rPr>
          <w:rFonts w:hAnsi="標楷體"/>
          <w:snapToGrid/>
          <w:spacing w:val="-5"/>
          <w:kern w:val="0"/>
          <w:sz w:val="24"/>
          <w:szCs w:val="24"/>
        </w:rPr>
      </w:pPr>
      <w:r w:rsidRPr="00081339">
        <w:rPr>
          <w:rFonts w:hAnsi="標楷體" w:hint="eastAsia"/>
          <w:snapToGrid/>
          <w:spacing w:val="-5"/>
          <w:kern w:val="0"/>
          <w:sz w:val="24"/>
          <w:szCs w:val="24"/>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94"/>
        <w:gridCol w:w="2835"/>
        <w:gridCol w:w="2976"/>
      </w:tblGrid>
      <w:tr w:rsidR="006A2114" w:rsidRPr="006A2114" w:rsidTr="00F85496">
        <w:trPr>
          <w:trHeight w:val="360"/>
          <w:tblHeader/>
        </w:trPr>
        <w:tc>
          <w:tcPr>
            <w:tcW w:w="2694" w:type="dxa"/>
            <w:shd w:val="clear" w:color="auto" w:fill="auto"/>
            <w:vAlign w:val="center"/>
          </w:tcPr>
          <w:p w:rsidR="006A2114" w:rsidRPr="006A2114" w:rsidRDefault="006A2114" w:rsidP="006A2114">
            <w:pPr>
              <w:spacing w:line="280" w:lineRule="exact"/>
              <w:ind w:leftChars="0" w:left="0" w:firstLineChars="0" w:firstLine="0"/>
              <w:jc w:val="center"/>
              <w:rPr>
                <w:rFonts w:hint="eastAsia"/>
                <w:b/>
                <w:sz w:val="24"/>
              </w:rPr>
            </w:pPr>
            <w:r w:rsidRPr="006A2114">
              <w:rPr>
                <w:rFonts w:hint="eastAsia"/>
                <w:b/>
                <w:sz w:val="24"/>
              </w:rPr>
              <w:t>年度</w:t>
            </w:r>
          </w:p>
        </w:tc>
        <w:tc>
          <w:tcPr>
            <w:tcW w:w="2835" w:type="dxa"/>
            <w:shd w:val="clear" w:color="auto" w:fill="auto"/>
            <w:vAlign w:val="center"/>
          </w:tcPr>
          <w:p w:rsidR="006A2114" w:rsidRPr="006A2114" w:rsidRDefault="006A2114" w:rsidP="006A2114">
            <w:pPr>
              <w:spacing w:line="280" w:lineRule="exact"/>
              <w:ind w:leftChars="0" w:left="0" w:firstLineChars="0" w:firstLine="0"/>
              <w:jc w:val="center"/>
              <w:rPr>
                <w:rFonts w:hint="eastAsia"/>
                <w:b/>
                <w:sz w:val="24"/>
              </w:rPr>
            </w:pPr>
            <w:r w:rsidRPr="006A2114">
              <w:rPr>
                <w:rFonts w:hint="eastAsia"/>
                <w:b/>
                <w:sz w:val="24"/>
              </w:rPr>
              <w:t>預算數</w:t>
            </w:r>
          </w:p>
        </w:tc>
        <w:tc>
          <w:tcPr>
            <w:tcW w:w="2976" w:type="dxa"/>
            <w:shd w:val="clear" w:color="auto" w:fill="auto"/>
            <w:vAlign w:val="center"/>
          </w:tcPr>
          <w:p w:rsidR="006A2114" w:rsidRPr="006A2114" w:rsidRDefault="006A2114" w:rsidP="006A2114">
            <w:pPr>
              <w:spacing w:line="280" w:lineRule="exact"/>
              <w:ind w:leftChars="0" w:left="0" w:firstLineChars="0" w:firstLine="0"/>
              <w:jc w:val="center"/>
              <w:rPr>
                <w:rFonts w:hint="eastAsia"/>
                <w:b/>
                <w:sz w:val="24"/>
              </w:rPr>
            </w:pPr>
            <w:r w:rsidRPr="006A2114">
              <w:rPr>
                <w:rFonts w:hint="eastAsia"/>
                <w:b/>
                <w:sz w:val="24"/>
              </w:rPr>
              <w:t>決算數</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sz w:val="24"/>
              </w:rPr>
            </w:pPr>
            <w:r w:rsidRPr="006A2114">
              <w:rPr>
                <w:rFonts w:hint="eastAsia"/>
                <w:sz w:val="24"/>
              </w:rPr>
              <w:t>108</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1,001,322</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1,101,972</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rFonts w:hint="eastAsia"/>
                <w:sz w:val="24"/>
              </w:rPr>
            </w:pPr>
            <w:r w:rsidRPr="006A2114">
              <w:rPr>
                <w:rFonts w:hint="eastAsia"/>
                <w:sz w:val="24"/>
              </w:rPr>
              <w:t>109</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1,086,679</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867,930</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rFonts w:hint="eastAsia"/>
                <w:sz w:val="24"/>
              </w:rPr>
            </w:pPr>
            <w:r w:rsidRPr="006A2114">
              <w:rPr>
                <w:rFonts w:hint="eastAsia"/>
                <w:sz w:val="24"/>
              </w:rPr>
              <w:t>110</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1,086,679</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702,382</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rFonts w:hint="eastAsia"/>
                <w:sz w:val="24"/>
              </w:rPr>
            </w:pPr>
            <w:r w:rsidRPr="006A2114">
              <w:rPr>
                <w:rFonts w:hint="eastAsia"/>
                <w:sz w:val="24"/>
              </w:rPr>
              <w:t>111</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1,086,781</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919,549</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rFonts w:hint="eastAsia"/>
                <w:sz w:val="24"/>
              </w:rPr>
            </w:pPr>
            <w:r w:rsidRPr="006A2114">
              <w:rPr>
                <w:rFonts w:hint="eastAsia"/>
                <w:sz w:val="24"/>
              </w:rPr>
              <w:t>112</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1,110,972</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1,429,638</w:t>
            </w:r>
          </w:p>
        </w:tc>
      </w:tr>
      <w:tr w:rsidR="006A2114" w:rsidRPr="006A2114" w:rsidTr="006A2114">
        <w:trPr>
          <w:trHeight w:val="360"/>
        </w:trPr>
        <w:tc>
          <w:tcPr>
            <w:tcW w:w="2694" w:type="dxa"/>
            <w:shd w:val="clear" w:color="auto" w:fill="auto"/>
            <w:vAlign w:val="center"/>
            <w:hideMark/>
          </w:tcPr>
          <w:p w:rsidR="006A2114" w:rsidRPr="006A2114" w:rsidRDefault="006A2114" w:rsidP="006A2114">
            <w:pPr>
              <w:spacing w:line="280" w:lineRule="exact"/>
              <w:ind w:leftChars="0" w:left="0" w:firstLineChars="0" w:firstLine="0"/>
              <w:jc w:val="center"/>
              <w:rPr>
                <w:rFonts w:hint="eastAsia"/>
                <w:sz w:val="24"/>
              </w:rPr>
            </w:pPr>
            <w:r w:rsidRPr="006A2114">
              <w:rPr>
                <w:rFonts w:hint="eastAsia"/>
                <w:sz w:val="24"/>
              </w:rPr>
              <w:t>113</w:t>
            </w:r>
          </w:p>
        </w:tc>
        <w:tc>
          <w:tcPr>
            <w:tcW w:w="2835"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1,213,384</w:t>
            </w:r>
          </w:p>
        </w:tc>
        <w:tc>
          <w:tcPr>
            <w:tcW w:w="2976" w:type="dxa"/>
            <w:shd w:val="clear" w:color="auto" w:fill="auto"/>
            <w:vAlign w:val="center"/>
            <w:hideMark/>
          </w:tcPr>
          <w:p w:rsidR="006A2114" w:rsidRPr="006A2114" w:rsidRDefault="006A2114" w:rsidP="006A2114">
            <w:pPr>
              <w:spacing w:line="280" w:lineRule="exact"/>
              <w:ind w:leftChars="0" w:left="0" w:firstLineChars="0" w:firstLine="0"/>
              <w:jc w:val="right"/>
              <w:rPr>
                <w:rFonts w:hint="eastAsia"/>
                <w:sz w:val="24"/>
              </w:rPr>
            </w:pPr>
            <w:r w:rsidRPr="006A2114">
              <w:rPr>
                <w:rFonts w:hint="eastAsia"/>
                <w:sz w:val="24"/>
              </w:rPr>
              <w:t>-</w:t>
            </w:r>
          </w:p>
        </w:tc>
      </w:tr>
      <w:tr w:rsidR="006A2114" w:rsidRPr="006A2114" w:rsidTr="006A2114">
        <w:trPr>
          <w:trHeight w:val="340"/>
        </w:trPr>
        <w:tc>
          <w:tcPr>
            <w:tcW w:w="2694" w:type="dxa"/>
            <w:shd w:val="clear" w:color="auto" w:fill="auto"/>
            <w:noWrap/>
            <w:vAlign w:val="center"/>
            <w:hideMark/>
          </w:tcPr>
          <w:p w:rsidR="006A2114" w:rsidRPr="00826783" w:rsidRDefault="006A2114" w:rsidP="006A2114">
            <w:pPr>
              <w:spacing w:line="280" w:lineRule="exact"/>
              <w:ind w:leftChars="0" w:left="0" w:firstLineChars="0" w:firstLine="0"/>
              <w:jc w:val="center"/>
              <w:rPr>
                <w:rFonts w:hAnsi="標楷體" w:hint="eastAsia"/>
                <w:sz w:val="24"/>
              </w:rPr>
            </w:pPr>
            <w:r w:rsidRPr="00826783">
              <w:rPr>
                <w:rFonts w:hAnsi="標楷體" w:hint="eastAsia"/>
                <w:sz w:val="24"/>
              </w:rPr>
              <w:t>114</w:t>
            </w:r>
          </w:p>
        </w:tc>
        <w:tc>
          <w:tcPr>
            <w:tcW w:w="2835" w:type="dxa"/>
            <w:shd w:val="clear" w:color="auto" w:fill="auto"/>
            <w:noWrap/>
            <w:vAlign w:val="center"/>
            <w:hideMark/>
          </w:tcPr>
          <w:p w:rsidR="006A2114" w:rsidRPr="00826783" w:rsidRDefault="006A2114" w:rsidP="006A2114">
            <w:pPr>
              <w:spacing w:line="280" w:lineRule="exact"/>
              <w:ind w:leftChars="0" w:left="0" w:firstLineChars="0" w:firstLine="0"/>
              <w:jc w:val="right"/>
              <w:rPr>
                <w:rFonts w:hint="eastAsia"/>
                <w:sz w:val="24"/>
              </w:rPr>
            </w:pPr>
            <w:r w:rsidRPr="00826783">
              <w:rPr>
                <w:rFonts w:hint="eastAsia"/>
                <w:sz w:val="24"/>
              </w:rPr>
              <w:t>1,222,011</w:t>
            </w:r>
          </w:p>
        </w:tc>
        <w:tc>
          <w:tcPr>
            <w:tcW w:w="2976" w:type="dxa"/>
            <w:shd w:val="clear" w:color="auto" w:fill="auto"/>
            <w:noWrap/>
            <w:vAlign w:val="center"/>
            <w:hideMark/>
          </w:tcPr>
          <w:p w:rsidR="006A2114" w:rsidRPr="006A2114" w:rsidRDefault="006A2114" w:rsidP="006A2114">
            <w:pPr>
              <w:spacing w:line="280" w:lineRule="exact"/>
              <w:ind w:leftChars="0" w:left="0" w:firstLineChars="0" w:firstLine="0"/>
              <w:jc w:val="right"/>
              <w:rPr>
                <w:rFonts w:ascii="新細明體" w:hAnsi="新細明體" w:hint="eastAsia"/>
                <w:sz w:val="24"/>
              </w:rPr>
            </w:pPr>
          </w:p>
        </w:tc>
      </w:tr>
    </w:tbl>
    <w:p w:rsidR="00267486" w:rsidRPr="00081339" w:rsidRDefault="00267486" w:rsidP="00267486">
      <w:pPr>
        <w:spacing w:line="280" w:lineRule="exact"/>
        <w:ind w:leftChars="0" w:left="0" w:firstLineChars="0" w:firstLine="0"/>
        <w:jc w:val="left"/>
        <w:rPr>
          <w:rFonts w:hint="eastAsia"/>
        </w:rPr>
      </w:pPr>
      <w:r w:rsidRPr="00081339">
        <w:rPr>
          <w:rFonts w:hAnsi="標楷體" w:hint="eastAsia"/>
          <w:sz w:val="24"/>
          <w:szCs w:val="24"/>
        </w:rPr>
        <w:t>資料來源：</w:t>
      </w:r>
      <w:r>
        <w:rPr>
          <w:rFonts w:hAnsi="標楷體" w:hint="eastAsia"/>
          <w:sz w:val="24"/>
          <w:szCs w:val="24"/>
        </w:rPr>
        <w:t>臺鐵</w:t>
      </w:r>
      <w:r w:rsidR="00D65208">
        <w:rPr>
          <w:rFonts w:hAnsi="標楷體" w:hint="eastAsia"/>
          <w:sz w:val="24"/>
          <w:szCs w:val="24"/>
        </w:rPr>
        <w:t>公司</w:t>
      </w:r>
      <w:r>
        <w:rPr>
          <w:rFonts w:hAnsi="標楷體" w:hint="eastAsia"/>
          <w:sz w:val="24"/>
          <w:szCs w:val="24"/>
        </w:rPr>
        <w:t>提供</w:t>
      </w:r>
      <w:r w:rsidRPr="00081339">
        <w:rPr>
          <w:rFonts w:hAnsi="標楷體" w:hint="eastAsia"/>
          <w:sz w:val="24"/>
          <w:szCs w:val="24"/>
        </w:rPr>
        <w:t>。</w:t>
      </w:r>
    </w:p>
    <w:p w:rsidR="006A2114" w:rsidRPr="001D1D62" w:rsidRDefault="006A2114" w:rsidP="006A2114">
      <w:pPr>
        <w:ind w:left="566" w:firstLine="566"/>
        <w:rPr>
          <w:rFonts w:hint="eastAsia"/>
        </w:rPr>
      </w:pPr>
      <w:r w:rsidRPr="001D1D62">
        <w:rPr>
          <w:rFonts w:hint="eastAsia"/>
        </w:rPr>
        <w:t>綜上，</w:t>
      </w:r>
      <w:r w:rsidR="00826783">
        <w:rPr>
          <w:rFonts w:hint="eastAsia"/>
        </w:rPr>
        <w:t>現行</w:t>
      </w:r>
      <w:r w:rsidR="00826783" w:rsidRPr="00826783">
        <w:rPr>
          <w:rFonts w:hint="eastAsia"/>
        </w:rPr>
        <w:t>老人、兒童、身心障礙人士及陪伴者優待票負擔，</w:t>
      </w:r>
      <w:r w:rsidR="00826783">
        <w:rPr>
          <w:rFonts w:hint="eastAsia"/>
        </w:rPr>
        <w:t>係</w:t>
      </w:r>
      <w:r w:rsidR="00826783" w:rsidRPr="00826783">
        <w:rPr>
          <w:rFonts w:hint="eastAsia"/>
        </w:rPr>
        <w:t>由臺鐵</w:t>
      </w:r>
      <w:r w:rsidR="00826783">
        <w:rPr>
          <w:rFonts w:hint="eastAsia"/>
        </w:rPr>
        <w:t>公司</w:t>
      </w:r>
      <w:r w:rsidR="00826783" w:rsidRPr="00826783">
        <w:rPr>
          <w:rFonts w:hint="eastAsia"/>
        </w:rPr>
        <w:t>全額吸收之法定優待票差額</w:t>
      </w:r>
      <w:r w:rsidR="00826783">
        <w:rPr>
          <w:rFonts w:hint="eastAsia"/>
        </w:rPr>
        <w:t>，且負擔金額不低，</w:t>
      </w:r>
      <w:r w:rsidR="00823F01" w:rsidRPr="00823F01">
        <w:rPr>
          <w:rFonts w:hint="eastAsia"/>
        </w:rPr>
        <w:t>鑑於臺鐵公司化後持續虧損</w:t>
      </w:r>
      <w:r w:rsidR="00823F01">
        <w:rPr>
          <w:rFonts w:hint="eastAsia"/>
        </w:rPr>
        <w:t>，然</w:t>
      </w:r>
      <w:r w:rsidR="00826783">
        <w:rPr>
          <w:rFonts w:hint="eastAsia"/>
        </w:rPr>
        <w:t>1</w:t>
      </w:r>
      <w:r w:rsidR="00826783">
        <w:t>13</w:t>
      </w:r>
      <w:r w:rsidR="00826783">
        <w:rPr>
          <w:rFonts w:hint="eastAsia"/>
        </w:rPr>
        <w:t>及1</w:t>
      </w:r>
      <w:r w:rsidR="00826783">
        <w:t>14</w:t>
      </w:r>
      <w:r w:rsidR="00826783">
        <w:rPr>
          <w:rFonts w:hint="eastAsia"/>
        </w:rPr>
        <w:t>年度</w:t>
      </w:r>
      <w:r w:rsidR="00823F01">
        <w:rPr>
          <w:rFonts w:hint="eastAsia"/>
        </w:rPr>
        <w:t>仍</w:t>
      </w:r>
      <w:r w:rsidR="00826783">
        <w:rPr>
          <w:rFonts w:hint="eastAsia"/>
        </w:rPr>
        <w:t>賡續編列</w:t>
      </w:r>
      <w:r w:rsidR="00826783" w:rsidRPr="00826783">
        <w:rPr>
          <w:rFonts w:hint="eastAsia"/>
        </w:rPr>
        <w:t>12億1,338萬4千元及12億2,201萬1千元預算</w:t>
      </w:r>
      <w:r w:rsidRPr="001D1D62">
        <w:rPr>
          <w:rFonts w:hint="eastAsia"/>
        </w:rPr>
        <w:t>，允宜與相關主管機關研謀因應之策，俾健全財務與永續經營。</w:t>
      </w:r>
    </w:p>
    <w:p w:rsidR="00267486" w:rsidRPr="00EA3E81" w:rsidRDefault="00267486" w:rsidP="004B4705">
      <w:pPr>
        <w:ind w:left="566" w:firstLine="566"/>
        <w:rPr>
          <w:rFonts w:hint="eastAsia"/>
        </w:rPr>
      </w:pPr>
    </w:p>
    <w:p w:rsidR="00981733" w:rsidRDefault="00981733" w:rsidP="00C87FE2">
      <w:pPr>
        <w:pStyle w:val="14"/>
        <w:ind w:left="567" w:hanging="567"/>
      </w:pPr>
      <w:bookmarkStart w:id="43" w:name="_Toc181971936"/>
      <w:r>
        <w:rPr>
          <w:rFonts w:hint="eastAsia"/>
        </w:rPr>
        <w:t>一一、</w:t>
      </w:r>
      <w:r w:rsidR="00FD4E11" w:rsidRPr="00FD4E11">
        <w:rPr>
          <w:rFonts w:hint="eastAsia"/>
        </w:rPr>
        <w:t>部分鐵路立體化車站開發案件尚無具體成果</w:t>
      </w:r>
      <w:r w:rsidR="00F216C8">
        <w:rPr>
          <w:rFonts w:hint="eastAsia"/>
        </w:rPr>
        <w:t>，允宜積極招商，並</w:t>
      </w:r>
      <w:r w:rsidR="00F216C8" w:rsidRPr="00F216C8">
        <w:rPr>
          <w:rFonts w:hint="eastAsia"/>
        </w:rPr>
        <w:t>盤點</w:t>
      </w:r>
      <w:r w:rsidR="00491C68">
        <w:rPr>
          <w:rFonts w:hint="eastAsia"/>
        </w:rPr>
        <w:t>整合</w:t>
      </w:r>
      <w:r w:rsidR="00F216C8" w:rsidRPr="00F216C8">
        <w:rPr>
          <w:rFonts w:hint="eastAsia"/>
        </w:rPr>
        <w:t>待開發資產</w:t>
      </w:r>
      <w:r w:rsidR="00491C68">
        <w:rPr>
          <w:rFonts w:hint="eastAsia"/>
        </w:rPr>
        <w:t>規劃運用</w:t>
      </w:r>
      <w:r w:rsidR="00F216C8" w:rsidRPr="00F216C8">
        <w:rPr>
          <w:rFonts w:hint="eastAsia"/>
        </w:rPr>
        <w:t>，</w:t>
      </w:r>
      <w:r w:rsidR="00F216C8">
        <w:rPr>
          <w:rFonts w:hint="eastAsia"/>
        </w:rPr>
        <w:t>俾</w:t>
      </w:r>
      <w:r w:rsidR="00F216C8" w:rsidRPr="00F216C8">
        <w:rPr>
          <w:rFonts w:hint="eastAsia"/>
        </w:rPr>
        <w:t>持續擴大帶動開發效益</w:t>
      </w:r>
      <w:bookmarkEnd w:id="43"/>
    </w:p>
    <w:p w:rsidR="00F216C8" w:rsidRDefault="00702B1B" w:rsidP="006248B7">
      <w:pPr>
        <w:ind w:left="566" w:firstLine="566"/>
      </w:pPr>
      <w:r w:rsidRPr="00EA1E89">
        <w:rPr>
          <w:rFonts w:hint="eastAsia"/>
        </w:rPr>
        <w:t>臺鐵公司100年以後已啟用5項鐵路立體化計畫，包括臺北市區鐵路地下化東延南港、臺鐵高雄-屏東潮州捷運化、臺中都會區鐵路高架捷運化、員林市區鐵路高架化及高雄市區鐵路地下化等5項鐵路立體化計畫</w:t>
      </w:r>
      <w:r w:rsidR="00E47F1C" w:rsidRPr="00EA1E89">
        <w:rPr>
          <w:rFonts w:hint="eastAsia"/>
        </w:rPr>
        <w:t>，預計114年度辦理招商及促參案件將產生收入</w:t>
      </w:r>
      <w:r w:rsidR="00E47F1C" w:rsidRPr="00EA1E89">
        <w:t>4</w:t>
      </w:r>
      <w:r w:rsidR="00E47F1C" w:rsidRPr="00EA1E89">
        <w:rPr>
          <w:rFonts w:hint="eastAsia"/>
        </w:rPr>
        <w:t>億</w:t>
      </w:r>
      <w:r w:rsidR="00E47F1C" w:rsidRPr="00EA1E89">
        <w:t>4,139</w:t>
      </w:r>
      <w:r w:rsidR="00E47F1C" w:rsidRPr="00EA1E89">
        <w:rPr>
          <w:rFonts w:hint="eastAsia"/>
        </w:rPr>
        <w:t>萬元，編列</w:t>
      </w:r>
      <w:r w:rsidR="006248B7" w:rsidRPr="00EA1E89">
        <w:rPr>
          <w:rFonts w:hint="eastAsia"/>
        </w:rPr>
        <w:t>於「營業收入-其他營業收入-租賃收入-不動產租賃收入」項下</w:t>
      </w:r>
      <w:r w:rsidR="00D03B88" w:rsidRPr="00EA1E89">
        <w:rPr>
          <w:rFonts w:hint="eastAsia"/>
        </w:rPr>
        <w:t>1</w:t>
      </w:r>
      <w:r w:rsidR="006248B7" w:rsidRPr="00EA1E89">
        <w:rPr>
          <w:rFonts w:hint="eastAsia"/>
        </w:rPr>
        <w:t>億</w:t>
      </w:r>
      <w:r w:rsidR="00D03B88" w:rsidRPr="00EA1E89">
        <w:t>7,890</w:t>
      </w:r>
      <w:r w:rsidR="006248B7" w:rsidRPr="00EA1E89">
        <w:rPr>
          <w:rFonts w:hint="eastAsia"/>
        </w:rPr>
        <w:t>萬</w:t>
      </w:r>
      <w:r w:rsidR="00D03B88" w:rsidRPr="00EA1E89">
        <w:rPr>
          <w:rFonts w:hint="eastAsia"/>
        </w:rPr>
        <w:t>1</w:t>
      </w:r>
      <w:r w:rsidR="006248B7" w:rsidRPr="00EA1E89">
        <w:rPr>
          <w:rFonts w:hint="eastAsia"/>
        </w:rPr>
        <w:t>千元及「營業收入-其他營業收入-租賃收入-權利金收入」項下</w:t>
      </w:r>
      <w:r w:rsidR="006248B7" w:rsidRPr="00EA1E89">
        <w:t>2</w:t>
      </w:r>
      <w:r w:rsidR="006248B7" w:rsidRPr="00EA1E89">
        <w:rPr>
          <w:rFonts w:hint="eastAsia"/>
        </w:rPr>
        <w:t>億</w:t>
      </w:r>
      <w:r w:rsidR="006248B7" w:rsidRPr="00EA1E89">
        <w:t>6,</w:t>
      </w:r>
      <w:r w:rsidR="00D03B88" w:rsidRPr="00EA1E89">
        <w:t>248</w:t>
      </w:r>
      <w:r w:rsidR="006248B7" w:rsidRPr="00EA1E89">
        <w:rPr>
          <w:rFonts w:hint="eastAsia"/>
        </w:rPr>
        <w:t>萬</w:t>
      </w:r>
      <w:r w:rsidR="00D03B88" w:rsidRPr="00EA1E89">
        <w:rPr>
          <w:rFonts w:hint="eastAsia"/>
        </w:rPr>
        <w:t>9</w:t>
      </w:r>
      <w:r w:rsidR="006248B7" w:rsidRPr="00EA1E89">
        <w:rPr>
          <w:rFonts w:hint="eastAsia"/>
        </w:rPr>
        <w:t>千元</w:t>
      </w:r>
      <w:r w:rsidR="00E47F1C" w:rsidRPr="00EA1E89">
        <w:rPr>
          <w:rFonts w:hint="eastAsia"/>
        </w:rPr>
        <w:t>(詳表1</w:t>
      </w:r>
      <w:r w:rsidR="00E47F1C" w:rsidRPr="00EA1E89">
        <w:t>)</w:t>
      </w:r>
      <w:r w:rsidR="00B7062F" w:rsidRPr="00EA1E89">
        <w:rPr>
          <w:rFonts w:hint="eastAsia"/>
        </w:rPr>
        <w:t>。</w:t>
      </w:r>
      <w:r w:rsidR="00B7062F">
        <w:rPr>
          <w:rFonts w:hint="eastAsia"/>
        </w:rPr>
        <w:t>經查</w:t>
      </w:r>
      <w:r w:rsidR="002D34B5">
        <w:rPr>
          <w:rFonts w:hint="eastAsia"/>
        </w:rPr>
        <w:t>：</w:t>
      </w:r>
    </w:p>
    <w:p w:rsidR="00E47F1C" w:rsidRPr="00F216C8" w:rsidRDefault="00E47F1C" w:rsidP="00E47F1C">
      <w:pPr>
        <w:widowControl/>
        <w:spacing w:line="240" w:lineRule="auto"/>
        <w:ind w:leftChars="0" w:left="0" w:firstLineChars="0" w:firstLine="0"/>
        <w:jc w:val="left"/>
        <w:rPr>
          <w:rFonts w:hAnsi="標楷體"/>
          <w:b/>
          <w:snapToGrid/>
        </w:rPr>
      </w:pPr>
      <w:r w:rsidRPr="00F216C8">
        <w:rPr>
          <w:rFonts w:hAnsi="標楷體" w:hint="eastAsia"/>
          <w:b/>
          <w:snapToGrid/>
        </w:rPr>
        <w:t>表</w:t>
      </w:r>
      <w:r>
        <w:rPr>
          <w:rFonts w:hAnsi="標楷體"/>
          <w:b/>
          <w:snapToGrid/>
        </w:rPr>
        <w:t>1</w:t>
      </w:r>
      <w:r w:rsidRPr="00F216C8">
        <w:rPr>
          <w:rFonts w:hAnsi="標楷體"/>
          <w:b/>
          <w:snapToGrid/>
        </w:rPr>
        <w:t xml:space="preserve"> </w:t>
      </w:r>
      <w:r w:rsidRPr="00F216C8">
        <w:rPr>
          <w:rFonts w:hAnsi="標楷體" w:hint="eastAsia"/>
          <w:b/>
          <w:snapToGrid/>
        </w:rPr>
        <w:t>已啟用鐵路立體化建設計畫</w:t>
      </w:r>
      <w:r>
        <w:rPr>
          <w:rFonts w:hAnsi="標楷體"/>
          <w:b/>
          <w:snapToGrid/>
        </w:rPr>
        <w:t>114</w:t>
      </w:r>
      <w:r w:rsidRPr="00F216C8">
        <w:rPr>
          <w:rFonts w:hAnsi="標楷體" w:hint="eastAsia"/>
          <w:b/>
          <w:snapToGrid/>
        </w:rPr>
        <w:t>年度開發及招商效益表</w:t>
      </w:r>
    </w:p>
    <w:p w:rsidR="00E47F1C" w:rsidRDefault="00E47F1C" w:rsidP="00E47F1C">
      <w:pPr>
        <w:widowControl/>
        <w:spacing w:line="240" w:lineRule="auto"/>
        <w:ind w:leftChars="0" w:left="0" w:firstLineChars="0" w:firstLine="0"/>
        <w:jc w:val="right"/>
        <w:rPr>
          <w:rFonts w:hAnsi="標楷體"/>
          <w:snapToGrid/>
          <w:color w:val="000000"/>
          <w:spacing w:val="-5"/>
          <w:kern w:val="0"/>
          <w:sz w:val="24"/>
          <w:szCs w:val="24"/>
        </w:rPr>
      </w:pPr>
      <w:r w:rsidRPr="00F216C8">
        <w:rPr>
          <w:rFonts w:hAnsi="標楷體" w:hint="eastAsia"/>
          <w:snapToGrid/>
          <w:color w:val="000000"/>
          <w:spacing w:val="-5"/>
          <w:kern w:val="0"/>
          <w:sz w:val="24"/>
          <w:szCs w:val="24"/>
        </w:rPr>
        <w:t>單位：新臺幣</w:t>
      </w:r>
      <w:r w:rsidR="006248B7">
        <w:rPr>
          <w:rFonts w:hAnsi="標楷體" w:hint="eastAsia"/>
          <w:snapToGrid/>
          <w:color w:val="000000"/>
          <w:spacing w:val="-5"/>
          <w:kern w:val="0"/>
          <w:sz w:val="24"/>
          <w:szCs w:val="24"/>
        </w:rPr>
        <w:t>千</w:t>
      </w:r>
      <w:r w:rsidRPr="00F216C8">
        <w:rPr>
          <w:rFonts w:hAnsi="標楷體" w:hint="eastAsia"/>
          <w:snapToGrid/>
          <w:color w:val="000000"/>
          <w:spacing w:val="-5"/>
          <w:kern w:val="0"/>
          <w:sz w:val="24"/>
          <w:szCs w:val="24"/>
        </w:rPr>
        <w:t>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67"/>
        <w:gridCol w:w="3969"/>
        <w:gridCol w:w="1134"/>
        <w:gridCol w:w="1843"/>
        <w:gridCol w:w="992"/>
      </w:tblGrid>
      <w:tr w:rsidR="002D34B5" w:rsidRPr="001974AE" w:rsidTr="001974AE">
        <w:trPr>
          <w:trHeight w:val="350"/>
          <w:tblHeader/>
        </w:trPr>
        <w:tc>
          <w:tcPr>
            <w:tcW w:w="567" w:type="dxa"/>
            <w:shd w:val="clear" w:color="auto" w:fill="auto"/>
            <w:noWrap/>
            <w:vAlign w:val="center"/>
            <w:hideMark/>
          </w:tcPr>
          <w:p w:rsidR="002D34B5" w:rsidRPr="001974AE" w:rsidRDefault="002D34B5" w:rsidP="001974AE">
            <w:pPr>
              <w:pStyle w:val="142"/>
              <w:jc w:val="center"/>
              <w:rPr>
                <w:b/>
                <w:snapToGrid/>
              </w:rPr>
            </w:pPr>
            <w:r w:rsidRPr="001974AE">
              <w:rPr>
                <w:rFonts w:hint="eastAsia"/>
                <w:b/>
                <w:snapToGrid/>
              </w:rPr>
              <w:t>項目</w:t>
            </w:r>
          </w:p>
        </w:tc>
        <w:tc>
          <w:tcPr>
            <w:tcW w:w="3969" w:type="dxa"/>
            <w:shd w:val="clear" w:color="auto" w:fill="auto"/>
            <w:noWrap/>
            <w:vAlign w:val="center"/>
            <w:hideMark/>
          </w:tcPr>
          <w:p w:rsidR="002D34B5" w:rsidRPr="001974AE" w:rsidRDefault="002D34B5" w:rsidP="001974AE">
            <w:pPr>
              <w:pStyle w:val="142"/>
              <w:jc w:val="center"/>
              <w:rPr>
                <w:rFonts w:hint="eastAsia"/>
                <w:b/>
                <w:snapToGrid/>
              </w:rPr>
            </w:pPr>
            <w:r w:rsidRPr="001974AE">
              <w:rPr>
                <w:rFonts w:hint="eastAsia"/>
                <w:b/>
                <w:snapToGrid/>
              </w:rPr>
              <w:t>案名</w:t>
            </w:r>
          </w:p>
        </w:tc>
        <w:tc>
          <w:tcPr>
            <w:tcW w:w="1134" w:type="dxa"/>
            <w:shd w:val="clear" w:color="auto" w:fill="auto"/>
            <w:noWrap/>
            <w:vAlign w:val="center"/>
            <w:hideMark/>
          </w:tcPr>
          <w:p w:rsidR="002D34B5" w:rsidRPr="001974AE" w:rsidRDefault="002D34B5" w:rsidP="001974AE">
            <w:pPr>
              <w:pStyle w:val="142"/>
              <w:jc w:val="center"/>
              <w:rPr>
                <w:rFonts w:hint="eastAsia"/>
                <w:b/>
                <w:snapToGrid/>
              </w:rPr>
            </w:pPr>
            <w:r w:rsidRPr="001974AE">
              <w:rPr>
                <w:rFonts w:hint="eastAsia"/>
                <w:b/>
                <w:snapToGrid/>
              </w:rPr>
              <w:t>合計</w:t>
            </w:r>
          </w:p>
        </w:tc>
        <w:tc>
          <w:tcPr>
            <w:tcW w:w="1843" w:type="dxa"/>
            <w:shd w:val="clear" w:color="auto" w:fill="auto"/>
            <w:noWrap/>
            <w:vAlign w:val="center"/>
            <w:hideMark/>
          </w:tcPr>
          <w:p w:rsidR="002D34B5" w:rsidRPr="001974AE" w:rsidRDefault="002D34B5" w:rsidP="001974AE">
            <w:pPr>
              <w:pStyle w:val="142"/>
              <w:jc w:val="center"/>
              <w:rPr>
                <w:rFonts w:hint="eastAsia"/>
                <w:b/>
                <w:snapToGrid/>
              </w:rPr>
            </w:pPr>
            <w:r w:rsidRPr="001974AE">
              <w:rPr>
                <w:rFonts w:hint="eastAsia"/>
                <w:b/>
                <w:snapToGrid/>
              </w:rPr>
              <w:t>會計科目</w:t>
            </w:r>
          </w:p>
        </w:tc>
        <w:tc>
          <w:tcPr>
            <w:tcW w:w="992" w:type="dxa"/>
            <w:shd w:val="clear" w:color="auto" w:fill="auto"/>
            <w:noWrap/>
            <w:vAlign w:val="center"/>
            <w:hideMark/>
          </w:tcPr>
          <w:p w:rsidR="002D34B5" w:rsidRPr="001974AE" w:rsidRDefault="002D34B5" w:rsidP="001974AE">
            <w:pPr>
              <w:pStyle w:val="142"/>
              <w:jc w:val="center"/>
              <w:rPr>
                <w:b/>
                <w:snapToGrid/>
              </w:rPr>
            </w:pPr>
            <w:r w:rsidRPr="001974AE">
              <w:rPr>
                <w:rFonts w:hint="eastAsia"/>
                <w:b/>
                <w:snapToGrid/>
              </w:rPr>
              <w:t>114年度</w:t>
            </w:r>
          </w:p>
          <w:p w:rsidR="002D34B5" w:rsidRPr="001974AE" w:rsidRDefault="002D34B5" w:rsidP="001974AE">
            <w:pPr>
              <w:pStyle w:val="142"/>
              <w:ind w:leftChars="-8" w:left="-23" w:rightChars="-9" w:right="-25"/>
              <w:jc w:val="center"/>
              <w:rPr>
                <w:rFonts w:hint="eastAsia"/>
                <w:b/>
                <w:snapToGrid/>
              </w:rPr>
            </w:pPr>
            <w:r w:rsidRPr="001974AE">
              <w:rPr>
                <w:rFonts w:hint="eastAsia"/>
                <w:b/>
                <w:snapToGrid/>
              </w:rPr>
              <w:t>預算</w:t>
            </w:r>
            <w:r w:rsidR="00E47F1C" w:rsidRPr="001974AE">
              <w:rPr>
                <w:rFonts w:hint="eastAsia"/>
                <w:b/>
                <w:snapToGrid/>
              </w:rPr>
              <w:t>案</w:t>
            </w:r>
            <w:r w:rsidRPr="001974AE">
              <w:rPr>
                <w:rFonts w:hint="eastAsia"/>
                <w:b/>
                <w:snapToGrid/>
              </w:rPr>
              <w:t>數</w:t>
            </w:r>
          </w:p>
        </w:tc>
      </w:tr>
      <w:tr w:rsidR="00D03B88" w:rsidRPr="00357C6F" w:rsidTr="00FA2730">
        <w:trPr>
          <w:trHeight w:val="350"/>
        </w:trPr>
        <w:tc>
          <w:tcPr>
            <w:tcW w:w="567" w:type="dxa"/>
            <w:vMerge w:val="restart"/>
            <w:shd w:val="clear" w:color="auto" w:fill="auto"/>
            <w:noWrap/>
            <w:vAlign w:val="center"/>
            <w:hideMark/>
          </w:tcPr>
          <w:p w:rsidR="00D03B88" w:rsidRPr="00357C6F" w:rsidRDefault="00D03B88" w:rsidP="00D03B88">
            <w:pPr>
              <w:pStyle w:val="142"/>
              <w:rPr>
                <w:rFonts w:hint="eastAsia"/>
                <w:snapToGrid/>
              </w:rPr>
            </w:pPr>
            <w:r>
              <w:rPr>
                <w:snapToGrid/>
              </w:rPr>
              <w:t>1-1</w:t>
            </w:r>
          </w:p>
        </w:tc>
        <w:tc>
          <w:tcPr>
            <w:tcW w:w="3969" w:type="dxa"/>
            <w:vMerge w:val="restart"/>
            <w:shd w:val="clear" w:color="auto" w:fill="auto"/>
            <w:noWrap/>
            <w:vAlign w:val="center"/>
            <w:hideMark/>
          </w:tcPr>
          <w:p w:rsidR="00D03B88" w:rsidRPr="00357C6F" w:rsidRDefault="00D03B88" w:rsidP="00D03B88">
            <w:pPr>
              <w:pStyle w:val="142"/>
              <w:rPr>
                <w:rFonts w:hint="eastAsia"/>
                <w:snapToGrid/>
              </w:rPr>
            </w:pPr>
            <w:r w:rsidRPr="00357C6F">
              <w:rPr>
                <w:rFonts w:hint="eastAsia"/>
                <w:snapToGrid/>
              </w:rPr>
              <w:t>南港車站BOT促參案</w:t>
            </w:r>
          </w:p>
        </w:tc>
        <w:tc>
          <w:tcPr>
            <w:tcW w:w="1134" w:type="dxa"/>
            <w:vMerge w:val="restart"/>
            <w:shd w:val="clear" w:color="auto" w:fill="auto"/>
            <w:noWrap/>
            <w:vAlign w:val="center"/>
            <w:hideMark/>
          </w:tcPr>
          <w:p w:rsidR="00D03B88" w:rsidRPr="00357C6F" w:rsidRDefault="00D03B88" w:rsidP="00D03B88">
            <w:pPr>
              <w:pStyle w:val="142"/>
              <w:jc w:val="right"/>
              <w:rPr>
                <w:rFonts w:hint="eastAsia"/>
                <w:snapToGrid/>
              </w:rPr>
            </w:pPr>
            <w:r w:rsidRPr="00357C6F">
              <w:rPr>
                <w:rFonts w:hint="eastAsia"/>
                <w:snapToGrid/>
              </w:rPr>
              <w:t>1</w:t>
            </w:r>
            <w:r>
              <w:rPr>
                <w:snapToGrid/>
              </w:rPr>
              <w:t>63,039</w:t>
            </w:r>
          </w:p>
        </w:tc>
        <w:tc>
          <w:tcPr>
            <w:tcW w:w="1843" w:type="dxa"/>
            <w:shd w:val="clear" w:color="auto" w:fill="auto"/>
            <w:vAlign w:val="center"/>
            <w:hideMark/>
          </w:tcPr>
          <w:p w:rsidR="00D03B88" w:rsidRPr="00357C6F" w:rsidRDefault="00D03B88" w:rsidP="00D03B88">
            <w:pPr>
              <w:pStyle w:val="142"/>
              <w:rPr>
                <w:rFonts w:hAnsi="標楷體" w:hint="eastAsia"/>
                <w:snapToGrid/>
              </w:rPr>
            </w:pPr>
            <w:r w:rsidRPr="00357C6F">
              <w:rPr>
                <w:rFonts w:hAnsi="標楷體" w:hint="eastAsia"/>
                <w:snapToGrid/>
              </w:rPr>
              <w:t>不動產租賃收入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snapToGrid/>
              </w:rPr>
            </w:pPr>
            <w:r w:rsidRPr="00D03B88">
              <w:rPr>
                <w:rFonts w:hint="eastAsia"/>
                <w:snapToGrid/>
              </w:rPr>
              <w:t>58,139</w:t>
            </w:r>
          </w:p>
        </w:tc>
      </w:tr>
      <w:tr w:rsidR="00D03B88" w:rsidRPr="00357C6F" w:rsidTr="00FA2730">
        <w:trPr>
          <w:trHeight w:val="350"/>
        </w:trPr>
        <w:tc>
          <w:tcPr>
            <w:tcW w:w="567" w:type="dxa"/>
            <w:vMerge/>
            <w:shd w:val="clear" w:color="auto" w:fill="auto"/>
            <w:noWrap/>
            <w:vAlign w:val="center"/>
            <w:hideMark/>
          </w:tcPr>
          <w:p w:rsidR="00D03B88" w:rsidRPr="00357C6F" w:rsidRDefault="00D03B88" w:rsidP="00D03B88">
            <w:pPr>
              <w:pStyle w:val="142"/>
              <w:rPr>
                <w:rFonts w:hint="eastAsia"/>
                <w:snapToGrid/>
              </w:rPr>
            </w:pPr>
          </w:p>
        </w:tc>
        <w:tc>
          <w:tcPr>
            <w:tcW w:w="3969" w:type="dxa"/>
            <w:vMerge/>
            <w:shd w:val="clear" w:color="auto" w:fill="auto"/>
            <w:noWrap/>
            <w:vAlign w:val="center"/>
            <w:hideMark/>
          </w:tcPr>
          <w:p w:rsidR="00D03B88" w:rsidRPr="00357C6F" w:rsidRDefault="00D03B88" w:rsidP="00D03B88">
            <w:pPr>
              <w:pStyle w:val="142"/>
              <w:rPr>
                <w:rFonts w:hint="eastAsia"/>
                <w:snapToGrid/>
              </w:rPr>
            </w:pPr>
          </w:p>
        </w:tc>
        <w:tc>
          <w:tcPr>
            <w:tcW w:w="1134" w:type="dxa"/>
            <w:vMerge/>
            <w:shd w:val="clear" w:color="auto" w:fill="auto"/>
            <w:noWrap/>
            <w:vAlign w:val="center"/>
            <w:hideMark/>
          </w:tcPr>
          <w:p w:rsidR="00D03B88" w:rsidRPr="00357C6F" w:rsidRDefault="00D03B88" w:rsidP="00D03B88">
            <w:pPr>
              <w:pStyle w:val="142"/>
              <w:jc w:val="right"/>
              <w:rPr>
                <w:rFonts w:hint="eastAsia"/>
                <w:snapToGrid/>
              </w:rPr>
            </w:pPr>
          </w:p>
        </w:tc>
        <w:tc>
          <w:tcPr>
            <w:tcW w:w="1843" w:type="dxa"/>
            <w:shd w:val="clear" w:color="auto" w:fill="auto"/>
            <w:vAlign w:val="center"/>
            <w:hideMark/>
          </w:tcPr>
          <w:p w:rsidR="00D03B88" w:rsidRPr="00357C6F" w:rsidRDefault="00D03B88" w:rsidP="00D03B88">
            <w:pPr>
              <w:pStyle w:val="142"/>
              <w:rPr>
                <w:rFonts w:hAnsi="標楷體"/>
                <w:snapToGrid/>
              </w:rPr>
            </w:pPr>
            <w:r w:rsidRPr="00357C6F">
              <w:rPr>
                <w:rFonts w:hAnsi="標楷體" w:hint="eastAsia"/>
                <w:snapToGrid/>
              </w:rPr>
              <w:t>權利金收入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rFonts w:hint="eastAsia"/>
                <w:snapToGrid/>
              </w:rPr>
            </w:pPr>
            <w:r w:rsidRPr="00D03B88">
              <w:rPr>
                <w:rFonts w:hint="eastAsia"/>
                <w:snapToGrid/>
              </w:rPr>
              <w:t>104,900</w:t>
            </w:r>
          </w:p>
        </w:tc>
      </w:tr>
      <w:tr w:rsidR="00D03B88" w:rsidRPr="00357C6F" w:rsidTr="00FA2730">
        <w:trPr>
          <w:trHeight w:val="350"/>
        </w:trPr>
        <w:tc>
          <w:tcPr>
            <w:tcW w:w="567" w:type="dxa"/>
            <w:vMerge w:val="restart"/>
            <w:shd w:val="clear" w:color="auto" w:fill="auto"/>
            <w:noWrap/>
            <w:vAlign w:val="center"/>
            <w:hideMark/>
          </w:tcPr>
          <w:p w:rsidR="00D03B88" w:rsidRPr="00357C6F" w:rsidRDefault="00D03B88" w:rsidP="00D03B88">
            <w:pPr>
              <w:pStyle w:val="142"/>
              <w:rPr>
                <w:rFonts w:hint="eastAsia"/>
                <w:snapToGrid/>
              </w:rPr>
            </w:pPr>
            <w:r>
              <w:rPr>
                <w:snapToGrid/>
              </w:rPr>
              <w:t>1-2</w:t>
            </w:r>
          </w:p>
        </w:tc>
        <w:tc>
          <w:tcPr>
            <w:tcW w:w="3969" w:type="dxa"/>
            <w:vMerge w:val="restart"/>
            <w:shd w:val="clear" w:color="auto" w:fill="auto"/>
            <w:noWrap/>
            <w:vAlign w:val="center"/>
            <w:hideMark/>
          </w:tcPr>
          <w:p w:rsidR="00D03B88" w:rsidRPr="00357C6F" w:rsidRDefault="00D03B88" w:rsidP="00D03B88">
            <w:pPr>
              <w:pStyle w:val="142"/>
              <w:rPr>
                <w:rFonts w:hint="eastAsia"/>
                <w:snapToGrid/>
              </w:rPr>
            </w:pPr>
            <w:r w:rsidRPr="00357C6F">
              <w:rPr>
                <w:rFonts w:hint="eastAsia"/>
                <w:snapToGrid/>
              </w:rPr>
              <w:t>松山車站BOT促參案</w:t>
            </w:r>
          </w:p>
        </w:tc>
        <w:tc>
          <w:tcPr>
            <w:tcW w:w="1134" w:type="dxa"/>
            <w:vMerge w:val="restart"/>
            <w:shd w:val="clear" w:color="auto" w:fill="auto"/>
            <w:noWrap/>
            <w:vAlign w:val="center"/>
            <w:hideMark/>
          </w:tcPr>
          <w:p w:rsidR="00D03B88" w:rsidRPr="00357C6F" w:rsidRDefault="00D03B88" w:rsidP="00D03B88">
            <w:pPr>
              <w:pStyle w:val="142"/>
              <w:jc w:val="right"/>
              <w:rPr>
                <w:rFonts w:hint="eastAsia"/>
                <w:snapToGrid/>
              </w:rPr>
            </w:pPr>
            <w:r w:rsidRPr="00357C6F">
              <w:rPr>
                <w:rFonts w:hint="eastAsia"/>
                <w:snapToGrid/>
              </w:rPr>
              <w:t>1</w:t>
            </w:r>
            <w:r>
              <w:rPr>
                <w:snapToGrid/>
              </w:rPr>
              <w:t>10,663</w:t>
            </w:r>
          </w:p>
        </w:tc>
        <w:tc>
          <w:tcPr>
            <w:tcW w:w="1843" w:type="dxa"/>
            <w:shd w:val="clear" w:color="auto" w:fill="auto"/>
            <w:vAlign w:val="center"/>
            <w:hideMark/>
          </w:tcPr>
          <w:p w:rsidR="00D03B88" w:rsidRPr="00357C6F" w:rsidRDefault="00D03B88" w:rsidP="00D03B88">
            <w:pPr>
              <w:pStyle w:val="142"/>
              <w:rPr>
                <w:rFonts w:hAnsi="標楷體" w:hint="eastAsia"/>
                <w:snapToGrid/>
              </w:rPr>
            </w:pPr>
            <w:r w:rsidRPr="00357C6F">
              <w:rPr>
                <w:rFonts w:hAnsi="標楷體" w:hint="eastAsia"/>
                <w:snapToGrid/>
              </w:rPr>
              <w:t>不動產租賃收入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rFonts w:hint="eastAsia"/>
                <w:snapToGrid/>
              </w:rPr>
            </w:pPr>
            <w:r w:rsidRPr="00D03B88">
              <w:rPr>
                <w:rFonts w:hint="eastAsia"/>
                <w:snapToGrid/>
              </w:rPr>
              <w:t>47,314</w:t>
            </w:r>
          </w:p>
        </w:tc>
      </w:tr>
      <w:tr w:rsidR="00D03B88" w:rsidRPr="00357C6F" w:rsidTr="00FA2730">
        <w:trPr>
          <w:trHeight w:val="350"/>
        </w:trPr>
        <w:tc>
          <w:tcPr>
            <w:tcW w:w="567" w:type="dxa"/>
            <w:vMerge/>
            <w:shd w:val="clear" w:color="auto" w:fill="auto"/>
            <w:noWrap/>
            <w:vAlign w:val="center"/>
            <w:hideMark/>
          </w:tcPr>
          <w:p w:rsidR="00D03B88" w:rsidRPr="00357C6F" w:rsidRDefault="00D03B88" w:rsidP="00D03B88">
            <w:pPr>
              <w:pStyle w:val="142"/>
              <w:rPr>
                <w:rFonts w:hint="eastAsia"/>
                <w:snapToGrid/>
              </w:rPr>
            </w:pPr>
          </w:p>
        </w:tc>
        <w:tc>
          <w:tcPr>
            <w:tcW w:w="3969" w:type="dxa"/>
            <w:vMerge/>
            <w:shd w:val="clear" w:color="auto" w:fill="auto"/>
            <w:noWrap/>
            <w:vAlign w:val="center"/>
            <w:hideMark/>
          </w:tcPr>
          <w:p w:rsidR="00D03B88" w:rsidRPr="00357C6F" w:rsidRDefault="00D03B88" w:rsidP="00D03B88">
            <w:pPr>
              <w:pStyle w:val="142"/>
              <w:rPr>
                <w:rFonts w:hint="eastAsia"/>
                <w:snapToGrid/>
              </w:rPr>
            </w:pPr>
          </w:p>
        </w:tc>
        <w:tc>
          <w:tcPr>
            <w:tcW w:w="1134" w:type="dxa"/>
            <w:vMerge/>
            <w:shd w:val="clear" w:color="auto" w:fill="auto"/>
            <w:noWrap/>
            <w:vAlign w:val="center"/>
            <w:hideMark/>
          </w:tcPr>
          <w:p w:rsidR="00D03B88" w:rsidRPr="00357C6F" w:rsidRDefault="00D03B88" w:rsidP="00D03B88">
            <w:pPr>
              <w:pStyle w:val="142"/>
              <w:jc w:val="right"/>
              <w:rPr>
                <w:rFonts w:hint="eastAsia"/>
                <w:snapToGrid/>
              </w:rPr>
            </w:pPr>
          </w:p>
        </w:tc>
        <w:tc>
          <w:tcPr>
            <w:tcW w:w="1843" w:type="dxa"/>
            <w:shd w:val="clear" w:color="auto" w:fill="auto"/>
            <w:vAlign w:val="center"/>
            <w:hideMark/>
          </w:tcPr>
          <w:p w:rsidR="00D03B88" w:rsidRPr="00357C6F" w:rsidRDefault="00D03B88" w:rsidP="00D03B88">
            <w:pPr>
              <w:pStyle w:val="142"/>
              <w:rPr>
                <w:rFonts w:hAnsi="標楷體"/>
                <w:snapToGrid/>
              </w:rPr>
            </w:pPr>
            <w:r w:rsidRPr="00357C6F">
              <w:rPr>
                <w:rFonts w:hAnsi="標楷體" w:hint="eastAsia"/>
                <w:snapToGrid/>
              </w:rPr>
              <w:t>權利金收入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rFonts w:hint="eastAsia"/>
                <w:snapToGrid/>
              </w:rPr>
            </w:pPr>
            <w:r w:rsidRPr="00D03B88">
              <w:rPr>
                <w:rFonts w:hint="eastAsia"/>
                <w:snapToGrid/>
              </w:rPr>
              <w:t>63,349</w:t>
            </w:r>
          </w:p>
        </w:tc>
      </w:tr>
      <w:tr w:rsidR="00D03B88" w:rsidRPr="00357C6F" w:rsidTr="00FA2730">
        <w:trPr>
          <w:trHeight w:val="350"/>
        </w:trPr>
        <w:tc>
          <w:tcPr>
            <w:tcW w:w="567" w:type="dxa"/>
            <w:vMerge w:val="restart"/>
            <w:shd w:val="clear" w:color="auto" w:fill="auto"/>
            <w:noWrap/>
            <w:vAlign w:val="center"/>
            <w:hideMark/>
          </w:tcPr>
          <w:p w:rsidR="00D03B88" w:rsidRPr="00357C6F" w:rsidRDefault="00D03B88" w:rsidP="00D03B88">
            <w:pPr>
              <w:pStyle w:val="142"/>
              <w:rPr>
                <w:rFonts w:hint="eastAsia"/>
                <w:snapToGrid/>
              </w:rPr>
            </w:pPr>
            <w:r>
              <w:rPr>
                <w:snapToGrid/>
              </w:rPr>
              <w:t>1-3</w:t>
            </w:r>
          </w:p>
        </w:tc>
        <w:tc>
          <w:tcPr>
            <w:tcW w:w="3969" w:type="dxa"/>
            <w:vMerge w:val="restart"/>
            <w:shd w:val="clear" w:color="auto" w:fill="auto"/>
            <w:noWrap/>
            <w:vAlign w:val="center"/>
            <w:hideMark/>
          </w:tcPr>
          <w:p w:rsidR="00D03B88" w:rsidRPr="00357C6F" w:rsidRDefault="00D03B88" w:rsidP="00D03B88">
            <w:pPr>
              <w:pStyle w:val="142"/>
              <w:rPr>
                <w:rFonts w:hint="eastAsia"/>
                <w:snapToGrid/>
              </w:rPr>
            </w:pPr>
            <w:r w:rsidRPr="00357C6F">
              <w:rPr>
                <w:rFonts w:hint="eastAsia"/>
                <w:snapToGrid/>
              </w:rPr>
              <w:t>南港車站ROT促參案</w:t>
            </w:r>
          </w:p>
        </w:tc>
        <w:tc>
          <w:tcPr>
            <w:tcW w:w="1134" w:type="dxa"/>
            <w:vMerge w:val="restart"/>
            <w:shd w:val="clear" w:color="auto" w:fill="auto"/>
            <w:noWrap/>
            <w:vAlign w:val="center"/>
            <w:hideMark/>
          </w:tcPr>
          <w:p w:rsidR="00D03B88" w:rsidRPr="00357C6F" w:rsidRDefault="00D03B88" w:rsidP="00D03B88">
            <w:pPr>
              <w:pStyle w:val="142"/>
              <w:jc w:val="right"/>
              <w:rPr>
                <w:rFonts w:hint="eastAsia"/>
                <w:snapToGrid/>
              </w:rPr>
            </w:pPr>
            <w:r w:rsidRPr="00357C6F">
              <w:rPr>
                <w:rFonts w:hint="eastAsia"/>
                <w:snapToGrid/>
              </w:rPr>
              <w:t>52,314</w:t>
            </w:r>
          </w:p>
        </w:tc>
        <w:tc>
          <w:tcPr>
            <w:tcW w:w="1843" w:type="dxa"/>
            <w:shd w:val="clear" w:color="auto" w:fill="auto"/>
            <w:vAlign w:val="center"/>
            <w:hideMark/>
          </w:tcPr>
          <w:p w:rsidR="00D03B88" w:rsidRPr="00357C6F" w:rsidRDefault="00D03B88" w:rsidP="00D03B88">
            <w:pPr>
              <w:pStyle w:val="142"/>
              <w:rPr>
                <w:rFonts w:hAnsi="標楷體" w:hint="eastAsia"/>
                <w:snapToGrid/>
              </w:rPr>
            </w:pPr>
            <w:r w:rsidRPr="00357C6F">
              <w:rPr>
                <w:rFonts w:hAnsi="標楷體" w:hint="eastAsia"/>
                <w:snapToGrid/>
              </w:rPr>
              <w:t>不動產租賃收入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rFonts w:hint="eastAsia"/>
                <w:snapToGrid/>
              </w:rPr>
            </w:pPr>
            <w:r w:rsidRPr="00D03B88">
              <w:rPr>
                <w:rFonts w:hint="eastAsia"/>
                <w:snapToGrid/>
              </w:rPr>
              <w:t>4,609</w:t>
            </w:r>
          </w:p>
        </w:tc>
      </w:tr>
      <w:tr w:rsidR="00D03B88" w:rsidRPr="00357C6F" w:rsidTr="00FA2730">
        <w:trPr>
          <w:trHeight w:val="690"/>
        </w:trPr>
        <w:tc>
          <w:tcPr>
            <w:tcW w:w="567" w:type="dxa"/>
            <w:vMerge/>
            <w:shd w:val="clear" w:color="auto" w:fill="auto"/>
            <w:noWrap/>
            <w:vAlign w:val="center"/>
            <w:hideMark/>
          </w:tcPr>
          <w:p w:rsidR="00D03B88" w:rsidRPr="00357C6F" w:rsidRDefault="00D03B88" w:rsidP="00D03B88">
            <w:pPr>
              <w:pStyle w:val="142"/>
              <w:rPr>
                <w:rFonts w:hint="eastAsia"/>
                <w:snapToGrid/>
              </w:rPr>
            </w:pPr>
          </w:p>
        </w:tc>
        <w:tc>
          <w:tcPr>
            <w:tcW w:w="3969" w:type="dxa"/>
            <w:vMerge/>
            <w:shd w:val="clear" w:color="auto" w:fill="auto"/>
            <w:noWrap/>
            <w:vAlign w:val="center"/>
            <w:hideMark/>
          </w:tcPr>
          <w:p w:rsidR="00D03B88" w:rsidRPr="00357C6F" w:rsidRDefault="00D03B88" w:rsidP="00D03B88">
            <w:pPr>
              <w:pStyle w:val="142"/>
              <w:rPr>
                <w:rFonts w:hint="eastAsia"/>
                <w:snapToGrid/>
              </w:rPr>
            </w:pPr>
          </w:p>
        </w:tc>
        <w:tc>
          <w:tcPr>
            <w:tcW w:w="1134" w:type="dxa"/>
            <w:vMerge/>
            <w:shd w:val="clear" w:color="auto" w:fill="auto"/>
            <w:noWrap/>
            <w:vAlign w:val="center"/>
            <w:hideMark/>
          </w:tcPr>
          <w:p w:rsidR="00D03B88" w:rsidRPr="00357C6F" w:rsidRDefault="00D03B88" w:rsidP="00D03B88">
            <w:pPr>
              <w:pStyle w:val="142"/>
              <w:rPr>
                <w:rFonts w:hint="eastAsia"/>
                <w:snapToGrid/>
              </w:rPr>
            </w:pPr>
          </w:p>
        </w:tc>
        <w:tc>
          <w:tcPr>
            <w:tcW w:w="1843" w:type="dxa"/>
            <w:shd w:val="clear" w:color="auto" w:fill="auto"/>
            <w:vAlign w:val="center"/>
            <w:hideMark/>
          </w:tcPr>
          <w:p w:rsidR="00D03B88" w:rsidRPr="00357C6F" w:rsidRDefault="00D03B88" w:rsidP="00D03B88">
            <w:pPr>
              <w:pStyle w:val="142"/>
              <w:rPr>
                <w:rFonts w:hAnsi="標楷體"/>
                <w:snapToGrid/>
              </w:rPr>
            </w:pPr>
            <w:r w:rsidRPr="00357C6F">
              <w:rPr>
                <w:rFonts w:hAnsi="標楷體" w:hint="eastAsia"/>
                <w:snapToGrid/>
              </w:rPr>
              <w:t>權利金收入</w:t>
            </w:r>
          </w:p>
        </w:tc>
        <w:tc>
          <w:tcPr>
            <w:tcW w:w="992" w:type="dxa"/>
            <w:tcBorders>
              <w:top w:val="nil"/>
              <w:left w:val="nil"/>
              <w:bottom w:val="single" w:sz="8" w:space="0" w:color="auto"/>
              <w:right w:val="single" w:sz="12" w:space="0" w:color="auto"/>
            </w:tcBorders>
            <w:vAlign w:val="center"/>
            <w:hideMark/>
          </w:tcPr>
          <w:p w:rsidR="00D03B88" w:rsidRPr="00D03B88" w:rsidRDefault="00D03B88" w:rsidP="00D03B88">
            <w:pPr>
              <w:pStyle w:val="142"/>
              <w:jc w:val="right"/>
              <w:rPr>
                <w:rFonts w:hint="eastAsia"/>
                <w:snapToGrid/>
              </w:rPr>
            </w:pPr>
            <w:r w:rsidRPr="00D03B88">
              <w:rPr>
                <w:rFonts w:hint="eastAsia"/>
                <w:snapToGrid/>
              </w:rPr>
              <w:t>47,705</w:t>
            </w:r>
          </w:p>
        </w:tc>
      </w:tr>
      <w:tr w:rsidR="002D34B5" w:rsidRPr="002D34B5" w:rsidTr="002D34B5">
        <w:trPr>
          <w:trHeight w:val="350"/>
        </w:trPr>
        <w:tc>
          <w:tcPr>
            <w:tcW w:w="7513" w:type="dxa"/>
            <w:gridSpan w:val="4"/>
            <w:shd w:val="clear" w:color="auto" w:fill="auto"/>
            <w:noWrap/>
            <w:vAlign w:val="center"/>
          </w:tcPr>
          <w:p w:rsidR="002D34B5" w:rsidRPr="002D34B5" w:rsidRDefault="002D34B5" w:rsidP="00A046FC">
            <w:pPr>
              <w:pStyle w:val="142"/>
              <w:rPr>
                <w:rFonts w:hAnsi="標楷體" w:hint="eastAsia"/>
                <w:b/>
                <w:snapToGrid/>
              </w:rPr>
            </w:pPr>
            <w:r w:rsidRPr="002D34B5">
              <w:rPr>
                <w:rFonts w:hAnsi="標楷體" w:hint="eastAsia"/>
                <w:b/>
                <w:snapToGrid/>
              </w:rPr>
              <w:t>臺北市區鐵路地下化東延南港計畫小計</w:t>
            </w:r>
          </w:p>
        </w:tc>
        <w:tc>
          <w:tcPr>
            <w:tcW w:w="992" w:type="dxa"/>
            <w:shd w:val="clear" w:color="auto" w:fill="auto"/>
            <w:vAlign w:val="center"/>
          </w:tcPr>
          <w:p w:rsidR="002D34B5" w:rsidRPr="001A75E5" w:rsidRDefault="002D34B5" w:rsidP="001A75E5">
            <w:pPr>
              <w:pStyle w:val="142"/>
              <w:jc w:val="right"/>
              <w:rPr>
                <w:rFonts w:hint="eastAsia"/>
                <w:b/>
                <w:snapToGrid/>
              </w:rPr>
            </w:pPr>
            <w:r w:rsidRPr="001A75E5">
              <w:rPr>
                <w:b/>
                <w:snapToGrid/>
              </w:rPr>
              <w:t>326,016</w:t>
            </w:r>
          </w:p>
        </w:tc>
      </w:tr>
      <w:tr w:rsidR="002D34B5" w:rsidRPr="00357C6F" w:rsidTr="002D34B5">
        <w:trPr>
          <w:trHeight w:val="350"/>
        </w:trPr>
        <w:tc>
          <w:tcPr>
            <w:tcW w:w="567" w:type="dxa"/>
            <w:shd w:val="clear" w:color="auto" w:fill="auto"/>
            <w:noWrap/>
            <w:vAlign w:val="center"/>
            <w:hideMark/>
          </w:tcPr>
          <w:p w:rsidR="002D34B5" w:rsidRPr="00357C6F" w:rsidRDefault="002D34B5" w:rsidP="00A046FC">
            <w:pPr>
              <w:pStyle w:val="142"/>
              <w:rPr>
                <w:rFonts w:hint="eastAsia"/>
                <w:snapToGrid/>
              </w:rPr>
            </w:pPr>
            <w:r>
              <w:rPr>
                <w:rFonts w:hint="eastAsia"/>
                <w:snapToGrid/>
              </w:rPr>
              <w:t>2</w:t>
            </w:r>
            <w:r>
              <w:rPr>
                <w:snapToGrid/>
              </w:rPr>
              <w:t>-</w:t>
            </w:r>
            <w:r w:rsidRPr="00357C6F">
              <w:rPr>
                <w:rFonts w:hint="eastAsia"/>
                <w:snapToGrid/>
              </w:rPr>
              <w:t>1</w:t>
            </w:r>
          </w:p>
        </w:tc>
        <w:tc>
          <w:tcPr>
            <w:tcW w:w="3969"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臺中高架橋下多目標商場及停車場租賃案</w:t>
            </w:r>
          </w:p>
        </w:tc>
        <w:tc>
          <w:tcPr>
            <w:tcW w:w="1134" w:type="dxa"/>
            <w:shd w:val="clear" w:color="auto" w:fill="auto"/>
            <w:noWrap/>
            <w:vAlign w:val="center"/>
            <w:hideMark/>
          </w:tcPr>
          <w:p w:rsidR="002D34B5" w:rsidRPr="00357C6F" w:rsidRDefault="002D34B5" w:rsidP="00855818">
            <w:pPr>
              <w:pStyle w:val="142"/>
              <w:jc w:val="right"/>
              <w:rPr>
                <w:rFonts w:hint="eastAsia"/>
                <w:snapToGrid/>
              </w:rPr>
            </w:pPr>
            <w:r w:rsidRPr="00357C6F">
              <w:rPr>
                <w:rFonts w:hint="eastAsia"/>
                <w:snapToGrid/>
              </w:rPr>
              <w:t>28,685</w:t>
            </w:r>
          </w:p>
        </w:tc>
        <w:tc>
          <w:tcPr>
            <w:tcW w:w="1843" w:type="dxa"/>
            <w:shd w:val="clear" w:color="auto" w:fill="auto"/>
            <w:vAlign w:val="center"/>
            <w:hideMark/>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hideMark/>
          </w:tcPr>
          <w:p w:rsidR="002D34B5" w:rsidRPr="001A75E5" w:rsidRDefault="002D34B5" w:rsidP="001A75E5">
            <w:pPr>
              <w:pStyle w:val="142"/>
              <w:jc w:val="right"/>
              <w:rPr>
                <w:rFonts w:hint="eastAsia"/>
                <w:snapToGrid/>
              </w:rPr>
            </w:pPr>
            <w:r w:rsidRPr="001A75E5">
              <w:rPr>
                <w:rFonts w:hint="eastAsia"/>
                <w:snapToGrid/>
              </w:rPr>
              <w:t>28,685</w:t>
            </w:r>
          </w:p>
        </w:tc>
      </w:tr>
      <w:tr w:rsidR="002D34B5" w:rsidRPr="00357C6F" w:rsidTr="002D34B5">
        <w:trPr>
          <w:trHeight w:val="350"/>
        </w:trPr>
        <w:tc>
          <w:tcPr>
            <w:tcW w:w="567" w:type="dxa"/>
            <w:vMerge w:val="restart"/>
            <w:shd w:val="clear" w:color="auto" w:fill="auto"/>
            <w:noWrap/>
            <w:vAlign w:val="center"/>
          </w:tcPr>
          <w:p w:rsidR="002D34B5" w:rsidRPr="00357C6F" w:rsidRDefault="002D34B5" w:rsidP="00A046FC">
            <w:pPr>
              <w:pStyle w:val="142"/>
              <w:rPr>
                <w:rFonts w:hint="eastAsia"/>
                <w:snapToGrid/>
              </w:rPr>
            </w:pPr>
            <w:r>
              <w:rPr>
                <w:rFonts w:hint="eastAsia"/>
                <w:snapToGrid/>
              </w:rPr>
              <w:t>2</w:t>
            </w:r>
            <w:r>
              <w:rPr>
                <w:snapToGrid/>
              </w:rPr>
              <w:t>-2</w:t>
            </w:r>
          </w:p>
        </w:tc>
        <w:tc>
          <w:tcPr>
            <w:tcW w:w="3969" w:type="dxa"/>
            <w:vMerge w:val="restart"/>
            <w:shd w:val="clear" w:color="auto" w:fill="auto"/>
            <w:noWrap/>
            <w:vAlign w:val="center"/>
          </w:tcPr>
          <w:p w:rsidR="002D34B5" w:rsidRPr="00357C6F" w:rsidRDefault="002D34B5" w:rsidP="00A046FC">
            <w:pPr>
              <w:pStyle w:val="142"/>
              <w:rPr>
                <w:rFonts w:hint="eastAsia"/>
                <w:snapToGrid/>
              </w:rPr>
            </w:pPr>
            <w:r w:rsidRPr="00357C6F">
              <w:rPr>
                <w:rFonts w:hint="eastAsia"/>
                <w:snapToGrid/>
              </w:rPr>
              <w:t>臺中車站鐵道文化園區興建營運移轉案案土地租金及營運權利金</w:t>
            </w:r>
          </w:p>
        </w:tc>
        <w:tc>
          <w:tcPr>
            <w:tcW w:w="1134" w:type="dxa"/>
            <w:vMerge w:val="restart"/>
            <w:shd w:val="clear" w:color="auto" w:fill="auto"/>
            <w:noWrap/>
            <w:vAlign w:val="center"/>
          </w:tcPr>
          <w:p w:rsidR="002D34B5" w:rsidRPr="00357C6F" w:rsidRDefault="002D34B5" w:rsidP="00855818">
            <w:pPr>
              <w:pStyle w:val="142"/>
              <w:jc w:val="right"/>
              <w:rPr>
                <w:rFonts w:hint="eastAsia"/>
                <w:snapToGrid/>
              </w:rPr>
            </w:pPr>
            <w:r>
              <w:rPr>
                <w:rFonts w:hint="eastAsia"/>
                <w:snapToGrid/>
              </w:rPr>
              <w:t>4</w:t>
            </w:r>
            <w:r>
              <w:rPr>
                <w:snapToGrid/>
              </w:rPr>
              <w:t>4,944</w:t>
            </w:r>
          </w:p>
        </w:tc>
        <w:tc>
          <w:tcPr>
            <w:tcW w:w="1843" w:type="dxa"/>
            <w:shd w:val="clear" w:color="auto" w:fill="auto"/>
            <w:vAlign w:val="center"/>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tcPr>
          <w:p w:rsidR="002D34B5" w:rsidRPr="001A75E5" w:rsidRDefault="002D34B5" w:rsidP="001A75E5">
            <w:pPr>
              <w:pStyle w:val="142"/>
              <w:jc w:val="right"/>
              <w:rPr>
                <w:rFonts w:hint="eastAsia"/>
                <w:snapToGrid/>
              </w:rPr>
            </w:pPr>
            <w:r w:rsidRPr="001A75E5">
              <w:rPr>
                <w:rFonts w:hint="eastAsia"/>
                <w:snapToGrid/>
              </w:rPr>
              <w:t>9,837</w:t>
            </w:r>
          </w:p>
        </w:tc>
      </w:tr>
      <w:tr w:rsidR="002D34B5" w:rsidRPr="00357C6F" w:rsidTr="002D34B5">
        <w:trPr>
          <w:trHeight w:val="350"/>
        </w:trPr>
        <w:tc>
          <w:tcPr>
            <w:tcW w:w="567" w:type="dxa"/>
            <w:vMerge/>
            <w:shd w:val="clear" w:color="auto" w:fill="auto"/>
            <w:noWrap/>
            <w:vAlign w:val="center"/>
          </w:tcPr>
          <w:p w:rsidR="002D34B5" w:rsidRPr="00357C6F" w:rsidRDefault="002D34B5" w:rsidP="00A046FC">
            <w:pPr>
              <w:pStyle w:val="142"/>
              <w:rPr>
                <w:rFonts w:hint="eastAsia"/>
                <w:snapToGrid/>
              </w:rPr>
            </w:pPr>
          </w:p>
        </w:tc>
        <w:tc>
          <w:tcPr>
            <w:tcW w:w="3969" w:type="dxa"/>
            <w:vMerge/>
            <w:shd w:val="clear" w:color="auto" w:fill="auto"/>
            <w:noWrap/>
            <w:vAlign w:val="center"/>
          </w:tcPr>
          <w:p w:rsidR="002D34B5" w:rsidRPr="00357C6F" w:rsidRDefault="002D34B5" w:rsidP="00A046FC">
            <w:pPr>
              <w:pStyle w:val="142"/>
              <w:rPr>
                <w:rFonts w:hint="eastAsia"/>
                <w:snapToGrid/>
              </w:rPr>
            </w:pPr>
          </w:p>
        </w:tc>
        <w:tc>
          <w:tcPr>
            <w:tcW w:w="1134" w:type="dxa"/>
            <w:vMerge/>
            <w:shd w:val="clear" w:color="auto" w:fill="auto"/>
            <w:noWrap/>
            <w:vAlign w:val="center"/>
          </w:tcPr>
          <w:p w:rsidR="002D34B5" w:rsidRPr="00357C6F" w:rsidRDefault="002D34B5" w:rsidP="00A046FC">
            <w:pPr>
              <w:pStyle w:val="142"/>
              <w:rPr>
                <w:rFonts w:hint="eastAsia"/>
                <w:snapToGrid/>
              </w:rPr>
            </w:pPr>
          </w:p>
        </w:tc>
        <w:tc>
          <w:tcPr>
            <w:tcW w:w="1843" w:type="dxa"/>
            <w:shd w:val="clear" w:color="auto" w:fill="auto"/>
            <w:vAlign w:val="center"/>
          </w:tcPr>
          <w:p w:rsidR="002D34B5" w:rsidRPr="00357C6F" w:rsidRDefault="002D34B5" w:rsidP="00A046FC">
            <w:pPr>
              <w:pStyle w:val="142"/>
              <w:rPr>
                <w:rFonts w:hAnsi="標楷體" w:hint="eastAsia"/>
                <w:snapToGrid/>
              </w:rPr>
            </w:pPr>
            <w:r w:rsidRPr="00357C6F">
              <w:rPr>
                <w:rFonts w:hAnsi="標楷體" w:hint="eastAsia"/>
                <w:snapToGrid/>
              </w:rPr>
              <w:t>權利金收入</w:t>
            </w:r>
          </w:p>
        </w:tc>
        <w:tc>
          <w:tcPr>
            <w:tcW w:w="992" w:type="dxa"/>
            <w:shd w:val="clear" w:color="auto" w:fill="auto"/>
            <w:vAlign w:val="center"/>
          </w:tcPr>
          <w:p w:rsidR="002D34B5" w:rsidRPr="001A75E5" w:rsidRDefault="002D34B5" w:rsidP="001A75E5">
            <w:pPr>
              <w:pStyle w:val="142"/>
              <w:jc w:val="right"/>
              <w:rPr>
                <w:rFonts w:hint="eastAsia"/>
                <w:snapToGrid/>
              </w:rPr>
            </w:pPr>
            <w:r w:rsidRPr="001A75E5">
              <w:rPr>
                <w:rFonts w:hint="eastAsia"/>
                <w:snapToGrid/>
              </w:rPr>
              <w:t>35,107</w:t>
            </w:r>
          </w:p>
        </w:tc>
      </w:tr>
      <w:tr w:rsidR="002D34B5" w:rsidRPr="001A75E5" w:rsidTr="002D34B5">
        <w:trPr>
          <w:trHeight w:val="350"/>
        </w:trPr>
        <w:tc>
          <w:tcPr>
            <w:tcW w:w="7513" w:type="dxa"/>
            <w:gridSpan w:val="4"/>
            <w:shd w:val="clear" w:color="auto" w:fill="auto"/>
            <w:noWrap/>
            <w:vAlign w:val="center"/>
          </w:tcPr>
          <w:p w:rsidR="002D34B5" w:rsidRPr="002D34B5" w:rsidRDefault="002D34B5" w:rsidP="00A046FC">
            <w:pPr>
              <w:pStyle w:val="142"/>
              <w:rPr>
                <w:rFonts w:hAnsi="標楷體" w:hint="eastAsia"/>
                <w:b/>
                <w:snapToGrid/>
              </w:rPr>
            </w:pPr>
            <w:r w:rsidRPr="002D34B5">
              <w:rPr>
                <w:rFonts w:hAnsi="標楷體" w:hint="eastAsia"/>
                <w:b/>
                <w:snapToGrid/>
              </w:rPr>
              <w:t>臺中都會區鐵路高架捷運化計畫小計</w:t>
            </w:r>
          </w:p>
        </w:tc>
        <w:tc>
          <w:tcPr>
            <w:tcW w:w="992" w:type="dxa"/>
            <w:shd w:val="clear" w:color="auto" w:fill="auto"/>
            <w:vAlign w:val="center"/>
          </w:tcPr>
          <w:p w:rsidR="002D34B5" w:rsidRPr="001A75E5" w:rsidRDefault="002D34B5" w:rsidP="001A75E5">
            <w:pPr>
              <w:pStyle w:val="142"/>
              <w:jc w:val="right"/>
              <w:rPr>
                <w:rFonts w:hint="eastAsia"/>
                <w:b/>
                <w:snapToGrid/>
              </w:rPr>
            </w:pPr>
            <w:r w:rsidRPr="001A75E5">
              <w:rPr>
                <w:b/>
                <w:snapToGrid/>
              </w:rPr>
              <w:t>73,629</w:t>
            </w:r>
          </w:p>
        </w:tc>
      </w:tr>
      <w:tr w:rsidR="002D34B5" w:rsidRPr="00357C6F" w:rsidTr="002D34B5">
        <w:trPr>
          <w:trHeight w:val="350"/>
        </w:trPr>
        <w:tc>
          <w:tcPr>
            <w:tcW w:w="567"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3</w:t>
            </w:r>
            <w:r>
              <w:rPr>
                <w:snapToGrid/>
              </w:rPr>
              <w:t>-1</w:t>
            </w:r>
          </w:p>
        </w:tc>
        <w:tc>
          <w:tcPr>
            <w:tcW w:w="3969"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員林市區鐵路高架化計畫--員林橋下空間活化利用案</w:t>
            </w:r>
          </w:p>
        </w:tc>
        <w:tc>
          <w:tcPr>
            <w:tcW w:w="1134" w:type="dxa"/>
            <w:shd w:val="clear" w:color="auto" w:fill="auto"/>
            <w:noWrap/>
            <w:vAlign w:val="center"/>
            <w:hideMark/>
          </w:tcPr>
          <w:p w:rsidR="002D34B5" w:rsidRPr="00357C6F" w:rsidRDefault="002D34B5" w:rsidP="00855818">
            <w:pPr>
              <w:pStyle w:val="142"/>
              <w:jc w:val="right"/>
              <w:rPr>
                <w:rFonts w:hint="eastAsia"/>
                <w:snapToGrid/>
              </w:rPr>
            </w:pPr>
            <w:r w:rsidRPr="00357C6F">
              <w:rPr>
                <w:rFonts w:hint="eastAsia"/>
                <w:snapToGrid/>
              </w:rPr>
              <w:t>5,515</w:t>
            </w:r>
          </w:p>
        </w:tc>
        <w:tc>
          <w:tcPr>
            <w:tcW w:w="1843" w:type="dxa"/>
            <w:shd w:val="clear" w:color="auto" w:fill="auto"/>
            <w:vAlign w:val="center"/>
            <w:hideMark/>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hideMark/>
          </w:tcPr>
          <w:p w:rsidR="002D34B5" w:rsidRPr="001A75E5" w:rsidRDefault="002D34B5" w:rsidP="001A75E5">
            <w:pPr>
              <w:pStyle w:val="142"/>
              <w:jc w:val="right"/>
              <w:rPr>
                <w:rFonts w:hint="eastAsia"/>
                <w:snapToGrid/>
              </w:rPr>
            </w:pPr>
            <w:r w:rsidRPr="001A75E5">
              <w:rPr>
                <w:rFonts w:hint="eastAsia"/>
                <w:snapToGrid/>
              </w:rPr>
              <w:t>5,515</w:t>
            </w:r>
          </w:p>
        </w:tc>
      </w:tr>
      <w:tr w:rsidR="002D34B5" w:rsidRPr="00357C6F" w:rsidTr="002D34B5">
        <w:trPr>
          <w:trHeight w:val="350"/>
        </w:trPr>
        <w:tc>
          <w:tcPr>
            <w:tcW w:w="567"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3</w:t>
            </w:r>
            <w:r>
              <w:rPr>
                <w:snapToGrid/>
              </w:rPr>
              <w:t>-2</w:t>
            </w:r>
          </w:p>
        </w:tc>
        <w:tc>
          <w:tcPr>
            <w:tcW w:w="3969"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員林高架橋下多目標商場及停車場租賃案</w:t>
            </w:r>
          </w:p>
        </w:tc>
        <w:tc>
          <w:tcPr>
            <w:tcW w:w="1134" w:type="dxa"/>
            <w:shd w:val="clear" w:color="auto" w:fill="auto"/>
            <w:noWrap/>
            <w:vAlign w:val="center"/>
            <w:hideMark/>
          </w:tcPr>
          <w:p w:rsidR="002D34B5" w:rsidRPr="00357C6F" w:rsidRDefault="002D34B5" w:rsidP="00855818">
            <w:pPr>
              <w:pStyle w:val="142"/>
              <w:jc w:val="right"/>
              <w:rPr>
                <w:rFonts w:hint="eastAsia"/>
                <w:snapToGrid/>
              </w:rPr>
            </w:pPr>
            <w:r w:rsidRPr="00357C6F">
              <w:rPr>
                <w:rFonts w:hint="eastAsia"/>
                <w:snapToGrid/>
              </w:rPr>
              <w:t>13,125</w:t>
            </w:r>
          </w:p>
        </w:tc>
        <w:tc>
          <w:tcPr>
            <w:tcW w:w="1843" w:type="dxa"/>
            <w:shd w:val="clear" w:color="auto" w:fill="auto"/>
            <w:vAlign w:val="center"/>
            <w:hideMark/>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hideMark/>
          </w:tcPr>
          <w:p w:rsidR="002D34B5" w:rsidRPr="001A75E5" w:rsidRDefault="002D34B5" w:rsidP="001A75E5">
            <w:pPr>
              <w:pStyle w:val="142"/>
              <w:jc w:val="right"/>
              <w:rPr>
                <w:rFonts w:hint="eastAsia"/>
                <w:snapToGrid/>
              </w:rPr>
            </w:pPr>
            <w:r w:rsidRPr="001A75E5">
              <w:rPr>
                <w:rFonts w:hint="eastAsia"/>
                <w:snapToGrid/>
              </w:rPr>
              <w:t>13,125</w:t>
            </w:r>
          </w:p>
        </w:tc>
      </w:tr>
      <w:tr w:rsidR="002D34B5" w:rsidRPr="00357C6F" w:rsidTr="002D34B5">
        <w:trPr>
          <w:trHeight w:val="510"/>
        </w:trPr>
        <w:tc>
          <w:tcPr>
            <w:tcW w:w="7513" w:type="dxa"/>
            <w:gridSpan w:val="4"/>
            <w:shd w:val="clear" w:color="auto" w:fill="auto"/>
            <w:noWrap/>
            <w:vAlign w:val="center"/>
          </w:tcPr>
          <w:p w:rsidR="002D34B5" w:rsidRPr="00357C6F" w:rsidRDefault="002D34B5" w:rsidP="00A046FC">
            <w:pPr>
              <w:pStyle w:val="142"/>
              <w:rPr>
                <w:rFonts w:hAnsi="標楷體" w:hint="eastAsia"/>
                <w:snapToGrid/>
              </w:rPr>
            </w:pPr>
            <w:r w:rsidRPr="001D3E09">
              <w:rPr>
                <w:rFonts w:cs="標楷體" w:hint="eastAsia"/>
                <w:b/>
                <w:snapToGrid/>
              </w:rPr>
              <w:t>員林市區鐵路高架化計畫小計</w:t>
            </w:r>
          </w:p>
        </w:tc>
        <w:tc>
          <w:tcPr>
            <w:tcW w:w="992" w:type="dxa"/>
            <w:shd w:val="clear" w:color="auto" w:fill="auto"/>
            <w:vAlign w:val="center"/>
          </w:tcPr>
          <w:p w:rsidR="002D34B5" w:rsidRPr="001A75E5" w:rsidRDefault="002D34B5" w:rsidP="001A75E5">
            <w:pPr>
              <w:pStyle w:val="142"/>
              <w:jc w:val="right"/>
              <w:rPr>
                <w:rFonts w:hint="eastAsia"/>
                <w:snapToGrid/>
              </w:rPr>
            </w:pPr>
            <w:r w:rsidRPr="001A75E5">
              <w:rPr>
                <w:snapToGrid/>
              </w:rPr>
              <w:t>18,640</w:t>
            </w:r>
          </w:p>
        </w:tc>
      </w:tr>
      <w:tr w:rsidR="002D34B5" w:rsidRPr="00357C6F" w:rsidTr="002D34B5">
        <w:trPr>
          <w:trHeight w:val="510"/>
        </w:trPr>
        <w:tc>
          <w:tcPr>
            <w:tcW w:w="567" w:type="dxa"/>
            <w:shd w:val="clear" w:color="auto" w:fill="auto"/>
            <w:noWrap/>
            <w:vAlign w:val="center"/>
            <w:hideMark/>
          </w:tcPr>
          <w:p w:rsidR="002D34B5" w:rsidRPr="00357C6F" w:rsidRDefault="002D34B5" w:rsidP="00A046FC">
            <w:pPr>
              <w:pStyle w:val="142"/>
              <w:rPr>
                <w:rFonts w:hint="eastAsia"/>
                <w:snapToGrid/>
              </w:rPr>
            </w:pPr>
            <w:r>
              <w:rPr>
                <w:snapToGrid/>
              </w:rPr>
              <w:t>4-1</w:t>
            </w:r>
          </w:p>
        </w:tc>
        <w:tc>
          <w:tcPr>
            <w:tcW w:w="3969" w:type="dxa"/>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左營等地下9站商業空間統標案</w:t>
            </w:r>
          </w:p>
        </w:tc>
        <w:tc>
          <w:tcPr>
            <w:tcW w:w="1134" w:type="dxa"/>
            <w:shd w:val="clear" w:color="auto" w:fill="auto"/>
            <w:noWrap/>
            <w:vAlign w:val="center"/>
            <w:hideMark/>
          </w:tcPr>
          <w:p w:rsidR="002D34B5" w:rsidRPr="00357C6F" w:rsidRDefault="002D34B5" w:rsidP="00855818">
            <w:pPr>
              <w:pStyle w:val="142"/>
              <w:jc w:val="right"/>
              <w:rPr>
                <w:rFonts w:hint="eastAsia"/>
                <w:snapToGrid/>
              </w:rPr>
            </w:pPr>
            <w:r w:rsidRPr="00357C6F">
              <w:rPr>
                <w:rFonts w:hint="eastAsia"/>
                <w:snapToGrid/>
              </w:rPr>
              <w:t>720</w:t>
            </w:r>
          </w:p>
        </w:tc>
        <w:tc>
          <w:tcPr>
            <w:tcW w:w="1843" w:type="dxa"/>
            <w:shd w:val="clear" w:color="auto" w:fill="auto"/>
            <w:vAlign w:val="center"/>
            <w:hideMark/>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hideMark/>
          </w:tcPr>
          <w:p w:rsidR="002D34B5" w:rsidRPr="001A75E5" w:rsidRDefault="002D34B5" w:rsidP="001A75E5">
            <w:pPr>
              <w:pStyle w:val="142"/>
              <w:jc w:val="right"/>
              <w:rPr>
                <w:rFonts w:hint="eastAsia"/>
                <w:snapToGrid/>
              </w:rPr>
            </w:pPr>
            <w:r w:rsidRPr="001A75E5">
              <w:rPr>
                <w:rFonts w:hint="eastAsia"/>
                <w:snapToGrid/>
              </w:rPr>
              <w:t>720</w:t>
            </w:r>
          </w:p>
        </w:tc>
      </w:tr>
      <w:tr w:rsidR="002D34B5" w:rsidRPr="00357C6F" w:rsidTr="002D34B5">
        <w:trPr>
          <w:trHeight w:val="510"/>
        </w:trPr>
        <w:tc>
          <w:tcPr>
            <w:tcW w:w="7513" w:type="dxa"/>
            <w:gridSpan w:val="4"/>
            <w:shd w:val="clear" w:color="auto" w:fill="auto"/>
            <w:noWrap/>
            <w:vAlign w:val="center"/>
          </w:tcPr>
          <w:p w:rsidR="002D34B5" w:rsidRPr="001A75E5" w:rsidRDefault="001A75E5" w:rsidP="00A046FC">
            <w:pPr>
              <w:pStyle w:val="142"/>
              <w:rPr>
                <w:rFonts w:hAnsi="標楷體" w:hint="eastAsia"/>
                <w:b/>
                <w:snapToGrid/>
              </w:rPr>
            </w:pPr>
            <w:r w:rsidRPr="001A75E5">
              <w:rPr>
                <w:rFonts w:hAnsi="標楷體" w:hint="eastAsia"/>
                <w:b/>
                <w:snapToGrid/>
              </w:rPr>
              <w:t>高雄市區鐵路地下化小計</w:t>
            </w:r>
          </w:p>
        </w:tc>
        <w:tc>
          <w:tcPr>
            <w:tcW w:w="992" w:type="dxa"/>
            <w:shd w:val="clear" w:color="auto" w:fill="auto"/>
            <w:vAlign w:val="center"/>
          </w:tcPr>
          <w:p w:rsidR="002D34B5" w:rsidRPr="001A75E5" w:rsidRDefault="00AD4AE6" w:rsidP="00AD4AE6">
            <w:pPr>
              <w:pStyle w:val="142"/>
              <w:jc w:val="right"/>
              <w:rPr>
                <w:rFonts w:hint="eastAsia"/>
                <w:b/>
                <w:snapToGrid/>
              </w:rPr>
            </w:pPr>
            <w:r>
              <w:rPr>
                <w:rFonts w:hint="eastAsia"/>
                <w:b/>
                <w:snapToGrid/>
              </w:rPr>
              <w:t>7</w:t>
            </w:r>
            <w:r>
              <w:rPr>
                <w:b/>
                <w:snapToGrid/>
              </w:rPr>
              <w:t>20</w:t>
            </w:r>
          </w:p>
        </w:tc>
      </w:tr>
      <w:tr w:rsidR="002D34B5" w:rsidRPr="00357C6F" w:rsidTr="002D34B5">
        <w:trPr>
          <w:trHeight w:val="350"/>
        </w:trPr>
        <w:tc>
          <w:tcPr>
            <w:tcW w:w="567" w:type="dxa"/>
            <w:vMerge w:val="restart"/>
            <w:shd w:val="clear" w:color="auto" w:fill="auto"/>
            <w:noWrap/>
            <w:vAlign w:val="center"/>
            <w:hideMark/>
          </w:tcPr>
          <w:p w:rsidR="002D34B5" w:rsidRPr="00357C6F" w:rsidRDefault="002D34B5" w:rsidP="00A046FC">
            <w:pPr>
              <w:pStyle w:val="142"/>
              <w:rPr>
                <w:rFonts w:hint="eastAsia"/>
                <w:snapToGrid/>
              </w:rPr>
            </w:pPr>
            <w:r w:rsidRPr="00357C6F">
              <w:rPr>
                <w:rFonts w:hint="eastAsia"/>
                <w:snapToGrid/>
              </w:rPr>
              <w:t>5</w:t>
            </w:r>
            <w:r>
              <w:rPr>
                <w:snapToGrid/>
              </w:rPr>
              <w:t>-1</w:t>
            </w:r>
          </w:p>
        </w:tc>
        <w:tc>
          <w:tcPr>
            <w:tcW w:w="3969" w:type="dxa"/>
            <w:vMerge w:val="restart"/>
            <w:shd w:val="clear" w:color="auto" w:fill="auto"/>
            <w:noWrap/>
            <w:vAlign w:val="center"/>
            <w:hideMark/>
          </w:tcPr>
          <w:p w:rsidR="002D34B5" w:rsidRPr="00357C6F" w:rsidRDefault="002D34B5" w:rsidP="001A75E5">
            <w:pPr>
              <w:pStyle w:val="142"/>
              <w:rPr>
                <w:rFonts w:hint="eastAsia"/>
                <w:snapToGrid/>
              </w:rPr>
            </w:pPr>
            <w:r w:rsidRPr="00357C6F">
              <w:rPr>
                <w:rFonts w:hint="eastAsia"/>
                <w:snapToGrid/>
              </w:rPr>
              <w:t>屏東、潮州車站商場及停車場租賃案</w:t>
            </w:r>
          </w:p>
        </w:tc>
        <w:tc>
          <w:tcPr>
            <w:tcW w:w="1134" w:type="dxa"/>
            <w:vMerge w:val="restart"/>
            <w:shd w:val="clear" w:color="auto" w:fill="auto"/>
            <w:noWrap/>
            <w:vAlign w:val="center"/>
            <w:hideMark/>
          </w:tcPr>
          <w:p w:rsidR="002D34B5" w:rsidRPr="00357C6F" w:rsidRDefault="002D34B5" w:rsidP="00855818">
            <w:pPr>
              <w:pStyle w:val="142"/>
              <w:jc w:val="right"/>
              <w:rPr>
                <w:rFonts w:hint="eastAsia"/>
                <w:snapToGrid/>
              </w:rPr>
            </w:pPr>
            <w:r w:rsidRPr="00357C6F">
              <w:rPr>
                <w:rFonts w:hint="eastAsia"/>
                <w:snapToGrid/>
              </w:rPr>
              <w:t>22,385</w:t>
            </w:r>
          </w:p>
        </w:tc>
        <w:tc>
          <w:tcPr>
            <w:tcW w:w="1843" w:type="dxa"/>
            <w:shd w:val="clear" w:color="auto" w:fill="auto"/>
            <w:vAlign w:val="center"/>
            <w:hideMark/>
          </w:tcPr>
          <w:p w:rsidR="002D34B5" w:rsidRPr="00357C6F" w:rsidRDefault="002D34B5" w:rsidP="00A046FC">
            <w:pPr>
              <w:pStyle w:val="142"/>
              <w:rPr>
                <w:rFonts w:hAnsi="標楷體" w:hint="eastAsia"/>
                <w:snapToGrid/>
              </w:rPr>
            </w:pPr>
            <w:r w:rsidRPr="00357C6F">
              <w:rPr>
                <w:rFonts w:hAnsi="標楷體" w:hint="eastAsia"/>
                <w:snapToGrid/>
              </w:rPr>
              <w:t>不動產租賃收入</w:t>
            </w:r>
          </w:p>
        </w:tc>
        <w:tc>
          <w:tcPr>
            <w:tcW w:w="992" w:type="dxa"/>
            <w:shd w:val="clear" w:color="auto" w:fill="auto"/>
            <w:vAlign w:val="center"/>
            <w:hideMark/>
          </w:tcPr>
          <w:p w:rsidR="002D34B5" w:rsidRPr="001A75E5" w:rsidRDefault="002D34B5" w:rsidP="001A75E5">
            <w:pPr>
              <w:pStyle w:val="142"/>
              <w:jc w:val="right"/>
              <w:rPr>
                <w:rFonts w:hint="eastAsia"/>
                <w:snapToGrid/>
              </w:rPr>
            </w:pPr>
            <w:r w:rsidRPr="001A75E5">
              <w:rPr>
                <w:rFonts w:hint="eastAsia"/>
                <w:snapToGrid/>
              </w:rPr>
              <w:t>10,957</w:t>
            </w:r>
          </w:p>
        </w:tc>
      </w:tr>
      <w:tr w:rsidR="002D34B5" w:rsidRPr="00357C6F" w:rsidTr="002D34B5">
        <w:trPr>
          <w:trHeight w:val="350"/>
        </w:trPr>
        <w:tc>
          <w:tcPr>
            <w:tcW w:w="567" w:type="dxa"/>
            <w:vMerge/>
            <w:shd w:val="clear" w:color="auto" w:fill="auto"/>
            <w:noWrap/>
            <w:vAlign w:val="center"/>
          </w:tcPr>
          <w:p w:rsidR="002D34B5" w:rsidRPr="00357C6F" w:rsidRDefault="002D34B5" w:rsidP="00A046FC">
            <w:pPr>
              <w:pStyle w:val="142"/>
              <w:rPr>
                <w:rFonts w:hint="eastAsia"/>
                <w:snapToGrid/>
              </w:rPr>
            </w:pPr>
          </w:p>
        </w:tc>
        <w:tc>
          <w:tcPr>
            <w:tcW w:w="3969" w:type="dxa"/>
            <w:vMerge/>
            <w:shd w:val="clear" w:color="auto" w:fill="auto"/>
            <w:noWrap/>
            <w:vAlign w:val="center"/>
          </w:tcPr>
          <w:p w:rsidR="002D34B5" w:rsidRPr="00357C6F" w:rsidRDefault="002D34B5" w:rsidP="00A046FC">
            <w:pPr>
              <w:pStyle w:val="142"/>
              <w:rPr>
                <w:rFonts w:hint="eastAsia"/>
                <w:snapToGrid/>
              </w:rPr>
            </w:pPr>
          </w:p>
        </w:tc>
        <w:tc>
          <w:tcPr>
            <w:tcW w:w="1134" w:type="dxa"/>
            <w:vMerge/>
            <w:shd w:val="clear" w:color="auto" w:fill="auto"/>
            <w:noWrap/>
            <w:vAlign w:val="center"/>
          </w:tcPr>
          <w:p w:rsidR="002D34B5" w:rsidRPr="00357C6F" w:rsidRDefault="002D34B5" w:rsidP="00A046FC">
            <w:pPr>
              <w:pStyle w:val="142"/>
              <w:rPr>
                <w:rFonts w:hint="eastAsia"/>
                <w:snapToGrid/>
              </w:rPr>
            </w:pPr>
          </w:p>
        </w:tc>
        <w:tc>
          <w:tcPr>
            <w:tcW w:w="1843" w:type="dxa"/>
            <w:shd w:val="clear" w:color="auto" w:fill="auto"/>
            <w:vAlign w:val="center"/>
          </w:tcPr>
          <w:p w:rsidR="002D34B5" w:rsidRPr="00357C6F" w:rsidRDefault="002D34B5" w:rsidP="00A046FC">
            <w:pPr>
              <w:pStyle w:val="142"/>
              <w:rPr>
                <w:rFonts w:hAnsi="標楷體" w:hint="eastAsia"/>
                <w:snapToGrid/>
              </w:rPr>
            </w:pPr>
            <w:r w:rsidRPr="00357C6F">
              <w:rPr>
                <w:rFonts w:hAnsi="標楷體" w:hint="eastAsia"/>
                <w:snapToGrid/>
              </w:rPr>
              <w:t>權利金收入</w:t>
            </w:r>
          </w:p>
        </w:tc>
        <w:tc>
          <w:tcPr>
            <w:tcW w:w="992" w:type="dxa"/>
            <w:shd w:val="clear" w:color="auto" w:fill="auto"/>
            <w:vAlign w:val="center"/>
          </w:tcPr>
          <w:p w:rsidR="002D34B5" w:rsidRPr="001A75E5" w:rsidRDefault="002D34B5" w:rsidP="001A75E5">
            <w:pPr>
              <w:pStyle w:val="142"/>
              <w:jc w:val="right"/>
              <w:rPr>
                <w:rFonts w:hint="eastAsia"/>
                <w:snapToGrid/>
              </w:rPr>
            </w:pPr>
            <w:r w:rsidRPr="001A75E5">
              <w:rPr>
                <w:rFonts w:hint="eastAsia"/>
                <w:snapToGrid/>
              </w:rPr>
              <w:t>11,428</w:t>
            </w:r>
          </w:p>
        </w:tc>
      </w:tr>
      <w:tr w:rsidR="002D34B5" w:rsidRPr="00357C6F" w:rsidTr="002D34B5">
        <w:trPr>
          <w:trHeight w:val="350"/>
        </w:trPr>
        <w:tc>
          <w:tcPr>
            <w:tcW w:w="7513" w:type="dxa"/>
            <w:gridSpan w:val="4"/>
            <w:shd w:val="clear" w:color="auto" w:fill="auto"/>
            <w:noWrap/>
            <w:vAlign w:val="center"/>
          </w:tcPr>
          <w:p w:rsidR="002D34B5" w:rsidRPr="00357C6F" w:rsidRDefault="001A75E5" w:rsidP="00A046FC">
            <w:pPr>
              <w:pStyle w:val="142"/>
              <w:rPr>
                <w:rFonts w:hAnsi="標楷體" w:hint="eastAsia"/>
                <w:snapToGrid/>
              </w:rPr>
            </w:pPr>
            <w:r w:rsidRPr="001A75E5">
              <w:rPr>
                <w:rFonts w:hint="eastAsia"/>
                <w:b/>
                <w:snapToGrid/>
              </w:rPr>
              <w:t>臺鐵高雄-屏東潮州捷運化建設計畫</w:t>
            </w:r>
            <w:r w:rsidR="00AD4AE6">
              <w:rPr>
                <w:rFonts w:hint="eastAsia"/>
                <w:b/>
                <w:snapToGrid/>
              </w:rPr>
              <w:t>小計</w:t>
            </w:r>
          </w:p>
        </w:tc>
        <w:tc>
          <w:tcPr>
            <w:tcW w:w="992" w:type="dxa"/>
            <w:shd w:val="clear" w:color="auto" w:fill="auto"/>
            <w:vAlign w:val="center"/>
          </w:tcPr>
          <w:p w:rsidR="002D34B5" w:rsidRPr="00357C6F" w:rsidRDefault="00AD4AE6" w:rsidP="00AD4AE6">
            <w:pPr>
              <w:pStyle w:val="142"/>
              <w:jc w:val="right"/>
              <w:rPr>
                <w:rFonts w:hAnsi="標楷體" w:hint="eastAsia"/>
                <w:snapToGrid/>
              </w:rPr>
            </w:pPr>
            <w:r w:rsidRPr="00AD4AE6">
              <w:rPr>
                <w:rFonts w:hAnsi="標楷體"/>
                <w:snapToGrid/>
              </w:rPr>
              <w:t>22,385</w:t>
            </w:r>
          </w:p>
        </w:tc>
      </w:tr>
      <w:tr w:rsidR="00D03B88" w:rsidRPr="00C40044" w:rsidTr="00FA2730">
        <w:trPr>
          <w:trHeight w:val="350"/>
        </w:trPr>
        <w:tc>
          <w:tcPr>
            <w:tcW w:w="4536" w:type="dxa"/>
            <w:gridSpan w:val="2"/>
            <w:vMerge w:val="restart"/>
            <w:shd w:val="clear" w:color="auto" w:fill="auto"/>
            <w:noWrap/>
            <w:vAlign w:val="center"/>
          </w:tcPr>
          <w:p w:rsidR="00D03B88" w:rsidRPr="00C40044" w:rsidRDefault="00D03B88" w:rsidP="00D03B88">
            <w:pPr>
              <w:pStyle w:val="142"/>
              <w:rPr>
                <w:rFonts w:hint="eastAsia"/>
                <w:b/>
                <w:snapToGrid/>
              </w:rPr>
            </w:pPr>
            <w:r w:rsidRPr="00C40044">
              <w:rPr>
                <w:rFonts w:hint="eastAsia"/>
                <w:b/>
                <w:snapToGrid/>
              </w:rPr>
              <w:t>總計</w:t>
            </w:r>
          </w:p>
        </w:tc>
        <w:tc>
          <w:tcPr>
            <w:tcW w:w="1134" w:type="dxa"/>
            <w:vMerge w:val="restart"/>
            <w:shd w:val="clear" w:color="auto" w:fill="auto"/>
            <w:noWrap/>
            <w:vAlign w:val="center"/>
          </w:tcPr>
          <w:p w:rsidR="00D03B88" w:rsidRPr="00C40044" w:rsidRDefault="00D03B88" w:rsidP="00D03B88">
            <w:pPr>
              <w:pStyle w:val="142"/>
              <w:jc w:val="center"/>
              <w:rPr>
                <w:rFonts w:hint="eastAsia"/>
                <w:b/>
                <w:snapToGrid/>
              </w:rPr>
            </w:pPr>
            <w:r w:rsidRPr="00C40044">
              <w:rPr>
                <w:b/>
                <w:snapToGrid/>
              </w:rPr>
              <w:t>441,390</w:t>
            </w:r>
          </w:p>
        </w:tc>
        <w:tc>
          <w:tcPr>
            <w:tcW w:w="1843" w:type="dxa"/>
            <w:shd w:val="clear" w:color="auto" w:fill="auto"/>
            <w:vAlign w:val="center"/>
          </w:tcPr>
          <w:p w:rsidR="00D03B88" w:rsidRPr="00C40044" w:rsidRDefault="00D03B88" w:rsidP="00D03B88">
            <w:pPr>
              <w:pStyle w:val="142"/>
              <w:rPr>
                <w:rFonts w:hAnsi="標楷體" w:hint="eastAsia"/>
                <w:b/>
                <w:snapToGrid/>
              </w:rPr>
            </w:pPr>
            <w:r w:rsidRPr="00C40044">
              <w:rPr>
                <w:rFonts w:hAnsi="標楷體" w:hint="eastAsia"/>
                <w:b/>
                <w:snapToGrid/>
              </w:rPr>
              <w:t>不動產租賃收入</w:t>
            </w:r>
          </w:p>
        </w:tc>
        <w:tc>
          <w:tcPr>
            <w:tcW w:w="992" w:type="dxa"/>
            <w:tcBorders>
              <w:top w:val="nil"/>
              <w:left w:val="nil"/>
              <w:bottom w:val="single" w:sz="8" w:space="0" w:color="auto"/>
              <w:right w:val="single" w:sz="12" w:space="0" w:color="auto"/>
            </w:tcBorders>
            <w:vAlign w:val="center"/>
          </w:tcPr>
          <w:p w:rsidR="00D03B88" w:rsidRPr="00D03B88" w:rsidRDefault="00D03B88" w:rsidP="00D03B88">
            <w:pPr>
              <w:pStyle w:val="142"/>
              <w:jc w:val="right"/>
              <w:rPr>
                <w:rFonts w:hAnsi="標楷體"/>
                <w:b/>
                <w:snapToGrid/>
              </w:rPr>
            </w:pPr>
            <w:r w:rsidRPr="00D03B88">
              <w:rPr>
                <w:rFonts w:hAnsi="標楷體" w:hint="eastAsia"/>
                <w:b/>
                <w:snapToGrid/>
              </w:rPr>
              <w:t>178,901</w:t>
            </w:r>
          </w:p>
        </w:tc>
      </w:tr>
      <w:tr w:rsidR="00D03B88" w:rsidRPr="00C40044" w:rsidTr="00FA2730">
        <w:trPr>
          <w:trHeight w:val="350"/>
        </w:trPr>
        <w:tc>
          <w:tcPr>
            <w:tcW w:w="4536" w:type="dxa"/>
            <w:gridSpan w:val="2"/>
            <w:vMerge/>
            <w:shd w:val="clear" w:color="auto" w:fill="auto"/>
            <w:noWrap/>
            <w:vAlign w:val="center"/>
          </w:tcPr>
          <w:p w:rsidR="00D03B88" w:rsidRPr="00C40044" w:rsidRDefault="00D03B88" w:rsidP="00D03B88">
            <w:pPr>
              <w:pStyle w:val="142"/>
              <w:rPr>
                <w:rFonts w:hint="eastAsia"/>
                <w:b/>
                <w:snapToGrid/>
              </w:rPr>
            </w:pPr>
          </w:p>
        </w:tc>
        <w:tc>
          <w:tcPr>
            <w:tcW w:w="1134" w:type="dxa"/>
            <w:vMerge/>
            <w:shd w:val="clear" w:color="auto" w:fill="auto"/>
            <w:noWrap/>
            <w:vAlign w:val="center"/>
          </w:tcPr>
          <w:p w:rsidR="00D03B88" w:rsidRPr="00C40044" w:rsidRDefault="00D03B88" w:rsidP="00D03B88">
            <w:pPr>
              <w:pStyle w:val="142"/>
              <w:rPr>
                <w:rFonts w:hint="eastAsia"/>
                <w:b/>
                <w:snapToGrid/>
              </w:rPr>
            </w:pPr>
          </w:p>
        </w:tc>
        <w:tc>
          <w:tcPr>
            <w:tcW w:w="1843" w:type="dxa"/>
            <w:shd w:val="clear" w:color="auto" w:fill="auto"/>
            <w:vAlign w:val="center"/>
          </w:tcPr>
          <w:p w:rsidR="00D03B88" w:rsidRPr="00C40044" w:rsidRDefault="00D03B88" w:rsidP="00D03B88">
            <w:pPr>
              <w:pStyle w:val="142"/>
              <w:rPr>
                <w:rFonts w:hAnsi="標楷體" w:hint="eastAsia"/>
                <w:b/>
                <w:snapToGrid/>
              </w:rPr>
            </w:pPr>
            <w:r w:rsidRPr="00C40044">
              <w:rPr>
                <w:rFonts w:hAnsi="標楷體" w:hint="eastAsia"/>
                <w:b/>
                <w:snapToGrid/>
              </w:rPr>
              <w:t>權利金收入</w:t>
            </w:r>
          </w:p>
        </w:tc>
        <w:tc>
          <w:tcPr>
            <w:tcW w:w="992" w:type="dxa"/>
            <w:tcBorders>
              <w:top w:val="nil"/>
              <w:left w:val="nil"/>
              <w:bottom w:val="single" w:sz="12" w:space="0" w:color="auto"/>
              <w:right w:val="single" w:sz="12" w:space="0" w:color="auto"/>
            </w:tcBorders>
            <w:vAlign w:val="center"/>
          </w:tcPr>
          <w:p w:rsidR="00D03B88" w:rsidRPr="00D03B88" w:rsidRDefault="00D03B88" w:rsidP="00D03B88">
            <w:pPr>
              <w:pStyle w:val="142"/>
              <w:jc w:val="right"/>
              <w:rPr>
                <w:rFonts w:hAnsi="標楷體" w:hint="eastAsia"/>
                <w:b/>
                <w:snapToGrid/>
              </w:rPr>
            </w:pPr>
            <w:r w:rsidRPr="00D03B88">
              <w:rPr>
                <w:rFonts w:hAnsi="標楷體" w:hint="eastAsia"/>
                <w:b/>
                <w:snapToGrid/>
              </w:rPr>
              <w:t>262,489</w:t>
            </w:r>
          </w:p>
        </w:tc>
      </w:tr>
    </w:tbl>
    <w:p w:rsidR="001A75E5" w:rsidRPr="00F216C8" w:rsidRDefault="001A75E5" w:rsidP="001A75E5">
      <w:pPr>
        <w:spacing w:line="280" w:lineRule="exact"/>
        <w:ind w:leftChars="-1" w:left="1456" w:hangingChars="600" w:hanging="1459"/>
        <w:rPr>
          <w:sz w:val="24"/>
        </w:rPr>
      </w:pPr>
      <w:r>
        <w:rPr>
          <w:rFonts w:hint="eastAsia"/>
          <w:sz w:val="24"/>
        </w:rPr>
        <w:t>資料來源：臺鐵公司；本中心整理。</w:t>
      </w:r>
    </w:p>
    <w:p w:rsidR="00F216C8" w:rsidRPr="00F216C8" w:rsidRDefault="00F216C8" w:rsidP="00F216C8">
      <w:pPr>
        <w:ind w:left="849" w:hangingChars="100" w:hanging="283"/>
        <w:rPr>
          <w:rFonts w:hint="eastAsia"/>
          <w:b/>
        </w:rPr>
      </w:pPr>
      <w:r w:rsidRPr="00F216C8">
        <w:rPr>
          <w:rFonts w:hint="eastAsia"/>
          <w:b/>
        </w:rPr>
        <w:t>(</w:t>
      </w:r>
      <w:r w:rsidR="0011197C">
        <w:rPr>
          <w:rFonts w:hint="eastAsia"/>
          <w:b/>
        </w:rPr>
        <w:t>一</w:t>
      </w:r>
      <w:r w:rsidRPr="00F216C8">
        <w:rPr>
          <w:b/>
        </w:rPr>
        <w:t>)</w:t>
      </w:r>
      <w:r w:rsidR="00DD2D58" w:rsidRPr="00DD2D58">
        <w:rPr>
          <w:rFonts w:hint="eastAsia"/>
          <w:b/>
        </w:rPr>
        <w:t>「鐵路立體化及廊道平台建設財務虧損補償之協商機制」</w:t>
      </w:r>
      <w:r w:rsidR="00DD2D58">
        <w:rPr>
          <w:rFonts w:hint="eastAsia"/>
          <w:b/>
        </w:rPr>
        <w:t>概述</w:t>
      </w:r>
    </w:p>
    <w:p w:rsidR="00F216C8" w:rsidRDefault="00F216C8" w:rsidP="00F216C8">
      <w:pPr>
        <w:adjustRightInd w:val="0"/>
        <w:ind w:leftChars="300" w:left="850" w:firstLine="566"/>
        <w:rPr>
          <w:snapToGrid/>
        </w:rPr>
      </w:pPr>
      <w:r w:rsidRPr="00F216C8">
        <w:rPr>
          <w:rFonts w:hint="eastAsia"/>
          <w:snapToGrid/>
        </w:rPr>
        <w:t>臺鐵公司為創造已立體化車站之開發效益，於109年7月間建立「鐵路立體化及廊道平台建設財務虧損補償之協商機制」</w:t>
      </w:r>
      <w:r w:rsidR="00CF2568">
        <w:rPr>
          <w:rFonts w:hint="eastAsia"/>
          <w:snapToGrid/>
        </w:rPr>
        <w:t>，</w:t>
      </w:r>
      <w:r w:rsidRPr="00F216C8">
        <w:rPr>
          <w:rFonts w:hint="eastAsia"/>
          <w:snapToGrid/>
        </w:rPr>
        <w:t>針對已完工之鐵路立體化地區，積極推動鐵路站區開發活化；尚未核定之鐵路立體化計畫，則主動盤點尚未開發但具開發潛力之資產，積極與地方政府進行溝通協商，</w:t>
      </w:r>
      <w:r w:rsidR="006248B7">
        <w:rPr>
          <w:rFonts w:hint="eastAsia"/>
          <w:snapToGrid/>
        </w:rPr>
        <w:t>期創造效益，</w:t>
      </w:r>
      <w:r w:rsidRPr="00F216C8">
        <w:rPr>
          <w:rFonts w:hint="eastAsia"/>
          <w:snapToGrid/>
        </w:rPr>
        <w:t>確保不致造成臺鐵公司未來營運財務上負擔</w:t>
      </w:r>
      <w:r w:rsidRPr="00F216C8">
        <w:rPr>
          <w:snapToGrid/>
          <w:vertAlign w:val="superscript"/>
        </w:rPr>
        <w:footnoteReference w:id="37"/>
      </w:r>
      <w:r w:rsidRPr="00F216C8">
        <w:rPr>
          <w:rFonts w:hint="eastAsia"/>
          <w:snapToGrid/>
        </w:rPr>
        <w:t>。</w:t>
      </w:r>
    </w:p>
    <w:p w:rsidR="00D96D14" w:rsidRPr="00F216C8" w:rsidRDefault="00D96D14" w:rsidP="00D96D14">
      <w:pPr>
        <w:ind w:left="849" w:hangingChars="100" w:hanging="283"/>
        <w:rPr>
          <w:rFonts w:hint="eastAsia"/>
          <w:b/>
        </w:rPr>
      </w:pPr>
      <w:r w:rsidRPr="00F216C8">
        <w:rPr>
          <w:rFonts w:hint="eastAsia"/>
          <w:b/>
        </w:rPr>
        <w:t>(</w:t>
      </w:r>
      <w:r>
        <w:rPr>
          <w:rFonts w:hint="eastAsia"/>
          <w:b/>
        </w:rPr>
        <w:t>二</w:t>
      </w:r>
      <w:r w:rsidRPr="00F216C8">
        <w:rPr>
          <w:b/>
        </w:rPr>
        <w:t>)</w:t>
      </w:r>
      <w:r w:rsidR="00491C68" w:rsidRPr="00491C68">
        <w:rPr>
          <w:rFonts w:hint="eastAsia"/>
          <w:b/>
        </w:rPr>
        <w:t>部分鐵路立體化車站開發</w:t>
      </w:r>
      <w:r w:rsidR="00FD4E11">
        <w:rPr>
          <w:rFonts w:hint="eastAsia"/>
          <w:b/>
        </w:rPr>
        <w:t>案件尚無具體成果</w:t>
      </w:r>
      <w:r w:rsidR="00491C68" w:rsidRPr="00491C68">
        <w:rPr>
          <w:rFonts w:hint="eastAsia"/>
          <w:b/>
        </w:rPr>
        <w:t>，</w:t>
      </w:r>
      <w:r w:rsidR="00491C68">
        <w:rPr>
          <w:rFonts w:hint="eastAsia"/>
          <w:b/>
        </w:rPr>
        <w:t>亟待持續</w:t>
      </w:r>
      <w:r w:rsidR="00491C68" w:rsidRPr="00491C68">
        <w:rPr>
          <w:rFonts w:hint="eastAsia"/>
          <w:b/>
        </w:rPr>
        <w:t>招商，並盤點</w:t>
      </w:r>
      <w:r w:rsidR="00491C68">
        <w:rPr>
          <w:rFonts w:hint="eastAsia"/>
          <w:b/>
        </w:rPr>
        <w:t>整合</w:t>
      </w:r>
      <w:r w:rsidR="00491C68" w:rsidRPr="00491C68">
        <w:rPr>
          <w:rFonts w:hint="eastAsia"/>
          <w:b/>
        </w:rPr>
        <w:t>待開發資產規劃運用</w:t>
      </w:r>
    </w:p>
    <w:p w:rsidR="00DD2D58" w:rsidRDefault="00D96D14" w:rsidP="00F216C8">
      <w:pPr>
        <w:adjustRightInd w:val="0"/>
        <w:ind w:leftChars="300" w:left="850" w:firstLine="566"/>
        <w:rPr>
          <w:snapToGrid/>
        </w:rPr>
      </w:pPr>
      <w:r>
        <w:rPr>
          <w:rFonts w:hint="eastAsia"/>
          <w:snapToGrid/>
        </w:rPr>
        <w:t>據臺鐵公司說明，前開已啟用</w:t>
      </w:r>
      <w:r w:rsidR="00F216C8" w:rsidRPr="00F216C8">
        <w:rPr>
          <w:rFonts w:hint="eastAsia"/>
          <w:snapToGrid/>
        </w:rPr>
        <w:t>5個立體化車站辦理招商及促參案件於</w:t>
      </w:r>
      <w:r w:rsidR="00CB1F97" w:rsidRPr="007D403C">
        <w:rPr>
          <w:rFonts w:hint="eastAsia"/>
          <w:snapToGrid/>
        </w:rPr>
        <w:t>110至112年度各產生3.15億元、3.58億元、3.94億元收入，113年1至7月產生2.47億元收入</w:t>
      </w:r>
      <w:r w:rsidR="00F216C8" w:rsidRPr="00F216C8">
        <w:rPr>
          <w:rFonts w:hint="eastAsia"/>
          <w:snapToGrid/>
        </w:rPr>
        <w:t>(詳表</w:t>
      </w:r>
      <w:r w:rsidR="00652C8E">
        <w:rPr>
          <w:rFonts w:hint="eastAsia"/>
          <w:snapToGrid/>
        </w:rPr>
        <w:t>2</w:t>
      </w:r>
      <w:r w:rsidR="00F216C8" w:rsidRPr="00F216C8">
        <w:rPr>
          <w:snapToGrid/>
        </w:rPr>
        <w:t>)</w:t>
      </w:r>
      <w:r w:rsidR="00B95A01">
        <w:rPr>
          <w:rFonts w:hint="eastAsia"/>
          <w:snapToGrid/>
        </w:rPr>
        <w:t>。惟</w:t>
      </w:r>
      <w:r w:rsidR="006A6345" w:rsidRPr="006A6345">
        <w:rPr>
          <w:rFonts w:hint="eastAsia"/>
          <w:snapToGrid/>
        </w:rPr>
        <w:t>截至113年10月底止</w:t>
      </w:r>
      <w:r w:rsidR="006A6345">
        <w:rPr>
          <w:rFonts w:hint="eastAsia"/>
          <w:snapToGrid/>
        </w:rPr>
        <w:t>，</w:t>
      </w:r>
      <w:r w:rsidR="00F216C8" w:rsidRPr="00F216C8">
        <w:rPr>
          <w:rFonts w:hint="eastAsia"/>
          <w:snapToGrid/>
        </w:rPr>
        <w:t>員林火車站周邊土地都市更新案已公告招標2次，然尚無廠商投標，刻</w:t>
      </w:r>
      <w:r w:rsidR="00B95A01">
        <w:rPr>
          <w:rFonts w:hint="eastAsia"/>
          <w:snapToGrid/>
        </w:rPr>
        <w:t>正洽商彰化縣政府承租部分空間設置員林轉運站</w:t>
      </w:r>
      <w:r w:rsidR="006A6345">
        <w:rPr>
          <w:rFonts w:hint="eastAsia"/>
          <w:snapToGrid/>
        </w:rPr>
        <w:t>之</w:t>
      </w:r>
      <w:r w:rsidR="00B95A01">
        <w:rPr>
          <w:rFonts w:hint="eastAsia"/>
          <w:snapToGrid/>
        </w:rPr>
        <w:t>意願，</w:t>
      </w:r>
      <w:r w:rsidR="006A6345">
        <w:rPr>
          <w:rFonts w:hint="eastAsia"/>
          <w:snapToGrid/>
        </w:rPr>
        <w:t>將視洽商結果</w:t>
      </w:r>
      <w:r w:rsidR="00B95A01">
        <w:rPr>
          <w:rFonts w:hint="eastAsia"/>
          <w:snapToGrid/>
        </w:rPr>
        <w:t>擬再調整</w:t>
      </w:r>
      <w:r w:rsidR="008D094D">
        <w:rPr>
          <w:rFonts w:hint="eastAsia"/>
          <w:snapToGrid/>
        </w:rPr>
        <w:t>招商範圍及各項條件，</w:t>
      </w:r>
      <w:r w:rsidR="004E1E66">
        <w:rPr>
          <w:rFonts w:hint="eastAsia"/>
          <w:snapToGrid/>
        </w:rPr>
        <w:t>預計</w:t>
      </w:r>
      <w:r w:rsidR="00F216C8" w:rsidRPr="00F216C8">
        <w:rPr>
          <w:rFonts w:hint="eastAsia"/>
          <w:snapToGrid/>
        </w:rPr>
        <w:t>於1</w:t>
      </w:r>
      <w:r w:rsidR="00F216C8" w:rsidRPr="00F216C8">
        <w:rPr>
          <w:snapToGrid/>
        </w:rPr>
        <w:t>13</w:t>
      </w:r>
      <w:r w:rsidR="008D094D">
        <w:rPr>
          <w:rFonts w:hint="eastAsia"/>
          <w:snapToGrid/>
        </w:rPr>
        <w:t>年第4季</w:t>
      </w:r>
      <w:r w:rsidR="00F216C8" w:rsidRPr="00F216C8">
        <w:rPr>
          <w:rFonts w:hint="eastAsia"/>
          <w:snapToGrid/>
        </w:rPr>
        <w:t>再辦理公告招商；此外，鳳山車站ROT案已</w:t>
      </w:r>
      <w:r w:rsidR="008D094D">
        <w:rPr>
          <w:rFonts w:hint="eastAsia"/>
          <w:snapToGrid/>
        </w:rPr>
        <w:t>辦理第2次招商</w:t>
      </w:r>
      <w:r w:rsidR="00F216C8" w:rsidRPr="00F216C8">
        <w:rPr>
          <w:rFonts w:hint="eastAsia"/>
          <w:snapToGrid/>
        </w:rPr>
        <w:t>公告，</w:t>
      </w:r>
      <w:r w:rsidR="008D094D" w:rsidRPr="008D094D">
        <w:rPr>
          <w:rFonts w:hint="eastAsia"/>
          <w:snapToGrid/>
        </w:rPr>
        <w:t>原於</w:t>
      </w:r>
      <w:r w:rsidR="008D094D">
        <w:rPr>
          <w:rFonts w:hint="eastAsia"/>
          <w:snapToGrid/>
        </w:rPr>
        <w:t>1</w:t>
      </w:r>
      <w:r w:rsidR="008D094D">
        <w:rPr>
          <w:snapToGrid/>
        </w:rPr>
        <w:t>13</w:t>
      </w:r>
      <w:r w:rsidR="008D094D" w:rsidRPr="008D094D">
        <w:rPr>
          <w:rFonts w:hint="eastAsia"/>
          <w:snapToGrid/>
        </w:rPr>
        <w:t>年11月29日截止收件，受山陀兒颱風影響，</w:t>
      </w:r>
      <w:r w:rsidR="008D094D">
        <w:rPr>
          <w:rFonts w:hint="eastAsia"/>
          <w:snapToGrid/>
        </w:rPr>
        <w:t>已</w:t>
      </w:r>
      <w:r w:rsidR="008D094D" w:rsidRPr="008D094D">
        <w:rPr>
          <w:rFonts w:hint="eastAsia"/>
          <w:snapToGrid/>
        </w:rPr>
        <w:t>延長至</w:t>
      </w:r>
      <w:r w:rsidR="004E1E66">
        <w:rPr>
          <w:rFonts w:hint="eastAsia"/>
          <w:snapToGrid/>
        </w:rPr>
        <w:t>1</w:t>
      </w:r>
      <w:r w:rsidR="004E1E66">
        <w:rPr>
          <w:snapToGrid/>
        </w:rPr>
        <w:t>13</w:t>
      </w:r>
      <w:r w:rsidR="004E1E66">
        <w:rPr>
          <w:rFonts w:hint="eastAsia"/>
          <w:snapToGrid/>
        </w:rPr>
        <w:t>年</w:t>
      </w:r>
      <w:r w:rsidR="008D094D" w:rsidRPr="008D094D">
        <w:rPr>
          <w:rFonts w:hint="eastAsia"/>
          <w:snapToGrid/>
        </w:rPr>
        <w:t>12月20日</w:t>
      </w:r>
      <w:r w:rsidR="004E1E66">
        <w:rPr>
          <w:rFonts w:hint="eastAsia"/>
          <w:snapToGrid/>
        </w:rPr>
        <w:t>截止</w:t>
      </w:r>
      <w:r w:rsidR="00F216C8" w:rsidRPr="00F216C8">
        <w:rPr>
          <w:rFonts w:hint="eastAsia"/>
          <w:snapToGrid/>
        </w:rPr>
        <w:t>，容待積極進行</w:t>
      </w:r>
      <w:r w:rsidR="00DD2D58">
        <w:rPr>
          <w:rFonts w:hint="eastAsia"/>
          <w:snapToGrid/>
        </w:rPr>
        <w:t>。</w:t>
      </w:r>
    </w:p>
    <w:p w:rsidR="00F216C8" w:rsidRPr="00F216C8" w:rsidRDefault="00DD2D58" w:rsidP="00F216C8">
      <w:pPr>
        <w:adjustRightInd w:val="0"/>
        <w:ind w:leftChars="300" w:left="850" w:firstLine="566"/>
        <w:rPr>
          <w:snapToGrid/>
        </w:rPr>
      </w:pPr>
      <w:r>
        <w:rPr>
          <w:rFonts w:hint="eastAsia"/>
          <w:snapToGrid/>
        </w:rPr>
        <w:t>另</w:t>
      </w:r>
      <w:r w:rsidRPr="00F216C8">
        <w:rPr>
          <w:rFonts w:hint="eastAsia"/>
          <w:snapToGrid/>
        </w:rPr>
        <w:t>監察院1</w:t>
      </w:r>
      <w:r w:rsidRPr="00F216C8">
        <w:rPr>
          <w:snapToGrid/>
        </w:rPr>
        <w:t>12</w:t>
      </w:r>
      <w:r w:rsidRPr="00F216C8">
        <w:rPr>
          <w:rFonts w:hint="eastAsia"/>
          <w:snapToGrid/>
        </w:rPr>
        <w:t>年1</w:t>
      </w:r>
      <w:r w:rsidRPr="00F216C8">
        <w:rPr>
          <w:snapToGrid/>
        </w:rPr>
        <w:t>2</w:t>
      </w:r>
      <w:r w:rsidRPr="00F216C8">
        <w:rPr>
          <w:rFonts w:hint="eastAsia"/>
          <w:snapToGrid/>
        </w:rPr>
        <w:t>月間之調查報告</w:t>
      </w:r>
      <w:r w:rsidR="006A6345">
        <w:rPr>
          <w:rFonts w:hint="eastAsia"/>
          <w:snapToGrid/>
        </w:rPr>
        <w:t>略以，</w:t>
      </w:r>
      <w:r w:rsidRPr="00F216C8">
        <w:rPr>
          <w:rFonts w:hint="eastAsia"/>
          <w:snapToGrid/>
        </w:rPr>
        <w:t>臺鐵公司可藉由更新現有老舊車站機會，積極開發車站附屬事業，將鐵路立體化對於該局營運效能之阻力化為助力，並思考配合周邊交通建設及都市更新發展，以提高車站發展潛力</w:t>
      </w:r>
      <w:r w:rsidRPr="00F216C8">
        <w:rPr>
          <w:snapToGrid/>
          <w:vertAlign w:val="superscript"/>
        </w:rPr>
        <w:footnoteReference w:id="38"/>
      </w:r>
      <w:r>
        <w:rPr>
          <w:rFonts w:hint="eastAsia"/>
          <w:snapToGrid/>
        </w:rPr>
        <w:t>，</w:t>
      </w:r>
      <w:r w:rsidR="00F216C8" w:rsidRPr="00F216C8">
        <w:rPr>
          <w:rFonts w:hint="eastAsia"/>
          <w:snapToGrid/>
        </w:rPr>
        <w:t>允宜盤點整合鐵路立體化建設計畫案件之待開發資產，持續擴大帶動開發效益。</w:t>
      </w:r>
    </w:p>
    <w:p w:rsidR="00F216C8" w:rsidRPr="00F216C8" w:rsidRDefault="00F216C8" w:rsidP="00F216C8">
      <w:pPr>
        <w:widowControl/>
        <w:spacing w:line="240" w:lineRule="auto"/>
        <w:ind w:leftChars="0" w:left="0" w:firstLineChars="0" w:firstLine="0"/>
        <w:jc w:val="left"/>
        <w:rPr>
          <w:rFonts w:hAnsi="標楷體"/>
          <w:b/>
          <w:snapToGrid/>
        </w:rPr>
      </w:pPr>
      <w:r w:rsidRPr="00F216C8">
        <w:rPr>
          <w:rFonts w:hAnsi="標楷體" w:hint="eastAsia"/>
          <w:b/>
          <w:snapToGrid/>
        </w:rPr>
        <w:t>表</w:t>
      </w:r>
      <w:r w:rsidR="00652C8E">
        <w:rPr>
          <w:rFonts w:hAnsi="標楷體"/>
          <w:b/>
          <w:snapToGrid/>
        </w:rPr>
        <w:t>2</w:t>
      </w:r>
      <w:r w:rsidRPr="00F216C8">
        <w:rPr>
          <w:rFonts w:hAnsi="標楷體"/>
          <w:b/>
          <w:snapToGrid/>
        </w:rPr>
        <w:t xml:space="preserve"> </w:t>
      </w:r>
      <w:r w:rsidRPr="00F216C8">
        <w:rPr>
          <w:rFonts w:hAnsi="標楷體" w:hint="eastAsia"/>
          <w:b/>
          <w:snapToGrid/>
        </w:rPr>
        <w:t>已啟用鐵路立體化建設計畫1</w:t>
      </w:r>
      <w:r w:rsidRPr="00F216C8">
        <w:rPr>
          <w:rFonts w:hAnsi="標楷體"/>
          <w:b/>
          <w:snapToGrid/>
        </w:rPr>
        <w:t>10-113</w:t>
      </w:r>
      <w:r w:rsidRPr="00F216C8">
        <w:rPr>
          <w:rFonts w:hAnsi="標楷體" w:hint="eastAsia"/>
          <w:b/>
          <w:snapToGrid/>
        </w:rPr>
        <w:t>年度開發及招商效益表</w:t>
      </w:r>
    </w:p>
    <w:p w:rsidR="00F216C8" w:rsidRDefault="00F216C8" w:rsidP="00F216C8">
      <w:pPr>
        <w:widowControl/>
        <w:spacing w:line="240" w:lineRule="auto"/>
        <w:ind w:leftChars="0" w:left="0" w:firstLineChars="0" w:firstLine="0"/>
        <w:jc w:val="right"/>
        <w:rPr>
          <w:rFonts w:hAnsi="標楷體"/>
          <w:snapToGrid/>
          <w:color w:val="000000"/>
          <w:spacing w:val="-5"/>
          <w:kern w:val="0"/>
          <w:sz w:val="24"/>
          <w:szCs w:val="24"/>
        </w:rPr>
      </w:pPr>
      <w:r w:rsidRPr="00F216C8">
        <w:rPr>
          <w:rFonts w:hAnsi="標楷體" w:hint="eastAsia"/>
          <w:snapToGrid/>
          <w:color w:val="000000"/>
          <w:spacing w:val="-5"/>
          <w:kern w:val="0"/>
          <w:sz w:val="24"/>
          <w:szCs w:val="24"/>
        </w:rPr>
        <w:t>單位：新臺幣億元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68"/>
        <w:gridCol w:w="4135"/>
        <w:gridCol w:w="851"/>
        <w:gridCol w:w="850"/>
        <w:gridCol w:w="709"/>
        <w:gridCol w:w="992"/>
      </w:tblGrid>
      <w:tr w:rsidR="001D3E09" w:rsidRPr="001D3E09" w:rsidTr="00CA2DE1">
        <w:trPr>
          <w:tblHeader/>
        </w:trPr>
        <w:tc>
          <w:tcPr>
            <w:tcW w:w="968" w:type="dxa"/>
            <w:shd w:val="clear" w:color="auto" w:fill="auto"/>
            <w:vAlign w:val="center"/>
          </w:tcPr>
          <w:p w:rsidR="001D3E09" w:rsidRPr="001D3E09" w:rsidRDefault="001D3E09" w:rsidP="001D3E09">
            <w:pPr>
              <w:pStyle w:val="142"/>
              <w:jc w:val="center"/>
              <w:rPr>
                <w:b/>
                <w:snapToGrid/>
              </w:rPr>
            </w:pPr>
            <w:r w:rsidRPr="001D3E09">
              <w:rPr>
                <w:rFonts w:hint="eastAsia"/>
                <w:b/>
                <w:snapToGrid/>
              </w:rPr>
              <w:t>項目</w:t>
            </w:r>
          </w:p>
        </w:tc>
        <w:tc>
          <w:tcPr>
            <w:tcW w:w="4135" w:type="dxa"/>
            <w:shd w:val="clear" w:color="auto" w:fill="auto"/>
            <w:vAlign w:val="center"/>
          </w:tcPr>
          <w:p w:rsidR="001D3E09" w:rsidRPr="001D3E09" w:rsidRDefault="001D3E09" w:rsidP="001D3E09">
            <w:pPr>
              <w:pStyle w:val="142"/>
              <w:jc w:val="center"/>
              <w:rPr>
                <w:b/>
                <w:snapToGrid/>
              </w:rPr>
            </w:pPr>
            <w:r w:rsidRPr="001D3E09">
              <w:rPr>
                <w:rFonts w:hint="eastAsia"/>
                <w:b/>
                <w:snapToGrid/>
              </w:rPr>
              <w:t>計畫名稱</w:t>
            </w:r>
          </w:p>
        </w:tc>
        <w:tc>
          <w:tcPr>
            <w:tcW w:w="851" w:type="dxa"/>
            <w:shd w:val="clear" w:color="auto" w:fill="auto"/>
            <w:vAlign w:val="center"/>
          </w:tcPr>
          <w:p w:rsidR="001D3E09" w:rsidRPr="001D3E09" w:rsidRDefault="001D3E09" w:rsidP="001D3E09">
            <w:pPr>
              <w:pStyle w:val="142"/>
              <w:jc w:val="center"/>
              <w:rPr>
                <w:b/>
                <w:snapToGrid/>
              </w:rPr>
            </w:pPr>
            <w:r w:rsidRPr="001D3E09">
              <w:rPr>
                <w:rFonts w:hint="eastAsia"/>
                <w:b/>
                <w:snapToGrid/>
              </w:rPr>
              <w:t>1</w:t>
            </w:r>
            <w:r w:rsidRPr="001D3E09">
              <w:rPr>
                <w:b/>
                <w:snapToGrid/>
              </w:rPr>
              <w:t>10</w:t>
            </w:r>
            <w:r w:rsidR="00BE36BF">
              <w:rPr>
                <w:rFonts w:hint="eastAsia"/>
                <w:b/>
                <w:snapToGrid/>
              </w:rPr>
              <w:t>年度</w:t>
            </w:r>
          </w:p>
        </w:tc>
        <w:tc>
          <w:tcPr>
            <w:tcW w:w="850" w:type="dxa"/>
            <w:shd w:val="clear" w:color="auto" w:fill="auto"/>
            <w:vAlign w:val="center"/>
          </w:tcPr>
          <w:p w:rsidR="001D3E09" w:rsidRPr="001D3E09" w:rsidRDefault="001D3E09" w:rsidP="001D3E09">
            <w:pPr>
              <w:pStyle w:val="142"/>
              <w:jc w:val="center"/>
              <w:rPr>
                <w:b/>
                <w:snapToGrid/>
              </w:rPr>
            </w:pPr>
            <w:r w:rsidRPr="001D3E09">
              <w:rPr>
                <w:rFonts w:hint="eastAsia"/>
                <w:b/>
                <w:snapToGrid/>
              </w:rPr>
              <w:t>1</w:t>
            </w:r>
            <w:r w:rsidRPr="001D3E09">
              <w:rPr>
                <w:b/>
                <w:snapToGrid/>
              </w:rPr>
              <w:t>11</w:t>
            </w:r>
            <w:r w:rsidR="00BE36BF">
              <w:rPr>
                <w:rFonts w:hint="eastAsia"/>
                <w:b/>
                <w:snapToGrid/>
              </w:rPr>
              <w:t>年度</w:t>
            </w:r>
          </w:p>
        </w:tc>
        <w:tc>
          <w:tcPr>
            <w:tcW w:w="709" w:type="dxa"/>
            <w:vAlign w:val="center"/>
          </w:tcPr>
          <w:p w:rsidR="001D3E09" w:rsidRPr="001D3E09" w:rsidRDefault="001D3E09" w:rsidP="001D3E09">
            <w:pPr>
              <w:pStyle w:val="142"/>
              <w:jc w:val="center"/>
              <w:rPr>
                <w:rFonts w:hint="eastAsia"/>
                <w:b/>
                <w:snapToGrid/>
              </w:rPr>
            </w:pPr>
            <w:r w:rsidRPr="001D3E09">
              <w:rPr>
                <w:rFonts w:hint="eastAsia"/>
                <w:b/>
                <w:snapToGrid/>
              </w:rPr>
              <w:t>1</w:t>
            </w:r>
            <w:r w:rsidRPr="001D3E09">
              <w:rPr>
                <w:b/>
                <w:snapToGrid/>
              </w:rPr>
              <w:t>12</w:t>
            </w:r>
            <w:r w:rsidR="00BE36BF">
              <w:rPr>
                <w:rFonts w:hint="eastAsia"/>
                <w:b/>
                <w:snapToGrid/>
              </w:rPr>
              <w:t>年度</w:t>
            </w:r>
          </w:p>
        </w:tc>
        <w:tc>
          <w:tcPr>
            <w:tcW w:w="992" w:type="dxa"/>
            <w:vAlign w:val="center"/>
          </w:tcPr>
          <w:p w:rsidR="001D3E09" w:rsidRDefault="001D3E09" w:rsidP="001D3E09">
            <w:pPr>
              <w:pStyle w:val="142"/>
              <w:jc w:val="center"/>
              <w:rPr>
                <w:b/>
                <w:snapToGrid/>
              </w:rPr>
            </w:pPr>
            <w:r w:rsidRPr="001D3E09">
              <w:rPr>
                <w:rFonts w:hint="eastAsia"/>
                <w:b/>
                <w:snapToGrid/>
              </w:rPr>
              <w:t>1</w:t>
            </w:r>
            <w:r w:rsidRPr="001D3E09">
              <w:rPr>
                <w:b/>
                <w:snapToGrid/>
              </w:rPr>
              <w:t>13</w:t>
            </w:r>
            <w:r w:rsidR="00BE36BF">
              <w:rPr>
                <w:rFonts w:hint="eastAsia"/>
                <w:b/>
                <w:snapToGrid/>
              </w:rPr>
              <w:t>年</w:t>
            </w:r>
          </w:p>
          <w:p w:rsidR="00CA2DE1" w:rsidRPr="001D3E09" w:rsidRDefault="00CA2DE1" w:rsidP="001D3E09">
            <w:pPr>
              <w:pStyle w:val="142"/>
              <w:jc w:val="center"/>
              <w:rPr>
                <w:rFonts w:hint="eastAsia"/>
                <w:b/>
                <w:snapToGrid/>
              </w:rPr>
            </w:pPr>
            <w:r>
              <w:rPr>
                <w:rFonts w:hint="eastAsia"/>
                <w:b/>
                <w:snapToGrid/>
              </w:rPr>
              <w:t>1</w:t>
            </w:r>
            <w:r>
              <w:rPr>
                <w:b/>
                <w:snapToGrid/>
              </w:rPr>
              <w:t>-7</w:t>
            </w:r>
            <w:r>
              <w:rPr>
                <w:rFonts w:hint="eastAsia"/>
                <w:b/>
                <w:snapToGrid/>
              </w:rPr>
              <w:t>月</w:t>
            </w:r>
          </w:p>
        </w:tc>
      </w:tr>
      <w:tr w:rsidR="001D3E09" w:rsidRPr="001D3E09" w:rsidTr="00CA2DE1">
        <w:trPr>
          <w:trHeight w:val="396"/>
        </w:trPr>
        <w:tc>
          <w:tcPr>
            <w:tcW w:w="968" w:type="dxa"/>
            <w:shd w:val="clear" w:color="auto" w:fill="auto"/>
            <w:vAlign w:val="center"/>
          </w:tcPr>
          <w:p w:rsidR="001D3E09" w:rsidRPr="001D3E09" w:rsidRDefault="001D3E09" w:rsidP="001D3E09">
            <w:pPr>
              <w:pStyle w:val="142"/>
              <w:jc w:val="center"/>
              <w:rPr>
                <w:rFonts w:hint="eastAsia"/>
                <w:snapToGrid/>
              </w:rPr>
            </w:pPr>
            <w:r w:rsidRPr="001D3E09">
              <w:rPr>
                <w:rFonts w:hint="eastAsia"/>
                <w:snapToGrid/>
              </w:rPr>
              <w:t>1</w:t>
            </w:r>
            <w:r w:rsidRPr="001D3E09">
              <w:rPr>
                <w:snapToGrid/>
              </w:rPr>
              <w:t>-1</w:t>
            </w:r>
          </w:p>
        </w:tc>
        <w:tc>
          <w:tcPr>
            <w:tcW w:w="4135" w:type="dxa"/>
            <w:shd w:val="clear" w:color="auto" w:fill="auto"/>
            <w:vAlign w:val="center"/>
          </w:tcPr>
          <w:p w:rsidR="001D3E09" w:rsidRPr="001D3E09" w:rsidRDefault="001D3E09" w:rsidP="001D3E09">
            <w:pPr>
              <w:pStyle w:val="142"/>
              <w:rPr>
                <w:snapToGrid/>
              </w:rPr>
            </w:pPr>
            <w:r w:rsidRPr="001D3E09">
              <w:rPr>
                <w:rFonts w:hint="eastAsia"/>
                <w:snapToGrid/>
              </w:rPr>
              <w:t>南港車站</w:t>
            </w:r>
            <w:r w:rsidRPr="001D3E09">
              <w:rPr>
                <w:rFonts w:hAnsi="標楷體" w:hint="eastAsia"/>
                <w:snapToGrid/>
                <w:spacing w:val="-5"/>
                <w:kern w:val="0"/>
                <w:szCs w:val="24"/>
              </w:rPr>
              <w:t>B</w:t>
            </w:r>
            <w:r w:rsidRPr="001D3E09">
              <w:rPr>
                <w:rFonts w:hAnsi="標楷體"/>
                <w:snapToGrid/>
                <w:spacing w:val="-5"/>
                <w:kern w:val="0"/>
                <w:szCs w:val="24"/>
              </w:rPr>
              <w:t>OT</w:t>
            </w:r>
            <w:r w:rsidRPr="001D3E09">
              <w:rPr>
                <w:rFonts w:hint="eastAsia"/>
                <w:snapToGrid/>
              </w:rPr>
              <w:t>促參案</w:t>
            </w:r>
          </w:p>
        </w:tc>
        <w:tc>
          <w:tcPr>
            <w:tcW w:w="851" w:type="dxa"/>
            <w:vMerge w:val="restart"/>
            <w:shd w:val="clear" w:color="auto" w:fill="auto"/>
            <w:vAlign w:val="center"/>
          </w:tcPr>
          <w:p w:rsidR="001D3E09" w:rsidRPr="001D3E09" w:rsidRDefault="001D3E09" w:rsidP="001D3E09">
            <w:pPr>
              <w:pStyle w:val="142"/>
              <w:jc w:val="right"/>
              <w:rPr>
                <w:snapToGrid/>
              </w:rPr>
            </w:pPr>
            <w:r w:rsidRPr="001D3E09">
              <w:rPr>
                <w:rFonts w:hint="eastAsia"/>
                <w:snapToGrid/>
              </w:rPr>
              <w:t>2.34</w:t>
            </w:r>
          </w:p>
        </w:tc>
        <w:tc>
          <w:tcPr>
            <w:tcW w:w="850" w:type="dxa"/>
            <w:vMerge w:val="restart"/>
            <w:shd w:val="clear" w:color="auto" w:fill="auto"/>
            <w:vAlign w:val="center"/>
          </w:tcPr>
          <w:p w:rsidR="001D3E09" w:rsidRPr="001D3E09" w:rsidRDefault="001D3E09" w:rsidP="001D3E09">
            <w:pPr>
              <w:pStyle w:val="142"/>
              <w:jc w:val="right"/>
              <w:rPr>
                <w:snapToGrid/>
              </w:rPr>
            </w:pPr>
            <w:r w:rsidRPr="001D3E09">
              <w:rPr>
                <w:rFonts w:hint="eastAsia"/>
                <w:snapToGrid/>
              </w:rPr>
              <w:t>2</w:t>
            </w:r>
            <w:r w:rsidRPr="001D3E09">
              <w:rPr>
                <w:snapToGrid/>
              </w:rPr>
              <w:t>.70</w:t>
            </w:r>
          </w:p>
        </w:tc>
        <w:tc>
          <w:tcPr>
            <w:tcW w:w="709" w:type="dxa"/>
            <w:vMerge w:val="restart"/>
            <w:vAlign w:val="center"/>
          </w:tcPr>
          <w:p w:rsidR="001D3E09" w:rsidRPr="001D3E09" w:rsidRDefault="001D3E09" w:rsidP="001D3E09">
            <w:pPr>
              <w:pStyle w:val="142"/>
              <w:jc w:val="right"/>
              <w:rPr>
                <w:snapToGrid/>
                <w:szCs w:val="24"/>
              </w:rPr>
            </w:pPr>
            <w:r w:rsidRPr="001D3E09">
              <w:rPr>
                <w:rFonts w:hint="eastAsia"/>
                <w:snapToGrid/>
                <w:szCs w:val="24"/>
              </w:rPr>
              <w:t>2</w:t>
            </w:r>
            <w:r w:rsidRPr="001D3E09">
              <w:rPr>
                <w:snapToGrid/>
                <w:szCs w:val="24"/>
              </w:rPr>
              <w:t>.68</w:t>
            </w:r>
          </w:p>
        </w:tc>
        <w:tc>
          <w:tcPr>
            <w:tcW w:w="992" w:type="dxa"/>
            <w:vMerge w:val="restart"/>
            <w:vAlign w:val="center"/>
          </w:tcPr>
          <w:p w:rsidR="001D3E09" w:rsidRPr="001D3E09" w:rsidRDefault="001D3E09" w:rsidP="001D3E09">
            <w:pPr>
              <w:pStyle w:val="142"/>
              <w:jc w:val="right"/>
              <w:rPr>
                <w:snapToGrid/>
                <w:szCs w:val="24"/>
              </w:rPr>
            </w:pPr>
            <w:r w:rsidRPr="001D3E09">
              <w:rPr>
                <w:rFonts w:hint="eastAsia"/>
                <w:snapToGrid/>
                <w:szCs w:val="24"/>
              </w:rPr>
              <w:t>1</w:t>
            </w:r>
            <w:r w:rsidRPr="001D3E09">
              <w:rPr>
                <w:snapToGrid/>
                <w:szCs w:val="24"/>
              </w:rPr>
              <w:t>.59</w:t>
            </w:r>
          </w:p>
        </w:tc>
      </w:tr>
      <w:tr w:rsidR="001D3E09" w:rsidRPr="001D3E09" w:rsidTr="00CA2DE1">
        <w:trPr>
          <w:trHeight w:val="396"/>
        </w:trPr>
        <w:tc>
          <w:tcPr>
            <w:tcW w:w="968" w:type="dxa"/>
            <w:shd w:val="clear" w:color="auto" w:fill="auto"/>
            <w:vAlign w:val="center"/>
          </w:tcPr>
          <w:p w:rsidR="001D3E09" w:rsidRPr="001D3E09" w:rsidRDefault="001D3E09" w:rsidP="001D3E09">
            <w:pPr>
              <w:pStyle w:val="142"/>
              <w:jc w:val="center"/>
              <w:rPr>
                <w:rFonts w:hint="eastAsia"/>
                <w:snapToGrid/>
              </w:rPr>
            </w:pPr>
            <w:r w:rsidRPr="001D3E09">
              <w:rPr>
                <w:rFonts w:hint="eastAsia"/>
                <w:snapToGrid/>
              </w:rPr>
              <w:t>1-2</w:t>
            </w:r>
          </w:p>
        </w:tc>
        <w:tc>
          <w:tcPr>
            <w:tcW w:w="4135" w:type="dxa"/>
            <w:shd w:val="clear" w:color="auto" w:fill="auto"/>
            <w:vAlign w:val="center"/>
          </w:tcPr>
          <w:p w:rsidR="001D3E09" w:rsidRPr="001D3E09" w:rsidRDefault="001D3E09" w:rsidP="001D3E09">
            <w:pPr>
              <w:pStyle w:val="142"/>
              <w:rPr>
                <w:rFonts w:hint="eastAsia"/>
                <w:snapToGrid/>
              </w:rPr>
            </w:pPr>
            <w:r w:rsidRPr="001D3E09">
              <w:rPr>
                <w:rFonts w:hint="eastAsia"/>
                <w:snapToGrid/>
              </w:rPr>
              <w:t>松山車站</w:t>
            </w:r>
            <w:r w:rsidRPr="001D3E09">
              <w:rPr>
                <w:rFonts w:hAnsi="標楷體" w:hint="eastAsia"/>
                <w:snapToGrid/>
                <w:spacing w:val="-5"/>
                <w:kern w:val="0"/>
                <w:szCs w:val="24"/>
              </w:rPr>
              <w:t>B</w:t>
            </w:r>
            <w:r w:rsidRPr="001D3E09">
              <w:rPr>
                <w:rFonts w:hAnsi="標楷體"/>
                <w:snapToGrid/>
                <w:spacing w:val="-5"/>
                <w:kern w:val="0"/>
                <w:szCs w:val="24"/>
              </w:rPr>
              <w:t>OT</w:t>
            </w:r>
            <w:r w:rsidRPr="001D3E09">
              <w:rPr>
                <w:rFonts w:hint="eastAsia"/>
                <w:snapToGrid/>
              </w:rPr>
              <w:t>促參案</w:t>
            </w:r>
          </w:p>
        </w:tc>
        <w:tc>
          <w:tcPr>
            <w:tcW w:w="851" w:type="dxa"/>
            <w:vMerge/>
            <w:shd w:val="clear" w:color="auto" w:fill="auto"/>
            <w:vAlign w:val="center"/>
          </w:tcPr>
          <w:p w:rsidR="001D3E09" w:rsidRPr="001D3E09" w:rsidRDefault="001D3E09" w:rsidP="001D3E09">
            <w:pPr>
              <w:pStyle w:val="142"/>
              <w:jc w:val="right"/>
              <w:rPr>
                <w:rFonts w:hint="eastAsia"/>
                <w:snapToGrid/>
              </w:rPr>
            </w:pPr>
          </w:p>
        </w:tc>
        <w:tc>
          <w:tcPr>
            <w:tcW w:w="850" w:type="dxa"/>
            <w:vMerge/>
            <w:shd w:val="clear" w:color="auto" w:fill="auto"/>
            <w:vAlign w:val="center"/>
          </w:tcPr>
          <w:p w:rsidR="001D3E09" w:rsidRPr="001D3E09" w:rsidRDefault="001D3E09" w:rsidP="001D3E09">
            <w:pPr>
              <w:pStyle w:val="142"/>
              <w:jc w:val="right"/>
              <w:rPr>
                <w:rFonts w:hint="eastAsia"/>
                <w:snapToGrid/>
              </w:rPr>
            </w:pPr>
          </w:p>
        </w:tc>
        <w:tc>
          <w:tcPr>
            <w:tcW w:w="709" w:type="dxa"/>
            <w:vMerge/>
            <w:vAlign w:val="center"/>
          </w:tcPr>
          <w:p w:rsidR="001D3E09" w:rsidRPr="001D3E09" w:rsidRDefault="001D3E09" w:rsidP="001D3E09">
            <w:pPr>
              <w:pStyle w:val="142"/>
              <w:jc w:val="right"/>
              <w:rPr>
                <w:rFonts w:hint="eastAsia"/>
                <w:snapToGrid/>
                <w:szCs w:val="24"/>
              </w:rPr>
            </w:pPr>
          </w:p>
        </w:tc>
        <w:tc>
          <w:tcPr>
            <w:tcW w:w="992" w:type="dxa"/>
            <w:vMerge/>
            <w:vAlign w:val="center"/>
          </w:tcPr>
          <w:p w:rsidR="001D3E09" w:rsidRPr="001D3E09" w:rsidRDefault="001D3E09" w:rsidP="001D3E09">
            <w:pPr>
              <w:pStyle w:val="142"/>
              <w:jc w:val="right"/>
              <w:rPr>
                <w:snapToGrid/>
                <w:szCs w:val="24"/>
              </w:rPr>
            </w:pP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snapToGrid/>
              </w:rPr>
              <w:t>1-</w:t>
            </w:r>
            <w:r w:rsidRPr="001D3E09">
              <w:rPr>
                <w:rFonts w:hint="eastAsia"/>
                <w:snapToGrid/>
              </w:rPr>
              <w:t>3</w:t>
            </w:r>
          </w:p>
        </w:tc>
        <w:tc>
          <w:tcPr>
            <w:tcW w:w="4135" w:type="dxa"/>
            <w:shd w:val="clear" w:color="auto" w:fill="auto"/>
            <w:vAlign w:val="center"/>
          </w:tcPr>
          <w:p w:rsidR="001D3E09" w:rsidRPr="001D3E09" w:rsidRDefault="001D3E09" w:rsidP="001D3E09">
            <w:pPr>
              <w:pStyle w:val="142"/>
              <w:rPr>
                <w:rFonts w:ascii="Times New Roman" w:eastAsia="新細明體"/>
                <w:snapToGrid/>
                <w:sz w:val="18"/>
                <w:szCs w:val="20"/>
              </w:rPr>
            </w:pPr>
            <w:r w:rsidRPr="001D3E09">
              <w:rPr>
                <w:rFonts w:cs="標楷體" w:hint="eastAsia"/>
                <w:snapToGrid/>
              </w:rPr>
              <w:t>南港車站ROT促參案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0.4</w:t>
            </w:r>
            <w:r w:rsidRPr="001D3E09">
              <w:rPr>
                <w:snapToGrid/>
              </w:rPr>
              <w:t>1</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0.42</w:t>
            </w:r>
          </w:p>
        </w:tc>
        <w:tc>
          <w:tcPr>
            <w:tcW w:w="709" w:type="dxa"/>
            <w:vAlign w:val="center"/>
          </w:tcPr>
          <w:p w:rsidR="001D3E09" w:rsidRPr="001D3E09" w:rsidRDefault="001D3E09" w:rsidP="001D3E09">
            <w:pPr>
              <w:pStyle w:val="142"/>
              <w:jc w:val="right"/>
              <w:rPr>
                <w:snapToGrid/>
              </w:rPr>
            </w:pPr>
            <w:r w:rsidRPr="001D3E09">
              <w:rPr>
                <w:rFonts w:hint="eastAsia"/>
                <w:snapToGrid/>
              </w:rPr>
              <w:t>0.5</w:t>
            </w:r>
            <w:r w:rsidRPr="001D3E09">
              <w:rPr>
                <w:snapToGrid/>
              </w:rPr>
              <w:t>4</w:t>
            </w:r>
          </w:p>
        </w:tc>
        <w:tc>
          <w:tcPr>
            <w:tcW w:w="992"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36</w:t>
            </w:r>
          </w:p>
        </w:tc>
      </w:tr>
      <w:tr w:rsidR="001D3E09" w:rsidRPr="001D3E09" w:rsidTr="00CA2DE1">
        <w:tc>
          <w:tcPr>
            <w:tcW w:w="5103" w:type="dxa"/>
            <w:gridSpan w:val="2"/>
            <w:shd w:val="clear" w:color="auto" w:fill="auto"/>
            <w:vAlign w:val="center"/>
          </w:tcPr>
          <w:p w:rsidR="001D3E09" w:rsidRPr="001D3E09" w:rsidRDefault="001D3E09" w:rsidP="001D3E09">
            <w:pPr>
              <w:pStyle w:val="142"/>
              <w:rPr>
                <w:rFonts w:cs="標楷體" w:hint="eastAsia"/>
                <w:b/>
                <w:snapToGrid/>
              </w:rPr>
            </w:pPr>
            <w:r w:rsidRPr="001D3E09">
              <w:rPr>
                <w:rFonts w:cs="標楷體" w:hint="eastAsia"/>
                <w:b/>
                <w:snapToGrid/>
              </w:rPr>
              <w:t>臺北市區鐵路地下化東延南港計畫小計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2.7</w:t>
            </w:r>
            <w:r w:rsidRPr="001D3E09">
              <w:rPr>
                <w:snapToGrid/>
              </w:rPr>
              <w:t>5</w:t>
            </w:r>
          </w:p>
        </w:tc>
        <w:tc>
          <w:tcPr>
            <w:tcW w:w="850"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3.12</w:t>
            </w:r>
          </w:p>
        </w:tc>
        <w:tc>
          <w:tcPr>
            <w:tcW w:w="709"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3.2</w:t>
            </w:r>
            <w:r w:rsidRPr="001D3E09">
              <w:rPr>
                <w:snapToGrid/>
              </w:rPr>
              <w:t>2</w:t>
            </w:r>
          </w:p>
        </w:tc>
        <w:tc>
          <w:tcPr>
            <w:tcW w:w="992" w:type="dxa"/>
            <w:shd w:val="clear" w:color="auto" w:fill="auto"/>
            <w:vAlign w:val="center"/>
          </w:tcPr>
          <w:p w:rsidR="001D3E09" w:rsidRPr="001D3E09" w:rsidRDefault="001D3E09" w:rsidP="001D3E09">
            <w:pPr>
              <w:pStyle w:val="142"/>
              <w:jc w:val="right"/>
              <w:rPr>
                <w:rFonts w:hint="eastAsia"/>
                <w:snapToGrid/>
              </w:rPr>
            </w:pPr>
            <w:r w:rsidRPr="001D3E09">
              <w:rPr>
                <w:snapToGrid/>
              </w:rPr>
              <w:t>1.95</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snapToGrid/>
              </w:rPr>
              <w:t>2-1</w:t>
            </w:r>
          </w:p>
        </w:tc>
        <w:tc>
          <w:tcPr>
            <w:tcW w:w="4135" w:type="dxa"/>
            <w:shd w:val="clear" w:color="auto" w:fill="auto"/>
            <w:vAlign w:val="center"/>
          </w:tcPr>
          <w:p w:rsidR="001D3E09" w:rsidRPr="001D3E09" w:rsidRDefault="001D3E09" w:rsidP="001D3E09">
            <w:pPr>
              <w:pStyle w:val="142"/>
              <w:rPr>
                <w:snapToGrid/>
              </w:rPr>
            </w:pPr>
            <w:r w:rsidRPr="001D3E09">
              <w:rPr>
                <w:rFonts w:hint="eastAsia"/>
                <w:snapToGrid/>
              </w:rPr>
              <w:t>臺中高架橋下多目標商場及停車場租賃案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w:t>
            </w:r>
          </w:p>
        </w:tc>
        <w:tc>
          <w:tcPr>
            <w:tcW w:w="709"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11</w:t>
            </w:r>
          </w:p>
        </w:tc>
        <w:tc>
          <w:tcPr>
            <w:tcW w:w="992"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13</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snapToGrid/>
              </w:rPr>
              <w:t>2-2</w:t>
            </w:r>
          </w:p>
        </w:tc>
        <w:tc>
          <w:tcPr>
            <w:tcW w:w="4135" w:type="dxa"/>
            <w:shd w:val="clear" w:color="auto" w:fill="auto"/>
            <w:vAlign w:val="center"/>
          </w:tcPr>
          <w:p w:rsidR="001D3E09" w:rsidRPr="001D3E09" w:rsidRDefault="001D3E09" w:rsidP="001D3E09">
            <w:pPr>
              <w:pStyle w:val="142"/>
              <w:rPr>
                <w:rFonts w:cs="標楷體"/>
                <w:snapToGrid/>
              </w:rPr>
            </w:pPr>
            <w:r w:rsidRPr="001D3E09">
              <w:rPr>
                <w:rFonts w:cs="標楷體" w:hint="eastAsia"/>
                <w:snapToGrid/>
              </w:rPr>
              <w:t>臺中車站鐵道文化園區興建營運移轉案案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w:t>
            </w:r>
            <w:r w:rsidRPr="001D3E09">
              <w:rPr>
                <w:snapToGrid/>
              </w:rPr>
              <w:t>13</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0.1</w:t>
            </w:r>
            <w:r w:rsidRPr="001D3E09">
              <w:rPr>
                <w:snapToGrid/>
              </w:rPr>
              <w:t>6</w:t>
            </w:r>
          </w:p>
        </w:tc>
        <w:tc>
          <w:tcPr>
            <w:tcW w:w="709" w:type="dxa"/>
            <w:vAlign w:val="center"/>
          </w:tcPr>
          <w:p w:rsidR="001D3E09" w:rsidRPr="001D3E09" w:rsidRDefault="001D3E09" w:rsidP="001D3E09">
            <w:pPr>
              <w:pStyle w:val="142"/>
              <w:jc w:val="right"/>
              <w:rPr>
                <w:snapToGrid/>
              </w:rPr>
            </w:pPr>
            <w:r w:rsidRPr="001D3E09">
              <w:rPr>
                <w:rFonts w:hint="eastAsia"/>
                <w:snapToGrid/>
              </w:rPr>
              <w:t>0.1</w:t>
            </w:r>
            <w:r w:rsidRPr="001D3E09">
              <w:rPr>
                <w:snapToGrid/>
              </w:rPr>
              <w:t>7</w:t>
            </w:r>
          </w:p>
        </w:tc>
        <w:tc>
          <w:tcPr>
            <w:tcW w:w="992"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11</w:t>
            </w:r>
          </w:p>
        </w:tc>
      </w:tr>
      <w:tr w:rsidR="001D3E09" w:rsidRPr="001D3E09" w:rsidTr="00CA2DE1">
        <w:tc>
          <w:tcPr>
            <w:tcW w:w="5103" w:type="dxa"/>
            <w:gridSpan w:val="2"/>
            <w:shd w:val="clear" w:color="auto" w:fill="auto"/>
            <w:vAlign w:val="center"/>
          </w:tcPr>
          <w:p w:rsidR="001D3E09" w:rsidRPr="001D3E09" w:rsidRDefault="001D3E09" w:rsidP="001D3E09">
            <w:pPr>
              <w:pStyle w:val="142"/>
              <w:rPr>
                <w:rFonts w:cs="標楷體" w:hint="eastAsia"/>
                <w:b/>
                <w:snapToGrid/>
              </w:rPr>
            </w:pPr>
            <w:r w:rsidRPr="001D3E09">
              <w:rPr>
                <w:rFonts w:cs="標楷體" w:hint="eastAsia"/>
                <w:b/>
                <w:snapToGrid/>
              </w:rPr>
              <w:t>臺中都會區鐵路高架捷運化計畫小計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0.1</w:t>
            </w:r>
            <w:r w:rsidRPr="001D3E09">
              <w:rPr>
                <w:snapToGrid/>
              </w:rPr>
              <w:t>3</w:t>
            </w:r>
          </w:p>
        </w:tc>
        <w:tc>
          <w:tcPr>
            <w:tcW w:w="850"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0.1</w:t>
            </w:r>
            <w:r w:rsidRPr="001D3E09">
              <w:rPr>
                <w:snapToGrid/>
              </w:rPr>
              <w:t>6</w:t>
            </w:r>
          </w:p>
        </w:tc>
        <w:tc>
          <w:tcPr>
            <w:tcW w:w="709"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0.2</w:t>
            </w:r>
            <w:r w:rsidRPr="001D3E09">
              <w:rPr>
                <w:snapToGrid/>
              </w:rPr>
              <w:t>8</w:t>
            </w:r>
          </w:p>
        </w:tc>
        <w:tc>
          <w:tcPr>
            <w:tcW w:w="992"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r w:rsidRPr="001D3E09">
              <w:rPr>
                <w:snapToGrid/>
              </w:rPr>
              <w:t>24</w:t>
            </w:r>
          </w:p>
        </w:tc>
      </w:tr>
      <w:tr w:rsidR="001D3E09" w:rsidRPr="001D3E09" w:rsidTr="00CA2DE1">
        <w:tc>
          <w:tcPr>
            <w:tcW w:w="968" w:type="dxa"/>
            <w:shd w:val="clear" w:color="auto" w:fill="auto"/>
            <w:vAlign w:val="center"/>
          </w:tcPr>
          <w:p w:rsidR="001D3E09" w:rsidRPr="001D3E09" w:rsidRDefault="001D3E09" w:rsidP="001D3E09">
            <w:pPr>
              <w:pStyle w:val="142"/>
              <w:jc w:val="center"/>
              <w:rPr>
                <w:rFonts w:hint="eastAsia"/>
                <w:snapToGrid/>
              </w:rPr>
            </w:pPr>
            <w:r w:rsidRPr="001D3E09">
              <w:rPr>
                <w:snapToGrid/>
              </w:rPr>
              <w:t>3-</w:t>
            </w:r>
            <w:r w:rsidRPr="001D3E09">
              <w:rPr>
                <w:rFonts w:hint="eastAsia"/>
                <w:snapToGrid/>
              </w:rPr>
              <w:t>1</w:t>
            </w:r>
          </w:p>
        </w:tc>
        <w:tc>
          <w:tcPr>
            <w:tcW w:w="4135" w:type="dxa"/>
            <w:shd w:val="clear" w:color="auto" w:fill="auto"/>
            <w:vAlign w:val="center"/>
          </w:tcPr>
          <w:p w:rsidR="001D3E09" w:rsidRPr="001D3E09" w:rsidRDefault="001D3E09" w:rsidP="001D3E09">
            <w:pPr>
              <w:pStyle w:val="142"/>
              <w:rPr>
                <w:snapToGrid/>
                <w:szCs w:val="20"/>
              </w:rPr>
            </w:pPr>
            <w:r w:rsidRPr="001D3E09">
              <w:rPr>
                <w:rFonts w:hint="eastAsia"/>
                <w:snapToGrid/>
              </w:rPr>
              <w:t>員林橋下空間活化利用案</w:t>
            </w:r>
          </w:p>
        </w:tc>
        <w:tc>
          <w:tcPr>
            <w:tcW w:w="851" w:type="dxa"/>
            <w:shd w:val="clear" w:color="auto" w:fill="auto"/>
            <w:vAlign w:val="center"/>
          </w:tcPr>
          <w:p w:rsidR="001D3E09" w:rsidRPr="001D3E09" w:rsidRDefault="001D3E09" w:rsidP="001D3E09">
            <w:pPr>
              <w:pStyle w:val="142"/>
              <w:jc w:val="right"/>
              <w:rPr>
                <w:snapToGrid/>
                <w:szCs w:val="24"/>
              </w:rPr>
            </w:pPr>
            <w:r w:rsidRPr="001D3E09">
              <w:rPr>
                <w:rFonts w:hint="eastAsia"/>
                <w:snapToGrid/>
                <w:szCs w:val="24"/>
              </w:rPr>
              <w:t>0.02</w:t>
            </w:r>
          </w:p>
        </w:tc>
        <w:tc>
          <w:tcPr>
            <w:tcW w:w="850" w:type="dxa"/>
            <w:shd w:val="clear" w:color="auto" w:fill="auto"/>
            <w:vAlign w:val="center"/>
          </w:tcPr>
          <w:p w:rsidR="001D3E09" w:rsidRPr="001D3E09" w:rsidRDefault="001D3E09" w:rsidP="001D3E09">
            <w:pPr>
              <w:pStyle w:val="142"/>
              <w:jc w:val="right"/>
              <w:rPr>
                <w:snapToGrid/>
                <w:szCs w:val="24"/>
              </w:rPr>
            </w:pPr>
            <w:r w:rsidRPr="001D3E09">
              <w:rPr>
                <w:rFonts w:hint="eastAsia"/>
                <w:snapToGrid/>
                <w:szCs w:val="24"/>
              </w:rPr>
              <w:t>0.0</w:t>
            </w:r>
            <w:r w:rsidRPr="001D3E09">
              <w:rPr>
                <w:snapToGrid/>
                <w:szCs w:val="24"/>
              </w:rPr>
              <w:t>2</w:t>
            </w:r>
          </w:p>
        </w:tc>
        <w:tc>
          <w:tcPr>
            <w:tcW w:w="709" w:type="dxa"/>
            <w:vAlign w:val="center"/>
          </w:tcPr>
          <w:p w:rsidR="001D3E09" w:rsidRPr="001D3E09" w:rsidRDefault="001D3E09" w:rsidP="001D3E09">
            <w:pPr>
              <w:pStyle w:val="142"/>
              <w:jc w:val="right"/>
              <w:rPr>
                <w:snapToGrid/>
                <w:szCs w:val="24"/>
              </w:rPr>
            </w:pPr>
            <w:r w:rsidRPr="001D3E09">
              <w:rPr>
                <w:rFonts w:hint="eastAsia"/>
                <w:snapToGrid/>
                <w:szCs w:val="24"/>
              </w:rPr>
              <w:t>0.</w:t>
            </w:r>
            <w:r w:rsidRPr="001D3E09">
              <w:rPr>
                <w:snapToGrid/>
                <w:szCs w:val="24"/>
              </w:rPr>
              <w:t>06</w:t>
            </w:r>
          </w:p>
        </w:tc>
        <w:tc>
          <w:tcPr>
            <w:tcW w:w="992" w:type="dxa"/>
            <w:vAlign w:val="center"/>
          </w:tcPr>
          <w:p w:rsidR="001D3E09" w:rsidRPr="001D3E09" w:rsidRDefault="001D3E09" w:rsidP="001D3E09">
            <w:pPr>
              <w:pStyle w:val="142"/>
              <w:jc w:val="right"/>
              <w:rPr>
                <w:snapToGrid/>
                <w:szCs w:val="24"/>
              </w:rPr>
            </w:pPr>
            <w:r w:rsidRPr="001D3E09">
              <w:rPr>
                <w:rFonts w:hint="eastAsia"/>
                <w:snapToGrid/>
                <w:szCs w:val="24"/>
              </w:rPr>
              <w:t>0.</w:t>
            </w:r>
            <w:r w:rsidRPr="001D3E09">
              <w:rPr>
                <w:snapToGrid/>
                <w:szCs w:val="24"/>
              </w:rPr>
              <w:t>03</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snapToGrid/>
              </w:rPr>
              <w:t>3-2</w:t>
            </w:r>
          </w:p>
        </w:tc>
        <w:tc>
          <w:tcPr>
            <w:tcW w:w="4135" w:type="dxa"/>
            <w:shd w:val="clear" w:color="auto" w:fill="auto"/>
            <w:vAlign w:val="center"/>
          </w:tcPr>
          <w:p w:rsidR="001D3E09" w:rsidRPr="001D3E09" w:rsidRDefault="001D3E09" w:rsidP="001D3E09">
            <w:pPr>
              <w:pStyle w:val="142"/>
              <w:rPr>
                <w:snapToGrid/>
                <w:szCs w:val="20"/>
              </w:rPr>
            </w:pPr>
            <w:r w:rsidRPr="001D3E09">
              <w:rPr>
                <w:rFonts w:hint="eastAsia"/>
                <w:snapToGrid/>
              </w:rPr>
              <w:t>員林高架橋下多目標商場及停車場租賃案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w:t>
            </w:r>
          </w:p>
        </w:tc>
        <w:tc>
          <w:tcPr>
            <w:tcW w:w="709" w:type="dxa"/>
            <w:vAlign w:val="center"/>
          </w:tcPr>
          <w:p w:rsidR="001D3E09" w:rsidRPr="001D3E09" w:rsidRDefault="001D3E09" w:rsidP="001D3E09">
            <w:pPr>
              <w:pStyle w:val="142"/>
              <w:jc w:val="right"/>
              <w:rPr>
                <w:snapToGrid/>
              </w:rPr>
            </w:pPr>
            <w:r w:rsidRPr="001D3E09">
              <w:rPr>
                <w:rFonts w:hint="eastAsia"/>
                <w:snapToGrid/>
              </w:rPr>
              <w:t>0.0</w:t>
            </w:r>
            <w:r w:rsidRPr="001D3E09">
              <w:rPr>
                <w:snapToGrid/>
              </w:rPr>
              <w:t>8</w:t>
            </w:r>
          </w:p>
        </w:tc>
        <w:tc>
          <w:tcPr>
            <w:tcW w:w="992"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07</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rFonts w:hint="eastAsia"/>
                <w:snapToGrid/>
              </w:rPr>
              <w:t>3</w:t>
            </w:r>
            <w:r w:rsidRPr="001D3E09">
              <w:rPr>
                <w:snapToGrid/>
              </w:rPr>
              <w:t>-3</w:t>
            </w:r>
          </w:p>
        </w:tc>
        <w:tc>
          <w:tcPr>
            <w:tcW w:w="4135" w:type="dxa"/>
            <w:shd w:val="clear" w:color="auto" w:fill="auto"/>
            <w:vAlign w:val="center"/>
          </w:tcPr>
          <w:p w:rsidR="001D3E09" w:rsidRPr="001D3E09" w:rsidRDefault="001D3E09" w:rsidP="001D3E09">
            <w:pPr>
              <w:pStyle w:val="142"/>
              <w:rPr>
                <w:rFonts w:hint="eastAsia"/>
                <w:snapToGrid/>
              </w:rPr>
            </w:pPr>
            <w:r w:rsidRPr="001D3E09">
              <w:rPr>
                <w:rFonts w:hint="eastAsia"/>
                <w:snapToGrid/>
              </w:rPr>
              <w:t>員林火車站周邊土地都市更新案</w:t>
            </w:r>
          </w:p>
        </w:tc>
        <w:tc>
          <w:tcPr>
            <w:tcW w:w="851"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p>
        </w:tc>
        <w:tc>
          <w:tcPr>
            <w:tcW w:w="850"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p>
        </w:tc>
        <w:tc>
          <w:tcPr>
            <w:tcW w:w="709" w:type="dxa"/>
            <w:vAlign w:val="center"/>
          </w:tcPr>
          <w:p w:rsidR="001D3E09" w:rsidRPr="001D3E09" w:rsidRDefault="001D3E09" w:rsidP="001D3E09">
            <w:pPr>
              <w:pStyle w:val="142"/>
              <w:jc w:val="right"/>
              <w:rPr>
                <w:rFonts w:hint="eastAsia"/>
                <w:snapToGrid/>
              </w:rPr>
            </w:pPr>
            <w:r w:rsidRPr="001D3E09">
              <w:rPr>
                <w:rFonts w:hint="eastAsia"/>
                <w:snapToGrid/>
              </w:rPr>
              <w:t>0</w:t>
            </w:r>
          </w:p>
        </w:tc>
        <w:tc>
          <w:tcPr>
            <w:tcW w:w="992" w:type="dxa"/>
            <w:vAlign w:val="center"/>
          </w:tcPr>
          <w:p w:rsidR="001D3E09" w:rsidRPr="001D3E09" w:rsidRDefault="001D3E09" w:rsidP="001D3E09">
            <w:pPr>
              <w:pStyle w:val="142"/>
              <w:jc w:val="right"/>
              <w:rPr>
                <w:rFonts w:hint="eastAsia"/>
                <w:snapToGrid/>
              </w:rPr>
            </w:pPr>
            <w:r w:rsidRPr="001D3E09">
              <w:rPr>
                <w:rFonts w:hint="eastAsia"/>
                <w:snapToGrid/>
              </w:rPr>
              <w:t>0</w:t>
            </w:r>
          </w:p>
        </w:tc>
      </w:tr>
      <w:tr w:rsidR="001D3E09" w:rsidRPr="001D3E09" w:rsidTr="00CA2DE1">
        <w:tc>
          <w:tcPr>
            <w:tcW w:w="5103" w:type="dxa"/>
            <w:gridSpan w:val="2"/>
            <w:shd w:val="clear" w:color="auto" w:fill="auto"/>
            <w:vAlign w:val="center"/>
          </w:tcPr>
          <w:p w:rsidR="001D3E09" w:rsidRPr="001D3E09" w:rsidRDefault="001D3E09" w:rsidP="001D3E09">
            <w:pPr>
              <w:pStyle w:val="142"/>
              <w:rPr>
                <w:rFonts w:cs="標楷體" w:hint="eastAsia"/>
                <w:b/>
                <w:snapToGrid/>
              </w:rPr>
            </w:pPr>
            <w:r w:rsidRPr="001D3E09">
              <w:rPr>
                <w:rFonts w:cs="標楷體" w:hint="eastAsia"/>
                <w:b/>
                <w:snapToGrid/>
              </w:rPr>
              <w:t>員林市區鐵路高架化計畫小計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0.02</w:t>
            </w:r>
          </w:p>
        </w:tc>
        <w:tc>
          <w:tcPr>
            <w:tcW w:w="850"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r w:rsidRPr="001D3E09">
              <w:rPr>
                <w:snapToGrid/>
              </w:rPr>
              <w:t>02</w:t>
            </w:r>
          </w:p>
        </w:tc>
        <w:tc>
          <w:tcPr>
            <w:tcW w:w="709"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r w:rsidRPr="001D3E09">
              <w:rPr>
                <w:snapToGrid/>
              </w:rPr>
              <w:t>14</w:t>
            </w:r>
          </w:p>
        </w:tc>
        <w:tc>
          <w:tcPr>
            <w:tcW w:w="992"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r w:rsidRPr="001D3E09">
              <w:rPr>
                <w:snapToGrid/>
              </w:rPr>
              <w:t>10</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rFonts w:hint="eastAsia"/>
                <w:snapToGrid/>
              </w:rPr>
              <w:t>4</w:t>
            </w:r>
            <w:r w:rsidRPr="001D3E09">
              <w:rPr>
                <w:snapToGrid/>
              </w:rPr>
              <w:t>-1</w:t>
            </w:r>
          </w:p>
        </w:tc>
        <w:tc>
          <w:tcPr>
            <w:tcW w:w="4135" w:type="dxa"/>
            <w:shd w:val="clear" w:color="auto" w:fill="auto"/>
            <w:vAlign w:val="center"/>
          </w:tcPr>
          <w:p w:rsidR="001D3E09" w:rsidRPr="001D3E09" w:rsidRDefault="001D3E09" w:rsidP="001D3E09">
            <w:pPr>
              <w:pStyle w:val="142"/>
              <w:rPr>
                <w:snapToGrid/>
              </w:rPr>
            </w:pPr>
            <w:r w:rsidRPr="001D3E09">
              <w:rPr>
                <w:rFonts w:hint="eastAsia"/>
                <w:snapToGrid/>
              </w:rPr>
              <w:t>左營等地下9站商業空間統標案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709" w:type="dxa"/>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992" w:type="dxa"/>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r>
      <w:tr w:rsidR="001D3E09" w:rsidRPr="001D3E09" w:rsidTr="00CA2DE1">
        <w:tc>
          <w:tcPr>
            <w:tcW w:w="968" w:type="dxa"/>
            <w:shd w:val="clear" w:color="auto" w:fill="auto"/>
            <w:vAlign w:val="center"/>
          </w:tcPr>
          <w:p w:rsidR="001D3E09" w:rsidRPr="001D3E09" w:rsidRDefault="001D3E09" w:rsidP="001D3E09">
            <w:pPr>
              <w:pStyle w:val="142"/>
              <w:jc w:val="center"/>
              <w:rPr>
                <w:rFonts w:hint="eastAsia"/>
                <w:snapToGrid/>
              </w:rPr>
            </w:pPr>
            <w:r w:rsidRPr="001D3E09">
              <w:rPr>
                <w:rFonts w:hint="eastAsia"/>
                <w:snapToGrid/>
              </w:rPr>
              <w:t>4</w:t>
            </w:r>
            <w:r w:rsidRPr="001D3E09">
              <w:rPr>
                <w:snapToGrid/>
              </w:rPr>
              <w:t>-2</w:t>
            </w:r>
          </w:p>
        </w:tc>
        <w:tc>
          <w:tcPr>
            <w:tcW w:w="4135" w:type="dxa"/>
            <w:shd w:val="clear" w:color="auto" w:fill="auto"/>
            <w:vAlign w:val="center"/>
          </w:tcPr>
          <w:p w:rsidR="001D3E09" w:rsidRPr="001D3E09" w:rsidRDefault="001D3E09" w:rsidP="001D3E09">
            <w:pPr>
              <w:pStyle w:val="142"/>
              <w:rPr>
                <w:rFonts w:hint="eastAsia"/>
                <w:snapToGrid/>
              </w:rPr>
            </w:pPr>
            <w:r w:rsidRPr="001D3E09">
              <w:rPr>
                <w:rFonts w:hint="eastAsia"/>
                <w:snapToGrid/>
              </w:rPr>
              <w:t>高雄市鳳山車站開發大樓整建營運移轉案</w:t>
            </w:r>
          </w:p>
        </w:tc>
        <w:tc>
          <w:tcPr>
            <w:tcW w:w="851"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p>
        </w:tc>
        <w:tc>
          <w:tcPr>
            <w:tcW w:w="850" w:type="dxa"/>
            <w:shd w:val="clear" w:color="auto" w:fill="auto"/>
            <w:vAlign w:val="center"/>
          </w:tcPr>
          <w:p w:rsidR="001D3E09" w:rsidRPr="001D3E09" w:rsidRDefault="001D3E09" w:rsidP="001D3E09">
            <w:pPr>
              <w:pStyle w:val="142"/>
              <w:jc w:val="right"/>
              <w:rPr>
                <w:rFonts w:hint="eastAsia"/>
                <w:snapToGrid/>
              </w:rPr>
            </w:pPr>
            <w:r w:rsidRPr="001D3E09">
              <w:rPr>
                <w:rFonts w:hint="eastAsia"/>
                <w:snapToGrid/>
              </w:rPr>
              <w:t>0</w:t>
            </w:r>
          </w:p>
        </w:tc>
        <w:tc>
          <w:tcPr>
            <w:tcW w:w="709" w:type="dxa"/>
            <w:vAlign w:val="center"/>
          </w:tcPr>
          <w:p w:rsidR="001D3E09" w:rsidRPr="001D3E09" w:rsidRDefault="001D3E09" w:rsidP="001D3E09">
            <w:pPr>
              <w:pStyle w:val="142"/>
              <w:jc w:val="right"/>
              <w:rPr>
                <w:rFonts w:hint="eastAsia"/>
                <w:snapToGrid/>
              </w:rPr>
            </w:pPr>
            <w:r w:rsidRPr="001D3E09">
              <w:rPr>
                <w:rFonts w:hint="eastAsia"/>
                <w:snapToGrid/>
              </w:rPr>
              <w:t>0</w:t>
            </w:r>
          </w:p>
        </w:tc>
        <w:tc>
          <w:tcPr>
            <w:tcW w:w="992" w:type="dxa"/>
            <w:vAlign w:val="center"/>
          </w:tcPr>
          <w:p w:rsidR="001D3E09" w:rsidRPr="001D3E09" w:rsidRDefault="001D3E09" w:rsidP="001D3E09">
            <w:pPr>
              <w:pStyle w:val="142"/>
              <w:jc w:val="right"/>
              <w:rPr>
                <w:rFonts w:hint="eastAsia"/>
                <w:snapToGrid/>
              </w:rPr>
            </w:pPr>
            <w:r w:rsidRPr="001D3E09">
              <w:rPr>
                <w:rFonts w:hint="eastAsia"/>
                <w:snapToGrid/>
              </w:rPr>
              <w:t>0</w:t>
            </w:r>
          </w:p>
        </w:tc>
      </w:tr>
      <w:tr w:rsidR="001D3E09" w:rsidRPr="001D3E09" w:rsidTr="00CA2DE1">
        <w:tc>
          <w:tcPr>
            <w:tcW w:w="5103" w:type="dxa"/>
            <w:gridSpan w:val="2"/>
            <w:shd w:val="clear" w:color="auto" w:fill="auto"/>
            <w:vAlign w:val="center"/>
          </w:tcPr>
          <w:p w:rsidR="001D3E09" w:rsidRPr="001D3E09" w:rsidRDefault="001D3E09" w:rsidP="001D3E09">
            <w:pPr>
              <w:pStyle w:val="142"/>
              <w:rPr>
                <w:rFonts w:cs="標楷體" w:hint="eastAsia"/>
                <w:b/>
                <w:snapToGrid/>
              </w:rPr>
            </w:pPr>
            <w:r w:rsidRPr="001D3E09">
              <w:rPr>
                <w:rFonts w:cs="標楷體" w:hint="eastAsia"/>
                <w:b/>
                <w:snapToGrid/>
              </w:rPr>
              <w:t>高雄市區鐵路地下化小計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709" w:type="dxa"/>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c>
          <w:tcPr>
            <w:tcW w:w="992" w:type="dxa"/>
            <w:vAlign w:val="center"/>
          </w:tcPr>
          <w:p w:rsidR="001D3E09" w:rsidRPr="001D3E09" w:rsidRDefault="001D3E09" w:rsidP="001D3E09">
            <w:pPr>
              <w:pStyle w:val="142"/>
              <w:jc w:val="right"/>
              <w:rPr>
                <w:snapToGrid/>
              </w:rPr>
            </w:pPr>
            <w:r w:rsidRPr="001D3E09">
              <w:rPr>
                <w:rFonts w:hint="eastAsia"/>
                <w:snapToGrid/>
              </w:rPr>
              <w:t>0.0</w:t>
            </w:r>
            <w:r w:rsidRPr="001D3E09">
              <w:rPr>
                <w:snapToGrid/>
              </w:rPr>
              <w:t>1</w:t>
            </w:r>
          </w:p>
        </w:tc>
      </w:tr>
      <w:tr w:rsidR="001D3E09" w:rsidRPr="001D3E09" w:rsidTr="00CA2DE1">
        <w:tc>
          <w:tcPr>
            <w:tcW w:w="968" w:type="dxa"/>
            <w:shd w:val="clear" w:color="auto" w:fill="auto"/>
            <w:vAlign w:val="center"/>
          </w:tcPr>
          <w:p w:rsidR="001D3E09" w:rsidRPr="001D3E09" w:rsidRDefault="001D3E09" w:rsidP="001D3E09">
            <w:pPr>
              <w:pStyle w:val="142"/>
              <w:jc w:val="center"/>
              <w:rPr>
                <w:snapToGrid/>
              </w:rPr>
            </w:pPr>
            <w:r w:rsidRPr="001D3E09">
              <w:rPr>
                <w:rFonts w:hint="eastAsia"/>
                <w:snapToGrid/>
              </w:rPr>
              <w:t>5</w:t>
            </w:r>
            <w:r w:rsidR="001A75E5">
              <w:rPr>
                <w:rFonts w:hint="eastAsia"/>
                <w:snapToGrid/>
              </w:rPr>
              <w:t>-</w:t>
            </w:r>
            <w:r w:rsidR="001A75E5">
              <w:rPr>
                <w:snapToGrid/>
              </w:rPr>
              <w:t>1</w:t>
            </w:r>
          </w:p>
        </w:tc>
        <w:tc>
          <w:tcPr>
            <w:tcW w:w="4135" w:type="dxa"/>
            <w:shd w:val="clear" w:color="auto" w:fill="auto"/>
            <w:vAlign w:val="center"/>
          </w:tcPr>
          <w:p w:rsidR="001D3E09" w:rsidRPr="001D3E09" w:rsidRDefault="001D3E09" w:rsidP="001D3E09">
            <w:pPr>
              <w:pStyle w:val="142"/>
              <w:rPr>
                <w:snapToGrid/>
              </w:rPr>
            </w:pPr>
            <w:r w:rsidRPr="001D3E09">
              <w:rPr>
                <w:rFonts w:hint="eastAsia"/>
                <w:snapToGrid/>
              </w:rPr>
              <w:t>屏東、潮州車站商場及停車場租賃案</w:t>
            </w:r>
          </w:p>
        </w:tc>
        <w:tc>
          <w:tcPr>
            <w:tcW w:w="851" w:type="dxa"/>
            <w:shd w:val="clear" w:color="auto" w:fill="auto"/>
            <w:vAlign w:val="center"/>
          </w:tcPr>
          <w:p w:rsidR="001D3E09" w:rsidRPr="001D3E09" w:rsidRDefault="001D3E09" w:rsidP="001D3E09">
            <w:pPr>
              <w:pStyle w:val="142"/>
              <w:jc w:val="right"/>
              <w:rPr>
                <w:snapToGrid/>
              </w:rPr>
            </w:pPr>
            <w:r w:rsidRPr="001D3E09">
              <w:rPr>
                <w:rFonts w:hint="eastAsia"/>
                <w:snapToGrid/>
              </w:rPr>
              <w:t>0.2</w:t>
            </w:r>
            <w:r w:rsidRPr="001D3E09">
              <w:rPr>
                <w:snapToGrid/>
              </w:rPr>
              <w:t>4</w:t>
            </w:r>
          </w:p>
        </w:tc>
        <w:tc>
          <w:tcPr>
            <w:tcW w:w="850" w:type="dxa"/>
            <w:shd w:val="clear" w:color="auto" w:fill="auto"/>
            <w:vAlign w:val="center"/>
          </w:tcPr>
          <w:p w:rsidR="001D3E09" w:rsidRPr="001D3E09" w:rsidRDefault="001D3E09" w:rsidP="001D3E09">
            <w:pPr>
              <w:pStyle w:val="142"/>
              <w:jc w:val="right"/>
              <w:rPr>
                <w:snapToGrid/>
              </w:rPr>
            </w:pPr>
            <w:r w:rsidRPr="001D3E09">
              <w:rPr>
                <w:rFonts w:hint="eastAsia"/>
                <w:snapToGrid/>
              </w:rPr>
              <w:t>0.2</w:t>
            </w:r>
            <w:r w:rsidRPr="001D3E09">
              <w:rPr>
                <w:snapToGrid/>
              </w:rPr>
              <w:t>7</w:t>
            </w:r>
          </w:p>
        </w:tc>
        <w:tc>
          <w:tcPr>
            <w:tcW w:w="709" w:type="dxa"/>
            <w:vAlign w:val="center"/>
          </w:tcPr>
          <w:p w:rsidR="001D3E09" w:rsidRPr="001D3E09" w:rsidRDefault="001D3E09" w:rsidP="001D3E09">
            <w:pPr>
              <w:pStyle w:val="142"/>
              <w:jc w:val="right"/>
              <w:rPr>
                <w:snapToGrid/>
              </w:rPr>
            </w:pPr>
            <w:r w:rsidRPr="001D3E09">
              <w:rPr>
                <w:rFonts w:hint="eastAsia"/>
                <w:snapToGrid/>
              </w:rPr>
              <w:t>0.2</w:t>
            </w:r>
            <w:r w:rsidRPr="001D3E09">
              <w:rPr>
                <w:snapToGrid/>
              </w:rPr>
              <w:t>9</w:t>
            </w:r>
          </w:p>
        </w:tc>
        <w:tc>
          <w:tcPr>
            <w:tcW w:w="992" w:type="dxa"/>
            <w:vAlign w:val="center"/>
          </w:tcPr>
          <w:p w:rsidR="001D3E09" w:rsidRPr="001D3E09" w:rsidRDefault="001D3E09" w:rsidP="001D3E09">
            <w:pPr>
              <w:pStyle w:val="142"/>
              <w:jc w:val="right"/>
              <w:rPr>
                <w:snapToGrid/>
              </w:rPr>
            </w:pPr>
            <w:r w:rsidRPr="001D3E09">
              <w:rPr>
                <w:rFonts w:hint="eastAsia"/>
                <w:snapToGrid/>
              </w:rPr>
              <w:t>0.</w:t>
            </w:r>
            <w:r w:rsidRPr="001D3E09">
              <w:rPr>
                <w:snapToGrid/>
              </w:rPr>
              <w:t>17</w:t>
            </w:r>
          </w:p>
        </w:tc>
      </w:tr>
      <w:tr w:rsidR="001A75E5" w:rsidRPr="001A75E5" w:rsidTr="00CA2DE1">
        <w:tc>
          <w:tcPr>
            <w:tcW w:w="5103" w:type="dxa"/>
            <w:gridSpan w:val="2"/>
            <w:shd w:val="clear" w:color="auto" w:fill="auto"/>
            <w:vAlign w:val="center"/>
          </w:tcPr>
          <w:p w:rsidR="001A75E5" w:rsidRPr="001A75E5" w:rsidRDefault="001A75E5" w:rsidP="001A75E5">
            <w:pPr>
              <w:pStyle w:val="142"/>
              <w:rPr>
                <w:rFonts w:hint="eastAsia"/>
                <w:b/>
                <w:snapToGrid/>
              </w:rPr>
            </w:pPr>
            <w:r w:rsidRPr="001A75E5">
              <w:rPr>
                <w:rFonts w:hint="eastAsia"/>
                <w:b/>
                <w:snapToGrid/>
              </w:rPr>
              <w:t>臺鐵高雄-屏東潮州捷運化建設計畫</w:t>
            </w:r>
          </w:p>
        </w:tc>
        <w:tc>
          <w:tcPr>
            <w:tcW w:w="851" w:type="dxa"/>
            <w:shd w:val="clear" w:color="auto" w:fill="auto"/>
            <w:vAlign w:val="center"/>
          </w:tcPr>
          <w:p w:rsidR="001A75E5" w:rsidRPr="001D3E09" w:rsidRDefault="001A75E5" w:rsidP="001A75E5">
            <w:pPr>
              <w:pStyle w:val="142"/>
              <w:jc w:val="right"/>
              <w:rPr>
                <w:snapToGrid/>
              </w:rPr>
            </w:pPr>
            <w:r w:rsidRPr="001D3E09">
              <w:rPr>
                <w:rFonts w:hint="eastAsia"/>
                <w:snapToGrid/>
              </w:rPr>
              <w:t>0.2</w:t>
            </w:r>
            <w:r w:rsidRPr="001D3E09">
              <w:rPr>
                <w:snapToGrid/>
              </w:rPr>
              <w:t>4</w:t>
            </w:r>
          </w:p>
        </w:tc>
        <w:tc>
          <w:tcPr>
            <w:tcW w:w="850" w:type="dxa"/>
            <w:shd w:val="clear" w:color="auto" w:fill="auto"/>
            <w:vAlign w:val="center"/>
          </w:tcPr>
          <w:p w:rsidR="001A75E5" w:rsidRPr="001D3E09" w:rsidRDefault="001A75E5" w:rsidP="001A75E5">
            <w:pPr>
              <w:pStyle w:val="142"/>
              <w:jc w:val="right"/>
              <w:rPr>
                <w:snapToGrid/>
              </w:rPr>
            </w:pPr>
            <w:r w:rsidRPr="001D3E09">
              <w:rPr>
                <w:rFonts w:hint="eastAsia"/>
                <w:snapToGrid/>
              </w:rPr>
              <w:t>0.2</w:t>
            </w:r>
            <w:r w:rsidRPr="001D3E09">
              <w:rPr>
                <w:snapToGrid/>
              </w:rPr>
              <w:t>7</w:t>
            </w:r>
          </w:p>
        </w:tc>
        <w:tc>
          <w:tcPr>
            <w:tcW w:w="709" w:type="dxa"/>
            <w:vAlign w:val="center"/>
          </w:tcPr>
          <w:p w:rsidR="001A75E5" w:rsidRPr="001D3E09" w:rsidRDefault="001A75E5" w:rsidP="001A75E5">
            <w:pPr>
              <w:pStyle w:val="142"/>
              <w:jc w:val="right"/>
              <w:rPr>
                <w:snapToGrid/>
              </w:rPr>
            </w:pPr>
            <w:r w:rsidRPr="001D3E09">
              <w:rPr>
                <w:rFonts w:hint="eastAsia"/>
                <w:snapToGrid/>
              </w:rPr>
              <w:t>0.2</w:t>
            </w:r>
            <w:r w:rsidRPr="001D3E09">
              <w:rPr>
                <w:snapToGrid/>
              </w:rPr>
              <w:t>9</w:t>
            </w:r>
          </w:p>
        </w:tc>
        <w:tc>
          <w:tcPr>
            <w:tcW w:w="992" w:type="dxa"/>
            <w:vAlign w:val="center"/>
          </w:tcPr>
          <w:p w:rsidR="001A75E5" w:rsidRPr="001D3E09" w:rsidRDefault="001A75E5" w:rsidP="001A75E5">
            <w:pPr>
              <w:pStyle w:val="142"/>
              <w:jc w:val="right"/>
              <w:rPr>
                <w:snapToGrid/>
              </w:rPr>
            </w:pPr>
            <w:r w:rsidRPr="001D3E09">
              <w:rPr>
                <w:rFonts w:hint="eastAsia"/>
                <w:snapToGrid/>
              </w:rPr>
              <w:t>0.</w:t>
            </w:r>
            <w:r w:rsidRPr="001D3E09">
              <w:rPr>
                <w:snapToGrid/>
              </w:rPr>
              <w:t>17</w:t>
            </w:r>
          </w:p>
        </w:tc>
      </w:tr>
      <w:tr w:rsidR="001D3E09" w:rsidRPr="00CB1F97" w:rsidTr="00CA2DE1">
        <w:tc>
          <w:tcPr>
            <w:tcW w:w="5103" w:type="dxa"/>
            <w:gridSpan w:val="2"/>
            <w:shd w:val="clear" w:color="auto" w:fill="auto"/>
            <w:vAlign w:val="center"/>
          </w:tcPr>
          <w:p w:rsidR="001D3E09" w:rsidRPr="00CB1F97" w:rsidRDefault="001D3E09" w:rsidP="001D3E09">
            <w:pPr>
              <w:pStyle w:val="142"/>
              <w:jc w:val="center"/>
              <w:rPr>
                <w:rFonts w:hint="eastAsia"/>
                <w:b/>
                <w:snapToGrid/>
              </w:rPr>
            </w:pPr>
            <w:r w:rsidRPr="00CB1F97">
              <w:rPr>
                <w:rFonts w:hint="eastAsia"/>
                <w:b/>
                <w:snapToGrid/>
              </w:rPr>
              <w:t>總計</w:t>
            </w:r>
          </w:p>
        </w:tc>
        <w:tc>
          <w:tcPr>
            <w:tcW w:w="851" w:type="dxa"/>
            <w:shd w:val="clear" w:color="auto" w:fill="auto"/>
            <w:vAlign w:val="center"/>
          </w:tcPr>
          <w:p w:rsidR="001D3E09" w:rsidRPr="00CB1F97" w:rsidRDefault="001D3E09" w:rsidP="001D3E09">
            <w:pPr>
              <w:pStyle w:val="142"/>
              <w:jc w:val="right"/>
              <w:rPr>
                <w:b/>
                <w:snapToGrid/>
              </w:rPr>
            </w:pPr>
            <w:r w:rsidRPr="00CB1F97">
              <w:rPr>
                <w:rFonts w:hint="eastAsia"/>
                <w:b/>
                <w:snapToGrid/>
              </w:rPr>
              <w:t>3.1</w:t>
            </w:r>
            <w:r w:rsidRPr="00CB1F97">
              <w:rPr>
                <w:b/>
                <w:snapToGrid/>
              </w:rPr>
              <w:t>5</w:t>
            </w:r>
          </w:p>
        </w:tc>
        <w:tc>
          <w:tcPr>
            <w:tcW w:w="850" w:type="dxa"/>
            <w:shd w:val="clear" w:color="auto" w:fill="auto"/>
            <w:vAlign w:val="center"/>
          </w:tcPr>
          <w:p w:rsidR="001D3E09" w:rsidRPr="00CB1F97" w:rsidRDefault="001D3E09" w:rsidP="001D3E09">
            <w:pPr>
              <w:pStyle w:val="142"/>
              <w:jc w:val="right"/>
              <w:rPr>
                <w:rFonts w:hint="eastAsia"/>
                <w:b/>
                <w:snapToGrid/>
              </w:rPr>
            </w:pPr>
            <w:r w:rsidRPr="00CB1F97">
              <w:rPr>
                <w:rFonts w:hint="eastAsia"/>
                <w:b/>
                <w:snapToGrid/>
              </w:rPr>
              <w:t>3.5</w:t>
            </w:r>
            <w:r w:rsidRPr="00CB1F97">
              <w:rPr>
                <w:b/>
                <w:snapToGrid/>
              </w:rPr>
              <w:t>8</w:t>
            </w:r>
          </w:p>
        </w:tc>
        <w:tc>
          <w:tcPr>
            <w:tcW w:w="709" w:type="dxa"/>
            <w:shd w:val="clear" w:color="auto" w:fill="auto"/>
            <w:vAlign w:val="center"/>
          </w:tcPr>
          <w:p w:rsidR="001D3E09" w:rsidRPr="00CB1F97" w:rsidRDefault="001D3E09" w:rsidP="001D3E09">
            <w:pPr>
              <w:pStyle w:val="142"/>
              <w:jc w:val="right"/>
              <w:rPr>
                <w:rFonts w:hint="eastAsia"/>
                <w:b/>
                <w:snapToGrid/>
              </w:rPr>
            </w:pPr>
            <w:r w:rsidRPr="00CB1F97">
              <w:rPr>
                <w:rFonts w:hint="eastAsia"/>
                <w:b/>
                <w:snapToGrid/>
              </w:rPr>
              <w:t>3.9</w:t>
            </w:r>
            <w:r w:rsidRPr="00CB1F97">
              <w:rPr>
                <w:b/>
                <w:snapToGrid/>
              </w:rPr>
              <w:t>4</w:t>
            </w:r>
          </w:p>
        </w:tc>
        <w:tc>
          <w:tcPr>
            <w:tcW w:w="992" w:type="dxa"/>
            <w:shd w:val="clear" w:color="auto" w:fill="auto"/>
            <w:vAlign w:val="center"/>
          </w:tcPr>
          <w:p w:rsidR="001D3E09" w:rsidRPr="00CB1F97" w:rsidRDefault="001D3E09" w:rsidP="001D3E09">
            <w:pPr>
              <w:pStyle w:val="142"/>
              <w:jc w:val="right"/>
              <w:rPr>
                <w:rFonts w:hint="eastAsia"/>
                <w:b/>
                <w:snapToGrid/>
              </w:rPr>
            </w:pPr>
            <w:r w:rsidRPr="00CB1F97">
              <w:rPr>
                <w:b/>
                <w:snapToGrid/>
              </w:rPr>
              <w:t>2.47</w:t>
            </w:r>
          </w:p>
        </w:tc>
      </w:tr>
    </w:tbl>
    <w:p w:rsidR="00F216C8" w:rsidRPr="00F216C8" w:rsidRDefault="0011197C" w:rsidP="00F216C8">
      <w:pPr>
        <w:spacing w:line="280" w:lineRule="exact"/>
        <w:ind w:leftChars="-1" w:left="1456" w:hangingChars="600" w:hanging="1459"/>
        <w:rPr>
          <w:sz w:val="24"/>
        </w:rPr>
      </w:pPr>
      <w:r>
        <w:rPr>
          <w:rFonts w:hint="eastAsia"/>
          <w:sz w:val="24"/>
        </w:rPr>
        <w:t>資料來源：臺鐵公司</w:t>
      </w:r>
      <w:r w:rsidR="00CB0BE4">
        <w:rPr>
          <w:rFonts w:hint="eastAsia"/>
          <w:sz w:val="24"/>
        </w:rPr>
        <w:t>；本中心整理</w:t>
      </w:r>
      <w:r w:rsidR="00F216C8" w:rsidRPr="00F216C8">
        <w:rPr>
          <w:rFonts w:hint="eastAsia"/>
          <w:sz w:val="24"/>
        </w:rPr>
        <w:t>。</w:t>
      </w:r>
    </w:p>
    <w:p w:rsidR="00981733" w:rsidRPr="00131378" w:rsidRDefault="008D094D" w:rsidP="00FD4E11">
      <w:pPr>
        <w:ind w:left="566" w:firstLine="566"/>
      </w:pPr>
      <w:r w:rsidRPr="00131378">
        <w:rPr>
          <w:rFonts w:hint="eastAsia"/>
        </w:rPr>
        <w:t>綜上，臺鐵公司於109年7月間建立「鐵路立體化及廊道平台建設財務虧損補償之協商機制」</w:t>
      </w:r>
      <w:r w:rsidR="00CB1F97">
        <w:rPr>
          <w:rFonts w:hint="eastAsia"/>
        </w:rPr>
        <w:t>，</w:t>
      </w:r>
      <w:r w:rsidR="006248B7">
        <w:rPr>
          <w:rFonts w:hint="eastAsia"/>
        </w:rPr>
        <w:t>期可</w:t>
      </w:r>
      <w:r w:rsidR="00CB0BE4">
        <w:rPr>
          <w:rFonts w:hint="eastAsia"/>
        </w:rPr>
        <w:t>於</w:t>
      </w:r>
      <w:r w:rsidR="00CB1F97" w:rsidRPr="00CB1F97">
        <w:rPr>
          <w:rFonts w:hint="eastAsia"/>
        </w:rPr>
        <w:t>立體化車站開發</w:t>
      </w:r>
      <w:r w:rsidR="00CB0BE4">
        <w:rPr>
          <w:rFonts w:hint="eastAsia"/>
        </w:rPr>
        <w:t>時創造</w:t>
      </w:r>
      <w:r w:rsidR="00CB1F97" w:rsidRPr="00CB1F97">
        <w:rPr>
          <w:rFonts w:hint="eastAsia"/>
        </w:rPr>
        <w:t>效益，</w:t>
      </w:r>
      <w:r w:rsidR="00CB1F97">
        <w:rPr>
          <w:rFonts w:hint="eastAsia"/>
        </w:rPr>
        <w:t>其中</w:t>
      </w:r>
      <w:r w:rsidR="00CB1F97" w:rsidRPr="00CB1F97">
        <w:rPr>
          <w:rFonts w:hint="eastAsia"/>
        </w:rPr>
        <w:t>已啟用5個立體化車站辦理招商及促參案件於110至11</w:t>
      </w:r>
      <w:r w:rsidR="00CB1F97">
        <w:t>2</w:t>
      </w:r>
      <w:r w:rsidR="00CB1F97" w:rsidRPr="00CB1F97">
        <w:rPr>
          <w:rFonts w:hint="eastAsia"/>
        </w:rPr>
        <w:t>年度各產生3.15億元、3.58億元、3.94億元</w:t>
      </w:r>
      <w:r w:rsidR="00CB1F97">
        <w:rPr>
          <w:rFonts w:hint="eastAsia"/>
        </w:rPr>
        <w:t>收入，1</w:t>
      </w:r>
      <w:r w:rsidR="00CB1F97">
        <w:t>13</w:t>
      </w:r>
      <w:r w:rsidR="00CB1F97">
        <w:rPr>
          <w:rFonts w:hint="eastAsia"/>
        </w:rPr>
        <w:t>年1至7月產生</w:t>
      </w:r>
      <w:r w:rsidR="00CB1F97" w:rsidRPr="00CB1F97">
        <w:rPr>
          <w:rFonts w:hint="eastAsia"/>
        </w:rPr>
        <w:t>2.47億元收入</w:t>
      </w:r>
      <w:r w:rsidR="00CB1F97">
        <w:rPr>
          <w:rFonts w:hint="eastAsia"/>
        </w:rPr>
        <w:t>，</w:t>
      </w:r>
      <w:r w:rsidRPr="00131378">
        <w:rPr>
          <w:rFonts w:hint="eastAsia"/>
        </w:rPr>
        <w:t>惟</w:t>
      </w:r>
      <w:r w:rsidR="00FD4E11" w:rsidRPr="00131378">
        <w:rPr>
          <w:rFonts w:hint="eastAsia"/>
        </w:rPr>
        <w:t>員林火車站周邊土地都市更新案</w:t>
      </w:r>
      <w:r w:rsidR="00131378" w:rsidRPr="00131378">
        <w:rPr>
          <w:rFonts w:hint="eastAsia"/>
        </w:rPr>
        <w:t>及鳳</w:t>
      </w:r>
      <w:r w:rsidR="00FD4E11" w:rsidRPr="00131378">
        <w:rPr>
          <w:rFonts w:hint="eastAsia"/>
        </w:rPr>
        <w:t>山車站ROT案</w:t>
      </w:r>
      <w:r w:rsidR="00131378" w:rsidRPr="00131378">
        <w:rPr>
          <w:rFonts w:hint="eastAsia"/>
        </w:rPr>
        <w:t>等案件尚無具體成果，允宜</w:t>
      </w:r>
      <w:r w:rsidRPr="00131378">
        <w:rPr>
          <w:rFonts w:hint="eastAsia"/>
        </w:rPr>
        <w:t>積極招商，並盤點整合待開發資產規劃運用，俾持續擴大帶動開發效益。</w:t>
      </w:r>
    </w:p>
    <w:p w:rsidR="00981733" w:rsidRDefault="00981733" w:rsidP="0056004F">
      <w:pPr>
        <w:ind w:left="566" w:firstLine="566"/>
      </w:pPr>
      <w:bookmarkStart w:id="44" w:name="_Toc464659962"/>
      <w:bookmarkStart w:id="45" w:name="_Toc464660068"/>
      <w:bookmarkEnd w:id="37"/>
      <w:bookmarkEnd w:id="38"/>
      <w:bookmarkEnd w:id="39"/>
      <w:bookmarkEnd w:id="40"/>
    </w:p>
    <w:p w:rsidR="000752FE" w:rsidRPr="003D5E3A" w:rsidRDefault="00981733" w:rsidP="000752FE">
      <w:pPr>
        <w:pStyle w:val="144"/>
        <w:ind w:left="567" w:hanging="567"/>
        <w:rPr>
          <w:rFonts w:hint="eastAsia"/>
        </w:rPr>
      </w:pPr>
      <w:bookmarkStart w:id="46" w:name="_Toc181971937"/>
      <w:r w:rsidRPr="003D5E3A">
        <w:rPr>
          <w:rFonts w:hint="eastAsia"/>
        </w:rPr>
        <w:t>參、固定資產建設、改良擴充部分</w:t>
      </w:r>
      <w:bookmarkEnd w:id="44"/>
      <w:bookmarkEnd w:id="45"/>
      <w:bookmarkEnd w:id="46"/>
    </w:p>
    <w:p w:rsidR="002A5FD2" w:rsidRPr="006446BF" w:rsidRDefault="00981733" w:rsidP="002A5FD2">
      <w:pPr>
        <w:pStyle w:val="14"/>
        <w:ind w:left="567" w:hanging="567"/>
      </w:pPr>
      <w:bookmarkStart w:id="47" w:name="_Toc464659965"/>
      <w:bookmarkStart w:id="48" w:name="_Toc464660071"/>
      <w:bookmarkStart w:id="49" w:name="_Toc114314726"/>
      <w:bookmarkStart w:id="50" w:name="_Toc114314907"/>
      <w:bookmarkStart w:id="51" w:name="_Toc114314964"/>
      <w:bookmarkStart w:id="52" w:name="_Toc114315167"/>
      <w:bookmarkStart w:id="53" w:name="_Toc496025587"/>
      <w:bookmarkStart w:id="54" w:name="_Toc85026376"/>
      <w:bookmarkStart w:id="55" w:name="_Toc146125734"/>
      <w:bookmarkStart w:id="56" w:name="_Toc171342685"/>
      <w:bookmarkStart w:id="57" w:name="_Toc173769664"/>
      <w:bookmarkStart w:id="58" w:name="_Toc181971938"/>
      <w:r>
        <w:rPr>
          <w:rFonts w:hint="eastAsia"/>
        </w:rPr>
        <w:t>一二</w:t>
      </w:r>
      <w:r w:rsidR="002A5FD2" w:rsidRPr="006446BF">
        <w:rPr>
          <w:rFonts w:hint="eastAsia"/>
        </w:rPr>
        <w:t>、推動鐵路安全改善相關計畫，惟部分安全績效指標未達目標，復發生多起重大傷亡意外，</w:t>
      </w:r>
      <w:bookmarkEnd w:id="56"/>
      <w:r w:rsidR="002A5FD2" w:rsidRPr="006446BF">
        <w:rPr>
          <w:rFonts w:hint="eastAsia"/>
        </w:rPr>
        <w:t>允待落實各項改革措施，</w:t>
      </w:r>
      <w:bookmarkEnd w:id="57"/>
      <w:r w:rsidR="002A5FD2" w:rsidRPr="006446BF">
        <w:rPr>
          <w:rFonts w:hint="eastAsia"/>
        </w:rPr>
        <w:t>以維鐵路公共運輸安全</w:t>
      </w:r>
      <w:bookmarkEnd w:id="58"/>
    </w:p>
    <w:p w:rsidR="002A5FD2" w:rsidRDefault="002A5FD2" w:rsidP="002A5FD2">
      <w:pPr>
        <w:overflowPunct w:val="0"/>
        <w:ind w:left="566" w:firstLine="566"/>
      </w:pPr>
      <w:r w:rsidRPr="000B4196">
        <w:rPr>
          <w:rFonts w:hint="eastAsia"/>
        </w:rPr>
        <w:t>為維護鐵路公共運輸安全，交通部及鐵道局</w:t>
      </w:r>
      <w:r w:rsidRPr="000B4196">
        <w:rPr>
          <w:rStyle w:val="af6"/>
        </w:rPr>
        <w:footnoteReference w:id="39"/>
      </w:r>
      <w:r w:rsidRPr="000B4196">
        <w:rPr>
          <w:rFonts w:hint="eastAsia"/>
        </w:rPr>
        <w:t>主管及督導管理全國鐵路安全，由臺鐵公司辦理鐵路安全改善相關計畫，並於交通部單位預算、臺鐵公司投入營運資金及中央政府前瞻基礎建設計畫(以下簡稱前瞻</w:t>
      </w:r>
      <w:r w:rsidRPr="000B4196">
        <w:t>)</w:t>
      </w:r>
      <w:r w:rsidRPr="000B4196">
        <w:rPr>
          <w:rFonts w:hint="eastAsia"/>
        </w:rPr>
        <w:t>各期特別預算編列所需經費，1</w:t>
      </w:r>
      <w:r w:rsidRPr="000B4196">
        <w:t>14</w:t>
      </w:r>
      <w:r w:rsidRPr="000B4196">
        <w:rPr>
          <w:rFonts w:hint="eastAsia"/>
        </w:rPr>
        <w:t>年度交通部單位預算</w:t>
      </w:r>
      <w:r w:rsidRPr="000B4196">
        <w:rPr>
          <w:rStyle w:val="af6"/>
        </w:rPr>
        <w:footnoteReference w:id="40"/>
      </w:r>
      <w:r w:rsidRPr="000B4196">
        <w:rPr>
          <w:rFonts w:hint="eastAsia"/>
        </w:rPr>
        <w:t>及前瞻第5期特別預算</w:t>
      </w:r>
      <w:r w:rsidRPr="000B4196">
        <w:rPr>
          <w:rStyle w:val="af6"/>
        </w:rPr>
        <w:footnoteReference w:id="41"/>
      </w:r>
      <w:r w:rsidRPr="000B4196">
        <w:rPr>
          <w:rFonts w:hint="eastAsia"/>
        </w:rPr>
        <w:t>各編列1</w:t>
      </w:r>
      <w:r w:rsidRPr="000B4196">
        <w:t>47.91</w:t>
      </w:r>
      <w:r w:rsidRPr="000B4196">
        <w:rPr>
          <w:rFonts w:hint="eastAsia"/>
        </w:rPr>
        <w:t>億元、3億元；臺鐵公司相應於「固定資產建設改良擴充」項下編列前開增資1</w:t>
      </w:r>
      <w:r w:rsidRPr="000B4196">
        <w:t>50.91</w:t>
      </w:r>
      <w:r w:rsidRPr="000B4196">
        <w:rPr>
          <w:rFonts w:hint="eastAsia"/>
        </w:rPr>
        <w:t>億元</w:t>
      </w:r>
      <w:r w:rsidR="006446BF">
        <w:rPr>
          <w:rStyle w:val="af6"/>
        </w:rPr>
        <w:footnoteReference w:id="42"/>
      </w:r>
      <w:r w:rsidRPr="000B4196">
        <w:rPr>
          <w:rFonts w:hint="eastAsia"/>
        </w:rPr>
        <w:t>。經查：</w:t>
      </w:r>
    </w:p>
    <w:p w:rsidR="00B36F46" w:rsidRPr="00B36F46" w:rsidRDefault="00B36F46" w:rsidP="00B36F46">
      <w:pPr>
        <w:pStyle w:val="a5"/>
        <w:ind w:left="849" w:hanging="283"/>
        <w:rPr>
          <w:b/>
        </w:rPr>
      </w:pPr>
      <w:r w:rsidRPr="00B36F46">
        <w:rPr>
          <w:rFonts w:hint="eastAsia"/>
          <w:b/>
        </w:rPr>
        <w:t>(一</w:t>
      </w:r>
      <w:r w:rsidRPr="00B36F46">
        <w:rPr>
          <w:b/>
        </w:rPr>
        <w:t>)</w:t>
      </w:r>
      <w:r w:rsidRPr="00B36F46">
        <w:rPr>
          <w:rFonts w:hint="eastAsia"/>
          <w:b/>
        </w:rPr>
        <w:t>鐵路安全改善相關計畫內容</w:t>
      </w:r>
    </w:p>
    <w:p w:rsidR="00B36F46" w:rsidRPr="00B36F46" w:rsidRDefault="00B36F46" w:rsidP="00B36F46">
      <w:pPr>
        <w:pStyle w:val="22"/>
        <w:ind w:left="850" w:firstLine="566"/>
        <w:rPr>
          <w:snapToGrid/>
        </w:rPr>
      </w:pPr>
      <w:r w:rsidRPr="00B36F46">
        <w:rPr>
          <w:rFonts w:hint="eastAsia"/>
          <w:snapToGrid/>
        </w:rPr>
        <w:t>臺鐵公司為維護鐵路安全，1</w:t>
      </w:r>
      <w:r w:rsidRPr="00B36F46">
        <w:rPr>
          <w:snapToGrid/>
        </w:rPr>
        <w:t>04</w:t>
      </w:r>
      <w:r w:rsidRPr="00B36F46">
        <w:rPr>
          <w:rFonts w:hint="eastAsia"/>
          <w:snapToGrid/>
        </w:rPr>
        <w:t>年度以來推動7項計畫，計畫期間介於1</w:t>
      </w:r>
      <w:r w:rsidRPr="00B36F46">
        <w:rPr>
          <w:snapToGrid/>
        </w:rPr>
        <w:t>04</w:t>
      </w:r>
      <w:r w:rsidRPr="00B36F46">
        <w:rPr>
          <w:rFonts w:hint="eastAsia"/>
          <w:snapToGrid/>
        </w:rPr>
        <w:t>至1</w:t>
      </w:r>
      <w:r w:rsidRPr="00B36F46">
        <w:rPr>
          <w:snapToGrid/>
        </w:rPr>
        <w:t>16</w:t>
      </w:r>
      <w:r w:rsidRPr="00B36F46">
        <w:rPr>
          <w:rFonts w:hint="eastAsia"/>
          <w:snapToGrid/>
        </w:rPr>
        <w:t>年度，計畫總金額1</w:t>
      </w:r>
      <w:r w:rsidRPr="00B36F46">
        <w:rPr>
          <w:snapToGrid/>
        </w:rPr>
        <w:t>,941</w:t>
      </w:r>
      <w:r w:rsidRPr="00B36F46">
        <w:rPr>
          <w:rFonts w:hint="eastAsia"/>
          <w:snapToGrid/>
        </w:rPr>
        <w:t>億餘元，由交通部、臺鐵公司營運資金及前瞻特別預算各編列</w:t>
      </w:r>
      <w:r w:rsidRPr="00B36F46">
        <w:rPr>
          <w:snapToGrid/>
        </w:rPr>
        <w:t>1,672</w:t>
      </w:r>
      <w:r w:rsidRPr="00B36F46">
        <w:rPr>
          <w:rFonts w:hint="eastAsia"/>
          <w:snapToGrid/>
        </w:rPr>
        <w:t>億餘元、8</w:t>
      </w:r>
      <w:r w:rsidRPr="00B36F46">
        <w:rPr>
          <w:snapToGrid/>
        </w:rPr>
        <w:t>2</w:t>
      </w:r>
      <w:r w:rsidRPr="00B36F46">
        <w:rPr>
          <w:rFonts w:hint="eastAsia"/>
          <w:snapToGrid/>
        </w:rPr>
        <w:t>億餘元及</w:t>
      </w:r>
      <w:r w:rsidRPr="00B36F46">
        <w:rPr>
          <w:snapToGrid/>
        </w:rPr>
        <w:t>186</w:t>
      </w:r>
      <w:r w:rsidRPr="00B36F46">
        <w:rPr>
          <w:rFonts w:hint="eastAsia"/>
          <w:snapToGrid/>
        </w:rPr>
        <w:t>億餘元支應(詳表</w:t>
      </w:r>
      <w:r w:rsidRPr="00B36F46">
        <w:rPr>
          <w:snapToGrid/>
        </w:rPr>
        <w:t>1)</w:t>
      </w:r>
      <w:r w:rsidRPr="00B36F46">
        <w:rPr>
          <w:rFonts w:hint="eastAsia"/>
          <w:snapToGrid/>
        </w:rPr>
        <w:t>。</w:t>
      </w:r>
    </w:p>
    <w:p w:rsidR="00B36F46" w:rsidRPr="00B36F46" w:rsidRDefault="00B36F46" w:rsidP="00B36F46">
      <w:pPr>
        <w:ind w:leftChars="0" w:left="709" w:hangingChars="250" w:hanging="709"/>
        <w:rPr>
          <w:b/>
          <w:snapToGrid/>
        </w:rPr>
      </w:pPr>
      <w:r w:rsidRPr="00B36F46">
        <w:rPr>
          <w:rFonts w:hint="eastAsia"/>
          <w:b/>
          <w:snapToGrid/>
        </w:rPr>
        <w:t>表</w:t>
      </w:r>
      <w:r w:rsidRPr="00B36F46">
        <w:rPr>
          <w:b/>
          <w:snapToGrid/>
        </w:rPr>
        <w:t>1 104</w:t>
      </w:r>
      <w:r w:rsidRPr="00B36F46">
        <w:rPr>
          <w:rFonts w:hint="eastAsia"/>
          <w:b/>
          <w:snapToGrid/>
        </w:rPr>
        <w:t>至1</w:t>
      </w:r>
      <w:r w:rsidRPr="00B36F46">
        <w:rPr>
          <w:b/>
          <w:snapToGrid/>
        </w:rPr>
        <w:t>14</w:t>
      </w:r>
      <w:r w:rsidRPr="00B36F46">
        <w:rPr>
          <w:rFonts w:hint="eastAsia"/>
          <w:b/>
          <w:snapToGrid/>
        </w:rPr>
        <w:t>年度起臺鐵公司辦理之鐵路安全改善計畫表</w:t>
      </w:r>
    </w:p>
    <w:p w:rsidR="00B36F46" w:rsidRPr="00B36F46" w:rsidRDefault="00B36F46" w:rsidP="00B36F46">
      <w:pPr>
        <w:spacing w:line="280" w:lineRule="exact"/>
        <w:ind w:leftChars="0" w:left="0" w:firstLineChars="0" w:firstLine="0"/>
        <w:jc w:val="right"/>
        <w:rPr>
          <w:snapToGrid/>
          <w:sz w:val="24"/>
        </w:rPr>
      </w:pPr>
      <w:r w:rsidRPr="00B36F46">
        <w:rPr>
          <w:rFonts w:hint="eastAsia"/>
          <w:snapToGrid/>
          <w:sz w:val="24"/>
        </w:rPr>
        <w:t>金額：新臺幣千元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583"/>
        <w:gridCol w:w="1950"/>
        <w:gridCol w:w="1134"/>
        <w:gridCol w:w="1295"/>
        <w:gridCol w:w="1275"/>
        <w:gridCol w:w="1134"/>
        <w:gridCol w:w="1134"/>
      </w:tblGrid>
      <w:tr w:rsidR="00B36F46" w:rsidRPr="00B36F46" w:rsidTr="00B36F46">
        <w:trPr>
          <w:tblHeader/>
        </w:trPr>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編號</w:t>
            </w:r>
          </w:p>
        </w:tc>
        <w:tc>
          <w:tcPr>
            <w:tcW w:w="1950"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計畫名稱</w:t>
            </w:r>
          </w:p>
        </w:tc>
        <w:tc>
          <w:tcPr>
            <w:tcW w:w="1134"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期間</w:t>
            </w:r>
          </w:p>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(年度)</w:t>
            </w:r>
          </w:p>
        </w:tc>
        <w:tc>
          <w:tcPr>
            <w:tcW w:w="1295"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計畫總額</w:t>
            </w:r>
          </w:p>
        </w:tc>
        <w:tc>
          <w:tcPr>
            <w:tcW w:w="1275"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公務</w:t>
            </w:r>
          </w:p>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預算</w:t>
            </w:r>
          </w:p>
        </w:tc>
        <w:tc>
          <w:tcPr>
            <w:tcW w:w="1134" w:type="dxa"/>
            <w:shd w:val="clear" w:color="auto" w:fill="FFFFFF"/>
            <w:vAlign w:val="center"/>
          </w:tcPr>
          <w:p w:rsidR="00B36F46" w:rsidRPr="00B36F46" w:rsidRDefault="00B36F46" w:rsidP="00B36F46">
            <w:pPr>
              <w:spacing w:line="280" w:lineRule="exact"/>
              <w:ind w:leftChars="-40" w:left="-113" w:rightChars="-39" w:right="-110" w:firstLineChars="1" w:firstLine="2"/>
              <w:jc w:val="center"/>
              <w:rPr>
                <w:rFonts w:hAnsi="標楷體"/>
                <w:b/>
                <w:snapToGrid/>
                <w:sz w:val="24"/>
                <w:szCs w:val="24"/>
              </w:rPr>
            </w:pPr>
            <w:r w:rsidRPr="00B36F46">
              <w:rPr>
                <w:rFonts w:hAnsi="標楷體"/>
                <w:b/>
                <w:snapToGrid/>
                <w:sz w:val="24"/>
                <w:szCs w:val="24"/>
              </w:rPr>
              <w:t>臺鐵公司營運資金</w:t>
            </w:r>
          </w:p>
        </w:tc>
        <w:tc>
          <w:tcPr>
            <w:tcW w:w="1134"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b/>
                <w:snapToGrid/>
                <w:sz w:val="24"/>
                <w:szCs w:val="24"/>
              </w:rPr>
            </w:pPr>
            <w:r w:rsidRPr="00B36F46">
              <w:rPr>
                <w:rFonts w:hAnsi="標楷體"/>
                <w:b/>
                <w:snapToGrid/>
                <w:sz w:val="24"/>
                <w:szCs w:val="24"/>
              </w:rPr>
              <w:t>前瞻特別預算</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1</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鐵路行車安全改善計畫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104-113</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27,522,400</w:t>
            </w:r>
          </w:p>
        </w:tc>
        <w:tc>
          <w:tcPr>
            <w:tcW w:w="1275" w:type="dxa"/>
            <w:shd w:val="clear" w:color="auto" w:fill="FFFFFF"/>
            <w:vAlign w:val="center"/>
          </w:tcPr>
          <w:p w:rsidR="00B36F46" w:rsidRPr="00B36F46" w:rsidRDefault="00B36F46" w:rsidP="00B36F46">
            <w:pPr>
              <w:spacing w:line="280" w:lineRule="exact"/>
              <w:ind w:leftChars="0" w:left="0" w:firstLineChars="0" w:firstLine="0"/>
              <w:jc w:val="right"/>
              <w:rPr>
                <w:rFonts w:hAnsi="標楷體"/>
                <w:snapToGrid/>
                <w:spacing w:val="-20"/>
                <w:sz w:val="24"/>
                <w:szCs w:val="24"/>
              </w:rPr>
            </w:pPr>
            <w:r w:rsidRPr="00B36F46">
              <w:rPr>
                <w:rFonts w:hAnsi="標楷體" w:hint="eastAsia"/>
                <w:snapToGrid/>
                <w:spacing w:val="-20"/>
                <w:sz w:val="24"/>
                <w:szCs w:val="24"/>
              </w:rPr>
              <w:t>2</w:t>
            </w:r>
            <w:r w:rsidRPr="00B36F46">
              <w:rPr>
                <w:rFonts w:hAnsi="標楷體"/>
                <w:snapToGrid/>
                <w:spacing w:val="-20"/>
                <w:sz w:val="24"/>
                <w:szCs w:val="24"/>
              </w:rPr>
              <w:t>7,522,400</w:t>
            </w:r>
          </w:p>
        </w:tc>
        <w:tc>
          <w:tcPr>
            <w:tcW w:w="1134" w:type="dxa"/>
            <w:shd w:val="clear" w:color="auto" w:fill="FFFFFF"/>
            <w:vAlign w:val="center"/>
          </w:tcPr>
          <w:p w:rsidR="00B36F46" w:rsidRPr="00B36F46" w:rsidRDefault="00B36F46" w:rsidP="00B36F46">
            <w:pPr>
              <w:spacing w:line="280" w:lineRule="exact"/>
              <w:ind w:leftChars="0" w:left="0" w:firstLineChars="0" w:firstLine="0"/>
              <w:jc w:val="right"/>
              <w:rPr>
                <w:rFonts w:hAnsi="標楷體"/>
                <w:snapToGrid/>
                <w:spacing w:val="-20"/>
                <w:sz w:val="24"/>
                <w:szCs w:val="24"/>
              </w:rPr>
            </w:pPr>
            <w:r w:rsidRPr="00B36F46">
              <w:rPr>
                <w:rFonts w:hAnsi="標楷體" w:hint="eastAsia"/>
                <w:snapToGrid/>
                <w:spacing w:val="-20"/>
                <w:sz w:val="24"/>
                <w:szCs w:val="24"/>
              </w:rPr>
              <w:t>-</w:t>
            </w:r>
          </w:p>
        </w:tc>
        <w:tc>
          <w:tcPr>
            <w:tcW w:w="1134" w:type="dxa"/>
            <w:shd w:val="clear" w:color="auto" w:fill="FFFFFF"/>
            <w:vAlign w:val="center"/>
          </w:tcPr>
          <w:p w:rsidR="00B36F46" w:rsidRPr="00B36F46" w:rsidRDefault="00B36F46" w:rsidP="00B36F46">
            <w:pPr>
              <w:spacing w:line="280" w:lineRule="exact"/>
              <w:ind w:leftChars="0" w:left="0" w:firstLineChars="0" w:firstLine="0"/>
              <w:jc w:val="right"/>
              <w:rPr>
                <w:rFonts w:hAnsi="標楷體"/>
                <w:snapToGrid/>
                <w:spacing w:val="-20"/>
                <w:sz w:val="24"/>
                <w:szCs w:val="24"/>
              </w:rPr>
            </w:pPr>
            <w:r w:rsidRPr="00B36F46">
              <w:rPr>
                <w:rFonts w:hAnsi="標楷體" w:hint="eastAsia"/>
                <w:snapToGrid/>
                <w:spacing w:val="-20"/>
                <w:sz w:val="24"/>
                <w:szCs w:val="24"/>
              </w:rPr>
              <w:t>-</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2</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臺鐵整體購置及汰換車輛計畫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104-11</w:t>
            </w:r>
            <w:r w:rsidRPr="00B36F46">
              <w:rPr>
                <w:rFonts w:hAnsi="標楷體" w:hint="eastAsia"/>
                <w:snapToGrid/>
                <w:sz w:val="24"/>
                <w:szCs w:val="24"/>
              </w:rPr>
              <w:t>6</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99,730,000</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92,212,082</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7,517,918</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3</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臺鐵軌道結構安全提升計畫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109-114</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9,900,300</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9,657,600</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242,700</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4</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臺鐵電務智慧化提升計畫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106-113</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30,610,000</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13,545,700</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17,064,300</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5</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臺鐵集集支線基礎設施改善計畫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108-11</w:t>
            </w:r>
            <w:r w:rsidRPr="00B36F46">
              <w:rPr>
                <w:rFonts w:hAnsi="標楷體" w:hint="eastAsia"/>
                <w:snapToGrid/>
                <w:sz w:val="24"/>
                <w:szCs w:val="24"/>
              </w:rPr>
              <w:t>6</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3</w:t>
            </w:r>
            <w:r w:rsidRPr="00B36F46">
              <w:rPr>
                <w:rFonts w:hAnsi="標楷體"/>
                <w:snapToGrid/>
                <w:spacing w:val="-20"/>
                <w:sz w:val="24"/>
                <w:szCs w:val="24"/>
              </w:rPr>
              <w:t>,</w:t>
            </w:r>
            <w:r w:rsidRPr="00B36F46">
              <w:rPr>
                <w:rFonts w:hAnsi="標楷體" w:hint="eastAsia"/>
                <w:snapToGrid/>
                <w:spacing w:val="-20"/>
                <w:sz w:val="24"/>
                <w:szCs w:val="24"/>
              </w:rPr>
              <w:t>588</w:t>
            </w:r>
            <w:r w:rsidRPr="00B36F46">
              <w:rPr>
                <w:rFonts w:hAnsi="標楷體"/>
                <w:snapToGrid/>
                <w:spacing w:val="-20"/>
                <w:sz w:val="24"/>
                <w:szCs w:val="24"/>
              </w:rPr>
              <w:t>,</w:t>
            </w:r>
            <w:r w:rsidRPr="00B36F46">
              <w:rPr>
                <w:rFonts w:hAnsi="標楷體" w:hint="eastAsia"/>
                <w:snapToGrid/>
                <w:spacing w:val="-20"/>
                <w:sz w:val="24"/>
                <w:szCs w:val="24"/>
              </w:rPr>
              <w:t>497</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snapToGrid/>
                <w:spacing w:val="-20"/>
                <w:sz w:val="24"/>
                <w:szCs w:val="24"/>
              </w:rPr>
              <w:t>2,002</w:t>
            </w:r>
            <w:r w:rsidRPr="00B36F46">
              <w:rPr>
                <w:rFonts w:hAnsi="標楷體" w:hint="eastAsia"/>
                <w:snapToGrid/>
                <w:spacing w:val="-20"/>
                <w:sz w:val="24"/>
                <w:szCs w:val="24"/>
              </w:rPr>
              <w:t>,</w:t>
            </w:r>
            <w:r w:rsidRPr="00B36F46">
              <w:rPr>
                <w:rFonts w:hAnsi="標楷體"/>
                <w:snapToGrid/>
                <w:spacing w:val="-20"/>
                <w:sz w:val="24"/>
                <w:szCs w:val="24"/>
              </w:rPr>
              <w:t>573</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1,585,924</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6</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pacing w:val="-5"/>
                <w:kern w:val="0"/>
                <w:sz w:val="24"/>
                <w:szCs w:val="24"/>
              </w:rPr>
            </w:pPr>
            <w:r w:rsidRPr="00B36F46">
              <w:rPr>
                <w:rFonts w:hAnsi="標楷體" w:hint="eastAsia"/>
                <w:snapToGrid/>
                <w:sz w:val="24"/>
                <w:szCs w:val="24"/>
              </w:rPr>
              <w:t>臺鐵公司營業所需基礎設施重置維修第1期計畫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113-116</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snapToGrid/>
                <w:spacing w:val="-20"/>
                <w:sz w:val="24"/>
                <w:szCs w:val="24"/>
              </w:rPr>
              <w:t>9</w:t>
            </w:r>
            <w:r w:rsidRPr="00B36F46">
              <w:rPr>
                <w:rFonts w:hAnsi="標楷體" w:hint="eastAsia"/>
                <w:snapToGrid/>
                <w:spacing w:val="-20"/>
                <w:sz w:val="24"/>
                <w:szCs w:val="24"/>
              </w:rPr>
              <w:t>,</w:t>
            </w:r>
            <w:r w:rsidRPr="00B36F46">
              <w:rPr>
                <w:rFonts w:hAnsi="標楷體"/>
                <w:snapToGrid/>
                <w:spacing w:val="-20"/>
                <w:sz w:val="24"/>
                <w:szCs w:val="24"/>
              </w:rPr>
              <w:t>534</w:t>
            </w:r>
            <w:r w:rsidRPr="00B36F46">
              <w:rPr>
                <w:rFonts w:hAnsi="標楷體" w:hint="eastAsia"/>
                <w:snapToGrid/>
                <w:spacing w:val="-20"/>
                <w:sz w:val="24"/>
                <w:szCs w:val="24"/>
              </w:rPr>
              <w:t>,</w:t>
            </w:r>
            <w:r w:rsidRPr="00B36F46">
              <w:rPr>
                <w:rFonts w:hAnsi="標楷體"/>
                <w:snapToGrid/>
                <w:spacing w:val="-20"/>
                <w:sz w:val="24"/>
                <w:szCs w:val="24"/>
              </w:rPr>
              <w:t>440</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snapToGrid/>
                <w:spacing w:val="-20"/>
                <w:sz w:val="24"/>
                <w:szCs w:val="24"/>
              </w:rPr>
              <w:t>9,057,720</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snapToGrid/>
                <w:spacing w:val="-20"/>
                <w:sz w:val="24"/>
                <w:szCs w:val="24"/>
              </w:rPr>
              <w:t>476,720</w:t>
            </w:r>
            <w:r w:rsidRPr="00B36F46">
              <w:rPr>
                <w:rFonts w:hAnsi="標楷體" w:hint="eastAsia"/>
                <w:snapToGrid/>
                <w:spacing w:val="-20"/>
                <w:sz w:val="24"/>
                <w:szCs w:val="24"/>
              </w:rPr>
              <w:t xml:space="preserve"> </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r>
      <w:tr w:rsidR="00B36F46" w:rsidRPr="00B36F46" w:rsidTr="00B36F46">
        <w:tc>
          <w:tcPr>
            <w:tcW w:w="583" w:type="dxa"/>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hint="eastAsia"/>
                <w:snapToGrid/>
                <w:sz w:val="24"/>
                <w:szCs w:val="24"/>
              </w:rPr>
              <w:t>7</w:t>
            </w:r>
          </w:p>
        </w:tc>
        <w:tc>
          <w:tcPr>
            <w:tcW w:w="1950"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hint="eastAsia"/>
                <w:snapToGrid/>
                <w:sz w:val="24"/>
                <w:szCs w:val="24"/>
              </w:rPr>
              <w:t>臺鐵公司營業所需車輛維修第1期計畫</w:t>
            </w:r>
          </w:p>
        </w:tc>
        <w:tc>
          <w:tcPr>
            <w:tcW w:w="1134" w:type="dxa"/>
            <w:shd w:val="clear" w:color="auto" w:fill="FFFFFF"/>
            <w:vAlign w:val="center"/>
          </w:tcPr>
          <w:p w:rsidR="00B36F46" w:rsidRPr="00B36F46" w:rsidRDefault="00B36F46" w:rsidP="00B36F46">
            <w:pPr>
              <w:spacing w:line="280" w:lineRule="exact"/>
              <w:ind w:leftChars="0" w:left="0" w:firstLineChars="0" w:firstLine="0"/>
              <w:jc w:val="left"/>
              <w:rPr>
                <w:rFonts w:hAnsi="標楷體"/>
                <w:snapToGrid/>
                <w:sz w:val="24"/>
                <w:szCs w:val="24"/>
              </w:rPr>
            </w:pPr>
            <w:r w:rsidRPr="00B36F46">
              <w:rPr>
                <w:rFonts w:hAnsi="標楷體"/>
                <w:snapToGrid/>
                <w:sz w:val="24"/>
                <w:szCs w:val="24"/>
              </w:rPr>
              <w:t>113-116</w:t>
            </w:r>
          </w:p>
        </w:tc>
        <w:tc>
          <w:tcPr>
            <w:tcW w:w="129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13,218,250</w:t>
            </w:r>
          </w:p>
        </w:tc>
        <w:tc>
          <w:tcPr>
            <w:tcW w:w="1275"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13,218,250</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c>
          <w:tcPr>
            <w:tcW w:w="1134" w:type="dxa"/>
            <w:shd w:val="clear" w:color="auto"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w:t>
            </w:r>
          </w:p>
        </w:tc>
      </w:tr>
      <w:tr w:rsidR="00B36F46" w:rsidRPr="00B36F46" w:rsidTr="00B36F46">
        <w:tc>
          <w:tcPr>
            <w:tcW w:w="3667" w:type="dxa"/>
            <w:gridSpan w:val="3"/>
            <w:shd w:val="clear" w:color="auto" w:fill="FFFFFF"/>
            <w:vAlign w:val="center"/>
          </w:tcPr>
          <w:p w:rsidR="00B36F46" w:rsidRPr="00B36F46" w:rsidRDefault="00B36F46" w:rsidP="00B36F46">
            <w:pPr>
              <w:spacing w:line="280" w:lineRule="exact"/>
              <w:ind w:leftChars="0" w:left="0" w:firstLineChars="0" w:firstLine="0"/>
              <w:jc w:val="center"/>
              <w:rPr>
                <w:rFonts w:hAnsi="標楷體"/>
                <w:snapToGrid/>
                <w:sz w:val="24"/>
                <w:szCs w:val="24"/>
              </w:rPr>
            </w:pPr>
            <w:r w:rsidRPr="00B36F46">
              <w:rPr>
                <w:rFonts w:hAnsi="標楷體"/>
                <w:snapToGrid/>
                <w:sz w:val="24"/>
                <w:szCs w:val="24"/>
              </w:rPr>
              <w:t>合計</w:t>
            </w:r>
          </w:p>
        </w:tc>
        <w:tc>
          <w:tcPr>
            <w:tcW w:w="1295" w:type="dxa"/>
            <w:tcBorders>
              <w:top w:val="nil"/>
              <w:left w:val="nil"/>
              <w:bottom w:val="single" w:sz="12" w:space="0" w:color="auto"/>
              <w:right w:val="single" w:sz="8" w:space="0" w:color="auto"/>
            </w:tcBorders>
            <w:shd w:val="clear" w:color="000000"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194,103,887</w:t>
            </w:r>
          </w:p>
        </w:tc>
        <w:tc>
          <w:tcPr>
            <w:tcW w:w="1275" w:type="dxa"/>
            <w:tcBorders>
              <w:top w:val="nil"/>
              <w:left w:val="nil"/>
              <w:bottom w:val="single" w:sz="12" w:space="0" w:color="auto"/>
              <w:right w:val="single" w:sz="8" w:space="0" w:color="auto"/>
            </w:tcBorders>
            <w:shd w:val="clear" w:color="000000"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167,216,325</w:t>
            </w:r>
          </w:p>
        </w:tc>
        <w:tc>
          <w:tcPr>
            <w:tcW w:w="1134" w:type="dxa"/>
            <w:tcBorders>
              <w:top w:val="nil"/>
              <w:left w:val="nil"/>
              <w:bottom w:val="single" w:sz="12" w:space="0" w:color="auto"/>
              <w:right w:val="single" w:sz="8" w:space="0" w:color="auto"/>
            </w:tcBorders>
            <w:shd w:val="clear" w:color="000000"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8,237,338</w:t>
            </w:r>
          </w:p>
        </w:tc>
        <w:tc>
          <w:tcPr>
            <w:tcW w:w="1134" w:type="dxa"/>
            <w:tcBorders>
              <w:top w:val="nil"/>
              <w:left w:val="nil"/>
              <w:bottom w:val="single" w:sz="12" w:space="0" w:color="auto"/>
              <w:right w:val="single" w:sz="8" w:space="0" w:color="auto"/>
            </w:tcBorders>
            <w:shd w:val="clear" w:color="000000" w:fill="FFFFFF"/>
            <w:vAlign w:val="center"/>
          </w:tcPr>
          <w:p w:rsidR="00B36F46" w:rsidRPr="00B36F46" w:rsidRDefault="00B36F46" w:rsidP="00B36F46">
            <w:pPr>
              <w:spacing w:line="280" w:lineRule="exact"/>
              <w:ind w:leftChars="-37" w:left="1" w:hangingChars="52" w:hanging="106"/>
              <w:jc w:val="right"/>
              <w:rPr>
                <w:rFonts w:hAnsi="標楷體"/>
                <w:snapToGrid/>
                <w:spacing w:val="-20"/>
                <w:sz w:val="24"/>
                <w:szCs w:val="24"/>
              </w:rPr>
            </w:pPr>
            <w:r w:rsidRPr="00B36F46">
              <w:rPr>
                <w:rFonts w:hAnsi="標楷體" w:hint="eastAsia"/>
                <w:snapToGrid/>
                <w:spacing w:val="-20"/>
                <w:sz w:val="24"/>
                <w:szCs w:val="24"/>
              </w:rPr>
              <w:t>18,650,224</w:t>
            </w:r>
          </w:p>
        </w:tc>
      </w:tr>
    </w:tbl>
    <w:p w:rsidR="00B36F46" w:rsidRPr="00B36F46" w:rsidRDefault="00B36F46" w:rsidP="00B36F46">
      <w:pPr>
        <w:spacing w:line="280" w:lineRule="exact"/>
        <w:ind w:leftChars="-1" w:left="1456" w:hangingChars="600" w:hanging="1459"/>
        <w:jc w:val="left"/>
        <w:rPr>
          <w:sz w:val="24"/>
        </w:rPr>
      </w:pPr>
      <w:r w:rsidRPr="00B36F46">
        <w:rPr>
          <w:rFonts w:hint="eastAsia"/>
          <w:sz w:val="24"/>
        </w:rPr>
        <w:t xml:space="preserve">說 </w:t>
      </w:r>
      <w:r w:rsidRPr="00B36F46">
        <w:rPr>
          <w:sz w:val="24"/>
        </w:rPr>
        <w:t xml:space="preserve">   </w:t>
      </w:r>
      <w:r w:rsidRPr="00B36F46">
        <w:rPr>
          <w:rFonts w:hint="eastAsia"/>
          <w:sz w:val="24"/>
        </w:rPr>
        <w:t>明：1</w:t>
      </w:r>
      <w:r w:rsidRPr="00B36F46">
        <w:rPr>
          <w:sz w:val="24"/>
        </w:rPr>
        <w:t>.</w:t>
      </w:r>
      <w:r w:rsidRPr="00B36F46">
        <w:rPr>
          <w:rFonts w:hint="eastAsia"/>
          <w:sz w:val="24"/>
        </w:rPr>
        <w:t>臺鐵集集支線基礎設施改善計畫中內已含規劃作業1</w:t>
      </w:r>
      <w:r w:rsidRPr="00B36F46">
        <w:rPr>
          <w:sz w:val="24"/>
        </w:rPr>
        <w:t>6,500</w:t>
      </w:r>
      <w:r w:rsidRPr="00B36F46">
        <w:rPr>
          <w:rFonts w:hint="eastAsia"/>
          <w:sz w:val="24"/>
        </w:rPr>
        <w:t>千元(已資本化)，以下同。</w:t>
      </w:r>
    </w:p>
    <w:p w:rsidR="00B36F46" w:rsidRPr="00B36F46" w:rsidRDefault="00B36F46" w:rsidP="00B36F46">
      <w:pPr>
        <w:spacing w:line="280" w:lineRule="exact"/>
        <w:ind w:leftChars="400" w:left="1454" w:hangingChars="132" w:hanging="321"/>
        <w:rPr>
          <w:sz w:val="24"/>
        </w:rPr>
      </w:pPr>
      <w:r w:rsidRPr="00B36F46">
        <w:rPr>
          <w:rFonts w:hint="eastAsia"/>
          <w:sz w:val="24"/>
        </w:rPr>
        <w:t>2</w:t>
      </w:r>
      <w:r w:rsidRPr="00B36F46">
        <w:rPr>
          <w:sz w:val="24"/>
        </w:rPr>
        <w:t>.</w:t>
      </w:r>
      <w:r w:rsidRPr="00B36F46">
        <w:rPr>
          <w:rFonts w:hint="eastAsia"/>
          <w:sz w:val="24"/>
        </w:rPr>
        <w:t>臺鐵公司營業所需基礎設施重置維修第1期計畫截至1</w:t>
      </w:r>
      <w:r w:rsidRPr="00B36F46">
        <w:rPr>
          <w:sz w:val="24"/>
        </w:rPr>
        <w:t>13</w:t>
      </w:r>
      <w:r w:rsidRPr="00B36F46">
        <w:rPr>
          <w:rFonts w:hint="eastAsia"/>
          <w:sz w:val="24"/>
        </w:rPr>
        <w:t>年8月底尚未經行政院核定，暫以臺鐵</w:t>
      </w:r>
      <w:r w:rsidRPr="00B36F46">
        <w:rPr>
          <w:sz w:val="24"/>
        </w:rPr>
        <w:t>114</w:t>
      </w:r>
      <w:r w:rsidRPr="00B36F46">
        <w:rPr>
          <w:rFonts w:hint="eastAsia"/>
          <w:sz w:val="24"/>
        </w:rPr>
        <w:t>年度預算案資料列示，以下同。</w:t>
      </w:r>
    </w:p>
    <w:p w:rsidR="00B36F46" w:rsidRPr="00B36F46" w:rsidRDefault="00B36F46" w:rsidP="00B36F46">
      <w:pPr>
        <w:spacing w:line="280" w:lineRule="exact"/>
        <w:ind w:leftChars="-1" w:left="1456" w:hangingChars="600" w:hanging="1459"/>
        <w:rPr>
          <w:sz w:val="24"/>
        </w:rPr>
      </w:pPr>
      <w:r w:rsidRPr="00B36F46">
        <w:rPr>
          <w:rFonts w:hint="eastAsia"/>
          <w:sz w:val="24"/>
        </w:rPr>
        <w:t>資料來源：交通部、臺鐵公司；本中心整理。</w:t>
      </w:r>
    </w:p>
    <w:p w:rsidR="00B36F46" w:rsidRPr="00B36F46" w:rsidRDefault="00B36F46" w:rsidP="00B36F46">
      <w:pPr>
        <w:pStyle w:val="a5"/>
        <w:ind w:left="849" w:hanging="283"/>
        <w:rPr>
          <w:b/>
        </w:rPr>
      </w:pPr>
      <w:r w:rsidRPr="00B36F46">
        <w:rPr>
          <w:rFonts w:hint="eastAsia"/>
          <w:b/>
        </w:rPr>
        <w:t>(二</w:t>
      </w:r>
      <w:r w:rsidRPr="00B36F46">
        <w:rPr>
          <w:b/>
        </w:rPr>
        <w:t>)</w:t>
      </w:r>
      <w:r w:rsidRPr="00B36F46">
        <w:rPr>
          <w:rFonts w:hint="eastAsia"/>
          <w:b/>
        </w:rPr>
        <w:t>1</w:t>
      </w:r>
      <w:r w:rsidRPr="00B36F46">
        <w:rPr>
          <w:b/>
        </w:rPr>
        <w:t>13</w:t>
      </w:r>
      <w:r w:rsidRPr="00B36F46">
        <w:rPr>
          <w:rFonts w:hint="eastAsia"/>
          <w:b/>
        </w:rPr>
        <w:t>年度甫開辦計畫容待核定或積極趕辦，另多項計畫修正展延期程或增加經費，允宜強化進度控管</w:t>
      </w:r>
    </w:p>
    <w:p w:rsidR="00B36F46" w:rsidRPr="00B36F46" w:rsidRDefault="00B36F46" w:rsidP="00B36F46">
      <w:pPr>
        <w:pStyle w:val="22"/>
        <w:ind w:left="850" w:firstLine="566"/>
      </w:pPr>
      <w:r w:rsidRPr="00B36F46">
        <w:rPr>
          <w:rFonts w:hint="eastAsia"/>
        </w:rPr>
        <w:t>截至</w:t>
      </w:r>
      <w:r w:rsidRPr="00B36F46">
        <w:t>113</w:t>
      </w:r>
      <w:r w:rsidRPr="00B36F46">
        <w:rPr>
          <w:rFonts w:hint="eastAsia"/>
        </w:rPr>
        <w:t>年7月底止，臺鐵公司刻正推動之7項鐵路安全改善相關計畫，前5項計畫累計預算實現率逾9成，惟臺鐵公司營業所需基礎設施重置維修第1期計畫尚待行政院核定，故未開始辦理，臺鐵公司營業所需車輛維修第1期計畫於1</w:t>
      </w:r>
      <w:r w:rsidRPr="00B36F46">
        <w:t>13</w:t>
      </w:r>
      <w:r w:rsidRPr="00B36F46">
        <w:rPr>
          <w:rFonts w:hint="eastAsia"/>
        </w:rPr>
        <w:t>年2月間甫核定，故累計預算實現率7</w:t>
      </w:r>
      <w:r w:rsidRPr="00B36F46">
        <w:t>5.82%</w:t>
      </w:r>
      <w:r w:rsidRPr="00B36F46">
        <w:rPr>
          <w:rFonts w:hint="eastAsia"/>
        </w:rPr>
        <w:t>(詳表</w:t>
      </w:r>
      <w:r w:rsidRPr="00B36F46">
        <w:t>2</w:t>
      </w:r>
      <w:r w:rsidRPr="00B36F46">
        <w:rPr>
          <w:rFonts w:hint="eastAsia"/>
        </w:rPr>
        <w:t>)。此外，截至1</w:t>
      </w:r>
      <w:r w:rsidRPr="00B36F46">
        <w:t>13</w:t>
      </w:r>
      <w:r w:rsidRPr="00B36F46">
        <w:rPr>
          <w:rFonts w:hint="eastAsia"/>
        </w:rPr>
        <w:t>年8月底止，計有4項計畫因環境變遷、用地取得、工程流廢標或執行延宕等因素辦理計畫修正如下(詳表3)：</w:t>
      </w:r>
    </w:p>
    <w:p w:rsidR="00B36F46" w:rsidRPr="00B36F46" w:rsidRDefault="00B36F46" w:rsidP="00B36F46">
      <w:pPr>
        <w:ind w:leftChars="300" w:left="1133" w:hangingChars="100" w:hanging="283"/>
      </w:pPr>
      <w:r w:rsidRPr="00B36F46">
        <w:rPr>
          <w:b/>
        </w:rPr>
        <w:t>1.</w:t>
      </w:r>
      <w:r w:rsidRPr="00B36F46">
        <w:rPr>
          <w:rFonts w:hint="eastAsia"/>
          <w:b/>
        </w:rPr>
        <w:t>鐵路行車安全改善計畫：</w:t>
      </w:r>
      <w:r w:rsidRPr="00B36F46">
        <w:rPr>
          <w:rFonts w:hint="eastAsia"/>
        </w:rPr>
        <w:t>原期程104至109年，業經第1次修正展延至111年，第2次修正再展延為113年。</w:t>
      </w:r>
    </w:p>
    <w:p w:rsidR="00B36F46" w:rsidRPr="00B36F46" w:rsidRDefault="00B36F46" w:rsidP="00B36F46">
      <w:pPr>
        <w:ind w:leftChars="300" w:left="1133" w:hangingChars="100" w:hanging="283"/>
      </w:pPr>
      <w:r w:rsidRPr="00B36F46">
        <w:rPr>
          <w:rFonts w:hint="eastAsia"/>
          <w:b/>
        </w:rPr>
        <w:t>2</w:t>
      </w:r>
      <w:r w:rsidRPr="00B36F46">
        <w:rPr>
          <w:b/>
        </w:rPr>
        <w:t>.</w:t>
      </w:r>
      <w:r w:rsidRPr="00B36F46">
        <w:rPr>
          <w:rFonts w:hint="eastAsia"/>
          <w:b/>
        </w:rPr>
        <w:t>臺鐵整體購置及汰換車輛計畫：</w:t>
      </w:r>
      <w:r w:rsidRPr="00B36F46">
        <w:rPr>
          <w:rFonts w:hint="eastAsia"/>
        </w:rPr>
        <w:t>原期程104至113年，業經第1次修正展延至116年。</w:t>
      </w:r>
    </w:p>
    <w:p w:rsidR="00B36F46" w:rsidRPr="00B36F46" w:rsidRDefault="00B36F46" w:rsidP="00B36F46">
      <w:pPr>
        <w:ind w:leftChars="300" w:left="1133" w:hangingChars="100" w:hanging="283"/>
      </w:pPr>
      <w:r w:rsidRPr="00B36F46">
        <w:rPr>
          <w:b/>
        </w:rPr>
        <w:t>3.</w:t>
      </w:r>
      <w:r w:rsidRPr="00B36F46">
        <w:rPr>
          <w:rFonts w:hint="eastAsia"/>
          <w:b/>
        </w:rPr>
        <w:t>臺鐵電務智慧化提升計畫：</w:t>
      </w:r>
      <w:r w:rsidRPr="00B36F46">
        <w:rPr>
          <w:rFonts w:hint="eastAsia"/>
        </w:rPr>
        <w:t>原期程106至113年，擬展延至116年，刻正辦理第1次修正。</w:t>
      </w:r>
    </w:p>
    <w:p w:rsidR="00B36F46" w:rsidRPr="00B36F46" w:rsidRDefault="00B36F46" w:rsidP="00B36F46">
      <w:pPr>
        <w:ind w:leftChars="300" w:left="1133" w:hangingChars="100" w:hanging="283"/>
      </w:pPr>
      <w:r w:rsidRPr="00B36F46">
        <w:rPr>
          <w:rFonts w:hint="eastAsia"/>
          <w:b/>
        </w:rPr>
        <w:t>4</w:t>
      </w:r>
      <w:r w:rsidRPr="00B36F46">
        <w:rPr>
          <w:b/>
        </w:rPr>
        <w:t>.</w:t>
      </w:r>
      <w:r w:rsidRPr="00B36F46">
        <w:rPr>
          <w:rFonts w:hint="eastAsia"/>
          <w:b/>
        </w:rPr>
        <w:t>臺鐵集集支線基礎設施改善計畫：</w:t>
      </w:r>
      <w:r w:rsidRPr="00B36F46">
        <w:rPr>
          <w:rFonts w:hint="eastAsia"/>
        </w:rPr>
        <w:t>原期程由108至115年，業經第</w:t>
      </w:r>
      <w:r w:rsidRPr="00B36F46">
        <w:t>1</w:t>
      </w:r>
      <w:r w:rsidRPr="00B36F46">
        <w:rPr>
          <w:rFonts w:hint="eastAsia"/>
        </w:rPr>
        <w:t>次修正展延至116年，併將計畫總額由23.63億元增加至35.88億元。</w:t>
      </w:r>
    </w:p>
    <w:p w:rsidR="00B36F46" w:rsidRPr="00B36F46" w:rsidRDefault="00B36F46" w:rsidP="00B36F46">
      <w:pPr>
        <w:adjustRightInd w:val="0"/>
        <w:ind w:leftChars="300" w:left="850" w:firstLine="566"/>
      </w:pPr>
      <w:r w:rsidRPr="00B36F46">
        <w:rPr>
          <w:rFonts w:hint="eastAsia"/>
        </w:rPr>
        <w:t>是以，為避免相關計畫持續延宕，致延後完工期程並上修計畫經費，允宜督促臺鐵公司強化進度控管。</w:t>
      </w:r>
    </w:p>
    <w:p w:rsidR="00B36F46" w:rsidRPr="00B36F46" w:rsidRDefault="00B36F46" w:rsidP="00B36F46">
      <w:pPr>
        <w:ind w:leftChars="0" w:left="1134" w:hangingChars="400" w:hanging="1134"/>
        <w:rPr>
          <w:b/>
          <w:snapToGrid/>
        </w:rPr>
      </w:pPr>
      <w:r w:rsidRPr="00B36F46">
        <w:rPr>
          <w:rFonts w:hint="eastAsia"/>
          <w:b/>
          <w:snapToGrid/>
        </w:rPr>
        <w:t>表2</w:t>
      </w:r>
      <w:r w:rsidRPr="00B36F46">
        <w:rPr>
          <w:b/>
          <w:snapToGrid/>
        </w:rPr>
        <w:t xml:space="preserve"> </w:t>
      </w:r>
      <w:r w:rsidRPr="00B36F46">
        <w:rPr>
          <w:rFonts w:hint="eastAsia"/>
          <w:b/>
          <w:snapToGrid/>
        </w:rPr>
        <w:t>1</w:t>
      </w:r>
      <w:r w:rsidRPr="00B36F46">
        <w:rPr>
          <w:b/>
          <w:snapToGrid/>
        </w:rPr>
        <w:t>13</w:t>
      </w:r>
      <w:r w:rsidRPr="00B36F46">
        <w:rPr>
          <w:rFonts w:hint="eastAsia"/>
          <w:b/>
          <w:snapToGrid/>
        </w:rPr>
        <w:t>年7月底止臺鐵公司鐵路安全改善計畫預算執行情形表</w:t>
      </w:r>
    </w:p>
    <w:p w:rsidR="00B36F46" w:rsidRPr="00B36F46" w:rsidRDefault="00B36F46" w:rsidP="00B36F46">
      <w:pPr>
        <w:spacing w:line="280" w:lineRule="exact"/>
        <w:ind w:leftChars="0" w:left="0" w:firstLineChars="0" w:firstLine="0"/>
        <w:jc w:val="right"/>
        <w:rPr>
          <w:snapToGrid/>
          <w:sz w:val="24"/>
        </w:rPr>
      </w:pPr>
      <w:r w:rsidRPr="00B36F46">
        <w:rPr>
          <w:rFonts w:hint="eastAsia"/>
          <w:snapToGrid/>
          <w:sz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57"/>
        <w:gridCol w:w="2964"/>
        <w:gridCol w:w="1843"/>
        <w:gridCol w:w="1843"/>
        <w:gridCol w:w="1540"/>
      </w:tblGrid>
      <w:tr w:rsidR="00B36F46" w:rsidRPr="00B36F46" w:rsidTr="00B36F46">
        <w:trPr>
          <w:tblHeader/>
        </w:trPr>
        <w:tc>
          <w:tcPr>
            <w:tcW w:w="457" w:type="dxa"/>
            <w:vAlign w:val="center"/>
          </w:tcPr>
          <w:p w:rsidR="00B36F46" w:rsidRPr="00B36F46" w:rsidRDefault="00B36F46" w:rsidP="00B36F46">
            <w:pPr>
              <w:spacing w:line="280" w:lineRule="exact"/>
              <w:ind w:leftChars="0" w:left="0" w:rightChars="-34" w:right="-96" w:firstLineChars="0" w:firstLine="0"/>
              <w:jc w:val="left"/>
              <w:rPr>
                <w:b/>
                <w:sz w:val="24"/>
              </w:rPr>
            </w:pPr>
            <w:r w:rsidRPr="00B36F46">
              <w:rPr>
                <w:rFonts w:hint="eastAsia"/>
                <w:b/>
                <w:sz w:val="24"/>
              </w:rPr>
              <w:t>編號</w:t>
            </w:r>
          </w:p>
        </w:tc>
        <w:tc>
          <w:tcPr>
            <w:tcW w:w="2964"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計畫名稱</w:t>
            </w:r>
          </w:p>
        </w:tc>
        <w:tc>
          <w:tcPr>
            <w:tcW w:w="1843"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截至1</w:t>
            </w:r>
            <w:r w:rsidRPr="00B36F46">
              <w:rPr>
                <w:b/>
                <w:sz w:val="24"/>
              </w:rPr>
              <w:t>13年</w:t>
            </w:r>
            <w:r w:rsidRPr="00B36F46">
              <w:rPr>
                <w:rFonts w:hint="eastAsia"/>
                <w:b/>
                <w:sz w:val="24"/>
              </w:rPr>
              <w:t>7月底止預算分配數(A</w:t>
            </w:r>
            <w:r w:rsidRPr="00B36F46">
              <w:rPr>
                <w:b/>
                <w:sz w:val="24"/>
              </w:rPr>
              <w:t>)</w:t>
            </w:r>
          </w:p>
        </w:tc>
        <w:tc>
          <w:tcPr>
            <w:tcW w:w="1843"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截至113年7月底止預算實現數</w:t>
            </w:r>
            <w:r w:rsidRPr="00B36F46">
              <w:rPr>
                <w:b/>
                <w:sz w:val="24"/>
              </w:rPr>
              <w:t>(B)</w:t>
            </w:r>
          </w:p>
        </w:tc>
        <w:tc>
          <w:tcPr>
            <w:tcW w:w="1540" w:type="dxa"/>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累計預算實現率</w:t>
            </w:r>
            <w:r w:rsidRPr="00B36F46">
              <w:rPr>
                <w:b/>
                <w:sz w:val="24"/>
              </w:rPr>
              <w:t>B/A*100(%)</w:t>
            </w:r>
          </w:p>
        </w:tc>
      </w:tr>
      <w:tr w:rsidR="00B36F46" w:rsidRPr="00B36F46" w:rsidTr="00B36F46">
        <w:tc>
          <w:tcPr>
            <w:tcW w:w="457" w:type="dxa"/>
            <w:shd w:val="clear" w:color="000000" w:fill="FFFFFF"/>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1</w:t>
            </w:r>
          </w:p>
        </w:tc>
        <w:tc>
          <w:tcPr>
            <w:tcW w:w="2964"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鐵路行車安全改善計畫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24,222,400</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22,688,558</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93.67</w:t>
            </w:r>
          </w:p>
        </w:tc>
      </w:tr>
      <w:tr w:rsidR="00B36F46" w:rsidRPr="00B36F46" w:rsidTr="00B36F46">
        <w:tc>
          <w:tcPr>
            <w:tcW w:w="457" w:type="dxa"/>
            <w:shd w:val="clear" w:color="000000" w:fill="FFFFFF"/>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2</w:t>
            </w:r>
          </w:p>
        </w:tc>
        <w:tc>
          <w:tcPr>
            <w:tcW w:w="2964"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臺鐵整體購置及汰換車輛計畫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62,110,296</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60,702,783</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97.73</w:t>
            </w:r>
          </w:p>
        </w:tc>
      </w:tr>
      <w:tr w:rsidR="00B36F46" w:rsidRPr="00B36F46" w:rsidTr="00B36F46">
        <w:tc>
          <w:tcPr>
            <w:tcW w:w="457" w:type="dxa"/>
            <w:shd w:val="clear" w:color="000000" w:fill="FFFFFF"/>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3</w:t>
            </w:r>
          </w:p>
        </w:tc>
        <w:tc>
          <w:tcPr>
            <w:tcW w:w="2964"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臺鐵軌道結構安全提升計畫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2,522,603</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2,530,804</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100.33</w:t>
            </w:r>
          </w:p>
        </w:tc>
      </w:tr>
      <w:tr w:rsidR="00B36F46" w:rsidRPr="00B36F46" w:rsidTr="00B36F46">
        <w:tc>
          <w:tcPr>
            <w:tcW w:w="457" w:type="dxa"/>
            <w:shd w:val="clear" w:color="000000" w:fill="FFFFFF"/>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4</w:t>
            </w:r>
          </w:p>
        </w:tc>
        <w:tc>
          <w:tcPr>
            <w:tcW w:w="2964"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臺鐵電務智慧化提升計畫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12,461,306</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12,500,319</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100.31</w:t>
            </w:r>
          </w:p>
        </w:tc>
      </w:tr>
      <w:tr w:rsidR="00B36F46" w:rsidRPr="00B36F46" w:rsidTr="00B36F46">
        <w:tc>
          <w:tcPr>
            <w:tcW w:w="457" w:type="dxa"/>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5</w:t>
            </w:r>
          </w:p>
        </w:tc>
        <w:tc>
          <w:tcPr>
            <w:tcW w:w="2964" w:type="dxa"/>
            <w:shd w:val="clear" w:color="auto" w:fill="auto"/>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臺鐵集集支線基礎設施改善計畫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1,118,700</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1,124,774</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100.54</w:t>
            </w:r>
          </w:p>
        </w:tc>
      </w:tr>
      <w:tr w:rsidR="00B36F46" w:rsidRPr="00B36F46" w:rsidTr="00B36F46">
        <w:tc>
          <w:tcPr>
            <w:tcW w:w="457" w:type="dxa"/>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6</w:t>
            </w:r>
          </w:p>
        </w:tc>
        <w:tc>
          <w:tcPr>
            <w:tcW w:w="2964" w:type="dxa"/>
            <w:shd w:val="clear" w:color="auto" w:fill="auto"/>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臺鐵公司營業所需基礎設施重置維修第1期計畫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55,510</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snapToGrid/>
                <w:sz w:val="24"/>
                <w:szCs w:val="24"/>
              </w:rPr>
              <w:t>0.00</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0.00</w:t>
            </w:r>
          </w:p>
        </w:tc>
      </w:tr>
      <w:tr w:rsidR="00B36F46" w:rsidRPr="00B36F46" w:rsidTr="00B36F46">
        <w:tc>
          <w:tcPr>
            <w:tcW w:w="457" w:type="dxa"/>
            <w:vAlign w:val="center"/>
          </w:tcPr>
          <w:p w:rsidR="00B36F46" w:rsidRPr="00B36F46" w:rsidRDefault="00B36F46" w:rsidP="00B36F46">
            <w:pPr>
              <w:spacing w:line="280" w:lineRule="exact"/>
              <w:ind w:leftChars="0" w:left="0" w:rightChars="-34" w:right="-96" w:firstLineChars="0" w:firstLine="0"/>
              <w:jc w:val="left"/>
              <w:rPr>
                <w:sz w:val="24"/>
              </w:rPr>
            </w:pPr>
            <w:r w:rsidRPr="00B36F46">
              <w:rPr>
                <w:rFonts w:hint="eastAsia"/>
                <w:sz w:val="24"/>
              </w:rPr>
              <w:t>7</w:t>
            </w:r>
          </w:p>
        </w:tc>
        <w:tc>
          <w:tcPr>
            <w:tcW w:w="2964" w:type="dxa"/>
            <w:shd w:val="clear" w:color="auto" w:fill="auto"/>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臺鐵公司營業所需車輛維修第1期計畫</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592,931</w:t>
            </w:r>
          </w:p>
        </w:tc>
        <w:tc>
          <w:tcPr>
            <w:tcW w:w="1843"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449,548</w:t>
            </w:r>
          </w:p>
        </w:tc>
        <w:tc>
          <w:tcPr>
            <w:tcW w:w="1540" w:type="dxa"/>
            <w:shd w:val="clear" w:color="auto" w:fill="auto"/>
            <w:vAlign w:val="center"/>
          </w:tcPr>
          <w:p w:rsidR="00B36F46" w:rsidRPr="00B36F46" w:rsidRDefault="00B36F46" w:rsidP="00B36F46">
            <w:pPr>
              <w:spacing w:line="280" w:lineRule="exact"/>
              <w:ind w:leftChars="-37" w:left="21" w:hangingChars="52" w:hanging="126"/>
              <w:jc w:val="right"/>
              <w:rPr>
                <w:rFonts w:hAnsi="標楷體"/>
                <w:snapToGrid/>
                <w:sz w:val="24"/>
                <w:szCs w:val="24"/>
              </w:rPr>
            </w:pPr>
            <w:r w:rsidRPr="00B36F46">
              <w:rPr>
                <w:rFonts w:hAnsi="標楷體" w:hint="eastAsia"/>
                <w:snapToGrid/>
                <w:sz w:val="24"/>
                <w:szCs w:val="24"/>
              </w:rPr>
              <w:t>75.82</w:t>
            </w:r>
          </w:p>
        </w:tc>
      </w:tr>
    </w:tbl>
    <w:p w:rsidR="00B36F46" w:rsidRDefault="00B36F46" w:rsidP="00B36F46">
      <w:pPr>
        <w:spacing w:line="280" w:lineRule="exact"/>
        <w:ind w:leftChars="0" w:left="560" w:firstLineChars="0" w:hanging="560"/>
        <w:jc w:val="left"/>
        <w:rPr>
          <w:snapToGrid/>
          <w:sz w:val="24"/>
        </w:rPr>
      </w:pPr>
      <w:r w:rsidRPr="00B36F46">
        <w:rPr>
          <w:rFonts w:hint="eastAsia"/>
          <w:snapToGrid/>
          <w:sz w:val="24"/>
        </w:rPr>
        <w:t>資料來源：交通部、臺鐵公司；本中心整理。</w:t>
      </w:r>
    </w:p>
    <w:p w:rsidR="00D52F40" w:rsidRDefault="00D52F40" w:rsidP="00B36F46">
      <w:pPr>
        <w:spacing w:line="280" w:lineRule="exact"/>
        <w:ind w:leftChars="0" w:left="560" w:firstLineChars="0" w:hanging="560"/>
        <w:jc w:val="left"/>
        <w:rPr>
          <w:snapToGrid/>
          <w:sz w:val="24"/>
        </w:rPr>
      </w:pPr>
    </w:p>
    <w:p w:rsidR="00D52F40" w:rsidRPr="00B36F46" w:rsidRDefault="00D52F40" w:rsidP="00B36F46">
      <w:pPr>
        <w:spacing w:line="280" w:lineRule="exact"/>
        <w:ind w:leftChars="0" w:left="560" w:firstLineChars="0" w:hanging="560"/>
        <w:jc w:val="left"/>
        <w:rPr>
          <w:rFonts w:hint="eastAsia"/>
          <w:snapToGrid/>
          <w:sz w:val="24"/>
        </w:rPr>
      </w:pPr>
    </w:p>
    <w:p w:rsidR="00B36F46" w:rsidRPr="00B36F46" w:rsidRDefault="00B36F46" w:rsidP="00B36F46">
      <w:pPr>
        <w:ind w:leftChars="-49" w:left="709" w:hangingChars="299" w:hanging="848"/>
        <w:jc w:val="left"/>
        <w:rPr>
          <w:b/>
          <w:snapToGrid/>
        </w:rPr>
      </w:pPr>
      <w:r w:rsidRPr="00B36F46">
        <w:rPr>
          <w:rFonts w:hint="eastAsia"/>
          <w:b/>
          <w:snapToGrid/>
        </w:rPr>
        <w:t>表3</w:t>
      </w:r>
      <w:r w:rsidRPr="00B36F46">
        <w:rPr>
          <w:b/>
          <w:snapToGrid/>
        </w:rPr>
        <w:t xml:space="preserve"> </w:t>
      </w:r>
      <w:r w:rsidRPr="00B36F46">
        <w:rPr>
          <w:rFonts w:hint="eastAsia"/>
          <w:b/>
          <w:snapToGrid/>
        </w:rPr>
        <w:t>截至1</w:t>
      </w:r>
      <w:r w:rsidRPr="00B36F46">
        <w:rPr>
          <w:b/>
          <w:snapToGrid/>
        </w:rPr>
        <w:t>13</w:t>
      </w:r>
      <w:r w:rsidRPr="00B36F46">
        <w:rPr>
          <w:rFonts w:hint="eastAsia"/>
          <w:b/>
          <w:snapToGrid/>
        </w:rPr>
        <w:t>年8月底止臺鐵公司鐵路安全改善計畫修正情形表</w:t>
      </w:r>
    </w:p>
    <w:p w:rsidR="00B36F46" w:rsidRPr="00B36F46" w:rsidRDefault="00B36F46" w:rsidP="00B36F46">
      <w:pPr>
        <w:spacing w:line="280" w:lineRule="exact"/>
        <w:ind w:leftChars="0" w:left="0" w:firstLineChars="0" w:firstLine="0"/>
        <w:jc w:val="right"/>
        <w:rPr>
          <w:snapToGrid/>
          <w:sz w:val="24"/>
        </w:rPr>
      </w:pPr>
      <w:r w:rsidRPr="00B36F46">
        <w:rPr>
          <w:rFonts w:hint="eastAsia"/>
          <w:snapToGrid/>
          <w:sz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0"/>
        <w:gridCol w:w="1134"/>
        <w:gridCol w:w="1417"/>
        <w:gridCol w:w="4501"/>
      </w:tblGrid>
      <w:tr w:rsidR="00B36F46" w:rsidRPr="00B36F46" w:rsidTr="00B36F46">
        <w:trPr>
          <w:tblHeader/>
        </w:trPr>
        <w:tc>
          <w:tcPr>
            <w:tcW w:w="1560"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計畫名稱</w:t>
            </w:r>
          </w:p>
        </w:tc>
        <w:tc>
          <w:tcPr>
            <w:tcW w:w="1134"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期間</w:t>
            </w:r>
          </w:p>
          <w:p w:rsidR="00B36F46" w:rsidRPr="00B36F46" w:rsidRDefault="00B36F46" w:rsidP="00B36F46">
            <w:pPr>
              <w:spacing w:line="280" w:lineRule="exact"/>
              <w:ind w:leftChars="0" w:left="0" w:firstLineChars="0" w:firstLine="0"/>
              <w:jc w:val="center"/>
              <w:rPr>
                <w:b/>
                <w:sz w:val="24"/>
              </w:rPr>
            </w:pPr>
            <w:r w:rsidRPr="00B36F46">
              <w:rPr>
                <w:rFonts w:hint="eastAsia"/>
                <w:b/>
                <w:sz w:val="24"/>
              </w:rPr>
              <w:t>(年度)</w:t>
            </w:r>
          </w:p>
        </w:tc>
        <w:tc>
          <w:tcPr>
            <w:tcW w:w="1417" w:type="dxa"/>
            <w:shd w:val="clear" w:color="auto" w:fill="auto"/>
            <w:vAlign w:val="center"/>
          </w:tcPr>
          <w:p w:rsidR="00B36F46" w:rsidRPr="00B36F46" w:rsidRDefault="00B36F46" w:rsidP="00B36F46">
            <w:pPr>
              <w:spacing w:line="280" w:lineRule="exact"/>
              <w:ind w:leftChars="-39" w:left="2" w:hangingChars="46" w:hanging="112"/>
              <w:jc w:val="center"/>
              <w:rPr>
                <w:b/>
                <w:sz w:val="24"/>
              </w:rPr>
            </w:pPr>
            <w:r w:rsidRPr="00B36F46">
              <w:rPr>
                <w:rFonts w:hint="eastAsia"/>
                <w:b/>
                <w:sz w:val="24"/>
              </w:rPr>
              <w:t>計畫總金額</w:t>
            </w:r>
          </w:p>
        </w:tc>
        <w:tc>
          <w:tcPr>
            <w:tcW w:w="4502" w:type="dxa"/>
            <w:shd w:val="clear" w:color="auto" w:fill="auto"/>
            <w:vAlign w:val="center"/>
          </w:tcPr>
          <w:p w:rsidR="00B36F46" w:rsidRPr="00B36F46" w:rsidRDefault="00B36F46" w:rsidP="00B36F46">
            <w:pPr>
              <w:spacing w:line="280" w:lineRule="exact"/>
              <w:ind w:leftChars="0" w:left="0" w:firstLineChars="0" w:firstLine="0"/>
              <w:jc w:val="center"/>
              <w:rPr>
                <w:b/>
                <w:sz w:val="24"/>
              </w:rPr>
            </w:pPr>
            <w:r w:rsidRPr="00B36F46">
              <w:rPr>
                <w:rFonts w:hint="eastAsia"/>
                <w:b/>
                <w:sz w:val="24"/>
              </w:rPr>
              <w:t>計畫是否變更及變更次數</w:t>
            </w:r>
          </w:p>
        </w:tc>
      </w:tr>
      <w:tr w:rsidR="00B36F46" w:rsidRPr="00B36F46" w:rsidTr="00B36F46">
        <w:tc>
          <w:tcPr>
            <w:tcW w:w="1560"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鐵路行車安全改善計畫</w:t>
            </w:r>
          </w:p>
        </w:tc>
        <w:tc>
          <w:tcPr>
            <w:tcW w:w="1134"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104-113</w:t>
            </w:r>
          </w:p>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snapToGrid/>
                <w:color w:val="000000"/>
                <w:sz w:val="24"/>
                <w:szCs w:val="24"/>
              </w:rPr>
              <w:t>(</w:t>
            </w:r>
            <w:r w:rsidRPr="00B36F46">
              <w:rPr>
                <w:rFonts w:hAnsi="標楷體" w:hint="eastAsia"/>
                <w:snapToGrid/>
                <w:color w:val="000000"/>
                <w:sz w:val="24"/>
                <w:szCs w:val="24"/>
              </w:rPr>
              <w:t>經兩次展延</w:t>
            </w:r>
            <w:r w:rsidRPr="00B36F46">
              <w:rPr>
                <w:rFonts w:hAnsi="標楷體"/>
                <w:snapToGrid/>
                <w:color w:val="000000"/>
                <w:sz w:val="24"/>
                <w:szCs w:val="24"/>
              </w:rPr>
              <w:t>)</w:t>
            </w:r>
          </w:p>
        </w:tc>
        <w:tc>
          <w:tcPr>
            <w:tcW w:w="1417"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27,522,400</w:t>
            </w:r>
          </w:p>
        </w:tc>
        <w:tc>
          <w:tcPr>
            <w:tcW w:w="4502" w:type="dxa"/>
            <w:shd w:val="clear" w:color="auto" w:fill="auto"/>
            <w:vAlign w:val="center"/>
          </w:tcPr>
          <w:p w:rsidR="00B36F46" w:rsidRPr="00B36F46" w:rsidRDefault="00B36F46" w:rsidP="00B36F46">
            <w:pPr>
              <w:spacing w:line="280" w:lineRule="exact"/>
              <w:ind w:leftChars="0" w:left="243" w:hangingChars="100" w:hanging="243"/>
              <w:rPr>
                <w:rFonts w:hAnsi="標楷體"/>
                <w:snapToGrid/>
                <w:color w:val="000000"/>
                <w:sz w:val="24"/>
                <w:szCs w:val="24"/>
              </w:rPr>
            </w:pPr>
            <w:r w:rsidRPr="00B36F46">
              <w:rPr>
                <w:rFonts w:hAnsi="標楷體" w:hint="eastAsia"/>
                <w:snapToGrid/>
                <w:color w:val="000000"/>
                <w:sz w:val="24"/>
                <w:szCs w:val="24"/>
              </w:rPr>
              <w:t>1</w:t>
            </w:r>
            <w:r w:rsidRPr="00B36F46">
              <w:rPr>
                <w:rFonts w:hAnsi="標楷體"/>
                <w:snapToGrid/>
                <w:color w:val="000000"/>
                <w:sz w:val="24"/>
                <w:szCs w:val="24"/>
              </w:rPr>
              <w:t>.</w:t>
            </w:r>
            <w:r w:rsidRPr="00B36F46">
              <w:rPr>
                <w:rFonts w:hAnsi="標楷體" w:hint="eastAsia"/>
                <w:snapToGrid/>
                <w:color w:val="000000"/>
                <w:sz w:val="24"/>
                <w:szCs w:val="24"/>
              </w:rPr>
              <w:t>第1次修正計畫：因受都市計畫變更影響、用地取得、地方配合款、工程流、廢標因素等情事影響辦理計畫修正，經行政院106年12月6日核准，期程由</w:t>
            </w:r>
            <w:r w:rsidRPr="00B36F46">
              <w:rPr>
                <w:rFonts w:hAnsi="標楷體"/>
                <w:snapToGrid/>
                <w:color w:val="000000"/>
                <w:sz w:val="24"/>
                <w:szCs w:val="24"/>
              </w:rPr>
              <w:t>104-109</w:t>
            </w:r>
            <w:r w:rsidRPr="00B36F46">
              <w:rPr>
                <w:rFonts w:hAnsi="標楷體" w:hint="eastAsia"/>
                <w:snapToGrid/>
                <w:color w:val="000000"/>
                <w:sz w:val="24"/>
                <w:szCs w:val="24"/>
              </w:rPr>
              <w:t>年展延至</w:t>
            </w:r>
            <w:r w:rsidRPr="00B36F46">
              <w:rPr>
                <w:rFonts w:hAnsi="標楷體"/>
                <w:snapToGrid/>
                <w:color w:val="000000"/>
                <w:sz w:val="24"/>
                <w:szCs w:val="24"/>
              </w:rPr>
              <w:t>104-</w:t>
            </w:r>
            <w:r w:rsidRPr="00B36F46">
              <w:rPr>
                <w:rFonts w:hAnsi="標楷體" w:hint="eastAsia"/>
                <w:snapToGrid/>
                <w:color w:val="000000"/>
                <w:sz w:val="24"/>
                <w:szCs w:val="24"/>
              </w:rPr>
              <w:t>1</w:t>
            </w:r>
            <w:r w:rsidRPr="00B36F46">
              <w:rPr>
                <w:rFonts w:hAnsi="標楷體"/>
                <w:snapToGrid/>
                <w:color w:val="000000"/>
                <w:sz w:val="24"/>
                <w:szCs w:val="24"/>
              </w:rPr>
              <w:t>11</w:t>
            </w:r>
            <w:r w:rsidRPr="00B36F46">
              <w:rPr>
                <w:rFonts w:hAnsi="標楷體" w:hint="eastAsia"/>
                <w:snapToGrid/>
                <w:color w:val="000000"/>
                <w:sz w:val="24"/>
                <w:szCs w:val="24"/>
              </w:rPr>
              <w:t>年。</w:t>
            </w:r>
          </w:p>
          <w:p w:rsidR="00B36F46" w:rsidRPr="00B36F46" w:rsidRDefault="00B36F46" w:rsidP="00B36F46">
            <w:pPr>
              <w:spacing w:line="280" w:lineRule="exact"/>
              <w:ind w:leftChars="0" w:left="243" w:hangingChars="100" w:hanging="243"/>
              <w:rPr>
                <w:rFonts w:hAnsi="標楷體"/>
                <w:snapToGrid/>
                <w:color w:val="000000"/>
                <w:sz w:val="24"/>
                <w:szCs w:val="24"/>
              </w:rPr>
            </w:pPr>
            <w:r w:rsidRPr="00B36F46">
              <w:rPr>
                <w:rFonts w:hAnsi="標楷體"/>
                <w:snapToGrid/>
                <w:color w:val="000000"/>
                <w:sz w:val="24"/>
                <w:szCs w:val="24"/>
              </w:rPr>
              <w:t>2.</w:t>
            </w:r>
            <w:r w:rsidRPr="00B36F46">
              <w:rPr>
                <w:rFonts w:hAnsi="標楷體" w:hint="eastAsia"/>
                <w:snapToGrid/>
                <w:color w:val="000000"/>
                <w:sz w:val="24"/>
                <w:szCs w:val="24"/>
              </w:rPr>
              <w:t>第2次修正計畫：受國際疫情、政策民意、臨軌工程招標不易等因素影響，辦理計畫修正，行政院111年9月28日核准，期程再展延至</w:t>
            </w:r>
            <w:r w:rsidRPr="00B36F46">
              <w:rPr>
                <w:rFonts w:hAnsi="標楷體"/>
                <w:snapToGrid/>
                <w:color w:val="000000"/>
                <w:sz w:val="24"/>
                <w:szCs w:val="24"/>
              </w:rPr>
              <w:t>104-113</w:t>
            </w:r>
            <w:r w:rsidRPr="00B36F46">
              <w:rPr>
                <w:rFonts w:hAnsi="標楷體" w:hint="eastAsia"/>
                <w:snapToGrid/>
                <w:color w:val="000000"/>
                <w:sz w:val="24"/>
                <w:szCs w:val="24"/>
              </w:rPr>
              <w:t>年。</w:t>
            </w:r>
          </w:p>
        </w:tc>
      </w:tr>
      <w:tr w:rsidR="00B36F46" w:rsidRPr="00B36F46" w:rsidTr="00B36F46">
        <w:tc>
          <w:tcPr>
            <w:tcW w:w="1560"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臺鐵整體購置及汰換車輛計畫</w:t>
            </w:r>
          </w:p>
        </w:tc>
        <w:tc>
          <w:tcPr>
            <w:tcW w:w="1134"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104-</w:t>
            </w:r>
            <w:r w:rsidRPr="00B36F46">
              <w:rPr>
                <w:rFonts w:hAnsi="標楷體"/>
                <w:snapToGrid/>
                <w:color w:val="000000"/>
                <w:sz w:val="24"/>
                <w:szCs w:val="24"/>
              </w:rPr>
              <w:t>1</w:t>
            </w:r>
            <w:r w:rsidRPr="00B36F46">
              <w:rPr>
                <w:rFonts w:hAnsi="標楷體" w:hint="eastAsia"/>
                <w:snapToGrid/>
                <w:color w:val="000000"/>
                <w:sz w:val="24"/>
                <w:szCs w:val="24"/>
              </w:rPr>
              <w:t>1</w:t>
            </w:r>
            <w:r w:rsidRPr="00B36F46">
              <w:rPr>
                <w:rFonts w:hAnsi="標楷體"/>
                <w:snapToGrid/>
                <w:color w:val="000000"/>
                <w:sz w:val="24"/>
                <w:szCs w:val="24"/>
              </w:rPr>
              <w:t>6</w:t>
            </w:r>
          </w:p>
        </w:tc>
        <w:tc>
          <w:tcPr>
            <w:tcW w:w="1417"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99,730,000</w:t>
            </w:r>
          </w:p>
        </w:tc>
        <w:tc>
          <w:tcPr>
            <w:tcW w:w="4502" w:type="dxa"/>
            <w:shd w:val="clear" w:color="auto" w:fill="auto"/>
            <w:vAlign w:val="center"/>
          </w:tcPr>
          <w:p w:rsidR="00B36F46" w:rsidRPr="00B36F46" w:rsidRDefault="00B36F46" w:rsidP="00B36F46">
            <w:pPr>
              <w:spacing w:line="280" w:lineRule="exact"/>
              <w:ind w:leftChars="0" w:left="2" w:firstLineChars="0" w:firstLine="0"/>
              <w:rPr>
                <w:rFonts w:hAnsi="標楷體"/>
                <w:snapToGrid/>
                <w:sz w:val="24"/>
                <w:szCs w:val="24"/>
              </w:rPr>
            </w:pPr>
            <w:r w:rsidRPr="00B36F46">
              <w:rPr>
                <w:rFonts w:hAnsi="標楷體" w:hint="eastAsia"/>
                <w:snapToGrid/>
                <w:color w:val="000000"/>
                <w:sz w:val="24"/>
                <w:szCs w:val="24"/>
              </w:rPr>
              <w:t>第1次修正計畫：</w:t>
            </w:r>
            <w:r w:rsidRPr="00B36F46">
              <w:rPr>
                <w:rFonts w:hAnsi="標楷體" w:hint="eastAsia"/>
                <w:snapToGrid/>
                <w:spacing w:val="-5"/>
                <w:kern w:val="0"/>
                <w:sz w:val="24"/>
              </w:rPr>
              <w:t>受環境變遷、需求改變、政策民意及國際疫情影響，辦理計畫修正，期程由104-11</w:t>
            </w:r>
            <w:r w:rsidRPr="00B36F46">
              <w:rPr>
                <w:rFonts w:hAnsi="標楷體"/>
                <w:snapToGrid/>
                <w:spacing w:val="-5"/>
                <w:kern w:val="0"/>
                <w:sz w:val="24"/>
              </w:rPr>
              <w:t>3</w:t>
            </w:r>
            <w:r w:rsidRPr="00B36F46">
              <w:rPr>
                <w:rFonts w:hAnsi="標楷體" w:hint="eastAsia"/>
                <w:snapToGrid/>
                <w:spacing w:val="-5"/>
                <w:kern w:val="0"/>
                <w:sz w:val="24"/>
              </w:rPr>
              <w:t>年展延至104-11</w:t>
            </w:r>
            <w:r w:rsidRPr="00B36F46">
              <w:rPr>
                <w:rFonts w:hAnsi="標楷體"/>
                <w:snapToGrid/>
                <w:spacing w:val="-5"/>
                <w:kern w:val="0"/>
                <w:sz w:val="24"/>
              </w:rPr>
              <w:t>6</w:t>
            </w:r>
            <w:r w:rsidRPr="00B36F46">
              <w:rPr>
                <w:rFonts w:hAnsi="標楷體" w:hint="eastAsia"/>
                <w:snapToGrid/>
                <w:spacing w:val="-5"/>
                <w:kern w:val="0"/>
                <w:sz w:val="24"/>
              </w:rPr>
              <w:t>年。</w:t>
            </w:r>
          </w:p>
        </w:tc>
      </w:tr>
      <w:tr w:rsidR="00B36F46" w:rsidRPr="00B36F46" w:rsidTr="00B36F46">
        <w:tc>
          <w:tcPr>
            <w:tcW w:w="1560" w:type="dxa"/>
            <w:shd w:val="clear" w:color="000000" w:fill="FFFFFF"/>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臺鐵電務智慧化提升計畫</w:t>
            </w:r>
          </w:p>
        </w:tc>
        <w:tc>
          <w:tcPr>
            <w:tcW w:w="1134"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106-113</w:t>
            </w:r>
          </w:p>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snapToGrid/>
                <w:color w:val="000000"/>
                <w:sz w:val="24"/>
                <w:szCs w:val="24"/>
              </w:rPr>
              <w:t>(</w:t>
            </w:r>
            <w:r w:rsidRPr="00B36F46">
              <w:rPr>
                <w:rFonts w:hAnsi="標楷體" w:hint="eastAsia"/>
                <w:snapToGrid/>
                <w:color w:val="000000"/>
                <w:sz w:val="24"/>
                <w:szCs w:val="24"/>
              </w:rPr>
              <w:t>待修正展延</w:t>
            </w:r>
            <w:r w:rsidRPr="00B36F46">
              <w:rPr>
                <w:rFonts w:hAnsi="標楷體"/>
                <w:snapToGrid/>
                <w:color w:val="000000"/>
                <w:sz w:val="24"/>
                <w:szCs w:val="24"/>
              </w:rPr>
              <w:t>)</w:t>
            </w:r>
          </w:p>
        </w:tc>
        <w:tc>
          <w:tcPr>
            <w:tcW w:w="1417"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color w:val="000000"/>
                <w:sz w:val="24"/>
                <w:szCs w:val="24"/>
              </w:rPr>
            </w:pPr>
            <w:r w:rsidRPr="00B36F46">
              <w:rPr>
                <w:rFonts w:hAnsi="標楷體" w:hint="eastAsia"/>
                <w:snapToGrid/>
                <w:color w:val="000000"/>
                <w:sz w:val="24"/>
                <w:szCs w:val="24"/>
              </w:rPr>
              <w:t>30,610,000</w:t>
            </w:r>
          </w:p>
        </w:tc>
        <w:tc>
          <w:tcPr>
            <w:tcW w:w="4502" w:type="dxa"/>
            <w:shd w:val="clear" w:color="auto" w:fill="auto"/>
            <w:vAlign w:val="center"/>
          </w:tcPr>
          <w:p w:rsidR="00B36F46" w:rsidRPr="00B36F46" w:rsidRDefault="00B36F46" w:rsidP="00B36F46">
            <w:pPr>
              <w:spacing w:line="280" w:lineRule="exact"/>
              <w:ind w:leftChars="0" w:left="304" w:hangingChars="125" w:hanging="304"/>
              <w:jc w:val="left"/>
              <w:rPr>
                <w:rFonts w:hAnsi="標楷體"/>
                <w:snapToGrid/>
                <w:color w:val="000000"/>
                <w:sz w:val="24"/>
                <w:szCs w:val="24"/>
              </w:rPr>
            </w:pPr>
            <w:r w:rsidRPr="00B36F46">
              <w:rPr>
                <w:rFonts w:hAnsi="標楷體" w:hint="eastAsia"/>
                <w:snapToGrid/>
                <w:color w:val="000000"/>
                <w:sz w:val="24"/>
                <w:szCs w:val="24"/>
              </w:rPr>
              <w:t>1</w:t>
            </w:r>
            <w:r w:rsidRPr="00B36F46">
              <w:rPr>
                <w:rFonts w:hAnsi="標楷體"/>
                <w:snapToGrid/>
                <w:color w:val="000000"/>
                <w:sz w:val="24"/>
                <w:szCs w:val="24"/>
              </w:rPr>
              <w:t>.</w:t>
            </w:r>
            <w:r w:rsidRPr="00B36F46">
              <w:rPr>
                <w:rFonts w:hAnsi="標楷體" w:hint="eastAsia"/>
                <w:snapToGrid/>
                <w:color w:val="000000"/>
                <w:sz w:val="24"/>
                <w:szCs w:val="24"/>
              </w:rPr>
              <w:t>第1次修正計畫辦理中。</w:t>
            </w:r>
          </w:p>
          <w:p w:rsidR="00B36F46" w:rsidRPr="00B36F46" w:rsidRDefault="00B36F46" w:rsidP="00B36F46">
            <w:pPr>
              <w:spacing w:line="280" w:lineRule="exact"/>
              <w:ind w:leftChars="0" w:left="243" w:hangingChars="100" w:hanging="243"/>
              <w:rPr>
                <w:rFonts w:hAnsi="標楷體"/>
                <w:snapToGrid/>
                <w:color w:val="000000"/>
                <w:sz w:val="24"/>
                <w:szCs w:val="24"/>
              </w:rPr>
            </w:pPr>
            <w:r w:rsidRPr="00B36F46">
              <w:rPr>
                <w:rFonts w:hAnsi="標楷體" w:hint="eastAsia"/>
                <w:snapToGrid/>
                <w:color w:val="000000"/>
                <w:sz w:val="24"/>
                <w:szCs w:val="24"/>
              </w:rPr>
              <w:t>2</w:t>
            </w:r>
            <w:r w:rsidRPr="00B36F46">
              <w:rPr>
                <w:rFonts w:hAnsi="標楷體"/>
                <w:snapToGrid/>
                <w:color w:val="000000"/>
                <w:sz w:val="24"/>
                <w:szCs w:val="24"/>
              </w:rPr>
              <w:t>.</w:t>
            </w:r>
            <w:r w:rsidRPr="00B36F46">
              <w:rPr>
                <w:rFonts w:hAnsi="標楷體" w:hint="eastAsia"/>
                <w:snapToGrid/>
                <w:color w:val="000000"/>
                <w:sz w:val="24"/>
                <w:szCs w:val="24"/>
              </w:rPr>
              <w:t>受疫情影響招標及企業總部影響CTC建置等不可抗力因素，無法於原期限內完成，辦理計畫修正，期程由106-113年展延至10</w:t>
            </w:r>
            <w:r w:rsidRPr="00B36F46">
              <w:rPr>
                <w:rFonts w:hAnsi="標楷體"/>
                <w:snapToGrid/>
                <w:color w:val="000000"/>
                <w:sz w:val="24"/>
                <w:szCs w:val="24"/>
              </w:rPr>
              <w:t>6</w:t>
            </w:r>
            <w:r w:rsidRPr="00B36F46">
              <w:rPr>
                <w:rFonts w:hAnsi="標楷體" w:hint="eastAsia"/>
                <w:snapToGrid/>
                <w:color w:val="000000"/>
                <w:sz w:val="24"/>
                <w:szCs w:val="24"/>
              </w:rPr>
              <w:t>-116年，臺鐵公司於111年8月26日首次函報交通部，歷經交通部、國發會等程序審查，近期經交通部於113年6月6日函陳行政院轉由國發會審查中。</w:t>
            </w:r>
          </w:p>
        </w:tc>
      </w:tr>
      <w:tr w:rsidR="00B36F46" w:rsidRPr="00B36F46" w:rsidTr="00B36F46">
        <w:tc>
          <w:tcPr>
            <w:tcW w:w="1560" w:type="dxa"/>
            <w:shd w:val="clear" w:color="auto" w:fill="auto"/>
            <w:vAlign w:val="center"/>
          </w:tcPr>
          <w:p w:rsidR="00B36F46" w:rsidRPr="00B36F46" w:rsidRDefault="00B36F46" w:rsidP="00B36F46">
            <w:pPr>
              <w:spacing w:line="280" w:lineRule="exact"/>
              <w:ind w:leftChars="0" w:left="0" w:firstLineChars="0" w:firstLine="0"/>
              <w:jc w:val="left"/>
              <w:rPr>
                <w:sz w:val="24"/>
              </w:rPr>
            </w:pPr>
            <w:r w:rsidRPr="00B36F46">
              <w:rPr>
                <w:rFonts w:hint="eastAsia"/>
                <w:sz w:val="24"/>
              </w:rPr>
              <w:t>臺鐵集集支線基礎設施改善計畫</w:t>
            </w:r>
          </w:p>
        </w:tc>
        <w:tc>
          <w:tcPr>
            <w:tcW w:w="1134"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sz w:val="24"/>
                <w:szCs w:val="24"/>
              </w:rPr>
            </w:pPr>
            <w:r w:rsidRPr="00B36F46">
              <w:rPr>
                <w:rFonts w:hAnsi="標楷體" w:hint="eastAsia"/>
                <w:snapToGrid/>
                <w:sz w:val="24"/>
                <w:szCs w:val="24"/>
              </w:rPr>
              <w:t>108-11</w:t>
            </w:r>
            <w:r w:rsidRPr="00B36F46">
              <w:rPr>
                <w:rFonts w:hAnsi="標楷體"/>
                <w:snapToGrid/>
                <w:sz w:val="24"/>
                <w:szCs w:val="24"/>
              </w:rPr>
              <w:t>6</w:t>
            </w:r>
          </w:p>
        </w:tc>
        <w:tc>
          <w:tcPr>
            <w:tcW w:w="1417" w:type="dxa"/>
            <w:shd w:val="clear" w:color="auto" w:fill="auto"/>
            <w:vAlign w:val="center"/>
          </w:tcPr>
          <w:p w:rsidR="00B36F46" w:rsidRPr="00B36F46" w:rsidRDefault="00B36F46" w:rsidP="00B36F46">
            <w:pPr>
              <w:spacing w:line="280" w:lineRule="exact"/>
              <w:ind w:leftChars="0" w:left="0" w:rightChars="-40" w:right="-113" w:firstLineChars="0" w:firstLine="0"/>
              <w:jc w:val="left"/>
              <w:rPr>
                <w:rFonts w:hAnsi="標楷體"/>
                <w:snapToGrid/>
                <w:sz w:val="24"/>
                <w:szCs w:val="24"/>
              </w:rPr>
            </w:pPr>
            <w:r w:rsidRPr="00B36F46">
              <w:rPr>
                <w:rFonts w:hAnsi="標楷體"/>
                <w:snapToGrid/>
                <w:sz w:val="24"/>
                <w:szCs w:val="24"/>
              </w:rPr>
              <w:t xml:space="preserve">3,588,497 </w:t>
            </w:r>
          </w:p>
        </w:tc>
        <w:tc>
          <w:tcPr>
            <w:tcW w:w="4502" w:type="dxa"/>
            <w:shd w:val="clear" w:color="auto" w:fill="auto"/>
            <w:vAlign w:val="center"/>
          </w:tcPr>
          <w:p w:rsidR="00B36F46" w:rsidRPr="00B36F46" w:rsidRDefault="00B36F46" w:rsidP="00B36F46">
            <w:pPr>
              <w:spacing w:line="280" w:lineRule="exact"/>
              <w:ind w:leftChars="0" w:left="0" w:firstLineChars="0" w:firstLine="0"/>
              <w:rPr>
                <w:rFonts w:hAnsi="標楷體"/>
                <w:snapToGrid/>
                <w:sz w:val="24"/>
                <w:szCs w:val="24"/>
              </w:rPr>
            </w:pPr>
            <w:r w:rsidRPr="00B36F46">
              <w:rPr>
                <w:rFonts w:hAnsi="標楷體" w:hint="eastAsia"/>
                <w:snapToGrid/>
                <w:sz w:val="24"/>
                <w:szCs w:val="24"/>
              </w:rPr>
              <w:t>第1次修正計畫：因受豪雨及地震影響，使三號隧道上邊坡崩塌，致三號隧道毀損100公尺，需要辦理上邊坡加固及該隧道重建，辦理修正計畫增加經費由2</w:t>
            </w:r>
            <w:r w:rsidRPr="00B36F46">
              <w:rPr>
                <w:rFonts w:hAnsi="標楷體"/>
                <w:snapToGrid/>
                <w:sz w:val="24"/>
                <w:szCs w:val="24"/>
              </w:rPr>
              <w:t>3.63</w:t>
            </w:r>
            <w:r w:rsidRPr="00B36F46">
              <w:rPr>
                <w:rFonts w:hAnsi="標楷體" w:hint="eastAsia"/>
                <w:snapToGrid/>
                <w:sz w:val="24"/>
                <w:szCs w:val="24"/>
              </w:rPr>
              <w:t>億元增加至3</w:t>
            </w:r>
            <w:r w:rsidRPr="00B36F46">
              <w:rPr>
                <w:rFonts w:hAnsi="標楷體"/>
                <w:snapToGrid/>
                <w:sz w:val="24"/>
                <w:szCs w:val="24"/>
              </w:rPr>
              <w:t>5.88</w:t>
            </w:r>
            <w:r w:rsidRPr="00B36F46">
              <w:rPr>
                <w:rFonts w:hAnsi="標楷體" w:hint="eastAsia"/>
                <w:snapToGrid/>
                <w:sz w:val="24"/>
                <w:szCs w:val="24"/>
              </w:rPr>
              <w:t>億元、期程由10</w:t>
            </w:r>
            <w:r w:rsidRPr="00B36F46">
              <w:rPr>
                <w:rFonts w:hAnsi="標楷體"/>
                <w:snapToGrid/>
                <w:sz w:val="24"/>
                <w:szCs w:val="24"/>
              </w:rPr>
              <w:t>8</w:t>
            </w:r>
            <w:r w:rsidRPr="00B36F46">
              <w:rPr>
                <w:rFonts w:hAnsi="標楷體" w:hint="eastAsia"/>
                <w:snapToGrid/>
                <w:sz w:val="24"/>
                <w:szCs w:val="24"/>
              </w:rPr>
              <w:t>-11</w:t>
            </w:r>
            <w:r w:rsidRPr="00B36F46">
              <w:rPr>
                <w:rFonts w:hAnsi="標楷體"/>
                <w:snapToGrid/>
                <w:sz w:val="24"/>
                <w:szCs w:val="24"/>
              </w:rPr>
              <w:t>5</w:t>
            </w:r>
            <w:r w:rsidRPr="00B36F46">
              <w:rPr>
                <w:rFonts w:hAnsi="標楷體" w:hint="eastAsia"/>
                <w:snapToGrid/>
                <w:sz w:val="24"/>
                <w:szCs w:val="24"/>
              </w:rPr>
              <w:t>年展延至10</w:t>
            </w:r>
            <w:r w:rsidRPr="00B36F46">
              <w:rPr>
                <w:rFonts w:hAnsi="標楷體"/>
                <w:snapToGrid/>
                <w:sz w:val="24"/>
                <w:szCs w:val="24"/>
              </w:rPr>
              <w:t>8</w:t>
            </w:r>
            <w:r w:rsidRPr="00B36F46">
              <w:rPr>
                <w:rFonts w:hAnsi="標楷體" w:hint="eastAsia"/>
                <w:snapToGrid/>
                <w:sz w:val="24"/>
                <w:szCs w:val="24"/>
              </w:rPr>
              <w:t>-116年。</w:t>
            </w:r>
          </w:p>
        </w:tc>
      </w:tr>
    </w:tbl>
    <w:p w:rsidR="00B36F46" w:rsidRPr="00B36F46" w:rsidRDefault="00B36F46" w:rsidP="00B36F46">
      <w:pPr>
        <w:spacing w:line="280" w:lineRule="exact"/>
        <w:ind w:leftChars="0" w:left="560" w:firstLineChars="0" w:hanging="560"/>
        <w:jc w:val="left"/>
        <w:rPr>
          <w:snapToGrid/>
          <w:sz w:val="24"/>
        </w:rPr>
      </w:pPr>
      <w:r w:rsidRPr="00B36F46">
        <w:rPr>
          <w:rFonts w:hint="eastAsia"/>
          <w:snapToGrid/>
          <w:sz w:val="24"/>
        </w:rPr>
        <w:t>資料來源：臺鐵公司；本中心整理。</w:t>
      </w:r>
    </w:p>
    <w:p w:rsidR="00B36F46" w:rsidRPr="00B36F46" w:rsidRDefault="00B36F46" w:rsidP="00B36F46">
      <w:pPr>
        <w:pStyle w:val="a5"/>
        <w:ind w:left="849" w:hanging="283"/>
        <w:rPr>
          <w:b/>
        </w:rPr>
      </w:pPr>
      <w:r w:rsidRPr="00B36F46">
        <w:rPr>
          <w:rFonts w:hint="eastAsia"/>
          <w:b/>
        </w:rPr>
        <w:t>(三)近年來部分安全績效指標未達目標，行車安全亟待持續改善</w:t>
      </w:r>
    </w:p>
    <w:p w:rsidR="00B36F46" w:rsidRPr="00B36F46" w:rsidRDefault="00B36F46" w:rsidP="00B36F46">
      <w:pPr>
        <w:adjustRightInd w:val="0"/>
        <w:ind w:leftChars="300" w:left="850" w:firstLine="566"/>
      </w:pPr>
      <w:r w:rsidRPr="00B36F46">
        <w:rPr>
          <w:rFonts w:hint="eastAsia"/>
        </w:rPr>
        <w:t>臺鐵公司依鐵路法第5</w:t>
      </w:r>
      <w:r w:rsidRPr="00B36F46">
        <w:t>6</w:t>
      </w:r>
      <w:r w:rsidRPr="00B36F46">
        <w:rPr>
          <w:rFonts w:hint="eastAsia"/>
        </w:rPr>
        <w:t>條之5第2項規定略以，須於每年第一季結束前，向交通部鐵道局提出當年度安全管理報告，其內容應應包括事故與異常事件之檢討及預防措施等事項</w:t>
      </w:r>
      <w:r w:rsidRPr="00B36F46">
        <w:rPr>
          <w:b/>
          <w:vertAlign w:val="superscript"/>
        </w:rPr>
        <w:footnoteReference w:id="43"/>
      </w:r>
      <w:r w:rsidRPr="00B36F46">
        <w:rPr>
          <w:rFonts w:hint="eastAsia"/>
        </w:rPr>
        <w:t>，臺鐵公司依據「鐵路行車規則」、「鐵路運輸業營運與服務評鑑執行要點」，針對不同事故種類統計發生件數及旅客傷亡情形，訂定安全績效指標項目，包括1</w:t>
      </w:r>
      <w:r w:rsidRPr="00B36F46">
        <w:t>.</w:t>
      </w:r>
      <w:r w:rsidRPr="00B36F46">
        <w:rPr>
          <w:rFonts w:hint="eastAsia"/>
        </w:rPr>
        <w:t>重大行車事故率、2</w:t>
      </w:r>
      <w:r w:rsidRPr="00B36F46">
        <w:t>.</w:t>
      </w:r>
      <w:r w:rsidRPr="00B36F46">
        <w:rPr>
          <w:rFonts w:hint="eastAsia"/>
        </w:rPr>
        <w:t>一般行車事故率、3</w:t>
      </w:r>
      <w:r w:rsidRPr="00B36F46">
        <w:t>.</w:t>
      </w:r>
      <w:r w:rsidRPr="00B36F46">
        <w:rPr>
          <w:rFonts w:hint="eastAsia"/>
        </w:rPr>
        <w:t>行車異常事件率、4</w:t>
      </w:r>
      <w:r w:rsidRPr="00B36F46">
        <w:t>.</w:t>
      </w:r>
      <w:r w:rsidRPr="00B36F46">
        <w:rPr>
          <w:rFonts w:hint="eastAsia"/>
        </w:rPr>
        <w:t>旅客死亡率、5</w:t>
      </w:r>
      <w:r w:rsidRPr="00B36F46">
        <w:t>.</w:t>
      </w:r>
      <w:r w:rsidRPr="00B36F46">
        <w:rPr>
          <w:rFonts w:hint="eastAsia"/>
        </w:rPr>
        <w:t>旅客重傷率、6</w:t>
      </w:r>
      <w:r w:rsidRPr="00B36F46">
        <w:t>.</w:t>
      </w:r>
      <w:r w:rsidRPr="00B36F46">
        <w:rPr>
          <w:rFonts w:hint="eastAsia"/>
        </w:rPr>
        <w:t>旅客輕傷率等</w:t>
      </w:r>
      <w:r w:rsidRPr="00B36F46">
        <w:t>6</w:t>
      </w:r>
      <w:r w:rsidRPr="00B36F46">
        <w:rPr>
          <w:rFonts w:hint="eastAsia"/>
        </w:rPr>
        <w:t>項指標，以衡量對運輸安全之達成狀況</w:t>
      </w:r>
      <w:r w:rsidRPr="00B36F46">
        <w:rPr>
          <w:vertAlign w:val="superscript"/>
        </w:rPr>
        <w:footnoteReference w:id="44"/>
      </w:r>
      <w:r w:rsidRPr="00B36F46">
        <w:rPr>
          <w:rFonts w:hint="eastAsia"/>
        </w:rPr>
        <w:t>。</w:t>
      </w:r>
    </w:p>
    <w:p w:rsidR="00B36F46" w:rsidRPr="00B36F46" w:rsidRDefault="00B36F46" w:rsidP="00B36F46">
      <w:pPr>
        <w:adjustRightInd w:val="0"/>
        <w:ind w:leftChars="300" w:left="850" w:firstLine="566"/>
      </w:pPr>
      <w:r w:rsidRPr="00B36F46">
        <w:rPr>
          <w:rFonts w:hint="eastAsia"/>
        </w:rPr>
        <w:t>臺鐵公司1</w:t>
      </w:r>
      <w:r w:rsidRPr="00B36F46">
        <w:t>10</w:t>
      </w:r>
      <w:r w:rsidRPr="00B36F46">
        <w:rPr>
          <w:rFonts w:hint="eastAsia"/>
        </w:rPr>
        <w:t>至1</w:t>
      </w:r>
      <w:r w:rsidRPr="00B36F46">
        <w:t>12</w:t>
      </w:r>
      <w:r w:rsidRPr="00B36F46">
        <w:rPr>
          <w:rFonts w:hint="eastAsia"/>
        </w:rPr>
        <w:t>年度及1</w:t>
      </w:r>
      <w:r w:rsidRPr="00B36F46">
        <w:t>13</w:t>
      </w:r>
      <w:r w:rsidRPr="00B36F46">
        <w:rPr>
          <w:rFonts w:hint="eastAsia"/>
        </w:rPr>
        <w:t>年1至7月部分安全績效指標未達成目標，其中各年度之行車異常事件率未達成目標，另1</w:t>
      </w:r>
      <w:r w:rsidRPr="00B36F46">
        <w:t>10</w:t>
      </w:r>
      <w:r w:rsidRPr="00B36F46">
        <w:rPr>
          <w:rFonts w:hint="eastAsia"/>
        </w:rPr>
        <w:t>年度因太魯閣事故等造成重大死傷，致該年度5項指標未達成目標值，1</w:t>
      </w:r>
      <w:r w:rsidRPr="00B36F46">
        <w:t>13</w:t>
      </w:r>
      <w:r w:rsidRPr="00B36F46">
        <w:rPr>
          <w:rFonts w:hint="eastAsia"/>
        </w:rPr>
        <w:t>年度1至7月因地震及土石流造成之列車異常事故，亦造成3項指標未達成目標（詳表</w:t>
      </w:r>
      <w:r w:rsidRPr="00B36F46">
        <w:t>4</w:t>
      </w:r>
      <w:r w:rsidRPr="00B36F46">
        <w:rPr>
          <w:rFonts w:hint="eastAsia"/>
        </w:rPr>
        <w:t>），顯示運輸安全亟待全面檢討改善。</w:t>
      </w:r>
    </w:p>
    <w:p w:rsidR="00B36F46" w:rsidRPr="00B36F46" w:rsidRDefault="00B36F46" w:rsidP="00B36F46">
      <w:pPr>
        <w:ind w:leftChars="0" w:left="1134" w:hangingChars="400" w:hanging="1134"/>
        <w:rPr>
          <w:b/>
          <w:snapToGrid/>
        </w:rPr>
      </w:pPr>
      <w:r w:rsidRPr="00B36F46">
        <w:rPr>
          <w:rFonts w:hint="eastAsia"/>
          <w:b/>
          <w:snapToGrid/>
        </w:rPr>
        <w:t>表</w:t>
      </w:r>
      <w:r w:rsidRPr="00B36F46">
        <w:rPr>
          <w:b/>
          <w:snapToGrid/>
        </w:rPr>
        <w:t>4 110</w:t>
      </w:r>
      <w:r w:rsidRPr="00B36F46">
        <w:rPr>
          <w:rFonts w:hint="eastAsia"/>
          <w:b/>
          <w:snapToGrid/>
        </w:rPr>
        <w:t>至</w:t>
      </w:r>
      <w:r w:rsidRPr="00B36F46">
        <w:rPr>
          <w:b/>
          <w:snapToGrid/>
        </w:rPr>
        <w:t>112</w:t>
      </w:r>
      <w:r w:rsidRPr="00B36F46">
        <w:rPr>
          <w:rFonts w:hint="eastAsia"/>
          <w:b/>
          <w:snapToGrid/>
        </w:rPr>
        <w:t>年度及1</w:t>
      </w:r>
      <w:r w:rsidRPr="00B36F46">
        <w:rPr>
          <w:b/>
          <w:snapToGrid/>
        </w:rPr>
        <w:t>1</w:t>
      </w:r>
      <w:r w:rsidRPr="00B36F46">
        <w:rPr>
          <w:rFonts w:hint="eastAsia"/>
          <w:b/>
          <w:snapToGrid/>
        </w:rPr>
        <w:t>3年</w:t>
      </w:r>
      <w:r w:rsidRPr="00B36F46">
        <w:rPr>
          <w:b/>
          <w:snapToGrid/>
        </w:rPr>
        <w:t>1</w:t>
      </w:r>
      <w:r w:rsidRPr="00B36F46">
        <w:rPr>
          <w:rFonts w:hint="eastAsia"/>
          <w:b/>
          <w:snapToGrid/>
        </w:rPr>
        <w:t>至7月未達成安全績效指標項目表</w:t>
      </w:r>
    </w:p>
    <w:p w:rsidR="00B36F46" w:rsidRPr="00B36F46" w:rsidRDefault="00B36F46" w:rsidP="00B36F46">
      <w:pPr>
        <w:ind w:leftChars="0" w:left="973" w:hangingChars="400" w:hanging="973"/>
        <w:jc w:val="right"/>
        <w:rPr>
          <w:snapToGrid/>
          <w:sz w:val="24"/>
          <w:szCs w:val="24"/>
        </w:rPr>
      </w:pPr>
      <w:r w:rsidRPr="00B36F46">
        <w:rPr>
          <w:rFonts w:hint="eastAsia"/>
          <w:snapToGrid/>
          <w:sz w:val="24"/>
          <w:szCs w:val="24"/>
        </w:rPr>
        <w:t>單位：%</w:t>
      </w:r>
    </w:p>
    <w:tbl>
      <w:tblPr>
        <w:tblW w:w="4946" w:type="pct"/>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782"/>
        <w:gridCol w:w="782"/>
        <w:gridCol w:w="2477"/>
        <w:gridCol w:w="1487"/>
        <w:gridCol w:w="1418"/>
        <w:gridCol w:w="1680"/>
      </w:tblGrid>
      <w:tr w:rsidR="00B36F46" w:rsidRPr="00B36F46" w:rsidTr="00B36F46">
        <w:trPr>
          <w:trHeight w:hRule="exact" w:val="397"/>
          <w:tblHeader/>
        </w:trPr>
        <w:tc>
          <w:tcPr>
            <w:tcW w:w="453" w:type="pct"/>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年度</w:t>
            </w:r>
          </w:p>
        </w:tc>
        <w:tc>
          <w:tcPr>
            <w:tcW w:w="453" w:type="pct"/>
            <w:shd w:val="clear" w:color="auto" w:fill="auto"/>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項次</w:t>
            </w:r>
          </w:p>
        </w:tc>
        <w:tc>
          <w:tcPr>
            <w:tcW w:w="1436" w:type="pct"/>
            <w:shd w:val="clear" w:color="auto" w:fill="auto"/>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安全績效指標項目</w:t>
            </w:r>
          </w:p>
        </w:tc>
        <w:tc>
          <w:tcPr>
            <w:tcW w:w="862" w:type="pct"/>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實際件數</w:t>
            </w:r>
          </w:p>
        </w:tc>
        <w:tc>
          <w:tcPr>
            <w:tcW w:w="822" w:type="pct"/>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目標值</w:t>
            </w:r>
          </w:p>
        </w:tc>
        <w:tc>
          <w:tcPr>
            <w:tcW w:w="974" w:type="pct"/>
            <w:shd w:val="clear" w:color="auto" w:fill="auto"/>
            <w:vAlign w:val="center"/>
          </w:tcPr>
          <w:p w:rsidR="00B36F46" w:rsidRPr="00B36F46" w:rsidRDefault="00B36F46" w:rsidP="00B36F46">
            <w:pPr>
              <w:spacing w:line="280" w:lineRule="exact"/>
              <w:ind w:leftChars="0" w:left="0" w:firstLineChars="0" w:firstLine="0"/>
              <w:jc w:val="center"/>
              <w:rPr>
                <w:b/>
                <w:noProof/>
                <w:snapToGrid/>
                <w:sz w:val="26"/>
              </w:rPr>
            </w:pPr>
            <w:r w:rsidRPr="00B36F46">
              <w:rPr>
                <w:rFonts w:hint="eastAsia"/>
                <w:b/>
                <w:noProof/>
                <w:snapToGrid/>
                <w:sz w:val="26"/>
              </w:rPr>
              <w:t>實際值</w:t>
            </w:r>
          </w:p>
        </w:tc>
      </w:tr>
      <w:tr w:rsidR="00B36F46" w:rsidRPr="00B36F46" w:rsidTr="00B36F46">
        <w:trPr>
          <w:trHeight w:hRule="exact" w:val="397"/>
        </w:trPr>
        <w:tc>
          <w:tcPr>
            <w:tcW w:w="453" w:type="pct"/>
            <w:vMerge w:val="restart"/>
            <w:vAlign w:val="center"/>
          </w:tcPr>
          <w:p w:rsidR="00B36F46" w:rsidRPr="00B36F46" w:rsidRDefault="00B36F46" w:rsidP="00B36F46">
            <w:pPr>
              <w:spacing w:line="280" w:lineRule="exact"/>
              <w:ind w:leftChars="0" w:left="0" w:firstLineChars="0" w:firstLine="0"/>
              <w:jc w:val="center"/>
              <w:rPr>
                <w:noProof/>
                <w:snapToGrid/>
                <w:sz w:val="26"/>
              </w:rPr>
            </w:pPr>
            <w:r w:rsidRPr="00B36F46">
              <w:rPr>
                <w:rFonts w:hint="eastAsia"/>
                <w:noProof/>
                <w:snapToGrid/>
                <w:sz w:val="26"/>
              </w:rPr>
              <w:t>1</w:t>
            </w:r>
            <w:r w:rsidRPr="00B36F46">
              <w:rPr>
                <w:noProof/>
                <w:snapToGrid/>
                <w:sz w:val="26"/>
              </w:rPr>
              <w:t>10</w:t>
            </w:r>
          </w:p>
        </w:tc>
        <w:tc>
          <w:tcPr>
            <w:tcW w:w="453" w:type="pct"/>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1</w:t>
            </w:r>
          </w:p>
        </w:tc>
        <w:tc>
          <w:tcPr>
            <w:tcW w:w="1436" w:type="pct"/>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重大行車事故率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5</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≦0.077</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0.109</w:t>
            </w:r>
          </w:p>
        </w:tc>
      </w:tr>
      <w:tr w:rsidR="00B36F46" w:rsidRPr="00B36F46" w:rsidTr="00B36F46">
        <w:trPr>
          <w:trHeight w:hRule="exact" w:val="397"/>
        </w:trPr>
        <w:tc>
          <w:tcPr>
            <w:tcW w:w="453" w:type="pct"/>
            <w:vMerge/>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auto"/>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3</w:t>
            </w:r>
          </w:p>
        </w:tc>
        <w:tc>
          <w:tcPr>
            <w:tcW w:w="1436" w:type="pct"/>
            <w:shd w:val="clear" w:color="auto" w:fill="auto"/>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653</w:t>
            </w:r>
          </w:p>
        </w:tc>
        <w:tc>
          <w:tcPr>
            <w:tcW w:w="82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≦11.787</w:t>
            </w:r>
          </w:p>
        </w:tc>
        <w:tc>
          <w:tcPr>
            <w:tcW w:w="974"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14.223</w:t>
            </w:r>
          </w:p>
        </w:tc>
      </w:tr>
      <w:tr w:rsidR="00B36F46" w:rsidRPr="00B36F46" w:rsidTr="00B36F46">
        <w:trPr>
          <w:trHeight w:hRule="exact" w:val="397"/>
        </w:trPr>
        <w:tc>
          <w:tcPr>
            <w:tcW w:w="453" w:type="pct"/>
            <w:vMerge/>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4</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旅客死亡率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47</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noProof/>
                <w:snapToGrid/>
                <w:sz w:val="26"/>
              </w:rPr>
              <w:t>0.303</w:t>
            </w:r>
          </w:p>
        </w:tc>
      </w:tr>
      <w:tr w:rsidR="00B36F46" w:rsidRPr="00B36F46" w:rsidTr="00B36F46">
        <w:trPr>
          <w:trHeight w:hRule="exact" w:val="397"/>
        </w:trPr>
        <w:tc>
          <w:tcPr>
            <w:tcW w:w="453" w:type="pct"/>
            <w:vMerge/>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rFonts w:hint="eastAsia"/>
                <w:noProof/>
                <w:snapToGrid/>
                <w:sz w:val="26"/>
              </w:rPr>
              <w:t>5</w:t>
            </w:r>
          </w:p>
        </w:tc>
        <w:tc>
          <w:tcPr>
            <w:tcW w:w="1436" w:type="pct"/>
            <w:shd w:val="clear" w:color="auto" w:fill="auto"/>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旅客重傷率</w:t>
            </w:r>
          </w:p>
        </w:tc>
        <w:tc>
          <w:tcPr>
            <w:tcW w:w="86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5</w:t>
            </w:r>
          </w:p>
        </w:tc>
        <w:tc>
          <w:tcPr>
            <w:tcW w:w="82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0.032</w:t>
            </w:r>
          </w:p>
        </w:tc>
      </w:tr>
      <w:tr w:rsidR="00B36F46" w:rsidRPr="00B36F46" w:rsidTr="00B36F46">
        <w:trPr>
          <w:trHeight w:hRule="exact" w:val="397"/>
        </w:trPr>
        <w:tc>
          <w:tcPr>
            <w:tcW w:w="453" w:type="pct"/>
            <w:vMerge/>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rFonts w:hint="eastAsia"/>
                <w:noProof/>
                <w:snapToGrid/>
                <w:sz w:val="26"/>
              </w:rPr>
              <w:t>6</w:t>
            </w:r>
          </w:p>
        </w:tc>
        <w:tc>
          <w:tcPr>
            <w:tcW w:w="1436" w:type="pct"/>
            <w:shd w:val="clear" w:color="auto" w:fill="auto"/>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旅客輕傷率</w:t>
            </w:r>
          </w:p>
        </w:tc>
        <w:tc>
          <w:tcPr>
            <w:tcW w:w="86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304</w:t>
            </w:r>
          </w:p>
        </w:tc>
        <w:tc>
          <w:tcPr>
            <w:tcW w:w="82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w:t>
            </w:r>
          </w:p>
        </w:tc>
        <w:tc>
          <w:tcPr>
            <w:tcW w:w="974"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1.962</w:t>
            </w:r>
          </w:p>
        </w:tc>
      </w:tr>
      <w:tr w:rsidR="00B36F46" w:rsidRPr="00B36F46" w:rsidTr="00B36F46">
        <w:trPr>
          <w:trHeight w:hRule="exact" w:val="397"/>
        </w:trPr>
        <w:tc>
          <w:tcPr>
            <w:tcW w:w="453" w:type="pct"/>
            <w:vAlign w:val="center"/>
          </w:tcPr>
          <w:p w:rsidR="00B36F46" w:rsidRPr="00B36F46" w:rsidRDefault="00B36F46" w:rsidP="00B36F46">
            <w:pPr>
              <w:spacing w:line="280" w:lineRule="exact"/>
              <w:ind w:leftChars="0" w:left="0" w:firstLineChars="0" w:firstLine="0"/>
              <w:jc w:val="center"/>
              <w:rPr>
                <w:noProof/>
                <w:snapToGrid/>
                <w:sz w:val="24"/>
              </w:rPr>
            </w:pPr>
            <w:r w:rsidRPr="00B36F46">
              <w:rPr>
                <w:rFonts w:hint="eastAsia"/>
                <w:noProof/>
                <w:snapToGrid/>
                <w:sz w:val="24"/>
              </w:rPr>
              <w:t>1</w:t>
            </w:r>
            <w:r w:rsidRPr="00B36F46">
              <w:rPr>
                <w:noProof/>
                <w:snapToGrid/>
                <w:sz w:val="24"/>
              </w:rPr>
              <w:t>11</w:t>
            </w:r>
          </w:p>
        </w:tc>
        <w:tc>
          <w:tcPr>
            <w:tcW w:w="453" w:type="pct"/>
            <w:shd w:val="clear" w:color="auto" w:fill="auto"/>
            <w:vAlign w:val="center"/>
          </w:tcPr>
          <w:p w:rsidR="00B36F46" w:rsidRPr="00B36F46" w:rsidRDefault="00B36F46" w:rsidP="00B36F46">
            <w:pPr>
              <w:spacing w:line="280" w:lineRule="exact"/>
              <w:ind w:leftChars="0" w:left="0" w:firstLineChars="0" w:firstLine="0"/>
              <w:jc w:val="center"/>
              <w:rPr>
                <w:noProof/>
                <w:snapToGrid/>
                <w:sz w:val="24"/>
              </w:rPr>
            </w:pPr>
            <w:r w:rsidRPr="00B36F46">
              <w:rPr>
                <w:noProof/>
                <w:snapToGrid/>
                <w:sz w:val="24"/>
              </w:rPr>
              <w:t>3</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4"/>
              </w:rPr>
            </w:pPr>
            <w:r w:rsidRPr="00B36F46">
              <w:rPr>
                <w:rFonts w:hint="eastAsia"/>
                <w:noProof/>
                <w:snapToGrid/>
                <w:sz w:val="24"/>
              </w:rPr>
              <w:t>616</w:t>
            </w:r>
          </w:p>
        </w:tc>
        <w:tc>
          <w:tcPr>
            <w:tcW w:w="822"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4"/>
              </w:rPr>
            </w:pPr>
            <w:r w:rsidRPr="00B36F46">
              <w:rPr>
                <w:rFonts w:hint="eastAsia"/>
                <w:noProof/>
                <w:snapToGrid/>
                <w:sz w:val="24"/>
              </w:rPr>
              <w:t>≦12.232</w:t>
            </w:r>
          </w:p>
        </w:tc>
        <w:tc>
          <w:tcPr>
            <w:tcW w:w="974" w:type="pct"/>
            <w:shd w:val="clear" w:color="auto" w:fill="auto"/>
            <w:vAlign w:val="center"/>
          </w:tcPr>
          <w:p w:rsidR="00B36F46" w:rsidRPr="00B36F46" w:rsidRDefault="00B36F46" w:rsidP="00B36F46">
            <w:pPr>
              <w:spacing w:line="280" w:lineRule="exact"/>
              <w:ind w:leftChars="0" w:left="0" w:firstLineChars="0" w:firstLine="0"/>
              <w:jc w:val="right"/>
              <w:rPr>
                <w:noProof/>
                <w:snapToGrid/>
                <w:sz w:val="24"/>
              </w:rPr>
            </w:pPr>
            <w:r w:rsidRPr="00B36F46">
              <w:rPr>
                <w:rFonts w:hint="eastAsia"/>
                <w:noProof/>
                <w:snapToGrid/>
                <w:sz w:val="24"/>
              </w:rPr>
              <w:t>13.381</w:t>
            </w:r>
          </w:p>
        </w:tc>
      </w:tr>
      <w:tr w:rsidR="00B36F46" w:rsidRPr="00B36F46" w:rsidTr="00B36F46">
        <w:trPr>
          <w:trHeight w:hRule="exact" w:val="397"/>
        </w:trPr>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rFonts w:hint="eastAsia"/>
                <w:noProof/>
                <w:snapToGrid/>
                <w:sz w:val="26"/>
              </w:rPr>
              <w:t>1</w:t>
            </w:r>
            <w:r w:rsidRPr="00B36F46">
              <w:rPr>
                <w:noProof/>
                <w:snapToGrid/>
                <w:sz w:val="26"/>
              </w:rPr>
              <w:t>12</w:t>
            </w: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3</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737</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≦11.925</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15.410</w:t>
            </w:r>
          </w:p>
        </w:tc>
      </w:tr>
      <w:tr w:rsidR="00B36F46" w:rsidRPr="00B36F46" w:rsidTr="00B36F46">
        <w:trPr>
          <w:trHeight w:hRule="exact" w:val="397"/>
        </w:trPr>
        <w:tc>
          <w:tcPr>
            <w:tcW w:w="453" w:type="pct"/>
            <w:vMerge w:val="restar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rFonts w:hint="eastAsia"/>
                <w:noProof/>
                <w:snapToGrid/>
                <w:sz w:val="26"/>
              </w:rPr>
              <w:t>1</w:t>
            </w:r>
            <w:r w:rsidRPr="00B36F46">
              <w:rPr>
                <w:noProof/>
                <w:snapToGrid/>
                <w:sz w:val="26"/>
              </w:rPr>
              <w:t>13</w:t>
            </w: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1</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重大行車事故率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2</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≦0.045</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noProof/>
                <w:snapToGrid/>
                <w:sz w:val="26"/>
              </w:rPr>
              <w:t>0.071</w:t>
            </w:r>
          </w:p>
        </w:tc>
      </w:tr>
      <w:tr w:rsidR="00B36F46" w:rsidRPr="00B36F46" w:rsidTr="00B36F46">
        <w:trPr>
          <w:trHeight w:hRule="exact" w:val="397"/>
        </w:trPr>
        <w:tc>
          <w:tcPr>
            <w:tcW w:w="453" w:type="pct"/>
            <w:vMerge/>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2</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一般行車事故率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noProof/>
                <w:snapToGrid/>
                <w:sz w:val="26"/>
              </w:rPr>
              <w:t>27</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≦0.798</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noProof/>
                <w:snapToGrid/>
                <w:sz w:val="26"/>
              </w:rPr>
              <w:t>0.964</w:t>
            </w:r>
          </w:p>
        </w:tc>
      </w:tr>
      <w:tr w:rsidR="00B36F46" w:rsidRPr="00B36F46" w:rsidTr="00B36F46">
        <w:trPr>
          <w:trHeight w:hRule="exact" w:val="397"/>
        </w:trPr>
        <w:tc>
          <w:tcPr>
            <w:tcW w:w="453" w:type="pct"/>
            <w:vMerge/>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p>
        </w:tc>
        <w:tc>
          <w:tcPr>
            <w:tcW w:w="453" w:type="pct"/>
            <w:shd w:val="clear" w:color="auto" w:fill="FFFFFF"/>
            <w:vAlign w:val="center"/>
          </w:tcPr>
          <w:p w:rsidR="00B36F46" w:rsidRPr="00B36F46" w:rsidRDefault="00B36F46" w:rsidP="00B36F46">
            <w:pPr>
              <w:spacing w:line="280" w:lineRule="exact"/>
              <w:ind w:leftChars="0" w:left="0" w:firstLineChars="0" w:firstLine="0"/>
              <w:jc w:val="center"/>
              <w:rPr>
                <w:noProof/>
                <w:snapToGrid/>
                <w:sz w:val="26"/>
              </w:rPr>
            </w:pPr>
            <w:r w:rsidRPr="00B36F46">
              <w:rPr>
                <w:noProof/>
                <w:snapToGrid/>
                <w:sz w:val="26"/>
              </w:rPr>
              <w:t>3</w:t>
            </w:r>
          </w:p>
        </w:tc>
        <w:tc>
          <w:tcPr>
            <w:tcW w:w="1436" w:type="pct"/>
            <w:shd w:val="clear" w:color="auto" w:fill="FFFFFF"/>
            <w:vAlign w:val="center"/>
          </w:tcPr>
          <w:p w:rsidR="00B36F46" w:rsidRPr="00B36F46" w:rsidRDefault="00B36F46" w:rsidP="00B36F46">
            <w:pPr>
              <w:spacing w:line="280" w:lineRule="exact"/>
              <w:ind w:leftChars="0" w:left="0" w:firstLineChars="0" w:firstLine="0"/>
              <w:jc w:val="left"/>
              <w:rPr>
                <w:noProof/>
                <w:snapToGrid/>
                <w:sz w:val="26"/>
              </w:rPr>
            </w:pPr>
            <w:r w:rsidRPr="00B36F46">
              <w:rPr>
                <w:rFonts w:hint="eastAsia"/>
                <w:noProof/>
                <w:snapToGrid/>
                <w:sz w:val="26"/>
              </w:rPr>
              <w:t>行車異常事件率</w:t>
            </w:r>
          </w:p>
        </w:tc>
        <w:tc>
          <w:tcPr>
            <w:tcW w:w="86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noProof/>
                <w:snapToGrid/>
                <w:sz w:val="26"/>
              </w:rPr>
              <w:t>551</w:t>
            </w:r>
          </w:p>
        </w:tc>
        <w:tc>
          <w:tcPr>
            <w:tcW w:w="822"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≦12.904</w:t>
            </w:r>
          </w:p>
        </w:tc>
        <w:tc>
          <w:tcPr>
            <w:tcW w:w="974" w:type="pct"/>
            <w:shd w:val="clear" w:color="auto" w:fill="FFFFFF"/>
            <w:vAlign w:val="center"/>
          </w:tcPr>
          <w:p w:rsidR="00B36F46" w:rsidRPr="00B36F46" w:rsidRDefault="00B36F46" w:rsidP="00B36F46">
            <w:pPr>
              <w:spacing w:line="280" w:lineRule="exact"/>
              <w:ind w:leftChars="0" w:left="0" w:firstLineChars="0" w:firstLine="0"/>
              <w:jc w:val="right"/>
              <w:rPr>
                <w:noProof/>
                <w:snapToGrid/>
                <w:sz w:val="26"/>
              </w:rPr>
            </w:pPr>
            <w:r w:rsidRPr="00B36F46">
              <w:rPr>
                <w:rFonts w:hint="eastAsia"/>
                <w:noProof/>
                <w:snapToGrid/>
                <w:sz w:val="26"/>
              </w:rPr>
              <w:t>19.</w:t>
            </w:r>
            <w:r w:rsidRPr="00B36F46">
              <w:rPr>
                <w:noProof/>
                <w:snapToGrid/>
                <w:sz w:val="26"/>
              </w:rPr>
              <w:t>679</w:t>
            </w:r>
          </w:p>
        </w:tc>
      </w:tr>
    </w:tbl>
    <w:p w:rsidR="00B36F46" w:rsidRPr="00B36F46" w:rsidRDefault="00B36F46" w:rsidP="00B36F46">
      <w:pPr>
        <w:spacing w:line="280" w:lineRule="exact"/>
        <w:ind w:leftChars="0" w:left="1418" w:firstLineChars="0" w:hanging="1418"/>
        <w:rPr>
          <w:snapToGrid/>
          <w:sz w:val="24"/>
          <w:szCs w:val="24"/>
        </w:rPr>
      </w:pPr>
      <w:r w:rsidRPr="00B36F46">
        <w:rPr>
          <w:rFonts w:hint="eastAsia"/>
          <w:snapToGrid/>
          <w:sz w:val="24"/>
          <w:szCs w:val="24"/>
        </w:rPr>
        <w:t xml:space="preserve">說 </w:t>
      </w:r>
      <w:r w:rsidRPr="00B36F46">
        <w:rPr>
          <w:snapToGrid/>
          <w:sz w:val="24"/>
          <w:szCs w:val="24"/>
        </w:rPr>
        <w:t xml:space="preserve">   </w:t>
      </w:r>
      <w:r w:rsidRPr="00B36F46">
        <w:rPr>
          <w:rFonts w:hint="eastAsia"/>
          <w:snapToGrid/>
          <w:sz w:val="24"/>
          <w:szCs w:val="24"/>
        </w:rPr>
        <w:t>明：1</w:t>
      </w:r>
      <w:r w:rsidRPr="00B36F46">
        <w:rPr>
          <w:snapToGrid/>
          <w:sz w:val="24"/>
          <w:szCs w:val="24"/>
        </w:rPr>
        <w:t>.</w:t>
      </w:r>
      <w:r w:rsidRPr="00B36F46">
        <w:rPr>
          <w:rFonts w:hint="eastAsia"/>
          <w:snapToGrid/>
          <w:sz w:val="24"/>
          <w:szCs w:val="24"/>
        </w:rPr>
        <w:t>重大行車事故率、一般行車事故率、行車異常事件率以百萬列車公里計算。旅客死亡率、旅客重傷率、旅客輕傷率以百萬人次計算。</w:t>
      </w:r>
    </w:p>
    <w:p w:rsidR="00B36F46" w:rsidRPr="00B36F46" w:rsidRDefault="00B36F46" w:rsidP="00B36F46">
      <w:pPr>
        <w:spacing w:line="280" w:lineRule="exact"/>
        <w:ind w:leftChars="450" w:left="1517" w:hangingChars="100" w:hanging="243"/>
        <w:rPr>
          <w:snapToGrid/>
          <w:sz w:val="24"/>
          <w:szCs w:val="24"/>
        </w:rPr>
      </w:pPr>
      <w:r w:rsidRPr="00B36F46">
        <w:rPr>
          <w:rFonts w:hint="eastAsia"/>
          <w:snapToGrid/>
          <w:sz w:val="24"/>
          <w:szCs w:val="24"/>
        </w:rPr>
        <w:t>2</w:t>
      </w:r>
      <w:r w:rsidRPr="00B36F46">
        <w:rPr>
          <w:snapToGrid/>
          <w:sz w:val="24"/>
          <w:szCs w:val="24"/>
        </w:rPr>
        <w:t>.此</w:t>
      </w:r>
      <w:r w:rsidRPr="00B36F46">
        <w:rPr>
          <w:rFonts w:hint="eastAsia"/>
          <w:snapToGrid/>
          <w:sz w:val="24"/>
          <w:szCs w:val="24"/>
        </w:rPr>
        <w:t>旅客死亡率及</w:t>
      </w:r>
      <w:r w:rsidRPr="00B36F46">
        <w:rPr>
          <w:snapToGrid/>
          <w:sz w:val="24"/>
          <w:szCs w:val="24"/>
        </w:rPr>
        <w:t>受傷率之計算為可歸因於</w:t>
      </w:r>
      <w:r w:rsidRPr="00B36F46">
        <w:rPr>
          <w:rFonts w:hint="eastAsia"/>
          <w:snapToGrid/>
          <w:sz w:val="24"/>
          <w:szCs w:val="24"/>
        </w:rPr>
        <w:t>臺鐵公司</w:t>
      </w:r>
      <w:r w:rsidRPr="00B36F46">
        <w:rPr>
          <w:snapToGrid/>
          <w:sz w:val="24"/>
          <w:szCs w:val="24"/>
        </w:rPr>
        <w:t>因素，不計非</w:t>
      </w:r>
      <w:r w:rsidRPr="00B36F46">
        <w:rPr>
          <w:rFonts w:hint="eastAsia"/>
          <w:snapToGrid/>
          <w:sz w:val="24"/>
          <w:szCs w:val="24"/>
        </w:rPr>
        <w:t>臺鐵公司</w:t>
      </w:r>
      <w:r w:rsidRPr="00B36F46">
        <w:rPr>
          <w:snapToGrid/>
          <w:sz w:val="24"/>
          <w:szCs w:val="24"/>
        </w:rPr>
        <w:t>所能掌控因素。</w:t>
      </w:r>
    </w:p>
    <w:p w:rsidR="00B36F46" w:rsidRPr="00B36F46" w:rsidRDefault="00B36F46" w:rsidP="00B36F46">
      <w:pPr>
        <w:spacing w:line="280" w:lineRule="exact"/>
        <w:ind w:leftChars="0" w:left="0" w:firstLineChars="0" w:firstLine="0"/>
        <w:jc w:val="left"/>
        <w:rPr>
          <w:snapToGrid/>
          <w:sz w:val="24"/>
          <w:szCs w:val="24"/>
        </w:rPr>
      </w:pPr>
      <w:r w:rsidRPr="00B36F46">
        <w:rPr>
          <w:rFonts w:hint="eastAsia"/>
          <w:snapToGrid/>
          <w:sz w:val="24"/>
          <w:szCs w:val="24"/>
        </w:rPr>
        <w:t>資料來源：臺鐵公司；本中心整理。</w:t>
      </w:r>
    </w:p>
    <w:p w:rsidR="00B36F46" w:rsidRPr="00B36F46" w:rsidRDefault="00B36F46" w:rsidP="00B36F46">
      <w:pPr>
        <w:pStyle w:val="a5"/>
        <w:ind w:left="849" w:hanging="283"/>
        <w:rPr>
          <w:b/>
        </w:rPr>
      </w:pPr>
      <w:r w:rsidRPr="00B36F46">
        <w:rPr>
          <w:rFonts w:hint="eastAsia"/>
          <w:b/>
        </w:rPr>
        <w:t>(四</w:t>
      </w:r>
      <w:r w:rsidRPr="00B36F46">
        <w:rPr>
          <w:b/>
        </w:rPr>
        <w:t>)</w:t>
      </w:r>
      <w:r w:rsidRPr="00B36F46">
        <w:rPr>
          <w:rFonts w:hint="eastAsia"/>
          <w:b/>
        </w:rPr>
        <w:t>近年重大行車事故提出之各項待改革事項，亟待督促臺鐵公司賡續追蹤積極落實</w:t>
      </w:r>
    </w:p>
    <w:p w:rsidR="00B36F46" w:rsidRPr="00B36F46" w:rsidRDefault="00B36F46" w:rsidP="00B36F46">
      <w:pPr>
        <w:pStyle w:val="22"/>
        <w:ind w:left="850" w:firstLine="566"/>
      </w:pPr>
      <w:r w:rsidRPr="00B36F46">
        <w:rPr>
          <w:rFonts w:hint="eastAsia"/>
        </w:rPr>
        <w:t>交通部及鐵道局主管及督導管理全國鐵路安全，允確實監督臺鐵公司之營運安全，俾維護鐵路行車安全，惟據臺鐵公司提供資料，107年至113年7月底，臺鐵公司重大行車事故計有7項，行政院及交通部、鐵道局及臺鐵公司於重大行車事故後提出因應對策，另由運安會提出調查報告建議改善事項，惟迄1</w:t>
      </w:r>
      <w:r w:rsidRPr="00B36F46">
        <w:t>13</w:t>
      </w:r>
      <w:r w:rsidRPr="00B36F46">
        <w:rPr>
          <w:rFonts w:hint="eastAsia"/>
        </w:rPr>
        <w:t>年8月底止，107年度普悠瑪事故臺鐵總體檢報告仍有19項未解除列管、運安會調查報告建議改善事項4項依列管期程執行改善中；110年太魯閣事故之安全改革及5年安全提升計畫仍待持續推動、運安會調查報告建議改善事項1項依列管期程執行改善中。此外，1</w:t>
      </w:r>
      <w:r w:rsidRPr="00B36F46">
        <w:t>13</w:t>
      </w:r>
      <w:r w:rsidRPr="00B36F46">
        <w:rPr>
          <w:rFonts w:hint="eastAsia"/>
        </w:rPr>
        <w:t>年4至7月間發生落石及土石流衝擊致列車出軌事件提出擬採行措施亦待辦理(詳表</w:t>
      </w:r>
      <w:r w:rsidRPr="00B36F46">
        <w:t>5)</w:t>
      </w:r>
      <w:r w:rsidRPr="00B36F46">
        <w:rPr>
          <w:rFonts w:hint="eastAsia"/>
        </w:rPr>
        <w:t>，亟待督促臺鐵公司賡續追蹤控管積極推動。</w:t>
      </w:r>
    </w:p>
    <w:p w:rsidR="00B36F46" w:rsidRPr="00B36F46" w:rsidRDefault="00B36F46" w:rsidP="00B36F46">
      <w:pPr>
        <w:ind w:leftChars="0" w:left="709" w:hangingChars="250" w:hanging="709"/>
        <w:rPr>
          <w:b/>
          <w:snapToGrid/>
        </w:rPr>
      </w:pPr>
      <w:r w:rsidRPr="00B36F46">
        <w:rPr>
          <w:rFonts w:hint="eastAsia"/>
          <w:b/>
          <w:snapToGrid/>
        </w:rPr>
        <w:t>表5</w:t>
      </w:r>
      <w:r w:rsidRPr="00B36F46">
        <w:rPr>
          <w:b/>
          <w:snapToGrid/>
        </w:rPr>
        <w:t xml:space="preserve"> </w:t>
      </w:r>
      <w:r w:rsidRPr="00B36F46">
        <w:rPr>
          <w:rFonts w:hint="eastAsia"/>
          <w:b/>
          <w:snapToGrid/>
        </w:rPr>
        <w:t>1</w:t>
      </w:r>
      <w:r w:rsidRPr="00B36F46">
        <w:rPr>
          <w:b/>
          <w:snapToGrid/>
        </w:rPr>
        <w:t>07</w:t>
      </w:r>
      <w:r w:rsidRPr="00B36F46">
        <w:rPr>
          <w:rFonts w:hint="eastAsia"/>
          <w:b/>
          <w:snapToGrid/>
        </w:rPr>
        <w:t>年至1</w:t>
      </w:r>
      <w:r w:rsidRPr="00B36F46">
        <w:rPr>
          <w:b/>
          <w:snapToGrid/>
        </w:rPr>
        <w:t>13</w:t>
      </w:r>
      <w:r w:rsidRPr="00B36F46">
        <w:rPr>
          <w:rFonts w:hint="eastAsia"/>
          <w:b/>
          <w:snapToGrid/>
        </w:rPr>
        <w:t>年8月底止臺鐵公司重大事故處理情形表</w:t>
      </w:r>
    </w:p>
    <w:tbl>
      <w:tblPr>
        <w:tblW w:w="8487"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541"/>
        <w:gridCol w:w="2268"/>
        <w:gridCol w:w="4678"/>
      </w:tblGrid>
      <w:tr w:rsidR="00B36F46" w:rsidRPr="00B36F46" w:rsidTr="00B36F46">
        <w:trPr>
          <w:tblHeader/>
        </w:trPr>
        <w:tc>
          <w:tcPr>
            <w:tcW w:w="1541" w:type="dxa"/>
            <w:shd w:val="clear" w:color="auto" w:fill="auto"/>
            <w:vAlign w:val="center"/>
          </w:tcPr>
          <w:p w:rsidR="00B36F46" w:rsidRPr="00B36F46" w:rsidRDefault="00B36F46" w:rsidP="00B36F46">
            <w:pPr>
              <w:spacing w:line="280" w:lineRule="exact"/>
              <w:ind w:leftChars="0" w:left="0" w:firstLineChars="0" w:firstLine="0"/>
              <w:jc w:val="center"/>
              <w:rPr>
                <w:rFonts w:hAnsi="標楷體"/>
                <w:b/>
                <w:snapToGrid/>
                <w:sz w:val="24"/>
              </w:rPr>
            </w:pPr>
            <w:r w:rsidRPr="00B36F46">
              <w:rPr>
                <w:rFonts w:hAnsi="標楷體" w:hint="eastAsia"/>
                <w:b/>
                <w:snapToGrid/>
                <w:sz w:val="24"/>
              </w:rPr>
              <w:t>項次、時間</w:t>
            </w:r>
          </w:p>
        </w:tc>
        <w:tc>
          <w:tcPr>
            <w:tcW w:w="2268" w:type="dxa"/>
            <w:shd w:val="clear" w:color="auto" w:fill="auto"/>
            <w:vAlign w:val="center"/>
          </w:tcPr>
          <w:p w:rsidR="00B36F46" w:rsidRPr="00B36F46" w:rsidRDefault="00B36F46" w:rsidP="00B36F46">
            <w:pPr>
              <w:spacing w:line="280" w:lineRule="exact"/>
              <w:ind w:leftChars="0" w:left="0" w:firstLineChars="0" w:firstLine="0"/>
              <w:jc w:val="center"/>
              <w:rPr>
                <w:rFonts w:hAnsi="標楷體"/>
                <w:b/>
                <w:snapToGrid/>
                <w:sz w:val="24"/>
              </w:rPr>
            </w:pPr>
            <w:r w:rsidRPr="00B36F46">
              <w:rPr>
                <w:rFonts w:hAnsi="標楷體" w:hint="eastAsia"/>
                <w:b/>
                <w:snapToGrid/>
                <w:sz w:val="24"/>
              </w:rPr>
              <w:t>事件</w:t>
            </w:r>
          </w:p>
        </w:tc>
        <w:tc>
          <w:tcPr>
            <w:tcW w:w="4678" w:type="dxa"/>
            <w:vAlign w:val="center"/>
          </w:tcPr>
          <w:p w:rsidR="00B36F46" w:rsidRPr="00B36F46" w:rsidRDefault="00B36F46" w:rsidP="00B36F46">
            <w:pPr>
              <w:spacing w:line="280" w:lineRule="exact"/>
              <w:ind w:leftChars="-40" w:left="169" w:hangingChars="116" w:hanging="282"/>
              <w:jc w:val="center"/>
              <w:rPr>
                <w:rFonts w:hAnsi="標楷體"/>
                <w:b/>
                <w:snapToGrid/>
                <w:sz w:val="24"/>
              </w:rPr>
            </w:pPr>
            <w:r w:rsidRPr="00B36F46">
              <w:rPr>
                <w:rFonts w:hAnsi="標楷體" w:hint="eastAsia"/>
                <w:b/>
                <w:snapToGrid/>
                <w:sz w:val="24"/>
              </w:rPr>
              <w:t>檢討改善概況</w:t>
            </w:r>
          </w:p>
        </w:tc>
      </w:tr>
      <w:tr w:rsidR="00B36F46" w:rsidRPr="00B36F46" w:rsidTr="00B36F46">
        <w:tc>
          <w:tcPr>
            <w:tcW w:w="1541" w:type="dxa"/>
            <w:shd w:val="clear" w:color="auto" w:fill="auto"/>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hint="eastAsia"/>
                <w:snapToGrid/>
                <w:sz w:val="24"/>
              </w:rPr>
              <w:t>1</w:t>
            </w:r>
            <w:r w:rsidRPr="00B36F46">
              <w:rPr>
                <w:rFonts w:hAnsi="標楷體"/>
                <w:snapToGrid/>
                <w:sz w:val="24"/>
              </w:rPr>
              <w:t>.</w:t>
            </w:r>
            <w:r w:rsidRPr="00B36F46">
              <w:rPr>
                <w:rFonts w:hAnsi="標楷體" w:hint="eastAsia"/>
                <w:snapToGrid/>
                <w:sz w:val="24"/>
              </w:rPr>
              <w:t>1</w:t>
            </w:r>
            <w:r w:rsidRPr="00B36F46">
              <w:rPr>
                <w:rFonts w:hAnsi="標楷體"/>
                <w:snapToGrid/>
                <w:sz w:val="24"/>
              </w:rPr>
              <w:t>07</w:t>
            </w:r>
            <w:r w:rsidRPr="00B36F46">
              <w:rPr>
                <w:rFonts w:hAnsi="標楷體" w:hint="eastAsia"/>
                <w:snapToGrid/>
                <w:sz w:val="24"/>
              </w:rPr>
              <w:t>年</w:t>
            </w:r>
            <w:r w:rsidRPr="00B36F46">
              <w:rPr>
                <w:rFonts w:hAnsi="標楷體"/>
                <w:snapToGrid/>
                <w:sz w:val="24"/>
              </w:rPr>
              <w:t>10</w:t>
            </w:r>
            <w:r w:rsidRPr="00B36F46">
              <w:rPr>
                <w:rFonts w:hAnsi="標楷體" w:hint="eastAsia"/>
                <w:snapToGrid/>
                <w:sz w:val="24"/>
              </w:rPr>
              <w:t>月</w:t>
            </w:r>
            <w:r w:rsidRPr="00B36F46">
              <w:rPr>
                <w:rFonts w:hAnsi="標楷體"/>
                <w:snapToGrid/>
                <w:sz w:val="24"/>
              </w:rPr>
              <w:t>21</w:t>
            </w:r>
            <w:r w:rsidRPr="00B36F46">
              <w:rPr>
                <w:rFonts w:hAnsi="標楷體" w:hint="eastAsia"/>
                <w:snapToGrid/>
                <w:sz w:val="24"/>
              </w:rPr>
              <w:t>日</w:t>
            </w:r>
          </w:p>
        </w:tc>
        <w:tc>
          <w:tcPr>
            <w:tcW w:w="2268" w:type="dxa"/>
            <w:shd w:val="clear" w:color="auto" w:fill="auto"/>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臺鐵第6432次車新馬站重大鐵道事故</w:t>
            </w:r>
          </w:p>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(簡稱1</w:t>
            </w:r>
            <w:r w:rsidRPr="00B36F46">
              <w:rPr>
                <w:rFonts w:hAnsi="標楷體"/>
                <w:snapToGrid/>
                <w:sz w:val="24"/>
              </w:rPr>
              <w:t>07</w:t>
            </w:r>
            <w:r w:rsidRPr="00B36F46">
              <w:rPr>
                <w:rFonts w:hAnsi="標楷體" w:hint="eastAsia"/>
                <w:snapToGrid/>
                <w:sz w:val="24"/>
              </w:rPr>
              <w:t>年普悠瑪事故</w:t>
            </w:r>
            <w:r w:rsidRPr="00B36F46">
              <w:rPr>
                <w:rFonts w:hAnsi="標楷體"/>
                <w:snapToGrid/>
                <w:sz w:val="24"/>
              </w:rPr>
              <w:t>)</w:t>
            </w:r>
          </w:p>
        </w:tc>
        <w:tc>
          <w:tcPr>
            <w:tcW w:w="4678" w:type="dxa"/>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1.</w:t>
            </w:r>
            <w:r w:rsidRPr="00B36F46">
              <w:rPr>
                <w:rFonts w:hAnsi="標楷體" w:hint="eastAsia"/>
                <w:snapToGrid/>
                <w:sz w:val="24"/>
              </w:rPr>
              <w:t>臺鐵總體檢報告經交通部核定同意解除列管125項，其餘19項持續列管。</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2</w:t>
            </w:r>
            <w:r w:rsidRPr="00B36F46">
              <w:rPr>
                <w:rFonts w:hAnsi="標楷體"/>
                <w:snapToGrid/>
                <w:sz w:val="24"/>
              </w:rPr>
              <w:t>.</w:t>
            </w:r>
            <w:r w:rsidRPr="00B36F46">
              <w:rPr>
                <w:rFonts w:hAnsi="標楷體" w:hint="eastAsia"/>
                <w:snapToGrid/>
                <w:sz w:val="24"/>
              </w:rPr>
              <w:t>運安會事故調查改善建議18項獲同意解除列管14項，4項依列管期程執行改善中。</w:t>
            </w:r>
          </w:p>
        </w:tc>
      </w:tr>
      <w:tr w:rsidR="00B36F46" w:rsidRPr="00B36F46" w:rsidTr="00B36F46">
        <w:tc>
          <w:tcPr>
            <w:tcW w:w="1541" w:type="dxa"/>
            <w:shd w:val="clear" w:color="auto" w:fill="auto"/>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2.</w:t>
            </w:r>
            <w:r w:rsidRPr="00B36F46">
              <w:rPr>
                <w:rFonts w:hAnsi="標楷體" w:hint="eastAsia"/>
                <w:snapToGrid/>
                <w:sz w:val="24"/>
              </w:rPr>
              <w:t>1</w:t>
            </w:r>
            <w:r w:rsidRPr="00B36F46">
              <w:rPr>
                <w:rFonts w:hAnsi="標楷體"/>
                <w:snapToGrid/>
                <w:sz w:val="24"/>
              </w:rPr>
              <w:t>10</w:t>
            </w:r>
            <w:r w:rsidRPr="00B36F46">
              <w:rPr>
                <w:rFonts w:hAnsi="標楷體" w:hint="eastAsia"/>
                <w:snapToGrid/>
                <w:sz w:val="24"/>
              </w:rPr>
              <w:t>年</w:t>
            </w:r>
            <w:r w:rsidRPr="00B36F46">
              <w:rPr>
                <w:rFonts w:hAnsi="標楷體"/>
                <w:snapToGrid/>
                <w:sz w:val="24"/>
              </w:rPr>
              <w:t>4</w:t>
            </w:r>
            <w:r w:rsidRPr="00B36F46">
              <w:rPr>
                <w:rFonts w:hAnsi="標楷體" w:hint="eastAsia"/>
                <w:snapToGrid/>
                <w:sz w:val="24"/>
              </w:rPr>
              <w:t>月</w:t>
            </w:r>
            <w:r w:rsidRPr="00B36F46">
              <w:rPr>
                <w:rFonts w:hAnsi="標楷體"/>
                <w:snapToGrid/>
                <w:sz w:val="24"/>
              </w:rPr>
              <w:t>2</w:t>
            </w:r>
            <w:r w:rsidRPr="00B36F46">
              <w:rPr>
                <w:rFonts w:hAnsi="標楷體" w:hint="eastAsia"/>
                <w:snapToGrid/>
                <w:sz w:val="24"/>
              </w:rPr>
              <w:t>日</w:t>
            </w:r>
          </w:p>
        </w:tc>
        <w:tc>
          <w:tcPr>
            <w:tcW w:w="2268" w:type="dxa"/>
            <w:shd w:val="clear" w:color="auto" w:fill="auto"/>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臺鐵第408次車清水隧道重大鐵道事故(簡稱1</w:t>
            </w:r>
            <w:r w:rsidRPr="00B36F46">
              <w:rPr>
                <w:rFonts w:hAnsi="標楷體"/>
                <w:snapToGrid/>
                <w:sz w:val="24"/>
              </w:rPr>
              <w:t>10</w:t>
            </w:r>
            <w:r w:rsidRPr="00B36F46">
              <w:rPr>
                <w:rFonts w:hAnsi="標楷體" w:hint="eastAsia"/>
                <w:snapToGrid/>
                <w:sz w:val="24"/>
              </w:rPr>
              <w:t>年太魯閣事故)</w:t>
            </w:r>
          </w:p>
        </w:tc>
        <w:tc>
          <w:tcPr>
            <w:tcW w:w="4678" w:type="dxa"/>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1</w:t>
            </w:r>
            <w:r w:rsidRPr="00B36F46">
              <w:rPr>
                <w:rFonts w:hAnsi="標楷體"/>
                <w:snapToGrid/>
                <w:sz w:val="24"/>
              </w:rPr>
              <w:t>.</w:t>
            </w:r>
            <w:r w:rsidRPr="00B36F46">
              <w:rPr>
                <w:rFonts w:hAnsi="標楷體" w:hint="eastAsia"/>
                <w:snapToGrid/>
                <w:sz w:val="24"/>
              </w:rPr>
              <w:t>持續辦理安全改革及5年安全提升計畫</w:t>
            </w:r>
            <w:r w:rsidRPr="00B36F46">
              <w:rPr>
                <w:rFonts w:hAnsi="標楷體"/>
                <w:snapToGrid/>
                <w:sz w:val="24"/>
                <w:vertAlign w:val="superscript"/>
              </w:rPr>
              <w:footnoteReference w:id="45"/>
            </w:r>
            <w:r w:rsidRPr="00B36F46">
              <w:rPr>
                <w:rFonts w:hAnsi="標楷體" w:hint="eastAsia"/>
                <w:snapToGrid/>
                <w:sz w:val="24"/>
              </w:rPr>
              <w:t>。</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2.</w:t>
            </w:r>
            <w:r w:rsidRPr="00B36F46">
              <w:rPr>
                <w:rFonts w:hAnsi="標楷體" w:hint="eastAsia"/>
                <w:snapToGrid/>
                <w:sz w:val="24"/>
              </w:rPr>
              <w:t>運安會事故調查改善建議9項獲同意解除列管8項，1項依列管期程執行改善中。</w:t>
            </w:r>
          </w:p>
        </w:tc>
      </w:tr>
      <w:tr w:rsidR="00B36F46" w:rsidRPr="00B36F46" w:rsidTr="00B36F46">
        <w:tc>
          <w:tcPr>
            <w:tcW w:w="1541" w:type="dxa"/>
            <w:shd w:val="clear" w:color="auto" w:fill="auto"/>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3.</w:t>
            </w:r>
            <w:r w:rsidRPr="00B36F46">
              <w:rPr>
                <w:rFonts w:hAnsi="標楷體" w:hint="eastAsia"/>
                <w:snapToGrid/>
                <w:sz w:val="24"/>
              </w:rPr>
              <w:t>1</w:t>
            </w:r>
            <w:r w:rsidRPr="00B36F46">
              <w:rPr>
                <w:rFonts w:hAnsi="標楷體"/>
                <w:snapToGrid/>
                <w:sz w:val="24"/>
              </w:rPr>
              <w:t>13</w:t>
            </w:r>
            <w:r w:rsidRPr="00B36F46">
              <w:rPr>
                <w:rFonts w:hAnsi="標楷體" w:hint="eastAsia"/>
                <w:snapToGrid/>
                <w:sz w:val="24"/>
              </w:rPr>
              <w:t>年</w:t>
            </w:r>
            <w:r w:rsidRPr="00B36F46">
              <w:rPr>
                <w:rFonts w:hAnsi="標楷體"/>
                <w:snapToGrid/>
                <w:sz w:val="24"/>
              </w:rPr>
              <w:t>4</w:t>
            </w:r>
            <w:r w:rsidRPr="00B36F46">
              <w:rPr>
                <w:rFonts w:hAnsi="標楷體" w:hint="eastAsia"/>
                <w:snapToGrid/>
                <w:sz w:val="24"/>
              </w:rPr>
              <w:t>月</w:t>
            </w:r>
            <w:r w:rsidRPr="00B36F46">
              <w:rPr>
                <w:rFonts w:hAnsi="標楷體"/>
                <w:snapToGrid/>
                <w:sz w:val="24"/>
              </w:rPr>
              <w:t>10</w:t>
            </w:r>
            <w:r w:rsidRPr="00B36F46">
              <w:rPr>
                <w:rFonts w:hAnsi="標楷體" w:hint="eastAsia"/>
                <w:snapToGrid/>
                <w:sz w:val="24"/>
              </w:rPr>
              <w:t>日</w:t>
            </w:r>
          </w:p>
        </w:tc>
        <w:tc>
          <w:tcPr>
            <w:tcW w:w="2268" w:type="dxa"/>
            <w:shd w:val="clear" w:color="auto" w:fill="auto"/>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第445次列車於和平站南邊擦撞落石致二軸出軌</w:t>
            </w:r>
          </w:p>
        </w:tc>
        <w:tc>
          <w:tcPr>
            <w:tcW w:w="4678" w:type="dxa"/>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1</w:t>
            </w:r>
            <w:r w:rsidRPr="00B36F46">
              <w:rPr>
                <w:rFonts w:hAnsi="標楷體"/>
                <w:snapToGrid/>
                <w:sz w:val="24"/>
              </w:rPr>
              <w:t>.</w:t>
            </w:r>
            <w:r w:rsidRPr="00B36F46">
              <w:rPr>
                <w:rFonts w:hAnsi="標楷體" w:hint="eastAsia"/>
                <w:snapToGrid/>
                <w:sz w:val="24"/>
              </w:rPr>
              <w:t>與公路局持續橫向聯繫配合，加強清理台9線坍方路段邊坡不穩定之土石。</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2.</w:t>
            </w:r>
            <w:r w:rsidRPr="00B36F46">
              <w:rPr>
                <w:rFonts w:hAnsi="標楷體" w:hint="eastAsia"/>
                <w:snapToGrid/>
                <w:sz w:val="24"/>
              </w:rPr>
              <w:t>落石侵入軌道之處所，辦理鋼軌柵欄加固，並加強路線巡查，以維行車安全。</w:t>
            </w:r>
          </w:p>
        </w:tc>
      </w:tr>
      <w:tr w:rsidR="00B36F46" w:rsidRPr="00B36F46" w:rsidTr="00B36F46">
        <w:tc>
          <w:tcPr>
            <w:tcW w:w="1541" w:type="dxa"/>
            <w:shd w:val="clear" w:color="auto" w:fill="auto"/>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4.</w:t>
            </w:r>
            <w:r w:rsidRPr="00B36F46">
              <w:rPr>
                <w:rFonts w:hAnsi="標楷體" w:hint="eastAsia"/>
                <w:snapToGrid/>
                <w:sz w:val="24"/>
              </w:rPr>
              <w:t>1</w:t>
            </w:r>
            <w:r w:rsidRPr="00B36F46">
              <w:rPr>
                <w:rFonts w:hAnsi="標楷體"/>
                <w:snapToGrid/>
                <w:sz w:val="24"/>
              </w:rPr>
              <w:t>13</w:t>
            </w:r>
            <w:r w:rsidRPr="00B36F46">
              <w:rPr>
                <w:rFonts w:hAnsi="標楷體" w:hint="eastAsia"/>
                <w:snapToGrid/>
                <w:sz w:val="24"/>
              </w:rPr>
              <w:t>年</w:t>
            </w:r>
            <w:r w:rsidRPr="00B36F46">
              <w:rPr>
                <w:rFonts w:hAnsi="標楷體"/>
                <w:snapToGrid/>
                <w:sz w:val="24"/>
              </w:rPr>
              <w:t>6</w:t>
            </w:r>
            <w:r w:rsidRPr="00B36F46">
              <w:rPr>
                <w:rFonts w:hAnsi="標楷體" w:hint="eastAsia"/>
                <w:snapToGrid/>
                <w:sz w:val="24"/>
              </w:rPr>
              <w:t>月</w:t>
            </w:r>
            <w:r w:rsidRPr="00B36F46">
              <w:rPr>
                <w:rFonts w:hAnsi="標楷體"/>
                <w:snapToGrid/>
                <w:sz w:val="24"/>
              </w:rPr>
              <w:t>21</w:t>
            </w:r>
            <w:r w:rsidRPr="00B36F46">
              <w:rPr>
                <w:rFonts w:hAnsi="標楷體" w:hint="eastAsia"/>
                <w:snapToGrid/>
                <w:sz w:val="24"/>
              </w:rPr>
              <w:t>日</w:t>
            </w:r>
          </w:p>
        </w:tc>
        <w:tc>
          <w:tcPr>
            <w:tcW w:w="2268" w:type="dxa"/>
            <w:shd w:val="clear" w:color="auto" w:fill="auto"/>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和仁=崇德間西正線51k發生土石流衝擊行駛中列車</w:t>
            </w:r>
          </w:p>
        </w:tc>
        <w:tc>
          <w:tcPr>
            <w:tcW w:w="4678" w:type="dxa"/>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擬辦理下列事項：</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1.</w:t>
            </w:r>
            <w:r w:rsidRPr="00B36F46">
              <w:rPr>
                <w:rFonts w:hAnsi="標楷體" w:hint="eastAsia"/>
                <w:snapToGrid/>
                <w:sz w:val="24"/>
              </w:rPr>
              <w:t>野溪疏濬整治。</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2</w:t>
            </w:r>
            <w:r w:rsidRPr="00B36F46">
              <w:rPr>
                <w:rFonts w:hAnsi="標楷體"/>
                <w:snapToGrid/>
                <w:sz w:val="24"/>
              </w:rPr>
              <w:t>.</w:t>
            </w:r>
            <w:r w:rsidRPr="00B36F46">
              <w:rPr>
                <w:rFonts w:hAnsi="標楷體" w:hint="eastAsia"/>
                <w:snapToGrid/>
                <w:sz w:val="24"/>
              </w:rPr>
              <w:t>增設土石溢流告警系統+CCTV 人工監控。</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3.</w:t>
            </w:r>
            <w:r w:rsidRPr="00B36F46">
              <w:rPr>
                <w:rFonts w:hAnsi="標楷體" w:hint="eastAsia"/>
                <w:snapToGrid/>
                <w:sz w:val="24"/>
              </w:rPr>
              <w:t>宜花東地區鐵路沿線檢討增設阻隔設施及告警系統，研擬整體改善計畫。</w:t>
            </w:r>
          </w:p>
        </w:tc>
      </w:tr>
      <w:tr w:rsidR="00B36F46" w:rsidRPr="00B36F46" w:rsidTr="00B36F46">
        <w:tc>
          <w:tcPr>
            <w:tcW w:w="1541" w:type="dxa"/>
            <w:tcBorders>
              <w:top w:val="single" w:sz="4" w:space="0" w:color="auto"/>
              <w:left w:val="single" w:sz="12" w:space="0" w:color="auto"/>
              <w:bottom w:val="single" w:sz="4" w:space="0" w:color="auto"/>
              <w:right w:val="single" w:sz="4" w:space="0" w:color="auto"/>
            </w:tcBorders>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5.</w:t>
            </w:r>
            <w:r w:rsidRPr="00B36F46">
              <w:rPr>
                <w:rFonts w:hAnsi="標楷體" w:hint="eastAsia"/>
                <w:snapToGrid/>
                <w:sz w:val="24"/>
              </w:rPr>
              <w:t>113年7月1日</w:t>
            </w:r>
          </w:p>
        </w:tc>
        <w:tc>
          <w:tcPr>
            <w:tcW w:w="2268" w:type="dxa"/>
            <w:tcBorders>
              <w:top w:val="single" w:sz="4" w:space="0" w:color="auto"/>
              <w:left w:val="single" w:sz="4" w:space="0" w:color="auto"/>
              <w:bottom w:val="single" w:sz="4" w:space="0" w:color="auto"/>
              <w:right w:val="single" w:sz="4" w:space="0" w:color="auto"/>
            </w:tcBorders>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和仁=崇德間(K48+100~600)、(K56+500~980)兩處發生土石流淹沒軌道致雙線不通</w:t>
            </w:r>
          </w:p>
        </w:tc>
        <w:tc>
          <w:tcPr>
            <w:tcW w:w="4678" w:type="dxa"/>
            <w:vMerge w:val="restart"/>
            <w:tcBorders>
              <w:top w:val="single" w:sz="4" w:space="0" w:color="auto"/>
              <w:left w:val="single" w:sz="4" w:space="0" w:color="auto"/>
              <w:right w:val="single" w:sz="12" w:space="0" w:color="auto"/>
            </w:tcBorders>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snapToGrid/>
                <w:sz w:val="24"/>
              </w:rPr>
              <w:t>1.</w:t>
            </w:r>
            <w:r w:rsidRPr="00B36F46">
              <w:rPr>
                <w:rFonts w:hAnsi="標楷體" w:hint="eastAsia"/>
                <w:snapToGrid/>
                <w:sz w:val="24"/>
              </w:rPr>
              <w:t>和仁=崇德間（K48+100~600）、兩處（K56+500~980）發生土石流淹沒軌道致雙線不通：部分已搶通，部分待113年9月10日或1</w:t>
            </w:r>
            <w:r w:rsidRPr="00B36F46">
              <w:rPr>
                <w:rFonts w:hAnsi="標楷體"/>
                <w:snapToGrid/>
                <w:sz w:val="24"/>
              </w:rPr>
              <w:t>13</w:t>
            </w:r>
            <w:r w:rsidRPr="00B36F46">
              <w:rPr>
                <w:rFonts w:hAnsi="標楷體" w:hint="eastAsia"/>
                <w:snapToGrid/>
                <w:sz w:val="24"/>
              </w:rPr>
              <w:t>年底完成。</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2</w:t>
            </w:r>
            <w:r w:rsidRPr="00B36F46">
              <w:rPr>
                <w:rFonts w:hAnsi="標楷體"/>
                <w:snapToGrid/>
                <w:sz w:val="24"/>
              </w:rPr>
              <w:t>.</w:t>
            </w:r>
            <w:r w:rsidRPr="00B36F46">
              <w:rPr>
                <w:rFonts w:hAnsi="標楷體" w:hint="eastAsia"/>
                <w:snapToGrid/>
                <w:sz w:val="24"/>
              </w:rPr>
              <w:t>已於於鐵路致災路段短期增設護欄工程、告警系統及監視設備，並與公路局、農村發展及水土保持署建立聯防機制，連接各單位之邊坡雨量及監視資訊。</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3</w:t>
            </w:r>
            <w:r w:rsidRPr="00B36F46">
              <w:rPr>
                <w:rFonts w:hAnsi="標楷體"/>
                <w:snapToGrid/>
                <w:sz w:val="24"/>
              </w:rPr>
              <w:t>.</w:t>
            </w:r>
            <w:r w:rsidRPr="00B36F46">
              <w:rPr>
                <w:rFonts w:hAnsi="標楷體" w:hint="eastAsia"/>
                <w:snapToGrid/>
                <w:sz w:val="24"/>
              </w:rPr>
              <w:t>長期：將由專業顧問公司規劃設計土石流及落石之防治工程。</w:t>
            </w:r>
          </w:p>
        </w:tc>
      </w:tr>
      <w:tr w:rsidR="00B36F46" w:rsidRPr="00B36F46" w:rsidTr="00B36F46">
        <w:tc>
          <w:tcPr>
            <w:tcW w:w="1541" w:type="dxa"/>
            <w:tcBorders>
              <w:top w:val="single" w:sz="4" w:space="0" w:color="auto"/>
              <w:left w:val="single" w:sz="12" w:space="0" w:color="auto"/>
              <w:bottom w:val="single" w:sz="4" w:space="0" w:color="auto"/>
              <w:right w:val="single" w:sz="4" w:space="0" w:color="auto"/>
            </w:tcBorders>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6.</w:t>
            </w:r>
            <w:r w:rsidRPr="00B36F46">
              <w:rPr>
                <w:rFonts w:hAnsi="標楷體" w:hint="eastAsia"/>
                <w:snapToGrid/>
                <w:sz w:val="24"/>
              </w:rPr>
              <w:t>113年7月4日</w:t>
            </w:r>
          </w:p>
        </w:tc>
        <w:tc>
          <w:tcPr>
            <w:tcW w:w="2268" w:type="dxa"/>
            <w:tcBorders>
              <w:top w:val="single" w:sz="4" w:space="0" w:color="auto"/>
              <w:left w:val="single" w:sz="4" w:space="0" w:color="auto"/>
              <w:bottom w:val="single" w:sz="4" w:space="0" w:color="auto"/>
              <w:right w:val="single" w:sz="4" w:space="0" w:color="auto"/>
            </w:tcBorders>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和仁=崇德間東正線(K48+730)巨石掉落</w:t>
            </w:r>
          </w:p>
        </w:tc>
        <w:tc>
          <w:tcPr>
            <w:tcW w:w="4678" w:type="dxa"/>
            <w:vMerge/>
            <w:tcBorders>
              <w:left w:val="single" w:sz="4" w:space="0" w:color="auto"/>
              <w:bottom w:val="single" w:sz="4" w:space="0" w:color="auto"/>
              <w:right w:val="single" w:sz="12" w:space="0" w:color="auto"/>
            </w:tcBorders>
            <w:vAlign w:val="center"/>
          </w:tcPr>
          <w:p w:rsidR="00B36F46" w:rsidRPr="00B36F46" w:rsidRDefault="00B36F46" w:rsidP="00B36F46">
            <w:pPr>
              <w:spacing w:line="300" w:lineRule="exact"/>
              <w:ind w:left="566" w:firstLine="487"/>
              <w:rPr>
                <w:rFonts w:hAnsi="標楷體"/>
                <w:b/>
                <w:bCs/>
                <w:color w:val="000000"/>
                <w:sz w:val="24"/>
              </w:rPr>
            </w:pPr>
          </w:p>
        </w:tc>
      </w:tr>
      <w:tr w:rsidR="00B36F46" w:rsidRPr="00B36F46" w:rsidTr="00B36F46">
        <w:tc>
          <w:tcPr>
            <w:tcW w:w="1541" w:type="dxa"/>
            <w:tcBorders>
              <w:top w:val="single" w:sz="4" w:space="0" w:color="auto"/>
              <w:left w:val="single" w:sz="12" w:space="0" w:color="auto"/>
              <w:bottom w:val="single" w:sz="12" w:space="0" w:color="auto"/>
              <w:right w:val="single" w:sz="4" w:space="0" w:color="auto"/>
            </w:tcBorders>
            <w:vAlign w:val="center"/>
          </w:tcPr>
          <w:p w:rsidR="00B36F46" w:rsidRPr="00B36F46" w:rsidRDefault="00B36F46" w:rsidP="00B36F46">
            <w:pPr>
              <w:spacing w:line="280" w:lineRule="exact"/>
              <w:ind w:leftChars="0" w:left="243" w:hangingChars="100" w:hanging="243"/>
              <w:rPr>
                <w:rFonts w:hAnsi="標楷體"/>
                <w:snapToGrid/>
                <w:sz w:val="24"/>
              </w:rPr>
            </w:pPr>
            <w:r w:rsidRPr="00B36F46">
              <w:rPr>
                <w:rFonts w:hAnsi="標楷體"/>
                <w:snapToGrid/>
                <w:sz w:val="24"/>
              </w:rPr>
              <w:t>7.</w:t>
            </w:r>
            <w:r w:rsidRPr="00B36F46">
              <w:rPr>
                <w:rFonts w:hAnsi="標楷體" w:hint="eastAsia"/>
                <w:snapToGrid/>
                <w:sz w:val="24"/>
              </w:rPr>
              <w:t>113年7月24至25日</w:t>
            </w:r>
          </w:p>
        </w:tc>
        <w:tc>
          <w:tcPr>
            <w:tcW w:w="2268" w:type="dxa"/>
            <w:tcBorders>
              <w:top w:val="single" w:sz="4" w:space="0" w:color="auto"/>
              <w:left w:val="single" w:sz="4" w:space="0" w:color="auto"/>
              <w:bottom w:val="single" w:sz="12" w:space="0" w:color="auto"/>
              <w:right w:val="single" w:sz="4" w:space="0" w:color="auto"/>
            </w:tcBorders>
            <w:vAlign w:val="center"/>
          </w:tcPr>
          <w:p w:rsidR="00B36F46" w:rsidRPr="00B36F46" w:rsidRDefault="00B36F46" w:rsidP="00B36F46">
            <w:pPr>
              <w:spacing w:line="280" w:lineRule="exact"/>
              <w:ind w:leftChars="0" w:left="0" w:firstLineChars="0" w:firstLine="0"/>
              <w:rPr>
                <w:rFonts w:hAnsi="標楷體"/>
                <w:snapToGrid/>
                <w:sz w:val="24"/>
              </w:rPr>
            </w:pPr>
            <w:r w:rsidRPr="00B36F46">
              <w:rPr>
                <w:rFonts w:hAnsi="標楷體" w:hint="eastAsia"/>
                <w:snapToGrid/>
                <w:sz w:val="24"/>
              </w:rPr>
              <w:t>凱米颱風路線災損情況</w:t>
            </w:r>
          </w:p>
        </w:tc>
        <w:tc>
          <w:tcPr>
            <w:tcW w:w="4678" w:type="dxa"/>
            <w:tcBorders>
              <w:top w:val="single" w:sz="4" w:space="0" w:color="auto"/>
              <w:left w:val="single" w:sz="4" w:space="0" w:color="auto"/>
              <w:bottom w:val="single" w:sz="12" w:space="0" w:color="auto"/>
              <w:right w:val="single" w:sz="12" w:space="0" w:color="auto"/>
            </w:tcBorders>
            <w:vAlign w:val="center"/>
          </w:tcPr>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1</w:t>
            </w:r>
            <w:r w:rsidRPr="00B36F46">
              <w:rPr>
                <w:rFonts w:hAnsi="標楷體"/>
                <w:snapToGrid/>
                <w:sz w:val="24"/>
              </w:rPr>
              <w:t>.</w:t>
            </w:r>
            <w:r w:rsidRPr="00B36F46">
              <w:rPr>
                <w:rFonts w:hAnsi="標楷體" w:hint="eastAsia"/>
                <w:snapToGrid/>
                <w:sz w:val="24"/>
              </w:rPr>
              <w:t>八掌溪橋南橋台復舊：已完成搶通，雙線恢復通行。</w:t>
            </w:r>
          </w:p>
          <w:p w:rsidR="00B36F46" w:rsidRPr="00B36F46" w:rsidRDefault="00B36F46" w:rsidP="00B36F46">
            <w:pPr>
              <w:spacing w:line="280" w:lineRule="exact"/>
              <w:ind w:leftChars="-40" w:left="169" w:hangingChars="116" w:hanging="282"/>
              <w:rPr>
                <w:rFonts w:hAnsi="標楷體"/>
                <w:snapToGrid/>
                <w:sz w:val="24"/>
              </w:rPr>
            </w:pPr>
            <w:r w:rsidRPr="00B36F46">
              <w:rPr>
                <w:rFonts w:hAnsi="標楷體" w:hint="eastAsia"/>
                <w:snapToGrid/>
                <w:sz w:val="24"/>
              </w:rPr>
              <w:t>2</w:t>
            </w:r>
            <w:r w:rsidRPr="00B36F46">
              <w:rPr>
                <w:rFonts w:hAnsi="標楷體"/>
                <w:snapToGrid/>
                <w:sz w:val="24"/>
              </w:rPr>
              <w:t>.</w:t>
            </w:r>
            <w:r w:rsidRPr="00B36F46">
              <w:rPr>
                <w:rFonts w:hAnsi="標楷體" w:hint="eastAsia"/>
                <w:snapToGrid/>
                <w:sz w:val="24"/>
              </w:rPr>
              <w:t>北迴線4處復原工作辦理情形如下：部分已搶通，部分待113年9月10日或1</w:t>
            </w:r>
            <w:r w:rsidRPr="00B36F46">
              <w:rPr>
                <w:rFonts w:hAnsi="標楷體"/>
                <w:snapToGrid/>
                <w:sz w:val="24"/>
              </w:rPr>
              <w:t>13</w:t>
            </w:r>
            <w:r w:rsidRPr="00B36F46">
              <w:rPr>
                <w:rFonts w:hAnsi="標楷體" w:hint="eastAsia"/>
                <w:snapToGrid/>
                <w:sz w:val="24"/>
              </w:rPr>
              <w:t>年1</w:t>
            </w:r>
            <w:r w:rsidRPr="00B36F46">
              <w:rPr>
                <w:rFonts w:hAnsi="標楷體"/>
                <w:snapToGrid/>
                <w:sz w:val="24"/>
              </w:rPr>
              <w:t>2</w:t>
            </w:r>
            <w:r w:rsidRPr="00B36F46">
              <w:rPr>
                <w:rFonts w:hAnsi="標楷體" w:hint="eastAsia"/>
                <w:snapToGrid/>
                <w:sz w:val="24"/>
              </w:rPr>
              <w:t>月底完成。</w:t>
            </w:r>
          </w:p>
        </w:tc>
      </w:tr>
    </w:tbl>
    <w:p w:rsidR="00B36F46" w:rsidRPr="00B36F46" w:rsidRDefault="00B36F46" w:rsidP="00B36F46">
      <w:pPr>
        <w:spacing w:line="280" w:lineRule="exact"/>
        <w:ind w:leftChars="0" w:left="560" w:firstLineChars="0" w:hanging="560"/>
        <w:jc w:val="left"/>
        <w:rPr>
          <w:snapToGrid/>
          <w:sz w:val="24"/>
        </w:rPr>
      </w:pPr>
      <w:r w:rsidRPr="00B36F46">
        <w:rPr>
          <w:rFonts w:hint="eastAsia"/>
          <w:snapToGrid/>
          <w:sz w:val="24"/>
        </w:rPr>
        <w:t>資料來源：臺鐵公司及交通部、臺鐵公司新聞稿；本中心整理。</w:t>
      </w:r>
    </w:p>
    <w:p w:rsidR="00B36F46" w:rsidRPr="00B36F46" w:rsidRDefault="00B36F46" w:rsidP="00B36F46">
      <w:pPr>
        <w:overflowPunct w:val="0"/>
        <w:ind w:left="566" w:firstLine="566"/>
      </w:pPr>
      <w:r w:rsidRPr="00B36F46">
        <w:rPr>
          <w:rFonts w:hint="eastAsia"/>
        </w:rPr>
        <w:t>綜上，為建構安全、安心之鐵路運輸系統，交通部、臺鐵公司營運資金及前瞻特別預算編列經費，並由臺鐵公司辦理鐵路行車安全改善相關計畫，然臺鐵公司部分年度安全績效指標未達目標，復發生多起重大傷亡或行車意外事故，顯示相關計畫之實施成效容待提升，</w:t>
      </w:r>
      <w:r w:rsidR="00082A56" w:rsidRPr="00082A56">
        <w:rPr>
          <w:rFonts w:hint="eastAsia"/>
        </w:rPr>
        <w:t>臺鐵公司</w:t>
      </w:r>
      <w:r w:rsidR="00082A56">
        <w:rPr>
          <w:rFonts w:hint="eastAsia"/>
        </w:rPr>
        <w:t>允宜</w:t>
      </w:r>
      <w:r w:rsidRPr="00B36F46">
        <w:rPr>
          <w:rFonts w:hint="eastAsia"/>
        </w:rPr>
        <w:t>積極落實各項改革措施及運安會事故調查報告之建議改善事項，以維營運安全。</w:t>
      </w:r>
    </w:p>
    <w:p w:rsidR="002A5FD2" w:rsidRDefault="002A5FD2" w:rsidP="002A5FD2">
      <w:pPr>
        <w:ind w:left="566" w:firstLine="566"/>
      </w:pPr>
    </w:p>
    <w:p w:rsidR="00FB2E08" w:rsidRDefault="00F923D8" w:rsidP="00FB2E08">
      <w:pPr>
        <w:pStyle w:val="14"/>
        <w:ind w:left="567" w:hanging="567"/>
        <w:rPr>
          <w:rFonts w:hint="eastAsia"/>
        </w:rPr>
      </w:pPr>
      <w:bookmarkStart w:id="59" w:name="_Toc175043872"/>
      <w:bookmarkStart w:id="60" w:name="_Toc174959206"/>
      <w:bookmarkStart w:id="61" w:name="_Toc181971939"/>
      <w:r>
        <w:rPr>
          <w:rFonts w:hint="eastAsia"/>
        </w:rPr>
        <w:t>一</w:t>
      </w:r>
      <w:r w:rsidR="00981733">
        <w:rPr>
          <w:rFonts w:hint="eastAsia"/>
        </w:rPr>
        <w:t>三</w:t>
      </w:r>
      <w:r w:rsidR="00FB2E08">
        <w:rPr>
          <w:rFonts w:hint="eastAsia"/>
        </w:rPr>
        <w:t>、邊坡防護</w:t>
      </w:r>
      <w:r w:rsidR="00735060">
        <w:rPr>
          <w:rFonts w:hint="eastAsia"/>
        </w:rPr>
        <w:t>及預警功能尚有疏漏，允宜</w:t>
      </w:r>
      <w:r w:rsidR="00FB2E08">
        <w:rPr>
          <w:rFonts w:hint="eastAsia"/>
        </w:rPr>
        <w:t>全面盤點改善</w:t>
      </w:r>
      <w:r w:rsidR="00465ACB">
        <w:rPr>
          <w:rFonts w:hint="eastAsia"/>
        </w:rPr>
        <w:t>防範於未然</w:t>
      </w:r>
      <w:r w:rsidR="00735060">
        <w:rPr>
          <w:rFonts w:hint="eastAsia"/>
        </w:rPr>
        <w:t>，</w:t>
      </w:r>
      <w:r w:rsidR="00FB2E08">
        <w:rPr>
          <w:rFonts w:hint="eastAsia"/>
        </w:rPr>
        <w:t>並與相關機關建立聯防機制</w:t>
      </w:r>
      <w:bookmarkEnd w:id="59"/>
      <w:bookmarkEnd w:id="60"/>
      <w:r w:rsidR="002F6AB0">
        <w:rPr>
          <w:rFonts w:hint="eastAsia"/>
        </w:rPr>
        <w:t>，</w:t>
      </w:r>
      <w:r w:rsidR="005842CD">
        <w:rPr>
          <w:rFonts w:hint="eastAsia"/>
        </w:rPr>
        <w:t>俾</w:t>
      </w:r>
      <w:r w:rsidR="002F6AB0">
        <w:rPr>
          <w:rFonts w:hint="eastAsia"/>
        </w:rPr>
        <w:t>強化邊坡安全管理</w:t>
      </w:r>
      <w:bookmarkEnd w:id="61"/>
    </w:p>
    <w:p w:rsidR="00FB2E08" w:rsidRDefault="00756E73" w:rsidP="00FB2E08">
      <w:pPr>
        <w:ind w:left="566" w:firstLine="566"/>
        <w:rPr>
          <w:rFonts w:hint="eastAsia"/>
        </w:rPr>
      </w:pPr>
      <w:r>
        <w:rPr>
          <w:rFonts w:hint="eastAsia"/>
        </w:rPr>
        <w:t>為強化</w:t>
      </w:r>
      <w:r w:rsidRPr="00756E73">
        <w:rPr>
          <w:rFonts w:hint="eastAsia"/>
        </w:rPr>
        <w:t>邊坡防護及預警功能</w:t>
      </w:r>
      <w:r>
        <w:rPr>
          <w:rFonts w:hint="eastAsia"/>
        </w:rPr>
        <w:t>，</w:t>
      </w:r>
      <w:r w:rsidR="00FB2E08">
        <w:rPr>
          <w:rFonts w:hint="eastAsia"/>
        </w:rPr>
        <w:t>臺鐵公司</w:t>
      </w:r>
      <w:r>
        <w:rPr>
          <w:rFonts w:hint="eastAsia"/>
        </w:rPr>
        <w:t>由刻正</w:t>
      </w:r>
      <w:r w:rsidR="00FB2E08">
        <w:rPr>
          <w:rFonts w:hint="eastAsia"/>
        </w:rPr>
        <w:t>執行</w:t>
      </w:r>
      <w:r>
        <w:rPr>
          <w:rFonts w:hint="eastAsia"/>
        </w:rPr>
        <w:t>之</w:t>
      </w:r>
      <w:r w:rsidR="00FB2E08">
        <w:rPr>
          <w:rFonts w:hint="eastAsia"/>
        </w:rPr>
        <w:t>「鐵路行車安全改善計畫」（1</w:t>
      </w:r>
      <w:r w:rsidR="00FB2E08">
        <w:t>04-113</w:t>
      </w:r>
      <w:r w:rsidR="00FB2E08">
        <w:rPr>
          <w:rFonts w:hint="eastAsia"/>
        </w:rPr>
        <w:t>年）</w:t>
      </w:r>
      <w:r>
        <w:rPr>
          <w:rFonts w:hint="eastAsia"/>
        </w:rPr>
        <w:t>中</w:t>
      </w:r>
      <w:r w:rsidR="00796D1D">
        <w:rPr>
          <w:rFonts w:hint="eastAsia"/>
        </w:rPr>
        <w:t>辦理</w:t>
      </w:r>
      <w:r w:rsidR="00FB2E08">
        <w:rPr>
          <w:rFonts w:hint="eastAsia"/>
        </w:rPr>
        <w:t>邊坡防護及落石預警等相關事項；</w:t>
      </w:r>
      <w:r w:rsidR="00FB2E08" w:rsidRPr="00432051">
        <w:rPr>
          <w:rFonts w:hint="eastAsia"/>
        </w:rPr>
        <w:t>另</w:t>
      </w:r>
      <w:r w:rsidRPr="00432051">
        <w:rPr>
          <w:rFonts w:hint="eastAsia"/>
        </w:rPr>
        <w:t>於</w:t>
      </w:r>
      <w:r w:rsidR="00FB2E08" w:rsidRPr="00432051">
        <w:rPr>
          <w:rFonts w:hint="eastAsia"/>
        </w:rPr>
        <w:t>1</w:t>
      </w:r>
      <w:r w:rsidR="00FB2E08" w:rsidRPr="00432051">
        <w:t>14</w:t>
      </w:r>
      <w:r w:rsidR="00FB2E08" w:rsidRPr="00432051">
        <w:rPr>
          <w:rFonts w:hint="eastAsia"/>
        </w:rPr>
        <w:t>年度「固定資產</w:t>
      </w:r>
      <w:r w:rsidR="00DD613E">
        <w:rPr>
          <w:rFonts w:hint="eastAsia"/>
        </w:rPr>
        <w:t>建</w:t>
      </w:r>
      <w:r w:rsidR="00FB2E08" w:rsidRPr="00432051">
        <w:rPr>
          <w:rFonts w:hint="eastAsia"/>
        </w:rPr>
        <w:t>設改良擴充-一般建築及設備計畫」項下編列邊坡巡檢精進系統</w:t>
      </w:r>
      <w:r w:rsidR="004E20B1" w:rsidRPr="00432051">
        <w:rPr>
          <w:rFonts w:hint="eastAsia"/>
        </w:rPr>
        <w:t>建置</w:t>
      </w:r>
      <w:r w:rsidR="00FB2E08" w:rsidRPr="00432051">
        <w:rPr>
          <w:rFonts w:hint="eastAsia"/>
        </w:rPr>
        <w:t>2</w:t>
      </w:r>
      <w:r w:rsidR="00FB2E08" w:rsidRPr="00432051">
        <w:t>69</w:t>
      </w:r>
      <w:r w:rsidR="00FB2E08" w:rsidRPr="00432051">
        <w:rPr>
          <w:rFonts w:hint="eastAsia"/>
        </w:rPr>
        <w:t>萬</w:t>
      </w:r>
      <w:r w:rsidR="004E20B1" w:rsidRPr="00432051">
        <w:rPr>
          <w:rFonts w:hint="eastAsia"/>
        </w:rPr>
        <w:t>7</w:t>
      </w:r>
      <w:r w:rsidR="00FB2E08" w:rsidRPr="00432051">
        <w:rPr>
          <w:rFonts w:hint="eastAsia"/>
        </w:rPr>
        <w:t>千元。</w:t>
      </w:r>
      <w:r w:rsidR="00FB2E08">
        <w:rPr>
          <w:rFonts w:hint="eastAsia"/>
        </w:rPr>
        <w:t>經查：</w:t>
      </w:r>
    </w:p>
    <w:p w:rsidR="00FB2E08" w:rsidRDefault="00FB2E08" w:rsidP="00FB2E08">
      <w:pPr>
        <w:pStyle w:val="a5"/>
        <w:ind w:left="849" w:hanging="283"/>
        <w:rPr>
          <w:rFonts w:hint="eastAsia"/>
          <w:b/>
        </w:rPr>
      </w:pPr>
      <w:r>
        <w:rPr>
          <w:rFonts w:hint="eastAsia"/>
          <w:b/>
        </w:rPr>
        <w:t>(一)邊坡防護及落石預警進行概況</w:t>
      </w:r>
    </w:p>
    <w:p w:rsidR="00FB2E08" w:rsidRDefault="00FB2E08" w:rsidP="00FB2E08">
      <w:pPr>
        <w:pStyle w:val="22"/>
        <w:ind w:left="850" w:firstLine="566"/>
        <w:rPr>
          <w:rFonts w:cs="標楷體" w:hint="eastAsia"/>
          <w:sz w:val="36"/>
          <w:szCs w:val="36"/>
        </w:rPr>
      </w:pPr>
      <w:r>
        <w:rPr>
          <w:rFonts w:hint="eastAsia"/>
        </w:rPr>
        <w:t>據臺鐵公司表示，該公司</w:t>
      </w:r>
      <w:r w:rsidR="001E0AD0">
        <w:rPr>
          <w:rFonts w:hint="eastAsia"/>
        </w:rPr>
        <w:t>已</w:t>
      </w:r>
      <w:r>
        <w:rPr>
          <w:rFonts w:hint="eastAsia"/>
        </w:rPr>
        <w:t>於108年間完成邊坡巡檢及分級作業，另於110年太魯閣事故後，為降低危害發生，業於</w:t>
      </w:r>
      <w:r w:rsidR="004E20B1" w:rsidRPr="004E20B1">
        <w:rPr>
          <w:rFonts w:hint="eastAsia"/>
        </w:rPr>
        <w:t>「鐵路行車安全改善計畫」</w:t>
      </w:r>
      <w:r>
        <w:rPr>
          <w:rFonts w:hint="eastAsia"/>
        </w:rPr>
        <w:t>中針對沿線臨軌工程及高風險路段，增設安全防護設施，辦理邊坡防護及落石預警等相關事項，包括</w:t>
      </w:r>
      <w:r>
        <w:rPr>
          <w:rStyle w:val="af6"/>
        </w:rPr>
        <w:footnoteReference w:id="46"/>
      </w:r>
      <w:r>
        <w:rPr>
          <w:rFonts w:hint="eastAsia"/>
        </w:rPr>
        <w:t>：</w:t>
      </w:r>
    </w:p>
    <w:p w:rsidR="00FB2E08" w:rsidRDefault="00FB2E08" w:rsidP="00FB2E08">
      <w:pPr>
        <w:pStyle w:val="123"/>
        <w:ind w:left="1133" w:hanging="283"/>
        <w:rPr>
          <w:rFonts w:hint="eastAsia"/>
        </w:rPr>
      </w:pPr>
      <w:r>
        <w:rPr>
          <w:rFonts w:hint="eastAsia"/>
          <w:b/>
        </w:rPr>
        <w:t>1.邊坡改善工程：</w:t>
      </w:r>
      <w:r>
        <w:rPr>
          <w:rFonts w:hint="eastAsia"/>
        </w:rPr>
        <w:t>已於108年3月完成邊坡巡檢及分級作業，將邊坡依其穩定狀況分為4級</w:t>
      </w:r>
      <w:r>
        <w:rPr>
          <w:rStyle w:val="af6"/>
        </w:rPr>
        <w:footnoteReference w:id="47"/>
      </w:r>
      <w:r>
        <w:rPr>
          <w:rFonts w:hint="eastAsia"/>
        </w:rPr>
        <w:t>，其中28處B級邊坡改善工程，111年底已完成22處，113年4月再完成3處，剩餘3處為鐵道局代辦瑞芳至猴硐、猴硐至三貂嶺、八斗子至海科館，預計113年底完成，持續進行擴大邊坡精進分級及邊坡總體檢等相關事項。</w:t>
      </w:r>
    </w:p>
    <w:p w:rsidR="001E0AD0" w:rsidRDefault="00FB2E08" w:rsidP="001E0AD0">
      <w:pPr>
        <w:pStyle w:val="123"/>
        <w:ind w:left="1133" w:hanging="283"/>
      </w:pPr>
      <w:r>
        <w:rPr>
          <w:rFonts w:hint="eastAsia"/>
          <w:b/>
        </w:rPr>
        <w:t>2.建置26處邊坡落石告警系統：</w:t>
      </w:r>
      <w:r>
        <w:rPr>
          <w:rFonts w:hint="eastAsia"/>
        </w:rPr>
        <w:t>針對營運路段部分位處高遠或陡峭邊坡路段，具有落石、土石流等潛在危險因子，難以工程手段全面改善者，建置26處落石告警系統，當落石入侵軌道淨空，系統立即發送告警訊息通知行經該路段之列車及監控台，以達及時煞車免於行車事故發生，硬體部分已於111年12月31日前皆建置完成，軟體部份則於112年4月全數上線。</w:t>
      </w:r>
    </w:p>
    <w:p w:rsidR="004467ED" w:rsidRDefault="004467ED" w:rsidP="001E0AD0">
      <w:pPr>
        <w:pStyle w:val="22"/>
        <w:ind w:left="850" w:firstLine="566"/>
        <w:rPr>
          <w:rFonts w:hint="eastAsia"/>
        </w:rPr>
      </w:pPr>
      <w:r>
        <w:rPr>
          <w:rFonts w:hint="eastAsia"/>
        </w:rPr>
        <w:t>另</w:t>
      </w:r>
      <w:r w:rsidR="00B71485">
        <w:rPr>
          <w:rFonts w:hint="eastAsia"/>
        </w:rPr>
        <w:t>據</w:t>
      </w:r>
      <w:r w:rsidR="00F63178">
        <w:rPr>
          <w:rFonts w:hint="eastAsia"/>
        </w:rPr>
        <w:t>審計部1</w:t>
      </w:r>
      <w:r w:rsidR="00F63178">
        <w:t>12</w:t>
      </w:r>
      <w:r w:rsidR="00F63178">
        <w:rPr>
          <w:rFonts w:hint="eastAsia"/>
        </w:rPr>
        <w:t>年度決算審核報告</w:t>
      </w:r>
      <w:r w:rsidR="00B71485">
        <w:rPr>
          <w:rFonts w:hint="eastAsia"/>
        </w:rPr>
        <w:t>出具意見略以</w:t>
      </w:r>
      <w:r w:rsidR="00F63178">
        <w:rPr>
          <w:rFonts w:hint="eastAsia"/>
        </w:rPr>
        <w:t>，</w:t>
      </w:r>
      <w:r w:rsidR="0083375C">
        <w:rPr>
          <w:rFonts w:hint="eastAsia"/>
        </w:rPr>
        <w:t>臺鐵公司</w:t>
      </w:r>
      <w:r w:rsidR="00F63178">
        <w:rPr>
          <w:rFonts w:hint="eastAsia"/>
        </w:rPr>
        <w:t>為確保鐵路行車安全，已完成全線C級邊坡分級精進作業，惟部分路段未納入邊坡分級管理範圍，且未參照分級精進成果報告建議，邀集路權外邊坡管理人評估邊坡崩塌風險並設置告警系統，不利掌握邊坡狀況，允宜檢討改進，以降低災害風險</w:t>
      </w:r>
      <w:r w:rsidR="00F63178">
        <w:rPr>
          <w:rStyle w:val="af6"/>
        </w:rPr>
        <w:footnoteReference w:id="48"/>
      </w:r>
      <w:r w:rsidR="00F63178">
        <w:rPr>
          <w:rFonts w:hint="eastAsia"/>
        </w:rPr>
        <w:t>。</w:t>
      </w:r>
    </w:p>
    <w:p w:rsidR="00FB2E08" w:rsidRDefault="00FB2E08" w:rsidP="00FB2E08">
      <w:pPr>
        <w:pStyle w:val="a5"/>
        <w:ind w:left="849" w:hanging="283"/>
        <w:rPr>
          <w:rFonts w:hint="eastAsia"/>
          <w:b/>
        </w:rPr>
      </w:pPr>
      <w:r>
        <w:rPr>
          <w:rFonts w:hint="eastAsia"/>
          <w:b/>
        </w:rPr>
        <w:t>(二</w:t>
      </w:r>
      <w:r>
        <w:rPr>
          <w:b/>
        </w:rPr>
        <w:t>)</w:t>
      </w:r>
      <w:r>
        <w:rPr>
          <w:rFonts w:hint="eastAsia"/>
          <w:b/>
        </w:rPr>
        <w:t>1</w:t>
      </w:r>
      <w:r>
        <w:rPr>
          <w:b/>
        </w:rPr>
        <w:t>12</w:t>
      </w:r>
      <w:r>
        <w:rPr>
          <w:rFonts w:hint="eastAsia"/>
          <w:b/>
        </w:rPr>
        <w:t>年起進行</w:t>
      </w:r>
      <w:r w:rsidRPr="00B04239">
        <w:rPr>
          <w:rFonts w:hint="eastAsia"/>
          <w:b/>
        </w:rPr>
        <w:t>邊坡巡檢精進系統建置計畫</w:t>
      </w:r>
      <w:r>
        <w:rPr>
          <w:rFonts w:hint="eastAsia"/>
          <w:b/>
        </w:rPr>
        <w:t>，</w:t>
      </w:r>
      <w:r w:rsidR="00432051">
        <w:rPr>
          <w:rFonts w:hint="eastAsia"/>
          <w:b/>
        </w:rPr>
        <w:t>運用科技</w:t>
      </w:r>
      <w:r w:rsidR="001E729F">
        <w:rPr>
          <w:rFonts w:hint="eastAsia"/>
          <w:b/>
        </w:rPr>
        <w:t>提供</w:t>
      </w:r>
      <w:r w:rsidR="001E729F" w:rsidRPr="001E729F">
        <w:rPr>
          <w:rFonts w:hint="eastAsia"/>
          <w:b/>
        </w:rPr>
        <w:t>廣域邊坡風險資訊</w:t>
      </w:r>
    </w:p>
    <w:p w:rsidR="00FB2E08" w:rsidRDefault="00ED120E" w:rsidP="00E027F5">
      <w:pPr>
        <w:pStyle w:val="22"/>
        <w:ind w:left="850" w:firstLine="566"/>
      </w:pPr>
      <w:r>
        <w:rPr>
          <w:rFonts w:hint="eastAsia"/>
        </w:rPr>
        <w:t>臺鐵公司除</w:t>
      </w:r>
      <w:r w:rsidR="00FB2E08" w:rsidRPr="00B04239">
        <w:rPr>
          <w:rFonts w:hint="eastAsia"/>
        </w:rPr>
        <w:t>依鐵路邊坡手冊辦理</w:t>
      </w:r>
      <w:r>
        <w:rPr>
          <w:rFonts w:hint="eastAsia"/>
        </w:rPr>
        <w:t>前開</w:t>
      </w:r>
      <w:r w:rsidRPr="00ED120E">
        <w:rPr>
          <w:rFonts w:hint="eastAsia"/>
        </w:rPr>
        <w:t>邊坡防護及落石預警</w:t>
      </w:r>
      <w:r w:rsidR="00FB2E08">
        <w:rPr>
          <w:rFonts w:hint="eastAsia"/>
        </w:rPr>
        <w:t>外，另針對人工難以巡查之廣範圍邊坡，</w:t>
      </w:r>
      <w:r>
        <w:rPr>
          <w:rFonts w:hint="eastAsia"/>
        </w:rPr>
        <w:t>於1</w:t>
      </w:r>
      <w:r>
        <w:t>12</w:t>
      </w:r>
      <w:r>
        <w:rPr>
          <w:rFonts w:hint="eastAsia"/>
        </w:rPr>
        <w:t>年度起</w:t>
      </w:r>
      <w:r w:rsidR="00FB2E08">
        <w:rPr>
          <w:rFonts w:hint="eastAsia"/>
        </w:rPr>
        <w:t>辦理</w:t>
      </w:r>
      <w:r w:rsidR="00FB2E08" w:rsidRPr="00757142">
        <w:rPr>
          <w:rFonts w:hint="eastAsia"/>
        </w:rPr>
        <w:t>邊坡巡檢精進系統建置計畫</w:t>
      </w:r>
      <w:r>
        <w:rPr>
          <w:rFonts w:hint="eastAsia"/>
        </w:rPr>
        <w:t>，</w:t>
      </w:r>
      <w:r w:rsidR="004E20B1" w:rsidRPr="004E20B1">
        <w:rPr>
          <w:rFonts w:hint="eastAsia"/>
        </w:rPr>
        <w:t>總經費6,520萬</w:t>
      </w:r>
      <w:r w:rsidR="00987F43">
        <w:rPr>
          <w:rFonts w:hint="eastAsia"/>
        </w:rPr>
        <w:t>4千元</w:t>
      </w:r>
      <w:r w:rsidR="004E20B1" w:rsidRPr="004E20B1">
        <w:rPr>
          <w:rFonts w:hint="eastAsia"/>
        </w:rPr>
        <w:t>，</w:t>
      </w:r>
      <w:r>
        <w:rPr>
          <w:rFonts w:hint="eastAsia"/>
        </w:rPr>
        <w:t>計畫</w:t>
      </w:r>
      <w:r w:rsidR="00FB2E08">
        <w:rPr>
          <w:rFonts w:hint="eastAsia"/>
        </w:rPr>
        <w:t>期</w:t>
      </w:r>
      <w:r>
        <w:rPr>
          <w:rFonts w:hint="eastAsia"/>
        </w:rPr>
        <w:t>程</w:t>
      </w:r>
      <w:r w:rsidR="00FB2E08">
        <w:rPr>
          <w:rFonts w:hint="eastAsia"/>
        </w:rPr>
        <w:t>1</w:t>
      </w:r>
      <w:r w:rsidR="00FB2E08">
        <w:t>12</w:t>
      </w:r>
      <w:r w:rsidR="004E20B1">
        <w:rPr>
          <w:rFonts w:hint="eastAsia"/>
        </w:rPr>
        <w:t>至</w:t>
      </w:r>
      <w:r w:rsidR="00FB2E08">
        <w:t>115</w:t>
      </w:r>
      <w:r w:rsidR="00FB2E08">
        <w:rPr>
          <w:rFonts w:hint="eastAsia"/>
        </w:rPr>
        <w:t>年</w:t>
      </w:r>
      <w:r w:rsidR="004E20B1">
        <w:rPr>
          <w:rFonts w:hint="eastAsia"/>
        </w:rPr>
        <w:t>度，</w:t>
      </w:r>
      <w:r w:rsidR="00FB2E08">
        <w:rPr>
          <w:rFonts w:hint="eastAsia"/>
        </w:rPr>
        <w:t>截至1</w:t>
      </w:r>
      <w:r w:rsidR="00FB2E08">
        <w:t>14</w:t>
      </w:r>
      <w:r w:rsidR="00FB2E08">
        <w:rPr>
          <w:rFonts w:hint="eastAsia"/>
        </w:rPr>
        <w:t>年度已編預算數4</w:t>
      </w:r>
      <w:r w:rsidR="00FB2E08">
        <w:t>,823</w:t>
      </w:r>
      <w:r w:rsidR="00FB2E08">
        <w:rPr>
          <w:rFonts w:hint="eastAsia"/>
        </w:rPr>
        <w:t>萬7千元</w:t>
      </w:r>
      <w:r w:rsidR="00FB2E08">
        <w:rPr>
          <w:rStyle w:val="af6"/>
        </w:rPr>
        <w:footnoteReference w:id="49"/>
      </w:r>
      <w:r w:rsidR="00FB2E08">
        <w:rPr>
          <w:rFonts w:hint="eastAsia"/>
        </w:rPr>
        <w:t>，擬</w:t>
      </w:r>
      <w:r w:rsidR="00FB2E08" w:rsidRPr="00B04239">
        <w:rPr>
          <w:rFonts w:hint="eastAsia"/>
        </w:rPr>
        <w:t>藉由衛星、航照比對涵蓋範圍至非鐵路邊坡</w:t>
      </w:r>
      <w:r w:rsidR="00432051">
        <w:rPr>
          <w:rFonts w:hint="eastAsia"/>
        </w:rPr>
        <w:t>之</w:t>
      </w:r>
      <w:r w:rsidR="00FB2E08" w:rsidRPr="00B04239">
        <w:rPr>
          <w:rFonts w:hint="eastAsia"/>
        </w:rPr>
        <w:t>大範圍潛勢變化，以利提早發現風險，提供</w:t>
      </w:r>
      <w:r w:rsidR="00FB2E08">
        <w:rPr>
          <w:rFonts w:hint="eastAsia"/>
        </w:rPr>
        <w:t>廣域邊坡風險資訊</w:t>
      </w:r>
      <w:r w:rsidR="002F6AB0">
        <w:rPr>
          <w:rFonts w:hint="eastAsia"/>
        </w:rPr>
        <w:t>。</w:t>
      </w:r>
    </w:p>
    <w:p w:rsidR="00FB2E08" w:rsidRDefault="00FB2E08" w:rsidP="00FB2E08">
      <w:pPr>
        <w:pStyle w:val="a5"/>
        <w:ind w:left="849" w:hanging="283"/>
        <w:rPr>
          <w:rFonts w:hint="eastAsia"/>
          <w:b/>
        </w:rPr>
      </w:pPr>
      <w:r>
        <w:rPr>
          <w:rFonts w:hint="eastAsia"/>
          <w:b/>
        </w:rPr>
        <w:t>(三)近期仍持續發生相關事故，允待全面盤點改善</w:t>
      </w:r>
      <w:r w:rsidR="00432051" w:rsidRPr="00432051">
        <w:rPr>
          <w:rFonts w:hint="eastAsia"/>
          <w:b/>
        </w:rPr>
        <w:t>防範於未然</w:t>
      </w:r>
      <w:r w:rsidR="001E729F">
        <w:rPr>
          <w:rFonts w:hint="eastAsia"/>
          <w:b/>
        </w:rPr>
        <w:t>，</w:t>
      </w:r>
      <w:r w:rsidR="00432051">
        <w:rPr>
          <w:rFonts w:hint="eastAsia"/>
          <w:b/>
        </w:rPr>
        <w:t>並</w:t>
      </w:r>
      <w:r w:rsidR="001E729F" w:rsidRPr="001E729F">
        <w:rPr>
          <w:rFonts w:hint="eastAsia"/>
          <w:b/>
        </w:rPr>
        <w:t>與公路局等機關協調聯防</w:t>
      </w:r>
      <w:r w:rsidR="001E729F">
        <w:rPr>
          <w:rFonts w:hint="eastAsia"/>
          <w:b/>
        </w:rPr>
        <w:t>，</w:t>
      </w:r>
      <w:r w:rsidR="00432051">
        <w:rPr>
          <w:rFonts w:hint="eastAsia"/>
          <w:b/>
        </w:rPr>
        <w:t>強化</w:t>
      </w:r>
      <w:r w:rsidR="00432051" w:rsidRPr="00432051">
        <w:rPr>
          <w:rFonts w:hint="eastAsia"/>
          <w:b/>
        </w:rPr>
        <w:t>邊坡安全管理體系</w:t>
      </w:r>
    </w:p>
    <w:p w:rsidR="00FB2E08" w:rsidRPr="00FC1173" w:rsidRDefault="00FB2E08" w:rsidP="00FB2E08">
      <w:pPr>
        <w:pStyle w:val="22"/>
        <w:ind w:left="850" w:firstLine="566"/>
        <w:rPr>
          <w:color w:val="FF0000"/>
        </w:rPr>
      </w:pPr>
      <w:r>
        <w:rPr>
          <w:rFonts w:hint="eastAsia"/>
        </w:rPr>
        <w:t>承上所述，臺鐵公司已辦理</w:t>
      </w:r>
      <w:r w:rsidRPr="00DC408C">
        <w:rPr>
          <w:rFonts w:hint="eastAsia"/>
        </w:rPr>
        <w:t>邊坡防護及落石預警</w:t>
      </w:r>
      <w:r w:rsidR="00E027F5">
        <w:rPr>
          <w:rFonts w:hint="eastAsia"/>
        </w:rPr>
        <w:t>與</w:t>
      </w:r>
      <w:r w:rsidR="00E027F5" w:rsidRPr="00E027F5">
        <w:rPr>
          <w:rFonts w:hint="eastAsia"/>
        </w:rPr>
        <w:t>建置巡檢精進系統</w:t>
      </w:r>
      <w:r w:rsidRPr="00DC408C">
        <w:rPr>
          <w:rFonts w:hint="eastAsia"/>
        </w:rPr>
        <w:t>等相關事項</w:t>
      </w:r>
      <w:r>
        <w:rPr>
          <w:rFonts w:hint="eastAsia"/>
        </w:rPr>
        <w:t>，然1</w:t>
      </w:r>
      <w:r>
        <w:t>13</w:t>
      </w:r>
      <w:r>
        <w:rPr>
          <w:rFonts w:hint="eastAsia"/>
        </w:rPr>
        <w:t>年4月1</w:t>
      </w:r>
      <w:r>
        <w:t>0</w:t>
      </w:r>
      <w:r>
        <w:rPr>
          <w:rFonts w:hint="eastAsia"/>
        </w:rPr>
        <w:t>日發生列車於和平站南邊擦撞落石致二軸出軌事故，後又於1</w:t>
      </w:r>
      <w:r>
        <w:t>13</w:t>
      </w:r>
      <w:r>
        <w:rPr>
          <w:rFonts w:hint="eastAsia"/>
        </w:rPr>
        <w:t>年6月2</w:t>
      </w:r>
      <w:r>
        <w:t>1</w:t>
      </w:r>
      <w:r>
        <w:rPr>
          <w:rFonts w:hint="eastAsia"/>
        </w:rPr>
        <w:t>日因大清水溪土石流溢流覆蓋軌面影響，造成列車出軌，其次再於同年</w:t>
      </w:r>
      <w:r w:rsidRPr="00071F66">
        <w:rPr>
          <w:rFonts w:hint="eastAsia"/>
        </w:rPr>
        <w:t>7月1日</w:t>
      </w:r>
      <w:r>
        <w:rPr>
          <w:rFonts w:hint="eastAsia"/>
        </w:rPr>
        <w:t>間</w:t>
      </w:r>
      <w:r w:rsidRPr="00071F66">
        <w:rPr>
          <w:rFonts w:hint="eastAsia"/>
        </w:rPr>
        <w:t>和仁=崇德間(K48+100~600)、(K56+500~980)兩處發生土石流淹沒軌道致雙線不通</w:t>
      </w:r>
      <w:r>
        <w:rPr>
          <w:rFonts w:hint="eastAsia"/>
        </w:rPr>
        <w:t>、</w:t>
      </w:r>
      <w:r w:rsidRPr="00071F66">
        <w:rPr>
          <w:rFonts w:hint="eastAsia"/>
        </w:rPr>
        <w:t>7月4日和仁=崇德間東正線(K48+730)巨石掉落，損及路線及電車線</w:t>
      </w:r>
      <w:r>
        <w:rPr>
          <w:rFonts w:hint="eastAsia"/>
        </w:rPr>
        <w:t>，影響列車雙向通行等事件，再者受</w:t>
      </w:r>
      <w:r w:rsidRPr="00972230">
        <w:rPr>
          <w:rFonts w:hint="eastAsia"/>
        </w:rPr>
        <w:t>凱米颱風</w:t>
      </w:r>
      <w:r>
        <w:rPr>
          <w:rStyle w:val="af6"/>
        </w:rPr>
        <w:footnoteReference w:id="50"/>
      </w:r>
      <w:r w:rsidR="00672A77">
        <w:rPr>
          <w:rFonts w:hint="eastAsia"/>
        </w:rPr>
        <w:t>、山陀兒颱風</w:t>
      </w:r>
      <w:r w:rsidR="00672A77">
        <w:rPr>
          <w:rStyle w:val="af6"/>
        </w:rPr>
        <w:footnoteReference w:id="51"/>
      </w:r>
      <w:r w:rsidR="00672A77">
        <w:rPr>
          <w:rFonts w:hint="eastAsia"/>
        </w:rPr>
        <w:t>影響</w:t>
      </w:r>
      <w:r w:rsidR="00672A77" w:rsidRPr="00672A77">
        <w:rPr>
          <w:rFonts w:hint="eastAsia"/>
        </w:rPr>
        <w:t>亦多處受創</w:t>
      </w:r>
      <w:r>
        <w:rPr>
          <w:rFonts w:hint="eastAsia"/>
        </w:rPr>
        <w:t>，</w:t>
      </w:r>
      <w:r w:rsidRPr="0085154E">
        <w:rPr>
          <w:rFonts w:hint="eastAsia"/>
        </w:rPr>
        <w:t>顯示在氣候變遷及極端天候下，防護及預警功能容待精進，</w:t>
      </w:r>
      <w:r w:rsidR="00A421C7">
        <w:rPr>
          <w:rFonts w:hint="eastAsia"/>
        </w:rPr>
        <w:t>鑑於鐵路</w:t>
      </w:r>
      <w:r w:rsidR="00672A77">
        <w:rPr>
          <w:rFonts w:hint="eastAsia"/>
        </w:rPr>
        <w:t>邊坡管理</w:t>
      </w:r>
      <w:r w:rsidR="00A421C7">
        <w:rPr>
          <w:rFonts w:hint="eastAsia"/>
        </w:rPr>
        <w:t>或與公路局</w:t>
      </w:r>
      <w:r w:rsidR="00A421C7" w:rsidRPr="00A421C7">
        <w:rPr>
          <w:rFonts w:hint="eastAsia"/>
        </w:rPr>
        <w:t>、農村發展及水土保持署</w:t>
      </w:r>
      <w:r w:rsidR="00A421C7">
        <w:rPr>
          <w:rFonts w:hint="eastAsia"/>
        </w:rPr>
        <w:t>權管之邊坡或周遭水土保持息息相關，允宜持續</w:t>
      </w:r>
      <w:r w:rsidR="001E729F">
        <w:rPr>
          <w:rFonts w:hint="eastAsia"/>
        </w:rPr>
        <w:t>運用</w:t>
      </w:r>
      <w:r w:rsidR="001E729F" w:rsidRPr="001E729F">
        <w:rPr>
          <w:rFonts w:hint="eastAsia"/>
        </w:rPr>
        <w:t>廣域邊坡風險資訊</w:t>
      </w:r>
      <w:r w:rsidR="001E729F">
        <w:rPr>
          <w:rFonts w:hint="eastAsia"/>
        </w:rPr>
        <w:t>及早發現潛勢危險邊坡</w:t>
      </w:r>
      <w:r w:rsidR="00432051">
        <w:rPr>
          <w:rFonts w:hint="eastAsia"/>
        </w:rPr>
        <w:t>，</w:t>
      </w:r>
      <w:r w:rsidR="00465ACB" w:rsidRPr="00465ACB">
        <w:rPr>
          <w:rFonts w:hint="eastAsia"/>
        </w:rPr>
        <w:t>全面盤點改善</w:t>
      </w:r>
      <w:r w:rsidR="00432051">
        <w:rPr>
          <w:rFonts w:hint="eastAsia"/>
        </w:rPr>
        <w:t>以</w:t>
      </w:r>
      <w:r w:rsidR="001E729F">
        <w:rPr>
          <w:rFonts w:hint="eastAsia"/>
        </w:rPr>
        <w:t>防範於未然，</w:t>
      </w:r>
      <w:r w:rsidR="00465ACB" w:rsidRPr="00465ACB">
        <w:rPr>
          <w:rFonts w:hint="eastAsia"/>
        </w:rPr>
        <w:t>並與相關機關建立聯防機制，</w:t>
      </w:r>
      <w:r w:rsidR="00465ACB">
        <w:rPr>
          <w:rFonts w:hint="eastAsia"/>
        </w:rPr>
        <w:t>以</w:t>
      </w:r>
      <w:r w:rsidRPr="0085154E">
        <w:rPr>
          <w:rFonts w:hint="eastAsia"/>
        </w:rPr>
        <w:t>維行車安全。</w:t>
      </w:r>
    </w:p>
    <w:p w:rsidR="00FB2E08" w:rsidRPr="00B04239" w:rsidRDefault="00FB2E08" w:rsidP="00FB2E08">
      <w:pPr>
        <w:ind w:left="566" w:firstLine="566"/>
        <w:rPr>
          <w:rFonts w:hint="eastAsia"/>
        </w:rPr>
      </w:pPr>
      <w:r>
        <w:rPr>
          <w:rFonts w:hint="eastAsia"/>
        </w:rPr>
        <w:t>綜上，</w:t>
      </w:r>
      <w:r w:rsidRPr="00B04239">
        <w:rPr>
          <w:rFonts w:hint="eastAsia"/>
        </w:rPr>
        <w:t>臺鐵公司</w:t>
      </w:r>
      <w:r w:rsidR="004467ED">
        <w:rPr>
          <w:rFonts w:hint="eastAsia"/>
        </w:rPr>
        <w:t>已</w:t>
      </w:r>
      <w:r w:rsidR="00B67BA5" w:rsidRPr="00B67BA5">
        <w:rPr>
          <w:rFonts w:hint="eastAsia"/>
        </w:rPr>
        <w:t>辦理邊坡防護及落石預警與建置巡檢精進系統等相關事項</w:t>
      </w:r>
      <w:r w:rsidR="00B67BA5">
        <w:rPr>
          <w:rFonts w:hint="eastAsia"/>
        </w:rPr>
        <w:t>，惟於地震及風災發生時，仍陸續發生邊坡</w:t>
      </w:r>
      <w:r w:rsidR="00B67BA5" w:rsidRPr="00B67BA5">
        <w:rPr>
          <w:rFonts w:hint="eastAsia"/>
        </w:rPr>
        <w:t>土石坍方</w:t>
      </w:r>
      <w:r w:rsidR="00B67BA5">
        <w:rPr>
          <w:rFonts w:hint="eastAsia"/>
        </w:rPr>
        <w:t>而影響行車等情事，於</w:t>
      </w:r>
      <w:r w:rsidR="00B67BA5" w:rsidRPr="00B67BA5">
        <w:rPr>
          <w:rFonts w:hint="eastAsia"/>
        </w:rPr>
        <w:t>氣候變遷及極端天候下，防護及預警功能容</w:t>
      </w:r>
      <w:r w:rsidR="0083375C">
        <w:rPr>
          <w:rFonts w:hint="eastAsia"/>
        </w:rPr>
        <w:t>有</w:t>
      </w:r>
      <w:r w:rsidR="00B67BA5" w:rsidRPr="00B67BA5">
        <w:rPr>
          <w:rFonts w:hint="eastAsia"/>
        </w:rPr>
        <w:t>精進</w:t>
      </w:r>
      <w:r w:rsidR="0083375C">
        <w:rPr>
          <w:rFonts w:hint="eastAsia"/>
        </w:rPr>
        <w:t>空間</w:t>
      </w:r>
      <w:r w:rsidR="00B67BA5" w:rsidRPr="00B67BA5">
        <w:rPr>
          <w:rFonts w:hint="eastAsia"/>
        </w:rPr>
        <w:t>，</w:t>
      </w:r>
      <w:r w:rsidR="00735060" w:rsidRPr="00735060">
        <w:rPr>
          <w:rFonts w:hint="eastAsia"/>
        </w:rPr>
        <w:t>允宜</w:t>
      </w:r>
      <w:r w:rsidR="00465ACB" w:rsidRPr="00465ACB">
        <w:rPr>
          <w:rFonts w:hint="eastAsia"/>
        </w:rPr>
        <w:t>運用廣域邊坡風險資訊及早發現潛勢危險邊坡，</w:t>
      </w:r>
      <w:r w:rsidR="00735060" w:rsidRPr="00735060">
        <w:rPr>
          <w:rFonts w:hint="eastAsia"/>
        </w:rPr>
        <w:t>全面盤點改善防範未然，並與</w:t>
      </w:r>
      <w:r w:rsidR="00B67BA5" w:rsidRPr="00B67BA5">
        <w:rPr>
          <w:rFonts w:hint="eastAsia"/>
        </w:rPr>
        <w:t>公路局及農村發展及水土保持署權管建立聯防機制，</w:t>
      </w:r>
      <w:r w:rsidR="00096C38" w:rsidRPr="00096C38">
        <w:rPr>
          <w:rFonts w:hint="eastAsia"/>
        </w:rPr>
        <w:t>強化</w:t>
      </w:r>
      <w:r w:rsidR="00B67BA5">
        <w:rPr>
          <w:rFonts w:hint="eastAsia"/>
        </w:rPr>
        <w:t>邊坡</w:t>
      </w:r>
      <w:r w:rsidR="00096C38" w:rsidRPr="00096C38">
        <w:rPr>
          <w:rFonts w:hint="eastAsia"/>
        </w:rPr>
        <w:t>安全管理體系，</w:t>
      </w:r>
      <w:r w:rsidR="00B67BA5" w:rsidRPr="00B67BA5">
        <w:rPr>
          <w:rFonts w:hint="eastAsia"/>
        </w:rPr>
        <w:t>以維行車安全</w:t>
      </w:r>
      <w:r w:rsidR="006446BF">
        <w:rPr>
          <w:rFonts w:hint="eastAsia"/>
        </w:rPr>
        <w:t>。</w:t>
      </w:r>
    </w:p>
    <w:p w:rsidR="00FB2E08" w:rsidRPr="002A5FD2" w:rsidRDefault="00FB2E08" w:rsidP="002A5FD2">
      <w:pPr>
        <w:ind w:left="566" w:firstLine="566"/>
        <w:rPr>
          <w:rFonts w:hint="eastAsia"/>
        </w:rPr>
      </w:pPr>
    </w:p>
    <w:p w:rsidR="002665CD" w:rsidRDefault="00F923D8" w:rsidP="000350A0">
      <w:pPr>
        <w:pStyle w:val="14"/>
        <w:ind w:left="567" w:hanging="567"/>
      </w:pPr>
      <w:bookmarkStart w:id="62" w:name="_Toc181971940"/>
      <w:r>
        <w:rPr>
          <w:rFonts w:hint="eastAsia"/>
        </w:rPr>
        <w:t>一</w:t>
      </w:r>
      <w:r w:rsidR="00981733">
        <w:rPr>
          <w:rFonts w:hint="eastAsia"/>
        </w:rPr>
        <w:t>四</w:t>
      </w:r>
      <w:r w:rsidR="002665CD">
        <w:rPr>
          <w:rFonts w:hint="eastAsia"/>
        </w:rPr>
        <w:t>、</w:t>
      </w:r>
      <w:r w:rsidR="00EA3E81">
        <w:rPr>
          <w:rFonts w:hint="eastAsia"/>
        </w:rPr>
        <w:t>為</w:t>
      </w:r>
      <w:r w:rsidR="00EA3E81" w:rsidRPr="00EA3E81">
        <w:rPr>
          <w:rFonts w:hint="eastAsia"/>
        </w:rPr>
        <w:t>維</w:t>
      </w:r>
      <w:r w:rsidR="00EA3E81">
        <w:rPr>
          <w:rFonts w:hint="eastAsia"/>
        </w:rPr>
        <w:t>護</w:t>
      </w:r>
      <w:r w:rsidR="00EA3E81" w:rsidRPr="00EA3E81">
        <w:rPr>
          <w:rFonts w:hint="eastAsia"/>
        </w:rPr>
        <w:t>行車安全</w:t>
      </w:r>
      <w:r w:rsidR="00EA3E81">
        <w:rPr>
          <w:rFonts w:hint="eastAsia"/>
        </w:rPr>
        <w:t>，並提高運輸效能，</w:t>
      </w:r>
      <w:r w:rsidR="00AD0BC2" w:rsidRPr="00AD0BC2">
        <w:rPr>
          <w:rFonts w:hint="eastAsia"/>
        </w:rPr>
        <w:t>允宜</w:t>
      </w:r>
      <w:r w:rsidR="00AD0BC2">
        <w:rPr>
          <w:rFonts w:hint="eastAsia"/>
        </w:rPr>
        <w:t>追蹤控管</w:t>
      </w:r>
      <w:r w:rsidR="00DD613E">
        <w:rPr>
          <w:rFonts w:hint="eastAsia"/>
        </w:rPr>
        <w:t>臺鐵整體購置及汰換車輛計畫</w:t>
      </w:r>
      <w:r w:rsidR="00BE06D7">
        <w:rPr>
          <w:rFonts w:hint="eastAsia"/>
        </w:rPr>
        <w:t>按期程</w:t>
      </w:r>
      <w:r w:rsidR="00DD613E">
        <w:rPr>
          <w:rFonts w:hint="eastAsia"/>
        </w:rPr>
        <w:t>交車</w:t>
      </w:r>
      <w:r w:rsidR="00BE06D7">
        <w:rPr>
          <w:rFonts w:hint="eastAsia"/>
        </w:rPr>
        <w:t>，</w:t>
      </w:r>
      <w:r w:rsidR="00227326">
        <w:rPr>
          <w:rFonts w:hint="eastAsia"/>
        </w:rPr>
        <w:t>另</w:t>
      </w:r>
      <w:r w:rsidR="0096051C">
        <w:rPr>
          <w:rFonts w:hint="eastAsia"/>
        </w:rPr>
        <w:t>配套</w:t>
      </w:r>
      <w:r w:rsidR="00D07228">
        <w:rPr>
          <w:rFonts w:hint="eastAsia"/>
        </w:rPr>
        <w:t>完整</w:t>
      </w:r>
      <w:r w:rsidR="00710D7C">
        <w:rPr>
          <w:rFonts w:hint="eastAsia"/>
        </w:rPr>
        <w:t>訓練</w:t>
      </w:r>
      <w:r w:rsidR="00DD613E">
        <w:rPr>
          <w:rFonts w:hint="eastAsia"/>
        </w:rPr>
        <w:t>，</w:t>
      </w:r>
      <w:r w:rsidR="00DD613E" w:rsidRPr="00DD613E">
        <w:rPr>
          <w:rFonts w:hint="eastAsia"/>
        </w:rPr>
        <w:t>俾如期如質投入營運</w:t>
      </w:r>
      <w:bookmarkEnd w:id="62"/>
    </w:p>
    <w:p w:rsidR="00796D1D" w:rsidRDefault="00796D1D" w:rsidP="00796D1D">
      <w:pPr>
        <w:ind w:left="566" w:firstLine="566"/>
        <w:rPr>
          <w:rFonts w:hint="eastAsia"/>
        </w:rPr>
      </w:pPr>
      <w:r>
        <w:rPr>
          <w:rFonts w:hint="eastAsia"/>
        </w:rPr>
        <w:t>臺鐵公司</w:t>
      </w:r>
      <w:r w:rsidR="00146305" w:rsidRPr="00146305">
        <w:rPr>
          <w:rFonts w:hint="eastAsia"/>
        </w:rPr>
        <w:t>114年度「固定資產</w:t>
      </w:r>
      <w:r w:rsidR="00733377">
        <w:rPr>
          <w:rFonts w:hint="eastAsia"/>
        </w:rPr>
        <w:t>建</w:t>
      </w:r>
      <w:r w:rsidR="00146305" w:rsidRPr="00146305">
        <w:rPr>
          <w:rFonts w:hint="eastAsia"/>
        </w:rPr>
        <w:t>設改良擴充-</w:t>
      </w:r>
      <w:r w:rsidR="00146305">
        <w:rPr>
          <w:rFonts w:hint="eastAsia"/>
        </w:rPr>
        <w:t>專案</w:t>
      </w:r>
      <w:r w:rsidR="00146305" w:rsidRPr="00146305">
        <w:rPr>
          <w:rFonts w:hint="eastAsia"/>
        </w:rPr>
        <w:t>計畫」</w:t>
      </w:r>
      <w:r w:rsidR="00146305">
        <w:rPr>
          <w:rFonts w:hint="eastAsia"/>
        </w:rPr>
        <w:t>項下</w:t>
      </w:r>
      <w:r>
        <w:rPr>
          <w:rFonts w:hint="eastAsia"/>
        </w:rPr>
        <w:t>「</w:t>
      </w:r>
      <w:r w:rsidR="00E54C60" w:rsidRPr="00E54C60">
        <w:rPr>
          <w:rFonts w:hint="eastAsia"/>
        </w:rPr>
        <w:t>臺鐵整體購置及汰換車輛計畫</w:t>
      </w:r>
      <w:r>
        <w:rPr>
          <w:rFonts w:hint="eastAsia"/>
        </w:rPr>
        <w:t>」（1</w:t>
      </w:r>
      <w:r w:rsidR="00E54C60">
        <w:t>04-11</w:t>
      </w:r>
      <w:r w:rsidR="00E54C60">
        <w:rPr>
          <w:rFonts w:hint="eastAsia"/>
        </w:rPr>
        <w:t>6</w:t>
      </w:r>
      <w:r>
        <w:rPr>
          <w:rFonts w:hint="eastAsia"/>
        </w:rPr>
        <w:t>年）</w:t>
      </w:r>
      <w:r w:rsidR="00E54C60" w:rsidRPr="00E54C60">
        <w:rPr>
          <w:rFonts w:hint="eastAsia"/>
        </w:rPr>
        <w:t>99</w:t>
      </w:r>
      <w:r w:rsidR="00BE06D7">
        <w:rPr>
          <w:rFonts w:hint="eastAsia"/>
        </w:rPr>
        <w:t>億</w:t>
      </w:r>
      <w:r w:rsidR="00E54C60" w:rsidRPr="00E54C60">
        <w:rPr>
          <w:rFonts w:hint="eastAsia"/>
        </w:rPr>
        <w:t>4</w:t>
      </w:r>
      <w:r w:rsidR="00BE06D7">
        <w:t>,100</w:t>
      </w:r>
      <w:r w:rsidR="00BE06D7">
        <w:rPr>
          <w:rFonts w:hint="eastAsia"/>
        </w:rPr>
        <w:t>萬元</w:t>
      </w:r>
      <w:r w:rsidR="00E41370">
        <w:rPr>
          <w:rFonts w:hint="eastAsia"/>
        </w:rPr>
        <w:t>；另於</w:t>
      </w:r>
      <w:r w:rsidR="00DD613E" w:rsidRPr="00DD613E">
        <w:rPr>
          <w:rFonts w:hint="eastAsia"/>
        </w:rPr>
        <w:t>「固定資產建設改良擴充-一般建築及設備計畫」</w:t>
      </w:r>
      <w:r w:rsidR="00E41370">
        <w:rPr>
          <w:rFonts w:hint="eastAsia"/>
        </w:rPr>
        <w:t>項下編列</w:t>
      </w:r>
      <w:r w:rsidR="00E41370" w:rsidRPr="00E41370">
        <w:rPr>
          <w:rFonts w:hint="eastAsia"/>
        </w:rPr>
        <w:t>新駕駛模擬</w:t>
      </w:r>
      <w:r w:rsidR="00546769">
        <w:rPr>
          <w:rFonts w:hint="eastAsia"/>
        </w:rPr>
        <w:t>機</w:t>
      </w:r>
      <w:r w:rsidR="00E41370" w:rsidRPr="00E41370">
        <w:rPr>
          <w:rFonts w:hint="eastAsia"/>
        </w:rPr>
        <w:t>(器)採購計畫</w:t>
      </w:r>
      <w:r w:rsidR="00E41370">
        <w:rPr>
          <w:rFonts w:hint="eastAsia"/>
        </w:rPr>
        <w:t>1億2</w:t>
      </w:r>
      <w:r w:rsidR="00E41370">
        <w:t>,000</w:t>
      </w:r>
      <w:r w:rsidR="00E41370">
        <w:rPr>
          <w:rFonts w:hint="eastAsia"/>
        </w:rPr>
        <w:t>萬元。</w:t>
      </w:r>
      <w:r>
        <w:rPr>
          <w:rFonts w:hint="eastAsia"/>
        </w:rPr>
        <w:t>經查：</w:t>
      </w:r>
    </w:p>
    <w:p w:rsidR="00F923D8" w:rsidRPr="00021797" w:rsidRDefault="00F923D8" w:rsidP="00F923D8">
      <w:pPr>
        <w:pStyle w:val="a5"/>
        <w:ind w:left="849" w:hanging="283"/>
        <w:rPr>
          <w:b/>
        </w:rPr>
      </w:pPr>
      <w:r w:rsidRPr="00021797">
        <w:rPr>
          <w:rFonts w:hint="eastAsia"/>
          <w:b/>
        </w:rPr>
        <w:t>(一</w:t>
      </w:r>
      <w:r w:rsidRPr="00021797">
        <w:rPr>
          <w:b/>
        </w:rPr>
        <w:t>)</w:t>
      </w:r>
      <w:r w:rsidR="00BE06D7" w:rsidRPr="00BE06D7">
        <w:rPr>
          <w:rFonts w:hint="eastAsia"/>
          <w:b/>
        </w:rPr>
        <w:t>臺鐵整體購置及汰換車輛計畫</w:t>
      </w:r>
      <w:r w:rsidR="00E54C60">
        <w:rPr>
          <w:rFonts w:hint="eastAsia"/>
          <w:b/>
        </w:rPr>
        <w:t>業</w:t>
      </w:r>
      <w:r w:rsidR="00BE06D7">
        <w:rPr>
          <w:rFonts w:hint="eastAsia"/>
          <w:b/>
        </w:rPr>
        <w:t>經</w:t>
      </w:r>
      <w:r w:rsidRPr="00021797">
        <w:rPr>
          <w:rFonts w:hint="eastAsia"/>
          <w:b/>
        </w:rPr>
        <w:t>修正</w:t>
      </w:r>
      <w:r w:rsidR="00BE06D7">
        <w:rPr>
          <w:rFonts w:hint="eastAsia"/>
          <w:b/>
        </w:rPr>
        <w:t>，</w:t>
      </w:r>
      <w:r w:rsidRPr="00021797">
        <w:rPr>
          <w:rFonts w:hint="eastAsia"/>
          <w:b/>
        </w:rPr>
        <w:t>將期程由1</w:t>
      </w:r>
      <w:r w:rsidRPr="00021797">
        <w:rPr>
          <w:b/>
        </w:rPr>
        <w:t>13</w:t>
      </w:r>
      <w:r w:rsidRPr="00021797">
        <w:rPr>
          <w:rFonts w:hint="eastAsia"/>
          <w:b/>
        </w:rPr>
        <w:t>年度展延至1</w:t>
      </w:r>
      <w:r w:rsidRPr="00021797">
        <w:rPr>
          <w:b/>
        </w:rPr>
        <w:t>16</w:t>
      </w:r>
      <w:r w:rsidRPr="00021797">
        <w:rPr>
          <w:rFonts w:hint="eastAsia"/>
          <w:b/>
        </w:rPr>
        <w:t>年度</w:t>
      </w:r>
    </w:p>
    <w:p w:rsidR="001C6578" w:rsidRDefault="00E63D3D" w:rsidP="00E63D3D">
      <w:pPr>
        <w:pStyle w:val="22"/>
        <w:ind w:left="850" w:firstLine="566"/>
        <w:rPr>
          <w:rFonts w:hint="eastAsia"/>
        </w:rPr>
      </w:pPr>
      <w:r w:rsidRPr="00E63D3D">
        <w:rPr>
          <w:rFonts w:hint="eastAsia"/>
        </w:rPr>
        <w:t>為提昇傳統鐵路運輸效能，強化臺灣地區軌道運輸系統功能，無縫銜接都會捷運系統及南、北高速鐵路運輸，提高民眾對大眾運輸工具之使用率，以達到節能減碳政策目標</w:t>
      </w:r>
      <w:r>
        <w:rPr>
          <w:rFonts w:hint="eastAsia"/>
        </w:rPr>
        <w:t>，交通部依</w:t>
      </w:r>
      <w:r w:rsidR="00021797" w:rsidRPr="00021797">
        <w:rPr>
          <w:rFonts w:hint="eastAsia"/>
        </w:rPr>
        <w:t>行政院97年</w:t>
      </w:r>
      <w:r>
        <w:rPr>
          <w:rFonts w:hint="eastAsia"/>
        </w:rPr>
        <w:t>間函示</w:t>
      </w:r>
      <w:r>
        <w:rPr>
          <w:rStyle w:val="af6"/>
        </w:rPr>
        <w:footnoteReference w:id="52"/>
      </w:r>
      <w:r w:rsidRPr="00E63D3D">
        <w:rPr>
          <w:rFonts w:hint="eastAsia"/>
        </w:rPr>
        <w:t>擬定臺鐵整體購置及汰換車輛計畫</w:t>
      </w:r>
      <w:r w:rsidR="00021797" w:rsidRPr="00021797">
        <w:rPr>
          <w:rFonts w:hint="eastAsia"/>
        </w:rPr>
        <w:t>，</w:t>
      </w:r>
      <w:r>
        <w:rPr>
          <w:rFonts w:hint="eastAsia"/>
        </w:rPr>
        <w:t>並經行政院於</w:t>
      </w:r>
      <w:r w:rsidR="00021797" w:rsidRPr="00021797">
        <w:rPr>
          <w:rFonts w:hint="eastAsia"/>
        </w:rPr>
        <w:t>104年5月</w:t>
      </w:r>
      <w:r>
        <w:rPr>
          <w:rFonts w:hint="eastAsia"/>
        </w:rPr>
        <w:t>間核定，</w:t>
      </w:r>
      <w:r w:rsidR="00021797" w:rsidRPr="00021797">
        <w:rPr>
          <w:rFonts w:hint="eastAsia"/>
        </w:rPr>
        <w:t>計畫總經費997.3億元</w:t>
      </w:r>
      <w:r w:rsidR="00E54C60">
        <w:rPr>
          <w:rFonts w:hint="eastAsia"/>
        </w:rPr>
        <w:t>(</w:t>
      </w:r>
      <w:r w:rsidR="00E54C60" w:rsidRPr="00E54C60">
        <w:rPr>
          <w:rFonts w:hint="eastAsia"/>
        </w:rPr>
        <w:t>中央公務預算負擔922.12億元，臺鐵公司負擔75.18千元）</w:t>
      </w:r>
      <w:r w:rsidR="00146305">
        <w:rPr>
          <w:rFonts w:hint="eastAsia"/>
        </w:rPr>
        <w:t>，由臺鐵公司執行</w:t>
      </w:r>
      <w:r w:rsidR="00E54C60">
        <w:rPr>
          <w:rFonts w:hint="eastAsia"/>
        </w:rPr>
        <w:t>，</w:t>
      </w:r>
      <w:r w:rsidR="00E54C60" w:rsidRPr="00E54C60">
        <w:rPr>
          <w:rFonts w:hint="eastAsia"/>
        </w:rPr>
        <w:t>預計</w:t>
      </w:r>
      <w:r w:rsidR="00F923D8">
        <w:rPr>
          <w:rFonts w:hint="eastAsia"/>
        </w:rPr>
        <w:t>購置通勤電聯車520輛、城際電聯車600輛、機車127輛及支線客車60輛。</w:t>
      </w:r>
      <w:r w:rsidR="00B474BD">
        <w:rPr>
          <w:rFonts w:hint="eastAsia"/>
        </w:rPr>
        <w:t>後因</w:t>
      </w:r>
      <w:r w:rsidR="001C6578" w:rsidRPr="001C6578">
        <w:rPr>
          <w:rFonts w:hint="eastAsia"/>
        </w:rPr>
        <w:t>受環境變遷、需求改變、政策民意及國際疫情影響</w:t>
      </w:r>
      <w:r w:rsidR="00227326">
        <w:rPr>
          <w:rFonts w:hint="eastAsia"/>
        </w:rPr>
        <w:t>而延遲交車期程(詳表1</w:t>
      </w:r>
      <w:r w:rsidR="00227326">
        <w:t>)</w:t>
      </w:r>
      <w:r w:rsidR="001C6578" w:rsidRPr="001C6578">
        <w:rPr>
          <w:rFonts w:hint="eastAsia"/>
        </w:rPr>
        <w:t>，</w:t>
      </w:r>
      <w:r w:rsidR="00227326">
        <w:rPr>
          <w:rFonts w:hint="eastAsia"/>
        </w:rPr>
        <w:t>業經行政院於1</w:t>
      </w:r>
      <w:r w:rsidR="00227326">
        <w:t>13</w:t>
      </w:r>
      <w:r w:rsidR="00227326">
        <w:rPr>
          <w:rFonts w:hint="eastAsia"/>
        </w:rPr>
        <w:t>年8月間核定</w:t>
      </w:r>
      <w:r w:rsidR="001C6578" w:rsidRPr="001C6578">
        <w:rPr>
          <w:rFonts w:hint="eastAsia"/>
        </w:rPr>
        <w:t>辦理計畫修正，期程由</w:t>
      </w:r>
      <w:r w:rsidR="009604A9">
        <w:rPr>
          <w:rFonts w:hint="eastAsia"/>
        </w:rPr>
        <w:t>104至</w:t>
      </w:r>
      <w:r w:rsidR="001C6578" w:rsidRPr="001C6578">
        <w:rPr>
          <w:rFonts w:hint="eastAsia"/>
        </w:rPr>
        <w:t>113年</w:t>
      </w:r>
      <w:r w:rsidR="009604A9">
        <w:rPr>
          <w:rFonts w:hint="eastAsia"/>
        </w:rPr>
        <w:t>度</w:t>
      </w:r>
      <w:r w:rsidR="001C6578" w:rsidRPr="001C6578">
        <w:rPr>
          <w:rFonts w:hint="eastAsia"/>
        </w:rPr>
        <w:t>展延至116年</w:t>
      </w:r>
      <w:r w:rsidR="009604A9">
        <w:rPr>
          <w:rFonts w:hint="eastAsia"/>
        </w:rPr>
        <w:t>度</w:t>
      </w:r>
      <w:r w:rsidR="001C6578" w:rsidRPr="001C6578">
        <w:rPr>
          <w:rFonts w:hint="eastAsia"/>
        </w:rPr>
        <w:t>。</w:t>
      </w:r>
    </w:p>
    <w:p w:rsidR="002665CD" w:rsidRPr="00AD0BC2" w:rsidRDefault="00227326" w:rsidP="00AD0BC2">
      <w:pPr>
        <w:ind w:leftChars="0" w:left="567" w:hangingChars="200" w:hanging="567"/>
        <w:jc w:val="left"/>
        <w:rPr>
          <w:b/>
          <w:snapToGrid/>
        </w:rPr>
      </w:pPr>
      <w:r w:rsidRPr="00AD0BC2">
        <w:rPr>
          <w:rFonts w:hint="eastAsia"/>
          <w:b/>
          <w:snapToGrid/>
        </w:rPr>
        <w:t xml:space="preserve">表1 </w:t>
      </w:r>
      <w:r w:rsidR="006D54EC" w:rsidRPr="00AD0BC2">
        <w:rPr>
          <w:rFonts w:hint="eastAsia"/>
          <w:b/>
          <w:snapToGrid/>
        </w:rPr>
        <w:t>臺鐵整體購置及汰換車輛計畫修正前後交車時間表</w:t>
      </w:r>
    </w:p>
    <w:p w:rsidR="006D54EC" w:rsidRPr="00227326" w:rsidRDefault="006D54EC" w:rsidP="006D54EC">
      <w:pPr>
        <w:pStyle w:val="142"/>
        <w:jc w:val="right"/>
        <w:rPr>
          <w:rFonts w:hint="eastAsia"/>
          <w:snapToGrid/>
        </w:rPr>
      </w:pPr>
      <w:r>
        <w:rPr>
          <w:rFonts w:hint="eastAsia"/>
          <w:snapToGrid/>
        </w:rPr>
        <w:t>單位：車輛數</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67"/>
        <w:gridCol w:w="709"/>
        <w:gridCol w:w="567"/>
        <w:gridCol w:w="512"/>
        <w:gridCol w:w="512"/>
        <w:gridCol w:w="513"/>
        <w:gridCol w:w="512"/>
        <w:gridCol w:w="513"/>
        <w:gridCol w:w="512"/>
        <w:gridCol w:w="513"/>
        <w:gridCol w:w="512"/>
        <w:gridCol w:w="513"/>
        <w:gridCol w:w="512"/>
        <w:gridCol w:w="513"/>
        <w:gridCol w:w="512"/>
        <w:gridCol w:w="513"/>
      </w:tblGrid>
      <w:tr w:rsidR="0064434C" w:rsidRPr="004D142D" w:rsidTr="00E70330">
        <w:trPr>
          <w:trHeight w:hRule="exact" w:val="691"/>
        </w:trPr>
        <w:tc>
          <w:tcPr>
            <w:tcW w:w="1276" w:type="dxa"/>
            <w:gridSpan w:val="2"/>
            <w:shd w:val="clear" w:color="auto" w:fill="auto"/>
            <w:vAlign w:val="center"/>
            <w:hideMark/>
          </w:tcPr>
          <w:p w:rsidR="0064434C" w:rsidRPr="004D142D" w:rsidRDefault="00227326" w:rsidP="009604A9">
            <w:pPr>
              <w:spacing w:line="280" w:lineRule="exact"/>
              <w:ind w:leftChars="0" w:left="0" w:firstLineChars="0" w:firstLine="0"/>
              <w:jc w:val="center"/>
              <w:rPr>
                <w:rFonts w:hAnsi="標楷體"/>
                <w:b/>
                <w:snapToGrid/>
                <w:spacing w:val="-20"/>
                <w:sz w:val="24"/>
                <w:szCs w:val="24"/>
              </w:rPr>
            </w:pPr>
            <w:r w:rsidRPr="004D142D">
              <w:rPr>
                <w:rFonts w:hAnsi="標楷體" w:hint="eastAsia"/>
                <w:b/>
                <w:snapToGrid/>
                <w:spacing w:val="-20"/>
                <w:sz w:val="24"/>
                <w:szCs w:val="24"/>
              </w:rPr>
              <w:t>車種</w:t>
            </w:r>
          </w:p>
        </w:tc>
        <w:tc>
          <w:tcPr>
            <w:tcW w:w="567" w:type="dxa"/>
            <w:tcBorders>
              <w:top w:val="single" w:sz="12" w:space="0" w:color="auto"/>
              <w:bottom w:val="single" w:sz="6" w:space="0" w:color="auto"/>
              <w:tl2br w:val="single" w:sz="12" w:space="0" w:color="auto"/>
            </w:tcBorders>
            <w:shd w:val="clear" w:color="auto" w:fill="auto"/>
            <w:noWrap/>
            <w:vAlign w:val="center"/>
            <w:hideMark/>
          </w:tcPr>
          <w:p w:rsidR="00E70330" w:rsidRPr="00E70330" w:rsidRDefault="00E70330" w:rsidP="004D142D">
            <w:pPr>
              <w:spacing w:line="280" w:lineRule="exact"/>
              <w:ind w:leftChars="-43" w:left="-37" w:rightChars="-44" w:right="-125" w:hangingChars="52" w:hanging="85"/>
              <w:jc w:val="center"/>
              <w:rPr>
                <w:rFonts w:hAnsi="標楷體"/>
                <w:b/>
                <w:snapToGrid/>
                <w:spacing w:val="-20"/>
                <w:sz w:val="20"/>
                <w:szCs w:val="20"/>
              </w:rPr>
            </w:pPr>
            <w:r>
              <w:rPr>
                <w:rFonts w:hAnsi="標楷體" w:hint="eastAsia"/>
                <w:b/>
                <w:snapToGrid/>
                <w:spacing w:val="-20"/>
                <w:sz w:val="20"/>
                <w:szCs w:val="20"/>
              </w:rPr>
              <w:t xml:space="preserve"> </w:t>
            </w:r>
            <w:r>
              <w:rPr>
                <w:rFonts w:hAnsi="標楷體"/>
                <w:b/>
                <w:snapToGrid/>
                <w:spacing w:val="-20"/>
                <w:sz w:val="20"/>
                <w:szCs w:val="20"/>
              </w:rPr>
              <w:t xml:space="preserve">  </w:t>
            </w:r>
            <w:r w:rsidRPr="00E70330">
              <w:rPr>
                <w:rFonts w:hAnsi="標楷體" w:hint="eastAsia"/>
                <w:b/>
                <w:snapToGrid/>
                <w:spacing w:val="-20"/>
                <w:sz w:val="20"/>
                <w:szCs w:val="20"/>
              </w:rPr>
              <w:t>年度</w:t>
            </w:r>
          </w:p>
          <w:p w:rsidR="0064434C" w:rsidRPr="00E70330" w:rsidRDefault="00E70330" w:rsidP="00E70330">
            <w:pPr>
              <w:spacing w:line="280" w:lineRule="exact"/>
              <w:ind w:leftChars="-97" w:left="-61" w:rightChars="-44" w:right="-125" w:hangingChars="131" w:hanging="214"/>
              <w:jc w:val="center"/>
              <w:rPr>
                <w:rFonts w:hAnsi="標楷體"/>
                <w:b/>
                <w:snapToGrid/>
                <w:spacing w:val="-20"/>
                <w:sz w:val="20"/>
                <w:szCs w:val="20"/>
              </w:rPr>
            </w:pPr>
            <w:r w:rsidRPr="00E70330">
              <w:rPr>
                <w:rFonts w:hAnsi="標楷體" w:hint="eastAsia"/>
                <w:b/>
                <w:snapToGrid/>
                <w:spacing w:val="-20"/>
                <w:sz w:val="20"/>
                <w:szCs w:val="20"/>
              </w:rPr>
              <w:t>合計</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hint="eastAsia"/>
                <w:b/>
                <w:snapToGrid/>
                <w:spacing w:val="-20"/>
                <w:sz w:val="24"/>
                <w:szCs w:val="24"/>
              </w:rPr>
            </w:pPr>
            <w:r w:rsidRPr="004D142D">
              <w:rPr>
                <w:rFonts w:hAnsi="標楷體"/>
                <w:b/>
                <w:snapToGrid/>
                <w:spacing w:val="-20"/>
                <w:sz w:val="24"/>
                <w:szCs w:val="24"/>
              </w:rPr>
              <w:t>104</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105</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106</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107</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108</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109</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110</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111</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112</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113</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114</w:t>
            </w:r>
          </w:p>
        </w:tc>
        <w:tc>
          <w:tcPr>
            <w:tcW w:w="512"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115</w:t>
            </w:r>
          </w:p>
        </w:tc>
        <w:tc>
          <w:tcPr>
            <w:tcW w:w="513" w:type="dxa"/>
            <w:shd w:val="clear" w:color="auto" w:fill="auto"/>
            <w:noWrap/>
            <w:vAlign w:val="center"/>
            <w:hideMark/>
          </w:tcPr>
          <w:p w:rsidR="0064434C" w:rsidRPr="004D142D" w:rsidRDefault="0064434C" w:rsidP="004D142D">
            <w:pPr>
              <w:spacing w:line="280" w:lineRule="exact"/>
              <w:ind w:leftChars="-43" w:left="-16" w:rightChars="-44" w:right="-125" w:hangingChars="52" w:hanging="106"/>
              <w:jc w:val="center"/>
              <w:rPr>
                <w:rFonts w:hAnsi="標楷體"/>
                <w:b/>
                <w:snapToGrid/>
                <w:spacing w:val="-20"/>
                <w:sz w:val="24"/>
                <w:szCs w:val="24"/>
              </w:rPr>
            </w:pPr>
            <w:r w:rsidRPr="004D142D">
              <w:rPr>
                <w:rFonts w:hAnsi="標楷體"/>
                <w:b/>
                <w:snapToGrid/>
                <w:spacing w:val="-20"/>
                <w:sz w:val="24"/>
                <w:szCs w:val="24"/>
              </w:rPr>
              <w:t>116</w:t>
            </w:r>
          </w:p>
        </w:tc>
      </w:tr>
      <w:tr w:rsidR="00853412" w:rsidRPr="0064434C" w:rsidTr="00E70330">
        <w:trPr>
          <w:trHeight w:hRule="exact" w:val="397"/>
        </w:trPr>
        <w:tc>
          <w:tcPr>
            <w:tcW w:w="567" w:type="dxa"/>
            <w:vMerge w:val="restart"/>
            <w:shd w:val="clear" w:color="auto" w:fill="auto"/>
            <w:noWrap/>
            <w:vAlign w:val="center"/>
            <w:hideMark/>
          </w:tcPr>
          <w:p w:rsidR="00853412" w:rsidRPr="0064434C" w:rsidRDefault="00853412" w:rsidP="009604A9">
            <w:pPr>
              <w:spacing w:line="280" w:lineRule="exact"/>
              <w:ind w:leftChars="-39" w:left="-110" w:rightChars="-10" w:right="-28" w:firstLineChars="0" w:firstLine="2"/>
              <w:jc w:val="center"/>
              <w:rPr>
                <w:rFonts w:hAnsi="標楷體"/>
                <w:snapToGrid/>
                <w:spacing w:val="-20"/>
                <w:sz w:val="24"/>
                <w:szCs w:val="24"/>
              </w:rPr>
            </w:pPr>
            <w:r w:rsidRPr="0064434C">
              <w:rPr>
                <w:rFonts w:hAnsi="標楷體" w:hint="eastAsia"/>
                <w:snapToGrid/>
                <w:spacing w:val="-20"/>
                <w:sz w:val="24"/>
                <w:szCs w:val="24"/>
              </w:rPr>
              <w:t>區間客車</w:t>
            </w: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前</w:t>
            </w:r>
          </w:p>
        </w:tc>
        <w:tc>
          <w:tcPr>
            <w:tcW w:w="567" w:type="dxa"/>
            <w:tcBorders>
              <w:top w:val="single" w:sz="6" w:space="0" w:color="auto"/>
            </w:tcBorders>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520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48</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56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24</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96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56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48</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r>
      <w:tr w:rsidR="00853412" w:rsidRPr="0064434C" w:rsidTr="00886DD7">
        <w:trPr>
          <w:trHeight w:hRule="exact" w:val="397"/>
        </w:trPr>
        <w:tc>
          <w:tcPr>
            <w:tcW w:w="567" w:type="dxa"/>
            <w:vMerge/>
            <w:shd w:val="clear" w:color="auto" w:fill="auto"/>
            <w:vAlign w:val="center"/>
            <w:hideMark/>
          </w:tcPr>
          <w:p w:rsidR="00853412" w:rsidRPr="0064434C" w:rsidRDefault="00853412" w:rsidP="009604A9">
            <w:pPr>
              <w:spacing w:line="280" w:lineRule="exact"/>
              <w:ind w:leftChars="0" w:left="0" w:firstLineChars="0" w:firstLine="0"/>
              <w:jc w:val="center"/>
              <w:rPr>
                <w:rFonts w:hAnsi="標楷體"/>
                <w:snapToGrid/>
                <w:spacing w:val="-20"/>
                <w:sz w:val="24"/>
                <w:szCs w:val="24"/>
              </w:rPr>
            </w:pP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後</w:t>
            </w:r>
          </w:p>
        </w:tc>
        <w:tc>
          <w:tcPr>
            <w:tcW w:w="567"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520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hint="eastAsia"/>
                <w:snapToGrid/>
                <w:spacing w:val="-20"/>
                <w:sz w:val="24"/>
                <w:szCs w:val="24"/>
              </w:rPr>
              <w:t>20</w:t>
            </w:r>
          </w:p>
        </w:tc>
        <w:tc>
          <w:tcPr>
            <w:tcW w:w="513"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snapToGrid/>
                <w:spacing w:val="-20"/>
                <w:sz w:val="24"/>
                <w:szCs w:val="24"/>
              </w:rPr>
              <w:t>140</w:t>
            </w:r>
          </w:p>
        </w:tc>
        <w:tc>
          <w:tcPr>
            <w:tcW w:w="512"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snapToGrid/>
                <w:spacing w:val="-20"/>
                <w:sz w:val="24"/>
                <w:szCs w:val="24"/>
              </w:rPr>
              <w:t>220</w:t>
            </w:r>
          </w:p>
        </w:tc>
        <w:tc>
          <w:tcPr>
            <w:tcW w:w="513"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snapToGrid/>
                <w:spacing w:val="-20"/>
                <w:sz w:val="24"/>
                <w:szCs w:val="24"/>
              </w:rPr>
              <w:t>140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r>
      <w:tr w:rsidR="00853412" w:rsidRPr="0064434C" w:rsidTr="00886DD7">
        <w:trPr>
          <w:trHeight w:hRule="exact" w:val="397"/>
        </w:trPr>
        <w:tc>
          <w:tcPr>
            <w:tcW w:w="567" w:type="dxa"/>
            <w:vMerge w:val="restart"/>
            <w:shd w:val="clear" w:color="auto" w:fill="auto"/>
            <w:noWrap/>
            <w:vAlign w:val="center"/>
            <w:hideMark/>
          </w:tcPr>
          <w:p w:rsidR="00853412" w:rsidRPr="0064434C" w:rsidRDefault="00853412" w:rsidP="009604A9">
            <w:pPr>
              <w:spacing w:line="280" w:lineRule="exact"/>
              <w:ind w:leftChars="-39" w:left="-110" w:rightChars="-10" w:right="-28" w:firstLineChars="0" w:firstLine="2"/>
              <w:jc w:val="center"/>
              <w:rPr>
                <w:rFonts w:hAnsi="標楷體"/>
                <w:snapToGrid/>
                <w:spacing w:val="-20"/>
                <w:sz w:val="24"/>
                <w:szCs w:val="24"/>
              </w:rPr>
            </w:pPr>
            <w:r w:rsidRPr="0064434C">
              <w:rPr>
                <w:rFonts w:hAnsi="標楷體" w:hint="eastAsia"/>
                <w:snapToGrid/>
                <w:spacing w:val="-20"/>
                <w:sz w:val="24"/>
                <w:szCs w:val="24"/>
              </w:rPr>
              <w:t>城際客車</w:t>
            </w: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前</w:t>
            </w:r>
          </w:p>
        </w:tc>
        <w:tc>
          <w:tcPr>
            <w:tcW w:w="567"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600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24</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96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96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96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r>
      <w:tr w:rsidR="00853412" w:rsidRPr="0064434C" w:rsidTr="00886DD7">
        <w:trPr>
          <w:trHeight w:hRule="exact" w:val="397"/>
        </w:trPr>
        <w:tc>
          <w:tcPr>
            <w:tcW w:w="567" w:type="dxa"/>
            <w:vMerge/>
            <w:shd w:val="clear" w:color="auto" w:fill="auto"/>
            <w:vAlign w:val="center"/>
            <w:hideMark/>
          </w:tcPr>
          <w:p w:rsidR="00853412" w:rsidRPr="0064434C" w:rsidRDefault="00853412" w:rsidP="009604A9">
            <w:pPr>
              <w:spacing w:line="280" w:lineRule="exact"/>
              <w:ind w:leftChars="-39" w:left="-110" w:rightChars="-10" w:right="-28" w:firstLineChars="0" w:firstLine="2"/>
              <w:jc w:val="center"/>
              <w:rPr>
                <w:rFonts w:hAnsi="標楷體"/>
                <w:snapToGrid/>
                <w:spacing w:val="-20"/>
                <w:sz w:val="24"/>
                <w:szCs w:val="24"/>
              </w:rPr>
            </w:pP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後</w:t>
            </w:r>
          </w:p>
        </w:tc>
        <w:tc>
          <w:tcPr>
            <w:tcW w:w="567"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600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84</w:t>
            </w:r>
          </w:p>
        </w:tc>
        <w:tc>
          <w:tcPr>
            <w:tcW w:w="512"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snapToGrid/>
                <w:spacing w:val="-20"/>
                <w:sz w:val="24"/>
                <w:szCs w:val="24"/>
              </w:rPr>
              <w:t>204</w:t>
            </w:r>
          </w:p>
        </w:tc>
        <w:tc>
          <w:tcPr>
            <w:tcW w:w="513"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hint="eastAsia"/>
                <w:snapToGrid/>
                <w:spacing w:val="-20"/>
                <w:sz w:val="24"/>
                <w:szCs w:val="24"/>
              </w:rPr>
              <w:t>192</w:t>
            </w:r>
          </w:p>
        </w:tc>
        <w:tc>
          <w:tcPr>
            <w:tcW w:w="512" w:type="dxa"/>
            <w:shd w:val="clear" w:color="auto" w:fill="auto"/>
            <w:noWrap/>
            <w:vAlign w:val="center"/>
            <w:hideMark/>
          </w:tcPr>
          <w:p w:rsidR="00853412" w:rsidRPr="0064434C" w:rsidRDefault="00853412" w:rsidP="001C4604">
            <w:pPr>
              <w:spacing w:line="280" w:lineRule="exact"/>
              <w:ind w:leftChars="-84" w:left="0" w:hangingChars="117" w:hanging="238"/>
              <w:jc w:val="right"/>
              <w:rPr>
                <w:rFonts w:hAnsi="標楷體"/>
                <w:snapToGrid/>
                <w:spacing w:val="-20"/>
                <w:sz w:val="24"/>
                <w:szCs w:val="24"/>
              </w:rPr>
            </w:pPr>
            <w:r w:rsidRPr="0064434C">
              <w:rPr>
                <w:rFonts w:hAnsi="標楷體"/>
                <w:snapToGrid/>
                <w:spacing w:val="-20"/>
                <w:sz w:val="24"/>
                <w:szCs w:val="24"/>
              </w:rPr>
              <w:t>1</w:t>
            </w:r>
            <w:r w:rsidRPr="0064434C">
              <w:rPr>
                <w:rFonts w:hAnsi="標楷體" w:hint="eastAsia"/>
                <w:snapToGrid/>
                <w:spacing w:val="-20"/>
                <w:sz w:val="24"/>
                <w:szCs w:val="24"/>
              </w:rPr>
              <w:t>20</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r>
      <w:tr w:rsidR="00853412" w:rsidRPr="0064434C" w:rsidTr="00886DD7">
        <w:trPr>
          <w:trHeight w:hRule="exact" w:val="397"/>
        </w:trPr>
        <w:tc>
          <w:tcPr>
            <w:tcW w:w="567" w:type="dxa"/>
            <w:vMerge w:val="restart"/>
            <w:shd w:val="clear" w:color="auto" w:fill="auto"/>
            <w:noWrap/>
            <w:vAlign w:val="center"/>
            <w:hideMark/>
          </w:tcPr>
          <w:p w:rsidR="00853412" w:rsidRPr="0064434C" w:rsidRDefault="00853412" w:rsidP="009604A9">
            <w:pPr>
              <w:spacing w:line="280" w:lineRule="exact"/>
              <w:ind w:leftChars="-39" w:left="-110" w:rightChars="-10" w:right="-28" w:firstLineChars="0" w:firstLine="2"/>
              <w:jc w:val="center"/>
              <w:rPr>
                <w:rFonts w:hAnsi="標楷體"/>
                <w:snapToGrid/>
                <w:spacing w:val="-20"/>
                <w:sz w:val="24"/>
                <w:szCs w:val="24"/>
              </w:rPr>
            </w:pPr>
            <w:r w:rsidRPr="0064434C">
              <w:rPr>
                <w:rFonts w:hAnsi="標楷體" w:hint="eastAsia"/>
                <w:snapToGrid/>
                <w:spacing w:val="-20"/>
                <w:sz w:val="24"/>
                <w:szCs w:val="24"/>
              </w:rPr>
              <w:t>機車</w:t>
            </w: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前</w:t>
            </w:r>
          </w:p>
        </w:tc>
        <w:tc>
          <w:tcPr>
            <w:tcW w:w="567"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127</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4</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20</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20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20</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20</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21</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22</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r>
      <w:tr w:rsidR="00853412" w:rsidRPr="0064434C" w:rsidTr="00886DD7">
        <w:trPr>
          <w:trHeight w:hRule="exact" w:val="397"/>
        </w:trPr>
        <w:tc>
          <w:tcPr>
            <w:tcW w:w="567" w:type="dxa"/>
            <w:vMerge/>
            <w:shd w:val="clear" w:color="auto" w:fill="auto"/>
            <w:vAlign w:val="center"/>
            <w:hideMark/>
          </w:tcPr>
          <w:p w:rsidR="00853412" w:rsidRPr="0064434C" w:rsidRDefault="00853412" w:rsidP="009604A9">
            <w:pPr>
              <w:spacing w:line="280" w:lineRule="exact"/>
              <w:ind w:leftChars="-39" w:left="-110" w:rightChars="-10" w:right="-28" w:firstLineChars="0" w:firstLine="2"/>
              <w:jc w:val="center"/>
              <w:rPr>
                <w:rFonts w:hAnsi="標楷體"/>
                <w:snapToGrid/>
                <w:spacing w:val="-20"/>
                <w:sz w:val="24"/>
                <w:szCs w:val="24"/>
              </w:rPr>
            </w:pPr>
          </w:p>
        </w:tc>
        <w:tc>
          <w:tcPr>
            <w:tcW w:w="709" w:type="dxa"/>
            <w:shd w:val="clear" w:color="auto" w:fill="auto"/>
            <w:noWrap/>
            <w:vAlign w:val="center"/>
            <w:hideMark/>
          </w:tcPr>
          <w:p w:rsidR="00853412" w:rsidRPr="0064434C" w:rsidRDefault="00853412"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Pr="0064434C">
              <w:rPr>
                <w:rFonts w:hAnsi="標楷體" w:hint="eastAsia"/>
                <w:snapToGrid/>
                <w:spacing w:val="-20"/>
                <w:sz w:val="24"/>
                <w:szCs w:val="24"/>
              </w:rPr>
              <w:t>後</w:t>
            </w:r>
          </w:p>
        </w:tc>
        <w:tc>
          <w:tcPr>
            <w:tcW w:w="567"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127</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7</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36</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39</w:t>
            </w:r>
          </w:p>
        </w:tc>
        <w:tc>
          <w:tcPr>
            <w:tcW w:w="512"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20</w:t>
            </w:r>
          </w:p>
        </w:tc>
        <w:tc>
          <w:tcPr>
            <w:tcW w:w="513" w:type="dxa"/>
            <w:shd w:val="clear" w:color="auto" w:fill="auto"/>
            <w:noWrap/>
            <w:vAlign w:val="center"/>
            <w:hideMark/>
          </w:tcPr>
          <w:p w:rsidR="00853412" w:rsidRPr="0064434C" w:rsidRDefault="00853412" w:rsidP="001C4604">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25</w:t>
            </w:r>
          </w:p>
        </w:tc>
      </w:tr>
      <w:tr w:rsidR="0064434C" w:rsidRPr="0064434C" w:rsidTr="00886DD7">
        <w:trPr>
          <w:trHeight w:hRule="exact" w:val="397"/>
        </w:trPr>
        <w:tc>
          <w:tcPr>
            <w:tcW w:w="567" w:type="dxa"/>
            <w:vMerge w:val="restart"/>
            <w:shd w:val="clear" w:color="auto" w:fill="auto"/>
            <w:noWrap/>
            <w:vAlign w:val="center"/>
            <w:hideMark/>
          </w:tcPr>
          <w:p w:rsidR="0064434C" w:rsidRPr="0064434C" w:rsidRDefault="0064434C" w:rsidP="009604A9">
            <w:pPr>
              <w:spacing w:line="280" w:lineRule="exact"/>
              <w:ind w:leftChars="-39" w:left="-110" w:rightChars="-10" w:right="-28" w:firstLineChars="0" w:firstLine="2"/>
              <w:jc w:val="center"/>
              <w:rPr>
                <w:rFonts w:hAnsi="標楷體"/>
                <w:snapToGrid/>
                <w:spacing w:val="-20"/>
                <w:sz w:val="24"/>
                <w:szCs w:val="24"/>
              </w:rPr>
            </w:pPr>
            <w:r w:rsidRPr="0064434C">
              <w:rPr>
                <w:rFonts w:hAnsi="標楷體" w:hint="eastAsia"/>
                <w:snapToGrid/>
                <w:spacing w:val="-20"/>
                <w:sz w:val="24"/>
                <w:szCs w:val="24"/>
              </w:rPr>
              <w:t>支線客車</w:t>
            </w:r>
          </w:p>
        </w:tc>
        <w:tc>
          <w:tcPr>
            <w:tcW w:w="709" w:type="dxa"/>
            <w:shd w:val="clear" w:color="auto" w:fill="auto"/>
            <w:noWrap/>
            <w:vAlign w:val="center"/>
            <w:hideMark/>
          </w:tcPr>
          <w:p w:rsidR="0064434C" w:rsidRPr="0064434C" w:rsidRDefault="0064434C" w:rsidP="009604A9">
            <w:pPr>
              <w:spacing w:line="280" w:lineRule="exact"/>
              <w:ind w:leftChars="-43" w:left="-16" w:rightChars="-44" w:right="-125" w:hangingChars="52" w:hanging="106"/>
              <w:jc w:val="center"/>
              <w:rPr>
                <w:rFonts w:hAnsi="標楷體"/>
                <w:snapToGrid/>
                <w:spacing w:val="-20"/>
                <w:sz w:val="24"/>
                <w:szCs w:val="24"/>
              </w:rPr>
            </w:pPr>
            <w:r w:rsidRPr="0064434C">
              <w:rPr>
                <w:rFonts w:hAnsi="標楷體" w:hint="eastAsia"/>
                <w:snapToGrid/>
                <w:spacing w:val="-20"/>
                <w:sz w:val="24"/>
                <w:szCs w:val="24"/>
              </w:rPr>
              <w:t>修</w:t>
            </w:r>
            <w:r w:rsidR="006D54EC">
              <w:rPr>
                <w:rFonts w:hAnsi="標楷體" w:hint="eastAsia"/>
                <w:snapToGrid/>
                <w:spacing w:val="-20"/>
                <w:sz w:val="24"/>
                <w:szCs w:val="24"/>
              </w:rPr>
              <w:t>正</w:t>
            </w:r>
            <w:r w:rsidRPr="0064434C">
              <w:rPr>
                <w:rFonts w:hAnsi="標楷體" w:hint="eastAsia"/>
                <w:snapToGrid/>
                <w:spacing w:val="-20"/>
                <w:sz w:val="24"/>
                <w:szCs w:val="24"/>
              </w:rPr>
              <w:t>前</w:t>
            </w:r>
          </w:p>
        </w:tc>
        <w:tc>
          <w:tcPr>
            <w:tcW w:w="567"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60</w:t>
            </w:r>
          </w:p>
        </w:tc>
        <w:tc>
          <w:tcPr>
            <w:tcW w:w="512" w:type="dxa"/>
            <w:shd w:val="clear" w:color="auto" w:fill="auto"/>
            <w:noWrap/>
            <w:vAlign w:val="center"/>
            <w:hideMark/>
          </w:tcPr>
          <w:p w:rsidR="0064434C" w:rsidRPr="0064434C" w:rsidRDefault="0064434C" w:rsidP="00227326">
            <w:pPr>
              <w:spacing w:line="280" w:lineRule="exact"/>
              <w:ind w:leftChars="-43" w:left="-16" w:rightChars="-44" w:right="-125" w:hangingChars="52" w:hanging="106"/>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8</w:t>
            </w: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52</w:t>
            </w: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4D142D">
            <w:pPr>
              <w:spacing w:line="280" w:lineRule="exact"/>
              <w:ind w:leftChars="0" w:left="0" w:firstLineChars="0" w:firstLine="0"/>
              <w:jc w:val="right"/>
              <w:rPr>
                <w:rFonts w:hAnsi="標楷體"/>
                <w:snapToGrid/>
                <w:spacing w:val="-20"/>
                <w:sz w:val="24"/>
                <w:szCs w:val="24"/>
              </w:rPr>
            </w:pPr>
          </w:p>
        </w:tc>
      </w:tr>
      <w:tr w:rsidR="0064434C" w:rsidRPr="0064434C" w:rsidTr="00886DD7">
        <w:trPr>
          <w:trHeight w:hRule="exact" w:val="397"/>
        </w:trPr>
        <w:tc>
          <w:tcPr>
            <w:tcW w:w="567" w:type="dxa"/>
            <w:vMerge/>
            <w:shd w:val="clear" w:color="auto" w:fill="auto"/>
            <w:vAlign w:val="center"/>
            <w:hideMark/>
          </w:tcPr>
          <w:p w:rsidR="0064434C" w:rsidRPr="0064434C" w:rsidRDefault="0064434C" w:rsidP="009604A9">
            <w:pPr>
              <w:spacing w:line="280" w:lineRule="exact"/>
              <w:ind w:leftChars="0" w:left="0" w:firstLineChars="0" w:firstLine="0"/>
              <w:jc w:val="center"/>
              <w:rPr>
                <w:rFonts w:hAnsi="標楷體"/>
                <w:snapToGrid/>
                <w:spacing w:val="-20"/>
                <w:sz w:val="24"/>
                <w:szCs w:val="24"/>
              </w:rPr>
            </w:pPr>
          </w:p>
        </w:tc>
        <w:tc>
          <w:tcPr>
            <w:tcW w:w="709" w:type="dxa"/>
            <w:shd w:val="clear" w:color="auto" w:fill="auto"/>
            <w:noWrap/>
            <w:vAlign w:val="center"/>
            <w:hideMark/>
          </w:tcPr>
          <w:p w:rsidR="0064434C" w:rsidRPr="0064434C" w:rsidRDefault="006D54EC" w:rsidP="009604A9">
            <w:pPr>
              <w:spacing w:line="280" w:lineRule="exact"/>
              <w:ind w:leftChars="-43" w:left="-16" w:rightChars="-44" w:right="-125" w:hangingChars="52" w:hanging="106"/>
              <w:jc w:val="center"/>
              <w:rPr>
                <w:rFonts w:hAnsi="標楷體"/>
                <w:snapToGrid/>
                <w:spacing w:val="-20"/>
                <w:sz w:val="24"/>
                <w:szCs w:val="24"/>
              </w:rPr>
            </w:pPr>
            <w:r>
              <w:rPr>
                <w:rFonts w:hAnsi="標楷體" w:hint="eastAsia"/>
                <w:snapToGrid/>
                <w:spacing w:val="-20"/>
                <w:sz w:val="24"/>
                <w:szCs w:val="24"/>
              </w:rPr>
              <w:t>修正</w:t>
            </w:r>
            <w:r w:rsidR="0064434C" w:rsidRPr="0064434C">
              <w:rPr>
                <w:rFonts w:hAnsi="標楷體" w:hint="eastAsia"/>
                <w:snapToGrid/>
                <w:spacing w:val="-20"/>
                <w:sz w:val="24"/>
                <w:szCs w:val="24"/>
              </w:rPr>
              <w:t>後</w:t>
            </w:r>
          </w:p>
        </w:tc>
        <w:tc>
          <w:tcPr>
            <w:tcW w:w="567"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r w:rsidRPr="0064434C">
              <w:rPr>
                <w:rFonts w:hAnsi="標楷體"/>
                <w:snapToGrid/>
                <w:spacing w:val="-20"/>
                <w:sz w:val="24"/>
                <w:szCs w:val="24"/>
              </w:rPr>
              <w:t>60</w:t>
            </w: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52</w:t>
            </w:r>
          </w:p>
        </w:tc>
        <w:tc>
          <w:tcPr>
            <w:tcW w:w="512"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r w:rsidRPr="0064434C">
              <w:rPr>
                <w:rFonts w:hAnsi="標楷體" w:hint="eastAsia"/>
                <w:snapToGrid/>
                <w:spacing w:val="-20"/>
                <w:sz w:val="24"/>
                <w:szCs w:val="24"/>
              </w:rPr>
              <w:t>8</w:t>
            </w:r>
          </w:p>
        </w:tc>
        <w:tc>
          <w:tcPr>
            <w:tcW w:w="513" w:type="dxa"/>
            <w:shd w:val="clear" w:color="auto" w:fill="auto"/>
            <w:noWrap/>
            <w:vAlign w:val="center"/>
            <w:hideMark/>
          </w:tcPr>
          <w:p w:rsidR="0064434C" w:rsidRPr="0064434C" w:rsidRDefault="0064434C" w:rsidP="00227326">
            <w:pPr>
              <w:spacing w:line="280" w:lineRule="exact"/>
              <w:ind w:leftChars="0" w:left="0" w:firstLineChars="0" w:firstLine="0"/>
              <w:jc w:val="right"/>
              <w:rPr>
                <w:rFonts w:hAnsi="標楷體"/>
                <w:snapToGrid/>
                <w:spacing w:val="-20"/>
                <w:sz w:val="24"/>
                <w:szCs w:val="24"/>
              </w:rPr>
            </w:pPr>
          </w:p>
        </w:tc>
      </w:tr>
    </w:tbl>
    <w:p w:rsidR="006D54EC" w:rsidRPr="005745F3" w:rsidRDefault="006D54EC" w:rsidP="006D54EC">
      <w:pPr>
        <w:spacing w:line="280" w:lineRule="exact"/>
        <w:ind w:leftChars="0" w:left="560" w:firstLineChars="0" w:hanging="560"/>
        <w:jc w:val="left"/>
        <w:rPr>
          <w:snapToGrid/>
          <w:sz w:val="24"/>
        </w:rPr>
      </w:pPr>
      <w:r>
        <w:rPr>
          <w:rFonts w:hint="eastAsia"/>
          <w:snapToGrid/>
          <w:sz w:val="24"/>
        </w:rPr>
        <w:t>資料來源</w:t>
      </w:r>
      <w:r w:rsidRPr="00BE3961">
        <w:rPr>
          <w:rFonts w:hint="eastAsia"/>
          <w:snapToGrid/>
          <w:sz w:val="24"/>
        </w:rPr>
        <w:t>：臺鐵公司；本中心整理。</w:t>
      </w:r>
    </w:p>
    <w:p w:rsidR="00C63A6A" w:rsidRPr="002D3F09" w:rsidRDefault="00C63A6A" w:rsidP="00AD0BC2">
      <w:pPr>
        <w:pStyle w:val="a5"/>
        <w:ind w:left="849" w:hanging="283"/>
        <w:rPr>
          <w:rFonts w:hint="eastAsia"/>
          <w:b/>
          <w:snapToGrid/>
        </w:rPr>
      </w:pPr>
      <w:r w:rsidRPr="002D3F09">
        <w:rPr>
          <w:rFonts w:hint="eastAsia"/>
          <w:b/>
          <w:snapToGrid/>
        </w:rPr>
        <w:t>(二</w:t>
      </w:r>
      <w:r w:rsidRPr="002D3F09">
        <w:rPr>
          <w:b/>
          <w:snapToGrid/>
        </w:rPr>
        <w:t>)</w:t>
      </w:r>
      <w:r w:rsidR="00C2739A" w:rsidRPr="002D3F09">
        <w:rPr>
          <w:rFonts w:hint="eastAsia"/>
          <w:b/>
          <w:snapToGrid/>
        </w:rPr>
        <w:t>截至1</w:t>
      </w:r>
      <w:r w:rsidR="00C2739A" w:rsidRPr="002D3F09">
        <w:rPr>
          <w:b/>
          <w:snapToGrid/>
        </w:rPr>
        <w:t>13</w:t>
      </w:r>
      <w:r w:rsidR="00C2739A" w:rsidRPr="002D3F09">
        <w:rPr>
          <w:rFonts w:hint="eastAsia"/>
          <w:b/>
          <w:snapToGrid/>
        </w:rPr>
        <w:t>年9月底</w:t>
      </w:r>
      <w:r w:rsidR="006D54EC" w:rsidRPr="002D3F09">
        <w:rPr>
          <w:rFonts w:hint="eastAsia"/>
          <w:b/>
          <w:snapToGrid/>
        </w:rPr>
        <w:t>止</w:t>
      </w:r>
      <w:r w:rsidR="00082A56">
        <w:rPr>
          <w:rFonts w:hint="eastAsia"/>
          <w:b/>
          <w:snapToGrid/>
        </w:rPr>
        <w:t>，</w:t>
      </w:r>
      <w:r w:rsidR="00D65208" w:rsidRPr="00D65208">
        <w:rPr>
          <w:rFonts w:hint="eastAsia"/>
          <w:b/>
          <w:snapToGrid/>
        </w:rPr>
        <w:t>臺鐵整體購置及汰換車輛計畫</w:t>
      </w:r>
      <w:r w:rsidR="00C2739A" w:rsidRPr="002D3F09">
        <w:rPr>
          <w:rFonts w:hint="eastAsia"/>
          <w:b/>
          <w:snapToGrid/>
        </w:rPr>
        <w:t>交車</w:t>
      </w:r>
      <w:r w:rsidR="009161D3">
        <w:rPr>
          <w:rFonts w:hint="eastAsia"/>
          <w:b/>
          <w:snapToGrid/>
        </w:rPr>
        <w:t>概況</w:t>
      </w:r>
    </w:p>
    <w:p w:rsidR="002665CD" w:rsidRPr="002665CD" w:rsidRDefault="006D54EC" w:rsidP="00AD0BC2">
      <w:pPr>
        <w:pStyle w:val="22"/>
        <w:ind w:left="850" w:firstLine="566"/>
        <w:rPr>
          <w:snapToGrid/>
        </w:rPr>
      </w:pPr>
      <w:r>
        <w:rPr>
          <w:rFonts w:hint="eastAsia"/>
          <w:snapToGrid/>
        </w:rPr>
        <w:t>截至1</w:t>
      </w:r>
      <w:r>
        <w:rPr>
          <w:snapToGrid/>
        </w:rPr>
        <w:t>13</w:t>
      </w:r>
      <w:r>
        <w:rPr>
          <w:rFonts w:hint="eastAsia"/>
          <w:snapToGrid/>
        </w:rPr>
        <w:t>年9月底止</w:t>
      </w:r>
      <w:r w:rsidR="00BE06D7">
        <w:rPr>
          <w:rFonts w:hint="eastAsia"/>
          <w:snapToGrid/>
        </w:rPr>
        <w:t>，</w:t>
      </w:r>
      <w:r w:rsidR="002665CD" w:rsidRPr="002665CD">
        <w:rPr>
          <w:rFonts w:hint="eastAsia"/>
          <w:snapToGrid/>
        </w:rPr>
        <w:t>臺鐵整體購置及汰換車輛計畫之</w:t>
      </w:r>
      <w:r w:rsidR="00BE06D7">
        <w:rPr>
          <w:rFonts w:hint="eastAsia"/>
          <w:snapToGrid/>
        </w:rPr>
        <w:t>交車</w:t>
      </w:r>
      <w:r w:rsidR="002665CD" w:rsidRPr="002665CD">
        <w:rPr>
          <w:rFonts w:hint="eastAsia"/>
          <w:snapToGrid/>
        </w:rPr>
        <w:t>情形如下：</w:t>
      </w:r>
    </w:p>
    <w:p w:rsidR="00AD0BC2" w:rsidRPr="00AD0BC2" w:rsidRDefault="006D54EC" w:rsidP="00AD0BC2">
      <w:pPr>
        <w:pStyle w:val="123"/>
        <w:ind w:left="1133" w:hanging="283"/>
      </w:pPr>
      <w:r w:rsidRPr="00AD0BC2">
        <w:rPr>
          <w:rFonts w:hint="eastAsia"/>
          <w:b/>
        </w:rPr>
        <w:t>1</w:t>
      </w:r>
      <w:r w:rsidRPr="00AD0BC2">
        <w:rPr>
          <w:b/>
        </w:rPr>
        <w:t>.</w:t>
      </w:r>
      <w:r w:rsidR="00AD0BC2" w:rsidRPr="00AD0BC2">
        <w:rPr>
          <w:rFonts w:hint="eastAsia"/>
          <w:b/>
        </w:rPr>
        <w:t>區間客車：</w:t>
      </w:r>
      <w:r w:rsidR="002665CD" w:rsidRPr="00AD0BC2">
        <w:rPr>
          <w:rFonts w:hint="eastAsia"/>
        </w:rPr>
        <w:t>通勤電聯車(EMU900型)520輛已於112年全部交車完成。</w:t>
      </w:r>
    </w:p>
    <w:p w:rsidR="00AD0BC2" w:rsidRPr="00AD0BC2" w:rsidRDefault="006D54EC" w:rsidP="00AD0BC2">
      <w:pPr>
        <w:pStyle w:val="123"/>
        <w:ind w:left="1133" w:hanging="283"/>
      </w:pPr>
      <w:r w:rsidRPr="00AD0BC2">
        <w:rPr>
          <w:rFonts w:hint="eastAsia"/>
          <w:b/>
        </w:rPr>
        <w:t>2</w:t>
      </w:r>
      <w:r w:rsidRPr="00AD0BC2">
        <w:rPr>
          <w:b/>
        </w:rPr>
        <w:t>.</w:t>
      </w:r>
      <w:r w:rsidR="00AD0BC2" w:rsidRPr="00AD0BC2">
        <w:rPr>
          <w:rFonts w:hint="eastAsia"/>
          <w:b/>
        </w:rPr>
        <w:t>城際客車：</w:t>
      </w:r>
      <w:r w:rsidR="002665CD" w:rsidRPr="00AD0BC2">
        <w:rPr>
          <w:rFonts w:hint="eastAsia"/>
        </w:rPr>
        <w:t>城際電聯車(</w:t>
      </w:r>
      <w:r w:rsidR="002665CD" w:rsidRPr="00AD0BC2">
        <w:t>EMU3000</w:t>
      </w:r>
      <w:r w:rsidR="002665CD" w:rsidRPr="00AD0BC2">
        <w:rPr>
          <w:rFonts w:hint="eastAsia"/>
        </w:rPr>
        <w:t>型</w:t>
      </w:r>
      <w:r w:rsidR="002665CD" w:rsidRPr="00AD0BC2">
        <w:t>)</w:t>
      </w:r>
      <w:r w:rsidR="002665CD" w:rsidRPr="00AD0BC2">
        <w:rPr>
          <w:rFonts w:hint="eastAsia"/>
        </w:rPr>
        <w:t>600輛已於</w:t>
      </w:r>
      <w:r w:rsidR="00AD0BC2" w:rsidRPr="00AD0BC2">
        <w:rPr>
          <w:rFonts w:hint="eastAsia"/>
        </w:rPr>
        <w:t>1</w:t>
      </w:r>
      <w:r w:rsidR="00AD0BC2" w:rsidRPr="00AD0BC2">
        <w:t>13年</w:t>
      </w:r>
      <w:r w:rsidR="002665CD" w:rsidRPr="00AD0BC2">
        <w:rPr>
          <w:rFonts w:hint="eastAsia"/>
        </w:rPr>
        <w:t>8月</w:t>
      </w:r>
      <w:r w:rsidR="00AD0BC2" w:rsidRPr="00AD0BC2">
        <w:rPr>
          <w:rFonts w:hint="eastAsia"/>
        </w:rPr>
        <w:t>間</w:t>
      </w:r>
      <w:r w:rsidR="002665CD" w:rsidRPr="00AD0BC2">
        <w:rPr>
          <w:rFonts w:hint="eastAsia"/>
        </w:rPr>
        <w:t>全數交車。</w:t>
      </w:r>
    </w:p>
    <w:p w:rsidR="00AD0BC2" w:rsidRPr="00AD0BC2" w:rsidRDefault="006D54EC" w:rsidP="00AD0BC2">
      <w:pPr>
        <w:pStyle w:val="123"/>
        <w:ind w:left="1133" w:hanging="283"/>
      </w:pPr>
      <w:r w:rsidRPr="00AD0BC2">
        <w:rPr>
          <w:rFonts w:hint="eastAsia"/>
          <w:b/>
        </w:rPr>
        <w:t>3</w:t>
      </w:r>
      <w:r w:rsidRPr="00AD0BC2">
        <w:rPr>
          <w:b/>
        </w:rPr>
        <w:t>.</w:t>
      </w:r>
      <w:r w:rsidR="00AD0BC2" w:rsidRPr="00AD0BC2">
        <w:rPr>
          <w:b/>
        </w:rPr>
        <w:t>機車</w:t>
      </w:r>
      <w:r w:rsidR="00AD0BC2" w:rsidRPr="00AD0BC2">
        <w:rPr>
          <w:rFonts w:hint="eastAsia"/>
          <w:b/>
        </w:rPr>
        <w:t>（</w:t>
      </w:r>
      <w:r w:rsidR="002665CD" w:rsidRPr="00AD0BC2">
        <w:rPr>
          <w:rFonts w:hint="eastAsia"/>
          <w:b/>
        </w:rPr>
        <w:t>含柴電機車及電力機車</w:t>
      </w:r>
      <w:r w:rsidR="00AD0BC2" w:rsidRPr="00AD0BC2">
        <w:rPr>
          <w:rFonts w:hint="eastAsia"/>
          <w:b/>
        </w:rPr>
        <w:t>）：</w:t>
      </w:r>
      <w:r w:rsidR="002665CD" w:rsidRPr="00AD0BC2">
        <w:rPr>
          <w:rFonts w:hint="eastAsia"/>
        </w:rPr>
        <w:t>柴電機車34輛</w:t>
      </w:r>
      <w:r w:rsidR="00445F5D" w:rsidRPr="00AD0BC2">
        <w:rPr>
          <w:rFonts w:hint="eastAsia"/>
        </w:rPr>
        <w:t>（</w:t>
      </w:r>
      <w:r w:rsidR="00445F5D" w:rsidRPr="00AD0BC2">
        <w:t>R200</w:t>
      </w:r>
      <w:r w:rsidR="00445F5D" w:rsidRPr="00AD0BC2">
        <w:rPr>
          <w:rFonts w:hint="eastAsia"/>
        </w:rPr>
        <w:t>）</w:t>
      </w:r>
      <w:r w:rsidR="002665CD" w:rsidRPr="00AD0BC2">
        <w:rPr>
          <w:rFonts w:hint="eastAsia"/>
        </w:rPr>
        <w:t>已交付12輛，目前已投入營運4輛</w:t>
      </w:r>
      <w:r w:rsidRPr="00AD0BC2">
        <w:rPr>
          <w:rFonts w:hint="eastAsia"/>
        </w:rPr>
        <w:t>，預定</w:t>
      </w:r>
      <w:r w:rsidR="002665CD" w:rsidRPr="00AD0BC2">
        <w:t>114</w:t>
      </w:r>
      <w:r w:rsidR="002665CD" w:rsidRPr="00AD0BC2">
        <w:rPr>
          <w:rFonts w:hint="eastAsia"/>
        </w:rPr>
        <w:t>年1</w:t>
      </w:r>
      <w:r w:rsidR="002665CD" w:rsidRPr="00AD0BC2">
        <w:t>2</w:t>
      </w:r>
      <w:r w:rsidR="002665CD" w:rsidRPr="00AD0BC2">
        <w:rPr>
          <w:rFonts w:hint="eastAsia"/>
        </w:rPr>
        <w:t>月底前交付其餘2</w:t>
      </w:r>
      <w:r w:rsidR="002665CD" w:rsidRPr="00AD0BC2">
        <w:t>2</w:t>
      </w:r>
      <w:r w:rsidR="002665CD" w:rsidRPr="00AD0BC2">
        <w:rPr>
          <w:rFonts w:hint="eastAsia"/>
        </w:rPr>
        <w:t>輛；電力機車</w:t>
      </w:r>
      <w:r w:rsidR="002665CD" w:rsidRPr="00AD0BC2">
        <w:t>68</w:t>
      </w:r>
      <w:r w:rsidR="002665CD" w:rsidRPr="00AD0BC2">
        <w:rPr>
          <w:rFonts w:hint="eastAsia"/>
        </w:rPr>
        <w:t>輛</w:t>
      </w:r>
      <w:r w:rsidR="00445F5D" w:rsidRPr="00AD0BC2">
        <w:rPr>
          <w:rFonts w:hint="eastAsia"/>
        </w:rPr>
        <w:t>(</w:t>
      </w:r>
      <w:r w:rsidR="00445F5D" w:rsidRPr="00AD0BC2">
        <w:t>E500)</w:t>
      </w:r>
      <w:r w:rsidR="002665CD" w:rsidRPr="00AD0BC2">
        <w:rPr>
          <w:rFonts w:hint="eastAsia"/>
        </w:rPr>
        <w:t>已交付12輛。後續</w:t>
      </w:r>
      <w:r w:rsidR="00BE06D7">
        <w:rPr>
          <w:rFonts w:hint="eastAsia"/>
        </w:rPr>
        <w:t>擬</w:t>
      </w:r>
      <w:r w:rsidR="002665CD" w:rsidRPr="00AD0BC2">
        <w:rPr>
          <w:rFonts w:hint="eastAsia"/>
        </w:rPr>
        <w:t>增購</w:t>
      </w:r>
      <w:r w:rsidR="002665CD" w:rsidRPr="00AD0BC2">
        <w:t>25</w:t>
      </w:r>
      <w:r w:rsidR="002665CD" w:rsidRPr="00AD0BC2">
        <w:rPr>
          <w:rFonts w:hint="eastAsia"/>
        </w:rPr>
        <w:t>輛</w:t>
      </w:r>
      <w:r w:rsidR="00BE06D7">
        <w:rPr>
          <w:rFonts w:hint="eastAsia"/>
        </w:rPr>
        <w:t>，</w:t>
      </w:r>
      <w:r w:rsidR="002665CD" w:rsidRPr="00AD0BC2">
        <w:rPr>
          <w:rFonts w:hint="eastAsia"/>
        </w:rPr>
        <w:t>預計可於116年底完成。</w:t>
      </w:r>
    </w:p>
    <w:p w:rsidR="002665CD" w:rsidRPr="00AD0BC2" w:rsidRDefault="006D54EC" w:rsidP="00AD0BC2">
      <w:pPr>
        <w:pStyle w:val="123"/>
        <w:ind w:left="1133" w:hanging="283"/>
      </w:pPr>
      <w:r w:rsidRPr="00AD0BC2">
        <w:rPr>
          <w:rFonts w:hint="eastAsia"/>
          <w:b/>
        </w:rPr>
        <w:t>4</w:t>
      </w:r>
      <w:r w:rsidRPr="00AD0BC2">
        <w:rPr>
          <w:b/>
        </w:rPr>
        <w:t>.</w:t>
      </w:r>
      <w:r w:rsidR="002665CD" w:rsidRPr="00AD0BC2">
        <w:rPr>
          <w:rFonts w:hint="eastAsia"/>
          <w:b/>
        </w:rPr>
        <w:t>支線客車</w:t>
      </w:r>
      <w:r w:rsidR="00AD0BC2" w:rsidRPr="00AD0BC2">
        <w:rPr>
          <w:rFonts w:hint="eastAsia"/>
          <w:b/>
        </w:rPr>
        <w:t>：</w:t>
      </w:r>
      <w:r w:rsidR="002665CD" w:rsidRPr="00AD0BC2">
        <w:rPr>
          <w:rFonts w:hint="eastAsia"/>
        </w:rPr>
        <w:t>預計購置60輛，刻正細部設計中。</w:t>
      </w:r>
    </w:p>
    <w:p w:rsidR="006D54EC" w:rsidRPr="002D3F09" w:rsidRDefault="006D54EC" w:rsidP="009A06A9">
      <w:pPr>
        <w:pStyle w:val="a5"/>
        <w:ind w:left="849" w:hanging="283"/>
        <w:rPr>
          <w:rFonts w:hint="eastAsia"/>
          <w:b/>
          <w:snapToGrid/>
        </w:rPr>
      </w:pPr>
      <w:r w:rsidRPr="002D3F09">
        <w:rPr>
          <w:rFonts w:hint="eastAsia"/>
          <w:b/>
          <w:snapToGrid/>
        </w:rPr>
        <w:t>(</w:t>
      </w:r>
      <w:r w:rsidR="005D0F6B" w:rsidRPr="002D3F09">
        <w:rPr>
          <w:rFonts w:hint="eastAsia"/>
          <w:b/>
          <w:snapToGrid/>
        </w:rPr>
        <w:t>三</w:t>
      </w:r>
      <w:r w:rsidRPr="002D3F09">
        <w:rPr>
          <w:b/>
          <w:snapToGrid/>
        </w:rPr>
        <w:t>)</w:t>
      </w:r>
      <w:r w:rsidR="009A06A9" w:rsidRPr="009A06A9">
        <w:rPr>
          <w:rFonts w:hint="eastAsia"/>
          <w:b/>
          <w:snapToGrid/>
        </w:rPr>
        <w:t>EMU3000型</w:t>
      </w:r>
      <w:r w:rsidR="009A06A9">
        <w:rPr>
          <w:rFonts w:hint="eastAsia"/>
          <w:b/>
          <w:snapToGrid/>
        </w:rPr>
        <w:t>及</w:t>
      </w:r>
      <w:r w:rsidR="009A06A9" w:rsidRPr="009A06A9">
        <w:rPr>
          <w:rFonts w:hint="eastAsia"/>
          <w:b/>
          <w:snapToGrid/>
        </w:rPr>
        <w:t>EMU900型</w:t>
      </w:r>
      <w:r w:rsidR="009A06A9">
        <w:rPr>
          <w:rFonts w:hint="eastAsia"/>
          <w:b/>
          <w:snapToGrid/>
        </w:rPr>
        <w:t>電聯車投入</w:t>
      </w:r>
      <w:r w:rsidR="005D0F6B" w:rsidRPr="002D3F09">
        <w:rPr>
          <w:rFonts w:hint="eastAsia"/>
          <w:b/>
          <w:snapToGrid/>
        </w:rPr>
        <w:t>運行後之效能容有提升空間，亟待檢討強化</w:t>
      </w:r>
    </w:p>
    <w:p w:rsidR="006D54EC" w:rsidRDefault="006D54EC" w:rsidP="006D54EC">
      <w:pPr>
        <w:pStyle w:val="22"/>
        <w:ind w:left="850" w:firstLine="566"/>
        <w:rPr>
          <w:snapToGrid/>
        </w:rPr>
      </w:pPr>
      <w:r>
        <w:rPr>
          <w:rFonts w:hint="eastAsia"/>
          <w:snapToGrid/>
        </w:rPr>
        <w:t>臺鐵公司</w:t>
      </w:r>
      <w:r w:rsidR="005343FB">
        <w:rPr>
          <w:rFonts w:hint="eastAsia"/>
          <w:snapToGrid/>
        </w:rPr>
        <w:t>原</w:t>
      </w:r>
      <w:r>
        <w:rPr>
          <w:rFonts w:hint="eastAsia"/>
          <w:snapToGrid/>
        </w:rPr>
        <w:t>預估</w:t>
      </w:r>
      <w:r w:rsidR="009161D3" w:rsidRPr="009161D3">
        <w:rPr>
          <w:rFonts w:hint="eastAsia"/>
          <w:snapToGrid/>
        </w:rPr>
        <w:t>600輛</w:t>
      </w:r>
      <w:r w:rsidRPr="005B6569">
        <w:rPr>
          <w:rFonts w:hint="eastAsia"/>
          <w:snapToGrid/>
        </w:rPr>
        <w:t>EMU3000型城際列車及</w:t>
      </w:r>
      <w:r w:rsidR="009161D3" w:rsidRPr="009161D3">
        <w:rPr>
          <w:rFonts w:hint="eastAsia"/>
          <w:snapToGrid/>
        </w:rPr>
        <w:t>520輛</w:t>
      </w:r>
      <w:r w:rsidRPr="005B6569">
        <w:rPr>
          <w:rFonts w:hint="eastAsia"/>
          <w:snapToGrid/>
        </w:rPr>
        <w:t>EMU900型區間</w:t>
      </w:r>
      <w:r w:rsidR="009161D3">
        <w:rPr>
          <w:rFonts w:hint="eastAsia"/>
          <w:snapToGrid/>
        </w:rPr>
        <w:t>客車</w:t>
      </w:r>
      <w:r w:rsidRPr="005B6569">
        <w:rPr>
          <w:rFonts w:hint="eastAsia"/>
          <w:snapToGrid/>
        </w:rPr>
        <w:t>於113年9月全數投入營運</w:t>
      </w:r>
      <w:r w:rsidR="005343FB">
        <w:rPr>
          <w:rFonts w:hint="eastAsia"/>
          <w:snapToGrid/>
        </w:rPr>
        <w:t>後</w:t>
      </w:r>
      <w:r w:rsidRPr="005B6569">
        <w:rPr>
          <w:rFonts w:hint="eastAsia"/>
          <w:snapToGrid/>
        </w:rPr>
        <w:t>，較109年未投入時整體自強號運能提升40%，其中東部地區提升54%；整體區間(快)車運能提升35%，其中北部地區提升25%</w:t>
      </w:r>
      <w:r>
        <w:rPr>
          <w:rStyle w:val="af6"/>
          <w:snapToGrid/>
        </w:rPr>
        <w:footnoteReference w:id="53"/>
      </w:r>
      <w:r>
        <w:rPr>
          <w:rFonts w:hint="eastAsia"/>
          <w:snapToGrid/>
        </w:rPr>
        <w:t>，然</w:t>
      </w:r>
      <w:r w:rsidRPr="007C5775">
        <w:rPr>
          <w:rFonts w:hint="eastAsia"/>
          <w:snapToGrid/>
        </w:rPr>
        <w:t>審計部</w:t>
      </w:r>
      <w:r>
        <w:rPr>
          <w:rFonts w:hint="eastAsia"/>
          <w:snapToGrid/>
        </w:rPr>
        <w:t>1</w:t>
      </w:r>
      <w:r>
        <w:rPr>
          <w:snapToGrid/>
        </w:rPr>
        <w:t>12</w:t>
      </w:r>
      <w:r>
        <w:rPr>
          <w:rFonts w:hint="eastAsia"/>
          <w:snapToGrid/>
        </w:rPr>
        <w:t>年度決算審查報告</w:t>
      </w:r>
      <w:r w:rsidR="005343FB" w:rsidRPr="005343FB">
        <w:rPr>
          <w:rFonts w:hint="eastAsia"/>
          <w:snapToGrid/>
        </w:rPr>
        <w:t>略以，耗資鉅額經費新購EMU3000及EMU900車輛，惟部分車次仍頻繁發生到站延誤情形，且雙鐵轉乘車站及部分路線旅客列車晚點發生率偏高，不利推展民眾轉乘及提升行車效率</w:t>
      </w:r>
      <w:r w:rsidRPr="007C5775">
        <w:rPr>
          <w:snapToGrid/>
          <w:vertAlign w:val="superscript"/>
        </w:rPr>
        <w:footnoteReference w:id="54"/>
      </w:r>
      <w:r w:rsidR="002D3F09">
        <w:rPr>
          <w:rFonts w:hint="eastAsia"/>
          <w:snapToGrid/>
        </w:rPr>
        <w:t>。</w:t>
      </w:r>
    </w:p>
    <w:p w:rsidR="00C02AF9" w:rsidRDefault="007C5725" w:rsidP="006D54EC">
      <w:pPr>
        <w:pStyle w:val="22"/>
        <w:ind w:left="850" w:firstLine="566"/>
        <w:rPr>
          <w:snapToGrid/>
        </w:rPr>
      </w:pPr>
      <w:r>
        <w:rPr>
          <w:rFonts w:hint="eastAsia"/>
          <w:snapToGrid/>
        </w:rPr>
        <w:t>又</w:t>
      </w:r>
      <w:r w:rsidR="00C02AF9" w:rsidRPr="00C02AF9">
        <w:rPr>
          <w:rFonts w:hint="eastAsia"/>
          <w:snapToGrid/>
        </w:rPr>
        <w:t>臺鐵公司</w:t>
      </w:r>
      <w:r>
        <w:rPr>
          <w:rFonts w:hint="eastAsia"/>
          <w:snapToGrid/>
        </w:rPr>
        <w:t>表示，</w:t>
      </w:r>
      <w:r w:rsidR="00C02AF9" w:rsidRPr="00C02AF9">
        <w:rPr>
          <w:rFonts w:hint="eastAsia"/>
          <w:snapToGrid/>
        </w:rPr>
        <w:t>全新R200型柴電機車</w:t>
      </w:r>
      <w:r w:rsidR="001C4604">
        <w:rPr>
          <w:rFonts w:hint="eastAsia"/>
          <w:snapToGrid/>
        </w:rPr>
        <w:t>於1</w:t>
      </w:r>
      <w:r w:rsidR="001C4604">
        <w:rPr>
          <w:snapToGrid/>
        </w:rPr>
        <w:t>13</w:t>
      </w:r>
      <w:r w:rsidR="001C4604">
        <w:rPr>
          <w:rFonts w:hint="eastAsia"/>
          <w:snapToGrid/>
        </w:rPr>
        <w:t>年</w:t>
      </w:r>
      <w:r w:rsidR="00C02AF9" w:rsidRPr="00C02AF9">
        <w:rPr>
          <w:rFonts w:hint="eastAsia"/>
          <w:snapToGrid/>
        </w:rPr>
        <w:t>6</w:t>
      </w:r>
      <w:r w:rsidR="001C4604">
        <w:rPr>
          <w:rFonts w:hint="eastAsia"/>
          <w:snapToGrid/>
        </w:rPr>
        <w:t>月</w:t>
      </w:r>
      <w:r w:rsidR="00C02AF9" w:rsidRPr="00C02AF9">
        <w:rPr>
          <w:rFonts w:hint="eastAsia"/>
          <w:snapToGrid/>
        </w:rPr>
        <w:t>19日正式投入營運，預期34輛新車陸續上線營運後，將可大幅提高貨運運輸安全及效率，降低運輸成本，增加貨商滿意度及可用度</w:t>
      </w:r>
      <w:r w:rsidR="00C02AF9">
        <w:rPr>
          <w:rStyle w:val="af6"/>
          <w:snapToGrid/>
        </w:rPr>
        <w:footnoteReference w:id="55"/>
      </w:r>
      <w:r>
        <w:rPr>
          <w:rFonts w:hint="eastAsia"/>
          <w:snapToGrid/>
        </w:rPr>
        <w:t>，惟1</w:t>
      </w:r>
      <w:r>
        <w:rPr>
          <w:snapToGrid/>
        </w:rPr>
        <w:t>13</w:t>
      </w:r>
      <w:r>
        <w:rPr>
          <w:rFonts w:hint="eastAsia"/>
          <w:snapToGrid/>
        </w:rPr>
        <w:t>年</w:t>
      </w:r>
      <w:r w:rsidR="002D3F09">
        <w:rPr>
          <w:rFonts w:hint="eastAsia"/>
          <w:snapToGrid/>
        </w:rPr>
        <w:t>1</w:t>
      </w:r>
      <w:r w:rsidR="002D3F09">
        <w:rPr>
          <w:snapToGrid/>
        </w:rPr>
        <w:t>0</w:t>
      </w:r>
      <w:r w:rsidR="002D3F09">
        <w:rPr>
          <w:rFonts w:hint="eastAsia"/>
          <w:snapToGrid/>
        </w:rPr>
        <w:t>月8日該款電機車</w:t>
      </w:r>
      <w:r w:rsidR="002D3F09" w:rsidRPr="002D3F09">
        <w:rPr>
          <w:rFonts w:hint="eastAsia"/>
          <w:snapToGrid/>
        </w:rPr>
        <w:t>在花蓮模擬拖拉普悠瑪列車時發生動力異常，</w:t>
      </w:r>
      <w:r w:rsidR="00886DD7" w:rsidRPr="00886DD7">
        <w:rPr>
          <w:rFonts w:hint="eastAsia"/>
          <w:snapToGrid/>
        </w:rPr>
        <w:t>導致中華路平交道、建國路平交道受阻逾30分鐘、2班列車受影響</w:t>
      </w:r>
      <w:r w:rsidR="002D3F09">
        <w:rPr>
          <w:rStyle w:val="af6"/>
          <w:snapToGrid/>
        </w:rPr>
        <w:footnoteReference w:id="56"/>
      </w:r>
      <w:r w:rsidR="009A06A9">
        <w:rPr>
          <w:rFonts w:hint="eastAsia"/>
          <w:snapToGrid/>
        </w:rPr>
        <w:t>，容</w:t>
      </w:r>
      <w:r w:rsidR="00886DD7">
        <w:rPr>
          <w:rFonts w:hint="eastAsia"/>
          <w:snapToGrid/>
        </w:rPr>
        <w:t>待於交付車輛過程嚴控交車品質</w:t>
      </w:r>
      <w:r w:rsidR="005343FB">
        <w:rPr>
          <w:rFonts w:hint="eastAsia"/>
          <w:snapToGrid/>
        </w:rPr>
        <w:t>，並使其</w:t>
      </w:r>
      <w:r w:rsidR="00083B02">
        <w:rPr>
          <w:rFonts w:hint="eastAsia"/>
          <w:snapToGrid/>
        </w:rPr>
        <w:t>投入營運運作</w:t>
      </w:r>
      <w:r w:rsidR="00886DD7">
        <w:rPr>
          <w:rFonts w:hint="eastAsia"/>
          <w:snapToGrid/>
        </w:rPr>
        <w:t>無虞</w:t>
      </w:r>
      <w:r w:rsidR="002D3F09" w:rsidRPr="002D3F09">
        <w:rPr>
          <w:rFonts w:hint="eastAsia"/>
          <w:snapToGrid/>
        </w:rPr>
        <w:t>。</w:t>
      </w:r>
    </w:p>
    <w:p w:rsidR="009A06A9" w:rsidRPr="00546769" w:rsidRDefault="009A06A9" w:rsidP="00546769">
      <w:pPr>
        <w:pStyle w:val="a5"/>
        <w:ind w:left="849" w:hanging="283"/>
        <w:rPr>
          <w:rFonts w:hint="eastAsia"/>
          <w:b/>
          <w:snapToGrid/>
        </w:rPr>
      </w:pPr>
      <w:r w:rsidRPr="00546769">
        <w:rPr>
          <w:rFonts w:hint="eastAsia"/>
          <w:b/>
          <w:snapToGrid/>
        </w:rPr>
        <w:t>(四</w:t>
      </w:r>
      <w:r w:rsidRPr="00546769">
        <w:rPr>
          <w:b/>
          <w:snapToGrid/>
        </w:rPr>
        <w:t>)</w:t>
      </w:r>
      <w:r w:rsidR="009161D3">
        <w:rPr>
          <w:rFonts w:hint="eastAsia"/>
          <w:b/>
          <w:snapToGrid/>
        </w:rPr>
        <w:t>為利新車投入營運時順利運轉及行車安全，</w:t>
      </w:r>
      <w:r w:rsidR="00546769" w:rsidRPr="00546769">
        <w:rPr>
          <w:rFonts w:hint="eastAsia"/>
          <w:b/>
        </w:rPr>
        <w:t>新駕駛模擬機(器)</w:t>
      </w:r>
      <w:r w:rsidR="00546769">
        <w:rPr>
          <w:rFonts w:hint="eastAsia"/>
          <w:b/>
        </w:rPr>
        <w:t>採購計畫</w:t>
      </w:r>
      <w:r w:rsidR="009434A1">
        <w:rPr>
          <w:rFonts w:hint="eastAsia"/>
          <w:b/>
        </w:rPr>
        <w:t>允宜扣合新車交車期程訓練所需，並</w:t>
      </w:r>
      <w:r w:rsidR="00083B02" w:rsidRPr="00083B02">
        <w:rPr>
          <w:rFonts w:hint="eastAsia"/>
          <w:b/>
        </w:rPr>
        <w:t>配套完整訓練</w:t>
      </w:r>
    </w:p>
    <w:p w:rsidR="00886DD7" w:rsidRPr="007C5775" w:rsidRDefault="008122E5" w:rsidP="006D54EC">
      <w:pPr>
        <w:pStyle w:val="22"/>
        <w:ind w:left="850" w:firstLine="566"/>
        <w:rPr>
          <w:rFonts w:hint="eastAsia"/>
          <w:snapToGrid/>
        </w:rPr>
      </w:pPr>
      <w:r>
        <w:rPr>
          <w:rFonts w:hint="eastAsia"/>
          <w:snapToGrid/>
        </w:rPr>
        <w:t>為</w:t>
      </w:r>
      <w:r w:rsidR="00E41370" w:rsidRPr="00E41370">
        <w:rPr>
          <w:rFonts w:hint="eastAsia"/>
          <w:snapToGrid/>
        </w:rPr>
        <w:t>加</w:t>
      </w:r>
      <w:r w:rsidR="00546769">
        <w:rPr>
          <w:rFonts w:hint="eastAsia"/>
          <w:snapToGrid/>
        </w:rPr>
        <w:t>強司機員訓練，強化考取證照、駕駛操作、路線熟悉、故障排除等技能，</w:t>
      </w:r>
      <w:r w:rsidR="00E41370" w:rsidRPr="00E41370">
        <w:rPr>
          <w:rFonts w:hint="eastAsia"/>
          <w:snapToGrid/>
        </w:rPr>
        <w:t>於員訓</w:t>
      </w:r>
      <w:r w:rsidR="00546769">
        <w:rPr>
          <w:rFonts w:hint="eastAsia"/>
          <w:snapToGrid/>
        </w:rPr>
        <w:t>中心及各機務段設置駕駛模擬器供司機員班學員訓練及司機員回訓使用，臺鐵公司辦理</w:t>
      </w:r>
      <w:r w:rsidR="00546769" w:rsidRPr="00546769">
        <w:rPr>
          <w:rFonts w:hint="eastAsia"/>
          <w:snapToGrid/>
        </w:rPr>
        <w:t>新駕駛模擬機(器)採購計畫</w:t>
      </w:r>
      <w:r w:rsidR="00546769">
        <w:rPr>
          <w:rFonts w:hint="eastAsia"/>
          <w:snapToGrid/>
        </w:rPr>
        <w:t>，</w:t>
      </w:r>
      <w:r w:rsidR="00EA0B7E">
        <w:rPr>
          <w:rFonts w:hint="eastAsia"/>
          <w:snapToGrid/>
        </w:rPr>
        <w:t>計畫總經費2億4</w:t>
      </w:r>
      <w:r w:rsidR="00EA0B7E">
        <w:rPr>
          <w:snapToGrid/>
        </w:rPr>
        <w:t>0</w:t>
      </w:r>
      <w:r w:rsidR="00EA0B7E">
        <w:rPr>
          <w:rFonts w:hint="eastAsia"/>
          <w:snapToGrid/>
        </w:rPr>
        <w:t>萬元，計畫期程1</w:t>
      </w:r>
      <w:r w:rsidR="00EA0B7E">
        <w:rPr>
          <w:snapToGrid/>
        </w:rPr>
        <w:t>12</w:t>
      </w:r>
      <w:r w:rsidR="00EA0B7E">
        <w:rPr>
          <w:rFonts w:hint="eastAsia"/>
          <w:snapToGrid/>
        </w:rPr>
        <w:t>至1</w:t>
      </w:r>
      <w:r w:rsidR="00EA0B7E">
        <w:rPr>
          <w:snapToGrid/>
        </w:rPr>
        <w:t>15</w:t>
      </w:r>
      <w:r w:rsidR="00EA0B7E">
        <w:rPr>
          <w:rFonts w:hint="eastAsia"/>
          <w:snapToGrid/>
        </w:rPr>
        <w:t>年度，1</w:t>
      </w:r>
      <w:r w:rsidR="00EA0B7E">
        <w:rPr>
          <w:snapToGrid/>
        </w:rPr>
        <w:t>12</w:t>
      </w:r>
      <w:r w:rsidR="00EA0B7E">
        <w:rPr>
          <w:rFonts w:hint="eastAsia"/>
          <w:snapToGrid/>
        </w:rPr>
        <w:t>年度編列1</w:t>
      </w:r>
      <w:r w:rsidR="00EA0B7E">
        <w:rPr>
          <w:snapToGrid/>
        </w:rPr>
        <w:t>0</w:t>
      </w:r>
      <w:r w:rsidR="00EA0B7E">
        <w:rPr>
          <w:rFonts w:hint="eastAsia"/>
          <w:snapToGrid/>
        </w:rPr>
        <w:t>萬元、</w:t>
      </w:r>
      <w:r w:rsidR="00EA0B7E" w:rsidRPr="00EA0B7E">
        <w:rPr>
          <w:rFonts w:hint="eastAsia"/>
          <w:snapToGrid/>
        </w:rPr>
        <w:t>11</w:t>
      </w:r>
      <w:r w:rsidR="00EA0B7E">
        <w:rPr>
          <w:snapToGrid/>
        </w:rPr>
        <w:t>3</w:t>
      </w:r>
      <w:r w:rsidR="00EA0B7E" w:rsidRPr="00EA0B7E">
        <w:rPr>
          <w:rFonts w:hint="eastAsia"/>
          <w:snapToGrid/>
        </w:rPr>
        <w:t>年度編列10萬元</w:t>
      </w:r>
      <w:r w:rsidR="00EA0B7E">
        <w:rPr>
          <w:rFonts w:hint="eastAsia"/>
          <w:snapToGrid/>
        </w:rPr>
        <w:t>及1</w:t>
      </w:r>
      <w:r w:rsidR="00EA0B7E">
        <w:rPr>
          <w:snapToGrid/>
        </w:rPr>
        <w:t>14</w:t>
      </w:r>
      <w:r w:rsidR="00EA0B7E">
        <w:rPr>
          <w:rFonts w:hint="eastAsia"/>
          <w:snapToGrid/>
        </w:rPr>
        <w:t>年度編列</w:t>
      </w:r>
      <w:r w:rsidR="00EA0B7E" w:rsidRPr="00EA0B7E">
        <w:rPr>
          <w:rFonts w:hint="eastAsia"/>
          <w:snapToGrid/>
        </w:rPr>
        <w:t>1億2,000萬元</w:t>
      </w:r>
      <w:r w:rsidR="00EA0B7E">
        <w:rPr>
          <w:rFonts w:hint="eastAsia"/>
          <w:snapToGrid/>
        </w:rPr>
        <w:t>，截至1</w:t>
      </w:r>
      <w:r w:rsidR="00EA0B7E">
        <w:rPr>
          <w:snapToGrid/>
        </w:rPr>
        <w:t>13</w:t>
      </w:r>
      <w:r w:rsidR="00EA0B7E">
        <w:rPr>
          <w:rFonts w:hint="eastAsia"/>
          <w:snapToGrid/>
        </w:rPr>
        <w:t>年8月底立約商所提送之工作計畫及設計細部設計交件尚於審核階段，故尚未達付款條件，</w:t>
      </w:r>
      <w:r w:rsidR="009434A1">
        <w:rPr>
          <w:rFonts w:hint="eastAsia"/>
          <w:snapToGrid/>
        </w:rPr>
        <w:t>允宜追蹤</w:t>
      </w:r>
      <w:r>
        <w:rPr>
          <w:rFonts w:hint="eastAsia"/>
          <w:snapToGrid/>
        </w:rPr>
        <w:t>控管辦理進度，</w:t>
      </w:r>
      <w:r w:rsidR="009161D3" w:rsidRPr="009161D3">
        <w:rPr>
          <w:rFonts w:hint="eastAsia"/>
          <w:snapToGrid/>
        </w:rPr>
        <w:t>為利新車投入營運時順利運轉及行車安全，</w:t>
      </w:r>
      <w:r>
        <w:rPr>
          <w:rFonts w:hint="eastAsia"/>
          <w:snapToGrid/>
        </w:rPr>
        <w:t>務使其扣合</w:t>
      </w:r>
      <w:r w:rsidRPr="008122E5">
        <w:rPr>
          <w:rFonts w:hint="eastAsia"/>
          <w:snapToGrid/>
        </w:rPr>
        <w:t>新車交車期程，並配套完整訓練</w:t>
      </w:r>
      <w:r>
        <w:rPr>
          <w:rFonts w:hint="eastAsia"/>
          <w:snapToGrid/>
        </w:rPr>
        <w:t>。</w:t>
      </w:r>
    </w:p>
    <w:p w:rsidR="002D3F09" w:rsidRPr="006D54EC" w:rsidRDefault="002D3F09" w:rsidP="007C5725">
      <w:pPr>
        <w:ind w:left="566" w:firstLine="566"/>
        <w:rPr>
          <w:rFonts w:hint="eastAsia"/>
          <w:snapToGrid/>
        </w:rPr>
      </w:pPr>
      <w:r>
        <w:rPr>
          <w:rFonts w:hint="eastAsia"/>
          <w:snapToGrid/>
        </w:rPr>
        <w:t>綜上，</w:t>
      </w:r>
      <w:r w:rsidR="005343FB">
        <w:rPr>
          <w:rFonts w:hint="eastAsia"/>
          <w:snapToGrid/>
        </w:rPr>
        <w:t>為提升運輸效能，</w:t>
      </w:r>
      <w:r w:rsidR="009434A1">
        <w:rPr>
          <w:rFonts w:hint="eastAsia"/>
          <w:snapToGrid/>
        </w:rPr>
        <w:t>臺鐵公司辦理</w:t>
      </w:r>
      <w:r w:rsidR="007C5725" w:rsidRPr="007C5725">
        <w:rPr>
          <w:rFonts w:hint="eastAsia"/>
          <w:snapToGrid/>
        </w:rPr>
        <w:t>臺鐵整體購置及汰換車輛計畫</w:t>
      </w:r>
      <w:r w:rsidR="005343FB">
        <w:rPr>
          <w:rFonts w:hint="eastAsia"/>
          <w:snapToGrid/>
        </w:rPr>
        <w:t>，並</w:t>
      </w:r>
      <w:r w:rsidR="009161D3">
        <w:rPr>
          <w:rFonts w:hint="eastAsia"/>
          <w:snapToGrid/>
        </w:rPr>
        <w:t>已</w:t>
      </w:r>
      <w:r w:rsidR="009434A1">
        <w:rPr>
          <w:rFonts w:hint="eastAsia"/>
          <w:snapToGrid/>
        </w:rPr>
        <w:t>將交車期程由1</w:t>
      </w:r>
      <w:r w:rsidR="009434A1">
        <w:rPr>
          <w:snapToGrid/>
        </w:rPr>
        <w:t>13</w:t>
      </w:r>
      <w:r w:rsidR="009434A1">
        <w:rPr>
          <w:rFonts w:hint="eastAsia"/>
          <w:snapToGrid/>
        </w:rPr>
        <w:t>年度展延至1</w:t>
      </w:r>
      <w:r w:rsidR="009434A1">
        <w:rPr>
          <w:snapToGrid/>
        </w:rPr>
        <w:t>16</w:t>
      </w:r>
      <w:r w:rsidR="009434A1">
        <w:rPr>
          <w:rFonts w:hint="eastAsia"/>
          <w:snapToGrid/>
        </w:rPr>
        <w:t>年度，</w:t>
      </w:r>
      <w:r w:rsidR="005343FB">
        <w:rPr>
          <w:rFonts w:hint="eastAsia"/>
          <w:snapToGrid/>
        </w:rPr>
        <w:t>刻</w:t>
      </w:r>
      <w:r w:rsidR="009434A1">
        <w:rPr>
          <w:rFonts w:hint="eastAsia"/>
          <w:snapToGrid/>
        </w:rPr>
        <w:t>依時程陸續交付</w:t>
      </w:r>
      <w:r w:rsidR="009434A1" w:rsidRPr="009434A1">
        <w:rPr>
          <w:rFonts w:hint="eastAsia"/>
          <w:snapToGrid/>
        </w:rPr>
        <w:t>EMU3000型</w:t>
      </w:r>
      <w:r w:rsidR="009434A1">
        <w:rPr>
          <w:rFonts w:hint="eastAsia"/>
          <w:snapToGrid/>
        </w:rPr>
        <w:t>、</w:t>
      </w:r>
      <w:r w:rsidR="009434A1" w:rsidRPr="009434A1">
        <w:rPr>
          <w:rFonts w:hint="eastAsia"/>
          <w:snapToGrid/>
        </w:rPr>
        <w:t>EMU900型電聯車</w:t>
      </w:r>
      <w:r w:rsidR="009434A1">
        <w:rPr>
          <w:rFonts w:hint="eastAsia"/>
          <w:snapToGrid/>
        </w:rPr>
        <w:t>、</w:t>
      </w:r>
      <w:r w:rsidR="009434A1" w:rsidRPr="009434A1">
        <w:rPr>
          <w:rFonts w:hint="eastAsia"/>
          <w:snapToGrid/>
        </w:rPr>
        <w:t>柴電機車（R200）</w:t>
      </w:r>
      <w:r w:rsidR="009434A1">
        <w:rPr>
          <w:rFonts w:hint="eastAsia"/>
          <w:snapToGrid/>
        </w:rPr>
        <w:t>、</w:t>
      </w:r>
      <w:r w:rsidR="009434A1" w:rsidRPr="009434A1">
        <w:rPr>
          <w:rFonts w:hint="eastAsia"/>
          <w:snapToGrid/>
        </w:rPr>
        <w:t>電力機車(E500)</w:t>
      </w:r>
      <w:r w:rsidR="009434A1">
        <w:rPr>
          <w:rFonts w:hint="eastAsia"/>
          <w:snapToGrid/>
        </w:rPr>
        <w:t>等車輛，</w:t>
      </w:r>
      <w:r w:rsidR="00083B02">
        <w:rPr>
          <w:rFonts w:hint="eastAsia"/>
          <w:snapToGrid/>
        </w:rPr>
        <w:t>惟</w:t>
      </w:r>
      <w:r w:rsidR="009161D3">
        <w:rPr>
          <w:rFonts w:hint="eastAsia"/>
          <w:snapToGrid/>
        </w:rPr>
        <w:t>投入運轉後</w:t>
      </w:r>
      <w:r w:rsidR="00083B02">
        <w:rPr>
          <w:rFonts w:hint="eastAsia"/>
          <w:snapToGrid/>
        </w:rPr>
        <w:t>存有列車準點率待提升及模擬營運時發生異常等情事，</w:t>
      </w:r>
      <w:r w:rsidR="009434A1">
        <w:rPr>
          <w:rFonts w:hint="eastAsia"/>
          <w:snapToGrid/>
        </w:rPr>
        <w:t>允宜</w:t>
      </w:r>
      <w:r w:rsidR="009434A1" w:rsidRPr="009434A1">
        <w:rPr>
          <w:rFonts w:hint="eastAsia"/>
          <w:snapToGrid/>
        </w:rPr>
        <w:t>追蹤控管</w:t>
      </w:r>
      <w:r w:rsidR="00083B02">
        <w:rPr>
          <w:rFonts w:hint="eastAsia"/>
          <w:snapToGrid/>
        </w:rPr>
        <w:t>如期交車</w:t>
      </w:r>
      <w:r w:rsidR="005343FB">
        <w:rPr>
          <w:rFonts w:hint="eastAsia"/>
          <w:snapToGrid/>
        </w:rPr>
        <w:t>，</w:t>
      </w:r>
      <w:r w:rsidR="009434A1" w:rsidRPr="009434A1">
        <w:rPr>
          <w:rFonts w:hint="eastAsia"/>
          <w:snapToGrid/>
        </w:rPr>
        <w:t>另</w:t>
      </w:r>
      <w:r w:rsidR="00083B02">
        <w:rPr>
          <w:rFonts w:hint="eastAsia"/>
          <w:snapToGrid/>
        </w:rPr>
        <w:t>確保</w:t>
      </w:r>
      <w:r w:rsidR="00083B02" w:rsidRPr="00083B02">
        <w:rPr>
          <w:rFonts w:hint="eastAsia"/>
          <w:snapToGrid/>
        </w:rPr>
        <w:t>新駕駛模擬機(器)採購計畫扣合新車交車期程訓練所需</w:t>
      </w:r>
      <w:r w:rsidR="005343FB">
        <w:rPr>
          <w:rFonts w:hint="eastAsia"/>
          <w:snapToGrid/>
        </w:rPr>
        <w:t>，並配套完整訓練，俾其</w:t>
      </w:r>
      <w:r w:rsidR="005343FB" w:rsidRPr="005343FB">
        <w:rPr>
          <w:rFonts w:hint="eastAsia"/>
          <w:snapToGrid/>
        </w:rPr>
        <w:t>投入營運</w:t>
      </w:r>
      <w:r w:rsidR="00433D98">
        <w:rPr>
          <w:rFonts w:hint="eastAsia"/>
          <w:snapToGrid/>
        </w:rPr>
        <w:t>時</w:t>
      </w:r>
      <w:r w:rsidR="009434A1" w:rsidRPr="009434A1">
        <w:rPr>
          <w:rFonts w:hint="eastAsia"/>
          <w:snapToGrid/>
        </w:rPr>
        <w:t>發揮</w:t>
      </w:r>
      <w:r w:rsidR="009161D3">
        <w:rPr>
          <w:rFonts w:hint="eastAsia"/>
          <w:snapToGrid/>
        </w:rPr>
        <w:t>提高運轉效能</w:t>
      </w:r>
      <w:r w:rsidR="007F29C9">
        <w:rPr>
          <w:rFonts w:hint="eastAsia"/>
          <w:snapToGrid/>
        </w:rPr>
        <w:t>之實益，</w:t>
      </w:r>
      <w:r w:rsidR="009434A1" w:rsidRPr="009434A1">
        <w:rPr>
          <w:rFonts w:hint="eastAsia"/>
          <w:snapToGrid/>
        </w:rPr>
        <w:t>並維行車安全。</w:t>
      </w:r>
    </w:p>
    <w:p w:rsidR="002665CD" w:rsidRPr="001C4604" w:rsidRDefault="002665CD" w:rsidP="000350A0">
      <w:pPr>
        <w:pStyle w:val="14"/>
        <w:ind w:left="567" w:hanging="567"/>
      </w:pPr>
    </w:p>
    <w:p w:rsidR="00462155" w:rsidRPr="00D14AD4" w:rsidRDefault="00462155" w:rsidP="00462155">
      <w:pPr>
        <w:pStyle w:val="14"/>
        <w:ind w:left="567" w:hanging="567"/>
      </w:pPr>
      <w:bookmarkStart w:id="63" w:name="_Toc181971941"/>
      <w:r w:rsidRPr="00D14AD4">
        <w:rPr>
          <w:rFonts w:hint="eastAsia"/>
        </w:rPr>
        <w:t>一</w:t>
      </w:r>
      <w:r w:rsidR="00981733">
        <w:rPr>
          <w:rFonts w:hint="eastAsia"/>
        </w:rPr>
        <w:t>五</w:t>
      </w:r>
      <w:r w:rsidRPr="00D14AD4">
        <w:rPr>
          <w:rFonts w:hint="eastAsia"/>
        </w:rPr>
        <w:t>、</w:t>
      </w:r>
      <w:r w:rsidR="000E4287" w:rsidRPr="00D14AD4">
        <w:rPr>
          <w:rFonts w:hint="eastAsia"/>
        </w:rPr>
        <w:t>「</w:t>
      </w:r>
      <w:r w:rsidRPr="00D14AD4">
        <w:rPr>
          <w:rFonts w:hint="eastAsia"/>
        </w:rPr>
        <w:t>自動驗票閘門系統汰舊換新</w:t>
      </w:r>
      <w:r w:rsidR="000E4287" w:rsidRPr="00D14AD4">
        <w:rPr>
          <w:rFonts w:hint="eastAsia"/>
        </w:rPr>
        <w:t>」</w:t>
      </w:r>
      <w:r w:rsidRPr="00D14AD4">
        <w:rPr>
          <w:rFonts w:hint="eastAsia"/>
        </w:rPr>
        <w:t>及</w:t>
      </w:r>
      <w:r w:rsidR="000E4287" w:rsidRPr="00D14AD4">
        <w:rPr>
          <w:rFonts w:hint="eastAsia"/>
        </w:rPr>
        <w:t>「</w:t>
      </w:r>
      <w:r w:rsidRPr="00D14AD4">
        <w:rPr>
          <w:rFonts w:hint="eastAsia"/>
        </w:rPr>
        <w:t>臺鐵全線列車暨站務資訊顯示系統更新案</w:t>
      </w:r>
      <w:r w:rsidR="000E4287" w:rsidRPr="00D14AD4">
        <w:rPr>
          <w:rFonts w:hint="eastAsia"/>
        </w:rPr>
        <w:t>」進</w:t>
      </w:r>
      <w:r w:rsidRPr="00D14AD4">
        <w:rPr>
          <w:rFonts w:hint="eastAsia"/>
        </w:rPr>
        <w:t>度落後，允宜</w:t>
      </w:r>
      <w:r w:rsidR="000753EE" w:rsidRPr="00D14AD4">
        <w:rPr>
          <w:rFonts w:hint="eastAsia"/>
        </w:rPr>
        <w:t>檢討改善</w:t>
      </w:r>
      <w:r w:rsidR="005D5CD3" w:rsidRPr="00D14AD4">
        <w:rPr>
          <w:rFonts w:hint="eastAsia"/>
        </w:rPr>
        <w:t>，俾提升</w:t>
      </w:r>
      <w:r w:rsidR="004F7AF3" w:rsidRPr="00D14AD4">
        <w:rPr>
          <w:rFonts w:hint="eastAsia"/>
        </w:rPr>
        <w:t>旅運</w:t>
      </w:r>
      <w:r w:rsidR="005D5CD3" w:rsidRPr="00D14AD4">
        <w:rPr>
          <w:rFonts w:hint="eastAsia"/>
        </w:rPr>
        <w:t>服務品質</w:t>
      </w:r>
      <w:bookmarkEnd w:id="63"/>
    </w:p>
    <w:p w:rsidR="000753EE" w:rsidRPr="00D14AD4" w:rsidRDefault="00F23F9B" w:rsidP="000753EE">
      <w:pPr>
        <w:ind w:left="566" w:firstLine="566"/>
      </w:pPr>
      <w:r w:rsidRPr="00D14AD4">
        <w:rPr>
          <w:rFonts w:hint="eastAsia"/>
        </w:rPr>
        <w:t>臺鐵公司114年度</w:t>
      </w:r>
      <w:r w:rsidR="00733377" w:rsidRPr="00733377">
        <w:rPr>
          <w:rFonts w:hint="eastAsia"/>
        </w:rPr>
        <w:t>「固定資產建設改良擴充-一般建築及設備計畫」</w:t>
      </w:r>
      <w:r w:rsidRPr="00D14AD4">
        <w:rPr>
          <w:rFonts w:hint="eastAsia"/>
        </w:rPr>
        <w:t>項下編列</w:t>
      </w:r>
      <w:r w:rsidR="000E4287" w:rsidRPr="00D14AD4">
        <w:rPr>
          <w:rFonts w:hint="eastAsia"/>
        </w:rPr>
        <w:t>「</w:t>
      </w:r>
      <w:r w:rsidR="000753EE" w:rsidRPr="00D14AD4">
        <w:rPr>
          <w:rFonts w:hint="eastAsia"/>
        </w:rPr>
        <w:t>自動驗票閘門系統汰舊換新</w:t>
      </w:r>
      <w:r w:rsidR="000E4287" w:rsidRPr="00D14AD4">
        <w:rPr>
          <w:rFonts w:hint="eastAsia"/>
        </w:rPr>
        <w:t>」</w:t>
      </w:r>
      <w:r w:rsidR="000753EE" w:rsidRPr="00D14AD4">
        <w:rPr>
          <w:rFonts w:hint="eastAsia"/>
        </w:rPr>
        <w:t>2億3</w:t>
      </w:r>
      <w:r w:rsidR="000753EE" w:rsidRPr="00D14AD4">
        <w:t>,828</w:t>
      </w:r>
      <w:r w:rsidRPr="00D14AD4">
        <w:rPr>
          <w:rFonts w:hint="eastAsia"/>
        </w:rPr>
        <w:t>萬元</w:t>
      </w:r>
      <w:r w:rsidR="00733377">
        <w:rPr>
          <w:rFonts w:hint="eastAsia"/>
        </w:rPr>
        <w:t>及</w:t>
      </w:r>
      <w:r w:rsidR="000E4287" w:rsidRPr="00D14AD4">
        <w:rPr>
          <w:rFonts w:hint="eastAsia"/>
        </w:rPr>
        <w:t>「</w:t>
      </w:r>
      <w:r w:rsidR="000753EE" w:rsidRPr="00D14AD4">
        <w:rPr>
          <w:rFonts w:hint="eastAsia"/>
        </w:rPr>
        <w:t>臺鐵全線列車暨站務資訊顯示系統更新案</w:t>
      </w:r>
      <w:r w:rsidR="000E4287" w:rsidRPr="00D14AD4">
        <w:rPr>
          <w:rFonts w:hint="eastAsia"/>
        </w:rPr>
        <w:t>」</w:t>
      </w:r>
      <w:r w:rsidR="007B2540" w:rsidRPr="00D14AD4">
        <w:rPr>
          <w:rFonts w:hint="eastAsia"/>
        </w:rPr>
        <w:t>1億8,</w:t>
      </w:r>
      <w:r w:rsidR="007B2540" w:rsidRPr="00D14AD4">
        <w:t>545</w:t>
      </w:r>
      <w:r w:rsidR="007B2540" w:rsidRPr="00D14AD4">
        <w:rPr>
          <w:rFonts w:hint="eastAsia"/>
        </w:rPr>
        <w:t>萬</w:t>
      </w:r>
      <w:r w:rsidR="00733377">
        <w:rPr>
          <w:rFonts w:hint="eastAsia"/>
        </w:rPr>
        <w:t>9千</w:t>
      </w:r>
      <w:r w:rsidR="007B2540" w:rsidRPr="00D14AD4">
        <w:rPr>
          <w:rFonts w:hint="eastAsia"/>
        </w:rPr>
        <w:t>元</w:t>
      </w:r>
      <w:r w:rsidRPr="00D14AD4">
        <w:rPr>
          <w:rFonts w:hint="eastAsia"/>
        </w:rPr>
        <w:t>。經查：</w:t>
      </w:r>
    </w:p>
    <w:p w:rsidR="00777FE0" w:rsidRPr="00D14AD4" w:rsidRDefault="000753EE" w:rsidP="0074288B">
      <w:pPr>
        <w:pStyle w:val="a5"/>
        <w:ind w:left="849" w:hanging="283"/>
        <w:rPr>
          <w:rFonts w:hint="eastAsia"/>
        </w:rPr>
      </w:pPr>
      <w:r w:rsidRPr="00D14AD4">
        <w:rPr>
          <w:b/>
        </w:rPr>
        <w:t>(</w:t>
      </w:r>
      <w:r w:rsidRPr="00D14AD4">
        <w:rPr>
          <w:rFonts w:hint="eastAsia"/>
          <w:b/>
        </w:rPr>
        <w:t>一</w:t>
      </w:r>
      <w:r w:rsidRPr="00D14AD4">
        <w:rPr>
          <w:b/>
        </w:rPr>
        <w:t>)</w:t>
      </w:r>
      <w:r w:rsidR="0074288B" w:rsidRPr="00D14AD4">
        <w:rPr>
          <w:rFonts w:hint="eastAsia"/>
          <w:b/>
        </w:rPr>
        <w:t>「</w:t>
      </w:r>
      <w:r w:rsidRPr="00D14AD4">
        <w:rPr>
          <w:rFonts w:hint="eastAsia"/>
          <w:b/>
        </w:rPr>
        <w:t>自動驗票閘門系統汰舊換新</w:t>
      </w:r>
      <w:r w:rsidR="0074288B" w:rsidRPr="00D14AD4">
        <w:rPr>
          <w:rFonts w:hint="eastAsia"/>
          <w:b/>
        </w:rPr>
        <w:t>」辦理情形：</w:t>
      </w:r>
      <w:r w:rsidR="007B2540" w:rsidRPr="00D14AD4">
        <w:rPr>
          <w:rFonts w:hint="eastAsia"/>
        </w:rPr>
        <w:t>為加強系統整合，提高營運效率，臺鐵公司</w:t>
      </w:r>
      <w:r w:rsidRPr="00D14AD4">
        <w:rPr>
          <w:rFonts w:hint="eastAsia"/>
        </w:rPr>
        <w:t>辦理</w:t>
      </w:r>
      <w:r w:rsidR="008243F8" w:rsidRPr="00D14AD4">
        <w:rPr>
          <w:rFonts w:hint="eastAsia"/>
        </w:rPr>
        <w:t>「</w:t>
      </w:r>
      <w:r w:rsidRPr="00D14AD4">
        <w:rPr>
          <w:rFonts w:hint="eastAsia"/>
        </w:rPr>
        <w:t>自動驗票閘門系統汰舊換新</w:t>
      </w:r>
      <w:r w:rsidR="008243F8" w:rsidRPr="00D14AD4">
        <w:rPr>
          <w:rFonts w:hint="eastAsia"/>
        </w:rPr>
        <w:t>」</w:t>
      </w:r>
      <w:r w:rsidRPr="00D14AD4">
        <w:rPr>
          <w:rFonts w:hint="eastAsia"/>
        </w:rPr>
        <w:t>，</w:t>
      </w:r>
      <w:r w:rsidR="00777FE0" w:rsidRPr="00D14AD4">
        <w:rPr>
          <w:rFonts w:hint="eastAsia"/>
        </w:rPr>
        <w:t>計畫總經費9億9</w:t>
      </w:r>
      <w:r w:rsidR="00777FE0" w:rsidRPr="00D14AD4">
        <w:t>,283</w:t>
      </w:r>
      <w:r w:rsidR="00777FE0" w:rsidRPr="00D14AD4">
        <w:rPr>
          <w:rFonts w:hint="eastAsia"/>
        </w:rPr>
        <w:t>萬</w:t>
      </w:r>
      <w:r w:rsidR="00F06180" w:rsidRPr="00D14AD4">
        <w:rPr>
          <w:rFonts w:hint="eastAsia"/>
        </w:rPr>
        <w:t>9千元</w:t>
      </w:r>
      <w:r w:rsidR="0074288B" w:rsidRPr="00D14AD4">
        <w:rPr>
          <w:rFonts w:hint="eastAsia"/>
        </w:rPr>
        <w:t>，期程1</w:t>
      </w:r>
      <w:r w:rsidR="00462155" w:rsidRPr="00D14AD4">
        <w:rPr>
          <w:rFonts w:hint="eastAsia"/>
        </w:rPr>
        <w:t>11</w:t>
      </w:r>
      <w:r w:rsidR="0074288B" w:rsidRPr="00D14AD4">
        <w:rPr>
          <w:rFonts w:hint="eastAsia"/>
        </w:rPr>
        <w:t>至</w:t>
      </w:r>
      <w:r w:rsidR="00462155" w:rsidRPr="00D14AD4">
        <w:rPr>
          <w:rFonts w:hint="eastAsia"/>
        </w:rPr>
        <w:t>116</w:t>
      </w:r>
      <w:r w:rsidR="0074288B" w:rsidRPr="00D14AD4">
        <w:rPr>
          <w:rFonts w:hint="eastAsia"/>
        </w:rPr>
        <w:t>年度，</w:t>
      </w:r>
      <w:r w:rsidR="00733377">
        <w:rPr>
          <w:rFonts w:hint="eastAsia"/>
        </w:rPr>
        <w:t>惟</w:t>
      </w:r>
      <w:r w:rsidR="00777FE0" w:rsidRPr="00D14AD4">
        <w:rPr>
          <w:rFonts w:hint="eastAsia"/>
        </w:rPr>
        <w:t>因112年7月</w:t>
      </w:r>
      <w:r w:rsidR="00733377">
        <w:rPr>
          <w:rFonts w:hint="eastAsia"/>
        </w:rPr>
        <w:t>間</w:t>
      </w:r>
      <w:r w:rsidR="00733377" w:rsidRPr="00733377">
        <w:rPr>
          <w:rFonts w:hint="eastAsia"/>
        </w:rPr>
        <w:t>TPASS行政院通勤月票</w:t>
      </w:r>
      <w:r w:rsidR="00777FE0" w:rsidRPr="00D14AD4">
        <w:rPr>
          <w:rFonts w:hint="eastAsia"/>
        </w:rPr>
        <w:t>上線，</w:t>
      </w:r>
      <w:r w:rsidR="003E2A74" w:rsidRPr="00D14AD4">
        <w:rPr>
          <w:rFonts w:hint="eastAsia"/>
        </w:rPr>
        <w:t>爰配合</w:t>
      </w:r>
      <w:r w:rsidR="00777FE0" w:rsidRPr="00D14AD4">
        <w:rPr>
          <w:rFonts w:hint="eastAsia"/>
        </w:rPr>
        <w:t>採購TPASS驗票機設置專用通道</w:t>
      </w:r>
      <w:r w:rsidR="00733377">
        <w:rPr>
          <w:rFonts w:hint="eastAsia"/>
        </w:rPr>
        <w:t>，以利</w:t>
      </w:r>
      <w:r w:rsidR="00777FE0" w:rsidRPr="00D14AD4">
        <w:rPr>
          <w:rFonts w:hint="eastAsia"/>
        </w:rPr>
        <w:t>旅客驗票使用，致使</w:t>
      </w:r>
      <w:r w:rsidR="0074288B" w:rsidRPr="00D14AD4">
        <w:rPr>
          <w:rFonts w:hint="eastAsia"/>
        </w:rPr>
        <w:t>該案</w:t>
      </w:r>
      <w:r w:rsidR="00777FE0" w:rsidRPr="00D14AD4">
        <w:rPr>
          <w:rFonts w:hint="eastAsia"/>
        </w:rPr>
        <w:t>採購規格、數量皆需配合重新審視調整，</w:t>
      </w:r>
      <w:r w:rsidR="00ED42A3" w:rsidRPr="00D14AD4">
        <w:rPr>
          <w:rFonts w:hint="eastAsia"/>
        </w:rPr>
        <w:t>截至1</w:t>
      </w:r>
      <w:r w:rsidR="00ED42A3" w:rsidRPr="00D14AD4">
        <w:t>13</w:t>
      </w:r>
      <w:r w:rsidR="00ED42A3" w:rsidRPr="00D14AD4">
        <w:rPr>
          <w:rFonts w:hint="eastAsia"/>
        </w:rPr>
        <w:t>年</w:t>
      </w:r>
      <w:r w:rsidR="003E2A74" w:rsidRPr="00D14AD4">
        <w:rPr>
          <w:rFonts w:hint="eastAsia"/>
        </w:rPr>
        <w:t>8月</w:t>
      </w:r>
      <w:r w:rsidR="00ED42A3" w:rsidRPr="00D14AD4">
        <w:rPr>
          <w:rFonts w:hint="eastAsia"/>
        </w:rPr>
        <w:t>底</w:t>
      </w:r>
      <w:r w:rsidR="003E2A74" w:rsidRPr="00D14AD4">
        <w:rPr>
          <w:rFonts w:hint="eastAsia"/>
        </w:rPr>
        <w:t>止</w:t>
      </w:r>
      <w:r w:rsidR="00733377">
        <w:rPr>
          <w:rFonts w:hint="eastAsia"/>
        </w:rPr>
        <w:t>，</w:t>
      </w:r>
      <w:r w:rsidR="003E2A74" w:rsidRPr="00D14AD4">
        <w:rPr>
          <w:rFonts w:hint="eastAsia"/>
        </w:rPr>
        <w:t>預算實現率僅2</w:t>
      </w:r>
      <w:r w:rsidR="003E2A74" w:rsidRPr="00D14AD4">
        <w:t>5.36%</w:t>
      </w:r>
      <w:r w:rsidR="00F06180" w:rsidRPr="00D14AD4">
        <w:t>(</w:t>
      </w:r>
      <w:r w:rsidR="00F06180" w:rsidRPr="00D14AD4">
        <w:rPr>
          <w:rFonts w:hint="eastAsia"/>
        </w:rPr>
        <w:t>詳表1</w:t>
      </w:r>
      <w:r w:rsidR="00F06180" w:rsidRPr="00D14AD4">
        <w:t>)</w:t>
      </w:r>
      <w:r w:rsidR="00777FE0" w:rsidRPr="00D14AD4">
        <w:rPr>
          <w:rFonts w:hint="eastAsia"/>
        </w:rPr>
        <w:t>。</w:t>
      </w:r>
    </w:p>
    <w:p w:rsidR="0074288B" w:rsidRDefault="000753EE" w:rsidP="008243F8">
      <w:pPr>
        <w:pStyle w:val="a5"/>
        <w:ind w:left="849" w:hanging="283"/>
      </w:pPr>
      <w:r w:rsidRPr="00D14AD4">
        <w:rPr>
          <w:rFonts w:hint="eastAsia"/>
          <w:b/>
        </w:rPr>
        <w:t>(二</w:t>
      </w:r>
      <w:r w:rsidRPr="00D14AD4">
        <w:rPr>
          <w:b/>
        </w:rPr>
        <w:t>)</w:t>
      </w:r>
      <w:r w:rsidR="0074288B" w:rsidRPr="00D14AD4">
        <w:rPr>
          <w:rFonts w:hint="eastAsia"/>
          <w:b/>
        </w:rPr>
        <w:t>「</w:t>
      </w:r>
      <w:r w:rsidR="00462155" w:rsidRPr="00D14AD4">
        <w:rPr>
          <w:rFonts w:hint="eastAsia"/>
          <w:b/>
        </w:rPr>
        <w:t>臺鐵全線列車暨站務資訊顯示系統更新案</w:t>
      </w:r>
      <w:r w:rsidR="0074288B" w:rsidRPr="00D14AD4">
        <w:rPr>
          <w:rFonts w:hint="eastAsia"/>
          <w:b/>
        </w:rPr>
        <w:t>」</w:t>
      </w:r>
      <w:r w:rsidR="008243F8" w:rsidRPr="00D14AD4">
        <w:rPr>
          <w:rFonts w:hint="eastAsia"/>
          <w:b/>
        </w:rPr>
        <w:t>辦理情形</w:t>
      </w:r>
      <w:r w:rsidR="0074288B" w:rsidRPr="00D14AD4">
        <w:rPr>
          <w:rFonts w:hint="eastAsia"/>
        </w:rPr>
        <w:t>：為提供</w:t>
      </w:r>
      <w:r w:rsidR="00B059EF" w:rsidRPr="00D14AD4">
        <w:rPr>
          <w:rFonts w:hint="eastAsia"/>
        </w:rPr>
        <w:t>乘客即時性</w:t>
      </w:r>
      <w:r w:rsidR="00733377">
        <w:rPr>
          <w:rFonts w:hint="eastAsia"/>
        </w:rPr>
        <w:t>之</w:t>
      </w:r>
      <w:r w:rsidR="00B059EF" w:rsidRPr="00D14AD4">
        <w:rPr>
          <w:rFonts w:hint="eastAsia"/>
        </w:rPr>
        <w:t>列車行車</w:t>
      </w:r>
      <w:r w:rsidR="00733377">
        <w:rPr>
          <w:rFonts w:hint="eastAsia"/>
        </w:rPr>
        <w:t>訊息及</w:t>
      </w:r>
      <w:r w:rsidR="00B059EF" w:rsidRPr="00D14AD4">
        <w:rPr>
          <w:rFonts w:hint="eastAsia"/>
        </w:rPr>
        <w:t>臨時事件</w:t>
      </w:r>
      <w:r w:rsidR="00733377">
        <w:rPr>
          <w:rFonts w:hint="eastAsia"/>
        </w:rPr>
        <w:t>之</w:t>
      </w:r>
      <w:r w:rsidR="00B059EF" w:rsidRPr="00D14AD4">
        <w:rPr>
          <w:rFonts w:hint="eastAsia"/>
        </w:rPr>
        <w:t>插播訊息等</w:t>
      </w:r>
      <w:r w:rsidR="0074288B" w:rsidRPr="00D14AD4">
        <w:rPr>
          <w:rFonts w:hint="eastAsia"/>
        </w:rPr>
        <w:t>旅運多元資訊，提升旅客觸及率</w:t>
      </w:r>
      <w:r w:rsidR="00B059EF" w:rsidRPr="00D14AD4">
        <w:rPr>
          <w:rFonts w:hint="eastAsia"/>
        </w:rPr>
        <w:t>，</w:t>
      </w:r>
      <w:r w:rsidR="008243F8" w:rsidRPr="00D14AD4">
        <w:rPr>
          <w:rFonts w:hint="eastAsia"/>
        </w:rPr>
        <w:t>臺鐵公司辦理「臺鐵全線列車暨站務資訊顯示系統更新案」</w:t>
      </w:r>
      <w:r w:rsidR="00F06180" w:rsidRPr="00D14AD4">
        <w:rPr>
          <w:rFonts w:hint="eastAsia"/>
        </w:rPr>
        <w:t>計畫總經費7億</w:t>
      </w:r>
      <w:r w:rsidR="00F06180" w:rsidRPr="00D14AD4">
        <w:t>5,097</w:t>
      </w:r>
      <w:r w:rsidR="00F06180" w:rsidRPr="00D14AD4">
        <w:rPr>
          <w:rFonts w:hint="eastAsia"/>
        </w:rPr>
        <w:t>萬9千元，期程111至116</w:t>
      </w:r>
      <w:r w:rsidR="00CC394F">
        <w:rPr>
          <w:rFonts w:hint="eastAsia"/>
        </w:rPr>
        <w:t>年度，因配合資安需求，故研議新增防火牆等措施，改以最有利標進行，並辧理</w:t>
      </w:r>
      <w:r w:rsidR="00F06180" w:rsidRPr="00D14AD4">
        <w:rPr>
          <w:rFonts w:hint="eastAsia"/>
        </w:rPr>
        <w:t>公開說明會</w:t>
      </w:r>
      <w:r w:rsidR="00CC394F">
        <w:rPr>
          <w:rFonts w:hint="eastAsia"/>
        </w:rPr>
        <w:t>等因素</w:t>
      </w:r>
      <w:r w:rsidR="00F06180" w:rsidRPr="00D14AD4">
        <w:rPr>
          <w:rFonts w:hint="eastAsia"/>
        </w:rPr>
        <w:t>，</w:t>
      </w:r>
      <w:r w:rsidR="00CC394F">
        <w:rPr>
          <w:rFonts w:hint="eastAsia"/>
        </w:rPr>
        <w:t>造成</w:t>
      </w:r>
      <w:r w:rsidR="00F06180" w:rsidRPr="00D14AD4">
        <w:rPr>
          <w:rFonts w:hint="eastAsia"/>
        </w:rPr>
        <w:t>進度延遲，截至113年8月底止</w:t>
      </w:r>
      <w:r w:rsidR="00CC394F">
        <w:rPr>
          <w:rFonts w:hint="eastAsia"/>
        </w:rPr>
        <w:t>，</w:t>
      </w:r>
      <w:r w:rsidR="00F06180" w:rsidRPr="00D14AD4">
        <w:rPr>
          <w:rFonts w:hint="eastAsia"/>
        </w:rPr>
        <w:t>預算實現率僅2.</w:t>
      </w:r>
      <w:r w:rsidR="00F06180" w:rsidRPr="00D14AD4">
        <w:t>54</w:t>
      </w:r>
      <w:r w:rsidR="00F06180" w:rsidRPr="00D14AD4">
        <w:rPr>
          <w:rFonts w:hint="eastAsia"/>
        </w:rPr>
        <w:t>%(詳表1)。</w:t>
      </w:r>
    </w:p>
    <w:p w:rsidR="00CC394F" w:rsidRDefault="003E2A74" w:rsidP="003E2A74">
      <w:pPr>
        <w:ind w:leftChars="0" w:left="850" w:hangingChars="300" w:hanging="850"/>
        <w:rPr>
          <w:b/>
        </w:rPr>
      </w:pPr>
      <w:r w:rsidRPr="00D14AD4">
        <w:rPr>
          <w:rFonts w:hint="eastAsia"/>
          <w:b/>
        </w:rPr>
        <w:t>表1</w:t>
      </w:r>
      <w:r w:rsidRPr="00D14AD4">
        <w:t xml:space="preserve">  </w:t>
      </w:r>
      <w:r w:rsidR="00CC394F" w:rsidRPr="00CC394F">
        <w:rPr>
          <w:rFonts w:hint="eastAsia"/>
          <w:b/>
        </w:rPr>
        <w:t>截至113年8月底止，</w:t>
      </w:r>
      <w:r w:rsidRPr="00D14AD4">
        <w:rPr>
          <w:rFonts w:hint="eastAsia"/>
          <w:b/>
        </w:rPr>
        <w:t>「自動驗票閘門系統汰舊換新」及「臺鐵全線列車暨站務資訊顯示系統更新案」預算執行情形</w:t>
      </w:r>
    </w:p>
    <w:p w:rsidR="00C22827" w:rsidRPr="00D14AD4" w:rsidRDefault="003E2A74" w:rsidP="00CC394F">
      <w:pPr>
        <w:pStyle w:val="142"/>
        <w:jc w:val="right"/>
      </w:pPr>
      <w:r w:rsidRPr="00D14AD4">
        <w:rPr>
          <w:rFonts w:hint="eastAsia"/>
        </w:rPr>
        <w:t>單位：新臺幣千元</w:t>
      </w:r>
    </w:p>
    <w:tbl>
      <w:tblPr>
        <w:tblW w:w="0" w:type="auto"/>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shd w:val="clear" w:color="auto" w:fill="FFFFFF"/>
        <w:tblLayout w:type="fixed"/>
        <w:tblCellMar>
          <w:left w:w="28" w:type="dxa"/>
          <w:right w:w="28" w:type="dxa"/>
        </w:tblCellMar>
        <w:tblLook w:val="04A0" w:firstRow="1" w:lastRow="0" w:firstColumn="1" w:lastColumn="0" w:noHBand="0" w:noVBand="1"/>
      </w:tblPr>
      <w:tblGrid>
        <w:gridCol w:w="1413"/>
        <w:gridCol w:w="992"/>
        <w:gridCol w:w="992"/>
        <w:gridCol w:w="1134"/>
        <w:gridCol w:w="993"/>
        <w:gridCol w:w="992"/>
        <w:gridCol w:w="1020"/>
        <w:gridCol w:w="991"/>
      </w:tblGrid>
      <w:tr w:rsidR="003E2A74" w:rsidRPr="00D14AD4" w:rsidTr="003E2A74">
        <w:trPr>
          <w:trHeight w:val="464"/>
        </w:trPr>
        <w:tc>
          <w:tcPr>
            <w:tcW w:w="1413" w:type="dxa"/>
            <w:vMerge w:val="restart"/>
            <w:shd w:val="clear" w:color="auto" w:fill="FFFFFF"/>
            <w:vAlign w:val="center"/>
            <w:hideMark/>
          </w:tcPr>
          <w:p w:rsidR="003E2A74" w:rsidRPr="00D14AD4" w:rsidRDefault="003E2A74" w:rsidP="003E2A74">
            <w:pPr>
              <w:pStyle w:val="142"/>
              <w:jc w:val="center"/>
              <w:rPr>
                <w:b/>
                <w:snapToGrid/>
              </w:rPr>
            </w:pPr>
            <w:r w:rsidRPr="00D14AD4">
              <w:rPr>
                <w:rFonts w:hint="eastAsia"/>
                <w:b/>
                <w:snapToGrid/>
              </w:rPr>
              <w:t>計畫名稱</w:t>
            </w:r>
          </w:p>
        </w:tc>
        <w:tc>
          <w:tcPr>
            <w:tcW w:w="992" w:type="dxa"/>
            <w:vMerge w:val="restart"/>
            <w:shd w:val="clear" w:color="auto" w:fill="FFFFFF"/>
            <w:vAlign w:val="center"/>
            <w:hideMark/>
          </w:tcPr>
          <w:p w:rsidR="003E2A74" w:rsidRPr="00D14AD4" w:rsidRDefault="003E2A74" w:rsidP="003E2A74">
            <w:pPr>
              <w:pStyle w:val="142"/>
              <w:jc w:val="center"/>
              <w:rPr>
                <w:b/>
                <w:snapToGrid/>
              </w:rPr>
            </w:pPr>
            <w:r w:rsidRPr="00D14AD4">
              <w:rPr>
                <w:rFonts w:hint="eastAsia"/>
                <w:b/>
                <w:snapToGrid/>
              </w:rPr>
              <w:t>計畫</w:t>
            </w:r>
          </w:p>
          <w:p w:rsidR="003E2A74" w:rsidRPr="00D14AD4" w:rsidRDefault="003E2A74" w:rsidP="003E2A74">
            <w:pPr>
              <w:pStyle w:val="142"/>
              <w:jc w:val="center"/>
              <w:rPr>
                <w:rFonts w:hint="eastAsia"/>
                <w:b/>
                <w:snapToGrid/>
              </w:rPr>
            </w:pPr>
            <w:r w:rsidRPr="00D14AD4">
              <w:rPr>
                <w:rFonts w:hint="eastAsia"/>
                <w:b/>
                <w:snapToGrid/>
              </w:rPr>
              <w:t>期間</w:t>
            </w:r>
          </w:p>
        </w:tc>
        <w:tc>
          <w:tcPr>
            <w:tcW w:w="992" w:type="dxa"/>
            <w:vMerge w:val="restart"/>
            <w:shd w:val="clear" w:color="auto" w:fill="FFFFFF"/>
            <w:vAlign w:val="center"/>
            <w:hideMark/>
          </w:tcPr>
          <w:p w:rsidR="003E2A74" w:rsidRPr="00D14AD4" w:rsidRDefault="003E2A74" w:rsidP="003E2A74">
            <w:pPr>
              <w:pStyle w:val="142"/>
              <w:jc w:val="center"/>
              <w:rPr>
                <w:b/>
                <w:snapToGrid/>
              </w:rPr>
            </w:pPr>
            <w:r w:rsidRPr="00D14AD4">
              <w:rPr>
                <w:rFonts w:hint="eastAsia"/>
                <w:b/>
                <w:snapToGrid/>
              </w:rPr>
              <w:t>計畫</w:t>
            </w:r>
          </w:p>
          <w:p w:rsidR="003E2A74" w:rsidRPr="00D14AD4" w:rsidRDefault="003E2A74" w:rsidP="003E2A74">
            <w:pPr>
              <w:pStyle w:val="142"/>
              <w:jc w:val="center"/>
              <w:rPr>
                <w:rFonts w:hint="eastAsia"/>
                <w:b/>
                <w:snapToGrid/>
              </w:rPr>
            </w:pPr>
            <w:r w:rsidRPr="00D14AD4">
              <w:rPr>
                <w:rFonts w:hint="eastAsia"/>
                <w:b/>
                <w:snapToGrid/>
              </w:rPr>
              <w:t>總經費</w:t>
            </w:r>
          </w:p>
        </w:tc>
        <w:tc>
          <w:tcPr>
            <w:tcW w:w="1134" w:type="dxa"/>
            <w:vMerge w:val="restart"/>
            <w:shd w:val="clear" w:color="auto" w:fill="FFFFFF"/>
            <w:vAlign w:val="center"/>
            <w:hideMark/>
          </w:tcPr>
          <w:p w:rsidR="003E2A74" w:rsidRPr="00D14AD4" w:rsidRDefault="003E2A74" w:rsidP="003E2A74">
            <w:pPr>
              <w:pStyle w:val="142"/>
              <w:jc w:val="center"/>
              <w:rPr>
                <w:rFonts w:hint="eastAsia"/>
                <w:b/>
                <w:snapToGrid/>
              </w:rPr>
            </w:pPr>
            <w:r w:rsidRPr="00D14AD4">
              <w:rPr>
                <w:rFonts w:hint="eastAsia"/>
                <w:b/>
                <w:snapToGrid/>
              </w:rPr>
              <w:t>截至113年累計預算數(D)</w:t>
            </w:r>
          </w:p>
        </w:tc>
        <w:tc>
          <w:tcPr>
            <w:tcW w:w="3005" w:type="dxa"/>
            <w:gridSpan w:val="3"/>
            <w:shd w:val="clear" w:color="auto" w:fill="FFFFFF"/>
            <w:vAlign w:val="center"/>
            <w:hideMark/>
          </w:tcPr>
          <w:p w:rsidR="003E2A74" w:rsidRPr="00D14AD4" w:rsidRDefault="003E2A74" w:rsidP="003E2A74">
            <w:pPr>
              <w:pStyle w:val="142"/>
              <w:jc w:val="center"/>
              <w:rPr>
                <w:b/>
                <w:snapToGrid/>
              </w:rPr>
            </w:pPr>
            <w:r w:rsidRPr="00D14AD4">
              <w:rPr>
                <w:rFonts w:hint="eastAsia"/>
                <w:b/>
                <w:snapToGrid/>
              </w:rPr>
              <w:t>截至113年8月底止</w:t>
            </w:r>
          </w:p>
          <w:p w:rsidR="003E2A74" w:rsidRPr="00D14AD4" w:rsidRDefault="003E2A74" w:rsidP="003E2A74">
            <w:pPr>
              <w:pStyle w:val="142"/>
              <w:jc w:val="center"/>
              <w:rPr>
                <w:rFonts w:hint="eastAsia"/>
                <w:b/>
                <w:snapToGrid/>
              </w:rPr>
            </w:pPr>
            <w:r w:rsidRPr="00D14AD4">
              <w:rPr>
                <w:rFonts w:hint="eastAsia"/>
                <w:b/>
                <w:snapToGrid/>
              </w:rPr>
              <w:t>執行情形</w:t>
            </w:r>
          </w:p>
        </w:tc>
        <w:tc>
          <w:tcPr>
            <w:tcW w:w="991" w:type="dxa"/>
            <w:vMerge w:val="restart"/>
            <w:shd w:val="clear" w:color="auto" w:fill="FFFFFF"/>
            <w:vAlign w:val="center"/>
            <w:hideMark/>
          </w:tcPr>
          <w:p w:rsidR="003E2A74" w:rsidRPr="00D14AD4" w:rsidRDefault="003E2A74" w:rsidP="003E2A74">
            <w:pPr>
              <w:pStyle w:val="142"/>
              <w:jc w:val="center"/>
              <w:rPr>
                <w:rFonts w:hint="eastAsia"/>
                <w:b/>
                <w:snapToGrid/>
              </w:rPr>
            </w:pPr>
            <w:r w:rsidRPr="00D14AD4">
              <w:rPr>
                <w:rFonts w:hint="eastAsia"/>
                <w:b/>
                <w:snapToGrid/>
              </w:rPr>
              <w:t>114年預算案數</w:t>
            </w:r>
          </w:p>
        </w:tc>
      </w:tr>
      <w:tr w:rsidR="003E2A74" w:rsidRPr="00D14AD4" w:rsidTr="003E2A74">
        <w:trPr>
          <w:trHeight w:val="459"/>
        </w:trPr>
        <w:tc>
          <w:tcPr>
            <w:tcW w:w="1413" w:type="dxa"/>
            <w:vMerge/>
            <w:shd w:val="clear" w:color="auto" w:fill="FFFFFF"/>
            <w:vAlign w:val="center"/>
          </w:tcPr>
          <w:p w:rsidR="003E2A74" w:rsidRPr="00D14AD4" w:rsidRDefault="003E2A74" w:rsidP="003E2A74">
            <w:pPr>
              <w:pStyle w:val="142"/>
              <w:jc w:val="center"/>
              <w:rPr>
                <w:rFonts w:hint="eastAsia"/>
                <w:snapToGrid/>
              </w:rPr>
            </w:pPr>
          </w:p>
        </w:tc>
        <w:tc>
          <w:tcPr>
            <w:tcW w:w="992" w:type="dxa"/>
            <w:vMerge/>
            <w:shd w:val="clear" w:color="auto" w:fill="FFFFFF"/>
            <w:vAlign w:val="center"/>
          </w:tcPr>
          <w:p w:rsidR="003E2A74" w:rsidRPr="00D14AD4" w:rsidRDefault="003E2A74" w:rsidP="003E2A74">
            <w:pPr>
              <w:pStyle w:val="142"/>
              <w:jc w:val="center"/>
              <w:rPr>
                <w:rFonts w:hint="eastAsia"/>
                <w:snapToGrid/>
              </w:rPr>
            </w:pPr>
          </w:p>
        </w:tc>
        <w:tc>
          <w:tcPr>
            <w:tcW w:w="992" w:type="dxa"/>
            <w:vMerge/>
            <w:shd w:val="clear" w:color="auto" w:fill="FFFFFF"/>
            <w:vAlign w:val="center"/>
          </w:tcPr>
          <w:p w:rsidR="003E2A74" w:rsidRPr="00D14AD4" w:rsidRDefault="003E2A74" w:rsidP="003E2A74">
            <w:pPr>
              <w:pStyle w:val="142"/>
              <w:jc w:val="center"/>
              <w:rPr>
                <w:rFonts w:hint="eastAsia"/>
                <w:snapToGrid/>
              </w:rPr>
            </w:pPr>
          </w:p>
        </w:tc>
        <w:tc>
          <w:tcPr>
            <w:tcW w:w="1134" w:type="dxa"/>
            <w:vMerge/>
            <w:shd w:val="clear" w:color="auto" w:fill="FFFFFF"/>
            <w:vAlign w:val="center"/>
          </w:tcPr>
          <w:p w:rsidR="003E2A74" w:rsidRPr="00D14AD4" w:rsidRDefault="003E2A74" w:rsidP="003E2A74">
            <w:pPr>
              <w:pStyle w:val="142"/>
              <w:jc w:val="center"/>
              <w:rPr>
                <w:rFonts w:hint="eastAsia"/>
                <w:snapToGrid/>
              </w:rPr>
            </w:pPr>
          </w:p>
        </w:tc>
        <w:tc>
          <w:tcPr>
            <w:tcW w:w="993" w:type="dxa"/>
            <w:shd w:val="clear" w:color="auto" w:fill="auto"/>
            <w:vAlign w:val="center"/>
          </w:tcPr>
          <w:p w:rsidR="003E2A74" w:rsidRPr="00D14AD4" w:rsidRDefault="003E2A74" w:rsidP="003E2A74">
            <w:pPr>
              <w:pStyle w:val="142"/>
              <w:jc w:val="center"/>
              <w:rPr>
                <w:rFonts w:hint="eastAsia"/>
                <w:b/>
                <w:snapToGrid/>
                <w:spacing w:val="-20"/>
              </w:rPr>
            </w:pPr>
            <w:r w:rsidRPr="00D14AD4">
              <w:rPr>
                <w:rFonts w:hint="eastAsia"/>
                <w:b/>
                <w:snapToGrid/>
                <w:spacing w:val="-20"/>
              </w:rPr>
              <w:t>預算分配數A</w:t>
            </w:r>
          </w:p>
        </w:tc>
        <w:tc>
          <w:tcPr>
            <w:tcW w:w="992" w:type="dxa"/>
            <w:shd w:val="clear" w:color="auto" w:fill="auto"/>
            <w:vAlign w:val="center"/>
          </w:tcPr>
          <w:p w:rsidR="003E2A74" w:rsidRPr="00D14AD4" w:rsidRDefault="003E2A74" w:rsidP="003E2A74">
            <w:pPr>
              <w:pStyle w:val="142"/>
              <w:jc w:val="center"/>
              <w:rPr>
                <w:rFonts w:hint="eastAsia"/>
                <w:b/>
                <w:snapToGrid/>
                <w:spacing w:val="-20"/>
              </w:rPr>
            </w:pPr>
            <w:r w:rsidRPr="00D14AD4">
              <w:rPr>
                <w:rFonts w:hint="eastAsia"/>
                <w:b/>
                <w:snapToGrid/>
                <w:spacing w:val="-20"/>
              </w:rPr>
              <w:t>實現數B</w:t>
            </w:r>
          </w:p>
        </w:tc>
        <w:tc>
          <w:tcPr>
            <w:tcW w:w="1020" w:type="dxa"/>
            <w:shd w:val="clear" w:color="auto" w:fill="auto"/>
            <w:vAlign w:val="center"/>
          </w:tcPr>
          <w:p w:rsidR="003E2A74" w:rsidRPr="00D14AD4" w:rsidRDefault="003E2A74" w:rsidP="003E2A74">
            <w:pPr>
              <w:pStyle w:val="142"/>
              <w:jc w:val="center"/>
              <w:rPr>
                <w:b/>
                <w:snapToGrid/>
                <w:spacing w:val="-20"/>
              </w:rPr>
            </w:pPr>
            <w:r w:rsidRPr="00D14AD4">
              <w:rPr>
                <w:rFonts w:hint="eastAsia"/>
                <w:b/>
                <w:snapToGrid/>
                <w:spacing w:val="-20"/>
              </w:rPr>
              <w:t>實現率</w:t>
            </w:r>
          </w:p>
          <w:p w:rsidR="003E2A74" w:rsidRPr="00D14AD4" w:rsidRDefault="003E2A74" w:rsidP="003E2A74">
            <w:pPr>
              <w:pStyle w:val="142"/>
              <w:jc w:val="center"/>
              <w:rPr>
                <w:rFonts w:hint="eastAsia"/>
                <w:b/>
                <w:snapToGrid/>
                <w:spacing w:val="-20"/>
              </w:rPr>
            </w:pPr>
            <w:r w:rsidRPr="00D14AD4">
              <w:rPr>
                <w:rFonts w:hint="eastAsia"/>
                <w:b/>
                <w:snapToGrid/>
                <w:spacing w:val="-20"/>
              </w:rPr>
              <w:t>B/A</w:t>
            </w:r>
          </w:p>
        </w:tc>
        <w:tc>
          <w:tcPr>
            <w:tcW w:w="991" w:type="dxa"/>
            <w:vMerge/>
            <w:shd w:val="clear" w:color="auto" w:fill="FFFFFF"/>
            <w:vAlign w:val="center"/>
          </w:tcPr>
          <w:p w:rsidR="003E2A74" w:rsidRPr="00D14AD4" w:rsidRDefault="003E2A74" w:rsidP="003E2A74">
            <w:pPr>
              <w:pStyle w:val="142"/>
              <w:jc w:val="center"/>
              <w:rPr>
                <w:rFonts w:hint="eastAsia"/>
                <w:snapToGrid/>
              </w:rPr>
            </w:pPr>
          </w:p>
        </w:tc>
      </w:tr>
      <w:tr w:rsidR="00C22827" w:rsidRPr="00D14AD4" w:rsidTr="00ED42A3">
        <w:trPr>
          <w:trHeight w:val="1002"/>
        </w:trPr>
        <w:tc>
          <w:tcPr>
            <w:tcW w:w="1413" w:type="dxa"/>
            <w:shd w:val="clear" w:color="auto" w:fill="FFFFFF"/>
            <w:vAlign w:val="center"/>
            <w:hideMark/>
          </w:tcPr>
          <w:p w:rsidR="00C22827" w:rsidRPr="00D14AD4" w:rsidRDefault="00C22827" w:rsidP="00B53FB1">
            <w:pPr>
              <w:pStyle w:val="142"/>
              <w:rPr>
                <w:rFonts w:hint="eastAsia"/>
                <w:snapToGrid/>
              </w:rPr>
            </w:pPr>
            <w:r w:rsidRPr="00D14AD4">
              <w:rPr>
                <w:rFonts w:hint="eastAsia"/>
                <w:snapToGrid/>
              </w:rPr>
              <w:t>自動驗票閘門系統汰舊換新</w:t>
            </w:r>
          </w:p>
        </w:tc>
        <w:tc>
          <w:tcPr>
            <w:tcW w:w="992" w:type="dxa"/>
            <w:shd w:val="clear" w:color="auto" w:fill="FFFFFF"/>
            <w:vAlign w:val="center"/>
            <w:hideMark/>
          </w:tcPr>
          <w:p w:rsidR="00C22827" w:rsidRPr="00D14AD4" w:rsidRDefault="00C22827" w:rsidP="00ED42A3">
            <w:pPr>
              <w:pStyle w:val="142"/>
              <w:rPr>
                <w:rFonts w:hint="eastAsia"/>
                <w:snapToGrid/>
              </w:rPr>
            </w:pPr>
            <w:r w:rsidRPr="00D14AD4">
              <w:rPr>
                <w:rFonts w:hint="eastAsia"/>
                <w:snapToGrid/>
              </w:rPr>
              <w:t>111</w:t>
            </w:r>
            <w:r w:rsidR="00ED42A3" w:rsidRPr="00D14AD4">
              <w:rPr>
                <w:rFonts w:hint="eastAsia"/>
                <w:snapToGrid/>
              </w:rPr>
              <w:t>-</w:t>
            </w:r>
            <w:r w:rsidRPr="00D14AD4">
              <w:rPr>
                <w:rFonts w:hint="eastAsia"/>
                <w:snapToGrid/>
              </w:rPr>
              <w:t>1</w:t>
            </w:r>
            <w:r w:rsidR="00ED42A3" w:rsidRPr="00D14AD4">
              <w:rPr>
                <w:snapToGrid/>
              </w:rPr>
              <w:t>16</w:t>
            </w:r>
          </w:p>
        </w:tc>
        <w:tc>
          <w:tcPr>
            <w:tcW w:w="992"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992,839</w:t>
            </w:r>
          </w:p>
        </w:tc>
        <w:tc>
          <w:tcPr>
            <w:tcW w:w="1134"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151,687</w:t>
            </w:r>
          </w:p>
        </w:tc>
        <w:tc>
          <w:tcPr>
            <w:tcW w:w="993"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76,507</w:t>
            </w:r>
          </w:p>
        </w:tc>
        <w:tc>
          <w:tcPr>
            <w:tcW w:w="992"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19,403</w:t>
            </w:r>
          </w:p>
        </w:tc>
        <w:tc>
          <w:tcPr>
            <w:tcW w:w="1020"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25.36%</w:t>
            </w:r>
          </w:p>
        </w:tc>
        <w:tc>
          <w:tcPr>
            <w:tcW w:w="991"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238,280</w:t>
            </w:r>
          </w:p>
        </w:tc>
      </w:tr>
      <w:tr w:rsidR="00C22827" w:rsidRPr="00D14AD4" w:rsidTr="003E2A74">
        <w:trPr>
          <w:trHeight w:val="1275"/>
        </w:trPr>
        <w:tc>
          <w:tcPr>
            <w:tcW w:w="1413" w:type="dxa"/>
            <w:shd w:val="clear" w:color="auto" w:fill="FFFFFF"/>
            <w:vAlign w:val="center"/>
            <w:hideMark/>
          </w:tcPr>
          <w:p w:rsidR="00C22827" w:rsidRPr="00D14AD4" w:rsidRDefault="00C22827" w:rsidP="00B53FB1">
            <w:pPr>
              <w:pStyle w:val="142"/>
              <w:rPr>
                <w:rFonts w:hint="eastAsia"/>
                <w:snapToGrid/>
              </w:rPr>
            </w:pPr>
            <w:r w:rsidRPr="00D14AD4">
              <w:rPr>
                <w:rFonts w:hint="eastAsia"/>
                <w:snapToGrid/>
              </w:rPr>
              <w:t>臺鐵全線列車暨站務資訊顯示系統更新案</w:t>
            </w:r>
          </w:p>
        </w:tc>
        <w:tc>
          <w:tcPr>
            <w:tcW w:w="992" w:type="dxa"/>
            <w:shd w:val="clear" w:color="auto" w:fill="FFFFFF"/>
            <w:vAlign w:val="center"/>
            <w:hideMark/>
          </w:tcPr>
          <w:p w:rsidR="00C22827" w:rsidRPr="00D14AD4" w:rsidRDefault="00C22827" w:rsidP="00ED42A3">
            <w:pPr>
              <w:pStyle w:val="142"/>
              <w:rPr>
                <w:rFonts w:hint="eastAsia"/>
                <w:snapToGrid/>
              </w:rPr>
            </w:pPr>
            <w:r w:rsidRPr="00D14AD4">
              <w:rPr>
                <w:rFonts w:hint="eastAsia"/>
                <w:snapToGrid/>
              </w:rPr>
              <w:t>111</w:t>
            </w:r>
            <w:r w:rsidR="00ED42A3" w:rsidRPr="00D14AD4">
              <w:rPr>
                <w:snapToGrid/>
              </w:rPr>
              <w:t>-</w:t>
            </w:r>
            <w:r w:rsidRPr="00D14AD4">
              <w:rPr>
                <w:rFonts w:hint="eastAsia"/>
                <w:snapToGrid/>
              </w:rPr>
              <w:t>116</w:t>
            </w:r>
          </w:p>
        </w:tc>
        <w:tc>
          <w:tcPr>
            <w:tcW w:w="992"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750,979</w:t>
            </w:r>
          </w:p>
        </w:tc>
        <w:tc>
          <w:tcPr>
            <w:tcW w:w="1134"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155,442</w:t>
            </w:r>
          </w:p>
        </w:tc>
        <w:tc>
          <w:tcPr>
            <w:tcW w:w="993"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80,442</w:t>
            </w:r>
          </w:p>
        </w:tc>
        <w:tc>
          <w:tcPr>
            <w:tcW w:w="992"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2,044</w:t>
            </w:r>
          </w:p>
        </w:tc>
        <w:tc>
          <w:tcPr>
            <w:tcW w:w="1020"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2.54%</w:t>
            </w:r>
          </w:p>
        </w:tc>
        <w:tc>
          <w:tcPr>
            <w:tcW w:w="991" w:type="dxa"/>
            <w:shd w:val="clear" w:color="auto" w:fill="FFFFFF"/>
            <w:vAlign w:val="center"/>
            <w:hideMark/>
          </w:tcPr>
          <w:p w:rsidR="00C22827" w:rsidRPr="00D14AD4" w:rsidRDefault="00C22827" w:rsidP="003E2A74">
            <w:pPr>
              <w:pStyle w:val="142"/>
              <w:jc w:val="right"/>
              <w:rPr>
                <w:rFonts w:hint="eastAsia"/>
                <w:snapToGrid/>
              </w:rPr>
            </w:pPr>
            <w:r w:rsidRPr="00D14AD4">
              <w:rPr>
                <w:rFonts w:hint="eastAsia"/>
                <w:snapToGrid/>
              </w:rPr>
              <w:t>185,459</w:t>
            </w:r>
          </w:p>
        </w:tc>
      </w:tr>
    </w:tbl>
    <w:p w:rsidR="00777FE0" w:rsidRPr="00D14AD4" w:rsidRDefault="00ED42A3" w:rsidP="00ED42A3">
      <w:pPr>
        <w:pStyle w:val="142"/>
      </w:pPr>
      <w:r w:rsidRPr="00D14AD4">
        <w:rPr>
          <w:rFonts w:hint="eastAsia"/>
        </w:rPr>
        <w:t>資料來源：臺鐵公司</w:t>
      </w:r>
      <w:r w:rsidR="00CC394F">
        <w:rPr>
          <w:rFonts w:hint="eastAsia"/>
        </w:rPr>
        <w:t>及其</w:t>
      </w:r>
      <w:r w:rsidR="00CC394F" w:rsidRPr="00CC394F">
        <w:rPr>
          <w:rFonts w:hint="eastAsia"/>
        </w:rPr>
        <w:t>114年度預算案頁15</w:t>
      </w:r>
      <w:r w:rsidR="00CC394F">
        <w:t>4</w:t>
      </w:r>
      <w:r w:rsidR="00CC394F" w:rsidRPr="00CC394F">
        <w:rPr>
          <w:rFonts w:hint="eastAsia"/>
        </w:rPr>
        <w:t>至15</w:t>
      </w:r>
      <w:r w:rsidR="00CC394F">
        <w:t>5</w:t>
      </w:r>
      <w:r w:rsidRPr="00D14AD4">
        <w:rPr>
          <w:rFonts w:hint="eastAsia"/>
        </w:rPr>
        <w:t>；本中心整理。</w:t>
      </w:r>
    </w:p>
    <w:p w:rsidR="00610546" w:rsidRPr="00D14AD4" w:rsidRDefault="00610546" w:rsidP="00610546">
      <w:pPr>
        <w:ind w:left="566" w:firstLine="566"/>
      </w:pPr>
      <w:r w:rsidRPr="00D14AD4">
        <w:rPr>
          <w:rFonts w:hint="eastAsia"/>
        </w:rPr>
        <w:t>綜上，為提供乘客更便捷優質便利服務，臺鐵公司1</w:t>
      </w:r>
      <w:r w:rsidRPr="00D14AD4">
        <w:t>11</w:t>
      </w:r>
      <w:r w:rsidRPr="00D14AD4">
        <w:rPr>
          <w:rFonts w:hint="eastAsia"/>
        </w:rPr>
        <w:t>年度起辦理「自動驗票閘門系統汰舊換新」及「臺鐵全線列車暨站務資訊顯示系統更新案」，惟截至1</w:t>
      </w:r>
      <w:r w:rsidRPr="00D14AD4">
        <w:t>13</w:t>
      </w:r>
      <w:r w:rsidRPr="00D14AD4">
        <w:rPr>
          <w:rFonts w:hint="eastAsia"/>
        </w:rPr>
        <w:t>年8月底止預算實現僅各為</w:t>
      </w:r>
      <w:r w:rsidRPr="00D14AD4">
        <w:t>25.36%</w:t>
      </w:r>
      <w:r w:rsidRPr="00D14AD4">
        <w:rPr>
          <w:rFonts w:hint="eastAsia"/>
        </w:rPr>
        <w:t>及</w:t>
      </w:r>
      <w:r w:rsidRPr="00D14AD4">
        <w:t>2.54%</w:t>
      </w:r>
      <w:r w:rsidRPr="00D14AD4">
        <w:rPr>
          <w:rFonts w:hint="eastAsia"/>
        </w:rPr>
        <w:t>，辦理進度顯有落後，允宜檢討改善，俾提升旅運服務品質。</w:t>
      </w:r>
    </w:p>
    <w:p w:rsidR="00462155" w:rsidRPr="00610546" w:rsidRDefault="00462155" w:rsidP="00777FE0">
      <w:pPr>
        <w:ind w:left="566" w:firstLine="566"/>
      </w:pPr>
    </w:p>
    <w:p w:rsidR="002665CD" w:rsidRPr="00047DDE" w:rsidRDefault="00462155" w:rsidP="000350A0">
      <w:pPr>
        <w:pStyle w:val="14"/>
        <w:ind w:left="567" w:hanging="567"/>
        <w:rPr>
          <w:rFonts w:hint="eastAsia"/>
        </w:rPr>
      </w:pPr>
      <w:bookmarkStart w:id="64" w:name="_Toc181971942"/>
      <w:r w:rsidRPr="00047DDE">
        <w:rPr>
          <w:rFonts w:hint="eastAsia"/>
        </w:rPr>
        <w:t>一</w:t>
      </w:r>
      <w:r w:rsidR="00981733">
        <w:rPr>
          <w:rFonts w:hint="eastAsia"/>
        </w:rPr>
        <w:t>六</w:t>
      </w:r>
      <w:r w:rsidRPr="00047DDE">
        <w:rPr>
          <w:rFonts w:hint="eastAsia"/>
        </w:rPr>
        <w:t>、</w:t>
      </w:r>
      <w:r w:rsidR="00523F84" w:rsidRPr="00047DDE">
        <w:rPr>
          <w:rFonts w:hint="eastAsia"/>
        </w:rPr>
        <w:t>辦理</w:t>
      </w:r>
      <w:r w:rsidRPr="00047DDE">
        <w:rPr>
          <w:rFonts w:hint="eastAsia"/>
        </w:rPr>
        <w:t>富岡訓練所新建工程</w:t>
      </w:r>
      <w:r w:rsidR="00523F84" w:rsidRPr="00047DDE">
        <w:rPr>
          <w:rFonts w:hint="eastAsia"/>
        </w:rPr>
        <w:t>，惟</w:t>
      </w:r>
      <w:r w:rsidR="00B83CB5" w:rsidRPr="00047DDE">
        <w:rPr>
          <w:rFonts w:hint="eastAsia"/>
        </w:rPr>
        <w:t>執行</w:t>
      </w:r>
      <w:r w:rsidR="00AF1561" w:rsidRPr="00047DDE">
        <w:rPr>
          <w:rFonts w:hint="eastAsia"/>
        </w:rPr>
        <w:t>情形</w:t>
      </w:r>
      <w:r w:rsidR="00B83CB5" w:rsidRPr="00047DDE">
        <w:rPr>
          <w:rFonts w:hint="eastAsia"/>
        </w:rPr>
        <w:t>未如預期，</w:t>
      </w:r>
      <w:r w:rsidR="006E69EB" w:rsidRPr="00047DDE">
        <w:rPr>
          <w:rFonts w:hint="eastAsia"/>
        </w:rPr>
        <w:t>允宜</w:t>
      </w:r>
      <w:r w:rsidR="00AF1561" w:rsidRPr="00047DDE">
        <w:rPr>
          <w:rFonts w:hint="eastAsia"/>
        </w:rPr>
        <w:t>強化進度管並</w:t>
      </w:r>
      <w:r w:rsidR="006E69EB" w:rsidRPr="00047DDE">
        <w:rPr>
          <w:rFonts w:hint="eastAsia"/>
        </w:rPr>
        <w:t>積極辦理，俾如期提供員工訓練所需場所及設</w:t>
      </w:r>
      <w:r w:rsidR="00AF1561" w:rsidRPr="00047DDE">
        <w:rPr>
          <w:rFonts w:hint="eastAsia"/>
        </w:rPr>
        <w:t>施</w:t>
      </w:r>
      <w:bookmarkEnd w:id="64"/>
    </w:p>
    <w:bookmarkEnd w:id="55"/>
    <w:p w:rsidR="000350A0" w:rsidRPr="00047DDE" w:rsidRDefault="004D513B" w:rsidP="000350A0">
      <w:pPr>
        <w:ind w:left="566" w:firstLine="566"/>
      </w:pPr>
      <w:r w:rsidRPr="00047DDE">
        <w:rPr>
          <w:rFonts w:hint="eastAsia"/>
        </w:rPr>
        <w:t>臺鐵公司114年度「固定資產</w:t>
      </w:r>
      <w:r w:rsidR="00D15A90">
        <w:rPr>
          <w:rFonts w:hint="eastAsia"/>
        </w:rPr>
        <w:t>建</w:t>
      </w:r>
      <w:r w:rsidRPr="00047DDE">
        <w:rPr>
          <w:rFonts w:hint="eastAsia"/>
        </w:rPr>
        <w:t>設改良擴充-一般建築及設備計畫」項下編列</w:t>
      </w:r>
      <w:r w:rsidR="005842CD" w:rsidRPr="00047DDE">
        <w:rPr>
          <w:rFonts w:hint="eastAsia"/>
        </w:rPr>
        <w:t>「新設富岡基地綜合實習訓練所新建工程（含訓練設施）」(以下簡稱富岡訓練所</w:t>
      </w:r>
      <w:r w:rsidR="00765803" w:rsidRPr="00047DDE">
        <w:rPr>
          <w:rFonts w:hint="eastAsia"/>
        </w:rPr>
        <w:t>新建</w:t>
      </w:r>
      <w:r w:rsidR="005842CD" w:rsidRPr="00047DDE">
        <w:rPr>
          <w:rFonts w:hint="eastAsia"/>
        </w:rPr>
        <w:t>工程</w:t>
      </w:r>
      <w:r w:rsidR="005842CD" w:rsidRPr="00047DDE">
        <w:t>)</w:t>
      </w:r>
      <w:r w:rsidR="005842CD" w:rsidRPr="00047DDE">
        <w:rPr>
          <w:rFonts w:hint="eastAsia"/>
        </w:rPr>
        <w:t>3</w:t>
      </w:r>
      <w:r w:rsidRPr="00047DDE">
        <w:rPr>
          <w:rFonts w:hint="eastAsia"/>
        </w:rPr>
        <w:t>,</w:t>
      </w:r>
      <w:r w:rsidR="005842CD" w:rsidRPr="00047DDE">
        <w:t>523</w:t>
      </w:r>
      <w:r w:rsidRPr="00047DDE">
        <w:rPr>
          <w:rFonts w:hint="eastAsia"/>
        </w:rPr>
        <w:t>萬</w:t>
      </w:r>
      <w:r w:rsidR="005842CD" w:rsidRPr="00047DDE">
        <w:rPr>
          <w:rFonts w:hint="eastAsia"/>
        </w:rPr>
        <w:t>8千</w:t>
      </w:r>
      <w:r w:rsidRPr="00047DDE">
        <w:rPr>
          <w:rFonts w:hint="eastAsia"/>
        </w:rPr>
        <w:t>元。經查：</w:t>
      </w:r>
    </w:p>
    <w:p w:rsidR="003258E9" w:rsidRPr="00047DDE" w:rsidRDefault="003258E9" w:rsidP="003258E9">
      <w:pPr>
        <w:pStyle w:val="a5"/>
        <w:ind w:left="849" w:hanging="283"/>
        <w:rPr>
          <w:b/>
        </w:rPr>
      </w:pPr>
      <w:r w:rsidRPr="00047DDE">
        <w:rPr>
          <w:rFonts w:hint="eastAsia"/>
          <w:b/>
        </w:rPr>
        <w:t>(一</w:t>
      </w:r>
      <w:r w:rsidRPr="00047DDE">
        <w:rPr>
          <w:b/>
        </w:rPr>
        <w:t>)</w:t>
      </w:r>
      <w:r w:rsidRPr="00047DDE">
        <w:rPr>
          <w:rFonts w:hint="eastAsia"/>
          <w:b/>
        </w:rPr>
        <w:t>富岡訓練所新建工程</w:t>
      </w:r>
    </w:p>
    <w:p w:rsidR="003258E9" w:rsidRPr="00047DDE" w:rsidRDefault="00765803" w:rsidP="003258E9">
      <w:pPr>
        <w:pStyle w:val="22"/>
        <w:ind w:left="850" w:firstLine="566"/>
      </w:pPr>
      <w:r w:rsidRPr="00047DDE">
        <w:rPr>
          <w:rFonts w:hint="eastAsia"/>
        </w:rPr>
        <w:t>為提供</w:t>
      </w:r>
      <w:r w:rsidR="009B7B59" w:rsidRPr="00047DDE">
        <w:rPr>
          <w:rFonts w:hint="eastAsia"/>
        </w:rPr>
        <w:t>受訓</w:t>
      </w:r>
      <w:r w:rsidR="00AF1561" w:rsidRPr="00047DDE">
        <w:rPr>
          <w:rFonts w:hint="eastAsia"/>
        </w:rPr>
        <w:t>學員實習時所需場所及相關</w:t>
      </w:r>
      <w:r w:rsidRPr="00047DDE">
        <w:rPr>
          <w:rFonts w:hint="eastAsia"/>
        </w:rPr>
        <w:t>設施</w:t>
      </w:r>
      <w:r w:rsidR="00AF1561" w:rsidRPr="00047DDE">
        <w:rPr>
          <w:rFonts w:hint="eastAsia"/>
        </w:rPr>
        <w:t>，</w:t>
      </w:r>
      <w:r w:rsidR="00403E60" w:rsidRPr="00047DDE">
        <w:rPr>
          <w:rFonts w:hint="eastAsia"/>
        </w:rPr>
        <w:t>臺鐵公司</w:t>
      </w:r>
      <w:r w:rsidR="00863929" w:rsidRPr="00047DDE">
        <w:rPr>
          <w:rFonts w:hint="eastAsia"/>
        </w:rPr>
        <w:t>推動富岡訓練所新建工程，規劃</w:t>
      </w:r>
      <w:r w:rsidR="005842CD" w:rsidRPr="00047DDE">
        <w:rPr>
          <w:rFonts w:hint="eastAsia"/>
        </w:rPr>
        <w:t>於富岡基地建置</w:t>
      </w:r>
      <w:r w:rsidR="00863929" w:rsidRPr="00047DDE">
        <w:rPr>
          <w:rFonts w:hint="eastAsia"/>
        </w:rPr>
        <w:t>新建</w:t>
      </w:r>
      <w:r w:rsidR="009B7B59" w:rsidRPr="00047DDE">
        <w:rPr>
          <w:rFonts w:hint="eastAsia"/>
        </w:rPr>
        <w:t>內含</w:t>
      </w:r>
      <w:r w:rsidR="00863929" w:rsidRPr="00047DDE">
        <w:rPr>
          <w:rFonts w:hint="eastAsia"/>
        </w:rPr>
        <w:t>教學大樓、生活大樓、安全教育館及員工實習廠區之綜合實習訓練所</w:t>
      </w:r>
      <w:r w:rsidR="009B7B59" w:rsidRPr="00047DDE">
        <w:rPr>
          <w:rFonts w:hint="eastAsia"/>
        </w:rPr>
        <w:t>，</w:t>
      </w:r>
      <w:r w:rsidR="00AF1561" w:rsidRPr="00047DDE">
        <w:rPr>
          <w:rFonts w:hint="eastAsia"/>
        </w:rPr>
        <w:t>期可設置符合現場實務情境之教學環境，</w:t>
      </w:r>
      <w:r w:rsidR="009B7B59" w:rsidRPr="00047DDE">
        <w:rPr>
          <w:rFonts w:hint="eastAsia"/>
        </w:rPr>
        <w:t>計畫總金額</w:t>
      </w:r>
      <w:r w:rsidR="00403E60" w:rsidRPr="00047DDE">
        <w:rPr>
          <w:rFonts w:hint="eastAsia"/>
        </w:rPr>
        <w:t>1</w:t>
      </w:r>
      <w:r w:rsidR="00403E60" w:rsidRPr="00047DDE">
        <w:t>9</w:t>
      </w:r>
      <w:r w:rsidR="00403E60" w:rsidRPr="00047DDE">
        <w:rPr>
          <w:rFonts w:hint="eastAsia"/>
        </w:rPr>
        <w:t>億</w:t>
      </w:r>
      <w:r w:rsidR="00863929" w:rsidRPr="00047DDE">
        <w:rPr>
          <w:rFonts w:hint="eastAsia"/>
        </w:rPr>
        <w:t>6</w:t>
      </w:r>
      <w:r w:rsidR="00863929" w:rsidRPr="00047DDE">
        <w:t>,726</w:t>
      </w:r>
      <w:r w:rsidR="00863929" w:rsidRPr="00047DDE">
        <w:rPr>
          <w:rFonts w:hint="eastAsia"/>
        </w:rPr>
        <w:t>萬元，期程1</w:t>
      </w:r>
      <w:r w:rsidR="00863929" w:rsidRPr="00047DDE">
        <w:t>11</w:t>
      </w:r>
      <w:r w:rsidR="00863929" w:rsidRPr="00047DDE">
        <w:rPr>
          <w:rFonts w:hint="eastAsia"/>
        </w:rPr>
        <w:t>至1</w:t>
      </w:r>
      <w:r w:rsidR="00863929" w:rsidRPr="00047DDE">
        <w:t>18</w:t>
      </w:r>
      <w:r w:rsidR="00863929" w:rsidRPr="00047DDE">
        <w:rPr>
          <w:rFonts w:hint="eastAsia"/>
        </w:rPr>
        <w:t>年度</w:t>
      </w:r>
      <w:r w:rsidR="003258E9" w:rsidRPr="00047DDE">
        <w:rPr>
          <w:rStyle w:val="af6"/>
        </w:rPr>
        <w:footnoteReference w:id="57"/>
      </w:r>
      <w:r w:rsidR="003258E9" w:rsidRPr="00047DDE">
        <w:rPr>
          <w:rFonts w:hint="eastAsia"/>
        </w:rPr>
        <w:t>。</w:t>
      </w:r>
    </w:p>
    <w:p w:rsidR="005842CD" w:rsidRPr="00047DDE" w:rsidRDefault="005842CD" w:rsidP="009B7B59">
      <w:pPr>
        <w:pStyle w:val="a5"/>
        <w:ind w:left="849" w:hanging="283"/>
        <w:rPr>
          <w:rFonts w:hint="eastAsia"/>
          <w:b/>
        </w:rPr>
      </w:pPr>
      <w:r w:rsidRPr="00047DDE">
        <w:rPr>
          <w:rFonts w:hint="eastAsia"/>
          <w:b/>
        </w:rPr>
        <w:t>(二</w:t>
      </w:r>
      <w:r w:rsidRPr="00047DDE">
        <w:rPr>
          <w:b/>
        </w:rPr>
        <w:t>)</w:t>
      </w:r>
      <w:r w:rsidR="00B67A1F" w:rsidRPr="00047DDE">
        <w:rPr>
          <w:rFonts w:hint="eastAsia"/>
          <w:b/>
        </w:rPr>
        <w:t>截至1</w:t>
      </w:r>
      <w:r w:rsidR="00B67A1F" w:rsidRPr="00047DDE">
        <w:rPr>
          <w:b/>
        </w:rPr>
        <w:t>13</w:t>
      </w:r>
      <w:r w:rsidR="00B67A1F" w:rsidRPr="00047DDE">
        <w:rPr>
          <w:rFonts w:hint="eastAsia"/>
          <w:b/>
        </w:rPr>
        <w:t>年8月底止，累計預算實現率偏低，</w:t>
      </w:r>
      <w:r w:rsidR="009B7B59" w:rsidRPr="00047DDE">
        <w:rPr>
          <w:rFonts w:hint="eastAsia"/>
          <w:b/>
        </w:rPr>
        <w:t>容待</w:t>
      </w:r>
      <w:r w:rsidR="00AF1561" w:rsidRPr="00047DDE">
        <w:rPr>
          <w:rFonts w:hint="eastAsia"/>
          <w:b/>
        </w:rPr>
        <w:t>強化進度控管並積極辦理</w:t>
      </w:r>
    </w:p>
    <w:p w:rsidR="00641A6E" w:rsidRPr="00047DDE" w:rsidRDefault="00E875CE" w:rsidP="009B7B59">
      <w:pPr>
        <w:pStyle w:val="22"/>
        <w:ind w:left="850" w:firstLine="566"/>
      </w:pPr>
      <w:r w:rsidRPr="00047DDE">
        <w:rPr>
          <w:rFonts w:hint="eastAsia"/>
        </w:rPr>
        <w:t>該計畫截至1</w:t>
      </w:r>
      <w:r w:rsidRPr="00047DDE">
        <w:t>13</w:t>
      </w:r>
      <w:r w:rsidRPr="00047DDE">
        <w:rPr>
          <w:rFonts w:hint="eastAsia"/>
        </w:rPr>
        <w:t>年底已編預算數1億2</w:t>
      </w:r>
      <w:r w:rsidRPr="00047DDE">
        <w:t>,369</w:t>
      </w:r>
      <w:r w:rsidRPr="00047DDE">
        <w:rPr>
          <w:rFonts w:hint="eastAsia"/>
        </w:rPr>
        <w:t>萬</w:t>
      </w:r>
      <w:r w:rsidR="008260D9">
        <w:rPr>
          <w:rFonts w:hint="eastAsia"/>
        </w:rPr>
        <w:t>4千元</w:t>
      </w:r>
      <w:r w:rsidRPr="00047DDE">
        <w:rPr>
          <w:rFonts w:hint="eastAsia"/>
        </w:rPr>
        <w:t>，1</w:t>
      </w:r>
      <w:r w:rsidRPr="00047DDE">
        <w:t>13</w:t>
      </w:r>
      <w:r w:rsidRPr="00047DDE">
        <w:rPr>
          <w:rFonts w:hint="eastAsia"/>
        </w:rPr>
        <w:t>年8月底累計預算分配數5</w:t>
      </w:r>
      <w:r w:rsidRPr="00047DDE">
        <w:t>,009</w:t>
      </w:r>
      <w:r w:rsidRPr="00047DDE">
        <w:rPr>
          <w:rFonts w:hint="eastAsia"/>
        </w:rPr>
        <w:t>萬2千元、</w:t>
      </w:r>
      <w:r w:rsidR="00B83CB5" w:rsidRPr="00047DDE">
        <w:rPr>
          <w:rFonts w:hint="eastAsia"/>
        </w:rPr>
        <w:t>累計</w:t>
      </w:r>
      <w:r w:rsidRPr="00047DDE">
        <w:rPr>
          <w:rFonts w:hint="eastAsia"/>
        </w:rPr>
        <w:t>預算實現數</w:t>
      </w:r>
      <w:r w:rsidR="00B83CB5" w:rsidRPr="00047DDE">
        <w:rPr>
          <w:rFonts w:hint="eastAsia"/>
        </w:rPr>
        <w:t>1</w:t>
      </w:r>
      <w:r w:rsidR="00B83CB5" w:rsidRPr="00047DDE">
        <w:t>,609</w:t>
      </w:r>
      <w:r w:rsidR="00B83CB5" w:rsidRPr="00047DDE">
        <w:rPr>
          <w:rFonts w:hint="eastAsia"/>
        </w:rPr>
        <w:t>萬7千元、累計預算實現率</w:t>
      </w:r>
      <w:r w:rsidR="00DC06E1" w:rsidRPr="00047DDE">
        <w:rPr>
          <w:rFonts w:hint="eastAsia"/>
        </w:rPr>
        <w:t>僅3</w:t>
      </w:r>
      <w:r w:rsidR="00020C1D">
        <w:t>2</w:t>
      </w:r>
      <w:r w:rsidR="00DC06E1" w:rsidRPr="00047DDE">
        <w:t>.13%</w:t>
      </w:r>
      <w:r w:rsidR="00F51046" w:rsidRPr="00047DDE">
        <w:rPr>
          <w:rFonts w:hint="eastAsia"/>
        </w:rPr>
        <w:t>，實際執行情形難謂理想，</w:t>
      </w:r>
      <w:r w:rsidR="009B7B59" w:rsidRPr="00047DDE">
        <w:rPr>
          <w:rFonts w:hint="eastAsia"/>
        </w:rPr>
        <w:t>據臺鐵公司說明，</w:t>
      </w:r>
      <w:r w:rsidR="00B83CB5" w:rsidRPr="00047DDE">
        <w:rPr>
          <w:rFonts w:hint="eastAsia"/>
        </w:rPr>
        <w:t>該案因涉及都市計畫之變更</w:t>
      </w:r>
      <w:r w:rsidR="00DC06E1" w:rsidRPr="00047DDE">
        <w:rPr>
          <w:rFonts w:hint="eastAsia"/>
        </w:rPr>
        <w:t>及建築執照之核發等作業，故時程較長，預計</w:t>
      </w:r>
      <w:r w:rsidR="006E69EB" w:rsidRPr="00047DDE">
        <w:rPr>
          <w:rFonts w:hint="eastAsia"/>
        </w:rPr>
        <w:t>開工後</w:t>
      </w:r>
      <w:r w:rsidR="00184373" w:rsidRPr="00047DDE">
        <w:rPr>
          <w:rFonts w:hint="eastAsia"/>
        </w:rPr>
        <w:t>陸續可完成</w:t>
      </w:r>
      <w:r w:rsidRPr="00047DDE">
        <w:rPr>
          <w:rFonts w:hint="eastAsia"/>
        </w:rPr>
        <w:t>安全教育館等各</w:t>
      </w:r>
      <w:r w:rsidR="00184373" w:rsidRPr="00047DDE">
        <w:rPr>
          <w:rFonts w:hint="eastAsia"/>
        </w:rPr>
        <w:t>項工程</w:t>
      </w:r>
      <w:r w:rsidR="00DC06E1" w:rsidRPr="00047DDE">
        <w:rPr>
          <w:rFonts w:hint="eastAsia"/>
        </w:rPr>
        <w:t>，於</w:t>
      </w:r>
      <w:r w:rsidR="00AF1561" w:rsidRPr="00047DDE">
        <w:rPr>
          <w:rFonts w:hint="eastAsia"/>
        </w:rPr>
        <w:t>1</w:t>
      </w:r>
      <w:r w:rsidR="00AF1561" w:rsidRPr="00047DDE">
        <w:t>,680</w:t>
      </w:r>
      <w:r w:rsidR="00AF1561" w:rsidRPr="00047DDE">
        <w:rPr>
          <w:rFonts w:hint="eastAsia"/>
        </w:rPr>
        <w:t>日曆天完成</w:t>
      </w:r>
      <w:r w:rsidR="00540471">
        <w:rPr>
          <w:rStyle w:val="af6"/>
        </w:rPr>
        <w:footnoteReference w:id="58"/>
      </w:r>
      <w:r w:rsidR="00620E0F">
        <w:rPr>
          <w:rFonts w:hint="eastAsia"/>
        </w:rPr>
        <w:t>，</w:t>
      </w:r>
      <w:r w:rsidRPr="00047DDE">
        <w:rPr>
          <w:rFonts w:hint="eastAsia"/>
        </w:rPr>
        <w:t>惟該工程案於</w:t>
      </w:r>
      <w:r w:rsidRPr="00047DDE">
        <w:t>113</w:t>
      </w:r>
      <w:r w:rsidRPr="00047DDE">
        <w:rPr>
          <w:rFonts w:hint="eastAsia"/>
        </w:rPr>
        <w:t>年</w:t>
      </w:r>
      <w:r w:rsidR="00641A6E" w:rsidRPr="00047DDE">
        <w:rPr>
          <w:rFonts w:hint="eastAsia"/>
        </w:rPr>
        <w:t>8月29日公告</w:t>
      </w:r>
      <w:r w:rsidRPr="00047DDE">
        <w:rPr>
          <w:rFonts w:hint="eastAsia"/>
        </w:rPr>
        <w:t>招標，</w:t>
      </w:r>
      <w:r w:rsidRPr="00047DDE">
        <w:t>113</w:t>
      </w:r>
      <w:r w:rsidRPr="00047DDE">
        <w:rPr>
          <w:rFonts w:hint="eastAsia"/>
        </w:rPr>
        <w:t>年9月3</w:t>
      </w:r>
      <w:r w:rsidRPr="00047DDE">
        <w:t>0</w:t>
      </w:r>
      <w:r w:rsidRPr="00047DDE">
        <w:rPr>
          <w:rFonts w:hint="eastAsia"/>
        </w:rPr>
        <w:t>日因無人投標而流標，</w:t>
      </w:r>
      <w:r w:rsidR="00B67A1F" w:rsidRPr="00047DDE">
        <w:rPr>
          <w:rFonts w:hint="eastAsia"/>
        </w:rPr>
        <w:t>容待強化進度控管積極辦理</w:t>
      </w:r>
      <w:r w:rsidR="00641A6E" w:rsidRPr="00047DDE">
        <w:rPr>
          <w:rFonts w:hint="eastAsia"/>
        </w:rPr>
        <w:t>。</w:t>
      </w:r>
    </w:p>
    <w:p w:rsidR="00641A6E" w:rsidRPr="00047DDE" w:rsidRDefault="00B83CB5" w:rsidP="005842CD">
      <w:pPr>
        <w:ind w:left="566" w:firstLine="566"/>
      </w:pPr>
      <w:r w:rsidRPr="00047DDE">
        <w:rPr>
          <w:rFonts w:hint="eastAsia"/>
        </w:rPr>
        <w:t>綜上，</w:t>
      </w:r>
      <w:r w:rsidR="00AF1561" w:rsidRPr="00047DDE">
        <w:rPr>
          <w:rFonts w:hint="eastAsia"/>
        </w:rPr>
        <w:t>臺鐵公司為提供員工訓練所需場所及設施，爰</w:t>
      </w:r>
      <w:r w:rsidRPr="00047DDE">
        <w:rPr>
          <w:rFonts w:hint="eastAsia"/>
        </w:rPr>
        <w:t>辦理富岡訓練所新建工程，</w:t>
      </w:r>
      <w:r w:rsidR="00AF1561" w:rsidRPr="00047DDE">
        <w:rPr>
          <w:rFonts w:hint="eastAsia"/>
        </w:rPr>
        <w:t>惟</w:t>
      </w:r>
      <w:r w:rsidR="00F51046" w:rsidRPr="00047DDE">
        <w:rPr>
          <w:rFonts w:hint="eastAsia"/>
        </w:rPr>
        <w:t>截至1</w:t>
      </w:r>
      <w:r w:rsidR="00F51046" w:rsidRPr="00047DDE">
        <w:t>13</w:t>
      </w:r>
      <w:r w:rsidR="00F51046" w:rsidRPr="00047DDE">
        <w:rPr>
          <w:rFonts w:hint="eastAsia"/>
        </w:rPr>
        <w:t>年8月底止，累計預算實現率僅3</w:t>
      </w:r>
      <w:r w:rsidR="00020C1D">
        <w:t>2</w:t>
      </w:r>
      <w:r w:rsidR="00F51046" w:rsidRPr="00047DDE">
        <w:rPr>
          <w:rFonts w:hint="eastAsia"/>
        </w:rPr>
        <w:t>.13%，並於113年9月30日因無人投標而流標，</w:t>
      </w:r>
      <w:r w:rsidR="00AF1561" w:rsidRPr="00047DDE">
        <w:rPr>
          <w:rFonts w:hint="eastAsia"/>
        </w:rPr>
        <w:t>允宜強化進度管並積極辦理，俾如期提供員工訓練所需場所及設施。</w:t>
      </w:r>
    </w:p>
    <w:p w:rsidR="00641A6E" w:rsidRPr="00783E44" w:rsidRDefault="00EA3E81" w:rsidP="00EA3E81">
      <w:pPr>
        <w:pStyle w:val="ab"/>
        <w:rPr>
          <w:rFonts w:hint="eastAsia"/>
          <w:color w:val="FF0000"/>
        </w:rPr>
      </w:pPr>
      <w:r w:rsidRPr="00EA3E81">
        <w:rPr>
          <w:rFonts w:hint="eastAsia"/>
          <w:snapToGrid/>
        </w:rPr>
        <w:t>（分機：</w:t>
      </w:r>
      <w:r w:rsidRPr="00EA3E81">
        <w:rPr>
          <w:snapToGrid/>
        </w:rPr>
        <w:t>8667</w:t>
      </w:r>
      <w:r w:rsidRPr="00EA3E81">
        <w:rPr>
          <w:rFonts w:hint="eastAsia"/>
          <w:snapToGrid/>
        </w:rPr>
        <w:t>楊慧敏）</w:t>
      </w:r>
      <w:bookmarkEnd w:id="1"/>
      <w:bookmarkEnd w:id="10"/>
      <w:bookmarkEnd w:id="11"/>
      <w:bookmarkEnd w:id="12"/>
      <w:bookmarkEnd w:id="13"/>
      <w:bookmarkEnd w:id="47"/>
      <w:bookmarkEnd w:id="48"/>
      <w:bookmarkEnd w:id="49"/>
      <w:bookmarkEnd w:id="50"/>
      <w:bookmarkEnd w:id="51"/>
      <w:bookmarkEnd w:id="52"/>
      <w:bookmarkEnd w:id="53"/>
      <w:bookmarkEnd w:id="54"/>
    </w:p>
    <w:sectPr w:rsidR="00641A6E" w:rsidRPr="00783E44" w:rsidSect="000202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A07" w:rsidRDefault="009A1A07" w:rsidP="00712B70">
      <w:pPr>
        <w:spacing w:line="240" w:lineRule="auto"/>
        <w:ind w:left="560" w:firstLine="560"/>
      </w:pPr>
      <w:r>
        <w:separator/>
      </w:r>
    </w:p>
  </w:endnote>
  <w:endnote w:type="continuationSeparator" w:id="0">
    <w:p w:rsidR="009A1A07" w:rsidRDefault="009A1A07" w:rsidP="00712B70">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rsidP="00295DD9">
    <w:pPr>
      <w:pStyle w:val="af1"/>
      <w:ind w:leftChars="0" w:left="566" w:firstLineChars="0" w:firstLine="566"/>
      <w:jc w:val="center"/>
    </w:pPr>
    <w:r>
      <w:fldChar w:fldCharType="begin"/>
    </w:r>
    <w:r>
      <w:instrText>PAGE   \* MERGEFORMAT</w:instrText>
    </w:r>
    <w:r>
      <w:fldChar w:fldCharType="separate"/>
    </w:r>
    <w:r w:rsidR="0001445B" w:rsidRPr="0001445B">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A07" w:rsidRDefault="009A1A07" w:rsidP="00E854DA">
      <w:pPr>
        <w:spacing w:line="240" w:lineRule="auto"/>
        <w:ind w:leftChars="210" w:left="588" w:firstLine="560"/>
      </w:pPr>
      <w:r>
        <w:separator/>
      </w:r>
    </w:p>
  </w:footnote>
  <w:footnote w:type="continuationSeparator" w:id="0">
    <w:p w:rsidR="009A1A07" w:rsidRDefault="009A1A07" w:rsidP="00712B70">
      <w:pPr>
        <w:spacing w:line="240" w:lineRule="auto"/>
        <w:ind w:left="560" w:firstLine="560"/>
      </w:pPr>
      <w:r>
        <w:continuationSeparator/>
      </w:r>
    </w:p>
  </w:footnote>
  <w:footnote w:id="1">
    <w:p w:rsidR="008E2CC5" w:rsidRPr="0053748C" w:rsidRDefault="008E2CC5" w:rsidP="00907776">
      <w:pPr>
        <w:pStyle w:val="142"/>
        <w:ind w:leftChars="-20" w:left="65" w:hangingChars="50" w:hanging="122"/>
        <w:jc w:val="both"/>
        <w:rPr>
          <w:rFonts w:hint="eastAsia"/>
        </w:rPr>
      </w:pPr>
      <w:r>
        <w:rPr>
          <w:rStyle w:val="af6"/>
        </w:rPr>
        <w:footnoteRef/>
      </w:r>
      <w:r>
        <w:t xml:space="preserve"> </w:t>
      </w:r>
      <w:r w:rsidRPr="0053748C">
        <w:rPr>
          <w:rFonts w:hint="eastAsia"/>
        </w:rPr>
        <w:t>國營臺灣鐵路股份有限公司設置條例第10條第1項規定</w:t>
      </w:r>
      <w:r>
        <w:rPr>
          <w:rFonts w:hint="eastAsia"/>
        </w:rPr>
        <w:t>：「</w:t>
      </w:r>
      <w:r w:rsidRPr="0053748C">
        <w:rPr>
          <w:rFonts w:hint="eastAsia"/>
        </w:rPr>
        <w:t>政府應移撥臺灣鐵路管理局及所屬機構（以下簡稱原機構）經管之適足資產，由交通部設立基金，處理原機構既存之短期債務。</w:t>
      </w:r>
      <w:r>
        <w:rPr>
          <w:rFonts w:hint="eastAsia"/>
        </w:rPr>
        <w:t>」</w:t>
      </w:r>
    </w:p>
  </w:footnote>
  <w:footnote w:id="2">
    <w:p w:rsidR="008E2CC5" w:rsidRPr="00153A24" w:rsidRDefault="008E2CC5" w:rsidP="00700482">
      <w:pPr>
        <w:pStyle w:val="142"/>
        <w:ind w:left="73" w:hangingChars="30" w:hanging="73"/>
        <w:jc w:val="both"/>
        <w:rPr>
          <w:rFonts w:hint="eastAsia"/>
        </w:rPr>
      </w:pPr>
      <w:r>
        <w:rPr>
          <w:rStyle w:val="af6"/>
        </w:rPr>
        <w:footnoteRef/>
      </w:r>
      <w:r>
        <w:t xml:space="preserve"> </w:t>
      </w:r>
      <w:r w:rsidRPr="00700482">
        <w:rPr>
          <w:rFonts w:hint="eastAsia"/>
        </w:rPr>
        <w:t>由鐵道局及所屬單位預算編列預算撥補</w:t>
      </w:r>
      <w:r w:rsidRPr="00010193">
        <w:rPr>
          <w:rFonts w:hint="eastAsia"/>
        </w:rPr>
        <w:t>臺鐵局撥入資產及債務管理基金</w:t>
      </w:r>
      <w:r>
        <w:rPr>
          <w:rFonts w:hint="eastAsia"/>
        </w:rPr>
        <w:t>。</w:t>
      </w:r>
    </w:p>
  </w:footnote>
  <w:footnote w:id="3">
    <w:p w:rsidR="008E2CC5" w:rsidRPr="00F53835" w:rsidRDefault="008E2CC5" w:rsidP="00F02DA0">
      <w:pPr>
        <w:pStyle w:val="142"/>
        <w:ind w:left="73" w:hangingChars="30" w:hanging="73"/>
        <w:jc w:val="both"/>
        <w:rPr>
          <w:rFonts w:hint="eastAsia"/>
        </w:rPr>
      </w:pPr>
      <w:r w:rsidRPr="00F53835">
        <w:rPr>
          <w:rStyle w:val="af6"/>
        </w:rPr>
        <w:footnoteRef/>
      </w:r>
      <w:r w:rsidRPr="00F53835">
        <w:rPr>
          <w:rFonts w:hint="eastAsia"/>
        </w:rPr>
        <w:t xml:space="preserve"> </w:t>
      </w:r>
      <w:r w:rsidRPr="00F91765">
        <w:rPr>
          <w:rFonts w:hint="eastAsia"/>
        </w:rPr>
        <w:t>臺鐵公司條例第17條規定：「原機構已辦理退休、撫卹人員，仍適用臺灣鐵路事業人員退休規則、公務人員退休資遣撫卹法之規定。前項人員退休金、撫卹金、撫慰金（遺屬金）之發放及退休照護等事項，應由臺鐵公司承接；原機構已辦理退休、撫卹人員及繼續任用人員具有參加退撫新制施行前任職年資者，其尚未支付之員工舊制退撫金，由交通部逐年編列預算支應。」，交通部113年度及114年度各編列38億3,036萬2千元(法定預算數)、38億814萬4千元(預算案)支應。</w:t>
      </w:r>
    </w:p>
  </w:footnote>
  <w:footnote w:id="4">
    <w:p w:rsidR="008E2CC5" w:rsidRPr="008833B7" w:rsidRDefault="008E2CC5" w:rsidP="008833B7">
      <w:pPr>
        <w:pStyle w:val="142"/>
        <w:ind w:left="73" w:hangingChars="30" w:hanging="73"/>
        <w:jc w:val="both"/>
        <w:rPr>
          <w:rFonts w:hint="eastAsia"/>
        </w:rPr>
      </w:pPr>
      <w:r>
        <w:rPr>
          <w:rStyle w:val="af6"/>
        </w:rPr>
        <w:footnoteRef/>
      </w:r>
      <w:r>
        <w:t xml:space="preserve"> </w:t>
      </w:r>
      <w:r>
        <w:rPr>
          <w:rFonts w:hint="eastAsia"/>
        </w:rPr>
        <w:t>例如</w:t>
      </w:r>
      <w:r w:rsidRPr="008833B7">
        <w:rPr>
          <w:rFonts w:hint="eastAsia"/>
        </w:rPr>
        <w:t>高鐵延伸屏東及宜蘭之規劃作業</w:t>
      </w:r>
      <w:r>
        <w:rPr>
          <w:rFonts w:hint="eastAsia"/>
        </w:rPr>
        <w:t>。</w:t>
      </w:r>
    </w:p>
  </w:footnote>
  <w:footnote w:id="5">
    <w:p w:rsidR="008E2CC5" w:rsidRPr="00A55559" w:rsidRDefault="008E2CC5" w:rsidP="00A55559">
      <w:pPr>
        <w:pStyle w:val="142"/>
        <w:ind w:left="73" w:hangingChars="30" w:hanging="73"/>
        <w:jc w:val="both"/>
        <w:rPr>
          <w:rFonts w:hint="eastAsia"/>
        </w:rPr>
      </w:pPr>
      <w:r>
        <w:rPr>
          <w:rStyle w:val="af6"/>
        </w:rPr>
        <w:footnoteRef/>
      </w:r>
      <w:r>
        <w:t xml:space="preserve"> </w:t>
      </w:r>
      <w:r>
        <w:rPr>
          <w:rFonts w:hint="eastAsia"/>
        </w:rPr>
        <w:t>例如臺北都會區大眾捷運系統環狀線北環段及南環段暨周邊土地開發計畫、臺北都會區大眾捷運系統三鶯線建設計畫、桃園都會區大眾捷運系統航空城捷運線暨土地整合發展計畫、臺中捷運藍線建設計畫、高雄都會區大眾捷運系統都會線（黃線）建設及周邊土地開發計畫、</w:t>
      </w:r>
      <w:r w:rsidRPr="00A55559">
        <w:rPr>
          <w:rFonts w:hint="eastAsia"/>
        </w:rPr>
        <w:t>臺南市先進運輸(大眾捷運)系統第1期藍線建設及周邊土地開發計畫</w:t>
      </w:r>
      <w:r>
        <w:rPr>
          <w:rFonts w:hint="eastAsia"/>
        </w:rPr>
        <w:t>、</w:t>
      </w:r>
      <w:r w:rsidRPr="00A55559">
        <w:rPr>
          <w:rFonts w:hint="eastAsia"/>
        </w:rPr>
        <w:t>基隆南港間通勤軌道建設計畫</w:t>
      </w:r>
      <w:r>
        <w:rPr>
          <w:rFonts w:hint="eastAsia"/>
        </w:rPr>
        <w:t>等。</w:t>
      </w:r>
    </w:p>
  </w:footnote>
  <w:footnote w:id="6">
    <w:p w:rsidR="008E2CC5" w:rsidRPr="00CF4DAD" w:rsidRDefault="008E2CC5" w:rsidP="00CF4DAD">
      <w:pPr>
        <w:pStyle w:val="142"/>
        <w:ind w:left="73" w:hangingChars="30" w:hanging="73"/>
        <w:jc w:val="both"/>
        <w:rPr>
          <w:rFonts w:hint="eastAsia"/>
        </w:rPr>
      </w:pPr>
      <w:r>
        <w:rPr>
          <w:rStyle w:val="af6"/>
        </w:rPr>
        <w:footnoteRef/>
      </w:r>
      <w:r>
        <w:t xml:space="preserve"> </w:t>
      </w:r>
      <w:r w:rsidRPr="00CF4DAD">
        <w:rPr>
          <w:rFonts w:hint="eastAsia"/>
        </w:rPr>
        <w:t>參據112年度中央政府總決算附屬單位決算及綜計表審核報告(營業部分)第乙-24</w:t>
      </w:r>
      <w:r>
        <w:rPr>
          <w:rFonts w:hint="eastAsia"/>
        </w:rPr>
        <w:t>9</w:t>
      </w:r>
      <w:r w:rsidR="00434EE7">
        <w:rPr>
          <w:rFonts w:hint="eastAsia"/>
        </w:rPr>
        <w:t>頁。</w:t>
      </w:r>
    </w:p>
  </w:footnote>
  <w:footnote w:id="7">
    <w:p w:rsidR="008E2CC5" w:rsidRPr="000C29AE" w:rsidRDefault="008E2CC5" w:rsidP="000C29AE">
      <w:pPr>
        <w:pStyle w:val="142"/>
        <w:ind w:leftChars="-20" w:left="65" w:hangingChars="50" w:hanging="122"/>
        <w:jc w:val="both"/>
        <w:rPr>
          <w:rFonts w:hint="eastAsia"/>
        </w:rPr>
      </w:pPr>
      <w:r>
        <w:rPr>
          <w:rStyle w:val="af6"/>
        </w:rPr>
        <w:footnoteRef/>
      </w:r>
      <w:r>
        <w:t xml:space="preserve"> </w:t>
      </w:r>
      <w:r w:rsidRPr="000C29AE">
        <w:rPr>
          <w:rFonts w:hint="eastAsia"/>
        </w:rPr>
        <w:t>112年11月24日「臺鐵局撥入資產及債務管理基金債務承接工作會議」</w:t>
      </w:r>
      <w:r>
        <w:rPr>
          <w:rFonts w:hint="eastAsia"/>
        </w:rPr>
        <w:t>會議紀錄之會議結論第(一</w:t>
      </w:r>
      <w:r>
        <w:t>)</w:t>
      </w:r>
      <w:r>
        <w:rPr>
          <w:rFonts w:hint="eastAsia"/>
        </w:rPr>
        <w:t>、1。</w:t>
      </w:r>
    </w:p>
  </w:footnote>
  <w:footnote w:id="8">
    <w:p w:rsidR="008E2CC5" w:rsidRPr="00407313" w:rsidRDefault="008E2CC5" w:rsidP="00407313">
      <w:pPr>
        <w:pStyle w:val="142"/>
        <w:ind w:leftChars="-20" w:left="65" w:hangingChars="50" w:hanging="122"/>
        <w:jc w:val="both"/>
        <w:rPr>
          <w:rFonts w:hint="eastAsia"/>
        </w:rPr>
      </w:pPr>
      <w:r>
        <w:rPr>
          <w:rStyle w:val="af6"/>
        </w:rPr>
        <w:footnoteRef/>
      </w:r>
      <w:r>
        <w:t xml:space="preserve"> </w:t>
      </w:r>
      <w:r>
        <w:rPr>
          <w:rFonts w:hint="eastAsia"/>
        </w:rPr>
        <w:t>詳第一題(一)。</w:t>
      </w:r>
    </w:p>
  </w:footnote>
  <w:footnote w:id="9">
    <w:p w:rsidR="008E2CC5" w:rsidRPr="008D2FFB" w:rsidRDefault="008E2CC5" w:rsidP="008D2FFB">
      <w:pPr>
        <w:pStyle w:val="142"/>
        <w:ind w:leftChars="-20" w:left="65" w:hangingChars="50" w:hanging="122"/>
        <w:jc w:val="both"/>
        <w:rPr>
          <w:rFonts w:hint="eastAsia"/>
        </w:rPr>
      </w:pPr>
      <w:r>
        <w:rPr>
          <w:rStyle w:val="af6"/>
        </w:rPr>
        <w:footnoteRef/>
      </w:r>
      <w:r>
        <w:t xml:space="preserve"> </w:t>
      </w:r>
      <w:r>
        <w:rPr>
          <w:rFonts w:hint="eastAsia"/>
        </w:rPr>
        <w:t>參據臺鐵公司回復資料。</w:t>
      </w:r>
    </w:p>
  </w:footnote>
  <w:footnote w:id="10">
    <w:p w:rsidR="008E2CC5" w:rsidRPr="008C7CEB" w:rsidRDefault="008E2CC5" w:rsidP="008C7CEB">
      <w:pPr>
        <w:pStyle w:val="142"/>
        <w:ind w:left="73" w:hangingChars="30" w:hanging="73"/>
        <w:jc w:val="both"/>
        <w:rPr>
          <w:rFonts w:hint="eastAsia"/>
        </w:rPr>
      </w:pPr>
      <w:r>
        <w:rPr>
          <w:rStyle w:val="af6"/>
        </w:rPr>
        <w:footnoteRef/>
      </w:r>
      <w:r>
        <w:t xml:space="preserve"> </w:t>
      </w:r>
      <w:r w:rsidRPr="008C7CEB">
        <w:rPr>
          <w:rFonts w:hint="eastAsia"/>
        </w:rPr>
        <w:t>臺鐵公司，臺鐵公司化執行情況、獎敘規範暨軌道月台旅客安全規劃專題報告，113年9月26日立法院第11屆第2會期交通委員會第2次全體委員會議資料。</w:t>
      </w:r>
    </w:p>
  </w:footnote>
  <w:footnote w:id="11">
    <w:p w:rsidR="008E2CC5" w:rsidRPr="00671939" w:rsidRDefault="008E2CC5" w:rsidP="00671939">
      <w:pPr>
        <w:pStyle w:val="142"/>
        <w:ind w:left="73" w:hangingChars="30" w:hanging="73"/>
        <w:jc w:val="both"/>
        <w:rPr>
          <w:rFonts w:hint="eastAsia"/>
        </w:rPr>
      </w:pPr>
      <w:r>
        <w:rPr>
          <w:rStyle w:val="af6"/>
        </w:rPr>
        <w:footnoteRef/>
      </w:r>
      <w:r>
        <w:t xml:space="preserve"> </w:t>
      </w:r>
      <w:r w:rsidRPr="00671939">
        <w:rPr>
          <w:rFonts w:hint="eastAsia"/>
        </w:rPr>
        <w:t>摘述自臺鐵公司FB貼文，交長李孟諺視察臺鐵行控中心並要求提升設備效能與達今年準點率97%目標，113年6月20日。</w:t>
      </w:r>
    </w:p>
  </w:footnote>
  <w:footnote w:id="12">
    <w:p w:rsidR="008E2CC5" w:rsidRPr="008728EE" w:rsidRDefault="008E2CC5" w:rsidP="008728EE">
      <w:pPr>
        <w:pStyle w:val="142"/>
        <w:ind w:left="73" w:hangingChars="30" w:hanging="73"/>
        <w:jc w:val="both"/>
        <w:rPr>
          <w:rFonts w:hint="eastAsia"/>
        </w:rPr>
      </w:pPr>
      <w:r>
        <w:rPr>
          <w:rStyle w:val="af6"/>
        </w:rPr>
        <w:footnoteRef/>
      </w:r>
      <w:r>
        <w:t xml:space="preserve"> </w:t>
      </w:r>
      <w:r>
        <w:rPr>
          <w:rFonts w:hint="eastAsia"/>
        </w:rPr>
        <w:t>同註1</w:t>
      </w:r>
      <w:r>
        <w:t>0</w:t>
      </w:r>
      <w:r>
        <w:rPr>
          <w:rFonts w:hint="eastAsia"/>
        </w:rPr>
        <w:t>。</w:t>
      </w:r>
    </w:p>
  </w:footnote>
  <w:footnote w:id="13">
    <w:p w:rsidR="008E2CC5" w:rsidRPr="00CD21B3" w:rsidRDefault="008E2CC5" w:rsidP="00CD21B3">
      <w:pPr>
        <w:pStyle w:val="142"/>
        <w:ind w:left="73" w:hangingChars="30" w:hanging="73"/>
        <w:jc w:val="both"/>
        <w:rPr>
          <w:rFonts w:hint="eastAsia"/>
        </w:rPr>
      </w:pPr>
      <w:r>
        <w:rPr>
          <w:rStyle w:val="af6"/>
        </w:rPr>
        <w:footnoteRef/>
      </w:r>
      <w:r>
        <w:t xml:space="preserve"> </w:t>
      </w:r>
      <w:r>
        <w:rPr>
          <w:rFonts w:hint="eastAsia"/>
        </w:rPr>
        <w:t>臺鐵公司，</w:t>
      </w:r>
      <w:r w:rsidRPr="00CD21B3">
        <w:rPr>
          <w:rFonts w:hint="eastAsia"/>
        </w:rPr>
        <w:t>針對台鐵票價上漲暨列車準點率提升作為專題</w:t>
      </w:r>
      <w:r>
        <w:rPr>
          <w:rFonts w:hint="eastAsia"/>
        </w:rPr>
        <w:t>報告，</w:t>
      </w:r>
      <w:r w:rsidRPr="00CD21B3">
        <w:rPr>
          <w:rFonts w:hint="eastAsia"/>
        </w:rPr>
        <w:t>113年5月6日立法院第11屆第1會期交通委員會第11次全體委員會議</w:t>
      </w:r>
      <w:r>
        <w:rPr>
          <w:rFonts w:hint="eastAsia"/>
        </w:rPr>
        <w:t>資料。</w:t>
      </w:r>
    </w:p>
  </w:footnote>
  <w:footnote w:id="14">
    <w:p w:rsidR="008E2CC5" w:rsidRPr="005326D9" w:rsidRDefault="008E2CC5" w:rsidP="005326D9">
      <w:pPr>
        <w:pStyle w:val="142"/>
        <w:ind w:left="73" w:hangingChars="30" w:hanging="73"/>
        <w:jc w:val="both"/>
        <w:rPr>
          <w:rFonts w:hint="eastAsia"/>
        </w:rPr>
      </w:pPr>
      <w:r>
        <w:rPr>
          <w:rStyle w:val="af6"/>
        </w:rPr>
        <w:footnoteRef/>
      </w:r>
      <w:r>
        <w:t xml:space="preserve"> </w:t>
      </w:r>
      <w:r>
        <w:rPr>
          <w:rFonts w:hint="eastAsia"/>
        </w:rPr>
        <w:t>參據臺鐵公司回復資料。</w:t>
      </w:r>
    </w:p>
  </w:footnote>
  <w:footnote w:id="15">
    <w:p w:rsidR="008E2CC5" w:rsidRDefault="008E2CC5" w:rsidP="00BF254D">
      <w:pPr>
        <w:pStyle w:val="142"/>
        <w:ind w:left="73" w:hangingChars="30" w:hanging="73"/>
        <w:jc w:val="both"/>
        <w:rPr>
          <w:rFonts w:hint="eastAsia"/>
        </w:rPr>
      </w:pPr>
      <w:r>
        <w:rPr>
          <w:rStyle w:val="af6"/>
        </w:rPr>
        <w:footnoteRef/>
      </w:r>
      <w:r>
        <w:rPr>
          <w:rFonts w:hint="eastAsia"/>
        </w:rPr>
        <w:t>國營臺灣鐵路股份有限公司設置條例第13條第2項規定：「臺鐵公司成立之日起</w:t>
      </w:r>
      <w:r w:rsidR="00D82973">
        <w:rPr>
          <w:rFonts w:hint="eastAsia"/>
        </w:rPr>
        <w:t>六</w:t>
      </w:r>
      <w:r>
        <w:rPr>
          <w:rFonts w:hint="eastAsia"/>
        </w:rPr>
        <w:t>個月內自願退休、資遣或離職者，最高加發</w:t>
      </w:r>
      <w:r w:rsidR="00D82973">
        <w:rPr>
          <w:rFonts w:hint="eastAsia"/>
        </w:rPr>
        <w:t>七</w:t>
      </w:r>
      <w:r>
        <w:rPr>
          <w:rFonts w:hint="eastAsia"/>
        </w:rPr>
        <w:t>個月薪給總額之慰助金（包括適用勞動基準法及選擇依勞動基準法規定標準給付之一個月預告工資）。」</w:t>
      </w:r>
    </w:p>
  </w:footnote>
  <w:footnote w:id="16">
    <w:p w:rsidR="008E2CC5" w:rsidRDefault="008E2CC5" w:rsidP="00C1770B">
      <w:pPr>
        <w:pStyle w:val="142"/>
        <w:ind w:left="73" w:hangingChars="30" w:hanging="73"/>
        <w:jc w:val="both"/>
        <w:rPr>
          <w:rFonts w:hint="eastAsia"/>
        </w:rPr>
      </w:pPr>
      <w:r>
        <w:rPr>
          <w:rStyle w:val="af6"/>
        </w:rPr>
        <w:footnoteRef/>
      </w:r>
      <w:r>
        <w:rPr>
          <w:rFonts w:hint="eastAsia"/>
        </w:rPr>
        <w:t>參據臺鐵公司新聞稿，臺鐵局改制公司，加開關鍵人力訓練班並積極遴補人力，</w:t>
      </w:r>
      <w:r w:rsidRPr="0026446A">
        <w:rPr>
          <w:rFonts w:hint="eastAsia"/>
        </w:rPr>
        <w:t>112年11月6日</w:t>
      </w:r>
      <w:r>
        <w:rPr>
          <w:rFonts w:hint="eastAsia"/>
        </w:rPr>
        <w:t>及其回復資料。</w:t>
      </w:r>
    </w:p>
  </w:footnote>
  <w:footnote w:id="17">
    <w:p w:rsidR="008E2CC5" w:rsidRPr="00A5169F" w:rsidRDefault="008E2CC5" w:rsidP="00A5169F">
      <w:pPr>
        <w:pStyle w:val="142"/>
        <w:ind w:left="73" w:hangingChars="30" w:hanging="73"/>
        <w:jc w:val="both"/>
        <w:rPr>
          <w:rFonts w:hint="eastAsia"/>
        </w:rPr>
      </w:pPr>
      <w:r>
        <w:rPr>
          <w:rStyle w:val="af6"/>
        </w:rPr>
        <w:footnoteRef/>
      </w:r>
      <w:r>
        <w:t xml:space="preserve"> </w:t>
      </w:r>
      <w:r>
        <w:rPr>
          <w:rFonts w:hint="eastAsia"/>
        </w:rPr>
        <w:t>參據</w:t>
      </w:r>
      <w:r>
        <w:t>112</w:t>
      </w:r>
      <w:r w:rsidRPr="002C69DA">
        <w:rPr>
          <w:rFonts w:hint="eastAsia"/>
        </w:rPr>
        <w:t>年度中央政府總決算附屬單位決算及綜計表審核報告(營業部分)</w:t>
      </w:r>
      <w:r>
        <w:rPr>
          <w:rFonts w:hint="eastAsia"/>
        </w:rPr>
        <w:t>頁</w:t>
      </w:r>
      <w:r w:rsidRPr="002C69DA">
        <w:rPr>
          <w:rFonts w:hint="eastAsia"/>
        </w:rPr>
        <w:t>乙-</w:t>
      </w:r>
      <w:r>
        <w:t>247</w:t>
      </w:r>
      <w:r w:rsidRPr="002C69DA">
        <w:rPr>
          <w:rFonts w:hint="eastAsia"/>
        </w:rPr>
        <w:t>至</w:t>
      </w:r>
      <w:r>
        <w:rPr>
          <w:rFonts w:hint="eastAsia"/>
        </w:rPr>
        <w:t>2</w:t>
      </w:r>
      <w:r>
        <w:t>53</w:t>
      </w:r>
      <w:r>
        <w:rPr>
          <w:rFonts w:hint="eastAsia"/>
        </w:rPr>
        <w:t>，對交通部臺灣鐵路管理局之審核意見略以，第(五)</w:t>
      </w:r>
      <w:r>
        <w:t>1.</w:t>
      </w:r>
      <w:r>
        <w:rPr>
          <w:rFonts w:hint="eastAsia"/>
        </w:rPr>
        <w:t>點：「</w:t>
      </w:r>
      <w:r w:rsidRPr="00182B64">
        <w:rPr>
          <w:rFonts w:hint="eastAsia"/>
        </w:rPr>
        <w:t>推動臺鐵局組織轉型公司化，</w:t>
      </w:r>
      <w:r>
        <w:rPr>
          <w:rFonts w:hint="eastAsia"/>
        </w:rPr>
        <w:t>…</w:t>
      </w:r>
      <w:r w:rsidRPr="00182B64">
        <w:rPr>
          <w:rFonts w:hint="eastAsia"/>
        </w:rPr>
        <w:t>，復未能有效改善人力缺口及斷層問題，不利提升營運績效，允宜檢討改善。</w:t>
      </w:r>
      <w:r>
        <w:rPr>
          <w:rFonts w:hint="eastAsia"/>
        </w:rPr>
        <w:t>」及</w:t>
      </w:r>
      <w:r w:rsidRPr="00182B64">
        <w:rPr>
          <w:rFonts w:hint="eastAsia"/>
        </w:rPr>
        <w:t>第(五)</w:t>
      </w:r>
      <w:r>
        <w:rPr>
          <w:rFonts w:hint="eastAsia"/>
        </w:rPr>
        <w:t>2</w:t>
      </w:r>
      <w:r w:rsidRPr="00182B64">
        <w:rPr>
          <w:rFonts w:hint="eastAsia"/>
        </w:rPr>
        <w:t>.：「推動合理化待遇制度，有助強化人力資源管理，惟不符規定給予項目迄未完成報核作業並積極簡化整併，且有未覈實發給獎金津貼及落實差勤管理等情事，致用人費用逐年攀升，允宜檢討改善。</w:t>
      </w:r>
      <w:r>
        <w:rPr>
          <w:rFonts w:hint="eastAsia"/>
        </w:rPr>
        <w:t>」</w:t>
      </w:r>
    </w:p>
  </w:footnote>
  <w:footnote w:id="18">
    <w:p w:rsidR="008E2CC5" w:rsidRPr="00681B99" w:rsidRDefault="008E2CC5" w:rsidP="007C1A99">
      <w:pPr>
        <w:pStyle w:val="142"/>
        <w:ind w:left="73" w:hangingChars="30" w:hanging="73"/>
        <w:jc w:val="both"/>
        <w:rPr>
          <w:rFonts w:hint="eastAsia"/>
        </w:rPr>
      </w:pPr>
      <w:r>
        <w:rPr>
          <w:rStyle w:val="af6"/>
        </w:rPr>
        <w:footnoteRef/>
      </w:r>
      <w:r>
        <w:t xml:space="preserve"> </w:t>
      </w:r>
      <w:r>
        <w:rPr>
          <w:rFonts w:hint="eastAsia"/>
        </w:rPr>
        <w:t>參據</w:t>
      </w:r>
      <w:r>
        <w:t>112</w:t>
      </w:r>
      <w:r w:rsidRPr="002C69DA">
        <w:rPr>
          <w:rFonts w:hint="eastAsia"/>
        </w:rPr>
        <w:t>年度中央政府總決算附屬單位決算及綜計表審核報告(營業部分)</w:t>
      </w:r>
      <w:r>
        <w:rPr>
          <w:rFonts w:hint="eastAsia"/>
        </w:rPr>
        <w:t>頁</w:t>
      </w:r>
      <w:r w:rsidRPr="002C69DA">
        <w:rPr>
          <w:rFonts w:hint="eastAsia"/>
        </w:rPr>
        <w:t>乙-</w:t>
      </w:r>
      <w:r>
        <w:t>259</w:t>
      </w:r>
      <w:r w:rsidRPr="002C69DA">
        <w:rPr>
          <w:rFonts w:hint="eastAsia"/>
        </w:rPr>
        <w:t>至</w:t>
      </w:r>
      <w:r>
        <w:rPr>
          <w:rFonts w:hint="eastAsia"/>
        </w:rPr>
        <w:t>2</w:t>
      </w:r>
      <w:r>
        <w:t>61</w:t>
      </w:r>
      <w:r>
        <w:rPr>
          <w:rFonts w:hint="eastAsia"/>
        </w:rPr>
        <w:t>。</w:t>
      </w:r>
    </w:p>
  </w:footnote>
  <w:footnote w:id="19">
    <w:p w:rsidR="008E2CC5" w:rsidRPr="00C43B9E" w:rsidRDefault="008E2CC5" w:rsidP="00C43B9E">
      <w:pPr>
        <w:pStyle w:val="142"/>
        <w:ind w:left="73" w:hangingChars="30" w:hanging="73"/>
        <w:jc w:val="both"/>
        <w:rPr>
          <w:rFonts w:hint="eastAsia"/>
        </w:rPr>
      </w:pPr>
      <w:r>
        <w:rPr>
          <w:rStyle w:val="af6"/>
        </w:rPr>
        <w:footnoteRef/>
      </w:r>
      <w:r>
        <w:t xml:space="preserve"> </w:t>
      </w:r>
      <w:r w:rsidRPr="00C43B9E">
        <w:rPr>
          <w:rFonts w:hint="eastAsia"/>
        </w:rPr>
        <w:t>主要係辦理節能管理措施</w:t>
      </w:r>
      <w:r>
        <w:rPr>
          <w:rFonts w:hint="eastAsia"/>
        </w:rPr>
        <w:t>，</w:t>
      </w:r>
      <w:r w:rsidRPr="00C43B9E">
        <w:rPr>
          <w:rFonts w:hint="eastAsia"/>
        </w:rPr>
        <w:t>編列於</w:t>
      </w:r>
      <w:r w:rsidRPr="003F6EBE">
        <w:rPr>
          <w:rFonts w:hint="eastAsia"/>
        </w:rPr>
        <w:t>「站務費用-服務費用-修理保養與保固費-交通及運輸設備修護費」</w:t>
      </w:r>
      <w:r w:rsidRPr="00C43B9E">
        <w:rPr>
          <w:rFonts w:hint="eastAsia"/>
        </w:rPr>
        <w:t>198</w:t>
      </w:r>
      <w:r>
        <w:rPr>
          <w:rFonts w:hint="eastAsia"/>
        </w:rPr>
        <w:t>萬</w:t>
      </w:r>
      <w:r w:rsidRPr="00C43B9E">
        <w:rPr>
          <w:rFonts w:hint="eastAsia"/>
        </w:rPr>
        <w:t>6千元、</w:t>
      </w:r>
      <w:r w:rsidRPr="003F6EBE">
        <w:rPr>
          <w:rFonts w:hint="eastAsia"/>
        </w:rPr>
        <w:t>「固定資產建設改良擴充-一般建築及設備計畫-一次性項目-其他設備改善-什項設備」</w:t>
      </w:r>
      <w:r w:rsidRPr="00C43B9E">
        <w:rPr>
          <w:rFonts w:hint="eastAsia"/>
        </w:rPr>
        <w:t>16</w:t>
      </w:r>
      <w:r>
        <w:rPr>
          <w:rFonts w:hint="eastAsia"/>
        </w:rPr>
        <w:t>萬</w:t>
      </w:r>
      <w:r w:rsidRPr="00C43B9E">
        <w:rPr>
          <w:rFonts w:hint="eastAsia"/>
        </w:rPr>
        <w:t>元</w:t>
      </w:r>
      <w:r>
        <w:rPr>
          <w:rFonts w:hint="eastAsia"/>
        </w:rPr>
        <w:t>。</w:t>
      </w:r>
    </w:p>
  </w:footnote>
  <w:footnote w:id="20">
    <w:p w:rsidR="008E2CC5" w:rsidRPr="00397CB5" w:rsidRDefault="008E2CC5" w:rsidP="002E3A77">
      <w:pPr>
        <w:pStyle w:val="142"/>
        <w:ind w:left="73" w:hangingChars="30" w:hanging="73"/>
        <w:jc w:val="both"/>
        <w:rPr>
          <w:rFonts w:hint="eastAsia"/>
        </w:rPr>
      </w:pPr>
      <w:r>
        <w:rPr>
          <w:rStyle w:val="af6"/>
        </w:rPr>
        <w:footnoteRef/>
      </w:r>
      <w:r>
        <w:t xml:space="preserve"> </w:t>
      </w:r>
      <w:r>
        <w:rPr>
          <w:rFonts w:hint="eastAsia"/>
        </w:rPr>
        <w:t>主要係辦理臺鐵票務系統優化，</w:t>
      </w:r>
      <w:r w:rsidRPr="002E3A77">
        <w:rPr>
          <w:rFonts w:hint="eastAsia"/>
        </w:rPr>
        <w:t>編列於「業務費用-</w:t>
      </w:r>
      <w:r w:rsidR="000703D0" w:rsidRPr="000703D0">
        <w:rPr>
          <w:rFonts w:hint="eastAsia"/>
        </w:rPr>
        <w:t>租金與利息-機器租金-電腦租金及使用費</w:t>
      </w:r>
      <w:r w:rsidRPr="002E3A77">
        <w:rPr>
          <w:rFonts w:hint="eastAsia"/>
        </w:rPr>
        <w:t>」。</w:t>
      </w:r>
    </w:p>
  </w:footnote>
  <w:footnote w:id="21">
    <w:p w:rsidR="008E2CC5" w:rsidRPr="00357C4A" w:rsidRDefault="008E2CC5" w:rsidP="00357C4A">
      <w:pPr>
        <w:pStyle w:val="142"/>
        <w:ind w:left="72" w:hanging="72"/>
        <w:rPr>
          <w:rFonts w:hint="eastAsia"/>
        </w:rPr>
      </w:pPr>
      <w:r>
        <w:rPr>
          <w:rStyle w:val="af6"/>
        </w:rPr>
        <w:footnoteRef/>
      </w:r>
      <w:r>
        <w:t xml:space="preserve"> </w:t>
      </w:r>
      <w:r>
        <w:rPr>
          <w:rFonts w:hint="eastAsia"/>
        </w:rPr>
        <w:t>摘自臺鐵公司1</w:t>
      </w:r>
      <w:r>
        <w:t>14</w:t>
      </w:r>
      <w:r>
        <w:rPr>
          <w:rFonts w:hint="eastAsia"/>
        </w:rPr>
        <w:t>年度預算案頁1</w:t>
      </w:r>
      <w:r>
        <w:t>0</w:t>
      </w:r>
      <w:r>
        <w:rPr>
          <w:rFonts w:hint="eastAsia"/>
        </w:rPr>
        <w:t>。</w:t>
      </w:r>
    </w:p>
  </w:footnote>
  <w:footnote w:id="22">
    <w:p w:rsidR="008E2CC5" w:rsidRPr="0071750D" w:rsidRDefault="008E2CC5" w:rsidP="0071750D">
      <w:pPr>
        <w:pStyle w:val="142"/>
        <w:ind w:left="72" w:hanging="72"/>
        <w:rPr>
          <w:rFonts w:hint="eastAsia"/>
        </w:rPr>
      </w:pPr>
      <w:r>
        <w:rPr>
          <w:rStyle w:val="af6"/>
        </w:rPr>
        <w:footnoteRef/>
      </w:r>
      <w:r>
        <w:t xml:space="preserve"> </w:t>
      </w:r>
      <w:r w:rsidRPr="0071750D">
        <w:rPr>
          <w:rFonts w:hint="eastAsia"/>
        </w:rPr>
        <w:t>環境部氣候變遷署</w:t>
      </w:r>
      <w:r>
        <w:rPr>
          <w:rFonts w:hint="eastAsia"/>
        </w:rPr>
        <w:t>，</w:t>
      </w:r>
      <w:r w:rsidRPr="0071750D">
        <w:rPr>
          <w:rFonts w:hint="eastAsia"/>
        </w:rPr>
        <w:t>環保署公告修正「第一批應盤查登錄溫室氣體排放量之排放源」</w:t>
      </w:r>
      <w:r>
        <w:rPr>
          <w:rFonts w:hint="eastAsia"/>
        </w:rPr>
        <w:t>，</w:t>
      </w:r>
      <w:r w:rsidRPr="00357C4A">
        <w:t>111</w:t>
      </w:r>
      <w:r>
        <w:rPr>
          <w:rFonts w:hint="eastAsia"/>
        </w:rPr>
        <w:t>年</w:t>
      </w:r>
      <w:r w:rsidRPr="00357C4A">
        <w:t>8</w:t>
      </w:r>
      <w:r>
        <w:rPr>
          <w:rFonts w:hint="eastAsia"/>
        </w:rPr>
        <w:t>月</w:t>
      </w:r>
      <w:r w:rsidRPr="00357C4A">
        <w:t>8</w:t>
      </w:r>
      <w:r>
        <w:rPr>
          <w:rFonts w:hint="eastAsia"/>
        </w:rPr>
        <w:t>日。</w:t>
      </w:r>
    </w:p>
  </w:footnote>
  <w:footnote w:id="23">
    <w:p w:rsidR="008E2CC5" w:rsidRPr="00C1642B" w:rsidRDefault="008E2CC5" w:rsidP="00946AD8">
      <w:pPr>
        <w:pStyle w:val="142"/>
        <w:ind w:left="243" w:hanging="243"/>
        <w:rPr>
          <w:rFonts w:hint="eastAsia"/>
        </w:rPr>
      </w:pPr>
      <w:r>
        <w:rPr>
          <w:rStyle w:val="af6"/>
        </w:rPr>
        <w:footnoteRef/>
      </w:r>
      <w:r>
        <w:t xml:space="preserve"> </w:t>
      </w:r>
      <w:r>
        <w:rPr>
          <w:rFonts w:hint="eastAsia"/>
        </w:rPr>
        <w:t>據臺鐵公司說明，該公司計有特等站4站、一等站28個、二等站2</w:t>
      </w:r>
      <w:r>
        <w:t>5</w:t>
      </w:r>
      <w:r>
        <w:rPr>
          <w:rFonts w:hint="eastAsia"/>
        </w:rPr>
        <w:t>個、三等站7</w:t>
      </w:r>
      <w:r>
        <w:t>2</w:t>
      </w:r>
      <w:r>
        <w:rPr>
          <w:rFonts w:hint="eastAsia"/>
        </w:rPr>
        <w:t>個、簡易站69個、招呼站4</w:t>
      </w:r>
      <w:r>
        <w:t>6</w:t>
      </w:r>
      <w:r>
        <w:rPr>
          <w:rFonts w:hint="eastAsia"/>
        </w:rPr>
        <w:t>個。</w:t>
      </w:r>
    </w:p>
  </w:footnote>
  <w:footnote w:id="24">
    <w:p w:rsidR="008E2CC5" w:rsidRPr="00D17A4D" w:rsidRDefault="008E2CC5" w:rsidP="00D17A4D">
      <w:pPr>
        <w:pStyle w:val="142"/>
        <w:ind w:left="243" w:hanging="243"/>
        <w:jc w:val="both"/>
        <w:rPr>
          <w:rFonts w:hint="eastAsia"/>
        </w:rPr>
      </w:pPr>
      <w:r>
        <w:rPr>
          <w:rStyle w:val="af6"/>
        </w:rPr>
        <w:footnoteRef/>
      </w:r>
      <w:r>
        <w:t xml:space="preserve"> </w:t>
      </w:r>
      <w:r>
        <w:rPr>
          <w:rFonts w:hint="eastAsia"/>
        </w:rPr>
        <w:t>臺鐵公司，</w:t>
      </w:r>
      <w:r w:rsidRPr="00D17A4D">
        <w:rPr>
          <w:rFonts w:hint="eastAsia"/>
        </w:rPr>
        <w:t>臺鐵公司化元年</w:t>
      </w:r>
      <w:r w:rsidR="00EF35EA">
        <w:rPr>
          <w:rFonts w:hint="eastAsia"/>
        </w:rPr>
        <w:t>，</w:t>
      </w:r>
      <w:r w:rsidRPr="00D17A4D">
        <w:rPr>
          <w:rFonts w:hint="eastAsia"/>
        </w:rPr>
        <w:t>聚焦永續發展與2050淨零目標</w:t>
      </w:r>
      <w:r>
        <w:rPr>
          <w:rFonts w:hint="eastAsia"/>
        </w:rPr>
        <w:t>，1</w:t>
      </w:r>
      <w:r>
        <w:t>13</w:t>
      </w:r>
      <w:r>
        <w:rPr>
          <w:rFonts w:hint="eastAsia"/>
        </w:rPr>
        <w:t>年</w:t>
      </w:r>
      <w:r w:rsidRPr="00D17A4D">
        <w:t>10</w:t>
      </w:r>
      <w:r>
        <w:rPr>
          <w:rFonts w:hint="eastAsia"/>
        </w:rPr>
        <w:t>月</w:t>
      </w:r>
      <w:r w:rsidRPr="00D17A4D">
        <w:t>9</w:t>
      </w:r>
      <w:r>
        <w:rPr>
          <w:rFonts w:hint="eastAsia"/>
        </w:rPr>
        <w:t>日。</w:t>
      </w:r>
    </w:p>
  </w:footnote>
  <w:footnote w:id="25">
    <w:p w:rsidR="008E2CC5" w:rsidRDefault="008E2CC5" w:rsidP="00FA6370">
      <w:pPr>
        <w:pStyle w:val="142"/>
        <w:ind w:left="122" w:hangingChars="50" w:hanging="122"/>
        <w:jc w:val="both"/>
      </w:pPr>
      <w:r>
        <w:rPr>
          <w:rStyle w:val="af6"/>
        </w:rPr>
        <w:footnoteRef/>
      </w:r>
      <w:r w:rsidRPr="00FC0C8B">
        <w:rPr>
          <w:rFonts w:hint="eastAsia"/>
        </w:rPr>
        <w:t>氣候變遷因應法第</w:t>
      </w:r>
      <w:r>
        <w:t>11</w:t>
      </w:r>
      <w:r w:rsidRPr="00FC0C8B">
        <w:rPr>
          <w:rFonts w:hint="eastAsia"/>
        </w:rPr>
        <w:t>條</w:t>
      </w:r>
      <w:r>
        <w:rPr>
          <w:rFonts w:hint="eastAsia"/>
        </w:rPr>
        <w:t>規定：「</w:t>
      </w:r>
      <w:r w:rsidRPr="009C5222">
        <w:rPr>
          <w:rFonts w:hint="eastAsia"/>
        </w:rPr>
        <w:t>中央目的事業主管機關應依行動綱領及階段管制目標，邀集中央及地方有關機關、學者、專家、民間團體經召開公聽會程序後，訂修所屬部門溫室氣體減量行動方案（以下簡稱部門行動方案）送中央主管機關報請行政院核定後實施，並對外公開</w:t>
      </w:r>
      <w:r>
        <w:rPr>
          <w:rFonts w:hint="eastAsia"/>
        </w:rPr>
        <w:t>。」</w:t>
      </w:r>
    </w:p>
    <w:p w:rsidR="008E2CC5" w:rsidRPr="00253ED5" w:rsidRDefault="008E2CC5" w:rsidP="00EF35EA">
      <w:pPr>
        <w:pStyle w:val="142"/>
        <w:ind w:leftChars="50" w:left="142"/>
        <w:jc w:val="both"/>
        <w:rPr>
          <w:rFonts w:hint="eastAsia"/>
        </w:rPr>
      </w:pPr>
      <w:r w:rsidRPr="00FC0C8B">
        <w:rPr>
          <w:rFonts w:hint="eastAsia"/>
        </w:rPr>
        <w:t>氣候變遷因應法施行細則第</w:t>
      </w:r>
      <w:r>
        <w:t>7</w:t>
      </w:r>
      <w:r w:rsidRPr="00FC0C8B">
        <w:rPr>
          <w:rFonts w:hint="eastAsia"/>
        </w:rPr>
        <w:t>條</w:t>
      </w:r>
      <w:r>
        <w:rPr>
          <w:rFonts w:hint="eastAsia"/>
        </w:rPr>
        <w:t>規定：「</w:t>
      </w:r>
      <w:r w:rsidRPr="003D74C1">
        <w:rPr>
          <w:rFonts w:hint="eastAsia"/>
        </w:rPr>
        <w:t>中央目的事業主管機關依本法第</w:t>
      </w:r>
      <w:r>
        <w:rPr>
          <w:rFonts w:hint="eastAsia"/>
        </w:rPr>
        <w:t>1</w:t>
      </w:r>
      <w:r>
        <w:t>1</w:t>
      </w:r>
      <w:r w:rsidRPr="003D74C1">
        <w:rPr>
          <w:rFonts w:hint="eastAsia"/>
        </w:rPr>
        <w:t>條規定訂修所屬部門溫室氣體減量行動方案（以下簡稱部門行動方案），應於各期階段管制目標核定後</w:t>
      </w:r>
      <w:r>
        <w:rPr>
          <w:rFonts w:hint="eastAsia"/>
        </w:rPr>
        <w:t>6</w:t>
      </w:r>
      <w:r w:rsidRPr="003D74C1">
        <w:rPr>
          <w:rFonts w:hint="eastAsia"/>
        </w:rPr>
        <w:t>個月內，送中央主管機關報請行政院核定後公開之。</w:t>
      </w:r>
      <w:r>
        <w:rPr>
          <w:rFonts w:hint="eastAsia"/>
        </w:rPr>
        <w:t>…</w:t>
      </w:r>
      <w:r w:rsidRPr="009C5222">
        <w:rPr>
          <w:rFonts w:hint="eastAsia"/>
        </w:rPr>
        <w:t>。</w:t>
      </w:r>
      <w:r>
        <w:rPr>
          <w:rFonts w:hint="eastAsia"/>
        </w:rPr>
        <w:t>」</w:t>
      </w:r>
    </w:p>
  </w:footnote>
  <w:footnote w:id="26">
    <w:p w:rsidR="008E2CC5" w:rsidRDefault="008E2CC5" w:rsidP="00FA6370">
      <w:pPr>
        <w:pStyle w:val="142"/>
        <w:ind w:left="122" w:hangingChars="50" w:hanging="122"/>
        <w:jc w:val="both"/>
        <w:rPr>
          <w:rFonts w:hint="eastAsia"/>
        </w:rPr>
      </w:pPr>
      <w:r>
        <w:rPr>
          <w:rStyle w:val="af6"/>
        </w:rPr>
        <w:footnoteRef/>
      </w:r>
      <w:r w:rsidRPr="007208DF">
        <w:rPr>
          <w:rFonts w:hint="eastAsia"/>
        </w:rPr>
        <w:t>第</w:t>
      </w:r>
      <w:r>
        <w:rPr>
          <w:rFonts w:hint="eastAsia"/>
        </w:rPr>
        <w:t>1</w:t>
      </w:r>
      <w:r w:rsidRPr="007208DF">
        <w:rPr>
          <w:rFonts w:hint="eastAsia"/>
        </w:rPr>
        <w:t>期運輸部門溫室氣體排放管制行動方案</w:t>
      </w:r>
      <w:r>
        <w:rPr>
          <w:rFonts w:hint="eastAsia"/>
        </w:rPr>
        <w:t>之執行期間1</w:t>
      </w:r>
      <w:r>
        <w:t>07</w:t>
      </w:r>
      <w:r>
        <w:rPr>
          <w:rFonts w:hint="eastAsia"/>
        </w:rPr>
        <w:t>至1</w:t>
      </w:r>
      <w:r>
        <w:t>09</w:t>
      </w:r>
      <w:r>
        <w:rPr>
          <w:rFonts w:hint="eastAsia"/>
        </w:rPr>
        <w:t>年度，</w:t>
      </w:r>
      <w:r w:rsidRPr="007208DF">
        <w:rPr>
          <w:rFonts w:hint="eastAsia"/>
        </w:rPr>
        <w:t>第</w:t>
      </w:r>
      <w:r>
        <w:rPr>
          <w:rFonts w:hint="eastAsia"/>
        </w:rPr>
        <w:t>2</w:t>
      </w:r>
      <w:r w:rsidRPr="007208DF">
        <w:rPr>
          <w:rFonts w:hint="eastAsia"/>
        </w:rPr>
        <w:t>期運輸部門溫室氣體排放管制行動方案</w:t>
      </w:r>
      <w:r>
        <w:rPr>
          <w:rFonts w:hint="eastAsia"/>
        </w:rPr>
        <w:t>1</w:t>
      </w:r>
      <w:r>
        <w:t>11</w:t>
      </w:r>
      <w:r>
        <w:rPr>
          <w:rFonts w:hint="eastAsia"/>
        </w:rPr>
        <w:t>年9月獲行政院核定。</w:t>
      </w:r>
    </w:p>
  </w:footnote>
  <w:footnote w:id="27">
    <w:p w:rsidR="008E2CC5" w:rsidRDefault="008E2CC5" w:rsidP="00FA6370">
      <w:pPr>
        <w:pStyle w:val="142"/>
        <w:ind w:left="122" w:hangingChars="50" w:hanging="122"/>
        <w:jc w:val="both"/>
        <w:rPr>
          <w:rFonts w:hint="eastAsia"/>
        </w:rPr>
      </w:pPr>
      <w:r>
        <w:rPr>
          <w:rStyle w:val="af6"/>
        </w:rPr>
        <w:footnoteRef/>
      </w:r>
      <w:r w:rsidRPr="00FC0C8B">
        <w:rPr>
          <w:rFonts w:hint="eastAsia"/>
        </w:rPr>
        <w:t>依據第2期運輸部門溫室氣體排放管制行動方案(110年至114年)第14-15頁，111年9月核定本</w:t>
      </w:r>
      <w:r>
        <w:rPr>
          <w:rFonts w:hint="eastAsia"/>
        </w:rPr>
        <w:t>。</w:t>
      </w:r>
    </w:p>
  </w:footnote>
  <w:footnote w:id="28">
    <w:p w:rsidR="008E2CC5" w:rsidRDefault="008E2CC5" w:rsidP="00FA6370">
      <w:pPr>
        <w:pStyle w:val="142"/>
        <w:ind w:left="73" w:hangingChars="30" w:hanging="73"/>
        <w:jc w:val="both"/>
        <w:rPr>
          <w:rFonts w:hint="eastAsia"/>
        </w:rPr>
      </w:pPr>
      <w:r>
        <w:rPr>
          <w:rStyle w:val="af6"/>
        </w:rPr>
        <w:footnoteRef/>
      </w:r>
      <w:r w:rsidRPr="00A73D3F">
        <w:t>232,216,800</w:t>
      </w:r>
      <w:r>
        <w:rPr>
          <w:rFonts w:hint="eastAsia"/>
        </w:rPr>
        <w:t>人次＊1</w:t>
      </w:r>
      <w:r>
        <w:t>03.5%=240,344,388</w:t>
      </w:r>
      <w:r>
        <w:rPr>
          <w:rFonts w:hint="eastAsia"/>
        </w:rPr>
        <w:t>人次。</w:t>
      </w:r>
    </w:p>
  </w:footnote>
  <w:footnote w:id="29">
    <w:p w:rsidR="008E2CC5" w:rsidRPr="00C023BE" w:rsidRDefault="008E2CC5" w:rsidP="00C023BE">
      <w:pPr>
        <w:pStyle w:val="142"/>
        <w:ind w:left="73" w:hangingChars="30" w:hanging="73"/>
        <w:jc w:val="both"/>
        <w:rPr>
          <w:rFonts w:hint="eastAsia"/>
        </w:rPr>
      </w:pPr>
      <w:r>
        <w:rPr>
          <w:rStyle w:val="af6"/>
        </w:rPr>
        <w:footnoteRef/>
      </w:r>
      <w:r>
        <w:t>175,785,583</w:t>
      </w:r>
      <w:r>
        <w:rPr>
          <w:rFonts w:hint="eastAsia"/>
        </w:rPr>
        <w:t>人次</w:t>
      </w:r>
      <w:r>
        <w:t>/9</w:t>
      </w:r>
      <w:r>
        <w:rPr>
          <w:rFonts w:hint="eastAsia"/>
        </w:rPr>
        <w:t>個月*</w:t>
      </w:r>
      <w:r>
        <w:t>12</w:t>
      </w:r>
      <w:r>
        <w:rPr>
          <w:rFonts w:hint="eastAsia"/>
        </w:rPr>
        <w:t>個月</w:t>
      </w:r>
      <w:r>
        <w:t>=234,380,777</w:t>
      </w:r>
      <w:r>
        <w:rPr>
          <w:rFonts w:hint="eastAsia"/>
        </w:rPr>
        <w:t>人次</w:t>
      </w:r>
      <w:r w:rsidR="00995864">
        <w:rPr>
          <w:rFonts w:hint="eastAsia"/>
        </w:rPr>
        <w:t>。</w:t>
      </w:r>
    </w:p>
  </w:footnote>
  <w:footnote w:id="30">
    <w:p w:rsidR="008E2CC5" w:rsidRPr="003B0714" w:rsidRDefault="008E2CC5" w:rsidP="003B0714">
      <w:pPr>
        <w:pStyle w:val="142"/>
        <w:ind w:left="122" w:hangingChars="50" w:hanging="122"/>
        <w:jc w:val="both"/>
        <w:rPr>
          <w:rFonts w:hint="eastAsia"/>
        </w:rPr>
      </w:pPr>
      <w:r>
        <w:rPr>
          <w:rStyle w:val="af6"/>
        </w:rPr>
        <w:footnoteRef/>
      </w:r>
      <w:r>
        <w:t xml:space="preserve"> </w:t>
      </w:r>
      <w:r w:rsidRPr="003B0714">
        <w:rPr>
          <w:rFonts w:hint="eastAsia"/>
        </w:rPr>
        <w:t>深澳線曾於96年停駛，嗣因國際海洋科技博物館(下稱海科館)啟用，而於103年1月9日瑞芳－海科館間恢復營運，105年12月28日再延長至八斗子站，目前已轉型為觀光支線</w:t>
      </w:r>
      <w:r>
        <w:rPr>
          <w:rFonts w:hint="eastAsia"/>
        </w:rPr>
        <w:t>。</w:t>
      </w:r>
    </w:p>
  </w:footnote>
  <w:footnote w:id="31">
    <w:p w:rsidR="008E2CC5" w:rsidRPr="00B06F4D" w:rsidRDefault="008E2CC5" w:rsidP="00B06F4D">
      <w:pPr>
        <w:pStyle w:val="142"/>
        <w:ind w:left="122" w:hangingChars="50" w:hanging="122"/>
        <w:jc w:val="both"/>
        <w:rPr>
          <w:rFonts w:hint="eastAsia"/>
        </w:rPr>
      </w:pPr>
      <w:r>
        <w:rPr>
          <w:rStyle w:val="af6"/>
        </w:rPr>
        <w:footnoteRef/>
      </w:r>
      <w:r>
        <w:t xml:space="preserve"> </w:t>
      </w:r>
      <w:r>
        <w:rPr>
          <w:rFonts w:hint="eastAsia"/>
        </w:rPr>
        <w:t>臺鐵公司1</w:t>
      </w:r>
      <w:r>
        <w:t>14</w:t>
      </w:r>
      <w:r>
        <w:rPr>
          <w:rFonts w:hint="eastAsia"/>
        </w:rPr>
        <w:t>年度預算案頁</w:t>
      </w:r>
      <w:r>
        <w:t>10</w:t>
      </w:r>
      <w:r>
        <w:rPr>
          <w:rFonts w:hint="eastAsia"/>
        </w:rPr>
        <w:t>。</w:t>
      </w:r>
    </w:p>
  </w:footnote>
  <w:footnote w:id="32">
    <w:p w:rsidR="008E2CC5" w:rsidRPr="00503A9A" w:rsidRDefault="008E2CC5" w:rsidP="001223CF">
      <w:pPr>
        <w:pStyle w:val="142"/>
        <w:ind w:left="122" w:hangingChars="50" w:hanging="122"/>
        <w:rPr>
          <w:rFonts w:hint="eastAsia"/>
        </w:rPr>
      </w:pPr>
      <w:r>
        <w:rPr>
          <w:rStyle w:val="af6"/>
        </w:rPr>
        <w:footnoteRef/>
      </w:r>
      <w:r>
        <w:t xml:space="preserve"> </w:t>
      </w:r>
      <w:r>
        <w:rPr>
          <w:rFonts w:hint="eastAsia"/>
        </w:rPr>
        <w:t>除內灣支線1</w:t>
      </w:r>
      <w:r>
        <w:t>05</w:t>
      </w:r>
      <w:r>
        <w:rPr>
          <w:rFonts w:hint="eastAsia"/>
        </w:rPr>
        <w:t>至1</w:t>
      </w:r>
      <w:r>
        <w:t>07</w:t>
      </w:r>
      <w:r>
        <w:rPr>
          <w:rFonts w:hint="eastAsia"/>
        </w:rPr>
        <w:t>年度客運人次各為</w:t>
      </w:r>
      <w:r>
        <w:t>158</w:t>
      </w:r>
      <w:r>
        <w:rPr>
          <w:rFonts w:hint="eastAsia"/>
        </w:rPr>
        <w:t>萬</w:t>
      </w:r>
      <w:r>
        <w:t>1,607</w:t>
      </w:r>
      <w:r>
        <w:rPr>
          <w:rFonts w:hint="eastAsia"/>
        </w:rPr>
        <w:t>人次、</w:t>
      </w:r>
      <w:r>
        <w:t>158</w:t>
      </w:r>
      <w:r>
        <w:rPr>
          <w:rFonts w:hint="eastAsia"/>
        </w:rPr>
        <w:t>萬</w:t>
      </w:r>
      <w:r>
        <w:t>6,158</w:t>
      </w:r>
      <w:r>
        <w:rPr>
          <w:rFonts w:hint="eastAsia"/>
        </w:rPr>
        <w:t>人次及</w:t>
      </w:r>
      <w:r>
        <w:t>16</w:t>
      </w:r>
      <w:r>
        <w:rPr>
          <w:rFonts w:hint="eastAsia"/>
        </w:rPr>
        <w:t>0萬</w:t>
      </w:r>
      <w:r>
        <w:t>7,323</w:t>
      </w:r>
      <w:r>
        <w:rPr>
          <w:rFonts w:hint="eastAsia"/>
        </w:rPr>
        <w:t>人次，雖逐年略增，然亦低於1</w:t>
      </w:r>
      <w:r>
        <w:t>04</w:t>
      </w:r>
      <w:r>
        <w:rPr>
          <w:rFonts w:hint="eastAsia"/>
        </w:rPr>
        <w:t>年度為1</w:t>
      </w:r>
      <w:r>
        <w:t>66</w:t>
      </w:r>
      <w:r>
        <w:rPr>
          <w:rFonts w:hint="eastAsia"/>
        </w:rPr>
        <w:t>萬9</w:t>
      </w:r>
      <w:r>
        <w:t>,370</w:t>
      </w:r>
      <w:r>
        <w:rPr>
          <w:rFonts w:hint="eastAsia"/>
        </w:rPr>
        <w:t>人次。</w:t>
      </w:r>
    </w:p>
  </w:footnote>
  <w:footnote w:id="33">
    <w:p w:rsidR="008E2CC5" w:rsidRPr="00161DEB" w:rsidRDefault="008E2CC5" w:rsidP="00C322E0">
      <w:pPr>
        <w:pStyle w:val="142"/>
        <w:ind w:left="122" w:hangingChars="50" w:hanging="122"/>
        <w:jc w:val="both"/>
        <w:rPr>
          <w:rFonts w:hint="eastAsia"/>
        </w:rPr>
      </w:pPr>
      <w:r>
        <w:rPr>
          <w:rStyle w:val="af6"/>
        </w:rPr>
        <w:footnoteRef/>
      </w:r>
      <w:r>
        <w:t xml:space="preserve"> </w:t>
      </w:r>
      <w:r>
        <w:rPr>
          <w:rFonts w:hint="eastAsia"/>
        </w:rPr>
        <w:t>臺鐵公司，</w:t>
      </w:r>
      <w:r w:rsidRPr="00161DEB">
        <w:rPr>
          <w:rFonts w:hint="eastAsia"/>
        </w:rPr>
        <w:t>受山陀兒颱風影響深澳線及平溪線今日停駛 第13發</w:t>
      </w:r>
      <w:r>
        <w:rPr>
          <w:rFonts w:hint="eastAsia"/>
        </w:rPr>
        <w:t>，1</w:t>
      </w:r>
      <w:r>
        <w:t>13</w:t>
      </w:r>
      <w:r>
        <w:rPr>
          <w:rFonts w:hint="eastAsia"/>
        </w:rPr>
        <w:t>年1</w:t>
      </w:r>
      <w:r>
        <w:t>0</w:t>
      </w:r>
      <w:r>
        <w:rPr>
          <w:rFonts w:hint="eastAsia"/>
        </w:rPr>
        <w:t>月4日。</w:t>
      </w:r>
    </w:p>
  </w:footnote>
  <w:footnote w:id="34">
    <w:p w:rsidR="008E2CC5" w:rsidRPr="00CF2911" w:rsidRDefault="008E2CC5" w:rsidP="00CF2911">
      <w:pPr>
        <w:pStyle w:val="142"/>
        <w:ind w:left="73" w:hangingChars="30" w:hanging="73"/>
        <w:jc w:val="both"/>
        <w:rPr>
          <w:rFonts w:hint="eastAsia"/>
        </w:rPr>
      </w:pPr>
      <w:r>
        <w:rPr>
          <w:rStyle w:val="af6"/>
        </w:rPr>
        <w:footnoteRef/>
      </w:r>
      <w:r w:rsidRPr="00CF2911">
        <w:rPr>
          <w:rFonts w:hint="eastAsia"/>
        </w:rPr>
        <w:t>立法院</w:t>
      </w:r>
      <w:r w:rsidRPr="005C7030">
        <w:rPr>
          <w:rFonts w:hint="eastAsia"/>
        </w:rPr>
        <w:t>76年12月4日</w:t>
      </w:r>
      <w:r w:rsidR="00BA7B24">
        <w:rPr>
          <w:rFonts w:hint="eastAsia"/>
        </w:rPr>
        <w:t>立法院</w:t>
      </w:r>
      <w:r w:rsidRPr="00CF2911">
        <w:rPr>
          <w:rFonts w:hint="eastAsia"/>
        </w:rPr>
        <w:t>第</w:t>
      </w:r>
      <w:r>
        <w:rPr>
          <w:rFonts w:hint="eastAsia"/>
        </w:rPr>
        <w:t>1</w:t>
      </w:r>
      <w:r w:rsidRPr="00CF2911">
        <w:rPr>
          <w:rFonts w:hint="eastAsia"/>
        </w:rPr>
        <w:t>屆第</w:t>
      </w:r>
      <w:r>
        <w:rPr>
          <w:rFonts w:hint="eastAsia"/>
        </w:rPr>
        <w:t>8</w:t>
      </w:r>
      <w:r>
        <w:t>0</w:t>
      </w:r>
      <w:r w:rsidRPr="00CF2911">
        <w:rPr>
          <w:rFonts w:hint="eastAsia"/>
        </w:rPr>
        <w:t>會期第</w:t>
      </w:r>
      <w:r>
        <w:rPr>
          <w:rFonts w:hint="eastAsia"/>
        </w:rPr>
        <w:t>2</w:t>
      </w:r>
      <w:r>
        <w:t>2</w:t>
      </w:r>
      <w:r w:rsidRPr="00CF2911">
        <w:rPr>
          <w:rFonts w:hint="eastAsia"/>
        </w:rPr>
        <w:t>次審議通過</w:t>
      </w:r>
      <w:r>
        <w:rPr>
          <w:rFonts w:hint="eastAsia"/>
        </w:rPr>
        <w:t>。</w:t>
      </w:r>
    </w:p>
  </w:footnote>
  <w:footnote w:id="35">
    <w:p w:rsidR="008E2CC5" w:rsidRDefault="008E2CC5" w:rsidP="00267486">
      <w:pPr>
        <w:pStyle w:val="142"/>
        <w:ind w:left="73" w:hangingChars="30" w:hanging="73"/>
        <w:jc w:val="both"/>
        <w:rPr>
          <w:rFonts w:hint="eastAsia"/>
        </w:rPr>
      </w:pPr>
      <w:r>
        <w:rPr>
          <w:rStyle w:val="af6"/>
        </w:rPr>
        <w:footnoteRef/>
      </w:r>
      <w:r w:rsidRPr="00020A9F">
        <w:rPr>
          <w:rFonts w:hint="eastAsia"/>
        </w:rPr>
        <w:t>發展大眾運輸條例第9條規定</w:t>
      </w:r>
      <w:r w:rsidRPr="00020A9F">
        <w:rPr>
          <w:rFonts w:ascii="新細明體" w:eastAsia="新細明體" w:hAnsi="新細明體" w:hint="eastAsia"/>
        </w:rPr>
        <w:t>：</w:t>
      </w:r>
      <w:r w:rsidRPr="00020A9F">
        <w:rPr>
          <w:rFonts w:hint="eastAsia"/>
        </w:rPr>
        <w:t>「大眾運輸票價，除法律另有規定予以優待者外，一律全價收費。依法律規定予以優待者，其差額所造成之短收，由中央主管機關協調相關機關編列預算補貼之。」</w:t>
      </w:r>
    </w:p>
  </w:footnote>
  <w:footnote w:id="36">
    <w:p w:rsidR="008E2CC5" w:rsidRPr="00D3470F" w:rsidRDefault="008E2CC5" w:rsidP="00267486">
      <w:pPr>
        <w:pStyle w:val="142"/>
        <w:ind w:left="73" w:hangingChars="30" w:hanging="73"/>
        <w:jc w:val="both"/>
        <w:rPr>
          <w:rFonts w:hint="eastAsia"/>
        </w:rPr>
      </w:pPr>
      <w:r>
        <w:rPr>
          <w:rStyle w:val="af6"/>
        </w:rPr>
        <w:footnoteRef/>
      </w:r>
      <w:r w:rsidRPr="00020A9F">
        <w:rPr>
          <w:rFonts w:hint="eastAsia"/>
        </w:rPr>
        <w:t>發展大眾運輸條例施行細則第7條第1項規定</w:t>
      </w:r>
      <w:r w:rsidRPr="00020A9F">
        <w:rPr>
          <w:rFonts w:ascii="新細明體" w:eastAsia="新細明體" w:hAnsi="新細明體" w:hint="eastAsia"/>
        </w:rPr>
        <w:t>：</w:t>
      </w:r>
      <w:r w:rsidRPr="00020A9F">
        <w:rPr>
          <w:rFonts w:hint="eastAsia"/>
        </w:rPr>
        <w:t>「本條例第</w:t>
      </w:r>
      <w:r w:rsidR="00BB0B93">
        <w:rPr>
          <w:rFonts w:hint="eastAsia"/>
        </w:rPr>
        <w:t>九</w:t>
      </w:r>
      <w:r w:rsidRPr="00020A9F">
        <w:rPr>
          <w:rFonts w:hint="eastAsia"/>
        </w:rPr>
        <w:t>條所稱短收，指大眾運輸事業公告實施之全票票價與優待票價之差額。」及</w:t>
      </w:r>
      <w:r>
        <w:rPr>
          <w:rFonts w:hint="eastAsia"/>
        </w:rPr>
        <w:t>同條第3項規定：</w:t>
      </w:r>
      <w:r w:rsidRPr="00020A9F">
        <w:rPr>
          <w:rFonts w:hint="eastAsia"/>
        </w:rPr>
        <w:t>「第</w:t>
      </w:r>
      <w:r>
        <w:rPr>
          <w:rFonts w:hint="eastAsia"/>
        </w:rPr>
        <w:t>一</w:t>
      </w:r>
      <w:r w:rsidRPr="00020A9F">
        <w:rPr>
          <w:rFonts w:hint="eastAsia"/>
        </w:rPr>
        <w:t>項短收，中央主管機關未協調相關機關編列預算補貼前，得由主管機關納入各票種費率計算之考量。」</w:t>
      </w:r>
    </w:p>
  </w:footnote>
  <w:footnote w:id="37">
    <w:p w:rsidR="008E2CC5" w:rsidRDefault="008E2CC5" w:rsidP="00F216C8">
      <w:pPr>
        <w:pStyle w:val="142"/>
        <w:ind w:left="73" w:hangingChars="30" w:hanging="73"/>
        <w:jc w:val="both"/>
        <w:rPr>
          <w:rFonts w:hint="eastAsia"/>
        </w:rPr>
      </w:pPr>
      <w:r>
        <w:rPr>
          <w:rStyle w:val="af6"/>
        </w:rPr>
        <w:footnoteRef/>
      </w:r>
      <w:r>
        <w:rPr>
          <w:rFonts w:hint="eastAsia"/>
        </w:rPr>
        <w:t>摘自臺鐵公司1</w:t>
      </w:r>
      <w:r>
        <w:t>13</w:t>
      </w:r>
      <w:r>
        <w:rPr>
          <w:rFonts w:hint="eastAsia"/>
        </w:rPr>
        <w:t>年5月間回復資料。</w:t>
      </w:r>
    </w:p>
  </w:footnote>
  <w:footnote w:id="38">
    <w:p w:rsidR="008E2CC5" w:rsidRDefault="008E2CC5" w:rsidP="00DD2D58">
      <w:pPr>
        <w:pStyle w:val="142"/>
        <w:ind w:left="73" w:hangingChars="30" w:hanging="73"/>
        <w:jc w:val="both"/>
        <w:rPr>
          <w:rFonts w:hint="eastAsia"/>
        </w:rPr>
      </w:pPr>
      <w:r>
        <w:rPr>
          <w:rStyle w:val="af6"/>
        </w:rPr>
        <w:footnoteRef/>
      </w:r>
      <w:r w:rsidRPr="00522523">
        <w:rPr>
          <w:rFonts w:hint="eastAsia"/>
        </w:rPr>
        <w:t>監察院鐵路立體化</w:t>
      </w:r>
      <w:r>
        <w:rPr>
          <w:rFonts w:hint="eastAsia"/>
        </w:rPr>
        <w:t>調查</w:t>
      </w:r>
      <w:r w:rsidRPr="00522523">
        <w:rPr>
          <w:rFonts w:hint="eastAsia"/>
        </w:rPr>
        <w:t>報告</w:t>
      </w:r>
      <w:r>
        <w:rPr>
          <w:rFonts w:hint="eastAsia"/>
        </w:rPr>
        <w:t>頁1</w:t>
      </w:r>
      <w:r>
        <w:t>9</w:t>
      </w:r>
      <w:r>
        <w:rPr>
          <w:rFonts w:hint="eastAsia"/>
        </w:rPr>
        <w:t>，</w:t>
      </w:r>
      <w:r w:rsidRPr="006A6345">
        <w:rPr>
          <w:rFonts w:hint="eastAsia"/>
        </w:rPr>
        <w:t>112年12月12日</w:t>
      </w:r>
      <w:r>
        <w:rPr>
          <w:rFonts w:hint="eastAsia"/>
        </w:rPr>
        <w:t>。</w:t>
      </w:r>
    </w:p>
  </w:footnote>
  <w:footnote w:id="39">
    <w:p w:rsidR="008E2CC5" w:rsidRDefault="008E2CC5" w:rsidP="002A5FD2">
      <w:pPr>
        <w:pStyle w:val="142"/>
        <w:ind w:left="73" w:hangingChars="30" w:hanging="73"/>
        <w:jc w:val="both"/>
      </w:pPr>
      <w:r>
        <w:rPr>
          <w:rStyle w:val="af6"/>
        </w:rPr>
        <w:footnoteRef/>
      </w:r>
      <w:r>
        <w:rPr>
          <w:rFonts w:hint="eastAsia"/>
        </w:rPr>
        <w:t>依據鐵路法第4條第1項及第3項。</w:t>
      </w:r>
    </w:p>
  </w:footnote>
  <w:footnote w:id="40">
    <w:p w:rsidR="008E2CC5" w:rsidRPr="00F70DC5" w:rsidRDefault="008E2CC5" w:rsidP="002A5FD2">
      <w:pPr>
        <w:pStyle w:val="142"/>
        <w:ind w:left="73" w:hangingChars="30" w:hanging="73"/>
        <w:jc w:val="both"/>
      </w:pPr>
      <w:r>
        <w:rPr>
          <w:rStyle w:val="af6"/>
        </w:rPr>
        <w:footnoteRef/>
      </w:r>
      <w:r w:rsidRPr="00F70DC5">
        <w:rPr>
          <w:rFonts w:hint="eastAsia"/>
        </w:rPr>
        <w:t>交通部114年度單位預算案</w:t>
      </w:r>
      <w:r>
        <w:rPr>
          <w:rFonts w:hint="eastAsia"/>
        </w:rPr>
        <w:t>「國營臺灣鐵路份有限公司」項下</w:t>
      </w:r>
      <w:r w:rsidRPr="00F70DC5">
        <w:rPr>
          <w:rFonts w:hint="eastAsia"/>
        </w:rPr>
        <w:t>編列臺鐵整體購置及汰換車輛計畫99.41億元、臺鐵軌道結構安全提升計畫</w:t>
      </w:r>
      <w:r>
        <w:rPr>
          <w:rFonts w:hint="eastAsia"/>
        </w:rPr>
        <w:t>8.5</w:t>
      </w:r>
      <w:r w:rsidRPr="00F70DC5">
        <w:rPr>
          <w:rFonts w:hint="eastAsia"/>
        </w:rPr>
        <w:t>億元、臺鐵公司營業所需基礎設施重置維修第1期計畫10億元及臺鐵公司營業所需車輛維修第1期計畫30億元，合計147.91億元。</w:t>
      </w:r>
    </w:p>
  </w:footnote>
  <w:footnote w:id="41">
    <w:p w:rsidR="008E2CC5" w:rsidRPr="00F70DC5" w:rsidRDefault="008E2CC5" w:rsidP="002A5FD2">
      <w:pPr>
        <w:pStyle w:val="142"/>
        <w:ind w:left="73" w:hangingChars="30" w:hanging="73"/>
        <w:jc w:val="both"/>
      </w:pPr>
      <w:r>
        <w:rPr>
          <w:rStyle w:val="af6"/>
        </w:rPr>
        <w:footnoteRef/>
      </w:r>
      <w:r w:rsidRPr="00E73576">
        <w:rPr>
          <w:rFonts w:hint="eastAsia"/>
        </w:rPr>
        <w:t>前瞻</w:t>
      </w:r>
      <w:r>
        <w:rPr>
          <w:rFonts w:hint="eastAsia"/>
        </w:rPr>
        <w:t>第5期</w:t>
      </w:r>
      <w:r w:rsidRPr="00E73576">
        <w:rPr>
          <w:rFonts w:hint="eastAsia"/>
        </w:rPr>
        <w:t>特別預算</w:t>
      </w:r>
      <w:r>
        <w:rPr>
          <w:rFonts w:hint="eastAsia"/>
        </w:rPr>
        <w:t>交通部「軌道建設」項下編列</w:t>
      </w:r>
      <w:r w:rsidRPr="004E1182">
        <w:rPr>
          <w:rFonts w:hint="eastAsia"/>
        </w:rPr>
        <w:t>臺鐵集集支線基礎設施改善計畫</w:t>
      </w:r>
      <w:r>
        <w:rPr>
          <w:rFonts w:hint="eastAsia"/>
        </w:rPr>
        <w:t>3億元。</w:t>
      </w:r>
    </w:p>
  </w:footnote>
  <w:footnote w:id="42">
    <w:p w:rsidR="008E2CC5" w:rsidRPr="006446BF" w:rsidRDefault="008E2CC5" w:rsidP="006446BF">
      <w:pPr>
        <w:pStyle w:val="142"/>
        <w:ind w:left="73" w:hangingChars="30" w:hanging="73"/>
        <w:jc w:val="both"/>
        <w:rPr>
          <w:rFonts w:hint="eastAsia"/>
        </w:rPr>
      </w:pPr>
      <w:r>
        <w:rPr>
          <w:rStyle w:val="af6"/>
        </w:rPr>
        <w:footnoteRef/>
      </w:r>
      <w:r w:rsidRPr="006446BF">
        <w:rPr>
          <w:rFonts w:hint="eastAsia"/>
        </w:rPr>
        <w:t>臺鐵公司1</w:t>
      </w:r>
      <w:r w:rsidRPr="006446BF">
        <w:t>14</w:t>
      </w:r>
      <w:r w:rsidRPr="006446BF">
        <w:rPr>
          <w:rFonts w:hint="eastAsia"/>
        </w:rPr>
        <w:t>年度</w:t>
      </w:r>
      <w:r>
        <w:rPr>
          <w:rFonts w:hint="eastAsia"/>
        </w:rPr>
        <w:t>預算案</w:t>
      </w:r>
      <w:r w:rsidRPr="006446BF">
        <w:rPr>
          <w:rFonts w:hint="eastAsia"/>
        </w:rPr>
        <w:t>「固定資產建設改良擴充」</w:t>
      </w:r>
      <w:r>
        <w:rPr>
          <w:rFonts w:hint="eastAsia"/>
        </w:rPr>
        <w:t>項下</w:t>
      </w:r>
      <w:r w:rsidRPr="006446BF">
        <w:rPr>
          <w:rFonts w:hint="eastAsia"/>
        </w:rPr>
        <w:t>臺鐵整體購置及汰換車輛計畫99.41億元、臺鐵軌道結構安全提升計畫8.5億元、臺鐵公司營業所需基礎設施重置維修第1期計畫10億元、臺鐵公司營業所需車輛維修第1期計畫30億元、臺鐵集集支線基礎設施改善計畫3億元</w:t>
      </w:r>
      <w:r>
        <w:rPr>
          <w:rFonts w:hint="eastAsia"/>
        </w:rPr>
        <w:t>，合計</w:t>
      </w:r>
      <w:r w:rsidRPr="006446BF">
        <w:rPr>
          <w:rFonts w:hint="eastAsia"/>
        </w:rPr>
        <w:t>150.91億元。</w:t>
      </w:r>
    </w:p>
  </w:footnote>
  <w:footnote w:id="43">
    <w:p w:rsidR="008E2CC5" w:rsidRDefault="008E2CC5" w:rsidP="00B36F46">
      <w:pPr>
        <w:pStyle w:val="142"/>
        <w:ind w:left="73" w:hangingChars="30" w:hanging="73"/>
        <w:jc w:val="both"/>
      </w:pPr>
      <w:r>
        <w:rPr>
          <w:rStyle w:val="af6"/>
        </w:rPr>
        <w:footnoteRef/>
      </w:r>
      <w:r w:rsidRPr="00EF4C20">
        <w:rPr>
          <w:rFonts w:hint="eastAsia"/>
        </w:rPr>
        <w:t>鐵路法第5</w:t>
      </w:r>
      <w:r w:rsidRPr="00EF4C20">
        <w:t>6</w:t>
      </w:r>
      <w:r w:rsidRPr="00EF4C20">
        <w:rPr>
          <w:rFonts w:hint="eastAsia"/>
        </w:rPr>
        <w:t>條之5第2項規定：「鐵路機構應根據前一年度之事故及異常事件檢討結果，於每年第</w:t>
      </w:r>
      <w:r>
        <w:rPr>
          <w:rFonts w:hint="eastAsia"/>
        </w:rPr>
        <w:t>一</w:t>
      </w:r>
      <w:r w:rsidRPr="00EF4C20">
        <w:rPr>
          <w:rFonts w:hint="eastAsia"/>
        </w:rPr>
        <w:t>季結束前，向交通部鐵道局提出當年度安全管理報告；其報告內容應包括下列事項：一、鐵路機構營運之安全理念及目標。二、安全管理之組織架構及實施方式。三、為確保及提升營運安全所採取或擬採取之措施。四、事故與異常事件之檢討及預防措施。五、其他與營運安全有關之重要事項。」</w:t>
      </w:r>
    </w:p>
  </w:footnote>
  <w:footnote w:id="44">
    <w:p w:rsidR="008E2CC5" w:rsidRPr="0098039C" w:rsidRDefault="008E2CC5" w:rsidP="00B36F46">
      <w:pPr>
        <w:pStyle w:val="142"/>
        <w:ind w:left="73" w:hangingChars="30" w:hanging="73"/>
        <w:jc w:val="both"/>
      </w:pPr>
      <w:r w:rsidRPr="0098039C">
        <w:rPr>
          <w:rStyle w:val="af6"/>
        </w:rPr>
        <w:footnoteRef/>
      </w:r>
      <w:r w:rsidRPr="0098039C">
        <w:rPr>
          <w:rFonts w:hint="eastAsia"/>
        </w:rPr>
        <w:t>臺鐵公司，1</w:t>
      </w:r>
      <w:r w:rsidRPr="0098039C">
        <w:t>13</w:t>
      </w:r>
      <w:r w:rsidRPr="0098039C">
        <w:rPr>
          <w:rFonts w:hint="eastAsia"/>
        </w:rPr>
        <w:t>年安全管理報告頁2</w:t>
      </w:r>
      <w:r>
        <w:rPr>
          <w:rFonts w:hint="eastAsia"/>
        </w:rPr>
        <w:t>至</w:t>
      </w:r>
      <w:r w:rsidRPr="0098039C">
        <w:t>3</w:t>
      </w:r>
      <w:r w:rsidRPr="0098039C">
        <w:rPr>
          <w:rFonts w:hint="eastAsia"/>
        </w:rPr>
        <w:t>，1</w:t>
      </w:r>
      <w:r w:rsidRPr="0098039C">
        <w:t>13</w:t>
      </w:r>
      <w:r w:rsidRPr="0098039C">
        <w:rPr>
          <w:rFonts w:hint="eastAsia"/>
        </w:rPr>
        <w:t>年2月。</w:t>
      </w:r>
    </w:p>
  </w:footnote>
  <w:footnote w:id="45">
    <w:p w:rsidR="008E2CC5" w:rsidRDefault="008E2CC5" w:rsidP="00B36F46">
      <w:pPr>
        <w:pStyle w:val="142"/>
        <w:ind w:left="73" w:hangingChars="30" w:hanging="73"/>
        <w:jc w:val="both"/>
      </w:pPr>
      <w:r>
        <w:rPr>
          <w:rStyle w:val="af6"/>
        </w:rPr>
        <w:footnoteRef/>
      </w:r>
      <w:r>
        <w:t>110</w:t>
      </w:r>
      <w:r>
        <w:rPr>
          <w:rFonts w:hint="eastAsia"/>
        </w:rPr>
        <w:t>年太魯閣事故發生後，臺鐵局公司優先辦理安全改革精進作為，透過檢視人、車、路各面向，積極推動各項安全改善措施，110年5月擬定計畫，包括6項策略34方案，其中有部分方案計畫屬中長期，持續推動。</w:t>
      </w:r>
    </w:p>
    <w:p w:rsidR="008E2CC5" w:rsidRPr="0088352B" w:rsidRDefault="008E2CC5" w:rsidP="00B36F46">
      <w:pPr>
        <w:pStyle w:val="142"/>
        <w:ind w:leftChars="25" w:left="71"/>
        <w:jc w:val="both"/>
      </w:pPr>
      <w:r>
        <w:rPr>
          <w:rFonts w:hint="eastAsia"/>
        </w:rPr>
        <w:t>配合臺鐵轉型改革公司後研擬推動「5年安全提升計畫」，將前述中長期方案計畫納入持續辦理並整體推動執行安全提升計畫，以有效降低安全風險，提升效能，確保安全。</w:t>
      </w:r>
    </w:p>
  </w:footnote>
  <w:footnote w:id="46">
    <w:p w:rsidR="008E2CC5" w:rsidRDefault="008E2CC5" w:rsidP="00FB2E08">
      <w:pPr>
        <w:pStyle w:val="142"/>
        <w:ind w:left="73" w:hangingChars="30" w:hanging="73"/>
        <w:jc w:val="both"/>
        <w:rPr>
          <w:rFonts w:hint="eastAsia"/>
        </w:rPr>
      </w:pPr>
      <w:r>
        <w:rPr>
          <w:rStyle w:val="af6"/>
        </w:rPr>
        <w:footnoteRef/>
      </w:r>
      <w:r>
        <w:rPr>
          <w:rFonts w:hint="eastAsia"/>
        </w:rPr>
        <w:t>參據臺鐵安全改革報告書第10-13頁，112年12月。</w:t>
      </w:r>
    </w:p>
  </w:footnote>
  <w:footnote w:id="47">
    <w:p w:rsidR="008E2CC5" w:rsidRDefault="008E2CC5" w:rsidP="00FB2E08">
      <w:pPr>
        <w:pStyle w:val="142"/>
        <w:ind w:left="73" w:hangingChars="30" w:hanging="73"/>
        <w:jc w:val="both"/>
        <w:rPr>
          <w:rFonts w:hint="eastAsia"/>
        </w:rPr>
      </w:pPr>
      <w:r>
        <w:rPr>
          <w:rStyle w:val="af6"/>
        </w:rPr>
        <w:footnoteRef/>
      </w:r>
      <w:r>
        <w:rPr>
          <w:rFonts w:hint="eastAsia"/>
        </w:rPr>
        <w:t>A級：明顯不穩定徵兆，共0處、B級疑似不穩定徵兆：28處、C級無顯不穩定徵兆：1,660處；D級穩定狀況：3,385處，合計5,073處。</w:t>
      </w:r>
    </w:p>
  </w:footnote>
  <w:footnote w:id="48">
    <w:p w:rsidR="008E2CC5" w:rsidRPr="00F63178" w:rsidRDefault="008E2CC5" w:rsidP="00FE055F">
      <w:pPr>
        <w:pStyle w:val="142"/>
        <w:ind w:left="243" w:hangingChars="100" w:hanging="243"/>
        <w:jc w:val="both"/>
        <w:rPr>
          <w:rFonts w:hint="eastAsia"/>
        </w:rPr>
      </w:pPr>
      <w:r>
        <w:rPr>
          <w:rStyle w:val="af6"/>
        </w:rPr>
        <w:footnoteRef/>
      </w:r>
      <w:r>
        <w:t xml:space="preserve"> </w:t>
      </w:r>
      <w:r>
        <w:rPr>
          <w:rFonts w:hint="eastAsia"/>
        </w:rPr>
        <w:t>摘自112年度中央政府總決算附屬單位決算及綜計表審核報告營業部分第乙-</w:t>
      </w:r>
      <w:r>
        <w:t>261</w:t>
      </w:r>
      <w:r>
        <w:rPr>
          <w:rFonts w:hint="eastAsia"/>
        </w:rPr>
        <w:t>頁。</w:t>
      </w:r>
    </w:p>
  </w:footnote>
  <w:footnote w:id="49">
    <w:p w:rsidR="008E2CC5" w:rsidRPr="00DE039C" w:rsidRDefault="008E2CC5" w:rsidP="00FB2E08">
      <w:pPr>
        <w:pStyle w:val="142"/>
        <w:ind w:left="73" w:hangingChars="30" w:hanging="73"/>
        <w:jc w:val="both"/>
        <w:rPr>
          <w:rFonts w:hint="eastAsia"/>
        </w:rPr>
      </w:pPr>
      <w:r>
        <w:rPr>
          <w:rStyle w:val="af6"/>
        </w:rPr>
        <w:footnoteRef/>
      </w:r>
      <w:r>
        <w:t xml:space="preserve"> </w:t>
      </w:r>
      <w:r>
        <w:rPr>
          <w:rFonts w:hint="eastAsia"/>
        </w:rPr>
        <w:t>參據臺鐵公司1</w:t>
      </w:r>
      <w:r>
        <w:t>14</w:t>
      </w:r>
      <w:r>
        <w:rPr>
          <w:rFonts w:hint="eastAsia"/>
        </w:rPr>
        <w:t>年度預算案頁1</w:t>
      </w:r>
      <w:r>
        <w:t>52</w:t>
      </w:r>
      <w:r>
        <w:rPr>
          <w:rFonts w:hint="eastAsia"/>
        </w:rPr>
        <w:t>至</w:t>
      </w:r>
      <w:r>
        <w:t>153</w:t>
      </w:r>
      <w:r>
        <w:rPr>
          <w:rFonts w:hint="eastAsia"/>
        </w:rPr>
        <w:t>。</w:t>
      </w:r>
    </w:p>
  </w:footnote>
  <w:footnote w:id="50">
    <w:p w:rsidR="008E2CC5" w:rsidRPr="00972230" w:rsidRDefault="008E2CC5" w:rsidP="00FB2E08">
      <w:pPr>
        <w:pStyle w:val="142"/>
        <w:ind w:left="73" w:hangingChars="30" w:hanging="73"/>
        <w:jc w:val="both"/>
      </w:pPr>
      <w:r>
        <w:rPr>
          <w:rStyle w:val="af6"/>
        </w:rPr>
        <w:footnoteRef/>
      </w:r>
      <w:r>
        <w:rPr>
          <w:rFonts w:hint="eastAsia"/>
        </w:rPr>
        <w:t>據臺鐵公司1</w:t>
      </w:r>
      <w:r>
        <w:t>13</w:t>
      </w:r>
      <w:r>
        <w:rPr>
          <w:rFonts w:hint="eastAsia"/>
        </w:rPr>
        <w:t>年7月2</w:t>
      </w:r>
      <w:r>
        <w:t>5</w:t>
      </w:r>
      <w:r>
        <w:rPr>
          <w:rFonts w:hint="eastAsia"/>
        </w:rPr>
        <w:t>日「</w:t>
      </w:r>
      <w:r w:rsidRPr="00184165">
        <w:rPr>
          <w:rFonts w:hint="eastAsia"/>
        </w:rPr>
        <w:t>臺鐵公司因應凱米颱風7月26日列車行駛資訊 第5發</w:t>
      </w:r>
      <w:r>
        <w:rPr>
          <w:rFonts w:hint="eastAsia"/>
        </w:rPr>
        <w:t>」新聞稿，</w:t>
      </w:r>
      <w:r w:rsidRPr="00972230">
        <w:rPr>
          <w:rFonts w:hint="eastAsia"/>
        </w:rPr>
        <w:t>路線災損情況</w:t>
      </w:r>
      <w:r>
        <w:rPr>
          <w:rFonts w:hint="eastAsia"/>
        </w:rPr>
        <w:t>包括：1</w:t>
      </w:r>
      <w:r>
        <w:t>.</w:t>
      </w:r>
      <w:r>
        <w:rPr>
          <w:rFonts w:hint="eastAsia"/>
        </w:rPr>
        <w:t>北迴線(和仁=崇德間)K48+500、K56+620及K56+800受土石流影響，淹沒東西正線軌道各約250公尺，土石方量約2萬1500立方公尺。</w:t>
      </w:r>
      <w:r>
        <w:t>2.</w:t>
      </w:r>
      <w:r>
        <w:rPr>
          <w:rFonts w:hint="eastAsia"/>
        </w:rPr>
        <w:t>北迴線(和仁=崇德間)K53+800小清水溪橋，西正線橋梁因溪水暴漲遭土石沖毀40公尺。3</w:t>
      </w:r>
      <w:r>
        <w:t>.</w:t>
      </w:r>
      <w:r>
        <w:rPr>
          <w:rFonts w:hint="eastAsia"/>
        </w:rPr>
        <w:t>縱貫線八掌溪橋(南靖=後壁)K306+950處，受溪水暴漲影響，路基遭沖刷約30公尺。</w:t>
      </w:r>
    </w:p>
  </w:footnote>
  <w:footnote w:id="51">
    <w:p w:rsidR="008E2CC5" w:rsidRPr="00672A77" w:rsidRDefault="008E2CC5" w:rsidP="00672A77">
      <w:pPr>
        <w:pStyle w:val="142"/>
        <w:ind w:left="73" w:hangingChars="30" w:hanging="73"/>
        <w:jc w:val="both"/>
        <w:rPr>
          <w:rFonts w:hint="eastAsia"/>
        </w:rPr>
      </w:pPr>
      <w:r>
        <w:rPr>
          <w:rStyle w:val="af6"/>
        </w:rPr>
        <w:footnoteRef/>
      </w:r>
      <w:r>
        <w:t xml:space="preserve"> </w:t>
      </w:r>
      <w:r>
        <w:rPr>
          <w:rFonts w:hint="eastAsia"/>
        </w:rPr>
        <w:t>據臺鐵公司1</w:t>
      </w:r>
      <w:r>
        <w:t>13</w:t>
      </w:r>
      <w:r>
        <w:rPr>
          <w:rFonts w:hint="eastAsia"/>
        </w:rPr>
        <w:t>年1</w:t>
      </w:r>
      <w:r>
        <w:t>0</w:t>
      </w:r>
      <w:r>
        <w:rPr>
          <w:rFonts w:hint="eastAsia"/>
        </w:rPr>
        <w:t>月4日「</w:t>
      </w:r>
      <w:r w:rsidRPr="00672A77">
        <w:rPr>
          <w:rFonts w:hint="eastAsia"/>
        </w:rPr>
        <w:t xml:space="preserve">臺鐵公司因應山陀兒颱風列車行駛資訊 </w:t>
      </w:r>
      <w:r>
        <w:rPr>
          <w:rFonts w:hint="eastAsia"/>
        </w:rPr>
        <w:t>第1</w:t>
      </w:r>
      <w:r>
        <w:t>3</w:t>
      </w:r>
      <w:r>
        <w:rPr>
          <w:rFonts w:hint="eastAsia"/>
        </w:rPr>
        <w:t>發及</w:t>
      </w:r>
      <w:r w:rsidRPr="00672A77">
        <w:rPr>
          <w:rFonts w:hint="eastAsia"/>
        </w:rPr>
        <w:t>第14發</w:t>
      </w:r>
      <w:r>
        <w:rPr>
          <w:rFonts w:hint="eastAsia"/>
        </w:rPr>
        <w:t>」新聞稿，</w:t>
      </w:r>
      <w:r w:rsidRPr="00672A77">
        <w:rPr>
          <w:rFonts w:hint="eastAsia"/>
        </w:rPr>
        <w:t>山陀兒颱風</w:t>
      </w:r>
      <w:r>
        <w:rPr>
          <w:rFonts w:hint="eastAsia"/>
        </w:rPr>
        <w:t>期間發生包括</w:t>
      </w:r>
      <w:r w:rsidRPr="00672A77">
        <w:rPr>
          <w:rFonts w:hint="eastAsia"/>
        </w:rPr>
        <w:t>深澳線多處土石坍方</w:t>
      </w:r>
      <w:r>
        <w:rPr>
          <w:rFonts w:hint="eastAsia"/>
        </w:rPr>
        <w:t>、</w:t>
      </w:r>
      <w:r w:rsidRPr="00672A77">
        <w:rPr>
          <w:rFonts w:hint="eastAsia"/>
        </w:rPr>
        <w:t>南迴線太麻里=知本間K80+050~K80+070處路基流失、太麻里站有土石流侵入路線</w:t>
      </w:r>
      <w:r>
        <w:rPr>
          <w:rFonts w:hint="eastAsia"/>
        </w:rPr>
        <w:t>等情事。</w:t>
      </w:r>
    </w:p>
  </w:footnote>
  <w:footnote w:id="52">
    <w:p w:rsidR="008E2CC5" w:rsidRPr="00E63D3D" w:rsidRDefault="008E2CC5" w:rsidP="00E63D3D">
      <w:pPr>
        <w:pStyle w:val="142"/>
        <w:ind w:left="73" w:hangingChars="30" w:hanging="73"/>
        <w:jc w:val="both"/>
        <w:rPr>
          <w:rFonts w:hint="eastAsia"/>
        </w:rPr>
      </w:pPr>
      <w:r>
        <w:rPr>
          <w:rStyle w:val="af6"/>
        </w:rPr>
        <w:footnoteRef/>
      </w:r>
      <w:r w:rsidRPr="00E63D3D">
        <w:rPr>
          <w:rFonts w:hint="eastAsia"/>
        </w:rPr>
        <w:t>行政院97年1月14日院臺交字第0970000817號函</w:t>
      </w:r>
      <w:r>
        <w:rPr>
          <w:rFonts w:hint="eastAsia"/>
        </w:rPr>
        <w:t>略以，</w:t>
      </w:r>
      <w:r w:rsidRPr="00E63D3D">
        <w:rPr>
          <w:rFonts w:hint="eastAsia"/>
        </w:rPr>
        <w:t>為因應未來臺鐵轉型為都會區捷運化運輸角色之營運需求，並有系統地整體規劃臺鐵未來購車計畫，請交通部研擬臺鐵未來10年各項購置、汰換車輛計畫，陳報行政院核定。</w:t>
      </w:r>
    </w:p>
  </w:footnote>
  <w:footnote w:id="53">
    <w:p w:rsidR="008E2CC5" w:rsidRPr="008C4AEB" w:rsidRDefault="008E2CC5" w:rsidP="006D54EC">
      <w:pPr>
        <w:pStyle w:val="142"/>
        <w:ind w:left="73" w:hangingChars="30" w:hanging="73"/>
        <w:jc w:val="both"/>
        <w:rPr>
          <w:rFonts w:hint="eastAsia"/>
        </w:rPr>
      </w:pPr>
      <w:r>
        <w:rPr>
          <w:rStyle w:val="af6"/>
        </w:rPr>
        <w:footnoteRef/>
      </w:r>
      <w:r>
        <w:t xml:space="preserve"> </w:t>
      </w:r>
      <w:r>
        <w:rPr>
          <w:rFonts w:hint="eastAsia"/>
        </w:rPr>
        <w:t>摘自</w:t>
      </w:r>
      <w:r w:rsidRPr="00D20F16">
        <w:rPr>
          <w:rFonts w:hint="eastAsia"/>
        </w:rPr>
        <w:t>113年6月20日；113年9月26日立法院第11屆第2會期交通委員會第2次全體委員會議「臺鐵公司化執行情況、獎敘規範暨軌道月台旅客安全規劃」專題報告</w:t>
      </w:r>
      <w:r>
        <w:rPr>
          <w:rFonts w:hint="eastAsia"/>
        </w:rPr>
        <w:t>。</w:t>
      </w:r>
    </w:p>
  </w:footnote>
  <w:footnote w:id="54">
    <w:p w:rsidR="008E2CC5" w:rsidRPr="00E9768D" w:rsidRDefault="008E2CC5" w:rsidP="006D54EC">
      <w:pPr>
        <w:pStyle w:val="142"/>
        <w:ind w:left="73" w:hangingChars="30" w:hanging="73"/>
        <w:jc w:val="both"/>
        <w:rPr>
          <w:rFonts w:hint="eastAsia"/>
        </w:rPr>
      </w:pPr>
      <w:r>
        <w:rPr>
          <w:rStyle w:val="af6"/>
        </w:rPr>
        <w:footnoteRef/>
      </w:r>
      <w:r>
        <w:t xml:space="preserve"> </w:t>
      </w:r>
      <w:r w:rsidRPr="00D20F16">
        <w:rPr>
          <w:rFonts w:hint="eastAsia"/>
        </w:rPr>
        <w:t>摘自112年度中央政府總決算附屬單位決算及綜計表審核報告營業部分第乙</w:t>
      </w:r>
      <w:r>
        <w:rPr>
          <w:rFonts w:hint="eastAsia"/>
        </w:rPr>
        <w:t>-</w:t>
      </w:r>
      <w:r>
        <w:t>257</w:t>
      </w:r>
      <w:r w:rsidRPr="00D20F16">
        <w:rPr>
          <w:rFonts w:hint="eastAsia"/>
        </w:rPr>
        <w:t>頁。</w:t>
      </w:r>
      <w:r w:rsidRPr="00E9768D">
        <w:rPr>
          <w:rFonts w:hint="eastAsia"/>
        </w:rPr>
        <w:t>。</w:t>
      </w:r>
    </w:p>
  </w:footnote>
  <w:footnote w:id="55">
    <w:p w:rsidR="008E2CC5" w:rsidRPr="00C02AF9" w:rsidRDefault="008E2CC5" w:rsidP="00C02AF9">
      <w:pPr>
        <w:pStyle w:val="142"/>
        <w:ind w:left="73" w:hangingChars="30" w:hanging="73"/>
        <w:jc w:val="both"/>
        <w:rPr>
          <w:rFonts w:hint="eastAsia"/>
        </w:rPr>
      </w:pPr>
      <w:r>
        <w:rPr>
          <w:rStyle w:val="af6"/>
        </w:rPr>
        <w:footnoteRef/>
      </w:r>
      <w:r>
        <w:t xml:space="preserve"> </w:t>
      </w:r>
      <w:r w:rsidRPr="00C02AF9">
        <w:rPr>
          <w:rFonts w:hint="eastAsia"/>
        </w:rPr>
        <w:t>摘述自臺鐵公司FB貼文，臺鐵公司R200型柴電機車首航  新舊傳承世代交接，113年6月</w:t>
      </w:r>
      <w:r>
        <w:rPr>
          <w:rFonts w:hint="eastAsia"/>
        </w:rPr>
        <w:t>1</w:t>
      </w:r>
      <w:r>
        <w:t>9</w:t>
      </w:r>
      <w:r>
        <w:rPr>
          <w:rFonts w:hint="eastAsia"/>
        </w:rPr>
        <w:t>日。</w:t>
      </w:r>
    </w:p>
  </w:footnote>
  <w:footnote w:id="56">
    <w:p w:rsidR="008E2CC5" w:rsidRPr="002D3F09" w:rsidRDefault="008E2CC5" w:rsidP="002D3F09">
      <w:pPr>
        <w:pStyle w:val="142"/>
        <w:ind w:left="73" w:hangingChars="30" w:hanging="73"/>
        <w:jc w:val="both"/>
        <w:rPr>
          <w:rFonts w:hint="eastAsia"/>
        </w:rPr>
      </w:pPr>
      <w:r>
        <w:rPr>
          <w:rStyle w:val="af6"/>
        </w:rPr>
        <w:footnoteRef/>
      </w:r>
      <w:r>
        <w:t xml:space="preserve"> </w:t>
      </w:r>
      <w:r>
        <w:rPr>
          <w:rFonts w:hint="eastAsia"/>
        </w:rPr>
        <w:t>參據公視新聞網，</w:t>
      </w:r>
      <w:r w:rsidRPr="002D3F09">
        <w:rPr>
          <w:rFonts w:hint="eastAsia"/>
        </w:rPr>
        <w:t>台鐵R200柴電機車6月才啟用 今上午動力異常卡在花蓮平交道</w:t>
      </w:r>
      <w:r>
        <w:rPr>
          <w:rFonts w:hint="eastAsia"/>
        </w:rPr>
        <w:t>，1</w:t>
      </w:r>
      <w:r>
        <w:t>13</w:t>
      </w:r>
      <w:r>
        <w:rPr>
          <w:rFonts w:hint="eastAsia"/>
        </w:rPr>
        <w:t>年1</w:t>
      </w:r>
      <w:r>
        <w:t>0</w:t>
      </w:r>
      <w:r>
        <w:rPr>
          <w:rFonts w:hint="eastAsia"/>
        </w:rPr>
        <w:t>月8日。</w:t>
      </w:r>
    </w:p>
  </w:footnote>
  <w:footnote w:id="57">
    <w:p w:rsidR="008E2CC5" w:rsidRPr="003258E9" w:rsidRDefault="008E2CC5" w:rsidP="009B7B59">
      <w:pPr>
        <w:pStyle w:val="142"/>
        <w:ind w:left="73" w:hangingChars="30" w:hanging="73"/>
        <w:jc w:val="both"/>
        <w:rPr>
          <w:rFonts w:hint="eastAsia"/>
        </w:rPr>
      </w:pPr>
      <w:r>
        <w:rPr>
          <w:rStyle w:val="af6"/>
        </w:rPr>
        <w:footnoteRef/>
      </w:r>
      <w:r>
        <w:t xml:space="preserve"> </w:t>
      </w:r>
      <w:r>
        <w:rPr>
          <w:rFonts w:hint="eastAsia"/>
        </w:rPr>
        <w:t>依1</w:t>
      </w:r>
      <w:r>
        <w:t>14</w:t>
      </w:r>
      <w:r>
        <w:rPr>
          <w:rFonts w:hint="eastAsia"/>
        </w:rPr>
        <w:t>年度預算案頁1</w:t>
      </w:r>
      <w:r>
        <w:t>52-153</w:t>
      </w:r>
      <w:r>
        <w:rPr>
          <w:rFonts w:hint="eastAsia"/>
        </w:rPr>
        <w:t>「固定資產建設改良擴充計畫預計」所載期程。</w:t>
      </w:r>
    </w:p>
  </w:footnote>
  <w:footnote w:id="58">
    <w:p w:rsidR="00540471" w:rsidRDefault="00540471" w:rsidP="00540471">
      <w:pPr>
        <w:pStyle w:val="142"/>
        <w:ind w:left="73" w:hangingChars="30" w:hanging="73"/>
        <w:jc w:val="both"/>
        <w:rPr>
          <w:rFonts w:hint="eastAsia"/>
        </w:rPr>
      </w:pPr>
      <w:r>
        <w:rPr>
          <w:rStyle w:val="af6"/>
        </w:rPr>
        <w:footnoteRef/>
      </w:r>
      <w:r>
        <w:t xml:space="preserve"> </w:t>
      </w:r>
      <w:r w:rsidRPr="00540471">
        <w:rPr>
          <w:rFonts w:hint="eastAsia"/>
        </w:rPr>
        <w:t>據臺鐵公司說明略以，廠商須優先完成安全教育館結構體，並須於開工後455日曆天前完成結構體不封頂板，將ET2綜合實習廠區位置之太魯閣號事故列車移至安全教育館；開工後610日曆天前完成安全教育館工程，並向地方主管機關申請安全教育館部分使用執照；ET2綜合實習廠區須於機關完成用地交付後隔日起365日曆天內完成；其餘工程均須於開工日起1,680日曆天內完成。</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CC5" w:rsidRDefault="008E2CC5">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0E2F"/>
    <w:multiLevelType w:val="hybridMultilevel"/>
    <w:tmpl w:val="E70AE780"/>
    <w:lvl w:ilvl="0" w:tplc="EE0E5338">
      <w:numFmt w:val="bullet"/>
      <w:lvlText w:val="※"/>
      <w:lvlJc w:val="left"/>
      <w:pPr>
        <w:tabs>
          <w:tab w:val="num" w:pos="927"/>
        </w:tabs>
        <w:ind w:left="927" w:hanging="360"/>
      </w:pPr>
      <w:rPr>
        <w:rFonts w:ascii="標楷體" w:eastAsia="標楷體" w:hAnsi="標楷體" w:cs="Times New Roman" w:hint="eastAsia"/>
      </w:rPr>
    </w:lvl>
    <w:lvl w:ilvl="1" w:tplc="04090003" w:tentative="1">
      <w:start w:val="1"/>
      <w:numFmt w:val="bullet"/>
      <w:lvlText w:val=""/>
      <w:lvlJc w:val="left"/>
      <w:pPr>
        <w:tabs>
          <w:tab w:val="num" w:pos="1527"/>
        </w:tabs>
        <w:ind w:left="1527" w:hanging="480"/>
      </w:pPr>
      <w:rPr>
        <w:rFonts w:ascii="Wingdings" w:hAnsi="Wingdings" w:hint="default"/>
      </w:rPr>
    </w:lvl>
    <w:lvl w:ilvl="2" w:tplc="04090005" w:tentative="1">
      <w:start w:val="1"/>
      <w:numFmt w:val="bullet"/>
      <w:lvlText w:val=""/>
      <w:lvlJc w:val="left"/>
      <w:pPr>
        <w:tabs>
          <w:tab w:val="num" w:pos="2007"/>
        </w:tabs>
        <w:ind w:left="2007" w:hanging="480"/>
      </w:pPr>
      <w:rPr>
        <w:rFonts w:ascii="Wingdings" w:hAnsi="Wingdings" w:hint="default"/>
      </w:rPr>
    </w:lvl>
    <w:lvl w:ilvl="3" w:tplc="04090001" w:tentative="1">
      <w:start w:val="1"/>
      <w:numFmt w:val="bullet"/>
      <w:lvlText w:val=""/>
      <w:lvlJc w:val="left"/>
      <w:pPr>
        <w:tabs>
          <w:tab w:val="num" w:pos="2487"/>
        </w:tabs>
        <w:ind w:left="2487" w:hanging="480"/>
      </w:pPr>
      <w:rPr>
        <w:rFonts w:ascii="Wingdings" w:hAnsi="Wingdings" w:hint="default"/>
      </w:rPr>
    </w:lvl>
    <w:lvl w:ilvl="4" w:tplc="04090003" w:tentative="1">
      <w:start w:val="1"/>
      <w:numFmt w:val="bullet"/>
      <w:lvlText w:val=""/>
      <w:lvlJc w:val="left"/>
      <w:pPr>
        <w:tabs>
          <w:tab w:val="num" w:pos="2967"/>
        </w:tabs>
        <w:ind w:left="2967" w:hanging="480"/>
      </w:pPr>
      <w:rPr>
        <w:rFonts w:ascii="Wingdings" w:hAnsi="Wingdings" w:hint="default"/>
      </w:rPr>
    </w:lvl>
    <w:lvl w:ilvl="5" w:tplc="04090005" w:tentative="1">
      <w:start w:val="1"/>
      <w:numFmt w:val="bullet"/>
      <w:lvlText w:val=""/>
      <w:lvlJc w:val="left"/>
      <w:pPr>
        <w:tabs>
          <w:tab w:val="num" w:pos="3447"/>
        </w:tabs>
        <w:ind w:left="3447" w:hanging="480"/>
      </w:pPr>
      <w:rPr>
        <w:rFonts w:ascii="Wingdings" w:hAnsi="Wingdings" w:hint="default"/>
      </w:rPr>
    </w:lvl>
    <w:lvl w:ilvl="6" w:tplc="04090001" w:tentative="1">
      <w:start w:val="1"/>
      <w:numFmt w:val="bullet"/>
      <w:lvlText w:val=""/>
      <w:lvlJc w:val="left"/>
      <w:pPr>
        <w:tabs>
          <w:tab w:val="num" w:pos="3927"/>
        </w:tabs>
        <w:ind w:left="3927" w:hanging="480"/>
      </w:pPr>
      <w:rPr>
        <w:rFonts w:ascii="Wingdings" w:hAnsi="Wingdings" w:hint="default"/>
      </w:rPr>
    </w:lvl>
    <w:lvl w:ilvl="7" w:tplc="04090003" w:tentative="1">
      <w:start w:val="1"/>
      <w:numFmt w:val="bullet"/>
      <w:lvlText w:val=""/>
      <w:lvlJc w:val="left"/>
      <w:pPr>
        <w:tabs>
          <w:tab w:val="num" w:pos="4407"/>
        </w:tabs>
        <w:ind w:left="4407" w:hanging="480"/>
      </w:pPr>
      <w:rPr>
        <w:rFonts w:ascii="Wingdings" w:hAnsi="Wingdings" w:hint="default"/>
      </w:rPr>
    </w:lvl>
    <w:lvl w:ilvl="8" w:tplc="04090005" w:tentative="1">
      <w:start w:val="1"/>
      <w:numFmt w:val="bullet"/>
      <w:lvlText w:val=""/>
      <w:lvlJc w:val="left"/>
      <w:pPr>
        <w:tabs>
          <w:tab w:val="num" w:pos="4887"/>
        </w:tabs>
        <w:ind w:left="4887" w:hanging="480"/>
      </w:pPr>
      <w:rPr>
        <w:rFonts w:ascii="Wingdings" w:hAnsi="Wingdings" w:hint="default"/>
      </w:rPr>
    </w:lvl>
  </w:abstractNum>
  <w:abstractNum w:abstractNumId="1" w15:restartNumberingAfterBreak="0">
    <w:nsid w:val="141A5B91"/>
    <w:multiLevelType w:val="hybridMultilevel"/>
    <w:tmpl w:val="7A7EC250"/>
    <w:lvl w:ilvl="0" w:tplc="10247A26">
      <w:start w:val="1"/>
      <w:numFmt w:val="taiwaneseCountingThousand"/>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 w15:restartNumberingAfterBreak="0">
    <w:nsid w:val="23541188"/>
    <w:multiLevelType w:val="multilevel"/>
    <w:tmpl w:val="A648BF60"/>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D45FCB"/>
    <w:multiLevelType w:val="hybridMultilevel"/>
    <w:tmpl w:val="E82C6FC2"/>
    <w:lvl w:ilvl="0" w:tplc="EA6E3F90">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423B0444"/>
    <w:multiLevelType w:val="hybridMultilevel"/>
    <w:tmpl w:val="B712D9B0"/>
    <w:lvl w:ilvl="0" w:tplc="76EE13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6E57D07"/>
    <w:multiLevelType w:val="singleLevel"/>
    <w:tmpl w:val="239C6958"/>
    <w:lvl w:ilvl="0">
      <w:start w:val="1"/>
      <w:numFmt w:val="taiwaneseCountingThousand"/>
      <w:pStyle w:val="a"/>
      <w:lvlText w:val="(%1)"/>
      <w:lvlJc w:val="left"/>
      <w:pPr>
        <w:tabs>
          <w:tab w:val="num" w:pos="720"/>
        </w:tabs>
        <w:ind w:left="482" w:hanging="482"/>
      </w:pPr>
      <w:rPr>
        <w:rFonts w:hint="eastAsia"/>
      </w:rPr>
    </w:lvl>
  </w:abstractNum>
  <w:abstractNum w:abstractNumId="6" w15:restartNumberingAfterBreak="0">
    <w:nsid w:val="525C4B09"/>
    <w:multiLevelType w:val="hybridMultilevel"/>
    <w:tmpl w:val="E098E6FE"/>
    <w:lvl w:ilvl="0" w:tplc="52526F4E">
      <w:start w:val="1"/>
      <w:numFmt w:val="decimal"/>
      <w:lvlText w:val="%1."/>
      <w:lvlJc w:val="left"/>
      <w:pPr>
        <w:ind w:left="360" w:hanging="360"/>
      </w:pPr>
      <w:rPr>
        <w:rFonts w:hint="default"/>
      </w:rPr>
    </w:lvl>
    <w:lvl w:ilvl="1" w:tplc="96D4AE8C">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752382F"/>
    <w:multiLevelType w:val="hybridMultilevel"/>
    <w:tmpl w:val="2C4A57F6"/>
    <w:lvl w:ilvl="0" w:tplc="C7C435FA">
      <w:start w:val="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8" w15:restartNumberingAfterBreak="0">
    <w:nsid w:val="5BDF3145"/>
    <w:multiLevelType w:val="hybridMultilevel"/>
    <w:tmpl w:val="2886E408"/>
    <w:lvl w:ilvl="0" w:tplc="50EAAE6E">
      <w:start w:val="1"/>
      <w:numFmt w:val="taiwaneseCountingThousand"/>
      <w:lvlText w:val="%1、"/>
      <w:lvlJc w:val="left"/>
      <w:pPr>
        <w:ind w:left="6958" w:hanging="720"/>
      </w:pPr>
    </w:lvl>
    <w:lvl w:ilvl="1" w:tplc="AC18B3A0">
      <w:start w:val="1"/>
      <w:numFmt w:val="taiwaneseCountingThousand"/>
      <w:lvlText w:val="(%2)"/>
      <w:lvlJc w:val="left"/>
      <w:pPr>
        <w:ind w:left="7198" w:hanging="480"/>
      </w:pPr>
      <w:rPr>
        <w:rFonts w:ascii="標楷體" w:eastAsia="標楷體" w:hAnsi="標楷體"/>
      </w:rPr>
    </w:lvl>
    <w:lvl w:ilvl="2" w:tplc="0409000F">
      <w:start w:val="1"/>
      <w:numFmt w:val="decimal"/>
      <w:lvlText w:val="%3."/>
      <w:lvlJc w:val="left"/>
      <w:pPr>
        <w:ind w:left="7678" w:hanging="480"/>
      </w:pPr>
    </w:lvl>
    <w:lvl w:ilvl="3" w:tplc="0409000F">
      <w:start w:val="1"/>
      <w:numFmt w:val="decimal"/>
      <w:lvlText w:val="%4."/>
      <w:lvlJc w:val="left"/>
      <w:pPr>
        <w:ind w:left="8158" w:hanging="480"/>
      </w:pPr>
    </w:lvl>
    <w:lvl w:ilvl="4" w:tplc="04090019">
      <w:start w:val="1"/>
      <w:numFmt w:val="ideographTraditional"/>
      <w:lvlText w:val="%5、"/>
      <w:lvlJc w:val="left"/>
      <w:pPr>
        <w:ind w:left="8638" w:hanging="480"/>
      </w:pPr>
    </w:lvl>
    <w:lvl w:ilvl="5" w:tplc="0409001B">
      <w:start w:val="1"/>
      <w:numFmt w:val="lowerRoman"/>
      <w:lvlText w:val="%6."/>
      <w:lvlJc w:val="right"/>
      <w:pPr>
        <w:ind w:left="9118" w:hanging="480"/>
      </w:pPr>
    </w:lvl>
    <w:lvl w:ilvl="6" w:tplc="0409000F">
      <w:start w:val="1"/>
      <w:numFmt w:val="decimal"/>
      <w:lvlText w:val="%7."/>
      <w:lvlJc w:val="left"/>
      <w:pPr>
        <w:ind w:left="9598" w:hanging="480"/>
      </w:pPr>
    </w:lvl>
    <w:lvl w:ilvl="7" w:tplc="04090019">
      <w:start w:val="1"/>
      <w:numFmt w:val="ideographTraditional"/>
      <w:lvlText w:val="%8、"/>
      <w:lvlJc w:val="left"/>
      <w:pPr>
        <w:ind w:left="10078" w:hanging="480"/>
      </w:pPr>
    </w:lvl>
    <w:lvl w:ilvl="8" w:tplc="0409001B">
      <w:start w:val="1"/>
      <w:numFmt w:val="lowerRoman"/>
      <w:lvlText w:val="%9."/>
      <w:lvlJc w:val="right"/>
      <w:pPr>
        <w:ind w:left="10558" w:hanging="480"/>
      </w:pPr>
    </w:lvl>
  </w:abstractNum>
  <w:abstractNum w:abstractNumId="9" w15:restartNumberingAfterBreak="0">
    <w:nsid w:val="5C1E3CB7"/>
    <w:multiLevelType w:val="hybridMultilevel"/>
    <w:tmpl w:val="DBFE264C"/>
    <w:lvl w:ilvl="0" w:tplc="90522BA6">
      <w:start w:val="1"/>
      <w:numFmt w:val="taiwaneseCountingThousand"/>
      <w:lvlText w:val="(%1)"/>
      <w:lvlJc w:val="left"/>
      <w:pPr>
        <w:ind w:left="1286" w:hanging="720"/>
      </w:pPr>
      <w:rPr>
        <w:rFonts w:hint="default"/>
        <w:color w:val="auto"/>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78907D57"/>
    <w:multiLevelType w:val="hybridMultilevel"/>
    <w:tmpl w:val="F97245C8"/>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CB6173A"/>
    <w:multiLevelType w:val="hybridMultilevel"/>
    <w:tmpl w:val="6DE2F2D6"/>
    <w:lvl w:ilvl="0" w:tplc="9E00F3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7D4E74F2"/>
    <w:multiLevelType w:val="hybridMultilevel"/>
    <w:tmpl w:val="6464E386"/>
    <w:lvl w:ilvl="0" w:tplc="3CE819D2">
      <w:start w:val="1"/>
      <w:numFmt w:val="taiwaneseCountingThousand"/>
      <w:lvlText w:val="(%1)"/>
      <w:lvlJc w:val="left"/>
      <w:pPr>
        <w:ind w:left="1245" w:hanging="720"/>
      </w:pPr>
      <w:rPr>
        <w:rFonts w:hint="default"/>
      </w:rPr>
    </w:lvl>
    <w:lvl w:ilvl="1" w:tplc="0409000F">
      <w:start w:val="1"/>
      <w:numFmt w:val="decimal"/>
      <w:lvlText w:val="%2."/>
      <w:lvlJc w:val="left"/>
      <w:pPr>
        <w:ind w:left="1485" w:hanging="480"/>
      </w:pPr>
      <w:rPr>
        <w:rFonts w:hint="eastAsia"/>
      </w:rPr>
    </w:lvl>
    <w:lvl w:ilvl="2" w:tplc="0409001B" w:tentative="1">
      <w:start w:val="1"/>
      <w:numFmt w:val="lowerRoman"/>
      <w:lvlText w:val="%3."/>
      <w:lvlJc w:val="right"/>
      <w:pPr>
        <w:ind w:left="1965" w:hanging="480"/>
      </w:pPr>
    </w:lvl>
    <w:lvl w:ilvl="3" w:tplc="0409000F" w:tentative="1">
      <w:start w:val="1"/>
      <w:numFmt w:val="decimal"/>
      <w:lvlText w:val="%4."/>
      <w:lvlJc w:val="left"/>
      <w:pPr>
        <w:ind w:left="2445" w:hanging="480"/>
      </w:pPr>
    </w:lvl>
    <w:lvl w:ilvl="4" w:tplc="04090019" w:tentative="1">
      <w:start w:val="1"/>
      <w:numFmt w:val="ideographTraditional"/>
      <w:lvlText w:val="%5、"/>
      <w:lvlJc w:val="left"/>
      <w:pPr>
        <w:ind w:left="2925" w:hanging="480"/>
      </w:pPr>
    </w:lvl>
    <w:lvl w:ilvl="5" w:tplc="0409001B" w:tentative="1">
      <w:start w:val="1"/>
      <w:numFmt w:val="lowerRoman"/>
      <w:lvlText w:val="%6."/>
      <w:lvlJc w:val="right"/>
      <w:pPr>
        <w:ind w:left="3405" w:hanging="480"/>
      </w:pPr>
    </w:lvl>
    <w:lvl w:ilvl="6" w:tplc="0409000F" w:tentative="1">
      <w:start w:val="1"/>
      <w:numFmt w:val="decimal"/>
      <w:lvlText w:val="%7."/>
      <w:lvlJc w:val="left"/>
      <w:pPr>
        <w:ind w:left="3885" w:hanging="480"/>
      </w:pPr>
    </w:lvl>
    <w:lvl w:ilvl="7" w:tplc="04090019" w:tentative="1">
      <w:start w:val="1"/>
      <w:numFmt w:val="ideographTraditional"/>
      <w:lvlText w:val="%8、"/>
      <w:lvlJc w:val="left"/>
      <w:pPr>
        <w:ind w:left="4365" w:hanging="480"/>
      </w:pPr>
    </w:lvl>
    <w:lvl w:ilvl="8" w:tplc="0409001B" w:tentative="1">
      <w:start w:val="1"/>
      <w:numFmt w:val="lowerRoman"/>
      <w:lvlText w:val="%9."/>
      <w:lvlJc w:val="right"/>
      <w:pPr>
        <w:ind w:left="4845" w:hanging="480"/>
      </w:pPr>
    </w:lvl>
  </w:abstractNum>
  <w:num w:numId="1">
    <w:abstractNumId w:val="0"/>
  </w:num>
  <w:num w:numId="2">
    <w:abstractNumId w:val="7"/>
  </w:num>
  <w:num w:numId="3">
    <w:abstractNumId w:val="5"/>
  </w:num>
  <w:num w:numId="4">
    <w:abstractNumId w:val="3"/>
  </w:num>
  <w:num w:numId="5">
    <w:abstractNumId w:val="4"/>
  </w:num>
  <w:num w:numId="6">
    <w:abstractNumId w:val="9"/>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2"/>
  </w:num>
  <w:num w:numId="11">
    <w:abstractNumId w:val="2"/>
  </w:num>
  <w:num w:numId="12">
    <w:abstractNumId w:val="8"/>
  </w:num>
  <w:num w:numId="13">
    <w:abstractNumId w:val="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7F7"/>
    <w:rsid w:val="00000955"/>
    <w:rsid w:val="000009F0"/>
    <w:rsid w:val="000011BC"/>
    <w:rsid w:val="000013B3"/>
    <w:rsid w:val="00001995"/>
    <w:rsid w:val="00002573"/>
    <w:rsid w:val="000029E0"/>
    <w:rsid w:val="0000317E"/>
    <w:rsid w:val="00003B05"/>
    <w:rsid w:val="00004BE1"/>
    <w:rsid w:val="00005807"/>
    <w:rsid w:val="00005886"/>
    <w:rsid w:val="0000637D"/>
    <w:rsid w:val="000066C9"/>
    <w:rsid w:val="000068DF"/>
    <w:rsid w:val="000074B5"/>
    <w:rsid w:val="000074C1"/>
    <w:rsid w:val="000078C4"/>
    <w:rsid w:val="00007BB1"/>
    <w:rsid w:val="00007D81"/>
    <w:rsid w:val="00010193"/>
    <w:rsid w:val="00010824"/>
    <w:rsid w:val="00010A31"/>
    <w:rsid w:val="00010FE4"/>
    <w:rsid w:val="000110F3"/>
    <w:rsid w:val="0001170D"/>
    <w:rsid w:val="00011BCF"/>
    <w:rsid w:val="00011C38"/>
    <w:rsid w:val="00012534"/>
    <w:rsid w:val="00012CB4"/>
    <w:rsid w:val="00012F03"/>
    <w:rsid w:val="00013550"/>
    <w:rsid w:val="00013BDE"/>
    <w:rsid w:val="0001445B"/>
    <w:rsid w:val="00015CA9"/>
    <w:rsid w:val="0001609C"/>
    <w:rsid w:val="00016AD5"/>
    <w:rsid w:val="00016C54"/>
    <w:rsid w:val="00016CEB"/>
    <w:rsid w:val="00016FA4"/>
    <w:rsid w:val="00017A2D"/>
    <w:rsid w:val="00017D36"/>
    <w:rsid w:val="00017E2C"/>
    <w:rsid w:val="00017F90"/>
    <w:rsid w:val="000202D8"/>
    <w:rsid w:val="00020A97"/>
    <w:rsid w:val="00020A9F"/>
    <w:rsid w:val="00020C1D"/>
    <w:rsid w:val="0002125B"/>
    <w:rsid w:val="00021456"/>
    <w:rsid w:val="00021797"/>
    <w:rsid w:val="00021B97"/>
    <w:rsid w:val="0002223D"/>
    <w:rsid w:val="00022701"/>
    <w:rsid w:val="000228E7"/>
    <w:rsid w:val="00022A32"/>
    <w:rsid w:val="00022FBC"/>
    <w:rsid w:val="00023BDA"/>
    <w:rsid w:val="00024D3C"/>
    <w:rsid w:val="000251FE"/>
    <w:rsid w:val="000265DC"/>
    <w:rsid w:val="000277DE"/>
    <w:rsid w:val="00027803"/>
    <w:rsid w:val="000279C8"/>
    <w:rsid w:val="00027A1A"/>
    <w:rsid w:val="000302C1"/>
    <w:rsid w:val="00030433"/>
    <w:rsid w:val="00030655"/>
    <w:rsid w:val="00030777"/>
    <w:rsid w:val="000307C4"/>
    <w:rsid w:val="00030AFA"/>
    <w:rsid w:val="00030F6B"/>
    <w:rsid w:val="00031194"/>
    <w:rsid w:val="000311E4"/>
    <w:rsid w:val="000315F4"/>
    <w:rsid w:val="00031719"/>
    <w:rsid w:val="00031796"/>
    <w:rsid w:val="00031F16"/>
    <w:rsid w:val="000322CF"/>
    <w:rsid w:val="00033BC6"/>
    <w:rsid w:val="00034A2C"/>
    <w:rsid w:val="000350A0"/>
    <w:rsid w:val="00035E2E"/>
    <w:rsid w:val="00036041"/>
    <w:rsid w:val="00036084"/>
    <w:rsid w:val="0003616A"/>
    <w:rsid w:val="000364B6"/>
    <w:rsid w:val="0003693C"/>
    <w:rsid w:val="00037028"/>
    <w:rsid w:val="000372AC"/>
    <w:rsid w:val="000378F1"/>
    <w:rsid w:val="00037D39"/>
    <w:rsid w:val="0004017A"/>
    <w:rsid w:val="00040FAB"/>
    <w:rsid w:val="000416F5"/>
    <w:rsid w:val="00042035"/>
    <w:rsid w:val="00042A80"/>
    <w:rsid w:val="0004310B"/>
    <w:rsid w:val="000434BB"/>
    <w:rsid w:val="0004387F"/>
    <w:rsid w:val="0004400F"/>
    <w:rsid w:val="00045462"/>
    <w:rsid w:val="00045A42"/>
    <w:rsid w:val="00045C65"/>
    <w:rsid w:val="00046803"/>
    <w:rsid w:val="00047284"/>
    <w:rsid w:val="00047DDE"/>
    <w:rsid w:val="00047DF0"/>
    <w:rsid w:val="00047F3F"/>
    <w:rsid w:val="00050390"/>
    <w:rsid w:val="000506C3"/>
    <w:rsid w:val="00052216"/>
    <w:rsid w:val="00052D0C"/>
    <w:rsid w:val="00053FE1"/>
    <w:rsid w:val="00054BC7"/>
    <w:rsid w:val="000551D0"/>
    <w:rsid w:val="000558E9"/>
    <w:rsid w:val="00055CFB"/>
    <w:rsid w:val="000567F4"/>
    <w:rsid w:val="0005708A"/>
    <w:rsid w:val="00060503"/>
    <w:rsid w:val="0006064C"/>
    <w:rsid w:val="00060A19"/>
    <w:rsid w:val="00060A40"/>
    <w:rsid w:val="00061761"/>
    <w:rsid w:val="000617F1"/>
    <w:rsid w:val="00061AF5"/>
    <w:rsid w:val="00061C27"/>
    <w:rsid w:val="00061F64"/>
    <w:rsid w:val="00062BB3"/>
    <w:rsid w:val="00063435"/>
    <w:rsid w:val="00063798"/>
    <w:rsid w:val="00063F45"/>
    <w:rsid w:val="000642FC"/>
    <w:rsid w:val="00064441"/>
    <w:rsid w:val="00064554"/>
    <w:rsid w:val="00065B71"/>
    <w:rsid w:val="00065E00"/>
    <w:rsid w:val="00065F2D"/>
    <w:rsid w:val="00066F8B"/>
    <w:rsid w:val="0006781A"/>
    <w:rsid w:val="00067A3D"/>
    <w:rsid w:val="00067ED3"/>
    <w:rsid w:val="0007023C"/>
    <w:rsid w:val="000703D0"/>
    <w:rsid w:val="00070DF7"/>
    <w:rsid w:val="000711EA"/>
    <w:rsid w:val="00071CFA"/>
    <w:rsid w:val="00071D0E"/>
    <w:rsid w:val="0007201A"/>
    <w:rsid w:val="00072445"/>
    <w:rsid w:val="00072D3D"/>
    <w:rsid w:val="00073756"/>
    <w:rsid w:val="00073864"/>
    <w:rsid w:val="00073A48"/>
    <w:rsid w:val="00074315"/>
    <w:rsid w:val="00074D08"/>
    <w:rsid w:val="00074EE6"/>
    <w:rsid w:val="000752FE"/>
    <w:rsid w:val="000753EE"/>
    <w:rsid w:val="000766BA"/>
    <w:rsid w:val="00077001"/>
    <w:rsid w:val="00077E78"/>
    <w:rsid w:val="00080996"/>
    <w:rsid w:val="00080A27"/>
    <w:rsid w:val="00080AF0"/>
    <w:rsid w:val="00080F7B"/>
    <w:rsid w:val="00081339"/>
    <w:rsid w:val="000814D7"/>
    <w:rsid w:val="00081654"/>
    <w:rsid w:val="0008218C"/>
    <w:rsid w:val="00082820"/>
    <w:rsid w:val="00082A56"/>
    <w:rsid w:val="00082DD8"/>
    <w:rsid w:val="00083130"/>
    <w:rsid w:val="000834CD"/>
    <w:rsid w:val="00083A5C"/>
    <w:rsid w:val="00083B02"/>
    <w:rsid w:val="00083CA0"/>
    <w:rsid w:val="00083E27"/>
    <w:rsid w:val="00084114"/>
    <w:rsid w:val="0008417E"/>
    <w:rsid w:val="000846BE"/>
    <w:rsid w:val="00085408"/>
    <w:rsid w:val="00085952"/>
    <w:rsid w:val="00085F50"/>
    <w:rsid w:val="00086346"/>
    <w:rsid w:val="00086624"/>
    <w:rsid w:val="00086B01"/>
    <w:rsid w:val="00086BEE"/>
    <w:rsid w:val="00086D7A"/>
    <w:rsid w:val="00086F0F"/>
    <w:rsid w:val="00087588"/>
    <w:rsid w:val="00087A0F"/>
    <w:rsid w:val="000902E2"/>
    <w:rsid w:val="00090E1B"/>
    <w:rsid w:val="00091007"/>
    <w:rsid w:val="000915C1"/>
    <w:rsid w:val="00091B9F"/>
    <w:rsid w:val="000928DF"/>
    <w:rsid w:val="00093062"/>
    <w:rsid w:val="00093812"/>
    <w:rsid w:val="0009479E"/>
    <w:rsid w:val="00094E25"/>
    <w:rsid w:val="00094ED5"/>
    <w:rsid w:val="00095127"/>
    <w:rsid w:val="00095B49"/>
    <w:rsid w:val="000963E4"/>
    <w:rsid w:val="00096796"/>
    <w:rsid w:val="00096C38"/>
    <w:rsid w:val="00097382"/>
    <w:rsid w:val="00097F17"/>
    <w:rsid w:val="000A0024"/>
    <w:rsid w:val="000A0214"/>
    <w:rsid w:val="000A14AA"/>
    <w:rsid w:val="000A177C"/>
    <w:rsid w:val="000A1CA9"/>
    <w:rsid w:val="000A202B"/>
    <w:rsid w:val="000A2098"/>
    <w:rsid w:val="000A29AA"/>
    <w:rsid w:val="000A2C05"/>
    <w:rsid w:val="000A2CE5"/>
    <w:rsid w:val="000A3033"/>
    <w:rsid w:val="000A376A"/>
    <w:rsid w:val="000A3AD7"/>
    <w:rsid w:val="000A3C0A"/>
    <w:rsid w:val="000A42AD"/>
    <w:rsid w:val="000A4B7E"/>
    <w:rsid w:val="000A5465"/>
    <w:rsid w:val="000A5B8D"/>
    <w:rsid w:val="000A5ED4"/>
    <w:rsid w:val="000A65E5"/>
    <w:rsid w:val="000A6852"/>
    <w:rsid w:val="000A68A8"/>
    <w:rsid w:val="000A6CD9"/>
    <w:rsid w:val="000A7EFF"/>
    <w:rsid w:val="000B04E0"/>
    <w:rsid w:val="000B055E"/>
    <w:rsid w:val="000B1C94"/>
    <w:rsid w:val="000B2615"/>
    <w:rsid w:val="000B2905"/>
    <w:rsid w:val="000B2F21"/>
    <w:rsid w:val="000B2F8D"/>
    <w:rsid w:val="000B36B0"/>
    <w:rsid w:val="000B3E2D"/>
    <w:rsid w:val="000B3EC2"/>
    <w:rsid w:val="000B4196"/>
    <w:rsid w:val="000B43CD"/>
    <w:rsid w:val="000B44EB"/>
    <w:rsid w:val="000B467F"/>
    <w:rsid w:val="000B4AE6"/>
    <w:rsid w:val="000B4D9D"/>
    <w:rsid w:val="000B4EDC"/>
    <w:rsid w:val="000B538C"/>
    <w:rsid w:val="000B5857"/>
    <w:rsid w:val="000B5A6E"/>
    <w:rsid w:val="000B5BA2"/>
    <w:rsid w:val="000B60B9"/>
    <w:rsid w:val="000B6238"/>
    <w:rsid w:val="000B6703"/>
    <w:rsid w:val="000B6875"/>
    <w:rsid w:val="000B6CE5"/>
    <w:rsid w:val="000B7EF4"/>
    <w:rsid w:val="000C0878"/>
    <w:rsid w:val="000C19B3"/>
    <w:rsid w:val="000C1FD5"/>
    <w:rsid w:val="000C2161"/>
    <w:rsid w:val="000C29AE"/>
    <w:rsid w:val="000C3961"/>
    <w:rsid w:val="000C3BB5"/>
    <w:rsid w:val="000C3DD5"/>
    <w:rsid w:val="000C55A9"/>
    <w:rsid w:val="000C5BD5"/>
    <w:rsid w:val="000C5C01"/>
    <w:rsid w:val="000C7C59"/>
    <w:rsid w:val="000C7D8F"/>
    <w:rsid w:val="000C7DA4"/>
    <w:rsid w:val="000D02F4"/>
    <w:rsid w:val="000D0935"/>
    <w:rsid w:val="000D0BD4"/>
    <w:rsid w:val="000D0E8C"/>
    <w:rsid w:val="000D1055"/>
    <w:rsid w:val="000D12EB"/>
    <w:rsid w:val="000D235E"/>
    <w:rsid w:val="000D236B"/>
    <w:rsid w:val="000D275D"/>
    <w:rsid w:val="000D3005"/>
    <w:rsid w:val="000D3313"/>
    <w:rsid w:val="000D37F8"/>
    <w:rsid w:val="000D45D2"/>
    <w:rsid w:val="000D545B"/>
    <w:rsid w:val="000D55EF"/>
    <w:rsid w:val="000D5C58"/>
    <w:rsid w:val="000D6583"/>
    <w:rsid w:val="000D6D1A"/>
    <w:rsid w:val="000D761E"/>
    <w:rsid w:val="000D77CC"/>
    <w:rsid w:val="000D78F9"/>
    <w:rsid w:val="000D7A0B"/>
    <w:rsid w:val="000E0BF8"/>
    <w:rsid w:val="000E0EEA"/>
    <w:rsid w:val="000E1C5C"/>
    <w:rsid w:val="000E1F45"/>
    <w:rsid w:val="000E2A94"/>
    <w:rsid w:val="000E2EED"/>
    <w:rsid w:val="000E3025"/>
    <w:rsid w:val="000E339A"/>
    <w:rsid w:val="000E3712"/>
    <w:rsid w:val="000E4287"/>
    <w:rsid w:val="000E490E"/>
    <w:rsid w:val="000E4A01"/>
    <w:rsid w:val="000E4C12"/>
    <w:rsid w:val="000E4FDD"/>
    <w:rsid w:val="000E57EE"/>
    <w:rsid w:val="000E5B5A"/>
    <w:rsid w:val="000E5E02"/>
    <w:rsid w:val="000E5FC2"/>
    <w:rsid w:val="000E62DD"/>
    <w:rsid w:val="000E6C01"/>
    <w:rsid w:val="000E732E"/>
    <w:rsid w:val="000E755B"/>
    <w:rsid w:val="000E7917"/>
    <w:rsid w:val="000E7BB7"/>
    <w:rsid w:val="000F04AB"/>
    <w:rsid w:val="000F088C"/>
    <w:rsid w:val="000F0D78"/>
    <w:rsid w:val="000F1899"/>
    <w:rsid w:val="000F1D7A"/>
    <w:rsid w:val="000F27A2"/>
    <w:rsid w:val="000F360E"/>
    <w:rsid w:val="000F3956"/>
    <w:rsid w:val="000F3E32"/>
    <w:rsid w:val="000F42AF"/>
    <w:rsid w:val="000F4821"/>
    <w:rsid w:val="000F4C7B"/>
    <w:rsid w:val="000F4D54"/>
    <w:rsid w:val="000F5748"/>
    <w:rsid w:val="000F5774"/>
    <w:rsid w:val="000F596B"/>
    <w:rsid w:val="000F6805"/>
    <w:rsid w:val="000F6A88"/>
    <w:rsid w:val="000F72D9"/>
    <w:rsid w:val="000F7F00"/>
    <w:rsid w:val="001005FB"/>
    <w:rsid w:val="00100B22"/>
    <w:rsid w:val="00100FB6"/>
    <w:rsid w:val="00101339"/>
    <w:rsid w:val="001021AC"/>
    <w:rsid w:val="00102385"/>
    <w:rsid w:val="00102676"/>
    <w:rsid w:val="00102C64"/>
    <w:rsid w:val="00102D9C"/>
    <w:rsid w:val="0010344C"/>
    <w:rsid w:val="00103EEC"/>
    <w:rsid w:val="0010521D"/>
    <w:rsid w:val="001054B0"/>
    <w:rsid w:val="00105E41"/>
    <w:rsid w:val="001070A6"/>
    <w:rsid w:val="001074EA"/>
    <w:rsid w:val="001100AD"/>
    <w:rsid w:val="00110888"/>
    <w:rsid w:val="00110BFD"/>
    <w:rsid w:val="0011197C"/>
    <w:rsid w:val="0011199B"/>
    <w:rsid w:val="00112AA6"/>
    <w:rsid w:val="0011343F"/>
    <w:rsid w:val="00113B82"/>
    <w:rsid w:val="0011482E"/>
    <w:rsid w:val="00115023"/>
    <w:rsid w:val="001154AB"/>
    <w:rsid w:val="00115899"/>
    <w:rsid w:val="00115FD9"/>
    <w:rsid w:val="00116F76"/>
    <w:rsid w:val="00117149"/>
    <w:rsid w:val="00117175"/>
    <w:rsid w:val="00117926"/>
    <w:rsid w:val="00117DB2"/>
    <w:rsid w:val="00117DC8"/>
    <w:rsid w:val="00120004"/>
    <w:rsid w:val="001202B8"/>
    <w:rsid w:val="0012040A"/>
    <w:rsid w:val="00121C28"/>
    <w:rsid w:val="001220ED"/>
    <w:rsid w:val="001223CF"/>
    <w:rsid w:val="00122BED"/>
    <w:rsid w:val="00122C1C"/>
    <w:rsid w:val="00122C4D"/>
    <w:rsid w:val="0012369B"/>
    <w:rsid w:val="00123FD7"/>
    <w:rsid w:val="001252A3"/>
    <w:rsid w:val="0012536A"/>
    <w:rsid w:val="00125C8B"/>
    <w:rsid w:val="00125CC1"/>
    <w:rsid w:val="001260D0"/>
    <w:rsid w:val="001264DB"/>
    <w:rsid w:val="0012773B"/>
    <w:rsid w:val="00130132"/>
    <w:rsid w:val="00130BA4"/>
    <w:rsid w:val="00131378"/>
    <w:rsid w:val="00131555"/>
    <w:rsid w:val="001317F4"/>
    <w:rsid w:val="00131A49"/>
    <w:rsid w:val="00131E7D"/>
    <w:rsid w:val="0013272D"/>
    <w:rsid w:val="00132B40"/>
    <w:rsid w:val="001333E0"/>
    <w:rsid w:val="00133E2C"/>
    <w:rsid w:val="00135792"/>
    <w:rsid w:val="00135B62"/>
    <w:rsid w:val="00136575"/>
    <w:rsid w:val="00136A8C"/>
    <w:rsid w:val="001372F7"/>
    <w:rsid w:val="00137737"/>
    <w:rsid w:val="0014053F"/>
    <w:rsid w:val="0014058D"/>
    <w:rsid w:val="0014174E"/>
    <w:rsid w:val="00141FCE"/>
    <w:rsid w:val="001425B9"/>
    <w:rsid w:val="00142CBA"/>
    <w:rsid w:val="00143347"/>
    <w:rsid w:val="001441FE"/>
    <w:rsid w:val="0014424A"/>
    <w:rsid w:val="001461EA"/>
    <w:rsid w:val="00146305"/>
    <w:rsid w:val="0014650E"/>
    <w:rsid w:val="0014686E"/>
    <w:rsid w:val="0014689D"/>
    <w:rsid w:val="001471BC"/>
    <w:rsid w:val="00150176"/>
    <w:rsid w:val="00150DCA"/>
    <w:rsid w:val="001513CA"/>
    <w:rsid w:val="00151A70"/>
    <w:rsid w:val="00151CBC"/>
    <w:rsid w:val="00151E20"/>
    <w:rsid w:val="0015225E"/>
    <w:rsid w:val="001524AF"/>
    <w:rsid w:val="001527C0"/>
    <w:rsid w:val="0015321C"/>
    <w:rsid w:val="001534B7"/>
    <w:rsid w:val="00153A24"/>
    <w:rsid w:val="00153A84"/>
    <w:rsid w:val="00153B3D"/>
    <w:rsid w:val="001549BB"/>
    <w:rsid w:val="00154CF5"/>
    <w:rsid w:val="00155A7F"/>
    <w:rsid w:val="00155D6B"/>
    <w:rsid w:val="00157004"/>
    <w:rsid w:val="001574CC"/>
    <w:rsid w:val="001576F3"/>
    <w:rsid w:val="001578D4"/>
    <w:rsid w:val="0016047C"/>
    <w:rsid w:val="0016105C"/>
    <w:rsid w:val="001613E3"/>
    <w:rsid w:val="00161DEB"/>
    <w:rsid w:val="00162580"/>
    <w:rsid w:val="00162A6E"/>
    <w:rsid w:val="0016312C"/>
    <w:rsid w:val="00163489"/>
    <w:rsid w:val="00163A04"/>
    <w:rsid w:val="0016425D"/>
    <w:rsid w:val="00164355"/>
    <w:rsid w:val="0016454D"/>
    <w:rsid w:val="001645A3"/>
    <w:rsid w:val="001646B0"/>
    <w:rsid w:val="00164735"/>
    <w:rsid w:val="0016486D"/>
    <w:rsid w:val="00165ECF"/>
    <w:rsid w:val="00166FA0"/>
    <w:rsid w:val="0016718B"/>
    <w:rsid w:val="00167616"/>
    <w:rsid w:val="00167969"/>
    <w:rsid w:val="0017064E"/>
    <w:rsid w:val="00170852"/>
    <w:rsid w:val="0017092D"/>
    <w:rsid w:val="001709FB"/>
    <w:rsid w:val="0017229B"/>
    <w:rsid w:val="00172D0E"/>
    <w:rsid w:val="00172DF0"/>
    <w:rsid w:val="00173961"/>
    <w:rsid w:val="00173A1A"/>
    <w:rsid w:val="00174D38"/>
    <w:rsid w:val="001759BE"/>
    <w:rsid w:val="00175A8A"/>
    <w:rsid w:val="00175BE4"/>
    <w:rsid w:val="001764CC"/>
    <w:rsid w:val="0017664B"/>
    <w:rsid w:val="00177198"/>
    <w:rsid w:val="00177592"/>
    <w:rsid w:val="00177790"/>
    <w:rsid w:val="001803C0"/>
    <w:rsid w:val="00180A61"/>
    <w:rsid w:val="00180CA6"/>
    <w:rsid w:val="00180FD2"/>
    <w:rsid w:val="00181103"/>
    <w:rsid w:val="00183435"/>
    <w:rsid w:val="0018367D"/>
    <w:rsid w:val="001838FD"/>
    <w:rsid w:val="00184373"/>
    <w:rsid w:val="001848FC"/>
    <w:rsid w:val="0018587F"/>
    <w:rsid w:val="001863DC"/>
    <w:rsid w:val="0018672D"/>
    <w:rsid w:val="001914D6"/>
    <w:rsid w:val="0019178E"/>
    <w:rsid w:val="00191DC6"/>
    <w:rsid w:val="001926D2"/>
    <w:rsid w:val="00192A62"/>
    <w:rsid w:val="00192FBB"/>
    <w:rsid w:val="001933FE"/>
    <w:rsid w:val="0019497C"/>
    <w:rsid w:val="001949A5"/>
    <w:rsid w:val="00195044"/>
    <w:rsid w:val="00195062"/>
    <w:rsid w:val="0019546B"/>
    <w:rsid w:val="00195BA0"/>
    <w:rsid w:val="00196026"/>
    <w:rsid w:val="001960AD"/>
    <w:rsid w:val="001967C4"/>
    <w:rsid w:val="00196992"/>
    <w:rsid w:val="00196D57"/>
    <w:rsid w:val="0019711B"/>
    <w:rsid w:val="001974AE"/>
    <w:rsid w:val="001978E5"/>
    <w:rsid w:val="001A014D"/>
    <w:rsid w:val="001A02D1"/>
    <w:rsid w:val="001A1168"/>
    <w:rsid w:val="001A118D"/>
    <w:rsid w:val="001A120F"/>
    <w:rsid w:val="001A16B8"/>
    <w:rsid w:val="001A3291"/>
    <w:rsid w:val="001A329D"/>
    <w:rsid w:val="001A34FD"/>
    <w:rsid w:val="001A3C73"/>
    <w:rsid w:val="001A417E"/>
    <w:rsid w:val="001A4551"/>
    <w:rsid w:val="001A4DAC"/>
    <w:rsid w:val="001A54E3"/>
    <w:rsid w:val="001A5548"/>
    <w:rsid w:val="001A5792"/>
    <w:rsid w:val="001A5B11"/>
    <w:rsid w:val="001A5B69"/>
    <w:rsid w:val="001A5BF0"/>
    <w:rsid w:val="001A62B5"/>
    <w:rsid w:val="001A64E0"/>
    <w:rsid w:val="001A6841"/>
    <w:rsid w:val="001A75E5"/>
    <w:rsid w:val="001A7B2E"/>
    <w:rsid w:val="001B00B3"/>
    <w:rsid w:val="001B0630"/>
    <w:rsid w:val="001B0AD7"/>
    <w:rsid w:val="001B0D1D"/>
    <w:rsid w:val="001B10E3"/>
    <w:rsid w:val="001B117A"/>
    <w:rsid w:val="001B21CB"/>
    <w:rsid w:val="001B25AE"/>
    <w:rsid w:val="001B292D"/>
    <w:rsid w:val="001B2EA9"/>
    <w:rsid w:val="001B2ED7"/>
    <w:rsid w:val="001B2F4B"/>
    <w:rsid w:val="001B41A4"/>
    <w:rsid w:val="001B466F"/>
    <w:rsid w:val="001B5140"/>
    <w:rsid w:val="001B5AC2"/>
    <w:rsid w:val="001B618E"/>
    <w:rsid w:val="001B664B"/>
    <w:rsid w:val="001B6D3A"/>
    <w:rsid w:val="001B6F9C"/>
    <w:rsid w:val="001B7010"/>
    <w:rsid w:val="001C26AB"/>
    <w:rsid w:val="001C36BB"/>
    <w:rsid w:val="001C4015"/>
    <w:rsid w:val="001C43A2"/>
    <w:rsid w:val="001C4551"/>
    <w:rsid w:val="001C4604"/>
    <w:rsid w:val="001C549A"/>
    <w:rsid w:val="001C55B9"/>
    <w:rsid w:val="001C592A"/>
    <w:rsid w:val="001C6578"/>
    <w:rsid w:val="001C6757"/>
    <w:rsid w:val="001C6A89"/>
    <w:rsid w:val="001C72F4"/>
    <w:rsid w:val="001C7408"/>
    <w:rsid w:val="001C7B51"/>
    <w:rsid w:val="001C7F57"/>
    <w:rsid w:val="001D0113"/>
    <w:rsid w:val="001D09B6"/>
    <w:rsid w:val="001D13AC"/>
    <w:rsid w:val="001D1771"/>
    <w:rsid w:val="001D1D62"/>
    <w:rsid w:val="001D2162"/>
    <w:rsid w:val="001D2F79"/>
    <w:rsid w:val="001D38C1"/>
    <w:rsid w:val="001D3B19"/>
    <w:rsid w:val="001D3C83"/>
    <w:rsid w:val="001D3E09"/>
    <w:rsid w:val="001D43C9"/>
    <w:rsid w:val="001D45F3"/>
    <w:rsid w:val="001D48B2"/>
    <w:rsid w:val="001D4F75"/>
    <w:rsid w:val="001D558E"/>
    <w:rsid w:val="001D5AB0"/>
    <w:rsid w:val="001D6565"/>
    <w:rsid w:val="001D6732"/>
    <w:rsid w:val="001D6C11"/>
    <w:rsid w:val="001D723E"/>
    <w:rsid w:val="001D7E78"/>
    <w:rsid w:val="001E0784"/>
    <w:rsid w:val="001E0AD0"/>
    <w:rsid w:val="001E0AF8"/>
    <w:rsid w:val="001E116F"/>
    <w:rsid w:val="001E1EAB"/>
    <w:rsid w:val="001E25E1"/>
    <w:rsid w:val="001E2769"/>
    <w:rsid w:val="001E3E03"/>
    <w:rsid w:val="001E4D42"/>
    <w:rsid w:val="001E4F9E"/>
    <w:rsid w:val="001E5107"/>
    <w:rsid w:val="001E5533"/>
    <w:rsid w:val="001E58FF"/>
    <w:rsid w:val="001E59E9"/>
    <w:rsid w:val="001E5CC1"/>
    <w:rsid w:val="001E6D91"/>
    <w:rsid w:val="001E729F"/>
    <w:rsid w:val="001E7313"/>
    <w:rsid w:val="001E75E7"/>
    <w:rsid w:val="001E7CAF"/>
    <w:rsid w:val="001E7F0F"/>
    <w:rsid w:val="001E7FD0"/>
    <w:rsid w:val="001F03EC"/>
    <w:rsid w:val="001F1363"/>
    <w:rsid w:val="001F139A"/>
    <w:rsid w:val="001F1F48"/>
    <w:rsid w:val="001F2B5E"/>
    <w:rsid w:val="001F2FE7"/>
    <w:rsid w:val="001F3373"/>
    <w:rsid w:val="001F33F1"/>
    <w:rsid w:val="001F38D0"/>
    <w:rsid w:val="001F42B9"/>
    <w:rsid w:val="001F486B"/>
    <w:rsid w:val="001F4896"/>
    <w:rsid w:val="001F5CA7"/>
    <w:rsid w:val="001F5EA7"/>
    <w:rsid w:val="001F635F"/>
    <w:rsid w:val="001F7753"/>
    <w:rsid w:val="001F7C82"/>
    <w:rsid w:val="001F7DE2"/>
    <w:rsid w:val="0020015F"/>
    <w:rsid w:val="0020046E"/>
    <w:rsid w:val="0020077F"/>
    <w:rsid w:val="00200AA8"/>
    <w:rsid w:val="00200BA8"/>
    <w:rsid w:val="0020123C"/>
    <w:rsid w:val="002012E3"/>
    <w:rsid w:val="002013C1"/>
    <w:rsid w:val="0020198F"/>
    <w:rsid w:val="0020222E"/>
    <w:rsid w:val="002022F0"/>
    <w:rsid w:val="002042C1"/>
    <w:rsid w:val="0020445F"/>
    <w:rsid w:val="00204F41"/>
    <w:rsid w:val="00205DB4"/>
    <w:rsid w:val="00206AF3"/>
    <w:rsid w:val="00206DAD"/>
    <w:rsid w:val="00207017"/>
    <w:rsid w:val="002074E7"/>
    <w:rsid w:val="0020755F"/>
    <w:rsid w:val="00207562"/>
    <w:rsid w:val="002104BF"/>
    <w:rsid w:val="0021055B"/>
    <w:rsid w:val="0021058F"/>
    <w:rsid w:val="00210793"/>
    <w:rsid w:val="00210A6E"/>
    <w:rsid w:val="00211818"/>
    <w:rsid w:val="00211AE3"/>
    <w:rsid w:val="002128CF"/>
    <w:rsid w:val="00212B5C"/>
    <w:rsid w:val="00212E8A"/>
    <w:rsid w:val="00213F7E"/>
    <w:rsid w:val="002142A0"/>
    <w:rsid w:val="002142B0"/>
    <w:rsid w:val="002146BF"/>
    <w:rsid w:val="00214B25"/>
    <w:rsid w:val="00214FA1"/>
    <w:rsid w:val="0021509D"/>
    <w:rsid w:val="00215282"/>
    <w:rsid w:val="00215748"/>
    <w:rsid w:val="00215B25"/>
    <w:rsid w:val="002163B2"/>
    <w:rsid w:val="002166CE"/>
    <w:rsid w:val="0021709F"/>
    <w:rsid w:val="002173FC"/>
    <w:rsid w:val="00217473"/>
    <w:rsid w:val="0021762B"/>
    <w:rsid w:val="00217AAF"/>
    <w:rsid w:val="002201A8"/>
    <w:rsid w:val="0022037B"/>
    <w:rsid w:val="0022083A"/>
    <w:rsid w:val="00220A79"/>
    <w:rsid w:val="00220C8A"/>
    <w:rsid w:val="00220F5A"/>
    <w:rsid w:val="0022125E"/>
    <w:rsid w:val="0022158E"/>
    <w:rsid w:val="00221A0F"/>
    <w:rsid w:val="00222201"/>
    <w:rsid w:val="00222468"/>
    <w:rsid w:val="002226AC"/>
    <w:rsid w:val="002226CF"/>
    <w:rsid w:val="00222B75"/>
    <w:rsid w:val="002238F2"/>
    <w:rsid w:val="00224097"/>
    <w:rsid w:val="002245B7"/>
    <w:rsid w:val="0022513D"/>
    <w:rsid w:val="00225411"/>
    <w:rsid w:val="002258B8"/>
    <w:rsid w:val="00226C6C"/>
    <w:rsid w:val="00227190"/>
    <w:rsid w:val="00227326"/>
    <w:rsid w:val="00227EF6"/>
    <w:rsid w:val="0023000E"/>
    <w:rsid w:val="0023017B"/>
    <w:rsid w:val="00230976"/>
    <w:rsid w:val="00231685"/>
    <w:rsid w:val="00231DE5"/>
    <w:rsid w:val="0023224E"/>
    <w:rsid w:val="00232F43"/>
    <w:rsid w:val="00233181"/>
    <w:rsid w:val="002335BE"/>
    <w:rsid w:val="0023362B"/>
    <w:rsid w:val="002336A5"/>
    <w:rsid w:val="002337EB"/>
    <w:rsid w:val="002344C2"/>
    <w:rsid w:val="0023499B"/>
    <w:rsid w:val="00234A43"/>
    <w:rsid w:val="002356F3"/>
    <w:rsid w:val="00235936"/>
    <w:rsid w:val="002359A5"/>
    <w:rsid w:val="00235AB9"/>
    <w:rsid w:val="00235D50"/>
    <w:rsid w:val="00235D71"/>
    <w:rsid w:val="00236017"/>
    <w:rsid w:val="0023635C"/>
    <w:rsid w:val="002369AA"/>
    <w:rsid w:val="00236D9B"/>
    <w:rsid w:val="002371F4"/>
    <w:rsid w:val="002376BA"/>
    <w:rsid w:val="00237759"/>
    <w:rsid w:val="00237CE7"/>
    <w:rsid w:val="0024049B"/>
    <w:rsid w:val="0024078F"/>
    <w:rsid w:val="00240A20"/>
    <w:rsid w:val="00240BC1"/>
    <w:rsid w:val="00241BC4"/>
    <w:rsid w:val="002427A8"/>
    <w:rsid w:val="00242ADD"/>
    <w:rsid w:val="00242D59"/>
    <w:rsid w:val="00243A20"/>
    <w:rsid w:val="00244106"/>
    <w:rsid w:val="00244417"/>
    <w:rsid w:val="00244981"/>
    <w:rsid w:val="00244F65"/>
    <w:rsid w:val="00245146"/>
    <w:rsid w:val="002454BD"/>
    <w:rsid w:val="00246301"/>
    <w:rsid w:val="0024643F"/>
    <w:rsid w:val="0024659C"/>
    <w:rsid w:val="00246ADD"/>
    <w:rsid w:val="00247919"/>
    <w:rsid w:val="00247B72"/>
    <w:rsid w:val="00247C44"/>
    <w:rsid w:val="002505F6"/>
    <w:rsid w:val="002510CC"/>
    <w:rsid w:val="00251401"/>
    <w:rsid w:val="00252951"/>
    <w:rsid w:val="00252D19"/>
    <w:rsid w:val="002537E1"/>
    <w:rsid w:val="002538F8"/>
    <w:rsid w:val="00253DE3"/>
    <w:rsid w:val="00254138"/>
    <w:rsid w:val="00254277"/>
    <w:rsid w:val="002547F4"/>
    <w:rsid w:val="00254980"/>
    <w:rsid w:val="00254AAB"/>
    <w:rsid w:val="00254B47"/>
    <w:rsid w:val="00254D83"/>
    <w:rsid w:val="00254E2B"/>
    <w:rsid w:val="00255750"/>
    <w:rsid w:val="00255F18"/>
    <w:rsid w:val="00256144"/>
    <w:rsid w:val="00256DF5"/>
    <w:rsid w:val="00256DFF"/>
    <w:rsid w:val="00256EA8"/>
    <w:rsid w:val="00257062"/>
    <w:rsid w:val="002572D5"/>
    <w:rsid w:val="00257F1F"/>
    <w:rsid w:val="0026022E"/>
    <w:rsid w:val="00260CD9"/>
    <w:rsid w:val="00261CEA"/>
    <w:rsid w:val="00261EE6"/>
    <w:rsid w:val="002628B7"/>
    <w:rsid w:val="00262F12"/>
    <w:rsid w:val="0026319D"/>
    <w:rsid w:val="0026357A"/>
    <w:rsid w:val="00263923"/>
    <w:rsid w:val="00263C09"/>
    <w:rsid w:val="00263D18"/>
    <w:rsid w:val="00263F6B"/>
    <w:rsid w:val="002641AA"/>
    <w:rsid w:val="0026431A"/>
    <w:rsid w:val="0026469D"/>
    <w:rsid w:val="002647C6"/>
    <w:rsid w:val="00264D77"/>
    <w:rsid w:val="002650AA"/>
    <w:rsid w:val="002654C9"/>
    <w:rsid w:val="00265CA2"/>
    <w:rsid w:val="002665CD"/>
    <w:rsid w:val="0026702F"/>
    <w:rsid w:val="00267288"/>
    <w:rsid w:val="00267486"/>
    <w:rsid w:val="00267AD7"/>
    <w:rsid w:val="00270A96"/>
    <w:rsid w:val="00270EFC"/>
    <w:rsid w:val="002716D2"/>
    <w:rsid w:val="00271968"/>
    <w:rsid w:val="00271CF1"/>
    <w:rsid w:val="00271E8B"/>
    <w:rsid w:val="002721F0"/>
    <w:rsid w:val="00272B71"/>
    <w:rsid w:val="00273CB5"/>
    <w:rsid w:val="002748A9"/>
    <w:rsid w:val="002748B1"/>
    <w:rsid w:val="00274A3A"/>
    <w:rsid w:val="002750F3"/>
    <w:rsid w:val="00275493"/>
    <w:rsid w:val="00275846"/>
    <w:rsid w:val="002763B3"/>
    <w:rsid w:val="00277219"/>
    <w:rsid w:val="002777EC"/>
    <w:rsid w:val="002778E1"/>
    <w:rsid w:val="0027792C"/>
    <w:rsid w:val="002779C8"/>
    <w:rsid w:val="00281260"/>
    <w:rsid w:val="00281668"/>
    <w:rsid w:val="00281B1D"/>
    <w:rsid w:val="00281D5E"/>
    <w:rsid w:val="00282C5A"/>
    <w:rsid w:val="00283445"/>
    <w:rsid w:val="00283641"/>
    <w:rsid w:val="002850D8"/>
    <w:rsid w:val="002859A7"/>
    <w:rsid w:val="00285DC6"/>
    <w:rsid w:val="00286786"/>
    <w:rsid w:val="00286A67"/>
    <w:rsid w:val="00286A7E"/>
    <w:rsid w:val="00286B87"/>
    <w:rsid w:val="00286D24"/>
    <w:rsid w:val="00286F31"/>
    <w:rsid w:val="0029104F"/>
    <w:rsid w:val="002915F2"/>
    <w:rsid w:val="002918E4"/>
    <w:rsid w:val="00291F70"/>
    <w:rsid w:val="002922C3"/>
    <w:rsid w:val="0029286B"/>
    <w:rsid w:val="00292ED7"/>
    <w:rsid w:val="002939DB"/>
    <w:rsid w:val="00293BDB"/>
    <w:rsid w:val="00293F29"/>
    <w:rsid w:val="00294304"/>
    <w:rsid w:val="00294F1C"/>
    <w:rsid w:val="0029522B"/>
    <w:rsid w:val="00295DD9"/>
    <w:rsid w:val="00295F37"/>
    <w:rsid w:val="00296082"/>
    <w:rsid w:val="002960DD"/>
    <w:rsid w:val="002964F1"/>
    <w:rsid w:val="00296A04"/>
    <w:rsid w:val="002A00E6"/>
    <w:rsid w:val="002A13E5"/>
    <w:rsid w:val="002A2123"/>
    <w:rsid w:val="002A247E"/>
    <w:rsid w:val="002A2560"/>
    <w:rsid w:val="002A413F"/>
    <w:rsid w:val="002A4428"/>
    <w:rsid w:val="002A4C94"/>
    <w:rsid w:val="002A4E1B"/>
    <w:rsid w:val="002A59BC"/>
    <w:rsid w:val="002A5FD2"/>
    <w:rsid w:val="002A63F6"/>
    <w:rsid w:val="002A6889"/>
    <w:rsid w:val="002A6919"/>
    <w:rsid w:val="002A69FA"/>
    <w:rsid w:val="002A7AA3"/>
    <w:rsid w:val="002A7DE4"/>
    <w:rsid w:val="002B0889"/>
    <w:rsid w:val="002B1171"/>
    <w:rsid w:val="002B282C"/>
    <w:rsid w:val="002B2901"/>
    <w:rsid w:val="002B2E72"/>
    <w:rsid w:val="002B332B"/>
    <w:rsid w:val="002B41EC"/>
    <w:rsid w:val="002B51CC"/>
    <w:rsid w:val="002B5517"/>
    <w:rsid w:val="002B58AD"/>
    <w:rsid w:val="002B6C07"/>
    <w:rsid w:val="002B6E30"/>
    <w:rsid w:val="002B704B"/>
    <w:rsid w:val="002B7155"/>
    <w:rsid w:val="002B7B3D"/>
    <w:rsid w:val="002C0389"/>
    <w:rsid w:val="002C1121"/>
    <w:rsid w:val="002C1469"/>
    <w:rsid w:val="002C189C"/>
    <w:rsid w:val="002C1EA4"/>
    <w:rsid w:val="002C254C"/>
    <w:rsid w:val="002C3264"/>
    <w:rsid w:val="002C42F1"/>
    <w:rsid w:val="002C4DE2"/>
    <w:rsid w:val="002C4E18"/>
    <w:rsid w:val="002C511E"/>
    <w:rsid w:val="002C54B8"/>
    <w:rsid w:val="002C56E7"/>
    <w:rsid w:val="002C60AF"/>
    <w:rsid w:val="002C663D"/>
    <w:rsid w:val="002C66F0"/>
    <w:rsid w:val="002C6989"/>
    <w:rsid w:val="002C6E68"/>
    <w:rsid w:val="002C7074"/>
    <w:rsid w:val="002C7842"/>
    <w:rsid w:val="002C78D6"/>
    <w:rsid w:val="002C7E08"/>
    <w:rsid w:val="002D0579"/>
    <w:rsid w:val="002D0C14"/>
    <w:rsid w:val="002D0DA7"/>
    <w:rsid w:val="002D1606"/>
    <w:rsid w:val="002D2068"/>
    <w:rsid w:val="002D2369"/>
    <w:rsid w:val="002D251F"/>
    <w:rsid w:val="002D293B"/>
    <w:rsid w:val="002D2D28"/>
    <w:rsid w:val="002D2FDC"/>
    <w:rsid w:val="002D317C"/>
    <w:rsid w:val="002D34B5"/>
    <w:rsid w:val="002D3C97"/>
    <w:rsid w:val="002D3D6E"/>
    <w:rsid w:val="002D3EB2"/>
    <w:rsid w:val="002D3F09"/>
    <w:rsid w:val="002D408A"/>
    <w:rsid w:val="002D4721"/>
    <w:rsid w:val="002D564A"/>
    <w:rsid w:val="002D5ACE"/>
    <w:rsid w:val="002D5E1C"/>
    <w:rsid w:val="002D5E4F"/>
    <w:rsid w:val="002D61E1"/>
    <w:rsid w:val="002D67C6"/>
    <w:rsid w:val="002D6D65"/>
    <w:rsid w:val="002D6EB8"/>
    <w:rsid w:val="002D7088"/>
    <w:rsid w:val="002D733D"/>
    <w:rsid w:val="002D7CC4"/>
    <w:rsid w:val="002D7D15"/>
    <w:rsid w:val="002E0437"/>
    <w:rsid w:val="002E048B"/>
    <w:rsid w:val="002E0D4D"/>
    <w:rsid w:val="002E0DFE"/>
    <w:rsid w:val="002E134F"/>
    <w:rsid w:val="002E160C"/>
    <w:rsid w:val="002E235E"/>
    <w:rsid w:val="002E246D"/>
    <w:rsid w:val="002E261D"/>
    <w:rsid w:val="002E28A5"/>
    <w:rsid w:val="002E2F15"/>
    <w:rsid w:val="002E3A77"/>
    <w:rsid w:val="002E3AFD"/>
    <w:rsid w:val="002E4B97"/>
    <w:rsid w:val="002E58EC"/>
    <w:rsid w:val="002E5BD8"/>
    <w:rsid w:val="002E68A6"/>
    <w:rsid w:val="002E6926"/>
    <w:rsid w:val="002E6B1B"/>
    <w:rsid w:val="002F047A"/>
    <w:rsid w:val="002F0800"/>
    <w:rsid w:val="002F0DFB"/>
    <w:rsid w:val="002F0F8B"/>
    <w:rsid w:val="002F157E"/>
    <w:rsid w:val="002F2683"/>
    <w:rsid w:val="002F2699"/>
    <w:rsid w:val="002F272B"/>
    <w:rsid w:val="002F2B08"/>
    <w:rsid w:val="002F2BCA"/>
    <w:rsid w:val="002F33F1"/>
    <w:rsid w:val="002F3425"/>
    <w:rsid w:val="002F36C8"/>
    <w:rsid w:val="002F422C"/>
    <w:rsid w:val="002F428D"/>
    <w:rsid w:val="002F4736"/>
    <w:rsid w:val="002F4F02"/>
    <w:rsid w:val="002F56B2"/>
    <w:rsid w:val="002F571D"/>
    <w:rsid w:val="002F5F2D"/>
    <w:rsid w:val="002F64A4"/>
    <w:rsid w:val="002F6AB0"/>
    <w:rsid w:val="002F7A05"/>
    <w:rsid w:val="003000AB"/>
    <w:rsid w:val="003000EC"/>
    <w:rsid w:val="00300B5E"/>
    <w:rsid w:val="00302684"/>
    <w:rsid w:val="00302721"/>
    <w:rsid w:val="003029DC"/>
    <w:rsid w:val="00302D9D"/>
    <w:rsid w:val="00303174"/>
    <w:rsid w:val="0030318C"/>
    <w:rsid w:val="0030332F"/>
    <w:rsid w:val="00303F07"/>
    <w:rsid w:val="003041E6"/>
    <w:rsid w:val="0030498E"/>
    <w:rsid w:val="003059C6"/>
    <w:rsid w:val="00306713"/>
    <w:rsid w:val="00306B3A"/>
    <w:rsid w:val="003071AE"/>
    <w:rsid w:val="00307803"/>
    <w:rsid w:val="003109A8"/>
    <w:rsid w:val="00310BD3"/>
    <w:rsid w:val="00311022"/>
    <w:rsid w:val="00311AFE"/>
    <w:rsid w:val="003120E3"/>
    <w:rsid w:val="003126FD"/>
    <w:rsid w:val="00312794"/>
    <w:rsid w:val="003129DA"/>
    <w:rsid w:val="00312EB4"/>
    <w:rsid w:val="003130DE"/>
    <w:rsid w:val="0031311F"/>
    <w:rsid w:val="00313468"/>
    <w:rsid w:val="003134D4"/>
    <w:rsid w:val="00313F27"/>
    <w:rsid w:val="003143C1"/>
    <w:rsid w:val="00314437"/>
    <w:rsid w:val="0031473D"/>
    <w:rsid w:val="00314C85"/>
    <w:rsid w:val="00314DA3"/>
    <w:rsid w:val="00314F5E"/>
    <w:rsid w:val="003157BD"/>
    <w:rsid w:val="00315C86"/>
    <w:rsid w:val="00315F03"/>
    <w:rsid w:val="003163D8"/>
    <w:rsid w:val="0031723A"/>
    <w:rsid w:val="00317285"/>
    <w:rsid w:val="00317292"/>
    <w:rsid w:val="0031751E"/>
    <w:rsid w:val="00317FBF"/>
    <w:rsid w:val="00320066"/>
    <w:rsid w:val="00320891"/>
    <w:rsid w:val="003208C6"/>
    <w:rsid w:val="0032096B"/>
    <w:rsid w:val="00320EEF"/>
    <w:rsid w:val="003211DB"/>
    <w:rsid w:val="0032183B"/>
    <w:rsid w:val="00321866"/>
    <w:rsid w:val="00322153"/>
    <w:rsid w:val="003224BE"/>
    <w:rsid w:val="00322771"/>
    <w:rsid w:val="00322A96"/>
    <w:rsid w:val="003230E8"/>
    <w:rsid w:val="0032350B"/>
    <w:rsid w:val="0032356F"/>
    <w:rsid w:val="003235AF"/>
    <w:rsid w:val="00323A8E"/>
    <w:rsid w:val="00323BF6"/>
    <w:rsid w:val="00323FD7"/>
    <w:rsid w:val="00324322"/>
    <w:rsid w:val="00324493"/>
    <w:rsid w:val="003249A6"/>
    <w:rsid w:val="00324F29"/>
    <w:rsid w:val="003258AF"/>
    <w:rsid w:val="003258E9"/>
    <w:rsid w:val="00326209"/>
    <w:rsid w:val="00326483"/>
    <w:rsid w:val="003264C5"/>
    <w:rsid w:val="0032705E"/>
    <w:rsid w:val="003274D1"/>
    <w:rsid w:val="0033065C"/>
    <w:rsid w:val="00330B6B"/>
    <w:rsid w:val="00330C2D"/>
    <w:rsid w:val="00330D08"/>
    <w:rsid w:val="00331208"/>
    <w:rsid w:val="0033123E"/>
    <w:rsid w:val="003318BB"/>
    <w:rsid w:val="00332182"/>
    <w:rsid w:val="0033263D"/>
    <w:rsid w:val="003328A3"/>
    <w:rsid w:val="003329FF"/>
    <w:rsid w:val="003332EB"/>
    <w:rsid w:val="00333347"/>
    <w:rsid w:val="0033364C"/>
    <w:rsid w:val="003338C7"/>
    <w:rsid w:val="0033439A"/>
    <w:rsid w:val="00334485"/>
    <w:rsid w:val="00334EE7"/>
    <w:rsid w:val="00334FDB"/>
    <w:rsid w:val="0033583D"/>
    <w:rsid w:val="00335B12"/>
    <w:rsid w:val="00335C24"/>
    <w:rsid w:val="00335CB9"/>
    <w:rsid w:val="00336207"/>
    <w:rsid w:val="00336A1F"/>
    <w:rsid w:val="00336B2B"/>
    <w:rsid w:val="00337498"/>
    <w:rsid w:val="003374EC"/>
    <w:rsid w:val="003402FD"/>
    <w:rsid w:val="0034113B"/>
    <w:rsid w:val="00341B75"/>
    <w:rsid w:val="00341B77"/>
    <w:rsid w:val="00342301"/>
    <w:rsid w:val="003427C8"/>
    <w:rsid w:val="003438A7"/>
    <w:rsid w:val="003438CF"/>
    <w:rsid w:val="00343C25"/>
    <w:rsid w:val="00345074"/>
    <w:rsid w:val="00345860"/>
    <w:rsid w:val="00345DEE"/>
    <w:rsid w:val="00345F6E"/>
    <w:rsid w:val="003475FB"/>
    <w:rsid w:val="00347E67"/>
    <w:rsid w:val="00347F56"/>
    <w:rsid w:val="00347FE1"/>
    <w:rsid w:val="003509AF"/>
    <w:rsid w:val="00350B1C"/>
    <w:rsid w:val="00351181"/>
    <w:rsid w:val="003517AC"/>
    <w:rsid w:val="00351AE3"/>
    <w:rsid w:val="00351F43"/>
    <w:rsid w:val="0035234D"/>
    <w:rsid w:val="003523FE"/>
    <w:rsid w:val="00352CDD"/>
    <w:rsid w:val="003533A2"/>
    <w:rsid w:val="00353E93"/>
    <w:rsid w:val="00354436"/>
    <w:rsid w:val="00354892"/>
    <w:rsid w:val="00354C0D"/>
    <w:rsid w:val="00354F81"/>
    <w:rsid w:val="00356A6F"/>
    <w:rsid w:val="003571A1"/>
    <w:rsid w:val="0035737A"/>
    <w:rsid w:val="003573AD"/>
    <w:rsid w:val="00357896"/>
    <w:rsid w:val="00357A5E"/>
    <w:rsid w:val="00357C4A"/>
    <w:rsid w:val="00360B68"/>
    <w:rsid w:val="00361723"/>
    <w:rsid w:val="00361B3E"/>
    <w:rsid w:val="00361B5E"/>
    <w:rsid w:val="00361F02"/>
    <w:rsid w:val="003637F8"/>
    <w:rsid w:val="00364048"/>
    <w:rsid w:val="003647FD"/>
    <w:rsid w:val="00364B36"/>
    <w:rsid w:val="00364CE4"/>
    <w:rsid w:val="00364DFE"/>
    <w:rsid w:val="0036656D"/>
    <w:rsid w:val="00366694"/>
    <w:rsid w:val="00367311"/>
    <w:rsid w:val="003673CC"/>
    <w:rsid w:val="00370B18"/>
    <w:rsid w:val="00370C43"/>
    <w:rsid w:val="003718D4"/>
    <w:rsid w:val="0037214A"/>
    <w:rsid w:val="00372A6E"/>
    <w:rsid w:val="00372BA0"/>
    <w:rsid w:val="00373FDE"/>
    <w:rsid w:val="00374A53"/>
    <w:rsid w:val="00374D4F"/>
    <w:rsid w:val="00374D8C"/>
    <w:rsid w:val="003754DB"/>
    <w:rsid w:val="00375E53"/>
    <w:rsid w:val="00376529"/>
    <w:rsid w:val="00376DC2"/>
    <w:rsid w:val="0037736B"/>
    <w:rsid w:val="0037753F"/>
    <w:rsid w:val="00377805"/>
    <w:rsid w:val="00377EB8"/>
    <w:rsid w:val="00380AF1"/>
    <w:rsid w:val="00380AF2"/>
    <w:rsid w:val="00380F13"/>
    <w:rsid w:val="00380FD5"/>
    <w:rsid w:val="0038106B"/>
    <w:rsid w:val="003813C4"/>
    <w:rsid w:val="003824FA"/>
    <w:rsid w:val="00382807"/>
    <w:rsid w:val="00382A46"/>
    <w:rsid w:val="0038300C"/>
    <w:rsid w:val="003832F9"/>
    <w:rsid w:val="00383585"/>
    <w:rsid w:val="00383D40"/>
    <w:rsid w:val="00384C41"/>
    <w:rsid w:val="00384E8D"/>
    <w:rsid w:val="00384F02"/>
    <w:rsid w:val="0038607D"/>
    <w:rsid w:val="00386395"/>
    <w:rsid w:val="003865C0"/>
    <w:rsid w:val="003868D2"/>
    <w:rsid w:val="0038780F"/>
    <w:rsid w:val="00387D64"/>
    <w:rsid w:val="003904EF"/>
    <w:rsid w:val="003912FC"/>
    <w:rsid w:val="00391451"/>
    <w:rsid w:val="003916E1"/>
    <w:rsid w:val="00391746"/>
    <w:rsid w:val="003917D8"/>
    <w:rsid w:val="00391C39"/>
    <w:rsid w:val="003927A7"/>
    <w:rsid w:val="00392ABB"/>
    <w:rsid w:val="00392C43"/>
    <w:rsid w:val="00392CD4"/>
    <w:rsid w:val="00392D13"/>
    <w:rsid w:val="0039379D"/>
    <w:rsid w:val="003942D5"/>
    <w:rsid w:val="0039458C"/>
    <w:rsid w:val="00394EAF"/>
    <w:rsid w:val="00396361"/>
    <w:rsid w:val="00396E88"/>
    <w:rsid w:val="00396EFB"/>
    <w:rsid w:val="003973F4"/>
    <w:rsid w:val="003979B6"/>
    <w:rsid w:val="00397AEA"/>
    <w:rsid w:val="00397B51"/>
    <w:rsid w:val="00397CB5"/>
    <w:rsid w:val="00397CC5"/>
    <w:rsid w:val="003A0081"/>
    <w:rsid w:val="003A0C5F"/>
    <w:rsid w:val="003A243C"/>
    <w:rsid w:val="003A26CB"/>
    <w:rsid w:val="003A2E76"/>
    <w:rsid w:val="003A2F0C"/>
    <w:rsid w:val="003A32EB"/>
    <w:rsid w:val="003A35F7"/>
    <w:rsid w:val="003A3FEE"/>
    <w:rsid w:val="003A4289"/>
    <w:rsid w:val="003A4312"/>
    <w:rsid w:val="003A4B5B"/>
    <w:rsid w:val="003A53C6"/>
    <w:rsid w:val="003A57EF"/>
    <w:rsid w:val="003A699F"/>
    <w:rsid w:val="003A69FF"/>
    <w:rsid w:val="003A7E7C"/>
    <w:rsid w:val="003A7EEB"/>
    <w:rsid w:val="003A7F4C"/>
    <w:rsid w:val="003B041F"/>
    <w:rsid w:val="003B0714"/>
    <w:rsid w:val="003B07F6"/>
    <w:rsid w:val="003B0862"/>
    <w:rsid w:val="003B0AAE"/>
    <w:rsid w:val="003B0D0A"/>
    <w:rsid w:val="003B131F"/>
    <w:rsid w:val="003B2BFC"/>
    <w:rsid w:val="003B2ED7"/>
    <w:rsid w:val="003B3094"/>
    <w:rsid w:val="003B32D5"/>
    <w:rsid w:val="003B33B3"/>
    <w:rsid w:val="003B37A5"/>
    <w:rsid w:val="003B4A15"/>
    <w:rsid w:val="003B4E11"/>
    <w:rsid w:val="003B5527"/>
    <w:rsid w:val="003B5AAC"/>
    <w:rsid w:val="003B5BEC"/>
    <w:rsid w:val="003B61AF"/>
    <w:rsid w:val="003B7FB3"/>
    <w:rsid w:val="003C02B0"/>
    <w:rsid w:val="003C0BFC"/>
    <w:rsid w:val="003C10F2"/>
    <w:rsid w:val="003C1C2D"/>
    <w:rsid w:val="003C310C"/>
    <w:rsid w:val="003C3369"/>
    <w:rsid w:val="003C3835"/>
    <w:rsid w:val="003C38A5"/>
    <w:rsid w:val="003C3DC1"/>
    <w:rsid w:val="003C4AB1"/>
    <w:rsid w:val="003C561E"/>
    <w:rsid w:val="003C5D23"/>
    <w:rsid w:val="003C653F"/>
    <w:rsid w:val="003C7361"/>
    <w:rsid w:val="003C74B9"/>
    <w:rsid w:val="003C77B2"/>
    <w:rsid w:val="003C7F72"/>
    <w:rsid w:val="003C7FF2"/>
    <w:rsid w:val="003D1162"/>
    <w:rsid w:val="003D2F7A"/>
    <w:rsid w:val="003D3298"/>
    <w:rsid w:val="003D34BA"/>
    <w:rsid w:val="003D35CA"/>
    <w:rsid w:val="003D3793"/>
    <w:rsid w:val="003D3A86"/>
    <w:rsid w:val="003D3F9F"/>
    <w:rsid w:val="003D4ED4"/>
    <w:rsid w:val="003D5E3A"/>
    <w:rsid w:val="003D638F"/>
    <w:rsid w:val="003D6FD1"/>
    <w:rsid w:val="003D76F3"/>
    <w:rsid w:val="003D778D"/>
    <w:rsid w:val="003D7804"/>
    <w:rsid w:val="003E039D"/>
    <w:rsid w:val="003E14FD"/>
    <w:rsid w:val="003E2566"/>
    <w:rsid w:val="003E262C"/>
    <w:rsid w:val="003E2A74"/>
    <w:rsid w:val="003E3184"/>
    <w:rsid w:val="003E33B8"/>
    <w:rsid w:val="003E358D"/>
    <w:rsid w:val="003E3877"/>
    <w:rsid w:val="003E38C4"/>
    <w:rsid w:val="003E4144"/>
    <w:rsid w:val="003E41B9"/>
    <w:rsid w:val="003E4CF4"/>
    <w:rsid w:val="003E52CB"/>
    <w:rsid w:val="003E5E1F"/>
    <w:rsid w:val="003E6365"/>
    <w:rsid w:val="003E7A86"/>
    <w:rsid w:val="003E7C4F"/>
    <w:rsid w:val="003E7D9A"/>
    <w:rsid w:val="003E7F48"/>
    <w:rsid w:val="003F0114"/>
    <w:rsid w:val="003F04A1"/>
    <w:rsid w:val="003F0992"/>
    <w:rsid w:val="003F213C"/>
    <w:rsid w:val="003F22A4"/>
    <w:rsid w:val="003F24A4"/>
    <w:rsid w:val="003F30FA"/>
    <w:rsid w:val="003F338F"/>
    <w:rsid w:val="003F39C5"/>
    <w:rsid w:val="003F4002"/>
    <w:rsid w:val="003F470C"/>
    <w:rsid w:val="003F518C"/>
    <w:rsid w:val="003F6326"/>
    <w:rsid w:val="003F64EA"/>
    <w:rsid w:val="003F650F"/>
    <w:rsid w:val="003F6553"/>
    <w:rsid w:val="003F6EBE"/>
    <w:rsid w:val="003F715F"/>
    <w:rsid w:val="003F7A63"/>
    <w:rsid w:val="004002CB"/>
    <w:rsid w:val="004004E9"/>
    <w:rsid w:val="004009E9"/>
    <w:rsid w:val="00400A2D"/>
    <w:rsid w:val="00400F34"/>
    <w:rsid w:val="00400FEA"/>
    <w:rsid w:val="00401AFF"/>
    <w:rsid w:val="004025EE"/>
    <w:rsid w:val="004027A5"/>
    <w:rsid w:val="00402977"/>
    <w:rsid w:val="00403AFE"/>
    <w:rsid w:val="00403D07"/>
    <w:rsid w:val="00403E60"/>
    <w:rsid w:val="004046C6"/>
    <w:rsid w:val="004046F6"/>
    <w:rsid w:val="00404CB5"/>
    <w:rsid w:val="0040509B"/>
    <w:rsid w:val="00405182"/>
    <w:rsid w:val="004059FE"/>
    <w:rsid w:val="00405E3A"/>
    <w:rsid w:val="00406FF7"/>
    <w:rsid w:val="004070A0"/>
    <w:rsid w:val="00407313"/>
    <w:rsid w:val="004077F4"/>
    <w:rsid w:val="00407D4C"/>
    <w:rsid w:val="0041060C"/>
    <w:rsid w:val="00410A08"/>
    <w:rsid w:val="00410B67"/>
    <w:rsid w:val="00411248"/>
    <w:rsid w:val="00411317"/>
    <w:rsid w:val="00412135"/>
    <w:rsid w:val="004122E7"/>
    <w:rsid w:val="0041293F"/>
    <w:rsid w:val="00412B72"/>
    <w:rsid w:val="00412F7D"/>
    <w:rsid w:val="0041366F"/>
    <w:rsid w:val="0041399F"/>
    <w:rsid w:val="00413F27"/>
    <w:rsid w:val="004148DB"/>
    <w:rsid w:val="00414A1C"/>
    <w:rsid w:val="004151F7"/>
    <w:rsid w:val="004152DA"/>
    <w:rsid w:val="0041555B"/>
    <w:rsid w:val="004166C7"/>
    <w:rsid w:val="00416F59"/>
    <w:rsid w:val="00417A79"/>
    <w:rsid w:val="00417B56"/>
    <w:rsid w:val="00417DB3"/>
    <w:rsid w:val="00420537"/>
    <w:rsid w:val="00420BC4"/>
    <w:rsid w:val="00421B70"/>
    <w:rsid w:val="00421BC4"/>
    <w:rsid w:val="00421C33"/>
    <w:rsid w:val="0042207E"/>
    <w:rsid w:val="004220B4"/>
    <w:rsid w:val="004224D4"/>
    <w:rsid w:val="00422F74"/>
    <w:rsid w:val="004235DC"/>
    <w:rsid w:val="0042381C"/>
    <w:rsid w:val="00424297"/>
    <w:rsid w:val="00424434"/>
    <w:rsid w:val="00424D49"/>
    <w:rsid w:val="004250E1"/>
    <w:rsid w:val="00425766"/>
    <w:rsid w:val="0042578D"/>
    <w:rsid w:val="00426A53"/>
    <w:rsid w:val="00426F5C"/>
    <w:rsid w:val="00430221"/>
    <w:rsid w:val="00430296"/>
    <w:rsid w:val="00430CFB"/>
    <w:rsid w:val="00432051"/>
    <w:rsid w:val="00432CBB"/>
    <w:rsid w:val="00432CE7"/>
    <w:rsid w:val="00433D98"/>
    <w:rsid w:val="0043480E"/>
    <w:rsid w:val="00434E0F"/>
    <w:rsid w:val="00434EE7"/>
    <w:rsid w:val="004365F6"/>
    <w:rsid w:val="00436611"/>
    <w:rsid w:val="00436D88"/>
    <w:rsid w:val="00436F72"/>
    <w:rsid w:val="0043732E"/>
    <w:rsid w:val="0043735B"/>
    <w:rsid w:val="0043737D"/>
    <w:rsid w:val="0044090B"/>
    <w:rsid w:val="00441234"/>
    <w:rsid w:val="0044268E"/>
    <w:rsid w:val="00442779"/>
    <w:rsid w:val="00442F9A"/>
    <w:rsid w:val="00443501"/>
    <w:rsid w:val="00443720"/>
    <w:rsid w:val="00443B12"/>
    <w:rsid w:val="00443D70"/>
    <w:rsid w:val="00443F22"/>
    <w:rsid w:val="0044419D"/>
    <w:rsid w:val="004441DC"/>
    <w:rsid w:val="0044432C"/>
    <w:rsid w:val="00444862"/>
    <w:rsid w:val="00444B16"/>
    <w:rsid w:val="00444C22"/>
    <w:rsid w:val="00445A45"/>
    <w:rsid w:val="00445F5D"/>
    <w:rsid w:val="004467ED"/>
    <w:rsid w:val="00446A10"/>
    <w:rsid w:val="00446B46"/>
    <w:rsid w:val="00446B51"/>
    <w:rsid w:val="00446B6E"/>
    <w:rsid w:val="00446BC5"/>
    <w:rsid w:val="0044788B"/>
    <w:rsid w:val="004478AF"/>
    <w:rsid w:val="00450044"/>
    <w:rsid w:val="00450940"/>
    <w:rsid w:val="00450B02"/>
    <w:rsid w:val="00450BC8"/>
    <w:rsid w:val="00450D73"/>
    <w:rsid w:val="0045211A"/>
    <w:rsid w:val="004526ED"/>
    <w:rsid w:val="004527A3"/>
    <w:rsid w:val="00452A75"/>
    <w:rsid w:val="00453776"/>
    <w:rsid w:val="00453845"/>
    <w:rsid w:val="00454176"/>
    <w:rsid w:val="00455581"/>
    <w:rsid w:val="004559D0"/>
    <w:rsid w:val="00455BBA"/>
    <w:rsid w:val="00455CF1"/>
    <w:rsid w:val="00455DEC"/>
    <w:rsid w:val="0045601D"/>
    <w:rsid w:val="004561DB"/>
    <w:rsid w:val="004566CA"/>
    <w:rsid w:val="004566E1"/>
    <w:rsid w:val="004568D7"/>
    <w:rsid w:val="00456F0F"/>
    <w:rsid w:val="004573C9"/>
    <w:rsid w:val="00457404"/>
    <w:rsid w:val="00457453"/>
    <w:rsid w:val="0045752D"/>
    <w:rsid w:val="00457F49"/>
    <w:rsid w:val="00457FEA"/>
    <w:rsid w:val="00460642"/>
    <w:rsid w:val="004606B9"/>
    <w:rsid w:val="0046093A"/>
    <w:rsid w:val="00460EE8"/>
    <w:rsid w:val="0046103E"/>
    <w:rsid w:val="0046106F"/>
    <w:rsid w:val="0046148A"/>
    <w:rsid w:val="0046168C"/>
    <w:rsid w:val="004618F1"/>
    <w:rsid w:val="00462155"/>
    <w:rsid w:val="004624AD"/>
    <w:rsid w:val="00462FAD"/>
    <w:rsid w:val="0046382B"/>
    <w:rsid w:val="004648DA"/>
    <w:rsid w:val="004657B6"/>
    <w:rsid w:val="00465924"/>
    <w:rsid w:val="00465ACB"/>
    <w:rsid w:val="00465F82"/>
    <w:rsid w:val="00466780"/>
    <w:rsid w:val="00466EE3"/>
    <w:rsid w:val="00467997"/>
    <w:rsid w:val="00467F8E"/>
    <w:rsid w:val="004708BF"/>
    <w:rsid w:val="00470EAF"/>
    <w:rsid w:val="00470FCA"/>
    <w:rsid w:val="00471305"/>
    <w:rsid w:val="004713AC"/>
    <w:rsid w:val="004714B4"/>
    <w:rsid w:val="0047163C"/>
    <w:rsid w:val="00471D47"/>
    <w:rsid w:val="00472114"/>
    <w:rsid w:val="00472774"/>
    <w:rsid w:val="00472ABA"/>
    <w:rsid w:val="00473111"/>
    <w:rsid w:val="004733B5"/>
    <w:rsid w:val="004737FA"/>
    <w:rsid w:val="0047381A"/>
    <w:rsid w:val="00473CCA"/>
    <w:rsid w:val="004747A1"/>
    <w:rsid w:val="00474B56"/>
    <w:rsid w:val="004752DC"/>
    <w:rsid w:val="004757E4"/>
    <w:rsid w:val="00475880"/>
    <w:rsid w:val="004764F1"/>
    <w:rsid w:val="00477325"/>
    <w:rsid w:val="0047765B"/>
    <w:rsid w:val="00477AA1"/>
    <w:rsid w:val="00477D59"/>
    <w:rsid w:val="00480718"/>
    <w:rsid w:val="004809A3"/>
    <w:rsid w:val="00481106"/>
    <w:rsid w:val="00482CFC"/>
    <w:rsid w:val="004835B4"/>
    <w:rsid w:val="0048369F"/>
    <w:rsid w:val="0048392B"/>
    <w:rsid w:val="00483A95"/>
    <w:rsid w:val="00483D6F"/>
    <w:rsid w:val="0048400F"/>
    <w:rsid w:val="0048458A"/>
    <w:rsid w:val="0048497A"/>
    <w:rsid w:val="00484C07"/>
    <w:rsid w:val="00485692"/>
    <w:rsid w:val="0048577C"/>
    <w:rsid w:val="00487EA5"/>
    <w:rsid w:val="00487F18"/>
    <w:rsid w:val="0049004C"/>
    <w:rsid w:val="00490C22"/>
    <w:rsid w:val="004910F3"/>
    <w:rsid w:val="00491A04"/>
    <w:rsid w:val="00491B94"/>
    <w:rsid w:val="00491C68"/>
    <w:rsid w:val="004921B0"/>
    <w:rsid w:val="0049251D"/>
    <w:rsid w:val="00492A00"/>
    <w:rsid w:val="00492D67"/>
    <w:rsid w:val="00493491"/>
    <w:rsid w:val="00493F25"/>
    <w:rsid w:val="00494114"/>
    <w:rsid w:val="00494F12"/>
    <w:rsid w:val="00495079"/>
    <w:rsid w:val="004950BC"/>
    <w:rsid w:val="00495718"/>
    <w:rsid w:val="004957C3"/>
    <w:rsid w:val="0049590E"/>
    <w:rsid w:val="0049603F"/>
    <w:rsid w:val="00496072"/>
    <w:rsid w:val="0049678D"/>
    <w:rsid w:val="004974DA"/>
    <w:rsid w:val="0049793D"/>
    <w:rsid w:val="00497D38"/>
    <w:rsid w:val="00497D7B"/>
    <w:rsid w:val="00497DEC"/>
    <w:rsid w:val="00497E30"/>
    <w:rsid w:val="00497E9C"/>
    <w:rsid w:val="004A0339"/>
    <w:rsid w:val="004A09BB"/>
    <w:rsid w:val="004A0A0E"/>
    <w:rsid w:val="004A0D63"/>
    <w:rsid w:val="004A0DA0"/>
    <w:rsid w:val="004A1556"/>
    <w:rsid w:val="004A1C67"/>
    <w:rsid w:val="004A2247"/>
    <w:rsid w:val="004A24D9"/>
    <w:rsid w:val="004A3497"/>
    <w:rsid w:val="004A4238"/>
    <w:rsid w:val="004A423E"/>
    <w:rsid w:val="004A472E"/>
    <w:rsid w:val="004A4CFD"/>
    <w:rsid w:val="004A5165"/>
    <w:rsid w:val="004A5397"/>
    <w:rsid w:val="004A618F"/>
    <w:rsid w:val="004A6488"/>
    <w:rsid w:val="004A6506"/>
    <w:rsid w:val="004A6CD1"/>
    <w:rsid w:val="004A79D7"/>
    <w:rsid w:val="004A7FE4"/>
    <w:rsid w:val="004B1605"/>
    <w:rsid w:val="004B1FF8"/>
    <w:rsid w:val="004B2AFC"/>
    <w:rsid w:val="004B327A"/>
    <w:rsid w:val="004B333E"/>
    <w:rsid w:val="004B33BD"/>
    <w:rsid w:val="004B3447"/>
    <w:rsid w:val="004B34D1"/>
    <w:rsid w:val="004B3F0A"/>
    <w:rsid w:val="004B4705"/>
    <w:rsid w:val="004B4E80"/>
    <w:rsid w:val="004B52AD"/>
    <w:rsid w:val="004B59B8"/>
    <w:rsid w:val="004B5FE0"/>
    <w:rsid w:val="004B6606"/>
    <w:rsid w:val="004B6C90"/>
    <w:rsid w:val="004B6D45"/>
    <w:rsid w:val="004B770A"/>
    <w:rsid w:val="004B7833"/>
    <w:rsid w:val="004B78C5"/>
    <w:rsid w:val="004B7ACD"/>
    <w:rsid w:val="004B7E87"/>
    <w:rsid w:val="004C03F6"/>
    <w:rsid w:val="004C0BA0"/>
    <w:rsid w:val="004C0BE0"/>
    <w:rsid w:val="004C0D20"/>
    <w:rsid w:val="004C0DE3"/>
    <w:rsid w:val="004C10B5"/>
    <w:rsid w:val="004C201C"/>
    <w:rsid w:val="004C279A"/>
    <w:rsid w:val="004C2C70"/>
    <w:rsid w:val="004C31F1"/>
    <w:rsid w:val="004C34B5"/>
    <w:rsid w:val="004C34CC"/>
    <w:rsid w:val="004C34CF"/>
    <w:rsid w:val="004C3597"/>
    <w:rsid w:val="004C35D6"/>
    <w:rsid w:val="004C3600"/>
    <w:rsid w:val="004C36E0"/>
    <w:rsid w:val="004C3C5C"/>
    <w:rsid w:val="004C3D99"/>
    <w:rsid w:val="004C4EEA"/>
    <w:rsid w:val="004C5291"/>
    <w:rsid w:val="004C581E"/>
    <w:rsid w:val="004C5B8D"/>
    <w:rsid w:val="004C60CE"/>
    <w:rsid w:val="004C60ED"/>
    <w:rsid w:val="004D125D"/>
    <w:rsid w:val="004D142D"/>
    <w:rsid w:val="004D14A2"/>
    <w:rsid w:val="004D1B99"/>
    <w:rsid w:val="004D1E50"/>
    <w:rsid w:val="004D2C35"/>
    <w:rsid w:val="004D2F3D"/>
    <w:rsid w:val="004D366E"/>
    <w:rsid w:val="004D3F1B"/>
    <w:rsid w:val="004D47C5"/>
    <w:rsid w:val="004D4A63"/>
    <w:rsid w:val="004D4F64"/>
    <w:rsid w:val="004D513B"/>
    <w:rsid w:val="004D7BEB"/>
    <w:rsid w:val="004D7D3E"/>
    <w:rsid w:val="004E0013"/>
    <w:rsid w:val="004E05D7"/>
    <w:rsid w:val="004E06B8"/>
    <w:rsid w:val="004E0EEE"/>
    <w:rsid w:val="004E1738"/>
    <w:rsid w:val="004E1E0E"/>
    <w:rsid w:val="004E1E66"/>
    <w:rsid w:val="004E20B1"/>
    <w:rsid w:val="004E263E"/>
    <w:rsid w:val="004E2B5A"/>
    <w:rsid w:val="004E3516"/>
    <w:rsid w:val="004E431D"/>
    <w:rsid w:val="004E44C2"/>
    <w:rsid w:val="004E55D8"/>
    <w:rsid w:val="004E5802"/>
    <w:rsid w:val="004E5B27"/>
    <w:rsid w:val="004E5F6F"/>
    <w:rsid w:val="004E613B"/>
    <w:rsid w:val="004E6254"/>
    <w:rsid w:val="004E65D4"/>
    <w:rsid w:val="004E65DD"/>
    <w:rsid w:val="004E6F18"/>
    <w:rsid w:val="004E70FE"/>
    <w:rsid w:val="004E776E"/>
    <w:rsid w:val="004E7E22"/>
    <w:rsid w:val="004F0240"/>
    <w:rsid w:val="004F07DB"/>
    <w:rsid w:val="004F0BB2"/>
    <w:rsid w:val="004F0E87"/>
    <w:rsid w:val="004F15B4"/>
    <w:rsid w:val="004F194F"/>
    <w:rsid w:val="004F1A71"/>
    <w:rsid w:val="004F1C5D"/>
    <w:rsid w:val="004F1F94"/>
    <w:rsid w:val="004F22ED"/>
    <w:rsid w:val="004F2E46"/>
    <w:rsid w:val="004F2FD9"/>
    <w:rsid w:val="004F330F"/>
    <w:rsid w:val="004F3AAF"/>
    <w:rsid w:val="004F41F0"/>
    <w:rsid w:val="004F4D61"/>
    <w:rsid w:val="004F5028"/>
    <w:rsid w:val="004F5BED"/>
    <w:rsid w:val="004F5C5C"/>
    <w:rsid w:val="004F6359"/>
    <w:rsid w:val="004F63E7"/>
    <w:rsid w:val="004F688A"/>
    <w:rsid w:val="004F6A01"/>
    <w:rsid w:val="004F70D8"/>
    <w:rsid w:val="004F7323"/>
    <w:rsid w:val="004F7482"/>
    <w:rsid w:val="004F7AF3"/>
    <w:rsid w:val="004F7B7F"/>
    <w:rsid w:val="00500B4D"/>
    <w:rsid w:val="0050125F"/>
    <w:rsid w:val="0050137F"/>
    <w:rsid w:val="00501AB6"/>
    <w:rsid w:val="00501DF3"/>
    <w:rsid w:val="00502382"/>
    <w:rsid w:val="00502703"/>
    <w:rsid w:val="00502C95"/>
    <w:rsid w:val="00503A9A"/>
    <w:rsid w:val="00503B98"/>
    <w:rsid w:val="00504373"/>
    <w:rsid w:val="00504AE3"/>
    <w:rsid w:val="0050603A"/>
    <w:rsid w:val="00506169"/>
    <w:rsid w:val="00506907"/>
    <w:rsid w:val="00507A79"/>
    <w:rsid w:val="00510288"/>
    <w:rsid w:val="0051029B"/>
    <w:rsid w:val="00511580"/>
    <w:rsid w:val="0051182E"/>
    <w:rsid w:val="00511C78"/>
    <w:rsid w:val="00512191"/>
    <w:rsid w:val="005127EC"/>
    <w:rsid w:val="005138DA"/>
    <w:rsid w:val="00513C30"/>
    <w:rsid w:val="0051401F"/>
    <w:rsid w:val="00515192"/>
    <w:rsid w:val="00515308"/>
    <w:rsid w:val="0051638B"/>
    <w:rsid w:val="00516FAE"/>
    <w:rsid w:val="00517498"/>
    <w:rsid w:val="00517F7A"/>
    <w:rsid w:val="00520005"/>
    <w:rsid w:val="00520859"/>
    <w:rsid w:val="00520E39"/>
    <w:rsid w:val="00521784"/>
    <w:rsid w:val="00521D4F"/>
    <w:rsid w:val="0052233C"/>
    <w:rsid w:val="00523C15"/>
    <w:rsid w:val="00523D5B"/>
    <w:rsid w:val="00523F84"/>
    <w:rsid w:val="005250B4"/>
    <w:rsid w:val="005250CE"/>
    <w:rsid w:val="005253BD"/>
    <w:rsid w:val="005258E8"/>
    <w:rsid w:val="00525AE1"/>
    <w:rsid w:val="00525E98"/>
    <w:rsid w:val="00525FD5"/>
    <w:rsid w:val="00526ADD"/>
    <w:rsid w:val="00526BD0"/>
    <w:rsid w:val="00527127"/>
    <w:rsid w:val="005278CC"/>
    <w:rsid w:val="005278F4"/>
    <w:rsid w:val="005305D1"/>
    <w:rsid w:val="00530F53"/>
    <w:rsid w:val="00531471"/>
    <w:rsid w:val="00531ABE"/>
    <w:rsid w:val="00531DA4"/>
    <w:rsid w:val="00531EF1"/>
    <w:rsid w:val="00532474"/>
    <w:rsid w:val="00532612"/>
    <w:rsid w:val="005326D9"/>
    <w:rsid w:val="005332AA"/>
    <w:rsid w:val="005332F4"/>
    <w:rsid w:val="005335EF"/>
    <w:rsid w:val="005337C6"/>
    <w:rsid w:val="00533B7A"/>
    <w:rsid w:val="005343FB"/>
    <w:rsid w:val="0053542D"/>
    <w:rsid w:val="00535B26"/>
    <w:rsid w:val="0053642A"/>
    <w:rsid w:val="0053645C"/>
    <w:rsid w:val="00536B25"/>
    <w:rsid w:val="00536C6A"/>
    <w:rsid w:val="005377B9"/>
    <w:rsid w:val="00537E3C"/>
    <w:rsid w:val="00540471"/>
    <w:rsid w:val="00541973"/>
    <w:rsid w:val="00542C0A"/>
    <w:rsid w:val="00542FFE"/>
    <w:rsid w:val="005433CC"/>
    <w:rsid w:val="005435EA"/>
    <w:rsid w:val="00543A9C"/>
    <w:rsid w:val="00543EB1"/>
    <w:rsid w:val="00543FBA"/>
    <w:rsid w:val="00544029"/>
    <w:rsid w:val="0054407E"/>
    <w:rsid w:val="005440BF"/>
    <w:rsid w:val="00544286"/>
    <w:rsid w:val="00544AF0"/>
    <w:rsid w:val="00545186"/>
    <w:rsid w:val="005454B2"/>
    <w:rsid w:val="0054614A"/>
    <w:rsid w:val="00546769"/>
    <w:rsid w:val="00546977"/>
    <w:rsid w:val="00546CDA"/>
    <w:rsid w:val="005501C4"/>
    <w:rsid w:val="00550490"/>
    <w:rsid w:val="00550A0E"/>
    <w:rsid w:val="00550FF7"/>
    <w:rsid w:val="00551B19"/>
    <w:rsid w:val="0055204A"/>
    <w:rsid w:val="005521DC"/>
    <w:rsid w:val="00552303"/>
    <w:rsid w:val="005529B9"/>
    <w:rsid w:val="00552A25"/>
    <w:rsid w:val="00553070"/>
    <w:rsid w:val="00553A0E"/>
    <w:rsid w:val="0055444A"/>
    <w:rsid w:val="00554991"/>
    <w:rsid w:val="00555000"/>
    <w:rsid w:val="00555272"/>
    <w:rsid w:val="00555335"/>
    <w:rsid w:val="005553B2"/>
    <w:rsid w:val="0055584F"/>
    <w:rsid w:val="00555B83"/>
    <w:rsid w:val="00555F79"/>
    <w:rsid w:val="005563F9"/>
    <w:rsid w:val="005567BE"/>
    <w:rsid w:val="00556AF8"/>
    <w:rsid w:val="005572EA"/>
    <w:rsid w:val="00557347"/>
    <w:rsid w:val="00557662"/>
    <w:rsid w:val="0056004F"/>
    <w:rsid w:val="00560777"/>
    <w:rsid w:val="00561BD7"/>
    <w:rsid w:val="00561E14"/>
    <w:rsid w:val="00562047"/>
    <w:rsid w:val="00563112"/>
    <w:rsid w:val="005631D3"/>
    <w:rsid w:val="0056321C"/>
    <w:rsid w:val="0056330E"/>
    <w:rsid w:val="005641EF"/>
    <w:rsid w:val="00564235"/>
    <w:rsid w:val="00564B5F"/>
    <w:rsid w:val="00565D56"/>
    <w:rsid w:val="005664B7"/>
    <w:rsid w:val="00566AA3"/>
    <w:rsid w:val="00567015"/>
    <w:rsid w:val="00567794"/>
    <w:rsid w:val="00567F85"/>
    <w:rsid w:val="00570622"/>
    <w:rsid w:val="005707F6"/>
    <w:rsid w:val="00570AB0"/>
    <w:rsid w:val="00570F8D"/>
    <w:rsid w:val="00571373"/>
    <w:rsid w:val="0057181D"/>
    <w:rsid w:val="00572019"/>
    <w:rsid w:val="00572147"/>
    <w:rsid w:val="005721D9"/>
    <w:rsid w:val="005723AC"/>
    <w:rsid w:val="005725E4"/>
    <w:rsid w:val="00572618"/>
    <w:rsid w:val="00572F61"/>
    <w:rsid w:val="00573959"/>
    <w:rsid w:val="00573C2C"/>
    <w:rsid w:val="005740A9"/>
    <w:rsid w:val="005740E0"/>
    <w:rsid w:val="005747F1"/>
    <w:rsid w:val="00574C1F"/>
    <w:rsid w:val="00574CD8"/>
    <w:rsid w:val="00575CB6"/>
    <w:rsid w:val="00575E48"/>
    <w:rsid w:val="00576578"/>
    <w:rsid w:val="005770BE"/>
    <w:rsid w:val="0057748B"/>
    <w:rsid w:val="00577958"/>
    <w:rsid w:val="00580131"/>
    <w:rsid w:val="00580491"/>
    <w:rsid w:val="00580D9C"/>
    <w:rsid w:val="00581AE1"/>
    <w:rsid w:val="00582248"/>
    <w:rsid w:val="0058240B"/>
    <w:rsid w:val="00582C48"/>
    <w:rsid w:val="00582C73"/>
    <w:rsid w:val="00583047"/>
    <w:rsid w:val="005833B0"/>
    <w:rsid w:val="00583E5D"/>
    <w:rsid w:val="005840D2"/>
    <w:rsid w:val="005842CD"/>
    <w:rsid w:val="005855B4"/>
    <w:rsid w:val="0058577B"/>
    <w:rsid w:val="005860FB"/>
    <w:rsid w:val="005861FB"/>
    <w:rsid w:val="00586A17"/>
    <w:rsid w:val="00586C88"/>
    <w:rsid w:val="0058734F"/>
    <w:rsid w:val="00587357"/>
    <w:rsid w:val="005876E6"/>
    <w:rsid w:val="00587C4F"/>
    <w:rsid w:val="00591E5A"/>
    <w:rsid w:val="00592899"/>
    <w:rsid w:val="00592A58"/>
    <w:rsid w:val="005931BD"/>
    <w:rsid w:val="0059346F"/>
    <w:rsid w:val="00593499"/>
    <w:rsid w:val="00593D5B"/>
    <w:rsid w:val="00594D44"/>
    <w:rsid w:val="00594DCD"/>
    <w:rsid w:val="00595644"/>
    <w:rsid w:val="005957DB"/>
    <w:rsid w:val="005958C3"/>
    <w:rsid w:val="00595C41"/>
    <w:rsid w:val="0059604C"/>
    <w:rsid w:val="005969EE"/>
    <w:rsid w:val="00596A28"/>
    <w:rsid w:val="00596FB1"/>
    <w:rsid w:val="00597A70"/>
    <w:rsid w:val="00597D28"/>
    <w:rsid w:val="00597DF7"/>
    <w:rsid w:val="005A036C"/>
    <w:rsid w:val="005A0A46"/>
    <w:rsid w:val="005A0EF8"/>
    <w:rsid w:val="005A113D"/>
    <w:rsid w:val="005A130E"/>
    <w:rsid w:val="005A287D"/>
    <w:rsid w:val="005A2B65"/>
    <w:rsid w:val="005A2C4A"/>
    <w:rsid w:val="005A2DBF"/>
    <w:rsid w:val="005A35B6"/>
    <w:rsid w:val="005A3B12"/>
    <w:rsid w:val="005A43F4"/>
    <w:rsid w:val="005A48E3"/>
    <w:rsid w:val="005A496D"/>
    <w:rsid w:val="005A4A8A"/>
    <w:rsid w:val="005A4B7E"/>
    <w:rsid w:val="005A4D62"/>
    <w:rsid w:val="005A50C9"/>
    <w:rsid w:val="005A538A"/>
    <w:rsid w:val="005A599C"/>
    <w:rsid w:val="005A6EF6"/>
    <w:rsid w:val="005A6F04"/>
    <w:rsid w:val="005A715D"/>
    <w:rsid w:val="005A73E8"/>
    <w:rsid w:val="005A7FDF"/>
    <w:rsid w:val="005B0915"/>
    <w:rsid w:val="005B0ACD"/>
    <w:rsid w:val="005B16B8"/>
    <w:rsid w:val="005B1FE0"/>
    <w:rsid w:val="005B28C7"/>
    <w:rsid w:val="005B2A2F"/>
    <w:rsid w:val="005B2CEC"/>
    <w:rsid w:val="005B3335"/>
    <w:rsid w:val="005B49C9"/>
    <w:rsid w:val="005B4F9F"/>
    <w:rsid w:val="005B6504"/>
    <w:rsid w:val="005B6569"/>
    <w:rsid w:val="005B66CC"/>
    <w:rsid w:val="005B6B7A"/>
    <w:rsid w:val="005B6C1E"/>
    <w:rsid w:val="005B6FEC"/>
    <w:rsid w:val="005B7A95"/>
    <w:rsid w:val="005C08E1"/>
    <w:rsid w:val="005C0C9E"/>
    <w:rsid w:val="005C1138"/>
    <w:rsid w:val="005C1C3A"/>
    <w:rsid w:val="005C1EE7"/>
    <w:rsid w:val="005C2386"/>
    <w:rsid w:val="005C246D"/>
    <w:rsid w:val="005C2760"/>
    <w:rsid w:val="005C3426"/>
    <w:rsid w:val="005C3A33"/>
    <w:rsid w:val="005C3B1A"/>
    <w:rsid w:val="005C3ED5"/>
    <w:rsid w:val="005C41D1"/>
    <w:rsid w:val="005C438C"/>
    <w:rsid w:val="005C4485"/>
    <w:rsid w:val="005C44B7"/>
    <w:rsid w:val="005C4B94"/>
    <w:rsid w:val="005C4CBB"/>
    <w:rsid w:val="005C5797"/>
    <w:rsid w:val="005C5E03"/>
    <w:rsid w:val="005C7030"/>
    <w:rsid w:val="005C72F1"/>
    <w:rsid w:val="005C7788"/>
    <w:rsid w:val="005D05A7"/>
    <w:rsid w:val="005D0F6B"/>
    <w:rsid w:val="005D133F"/>
    <w:rsid w:val="005D1745"/>
    <w:rsid w:val="005D1965"/>
    <w:rsid w:val="005D1A6A"/>
    <w:rsid w:val="005D1C56"/>
    <w:rsid w:val="005D1CE4"/>
    <w:rsid w:val="005D28F3"/>
    <w:rsid w:val="005D4632"/>
    <w:rsid w:val="005D4D81"/>
    <w:rsid w:val="005D5863"/>
    <w:rsid w:val="005D5C90"/>
    <w:rsid w:val="005D5CD3"/>
    <w:rsid w:val="005D6A60"/>
    <w:rsid w:val="005D7F3A"/>
    <w:rsid w:val="005D7FD0"/>
    <w:rsid w:val="005E037F"/>
    <w:rsid w:val="005E0AD4"/>
    <w:rsid w:val="005E10ED"/>
    <w:rsid w:val="005E11A9"/>
    <w:rsid w:val="005E2231"/>
    <w:rsid w:val="005E258A"/>
    <w:rsid w:val="005E28AF"/>
    <w:rsid w:val="005E2DEC"/>
    <w:rsid w:val="005E3270"/>
    <w:rsid w:val="005E4818"/>
    <w:rsid w:val="005E49CB"/>
    <w:rsid w:val="005E522B"/>
    <w:rsid w:val="005E52CE"/>
    <w:rsid w:val="005E58A5"/>
    <w:rsid w:val="005E5BD3"/>
    <w:rsid w:val="005E5DAA"/>
    <w:rsid w:val="005E5ED7"/>
    <w:rsid w:val="005E712C"/>
    <w:rsid w:val="005E7136"/>
    <w:rsid w:val="005E7E9B"/>
    <w:rsid w:val="005E7FFC"/>
    <w:rsid w:val="005F0124"/>
    <w:rsid w:val="005F28AE"/>
    <w:rsid w:val="005F2928"/>
    <w:rsid w:val="005F2E6A"/>
    <w:rsid w:val="005F3D2D"/>
    <w:rsid w:val="005F468C"/>
    <w:rsid w:val="005F49D2"/>
    <w:rsid w:val="005F4F66"/>
    <w:rsid w:val="005F56EC"/>
    <w:rsid w:val="005F69D8"/>
    <w:rsid w:val="005F6BA3"/>
    <w:rsid w:val="005F737A"/>
    <w:rsid w:val="005F78DF"/>
    <w:rsid w:val="005F7AF5"/>
    <w:rsid w:val="00600134"/>
    <w:rsid w:val="00600515"/>
    <w:rsid w:val="00600BE3"/>
    <w:rsid w:val="006017A9"/>
    <w:rsid w:val="00601D81"/>
    <w:rsid w:val="006029A8"/>
    <w:rsid w:val="0060307B"/>
    <w:rsid w:val="0060310A"/>
    <w:rsid w:val="00603B52"/>
    <w:rsid w:val="00604383"/>
    <w:rsid w:val="006045A4"/>
    <w:rsid w:val="006052EB"/>
    <w:rsid w:val="0060567E"/>
    <w:rsid w:val="00605834"/>
    <w:rsid w:val="00605BA2"/>
    <w:rsid w:val="00605C8B"/>
    <w:rsid w:val="00606041"/>
    <w:rsid w:val="00606167"/>
    <w:rsid w:val="006067E0"/>
    <w:rsid w:val="006074E0"/>
    <w:rsid w:val="0060760A"/>
    <w:rsid w:val="00610356"/>
    <w:rsid w:val="00610546"/>
    <w:rsid w:val="00610CA6"/>
    <w:rsid w:val="00610FD2"/>
    <w:rsid w:val="00611601"/>
    <w:rsid w:val="006121CB"/>
    <w:rsid w:val="00612FDF"/>
    <w:rsid w:val="00613066"/>
    <w:rsid w:val="006134ED"/>
    <w:rsid w:val="006147EB"/>
    <w:rsid w:val="00614A4D"/>
    <w:rsid w:val="006152A0"/>
    <w:rsid w:val="00615DF6"/>
    <w:rsid w:val="00615E0B"/>
    <w:rsid w:val="00616076"/>
    <w:rsid w:val="006160C5"/>
    <w:rsid w:val="00616FFB"/>
    <w:rsid w:val="0061755D"/>
    <w:rsid w:val="00617E13"/>
    <w:rsid w:val="00620134"/>
    <w:rsid w:val="00620CFA"/>
    <w:rsid w:val="00620E0F"/>
    <w:rsid w:val="00621C64"/>
    <w:rsid w:val="00621C94"/>
    <w:rsid w:val="00621E6F"/>
    <w:rsid w:val="00621F36"/>
    <w:rsid w:val="0062211B"/>
    <w:rsid w:val="0062219C"/>
    <w:rsid w:val="00622A41"/>
    <w:rsid w:val="00623B37"/>
    <w:rsid w:val="006242CA"/>
    <w:rsid w:val="006243AF"/>
    <w:rsid w:val="006248B7"/>
    <w:rsid w:val="00624B2A"/>
    <w:rsid w:val="00624BDC"/>
    <w:rsid w:val="00625657"/>
    <w:rsid w:val="0062586E"/>
    <w:rsid w:val="006260E2"/>
    <w:rsid w:val="00626251"/>
    <w:rsid w:val="00626C63"/>
    <w:rsid w:val="00627019"/>
    <w:rsid w:val="0062741D"/>
    <w:rsid w:val="006274DC"/>
    <w:rsid w:val="006276E0"/>
    <w:rsid w:val="00627990"/>
    <w:rsid w:val="00627D7B"/>
    <w:rsid w:val="006301EF"/>
    <w:rsid w:val="00630B72"/>
    <w:rsid w:val="00630DAE"/>
    <w:rsid w:val="00631135"/>
    <w:rsid w:val="0063163A"/>
    <w:rsid w:val="00631F8B"/>
    <w:rsid w:val="006320BB"/>
    <w:rsid w:val="006321F1"/>
    <w:rsid w:val="00632E8C"/>
    <w:rsid w:val="0063374C"/>
    <w:rsid w:val="00633809"/>
    <w:rsid w:val="00633B98"/>
    <w:rsid w:val="00633F86"/>
    <w:rsid w:val="0063513C"/>
    <w:rsid w:val="006352DF"/>
    <w:rsid w:val="006360D4"/>
    <w:rsid w:val="0063627F"/>
    <w:rsid w:val="00637C85"/>
    <w:rsid w:val="00637F1D"/>
    <w:rsid w:val="006402B3"/>
    <w:rsid w:val="00640A05"/>
    <w:rsid w:val="00641A6E"/>
    <w:rsid w:val="00641E26"/>
    <w:rsid w:val="00642186"/>
    <w:rsid w:val="00642CB7"/>
    <w:rsid w:val="00643C78"/>
    <w:rsid w:val="006442A5"/>
    <w:rsid w:val="0064434C"/>
    <w:rsid w:val="0064451D"/>
    <w:rsid w:val="006446BF"/>
    <w:rsid w:val="00644BFE"/>
    <w:rsid w:val="006451F8"/>
    <w:rsid w:val="0064533B"/>
    <w:rsid w:val="0064570B"/>
    <w:rsid w:val="00645B42"/>
    <w:rsid w:val="006465BD"/>
    <w:rsid w:val="00647439"/>
    <w:rsid w:val="006474B6"/>
    <w:rsid w:val="006508F5"/>
    <w:rsid w:val="00650DA4"/>
    <w:rsid w:val="006511BD"/>
    <w:rsid w:val="00651662"/>
    <w:rsid w:val="00651F8E"/>
    <w:rsid w:val="00652972"/>
    <w:rsid w:val="0065299A"/>
    <w:rsid w:val="00652C8E"/>
    <w:rsid w:val="0065323B"/>
    <w:rsid w:val="0065364E"/>
    <w:rsid w:val="00655A93"/>
    <w:rsid w:val="00656EDF"/>
    <w:rsid w:val="00657300"/>
    <w:rsid w:val="00657387"/>
    <w:rsid w:val="00657C7D"/>
    <w:rsid w:val="00660A59"/>
    <w:rsid w:val="006610CB"/>
    <w:rsid w:val="0066133E"/>
    <w:rsid w:val="00662126"/>
    <w:rsid w:val="006635E2"/>
    <w:rsid w:val="00663C1C"/>
    <w:rsid w:val="006640B4"/>
    <w:rsid w:val="006644F5"/>
    <w:rsid w:val="00665760"/>
    <w:rsid w:val="00665ECF"/>
    <w:rsid w:val="006661E5"/>
    <w:rsid w:val="006670A2"/>
    <w:rsid w:val="00667512"/>
    <w:rsid w:val="00667734"/>
    <w:rsid w:val="00667CC0"/>
    <w:rsid w:val="00670DEF"/>
    <w:rsid w:val="00670ECB"/>
    <w:rsid w:val="00670F8B"/>
    <w:rsid w:val="00671939"/>
    <w:rsid w:val="00672375"/>
    <w:rsid w:val="0067252B"/>
    <w:rsid w:val="00672A77"/>
    <w:rsid w:val="0067302B"/>
    <w:rsid w:val="006732D2"/>
    <w:rsid w:val="006734C6"/>
    <w:rsid w:val="00673750"/>
    <w:rsid w:val="00673A0C"/>
    <w:rsid w:val="00673BDA"/>
    <w:rsid w:val="0067431C"/>
    <w:rsid w:val="006746E8"/>
    <w:rsid w:val="0067537B"/>
    <w:rsid w:val="00675C25"/>
    <w:rsid w:val="0067675E"/>
    <w:rsid w:val="00676940"/>
    <w:rsid w:val="00677530"/>
    <w:rsid w:val="00680464"/>
    <w:rsid w:val="006807E4"/>
    <w:rsid w:val="00680C2B"/>
    <w:rsid w:val="00680DBF"/>
    <w:rsid w:val="00680EBD"/>
    <w:rsid w:val="00681150"/>
    <w:rsid w:val="00681934"/>
    <w:rsid w:val="00681B99"/>
    <w:rsid w:val="0068237C"/>
    <w:rsid w:val="0068238E"/>
    <w:rsid w:val="00682644"/>
    <w:rsid w:val="00682889"/>
    <w:rsid w:val="00683914"/>
    <w:rsid w:val="006839EE"/>
    <w:rsid w:val="00683AA4"/>
    <w:rsid w:val="006844B1"/>
    <w:rsid w:val="00684B40"/>
    <w:rsid w:val="0068546B"/>
    <w:rsid w:val="00685C26"/>
    <w:rsid w:val="00685CEF"/>
    <w:rsid w:val="00685F5E"/>
    <w:rsid w:val="006864FF"/>
    <w:rsid w:val="00686D49"/>
    <w:rsid w:val="00687381"/>
    <w:rsid w:val="00687A39"/>
    <w:rsid w:val="00687D7C"/>
    <w:rsid w:val="0069072A"/>
    <w:rsid w:val="00690FEB"/>
    <w:rsid w:val="006924B1"/>
    <w:rsid w:val="006925AE"/>
    <w:rsid w:val="0069261B"/>
    <w:rsid w:val="00692CDE"/>
    <w:rsid w:val="00692D6C"/>
    <w:rsid w:val="00692F3A"/>
    <w:rsid w:val="00693AA9"/>
    <w:rsid w:val="00693F64"/>
    <w:rsid w:val="0069466F"/>
    <w:rsid w:val="00694679"/>
    <w:rsid w:val="00694EAD"/>
    <w:rsid w:val="006953EE"/>
    <w:rsid w:val="0069546E"/>
    <w:rsid w:val="00695B76"/>
    <w:rsid w:val="006960C9"/>
    <w:rsid w:val="00696A5E"/>
    <w:rsid w:val="00696AAC"/>
    <w:rsid w:val="00696ADB"/>
    <w:rsid w:val="00696B01"/>
    <w:rsid w:val="00696FE1"/>
    <w:rsid w:val="006977A9"/>
    <w:rsid w:val="00697B22"/>
    <w:rsid w:val="00697D25"/>
    <w:rsid w:val="006A0BBB"/>
    <w:rsid w:val="006A2114"/>
    <w:rsid w:val="006A24EB"/>
    <w:rsid w:val="006A2A2E"/>
    <w:rsid w:val="006A2DD7"/>
    <w:rsid w:val="006A3031"/>
    <w:rsid w:val="006A36BF"/>
    <w:rsid w:val="006A3FEB"/>
    <w:rsid w:val="006A4128"/>
    <w:rsid w:val="006A4AB4"/>
    <w:rsid w:val="006A500B"/>
    <w:rsid w:val="006A536A"/>
    <w:rsid w:val="006A5485"/>
    <w:rsid w:val="006A5E4F"/>
    <w:rsid w:val="006A6147"/>
    <w:rsid w:val="006A62AA"/>
    <w:rsid w:val="006A6345"/>
    <w:rsid w:val="006A690C"/>
    <w:rsid w:val="006A78FD"/>
    <w:rsid w:val="006A7FDF"/>
    <w:rsid w:val="006B01D4"/>
    <w:rsid w:val="006B0635"/>
    <w:rsid w:val="006B0754"/>
    <w:rsid w:val="006B09EE"/>
    <w:rsid w:val="006B0B4B"/>
    <w:rsid w:val="006B0E5C"/>
    <w:rsid w:val="006B0FFA"/>
    <w:rsid w:val="006B194F"/>
    <w:rsid w:val="006B1F66"/>
    <w:rsid w:val="006B2351"/>
    <w:rsid w:val="006B24AD"/>
    <w:rsid w:val="006B24ED"/>
    <w:rsid w:val="006B255B"/>
    <w:rsid w:val="006B2D79"/>
    <w:rsid w:val="006B34DA"/>
    <w:rsid w:val="006B39D0"/>
    <w:rsid w:val="006B4140"/>
    <w:rsid w:val="006B483E"/>
    <w:rsid w:val="006B4C3D"/>
    <w:rsid w:val="006B5026"/>
    <w:rsid w:val="006B5417"/>
    <w:rsid w:val="006B5504"/>
    <w:rsid w:val="006B63D6"/>
    <w:rsid w:val="006B6C59"/>
    <w:rsid w:val="006B7326"/>
    <w:rsid w:val="006B7F33"/>
    <w:rsid w:val="006C0925"/>
    <w:rsid w:val="006C167C"/>
    <w:rsid w:val="006C16D5"/>
    <w:rsid w:val="006C1C2D"/>
    <w:rsid w:val="006C2E51"/>
    <w:rsid w:val="006C30FB"/>
    <w:rsid w:val="006C32B8"/>
    <w:rsid w:val="006C33BD"/>
    <w:rsid w:val="006C4B4E"/>
    <w:rsid w:val="006C4B9E"/>
    <w:rsid w:val="006C4C35"/>
    <w:rsid w:val="006C5110"/>
    <w:rsid w:val="006C52B6"/>
    <w:rsid w:val="006C5717"/>
    <w:rsid w:val="006C5B55"/>
    <w:rsid w:val="006C6D51"/>
    <w:rsid w:val="006C6DF1"/>
    <w:rsid w:val="006C756D"/>
    <w:rsid w:val="006C76F7"/>
    <w:rsid w:val="006C7811"/>
    <w:rsid w:val="006C7B21"/>
    <w:rsid w:val="006D02C4"/>
    <w:rsid w:val="006D06E6"/>
    <w:rsid w:val="006D0700"/>
    <w:rsid w:val="006D08D6"/>
    <w:rsid w:val="006D0D49"/>
    <w:rsid w:val="006D0DD1"/>
    <w:rsid w:val="006D0E3C"/>
    <w:rsid w:val="006D10CB"/>
    <w:rsid w:val="006D136D"/>
    <w:rsid w:val="006D1429"/>
    <w:rsid w:val="006D22A3"/>
    <w:rsid w:val="006D2350"/>
    <w:rsid w:val="006D238F"/>
    <w:rsid w:val="006D27A2"/>
    <w:rsid w:val="006D2AEA"/>
    <w:rsid w:val="006D3DF9"/>
    <w:rsid w:val="006D435D"/>
    <w:rsid w:val="006D50CC"/>
    <w:rsid w:val="006D5103"/>
    <w:rsid w:val="006D525F"/>
    <w:rsid w:val="006D54EC"/>
    <w:rsid w:val="006D6326"/>
    <w:rsid w:val="006D64C5"/>
    <w:rsid w:val="006D7208"/>
    <w:rsid w:val="006D76B4"/>
    <w:rsid w:val="006D77EB"/>
    <w:rsid w:val="006D7864"/>
    <w:rsid w:val="006D7ACF"/>
    <w:rsid w:val="006E00EC"/>
    <w:rsid w:val="006E017F"/>
    <w:rsid w:val="006E0473"/>
    <w:rsid w:val="006E198B"/>
    <w:rsid w:val="006E2604"/>
    <w:rsid w:val="006E26E8"/>
    <w:rsid w:val="006E36E0"/>
    <w:rsid w:val="006E3D6E"/>
    <w:rsid w:val="006E427F"/>
    <w:rsid w:val="006E46F3"/>
    <w:rsid w:val="006E47CF"/>
    <w:rsid w:val="006E4C3F"/>
    <w:rsid w:val="006E4ECB"/>
    <w:rsid w:val="006E5722"/>
    <w:rsid w:val="006E5754"/>
    <w:rsid w:val="006E5859"/>
    <w:rsid w:val="006E5C32"/>
    <w:rsid w:val="006E6607"/>
    <w:rsid w:val="006E6687"/>
    <w:rsid w:val="006E6913"/>
    <w:rsid w:val="006E69EB"/>
    <w:rsid w:val="006E6F86"/>
    <w:rsid w:val="006E7920"/>
    <w:rsid w:val="006F0B89"/>
    <w:rsid w:val="006F12DE"/>
    <w:rsid w:val="006F13F3"/>
    <w:rsid w:val="006F1C49"/>
    <w:rsid w:val="006F1E10"/>
    <w:rsid w:val="006F1EF4"/>
    <w:rsid w:val="006F2024"/>
    <w:rsid w:val="006F243D"/>
    <w:rsid w:val="006F2543"/>
    <w:rsid w:val="006F2D81"/>
    <w:rsid w:val="006F3346"/>
    <w:rsid w:val="006F3735"/>
    <w:rsid w:val="006F37A6"/>
    <w:rsid w:val="006F3ECA"/>
    <w:rsid w:val="006F46AE"/>
    <w:rsid w:val="006F4FE1"/>
    <w:rsid w:val="006F5562"/>
    <w:rsid w:val="006F59B2"/>
    <w:rsid w:val="006F66DA"/>
    <w:rsid w:val="006F6EB5"/>
    <w:rsid w:val="006F6FBA"/>
    <w:rsid w:val="006F6FD5"/>
    <w:rsid w:val="006F7AB0"/>
    <w:rsid w:val="00700215"/>
    <w:rsid w:val="00700482"/>
    <w:rsid w:val="007006E9"/>
    <w:rsid w:val="00700C57"/>
    <w:rsid w:val="00700C6E"/>
    <w:rsid w:val="00701010"/>
    <w:rsid w:val="007015A1"/>
    <w:rsid w:val="007016A3"/>
    <w:rsid w:val="00702195"/>
    <w:rsid w:val="007021D2"/>
    <w:rsid w:val="00702B1B"/>
    <w:rsid w:val="0070360E"/>
    <w:rsid w:val="00704B00"/>
    <w:rsid w:val="00704B77"/>
    <w:rsid w:val="00705AE5"/>
    <w:rsid w:val="007060D0"/>
    <w:rsid w:val="00706706"/>
    <w:rsid w:val="0070730C"/>
    <w:rsid w:val="007103CE"/>
    <w:rsid w:val="00710D7C"/>
    <w:rsid w:val="00710DF8"/>
    <w:rsid w:val="007114B7"/>
    <w:rsid w:val="00711D96"/>
    <w:rsid w:val="00711EAB"/>
    <w:rsid w:val="007120E7"/>
    <w:rsid w:val="00712B70"/>
    <w:rsid w:val="00713971"/>
    <w:rsid w:val="007139C8"/>
    <w:rsid w:val="00713A85"/>
    <w:rsid w:val="00713AEC"/>
    <w:rsid w:val="00714C0E"/>
    <w:rsid w:val="00715445"/>
    <w:rsid w:val="00715DBC"/>
    <w:rsid w:val="00715F08"/>
    <w:rsid w:val="00715FEA"/>
    <w:rsid w:val="007162E3"/>
    <w:rsid w:val="00716BED"/>
    <w:rsid w:val="0071750D"/>
    <w:rsid w:val="00717A27"/>
    <w:rsid w:val="00717C53"/>
    <w:rsid w:val="00717CDB"/>
    <w:rsid w:val="00720DEB"/>
    <w:rsid w:val="00721B07"/>
    <w:rsid w:val="0072251F"/>
    <w:rsid w:val="00722782"/>
    <w:rsid w:val="00722EC4"/>
    <w:rsid w:val="0072380F"/>
    <w:rsid w:val="007255F2"/>
    <w:rsid w:val="00725CEB"/>
    <w:rsid w:val="0072649E"/>
    <w:rsid w:val="0072660B"/>
    <w:rsid w:val="00726622"/>
    <w:rsid w:val="00726B4E"/>
    <w:rsid w:val="00726E37"/>
    <w:rsid w:val="00726F80"/>
    <w:rsid w:val="00727F2C"/>
    <w:rsid w:val="0073010D"/>
    <w:rsid w:val="00730603"/>
    <w:rsid w:val="0073086B"/>
    <w:rsid w:val="00730A30"/>
    <w:rsid w:val="00730AD1"/>
    <w:rsid w:val="00730CC0"/>
    <w:rsid w:val="007314F4"/>
    <w:rsid w:val="00731E92"/>
    <w:rsid w:val="00732338"/>
    <w:rsid w:val="00732629"/>
    <w:rsid w:val="00732926"/>
    <w:rsid w:val="00733377"/>
    <w:rsid w:val="007339C7"/>
    <w:rsid w:val="00733DE6"/>
    <w:rsid w:val="00733EC3"/>
    <w:rsid w:val="00733EE3"/>
    <w:rsid w:val="00735060"/>
    <w:rsid w:val="007350D9"/>
    <w:rsid w:val="007352C9"/>
    <w:rsid w:val="007353E7"/>
    <w:rsid w:val="0073567B"/>
    <w:rsid w:val="007357AD"/>
    <w:rsid w:val="00735C28"/>
    <w:rsid w:val="00735D62"/>
    <w:rsid w:val="0073639D"/>
    <w:rsid w:val="00736ECB"/>
    <w:rsid w:val="00736F51"/>
    <w:rsid w:val="0073736E"/>
    <w:rsid w:val="00737A19"/>
    <w:rsid w:val="00740249"/>
    <w:rsid w:val="00740452"/>
    <w:rsid w:val="00740A2C"/>
    <w:rsid w:val="0074100E"/>
    <w:rsid w:val="0074176D"/>
    <w:rsid w:val="0074288B"/>
    <w:rsid w:val="00743DE5"/>
    <w:rsid w:val="00744408"/>
    <w:rsid w:val="00744C75"/>
    <w:rsid w:val="007464AE"/>
    <w:rsid w:val="007468C1"/>
    <w:rsid w:val="00746E01"/>
    <w:rsid w:val="00746F35"/>
    <w:rsid w:val="007471AA"/>
    <w:rsid w:val="00747268"/>
    <w:rsid w:val="007477FA"/>
    <w:rsid w:val="00747E96"/>
    <w:rsid w:val="00747FAC"/>
    <w:rsid w:val="0075089C"/>
    <w:rsid w:val="00750B0F"/>
    <w:rsid w:val="00750E0A"/>
    <w:rsid w:val="0075135A"/>
    <w:rsid w:val="00751531"/>
    <w:rsid w:val="00751AA6"/>
    <w:rsid w:val="00751F5C"/>
    <w:rsid w:val="00752B65"/>
    <w:rsid w:val="007531D3"/>
    <w:rsid w:val="007532A8"/>
    <w:rsid w:val="007534C5"/>
    <w:rsid w:val="00753BDA"/>
    <w:rsid w:val="00753CF2"/>
    <w:rsid w:val="00754587"/>
    <w:rsid w:val="00755673"/>
    <w:rsid w:val="00755964"/>
    <w:rsid w:val="00755CF2"/>
    <w:rsid w:val="00756857"/>
    <w:rsid w:val="00756C72"/>
    <w:rsid w:val="00756E73"/>
    <w:rsid w:val="00757142"/>
    <w:rsid w:val="007571FB"/>
    <w:rsid w:val="00757889"/>
    <w:rsid w:val="00760706"/>
    <w:rsid w:val="0076134B"/>
    <w:rsid w:val="00761B30"/>
    <w:rsid w:val="00762798"/>
    <w:rsid w:val="007628BF"/>
    <w:rsid w:val="00762E2C"/>
    <w:rsid w:val="00762F85"/>
    <w:rsid w:val="0076337C"/>
    <w:rsid w:val="00765803"/>
    <w:rsid w:val="00765AED"/>
    <w:rsid w:val="00765B83"/>
    <w:rsid w:val="00765D75"/>
    <w:rsid w:val="00766590"/>
    <w:rsid w:val="007667B3"/>
    <w:rsid w:val="007668A3"/>
    <w:rsid w:val="00766E5E"/>
    <w:rsid w:val="00766F57"/>
    <w:rsid w:val="00767C10"/>
    <w:rsid w:val="00770307"/>
    <w:rsid w:val="007703E2"/>
    <w:rsid w:val="007705A3"/>
    <w:rsid w:val="00771525"/>
    <w:rsid w:val="00772799"/>
    <w:rsid w:val="00772FA8"/>
    <w:rsid w:val="00772FDE"/>
    <w:rsid w:val="0077467C"/>
    <w:rsid w:val="00774804"/>
    <w:rsid w:val="007751C4"/>
    <w:rsid w:val="0077586F"/>
    <w:rsid w:val="007759FA"/>
    <w:rsid w:val="00775C2B"/>
    <w:rsid w:val="00775FAA"/>
    <w:rsid w:val="00776778"/>
    <w:rsid w:val="00777F78"/>
    <w:rsid w:val="00777FE0"/>
    <w:rsid w:val="007803F3"/>
    <w:rsid w:val="007806E0"/>
    <w:rsid w:val="00780D65"/>
    <w:rsid w:val="00780F3E"/>
    <w:rsid w:val="00780F9E"/>
    <w:rsid w:val="00781822"/>
    <w:rsid w:val="007819CC"/>
    <w:rsid w:val="007820BE"/>
    <w:rsid w:val="00782139"/>
    <w:rsid w:val="007823AC"/>
    <w:rsid w:val="0078282B"/>
    <w:rsid w:val="00782A9A"/>
    <w:rsid w:val="00783AC1"/>
    <w:rsid w:val="00783AF5"/>
    <w:rsid w:val="007851B6"/>
    <w:rsid w:val="00785504"/>
    <w:rsid w:val="00790166"/>
    <w:rsid w:val="007905F9"/>
    <w:rsid w:val="00790BF5"/>
    <w:rsid w:val="00790E02"/>
    <w:rsid w:val="0079126F"/>
    <w:rsid w:val="00792414"/>
    <w:rsid w:val="00792A19"/>
    <w:rsid w:val="00792F11"/>
    <w:rsid w:val="00793AC2"/>
    <w:rsid w:val="0079449F"/>
    <w:rsid w:val="00794C63"/>
    <w:rsid w:val="007950DD"/>
    <w:rsid w:val="007954D2"/>
    <w:rsid w:val="0079591D"/>
    <w:rsid w:val="00795ADD"/>
    <w:rsid w:val="00795BB4"/>
    <w:rsid w:val="00796505"/>
    <w:rsid w:val="00796670"/>
    <w:rsid w:val="00796D1D"/>
    <w:rsid w:val="00796F49"/>
    <w:rsid w:val="007978D5"/>
    <w:rsid w:val="007A1007"/>
    <w:rsid w:val="007A13F8"/>
    <w:rsid w:val="007A16FE"/>
    <w:rsid w:val="007A1F5C"/>
    <w:rsid w:val="007A2763"/>
    <w:rsid w:val="007A2FCE"/>
    <w:rsid w:val="007A3260"/>
    <w:rsid w:val="007A3422"/>
    <w:rsid w:val="007A3CA4"/>
    <w:rsid w:val="007A3E31"/>
    <w:rsid w:val="007A422B"/>
    <w:rsid w:val="007A4859"/>
    <w:rsid w:val="007A522A"/>
    <w:rsid w:val="007A5C5B"/>
    <w:rsid w:val="007A5E63"/>
    <w:rsid w:val="007A6906"/>
    <w:rsid w:val="007A71C3"/>
    <w:rsid w:val="007A7759"/>
    <w:rsid w:val="007A7A71"/>
    <w:rsid w:val="007B0244"/>
    <w:rsid w:val="007B061E"/>
    <w:rsid w:val="007B0C5C"/>
    <w:rsid w:val="007B0D2D"/>
    <w:rsid w:val="007B1064"/>
    <w:rsid w:val="007B1A49"/>
    <w:rsid w:val="007B2208"/>
    <w:rsid w:val="007B2540"/>
    <w:rsid w:val="007B2ABA"/>
    <w:rsid w:val="007B3010"/>
    <w:rsid w:val="007B386F"/>
    <w:rsid w:val="007B3A2A"/>
    <w:rsid w:val="007B4271"/>
    <w:rsid w:val="007B432A"/>
    <w:rsid w:val="007B4905"/>
    <w:rsid w:val="007B498C"/>
    <w:rsid w:val="007B514D"/>
    <w:rsid w:val="007B52F1"/>
    <w:rsid w:val="007B584A"/>
    <w:rsid w:val="007B5CAC"/>
    <w:rsid w:val="007B5EDA"/>
    <w:rsid w:val="007B6F53"/>
    <w:rsid w:val="007C05D9"/>
    <w:rsid w:val="007C1609"/>
    <w:rsid w:val="007C1A99"/>
    <w:rsid w:val="007C1F24"/>
    <w:rsid w:val="007C206A"/>
    <w:rsid w:val="007C2AAA"/>
    <w:rsid w:val="007C2CAB"/>
    <w:rsid w:val="007C2F07"/>
    <w:rsid w:val="007C2F46"/>
    <w:rsid w:val="007C319F"/>
    <w:rsid w:val="007C44EB"/>
    <w:rsid w:val="007C5545"/>
    <w:rsid w:val="007C5725"/>
    <w:rsid w:val="007C5775"/>
    <w:rsid w:val="007C59F7"/>
    <w:rsid w:val="007C64EF"/>
    <w:rsid w:val="007C68ED"/>
    <w:rsid w:val="007C712C"/>
    <w:rsid w:val="007D0594"/>
    <w:rsid w:val="007D11BB"/>
    <w:rsid w:val="007D1346"/>
    <w:rsid w:val="007D1393"/>
    <w:rsid w:val="007D206F"/>
    <w:rsid w:val="007D22F7"/>
    <w:rsid w:val="007D403C"/>
    <w:rsid w:val="007D4E6C"/>
    <w:rsid w:val="007D52CF"/>
    <w:rsid w:val="007D537B"/>
    <w:rsid w:val="007D5420"/>
    <w:rsid w:val="007D588C"/>
    <w:rsid w:val="007D74F3"/>
    <w:rsid w:val="007E008C"/>
    <w:rsid w:val="007E0759"/>
    <w:rsid w:val="007E1C18"/>
    <w:rsid w:val="007E1C6F"/>
    <w:rsid w:val="007E1F5C"/>
    <w:rsid w:val="007E2FA0"/>
    <w:rsid w:val="007E332B"/>
    <w:rsid w:val="007E3585"/>
    <w:rsid w:val="007E3CC2"/>
    <w:rsid w:val="007E4385"/>
    <w:rsid w:val="007E47DD"/>
    <w:rsid w:val="007E4C4E"/>
    <w:rsid w:val="007E609A"/>
    <w:rsid w:val="007E6831"/>
    <w:rsid w:val="007E6B10"/>
    <w:rsid w:val="007E6DBE"/>
    <w:rsid w:val="007F0185"/>
    <w:rsid w:val="007F0433"/>
    <w:rsid w:val="007F0600"/>
    <w:rsid w:val="007F06DB"/>
    <w:rsid w:val="007F06EA"/>
    <w:rsid w:val="007F11C5"/>
    <w:rsid w:val="007F13D4"/>
    <w:rsid w:val="007F14ED"/>
    <w:rsid w:val="007F1E60"/>
    <w:rsid w:val="007F28D4"/>
    <w:rsid w:val="007F29C9"/>
    <w:rsid w:val="007F2B44"/>
    <w:rsid w:val="007F32D3"/>
    <w:rsid w:val="007F355E"/>
    <w:rsid w:val="007F3691"/>
    <w:rsid w:val="007F4DF3"/>
    <w:rsid w:val="007F4E38"/>
    <w:rsid w:val="007F6353"/>
    <w:rsid w:val="007F6485"/>
    <w:rsid w:val="007F6EAE"/>
    <w:rsid w:val="007F750E"/>
    <w:rsid w:val="007F7658"/>
    <w:rsid w:val="007F78C7"/>
    <w:rsid w:val="007F7DA3"/>
    <w:rsid w:val="00800184"/>
    <w:rsid w:val="008018A8"/>
    <w:rsid w:val="00801DD2"/>
    <w:rsid w:val="008024A9"/>
    <w:rsid w:val="008025A2"/>
    <w:rsid w:val="00802BA7"/>
    <w:rsid w:val="00802E63"/>
    <w:rsid w:val="008031FE"/>
    <w:rsid w:val="00803987"/>
    <w:rsid w:val="0080471A"/>
    <w:rsid w:val="00804976"/>
    <w:rsid w:val="00806A11"/>
    <w:rsid w:val="00806E9A"/>
    <w:rsid w:val="00806FA7"/>
    <w:rsid w:val="0080732E"/>
    <w:rsid w:val="008073ED"/>
    <w:rsid w:val="008077BC"/>
    <w:rsid w:val="00807B46"/>
    <w:rsid w:val="0081003D"/>
    <w:rsid w:val="00810772"/>
    <w:rsid w:val="00811629"/>
    <w:rsid w:val="00811912"/>
    <w:rsid w:val="00811C4D"/>
    <w:rsid w:val="00811F9D"/>
    <w:rsid w:val="00811FE0"/>
    <w:rsid w:val="0081208F"/>
    <w:rsid w:val="008122E5"/>
    <w:rsid w:val="00812DB9"/>
    <w:rsid w:val="008132B5"/>
    <w:rsid w:val="008133F5"/>
    <w:rsid w:val="0081414C"/>
    <w:rsid w:val="00814499"/>
    <w:rsid w:val="0081460E"/>
    <w:rsid w:val="008148C3"/>
    <w:rsid w:val="00814DAF"/>
    <w:rsid w:val="00815959"/>
    <w:rsid w:val="00815C8B"/>
    <w:rsid w:val="00816321"/>
    <w:rsid w:val="00816D8C"/>
    <w:rsid w:val="00817274"/>
    <w:rsid w:val="0082005F"/>
    <w:rsid w:val="00820167"/>
    <w:rsid w:val="00820CE1"/>
    <w:rsid w:val="00820F26"/>
    <w:rsid w:val="00821D92"/>
    <w:rsid w:val="0082217C"/>
    <w:rsid w:val="00822898"/>
    <w:rsid w:val="0082389C"/>
    <w:rsid w:val="00823F01"/>
    <w:rsid w:val="00824032"/>
    <w:rsid w:val="0082432F"/>
    <w:rsid w:val="008243F8"/>
    <w:rsid w:val="008246F7"/>
    <w:rsid w:val="008248FB"/>
    <w:rsid w:val="0082490F"/>
    <w:rsid w:val="0082495A"/>
    <w:rsid w:val="008260D9"/>
    <w:rsid w:val="008266BE"/>
    <w:rsid w:val="00826783"/>
    <w:rsid w:val="0082720F"/>
    <w:rsid w:val="00827452"/>
    <w:rsid w:val="00827975"/>
    <w:rsid w:val="00827FA5"/>
    <w:rsid w:val="008301BF"/>
    <w:rsid w:val="008304BF"/>
    <w:rsid w:val="00830D40"/>
    <w:rsid w:val="00830EF4"/>
    <w:rsid w:val="008313DB"/>
    <w:rsid w:val="0083278E"/>
    <w:rsid w:val="0083364D"/>
    <w:rsid w:val="0083375C"/>
    <w:rsid w:val="00833E31"/>
    <w:rsid w:val="00833EFE"/>
    <w:rsid w:val="00834BC8"/>
    <w:rsid w:val="00834CAB"/>
    <w:rsid w:val="00835497"/>
    <w:rsid w:val="00835949"/>
    <w:rsid w:val="00835B1E"/>
    <w:rsid w:val="00835E77"/>
    <w:rsid w:val="00835EA1"/>
    <w:rsid w:val="00836AE3"/>
    <w:rsid w:val="008373D9"/>
    <w:rsid w:val="0083752F"/>
    <w:rsid w:val="00840287"/>
    <w:rsid w:val="0084099A"/>
    <w:rsid w:val="008409C6"/>
    <w:rsid w:val="00840B39"/>
    <w:rsid w:val="00840C67"/>
    <w:rsid w:val="00840D5A"/>
    <w:rsid w:val="00841E82"/>
    <w:rsid w:val="0084248F"/>
    <w:rsid w:val="008424A2"/>
    <w:rsid w:val="008426A2"/>
    <w:rsid w:val="00842740"/>
    <w:rsid w:val="008429B4"/>
    <w:rsid w:val="00842A1A"/>
    <w:rsid w:val="008432EB"/>
    <w:rsid w:val="00843468"/>
    <w:rsid w:val="0084385D"/>
    <w:rsid w:val="00843B08"/>
    <w:rsid w:val="00844BFF"/>
    <w:rsid w:val="00844F5C"/>
    <w:rsid w:val="00845036"/>
    <w:rsid w:val="00845A90"/>
    <w:rsid w:val="00845C24"/>
    <w:rsid w:val="00845DC6"/>
    <w:rsid w:val="00845F63"/>
    <w:rsid w:val="008461A5"/>
    <w:rsid w:val="00847BBE"/>
    <w:rsid w:val="00847E3F"/>
    <w:rsid w:val="00847F6D"/>
    <w:rsid w:val="00850D10"/>
    <w:rsid w:val="0085115C"/>
    <w:rsid w:val="008514A3"/>
    <w:rsid w:val="008519FB"/>
    <w:rsid w:val="008524B0"/>
    <w:rsid w:val="00852C9C"/>
    <w:rsid w:val="00853014"/>
    <w:rsid w:val="00853412"/>
    <w:rsid w:val="00853921"/>
    <w:rsid w:val="00853A53"/>
    <w:rsid w:val="00855818"/>
    <w:rsid w:val="00855C2F"/>
    <w:rsid w:val="00855EE3"/>
    <w:rsid w:val="00856029"/>
    <w:rsid w:val="008560A8"/>
    <w:rsid w:val="00856119"/>
    <w:rsid w:val="00856D29"/>
    <w:rsid w:val="00860FB9"/>
    <w:rsid w:val="0086103A"/>
    <w:rsid w:val="008617B3"/>
    <w:rsid w:val="0086225D"/>
    <w:rsid w:val="008628EE"/>
    <w:rsid w:val="00862D22"/>
    <w:rsid w:val="00862DF3"/>
    <w:rsid w:val="00862F28"/>
    <w:rsid w:val="00863929"/>
    <w:rsid w:val="008641DA"/>
    <w:rsid w:val="00864F82"/>
    <w:rsid w:val="00865388"/>
    <w:rsid w:val="00865541"/>
    <w:rsid w:val="008655E1"/>
    <w:rsid w:val="00865D04"/>
    <w:rsid w:val="008673D3"/>
    <w:rsid w:val="0086792D"/>
    <w:rsid w:val="008700EA"/>
    <w:rsid w:val="0087124E"/>
    <w:rsid w:val="008717D9"/>
    <w:rsid w:val="008721B4"/>
    <w:rsid w:val="00872431"/>
    <w:rsid w:val="008725A9"/>
    <w:rsid w:val="008728EE"/>
    <w:rsid w:val="00873244"/>
    <w:rsid w:val="00873A38"/>
    <w:rsid w:val="008740FC"/>
    <w:rsid w:val="00874612"/>
    <w:rsid w:val="008748D6"/>
    <w:rsid w:val="00875CA9"/>
    <w:rsid w:val="0087601A"/>
    <w:rsid w:val="008762C0"/>
    <w:rsid w:val="00876385"/>
    <w:rsid w:val="00876AA0"/>
    <w:rsid w:val="00877750"/>
    <w:rsid w:val="00877CB5"/>
    <w:rsid w:val="008807E2"/>
    <w:rsid w:val="00880EC9"/>
    <w:rsid w:val="00880F0D"/>
    <w:rsid w:val="008810FE"/>
    <w:rsid w:val="008817E0"/>
    <w:rsid w:val="008833B7"/>
    <w:rsid w:val="00883467"/>
    <w:rsid w:val="008835B8"/>
    <w:rsid w:val="00884388"/>
    <w:rsid w:val="00884671"/>
    <w:rsid w:val="00884B97"/>
    <w:rsid w:val="00884BE7"/>
    <w:rsid w:val="00884F3D"/>
    <w:rsid w:val="008850C2"/>
    <w:rsid w:val="00885867"/>
    <w:rsid w:val="00886408"/>
    <w:rsid w:val="00886559"/>
    <w:rsid w:val="00886B0B"/>
    <w:rsid w:val="00886DD7"/>
    <w:rsid w:val="00887072"/>
    <w:rsid w:val="0088722E"/>
    <w:rsid w:val="008877BE"/>
    <w:rsid w:val="008878A8"/>
    <w:rsid w:val="00887CEA"/>
    <w:rsid w:val="00887E60"/>
    <w:rsid w:val="00890809"/>
    <w:rsid w:val="0089108B"/>
    <w:rsid w:val="00891142"/>
    <w:rsid w:val="0089293B"/>
    <w:rsid w:val="00893C52"/>
    <w:rsid w:val="00894C83"/>
    <w:rsid w:val="0089515C"/>
    <w:rsid w:val="00895339"/>
    <w:rsid w:val="008957E6"/>
    <w:rsid w:val="008961E8"/>
    <w:rsid w:val="00896816"/>
    <w:rsid w:val="008972E9"/>
    <w:rsid w:val="008972FB"/>
    <w:rsid w:val="00897E32"/>
    <w:rsid w:val="008A037B"/>
    <w:rsid w:val="008A09BF"/>
    <w:rsid w:val="008A114D"/>
    <w:rsid w:val="008A20B2"/>
    <w:rsid w:val="008A2511"/>
    <w:rsid w:val="008A25A0"/>
    <w:rsid w:val="008A25C9"/>
    <w:rsid w:val="008A26D4"/>
    <w:rsid w:val="008A2D2F"/>
    <w:rsid w:val="008A2F03"/>
    <w:rsid w:val="008A33D7"/>
    <w:rsid w:val="008A3ABD"/>
    <w:rsid w:val="008A3B5F"/>
    <w:rsid w:val="008A447F"/>
    <w:rsid w:val="008A4E8A"/>
    <w:rsid w:val="008A5034"/>
    <w:rsid w:val="008A5302"/>
    <w:rsid w:val="008A5880"/>
    <w:rsid w:val="008A5D5E"/>
    <w:rsid w:val="008A61CB"/>
    <w:rsid w:val="008A69B1"/>
    <w:rsid w:val="008A6B04"/>
    <w:rsid w:val="008A6DFE"/>
    <w:rsid w:val="008A75C5"/>
    <w:rsid w:val="008A760E"/>
    <w:rsid w:val="008B0162"/>
    <w:rsid w:val="008B0411"/>
    <w:rsid w:val="008B1446"/>
    <w:rsid w:val="008B150E"/>
    <w:rsid w:val="008B1760"/>
    <w:rsid w:val="008B1858"/>
    <w:rsid w:val="008B2D69"/>
    <w:rsid w:val="008B2F9B"/>
    <w:rsid w:val="008B3650"/>
    <w:rsid w:val="008B4FCD"/>
    <w:rsid w:val="008B66CE"/>
    <w:rsid w:val="008B6967"/>
    <w:rsid w:val="008B719F"/>
    <w:rsid w:val="008B742F"/>
    <w:rsid w:val="008B7A12"/>
    <w:rsid w:val="008C0DFC"/>
    <w:rsid w:val="008C140B"/>
    <w:rsid w:val="008C1493"/>
    <w:rsid w:val="008C1496"/>
    <w:rsid w:val="008C19ED"/>
    <w:rsid w:val="008C1D6D"/>
    <w:rsid w:val="008C22FD"/>
    <w:rsid w:val="008C2409"/>
    <w:rsid w:val="008C29CA"/>
    <w:rsid w:val="008C2A38"/>
    <w:rsid w:val="008C382A"/>
    <w:rsid w:val="008C4075"/>
    <w:rsid w:val="008C4116"/>
    <w:rsid w:val="008C47C6"/>
    <w:rsid w:val="008C4863"/>
    <w:rsid w:val="008C4AEB"/>
    <w:rsid w:val="008C52A5"/>
    <w:rsid w:val="008C54A1"/>
    <w:rsid w:val="008C5681"/>
    <w:rsid w:val="008C615E"/>
    <w:rsid w:val="008C6514"/>
    <w:rsid w:val="008C68AF"/>
    <w:rsid w:val="008C730D"/>
    <w:rsid w:val="008C7CEB"/>
    <w:rsid w:val="008C7F59"/>
    <w:rsid w:val="008D07A4"/>
    <w:rsid w:val="008D094D"/>
    <w:rsid w:val="008D0B11"/>
    <w:rsid w:val="008D120D"/>
    <w:rsid w:val="008D1744"/>
    <w:rsid w:val="008D22B7"/>
    <w:rsid w:val="008D2AB5"/>
    <w:rsid w:val="008D2FFB"/>
    <w:rsid w:val="008D381C"/>
    <w:rsid w:val="008D4EFD"/>
    <w:rsid w:val="008D52CD"/>
    <w:rsid w:val="008D71A3"/>
    <w:rsid w:val="008D7EE4"/>
    <w:rsid w:val="008E050E"/>
    <w:rsid w:val="008E07C1"/>
    <w:rsid w:val="008E0C4B"/>
    <w:rsid w:val="008E0EF6"/>
    <w:rsid w:val="008E150C"/>
    <w:rsid w:val="008E2CC5"/>
    <w:rsid w:val="008E349A"/>
    <w:rsid w:val="008E372A"/>
    <w:rsid w:val="008E39C1"/>
    <w:rsid w:val="008E4C0F"/>
    <w:rsid w:val="008E4C88"/>
    <w:rsid w:val="008E5562"/>
    <w:rsid w:val="008E5DDE"/>
    <w:rsid w:val="008E60CF"/>
    <w:rsid w:val="008E788D"/>
    <w:rsid w:val="008E796D"/>
    <w:rsid w:val="008E7A43"/>
    <w:rsid w:val="008F04B5"/>
    <w:rsid w:val="008F0CDE"/>
    <w:rsid w:val="008F0D84"/>
    <w:rsid w:val="008F13FC"/>
    <w:rsid w:val="008F1662"/>
    <w:rsid w:val="008F21ED"/>
    <w:rsid w:val="008F287E"/>
    <w:rsid w:val="008F2B21"/>
    <w:rsid w:val="008F3518"/>
    <w:rsid w:val="008F35E0"/>
    <w:rsid w:val="008F3E13"/>
    <w:rsid w:val="008F43C8"/>
    <w:rsid w:val="008F467E"/>
    <w:rsid w:val="008F4CC8"/>
    <w:rsid w:val="008F4D4A"/>
    <w:rsid w:val="008F537E"/>
    <w:rsid w:val="008F53F4"/>
    <w:rsid w:val="008F5787"/>
    <w:rsid w:val="008F61A2"/>
    <w:rsid w:val="008F61E2"/>
    <w:rsid w:val="008F78AC"/>
    <w:rsid w:val="00901024"/>
    <w:rsid w:val="009010C0"/>
    <w:rsid w:val="00901638"/>
    <w:rsid w:val="009016B9"/>
    <w:rsid w:val="00901CA1"/>
    <w:rsid w:val="00902EED"/>
    <w:rsid w:val="00902FCF"/>
    <w:rsid w:val="00902FD2"/>
    <w:rsid w:val="00903DF4"/>
    <w:rsid w:val="0090429F"/>
    <w:rsid w:val="0090447C"/>
    <w:rsid w:val="0090469C"/>
    <w:rsid w:val="009046E3"/>
    <w:rsid w:val="009047BE"/>
    <w:rsid w:val="00904FE7"/>
    <w:rsid w:val="00905C17"/>
    <w:rsid w:val="00906A27"/>
    <w:rsid w:val="00906A38"/>
    <w:rsid w:val="00907776"/>
    <w:rsid w:val="009078A8"/>
    <w:rsid w:val="009079C5"/>
    <w:rsid w:val="00907C78"/>
    <w:rsid w:val="00907E4B"/>
    <w:rsid w:val="00910068"/>
    <w:rsid w:val="0091029B"/>
    <w:rsid w:val="009104EB"/>
    <w:rsid w:val="009111EA"/>
    <w:rsid w:val="00911444"/>
    <w:rsid w:val="00911660"/>
    <w:rsid w:val="00911E7E"/>
    <w:rsid w:val="00912828"/>
    <w:rsid w:val="009132A6"/>
    <w:rsid w:val="009139B6"/>
    <w:rsid w:val="00913E53"/>
    <w:rsid w:val="00913F5A"/>
    <w:rsid w:val="00914670"/>
    <w:rsid w:val="00915059"/>
    <w:rsid w:val="00915544"/>
    <w:rsid w:val="009161D3"/>
    <w:rsid w:val="009161D6"/>
    <w:rsid w:val="009165C3"/>
    <w:rsid w:val="00916724"/>
    <w:rsid w:val="0091754C"/>
    <w:rsid w:val="009177EB"/>
    <w:rsid w:val="00917CB2"/>
    <w:rsid w:val="009201E8"/>
    <w:rsid w:val="009218DE"/>
    <w:rsid w:val="00921A6C"/>
    <w:rsid w:val="00922836"/>
    <w:rsid w:val="009229FA"/>
    <w:rsid w:val="009238CB"/>
    <w:rsid w:val="00924059"/>
    <w:rsid w:val="00924604"/>
    <w:rsid w:val="009251DD"/>
    <w:rsid w:val="0092520D"/>
    <w:rsid w:val="009254E9"/>
    <w:rsid w:val="009257B4"/>
    <w:rsid w:val="00925D59"/>
    <w:rsid w:val="00925E8E"/>
    <w:rsid w:val="00926C20"/>
    <w:rsid w:val="0092760A"/>
    <w:rsid w:val="009277BD"/>
    <w:rsid w:val="009305B5"/>
    <w:rsid w:val="00931277"/>
    <w:rsid w:val="009314CC"/>
    <w:rsid w:val="0093152B"/>
    <w:rsid w:val="00931667"/>
    <w:rsid w:val="00931BD4"/>
    <w:rsid w:val="00931F17"/>
    <w:rsid w:val="009327CD"/>
    <w:rsid w:val="009339A0"/>
    <w:rsid w:val="00933BB1"/>
    <w:rsid w:val="00933F10"/>
    <w:rsid w:val="00934037"/>
    <w:rsid w:val="00935187"/>
    <w:rsid w:val="00935654"/>
    <w:rsid w:val="009361DF"/>
    <w:rsid w:val="009374BD"/>
    <w:rsid w:val="00940398"/>
    <w:rsid w:val="00940635"/>
    <w:rsid w:val="00941676"/>
    <w:rsid w:val="00942069"/>
    <w:rsid w:val="009426B9"/>
    <w:rsid w:val="009429F2"/>
    <w:rsid w:val="00942A62"/>
    <w:rsid w:val="009434A1"/>
    <w:rsid w:val="00943714"/>
    <w:rsid w:val="009437AC"/>
    <w:rsid w:val="009448AA"/>
    <w:rsid w:val="00944A7D"/>
    <w:rsid w:val="00944C85"/>
    <w:rsid w:val="00944E27"/>
    <w:rsid w:val="00945CE8"/>
    <w:rsid w:val="009460CB"/>
    <w:rsid w:val="00946AD8"/>
    <w:rsid w:val="00946C9F"/>
    <w:rsid w:val="00946FFE"/>
    <w:rsid w:val="00947032"/>
    <w:rsid w:val="009472E1"/>
    <w:rsid w:val="00947428"/>
    <w:rsid w:val="0094744E"/>
    <w:rsid w:val="00947F1D"/>
    <w:rsid w:val="0095013F"/>
    <w:rsid w:val="0095027D"/>
    <w:rsid w:val="00950D3A"/>
    <w:rsid w:val="00950EEB"/>
    <w:rsid w:val="0095190D"/>
    <w:rsid w:val="00951A02"/>
    <w:rsid w:val="00952377"/>
    <w:rsid w:val="00952AD9"/>
    <w:rsid w:val="00953184"/>
    <w:rsid w:val="0095374E"/>
    <w:rsid w:val="009545B7"/>
    <w:rsid w:val="00954C49"/>
    <w:rsid w:val="00955A6F"/>
    <w:rsid w:val="00955B54"/>
    <w:rsid w:val="00955E32"/>
    <w:rsid w:val="00956B64"/>
    <w:rsid w:val="00956E5D"/>
    <w:rsid w:val="0095772E"/>
    <w:rsid w:val="009577F0"/>
    <w:rsid w:val="009604A9"/>
    <w:rsid w:val="0096051C"/>
    <w:rsid w:val="00960A55"/>
    <w:rsid w:val="00960E9D"/>
    <w:rsid w:val="009618C1"/>
    <w:rsid w:val="00963935"/>
    <w:rsid w:val="009641D6"/>
    <w:rsid w:val="00964476"/>
    <w:rsid w:val="0096465B"/>
    <w:rsid w:val="00964C6C"/>
    <w:rsid w:val="009652A0"/>
    <w:rsid w:val="0096550E"/>
    <w:rsid w:val="00965513"/>
    <w:rsid w:val="009664DF"/>
    <w:rsid w:val="00966CA1"/>
    <w:rsid w:val="00966F2A"/>
    <w:rsid w:val="009674BA"/>
    <w:rsid w:val="009678B7"/>
    <w:rsid w:val="009678DD"/>
    <w:rsid w:val="00970171"/>
    <w:rsid w:val="009702FB"/>
    <w:rsid w:val="0097111B"/>
    <w:rsid w:val="00971678"/>
    <w:rsid w:val="00971A24"/>
    <w:rsid w:val="00971C12"/>
    <w:rsid w:val="00971D2E"/>
    <w:rsid w:val="00972211"/>
    <w:rsid w:val="0097272C"/>
    <w:rsid w:val="00972DB0"/>
    <w:rsid w:val="00973E98"/>
    <w:rsid w:val="0097569B"/>
    <w:rsid w:val="009764D0"/>
    <w:rsid w:val="009766AC"/>
    <w:rsid w:val="00977054"/>
    <w:rsid w:val="009815F2"/>
    <w:rsid w:val="00981733"/>
    <w:rsid w:val="00982687"/>
    <w:rsid w:val="0098284D"/>
    <w:rsid w:val="00982B49"/>
    <w:rsid w:val="00982CF1"/>
    <w:rsid w:val="00982D83"/>
    <w:rsid w:val="00984109"/>
    <w:rsid w:val="00984214"/>
    <w:rsid w:val="00984BEC"/>
    <w:rsid w:val="0098571F"/>
    <w:rsid w:val="0098597A"/>
    <w:rsid w:val="009859EF"/>
    <w:rsid w:val="0098672B"/>
    <w:rsid w:val="00986E1B"/>
    <w:rsid w:val="00987056"/>
    <w:rsid w:val="00987545"/>
    <w:rsid w:val="00987F43"/>
    <w:rsid w:val="00990071"/>
    <w:rsid w:val="00990647"/>
    <w:rsid w:val="00990B63"/>
    <w:rsid w:val="00991822"/>
    <w:rsid w:val="009919D4"/>
    <w:rsid w:val="00991F2F"/>
    <w:rsid w:val="0099248A"/>
    <w:rsid w:val="009925AF"/>
    <w:rsid w:val="00992AA3"/>
    <w:rsid w:val="0099388F"/>
    <w:rsid w:val="00993A5B"/>
    <w:rsid w:val="00993EE5"/>
    <w:rsid w:val="009946A4"/>
    <w:rsid w:val="0099471B"/>
    <w:rsid w:val="00994F11"/>
    <w:rsid w:val="00994F53"/>
    <w:rsid w:val="00995468"/>
    <w:rsid w:val="0099558E"/>
    <w:rsid w:val="00995864"/>
    <w:rsid w:val="009961E4"/>
    <w:rsid w:val="009965A1"/>
    <w:rsid w:val="00996CDD"/>
    <w:rsid w:val="009973BF"/>
    <w:rsid w:val="0099761C"/>
    <w:rsid w:val="00997D84"/>
    <w:rsid w:val="009A0613"/>
    <w:rsid w:val="009A06A9"/>
    <w:rsid w:val="009A06DC"/>
    <w:rsid w:val="009A1A07"/>
    <w:rsid w:val="009A2114"/>
    <w:rsid w:val="009A29AC"/>
    <w:rsid w:val="009A2D1F"/>
    <w:rsid w:val="009A2DB2"/>
    <w:rsid w:val="009A379F"/>
    <w:rsid w:val="009A3AAD"/>
    <w:rsid w:val="009A3F4D"/>
    <w:rsid w:val="009A432E"/>
    <w:rsid w:val="009A4909"/>
    <w:rsid w:val="009A5570"/>
    <w:rsid w:val="009A576F"/>
    <w:rsid w:val="009A613F"/>
    <w:rsid w:val="009A7096"/>
    <w:rsid w:val="009A7D81"/>
    <w:rsid w:val="009B13F2"/>
    <w:rsid w:val="009B3442"/>
    <w:rsid w:val="009B34E5"/>
    <w:rsid w:val="009B36ED"/>
    <w:rsid w:val="009B3868"/>
    <w:rsid w:val="009B42B4"/>
    <w:rsid w:val="009B4E5D"/>
    <w:rsid w:val="009B5419"/>
    <w:rsid w:val="009B6500"/>
    <w:rsid w:val="009B708D"/>
    <w:rsid w:val="009B7B59"/>
    <w:rsid w:val="009C0658"/>
    <w:rsid w:val="009C0AF2"/>
    <w:rsid w:val="009C0B75"/>
    <w:rsid w:val="009C0CC4"/>
    <w:rsid w:val="009C108B"/>
    <w:rsid w:val="009C1335"/>
    <w:rsid w:val="009C19DA"/>
    <w:rsid w:val="009C2091"/>
    <w:rsid w:val="009C2530"/>
    <w:rsid w:val="009C2644"/>
    <w:rsid w:val="009C312E"/>
    <w:rsid w:val="009C38A5"/>
    <w:rsid w:val="009C3E52"/>
    <w:rsid w:val="009C3F57"/>
    <w:rsid w:val="009C4A36"/>
    <w:rsid w:val="009C4DE4"/>
    <w:rsid w:val="009C564B"/>
    <w:rsid w:val="009C56B9"/>
    <w:rsid w:val="009C5A4A"/>
    <w:rsid w:val="009C5BBD"/>
    <w:rsid w:val="009C5E60"/>
    <w:rsid w:val="009C6044"/>
    <w:rsid w:val="009C68C0"/>
    <w:rsid w:val="009C6919"/>
    <w:rsid w:val="009C7B20"/>
    <w:rsid w:val="009D06ED"/>
    <w:rsid w:val="009D0C62"/>
    <w:rsid w:val="009D14C3"/>
    <w:rsid w:val="009D1A67"/>
    <w:rsid w:val="009D1DA6"/>
    <w:rsid w:val="009D2A6D"/>
    <w:rsid w:val="009D2C24"/>
    <w:rsid w:val="009D31F2"/>
    <w:rsid w:val="009D40E8"/>
    <w:rsid w:val="009D42EF"/>
    <w:rsid w:val="009D509A"/>
    <w:rsid w:val="009D527E"/>
    <w:rsid w:val="009D5457"/>
    <w:rsid w:val="009D550A"/>
    <w:rsid w:val="009D55F5"/>
    <w:rsid w:val="009D6007"/>
    <w:rsid w:val="009D73A0"/>
    <w:rsid w:val="009D74AD"/>
    <w:rsid w:val="009D79D5"/>
    <w:rsid w:val="009D7C65"/>
    <w:rsid w:val="009D7C82"/>
    <w:rsid w:val="009E0128"/>
    <w:rsid w:val="009E04E0"/>
    <w:rsid w:val="009E0C89"/>
    <w:rsid w:val="009E15D1"/>
    <w:rsid w:val="009E17EC"/>
    <w:rsid w:val="009E1EDD"/>
    <w:rsid w:val="009E2A67"/>
    <w:rsid w:val="009E2AE5"/>
    <w:rsid w:val="009E2BC4"/>
    <w:rsid w:val="009E2DD9"/>
    <w:rsid w:val="009E2E38"/>
    <w:rsid w:val="009E3431"/>
    <w:rsid w:val="009E3A3E"/>
    <w:rsid w:val="009E435C"/>
    <w:rsid w:val="009E4A86"/>
    <w:rsid w:val="009E4C53"/>
    <w:rsid w:val="009E4D58"/>
    <w:rsid w:val="009E4F52"/>
    <w:rsid w:val="009E63D6"/>
    <w:rsid w:val="009E698A"/>
    <w:rsid w:val="009F028C"/>
    <w:rsid w:val="009F064B"/>
    <w:rsid w:val="009F0AFB"/>
    <w:rsid w:val="009F1364"/>
    <w:rsid w:val="009F167C"/>
    <w:rsid w:val="009F1A54"/>
    <w:rsid w:val="009F22B4"/>
    <w:rsid w:val="009F2B8E"/>
    <w:rsid w:val="009F3075"/>
    <w:rsid w:val="009F3A4F"/>
    <w:rsid w:val="009F3D29"/>
    <w:rsid w:val="009F4487"/>
    <w:rsid w:val="009F44A4"/>
    <w:rsid w:val="009F452E"/>
    <w:rsid w:val="009F49B7"/>
    <w:rsid w:val="009F4AEE"/>
    <w:rsid w:val="009F4E68"/>
    <w:rsid w:val="009F4FBC"/>
    <w:rsid w:val="009F5A72"/>
    <w:rsid w:val="009F610B"/>
    <w:rsid w:val="009F6A28"/>
    <w:rsid w:val="009F6F2B"/>
    <w:rsid w:val="009F7344"/>
    <w:rsid w:val="009F7679"/>
    <w:rsid w:val="009F7A33"/>
    <w:rsid w:val="009F7B0D"/>
    <w:rsid w:val="009F7CE7"/>
    <w:rsid w:val="009F7EEF"/>
    <w:rsid w:val="00A007F0"/>
    <w:rsid w:val="00A009CC"/>
    <w:rsid w:val="00A00C52"/>
    <w:rsid w:val="00A015CC"/>
    <w:rsid w:val="00A015EF"/>
    <w:rsid w:val="00A019EC"/>
    <w:rsid w:val="00A01CF7"/>
    <w:rsid w:val="00A023E6"/>
    <w:rsid w:val="00A0294E"/>
    <w:rsid w:val="00A0310A"/>
    <w:rsid w:val="00A039BB"/>
    <w:rsid w:val="00A03A43"/>
    <w:rsid w:val="00A046FC"/>
    <w:rsid w:val="00A04A8D"/>
    <w:rsid w:val="00A04F4B"/>
    <w:rsid w:val="00A05333"/>
    <w:rsid w:val="00A0581C"/>
    <w:rsid w:val="00A0588D"/>
    <w:rsid w:val="00A05DE1"/>
    <w:rsid w:val="00A05E0B"/>
    <w:rsid w:val="00A05FAE"/>
    <w:rsid w:val="00A06145"/>
    <w:rsid w:val="00A0619A"/>
    <w:rsid w:val="00A06735"/>
    <w:rsid w:val="00A06E60"/>
    <w:rsid w:val="00A07406"/>
    <w:rsid w:val="00A103D1"/>
    <w:rsid w:val="00A10A1E"/>
    <w:rsid w:val="00A10BAA"/>
    <w:rsid w:val="00A10FF8"/>
    <w:rsid w:val="00A111F8"/>
    <w:rsid w:val="00A1144E"/>
    <w:rsid w:val="00A118D1"/>
    <w:rsid w:val="00A13729"/>
    <w:rsid w:val="00A14090"/>
    <w:rsid w:val="00A14374"/>
    <w:rsid w:val="00A14E57"/>
    <w:rsid w:val="00A15245"/>
    <w:rsid w:val="00A152FA"/>
    <w:rsid w:val="00A15539"/>
    <w:rsid w:val="00A167F6"/>
    <w:rsid w:val="00A1698E"/>
    <w:rsid w:val="00A16AE1"/>
    <w:rsid w:val="00A16EA0"/>
    <w:rsid w:val="00A1724B"/>
    <w:rsid w:val="00A17CE7"/>
    <w:rsid w:val="00A20035"/>
    <w:rsid w:val="00A2008F"/>
    <w:rsid w:val="00A20C77"/>
    <w:rsid w:val="00A21936"/>
    <w:rsid w:val="00A2293F"/>
    <w:rsid w:val="00A22DC6"/>
    <w:rsid w:val="00A23152"/>
    <w:rsid w:val="00A2337B"/>
    <w:rsid w:val="00A23458"/>
    <w:rsid w:val="00A23B5A"/>
    <w:rsid w:val="00A23EE6"/>
    <w:rsid w:val="00A23FA6"/>
    <w:rsid w:val="00A25671"/>
    <w:rsid w:val="00A263D6"/>
    <w:rsid w:val="00A26B73"/>
    <w:rsid w:val="00A27237"/>
    <w:rsid w:val="00A2725E"/>
    <w:rsid w:val="00A276CB"/>
    <w:rsid w:val="00A27750"/>
    <w:rsid w:val="00A27FCC"/>
    <w:rsid w:val="00A307E8"/>
    <w:rsid w:val="00A30B1A"/>
    <w:rsid w:val="00A30F34"/>
    <w:rsid w:val="00A30FB9"/>
    <w:rsid w:val="00A313E1"/>
    <w:rsid w:val="00A318E7"/>
    <w:rsid w:val="00A32231"/>
    <w:rsid w:val="00A326CB"/>
    <w:rsid w:val="00A32AE5"/>
    <w:rsid w:val="00A32C09"/>
    <w:rsid w:val="00A334B1"/>
    <w:rsid w:val="00A337A3"/>
    <w:rsid w:val="00A34026"/>
    <w:rsid w:val="00A34114"/>
    <w:rsid w:val="00A34284"/>
    <w:rsid w:val="00A34408"/>
    <w:rsid w:val="00A34AAA"/>
    <w:rsid w:val="00A35668"/>
    <w:rsid w:val="00A36590"/>
    <w:rsid w:val="00A370D0"/>
    <w:rsid w:val="00A37288"/>
    <w:rsid w:val="00A3781F"/>
    <w:rsid w:val="00A37904"/>
    <w:rsid w:val="00A40613"/>
    <w:rsid w:val="00A40AA0"/>
    <w:rsid w:val="00A41019"/>
    <w:rsid w:val="00A421C7"/>
    <w:rsid w:val="00A4243A"/>
    <w:rsid w:val="00A428DC"/>
    <w:rsid w:val="00A4347C"/>
    <w:rsid w:val="00A43879"/>
    <w:rsid w:val="00A43D51"/>
    <w:rsid w:val="00A443D6"/>
    <w:rsid w:val="00A44529"/>
    <w:rsid w:val="00A44E00"/>
    <w:rsid w:val="00A45DE2"/>
    <w:rsid w:val="00A45E16"/>
    <w:rsid w:val="00A4617F"/>
    <w:rsid w:val="00A46CE1"/>
    <w:rsid w:val="00A47354"/>
    <w:rsid w:val="00A476EA"/>
    <w:rsid w:val="00A47877"/>
    <w:rsid w:val="00A479AE"/>
    <w:rsid w:val="00A50915"/>
    <w:rsid w:val="00A5141F"/>
    <w:rsid w:val="00A51513"/>
    <w:rsid w:val="00A5169F"/>
    <w:rsid w:val="00A518B6"/>
    <w:rsid w:val="00A5220F"/>
    <w:rsid w:val="00A527C1"/>
    <w:rsid w:val="00A531FE"/>
    <w:rsid w:val="00A53A69"/>
    <w:rsid w:val="00A53C9D"/>
    <w:rsid w:val="00A54F1A"/>
    <w:rsid w:val="00A55559"/>
    <w:rsid w:val="00A556E1"/>
    <w:rsid w:val="00A557A1"/>
    <w:rsid w:val="00A56B0A"/>
    <w:rsid w:val="00A5754A"/>
    <w:rsid w:val="00A60327"/>
    <w:rsid w:val="00A6075F"/>
    <w:rsid w:val="00A607A4"/>
    <w:rsid w:val="00A60A24"/>
    <w:rsid w:val="00A60C24"/>
    <w:rsid w:val="00A61806"/>
    <w:rsid w:val="00A6182E"/>
    <w:rsid w:val="00A62488"/>
    <w:rsid w:val="00A62B70"/>
    <w:rsid w:val="00A62F5C"/>
    <w:rsid w:val="00A62FDD"/>
    <w:rsid w:val="00A63FD5"/>
    <w:rsid w:val="00A645D1"/>
    <w:rsid w:val="00A64AE6"/>
    <w:rsid w:val="00A64B0A"/>
    <w:rsid w:val="00A66483"/>
    <w:rsid w:val="00A66DFF"/>
    <w:rsid w:val="00A67AB2"/>
    <w:rsid w:val="00A67F0E"/>
    <w:rsid w:val="00A7000A"/>
    <w:rsid w:val="00A702A8"/>
    <w:rsid w:val="00A7091C"/>
    <w:rsid w:val="00A71232"/>
    <w:rsid w:val="00A72350"/>
    <w:rsid w:val="00A72574"/>
    <w:rsid w:val="00A728B3"/>
    <w:rsid w:val="00A7294A"/>
    <w:rsid w:val="00A732C8"/>
    <w:rsid w:val="00A73336"/>
    <w:rsid w:val="00A733EF"/>
    <w:rsid w:val="00A739BE"/>
    <w:rsid w:val="00A73A89"/>
    <w:rsid w:val="00A7424A"/>
    <w:rsid w:val="00A74338"/>
    <w:rsid w:val="00A7456C"/>
    <w:rsid w:val="00A749B5"/>
    <w:rsid w:val="00A751C6"/>
    <w:rsid w:val="00A7575F"/>
    <w:rsid w:val="00A7584D"/>
    <w:rsid w:val="00A7589D"/>
    <w:rsid w:val="00A75E17"/>
    <w:rsid w:val="00A774F5"/>
    <w:rsid w:val="00A77BA1"/>
    <w:rsid w:val="00A77F81"/>
    <w:rsid w:val="00A807FB"/>
    <w:rsid w:val="00A80AA7"/>
    <w:rsid w:val="00A8104F"/>
    <w:rsid w:val="00A8149F"/>
    <w:rsid w:val="00A814D4"/>
    <w:rsid w:val="00A825A9"/>
    <w:rsid w:val="00A8267F"/>
    <w:rsid w:val="00A82688"/>
    <w:rsid w:val="00A82A2E"/>
    <w:rsid w:val="00A82F03"/>
    <w:rsid w:val="00A8327E"/>
    <w:rsid w:val="00A83B07"/>
    <w:rsid w:val="00A844E7"/>
    <w:rsid w:val="00A84BB1"/>
    <w:rsid w:val="00A8517B"/>
    <w:rsid w:val="00A862A5"/>
    <w:rsid w:val="00A863F3"/>
    <w:rsid w:val="00A8654F"/>
    <w:rsid w:val="00A86D37"/>
    <w:rsid w:val="00A86E89"/>
    <w:rsid w:val="00A877DC"/>
    <w:rsid w:val="00A87AF9"/>
    <w:rsid w:val="00A87D12"/>
    <w:rsid w:val="00A9095A"/>
    <w:rsid w:val="00A90B30"/>
    <w:rsid w:val="00A9239E"/>
    <w:rsid w:val="00A92D97"/>
    <w:rsid w:val="00A931E1"/>
    <w:rsid w:val="00A9341E"/>
    <w:rsid w:val="00A93433"/>
    <w:rsid w:val="00A935E4"/>
    <w:rsid w:val="00A94315"/>
    <w:rsid w:val="00A954C9"/>
    <w:rsid w:val="00A968B2"/>
    <w:rsid w:val="00A96BA6"/>
    <w:rsid w:val="00A971C1"/>
    <w:rsid w:val="00A97890"/>
    <w:rsid w:val="00AA010C"/>
    <w:rsid w:val="00AA0401"/>
    <w:rsid w:val="00AA0689"/>
    <w:rsid w:val="00AA161A"/>
    <w:rsid w:val="00AA1F98"/>
    <w:rsid w:val="00AA2294"/>
    <w:rsid w:val="00AA2D49"/>
    <w:rsid w:val="00AA3291"/>
    <w:rsid w:val="00AA34E7"/>
    <w:rsid w:val="00AA3AE7"/>
    <w:rsid w:val="00AA508F"/>
    <w:rsid w:val="00AA56D5"/>
    <w:rsid w:val="00AA59A9"/>
    <w:rsid w:val="00AA6722"/>
    <w:rsid w:val="00AA67BA"/>
    <w:rsid w:val="00AA6852"/>
    <w:rsid w:val="00AA6A29"/>
    <w:rsid w:val="00AA6AAE"/>
    <w:rsid w:val="00AA6C7C"/>
    <w:rsid w:val="00AA6CC9"/>
    <w:rsid w:val="00AA71EA"/>
    <w:rsid w:val="00AA7966"/>
    <w:rsid w:val="00AA7DF5"/>
    <w:rsid w:val="00AB073F"/>
    <w:rsid w:val="00AB0B30"/>
    <w:rsid w:val="00AB1203"/>
    <w:rsid w:val="00AB153B"/>
    <w:rsid w:val="00AB18FF"/>
    <w:rsid w:val="00AB1AE9"/>
    <w:rsid w:val="00AB1B0D"/>
    <w:rsid w:val="00AB2494"/>
    <w:rsid w:val="00AB278B"/>
    <w:rsid w:val="00AB28AB"/>
    <w:rsid w:val="00AB3371"/>
    <w:rsid w:val="00AB3C7E"/>
    <w:rsid w:val="00AB42B6"/>
    <w:rsid w:val="00AB4BF8"/>
    <w:rsid w:val="00AB4DD3"/>
    <w:rsid w:val="00AB51B6"/>
    <w:rsid w:val="00AB53B8"/>
    <w:rsid w:val="00AB597C"/>
    <w:rsid w:val="00AB5E40"/>
    <w:rsid w:val="00AB60B1"/>
    <w:rsid w:val="00AB614B"/>
    <w:rsid w:val="00AB6C5B"/>
    <w:rsid w:val="00AB6CF3"/>
    <w:rsid w:val="00AB6D67"/>
    <w:rsid w:val="00AB6DC2"/>
    <w:rsid w:val="00AB7C17"/>
    <w:rsid w:val="00AB7E27"/>
    <w:rsid w:val="00AC02E7"/>
    <w:rsid w:val="00AC0798"/>
    <w:rsid w:val="00AC176E"/>
    <w:rsid w:val="00AC1B10"/>
    <w:rsid w:val="00AC1EBB"/>
    <w:rsid w:val="00AC23F3"/>
    <w:rsid w:val="00AC2B6D"/>
    <w:rsid w:val="00AC2FC6"/>
    <w:rsid w:val="00AC3068"/>
    <w:rsid w:val="00AC3378"/>
    <w:rsid w:val="00AC3C4F"/>
    <w:rsid w:val="00AC41A7"/>
    <w:rsid w:val="00AC4220"/>
    <w:rsid w:val="00AC443E"/>
    <w:rsid w:val="00AC44B9"/>
    <w:rsid w:val="00AC4565"/>
    <w:rsid w:val="00AC608E"/>
    <w:rsid w:val="00AC628E"/>
    <w:rsid w:val="00AC67F7"/>
    <w:rsid w:val="00AC7192"/>
    <w:rsid w:val="00AC7403"/>
    <w:rsid w:val="00AC7678"/>
    <w:rsid w:val="00AC7CD5"/>
    <w:rsid w:val="00AD013A"/>
    <w:rsid w:val="00AD0BC2"/>
    <w:rsid w:val="00AD153E"/>
    <w:rsid w:val="00AD184C"/>
    <w:rsid w:val="00AD1F2F"/>
    <w:rsid w:val="00AD214A"/>
    <w:rsid w:val="00AD2CBB"/>
    <w:rsid w:val="00AD2E21"/>
    <w:rsid w:val="00AD4470"/>
    <w:rsid w:val="00AD448B"/>
    <w:rsid w:val="00AD489C"/>
    <w:rsid w:val="00AD4AE6"/>
    <w:rsid w:val="00AD540A"/>
    <w:rsid w:val="00AD5786"/>
    <w:rsid w:val="00AD5852"/>
    <w:rsid w:val="00AD5AC9"/>
    <w:rsid w:val="00AD5D06"/>
    <w:rsid w:val="00AD60BB"/>
    <w:rsid w:val="00AD6A61"/>
    <w:rsid w:val="00AD6AF6"/>
    <w:rsid w:val="00AD7DB8"/>
    <w:rsid w:val="00AE1643"/>
    <w:rsid w:val="00AE1C33"/>
    <w:rsid w:val="00AE1E13"/>
    <w:rsid w:val="00AE2539"/>
    <w:rsid w:val="00AE2E92"/>
    <w:rsid w:val="00AE3A5B"/>
    <w:rsid w:val="00AE3C60"/>
    <w:rsid w:val="00AE3D39"/>
    <w:rsid w:val="00AE4B35"/>
    <w:rsid w:val="00AE5118"/>
    <w:rsid w:val="00AE55FB"/>
    <w:rsid w:val="00AE589C"/>
    <w:rsid w:val="00AE5B99"/>
    <w:rsid w:val="00AE7C52"/>
    <w:rsid w:val="00AF0144"/>
    <w:rsid w:val="00AF05D2"/>
    <w:rsid w:val="00AF068A"/>
    <w:rsid w:val="00AF122C"/>
    <w:rsid w:val="00AF123E"/>
    <w:rsid w:val="00AF1561"/>
    <w:rsid w:val="00AF16C0"/>
    <w:rsid w:val="00AF31F4"/>
    <w:rsid w:val="00AF3283"/>
    <w:rsid w:val="00AF3BFE"/>
    <w:rsid w:val="00AF52AD"/>
    <w:rsid w:val="00AF52DF"/>
    <w:rsid w:val="00AF55C1"/>
    <w:rsid w:val="00AF56F5"/>
    <w:rsid w:val="00AF59BF"/>
    <w:rsid w:val="00AF61B5"/>
    <w:rsid w:val="00AF6A3E"/>
    <w:rsid w:val="00AF6D38"/>
    <w:rsid w:val="00AF730D"/>
    <w:rsid w:val="00AF7B2B"/>
    <w:rsid w:val="00AF7D6B"/>
    <w:rsid w:val="00B000CC"/>
    <w:rsid w:val="00B00CDA"/>
    <w:rsid w:val="00B00F7C"/>
    <w:rsid w:val="00B00FD9"/>
    <w:rsid w:val="00B012E2"/>
    <w:rsid w:val="00B01F4A"/>
    <w:rsid w:val="00B0209F"/>
    <w:rsid w:val="00B02402"/>
    <w:rsid w:val="00B0246C"/>
    <w:rsid w:val="00B02C27"/>
    <w:rsid w:val="00B03011"/>
    <w:rsid w:val="00B039D2"/>
    <w:rsid w:val="00B041DF"/>
    <w:rsid w:val="00B04239"/>
    <w:rsid w:val="00B044F7"/>
    <w:rsid w:val="00B046A6"/>
    <w:rsid w:val="00B0518B"/>
    <w:rsid w:val="00B05579"/>
    <w:rsid w:val="00B059EF"/>
    <w:rsid w:val="00B05B97"/>
    <w:rsid w:val="00B05C84"/>
    <w:rsid w:val="00B05D85"/>
    <w:rsid w:val="00B0667A"/>
    <w:rsid w:val="00B06BB6"/>
    <w:rsid w:val="00B06D3A"/>
    <w:rsid w:val="00B06EF9"/>
    <w:rsid w:val="00B06F4D"/>
    <w:rsid w:val="00B076D2"/>
    <w:rsid w:val="00B07A73"/>
    <w:rsid w:val="00B104A4"/>
    <w:rsid w:val="00B1100D"/>
    <w:rsid w:val="00B116B8"/>
    <w:rsid w:val="00B116FC"/>
    <w:rsid w:val="00B11921"/>
    <w:rsid w:val="00B11C44"/>
    <w:rsid w:val="00B11CE2"/>
    <w:rsid w:val="00B12282"/>
    <w:rsid w:val="00B12779"/>
    <w:rsid w:val="00B141B1"/>
    <w:rsid w:val="00B14D25"/>
    <w:rsid w:val="00B150D6"/>
    <w:rsid w:val="00B15753"/>
    <w:rsid w:val="00B15A66"/>
    <w:rsid w:val="00B160F5"/>
    <w:rsid w:val="00B16440"/>
    <w:rsid w:val="00B165F0"/>
    <w:rsid w:val="00B1691C"/>
    <w:rsid w:val="00B16F35"/>
    <w:rsid w:val="00B17DF5"/>
    <w:rsid w:val="00B17F14"/>
    <w:rsid w:val="00B204B4"/>
    <w:rsid w:val="00B20B70"/>
    <w:rsid w:val="00B2171B"/>
    <w:rsid w:val="00B22496"/>
    <w:rsid w:val="00B22A56"/>
    <w:rsid w:val="00B231A0"/>
    <w:rsid w:val="00B236F6"/>
    <w:rsid w:val="00B23DAD"/>
    <w:rsid w:val="00B23ECB"/>
    <w:rsid w:val="00B24171"/>
    <w:rsid w:val="00B24523"/>
    <w:rsid w:val="00B24B08"/>
    <w:rsid w:val="00B24C7A"/>
    <w:rsid w:val="00B25E3A"/>
    <w:rsid w:val="00B26E5A"/>
    <w:rsid w:val="00B27D0C"/>
    <w:rsid w:val="00B302E7"/>
    <w:rsid w:val="00B31921"/>
    <w:rsid w:val="00B32E27"/>
    <w:rsid w:val="00B35666"/>
    <w:rsid w:val="00B35F14"/>
    <w:rsid w:val="00B36050"/>
    <w:rsid w:val="00B3618A"/>
    <w:rsid w:val="00B36F46"/>
    <w:rsid w:val="00B36F72"/>
    <w:rsid w:val="00B3798A"/>
    <w:rsid w:val="00B37CE2"/>
    <w:rsid w:val="00B40A21"/>
    <w:rsid w:val="00B41072"/>
    <w:rsid w:val="00B4245C"/>
    <w:rsid w:val="00B42A8D"/>
    <w:rsid w:val="00B42D46"/>
    <w:rsid w:val="00B42F9C"/>
    <w:rsid w:val="00B43486"/>
    <w:rsid w:val="00B43554"/>
    <w:rsid w:val="00B437A0"/>
    <w:rsid w:val="00B4386D"/>
    <w:rsid w:val="00B4403A"/>
    <w:rsid w:val="00B44384"/>
    <w:rsid w:val="00B44585"/>
    <w:rsid w:val="00B4478C"/>
    <w:rsid w:val="00B4572D"/>
    <w:rsid w:val="00B4574C"/>
    <w:rsid w:val="00B45809"/>
    <w:rsid w:val="00B45A71"/>
    <w:rsid w:val="00B45F58"/>
    <w:rsid w:val="00B46853"/>
    <w:rsid w:val="00B46957"/>
    <w:rsid w:val="00B46A69"/>
    <w:rsid w:val="00B46B00"/>
    <w:rsid w:val="00B474BD"/>
    <w:rsid w:val="00B47B9F"/>
    <w:rsid w:val="00B47E97"/>
    <w:rsid w:val="00B5033E"/>
    <w:rsid w:val="00B508E2"/>
    <w:rsid w:val="00B509E1"/>
    <w:rsid w:val="00B50E5E"/>
    <w:rsid w:val="00B50E76"/>
    <w:rsid w:val="00B51539"/>
    <w:rsid w:val="00B51DB3"/>
    <w:rsid w:val="00B522CA"/>
    <w:rsid w:val="00B522FF"/>
    <w:rsid w:val="00B5260B"/>
    <w:rsid w:val="00B5268A"/>
    <w:rsid w:val="00B52763"/>
    <w:rsid w:val="00B534EB"/>
    <w:rsid w:val="00B53FB1"/>
    <w:rsid w:val="00B54060"/>
    <w:rsid w:val="00B54465"/>
    <w:rsid w:val="00B54FBC"/>
    <w:rsid w:val="00B5514B"/>
    <w:rsid w:val="00B556AB"/>
    <w:rsid w:val="00B5668A"/>
    <w:rsid w:val="00B56B2E"/>
    <w:rsid w:val="00B56C11"/>
    <w:rsid w:val="00B57700"/>
    <w:rsid w:val="00B60557"/>
    <w:rsid w:val="00B6121B"/>
    <w:rsid w:val="00B620D3"/>
    <w:rsid w:val="00B62531"/>
    <w:rsid w:val="00B62B74"/>
    <w:rsid w:val="00B62F25"/>
    <w:rsid w:val="00B63402"/>
    <w:rsid w:val="00B635ED"/>
    <w:rsid w:val="00B6361A"/>
    <w:rsid w:val="00B63700"/>
    <w:rsid w:val="00B64119"/>
    <w:rsid w:val="00B64859"/>
    <w:rsid w:val="00B65FA8"/>
    <w:rsid w:val="00B661D4"/>
    <w:rsid w:val="00B6787E"/>
    <w:rsid w:val="00B679B0"/>
    <w:rsid w:val="00B67A1F"/>
    <w:rsid w:val="00B67BA5"/>
    <w:rsid w:val="00B7062F"/>
    <w:rsid w:val="00B70E8D"/>
    <w:rsid w:val="00B710B7"/>
    <w:rsid w:val="00B71485"/>
    <w:rsid w:val="00B71B11"/>
    <w:rsid w:val="00B720D7"/>
    <w:rsid w:val="00B729AE"/>
    <w:rsid w:val="00B72B4B"/>
    <w:rsid w:val="00B72BC8"/>
    <w:rsid w:val="00B73835"/>
    <w:rsid w:val="00B73DE7"/>
    <w:rsid w:val="00B7423D"/>
    <w:rsid w:val="00B74724"/>
    <w:rsid w:val="00B748AD"/>
    <w:rsid w:val="00B74D78"/>
    <w:rsid w:val="00B752DA"/>
    <w:rsid w:val="00B7552F"/>
    <w:rsid w:val="00B7698D"/>
    <w:rsid w:val="00B773AF"/>
    <w:rsid w:val="00B775FD"/>
    <w:rsid w:val="00B77745"/>
    <w:rsid w:val="00B77F90"/>
    <w:rsid w:val="00B80AE0"/>
    <w:rsid w:val="00B810AD"/>
    <w:rsid w:val="00B81476"/>
    <w:rsid w:val="00B819B1"/>
    <w:rsid w:val="00B81AA3"/>
    <w:rsid w:val="00B81E3F"/>
    <w:rsid w:val="00B8215F"/>
    <w:rsid w:val="00B826D1"/>
    <w:rsid w:val="00B827A2"/>
    <w:rsid w:val="00B83009"/>
    <w:rsid w:val="00B83197"/>
    <w:rsid w:val="00B8324C"/>
    <w:rsid w:val="00B83334"/>
    <w:rsid w:val="00B83ADC"/>
    <w:rsid w:val="00B83CB5"/>
    <w:rsid w:val="00B84579"/>
    <w:rsid w:val="00B84ADE"/>
    <w:rsid w:val="00B84C75"/>
    <w:rsid w:val="00B84F1B"/>
    <w:rsid w:val="00B857A0"/>
    <w:rsid w:val="00B859F0"/>
    <w:rsid w:val="00B86148"/>
    <w:rsid w:val="00B86EBF"/>
    <w:rsid w:val="00B8744D"/>
    <w:rsid w:val="00B87A40"/>
    <w:rsid w:val="00B90D91"/>
    <w:rsid w:val="00B910EE"/>
    <w:rsid w:val="00B9195B"/>
    <w:rsid w:val="00B91C2A"/>
    <w:rsid w:val="00B91DC3"/>
    <w:rsid w:val="00B92283"/>
    <w:rsid w:val="00B9371F"/>
    <w:rsid w:val="00B93E54"/>
    <w:rsid w:val="00B93F94"/>
    <w:rsid w:val="00B941EF"/>
    <w:rsid w:val="00B945F0"/>
    <w:rsid w:val="00B948CD"/>
    <w:rsid w:val="00B94C22"/>
    <w:rsid w:val="00B952AC"/>
    <w:rsid w:val="00B959D1"/>
    <w:rsid w:val="00B95A01"/>
    <w:rsid w:val="00B95A50"/>
    <w:rsid w:val="00B95EDB"/>
    <w:rsid w:val="00B95F97"/>
    <w:rsid w:val="00B963D9"/>
    <w:rsid w:val="00B96AE8"/>
    <w:rsid w:val="00B977AA"/>
    <w:rsid w:val="00BA0411"/>
    <w:rsid w:val="00BA06E1"/>
    <w:rsid w:val="00BA13C9"/>
    <w:rsid w:val="00BA20F2"/>
    <w:rsid w:val="00BA256F"/>
    <w:rsid w:val="00BA28CD"/>
    <w:rsid w:val="00BA3218"/>
    <w:rsid w:val="00BA32DE"/>
    <w:rsid w:val="00BA3DD5"/>
    <w:rsid w:val="00BA46D0"/>
    <w:rsid w:val="00BA4B21"/>
    <w:rsid w:val="00BA4F4F"/>
    <w:rsid w:val="00BA5ED7"/>
    <w:rsid w:val="00BA61BA"/>
    <w:rsid w:val="00BA62AA"/>
    <w:rsid w:val="00BA64D0"/>
    <w:rsid w:val="00BA7054"/>
    <w:rsid w:val="00BA7055"/>
    <w:rsid w:val="00BA70D3"/>
    <w:rsid w:val="00BA77B5"/>
    <w:rsid w:val="00BA79C4"/>
    <w:rsid w:val="00BA7B24"/>
    <w:rsid w:val="00BB0065"/>
    <w:rsid w:val="00BB0714"/>
    <w:rsid w:val="00BB0B93"/>
    <w:rsid w:val="00BB0C1C"/>
    <w:rsid w:val="00BB1248"/>
    <w:rsid w:val="00BB12F2"/>
    <w:rsid w:val="00BB17EF"/>
    <w:rsid w:val="00BB1867"/>
    <w:rsid w:val="00BB19BA"/>
    <w:rsid w:val="00BB269C"/>
    <w:rsid w:val="00BB26E1"/>
    <w:rsid w:val="00BB2A59"/>
    <w:rsid w:val="00BB2E2A"/>
    <w:rsid w:val="00BB2FC5"/>
    <w:rsid w:val="00BB3863"/>
    <w:rsid w:val="00BB4E1E"/>
    <w:rsid w:val="00BB532D"/>
    <w:rsid w:val="00BB53CE"/>
    <w:rsid w:val="00BB5746"/>
    <w:rsid w:val="00BB576B"/>
    <w:rsid w:val="00BB58ED"/>
    <w:rsid w:val="00BB6A45"/>
    <w:rsid w:val="00BB6A75"/>
    <w:rsid w:val="00BB6AD1"/>
    <w:rsid w:val="00BB6B84"/>
    <w:rsid w:val="00BB6D42"/>
    <w:rsid w:val="00BB6DA8"/>
    <w:rsid w:val="00BB6E25"/>
    <w:rsid w:val="00BB76CE"/>
    <w:rsid w:val="00BB7E6C"/>
    <w:rsid w:val="00BC0C63"/>
    <w:rsid w:val="00BC0E03"/>
    <w:rsid w:val="00BC1102"/>
    <w:rsid w:val="00BC2426"/>
    <w:rsid w:val="00BC300B"/>
    <w:rsid w:val="00BC393F"/>
    <w:rsid w:val="00BC3C45"/>
    <w:rsid w:val="00BC3C81"/>
    <w:rsid w:val="00BC3E81"/>
    <w:rsid w:val="00BC47BA"/>
    <w:rsid w:val="00BC4861"/>
    <w:rsid w:val="00BC4A52"/>
    <w:rsid w:val="00BC4F07"/>
    <w:rsid w:val="00BC5620"/>
    <w:rsid w:val="00BC5EB2"/>
    <w:rsid w:val="00BC663B"/>
    <w:rsid w:val="00BC6E66"/>
    <w:rsid w:val="00BC710E"/>
    <w:rsid w:val="00BC744F"/>
    <w:rsid w:val="00BC7825"/>
    <w:rsid w:val="00BC79A3"/>
    <w:rsid w:val="00BD0671"/>
    <w:rsid w:val="00BD06C6"/>
    <w:rsid w:val="00BD0B27"/>
    <w:rsid w:val="00BD111F"/>
    <w:rsid w:val="00BD16ED"/>
    <w:rsid w:val="00BD1A97"/>
    <w:rsid w:val="00BD1AAF"/>
    <w:rsid w:val="00BD1BA9"/>
    <w:rsid w:val="00BD1D76"/>
    <w:rsid w:val="00BD212F"/>
    <w:rsid w:val="00BD23BD"/>
    <w:rsid w:val="00BD267C"/>
    <w:rsid w:val="00BD33BE"/>
    <w:rsid w:val="00BD3653"/>
    <w:rsid w:val="00BD36BB"/>
    <w:rsid w:val="00BD3E64"/>
    <w:rsid w:val="00BD460A"/>
    <w:rsid w:val="00BD4D5A"/>
    <w:rsid w:val="00BD4FBC"/>
    <w:rsid w:val="00BD5221"/>
    <w:rsid w:val="00BD5A5D"/>
    <w:rsid w:val="00BD61B0"/>
    <w:rsid w:val="00BD6718"/>
    <w:rsid w:val="00BD6791"/>
    <w:rsid w:val="00BD6E02"/>
    <w:rsid w:val="00BD7E4C"/>
    <w:rsid w:val="00BD7E66"/>
    <w:rsid w:val="00BD7EE1"/>
    <w:rsid w:val="00BE04CB"/>
    <w:rsid w:val="00BE06A3"/>
    <w:rsid w:val="00BE06D7"/>
    <w:rsid w:val="00BE0887"/>
    <w:rsid w:val="00BE128D"/>
    <w:rsid w:val="00BE146B"/>
    <w:rsid w:val="00BE1C19"/>
    <w:rsid w:val="00BE29D2"/>
    <w:rsid w:val="00BE2CAB"/>
    <w:rsid w:val="00BE34B3"/>
    <w:rsid w:val="00BE36BF"/>
    <w:rsid w:val="00BE374B"/>
    <w:rsid w:val="00BE3D98"/>
    <w:rsid w:val="00BE4EFF"/>
    <w:rsid w:val="00BE5965"/>
    <w:rsid w:val="00BE6416"/>
    <w:rsid w:val="00BE786C"/>
    <w:rsid w:val="00BE7DFD"/>
    <w:rsid w:val="00BF00C6"/>
    <w:rsid w:val="00BF03A4"/>
    <w:rsid w:val="00BF0A2A"/>
    <w:rsid w:val="00BF120E"/>
    <w:rsid w:val="00BF123B"/>
    <w:rsid w:val="00BF1A26"/>
    <w:rsid w:val="00BF254D"/>
    <w:rsid w:val="00BF2FDD"/>
    <w:rsid w:val="00BF34B3"/>
    <w:rsid w:val="00BF3BE8"/>
    <w:rsid w:val="00BF5255"/>
    <w:rsid w:val="00BF56A7"/>
    <w:rsid w:val="00BF5A8A"/>
    <w:rsid w:val="00BF5F1A"/>
    <w:rsid w:val="00BF5FFA"/>
    <w:rsid w:val="00BF617A"/>
    <w:rsid w:val="00BF61FD"/>
    <w:rsid w:val="00BF65A6"/>
    <w:rsid w:val="00BF6AD9"/>
    <w:rsid w:val="00C0226D"/>
    <w:rsid w:val="00C023BE"/>
    <w:rsid w:val="00C0291C"/>
    <w:rsid w:val="00C029FD"/>
    <w:rsid w:val="00C02AF9"/>
    <w:rsid w:val="00C02DF5"/>
    <w:rsid w:val="00C03418"/>
    <w:rsid w:val="00C0368A"/>
    <w:rsid w:val="00C03CDD"/>
    <w:rsid w:val="00C04872"/>
    <w:rsid w:val="00C04912"/>
    <w:rsid w:val="00C04F46"/>
    <w:rsid w:val="00C051F1"/>
    <w:rsid w:val="00C05582"/>
    <w:rsid w:val="00C05E5C"/>
    <w:rsid w:val="00C05F15"/>
    <w:rsid w:val="00C06321"/>
    <w:rsid w:val="00C06389"/>
    <w:rsid w:val="00C06433"/>
    <w:rsid w:val="00C066E8"/>
    <w:rsid w:val="00C06B0F"/>
    <w:rsid w:val="00C06BCA"/>
    <w:rsid w:val="00C06DEC"/>
    <w:rsid w:val="00C0779B"/>
    <w:rsid w:val="00C107BC"/>
    <w:rsid w:val="00C109C6"/>
    <w:rsid w:val="00C113AE"/>
    <w:rsid w:val="00C11ACC"/>
    <w:rsid w:val="00C11E6A"/>
    <w:rsid w:val="00C126D3"/>
    <w:rsid w:val="00C12D9D"/>
    <w:rsid w:val="00C12F8A"/>
    <w:rsid w:val="00C142A4"/>
    <w:rsid w:val="00C143DE"/>
    <w:rsid w:val="00C14412"/>
    <w:rsid w:val="00C145BE"/>
    <w:rsid w:val="00C14BB1"/>
    <w:rsid w:val="00C14DD6"/>
    <w:rsid w:val="00C15379"/>
    <w:rsid w:val="00C15656"/>
    <w:rsid w:val="00C15779"/>
    <w:rsid w:val="00C161F0"/>
    <w:rsid w:val="00C162AE"/>
    <w:rsid w:val="00C1642B"/>
    <w:rsid w:val="00C16839"/>
    <w:rsid w:val="00C168D5"/>
    <w:rsid w:val="00C16AFF"/>
    <w:rsid w:val="00C1741B"/>
    <w:rsid w:val="00C17565"/>
    <w:rsid w:val="00C1770B"/>
    <w:rsid w:val="00C1777C"/>
    <w:rsid w:val="00C178DC"/>
    <w:rsid w:val="00C2004C"/>
    <w:rsid w:val="00C201E6"/>
    <w:rsid w:val="00C209A7"/>
    <w:rsid w:val="00C20BFF"/>
    <w:rsid w:val="00C20F6A"/>
    <w:rsid w:val="00C21965"/>
    <w:rsid w:val="00C221FC"/>
    <w:rsid w:val="00C22827"/>
    <w:rsid w:val="00C2322F"/>
    <w:rsid w:val="00C233D9"/>
    <w:rsid w:val="00C237A6"/>
    <w:rsid w:val="00C23CF2"/>
    <w:rsid w:val="00C24211"/>
    <w:rsid w:val="00C24E2D"/>
    <w:rsid w:val="00C24E2E"/>
    <w:rsid w:val="00C250DF"/>
    <w:rsid w:val="00C251EF"/>
    <w:rsid w:val="00C2551F"/>
    <w:rsid w:val="00C257BD"/>
    <w:rsid w:val="00C25E3F"/>
    <w:rsid w:val="00C2625A"/>
    <w:rsid w:val="00C26A6D"/>
    <w:rsid w:val="00C272BD"/>
    <w:rsid w:val="00C2739A"/>
    <w:rsid w:val="00C273E2"/>
    <w:rsid w:val="00C2776D"/>
    <w:rsid w:val="00C27E0E"/>
    <w:rsid w:val="00C30746"/>
    <w:rsid w:val="00C307C9"/>
    <w:rsid w:val="00C31DE0"/>
    <w:rsid w:val="00C31F0C"/>
    <w:rsid w:val="00C322E0"/>
    <w:rsid w:val="00C325E3"/>
    <w:rsid w:val="00C32E3E"/>
    <w:rsid w:val="00C33641"/>
    <w:rsid w:val="00C341A2"/>
    <w:rsid w:val="00C3435E"/>
    <w:rsid w:val="00C34BBE"/>
    <w:rsid w:val="00C34FFD"/>
    <w:rsid w:val="00C3596C"/>
    <w:rsid w:val="00C35AC8"/>
    <w:rsid w:val="00C35BEC"/>
    <w:rsid w:val="00C365C9"/>
    <w:rsid w:val="00C37844"/>
    <w:rsid w:val="00C3793C"/>
    <w:rsid w:val="00C379CF"/>
    <w:rsid w:val="00C40044"/>
    <w:rsid w:val="00C40281"/>
    <w:rsid w:val="00C406D8"/>
    <w:rsid w:val="00C40D06"/>
    <w:rsid w:val="00C40F55"/>
    <w:rsid w:val="00C4186E"/>
    <w:rsid w:val="00C41BD3"/>
    <w:rsid w:val="00C432B1"/>
    <w:rsid w:val="00C4334F"/>
    <w:rsid w:val="00C437A1"/>
    <w:rsid w:val="00C4396B"/>
    <w:rsid w:val="00C43B25"/>
    <w:rsid w:val="00C43B9E"/>
    <w:rsid w:val="00C44806"/>
    <w:rsid w:val="00C453C6"/>
    <w:rsid w:val="00C461AE"/>
    <w:rsid w:val="00C465BD"/>
    <w:rsid w:val="00C473EC"/>
    <w:rsid w:val="00C47653"/>
    <w:rsid w:val="00C50691"/>
    <w:rsid w:val="00C5097F"/>
    <w:rsid w:val="00C50DF7"/>
    <w:rsid w:val="00C50F79"/>
    <w:rsid w:val="00C51078"/>
    <w:rsid w:val="00C51701"/>
    <w:rsid w:val="00C524DA"/>
    <w:rsid w:val="00C5273E"/>
    <w:rsid w:val="00C52DBB"/>
    <w:rsid w:val="00C52E71"/>
    <w:rsid w:val="00C533F3"/>
    <w:rsid w:val="00C53B1B"/>
    <w:rsid w:val="00C54A65"/>
    <w:rsid w:val="00C54E8E"/>
    <w:rsid w:val="00C555C4"/>
    <w:rsid w:val="00C5598A"/>
    <w:rsid w:val="00C55B4A"/>
    <w:rsid w:val="00C55B92"/>
    <w:rsid w:val="00C564CF"/>
    <w:rsid w:val="00C5687F"/>
    <w:rsid w:val="00C568D8"/>
    <w:rsid w:val="00C60011"/>
    <w:rsid w:val="00C60366"/>
    <w:rsid w:val="00C605D6"/>
    <w:rsid w:val="00C607C3"/>
    <w:rsid w:val="00C6099A"/>
    <w:rsid w:val="00C60F4A"/>
    <w:rsid w:val="00C61321"/>
    <w:rsid w:val="00C6167C"/>
    <w:rsid w:val="00C61939"/>
    <w:rsid w:val="00C61D36"/>
    <w:rsid w:val="00C62083"/>
    <w:rsid w:val="00C62712"/>
    <w:rsid w:val="00C63A6A"/>
    <w:rsid w:val="00C63C7F"/>
    <w:rsid w:val="00C63C89"/>
    <w:rsid w:val="00C63ED8"/>
    <w:rsid w:val="00C64150"/>
    <w:rsid w:val="00C641A0"/>
    <w:rsid w:val="00C641B2"/>
    <w:rsid w:val="00C641E6"/>
    <w:rsid w:val="00C64A11"/>
    <w:rsid w:val="00C64B73"/>
    <w:rsid w:val="00C65B38"/>
    <w:rsid w:val="00C66ACF"/>
    <w:rsid w:val="00C66F63"/>
    <w:rsid w:val="00C7033D"/>
    <w:rsid w:val="00C70803"/>
    <w:rsid w:val="00C71148"/>
    <w:rsid w:val="00C7165F"/>
    <w:rsid w:val="00C71EB3"/>
    <w:rsid w:val="00C72093"/>
    <w:rsid w:val="00C7210E"/>
    <w:rsid w:val="00C725B0"/>
    <w:rsid w:val="00C727B5"/>
    <w:rsid w:val="00C72B25"/>
    <w:rsid w:val="00C72B7B"/>
    <w:rsid w:val="00C72C66"/>
    <w:rsid w:val="00C72D0A"/>
    <w:rsid w:val="00C73807"/>
    <w:rsid w:val="00C73D69"/>
    <w:rsid w:val="00C7422B"/>
    <w:rsid w:val="00C74720"/>
    <w:rsid w:val="00C74D08"/>
    <w:rsid w:val="00C754F0"/>
    <w:rsid w:val="00C75CFB"/>
    <w:rsid w:val="00C764C5"/>
    <w:rsid w:val="00C7762C"/>
    <w:rsid w:val="00C77ED8"/>
    <w:rsid w:val="00C80726"/>
    <w:rsid w:val="00C808BE"/>
    <w:rsid w:val="00C81758"/>
    <w:rsid w:val="00C818A4"/>
    <w:rsid w:val="00C818FB"/>
    <w:rsid w:val="00C821A5"/>
    <w:rsid w:val="00C82553"/>
    <w:rsid w:val="00C82A8F"/>
    <w:rsid w:val="00C8341C"/>
    <w:rsid w:val="00C85700"/>
    <w:rsid w:val="00C85709"/>
    <w:rsid w:val="00C85A8C"/>
    <w:rsid w:val="00C861AF"/>
    <w:rsid w:val="00C86934"/>
    <w:rsid w:val="00C86CF9"/>
    <w:rsid w:val="00C86F35"/>
    <w:rsid w:val="00C8703D"/>
    <w:rsid w:val="00C87D62"/>
    <w:rsid w:val="00C87E70"/>
    <w:rsid w:val="00C87FE2"/>
    <w:rsid w:val="00C90128"/>
    <w:rsid w:val="00C90147"/>
    <w:rsid w:val="00C90924"/>
    <w:rsid w:val="00C90FEA"/>
    <w:rsid w:val="00C91754"/>
    <w:rsid w:val="00C91925"/>
    <w:rsid w:val="00C91CBC"/>
    <w:rsid w:val="00C91D23"/>
    <w:rsid w:val="00C93457"/>
    <w:rsid w:val="00C93936"/>
    <w:rsid w:val="00C93BCD"/>
    <w:rsid w:val="00C93D7E"/>
    <w:rsid w:val="00C93FB8"/>
    <w:rsid w:val="00C95AB7"/>
    <w:rsid w:val="00C95C7E"/>
    <w:rsid w:val="00C95DD9"/>
    <w:rsid w:val="00C96EF0"/>
    <w:rsid w:val="00C97F7E"/>
    <w:rsid w:val="00CA04B3"/>
    <w:rsid w:val="00CA0710"/>
    <w:rsid w:val="00CA0F36"/>
    <w:rsid w:val="00CA1B90"/>
    <w:rsid w:val="00CA1C7D"/>
    <w:rsid w:val="00CA2665"/>
    <w:rsid w:val="00CA2DE1"/>
    <w:rsid w:val="00CA31AA"/>
    <w:rsid w:val="00CA3398"/>
    <w:rsid w:val="00CA4294"/>
    <w:rsid w:val="00CA4AFD"/>
    <w:rsid w:val="00CA535A"/>
    <w:rsid w:val="00CA5AF0"/>
    <w:rsid w:val="00CA5E20"/>
    <w:rsid w:val="00CA6B13"/>
    <w:rsid w:val="00CA7620"/>
    <w:rsid w:val="00CA784F"/>
    <w:rsid w:val="00CB052F"/>
    <w:rsid w:val="00CB0537"/>
    <w:rsid w:val="00CB0BE4"/>
    <w:rsid w:val="00CB13B3"/>
    <w:rsid w:val="00CB13C4"/>
    <w:rsid w:val="00CB19C0"/>
    <w:rsid w:val="00CB1F97"/>
    <w:rsid w:val="00CB2D32"/>
    <w:rsid w:val="00CB317A"/>
    <w:rsid w:val="00CB38A7"/>
    <w:rsid w:val="00CB4A49"/>
    <w:rsid w:val="00CB4F5C"/>
    <w:rsid w:val="00CB5323"/>
    <w:rsid w:val="00CB5ABE"/>
    <w:rsid w:val="00CB5C61"/>
    <w:rsid w:val="00CB6AAB"/>
    <w:rsid w:val="00CB72D1"/>
    <w:rsid w:val="00CB754B"/>
    <w:rsid w:val="00CB7616"/>
    <w:rsid w:val="00CB7D8D"/>
    <w:rsid w:val="00CC00C2"/>
    <w:rsid w:val="00CC0997"/>
    <w:rsid w:val="00CC0A63"/>
    <w:rsid w:val="00CC0B50"/>
    <w:rsid w:val="00CC21EA"/>
    <w:rsid w:val="00CC25FD"/>
    <w:rsid w:val="00CC3120"/>
    <w:rsid w:val="00CC313F"/>
    <w:rsid w:val="00CC358D"/>
    <w:rsid w:val="00CC394F"/>
    <w:rsid w:val="00CC3D2E"/>
    <w:rsid w:val="00CC3EA6"/>
    <w:rsid w:val="00CC4638"/>
    <w:rsid w:val="00CC506D"/>
    <w:rsid w:val="00CC5171"/>
    <w:rsid w:val="00CC5263"/>
    <w:rsid w:val="00CC5E18"/>
    <w:rsid w:val="00CC653C"/>
    <w:rsid w:val="00CC6A5D"/>
    <w:rsid w:val="00CC73A3"/>
    <w:rsid w:val="00CC76B0"/>
    <w:rsid w:val="00CC7BFB"/>
    <w:rsid w:val="00CC7D83"/>
    <w:rsid w:val="00CC7E0D"/>
    <w:rsid w:val="00CC7F15"/>
    <w:rsid w:val="00CD0002"/>
    <w:rsid w:val="00CD08B2"/>
    <w:rsid w:val="00CD0C51"/>
    <w:rsid w:val="00CD1097"/>
    <w:rsid w:val="00CD10CD"/>
    <w:rsid w:val="00CD11BE"/>
    <w:rsid w:val="00CD11D1"/>
    <w:rsid w:val="00CD14C0"/>
    <w:rsid w:val="00CD1663"/>
    <w:rsid w:val="00CD21B3"/>
    <w:rsid w:val="00CD2396"/>
    <w:rsid w:val="00CD2E0E"/>
    <w:rsid w:val="00CD3027"/>
    <w:rsid w:val="00CD3BEE"/>
    <w:rsid w:val="00CD3D67"/>
    <w:rsid w:val="00CD439A"/>
    <w:rsid w:val="00CD4433"/>
    <w:rsid w:val="00CD5305"/>
    <w:rsid w:val="00CD532D"/>
    <w:rsid w:val="00CD5604"/>
    <w:rsid w:val="00CD569C"/>
    <w:rsid w:val="00CD5986"/>
    <w:rsid w:val="00CD5C9A"/>
    <w:rsid w:val="00CD5CF0"/>
    <w:rsid w:val="00CD5F20"/>
    <w:rsid w:val="00CD69E0"/>
    <w:rsid w:val="00CD6D54"/>
    <w:rsid w:val="00CD73BE"/>
    <w:rsid w:val="00CD79C1"/>
    <w:rsid w:val="00CE0102"/>
    <w:rsid w:val="00CE017E"/>
    <w:rsid w:val="00CE0255"/>
    <w:rsid w:val="00CE03F2"/>
    <w:rsid w:val="00CE098D"/>
    <w:rsid w:val="00CE09AF"/>
    <w:rsid w:val="00CE111C"/>
    <w:rsid w:val="00CE12D6"/>
    <w:rsid w:val="00CE1754"/>
    <w:rsid w:val="00CE1C0A"/>
    <w:rsid w:val="00CE1D83"/>
    <w:rsid w:val="00CE1EBC"/>
    <w:rsid w:val="00CE248A"/>
    <w:rsid w:val="00CE2567"/>
    <w:rsid w:val="00CE2E57"/>
    <w:rsid w:val="00CE3048"/>
    <w:rsid w:val="00CE3285"/>
    <w:rsid w:val="00CE3845"/>
    <w:rsid w:val="00CE3AA2"/>
    <w:rsid w:val="00CE4197"/>
    <w:rsid w:val="00CE4955"/>
    <w:rsid w:val="00CE56A7"/>
    <w:rsid w:val="00CE576F"/>
    <w:rsid w:val="00CE5C93"/>
    <w:rsid w:val="00CE5D28"/>
    <w:rsid w:val="00CE6ED8"/>
    <w:rsid w:val="00CE7CDE"/>
    <w:rsid w:val="00CF08DC"/>
    <w:rsid w:val="00CF183A"/>
    <w:rsid w:val="00CF23B3"/>
    <w:rsid w:val="00CF2568"/>
    <w:rsid w:val="00CF271E"/>
    <w:rsid w:val="00CF2911"/>
    <w:rsid w:val="00CF2B88"/>
    <w:rsid w:val="00CF2E3F"/>
    <w:rsid w:val="00CF362C"/>
    <w:rsid w:val="00CF42C5"/>
    <w:rsid w:val="00CF42D3"/>
    <w:rsid w:val="00CF44A4"/>
    <w:rsid w:val="00CF4894"/>
    <w:rsid w:val="00CF4DAD"/>
    <w:rsid w:val="00CF4E8D"/>
    <w:rsid w:val="00CF5B30"/>
    <w:rsid w:val="00CF6522"/>
    <w:rsid w:val="00CF73AF"/>
    <w:rsid w:val="00CF7AD1"/>
    <w:rsid w:val="00CF7ECE"/>
    <w:rsid w:val="00D01B58"/>
    <w:rsid w:val="00D01E23"/>
    <w:rsid w:val="00D02270"/>
    <w:rsid w:val="00D024B1"/>
    <w:rsid w:val="00D036CF"/>
    <w:rsid w:val="00D03B1D"/>
    <w:rsid w:val="00D03B88"/>
    <w:rsid w:val="00D03F85"/>
    <w:rsid w:val="00D047D4"/>
    <w:rsid w:val="00D049FA"/>
    <w:rsid w:val="00D04D97"/>
    <w:rsid w:val="00D05150"/>
    <w:rsid w:val="00D059D4"/>
    <w:rsid w:val="00D05D22"/>
    <w:rsid w:val="00D05E91"/>
    <w:rsid w:val="00D05FC9"/>
    <w:rsid w:val="00D065A9"/>
    <w:rsid w:val="00D06B78"/>
    <w:rsid w:val="00D06CE1"/>
    <w:rsid w:val="00D07228"/>
    <w:rsid w:val="00D07574"/>
    <w:rsid w:val="00D1001F"/>
    <w:rsid w:val="00D11062"/>
    <w:rsid w:val="00D11085"/>
    <w:rsid w:val="00D1143C"/>
    <w:rsid w:val="00D1145C"/>
    <w:rsid w:val="00D118F2"/>
    <w:rsid w:val="00D127C1"/>
    <w:rsid w:val="00D131DD"/>
    <w:rsid w:val="00D1330D"/>
    <w:rsid w:val="00D13A99"/>
    <w:rsid w:val="00D146C8"/>
    <w:rsid w:val="00D14AD4"/>
    <w:rsid w:val="00D14F3E"/>
    <w:rsid w:val="00D155CA"/>
    <w:rsid w:val="00D15787"/>
    <w:rsid w:val="00D15A90"/>
    <w:rsid w:val="00D15ACC"/>
    <w:rsid w:val="00D15CF1"/>
    <w:rsid w:val="00D16785"/>
    <w:rsid w:val="00D17774"/>
    <w:rsid w:val="00D17A4D"/>
    <w:rsid w:val="00D17C57"/>
    <w:rsid w:val="00D17D51"/>
    <w:rsid w:val="00D17FA7"/>
    <w:rsid w:val="00D200C7"/>
    <w:rsid w:val="00D2088C"/>
    <w:rsid w:val="00D20C36"/>
    <w:rsid w:val="00D20F16"/>
    <w:rsid w:val="00D219B9"/>
    <w:rsid w:val="00D2221C"/>
    <w:rsid w:val="00D22948"/>
    <w:rsid w:val="00D231CE"/>
    <w:rsid w:val="00D2377E"/>
    <w:rsid w:val="00D24D47"/>
    <w:rsid w:val="00D24D75"/>
    <w:rsid w:val="00D2565B"/>
    <w:rsid w:val="00D2566A"/>
    <w:rsid w:val="00D27A32"/>
    <w:rsid w:val="00D27DDA"/>
    <w:rsid w:val="00D30109"/>
    <w:rsid w:val="00D3075C"/>
    <w:rsid w:val="00D30E03"/>
    <w:rsid w:val="00D31570"/>
    <w:rsid w:val="00D319BA"/>
    <w:rsid w:val="00D31D2D"/>
    <w:rsid w:val="00D31FE9"/>
    <w:rsid w:val="00D327C8"/>
    <w:rsid w:val="00D335E1"/>
    <w:rsid w:val="00D33FE9"/>
    <w:rsid w:val="00D345D3"/>
    <w:rsid w:val="00D34845"/>
    <w:rsid w:val="00D34A25"/>
    <w:rsid w:val="00D34A67"/>
    <w:rsid w:val="00D34AC8"/>
    <w:rsid w:val="00D34E00"/>
    <w:rsid w:val="00D3677B"/>
    <w:rsid w:val="00D36C59"/>
    <w:rsid w:val="00D377DC"/>
    <w:rsid w:val="00D37F71"/>
    <w:rsid w:val="00D40534"/>
    <w:rsid w:val="00D40EA6"/>
    <w:rsid w:val="00D41478"/>
    <w:rsid w:val="00D41DEA"/>
    <w:rsid w:val="00D42686"/>
    <w:rsid w:val="00D42B6C"/>
    <w:rsid w:val="00D431DA"/>
    <w:rsid w:val="00D4320F"/>
    <w:rsid w:val="00D437BA"/>
    <w:rsid w:val="00D43E76"/>
    <w:rsid w:val="00D44060"/>
    <w:rsid w:val="00D44CCD"/>
    <w:rsid w:val="00D45A7B"/>
    <w:rsid w:val="00D45B6B"/>
    <w:rsid w:val="00D45CD3"/>
    <w:rsid w:val="00D45F37"/>
    <w:rsid w:val="00D460E6"/>
    <w:rsid w:val="00D466A2"/>
    <w:rsid w:val="00D50365"/>
    <w:rsid w:val="00D50C6B"/>
    <w:rsid w:val="00D51371"/>
    <w:rsid w:val="00D51B44"/>
    <w:rsid w:val="00D51DB0"/>
    <w:rsid w:val="00D52F40"/>
    <w:rsid w:val="00D52F95"/>
    <w:rsid w:val="00D53E66"/>
    <w:rsid w:val="00D53EB2"/>
    <w:rsid w:val="00D54B56"/>
    <w:rsid w:val="00D5569F"/>
    <w:rsid w:val="00D55797"/>
    <w:rsid w:val="00D55D4E"/>
    <w:rsid w:val="00D561C1"/>
    <w:rsid w:val="00D5681B"/>
    <w:rsid w:val="00D56F3C"/>
    <w:rsid w:val="00D56F6C"/>
    <w:rsid w:val="00D570F1"/>
    <w:rsid w:val="00D572B1"/>
    <w:rsid w:val="00D573C4"/>
    <w:rsid w:val="00D60937"/>
    <w:rsid w:val="00D6157A"/>
    <w:rsid w:val="00D6364F"/>
    <w:rsid w:val="00D63827"/>
    <w:rsid w:val="00D63D6C"/>
    <w:rsid w:val="00D63F13"/>
    <w:rsid w:val="00D63F4B"/>
    <w:rsid w:val="00D6412F"/>
    <w:rsid w:val="00D65208"/>
    <w:rsid w:val="00D657B2"/>
    <w:rsid w:val="00D65DCA"/>
    <w:rsid w:val="00D6601C"/>
    <w:rsid w:val="00D6627C"/>
    <w:rsid w:val="00D665BD"/>
    <w:rsid w:val="00D67657"/>
    <w:rsid w:val="00D678AD"/>
    <w:rsid w:val="00D700D0"/>
    <w:rsid w:val="00D70161"/>
    <w:rsid w:val="00D708B3"/>
    <w:rsid w:val="00D71648"/>
    <w:rsid w:val="00D71675"/>
    <w:rsid w:val="00D72961"/>
    <w:rsid w:val="00D73705"/>
    <w:rsid w:val="00D7379E"/>
    <w:rsid w:val="00D73F0E"/>
    <w:rsid w:val="00D74226"/>
    <w:rsid w:val="00D74A6E"/>
    <w:rsid w:val="00D75384"/>
    <w:rsid w:val="00D75F33"/>
    <w:rsid w:val="00D76EAA"/>
    <w:rsid w:val="00D76F5B"/>
    <w:rsid w:val="00D77F60"/>
    <w:rsid w:val="00D8072E"/>
    <w:rsid w:val="00D80997"/>
    <w:rsid w:val="00D80D30"/>
    <w:rsid w:val="00D810EF"/>
    <w:rsid w:val="00D8136C"/>
    <w:rsid w:val="00D813BF"/>
    <w:rsid w:val="00D817A7"/>
    <w:rsid w:val="00D817AA"/>
    <w:rsid w:val="00D819D3"/>
    <w:rsid w:val="00D821AD"/>
    <w:rsid w:val="00D8287A"/>
    <w:rsid w:val="00D82973"/>
    <w:rsid w:val="00D8356D"/>
    <w:rsid w:val="00D84356"/>
    <w:rsid w:val="00D84371"/>
    <w:rsid w:val="00D84F42"/>
    <w:rsid w:val="00D8508C"/>
    <w:rsid w:val="00D85213"/>
    <w:rsid w:val="00D856C0"/>
    <w:rsid w:val="00D858A4"/>
    <w:rsid w:val="00D858E9"/>
    <w:rsid w:val="00D85989"/>
    <w:rsid w:val="00D85F87"/>
    <w:rsid w:val="00D86352"/>
    <w:rsid w:val="00D869F2"/>
    <w:rsid w:val="00D86EB1"/>
    <w:rsid w:val="00D86F0C"/>
    <w:rsid w:val="00D87115"/>
    <w:rsid w:val="00D908C0"/>
    <w:rsid w:val="00D911A5"/>
    <w:rsid w:val="00D912B3"/>
    <w:rsid w:val="00D91A41"/>
    <w:rsid w:val="00D92167"/>
    <w:rsid w:val="00D923D9"/>
    <w:rsid w:val="00D92613"/>
    <w:rsid w:val="00D93E5B"/>
    <w:rsid w:val="00D94395"/>
    <w:rsid w:val="00D955A3"/>
    <w:rsid w:val="00D95679"/>
    <w:rsid w:val="00D95958"/>
    <w:rsid w:val="00D9625A"/>
    <w:rsid w:val="00D96D14"/>
    <w:rsid w:val="00D97D8A"/>
    <w:rsid w:val="00DA0505"/>
    <w:rsid w:val="00DA0CCB"/>
    <w:rsid w:val="00DA0FAE"/>
    <w:rsid w:val="00DA100D"/>
    <w:rsid w:val="00DA167F"/>
    <w:rsid w:val="00DA1BAF"/>
    <w:rsid w:val="00DA1CE6"/>
    <w:rsid w:val="00DA1D37"/>
    <w:rsid w:val="00DA2B9D"/>
    <w:rsid w:val="00DA4022"/>
    <w:rsid w:val="00DA4106"/>
    <w:rsid w:val="00DA43A4"/>
    <w:rsid w:val="00DA4806"/>
    <w:rsid w:val="00DA5A8D"/>
    <w:rsid w:val="00DA6BDF"/>
    <w:rsid w:val="00DA7015"/>
    <w:rsid w:val="00DA70BD"/>
    <w:rsid w:val="00DA73B0"/>
    <w:rsid w:val="00DA7511"/>
    <w:rsid w:val="00DA7575"/>
    <w:rsid w:val="00DB0201"/>
    <w:rsid w:val="00DB0238"/>
    <w:rsid w:val="00DB0DB7"/>
    <w:rsid w:val="00DB13E8"/>
    <w:rsid w:val="00DB17D1"/>
    <w:rsid w:val="00DB1A74"/>
    <w:rsid w:val="00DB1B00"/>
    <w:rsid w:val="00DB1FB6"/>
    <w:rsid w:val="00DB2896"/>
    <w:rsid w:val="00DB2DE9"/>
    <w:rsid w:val="00DB2EA7"/>
    <w:rsid w:val="00DB2F08"/>
    <w:rsid w:val="00DB2F72"/>
    <w:rsid w:val="00DB300D"/>
    <w:rsid w:val="00DB4965"/>
    <w:rsid w:val="00DB4C09"/>
    <w:rsid w:val="00DB5BE8"/>
    <w:rsid w:val="00DB5E2B"/>
    <w:rsid w:val="00DB64D3"/>
    <w:rsid w:val="00DB6B72"/>
    <w:rsid w:val="00DB70B7"/>
    <w:rsid w:val="00DB74CB"/>
    <w:rsid w:val="00DB7562"/>
    <w:rsid w:val="00DB77ED"/>
    <w:rsid w:val="00DB7F62"/>
    <w:rsid w:val="00DC058B"/>
    <w:rsid w:val="00DC06E1"/>
    <w:rsid w:val="00DC12AA"/>
    <w:rsid w:val="00DC1604"/>
    <w:rsid w:val="00DC1BF2"/>
    <w:rsid w:val="00DC2384"/>
    <w:rsid w:val="00DC3B0A"/>
    <w:rsid w:val="00DC43C5"/>
    <w:rsid w:val="00DC4A18"/>
    <w:rsid w:val="00DC4CAB"/>
    <w:rsid w:val="00DC4E8A"/>
    <w:rsid w:val="00DC4ED9"/>
    <w:rsid w:val="00DC5348"/>
    <w:rsid w:val="00DC565A"/>
    <w:rsid w:val="00DC5A22"/>
    <w:rsid w:val="00DC5B3B"/>
    <w:rsid w:val="00DC5B6E"/>
    <w:rsid w:val="00DC649A"/>
    <w:rsid w:val="00DC6EDD"/>
    <w:rsid w:val="00DC7474"/>
    <w:rsid w:val="00DC762B"/>
    <w:rsid w:val="00DC79C7"/>
    <w:rsid w:val="00DD014C"/>
    <w:rsid w:val="00DD0305"/>
    <w:rsid w:val="00DD06F4"/>
    <w:rsid w:val="00DD0DD7"/>
    <w:rsid w:val="00DD0FFC"/>
    <w:rsid w:val="00DD1631"/>
    <w:rsid w:val="00DD1BA4"/>
    <w:rsid w:val="00DD1C44"/>
    <w:rsid w:val="00DD1D58"/>
    <w:rsid w:val="00DD22EE"/>
    <w:rsid w:val="00DD2875"/>
    <w:rsid w:val="00DD2D58"/>
    <w:rsid w:val="00DD2F3F"/>
    <w:rsid w:val="00DD2F4F"/>
    <w:rsid w:val="00DD3308"/>
    <w:rsid w:val="00DD3A92"/>
    <w:rsid w:val="00DD40D7"/>
    <w:rsid w:val="00DD4642"/>
    <w:rsid w:val="00DD5028"/>
    <w:rsid w:val="00DD579B"/>
    <w:rsid w:val="00DD57EA"/>
    <w:rsid w:val="00DD613E"/>
    <w:rsid w:val="00DD64CD"/>
    <w:rsid w:val="00DD6B38"/>
    <w:rsid w:val="00DD6B48"/>
    <w:rsid w:val="00DD6EEB"/>
    <w:rsid w:val="00DD704F"/>
    <w:rsid w:val="00DD749E"/>
    <w:rsid w:val="00DD7682"/>
    <w:rsid w:val="00DD7740"/>
    <w:rsid w:val="00DD7ABB"/>
    <w:rsid w:val="00DE039C"/>
    <w:rsid w:val="00DE107A"/>
    <w:rsid w:val="00DE1B18"/>
    <w:rsid w:val="00DE3121"/>
    <w:rsid w:val="00DE336E"/>
    <w:rsid w:val="00DE3F1E"/>
    <w:rsid w:val="00DE3F5B"/>
    <w:rsid w:val="00DE48A5"/>
    <w:rsid w:val="00DE48FC"/>
    <w:rsid w:val="00DE49FF"/>
    <w:rsid w:val="00DE52F5"/>
    <w:rsid w:val="00DE569A"/>
    <w:rsid w:val="00DE5777"/>
    <w:rsid w:val="00DE633A"/>
    <w:rsid w:val="00DE6A7A"/>
    <w:rsid w:val="00DE6B62"/>
    <w:rsid w:val="00DE6C33"/>
    <w:rsid w:val="00DE7846"/>
    <w:rsid w:val="00DF0705"/>
    <w:rsid w:val="00DF0A68"/>
    <w:rsid w:val="00DF0D87"/>
    <w:rsid w:val="00DF0E37"/>
    <w:rsid w:val="00DF0F9C"/>
    <w:rsid w:val="00DF185B"/>
    <w:rsid w:val="00DF1970"/>
    <w:rsid w:val="00DF200B"/>
    <w:rsid w:val="00DF2502"/>
    <w:rsid w:val="00DF2801"/>
    <w:rsid w:val="00DF2989"/>
    <w:rsid w:val="00DF2EED"/>
    <w:rsid w:val="00DF3D4E"/>
    <w:rsid w:val="00DF40E3"/>
    <w:rsid w:val="00DF428F"/>
    <w:rsid w:val="00DF4334"/>
    <w:rsid w:val="00DF4605"/>
    <w:rsid w:val="00DF53D4"/>
    <w:rsid w:val="00DF5FCF"/>
    <w:rsid w:val="00DF6A19"/>
    <w:rsid w:val="00DF6BFD"/>
    <w:rsid w:val="00DF6D0B"/>
    <w:rsid w:val="00DF6E92"/>
    <w:rsid w:val="00DF73E8"/>
    <w:rsid w:val="00DF74CD"/>
    <w:rsid w:val="00DF79C8"/>
    <w:rsid w:val="00DF7D16"/>
    <w:rsid w:val="00DF7D69"/>
    <w:rsid w:val="00E0046E"/>
    <w:rsid w:val="00E00EE8"/>
    <w:rsid w:val="00E02428"/>
    <w:rsid w:val="00E026BC"/>
    <w:rsid w:val="00E027F5"/>
    <w:rsid w:val="00E02825"/>
    <w:rsid w:val="00E028D4"/>
    <w:rsid w:val="00E02E6A"/>
    <w:rsid w:val="00E02EA7"/>
    <w:rsid w:val="00E03127"/>
    <w:rsid w:val="00E034C3"/>
    <w:rsid w:val="00E03A4A"/>
    <w:rsid w:val="00E03C05"/>
    <w:rsid w:val="00E03EF9"/>
    <w:rsid w:val="00E0492B"/>
    <w:rsid w:val="00E04CC2"/>
    <w:rsid w:val="00E04E8B"/>
    <w:rsid w:val="00E066EC"/>
    <w:rsid w:val="00E06ADA"/>
    <w:rsid w:val="00E1001B"/>
    <w:rsid w:val="00E10FFB"/>
    <w:rsid w:val="00E118F0"/>
    <w:rsid w:val="00E11F7B"/>
    <w:rsid w:val="00E123F5"/>
    <w:rsid w:val="00E13060"/>
    <w:rsid w:val="00E130F0"/>
    <w:rsid w:val="00E14190"/>
    <w:rsid w:val="00E14207"/>
    <w:rsid w:val="00E14905"/>
    <w:rsid w:val="00E14CAD"/>
    <w:rsid w:val="00E15007"/>
    <w:rsid w:val="00E159CD"/>
    <w:rsid w:val="00E15BFC"/>
    <w:rsid w:val="00E15C9F"/>
    <w:rsid w:val="00E163E3"/>
    <w:rsid w:val="00E16E6B"/>
    <w:rsid w:val="00E1712A"/>
    <w:rsid w:val="00E172DE"/>
    <w:rsid w:val="00E17473"/>
    <w:rsid w:val="00E174F3"/>
    <w:rsid w:val="00E17B8F"/>
    <w:rsid w:val="00E17D7B"/>
    <w:rsid w:val="00E17DFC"/>
    <w:rsid w:val="00E204B4"/>
    <w:rsid w:val="00E211AD"/>
    <w:rsid w:val="00E2130B"/>
    <w:rsid w:val="00E21B11"/>
    <w:rsid w:val="00E22021"/>
    <w:rsid w:val="00E226A6"/>
    <w:rsid w:val="00E23110"/>
    <w:rsid w:val="00E24429"/>
    <w:rsid w:val="00E24528"/>
    <w:rsid w:val="00E248FF"/>
    <w:rsid w:val="00E253A3"/>
    <w:rsid w:val="00E254E1"/>
    <w:rsid w:val="00E25D58"/>
    <w:rsid w:val="00E25D7E"/>
    <w:rsid w:val="00E26CF2"/>
    <w:rsid w:val="00E26CF7"/>
    <w:rsid w:val="00E27B66"/>
    <w:rsid w:val="00E3071E"/>
    <w:rsid w:val="00E319C0"/>
    <w:rsid w:val="00E31AC7"/>
    <w:rsid w:val="00E31B5A"/>
    <w:rsid w:val="00E31C6D"/>
    <w:rsid w:val="00E32D7C"/>
    <w:rsid w:val="00E33A00"/>
    <w:rsid w:val="00E33E47"/>
    <w:rsid w:val="00E345CE"/>
    <w:rsid w:val="00E34EB9"/>
    <w:rsid w:val="00E35205"/>
    <w:rsid w:val="00E36161"/>
    <w:rsid w:val="00E36512"/>
    <w:rsid w:val="00E36C1E"/>
    <w:rsid w:val="00E36F14"/>
    <w:rsid w:val="00E36FA1"/>
    <w:rsid w:val="00E370A0"/>
    <w:rsid w:val="00E3775F"/>
    <w:rsid w:val="00E379B4"/>
    <w:rsid w:val="00E4010A"/>
    <w:rsid w:val="00E40426"/>
    <w:rsid w:val="00E40E0E"/>
    <w:rsid w:val="00E41113"/>
    <w:rsid w:val="00E41301"/>
    <w:rsid w:val="00E41370"/>
    <w:rsid w:val="00E416C2"/>
    <w:rsid w:val="00E41AAB"/>
    <w:rsid w:val="00E420E0"/>
    <w:rsid w:val="00E4223E"/>
    <w:rsid w:val="00E42703"/>
    <w:rsid w:val="00E42945"/>
    <w:rsid w:val="00E43A1F"/>
    <w:rsid w:val="00E43C13"/>
    <w:rsid w:val="00E43D26"/>
    <w:rsid w:val="00E44444"/>
    <w:rsid w:val="00E445BA"/>
    <w:rsid w:val="00E44E2E"/>
    <w:rsid w:val="00E45358"/>
    <w:rsid w:val="00E45992"/>
    <w:rsid w:val="00E47F1C"/>
    <w:rsid w:val="00E508DB"/>
    <w:rsid w:val="00E5093C"/>
    <w:rsid w:val="00E5182A"/>
    <w:rsid w:val="00E53225"/>
    <w:rsid w:val="00E545B8"/>
    <w:rsid w:val="00E5477C"/>
    <w:rsid w:val="00E54B46"/>
    <w:rsid w:val="00E54C60"/>
    <w:rsid w:val="00E54F01"/>
    <w:rsid w:val="00E550A2"/>
    <w:rsid w:val="00E55733"/>
    <w:rsid w:val="00E55F6F"/>
    <w:rsid w:val="00E56431"/>
    <w:rsid w:val="00E5661C"/>
    <w:rsid w:val="00E56894"/>
    <w:rsid w:val="00E57178"/>
    <w:rsid w:val="00E575C1"/>
    <w:rsid w:val="00E57727"/>
    <w:rsid w:val="00E57BEB"/>
    <w:rsid w:val="00E57DA7"/>
    <w:rsid w:val="00E60C85"/>
    <w:rsid w:val="00E615FB"/>
    <w:rsid w:val="00E61D6F"/>
    <w:rsid w:val="00E62565"/>
    <w:rsid w:val="00E62EE0"/>
    <w:rsid w:val="00E63B92"/>
    <w:rsid w:val="00E63D3D"/>
    <w:rsid w:val="00E64042"/>
    <w:rsid w:val="00E6497C"/>
    <w:rsid w:val="00E65C8A"/>
    <w:rsid w:val="00E65CD6"/>
    <w:rsid w:val="00E6676D"/>
    <w:rsid w:val="00E66E47"/>
    <w:rsid w:val="00E67C5A"/>
    <w:rsid w:val="00E70330"/>
    <w:rsid w:val="00E70870"/>
    <w:rsid w:val="00E7151E"/>
    <w:rsid w:val="00E7276F"/>
    <w:rsid w:val="00E73A40"/>
    <w:rsid w:val="00E73BEA"/>
    <w:rsid w:val="00E73D90"/>
    <w:rsid w:val="00E74143"/>
    <w:rsid w:val="00E744F3"/>
    <w:rsid w:val="00E7557F"/>
    <w:rsid w:val="00E75596"/>
    <w:rsid w:val="00E75708"/>
    <w:rsid w:val="00E75862"/>
    <w:rsid w:val="00E76035"/>
    <w:rsid w:val="00E7640C"/>
    <w:rsid w:val="00E77695"/>
    <w:rsid w:val="00E810D5"/>
    <w:rsid w:val="00E825D8"/>
    <w:rsid w:val="00E8389F"/>
    <w:rsid w:val="00E83E76"/>
    <w:rsid w:val="00E8403B"/>
    <w:rsid w:val="00E8487C"/>
    <w:rsid w:val="00E84D50"/>
    <w:rsid w:val="00E85479"/>
    <w:rsid w:val="00E854DA"/>
    <w:rsid w:val="00E854FA"/>
    <w:rsid w:val="00E85723"/>
    <w:rsid w:val="00E85D8B"/>
    <w:rsid w:val="00E85DF7"/>
    <w:rsid w:val="00E85EF5"/>
    <w:rsid w:val="00E85F01"/>
    <w:rsid w:val="00E861BB"/>
    <w:rsid w:val="00E865E5"/>
    <w:rsid w:val="00E86813"/>
    <w:rsid w:val="00E86CA0"/>
    <w:rsid w:val="00E87507"/>
    <w:rsid w:val="00E875CE"/>
    <w:rsid w:val="00E87A14"/>
    <w:rsid w:val="00E87B6C"/>
    <w:rsid w:val="00E87E27"/>
    <w:rsid w:val="00E87E2D"/>
    <w:rsid w:val="00E90AC8"/>
    <w:rsid w:val="00E91368"/>
    <w:rsid w:val="00E91732"/>
    <w:rsid w:val="00E92018"/>
    <w:rsid w:val="00E92525"/>
    <w:rsid w:val="00E928D2"/>
    <w:rsid w:val="00E92CB0"/>
    <w:rsid w:val="00E92CB8"/>
    <w:rsid w:val="00E92E2E"/>
    <w:rsid w:val="00E930A6"/>
    <w:rsid w:val="00E9325D"/>
    <w:rsid w:val="00E93D18"/>
    <w:rsid w:val="00E93FCF"/>
    <w:rsid w:val="00E94242"/>
    <w:rsid w:val="00E948A6"/>
    <w:rsid w:val="00E94ABE"/>
    <w:rsid w:val="00E94CFF"/>
    <w:rsid w:val="00E94DB3"/>
    <w:rsid w:val="00E95259"/>
    <w:rsid w:val="00E954D8"/>
    <w:rsid w:val="00E95693"/>
    <w:rsid w:val="00E95880"/>
    <w:rsid w:val="00E95EC6"/>
    <w:rsid w:val="00E960A7"/>
    <w:rsid w:val="00E96493"/>
    <w:rsid w:val="00E9702E"/>
    <w:rsid w:val="00E9768D"/>
    <w:rsid w:val="00EA068C"/>
    <w:rsid w:val="00EA0B7E"/>
    <w:rsid w:val="00EA1E89"/>
    <w:rsid w:val="00EA2055"/>
    <w:rsid w:val="00EA2F9B"/>
    <w:rsid w:val="00EA3A79"/>
    <w:rsid w:val="00EA3BC3"/>
    <w:rsid w:val="00EA3E81"/>
    <w:rsid w:val="00EA3F77"/>
    <w:rsid w:val="00EA482B"/>
    <w:rsid w:val="00EA4B08"/>
    <w:rsid w:val="00EA4BDA"/>
    <w:rsid w:val="00EA4FFF"/>
    <w:rsid w:val="00EA5658"/>
    <w:rsid w:val="00EA5B2C"/>
    <w:rsid w:val="00EA5BCB"/>
    <w:rsid w:val="00EA5CF5"/>
    <w:rsid w:val="00EA6502"/>
    <w:rsid w:val="00EA650C"/>
    <w:rsid w:val="00EA6562"/>
    <w:rsid w:val="00EA687B"/>
    <w:rsid w:val="00EA6AF7"/>
    <w:rsid w:val="00EA7976"/>
    <w:rsid w:val="00EB0A79"/>
    <w:rsid w:val="00EB12D9"/>
    <w:rsid w:val="00EB148C"/>
    <w:rsid w:val="00EB14F8"/>
    <w:rsid w:val="00EB19A5"/>
    <w:rsid w:val="00EB24C1"/>
    <w:rsid w:val="00EB2E21"/>
    <w:rsid w:val="00EB3201"/>
    <w:rsid w:val="00EB3673"/>
    <w:rsid w:val="00EB38E5"/>
    <w:rsid w:val="00EB38F6"/>
    <w:rsid w:val="00EB41DA"/>
    <w:rsid w:val="00EB42DA"/>
    <w:rsid w:val="00EB4602"/>
    <w:rsid w:val="00EB4CB0"/>
    <w:rsid w:val="00EB508E"/>
    <w:rsid w:val="00EB5140"/>
    <w:rsid w:val="00EB54DB"/>
    <w:rsid w:val="00EB5FDD"/>
    <w:rsid w:val="00EB6233"/>
    <w:rsid w:val="00EB6282"/>
    <w:rsid w:val="00EB63A1"/>
    <w:rsid w:val="00EB6766"/>
    <w:rsid w:val="00EB676B"/>
    <w:rsid w:val="00EB70E4"/>
    <w:rsid w:val="00EB72BB"/>
    <w:rsid w:val="00EB79F6"/>
    <w:rsid w:val="00EB7E32"/>
    <w:rsid w:val="00EC0AB0"/>
    <w:rsid w:val="00EC0DD3"/>
    <w:rsid w:val="00EC1379"/>
    <w:rsid w:val="00EC15D2"/>
    <w:rsid w:val="00EC1893"/>
    <w:rsid w:val="00EC2C6D"/>
    <w:rsid w:val="00EC495B"/>
    <w:rsid w:val="00EC4A5B"/>
    <w:rsid w:val="00EC4A80"/>
    <w:rsid w:val="00EC4F36"/>
    <w:rsid w:val="00EC509C"/>
    <w:rsid w:val="00EC5223"/>
    <w:rsid w:val="00EC659D"/>
    <w:rsid w:val="00EC670E"/>
    <w:rsid w:val="00EC6BC6"/>
    <w:rsid w:val="00EC6DF3"/>
    <w:rsid w:val="00EC7026"/>
    <w:rsid w:val="00EC70AF"/>
    <w:rsid w:val="00EC72D0"/>
    <w:rsid w:val="00EC79C1"/>
    <w:rsid w:val="00ED0E07"/>
    <w:rsid w:val="00ED120E"/>
    <w:rsid w:val="00ED124D"/>
    <w:rsid w:val="00ED15E9"/>
    <w:rsid w:val="00ED2862"/>
    <w:rsid w:val="00ED2AAA"/>
    <w:rsid w:val="00ED32CB"/>
    <w:rsid w:val="00ED388F"/>
    <w:rsid w:val="00ED3F36"/>
    <w:rsid w:val="00ED429B"/>
    <w:rsid w:val="00ED42A3"/>
    <w:rsid w:val="00ED42D3"/>
    <w:rsid w:val="00ED44B1"/>
    <w:rsid w:val="00ED46F1"/>
    <w:rsid w:val="00ED4CDE"/>
    <w:rsid w:val="00ED4FB5"/>
    <w:rsid w:val="00ED511B"/>
    <w:rsid w:val="00ED5BEF"/>
    <w:rsid w:val="00ED606F"/>
    <w:rsid w:val="00ED6231"/>
    <w:rsid w:val="00ED651F"/>
    <w:rsid w:val="00ED6C03"/>
    <w:rsid w:val="00ED6DE7"/>
    <w:rsid w:val="00EE056E"/>
    <w:rsid w:val="00EE2095"/>
    <w:rsid w:val="00EE231D"/>
    <w:rsid w:val="00EE2BA1"/>
    <w:rsid w:val="00EE30EE"/>
    <w:rsid w:val="00EE3424"/>
    <w:rsid w:val="00EE3455"/>
    <w:rsid w:val="00EE37F1"/>
    <w:rsid w:val="00EE39CE"/>
    <w:rsid w:val="00EE4354"/>
    <w:rsid w:val="00EE4612"/>
    <w:rsid w:val="00EE4811"/>
    <w:rsid w:val="00EE506A"/>
    <w:rsid w:val="00EE5F71"/>
    <w:rsid w:val="00EE683E"/>
    <w:rsid w:val="00EE6875"/>
    <w:rsid w:val="00EE6998"/>
    <w:rsid w:val="00EE78C6"/>
    <w:rsid w:val="00EE7E38"/>
    <w:rsid w:val="00EF0565"/>
    <w:rsid w:val="00EF0E99"/>
    <w:rsid w:val="00EF0FA6"/>
    <w:rsid w:val="00EF16D6"/>
    <w:rsid w:val="00EF2111"/>
    <w:rsid w:val="00EF2819"/>
    <w:rsid w:val="00EF2C13"/>
    <w:rsid w:val="00EF307B"/>
    <w:rsid w:val="00EF340F"/>
    <w:rsid w:val="00EF3542"/>
    <w:rsid w:val="00EF35EA"/>
    <w:rsid w:val="00EF3A82"/>
    <w:rsid w:val="00EF3EC9"/>
    <w:rsid w:val="00EF411F"/>
    <w:rsid w:val="00EF4974"/>
    <w:rsid w:val="00EF502D"/>
    <w:rsid w:val="00EF58A7"/>
    <w:rsid w:val="00EF61C4"/>
    <w:rsid w:val="00EF68FC"/>
    <w:rsid w:val="00EF723D"/>
    <w:rsid w:val="00EF72C6"/>
    <w:rsid w:val="00EF7BD6"/>
    <w:rsid w:val="00EF7F65"/>
    <w:rsid w:val="00F0147E"/>
    <w:rsid w:val="00F01D9B"/>
    <w:rsid w:val="00F01DB8"/>
    <w:rsid w:val="00F01FB4"/>
    <w:rsid w:val="00F02A42"/>
    <w:rsid w:val="00F02CA8"/>
    <w:rsid w:val="00F02DA0"/>
    <w:rsid w:val="00F02F18"/>
    <w:rsid w:val="00F03075"/>
    <w:rsid w:val="00F032B2"/>
    <w:rsid w:val="00F0386F"/>
    <w:rsid w:val="00F0455B"/>
    <w:rsid w:val="00F04684"/>
    <w:rsid w:val="00F047DB"/>
    <w:rsid w:val="00F04B5F"/>
    <w:rsid w:val="00F04FC7"/>
    <w:rsid w:val="00F05279"/>
    <w:rsid w:val="00F053B0"/>
    <w:rsid w:val="00F05AEB"/>
    <w:rsid w:val="00F06180"/>
    <w:rsid w:val="00F06D2A"/>
    <w:rsid w:val="00F10648"/>
    <w:rsid w:val="00F10BBE"/>
    <w:rsid w:val="00F11A8C"/>
    <w:rsid w:val="00F11AD6"/>
    <w:rsid w:val="00F11B9E"/>
    <w:rsid w:val="00F1248B"/>
    <w:rsid w:val="00F12579"/>
    <w:rsid w:val="00F12AF3"/>
    <w:rsid w:val="00F12E41"/>
    <w:rsid w:val="00F131C9"/>
    <w:rsid w:val="00F13A0A"/>
    <w:rsid w:val="00F13A43"/>
    <w:rsid w:val="00F13B84"/>
    <w:rsid w:val="00F13E39"/>
    <w:rsid w:val="00F14B1F"/>
    <w:rsid w:val="00F15200"/>
    <w:rsid w:val="00F15E23"/>
    <w:rsid w:val="00F1621C"/>
    <w:rsid w:val="00F169EC"/>
    <w:rsid w:val="00F16F98"/>
    <w:rsid w:val="00F1743D"/>
    <w:rsid w:val="00F179D6"/>
    <w:rsid w:val="00F17A01"/>
    <w:rsid w:val="00F2015C"/>
    <w:rsid w:val="00F216C8"/>
    <w:rsid w:val="00F21901"/>
    <w:rsid w:val="00F2225F"/>
    <w:rsid w:val="00F22761"/>
    <w:rsid w:val="00F22776"/>
    <w:rsid w:val="00F2289E"/>
    <w:rsid w:val="00F22AD0"/>
    <w:rsid w:val="00F22F34"/>
    <w:rsid w:val="00F23F9B"/>
    <w:rsid w:val="00F240C3"/>
    <w:rsid w:val="00F245D4"/>
    <w:rsid w:val="00F247E8"/>
    <w:rsid w:val="00F25420"/>
    <w:rsid w:val="00F2588E"/>
    <w:rsid w:val="00F25F25"/>
    <w:rsid w:val="00F25F9D"/>
    <w:rsid w:val="00F2703E"/>
    <w:rsid w:val="00F27433"/>
    <w:rsid w:val="00F27477"/>
    <w:rsid w:val="00F279C2"/>
    <w:rsid w:val="00F306EF"/>
    <w:rsid w:val="00F309E1"/>
    <w:rsid w:val="00F31036"/>
    <w:rsid w:val="00F318FF"/>
    <w:rsid w:val="00F32A48"/>
    <w:rsid w:val="00F32E84"/>
    <w:rsid w:val="00F335D7"/>
    <w:rsid w:val="00F336A4"/>
    <w:rsid w:val="00F33C38"/>
    <w:rsid w:val="00F33F71"/>
    <w:rsid w:val="00F3440B"/>
    <w:rsid w:val="00F34427"/>
    <w:rsid w:val="00F35F29"/>
    <w:rsid w:val="00F36710"/>
    <w:rsid w:val="00F367A1"/>
    <w:rsid w:val="00F36CD7"/>
    <w:rsid w:val="00F37916"/>
    <w:rsid w:val="00F3791C"/>
    <w:rsid w:val="00F40A4D"/>
    <w:rsid w:val="00F41396"/>
    <w:rsid w:val="00F41DC5"/>
    <w:rsid w:val="00F42406"/>
    <w:rsid w:val="00F42894"/>
    <w:rsid w:val="00F4390F"/>
    <w:rsid w:val="00F4396A"/>
    <w:rsid w:val="00F44886"/>
    <w:rsid w:val="00F44D99"/>
    <w:rsid w:val="00F455E2"/>
    <w:rsid w:val="00F45693"/>
    <w:rsid w:val="00F45AC3"/>
    <w:rsid w:val="00F462FD"/>
    <w:rsid w:val="00F46490"/>
    <w:rsid w:val="00F4667A"/>
    <w:rsid w:val="00F47553"/>
    <w:rsid w:val="00F50444"/>
    <w:rsid w:val="00F50642"/>
    <w:rsid w:val="00F50765"/>
    <w:rsid w:val="00F50D24"/>
    <w:rsid w:val="00F51046"/>
    <w:rsid w:val="00F5143E"/>
    <w:rsid w:val="00F516EB"/>
    <w:rsid w:val="00F51B58"/>
    <w:rsid w:val="00F51D52"/>
    <w:rsid w:val="00F52202"/>
    <w:rsid w:val="00F52553"/>
    <w:rsid w:val="00F52813"/>
    <w:rsid w:val="00F52B5D"/>
    <w:rsid w:val="00F52FA3"/>
    <w:rsid w:val="00F531FB"/>
    <w:rsid w:val="00F533A0"/>
    <w:rsid w:val="00F544F0"/>
    <w:rsid w:val="00F545AD"/>
    <w:rsid w:val="00F54C6B"/>
    <w:rsid w:val="00F54CB3"/>
    <w:rsid w:val="00F56187"/>
    <w:rsid w:val="00F56234"/>
    <w:rsid w:val="00F567F7"/>
    <w:rsid w:val="00F56EC8"/>
    <w:rsid w:val="00F57C26"/>
    <w:rsid w:val="00F609CA"/>
    <w:rsid w:val="00F61257"/>
    <w:rsid w:val="00F615B4"/>
    <w:rsid w:val="00F6179B"/>
    <w:rsid w:val="00F61B7E"/>
    <w:rsid w:val="00F61DA2"/>
    <w:rsid w:val="00F61F6B"/>
    <w:rsid w:val="00F62A33"/>
    <w:rsid w:val="00F62BD1"/>
    <w:rsid w:val="00F6301B"/>
    <w:rsid w:val="00F63178"/>
    <w:rsid w:val="00F63345"/>
    <w:rsid w:val="00F6346B"/>
    <w:rsid w:val="00F6351D"/>
    <w:rsid w:val="00F63C29"/>
    <w:rsid w:val="00F63EC4"/>
    <w:rsid w:val="00F6404E"/>
    <w:rsid w:val="00F64276"/>
    <w:rsid w:val="00F64ADC"/>
    <w:rsid w:val="00F652E9"/>
    <w:rsid w:val="00F6536D"/>
    <w:rsid w:val="00F665E7"/>
    <w:rsid w:val="00F66C5A"/>
    <w:rsid w:val="00F66C6E"/>
    <w:rsid w:val="00F671F3"/>
    <w:rsid w:val="00F67509"/>
    <w:rsid w:val="00F6764A"/>
    <w:rsid w:val="00F67694"/>
    <w:rsid w:val="00F6786C"/>
    <w:rsid w:val="00F679F3"/>
    <w:rsid w:val="00F706C5"/>
    <w:rsid w:val="00F707D6"/>
    <w:rsid w:val="00F710CC"/>
    <w:rsid w:val="00F7156F"/>
    <w:rsid w:val="00F7181E"/>
    <w:rsid w:val="00F72999"/>
    <w:rsid w:val="00F72F98"/>
    <w:rsid w:val="00F73995"/>
    <w:rsid w:val="00F73E34"/>
    <w:rsid w:val="00F73FBA"/>
    <w:rsid w:val="00F744BF"/>
    <w:rsid w:val="00F74817"/>
    <w:rsid w:val="00F74E19"/>
    <w:rsid w:val="00F7533A"/>
    <w:rsid w:val="00F757E5"/>
    <w:rsid w:val="00F759FF"/>
    <w:rsid w:val="00F771DB"/>
    <w:rsid w:val="00F77591"/>
    <w:rsid w:val="00F7785B"/>
    <w:rsid w:val="00F77A95"/>
    <w:rsid w:val="00F8295F"/>
    <w:rsid w:val="00F82A13"/>
    <w:rsid w:val="00F83541"/>
    <w:rsid w:val="00F83AA2"/>
    <w:rsid w:val="00F85496"/>
    <w:rsid w:val="00F85B0F"/>
    <w:rsid w:val="00F85B17"/>
    <w:rsid w:val="00F85B45"/>
    <w:rsid w:val="00F86379"/>
    <w:rsid w:val="00F86752"/>
    <w:rsid w:val="00F867D3"/>
    <w:rsid w:val="00F87069"/>
    <w:rsid w:val="00F87816"/>
    <w:rsid w:val="00F87E24"/>
    <w:rsid w:val="00F9056F"/>
    <w:rsid w:val="00F90EF8"/>
    <w:rsid w:val="00F910FF"/>
    <w:rsid w:val="00F91596"/>
    <w:rsid w:val="00F91765"/>
    <w:rsid w:val="00F91AAC"/>
    <w:rsid w:val="00F91C52"/>
    <w:rsid w:val="00F923BC"/>
    <w:rsid w:val="00F923D8"/>
    <w:rsid w:val="00F92B2C"/>
    <w:rsid w:val="00F938AB"/>
    <w:rsid w:val="00F94737"/>
    <w:rsid w:val="00F948C1"/>
    <w:rsid w:val="00F9535C"/>
    <w:rsid w:val="00F958D9"/>
    <w:rsid w:val="00F95D0E"/>
    <w:rsid w:val="00F960AB"/>
    <w:rsid w:val="00F96287"/>
    <w:rsid w:val="00F96430"/>
    <w:rsid w:val="00F9651B"/>
    <w:rsid w:val="00F979D2"/>
    <w:rsid w:val="00FA10CB"/>
    <w:rsid w:val="00FA2525"/>
    <w:rsid w:val="00FA2730"/>
    <w:rsid w:val="00FA28EA"/>
    <w:rsid w:val="00FA3862"/>
    <w:rsid w:val="00FA3D12"/>
    <w:rsid w:val="00FA3FE9"/>
    <w:rsid w:val="00FA4A03"/>
    <w:rsid w:val="00FA4ACA"/>
    <w:rsid w:val="00FA4F0E"/>
    <w:rsid w:val="00FA5590"/>
    <w:rsid w:val="00FA62CC"/>
    <w:rsid w:val="00FA6370"/>
    <w:rsid w:val="00FA65AF"/>
    <w:rsid w:val="00FA685F"/>
    <w:rsid w:val="00FA6BEF"/>
    <w:rsid w:val="00FA6DFC"/>
    <w:rsid w:val="00FA70E3"/>
    <w:rsid w:val="00FA731D"/>
    <w:rsid w:val="00FA76D7"/>
    <w:rsid w:val="00FB003F"/>
    <w:rsid w:val="00FB2081"/>
    <w:rsid w:val="00FB217E"/>
    <w:rsid w:val="00FB2789"/>
    <w:rsid w:val="00FB2826"/>
    <w:rsid w:val="00FB2E08"/>
    <w:rsid w:val="00FB5625"/>
    <w:rsid w:val="00FB567F"/>
    <w:rsid w:val="00FB5C42"/>
    <w:rsid w:val="00FB76A7"/>
    <w:rsid w:val="00FB77A2"/>
    <w:rsid w:val="00FB7AAC"/>
    <w:rsid w:val="00FC057D"/>
    <w:rsid w:val="00FC062D"/>
    <w:rsid w:val="00FC0820"/>
    <w:rsid w:val="00FC0826"/>
    <w:rsid w:val="00FC0D3E"/>
    <w:rsid w:val="00FC0EA3"/>
    <w:rsid w:val="00FC0FAD"/>
    <w:rsid w:val="00FC114B"/>
    <w:rsid w:val="00FC1643"/>
    <w:rsid w:val="00FC1DC1"/>
    <w:rsid w:val="00FC30B2"/>
    <w:rsid w:val="00FC57BF"/>
    <w:rsid w:val="00FC5806"/>
    <w:rsid w:val="00FC71AC"/>
    <w:rsid w:val="00FC77D3"/>
    <w:rsid w:val="00FC7B98"/>
    <w:rsid w:val="00FC7CF1"/>
    <w:rsid w:val="00FD03E5"/>
    <w:rsid w:val="00FD0C83"/>
    <w:rsid w:val="00FD15E0"/>
    <w:rsid w:val="00FD1D2C"/>
    <w:rsid w:val="00FD29D7"/>
    <w:rsid w:val="00FD2F18"/>
    <w:rsid w:val="00FD371B"/>
    <w:rsid w:val="00FD37DD"/>
    <w:rsid w:val="00FD384B"/>
    <w:rsid w:val="00FD3CB2"/>
    <w:rsid w:val="00FD4C7A"/>
    <w:rsid w:val="00FD4E11"/>
    <w:rsid w:val="00FD4F27"/>
    <w:rsid w:val="00FD54D1"/>
    <w:rsid w:val="00FD55C2"/>
    <w:rsid w:val="00FD5791"/>
    <w:rsid w:val="00FD5DC4"/>
    <w:rsid w:val="00FD5DD7"/>
    <w:rsid w:val="00FD5E45"/>
    <w:rsid w:val="00FD67AB"/>
    <w:rsid w:val="00FD6824"/>
    <w:rsid w:val="00FD695E"/>
    <w:rsid w:val="00FE055F"/>
    <w:rsid w:val="00FE16F9"/>
    <w:rsid w:val="00FE2D2A"/>
    <w:rsid w:val="00FE2E03"/>
    <w:rsid w:val="00FE2EF8"/>
    <w:rsid w:val="00FE2FEE"/>
    <w:rsid w:val="00FE2FF2"/>
    <w:rsid w:val="00FE2FF9"/>
    <w:rsid w:val="00FE4292"/>
    <w:rsid w:val="00FE4AF8"/>
    <w:rsid w:val="00FE595C"/>
    <w:rsid w:val="00FE59B8"/>
    <w:rsid w:val="00FE5FCC"/>
    <w:rsid w:val="00FE6140"/>
    <w:rsid w:val="00FF0015"/>
    <w:rsid w:val="00FF016B"/>
    <w:rsid w:val="00FF099D"/>
    <w:rsid w:val="00FF0BFA"/>
    <w:rsid w:val="00FF208F"/>
    <w:rsid w:val="00FF2636"/>
    <w:rsid w:val="00FF33B3"/>
    <w:rsid w:val="00FF406B"/>
    <w:rsid w:val="00FF45E7"/>
    <w:rsid w:val="00FF4663"/>
    <w:rsid w:val="00FF4753"/>
    <w:rsid w:val="00FF4EF4"/>
    <w:rsid w:val="00FF5A17"/>
    <w:rsid w:val="00FF5BF1"/>
    <w:rsid w:val="00FF5D85"/>
    <w:rsid w:val="00FF610B"/>
    <w:rsid w:val="00FF63B5"/>
    <w:rsid w:val="00FF6437"/>
    <w:rsid w:val="00FF671D"/>
    <w:rsid w:val="00FF6A78"/>
    <w:rsid w:val="00FF6CFA"/>
    <w:rsid w:val="00FF73B8"/>
    <w:rsid w:val="00FF79C0"/>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238F28E-49A3-478C-BE07-04E55BFB5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5341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semiHidden/>
    <w:unhideWhenUsed/>
    <w:qFormat/>
    <w:rsid w:val="00A50915"/>
    <w:pPr>
      <w:keepNext/>
      <w:spacing w:line="720" w:lineRule="atLeast"/>
      <w:outlineLvl w:val="2"/>
    </w:pPr>
    <w:rPr>
      <w:rFonts w:ascii="Cambria" w:eastAsia="新細明體" w:hAnsi="Cambria"/>
      <w:b/>
      <w:bCs/>
      <w:sz w:val="36"/>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9">
    <w:name w:val="table of figures"/>
    <w:basedOn w:val="a0"/>
    <w:next w:val="a0"/>
    <w:link w:val="ae"/>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1">
    <w:name w:val="toc 1"/>
    <w:basedOn w:val="a0"/>
    <w:next w:val="a0"/>
    <w:autoRedefine/>
    <w:uiPriority w:val="39"/>
    <w:rsid w:val="00BA4B21"/>
    <w:pPr>
      <w:tabs>
        <w:tab w:val="right" w:leader="hyphen" w:pos="8505"/>
      </w:tabs>
      <w:ind w:leftChars="0" w:left="486" w:rightChars="162" w:right="459" w:hangingChars="200" w:hanging="486"/>
    </w:pPr>
    <w:rPr>
      <w:b/>
      <w:noProof/>
      <w:sz w:val="24"/>
    </w:rPr>
  </w:style>
  <w:style w:type="paragraph" w:styleId="24">
    <w:name w:val="toc 2"/>
    <w:basedOn w:val="a0"/>
    <w:next w:val="a0"/>
    <w:autoRedefine/>
    <w:uiPriority w:val="39"/>
    <w:rsid w:val="0023017B"/>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uiPriority w:val="9"/>
    <w:semiHidden/>
    <w:rsid w:val="00A50915"/>
    <w:rPr>
      <w:rFonts w:ascii="Cambria" w:hAnsi="Cambria"/>
      <w:b/>
      <w:bCs/>
      <w:snapToGrid w:val="0"/>
      <w:kern w:val="2"/>
      <w:sz w:val="36"/>
      <w:szCs w:val="36"/>
    </w:rPr>
  </w:style>
  <w:style w:type="paragraph" w:styleId="af">
    <w:name w:val="header"/>
    <w:basedOn w:val="a0"/>
    <w:link w:val="af0"/>
    <w:unhideWhenUsed/>
    <w:rsid w:val="00A50915"/>
    <w:pPr>
      <w:tabs>
        <w:tab w:val="center" w:pos="4153"/>
        <w:tab w:val="right" w:pos="8306"/>
      </w:tabs>
      <w:snapToGrid w:val="0"/>
    </w:pPr>
    <w:rPr>
      <w:sz w:val="20"/>
      <w:szCs w:val="20"/>
    </w:rPr>
  </w:style>
  <w:style w:type="character" w:customStyle="1" w:styleId="af0">
    <w:name w:val="頁首 字元"/>
    <w:link w:val="af"/>
    <w:rsid w:val="00A50915"/>
    <w:rPr>
      <w:rFonts w:ascii="標楷體" w:eastAsia="標楷體"/>
      <w:snapToGrid w:val="0"/>
      <w:kern w:val="2"/>
    </w:rPr>
  </w:style>
  <w:style w:type="paragraph" w:styleId="af1">
    <w:name w:val="footer"/>
    <w:basedOn w:val="a0"/>
    <w:link w:val="af2"/>
    <w:uiPriority w:val="99"/>
    <w:unhideWhenUsed/>
    <w:rsid w:val="00A50915"/>
    <w:pPr>
      <w:tabs>
        <w:tab w:val="center" w:pos="4153"/>
        <w:tab w:val="right" w:pos="8306"/>
      </w:tabs>
      <w:snapToGrid w:val="0"/>
    </w:pPr>
    <w:rPr>
      <w:sz w:val="20"/>
      <w:szCs w:val="20"/>
    </w:rPr>
  </w:style>
  <w:style w:type="character" w:customStyle="1" w:styleId="af2">
    <w:name w:val="頁尾 字元"/>
    <w:link w:val="af1"/>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3">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unhideWhenUsed/>
    <w:rsid w:val="00A50915"/>
    <w:pPr>
      <w:snapToGrid w:val="0"/>
      <w:jc w:val="left"/>
    </w:pPr>
    <w:rPr>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uiPriority w:val="99"/>
    <w:rsid w:val="00A5091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unhideWhenUsed/>
    <w:qFormat/>
    <w:rsid w:val="00A50915"/>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7">
    <w:name w:val="Balloon Text"/>
    <w:basedOn w:val="a0"/>
    <w:link w:val="af8"/>
    <w:uiPriority w:val="99"/>
    <w:semiHidden/>
    <w:unhideWhenUsed/>
    <w:rsid w:val="00A50915"/>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A50915"/>
    <w:rPr>
      <w:rFonts w:ascii="Cambria" w:hAnsi="Cambria"/>
      <w:snapToGrid w:val="0"/>
      <w:kern w:val="2"/>
      <w:sz w:val="18"/>
      <w:szCs w:val="18"/>
    </w:rPr>
  </w:style>
  <w:style w:type="table" w:styleId="af9">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A50915"/>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2"/>
    <w:next w:val="af9"/>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E87E27"/>
    <w:rPr>
      <w:rFonts w:ascii="標楷體" w:eastAsia="標楷體"/>
      <w:b/>
      <w:snapToGrid w:val="0"/>
      <w:kern w:val="2"/>
      <w:sz w:val="28"/>
    </w:rPr>
  </w:style>
  <w:style w:type="character" w:customStyle="1" w:styleId="15">
    <w:name w:val="(一)(二)(三) 字元1"/>
    <w:rsid w:val="00E87E27"/>
    <w:rPr>
      <w:rFonts w:ascii="標楷體" w:eastAsia="標楷體"/>
      <w:snapToGrid w:val="0"/>
      <w:kern w:val="2"/>
      <w:sz w:val="28"/>
      <w:szCs w:val="28"/>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9"/>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姓名及分機 字元"/>
    <w:link w:val="ab"/>
    <w:locked/>
    <w:rsid w:val="00A50915"/>
    <w:rPr>
      <w:rFonts w:ascii="標楷體" w:eastAsia="標楷體"/>
      <w:snapToGrid w:val="0"/>
      <w:kern w:val="2"/>
      <w:sz w:val="24"/>
      <w:szCs w:val="28"/>
    </w:rPr>
  </w:style>
  <w:style w:type="character" w:customStyle="1" w:styleId="220">
    <w:name w:val="(一)下內文縮2 字元2"/>
    <w:rsid w:val="00E87E27"/>
    <w:rPr>
      <w:rFonts w:ascii="標楷體" w:eastAsia="標楷體"/>
      <w:snapToGrid w:val="0"/>
      <w:kern w:val="2"/>
      <w:sz w:val="28"/>
      <w:szCs w:val="28"/>
    </w:rPr>
  </w:style>
  <w:style w:type="character" w:customStyle="1" w:styleId="1230">
    <w:name w:val="1.2.3. 字元"/>
    <w:link w:val="123"/>
    <w:rsid w:val="00D047D4"/>
    <w:rPr>
      <w:rFonts w:ascii="標楷體" w:eastAsia="標楷體"/>
      <w:snapToGrid w:val="0"/>
      <w:kern w:val="2"/>
      <w:sz w:val="28"/>
      <w:szCs w:val="28"/>
    </w:rPr>
  </w:style>
  <w:style w:type="paragraph" w:styleId="Web">
    <w:name w:val="Normal (Web)"/>
    <w:basedOn w:val="a0"/>
    <w:uiPriority w:val="99"/>
    <w:semiHidden/>
    <w:unhideWhenUsed/>
    <w:rsid w:val="008E150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201">
    <w:name w:val="表格內文(20行高) 字元"/>
    <w:link w:val="200"/>
    <w:locked/>
    <w:rsid w:val="00BD33BE"/>
    <w:rPr>
      <w:rFonts w:ascii="標楷體" w:eastAsia="標楷體"/>
      <w:snapToGrid w:val="0"/>
      <w:kern w:val="2"/>
      <w:sz w:val="24"/>
      <w:szCs w:val="28"/>
    </w:rPr>
  </w:style>
  <w:style w:type="character" w:styleId="afa">
    <w:name w:val="Strong"/>
    <w:uiPriority w:val="22"/>
    <w:qFormat/>
    <w:rsid w:val="008E150C"/>
    <w:rPr>
      <w:b/>
      <w:bCs/>
    </w:rPr>
  </w:style>
  <w:style w:type="paragraph" w:customStyle="1" w:styleId="Default">
    <w:name w:val="Default"/>
    <w:rsid w:val="00031796"/>
    <w:pPr>
      <w:widowControl w:val="0"/>
      <w:autoSpaceDE w:val="0"/>
      <w:autoSpaceDN w:val="0"/>
      <w:adjustRightInd w:val="0"/>
    </w:pPr>
    <w:rPr>
      <w:color w:val="000000"/>
      <w:sz w:val="24"/>
      <w:szCs w:val="24"/>
    </w:rPr>
  </w:style>
  <w:style w:type="character" w:customStyle="1" w:styleId="afb">
    <w:name w:val="(一)(二)(三) 字元"/>
    <w:rsid w:val="00C90FEA"/>
    <w:rPr>
      <w:rFonts w:ascii="標楷體" w:eastAsia="標楷體"/>
      <w:snapToGrid w:val="0"/>
      <w:kern w:val="2"/>
      <w:sz w:val="28"/>
      <w:szCs w:val="28"/>
    </w:rPr>
  </w:style>
  <w:style w:type="paragraph" w:styleId="afc">
    <w:name w:val="Salutation"/>
    <w:basedOn w:val="a0"/>
    <w:next w:val="a0"/>
    <w:link w:val="afd"/>
    <w:unhideWhenUsed/>
    <w:rsid w:val="00823F01"/>
  </w:style>
  <w:style w:type="paragraph" w:customStyle="1" w:styleId="afe">
    <w:name w:val=" 字元 字元"/>
    <w:basedOn w:val="a0"/>
    <w:semiHidden/>
    <w:rsid w:val="000752F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e">
    <w:name w:val="圖表目錄 字元"/>
    <w:link w:val="a9"/>
    <w:semiHidden/>
    <w:rsid w:val="000752FE"/>
    <w:rPr>
      <w:rFonts w:ascii="標楷體" w:eastAsia="標楷體"/>
      <w:snapToGrid w:val="0"/>
      <w:kern w:val="2"/>
      <w:sz w:val="28"/>
      <w:szCs w:val="28"/>
    </w:rPr>
  </w:style>
  <w:style w:type="paragraph" w:customStyle="1" w:styleId="26">
    <w:name w:val=" 字元 字元2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d">
    <w:name w:val="問候 字元"/>
    <w:link w:val="afc"/>
    <w:rsid w:val="00823F01"/>
    <w:rPr>
      <w:rFonts w:ascii="標楷體" w:eastAsia="標楷體"/>
      <w:snapToGrid w:val="0"/>
      <w:kern w:val="2"/>
      <w:sz w:val="28"/>
      <w:szCs w:val="28"/>
    </w:rPr>
  </w:style>
  <w:style w:type="paragraph" w:styleId="8">
    <w:name w:val="toc 8"/>
    <w:basedOn w:val="a0"/>
    <w:next w:val="a0"/>
    <w:autoRedefine/>
    <w:semiHidden/>
    <w:rsid w:val="000752FE"/>
    <w:pPr>
      <w:spacing w:line="480" w:lineRule="exact"/>
      <w:ind w:leftChars="1400" w:left="3360"/>
    </w:pPr>
    <w:rPr>
      <w:rFonts w:ascii="Times New Roman"/>
    </w:rPr>
  </w:style>
  <w:style w:type="paragraph" w:customStyle="1" w:styleId="aff">
    <w:name w:val="題目"/>
    <w:basedOn w:val="a0"/>
    <w:rsid w:val="000752FE"/>
    <w:pPr>
      <w:spacing w:line="240" w:lineRule="auto"/>
      <w:ind w:leftChars="0" w:left="600" w:firstLineChars="0" w:hanging="600"/>
    </w:pPr>
    <w:rPr>
      <w:rFonts w:ascii="Times New Roman"/>
      <w:kern w:val="0"/>
      <w:szCs w:val="20"/>
    </w:rPr>
  </w:style>
  <w:style w:type="character" w:styleId="aff0">
    <w:name w:val="page number"/>
    <w:rsid w:val="000752FE"/>
  </w:style>
  <w:style w:type="table" w:customStyle="1" w:styleId="31">
    <w:name w:val="表格格線3"/>
    <w:basedOn w:val="a2"/>
    <w:next w:val="af9"/>
    <w:rsid w:val="000752FE"/>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Closing"/>
    <w:basedOn w:val="a0"/>
    <w:link w:val="aff2"/>
    <w:rsid w:val="000752FE"/>
    <w:pPr>
      <w:ind w:leftChars="1800" w:left="100"/>
    </w:pPr>
    <w:rPr>
      <w:rFonts w:hAnsi="標楷體"/>
    </w:rPr>
  </w:style>
  <w:style w:type="character" w:customStyle="1" w:styleId="aff2">
    <w:name w:val="結語 字元"/>
    <w:link w:val="aff1"/>
    <w:rsid w:val="000752FE"/>
    <w:rPr>
      <w:rFonts w:ascii="標楷體" w:eastAsia="標楷體" w:hAnsi="標楷體"/>
      <w:snapToGrid w:val="0"/>
      <w:kern w:val="2"/>
      <w:sz w:val="28"/>
      <w:szCs w:val="28"/>
    </w:rPr>
  </w:style>
  <w:style w:type="paragraph" w:customStyle="1" w:styleId="17">
    <w:name w:val="樣式1"/>
    <w:basedOn w:val="a0"/>
    <w:rsid w:val="000752FE"/>
    <w:pPr>
      <w:adjustRightInd w:val="0"/>
      <w:spacing w:line="360" w:lineRule="atLeast"/>
      <w:ind w:leftChars="0" w:left="0" w:firstLineChars="0" w:firstLine="0"/>
      <w:textAlignment w:val="baseline"/>
    </w:pPr>
    <w:rPr>
      <w:rFonts w:ascii="新細明體" w:eastAsia="新細明體"/>
      <w:snapToGrid/>
      <w:kern w:val="0"/>
      <w:szCs w:val="20"/>
    </w:rPr>
  </w:style>
  <w:style w:type="paragraph" w:customStyle="1" w:styleId="5">
    <w:name w:val=" 字元 字元5"/>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 字元 字元2 字元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 字元 字元2 字元 字元 字元 字元 字元 字元1 字元 字元 字元"/>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 字元 字元 字元"/>
    <w:basedOn w:val="a0"/>
    <w:semiHidden/>
    <w:rsid w:val="000752FE"/>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8">
    <w:name w:val=" 字元 字元 字元1"/>
    <w:basedOn w:val="a0"/>
    <w:semiHidden/>
    <w:rsid w:val="000752F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Title"/>
    <w:basedOn w:val="a0"/>
    <w:link w:val="aff5"/>
    <w:qFormat/>
    <w:rsid w:val="000752FE"/>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5">
    <w:name w:val="標題 字元"/>
    <w:link w:val="aff4"/>
    <w:rsid w:val="000752FE"/>
    <w:rPr>
      <w:rFonts w:ascii="Arial" w:hAnsi="Arial"/>
      <w:b/>
      <w:spacing w:val="-5"/>
      <w:sz w:val="32"/>
    </w:rPr>
  </w:style>
  <w:style w:type="character" w:styleId="aff6">
    <w:name w:val="FollowedHyperlink"/>
    <w:uiPriority w:val="99"/>
    <w:semiHidden/>
    <w:unhideWhenUsed/>
    <w:rsid w:val="000752FE"/>
    <w:rPr>
      <w:color w:val="800080"/>
      <w:u w:val="single"/>
    </w:rPr>
  </w:style>
  <w:style w:type="paragraph" w:customStyle="1" w:styleId="a">
    <w:name w:val="款"/>
    <w:basedOn w:val="a0"/>
    <w:semiHidden/>
    <w:rsid w:val="000752FE"/>
    <w:pPr>
      <w:numPr>
        <w:numId w:val="3"/>
      </w:numPr>
      <w:spacing w:line="240" w:lineRule="auto"/>
      <w:ind w:leftChars="0" w:firstLineChars="0"/>
    </w:pPr>
    <w:rPr>
      <w:rFonts w:ascii="Times New Roman"/>
      <w:snapToGrid/>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6688226">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3651319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26764451">
      <w:bodyDiv w:val="1"/>
      <w:marLeft w:val="0"/>
      <w:marRight w:val="0"/>
      <w:marTop w:val="0"/>
      <w:marBottom w:val="0"/>
      <w:divBdr>
        <w:top w:val="none" w:sz="0" w:space="0" w:color="auto"/>
        <w:left w:val="none" w:sz="0" w:space="0" w:color="auto"/>
        <w:bottom w:val="none" w:sz="0" w:space="0" w:color="auto"/>
        <w:right w:val="none" w:sz="0" w:space="0" w:color="auto"/>
      </w:divBdr>
    </w:div>
    <w:div w:id="267665213">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6550730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23713717">
      <w:bodyDiv w:val="1"/>
      <w:marLeft w:val="0"/>
      <w:marRight w:val="0"/>
      <w:marTop w:val="0"/>
      <w:marBottom w:val="0"/>
      <w:divBdr>
        <w:top w:val="none" w:sz="0" w:space="0" w:color="auto"/>
        <w:left w:val="none" w:sz="0" w:space="0" w:color="auto"/>
        <w:bottom w:val="none" w:sz="0" w:space="0" w:color="auto"/>
        <w:right w:val="none" w:sz="0" w:space="0" w:color="auto"/>
      </w:divBdr>
      <w:divsChild>
        <w:div w:id="511453164">
          <w:marLeft w:val="0"/>
          <w:marRight w:val="0"/>
          <w:marTop w:val="0"/>
          <w:marBottom w:val="0"/>
          <w:divBdr>
            <w:top w:val="single" w:sz="12" w:space="0" w:color="1E90FF"/>
            <w:left w:val="single" w:sz="12" w:space="0" w:color="1E90FF"/>
            <w:bottom w:val="single" w:sz="12" w:space="0" w:color="1E90FF"/>
            <w:right w:val="single" w:sz="12" w:space="0" w:color="1E90FF"/>
          </w:divBdr>
        </w:div>
      </w:divsChild>
    </w:div>
    <w:div w:id="536042691">
      <w:bodyDiv w:val="1"/>
      <w:marLeft w:val="0"/>
      <w:marRight w:val="0"/>
      <w:marTop w:val="0"/>
      <w:marBottom w:val="0"/>
      <w:divBdr>
        <w:top w:val="none" w:sz="0" w:space="0" w:color="auto"/>
        <w:left w:val="none" w:sz="0" w:space="0" w:color="auto"/>
        <w:bottom w:val="none" w:sz="0" w:space="0" w:color="auto"/>
        <w:right w:val="none" w:sz="0" w:space="0" w:color="auto"/>
      </w:divBdr>
    </w:div>
    <w:div w:id="563419579">
      <w:bodyDiv w:val="1"/>
      <w:marLeft w:val="0"/>
      <w:marRight w:val="0"/>
      <w:marTop w:val="0"/>
      <w:marBottom w:val="0"/>
      <w:divBdr>
        <w:top w:val="none" w:sz="0" w:space="0" w:color="auto"/>
        <w:left w:val="none" w:sz="0" w:space="0" w:color="auto"/>
        <w:bottom w:val="none" w:sz="0" w:space="0" w:color="auto"/>
        <w:right w:val="none" w:sz="0" w:space="0" w:color="auto"/>
      </w:divBdr>
    </w:div>
    <w:div w:id="565145052">
      <w:bodyDiv w:val="1"/>
      <w:marLeft w:val="0"/>
      <w:marRight w:val="0"/>
      <w:marTop w:val="0"/>
      <w:marBottom w:val="0"/>
      <w:divBdr>
        <w:top w:val="none" w:sz="0" w:space="0" w:color="auto"/>
        <w:left w:val="none" w:sz="0" w:space="0" w:color="auto"/>
        <w:bottom w:val="none" w:sz="0" w:space="0" w:color="auto"/>
        <w:right w:val="none" w:sz="0" w:space="0" w:color="auto"/>
      </w:divBdr>
    </w:div>
    <w:div w:id="651563126">
      <w:bodyDiv w:val="1"/>
      <w:marLeft w:val="0"/>
      <w:marRight w:val="0"/>
      <w:marTop w:val="0"/>
      <w:marBottom w:val="0"/>
      <w:divBdr>
        <w:top w:val="none" w:sz="0" w:space="0" w:color="auto"/>
        <w:left w:val="none" w:sz="0" w:space="0" w:color="auto"/>
        <w:bottom w:val="none" w:sz="0" w:space="0" w:color="auto"/>
        <w:right w:val="none" w:sz="0" w:space="0" w:color="auto"/>
      </w:divBdr>
    </w:div>
    <w:div w:id="709958066">
      <w:bodyDiv w:val="1"/>
      <w:marLeft w:val="0"/>
      <w:marRight w:val="0"/>
      <w:marTop w:val="0"/>
      <w:marBottom w:val="0"/>
      <w:divBdr>
        <w:top w:val="none" w:sz="0" w:space="0" w:color="auto"/>
        <w:left w:val="none" w:sz="0" w:space="0" w:color="auto"/>
        <w:bottom w:val="none" w:sz="0" w:space="0" w:color="auto"/>
        <w:right w:val="none" w:sz="0" w:space="0" w:color="auto"/>
      </w:divBdr>
    </w:div>
    <w:div w:id="987632080">
      <w:bodyDiv w:val="1"/>
      <w:marLeft w:val="0"/>
      <w:marRight w:val="0"/>
      <w:marTop w:val="0"/>
      <w:marBottom w:val="0"/>
      <w:divBdr>
        <w:top w:val="none" w:sz="0" w:space="0" w:color="auto"/>
        <w:left w:val="none" w:sz="0" w:space="0" w:color="auto"/>
        <w:bottom w:val="none" w:sz="0" w:space="0" w:color="auto"/>
        <w:right w:val="none" w:sz="0" w:space="0" w:color="auto"/>
      </w:divBdr>
    </w:div>
    <w:div w:id="108600372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841613">
      <w:bodyDiv w:val="1"/>
      <w:marLeft w:val="0"/>
      <w:marRight w:val="0"/>
      <w:marTop w:val="0"/>
      <w:marBottom w:val="0"/>
      <w:divBdr>
        <w:top w:val="none" w:sz="0" w:space="0" w:color="auto"/>
        <w:left w:val="none" w:sz="0" w:space="0" w:color="auto"/>
        <w:bottom w:val="none" w:sz="0" w:space="0" w:color="auto"/>
        <w:right w:val="none" w:sz="0" w:space="0" w:color="auto"/>
      </w:divBdr>
    </w:div>
    <w:div w:id="1494760701">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022663062">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392551-24EC-44B7-AD93-DFE91FB21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4711</Words>
  <Characters>26859</Characters>
  <Application>Microsoft Office Word</Application>
  <DocSecurity>0</DocSecurity>
  <Lines>223</Lines>
  <Paragraphs>63</Paragraphs>
  <ScaleCrop>false</ScaleCrop>
  <Company/>
  <LinksUpToDate>false</LinksUpToDate>
  <CharactersWithSpaces>31507</CharactersWithSpaces>
  <SharedDoc>false</SharedDoc>
  <HLinks>
    <vt:vector size="114" baseType="variant">
      <vt:variant>
        <vt:i4>1245246</vt:i4>
      </vt:variant>
      <vt:variant>
        <vt:i4>110</vt:i4>
      </vt:variant>
      <vt:variant>
        <vt:i4>0</vt:i4>
      </vt:variant>
      <vt:variant>
        <vt:i4>5</vt:i4>
      </vt:variant>
      <vt:variant>
        <vt:lpwstr/>
      </vt:variant>
      <vt:variant>
        <vt:lpwstr>_Toc181971942</vt:lpwstr>
      </vt:variant>
      <vt:variant>
        <vt:i4>1245246</vt:i4>
      </vt:variant>
      <vt:variant>
        <vt:i4>104</vt:i4>
      </vt:variant>
      <vt:variant>
        <vt:i4>0</vt:i4>
      </vt:variant>
      <vt:variant>
        <vt:i4>5</vt:i4>
      </vt:variant>
      <vt:variant>
        <vt:lpwstr/>
      </vt:variant>
      <vt:variant>
        <vt:lpwstr>_Toc181971941</vt:lpwstr>
      </vt:variant>
      <vt:variant>
        <vt:i4>1245246</vt:i4>
      </vt:variant>
      <vt:variant>
        <vt:i4>98</vt:i4>
      </vt:variant>
      <vt:variant>
        <vt:i4>0</vt:i4>
      </vt:variant>
      <vt:variant>
        <vt:i4>5</vt:i4>
      </vt:variant>
      <vt:variant>
        <vt:lpwstr/>
      </vt:variant>
      <vt:variant>
        <vt:lpwstr>_Toc181971940</vt:lpwstr>
      </vt:variant>
      <vt:variant>
        <vt:i4>1310782</vt:i4>
      </vt:variant>
      <vt:variant>
        <vt:i4>92</vt:i4>
      </vt:variant>
      <vt:variant>
        <vt:i4>0</vt:i4>
      </vt:variant>
      <vt:variant>
        <vt:i4>5</vt:i4>
      </vt:variant>
      <vt:variant>
        <vt:lpwstr/>
      </vt:variant>
      <vt:variant>
        <vt:lpwstr>_Toc181971939</vt:lpwstr>
      </vt:variant>
      <vt:variant>
        <vt:i4>1310782</vt:i4>
      </vt:variant>
      <vt:variant>
        <vt:i4>86</vt:i4>
      </vt:variant>
      <vt:variant>
        <vt:i4>0</vt:i4>
      </vt:variant>
      <vt:variant>
        <vt:i4>5</vt:i4>
      </vt:variant>
      <vt:variant>
        <vt:lpwstr/>
      </vt:variant>
      <vt:variant>
        <vt:lpwstr>_Toc181971938</vt:lpwstr>
      </vt:variant>
      <vt:variant>
        <vt:i4>1310782</vt:i4>
      </vt:variant>
      <vt:variant>
        <vt:i4>80</vt:i4>
      </vt:variant>
      <vt:variant>
        <vt:i4>0</vt:i4>
      </vt:variant>
      <vt:variant>
        <vt:i4>5</vt:i4>
      </vt:variant>
      <vt:variant>
        <vt:lpwstr/>
      </vt:variant>
      <vt:variant>
        <vt:lpwstr>_Toc181971937</vt:lpwstr>
      </vt:variant>
      <vt:variant>
        <vt:i4>1310782</vt:i4>
      </vt:variant>
      <vt:variant>
        <vt:i4>74</vt:i4>
      </vt:variant>
      <vt:variant>
        <vt:i4>0</vt:i4>
      </vt:variant>
      <vt:variant>
        <vt:i4>5</vt:i4>
      </vt:variant>
      <vt:variant>
        <vt:lpwstr/>
      </vt:variant>
      <vt:variant>
        <vt:lpwstr>_Toc181971936</vt:lpwstr>
      </vt:variant>
      <vt:variant>
        <vt:i4>1310782</vt:i4>
      </vt:variant>
      <vt:variant>
        <vt:i4>68</vt:i4>
      </vt:variant>
      <vt:variant>
        <vt:i4>0</vt:i4>
      </vt:variant>
      <vt:variant>
        <vt:i4>5</vt:i4>
      </vt:variant>
      <vt:variant>
        <vt:lpwstr/>
      </vt:variant>
      <vt:variant>
        <vt:lpwstr>_Toc181971935</vt:lpwstr>
      </vt:variant>
      <vt:variant>
        <vt:i4>1310782</vt:i4>
      </vt:variant>
      <vt:variant>
        <vt:i4>62</vt:i4>
      </vt:variant>
      <vt:variant>
        <vt:i4>0</vt:i4>
      </vt:variant>
      <vt:variant>
        <vt:i4>5</vt:i4>
      </vt:variant>
      <vt:variant>
        <vt:lpwstr/>
      </vt:variant>
      <vt:variant>
        <vt:lpwstr>_Toc181971934</vt:lpwstr>
      </vt:variant>
      <vt:variant>
        <vt:i4>1310782</vt:i4>
      </vt:variant>
      <vt:variant>
        <vt:i4>56</vt:i4>
      </vt:variant>
      <vt:variant>
        <vt:i4>0</vt:i4>
      </vt:variant>
      <vt:variant>
        <vt:i4>5</vt:i4>
      </vt:variant>
      <vt:variant>
        <vt:lpwstr/>
      </vt:variant>
      <vt:variant>
        <vt:lpwstr>_Toc181971933</vt:lpwstr>
      </vt:variant>
      <vt:variant>
        <vt:i4>1310782</vt:i4>
      </vt:variant>
      <vt:variant>
        <vt:i4>50</vt:i4>
      </vt:variant>
      <vt:variant>
        <vt:i4>0</vt:i4>
      </vt:variant>
      <vt:variant>
        <vt:i4>5</vt:i4>
      </vt:variant>
      <vt:variant>
        <vt:lpwstr/>
      </vt:variant>
      <vt:variant>
        <vt:lpwstr>_Toc181971932</vt:lpwstr>
      </vt:variant>
      <vt:variant>
        <vt:i4>1310782</vt:i4>
      </vt:variant>
      <vt:variant>
        <vt:i4>44</vt:i4>
      </vt:variant>
      <vt:variant>
        <vt:i4>0</vt:i4>
      </vt:variant>
      <vt:variant>
        <vt:i4>5</vt:i4>
      </vt:variant>
      <vt:variant>
        <vt:lpwstr/>
      </vt:variant>
      <vt:variant>
        <vt:lpwstr>_Toc181971931</vt:lpwstr>
      </vt:variant>
      <vt:variant>
        <vt:i4>1310782</vt:i4>
      </vt:variant>
      <vt:variant>
        <vt:i4>38</vt:i4>
      </vt:variant>
      <vt:variant>
        <vt:i4>0</vt:i4>
      </vt:variant>
      <vt:variant>
        <vt:i4>5</vt:i4>
      </vt:variant>
      <vt:variant>
        <vt:lpwstr/>
      </vt:variant>
      <vt:variant>
        <vt:lpwstr>_Toc181971930</vt:lpwstr>
      </vt:variant>
      <vt:variant>
        <vt:i4>1376318</vt:i4>
      </vt:variant>
      <vt:variant>
        <vt:i4>32</vt:i4>
      </vt:variant>
      <vt:variant>
        <vt:i4>0</vt:i4>
      </vt:variant>
      <vt:variant>
        <vt:i4>5</vt:i4>
      </vt:variant>
      <vt:variant>
        <vt:lpwstr/>
      </vt:variant>
      <vt:variant>
        <vt:lpwstr>_Toc181971929</vt:lpwstr>
      </vt:variant>
      <vt:variant>
        <vt:i4>1376318</vt:i4>
      </vt:variant>
      <vt:variant>
        <vt:i4>26</vt:i4>
      </vt:variant>
      <vt:variant>
        <vt:i4>0</vt:i4>
      </vt:variant>
      <vt:variant>
        <vt:i4>5</vt:i4>
      </vt:variant>
      <vt:variant>
        <vt:lpwstr/>
      </vt:variant>
      <vt:variant>
        <vt:lpwstr>_Toc181971928</vt:lpwstr>
      </vt:variant>
      <vt:variant>
        <vt:i4>1376318</vt:i4>
      </vt:variant>
      <vt:variant>
        <vt:i4>20</vt:i4>
      </vt:variant>
      <vt:variant>
        <vt:i4>0</vt:i4>
      </vt:variant>
      <vt:variant>
        <vt:i4>5</vt:i4>
      </vt:variant>
      <vt:variant>
        <vt:lpwstr/>
      </vt:variant>
      <vt:variant>
        <vt:lpwstr>_Toc181971927</vt:lpwstr>
      </vt:variant>
      <vt:variant>
        <vt:i4>1376318</vt:i4>
      </vt:variant>
      <vt:variant>
        <vt:i4>14</vt:i4>
      </vt:variant>
      <vt:variant>
        <vt:i4>0</vt:i4>
      </vt:variant>
      <vt:variant>
        <vt:i4>5</vt:i4>
      </vt:variant>
      <vt:variant>
        <vt:lpwstr/>
      </vt:variant>
      <vt:variant>
        <vt:lpwstr>_Toc181971926</vt:lpwstr>
      </vt:variant>
      <vt:variant>
        <vt:i4>1376318</vt:i4>
      </vt:variant>
      <vt:variant>
        <vt:i4>8</vt:i4>
      </vt:variant>
      <vt:variant>
        <vt:i4>0</vt:i4>
      </vt:variant>
      <vt:variant>
        <vt:i4>5</vt:i4>
      </vt:variant>
      <vt:variant>
        <vt:lpwstr/>
      </vt:variant>
      <vt:variant>
        <vt:lpwstr>_Toc181971925</vt:lpwstr>
      </vt:variant>
      <vt:variant>
        <vt:i4>1376318</vt:i4>
      </vt:variant>
      <vt:variant>
        <vt:i4>2</vt:i4>
      </vt:variant>
      <vt:variant>
        <vt:i4>0</vt:i4>
      </vt:variant>
      <vt:variant>
        <vt:i4>5</vt:i4>
      </vt:variant>
      <vt:variant>
        <vt:lpwstr/>
      </vt:variant>
      <vt:variant>
        <vt:lpwstr>_Toc181971924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2024-11-11T01:23:00Z</cp:lastPrinted>
  <dcterms:created xsi:type="dcterms:W3CDTF">2024-11-11T07:02:00Z</dcterms:created>
  <dcterms:modified xsi:type="dcterms:W3CDTF">2024-11-11T07:02:00Z</dcterms:modified>
</cp:coreProperties>
</file>