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E5EB2" w14:textId="73145A7E" w:rsidR="00E34EAD" w:rsidRPr="003B5EFB" w:rsidRDefault="00E34EAD" w:rsidP="00E34EAD">
      <w:pPr>
        <w:pStyle w:val="aa"/>
        <w:rPr>
          <w:rFonts w:hAnsi="標楷體"/>
        </w:rPr>
      </w:pPr>
      <w:bookmarkStart w:id="0" w:name="_GoBack"/>
      <w:bookmarkEnd w:id="0"/>
      <w:r w:rsidRPr="003B5EFB">
        <w:rPr>
          <w:rFonts w:hAnsi="標楷體" w:hint="eastAsia"/>
        </w:rPr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</w:p>
    <w:p w14:paraId="1DA3D0C5" w14:textId="6706C13D" w:rsidR="00E34EAD" w:rsidRPr="003B5EFB" w:rsidRDefault="00E34EAD" w:rsidP="00E34EAD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財團法人國家文化藝術基金會（以下簡稱國藝會）係依</w:t>
      </w:r>
      <w:r w:rsidR="008A275C" w:rsidRPr="003B5EFB">
        <w:rPr>
          <w:rFonts w:hAnsi="標楷體" w:hint="eastAsia"/>
        </w:rPr>
        <w:t>文化藝術獎助條例第19條第1項(現為</w:t>
      </w:r>
      <w:r w:rsidRPr="003B5EFB">
        <w:rPr>
          <w:rFonts w:hAnsi="標楷體" w:hint="eastAsia"/>
        </w:rPr>
        <w:t>文化藝術獎助及促進條例第24條</w:t>
      </w:r>
      <w:r w:rsidR="008A275C" w:rsidRPr="003B5EFB">
        <w:rPr>
          <w:rFonts w:hAnsi="標楷體" w:hint="eastAsia"/>
        </w:rPr>
        <w:t>第1項)</w:t>
      </w:r>
      <w:r w:rsidR="00EC204D">
        <w:rPr>
          <w:rFonts w:hAnsi="標楷體" w:hint="eastAsia"/>
        </w:rPr>
        <w:t>規定制定</w:t>
      </w:r>
      <w:r w:rsidRPr="003B5EFB">
        <w:rPr>
          <w:rFonts w:hAnsi="標楷體" w:hint="eastAsia"/>
        </w:rPr>
        <w:t>國家文化藝術基金會設置條例並設立本基金會，</w:t>
      </w:r>
      <w:r w:rsidR="00717478">
        <w:rPr>
          <w:rFonts w:hAnsi="標楷體" w:hint="eastAsia"/>
        </w:rPr>
        <w:t>旨在</w:t>
      </w:r>
      <w:r w:rsidRPr="003B5EFB">
        <w:rPr>
          <w:rFonts w:hAnsi="標楷體" w:hint="eastAsia"/>
        </w:rPr>
        <w:t>營造有利文化藝術工作之發</w:t>
      </w:r>
      <w:r w:rsidR="00717478">
        <w:rPr>
          <w:rFonts w:hAnsi="標楷體" w:hint="eastAsia"/>
        </w:rPr>
        <w:t>展環境，獎助文化藝術事業以</w:t>
      </w:r>
      <w:r w:rsidR="00F7061D" w:rsidRPr="003B5EFB">
        <w:rPr>
          <w:rFonts w:hAnsi="標楷體" w:hint="eastAsia"/>
        </w:rPr>
        <w:t>提升文化水準。業務範圍包括</w:t>
      </w:r>
      <w:r w:rsidRPr="003B5EFB">
        <w:rPr>
          <w:rFonts w:hAnsi="標楷體" w:hint="eastAsia"/>
        </w:rPr>
        <w:t>輔導辦理文化藝術活動、贊助</w:t>
      </w:r>
      <w:r w:rsidR="00717478">
        <w:rPr>
          <w:rFonts w:hAnsi="標楷體" w:hint="eastAsia"/>
        </w:rPr>
        <w:t>各項文化藝術事業、獎助文化藝術工作者及執行文化藝術獎助條例所定</w:t>
      </w:r>
      <w:r w:rsidRPr="003B5EFB">
        <w:rPr>
          <w:rFonts w:hAnsi="標楷體" w:hint="eastAsia"/>
        </w:rPr>
        <w:t>任務</w:t>
      </w:r>
      <w:r w:rsidR="00717478">
        <w:rPr>
          <w:rFonts w:hAnsi="標楷體" w:hint="eastAsia"/>
        </w:rPr>
        <w:t>等項目</w:t>
      </w:r>
      <w:r w:rsidRPr="003B5EFB">
        <w:rPr>
          <w:rFonts w:hAnsi="標楷體" w:hint="eastAsia"/>
        </w:rPr>
        <w:t>。</w:t>
      </w:r>
    </w:p>
    <w:p w14:paraId="308CE405" w14:textId="75A84D8F" w:rsidR="00E34EAD" w:rsidRPr="003B5EFB" w:rsidRDefault="00E34EAD" w:rsidP="0040207C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年度預算案編列收入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8</w:t>
      </w:r>
      <w:r w:rsidR="00526226">
        <w:rPr>
          <w:rFonts w:hAnsi="標楷體"/>
        </w:rPr>
        <w:t>,808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/>
        </w:rPr>
        <w:t>3</w:t>
      </w:r>
      <w:r w:rsidR="00526226">
        <w:rPr>
          <w:rFonts w:hAnsi="標楷體" w:hint="eastAsia"/>
        </w:rPr>
        <w:t>年度增加8,452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16.79</w:t>
      </w:r>
      <w:r w:rsidRPr="003B5EFB">
        <w:rPr>
          <w:rFonts w:hAnsi="標楷體" w:hint="eastAsia"/>
        </w:rPr>
        <w:t>%)；支出編列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9,055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9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</w:t>
      </w:r>
      <w:r w:rsidRPr="003B5EFB">
        <w:rPr>
          <w:rFonts w:hAnsi="標楷體" w:hint="eastAsia"/>
        </w:rPr>
        <w:t>年度</w:t>
      </w:r>
      <w:r w:rsidR="00526226">
        <w:rPr>
          <w:rFonts w:hAnsi="標楷體" w:hint="eastAsia"/>
        </w:rPr>
        <w:t>增加</w:t>
      </w:r>
      <w:r w:rsidR="00526226">
        <w:rPr>
          <w:rFonts w:hAnsi="標楷體"/>
        </w:rPr>
        <w:t>6,357</w:t>
      </w:r>
      <w:r w:rsidR="00CD3B80" w:rsidRPr="003B5EFB">
        <w:rPr>
          <w:rFonts w:hAnsi="標楷體" w:hint="eastAsia"/>
        </w:rPr>
        <w:t>萬3千元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12</w:t>
      </w:r>
      <w:r w:rsidR="00526226">
        <w:rPr>
          <w:rFonts w:hAnsi="標楷體"/>
        </w:rPr>
        <w:t>.</w:t>
      </w:r>
      <w:r w:rsidR="00526226">
        <w:rPr>
          <w:rFonts w:hAnsi="標楷體" w:hint="eastAsia"/>
        </w:rPr>
        <w:t>06</w:t>
      </w:r>
      <w:r w:rsidRPr="003B5EFB">
        <w:rPr>
          <w:rFonts w:hAnsi="標楷體" w:hint="eastAsia"/>
        </w:rPr>
        <w:t>%)；收支相抵後預計短絀</w:t>
      </w:r>
      <w:r w:rsidR="00526226">
        <w:rPr>
          <w:rFonts w:hAnsi="標楷體" w:hint="eastAsia"/>
        </w:rPr>
        <w:t>247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3年度減少</w:t>
      </w:r>
      <w:r w:rsidRPr="003B5EFB">
        <w:rPr>
          <w:rFonts w:hAnsi="標楷體" w:hint="eastAsia"/>
        </w:rPr>
        <w:t>短絀</w:t>
      </w:r>
      <w:r w:rsidR="00526226">
        <w:rPr>
          <w:rFonts w:hAnsi="標楷體" w:hint="eastAsia"/>
        </w:rPr>
        <w:t>2,095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="00BC1016"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減</w:t>
      </w:r>
      <w:r w:rsidR="00BC1016"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89</w:t>
      </w:r>
      <w:r w:rsidR="00BC1016" w:rsidRPr="003B5EFB">
        <w:rPr>
          <w:rFonts w:hAnsi="標楷體"/>
        </w:rPr>
        <w:t>.</w:t>
      </w:r>
      <w:r w:rsidR="00526226">
        <w:rPr>
          <w:rFonts w:hAnsi="標楷體" w:hint="eastAsia"/>
        </w:rPr>
        <w:t>43</w:t>
      </w:r>
      <w:r w:rsidR="00BC1016" w:rsidRPr="003B5EFB">
        <w:rPr>
          <w:rFonts w:hAnsi="標楷體"/>
        </w:rPr>
        <w:t>%)</w:t>
      </w:r>
      <w:r w:rsidRPr="003B5EFB">
        <w:rPr>
          <w:rFonts w:hAnsi="標楷體" w:hint="eastAsia"/>
        </w:rPr>
        <w:t>。謹就國藝會11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年度預算案相關問題評估如下：</w:t>
      </w:r>
    </w:p>
    <w:p w14:paraId="16D8978C" w14:textId="375EBA19" w:rsidR="0049086E" w:rsidRPr="00421C38" w:rsidRDefault="0076458F" w:rsidP="00421C38">
      <w:pPr>
        <w:pStyle w:val="14"/>
        <w:ind w:left="567" w:hanging="567"/>
      </w:pPr>
      <w:bookmarkStart w:id="1" w:name="_Toc413145805"/>
      <w:bookmarkStart w:id="2" w:name="_Toc443576988"/>
      <w:bookmarkStart w:id="3" w:name="_Toc449528174"/>
      <w:bookmarkStart w:id="4" w:name="_Toc481997470"/>
      <w:bookmarkStart w:id="5" w:name="_Toc499539090"/>
      <w:bookmarkStart w:id="6" w:name="_Toc529896524"/>
      <w:bookmarkStart w:id="7" w:name="_Toc22117986"/>
      <w:bookmarkStart w:id="8" w:name="_Toc54085643"/>
      <w:bookmarkStart w:id="9" w:name="_Toc114817999"/>
      <w:bookmarkStart w:id="10" w:name="_Toc114817997"/>
      <w:bookmarkStart w:id="11" w:name="_Toc181870389"/>
      <w:r w:rsidRPr="00421C38">
        <w:rPr>
          <w:rFonts w:hint="eastAsia"/>
        </w:rPr>
        <w:t>二</w:t>
      </w:r>
      <w:r w:rsidR="0049086E" w:rsidRPr="00421C38">
        <w:rPr>
          <w:rFonts w:hint="eastAsia"/>
        </w:rPr>
        <w:t>、</w:t>
      </w:r>
      <w:bookmarkStart w:id="12" w:name="_Toc22117985"/>
      <w:bookmarkStart w:id="13" w:name="_Toc54085642"/>
      <w:bookmarkStart w:id="14" w:name="_Toc114817998"/>
      <w:bookmarkEnd w:id="10"/>
      <w:r w:rsidR="0049086E" w:rsidRPr="00421C38">
        <w:rPr>
          <w:rFonts w:hint="eastAsia"/>
        </w:rPr>
        <w:t>國藝會</w:t>
      </w:r>
      <w:bookmarkEnd w:id="12"/>
      <w:bookmarkEnd w:id="13"/>
      <w:bookmarkEnd w:id="14"/>
      <w:r w:rsidR="0049086E" w:rsidRPr="00421C38">
        <w:rPr>
          <w:rFonts w:hint="eastAsia"/>
        </w:rPr>
        <w:t>基金餘額仍未達法定數額，允宜積極拓展民間捐助，以增裕基金餘額</w:t>
      </w:r>
      <w:bookmarkEnd w:id="11"/>
    </w:p>
    <w:p w14:paraId="0E3A9780" w14:textId="2E62C034" w:rsidR="0049086E" w:rsidRPr="003B5EFB" w:rsidRDefault="00B612A4" w:rsidP="00421C38">
      <w:pPr>
        <w:ind w:left="566" w:firstLine="566"/>
        <w:rPr>
          <w:snapToGrid/>
        </w:rPr>
      </w:pPr>
      <w:r>
        <w:rPr>
          <w:rFonts w:hint="eastAsia"/>
          <w:snapToGrid/>
        </w:rPr>
        <w:t>國藝會</w:t>
      </w:r>
      <w:r w:rsidR="0049086E" w:rsidRPr="003B5EFB">
        <w:rPr>
          <w:rFonts w:hint="eastAsia"/>
          <w:snapToGrid/>
        </w:rPr>
        <w:t>11</w:t>
      </w:r>
      <w:r w:rsidR="0049086E">
        <w:rPr>
          <w:snapToGrid/>
        </w:rPr>
        <w:t>4</w:t>
      </w:r>
      <w:r w:rsidR="0049086E" w:rsidRPr="003B5EFB">
        <w:rPr>
          <w:rFonts w:hint="eastAsia"/>
          <w:snapToGrid/>
        </w:rPr>
        <w:t>年底基金餘額</w:t>
      </w:r>
      <w:r>
        <w:rPr>
          <w:rFonts w:hint="eastAsia"/>
          <w:snapToGrid/>
        </w:rPr>
        <w:t>預計</w:t>
      </w:r>
      <w:r w:rsidR="001F461E">
        <w:rPr>
          <w:rFonts w:hint="eastAsia"/>
          <w:snapToGrid/>
        </w:rPr>
        <w:t>為</w:t>
      </w:r>
      <w:r w:rsidR="0049086E" w:rsidRPr="003B5EFB">
        <w:rPr>
          <w:rFonts w:hint="eastAsia"/>
          <w:snapToGrid/>
        </w:rPr>
        <w:t>6</w:t>
      </w:r>
      <w:r w:rsidR="0049086E">
        <w:rPr>
          <w:snapToGrid/>
        </w:rPr>
        <w:t>8</w:t>
      </w:r>
      <w:r w:rsidR="0049086E" w:rsidRPr="003B5EFB">
        <w:rPr>
          <w:rFonts w:hint="eastAsia"/>
          <w:snapToGrid/>
        </w:rPr>
        <w:t>億8,</w:t>
      </w:r>
      <w:r w:rsidR="0049086E" w:rsidRPr="003B5EFB">
        <w:rPr>
          <w:snapToGrid/>
        </w:rPr>
        <w:t>000</w:t>
      </w:r>
      <w:r w:rsidR="00524288">
        <w:rPr>
          <w:rFonts w:hint="eastAsia"/>
          <w:snapToGrid/>
        </w:rPr>
        <w:t>萬元，經查：</w:t>
      </w:r>
    </w:p>
    <w:p w14:paraId="78D2C178" w14:textId="77777777" w:rsidR="0049086E" w:rsidRPr="003B5EFB" w:rsidRDefault="0049086E" w:rsidP="00421C38">
      <w:pPr>
        <w:pStyle w:val="a4"/>
        <w:ind w:left="849" w:hanging="283"/>
        <w:rPr>
          <w:snapToGrid/>
        </w:rPr>
      </w:pPr>
      <w:r w:rsidRPr="003B5EFB">
        <w:rPr>
          <w:rFonts w:hint="eastAsia"/>
          <w:snapToGrid/>
        </w:rPr>
        <w:t>(一)國藝</w:t>
      </w:r>
      <w:r>
        <w:rPr>
          <w:rFonts w:hint="eastAsia"/>
          <w:snapToGrid/>
        </w:rPr>
        <w:t>會法定任務係輔導辦理文化藝術活動及贊助各項藝文事業等</w:t>
      </w:r>
    </w:p>
    <w:p w14:paraId="48550CBC" w14:textId="11BA29CC" w:rsidR="0049086E" w:rsidRPr="003B5EFB" w:rsidRDefault="0049086E" w:rsidP="00421C38">
      <w:pPr>
        <w:pStyle w:val="21"/>
        <w:ind w:left="850" w:firstLine="566"/>
        <w:rPr>
          <w:snapToGrid/>
          <w:color w:val="FF0000"/>
        </w:rPr>
      </w:pPr>
      <w:r w:rsidRPr="003B5EFB">
        <w:rPr>
          <w:rFonts w:hint="eastAsia"/>
          <w:snapToGrid/>
        </w:rPr>
        <w:t>依文化藝術獎助及促進條例第24條第1項規定：「</w:t>
      </w:r>
      <w:r w:rsidRPr="00C01A79">
        <w:rPr>
          <w:rFonts w:hint="eastAsia"/>
          <w:snapToGrid/>
        </w:rPr>
        <w:t>為輔導辦理文化藝術活動，贊助藝文事業，設置財團法人國家文化藝術基金會。</w:t>
      </w:r>
      <w:r w:rsidRPr="003B5EFB">
        <w:rPr>
          <w:rFonts w:hint="eastAsia"/>
          <w:snapToGrid/>
        </w:rPr>
        <w:t>」</w:t>
      </w:r>
      <w:r w:rsidR="0076458F" w:rsidRPr="0076458F">
        <w:rPr>
          <w:rFonts w:hint="eastAsia"/>
          <w:snapToGrid/>
        </w:rPr>
        <w:t>國藝會</w:t>
      </w:r>
      <w:r w:rsidR="0076458F">
        <w:rPr>
          <w:rFonts w:hint="eastAsia"/>
          <w:snapToGrid/>
        </w:rPr>
        <w:t>據此設立</w:t>
      </w:r>
      <w:r w:rsidRPr="003B5EFB">
        <w:rPr>
          <w:rStyle w:val="af6"/>
          <w:rFonts w:hAnsi="標楷體"/>
          <w:snapToGrid/>
        </w:rPr>
        <w:footnoteReference w:id="1"/>
      </w:r>
      <w:r w:rsidRPr="003B5EFB">
        <w:rPr>
          <w:rFonts w:hint="eastAsia"/>
          <w:snapToGrid/>
        </w:rPr>
        <w:t>，</w:t>
      </w:r>
      <w:r w:rsidR="0076458F">
        <w:rPr>
          <w:rFonts w:hint="eastAsia"/>
          <w:snapToGrid/>
        </w:rPr>
        <w:t>且同法訂有專章規範其</w:t>
      </w:r>
      <w:r w:rsidRPr="003B5EFB">
        <w:rPr>
          <w:rFonts w:hint="eastAsia"/>
          <w:snapToGrid/>
        </w:rPr>
        <w:t>應辦理事項，包含應定期頒發各類國家文藝獎，訂定各類文化藝術獎勵、補助相關辦法，提供文化藝術資訊及法律諮詢</w:t>
      </w:r>
      <w:r w:rsidR="001F663E">
        <w:rPr>
          <w:rFonts w:hint="eastAsia"/>
          <w:snapToGrid/>
        </w:rPr>
        <w:t>等</w:t>
      </w:r>
      <w:r w:rsidRPr="003B5EFB">
        <w:rPr>
          <w:rFonts w:hint="eastAsia"/>
          <w:snapToGrid/>
        </w:rPr>
        <w:t>。另依</w:t>
      </w:r>
      <w:r w:rsidR="0076458F" w:rsidRPr="0076458F">
        <w:rPr>
          <w:rFonts w:hint="eastAsia"/>
          <w:snapToGrid/>
        </w:rPr>
        <w:t>國家文化藝術基金會設置條例</w:t>
      </w:r>
      <w:r w:rsidRPr="003B5EFB">
        <w:rPr>
          <w:rFonts w:hint="eastAsia"/>
          <w:snapToGrid/>
        </w:rPr>
        <w:t>第6條</w:t>
      </w:r>
      <w:r>
        <w:rPr>
          <w:rFonts w:hint="eastAsia"/>
          <w:snapToGrid/>
        </w:rPr>
        <w:t>規定</w:t>
      </w:r>
      <w:r w:rsidRPr="003B5EFB">
        <w:rPr>
          <w:rFonts w:hint="eastAsia"/>
          <w:snapToGrid/>
        </w:rPr>
        <w:t>：「</w:t>
      </w:r>
      <w:r w:rsidRPr="003B5EFB">
        <w:rPr>
          <w:snapToGrid/>
        </w:rPr>
        <w:t>本基金會之業務範圍如下：</w:t>
      </w:r>
      <w:r w:rsidRPr="003B5EFB">
        <w:rPr>
          <w:snapToGrid/>
          <w:kern w:val="0"/>
        </w:rPr>
        <w:t>一、輔導辦理文化藝術活動。二、贊助各項文化藝術事</w:t>
      </w:r>
      <w:r w:rsidRPr="003B5EFB">
        <w:rPr>
          <w:snapToGrid/>
          <w:kern w:val="0"/>
        </w:rPr>
        <w:lastRenderedPageBreak/>
        <w:t>業。三、獎助文化藝術工作者。</w:t>
      </w:r>
      <w:r w:rsidRPr="003B5EFB">
        <w:rPr>
          <w:rFonts w:cs="細明體"/>
          <w:snapToGrid/>
          <w:kern w:val="0"/>
        </w:rPr>
        <w:t>四、執行文化藝術獎助條例所定之任務。</w:t>
      </w:r>
      <w:r w:rsidRPr="003B5EFB">
        <w:rPr>
          <w:rFonts w:cs="細明體" w:hint="eastAsia"/>
          <w:snapToGrid/>
          <w:kern w:val="0"/>
        </w:rPr>
        <w:t>」</w:t>
      </w:r>
      <w:r>
        <w:rPr>
          <w:rFonts w:hint="eastAsia"/>
          <w:snapToGrid/>
        </w:rPr>
        <w:t>爰</w:t>
      </w:r>
      <w:r w:rsidRPr="003B5EFB">
        <w:rPr>
          <w:rFonts w:hint="eastAsia"/>
          <w:snapToGrid/>
        </w:rPr>
        <w:t>該會應配合推動文化藝術之相關業務。</w:t>
      </w:r>
    </w:p>
    <w:p w14:paraId="01D650C2" w14:textId="44BF386B" w:rsidR="0049086E" w:rsidRPr="003B5EFB" w:rsidRDefault="0049086E" w:rsidP="00421C38">
      <w:pPr>
        <w:pStyle w:val="a4"/>
        <w:ind w:left="849" w:hanging="283"/>
        <w:rPr>
          <w:snapToGrid/>
        </w:rPr>
      </w:pPr>
      <w:r w:rsidRPr="003B5EFB">
        <w:rPr>
          <w:rFonts w:hint="eastAsia"/>
          <w:snapToGrid/>
        </w:rPr>
        <w:t>(二)</w:t>
      </w:r>
      <w:r>
        <w:rPr>
          <w:rFonts w:hint="eastAsia"/>
          <w:snapToGrid/>
        </w:rPr>
        <w:t>國藝會基金餘額仍未達法定數額，</w:t>
      </w:r>
      <w:r w:rsidR="00FF789F">
        <w:rPr>
          <w:rFonts w:hint="eastAsia"/>
          <w:snapToGrid/>
        </w:rPr>
        <w:t>允宜研謀善策以有效提升民間捐助成果</w:t>
      </w:r>
    </w:p>
    <w:p w14:paraId="15E4C865" w14:textId="1B9F9D1C" w:rsidR="0049086E" w:rsidRPr="003B5EFB" w:rsidRDefault="0049086E" w:rsidP="00421C38">
      <w:pPr>
        <w:pStyle w:val="21"/>
        <w:ind w:left="850" w:firstLine="566"/>
        <w:rPr>
          <w:snapToGrid/>
        </w:rPr>
      </w:pPr>
      <w:r w:rsidRPr="003B5EFB">
        <w:rPr>
          <w:rFonts w:hint="eastAsia"/>
          <w:snapToGrid/>
        </w:rPr>
        <w:t>依</w:t>
      </w:r>
      <w:r w:rsidR="001A20B1" w:rsidRPr="001A20B1">
        <w:rPr>
          <w:rFonts w:hint="eastAsia"/>
          <w:snapToGrid/>
        </w:rPr>
        <w:t>國家文化藝術基金會設置條例</w:t>
      </w:r>
      <w:r w:rsidRPr="003B5EFB">
        <w:rPr>
          <w:rFonts w:hint="eastAsia"/>
          <w:snapToGrid/>
        </w:rPr>
        <w:t>第4條</w:t>
      </w:r>
      <w:r>
        <w:rPr>
          <w:rFonts w:hint="eastAsia"/>
          <w:snapToGrid/>
        </w:rPr>
        <w:t>第1項</w:t>
      </w:r>
      <w:r w:rsidRPr="003B5EFB">
        <w:rPr>
          <w:rFonts w:hint="eastAsia"/>
          <w:snapToGrid/>
        </w:rPr>
        <w:t>規定：「</w:t>
      </w:r>
      <w:r w:rsidRPr="00381FB3">
        <w:rPr>
          <w:rFonts w:hint="eastAsia"/>
          <w:snapToGrid/>
        </w:rPr>
        <w:t>本基金會之基金以新臺幣壹佰億元為目標，其來源依文化藝術獎助條例第二十四條規定，除鼓勵民間捐助外，並由主管機關編列預算捐助，在十年內收足全部之基金。</w:t>
      </w:r>
      <w:r>
        <w:rPr>
          <w:rFonts w:hint="eastAsia"/>
          <w:snapToGrid/>
        </w:rPr>
        <w:t>」同條第2項規定：</w:t>
      </w:r>
      <w:r w:rsidRPr="003B5EFB">
        <w:rPr>
          <w:rFonts w:hint="eastAsia"/>
          <w:snapToGrid/>
        </w:rPr>
        <w:t>「</w:t>
      </w:r>
      <w:r w:rsidRPr="00381FB3">
        <w:rPr>
          <w:rFonts w:hint="eastAsia"/>
          <w:snapToGrid/>
        </w:rPr>
        <w:t>創立基金新臺幣貳拾億元，由主管機關編列預算捐助之。</w:t>
      </w:r>
      <w:r w:rsidR="00717403">
        <w:rPr>
          <w:rFonts w:hint="eastAsia"/>
          <w:snapToGrid/>
        </w:rPr>
        <w:t>」</w:t>
      </w:r>
      <w:r w:rsidRPr="003B5EFB">
        <w:rPr>
          <w:rFonts w:hint="eastAsia"/>
          <w:snapToGrid/>
        </w:rPr>
        <w:t>國藝會85年度成立之初，由文化部</w:t>
      </w:r>
      <w:r w:rsidR="00524288" w:rsidRPr="00524288">
        <w:rPr>
          <w:rFonts w:hint="eastAsia"/>
          <w:snapToGrid/>
        </w:rPr>
        <w:t>(時為行政院文化建設委員會</w:t>
      </w:r>
      <w:r w:rsidR="00524288">
        <w:rPr>
          <w:rFonts w:hint="eastAsia"/>
          <w:snapToGrid/>
        </w:rPr>
        <w:t>，以下同)</w:t>
      </w:r>
      <w:r w:rsidRPr="003B5EFB">
        <w:rPr>
          <w:rFonts w:hint="eastAsia"/>
          <w:snapToGrid/>
        </w:rPr>
        <w:t>移交國藝會之基金餘額及其孳息共計23億3,491萬5,059元，並自該年度起，以每年度編列預算方式挹注基金</w:t>
      </w:r>
      <w:r w:rsidRPr="003B5EFB">
        <w:rPr>
          <w:rStyle w:val="af6"/>
          <w:rFonts w:hAnsi="標楷體"/>
          <w:snapToGrid/>
        </w:rPr>
        <w:footnoteReference w:id="2"/>
      </w:r>
      <w:r w:rsidRPr="003B5EFB">
        <w:rPr>
          <w:rFonts w:hint="eastAsia"/>
          <w:snapToGrid/>
        </w:rPr>
        <w:t>。</w:t>
      </w:r>
    </w:p>
    <w:p w14:paraId="04E87ABA" w14:textId="67E26230" w:rsidR="0049086E" w:rsidRPr="003B5EFB" w:rsidRDefault="001A20B1" w:rsidP="00421C38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揆</w:t>
      </w:r>
      <w:r w:rsidR="0049086E" w:rsidRPr="003B5EFB">
        <w:rPr>
          <w:rFonts w:hint="eastAsia"/>
          <w:snapToGrid/>
        </w:rPr>
        <w:t>國藝會</w:t>
      </w:r>
      <w:r w:rsidR="0049086E" w:rsidRPr="003B5EFB">
        <w:rPr>
          <w:snapToGrid/>
        </w:rPr>
        <w:t>101</w:t>
      </w:r>
      <w:r w:rsidR="0049086E" w:rsidRPr="003B5EFB">
        <w:rPr>
          <w:rFonts w:hint="eastAsia"/>
          <w:snapToGrid/>
        </w:rPr>
        <w:t>至</w:t>
      </w:r>
      <w:r w:rsidR="0049086E">
        <w:rPr>
          <w:rFonts w:hint="eastAsia"/>
          <w:snapToGrid/>
        </w:rPr>
        <w:t>11</w:t>
      </w:r>
      <w:r w:rsidR="0049086E">
        <w:rPr>
          <w:snapToGrid/>
        </w:rPr>
        <w:t>4</w:t>
      </w:r>
      <w:r>
        <w:rPr>
          <w:rFonts w:hint="eastAsia"/>
          <w:snapToGrid/>
        </w:rPr>
        <w:t>年度基金餘額</w:t>
      </w:r>
      <w:r w:rsidR="0049086E" w:rsidRPr="003B5EFB">
        <w:rPr>
          <w:rFonts w:hint="eastAsia"/>
          <w:snapToGrid/>
        </w:rPr>
        <w:t>(詳表1</w:t>
      </w:r>
      <w:r w:rsidR="0049086E" w:rsidRPr="003B5EFB">
        <w:rPr>
          <w:snapToGrid/>
        </w:rPr>
        <w:t>)</w:t>
      </w:r>
      <w:r>
        <w:rPr>
          <w:rFonts w:hint="eastAsia"/>
          <w:snapToGrid/>
        </w:rPr>
        <w:t>，</w:t>
      </w:r>
      <w:r w:rsidR="0049086E" w:rsidRPr="003B5EFB">
        <w:rPr>
          <w:rFonts w:hint="eastAsia"/>
          <w:snapToGrid/>
        </w:rPr>
        <w:t>104、106及111年度依該會董事會決議，將103年度國藝之友賸餘76萬元、106年度藝文社會企業育成專案募款收入結餘款40萬2千元及11</w:t>
      </w:r>
      <w:r w:rsidR="0049086E" w:rsidRPr="003B5EFB">
        <w:rPr>
          <w:snapToGrid/>
        </w:rPr>
        <w:t>0</w:t>
      </w:r>
      <w:r w:rsidR="0049086E" w:rsidRPr="003B5EFB">
        <w:rPr>
          <w:rFonts w:hint="eastAsia"/>
          <w:snapToGrid/>
        </w:rPr>
        <w:t>年度基金累積賸餘6億3,163萬8</w:t>
      </w:r>
      <w:r w:rsidR="001F663E">
        <w:rPr>
          <w:rFonts w:hint="eastAsia"/>
          <w:snapToGrid/>
        </w:rPr>
        <w:t>千元轉入基金餘額；</w:t>
      </w:r>
      <w:r w:rsidRPr="00421C38">
        <w:rPr>
          <w:rFonts w:hint="eastAsia"/>
          <w:snapToGrid/>
          <w:color w:val="000000" w:themeColor="text1"/>
        </w:rPr>
        <w:t>又國藝會</w:t>
      </w:r>
      <w:r w:rsidR="00C55055" w:rsidRPr="00421C38">
        <w:rPr>
          <w:rFonts w:hint="eastAsia"/>
          <w:snapToGrid/>
          <w:color w:val="000000" w:themeColor="text1"/>
        </w:rPr>
        <w:t>甫</w:t>
      </w:r>
      <w:r w:rsidR="0049086E" w:rsidRPr="00421C38">
        <w:rPr>
          <w:rFonts w:hint="eastAsia"/>
          <w:snapToGrid/>
          <w:color w:val="000000" w:themeColor="text1"/>
        </w:rPr>
        <w:t>於113年4</w:t>
      </w:r>
      <w:r w:rsidRPr="00421C38">
        <w:rPr>
          <w:rFonts w:hint="eastAsia"/>
          <w:snapToGrid/>
          <w:color w:val="000000" w:themeColor="text1"/>
        </w:rPr>
        <w:t>月董事會作成決議，</w:t>
      </w:r>
      <w:r w:rsidR="0049086E" w:rsidRPr="00421C38">
        <w:rPr>
          <w:rFonts w:hint="eastAsia"/>
          <w:snapToGrid/>
          <w:color w:val="000000" w:themeColor="text1"/>
        </w:rPr>
        <w:t>由累計餘絀提撥2</w:t>
      </w:r>
      <w:r w:rsidR="001F663E">
        <w:rPr>
          <w:rFonts w:hint="eastAsia"/>
          <w:snapToGrid/>
          <w:color w:val="000000" w:themeColor="text1"/>
        </w:rPr>
        <w:t>億元至基金餘額，</w:t>
      </w:r>
      <w:r w:rsidR="0049086E" w:rsidRPr="003B5EFB">
        <w:rPr>
          <w:rFonts w:hint="eastAsia"/>
          <w:snapToGrid/>
        </w:rPr>
        <w:t>惟拓增民間捐助</w:t>
      </w:r>
      <w:r w:rsidR="00C55055">
        <w:rPr>
          <w:rFonts w:hint="eastAsia"/>
          <w:snapToGrid/>
        </w:rPr>
        <w:t>部分</w:t>
      </w:r>
      <w:r w:rsidR="0049086E" w:rsidRPr="003B5EFB">
        <w:rPr>
          <w:rFonts w:hint="eastAsia"/>
          <w:snapToGrid/>
        </w:rPr>
        <w:t>則</w:t>
      </w:r>
      <w:r w:rsidR="00C55055">
        <w:rPr>
          <w:rFonts w:hint="eastAsia"/>
          <w:snapToGrid/>
        </w:rPr>
        <w:t>尚</w:t>
      </w:r>
      <w:r w:rsidR="0049086E" w:rsidRPr="003B5EFB">
        <w:rPr>
          <w:rFonts w:hint="eastAsia"/>
          <w:snapToGrid/>
        </w:rPr>
        <w:t>無進展，致迄1</w:t>
      </w:r>
      <w:r w:rsidR="0049086E">
        <w:rPr>
          <w:snapToGrid/>
        </w:rPr>
        <w:t>14</w:t>
      </w:r>
      <w:r w:rsidR="00104969">
        <w:rPr>
          <w:rFonts w:hint="eastAsia"/>
          <w:snapToGrid/>
        </w:rPr>
        <w:t>年底預計基金餘額仍未達法定數額之</w:t>
      </w:r>
      <w:r w:rsidR="0049086E" w:rsidRPr="003B5EFB">
        <w:rPr>
          <w:rFonts w:hint="eastAsia"/>
          <w:snapToGrid/>
        </w:rPr>
        <w:t>7成，顯未符合該</w:t>
      </w:r>
      <w:r w:rsidR="00C55055" w:rsidRPr="00C55055">
        <w:rPr>
          <w:rFonts w:hint="eastAsia"/>
          <w:snapToGrid/>
        </w:rPr>
        <w:t>國家文化藝術基金會設置條例</w:t>
      </w:r>
      <w:r w:rsidR="0049086E" w:rsidRPr="003B5EFB">
        <w:rPr>
          <w:rFonts w:hint="eastAsia"/>
          <w:snapToGrid/>
        </w:rPr>
        <w:t>第4條規定，允宜積極研謀</w:t>
      </w:r>
      <w:r w:rsidR="00C55055">
        <w:rPr>
          <w:rFonts w:hint="eastAsia"/>
          <w:snapToGrid/>
        </w:rPr>
        <w:t>改善</w:t>
      </w:r>
      <w:r w:rsidR="0049086E" w:rsidRPr="003B5EFB">
        <w:rPr>
          <w:rFonts w:hint="eastAsia"/>
          <w:snapToGrid/>
        </w:rPr>
        <w:t>。</w:t>
      </w:r>
    </w:p>
    <w:p w14:paraId="0165CCF7" w14:textId="54E43E3E" w:rsidR="0049086E" w:rsidRPr="003B5EFB" w:rsidRDefault="0049086E" w:rsidP="0049086E">
      <w:pPr>
        <w:ind w:leftChars="-123" w:left="-348" w:rightChars="-200" w:right="-566" w:firstLineChars="100" w:firstLine="283"/>
        <w:rPr>
          <w:rFonts w:hAnsi="標楷體"/>
          <w:snapToGrid/>
          <w:sz w:val="22"/>
          <w:szCs w:val="22"/>
        </w:rPr>
      </w:pPr>
      <w:r w:rsidRPr="003B5EFB">
        <w:rPr>
          <w:rFonts w:hAnsi="標楷體" w:hint="eastAsia"/>
          <w:b/>
          <w:snapToGrid/>
          <w:szCs w:val="24"/>
        </w:rPr>
        <w:t>表1  國藝</w:t>
      </w:r>
      <w:r w:rsidRPr="003B5EFB">
        <w:rPr>
          <w:rFonts w:hAnsi="標楷體" w:hint="eastAsia"/>
          <w:b/>
          <w:snapToGrid/>
          <w:spacing w:val="-4"/>
          <w:szCs w:val="24"/>
        </w:rPr>
        <w:t>會</w:t>
      </w:r>
      <w:r w:rsidRPr="003B5EFB">
        <w:rPr>
          <w:rFonts w:hAnsi="標楷體"/>
          <w:b/>
          <w:snapToGrid/>
          <w:spacing w:val="-4"/>
          <w:szCs w:val="24"/>
        </w:rPr>
        <w:t>101</w:t>
      </w:r>
      <w:r w:rsidRPr="003B5EFB">
        <w:rPr>
          <w:rFonts w:hAnsi="標楷體" w:hint="eastAsia"/>
          <w:b/>
          <w:snapToGrid/>
          <w:spacing w:val="-4"/>
          <w:szCs w:val="24"/>
        </w:rPr>
        <w:t>至11</w:t>
      </w:r>
      <w:r>
        <w:rPr>
          <w:rFonts w:hAnsi="標楷體"/>
          <w:b/>
          <w:snapToGrid/>
          <w:spacing w:val="-4"/>
          <w:szCs w:val="24"/>
        </w:rPr>
        <w:t>4</w:t>
      </w:r>
      <w:r w:rsidRPr="003B5EFB">
        <w:rPr>
          <w:rFonts w:hAnsi="標楷體" w:hint="eastAsia"/>
          <w:b/>
          <w:snapToGrid/>
          <w:spacing w:val="-4"/>
          <w:szCs w:val="24"/>
        </w:rPr>
        <w:t xml:space="preserve">年度基金餘額一覽表 </w:t>
      </w:r>
      <w:r w:rsidRPr="003B5EFB">
        <w:rPr>
          <w:rFonts w:hAnsi="標楷體"/>
          <w:b/>
          <w:snapToGrid/>
          <w:spacing w:val="-4"/>
          <w:szCs w:val="24"/>
        </w:rPr>
        <w:t xml:space="preserve">        </w:t>
      </w:r>
      <w:r w:rsidRPr="003B5EFB">
        <w:rPr>
          <w:rFonts w:hAnsi="標楷體" w:hint="eastAsia"/>
          <w:snapToGrid/>
          <w:sz w:val="24"/>
          <w:szCs w:val="22"/>
        </w:rPr>
        <w:t>單位：新臺幣千元</w:t>
      </w:r>
    </w:p>
    <w:tbl>
      <w:tblPr>
        <w:tblW w:w="893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97"/>
        <w:gridCol w:w="898"/>
        <w:gridCol w:w="898"/>
        <w:gridCol w:w="898"/>
        <w:gridCol w:w="897"/>
        <w:gridCol w:w="898"/>
        <w:gridCol w:w="898"/>
        <w:gridCol w:w="898"/>
        <w:gridCol w:w="898"/>
      </w:tblGrid>
      <w:tr w:rsidR="0049086E" w:rsidRPr="003B5EFB" w14:paraId="545843BB" w14:textId="77777777" w:rsidTr="007D3A92">
        <w:trPr>
          <w:trHeight w:val="454"/>
          <w:tblHeader/>
        </w:trPr>
        <w:tc>
          <w:tcPr>
            <w:tcW w:w="851" w:type="dxa"/>
            <w:shd w:val="clear" w:color="auto" w:fill="auto"/>
            <w:vAlign w:val="center"/>
          </w:tcPr>
          <w:p w14:paraId="3974DD8C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年</w:t>
            </w:r>
            <w:r>
              <w:rPr>
                <w:rFonts w:hAnsi="標楷體" w:hint="eastAsia"/>
                <w:b/>
                <w:spacing w:val="-30"/>
              </w:rPr>
              <w:t xml:space="preserve"> </w:t>
            </w:r>
            <w:r w:rsidRPr="001C7A4D">
              <w:rPr>
                <w:rFonts w:hAnsi="標楷體" w:hint="eastAsia"/>
                <w:b/>
                <w:spacing w:val="-30"/>
              </w:rPr>
              <w:t>度</w:t>
            </w:r>
          </w:p>
        </w:tc>
        <w:tc>
          <w:tcPr>
            <w:tcW w:w="897" w:type="dxa"/>
            <w:vAlign w:val="center"/>
          </w:tcPr>
          <w:p w14:paraId="5364181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101～103</w:t>
            </w:r>
          </w:p>
        </w:tc>
        <w:tc>
          <w:tcPr>
            <w:tcW w:w="898" w:type="dxa"/>
            <w:vAlign w:val="center"/>
          </w:tcPr>
          <w:p w14:paraId="41FCA2DD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104</w:t>
            </w:r>
          </w:p>
        </w:tc>
        <w:tc>
          <w:tcPr>
            <w:tcW w:w="898" w:type="dxa"/>
            <w:vAlign w:val="center"/>
          </w:tcPr>
          <w:p w14:paraId="1400CBD5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105</w:t>
            </w:r>
          </w:p>
        </w:tc>
        <w:tc>
          <w:tcPr>
            <w:tcW w:w="898" w:type="dxa"/>
            <w:vAlign w:val="center"/>
          </w:tcPr>
          <w:p w14:paraId="7D987228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106</w:t>
            </w:r>
          </w:p>
        </w:tc>
        <w:tc>
          <w:tcPr>
            <w:tcW w:w="897" w:type="dxa"/>
            <w:vAlign w:val="center"/>
          </w:tcPr>
          <w:p w14:paraId="5C60692F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107～110</w:t>
            </w:r>
          </w:p>
        </w:tc>
        <w:tc>
          <w:tcPr>
            <w:tcW w:w="898" w:type="dxa"/>
            <w:vAlign w:val="center"/>
          </w:tcPr>
          <w:p w14:paraId="79B0054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111</w:t>
            </w:r>
          </w:p>
        </w:tc>
        <w:tc>
          <w:tcPr>
            <w:tcW w:w="898" w:type="dxa"/>
            <w:vAlign w:val="center"/>
          </w:tcPr>
          <w:p w14:paraId="70C6EFB2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112</w:t>
            </w:r>
          </w:p>
        </w:tc>
        <w:tc>
          <w:tcPr>
            <w:tcW w:w="898" w:type="dxa"/>
            <w:vAlign w:val="center"/>
          </w:tcPr>
          <w:p w14:paraId="1AE67262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>
              <w:rPr>
                <w:rFonts w:hAnsi="標楷體" w:hint="eastAsia"/>
                <w:b/>
                <w:spacing w:val="-30"/>
              </w:rPr>
              <w:t>1</w:t>
            </w:r>
            <w:r>
              <w:rPr>
                <w:rFonts w:hAnsi="標楷體"/>
                <w:b/>
                <w:spacing w:val="-30"/>
              </w:rPr>
              <w:t>13</w:t>
            </w:r>
          </w:p>
        </w:tc>
        <w:tc>
          <w:tcPr>
            <w:tcW w:w="898" w:type="dxa"/>
            <w:vAlign w:val="center"/>
          </w:tcPr>
          <w:p w14:paraId="15BED0AD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</w:t>
            </w:r>
            <w:r w:rsidRPr="001C7A4D">
              <w:rPr>
                <w:rFonts w:hAnsi="標楷體"/>
                <w:b/>
                <w:spacing w:val="-30"/>
              </w:rPr>
              <w:t>14</w:t>
            </w:r>
          </w:p>
        </w:tc>
      </w:tr>
      <w:tr w:rsidR="0049086E" w:rsidRPr="003B5EFB" w14:paraId="4ED44DD4" w14:textId="77777777" w:rsidTr="007D3A92">
        <w:trPr>
          <w:trHeight w:val="442"/>
        </w:trPr>
        <w:tc>
          <w:tcPr>
            <w:tcW w:w="851" w:type="dxa"/>
            <w:shd w:val="clear" w:color="auto" w:fill="auto"/>
            <w:vAlign w:val="center"/>
          </w:tcPr>
          <w:p w14:paraId="592B305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both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基金餘額</w:t>
            </w:r>
          </w:p>
        </w:tc>
        <w:tc>
          <w:tcPr>
            <w:tcW w:w="897" w:type="dxa"/>
            <w:vAlign w:val="center"/>
          </w:tcPr>
          <w:p w14:paraId="68E9E6B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6,047,200</w:t>
            </w:r>
          </w:p>
        </w:tc>
        <w:tc>
          <w:tcPr>
            <w:tcW w:w="898" w:type="dxa"/>
            <w:vAlign w:val="center"/>
          </w:tcPr>
          <w:p w14:paraId="704529BC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6,047,960</w:t>
            </w:r>
          </w:p>
        </w:tc>
        <w:tc>
          <w:tcPr>
            <w:tcW w:w="898" w:type="dxa"/>
            <w:vAlign w:val="center"/>
          </w:tcPr>
          <w:p w14:paraId="285F0C08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6,047,960</w:t>
            </w:r>
          </w:p>
        </w:tc>
        <w:tc>
          <w:tcPr>
            <w:tcW w:w="898" w:type="dxa"/>
            <w:vAlign w:val="center"/>
          </w:tcPr>
          <w:p w14:paraId="615D56C3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6,048,362</w:t>
            </w:r>
          </w:p>
        </w:tc>
        <w:tc>
          <w:tcPr>
            <w:tcW w:w="897" w:type="dxa"/>
            <w:vAlign w:val="center"/>
          </w:tcPr>
          <w:p w14:paraId="54D6581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6,048,362</w:t>
            </w:r>
          </w:p>
        </w:tc>
        <w:tc>
          <w:tcPr>
            <w:tcW w:w="898" w:type="dxa"/>
            <w:vAlign w:val="center"/>
          </w:tcPr>
          <w:p w14:paraId="3DFE881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</w:t>
            </w:r>
            <w:r w:rsidRPr="001C7A4D">
              <w:rPr>
                <w:rFonts w:hAnsi="標楷體"/>
                <w:spacing w:val="-30"/>
              </w:rPr>
              <w:t>680</w:t>
            </w:r>
            <w:r w:rsidRPr="001C7A4D">
              <w:rPr>
                <w:rFonts w:hAnsi="標楷體" w:hint="eastAsia"/>
                <w:spacing w:val="-30"/>
              </w:rPr>
              <w:t>,</w:t>
            </w:r>
            <w:r w:rsidRPr="001C7A4D">
              <w:rPr>
                <w:rFonts w:hAnsi="標楷體"/>
                <w:spacing w:val="-30"/>
              </w:rPr>
              <w:t>000</w:t>
            </w:r>
          </w:p>
        </w:tc>
        <w:tc>
          <w:tcPr>
            <w:tcW w:w="898" w:type="dxa"/>
            <w:vAlign w:val="center"/>
          </w:tcPr>
          <w:p w14:paraId="68B74EAA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</w:t>
            </w:r>
            <w:r w:rsidRPr="001C7A4D">
              <w:rPr>
                <w:rFonts w:hAnsi="標楷體"/>
                <w:spacing w:val="-30"/>
              </w:rPr>
              <w:t>680</w:t>
            </w:r>
            <w:r w:rsidRPr="001C7A4D">
              <w:rPr>
                <w:rFonts w:hAnsi="標楷體" w:hint="eastAsia"/>
                <w:spacing w:val="-30"/>
              </w:rPr>
              <w:t>,</w:t>
            </w:r>
            <w:r w:rsidRPr="001C7A4D">
              <w:rPr>
                <w:rFonts w:hAnsi="標楷體"/>
                <w:spacing w:val="-30"/>
              </w:rPr>
              <w:t>000</w:t>
            </w:r>
          </w:p>
        </w:tc>
        <w:tc>
          <w:tcPr>
            <w:tcW w:w="898" w:type="dxa"/>
            <w:vAlign w:val="center"/>
          </w:tcPr>
          <w:p w14:paraId="5B51C312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>
              <w:rPr>
                <w:rFonts w:hAnsi="標楷體" w:hint="eastAsia"/>
                <w:spacing w:val="-30"/>
              </w:rPr>
              <w:t>6</w:t>
            </w:r>
            <w:r>
              <w:rPr>
                <w:rFonts w:hAnsi="標楷體"/>
                <w:spacing w:val="-30"/>
              </w:rPr>
              <w:t>,680,000</w:t>
            </w:r>
          </w:p>
        </w:tc>
        <w:tc>
          <w:tcPr>
            <w:tcW w:w="898" w:type="dxa"/>
            <w:vAlign w:val="center"/>
          </w:tcPr>
          <w:p w14:paraId="6AB57848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</w:t>
            </w:r>
            <w:r w:rsidRPr="001C7A4D">
              <w:rPr>
                <w:rFonts w:hAnsi="標楷體"/>
                <w:spacing w:val="-30"/>
              </w:rPr>
              <w:t>,880,000</w:t>
            </w:r>
          </w:p>
        </w:tc>
      </w:tr>
      <w:tr w:rsidR="0049086E" w:rsidRPr="003B5EFB" w14:paraId="3CDD2CF4" w14:textId="77777777" w:rsidTr="007D3A92">
        <w:trPr>
          <w:trHeight w:val="442"/>
        </w:trPr>
        <w:tc>
          <w:tcPr>
            <w:tcW w:w="851" w:type="dxa"/>
            <w:shd w:val="clear" w:color="auto" w:fill="auto"/>
            <w:vAlign w:val="center"/>
          </w:tcPr>
          <w:p w14:paraId="41BA9887" w14:textId="77777777" w:rsidR="0049086E" w:rsidRDefault="0049086E" w:rsidP="007D3A92">
            <w:pPr>
              <w:pStyle w:val="142"/>
              <w:ind w:leftChars="-25" w:left="-71" w:rightChars="-25" w:right="-71"/>
              <w:jc w:val="both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與上期比</w:t>
            </w:r>
          </w:p>
          <w:p w14:paraId="2E7A5D11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both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較增減數</w:t>
            </w:r>
          </w:p>
        </w:tc>
        <w:tc>
          <w:tcPr>
            <w:tcW w:w="897" w:type="dxa"/>
            <w:vAlign w:val="center"/>
          </w:tcPr>
          <w:p w14:paraId="27512FD7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70A51CB3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760</w:t>
            </w:r>
          </w:p>
        </w:tc>
        <w:tc>
          <w:tcPr>
            <w:tcW w:w="898" w:type="dxa"/>
            <w:vAlign w:val="center"/>
          </w:tcPr>
          <w:p w14:paraId="094AF7D1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1C11B8E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402</w:t>
            </w:r>
          </w:p>
        </w:tc>
        <w:tc>
          <w:tcPr>
            <w:tcW w:w="897" w:type="dxa"/>
            <w:vAlign w:val="center"/>
          </w:tcPr>
          <w:p w14:paraId="6EEF8E05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77284BAD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/>
                <w:spacing w:val="-30"/>
              </w:rPr>
              <w:t>631</w:t>
            </w:r>
            <w:r w:rsidRPr="001C7A4D">
              <w:rPr>
                <w:rFonts w:hAnsi="標楷體" w:hint="eastAsia"/>
                <w:spacing w:val="-30"/>
              </w:rPr>
              <w:t>,638</w:t>
            </w:r>
          </w:p>
        </w:tc>
        <w:tc>
          <w:tcPr>
            <w:tcW w:w="898" w:type="dxa"/>
            <w:vAlign w:val="center"/>
          </w:tcPr>
          <w:p w14:paraId="5FEC216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00CA92D6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766FDF7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2</w:t>
            </w:r>
            <w:r w:rsidRPr="001C7A4D">
              <w:rPr>
                <w:rFonts w:hAnsi="標楷體"/>
                <w:spacing w:val="-30"/>
              </w:rPr>
              <w:t>00,000</w:t>
            </w:r>
          </w:p>
        </w:tc>
      </w:tr>
    </w:tbl>
    <w:p w14:paraId="0C1265BC" w14:textId="0B04F378" w:rsidR="0049086E" w:rsidRPr="003B5EFB" w:rsidRDefault="0049086E" w:rsidP="0049086E">
      <w:pPr>
        <w:pStyle w:val="142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lastRenderedPageBreak/>
        <w:t>說    明：</w:t>
      </w:r>
      <w:r w:rsidR="00717403">
        <w:rPr>
          <w:rFonts w:hAnsi="標楷體" w:hint="eastAsia"/>
          <w:snapToGrid/>
        </w:rPr>
        <w:t>101</w:t>
      </w:r>
      <w:r w:rsidRPr="003B5EFB">
        <w:rPr>
          <w:rFonts w:hAnsi="標楷體" w:hint="eastAsia"/>
          <w:snapToGrid/>
        </w:rPr>
        <w:t>至1</w:t>
      </w:r>
      <w:r>
        <w:rPr>
          <w:rFonts w:hAnsi="標楷體"/>
          <w:snapToGrid/>
        </w:rPr>
        <w:t>12</w:t>
      </w:r>
      <w:r w:rsidRPr="003B5EFB">
        <w:rPr>
          <w:rFonts w:hAnsi="標楷體" w:hint="eastAsia"/>
          <w:snapToGrid/>
        </w:rPr>
        <w:t>年度為決算數，11</w:t>
      </w:r>
      <w:r>
        <w:rPr>
          <w:rFonts w:hAnsi="標楷體"/>
          <w:snapToGrid/>
        </w:rPr>
        <w:t>3</w:t>
      </w:r>
      <w:r w:rsidRPr="003B5EFB">
        <w:rPr>
          <w:rFonts w:hAnsi="標楷體" w:hint="eastAsia"/>
          <w:snapToGrid/>
        </w:rPr>
        <w:t>及11</w:t>
      </w:r>
      <w:r>
        <w:rPr>
          <w:rFonts w:hAnsi="標楷體"/>
          <w:snapToGrid/>
        </w:rPr>
        <w:t>4</w:t>
      </w:r>
      <w:r w:rsidRPr="003B5EFB">
        <w:rPr>
          <w:rFonts w:hAnsi="標楷體" w:hint="eastAsia"/>
          <w:snapToGrid/>
        </w:rPr>
        <w:t>年度為預算</w:t>
      </w:r>
      <w:r w:rsidR="00BC6C5B">
        <w:rPr>
          <w:rFonts w:hAnsi="標楷體" w:hint="eastAsia"/>
          <w:snapToGrid/>
        </w:rPr>
        <w:t>案</w:t>
      </w:r>
      <w:r w:rsidRPr="003B5EFB">
        <w:rPr>
          <w:rFonts w:hAnsi="標楷體" w:hint="eastAsia"/>
          <w:snapToGrid/>
        </w:rPr>
        <w:t>數。</w:t>
      </w:r>
    </w:p>
    <w:p w14:paraId="38D58FA6" w14:textId="59293C2A" w:rsidR="0049086E" w:rsidRPr="003B5EFB" w:rsidRDefault="0049086E" w:rsidP="0049086E">
      <w:pPr>
        <w:pStyle w:val="142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資料來源：國藝會</w:t>
      </w:r>
      <w:r w:rsidR="00104969">
        <w:rPr>
          <w:rFonts w:hAnsi="標楷體" w:hint="eastAsia"/>
          <w:snapToGrid/>
        </w:rPr>
        <w:t>提供</w:t>
      </w:r>
      <w:r w:rsidRPr="003B5EFB">
        <w:rPr>
          <w:rFonts w:hAnsi="標楷體" w:hint="eastAsia"/>
          <w:snapToGrid/>
        </w:rPr>
        <w:t>。</w:t>
      </w:r>
    </w:p>
    <w:p w14:paraId="59C7D349" w14:textId="1EEB5F2C" w:rsidR="003D194D" w:rsidRPr="003B5EFB" w:rsidRDefault="003D194D" w:rsidP="00421C38">
      <w:pPr>
        <w:ind w:left="566" w:firstLine="566"/>
        <w:rPr>
          <w:snapToGrid/>
        </w:rPr>
      </w:pPr>
      <w:r w:rsidRPr="003B5EFB">
        <w:rPr>
          <w:rFonts w:hint="eastAsia"/>
          <w:snapToGrid/>
        </w:rPr>
        <w:t>綜上，國藝會</w:t>
      </w:r>
      <w:r>
        <w:rPr>
          <w:rFonts w:hint="eastAsia"/>
          <w:snapToGrid/>
        </w:rPr>
        <w:t>114</w:t>
      </w:r>
      <w:r w:rsidR="00173103">
        <w:rPr>
          <w:rFonts w:hint="eastAsia"/>
          <w:snapToGrid/>
        </w:rPr>
        <w:t>年度預算案基金餘額</w:t>
      </w:r>
      <w:r>
        <w:rPr>
          <w:rFonts w:hint="eastAsia"/>
          <w:snapToGrid/>
        </w:rPr>
        <w:t>為</w:t>
      </w:r>
      <w:r>
        <w:rPr>
          <w:snapToGrid/>
        </w:rPr>
        <w:t>68.8</w:t>
      </w:r>
      <w:r>
        <w:rPr>
          <w:rFonts w:hint="eastAsia"/>
          <w:snapToGrid/>
        </w:rPr>
        <w:t>億元，尚</w:t>
      </w:r>
      <w:r w:rsidRPr="00C55055">
        <w:rPr>
          <w:rFonts w:hint="eastAsia"/>
          <w:snapToGrid/>
        </w:rPr>
        <w:t>未達法定目標100</w:t>
      </w:r>
      <w:r>
        <w:rPr>
          <w:rFonts w:hint="eastAsia"/>
          <w:snapToGrid/>
        </w:rPr>
        <w:t>億元，主要係因民間捐助目標未達成，</w:t>
      </w:r>
      <w:r w:rsidRPr="003B5EFB">
        <w:rPr>
          <w:rFonts w:hint="eastAsia"/>
          <w:snapToGrid/>
        </w:rPr>
        <w:t>為避免過度倚賴政府捐助，允宜研謀</w:t>
      </w:r>
      <w:r>
        <w:rPr>
          <w:rFonts w:hint="eastAsia"/>
          <w:snapToGrid/>
        </w:rPr>
        <w:t>善策以拓增民間捐助，俾</w:t>
      </w:r>
      <w:r w:rsidRPr="003B5EFB">
        <w:rPr>
          <w:rFonts w:hint="eastAsia"/>
          <w:snapToGrid/>
        </w:rPr>
        <w:t>達法定之基金餘額目標。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3D194D" w:rsidRPr="003B5EFB" w:rsidSect="0083673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F0BE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02AFDD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7047B" w14:textId="700A3C0C" w:rsidR="007D3A92" w:rsidRDefault="004A6109" w:rsidP="00836733">
    <w:pPr>
      <w:pStyle w:val="af0"/>
      <w:ind w:leftChars="0" w:left="566" w:firstLineChars="0" w:firstLine="566"/>
      <w:jc w:val="center"/>
    </w:pPr>
    <w:r w:rsidRPr="004A6109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53459F" w:rsidRPr="0053459F">
      <w:rPr>
        <w:noProof/>
        <w:lang w:val="zh-TW"/>
      </w:rPr>
      <w:t>3</w:t>
    </w:r>
    <w:r w:rsidR="007D3A9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2740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66A186B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73F4AF8A" w14:textId="17E82ED6" w:rsidR="007D3A92" w:rsidRPr="00361CAB" w:rsidRDefault="007D3A92" w:rsidP="0049086E">
      <w:pPr>
        <w:pStyle w:val="af4"/>
        <w:spacing w:line="280" w:lineRule="exact"/>
        <w:ind w:leftChars="0" w:left="61" w:hangingChars="25" w:hanging="61"/>
        <w:jc w:val="both"/>
      </w:pPr>
      <w:r w:rsidRPr="00361CAB">
        <w:rPr>
          <w:rStyle w:val="af6"/>
          <w:sz w:val="24"/>
        </w:rPr>
        <w:footnoteRef/>
      </w:r>
      <w:r w:rsidR="00717403">
        <w:rPr>
          <w:rFonts w:hint="eastAsia"/>
          <w:sz w:val="24"/>
        </w:rPr>
        <w:t>國藝</w:t>
      </w:r>
      <w:r>
        <w:rPr>
          <w:rFonts w:hint="eastAsia"/>
          <w:sz w:val="24"/>
        </w:rPr>
        <w:t>會</w:t>
      </w:r>
      <w:r w:rsidRPr="005F0FB0">
        <w:rPr>
          <w:rFonts w:hint="eastAsia"/>
          <w:sz w:val="24"/>
        </w:rPr>
        <w:t>於85年</w:t>
      </w:r>
      <w:r>
        <w:rPr>
          <w:rFonts w:hint="eastAsia"/>
          <w:sz w:val="24"/>
        </w:rPr>
        <w:t>成立，</w:t>
      </w:r>
      <w:r w:rsidRPr="00361CAB">
        <w:rPr>
          <w:rFonts w:hint="eastAsia"/>
          <w:sz w:val="24"/>
        </w:rPr>
        <w:t>原</w:t>
      </w:r>
      <w:r>
        <w:rPr>
          <w:rFonts w:hint="eastAsia"/>
          <w:sz w:val="24"/>
        </w:rPr>
        <w:t>依</w:t>
      </w:r>
      <w:r w:rsidRPr="00361CAB">
        <w:rPr>
          <w:rFonts w:hint="eastAsia"/>
          <w:sz w:val="24"/>
        </w:rPr>
        <w:t>文化藝術獎助條例第19條第1項規定：「為輔導辦理文化藝術活動，贊助各項藝文事業及執行本條例所定之任務，設置財團法人國家文化藝術基金會。」</w:t>
      </w:r>
      <w:r>
        <w:rPr>
          <w:rFonts w:hint="eastAsia"/>
          <w:sz w:val="24"/>
        </w:rPr>
        <w:t>(非現行法規)</w:t>
      </w:r>
    </w:p>
  </w:footnote>
  <w:footnote w:id="2">
    <w:p w14:paraId="0CFF31FA" w14:textId="52AA85D7" w:rsidR="007D3A92" w:rsidRDefault="007D3A92" w:rsidP="0049086E">
      <w:pPr>
        <w:pStyle w:val="142"/>
        <w:ind w:left="56" w:hangingChars="25" w:hanging="56"/>
        <w:jc w:val="both"/>
      </w:pPr>
      <w:r w:rsidRPr="005F557B">
        <w:rPr>
          <w:rStyle w:val="af6"/>
          <w:sz w:val="22"/>
          <w:szCs w:val="22"/>
        </w:rPr>
        <w:footnoteRef/>
      </w:r>
      <w:r w:rsidRPr="004B0343">
        <w:rPr>
          <w:rFonts w:hint="eastAsia"/>
        </w:rPr>
        <w:t>依</w:t>
      </w:r>
      <w:r w:rsidR="00921A71" w:rsidRPr="00921A71">
        <w:rPr>
          <w:rFonts w:hint="eastAsia"/>
        </w:rPr>
        <w:t>國家文化藝術基金會設置條例</w:t>
      </w:r>
      <w:r w:rsidRPr="004B0343">
        <w:rPr>
          <w:rFonts w:hint="eastAsia"/>
        </w:rPr>
        <w:t>規定</w:t>
      </w:r>
      <w:r w:rsidR="00921A71">
        <w:rPr>
          <w:rFonts w:hint="eastAsia"/>
        </w:rPr>
        <w:t>略以</w:t>
      </w:r>
      <w:r w:rsidRPr="004B0343">
        <w:rPr>
          <w:rFonts w:hint="eastAsia"/>
        </w:rPr>
        <w:t>，基金總額以100億元為目標</w:t>
      </w:r>
      <w:r>
        <w:rPr>
          <w:rFonts w:hint="eastAsia"/>
        </w:rPr>
        <w:t>。</w:t>
      </w:r>
      <w:r w:rsidR="00921A71">
        <w:rPr>
          <w:rFonts w:hint="eastAsia"/>
        </w:rPr>
        <w:t>又</w:t>
      </w:r>
      <w:r>
        <w:rPr>
          <w:rFonts w:hint="eastAsia"/>
        </w:rPr>
        <w:t>該會規劃之</w:t>
      </w:r>
      <w:r w:rsidRPr="004B0343">
        <w:rPr>
          <w:rFonts w:hint="eastAsia"/>
        </w:rPr>
        <w:t>基金來源包含政府捐贈60</w:t>
      </w:r>
      <w:r>
        <w:rPr>
          <w:rFonts w:hint="eastAsia"/>
        </w:rPr>
        <w:t>億元，</w:t>
      </w:r>
      <w:r w:rsidRPr="004B0343">
        <w:rPr>
          <w:rFonts w:hint="eastAsia"/>
        </w:rPr>
        <w:t>餘40億元</w:t>
      </w:r>
      <w:r>
        <w:rPr>
          <w:rFonts w:hint="eastAsia"/>
        </w:rPr>
        <w:t>由民間捐助；政府捐贈金額已於92年達60億元。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8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AE3"/>
    <w:rsid w:val="00000E49"/>
    <w:rsid w:val="00003E3F"/>
    <w:rsid w:val="000059D1"/>
    <w:rsid w:val="00006164"/>
    <w:rsid w:val="00007288"/>
    <w:rsid w:val="00012E0C"/>
    <w:rsid w:val="00016F45"/>
    <w:rsid w:val="00021C5E"/>
    <w:rsid w:val="00022E85"/>
    <w:rsid w:val="00024914"/>
    <w:rsid w:val="00024BF7"/>
    <w:rsid w:val="00026174"/>
    <w:rsid w:val="000266CD"/>
    <w:rsid w:val="00030376"/>
    <w:rsid w:val="00032CF6"/>
    <w:rsid w:val="00033B0B"/>
    <w:rsid w:val="00035540"/>
    <w:rsid w:val="00035D14"/>
    <w:rsid w:val="00045754"/>
    <w:rsid w:val="000471FA"/>
    <w:rsid w:val="00051D45"/>
    <w:rsid w:val="00053788"/>
    <w:rsid w:val="00054554"/>
    <w:rsid w:val="00062C87"/>
    <w:rsid w:val="00075E22"/>
    <w:rsid w:val="0007640A"/>
    <w:rsid w:val="00080504"/>
    <w:rsid w:val="000829D8"/>
    <w:rsid w:val="0008447C"/>
    <w:rsid w:val="00085161"/>
    <w:rsid w:val="000871C8"/>
    <w:rsid w:val="000871DC"/>
    <w:rsid w:val="000915DA"/>
    <w:rsid w:val="00094DA8"/>
    <w:rsid w:val="000965EC"/>
    <w:rsid w:val="00097A97"/>
    <w:rsid w:val="000A1A01"/>
    <w:rsid w:val="000A1AC2"/>
    <w:rsid w:val="000A1DA8"/>
    <w:rsid w:val="000A3182"/>
    <w:rsid w:val="000A366E"/>
    <w:rsid w:val="000A42CE"/>
    <w:rsid w:val="000A4CA3"/>
    <w:rsid w:val="000A7205"/>
    <w:rsid w:val="000B048D"/>
    <w:rsid w:val="000B2B39"/>
    <w:rsid w:val="000B4255"/>
    <w:rsid w:val="000B4AD1"/>
    <w:rsid w:val="000B56FF"/>
    <w:rsid w:val="000B6596"/>
    <w:rsid w:val="000C1FE4"/>
    <w:rsid w:val="000C73CB"/>
    <w:rsid w:val="000C74D4"/>
    <w:rsid w:val="000C7715"/>
    <w:rsid w:val="000D195D"/>
    <w:rsid w:val="000D1CEE"/>
    <w:rsid w:val="000D4B51"/>
    <w:rsid w:val="000D4E73"/>
    <w:rsid w:val="000D511B"/>
    <w:rsid w:val="000E1B78"/>
    <w:rsid w:val="000E1D16"/>
    <w:rsid w:val="000E7307"/>
    <w:rsid w:val="000F112E"/>
    <w:rsid w:val="000F14EA"/>
    <w:rsid w:val="000F387E"/>
    <w:rsid w:val="000F4186"/>
    <w:rsid w:val="000F45C6"/>
    <w:rsid w:val="000F5C08"/>
    <w:rsid w:val="00104969"/>
    <w:rsid w:val="0010557A"/>
    <w:rsid w:val="00105B0A"/>
    <w:rsid w:val="00107009"/>
    <w:rsid w:val="00107B4B"/>
    <w:rsid w:val="00111B22"/>
    <w:rsid w:val="00113129"/>
    <w:rsid w:val="00113556"/>
    <w:rsid w:val="00115CBB"/>
    <w:rsid w:val="00116ECA"/>
    <w:rsid w:val="001176CF"/>
    <w:rsid w:val="0011789F"/>
    <w:rsid w:val="00117A99"/>
    <w:rsid w:val="0012227E"/>
    <w:rsid w:val="00125DD1"/>
    <w:rsid w:val="00130BDE"/>
    <w:rsid w:val="00131276"/>
    <w:rsid w:val="00131620"/>
    <w:rsid w:val="00131E8C"/>
    <w:rsid w:val="001325A3"/>
    <w:rsid w:val="0013294D"/>
    <w:rsid w:val="00137DC3"/>
    <w:rsid w:val="00143029"/>
    <w:rsid w:val="00143CC6"/>
    <w:rsid w:val="00156F83"/>
    <w:rsid w:val="00160AE2"/>
    <w:rsid w:val="00162813"/>
    <w:rsid w:val="00162DE4"/>
    <w:rsid w:val="00163574"/>
    <w:rsid w:val="001639D8"/>
    <w:rsid w:val="001672EC"/>
    <w:rsid w:val="0017036A"/>
    <w:rsid w:val="00173103"/>
    <w:rsid w:val="0017412B"/>
    <w:rsid w:val="0017698D"/>
    <w:rsid w:val="00183773"/>
    <w:rsid w:val="0018502D"/>
    <w:rsid w:val="00185153"/>
    <w:rsid w:val="0018525A"/>
    <w:rsid w:val="00187EE3"/>
    <w:rsid w:val="00192276"/>
    <w:rsid w:val="0019284B"/>
    <w:rsid w:val="001973EC"/>
    <w:rsid w:val="001A20B1"/>
    <w:rsid w:val="001A39EC"/>
    <w:rsid w:val="001A3D02"/>
    <w:rsid w:val="001A3ECF"/>
    <w:rsid w:val="001A4BB4"/>
    <w:rsid w:val="001A563F"/>
    <w:rsid w:val="001B05EB"/>
    <w:rsid w:val="001B1DC5"/>
    <w:rsid w:val="001B2A3B"/>
    <w:rsid w:val="001B36A1"/>
    <w:rsid w:val="001B4C1D"/>
    <w:rsid w:val="001B5409"/>
    <w:rsid w:val="001B62C6"/>
    <w:rsid w:val="001B71F7"/>
    <w:rsid w:val="001C1523"/>
    <w:rsid w:val="001C2E30"/>
    <w:rsid w:val="001C7A4D"/>
    <w:rsid w:val="001D4636"/>
    <w:rsid w:val="001D495C"/>
    <w:rsid w:val="001D5309"/>
    <w:rsid w:val="001D6922"/>
    <w:rsid w:val="001E0DBD"/>
    <w:rsid w:val="001E52BF"/>
    <w:rsid w:val="001F220A"/>
    <w:rsid w:val="001F3250"/>
    <w:rsid w:val="001F3455"/>
    <w:rsid w:val="001F461E"/>
    <w:rsid w:val="001F663E"/>
    <w:rsid w:val="001F7FFB"/>
    <w:rsid w:val="00203B9F"/>
    <w:rsid w:val="00204AFB"/>
    <w:rsid w:val="00212EAB"/>
    <w:rsid w:val="00214CD2"/>
    <w:rsid w:val="00222CE4"/>
    <w:rsid w:val="002244B8"/>
    <w:rsid w:val="002270F4"/>
    <w:rsid w:val="002272B3"/>
    <w:rsid w:val="00230325"/>
    <w:rsid w:val="00233323"/>
    <w:rsid w:val="00236292"/>
    <w:rsid w:val="00241033"/>
    <w:rsid w:val="002427EA"/>
    <w:rsid w:val="00244202"/>
    <w:rsid w:val="002447F8"/>
    <w:rsid w:val="00247482"/>
    <w:rsid w:val="002512FB"/>
    <w:rsid w:val="00251369"/>
    <w:rsid w:val="00262705"/>
    <w:rsid w:val="00263013"/>
    <w:rsid w:val="0026446F"/>
    <w:rsid w:val="00264EAF"/>
    <w:rsid w:val="00265379"/>
    <w:rsid w:val="00265C5D"/>
    <w:rsid w:val="00270BB5"/>
    <w:rsid w:val="002723DB"/>
    <w:rsid w:val="00273ADD"/>
    <w:rsid w:val="002742EB"/>
    <w:rsid w:val="00277E1F"/>
    <w:rsid w:val="00280E91"/>
    <w:rsid w:val="00281BEF"/>
    <w:rsid w:val="00285772"/>
    <w:rsid w:val="00291DA6"/>
    <w:rsid w:val="0029384E"/>
    <w:rsid w:val="0029460A"/>
    <w:rsid w:val="00295EAC"/>
    <w:rsid w:val="002A2C78"/>
    <w:rsid w:val="002A5BB9"/>
    <w:rsid w:val="002A6B1C"/>
    <w:rsid w:val="002B0413"/>
    <w:rsid w:val="002B3043"/>
    <w:rsid w:val="002B3A67"/>
    <w:rsid w:val="002B3F0C"/>
    <w:rsid w:val="002B69CC"/>
    <w:rsid w:val="002B7446"/>
    <w:rsid w:val="002C533A"/>
    <w:rsid w:val="002C6641"/>
    <w:rsid w:val="002D159E"/>
    <w:rsid w:val="002D1BE6"/>
    <w:rsid w:val="002E26F0"/>
    <w:rsid w:val="002E2AE5"/>
    <w:rsid w:val="002E54E0"/>
    <w:rsid w:val="002E69BE"/>
    <w:rsid w:val="002E70CF"/>
    <w:rsid w:val="002F192D"/>
    <w:rsid w:val="002F21CF"/>
    <w:rsid w:val="002F4289"/>
    <w:rsid w:val="002F5926"/>
    <w:rsid w:val="002F7726"/>
    <w:rsid w:val="003007CD"/>
    <w:rsid w:val="003010F5"/>
    <w:rsid w:val="003027E1"/>
    <w:rsid w:val="003052C3"/>
    <w:rsid w:val="00305D28"/>
    <w:rsid w:val="00306D44"/>
    <w:rsid w:val="00311213"/>
    <w:rsid w:val="00314715"/>
    <w:rsid w:val="003152E0"/>
    <w:rsid w:val="00320527"/>
    <w:rsid w:val="003223F6"/>
    <w:rsid w:val="00322523"/>
    <w:rsid w:val="00322FA3"/>
    <w:rsid w:val="0032348A"/>
    <w:rsid w:val="00324277"/>
    <w:rsid w:val="00326A67"/>
    <w:rsid w:val="003271DD"/>
    <w:rsid w:val="003307DC"/>
    <w:rsid w:val="003314AA"/>
    <w:rsid w:val="00331CBA"/>
    <w:rsid w:val="00332818"/>
    <w:rsid w:val="00335716"/>
    <w:rsid w:val="003372CD"/>
    <w:rsid w:val="003374B6"/>
    <w:rsid w:val="00340251"/>
    <w:rsid w:val="00341D9A"/>
    <w:rsid w:val="00341F9C"/>
    <w:rsid w:val="00343BDD"/>
    <w:rsid w:val="00343EC9"/>
    <w:rsid w:val="0034437F"/>
    <w:rsid w:val="0034679F"/>
    <w:rsid w:val="003468DE"/>
    <w:rsid w:val="00346CE6"/>
    <w:rsid w:val="0034701E"/>
    <w:rsid w:val="0034706A"/>
    <w:rsid w:val="003511F5"/>
    <w:rsid w:val="00354DE2"/>
    <w:rsid w:val="00361A79"/>
    <w:rsid w:val="00361CAB"/>
    <w:rsid w:val="00362B81"/>
    <w:rsid w:val="00362D82"/>
    <w:rsid w:val="00365410"/>
    <w:rsid w:val="0037066D"/>
    <w:rsid w:val="00370C53"/>
    <w:rsid w:val="0037686F"/>
    <w:rsid w:val="00381FB3"/>
    <w:rsid w:val="003834E7"/>
    <w:rsid w:val="00383973"/>
    <w:rsid w:val="00384BB0"/>
    <w:rsid w:val="00386D89"/>
    <w:rsid w:val="003953F4"/>
    <w:rsid w:val="00396882"/>
    <w:rsid w:val="003A098D"/>
    <w:rsid w:val="003A0A0E"/>
    <w:rsid w:val="003A1305"/>
    <w:rsid w:val="003A1E11"/>
    <w:rsid w:val="003A364D"/>
    <w:rsid w:val="003A4924"/>
    <w:rsid w:val="003B0813"/>
    <w:rsid w:val="003B0ED7"/>
    <w:rsid w:val="003B1CF2"/>
    <w:rsid w:val="003B1E10"/>
    <w:rsid w:val="003B4A0E"/>
    <w:rsid w:val="003B5EFB"/>
    <w:rsid w:val="003C053D"/>
    <w:rsid w:val="003C0CD1"/>
    <w:rsid w:val="003C3AF5"/>
    <w:rsid w:val="003C5453"/>
    <w:rsid w:val="003D15EB"/>
    <w:rsid w:val="003D194D"/>
    <w:rsid w:val="003D1D6F"/>
    <w:rsid w:val="003D2930"/>
    <w:rsid w:val="003D40DE"/>
    <w:rsid w:val="003E01CF"/>
    <w:rsid w:val="003E092E"/>
    <w:rsid w:val="003E3DCB"/>
    <w:rsid w:val="003E3E8B"/>
    <w:rsid w:val="003E3EB0"/>
    <w:rsid w:val="003E4F09"/>
    <w:rsid w:val="003F100E"/>
    <w:rsid w:val="003F3F4A"/>
    <w:rsid w:val="0040207C"/>
    <w:rsid w:val="004029E3"/>
    <w:rsid w:val="00404C1A"/>
    <w:rsid w:val="00406B69"/>
    <w:rsid w:val="00406B92"/>
    <w:rsid w:val="00407A67"/>
    <w:rsid w:val="0041066E"/>
    <w:rsid w:val="004106B1"/>
    <w:rsid w:val="004110F0"/>
    <w:rsid w:val="00417019"/>
    <w:rsid w:val="00417663"/>
    <w:rsid w:val="00421C38"/>
    <w:rsid w:val="0042303D"/>
    <w:rsid w:val="004259EA"/>
    <w:rsid w:val="00425CD9"/>
    <w:rsid w:val="004261C1"/>
    <w:rsid w:val="00427223"/>
    <w:rsid w:val="00430F79"/>
    <w:rsid w:val="004329E8"/>
    <w:rsid w:val="00435174"/>
    <w:rsid w:val="00440DE9"/>
    <w:rsid w:val="00443076"/>
    <w:rsid w:val="004451F7"/>
    <w:rsid w:val="004472F5"/>
    <w:rsid w:val="00462F30"/>
    <w:rsid w:val="00463E74"/>
    <w:rsid w:val="0046459B"/>
    <w:rsid w:val="00465AA7"/>
    <w:rsid w:val="00471A59"/>
    <w:rsid w:val="00471CAB"/>
    <w:rsid w:val="00472A6A"/>
    <w:rsid w:val="00481707"/>
    <w:rsid w:val="004819E4"/>
    <w:rsid w:val="00482DF7"/>
    <w:rsid w:val="00485112"/>
    <w:rsid w:val="0049086E"/>
    <w:rsid w:val="004908D0"/>
    <w:rsid w:val="004916AE"/>
    <w:rsid w:val="004931A8"/>
    <w:rsid w:val="00493E57"/>
    <w:rsid w:val="004A2603"/>
    <w:rsid w:val="004A3075"/>
    <w:rsid w:val="004A6109"/>
    <w:rsid w:val="004A6F70"/>
    <w:rsid w:val="004B0315"/>
    <w:rsid w:val="004B42D9"/>
    <w:rsid w:val="004B5E6D"/>
    <w:rsid w:val="004C2B2E"/>
    <w:rsid w:val="004C3138"/>
    <w:rsid w:val="004C67D1"/>
    <w:rsid w:val="004D182B"/>
    <w:rsid w:val="004D1A13"/>
    <w:rsid w:val="004D268A"/>
    <w:rsid w:val="004D300C"/>
    <w:rsid w:val="004D3C81"/>
    <w:rsid w:val="004D57D5"/>
    <w:rsid w:val="004E57C8"/>
    <w:rsid w:val="004E64BD"/>
    <w:rsid w:val="004F0709"/>
    <w:rsid w:val="004F2961"/>
    <w:rsid w:val="004F3729"/>
    <w:rsid w:val="004F4F09"/>
    <w:rsid w:val="004F7EE5"/>
    <w:rsid w:val="005001CC"/>
    <w:rsid w:val="0050436E"/>
    <w:rsid w:val="00504567"/>
    <w:rsid w:val="00504A90"/>
    <w:rsid w:val="00504E67"/>
    <w:rsid w:val="00505376"/>
    <w:rsid w:val="00506392"/>
    <w:rsid w:val="00511160"/>
    <w:rsid w:val="00511D08"/>
    <w:rsid w:val="005127F3"/>
    <w:rsid w:val="00512FF7"/>
    <w:rsid w:val="00514B27"/>
    <w:rsid w:val="005155A8"/>
    <w:rsid w:val="005155BF"/>
    <w:rsid w:val="00520EA0"/>
    <w:rsid w:val="005213D3"/>
    <w:rsid w:val="00522849"/>
    <w:rsid w:val="00522ED4"/>
    <w:rsid w:val="00524288"/>
    <w:rsid w:val="00526226"/>
    <w:rsid w:val="00531F21"/>
    <w:rsid w:val="00532F4A"/>
    <w:rsid w:val="0053459F"/>
    <w:rsid w:val="0053503B"/>
    <w:rsid w:val="00536296"/>
    <w:rsid w:val="005369AE"/>
    <w:rsid w:val="00541FC1"/>
    <w:rsid w:val="0054329A"/>
    <w:rsid w:val="0054391C"/>
    <w:rsid w:val="0054469B"/>
    <w:rsid w:val="00544841"/>
    <w:rsid w:val="00546191"/>
    <w:rsid w:val="00553512"/>
    <w:rsid w:val="005536E7"/>
    <w:rsid w:val="0055720D"/>
    <w:rsid w:val="00561CDF"/>
    <w:rsid w:val="00565171"/>
    <w:rsid w:val="005661F9"/>
    <w:rsid w:val="005669AD"/>
    <w:rsid w:val="00567CC0"/>
    <w:rsid w:val="005714B9"/>
    <w:rsid w:val="00571660"/>
    <w:rsid w:val="00571998"/>
    <w:rsid w:val="00572CA0"/>
    <w:rsid w:val="00574D31"/>
    <w:rsid w:val="005775E8"/>
    <w:rsid w:val="00581B05"/>
    <w:rsid w:val="00583DB0"/>
    <w:rsid w:val="00585D0A"/>
    <w:rsid w:val="00587531"/>
    <w:rsid w:val="00595F72"/>
    <w:rsid w:val="005A536C"/>
    <w:rsid w:val="005A7250"/>
    <w:rsid w:val="005A7721"/>
    <w:rsid w:val="005B023A"/>
    <w:rsid w:val="005B0BE7"/>
    <w:rsid w:val="005B4378"/>
    <w:rsid w:val="005B4E04"/>
    <w:rsid w:val="005B5534"/>
    <w:rsid w:val="005C047B"/>
    <w:rsid w:val="005C0671"/>
    <w:rsid w:val="005C0BBB"/>
    <w:rsid w:val="005C7092"/>
    <w:rsid w:val="005C749B"/>
    <w:rsid w:val="005D0A5A"/>
    <w:rsid w:val="005D137A"/>
    <w:rsid w:val="005D26FC"/>
    <w:rsid w:val="005D2793"/>
    <w:rsid w:val="005D45CE"/>
    <w:rsid w:val="005D5E38"/>
    <w:rsid w:val="005D7246"/>
    <w:rsid w:val="005D747F"/>
    <w:rsid w:val="005E039E"/>
    <w:rsid w:val="005F0FB0"/>
    <w:rsid w:val="005F40D0"/>
    <w:rsid w:val="005F7EFF"/>
    <w:rsid w:val="00600C10"/>
    <w:rsid w:val="00600D07"/>
    <w:rsid w:val="00601F16"/>
    <w:rsid w:val="006027B4"/>
    <w:rsid w:val="00603737"/>
    <w:rsid w:val="006040F6"/>
    <w:rsid w:val="00604ECD"/>
    <w:rsid w:val="006061EC"/>
    <w:rsid w:val="00612E27"/>
    <w:rsid w:val="00613581"/>
    <w:rsid w:val="0061490D"/>
    <w:rsid w:val="0061534A"/>
    <w:rsid w:val="00616A72"/>
    <w:rsid w:val="00627927"/>
    <w:rsid w:val="006327C8"/>
    <w:rsid w:val="00635707"/>
    <w:rsid w:val="00636556"/>
    <w:rsid w:val="0064509C"/>
    <w:rsid w:val="00646ECD"/>
    <w:rsid w:val="00651784"/>
    <w:rsid w:val="00652B30"/>
    <w:rsid w:val="00653024"/>
    <w:rsid w:val="006631AA"/>
    <w:rsid w:val="006679DA"/>
    <w:rsid w:val="00670179"/>
    <w:rsid w:val="00670E2F"/>
    <w:rsid w:val="00674E2A"/>
    <w:rsid w:val="006773E5"/>
    <w:rsid w:val="006774D9"/>
    <w:rsid w:val="00677B76"/>
    <w:rsid w:val="00680072"/>
    <w:rsid w:val="00681DC8"/>
    <w:rsid w:val="006853B6"/>
    <w:rsid w:val="00685C3B"/>
    <w:rsid w:val="0068769F"/>
    <w:rsid w:val="00687D86"/>
    <w:rsid w:val="00692C4B"/>
    <w:rsid w:val="00696011"/>
    <w:rsid w:val="006A4806"/>
    <w:rsid w:val="006A4BAB"/>
    <w:rsid w:val="006A4E59"/>
    <w:rsid w:val="006A5420"/>
    <w:rsid w:val="006A54F7"/>
    <w:rsid w:val="006A631C"/>
    <w:rsid w:val="006A69FF"/>
    <w:rsid w:val="006A785C"/>
    <w:rsid w:val="006B377C"/>
    <w:rsid w:val="006B4BD7"/>
    <w:rsid w:val="006B6CC9"/>
    <w:rsid w:val="006C33D4"/>
    <w:rsid w:val="006C4AE5"/>
    <w:rsid w:val="006C4B1A"/>
    <w:rsid w:val="006C7D6A"/>
    <w:rsid w:val="006D4873"/>
    <w:rsid w:val="006D7A2C"/>
    <w:rsid w:val="006E4569"/>
    <w:rsid w:val="006F00F3"/>
    <w:rsid w:val="006F449B"/>
    <w:rsid w:val="006F49EC"/>
    <w:rsid w:val="006F5DC0"/>
    <w:rsid w:val="006F6C22"/>
    <w:rsid w:val="007005CC"/>
    <w:rsid w:val="007015A1"/>
    <w:rsid w:val="00705B12"/>
    <w:rsid w:val="00706BFF"/>
    <w:rsid w:val="00713C2F"/>
    <w:rsid w:val="00716411"/>
    <w:rsid w:val="00716AC5"/>
    <w:rsid w:val="00717403"/>
    <w:rsid w:val="00717478"/>
    <w:rsid w:val="0071760F"/>
    <w:rsid w:val="00717DC9"/>
    <w:rsid w:val="007207C2"/>
    <w:rsid w:val="0072142A"/>
    <w:rsid w:val="007231F6"/>
    <w:rsid w:val="00730C19"/>
    <w:rsid w:val="007321D6"/>
    <w:rsid w:val="00732335"/>
    <w:rsid w:val="00732612"/>
    <w:rsid w:val="00732A5C"/>
    <w:rsid w:val="0073363F"/>
    <w:rsid w:val="00733A63"/>
    <w:rsid w:val="007363EA"/>
    <w:rsid w:val="00736E44"/>
    <w:rsid w:val="007429D6"/>
    <w:rsid w:val="00744408"/>
    <w:rsid w:val="00746CB1"/>
    <w:rsid w:val="00753E53"/>
    <w:rsid w:val="007566B0"/>
    <w:rsid w:val="0076458F"/>
    <w:rsid w:val="00766039"/>
    <w:rsid w:val="00770B05"/>
    <w:rsid w:val="00771AD4"/>
    <w:rsid w:val="00772703"/>
    <w:rsid w:val="00776C37"/>
    <w:rsid w:val="007775F7"/>
    <w:rsid w:val="00787634"/>
    <w:rsid w:val="00791416"/>
    <w:rsid w:val="00791D76"/>
    <w:rsid w:val="00793FEF"/>
    <w:rsid w:val="00797656"/>
    <w:rsid w:val="007A2C46"/>
    <w:rsid w:val="007A619A"/>
    <w:rsid w:val="007A6C25"/>
    <w:rsid w:val="007A76D4"/>
    <w:rsid w:val="007B028D"/>
    <w:rsid w:val="007B0F9D"/>
    <w:rsid w:val="007B17C7"/>
    <w:rsid w:val="007B229D"/>
    <w:rsid w:val="007B3745"/>
    <w:rsid w:val="007C5FA1"/>
    <w:rsid w:val="007C7225"/>
    <w:rsid w:val="007C77E2"/>
    <w:rsid w:val="007D0508"/>
    <w:rsid w:val="007D1F03"/>
    <w:rsid w:val="007D3531"/>
    <w:rsid w:val="007D3A92"/>
    <w:rsid w:val="007E1163"/>
    <w:rsid w:val="007E2AF4"/>
    <w:rsid w:val="007E4DE3"/>
    <w:rsid w:val="007E55B3"/>
    <w:rsid w:val="007E6A7D"/>
    <w:rsid w:val="007E704B"/>
    <w:rsid w:val="007E7079"/>
    <w:rsid w:val="007F2238"/>
    <w:rsid w:val="007F370A"/>
    <w:rsid w:val="007F5856"/>
    <w:rsid w:val="007F6337"/>
    <w:rsid w:val="007F693D"/>
    <w:rsid w:val="00801B5C"/>
    <w:rsid w:val="0080299F"/>
    <w:rsid w:val="00802BD0"/>
    <w:rsid w:val="00802CB3"/>
    <w:rsid w:val="00804226"/>
    <w:rsid w:val="00807EC2"/>
    <w:rsid w:val="008148FE"/>
    <w:rsid w:val="00821F6D"/>
    <w:rsid w:val="008316C2"/>
    <w:rsid w:val="008317E9"/>
    <w:rsid w:val="00833347"/>
    <w:rsid w:val="008346D6"/>
    <w:rsid w:val="00836733"/>
    <w:rsid w:val="00837411"/>
    <w:rsid w:val="0084189F"/>
    <w:rsid w:val="00841DD6"/>
    <w:rsid w:val="00843E76"/>
    <w:rsid w:val="00845509"/>
    <w:rsid w:val="00854077"/>
    <w:rsid w:val="00865FF9"/>
    <w:rsid w:val="0087776D"/>
    <w:rsid w:val="00880B16"/>
    <w:rsid w:val="00881D24"/>
    <w:rsid w:val="00883A25"/>
    <w:rsid w:val="0089315D"/>
    <w:rsid w:val="00894144"/>
    <w:rsid w:val="008A07F9"/>
    <w:rsid w:val="008A1DB7"/>
    <w:rsid w:val="008A275C"/>
    <w:rsid w:val="008A28F1"/>
    <w:rsid w:val="008A295B"/>
    <w:rsid w:val="008B0B5F"/>
    <w:rsid w:val="008B12EE"/>
    <w:rsid w:val="008B2FBA"/>
    <w:rsid w:val="008B32F0"/>
    <w:rsid w:val="008B42EC"/>
    <w:rsid w:val="008B6BCE"/>
    <w:rsid w:val="008C0D35"/>
    <w:rsid w:val="008C24F0"/>
    <w:rsid w:val="008C3F33"/>
    <w:rsid w:val="008C7D86"/>
    <w:rsid w:val="008D2389"/>
    <w:rsid w:val="008D4305"/>
    <w:rsid w:val="008D4E68"/>
    <w:rsid w:val="008D5BD0"/>
    <w:rsid w:val="008D6196"/>
    <w:rsid w:val="008D7B55"/>
    <w:rsid w:val="008E109E"/>
    <w:rsid w:val="008E6CF7"/>
    <w:rsid w:val="008F12F4"/>
    <w:rsid w:val="008F13D0"/>
    <w:rsid w:val="008F482F"/>
    <w:rsid w:val="008F565F"/>
    <w:rsid w:val="008F674F"/>
    <w:rsid w:val="00904899"/>
    <w:rsid w:val="009070CD"/>
    <w:rsid w:val="00907793"/>
    <w:rsid w:val="0091103F"/>
    <w:rsid w:val="009129F9"/>
    <w:rsid w:val="00912D4D"/>
    <w:rsid w:val="009136B3"/>
    <w:rsid w:val="00915783"/>
    <w:rsid w:val="009158A8"/>
    <w:rsid w:val="0091635F"/>
    <w:rsid w:val="00916A3A"/>
    <w:rsid w:val="009202F5"/>
    <w:rsid w:val="00921A71"/>
    <w:rsid w:val="00922C41"/>
    <w:rsid w:val="00923E0B"/>
    <w:rsid w:val="00925A6C"/>
    <w:rsid w:val="00926851"/>
    <w:rsid w:val="00934001"/>
    <w:rsid w:val="00934A09"/>
    <w:rsid w:val="00936DDF"/>
    <w:rsid w:val="00944488"/>
    <w:rsid w:val="0094621B"/>
    <w:rsid w:val="0094689B"/>
    <w:rsid w:val="00947D44"/>
    <w:rsid w:val="00947FD5"/>
    <w:rsid w:val="00953259"/>
    <w:rsid w:val="009541DF"/>
    <w:rsid w:val="00954F36"/>
    <w:rsid w:val="0095536E"/>
    <w:rsid w:val="009568B1"/>
    <w:rsid w:val="00962FA0"/>
    <w:rsid w:val="0096478A"/>
    <w:rsid w:val="00966120"/>
    <w:rsid w:val="00966374"/>
    <w:rsid w:val="00972A1D"/>
    <w:rsid w:val="009746B4"/>
    <w:rsid w:val="0097477C"/>
    <w:rsid w:val="00974DB6"/>
    <w:rsid w:val="00984F9D"/>
    <w:rsid w:val="009877A8"/>
    <w:rsid w:val="00990BBC"/>
    <w:rsid w:val="009931E1"/>
    <w:rsid w:val="00994712"/>
    <w:rsid w:val="009967D4"/>
    <w:rsid w:val="00997E29"/>
    <w:rsid w:val="009A4A9A"/>
    <w:rsid w:val="009A5163"/>
    <w:rsid w:val="009A5BDC"/>
    <w:rsid w:val="009A7A87"/>
    <w:rsid w:val="009B6649"/>
    <w:rsid w:val="009B732E"/>
    <w:rsid w:val="009C1843"/>
    <w:rsid w:val="009C1B40"/>
    <w:rsid w:val="009C3EE3"/>
    <w:rsid w:val="009C470B"/>
    <w:rsid w:val="009C4D53"/>
    <w:rsid w:val="009D20C9"/>
    <w:rsid w:val="009D6D3C"/>
    <w:rsid w:val="009E03DC"/>
    <w:rsid w:val="009E0534"/>
    <w:rsid w:val="009E36DB"/>
    <w:rsid w:val="009E3832"/>
    <w:rsid w:val="009E41BF"/>
    <w:rsid w:val="009E7794"/>
    <w:rsid w:val="009F10D1"/>
    <w:rsid w:val="009F2073"/>
    <w:rsid w:val="009F4FB7"/>
    <w:rsid w:val="009F7D7B"/>
    <w:rsid w:val="00A01091"/>
    <w:rsid w:val="00A01AF3"/>
    <w:rsid w:val="00A038D4"/>
    <w:rsid w:val="00A052CF"/>
    <w:rsid w:val="00A0629C"/>
    <w:rsid w:val="00A13007"/>
    <w:rsid w:val="00A13285"/>
    <w:rsid w:val="00A14751"/>
    <w:rsid w:val="00A16A81"/>
    <w:rsid w:val="00A3045F"/>
    <w:rsid w:val="00A3077D"/>
    <w:rsid w:val="00A3667A"/>
    <w:rsid w:val="00A42D5F"/>
    <w:rsid w:val="00A448DD"/>
    <w:rsid w:val="00A45512"/>
    <w:rsid w:val="00A504C7"/>
    <w:rsid w:val="00A52AA4"/>
    <w:rsid w:val="00A52E77"/>
    <w:rsid w:val="00A52F8A"/>
    <w:rsid w:val="00A53F19"/>
    <w:rsid w:val="00A60AAD"/>
    <w:rsid w:val="00A61C6F"/>
    <w:rsid w:val="00A6401F"/>
    <w:rsid w:val="00A6581E"/>
    <w:rsid w:val="00A764B6"/>
    <w:rsid w:val="00A817DE"/>
    <w:rsid w:val="00A9265F"/>
    <w:rsid w:val="00A9298F"/>
    <w:rsid w:val="00A92A41"/>
    <w:rsid w:val="00A93C2D"/>
    <w:rsid w:val="00A9506D"/>
    <w:rsid w:val="00A9511C"/>
    <w:rsid w:val="00A9580E"/>
    <w:rsid w:val="00AA2D47"/>
    <w:rsid w:val="00AB0633"/>
    <w:rsid w:val="00AB397C"/>
    <w:rsid w:val="00AB3F65"/>
    <w:rsid w:val="00AB486A"/>
    <w:rsid w:val="00AB64D6"/>
    <w:rsid w:val="00AC24B5"/>
    <w:rsid w:val="00AC3F5B"/>
    <w:rsid w:val="00AC650A"/>
    <w:rsid w:val="00AC7E17"/>
    <w:rsid w:val="00AD0CE8"/>
    <w:rsid w:val="00AD25B7"/>
    <w:rsid w:val="00AD4EF5"/>
    <w:rsid w:val="00AD7C32"/>
    <w:rsid w:val="00AD7C66"/>
    <w:rsid w:val="00AE0636"/>
    <w:rsid w:val="00AE0707"/>
    <w:rsid w:val="00AF0ED3"/>
    <w:rsid w:val="00AF2CA1"/>
    <w:rsid w:val="00AF2E12"/>
    <w:rsid w:val="00B03C06"/>
    <w:rsid w:val="00B057EE"/>
    <w:rsid w:val="00B06C48"/>
    <w:rsid w:val="00B10FD3"/>
    <w:rsid w:val="00B13CFF"/>
    <w:rsid w:val="00B13FA0"/>
    <w:rsid w:val="00B14CBF"/>
    <w:rsid w:val="00B17764"/>
    <w:rsid w:val="00B2110E"/>
    <w:rsid w:val="00B21C19"/>
    <w:rsid w:val="00B25FC1"/>
    <w:rsid w:val="00B25FFD"/>
    <w:rsid w:val="00B27942"/>
    <w:rsid w:val="00B3158E"/>
    <w:rsid w:val="00B32582"/>
    <w:rsid w:val="00B32C55"/>
    <w:rsid w:val="00B337E1"/>
    <w:rsid w:val="00B33D15"/>
    <w:rsid w:val="00B34339"/>
    <w:rsid w:val="00B34BED"/>
    <w:rsid w:val="00B406BC"/>
    <w:rsid w:val="00B42420"/>
    <w:rsid w:val="00B43669"/>
    <w:rsid w:val="00B445F5"/>
    <w:rsid w:val="00B505DF"/>
    <w:rsid w:val="00B52319"/>
    <w:rsid w:val="00B529B4"/>
    <w:rsid w:val="00B540C9"/>
    <w:rsid w:val="00B57A0B"/>
    <w:rsid w:val="00B612A4"/>
    <w:rsid w:val="00B62003"/>
    <w:rsid w:val="00B62FCE"/>
    <w:rsid w:val="00B6303F"/>
    <w:rsid w:val="00B63AC4"/>
    <w:rsid w:val="00B666DA"/>
    <w:rsid w:val="00B70E35"/>
    <w:rsid w:val="00B739DE"/>
    <w:rsid w:val="00B819F9"/>
    <w:rsid w:val="00B81C80"/>
    <w:rsid w:val="00B82CDB"/>
    <w:rsid w:val="00B83419"/>
    <w:rsid w:val="00B859B3"/>
    <w:rsid w:val="00B85BFF"/>
    <w:rsid w:val="00B85C0D"/>
    <w:rsid w:val="00B87B85"/>
    <w:rsid w:val="00B90045"/>
    <w:rsid w:val="00B94F51"/>
    <w:rsid w:val="00B965DB"/>
    <w:rsid w:val="00B96F76"/>
    <w:rsid w:val="00B976B3"/>
    <w:rsid w:val="00BA2B0E"/>
    <w:rsid w:val="00BA2F2C"/>
    <w:rsid w:val="00BB1F0C"/>
    <w:rsid w:val="00BB60B5"/>
    <w:rsid w:val="00BB6AA9"/>
    <w:rsid w:val="00BC1016"/>
    <w:rsid w:val="00BC31A2"/>
    <w:rsid w:val="00BC34B8"/>
    <w:rsid w:val="00BC41D2"/>
    <w:rsid w:val="00BC4F06"/>
    <w:rsid w:val="00BC4F62"/>
    <w:rsid w:val="00BC6C5B"/>
    <w:rsid w:val="00BD25E3"/>
    <w:rsid w:val="00BE0673"/>
    <w:rsid w:val="00BE707E"/>
    <w:rsid w:val="00BF0034"/>
    <w:rsid w:val="00BF223B"/>
    <w:rsid w:val="00BF25EC"/>
    <w:rsid w:val="00C00369"/>
    <w:rsid w:val="00C01A79"/>
    <w:rsid w:val="00C04AB5"/>
    <w:rsid w:val="00C05531"/>
    <w:rsid w:val="00C05599"/>
    <w:rsid w:val="00C0732D"/>
    <w:rsid w:val="00C10BE3"/>
    <w:rsid w:val="00C130EF"/>
    <w:rsid w:val="00C13ACD"/>
    <w:rsid w:val="00C13AFF"/>
    <w:rsid w:val="00C17D5B"/>
    <w:rsid w:val="00C21389"/>
    <w:rsid w:val="00C213A1"/>
    <w:rsid w:val="00C22D23"/>
    <w:rsid w:val="00C237D9"/>
    <w:rsid w:val="00C24AF6"/>
    <w:rsid w:val="00C26E88"/>
    <w:rsid w:val="00C3327B"/>
    <w:rsid w:val="00C34BD2"/>
    <w:rsid w:val="00C41ABC"/>
    <w:rsid w:val="00C44C37"/>
    <w:rsid w:val="00C53369"/>
    <w:rsid w:val="00C54EBC"/>
    <w:rsid w:val="00C55055"/>
    <w:rsid w:val="00C55B6D"/>
    <w:rsid w:val="00C57D33"/>
    <w:rsid w:val="00C60F4B"/>
    <w:rsid w:val="00C64406"/>
    <w:rsid w:val="00C70E29"/>
    <w:rsid w:val="00C7525B"/>
    <w:rsid w:val="00C76C04"/>
    <w:rsid w:val="00C84235"/>
    <w:rsid w:val="00C86EBE"/>
    <w:rsid w:val="00C879A8"/>
    <w:rsid w:val="00C87A1D"/>
    <w:rsid w:val="00C96C9C"/>
    <w:rsid w:val="00CA0D80"/>
    <w:rsid w:val="00CA13FC"/>
    <w:rsid w:val="00CA3D40"/>
    <w:rsid w:val="00CA5717"/>
    <w:rsid w:val="00CA649E"/>
    <w:rsid w:val="00CA77C4"/>
    <w:rsid w:val="00CB016F"/>
    <w:rsid w:val="00CB0FF0"/>
    <w:rsid w:val="00CB13D7"/>
    <w:rsid w:val="00CB195B"/>
    <w:rsid w:val="00CB3F63"/>
    <w:rsid w:val="00CB412A"/>
    <w:rsid w:val="00CC1CBD"/>
    <w:rsid w:val="00CC6F85"/>
    <w:rsid w:val="00CD224A"/>
    <w:rsid w:val="00CD22A9"/>
    <w:rsid w:val="00CD29E9"/>
    <w:rsid w:val="00CD3B80"/>
    <w:rsid w:val="00CD43BA"/>
    <w:rsid w:val="00CD4A28"/>
    <w:rsid w:val="00CD794F"/>
    <w:rsid w:val="00CE0A3C"/>
    <w:rsid w:val="00CE0C86"/>
    <w:rsid w:val="00CE3C96"/>
    <w:rsid w:val="00CE752F"/>
    <w:rsid w:val="00CF2576"/>
    <w:rsid w:val="00CF279D"/>
    <w:rsid w:val="00CF30DC"/>
    <w:rsid w:val="00CF3779"/>
    <w:rsid w:val="00CF68A8"/>
    <w:rsid w:val="00D00AB4"/>
    <w:rsid w:val="00D03020"/>
    <w:rsid w:val="00D03D82"/>
    <w:rsid w:val="00D04041"/>
    <w:rsid w:val="00D100DA"/>
    <w:rsid w:val="00D1310D"/>
    <w:rsid w:val="00D14F6A"/>
    <w:rsid w:val="00D20124"/>
    <w:rsid w:val="00D24C39"/>
    <w:rsid w:val="00D346E1"/>
    <w:rsid w:val="00D44EE3"/>
    <w:rsid w:val="00D450B4"/>
    <w:rsid w:val="00D45E71"/>
    <w:rsid w:val="00D522BF"/>
    <w:rsid w:val="00D540CD"/>
    <w:rsid w:val="00D6076C"/>
    <w:rsid w:val="00D61D21"/>
    <w:rsid w:val="00D63074"/>
    <w:rsid w:val="00D63403"/>
    <w:rsid w:val="00D63C48"/>
    <w:rsid w:val="00D63FF1"/>
    <w:rsid w:val="00D65B20"/>
    <w:rsid w:val="00D73F2E"/>
    <w:rsid w:val="00D7531E"/>
    <w:rsid w:val="00D7634A"/>
    <w:rsid w:val="00D76A87"/>
    <w:rsid w:val="00D76BD2"/>
    <w:rsid w:val="00D80E10"/>
    <w:rsid w:val="00D871DC"/>
    <w:rsid w:val="00D909FD"/>
    <w:rsid w:val="00D91B6F"/>
    <w:rsid w:val="00D91D4B"/>
    <w:rsid w:val="00D92480"/>
    <w:rsid w:val="00D94F58"/>
    <w:rsid w:val="00D97B11"/>
    <w:rsid w:val="00DA7F49"/>
    <w:rsid w:val="00DB5AD8"/>
    <w:rsid w:val="00DB7D14"/>
    <w:rsid w:val="00DB7FD0"/>
    <w:rsid w:val="00DC119C"/>
    <w:rsid w:val="00DC2A80"/>
    <w:rsid w:val="00DC3A3D"/>
    <w:rsid w:val="00DC3D2C"/>
    <w:rsid w:val="00DC7F08"/>
    <w:rsid w:val="00DD0DDC"/>
    <w:rsid w:val="00DD15FA"/>
    <w:rsid w:val="00DD29C2"/>
    <w:rsid w:val="00DD2C25"/>
    <w:rsid w:val="00DD62BA"/>
    <w:rsid w:val="00DE236F"/>
    <w:rsid w:val="00DE3000"/>
    <w:rsid w:val="00DE729D"/>
    <w:rsid w:val="00DF060A"/>
    <w:rsid w:val="00DF17E8"/>
    <w:rsid w:val="00DF1C61"/>
    <w:rsid w:val="00DF21E5"/>
    <w:rsid w:val="00DF3588"/>
    <w:rsid w:val="00DF5C87"/>
    <w:rsid w:val="00DF5DA2"/>
    <w:rsid w:val="00E00FCB"/>
    <w:rsid w:val="00E01919"/>
    <w:rsid w:val="00E02AD2"/>
    <w:rsid w:val="00E06275"/>
    <w:rsid w:val="00E07765"/>
    <w:rsid w:val="00E07A07"/>
    <w:rsid w:val="00E12CB3"/>
    <w:rsid w:val="00E135E4"/>
    <w:rsid w:val="00E14E4D"/>
    <w:rsid w:val="00E15E57"/>
    <w:rsid w:val="00E2061E"/>
    <w:rsid w:val="00E21486"/>
    <w:rsid w:val="00E228F8"/>
    <w:rsid w:val="00E242B6"/>
    <w:rsid w:val="00E2767C"/>
    <w:rsid w:val="00E276F5"/>
    <w:rsid w:val="00E325C9"/>
    <w:rsid w:val="00E336E5"/>
    <w:rsid w:val="00E33C1C"/>
    <w:rsid w:val="00E34EAD"/>
    <w:rsid w:val="00E34EFE"/>
    <w:rsid w:val="00E3563C"/>
    <w:rsid w:val="00E41A1E"/>
    <w:rsid w:val="00E42237"/>
    <w:rsid w:val="00E44D69"/>
    <w:rsid w:val="00E454EA"/>
    <w:rsid w:val="00E466D9"/>
    <w:rsid w:val="00E50083"/>
    <w:rsid w:val="00E52B26"/>
    <w:rsid w:val="00E53C13"/>
    <w:rsid w:val="00E56B46"/>
    <w:rsid w:val="00E56CFC"/>
    <w:rsid w:val="00E60377"/>
    <w:rsid w:val="00E6143B"/>
    <w:rsid w:val="00E6257F"/>
    <w:rsid w:val="00E62EF0"/>
    <w:rsid w:val="00E66C65"/>
    <w:rsid w:val="00E66E4B"/>
    <w:rsid w:val="00E728C9"/>
    <w:rsid w:val="00E77887"/>
    <w:rsid w:val="00E77988"/>
    <w:rsid w:val="00E80CA3"/>
    <w:rsid w:val="00E81983"/>
    <w:rsid w:val="00E8281D"/>
    <w:rsid w:val="00E8320B"/>
    <w:rsid w:val="00E85517"/>
    <w:rsid w:val="00E912D4"/>
    <w:rsid w:val="00E912FA"/>
    <w:rsid w:val="00E961B7"/>
    <w:rsid w:val="00E96C86"/>
    <w:rsid w:val="00E97501"/>
    <w:rsid w:val="00EA0D1B"/>
    <w:rsid w:val="00EA33D0"/>
    <w:rsid w:val="00EA63D4"/>
    <w:rsid w:val="00EA6E26"/>
    <w:rsid w:val="00EA7041"/>
    <w:rsid w:val="00EB42D4"/>
    <w:rsid w:val="00EB5F0C"/>
    <w:rsid w:val="00EB67D2"/>
    <w:rsid w:val="00EB797B"/>
    <w:rsid w:val="00EC059A"/>
    <w:rsid w:val="00EC1CD3"/>
    <w:rsid w:val="00EC204D"/>
    <w:rsid w:val="00EC318A"/>
    <w:rsid w:val="00EC3BDD"/>
    <w:rsid w:val="00EC3FD2"/>
    <w:rsid w:val="00EC6AEA"/>
    <w:rsid w:val="00EC7EDE"/>
    <w:rsid w:val="00ED10BC"/>
    <w:rsid w:val="00ED25B7"/>
    <w:rsid w:val="00ED3DA7"/>
    <w:rsid w:val="00ED6A23"/>
    <w:rsid w:val="00EE23F7"/>
    <w:rsid w:val="00EE2766"/>
    <w:rsid w:val="00EE488C"/>
    <w:rsid w:val="00EE6077"/>
    <w:rsid w:val="00EF1925"/>
    <w:rsid w:val="00EF31A2"/>
    <w:rsid w:val="00EF328E"/>
    <w:rsid w:val="00EF3DC2"/>
    <w:rsid w:val="00EF54BB"/>
    <w:rsid w:val="00EF76C3"/>
    <w:rsid w:val="00F0175B"/>
    <w:rsid w:val="00F01BC4"/>
    <w:rsid w:val="00F0310F"/>
    <w:rsid w:val="00F0443B"/>
    <w:rsid w:val="00F05C36"/>
    <w:rsid w:val="00F05D0D"/>
    <w:rsid w:val="00F06F95"/>
    <w:rsid w:val="00F07C12"/>
    <w:rsid w:val="00F14662"/>
    <w:rsid w:val="00F16674"/>
    <w:rsid w:val="00F17D63"/>
    <w:rsid w:val="00F25B79"/>
    <w:rsid w:val="00F30C49"/>
    <w:rsid w:val="00F338E1"/>
    <w:rsid w:val="00F349D7"/>
    <w:rsid w:val="00F402D3"/>
    <w:rsid w:val="00F40C0F"/>
    <w:rsid w:val="00F42F3B"/>
    <w:rsid w:val="00F44536"/>
    <w:rsid w:val="00F50533"/>
    <w:rsid w:val="00F5192C"/>
    <w:rsid w:val="00F5344B"/>
    <w:rsid w:val="00F54A07"/>
    <w:rsid w:val="00F5576C"/>
    <w:rsid w:val="00F56DA5"/>
    <w:rsid w:val="00F60CBF"/>
    <w:rsid w:val="00F62A95"/>
    <w:rsid w:val="00F649EB"/>
    <w:rsid w:val="00F7061D"/>
    <w:rsid w:val="00F7261F"/>
    <w:rsid w:val="00F72AD1"/>
    <w:rsid w:val="00F73A5B"/>
    <w:rsid w:val="00F7483F"/>
    <w:rsid w:val="00F809CB"/>
    <w:rsid w:val="00F83EB4"/>
    <w:rsid w:val="00F84A59"/>
    <w:rsid w:val="00F91AC7"/>
    <w:rsid w:val="00F960DA"/>
    <w:rsid w:val="00F96D8A"/>
    <w:rsid w:val="00FA2B42"/>
    <w:rsid w:val="00FA5013"/>
    <w:rsid w:val="00FA7A5B"/>
    <w:rsid w:val="00FA7CCE"/>
    <w:rsid w:val="00FB7042"/>
    <w:rsid w:val="00FC0FE4"/>
    <w:rsid w:val="00FC2BDA"/>
    <w:rsid w:val="00FC350F"/>
    <w:rsid w:val="00FC49B5"/>
    <w:rsid w:val="00FD33C2"/>
    <w:rsid w:val="00FD47C9"/>
    <w:rsid w:val="00FD5122"/>
    <w:rsid w:val="00FD592B"/>
    <w:rsid w:val="00FE0261"/>
    <w:rsid w:val="00FE13D3"/>
    <w:rsid w:val="00FE180E"/>
    <w:rsid w:val="00FE18D0"/>
    <w:rsid w:val="00FE40ED"/>
    <w:rsid w:val="00FE44AD"/>
    <w:rsid w:val="00FE5677"/>
    <w:rsid w:val="00FF0551"/>
    <w:rsid w:val="00FF2CFC"/>
    <w:rsid w:val="00FF330C"/>
    <w:rsid w:val="00FF3437"/>
    <w:rsid w:val="00FF4C30"/>
    <w:rsid w:val="00FF6D42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C9E4A4"/>
  <w15:chartTrackingRefBased/>
  <w15:docId w15:val="{7EB8A5BE-24E9-48BB-A977-9BDD9254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A5278-8EE5-42C2-9BA8-F60835C8C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_Toc147912544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_Toc147912543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_Toc147912542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_Toc147912541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_Toc147912540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2024-11-05T07:09:00Z</cp:lastPrinted>
  <dcterms:created xsi:type="dcterms:W3CDTF">2024-11-11T07:13:00Z</dcterms:created>
  <dcterms:modified xsi:type="dcterms:W3CDTF">2024-11-11T07:13:00Z</dcterms:modified>
</cp:coreProperties>
</file>