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C4E" w:rsidRPr="002D4326" w:rsidRDefault="00BC0C4E" w:rsidP="00BC0C4E">
      <w:pPr>
        <w:pStyle w:val="aa"/>
        <w:rPr>
          <w:rFonts w:hint="eastAsia"/>
          <w:snapToGrid/>
        </w:rPr>
      </w:pPr>
      <w:bookmarkStart w:id="0" w:name="_GoBack"/>
      <w:bookmarkEnd w:id="0"/>
      <w:r w:rsidRPr="002D4326">
        <w:rPr>
          <w:rFonts w:hint="eastAsia"/>
          <w:snapToGrid/>
        </w:rPr>
        <w:t>財團法人威權統治時期國家不法行為被害者權利回復基金會114年度預算評估報告</w:t>
      </w:r>
    </w:p>
    <w:p w:rsidR="00BC0C4E" w:rsidRPr="002D4326" w:rsidRDefault="00311B85" w:rsidP="00BC0C4E">
      <w:pPr>
        <w:pStyle w:val="a8"/>
        <w:ind w:firstLine="566"/>
        <w:rPr>
          <w:rFonts w:hint="eastAsia"/>
        </w:rPr>
      </w:pPr>
      <w:r w:rsidRPr="002D4326">
        <w:rPr>
          <w:rFonts w:hint="eastAsia"/>
        </w:rPr>
        <w:t>行政院</w:t>
      </w:r>
      <w:r w:rsidR="00BC0C4E" w:rsidRPr="002D4326">
        <w:rPr>
          <w:rFonts w:hint="eastAsia"/>
        </w:rPr>
        <w:t>依據威權統治時期國家不法行為被害者權利回復條例(以下簡稱權利回復條例)第2條</w:t>
      </w:r>
      <w:r w:rsidRPr="002D4326">
        <w:rPr>
          <w:rFonts w:hint="eastAsia"/>
        </w:rPr>
        <w:t>第1項</w:t>
      </w:r>
      <w:r w:rsidR="00BC0C4E" w:rsidRPr="002D4326">
        <w:rPr>
          <w:rFonts w:hint="eastAsia"/>
        </w:rPr>
        <w:t>規定</w:t>
      </w:r>
      <w:r w:rsidR="00BC0C4E" w:rsidRPr="002D4326">
        <w:rPr>
          <w:vertAlign w:val="superscript"/>
        </w:rPr>
        <w:footnoteReference w:id="1"/>
      </w:r>
      <w:r w:rsidR="00BC0C4E" w:rsidRPr="002D4326">
        <w:rPr>
          <w:rFonts w:hint="eastAsia"/>
        </w:rPr>
        <w:t>，</w:t>
      </w:r>
      <w:r w:rsidRPr="002D4326">
        <w:rPr>
          <w:rFonts w:hint="eastAsia"/>
        </w:rPr>
        <w:t>設立財團法人威權統治時期國家不法行為被害者權利回復基金會(以下簡稱基金會)，基金會</w:t>
      </w:r>
      <w:r w:rsidR="00BC0C4E" w:rsidRPr="002D4326">
        <w:rPr>
          <w:rFonts w:hint="eastAsia"/>
        </w:rPr>
        <w:t>於112年1月9日完成</w:t>
      </w:r>
      <w:r w:rsidRPr="002D4326">
        <w:rPr>
          <w:rFonts w:hint="eastAsia"/>
        </w:rPr>
        <w:t>設立</w:t>
      </w:r>
      <w:r w:rsidR="00BC0C4E" w:rsidRPr="002D4326">
        <w:rPr>
          <w:rFonts w:hint="eastAsia"/>
        </w:rPr>
        <w:t>登記，</w:t>
      </w:r>
      <w:r w:rsidRPr="002D4326">
        <w:rPr>
          <w:rFonts w:hint="eastAsia"/>
        </w:rPr>
        <w:t>處理人民於威權統治時期因國家不法行為致生命人身自由受侵害之</w:t>
      </w:r>
      <w:r w:rsidR="00525F31" w:rsidRPr="002D4326">
        <w:rPr>
          <w:rFonts w:hint="eastAsia"/>
        </w:rPr>
        <w:t>賠償、財產所有權被剝奪之權利回復、以及被害者及家屬之名譽回復。冀</w:t>
      </w:r>
      <w:r w:rsidRPr="002D4326">
        <w:rPr>
          <w:rFonts w:hint="eastAsia"/>
        </w:rPr>
        <w:t>能彌補、撫慰被害者、修復歷史傷痕，以達促進轉型正義之目的。</w:t>
      </w:r>
    </w:p>
    <w:p w:rsidR="007015A1" w:rsidRPr="002D4326" w:rsidRDefault="00BC0C4E" w:rsidP="00BC0C4E">
      <w:pPr>
        <w:pStyle w:val="a8"/>
        <w:ind w:firstLine="566"/>
        <w:rPr>
          <w:rFonts w:hint="eastAsia"/>
        </w:rPr>
      </w:pPr>
      <w:r w:rsidRPr="002D4326">
        <w:rPr>
          <w:rFonts w:hint="eastAsia"/>
        </w:rPr>
        <w:t>114年度預算案編列收入35億1,499萬3千元，較113年度</w:t>
      </w:r>
      <w:r w:rsidR="00C0786E" w:rsidRPr="002D4326">
        <w:rPr>
          <w:rFonts w:hint="eastAsia"/>
        </w:rPr>
        <w:t>預算數</w:t>
      </w:r>
      <w:r w:rsidR="00F73C00" w:rsidRPr="002D4326">
        <w:rPr>
          <w:rFonts w:hint="eastAsia"/>
        </w:rPr>
        <w:t>減少</w:t>
      </w:r>
      <w:r w:rsidRPr="002D4326">
        <w:rPr>
          <w:rFonts w:hint="eastAsia"/>
        </w:rPr>
        <w:t>18億4,545萬7千元(減幅34.43%)；支出編列35億1,454萬3千元，較113年度</w:t>
      </w:r>
      <w:r w:rsidR="00C0786E" w:rsidRPr="002D4326">
        <w:rPr>
          <w:rFonts w:hint="eastAsia"/>
        </w:rPr>
        <w:t>預算數</w:t>
      </w:r>
      <w:r w:rsidR="00F73C00" w:rsidRPr="002D4326">
        <w:rPr>
          <w:rFonts w:hint="eastAsia"/>
        </w:rPr>
        <w:t>減少</w:t>
      </w:r>
      <w:r w:rsidRPr="002D4326">
        <w:rPr>
          <w:rFonts w:hint="eastAsia"/>
        </w:rPr>
        <w:t>18億</w:t>
      </w:r>
      <w:r w:rsidR="008829CD" w:rsidRPr="002D4326">
        <w:rPr>
          <w:rFonts w:hint="eastAsia"/>
        </w:rPr>
        <w:t>4,50</w:t>
      </w:r>
      <w:r w:rsidRPr="002D4326">
        <w:rPr>
          <w:rFonts w:hint="eastAsia"/>
        </w:rPr>
        <w:t>5萬7千元(減幅34.43%)</w:t>
      </w:r>
      <w:r w:rsidR="00C0786E" w:rsidRPr="002D4326">
        <w:rPr>
          <w:rFonts w:hAnsi="標楷體" w:hint="eastAsia"/>
        </w:rPr>
        <w:t>，</w:t>
      </w:r>
      <w:r w:rsidRPr="002D4326">
        <w:rPr>
          <w:rFonts w:hint="eastAsia"/>
        </w:rPr>
        <w:t>收支相抵後，賸餘數45萬元。謹就基金會114</w:t>
      </w:r>
      <w:r w:rsidR="00AD44F8" w:rsidRPr="002D4326">
        <w:rPr>
          <w:rFonts w:hint="eastAsia"/>
        </w:rPr>
        <w:t>年度預算案評估如下</w:t>
      </w:r>
      <w:r w:rsidRPr="002D4326">
        <w:rPr>
          <w:rFonts w:hint="eastAsia"/>
        </w:rPr>
        <w:t>：</w:t>
      </w:r>
    </w:p>
    <w:p w:rsidR="00233F72" w:rsidRPr="002D4326" w:rsidRDefault="00233F72" w:rsidP="00233F72">
      <w:pPr>
        <w:pStyle w:val="14"/>
        <w:ind w:left="567" w:hanging="567"/>
        <w:rPr>
          <w:rFonts w:hint="eastAsia"/>
        </w:rPr>
      </w:pPr>
      <w:bookmarkStart w:id="1" w:name="_Toc148438731"/>
      <w:bookmarkStart w:id="2" w:name="_Toc182212215"/>
      <w:r w:rsidRPr="002D4326">
        <w:rPr>
          <w:rFonts w:hint="eastAsia"/>
        </w:rPr>
        <w:t>二、</w:t>
      </w:r>
      <w:r w:rsidR="00991A72" w:rsidRPr="002D4326">
        <w:rPr>
          <w:rFonts w:hint="eastAsia"/>
        </w:rPr>
        <w:t>114</w:t>
      </w:r>
      <w:r w:rsidR="0040039A" w:rsidRPr="002D4326">
        <w:rPr>
          <w:rFonts w:hint="eastAsia"/>
        </w:rPr>
        <w:t>年度用人費用</w:t>
      </w:r>
      <w:r w:rsidR="00991A72" w:rsidRPr="002D4326">
        <w:rPr>
          <w:rFonts w:hint="eastAsia"/>
        </w:rPr>
        <w:t>金額及占比預計</w:t>
      </w:r>
      <w:r w:rsidR="0040039A" w:rsidRPr="002D4326">
        <w:rPr>
          <w:rFonts w:hint="eastAsia"/>
        </w:rPr>
        <w:t>持續攀升，</w:t>
      </w:r>
      <w:r w:rsidR="00991A72" w:rsidRPr="002D4326">
        <w:rPr>
          <w:rFonts w:hint="eastAsia"/>
        </w:rPr>
        <w:t>恐加重</w:t>
      </w:r>
      <w:r w:rsidR="00C207D4" w:rsidRPr="002D4326">
        <w:rPr>
          <w:rFonts w:hint="eastAsia"/>
        </w:rPr>
        <w:t>政府</w:t>
      </w:r>
      <w:r w:rsidR="00991A72" w:rsidRPr="002D4326">
        <w:rPr>
          <w:rFonts w:hint="eastAsia"/>
        </w:rPr>
        <w:t>財政負擔</w:t>
      </w:r>
      <w:r w:rsidR="004F678F" w:rsidRPr="002D4326">
        <w:rPr>
          <w:rFonts w:hAnsi="標楷體" w:hint="eastAsia"/>
        </w:rPr>
        <w:t>；另</w:t>
      </w:r>
      <w:r w:rsidR="00370050" w:rsidRPr="002D4326">
        <w:rPr>
          <w:rFonts w:hAnsi="標楷體" w:hint="eastAsia"/>
        </w:rPr>
        <w:t>與推動業務相關員工之</w:t>
      </w:r>
      <w:r w:rsidR="00991A72" w:rsidRPr="002D4326">
        <w:rPr>
          <w:rFonts w:hAnsi="標楷體" w:hint="eastAsia"/>
        </w:rPr>
        <w:t>法學</w:t>
      </w:r>
      <w:r w:rsidR="00370050" w:rsidRPr="002D4326">
        <w:rPr>
          <w:rFonts w:hAnsi="標楷體" w:hint="eastAsia"/>
        </w:rPr>
        <w:t>專業證照</w:t>
      </w:r>
      <w:r w:rsidR="002C21EC" w:rsidRPr="002D4326">
        <w:rPr>
          <w:rFonts w:hAnsi="標楷體" w:hint="eastAsia"/>
        </w:rPr>
        <w:t>比</w:t>
      </w:r>
      <w:r w:rsidR="00370050" w:rsidRPr="002D4326">
        <w:rPr>
          <w:rFonts w:hAnsi="標楷體" w:hint="eastAsia"/>
        </w:rPr>
        <w:t>率</w:t>
      </w:r>
      <w:r w:rsidR="00991A72" w:rsidRPr="002D4326">
        <w:rPr>
          <w:rFonts w:hAnsi="標楷體" w:hint="eastAsia"/>
        </w:rPr>
        <w:t>似有</w:t>
      </w:r>
      <w:r w:rsidR="00370050" w:rsidRPr="002D4326">
        <w:rPr>
          <w:rFonts w:hAnsi="標楷體" w:hint="eastAsia"/>
        </w:rPr>
        <w:t>偏低</w:t>
      </w:r>
      <w:r w:rsidR="004F678F" w:rsidRPr="002D4326">
        <w:rPr>
          <w:rFonts w:hAnsi="標楷體" w:hint="eastAsia"/>
        </w:rPr>
        <w:t>，</w:t>
      </w:r>
      <w:r w:rsidR="00B53D6B" w:rsidRPr="002D4326">
        <w:rPr>
          <w:rFonts w:hAnsi="標楷體" w:hint="eastAsia"/>
        </w:rPr>
        <w:t>容待</w:t>
      </w:r>
      <w:r w:rsidR="00991A72" w:rsidRPr="002D4326">
        <w:rPr>
          <w:rFonts w:hAnsi="標楷體" w:hint="eastAsia"/>
        </w:rPr>
        <w:t>妥適配置人力，俾助益業務推動</w:t>
      </w:r>
      <w:bookmarkEnd w:id="2"/>
    </w:p>
    <w:p w:rsidR="00434D57" w:rsidRPr="002D4326" w:rsidRDefault="000A16D9" w:rsidP="004F678F">
      <w:pPr>
        <w:ind w:left="566" w:firstLine="566"/>
        <w:rPr>
          <w:snapToGrid/>
        </w:rPr>
      </w:pPr>
      <w:r w:rsidRPr="002D4326">
        <w:rPr>
          <w:rFonts w:hint="eastAsia"/>
          <w:snapToGrid/>
        </w:rPr>
        <w:t>基金會114年度預算案於「業務執行及</w:t>
      </w:r>
      <w:r w:rsidR="00752069" w:rsidRPr="002D4326">
        <w:rPr>
          <w:rFonts w:hint="eastAsia"/>
          <w:snapToGrid/>
        </w:rPr>
        <w:t>管理</w:t>
      </w:r>
      <w:r w:rsidR="00991A72" w:rsidRPr="002D4326">
        <w:rPr>
          <w:rFonts w:hint="eastAsia"/>
          <w:snapToGrid/>
        </w:rPr>
        <w:t>支出</w:t>
      </w:r>
      <w:r w:rsidR="00752069" w:rsidRPr="002D4326">
        <w:rPr>
          <w:rFonts w:hAnsi="標楷體" w:hint="eastAsia"/>
          <w:snapToGrid/>
        </w:rPr>
        <w:t>」科目之</w:t>
      </w:r>
      <w:r w:rsidRPr="002D4326">
        <w:rPr>
          <w:rFonts w:hint="eastAsia"/>
          <w:snapToGrid/>
        </w:rPr>
        <w:t>「業務執行支出」、「管理支出」</w:t>
      </w:r>
      <w:r w:rsidR="00991A72" w:rsidRPr="002D4326">
        <w:rPr>
          <w:rFonts w:hint="eastAsia"/>
          <w:snapToGrid/>
        </w:rPr>
        <w:t>各</w:t>
      </w:r>
      <w:r w:rsidRPr="002D4326">
        <w:rPr>
          <w:rFonts w:hint="eastAsia"/>
          <w:snapToGrid/>
        </w:rPr>
        <w:t>編列用人費</w:t>
      </w:r>
      <w:r w:rsidRPr="002D4326">
        <w:rPr>
          <w:snapToGrid/>
        </w:rPr>
        <w:t>3</w:t>
      </w:r>
      <w:r w:rsidRPr="002D4326">
        <w:rPr>
          <w:rFonts w:hint="eastAsia"/>
          <w:snapToGrid/>
        </w:rPr>
        <w:t>,</w:t>
      </w:r>
      <w:r w:rsidRPr="002D4326">
        <w:rPr>
          <w:snapToGrid/>
        </w:rPr>
        <w:t>119</w:t>
      </w:r>
      <w:r w:rsidRPr="002D4326">
        <w:rPr>
          <w:rFonts w:hint="eastAsia"/>
          <w:snapToGrid/>
        </w:rPr>
        <w:t>萬</w:t>
      </w:r>
      <w:r w:rsidRPr="002D4326">
        <w:rPr>
          <w:snapToGrid/>
        </w:rPr>
        <w:t>9</w:t>
      </w:r>
      <w:r w:rsidRPr="002D4326">
        <w:rPr>
          <w:rFonts w:hint="eastAsia"/>
          <w:snapToGrid/>
        </w:rPr>
        <w:t>千元</w:t>
      </w:r>
      <w:r w:rsidR="00752069" w:rsidRPr="002D4326">
        <w:rPr>
          <w:rFonts w:hint="eastAsia"/>
          <w:snapToGrid/>
        </w:rPr>
        <w:t>及</w:t>
      </w:r>
      <w:r w:rsidRPr="002D4326">
        <w:rPr>
          <w:snapToGrid/>
        </w:rPr>
        <w:t>1</w:t>
      </w:r>
      <w:r w:rsidRPr="002D4326">
        <w:rPr>
          <w:rFonts w:hint="eastAsia"/>
          <w:snapToGrid/>
        </w:rPr>
        <w:t>,</w:t>
      </w:r>
      <w:r w:rsidRPr="002D4326">
        <w:rPr>
          <w:snapToGrid/>
        </w:rPr>
        <w:t>494</w:t>
      </w:r>
      <w:r w:rsidRPr="002D4326">
        <w:rPr>
          <w:rFonts w:hint="eastAsia"/>
          <w:snapToGrid/>
        </w:rPr>
        <w:t>萬</w:t>
      </w:r>
      <w:r w:rsidRPr="002D4326">
        <w:rPr>
          <w:snapToGrid/>
        </w:rPr>
        <w:t>3</w:t>
      </w:r>
      <w:r w:rsidRPr="002D4326">
        <w:rPr>
          <w:rFonts w:hint="eastAsia"/>
          <w:snapToGrid/>
        </w:rPr>
        <w:t>千元，合計4,614萬2千元，較113年度預算數增加215萬6千元(增幅4.90%)。</w:t>
      </w:r>
      <w:r w:rsidR="00752069" w:rsidRPr="002D4326">
        <w:rPr>
          <w:rFonts w:hint="eastAsia"/>
          <w:snapToGrid/>
        </w:rPr>
        <w:t>經查</w:t>
      </w:r>
      <w:r w:rsidR="007F5F35" w:rsidRPr="002D4326">
        <w:rPr>
          <w:rFonts w:hint="eastAsia"/>
          <w:snapToGrid/>
        </w:rPr>
        <w:t>：</w:t>
      </w:r>
    </w:p>
    <w:p w:rsidR="00434D57" w:rsidRPr="002D4326" w:rsidRDefault="00434D57" w:rsidP="004F678F">
      <w:pPr>
        <w:pStyle w:val="a4"/>
        <w:ind w:left="849" w:hanging="283"/>
        <w:rPr>
          <w:b/>
        </w:rPr>
      </w:pPr>
      <w:r w:rsidRPr="002D4326">
        <w:rPr>
          <w:b/>
        </w:rPr>
        <w:t>(</w:t>
      </w:r>
      <w:r w:rsidR="001B5046" w:rsidRPr="002D4326">
        <w:rPr>
          <w:rFonts w:hint="eastAsia"/>
          <w:b/>
        </w:rPr>
        <w:t>一</w:t>
      </w:r>
      <w:r w:rsidRPr="002D4326">
        <w:rPr>
          <w:b/>
        </w:rPr>
        <w:t>)</w:t>
      </w:r>
      <w:r w:rsidR="00991A72" w:rsidRPr="002D4326">
        <w:rPr>
          <w:rFonts w:hint="eastAsia"/>
          <w:b/>
        </w:rPr>
        <w:t>114年度</w:t>
      </w:r>
      <w:r w:rsidR="00D0541C" w:rsidRPr="002D4326">
        <w:rPr>
          <w:rFonts w:hint="eastAsia"/>
          <w:b/>
        </w:rPr>
        <w:t>用人費用</w:t>
      </w:r>
      <w:r w:rsidR="00991A72" w:rsidRPr="002D4326">
        <w:rPr>
          <w:rFonts w:hint="eastAsia"/>
          <w:b/>
        </w:rPr>
        <w:t>金額及占比預計</w:t>
      </w:r>
      <w:r w:rsidR="00D0541C" w:rsidRPr="002D4326">
        <w:rPr>
          <w:rFonts w:hint="eastAsia"/>
          <w:b/>
        </w:rPr>
        <w:t>持續攀升</w:t>
      </w:r>
      <w:r w:rsidR="00D0541C" w:rsidRPr="002D4326">
        <w:rPr>
          <w:rFonts w:hAnsi="標楷體" w:hint="eastAsia"/>
          <w:b/>
        </w:rPr>
        <w:t>，</w:t>
      </w:r>
      <w:r w:rsidR="00991A72" w:rsidRPr="002D4326">
        <w:rPr>
          <w:rFonts w:hAnsi="標楷體" w:hint="eastAsia"/>
          <w:b/>
        </w:rPr>
        <w:t>恐加重</w:t>
      </w:r>
      <w:r w:rsidR="00C207D4" w:rsidRPr="002D4326">
        <w:rPr>
          <w:rFonts w:hAnsi="標楷體" w:hint="eastAsia"/>
          <w:b/>
        </w:rPr>
        <w:t>政府</w:t>
      </w:r>
      <w:r w:rsidR="00991A72" w:rsidRPr="002D4326">
        <w:rPr>
          <w:rFonts w:hAnsi="標楷體" w:hint="eastAsia"/>
          <w:b/>
        </w:rPr>
        <w:t>財政負擔</w:t>
      </w:r>
    </w:p>
    <w:p w:rsidR="004A7CBA" w:rsidRPr="002D4326" w:rsidRDefault="00E87879" w:rsidP="004F678F">
      <w:pPr>
        <w:pStyle w:val="2"/>
        <w:ind w:left="850" w:firstLine="566"/>
        <w:rPr>
          <w:rFonts w:hint="eastAsia"/>
          <w:snapToGrid/>
        </w:rPr>
      </w:pPr>
      <w:r w:rsidRPr="002D4326">
        <w:rPr>
          <w:rFonts w:hint="eastAsia"/>
          <w:snapToGrid/>
        </w:rPr>
        <w:t>基金</w:t>
      </w:r>
      <w:r w:rsidR="00434D57" w:rsidRPr="002D4326">
        <w:rPr>
          <w:rFonts w:hint="eastAsia"/>
          <w:snapToGrid/>
        </w:rPr>
        <w:t>會於</w:t>
      </w:r>
      <w:r w:rsidRPr="002D4326">
        <w:rPr>
          <w:rFonts w:hint="eastAsia"/>
          <w:snapToGrid/>
        </w:rPr>
        <w:t>112</w:t>
      </w:r>
      <w:r w:rsidR="00434D57" w:rsidRPr="002D4326">
        <w:rPr>
          <w:rFonts w:hint="eastAsia"/>
          <w:snapToGrid/>
        </w:rPr>
        <w:t>年</w:t>
      </w:r>
      <w:r w:rsidR="003F0CAA" w:rsidRPr="002D4326">
        <w:rPr>
          <w:rFonts w:hint="eastAsia"/>
          <w:snapToGrid/>
        </w:rPr>
        <w:t>1</w:t>
      </w:r>
      <w:r w:rsidR="00434D57" w:rsidRPr="002D4326">
        <w:rPr>
          <w:rFonts w:hint="eastAsia"/>
          <w:snapToGrid/>
        </w:rPr>
        <w:t>月設立，主要係辦理</w:t>
      </w:r>
      <w:r w:rsidR="003F0CAA" w:rsidRPr="002D4326">
        <w:rPr>
          <w:rFonts w:hint="eastAsia"/>
          <w:snapToGrid/>
        </w:rPr>
        <w:t>人民於威權統治時期因國家不法行為致生命人身自由受侵害之賠償、財產所有權</w:t>
      </w:r>
      <w:r w:rsidR="003F0CAA" w:rsidRPr="002D4326">
        <w:rPr>
          <w:rFonts w:hint="eastAsia"/>
          <w:snapToGrid/>
        </w:rPr>
        <w:lastRenderedPageBreak/>
        <w:t>被剝奪之權利回復</w:t>
      </w:r>
      <w:r w:rsidR="007F133D" w:rsidRPr="002D4326">
        <w:rPr>
          <w:rFonts w:ascii="新細明體" w:eastAsia="新細明體" w:hAnsi="新細明體" w:hint="eastAsia"/>
          <w:snapToGrid/>
        </w:rPr>
        <w:t>、</w:t>
      </w:r>
      <w:r w:rsidR="003F0CAA" w:rsidRPr="002D4326">
        <w:rPr>
          <w:rFonts w:hint="eastAsia"/>
          <w:snapToGrid/>
        </w:rPr>
        <w:t>以及被害者及家屬之名譽回復等業務。</w:t>
      </w:r>
      <w:r w:rsidR="00434D57" w:rsidRPr="002D4326">
        <w:rPr>
          <w:rFonts w:hint="eastAsia"/>
          <w:snapToGrid/>
        </w:rPr>
        <w:t>檢視</w:t>
      </w:r>
      <w:r w:rsidR="002D32D5" w:rsidRPr="002D4326">
        <w:rPr>
          <w:rFonts w:hint="eastAsia"/>
          <w:snapToGrid/>
        </w:rPr>
        <w:t>基金會</w:t>
      </w:r>
      <w:r w:rsidR="00991A72" w:rsidRPr="002D4326">
        <w:rPr>
          <w:rFonts w:hint="eastAsia"/>
          <w:snapToGrid/>
        </w:rPr>
        <w:t>112至114年度</w:t>
      </w:r>
      <w:r w:rsidR="002D32D5" w:rsidRPr="002D4326">
        <w:rPr>
          <w:rFonts w:hint="eastAsia"/>
          <w:snapToGrid/>
        </w:rPr>
        <w:t>員額、用人費用及</w:t>
      </w:r>
      <w:r w:rsidR="00991A72" w:rsidRPr="002D4326">
        <w:rPr>
          <w:rFonts w:hint="eastAsia"/>
          <w:snapToGrid/>
        </w:rPr>
        <w:t>其占比</w:t>
      </w:r>
      <w:r w:rsidR="002D32D5" w:rsidRPr="002D4326">
        <w:rPr>
          <w:rFonts w:hint="eastAsia"/>
          <w:snapToGrid/>
        </w:rPr>
        <w:t>情形</w:t>
      </w:r>
      <w:r w:rsidR="00434D57" w:rsidRPr="002D4326">
        <w:rPr>
          <w:rFonts w:hint="eastAsia"/>
          <w:snapToGrid/>
        </w:rPr>
        <w:t>(詳表</w:t>
      </w:r>
      <w:r w:rsidR="003F0CAA" w:rsidRPr="002D4326">
        <w:rPr>
          <w:rFonts w:hint="eastAsia"/>
          <w:snapToGrid/>
        </w:rPr>
        <w:t>1</w:t>
      </w:r>
      <w:r w:rsidR="00434D57" w:rsidRPr="002D4326">
        <w:rPr>
          <w:rFonts w:hint="eastAsia"/>
          <w:snapToGrid/>
        </w:rPr>
        <w:t>），</w:t>
      </w:r>
      <w:r w:rsidR="003F0CAA" w:rsidRPr="002D4326">
        <w:rPr>
          <w:rFonts w:hint="eastAsia"/>
          <w:snapToGrid/>
        </w:rPr>
        <w:t>114年度</w:t>
      </w:r>
      <w:r w:rsidR="00991A72" w:rsidRPr="002D4326">
        <w:rPr>
          <w:rFonts w:hint="eastAsia"/>
          <w:snapToGrid/>
        </w:rPr>
        <w:t>預計</w:t>
      </w:r>
      <w:r w:rsidR="003F0CAA" w:rsidRPr="002D4326">
        <w:rPr>
          <w:rFonts w:hint="eastAsia"/>
          <w:snapToGrid/>
        </w:rPr>
        <w:t>員</w:t>
      </w:r>
      <w:r w:rsidR="002D32D5" w:rsidRPr="002D4326">
        <w:rPr>
          <w:rFonts w:hint="eastAsia"/>
          <w:snapToGrid/>
        </w:rPr>
        <w:t>額</w:t>
      </w:r>
      <w:r w:rsidR="003F0CAA" w:rsidRPr="002D4326">
        <w:rPr>
          <w:rFonts w:hint="eastAsia"/>
          <w:snapToGrid/>
        </w:rPr>
        <w:t>及用人費用</w:t>
      </w:r>
      <w:r w:rsidR="007E58B0" w:rsidRPr="002D4326">
        <w:rPr>
          <w:rFonts w:hint="eastAsia"/>
          <w:snapToGrid/>
        </w:rPr>
        <w:t>分別</w:t>
      </w:r>
      <w:r w:rsidR="004A7CBA" w:rsidRPr="002D4326">
        <w:rPr>
          <w:rFonts w:hint="eastAsia"/>
          <w:snapToGrid/>
        </w:rPr>
        <w:t>為43人</w:t>
      </w:r>
      <w:r w:rsidR="007E58B0" w:rsidRPr="002D4326">
        <w:rPr>
          <w:rFonts w:hAnsi="標楷體" w:hint="eastAsia"/>
          <w:snapToGrid/>
        </w:rPr>
        <w:t>及</w:t>
      </w:r>
      <w:r w:rsidR="004A7CBA" w:rsidRPr="002D4326">
        <w:rPr>
          <w:rFonts w:hint="eastAsia"/>
          <w:snapToGrid/>
        </w:rPr>
        <w:t>4,614萬2千元，</w:t>
      </w:r>
      <w:r w:rsidR="00752069" w:rsidRPr="002D4326">
        <w:rPr>
          <w:rFonts w:hint="eastAsia"/>
          <w:snapToGrid/>
        </w:rPr>
        <w:t>其中用人費用</w:t>
      </w:r>
      <w:r w:rsidR="004A7CBA" w:rsidRPr="002D4326">
        <w:rPr>
          <w:rFonts w:hint="eastAsia"/>
          <w:snapToGrid/>
        </w:rPr>
        <w:t>較112年度</w:t>
      </w:r>
      <w:r w:rsidR="003E66AA" w:rsidRPr="002D4326">
        <w:rPr>
          <w:rFonts w:hint="eastAsia"/>
          <w:snapToGrid/>
        </w:rPr>
        <w:t>決算數及113年度預算數</w:t>
      </w:r>
      <w:r w:rsidR="004A7CBA" w:rsidRPr="002D4326">
        <w:rPr>
          <w:rFonts w:hint="eastAsia"/>
          <w:snapToGrid/>
        </w:rPr>
        <w:t>各增</w:t>
      </w:r>
      <w:r w:rsidR="003E66AA" w:rsidRPr="002D4326">
        <w:rPr>
          <w:rFonts w:hint="eastAsia"/>
          <w:snapToGrid/>
        </w:rPr>
        <w:t>加2,266萬3千元(增幅96.52%)及</w:t>
      </w:r>
      <w:r w:rsidR="004A7CBA" w:rsidRPr="002D4326">
        <w:rPr>
          <w:snapToGrid/>
        </w:rPr>
        <w:t>215</w:t>
      </w:r>
      <w:r w:rsidR="004A7CBA" w:rsidRPr="002D4326">
        <w:rPr>
          <w:rFonts w:hint="eastAsia"/>
          <w:snapToGrid/>
        </w:rPr>
        <w:t>萬</w:t>
      </w:r>
      <w:r w:rsidR="004A7CBA" w:rsidRPr="002D4326">
        <w:rPr>
          <w:snapToGrid/>
        </w:rPr>
        <w:t>6</w:t>
      </w:r>
      <w:r w:rsidR="004A7CBA" w:rsidRPr="002D4326">
        <w:rPr>
          <w:rFonts w:hint="eastAsia"/>
          <w:snapToGrid/>
        </w:rPr>
        <w:t>千元(增幅</w:t>
      </w:r>
      <w:r w:rsidR="004A7CBA" w:rsidRPr="002D4326">
        <w:rPr>
          <w:snapToGrid/>
        </w:rPr>
        <w:t>4.90%)</w:t>
      </w:r>
      <w:r w:rsidR="003E66AA" w:rsidRPr="002D4326">
        <w:rPr>
          <w:rFonts w:hAnsi="標楷體" w:hint="eastAsia"/>
          <w:snapToGrid/>
        </w:rPr>
        <w:t>；且114年度用人費用預計占比為1.31%，均較112決算占比0.67%及113年</w:t>
      </w:r>
      <w:r w:rsidR="00C207D4" w:rsidRPr="002D4326">
        <w:rPr>
          <w:rFonts w:hAnsi="標楷體" w:hint="eastAsia"/>
          <w:snapToGrid/>
        </w:rPr>
        <w:t>度</w:t>
      </w:r>
      <w:r w:rsidR="003E66AA" w:rsidRPr="002D4326">
        <w:rPr>
          <w:rFonts w:hAnsi="標楷體" w:hint="eastAsia"/>
          <w:snapToGrid/>
        </w:rPr>
        <w:t>預計占比</w:t>
      </w:r>
      <w:r w:rsidR="003E66AA" w:rsidRPr="002D4326">
        <w:rPr>
          <w:rFonts w:hAnsi="標楷體"/>
          <w:snapToGrid/>
        </w:rPr>
        <w:t>0.</w:t>
      </w:r>
      <w:r w:rsidR="003E66AA" w:rsidRPr="002D4326">
        <w:rPr>
          <w:rFonts w:hAnsi="標楷體" w:hint="eastAsia"/>
          <w:snapToGrid/>
        </w:rPr>
        <w:t>82</w:t>
      </w:r>
      <w:r w:rsidR="003E66AA" w:rsidRPr="002D4326">
        <w:rPr>
          <w:rFonts w:hAnsi="標楷體"/>
          <w:snapToGrid/>
        </w:rPr>
        <w:t>%</w:t>
      </w:r>
      <w:r w:rsidR="003E66AA" w:rsidRPr="002D4326">
        <w:rPr>
          <w:rFonts w:hAnsi="標楷體" w:hint="eastAsia"/>
          <w:snapToGrid/>
        </w:rPr>
        <w:t>為高。由</w:t>
      </w:r>
      <w:r w:rsidR="007E58B0" w:rsidRPr="002D4326">
        <w:rPr>
          <w:rFonts w:hAnsi="標楷體" w:hint="eastAsia"/>
          <w:snapToGrid/>
        </w:rPr>
        <w:t>於</w:t>
      </w:r>
      <w:r w:rsidR="003E66AA" w:rsidRPr="002D4326">
        <w:rPr>
          <w:rFonts w:hAnsi="標楷體" w:hint="eastAsia"/>
          <w:snapToGrid/>
        </w:rPr>
        <w:t>該</w:t>
      </w:r>
      <w:r w:rsidR="007E58B0" w:rsidRPr="002D4326">
        <w:rPr>
          <w:rFonts w:hint="eastAsia"/>
          <w:snapToGrid/>
        </w:rPr>
        <w:t>基金會</w:t>
      </w:r>
      <w:r w:rsidR="003E66AA" w:rsidRPr="002D4326">
        <w:rPr>
          <w:rFonts w:hint="eastAsia"/>
          <w:snapToGrid/>
        </w:rPr>
        <w:t>支出幾乎全數由政府補助</w:t>
      </w:r>
      <w:r w:rsidR="003E66AA" w:rsidRPr="002D4326">
        <w:rPr>
          <w:rFonts w:hAnsi="標楷體" w:hint="eastAsia"/>
          <w:snapToGrid/>
        </w:rPr>
        <w:t>，</w:t>
      </w:r>
      <w:r w:rsidR="00C942F8" w:rsidRPr="002D4326">
        <w:rPr>
          <w:rFonts w:hint="eastAsia"/>
          <w:snapToGrid/>
        </w:rPr>
        <w:t>然其114年度</w:t>
      </w:r>
      <w:r w:rsidR="004A7CBA" w:rsidRPr="002D4326">
        <w:rPr>
          <w:rFonts w:hint="eastAsia"/>
          <w:snapToGrid/>
        </w:rPr>
        <w:t>用人費用</w:t>
      </w:r>
      <w:r w:rsidR="00C942F8" w:rsidRPr="002D4326">
        <w:rPr>
          <w:rFonts w:hint="eastAsia"/>
          <w:snapToGrid/>
        </w:rPr>
        <w:t>金額及占比</w:t>
      </w:r>
      <w:r w:rsidR="00C207D4" w:rsidRPr="002D4326">
        <w:rPr>
          <w:rFonts w:hint="eastAsia"/>
          <w:snapToGrid/>
        </w:rPr>
        <w:t>預計</w:t>
      </w:r>
      <w:r w:rsidR="00C942F8" w:rsidRPr="002D4326">
        <w:rPr>
          <w:rFonts w:hint="eastAsia"/>
          <w:snapToGrid/>
        </w:rPr>
        <w:t>持續攀升，恐加重</w:t>
      </w:r>
      <w:r w:rsidR="00C207D4" w:rsidRPr="002D4326">
        <w:rPr>
          <w:rFonts w:hint="eastAsia"/>
          <w:snapToGrid/>
        </w:rPr>
        <w:t>政府</w:t>
      </w:r>
      <w:r w:rsidR="00C942F8" w:rsidRPr="002D4326">
        <w:rPr>
          <w:rFonts w:hint="eastAsia"/>
          <w:snapToGrid/>
        </w:rPr>
        <w:t>財政負擔</w:t>
      </w:r>
      <w:r w:rsidR="004A7CBA" w:rsidRPr="002D4326">
        <w:rPr>
          <w:rFonts w:hint="eastAsia"/>
          <w:snapToGrid/>
        </w:rPr>
        <w:t>。</w:t>
      </w:r>
    </w:p>
    <w:p w:rsidR="00233F72" w:rsidRPr="002D4326" w:rsidRDefault="00233F72" w:rsidP="00233F72">
      <w:pPr>
        <w:ind w:leftChars="10" w:left="1735" w:hangingChars="602" w:hanging="1707"/>
        <w:rPr>
          <w:rFonts w:hAnsi="標楷體" w:hint="eastAsia"/>
          <w:b/>
          <w:snapToGrid/>
        </w:rPr>
      </w:pPr>
      <w:r w:rsidRPr="002D4326">
        <w:rPr>
          <w:rFonts w:hint="eastAsia"/>
          <w:b/>
          <w:snapToGrid/>
        </w:rPr>
        <w:t>表1 基金會</w:t>
      </w:r>
      <w:r w:rsidRPr="002D4326">
        <w:rPr>
          <w:rFonts w:hAnsi="標楷體" w:hint="eastAsia"/>
          <w:b/>
          <w:snapToGrid/>
        </w:rPr>
        <w:t>112至114年</w:t>
      </w:r>
      <w:r w:rsidR="002D32D5" w:rsidRPr="002D4326">
        <w:rPr>
          <w:rFonts w:hAnsi="標楷體" w:hint="eastAsia"/>
          <w:b/>
          <w:snapToGrid/>
        </w:rPr>
        <w:t>度員額、用人費用</w:t>
      </w:r>
      <w:r w:rsidR="002115F1" w:rsidRPr="002D4326">
        <w:rPr>
          <w:rFonts w:hAnsi="標楷體" w:hint="eastAsia"/>
          <w:b/>
          <w:snapToGrid/>
        </w:rPr>
        <w:t>及其占比</w:t>
      </w:r>
      <w:r w:rsidR="002D32D5" w:rsidRPr="002D4326">
        <w:rPr>
          <w:rFonts w:hAnsi="標楷體" w:hint="eastAsia"/>
          <w:b/>
          <w:snapToGrid/>
        </w:rPr>
        <w:t>情形</w:t>
      </w:r>
      <w:r w:rsidRPr="002D4326">
        <w:rPr>
          <w:rFonts w:hAnsi="標楷體" w:hint="eastAsia"/>
          <w:b/>
          <w:snapToGrid/>
        </w:rPr>
        <w:t>表</w:t>
      </w:r>
    </w:p>
    <w:p w:rsidR="00233F72" w:rsidRPr="002D4326" w:rsidRDefault="002115F1" w:rsidP="002115F1">
      <w:pPr>
        <w:snapToGrid w:val="0"/>
        <w:spacing w:line="440" w:lineRule="exact"/>
        <w:ind w:leftChars="-291" w:left="-82" w:rightChars="-2" w:right="-6" w:hangingChars="305" w:hanging="742"/>
        <w:jc w:val="right"/>
        <w:rPr>
          <w:rFonts w:ascii="Times New Roman"/>
          <w:snapToGrid/>
          <w:szCs w:val="24"/>
        </w:rPr>
      </w:pPr>
      <w:r w:rsidRPr="002D4326">
        <w:rPr>
          <w:rFonts w:ascii="Times New Roman" w:hint="eastAsia"/>
          <w:snapToGrid/>
          <w:sz w:val="24"/>
          <w:szCs w:val="24"/>
        </w:rPr>
        <w:t xml:space="preserve"> </w:t>
      </w:r>
      <w:r w:rsidR="00233F72" w:rsidRPr="002D4326">
        <w:rPr>
          <w:rFonts w:ascii="Times New Roman" w:hint="eastAsia"/>
          <w:snapToGrid/>
          <w:sz w:val="24"/>
          <w:szCs w:val="24"/>
        </w:rPr>
        <w:t>單位：人；新臺幣千元</w:t>
      </w:r>
    </w:p>
    <w:tbl>
      <w:tblPr>
        <w:tblW w:w="8539"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2468"/>
        <w:gridCol w:w="1517"/>
        <w:gridCol w:w="1507"/>
        <w:gridCol w:w="1511"/>
        <w:gridCol w:w="1536"/>
      </w:tblGrid>
      <w:tr w:rsidR="002D4326" w:rsidRPr="002D4326" w:rsidTr="00E17D74">
        <w:trPr>
          <w:trHeight w:val="567"/>
          <w:tblHeader/>
          <w:jc w:val="center"/>
        </w:trPr>
        <w:tc>
          <w:tcPr>
            <w:tcW w:w="2468" w:type="dxa"/>
            <w:vMerge w:val="restart"/>
            <w:tcBorders>
              <w:tl2br w:val="single" w:sz="4" w:space="0" w:color="000000"/>
            </w:tcBorders>
            <w:vAlign w:val="center"/>
            <w:hideMark/>
          </w:tcPr>
          <w:p w:rsidR="0030197F" w:rsidRPr="002D4326" w:rsidRDefault="0030197F" w:rsidP="004F678F">
            <w:pPr>
              <w:pStyle w:val="141"/>
              <w:rPr>
                <w:rFonts w:hAnsi="標楷體"/>
                <w:b/>
              </w:rPr>
            </w:pPr>
            <w:r w:rsidRPr="002D4326">
              <w:rPr>
                <w:rFonts w:hint="eastAsia"/>
                <w:snapToGrid/>
              </w:rPr>
              <w:t xml:space="preserve">        年度</w:t>
            </w:r>
          </w:p>
          <w:p w:rsidR="0030197F" w:rsidRPr="002D4326" w:rsidRDefault="0030197F" w:rsidP="004F678F">
            <w:pPr>
              <w:pStyle w:val="141"/>
              <w:rPr>
                <w:rFonts w:hAnsi="標楷體"/>
                <w:b/>
              </w:rPr>
            </w:pPr>
            <w:r w:rsidRPr="002D4326">
              <w:rPr>
                <w:rFonts w:hAnsi="標楷體" w:hint="eastAsia"/>
                <w:b/>
              </w:rPr>
              <w:t xml:space="preserve">                    </w:t>
            </w:r>
            <w:r w:rsidRPr="002D4326">
              <w:rPr>
                <w:rFonts w:hAnsi="標楷體" w:hint="eastAsia"/>
              </w:rPr>
              <w:t xml:space="preserve"> </w:t>
            </w:r>
            <w:r w:rsidRPr="002D4326">
              <w:rPr>
                <w:rFonts w:hint="eastAsia"/>
                <w:snapToGrid/>
              </w:rPr>
              <w:t>項目</w:t>
            </w:r>
          </w:p>
        </w:tc>
        <w:tc>
          <w:tcPr>
            <w:tcW w:w="3024" w:type="dxa"/>
            <w:gridSpan w:val="2"/>
            <w:vAlign w:val="center"/>
            <w:hideMark/>
          </w:tcPr>
          <w:p w:rsidR="0030197F" w:rsidRPr="002D4326" w:rsidRDefault="0030197F" w:rsidP="00C942F8">
            <w:pPr>
              <w:pStyle w:val="141"/>
              <w:jc w:val="center"/>
              <w:rPr>
                <w:snapToGrid/>
              </w:rPr>
            </w:pPr>
            <w:r w:rsidRPr="002D4326">
              <w:rPr>
                <w:rFonts w:hint="eastAsia"/>
                <w:snapToGrid/>
              </w:rPr>
              <w:t>112</w:t>
            </w:r>
          </w:p>
        </w:tc>
        <w:tc>
          <w:tcPr>
            <w:tcW w:w="1511" w:type="dxa"/>
            <w:tcBorders>
              <w:right w:val="single" w:sz="4" w:space="0" w:color="auto"/>
            </w:tcBorders>
            <w:vAlign w:val="center"/>
            <w:hideMark/>
          </w:tcPr>
          <w:p w:rsidR="0030197F" w:rsidRPr="002D4326" w:rsidRDefault="0030197F" w:rsidP="00C942F8">
            <w:pPr>
              <w:pStyle w:val="141"/>
              <w:jc w:val="center"/>
              <w:rPr>
                <w:snapToGrid/>
              </w:rPr>
            </w:pPr>
            <w:r w:rsidRPr="002D4326">
              <w:rPr>
                <w:rFonts w:hint="eastAsia"/>
                <w:snapToGrid/>
              </w:rPr>
              <w:t>113</w:t>
            </w:r>
          </w:p>
        </w:tc>
        <w:tc>
          <w:tcPr>
            <w:tcW w:w="1536" w:type="dxa"/>
            <w:vMerge w:val="restart"/>
            <w:vAlign w:val="center"/>
            <w:hideMark/>
          </w:tcPr>
          <w:p w:rsidR="0030197F" w:rsidRPr="002D4326" w:rsidRDefault="0030197F" w:rsidP="004F678F">
            <w:pPr>
              <w:pStyle w:val="141"/>
              <w:jc w:val="center"/>
              <w:rPr>
                <w:rFonts w:hint="eastAsia"/>
                <w:snapToGrid/>
              </w:rPr>
            </w:pPr>
            <w:r w:rsidRPr="002D4326">
              <w:rPr>
                <w:rFonts w:hint="eastAsia"/>
                <w:snapToGrid/>
              </w:rPr>
              <w:t>114</w:t>
            </w:r>
          </w:p>
          <w:p w:rsidR="0030197F" w:rsidRPr="002D4326" w:rsidRDefault="0030197F" w:rsidP="004F678F">
            <w:pPr>
              <w:pStyle w:val="141"/>
              <w:jc w:val="center"/>
              <w:rPr>
                <w:snapToGrid/>
              </w:rPr>
            </w:pPr>
            <w:r w:rsidRPr="002D4326">
              <w:rPr>
                <w:rFonts w:hint="eastAsia"/>
                <w:snapToGrid/>
              </w:rPr>
              <w:t>預算案</w:t>
            </w:r>
          </w:p>
        </w:tc>
      </w:tr>
      <w:tr w:rsidR="002D4326" w:rsidRPr="002D4326" w:rsidTr="00E17D74">
        <w:trPr>
          <w:trHeight w:val="567"/>
          <w:tblHeader/>
          <w:jc w:val="center"/>
        </w:trPr>
        <w:tc>
          <w:tcPr>
            <w:tcW w:w="2468" w:type="dxa"/>
            <w:vMerge/>
            <w:vAlign w:val="center"/>
            <w:hideMark/>
          </w:tcPr>
          <w:p w:rsidR="0030197F" w:rsidRPr="002D4326" w:rsidRDefault="0030197F" w:rsidP="004F678F">
            <w:pPr>
              <w:pStyle w:val="141"/>
              <w:rPr>
                <w:rFonts w:hAnsi="標楷體"/>
                <w:b/>
              </w:rPr>
            </w:pPr>
          </w:p>
        </w:tc>
        <w:tc>
          <w:tcPr>
            <w:tcW w:w="1517" w:type="dxa"/>
            <w:vAlign w:val="center"/>
            <w:hideMark/>
          </w:tcPr>
          <w:p w:rsidR="0030197F" w:rsidRPr="002D4326" w:rsidRDefault="0030197F" w:rsidP="004F678F">
            <w:pPr>
              <w:pStyle w:val="141"/>
              <w:jc w:val="center"/>
              <w:rPr>
                <w:snapToGrid/>
              </w:rPr>
            </w:pPr>
            <w:r w:rsidRPr="002D4326">
              <w:rPr>
                <w:rFonts w:hint="eastAsia"/>
                <w:snapToGrid/>
              </w:rPr>
              <w:t>預算數</w:t>
            </w:r>
          </w:p>
        </w:tc>
        <w:tc>
          <w:tcPr>
            <w:tcW w:w="1507" w:type="dxa"/>
            <w:vAlign w:val="center"/>
            <w:hideMark/>
          </w:tcPr>
          <w:p w:rsidR="0030197F" w:rsidRPr="002D4326" w:rsidRDefault="0030197F" w:rsidP="004F678F">
            <w:pPr>
              <w:pStyle w:val="141"/>
              <w:jc w:val="center"/>
              <w:rPr>
                <w:rFonts w:ascii="Calibri" w:eastAsia="新細明體" w:hAnsi="Calibri"/>
                <w:snapToGrid/>
                <w:szCs w:val="22"/>
              </w:rPr>
            </w:pPr>
            <w:r w:rsidRPr="002D4326">
              <w:rPr>
                <w:rFonts w:hint="eastAsia"/>
                <w:snapToGrid/>
              </w:rPr>
              <w:t>決算數</w:t>
            </w:r>
          </w:p>
        </w:tc>
        <w:tc>
          <w:tcPr>
            <w:tcW w:w="1511" w:type="dxa"/>
            <w:vAlign w:val="center"/>
            <w:hideMark/>
          </w:tcPr>
          <w:p w:rsidR="0030197F" w:rsidRPr="002D4326" w:rsidRDefault="0030197F" w:rsidP="004F678F">
            <w:pPr>
              <w:pStyle w:val="141"/>
              <w:jc w:val="center"/>
              <w:rPr>
                <w:snapToGrid/>
              </w:rPr>
            </w:pPr>
            <w:r w:rsidRPr="002D4326">
              <w:rPr>
                <w:rFonts w:hint="eastAsia"/>
                <w:snapToGrid/>
              </w:rPr>
              <w:t>預算數</w:t>
            </w:r>
          </w:p>
        </w:tc>
        <w:tc>
          <w:tcPr>
            <w:tcW w:w="1536" w:type="dxa"/>
            <w:vMerge/>
            <w:vAlign w:val="center"/>
            <w:hideMark/>
          </w:tcPr>
          <w:p w:rsidR="0030197F" w:rsidRPr="002D4326" w:rsidRDefault="0030197F" w:rsidP="004F678F">
            <w:pPr>
              <w:pStyle w:val="141"/>
              <w:jc w:val="center"/>
              <w:rPr>
                <w:snapToGrid/>
              </w:rPr>
            </w:pPr>
          </w:p>
        </w:tc>
      </w:tr>
      <w:tr w:rsidR="00C942F8" w:rsidRPr="002D4326" w:rsidTr="00C942F8">
        <w:trPr>
          <w:trHeight w:val="567"/>
          <w:jc w:val="center"/>
        </w:trPr>
        <w:tc>
          <w:tcPr>
            <w:tcW w:w="2468" w:type="dxa"/>
            <w:vAlign w:val="center"/>
            <w:hideMark/>
          </w:tcPr>
          <w:p w:rsidR="00C942F8" w:rsidRPr="002D4326" w:rsidRDefault="00C942F8" w:rsidP="004F678F">
            <w:pPr>
              <w:pStyle w:val="141"/>
              <w:rPr>
                <w:rFonts w:ascii="Calibri" w:eastAsia="新細明體" w:hAnsi="Calibri"/>
                <w:b/>
                <w:snapToGrid/>
                <w:szCs w:val="22"/>
              </w:rPr>
            </w:pPr>
            <w:r w:rsidRPr="002D4326">
              <w:rPr>
                <w:rFonts w:cs="Arial" w:hint="eastAsia"/>
                <w:b/>
                <w:snapToGrid/>
                <w:kern w:val="0"/>
              </w:rPr>
              <w:t>員額</w:t>
            </w:r>
          </w:p>
        </w:tc>
        <w:tc>
          <w:tcPr>
            <w:tcW w:w="1517" w:type="dxa"/>
            <w:vAlign w:val="center"/>
            <w:hideMark/>
          </w:tcPr>
          <w:p w:rsidR="00C942F8" w:rsidRPr="002D4326" w:rsidRDefault="00C942F8" w:rsidP="004F678F">
            <w:pPr>
              <w:pStyle w:val="141"/>
              <w:jc w:val="right"/>
              <w:rPr>
                <w:rFonts w:cs="Arial"/>
                <w:b/>
                <w:snapToGrid/>
                <w:kern w:val="0"/>
              </w:rPr>
            </w:pPr>
            <w:r w:rsidRPr="002D4326">
              <w:rPr>
                <w:rFonts w:cs="Arial" w:hint="eastAsia"/>
                <w:b/>
                <w:snapToGrid/>
                <w:kern w:val="0"/>
              </w:rPr>
              <w:t>36</w:t>
            </w:r>
          </w:p>
        </w:tc>
        <w:tc>
          <w:tcPr>
            <w:tcW w:w="1507" w:type="dxa"/>
            <w:vAlign w:val="center"/>
            <w:hideMark/>
          </w:tcPr>
          <w:p w:rsidR="00C942F8" w:rsidRPr="002D4326" w:rsidRDefault="00C942F8" w:rsidP="004F678F">
            <w:pPr>
              <w:pStyle w:val="141"/>
              <w:jc w:val="right"/>
              <w:rPr>
                <w:rFonts w:cs="Arial"/>
                <w:b/>
                <w:snapToGrid/>
                <w:kern w:val="0"/>
              </w:rPr>
            </w:pPr>
            <w:r w:rsidRPr="002D4326">
              <w:rPr>
                <w:rFonts w:cs="Arial" w:hint="eastAsia"/>
                <w:b/>
                <w:snapToGrid/>
                <w:kern w:val="0"/>
              </w:rPr>
              <w:t>39</w:t>
            </w:r>
          </w:p>
        </w:tc>
        <w:tc>
          <w:tcPr>
            <w:tcW w:w="1511" w:type="dxa"/>
            <w:vAlign w:val="center"/>
            <w:hideMark/>
          </w:tcPr>
          <w:p w:rsidR="00C942F8" w:rsidRPr="002D4326" w:rsidRDefault="00C942F8" w:rsidP="004F678F">
            <w:pPr>
              <w:pStyle w:val="141"/>
              <w:jc w:val="right"/>
              <w:rPr>
                <w:rFonts w:hAnsi="標楷體"/>
                <w:b/>
                <w:snapToGrid/>
                <w:szCs w:val="24"/>
              </w:rPr>
            </w:pPr>
            <w:r w:rsidRPr="002D4326">
              <w:rPr>
                <w:rFonts w:hAnsi="標楷體" w:hint="eastAsia"/>
                <w:b/>
                <w:snapToGrid/>
                <w:szCs w:val="24"/>
              </w:rPr>
              <w:t>43</w:t>
            </w:r>
          </w:p>
        </w:tc>
        <w:tc>
          <w:tcPr>
            <w:tcW w:w="1536" w:type="dxa"/>
            <w:vAlign w:val="center"/>
            <w:hideMark/>
          </w:tcPr>
          <w:p w:rsidR="00C942F8" w:rsidRPr="002D4326" w:rsidRDefault="00C942F8" w:rsidP="004F678F">
            <w:pPr>
              <w:pStyle w:val="141"/>
              <w:jc w:val="right"/>
              <w:rPr>
                <w:rFonts w:hAnsi="標楷體"/>
                <w:b/>
                <w:snapToGrid/>
                <w:szCs w:val="24"/>
              </w:rPr>
            </w:pPr>
            <w:r w:rsidRPr="002D4326">
              <w:rPr>
                <w:rFonts w:hAnsi="標楷體" w:hint="eastAsia"/>
                <w:b/>
                <w:snapToGrid/>
                <w:szCs w:val="24"/>
              </w:rPr>
              <w:t>43</w:t>
            </w:r>
          </w:p>
        </w:tc>
      </w:tr>
      <w:tr w:rsidR="00C942F8" w:rsidRPr="002D4326" w:rsidTr="00C942F8">
        <w:trPr>
          <w:trHeight w:val="567"/>
          <w:jc w:val="center"/>
        </w:trPr>
        <w:tc>
          <w:tcPr>
            <w:tcW w:w="2468" w:type="dxa"/>
            <w:vAlign w:val="center"/>
            <w:hideMark/>
          </w:tcPr>
          <w:p w:rsidR="00C942F8" w:rsidRPr="002D4326" w:rsidRDefault="00C942F8" w:rsidP="004F678F">
            <w:pPr>
              <w:pStyle w:val="141"/>
              <w:rPr>
                <w:rFonts w:ascii="Calibri" w:eastAsia="新細明體" w:hAnsi="Calibri"/>
                <w:b/>
                <w:snapToGrid/>
                <w:szCs w:val="22"/>
              </w:rPr>
            </w:pPr>
            <w:r w:rsidRPr="002D4326">
              <w:rPr>
                <w:rFonts w:cs="Arial" w:hint="eastAsia"/>
                <w:b/>
                <w:snapToGrid/>
                <w:kern w:val="0"/>
              </w:rPr>
              <w:t>用人費用(a)</w:t>
            </w:r>
          </w:p>
        </w:tc>
        <w:tc>
          <w:tcPr>
            <w:tcW w:w="1517" w:type="dxa"/>
            <w:vAlign w:val="center"/>
            <w:hideMark/>
          </w:tcPr>
          <w:p w:rsidR="00C942F8" w:rsidRPr="002D4326" w:rsidRDefault="00C942F8" w:rsidP="004F678F">
            <w:pPr>
              <w:pStyle w:val="141"/>
              <w:jc w:val="right"/>
              <w:rPr>
                <w:b/>
              </w:rPr>
            </w:pPr>
            <w:r w:rsidRPr="002D4326">
              <w:rPr>
                <w:rFonts w:hint="eastAsia"/>
                <w:b/>
              </w:rPr>
              <w:t>27,950</w:t>
            </w:r>
          </w:p>
        </w:tc>
        <w:tc>
          <w:tcPr>
            <w:tcW w:w="1507" w:type="dxa"/>
            <w:vAlign w:val="center"/>
            <w:hideMark/>
          </w:tcPr>
          <w:p w:rsidR="00C942F8" w:rsidRPr="002D4326" w:rsidRDefault="00C942F8" w:rsidP="004F678F">
            <w:pPr>
              <w:pStyle w:val="141"/>
              <w:jc w:val="right"/>
              <w:rPr>
                <w:b/>
              </w:rPr>
            </w:pPr>
            <w:r w:rsidRPr="002D4326">
              <w:rPr>
                <w:rFonts w:hint="eastAsia"/>
                <w:b/>
                <w:shd w:val="pct15" w:color="auto" w:fill="FFFFFF"/>
              </w:rPr>
              <w:t>23,479</w:t>
            </w:r>
          </w:p>
        </w:tc>
        <w:tc>
          <w:tcPr>
            <w:tcW w:w="1511" w:type="dxa"/>
            <w:vAlign w:val="center"/>
            <w:hideMark/>
          </w:tcPr>
          <w:p w:rsidR="00C942F8" w:rsidRPr="002D4326" w:rsidRDefault="00C942F8" w:rsidP="004F678F">
            <w:pPr>
              <w:pStyle w:val="141"/>
              <w:jc w:val="right"/>
              <w:rPr>
                <w:b/>
              </w:rPr>
            </w:pPr>
            <w:r w:rsidRPr="002D4326">
              <w:rPr>
                <w:rFonts w:hint="eastAsia"/>
                <w:b/>
                <w:shd w:val="pct15" w:color="auto" w:fill="FFFFFF"/>
              </w:rPr>
              <w:t>43,986</w:t>
            </w:r>
          </w:p>
        </w:tc>
        <w:tc>
          <w:tcPr>
            <w:tcW w:w="1536" w:type="dxa"/>
            <w:vAlign w:val="center"/>
            <w:hideMark/>
          </w:tcPr>
          <w:p w:rsidR="00C942F8" w:rsidRPr="002D4326" w:rsidRDefault="00C942F8" w:rsidP="004F678F">
            <w:pPr>
              <w:pStyle w:val="141"/>
              <w:jc w:val="right"/>
              <w:rPr>
                <w:b/>
                <w:shd w:val="pct15" w:color="auto" w:fill="FFFFFF"/>
              </w:rPr>
            </w:pPr>
            <w:r w:rsidRPr="002D4326">
              <w:rPr>
                <w:rFonts w:hint="eastAsia"/>
                <w:b/>
                <w:shd w:val="pct15" w:color="auto" w:fill="FFFFFF"/>
              </w:rPr>
              <w:t>46,142</w:t>
            </w:r>
          </w:p>
        </w:tc>
      </w:tr>
      <w:tr w:rsidR="00C942F8" w:rsidRPr="002D4326" w:rsidTr="00C942F8">
        <w:trPr>
          <w:trHeight w:val="567"/>
          <w:jc w:val="center"/>
        </w:trPr>
        <w:tc>
          <w:tcPr>
            <w:tcW w:w="2468" w:type="dxa"/>
            <w:vAlign w:val="center"/>
            <w:hideMark/>
          </w:tcPr>
          <w:p w:rsidR="00C942F8" w:rsidRPr="002D4326" w:rsidRDefault="00C942F8" w:rsidP="004F678F">
            <w:pPr>
              <w:pStyle w:val="141"/>
              <w:rPr>
                <w:rFonts w:ascii="Calibri" w:eastAsia="新細明體" w:hAnsi="Calibri"/>
                <w:snapToGrid/>
                <w:szCs w:val="22"/>
              </w:rPr>
            </w:pPr>
            <w:r w:rsidRPr="002D4326">
              <w:rPr>
                <w:rFonts w:cs="Arial" w:hint="eastAsia"/>
                <w:snapToGrid/>
                <w:kern w:val="0"/>
              </w:rPr>
              <w:t>(1)</w:t>
            </w:r>
            <w:r w:rsidRPr="002D4326">
              <w:rPr>
                <w:rFonts w:ascii="Times New Roman" w:eastAsia="新細明體"/>
                <w:snapToGrid/>
                <w:spacing w:val="-5"/>
                <w:kern w:val="0"/>
                <w:sz w:val="18"/>
                <w:szCs w:val="20"/>
              </w:rPr>
              <w:t xml:space="preserve"> </w:t>
            </w:r>
            <w:r w:rsidRPr="002D4326">
              <w:rPr>
                <w:rFonts w:cs="Arial" w:hint="eastAsia"/>
                <w:snapToGrid/>
                <w:kern w:val="0"/>
              </w:rPr>
              <w:t>薪資</w:t>
            </w:r>
          </w:p>
        </w:tc>
        <w:tc>
          <w:tcPr>
            <w:tcW w:w="1517" w:type="dxa"/>
            <w:vAlign w:val="center"/>
            <w:hideMark/>
          </w:tcPr>
          <w:p w:rsidR="00C942F8" w:rsidRPr="002D4326" w:rsidRDefault="00C942F8" w:rsidP="004F678F">
            <w:pPr>
              <w:pStyle w:val="141"/>
              <w:jc w:val="right"/>
            </w:pPr>
            <w:r w:rsidRPr="002D4326">
              <w:rPr>
                <w:rFonts w:hint="eastAsia"/>
              </w:rPr>
              <w:t>17,614</w:t>
            </w:r>
          </w:p>
        </w:tc>
        <w:tc>
          <w:tcPr>
            <w:tcW w:w="1507" w:type="dxa"/>
            <w:vAlign w:val="center"/>
            <w:hideMark/>
          </w:tcPr>
          <w:p w:rsidR="00C942F8" w:rsidRPr="002D4326" w:rsidRDefault="00C942F8" w:rsidP="004F678F">
            <w:pPr>
              <w:pStyle w:val="141"/>
              <w:jc w:val="right"/>
            </w:pPr>
            <w:r w:rsidRPr="002D4326">
              <w:rPr>
                <w:rFonts w:hint="eastAsia"/>
                <w:shd w:val="pct15" w:color="auto" w:fill="FFFFFF"/>
              </w:rPr>
              <w:t>18,502</w:t>
            </w:r>
          </w:p>
        </w:tc>
        <w:tc>
          <w:tcPr>
            <w:tcW w:w="1511" w:type="dxa"/>
            <w:vAlign w:val="center"/>
            <w:hideMark/>
          </w:tcPr>
          <w:p w:rsidR="00C942F8" w:rsidRPr="002D4326" w:rsidRDefault="00C942F8" w:rsidP="004F678F">
            <w:pPr>
              <w:pStyle w:val="141"/>
              <w:jc w:val="right"/>
            </w:pPr>
            <w:r w:rsidRPr="002D4326">
              <w:rPr>
                <w:rFonts w:hint="eastAsia"/>
              </w:rPr>
              <w:t>28,600</w:t>
            </w:r>
          </w:p>
        </w:tc>
        <w:tc>
          <w:tcPr>
            <w:tcW w:w="1536" w:type="dxa"/>
            <w:vAlign w:val="center"/>
            <w:hideMark/>
          </w:tcPr>
          <w:p w:rsidR="00C942F8" w:rsidRPr="002D4326" w:rsidRDefault="00C942F8" w:rsidP="004F678F">
            <w:pPr>
              <w:pStyle w:val="141"/>
              <w:jc w:val="right"/>
            </w:pPr>
            <w:r w:rsidRPr="002D4326">
              <w:rPr>
                <w:rFonts w:hint="eastAsia"/>
              </w:rPr>
              <w:t>30,088</w:t>
            </w:r>
          </w:p>
        </w:tc>
      </w:tr>
      <w:tr w:rsidR="00C942F8" w:rsidRPr="002D4326" w:rsidTr="00C942F8">
        <w:trPr>
          <w:trHeight w:val="567"/>
          <w:jc w:val="center"/>
        </w:trPr>
        <w:tc>
          <w:tcPr>
            <w:tcW w:w="2468" w:type="dxa"/>
            <w:vAlign w:val="center"/>
            <w:hideMark/>
          </w:tcPr>
          <w:p w:rsidR="00C942F8" w:rsidRPr="002D4326" w:rsidRDefault="00C942F8" w:rsidP="004F678F">
            <w:pPr>
              <w:pStyle w:val="141"/>
              <w:rPr>
                <w:rFonts w:ascii="Calibri" w:eastAsia="新細明體" w:hAnsi="Calibri"/>
                <w:snapToGrid/>
                <w:szCs w:val="22"/>
              </w:rPr>
            </w:pPr>
            <w:r w:rsidRPr="002D4326">
              <w:rPr>
                <w:rFonts w:cs="Arial" w:hint="eastAsia"/>
                <w:snapToGrid/>
                <w:kern w:val="0"/>
              </w:rPr>
              <w:t>(2)</w:t>
            </w:r>
            <w:r w:rsidRPr="002D4326">
              <w:rPr>
                <w:rFonts w:hAnsi="標楷體" w:hint="eastAsia"/>
                <w:snapToGrid/>
                <w:spacing w:val="-5"/>
                <w:kern w:val="0"/>
                <w:szCs w:val="24"/>
              </w:rPr>
              <w:t>加班費</w:t>
            </w:r>
          </w:p>
        </w:tc>
        <w:tc>
          <w:tcPr>
            <w:tcW w:w="1517" w:type="dxa"/>
            <w:vAlign w:val="center"/>
            <w:hideMark/>
          </w:tcPr>
          <w:p w:rsidR="00C942F8" w:rsidRPr="002D4326" w:rsidRDefault="00C942F8" w:rsidP="004F678F">
            <w:pPr>
              <w:pStyle w:val="141"/>
              <w:jc w:val="right"/>
            </w:pPr>
            <w:r w:rsidRPr="002D4326">
              <w:rPr>
                <w:rFonts w:hint="eastAsia"/>
              </w:rPr>
              <w:t>1,759</w:t>
            </w:r>
          </w:p>
        </w:tc>
        <w:tc>
          <w:tcPr>
            <w:tcW w:w="1507" w:type="dxa"/>
            <w:vAlign w:val="center"/>
            <w:hideMark/>
          </w:tcPr>
          <w:p w:rsidR="00C942F8" w:rsidRPr="002D4326" w:rsidRDefault="00C942F8" w:rsidP="004F678F">
            <w:pPr>
              <w:pStyle w:val="141"/>
              <w:jc w:val="right"/>
            </w:pPr>
            <w:r w:rsidRPr="002D4326">
              <w:rPr>
                <w:rFonts w:hint="eastAsia"/>
              </w:rPr>
              <w:t>891</w:t>
            </w:r>
          </w:p>
        </w:tc>
        <w:tc>
          <w:tcPr>
            <w:tcW w:w="1511" w:type="dxa"/>
            <w:vAlign w:val="center"/>
            <w:hideMark/>
          </w:tcPr>
          <w:p w:rsidR="00C942F8" w:rsidRPr="002D4326" w:rsidRDefault="00C942F8" w:rsidP="004F678F">
            <w:pPr>
              <w:pStyle w:val="141"/>
              <w:jc w:val="right"/>
            </w:pPr>
            <w:r w:rsidRPr="002D4326">
              <w:rPr>
                <w:rFonts w:hint="eastAsia"/>
              </w:rPr>
              <w:t>3,462</w:t>
            </w:r>
          </w:p>
        </w:tc>
        <w:tc>
          <w:tcPr>
            <w:tcW w:w="1536" w:type="dxa"/>
            <w:vAlign w:val="center"/>
            <w:hideMark/>
          </w:tcPr>
          <w:p w:rsidR="00C942F8" w:rsidRPr="002D4326" w:rsidRDefault="00C942F8" w:rsidP="004F678F">
            <w:pPr>
              <w:pStyle w:val="141"/>
              <w:jc w:val="right"/>
            </w:pPr>
            <w:r w:rsidRPr="002D4326">
              <w:rPr>
                <w:rFonts w:hint="eastAsia"/>
              </w:rPr>
              <w:t>2,708</w:t>
            </w:r>
          </w:p>
        </w:tc>
      </w:tr>
      <w:tr w:rsidR="00C942F8" w:rsidRPr="002D4326" w:rsidTr="00C942F8">
        <w:trPr>
          <w:trHeight w:val="567"/>
          <w:jc w:val="center"/>
        </w:trPr>
        <w:tc>
          <w:tcPr>
            <w:tcW w:w="2468" w:type="dxa"/>
            <w:vAlign w:val="center"/>
            <w:hideMark/>
          </w:tcPr>
          <w:p w:rsidR="00C942F8" w:rsidRPr="002D4326" w:rsidRDefault="00C942F8" w:rsidP="004F678F">
            <w:pPr>
              <w:pStyle w:val="141"/>
              <w:rPr>
                <w:rFonts w:cs="Arial"/>
                <w:snapToGrid/>
                <w:kern w:val="0"/>
              </w:rPr>
            </w:pPr>
            <w:r w:rsidRPr="002D4326">
              <w:rPr>
                <w:rFonts w:cs="Arial" w:hint="eastAsia"/>
                <w:snapToGrid/>
                <w:kern w:val="0"/>
              </w:rPr>
              <w:t>(3)獎金</w:t>
            </w:r>
          </w:p>
        </w:tc>
        <w:tc>
          <w:tcPr>
            <w:tcW w:w="1517" w:type="dxa"/>
            <w:vAlign w:val="center"/>
            <w:hideMark/>
          </w:tcPr>
          <w:p w:rsidR="00C942F8" w:rsidRPr="002D4326" w:rsidRDefault="00C942F8" w:rsidP="004F678F">
            <w:pPr>
              <w:pStyle w:val="141"/>
              <w:jc w:val="right"/>
            </w:pPr>
            <w:r w:rsidRPr="002D4326">
              <w:rPr>
                <w:rFonts w:hint="eastAsia"/>
              </w:rPr>
              <w:t>4,143</w:t>
            </w:r>
          </w:p>
        </w:tc>
        <w:tc>
          <w:tcPr>
            <w:tcW w:w="1507" w:type="dxa"/>
            <w:vAlign w:val="center"/>
            <w:hideMark/>
          </w:tcPr>
          <w:p w:rsidR="00C942F8" w:rsidRPr="002D4326" w:rsidRDefault="00C942F8" w:rsidP="004F678F">
            <w:pPr>
              <w:pStyle w:val="141"/>
              <w:jc w:val="right"/>
            </w:pPr>
            <w:r w:rsidRPr="002D4326">
              <w:rPr>
                <w:rFonts w:hint="eastAsia"/>
              </w:rPr>
              <w:t>0</w:t>
            </w:r>
          </w:p>
        </w:tc>
        <w:tc>
          <w:tcPr>
            <w:tcW w:w="1511" w:type="dxa"/>
            <w:vAlign w:val="center"/>
            <w:hideMark/>
          </w:tcPr>
          <w:p w:rsidR="00C942F8" w:rsidRPr="002D4326" w:rsidRDefault="00C942F8" w:rsidP="004F678F">
            <w:pPr>
              <w:pStyle w:val="141"/>
              <w:jc w:val="right"/>
            </w:pPr>
            <w:r w:rsidRPr="002D4326">
              <w:rPr>
                <w:rFonts w:hint="eastAsia"/>
              </w:rPr>
              <w:t>4,877</w:t>
            </w:r>
          </w:p>
        </w:tc>
        <w:tc>
          <w:tcPr>
            <w:tcW w:w="1536" w:type="dxa"/>
            <w:vAlign w:val="center"/>
            <w:hideMark/>
          </w:tcPr>
          <w:p w:rsidR="00C942F8" w:rsidRPr="002D4326" w:rsidRDefault="00C942F8" w:rsidP="004F678F">
            <w:pPr>
              <w:pStyle w:val="141"/>
              <w:jc w:val="right"/>
            </w:pPr>
            <w:r w:rsidRPr="002D4326">
              <w:rPr>
                <w:rFonts w:hint="eastAsia"/>
              </w:rPr>
              <w:t>6,833</w:t>
            </w:r>
          </w:p>
        </w:tc>
      </w:tr>
      <w:tr w:rsidR="00C942F8" w:rsidRPr="002D4326" w:rsidTr="00C942F8">
        <w:trPr>
          <w:trHeight w:val="567"/>
          <w:jc w:val="center"/>
        </w:trPr>
        <w:tc>
          <w:tcPr>
            <w:tcW w:w="2468" w:type="dxa"/>
            <w:vAlign w:val="center"/>
            <w:hideMark/>
          </w:tcPr>
          <w:p w:rsidR="00C942F8" w:rsidRPr="002D4326" w:rsidRDefault="00C942F8" w:rsidP="004F678F">
            <w:pPr>
              <w:pStyle w:val="141"/>
              <w:rPr>
                <w:rFonts w:ascii="Calibri" w:eastAsia="新細明體" w:hAnsi="Calibri"/>
                <w:snapToGrid/>
                <w:szCs w:val="22"/>
              </w:rPr>
            </w:pPr>
            <w:r w:rsidRPr="002D4326">
              <w:rPr>
                <w:rFonts w:cs="Arial" w:hint="eastAsia"/>
                <w:snapToGrid/>
                <w:kern w:val="0"/>
              </w:rPr>
              <w:t>(4)</w:t>
            </w:r>
            <w:r w:rsidRPr="002D4326">
              <w:rPr>
                <w:rFonts w:ascii="Times New Roman" w:eastAsia="新細明體"/>
                <w:snapToGrid/>
                <w:spacing w:val="-5"/>
                <w:kern w:val="0"/>
                <w:sz w:val="18"/>
                <w:szCs w:val="20"/>
              </w:rPr>
              <w:t xml:space="preserve"> </w:t>
            </w:r>
            <w:r w:rsidRPr="002D4326">
              <w:rPr>
                <w:rFonts w:cs="Arial" w:hint="eastAsia"/>
                <w:snapToGrid/>
                <w:kern w:val="0"/>
              </w:rPr>
              <w:t>退休金提撥</w:t>
            </w:r>
          </w:p>
        </w:tc>
        <w:tc>
          <w:tcPr>
            <w:tcW w:w="1517" w:type="dxa"/>
            <w:vAlign w:val="center"/>
            <w:hideMark/>
          </w:tcPr>
          <w:p w:rsidR="00C942F8" w:rsidRPr="002D4326" w:rsidRDefault="00C942F8" w:rsidP="004F678F">
            <w:pPr>
              <w:pStyle w:val="141"/>
              <w:jc w:val="right"/>
            </w:pPr>
            <w:r w:rsidRPr="002D4326">
              <w:rPr>
                <w:rFonts w:hint="eastAsia"/>
              </w:rPr>
              <w:t>1,098</w:t>
            </w:r>
          </w:p>
        </w:tc>
        <w:tc>
          <w:tcPr>
            <w:tcW w:w="1507" w:type="dxa"/>
            <w:vAlign w:val="center"/>
            <w:hideMark/>
          </w:tcPr>
          <w:p w:rsidR="00C942F8" w:rsidRPr="002D4326" w:rsidRDefault="00C942F8" w:rsidP="004F678F">
            <w:pPr>
              <w:pStyle w:val="141"/>
              <w:jc w:val="right"/>
            </w:pPr>
            <w:r w:rsidRPr="002D4326">
              <w:rPr>
                <w:rFonts w:hint="eastAsia"/>
              </w:rPr>
              <w:t>1,146</w:t>
            </w:r>
          </w:p>
        </w:tc>
        <w:tc>
          <w:tcPr>
            <w:tcW w:w="1511" w:type="dxa"/>
            <w:vAlign w:val="center"/>
            <w:hideMark/>
          </w:tcPr>
          <w:p w:rsidR="00C942F8" w:rsidRPr="002D4326" w:rsidRDefault="00C942F8" w:rsidP="004F678F">
            <w:pPr>
              <w:pStyle w:val="141"/>
              <w:jc w:val="right"/>
            </w:pPr>
            <w:r w:rsidRPr="002D4326">
              <w:rPr>
                <w:rFonts w:hint="eastAsia"/>
              </w:rPr>
              <w:t>1,796</w:t>
            </w:r>
          </w:p>
        </w:tc>
        <w:tc>
          <w:tcPr>
            <w:tcW w:w="1536" w:type="dxa"/>
            <w:vAlign w:val="center"/>
            <w:hideMark/>
          </w:tcPr>
          <w:p w:rsidR="00C942F8" w:rsidRPr="002D4326" w:rsidRDefault="00C942F8" w:rsidP="004F678F">
            <w:pPr>
              <w:pStyle w:val="141"/>
              <w:jc w:val="right"/>
            </w:pPr>
            <w:r w:rsidRPr="002D4326">
              <w:rPr>
                <w:rFonts w:hint="eastAsia"/>
              </w:rPr>
              <w:t>1,889</w:t>
            </w:r>
          </w:p>
        </w:tc>
      </w:tr>
      <w:tr w:rsidR="00C942F8" w:rsidRPr="002D4326" w:rsidTr="00C942F8">
        <w:trPr>
          <w:trHeight w:val="567"/>
          <w:jc w:val="center"/>
        </w:trPr>
        <w:tc>
          <w:tcPr>
            <w:tcW w:w="2468" w:type="dxa"/>
            <w:vAlign w:val="center"/>
            <w:hideMark/>
          </w:tcPr>
          <w:p w:rsidR="00C942F8" w:rsidRPr="002D4326" w:rsidRDefault="00C942F8" w:rsidP="004F678F">
            <w:pPr>
              <w:pStyle w:val="141"/>
              <w:rPr>
                <w:rFonts w:ascii="Calibri" w:eastAsia="新細明體" w:hAnsi="Calibri"/>
                <w:snapToGrid/>
                <w:szCs w:val="22"/>
              </w:rPr>
            </w:pPr>
            <w:r w:rsidRPr="002D4326">
              <w:rPr>
                <w:rFonts w:cs="Arial" w:hint="eastAsia"/>
                <w:snapToGrid/>
                <w:kern w:val="0"/>
              </w:rPr>
              <w:t>(5)</w:t>
            </w:r>
            <w:r w:rsidRPr="002D4326">
              <w:rPr>
                <w:rFonts w:ascii="Calibri" w:eastAsia="新細明體" w:hAnsi="Calibri"/>
                <w:snapToGrid/>
                <w:szCs w:val="22"/>
              </w:rPr>
              <w:t xml:space="preserve"> </w:t>
            </w:r>
            <w:r w:rsidRPr="002D4326">
              <w:rPr>
                <w:rFonts w:cs="Arial" w:hint="eastAsia"/>
                <w:snapToGrid/>
                <w:kern w:val="0"/>
              </w:rPr>
              <w:t>保險費</w:t>
            </w:r>
          </w:p>
        </w:tc>
        <w:tc>
          <w:tcPr>
            <w:tcW w:w="1517" w:type="dxa"/>
            <w:vAlign w:val="center"/>
            <w:hideMark/>
          </w:tcPr>
          <w:p w:rsidR="00C942F8" w:rsidRPr="002D4326" w:rsidRDefault="00C942F8" w:rsidP="004F678F">
            <w:pPr>
              <w:pStyle w:val="141"/>
              <w:jc w:val="right"/>
            </w:pPr>
            <w:r w:rsidRPr="002D4326">
              <w:rPr>
                <w:rFonts w:hint="eastAsia"/>
              </w:rPr>
              <w:t>2,301</w:t>
            </w:r>
          </w:p>
        </w:tc>
        <w:tc>
          <w:tcPr>
            <w:tcW w:w="1507" w:type="dxa"/>
            <w:vAlign w:val="center"/>
            <w:hideMark/>
          </w:tcPr>
          <w:p w:rsidR="00C942F8" w:rsidRPr="002D4326" w:rsidRDefault="00C942F8" w:rsidP="004F678F">
            <w:pPr>
              <w:pStyle w:val="141"/>
              <w:jc w:val="right"/>
            </w:pPr>
            <w:r w:rsidRPr="002D4326">
              <w:rPr>
                <w:rFonts w:hint="eastAsia"/>
                <w:shd w:val="pct15" w:color="auto" w:fill="FFFFFF"/>
              </w:rPr>
              <w:t>2,364</w:t>
            </w:r>
          </w:p>
        </w:tc>
        <w:tc>
          <w:tcPr>
            <w:tcW w:w="1511" w:type="dxa"/>
            <w:vAlign w:val="center"/>
            <w:hideMark/>
          </w:tcPr>
          <w:p w:rsidR="00C942F8" w:rsidRPr="002D4326" w:rsidRDefault="00C942F8" w:rsidP="004F678F">
            <w:pPr>
              <w:pStyle w:val="141"/>
              <w:jc w:val="right"/>
            </w:pPr>
            <w:r w:rsidRPr="002D4326">
              <w:rPr>
                <w:rFonts w:hint="eastAsia"/>
              </w:rPr>
              <w:t>3,477</w:t>
            </w:r>
          </w:p>
        </w:tc>
        <w:tc>
          <w:tcPr>
            <w:tcW w:w="1536" w:type="dxa"/>
            <w:vAlign w:val="center"/>
            <w:hideMark/>
          </w:tcPr>
          <w:p w:rsidR="00C942F8" w:rsidRPr="002D4326" w:rsidRDefault="00C942F8" w:rsidP="004F678F">
            <w:pPr>
              <w:pStyle w:val="141"/>
              <w:jc w:val="right"/>
            </w:pPr>
            <w:r w:rsidRPr="002D4326">
              <w:rPr>
                <w:rFonts w:hint="eastAsia"/>
              </w:rPr>
              <w:t>3,511</w:t>
            </w:r>
          </w:p>
        </w:tc>
      </w:tr>
      <w:tr w:rsidR="00C942F8" w:rsidRPr="002D4326" w:rsidTr="00C942F8">
        <w:trPr>
          <w:trHeight w:val="567"/>
          <w:jc w:val="center"/>
        </w:trPr>
        <w:tc>
          <w:tcPr>
            <w:tcW w:w="2468" w:type="dxa"/>
            <w:vAlign w:val="center"/>
            <w:hideMark/>
          </w:tcPr>
          <w:p w:rsidR="00C942F8" w:rsidRPr="002D4326" w:rsidRDefault="00C942F8" w:rsidP="004F678F">
            <w:pPr>
              <w:pStyle w:val="141"/>
              <w:rPr>
                <w:rFonts w:ascii="Calibri" w:eastAsia="新細明體" w:hAnsi="Calibri"/>
                <w:snapToGrid/>
                <w:szCs w:val="22"/>
              </w:rPr>
            </w:pPr>
            <w:r w:rsidRPr="002D4326">
              <w:rPr>
                <w:rFonts w:cs="Arial" w:hint="eastAsia"/>
                <w:snapToGrid/>
                <w:kern w:val="0"/>
              </w:rPr>
              <w:t>(6)福利費</w:t>
            </w:r>
          </w:p>
        </w:tc>
        <w:tc>
          <w:tcPr>
            <w:tcW w:w="1517" w:type="dxa"/>
            <w:vAlign w:val="center"/>
            <w:hideMark/>
          </w:tcPr>
          <w:p w:rsidR="00C942F8" w:rsidRPr="002D4326" w:rsidRDefault="00C942F8" w:rsidP="004F678F">
            <w:pPr>
              <w:pStyle w:val="141"/>
              <w:jc w:val="right"/>
            </w:pPr>
            <w:r w:rsidRPr="002D4326">
              <w:rPr>
                <w:rFonts w:hint="eastAsia"/>
              </w:rPr>
              <w:t>1,035</w:t>
            </w:r>
          </w:p>
        </w:tc>
        <w:tc>
          <w:tcPr>
            <w:tcW w:w="1507" w:type="dxa"/>
            <w:vAlign w:val="center"/>
            <w:hideMark/>
          </w:tcPr>
          <w:p w:rsidR="00C942F8" w:rsidRPr="002D4326" w:rsidRDefault="00C942F8" w:rsidP="004F678F">
            <w:pPr>
              <w:pStyle w:val="141"/>
              <w:jc w:val="right"/>
            </w:pPr>
            <w:r w:rsidRPr="002D4326">
              <w:rPr>
                <w:rFonts w:hint="eastAsia"/>
              </w:rPr>
              <w:t>577</w:t>
            </w:r>
          </w:p>
        </w:tc>
        <w:tc>
          <w:tcPr>
            <w:tcW w:w="1511" w:type="dxa"/>
            <w:vAlign w:val="center"/>
            <w:hideMark/>
          </w:tcPr>
          <w:p w:rsidR="00C942F8" w:rsidRPr="002D4326" w:rsidRDefault="00C942F8" w:rsidP="004F678F">
            <w:pPr>
              <w:pStyle w:val="141"/>
              <w:jc w:val="right"/>
            </w:pPr>
            <w:r w:rsidRPr="002D4326">
              <w:rPr>
                <w:rFonts w:hint="eastAsia"/>
              </w:rPr>
              <w:t>1,774</w:t>
            </w:r>
          </w:p>
        </w:tc>
        <w:tc>
          <w:tcPr>
            <w:tcW w:w="1536" w:type="dxa"/>
            <w:vAlign w:val="center"/>
            <w:hideMark/>
          </w:tcPr>
          <w:p w:rsidR="00C942F8" w:rsidRPr="002D4326" w:rsidRDefault="00C942F8" w:rsidP="004F678F">
            <w:pPr>
              <w:pStyle w:val="141"/>
              <w:jc w:val="right"/>
            </w:pPr>
            <w:r w:rsidRPr="002D4326">
              <w:rPr>
                <w:rFonts w:hint="eastAsia"/>
              </w:rPr>
              <w:t>940</w:t>
            </w:r>
          </w:p>
        </w:tc>
      </w:tr>
      <w:tr w:rsidR="00C942F8" w:rsidRPr="002D4326" w:rsidTr="00C942F8">
        <w:trPr>
          <w:trHeight w:val="567"/>
          <w:jc w:val="center"/>
        </w:trPr>
        <w:tc>
          <w:tcPr>
            <w:tcW w:w="2468" w:type="dxa"/>
            <w:vAlign w:val="center"/>
            <w:hideMark/>
          </w:tcPr>
          <w:p w:rsidR="00C942F8" w:rsidRPr="002D4326" w:rsidRDefault="00C942F8" w:rsidP="004F678F">
            <w:pPr>
              <w:pStyle w:val="141"/>
              <w:rPr>
                <w:rFonts w:cs="Arial"/>
                <w:snapToGrid/>
                <w:kern w:val="0"/>
              </w:rPr>
            </w:pPr>
            <w:r w:rsidRPr="002D4326">
              <w:rPr>
                <w:rFonts w:cs="Arial" w:hint="eastAsia"/>
                <w:snapToGrid/>
                <w:kern w:val="0"/>
              </w:rPr>
              <w:t>(7)員工體檢費</w:t>
            </w:r>
          </w:p>
        </w:tc>
        <w:tc>
          <w:tcPr>
            <w:tcW w:w="1517" w:type="dxa"/>
            <w:vAlign w:val="center"/>
            <w:hideMark/>
          </w:tcPr>
          <w:p w:rsidR="00C942F8" w:rsidRPr="002D4326" w:rsidRDefault="00C942F8" w:rsidP="004F678F">
            <w:pPr>
              <w:pStyle w:val="141"/>
              <w:jc w:val="right"/>
            </w:pPr>
            <w:r w:rsidRPr="002D4326">
              <w:rPr>
                <w:rFonts w:hint="eastAsia"/>
              </w:rPr>
              <w:t>-</w:t>
            </w:r>
          </w:p>
        </w:tc>
        <w:tc>
          <w:tcPr>
            <w:tcW w:w="1507" w:type="dxa"/>
            <w:vAlign w:val="center"/>
            <w:hideMark/>
          </w:tcPr>
          <w:p w:rsidR="00C942F8" w:rsidRPr="002D4326" w:rsidRDefault="00C942F8" w:rsidP="004F678F">
            <w:pPr>
              <w:pStyle w:val="141"/>
              <w:jc w:val="right"/>
            </w:pPr>
            <w:r w:rsidRPr="002D4326">
              <w:rPr>
                <w:rFonts w:hint="eastAsia"/>
              </w:rPr>
              <w:t>-</w:t>
            </w:r>
          </w:p>
        </w:tc>
        <w:tc>
          <w:tcPr>
            <w:tcW w:w="1511" w:type="dxa"/>
            <w:vAlign w:val="center"/>
            <w:hideMark/>
          </w:tcPr>
          <w:p w:rsidR="00C942F8" w:rsidRPr="002D4326" w:rsidRDefault="00C942F8" w:rsidP="004F678F">
            <w:pPr>
              <w:pStyle w:val="141"/>
              <w:jc w:val="right"/>
            </w:pPr>
            <w:r w:rsidRPr="002D4326">
              <w:rPr>
                <w:rFonts w:hint="eastAsia"/>
              </w:rPr>
              <w:t>-</w:t>
            </w:r>
          </w:p>
        </w:tc>
        <w:tc>
          <w:tcPr>
            <w:tcW w:w="1536" w:type="dxa"/>
            <w:vAlign w:val="center"/>
            <w:hideMark/>
          </w:tcPr>
          <w:p w:rsidR="00C942F8" w:rsidRPr="002D4326" w:rsidRDefault="00C942F8" w:rsidP="004F678F">
            <w:pPr>
              <w:pStyle w:val="141"/>
              <w:jc w:val="right"/>
            </w:pPr>
            <w:r w:rsidRPr="002D4326">
              <w:rPr>
                <w:rFonts w:hint="eastAsia"/>
              </w:rPr>
              <w:t>173</w:t>
            </w:r>
          </w:p>
        </w:tc>
      </w:tr>
      <w:tr w:rsidR="00C942F8" w:rsidRPr="002D4326" w:rsidTr="00C942F8">
        <w:trPr>
          <w:trHeight w:val="567"/>
          <w:jc w:val="center"/>
        </w:trPr>
        <w:tc>
          <w:tcPr>
            <w:tcW w:w="2468" w:type="dxa"/>
            <w:vAlign w:val="center"/>
          </w:tcPr>
          <w:p w:rsidR="00C942F8" w:rsidRPr="002D4326" w:rsidRDefault="00C942F8" w:rsidP="004F678F">
            <w:pPr>
              <w:pStyle w:val="141"/>
              <w:rPr>
                <w:rFonts w:cs="Arial" w:hint="eastAsia"/>
                <w:b/>
                <w:snapToGrid/>
                <w:kern w:val="0"/>
              </w:rPr>
            </w:pPr>
            <w:r w:rsidRPr="002D4326">
              <w:rPr>
                <w:rFonts w:cs="Arial" w:hint="eastAsia"/>
                <w:b/>
                <w:snapToGrid/>
                <w:kern w:val="0"/>
              </w:rPr>
              <w:t>總支出(b)</w:t>
            </w:r>
          </w:p>
        </w:tc>
        <w:tc>
          <w:tcPr>
            <w:tcW w:w="1517" w:type="dxa"/>
            <w:vAlign w:val="center"/>
          </w:tcPr>
          <w:p w:rsidR="00C942F8" w:rsidRPr="002D4326" w:rsidRDefault="00C942F8" w:rsidP="00B45C5C">
            <w:pPr>
              <w:pStyle w:val="141"/>
              <w:jc w:val="right"/>
              <w:rPr>
                <w:rFonts w:hint="eastAsia"/>
              </w:rPr>
            </w:pPr>
            <w:r w:rsidRPr="002D4326">
              <w:rPr>
                <w:rFonts w:hint="eastAsia"/>
              </w:rPr>
              <w:t>10,0</w:t>
            </w:r>
            <w:r w:rsidR="00B45C5C" w:rsidRPr="002D4326">
              <w:rPr>
                <w:rFonts w:hint="eastAsia"/>
              </w:rPr>
              <w:t>38</w:t>
            </w:r>
            <w:r w:rsidRPr="002D4326">
              <w:rPr>
                <w:rFonts w:hint="eastAsia"/>
              </w:rPr>
              <w:t>,3</w:t>
            </w:r>
            <w:r w:rsidR="00B45C5C" w:rsidRPr="002D4326">
              <w:rPr>
                <w:rFonts w:hint="eastAsia"/>
              </w:rPr>
              <w:t>0</w:t>
            </w:r>
            <w:r w:rsidRPr="002D4326">
              <w:rPr>
                <w:rFonts w:hint="eastAsia"/>
              </w:rPr>
              <w:t>0</w:t>
            </w:r>
          </w:p>
        </w:tc>
        <w:tc>
          <w:tcPr>
            <w:tcW w:w="1507" w:type="dxa"/>
            <w:vAlign w:val="center"/>
          </w:tcPr>
          <w:p w:rsidR="00C942F8" w:rsidRPr="002D4326" w:rsidRDefault="00C942F8" w:rsidP="00C942F8">
            <w:pPr>
              <w:pStyle w:val="141"/>
              <w:jc w:val="right"/>
              <w:rPr>
                <w:rFonts w:hint="eastAsia"/>
              </w:rPr>
            </w:pPr>
            <w:r w:rsidRPr="002D4326">
              <w:rPr>
                <w:rFonts w:hint="eastAsia"/>
              </w:rPr>
              <w:t>3,487,474</w:t>
            </w:r>
          </w:p>
        </w:tc>
        <w:tc>
          <w:tcPr>
            <w:tcW w:w="1511" w:type="dxa"/>
            <w:vAlign w:val="center"/>
          </w:tcPr>
          <w:p w:rsidR="00C942F8" w:rsidRPr="002D4326" w:rsidRDefault="00C942F8" w:rsidP="00054073">
            <w:pPr>
              <w:pStyle w:val="141"/>
              <w:jc w:val="right"/>
            </w:pPr>
            <w:r w:rsidRPr="002D4326">
              <w:rPr>
                <w:rFonts w:hint="eastAsia"/>
              </w:rPr>
              <w:t>5,359,600</w:t>
            </w:r>
          </w:p>
        </w:tc>
        <w:tc>
          <w:tcPr>
            <w:tcW w:w="1536" w:type="dxa"/>
            <w:vAlign w:val="center"/>
          </w:tcPr>
          <w:p w:rsidR="00C942F8" w:rsidRPr="002D4326" w:rsidRDefault="00C942F8" w:rsidP="00054073">
            <w:pPr>
              <w:pStyle w:val="141"/>
              <w:jc w:val="right"/>
            </w:pPr>
            <w:r w:rsidRPr="002D4326">
              <w:rPr>
                <w:rFonts w:hint="eastAsia"/>
              </w:rPr>
              <w:t>3,514,543</w:t>
            </w:r>
          </w:p>
        </w:tc>
      </w:tr>
      <w:tr w:rsidR="00C942F8" w:rsidRPr="002D4326" w:rsidTr="00C942F8">
        <w:trPr>
          <w:trHeight w:val="567"/>
          <w:jc w:val="center"/>
        </w:trPr>
        <w:tc>
          <w:tcPr>
            <w:tcW w:w="2468" w:type="dxa"/>
            <w:vAlign w:val="center"/>
          </w:tcPr>
          <w:p w:rsidR="00C942F8" w:rsidRPr="002D4326" w:rsidRDefault="00C942F8" w:rsidP="004F678F">
            <w:pPr>
              <w:pStyle w:val="141"/>
              <w:rPr>
                <w:rFonts w:cs="Arial" w:hint="eastAsia"/>
                <w:b/>
                <w:snapToGrid/>
                <w:kern w:val="0"/>
              </w:rPr>
            </w:pPr>
            <w:r w:rsidRPr="002D4326">
              <w:rPr>
                <w:rFonts w:cs="Arial" w:hint="eastAsia"/>
                <w:b/>
                <w:snapToGrid/>
                <w:kern w:val="0"/>
              </w:rPr>
              <w:t>用人費用占比(a/b)</w:t>
            </w:r>
          </w:p>
        </w:tc>
        <w:tc>
          <w:tcPr>
            <w:tcW w:w="1517" w:type="dxa"/>
            <w:vAlign w:val="center"/>
          </w:tcPr>
          <w:p w:rsidR="00C942F8" w:rsidRPr="002D4326" w:rsidRDefault="00C942F8" w:rsidP="00C942F8">
            <w:pPr>
              <w:pStyle w:val="141"/>
              <w:jc w:val="right"/>
            </w:pPr>
            <w:r w:rsidRPr="002D4326">
              <w:rPr>
                <w:rFonts w:hint="eastAsia"/>
              </w:rPr>
              <w:t>0.28%</w:t>
            </w:r>
          </w:p>
        </w:tc>
        <w:tc>
          <w:tcPr>
            <w:tcW w:w="1507" w:type="dxa"/>
            <w:vAlign w:val="center"/>
          </w:tcPr>
          <w:p w:rsidR="00C942F8" w:rsidRPr="002D4326" w:rsidRDefault="00B45C5C" w:rsidP="00C942F8">
            <w:pPr>
              <w:pStyle w:val="141"/>
              <w:jc w:val="right"/>
            </w:pPr>
            <w:r w:rsidRPr="002D4326">
              <w:rPr>
                <w:shd w:val="pct15" w:color="auto" w:fill="FFFFFF"/>
              </w:rPr>
              <w:t>0.67%</w:t>
            </w:r>
          </w:p>
        </w:tc>
        <w:tc>
          <w:tcPr>
            <w:tcW w:w="1511" w:type="dxa"/>
            <w:vAlign w:val="center"/>
          </w:tcPr>
          <w:p w:rsidR="00C942F8" w:rsidRPr="002D4326" w:rsidRDefault="00C942F8" w:rsidP="00C942F8">
            <w:pPr>
              <w:pStyle w:val="141"/>
              <w:jc w:val="right"/>
            </w:pPr>
            <w:r w:rsidRPr="002D4326">
              <w:rPr>
                <w:rFonts w:hint="eastAsia"/>
                <w:shd w:val="pct15" w:color="auto" w:fill="FFFFFF"/>
              </w:rPr>
              <w:t>0.82%</w:t>
            </w:r>
          </w:p>
        </w:tc>
        <w:tc>
          <w:tcPr>
            <w:tcW w:w="1536" w:type="dxa"/>
            <w:vAlign w:val="center"/>
          </w:tcPr>
          <w:p w:rsidR="00C942F8" w:rsidRPr="002D4326" w:rsidRDefault="00C942F8" w:rsidP="00C942F8">
            <w:pPr>
              <w:pStyle w:val="141"/>
              <w:jc w:val="right"/>
            </w:pPr>
            <w:r w:rsidRPr="002D4326">
              <w:rPr>
                <w:rFonts w:hint="eastAsia"/>
                <w:shd w:val="pct15" w:color="auto" w:fill="FFFFFF"/>
              </w:rPr>
              <w:t>1.31%</w:t>
            </w:r>
          </w:p>
        </w:tc>
      </w:tr>
    </w:tbl>
    <w:p w:rsidR="001B5046" w:rsidRPr="002D4326" w:rsidRDefault="001B5046" w:rsidP="001B5046">
      <w:pPr>
        <w:spacing w:line="300" w:lineRule="exact"/>
        <w:ind w:leftChars="9" w:left="1518" w:hangingChars="614" w:hanging="1493"/>
        <w:jc w:val="left"/>
        <w:rPr>
          <w:rFonts w:hint="eastAsia"/>
          <w:snapToGrid/>
          <w:sz w:val="24"/>
        </w:rPr>
      </w:pPr>
      <w:r w:rsidRPr="002D4326">
        <w:rPr>
          <w:rFonts w:hint="eastAsia"/>
          <w:snapToGrid/>
          <w:sz w:val="24"/>
        </w:rPr>
        <w:t>資料來源：基金會</w:t>
      </w:r>
      <w:r w:rsidRPr="002D4326">
        <w:rPr>
          <w:rFonts w:hAnsi="標楷體" w:hint="eastAsia"/>
          <w:snapToGrid/>
          <w:sz w:val="24"/>
        </w:rPr>
        <w:t>，</w:t>
      </w:r>
      <w:r w:rsidRPr="002D4326">
        <w:rPr>
          <w:rFonts w:hint="eastAsia"/>
          <w:snapToGrid/>
          <w:sz w:val="24"/>
        </w:rPr>
        <w:t>本中心整理。</w:t>
      </w:r>
    </w:p>
    <w:p w:rsidR="001B5046" w:rsidRPr="002D4326" w:rsidRDefault="001B5046" w:rsidP="001B5046">
      <w:pPr>
        <w:ind w:left="849" w:hangingChars="100" w:hanging="283"/>
        <w:rPr>
          <w:b/>
        </w:rPr>
      </w:pPr>
      <w:r w:rsidRPr="002D4326">
        <w:rPr>
          <w:b/>
        </w:rPr>
        <w:lastRenderedPageBreak/>
        <w:t>(</w:t>
      </w:r>
      <w:r w:rsidRPr="002D4326">
        <w:rPr>
          <w:rFonts w:hint="eastAsia"/>
          <w:b/>
        </w:rPr>
        <w:t>二</w:t>
      </w:r>
      <w:r w:rsidRPr="002D4326">
        <w:rPr>
          <w:b/>
        </w:rPr>
        <w:t>)</w:t>
      </w:r>
      <w:r w:rsidR="00B53D6B" w:rsidRPr="002D4326">
        <w:rPr>
          <w:rFonts w:hint="eastAsia"/>
          <w:b/>
        </w:rPr>
        <w:t>基金會員工</w:t>
      </w:r>
      <w:r w:rsidR="002C21EC" w:rsidRPr="002D4326">
        <w:rPr>
          <w:rFonts w:hint="eastAsia"/>
          <w:b/>
        </w:rPr>
        <w:t>與推動業務</w:t>
      </w:r>
      <w:r w:rsidR="00B53D6B" w:rsidRPr="002D4326">
        <w:rPr>
          <w:rFonts w:hint="eastAsia"/>
          <w:b/>
        </w:rPr>
        <w:t>相關</w:t>
      </w:r>
      <w:r w:rsidR="002C21EC" w:rsidRPr="002D4326">
        <w:rPr>
          <w:rFonts w:hint="eastAsia"/>
          <w:b/>
        </w:rPr>
        <w:t>之</w:t>
      </w:r>
      <w:r w:rsidR="002115F1" w:rsidRPr="002D4326">
        <w:rPr>
          <w:rFonts w:hint="eastAsia"/>
          <w:b/>
        </w:rPr>
        <w:t>法學</w:t>
      </w:r>
      <w:r w:rsidR="002C21EC" w:rsidRPr="002D4326">
        <w:rPr>
          <w:rFonts w:hint="eastAsia"/>
          <w:b/>
        </w:rPr>
        <w:t>專業證照</w:t>
      </w:r>
      <w:r w:rsidR="00E47401" w:rsidRPr="002D4326">
        <w:rPr>
          <w:rFonts w:hint="eastAsia"/>
          <w:b/>
        </w:rPr>
        <w:t>比率</w:t>
      </w:r>
      <w:r w:rsidR="002115F1" w:rsidRPr="002D4326">
        <w:rPr>
          <w:rFonts w:hint="eastAsia"/>
          <w:b/>
        </w:rPr>
        <w:t>似有</w:t>
      </w:r>
      <w:r w:rsidR="00370050" w:rsidRPr="002D4326">
        <w:rPr>
          <w:rFonts w:hint="eastAsia"/>
          <w:b/>
        </w:rPr>
        <w:t>偏低</w:t>
      </w:r>
      <w:r w:rsidR="002C21EC" w:rsidRPr="002D4326">
        <w:rPr>
          <w:rFonts w:hint="eastAsia"/>
          <w:b/>
        </w:rPr>
        <w:t>，</w:t>
      </w:r>
      <w:r w:rsidR="002115F1" w:rsidRPr="002D4326">
        <w:rPr>
          <w:rFonts w:hint="eastAsia"/>
          <w:b/>
        </w:rPr>
        <w:t>容待妥適配置人力</w:t>
      </w:r>
    </w:p>
    <w:p w:rsidR="001B5046" w:rsidRPr="002D4326" w:rsidRDefault="006B6628" w:rsidP="007F4AA6">
      <w:pPr>
        <w:pStyle w:val="2"/>
        <w:ind w:left="850" w:firstLine="566"/>
        <w:rPr>
          <w:rFonts w:hint="eastAsia"/>
          <w:snapToGrid/>
        </w:rPr>
      </w:pPr>
      <w:r w:rsidRPr="002D4326">
        <w:rPr>
          <w:rFonts w:hint="eastAsia"/>
          <w:snapToGrid/>
        </w:rPr>
        <w:t>按回復條例</w:t>
      </w:r>
      <w:r w:rsidR="00B53D6B" w:rsidRPr="002D4326">
        <w:rPr>
          <w:rFonts w:hint="eastAsia"/>
          <w:snapToGrid/>
        </w:rPr>
        <w:t>第4條及第</w:t>
      </w:r>
      <w:r w:rsidR="007F4AA6" w:rsidRPr="002D4326">
        <w:rPr>
          <w:rFonts w:hint="eastAsia"/>
          <w:snapToGrid/>
        </w:rPr>
        <w:t>7</w:t>
      </w:r>
      <w:r w:rsidRPr="002D4326">
        <w:rPr>
          <w:rFonts w:hint="eastAsia"/>
          <w:snapToGrid/>
        </w:rPr>
        <w:t>條規定</w:t>
      </w:r>
      <w:r w:rsidR="00B53D6B" w:rsidRPr="002D4326">
        <w:rPr>
          <w:rStyle w:val="af1"/>
          <w:snapToGrid/>
        </w:rPr>
        <w:footnoteReference w:id="2"/>
      </w:r>
      <w:r w:rsidR="00B53D6B" w:rsidRPr="002D4326">
        <w:rPr>
          <w:rFonts w:hint="eastAsia"/>
          <w:snapToGrid/>
        </w:rPr>
        <w:t>略以</w:t>
      </w:r>
      <w:r w:rsidR="00B53D6B" w:rsidRPr="002D4326">
        <w:rPr>
          <w:rFonts w:hAnsi="標楷體" w:hint="eastAsia"/>
          <w:snapToGrid/>
        </w:rPr>
        <w:t>，</w:t>
      </w:r>
      <w:r w:rsidR="008C5535" w:rsidRPr="002D4326">
        <w:rPr>
          <w:rFonts w:hAnsi="標楷體" w:hint="eastAsia"/>
          <w:snapToGrid/>
        </w:rPr>
        <w:t>有關被害者權利回復</w:t>
      </w:r>
      <w:r w:rsidR="007F4AA6" w:rsidRPr="002D4326">
        <w:rPr>
          <w:rFonts w:hint="eastAsia"/>
          <w:snapToGrid/>
        </w:rPr>
        <w:t>申請賠償</w:t>
      </w:r>
      <w:r w:rsidR="008C5535" w:rsidRPr="002D4326">
        <w:rPr>
          <w:rFonts w:hAnsi="標楷體" w:hint="eastAsia"/>
          <w:snapToGrid/>
        </w:rPr>
        <w:t>，</w:t>
      </w:r>
      <w:r w:rsidR="008C5535" w:rsidRPr="002D4326">
        <w:rPr>
          <w:rFonts w:hint="eastAsia"/>
          <w:snapToGrid/>
        </w:rPr>
        <w:t>得</w:t>
      </w:r>
      <w:r w:rsidR="007F4AA6" w:rsidRPr="002D4326">
        <w:rPr>
          <w:rFonts w:hint="eastAsia"/>
          <w:snapToGrid/>
        </w:rPr>
        <w:t>檢附具體資料</w:t>
      </w:r>
      <w:r w:rsidR="00B53D6B" w:rsidRPr="002D4326">
        <w:rPr>
          <w:rFonts w:hint="eastAsia"/>
          <w:snapToGrid/>
        </w:rPr>
        <w:t>，</w:t>
      </w:r>
      <w:r w:rsidR="008C5535" w:rsidRPr="002D4326">
        <w:rPr>
          <w:rFonts w:hint="eastAsia"/>
          <w:snapToGrid/>
        </w:rPr>
        <w:t>並經</w:t>
      </w:r>
      <w:r w:rsidR="00B53D6B" w:rsidRPr="002D4326">
        <w:rPr>
          <w:rFonts w:hint="eastAsia"/>
          <w:snapToGrid/>
        </w:rPr>
        <w:t>基金會職權調查後，決定</w:t>
      </w:r>
      <w:r w:rsidR="00B53D6B" w:rsidRPr="002D4326">
        <w:rPr>
          <w:rFonts w:hint="eastAsia"/>
          <w:snapToGrid/>
        </w:rPr>
        <w:lastRenderedPageBreak/>
        <w:t>賠償金額</w:t>
      </w:r>
      <w:r w:rsidR="00B53D6B" w:rsidRPr="002D4326">
        <w:rPr>
          <w:rFonts w:hAnsi="標楷體" w:hint="eastAsia"/>
          <w:snapToGrid/>
        </w:rPr>
        <w:t>。</w:t>
      </w:r>
      <w:r w:rsidR="00584C0B" w:rsidRPr="002D4326">
        <w:rPr>
          <w:rFonts w:hint="eastAsia"/>
          <w:snapToGrid/>
        </w:rPr>
        <w:t>據</w:t>
      </w:r>
      <w:r w:rsidR="00132AE9" w:rsidRPr="002D4326">
        <w:rPr>
          <w:rFonts w:hint="eastAsia"/>
          <w:snapToGrid/>
        </w:rPr>
        <w:t>基金會表示</w:t>
      </w:r>
      <w:r w:rsidR="00584C0B" w:rsidRPr="002D4326">
        <w:rPr>
          <w:rFonts w:hAnsi="標楷體" w:hint="eastAsia"/>
          <w:snapToGrid/>
        </w:rPr>
        <w:t>，</w:t>
      </w:r>
      <w:r w:rsidR="008C5535" w:rsidRPr="002D4326">
        <w:rPr>
          <w:rFonts w:hAnsi="標楷體" w:hint="eastAsia"/>
          <w:snapToGrid/>
        </w:rPr>
        <w:t>該業務</w:t>
      </w:r>
      <w:r w:rsidR="00584C0B" w:rsidRPr="002D4326">
        <w:rPr>
          <w:rFonts w:hint="eastAsia"/>
          <w:snapToGrid/>
        </w:rPr>
        <w:t>係依照回復條例及相關子法</w:t>
      </w:r>
      <w:r w:rsidR="00B53D6B" w:rsidRPr="002D4326">
        <w:rPr>
          <w:rFonts w:hint="eastAsia"/>
          <w:snapToGrid/>
        </w:rPr>
        <w:t>(</w:t>
      </w:r>
      <w:r w:rsidR="00584C0B" w:rsidRPr="002D4326">
        <w:rPr>
          <w:rFonts w:hint="eastAsia"/>
          <w:snapToGrid/>
        </w:rPr>
        <w:t>例如基金會調查程序辦法、財產所有</w:t>
      </w:r>
      <w:r w:rsidR="00132AE9" w:rsidRPr="002D4326">
        <w:rPr>
          <w:rFonts w:hint="eastAsia"/>
          <w:snapToGrid/>
        </w:rPr>
        <w:t>權申請及處理辦法、不動產價值估算辦法、土地及建物所有權移轉辦法)</w:t>
      </w:r>
      <w:r w:rsidR="00584C0B" w:rsidRPr="002D4326">
        <w:rPr>
          <w:rFonts w:hint="eastAsia"/>
          <w:snapToGrid/>
        </w:rPr>
        <w:t>之規定辦理。</w:t>
      </w:r>
      <w:r w:rsidR="00B53D6B" w:rsidRPr="002D4326">
        <w:rPr>
          <w:rFonts w:hint="eastAsia"/>
          <w:snapToGrid/>
        </w:rPr>
        <w:t>該</w:t>
      </w:r>
      <w:r w:rsidR="00132AE9" w:rsidRPr="002D4326">
        <w:rPr>
          <w:rFonts w:hint="eastAsia"/>
          <w:snapToGrid/>
        </w:rPr>
        <w:t>基金</w:t>
      </w:r>
      <w:r w:rsidR="008C5535" w:rsidRPr="002D4326">
        <w:rPr>
          <w:rFonts w:hint="eastAsia"/>
          <w:snapToGrid/>
        </w:rPr>
        <w:t>會於收案後依序輪流分案給承辦人，由其依前揭</w:t>
      </w:r>
      <w:r w:rsidR="00584C0B" w:rsidRPr="002D4326">
        <w:rPr>
          <w:rFonts w:hint="eastAsia"/>
          <w:snapToGrid/>
        </w:rPr>
        <w:t>規定進行調查，並於完成調查後，製作決定書草稿送財產所有權返還申請案預備審查小組會議(以地政、公法、民事法等領域之專家學者組成)審查，並按審查意見修正完竣後由基金會董監事會審議通過。</w:t>
      </w:r>
    </w:p>
    <w:p w:rsidR="002B2A03" w:rsidRPr="002D4326" w:rsidRDefault="00B53D6B" w:rsidP="002B2A03">
      <w:pPr>
        <w:pStyle w:val="2"/>
        <w:ind w:left="850" w:firstLine="566"/>
        <w:rPr>
          <w:rFonts w:hint="eastAsia"/>
          <w:snapToGrid/>
        </w:rPr>
      </w:pPr>
      <w:r w:rsidRPr="002D4326">
        <w:rPr>
          <w:rFonts w:hint="eastAsia"/>
          <w:snapToGrid/>
        </w:rPr>
        <w:t>惟參據</w:t>
      </w:r>
      <w:r w:rsidR="002B2A03" w:rsidRPr="002D4326">
        <w:rPr>
          <w:rFonts w:hint="eastAsia"/>
          <w:snapToGrid/>
        </w:rPr>
        <w:t>基金會</w:t>
      </w:r>
      <w:r w:rsidR="00A73C25" w:rsidRPr="002D4326">
        <w:rPr>
          <w:rFonts w:hint="eastAsia"/>
          <w:snapToGrid/>
        </w:rPr>
        <w:t>提供之</w:t>
      </w:r>
      <w:r w:rsidRPr="002D4326">
        <w:rPr>
          <w:rFonts w:hint="eastAsia"/>
          <w:snapToGrid/>
        </w:rPr>
        <w:t>與推動業務相關</w:t>
      </w:r>
      <w:r w:rsidR="00A73C25" w:rsidRPr="002D4326">
        <w:rPr>
          <w:rFonts w:hint="eastAsia"/>
          <w:snapToGrid/>
        </w:rPr>
        <w:t>員工年齡、年資</w:t>
      </w:r>
      <w:r w:rsidRPr="002D4326">
        <w:rPr>
          <w:rFonts w:hint="eastAsia"/>
          <w:snapToGrid/>
        </w:rPr>
        <w:t>及其</w:t>
      </w:r>
      <w:r w:rsidR="00A73C25" w:rsidRPr="002D4326">
        <w:rPr>
          <w:rFonts w:hint="eastAsia"/>
          <w:snapToGrid/>
        </w:rPr>
        <w:t>所需專長分析資料</w:t>
      </w:r>
      <w:r w:rsidR="002B2A03" w:rsidRPr="002D4326">
        <w:rPr>
          <w:rFonts w:hint="eastAsia"/>
          <w:snapToGrid/>
        </w:rPr>
        <w:t>(詳表2)，113年</w:t>
      </w:r>
      <w:r w:rsidR="009561F9">
        <w:rPr>
          <w:rFonts w:hint="eastAsia"/>
          <w:snapToGrid/>
        </w:rPr>
        <w:t>10</w:t>
      </w:r>
      <w:r w:rsidR="002B2A03" w:rsidRPr="002D4326">
        <w:rPr>
          <w:rFonts w:hint="eastAsia"/>
          <w:snapToGrid/>
        </w:rPr>
        <w:t>月底</w:t>
      </w:r>
      <w:r w:rsidR="008C5535" w:rsidRPr="002D4326">
        <w:rPr>
          <w:rFonts w:hint="eastAsia"/>
          <w:snapToGrid/>
        </w:rPr>
        <w:t>該基金會</w:t>
      </w:r>
      <w:r w:rsidR="002B2A03" w:rsidRPr="002D4326">
        <w:rPr>
          <w:rFonts w:hint="eastAsia"/>
          <w:snapToGrid/>
        </w:rPr>
        <w:t>實際進用員額為</w:t>
      </w:r>
      <w:r w:rsidR="009561F9">
        <w:rPr>
          <w:rFonts w:hint="eastAsia"/>
          <w:snapToGrid/>
        </w:rPr>
        <w:t>40</w:t>
      </w:r>
      <w:r w:rsidR="002B2A03" w:rsidRPr="002D4326">
        <w:rPr>
          <w:rFonts w:hint="eastAsia"/>
          <w:snapToGrid/>
        </w:rPr>
        <w:t>人，工作年資未滿3年者</w:t>
      </w:r>
      <w:r w:rsidR="009561F9">
        <w:rPr>
          <w:rFonts w:hint="eastAsia"/>
          <w:snapToGrid/>
        </w:rPr>
        <w:t>4</w:t>
      </w:r>
      <w:r w:rsidR="002B2A03" w:rsidRPr="002D4326">
        <w:rPr>
          <w:rFonts w:hint="eastAsia"/>
          <w:snapToGrid/>
        </w:rPr>
        <w:t>人(占比</w:t>
      </w:r>
      <w:r w:rsidR="009561F9">
        <w:rPr>
          <w:snapToGrid/>
        </w:rPr>
        <w:t>1</w:t>
      </w:r>
      <w:r w:rsidR="009561F9">
        <w:rPr>
          <w:rFonts w:hint="eastAsia"/>
          <w:snapToGrid/>
        </w:rPr>
        <w:t>0</w:t>
      </w:r>
      <w:r w:rsidR="002B2A03" w:rsidRPr="002D4326">
        <w:rPr>
          <w:snapToGrid/>
        </w:rPr>
        <w:t>.0%</w:t>
      </w:r>
      <w:r w:rsidR="002B2A03" w:rsidRPr="002D4326">
        <w:rPr>
          <w:rFonts w:hint="eastAsia"/>
          <w:snapToGrid/>
        </w:rPr>
        <w:t>)，3年以上未滿6年者11人(占比</w:t>
      </w:r>
      <w:r w:rsidR="009561F9">
        <w:rPr>
          <w:snapToGrid/>
        </w:rPr>
        <w:t>2</w:t>
      </w:r>
      <w:r w:rsidR="009561F9">
        <w:rPr>
          <w:rFonts w:hint="eastAsia"/>
          <w:snapToGrid/>
        </w:rPr>
        <w:t>7</w:t>
      </w:r>
      <w:r w:rsidR="002B2A03" w:rsidRPr="002D4326">
        <w:rPr>
          <w:snapToGrid/>
        </w:rPr>
        <w:t>.</w:t>
      </w:r>
      <w:r w:rsidR="009561F9">
        <w:rPr>
          <w:rFonts w:hint="eastAsia"/>
          <w:snapToGrid/>
        </w:rPr>
        <w:t>5</w:t>
      </w:r>
      <w:r w:rsidR="002B2A03" w:rsidRPr="002D4326">
        <w:rPr>
          <w:snapToGrid/>
        </w:rPr>
        <w:t>%</w:t>
      </w:r>
      <w:r w:rsidR="002B2A03" w:rsidRPr="002D4326">
        <w:rPr>
          <w:rFonts w:hint="eastAsia"/>
          <w:snapToGrid/>
        </w:rPr>
        <w:t>)，6年以上者25人(占比</w:t>
      </w:r>
      <w:r w:rsidR="002B2A03" w:rsidRPr="002D4326">
        <w:rPr>
          <w:snapToGrid/>
        </w:rPr>
        <w:t>6</w:t>
      </w:r>
      <w:r w:rsidR="009561F9">
        <w:rPr>
          <w:rFonts w:hint="eastAsia"/>
          <w:snapToGrid/>
        </w:rPr>
        <w:t>2</w:t>
      </w:r>
      <w:r w:rsidR="002B2A03" w:rsidRPr="002D4326">
        <w:rPr>
          <w:snapToGrid/>
        </w:rPr>
        <w:t>.</w:t>
      </w:r>
      <w:r w:rsidR="009561F9">
        <w:rPr>
          <w:rFonts w:hint="eastAsia"/>
          <w:snapToGrid/>
        </w:rPr>
        <w:t>5</w:t>
      </w:r>
      <w:r w:rsidR="002B2A03" w:rsidRPr="002D4326">
        <w:rPr>
          <w:snapToGrid/>
        </w:rPr>
        <w:t>%)</w:t>
      </w:r>
      <w:r w:rsidRPr="002D4326">
        <w:rPr>
          <w:rFonts w:hAnsi="標楷體" w:hint="eastAsia"/>
          <w:snapToGrid/>
        </w:rPr>
        <w:t>，</w:t>
      </w:r>
      <w:r w:rsidRPr="002D4326">
        <w:rPr>
          <w:snapToGrid/>
        </w:rPr>
        <w:t>可知</w:t>
      </w:r>
      <w:r w:rsidR="002B2A03" w:rsidRPr="002D4326">
        <w:rPr>
          <w:rFonts w:hint="eastAsia"/>
          <w:snapToGrid/>
        </w:rPr>
        <w:t>該基金會逾6成</w:t>
      </w:r>
      <w:r w:rsidRPr="002D4326">
        <w:rPr>
          <w:rFonts w:hint="eastAsia"/>
          <w:snapToGrid/>
        </w:rPr>
        <w:t>比率</w:t>
      </w:r>
      <w:r w:rsidR="002B2A03" w:rsidRPr="002D4326">
        <w:rPr>
          <w:rFonts w:hint="eastAsia"/>
          <w:snapToGrid/>
        </w:rPr>
        <w:t>員工</w:t>
      </w:r>
      <w:r w:rsidRPr="002D4326">
        <w:rPr>
          <w:rFonts w:hAnsi="標楷體" w:hint="eastAsia"/>
          <w:snapToGrid/>
        </w:rPr>
        <w:t>，</w:t>
      </w:r>
      <w:r w:rsidRPr="002D4326">
        <w:rPr>
          <w:rFonts w:hint="eastAsia"/>
          <w:snapToGrid/>
        </w:rPr>
        <w:t>具有6年以上與推動業務相關之工作資歷</w:t>
      </w:r>
      <w:r w:rsidR="002B2A03" w:rsidRPr="002D4326">
        <w:rPr>
          <w:rFonts w:hint="eastAsia"/>
          <w:snapToGrid/>
        </w:rPr>
        <w:t>。另以</w:t>
      </w:r>
      <w:r w:rsidRPr="002D4326">
        <w:rPr>
          <w:rFonts w:hint="eastAsia"/>
          <w:snapToGrid/>
        </w:rPr>
        <w:t>員工</w:t>
      </w:r>
      <w:r w:rsidR="002B2A03" w:rsidRPr="002D4326">
        <w:rPr>
          <w:rFonts w:hint="eastAsia"/>
          <w:snapToGrid/>
        </w:rPr>
        <w:t>年齡層分析，未滿30歲</w:t>
      </w:r>
      <w:r w:rsidRPr="002D4326">
        <w:rPr>
          <w:rFonts w:hint="eastAsia"/>
          <w:snapToGrid/>
        </w:rPr>
        <w:t>者</w:t>
      </w:r>
      <w:r w:rsidR="002B2A03" w:rsidRPr="002D4326">
        <w:rPr>
          <w:rFonts w:hint="eastAsia"/>
          <w:snapToGrid/>
        </w:rPr>
        <w:t>1</w:t>
      </w:r>
      <w:r w:rsidR="009561F9">
        <w:rPr>
          <w:rFonts w:hint="eastAsia"/>
          <w:snapToGrid/>
        </w:rPr>
        <w:t>2</w:t>
      </w:r>
      <w:r w:rsidR="002B2A03" w:rsidRPr="002D4326">
        <w:rPr>
          <w:rFonts w:hint="eastAsia"/>
          <w:snapToGrid/>
        </w:rPr>
        <w:t>人，30至39歲</w:t>
      </w:r>
      <w:r w:rsidRPr="002D4326">
        <w:rPr>
          <w:rFonts w:hint="eastAsia"/>
          <w:snapToGrid/>
        </w:rPr>
        <w:t>者</w:t>
      </w:r>
      <w:r w:rsidR="002B2A03" w:rsidRPr="002D4326">
        <w:rPr>
          <w:rFonts w:hint="eastAsia"/>
          <w:snapToGrid/>
        </w:rPr>
        <w:t>20人，40至49歲</w:t>
      </w:r>
      <w:r w:rsidRPr="002D4326">
        <w:rPr>
          <w:rFonts w:hint="eastAsia"/>
          <w:snapToGrid/>
        </w:rPr>
        <w:t>者</w:t>
      </w:r>
      <w:r w:rsidR="002B2A03" w:rsidRPr="002D4326">
        <w:rPr>
          <w:rFonts w:hint="eastAsia"/>
          <w:snapToGrid/>
        </w:rPr>
        <w:t>8人，</w:t>
      </w:r>
      <w:r w:rsidRPr="002D4326">
        <w:rPr>
          <w:rFonts w:hint="eastAsia"/>
          <w:snapToGrid/>
        </w:rPr>
        <w:t>其中</w:t>
      </w:r>
      <w:r w:rsidR="002B2A03" w:rsidRPr="002D4326">
        <w:rPr>
          <w:rFonts w:hint="eastAsia"/>
          <w:snapToGrid/>
        </w:rPr>
        <w:t>30至39歲占全體人數</w:t>
      </w:r>
      <w:r w:rsidRPr="002D4326">
        <w:rPr>
          <w:rFonts w:hint="eastAsia"/>
          <w:snapToGrid/>
        </w:rPr>
        <w:t>之</w:t>
      </w:r>
      <w:r w:rsidR="002B2A03" w:rsidRPr="002D4326">
        <w:rPr>
          <w:rFonts w:hint="eastAsia"/>
          <w:snapToGrid/>
        </w:rPr>
        <w:t>比率</w:t>
      </w:r>
      <w:r w:rsidRPr="002D4326">
        <w:rPr>
          <w:rFonts w:hint="eastAsia"/>
          <w:snapToGrid/>
        </w:rPr>
        <w:t>5成為最高</w:t>
      </w:r>
      <w:r w:rsidR="002B2A03" w:rsidRPr="002D4326">
        <w:rPr>
          <w:rFonts w:hint="eastAsia"/>
          <w:snapToGrid/>
        </w:rPr>
        <w:t>。</w:t>
      </w:r>
    </w:p>
    <w:p w:rsidR="00584C0B" w:rsidRPr="002D4326" w:rsidRDefault="007F4AA6" w:rsidP="007F4AA6">
      <w:pPr>
        <w:pStyle w:val="2"/>
        <w:ind w:left="850" w:firstLine="566"/>
        <w:rPr>
          <w:rFonts w:hint="eastAsia"/>
          <w:snapToGrid/>
        </w:rPr>
      </w:pPr>
      <w:r w:rsidRPr="002D4326">
        <w:rPr>
          <w:rFonts w:hint="eastAsia"/>
          <w:snapToGrid/>
        </w:rPr>
        <w:t>鑒於，</w:t>
      </w:r>
      <w:r w:rsidR="00CF0F69" w:rsidRPr="002D4326">
        <w:rPr>
          <w:rFonts w:hint="eastAsia"/>
          <w:snapToGrid/>
        </w:rPr>
        <w:t>權利回復</w:t>
      </w:r>
      <w:r w:rsidRPr="002D4326">
        <w:rPr>
          <w:rFonts w:hint="eastAsia"/>
          <w:snapToGrid/>
        </w:rPr>
        <w:t>申請案件</w:t>
      </w:r>
      <w:r w:rsidR="006B6628" w:rsidRPr="002D4326">
        <w:rPr>
          <w:rFonts w:hint="eastAsia"/>
          <w:snapToGrid/>
        </w:rPr>
        <w:t>相關處理程序及書面資料，須由基金會</w:t>
      </w:r>
      <w:r w:rsidR="00CF0F69" w:rsidRPr="002D4326">
        <w:rPr>
          <w:rFonts w:hint="eastAsia"/>
          <w:snapToGrid/>
        </w:rPr>
        <w:t>之權利回復</w:t>
      </w:r>
      <w:r w:rsidR="00584C0B" w:rsidRPr="002D4326">
        <w:rPr>
          <w:rFonts w:hint="eastAsia"/>
          <w:snapToGrid/>
        </w:rPr>
        <w:t>業務處草擬</w:t>
      </w:r>
      <w:r w:rsidR="00CF0F69" w:rsidRPr="002D4326">
        <w:rPr>
          <w:rFonts w:hint="eastAsia"/>
          <w:snapToGrid/>
        </w:rPr>
        <w:t>相關</w:t>
      </w:r>
      <w:r w:rsidR="00584C0B" w:rsidRPr="002D4326">
        <w:rPr>
          <w:rFonts w:hint="eastAsia"/>
          <w:snapToGrid/>
        </w:rPr>
        <w:t>處理方案，</w:t>
      </w:r>
      <w:r w:rsidRPr="002D4326">
        <w:rPr>
          <w:rFonts w:hint="eastAsia"/>
          <w:snapToGrid/>
        </w:rPr>
        <w:t>並</w:t>
      </w:r>
      <w:r w:rsidR="00584C0B" w:rsidRPr="002D4326">
        <w:rPr>
          <w:rFonts w:hint="eastAsia"/>
          <w:snapToGrid/>
        </w:rPr>
        <w:t>提請董事暨監察人會議審議</w:t>
      </w:r>
      <w:r w:rsidR="00CF0F69" w:rsidRPr="002D4326">
        <w:rPr>
          <w:rFonts w:hint="eastAsia"/>
          <w:snapToGrid/>
        </w:rPr>
        <w:t>後決定</w:t>
      </w:r>
      <w:r w:rsidR="00584C0B" w:rsidRPr="002D4326">
        <w:rPr>
          <w:rFonts w:hint="eastAsia"/>
          <w:snapToGrid/>
        </w:rPr>
        <w:t>，</w:t>
      </w:r>
      <w:r w:rsidR="00CF0F69" w:rsidRPr="002D4326">
        <w:rPr>
          <w:rFonts w:hint="eastAsia"/>
          <w:snapToGrid/>
        </w:rPr>
        <w:t>爰</w:t>
      </w:r>
      <w:r w:rsidR="00B53D6B" w:rsidRPr="002D4326">
        <w:rPr>
          <w:rFonts w:hint="eastAsia"/>
          <w:snapToGrid/>
        </w:rPr>
        <w:t>基金會</w:t>
      </w:r>
      <w:r w:rsidR="008C5535" w:rsidRPr="002D4326">
        <w:rPr>
          <w:rFonts w:hint="eastAsia"/>
          <w:snapToGrid/>
        </w:rPr>
        <w:t>辦理是項業務</w:t>
      </w:r>
      <w:r w:rsidR="00132AE9" w:rsidRPr="002D4326">
        <w:rPr>
          <w:rFonts w:hint="eastAsia"/>
          <w:snapToGrid/>
        </w:rPr>
        <w:t>員工</w:t>
      </w:r>
      <w:r w:rsidR="006B6628" w:rsidRPr="002D4326">
        <w:rPr>
          <w:rFonts w:hint="eastAsia"/>
          <w:snapToGrid/>
        </w:rPr>
        <w:t>之</w:t>
      </w:r>
      <w:r w:rsidR="008C5535" w:rsidRPr="002D4326">
        <w:rPr>
          <w:rFonts w:hint="eastAsia"/>
          <w:snapToGrid/>
        </w:rPr>
        <w:t>法學</w:t>
      </w:r>
      <w:r w:rsidR="006B6628" w:rsidRPr="002D4326">
        <w:rPr>
          <w:rFonts w:hint="eastAsia"/>
          <w:snapToGrid/>
        </w:rPr>
        <w:t>專長背景及專業</w:t>
      </w:r>
      <w:r w:rsidRPr="002D4326">
        <w:rPr>
          <w:rFonts w:hint="eastAsia"/>
          <w:snapToGrid/>
        </w:rPr>
        <w:t>度尤為重要</w:t>
      </w:r>
      <w:r w:rsidR="0024598E" w:rsidRPr="002D4326">
        <w:rPr>
          <w:rFonts w:hAnsi="標楷體" w:hint="eastAsia"/>
          <w:snapToGrid/>
        </w:rPr>
        <w:t>。</w:t>
      </w:r>
      <w:r w:rsidR="00CF0F69" w:rsidRPr="002D4326">
        <w:rPr>
          <w:rFonts w:hint="eastAsia"/>
          <w:snapToGrid/>
        </w:rPr>
        <w:t>經查</w:t>
      </w:r>
      <w:r w:rsidR="00CF0F69" w:rsidRPr="002D4326">
        <w:rPr>
          <w:rFonts w:hAnsi="標楷體" w:hint="eastAsia"/>
          <w:snapToGrid/>
        </w:rPr>
        <w:t>，該基金會</w:t>
      </w:r>
      <w:r w:rsidR="008C5535" w:rsidRPr="002D4326">
        <w:rPr>
          <w:rFonts w:hAnsi="標楷體" w:hint="eastAsia"/>
          <w:snapToGrid/>
        </w:rPr>
        <w:t>以具法學專長員工最</w:t>
      </w:r>
      <w:r w:rsidR="008C5535" w:rsidRPr="002D4326">
        <w:rPr>
          <w:rFonts w:hAnsi="標楷體" w:hint="eastAsia"/>
          <w:snapToGrid/>
        </w:rPr>
        <w:lastRenderedPageBreak/>
        <w:t>多占3</w:t>
      </w:r>
      <w:r w:rsidR="009561F9">
        <w:rPr>
          <w:rFonts w:hAnsi="標楷體" w:hint="eastAsia"/>
          <w:snapToGrid/>
        </w:rPr>
        <w:t>7</w:t>
      </w:r>
      <w:r w:rsidR="008C5535" w:rsidRPr="002D4326">
        <w:rPr>
          <w:rFonts w:hAnsi="標楷體" w:hint="eastAsia"/>
          <w:snapToGrid/>
        </w:rPr>
        <w:t>.5%，惟取得相關證照者僅1人</w:t>
      </w:r>
      <w:r w:rsidR="00CF0F69" w:rsidRPr="002D4326">
        <w:rPr>
          <w:rFonts w:hAnsi="標楷體" w:hint="eastAsia"/>
          <w:snapToGrid/>
        </w:rPr>
        <w:t>，</w:t>
      </w:r>
      <w:r w:rsidR="00CF0F69" w:rsidRPr="002D4326">
        <w:rPr>
          <w:rFonts w:hint="eastAsia"/>
          <w:snapToGrid/>
        </w:rPr>
        <w:t>占</w:t>
      </w:r>
      <w:r w:rsidR="00370050" w:rsidRPr="002D4326">
        <w:rPr>
          <w:rFonts w:hint="eastAsia"/>
          <w:snapToGrid/>
        </w:rPr>
        <w:t>該類專長總</w:t>
      </w:r>
      <w:r w:rsidR="00DF43AA" w:rsidRPr="002D4326">
        <w:rPr>
          <w:rFonts w:hint="eastAsia"/>
          <w:snapToGrid/>
        </w:rPr>
        <w:t>人數之</w:t>
      </w:r>
      <w:r w:rsidR="00CF0F69" w:rsidRPr="002D4326">
        <w:rPr>
          <w:rFonts w:hint="eastAsia"/>
          <w:snapToGrid/>
        </w:rPr>
        <w:t>比率為</w:t>
      </w:r>
      <w:r w:rsidR="00370050" w:rsidRPr="002D4326">
        <w:rPr>
          <w:snapToGrid/>
        </w:rPr>
        <w:t>6.67%</w:t>
      </w:r>
      <w:r w:rsidR="00CF0F69" w:rsidRPr="002D4326">
        <w:rPr>
          <w:rFonts w:hAnsi="標楷體" w:hint="eastAsia"/>
          <w:snapToGrid/>
        </w:rPr>
        <w:t>，</w:t>
      </w:r>
      <w:r w:rsidR="008C5535" w:rsidRPr="002D4326">
        <w:rPr>
          <w:rFonts w:hAnsi="標楷體" w:hint="eastAsia"/>
          <w:snapToGrid/>
        </w:rPr>
        <w:t>恐有偏低，容待妥適配置人力，俾助益業務推動</w:t>
      </w:r>
      <w:r w:rsidR="00CF0F69" w:rsidRPr="002D4326">
        <w:rPr>
          <w:rFonts w:hAnsi="標楷體" w:hint="eastAsia"/>
          <w:snapToGrid/>
        </w:rPr>
        <w:t>。</w:t>
      </w:r>
    </w:p>
    <w:p w:rsidR="007742E1" w:rsidRPr="002D4326" w:rsidRDefault="000734CB" w:rsidP="004551D0">
      <w:pPr>
        <w:ind w:leftChars="-9" w:left="729" w:hangingChars="266" w:hanging="754"/>
        <w:rPr>
          <w:rFonts w:ascii="Times New Roman"/>
          <w:snapToGrid/>
          <w:szCs w:val="24"/>
        </w:rPr>
      </w:pPr>
      <w:r w:rsidRPr="002D4326">
        <w:rPr>
          <w:b/>
          <w:snapToGrid/>
        </w:rPr>
        <w:br w:type="page"/>
      </w:r>
      <w:r w:rsidR="007742E1" w:rsidRPr="002D4326">
        <w:rPr>
          <w:rFonts w:hint="eastAsia"/>
          <w:b/>
          <w:snapToGrid/>
        </w:rPr>
        <w:lastRenderedPageBreak/>
        <w:t>表</w:t>
      </w:r>
      <w:r w:rsidRPr="002D4326">
        <w:rPr>
          <w:rFonts w:hint="eastAsia"/>
          <w:b/>
          <w:snapToGrid/>
        </w:rPr>
        <w:t>2</w:t>
      </w:r>
      <w:r w:rsidR="004551D0">
        <w:rPr>
          <w:rFonts w:hint="eastAsia"/>
          <w:b/>
          <w:snapToGrid/>
        </w:rPr>
        <w:t xml:space="preserve">  </w:t>
      </w:r>
      <w:r w:rsidR="00C00402" w:rsidRPr="002D4326">
        <w:rPr>
          <w:rFonts w:hint="eastAsia"/>
          <w:b/>
          <w:snapToGrid/>
        </w:rPr>
        <w:t>113年</w:t>
      </w:r>
      <w:r w:rsidR="0034693A">
        <w:rPr>
          <w:rFonts w:hint="eastAsia"/>
          <w:b/>
          <w:snapToGrid/>
        </w:rPr>
        <w:t>10</w:t>
      </w:r>
      <w:r w:rsidR="00C00402" w:rsidRPr="002D4326">
        <w:rPr>
          <w:rFonts w:hint="eastAsia"/>
          <w:b/>
          <w:snapToGrid/>
        </w:rPr>
        <w:t>月底</w:t>
      </w:r>
      <w:r w:rsidRPr="002D4326">
        <w:rPr>
          <w:rFonts w:hint="eastAsia"/>
          <w:b/>
          <w:snapToGrid/>
        </w:rPr>
        <w:t>基金會</w:t>
      </w:r>
      <w:r w:rsidR="00B53D6B" w:rsidRPr="002D4326">
        <w:rPr>
          <w:rFonts w:hint="eastAsia"/>
          <w:b/>
          <w:snapToGrid/>
        </w:rPr>
        <w:t>推動業務相關員工年齡、年資及其所需專長分析</w:t>
      </w:r>
      <w:r w:rsidR="007742E1" w:rsidRPr="002D4326">
        <w:rPr>
          <w:rFonts w:hAnsi="標楷體" w:hint="eastAsia"/>
          <w:b/>
          <w:snapToGrid/>
        </w:rPr>
        <w:t>表</w:t>
      </w:r>
      <w:r w:rsidR="00A73C25" w:rsidRPr="002D4326">
        <w:rPr>
          <w:rFonts w:hAnsi="標楷體" w:hint="eastAsia"/>
          <w:b/>
          <w:snapToGrid/>
        </w:rPr>
        <w:t xml:space="preserve">                           </w:t>
      </w:r>
      <w:r w:rsidRPr="002D4326">
        <w:rPr>
          <w:rFonts w:hAnsi="標楷體" w:hint="eastAsia"/>
          <w:b/>
          <w:snapToGrid/>
        </w:rPr>
        <w:t xml:space="preserve">        </w:t>
      </w:r>
      <w:r w:rsidR="00A73C25" w:rsidRPr="002D4326">
        <w:rPr>
          <w:rFonts w:hAnsi="標楷體" w:hint="eastAsia"/>
          <w:b/>
          <w:snapToGrid/>
        </w:rPr>
        <w:t xml:space="preserve">  </w:t>
      </w:r>
      <w:r w:rsidR="00A73C25" w:rsidRPr="002D4326">
        <w:rPr>
          <w:rFonts w:hAnsi="標楷體" w:hint="eastAsia"/>
          <w:snapToGrid/>
          <w:sz w:val="24"/>
          <w:szCs w:val="24"/>
        </w:rPr>
        <w:t>單位：人；張</w:t>
      </w:r>
    </w:p>
    <w:tbl>
      <w:tblPr>
        <w:tblW w:w="8549"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961"/>
        <w:gridCol w:w="1283"/>
        <w:gridCol w:w="1283"/>
        <w:gridCol w:w="1284"/>
        <w:gridCol w:w="1208"/>
        <w:gridCol w:w="1265"/>
        <w:gridCol w:w="1265"/>
      </w:tblGrid>
      <w:tr w:rsidR="00C00402" w:rsidRPr="002D4326" w:rsidTr="00B53D6B">
        <w:trPr>
          <w:trHeight w:val="567"/>
          <w:jc w:val="center"/>
        </w:trPr>
        <w:tc>
          <w:tcPr>
            <w:tcW w:w="961" w:type="dxa"/>
            <w:vMerge w:val="restart"/>
            <w:tcBorders>
              <w:right w:val="single" w:sz="4" w:space="0" w:color="auto"/>
            </w:tcBorders>
            <w:vAlign w:val="center"/>
          </w:tcPr>
          <w:p w:rsidR="00C00402" w:rsidRPr="002D4326" w:rsidRDefault="00C00402" w:rsidP="00B53D6B">
            <w:pPr>
              <w:pStyle w:val="141"/>
              <w:jc w:val="center"/>
              <w:rPr>
                <w:rFonts w:hint="eastAsia"/>
                <w:w w:val="90"/>
              </w:rPr>
            </w:pPr>
            <w:r w:rsidRPr="002D4326">
              <w:rPr>
                <w:rFonts w:hint="eastAsia"/>
                <w:w w:val="90"/>
                <w:shd w:val="pct15" w:color="auto" w:fill="FFFFFF"/>
              </w:rPr>
              <w:t>年齡別</w:t>
            </w:r>
          </w:p>
        </w:tc>
        <w:tc>
          <w:tcPr>
            <w:tcW w:w="1283" w:type="dxa"/>
            <w:tcBorders>
              <w:left w:val="single" w:sz="4" w:space="0" w:color="auto"/>
            </w:tcBorders>
            <w:vAlign w:val="center"/>
          </w:tcPr>
          <w:p w:rsidR="00C00402" w:rsidRPr="002D4326" w:rsidRDefault="00C00402" w:rsidP="00B56DA3">
            <w:pPr>
              <w:pStyle w:val="141"/>
              <w:jc w:val="center"/>
              <w:rPr>
                <w:rFonts w:hint="eastAsia"/>
                <w:w w:val="90"/>
              </w:rPr>
            </w:pPr>
            <w:r w:rsidRPr="002D4326">
              <w:rPr>
                <w:rFonts w:hint="eastAsia"/>
                <w:w w:val="90"/>
              </w:rPr>
              <w:t>未滿30歲</w:t>
            </w:r>
          </w:p>
        </w:tc>
        <w:tc>
          <w:tcPr>
            <w:tcW w:w="1283" w:type="dxa"/>
            <w:vAlign w:val="center"/>
          </w:tcPr>
          <w:p w:rsidR="00C00402" w:rsidRPr="002D4326" w:rsidRDefault="00C00402" w:rsidP="00B56DA3">
            <w:pPr>
              <w:pStyle w:val="141"/>
              <w:jc w:val="center"/>
              <w:rPr>
                <w:w w:val="90"/>
              </w:rPr>
            </w:pPr>
            <w:r w:rsidRPr="002D4326">
              <w:rPr>
                <w:rFonts w:hint="eastAsia"/>
                <w:w w:val="90"/>
              </w:rPr>
              <w:t>30至39歲</w:t>
            </w:r>
          </w:p>
        </w:tc>
        <w:tc>
          <w:tcPr>
            <w:tcW w:w="1284" w:type="dxa"/>
            <w:vAlign w:val="center"/>
          </w:tcPr>
          <w:p w:rsidR="00C00402" w:rsidRPr="002D4326" w:rsidRDefault="00C00402" w:rsidP="00B56DA3">
            <w:pPr>
              <w:pStyle w:val="141"/>
              <w:jc w:val="center"/>
              <w:rPr>
                <w:w w:val="90"/>
              </w:rPr>
            </w:pPr>
            <w:r w:rsidRPr="002D4326">
              <w:rPr>
                <w:rFonts w:hint="eastAsia"/>
                <w:w w:val="90"/>
              </w:rPr>
              <w:t>40至49歲</w:t>
            </w:r>
          </w:p>
        </w:tc>
        <w:tc>
          <w:tcPr>
            <w:tcW w:w="2473" w:type="dxa"/>
            <w:gridSpan w:val="2"/>
            <w:vMerge w:val="restart"/>
            <w:tcBorders>
              <w:tr2bl w:val="single" w:sz="4" w:space="0" w:color="auto"/>
            </w:tcBorders>
            <w:vAlign w:val="center"/>
          </w:tcPr>
          <w:p w:rsidR="00C00402" w:rsidRPr="002D4326" w:rsidRDefault="00C00402" w:rsidP="003665B6">
            <w:pPr>
              <w:pStyle w:val="141"/>
              <w:jc w:val="right"/>
              <w:rPr>
                <w:rFonts w:hint="eastAsia"/>
                <w:w w:val="90"/>
              </w:rPr>
            </w:pPr>
          </w:p>
        </w:tc>
        <w:tc>
          <w:tcPr>
            <w:tcW w:w="1265" w:type="dxa"/>
            <w:vAlign w:val="center"/>
          </w:tcPr>
          <w:p w:rsidR="00C00402" w:rsidRPr="002D4326" w:rsidRDefault="00C00402" w:rsidP="003665B6">
            <w:pPr>
              <w:pStyle w:val="141"/>
              <w:jc w:val="center"/>
              <w:rPr>
                <w:rFonts w:hint="eastAsia"/>
                <w:b/>
                <w:w w:val="90"/>
              </w:rPr>
            </w:pPr>
            <w:r w:rsidRPr="002D4326">
              <w:rPr>
                <w:rFonts w:hint="eastAsia"/>
                <w:b/>
                <w:w w:val="90"/>
              </w:rPr>
              <w:t>合計</w:t>
            </w:r>
          </w:p>
        </w:tc>
      </w:tr>
      <w:tr w:rsidR="00C00402" w:rsidRPr="002D4326" w:rsidTr="00B53D6B">
        <w:trPr>
          <w:trHeight w:val="567"/>
          <w:jc w:val="center"/>
        </w:trPr>
        <w:tc>
          <w:tcPr>
            <w:tcW w:w="961" w:type="dxa"/>
            <w:vMerge/>
            <w:tcBorders>
              <w:right w:val="single" w:sz="4" w:space="0" w:color="auto"/>
            </w:tcBorders>
            <w:vAlign w:val="center"/>
          </w:tcPr>
          <w:p w:rsidR="00C00402" w:rsidRPr="002D4326" w:rsidRDefault="00C00402" w:rsidP="00B53D6B">
            <w:pPr>
              <w:pStyle w:val="141"/>
              <w:jc w:val="center"/>
              <w:rPr>
                <w:rFonts w:hint="eastAsia"/>
                <w:w w:val="90"/>
              </w:rPr>
            </w:pPr>
          </w:p>
        </w:tc>
        <w:tc>
          <w:tcPr>
            <w:tcW w:w="1283" w:type="dxa"/>
            <w:tcBorders>
              <w:left w:val="single" w:sz="4" w:space="0" w:color="auto"/>
            </w:tcBorders>
            <w:vAlign w:val="center"/>
          </w:tcPr>
          <w:p w:rsidR="00C00402" w:rsidRPr="009561F9" w:rsidRDefault="00C00402" w:rsidP="000E1379">
            <w:pPr>
              <w:pStyle w:val="141"/>
              <w:jc w:val="right"/>
              <w:rPr>
                <w:rFonts w:hint="eastAsia"/>
                <w:w w:val="90"/>
              </w:rPr>
            </w:pPr>
            <w:r w:rsidRPr="009561F9">
              <w:rPr>
                <w:rFonts w:hint="eastAsia"/>
                <w:w w:val="90"/>
              </w:rPr>
              <w:t>1</w:t>
            </w:r>
            <w:r w:rsidR="000E1379" w:rsidRPr="009561F9">
              <w:rPr>
                <w:rFonts w:hint="eastAsia"/>
                <w:w w:val="90"/>
              </w:rPr>
              <w:t>2</w:t>
            </w:r>
          </w:p>
        </w:tc>
        <w:tc>
          <w:tcPr>
            <w:tcW w:w="1283" w:type="dxa"/>
            <w:vAlign w:val="center"/>
          </w:tcPr>
          <w:p w:rsidR="00C00402" w:rsidRPr="002D4326" w:rsidRDefault="00C00402" w:rsidP="003665B6">
            <w:pPr>
              <w:pStyle w:val="141"/>
              <w:jc w:val="right"/>
              <w:rPr>
                <w:rFonts w:hint="eastAsia"/>
                <w:w w:val="90"/>
              </w:rPr>
            </w:pPr>
            <w:r w:rsidRPr="002D4326">
              <w:rPr>
                <w:rFonts w:hint="eastAsia"/>
                <w:w w:val="90"/>
              </w:rPr>
              <w:t>20</w:t>
            </w:r>
          </w:p>
        </w:tc>
        <w:tc>
          <w:tcPr>
            <w:tcW w:w="1284" w:type="dxa"/>
            <w:vAlign w:val="center"/>
          </w:tcPr>
          <w:p w:rsidR="00C00402" w:rsidRPr="002D4326" w:rsidRDefault="00C00402" w:rsidP="003665B6">
            <w:pPr>
              <w:pStyle w:val="141"/>
              <w:jc w:val="right"/>
              <w:rPr>
                <w:w w:val="90"/>
              </w:rPr>
            </w:pPr>
            <w:r w:rsidRPr="002D4326">
              <w:rPr>
                <w:rFonts w:hint="eastAsia"/>
                <w:w w:val="90"/>
              </w:rPr>
              <w:t>8</w:t>
            </w:r>
          </w:p>
        </w:tc>
        <w:tc>
          <w:tcPr>
            <w:tcW w:w="2473" w:type="dxa"/>
            <w:gridSpan w:val="2"/>
            <w:vMerge/>
            <w:vAlign w:val="center"/>
          </w:tcPr>
          <w:p w:rsidR="00C00402" w:rsidRPr="002D4326" w:rsidRDefault="00C00402" w:rsidP="003665B6">
            <w:pPr>
              <w:pStyle w:val="141"/>
              <w:jc w:val="right"/>
              <w:rPr>
                <w:rFonts w:hint="eastAsia"/>
                <w:w w:val="90"/>
              </w:rPr>
            </w:pPr>
          </w:p>
        </w:tc>
        <w:tc>
          <w:tcPr>
            <w:tcW w:w="1265" w:type="dxa"/>
            <w:vAlign w:val="center"/>
          </w:tcPr>
          <w:p w:rsidR="00C00402" w:rsidRPr="002D4326" w:rsidRDefault="000E1379" w:rsidP="003665B6">
            <w:pPr>
              <w:pStyle w:val="141"/>
              <w:jc w:val="right"/>
              <w:rPr>
                <w:rFonts w:hint="eastAsia"/>
                <w:w w:val="90"/>
              </w:rPr>
            </w:pPr>
            <w:r>
              <w:rPr>
                <w:rFonts w:hint="eastAsia"/>
                <w:w w:val="90"/>
              </w:rPr>
              <w:t>40</w:t>
            </w:r>
          </w:p>
        </w:tc>
      </w:tr>
      <w:tr w:rsidR="000E1379" w:rsidRPr="002D4326" w:rsidTr="00B53D6B">
        <w:trPr>
          <w:trHeight w:val="567"/>
          <w:jc w:val="center"/>
        </w:trPr>
        <w:tc>
          <w:tcPr>
            <w:tcW w:w="961" w:type="dxa"/>
            <w:tcBorders>
              <w:right w:val="single" w:sz="4" w:space="0" w:color="auto"/>
            </w:tcBorders>
            <w:vAlign w:val="center"/>
          </w:tcPr>
          <w:p w:rsidR="000E1379" w:rsidRPr="002D4326" w:rsidRDefault="000E1379" w:rsidP="00B53D6B">
            <w:pPr>
              <w:pStyle w:val="141"/>
              <w:jc w:val="center"/>
              <w:rPr>
                <w:rFonts w:hint="eastAsia"/>
                <w:w w:val="90"/>
              </w:rPr>
            </w:pPr>
            <w:r w:rsidRPr="002D4326">
              <w:rPr>
                <w:rFonts w:hint="eastAsia"/>
                <w:w w:val="90"/>
              </w:rPr>
              <w:t>占比</w:t>
            </w:r>
          </w:p>
        </w:tc>
        <w:tc>
          <w:tcPr>
            <w:tcW w:w="1283" w:type="dxa"/>
            <w:tcBorders>
              <w:left w:val="single" w:sz="4" w:space="0" w:color="auto"/>
            </w:tcBorders>
            <w:vAlign w:val="center"/>
          </w:tcPr>
          <w:p w:rsidR="000E1379" w:rsidRPr="000E1379" w:rsidRDefault="000E1379" w:rsidP="000E1379">
            <w:pPr>
              <w:pStyle w:val="141"/>
              <w:jc w:val="right"/>
              <w:rPr>
                <w:w w:val="90"/>
                <w:shd w:val="pct15" w:color="auto" w:fill="FFFFFF"/>
              </w:rPr>
            </w:pPr>
            <w:r w:rsidRPr="000E1379">
              <w:rPr>
                <w:rFonts w:hint="eastAsia"/>
                <w:w w:val="90"/>
                <w:shd w:val="pct15" w:color="auto" w:fill="FFFFFF"/>
              </w:rPr>
              <w:t>30.0%</w:t>
            </w:r>
          </w:p>
        </w:tc>
        <w:tc>
          <w:tcPr>
            <w:tcW w:w="1283" w:type="dxa"/>
            <w:vAlign w:val="center"/>
          </w:tcPr>
          <w:p w:rsidR="000E1379" w:rsidRPr="000E1379" w:rsidRDefault="000E1379" w:rsidP="000E1379">
            <w:pPr>
              <w:pStyle w:val="141"/>
              <w:jc w:val="right"/>
              <w:rPr>
                <w:w w:val="90"/>
                <w:shd w:val="pct15" w:color="auto" w:fill="FFFFFF"/>
              </w:rPr>
            </w:pPr>
            <w:r w:rsidRPr="000E1379">
              <w:rPr>
                <w:rFonts w:hint="eastAsia"/>
                <w:w w:val="90"/>
                <w:shd w:val="pct15" w:color="auto" w:fill="FFFFFF"/>
              </w:rPr>
              <w:t>50.0%</w:t>
            </w:r>
          </w:p>
        </w:tc>
        <w:tc>
          <w:tcPr>
            <w:tcW w:w="1284" w:type="dxa"/>
            <w:vAlign w:val="center"/>
          </w:tcPr>
          <w:p w:rsidR="000E1379" w:rsidRPr="000E1379" w:rsidRDefault="000E1379" w:rsidP="000E1379">
            <w:pPr>
              <w:pStyle w:val="141"/>
              <w:jc w:val="right"/>
              <w:rPr>
                <w:w w:val="90"/>
                <w:shd w:val="pct15" w:color="auto" w:fill="FFFFFF"/>
              </w:rPr>
            </w:pPr>
            <w:r w:rsidRPr="000E1379">
              <w:rPr>
                <w:rFonts w:hint="eastAsia"/>
                <w:w w:val="90"/>
                <w:shd w:val="pct15" w:color="auto" w:fill="FFFFFF"/>
              </w:rPr>
              <w:t>20.0%</w:t>
            </w:r>
          </w:p>
        </w:tc>
        <w:tc>
          <w:tcPr>
            <w:tcW w:w="2473" w:type="dxa"/>
            <w:gridSpan w:val="2"/>
            <w:vMerge/>
            <w:vAlign w:val="center"/>
          </w:tcPr>
          <w:p w:rsidR="000E1379" w:rsidRPr="002D4326" w:rsidRDefault="000E1379" w:rsidP="003665B6">
            <w:pPr>
              <w:pStyle w:val="141"/>
              <w:jc w:val="right"/>
              <w:rPr>
                <w:rFonts w:hint="eastAsia"/>
                <w:w w:val="90"/>
              </w:rPr>
            </w:pPr>
          </w:p>
        </w:tc>
        <w:tc>
          <w:tcPr>
            <w:tcW w:w="1265" w:type="dxa"/>
            <w:vAlign w:val="center"/>
          </w:tcPr>
          <w:p w:rsidR="000E1379" w:rsidRPr="002D4326" w:rsidRDefault="000E1379" w:rsidP="003665B6">
            <w:pPr>
              <w:pStyle w:val="141"/>
              <w:jc w:val="right"/>
              <w:rPr>
                <w:rFonts w:hint="eastAsia"/>
                <w:w w:val="90"/>
              </w:rPr>
            </w:pPr>
            <w:r w:rsidRPr="002D4326">
              <w:rPr>
                <w:w w:val="90"/>
              </w:rPr>
              <w:t>100.0%</w:t>
            </w:r>
          </w:p>
        </w:tc>
      </w:tr>
      <w:tr w:rsidR="00C00402" w:rsidRPr="002D4326" w:rsidTr="00B53D6B">
        <w:trPr>
          <w:trHeight w:val="567"/>
          <w:jc w:val="center"/>
        </w:trPr>
        <w:tc>
          <w:tcPr>
            <w:tcW w:w="961" w:type="dxa"/>
            <w:vMerge w:val="restart"/>
            <w:tcBorders>
              <w:right w:val="single" w:sz="4" w:space="0" w:color="auto"/>
            </w:tcBorders>
            <w:vAlign w:val="center"/>
          </w:tcPr>
          <w:p w:rsidR="00C00402" w:rsidRPr="002D4326" w:rsidRDefault="00C00402" w:rsidP="00B53D6B">
            <w:pPr>
              <w:pStyle w:val="141"/>
              <w:jc w:val="center"/>
              <w:rPr>
                <w:w w:val="90"/>
              </w:rPr>
            </w:pPr>
            <w:r w:rsidRPr="002D4326">
              <w:rPr>
                <w:w w:val="90"/>
                <w:shd w:val="pct15" w:color="auto" w:fill="FFFFFF"/>
              </w:rPr>
              <w:t>年資別</w:t>
            </w:r>
          </w:p>
        </w:tc>
        <w:tc>
          <w:tcPr>
            <w:tcW w:w="1283" w:type="dxa"/>
            <w:tcBorders>
              <w:left w:val="single" w:sz="4" w:space="0" w:color="auto"/>
            </w:tcBorders>
            <w:vAlign w:val="center"/>
          </w:tcPr>
          <w:p w:rsidR="00C00402" w:rsidRPr="002D4326" w:rsidRDefault="00C00402" w:rsidP="00CB5459">
            <w:pPr>
              <w:pStyle w:val="141"/>
              <w:jc w:val="center"/>
              <w:rPr>
                <w:w w:val="90"/>
              </w:rPr>
            </w:pPr>
            <w:r w:rsidRPr="002D4326">
              <w:rPr>
                <w:rFonts w:hint="eastAsia"/>
                <w:w w:val="90"/>
              </w:rPr>
              <w:t>未滿3年</w:t>
            </w:r>
          </w:p>
        </w:tc>
        <w:tc>
          <w:tcPr>
            <w:tcW w:w="1283" w:type="dxa"/>
            <w:vAlign w:val="center"/>
          </w:tcPr>
          <w:p w:rsidR="009561F9" w:rsidRDefault="009561F9" w:rsidP="00CB5459">
            <w:pPr>
              <w:pStyle w:val="141"/>
              <w:jc w:val="center"/>
              <w:rPr>
                <w:rFonts w:hint="eastAsia"/>
                <w:w w:val="90"/>
              </w:rPr>
            </w:pPr>
            <w:r w:rsidRPr="009561F9">
              <w:rPr>
                <w:rFonts w:hint="eastAsia"/>
                <w:w w:val="90"/>
              </w:rPr>
              <w:t>3年以上</w:t>
            </w:r>
          </w:p>
          <w:p w:rsidR="00C00402" w:rsidRPr="002D4326" w:rsidRDefault="00C00402" w:rsidP="00CB5459">
            <w:pPr>
              <w:pStyle w:val="141"/>
              <w:jc w:val="center"/>
              <w:rPr>
                <w:w w:val="90"/>
              </w:rPr>
            </w:pPr>
            <w:r w:rsidRPr="002D4326">
              <w:rPr>
                <w:w w:val="90"/>
              </w:rPr>
              <w:t>未滿</w:t>
            </w:r>
            <w:r w:rsidRPr="002D4326">
              <w:rPr>
                <w:rFonts w:hint="eastAsia"/>
                <w:w w:val="90"/>
              </w:rPr>
              <w:t>6年</w:t>
            </w:r>
          </w:p>
        </w:tc>
        <w:tc>
          <w:tcPr>
            <w:tcW w:w="1284" w:type="dxa"/>
            <w:vAlign w:val="center"/>
          </w:tcPr>
          <w:p w:rsidR="00C00402" w:rsidRPr="002D4326" w:rsidRDefault="00C00402" w:rsidP="00B53D6B">
            <w:pPr>
              <w:pStyle w:val="141"/>
              <w:jc w:val="both"/>
              <w:rPr>
                <w:w w:val="90"/>
              </w:rPr>
            </w:pPr>
            <w:r w:rsidRPr="002D4326">
              <w:rPr>
                <w:rFonts w:hint="eastAsia"/>
                <w:w w:val="90"/>
              </w:rPr>
              <w:t>6年</w:t>
            </w:r>
            <w:r w:rsidR="00B53D6B" w:rsidRPr="002D4326">
              <w:rPr>
                <w:rFonts w:hint="eastAsia"/>
                <w:w w:val="90"/>
              </w:rPr>
              <w:t>(含)</w:t>
            </w:r>
            <w:r w:rsidRPr="002D4326">
              <w:rPr>
                <w:rFonts w:hint="eastAsia"/>
                <w:w w:val="90"/>
              </w:rPr>
              <w:t>以上</w:t>
            </w:r>
          </w:p>
        </w:tc>
        <w:tc>
          <w:tcPr>
            <w:tcW w:w="2473" w:type="dxa"/>
            <w:gridSpan w:val="2"/>
            <w:vMerge/>
            <w:vAlign w:val="center"/>
          </w:tcPr>
          <w:p w:rsidR="00C00402" w:rsidRPr="002D4326" w:rsidRDefault="00C00402" w:rsidP="00CB5459">
            <w:pPr>
              <w:pStyle w:val="141"/>
              <w:jc w:val="center"/>
              <w:rPr>
                <w:w w:val="90"/>
              </w:rPr>
            </w:pPr>
          </w:p>
        </w:tc>
        <w:tc>
          <w:tcPr>
            <w:tcW w:w="1265" w:type="dxa"/>
            <w:vAlign w:val="center"/>
          </w:tcPr>
          <w:p w:rsidR="00C00402" w:rsidRPr="002D4326" w:rsidRDefault="00C00402" w:rsidP="00CB5459">
            <w:pPr>
              <w:pStyle w:val="141"/>
              <w:jc w:val="center"/>
              <w:rPr>
                <w:b/>
                <w:w w:val="90"/>
              </w:rPr>
            </w:pPr>
            <w:r w:rsidRPr="002D4326">
              <w:rPr>
                <w:rFonts w:hint="eastAsia"/>
                <w:b/>
                <w:w w:val="90"/>
              </w:rPr>
              <w:t>合計</w:t>
            </w:r>
          </w:p>
        </w:tc>
      </w:tr>
      <w:tr w:rsidR="00C00402" w:rsidRPr="002D4326" w:rsidTr="00B53D6B">
        <w:trPr>
          <w:trHeight w:val="567"/>
          <w:jc w:val="center"/>
        </w:trPr>
        <w:tc>
          <w:tcPr>
            <w:tcW w:w="961" w:type="dxa"/>
            <w:vMerge/>
            <w:tcBorders>
              <w:right w:val="single" w:sz="4" w:space="0" w:color="auto"/>
            </w:tcBorders>
            <w:vAlign w:val="center"/>
          </w:tcPr>
          <w:p w:rsidR="00C00402" w:rsidRPr="002D4326" w:rsidRDefault="00C00402" w:rsidP="00B53D6B">
            <w:pPr>
              <w:pStyle w:val="141"/>
              <w:jc w:val="center"/>
              <w:rPr>
                <w:rFonts w:hint="eastAsia"/>
                <w:w w:val="90"/>
              </w:rPr>
            </w:pPr>
          </w:p>
        </w:tc>
        <w:tc>
          <w:tcPr>
            <w:tcW w:w="1283" w:type="dxa"/>
            <w:tcBorders>
              <w:left w:val="single" w:sz="4" w:space="0" w:color="auto"/>
            </w:tcBorders>
            <w:vAlign w:val="center"/>
          </w:tcPr>
          <w:p w:rsidR="00C00402" w:rsidRPr="002D4326" w:rsidRDefault="000E1379" w:rsidP="003665B6">
            <w:pPr>
              <w:pStyle w:val="141"/>
              <w:jc w:val="right"/>
              <w:rPr>
                <w:rFonts w:hint="eastAsia"/>
                <w:w w:val="90"/>
              </w:rPr>
            </w:pPr>
            <w:r>
              <w:rPr>
                <w:rFonts w:hint="eastAsia"/>
                <w:w w:val="90"/>
              </w:rPr>
              <w:t>4</w:t>
            </w:r>
          </w:p>
        </w:tc>
        <w:tc>
          <w:tcPr>
            <w:tcW w:w="1283" w:type="dxa"/>
            <w:vAlign w:val="center"/>
          </w:tcPr>
          <w:p w:rsidR="00C00402" w:rsidRPr="002D4326" w:rsidRDefault="00C00402" w:rsidP="003665B6">
            <w:pPr>
              <w:pStyle w:val="141"/>
              <w:jc w:val="right"/>
              <w:rPr>
                <w:w w:val="90"/>
              </w:rPr>
            </w:pPr>
            <w:r w:rsidRPr="002D4326">
              <w:rPr>
                <w:rFonts w:hint="eastAsia"/>
                <w:w w:val="90"/>
              </w:rPr>
              <w:t>11</w:t>
            </w:r>
          </w:p>
        </w:tc>
        <w:tc>
          <w:tcPr>
            <w:tcW w:w="1284" w:type="dxa"/>
            <w:vAlign w:val="center"/>
          </w:tcPr>
          <w:p w:rsidR="00C00402" w:rsidRPr="002D4326" w:rsidRDefault="00C00402" w:rsidP="003665B6">
            <w:pPr>
              <w:pStyle w:val="141"/>
              <w:jc w:val="right"/>
              <w:rPr>
                <w:rFonts w:hint="eastAsia"/>
                <w:w w:val="90"/>
              </w:rPr>
            </w:pPr>
            <w:r w:rsidRPr="002D4326">
              <w:rPr>
                <w:w w:val="90"/>
              </w:rPr>
              <w:t>25</w:t>
            </w:r>
          </w:p>
        </w:tc>
        <w:tc>
          <w:tcPr>
            <w:tcW w:w="2473" w:type="dxa"/>
            <w:gridSpan w:val="2"/>
            <w:vMerge/>
            <w:vAlign w:val="center"/>
          </w:tcPr>
          <w:p w:rsidR="00C00402" w:rsidRPr="002D4326" w:rsidRDefault="00C00402" w:rsidP="003665B6">
            <w:pPr>
              <w:pStyle w:val="141"/>
              <w:jc w:val="right"/>
              <w:rPr>
                <w:rFonts w:hint="eastAsia"/>
                <w:w w:val="90"/>
              </w:rPr>
            </w:pPr>
          </w:p>
        </w:tc>
        <w:tc>
          <w:tcPr>
            <w:tcW w:w="1265" w:type="dxa"/>
            <w:vAlign w:val="center"/>
          </w:tcPr>
          <w:p w:rsidR="00C00402" w:rsidRPr="002D4326" w:rsidRDefault="000E1379" w:rsidP="003665B6">
            <w:pPr>
              <w:pStyle w:val="141"/>
              <w:jc w:val="right"/>
              <w:rPr>
                <w:rFonts w:hint="eastAsia"/>
                <w:w w:val="90"/>
              </w:rPr>
            </w:pPr>
            <w:r>
              <w:rPr>
                <w:rFonts w:hint="eastAsia"/>
                <w:w w:val="90"/>
              </w:rPr>
              <w:t>40</w:t>
            </w:r>
          </w:p>
        </w:tc>
      </w:tr>
      <w:tr w:rsidR="000E1379" w:rsidRPr="002D4326" w:rsidTr="009561F9">
        <w:trPr>
          <w:trHeight w:val="567"/>
          <w:jc w:val="center"/>
        </w:trPr>
        <w:tc>
          <w:tcPr>
            <w:tcW w:w="961" w:type="dxa"/>
            <w:tcBorders>
              <w:right w:val="single" w:sz="4" w:space="0" w:color="auto"/>
            </w:tcBorders>
            <w:vAlign w:val="center"/>
          </w:tcPr>
          <w:p w:rsidR="000E1379" w:rsidRPr="002D4326" w:rsidRDefault="000E1379" w:rsidP="00B53D6B">
            <w:pPr>
              <w:pStyle w:val="141"/>
              <w:jc w:val="center"/>
              <w:rPr>
                <w:rFonts w:hint="eastAsia"/>
                <w:w w:val="90"/>
              </w:rPr>
            </w:pPr>
            <w:r w:rsidRPr="002D4326">
              <w:rPr>
                <w:rFonts w:hint="eastAsia"/>
                <w:w w:val="90"/>
              </w:rPr>
              <w:t>占比</w:t>
            </w:r>
          </w:p>
        </w:tc>
        <w:tc>
          <w:tcPr>
            <w:tcW w:w="1283" w:type="dxa"/>
            <w:tcBorders>
              <w:left w:val="single" w:sz="4" w:space="0" w:color="auto"/>
            </w:tcBorders>
            <w:vAlign w:val="center"/>
          </w:tcPr>
          <w:p w:rsidR="000E1379" w:rsidRPr="000E1379" w:rsidRDefault="000E1379" w:rsidP="009561F9">
            <w:pPr>
              <w:pStyle w:val="141"/>
              <w:jc w:val="right"/>
              <w:rPr>
                <w:w w:val="90"/>
                <w:shd w:val="pct15" w:color="auto" w:fill="FFFFFF"/>
              </w:rPr>
            </w:pPr>
            <w:r w:rsidRPr="000E1379">
              <w:rPr>
                <w:w w:val="90"/>
                <w:shd w:val="pct15" w:color="auto" w:fill="FFFFFF"/>
              </w:rPr>
              <w:t>10.0%</w:t>
            </w:r>
          </w:p>
        </w:tc>
        <w:tc>
          <w:tcPr>
            <w:tcW w:w="1283" w:type="dxa"/>
            <w:vAlign w:val="center"/>
          </w:tcPr>
          <w:p w:rsidR="000E1379" w:rsidRPr="000E1379" w:rsidRDefault="000E1379" w:rsidP="009561F9">
            <w:pPr>
              <w:pStyle w:val="141"/>
              <w:jc w:val="right"/>
              <w:rPr>
                <w:w w:val="90"/>
                <w:shd w:val="pct15" w:color="auto" w:fill="FFFFFF"/>
              </w:rPr>
            </w:pPr>
            <w:r w:rsidRPr="000E1379">
              <w:rPr>
                <w:w w:val="90"/>
                <w:shd w:val="pct15" w:color="auto" w:fill="FFFFFF"/>
              </w:rPr>
              <w:t>27.5%</w:t>
            </w:r>
          </w:p>
        </w:tc>
        <w:tc>
          <w:tcPr>
            <w:tcW w:w="1284" w:type="dxa"/>
            <w:vAlign w:val="center"/>
          </w:tcPr>
          <w:p w:rsidR="000E1379" w:rsidRPr="000E1379" w:rsidRDefault="000E1379" w:rsidP="009561F9">
            <w:pPr>
              <w:pStyle w:val="141"/>
              <w:jc w:val="right"/>
              <w:rPr>
                <w:w w:val="90"/>
                <w:shd w:val="pct15" w:color="auto" w:fill="FFFFFF"/>
              </w:rPr>
            </w:pPr>
            <w:r w:rsidRPr="000E1379">
              <w:rPr>
                <w:w w:val="90"/>
                <w:shd w:val="pct15" w:color="auto" w:fill="FFFFFF"/>
              </w:rPr>
              <w:t>62.5%</w:t>
            </w:r>
          </w:p>
        </w:tc>
        <w:tc>
          <w:tcPr>
            <w:tcW w:w="2473" w:type="dxa"/>
            <w:gridSpan w:val="2"/>
            <w:vMerge/>
            <w:vAlign w:val="center"/>
          </w:tcPr>
          <w:p w:rsidR="000E1379" w:rsidRPr="002D4326" w:rsidRDefault="000E1379" w:rsidP="003665B6">
            <w:pPr>
              <w:pStyle w:val="141"/>
              <w:jc w:val="right"/>
              <w:rPr>
                <w:rFonts w:hint="eastAsia"/>
                <w:w w:val="90"/>
              </w:rPr>
            </w:pPr>
          </w:p>
        </w:tc>
        <w:tc>
          <w:tcPr>
            <w:tcW w:w="1265" w:type="dxa"/>
            <w:vAlign w:val="center"/>
          </w:tcPr>
          <w:p w:rsidR="000E1379" w:rsidRPr="002D4326" w:rsidRDefault="000E1379" w:rsidP="003665B6">
            <w:pPr>
              <w:pStyle w:val="141"/>
              <w:jc w:val="right"/>
              <w:rPr>
                <w:rFonts w:hint="eastAsia"/>
                <w:w w:val="90"/>
              </w:rPr>
            </w:pPr>
            <w:r w:rsidRPr="002D4326">
              <w:rPr>
                <w:rFonts w:hint="eastAsia"/>
                <w:w w:val="90"/>
              </w:rPr>
              <w:t>100.0%</w:t>
            </w:r>
          </w:p>
        </w:tc>
      </w:tr>
      <w:tr w:rsidR="00CB5459" w:rsidRPr="002D4326" w:rsidTr="00B53D6B">
        <w:trPr>
          <w:trHeight w:val="567"/>
          <w:jc w:val="center"/>
        </w:trPr>
        <w:tc>
          <w:tcPr>
            <w:tcW w:w="961" w:type="dxa"/>
            <w:vMerge w:val="restart"/>
            <w:tcBorders>
              <w:right w:val="single" w:sz="4" w:space="0" w:color="auto"/>
            </w:tcBorders>
            <w:vAlign w:val="center"/>
          </w:tcPr>
          <w:p w:rsidR="00B53D6B" w:rsidRPr="002D4326" w:rsidRDefault="00CB5459" w:rsidP="00B53D6B">
            <w:pPr>
              <w:pStyle w:val="141"/>
              <w:jc w:val="center"/>
              <w:rPr>
                <w:rFonts w:hint="eastAsia"/>
                <w:w w:val="90"/>
                <w:shd w:val="pct15" w:color="auto" w:fill="FFFFFF"/>
              </w:rPr>
            </w:pPr>
            <w:r w:rsidRPr="002D4326">
              <w:rPr>
                <w:rFonts w:hint="eastAsia"/>
                <w:w w:val="90"/>
                <w:shd w:val="pct15" w:color="auto" w:fill="FFFFFF"/>
              </w:rPr>
              <w:t>專長</w:t>
            </w:r>
          </w:p>
          <w:p w:rsidR="00CB5459" w:rsidRPr="002D4326" w:rsidRDefault="00CB5459" w:rsidP="00B53D6B">
            <w:pPr>
              <w:pStyle w:val="141"/>
              <w:jc w:val="center"/>
              <w:rPr>
                <w:w w:val="90"/>
              </w:rPr>
            </w:pPr>
            <w:r w:rsidRPr="002D4326">
              <w:rPr>
                <w:rFonts w:hint="eastAsia"/>
                <w:w w:val="90"/>
                <w:shd w:val="pct15" w:color="auto" w:fill="FFFFFF"/>
              </w:rPr>
              <w:t>領域別</w:t>
            </w:r>
          </w:p>
        </w:tc>
        <w:tc>
          <w:tcPr>
            <w:tcW w:w="1283" w:type="dxa"/>
            <w:tcBorders>
              <w:left w:val="single" w:sz="4" w:space="0" w:color="auto"/>
            </w:tcBorders>
            <w:vAlign w:val="center"/>
          </w:tcPr>
          <w:p w:rsidR="00CB5459" w:rsidRPr="002D4326" w:rsidRDefault="00CB5459" w:rsidP="00A73C25">
            <w:pPr>
              <w:pStyle w:val="141"/>
              <w:jc w:val="both"/>
              <w:rPr>
                <w:b/>
                <w:w w:val="90"/>
              </w:rPr>
            </w:pPr>
            <w:r w:rsidRPr="002D4326">
              <w:rPr>
                <w:rFonts w:hint="eastAsia"/>
                <w:b/>
                <w:w w:val="90"/>
              </w:rPr>
              <w:t>心理學(含輔導諮商)</w:t>
            </w:r>
          </w:p>
        </w:tc>
        <w:tc>
          <w:tcPr>
            <w:tcW w:w="1283" w:type="dxa"/>
            <w:vAlign w:val="center"/>
          </w:tcPr>
          <w:p w:rsidR="00CB5459" w:rsidRPr="002D4326" w:rsidRDefault="00CB5459" w:rsidP="00A73C25">
            <w:pPr>
              <w:pStyle w:val="141"/>
              <w:jc w:val="center"/>
              <w:rPr>
                <w:rFonts w:hint="eastAsia"/>
                <w:b/>
                <w:w w:val="90"/>
              </w:rPr>
            </w:pPr>
            <w:r w:rsidRPr="002D4326">
              <w:rPr>
                <w:rFonts w:hint="eastAsia"/>
                <w:b/>
                <w:w w:val="90"/>
              </w:rPr>
              <w:t>法學</w:t>
            </w:r>
          </w:p>
        </w:tc>
        <w:tc>
          <w:tcPr>
            <w:tcW w:w="1284" w:type="dxa"/>
            <w:vAlign w:val="center"/>
          </w:tcPr>
          <w:p w:rsidR="00CB5459" w:rsidRPr="002D4326" w:rsidRDefault="00CB5459" w:rsidP="00A73C25">
            <w:pPr>
              <w:pStyle w:val="141"/>
              <w:jc w:val="both"/>
              <w:rPr>
                <w:w w:val="90"/>
              </w:rPr>
            </w:pPr>
            <w:r w:rsidRPr="002D4326">
              <w:rPr>
                <w:rFonts w:hint="eastAsia"/>
                <w:w w:val="90"/>
              </w:rPr>
              <w:t>財經、會計</w:t>
            </w:r>
          </w:p>
        </w:tc>
        <w:tc>
          <w:tcPr>
            <w:tcW w:w="1208" w:type="dxa"/>
            <w:vAlign w:val="center"/>
          </w:tcPr>
          <w:p w:rsidR="00CB5459" w:rsidRPr="002D4326" w:rsidRDefault="00CB5459" w:rsidP="00B53D6B">
            <w:pPr>
              <w:pStyle w:val="141"/>
              <w:jc w:val="both"/>
              <w:rPr>
                <w:rFonts w:hint="eastAsia"/>
                <w:w w:val="90"/>
              </w:rPr>
            </w:pPr>
            <w:r w:rsidRPr="002D4326">
              <w:rPr>
                <w:rFonts w:hint="eastAsia"/>
                <w:w w:val="90"/>
              </w:rPr>
              <w:t>政治學</w:t>
            </w:r>
            <w:r w:rsidR="00B53D6B" w:rsidRPr="002D4326">
              <w:rPr>
                <w:rFonts w:hint="eastAsia"/>
                <w:w w:val="90"/>
              </w:rPr>
              <w:t>(</w:t>
            </w:r>
            <w:r w:rsidRPr="002D4326">
              <w:rPr>
                <w:rFonts w:hint="eastAsia"/>
                <w:w w:val="90"/>
              </w:rPr>
              <w:t>含公共行政</w:t>
            </w:r>
            <w:r w:rsidR="00B53D6B" w:rsidRPr="002D4326">
              <w:rPr>
                <w:rFonts w:hint="eastAsia"/>
                <w:w w:val="90"/>
              </w:rPr>
              <w:t>)</w:t>
            </w:r>
          </w:p>
        </w:tc>
        <w:tc>
          <w:tcPr>
            <w:tcW w:w="1265" w:type="dxa"/>
            <w:vAlign w:val="center"/>
          </w:tcPr>
          <w:p w:rsidR="00CB5459" w:rsidRPr="002D4326" w:rsidRDefault="00CB5459" w:rsidP="00A73C25">
            <w:pPr>
              <w:pStyle w:val="141"/>
              <w:jc w:val="center"/>
              <w:rPr>
                <w:rFonts w:hint="eastAsia"/>
                <w:w w:val="90"/>
              </w:rPr>
            </w:pPr>
            <w:r w:rsidRPr="002D4326">
              <w:rPr>
                <w:rFonts w:hint="eastAsia"/>
                <w:w w:val="90"/>
              </w:rPr>
              <w:t>其他</w:t>
            </w:r>
          </w:p>
        </w:tc>
        <w:tc>
          <w:tcPr>
            <w:tcW w:w="1265" w:type="dxa"/>
            <w:vAlign w:val="center"/>
          </w:tcPr>
          <w:p w:rsidR="00CB5459" w:rsidRPr="002D4326" w:rsidRDefault="00CB5459" w:rsidP="00CB5459">
            <w:pPr>
              <w:pStyle w:val="141"/>
              <w:jc w:val="center"/>
              <w:rPr>
                <w:rFonts w:hint="eastAsia"/>
                <w:b/>
                <w:w w:val="90"/>
              </w:rPr>
            </w:pPr>
            <w:r w:rsidRPr="002D4326">
              <w:rPr>
                <w:rFonts w:hint="eastAsia"/>
                <w:b/>
                <w:w w:val="90"/>
              </w:rPr>
              <w:t>合計</w:t>
            </w:r>
          </w:p>
        </w:tc>
      </w:tr>
      <w:tr w:rsidR="00CB5459" w:rsidRPr="002D4326" w:rsidTr="00B53D6B">
        <w:trPr>
          <w:trHeight w:val="567"/>
          <w:jc w:val="center"/>
        </w:trPr>
        <w:tc>
          <w:tcPr>
            <w:tcW w:w="961" w:type="dxa"/>
            <w:vMerge/>
            <w:tcBorders>
              <w:right w:val="single" w:sz="4" w:space="0" w:color="auto"/>
            </w:tcBorders>
            <w:vAlign w:val="center"/>
          </w:tcPr>
          <w:p w:rsidR="00CB5459" w:rsidRPr="002D4326" w:rsidRDefault="00CB5459" w:rsidP="00B53D6B">
            <w:pPr>
              <w:pStyle w:val="141"/>
              <w:jc w:val="center"/>
              <w:rPr>
                <w:rFonts w:hint="eastAsia"/>
                <w:w w:val="90"/>
              </w:rPr>
            </w:pPr>
          </w:p>
        </w:tc>
        <w:tc>
          <w:tcPr>
            <w:tcW w:w="1283" w:type="dxa"/>
            <w:tcBorders>
              <w:left w:val="single" w:sz="4" w:space="0" w:color="auto"/>
            </w:tcBorders>
            <w:vAlign w:val="center"/>
          </w:tcPr>
          <w:p w:rsidR="00CB5459" w:rsidRPr="002D4326" w:rsidRDefault="00CB5459" w:rsidP="003665B6">
            <w:pPr>
              <w:pStyle w:val="141"/>
              <w:jc w:val="right"/>
              <w:rPr>
                <w:rFonts w:hint="eastAsia"/>
                <w:w w:val="90"/>
              </w:rPr>
            </w:pPr>
            <w:r w:rsidRPr="002D4326">
              <w:rPr>
                <w:rFonts w:hint="eastAsia"/>
                <w:w w:val="90"/>
              </w:rPr>
              <w:t>2(1)</w:t>
            </w:r>
          </w:p>
        </w:tc>
        <w:tc>
          <w:tcPr>
            <w:tcW w:w="1283" w:type="dxa"/>
            <w:vAlign w:val="center"/>
          </w:tcPr>
          <w:p w:rsidR="00CB5459" w:rsidRPr="002D4326" w:rsidRDefault="00CB5459" w:rsidP="003665B6">
            <w:pPr>
              <w:pStyle w:val="141"/>
              <w:jc w:val="right"/>
              <w:rPr>
                <w:rFonts w:hint="eastAsia"/>
                <w:w w:val="90"/>
              </w:rPr>
            </w:pPr>
            <w:r w:rsidRPr="002D4326">
              <w:rPr>
                <w:rFonts w:hint="eastAsia"/>
                <w:w w:val="90"/>
              </w:rPr>
              <w:t>15(1)</w:t>
            </w:r>
          </w:p>
        </w:tc>
        <w:tc>
          <w:tcPr>
            <w:tcW w:w="1284" w:type="dxa"/>
            <w:vAlign w:val="center"/>
          </w:tcPr>
          <w:p w:rsidR="00CB5459" w:rsidRPr="002D4326" w:rsidRDefault="000E1379" w:rsidP="003665B6">
            <w:pPr>
              <w:pStyle w:val="141"/>
              <w:jc w:val="right"/>
              <w:rPr>
                <w:w w:val="90"/>
              </w:rPr>
            </w:pPr>
            <w:r>
              <w:rPr>
                <w:rFonts w:hint="eastAsia"/>
                <w:w w:val="90"/>
              </w:rPr>
              <w:t>7</w:t>
            </w:r>
            <w:r w:rsidR="00CB5459" w:rsidRPr="002D4326">
              <w:rPr>
                <w:rFonts w:hint="eastAsia"/>
                <w:w w:val="90"/>
              </w:rPr>
              <w:t>(0)</w:t>
            </w:r>
          </w:p>
        </w:tc>
        <w:tc>
          <w:tcPr>
            <w:tcW w:w="1208" w:type="dxa"/>
            <w:vAlign w:val="center"/>
          </w:tcPr>
          <w:p w:rsidR="00CB5459" w:rsidRPr="002D4326" w:rsidRDefault="00CB5459" w:rsidP="003665B6">
            <w:pPr>
              <w:pStyle w:val="141"/>
              <w:jc w:val="right"/>
              <w:rPr>
                <w:rFonts w:hint="eastAsia"/>
                <w:w w:val="90"/>
              </w:rPr>
            </w:pPr>
            <w:r w:rsidRPr="002D4326">
              <w:rPr>
                <w:rFonts w:hint="eastAsia"/>
                <w:w w:val="90"/>
              </w:rPr>
              <w:t>5(0)</w:t>
            </w:r>
          </w:p>
        </w:tc>
        <w:tc>
          <w:tcPr>
            <w:tcW w:w="1265" w:type="dxa"/>
            <w:vAlign w:val="center"/>
          </w:tcPr>
          <w:p w:rsidR="00CB5459" w:rsidRPr="002D4326" w:rsidRDefault="0024598E" w:rsidP="003665B6">
            <w:pPr>
              <w:pStyle w:val="141"/>
              <w:jc w:val="right"/>
              <w:rPr>
                <w:rFonts w:hint="eastAsia"/>
                <w:w w:val="90"/>
              </w:rPr>
            </w:pPr>
            <w:r w:rsidRPr="002D4326">
              <w:rPr>
                <w:rFonts w:hint="eastAsia"/>
                <w:w w:val="90"/>
                <w:vertAlign w:val="superscript"/>
              </w:rPr>
              <w:t>說明2</w:t>
            </w:r>
            <w:r w:rsidR="00CB5459" w:rsidRPr="002D4326">
              <w:rPr>
                <w:rFonts w:hint="eastAsia"/>
                <w:w w:val="90"/>
              </w:rPr>
              <w:t>11(0)</w:t>
            </w:r>
          </w:p>
        </w:tc>
        <w:tc>
          <w:tcPr>
            <w:tcW w:w="1265" w:type="dxa"/>
            <w:vAlign w:val="center"/>
          </w:tcPr>
          <w:p w:rsidR="00CB5459" w:rsidRPr="002D4326" w:rsidRDefault="000E1379" w:rsidP="003665B6">
            <w:pPr>
              <w:pStyle w:val="141"/>
              <w:jc w:val="right"/>
              <w:rPr>
                <w:rFonts w:hint="eastAsia"/>
                <w:w w:val="90"/>
              </w:rPr>
            </w:pPr>
            <w:r>
              <w:rPr>
                <w:rFonts w:hint="eastAsia"/>
                <w:w w:val="90"/>
              </w:rPr>
              <w:t>40</w:t>
            </w:r>
            <w:r w:rsidR="00CB5459" w:rsidRPr="002D4326">
              <w:rPr>
                <w:rFonts w:hint="eastAsia"/>
                <w:w w:val="90"/>
              </w:rPr>
              <w:t>(2)</w:t>
            </w:r>
          </w:p>
        </w:tc>
      </w:tr>
      <w:tr w:rsidR="009561F9" w:rsidRPr="002D4326" w:rsidTr="00B53D6B">
        <w:trPr>
          <w:trHeight w:val="567"/>
          <w:jc w:val="center"/>
        </w:trPr>
        <w:tc>
          <w:tcPr>
            <w:tcW w:w="961" w:type="dxa"/>
            <w:tcBorders>
              <w:right w:val="single" w:sz="4" w:space="0" w:color="auto"/>
            </w:tcBorders>
            <w:vAlign w:val="center"/>
          </w:tcPr>
          <w:p w:rsidR="009561F9" w:rsidRPr="002D4326" w:rsidRDefault="009561F9" w:rsidP="00B53D6B">
            <w:pPr>
              <w:pStyle w:val="141"/>
              <w:jc w:val="center"/>
              <w:rPr>
                <w:rFonts w:hint="eastAsia"/>
                <w:w w:val="90"/>
              </w:rPr>
            </w:pPr>
            <w:r w:rsidRPr="002D4326">
              <w:rPr>
                <w:rFonts w:hint="eastAsia"/>
                <w:w w:val="90"/>
              </w:rPr>
              <w:t>占比</w:t>
            </w:r>
          </w:p>
        </w:tc>
        <w:tc>
          <w:tcPr>
            <w:tcW w:w="1283" w:type="dxa"/>
            <w:tcBorders>
              <w:left w:val="single" w:sz="4" w:space="0" w:color="auto"/>
            </w:tcBorders>
            <w:vAlign w:val="center"/>
          </w:tcPr>
          <w:p w:rsidR="009561F9" w:rsidRDefault="009561F9" w:rsidP="009561F9">
            <w:pPr>
              <w:pStyle w:val="141"/>
              <w:jc w:val="right"/>
              <w:rPr>
                <w:rFonts w:hint="eastAsia"/>
                <w:w w:val="90"/>
              </w:rPr>
            </w:pPr>
            <w:r w:rsidRPr="009561F9">
              <w:rPr>
                <w:rFonts w:hint="eastAsia"/>
                <w:w w:val="90"/>
              </w:rPr>
              <w:t>5.0%</w:t>
            </w:r>
          </w:p>
          <w:p w:rsidR="009561F9" w:rsidRPr="009561F9" w:rsidRDefault="009561F9" w:rsidP="009561F9">
            <w:pPr>
              <w:pStyle w:val="141"/>
              <w:jc w:val="right"/>
              <w:rPr>
                <w:w w:val="90"/>
              </w:rPr>
            </w:pPr>
            <w:r>
              <w:rPr>
                <w:rFonts w:hint="eastAsia"/>
                <w:w w:val="90"/>
              </w:rPr>
              <w:t>(50.0%)</w:t>
            </w:r>
          </w:p>
        </w:tc>
        <w:tc>
          <w:tcPr>
            <w:tcW w:w="1283" w:type="dxa"/>
            <w:vAlign w:val="center"/>
          </w:tcPr>
          <w:p w:rsidR="009561F9" w:rsidRDefault="009561F9" w:rsidP="009561F9">
            <w:pPr>
              <w:pStyle w:val="141"/>
              <w:jc w:val="right"/>
              <w:rPr>
                <w:rFonts w:hint="eastAsia"/>
                <w:w w:val="90"/>
              </w:rPr>
            </w:pPr>
            <w:r w:rsidRPr="009561F9">
              <w:rPr>
                <w:rFonts w:hint="eastAsia"/>
                <w:w w:val="90"/>
              </w:rPr>
              <w:t>37.5%</w:t>
            </w:r>
          </w:p>
          <w:p w:rsidR="009561F9" w:rsidRPr="009561F9" w:rsidRDefault="009561F9" w:rsidP="009561F9">
            <w:pPr>
              <w:pStyle w:val="141"/>
              <w:jc w:val="right"/>
              <w:rPr>
                <w:w w:val="90"/>
              </w:rPr>
            </w:pPr>
            <w:r w:rsidRPr="009561F9">
              <w:rPr>
                <w:rFonts w:hint="eastAsia"/>
                <w:w w:val="90"/>
                <w:shd w:val="pct15" w:color="auto" w:fill="FFFFFF"/>
              </w:rPr>
              <w:t>(6.67%)</w:t>
            </w:r>
          </w:p>
        </w:tc>
        <w:tc>
          <w:tcPr>
            <w:tcW w:w="1284" w:type="dxa"/>
            <w:vAlign w:val="center"/>
          </w:tcPr>
          <w:p w:rsidR="009561F9" w:rsidRPr="009561F9" w:rsidRDefault="009561F9" w:rsidP="009561F9">
            <w:pPr>
              <w:pStyle w:val="141"/>
              <w:jc w:val="right"/>
              <w:rPr>
                <w:w w:val="90"/>
              </w:rPr>
            </w:pPr>
            <w:r w:rsidRPr="009561F9">
              <w:rPr>
                <w:rFonts w:hint="eastAsia"/>
                <w:w w:val="90"/>
              </w:rPr>
              <w:t>17.5%</w:t>
            </w:r>
          </w:p>
        </w:tc>
        <w:tc>
          <w:tcPr>
            <w:tcW w:w="1208" w:type="dxa"/>
            <w:vAlign w:val="center"/>
          </w:tcPr>
          <w:p w:rsidR="009561F9" w:rsidRPr="009561F9" w:rsidRDefault="009561F9" w:rsidP="009561F9">
            <w:pPr>
              <w:pStyle w:val="141"/>
              <w:jc w:val="right"/>
              <w:rPr>
                <w:w w:val="90"/>
              </w:rPr>
            </w:pPr>
            <w:r w:rsidRPr="009561F9">
              <w:rPr>
                <w:rFonts w:hint="eastAsia"/>
                <w:w w:val="90"/>
              </w:rPr>
              <w:t>12.5%</w:t>
            </w:r>
          </w:p>
        </w:tc>
        <w:tc>
          <w:tcPr>
            <w:tcW w:w="1265" w:type="dxa"/>
            <w:vAlign w:val="center"/>
          </w:tcPr>
          <w:p w:rsidR="009561F9" w:rsidRPr="009561F9" w:rsidRDefault="009561F9" w:rsidP="009561F9">
            <w:pPr>
              <w:pStyle w:val="141"/>
              <w:jc w:val="right"/>
              <w:rPr>
                <w:w w:val="90"/>
              </w:rPr>
            </w:pPr>
            <w:r w:rsidRPr="009561F9">
              <w:rPr>
                <w:rFonts w:hint="eastAsia"/>
                <w:w w:val="90"/>
              </w:rPr>
              <w:t>27.5%</w:t>
            </w:r>
          </w:p>
        </w:tc>
        <w:tc>
          <w:tcPr>
            <w:tcW w:w="1265" w:type="dxa"/>
            <w:vAlign w:val="center"/>
          </w:tcPr>
          <w:p w:rsidR="009561F9" w:rsidRPr="002D4326" w:rsidRDefault="009561F9" w:rsidP="003665B6">
            <w:pPr>
              <w:pStyle w:val="141"/>
              <w:jc w:val="right"/>
              <w:rPr>
                <w:rFonts w:hint="eastAsia"/>
                <w:w w:val="90"/>
              </w:rPr>
            </w:pPr>
            <w:r w:rsidRPr="002D4326">
              <w:rPr>
                <w:w w:val="90"/>
              </w:rPr>
              <w:t>100.0%</w:t>
            </w:r>
          </w:p>
        </w:tc>
      </w:tr>
    </w:tbl>
    <w:p w:rsidR="00B56DA3" w:rsidRPr="002D4326" w:rsidRDefault="00B56DA3" w:rsidP="00B53D6B">
      <w:pPr>
        <w:widowControl/>
        <w:snapToGrid w:val="0"/>
        <w:spacing w:line="280" w:lineRule="exact"/>
        <w:ind w:leftChars="9" w:left="1499" w:rightChars="-7" w:right="-20" w:hangingChars="606" w:hanging="1474"/>
        <w:rPr>
          <w:rFonts w:hAnsi="標楷體" w:hint="eastAsia"/>
          <w:snapToGrid/>
          <w:sz w:val="24"/>
          <w:szCs w:val="24"/>
        </w:rPr>
      </w:pPr>
      <w:r w:rsidRPr="002D4326">
        <w:rPr>
          <w:rFonts w:hint="eastAsia"/>
          <w:snapToGrid/>
          <w:sz w:val="24"/>
          <w:szCs w:val="24"/>
        </w:rPr>
        <w:t>說    明</w:t>
      </w:r>
      <w:r w:rsidRPr="002D4326">
        <w:rPr>
          <w:rFonts w:hAnsi="標楷體" w:hint="eastAsia"/>
          <w:snapToGrid/>
          <w:sz w:val="24"/>
          <w:szCs w:val="24"/>
        </w:rPr>
        <w:t>：1.</w:t>
      </w:r>
      <w:r w:rsidR="00B53D6B" w:rsidRPr="002D4326">
        <w:rPr>
          <w:rFonts w:hAnsi="標楷體"/>
          <w:snapToGrid/>
          <w:sz w:val="24"/>
          <w:szCs w:val="24"/>
        </w:rPr>
        <w:t>()</w:t>
      </w:r>
      <w:r w:rsidR="0024598E" w:rsidRPr="002D4326">
        <w:rPr>
          <w:rFonts w:hAnsi="標楷體" w:hint="eastAsia"/>
          <w:snapToGrid/>
          <w:sz w:val="24"/>
          <w:szCs w:val="24"/>
        </w:rPr>
        <w:t>括號內</w:t>
      </w:r>
      <w:r w:rsidRPr="002D4326">
        <w:rPr>
          <w:rFonts w:hAnsi="標楷體" w:hint="eastAsia"/>
          <w:snapToGrid/>
          <w:sz w:val="24"/>
          <w:szCs w:val="24"/>
        </w:rPr>
        <w:t>表基金會員工具有該專長領域</w:t>
      </w:r>
      <w:r w:rsidR="0024598E" w:rsidRPr="002D4326">
        <w:rPr>
          <w:rFonts w:hAnsi="標楷體" w:hint="eastAsia"/>
          <w:snapToGrid/>
          <w:sz w:val="24"/>
          <w:szCs w:val="24"/>
        </w:rPr>
        <w:t>之相關</w:t>
      </w:r>
      <w:r w:rsidRPr="002D4326">
        <w:rPr>
          <w:rFonts w:hAnsi="標楷體" w:hint="eastAsia"/>
          <w:snapToGrid/>
          <w:sz w:val="24"/>
          <w:szCs w:val="24"/>
        </w:rPr>
        <w:t>專業證照數。</w:t>
      </w:r>
    </w:p>
    <w:p w:rsidR="00B56DA3" w:rsidRPr="002D4326" w:rsidRDefault="00B56DA3" w:rsidP="00D0789A">
      <w:pPr>
        <w:widowControl/>
        <w:snapToGrid w:val="0"/>
        <w:spacing w:line="280" w:lineRule="exact"/>
        <w:ind w:leftChars="434" w:left="1446" w:rightChars="-17" w:right="-48" w:hangingChars="93" w:hanging="217"/>
        <w:rPr>
          <w:rFonts w:hint="eastAsia"/>
          <w:spacing w:val="-5"/>
          <w:kern w:val="0"/>
          <w:sz w:val="24"/>
          <w:szCs w:val="24"/>
        </w:rPr>
      </w:pPr>
      <w:r w:rsidRPr="002D4326">
        <w:rPr>
          <w:rFonts w:hint="eastAsia"/>
          <w:spacing w:val="-5"/>
          <w:kern w:val="0"/>
          <w:sz w:val="24"/>
          <w:szCs w:val="24"/>
        </w:rPr>
        <w:t>2.其他</w:t>
      </w:r>
      <w:r w:rsidR="00B53D6B" w:rsidRPr="002D4326">
        <w:rPr>
          <w:rFonts w:hint="eastAsia"/>
          <w:spacing w:val="-5"/>
          <w:kern w:val="0"/>
          <w:sz w:val="24"/>
          <w:szCs w:val="24"/>
        </w:rPr>
        <w:t>專長領域類別人數</w:t>
      </w:r>
      <w:r w:rsidRPr="002D4326">
        <w:rPr>
          <w:rFonts w:hint="eastAsia"/>
          <w:spacing w:val="-5"/>
          <w:kern w:val="0"/>
          <w:sz w:val="24"/>
          <w:szCs w:val="24"/>
        </w:rPr>
        <w:t>包括史學、社會學(含社工)、商管、理工/資訊、傳播/新聞及文史/哲學/外語</w:t>
      </w:r>
      <w:r w:rsidR="00CB5459" w:rsidRPr="002D4326">
        <w:rPr>
          <w:rFonts w:hint="eastAsia"/>
          <w:spacing w:val="-5"/>
          <w:kern w:val="0"/>
          <w:sz w:val="24"/>
          <w:szCs w:val="24"/>
        </w:rPr>
        <w:t>共11人</w:t>
      </w:r>
      <w:r w:rsidR="00CB5459" w:rsidRPr="002D4326">
        <w:rPr>
          <w:rFonts w:hAnsi="標楷體" w:hint="eastAsia"/>
          <w:spacing w:val="-5"/>
          <w:kern w:val="0"/>
          <w:sz w:val="24"/>
          <w:szCs w:val="24"/>
        </w:rPr>
        <w:t>。</w:t>
      </w:r>
    </w:p>
    <w:p w:rsidR="00B56DA3" w:rsidRPr="002D4326" w:rsidRDefault="00B56DA3" w:rsidP="00B56DA3">
      <w:pPr>
        <w:spacing w:line="300" w:lineRule="exact"/>
        <w:ind w:leftChars="9" w:left="1518" w:hangingChars="614" w:hanging="1493"/>
        <w:jc w:val="left"/>
        <w:rPr>
          <w:rFonts w:hint="eastAsia"/>
          <w:snapToGrid/>
          <w:sz w:val="24"/>
        </w:rPr>
      </w:pPr>
      <w:r w:rsidRPr="002D4326">
        <w:rPr>
          <w:rFonts w:hint="eastAsia"/>
          <w:snapToGrid/>
          <w:sz w:val="24"/>
        </w:rPr>
        <w:t>資料來源：基金會</w:t>
      </w:r>
      <w:r w:rsidRPr="002D4326">
        <w:rPr>
          <w:rFonts w:hAnsi="標楷體" w:hint="eastAsia"/>
          <w:snapToGrid/>
          <w:sz w:val="24"/>
        </w:rPr>
        <w:t>，</w:t>
      </w:r>
      <w:r w:rsidRPr="002D4326">
        <w:rPr>
          <w:rFonts w:hint="eastAsia"/>
          <w:snapToGrid/>
          <w:sz w:val="24"/>
        </w:rPr>
        <w:t>本中心整理。</w:t>
      </w:r>
    </w:p>
    <w:p w:rsidR="00FD232D" w:rsidRPr="002D4326" w:rsidRDefault="00FD232D" w:rsidP="00132AE9">
      <w:pPr>
        <w:ind w:left="566" w:firstLine="566"/>
        <w:rPr>
          <w:rFonts w:hint="eastAsia"/>
          <w:snapToGrid/>
        </w:rPr>
      </w:pPr>
      <w:r w:rsidRPr="002D4326">
        <w:rPr>
          <w:rFonts w:hint="eastAsia"/>
          <w:snapToGrid/>
        </w:rPr>
        <w:t>綜上，</w:t>
      </w:r>
      <w:r w:rsidR="00132AE9" w:rsidRPr="002D4326">
        <w:rPr>
          <w:rFonts w:hint="eastAsia"/>
          <w:snapToGrid/>
        </w:rPr>
        <w:t>財團法人威權統治時期國家不法行為被害者權利回復基金會</w:t>
      </w:r>
      <w:r w:rsidRPr="002D4326">
        <w:rPr>
          <w:rFonts w:hint="eastAsia"/>
          <w:snapToGrid/>
        </w:rPr>
        <w:t>，</w:t>
      </w:r>
      <w:r w:rsidR="00BD53A5" w:rsidRPr="002D4326">
        <w:rPr>
          <w:rFonts w:hint="eastAsia"/>
          <w:snapToGrid/>
        </w:rPr>
        <w:t>114年度用人費用</w:t>
      </w:r>
      <w:r w:rsidR="00F61221" w:rsidRPr="002D4326">
        <w:rPr>
          <w:rFonts w:hint="eastAsia"/>
          <w:snapToGrid/>
        </w:rPr>
        <w:t>預計增加至</w:t>
      </w:r>
      <w:r w:rsidR="00BD53A5" w:rsidRPr="002D4326">
        <w:rPr>
          <w:rFonts w:hint="eastAsia"/>
          <w:snapToGrid/>
        </w:rPr>
        <w:t>4,614萬2千元</w:t>
      </w:r>
      <w:r w:rsidR="00BD53A5" w:rsidRPr="002D4326">
        <w:rPr>
          <w:rFonts w:hAnsi="標楷體" w:hint="eastAsia"/>
          <w:snapToGrid/>
        </w:rPr>
        <w:t>，</w:t>
      </w:r>
      <w:r w:rsidR="00F61221" w:rsidRPr="002D4326">
        <w:rPr>
          <w:rFonts w:hAnsi="標楷體" w:hint="eastAsia"/>
          <w:snapToGrid/>
        </w:rPr>
        <w:t>其金額及占比</w:t>
      </w:r>
      <w:r w:rsidR="00282BA4" w:rsidRPr="002D4326">
        <w:rPr>
          <w:rFonts w:hAnsi="標楷體" w:hint="eastAsia"/>
          <w:snapToGrid/>
        </w:rPr>
        <w:t>均呈</w:t>
      </w:r>
      <w:r w:rsidR="00F61221" w:rsidRPr="002D4326">
        <w:rPr>
          <w:rFonts w:hAnsi="標楷體" w:hint="eastAsia"/>
          <w:snapToGrid/>
        </w:rPr>
        <w:t>攀升趨勢，</w:t>
      </w:r>
      <w:r w:rsidR="00F61221" w:rsidRPr="002D4326">
        <w:rPr>
          <w:rFonts w:hint="eastAsia"/>
          <w:snapToGrid/>
        </w:rPr>
        <w:t>由於該基金會幾乎全數由政府補助</w:t>
      </w:r>
      <w:r w:rsidR="00F61221" w:rsidRPr="002D4326">
        <w:rPr>
          <w:rFonts w:hAnsi="標楷體" w:hint="eastAsia"/>
          <w:snapToGrid/>
        </w:rPr>
        <w:t>，</w:t>
      </w:r>
      <w:r w:rsidR="00F61221" w:rsidRPr="002D4326">
        <w:rPr>
          <w:rFonts w:hint="eastAsia"/>
          <w:snapToGrid/>
        </w:rPr>
        <w:t>恐加重政府</w:t>
      </w:r>
      <w:r w:rsidR="00282BA4" w:rsidRPr="002D4326">
        <w:rPr>
          <w:rFonts w:hint="eastAsia"/>
          <w:snapToGrid/>
        </w:rPr>
        <w:t>財政</w:t>
      </w:r>
      <w:r w:rsidR="00F61221" w:rsidRPr="002D4326">
        <w:rPr>
          <w:rFonts w:hint="eastAsia"/>
          <w:snapToGrid/>
        </w:rPr>
        <w:t>負擔</w:t>
      </w:r>
      <w:r w:rsidR="00F61221" w:rsidRPr="002D4326">
        <w:rPr>
          <w:rFonts w:hAnsi="標楷體" w:hint="eastAsia"/>
          <w:snapToGrid/>
        </w:rPr>
        <w:t>，</w:t>
      </w:r>
      <w:r w:rsidR="00F61221" w:rsidRPr="002D4326">
        <w:rPr>
          <w:rFonts w:hint="eastAsia"/>
          <w:snapToGrid/>
        </w:rPr>
        <w:t>允宜精簡用人</w:t>
      </w:r>
      <w:r w:rsidR="004F678F" w:rsidRPr="002D4326">
        <w:rPr>
          <w:rFonts w:hAnsi="標楷體" w:hint="eastAsia"/>
          <w:snapToGrid/>
        </w:rPr>
        <w:t>；</w:t>
      </w:r>
      <w:r w:rsidR="004F678F" w:rsidRPr="002D4326">
        <w:rPr>
          <w:rFonts w:hint="eastAsia"/>
          <w:snapToGrid/>
        </w:rPr>
        <w:t>另</w:t>
      </w:r>
      <w:r w:rsidR="00B53D6B" w:rsidRPr="002D4326">
        <w:rPr>
          <w:rFonts w:hint="eastAsia"/>
          <w:snapToGrid/>
        </w:rPr>
        <w:t>基金會員工與推動業務相關之</w:t>
      </w:r>
      <w:r w:rsidR="00F61221" w:rsidRPr="002D4326">
        <w:rPr>
          <w:rFonts w:hint="eastAsia"/>
          <w:snapToGrid/>
        </w:rPr>
        <w:t>法學</w:t>
      </w:r>
      <w:r w:rsidR="00B53D6B" w:rsidRPr="002D4326">
        <w:rPr>
          <w:rFonts w:hint="eastAsia"/>
          <w:snapToGrid/>
        </w:rPr>
        <w:t>專業證照比率</w:t>
      </w:r>
      <w:r w:rsidR="00F61221" w:rsidRPr="002D4326">
        <w:rPr>
          <w:rFonts w:hint="eastAsia"/>
          <w:snapToGrid/>
        </w:rPr>
        <w:t>似有</w:t>
      </w:r>
      <w:r w:rsidR="00B53D6B" w:rsidRPr="002D4326">
        <w:rPr>
          <w:rFonts w:hint="eastAsia"/>
          <w:snapToGrid/>
        </w:rPr>
        <w:t>偏低</w:t>
      </w:r>
      <w:r w:rsidR="004F678F" w:rsidRPr="002D4326">
        <w:rPr>
          <w:rFonts w:hint="eastAsia"/>
          <w:snapToGrid/>
        </w:rPr>
        <w:t>，</w:t>
      </w:r>
      <w:r w:rsidR="00B53D6B" w:rsidRPr="002D4326">
        <w:rPr>
          <w:rFonts w:hAnsi="標楷體" w:hint="eastAsia"/>
          <w:snapToGrid/>
        </w:rPr>
        <w:t>容待</w:t>
      </w:r>
      <w:r w:rsidR="00F61221" w:rsidRPr="002D4326">
        <w:rPr>
          <w:rFonts w:hAnsi="標楷體" w:hint="eastAsia"/>
          <w:snapToGrid/>
        </w:rPr>
        <w:t>妥適配置人力，俾助益業務推動</w:t>
      </w:r>
      <w:r w:rsidR="00B53D6B" w:rsidRPr="002D4326">
        <w:rPr>
          <w:rFonts w:hAnsi="標楷體" w:hint="eastAsia"/>
          <w:snapToGrid/>
        </w:rPr>
        <w:t>，</w:t>
      </w:r>
      <w:r w:rsidR="00F61221" w:rsidRPr="002D4326">
        <w:rPr>
          <w:rFonts w:hAnsi="標楷體" w:hint="eastAsia"/>
          <w:snapToGrid/>
        </w:rPr>
        <w:t>並</w:t>
      </w:r>
      <w:r w:rsidR="00B53D6B" w:rsidRPr="002D4326">
        <w:rPr>
          <w:rFonts w:hAnsi="標楷體" w:hint="eastAsia"/>
          <w:snapToGrid/>
        </w:rPr>
        <w:t>保障</w:t>
      </w:r>
      <w:r w:rsidR="00BD53A5" w:rsidRPr="002D4326">
        <w:rPr>
          <w:rFonts w:hAnsi="標楷體" w:hint="eastAsia"/>
          <w:snapToGrid/>
        </w:rPr>
        <w:t>被害者及家屬</w:t>
      </w:r>
      <w:r w:rsidR="00B53D6B" w:rsidRPr="002D4326">
        <w:rPr>
          <w:rFonts w:hAnsi="標楷體" w:hint="eastAsia"/>
          <w:snapToGrid/>
        </w:rPr>
        <w:t>之合法權益</w:t>
      </w:r>
      <w:r w:rsidRPr="002D4326">
        <w:rPr>
          <w:rFonts w:hint="eastAsia"/>
          <w:snapToGrid/>
        </w:rPr>
        <w:t>。</w:t>
      </w:r>
    </w:p>
    <w:bookmarkEnd w:id="1"/>
    <w:sectPr w:rsidR="00FD232D" w:rsidRPr="002D4326" w:rsidSect="00BC0C4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4B3F" w:rsidRDefault="00554B3F" w:rsidP="00056043">
      <w:pPr>
        <w:spacing w:line="240" w:lineRule="auto"/>
        <w:ind w:left="560" w:firstLine="560"/>
      </w:pPr>
      <w:r>
        <w:separator/>
      </w:r>
    </w:p>
  </w:endnote>
  <w:endnote w:type="continuationSeparator" w:id="0">
    <w:p w:rsidR="00554B3F" w:rsidRDefault="00554B3F" w:rsidP="0005604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Default="00A73C25" w:rsidP="00056043">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Pr="000E689F" w:rsidRDefault="00A73C25" w:rsidP="00043AA1">
    <w:pPr>
      <w:pStyle w:val="af"/>
      <w:ind w:leftChars="0" w:left="0" w:firstLineChars="0" w:firstLine="0"/>
      <w:jc w:val="center"/>
    </w:pPr>
    <w:r w:rsidRPr="000E689F">
      <w:fldChar w:fldCharType="begin"/>
    </w:r>
    <w:r w:rsidRPr="000E689F">
      <w:instrText>PAGE   \* MERGEFORMAT</w:instrText>
    </w:r>
    <w:r w:rsidRPr="000E689F">
      <w:fldChar w:fldCharType="separate"/>
    </w:r>
    <w:r w:rsidR="006E3ADE" w:rsidRPr="006E3ADE">
      <w:rPr>
        <w:noProof/>
        <w:lang w:val="zh-TW"/>
      </w:rPr>
      <w:t>3</w:t>
    </w:r>
    <w:r w:rsidRPr="000E689F">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Default="00A73C25" w:rsidP="00056043">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4B3F" w:rsidRDefault="00554B3F" w:rsidP="00B53D6B">
      <w:pPr>
        <w:spacing w:line="240" w:lineRule="auto"/>
        <w:ind w:left="560" w:firstLine="560"/>
      </w:pPr>
      <w:r>
        <w:separator/>
      </w:r>
    </w:p>
  </w:footnote>
  <w:footnote w:type="continuationSeparator" w:id="0">
    <w:p w:rsidR="00554B3F" w:rsidRDefault="00554B3F" w:rsidP="00056043">
      <w:pPr>
        <w:spacing w:line="240" w:lineRule="auto"/>
        <w:ind w:left="560" w:firstLine="560"/>
      </w:pPr>
      <w:r>
        <w:continuationSeparator/>
      </w:r>
    </w:p>
  </w:footnote>
  <w:footnote w:id="1">
    <w:p w:rsidR="00A73C25" w:rsidRPr="00AD44F8" w:rsidRDefault="00A73C25" w:rsidP="00282BA4">
      <w:pPr>
        <w:pStyle w:val="af6"/>
        <w:ind w:left="84" w:hanging="84"/>
      </w:pPr>
      <w:r w:rsidRPr="00AD44F8">
        <w:rPr>
          <w:vertAlign w:val="superscript"/>
        </w:rPr>
        <w:footnoteRef/>
      </w:r>
      <w:r w:rsidRPr="00AD44F8">
        <w:rPr>
          <w:rFonts w:hint="eastAsia"/>
        </w:rPr>
        <w:t>權利回復條例第2條第1項規定：「為處理本條例所定賠償及權利回復相關事項，由行政院設財團法人威權統治時期國家不法行為被害者權利回復基金會（以下簡稱權利回復基金會）」。</w:t>
      </w:r>
    </w:p>
  </w:footnote>
  <w:footnote w:id="2">
    <w:p w:rsidR="00B53D6B" w:rsidRPr="007F4AA6" w:rsidRDefault="00B53D6B" w:rsidP="00282BA4">
      <w:pPr>
        <w:pStyle w:val="af6"/>
        <w:ind w:left="70" w:hanging="70"/>
      </w:pPr>
      <w:r w:rsidRPr="007F4AA6">
        <w:rPr>
          <w:rStyle w:val="af1"/>
        </w:rPr>
        <w:footnoteRef/>
      </w:r>
      <w:r w:rsidRPr="00B53D6B">
        <w:rPr>
          <w:rFonts w:hint="eastAsia"/>
        </w:rPr>
        <w:t>回復條例</w:t>
      </w:r>
      <w:r w:rsidRPr="007F4AA6">
        <w:rPr>
          <w:rFonts w:hint="eastAsia"/>
        </w:rPr>
        <w:t>第4條規定：「</w:t>
      </w:r>
      <w:r w:rsidRPr="00B53D6B">
        <w:rPr>
          <w:rFonts w:hint="eastAsia"/>
        </w:rPr>
        <w:t>因國家不法行為致生命或人身自由受侵害之被害者，得檢附具體資料，以書面向權利回復基金會申請賠償；被害者死亡，得由其家屬申請之</w:t>
      </w:r>
      <w:r w:rsidRPr="007F4AA6">
        <w:rPr>
          <w:rFonts w:hint="eastAsia"/>
        </w:rPr>
        <w:t>。」</w:t>
      </w:r>
      <w:r w:rsidRPr="00B53D6B">
        <w:rPr>
          <w:rFonts w:hint="eastAsia"/>
        </w:rPr>
        <w:t>同條例第7條</w:t>
      </w:r>
      <w:r w:rsidR="008C5535" w:rsidRPr="00282BA4">
        <w:rPr>
          <w:rFonts w:hint="eastAsia"/>
        </w:rPr>
        <w:t>第1項</w:t>
      </w:r>
      <w:r w:rsidRPr="00282BA4">
        <w:rPr>
          <w:rFonts w:hint="eastAsia"/>
        </w:rPr>
        <w:t>規</w:t>
      </w:r>
      <w:r w:rsidRPr="00B53D6B">
        <w:rPr>
          <w:rFonts w:hint="eastAsia"/>
        </w:rPr>
        <w:t>定：「權利回復基金會經職權調查後，決定賠償金額。」</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Default="00A73C25" w:rsidP="00056043">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Default="00A73C25" w:rsidP="00B53D6B">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Default="00A73C25" w:rsidP="00056043">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1B5C3C"/>
    <w:multiLevelType w:val="hybridMultilevel"/>
    <w:tmpl w:val="2C7CF6C8"/>
    <w:lvl w:ilvl="0" w:tplc="0AC0C9CC">
      <w:start w:val="1"/>
      <w:numFmt w:val="decimal"/>
      <w:lvlText w:val="%1."/>
      <w:lvlJc w:val="left"/>
      <w:pPr>
        <w:ind w:left="1213" w:hanging="360"/>
      </w:pPr>
      <w:rPr>
        <w:rFonts w:hint="default"/>
      </w:rPr>
    </w:lvl>
    <w:lvl w:ilvl="1" w:tplc="04090019" w:tentative="1">
      <w:start w:val="1"/>
      <w:numFmt w:val="ideographTraditional"/>
      <w:lvlText w:val="%2、"/>
      <w:lvlJc w:val="left"/>
      <w:pPr>
        <w:ind w:left="1813" w:hanging="480"/>
      </w:pPr>
    </w:lvl>
    <w:lvl w:ilvl="2" w:tplc="0409001B" w:tentative="1">
      <w:start w:val="1"/>
      <w:numFmt w:val="lowerRoman"/>
      <w:lvlText w:val="%3."/>
      <w:lvlJc w:val="right"/>
      <w:pPr>
        <w:ind w:left="2293" w:hanging="480"/>
      </w:pPr>
    </w:lvl>
    <w:lvl w:ilvl="3" w:tplc="0409000F" w:tentative="1">
      <w:start w:val="1"/>
      <w:numFmt w:val="decimal"/>
      <w:lvlText w:val="%4."/>
      <w:lvlJc w:val="left"/>
      <w:pPr>
        <w:ind w:left="2773" w:hanging="480"/>
      </w:pPr>
    </w:lvl>
    <w:lvl w:ilvl="4" w:tplc="04090019" w:tentative="1">
      <w:start w:val="1"/>
      <w:numFmt w:val="ideographTraditional"/>
      <w:lvlText w:val="%5、"/>
      <w:lvlJc w:val="left"/>
      <w:pPr>
        <w:ind w:left="3253" w:hanging="480"/>
      </w:pPr>
    </w:lvl>
    <w:lvl w:ilvl="5" w:tplc="0409001B" w:tentative="1">
      <w:start w:val="1"/>
      <w:numFmt w:val="lowerRoman"/>
      <w:lvlText w:val="%6."/>
      <w:lvlJc w:val="right"/>
      <w:pPr>
        <w:ind w:left="3733" w:hanging="480"/>
      </w:pPr>
    </w:lvl>
    <w:lvl w:ilvl="6" w:tplc="0409000F" w:tentative="1">
      <w:start w:val="1"/>
      <w:numFmt w:val="decimal"/>
      <w:lvlText w:val="%7."/>
      <w:lvlJc w:val="left"/>
      <w:pPr>
        <w:ind w:left="4213" w:hanging="480"/>
      </w:pPr>
    </w:lvl>
    <w:lvl w:ilvl="7" w:tplc="04090019" w:tentative="1">
      <w:start w:val="1"/>
      <w:numFmt w:val="ideographTraditional"/>
      <w:lvlText w:val="%8、"/>
      <w:lvlJc w:val="left"/>
      <w:pPr>
        <w:ind w:left="4693" w:hanging="480"/>
      </w:pPr>
    </w:lvl>
    <w:lvl w:ilvl="8" w:tplc="0409001B" w:tentative="1">
      <w:start w:val="1"/>
      <w:numFmt w:val="lowerRoman"/>
      <w:lvlText w:val="%9."/>
      <w:lvlJc w:val="right"/>
      <w:pPr>
        <w:ind w:left="5173"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D2D19"/>
    <w:rsid w:val="00005130"/>
    <w:rsid w:val="00043AA1"/>
    <w:rsid w:val="00052270"/>
    <w:rsid w:val="00054073"/>
    <w:rsid w:val="00056043"/>
    <w:rsid w:val="000577D6"/>
    <w:rsid w:val="00062772"/>
    <w:rsid w:val="000734CB"/>
    <w:rsid w:val="000938E2"/>
    <w:rsid w:val="000A16D9"/>
    <w:rsid w:val="000D2D19"/>
    <w:rsid w:val="000D68C4"/>
    <w:rsid w:val="000E1379"/>
    <w:rsid w:val="000E633A"/>
    <w:rsid w:val="000E689F"/>
    <w:rsid w:val="000F6DBC"/>
    <w:rsid w:val="00101CAC"/>
    <w:rsid w:val="0011709B"/>
    <w:rsid w:val="001206BB"/>
    <w:rsid w:val="00132AE9"/>
    <w:rsid w:val="00144E4E"/>
    <w:rsid w:val="00176F11"/>
    <w:rsid w:val="001937FF"/>
    <w:rsid w:val="001B19C6"/>
    <w:rsid w:val="001B5046"/>
    <w:rsid w:val="001C5A41"/>
    <w:rsid w:val="001F4DDB"/>
    <w:rsid w:val="00207BC3"/>
    <w:rsid w:val="002115F1"/>
    <w:rsid w:val="002174C2"/>
    <w:rsid w:val="00221BA4"/>
    <w:rsid w:val="00233F72"/>
    <w:rsid w:val="0024598E"/>
    <w:rsid w:val="0025099D"/>
    <w:rsid w:val="00251F9C"/>
    <w:rsid w:val="0028081A"/>
    <w:rsid w:val="00282BA4"/>
    <w:rsid w:val="002839AC"/>
    <w:rsid w:val="00283E67"/>
    <w:rsid w:val="00286649"/>
    <w:rsid w:val="0029682B"/>
    <w:rsid w:val="002B2A03"/>
    <w:rsid w:val="002C00ED"/>
    <w:rsid w:val="002C21EC"/>
    <w:rsid w:val="002D0CBD"/>
    <w:rsid w:val="002D32D5"/>
    <w:rsid w:val="002D4326"/>
    <w:rsid w:val="002D4A66"/>
    <w:rsid w:val="002F7679"/>
    <w:rsid w:val="0030197F"/>
    <w:rsid w:val="00311B85"/>
    <w:rsid w:val="003210A4"/>
    <w:rsid w:val="00326C19"/>
    <w:rsid w:val="00333A86"/>
    <w:rsid w:val="0034693A"/>
    <w:rsid w:val="00350B17"/>
    <w:rsid w:val="003566F8"/>
    <w:rsid w:val="00364B32"/>
    <w:rsid w:val="003665B6"/>
    <w:rsid w:val="00370050"/>
    <w:rsid w:val="00375EA4"/>
    <w:rsid w:val="0038018A"/>
    <w:rsid w:val="003835D5"/>
    <w:rsid w:val="003D0A35"/>
    <w:rsid w:val="003E66AA"/>
    <w:rsid w:val="003F0CAA"/>
    <w:rsid w:val="0040039A"/>
    <w:rsid w:val="00415FBA"/>
    <w:rsid w:val="0041763A"/>
    <w:rsid w:val="00426DC9"/>
    <w:rsid w:val="0043116A"/>
    <w:rsid w:val="00434D57"/>
    <w:rsid w:val="00436329"/>
    <w:rsid w:val="0044046E"/>
    <w:rsid w:val="004446B4"/>
    <w:rsid w:val="00447960"/>
    <w:rsid w:val="00452508"/>
    <w:rsid w:val="0045399C"/>
    <w:rsid w:val="004551D0"/>
    <w:rsid w:val="00457E9B"/>
    <w:rsid w:val="004800BB"/>
    <w:rsid w:val="00480E5C"/>
    <w:rsid w:val="00482F2D"/>
    <w:rsid w:val="00483DBE"/>
    <w:rsid w:val="004910B8"/>
    <w:rsid w:val="00492039"/>
    <w:rsid w:val="004954FC"/>
    <w:rsid w:val="004A6CF8"/>
    <w:rsid w:val="004A7CBA"/>
    <w:rsid w:val="004B3E8C"/>
    <w:rsid w:val="004D3885"/>
    <w:rsid w:val="004E18D7"/>
    <w:rsid w:val="004F0F95"/>
    <w:rsid w:val="004F636A"/>
    <w:rsid w:val="004F678F"/>
    <w:rsid w:val="00525F31"/>
    <w:rsid w:val="00531206"/>
    <w:rsid w:val="00533658"/>
    <w:rsid w:val="00545AC5"/>
    <w:rsid w:val="00545DDB"/>
    <w:rsid w:val="00554B3F"/>
    <w:rsid w:val="005651AF"/>
    <w:rsid w:val="005666C9"/>
    <w:rsid w:val="00584C0B"/>
    <w:rsid w:val="00586C1C"/>
    <w:rsid w:val="005944C9"/>
    <w:rsid w:val="005C7370"/>
    <w:rsid w:val="005E6F59"/>
    <w:rsid w:val="00612927"/>
    <w:rsid w:val="0062301A"/>
    <w:rsid w:val="00626928"/>
    <w:rsid w:val="0065190A"/>
    <w:rsid w:val="006802AC"/>
    <w:rsid w:val="006807DE"/>
    <w:rsid w:val="006A108A"/>
    <w:rsid w:val="006A1DBB"/>
    <w:rsid w:val="006B6628"/>
    <w:rsid w:val="006C179A"/>
    <w:rsid w:val="006C4089"/>
    <w:rsid w:val="006D1A01"/>
    <w:rsid w:val="006D7096"/>
    <w:rsid w:val="006E3ADE"/>
    <w:rsid w:val="007015A1"/>
    <w:rsid w:val="00713430"/>
    <w:rsid w:val="007170E3"/>
    <w:rsid w:val="00717789"/>
    <w:rsid w:val="0072017A"/>
    <w:rsid w:val="00727FEA"/>
    <w:rsid w:val="00744408"/>
    <w:rsid w:val="00747A3A"/>
    <w:rsid w:val="00752069"/>
    <w:rsid w:val="007742E1"/>
    <w:rsid w:val="007D02D0"/>
    <w:rsid w:val="007D21C6"/>
    <w:rsid w:val="007E43D8"/>
    <w:rsid w:val="007E58B0"/>
    <w:rsid w:val="007F133D"/>
    <w:rsid w:val="007F3D8A"/>
    <w:rsid w:val="007F4AA6"/>
    <w:rsid w:val="007F4C9E"/>
    <w:rsid w:val="007F5F35"/>
    <w:rsid w:val="008222E5"/>
    <w:rsid w:val="00823E80"/>
    <w:rsid w:val="00824989"/>
    <w:rsid w:val="0083207E"/>
    <w:rsid w:val="0086218D"/>
    <w:rsid w:val="008829CD"/>
    <w:rsid w:val="00885A34"/>
    <w:rsid w:val="008B3A5F"/>
    <w:rsid w:val="008C5535"/>
    <w:rsid w:val="008E4EBC"/>
    <w:rsid w:val="008E5386"/>
    <w:rsid w:val="00907997"/>
    <w:rsid w:val="00935992"/>
    <w:rsid w:val="009561F9"/>
    <w:rsid w:val="00991A72"/>
    <w:rsid w:val="009953E9"/>
    <w:rsid w:val="009B0ABC"/>
    <w:rsid w:val="009B2C80"/>
    <w:rsid w:val="009C006D"/>
    <w:rsid w:val="009C40D7"/>
    <w:rsid w:val="009E1E6A"/>
    <w:rsid w:val="009E25D8"/>
    <w:rsid w:val="009F44A7"/>
    <w:rsid w:val="00A10C3E"/>
    <w:rsid w:val="00A24996"/>
    <w:rsid w:val="00A659CD"/>
    <w:rsid w:val="00A662EB"/>
    <w:rsid w:val="00A73C25"/>
    <w:rsid w:val="00A95BE6"/>
    <w:rsid w:val="00AA75C8"/>
    <w:rsid w:val="00AC748C"/>
    <w:rsid w:val="00AD44F8"/>
    <w:rsid w:val="00AE0601"/>
    <w:rsid w:val="00B0211E"/>
    <w:rsid w:val="00B1118D"/>
    <w:rsid w:val="00B25E31"/>
    <w:rsid w:val="00B26989"/>
    <w:rsid w:val="00B27609"/>
    <w:rsid w:val="00B304BE"/>
    <w:rsid w:val="00B30FD4"/>
    <w:rsid w:val="00B45C5C"/>
    <w:rsid w:val="00B53D6B"/>
    <w:rsid w:val="00B56DA3"/>
    <w:rsid w:val="00B573EE"/>
    <w:rsid w:val="00B62B77"/>
    <w:rsid w:val="00B6490F"/>
    <w:rsid w:val="00B65795"/>
    <w:rsid w:val="00B83BC7"/>
    <w:rsid w:val="00B8633F"/>
    <w:rsid w:val="00B9285C"/>
    <w:rsid w:val="00BA773F"/>
    <w:rsid w:val="00BB457F"/>
    <w:rsid w:val="00BB4F70"/>
    <w:rsid w:val="00BC0C4E"/>
    <w:rsid w:val="00BC6B3F"/>
    <w:rsid w:val="00BD0387"/>
    <w:rsid w:val="00BD114E"/>
    <w:rsid w:val="00BD53A5"/>
    <w:rsid w:val="00C00402"/>
    <w:rsid w:val="00C0786E"/>
    <w:rsid w:val="00C207D4"/>
    <w:rsid w:val="00C3763F"/>
    <w:rsid w:val="00C43641"/>
    <w:rsid w:val="00C55E53"/>
    <w:rsid w:val="00C942F8"/>
    <w:rsid w:val="00C954A3"/>
    <w:rsid w:val="00CB5459"/>
    <w:rsid w:val="00CC33DB"/>
    <w:rsid w:val="00CC4F85"/>
    <w:rsid w:val="00CD6F51"/>
    <w:rsid w:val="00CF0F69"/>
    <w:rsid w:val="00CF3672"/>
    <w:rsid w:val="00CF57B6"/>
    <w:rsid w:val="00D0541C"/>
    <w:rsid w:val="00D0789A"/>
    <w:rsid w:val="00D135BF"/>
    <w:rsid w:val="00D213FB"/>
    <w:rsid w:val="00D379A3"/>
    <w:rsid w:val="00D50AE7"/>
    <w:rsid w:val="00D675BB"/>
    <w:rsid w:val="00D7675C"/>
    <w:rsid w:val="00D810FE"/>
    <w:rsid w:val="00D82745"/>
    <w:rsid w:val="00D84F66"/>
    <w:rsid w:val="00D9520F"/>
    <w:rsid w:val="00DB533F"/>
    <w:rsid w:val="00DC7FC2"/>
    <w:rsid w:val="00DD65DA"/>
    <w:rsid w:val="00DE1001"/>
    <w:rsid w:val="00DE6822"/>
    <w:rsid w:val="00DE6FE0"/>
    <w:rsid w:val="00DF43AA"/>
    <w:rsid w:val="00E024D1"/>
    <w:rsid w:val="00E17D74"/>
    <w:rsid w:val="00E40A1C"/>
    <w:rsid w:val="00E47401"/>
    <w:rsid w:val="00E87879"/>
    <w:rsid w:val="00EB7B16"/>
    <w:rsid w:val="00EE40A8"/>
    <w:rsid w:val="00EF2836"/>
    <w:rsid w:val="00EF5ABE"/>
    <w:rsid w:val="00F01D29"/>
    <w:rsid w:val="00F11EB1"/>
    <w:rsid w:val="00F401B0"/>
    <w:rsid w:val="00F4282D"/>
    <w:rsid w:val="00F52F90"/>
    <w:rsid w:val="00F55314"/>
    <w:rsid w:val="00F61221"/>
    <w:rsid w:val="00F73C00"/>
    <w:rsid w:val="00FB5B0D"/>
    <w:rsid w:val="00FB727E"/>
    <w:rsid w:val="00FC441B"/>
    <w:rsid w:val="00FD232D"/>
    <w:rsid w:val="00FD2503"/>
    <w:rsid w:val="00FE3779"/>
    <w:rsid w:val="00FE73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2340C52-A113-474D-ADDA-E12C7141E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C0C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BC0C4E"/>
    <w:pPr>
      <w:keepNext/>
      <w:spacing w:before="180" w:after="180" w:line="720" w:lineRule="atLeast"/>
      <w:outlineLvl w:val="0"/>
    </w:pPr>
    <w:rPr>
      <w:rFonts w:ascii="Cambria" w:eastAsia="新細明體" w:hAnsi="Cambria"/>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1">
    <w:name w:val="表格內文(14行高)"/>
    <w:basedOn w:val="a9"/>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2">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d">
    <w:name w:val="header"/>
    <w:basedOn w:val="a"/>
    <w:link w:val="ae"/>
    <w:uiPriority w:val="99"/>
    <w:unhideWhenUsed/>
    <w:rsid w:val="002D0CBD"/>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pPr>
      <w:adjustRightInd w:val="0"/>
      <w:ind w:leftChars="300" w:left="300"/>
    </w:pPr>
  </w:style>
  <w:style w:type="paragraph" w:styleId="11">
    <w:name w:val="toc 1"/>
    <w:basedOn w:val="a"/>
    <w:next w:val="a"/>
    <w:autoRedefine/>
    <w:uiPriority w:val="39"/>
    <w:rsid w:val="00FE3779"/>
    <w:pPr>
      <w:tabs>
        <w:tab w:val="right" w:leader="hyphen" w:pos="8343"/>
      </w:tabs>
      <w:ind w:leftChars="0" w:left="566" w:rightChars="200" w:right="566" w:hangingChars="200" w:hanging="566"/>
    </w:pPr>
    <w:rPr>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ae">
    <w:name w:val="頁首 字元"/>
    <w:link w:val="ad"/>
    <w:uiPriority w:val="99"/>
    <w:rsid w:val="002D0CBD"/>
    <w:rPr>
      <w:rFonts w:ascii="標楷體" w:eastAsia="標楷體"/>
      <w:snapToGrid w:val="0"/>
      <w:kern w:val="2"/>
    </w:rPr>
  </w:style>
  <w:style w:type="paragraph" w:styleId="af">
    <w:name w:val="footer"/>
    <w:basedOn w:val="a"/>
    <w:link w:val="af0"/>
    <w:uiPriority w:val="99"/>
    <w:unhideWhenUsed/>
    <w:rsid w:val="002D0CBD"/>
    <w:pPr>
      <w:tabs>
        <w:tab w:val="center" w:pos="4153"/>
        <w:tab w:val="right" w:pos="8306"/>
      </w:tabs>
      <w:snapToGrid w:val="0"/>
    </w:pPr>
    <w:rPr>
      <w:sz w:val="20"/>
      <w:szCs w:val="20"/>
    </w:rPr>
  </w:style>
  <w:style w:type="character" w:customStyle="1" w:styleId="af0">
    <w:name w:val="頁尾 字元"/>
    <w:link w:val="af"/>
    <w:uiPriority w:val="99"/>
    <w:rsid w:val="002D0CBD"/>
    <w:rPr>
      <w:rFonts w:ascii="標楷體" w:eastAsia="標楷體"/>
      <w:snapToGrid w:val="0"/>
      <w:kern w:val="2"/>
    </w:rPr>
  </w:style>
  <w:style w:type="character" w:styleId="af1">
    <w:name w:val="footnote reference"/>
    <w:aliases w:val="FR,Ref,de nota al pie,註腳內容,Error-Fusnotßnotenzeichen5,Error-Fußnotenzeichen6,Error-Fußnotenzeic,Error-Fußnotenzeichen5,Error-Fußnotenzeichen3"/>
    <w:uiPriority w:val="99"/>
    <w:rsid w:val="00BC0C4E"/>
    <w:rPr>
      <w:vertAlign w:val="superscript"/>
    </w:rPr>
  </w:style>
  <w:style w:type="paragraph" w:styleId="af2">
    <w:name w:val="footnote text"/>
    <w:basedOn w:val="a"/>
    <w:link w:val="af3"/>
    <w:semiHidden/>
    <w:rsid w:val="00BC0C4E"/>
    <w:pPr>
      <w:snapToGrid w:val="0"/>
      <w:jc w:val="left"/>
    </w:pPr>
    <w:rPr>
      <w:snapToGrid/>
      <w:sz w:val="20"/>
      <w:szCs w:val="20"/>
    </w:rPr>
  </w:style>
  <w:style w:type="character" w:customStyle="1" w:styleId="af3">
    <w:name w:val="註腳文字 字元"/>
    <w:link w:val="af2"/>
    <w:semiHidden/>
    <w:rsid w:val="00BC0C4E"/>
    <w:rPr>
      <w:rFonts w:ascii="標楷體" w:eastAsia="標楷體"/>
      <w:kern w:val="2"/>
    </w:rPr>
  </w:style>
  <w:style w:type="character" w:customStyle="1" w:styleId="10">
    <w:name w:val="標題 1 字元"/>
    <w:link w:val="1"/>
    <w:uiPriority w:val="9"/>
    <w:rsid w:val="00BC0C4E"/>
    <w:rPr>
      <w:rFonts w:ascii="Cambria" w:eastAsia="新細明體" w:hAnsi="Cambria" w:cs="Times New Roman"/>
      <w:b/>
      <w:bCs/>
      <w:snapToGrid w:val="0"/>
      <w:kern w:val="52"/>
      <w:sz w:val="52"/>
      <w:szCs w:val="52"/>
    </w:rPr>
  </w:style>
  <w:style w:type="paragraph" w:styleId="af4">
    <w:name w:val="TOC Heading"/>
    <w:basedOn w:val="1"/>
    <w:next w:val="a"/>
    <w:uiPriority w:val="39"/>
    <w:semiHidden/>
    <w:unhideWhenUsed/>
    <w:qFormat/>
    <w:rsid w:val="00BC0C4E"/>
    <w:pPr>
      <w:keepLines/>
      <w:widowControl/>
      <w:spacing w:before="480" w:after="0" w:line="276" w:lineRule="auto"/>
      <w:ind w:leftChars="0" w:left="0" w:firstLineChars="0" w:firstLine="0"/>
      <w:jc w:val="left"/>
      <w:outlineLvl w:val="9"/>
    </w:pPr>
    <w:rPr>
      <w:snapToGrid/>
      <w:color w:val="365F91"/>
      <w:kern w:val="0"/>
      <w:sz w:val="28"/>
      <w:szCs w:val="28"/>
    </w:rPr>
  </w:style>
  <w:style w:type="character" w:styleId="af5">
    <w:name w:val="Hyperlink"/>
    <w:uiPriority w:val="99"/>
    <w:unhideWhenUsed/>
    <w:rsid w:val="00BC0C4E"/>
    <w:rPr>
      <w:color w:val="0000FF"/>
      <w:u w:val="single"/>
    </w:rPr>
  </w:style>
  <w:style w:type="character" w:customStyle="1" w:styleId="a5">
    <w:name w:val="(一)(二)(三) 字元"/>
    <w:link w:val="a4"/>
    <w:rsid w:val="00F73C00"/>
    <w:rPr>
      <w:rFonts w:ascii="標楷體" w:eastAsia="標楷體"/>
      <w:snapToGrid w:val="0"/>
      <w:kern w:val="2"/>
      <w:sz w:val="28"/>
      <w:szCs w:val="28"/>
    </w:rPr>
  </w:style>
  <w:style w:type="character" w:customStyle="1" w:styleId="21">
    <w:name w:val="(一)下內文縮2 字元"/>
    <w:link w:val="2"/>
    <w:rsid w:val="00F73C00"/>
    <w:rPr>
      <w:rFonts w:ascii="標楷體" w:eastAsia="標楷體"/>
      <w:snapToGrid w:val="0"/>
      <w:kern w:val="2"/>
      <w:sz w:val="28"/>
      <w:szCs w:val="28"/>
    </w:rPr>
  </w:style>
  <w:style w:type="paragraph" w:customStyle="1" w:styleId="5">
    <w:name w:val=" 字元 字元5"/>
    <w:basedOn w:val="a"/>
    <w:semiHidden/>
    <w:rsid w:val="001937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6">
    <w:name w:val="註腳文字(標準)"/>
    <w:basedOn w:val="af2"/>
    <w:link w:val="af7"/>
    <w:qFormat/>
    <w:rsid w:val="001937FF"/>
    <w:pPr>
      <w:spacing w:line="280" w:lineRule="exact"/>
      <w:ind w:leftChars="0" w:left="112" w:firstLineChars="0" w:hanging="112"/>
      <w:jc w:val="both"/>
    </w:pPr>
    <w:rPr>
      <w:snapToGrid w:val="0"/>
      <w:sz w:val="24"/>
      <w:szCs w:val="24"/>
    </w:rPr>
  </w:style>
  <w:style w:type="character" w:customStyle="1" w:styleId="af7">
    <w:name w:val="註腳文字(標準) 字元"/>
    <w:link w:val="af6"/>
    <w:rsid w:val="001937FF"/>
    <w:rPr>
      <w:rFonts w:ascii="標楷體" w:eastAsia="標楷體"/>
      <w:snapToGrid w:val="0"/>
      <w:kern w:val="2"/>
      <w:sz w:val="24"/>
      <w:szCs w:val="24"/>
    </w:rPr>
  </w:style>
  <w:style w:type="paragraph" w:styleId="af8">
    <w:name w:val="Balloon Text"/>
    <w:basedOn w:val="a"/>
    <w:link w:val="af9"/>
    <w:uiPriority w:val="99"/>
    <w:semiHidden/>
    <w:unhideWhenUsed/>
    <w:rsid w:val="00D50AE7"/>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D50AE7"/>
    <w:rPr>
      <w:rFonts w:ascii="Cambria" w:eastAsia="新細明體" w:hAnsi="Cambria" w:cs="Times New Roman"/>
      <w:snapToGrid w:val="0"/>
      <w:kern w:val="2"/>
      <w:sz w:val="18"/>
      <w:szCs w:val="18"/>
    </w:rPr>
  </w:style>
  <w:style w:type="table" w:styleId="afa">
    <w:name w:val="Table Grid"/>
    <w:basedOn w:val="a1"/>
    <w:uiPriority w:val="59"/>
    <w:rsid w:val="009F4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7242">
      <w:bodyDiv w:val="1"/>
      <w:marLeft w:val="0"/>
      <w:marRight w:val="0"/>
      <w:marTop w:val="0"/>
      <w:marBottom w:val="0"/>
      <w:divBdr>
        <w:top w:val="none" w:sz="0" w:space="0" w:color="auto"/>
        <w:left w:val="none" w:sz="0" w:space="0" w:color="auto"/>
        <w:bottom w:val="none" w:sz="0" w:space="0" w:color="auto"/>
        <w:right w:val="none" w:sz="0" w:space="0" w:color="auto"/>
      </w:divBdr>
    </w:div>
    <w:div w:id="218131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20013;&#24515;\&#35413;&#20272;&#22577;&#21578;\doctempNew.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750A3-27EF-4E07-AD74-0349424B8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doctempNew.dot</Template>
  <TotalTime>0</TotalTime>
  <Pages>7</Pages>
  <Words>402</Words>
  <Characters>2292</Characters>
  <Application>Microsoft Office Word</Application>
  <DocSecurity>0</DocSecurity>
  <Lines>19</Lines>
  <Paragraphs>5</Paragraphs>
  <ScaleCrop>false</ScaleCrop>
  <Company/>
  <LinksUpToDate>false</LinksUpToDate>
  <CharactersWithSpaces>2689</CharactersWithSpaces>
  <SharedDoc>false</SharedDoc>
  <HLinks>
    <vt:vector size="18" baseType="variant">
      <vt:variant>
        <vt:i4>1966128</vt:i4>
      </vt:variant>
      <vt:variant>
        <vt:i4>14</vt:i4>
      </vt:variant>
      <vt:variant>
        <vt:i4>0</vt:i4>
      </vt:variant>
      <vt:variant>
        <vt:i4>5</vt:i4>
      </vt:variant>
      <vt:variant>
        <vt:lpwstr/>
      </vt:variant>
      <vt:variant>
        <vt:lpwstr>_Toc182212216</vt:lpwstr>
      </vt:variant>
      <vt:variant>
        <vt:i4>1966128</vt:i4>
      </vt:variant>
      <vt:variant>
        <vt:i4>8</vt:i4>
      </vt:variant>
      <vt:variant>
        <vt:i4>0</vt:i4>
      </vt:variant>
      <vt:variant>
        <vt:i4>5</vt:i4>
      </vt:variant>
      <vt:variant>
        <vt:lpwstr/>
      </vt:variant>
      <vt:variant>
        <vt:lpwstr>_Toc182212215</vt:lpwstr>
      </vt:variant>
      <vt:variant>
        <vt:i4>1966128</vt:i4>
      </vt:variant>
      <vt:variant>
        <vt:i4>2</vt:i4>
      </vt:variant>
      <vt:variant>
        <vt:i4>0</vt:i4>
      </vt:variant>
      <vt:variant>
        <vt:i4>5</vt:i4>
      </vt:variant>
      <vt:variant>
        <vt:lpwstr/>
      </vt:variant>
      <vt:variant>
        <vt:lpwstr>_Toc182212214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KAO</dc:creator>
  <cp:keywords/>
  <cp:lastModifiedBy>Administrator</cp:lastModifiedBy>
  <cp:revision>2</cp:revision>
  <cp:lastPrinted>2024-11-11T02:30:00Z</cp:lastPrinted>
  <dcterms:created xsi:type="dcterms:W3CDTF">2024-11-12T01:44:00Z</dcterms:created>
  <dcterms:modified xsi:type="dcterms:W3CDTF">2024-11-12T01:44:00Z</dcterms:modified>
</cp:coreProperties>
</file>