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5A1" w:rsidRPr="00F62723" w:rsidRDefault="00987FD9" w:rsidP="001E3738">
      <w:pPr>
        <w:pStyle w:val="aa"/>
        <w:rPr>
          <w:color w:val="000000"/>
        </w:rPr>
      </w:pPr>
      <w:bookmarkStart w:id="0" w:name="_GoBack"/>
      <w:bookmarkEnd w:id="0"/>
      <w:r w:rsidRPr="00F62723">
        <w:rPr>
          <w:rFonts w:hint="eastAsia"/>
          <w:color w:val="000000"/>
        </w:rPr>
        <w:t>財團法人環境與發展基金會11</w:t>
      </w:r>
      <w:r w:rsidR="009904FF">
        <w:rPr>
          <w:color w:val="000000"/>
        </w:rPr>
        <w:t>4</w:t>
      </w:r>
      <w:r w:rsidRPr="00F62723">
        <w:rPr>
          <w:rFonts w:hint="eastAsia"/>
          <w:color w:val="000000"/>
        </w:rPr>
        <w:t>年度預算評估報告</w:t>
      </w:r>
    </w:p>
    <w:p w:rsidR="007064F7" w:rsidRPr="00AE5409" w:rsidRDefault="00987FD9" w:rsidP="007064F7">
      <w:pPr>
        <w:pStyle w:val="a8"/>
        <w:ind w:firstLine="566"/>
      </w:pPr>
      <w:r w:rsidRPr="00AE5409">
        <w:rPr>
          <w:rFonts w:hint="eastAsia"/>
        </w:rPr>
        <w:t>財團法人環境與發展基金會(以下簡稱環發會)係於86年7月由財團法人工業技術研究院(以下簡稱工研院)捐助基金設立，並依照行政院環境保護署(</w:t>
      </w:r>
      <w:r w:rsidR="00A95E3E" w:rsidRPr="00AE5409">
        <w:rPr>
          <w:rFonts w:hint="eastAsia"/>
        </w:rPr>
        <w:t>112年8月22日改制</w:t>
      </w:r>
      <w:r w:rsidRPr="00AE5409">
        <w:rPr>
          <w:rFonts w:hint="eastAsia"/>
        </w:rPr>
        <w:t>為環境部)「環境保護財團法人設立許可及監督準則」之規定完成法人登記。該會以推廣環保組織與產品驗證、提供能源、資源與環保之專業技術服務及國際合作為宗旨。</w:t>
      </w:r>
    </w:p>
    <w:p w:rsidR="00987FD9" w:rsidRPr="00AE5409" w:rsidRDefault="00987FD9" w:rsidP="007064F7">
      <w:pPr>
        <w:pStyle w:val="a8"/>
        <w:ind w:firstLine="566"/>
        <w:rPr>
          <w:rFonts w:hint="eastAsia"/>
          <w:color w:val="000000"/>
        </w:rPr>
      </w:pPr>
      <w:r w:rsidRPr="00AE5409">
        <w:rPr>
          <w:rFonts w:hint="eastAsia"/>
          <w:color w:val="000000"/>
        </w:rPr>
        <w:t>環發會11</w:t>
      </w:r>
      <w:r w:rsidR="009904FF">
        <w:rPr>
          <w:color w:val="000000"/>
        </w:rPr>
        <w:t>4</w:t>
      </w:r>
      <w:r w:rsidRPr="00AE5409">
        <w:rPr>
          <w:rFonts w:hint="eastAsia"/>
          <w:color w:val="000000"/>
        </w:rPr>
        <w:t>年度預算案收入編列1億</w:t>
      </w:r>
      <w:r w:rsidR="009904FF">
        <w:rPr>
          <w:rFonts w:hint="eastAsia"/>
          <w:color w:val="000000"/>
        </w:rPr>
        <w:t>1</w:t>
      </w:r>
      <w:r w:rsidRPr="00AE5409">
        <w:rPr>
          <w:color w:val="000000"/>
        </w:rPr>
        <w:t>,</w:t>
      </w:r>
      <w:r w:rsidR="009904FF">
        <w:rPr>
          <w:color w:val="000000"/>
        </w:rPr>
        <w:t>437</w:t>
      </w:r>
      <w:r w:rsidRPr="00AE5409">
        <w:rPr>
          <w:rFonts w:hint="eastAsia"/>
          <w:color w:val="000000"/>
        </w:rPr>
        <w:t>萬</w:t>
      </w:r>
      <w:r w:rsidR="009904FF">
        <w:rPr>
          <w:rFonts w:hint="eastAsia"/>
          <w:color w:val="000000"/>
        </w:rPr>
        <w:t>4</w:t>
      </w:r>
      <w:r w:rsidRPr="00AE5409">
        <w:rPr>
          <w:rFonts w:hint="eastAsia"/>
          <w:color w:val="000000"/>
        </w:rPr>
        <w:t>千元，較11</w:t>
      </w:r>
      <w:r w:rsidR="009904FF">
        <w:rPr>
          <w:color w:val="000000"/>
        </w:rPr>
        <w:t>3</w:t>
      </w:r>
      <w:r w:rsidRPr="00AE5409">
        <w:rPr>
          <w:rFonts w:hint="eastAsia"/>
          <w:color w:val="000000"/>
        </w:rPr>
        <w:t>年度減少</w:t>
      </w:r>
      <w:r w:rsidR="009904FF">
        <w:rPr>
          <w:rFonts w:hint="eastAsia"/>
          <w:color w:val="000000"/>
        </w:rPr>
        <w:t>1</w:t>
      </w:r>
      <w:r w:rsidR="009904FF">
        <w:rPr>
          <w:color w:val="000000"/>
        </w:rPr>
        <w:t>,090</w:t>
      </w:r>
      <w:r w:rsidRPr="00AE5409">
        <w:rPr>
          <w:rFonts w:hint="eastAsia"/>
          <w:color w:val="000000"/>
        </w:rPr>
        <w:t>萬</w:t>
      </w:r>
      <w:r w:rsidR="009904FF">
        <w:rPr>
          <w:rFonts w:hint="eastAsia"/>
          <w:color w:val="000000"/>
        </w:rPr>
        <w:t>7</w:t>
      </w:r>
      <w:r w:rsidRPr="00AE5409">
        <w:rPr>
          <w:rFonts w:hint="eastAsia"/>
          <w:color w:val="000000"/>
        </w:rPr>
        <w:t>千元(減幅</w:t>
      </w:r>
      <w:r w:rsidR="009904FF">
        <w:rPr>
          <w:rFonts w:hint="eastAsia"/>
          <w:color w:val="000000"/>
        </w:rPr>
        <w:t>8</w:t>
      </w:r>
      <w:r w:rsidRPr="00AE5409">
        <w:rPr>
          <w:rFonts w:hint="eastAsia"/>
          <w:color w:val="000000"/>
        </w:rPr>
        <w:t>.</w:t>
      </w:r>
      <w:r w:rsidR="009904FF">
        <w:rPr>
          <w:color w:val="000000"/>
        </w:rPr>
        <w:t>71</w:t>
      </w:r>
      <w:r w:rsidRPr="00AE5409">
        <w:rPr>
          <w:rFonts w:hint="eastAsia"/>
          <w:color w:val="000000"/>
        </w:rPr>
        <w:t>%)；支出編列1億</w:t>
      </w:r>
      <w:r w:rsidR="009904FF">
        <w:rPr>
          <w:rFonts w:hint="eastAsia"/>
          <w:color w:val="000000"/>
        </w:rPr>
        <w:t>4</w:t>
      </w:r>
      <w:r w:rsidR="009904FF">
        <w:rPr>
          <w:color w:val="000000"/>
        </w:rPr>
        <w:t>66</w:t>
      </w:r>
      <w:r w:rsidRPr="00AE5409">
        <w:rPr>
          <w:rFonts w:hint="eastAsia"/>
          <w:color w:val="000000"/>
        </w:rPr>
        <w:t>萬</w:t>
      </w:r>
      <w:r w:rsidR="009904FF">
        <w:rPr>
          <w:rFonts w:hint="eastAsia"/>
          <w:color w:val="000000"/>
        </w:rPr>
        <w:t>3</w:t>
      </w:r>
      <w:r w:rsidR="009904FF">
        <w:rPr>
          <w:color w:val="000000"/>
        </w:rPr>
        <w:t>千</w:t>
      </w:r>
      <w:r w:rsidRPr="00AE5409">
        <w:rPr>
          <w:rFonts w:hint="eastAsia"/>
          <w:color w:val="000000"/>
        </w:rPr>
        <w:t>元，較11</w:t>
      </w:r>
      <w:r w:rsidR="009904FF">
        <w:rPr>
          <w:color w:val="000000"/>
        </w:rPr>
        <w:t>3</w:t>
      </w:r>
      <w:r w:rsidRPr="00AE5409">
        <w:rPr>
          <w:rFonts w:hint="eastAsia"/>
          <w:color w:val="000000"/>
        </w:rPr>
        <w:t>年度減少</w:t>
      </w:r>
      <w:r w:rsidR="009904FF">
        <w:rPr>
          <w:rFonts w:hint="eastAsia"/>
          <w:color w:val="000000"/>
        </w:rPr>
        <w:t>1</w:t>
      </w:r>
      <w:r w:rsidR="009904FF">
        <w:rPr>
          <w:color w:val="000000"/>
        </w:rPr>
        <w:t>,139</w:t>
      </w:r>
      <w:r w:rsidRPr="00AE5409">
        <w:rPr>
          <w:rFonts w:hint="eastAsia"/>
          <w:color w:val="000000"/>
        </w:rPr>
        <w:t>萬</w:t>
      </w:r>
      <w:r w:rsidR="009904FF">
        <w:rPr>
          <w:rFonts w:hint="eastAsia"/>
          <w:color w:val="000000"/>
        </w:rPr>
        <w:t>7</w:t>
      </w:r>
      <w:r w:rsidRPr="00AE5409">
        <w:rPr>
          <w:rFonts w:hint="eastAsia"/>
          <w:color w:val="000000"/>
        </w:rPr>
        <w:t>千元(減幅</w:t>
      </w:r>
      <w:r w:rsidR="009904FF">
        <w:rPr>
          <w:rFonts w:hint="eastAsia"/>
          <w:color w:val="000000"/>
        </w:rPr>
        <w:t>9</w:t>
      </w:r>
      <w:r w:rsidRPr="00AE5409">
        <w:rPr>
          <w:rFonts w:hint="eastAsia"/>
          <w:color w:val="000000"/>
        </w:rPr>
        <w:t>.</w:t>
      </w:r>
      <w:r w:rsidR="009904FF">
        <w:rPr>
          <w:color w:val="000000"/>
        </w:rPr>
        <w:t>82</w:t>
      </w:r>
      <w:r w:rsidRPr="00AE5409">
        <w:rPr>
          <w:rFonts w:hint="eastAsia"/>
          <w:color w:val="000000"/>
        </w:rPr>
        <w:t>%)；收支相抵後</w:t>
      </w:r>
      <w:r w:rsidR="0057492F" w:rsidRPr="00AE5409">
        <w:rPr>
          <w:rFonts w:hint="eastAsia"/>
          <w:color w:val="000000"/>
        </w:rPr>
        <w:t>本期</w:t>
      </w:r>
      <w:r w:rsidR="009904FF">
        <w:rPr>
          <w:rFonts w:hint="eastAsia"/>
          <w:color w:val="000000"/>
        </w:rPr>
        <w:t>賸餘9</w:t>
      </w:r>
      <w:r w:rsidR="009904FF">
        <w:rPr>
          <w:color w:val="000000"/>
        </w:rPr>
        <w:t>71</w:t>
      </w:r>
      <w:r w:rsidRPr="00AE5409">
        <w:rPr>
          <w:rFonts w:hint="eastAsia"/>
          <w:color w:val="000000"/>
        </w:rPr>
        <w:t>萬1千元，另扣</w:t>
      </w:r>
      <w:r w:rsidR="00875395" w:rsidRPr="00AE5409">
        <w:rPr>
          <w:rFonts w:hint="eastAsia"/>
          <w:color w:val="000000"/>
        </w:rPr>
        <w:t>減</w:t>
      </w:r>
      <w:r w:rsidRPr="00AE5409">
        <w:rPr>
          <w:rFonts w:hint="eastAsia"/>
          <w:color w:val="000000"/>
        </w:rPr>
        <w:t>所得稅費用1</w:t>
      </w:r>
      <w:r w:rsidR="009904FF">
        <w:rPr>
          <w:color w:val="000000"/>
        </w:rPr>
        <w:t>94</w:t>
      </w:r>
      <w:r w:rsidRPr="00AE5409">
        <w:rPr>
          <w:rFonts w:hint="eastAsia"/>
          <w:color w:val="000000"/>
        </w:rPr>
        <w:t>萬</w:t>
      </w:r>
      <w:r w:rsidR="009904FF">
        <w:rPr>
          <w:rFonts w:hint="eastAsia"/>
          <w:color w:val="000000"/>
        </w:rPr>
        <w:t>2</w:t>
      </w:r>
      <w:r w:rsidRPr="00AE5409">
        <w:rPr>
          <w:rFonts w:hint="eastAsia"/>
          <w:color w:val="000000"/>
        </w:rPr>
        <w:t>千元後，本期稅後賸餘7</w:t>
      </w:r>
      <w:r w:rsidR="009904FF">
        <w:rPr>
          <w:color w:val="000000"/>
        </w:rPr>
        <w:t>76</w:t>
      </w:r>
      <w:r w:rsidRPr="00AE5409">
        <w:rPr>
          <w:rFonts w:hint="eastAsia"/>
          <w:color w:val="000000"/>
        </w:rPr>
        <w:t>萬</w:t>
      </w:r>
      <w:r w:rsidR="009904FF">
        <w:rPr>
          <w:rFonts w:hint="eastAsia"/>
          <w:color w:val="000000"/>
        </w:rPr>
        <w:t>9</w:t>
      </w:r>
      <w:r w:rsidRPr="00AE5409">
        <w:rPr>
          <w:rFonts w:hint="eastAsia"/>
          <w:color w:val="000000"/>
        </w:rPr>
        <w:t>千元，較11</w:t>
      </w:r>
      <w:r w:rsidR="009904FF">
        <w:rPr>
          <w:color w:val="000000"/>
        </w:rPr>
        <w:t>3</w:t>
      </w:r>
      <w:r w:rsidRPr="00AE5409">
        <w:rPr>
          <w:rFonts w:hint="eastAsia"/>
          <w:color w:val="000000"/>
        </w:rPr>
        <w:t>年度預算賸餘增加</w:t>
      </w:r>
      <w:r w:rsidR="009904FF">
        <w:rPr>
          <w:rFonts w:hint="eastAsia"/>
          <w:color w:val="000000"/>
        </w:rPr>
        <w:t>3</w:t>
      </w:r>
      <w:r w:rsidR="009904FF">
        <w:rPr>
          <w:color w:val="000000"/>
        </w:rPr>
        <w:t>9</w:t>
      </w:r>
      <w:r w:rsidRPr="00AE5409">
        <w:rPr>
          <w:rFonts w:hint="eastAsia"/>
          <w:color w:val="000000"/>
        </w:rPr>
        <w:t>萬</w:t>
      </w:r>
      <w:r w:rsidR="009904FF">
        <w:rPr>
          <w:rFonts w:hint="eastAsia"/>
          <w:color w:val="000000"/>
        </w:rPr>
        <w:t>2</w:t>
      </w:r>
      <w:r w:rsidRPr="00AE5409">
        <w:rPr>
          <w:rFonts w:hint="eastAsia"/>
          <w:color w:val="000000"/>
        </w:rPr>
        <w:t>千元(增幅</w:t>
      </w:r>
      <w:r w:rsidR="009904FF">
        <w:rPr>
          <w:rFonts w:hint="eastAsia"/>
          <w:color w:val="000000"/>
        </w:rPr>
        <w:t>5</w:t>
      </w:r>
      <w:r w:rsidRPr="00AE5409">
        <w:rPr>
          <w:rFonts w:hint="eastAsia"/>
          <w:color w:val="000000"/>
        </w:rPr>
        <w:t>.</w:t>
      </w:r>
      <w:r w:rsidR="009904FF">
        <w:rPr>
          <w:color w:val="000000"/>
        </w:rPr>
        <w:t>31</w:t>
      </w:r>
      <w:r w:rsidRPr="00AE5409">
        <w:rPr>
          <w:rFonts w:hint="eastAsia"/>
          <w:color w:val="000000"/>
        </w:rPr>
        <w:t>%)。謹就環發會11</w:t>
      </w:r>
      <w:r w:rsidR="009904FF">
        <w:rPr>
          <w:color w:val="000000"/>
        </w:rPr>
        <w:t>4</w:t>
      </w:r>
      <w:r w:rsidRPr="00AE5409">
        <w:rPr>
          <w:rFonts w:hint="eastAsia"/>
          <w:color w:val="000000"/>
        </w:rPr>
        <w:t>年度預算</w:t>
      </w:r>
      <w:r w:rsidR="00875395" w:rsidRPr="00AE5409">
        <w:rPr>
          <w:rFonts w:hint="eastAsia"/>
          <w:color w:val="000000"/>
        </w:rPr>
        <w:t>案</w:t>
      </w:r>
      <w:r w:rsidRPr="00AE5409">
        <w:rPr>
          <w:rFonts w:hint="eastAsia"/>
          <w:color w:val="000000"/>
        </w:rPr>
        <w:t>評估如下：</w:t>
      </w:r>
    </w:p>
    <w:p w:rsidR="003D73F4" w:rsidRDefault="00B939D6" w:rsidP="00987FD9">
      <w:pPr>
        <w:pStyle w:val="14"/>
        <w:ind w:leftChars="5" w:left="572" w:hangingChars="197" w:hanging="558"/>
        <w:rPr>
          <w:color w:val="000000"/>
        </w:rPr>
      </w:pPr>
      <w:bookmarkStart w:id="1" w:name="_Toc181973607"/>
      <w:r>
        <w:rPr>
          <w:rFonts w:hint="eastAsia"/>
          <w:color w:val="000000"/>
        </w:rPr>
        <w:t>一</w:t>
      </w:r>
      <w:r w:rsidRPr="00822BA0">
        <w:rPr>
          <w:rFonts w:hint="eastAsia"/>
          <w:color w:val="000000"/>
        </w:rPr>
        <w:t>、</w:t>
      </w:r>
      <w:r w:rsidR="00E8474D" w:rsidRPr="00E8474D">
        <w:rPr>
          <w:rFonts w:hint="eastAsia"/>
          <w:bCs/>
          <w:color w:val="000000"/>
        </w:rPr>
        <w:t>自籌財源能力</w:t>
      </w:r>
      <w:r w:rsidR="00B3200A">
        <w:rPr>
          <w:rFonts w:hint="eastAsia"/>
          <w:bCs/>
          <w:color w:val="000000"/>
        </w:rPr>
        <w:t>未能有效提升</w:t>
      </w:r>
      <w:r w:rsidR="00E8474D" w:rsidRPr="00E8474D">
        <w:rPr>
          <w:rFonts w:hint="eastAsia"/>
          <w:bCs/>
          <w:color w:val="000000"/>
        </w:rPr>
        <w:t>，允宜積極加強對外業務拓展能力，以逐年降低對政府委辦經費之依賴</w:t>
      </w:r>
      <w:bookmarkEnd w:id="1"/>
    </w:p>
    <w:p w:rsidR="00391E6C" w:rsidRDefault="00987FD9" w:rsidP="00391E6C">
      <w:pPr>
        <w:ind w:left="566" w:firstLine="566"/>
        <w:rPr>
          <w:color w:val="000000"/>
        </w:rPr>
      </w:pPr>
      <w:r w:rsidRPr="00987FD9">
        <w:rPr>
          <w:rFonts w:hint="eastAsia"/>
          <w:color w:val="000000"/>
        </w:rPr>
        <w:t>環發會11</w:t>
      </w:r>
      <w:r w:rsidR="00B507F9">
        <w:rPr>
          <w:color w:val="000000"/>
        </w:rPr>
        <w:t>4</w:t>
      </w:r>
      <w:r w:rsidRPr="00987FD9">
        <w:rPr>
          <w:rFonts w:hint="eastAsia"/>
          <w:color w:val="000000"/>
        </w:rPr>
        <w:t>年度預算案</w:t>
      </w:r>
      <w:r w:rsidR="00B507F9" w:rsidRPr="00B507F9">
        <w:rPr>
          <w:rFonts w:hint="eastAsia"/>
          <w:color w:val="000000"/>
        </w:rPr>
        <w:t>於「收入-</w:t>
      </w:r>
      <w:r w:rsidR="00D313C0">
        <w:rPr>
          <w:rFonts w:hint="eastAsia"/>
          <w:color w:val="000000"/>
        </w:rPr>
        <w:t>利息收入</w:t>
      </w:r>
      <w:r w:rsidR="00B507F9" w:rsidRPr="00B507F9">
        <w:rPr>
          <w:rFonts w:hint="eastAsia"/>
          <w:color w:val="000000"/>
        </w:rPr>
        <w:t>」</w:t>
      </w:r>
      <w:r w:rsidR="00D313C0">
        <w:rPr>
          <w:rFonts w:hint="eastAsia"/>
          <w:color w:val="000000"/>
        </w:rPr>
        <w:t>及「收入-</w:t>
      </w:r>
      <w:r w:rsidR="00D313C0">
        <w:rPr>
          <w:color w:val="000000"/>
        </w:rPr>
        <w:t>銷售貨物或勞務收入</w:t>
      </w:r>
      <w:r w:rsidR="00D313C0">
        <w:rPr>
          <w:rFonts w:hint="eastAsia"/>
          <w:color w:val="000000"/>
        </w:rPr>
        <w:t>」</w:t>
      </w:r>
      <w:r w:rsidR="00B507F9" w:rsidRPr="00B507F9">
        <w:rPr>
          <w:rFonts w:hint="eastAsia"/>
          <w:color w:val="000000"/>
        </w:rPr>
        <w:t>科目項下</w:t>
      </w:r>
      <w:r w:rsidR="00D313C0">
        <w:rPr>
          <w:rFonts w:hint="eastAsia"/>
          <w:color w:val="000000"/>
        </w:rPr>
        <w:t>分別</w:t>
      </w:r>
      <w:r w:rsidR="00B507F9">
        <w:rPr>
          <w:rFonts w:hint="eastAsia"/>
          <w:color w:val="000000"/>
        </w:rPr>
        <w:t>編列</w:t>
      </w:r>
      <w:r w:rsidR="00D313C0">
        <w:rPr>
          <w:rFonts w:hint="eastAsia"/>
          <w:color w:val="000000"/>
        </w:rPr>
        <w:t>2</w:t>
      </w:r>
      <w:r w:rsidR="00D313C0">
        <w:rPr>
          <w:color w:val="000000"/>
        </w:rPr>
        <w:t>0萬元及</w:t>
      </w:r>
      <w:r w:rsidR="00D313C0">
        <w:rPr>
          <w:rFonts w:hint="eastAsia"/>
          <w:color w:val="000000"/>
        </w:rPr>
        <w:t>1</w:t>
      </w:r>
      <w:r w:rsidR="00D313C0">
        <w:rPr>
          <w:color w:val="000000"/>
        </w:rPr>
        <w:t>,370</w:t>
      </w:r>
      <w:r w:rsidR="00B507F9" w:rsidRPr="00B507F9">
        <w:rPr>
          <w:rFonts w:hint="eastAsia"/>
          <w:color w:val="000000"/>
        </w:rPr>
        <w:t>萬元</w:t>
      </w:r>
      <w:r w:rsidR="00D313C0">
        <w:rPr>
          <w:rFonts w:hint="eastAsia"/>
          <w:color w:val="000000"/>
        </w:rPr>
        <w:t>，合共1</w:t>
      </w:r>
      <w:r w:rsidR="00D313C0">
        <w:rPr>
          <w:color w:val="000000"/>
        </w:rPr>
        <w:t>,390萬元</w:t>
      </w:r>
      <w:r w:rsidR="00B507F9">
        <w:rPr>
          <w:rFonts w:hint="eastAsia"/>
          <w:color w:val="000000"/>
        </w:rPr>
        <w:t>，係</w:t>
      </w:r>
      <w:r w:rsidR="00D313C0">
        <w:rPr>
          <w:rFonts w:hint="eastAsia"/>
          <w:color w:val="000000"/>
        </w:rPr>
        <w:t>基金之孳息及</w:t>
      </w:r>
      <w:r w:rsidR="00D313C0" w:rsidRPr="00D313C0">
        <w:rPr>
          <w:rFonts w:hint="eastAsia"/>
          <w:color w:val="000000"/>
        </w:rPr>
        <w:t>在民間機構銷售商品或業務服務之收入</w:t>
      </w:r>
      <w:r w:rsidRPr="00987FD9">
        <w:rPr>
          <w:rFonts w:hint="eastAsia"/>
          <w:color w:val="000000"/>
        </w:rPr>
        <w:t>，占總收入比重</w:t>
      </w:r>
      <w:r w:rsidR="00D313C0">
        <w:rPr>
          <w:rFonts w:hint="eastAsia"/>
          <w:color w:val="000000"/>
        </w:rPr>
        <w:t>為1</w:t>
      </w:r>
      <w:r w:rsidR="00D313C0">
        <w:rPr>
          <w:color w:val="000000"/>
        </w:rPr>
        <w:t>2</w:t>
      </w:r>
      <w:r w:rsidRPr="00987FD9">
        <w:rPr>
          <w:rFonts w:hint="eastAsia"/>
          <w:color w:val="000000"/>
        </w:rPr>
        <w:t>.</w:t>
      </w:r>
      <w:r w:rsidR="00D313C0">
        <w:rPr>
          <w:color w:val="000000"/>
        </w:rPr>
        <w:t>1</w:t>
      </w:r>
      <w:r w:rsidR="00B507F9">
        <w:rPr>
          <w:color w:val="000000"/>
        </w:rPr>
        <w:t>5</w:t>
      </w:r>
      <w:r w:rsidRPr="00987FD9">
        <w:rPr>
          <w:rFonts w:hint="eastAsia"/>
          <w:color w:val="000000"/>
        </w:rPr>
        <w:t>%</w:t>
      </w:r>
      <w:r w:rsidR="00B507F9">
        <w:rPr>
          <w:rFonts w:hint="eastAsia"/>
          <w:color w:val="000000"/>
        </w:rPr>
        <w:t>。近年環發會</w:t>
      </w:r>
      <w:r w:rsidR="009D21E4">
        <w:rPr>
          <w:rFonts w:hint="eastAsia"/>
          <w:color w:val="000000"/>
        </w:rPr>
        <w:t>自籌收入比率皆未及2</w:t>
      </w:r>
      <w:r w:rsidR="009D21E4">
        <w:rPr>
          <w:color w:val="000000"/>
        </w:rPr>
        <w:t>成</w:t>
      </w:r>
      <w:r w:rsidR="00B507F9">
        <w:rPr>
          <w:rFonts w:hint="eastAsia"/>
          <w:color w:val="000000"/>
        </w:rPr>
        <w:t>，有高度仰賴政府</w:t>
      </w:r>
      <w:r w:rsidR="00AE2346">
        <w:rPr>
          <w:rFonts w:hint="eastAsia"/>
          <w:color w:val="000000"/>
        </w:rPr>
        <w:t>挹注經費之虞</w:t>
      </w:r>
      <w:r w:rsidRPr="00987FD9">
        <w:rPr>
          <w:rFonts w:hint="eastAsia"/>
          <w:color w:val="000000"/>
        </w:rPr>
        <w:t>。</w:t>
      </w:r>
      <w:r w:rsidR="00AE2346">
        <w:rPr>
          <w:rFonts w:hint="eastAsia"/>
          <w:color w:val="000000"/>
        </w:rPr>
        <w:t>經查</w:t>
      </w:r>
      <w:r w:rsidRPr="00987FD9">
        <w:rPr>
          <w:rFonts w:hint="eastAsia"/>
          <w:color w:val="000000"/>
        </w:rPr>
        <w:t>：</w:t>
      </w:r>
    </w:p>
    <w:p w:rsidR="004E490B" w:rsidRDefault="004E490B" w:rsidP="004E490B">
      <w:pPr>
        <w:pStyle w:val="a4"/>
        <w:ind w:left="849" w:hanging="283"/>
        <w:rPr>
          <w:b/>
          <w:color w:val="000000"/>
        </w:rPr>
      </w:pPr>
      <w:r>
        <w:rPr>
          <w:rFonts w:hint="eastAsia"/>
          <w:b/>
          <w:color w:val="000000"/>
        </w:rPr>
        <w:t>(一)</w:t>
      </w:r>
      <w:r w:rsidR="00987FD9" w:rsidRPr="00987FD9">
        <w:rPr>
          <w:rFonts w:hint="eastAsia"/>
          <w:b/>
          <w:color w:val="000000"/>
        </w:rPr>
        <w:t>環發會</w:t>
      </w:r>
      <w:r w:rsidR="00B3200A">
        <w:rPr>
          <w:rFonts w:hint="eastAsia"/>
          <w:b/>
          <w:color w:val="000000"/>
        </w:rPr>
        <w:t>年度</w:t>
      </w:r>
      <w:r w:rsidR="00987FD9" w:rsidRPr="00987FD9">
        <w:rPr>
          <w:rFonts w:hint="eastAsia"/>
          <w:b/>
          <w:color w:val="000000"/>
        </w:rPr>
        <w:t>經費來源</w:t>
      </w:r>
      <w:r w:rsidR="00B3200A">
        <w:rPr>
          <w:rFonts w:hint="eastAsia"/>
          <w:b/>
          <w:color w:val="000000"/>
        </w:rPr>
        <w:t>除</w:t>
      </w:r>
      <w:r w:rsidR="008B77B1" w:rsidRPr="008B77B1">
        <w:rPr>
          <w:rFonts w:hint="eastAsia"/>
          <w:b/>
          <w:color w:val="000000"/>
        </w:rPr>
        <w:t>接受</w:t>
      </w:r>
      <w:r w:rsidR="008B77B1">
        <w:rPr>
          <w:rFonts w:hint="eastAsia"/>
          <w:b/>
          <w:color w:val="000000"/>
        </w:rPr>
        <w:t>政府</w:t>
      </w:r>
      <w:r w:rsidR="008B77B1" w:rsidRPr="008B77B1">
        <w:rPr>
          <w:rFonts w:hint="eastAsia"/>
          <w:b/>
          <w:color w:val="000000"/>
        </w:rPr>
        <w:t>委辦工作</w:t>
      </w:r>
      <w:r w:rsidR="00D9395A">
        <w:rPr>
          <w:rFonts w:hint="eastAsia"/>
          <w:b/>
          <w:color w:val="000000"/>
        </w:rPr>
        <w:t>及</w:t>
      </w:r>
      <w:r w:rsidR="00B3200A">
        <w:rPr>
          <w:rFonts w:hint="eastAsia"/>
          <w:b/>
          <w:color w:val="000000"/>
        </w:rPr>
        <w:t>捐助(贈</w:t>
      </w:r>
      <w:r w:rsidR="00B3200A">
        <w:rPr>
          <w:b/>
          <w:color w:val="000000"/>
        </w:rPr>
        <w:t>)</w:t>
      </w:r>
      <w:r w:rsidR="00D9395A">
        <w:rPr>
          <w:b/>
          <w:color w:val="000000"/>
        </w:rPr>
        <w:t>收入外</w:t>
      </w:r>
      <w:r w:rsidR="00D9395A">
        <w:rPr>
          <w:rFonts w:hint="eastAsia"/>
          <w:b/>
          <w:color w:val="000000"/>
        </w:rPr>
        <w:t>，</w:t>
      </w:r>
      <w:r w:rsidR="00D9395A">
        <w:rPr>
          <w:b/>
          <w:color w:val="000000"/>
        </w:rPr>
        <w:t>亦包含</w:t>
      </w:r>
      <w:r w:rsidR="00B3200A">
        <w:rPr>
          <w:b/>
          <w:color w:val="000000"/>
        </w:rPr>
        <w:t>基金孳息</w:t>
      </w:r>
      <w:r w:rsidR="00D9395A">
        <w:rPr>
          <w:b/>
          <w:color w:val="000000"/>
        </w:rPr>
        <w:t>及</w:t>
      </w:r>
      <w:r w:rsidR="008B77B1" w:rsidRPr="008B77B1">
        <w:rPr>
          <w:rFonts w:hint="eastAsia"/>
          <w:b/>
          <w:color w:val="000000"/>
        </w:rPr>
        <w:t>民間之銷售貨物或勞務收入等</w:t>
      </w:r>
      <w:r w:rsidR="008B77B1">
        <w:rPr>
          <w:rFonts w:hint="eastAsia"/>
          <w:b/>
          <w:color w:val="000000"/>
        </w:rPr>
        <w:t>自籌</w:t>
      </w:r>
      <w:r w:rsidR="008B77B1" w:rsidRPr="008B77B1">
        <w:rPr>
          <w:rFonts w:hint="eastAsia"/>
          <w:b/>
          <w:color w:val="000000"/>
        </w:rPr>
        <w:t>收入</w:t>
      </w:r>
    </w:p>
    <w:p w:rsidR="004E490B" w:rsidRDefault="002E3814" w:rsidP="00DA4A54">
      <w:pPr>
        <w:pStyle w:val="2"/>
        <w:ind w:left="850" w:firstLine="566"/>
      </w:pPr>
      <w:r>
        <w:rPr>
          <w:rFonts w:hint="eastAsia"/>
        </w:rPr>
        <w:t>據</w:t>
      </w:r>
      <w:r w:rsidR="00987FD9" w:rsidRPr="00987FD9">
        <w:rPr>
          <w:rFonts w:hint="eastAsia"/>
        </w:rPr>
        <w:t>環發會捐助章程第6條規定</w:t>
      </w:r>
      <w:r>
        <w:rPr>
          <w:rFonts w:hint="eastAsia"/>
        </w:rPr>
        <w:t>：「本會之</w:t>
      </w:r>
      <w:r w:rsidR="00987FD9" w:rsidRPr="00987FD9">
        <w:rPr>
          <w:rFonts w:hint="eastAsia"/>
        </w:rPr>
        <w:t>年度經費來源如下：一、政府或政府捐助(贈)財團法人及政府暨所屬事業、非營業基金轉投資事業以外之捐贈款。二、其他未接受政府捐助(贈)團體或個人之捐贈。三、接受委辦工作之收入。四、基金之孳息。五、其他收入。</w:t>
      </w:r>
      <w:r w:rsidR="00875395">
        <w:rPr>
          <w:rFonts w:hAnsi="標楷體" w:hint="eastAsia"/>
        </w:rPr>
        <w:t>」</w:t>
      </w:r>
      <w:r>
        <w:rPr>
          <w:rFonts w:hint="eastAsia"/>
        </w:rPr>
        <w:t>復據該</w:t>
      </w:r>
      <w:r w:rsidR="00987FD9" w:rsidRPr="00987FD9">
        <w:rPr>
          <w:rFonts w:hint="eastAsia"/>
        </w:rPr>
        <w:t>會會計制度</w:t>
      </w:r>
      <w:r>
        <w:rPr>
          <w:rFonts w:hint="eastAsia"/>
        </w:rPr>
        <w:t>中有關</w:t>
      </w:r>
      <w:r w:rsidRPr="002E3814">
        <w:rPr>
          <w:rFonts w:hint="eastAsia"/>
        </w:rPr>
        <w:t>會計項目</w:t>
      </w:r>
      <w:r w:rsidRPr="002E3814">
        <w:rPr>
          <w:rFonts w:hint="eastAsia"/>
        </w:rPr>
        <w:lastRenderedPageBreak/>
        <w:t>名稱、編號及其定義</w:t>
      </w:r>
      <w:r>
        <w:rPr>
          <w:rFonts w:hint="eastAsia"/>
        </w:rPr>
        <w:t>，</w:t>
      </w:r>
      <w:r w:rsidR="00987FD9" w:rsidRPr="00987FD9">
        <w:rPr>
          <w:rFonts w:hint="eastAsia"/>
        </w:rPr>
        <w:t>「委辦收入」</w:t>
      </w:r>
      <w:r>
        <w:rPr>
          <w:rFonts w:hint="eastAsia"/>
        </w:rPr>
        <w:t>係指</w:t>
      </w:r>
      <w:r w:rsidR="00987FD9" w:rsidRPr="00987FD9">
        <w:rPr>
          <w:rFonts w:hint="eastAsia"/>
        </w:rPr>
        <w:t>：「凡在政府機關計畫委辦業務所產生之收入。」</w:t>
      </w:r>
      <w:r>
        <w:rPr>
          <w:rFonts w:hint="eastAsia"/>
        </w:rPr>
        <w:t>，至</w:t>
      </w:r>
      <w:r w:rsidR="00987FD9" w:rsidRPr="00987FD9">
        <w:rPr>
          <w:rFonts w:hint="eastAsia"/>
        </w:rPr>
        <w:t>「銷售貨物或勞務收入」</w:t>
      </w:r>
      <w:r>
        <w:rPr>
          <w:rFonts w:hint="eastAsia"/>
        </w:rPr>
        <w:t>則指</w:t>
      </w:r>
      <w:r w:rsidR="00987FD9" w:rsidRPr="00987FD9">
        <w:rPr>
          <w:rFonts w:hint="eastAsia"/>
        </w:rPr>
        <w:t>「凡在民間機構銷售商品或業務服務之收入。」是以環發會年度收入來源除政府捐贈及委辦計畫收入外，尚包括</w:t>
      </w:r>
      <w:r w:rsidR="00875395" w:rsidRPr="00987FD9">
        <w:rPr>
          <w:rFonts w:hint="eastAsia"/>
        </w:rPr>
        <w:t>捐贈收入、</w:t>
      </w:r>
      <w:bookmarkStart w:id="2" w:name="_Hlk181962235"/>
      <w:r w:rsidR="0049045E">
        <w:rPr>
          <w:rFonts w:hint="eastAsia"/>
        </w:rPr>
        <w:t>基金</w:t>
      </w:r>
      <w:r w:rsidR="00875395" w:rsidRPr="00987FD9">
        <w:rPr>
          <w:rFonts w:hint="eastAsia"/>
        </w:rPr>
        <w:t>孳息及</w:t>
      </w:r>
      <w:r w:rsidR="00987FD9" w:rsidRPr="00987FD9">
        <w:rPr>
          <w:rFonts w:hint="eastAsia"/>
        </w:rPr>
        <w:t>來自民間之銷售貨物或勞務收入</w:t>
      </w:r>
      <w:r w:rsidR="00875395">
        <w:rPr>
          <w:rFonts w:hint="eastAsia"/>
        </w:rPr>
        <w:t>等</w:t>
      </w:r>
      <w:r w:rsidR="00987FD9" w:rsidRPr="00987FD9">
        <w:rPr>
          <w:rFonts w:hint="eastAsia"/>
        </w:rPr>
        <w:t>其他收入</w:t>
      </w:r>
      <w:bookmarkEnd w:id="2"/>
      <w:r w:rsidR="00987FD9" w:rsidRPr="00987FD9">
        <w:rPr>
          <w:rFonts w:hint="eastAsia"/>
        </w:rPr>
        <w:t>。</w:t>
      </w:r>
    </w:p>
    <w:p w:rsidR="00BF3CDE" w:rsidRDefault="00BF3CDE" w:rsidP="00987FD9">
      <w:pPr>
        <w:pStyle w:val="a4"/>
        <w:ind w:left="849" w:hanging="283"/>
        <w:rPr>
          <w:rFonts w:hint="eastAsia"/>
          <w:b/>
        </w:rPr>
      </w:pPr>
      <w:r w:rsidRPr="00987FD9">
        <w:rPr>
          <w:rFonts w:hint="eastAsia"/>
          <w:b/>
          <w:color w:val="000000"/>
        </w:rPr>
        <w:t>(二)</w:t>
      </w:r>
      <w:r w:rsidR="008B77B1">
        <w:rPr>
          <w:rFonts w:hint="eastAsia"/>
          <w:b/>
          <w:color w:val="000000"/>
        </w:rPr>
        <w:t>近年來</w:t>
      </w:r>
      <w:r w:rsidR="0049045E">
        <w:rPr>
          <w:rFonts w:hint="eastAsia"/>
          <w:b/>
          <w:color w:val="000000"/>
        </w:rPr>
        <w:t>自籌財源收入占總收入之比率</w:t>
      </w:r>
      <w:r w:rsidR="008B77B1">
        <w:rPr>
          <w:rFonts w:hint="eastAsia"/>
          <w:b/>
          <w:color w:val="000000"/>
        </w:rPr>
        <w:t>皆</w:t>
      </w:r>
      <w:r w:rsidR="0049045E">
        <w:rPr>
          <w:rFonts w:hint="eastAsia"/>
          <w:b/>
          <w:color w:val="000000"/>
        </w:rPr>
        <w:t>未及2</w:t>
      </w:r>
      <w:r w:rsidR="0049045E">
        <w:rPr>
          <w:b/>
          <w:color w:val="000000"/>
        </w:rPr>
        <w:t>成</w:t>
      </w:r>
      <w:r w:rsidR="003253AD">
        <w:rPr>
          <w:rFonts w:hint="eastAsia"/>
          <w:b/>
          <w:color w:val="000000"/>
        </w:rPr>
        <w:t>，</w:t>
      </w:r>
      <w:r w:rsidR="003253AD">
        <w:rPr>
          <w:b/>
          <w:color w:val="000000"/>
        </w:rPr>
        <w:t>且概呈</w:t>
      </w:r>
      <w:r w:rsidR="00EC436B">
        <w:rPr>
          <w:b/>
          <w:color w:val="000000"/>
        </w:rPr>
        <w:t>逐年</w:t>
      </w:r>
      <w:r w:rsidR="003253AD">
        <w:rPr>
          <w:b/>
          <w:color w:val="000000"/>
        </w:rPr>
        <w:t>下降趨勢</w:t>
      </w:r>
      <w:r w:rsidR="008B77B1">
        <w:rPr>
          <w:rFonts w:hint="eastAsia"/>
          <w:b/>
          <w:color w:val="000000"/>
        </w:rPr>
        <w:t>，</w:t>
      </w:r>
      <w:r w:rsidR="007936D4">
        <w:rPr>
          <w:b/>
          <w:color w:val="000000"/>
        </w:rPr>
        <w:t>自籌財源能力容有相當提升空間</w:t>
      </w:r>
    </w:p>
    <w:p w:rsidR="007C4376" w:rsidRDefault="00DD1A55" w:rsidP="00FE4DC5">
      <w:pPr>
        <w:pStyle w:val="2"/>
        <w:ind w:left="850" w:firstLine="566"/>
        <w:rPr>
          <w:rFonts w:hint="eastAsia"/>
        </w:rPr>
      </w:pPr>
      <w:r>
        <w:rPr>
          <w:rFonts w:hint="eastAsia"/>
        </w:rPr>
        <w:t>揆</w:t>
      </w:r>
      <w:r w:rsidR="007C4376" w:rsidRPr="007C4376">
        <w:rPr>
          <w:rFonts w:hint="eastAsia"/>
        </w:rPr>
        <w:t>該</w:t>
      </w:r>
      <w:r w:rsidR="007C4376">
        <w:rPr>
          <w:rFonts w:hint="eastAsia"/>
        </w:rPr>
        <w:t>會</w:t>
      </w:r>
      <w:r w:rsidR="007C4376" w:rsidRPr="007C4376">
        <w:rPr>
          <w:rFonts w:hint="eastAsia"/>
        </w:rPr>
        <w:t>1</w:t>
      </w:r>
      <w:r w:rsidR="007C4376">
        <w:t>09</w:t>
      </w:r>
      <w:r w:rsidR="007C4376" w:rsidRPr="007C4376">
        <w:rPr>
          <w:rFonts w:hint="eastAsia"/>
        </w:rPr>
        <w:t>至1</w:t>
      </w:r>
      <w:r w:rsidR="007C4376">
        <w:t>1</w:t>
      </w:r>
      <w:r>
        <w:t>4</w:t>
      </w:r>
      <w:r w:rsidR="007C4376" w:rsidRPr="007C4376">
        <w:rPr>
          <w:rFonts w:hint="eastAsia"/>
        </w:rPr>
        <w:t>年度</w:t>
      </w:r>
      <w:r w:rsidR="007C4376">
        <w:rPr>
          <w:rFonts w:hint="eastAsia"/>
        </w:rPr>
        <w:t>之收入</w:t>
      </w:r>
      <w:r>
        <w:rPr>
          <w:rFonts w:hint="eastAsia"/>
        </w:rPr>
        <w:t>組成</w:t>
      </w:r>
      <w:r w:rsidR="007C4376">
        <w:rPr>
          <w:rFonts w:hint="eastAsia"/>
        </w:rPr>
        <w:t>，</w:t>
      </w:r>
      <w:r w:rsidR="0049045E">
        <w:rPr>
          <w:rFonts w:hint="eastAsia"/>
        </w:rPr>
        <w:t>基金</w:t>
      </w:r>
      <w:r w:rsidR="0049045E" w:rsidRPr="0049045E">
        <w:rPr>
          <w:rFonts w:hint="eastAsia"/>
        </w:rPr>
        <w:t>孳息及來自民間之銷售貨物或勞務收入等</w:t>
      </w:r>
      <w:r w:rsidR="0049045E">
        <w:rPr>
          <w:rFonts w:hint="eastAsia"/>
        </w:rPr>
        <w:t>自籌</w:t>
      </w:r>
      <w:r w:rsidR="0049045E" w:rsidRPr="0049045E">
        <w:rPr>
          <w:rFonts w:hint="eastAsia"/>
        </w:rPr>
        <w:t>收入</w:t>
      </w:r>
      <w:r>
        <w:rPr>
          <w:rFonts w:hint="eastAsia"/>
        </w:rPr>
        <w:t>由1</w:t>
      </w:r>
      <w:r>
        <w:t>09年度</w:t>
      </w:r>
      <w:r w:rsidR="008F21E1">
        <w:t>決算</w:t>
      </w:r>
      <w:r>
        <w:t>之</w:t>
      </w:r>
      <w:r w:rsidR="0049045E">
        <w:rPr>
          <w:rFonts w:hint="eastAsia"/>
        </w:rPr>
        <w:t>1</w:t>
      </w:r>
      <w:r>
        <w:t>,</w:t>
      </w:r>
      <w:r w:rsidR="0049045E">
        <w:t>802</w:t>
      </w:r>
      <w:r>
        <w:t>萬</w:t>
      </w:r>
      <w:r w:rsidR="0049045E">
        <w:rPr>
          <w:rFonts w:hint="eastAsia"/>
        </w:rPr>
        <w:t>1</w:t>
      </w:r>
      <w:r>
        <w:t>千元</w:t>
      </w:r>
      <w:r w:rsidR="0049045E">
        <w:rPr>
          <w:rFonts w:hint="eastAsia"/>
        </w:rPr>
        <w:t>減少</w:t>
      </w:r>
      <w:r>
        <w:t>至</w:t>
      </w:r>
      <w:r>
        <w:rPr>
          <w:rFonts w:hint="eastAsia"/>
        </w:rPr>
        <w:t>1</w:t>
      </w:r>
      <w:r>
        <w:t>1</w:t>
      </w:r>
      <w:r w:rsidR="0049045E">
        <w:t>3</w:t>
      </w:r>
      <w:r>
        <w:t>年度</w:t>
      </w:r>
      <w:r w:rsidR="008F21E1">
        <w:t>預算</w:t>
      </w:r>
      <w:r>
        <w:t>之</w:t>
      </w:r>
      <w:r w:rsidR="0049045E">
        <w:rPr>
          <w:rFonts w:hint="eastAsia"/>
        </w:rPr>
        <w:t>1</w:t>
      </w:r>
      <w:r>
        <w:t>,</w:t>
      </w:r>
      <w:r w:rsidR="0049045E">
        <w:t>279</w:t>
      </w:r>
      <w:r>
        <w:t>萬</w:t>
      </w:r>
      <w:r w:rsidR="0049045E">
        <w:rPr>
          <w:rFonts w:hint="eastAsia"/>
        </w:rPr>
        <w:t>5</w:t>
      </w:r>
      <w:r>
        <w:t>千元</w:t>
      </w:r>
      <w:r w:rsidR="007936D4">
        <w:rPr>
          <w:rFonts w:hint="eastAsia"/>
        </w:rPr>
        <w:t>，</w:t>
      </w:r>
      <w:r w:rsidR="007936D4">
        <w:t>為近</w:t>
      </w:r>
      <w:r w:rsidR="007936D4">
        <w:rPr>
          <w:rFonts w:hint="eastAsia"/>
        </w:rPr>
        <w:t>5</w:t>
      </w:r>
      <w:r w:rsidR="007936D4">
        <w:t>(109至</w:t>
      </w:r>
      <w:r w:rsidR="007936D4">
        <w:rPr>
          <w:rFonts w:hint="eastAsia"/>
        </w:rPr>
        <w:t>1</w:t>
      </w:r>
      <w:r w:rsidR="007936D4">
        <w:t>13年度)年來之最低</w:t>
      </w:r>
      <w:r>
        <w:rPr>
          <w:rFonts w:hint="eastAsia"/>
        </w:rPr>
        <w:t>，</w:t>
      </w:r>
      <w:r w:rsidR="00D46A07">
        <w:rPr>
          <w:rFonts w:hint="eastAsia"/>
        </w:rPr>
        <w:t>1</w:t>
      </w:r>
      <w:r w:rsidR="00D46A07">
        <w:t>14年度</w:t>
      </w:r>
      <w:r w:rsidR="008F21E1">
        <w:t>預算案</w:t>
      </w:r>
      <w:r w:rsidR="007936D4">
        <w:t>雖</w:t>
      </w:r>
      <w:r w:rsidR="00D46A07">
        <w:t>預計</w:t>
      </w:r>
      <w:r w:rsidR="007936D4">
        <w:t>略增加為</w:t>
      </w:r>
      <w:r w:rsidR="007936D4">
        <w:rPr>
          <w:rFonts w:hint="eastAsia"/>
        </w:rPr>
        <w:t>1</w:t>
      </w:r>
      <w:r w:rsidR="007936D4">
        <w:t>,390</w:t>
      </w:r>
      <w:r w:rsidR="007936D4">
        <w:rPr>
          <w:rFonts w:hint="eastAsia"/>
        </w:rPr>
        <w:t>萬元，惟仍屬偏低</w:t>
      </w:r>
      <w:r w:rsidR="0016075E">
        <w:rPr>
          <w:rFonts w:hint="eastAsia"/>
        </w:rPr>
        <w:t>；</w:t>
      </w:r>
      <w:r w:rsidR="007936D4">
        <w:rPr>
          <w:rFonts w:hint="eastAsia"/>
        </w:rPr>
        <w:t>同期間自籌財源比率皆未及2</w:t>
      </w:r>
      <w:r w:rsidR="007936D4">
        <w:t>成</w:t>
      </w:r>
      <w:r w:rsidR="007936D4">
        <w:rPr>
          <w:rFonts w:hint="eastAsia"/>
        </w:rPr>
        <w:t>，且由1</w:t>
      </w:r>
      <w:r w:rsidR="007936D4">
        <w:t>09年度</w:t>
      </w:r>
      <w:r w:rsidR="008F21E1">
        <w:t>決算</w:t>
      </w:r>
      <w:r w:rsidR="007936D4">
        <w:t>之</w:t>
      </w:r>
      <w:r w:rsidR="007936D4">
        <w:rPr>
          <w:rFonts w:hint="eastAsia"/>
        </w:rPr>
        <w:t>1</w:t>
      </w:r>
      <w:r w:rsidR="007936D4">
        <w:t>9.04%下降至</w:t>
      </w:r>
      <w:r w:rsidR="007936D4">
        <w:rPr>
          <w:rFonts w:hint="eastAsia"/>
        </w:rPr>
        <w:t>1</w:t>
      </w:r>
      <w:r w:rsidR="007936D4">
        <w:t>14年度</w:t>
      </w:r>
      <w:r w:rsidR="008F21E1">
        <w:t>預算案</w:t>
      </w:r>
      <w:r w:rsidR="007936D4">
        <w:t>之</w:t>
      </w:r>
      <w:r w:rsidR="007936D4">
        <w:rPr>
          <w:rFonts w:hint="eastAsia"/>
        </w:rPr>
        <w:t>1</w:t>
      </w:r>
      <w:r w:rsidR="007936D4">
        <w:t>2.15%</w:t>
      </w:r>
      <w:r w:rsidR="00D313C0">
        <w:rPr>
          <w:rFonts w:hint="eastAsia"/>
        </w:rPr>
        <w:t>，</w:t>
      </w:r>
      <w:r w:rsidR="00D313C0">
        <w:t>反之各年度來自政府收入比率則皆逾</w:t>
      </w:r>
      <w:r w:rsidR="00D313C0">
        <w:rPr>
          <w:rFonts w:hint="eastAsia"/>
        </w:rPr>
        <w:t>8</w:t>
      </w:r>
      <w:r w:rsidR="00D313C0">
        <w:t>成</w:t>
      </w:r>
      <w:r w:rsidR="007C4376" w:rsidRPr="007C4376">
        <w:rPr>
          <w:rFonts w:hint="eastAsia"/>
        </w:rPr>
        <w:t>（詳表</w:t>
      </w:r>
      <w:r w:rsidR="007936D4">
        <w:rPr>
          <w:rFonts w:hint="eastAsia"/>
        </w:rPr>
        <w:t>1</w:t>
      </w:r>
      <w:r w:rsidR="007C4376" w:rsidRPr="007C4376">
        <w:rPr>
          <w:rFonts w:hint="eastAsia"/>
        </w:rPr>
        <w:t>），</w:t>
      </w:r>
      <w:r w:rsidR="003253AD">
        <w:rPr>
          <w:rFonts w:hint="eastAsia"/>
        </w:rPr>
        <w:t>自籌財源能力容待提升。</w:t>
      </w:r>
    </w:p>
    <w:p w:rsidR="008B1E23" w:rsidRDefault="008B1E23" w:rsidP="004B358E">
      <w:pPr>
        <w:pStyle w:val="2"/>
        <w:spacing w:line="460" w:lineRule="exact"/>
        <w:ind w:leftChars="-59" w:left="635" w:rightChars="-100" w:right="-283" w:hangingChars="283" w:hanging="802"/>
        <w:rPr>
          <w:sz w:val="24"/>
          <w:szCs w:val="24"/>
        </w:rPr>
      </w:pPr>
      <w:r w:rsidRPr="00D916E4">
        <w:rPr>
          <w:rFonts w:hint="eastAsia"/>
          <w:b/>
        </w:rPr>
        <w:t>表</w:t>
      </w:r>
      <w:r w:rsidR="00987FD9">
        <w:rPr>
          <w:rFonts w:hint="eastAsia"/>
          <w:b/>
        </w:rPr>
        <w:t>1</w:t>
      </w:r>
      <w:r>
        <w:rPr>
          <w:rFonts w:hint="eastAsia"/>
          <w:b/>
        </w:rPr>
        <w:t xml:space="preserve"> </w:t>
      </w:r>
      <w:r w:rsidR="00987FD9" w:rsidRPr="00987FD9">
        <w:rPr>
          <w:rFonts w:hint="eastAsia"/>
          <w:b/>
          <w:bCs/>
        </w:rPr>
        <w:t>109至11</w:t>
      </w:r>
      <w:r w:rsidR="004B358E">
        <w:rPr>
          <w:b/>
          <w:bCs/>
        </w:rPr>
        <w:t>4</w:t>
      </w:r>
      <w:r w:rsidR="00987FD9" w:rsidRPr="00987FD9">
        <w:rPr>
          <w:rFonts w:hint="eastAsia"/>
          <w:b/>
          <w:bCs/>
        </w:rPr>
        <w:t>年度環發會收入</w:t>
      </w:r>
      <w:r w:rsidR="004B358E">
        <w:rPr>
          <w:rFonts w:hint="eastAsia"/>
          <w:b/>
          <w:bCs/>
        </w:rPr>
        <w:t>明細</w:t>
      </w:r>
      <w:r w:rsidR="00987FD9" w:rsidRPr="00987FD9">
        <w:rPr>
          <w:rFonts w:hint="eastAsia"/>
          <w:b/>
          <w:bCs/>
        </w:rPr>
        <w:t>表</w:t>
      </w:r>
      <w:r w:rsidR="00710020">
        <w:rPr>
          <w:rFonts w:hint="eastAsia"/>
          <w:b/>
          <w:bCs/>
        </w:rPr>
        <w:t xml:space="preserve"> </w:t>
      </w:r>
      <w:r w:rsidR="004B358E">
        <w:rPr>
          <w:b/>
          <w:bCs/>
        </w:rPr>
        <w:t xml:space="preserve">        </w:t>
      </w:r>
      <w:r w:rsidR="00710020">
        <w:rPr>
          <w:b/>
          <w:bCs/>
        </w:rPr>
        <w:t xml:space="preserve">   </w:t>
      </w:r>
      <w:r w:rsidR="00987FD9" w:rsidRPr="00BC5EBA">
        <w:rPr>
          <w:rFonts w:hint="eastAsia"/>
          <w:sz w:val="24"/>
          <w:szCs w:val="24"/>
        </w:rPr>
        <w:t>單位</w:t>
      </w:r>
      <w:r w:rsidR="00987FD9">
        <w:rPr>
          <w:rFonts w:hint="eastAsia"/>
          <w:sz w:val="24"/>
          <w:szCs w:val="24"/>
        </w:rPr>
        <w:t>：新臺幣千元</w:t>
      </w:r>
      <w:r w:rsidR="00D46531">
        <w:rPr>
          <w:rFonts w:hint="eastAsia"/>
          <w:sz w:val="24"/>
          <w:szCs w:val="24"/>
        </w:rPr>
        <w:t>；%</w:t>
      </w:r>
    </w:p>
    <w:tbl>
      <w:tblPr>
        <w:tblW w:w="8754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71"/>
        <w:gridCol w:w="916"/>
        <w:gridCol w:w="921"/>
        <w:gridCol w:w="845"/>
        <w:gridCol w:w="831"/>
        <w:gridCol w:w="981"/>
        <w:gridCol w:w="981"/>
        <w:gridCol w:w="1176"/>
        <w:gridCol w:w="716"/>
        <w:gridCol w:w="716"/>
      </w:tblGrid>
      <w:tr w:rsidR="00D46A07" w:rsidRPr="003D010D" w:rsidTr="00D46A07">
        <w:trPr>
          <w:tblHeader/>
        </w:trPr>
        <w:tc>
          <w:tcPr>
            <w:tcW w:w="679" w:type="dxa"/>
            <w:vMerge w:val="restart"/>
            <w:shd w:val="clear" w:color="auto" w:fill="auto"/>
            <w:vAlign w:val="center"/>
          </w:tcPr>
          <w:p w:rsidR="00D46A07" w:rsidRPr="003D010D" w:rsidRDefault="00D46A07" w:rsidP="007C4376">
            <w:pPr>
              <w:pStyle w:val="142"/>
              <w:rPr>
                <w:b/>
                <w:bCs/>
                <w:spacing w:val="-20"/>
              </w:rPr>
            </w:pPr>
            <w:r w:rsidRPr="003D010D">
              <w:rPr>
                <w:b/>
                <w:bCs/>
                <w:spacing w:val="-20"/>
              </w:rPr>
              <w:t>年度</w:t>
            </w:r>
          </w:p>
        </w:tc>
        <w:tc>
          <w:tcPr>
            <w:tcW w:w="3528" w:type="dxa"/>
            <w:gridSpan w:val="4"/>
            <w:tcBorders>
              <w:top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46A07" w:rsidRPr="003D010D" w:rsidRDefault="00D46A07" w:rsidP="007C4376">
            <w:pPr>
              <w:pStyle w:val="142"/>
              <w:rPr>
                <w:b/>
                <w:bCs/>
                <w:spacing w:val="-20"/>
              </w:rPr>
            </w:pPr>
            <w:r w:rsidRPr="003D010D">
              <w:rPr>
                <w:b/>
                <w:bCs/>
                <w:spacing w:val="-20"/>
              </w:rPr>
              <w:t>總收入</w:t>
            </w:r>
          </w:p>
        </w:tc>
        <w:tc>
          <w:tcPr>
            <w:tcW w:w="985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D46A07" w:rsidRPr="003D010D" w:rsidRDefault="00D46A07" w:rsidP="007C4376">
            <w:pPr>
              <w:pStyle w:val="142"/>
              <w:rPr>
                <w:b/>
                <w:bCs/>
                <w:spacing w:val="-20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:rsidR="00D46A07" w:rsidRPr="003D010D" w:rsidRDefault="00D46A07" w:rsidP="007C4376">
            <w:pPr>
              <w:pStyle w:val="142"/>
              <w:rPr>
                <w:b/>
                <w:bCs/>
                <w:spacing w:val="-20"/>
              </w:rPr>
            </w:pPr>
          </w:p>
        </w:tc>
        <w:tc>
          <w:tcPr>
            <w:tcW w:w="1209" w:type="dxa"/>
            <w:tcBorders>
              <w:top w:val="single" w:sz="12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D46A07" w:rsidRPr="003D010D" w:rsidRDefault="00D46A07" w:rsidP="007C4376">
            <w:pPr>
              <w:pStyle w:val="142"/>
              <w:rPr>
                <w:b/>
                <w:bCs/>
                <w:spacing w:val="-20"/>
              </w:rPr>
            </w:pPr>
          </w:p>
        </w:tc>
        <w:tc>
          <w:tcPr>
            <w:tcW w:w="684" w:type="dxa"/>
            <w:vMerge w:val="restart"/>
            <w:tcBorders>
              <w:top w:val="single" w:sz="12" w:space="0" w:color="auto"/>
              <w:left w:val="nil"/>
            </w:tcBorders>
            <w:vAlign w:val="center"/>
          </w:tcPr>
          <w:p w:rsidR="00D46A07" w:rsidRPr="003D010D" w:rsidRDefault="00D46A07" w:rsidP="007C4376">
            <w:pPr>
              <w:pStyle w:val="142"/>
              <w:rPr>
                <w:b/>
                <w:bCs/>
                <w:spacing w:val="-20"/>
              </w:rPr>
            </w:pPr>
            <w:r>
              <w:rPr>
                <w:b/>
                <w:bCs/>
                <w:spacing w:val="-20"/>
              </w:rPr>
              <w:t>自籌財源比率</w:t>
            </w:r>
          </w:p>
        </w:tc>
        <w:tc>
          <w:tcPr>
            <w:tcW w:w="684" w:type="dxa"/>
            <w:vMerge w:val="restart"/>
            <w:tcBorders>
              <w:top w:val="single" w:sz="12" w:space="0" w:color="auto"/>
              <w:left w:val="nil"/>
            </w:tcBorders>
            <w:vAlign w:val="center"/>
          </w:tcPr>
          <w:p w:rsidR="00D46A07" w:rsidRPr="003D010D" w:rsidRDefault="00D46A07" w:rsidP="007C4376">
            <w:pPr>
              <w:pStyle w:val="142"/>
              <w:rPr>
                <w:rFonts w:hint="eastAsia"/>
                <w:b/>
                <w:bCs/>
                <w:spacing w:val="-20"/>
              </w:rPr>
            </w:pPr>
            <w:r>
              <w:rPr>
                <w:b/>
                <w:bCs/>
                <w:spacing w:val="-20"/>
              </w:rPr>
              <w:t>來自政府收入比率</w:t>
            </w:r>
          </w:p>
        </w:tc>
      </w:tr>
      <w:tr w:rsidR="00D46A07" w:rsidRPr="003D010D" w:rsidTr="00F01E67">
        <w:trPr>
          <w:tblHeader/>
        </w:trPr>
        <w:tc>
          <w:tcPr>
            <w:tcW w:w="679" w:type="dxa"/>
            <w:vMerge/>
            <w:shd w:val="clear" w:color="auto" w:fill="auto"/>
          </w:tcPr>
          <w:p w:rsidR="00D46A07" w:rsidRPr="003D010D" w:rsidRDefault="00D46A07" w:rsidP="007C4376">
            <w:pPr>
              <w:pStyle w:val="142"/>
              <w:rPr>
                <w:b/>
                <w:bCs/>
                <w:spacing w:val="-20"/>
              </w:rPr>
            </w:pPr>
          </w:p>
        </w:tc>
        <w:tc>
          <w:tcPr>
            <w:tcW w:w="916" w:type="dxa"/>
            <w:tcBorders>
              <w:top w:val="nil"/>
              <w:bottom w:val="nil"/>
            </w:tcBorders>
            <w:shd w:val="clear" w:color="auto" w:fill="auto"/>
          </w:tcPr>
          <w:p w:rsidR="00D46A07" w:rsidRPr="003D010D" w:rsidRDefault="00D46A07" w:rsidP="007C4376">
            <w:pPr>
              <w:pStyle w:val="142"/>
              <w:rPr>
                <w:b/>
                <w:bCs/>
                <w:spacing w:val="-20"/>
              </w:rPr>
            </w:pPr>
          </w:p>
        </w:tc>
        <w:tc>
          <w:tcPr>
            <w:tcW w:w="1774" w:type="dxa"/>
            <w:gridSpan w:val="2"/>
            <w:tcBorders>
              <w:top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46A07" w:rsidRPr="003D010D" w:rsidRDefault="00D46A07" w:rsidP="007C4376">
            <w:pPr>
              <w:pStyle w:val="142"/>
              <w:rPr>
                <w:b/>
                <w:bCs/>
                <w:spacing w:val="-20"/>
              </w:rPr>
            </w:pPr>
            <w:r w:rsidRPr="003D010D">
              <w:rPr>
                <w:b/>
                <w:bCs/>
                <w:spacing w:val="-20"/>
              </w:rPr>
              <w:t>自籌財源</w:t>
            </w:r>
          </w:p>
        </w:tc>
        <w:tc>
          <w:tcPr>
            <w:tcW w:w="838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:rsidR="00D46A07" w:rsidRPr="003D010D" w:rsidRDefault="00D46A07" w:rsidP="007C4376">
            <w:pPr>
              <w:pStyle w:val="142"/>
              <w:rPr>
                <w:b/>
                <w:bCs/>
                <w:spacing w:val="-20"/>
              </w:rPr>
            </w:pPr>
          </w:p>
        </w:tc>
        <w:tc>
          <w:tcPr>
            <w:tcW w:w="1970" w:type="dxa"/>
            <w:gridSpan w:val="2"/>
            <w:tcBorders>
              <w:top w:val="single" w:sz="6" w:space="0" w:color="auto"/>
              <w:bottom w:val="nil"/>
              <w:right w:val="nil"/>
            </w:tcBorders>
            <w:vAlign w:val="center"/>
          </w:tcPr>
          <w:p w:rsidR="00D46A07" w:rsidRPr="003D010D" w:rsidRDefault="00D46A07" w:rsidP="007C4376">
            <w:pPr>
              <w:pStyle w:val="142"/>
              <w:rPr>
                <w:b/>
                <w:bCs/>
                <w:spacing w:val="-20"/>
              </w:rPr>
            </w:pPr>
            <w:r w:rsidRPr="003D010D">
              <w:rPr>
                <w:b/>
                <w:bCs/>
                <w:spacing w:val="-20"/>
              </w:rPr>
              <w:t>來自政府收入</w:t>
            </w:r>
          </w:p>
        </w:tc>
        <w:tc>
          <w:tcPr>
            <w:tcW w:w="1209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</w:tcPr>
          <w:p w:rsidR="00D46A07" w:rsidRPr="003D010D" w:rsidRDefault="00D46A07" w:rsidP="007C4376">
            <w:pPr>
              <w:pStyle w:val="142"/>
              <w:rPr>
                <w:b/>
                <w:bCs/>
                <w:spacing w:val="-20"/>
              </w:rPr>
            </w:pPr>
          </w:p>
        </w:tc>
        <w:tc>
          <w:tcPr>
            <w:tcW w:w="684" w:type="dxa"/>
            <w:vMerge/>
            <w:tcBorders>
              <w:left w:val="nil"/>
            </w:tcBorders>
          </w:tcPr>
          <w:p w:rsidR="00D46A07" w:rsidRPr="003D010D" w:rsidRDefault="00D46A07" w:rsidP="007C4376">
            <w:pPr>
              <w:pStyle w:val="142"/>
              <w:rPr>
                <w:b/>
                <w:bCs/>
                <w:spacing w:val="-20"/>
              </w:rPr>
            </w:pPr>
          </w:p>
        </w:tc>
        <w:tc>
          <w:tcPr>
            <w:tcW w:w="684" w:type="dxa"/>
            <w:vMerge/>
            <w:tcBorders>
              <w:left w:val="nil"/>
            </w:tcBorders>
          </w:tcPr>
          <w:p w:rsidR="00D46A07" w:rsidRPr="003D010D" w:rsidRDefault="00D46A07" w:rsidP="007C4376">
            <w:pPr>
              <w:pStyle w:val="142"/>
              <w:rPr>
                <w:b/>
                <w:bCs/>
                <w:spacing w:val="-20"/>
              </w:rPr>
            </w:pPr>
          </w:p>
        </w:tc>
      </w:tr>
      <w:tr w:rsidR="00D46A07" w:rsidRPr="003D010D" w:rsidTr="00F01E67">
        <w:trPr>
          <w:tblHeader/>
        </w:trPr>
        <w:tc>
          <w:tcPr>
            <w:tcW w:w="679" w:type="dxa"/>
            <w:vMerge/>
            <w:shd w:val="clear" w:color="auto" w:fill="auto"/>
          </w:tcPr>
          <w:p w:rsidR="00D46A07" w:rsidRPr="003D010D" w:rsidRDefault="00D46A07" w:rsidP="007C4376">
            <w:pPr>
              <w:pStyle w:val="142"/>
              <w:rPr>
                <w:b/>
                <w:bCs/>
                <w:spacing w:val="-20"/>
              </w:rPr>
            </w:pPr>
          </w:p>
        </w:tc>
        <w:tc>
          <w:tcPr>
            <w:tcW w:w="916" w:type="dxa"/>
            <w:tcBorders>
              <w:top w:val="nil"/>
              <w:bottom w:val="single" w:sz="6" w:space="0" w:color="auto"/>
            </w:tcBorders>
            <w:shd w:val="clear" w:color="auto" w:fill="auto"/>
          </w:tcPr>
          <w:p w:rsidR="00D46A07" w:rsidRPr="003D010D" w:rsidRDefault="00D46A07" w:rsidP="007C4376">
            <w:pPr>
              <w:pStyle w:val="142"/>
              <w:rPr>
                <w:b/>
                <w:bCs/>
                <w:spacing w:val="-20"/>
              </w:rPr>
            </w:pPr>
          </w:p>
        </w:tc>
        <w:tc>
          <w:tcPr>
            <w:tcW w:w="927" w:type="dxa"/>
            <w:tcBorders>
              <w:top w:val="nil"/>
              <w:bottom w:val="single" w:sz="6" w:space="0" w:color="auto"/>
            </w:tcBorders>
            <w:shd w:val="clear" w:color="auto" w:fill="auto"/>
            <w:vAlign w:val="center"/>
          </w:tcPr>
          <w:p w:rsidR="00D46A07" w:rsidRPr="003D010D" w:rsidRDefault="00D46A07" w:rsidP="007C4376">
            <w:pPr>
              <w:pStyle w:val="142"/>
              <w:rPr>
                <w:b/>
                <w:bCs/>
                <w:spacing w:val="-20"/>
              </w:rPr>
            </w:pPr>
          </w:p>
        </w:tc>
        <w:tc>
          <w:tcPr>
            <w:tcW w:w="84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46A07" w:rsidRPr="003D010D" w:rsidRDefault="00D46A07" w:rsidP="00DD1A55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3D010D">
              <w:rPr>
                <w:b/>
                <w:bCs/>
                <w:spacing w:val="-20"/>
              </w:rPr>
              <w:t>業務收入</w:t>
            </w:r>
          </w:p>
        </w:tc>
        <w:tc>
          <w:tcPr>
            <w:tcW w:w="838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D46A07" w:rsidRPr="003D010D" w:rsidRDefault="00D46A07" w:rsidP="00DD1A55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3D010D">
              <w:rPr>
                <w:b/>
                <w:bCs/>
                <w:spacing w:val="-20"/>
              </w:rPr>
              <w:t>業務外收入</w:t>
            </w:r>
          </w:p>
        </w:tc>
        <w:tc>
          <w:tcPr>
            <w:tcW w:w="985" w:type="dxa"/>
            <w:tcBorders>
              <w:top w:val="nil"/>
              <w:bottom w:val="single" w:sz="6" w:space="0" w:color="auto"/>
            </w:tcBorders>
          </w:tcPr>
          <w:p w:rsidR="00D46A07" w:rsidRPr="003D010D" w:rsidRDefault="00D46A07" w:rsidP="007C4376">
            <w:pPr>
              <w:pStyle w:val="142"/>
              <w:rPr>
                <w:b/>
                <w:bCs/>
                <w:spacing w:val="-20"/>
              </w:rPr>
            </w:pPr>
          </w:p>
        </w:tc>
        <w:tc>
          <w:tcPr>
            <w:tcW w:w="985" w:type="dxa"/>
            <w:tcBorders>
              <w:top w:val="single" w:sz="6" w:space="0" w:color="auto"/>
            </w:tcBorders>
            <w:vAlign w:val="center"/>
          </w:tcPr>
          <w:p w:rsidR="00D46A07" w:rsidRPr="003D010D" w:rsidRDefault="00D46A07" w:rsidP="00DD1A55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3D010D">
              <w:rPr>
                <w:b/>
                <w:bCs/>
                <w:spacing w:val="-20"/>
              </w:rPr>
              <w:t>政府委辦收入</w:t>
            </w:r>
          </w:p>
        </w:tc>
        <w:tc>
          <w:tcPr>
            <w:tcW w:w="1209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D46A07" w:rsidRPr="003D010D" w:rsidRDefault="00D46A07" w:rsidP="00DD1A55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3D010D">
              <w:rPr>
                <w:b/>
                <w:bCs/>
                <w:spacing w:val="-20"/>
              </w:rPr>
              <w:t>政府捐(補)助收入</w:t>
            </w:r>
          </w:p>
        </w:tc>
        <w:tc>
          <w:tcPr>
            <w:tcW w:w="684" w:type="dxa"/>
            <w:vMerge/>
          </w:tcPr>
          <w:p w:rsidR="00D46A07" w:rsidRPr="003D010D" w:rsidRDefault="00D46A07" w:rsidP="00DD1A55">
            <w:pPr>
              <w:pStyle w:val="142"/>
              <w:jc w:val="center"/>
              <w:rPr>
                <w:b/>
                <w:bCs/>
                <w:spacing w:val="-20"/>
              </w:rPr>
            </w:pPr>
          </w:p>
        </w:tc>
        <w:tc>
          <w:tcPr>
            <w:tcW w:w="684" w:type="dxa"/>
            <w:vMerge/>
          </w:tcPr>
          <w:p w:rsidR="00D46A07" w:rsidRPr="003D010D" w:rsidRDefault="00D46A07" w:rsidP="00DD1A55">
            <w:pPr>
              <w:pStyle w:val="142"/>
              <w:jc w:val="center"/>
              <w:rPr>
                <w:b/>
                <w:bCs/>
                <w:spacing w:val="-20"/>
              </w:rPr>
            </w:pPr>
          </w:p>
        </w:tc>
      </w:tr>
      <w:tr w:rsidR="00D46A07" w:rsidRPr="003D010D" w:rsidTr="00D46A07">
        <w:tc>
          <w:tcPr>
            <w:tcW w:w="679" w:type="dxa"/>
            <w:shd w:val="clear" w:color="auto" w:fill="auto"/>
            <w:vAlign w:val="center"/>
          </w:tcPr>
          <w:p w:rsidR="00D46A07" w:rsidRPr="003D010D" w:rsidRDefault="00D46A07" w:rsidP="003D010D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3D010D">
              <w:rPr>
                <w:b/>
                <w:bCs/>
                <w:spacing w:val="-20"/>
              </w:rPr>
              <w:t>109</w:t>
            </w:r>
          </w:p>
        </w:tc>
        <w:tc>
          <w:tcPr>
            <w:tcW w:w="916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94,630</w:t>
            </w:r>
          </w:p>
        </w:tc>
        <w:tc>
          <w:tcPr>
            <w:tcW w:w="927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18,021</w:t>
            </w:r>
          </w:p>
        </w:tc>
        <w:tc>
          <w:tcPr>
            <w:tcW w:w="847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16,339</w:t>
            </w:r>
          </w:p>
        </w:tc>
        <w:tc>
          <w:tcPr>
            <w:tcW w:w="838" w:type="dxa"/>
            <w:tcBorders>
              <w:top w:val="single" w:sz="6" w:space="0" w:color="auto"/>
            </w:tcBorders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1,682</w:t>
            </w:r>
          </w:p>
        </w:tc>
        <w:tc>
          <w:tcPr>
            <w:tcW w:w="985" w:type="dxa"/>
            <w:tcBorders>
              <w:top w:val="single" w:sz="6" w:space="0" w:color="auto"/>
            </w:tcBorders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76,609</w:t>
            </w:r>
          </w:p>
        </w:tc>
        <w:tc>
          <w:tcPr>
            <w:tcW w:w="985" w:type="dxa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76,609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684" w:type="dxa"/>
          </w:tcPr>
          <w:p w:rsidR="00D46A07" w:rsidRDefault="00D46A07" w:rsidP="003D01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  <w:r>
              <w:rPr>
                <w:spacing w:val="-20"/>
              </w:rPr>
              <w:t>9</w:t>
            </w:r>
            <w:r>
              <w:rPr>
                <w:rFonts w:hint="eastAsia"/>
                <w:spacing w:val="-20"/>
              </w:rPr>
              <w:t>.</w:t>
            </w:r>
            <w:r>
              <w:rPr>
                <w:spacing w:val="-20"/>
              </w:rPr>
              <w:t>04</w:t>
            </w:r>
          </w:p>
        </w:tc>
        <w:tc>
          <w:tcPr>
            <w:tcW w:w="684" w:type="dxa"/>
          </w:tcPr>
          <w:p w:rsidR="00D46A07" w:rsidRDefault="00D46A07" w:rsidP="003D01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0.96</w:t>
            </w:r>
          </w:p>
        </w:tc>
      </w:tr>
      <w:tr w:rsidR="00D46A07" w:rsidRPr="003D010D" w:rsidTr="00D46A07">
        <w:tc>
          <w:tcPr>
            <w:tcW w:w="679" w:type="dxa"/>
            <w:shd w:val="clear" w:color="auto" w:fill="auto"/>
            <w:vAlign w:val="center"/>
          </w:tcPr>
          <w:p w:rsidR="00D46A07" w:rsidRPr="003D010D" w:rsidRDefault="00D46A07" w:rsidP="003D010D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3D010D">
              <w:rPr>
                <w:b/>
                <w:bCs/>
                <w:spacing w:val="-20"/>
              </w:rPr>
              <w:t>110</w:t>
            </w:r>
          </w:p>
        </w:tc>
        <w:tc>
          <w:tcPr>
            <w:tcW w:w="916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105,432</w:t>
            </w:r>
          </w:p>
        </w:tc>
        <w:tc>
          <w:tcPr>
            <w:tcW w:w="927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20,743</w:t>
            </w:r>
          </w:p>
        </w:tc>
        <w:tc>
          <w:tcPr>
            <w:tcW w:w="847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20,648</w:t>
            </w:r>
          </w:p>
        </w:tc>
        <w:tc>
          <w:tcPr>
            <w:tcW w:w="838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95</w:t>
            </w:r>
          </w:p>
        </w:tc>
        <w:tc>
          <w:tcPr>
            <w:tcW w:w="985" w:type="dxa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84,689</w:t>
            </w:r>
          </w:p>
        </w:tc>
        <w:tc>
          <w:tcPr>
            <w:tcW w:w="985" w:type="dxa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84,689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684" w:type="dxa"/>
          </w:tcPr>
          <w:p w:rsidR="00D46A07" w:rsidRDefault="00D46A07" w:rsidP="003D01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  <w:r>
              <w:rPr>
                <w:spacing w:val="-20"/>
              </w:rPr>
              <w:t>9.67</w:t>
            </w:r>
          </w:p>
        </w:tc>
        <w:tc>
          <w:tcPr>
            <w:tcW w:w="684" w:type="dxa"/>
          </w:tcPr>
          <w:p w:rsidR="00D46A07" w:rsidRDefault="00D46A07" w:rsidP="003D01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0.33</w:t>
            </w:r>
          </w:p>
        </w:tc>
      </w:tr>
      <w:tr w:rsidR="00D46A07" w:rsidRPr="003D010D" w:rsidTr="00D46A07">
        <w:tc>
          <w:tcPr>
            <w:tcW w:w="679" w:type="dxa"/>
            <w:shd w:val="clear" w:color="auto" w:fill="auto"/>
            <w:vAlign w:val="center"/>
          </w:tcPr>
          <w:p w:rsidR="00D46A07" w:rsidRPr="003D010D" w:rsidRDefault="00D46A07" w:rsidP="003D010D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3D010D">
              <w:rPr>
                <w:b/>
                <w:bCs/>
                <w:spacing w:val="-20"/>
              </w:rPr>
              <w:t>111</w:t>
            </w:r>
          </w:p>
        </w:tc>
        <w:tc>
          <w:tcPr>
            <w:tcW w:w="916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124,059</w:t>
            </w:r>
          </w:p>
        </w:tc>
        <w:tc>
          <w:tcPr>
            <w:tcW w:w="927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16,048</w:t>
            </w:r>
          </w:p>
        </w:tc>
        <w:tc>
          <w:tcPr>
            <w:tcW w:w="847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15,937</w:t>
            </w:r>
          </w:p>
        </w:tc>
        <w:tc>
          <w:tcPr>
            <w:tcW w:w="838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111</w:t>
            </w:r>
          </w:p>
        </w:tc>
        <w:tc>
          <w:tcPr>
            <w:tcW w:w="985" w:type="dxa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108,011</w:t>
            </w:r>
          </w:p>
        </w:tc>
        <w:tc>
          <w:tcPr>
            <w:tcW w:w="985" w:type="dxa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108,011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684" w:type="dxa"/>
          </w:tcPr>
          <w:p w:rsidR="00D46A07" w:rsidRDefault="00D46A07" w:rsidP="003D01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  <w:r>
              <w:rPr>
                <w:spacing w:val="-20"/>
              </w:rPr>
              <w:t>2.94</w:t>
            </w:r>
          </w:p>
        </w:tc>
        <w:tc>
          <w:tcPr>
            <w:tcW w:w="684" w:type="dxa"/>
          </w:tcPr>
          <w:p w:rsidR="00D46A07" w:rsidRDefault="00D46A07" w:rsidP="003D01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7.06</w:t>
            </w:r>
          </w:p>
        </w:tc>
      </w:tr>
      <w:tr w:rsidR="00D46A07" w:rsidRPr="003D010D" w:rsidTr="00D46A07">
        <w:tc>
          <w:tcPr>
            <w:tcW w:w="679" w:type="dxa"/>
            <w:shd w:val="clear" w:color="auto" w:fill="auto"/>
            <w:vAlign w:val="center"/>
          </w:tcPr>
          <w:p w:rsidR="00D46A07" w:rsidRPr="003D010D" w:rsidRDefault="00D46A07" w:rsidP="003D010D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3D010D">
              <w:rPr>
                <w:b/>
                <w:bCs/>
                <w:spacing w:val="-20"/>
              </w:rPr>
              <w:t>112</w:t>
            </w:r>
          </w:p>
        </w:tc>
        <w:tc>
          <w:tcPr>
            <w:tcW w:w="916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130,884</w:t>
            </w:r>
          </w:p>
        </w:tc>
        <w:tc>
          <w:tcPr>
            <w:tcW w:w="927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18,460</w:t>
            </w:r>
          </w:p>
        </w:tc>
        <w:tc>
          <w:tcPr>
            <w:tcW w:w="847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18,089</w:t>
            </w:r>
          </w:p>
        </w:tc>
        <w:tc>
          <w:tcPr>
            <w:tcW w:w="838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371</w:t>
            </w:r>
          </w:p>
        </w:tc>
        <w:tc>
          <w:tcPr>
            <w:tcW w:w="985" w:type="dxa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112,424</w:t>
            </w:r>
          </w:p>
        </w:tc>
        <w:tc>
          <w:tcPr>
            <w:tcW w:w="985" w:type="dxa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112,424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684" w:type="dxa"/>
          </w:tcPr>
          <w:p w:rsidR="00D46A07" w:rsidRDefault="004B358E" w:rsidP="003D01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  <w:r>
              <w:rPr>
                <w:spacing w:val="-20"/>
              </w:rPr>
              <w:t>4.10</w:t>
            </w:r>
          </w:p>
        </w:tc>
        <w:tc>
          <w:tcPr>
            <w:tcW w:w="684" w:type="dxa"/>
          </w:tcPr>
          <w:p w:rsidR="00D46A07" w:rsidRDefault="004B358E" w:rsidP="003D01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5.90</w:t>
            </w:r>
          </w:p>
        </w:tc>
      </w:tr>
      <w:tr w:rsidR="00D46A07" w:rsidRPr="003D010D" w:rsidTr="00D46A07">
        <w:tc>
          <w:tcPr>
            <w:tcW w:w="679" w:type="dxa"/>
            <w:shd w:val="clear" w:color="auto" w:fill="auto"/>
            <w:vAlign w:val="center"/>
          </w:tcPr>
          <w:p w:rsidR="00D46A07" w:rsidRPr="003D010D" w:rsidRDefault="00D46A07" w:rsidP="003D010D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3D010D">
              <w:rPr>
                <w:b/>
                <w:bCs/>
                <w:spacing w:val="-20"/>
              </w:rPr>
              <w:t>113</w:t>
            </w:r>
          </w:p>
        </w:tc>
        <w:tc>
          <w:tcPr>
            <w:tcW w:w="916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125,281</w:t>
            </w:r>
          </w:p>
        </w:tc>
        <w:tc>
          <w:tcPr>
            <w:tcW w:w="927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12,795</w:t>
            </w:r>
          </w:p>
        </w:tc>
        <w:tc>
          <w:tcPr>
            <w:tcW w:w="847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12,619</w:t>
            </w:r>
          </w:p>
        </w:tc>
        <w:tc>
          <w:tcPr>
            <w:tcW w:w="838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176</w:t>
            </w:r>
          </w:p>
        </w:tc>
        <w:tc>
          <w:tcPr>
            <w:tcW w:w="985" w:type="dxa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112,486</w:t>
            </w:r>
          </w:p>
        </w:tc>
        <w:tc>
          <w:tcPr>
            <w:tcW w:w="985" w:type="dxa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112,486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684" w:type="dxa"/>
          </w:tcPr>
          <w:p w:rsidR="00D46A07" w:rsidRDefault="004B358E" w:rsidP="003D01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  <w:r>
              <w:rPr>
                <w:spacing w:val="-20"/>
              </w:rPr>
              <w:t>0.21</w:t>
            </w:r>
          </w:p>
        </w:tc>
        <w:tc>
          <w:tcPr>
            <w:tcW w:w="684" w:type="dxa"/>
          </w:tcPr>
          <w:p w:rsidR="00D46A07" w:rsidRDefault="004B358E" w:rsidP="003D01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9.79</w:t>
            </w:r>
          </w:p>
        </w:tc>
      </w:tr>
      <w:tr w:rsidR="00D46A07" w:rsidRPr="003D010D" w:rsidTr="00D46A07">
        <w:tc>
          <w:tcPr>
            <w:tcW w:w="679" w:type="dxa"/>
            <w:shd w:val="clear" w:color="auto" w:fill="auto"/>
            <w:vAlign w:val="center"/>
          </w:tcPr>
          <w:p w:rsidR="00D46A07" w:rsidRPr="003D010D" w:rsidRDefault="00D46A07" w:rsidP="003D010D">
            <w:pPr>
              <w:pStyle w:val="142"/>
              <w:jc w:val="center"/>
              <w:rPr>
                <w:b/>
                <w:bCs/>
                <w:spacing w:val="-20"/>
              </w:rPr>
            </w:pPr>
            <w:r w:rsidRPr="003D010D">
              <w:rPr>
                <w:b/>
                <w:bCs/>
                <w:spacing w:val="-20"/>
              </w:rPr>
              <w:t>114</w:t>
            </w:r>
          </w:p>
        </w:tc>
        <w:tc>
          <w:tcPr>
            <w:tcW w:w="916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114,374</w:t>
            </w:r>
          </w:p>
        </w:tc>
        <w:tc>
          <w:tcPr>
            <w:tcW w:w="927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13,900</w:t>
            </w:r>
          </w:p>
        </w:tc>
        <w:tc>
          <w:tcPr>
            <w:tcW w:w="847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13,700</w:t>
            </w:r>
          </w:p>
        </w:tc>
        <w:tc>
          <w:tcPr>
            <w:tcW w:w="838" w:type="dxa"/>
            <w:shd w:val="clear" w:color="auto" w:fill="auto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200</w:t>
            </w:r>
          </w:p>
        </w:tc>
        <w:tc>
          <w:tcPr>
            <w:tcW w:w="985" w:type="dxa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100,474</w:t>
            </w:r>
          </w:p>
        </w:tc>
        <w:tc>
          <w:tcPr>
            <w:tcW w:w="985" w:type="dxa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 w:rsidRPr="003D010D">
              <w:rPr>
                <w:spacing w:val="-20"/>
              </w:rPr>
              <w:t>100,474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D46A07" w:rsidRPr="003D010D" w:rsidRDefault="00D46A07" w:rsidP="003D010D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684" w:type="dxa"/>
          </w:tcPr>
          <w:p w:rsidR="00D46A07" w:rsidRDefault="004B358E" w:rsidP="003D01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  <w:r>
              <w:rPr>
                <w:spacing w:val="-20"/>
              </w:rPr>
              <w:t>2.15</w:t>
            </w:r>
          </w:p>
        </w:tc>
        <w:tc>
          <w:tcPr>
            <w:tcW w:w="684" w:type="dxa"/>
          </w:tcPr>
          <w:p w:rsidR="00D46A07" w:rsidRDefault="004B358E" w:rsidP="003D01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7.85</w:t>
            </w:r>
          </w:p>
        </w:tc>
      </w:tr>
    </w:tbl>
    <w:p w:rsidR="00987FD9" w:rsidRPr="00987FD9" w:rsidRDefault="00987FD9" w:rsidP="00D313C0">
      <w:pPr>
        <w:pStyle w:val="142"/>
        <w:ind w:leftChars="-44" w:left="1609" w:rightChars="-56" w:right="-159" w:hangingChars="713" w:hanging="1734"/>
      </w:pPr>
      <w:bookmarkStart w:id="3" w:name="_Hlk151558227"/>
      <w:r w:rsidRPr="00987FD9">
        <w:rPr>
          <w:rFonts w:hint="eastAsia"/>
        </w:rPr>
        <w:t>說    明：109至11</w:t>
      </w:r>
      <w:r w:rsidR="003D010D">
        <w:t>2</w:t>
      </w:r>
      <w:r w:rsidRPr="00987FD9">
        <w:rPr>
          <w:rFonts w:hint="eastAsia"/>
        </w:rPr>
        <w:t>年度為決算數</w:t>
      </w:r>
      <w:r w:rsidR="00875395">
        <w:rPr>
          <w:rFonts w:hint="eastAsia"/>
        </w:rPr>
        <w:t>，</w:t>
      </w:r>
      <w:r w:rsidR="003D010D">
        <w:rPr>
          <w:rFonts w:hint="eastAsia"/>
        </w:rPr>
        <w:t>1</w:t>
      </w:r>
      <w:r w:rsidR="003D010D">
        <w:t>1</w:t>
      </w:r>
      <w:r w:rsidR="008F21E1">
        <w:t>3</w:t>
      </w:r>
      <w:r w:rsidR="003D010D">
        <w:t>及</w:t>
      </w:r>
      <w:r w:rsidRPr="00987FD9">
        <w:rPr>
          <w:rFonts w:hint="eastAsia"/>
        </w:rPr>
        <w:t>11</w:t>
      </w:r>
      <w:r w:rsidR="008F21E1">
        <w:t>4</w:t>
      </w:r>
      <w:r w:rsidRPr="00987FD9">
        <w:rPr>
          <w:rFonts w:hint="eastAsia"/>
        </w:rPr>
        <w:t>年度為預算</w:t>
      </w:r>
      <w:r w:rsidR="003D010D">
        <w:rPr>
          <w:rFonts w:hint="eastAsia"/>
        </w:rPr>
        <w:t>案</w:t>
      </w:r>
      <w:r w:rsidRPr="00987FD9">
        <w:rPr>
          <w:rFonts w:hint="eastAsia"/>
        </w:rPr>
        <w:t>數</w:t>
      </w:r>
      <w:bookmarkEnd w:id="3"/>
      <w:r w:rsidR="00253782">
        <w:rPr>
          <w:rFonts w:hint="eastAsia"/>
        </w:rPr>
        <w:t>。</w:t>
      </w:r>
    </w:p>
    <w:p w:rsidR="00404B9B" w:rsidRDefault="00987FD9" w:rsidP="00D313C0">
      <w:pPr>
        <w:pStyle w:val="142"/>
        <w:ind w:leftChars="-44" w:left="1609" w:hangingChars="713" w:hanging="1734"/>
      </w:pPr>
      <w:r w:rsidRPr="00987FD9">
        <w:rPr>
          <w:rFonts w:hint="eastAsia"/>
        </w:rPr>
        <w:t>資料來源：環發會。</w:t>
      </w:r>
    </w:p>
    <w:p w:rsidR="00405944" w:rsidRDefault="00987FD9" w:rsidP="00405944">
      <w:pPr>
        <w:ind w:left="566" w:firstLine="566"/>
      </w:pPr>
      <w:r w:rsidRPr="00987FD9">
        <w:rPr>
          <w:rFonts w:hint="eastAsia"/>
        </w:rPr>
        <w:t>綜上，</w:t>
      </w:r>
      <w:r w:rsidR="00160BE6" w:rsidRPr="00160BE6">
        <w:rPr>
          <w:rFonts w:hint="eastAsia"/>
        </w:rPr>
        <w:t>按各財團法人之設立宗旨，其業務內涵多為公益性質居多，部分財團法人甚負有執行政府政策之任務，故政府每年編列預算予以補</w:t>
      </w:r>
      <w:r w:rsidR="00160BE6">
        <w:rPr>
          <w:rFonts w:hint="eastAsia"/>
        </w:rPr>
        <w:t>(</w:t>
      </w:r>
      <w:r w:rsidR="00160BE6" w:rsidRPr="00160BE6">
        <w:rPr>
          <w:rFonts w:hint="eastAsia"/>
        </w:rPr>
        <w:t>捐</w:t>
      </w:r>
      <w:r w:rsidR="00160BE6">
        <w:rPr>
          <w:rFonts w:hint="eastAsia"/>
        </w:rPr>
        <w:t>)</w:t>
      </w:r>
      <w:r w:rsidR="00160BE6" w:rsidRPr="00160BE6">
        <w:rPr>
          <w:rFonts w:hint="eastAsia"/>
        </w:rPr>
        <w:t>助，或以委辦計畫方式支持，當無可厚非。然</w:t>
      </w:r>
      <w:r w:rsidR="00160BE6" w:rsidRPr="00160BE6">
        <w:rPr>
          <w:rFonts w:hint="eastAsia"/>
        </w:rPr>
        <w:lastRenderedPageBreak/>
        <w:t>若其收入來源高度仰賴政府部門，甚或全數來自政府部門，無異成為政府另一種財政負擔，</w:t>
      </w:r>
      <w:r w:rsidRPr="00987FD9">
        <w:rPr>
          <w:rFonts w:hint="eastAsia"/>
        </w:rPr>
        <w:t>環發會近年</w:t>
      </w:r>
      <w:r w:rsidR="00160BE6">
        <w:rPr>
          <w:rFonts w:hint="eastAsia"/>
        </w:rPr>
        <w:t>自籌財源占總收入比率皆未及2</w:t>
      </w:r>
      <w:r w:rsidR="00160BE6">
        <w:t>成</w:t>
      </w:r>
      <w:r w:rsidR="00160BE6">
        <w:rPr>
          <w:rFonts w:hint="eastAsia"/>
        </w:rPr>
        <w:t>，</w:t>
      </w:r>
      <w:r w:rsidR="00160BE6">
        <w:t>且概呈</w:t>
      </w:r>
      <w:r w:rsidR="00303219">
        <w:t>逐年</w:t>
      </w:r>
      <w:r w:rsidR="00160BE6">
        <w:t>下降趨勢</w:t>
      </w:r>
      <w:r w:rsidR="00160BE6">
        <w:rPr>
          <w:rFonts w:hint="eastAsia"/>
        </w:rPr>
        <w:t>，</w:t>
      </w:r>
      <w:r w:rsidR="00160BE6">
        <w:t>經費</w:t>
      </w:r>
      <w:r w:rsidR="00B05F4D">
        <w:rPr>
          <w:rFonts w:hint="eastAsia"/>
        </w:rPr>
        <w:t>逐漸</w:t>
      </w:r>
      <w:r w:rsidRPr="00987FD9">
        <w:rPr>
          <w:rFonts w:hint="eastAsia"/>
        </w:rPr>
        <w:t>仰賴政府機關</w:t>
      </w:r>
      <w:r w:rsidR="00160BE6">
        <w:rPr>
          <w:rFonts w:hint="eastAsia"/>
        </w:rPr>
        <w:t>挹注</w:t>
      </w:r>
      <w:r w:rsidRPr="00987FD9">
        <w:rPr>
          <w:rFonts w:hint="eastAsia"/>
        </w:rPr>
        <w:t>，允宜積極拓展民間服務業務，提升財務自籌能力，俾利永續經營發展。</w:t>
      </w:r>
    </w:p>
    <w:sectPr w:rsidR="00405944" w:rsidSect="00A95E3E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142" w:rsidRDefault="00BA3142" w:rsidP="00FB21C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A3142" w:rsidRDefault="00BA3142" w:rsidP="00FB21C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EAF" w:rsidRPr="00764545" w:rsidRDefault="00B06EAF" w:rsidP="00B06EAF">
    <w:pPr>
      <w:pStyle w:val="af"/>
      <w:framePr w:wrap="around" w:vAnchor="text" w:hAnchor="margin" w:xAlign="center" w:y="1"/>
      <w:ind w:leftChars="0" w:left="560" w:hangingChars="280" w:hanging="560"/>
      <w:rPr>
        <w:rStyle w:val="af1"/>
      </w:rPr>
    </w:pPr>
    <w:r w:rsidRPr="00764545">
      <w:rPr>
        <w:rStyle w:val="af1"/>
      </w:rPr>
      <w:fldChar w:fldCharType="begin"/>
    </w:r>
    <w:r w:rsidRPr="00764545">
      <w:rPr>
        <w:rStyle w:val="af1"/>
      </w:rPr>
      <w:instrText xml:space="preserve">PAGE  </w:instrText>
    </w:r>
    <w:r w:rsidRPr="00764545">
      <w:rPr>
        <w:rStyle w:val="af1"/>
      </w:rPr>
      <w:fldChar w:fldCharType="separate"/>
    </w:r>
    <w:r w:rsidR="00854A61">
      <w:rPr>
        <w:rStyle w:val="af1"/>
        <w:noProof/>
      </w:rPr>
      <w:t>3</w:t>
    </w:r>
    <w:r w:rsidRPr="00764545">
      <w:rPr>
        <w:rStyle w:val="af1"/>
      </w:rPr>
      <w:fldChar w:fldCharType="end"/>
    </w:r>
  </w:p>
  <w:p w:rsidR="00B06EAF" w:rsidRDefault="00B06EAF" w:rsidP="00F449D4">
    <w:pPr>
      <w:pStyle w:val="af"/>
      <w:ind w:leftChars="0" w:left="560" w:hangingChars="280" w:hanging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142" w:rsidRDefault="00BA3142" w:rsidP="0070458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A3142" w:rsidRDefault="00BA3142" w:rsidP="00FB21C0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B6EEB"/>
    <w:multiLevelType w:val="hybridMultilevel"/>
    <w:tmpl w:val="FD94B1CC"/>
    <w:lvl w:ilvl="0" w:tplc="17E870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C10592"/>
    <w:multiLevelType w:val="hybridMultilevel"/>
    <w:tmpl w:val="38CC7812"/>
    <w:lvl w:ilvl="0" w:tplc="1A78D8EA">
      <w:numFmt w:val="bullet"/>
      <w:lvlText w:val="※"/>
      <w:lvlJc w:val="left"/>
      <w:pPr>
        <w:tabs>
          <w:tab w:val="num" w:pos="362"/>
        </w:tabs>
        <w:ind w:left="36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2"/>
        </w:tabs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2"/>
        </w:tabs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2"/>
        </w:tabs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2"/>
        </w:tabs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2"/>
        </w:tabs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2"/>
        </w:tabs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2"/>
        </w:tabs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2"/>
        </w:tabs>
        <w:ind w:left="4322" w:hanging="480"/>
      </w:pPr>
      <w:rPr>
        <w:rFonts w:ascii="Wingdings" w:hAnsi="Wingdings" w:hint="default"/>
      </w:rPr>
    </w:lvl>
  </w:abstractNum>
  <w:abstractNum w:abstractNumId="2" w15:restartNumberingAfterBreak="0">
    <w:nsid w:val="64A61158"/>
    <w:multiLevelType w:val="multilevel"/>
    <w:tmpl w:val="85B013E4"/>
    <w:lvl w:ilvl="0">
      <w:start w:val="1"/>
      <w:numFmt w:val="taiwaneseCountingThousand"/>
      <w:lvlText w:val="%1、"/>
      <w:lvlJc w:val="left"/>
      <w:pPr>
        <w:ind w:left="900" w:hanging="720"/>
      </w:pPr>
      <w:rPr>
        <w:rFonts w:hint="default"/>
        <w:lang w:val="en-US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(%3)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7C477024"/>
    <w:multiLevelType w:val="hybridMultilevel"/>
    <w:tmpl w:val="8280FAEC"/>
    <w:lvl w:ilvl="0" w:tplc="AA6C944A">
      <w:start w:val="9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D3"/>
    <w:rsid w:val="0000105C"/>
    <w:rsid w:val="00002861"/>
    <w:rsid w:val="0000303E"/>
    <w:rsid w:val="00004D4B"/>
    <w:rsid w:val="00005587"/>
    <w:rsid w:val="000063C1"/>
    <w:rsid w:val="000063D1"/>
    <w:rsid w:val="0000690F"/>
    <w:rsid w:val="00006FBE"/>
    <w:rsid w:val="000103B2"/>
    <w:rsid w:val="000118FD"/>
    <w:rsid w:val="00012285"/>
    <w:rsid w:val="0001428A"/>
    <w:rsid w:val="00014522"/>
    <w:rsid w:val="00016247"/>
    <w:rsid w:val="00017328"/>
    <w:rsid w:val="00017B0E"/>
    <w:rsid w:val="00020369"/>
    <w:rsid w:val="00020AF5"/>
    <w:rsid w:val="0002216A"/>
    <w:rsid w:val="00022EAB"/>
    <w:rsid w:val="00022FBE"/>
    <w:rsid w:val="0002379C"/>
    <w:rsid w:val="00025EC2"/>
    <w:rsid w:val="00026AE4"/>
    <w:rsid w:val="00027E51"/>
    <w:rsid w:val="00031A42"/>
    <w:rsid w:val="00031F0F"/>
    <w:rsid w:val="00032013"/>
    <w:rsid w:val="00032194"/>
    <w:rsid w:val="0003243F"/>
    <w:rsid w:val="00032D76"/>
    <w:rsid w:val="000342AA"/>
    <w:rsid w:val="000346C1"/>
    <w:rsid w:val="00034F5E"/>
    <w:rsid w:val="00034FF5"/>
    <w:rsid w:val="000355E4"/>
    <w:rsid w:val="00036921"/>
    <w:rsid w:val="00036C4A"/>
    <w:rsid w:val="00040386"/>
    <w:rsid w:val="00042E90"/>
    <w:rsid w:val="0004301D"/>
    <w:rsid w:val="0004344F"/>
    <w:rsid w:val="0004441C"/>
    <w:rsid w:val="000460B3"/>
    <w:rsid w:val="00046378"/>
    <w:rsid w:val="0004650B"/>
    <w:rsid w:val="00046810"/>
    <w:rsid w:val="000503E3"/>
    <w:rsid w:val="00050C88"/>
    <w:rsid w:val="00051213"/>
    <w:rsid w:val="0005139F"/>
    <w:rsid w:val="00051E08"/>
    <w:rsid w:val="00052077"/>
    <w:rsid w:val="000529C8"/>
    <w:rsid w:val="000541EA"/>
    <w:rsid w:val="00054F00"/>
    <w:rsid w:val="00054F68"/>
    <w:rsid w:val="000564D6"/>
    <w:rsid w:val="0005691A"/>
    <w:rsid w:val="00057BFB"/>
    <w:rsid w:val="00060C93"/>
    <w:rsid w:val="0006116A"/>
    <w:rsid w:val="00061265"/>
    <w:rsid w:val="000624BC"/>
    <w:rsid w:val="0006472F"/>
    <w:rsid w:val="00064CC5"/>
    <w:rsid w:val="0006596C"/>
    <w:rsid w:val="00066BE6"/>
    <w:rsid w:val="00067778"/>
    <w:rsid w:val="0007047E"/>
    <w:rsid w:val="00070F74"/>
    <w:rsid w:val="0007121C"/>
    <w:rsid w:val="0007208B"/>
    <w:rsid w:val="00072FD4"/>
    <w:rsid w:val="00073D24"/>
    <w:rsid w:val="00074DAC"/>
    <w:rsid w:val="000752EA"/>
    <w:rsid w:val="000755E5"/>
    <w:rsid w:val="00080234"/>
    <w:rsid w:val="000826F3"/>
    <w:rsid w:val="000836D1"/>
    <w:rsid w:val="00086C8F"/>
    <w:rsid w:val="00092165"/>
    <w:rsid w:val="00092AF1"/>
    <w:rsid w:val="00093143"/>
    <w:rsid w:val="00093F76"/>
    <w:rsid w:val="00093F82"/>
    <w:rsid w:val="00094528"/>
    <w:rsid w:val="00094E3B"/>
    <w:rsid w:val="00095B5C"/>
    <w:rsid w:val="0009689E"/>
    <w:rsid w:val="000A140F"/>
    <w:rsid w:val="000A1E01"/>
    <w:rsid w:val="000A3F35"/>
    <w:rsid w:val="000A40AA"/>
    <w:rsid w:val="000A436E"/>
    <w:rsid w:val="000A46B5"/>
    <w:rsid w:val="000A5E5F"/>
    <w:rsid w:val="000A6C02"/>
    <w:rsid w:val="000A7C00"/>
    <w:rsid w:val="000B062A"/>
    <w:rsid w:val="000B11A2"/>
    <w:rsid w:val="000B1911"/>
    <w:rsid w:val="000B2DA5"/>
    <w:rsid w:val="000B37DF"/>
    <w:rsid w:val="000B3DFA"/>
    <w:rsid w:val="000B4065"/>
    <w:rsid w:val="000B42BD"/>
    <w:rsid w:val="000B53AB"/>
    <w:rsid w:val="000B5B02"/>
    <w:rsid w:val="000B5DBC"/>
    <w:rsid w:val="000B5DF7"/>
    <w:rsid w:val="000B5F9D"/>
    <w:rsid w:val="000B714E"/>
    <w:rsid w:val="000C173A"/>
    <w:rsid w:val="000C3967"/>
    <w:rsid w:val="000C424F"/>
    <w:rsid w:val="000C6806"/>
    <w:rsid w:val="000C7056"/>
    <w:rsid w:val="000C7450"/>
    <w:rsid w:val="000C7F6B"/>
    <w:rsid w:val="000D0B72"/>
    <w:rsid w:val="000D0B7D"/>
    <w:rsid w:val="000D1631"/>
    <w:rsid w:val="000D19BD"/>
    <w:rsid w:val="000D19EF"/>
    <w:rsid w:val="000D38FB"/>
    <w:rsid w:val="000D5D25"/>
    <w:rsid w:val="000E1053"/>
    <w:rsid w:val="000E1486"/>
    <w:rsid w:val="000E2176"/>
    <w:rsid w:val="000E24EF"/>
    <w:rsid w:val="000E4B55"/>
    <w:rsid w:val="000E5541"/>
    <w:rsid w:val="000E55D1"/>
    <w:rsid w:val="000E614D"/>
    <w:rsid w:val="000E6184"/>
    <w:rsid w:val="000E62EF"/>
    <w:rsid w:val="000E6C2C"/>
    <w:rsid w:val="000E79D5"/>
    <w:rsid w:val="000E7CDA"/>
    <w:rsid w:val="000F0159"/>
    <w:rsid w:val="000F0457"/>
    <w:rsid w:val="000F19BE"/>
    <w:rsid w:val="000F1C84"/>
    <w:rsid w:val="000F288F"/>
    <w:rsid w:val="000F301E"/>
    <w:rsid w:val="000F3E34"/>
    <w:rsid w:val="000F41E8"/>
    <w:rsid w:val="000F41EC"/>
    <w:rsid w:val="000F5134"/>
    <w:rsid w:val="000F5555"/>
    <w:rsid w:val="000F5ECE"/>
    <w:rsid w:val="000F6D6D"/>
    <w:rsid w:val="000F7BA0"/>
    <w:rsid w:val="000F7E05"/>
    <w:rsid w:val="001004D8"/>
    <w:rsid w:val="00100C16"/>
    <w:rsid w:val="001012C1"/>
    <w:rsid w:val="00102707"/>
    <w:rsid w:val="00102AE1"/>
    <w:rsid w:val="001031A5"/>
    <w:rsid w:val="00103361"/>
    <w:rsid w:val="00103CD8"/>
    <w:rsid w:val="00104BF2"/>
    <w:rsid w:val="00104CF0"/>
    <w:rsid w:val="0010564B"/>
    <w:rsid w:val="001069A1"/>
    <w:rsid w:val="00107791"/>
    <w:rsid w:val="0011049E"/>
    <w:rsid w:val="00110CE7"/>
    <w:rsid w:val="00111442"/>
    <w:rsid w:val="00111957"/>
    <w:rsid w:val="00112475"/>
    <w:rsid w:val="00112E73"/>
    <w:rsid w:val="00113020"/>
    <w:rsid w:val="001133BF"/>
    <w:rsid w:val="00113FEE"/>
    <w:rsid w:val="001141F3"/>
    <w:rsid w:val="00115005"/>
    <w:rsid w:val="00115105"/>
    <w:rsid w:val="00115740"/>
    <w:rsid w:val="00115B5C"/>
    <w:rsid w:val="00115EED"/>
    <w:rsid w:val="001168FE"/>
    <w:rsid w:val="001179BA"/>
    <w:rsid w:val="001205C5"/>
    <w:rsid w:val="001207BE"/>
    <w:rsid w:val="00121650"/>
    <w:rsid w:val="00122027"/>
    <w:rsid w:val="00123317"/>
    <w:rsid w:val="00124799"/>
    <w:rsid w:val="00124C35"/>
    <w:rsid w:val="00125D2C"/>
    <w:rsid w:val="001265DF"/>
    <w:rsid w:val="00130D61"/>
    <w:rsid w:val="0013186C"/>
    <w:rsid w:val="001318F5"/>
    <w:rsid w:val="0013289E"/>
    <w:rsid w:val="001352FB"/>
    <w:rsid w:val="00135ACB"/>
    <w:rsid w:val="00136874"/>
    <w:rsid w:val="00137255"/>
    <w:rsid w:val="00137C8B"/>
    <w:rsid w:val="00140C19"/>
    <w:rsid w:val="00140D7C"/>
    <w:rsid w:val="00141108"/>
    <w:rsid w:val="00142F8E"/>
    <w:rsid w:val="001447A5"/>
    <w:rsid w:val="00145109"/>
    <w:rsid w:val="0014559B"/>
    <w:rsid w:val="00145660"/>
    <w:rsid w:val="0014667B"/>
    <w:rsid w:val="001509A1"/>
    <w:rsid w:val="0015278C"/>
    <w:rsid w:val="00152834"/>
    <w:rsid w:val="0015642A"/>
    <w:rsid w:val="001572C5"/>
    <w:rsid w:val="001577A4"/>
    <w:rsid w:val="00157E2B"/>
    <w:rsid w:val="0016075E"/>
    <w:rsid w:val="00160BE6"/>
    <w:rsid w:val="00160C0E"/>
    <w:rsid w:val="00160EB8"/>
    <w:rsid w:val="001627CF"/>
    <w:rsid w:val="00163653"/>
    <w:rsid w:val="00163E0F"/>
    <w:rsid w:val="00163FAD"/>
    <w:rsid w:val="00164E53"/>
    <w:rsid w:val="00165347"/>
    <w:rsid w:val="001658FD"/>
    <w:rsid w:val="00166FB2"/>
    <w:rsid w:val="00167796"/>
    <w:rsid w:val="00167E33"/>
    <w:rsid w:val="0017022E"/>
    <w:rsid w:val="00170281"/>
    <w:rsid w:val="00171F9B"/>
    <w:rsid w:val="001722B9"/>
    <w:rsid w:val="001729E2"/>
    <w:rsid w:val="001733CA"/>
    <w:rsid w:val="00173457"/>
    <w:rsid w:val="001737F7"/>
    <w:rsid w:val="00174BA4"/>
    <w:rsid w:val="00174DB9"/>
    <w:rsid w:val="0017574B"/>
    <w:rsid w:val="00175F0A"/>
    <w:rsid w:val="00177271"/>
    <w:rsid w:val="00177B7B"/>
    <w:rsid w:val="00177C42"/>
    <w:rsid w:val="0018045D"/>
    <w:rsid w:val="001809CA"/>
    <w:rsid w:val="00180BB6"/>
    <w:rsid w:val="00181A87"/>
    <w:rsid w:val="00184571"/>
    <w:rsid w:val="00184738"/>
    <w:rsid w:val="001865FD"/>
    <w:rsid w:val="00187B98"/>
    <w:rsid w:val="00190EEC"/>
    <w:rsid w:val="00192738"/>
    <w:rsid w:val="001928CF"/>
    <w:rsid w:val="00193337"/>
    <w:rsid w:val="00194CB8"/>
    <w:rsid w:val="00197270"/>
    <w:rsid w:val="001A029A"/>
    <w:rsid w:val="001A097F"/>
    <w:rsid w:val="001A2702"/>
    <w:rsid w:val="001A5118"/>
    <w:rsid w:val="001A6903"/>
    <w:rsid w:val="001B02F0"/>
    <w:rsid w:val="001B12FF"/>
    <w:rsid w:val="001B1B1D"/>
    <w:rsid w:val="001B1B2B"/>
    <w:rsid w:val="001B27C2"/>
    <w:rsid w:val="001B2F77"/>
    <w:rsid w:val="001B3009"/>
    <w:rsid w:val="001B3599"/>
    <w:rsid w:val="001B3B29"/>
    <w:rsid w:val="001B3E2D"/>
    <w:rsid w:val="001B4A62"/>
    <w:rsid w:val="001B52C3"/>
    <w:rsid w:val="001B5956"/>
    <w:rsid w:val="001B6E5A"/>
    <w:rsid w:val="001B7FF2"/>
    <w:rsid w:val="001C1781"/>
    <w:rsid w:val="001C1839"/>
    <w:rsid w:val="001C1E6E"/>
    <w:rsid w:val="001C2645"/>
    <w:rsid w:val="001C3436"/>
    <w:rsid w:val="001C61CE"/>
    <w:rsid w:val="001C7CF8"/>
    <w:rsid w:val="001D1719"/>
    <w:rsid w:val="001D1778"/>
    <w:rsid w:val="001D18E1"/>
    <w:rsid w:val="001D1A3D"/>
    <w:rsid w:val="001D3471"/>
    <w:rsid w:val="001D3CA2"/>
    <w:rsid w:val="001D3CE5"/>
    <w:rsid w:val="001D3E40"/>
    <w:rsid w:val="001D401E"/>
    <w:rsid w:val="001D431C"/>
    <w:rsid w:val="001D4488"/>
    <w:rsid w:val="001D7D9A"/>
    <w:rsid w:val="001D7E41"/>
    <w:rsid w:val="001D7F31"/>
    <w:rsid w:val="001E096D"/>
    <w:rsid w:val="001E1CC8"/>
    <w:rsid w:val="001E3738"/>
    <w:rsid w:val="001E3CE7"/>
    <w:rsid w:val="001E4F5E"/>
    <w:rsid w:val="001E64FD"/>
    <w:rsid w:val="001E6B70"/>
    <w:rsid w:val="001E6F72"/>
    <w:rsid w:val="001E7F4C"/>
    <w:rsid w:val="001F1F61"/>
    <w:rsid w:val="001F23C3"/>
    <w:rsid w:val="001F281A"/>
    <w:rsid w:val="001F2DBB"/>
    <w:rsid w:val="001F5E26"/>
    <w:rsid w:val="001F66B4"/>
    <w:rsid w:val="001F72C7"/>
    <w:rsid w:val="0020089A"/>
    <w:rsid w:val="0020110E"/>
    <w:rsid w:val="00202615"/>
    <w:rsid w:val="00203021"/>
    <w:rsid w:val="0020526A"/>
    <w:rsid w:val="00205498"/>
    <w:rsid w:val="002072C6"/>
    <w:rsid w:val="0020784C"/>
    <w:rsid w:val="00207DFC"/>
    <w:rsid w:val="002100C7"/>
    <w:rsid w:val="00210347"/>
    <w:rsid w:val="0021055B"/>
    <w:rsid w:val="00211DAF"/>
    <w:rsid w:val="0021336F"/>
    <w:rsid w:val="00214531"/>
    <w:rsid w:val="002146BF"/>
    <w:rsid w:val="0021482D"/>
    <w:rsid w:val="00215135"/>
    <w:rsid w:val="002164D1"/>
    <w:rsid w:val="00216D82"/>
    <w:rsid w:val="0021754D"/>
    <w:rsid w:val="0021795D"/>
    <w:rsid w:val="00222021"/>
    <w:rsid w:val="002231B1"/>
    <w:rsid w:val="0022378B"/>
    <w:rsid w:val="00224795"/>
    <w:rsid w:val="002247F5"/>
    <w:rsid w:val="00224887"/>
    <w:rsid w:val="00224B1D"/>
    <w:rsid w:val="00224EDB"/>
    <w:rsid w:val="002262F0"/>
    <w:rsid w:val="00226DCA"/>
    <w:rsid w:val="00226F63"/>
    <w:rsid w:val="00230594"/>
    <w:rsid w:val="002309C4"/>
    <w:rsid w:val="002312D7"/>
    <w:rsid w:val="00231ED8"/>
    <w:rsid w:val="00234C46"/>
    <w:rsid w:val="0023632E"/>
    <w:rsid w:val="00236C62"/>
    <w:rsid w:val="00236DBC"/>
    <w:rsid w:val="00240856"/>
    <w:rsid w:val="00241047"/>
    <w:rsid w:val="00241C5A"/>
    <w:rsid w:val="00243ABB"/>
    <w:rsid w:val="00243BC7"/>
    <w:rsid w:val="002440D5"/>
    <w:rsid w:val="00244627"/>
    <w:rsid w:val="00244A70"/>
    <w:rsid w:val="0024691B"/>
    <w:rsid w:val="00247B4A"/>
    <w:rsid w:val="00247C59"/>
    <w:rsid w:val="002509D2"/>
    <w:rsid w:val="00250F55"/>
    <w:rsid w:val="00251608"/>
    <w:rsid w:val="00253782"/>
    <w:rsid w:val="002538C8"/>
    <w:rsid w:val="00254D25"/>
    <w:rsid w:val="00255F64"/>
    <w:rsid w:val="0025619C"/>
    <w:rsid w:val="00256FF0"/>
    <w:rsid w:val="002603EA"/>
    <w:rsid w:val="002635B4"/>
    <w:rsid w:val="00264229"/>
    <w:rsid w:val="0026508A"/>
    <w:rsid w:val="00265FBF"/>
    <w:rsid w:val="00267AE9"/>
    <w:rsid w:val="00267D27"/>
    <w:rsid w:val="00272088"/>
    <w:rsid w:val="002727BC"/>
    <w:rsid w:val="002738AE"/>
    <w:rsid w:val="0027463B"/>
    <w:rsid w:val="00274FD6"/>
    <w:rsid w:val="00275C1B"/>
    <w:rsid w:val="00275E1B"/>
    <w:rsid w:val="002763E3"/>
    <w:rsid w:val="002771BA"/>
    <w:rsid w:val="002778A4"/>
    <w:rsid w:val="00277BE0"/>
    <w:rsid w:val="002819E4"/>
    <w:rsid w:val="002822C0"/>
    <w:rsid w:val="00282DA4"/>
    <w:rsid w:val="00282E24"/>
    <w:rsid w:val="0028327F"/>
    <w:rsid w:val="00283725"/>
    <w:rsid w:val="00284AD2"/>
    <w:rsid w:val="002850F1"/>
    <w:rsid w:val="00285E29"/>
    <w:rsid w:val="00286148"/>
    <w:rsid w:val="00287E9A"/>
    <w:rsid w:val="0029060F"/>
    <w:rsid w:val="00290757"/>
    <w:rsid w:val="00290A29"/>
    <w:rsid w:val="00290B93"/>
    <w:rsid w:val="0029155A"/>
    <w:rsid w:val="00291656"/>
    <w:rsid w:val="002919DD"/>
    <w:rsid w:val="00292126"/>
    <w:rsid w:val="002931A6"/>
    <w:rsid w:val="0029333B"/>
    <w:rsid w:val="002937BA"/>
    <w:rsid w:val="00295CE6"/>
    <w:rsid w:val="002963C7"/>
    <w:rsid w:val="00296872"/>
    <w:rsid w:val="002976E6"/>
    <w:rsid w:val="002A00FA"/>
    <w:rsid w:val="002A02F6"/>
    <w:rsid w:val="002A21B7"/>
    <w:rsid w:val="002A21BB"/>
    <w:rsid w:val="002A3364"/>
    <w:rsid w:val="002A395B"/>
    <w:rsid w:val="002A40AB"/>
    <w:rsid w:val="002A4181"/>
    <w:rsid w:val="002A4BD8"/>
    <w:rsid w:val="002A5B42"/>
    <w:rsid w:val="002A61CF"/>
    <w:rsid w:val="002A7A03"/>
    <w:rsid w:val="002B0619"/>
    <w:rsid w:val="002B0899"/>
    <w:rsid w:val="002B0EEB"/>
    <w:rsid w:val="002B1682"/>
    <w:rsid w:val="002B1EE4"/>
    <w:rsid w:val="002B35A3"/>
    <w:rsid w:val="002B3E07"/>
    <w:rsid w:val="002B449F"/>
    <w:rsid w:val="002B48D6"/>
    <w:rsid w:val="002B4CAE"/>
    <w:rsid w:val="002B5A15"/>
    <w:rsid w:val="002B6295"/>
    <w:rsid w:val="002B65E7"/>
    <w:rsid w:val="002B6DF2"/>
    <w:rsid w:val="002C03A2"/>
    <w:rsid w:val="002C0D65"/>
    <w:rsid w:val="002C1695"/>
    <w:rsid w:val="002C1C6C"/>
    <w:rsid w:val="002C1EC6"/>
    <w:rsid w:val="002C422A"/>
    <w:rsid w:val="002C50B9"/>
    <w:rsid w:val="002C53CA"/>
    <w:rsid w:val="002C5B26"/>
    <w:rsid w:val="002C6A05"/>
    <w:rsid w:val="002C778F"/>
    <w:rsid w:val="002D126E"/>
    <w:rsid w:val="002D16E2"/>
    <w:rsid w:val="002D1720"/>
    <w:rsid w:val="002D33A0"/>
    <w:rsid w:val="002D424D"/>
    <w:rsid w:val="002D4B34"/>
    <w:rsid w:val="002D4B43"/>
    <w:rsid w:val="002D78FD"/>
    <w:rsid w:val="002E0381"/>
    <w:rsid w:val="002E21B1"/>
    <w:rsid w:val="002E3814"/>
    <w:rsid w:val="002E4C82"/>
    <w:rsid w:val="002E4E88"/>
    <w:rsid w:val="002E58F1"/>
    <w:rsid w:val="002E67E9"/>
    <w:rsid w:val="002E6B4B"/>
    <w:rsid w:val="002F16F3"/>
    <w:rsid w:val="002F331C"/>
    <w:rsid w:val="002F58AB"/>
    <w:rsid w:val="002F5F7F"/>
    <w:rsid w:val="002F6A1D"/>
    <w:rsid w:val="002F6C52"/>
    <w:rsid w:val="002F724F"/>
    <w:rsid w:val="002F75F9"/>
    <w:rsid w:val="00300424"/>
    <w:rsid w:val="00300B8D"/>
    <w:rsid w:val="00301E0B"/>
    <w:rsid w:val="00302732"/>
    <w:rsid w:val="00303219"/>
    <w:rsid w:val="00303527"/>
    <w:rsid w:val="003046FF"/>
    <w:rsid w:val="003058C3"/>
    <w:rsid w:val="0031211D"/>
    <w:rsid w:val="0031312E"/>
    <w:rsid w:val="0031369A"/>
    <w:rsid w:val="003141D8"/>
    <w:rsid w:val="003145EB"/>
    <w:rsid w:val="00314F6F"/>
    <w:rsid w:val="003158CC"/>
    <w:rsid w:val="00315EA8"/>
    <w:rsid w:val="00315F9D"/>
    <w:rsid w:val="00316561"/>
    <w:rsid w:val="00316E3A"/>
    <w:rsid w:val="00316FEE"/>
    <w:rsid w:val="00320AE9"/>
    <w:rsid w:val="00320E2C"/>
    <w:rsid w:val="003229CB"/>
    <w:rsid w:val="00324220"/>
    <w:rsid w:val="003244E5"/>
    <w:rsid w:val="003253AD"/>
    <w:rsid w:val="0032579E"/>
    <w:rsid w:val="00326D29"/>
    <w:rsid w:val="00327808"/>
    <w:rsid w:val="00327EAB"/>
    <w:rsid w:val="00330A7B"/>
    <w:rsid w:val="00331E70"/>
    <w:rsid w:val="0033238D"/>
    <w:rsid w:val="00333940"/>
    <w:rsid w:val="00333AD8"/>
    <w:rsid w:val="003346A0"/>
    <w:rsid w:val="00335CBE"/>
    <w:rsid w:val="00337A16"/>
    <w:rsid w:val="00337A59"/>
    <w:rsid w:val="00340676"/>
    <w:rsid w:val="003415B0"/>
    <w:rsid w:val="00342063"/>
    <w:rsid w:val="00343159"/>
    <w:rsid w:val="00344014"/>
    <w:rsid w:val="0034472D"/>
    <w:rsid w:val="0034644B"/>
    <w:rsid w:val="003475A0"/>
    <w:rsid w:val="003475B0"/>
    <w:rsid w:val="0035033B"/>
    <w:rsid w:val="00350407"/>
    <w:rsid w:val="00352BE7"/>
    <w:rsid w:val="00352F9A"/>
    <w:rsid w:val="003543FA"/>
    <w:rsid w:val="00354425"/>
    <w:rsid w:val="00355A29"/>
    <w:rsid w:val="00355DD5"/>
    <w:rsid w:val="00356152"/>
    <w:rsid w:val="003563E6"/>
    <w:rsid w:val="003565A4"/>
    <w:rsid w:val="003576A4"/>
    <w:rsid w:val="003606BB"/>
    <w:rsid w:val="00361175"/>
    <w:rsid w:val="003611C7"/>
    <w:rsid w:val="00362464"/>
    <w:rsid w:val="00363272"/>
    <w:rsid w:val="00363E9D"/>
    <w:rsid w:val="00364999"/>
    <w:rsid w:val="00365F2F"/>
    <w:rsid w:val="0036625B"/>
    <w:rsid w:val="0036684E"/>
    <w:rsid w:val="00366CD4"/>
    <w:rsid w:val="00366EBD"/>
    <w:rsid w:val="0036712F"/>
    <w:rsid w:val="0036778B"/>
    <w:rsid w:val="00370B87"/>
    <w:rsid w:val="00372565"/>
    <w:rsid w:val="00372C8B"/>
    <w:rsid w:val="00373548"/>
    <w:rsid w:val="0037378D"/>
    <w:rsid w:val="00374133"/>
    <w:rsid w:val="00374AC5"/>
    <w:rsid w:val="00375391"/>
    <w:rsid w:val="003755AC"/>
    <w:rsid w:val="00376420"/>
    <w:rsid w:val="0037728C"/>
    <w:rsid w:val="00380137"/>
    <w:rsid w:val="00380EAE"/>
    <w:rsid w:val="00382C28"/>
    <w:rsid w:val="00382D1C"/>
    <w:rsid w:val="00383164"/>
    <w:rsid w:val="00384038"/>
    <w:rsid w:val="003848C2"/>
    <w:rsid w:val="00384995"/>
    <w:rsid w:val="00385752"/>
    <w:rsid w:val="003859B7"/>
    <w:rsid w:val="003861DD"/>
    <w:rsid w:val="003909B2"/>
    <w:rsid w:val="00390BEF"/>
    <w:rsid w:val="00390F76"/>
    <w:rsid w:val="00391080"/>
    <w:rsid w:val="00391E6C"/>
    <w:rsid w:val="0039272D"/>
    <w:rsid w:val="0039332D"/>
    <w:rsid w:val="00395A43"/>
    <w:rsid w:val="00395ABB"/>
    <w:rsid w:val="00396740"/>
    <w:rsid w:val="00396FF9"/>
    <w:rsid w:val="003A4361"/>
    <w:rsid w:val="003A515E"/>
    <w:rsid w:val="003A52D5"/>
    <w:rsid w:val="003A6406"/>
    <w:rsid w:val="003A6561"/>
    <w:rsid w:val="003B0AEE"/>
    <w:rsid w:val="003B1447"/>
    <w:rsid w:val="003B1FC2"/>
    <w:rsid w:val="003B2F0B"/>
    <w:rsid w:val="003B36FD"/>
    <w:rsid w:val="003B4860"/>
    <w:rsid w:val="003B59F3"/>
    <w:rsid w:val="003B5D9D"/>
    <w:rsid w:val="003B5DFD"/>
    <w:rsid w:val="003B5EBE"/>
    <w:rsid w:val="003B5FA8"/>
    <w:rsid w:val="003B657F"/>
    <w:rsid w:val="003B6C5D"/>
    <w:rsid w:val="003B70EA"/>
    <w:rsid w:val="003B7561"/>
    <w:rsid w:val="003B7B46"/>
    <w:rsid w:val="003C26F8"/>
    <w:rsid w:val="003C2A4F"/>
    <w:rsid w:val="003C5A12"/>
    <w:rsid w:val="003C5B44"/>
    <w:rsid w:val="003C5CBF"/>
    <w:rsid w:val="003C5D9B"/>
    <w:rsid w:val="003C5E4F"/>
    <w:rsid w:val="003C6D90"/>
    <w:rsid w:val="003C7289"/>
    <w:rsid w:val="003C77C1"/>
    <w:rsid w:val="003D010D"/>
    <w:rsid w:val="003D033C"/>
    <w:rsid w:val="003D3C87"/>
    <w:rsid w:val="003D3E8B"/>
    <w:rsid w:val="003D4B14"/>
    <w:rsid w:val="003D4C91"/>
    <w:rsid w:val="003D5772"/>
    <w:rsid w:val="003D6AB9"/>
    <w:rsid w:val="003D6D36"/>
    <w:rsid w:val="003D6EEC"/>
    <w:rsid w:val="003D73F4"/>
    <w:rsid w:val="003D7F9D"/>
    <w:rsid w:val="003D7FDF"/>
    <w:rsid w:val="003E109C"/>
    <w:rsid w:val="003E26AE"/>
    <w:rsid w:val="003E325A"/>
    <w:rsid w:val="003E47FF"/>
    <w:rsid w:val="003E48C7"/>
    <w:rsid w:val="003E498B"/>
    <w:rsid w:val="003E4C52"/>
    <w:rsid w:val="003E4D51"/>
    <w:rsid w:val="003E5044"/>
    <w:rsid w:val="003F0CC7"/>
    <w:rsid w:val="003F0DAC"/>
    <w:rsid w:val="003F1579"/>
    <w:rsid w:val="003F16F6"/>
    <w:rsid w:val="003F1E23"/>
    <w:rsid w:val="003F22B2"/>
    <w:rsid w:val="003F29EC"/>
    <w:rsid w:val="003F4CD3"/>
    <w:rsid w:val="003F5C3B"/>
    <w:rsid w:val="003F5DCE"/>
    <w:rsid w:val="003F71CE"/>
    <w:rsid w:val="003F789A"/>
    <w:rsid w:val="003F7F6D"/>
    <w:rsid w:val="004006A9"/>
    <w:rsid w:val="00403637"/>
    <w:rsid w:val="00403D12"/>
    <w:rsid w:val="00403FAA"/>
    <w:rsid w:val="004042A3"/>
    <w:rsid w:val="00404448"/>
    <w:rsid w:val="0040467E"/>
    <w:rsid w:val="00404B9B"/>
    <w:rsid w:val="00404D11"/>
    <w:rsid w:val="00404ECC"/>
    <w:rsid w:val="004050D3"/>
    <w:rsid w:val="004053FF"/>
    <w:rsid w:val="00405944"/>
    <w:rsid w:val="00410F8F"/>
    <w:rsid w:val="0041142B"/>
    <w:rsid w:val="0041162C"/>
    <w:rsid w:val="00412CD6"/>
    <w:rsid w:val="00413439"/>
    <w:rsid w:val="004144D8"/>
    <w:rsid w:val="004145F3"/>
    <w:rsid w:val="00414F43"/>
    <w:rsid w:val="004151C8"/>
    <w:rsid w:val="00417174"/>
    <w:rsid w:val="00420E35"/>
    <w:rsid w:val="0042184A"/>
    <w:rsid w:val="00421944"/>
    <w:rsid w:val="00424093"/>
    <w:rsid w:val="00424601"/>
    <w:rsid w:val="0042545A"/>
    <w:rsid w:val="00425CC8"/>
    <w:rsid w:val="00425F84"/>
    <w:rsid w:val="004265CE"/>
    <w:rsid w:val="0042695D"/>
    <w:rsid w:val="00427911"/>
    <w:rsid w:val="00430FA6"/>
    <w:rsid w:val="004315EB"/>
    <w:rsid w:val="004327A2"/>
    <w:rsid w:val="00434743"/>
    <w:rsid w:val="00434C13"/>
    <w:rsid w:val="00435E6F"/>
    <w:rsid w:val="00437C31"/>
    <w:rsid w:val="00437D60"/>
    <w:rsid w:val="00443B85"/>
    <w:rsid w:val="0044723A"/>
    <w:rsid w:val="00447AA7"/>
    <w:rsid w:val="00447F71"/>
    <w:rsid w:val="00450F4F"/>
    <w:rsid w:val="00452E95"/>
    <w:rsid w:val="004536C7"/>
    <w:rsid w:val="00453BB2"/>
    <w:rsid w:val="00453C94"/>
    <w:rsid w:val="0045448F"/>
    <w:rsid w:val="00454D8B"/>
    <w:rsid w:val="00457032"/>
    <w:rsid w:val="00457235"/>
    <w:rsid w:val="004572AF"/>
    <w:rsid w:val="00460570"/>
    <w:rsid w:val="00460A68"/>
    <w:rsid w:val="00461038"/>
    <w:rsid w:val="004616F6"/>
    <w:rsid w:val="00462036"/>
    <w:rsid w:val="00462399"/>
    <w:rsid w:val="00462B52"/>
    <w:rsid w:val="00463809"/>
    <w:rsid w:val="0046389E"/>
    <w:rsid w:val="0046392B"/>
    <w:rsid w:val="004641EC"/>
    <w:rsid w:val="00467BD7"/>
    <w:rsid w:val="00470769"/>
    <w:rsid w:val="00473440"/>
    <w:rsid w:val="004735F9"/>
    <w:rsid w:val="0047384E"/>
    <w:rsid w:val="0047425A"/>
    <w:rsid w:val="00475FDB"/>
    <w:rsid w:val="00475FEF"/>
    <w:rsid w:val="00476CB7"/>
    <w:rsid w:val="00477C2F"/>
    <w:rsid w:val="00480495"/>
    <w:rsid w:val="00481233"/>
    <w:rsid w:val="00481264"/>
    <w:rsid w:val="00482E22"/>
    <w:rsid w:val="00483770"/>
    <w:rsid w:val="004856E3"/>
    <w:rsid w:val="0048579B"/>
    <w:rsid w:val="00485831"/>
    <w:rsid w:val="00486A14"/>
    <w:rsid w:val="00486CB2"/>
    <w:rsid w:val="004872D1"/>
    <w:rsid w:val="004878AB"/>
    <w:rsid w:val="0049045E"/>
    <w:rsid w:val="00490777"/>
    <w:rsid w:val="004907F8"/>
    <w:rsid w:val="00490AC0"/>
    <w:rsid w:val="004911D1"/>
    <w:rsid w:val="00491C5E"/>
    <w:rsid w:val="0049392F"/>
    <w:rsid w:val="0049405C"/>
    <w:rsid w:val="004946D2"/>
    <w:rsid w:val="0049475D"/>
    <w:rsid w:val="0049688F"/>
    <w:rsid w:val="004974B9"/>
    <w:rsid w:val="004975A2"/>
    <w:rsid w:val="004A0166"/>
    <w:rsid w:val="004A0484"/>
    <w:rsid w:val="004A0A23"/>
    <w:rsid w:val="004A1E6B"/>
    <w:rsid w:val="004A21E4"/>
    <w:rsid w:val="004A30DE"/>
    <w:rsid w:val="004A3943"/>
    <w:rsid w:val="004A3CE6"/>
    <w:rsid w:val="004A3D0E"/>
    <w:rsid w:val="004A3DC4"/>
    <w:rsid w:val="004A3E9B"/>
    <w:rsid w:val="004A5737"/>
    <w:rsid w:val="004A6026"/>
    <w:rsid w:val="004A62CF"/>
    <w:rsid w:val="004A66C7"/>
    <w:rsid w:val="004A79C5"/>
    <w:rsid w:val="004B01EC"/>
    <w:rsid w:val="004B13C2"/>
    <w:rsid w:val="004B1C6E"/>
    <w:rsid w:val="004B1D3C"/>
    <w:rsid w:val="004B358E"/>
    <w:rsid w:val="004B39CF"/>
    <w:rsid w:val="004B3AAB"/>
    <w:rsid w:val="004B4567"/>
    <w:rsid w:val="004B4897"/>
    <w:rsid w:val="004B5092"/>
    <w:rsid w:val="004B5404"/>
    <w:rsid w:val="004B6A21"/>
    <w:rsid w:val="004B6B92"/>
    <w:rsid w:val="004C05B1"/>
    <w:rsid w:val="004C08FC"/>
    <w:rsid w:val="004C0B06"/>
    <w:rsid w:val="004C1599"/>
    <w:rsid w:val="004C179C"/>
    <w:rsid w:val="004C1963"/>
    <w:rsid w:val="004C3477"/>
    <w:rsid w:val="004C5353"/>
    <w:rsid w:val="004C54C0"/>
    <w:rsid w:val="004C61DB"/>
    <w:rsid w:val="004C6B23"/>
    <w:rsid w:val="004C6B9B"/>
    <w:rsid w:val="004C6D20"/>
    <w:rsid w:val="004C77DF"/>
    <w:rsid w:val="004D097E"/>
    <w:rsid w:val="004D12C8"/>
    <w:rsid w:val="004D148B"/>
    <w:rsid w:val="004D177A"/>
    <w:rsid w:val="004D1B59"/>
    <w:rsid w:val="004D2A7F"/>
    <w:rsid w:val="004D3A7D"/>
    <w:rsid w:val="004D4354"/>
    <w:rsid w:val="004D586B"/>
    <w:rsid w:val="004D6D2D"/>
    <w:rsid w:val="004D7D39"/>
    <w:rsid w:val="004E1395"/>
    <w:rsid w:val="004E2197"/>
    <w:rsid w:val="004E2757"/>
    <w:rsid w:val="004E4285"/>
    <w:rsid w:val="004E45B8"/>
    <w:rsid w:val="004E46D2"/>
    <w:rsid w:val="004E490B"/>
    <w:rsid w:val="004F100C"/>
    <w:rsid w:val="004F1250"/>
    <w:rsid w:val="004F4242"/>
    <w:rsid w:val="004F49CC"/>
    <w:rsid w:val="004F587D"/>
    <w:rsid w:val="004F6246"/>
    <w:rsid w:val="004F63EC"/>
    <w:rsid w:val="004F6478"/>
    <w:rsid w:val="004F68C2"/>
    <w:rsid w:val="004F77AA"/>
    <w:rsid w:val="00501592"/>
    <w:rsid w:val="00501C4D"/>
    <w:rsid w:val="00501D41"/>
    <w:rsid w:val="00501F6F"/>
    <w:rsid w:val="00502FBF"/>
    <w:rsid w:val="00503BD6"/>
    <w:rsid w:val="005049A3"/>
    <w:rsid w:val="0050558B"/>
    <w:rsid w:val="0050653A"/>
    <w:rsid w:val="00506566"/>
    <w:rsid w:val="00506CCB"/>
    <w:rsid w:val="0050767E"/>
    <w:rsid w:val="005076A6"/>
    <w:rsid w:val="005118EC"/>
    <w:rsid w:val="005125EC"/>
    <w:rsid w:val="00512914"/>
    <w:rsid w:val="00512F5B"/>
    <w:rsid w:val="005144F5"/>
    <w:rsid w:val="00514FCF"/>
    <w:rsid w:val="005166E1"/>
    <w:rsid w:val="00516A1C"/>
    <w:rsid w:val="00517AF8"/>
    <w:rsid w:val="00520389"/>
    <w:rsid w:val="00520602"/>
    <w:rsid w:val="005212A5"/>
    <w:rsid w:val="00521D06"/>
    <w:rsid w:val="005228ED"/>
    <w:rsid w:val="0052447F"/>
    <w:rsid w:val="005249F9"/>
    <w:rsid w:val="00524FBC"/>
    <w:rsid w:val="00526348"/>
    <w:rsid w:val="00526762"/>
    <w:rsid w:val="00526814"/>
    <w:rsid w:val="005309E8"/>
    <w:rsid w:val="005321FE"/>
    <w:rsid w:val="00532AD3"/>
    <w:rsid w:val="00533C48"/>
    <w:rsid w:val="00533DE8"/>
    <w:rsid w:val="0053406F"/>
    <w:rsid w:val="005345D0"/>
    <w:rsid w:val="00536081"/>
    <w:rsid w:val="005404BD"/>
    <w:rsid w:val="00541C00"/>
    <w:rsid w:val="0054255B"/>
    <w:rsid w:val="00542BE1"/>
    <w:rsid w:val="005432E5"/>
    <w:rsid w:val="00543813"/>
    <w:rsid w:val="00543AFD"/>
    <w:rsid w:val="00544C85"/>
    <w:rsid w:val="005453A7"/>
    <w:rsid w:val="005458ED"/>
    <w:rsid w:val="005473B9"/>
    <w:rsid w:val="0055149F"/>
    <w:rsid w:val="00553050"/>
    <w:rsid w:val="00553586"/>
    <w:rsid w:val="00554844"/>
    <w:rsid w:val="005558A5"/>
    <w:rsid w:val="0055670E"/>
    <w:rsid w:val="00560691"/>
    <w:rsid w:val="00560B1B"/>
    <w:rsid w:val="00561928"/>
    <w:rsid w:val="00563780"/>
    <w:rsid w:val="00565DDC"/>
    <w:rsid w:val="00567AE4"/>
    <w:rsid w:val="005704F7"/>
    <w:rsid w:val="005707AD"/>
    <w:rsid w:val="00570B42"/>
    <w:rsid w:val="005710E0"/>
    <w:rsid w:val="00571BF8"/>
    <w:rsid w:val="00571C65"/>
    <w:rsid w:val="005728BE"/>
    <w:rsid w:val="00572C6B"/>
    <w:rsid w:val="00572D64"/>
    <w:rsid w:val="00572E95"/>
    <w:rsid w:val="0057349F"/>
    <w:rsid w:val="0057492F"/>
    <w:rsid w:val="00576037"/>
    <w:rsid w:val="00576426"/>
    <w:rsid w:val="00577900"/>
    <w:rsid w:val="00577AC5"/>
    <w:rsid w:val="00577BD6"/>
    <w:rsid w:val="005817B9"/>
    <w:rsid w:val="00581BC1"/>
    <w:rsid w:val="00582EC3"/>
    <w:rsid w:val="005846F6"/>
    <w:rsid w:val="00586501"/>
    <w:rsid w:val="00587CB8"/>
    <w:rsid w:val="00587F31"/>
    <w:rsid w:val="00587FB4"/>
    <w:rsid w:val="00590986"/>
    <w:rsid w:val="00590E2A"/>
    <w:rsid w:val="005926A4"/>
    <w:rsid w:val="00592F8A"/>
    <w:rsid w:val="00593149"/>
    <w:rsid w:val="00593B6E"/>
    <w:rsid w:val="005940B1"/>
    <w:rsid w:val="0059573A"/>
    <w:rsid w:val="005958BB"/>
    <w:rsid w:val="00596B92"/>
    <w:rsid w:val="00596D39"/>
    <w:rsid w:val="005973D1"/>
    <w:rsid w:val="00597A22"/>
    <w:rsid w:val="005A1B60"/>
    <w:rsid w:val="005A2B5A"/>
    <w:rsid w:val="005A3706"/>
    <w:rsid w:val="005A37E9"/>
    <w:rsid w:val="005A47DE"/>
    <w:rsid w:val="005A4991"/>
    <w:rsid w:val="005A5A27"/>
    <w:rsid w:val="005A70C6"/>
    <w:rsid w:val="005B05EF"/>
    <w:rsid w:val="005B181B"/>
    <w:rsid w:val="005B25F3"/>
    <w:rsid w:val="005B3742"/>
    <w:rsid w:val="005B6459"/>
    <w:rsid w:val="005B7244"/>
    <w:rsid w:val="005B7959"/>
    <w:rsid w:val="005C28C0"/>
    <w:rsid w:val="005C4DC1"/>
    <w:rsid w:val="005C4FE9"/>
    <w:rsid w:val="005C5644"/>
    <w:rsid w:val="005C569C"/>
    <w:rsid w:val="005D2B93"/>
    <w:rsid w:val="005D31CE"/>
    <w:rsid w:val="005D3AD5"/>
    <w:rsid w:val="005D40B8"/>
    <w:rsid w:val="005D49CC"/>
    <w:rsid w:val="005D4E60"/>
    <w:rsid w:val="005D604A"/>
    <w:rsid w:val="005D7C46"/>
    <w:rsid w:val="005E0243"/>
    <w:rsid w:val="005E1C95"/>
    <w:rsid w:val="005E2142"/>
    <w:rsid w:val="005E2D4E"/>
    <w:rsid w:val="005E32C3"/>
    <w:rsid w:val="005E59A1"/>
    <w:rsid w:val="005E623F"/>
    <w:rsid w:val="005E68BF"/>
    <w:rsid w:val="005F0B23"/>
    <w:rsid w:val="005F0C9C"/>
    <w:rsid w:val="005F179F"/>
    <w:rsid w:val="005F24A7"/>
    <w:rsid w:val="005F4D1A"/>
    <w:rsid w:val="005F4E47"/>
    <w:rsid w:val="005F5FD9"/>
    <w:rsid w:val="006004B9"/>
    <w:rsid w:val="00600B3F"/>
    <w:rsid w:val="0060101E"/>
    <w:rsid w:val="00601216"/>
    <w:rsid w:val="00601BF1"/>
    <w:rsid w:val="00602CF9"/>
    <w:rsid w:val="00602DB3"/>
    <w:rsid w:val="00603610"/>
    <w:rsid w:val="0060460A"/>
    <w:rsid w:val="0060481E"/>
    <w:rsid w:val="00604B46"/>
    <w:rsid w:val="00605E51"/>
    <w:rsid w:val="006064BF"/>
    <w:rsid w:val="00606774"/>
    <w:rsid w:val="00606F24"/>
    <w:rsid w:val="006071E5"/>
    <w:rsid w:val="00610B8E"/>
    <w:rsid w:val="00610F89"/>
    <w:rsid w:val="00611C62"/>
    <w:rsid w:val="00612374"/>
    <w:rsid w:val="006125C5"/>
    <w:rsid w:val="00612877"/>
    <w:rsid w:val="00613333"/>
    <w:rsid w:val="00613ED7"/>
    <w:rsid w:val="00614F10"/>
    <w:rsid w:val="006156DE"/>
    <w:rsid w:val="00616246"/>
    <w:rsid w:val="006163F7"/>
    <w:rsid w:val="0061640B"/>
    <w:rsid w:val="0061659A"/>
    <w:rsid w:val="0061720D"/>
    <w:rsid w:val="0062157D"/>
    <w:rsid w:val="00621C84"/>
    <w:rsid w:val="006221C7"/>
    <w:rsid w:val="006227CD"/>
    <w:rsid w:val="00623A6F"/>
    <w:rsid w:val="00625729"/>
    <w:rsid w:val="00625A86"/>
    <w:rsid w:val="00626778"/>
    <w:rsid w:val="0062747C"/>
    <w:rsid w:val="006275DC"/>
    <w:rsid w:val="0062776C"/>
    <w:rsid w:val="00627953"/>
    <w:rsid w:val="00630128"/>
    <w:rsid w:val="006307E2"/>
    <w:rsid w:val="006309AD"/>
    <w:rsid w:val="00632AD1"/>
    <w:rsid w:val="0063399B"/>
    <w:rsid w:val="006345B4"/>
    <w:rsid w:val="00634AD4"/>
    <w:rsid w:val="00635648"/>
    <w:rsid w:val="0063629A"/>
    <w:rsid w:val="00637593"/>
    <w:rsid w:val="0064068D"/>
    <w:rsid w:val="006409BC"/>
    <w:rsid w:val="00640E5E"/>
    <w:rsid w:val="00640FB2"/>
    <w:rsid w:val="006416B2"/>
    <w:rsid w:val="0064218F"/>
    <w:rsid w:val="0064223A"/>
    <w:rsid w:val="00642670"/>
    <w:rsid w:val="00642806"/>
    <w:rsid w:val="00643351"/>
    <w:rsid w:val="00644611"/>
    <w:rsid w:val="00644EA1"/>
    <w:rsid w:val="00644FCF"/>
    <w:rsid w:val="00645956"/>
    <w:rsid w:val="00646443"/>
    <w:rsid w:val="006466C5"/>
    <w:rsid w:val="0064787C"/>
    <w:rsid w:val="006506CA"/>
    <w:rsid w:val="00650945"/>
    <w:rsid w:val="00650BA3"/>
    <w:rsid w:val="00650E44"/>
    <w:rsid w:val="0065199F"/>
    <w:rsid w:val="00652652"/>
    <w:rsid w:val="006529B2"/>
    <w:rsid w:val="00657131"/>
    <w:rsid w:val="006576CD"/>
    <w:rsid w:val="0066166D"/>
    <w:rsid w:val="0066200C"/>
    <w:rsid w:val="00663465"/>
    <w:rsid w:val="00663A74"/>
    <w:rsid w:val="006643DA"/>
    <w:rsid w:val="00664C76"/>
    <w:rsid w:val="00664CD4"/>
    <w:rsid w:val="006654AB"/>
    <w:rsid w:val="0066632A"/>
    <w:rsid w:val="00666BCA"/>
    <w:rsid w:val="006672A3"/>
    <w:rsid w:val="00670019"/>
    <w:rsid w:val="006704B7"/>
    <w:rsid w:val="00670636"/>
    <w:rsid w:val="00673751"/>
    <w:rsid w:val="0067494C"/>
    <w:rsid w:val="00675C64"/>
    <w:rsid w:val="0067677C"/>
    <w:rsid w:val="00676AA3"/>
    <w:rsid w:val="00676F1F"/>
    <w:rsid w:val="006802AA"/>
    <w:rsid w:val="0068076D"/>
    <w:rsid w:val="0068118F"/>
    <w:rsid w:val="00681454"/>
    <w:rsid w:val="0068482B"/>
    <w:rsid w:val="00684FAB"/>
    <w:rsid w:val="00685E41"/>
    <w:rsid w:val="006872AC"/>
    <w:rsid w:val="00687C05"/>
    <w:rsid w:val="00691194"/>
    <w:rsid w:val="006918B0"/>
    <w:rsid w:val="006931E1"/>
    <w:rsid w:val="00693662"/>
    <w:rsid w:val="0069504E"/>
    <w:rsid w:val="00696E36"/>
    <w:rsid w:val="00696EA3"/>
    <w:rsid w:val="006970EC"/>
    <w:rsid w:val="006A06D7"/>
    <w:rsid w:val="006A0A56"/>
    <w:rsid w:val="006A15B6"/>
    <w:rsid w:val="006A1896"/>
    <w:rsid w:val="006A24B8"/>
    <w:rsid w:val="006A2A90"/>
    <w:rsid w:val="006A2C72"/>
    <w:rsid w:val="006A6BA1"/>
    <w:rsid w:val="006A6CA9"/>
    <w:rsid w:val="006A71C6"/>
    <w:rsid w:val="006A7513"/>
    <w:rsid w:val="006A7938"/>
    <w:rsid w:val="006B00B7"/>
    <w:rsid w:val="006B071B"/>
    <w:rsid w:val="006B2116"/>
    <w:rsid w:val="006B25BB"/>
    <w:rsid w:val="006B2866"/>
    <w:rsid w:val="006B2F27"/>
    <w:rsid w:val="006B488A"/>
    <w:rsid w:val="006B50F4"/>
    <w:rsid w:val="006B6A0D"/>
    <w:rsid w:val="006B6E81"/>
    <w:rsid w:val="006C0857"/>
    <w:rsid w:val="006C192F"/>
    <w:rsid w:val="006C2C09"/>
    <w:rsid w:val="006C3103"/>
    <w:rsid w:val="006C4408"/>
    <w:rsid w:val="006C4D5E"/>
    <w:rsid w:val="006C6330"/>
    <w:rsid w:val="006C6342"/>
    <w:rsid w:val="006C6C28"/>
    <w:rsid w:val="006C6F76"/>
    <w:rsid w:val="006C6F95"/>
    <w:rsid w:val="006D1080"/>
    <w:rsid w:val="006D1B01"/>
    <w:rsid w:val="006D2421"/>
    <w:rsid w:val="006D26DD"/>
    <w:rsid w:val="006D39C3"/>
    <w:rsid w:val="006D3C07"/>
    <w:rsid w:val="006D56B2"/>
    <w:rsid w:val="006D58FB"/>
    <w:rsid w:val="006D5CB9"/>
    <w:rsid w:val="006D6CDE"/>
    <w:rsid w:val="006D6E07"/>
    <w:rsid w:val="006E0D40"/>
    <w:rsid w:val="006E1D5F"/>
    <w:rsid w:val="006E300B"/>
    <w:rsid w:val="006E3180"/>
    <w:rsid w:val="006E4B6D"/>
    <w:rsid w:val="006E63A8"/>
    <w:rsid w:val="006E7E13"/>
    <w:rsid w:val="006F07CF"/>
    <w:rsid w:val="006F1160"/>
    <w:rsid w:val="006F1742"/>
    <w:rsid w:val="006F1E1B"/>
    <w:rsid w:val="006F3622"/>
    <w:rsid w:val="006F3AAC"/>
    <w:rsid w:val="006F3E2F"/>
    <w:rsid w:val="006F4348"/>
    <w:rsid w:val="006F4394"/>
    <w:rsid w:val="006F68A7"/>
    <w:rsid w:val="006F6E6E"/>
    <w:rsid w:val="007005CC"/>
    <w:rsid w:val="007012AB"/>
    <w:rsid w:val="007015A1"/>
    <w:rsid w:val="0070162B"/>
    <w:rsid w:val="007016F4"/>
    <w:rsid w:val="00702EEE"/>
    <w:rsid w:val="00704589"/>
    <w:rsid w:val="0070476F"/>
    <w:rsid w:val="00704A74"/>
    <w:rsid w:val="007064F7"/>
    <w:rsid w:val="00710020"/>
    <w:rsid w:val="00710442"/>
    <w:rsid w:val="0071269D"/>
    <w:rsid w:val="007143BB"/>
    <w:rsid w:val="00715916"/>
    <w:rsid w:val="00716126"/>
    <w:rsid w:val="00716A4A"/>
    <w:rsid w:val="00716D00"/>
    <w:rsid w:val="00716E24"/>
    <w:rsid w:val="007172F2"/>
    <w:rsid w:val="00717C4F"/>
    <w:rsid w:val="00720DBE"/>
    <w:rsid w:val="00721E86"/>
    <w:rsid w:val="007227A9"/>
    <w:rsid w:val="00724054"/>
    <w:rsid w:val="00724220"/>
    <w:rsid w:val="00725043"/>
    <w:rsid w:val="00726712"/>
    <w:rsid w:val="007270D2"/>
    <w:rsid w:val="00727714"/>
    <w:rsid w:val="00727CA1"/>
    <w:rsid w:val="007300FF"/>
    <w:rsid w:val="00731855"/>
    <w:rsid w:val="0073383C"/>
    <w:rsid w:val="0073388F"/>
    <w:rsid w:val="007344A6"/>
    <w:rsid w:val="007344AB"/>
    <w:rsid w:val="0073743F"/>
    <w:rsid w:val="00737886"/>
    <w:rsid w:val="007401F2"/>
    <w:rsid w:val="007430CE"/>
    <w:rsid w:val="00743BD7"/>
    <w:rsid w:val="007442E0"/>
    <w:rsid w:val="00744408"/>
    <w:rsid w:val="007445F9"/>
    <w:rsid w:val="007450CD"/>
    <w:rsid w:val="007468E3"/>
    <w:rsid w:val="00750615"/>
    <w:rsid w:val="007511C3"/>
    <w:rsid w:val="00751C15"/>
    <w:rsid w:val="007527DF"/>
    <w:rsid w:val="00752BF5"/>
    <w:rsid w:val="00753370"/>
    <w:rsid w:val="007534B7"/>
    <w:rsid w:val="00753777"/>
    <w:rsid w:val="00753C5D"/>
    <w:rsid w:val="00754359"/>
    <w:rsid w:val="007550E8"/>
    <w:rsid w:val="007553AC"/>
    <w:rsid w:val="00755E27"/>
    <w:rsid w:val="00757912"/>
    <w:rsid w:val="007607A1"/>
    <w:rsid w:val="0076092A"/>
    <w:rsid w:val="00762185"/>
    <w:rsid w:val="00762AE2"/>
    <w:rsid w:val="00762F27"/>
    <w:rsid w:val="00762F80"/>
    <w:rsid w:val="00763CAC"/>
    <w:rsid w:val="00764545"/>
    <w:rsid w:val="007646DE"/>
    <w:rsid w:val="007667A6"/>
    <w:rsid w:val="0076697E"/>
    <w:rsid w:val="00766E9E"/>
    <w:rsid w:val="00770031"/>
    <w:rsid w:val="0077077F"/>
    <w:rsid w:val="0077088F"/>
    <w:rsid w:val="00770FE9"/>
    <w:rsid w:val="00772A43"/>
    <w:rsid w:val="0077474F"/>
    <w:rsid w:val="00775AAD"/>
    <w:rsid w:val="0077605F"/>
    <w:rsid w:val="007765F6"/>
    <w:rsid w:val="007767F9"/>
    <w:rsid w:val="00776B98"/>
    <w:rsid w:val="00776D0E"/>
    <w:rsid w:val="007770E3"/>
    <w:rsid w:val="00777E4E"/>
    <w:rsid w:val="007801A1"/>
    <w:rsid w:val="00780900"/>
    <w:rsid w:val="00781130"/>
    <w:rsid w:val="00781640"/>
    <w:rsid w:val="00781A81"/>
    <w:rsid w:val="00781B36"/>
    <w:rsid w:val="00782A5A"/>
    <w:rsid w:val="00783142"/>
    <w:rsid w:val="00784BD2"/>
    <w:rsid w:val="00784D66"/>
    <w:rsid w:val="00784E27"/>
    <w:rsid w:val="0078536E"/>
    <w:rsid w:val="0078558F"/>
    <w:rsid w:val="007860CC"/>
    <w:rsid w:val="007869E3"/>
    <w:rsid w:val="00787086"/>
    <w:rsid w:val="00787183"/>
    <w:rsid w:val="00787EDB"/>
    <w:rsid w:val="00790C00"/>
    <w:rsid w:val="00790DA3"/>
    <w:rsid w:val="007931E4"/>
    <w:rsid w:val="007936D4"/>
    <w:rsid w:val="00793F52"/>
    <w:rsid w:val="0079506C"/>
    <w:rsid w:val="007953A9"/>
    <w:rsid w:val="007A243E"/>
    <w:rsid w:val="007A27D4"/>
    <w:rsid w:val="007A467C"/>
    <w:rsid w:val="007A7262"/>
    <w:rsid w:val="007B0468"/>
    <w:rsid w:val="007B15DF"/>
    <w:rsid w:val="007B19D8"/>
    <w:rsid w:val="007B22ED"/>
    <w:rsid w:val="007B2F2E"/>
    <w:rsid w:val="007B3140"/>
    <w:rsid w:val="007B3F61"/>
    <w:rsid w:val="007B3FA4"/>
    <w:rsid w:val="007B45E3"/>
    <w:rsid w:val="007B68D2"/>
    <w:rsid w:val="007B68E7"/>
    <w:rsid w:val="007B696A"/>
    <w:rsid w:val="007B6EDB"/>
    <w:rsid w:val="007C2761"/>
    <w:rsid w:val="007C30EF"/>
    <w:rsid w:val="007C4376"/>
    <w:rsid w:val="007C5297"/>
    <w:rsid w:val="007C6ADD"/>
    <w:rsid w:val="007C6C43"/>
    <w:rsid w:val="007C70AE"/>
    <w:rsid w:val="007C7428"/>
    <w:rsid w:val="007D0023"/>
    <w:rsid w:val="007D085D"/>
    <w:rsid w:val="007D1076"/>
    <w:rsid w:val="007D1AA3"/>
    <w:rsid w:val="007D2249"/>
    <w:rsid w:val="007D268F"/>
    <w:rsid w:val="007D2C10"/>
    <w:rsid w:val="007D2CE9"/>
    <w:rsid w:val="007D2F63"/>
    <w:rsid w:val="007D34B0"/>
    <w:rsid w:val="007D3AC4"/>
    <w:rsid w:val="007D6D7B"/>
    <w:rsid w:val="007D6E5E"/>
    <w:rsid w:val="007E0094"/>
    <w:rsid w:val="007E0A49"/>
    <w:rsid w:val="007E1591"/>
    <w:rsid w:val="007E2064"/>
    <w:rsid w:val="007E2555"/>
    <w:rsid w:val="007E26DA"/>
    <w:rsid w:val="007E39A0"/>
    <w:rsid w:val="007E4E1D"/>
    <w:rsid w:val="007E5DC8"/>
    <w:rsid w:val="007E6ACF"/>
    <w:rsid w:val="007E6B20"/>
    <w:rsid w:val="007E72A8"/>
    <w:rsid w:val="007E72E1"/>
    <w:rsid w:val="007E7894"/>
    <w:rsid w:val="007E7AFF"/>
    <w:rsid w:val="007E7B72"/>
    <w:rsid w:val="007F0598"/>
    <w:rsid w:val="007F0A14"/>
    <w:rsid w:val="007F10A3"/>
    <w:rsid w:val="007F1723"/>
    <w:rsid w:val="007F22C0"/>
    <w:rsid w:val="007F3003"/>
    <w:rsid w:val="007F46EB"/>
    <w:rsid w:val="007F49D6"/>
    <w:rsid w:val="007F5222"/>
    <w:rsid w:val="007F5307"/>
    <w:rsid w:val="007F64DF"/>
    <w:rsid w:val="008005C6"/>
    <w:rsid w:val="0080143F"/>
    <w:rsid w:val="00801530"/>
    <w:rsid w:val="0080160B"/>
    <w:rsid w:val="00802983"/>
    <w:rsid w:val="00802AE7"/>
    <w:rsid w:val="00803D9F"/>
    <w:rsid w:val="008041F9"/>
    <w:rsid w:val="00806E77"/>
    <w:rsid w:val="00807C69"/>
    <w:rsid w:val="00807D88"/>
    <w:rsid w:val="0081086B"/>
    <w:rsid w:val="008127AA"/>
    <w:rsid w:val="00813815"/>
    <w:rsid w:val="00815A12"/>
    <w:rsid w:val="008162F9"/>
    <w:rsid w:val="00816685"/>
    <w:rsid w:val="0081677B"/>
    <w:rsid w:val="00816CF9"/>
    <w:rsid w:val="00817393"/>
    <w:rsid w:val="008174AB"/>
    <w:rsid w:val="0082059D"/>
    <w:rsid w:val="00822BA0"/>
    <w:rsid w:val="00822CFE"/>
    <w:rsid w:val="008234C6"/>
    <w:rsid w:val="008235BF"/>
    <w:rsid w:val="00823E78"/>
    <w:rsid w:val="00825981"/>
    <w:rsid w:val="00825AAA"/>
    <w:rsid w:val="008265CB"/>
    <w:rsid w:val="00826C76"/>
    <w:rsid w:val="0083286D"/>
    <w:rsid w:val="00832D82"/>
    <w:rsid w:val="00833400"/>
    <w:rsid w:val="00833655"/>
    <w:rsid w:val="00833BFD"/>
    <w:rsid w:val="00833F4B"/>
    <w:rsid w:val="00834FDB"/>
    <w:rsid w:val="008352DA"/>
    <w:rsid w:val="008357C7"/>
    <w:rsid w:val="0083588A"/>
    <w:rsid w:val="0083612C"/>
    <w:rsid w:val="00836F9C"/>
    <w:rsid w:val="00837EC7"/>
    <w:rsid w:val="00840CDA"/>
    <w:rsid w:val="008411F4"/>
    <w:rsid w:val="00843716"/>
    <w:rsid w:val="00843C3B"/>
    <w:rsid w:val="00844F34"/>
    <w:rsid w:val="0084686B"/>
    <w:rsid w:val="008503BD"/>
    <w:rsid w:val="00850EDD"/>
    <w:rsid w:val="008520D6"/>
    <w:rsid w:val="008536F9"/>
    <w:rsid w:val="00854318"/>
    <w:rsid w:val="00854A61"/>
    <w:rsid w:val="00854E21"/>
    <w:rsid w:val="00854EDD"/>
    <w:rsid w:val="0085638B"/>
    <w:rsid w:val="00856B44"/>
    <w:rsid w:val="00857D46"/>
    <w:rsid w:val="0086054F"/>
    <w:rsid w:val="008609D8"/>
    <w:rsid w:val="00861A38"/>
    <w:rsid w:val="00862603"/>
    <w:rsid w:val="0086265C"/>
    <w:rsid w:val="00862D25"/>
    <w:rsid w:val="0086330C"/>
    <w:rsid w:val="00865ABD"/>
    <w:rsid w:val="008664BE"/>
    <w:rsid w:val="00867E63"/>
    <w:rsid w:val="00870087"/>
    <w:rsid w:val="008703EF"/>
    <w:rsid w:val="00871557"/>
    <w:rsid w:val="008735A1"/>
    <w:rsid w:val="00873BAB"/>
    <w:rsid w:val="00875395"/>
    <w:rsid w:val="0087551A"/>
    <w:rsid w:val="00875551"/>
    <w:rsid w:val="008762C4"/>
    <w:rsid w:val="00876FEC"/>
    <w:rsid w:val="00877242"/>
    <w:rsid w:val="00877BE5"/>
    <w:rsid w:val="008803FB"/>
    <w:rsid w:val="00881613"/>
    <w:rsid w:val="00882048"/>
    <w:rsid w:val="008825C1"/>
    <w:rsid w:val="00882845"/>
    <w:rsid w:val="00883BEB"/>
    <w:rsid w:val="00883E4C"/>
    <w:rsid w:val="00884733"/>
    <w:rsid w:val="00885698"/>
    <w:rsid w:val="008863D8"/>
    <w:rsid w:val="00886CC7"/>
    <w:rsid w:val="00887CB2"/>
    <w:rsid w:val="00890370"/>
    <w:rsid w:val="008904B5"/>
    <w:rsid w:val="0089110F"/>
    <w:rsid w:val="00891C0F"/>
    <w:rsid w:val="00892060"/>
    <w:rsid w:val="0089239E"/>
    <w:rsid w:val="0089296F"/>
    <w:rsid w:val="008929ED"/>
    <w:rsid w:val="008932C1"/>
    <w:rsid w:val="00893B8D"/>
    <w:rsid w:val="00894821"/>
    <w:rsid w:val="008957C2"/>
    <w:rsid w:val="00895DDC"/>
    <w:rsid w:val="008979B3"/>
    <w:rsid w:val="00897B3F"/>
    <w:rsid w:val="00897E95"/>
    <w:rsid w:val="008A1149"/>
    <w:rsid w:val="008A189C"/>
    <w:rsid w:val="008A2DE8"/>
    <w:rsid w:val="008A308B"/>
    <w:rsid w:val="008A3261"/>
    <w:rsid w:val="008A39EF"/>
    <w:rsid w:val="008A4503"/>
    <w:rsid w:val="008A4528"/>
    <w:rsid w:val="008A45B9"/>
    <w:rsid w:val="008A495A"/>
    <w:rsid w:val="008A5EB1"/>
    <w:rsid w:val="008A7AA0"/>
    <w:rsid w:val="008A7B7A"/>
    <w:rsid w:val="008B155E"/>
    <w:rsid w:val="008B1B54"/>
    <w:rsid w:val="008B1DA8"/>
    <w:rsid w:val="008B1E23"/>
    <w:rsid w:val="008B2120"/>
    <w:rsid w:val="008B2503"/>
    <w:rsid w:val="008B2786"/>
    <w:rsid w:val="008B3292"/>
    <w:rsid w:val="008B3747"/>
    <w:rsid w:val="008B465C"/>
    <w:rsid w:val="008B539F"/>
    <w:rsid w:val="008B5578"/>
    <w:rsid w:val="008B7502"/>
    <w:rsid w:val="008B77B1"/>
    <w:rsid w:val="008C03DB"/>
    <w:rsid w:val="008C0E02"/>
    <w:rsid w:val="008C1A1D"/>
    <w:rsid w:val="008C30AA"/>
    <w:rsid w:val="008C3383"/>
    <w:rsid w:val="008C3453"/>
    <w:rsid w:val="008C36D4"/>
    <w:rsid w:val="008C3B75"/>
    <w:rsid w:val="008C3D0A"/>
    <w:rsid w:val="008C3E01"/>
    <w:rsid w:val="008C462D"/>
    <w:rsid w:val="008C495B"/>
    <w:rsid w:val="008C769C"/>
    <w:rsid w:val="008C7932"/>
    <w:rsid w:val="008C79A3"/>
    <w:rsid w:val="008C7EDC"/>
    <w:rsid w:val="008D008D"/>
    <w:rsid w:val="008D0E8F"/>
    <w:rsid w:val="008D1A60"/>
    <w:rsid w:val="008D31EF"/>
    <w:rsid w:val="008D5031"/>
    <w:rsid w:val="008D563D"/>
    <w:rsid w:val="008D5844"/>
    <w:rsid w:val="008D6C63"/>
    <w:rsid w:val="008D710E"/>
    <w:rsid w:val="008D74C3"/>
    <w:rsid w:val="008D7966"/>
    <w:rsid w:val="008D7AB9"/>
    <w:rsid w:val="008E1886"/>
    <w:rsid w:val="008E3CF2"/>
    <w:rsid w:val="008E62F6"/>
    <w:rsid w:val="008E769C"/>
    <w:rsid w:val="008F0CBC"/>
    <w:rsid w:val="008F1DFA"/>
    <w:rsid w:val="008F21E1"/>
    <w:rsid w:val="008F4D35"/>
    <w:rsid w:val="008F57DF"/>
    <w:rsid w:val="008F5B1E"/>
    <w:rsid w:val="008F68F3"/>
    <w:rsid w:val="008F6CAA"/>
    <w:rsid w:val="008F795C"/>
    <w:rsid w:val="008F7A0F"/>
    <w:rsid w:val="00900632"/>
    <w:rsid w:val="00901397"/>
    <w:rsid w:val="00902BF8"/>
    <w:rsid w:val="00903449"/>
    <w:rsid w:val="009047FA"/>
    <w:rsid w:val="00905173"/>
    <w:rsid w:val="00905E54"/>
    <w:rsid w:val="00906502"/>
    <w:rsid w:val="0090701B"/>
    <w:rsid w:val="0090784B"/>
    <w:rsid w:val="00910201"/>
    <w:rsid w:val="00910C0A"/>
    <w:rsid w:val="0091189D"/>
    <w:rsid w:val="009119B4"/>
    <w:rsid w:val="00911BF9"/>
    <w:rsid w:val="00914D1E"/>
    <w:rsid w:val="00915219"/>
    <w:rsid w:val="0091624E"/>
    <w:rsid w:val="009170CC"/>
    <w:rsid w:val="009172E3"/>
    <w:rsid w:val="009174C4"/>
    <w:rsid w:val="00917DEC"/>
    <w:rsid w:val="00921021"/>
    <w:rsid w:val="0092119B"/>
    <w:rsid w:val="00921696"/>
    <w:rsid w:val="00921A5A"/>
    <w:rsid w:val="00921ABB"/>
    <w:rsid w:val="0092244C"/>
    <w:rsid w:val="00922A25"/>
    <w:rsid w:val="00925847"/>
    <w:rsid w:val="00927798"/>
    <w:rsid w:val="00930A4C"/>
    <w:rsid w:val="009312C9"/>
    <w:rsid w:val="00932EC5"/>
    <w:rsid w:val="00935387"/>
    <w:rsid w:val="0093541E"/>
    <w:rsid w:val="0093567B"/>
    <w:rsid w:val="00935A41"/>
    <w:rsid w:val="00941CB4"/>
    <w:rsid w:val="00942312"/>
    <w:rsid w:val="009432AB"/>
    <w:rsid w:val="009440DD"/>
    <w:rsid w:val="00944722"/>
    <w:rsid w:val="00944BD1"/>
    <w:rsid w:val="0094526E"/>
    <w:rsid w:val="00946198"/>
    <w:rsid w:val="00946CB7"/>
    <w:rsid w:val="009479EC"/>
    <w:rsid w:val="0095188B"/>
    <w:rsid w:val="00951DB2"/>
    <w:rsid w:val="00953469"/>
    <w:rsid w:val="00953B4D"/>
    <w:rsid w:val="009548ED"/>
    <w:rsid w:val="009550AD"/>
    <w:rsid w:val="009556DA"/>
    <w:rsid w:val="00955FEC"/>
    <w:rsid w:val="009570A1"/>
    <w:rsid w:val="009603CB"/>
    <w:rsid w:val="00960559"/>
    <w:rsid w:val="009618E2"/>
    <w:rsid w:val="00962739"/>
    <w:rsid w:val="00965235"/>
    <w:rsid w:val="00965E09"/>
    <w:rsid w:val="0096637E"/>
    <w:rsid w:val="00966D89"/>
    <w:rsid w:val="00966DCF"/>
    <w:rsid w:val="00967308"/>
    <w:rsid w:val="0096772A"/>
    <w:rsid w:val="00971565"/>
    <w:rsid w:val="0097334D"/>
    <w:rsid w:val="00973E82"/>
    <w:rsid w:val="009748D6"/>
    <w:rsid w:val="00980006"/>
    <w:rsid w:val="00980527"/>
    <w:rsid w:val="009809C5"/>
    <w:rsid w:val="00981632"/>
    <w:rsid w:val="00982FA2"/>
    <w:rsid w:val="009839DD"/>
    <w:rsid w:val="009860BB"/>
    <w:rsid w:val="00986925"/>
    <w:rsid w:val="009871B5"/>
    <w:rsid w:val="00987391"/>
    <w:rsid w:val="00987FD9"/>
    <w:rsid w:val="0099012A"/>
    <w:rsid w:val="009904FF"/>
    <w:rsid w:val="00991915"/>
    <w:rsid w:val="00992FA8"/>
    <w:rsid w:val="00993F98"/>
    <w:rsid w:val="00997193"/>
    <w:rsid w:val="009973C9"/>
    <w:rsid w:val="009978CC"/>
    <w:rsid w:val="009A0046"/>
    <w:rsid w:val="009A0D2E"/>
    <w:rsid w:val="009A3047"/>
    <w:rsid w:val="009A426F"/>
    <w:rsid w:val="009A57FB"/>
    <w:rsid w:val="009A7153"/>
    <w:rsid w:val="009B0D0D"/>
    <w:rsid w:val="009B1398"/>
    <w:rsid w:val="009B344E"/>
    <w:rsid w:val="009B3C36"/>
    <w:rsid w:val="009B50DD"/>
    <w:rsid w:val="009B5BA6"/>
    <w:rsid w:val="009B6D8A"/>
    <w:rsid w:val="009B78F8"/>
    <w:rsid w:val="009B7C9C"/>
    <w:rsid w:val="009C18E7"/>
    <w:rsid w:val="009C2A9C"/>
    <w:rsid w:val="009C2B9A"/>
    <w:rsid w:val="009C2FB6"/>
    <w:rsid w:val="009C38A2"/>
    <w:rsid w:val="009C3A09"/>
    <w:rsid w:val="009C3CA2"/>
    <w:rsid w:val="009C3FDE"/>
    <w:rsid w:val="009C62A3"/>
    <w:rsid w:val="009C7BA4"/>
    <w:rsid w:val="009C7CDE"/>
    <w:rsid w:val="009D06B2"/>
    <w:rsid w:val="009D21E4"/>
    <w:rsid w:val="009D21FA"/>
    <w:rsid w:val="009D3C3A"/>
    <w:rsid w:val="009D3D00"/>
    <w:rsid w:val="009D5528"/>
    <w:rsid w:val="009D5FE1"/>
    <w:rsid w:val="009D6498"/>
    <w:rsid w:val="009E0CC7"/>
    <w:rsid w:val="009E0DDB"/>
    <w:rsid w:val="009E0EC3"/>
    <w:rsid w:val="009E320F"/>
    <w:rsid w:val="009E57B8"/>
    <w:rsid w:val="009E586D"/>
    <w:rsid w:val="009E6EBE"/>
    <w:rsid w:val="009E7EED"/>
    <w:rsid w:val="009F0110"/>
    <w:rsid w:val="009F07F6"/>
    <w:rsid w:val="009F12B6"/>
    <w:rsid w:val="009F21C5"/>
    <w:rsid w:val="009F26A3"/>
    <w:rsid w:val="009F2E24"/>
    <w:rsid w:val="009F336F"/>
    <w:rsid w:val="009F379B"/>
    <w:rsid w:val="009F456A"/>
    <w:rsid w:val="009F5024"/>
    <w:rsid w:val="009F5DDB"/>
    <w:rsid w:val="009F6576"/>
    <w:rsid w:val="009F7308"/>
    <w:rsid w:val="009F7F42"/>
    <w:rsid w:val="00A00185"/>
    <w:rsid w:val="00A01016"/>
    <w:rsid w:val="00A016FE"/>
    <w:rsid w:val="00A01C90"/>
    <w:rsid w:val="00A02BDF"/>
    <w:rsid w:val="00A02DC7"/>
    <w:rsid w:val="00A03306"/>
    <w:rsid w:val="00A03C90"/>
    <w:rsid w:val="00A0439F"/>
    <w:rsid w:val="00A045B8"/>
    <w:rsid w:val="00A04860"/>
    <w:rsid w:val="00A057BF"/>
    <w:rsid w:val="00A0700A"/>
    <w:rsid w:val="00A078FE"/>
    <w:rsid w:val="00A111C5"/>
    <w:rsid w:val="00A11780"/>
    <w:rsid w:val="00A1203A"/>
    <w:rsid w:val="00A12469"/>
    <w:rsid w:val="00A12665"/>
    <w:rsid w:val="00A12E4F"/>
    <w:rsid w:val="00A14FA2"/>
    <w:rsid w:val="00A15056"/>
    <w:rsid w:val="00A15268"/>
    <w:rsid w:val="00A1674A"/>
    <w:rsid w:val="00A17484"/>
    <w:rsid w:val="00A205B6"/>
    <w:rsid w:val="00A214F6"/>
    <w:rsid w:val="00A22205"/>
    <w:rsid w:val="00A227CD"/>
    <w:rsid w:val="00A234B0"/>
    <w:rsid w:val="00A24035"/>
    <w:rsid w:val="00A24A0A"/>
    <w:rsid w:val="00A24C54"/>
    <w:rsid w:val="00A255F0"/>
    <w:rsid w:val="00A265FE"/>
    <w:rsid w:val="00A26F46"/>
    <w:rsid w:val="00A27925"/>
    <w:rsid w:val="00A313D4"/>
    <w:rsid w:val="00A3149C"/>
    <w:rsid w:val="00A327DC"/>
    <w:rsid w:val="00A33068"/>
    <w:rsid w:val="00A34157"/>
    <w:rsid w:val="00A34796"/>
    <w:rsid w:val="00A34E5F"/>
    <w:rsid w:val="00A34F1F"/>
    <w:rsid w:val="00A351C1"/>
    <w:rsid w:val="00A35749"/>
    <w:rsid w:val="00A3579B"/>
    <w:rsid w:val="00A358F6"/>
    <w:rsid w:val="00A363C8"/>
    <w:rsid w:val="00A40931"/>
    <w:rsid w:val="00A410C6"/>
    <w:rsid w:val="00A44569"/>
    <w:rsid w:val="00A44883"/>
    <w:rsid w:val="00A44F4C"/>
    <w:rsid w:val="00A44F93"/>
    <w:rsid w:val="00A4596A"/>
    <w:rsid w:val="00A45AF7"/>
    <w:rsid w:val="00A47A44"/>
    <w:rsid w:val="00A544E8"/>
    <w:rsid w:val="00A5541E"/>
    <w:rsid w:val="00A55679"/>
    <w:rsid w:val="00A56770"/>
    <w:rsid w:val="00A603AE"/>
    <w:rsid w:val="00A60822"/>
    <w:rsid w:val="00A60B6F"/>
    <w:rsid w:val="00A61A11"/>
    <w:rsid w:val="00A61C72"/>
    <w:rsid w:val="00A61CD4"/>
    <w:rsid w:val="00A61EEE"/>
    <w:rsid w:val="00A638E3"/>
    <w:rsid w:val="00A6550C"/>
    <w:rsid w:val="00A65533"/>
    <w:rsid w:val="00A655A0"/>
    <w:rsid w:val="00A65DC6"/>
    <w:rsid w:val="00A66CB7"/>
    <w:rsid w:val="00A66FAB"/>
    <w:rsid w:val="00A6701E"/>
    <w:rsid w:val="00A713A0"/>
    <w:rsid w:val="00A71842"/>
    <w:rsid w:val="00A719E5"/>
    <w:rsid w:val="00A71F37"/>
    <w:rsid w:val="00A72019"/>
    <w:rsid w:val="00A721C0"/>
    <w:rsid w:val="00A7251D"/>
    <w:rsid w:val="00A725ED"/>
    <w:rsid w:val="00A73B2B"/>
    <w:rsid w:val="00A77AA4"/>
    <w:rsid w:val="00A80605"/>
    <w:rsid w:val="00A82565"/>
    <w:rsid w:val="00A839D9"/>
    <w:rsid w:val="00A83BAF"/>
    <w:rsid w:val="00A8400F"/>
    <w:rsid w:val="00A84E24"/>
    <w:rsid w:val="00A85322"/>
    <w:rsid w:val="00A85AB2"/>
    <w:rsid w:val="00A85F14"/>
    <w:rsid w:val="00A87C73"/>
    <w:rsid w:val="00A909B9"/>
    <w:rsid w:val="00A90C39"/>
    <w:rsid w:val="00A927B4"/>
    <w:rsid w:val="00A928A8"/>
    <w:rsid w:val="00A92EC2"/>
    <w:rsid w:val="00A92EDE"/>
    <w:rsid w:val="00A9447F"/>
    <w:rsid w:val="00A94E44"/>
    <w:rsid w:val="00A951F2"/>
    <w:rsid w:val="00A95E3E"/>
    <w:rsid w:val="00A96188"/>
    <w:rsid w:val="00A967E7"/>
    <w:rsid w:val="00A96806"/>
    <w:rsid w:val="00A97B1B"/>
    <w:rsid w:val="00AA04A4"/>
    <w:rsid w:val="00AA2F31"/>
    <w:rsid w:val="00AA3633"/>
    <w:rsid w:val="00AA42DA"/>
    <w:rsid w:val="00AA4470"/>
    <w:rsid w:val="00AA4497"/>
    <w:rsid w:val="00AA4F33"/>
    <w:rsid w:val="00AA63FC"/>
    <w:rsid w:val="00AA6FA2"/>
    <w:rsid w:val="00AA6FC2"/>
    <w:rsid w:val="00AA709A"/>
    <w:rsid w:val="00AB02F7"/>
    <w:rsid w:val="00AB0ABA"/>
    <w:rsid w:val="00AB0FC2"/>
    <w:rsid w:val="00AB15A3"/>
    <w:rsid w:val="00AB32F5"/>
    <w:rsid w:val="00AB40C1"/>
    <w:rsid w:val="00AB51BA"/>
    <w:rsid w:val="00AC191C"/>
    <w:rsid w:val="00AC2423"/>
    <w:rsid w:val="00AC3505"/>
    <w:rsid w:val="00AC3AA7"/>
    <w:rsid w:val="00AC4567"/>
    <w:rsid w:val="00AC4662"/>
    <w:rsid w:val="00AC4852"/>
    <w:rsid w:val="00AC4ADD"/>
    <w:rsid w:val="00AC690B"/>
    <w:rsid w:val="00AC7E4A"/>
    <w:rsid w:val="00AD02D2"/>
    <w:rsid w:val="00AD041D"/>
    <w:rsid w:val="00AD0C8C"/>
    <w:rsid w:val="00AD0D36"/>
    <w:rsid w:val="00AD1A17"/>
    <w:rsid w:val="00AD21FF"/>
    <w:rsid w:val="00AD287C"/>
    <w:rsid w:val="00AD397E"/>
    <w:rsid w:val="00AD5D41"/>
    <w:rsid w:val="00AD60E3"/>
    <w:rsid w:val="00AD63D1"/>
    <w:rsid w:val="00AD67B4"/>
    <w:rsid w:val="00AD6C73"/>
    <w:rsid w:val="00AE0031"/>
    <w:rsid w:val="00AE0B6F"/>
    <w:rsid w:val="00AE12AE"/>
    <w:rsid w:val="00AE2346"/>
    <w:rsid w:val="00AE2ED6"/>
    <w:rsid w:val="00AE3ACF"/>
    <w:rsid w:val="00AE4044"/>
    <w:rsid w:val="00AE4807"/>
    <w:rsid w:val="00AE4CBB"/>
    <w:rsid w:val="00AE4EA3"/>
    <w:rsid w:val="00AE4F4B"/>
    <w:rsid w:val="00AE5409"/>
    <w:rsid w:val="00AE57AE"/>
    <w:rsid w:val="00AE6782"/>
    <w:rsid w:val="00AE734C"/>
    <w:rsid w:val="00AF0B69"/>
    <w:rsid w:val="00AF0BF0"/>
    <w:rsid w:val="00AF1F03"/>
    <w:rsid w:val="00AF238F"/>
    <w:rsid w:val="00AF2DEB"/>
    <w:rsid w:val="00AF3BAB"/>
    <w:rsid w:val="00AF3F7C"/>
    <w:rsid w:val="00AF6E25"/>
    <w:rsid w:val="00B02D58"/>
    <w:rsid w:val="00B02DE1"/>
    <w:rsid w:val="00B03863"/>
    <w:rsid w:val="00B04D35"/>
    <w:rsid w:val="00B05DDA"/>
    <w:rsid w:val="00B05F4D"/>
    <w:rsid w:val="00B062EC"/>
    <w:rsid w:val="00B06885"/>
    <w:rsid w:val="00B06EAF"/>
    <w:rsid w:val="00B07BE6"/>
    <w:rsid w:val="00B108A0"/>
    <w:rsid w:val="00B11BBF"/>
    <w:rsid w:val="00B129E2"/>
    <w:rsid w:val="00B135B9"/>
    <w:rsid w:val="00B13E66"/>
    <w:rsid w:val="00B15C66"/>
    <w:rsid w:val="00B17725"/>
    <w:rsid w:val="00B20A50"/>
    <w:rsid w:val="00B21637"/>
    <w:rsid w:val="00B229A2"/>
    <w:rsid w:val="00B23400"/>
    <w:rsid w:val="00B23435"/>
    <w:rsid w:val="00B23CFB"/>
    <w:rsid w:val="00B2431E"/>
    <w:rsid w:val="00B24F41"/>
    <w:rsid w:val="00B278D8"/>
    <w:rsid w:val="00B3031F"/>
    <w:rsid w:val="00B31032"/>
    <w:rsid w:val="00B3200A"/>
    <w:rsid w:val="00B3207D"/>
    <w:rsid w:val="00B32105"/>
    <w:rsid w:val="00B33AE0"/>
    <w:rsid w:val="00B33CC7"/>
    <w:rsid w:val="00B345D3"/>
    <w:rsid w:val="00B34E5B"/>
    <w:rsid w:val="00B354B7"/>
    <w:rsid w:val="00B35833"/>
    <w:rsid w:val="00B36268"/>
    <w:rsid w:val="00B363D7"/>
    <w:rsid w:val="00B40078"/>
    <w:rsid w:val="00B404B3"/>
    <w:rsid w:val="00B40D13"/>
    <w:rsid w:val="00B40DD0"/>
    <w:rsid w:val="00B420DB"/>
    <w:rsid w:val="00B42273"/>
    <w:rsid w:val="00B43858"/>
    <w:rsid w:val="00B4424A"/>
    <w:rsid w:val="00B45B62"/>
    <w:rsid w:val="00B46BAF"/>
    <w:rsid w:val="00B46C8D"/>
    <w:rsid w:val="00B47512"/>
    <w:rsid w:val="00B47AA5"/>
    <w:rsid w:val="00B47C5E"/>
    <w:rsid w:val="00B500E8"/>
    <w:rsid w:val="00B507F9"/>
    <w:rsid w:val="00B50F65"/>
    <w:rsid w:val="00B518F0"/>
    <w:rsid w:val="00B523EB"/>
    <w:rsid w:val="00B532AF"/>
    <w:rsid w:val="00B55BBA"/>
    <w:rsid w:val="00B5717C"/>
    <w:rsid w:val="00B57EDF"/>
    <w:rsid w:val="00B6106C"/>
    <w:rsid w:val="00B61416"/>
    <w:rsid w:val="00B617C0"/>
    <w:rsid w:val="00B619E5"/>
    <w:rsid w:val="00B61DE1"/>
    <w:rsid w:val="00B62CF4"/>
    <w:rsid w:val="00B646F8"/>
    <w:rsid w:val="00B6474F"/>
    <w:rsid w:val="00B64C2E"/>
    <w:rsid w:val="00B652E0"/>
    <w:rsid w:val="00B657FC"/>
    <w:rsid w:val="00B65977"/>
    <w:rsid w:val="00B66721"/>
    <w:rsid w:val="00B671A0"/>
    <w:rsid w:val="00B67FE4"/>
    <w:rsid w:val="00B70D89"/>
    <w:rsid w:val="00B72DAC"/>
    <w:rsid w:val="00B7323E"/>
    <w:rsid w:val="00B77C2A"/>
    <w:rsid w:val="00B80913"/>
    <w:rsid w:val="00B810AB"/>
    <w:rsid w:val="00B815EA"/>
    <w:rsid w:val="00B81D73"/>
    <w:rsid w:val="00B824E1"/>
    <w:rsid w:val="00B82757"/>
    <w:rsid w:val="00B8548E"/>
    <w:rsid w:val="00B8581C"/>
    <w:rsid w:val="00B90A0C"/>
    <w:rsid w:val="00B90FCE"/>
    <w:rsid w:val="00B91B38"/>
    <w:rsid w:val="00B91E18"/>
    <w:rsid w:val="00B92217"/>
    <w:rsid w:val="00B923A3"/>
    <w:rsid w:val="00B9249F"/>
    <w:rsid w:val="00B927D0"/>
    <w:rsid w:val="00B92A22"/>
    <w:rsid w:val="00B939D6"/>
    <w:rsid w:val="00B94EAF"/>
    <w:rsid w:val="00B951A7"/>
    <w:rsid w:val="00B953A6"/>
    <w:rsid w:val="00B95643"/>
    <w:rsid w:val="00B965DC"/>
    <w:rsid w:val="00BA2027"/>
    <w:rsid w:val="00BA30EB"/>
    <w:rsid w:val="00BA3142"/>
    <w:rsid w:val="00BA31E5"/>
    <w:rsid w:val="00BA3DBF"/>
    <w:rsid w:val="00BA73D7"/>
    <w:rsid w:val="00BB17FB"/>
    <w:rsid w:val="00BB1956"/>
    <w:rsid w:val="00BB1AE8"/>
    <w:rsid w:val="00BB2570"/>
    <w:rsid w:val="00BB2AD1"/>
    <w:rsid w:val="00BB32ED"/>
    <w:rsid w:val="00BB3CAF"/>
    <w:rsid w:val="00BB507F"/>
    <w:rsid w:val="00BB5DA9"/>
    <w:rsid w:val="00BB7096"/>
    <w:rsid w:val="00BC1979"/>
    <w:rsid w:val="00BC1B63"/>
    <w:rsid w:val="00BC1FE6"/>
    <w:rsid w:val="00BC3062"/>
    <w:rsid w:val="00BC469A"/>
    <w:rsid w:val="00BC5880"/>
    <w:rsid w:val="00BC59A9"/>
    <w:rsid w:val="00BD0814"/>
    <w:rsid w:val="00BD281B"/>
    <w:rsid w:val="00BD2897"/>
    <w:rsid w:val="00BD2A20"/>
    <w:rsid w:val="00BD30C0"/>
    <w:rsid w:val="00BD441D"/>
    <w:rsid w:val="00BD4AA0"/>
    <w:rsid w:val="00BD564D"/>
    <w:rsid w:val="00BD5795"/>
    <w:rsid w:val="00BD5C77"/>
    <w:rsid w:val="00BD5D6F"/>
    <w:rsid w:val="00BD6E5B"/>
    <w:rsid w:val="00BD7000"/>
    <w:rsid w:val="00BE0A9D"/>
    <w:rsid w:val="00BE1E17"/>
    <w:rsid w:val="00BE3D51"/>
    <w:rsid w:val="00BE41D6"/>
    <w:rsid w:val="00BE4D13"/>
    <w:rsid w:val="00BE5F65"/>
    <w:rsid w:val="00BE6678"/>
    <w:rsid w:val="00BE66F3"/>
    <w:rsid w:val="00BE7CC6"/>
    <w:rsid w:val="00BF0014"/>
    <w:rsid w:val="00BF08F5"/>
    <w:rsid w:val="00BF212B"/>
    <w:rsid w:val="00BF3CDE"/>
    <w:rsid w:val="00BF556A"/>
    <w:rsid w:val="00BF6045"/>
    <w:rsid w:val="00BF6AE9"/>
    <w:rsid w:val="00C006AD"/>
    <w:rsid w:val="00C01B65"/>
    <w:rsid w:val="00C01F38"/>
    <w:rsid w:val="00C02C8E"/>
    <w:rsid w:val="00C032EC"/>
    <w:rsid w:val="00C03568"/>
    <w:rsid w:val="00C035BA"/>
    <w:rsid w:val="00C046F0"/>
    <w:rsid w:val="00C047C0"/>
    <w:rsid w:val="00C05271"/>
    <w:rsid w:val="00C06031"/>
    <w:rsid w:val="00C06171"/>
    <w:rsid w:val="00C06FE6"/>
    <w:rsid w:val="00C07D75"/>
    <w:rsid w:val="00C105FE"/>
    <w:rsid w:val="00C10EAF"/>
    <w:rsid w:val="00C110D1"/>
    <w:rsid w:val="00C12492"/>
    <w:rsid w:val="00C12CC8"/>
    <w:rsid w:val="00C12CEE"/>
    <w:rsid w:val="00C13EFC"/>
    <w:rsid w:val="00C144C2"/>
    <w:rsid w:val="00C15501"/>
    <w:rsid w:val="00C15834"/>
    <w:rsid w:val="00C15A86"/>
    <w:rsid w:val="00C20EE7"/>
    <w:rsid w:val="00C23099"/>
    <w:rsid w:val="00C234D1"/>
    <w:rsid w:val="00C235D0"/>
    <w:rsid w:val="00C23659"/>
    <w:rsid w:val="00C236EF"/>
    <w:rsid w:val="00C249D5"/>
    <w:rsid w:val="00C24B48"/>
    <w:rsid w:val="00C25F22"/>
    <w:rsid w:val="00C2691A"/>
    <w:rsid w:val="00C26B3B"/>
    <w:rsid w:val="00C26F39"/>
    <w:rsid w:val="00C26F3A"/>
    <w:rsid w:val="00C273E0"/>
    <w:rsid w:val="00C27C5D"/>
    <w:rsid w:val="00C3017A"/>
    <w:rsid w:val="00C3054C"/>
    <w:rsid w:val="00C327CA"/>
    <w:rsid w:val="00C342AA"/>
    <w:rsid w:val="00C34583"/>
    <w:rsid w:val="00C34D3C"/>
    <w:rsid w:val="00C35C41"/>
    <w:rsid w:val="00C363C7"/>
    <w:rsid w:val="00C36EFF"/>
    <w:rsid w:val="00C370A3"/>
    <w:rsid w:val="00C371A2"/>
    <w:rsid w:val="00C37282"/>
    <w:rsid w:val="00C378B2"/>
    <w:rsid w:val="00C37A52"/>
    <w:rsid w:val="00C37DBE"/>
    <w:rsid w:val="00C401EF"/>
    <w:rsid w:val="00C40E36"/>
    <w:rsid w:val="00C42005"/>
    <w:rsid w:val="00C43C1A"/>
    <w:rsid w:val="00C44601"/>
    <w:rsid w:val="00C44A34"/>
    <w:rsid w:val="00C44A7F"/>
    <w:rsid w:val="00C45431"/>
    <w:rsid w:val="00C4560C"/>
    <w:rsid w:val="00C45DDB"/>
    <w:rsid w:val="00C46C44"/>
    <w:rsid w:val="00C4773A"/>
    <w:rsid w:val="00C477D7"/>
    <w:rsid w:val="00C50DA1"/>
    <w:rsid w:val="00C5475F"/>
    <w:rsid w:val="00C555A3"/>
    <w:rsid w:val="00C5595F"/>
    <w:rsid w:val="00C565B0"/>
    <w:rsid w:val="00C5759D"/>
    <w:rsid w:val="00C5768F"/>
    <w:rsid w:val="00C57725"/>
    <w:rsid w:val="00C57AF0"/>
    <w:rsid w:val="00C57C46"/>
    <w:rsid w:val="00C6040E"/>
    <w:rsid w:val="00C610ED"/>
    <w:rsid w:val="00C611F2"/>
    <w:rsid w:val="00C61F8C"/>
    <w:rsid w:val="00C62225"/>
    <w:rsid w:val="00C62C1A"/>
    <w:rsid w:val="00C65398"/>
    <w:rsid w:val="00C65C66"/>
    <w:rsid w:val="00C65E6E"/>
    <w:rsid w:val="00C67534"/>
    <w:rsid w:val="00C703E5"/>
    <w:rsid w:val="00C72A95"/>
    <w:rsid w:val="00C72B8E"/>
    <w:rsid w:val="00C74174"/>
    <w:rsid w:val="00C744A0"/>
    <w:rsid w:val="00C7539B"/>
    <w:rsid w:val="00C763A2"/>
    <w:rsid w:val="00C76B93"/>
    <w:rsid w:val="00C76FD1"/>
    <w:rsid w:val="00C806D8"/>
    <w:rsid w:val="00C80BB7"/>
    <w:rsid w:val="00C80CAA"/>
    <w:rsid w:val="00C811A4"/>
    <w:rsid w:val="00C82224"/>
    <w:rsid w:val="00C8227E"/>
    <w:rsid w:val="00C82643"/>
    <w:rsid w:val="00C826D1"/>
    <w:rsid w:val="00C83331"/>
    <w:rsid w:val="00C85A9D"/>
    <w:rsid w:val="00C85BD9"/>
    <w:rsid w:val="00C85CEB"/>
    <w:rsid w:val="00C8716E"/>
    <w:rsid w:val="00C9246B"/>
    <w:rsid w:val="00C92B49"/>
    <w:rsid w:val="00C95306"/>
    <w:rsid w:val="00C95458"/>
    <w:rsid w:val="00C976B3"/>
    <w:rsid w:val="00C97F12"/>
    <w:rsid w:val="00CA03D1"/>
    <w:rsid w:val="00CA0DAD"/>
    <w:rsid w:val="00CA1042"/>
    <w:rsid w:val="00CA164F"/>
    <w:rsid w:val="00CA1A09"/>
    <w:rsid w:val="00CA2D3C"/>
    <w:rsid w:val="00CA465A"/>
    <w:rsid w:val="00CA4F3D"/>
    <w:rsid w:val="00CA61B8"/>
    <w:rsid w:val="00CB15A9"/>
    <w:rsid w:val="00CB3844"/>
    <w:rsid w:val="00CB3CF7"/>
    <w:rsid w:val="00CB3DDB"/>
    <w:rsid w:val="00CB50B6"/>
    <w:rsid w:val="00CB6A32"/>
    <w:rsid w:val="00CB7107"/>
    <w:rsid w:val="00CC0156"/>
    <w:rsid w:val="00CC0622"/>
    <w:rsid w:val="00CC09E1"/>
    <w:rsid w:val="00CC0F49"/>
    <w:rsid w:val="00CC2D21"/>
    <w:rsid w:val="00CC311A"/>
    <w:rsid w:val="00CC3CF4"/>
    <w:rsid w:val="00CC41C1"/>
    <w:rsid w:val="00CC4349"/>
    <w:rsid w:val="00CC5E6F"/>
    <w:rsid w:val="00CC64F1"/>
    <w:rsid w:val="00CC68B5"/>
    <w:rsid w:val="00CD0D0A"/>
    <w:rsid w:val="00CD0D2F"/>
    <w:rsid w:val="00CD18E0"/>
    <w:rsid w:val="00CD1C64"/>
    <w:rsid w:val="00CD21D3"/>
    <w:rsid w:val="00CD404C"/>
    <w:rsid w:val="00CD52B6"/>
    <w:rsid w:val="00CD6315"/>
    <w:rsid w:val="00CD6617"/>
    <w:rsid w:val="00CE14B7"/>
    <w:rsid w:val="00CE15A9"/>
    <w:rsid w:val="00CE1A2D"/>
    <w:rsid w:val="00CE28AD"/>
    <w:rsid w:val="00CE36D6"/>
    <w:rsid w:val="00CE417E"/>
    <w:rsid w:val="00CE4AD1"/>
    <w:rsid w:val="00CE5043"/>
    <w:rsid w:val="00CE5EE5"/>
    <w:rsid w:val="00CE7D10"/>
    <w:rsid w:val="00CF0770"/>
    <w:rsid w:val="00CF0FD0"/>
    <w:rsid w:val="00CF1BB1"/>
    <w:rsid w:val="00CF28C1"/>
    <w:rsid w:val="00CF373A"/>
    <w:rsid w:val="00CF3A25"/>
    <w:rsid w:val="00CF3B96"/>
    <w:rsid w:val="00CF3D33"/>
    <w:rsid w:val="00CF6515"/>
    <w:rsid w:val="00CF7570"/>
    <w:rsid w:val="00D00262"/>
    <w:rsid w:val="00D006B9"/>
    <w:rsid w:val="00D01CD6"/>
    <w:rsid w:val="00D0229A"/>
    <w:rsid w:val="00D02490"/>
    <w:rsid w:val="00D02BF2"/>
    <w:rsid w:val="00D0352E"/>
    <w:rsid w:val="00D03687"/>
    <w:rsid w:val="00D03694"/>
    <w:rsid w:val="00D05166"/>
    <w:rsid w:val="00D077B7"/>
    <w:rsid w:val="00D07AAA"/>
    <w:rsid w:val="00D07AED"/>
    <w:rsid w:val="00D07B4A"/>
    <w:rsid w:val="00D07B83"/>
    <w:rsid w:val="00D1030D"/>
    <w:rsid w:val="00D107CB"/>
    <w:rsid w:val="00D11B93"/>
    <w:rsid w:val="00D13D2B"/>
    <w:rsid w:val="00D142AA"/>
    <w:rsid w:val="00D17459"/>
    <w:rsid w:val="00D17CDC"/>
    <w:rsid w:val="00D2181B"/>
    <w:rsid w:val="00D21D62"/>
    <w:rsid w:val="00D220D2"/>
    <w:rsid w:val="00D239B6"/>
    <w:rsid w:val="00D24970"/>
    <w:rsid w:val="00D25C13"/>
    <w:rsid w:val="00D269BF"/>
    <w:rsid w:val="00D27815"/>
    <w:rsid w:val="00D30428"/>
    <w:rsid w:val="00D307CA"/>
    <w:rsid w:val="00D313C0"/>
    <w:rsid w:val="00D321F8"/>
    <w:rsid w:val="00D32C04"/>
    <w:rsid w:val="00D3463E"/>
    <w:rsid w:val="00D34DBA"/>
    <w:rsid w:val="00D34F4B"/>
    <w:rsid w:val="00D35D68"/>
    <w:rsid w:val="00D36770"/>
    <w:rsid w:val="00D376A2"/>
    <w:rsid w:val="00D3793B"/>
    <w:rsid w:val="00D40213"/>
    <w:rsid w:val="00D40313"/>
    <w:rsid w:val="00D404D2"/>
    <w:rsid w:val="00D40DF3"/>
    <w:rsid w:val="00D423A1"/>
    <w:rsid w:val="00D42F7B"/>
    <w:rsid w:val="00D43F15"/>
    <w:rsid w:val="00D44344"/>
    <w:rsid w:val="00D44545"/>
    <w:rsid w:val="00D449CE"/>
    <w:rsid w:val="00D44E6A"/>
    <w:rsid w:val="00D45057"/>
    <w:rsid w:val="00D4539E"/>
    <w:rsid w:val="00D463DE"/>
    <w:rsid w:val="00D46531"/>
    <w:rsid w:val="00D46A07"/>
    <w:rsid w:val="00D47946"/>
    <w:rsid w:val="00D5047D"/>
    <w:rsid w:val="00D52314"/>
    <w:rsid w:val="00D53B4F"/>
    <w:rsid w:val="00D54A9A"/>
    <w:rsid w:val="00D54C2F"/>
    <w:rsid w:val="00D55C48"/>
    <w:rsid w:val="00D55EC9"/>
    <w:rsid w:val="00D55F4E"/>
    <w:rsid w:val="00D56470"/>
    <w:rsid w:val="00D565CB"/>
    <w:rsid w:val="00D56A33"/>
    <w:rsid w:val="00D5719D"/>
    <w:rsid w:val="00D5791F"/>
    <w:rsid w:val="00D60B61"/>
    <w:rsid w:val="00D61226"/>
    <w:rsid w:val="00D61B9F"/>
    <w:rsid w:val="00D62D84"/>
    <w:rsid w:val="00D639BA"/>
    <w:rsid w:val="00D640B3"/>
    <w:rsid w:val="00D640F2"/>
    <w:rsid w:val="00D64B4E"/>
    <w:rsid w:val="00D67582"/>
    <w:rsid w:val="00D7043E"/>
    <w:rsid w:val="00D71E2C"/>
    <w:rsid w:val="00D72E8E"/>
    <w:rsid w:val="00D72F0C"/>
    <w:rsid w:val="00D73171"/>
    <w:rsid w:val="00D7351E"/>
    <w:rsid w:val="00D7413A"/>
    <w:rsid w:val="00D76939"/>
    <w:rsid w:val="00D774A0"/>
    <w:rsid w:val="00D778E6"/>
    <w:rsid w:val="00D77EE5"/>
    <w:rsid w:val="00D804D2"/>
    <w:rsid w:val="00D81492"/>
    <w:rsid w:val="00D82E83"/>
    <w:rsid w:val="00D84A42"/>
    <w:rsid w:val="00D84C64"/>
    <w:rsid w:val="00D854D1"/>
    <w:rsid w:val="00D86327"/>
    <w:rsid w:val="00D86D0C"/>
    <w:rsid w:val="00D87254"/>
    <w:rsid w:val="00D909A3"/>
    <w:rsid w:val="00D9125D"/>
    <w:rsid w:val="00D91448"/>
    <w:rsid w:val="00D916E4"/>
    <w:rsid w:val="00D920DA"/>
    <w:rsid w:val="00D92457"/>
    <w:rsid w:val="00D9395A"/>
    <w:rsid w:val="00D94DD2"/>
    <w:rsid w:val="00D94FA0"/>
    <w:rsid w:val="00D9584A"/>
    <w:rsid w:val="00D95CDF"/>
    <w:rsid w:val="00DA17ED"/>
    <w:rsid w:val="00DA1957"/>
    <w:rsid w:val="00DA2772"/>
    <w:rsid w:val="00DA3660"/>
    <w:rsid w:val="00DA4A54"/>
    <w:rsid w:val="00DA5724"/>
    <w:rsid w:val="00DA609D"/>
    <w:rsid w:val="00DA6B6F"/>
    <w:rsid w:val="00DB09F9"/>
    <w:rsid w:val="00DB1875"/>
    <w:rsid w:val="00DB1FD0"/>
    <w:rsid w:val="00DB3AAF"/>
    <w:rsid w:val="00DB3ADB"/>
    <w:rsid w:val="00DB3FFA"/>
    <w:rsid w:val="00DB4880"/>
    <w:rsid w:val="00DB4AE2"/>
    <w:rsid w:val="00DB4D3F"/>
    <w:rsid w:val="00DB75B4"/>
    <w:rsid w:val="00DC261A"/>
    <w:rsid w:val="00DC3C17"/>
    <w:rsid w:val="00DC5B50"/>
    <w:rsid w:val="00DC5CF7"/>
    <w:rsid w:val="00DC5E97"/>
    <w:rsid w:val="00DC68F0"/>
    <w:rsid w:val="00DC6FE0"/>
    <w:rsid w:val="00DC7069"/>
    <w:rsid w:val="00DC783F"/>
    <w:rsid w:val="00DD01CA"/>
    <w:rsid w:val="00DD095F"/>
    <w:rsid w:val="00DD0B66"/>
    <w:rsid w:val="00DD1520"/>
    <w:rsid w:val="00DD1A55"/>
    <w:rsid w:val="00DD26D7"/>
    <w:rsid w:val="00DD2B54"/>
    <w:rsid w:val="00DD2EBA"/>
    <w:rsid w:val="00DD41EF"/>
    <w:rsid w:val="00DD4BC0"/>
    <w:rsid w:val="00DD5A06"/>
    <w:rsid w:val="00DD7866"/>
    <w:rsid w:val="00DE167B"/>
    <w:rsid w:val="00DE1C4B"/>
    <w:rsid w:val="00DE29B1"/>
    <w:rsid w:val="00DE3BDA"/>
    <w:rsid w:val="00DE3C46"/>
    <w:rsid w:val="00DE3E21"/>
    <w:rsid w:val="00DE4D6C"/>
    <w:rsid w:val="00DE53FB"/>
    <w:rsid w:val="00DE5C78"/>
    <w:rsid w:val="00DE6A4E"/>
    <w:rsid w:val="00DE7558"/>
    <w:rsid w:val="00DE7B78"/>
    <w:rsid w:val="00DF040E"/>
    <w:rsid w:val="00DF309D"/>
    <w:rsid w:val="00DF3AD0"/>
    <w:rsid w:val="00DF5131"/>
    <w:rsid w:val="00DF55DD"/>
    <w:rsid w:val="00DF5784"/>
    <w:rsid w:val="00DF6CA8"/>
    <w:rsid w:val="00DF6ED7"/>
    <w:rsid w:val="00DF7771"/>
    <w:rsid w:val="00E00DC2"/>
    <w:rsid w:val="00E01E3A"/>
    <w:rsid w:val="00E0225C"/>
    <w:rsid w:val="00E023F4"/>
    <w:rsid w:val="00E02402"/>
    <w:rsid w:val="00E03869"/>
    <w:rsid w:val="00E04975"/>
    <w:rsid w:val="00E04EE6"/>
    <w:rsid w:val="00E0602F"/>
    <w:rsid w:val="00E06064"/>
    <w:rsid w:val="00E0654C"/>
    <w:rsid w:val="00E06D4D"/>
    <w:rsid w:val="00E07884"/>
    <w:rsid w:val="00E11F91"/>
    <w:rsid w:val="00E121BD"/>
    <w:rsid w:val="00E12609"/>
    <w:rsid w:val="00E131A6"/>
    <w:rsid w:val="00E13715"/>
    <w:rsid w:val="00E167DF"/>
    <w:rsid w:val="00E1688A"/>
    <w:rsid w:val="00E202B9"/>
    <w:rsid w:val="00E21AA3"/>
    <w:rsid w:val="00E21DF3"/>
    <w:rsid w:val="00E23017"/>
    <w:rsid w:val="00E23051"/>
    <w:rsid w:val="00E2369D"/>
    <w:rsid w:val="00E238C2"/>
    <w:rsid w:val="00E23937"/>
    <w:rsid w:val="00E24D7E"/>
    <w:rsid w:val="00E257C0"/>
    <w:rsid w:val="00E25C70"/>
    <w:rsid w:val="00E26127"/>
    <w:rsid w:val="00E26DA6"/>
    <w:rsid w:val="00E273BF"/>
    <w:rsid w:val="00E27FA5"/>
    <w:rsid w:val="00E30254"/>
    <w:rsid w:val="00E3178D"/>
    <w:rsid w:val="00E32D6E"/>
    <w:rsid w:val="00E3361A"/>
    <w:rsid w:val="00E343A1"/>
    <w:rsid w:val="00E3451F"/>
    <w:rsid w:val="00E3559E"/>
    <w:rsid w:val="00E35A1C"/>
    <w:rsid w:val="00E35E70"/>
    <w:rsid w:val="00E366CD"/>
    <w:rsid w:val="00E373CF"/>
    <w:rsid w:val="00E42C0C"/>
    <w:rsid w:val="00E43C0D"/>
    <w:rsid w:val="00E44862"/>
    <w:rsid w:val="00E44E08"/>
    <w:rsid w:val="00E45920"/>
    <w:rsid w:val="00E45B66"/>
    <w:rsid w:val="00E45FCA"/>
    <w:rsid w:val="00E46745"/>
    <w:rsid w:val="00E47058"/>
    <w:rsid w:val="00E4796C"/>
    <w:rsid w:val="00E47DD1"/>
    <w:rsid w:val="00E51513"/>
    <w:rsid w:val="00E522DE"/>
    <w:rsid w:val="00E53D03"/>
    <w:rsid w:val="00E545CB"/>
    <w:rsid w:val="00E558C5"/>
    <w:rsid w:val="00E56709"/>
    <w:rsid w:val="00E56840"/>
    <w:rsid w:val="00E56B19"/>
    <w:rsid w:val="00E6016B"/>
    <w:rsid w:val="00E62DDA"/>
    <w:rsid w:val="00E64109"/>
    <w:rsid w:val="00E6417D"/>
    <w:rsid w:val="00E65132"/>
    <w:rsid w:val="00E65A26"/>
    <w:rsid w:val="00E6642B"/>
    <w:rsid w:val="00E67081"/>
    <w:rsid w:val="00E6798C"/>
    <w:rsid w:val="00E679C2"/>
    <w:rsid w:val="00E67B3A"/>
    <w:rsid w:val="00E705AA"/>
    <w:rsid w:val="00E71552"/>
    <w:rsid w:val="00E7290D"/>
    <w:rsid w:val="00E74574"/>
    <w:rsid w:val="00E74FC4"/>
    <w:rsid w:val="00E75868"/>
    <w:rsid w:val="00E76B5B"/>
    <w:rsid w:val="00E77EE2"/>
    <w:rsid w:val="00E8389D"/>
    <w:rsid w:val="00E83B0D"/>
    <w:rsid w:val="00E8401B"/>
    <w:rsid w:val="00E8474D"/>
    <w:rsid w:val="00E84CB3"/>
    <w:rsid w:val="00E853D8"/>
    <w:rsid w:val="00E85C5A"/>
    <w:rsid w:val="00E86D38"/>
    <w:rsid w:val="00E8702A"/>
    <w:rsid w:val="00E9029B"/>
    <w:rsid w:val="00E903AC"/>
    <w:rsid w:val="00E9060A"/>
    <w:rsid w:val="00E90B65"/>
    <w:rsid w:val="00E91072"/>
    <w:rsid w:val="00E91209"/>
    <w:rsid w:val="00E93DCB"/>
    <w:rsid w:val="00E93FCA"/>
    <w:rsid w:val="00E9431F"/>
    <w:rsid w:val="00E9461D"/>
    <w:rsid w:val="00E972DB"/>
    <w:rsid w:val="00EA0867"/>
    <w:rsid w:val="00EA0B15"/>
    <w:rsid w:val="00EA1D81"/>
    <w:rsid w:val="00EA4080"/>
    <w:rsid w:val="00EA4596"/>
    <w:rsid w:val="00EA4D8A"/>
    <w:rsid w:val="00EA5B9E"/>
    <w:rsid w:val="00EA5EC8"/>
    <w:rsid w:val="00EA73EA"/>
    <w:rsid w:val="00EB01F5"/>
    <w:rsid w:val="00EB071A"/>
    <w:rsid w:val="00EB0C71"/>
    <w:rsid w:val="00EB10DB"/>
    <w:rsid w:val="00EB2C72"/>
    <w:rsid w:val="00EB32A0"/>
    <w:rsid w:val="00EB4511"/>
    <w:rsid w:val="00EB5314"/>
    <w:rsid w:val="00EB5B38"/>
    <w:rsid w:val="00EB5DF4"/>
    <w:rsid w:val="00EB77E4"/>
    <w:rsid w:val="00EB781A"/>
    <w:rsid w:val="00EC1C99"/>
    <w:rsid w:val="00EC23C3"/>
    <w:rsid w:val="00EC24FE"/>
    <w:rsid w:val="00EC2699"/>
    <w:rsid w:val="00EC2D17"/>
    <w:rsid w:val="00EC3B82"/>
    <w:rsid w:val="00EC436B"/>
    <w:rsid w:val="00EC4CDD"/>
    <w:rsid w:val="00EC5E1A"/>
    <w:rsid w:val="00EC5FDF"/>
    <w:rsid w:val="00EC78DB"/>
    <w:rsid w:val="00ED427E"/>
    <w:rsid w:val="00ED4687"/>
    <w:rsid w:val="00ED54D8"/>
    <w:rsid w:val="00ED6338"/>
    <w:rsid w:val="00ED695E"/>
    <w:rsid w:val="00ED6A53"/>
    <w:rsid w:val="00EE084B"/>
    <w:rsid w:val="00EE15B6"/>
    <w:rsid w:val="00EE168B"/>
    <w:rsid w:val="00EE171D"/>
    <w:rsid w:val="00EE2586"/>
    <w:rsid w:val="00EE3C0B"/>
    <w:rsid w:val="00EE64A9"/>
    <w:rsid w:val="00EE759E"/>
    <w:rsid w:val="00EF0BBE"/>
    <w:rsid w:val="00EF0C9D"/>
    <w:rsid w:val="00EF1DBD"/>
    <w:rsid w:val="00EF1DC1"/>
    <w:rsid w:val="00EF1F53"/>
    <w:rsid w:val="00EF30F8"/>
    <w:rsid w:val="00EF3197"/>
    <w:rsid w:val="00EF3BDE"/>
    <w:rsid w:val="00EF50AF"/>
    <w:rsid w:val="00EF5867"/>
    <w:rsid w:val="00EF5EA2"/>
    <w:rsid w:val="00EF61B9"/>
    <w:rsid w:val="00F01739"/>
    <w:rsid w:val="00F017E8"/>
    <w:rsid w:val="00F01CCA"/>
    <w:rsid w:val="00F01E67"/>
    <w:rsid w:val="00F0246F"/>
    <w:rsid w:val="00F02496"/>
    <w:rsid w:val="00F024C7"/>
    <w:rsid w:val="00F02594"/>
    <w:rsid w:val="00F0278E"/>
    <w:rsid w:val="00F02886"/>
    <w:rsid w:val="00F030F9"/>
    <w:rsid w:val="00F036F5"/>
    <w:rsid w:val="00F03D15"/>
    <w:rsid w:val="00F041A9"/>
    <w:rsid w:val="00F04371"/>
    <w:rsid w:val="00F07A43"/>
    <w:rsid w:val="00F07C2F"/>
    <w:rsid w:val="00F1065D"/>
    <w:rsid w:val="00F11E03"/>
    <w:rsid w:val="00F11FFE"/>
    <w:rsid w:val="00F14582"/>
    <w:rsid w:val="00F14A9C"/>
    <w:rsid w:val="00F15143"/>
    <w:rsid w:val="00F15163"/>
    <w:rsid w:val="00F16874"/>
    <w:rsid w:val="00F16E17"/>
    <w:rsid w:val="00F17363"/>
    <w:rsid w:val="00F201A3"/>
    <w:rsid w:val="00F2055F"/>
    <w:rsid w:val="00F2085D"/>
    <w:rsid w:val="00F21354"/>
    <w:rsid w:val="00F2467F"/>
    <w:rsid w:val="00F24F1F"/>
    <w:rsid w:val="00F257E1"/>
    <w:rsid w:val="00F25842"/>
    <w:rsid w:val="00F30CAA"/>
    <w:rsid w:val="00F311CE"/>
    <w:rsid w:val="00F320FA"/>
    <w:rsid w:val="00F3698D"/>
    <w:rsid w:val="00F36EAE"/>
    <w:rsid w:val="00F40BBC"/>
    <w:rsid w:val="00F422F9"/>
    <w:rsid w:val="00F425D3"/>
    <w:rsid w:val="00F42895"/>
    <w:rsid w:val="00F431D6"/>
    <w:rsid w:val="00F4384F"/>
    <w:rsid w:val="00F43931"/>
    <w:rsid w:val="00F4396B"/>
    <w:rsid w:val="00F43F66"/>
    <w:rsid w:val="00F44189"/>
    <w:rsid w:val="00F44493"/>
    <w:rsid w:val="00F449D4"/>
    <w:rsid w:val="00F44C3B"/>
    <w:rsid w:val="00F459E0"/>
    <w:rsid w:val="00F47673"/>
    <w:rsid w:val="00F50E6F"/>
    <w:rsid w:val="00F52D97"/>
    <w:rsid w:val="00F532B0"/>
    <w:rsid w:val="00F5378B"/>
    <w:rsid w:val="00F53F88"/>
    <w:rsid w:val="00F55693"/>
    <w:rsid w:val="00F55876"/>
    <w:rsid w:val="00F55A2A"/>
    <w:rsid w:val="00F55AF4"/>
    <w:rsid w:val="00F56889"/>
    <w:rsid w:val="00F572EE"/>
    <w:rsid w:val="00F574D7"/>
    <w:rsid w:val="00F60DA5"/>
    <w:rsid w:val="00F617EC"/>
    <w:rsid w:val="00F61CCA"/>
    <w:rsid w:val="00F62723"/>
    <w:rsid w:val="00F63A85"/>
    <w:rsid w:val="00F63BD1"/>
    <w:rsid w:val="00F63F37"/>
    <w:rsid w:val="00F640D1"/>
    <w:rsid w:val="00F6425E"/>
    <w:rsid w:val="00F64D76"/>
    <w:rsid w:val="00F64DB0"/>
    <w:rsid w:val="00F65C94"/>
    <w:rsid w:val="00F664A1"/>
    <w:rsid w:val="00F66BEF"/>
    <w:rsid w:val="00F671C8"/>
    <w:rsid w:val="00F677C3"/>
    <w:rsid w:val="00F7208E"/>
    <w:rsid w:val="00F73E16"/>
    <w:rsid w:val="00F7406A"/>
    <w:rsid w:val="00F742C5"/>
    <w:rsid w:val="00F748CC"/>
    <w:rsid w:val="00F74F6E"/>
    <w:rsid w:val="00F7516F"/>
    <w:rsid w:val="00F77EA9"/>
    <w:rsid w:val="00F81049"/>
    <w:rsid w:val="00F8263F"/>
    <w:rsid w:val="00F82BA7"/>
    <w:rsid w:val="00F838EA"/>
    <w:rsid w:val="00F83CC4"/>
    <w:rsid w:val="00F840A3"/>
    <w:rsid w:val="00F842EE"/>
    <w:rsid w:val="00F84976"/>
    <w:rsid w:val="00F8510D"/>
    <w:rsid w:val="00F85844"/>
    <w:rsid w:val="00F85B23"/>
    <w:rsid w:val="00F86777"/>
    <w:rsid w:val="00F86B50"/>
    <w:rsid w:val="00F91703"/>
    <w:rsid w:val="00F91F29"/>
    <w:rsid w:val="00F930A3"/>
    <w:rsid w:val="00F93EBD"/>
    <w:rsid w:val="00F94249"/>
    <w:rsid w:val="00F94A24"/>
    <w:rsid w:val="00F94D26"/>
    <w:rsid w:val="00F95642"/>
    <w:rsid w:val="00F96318"/>
    <w:rsid w:val="00F964DC"/>
    <w:rsid w:val="00FA059B"/>
    <w:rsid w:val="00FA0BC1"/>
    <w:rsid w:val="00FA112C"/>
    <w:rsid w:val="00FA14FA"/>
    <w:rsid w:val="00FA2708"/>
    <w:rsid w:val="00FA372B"/>
    <w:rsid w:val="00FA4495"/>
    <w:rsid w:val="00FA4905"/>
    <w:rsid w:val="00FA55CB"/>
    <w:rsid w:val="00FA57E7"/>
    <w:rsid w:val="00FA5EF8"/>
    <w:rsid w:val="00FA6F83"/>
    <w:rsid w:val="00FA79BF"/>
    <w:rsid w:val="00FA7A48"/>
    <w:rsid w:val="00FB0568"/>
    <w:rsid w:val="00FB0C8B"/>
    <w:rsid w:val="00FB21C0"/>
    <w:rsid w:val="00FB29C1"/>
    <w:rsid w:val="00FB2D9A"/>
    <w:rsid w:val="00FB5016"/>
    <w:rsid w:val="00FB6CD5"/>
    <w:rsid w:val="00FB7D33"/>
    <w:rsid w:val="00FC01A0"/>
    <w:rsid w:val="00FC06E0"/>
    <w:rsid w:val="00FC0B1C"/>
    <w:rsid w:val="00FC26A9"/>
    <w:rsid w:val="00FC3D8A"/>
    <w:rsid w:val="00FC430A"/>
    <w:rsid w:val="00FC476B"/>
    <w:rsid w:val="00FC49FB"/>
    <w:rsid w:val="00FC5B54"/>
    <w:rsid w:val="00FC5D07"/>
    <w:rsid w:val="00FC68CB"/>
    <w:rsid w:val="00FC68F9"/>
    <w:rsid w:val="00FD0B36"/>
    <w:rsid w:val="00FD1C17"/>
    <w:rsid w:val="00FD1E89"/>
    <w:rsid w:val="00FD1F71"/>
    <w:rsid w:val="00FD235C"/>
    <w:rsid w:val="00FD24BA"/>
    <w:rsid w:val="00FD49BD"/>
    <w:rsid w:val="00FD4D8F"/>
    <w:rsid w:val="00FD51BC"/>
    <w:rsid w:val="00FD6792"/>
    <w:rsid w:val="00FD67FA"/>
    <w:rsid w:val="00FD6926"/>
    <w:rsid w:val="00FD6B30"/>
    <w:rsid w:val="00FD6F2A"/>
    <w:rsid w:val="00FE3CC1"/>
    <w:rsid w:val="00FE464D"/>
    <w:rsid w:val="00FE4DC5"/>
    <w:rsid w:val="00FE55A2"/>
    <w:rsid w:val="00FE69DE"/>
    <w:rsid w:val="00FE7C92"/>
    <w:rsid w:val="00FF029B"/>
    <w:rsid w:val="00FF02AC"/>
    <w:rsid w:val="00FF064B"/>
    <w:rsid w:val="00FF067A"/>
    <w:rsid w:val="00FF091D"/>
    <w:rsid w:val="00FF11C5"/>
    <w:rsid w:val="00FF1B59"/>
    <w:rsid w:val="00FF21DD"/>
    <w:rsid w:val="00FF2DF6"/>
    <w:rsid w:val="00FF427D"/>
    <w:rsid w:val="00FF4FFF"/>
    <w:rsid w:val="00FF529C"/>
    <w:rsid w:val="00FF6B56"/>
    <w:rsid w:val="00FF6FA2"/>
    <w:rsid w:val="00FF73FA"/>
    <w:rsid w:val="00FF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4B1DDA89-6CF6-46A6-B742-17B22E3E4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C437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425D3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ad">
    <w:name w:val="字元 字元 字元"/>
    <w:basedOn w:val="a"/>
    <w:semiHidden/>
    <w:rsid w:val="00A327DC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54C2F"/>
    <w:pPr>
      <w:tabs>
        <w:tab w:val="right" w:leader="hyphen" w:pos="8505"/>
      </w:tabs>
      <w:ind w:leftChars="0" w:left="486" w:rightChars="200" w:right="566" w:hangingChars="200" w:hanging="486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5">
    <w:name w:val="(一)(二)(三) 字元"/>
    <w:link w:val="a4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e">
    <w:name w:val="Hyperlink"/>
    <w:uiPriority w:val="99"/>
    <w:rsid w:val="003145EB"/>
    <w:rPr>
      <w:color w:val="0000FF"/>
      <w:u w:val="single"/>
    </w:rPr>
  </w:style>
  <w:style w:type="character" w:customStyle="1" w:styleId="143">
    <w:name w:val="表格內文(14行高) 字元"/>
    <w:link w:val="142"/>
    <w:rsid w:val="00876FE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">
    <w:name w:val="footer"/>
    <w:basedOn w:val="a"/>
    <w:link w:val="af0"/>
    <w:uiPriority w:val="99"/>
    <w:rsid w:val="007F05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1">
    <w:name w:val="page number"/>
    <w:basedOn w:val="a0"/>
    <w:rsid w:val="007F0598"/>
  </w:style>
  <w:style w:type="table" w:styleId="af2">
    <w:name w:val="Table Grid"/>
    <w:basedOn w:val="a1"/>
    <w:rsid w:val="001733C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rsid w:val="00C36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4">
    <w:name w:val="footnote text"/>
    <w:basedOn w:val="a"/>
    <w:link w:val="af5"/>
    <w:uiPriority w:val="99"/>
    <w:semiHidden/>
    <w:unhideWhenUsed/>
    <w:rsid w:val="00C80BB7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semiHidden/>
    <w:rsid w:val="00C80BB7"/>
    <w:rPr>
      <w:rFonts w:ascii="標楷體" w:eastAsia="標楷體"/>
      <w:snapToGrid w:val="0"/>
      <w:kern w:val="2"/>
    </w:rPr>
  </w:style>
  <w:style w:type="character" w:styleId="af6">
    <w:name w:val="footnote reference"/>
    <w:semiHidden/>
    <w:unhideWhenUsed/>
    <w:rsid w:val="00C80BB7"/>
    <w:rPr>
      <w:vertAlign w:val="superscript"/>
    </w:rPr>
  </w:style>
  <w:style w:type="character" w:customStyle="1" w:styleId="1410">
    <w:name w:val="表格內文(14行高) 字元1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unhideWhenUsed/>
    <w:rsid w:val="0037354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73548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141">
    <w:name w:val="第二層(14號字) 字元1"/>
    <w:link w:val="14"/>
    <w:locked/>
    <w:rsid w:val="004A3943"/>
    <w:rPr>
      <w:rFonts w:ascii="標楷體" w:eastAsia="標楷體"/>
      <w:b/>
      <w:snapToGrid w:val="0"/>
      <w:kern w:val="2"/>
      <w:sz w:val="28"/>
    </w:rPr>
  </w:style>
  <w:style w:type="character" w:customStyle="1" w:styleId="21">
    <w:name w:val="(一)下內文縮2 字元"/>
    <w:link w:val="2"/>
    <w:locked/>
    <w:rsid w:val="004A3943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AA70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AA70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0">
    <w:name w:val="表格內文(20行高) 字元"/>
    <w:link w:val="20"/>
    <w:locked/>
    <w:rsid w:val="008235BF"/>
    <w:rPr>
      <w:rFonts w:ascii="標楷體" w:eastAsia="標楷體"/>
      <w:snapToGrid w:val="0"/>
      <w:kern w:val="2"/>
      <w:sz w:val="24"/>
      <w:szCs w:val="28"/>
    </w:rPr>
  </w:style>
  <w:style w:type="paragraph" w:customStyle="1" w:styleId="af7">
    <w:name w:val="報告名稱 字元"/>
    <w:basedOn w:val="a"/>
    <w:link w:val="af8"/>
    <w:rsid w:val="008235BF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8">
    <w:name w:val="報告名稱 字元 字元"/>
    <w:link w:val="af7"/>
    <w:rsid w:val="008235BF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0">
    <w:name w:val="標題 1 字元"/>
    <w:link w:val="1"/>
    <w:uiPriority w:val="9"/>
    <w:rsid w:val="00F425D3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f9">
    <w:name w:val="Balloon Text"/>
    <w:basedOn w:val="a"/>
    <w:link w:val="afa"/>
    <w:uiPriority w:val="99"/>
    <w:semiHidden/>
    <w:unhideWhenUsed/>
    <w:rsid w:val="00CE5EE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CE5EE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3">
    <w:name w:val="字元 字元2 字元 字元 字元"/>
    <w:basedOn w:val="a"/>
    <w:semiHidden/>
    <w:rsid w:val="007E6B2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0">
    <w:name w:val="頁尾 字元"/>
    <w:link w:val="af"/>
    <w:uiPriority w:val="99"/>
    <w:rsid w:val="0050767E"/>
    <w:rPr>
      <w:rFonts w:ascii="標楷體" w:eastAsia="標楷體"/>
      <w:snapToGrid w:val="0"/>
      <w:kern w:val="2"/>
    </w:rPr>
  </w:style>
  <w:style w:type="table" w:customStyle="1" w:styleId="12">
    <w:name w:val="表格格線1"/>
    <w:basedOn w:val="a1"/>
    <w:next w:val="af2"/>
    <w:uiPriority w:val="39"/>
    <w:rsid w:val="005926A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表格格線2"/>
    <w:basedOn w:val="a1"/>
    <w:next w:val="af2"/>
    <w:uiPriority w:val="39"/>
    <w:rsid w:val="00807D88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ody Text"/>
    <w:basedOn w:val="a"/>
    <w:link w:val="afc"/>
    <w:rsid w:val="00363E9D"/>
    <w:pPr>
      <w:spacing w:after="120"/>
    </w:pPr>
  </w:style>
  <w:style w:type="character" w:customStyle="1" w:styleId="afc">
    <w:name w:val="本文 字元"/>
    <w:link w:val="afb"/>
    <w:rsid w:val="00363E9D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3151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7211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1824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  <w:divsChild>
                        <w:div w:id="1968118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7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54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323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09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4444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31532;&#19968;&#20491;&#20154;\&#26700;&#38754;\&#38928;&#31639;&#31684;&#26412;970520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E952C-B829-4364-BF28-D61C75FAE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280</Words>
  <Characters>1601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Links>
    <vt:vector size="18" baseType="variant">
      <vt:variant>
        <vt:i4>1376305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_Toc181973609</vt:lpwstr>
      </vt:variant>
      <vt:variant>
        <vt:i4>1376305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_Toc181973608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_Toc181973607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醫療財團法人病理發展基金會100年度預算評估報告 頁次</dc:title>
  <dc:subject/>
  <dc:creator>第一個人</dc:creator>
  <cp:keywords/>
  <cp:lastModifiedBy>Administrator</cp:lastModifiedBy>
  <cp:revision>2</cp:revision>
  <cp:lastPrinted>2024-11-11T08:26:00Z</cp:lastPrinted>
  <dcterms:created xsi:type="dcterms:W3CDTF">2024-11-12T03:19:00Z</dcterms:created>
  <dcterms:modified xsi:type="dcterms:W3CDTF">2024-11-12T03:19:00Z</dcterms:modified>
</cp:coreProperties>
</file>