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0" w:name="_Toc97040678"/>
      <w:bookmarkStart w:id="1" w:name="_Toc96427247"/>
      <w:bookmarkStart w:id="2" w:name="_Toc92186426"/>
      <w:bookmarkStart w:id="3" w:name="_Toc61115175"/>
      <w:bookmarkStart w:id="4" w:name="_Toc27444258"/>
      <w:bookmarkStart w:id="5" w:name="_Toc60191644"/>
      <w:bookmarkStart w:id="6"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6A7A7A" w:rsidRPr="00F376E0" w:rsidRDefault="00EE7449" w:rsidP="004969DB">
      <w:pPr>
        <w:pStyle w:val="14"/>
        <w:ind w:left="567" w:hanging="567"/>
        <w:rPr>
          <w:rFonts w:hint="eastAsia"/>
        </w:rPr>
      </w:pPr>
      <w:bookmarkStart w:id="7" w:name="_Toc497385177"/>
      <w:bookmarkStart w:id="8" w:name="_Toc117260330"/>
      <w:bookmarkStart w:id="9" w:name="_Toc181783026"/>
      <w:bookmarkStart w:id="10" w:name="_GoBack"/>
      <w:r w:rsidRPr="00F376E0">
        <w:rPr>
          <w:rFonts w:hint="eastAsia"/>
        </w:rPr>
        <w:t>十</w:t>
      </w:r>
      <w:r w:rsidR="006A7A7A" w:rsidRPr="00F376E0">
        <w:rPr>
          <w:rFonts w:hint="eastAsia"/>
        </w:rPr>
        <w:t>、</w:t>
      </w:r>
      <w:bookmarkEnd w:id="8"/>
      <w:r w:rsidR="00391797" w:rsidRPr="00F376E0">
        <w:rPr>
          <w:rFonts w:hint="eastAsia"/>
        </w:rPr>
        <w:t>港勤公司辦理拖船汰舊換新計畫，預估</w:t>
      </w:r>
      <w:r w:rsidR="009A4FED" w:rsidRPr="00F376E0">
        <w:rPr>
          <w:rFonts w:hint="eastAsia"/>
        </w:rPr>
        <w:t>稅後淨利獲利逐年減少</w:t>
      </w:r>
      <w:r w:rsidR="00391797" w:rsidRPr="00F376E0">
        <w:t>，</w:t>
      </w:r>
      <w:r w:rsidR="007B33B2" w:rsidRPr="00F376E0">
        <w:rPr>
          <w:rFonts w:hint="eastAsia"/>
        </w:rPr>
        <w:t>允宜研謀提升獲利之相關措施，俾使營運績效穩健成長</w:t>
      </w:r>
      <w:bookmarkEnd w:id="9"/>
      <w:bookmarkEnd w:id="10"/>
    </w:p>
    <w:bookmarkEnd w:id="7"/>
    <w:p w:rsidR="006A7A7A" w:rsidRPr="00F376E0" w:rsidRDefault="006A7A7A" w:rsidP="006A7A7A">
      <w:pPr>
        <w:ind w:left="566" w:firstLine="566"/>
        <w:rPr>
          <w:rFonts w:hint="eastAsia"/>
        </w:rPr>
      </w:pPr>
      <w:r w:rsidRPr="00F376E0">
        <w:rPr>
          <w:rFonts w:hint="eastAsia"/>
        </w:rPr>
        <w:t>港勤公司11</w:t>
      </w:r>
      <w:r w:rsidR="008B1BE6" w:rsidRPr="00F376E0">
        <w:rPr>
          <w:rFonts w:hint="eastAsia"/>
        </w:rPr>
        <w:t>4</w:t>
      </w:r>
      <w:r w:rsidRPr="00F376E0">
        <w:rPr>
          <w:rFonts w:hint="eastAsia"/>
        </w:rPr>
        <w:t>年度預算案編列「勞務收入-港灣收入-曳船收入」15億</w:t>
      </w:r>
      <w:r w:rsidR="00AD68D9" w:rsidRPr="00F376E0">
        <w:rPr>
          <w:rFonts w:hint="eastAsia"/>
        </w:rPr>
        <w:t>9</w:t>
      </w:r>
      <w:r w:rsidRPr="00F376E0">
        <w:t>,</w:t>
      </w:r>
      <w:r w:rsidR="00AD68D9" w:rsidRPr="00F376E0">
        <w:rPr>
          <w:rFonts w:hint="eastAsia"/>
        </w:rPr>
        <w:t>837</w:t>
      </w:r>
      <w:r w:rsidRPr="00F376E0">
        <w:rPr>
          <w:rFonts w:hint="eastAsia"/>
        </w:rPr>
        <w:t>萬</w:t>
      </w:r>
      <w:r w:rsidR="00AD68D9" w:rsidRPr="00F376E0">
        <w:rPr>
          <w:rFonts w:hint="eastAsia"/>
        </w:rPr>
        <w:t>5</w:t>
      </w:r>
      <w:r w:rsidRPr="00F376E0">
        <w:rPr>
          <w:rFonts w:hint="eastAsia"/>
        </w:rPr>
        <w:t>千元，「勞務成本-港灣費用」項下曳船成本</w:t>
      </w:r>
      <w:r w:rsidR="00AD68D9" w:rsidRPr="00F376E0">
        <w:rPr>
          <w:rFonts w:hint="eastAsia"/>
        </w:rPr>
        <w:t>11</w:t>
      </w:r>
      <w:r w:rsidRPr="00F376E0">
        <w:rPr>
          <w:rFonts w:hint="eastAsia"/>
        </w:rPr>
        <w:t>億9</w:t>
      </w:r>
      <w:r w:rsidRPr="00F376E0">
        <w:t>,</w:t>
      </w:r>
      <w:r w:rsidR="00AD68D9" w:rsidRPr="00F376E0">
        <w:rPr>
          <w:rFonts w:hint="eastAsia"/>
        </w:rPr>
        <w:t>191</w:t>
      </w:r>
      <w:r w:rsidRPr="00F376E0">
        <w:rPr>
          <w:rFonts w:hint="eastAsia"/>
        </w:rPr>
        <w:t>萬</w:t>
      </w:r>
      <w:r w:rsidR="00AD68D9" w:rsidRPr="00F376E0">
        <w:rPr>
          <w:rFonts w:hint="eastAsia"/>
        </w:rPr>
        <w:t>5</w:t>
      </w:r>
      <w:r w:rsidRPr="00F376E0">
        <w:rPr>
          <w:rFonts w:hint="eastAsia"/>
        </w:rPr>
        <w:t>千元</w:t>
      </w:r>
      <w:r w:rsidRPr="00F376E0">
        <w:rPr>
          <w:rStyle w:val="af4"/>
        </w:rPr>
        <w:footnoteReference w:id="1"/>
      </w:r>
      <w:r w:rsidRPr="00F376E0">
        <w:rPr>
          <w:rFonts w:hint="eastAsia"/>
        </w:rPr>
        <w:t>，收入、成本相抵後曳船利益為</w:t>
      </w:r>
      <w:r w:rsidR="00AD68D9" w:rsidRPr="00F376E0">
        <w:rPr>
          <w:rFonts w:hint="eastAsia"/>
        </w:rPr>
        <w:t>4</w:t>
      </w:r>
      <w:r w:rsidRPr="00F376E0">
        <w:rPr>
          <w:rFonts w:hint="eastAsia"/>
        </w:rPr>
        <w:t>億</w:t>
      </w:r>
      <w:r w:rsidR="00AD68D9" w:rsidRPr="00F376E0">
        <w:rPr>
          <w:rFonts w:hint="eastAsia"/>
        </w:rPr>
        <w:t>646</w:t>
      </w:r>
      <w:r w:rsidRPr="00F376E0">
        <w:rPr>
          <w:rFonts w:hint="eastAsia"/>
        </w:rPr>
        <w:t>萬元。經查：</w:t>
      </w:r>
    </w:p>
    <w:p w:rsidR="006A7A7A" w:rsidRPr="00F376E0" w:rsidRDefault="006A7A7A" w:rsidP="006A7A7A">
      <w:pPr>
        <w:pStyle w:val="a6"/>
        <w:ind w:left="849" w:hanging="283"/>
        <w:rPr>
          <w:b/>
        </w:rPr>
      </w:pPr>
      <w:r w:rsidRPr="00F376E0">
        <w:rPr>
          <w:rFonts w:hint="eastAsia"/>
          <w:b/>
        </w:rPr>
        <w:t>(一)近年曳船營運概況</w:t>
      </w:r>
    </w:p>
    <w:p w:rsidR="006A7A7A" w:rsidRPr="00F376E0" w:rsidRDefault="006A7A7A" w:rsidP="00BB7861">
      <w:pPr>
        <w:pStyle w:val="23"/>
        <w:ind w:left="849" w:firstLine="566"/>
      </w:pPr>
      <w:r w:rsidRPr="00F376E0">
        <w:rPr>
          <w:rFonts w:hint="eastAsia"/>
        </w:rPr>
        <w:t>港勤公司</w:t>
      </w:r>
      <w:r w:rsidRPr="00F376E0">
        <w:t>主要</w:t>
      </w:r>
      <w:r w:rsidRPr="00F376E0">
        <w:rPr>
          <w:rFonts w:hint="eastAsia"/>
        </w:rPr>
        <w:t>營運項目為曳船業務，</w:t>
      </w:r>
      <w:r w:rsidRPr="00F376E0">
        <w:t>11</w:t>
      </w:r>
      <w:r w:rsidR="00AD68D9" w:rsidRPr="00F376E0">
        <w:rPr>
          <w:rFonts w:hint="eastAsia"/>
        </w:rPr>
        <w:t>4</w:t>
      </w:r>
      <w:r w:rsidRPr="00F376E0">
        <w:t>年度</w:t>
      </w:r>
      <w:r w:rsidRPr="00F376E0">
        <w:rPr>
          <w:rFonts w:hint="eastAsia"/>
        </w:rPr>
        <w:t>編列</w:t>
      </w:r>
      <w:r w:rsidR="00BB7861" w:rsidRPr="00F376E0">
        <w:rPr>
          <w:rFonts w:hint="eastAsia"/>
        </w:rPr>
        <w:t>曳船收入</w:t>
      </w:r>
      <w:r w:rsidR="00817C72" w:rsidRPr="00F376E0">
        <w:rPr>
          <w:rFonts w:hint="eastAsia"/>
        </w:rPr>
        <w:t>15億</w:t>
      </w:r>
      <w:r w:rsidR="00AD68D9" w:rsidRPr="00F376E0">
        <w:rPr>
          <w:rFonts w:hint="eastAsia"/>
        </w:rPr>
        <w:t>9</w:t>
      </w:r>
      <w:r w:rsidR="00817C72" w:rsidRPr="00F376E0">
        <w:t>,</w:t>
      </w:r>
      <w:r w:rsidR="00AD68D9" w:rsidRPr="00F376E0">
        <w:rPr>
          <w:rFonts w:hint="eastAsia"/>
        </w:rPr>
        <w:t>837</w:t>
      </w:r>
      <w:r w:rsidR="00817C72" w:rsidRPr="00F376E0">
        <w:rPr>
          <w:rFonts w:hint="eastAsia"/>
        </w:rPr>
        <w:t>萬</w:t>
      </w:r>
      <w:r w:rsidR="00AD68D9" w:rsidRPr="00F376E0">
        <w:rPr>
          <w:rFonts w:hint="eastAsia"/>
        </w:rPr>
        <w:t>5</w:t>
      </w:r>
      <w:r w:rsidR="00817C72" w:rsidRPr="00F376E0">
        <w:rPr>
          <w:rFonts w:hint="eastAsia"/>
        </w:rPr>
        <w:t>千元</w:t>
      </w:r>
      <w:r w:rsidR="006B0099" w:rsidRPr="00F376E0">
        <w:rPr>
          <w:rFonts w:hint="eastAsia"/>
        </w:rPr>
        <w:t>、曳船</w:t>
      </w:r>
      <w:r w:rsidR="001D564A" w:rsidRPr="00F376E0">
        <w:rPr>
          <w:rFonts w:hint="eastAsia"/>
        </w:rPr>
        <w:t>時數</w:t>
      </w:r>
      <w:r w:rsidR="00A43374" w:rsidRPr="00F376E0">
        <w:rPr>
          <w:rFonts w:hint="eastAsia"/>
        </w:rPr>
        <w:t>6</w:t>
      </w:r>
      <w:r w:rsidR="001D564A" w:rsidRPr="00F376E0">
        <w:rPr>
          <w:rFonts w:hint="eastAsia"/>
        </w:rPr>
        <w:t>萬</w:t>
      </w:r>
      <w:r w:rsidR="00A43374" w:rsidRPr="00F376E0">
        <w:rPr>
          <w:rFonts w:hint="eastAsia"/>
        </w:rPr>
        <w:t>385</w:t>
      </w:r>
      <w:r w:rsidR="001D564A" w:rsidRPr="00F376E0">
        <w:rPr>
          <w:rFonts w:hint="eastAsia"/>
        </w:rPr>
        <w:t>小時，</w:t>
      </w:r>
      <w:r w:rsidR="00BB7861" w:rsidRPr="00F376E0">
        <w:rPr>
          <w:rFonts w:hint="eastAsia"/>
        </w:rPr>
        <w:t>均</w:t>
      </w:r>
      <w:r w:rsidR="006B0099" w:rsidRPr="00F376E0">
        <w:rPr>
          <w:rFonts w:hint="eastAsia"/>
        </w:rPr>
        <w:t>較1</w:t>
      </w:r>
      <w:r w:rsidR="00A43374" w:rsidRPr="00F376E0">
        <w:rPr>
          <w:rFonts w:hint="eastAsia"/>
        </w:rPr>
        <w:t>10</w:t>
      </w:r>
      <w:r w:rsidR="006B0099" w:rsidRPr="00F376E0">
        <w:rPr>
          <w:rFonts w:hint="eastAsia"/>
        </w:rPr>
        <w:t>至11</w:t>
      </w:r>
      <w:r w:rsidR="00A43374" w:rsidRPr="00F376E0">
        <w:rPr>
          <w:rFonts w:hint="eastAsia"/>
        </w:rPr>
        <w:t>2</w:t>
      </w:r>
      <w:r w:rsidR="006B0099" w:rsidRPr="00F376E0">
        <w:rPr>
          <w:rFonts w:hint="eastAsia"/>
        </w:rPr>
        <w:t>年度決算數及11</w:t>
      </w:r>
      <w:r w:rsidR="00A43374" w:rsidRPr="00F376E0">
        <w:rPr>
          <w:rFonts w:hint="eastAsia"/>
        </w:rPr>
        <w:t>3</w:t>
      </w:r>
      <w:r w:rsidR="006B0099" w:rsidRPr="00F376E0">
        <w:rPr>
          <w:rFonts w:hint="eastAsia"/>
        </w:rPr>
        <w:t>年度預算</w:t>
      </w:r>
      <w:r w:rsidR="00A43374" w:rsidRPr="00F376E0">
        <w:rPr>
          <w:rFonts w:hint="eastAsia"/>
        </w:rPr>
        <w:t>案</w:t>
      </w:r>
      <w:r w:rsidR="006B0099" w:rsidRPr="00F376E0">
        <w:rPr>
          <w:rFonts w:hint="eastAsia"/>
        </w:rPr>
        <w:t>數為高</w:t>
      </w:r>
      <w:r w:rsidR="00BB7861" w:rsidRPr="00F376E0">
        <w:rPr>
          <w:rFonts w:hint="eastAsia"/>
        </w:rPr>
        <w:t>(詳表1)</w:t>
      </w:r>
      <w:r w:rsidR="006B0099" w:rsidRPr="00F376E0">
        <w:rPr>
          <w:rFonts w:hint="eastAsia"/>
        </w:rPr>
        <w:t>，據公司說明，主要係</w:t>
      </w:r>
      <w:r w:rsidR="00A43374" w:rsidRPr="00F376E0">
        <w:rPr>
          <w:rFonts w:hint="eastAsia"/>
        </w:rPr>
        <w:t>高雄港洲際貨櫃中心第二期啟用，</w:t>
      </w:r>
      <w:r w:rsidR="00BB7861" w:rsidRPr="00F376E0">
        <w:rPr>
          <w:rFonts w:hint="eastAsia"/>
        </w:rPr>
        <w:t>船舶大型化趨</w:t>
      </w:r>
      <w:r w:rsidR="00BB7861" w:rsidRPr="00F376E0">
        <w:rPr>
          <w:rFonts w:hint="eastAsia"/>
        </w:rPr>
        <w:lastRenderedPageBreak/>
        <w:t>勢</w:t>
      </w:r>
      <w:r w:rsidR="00A42D19" w:rsidRPr="00F376E0">
        <w:rPr>
          <w:rFonts w:hint="eastAsia"/>
        </w:rPr>
        <w:t>、</w:t>
      </w:r>
      <w:r w:rsidR="00BB7861" w:rsidRPr="00F376E0">
        <w:rPr>
          <w:rFonts w:hint="eastAsia"/>
        </w:rPr>
        <w:t>船舶靠港曳船時數增加</w:t>
      </w:r>
      <w:r w:rsidR="00BB7861" w:rsidRPr="00F376E0">
        <w:t>所致</w:t>
      </w:r>
      <w:r w:rsidRPr="00F376E0">
        <w:t>。</w:t>
      </w:r>
    </w:p>
    <w:p w:rsidR="006A7A7A" w:rsidRPr="00F376E0" w:rsidRDefault="006A7A7A" w:rsidP="006A7A7A">
      <w:pPr>
        <w:ind w:leftChars="1" w:left="1023" w:hangingChars="360" w:hanging="1020"/>
        <w:jc w:val="left"/>
        <w:rPr>
          <w:rFonts w:hint="eastAsia"/>
          <w:b/>
        </w:rPr>
      </w:pPr>
      <w:r w:rsidRPr="00F376E0">
        <w:rPr>
          <w:rFonts w:hint="eastAsia"/>
          <w:b/>
        </w:rPr>
        <w:t>表1  港勤公司</w:t>
      </w:r>
      <w:r w:rsidR="00EB7345" w:rsidRPr="00F376E0">
        <w:rPr>
          <w:b/>
        </w:rPr>
        <w:t>1</w:t>
      </w:r>
      <w:r w:rsidR="00EB7345" w:rsidRPr="00F376E0">
        <w:rPr>
          <w:rFonts w:hint="eastAsia"/>
          <w:b/>
        </w:rPr>
        <w:t>10</w:t>
      </w:r>
      <w:r w:rsidR="00EB7345" w:rsidRPr="00F376E0">
        <w:rPr>
          <w:b/>
        </w:rPr>
        <w:t>至11</w:t>
      </w:r>
      <w:r w:rsidR="00EB7345" w:rsidRPr="00F376E0">
        <w:rPr>
          <w:rFonts w:hint="eastAsia"/>
          <w:b/>
        </w:rPr>
        <w:t>4</w:t>
      </w:r>
      <w:r w:rsidR="00EB7345" w:rsidRPr="00F376E0">
        <w:rPr>
          <w:b/>
        </w:rPr>
        <w:t>年度</w:t>
      </w:r>
      <w:r w:rsidRPr="00F376E0">
        <w:rPr>
          <w:rFonts w:hint="eastAsia"/>
          <w:b/>
        </w:rPr>
        <w:t>曳船業務</w:t>
      </w:r>
      <w:r w:rsidRPr="00F376E0">
        <w:rPr>
          <w:b/>
        </w:rPr>
        <w:t>之營運</w:t>
      </w:r>
      <w:r w:rsidRPr="00F376E0">
        <w:rPr>
          <w:rFonts w:hint="eastAsia"/>
          <w:b/>
        </w:rPr>
        <w:t>量</w:t>
      </w:r>
      <w:r w:rsidRPr="00F376E0">
        <w:rPr>
          <w:b/>
        </w:rPr>
        <w:t>值表</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2265"/>
        <w:gridCol w:w="2265"/>
        <w:gridCol w:w="2266"/>
      </w:tblGrid>
      <w:tr w:rsidR="006A7A7A" w:rsidRPr="00F376E0" w:rsidTr="006A7A7A">
        <w:trPr>
          <w:trHeight w:val="340"/>
          <w:tblHeader/>
        </w:trPr>
        <w:tc>
          <w:tcPr>
            <w:tcW w:w="1701" w:type="dxa"/>
            <w:shd w:val="clear" w:color="auto" w:fill="auto"/>
            <w:noWrap/>
            <w:vAlign w:val="center"/>
            <w:hideMark/>
          </w:tcPr>
          <w:p w:rsidR="006A7A7A" w:rsidRPr="00F376E0" w:rsidRDefault="006A7A7A" w:rsidP="009248A3">
            <w:pPr>
              <w:pStyle w:val="142"/>
              <w:jc w:val="center"/>
            </w:pPr>
            <w:r w:rsidRPr="00F376E0">
              <w:rPr>
                <w:rFonts w:hint="eastAsia"/>
              </w:rPr>
              <w:t>年度</w:t>
            </w:r>
          </w:p>
        </w:tc>
        <w:tc>
          <w:tcPr>
            <w:tcW w:w="2265" w:type="dxa"/>
            <w:shd w:val="clear" w:color="auto" w:fill="auto"/>
            <w:vAlign w:val="center"/>
            <w:hideMark/>
          </w:tcPr>
          <w:p w:rsidR="006A7A7A" w:rsidRPr="00F376E0" w:rsidRDefault="006A7A7A" w:rsidP="009248A3">
            <w:pPr>
              <w:pStyle w:val="142"/>
              <w:jc w:val="center"/>
              <w:rPr>
                <w:rFonts w:hint="eastAsia"/>
              </w:rPr>
            </w:pPr>
            <w:r w:rsidRPr="00F376E0">
              <w:rPr>
                <w:rFonts w:hint="eastAsia"/>
              </w:rPr>
              <w:t>營運量(小時)</w:t>
            </w:r>
          </w:p>
        </w:tc>
        <w:tc>
          <w:tcPr>
            <w:tcW w:w="2265" w:type="dxa"/>
            <w:vAlign w:val="center"/>
          </w:tcPr>
          <w:p w:rsidR="006A7A7A" w:rsidRPr="00F376E0" w:rsidRDefault="006A7A7A" w:rsidP="009248A3">
            <w:pPr>
              <w:pStyle w:val="142"/>
              <w:jc w:val="center"/>
              <w:rPr>
                <w:rFonts w:hint="eastAsia"/>
              </w:rPr>
            </w:pPr>
            <w:r w:rsidRPr="00F376E0">
              <w:rPr>
                <w:rFonts w:hint="eastAsia"/>
              </w:rPr>
              <w:t>平均單價</w:t>
            </w:r>
            <w:r w:rsidRPr="00F376E0">
              <w:t>(</w:t>
            </w:r>
            <w:r w:rsidRPr="00F376E0">
              <w:rPr>
                <w:rFonts w:hint="eastAsia"/>
              </w:rPr>
              <w:t>新臺幣元)</w:t>
            </w:r>
          </w:p>
        </w:tc>
        <w:tc>
          <w:tcPr>
            <w:tcW w:w="2266" w:type="dxa"/>
            <w:shd w:val="clear" w:color="auto" w:fill="auto"/>
            <w:vAlign w:val="center"/>
            <w:hideMark/>
          </w:tcPr>
          <w:p w:rsidR="006A7A7A" w:rsidRPr="00F376E0" w:rsidRDefault="006A7A7A" w:rsidP="009248A3">
            <w:pPr>
              <w:pStyle w:val="142"/>
              <w:jc w:val="center"/>
              <w:rPr>
                <w:rFonts w:hint="eastAsia"/>
              </w:rPr>
            </w:pPr>
            <w:r w:rsidRPr="00F376E0">
              <w:rPr>
                <w:rFonts w:hint="eastAsia"/>
              </w:rPr>
              <w:t>營運值(新臺幣千元)</w:t>
            </w:r>
          </w:p>
        </w:tc>
      </w:tr>
      <w:tr w:rsidR="006A7A7A" w:rsidRPr="00F376E0" w:rsidTr="009248A3">
        <w:trPr>
          <w:trHeight w:val="340"/>
        </w:trPr>
        <w:tc>
          <w:tcPr>
            <w:tcW w:w="1701" w:type="dxa"/>
            <w:shd w:val="clear" w:color="auto" w:fill="auto"/>
            <w:noWrap/>
            <w:vAlign w:val="center"/>
            <w:hideMark/>
          </w:tcPr>
          <w:p w:rsidR="006A7A7A" w:rsidRPr="00F376E0" w:rsidRDefault="006A7A7A" w:rsidP="009248A3">
            <w:pPr>
              <w:pStyle w:val="142"/>
              <w:jc w:val="center"/>
              <w:rPr>
                <w:rFonts w:hint="eastAsia"/>
              </w:rPr>
            </w:pPr>
            <w:r w:rsidRPr="00F376E0">
              <w:rPr>
                <w:rFonts w:hint="eastAsia"/>
              </w:rPr>
              <w:t>110</w:t>
            </w:r>
          </w:p>
        </w:tc>
        <w:tc>
          <w:tcPr>
            <w:tcW w:w="2265" w:type="dxa"/>
            <w:shd w:val="clear" w:color="auto" w:fill="auto"/>
            <w:noWrap/>
            <w:vAlign w:val="center"/>
            <w:hideMark/>
          </w:tcPr>
          <w:p w:rsidR="006A7A7A" w:rsidRPr="00F376E0" w:rsidRDefault="006A7A7A" w:rsidP="009248A3">
            <w:pPr>
              <w:pStyle w:val="142"/>
              <w:jc w:val="right"/>
              <w:rPr>
                <w:rFonts w:hint="eastAsia"/>
              </w:rPr>
            </w:pPr>
            <w:r w:rsidRPr="00F376E0">
              <w:rPr>
                <w:rFonts w:hint="eastAsia"/>
              </w:rPr>
              <w:t>53,</w:t>
            </w:r>
            <w:r w:rsidRPr="00F376E0">
              <w:t>602</w:t>
            </w:r>
          </w:p>
        </w:tc>
        <w:tc>
          <w:tcPr>
            <w:tcW w:w="2265" w:type="dxa"/>
            <w:vAlign w:val="center"/>
          </w:tcPr>
          <w:p w:rsidR="006A7A7A" w:rsidRPr="00F376E0" w:rsidRDefault="006A7A7A" w:rsidP="009248A3">
            <w:pPr>
              <w:pStyle w:val="142"/>
              <w:jc w:val="right"/>
              <w:rPr>
                <w:rFonts w:hint="eastAsia"/>
              </w:rPr>
            </w:pPr>
            <w:r w:rsidRPr="00F376E0">
              <w:rPr>
                <w:rFonts w:hint="eastAsia"/>
              </w:rPr>
              <w:t>2</w:t>
            </w:r>
            <w:r w:rsidRPr="00F376E0">
              <w:t>6,160.26</w:t>
            </w:r>
          </w:p>
        </w:tc>
        <w:tc>
          <w:tcPr>
            <w:tcW w:w="2266" w:type="dxa"/>
            <w:shd w:val="clear" w:color="auto" w:fill="auto"/>
            <w:noWrap/>
            <w:vAlign w:val="center"/>
            <w:hideMark/>
          </w:tcPr>
          <w:p w:rsidR="006A7A7A" w:rsidRPr="00F376E0" w:rsidRDefault="006A7A7A" w:rsidP="009248A3">
            <w:pPr>
              <w:pStyle w:val="142"/>
              <w:jc w:val="right"/>
              <w:rPr>
                <w:rFonts w:hint="eastAsia"/>
              </w:rPr>
            </w:pPr>
            <w:r w:rsidRPr="00F376E0">
              <w:rPr>
                <w:rFonts w:hint="eastAsia"/>
              </w:rPr>
              <w:t>1</w:t>
            </w:r>
            <w:r w:rsidRPr="00F376E0">
              <w:t>,402,242</w:t>
            </w:r>
          </w:p>
        </w:tc>
      </w:tr>
      <w:tr w:rsidR="006A7A7A" w:rsidRPr="00F376E0" w:rsidTr="009248A3">
        <w:trPr>
          <w:trHeight w:val="340"/>
        </w:trPr>
        <w:tc>
          <w:tcPr>
            <w:tcW w:w="1701" w:type="dxa"/>
            <w:shd w:val="clear" w:color="auto" w:fill="auto"/>
            <w:noWrap/>
            <w:vAlign w:val="center"/>
          </w:tcPr>
          <w:p w:rsidR="006A7A7A" w:rsidRPr="00F376E0" w:rsidRDefault="006A7A7A" w:rsidP="009248A3">
            <w:pPr>
              <w:pStyle w:val="142"/>
              <w:jc w:val="center"/>
              <w:rPr>
                <w:rFonts w:hint="eastAsia"/>
              </w:rPr>
            </w:pPr>
            <w:r w:rsidRPr="00F376E0">
              <w:rPr>
                <w:rFonts w:hint="eastAsia"/>
              </w:rPr>
              <w:t>111</w:t>
            </w:r>
          </w:p>
        </w:tc>
        <w:tc>
          <w:tcPr>
            <w:tcW w:w="2265" w:type="dxa"/>
            <w:shd w:val="clear" w:color="auto" w:fill="auto"/>
            <w:noWrap/>
            <w:vAlign w:val="center"/>
          </w:tcPr>
          <w:p w:rsidR="006A7A7A" w:rsidRPr="00F376E0" w:rsidRDefault="0096228C" w:rsidP="009248A3">
            <w:pPr>
              <w:pStyle w:val="142"/>
              <w:jc w:val="right"/>
              <w:rPr>
                <w:rFonts w:hint="eastAsia"/>
              </w:rPr>
            </w:pPr>
            <w:r w:rsidRPr="00F376E0">
              <w:rPr>
                <w:rFonts w:hint="eastAsia"/>
              </w:rPr>
              <w:t>58</w:t>
            </w:r>
            <w:r w:rsidRPr="00F376E0">
              <w:t>,24</w:t>
            </w:r>
            <w:r w:rsidR="0075709E" w:rsidRPr="00F376E0">
              <w:rPr>
                <w:rFonts w:hint="eastAsia"/>
              </w:rPr>
              <w:t>8.5</w:t>
            </w:r>
          </w:p>
        </w:tc>
        <w:tc>
          <w:tcPr>
            <w:tcW w:w="2265" w:type="dxa"/>
            <w:vAlign w:val="center"/>
          </w:tcPr>
          <w:p w:rsidR="006A7A7A" w:rsidRPr="00F376E0" w:rsidRDefault="006A7A7A" w:rsidP="0096228C">
            <w:pPr>
              <w:pStyle w:val="142"/>
              <w:jc w:val="right"/>
              <w:rPr>
                <w:rFonts w:hint="eastAsia"/>
              </w:rPr>
            </w:pPr>
            <w:r w:rsidRPr="00F376E0">
              <w:rPr>
                <w:rFonts w:hint="eastAsia"/>
              </w:rPr>
              <w:t>2</w:t>
            </w:r>
            <w:r w:rsidR="0096228C" w:rsidRPr="00F376E0">
              <w:t>4</w:t>
            </w:r>
            <w:r w:rsidRPr="00F376E0">
              <w:t>,</w:t>
            </w:r>
            <w:r w:rsidR="0096228C" w:rsidRPr="00F376E0">
              <w:t>136</w:t>
            </w:r>
            <w:r w:rsidRPr="00F376E0">
              <w:t>.</w:t>
            </w:r>
            <w:r w:rsidR="0096228C" w:rsidRPr="00F376E0">
              <w:t>98</w:t>
            </w:r>
          </w:p>
        </w:tc>
        <w:tc>
          <w:tcPr>
            <w:tcW w:w="2266" w:type="dxa"/>
            <w:shd w:val="clear" w:color="auto" w:fill="auto"/>
            <w:noWrap/>
            <w:vAlign w:val="center"/>
          </w:tcPr>
          <w:p w:rsidR="006A7A7A" w:rsidRPr="00F376E0" w:rsidRDefault="006A7A7A" w:rsidP="0096228C">
            <w:pPr>
              <w:pStyle w:val="142"/>
              <w:jc w:val="right"/>
              <w:rPr>
                <w:rFonts w:hint="eastAsia"/>
              </w:rPr>
            </w:pPr>
            <w:r w:rsidRPr="00F376E0">
              <w:rPr>
                <w:rFonts w:hint="eastAsia"/>
              </w:rPr>
              <w:t>1,</w:t>
            </w:r>
            <w:r w:rsidR="0096228C" w:rsidRPr="00F376E0">
              <w:t>405</w:t>
            </w:r>
            <w:r w:rsidRPr="00F376E0">
              <w:rPr>
                <w:rFonts w:hint="eastAsia"/>
              </w:rPr>
              <w:t>,</w:t>
            </w:r>
            <w:r w:rsidR="0096228C" w:rsidRPr="00F376E0">
              <w:t>943</w:t>
            </w:r>
          </w:p>
        </w:tc>
      </w:tr>
      <w:tr w:rsidR="002E408A" w:rsidRPr="00F376E0" w:rsidTr="007B3133">
        <w:trPr>
          <w:trHeight w:val="340"/>
        </w:trPr>
        <w:tc>
          <w:tcPr>
            <w:tcW w:w="1701" w:type="dxa"/>
            <w:shd w:val="clear" w:color="auto" w:fill="auto"/>
            <w:noWrap/>
            <w:vAlign w:val="center"/>
          </w:tcPr>
          <w:p w:rsidR="006A7A7A" w:rsidRPr="00F376E0" w:rsidRDefault="006A7A7A" w:rsidP="009248A3">
            <w:pPr>
              <w:pStyle w:val="142"/>
              <w:jc w:val="center"/>
              <w:rPr>
                <w:rFonts w:hint="eastAsia"/>
              </w:rPr>
            </w:pPr>
            <w:r w:rsidRPr="00F376E0">
              <w:rPr>
                <w:rFonts w:hint="eastAsia"/>
              </w:rPr>
              <w:t>112</w:t>
            </w:r>
          </w:p>
        </w:tc>
        <w:tc>
          <w:tcPr>
            <w:tcW w:w="2265" w:type="dxa"/>
            <w:shd w:val="clear" w:color="auto" w:fill="auto"/>
            <w:noWrap/>
            <w:vAlign w:val="center"/>
          </w:tcPr>
          <w:p w:rsidR="006A7A7A" w:rsidRPr="00F376E0" w:rsidRDefault="006A7A7A" w:rsidP="009248A3">
            <w:pPr>
              <w:pStyle w:val="142"/>
              <w:jc w:val="right"/>
              <w:rPr>
                <w:rFonts w:hint="eastAsia"/>
              </w:rPr>
            </w:pPr>
            <w:r w:rsidRPr="00F376E0">
              <w:rPr>
                <w:rFonts w:hint="eastAsia"/>
              </w:rPr>
              <w:t>5</w:t>
            </w:r>
            <w:r w:rsidR="00C4398E" w:rsidRPr="00F376E0">
              <w:rPr>
                <w:rFonts w:hint="eastAsia"/>
              </w:rPr>
              <w:t>9</w:t>
            </w:r>
            <w:r w:rsidRPr="00F376E0">
              <w:t>,</w:t>
            </w:r>
            <w:r w:rsidR="00C4398E" w:rsidRPr="00F376E0">
              <w:rPr>
                <w:rFonts w:hint="eastAsia"/>
              </w:rPr>
              <w:t>729</w:t>
            </w:r>
          </w:p>
        </w:tc>
        <w:tc>
          <w:tcPr>
            <w:tcW w:w="2265" w:type="dxa"/>
            <w:shd w:val="clear" w:color="auto" w:fill="auto"/>
            <w:vAlign w:val="center"/>
          </w:tcPr>
          <w:p w:rsidR="006A7A7A" w:rsidRPr="00F376E0" w:rsidRDefault="006A7A7A" w:rsidP="009248A3">
            <w:pPr>
              <w:pStyle w:val="142"/>
              <w:jc w:val="right"/>
              <w:rPr>
                <w:rFonts w:hint="eastAsia"/>
              </w:rPr>
            </w:pPr>
            <w:r w:rsidRPr="00F376E0">
              <w:rPr>
                <w:rFonts w:hint="eastAsia"/>
              </w:rPr>
              <w:t>2</w:t>
            </w:r>
            <w:r w:rsidR="00C4398E" w:rsidRPr="00F376E0">
              <w:rPr>
                <w:rFonts w:hint="eastAsia"/>
              </w:rPr>
              <w:t>6</w:t>
            </w:r>
            <w:r w:rsidRPr="00F376E0">
              <w:t>,</w:t>
            </w:r>
            <w:r w:rsidR="00C4398E" w:rsidRPr="00F376E0">
              <w:rPr>
                <w:rFonts w:hint="eastAsia"/>
              </w:rPr>
              <w:t>487</w:t>
            </w:r>
            <w:r w:rsidRPr="00F376E0">
              <w:t>.</w:t>
            </w:r>
            <w:r w:rsidR="00C4398E" w:rsidRPr="00F376E0">
              <w:rPr>
                <w:rFonts w:hint="eastAsia"/>
              </w:rPr>
              <w:t>67</w:t>
            </w:r>
          </w:p>
        </w:tc>
        <w:tc>
          <w:tcPr>
            <w:tcW w:w="2266" w:type="dxa"/>
            <w:shd w:val="clear" w:color="auto" w:fill="auto"/>
            <w:noWrap/>
            <w:vAlign w:val="center"/>
          </w:tcPr>
          <w:p w:rsidR="006A7A7A" w:rsidRPr="00F376E0" w:rsidRDefault="006A7A7A" w:rsidP="009248A3">
            <w:pPr>
              <w:pStyle w:val="142"/>
              <w:jc w:val="right"/>
              <w:rPr>
                <w:rFonts w:hint="eastAsia"/>
              </w:rPr>
            </w:pPr>
            <w:r w:rsidRPr="00F376E0">
              <w:rPr>
                <w:rFonts w:hint="eastAsia"/>
              </w:rPr>
              <w:t>1</w:t>
            </w:r>
            <w:r w:rsidRPr="00F376E0">
              <w:t>,</w:t>
            </w:r>
            <w:r w:rsidR="00C4398E" w:rsidRPr="00F376E0">
              <w:rPr>
                <w:rFonts w:hint="eastAsia"/>
              </w:rPr>
              <w:t>582</w:t>
            </w:r>
            <w:r w:rsidRPr="00F376E0">
              <w:t>,</w:t>
            </w:r>
            <w:r w:rsidR="00C4398E" w:rsidRPr="00F376E0">
              <w:rPr>
                <w:rFonts w:hint="eastAsia"/>
              </w:rPr>
              <w:t>082</w:t>
            </w:r>
          </w:p>
        </w:tc>
      </w:tr>
      <w:tr w:rsidR="00817C72" w:rsidRPr="00F376E0" w:rsidTr="009248A3">
        <w:trPr>
          <w:trHeight w:val="340"/>
        </w:trPr>
        <w:tc>
          <w:tcPr>
            <w:tcW w:w="1701" w:type="dxa"/>
            <w:shd w:val="clear" w:color="auto" w:fill="auto"/>
            <w:noWrap/>
            <w:vAlign w:val="center"/>
          </w:tcPr>
          <w:p w:rsidR="00817C72" w:rsidRPr="00F376E0" w:rsidRDefault="00817C72" w:rsidP="009248A3">
            <w:pPr>
              <w:pStyle w:val="142"/>
              <w:jc w:val="center"/>
              <w:rPr>
                <w:rFonts w:hint="eastAsia"/>
              </w:rPr>
            </w:pPr>
            <w:r w:rsidRPr="00F376E0">
              <w:rPr>
                <w:rFonts w:hint="eastAsia"/>
              </w:rPr>
              <w:t>113</w:t>
            </w:r>
          </w:p>
        </w:tc>
        <w:tc>
          <w:tcPr>
            <w:tcW w:w="2265" w:type="dxa"/>
            <w:shd w:val="clear" w:color="auto" w:fill="auto"/>
            <w:noWrap/>
            <w:vAlign w:val="center"/>
          </w:tcPr>
          <w:p w:rsidR="00817C72" w:rsidRPr="00F376E0" w:rsidRDefault="0096228C" w:rsidP="009248A3">
            <w:pPr>
              <w:pStyle w:val="142"/>
              <w:jc w:val="right"/>
              <w:rPr>
                <w:rFonts w:hint="eastAsia"/>
              </w:rPr>
            </w:pPr>
            <w:r w:rsidRPr="00F376E0">
              <w:rPr>
                <w:rFonts w:hint="eastAsia"/>
              </w:rPr>
              <w:t>5</w:t>
            </w:r>
            <w:r w:rsidRPr="00F376E0">
              <w:t>8,427</w:t>
            </w:r>
          </w:p>
        </w:tc>
        <w:tc>
          <w:tcPr>
            <w:tcW w:w="2265" w:type="dxa"/>
            <w:vAlign w:val="center"/>
          </w:tcPr>
          <w:p w:rsidR="00817C72" w:rsidRPr="00F376E0" w:rsidRDefault="0096228C" w:rsidP="009248A3">
            <w:pPr>
              <w:pStyle w:val="142"/>
              <w:jc w:val="right"/>
              <w:rPr>
                <w:rFonts w:hint="eastAsia"/>
              </w:rPr>
            </w:pPr>
            <w:r w:rsidRPr="00F376E0">
              <w:rPr>
                <w:rFonts w:hint="eastAsia"/>
              </w:rPr>
              <w:t>2</w:t>
            </w:r>
            <w:r w:rsidRPr="00F376E0">
              <w:t>6,913.11</w:t>
            </w:r>
          </w:p>
        </w:tc>
        <w:tc>
          <w:tcPr>
            <w:tcW w:w="2266" w:type="dxa"/>
            <w:shd w:val="clear" w:color="auto" w:fill="auto"/>
            <w:noWrap/>
            <w:vAlign w:val="center"/>
          </w:tcPr>
          <w:p w:rsidR="00817C72" w:rsidRPr="00F376E0" w:rsidRDefault="0096228C" w:rsidP="009248A3">
            <w:pPr>
              <w:pStyle w:val="142"/>
              <w:jc w:val="right"/>
              <w:rPr>
                <w:rFonts w:hint="eastAsia"/>
              </w:rPr>
            </w:pPr>
            <w:r w:rsidRPr="00F376E0">
              <w:rPr>
                <w:rFonts w:hint="eastAsia"/>
              </w:rPr>
              <w:t>1</w:t>
            </w:r>
            <w:r w:rsidRPr="00F376E0">
              <w:t>,572,452</w:t>
            </w:r>
          </w:p>
        </w:tc>
      </w:tr>
      <w:tr w:rsidR="00AD68D9" w:rsidRPr="00F376E0" w:rsidTr="009248A3">
        <w:trPr>
          <w:trHeight w:val="340"/>
        </w:trPr>
        <w:tc>
          <w:tcPr>
            <w:tcW w:w="1701" w:type="dxa"/>
            <w:shd w:val="clear" w:color="auto" w:fill="auto"/>
            <w:noWrap/>
            <w:vAlign w:val="center"/>
          </w:tcPr>
          <w:p w:rsidR="00AD68D9" w:rsidRPr="00F376E0" w:rsidRDefault="00AD68D9" w:rsidP="009248A3">
            <w:pPr>
              <w:pStyle w:val="142"/>
              <w:jc w:val="center"/>
              <w:rPr>
                <w:rFonts w:hint="eastAsia"/>
              </w:rPr>
            </w:pPr>
            <w:r w:rsidRPr="00F376E0">
              <w:rPr>
                <w:rFonts w:hint="eastAsia"/>
              </w:rPr>
              <w:t>114</w:t>
            </w:r>
          </w:p>
        </w:tc>
        <w:tc>
          <w:tcPr>
            <w:tcW w:w="2265" w:type="dxa"/>
            <w:shd w:val="clear" w:color="auto" w:fill="auto"/>
            <w:noWrap/>
            <w:vAlign w:val="center"/>
          </w:tcPr>
          <w:p w:rsidR="00AD68D9" w:rsidRPr="00F376E0" w:rsidRDefault="003845E2" w:rsidP="009248A3">
            <w:pPr>
              <w:pStyle w:val="142"/>
              <w:jc w:val="right"/>
              <w:rPr>
                <w:rFonts w:hint="eastAsia"/>
              </w:rPr>
            </w:pPr>
            <w:r w:rsidRPr="00F376E0">
              <w:rPr>
                <w:rFonts w:hint="eastAsia"/>
              </w:rPr>
              <w:t>60</w:t>
            </w:r>
            <w:r w:rsidRPr="00F376E0">
              <w:t>,385</w:t>
            </w:r>
          </w:p>
        </w:tc>
        <w:tc>
          <w:tcPr>
            <w:tcW w:w="2265" w:type="dxa"/>
            <w:vAlign w:val="center"/>
          </w:tcPr>
          <w:p w:rsidR="00AD68D9" w:rsidRPr="00F376E0" w:rsidRDefault="003845E2" w:rsidP="009248A3">
            <w:pPr>
              <w:pStyle w:val="142"/>
              <w:jc w:val="right"/>
              <w:rPr>
                <w:rFonts w:hint="eastAsia"/>
              </w:rPr>
            </w:pPr>
            <w:r w:rsidRPr="00F376E0">
              <w:rPr>
                <w:rFonts w:hint="eastAsia"/>
              </w:rPr>
              <w:t>26</w:t>
            </w:r>
            <w:r w:rsidRPr="00F376E0">
              <w:t>,469.74</w:t>
            </w:r>
          </w:p>
        </w:tc>
        <w:tc>
          <w:tcPr>
            <w:tcW w:w="2266" w:type="dxa"/>
            <w:shd w:val="clear" w:color="auto" w:fill="auto"/>
            <w:noWrap/>
            <w:vAlign w:val="center"/>
          </w:tcPr>
          <w:p w:rsidR="00AD68D9" w:rsidRPr="00F376E0" w:rsidRDefault="003845E2" w:rsidP="009248A3">
            <w:pPr>
              <w:pStyle w:val="142"/>
              <w:jc w:val="right"/>
              <w:rPr>
                <w:rFonts w:hint="eastAsia"/>
              </w:rPr>
            </w:pPr>
            <w:r w:rsidRPr="00F376E0">
              <w:rPr>
                <w:rFonts w:hint="eastAsia"/>
              </w:rPr>
              <w:t>1</w:t>
            </w:r>
            <w:r w:rsidRPr="00F376E0">
              <w:t>,598,375</w:t>
            </w:r>
          </w:p>
        </w:tc>
      </w:tr>
    </w:tbl>
    <w:p w:rsidR="006A7A7A" w:rsidRPr="00F376E0" w:rsidRDefault="006A7A7A" w:rsidP="006A7A7A">
      <w:pPr>
        <w:pStyle w:val="142"/>
        <w:ind w:left="560" w:hanging="588"/>
        <w:rPr>
          <w:rFonts w:hint="eastAsia"/>
        </w:rPr>
      </w:pPr>
      <w:r w:rsidRPr="00F376E0">
        <w:rPr>
          <w:rFonts w:hint="eastAsia"/>
        </w:rPr>
        <w:t>說    明：1</w:t>
      </w:r>
      <w:r w:rsidR="00C4398E" w:rsidRPr="00F376E0">
        <w:t>10</w:t>
      </w:r>
      <w:r w:rsidRPr="00F376E0">
        <w:rPr>
          <w:rFonts w:hint="eastAsia"/>
        </w:rPr>
        <w:t>至11</w:t>
      </w:r>
      <w:r w:rsidR="00C4398E" w:rsidRPr="00F376E0">
        <w:t>2</w:t>
      </w:r>
      <w:r w:rsidRPr="00F376E0">
        <w:rPr>
          <w:rFonts w:hint="eastAsia"/>
        </w:rPr>
        <w:t>年度為決算數，11</w:t>
      </w:r>
      <w:r w:rsidR="00C4398E" w:rsidRPr="00F376E0">
        <w:t>3</w:t>
      </w:r>
      <w:r w:rsidR="00C4398E" w:rsidRPr="00F376E0">
        <w:rPr>
          <w:rFonts w:hint="eastAsia"/>
        </w:rPr>
        <w:t>及114年度</w:t>
      </w:r>
      <w:r w:rsidR="0096228C" w:rsidRPr="00F376E0">
        <w:rPr>
          <w:rFonts w:hint="eastAsia"/>
        </w:rPr>
        <w:t>為預算</w:t>
      </w:r>
      <w:r w:rsidR="00C4398E" w:rsidRPr="00F376E0">
        <w:rPr>
          <w:rFonts w:hint="eastAsia"/>
        </w:rPr>
        <w:t>案</w:t>
      </w:r>
      <w:r w:rsidR="0096228C" w:rsidRPr="00F376E0">
        <w:rPr>
          <w:rFonts w:hint="eastAsia"/>
        </w:rPr>
        <w:t>數</w:t>
      </w:r>
      <w:r w:rsidRPr="00F376E0">
        <w:rPr>
          <w:rFonts w:hint="eastAsia"/>
        </w:rPr>
        <w:t>。</w:t>
      </w:r>
    </w:p>
    <w:p w:rsidR="006A7A7A" w:rsidRPr="00F376E0" w:rsidRDefault="006A7A7A" w:rsidP="006A7A7A">
      <w:pPr>
        <w:pStyle w:val="142"/>
        <w:ind w:left="560" w:hanging="588"/>
        <w:rPr>
          <w:rFonts w:hint="eastAsia"/>
        </w:rPr>
      </w:pPr>
      <w:r w:rsidRPr="00F376E0">
        <w:rPr>
          <w:rFonts w:hint="eastAsia"/>
        </w:rPr>
        <w:t>資料來源：港勤公司1</w:t>
      </w:r>
      <w:r w:rsidRPr="00F376E0">
        <w:t>1</w:t>
      </w:r>
      <w:r w:rsidR="00C4398E" w:rsidRPr="00F376E0">
        <w:rPr>
          <w:rFonts w:hint="eastAsia"/>
        </w:rPr>
        <w:t>4</w:t>
      </w:r>
      <w:r w:rsidRPr="00F376E0">
        <w:rPr>
          <w:rFonts w:hint="eastAsia"/>
        </w:rPr>
        <w:t>年度預算案之5年來主要營運項目量值明細表</w:t>
      </w:r>
      <w:r w:rsidRPr="00F376E0">
        <w:rPr>
          <w:rFonts w:hint="eastAsia"/>
          <w:lang w:eastAsia="zh-HK"/>
        </w:rPr>
        <w:t>。</w:t>
      </w:r>
    </w:p>
    <w:p w:rsidR="006A7A7A" w:rsidRPr="00F376E0" w:rsidRDefault="006A7A7A" w:rsidP="006A7A7A">
      <w:pPr>
        <w:pStyle w:val="a6"/>
        <w:ind w:left="849" w:hanging="283"/>
        <w:rPr>
          <w:b/>
        </w:rPr>
      </w:pPr>
      <w:r w:rsidRPr="00F376E0">
        <w:rPr>
          <w:rFonts w:hint="eastAsia"/>
          <w:b/>
        </w:rPr>
        <w:t>(二)近年曳船業務收益情形</w:t>
      </w:r>
    </w:p>
    <w:p w:rsidR="003E1D0A" w:rsidRPr="00F376E0" w:rsidRDefault="006A7A7A" w:rsidP="004969DB">
      <w:pPr>
        <w:pStyle w:val="23"/>
        <w:ind w:left="849" w:firstLine="566"/>
      </w:pPr>
      <w:r w:rsidRPr="00F376E0">
        <w:rPr>
          <w:rFonts w:hint="eastAsia"/>
        </w:rPr>
        <w:t>港勤公司</w:t>
      </w:r>
      <w:r w:rsidR="002B307C" w:rsidRPr="00F376E0">
        <w:rPr>
          <w:rFonts w:hint="eastAsia"/>
        </w:rPr>
        <w:t>曳船收入、成本相抵後之曳船利益</w:t>
      </w:r>
      <w:r w:rsidR="00D07B81" w:rsidRPr="00F376E0">
        <w:rPr>
          <w:rFonts w:hint="eastAsia"/>
        </w:rPr>
        <w:t>，</w:t>
      </w:r>
      <w:r w:rsidR="00FA57E4" w:rsidRPr="00F376E0">
        <w:rPr>
          <w:rFonts w:hint="eastAsia"/>
        </w:rPr>
        <w:t>由</w:t>
      </w:r>
      <w:r w:rsidR="002B307C" w:rsidRPr="00F376E0">
        <w:rPr>
          <w:rFonts w:hint="eastAsia"/>
        </w:rPr>
        <w:t>1</w:t>
      </w:r>
      <w:r w:rsidR="007E2256" w:rsidRPr="00F376E0">
        <w:t>10</w:t>
      </w:r>
      <w:r w:rsidR="00D07B81" w:rsidRPr="00F376E0">
        <w:rPr>
          <w:rFonts w:hint="eastAsia"/>
        </w:rPr>
        <w:t>年度3億5</w:t>
      </w:r>
      <w:r w:rsidR="00D07B81" w:rsidRPr="00F376E0">
        <w:t>,</w:t>
      </w:r>
      <w:r w:rsidR="00D07B81" w:rsidRPr="00F376E0">
        <w:rPr>
          <w:rFonts w:hint="eastAsia"/>
        </w:rPr>
        <w:t>655萬6千元逐年增加</w:t>
      </w:r>
      <w:r w:rsidR="002B307C" w:rsidRPr="00F376E0">
        <w:rPr>
          <w:rFonts w:hint="eastAsia"/>
        </w:rPr>
        <w:t>至1</w:t>
      </w:r>
      <w:r w:rsidR="002B307C" w:rsidRPr="00F376E0">
        <w:t>1</w:t>
      </w:r>
      <w:r w:rsidR="007158F9" w:rsidRPr="00F376E0">
        <w:t>2</w:t>
      </w:r>
      <w:r w:rsidR="002B307C" w:rsidRPr="00F376E0">
        <w:rPr>
          <w:rFonts w:hint="eastAsia"/>
        </w:rPr>
        <w:t>年度</w:t>
      </w:r>
      <w:r w:rsidR="00D07B81" w:rsidRPr="00F376E0">
        <w:rPr>
          <w:rFonts w:hint="eastAsia"/>
        </w:rPr>
        <w:t>4億6</w:t>
      </w:r>
      <w:r w:rsidR="00D07B81" w:rsidRPr="00F376E0">
        <w:t>,</w:t>
      </w:r>
      <w:r w:rsidR="00D07B81" w:rsidRPr="00F376E0">
        <w:rPr>
          <w:rFonts w:hint="eastAsia"/>
        </w:rPr>
        <w:t>787萬4千元</w:t>
      </w:r>
      <w:r w:rsidR="00B0764B" w:rsidRPr="00F376E0">
        <w:rPr>
          <w:rFonts w:hint="eastAsia"/>
        </w:rPr>
        <w:t>，113年</w:t>
      </w:r>
      <w:r w:rsidR="00443E2D" w:rsidRPr="00F376E0">
        <w:rPr>
          <w:rFonts w:hint="eastAsia"/>
        </w:rPr>
        <w:t>度</w:t>
      </w:r>
      <w:r w:rsidR="00FA57E4" w:rsidRPr="00F376E0">
        <w:rPr>
          <w:rFonts w:hint="eastAsia"/>
        </w:rPr>
        <w:t>預算案亦增加至</w:t>
      </w:r>
      <w:r w:rsidR="00B0764B" w:rsidRPr="00F376E0">
        <w:rPr>
          <w:rFonts w:hint="eastAsia"/>
        </w:rPr>
        <w:t>5億7</w:t>
      </w:r>
      <w:r w:rsidR="00B0764B" w:rsidRPr="00F376E0">
        <w:t>,34</w:t>
      </w:r>
      <w:r w:rsidR="002432F9" w:rsidRPr="00F376E0">
        <w:rPr>
          <w:rFonts w:hint="eastAsia"/>
        </w:rPr>
        <w:t>1</w:t>
      </w:r>
      <w:r w:rsidR="00B0764B" w:rsidRPr="00F376E0">
        <w:rPr>
          <w:rFonts w:hint="eastAsia"/>
        </w:rPr>
        <w:t>萬元，惟114年度</w:t>
      </w:r>
      <w:r w:rsidR="00FA57E4" w:rsidRPr="00F376E0">
        <w:rPr>
          <w:rFonts w:hint="eastAsia"/>
        </w:rPr>
        <w:t>曳船利益編列</w:t>
      </w:r>
      <w:r w:rsidR="00B0764B" w:rsidRPr="00F376E0">
        <w:rPr>
          <w:rFonts w:hint="eastAsia"/>
        </w:rPr>
        <w:t>4億646萬元，</w:t>
      </w:r>
      <w:r w:rsidR="003E1D0A" w:rsidRPr="00F376E0">
        <w:rPr>
          <w:rFonts w:hint="eastAsia"/>
        </w:rPr>
        <w:t>較</w:t>
      </w:r>
      <w:r w:rsidR="00B0764B" w:rsidRPr="00F376E0">
        <w:rPr>
          <w:rFonts w:hint="eastAsia"/>
        </w:rPr>
        <w:t>113年度預算案</w:t>
      </w:r>
      <w:r w:rsidR="00FA57E4" w:rsidRPr="00F376E0">
        <w:rPr>
          <w:rFonts w:hint="eastAsia"/>
        </w:rPr>
        <w:t>數</w:t>
      </w:r>
      <w:r w:rsidR="00B0764B" w:rsidRPr="00F376E0">
        <w:rPr>
          <w:rFonts w:hint="eastAsia"/>
        </w:rPr>
        <w:t>減少1億6</w:t>
      </w:r>
      <w:r w:rsidR="00B0764B" w:rsidRPr="00F376E0">
        <w:t>,695</w:t>
      </w:r>
      <w:r w:rsidR="00B0764B" w:rsidRPr="00F376E0">
        <w:rPr>
          <w:rFonts w:hint="eastAsia"/>
        </w:rPr>
        <w:t>萬元</w:t>
      </w:r>
      <w:r w:rsidR="003E1D0A" w:rsidRPr="00F376E0">
        <w:rPr>
          <w:rFonts w:hint="eastAsia"/>
        </w:rPr>
        <w:t>(</w:t>
      </w:r>
      <w:r w:rsidR="00B0764B" w:rsidRPr="00F376E0">
        <w:rPr>
          <w:rFonts w:hint="eastAsia"/>
        </w:rPr>
        <w:t>減幅</w:t>
      </w:r>
      <w:r w:rsidR="003E1D0A" w:rsidRPr="00F376E0">
        <w:rPr>
          <w:rFonts w:hint="eastAsia"/>
        </w:rPr>
        <w:t>29</w:t>
      </w:r>
      <w:r w:rsidR="002432F9" w:rsidRPr="00F376E0">
        <w:rPr>
          <w:rFonts w:hint="eastAsia"/>
        </w:rPr>
        <w:t>.12</w:t>
      </w:r>
      <w:r w:rsidR="003E1D0A" w:rsidRPr="00F376E0">
        <w:rPr>
          <w:rFonts w:hint="eastAsia"/>
        </w:rPr>
        <w:t>%</w:t>
      </w:r>
      <w:r w:rsidR="003E1D0A" w:rsidRPr="00F376E0">
        <w:t>)</w:t>
      </w:r>
      <w:r w:rsidR="003E1D0A" w:rsidRPr="00F376E0">
        <w:rPr>
          <w:rFonts w:hint="eastAsia"/>
        </w:rPr>
        <w:t xml:space="preserve"> </w:t>
      </w:r>
      <w:r w:rsidR="00E86CD4" w:rsidRPr="00F376E0">
        <w:rPr>
          <w:rFonts w:hint="eastAsia"/>
        </w:rPr>
        <w:t>(詳表2)</w:t>
      </w:r>
      <w:r w:rsidR="002B307C" w:rsidRPr="00F376E0">
        <w:rPr>
          <w:rFonts w:hint="eastAsia"/>
        </w:rPr>
        <w:t>，</w:t>
      </w:r>
      <w:r w:rsidR="003E1D0A" w:rsidRPr="00F376E0">
        <w:rPr>
          <w:rFonts w:hint="eastAsia"/>
        </w:rPr>
        <w:t>據</w:t>
      </w:r>
      <w:r w:rsidR="00132F1C" w:rsidRPr="00F376E0">
        <w:rPr>
          <w:rFonts w:cs="新細明體" w:hint="eastAsia"/>
        </w:rPr>
        <w:t>港勤</w:t>
      </w:r>
      <w:r w:rsidR="003E1D0A" w:rsidRPr="00F376E0">
        <w:rPr>
          <w:rFonts w:cs="新細明體" w:hint="eastAsia"/>
        </w:rPr>
        <w:t>公司說明，</w:t>
      </w:r>
      <w:r w:rsidR="003E1D0A" w:rsidRPr="00F376E0">
        <w:rPr>
          <w:rFonts w:hint="eastAsia"/>
        </w:rPr>
        <w:t>主要係執行拖船汰舊換新計畫，新購多艘拖船致</w:t>
      </w:r>
      <w:r w:rsidR="003E1D0A" w:rsidRPr="00F376E0">
        <w:t>折舊費用</w:t>
      </w:r>
      <w:r w:rsidR="003E1D0A" w:rsidRPr="00F376E0">
        <w:rPr>
          <w:rFonts w:hint="eastAsia"/>
        </w:rPr>
        <w:t>增加所致。</w:t>
      </w:r>
    </w:p>
    <w:p w:rsidR="00774735" w:rsidRPr="00F376E0" w:rsidRDefault="006A7A7A" w:rsidP="00373689">
      <w:pPr>
        <w:spacing w:line="400" w:lineRule="exact"/>
        <w:ind w:leftChars="1" w:left="1023" w:hangingChars="360" w:hanging="1020"/>
        <w:jc w:val="left"/>
        <w:rPr>
          <w:b/>
        </w:rPr>
      </w:pPr>
      <w:r w:rsidRPr="00F376E0">
        <w:rPr>
          <w:rFonts w:hint="eastAsia"/>
          <w:b/>
        </w:rPr>
        <w:t>表2  港勤公司</w:t>
      </w:r>
      <w:r w:rsidR="00EB7345" w:rsidRPr="00F376E0">
        <w:rPr>
          <w:b/>
        </w:rPr>
        <w:t>110至114年度</w:t>
      </w:r>
      <w:r w:rsidRPr="00F376E0">
        <w:rPr>
          <w:rFonts w:hint="eastAsia"/>
          <w:b/>
        </w:rPr>
        <w:t xml:space="preserve">曳船業務收益情形 </w:t>
      </w:r>
    </w:p>
    <w:p w:rsidR="006A7A7A" w:rsidRPr="00F376E0" w:rsidRDefault="006A7A7A" w:rsidP="00774735">
      <w:pPr>
        <w:pStyle w:val="142"/>
        <w:jc w:val="right"/>
      </w:pPr>
      <w:r w:rsidRPr="00F376E0">
        <w:rPr>
          <w:rFonts w:hint="eastAsia"/>
        </w:rPr>
        <w:t>單位：新臺幣千元</w:t>
      </w:r>
      <w:r w:rsidR="00774735" w:rsidRPr="00F376E0">
        <w:rPr>
          <w:rFonts w:hint="eastAsia"/>
        </w:rPr>
        <w:t>；%；百分點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45"/>
        <w:gridCol w:w="1745"/>
        <w:gridCol w:w="1745"/>
        <w:gridCol w:w="1745"/>
        <w:gridCol w:w="1531"/>
      </w:tblGrid>
      <w:tr w:rsidR="00A02D56" w:rsidRPr="00F376E0" w:rsidTr="002E149C">
        <w:trPr>
          <w:trHeight w:val="448"/>
          <w:tblHeader/>
        </w:trPr>
        <w:tc>
          <w:tcPr>
            <w:tcW w:w="1745" w:type="dxa"/>
            <w:shd w:val="clear" w:color="auto" w:fill="auto"/>
            <w:noWrap/>
            <w:vAlign w:val="center"/>
            <w:hideMark/>
          </w:tcPr>
          <w:p w:rsidR="00774735" w:rsidRPr="00F376E0" w:rsidRDefault="00774735" w:rsidP="00774735">
            <w:pPr>
              <w:pStyle w:val="142"/>
              <w:jc w:val="center"/>
            </w:pPr>
            <w:bookmarkStart w:id="11" w:name="_Hlk179191890"/>
            <w:r w:rsidRPr="00F376E0">
              <w:rPr>
                <w:rFonts w:hint="eastAsia"/>
              </w:rPr>
              <w:t>年度</w:t>
            </w:r>
          </w:p>
        </w:tc>
        <w:tc>
          <w:tcPr>
            <w:tcW w:w="1745" w:type="dxa"/>
            <w:shd w:val="clear" w:color="auto" w:fill="auto"/>
            <w:noWrap/>
            <w:vAlign w:val="center"/>
            <w:hideMark/>
          </w:tcPr>
          <w:p w:rsidR="00774735" w:rsidRPr="00F376E0" w:rsidRDefault="00774735" w:rsidP="00774735">
            <w:pPr>
              <w:pStyle w:val="142"/>
              <w:jc w:val="center"/>
              <w:rPr>
                <w:szCs w:val="24"/>
              </w:rPr>
            </w:pPr>
            <w:r w:rsidRPr="00F376E0">
              <w:rPr>
                <w:rFonts w:hint="eastAsia"/>
                <w:szCs w:val="24"/>
              </w:rPr>
              <w:t>曳船收入(1)</w:t>
            </w:r>
          </w:p>
        </w:tc>
        <w:tc>
          <w:tcPr>
            <w:tcW w:w="1745" w:type="dxa"/>
            <w:shd w:val="clear" w:color="auto" w:fill="auto"/>
            <w:noWrap/>
            <w:vAlign w:val="center"/>
            <w:hideMark/>
          </w:tcPr>
          <w:p w:rsidR="00774735" w:rsidRPr="00F376E0" w:rsidRDefault="00774735" w:rsidP="00774735">
            <w:pPr>
              <w:pStyle w:val="142"/>
              <w:jc w:val="center"/>
              <w:rPr>
                <w:rFonts w:hint="eastAsia"/>
                <w:szCs w:val="24"/>
              </w:rPr>
            </w:pPr>
            <w:r w:rsidRPr="00F376E0">
              <w:rPr>
                <w:rFonts w:hint="eastAsia"/>
                <w:szCs w:val="24"/>
              </w:rPr>
              <w:t>曳船成本(2)</w:t>
            </w:r>
          </w:p>
        </w:tc>
        <w:tc>
          <w:tcPr>
            <w:tcW w:w="1745" w:type="dxa"/>
            <w:shd w:val="clear" w:color="auto" w:fill="auto"/>
            <w:noWrap/>
            <w:vAlign w:val="center"/>
            <w:hideMark/>
          </w:tcPr>
          <w:p w:rsidR="00774735" w:rsidRPr="00F376E0" w:rsidRDefault="00774735" w:rsidP="00774735">
            <w:pPr>
              <w:pStyle w:val="142"/>
              <w:jc w:val="center"/>
              <w:rPr>
                <w:szCs w:val="24"/>
              </w:rPr>
            </w:pPr>
            <w:r w:rsidRPr="00F376E0">
              <w:rPr>
                <w:rFonts w:hint="eastAsia"/>
                <w:szCs w:val="24"/>
              </w:rPr>
              <w:t>曳船利益</w:t>
            </w:r>
          </w:p>
          <w:p w:rsidR="00774735" w:rsidRPr="00F376E0" w:rsidRDefault="00774735" w:rsidP="00774735">
            <w:pPr>
              <w:pStyle w:val="142"/>
              <w:jc w:val="center"/>
              <w:rPr>
                <w:rFonts w:hint="eastAsia"/>
                <w:szCs w:val="24"/>
              </w:rPr>
            </w:pPr>
            <w:r w:rsidRPr="00F376E0">
              <w:rPr>
                <w:rFonts w:hint="eastAsia"/>
                <w:szCs w:val="24"/>
              </w:rPr>
              <w:t>(1)-(2)</w:t>
            </w:r>
          </w:p>
        </w:tc>
        <w:tc>
          <w:tcPr>
            <w:tcW w:w="1531" w:type="dxa"/>
            <w:shd w:val="clear" w:color="auto" w:fill="auto"/>
            <w:noWrap/>
            <w:vAlign w:val="center"/>
            <w:hideMark/>
          </w:tcPr>
          <w:p w:rsidR="00774735" w:rsidRPr="00F376E0" w:rsidRDefault="00774735" w:rsidP="00774735">
            <w:pPr>
              <w:pStyle w:val="142"/>
              <w:jc w:val="center"/>
              <w:rPr>
                <w:szCs w:val="24"/>
              </w:rPr>
            </w:pPr>
            <w:r w:rsidRPr="00F376E0">
              <w:rPr>
                <w:rFonts w:hint="eastAsia"/>
                <w:szCs w:val="24"/>
              </w:rPr>
              <w:t>曳船成本率</w:t>
            </w:r>
          </w:p>
          <w:p w:rsidR="00774735" w:rsidRPr="00F376E0" w:rsidRDefault="00774735" w:rsidP="00774735">
            <w:pPr>
              <w:pStyle w:val="142"/>
              <w:jc w:val="center"/>
              <w:rPr>
                <w:rFonts w:hint="eastAsia"/>
                <w:szCs w:val="24"/>
              </w:rPr>
            </w:pPr>
            <w:r w:rsidRPr="00F376E0">
              <w:rPr>
                <w:rFonts w:hint="eastAsia"/>
                <w:szCs w:val="24"/>
              </w:rPr>
              <w:t>(2)/(1)</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szCs w:val="24"/>
              </w:rPr>
            </w:pPr>
            <w:r w:rsidRPr="00F376E0">
              <w:rPr>
                <w:rFonts w:hint="eastAsia"/>
                <w:szCs w:val="24"/>
              </w:rPr>
              <w:t>110決算數</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1,402,242</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1,045,686</w:t>
            </w:r>
          </w:p>
        </w:tc>
        <w:tc>
          <w:tcPr>
            <w:tcW w:w="1745"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356,556</w:t>
            </w:r>
          </w:p>
        </w:tc>
        <w:tc>
          <w:tcPr>
            <w:tcW w:w="1531"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74.57</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szCs w:val="24"/>
              </w:rPr>
            </w:pPr>
            <w:r w:rsidRPr="00F376E0">
              <w:rPr>
                <w:rFonts w:hint="eastAsia"/>
                <w:szCs w:val="24"/>
              </w:rPr>
              <w:t>111決算數</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1,405,943</w:t>
            </w:r>
          </w:p>
        </w:tc>
        <w:tc>
          <w:tcPr>
            <w:tcW w:w="1745" w:type="dxa"/>
            <w:shd w:val="clear" w:color="auto" w:fill="auto"/>
            <w:noWrap/>
            <w:vAlign w:val="center"/>
            <w:hideMark/>
          </w:tcPr>
          <w:p w:rsidR="00771D2E" w:rsidRPr="00F376E0" w:rsidRDefault="00771D2E" w:rsidP="00774735">
            <w:pPr>
              <w:pStyle w:val="142"/>
              <w:jc w:val="right"/>
              <w:rPr>
                <w:rFonts w:hint="eastAsia"/>
                <w:szCs w:val="24"/>
              </w:rPr>
            </w:pPr>
            <w:r w:rsidRPr="00F376E0">
              <w:rPr>
                <w:rFonts w:hint="eastAsia"/>
                <w:szCs w:val="24"/>
              </w:rPr>
              <w:t>1,044,500</w:t>
            </w:r>
          </w:p>
        </w:tc>
        <w:tc>
          <w:tcPr>
            <w:tcW w:w="1745"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361,443</w:t>
            </w:r>
          </w:p>
        </w:tc>
        <w:tc>
          <w:tcPr>
            <w:tcW w:w="1531" w:type="dxa"/>
            <w:shd w:val="clear" w:color="auto" w:fill="auto"/>
            <w:noWrap/>
            <w:vAlign w:val="center"/>
            <w:hideMark/>
          </w:tcPr>
          <w:p w:rsidR="00771D2E" w:rsidRPr="00F376E0" w:rsidRDefault="00771D2E" w:rsidP="00774735">
            <w:pPr>
              <w:pStyle w:val="142"/>
              <w:jc w:val="right"/>
              <w:rPr>
                <w:rFonts w:hint="eastAsia"/>
                <w:bCs/>
                <w:szCs w:val="24"/>
              </w:rPr>
            </w:pPr>
            <w:r w:rsidRPr="00F376E0">
              <w:rPr>
                <w:rFonts w:hint="eastAsia"/>
                <w:bCs/>
                <w:szCs w:val="24"/>
              </w:rPr>
              <w:t>74.29</w:t>
            </w:r>
          </w:p>
        </w:tc>
      </w:tr>
      <w:tr w:rsidR="00A02D56" w:rsidRPr="00F376E0" w:rsidTr="002E149C">
        <w:trPr>
          <w:trHeight w:val="324"/>
        </w:trPr>
        <w:tc>
          <w:tcPr>
            <w:tcW w:w="1745" w:type="dxa"/>
            <w:shd w:val="clear" w:color="auto" w:fill="auto"/>
            <w:noWrap/>
            <w:vAlign w:val="center"/>
          </w:tcPr>
          <w:p w:rsidR="00771D2E" w:rsidRPr="00F376E0" w:rsidRDefault="00771D2E" w:rsidP="00771D2E">
            <w:pPr>
              <w:pStyle w:val="142"/>
              <w:jc w:val="both"/>
              <w:rPr>
                <w:rFonts w:hint="eastAsia"/>
                <w:szCs w:val="24"/>
              </w:rPr>
            </w:pPr>
            <w:r w:rsidRPr="00F376E0">
              <w:rPr>
                <w:rFonts w:hint="eastAsia"/>
                <w:szCs w:val="24"/>
              </w:rPr>
              <w:t>112</w:t>
            </w:r>
            <w:r w:rsidRPr="00F376E0">
              <w:rPr>
                <w:rFonts w:hint="eastAsia"/>
              </w:rPr>
              <w:t>決算數</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,582,082</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,114,208</w:t>
            </w:r>
          </w:p>
        </w:tc>
        <w:tc>
          <w:tcPr>
            <w:tcW w:w="1745"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4</w:t>
            </w:r>
            <w:r w:rsidRPr="00F376E0">
              <w:rPr>
                <w:bCs/>
                <w:szCs w:val="24"/>
              </w:rPr>
              <w:t>67,874</w:t>
            </w:r>
          </w:p>
        </w:tc>
        <w:tc>
          <w:tcPr>
            <w:tcW w:w="1531"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7</w:t>
            </w:r>
            <w:r w:rsidRPr="00F376E0">
              <w:rPr>
                <w:bCs/>
                <w:szCs w:val="24"/>
              </w:rPr>
              <w:t>0.43</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rFonts w:hint="eastAsia"/>
                <w:szCs w:val="24"/>
              </w:rPr>
            </w:pPr>
            <w:r w:rsidRPr="00F376E0">
              <w:rPr>
                <w:rFonts w:hint="eastAsia"/>
                <w:szCs w:val="24"/>
              </w:rPr>
              <w:t>113預算案數</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1,572,452</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999,042</w:t>
            </w:r>
          </w:p>
        </w:tc>
        <w:tc>
          <w:tcPr>
            <w:tcW w:w="1745"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573,410</w:t>
            </w:r>
          </w:p>
        </w:tc>
        <w:tc>
          <w:tcPr>
            <w:tcW w:w="1531"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63.53</w:t>
            </w:r>
          </w:p>
        </w:tc>
      </w:tr>
      <w:tr w:rsidR="00A02D56" w:rsidRPr="00F376E0" w:rsidTr="002E149C">
        <w:trPr>
          <w:trHeight w:val="324"/>
        </w:trPr>
        <w:tc>
          <w:tcPr>
            <w:tcW w:w="1745" w:type="dxa"/>
            <w:shd w:val="clear" w:color="auto" w:fill="auto"/>
            <w:noWrap/>
            <w:vAlign w:val="center"/>
            <w:hideMark/>
          </w:tcPr>
          <w:p w:rsidR="00771D2E" w:rsidRPr="00F376E0" w:rsidRDefault="00771D2E" w:rsidP="00771D2E">
            <w:pPr>
              <w:pStyle w:val="142"/>
              <w:jc w:val="both"/>
              <w:rPr>
                <w:rFonts w:hint="eastAsia"/>
                <w:szCs w:val="24"/>
              </w:rPr>
            </w:pPr>
            <w:r w:rsidRPr="00F376E0">
              <w:rPr>
                <w:rFonts w:hint="eastAsia"/>
                <w:szCs w:val="24"/>
              </w:rPr>
              <w:t>114預算案數</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,598,375</w:t>
            </w:r>
          </w:p>
        </w:tc>
        <w:tc>
          <w:tcPr>
            <w:tcW w:w="1745" w:type="dxa"/>
            <w:shd w:val="clear" w:color="auto" w:fill="auto"/>
            <w:noWrap/>
            <w:vAlign w:val="center"/>
          </w:tcPr>
          <w:p w:rsidR="00771D2E" w:rsidRPr="00F376E0" w:rsidRDefault="00771D2E" w:rsidP="00375AC6">
            <w:pPr>
              <w:pStyle w:val="142"/>
              <w:jc w:val="right"/>
              <w:rPr>
                <w:rFonts w:hint="eastAsia"/>
                <w:szCs w:val="24"/>
              </w:rPr>
            </w:pPr>
            <w:r w:rsidRPr="00F376E0">
              <w:rPr>
                <w:rFonts w:hint="eastAsia"/>
                <w:szCs w:val="24"/>
              </w:rPr>
              <w:t>1</w:t>
            </w:r>
            <w:r w:rsidRPr="00F376E0">
              <w:rPr>
                <w:szCs w:val="24"/>
              </w:rPr>
              <w:t>,191,915</w:t>
            </w:r>
          </w:p>
        </w:tc>
        <w:tc>
          <w:tcPr>
            <w:tcW w:w="1745"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4</w:t>
            </w:r>
            <w:r w:rsidRPr="00F376E0">
              <w:rPr>
                <w:bCs/>
                <w:szCs w:val="24"/>
              </w:rPr>
              <w:t>06,460</w:t>
            </w:r>
          </w:p>
        </w:tc>
        <w:tc>
          <w:tcPr>
            <w:tcW w:w="1531" w:type="dxa"/>
            <w:shd w:val="clear" w:color="auto" w:fill="auto"/>
            <w:noWrap/>
            <w:vAlign w:val="center"/>
          </w:tcPr>
          <w:p w:rsidR="00771D2E" w:rsidRPr="00F376E0" w:rsidRDefault="00771D2E" w:rsidP="00375AC6">
            <w:pPr>
              <w:pStyle w:val="142"/>
              <w:jc w:val="right"/>
              <w:rPr>
                <w:rFonts w:hint="eastAsia"/>
                <w:bCs/>
                <w:szCs w:val="24"/>
              </w:rPr>
            </w:pPr>
            <w:r w:rsidRPr="00F376E0">
              <w:rPr>
                <w:rFonts w:hint="eastAsia"/>
                <w:bCs/>
                <w:szCs w:val="24"/>
              </w:rPr>
              <w:t>7</w:t>
            </w:r>
            <w:r w:rsidRPr="00F376E0">
              <w:rPr>
                <w:bCs/>
                <w:szCs w:val="24"/>
              </w:rPr>
              <w:t>4.57</w:t>
            </w:r>
          </w:p>
        </w:tc>
      </w:tr>
    </w:tbl>
    <w:bookmarkEnd w:id="11"/>
    <w:p w:rsidR="006A7A7A" w:rsidRPr="00F376E0" w:rsidRDefault="006A7A7A" w:rsidP="006A7A7A">
      <w:pPr>
        <w:pStyle w:val="142"/>
        <w:ind w:left="560" w:hanging="588"/>
        <w:rPr>
          <w:rFonts w:hint="eastAsia"/>
        </w:rPr>
      </w:pPr>
      <w:r w:rsidRPr="00F376E0">
        <w:rPr>
          <w:rFonts w:hint="eastAsia"/>
        </w:rPr>
        <w:t>資料來源：港勤公司；本中心整理</w:t>
      </w:r>
      <w:r w:rsidRPr="00F376E0">
        <w:rPr>
          <w:rFonts w:hint="eastAsia"/>
          <w:lang w:eastAsia="zh-HK"/>
        </w:rPr>
        <w:t>。</w:t>
      </w:r>
    </w:p>
    <w:p w:rsidR="00576AA3" w:rsidRPr="00F376E0" w:rsidRDefault="003E1D0A" w:rsidP="003E1D0A">
      <w:pPr>
        <w:pStyle w:val="a6"/>
        <w:ind w:left="849" w:hanging="283"/>
        <w:rPr>
          <w:b/>
        </w:rPr>
      </w:pPr>
      <w:r w:rsidRPr="00F376E0">
        <w:rPr>
          <w:rFonts w:hint="eastAsia"/>
          <w:b/>
        </w:rPr>
        <w:t>(三)港勤公司自113年</w:t>
      </w:r>
      <w:r w:rsidR="00132F1C" w:rsidRPr="00F376E0">
        <w:rPr>
          <w:rFonts w:hint="eastAsia"/>
          <w:b/>
        </w:rPr>
        <w:t>起辦理拖船汰舊換新計畫</w:t>
      </w:r>
      <w:r w:rsidRPr="00F376E0">
        <w:rPr>
          <w:rFonts w:hint="eastAsia"/>
          <w:b/>
        </w:rPr>
        <w:t>，並預計未來5年</w:t>
      </w:r>
      <w:r w:rsidR="00574D4E" w:rsidRPr="00F376E0">
        <w:rPr>
          <w:rFonts w:hint="eastAsia"/>
          <w:b/>
        </w:rPr>
        <w:t>稅後淨利逐年減少</w:t>
      </w:r>
    </w:p>
    <w:p w:rsidR="00513976" w:rsidRPr="00F376E0" w:rsidRDefault="00E11FCB" w:rsidP="00513976">
      <w:pPr>
        <w:pStyle w:val="23"/>
        <w:ind w:left="849" w:firstLine="566"/>
        <w:rPr>
          <w:rFonts w:hint="eastAsia"/>
        </w:rPr>
      </w:pPr>
      <w:r w:rsidRPr="00F376E0">
        <w:rPr>
          <w:rFonts w:hint="eastAsia"/>
        </w:rPr>
        <w:t>據</w:t>
      </w:r>
      <w:r w:rsidR="00132F1C" w:rsidRPr="00F376E0">
        <w:rPr>
          <w:rFonts w:cs="新細明體" w:hint="eastAsia"/>
        </w:rPr>
        <w:t>港勤</w:t>
      </w:r>
      <w:r w:rsidRPr="00F376E0">
        <w:rPr>
          <w:rFonts w:hint="eastAsia"/>
        </w:rPr>
        <w:t>公司說明</w:t>
      </w:r>
      <w:r w:rsidRPr="00F376E0">
        <w:t>，</w:t>
      </w:r>
      <w:r w:rsidRPr="00F376E0">
        <w:rPr>
          <w:rFonts w:hint="eastAsia"/>
          <w:szCs w:val="24"/>
        </w:rPr>
        <w:t>按拖船使用年限依規定為12年，由於老舊拖船</w:t>
      </w:r>
      <w:r w:rsidRPr="00F376E0">
        <w:rPr>
          <w:szCs w:val="24"/>
        </w:rPr>
        <w:t>油耗高、馬力不足</w:t>
      </w:r>
      <w:r w:rsidRPr="00F376E0">
        <w:rPr>
          <w:rFonts w:hint="eastAsia"/>
          <w:szCs w:val="24"/>
        </w:rPr>
        <w:t>及安全性等問題，爰</w:t>
      </w:r>
      <w:r w:rsidRPr="00F376E0">
        <w:rPr>
          <w:rFonts w:hint="eastAsia"/>
        </w:rPr>
        <w:t>自113年</w:t>
      </w:r>
      <w:r w:rsidR="0086105D" w:rsidRPr="00F376E0">
        <w:rPr>
          <w:rFonts w:hint="eastAsia"/>
        </w:rPr>
        <w:t>辦</w:t>
      </w:r>
      <w:r w:rsidRPr="00F376E0">
        <w:rPr>
          <w:rFonts w:hint="eastAsia"/>
        </w:rPr>
        <w:t>理</w:t>
      </w:r>
      <w:r w:rsidRPr="00F376E0">
        <w:t>汰舊換新計劃</w:t>
      </w:r>
      <w:r w:rsidR="0086105D" w:rsidRPr="00F376E0">
        <w:rPr>
          <w:rFonts w:hint="eastAsia"/>
        </w:rPr>
        <w:t>，</w:t>
      </w:r>
      <w:r w:rsidR="003C50DC" w:rsidRPr="00F376E0">
        <w:rPr>
          <w:rFonts w:hint="eastAsia"/>
        </w:rPr>
        <w:t>規劃於</w:t>
      </w:r>
      <w:r w:rsidRPr="00F376E0">
        <w:rPr>
          <w:rFonts w:hint="eastAsia"/>
        </w:rPr>
        <w:t>113至116年</w:t>
      </w:r>
      <w:r w:rsidR="00513976" w:rsidRPr="00F376E0">
        <w:t>購</w:t>
      </w:r>
      <w:r w:rsidR="00513976" w:rsidRPr="00F376E0">
        <w:rPr>
          <w:rFonts w:hint="eastAsia"/>
        </w:rPr>
        <w:t>置</w:t>
      </w:r>
      <w:r w:rsidR="001155CE" w:rsidRPr="00F376E0">
        <w:rPr>
          <w:rFonts w:hint="eastAsia"/>
        </w:rPr>
        <w:t>新</w:t>
      </w:r>
      <w:r w:rsidR="002C4C5E" w:rsidRPr="00F376E0">
        <w:rPr>
          <w:rFonts w:hint="eastAsia"/>
        </w:rPr>
        <w:t>船</w:t>
      </w:r>
      <w:r w:rsidR="00513976" w:rsidRPr="00F376E0">
        <w:rPr>
          <w:rFonts w:hint="eastAsia"/>
        </w:rPr>
        <w:t>以</w:t>
      </w:r>
      <w:r w:rsidRPr="00F376E0">
        <w:t>汰換</w:t>
      </w:r>
      <w:r w:rsidRPr="00F376E0">
        <w:rPr>
          <w:rFonts w:hint="eastAsia"/>
        </w:rPr>
        <w:t>7</w:t>
      </w:r>
      <w:r w:rsidR="00513976" w:rsidRPr="00F376E0">
        <w:rPr>
          <w:rFonts w:hint="eastAsia"/>
        </w:rPr>
        <w:t>艘</w:t>
      </w:r>
      <w:r w:rsidR="0086105D" w:rsidRPr="00F376E0">
        <w:rPr>
          <w:rFonts w:hint="eastAsia"/>
        </w:rPr>
        <w:t>船</w:t>
      </w:r>
      <w:r w:rsidRPr="00F376E0">
        <w:rPr>
          <w:rFonts w:hint="eastAsia"/>
        </w:rPr>
        <w:t>齡達</w:t>
      </w:r>
      <w:r w:rsidRPr="00F376E0">
        <w:rPr>
          <w:rFonts w:hint="eastAsia"/>
        </w:rPr>
        <w:lastRenderedPageBreak/>
        <w:t>30年以上之</w:t>
      </w:r>
      <w:r w:rsidRPr="00F376E0">
        <w:t>拖船</w:t>
      </w:r>
      <w:r w:rsidR="0086105D" w:rsidRPr="00F376E0">
        <w:rPr>
          <w:rFonts w:hint="eastAsia"/>
        </w:rPr>
        <w:t>(詳附表3)</w:t>
      </w:r>
      <w:r w:rsidRPr="00F376E0">
        <w:rPr>
          <w:rFonts w:hint="eastAsia"/>
        </w:rPr>
        <w:t>，</w:t>
      </w:r>
      <w:r w:rsidR="003C50DC" w:rsidRPr="00F376E0">
        <w:rPr>
          <w:rFonts w:hint="eastAsia"/>
        </w:rPr>
        <w:t>估計</w:t>
      </w:r>
      <w:r w:rsidRPr="00F376E0">
        <w:t>購船</w:t>
      </w:r>
      <w:r w:rsidR="001155CE" w:rsidRPr="00F376E0">
        <w:rPr>
          <w:rFonts w:hint="eastAsia"/>
        </w:rPr>
        <w:t>總</w:t>
      </w:r>
      <w:r w:rsidRPr="00F376E0">
        <w:t>經費23億元</w:t>
      </w:r>
      <w:r w:rsidR="00513976" w:rsidRPr="00F376E0">
        <w:rPr>
          <w:rFonts w:hint="eastAsia"/>
        </w:rPr>
        <w:t>；另</w:t>
      </w:r>
      <w:r w:rsidR="003C50DC" w:rsidRPr="00F376E0">
        <w:rPr>
          <w:rFonts w:hint="eastAsia"/>
        </w:rPr>
        <w:t>預估113至117年度</w:t>
      </w:r>
      <w:r w:rsidR="00513976" w:rsidRPr="00F376E0">
        <w:t>稅後淨</w:t>
      </w:r>
      <w:r w:rsidR="00513976" w:rsidRPr="00F376E0">
        <w:rPr>
          <w:rFonts w:hint="eastAsia"/>
        </w:rPr>
        <w:t>利</w:t>
      </w:r>
      <w:r w:rsidR="003C50DC" w:rsidRPr="00F376E0">
        <w:rPr>
          <w:rFonts w:hint="eastAsia"/>
        </w:rPr>
        <w:t>逐年減少，</w:t>
      </w:r>
      <w:r w:rsidR="00513976" w:rsidRPr="00F376E0">
        <w:rPr>
          <w:rFonts w:hint="eastAsia"/>
        </w:rPr>
        <w:t>由113年</w:t>
      </w:r>
      <w:r w:rsidR="003C50DC" w:rsidRPr="00F376E0">
        <w:rPr>
          <w:rFonts w:hint="eastAsia"/>
        </w:rPr>
        <w:t>度</w:t>
      </w:r>
      <w:r w:rsidR="00513976" w:rsidRPr="00F376E0">
        <w:rPr>
          <w:rFonts w:hint="eastAsia"/>
        </w:rPr>
        <w:t>4.28億元</w:t>
      </w:r>
      <w:r w:rsidR="002432F9" w:rsidRPr="00F376E0">
        <w:rPr>
          <w:rFonts w:hint="eastAsia"/>
        </w:rPr>
        <w:t>逐年</w:t>
      </w:r>
      <w:r w:rsidR="003C50DC" w:rsidRPr="00F376E0">
        <w:rPr>
          <w:rFonts w:hint="eastAsia"/>
        </w:rPr>
        <w:t>降</w:t>
      </w:r>
      <w:r w:rsidR="00513976" w:rsidRPr="00F376E0">
        <w:rPr>
          <w:rFonts w:hint="eastAsia"/>
        </w:rPr>
        <w:t>至117年</w:t>
      </w:r>
      <w:r w:rsidR="002432F9" w:rsidRPr="00F376E0">
        <w:rPr>
          <w:rFonts w:hint="eastAsia"/>
        </w:rPr>
        <w:t>度</w:t>
      </w:r>
      <w:r w:rsidR="00513976" w:rsidRPr="00F376E0">
        <w:rPr>
          <w:rFonts w:hint="eastAsia"/>
        </w:rPr>
        <w:t>2.28億元，並</w:t>
      </w:r>
      <w:r w:rsidR="00513976" w:rsidRPr="00F376E0">
        <w:t>推算未來113至117年</w:t>
      </w:r>
      <w:r w:rsidR="001155CE" w:rsidRPr="00F376E0">
        <w:rPr>
          <w:rFonts w:hint="eastAsia"/>
        </w:rPr>
        <w:t>度</w:t>
      </w:r>
      <w:r w:rsidR="00513976" w:rsidRPr="00F376E0">
        <w:t>營運活動所產生之自有現金，扣除各年度造船支出</w:t>
      </w:r>
      <w:r w:rsidR="00513976" w:rsidRPr="00F376E0">
        <w:rPr>
          <w:rFonts w:hint="eastAsia"/>
        </w:rPr>
        <w:t>後</w:t>
      </w:r>
      <w:r w:rsidR="00513976" w:rsidRPr="00F376E0">
        <w:t>，</w:t>
      </w:r>
      <w:r w:rsidR="001155CE" w:rsidRPr="00F376E0">
        <w:rPr>
          <w:rFonts w:hint="eastAsia"/>
        </w:rPr>
        <w:t>至</w:t>
      </w:r>
      <w:r w:rsidR="00513976" w:rsidRPr="00F376E0">
        <w:t>117年</w:t>
      </w:r>
      <w:r w:rsidR="00513976" w:rsidRPr="00F376E0">
        <w:rPr>
          <w:rFonts w:hint="eastAsia"/>
        </w:rPr>
        <w:t>底</w:t>
      </w:r>
      <w:r w:rsidR="00513976" w:rsidRPr="00F376E0">
        <w:t>期末現金及約當現金餘</w:t>
      </w:r>
      <w:r w:rsidR="00513976" w:rsidRPr="00F376E0">
        <w:rPr>
          <w:rFonts w:hint="eastAsia"/>
        </w:rPr>
        <w:t>額23.69</w:t>
      </w:r>
      <w:r w:rsidR="00513976" w:rsidRPr="00F376E0">
        <w:t>億元</w:t>
      </w:r>
      <w:r w:rsidR="00DC7F8C" w:rsidRPr="00F376E0">
        <w:rPr>
          <w:rFonts w:hint="eastAsia"/>
        </w:rPr>
        <w:t>(詳表4)</w:t>
      </w:r>
      <w:r w:rsidR="00513976" w:rsidRPr="00F376E0">
        <w:t>，</w:t>
      </w:r>
      <w:r w:rsidR="003C50DC" w:rsidRPr="00F376E0">
        <w:rPr>
          <w:rFonts w:hint="eastAsia"/>
        </w:rPr>
        <w:t>至</w:t>
      </w:r>
      <w:r w:rsidR="00513976" w:rsidRPr="00F376E0">
        <w:rPr>
          <w:rFonts w:hint="eastAsia"/>
        </w:rPr>
        <w:t>該汰換計畫對</w:t>
      </w:r>
      <w:r w:rsidR="003C50DC" w:rsidRPr="00F376E0">
        <w:rPr>
          <w:rFonts w:cs="新細明體" w:hint="eastAsia"/>
        </w:rPr>
        <w:t>公司</w:t>
      </w:r>
      <w:r w:rsidR="00513976" w:rsidRPr="00F376E0">
        <w:rPr>
          <w:rFonts w:hint="eastAsia"/>
        </w:rPr>
        <w:t>財務業務之影響部分，預計</w:t>
      </w:r>
      <w:r w:rsidR="00513976" w:rsidRPr="00F376E0">
        <w:t>113至117年</w:t>
      </w:r>
      <w:r w:rsidR="00513976" w:rsidRPr="00F376E0">
        <w:rPr>
          <w:rFonts w:hint="eastAsia"/>
        </w:rPr>
        <w:t>因</w:t>
      </w:r>
      <w:r w:rsidR="00513976" w:rsidRPr="00F376E0">
        <w:t>折舊費用逐年增</w:t>
      </w:r>
      <w:r w:rsidR="00513976" w:rsidRPr="00F376E0">
        <w:rPr>
          <w:rFonts w:hint="eastAsia"/>
        </w:rPr>
        <w:t>加</w:t>
      </w:r>
      <w:r w:rsidR="00513976" w:rsidRPr="00F376E0">
        <w:t>，</w:t>
      </w:r>
      <w:r w:rsidR="00DC7F8C" w:rsidRPr="00F376E0">
        <w:rPr>
          <w:rFonts w:hint="eastAsia"/>
        </w:rPr>
        <w:t>使得</w:t>
      </w:r>
      <w:r w:rsidR="00513976" w:rsidRPr="00F376E0">
        <w:t>年度營業支出隨同增加</w:t>
      </w:r>
      <w:r w:rsidR="00DC7F8C" w:rsidRPr="00F376E0">
        <w:rPr>
          <w:rFonts w:hint="eastAsia"/>
        </w:rPr>
        <w:t>，另因該計畫係</w:t>
      </w:r>
      <w:r w:rsidR="003C50DC" w:rsidRPr="00F376E0">
        <w:rPr>
          <w:rFonts w:hint="eastAsia"/>
        </w:rPr>
        <w:t>性質</w:t>
      </w:r>
      <w:r w:rsidR="00513976" w:rsidRPr="00F376E0">
        <w:t>屬汰舊換新計</w:t>
      </w:r>
      <w:r w:rsidR="003C50DC" w:rsidRPr="00F376E0">
        <w:rPr>
          <w:rFonts w:hint="eastAsia"/>
        </w:rPr>
        <w:t>畫</w:t>
      </w:r>
      <w:r w:rsidR="00513976" w:rsidRPr="00F376E0">
        <w:t>，</w:t>
      </w:r>
      <w:r w:rsidR="001155CE" w:rsidRPr="00F376E0">
        <w:rPr>
          <w:rFonts w:hint="eastAsia"/>
        </w:rPr>
        <w:t>故並</w:t>
      </w:r>
      <w:r w:rsidR="00513976" w:rsidRPr="00F376E0">
        <w:t>不影響營</w:t>
      </w:r>
      <w:r w:rsidR="003C50DC" w:rsidRPr="00F376E0">
        <w:rPr>
          <w:rFonts w:hint="eastAsia"/>
        </w:rPr>
        <w:t>業</w:t>
      </w:r>
      <w:r w:rsidR="00513976" w:rsidRPr="00F376E0">
        <w:t>收入。</w:t>
      </w:r>
    </w:p>
    <w:p w:rsidR="00E11FCB" w:rsidRPr="00F376E0" w:rsidRDefault="00DC7F8C" w:rsidP="00373689">
      <w:pPr>
        <w:spacing w:line="380" w:lineRule="exact"/>
        <w:ind w:leftChars="1" w:left="1023" w:hangingChars="360" w:hanging="1020"/>
        <w:jc w:val="left"/>
        <w:rPr>
          <w:rFonts w:hint="eastAsia"/>
          <w:b/>
        </w:rPr>
      </w:pPr>
      <w:r w:rsidRPr="00F376E0">
        <w:rPr>
          <w:rFonts w:hint="eastAsia"/>
          <w:b/>
        </w:rPr>
        <w:t>表</w:t>
      </w:r>
      <w:r w:rsidR="00366FCC" w:rsidRPr="00F376E0">
        <w:rPr>
          <w:rFonts w:hint="eastAsia"/>
          <w:b/>
        </w:rPr>
        <w:t xml:space="preserve">3 </w:t>
      </w:r>
      <w:r w:rsidRPr="00F376E0">
        <w:rPr>
          <w:b/>
        </w:rPr>
        <w:t>港勤公司</w:t>
      </w:r>
      <w:r w:rsidR="00EB7345" w:rsidRPr="00F376E0">
        <w:rPr>
          <w:b/>
        </w:rPr>
        <w:t>113</w:t>
      </w:r>
      <w:r w:rsidR="00EB7345" w:rsidRPr="00F376E0">
        <w:rPr>
          <w:rFonts w:hint="eastAsia"/>
          <w:b/>
        </w:rPr>
        <w:t>至116年</w:t>
      </w:r>
      <w:r w:rsidRPr="00F376E0">
        <w:rPr>
          <w:b/>
        </w:rPr>
        <w:t>規劃</w:t>
      </w:r>
      <w:r w:rsidRPr="00F376E0">
        <w:rPr>
          <w:rFonts w:hint="eastAsia"/>
          <w:b/>
        </w:rPr>
        <w:t>辦理</w:t>
      </w:r>
      <w:r w:rsidRPr="00F376E0">
        <w:rPr>
          <w:b/>
        </w:rPr>
        <w:t>船舶購置及更新計畫</w:t>
      </w:r>
    </w:p>
    <w:tbl>
      <w:tblPr>
        <w:tblpPr w:leftFromText="180" w:rightFromText="180" w:vertAnchor="text" w:horzAnchor="margin" w:tblpXSpec="center" w:tblpY="170"/>
        <w:tblW w:w="84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417"/>
        <w:gridCol w:w="567"/>
        <w:gridCol w:w="1418"/>
        <w:gridCol w:w="4240"/>
      </w:tblGrid>
      <w:tr w:rsidR="004969DB" w:rsidRPr="00F376E0" w:rsidTr="004C006A">
        <w:tc>
          <w:tcPr>
            <w:tcW w:w="851" w:type="dxa"/>
            <w:shd w:val="clear" w:color="auto" w:fill="auto"/>
          </w:tcPr>
          <w:p w:rsidR="00E11FCB" w:rsidRPr="00F376E0" w:rsidRDefault="00E11FCB" w:rsidP="004C006A">
            <w:pPr>
              <w:pStyle w:val="142"/>
              <w:jc w:val="center"/>
            </w:pPr>
            <w:r w:rsidRPr="00F376E0">
              <w:t>年度</w:t>
            </w:r>
          </w:p>
        </w:tc>
        <w:tc>
          <w:tcPr>
            <w:tcW w:w="1417" w:type="dxa"/>
            <w:shd w:val="clear" w:color="auto" w:fill="auto"/>
          </w:tcPr>
          <w:p w:rsidR="00E11FCB" w:rsidRPr="00F376E0" w:rsidRDefault="00E11FCB" w:rsidP="004C006A">
            <w:pPr>
              <w:pStyle w:val="142"/>
              <w:jc w:val="center"/>
            </w:pPr>
            <w:r w:rsidRPr="00F376E0">
              <w:t>馬力(HP)</w:t>
            </w:r>
          </w:p>
        </w:tc>
        <w:tc>
          <w:tcPr>
            <w:tcW w:w="567" w:type="dxa"/>
            <w:shd w:val="clear" w:color="auto" w:fill="auto"/>
          </w:tcPr>
          <w:p w:rsidR="00E11FCB" w:rsidRPr="00F376E0" w:rsidRDefault="00E11FCB" w:rsidP="004C006A">
            <w:pPr>
              <w:pStyle w:val="142"/>
              <w:jc w:val="center"/>
            </w:pPr>
            <w:r w:rsidRPr="00F376E0">
              <w:t>艘</w:t>
            </w:r>
          </w:p>
        </w:tc>
        <w:tc>
          <w:tcPr>
            <w:tcW w:w="1418" w:type="dxa"/>
            <w:shd w:val="clear" w:color="auto" w:fill="auto"/>
          </w:tcPr>
          <w:p w:rsidR="00E11FCB" w:rsidRPr="00F376E0" w:rsidRDefault="00E11FCB" w:rsidP="004C006A">
            <w:pPr>
              <w:pStyle w:val="142"/>
              <w:jc w:val="center"/>
            </w:pPr>
            <w:r w:rsidRPr="00F376E0">
              <w:t>配置地點</w:t>
            </w:r>
          </w:p>
        </w:tc>
        <w:tc>
          <w:tcPr>
            <w:tcW w:w="4240" w:type="dxa"/>
            <w:shd w:val="clear" w:color="auto" w:fill="auto"/>
          </w:tcPr>
          <w:p w:rsidR="00E11FCB" w:rsidRPr="00F376E0" w:rsidRDefault="00E11FCB" w:rsidP="004C006A">
            <w:pPr>
              <w:pStyle w:val="142"/>
              <w:jc w:val="center"/>
            </w:pPr>
            <w:r w:rsidRPr="00F376E0">
              <w:t>汰換船舶</w:t>
            </w:r>
          </w:p>
        </w:tc>
      </w:tr>
      <w:tr w:rsidR="004969DB" w:rsidRPr="00F376E0" w:rsidTr="004C006A">
        <w:tc>
          <w:tcPr>
            <w:tcW w:w="851" w:type="dxa"/>
            <w:vMerge w:val="restart"/>
            <w:shd w:val="clear" w:color="auto" w:fill="auto"/>
            <w:vAlign w:val="center"/>
          </w:tcPr>
          <w:p w:rsidR="00E11FCB" w:rsidRPr="00F376E0" w:rsidRDefault="00E11FCB" w:rsidP="004C006A">
            <w:pPr>
              <w:pStyle w:val="142"/>
            </w:pPr>
            <w:r w:rsidRPr="00F376E0">
              <w:t>113</w:t>
            </w:r>
          </w:p>
        </w:tc>
        <w:tc>
          <w:tcPr>
            <w:tcW w:w="1417" w:type="dxa"/>
            <w:shd w:val="clear" w:color="auto" w:fill="auto"/>
          </w:tcPr>
          <w:p w:rsidR="00E11FCB" w:rsidRPr="00F376E0" w:rsidRDefault="00E11FCB" w:rsidP="004C006A">
            <w:pPr>
              <w:pStyle w:val="142"/>
              <w:jc w:val="center"/>
            </w:pPr>
            <w:r w:rsidRPr="00F376E0">
              <w:t>6400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高雄港</w:t>
            </w:r>
          </w:p>
        </w:tc>
        <w:tc>
          <w:tcPr>
            <w:tcW w:w="4240" w:type="dxa"/>
            <w:shd w:val="clear" w:color="auto" w:fill="auto"/>
          </w:tcPr>
          <w:p w:rsidR="00E11FCB" w:rsidRPr="00F376E0" w:rsidRDefault="00E11FCB" w:rsidP="004C006A">
            <w:pPr>
              <w:pStyle w:val="142"/>
              <w:jc w:val="center"/>
            </w:pPr>
            <w:r w:rsidRPr="00F376E0">
              <w:t>臺港14402號拖船(已報廢)</w:t>
            </w:r>
          </w:p>
        </w:tc>
      </w:tr>
      <w:tr w:rsidR="004969DB" w:rsidRPr="00F376E0" w:rsidTr="004C006A">
        <w:tc>
          <w:tcPr>
            <w:tcW w:w="851" w:type="dxa"/>
            <w:vMerge/>
            <w:shd w:val="clear" w:color="auto" w:fill="auto"/>
            <w:vAlign w:val="center"/>
          </w:tcPr>
          <w:p w:rsidR="00E11FCB" w:rsidRPr="00F376E0" w:rsidRDefault="00E11FCB" w:rsidP="004C006A">
            <w:pPr>
              <w:pStyle w:val="142"/>
            </w:pP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基隆港</w:t>
            </w:r>
          </w:p>
        </w:tc>
        <w:tc>
          <w:tcPr>
            <w:tcW w:w="4240" w:type="dxa"/>
            <w:shd w:val="clear" w:color="auto" w:fill="auto"/>
          </w:tcPr>
          <w:p w:rsidR="00E11FCB" w:rsidRPr="00F376E0" w:rsidRDefault="00E11FCB" w:rsidP="004C006A">
            <w:pPr>
              <w:pStyle w:val="142"/>
              <w:jc w:val="center"/>
            </w:pPr>
            <w:r w:rsidRPr="00F376E0">
              <w:t>臺港13302號拖船(已報廢)</w:t>
            </w:r>
          </w:p>
        </w:tc>
      </w:tr>
      <w:tr w:rsidR="004969DB" w:rsidRPr="00F376E0" w:rsidTr="004C006A">
        <w:tc>
          <w:tcPr>
            <w:tcW w:w="851" w:type="dxa"/>
            <w:vMerge/>
            <w:shd w:val="clear" w:color="auto" w:fill="auto"/>
            <w:vAlign w:val="center"/>
          </w:tcPr>
          <w:p w:rsidR="00E11FCB" w:rsidRPr="00F376E0" w:rsidRDefault="00E11FCB" w:rsidP="004C006A">
            <w:pPr>
              <w:pStyle w:val="142"/>
            </w:pP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蘇澳港</w:t>
            </w:r>
          </w:p>
        </w:tc>
        <w:tc>
          <w:tcPr>
            <w:tcW w:w="4240" w:type="dxa"/>
            <w:shd w:val="clear" w:color="auto" w:fill="auto"/>
          </w:tcPr>
          <w:p w:rsidR="00E11FCB" w:rsidRPr="00F376E0" w:rsidRDefault="00E11FCB" w:rsidP="004C006A">
            <w:pPr>
              <w:pStyle w:val="142"/>
              <w:jc w:val="center"/>
            </w:pPr>
            <w:r w:rsidRPr="00F376E0">
              <w:t>臺港13202號拖船(80年建造)</w:t>
            </w:r>
          </w:p>
        </w:tc>
      </w:tr>
      <w:tr w:rsidR="004969DB" w:rsidRPr="00F376E0" w:rsidTr="004C006A">
        <w:tc>
          <w:tcPr>
            <w:tcW w:w="851" w:type="dxa"/>
            <w:vMerge w:val="restart"/>
            <w:shd w:val="clear" w:color="auto" w:fill="auto"/>
            <w:vAlign w:val="center"/>
          </w:tcPr>
          <w:p w:rsidR="00E11FCB" w:rsidRPr="00F376E0" w:rsidRDefault="00E11FCB" w:rsidP="004C006A">
            <w:pPr>
              <w:pStyle w:val="142"/>
            </w:pPr>
            <w:r w:rsidRPr="00F376E0">
              <w:t>114</w:t>
            </w:r>
          </w:p>
        </w:tc>
        <w:tc>
          <w:tcPr>
            <w:tcW w:w="1417" w:type="dxa"/>
            <w:shd w:val="clear" w:color="auto" w:fill="auto"/>
          </w:tcPr>
          <w:p w:rsidR="00E11FCB" w:rsidRPr="00F376E0" w:rsidRDefault="00E11FCB" w:rsidP="004C006A">
            <w:pPr>
              <w:pStyle w:val="142"/>
              <w:jc w:val="center"/>
            </w:pPr>
            <w:r w:rsidRPr="00F376E0">
              <w:t>6400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高雄港</w:t>
            </w:r>
          </w:p>
        </w:tc>
        <w:tc>
          <w:tcPr>
            <w:tcW w:w="4240" w:type="dxa"/>
            <w:shd w:val="clear" w:color="auto" w:fill="auto"/>
          </w:tcPr>
          <w:p w:rsidR="00E11FCB" w:rsidRPr="00F376E0" w:rsidRDefault="00E11FCB" w:rsidP="004C006A">
            <w:pPr>
              <w:pStyle w:val="142"/>
              <w:jc w:val="center"/>
            </w:pPr>
            <w:r w:rsidRPr="00F376E0">
              <w:t>臺港13301號拖船(83年建造)</w:t>
            </w:r>
          </w:p>
        </w:tc>
      </w:tr>
      <w:tr w:rsidR="004969DB" w:rsidRPr="00F376E0" w:rsidTr="004C006A">
        <w:tc>
          <w:tcPr>
            <w:tcW w:w="851" w:type="dxa"/>
            <w:vMerge/>
            <w:shd w:val="clear" w:color="auto" w:fill="auto"/>
            <w:vAlign w:val="center"/>
          </w:tcPr>
          <w:p w:rsidR="00E11FCB" w:rsidRPr="00F376E0" w:rsidRDefault="00E11FCB" w:rsidP="004C006A">
            <w:pPr>
              <w:pStyle w:val="142"/>
            </w:pP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基隆港</w:t>
            </w:r>
          </w:p>
        </w:tc>
        <w:tc>
          <w:tcPr>
            <w:tcW w:w="4240" w:type="dxa"/>
            <w:shd w:val="clear" w:color="auto" w:fill="auto"/>
          </w:tcPr>
          <w:p w:rsidR="00E11FCB" w:rsidRPr="00F376E0" w:rsidRDefault="00E11FCB" w:rsidP="004C006A">
            <w:pPr>
              <w:pStyle w:val="142"/>
              <w:jc w:val="center"/>
            </w:pPr>
            <w:r w:rsidRPr="00F376E0">
              <w:t>臺港13303號拖船(84年建造)</w:t>
            </w:r>
          </w:p>
        </w:tc>
      </w:tr>
      <w:tr w:rsidR="004969DB" w:rsidRPr="00F376E0" w:rsidTr="004C006A">
        <w:tc>
          <w:tcPr>
            <w:tcW w:w="851" w:type="dxa"/>
            <w:shd w:val="clear" w:color="auto" w:fill="auto"/>
            <w:vAlign w:val="center"/>
          </w:tcPr>
          <w:p w:rsidR="00E11FCB" w:rsidRPr="00F376E0" w:rsidRDefault="00E11FCB" w:rsidP="004C006A">
            <w:pPr>
              <w:pStyle w:val="142"/>
            </w:pPr>
            <w:r w:rsidRPr="00F376E0">
              <w:t>115</w:t>
            </w: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蘇澳港</w:t>
            </w:r>
          </w:p>
        </w:tc>
        <w:tc>
          <w:tcPr>
            <w:tcW w:w="4240" w:type="dxa"/>
            <w:shd w:val="clear" w:color="auto" w:fill="auto"/>
          </w:tcPr>
          <w:p w:rsidR="00E11FCB" w:rsidRPr="00F376E0" w:rsidRDefault="00E11FCB" w:rsidP="004C006A">
            <w:pPr>
              <w:pStyle w:val="142"/>
              <w:jc w:val="center"/>
            </w:pPr>
            <w:r w:rsidRPr="00F376E0">
              <w:t>臺港12501號拖船(81年建造)</w:t>
            </w:r>
          </w:p>
        </w:tc>
      </w:tr>
      <w:tr w:rsidR="004969DB" w:rsidRPr="00F376E0" w:rsidTr="004C006A">
        <w:tc>
          <w:tcPr>
            <w:tcW w:w="851" w:type="dxa"/>
            <w:shd w:val="clear" w:color="auto" w:fill="auto"/>
            <w:vAlign w:val="center"/>
          </w:tcPr>
          <w:p w:rsidR="00E11FCB" w:rsidRPr="00F376E0" w:rsidRDefault="00E11FCB" w:rsidP="004C006A">
            <w:pPr>
              <w:pStyle w:val="142"/>
            </w:pPr>
            <w:r w:rsidRPr="00F376E0">
              <w:t>116</w:t>
            </w:r>
          </w:p>
        </w:tc>
        <w:tc>
          <w:tcPr>
            <w:tcW w:w="1417" w:type="dxa"/>
            <w:shd w:val="clear" w:color="auto" w:fill="auto"/>
          </w:tcPr>
          <w:p w:rsidR="00E11FCB" w:rsidRPr="00F376E0" w:rsidRDefault="00E11FCB" w:rsidP="004C006A">
            <w:pPr>
              <w:pStyle w:val="142"/>
              <w:jc w:val="center"/>
            </w:pPr>
            <w:r w:rsidRPr="00F376E0">
              <w:t>3200</w:t>
            </w:r>
          </w:p>
        </w:tc>
        <w:tc>
          <w:tcPr>
            <w:tcW w:w="567" w:type="dxa"/>
            <w:shd w:val="clear" w:color="auto" w:fill="auto"/>
          </w:tcPr>
          <w:p w:rsidR="00E11FCB" w:rsidRPr="00F376E0" w:rsidRDefault="00E11FCB" w:rsidP="004C006A">
            <w:pPr>
              <w:pStyle w:val="142"/>
              <w:jc w:val="center"/>
            </w:pPr>
            <w:r w:rsidRPr="00F376E0">
              <w:t>1</w:t>
            </w:r>
          </w:p>
        </w:tc>
        <w:tc>
          <w:tcPr>
            <w:tcW w:w="1418" w:type="dxa"/>
            <w:shd w:val="clear" w:color="auto" w:fill="auto"/>
          </w:tcPr>
          <w:p w:rsidR="00E11FCB" w:rsidRPr="00F376E0" w:rsidRDefault="00E11FCB" w:rsidP="004C006A">
            <w:pPr>
              <w:pStyle w:val="142"/>
              <w:jc w:val="center"/>
            </w:pPr>
            <w:r w:rsidRPr="00F376E0">
              <w:t>花蓮港</w:t>
            </w:r>
          </w:p>
        </w:tc>
        <w:tc>
          <w:tcPr>
            <w:tcW w:w="4240" w:type="dxa"/>
            <w:shd w:val="clear" w:color="auto" w:fill="auto"/>
          </w:tcPr>
          <w:p w:rsidR="00E11FCB" w:rsidRPr="00F376E0" w:rsidRDefault="00E11FCB" w:rsidP="004C006A">
            <w:pPr>
              <w:pStyle w:val="142"/>
              <w:jc w:val="center"/>
            </w:pPr>
            <w:r w:rsidRPr="00F376E0">
              <w:t>臺港13203號拖船(82年建造)</w:t>
            </w:r>
          </w:p>
        </w:tc>
      </w:tr>
    </w:tbl>
    <w:p w:rsidR="00E55ED4" w:rsidRPr="00F376E0" w:rsidRDefault="00E55ED4" w:rsidP="00373689">
      <w:pPr>
        <w:pStyle w:val="142"/>
        <w:spacing w:line="240" w:lineRule="exact"/>
      </w:pPr>
      <w:r w:rsidRPr="00F376E0">
        <w:rPr>
          <w:rFonts w:hint="eastAsia"/>
        </w:rPr>
        <w:t>資料來源</w:t>
      </w:r>
      <w:r w:rsidRPr="00F376E0">
        <w:rPr>
          <w:rFonts w:ascii="新細明體" w:eastAsia="新細明體" w:hAnsi="新細明體" w:hint="eastAsia"/>
        </w:rPr>
        <w:t>：</w:t>
      </w:r>
      <w:r w:rsidRPr="00F376E0">
        <w:rPr>
          <w:rFonts w:hint="eastAsia"/>
        </w:rPr>
        <w:t>港</w:t>
      </w:r>
      <w:r w:rsidR="00132F1C" w:rsidRPr="00F376E0">
        <w:rPr>
          <w:rFonts w:hint="eastAsia"/>
        </w:rPr>
        <w:t>勤</w:t>
      </w:r>
      <w:r w:rsidRPr="00F376E0">
        <w:rPr>
          <w:rFonts w:hint="eastAsia"/>
        </w:rPr>
        <w:t>公司。</w:t>
      </w:r>
    </w:p>
    <w:p w:rsidR="002F60F0" w:rsidRPr="00F376E0" w:rsidRDefault="002F60F0" w:rsidP="007C60BF">
      <w:pPr>
        <w:ind w:leftChars="0" w:left="0" w:firstLineChars="0" w:firstLine="0"/>
        <w:rPr>
          <w:rFonts w:ascii="Times New Roman" w:hAnsi="Times New Roman"/>
          <w:sz w:val="24"/>
          <w:szCs w:val="24"/>
        </w:rPr>
      </w:pPr>
      <w:r w:rsidRPr="00F376E0">
        <w:rPr>
          <w:b/>
          <w:bCs/>
        </w:rPr>
        <w:t>表4</w:t>
      </w:r>
      <w:r w:rsidR="00AC1FB5" w:rsidRPr="00F376E0">
        <w:rPr>
          <w:rFonts w:hint="eastAsia"/>
          <w:b/>
          <w:bCs/>
        </w:rPr>
        <w:t xml:space="preserve"> </w:t>
      </w:r>
      <w:r w:rsidR="009E6E38" w:rsidRPr="00F376E0">
        <w:rPr>
          <w:rFonts w:hint="eastAsia"/>
          <w:b/>
          <w:bCs/>
        </w:rPr>
        <w:t>港勤公司</w:t>
      </w:r>
      <w:r w:rsidRPr="00F376E0">
        <w:rPr>
          <w:b/>
          <w:bCs/>
        </w:rPr>
        <w:t>預計未來營運活動現金及造船資金需求</w:t>
      </w:r>
      <w:r w:rsidRPr="00F376E0">
        <w:rPr>
          <w:rFonts w:ascii="Times New Roman" w:hAnsi="Times New Roman"/>
          <w:szCs w:val="24"/>
        </w:rPr>
        <w:t xml:space="preserve">  </w:t>
      </w:r>
      <w:r w:rsidR="00AC1FB5" w:rsidRPr="00F376E0">
        <w:rPr>
          <w:rFonts w:ascii="Times New Roman" w:hAnsi="Times New Roman" w:hint="eastAsia"/>
          <w:szCs w:val="24"/>
        </w:rPr>
        <w:t xml:space="preserve">  </w:t>
      </w:r>
      <w:r w:rsidR="002E149C" w:rsidRPr="00F376E0">
        <w:rPr>
          <w:rFonts w:ascii="Times New Roman" w:hAnsi="Times New Roman"/>
          <w:szCs w:val="24"/>
        </w:rPr>
        <w:t xml:space="preserve"> </w:t>
      </w:r>
      <w:r w:rsidRPr="00F376E0">
        <w:rPr>
          <w:rFonts w:ascii="Times New Roman" w:hAnsi="Times New Roman"/>
          <w:sz w:val="24"/>
          <w:szCs w:val="24"/>
        </w:rPr>
        <w:t>單位：億元</w:t>
      </w:r>
    </w:p>
    <w:tbl>
      <w:tblPr>
        <w:tblpPr w:leftFromText="180" w:rightFromText="180" w:vertAnchor="text" w:horzAnchor="page" w:tblpX="1834" w:tblpY="42"/>
        <w:tblW w:w="84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61"/>
        <w:gridCol w:w="1024"/>
        <w:gridCol w:w="1025"/>
        <w:gridCol w:w="1024"/>
        <w:gridCol w:w="1025"/>
        <w:gridCol w:w="1025"/>
        <w:gridCol w:w="895"/>
      </w:tblGrid>
      <w:tr w:rsidR="002B0501" w:rsidRPr="00F376E0" w:rsidTr="009178D9">
        <w:trPr>
          <w:trHeight w:val="257"/>
        </w:trPr>
        <w:tc>
          <w:tcPr>
            <w:tcW w:w="2461"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kern w:val="0"/>
              </w:rPr>
            </w:pPr>
            <w:r w:rsidRPr="00F376E0">
              <w:t>項目</w:t>
            </w:r>
            <w:r w:rsidR="00E55ED4" w:rsidRPr="00F376E0">
              <w:rPr>
                <w:rFonts w:hint="eastAsia"/>
              </w:rPr>
              <w:t>/</w:t>
            </w:r>
            <w:r w:rsidR="00E55ED4" w:rsidRPr="00F376E0">
              <w:rPr>
                <w:rFonts w:cs="新細明體" w:hint="eastAsia"/>
              </w:rPr>
              <w:t>年度</w:t>
            </w:r>
          </w:p>
        </w:tc>
        <w:tc>
          <w:tcPr>
            <w:tcW w:w="1024"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113</w:t>
            </w:r>
          </w:p>
        </w:tc>
        <w:tc>
          <w:tcPr>
            <w:tcW w:w="102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114</w:t>
            </w:r>
          </w:p>
        </w:tc>
        <w:tc>
          <w:tcPr>
            <w:tcW w:w="1024"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115</w:t>
            </w:r>
          </w:p>
        </w:tc>
        <w:tc>
          <w:tcPr>
            <w:tcW w:w="102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116</w:t>
            </w:r>
          </w:p>
        </w:tc>
        <w:tc>
          <w:tcPr>
            <w:tcW w:w="102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rFonts w:hint="eastAsia"/>
                <w:spacing w:val="20"/>
              </w:rPr>
            </w:pPr>
            <w:r w:rsidRPr="00F376E0">
              <w:rPr>
                <w:spacing w:val="20"/>
              </w:rPr>
              <w:t>117</w:t>
            </w:r>
          </w:p>
        </w:tc>
        <w:tc>
          <w:tcPr>
            <w:tcW w:w="895" w:type="dxa"/>
            <w:tcBorders>
              <w:top w:val="single" w:sz="12" w:space="0" w:color="auto"/>
              <w:bottom w:val="single" w:sz="4" w:space="0" w:color="auto"/>
            </w:tcBorders>
            <w:shd w:val="clear" w:color="auto" w:fill="auto"/>
            <w:vAlign w:val="center"/>
          </w:tcPr>
          <w:p w:rsidR="002F60F0" w:rsidRPr="00F376E0" w:rsidRDefault="002F60F0" w:rsidP="004C006A">
            <w:pPr>
              <w:pStyle w:val="142"/>
              <w:jc w:val="center"/>
              <w:rPr>
                <w:spacing w:val="20"/>
              </w:rPr>
            </w:pPr>
            <w:r w:rsidRPr="00F376E0">
              <w:rPr>
                <w:spacing w:val="20"/>
              </w:rPr>
              <w:t>合計</w:t>
            </w:r>
          </w:p>
        </w:tc>
      </w:tr>
      <w:tr w:rsidR="002B0501" w:rsidRPr="00F376E0" w:rsidTr="009178D9">
        <w:trPr>
          <w:trHeight w:val="304"/>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本期稅後淨利</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4.28</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3.63</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3.05</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2.51</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2.28</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15.75</w:t>
            </w:r>
          </w:p>
        </w:tc>
      </w:tr>
      <w:tr w:rsidR="002B0501" w:rsidRPr="00F376E0" w:rsidTr="009178D9">
        <w:trPr>
          <w:trHeight w:val="289"/>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提列特別公積A</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0.96</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1.63</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1.37</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1.13</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1.03</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6.12</w:t>
            </w:r>
          </w:p>
        </w:tc>
      </w:tr>
      <w:tr w:rsidR="002B0501" w:rsidRPr="00F376E0" w:rsidTr="009178D9">
        <w:trPr>
          <w:trHeight w:val="380"/>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本期折舊B</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3</w:t>
            </w:r>
            <w:r w:rsidRPr="00F376E0">
              <w:t>.</w:t>
            </w:r>
            <w:r w:rsidRPr="00F376E0">
              <w:rPr>
                <w:rFonts w:hint="eastAsia"/>
              </w:rPr>
              <w:t>24</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w:t>
            </w:r>
            <w:r w:rsidRPr="00F376E0">
              <w:rPr>
                <w:rFonts w:hint="eastAsia"/>
              </w:rPr>
              <w:t>30</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4.07</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4.61</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4.84</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20</w:t>
            </w:r>
            <w:r w:rsidRPr="00F376E0">
              <w:t>.</w:t>
            </w:r>
            <w:r w:rsidRPr="00F376E0">
              <w:rPr>
                <w:rFonts w:hint="eastAsia"/>
              </w:rPr>
              <w:t>06</w:t>
            </w:r>
          </w:p>
        </w:tc>
      </w:tr>
      <w:tr w:rsidR="002B0501" w:rsidRPr="00F376E0" w:rsidTr="009178D9">
        <w:trPr>
          <w:trHeight w:val="473"/>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當期營運活動現金C=(A+B)</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w:t>
            </w:r>
            <w:r w:rsidRPr="00F376E0">
              <w:t>.</w:t>
            </w:r>
            <w:r w:rsidRPr="00F376E0">
              <w:rPr>
                <w:rFonts w:hint="eastAsia"/>
              </w:rPr>
              <w:t>2</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4.93</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r w:rsidRPr="00F376E0">
              <w:rPr>
                <w:rFonts w:hint="eastAsia"/>
              </w:rPr>
              <w:t>44</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r w:rsidRPr="00F376E0">
              <w:rPr>
                <w:rFonts w:hint="eastAsia"/>
              </w:rPr>
              <w:t>74</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r w:rsidRPr="00F376E0">
              <w:rPr>
                <w:rFonts w:hint="eastAsia"/>
              </w:rPr>
              <w:t>87</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w:t>
            </w:r>
            <w:r w:rsidRPr="00F376E0">
              <w:rPr>
                <w:rFonts w:hint="eastAsia"/>
              </w:rPr>
              <w:t>6</w:t>
            </w:r>
            <w:r w:rsidRPr="00F376E0">
              <w:t>.</w:t>
            </w:r>
            <w:r w:rsidRPr="00F376E0">
              <w:rPr>
                <w:rFonts w:hint="eastAsia"/>
              </w:rPr>
              <w:t>18</w:t>
            </w:r>
          </w:p>
        </w:tc>
      </w:tr>
      <w:tr w:rsidR="002B0501" w:rsidRPr="00F376E0" w:rsidTr="009178D9">
        <w:trPr>
          <w:trHeight w:val="383"/>
        </w:trPr>
        <w:tc>
          <w:tcPr>
            <w:tcW w:w="2461" w:type="dxa"/>
            <w:tcBorders>
              <w:top w:val="single" w:sz="4" w:space="0" w:color="auto"/>
              <w:bottom w:val="single" w:sz="4" w:space="0" w:color="auto"/>
            </w:tcBorders>
            <w:shd w:val="clear" w:color="auto" w:fill="auto"/>
            <w:vAlign w:val="center"/>
          </w:tcPr>
          <w:p w:rsidR="002F60F0" w:rsidRPr="00F376E0" w:rsidRDefault="002F60F0" w:rsidP="004C006A">
            <w:pPr>
              <w:pStyle w:val="142"/>
              <w:jc w:val="both"/>
              <w:rPr>
                <w:kern w:val="0"/>
              </w:rPr>
            </w:pPr>
            <w:r w:rsidRPr="00F376E0">
              <w:t>造船預算需求D</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w:t>
            </w:r>
            <w:r w:rsidRPr="00F376E0">
              <w:rPr>
                <w:rFonts w:hint="eastAsia"/>
              </w:rPr>
              <w:t>7</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rPr>
                <w:rFonts w:hint="eastAsia"/>
              </w:rPr>
              <w:t>10.8</w:t>
            </w:r>
          </w:p>
        </w:tc>
        <w:tc>
          <w:tcPr>
            <w:tcW w:w="1024"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5</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3</w:t>
            </w:r>
          </w:p>
        </w:tc>
        <w:tc>
          <w:tcPr>
            <w:tcW w:w="102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1.5</w:t>
            </w:r>
          </w:p>
        </w:tc>
        <w:tc>
          <w:tcPr>
            <w:tcW w:w="895" w:type="dxa"/>
            <w:tcBorders>
              <w:top w:val="single" w:sz="4" w:space="0" w:color="auto"/>
              <w:bottom w:val="single" w:sz="4" w:space="0" w:color="auto"/>
            </w:tcBorders>
            <w:shd w:val="clear" w:color="auto" w:fill="auto"/>
            <w:vAlign w:val="center"/>
          </w:tcPr>
          <w:p w:rsidR="002F60F0" w:rsidRPr="00F376E0" w:rsidRDefault="002F60F0" w:rsidP="004C006A">
            <w:pPr>
              <w:pStyle w:val="142"/>
              <w:jc w:val="right"/>
            </w:pPr>
            <w:r w:rsidRPr="00F376E0">
              <w:t>23</w:t>
            </w:r>
          </w:p>
        </w:tc>
      </w:tr>
      <w:tr w:rsidR="002B0501" w:rsidRPr="00F376E0" w:rsidTr="009178D9">
        <w:trPr>
          <w:trHeight w:val="383"/>
        </w:trPr>
        <w:tc>
          <w:tcPr>
            <w:tcW w:w="2461" w:type="dxa"/>
            <w:tcBorders>
              <w:top w:val="single" w:sz="4" w:space="0" w:color="auto"/>
              <w:bottom w:val="single" w:sz="12" w:space="0" w:color="auto"/>
            </w:tcBorders>
            <w:shd w:val="clear" w:color="auto" w:fill="auto"/>
            <w:vAlign w:val="center"/>
          </w:tcPr>
          <w:p w:rsidR="009178D9" w:rsidRPr="00F376E0" w:rsidRDefault="009178D9" w:rsidP="009178D9">
            <w:pPr>
              <w:pStyle w:val="142"/>
              <w:jc w:val="both"/>
            </w:pPr>
            <w:r w:rsidRPr="00F376E0">
              <w:t>期末現金及約當現金E=上期期</w:t>
            </w:r>
            <w:r w:rsidR="008B10F1">
              <w:rPr>
                <w:rFonts w:hint="eastAsia"/>
              </w:rPr>
              <w:t>末</w:t>
            </w:r>
            <w:r w:rsidRPr="00F376E0">
              <w:t>+C-D</w:t>
            </w:r>
          </w:p>
        </w:tc>
        <w:tc>
          <w:tcPr>
            <w:tcW w:w="1024"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22.01</w:t>
            </w:r>
          </w:p>
        </w:tc>
        <w:tc>
          <w:tcPr>
            <w:tcW w:w="1025"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rPr>
                <w:rFonts w:hint="eastAsia"/>
              </w:rPr>
            </w:pPr>
            <w:r w:rsidRPr="00F376E0">
              <w:rPr>
                <w:rFonts w:hint="eastAsia"/>
              </w:rPr>
              <w:t>16.14</w:t>
            </w:r>
          </w:p>
        </w:tc>
        <w:tc>
          <w:tcPr>
            <w:tcW w:w="1024"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16.58</w:t>
            </w:r>
          </w:p>
        </w:tc>
        <w:tc>
          <w:tcPr>
            <w:tcW w:w="1025"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19.32</w:t>
            </w:r>
          </w:p>
        </w:tc>
        <w:tc>
          <w:tcPr>
            <w:tcW w:w="1025" w:type="dxa"/>
            <w:tcBorders>
              <w:top w:val="single" w:sz="4" w:space="0" w:color="auto"/>
              <w:bottom w:val="single" w:sz="12" w:space="0" w:color="auto"/>
            </w:tcBorders>
            <w:shd w:val="clear" w:color="auto" w:fill="auto"/>
            <w:vAlign w:val="center"/>
          </w:tcPr>
          <w:p w:rsidR="009178D9" w:rsidRPr="00F376E0" w:rsidRDefault="009178D9" w:rsidP="009178D9">
            <w:pPr>
              <w:pStyle w:val="142"/>
              <w:jc w:val="right"/>
            </w:pPr>
            <w:r w:rsidRPr="00F376E0">
              <w:rPr>
                <w:rFonts w:hint="eastAsia"/>
              </w:rPr>
              <w:t>23.69</w:t>
            </w:r>
          </w:p>
        </w:tc>
        <w:tc>
          <w:tcPr>
            <w:tcW w:w="895" w:type="dxa"/>
            <w:tcBorders>
              <w:top w:val="single" w:sz="4" w:space="0" w:color="auto"/>
              <w:bottom w:val="single" w:sz="12" w:space="0" w:color="auto"/>
              <w:tr2bl w:val="single" w:sz="4" w:space="0" w:color="auto"/>
            </w:tcBorders>
            <w:shd w:val="clear" w:color="auto" w:fill="auto"/>
            <w:vAlign w:val="center"/>
          </w:tcPr>
          <w:p w:rsidR="009178D9" w:rsidRPr="00F376E0" w:rsidRDefault="009178D9" w:rsidP="009178D9">
            <w:pPr>
              <w:pStyle w:val="142"/>
              <w:jc w:val="right"/>
            </w:pPr>
          </w:p>
        </w:tc>
      </w:tr>
    </w:tbl>
    <w:p w:rsidR="002F60F0" w:rsidRPr="00F376E0" w:rsidRDefault="00E55ED4" w:rsidP="002E149C">
      <w:pPr>
        <w:pStyle w:val="142"/>
        <w:ind w:leftChars="1" w:left="1245" w:hangingChars="511" w:hanging="1242"/>
        <w:jc w:val="both"/>
      </w:pPr>
      <w:r w:rsidRPr="00F376E0">
        <w:rPr>
          <w:rFonts w:hint="eastAsia"/>
        </w:rPr>
        <w:t>說  明</w:t>
      </w:r>
      <w:r w:rsidR="002F60F0" w:rsidRPr="00F376E0">
        <w:t>：</w:t>
      </w:r>
      <w:r w:rsidRPr="00F376E0">
        <w:rPr>
          <w:rFonts w:hint="eastAsia"/>
        </w:rPr>
        <w:t>1.「</w:t>
      </w:r>
      <w:r w:rsidRPr="00F376E0">
        <w:t>本期稅後淨利</w:t>
      </w:r>
      <w:r w:rsidRPr="00F376E0">
        <w:rPr>
          <w:rFonts w:hint="eastAsia"/>
        </w:rPr>
        <w:t>」</w:t>
      </w:r>
      <w:r w:rsidR="002F60F0" w:rsidRPr="00F376E0">
        <w:rPr>
          <w:rFonts w:hint="eastAsia"/>
        </w:rPr>
        <w:t>係依據「國際商港港埠業務費之項目及費率上限標準表」及國際商港船舶進出及移舶艘次估列。</w:t>
      </w:r>
    </w:p>
    <w:p w:rsidR="002F60F0" w:rsidRPr="00F376E0" w:rsidRDefault="002F60F0" w:rsidP="002E149C">
      <w:pPr>
        <w:pStyle w:val="142"/>
        <w:ind w:leftChars="342" w:left="1315" w:hangingChars="143" w:hanging="347"/>
        <w:jc w:val="both"/>
      </w:pPr>
      <w:r w:rsidRPr="00F376E0">
        <w:rPr>
          <w:rFonts w:hint="eastAsia"/>
        </w:rPr>
        <w:t>2</w:t>
      </w:r>
      <w:r w:rsidR="00E55ED4" w:rsidRPr="00F376E0">
        <w:rPr>
          <w:rFonts w:hint="eastAsia"/>
        </w:rPr>
        <w:t>.「</w:t>
      </w:r>
      <w:r w:rsidR="008179E9" w:rsidRPr="00F376E0">
        <w:t>提列特別公積</w:t>
      </w:r>
      <w:r w:rsidR="00E55ED4" w:rsidRPr="00F376E0">
        <w:rPr>
          <w:rFonts w:hint="eastAsia"/>
        </w:rPr>
        <w:t>」</w:t>
      </w:r>
      <w:r w:rsidRPr="00F376E0">
        <w:t>係按稅後淨利扣除10%法定公積後，114年起提列特別公積50%。</w:t>
      </w:r>
    </w:p>
    <w:p w:rsidR="002F60F0" w:rsidRPr="00F376E0" w:rsidRDefault="002F60F0" w:rsidP="002E149C">
      <w:pPr>
        <w:pStyle w:val="142"/>
        <w:ind w:leftChars="342" w:left="1315" w:hangingChars="143" w:hanging="347"/>
        <w:jc w:val="both"/>
      </w:pPr>
      <w:r w:rsidRPr="00F376E0">
        <w:rPr>
          <w:rFonts w:hint="eastAsia"/>
        </w:rPr>
        <w:t>3</w:t>
      </w:r>
      <w:r w:rsidR="00E55ED4" w:rsidRPr="00F376E0">
        <w:rPr>
          <w:rFonts w:hint="eastAsia"/>
        </w:rPr>
        <w:t>.</w:t>
      </w:r>
      <w:r w:rsidR="008179E9" w:rsidRPr="00F376E0">
        <w:rPr>
          <w:rFonts w:hint="eastAsia"/>
        </w:rPr>
        <w:t>「</w:t>
      </w:r>
      <w:r w:rsidR="008179E9" w:rsidRPr="00F376E0">
        <w:t>本期折舊</w:t>
      </w:r>
      <w:r w:rsidR="008179E9" w:rsidRPr="00F376E0">
        <w:rPr>
          <w:rFonts w:hint="eastAsia"/>
        </w:rPr>
        <w:t>」</w:t>
      </w:r>
      <w:r w:rsidRPr="00F376E0">
        <w:rPr>
          <w:rFonts w:hint="eastAsia"/>
        </w:rPr>
        <w:t>係依113年7月執行數並配合後續預計船舶驗收入帳期程推估</w:t>
      </w:r>
      <w:r w:rsidRPr="00F376E0">
        <w:t>。</w:t>
      </w:r>
    </w:p>
    <w:p w:rsidR="002F60F0" w:rsidRPr="00F376E0" w:rsidRDefault="002F60F0" w:rsidP="002E149C">
      <w:pPr>
        <w:pStyle w:val="142"/>
        <w:ind w:leftChars="342" w:left="1315" w:hangingChars="143" w:hanging="347"/>
        <w:jc w:val="both"/>
      </w:pPr>
      <w:r w:rsidRPr="00F376E0">
        <w:rPr>
          <w:rFonts w:hint="eastAsia"/>
        </w:rPr>
        <w:t>4</w:t>
      </w:r>
      <w:r w:rsidR="00E55ED4" w:rsidRPr="00F376E0">
        <w:rPr>
          <w:rFonts w:hint="eastAsia"/>
        </w:rPr>
        <w:t>.</w:t>
      </w:r>
      <w:r w:rsidR="008179E9" w:rsidRPr="00F376E0">
        <w:rPr>
          <w:rFonts w:hint="eastAsia"/>
        </w:rPr>
        <w:t>「</w:t>
      </w:r>
      <w:r w:rsidR="008179E9" w:rsidRPr="00F376E0">
        <w:t>期末現金及約當現金</w:t>
      </w:r>
      <w:r w:rsidR="008179E9" w:rsidRPr="00F376E0">
        <w:rPr>
          <w:rFonts w:hint="eastAsia"/>
        </w:rPr>
        <w:t>」</w:t>
      </w:r>
      <w:r w:rsidRPr="00F376E0">
        <w:rPr>
          <w:rFonts w:hint="eastAsia"/>
        </w:rPr>
        <w:t>以112年決算</w:t>
      </w:r>
      <w:r w:rsidRPr="00F376E0">
        <w:t>期末現金及約當現金</w:t>
      </w:r>
      <w:r w:rsidRPr="00F376E0">
        <w:rPr>
          <w:rFonts w:hint="eastAsia"/>
        </w:rPr>
        <w:t>推估</w:t>
      </w:r>
      <w:r w:rsidRPr="00F376E0">
        <w:t>。</w:t>
      </w:r>
    </w:p>
    <w:p w:rsidR="00E55ED4" w:rsidRPr="00F376E0" w:rsidRDefault="00E55ED4" w:rsidP="00D7199D">
      <w:pPr>
        <w:pStyle w:val="142"/>
        <w:rPr>
          <w:rFonts w:hint="eastAsia"/>
        </w:rPr>
      </w:pPr>
      <w:r w:rsidRPr="00F376E0">
        <w:rPr>
          <w:rFonts w:hint="eastAsia"/>
        </w:rPr>
        <w:t>資料來源</w:t>
      </w:r>
      <w:r w:rsidRPr="00F376E0">
        <w:rPr>
          <w:rFonts w:ascii="新細明體" w:hAnsi="新細明體" w:hint="eastAsia"/>
        </w:rPr>
        <w:t>：</w:t>
      </w:r>
      <w:r w:rsidRPr="00F376E0">
        <w:rPr>
          <w:rFonts w:hint="eastAsia"/>
        </w:rPr>
        <w:t>港</w:t>
      </w:r>
      <w:r w:rsidR="00132F1C" w:rsidRPr="00F376E0">
        <w:rPr>
          <w:rFonts w:hint="eastAsia"/>
        </w:rPr>
        <w:t>勤</w:t>
      </w:r>
      <w:r w:rsidRPr="00F376E0">
        <w:rPr>
          <w:rFonts w:hint="eastAsia"/>
        </w:rPr>
        <w:t>公司。</w:t>
      </w:r>
    </w:p>
    <w:p w:rsidR="006A7A7A" w:rsidRPr="00F376E0" w:rsidRDefault="006A7A7A" w:rsidP="002E149C">
      <w:pPr>
        <w:ind w:left="566" w:firstLine="566"/>
        <w:rPr>
          <w:rFonts w:hint="eastAsia"/>
        </w:rPr>
      </w:pPr>
      <w:r w:rsidRPr="00F376E0">
        <w:rPr>
          <w:rFonts w:hint="eastAsia"/>
        </w:rPr>
        <w:t>綜上，港勤公司主要營運項目為曳船業務，</w:t>
      </w:r>
      <w:r w:rsidR="00353219" w:rsidRPr="00F376E0">
        <w:rPr>
          <w:rFonts w:hint="eastAsia"/>
        </w:rPr>
        <w:t>且</w:t>
      </w:r>
      <w:r w:rsidR="00EE6A46" w:rsidRPr="00F376E0">
        <w:rPr>
          <w:rFonts w:hint="eastAsia"/>
        </w:rPr>
        <w:t>1</w:t>
      </w:r>
      <w:r w:rsidR="002432F9" w:rsidRPr="00F376E0">
        <w:rPr>
          <w:rFonts w:hint="eastAsia"/>
        </w:rPr>
        <w:t>10</w:t>
      </w:r>
      <w:r w:rsidR="00EE6A46" w:rsidRPr="00F376E0">
        <w:rPr>
          <w:rFonts w:hint="eastAsia"/>
        </w:rPr>
        <w:t>至11</w:t>
      </w:r>
      <w:r w:rsidR="00353219" w:rsidRPr="00F376E0">
        <w:rPr>
          <w:rFonts w:hint="eastAsia"/>
        </w:rPr>
        <w:t>3</w:t>
      </w:r>
      <w:r w:rsidR="00EE6A46" w:rsidRPr="00F376E0">
        <w:rPr>
          <w:rFonts w:hint="eastAsia"/>
        </w:rPr>
        <w:t>年</w:t>
      </w:r>
      <w:r w:rsidR="00EE6A46" w:rsidRPr="00F376E0">
        <w:rPr>
          <w:rFonts w:hint="eastAsia"/>
        </w:rPr>
        <w:lastRenderedPageBreak/>
        <w:t>度曳船收入及曳船利益</w:t>
      </w:r>
      <w:r w:rsidR="00353219" w:rsidRPr="00F376E0">
        <w:rPr>
          <w:rFonts w:hint="eastAsia"/>
        </w:rPr>
        <w:t>均</w:t>
      </w:r>
      <w:r w:rsidR="00EE6A46" w:rsidRPr="00F376E0">
        <w:rPr>
          <w:rFonts w:hint="eastAsia"/>
        </w:rPr>
        <w:t>逐年成長，</w:t>
      </w:r>
      <w:r w:rsidR="00353219" w:rsidRPr="00F376E0">
        <w:rPr>
          <w:rFonts w:hint="eastAsia"/>
        </w:rPr>
        <w:t>惟至</w:t>
      </w:r>
      <w:r w:rsidR="00EE6A46" w:rsidRPr="00F376E0">
        <w:rPr>
          <w:rFonts w:hint="eastAsia"/>
        </w:rPr>
        <w:t>11</w:t>
      </w:r>
      <w:r w:rsidR="002432F9" w:rsidRPr="00F376E0">
        <w:rPr>
          <w:rFonts w:hint="eastAsia"/>
        </w:rPr>
        <w:t>4</w:t>
      </w:r>
      <w:r w:rsidR="00EE6A46" w:rsidRPr="00F376E0">
        <w:rPr>
          <w:rFonts w:hint="eastAsia"/>
        </w:rPr>
        <w:t>年</w:t>
      </w:r>
      <w:r w:rsidR="002432F9" w:rsidRPr="00F376E0">
        <w:rPr>
          <w:rFonts w:hint="eastAsia"/>
        </w:rPr>
        <w:t>度</w:t>
      </w:r>
      <w:r w:rsidR="004777F8" w:rsidRPr="00F376E0">
        <w:rPr>
          <w:rFonts w:hint="eastAsia"/>
        </w:rPr>
        <w:t>雖</w:t>
      </w:r>
      <w:r w:rsidRPr="00F376E0">
        <w:rPr>
          <w:rFonts w:hint="eastAsia"/>
        </w:rPr>
        <w:t>預計</w:t>
      </w:r>
      <w:r w:rsidRPr="00F376E0">
        <w:t>曳船</w:t>
      </w:r>
      <w:r w:rsidRPr="00F376E0">
        <w:rPr>
          <w:rFonts w:hint="eastAsia"/>
        </w:rPr>
        <w:t>收入</w:t>
      </w:r>
      <w:r w:rsidR="00CA6BEA" w:rsidRPr="00F376E0">
        <w:rPr>
          <w:rFonts w:hint="eastAsia"/>
        </w:rPr>
        <w:t>為近5年(1</w:t>
      </w:r>
      <w:r w:rsidR="00EE6A46" w:rsidRPr="00F376E0">
        <w:rPr>
          <w:rFonts w:hint="eastAsia"/>
        </w:rPr>
        <w:t>10</w:t>
      </w:r>
      <w:r w:rsidR="00CA6BEA" w:rsidRPr="00F376E0">
        <w:rPr>
          <w:rFonts w:hint="eastAsia"/>
        </w:rPr>
        <w:t>年</w:t>
      </w:r>
      <w:r w:rsidR="00AE05CE" w:rsidRPr="00F376E0">
        <w:rPr>
          <w:rFonts w:hint="eastAsia"/>
        </w:rPr>
        <w:t>度</w:t>
      </w:r>
      <w:r w:rsidR="00CA6BEA" w:rsidRPr="00F376E0">
        <w:rPr>
          <w:rFonts w:hint="eastAsia"/>
        </w:rPr>
        <w:t>起)</w:t>
      </w:r>
      <w:r w:rsidR="004777F8" w:rsidRPr="00F376E0">
        <w:rPr>
          <w:rFonts w:hint="eastAsia"/>
        </w:rPr>
        <w:t>新</w:t>
      </w:r>
      <w:r w:rsidR="00CA6BEA" w:rsidRPr="00F376E0">
        <w:rPr>
          <w:rFonts w:hint="eastAsia"/>
        </w:rPr>
        <w:t>高</w:t>
      </w:r>
      <w:r w:rsidR="00EE6A46" w:rsidRPr="00F376E0">
        <w:rPr>
          <w:rFonts w:hint="eastAsia"/>
        </w:rPr>
        <w:t>，惟曳船利益未增反減，主要係辦理拖船汰舊換新計畫</w:t>
      </w:r>
      <w:r w:rsidR="004777F8" w:rsidRPr="00F376E0">
        <w:rPr>
          <w:rFonts w:hint="eastAsia"/>
        </w:rPr>
        <w:t>提列折舊費用所致，</w:t>
      </w:r>
      <w:r w:rsidR="00EE6A46" w:rsidRPr="00F376E0">
        <w:rPr>
          <w:rFonts w:hint="eastAsia"/>
        </w:rPr>
        <w:t>並預</w:t>
      </w:r>
      <w:r w:rsidR="00F758DF" w:rsidRPr="00F376E0">
        <w:rPr>
          <w:rFonts w:hint="eastAsia"/>
        </w:rPr>
        <w:t>估</w:t>
      </w:r>
      <w:r w:rsidR="004777F8" w:rsidRPr="00F376E0">
        <w:rPr>
          <w:rFonts w:hint="eastAsia"/>
        </w:rPr>
        <w:t>公司</w:t>
      </w:r>
      <w:r w:rsidR="00EE6A46" w:rsidRPr="00F376E0">
        <w:rPr>
          <w:rFonts w:hint="eastAsia"/>
        </w:rPr>
        <w:t>稅後淨利由</w:t>
      </w:r>
      <w:r w:rsidR="008746BD" w:rsidRPr="00F376E0">
        <w:rPr>
          <w:rFonts w:hint="eastAsia"/>
        </w:rPr>
        <w:t>113年度</w:t>
      </w:r>
      <w:r w:rsidR="00EE6A46" w:rsidRPr="00F376E0">
        <w:rPr>
          <w:rFonts w:hint="eastAsia"/>
        </w:rPr>
        <w:t>4.28億元逐年降至</w:t>
      </w:r>
      <w:r w:rsidR="008746BD" w:rsidRPr="00F376E0">
        <w:rPr>
          <w:rFonts w:hint="eastAsia"/>
        </w:rPr>
        <w:t>117年度</w:t>
      </w:r>
      <w:r w:rsidR="00EE6A46" w:rsidRPr="00F376E0">
        <w:rPr>
          <w:rFonts w:hint="eastAsia"/>
        </w:rPr>
        <w:t>2.28億元</w:t>
      </w:r>
      <w:r w:rsidR="00184F4C" w:rsidRPr="00F376E0">
        <w:rPr>
          <w:rFonts w:hint="eastAsia"/>
        </w:rPr>
        <w:t>，</w:t>
      </w:r>
      <w:r w:rsidRPr="00F376E0">
        <w:rPr>
          <w:rFonts w:hint="eastAsia"/>
        </w:rPr>
        <w:t>允宜</w:t>
      </w:r>
      <w:r w:rsidR="00EE6A46" w:rsidRPr="00F376E0">
        <w:rPr>
          <w:rFonts w:hint="eastAsia"/>
        </w:rPr>
        <w:t>研</w:t>
      </w:r>
      <w:r w:rsidR="00B31E50" w:rsidRPr="00F376E0">
        <w:rPr>
          <w:rFonts w:hint="eastAsia"/>
        </w:rPr>
        <w:t>謀</w:t>
      </w:r>
      <w:r w:rsidR="000E43FB" w:rsidRPr="00F376E0">
        <w:rPr>
          <w:rFonts w:hint="eastAsia"/>
        </w:rPr>
        <w:t>提升</w:t>
      </w:r>
      <w:r w:rsidR="00B31E50" w:rsidRPr="00F376E0">
        <w:rPr>
          <w:rFonts w:hint="eastAsia"/>
        </w:rPr>
        <w:t>獲利之</w:t>
      </w:r>
      <w:r w:rsidR="004C3F13" w:rsidRPr="00F376E0">
        <w:rPr>
          <w:rFonts w:hint="eastAsia"/>
        </w:rPr>
        <w:t>相關</w:t>
      </w:r>
      <w:r w:rsidR="00B31E50" w:rsidRPr="00F376E0">
        <w:rPr>
          <w:rFonts w:hint="eastAsia"/>
        </w:rPr>
        <w:t>措施</w:t>
      </w:r>
      <w:r w:rsidRPr="00F376E0">
        <w:rPr>
          <w:rFonts w:hint="eastAsia"/>
        </w:rPr>
        <w:t>，</w:t>
      </w:r>
      <w:r w:rsidR="004777F8" w:rsidRPr="00F376E0">
        <w:rPr>
          <w:rFonts w:hint="eastAsia"/>
        </w:rPr>
        <w:t>俾</w:t>
      </w:r>
      <w:r w:rsidR="00B31E50" w:rsidRPr="00F376E0">
        <w:rPr>
          <w:rFonts w:hint="eastAsia"/>
        </w:rPr>
        <w:t>使</w:t>
      </w:r>
      <w:r w:rsidR="004777F8" w:rsidRPr="00F376E0">
        <w:rPr>
          <w:rFonts w:hint="eastAsia"/>
        </w:rPr>
        <w:t>公司</w:t>
      </w:r>
      <w:r w:rsidR="000E43FB" w:rsidRPr="00F376E0">
        <w:rPr>
          <w:rFonts w:hint="eastAsia"/>
        </w:rPr>
        <w:t>營運</w:t>
      </w:r>
      <w:r w:rsidR="00EA3503" w:rsidRPr="00F376E0">
        <w:rPr>
          <w:rFonts w:hint="eastAsia"/>
        </w:rPr>
        <w:t>績效</w:t>
      </w:r>
      <w:r w:rsidR="00B31E50" w:rsidRPr="00F376E0">
        <w:rPr>
          <w:rFonts w:hint="eastAsia"/>
        </w:rPr>
        <w:t>穩</w:t>
      </w:r>
      <w:r w:rsidR="000E43FB" w:rsidRPr="00F376E0">
        <w:rPr>
          <w:rFonts w:hint="eastAsia"/>
        </w:rPr>
        <w:t>健</w:t>
      </w:r>
      <w:r w:rsidR="00EA3503" w:rsidRPr="00F376E0">
        <w:rPr>
          <w:rFonts w:hint="eastAsia"/>
        </w:rPr>
        <w:t>成長</w:t>
      </w:r>
      <w:r w:rsidRPr="00F376E0">
        <w:rPr>
          <w:rFonts w:hint="eastAsia"/>
        </w:rPr>
        <w:t>。</w:t>
      </w:r>
    </w:p>
    <w:bookmarkEnd w:id="0"/>
    <w:bookmarkEnd w:id="1"/>
    <w:bookmarkEnd w:id="2"/>
    <w:bookmarkEnd w:id="3"/>
    <w:bookmarkEnd w:id="4"/>
    <w:bookmarkEnd w:id="5"/>
    <w:bookmarkEnd w:id="6"/>
    <w:sectPr w:rsidR="006A7A7A"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472727" w:rsidRPr="00472727">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6A7A7A" w:rsidRPr="00F06F0F" w:rsidRDefault="006A7A7A" w:rsidP="00444CBA">
      <w:pPr>
        <w:pStyle w:val="142"/>
        <w:ind w:leftChars="1" w:left="200" w:hangingChars="81" w:hanging="197"/>
        <w:jc w:val="both"/>
        <w:rPr>
          <w:rFonts w:hint="eastAsia"/>
        </w:rPr>
      </w:pPr>
      <w:r>
        <w:rPr>
          <w:rStyle w:val="af4"/>
        </w:rPr>
        <w:footnoteRef/>
      </w:r>
      <w:r>
        <w:t xml:space="preserve"> </w:t>
      </w:r>
      <w:r>
        <w:rPr>
          <w:rFonts w:hint="eastAsia"/>
        </w:rPr>
        <w:t>曳船成本係港勤公司由</w:t>
      </w:r>
      <w:r w:rsidRPr="00F06F0F">
        <w:rPr>
          <w:rFonts w:hint="eastAsia"/>
        </w:rPr>
        <w:t>「勞務成本</w:t>
      </w:r>
      <w:r w:rsidRPr="00F06F0F">
        <w:t>-港灣費用」</w:t>
      </w:r>
      <w:r>
        <w:rPr>
          <w:rFonts w:hint="eastAsia"/>
        </w:rPr>
        <w:t>依業務拆分，並未單獨列於預算案。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7"/>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51ECB3A-26C4-47D8-8419-37870F4C9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7B763-3C7F-495D-9B48-C7F55572C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421</Words>
  <Characters>2404</Characters>
  <Application>Microsoft Office Word</Application>
  <DocSecurity>0</DocSecurity>
  <Lines>20</Lines>
  <Paragraphs>5</Paragraphs>
  <ScaleCrop>false</ScaleCrop>
  <Company/>
  <LinksUpToDate>false</LinksUpToDate>
  <CharactersWithSpaces>2820</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