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B771B6" w:rsidRPr="00842DBC" w:rsidRDefault="00B771B6" w:rsidP="00507A3F">
      <w:pPr>
        <w:pStyle w:val="14"/>
        <w:ind w:left="567" w:hanging="567"/>
      </w:pPr>
      <w:bookmarkStart w:id="1" w:name="_Toc462844527"/>
      <w:bookmarkStart w:id="2" w:name="_Toc464138599"/>
      <w:bookmarkStart w:id="3" w:name="_Toc464287008"/>
      <w:bookmarkStart w:id="4" w:name="_Toc342398922"/>
      <w:bookmarkStart w:id="5" w:name="_Toc522198790"/>
      <w:bookmarkStart w:id="6" w:name="_Toc522198788"/>
      <w:bookmarkStart w:id="7" w:name="_Toc522198784"/>
      <w:bookmarkStart w:id="8" w:name="_Toc523573664"/>
      <w:bookmarkStart w:id="9" w:name="_Toc525836072"/>
      <w:bookmarkStart w:id="10" w:name="_Toc181776102"/>
      <w:r w:rsidRPr="00842DBC">
        <w:t>一六、</w:t>
      </w:r>
      <w:r w:rsidRPr="00842DBC">
        <w:rPr>
          <w:rFonts w:hint="eastAsia"/>
        </w:rPr>
        <w:t>勞保、災保、就保保險費暨雇主提繳勞工退休金緩繳協助措施</w:t>
      </w:r>
      <w:r w:rsidR="00300EAE">
        <w:rPr>
          <w:rFonts w:hint="eastAsia"/>
        </w:rPr>
        <w:t>之</w:t>
      </w:r>
      <w:r w:rsidRPr="00842DBC">
        <w:rPr>
          <w:rFonts w:hint="eastAsia"/>
        </w:rPr>
        <w:t>逾期案件欠費金額尚有8億餘元，允宜</w:t>
      </w:r>
      <w:r>
        <w:rPr>
          <w:rFonts w:hint="eastAsia"/>
        </w:rPr>
        <w:t>妥謀善策，精進清理作業，俾維護基金權利</w:t>
      </w:r>
      <w:bookmarkEnd w:id="10"/>
    </w:p>
    <w:p w:rsidR="00B771B6" w:rsidRDefault="00B771B6" w:rsidP="00507A3F">
      <w:pPr>
        <w:ind w:left="567" w:firstLine="567"/>
      </w:pPr>
      <w:bookmarkStart w:id="11" w:name="_Hlk177996857"/>
      <w:r w:rsidRPr="008379CB">
        <w:rPr>
          <w:rFonts w:hint="eastAsia"/>
        </w:rPr>
        <w:t>勞保作業基金11</w:t>
      </w:r>
      <w:r>
        <w:rPr>
          <w:rFonts w:hint="eastAsia"/>
        </w:rPr>
        <w:t>4</w:t>
      </w:r>
      <w:r w:rsidRPr="008379CB">
        <w:rPr>
          <w:rFonts w:hint="eastAsia"/>
        </w:rPr>
        <w:t>年度預算案「業務收入-保險收入」項下，分別編列勞工保險、</w:t>
      </w:r>
      <w:r w:rsidR="004433B3" w:rsidRPr="008379CB">
        <w:rPr>
          <w:rFonts w:hint="eastAsia"/>
        </w:rPr>
        <w:t>就業保險</w:t>
      </w:r>
      <w:r w:rsidR="004433B3">
        <w:rPr>
          <w:rFonts w:hint="eastAsia"/>
        </w:rPr>
        <w:t>、</w:t>
      </w:r>
      <w:r w:rsidRPr="008379CB">
        <w:rPr>
          <w:rFonts w:hint="eastAsia"/>
        </w:rPr>
        <w:t>災保及保護(以下簡稱勞保、</w:t>
      </w:r>
      <w:r w:rsidR="004433B3" w:rsidRPr="008379CB">
        <w:rPr>
          <w:rFonts w:hint="eastAsia"/>
        </w:rPr>
        <w:t>就保</w:t>
      </w:r>
      <w:r w:rsidR="004433B3">
        <w:rPr>
          <w:rFonts w:hint="eastAsia"/>
        </w:rPr>
        <w:t>、</w:t>
      </w:r>
      <w:r>
        <w:rPr>
          <w:rFonts w:hint="eastAsia"/>
        </w:rPr>
        <w:t>災保</w:t>
      </w:r>
      <w:r w:rsidRPr="008379CB">
        <w:rPr>
          <w:rFonts w:hint="eastAsia"/>
        </w:rPr>
        <w:t>)之保險費收入</w:t>
      </w:r>
      <w:r w:rsidRPr="00CB7B93">
        <w:t>5</w:t>
      </w:r>
      <w:r>
        <w:t>,</w:t>
      </w:r>
      <w:r w:rsidRPr="00CB7B93">
        <w:t>168</w:t>
      </w:r>
      <w:r>
        <w:rPr>
          <w:rFonts w:hint="eastAsia"/>
        </w:rPr>
        <w:t>億</w:t>
      </w:r>
      <w:r w:rsidRPr="00CB7B93">
        <w:t>1</w:t>
      </w:r>
      <w:r>
        <w:t>,</w:t>
      </w:r>
      <w:r w:rsidRPr="00CB7B93">
        <w:t>891</w:t>
      </w:r>
      <w:r>
        <w:rPr>
          <w:rFonts w:hint="eastAsia"/>
        </w:rPr>
        <w:t>萬</w:t>
      </w:r>
      <w:r w:rsidRPr="00CB7B93">
        <w:t>3</w:t>
      </w:r>
      <w:r w:rsidRPr="008379CB">
        <w:rPr>
          <w:rFonts w:hint="eastAsia"/>
        </w:rPr>
        <w:t>千元、</w:t>
      </w:r>
      <w:r w:rsidRPr="00CB7B93">
        <w:t>331</w:t>
      </w:r>
      <w:r>
        <w:rPr>
          <w:rFonts w:hint="eastAsia"/>
        </w:rPr>
        <w:t>億</w:t>
      </w:r>
      <w:r w:rsidRPr="00CB7B93">
        <w:t>222</w:t>
      </w:r>
      <w:r>
        <w:rPr>
          <w:rFonts w:hint="eastAsia"/>
        </w:rPr>
        <w:t>萬</w:t>
      </w:r>
      <w:r w:rsidRPr="00CB7B93">
        <w:t>9</w:t>
      </w:r>
      <w:r w:rsidRPr="008379CB">
        <w:rPr>
          <w:rFonts w:hint="eastAsia"/>
        </w:rPr>
        <w:t>千元及</w:t>
      </w:r>
      <w:r w:rsidRPr="00CB7B93">
        <w:t>104</w:t>
      </w:r>
      <w:r>
        <w:rPr>
          <w:rFonts w:hint="eastAsia"/>
        </w:rPr>
        <w:t>億</w:t>
      </w:r>
      <w:r w:rsidRPr="00CB7B93">
        <w:t>4</w:t>
      </w:r>
      <w:r>
        <w:t>,</w:t>
      </w:r>
      <w:r w:rsidRPr="00CB7B93">
        <w:t>135</w:t>
      </w:r>
      <w:r>
        <w:rPr>
          <w:rFonts w:hint="eastAsia"/>
        </w:rPr>
        <w:t>萬</w:t>
      </w:r>
      <w:r w:rsidRPr="00CB7B93">
        <w:t>7</w:t>
      </w:r>
      <w:r w:rsidRPr="008379CB">
        <w:rPr>
          <w:rFonts w:hint="eastAsia"/>
        </w:rPr>
        <w:t>千元。</w:t>
      </w:r>
      <w:bookmarkEnd w:id="11"/>
    </w:p>
    <w:p w:rsidR="00B771B6" w:rsidRDefault="00B771B6" w:rsidP="00507A3F">
      <w:pPr>
        <w:ind w:left="567" w:firstLine="567"/>
      </w:pPr>
      <w:r w:rsidRPr="00480AEB">
        <w:rPr>
          <w:rFonts w:hint="eastAsia"/>
        </w:rPr>
        <w:t>為降低COVID-19疫情對勞工衝擊，勞保局自109年度</w:t>
      </w:r>
      <w:r w:rsidR="00216808">
        <w:rPr>
          <w:rFonts w:hint="eastAsia"/>
        </w:rPr>
        <w:t>起</w:t>
      </w:r>
      <w:r w:rsidRPr="00480AEB">
        <w:rPr>
          <w:rFonts w:hint="eastAsia"/>
        </w:rPr>
        <w:t>至111年度</w:t>
      </w:r>
      <w:r w:rsidR="00216808">
        <w:rPr>
          <w:rFonts w:hint="eastAsia"/>
        </w:rPr>
        <w:t>止</w:t>
      </w:r>
      <w:r w:rsidRPr="00480AEB">
        <w:rPr>
          <w:rFonts w:hint="eastAsia"/>
        </w:rPr>
        <w:t>提供勞保、</w:t>
      </w:r>
      <w:r>
        <w:rPr>
          <w:rFonts w:hint="eastAsia"/>
        </w:rPr>
        <w:t>災保</w:t>
      </w:r>
      <w:r w:rsidRPr="00480AEB">
        <w:rPr>
          <w:rFonts w:hint="eastAsia"/>
        </w:rPr>
        <w:t>及就保保險費與雇主提繳之勞工退休金緩繳協助措施，凡</w:t>
      </w:r>
      <w:r w:rsidRPr="00480AEB">
        <w:t>符合</w:t>
      </w:r>
      <w:r w:rsidRPr="00C97A0B">
        <w:rPr>
          <w:rFonts w:hint="eastAsia"/>
        </w:rPr>
        <w:t>嚴重特殊傳染性肺炎防治及紓困振興特別條例</w:t>
      </w:r>
      <w:r w:rsidRPr="00480AEB">
        <w:t>第9條第3項之規定，由各中央目的事業主管機關認定受影響之產業或事業，</w:t>
      </w:r>
      <w:r w:rsidRPr="008379CB">
        <w:t>及與產業相關之職業工會被保險人及因受COVID-19疫情影響向各縣（</w:t>
      </w:r>
      <w:r w:rsidRPr="00480AEB">
        <w:t>市）政府勞工行政主管機關通報減班休息者，自109年度起</w:t>
      </w:r>
      <w:r w:rsidRPr="00480AEB">
        <w:rPr>
          <w:rFonts w:hint="eastAsia"/>
        </w:rPr>
        <w:t>提供勞保、災保及就保保險費及雇主提繳之勞工退休金緩繳協助措施</w:t>
      </w:r>
      <w:r w:rsidRPr="00480AEB">
        <w:rPr>
          <w:rStyle w:val="af5"/>
        </w:rPr>
        <w:footnoteReference w:id="1"/>
      </w:r>
      <w:r w:rsidRPr="00480AEB">
        <w:t>，自寬限(限繳)期滿日起算，得延後半年繳納，緩繳期間免徵滯納金，</w:t>
      </w:r>
      <w:r w:rsidRPr="00480AEB">
        <w:rPr>
          <w:rFonts w:hint="eastAsia"/>
        </w:rPr>
        <w:t>申請緩繳金額共計2</w:t>
      </w:r>
      <w:r w:rsidRPr="008379CB">
        <w:rPr>
          <w:rFonts w:hint="eastAsia"/>
        </w:rPr>
        <w:t>72億餘</w:t>
      </w:r>
      <w:r w:rsidRPr="00C97A0B">
        <w:rPr>
          <w:rFonts w:hint="eastAsia"/>
        </w:rPr>
        <w:t>元，截至113年7月底止，前揭申請緩繳案件，已收回者共計264億餘元，待處理案件尚有8億餘元</w:t>
      </w:r>
      <w:r w:rsidRPr="00C97A0B">
        <w:t>(詳表1)。</w:t>
      </w:r>
    </w:p>
    <w:p w:rsidR="00B771B6" w:rsidRPr="00C97A0B" w:rsidRDefault="00B771B6" w:rsidP="00507A3F">
      <w:pPr>
        <w:ind w:left="567" w:firstLine="567"/>
        <w:rPr>
          <w:color w:val="FF0000"/>
        </w:rPr>
      </w:pPr>
      <w:r w:rsidRPr="008379CB">
        <w:t>綜上，為降低疫情對勞工衝擊，勞動部於</w:t>
      </w:r>
      <w:r w:rsidRPr="008379CB">
        <w:rPr>
          <w:rFonts w:hint="eastAsia"/>
        </w:rPr>
        <w:t>109至111年度辦理勞保、</w:t>
      </w:r>
      <w:r>
        <w:rPr>
          <w:rFonts w:hint="eastAsia"/>
        </w:rPr>
        <w:t>災</w:t>
      </w:r>
      <w:r w:rsidRPr="008379CB">
        <w:rPr>
          <w:rFonts w:hint="eastAsia"/>
        </w:rPr>
        <w:t>保、就保保險費暨雇主提繳勞工退休金之6個月緩繳措施，提出申請金額達272億餘元</w:t>
      </w:r>
      <w:r w:rsidR="006E3AB0">
        <w:rPr>
          <w:rFonts w:hint="eastAsia"/>
        </w:rPr>
        <w:t>，</w:t>
      </w:r>
      <w:r w:rsidRPr="008379CB">
        <w:rPr>
          <w:rFonts w:hint="eastAsia"/>
        </w:rPr>
        <w:t>惟截至11</w:t>
      </w:r>
      <w:r>
        <w:rPr>
          <w:rFonts w:hint="eastAsia"/>
        </w:rPr>
        <w:t>3</w:t>
      </w:r>
      <w:r w:rsidRPr="008379CB">
        <w:rPr>
          <w:rFonts w:hint="eastAsia"/>
        </w:rPr>
        <w:t>年</w:t>
      </w:r>
      <w:r>
        <w:rPr>
          <w:rFonts w:hint="eastAsia"/>
        </w:rPr>
        <w:t>7</w:t>
      </w:r>
      <w:r w:rsidRPr="008379CB">
        <w:rPr>
          <w:rFonts w:hint="eastAsia"/>
        </w:rPr>
        <w:t>月</w:t>
      </w:r>
      <w:r>
        <w:rPr>
          <w:rFonts w:hint="eastAsia"/>
        </w:rPr>
        <w:t>底</w:t>
      </w:r>
      <w:r w:rsidRPr="008379CB">
        <w:rPr>
          <w:rFonts w:hint="eastAsia"/>
        </w:rPr>
        <w:t>止，緩</w:t>
      </w:r>
      <w:r w:rsidRPr="008379CB">
        <w:rPr>
          <w:rFonts w:hint="eastAsia"/>
        </w:rPr>
        <w:lastRenderedPageBreak/>
        <w:t>繳案件逾期欠費</w:t>
      </w:r>
      <w:r>
        <w:rPr>
          <w:rFonts w:hint="eastAsia"/>
        </w:rPr>
        <w:t>尚有8</w:t>
      </w:r>
      <w:r w:rsidRPr="008379CB">
        <w:rPr>
          <w:rFonts w:hint="eastAsia"/>
        </w:rPr>
        <w:t>億餘元</w:t>
      </w:r>
      <w:r>
        <w:rPr>
          <w:rFonts w:hint="eastAsia"/>
        </w:rPr>
        <w:t>，</w:t>
      </w:r>
      <w:r w:rsidR="00300EAE">
        <w:rPr>
          <w:rFonts w:hint="eastAsia"/>
        </w:rPr>
        <w:t>有鑑於</w:t>
      </w:r>
      <w:r>
        <w:rPr>
          <w:rFonts w:hint="eastAsia"/>
        </w:rPr>
        <w:t>清理作業</w:t>
      </w:r>
      <w:r w:rsidR="00300EAE">
        <w:rPr>
          <w:rFonts w:hint="eastAsia"/>
        </w:rPr>
        <w:t>將隨著欠費時間越長而提高困難度</w:t>
      </w:r>
      <w:r>
        <w:rPr>
          <w:rFonts w:hint="eastAsia"/>
        </w:rPr>
        <w:t>，</w:t>
      </w:r>
      <w:r w:rsidRPr="008379CB">
        <w:rPr>
          <w:rFonts w:hint="eastAsia"/>
        </w:rPr>
        <w:t>允</w:t>
      </w:r>
      <w:r>
        <w:rPr>
          <w:rFonts w:hint="eastAsia"/>
        </w:rPr>
        <w:t>宜妥謀善策，精進欠費追償作業，俾維護基金權利</w:t>
      </w:r>
      <w:r w:rsidRPr="008379CB">
        <w:rPr>
          <w:rFonts w:hint="eastAsia"/>
        </w:rPr>
        <w:t>。</w:t>
      </w:r>
    </w:p>
    <w:p w:rsidR="00B771B6" w:rsidRPr="00837A0A" w:rsidRDefault="00B771B6" w:rsidP="00507A3F">
      <w:pPr>
        <w:ind w:leftChars="0" w:left="704" w:hangingChars="248" w:hanging="704"/>
        <w:rPr>
          <w:rFonts w:hAnsi="標楷體"/>
          <w:b/>
          <w:spacing w:val="-10"/>
        </w:rPr>
      </w:pPr>
      <w:r w:rsidRPr="00837A0A">
        <w:rPr>
          <w:rFonts w:hAnsi="標楷體" w:hint="eastAsia"/>
          <w:b/>
        </w:rPr>
        <w:t xml:space="preserve">表1  </w:t>
      </w:r>
      <w:r w:rsidRPr="00837A0A">
        <w:rPr>
          <w:rFonts w:hAnsi="標楷體" w:hint="eastAsia"/>
          <w:b/>
          <w:spacing w:val="-4"/>
        </w:rPr>
        <w:t>勞保、災保、就保及勞工退休金緩繳措施逾期案件統計表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5"/>
        <w:gridCol w:w="1276"/>
        <w:gridCol w:w="1421"/>
        <w:gridCol w:w="1475"/>
        <w:gridCol w:w="1434"/>
        <w:gridCol w:w="1465"/>
      </w:tblGrid>
      <w:tr w:rsidR="00B771B6" w:rsidRPr="00837A0A" w:rsidTr="00C7452C">
        <w:tc>
          <w:tcPr>
            <w:tcW w:w="2571" w:type="dxa"/>
            <w:gridSpan w:val="2"/>
            <w:vMerge w:val="restart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jc w:val="center"/>
              <w:rPr>
                <w:rFonts w:hAnsi="標楷體"/>
              </w:rPr>
            </w:pPr>
            <w:r w:rsidRPr="00837A0A">
              <w:rPr>
                <w:rFonts w:hint="eastAsia"/>
              </w:rPr>
              <w:t>項目</w:t>
            </w:r>
          </w:p>
        </w:tc>
        <w:tc>
          <w:tcPr>
            <w:tcW w:w="2896" w:type="dxa"/>
            <w:gridSpan w:val="2"/>
            <w:shd w:val="clear" w:color="auto" w:fill="auto"/>
          </w:tcPr>
          <w:p w:rsidR="00B771B6" w:rsidRPr="00837A0A" w:rsidRDefault="00B771B6" w:rsidP="00C7452C">
            <w:pPr>
              <w:pStyle w:val="143"/>
              <w:jc w:val="center"/>
              <w:rPr>
                <w:rFonts w:hAnsi="標楷體"/>
              </w:rPr>
            </w:pPr>
            <w:r w:rsidRPr="00837A0A">
              <w:rPr>
                <w:rFonts w:hint="eastAsia"/>
              </w:rPr>
              <w:t>已收回</w:t>
            </w:r>
          </w:p>
        </w:tc>
        <w:tc>
          <w:tcPr>
            <w:tcW w:w="2899" w:type="dxa"/>
            <w:gridSpan w:val="2"/>
          </w:tcPr>
          <w:p w:rsidR="00B771B6" w:rsidRPr="00837A0A" w:rsidRDefault="00B771B6" w:rsidP="00C7452C">
            <w:pPr>
              <w:pStyle w:val="143"/>
              <w:jc w:val="center"/>
              <w:rPr>
                <w:rFonts w:hAnsi="標楷體"/>
              </w:rPr>
            </w:pPr>
            <w:r w:rsidRPr="00837A0A">
              <w:rPr>
                <w:rFonts w:hint="eastAsia"/>
              </w:rPr>
              <w:t>待處理</w:t>
            </w:r>
          </w:p>
        </w:tc>
      </w:tr>
      <w:tr w:rsidR="00B771B6" w:rsidRPr="00837A0A" w:rsidTr="00C7452C">
        <w:tc>
          <w:tcPr>
            <w:tcW w:w="2571" w:type="dxa"/>
            <w:gridSpan w:val="2"/>
            <w:vMerge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:rsidR="00B771B6" w:rsidRPr="005E14F3" w:rsidRDefault="00B771B6" w:rsidP="00C7452C">
            <w:pPr>
              <w:pStyle w:val="143"/>
              <w:ind w:leftChars="-37" w:left="-105"/>
              <w:jc w:val="center"/>
              <w:rPr>
                <w:rFonts w:hAnsi="標楷體"/>
                <w:spacing w:val="-20"/>
              </w:rPr>
            </w:pPr>
            <w:r w:rsidRPr="005E14F3">
              <w:rPr>
                <w:rFonts w:hint="eastAsia"/>
                <w:spacing w:val="-20"/>
              </w:rPr>
              <w:t>單位次/人次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jc w:val="center"/>
            </w:pPr>
            <w:r w:rsidRPr="00837A0A">
              <w:rPr>
                <w:rFonts w:hint="eastAsia"/>
              </w:rPr>
              <w:t>金額</w:t>
            </w:r>
          </w:p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  <w:sz w:val="20"/>
                <w:szCs w:val="20"/>
              </w:rPr>
            </w:pPr>
            <w:r w:rsidRPr="00837A0A">
              <w:rPr>
                <w:rFonts w:hint="eastAsia"/>
                <w:sz w:val="20"/>
                <w:szCs w:val="20"/>
              </w:rPr>
              <w:t>(新台幣千元)</w:t>
            </w:r>
          </w:p>
        </w:tc>
        <w:tc>
          <w:tcPr>
            <w:tcW w:w="1434" w:type="dxa"/>
            <w:vAlign w:val="center"/>
          </w:tcPr>
          <w:p w:rsidR="00B771B6" w:rsidRPr="005E14F3" w:rsidRDefault="00B771B6" w:rsidP="00C7452C">
            <w:pPr>
              <w:pStyle w:val="143"/>
              <w:ind w:leftChars="-37" w:left="-105"/>
              <w:jc w:val="center"/>
            </w:pPr>
            <w:r w:rsidRPr="005E14F3">
              <w:rPr>
                <w:rFonts w:hint="eastAsia"/>
                <w:spacing w:val="-20"/>
              </w:rPr>
              <w:t>單位</w:t>
            </w:r>
            <w:r w:rsidRPr="00837A0A">
              <w:rPr>
                <w:rFonts w:hint="eastAsia"/>
              </w:rPr>
              <w:t>次/人次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jc w:val="center"/>
            </w:pPr>
            <w:r w:rsidRPr="00837A0A">
              <w:rPr>
                <w:rFonts w:hint="eastAsia"/>
              </w:rPr>
              <w:t>金額</w:t>
            </w:r>
          </w:p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rPr>
                <w:rFonts w:hint="eastAsia"/>
                <w:sz w:val="20"/>
                <w:szCs w:val="20"/>
              </w:rPr>
              <w:t>(新台幣千元)</w:t>
            </w:r>
          </w:p>
        </w:tc>
      </w:tr>
      <w:tr w:rsidR="00B771B6" w:rsidRPr="00837A0A" w:rsidTr="00C7452C">
        <w:tc>
          <w:tcPr>
            <w:tcW w:w="1295" w:type="dxa"/>
            <w:vMerge w:val="restart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勞保</w:t>
            </w: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投保單位</w:t>
            </w: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217,567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13,822,861 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15,471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516,226 </w:t>
            </w:r>
          </w:p>
        </w:tc>
      </w:tr>
      <w:tr w:rsidR="00B771B6" w:rsidRPr="00837A0A" w:rsidTr="00C7452C">
        <w:tc>
          <w:tcPr>
            <w:tcW w:w="1295" w:type="dxa"/>
            <w:vMerge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職業工會</w:t>
            </w: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40,093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65,196 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1,821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2,891 </w:t>
            </w:r>
          </w:p>
        </w:tc>
      </w:tr>
      <w:tr w:rsidR="00B771B6" w:rsidRPr="00837A0A" w:rsidTr="00C7452C">
        <w:tc>
          <w:tcPr>
            <w:tcW w:w="1295" w:type="dxa"/>
            <w:vMerge w:val="restart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災保</w:t>
            </w: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投保單位</w:t>
            </w: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44,035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58,620 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5,279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4,758 </w:t>
            </w:r>
          </w:p>
        </w:tc>
      </w:tr>
      <w:tr w:rsidR="00B771B6" w:rsidRPr="00837A0A" w:rsidTr="00C7452C">
        <w:tc>
          <w:tcPr>
            <w:tcW w:w="1295" w:type="dxa"/>
            <w:vMerge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職業工會</w:t>
            </w: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5,045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188 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374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18 </w:t>
            </w:r>
          </w:p>
        </w:tc>
      </w:tr>
      <w:tr w:rsidR="00B771B6" w:rsidRPr="00837A0A" w:rsidTr="00C7452C">
        <w:tc>
          <w:tcPr>
            <w:tcW w:w="1295" w:type="dxa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就保</w:t>
            </w: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投保單位</w:t>
            </w: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217,567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1,221,889 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15,471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45,381 </w:t>
            </w:r>
          </w:p>
        </w:tc>
      </w:tr>
      <w:tr w:rsidR="00B771B6" w:rsidRPr="00837A0A" w:rsidTr="00C7452C">
        <w:tc>
          <w:tcPr>
            <w:tcW w:w="1295" w:type="dxa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  <w:spacing w:val="-20"/>
              </w:rPr>
            </w:pPr>
            <w:r w:rsidRPr="00837A0A">
              <w:rPr>
                <w:rFonts w:hint="eastAsia"/>
                <w:spacing w:val="-20"/>
              </w:rPr>
              <w:t>勞工退休金</w:t>
            </w: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提繳單位</w:t>
            </w: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190,677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11,278,394 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16,860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268,399 </w:t>
            </w:r>
          </w:p>
        </w:tc>
      </w:tr>
      <w:tr w:rsidR="00B771B6" w:rsidRPr="00837A0A" w:rsidTr="00C7452C">
        <w:tc>
          <w:tcPr>
            <w:tcW w:w="1295" w:type="dxa"/>
            <w:shd w:val="clear" w:color="auto" w:fill="auto"/>
            <w:vAlign w:val="center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  <w:r w:rsidRPr="00837A0A">
              <w:rPr>
                <w:rFonts w:hint="eastAsia"/>
              </w:rPr>
              <w:t>合計</w:t>
            </w:r>
          </w:p>
        </w:tc>
        <w:tc>
          <w:tcPr>
            <w:tcW w:w="1276" w:type="dxa"/>
            <w:shd w:val="clear" w:color="auto" w:fill="auto"/>
          </w:tcPr>
          <w:p w:rsidR="00B771B6" w:rsidRPr="00837A0A" w:rsidRDefault="00B771B6" w:rsidP="00C7452C">
            <w:pPr>
              <w:pStyle w:val="143"/>
              <w:rPr>
                <w:rFonts w:hAnsi="標楷體"/>
              </w:rPr>
            </w:pPr>
          </w:p>
        </w:tc>
        <w:tc>
          <w:tcPr>
            <w:tcW w:w="1421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- </w:t>
            </w:r>
          </w:p>
        </w:tc>
        <w:tc>
          <w:tcPr>
            <w:tcW w:w="147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>26,447,148</w:t>
            </w:r>
          </w:p>
        </w:tc>
        <w:tc>
          <w:tcPr>
            <w:tcW w:w="1434" w:type="dxa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 xml:space="preserve">- </w:t>
            </w:r>
          </w:p>
        </w:tc>
        <w:tc>
          <w:tcPr>
            <w:tcW w:w="1465" w:type="dxa"/>
            <w:shd w:val="clear" w:color="auto" w:fill="auto"/>
          </w:tcPr>
          <w:p w:rsidR="00B771B6" w:rsidRPr="00837A0A" w:rsidRDefault="00B771B6" w:rsidP="00C7452C">
            <w:pPr>
              <w:pStyle w:val="143"/>
              <w:jc w:val="right"/>
              <w:rPr>
                <w:rFonts w:hAnsi="標楷體"/>
              </w:rPr>
            </w:pPr>
            <w:r w:rsidRPr="00837A0A">
              <w:t>837,673</w:t>
            </w:r>
          </w:p>
        </w:tc>
      </w:tr>
    </w:tbl>
    <w:p w:rsidR="00B771B6" w:rsidRPr="00837A0A" w:rsidRDefault="00B771B6" w:rsidP="008B7FAA">
      <w:pPr>
        <w:pStyle w:val="143"/>
        <w:ind w:left="1419" w:hangingChars="583" w:hanging="1419"/>
        <w:rPr>
          <w:rFonts w:hAnsi="標楷體"/>
        </w:rPr>
      </w:pPr>
      <w:r w:rsidRPr="00837A0A">
        <w:rPr>
          <w:rFonts w:hAnsi="標楷體"/>
        </w:rPr>
        <w:t>說    明：</w:t>
      </w:r>
      <w:r w:rsidR="008B7FAA">
        <w:rPr>
          <w:rFonts w:hAnsi="標楷體" w:hint="eastAsia"/>
        </w:rPr>
        <w:t>1</w:t>
      </w:r>
      <w:r w:rsidRPr="00837A0A">
        <w:rPr>
          <w:rFonts w:hAnsi="標楷體" w:hint="eastAsia"/>
        </w:rPr>
        <w:t>.勞保、就保保險費、勞工退休金緩繳單位多相同，職業工會緩繳對象為被保險人(非投保單位)，故單位次、人次不合計。</w:t>
      </w:r>
    </w:p>
    <w:p w:rsidR="00216808" w:rsidRDefault="008B7FAA" w:rsidP="00D24E1F">
      <w:pPr>
        <w:pStyle w:val="143"/>
        <w:ind w:leftChars="400" w:left="1134"/>
        <w:rPr>
          <w:rFonts w:hAnsi="標楷體"/>
        </w:rPr>
      </w:pPr>
      <w:r>
        <w:rPr>
          <w:rFonts w:hAnsi="標楷體" w:hint="eastAsia"/>
        </w:rPr>
        <w:t>2</w:t>
      </w:r>
      <w:r w:rsidR="00B771B6" w:rsidRPr="00837A0A">
        <w:rPr>
          <w:rFonts w:hAnsi="標楷體" w:hint="eastAsia"/>
        </w:rPr>
        <w:t>.</w:t>
      </w:r>
      <w:r w:rsidR="00B771B6" w:rsidRPr="00837A0A">
        <w:rPr>
          <w:rFonts w:hAnsi="標楷體"/>
        </w:rPr>
        <w:t>資料係統計至11</w:t>
      </w:r>
      <w:r w:rsidR="00B771B6">
        <w:rPr>
          <w:rFonts w:hAnsi="標楷體" w:hint="eastAsia"/>
        </w:rPr>
        <w:t>3</w:t>
      </w:r>
      <w:r w:rsidR="00B771B6" w:rsidRPr="00837A0A">
        <w:rPr>
          <w:rFonts w:hAnsi="標楷體"/>
        </w:rPr>
        <w:t>年</w:t>
      </w:r>
      <w:r w:rsidR="00B771B6" w:rsidRPr="00837A0A">
        <w:rPr>
          <w:rFonts w:hAnsi="標楷體" w:hint="eastAsia"/>
        </w:rPr>
        <w:t>7</w:t>
      </w:r>
      <w:r w:rsidR="00B771B6" w:rsidRPr="00837A0A">
        <w:rPr>
          <w:rFonts w:hAnsi="標楷體"/>
        </w:rPr>
        <w:t>月</w:t>
      </w:r>
      <w:r w:rsidR="00B771B6" w:rsidRPr="00837A0A">
        <w:rPr>
          <w:rFonts w:hAnsi="標楷體" w:hint="eastAsia"/>
        </w:rPr>
        <w:t>底止</w:t>
      </w:r>
      <w:r w:rsidR="00B771B6" w:rsidRPr="00837A0A">
        <w:rPr>
          <w:rFonts w:hAnsi="標楷體"/>
        </w:rPr>
        <w:t>。</w:t>
      </w:r>
    </w:p>
    <w:p w:rsidR="00B771B6" w:rsidRDefault="00B771B6" w:rsidP="00216808">
      <w:pPr>
        <w:pStyle w:val="143"/>
        <w:rPr>
          <w:rFonts w:hAnsi="標楷體"/>
        </w:rPr>
      </w:pPr>
      <w:r w:rsidRPr="00837A0A">
        <w:rPr>
          <w:rFonts w:hAnsi="標楷體"/>
        </w:rPr>
        <w:t>資料來源：勞保局提供。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B771B6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A653AA">
      <w:rPr>
        <w:noProof/>
        <w:sz w:val="20"/>
        <w:szCs w:val="20"/>
      </w:rPr>
      <w:t>2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B771B6" w:rsidRPr="007A5818" w:rsidRDefault="00B771B6" w:rsidP="00507A3F">
      <w:pPr>
        <w:pStyle w:val="143"/>
        <w:ind w:left="282" w:hangingChars="116" w:hanging="282"/>
      </w:pPr>
      <w:r>
        <w:rPr>
          <w:rStyle w:val="af5"/>
        </w:rPr>
        <w:footnoteRef/>
      </w:r>
      <w:r>
        <w:rPr>
          <w:rFonts w:hint="eastAsia"/>
        </w:rPr>
        <w:t xml:space="preserve"> 大致可區分為3期，(1)109年度緩繳措施：寬限(限繳)期滿日為109年2月至109年7月計6個月勞保、就保保險費及勞工退休金。(2)110年度緩繳措施：寬限(限繳)期滿日為110年4月至110年9月計6個月之勞保、就保保險費及勞工退休金。(3)111年度緩繳措施：寬限(限繳)期滿日為111年5月至10月勞保、災保、就保保險費及勞工退休金緩繳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3AA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70E9AE4-689C-44EC-8538-034A55FC6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34982-38E1-4DDE-97A2-600736C86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