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55824" w:rsidRPr="005C2772" w:rsidRDefault="005801E8" w:rsidP="00855824">
      <w:pPr>
        <w:pStyle w:val="ab"/>
        <w:rPr>
          <w:rFonts w:hAnsi="標楷體"/>
          <w:color w:val="FF0000"/>
          <w:szCs w:val="36"/>
        </w:rPr>
      </w:pPr>
      <w:bookmarkStart w:id="0" w:name="_GoBack"/>
      <w:bookmarkEnd w:id="0"/>
      <w:r w:rsidRPr="005C2772">
        <w:rPr>
          <w:rFonts w:hAnsi="標楷體" w:hint="eastAsia"/>
          <w:szCs w:val="36"/>
        </w:rPr>
        <w:t>勞動部主管</w:t>
      </w:r>
      <w:r w:rsidR="008D6D9E" w:rsidRPr="005C2772">
        <w:rPr>
          <w:rFonts w:hAnsi="標楷體" w:hint="eastAsia"/>
          <w:szCs w:val="36"/>
        </w:rPr>
        <w:t>非營業特種基金</w:t>
      </w:r>
      <w:r w:rsidRPr="005C2772">
        <w:rPr>
          <w:rFonts w:hAnsi="標楷體" w:hint="eastAsia"/>
          <w:szCs w:val="36"/>
        </w:rPr>
        <w:t>及財團法人114年度預算評估報告</w:t>
      </w:r>
      <w:r w:rsidR="00855824" w:rsidRPr="005C2772">
        <w:rPr>
          <w:rFonts w:hAnsi="標楷體" w:hint="eastAsia"/>
          <w:szCs w:val="36"/>
        </w:rPr>
        <w:t>目錄</w:t>
      </w:r>
      <w:r w:rsidRPr="005C2772">
        <w:rPr>
          <w:rFonts w:hAnsi="標楷體" w:hint="eastAsia"/>
          <w:color w:val="FF0000"/>
          <w:szCs w:val="36"/>
        </w:rPr>
        <w:t xml:space="preserve">              </w:t>
      </w:r>
      <w:r w:rsidR="00A76621" w:rsidRPr="005C2772">
        <w:rPr>
          <w:rFonts w:hAnsi="標楷體" w:hint="eastAsia"/>
          <w:color w:val="FF0000"/>
          <w:szCs w:val="36"/>
        </w:rPr>
        <w:t xml:space="preserve">     </w:t>
      </w:r>
      <w:r w:rsidR="007955E2" w:rsidRPr="005C2772">
        <w:rPr>
          <w:rFonts w:hAnsi="標楷體" w:hint="eastAsia"/>
          <w:color w:val="FF0000"/>
          <w:szCs w:val="36"/>
        </w:rPr>
        <w:t xml:space="preserve">　　　</w:t>
      </w:r>
    </w:p>
    <w:p w:rsidR="006666EF" w:rsidRPr="0038199C" w:rsidRDefault="006666EF" w:rsidP="00855824">
      <w:pPr>
        <w:pStyle w:val="ab"/>
        <w:jc w:val="right"/>
        <w:rPr>
          <w:rFonts w:hAnsi="標楷體"/>
          <w:position w:val="2"/>
        </w:rPr>
      </w:pPr>
      <w:r w:rsidRPr="0038199C">
        <w:rPr>
          <w:rFonts w:hAnsi="標楷體" w:hint="eastAsia"/>
          <w:sz w:val="24"/>
          <w:szCs w:val="24"/>
        </w:rPr>
        <w:t>頁次</w:t>
      </w:r>
    </w:p>
    <w:p w:rsidR="00542E5E" w:rsidRPr="008A412D" w:rsidRDefault="00150CB4">
      <w:pPr>
        <w:pStyle w:val="11"/>
        <w:ind w:left="487" w:right="425" w:hanging="487"/>
        <w:rPr>
          <w:rFonts w:ascii="Calibri" w:eastAsia="新細明體" w:hAnsi="Calibri"/>
          <w:b w:val="0"/>
          <w:noProof/>
          <w:snapToGrid/>
          <w:szCs w:val="22"/>
        </w:rPr>
      </w:pPr>
      <w:r w:rsidRPr="008379CB">
        <w:rPr>
          <w:rFonts w:hAnsi="標楷體"/>
          <w:b w:val="0"/>
          <w:color w:val="FF0000"/>
        </w:rPr>
        <w:fldChar w:fldCharType="begin"/>
      </w:r>
      <w:r w:rsidRPr="008379CB">
        <w:rPr>
          <w:rFonts w:hAnsi="標楷體"/>
          <w:b w:val="0"/>
          <w:color w:val="FF0000"/>
        </w:rPr>
        <w:instrText xml:space="preserve"> TOC \h \z \t "第二層(14號字),2,第一層(14號字),1" </w:instrText>
      </w:r>
      <w:r w:rsidRPr="008379CB">
        <w:rPr>
          <w:rFonts w:hAnsi="標楷體"/>
          <w:b w:val="0"/>
          <w:color w:val="FF0000"/>
        </w:rPr>
        <w:fldChar w:fldCharType="separate"/>
      </w:r>
      <w:hyperlink w:anchor="_Toc181776084" w:history="1">
        <w:r w:rsidR="00542E5E" w:rsidRPr="00E2318C">
          <w:rPr>
            <w:rStyle w:val="ae"/>
            <w:rFonts w:hint="eastAsia"/>
            <w:noProof/>
          </w:rPr>
          <w:t>壹、就業安定基金</w:t>
        </w:r>
        <w:r w:rsidR="00542E5E">
          <w:rPr>
            <w:noProof/>
            <w:webHidden/>
          </w:rPr>
          <w:tab/>
        </w:r>
        <w:r w:rsidR="00542E5E">
          <w:rPr>
            <w:noProof/>
            <w:webHidden/>
          </w:rPr>
          <w:fldChar w:fldCharType="begin"/>
        </w:r>
        <w:r w:rsidR="00542E5E">
          <w:rPr>
            <w:noProof/>
            <w:webHidden/>
          </w:rPr>
          <w:instrText xml:space="preserve"> PAGEREF _Toc181776084 \h </w:instrText>
        </w:r>
        <w:r w:rsidR="00542E5E">
          <w:rPr>
            <w:noProof/>
            <w:webHidden/>
          </w:rPr>
        </w:r>
        <w:r w:rsidR="00542E5E">
          <w:rPr>
            <w:noProof/>
            <w:webHidden/>
          </w:rPr>
          <w:fldChar w:fldCharType="separate"/>
        </w:r>
        <w:r w:rsidR="00542E5E">
          <w:rPr>
            <w:noProof/>
            <w:webHidden/>
          </w:rPr>
          <w:t>1</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85" w:history="1">
        <w:r w:rsidR="00542E5E" w:rsidRPr="00E2318C">
          <w:rPr>
            <w:rStyle w:val="ae"/>
            <w:rFonts w:hint="eastAsia"/>
            <w:noProof/>
          </w:rPr>
          <w:t>一、</w:t>
        </w:r>
        <w:r w:rsidR="00542E5E" w:rsidRPr="00E2318C">
          <w:rPr>
            <w:rStyle w:val="ae"/>
            <w:noProof/>
          </w:rPr>
          <w:t>112</w:t>
        </w:r>
        <w:r w:rsidR="00542E5E" w:rsidRPr="00E2318C">
          <w:rPr>
            <w:rStyle w:val="ae"/>
            <w:rFonts w:hint="eastAsia"/>
            <w:noProof/>
          </w:rPr>
          <w:t>年度性別預算執行情形尚有精進空間，允宜落實監督及管考，以期提高性別預算之成效</w:t>
        </w:r>
        <w:r w:rsidR="00542E5E">
          <w:rPr>
            <w:noProof/>
            <w:webHidden/>
          </w:rPr>
          <w:tab/>
        </w:r>
        <w:r w:rsidR="00542E5E">
          <w:rPr>
            <w:noProof/>
            <w:webHidden/>
          </w:rPr>
          <w:fldChar w:fldCharType="begin"/>
        </w:r>
        <w:r w:rsidR="00542E5E">
          <w:rPr>
            <w:noProof/>
            <w:webHidden/>
          </w:rPr>
          <w:instrText xml:space="preserve"> PAGEREF _Toc181776085 \h </w:instrText>
        </w:r>
        <w:r w:rsidR="00542E5E">
          <w:rPr>
            <w:noProof/>
            <w:webHidden/>
          </w:rPr>
        </w:r>
        <w:r w:rsidR="00542E5E">
          <w:rPr>
            <w:noProof/>
            <w:webHidden/>
          </w:rPr>
          <w:fldChar w:fldCharType="separate"/>
        </w:r>
        <w:r w:rsidR="00542E5E">
          <w:rPr>
            <w:noProof/>
            <w:webHidden/>
          </w:rPr>
          <w:t>1</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86" w:history="1">
        <w:r w:rsidR="00542E5E" w:rsidRPr="00E2318C">
          <w:rPr>
            <w:rStyle w:val="ae"/>
            <w:rFonts w:hint="eastAsia"/>
            <w:noProof/>
          </w:rPr>
          <w:t>二、為促進中高齡者及高齡者就業，允宜落實監督補助款運用成效，協助排除就業困難，創造友善職場，俾利提升我國勞動力</w:t>
        </w:r>
        <w:r w:rsidR="00542E5E">
          <w:rPr>
            <w:noProof/>
            <w:webHidden/>
          </w:rPr>
          <w:tab/>
        </w:r>
        <w:r w:rsidR="00542E5E">
          <w:rPr>
            <w:noProof/>
            <w:webHidden/>
          </w:rPr>
          <w:fldChar w:fldCharType="begin"/>
        </w:r>
        <w:r w:rsidR="00542E5E">
          <w:rPr>
            <w:noProof/>
            <w:webHidden/>
          </w:rPr>
          <w:instrText xml:space="preserve"> PAGEREF _Toc181776086 \h </w:instrText>
        </w:r>
        <w:r w:rsidR="00542E5E">
          <w:rPr>
            <w:noProof/>
            <w:webHidden/>
          </w:rPr>
        </w:r>
        <w:r w:rsidR="00542E5E">
          <w:rPr>
            <w:noProof/>
            <w:webHidden/>
          </w:rPr>
          <w:fldChar w:fldCharType="separate"/>
        </w:r>
        <w:r w:rsidR="00542E5E">
          <w:rPr>
            <w:noProof/>
            <w:webHidden/>
          </w:rPr>
          <w:t>4</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87" w:history="1">
        <w:r w:rsidR="00542E5E" w:rsidRPr="00E2318C">
          <w:rPr>
            <w:rStyle w:val="ae"/>
            <w:rFonts w:hint="eastAsia"/>
            <w:noProof/>
          </w:rPr>
          <w:t>三、近年就業安定基金預算執行差異頗鉅，宜本量入為出原則，審慎規劃與執行年度預算，俾避免發生過度運用預算執行彈性情形</w:t>
        </w:r>
        <w:r w:rsidR="00542E5E">
          <w:rPr>
            <w:noProof/>
            <w:webHidden/>
          </w:rPr>
          <w:tab/>
        </w:r>
        <w:r w:rsidR="00542E5E">
          <w:rPr>
            <w:noProof/>
            <w:webHidden/>
          </w:rPr>
          <w:fldChar w:fldCharType="begin"/>
        </w:r>
        <w:r w:rsidR="00542E5E">
          <w:rPr>
            <w:noProof/>
            <w:webHidden/>
          </w:rPr>
          <w:instrText xml:space="preserve"> PAGEREF _Toc181776087 \h </w:instrText>
        </w:r>
        <w:r w:rsidR="00542E5E">
          <w:rPr>
            <w:noProof/>
            <w:webHidden/>
          </w:rPr>
        </w:r>
        <w:r w:rsidR="00542E5E">
          <w:rPr>
            <w:noProof/>
            <w:webHidden/>
          </w:rPr>
          <w:fldChar w:fldCharType="separate"/>
        </w:r>
        <w:r w:rsidR="00542E5E">
          <w:rPr>
            <w:noProof/>
            <w:webHidden/>
          </w:rPr>
          <w:t>7</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88" w:history="1">
        <w:r w:rsidR="00542E5E" w:rsidRPr="00E2318C">
          <w:rPr>
            <w:rStyle w:val="ae"/>
            <w:rFonts w:hAnsi="標楷體" w:hint="eastAsia"/>
            <w:noProof/>
          </w:rPr>
          <w:t>四、主辦</w:t>
        </w:r>
        <w:r w:rsidR="00542E5E" w:rsidRPr="00E2318C">
          <w:rPr>
            <w:rStyle w:val="ae"/>
            <w:rFonts w:hAnsi="標楷體"/>
            <w:noProof/>
          </w:rPr>
          <w:t>2025</w:t>
        </w:r>
        <w:r w:rsidR="00542E5E" w:rsidRPr="00E2318C">
          <w:rPr>
            <w:rStyle w:val="ae"/>
            <w:rFonts w:hAnsi="標楷體" w:hint="eastAsia"/>
            <w:noProof/>
          </w:rPr>
          <w:t>亞洲技能競賽，允宜依預算法規定並本於撙節原則編列預算，且於網站公布完整計畫，俾利全民參與及監督</w:t>
        </w:r>
        <w:r w:rsidR="00542E5E">
          <w:rPr>
            <w:noProof/>
            <w:webHidden/>
          </w:rPr>
          <w:tab/>
        </w:r>
        <w:r w:rsidR="00542E5E">
          <w:rPr>
            <w:noProof/>
            <w:webHidden/>
          </w:rPr>
          <w:fldChar w:fldCharType="begin"/>
        </w:r>
        <w:r w:rsidR="00542E5E">
          <w:rPr>
            <w:noProof/>
            <w:webHidden/>
          </w:rPr>
          <w:instrText xml:space="preserve"> PAGEREF _Toc181776088 \h </w:instrText>
        </w:r>
        <w:r w:rsidR="00542E5E">
          <w:rPr>
            <w:noProof/>
            <w:webHidden/>
          </w:rPr>
        </w:r>
        <w:r w:rsidR="00542E5E">
          <w:rPr>
            <w:noProof/>
            <w:webHidden/>
          </w:rPr>
          <w:fldChar w:fldCharType="separate"/>
        </w:r>
        <w:r w:rsidR="00542E5E">
          <w:rPr>
            <w:noProof/>
            <w:webHidden/>
          </w:rPr>
          <w:t>9</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89" w:history="1">
        <w:r w:rsidR="00542E5E" w:rsidRPr="00E2318C">
          <w:rPr>
            <w:rStyle w:val="ae"/>
            <w:rFonts w:hAnsi="標楷體" w:hint="eastAsia"/>
            <w:noProof/>
          </w:rPr>
          <w:t>五、</w:t>
        </w:r>
        <w:r w:rsidR="00542E5E" w:rsidRPr="00E2318C">
          <w:rPr>
            <w:rStyle w:val="ae"/>
            <w:rFonts w:hint="eastAsia"/>
            <w:bCs/>
            <w:noProof/>
          </w:rPr>
          <w:t>近年辦理多項促進青年就業措施，已略有成效，</w:t>
        </w:r>
        <w:r w:rsidR="00542E5E" w:rsidRPr="00E2318C">
          <w:rPr>
            <w:rStyle w:val="ae"/>
            <w:rFonts w:hAnsi="標楷體" w:hint="eastAsia"/>
            <w:noProof/>
          </w:rPr>
          <w:t>允宜加強青年與重點產業人才需求鏈結，落實就業輔導與追蹤，俾利提升國家競爭力</w:t>
        </w:r>
        <w:r w:rsidR="00542E5E">
          <w:rPr>
            <w:noProof/>
            <w:webHidden/>
          </w:rPr>
          <w:tab/>
        </w:r>
        <w:r w:rsidR="00542E5E">
          <w:rPr>
            <w:noProof/>
            <w:webHidden/>
          </w:rPr>
          <w:fldChar w:fldCharType="begin"/>
        </w:r>
        <w:r w:rsidR="00542E5E">
          <w:rPr>
            <w:noProof/>
            <w:webHidden/>
          </w:rPr>
          <w:instrText xml:space="preserve"> PAGEREF _Toc181776089 \h </w:instrText>
        </w:r>
        <w:r w:rsidR="00542E5E">
          <w:rPr>
            <w:noProof/>
            <w:webHidden/>
          </w:rPr>
        </w:r>
        <w:r w:rsidR="00542E5E">
          <w:rPr>
            <w:noProof/>
            <w:webHidden/>
          </w:rPr>
          <w:fldChar w:fldCharType="separate"/>
        </w:r>
        <w:r w:rsidR="00542E5E">
          <w:rPr>
            <w:noProof/>
            <w:webHidden/>
          </w:rPr>
          <w:t>13</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90" w:history="1">
        <w:r w:rsidR="00542E5E" w:rsidRPr="00E2318C">
          <w:rPr>
            <w:rStyle w:val="ae"/>
            <w:rFonts w:hint="eastAsia"/>
            <w:noProof/>
          </w:rPr>
          <w:t>六</w:t>
        </w:r>
        <w:r w:rsidR="00542E5E" w:rsidRPr="00E2318C">
          <w:rPr>
            <w:rStyle w:val="ae"/>
            <w:rFonts w:hAnsi="標楷體" w:hint="eastAsia"/>
            <w:noProof/>
          </w:rPr>
          <w:t>、</w:t>
        </w:r>
        <w:r w:rsidR="00542E5E" w:rsidRPr="00E2318C">
          <w:rPr>
            <w:rStyle w:val="ae"/>
            <w:rFonts w:hint="eastAsia"/>
            <w:bCs/>
            <w:noProof/>
          </w:rPr>
          <w:t>「疫後改善缺工擴大就業方案」媒合成功就業人數未符預期，未來接續方案允宜針對勞雇雙方需求研議有效措施，以期改善我國缺工問題</w:t>
        </w:r>
        <w:r w:rsidR="00542E5E">
          <w:rPr>
            <w:noProof/>
            <w:webHidden/>
          </w:rPr>
          <w:tab/>
        </w:r>
        <w:r w:rsidR="00542E5E">
          <w:rPr>
            <w:noProof/>
            <w:webHidden/>
          </w:rPr>
          <w:fldChar w:fldCharType="begin"/>
        </w:r>
        <w:r w:rsidR="00542E5E">
          <w:rPr>
            <w:noProof/>
            <w:webHidden/>
          </w:rPr>
          <w:instrText xml:space="preserve"> PAGEREF _Toc181776090 \h </w:instrText>
        </w:r>
        <w:r w:rsidR="00542E5E">
          <w:rPr>
            <w:noProof/>
            <w:webHidden/>
          </w:rPr>
        </w:r>
        <w:r w:rsidR="00542E5E">
          <w:rPr>
            <w:noProof/>
            <w:webHidden/>
          </w:rPr>
          <w:fldChar w:fldCharType="separate"/>
        </w:r>
        <w:r w:rsidR="00542E5E">
          <w:rPr>
            <w:noProof/>
            <w:webHidden/>
          </w:rPr>
          <w:t>15</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91" w:history="1">
        <w:r w:rsidR="00542E5E" w:rsidRPr="00E2318C">
          <w:rPr>
            <w:rStyle w:val="ae"/>
            <w:rFonts w:hAnsi="標楷體" w:hint="eastAsia"/>
            <w:noProof/>
          </w:rPr>
          <w:t>七</w:t>
        </w:r>
        <w:r w:rsidR="00542E5E" w:rsidRPr="00E2318C">
          <w:rPr>
            <w:rStyle w:val="ae"/>
            <w:rFonts w:hint="eastAsia"/>
            <w:noProof/>
          </w:rPr>
          <w:t>、</w:t>
        </w:r>
        <w:r w:rsidR="00542E5E" w:rsidRPr="00E2318C">
          <w:rPr>
            <w:rStyle w:val="ae"/>
            <w:noProof/>
          </w:rPr>
          <w:t>114</w:t>
        </w:r>
        <w:r w:rsidR="00542E5E" w:rsidRPr="00E2318C">
          <w:rPr>
            <w:rStyle w:val="ae"/>
            <w:rFonts w:hint="eastAsia"/>
            <w:noProof/>
          </w:rPr>
          <w:t>年度預計補助地方政府成立銀髮人才服務據點將達</w:t>
        </w:r>
        <w:r w:rsidR="00542E5E" w:rsidRPr="00E2318C">
          <w:rPr>
            <w:rStyle w:val="ae"/>
            <w:noProof/>
          </w:rPr>
          <w:t>23</w:t>
        </w:r>
        <w:r w:rsidR="00542E5E" w:rsidRPr="00E2318C">
          <w:rPr>
            <w:rStyle w:val="ae"/>
            <w:rFonts w:hint="eastAsia"/>
            <w:noProof/>
          </w:rPr>
          <w:t>處，允宜落實監督與管考，俾利據點功能得以發揮</w:t>
        </w:r>
        <w:r w:rsidR="00542E5E">
          <w:rPr>
            <w:noProof/>
            <w:webHidden/>
          </w:rPr>
          <w:tab/>
        </w:r>
        <w:r w:rsidR="00542E5E">
          <w:rPr>
            <w:noProof/>
            <w:webHidden/>
          </w:rPr>
          <w:fldChar w:fldCharType="begin"/>
        </w:r>
        <w:r w:rsidR="00542E5E">
          <w:rPr>
            <w:noProof/>
            <w:webHidden/>
          </w:rPr>
          <w:instrText xml:space="preserve"> PAGEREF _Toc181776091 \h </w:instrText>
        </w:r>
        <w:r w:rsidR="00542E5E">
          <w:rPr>
            <w:noProof/>
            <w:webHidden/>
          </w:rPr>
        </w:r>
        <w:r w:rsidR="00542E5E">
          <w:rPr>
            <w:noProof/>
            <w:webHidden/>
          </w:rPr>
          <w:fldChar w:fldCharType="separate"/>
        </w:r>
        <w:r w:rsidR="00542E5E">
          <w:rPr>
            <w:noProof/>
            <w:webHidden/>
          </w:rPr>
          <w:t>18</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92" w:history="1">
        <w:r w:rsidR="00542E5E" w:rsidRPr="00E2318C">
          <w:rPr>
            <w:rStyle w:val="ae"/>
            <w:rFonts w:hAnsi="標楷體" w:hint="eastAsia"/>
            <w:noProof/>
          </w:rPr>
          <w:t>八、照顧服務員訓練等措施之執行情形不如預期，允宜研謀改善，俾利國人充分就業並增裕我國長照資源</w:t>
        </w:r>
        <w:r w:rsidR="00542E5E">
          <w:rPr>
            <w:noProof/>
            <w:webHidden/>
          </w:rPr>
          <w:tab/>
        </w:r>
        <w:r w:rsidR="00542E5E">
          <w:rPr>
            <w:noProof/>
            <w:webHidden/>
          </w:rPr>
          <w:fldChar w:fldCharType="begin"/>
        </w:r>
        <w:r w:rsidR="00542E5E">
          <w:rPr>
            <w:noProof/>
            <w:webHidden/>
          </w:rPr>
          <w:instrText xml:space="preserve"> PAGEREF _Toc181776092 \h </w:instrText>
        </w:r>
        <w:r w:rsidR="00542E5E">
          <w:rPr>
            <w:noProof/>
            <w:webHidden/>
          </w:rPr>
        </w:r>
        <w:r w:rsidR="00542E5E">
          <w:rPr>
            <w:noProof/>
            <w:webHidden/>
          </w:rPr>
          <w:fldChar w:fldCharType="separate"/>
        </w:r>
        <w:r w:rsidR="00542E5E">
          <w:rPr>
            <w:noProof/>
            <w:webHidden/>
          </w:rPr>
          <w:t>21</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93" w:history="1">
        <w:r w:rsidR="00542E5E" w:rsidRPr="00E2318C">
          <w:rPr>
            <w:rStyle w:val="ae"/>
            <w:rFonts w:hAnsi="標楷體" w:hint="eastAsia"/>
            <w:noProof/>
          </w:rPr>
          <w:t>九、為發展國家重點產業，允宜積極協調相關部會完成未來欠缺人才職類所需職能基準之訂定，俾利產業發展及關鍵</w:t>
        </w:r>
        <w:r w:rsidR="00542E5E" w:rsidRPr="00E2318C">
          <w:rPr>
            <w:rStyle w:val="ae"/>
            <w:rFonts w:hint="eastAsia"/>
            <w:noProof/>
            <w:shd w:val="clear" w:color="auto" w:fill="F9FBFB"/>
          </w:rPr>
          <w:t>人才培育</w:t>
        </w:r>
        <w:r w:rsidR="00542E5E">
          <w:rPr>
            <w:noProof/>
            <w:webHidden/>
          </w:rPr>
          <w:tab/>
        </w:r>
        <w:r w:rsidR="00542E5E">
          <w:rPr>
            <w:noProof/>
            <w:webHidden/>
          </w:rPr>
          <w:fldChar w:fldCharType="begin"/>
        </w:r>
        <w:r w:rsidR="00542E5E">
          <w:rPr>
            <w:noProof/>
            <w:webHidden/>
          </w:rPr>
          <w:instrText xml:space="preserve"> PAGEREF _Toc181776093 \h </w:instrText>
        </w:r>
        <w:r w:rsidR="00542E5E">
          <w:rPr>
            <w:noProof/>
            <w:webHidden/>
          </w:rPr>
        </w:r>
        <w:r w:rsidR="00542E5E">
          <w:rPr>
            <w:noProof/>
            <w:webHidden/>
          </w:rPr>
          <w:fldChar w:fldCharType="separate"/>
        </w:r>
        <w:r w:rsidR="00542E5E">
          <w:rPr>
            <w:noProof/>
            <w:webHidden/>
          </w:rPr>
          <w:t>23</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94" w:history="1">
        <w:r w:rsidR="00542E5E" w:rsidRPr="00E2318C">
          <w:rPr>
            <w:rStyle w:val="ae"/>
            <w:rFonts w:hint="eastAsia"/>
            <w:noProof/>
          </w:rPr>
          <w:t>一</w:t>
        </w:r>
        <w:r w:rsidR="00542E5E" w:rsidRPr="00E2318C">
          <w:rPr>
            <w:rStyle w:val="ae"/>
            <w:rFonts w:hAnsi="標楷體" w:hint="eastAsia"/>
            <w:noProof/>
          </w:rPr>
          <w:t>０、</w:t>
        </w:r>
        <w:r w:rsidR="00542E5E" w:rsidRPr="00E2318C">
          <w:rPr>
            <w:rStyle w:val="ae"/>
            <w:rFonts w:hint="eastAsia"/>
            <w:noProof/>
          </w:rPr>
          <w:t>我國累計失聯移工人數逐年攀升，允宜定期檢視相關規範及執行成效，俾供未來引進移工政策之參考，以維社會安全</w:t>
        </w:r>
        <w:r w:rsidR="00542E5E">
          <w:rPr>
            <w:noProof/>
            <w:webHidden/>
          </w:rPr>
          <w:tab/>
        </w:r>
        <w:r w:rsidR="00542E5E">
          <w:rPr>
            <w:noProof/>
            <w:webHidden/>
          </w:rPr>
          <w:fldChar w:fldCharType="begin"/>
        </w:r>
        <w:r w:rsidR="00542E5E">
          <w:rPr>
            <w:noProof/>
            <w:webHidden/>
          </w:rPr>
          <w:instrText xml:space="preserve"> PAGEREF _Toc181776094 \h </w:instrText>
        </w:r>
        <w:r w:rsidR="00542E5E">
          <w:rPr>
            <w:noProof/>
            <w:webHidden/>
          </w:rPr>
        </w:r>
        <w:r w:rsidR="00542E5E">
          <w:rPr>
            <w:noProof/>
            <w:webHidden/>
          </w:rPr>
          <w:fldChar w:fldCharType="separate"/>
        </w:r>
        <w:r w:rsidR="00542E5E">
          <w:rPr>
            <w:noProof/>
            <w:webHidden/>
          </w:rPr>
          <w:t>26</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95" w:history="1">
        <w:r w:rsidR="00542E5E" w:rsidRPr="00E2318C">
          <w:rPr>
            <w:rStyle w:val="ae"/>
            <w:rFonts w:hint="eastAsia"/>
            <w:noProof/>
          </w:rPr>
          <w:t>一一、配合相關法令修正逐步擴大勞工權益基金之訴訟扶助範圍，允宜積極提供權益受損勞工必要法律扶助，並依實際需求覈實編列預算</w:t>
        </w:r>
        <w:r w:rsidR="00542E5E">
          <w:rPr>
            <w:noProof/>
            <w:webHidden/>
          </w:rPr>
          <w:tab/>
        </w:r>
        <w:r w:rsidR="00542E5E">
          <w:rPr>
            <w:noProof/>
            <w:webHidden/>
          </w:rPr>
          <w:fldChar w:fldCharType="begin"/>
        </w:r>
        <w:r w:rsidR="00542E5E">
          <w:rPr>
            <w:noProof/>
            <w:webHidden/>
          </w:rPr>
          <w:instrText xml:space="preserve"> PAGEREF _Toc181776095 \h </w:instrText>
        </w:r>
        <w:r w:rsidR="00542E5E">
          <w:rPr>
            <w:noProof/>
            <w:webHidden/>
          </w:rPr>
        </w:r>
        <w:r w:rsidR="00542E5E">
          <w:rPr>
            <w:noProof/>
            <w:webHidden/>
          </w:rPr>
          <w:fldChar w:fldCharType="separate"/>
        </w:r>
        <w:r w:rsidR="00542E5E">
          <w:rPr>
            <w:noProof/>
            <w:webHidden/>
          </w:rPr>
          <w:t>29</w:t>
        </w:r>
        <w:r w:rsidR="00542E5E">
          <w:rPr>
            <w:noProof/>
            <w:webHidden/>
          </w:rPr>
          <w:fldChar w:fldCharType="end"/>
        </w:r>
      </w:hyperlink>
    </w:p>
    <w:p w:rsidR="00542E5E" w:rsidRPr="008A412D" w:rsidRDefault="00C7452C">
      <w:pPr>
        <w:pStyle w:val="11"/>
        <w:ind w:left="487" w:right="425" w:hanging="487"/>
        <w:rPr>
          <w:rFonts w:ascii="Calibri" w:eastAsia="新細明體" w:hAnsi="Calibri"/>
          <w:b w:val="0"/>
          <w:noProof/>
          <w:snapToGrid/>
          <w:szCs w:val="22"/>
        </w:rPr>
      </w:pPr>
      <w:hyperlink w:anchor="_Toc181776096" w:history="1">
        <w:r w:rsidR="00542E5E" w:rsidRPr="00E2318C">
          <w:rPr>
            <w:rStyle w:val="ae"/>
            <w:rFonts w:hAnsi="標楷體" w:hint="eastAsia"/>
            <w:noProof/>
          </w:rPr>
          <w:t>貳、勞保、新舊制勞退基金綜合部分</w:t>
        </w:r>
        <w:r w:rsidR="00542E5E">
          <w:rPr>
            <w:noProof/>
            <w:webHidden/>
          </w:rPr>
          <w:tab/>
        </w:r>
        <w:r w:rsidR="00542E5E">
          <w:rPr>
            <w:noProof/>
            <w:webHidden/>
          </w:rPr>
          <w:fldChar w:fldCharType="begin"/>
        </w:r>
        <w:r w:rsidR="00542E5E">
          <w:rPr>
            <w:noProof/>
            <w:webHidden/>
          </w:rPr>
          <w:instrText xml:space="preserve"> PAGEREF _Toc181776096 \h </w:instrText>
        </w:r>
        <w:r w:rsidR="00542E5E">
          <w:rPr>
            <w:noProof/>
            <w:webHidden/>
          </w:rPr>
        </w:r>
        <w:r w:rsidR="00542E5E">
          <w:rPr>
            <w:noProof/>
            <w:webHidden/>
          </w:rPr>
          <w:fldChar w:fldCharType="separate"/>
        </w:r>
        <w:r w:rsidR="00542E5E">
          <w:rPr>
            <w:noProof/>
            <w:webHidden/>
          </w:rPr>
          <w:t>31</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97" w:history="1">
        <w:r w:rsidR="00542E5E" w:rsidRPr="00E2318C">
          <w:rPr>
            <w:rStyle w:val="ae"/>
            <w:rFonts w:hAnsi="標楷體" w:hint="eastAsia"/>
            <w:noProof/>
          </w:rPr>
          <w:t>一二、新、舊制勞退基金及勞保基金之國外投資比重高於國內投資，允宜強化國際情勢預估能力，機動調整投資策略及資金配置，並加強風險管控</w:t>
        </w:r>
        <w:r w:rsidR="00542E5E">
          <w:rPr>
            <w:noProof/>
            <w:webHidden/>
          </w:rPr>
          <w:tab/>
        </w:r>
        <w:r w:rsidR="00542E5E">
          <w:rPr>
            <w:noProof/>
            <w:webHidden/>
          </w:rPr>
          <w:fldChar w:fldCharType="begin"/>
        </w:r>
        <w:r w:rsidR="00542E5E">
          <w:rPr>
            <w:noProof/>
            <w:webHidden/>
          </w:rPr>
          <w:instrText xml:space="preserve"> PAGEREF _Toc181776097 \h </w:instrText>
        </w:r>
        <w:r w:rsidR="00542E5E">
          <w:rPr>
            <w:noProof/>
            <w:webHidden/>
          </w:rPr>
        </w:r>
        <w:r w:rsidR="00542E5E">
          <w:rPr>
            <w:noProof/>
            <w:webHidden/>
          </w:rPr>
          <w:fldChar w:fldCharType="separate"/>
        </w:r>
        <w:r w:rsidR="00542E5E">
          <w:rPr>
            <w:noProof/>
            <w:webHidden/>
          </w:rPr>
          <w:t>31</w:t>
        </w:r>
        <w:r w:rsidR="00542E5E">
          <w:rPr>
            <w:noProof/>
            <w:webHidden/>
          </w:rPr>
          <w:fldChar w:fldCharType="end"/>
        </w:r>
      </w:hyperlink>
    </w:p>
    <w:p w:rsidR="00542E5E" w:rsidRPr="008A412D" w:rsidRDefault="00C7452C">
      <w:pPr>
        <w:pStyle w:val="11"/>
        <w:ind w:left="487" w:right="425" w:hanging="487"/>
        <w:rPr>
          <w:rFonts w:ascii="Calibri" w:eastAsia="新細明體" w:hAnsi="Calibri"/>
          <w:b w:val="0"/>
          <w:noProof/>
          <w:snapToGrid/>
          <w:szCs w:val="22"/>
        </w:rPr>
      </w:pPr>
      <w:hyperlink w:anchor="_Toc181776098" w:history="1">
        <w:r w:rsidR="00542E5E" w:rsidRPr="00E2318C">
          <w:rPr>
            <w:rStyle w:val="ae"/>
            <w:rFonts w:hint="eastAsia"/>
            <w:noProof/>
          </w:rPr>
          <w:t>參、勞工保險局作業基金</w:t>
        </w:r>
        <w:r w:rsidR="00542E5E">
          <w:rPr>
            <w:noProof/>
            <w:webHidden/>
          </w:rPr>
          <w:tab/>
        </w:r>
        <w:r w:rsidR="00542E5E">
          <w:rPr>
            <w:noProof/>
            <w:webHidden/>
          </w:rPr>
          <w:fldChar w:fldCharType="begin"/>
        </w:r>
        <w:r w:rsidR="00542E5E">
          <w:rPr>
            <w:noProof/>
            <w:webHidden/>
          </w:rPr>
          <w:instrText xml:space="preserve"> PAGEREF _Toc181776098 \h </w:instrText>
        </w:r>
        <w:r w:rsidR="00542E5E">
          <w:rPr>
            <w:noProof/>
            <w:webHidden/>
          </w:rPr>
        </w:r>
        <w:r w:rsidR="00542E5E">
          <w:rPr>
            <w:noProof/>
            <w:webHidden/>
          </w:rPr>
          <w:fldChar w:fldCharType="separate"/>
        </w:r>
        <w:r w:rsidR="00542E5E">
          <w:rPr>
            <w:noProof/>
            <w:webHidden/>
          </w:rPr>
          <w:t>34</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099" w:history="1">
        <w:r w:rsidR="00542E5E" w:rsidRPr="00E2318C">
          <w:rPr>
            <w:rStyle w:val="ae"/>
            <w:rFonts w:hint="eastAsia"/>
            <w:noProof/>
          </w:rPr>
          <w:t>一三、災保法自</w:t>
        </w:r>
        <w:r w:rsidR="00542E5E" w:rsidRPr="00E2318C">
          <w:rPr>
            <w:rStyle w:val="ae"/>
            <w:noProof/>
          </w:rPr>
          <w:t>111</w:t>
        </w:r>
        <w:r w:rsidR="00542E5E" w:rsidRPr="00E2318C">
          <w:rPr>
            <w:rStyle w:val="ae"/>
            <w:rFonts w:hint="eastAsia"/>
            <w:noProof/>
          </w:rPr>
          <w:t>年</w:t>
        </w:r>
        <w:r w:rsidR="00542E5E" w:rsidRPr="00E2318C">
          <w:rPr>
            <w:rStyle w:val="ae"/>
            <w:noProof/>
          </w:rPr>
          <w:t>5</w:t>
        </w:r>
        <w:r w:rsidR="00542E5E" w:rsidRPr="00E2318C">
          <w:rPr>
            <w:rStyle w:val="ae"/>
            <w:rFonts w:hint="eastAsia"/>
            <w:noProof/>
          </w:rPr>
          <w:t>月</w:t>
        </w:r>
        <w:r w:rsidR="00542E5E" w:rsidRPr="00E2318C">
          <w:rPr>
            <w:rStyle w:val="ae"/>
            <w:noProof/>
          </w:rPr>
          <w:t>1</w:t>
        </w:r>
        <w:r w:rsidR="00542E5E" w:rsidRPr="00E2318C">
          <w:rPr>
            <w:rStyle w:val="ae"/>
            <w:rFonts w:hint="eastAsia"/>
            <w:noProof/>
          </w:rPr>
          <w:t>日開始施行迄今，部分業務推動未符預期，允宜確實檢討改善，俾使職業災害保障制度更臻完善</w:t>
        </w:r>
        <w:r w:rsidR="00542E5E">
          <w:rPr>
            <w:noProof/>
            <w:webHidden/>
          </w:rPr>
          <w:tab/>
        </w:r>
        <w:r w:rsidR="00542E5E">
          <w:rPr>
            <w:noProof/>
            <w:webHidden/>
          </w:rPr>
          <w:fldChar w:fldCharType="begin"/>
        </w:r>
        <w:r w:rsidR="00542E5E">
          <w:rPr>
            <w:noProof/>
            <w:webHidden/>
          </w:rPr>
          <w:instrText xml:space="preserve"> PAGEREF _Toc181776099 \h </w:instrText>
        </w:r>
        <w:r w:rsidR="00542E5E">
          <w:rPr>
            <w:noProof/>
            <w:webHidden/>
          </w:rPr>
        </w:r>
        <w:r w:rsidR="00542E5E">
          <w:rPr>
            <w:noProof/>
            <w:webHidden/>
          </w:rPr>
          <w:fldChar w:fldCharType="separate"/>
        </w:r>
        <w:r w:rsidR="00542E5E">
          <w:rPr>
            <w:noProof/>
            <w:webHidden/>
          </w:rPr>
          <w:t>34</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100" w:history="1">
        <w:r w:rsidR="00542E5E" w:rsidRPr="00E2318C">
          <w:rPr>
            <w:rStyle w:val="ae"/>
            <w:rFonts w:hint="eastAsia"/>
            <w:noProof/>
          </w:rPr>
          <w:t>一四、職業災害保護機制應可涵蓋不同性別及所有年齡層，允宜落實執行，提供高齡者完善職業災害之預防及重建機制，以維職場安全</w:t>
        </w:r>
        <w:r w:rsidR="00542E5E">
          <w:rPr>
            <w:noProof/>
            <w:webHidden/>
          </w:rPr>
          <w:tab/>
        </w:r>
        <w:r w:rsidR="00542E5E">
          <w:rPr>
            <w:noProof/>
            <w:webHidden/>
          </w:rPr>
          <w:fldChar w:fldCharType="begin"/>
        </w:r>
        <w:r w:rsidR="00542E5E">
          <w:rPr>
            <w:noProof/>
            <w:webHidden/>
          </w:rPr>
          <w:instrText xml:space="preserve"> PAGEREF _Toc181776100 \h </w:instrText>
        </w:r>
        <w:r w:rsidR="00542E5E">
          <w:rPr>
            <w:noProof/>
            <w:webHidden/>
          </w:rPr>
        </w:r>
        <w:r w:rsidR="00542E5E">
          <w:rPr>
            <w:noProof/>
            <w:webHidden/>
          </w:rPr>
          <w:fldChar w:fldCharType="separate"/>
        </w:r>
        <w:r w:rsidR="00542E5E">
          <w:rPr>
            <w:noProof/>
            <w:webHidden/>
          </w:rPr>
          <w:t>38</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101" w:history="1">
        <w:r w:rsidR="00542E5E" w:rsidRPr="00E2318C">
          <w:rPr>
            <w:rStyle w:val="ae"/>
            <w:rFonts w:hint="eastAsia"/>
            <w:noProof/>
          </w:rPr>
          <w:t>一五、截至</w:t>
        </w:r>
        <w:r w:rsidR="00542E5E" w:rsidRPr="00E2318C">
          <w:rPr>
            <w:rStyle w:val="ae"/>
            <w:noProof/>
          </w:rPr>
          <w:t>114</w:t>
        </w:r>
        <w:r w:rsidR="00542E5E" w:rsidRPr="00E2318C">
          <w:rPr>
            <w:rStyle w:val="ae"/>
            <w:rFonts w:hint="eastAsia"/>
            <w:noProof/>
          </w:rPr>
          <w:t>年度中央政府撥補勞保基金累計數將達</w:t>
        </w:r>
        <w:r w:rsidR="00542E5E" w:rsidRPr="00E2318C">
          <w:rPr>
            <w:rStyle w:val="ae"/>
            <w:noProof/>
          </w:rPr>
          <w:t>3,870</w:t>
        </w:r>
        <w:r w:rsidR="00542E5E" w:rsidRPr="00E2318C">
          <w:rPr>
            <w:rStyle w:val="ae"/>
            <w:rFonts w:hint="eastAsia"/>
            <w:noProof/>
          </w:rPr>
          <w:t>億元，允宜檢討財務收支失衡原因，謀求改進，俾利勞保基金永續穩定經營，確實保障勞工退休生活</w:t>
        </w:r>
        <w:r w:rsidR="00542E5E">
          <w:rPr>
            <w:noProof/>
            <w:webHidden/>
          </w:rPr>
          <w:tab/>
        </w:r>
        <w:r w:rsidR="00542E5E">
          <w:rPr>
            <w:noProof/>
            <w:webHidden/>
          </w:rPr>
          <w:fldChar w:fldCharType="begin"/>
        </w:r>
        <w:r w:rsidR="00542E5E">
          <w:rPr>
            <w:noProof/>
            <w:webHidden/>
          </w:rPr>
          <w:instrText xml:space="preserve"> PAGEREF _Toc181776101 \h </w:instrText>
        </w:r>
        <w:r w:rsidR="00542E5E">
          <w:rPr>
            <w:noProof/>
            <w:webHidden/>
          </w:rPr>
        </w:r>
        <w:r w:rsidR="00542E5E">
          <w:rPr>
            <w:noProof/>
            <w:webHidden/>
          </w:rPr>
          <w:fldChar w:fldCharType="separate"/>
        </w:r>
        <w:r w:rsidR="00542E5E">
          <w:rPr>
            <w:noProof/>
            <w:webHidden/>
          </w:rPr>
          <w:t>40</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102" w:history="1">
        <w:r w:rsidR="00542E5E" w:rsidRPr="00E2318C">
          <w:rPr>
            <w:rStyle w:val="ae"/>
            <w:rFonts w:hint="eastAsia"/>
            <w:noProof/>
          </w:rPr>
          <w:t>一六、勞保、災保、就保保險費暨雇主提繳勞工退休金緩繳協助措施之逾期案件欠費金額尚有</w:t>
        </w:r>
        <w:r w:rsidR="00542E5E" w:rsidRPr="00E2318C">
          <w:rPr>
            <w:rStyle w:val="ae"/>
            <w:noProof/>
          </w:rPr>
          <w:t>8</w:t>
        </w:r>
        <w:r w:rsidR="00542E5E" w:rsidRPr="00E2318C">
          <w:rPr>
            <w:rStyle w:val="ae"/>
            <w:rFonts w:hint="eastAsia"/>
            <w:noProof/>
          </w:rPr>
          <w:t>億餘元，允宜妥謀善策，精進清理作業，俾維護基金權利</w:t>
        </w:r>
        <w:r w:rsidR="00542E5E">
          <w:rPr>
            <w:noProof/>
            <w:webHidden/>
          </w:rPr>
          <w:tab/>
        </w:r>
        <w:r w:rsidR="00542E5E">
          <w:rPr>
            <w:noProof/>
            <w:webHidden/>
          </w:rPr>
          <w:fldChar w:fldCharType="begin"/>
        </w:r>
        <w:r w:rsidR="00542E5E">
          <w:rPr>
            <w:noProof/>
            <w:webHidden/>
          </w:rPr>
          <w:instrText xml:space="preserve"> PAGEREF _Toc181776102 \h </w:instrText>
        </w:r>
        <w:r w:rsidR="00542E5E">
          <w:rPr>
            <w:noProof/>
            <w:webHidden/>
          </w:rPr>
        </w:r>
        <w:r w:rsidR="00542E5E">
          <w:rPr>
            <w:noProof/>
            <w:webHidden/>
          </w:rPr>
          <w:fldChar w:fldCharType="separate"/>
        </w:r>
        <w:r w:rsidR="00542E5E">
          <w:rPr>
            <w:noProof/>
            <w:webHidden/>
          </w:rPr>
          <w:t>43</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103" w:history="1">
        <w:r w:rsidR="00542E5E" w:rsidRPr="00E2318C">
          <w:rPr>
            <w:rStyle w:val="ae"/>
            <w:rFonts w:hAnsi="標楷體" w:hint="eastAsia"/>
            <w:noProof/>
          </w:rPr>
          <w:t>一七、截至</w:t>
        </w:r>
        <w:r w:rsidR="00542E5E" w:rsidRPr="00E2318C">
          <w:rPr>
            <w:rStyle w:val="ae"/>
            <w:rFonts w:hAnsi="標楷體"/>
            <w:noProof/>
          </w:rPr>
          <w:t>113</w:t>
        </w:r>
        <w:r w:rsidR="00542E5E" w:rsidRPr="00E2318C">
          <w:rPr>
            <w:rStyle w:val="ae"/>
            <w:rFonts w:hAnsi="標楷體" w:hint="eastAsia"/>
            <w:noProof/>
          </w:rPr>
          <w:t>年</w:t>
        </w:r>
        <w:r w:rsidR="00542E5E" w:rsidRPr="00E2318C">
          <w:rPr>
            <w:rStyle w:val="ae"/>
            <w:rFonts w:hAnsi="標楷體"/>
            <w:noProof/>
          </w:rPr>
          <w:t>7</w:t>
        </w:r>
        <w:r w:rsidR="00542E5E" w:rsidRPr="00E2318C">
          <w:rPr>
            <w:rStyle w:val="ae"/>
            <w:rFonts w:hAnsi="標楷體" w:hint="eastAsia"/>
            <w:noProof/>
          </w:rPr>
          <w:t>月底止，勞工保險費之累計欠費達</w:t>
        </w:r>
        <w:r w:rsidR="00542E5E" w:rsidRPr="00E2318C">
          <w:rPr>
            <w:rStyle w:val="ae"/>
            <w:rFonts w:hAnsi="標楷體"/>
            <w:noProof/>
          </w:rPr>
          <w:t>66</w:t>
        </w:r>
        <w:r w:rsidR="00542E5E" w:rsidRPr="00E2318C">
          <w:rPr>
            <w:rStyle w:val="ae"/>
            <w:rFonts w:hAnsi="標楷體" w:hint="eastAsia"/>
            <w:noProof/>
          </w:rPr>
          <w:t>億餘元，允宜積極清理並強化收費機制，以維基金權利</w:t>
        </w:r>
        <w:r w:rsidR="00542E5E">
          <w:rPr>
            <w:noProof/>
            <w:webHidden/>
          </w:rPr>
          <w:tab/>
        </w:r>
        <w:r w:rsidR="00542E5E">
          <w:rPr>
            <w:noProof/>
            <w:webHidden/>
          </w:rPr>
          <w:fldChar w:fldCharType="begin"/>
        </w:r>
        <w:r w:rsidR="00542E5E">
          <w:rPr>
            <w:noProof/>
            <w:webHidden/>
          </w:rPr>
          <w:instrText xml:space="preserve"> PAGEREF _Toc181776103 \h </w:instrText>
        </w:r>
        <w:r w:rsidR="00542E5E">
          <w:rPr>
            <w:noProof/>
            <w:webHidden/>
          </w:rPr>
        </w:r>
        <w:r w:rsidR="00542E5E">
          <w:rPr>
            <w:noProof/>
            <w:webHidden/>
          </w:rPr>
          <w:fldChar w:fldCharType="separate"/>
        </w:r>
        <w:r w:rsidR="00542E5E">
          <w:rPr>
            <w:noProof/>
            <w:webHidden/>
          </w:rPr>
          <w:t>45</w:t>
        </w:r>
        <w:r w:rsidR="00542E5E">
          <w:rPr>
            <w:noProof/>
            <w:webHidden/>
          </w:rPr>
          <w:fldChar w:fldCharType="end"/>
        </w:r>
      </w:hyperlink>
    </w:p>
    <w:p w:rsidR="00542E5E" w:rsidRPr="008A412D" w:rsidRDefault="00C7452C">
      <w:pPr>
        <w:pStyle w:val="11"/>
        <w:ind w:left="487" w:right="425" w:hanging="487"/>
        <w:rPr>
          <w:rFonts w:ascii="Calibri" w:eastAsia="新細明體" w:hAnsi="Calibri"/>
          <w:b w:val="0"/>
          <w:noProof/>
          <w:snapToGrid/>
          <w:szCs w:val="22"/>
        </w:rPr>
      </w:pPr>
      <w:hyperlink w:anchor="_Toc181776104" w:history="1">
        <w:r w:rsidR="00542E5E" w:rsidRPr="00E2318C">
          <w:rPr>
            <w:rStyle w:val="ae"/>
            <w:rFonts w:hint="eastAsia"/>
            <w:noProof/>
          </w:rPr>
          <w:t>肆、新制勞退基金</w:t>
        </w:r>
        <w:r w:rsidR="00542E5E">
          <w:rPr>
            <w:noProof/>
            <w:webHidden/>
          </w:rPr>
          <w:tab/>
        </w:r>
        <w:r w:rsidR="00542E5E">
          <w:rPr>
            <w:noProof/>
            <w:webHidden/>
          </w:rPr>
          <w:fldChar w:fldCharType="begin"/>
        </w:r>
        <w:r w:rsidR="00542E5E">
          <w:rPr>
            <w:noProof/>
            <w:webHidden/>
          </w:rPr>
          <w:instrText xml:space="preserve"> PAGEREF _Toc181776104 \h </w:instrText>
        </w:r>
        <w:r w:rsidR="00542E5E">
          <w:rPr>
            <w:noProof/>
            <w:webHidden/>
          </w:rPr>
        </w:r>
        <w:r w:rsidR="00542E5E">
          <w:rPr>
            <w:noProof/>
            <w:webHidden/>
          </w:rPr>
          <w:fldChar w:fldCharType="separate"/>
        </w:r>
        <w:r w:rsidR="00542E5E">
          <w:rPr>
            <w:noProof/>
            <w:webHidden/>
          </w:rPr>
          <w:t>47</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105" w:history="1">
        <w:r w:rsidR="00542E5E" w:rsidRPr="00E2318C">
          <w:rPr>
            <w:rStyle w:val="ae"/>
            <w:rFonts w:hint="eastAsia"/>
            <w:noProof/>
          </w:rPr>
          <w:t>一八、近年來新制勞工退休金自願提繳率已逐漸提升，允宜賡續多元宣導，以利勞工及早為老年經濟生活做準備</w:t>
        </w:r>
        <w:r w:rsidR="00542E5E">
          <w:rPr>
            <w:noProof/>
            <w:webHidden/>
          </w:rPr>
          <w:tab/>
        </w:r>
        <w:r w:rsidR="00542E5E">
          <w:rPr>
            <w:noProof/>
            <w:webHidden/>
          </w:rPr>
          <w:fldChar w:fldCharType="begin"/>
        </w:r>
        <w:r w:rsidR="00542E5E">
          <w:rPr>
            <w:noProof/>
            <w:webHidden/>
          </w:rPr>
          <w:instrText xml:space="preserve"> PAGEREF _Toc181776105 \h </w:instrText>
        </w:r>
        <w:r w:rsidR="00542E5E">
          <w:rPr>
            <w:noProof/>
            <w:webHidden/>
          </w:rPr>
        </w:r>
        <w:r w:rsidR="00542E5E">
          <w:rPr>
            <w:noProof/>
            <w:webHidden/>
          </w:rPr>
          <w:fldChar w:fldCharType="separate"/>
        </w:r>
        <w:r w:rsidR="00542E5E">
          <w:rPr>
            <w:noProof/>
            <w:webHidden/>
          </w:rPr>
          <w:t>47</w:t>
        </w:r>
        <w:r w:rsidR="00542E5E">
          <w:rPr>
            <w:noProof/>
            <w:webHidden/>
          </w:rPr>
          <w:fldChar w:fldCharType="end"/>
        </w:r>
      </w:hyperlink>
    </w:p>
    <w:p w:rsidR="00542E5E" w:rsidRPr="008A412D" w:rsidRDefault="00C7452C">
      <w:pPr>
        <w:pStyle w:val="11"/>
        <w:ind w:left="487" w:right="425" w:hanging="487"/>
        <w:rPr>
          <w:rFonts w:ascii="Calibri" w:eastAsia="新細明體" w:hAnsi="Calibri"/>
          <w:b w:val="0"/>
          <w:noProof/>
          <w:snapToGrid/>
          <w:szCs w:val="22"/>
        </w:rPr>
      </w:pPr>
      <w:hyperlink w:anchor="_Toc181776106" w:history="1">
        <w:r w:rsidR="00542E5E" w:rsidRPr="00E2318C">
          <w:rPr>
            <w:rStyle w:val="ae"/>
            <w:rFonts w:hAnsi="標楷體" w:hint="eastAsia"/>
            <w:noProof/>
          </w:rPr>
          <w:t>伍、積欠工資墊償基金</w:t>
        </w:r>
        <w:r w:rsidR="00542E5E">
          <w:rPr>
            <w:noProof/>
            <w:webHidden/>
          </w:rPr>
          <w:tab/>
        </w:r>
        <w:r w:rsidR="00542E5E">
          <w:rPr>
            <w:noProof/>
            <w:webHidden/>
          </w:rPr>
          <w:fldChar w:fldCharType="begin"/>
        </w:r>
        <w:r w:rsidR="00542E5E">
          <w:rPr>
            <w:noProof/>
            <w:webHidden/>
          </w:rPr>
          <w:instrText xml:space="preserve"> PAGEREF _Toc181776106 \h </w:instrText>
        </w:r>
        <w:r w:rsidR="00542E5E">
          <w:rPr>
            <w:noProof/>
            <w:webHidden/>
          </w:rPr>
        </w:r>
        <w:r w:rsidR="00542E5E">
          <w:rPr>
            <w:noProof/>
            <w:webHidden/>
          </w:rPr>
          <w:fldChar w:fldCharType="separate"/>
        </w:r>
        <w:r w:rsidR="00542E5E">
          <w:rPr>
            <w:noProof/>
            <w:webHidden/>
          </w:rPr>
          <w:t>49</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107" w:history="1">
        <w:r w:rsidR="00542E5E" w:rsidRPr="00E2318C">
          <w:rPr>
            <w:rStyle w:val="ae"/>
            <w:rFonts w:hAnsi="標楷體" w:hint="eastAsia"/>
            <w:noProof/>
          </w:rPr>
          <w:t>一九、勞動基準法施行細則第</w:t>
        </w:r>
        <w:r w:rsidR="00542E5E" w:rsidRPr="00E2318C">
          <w:rPr>
            <w:rStyle w:val="ae"/>
            <w:rFonts w:hAnsi="標楷體"/>
            <w:noProof/>
          </w:rPr>
          <w:t>15</w:t>
        </w:r>
        <w:r w:rsidR="00542E5E" w:rsidRPr="00E2318C">
          <w:rPr>
            <w:rStyle w:val="ae"/>
            <w:rFonts w:hAnsi="標楷體" w:hint="eastAsia"/>
            <w:noProof/>
          </w:rPr>
          <w:t>條修正草案，將擴大積欠工資墊償範圍，並追溯適用部分期間，未來將增加積欠工資墊償基金財務負擔，允宜研謀提高追償成效，以維基金權利</w:t>
        </w:r>
        <w:r w:rsidR="00542E5E">
          <w:rPr>
            <w:noProof/>
            <w:webHidden/>
          </w:rPr>
          <w:tab/>
        </w:r>
        <w:r w:rsidR="00542E5E">
          <w:rPr>
            <w:noProof/>
            <w:webHidden/>
          </w:rPr>
          <w:fldChar w:fldCharType="begin"/>
        </w:r>
        <w:r w:rsidR="00542E5E">
          <w:rPr>
            <w:noProof/>
            <w:webHidden/>
          </w:rPr>
          <w:instrText xml:space="preserve"> PAGEREF _Toc181776107 \h </w:instrText>
        </w:r>
        <w:r w:rsidR="00542E5E">
          <w:rPr>
            <w:noProof/>
            <w:webHidden/>
          </w:rPr>
        </w:r>
        <w:r w:rsidR="00542E5E">
          <w:rPr>
            <w:noProof/>
            <w:webHidden/>
          </w:rPr>
          <w:fldChar w:fldCharType="separate"/>
        </w:r>
        <w:r w:rsidR="00542E5E">
          <w:rPr>
            <w:noProof/>
            <w:webHidden/>
          </w:rPr>
          <w:t>49</w:t>
        </w:r>
        <w:r w:rsidR="00542E5E">
          <w:rPr>
            <w:noProof/>
            <w:webHidden/>
          </w:rPr>
          <w:fldChar w:fldCharType="end"/>
        </w:r>
      </w:hyperlink>
    </w:p>
    <w:p w:rsidR="00542E5E" w:rsidRPr="008A412D" w:rsidRDefault="00C7452C">
      <w:pPr>
        <w:pStyle w:val="11"/>
        <w:ind w:left="487" w:right="425" w:hanging="487"/>
        <w:rPr>
          <w:rFonts w:ascii="Calibri" w:eastAsia="新細明體" w:hAnsi="Calibri"/>
          <w:b w:val="0"/>
          <w:noProof/>
          <w:snapToGrid/>
          <w:szCs w:val="22"/>
        </w:rPr>
      </w:pPr>
      <w:hyperlink w:anchor="_Toc181776108" w:history="1">
        <w:r w:rsidR="00542E5E" w:rsidRPr="00E2318C">
          <w:rPr>
            <w:rStyle w:val="ae"/>
            <w:rFonts w:hAnsi="標楷體" w:hint="eastAsia"/>
            <w:noProof/>
          </w:rPr>
          <w:t>陸、財團法人職業災害預防中心及重建中心</w:t>
        </w:r>
        <w:r w:rsidR="00542E5E">
          <w:rPr>
            <w:noProof/>
            <w:webHidden/>
          </w:rPr>
          <w:tab/>
        </w:r>
        <w:r w:rsidR="00542E5E">
          <w:rPr>
            <w:noProof/>
            <w:webHidden/>
          </w:rPr>
          <w:fldChar w:fldCharType="begin"/>
        </w:r>
        <w:r w:rsidR="00542E5E">
          <w:rPr>
            <w:noProof/>
            <w:webHidden/>
          </w:rPr>
          <w:instrText xml:space="preserve"> PAGEREF _Toc181776108 \h </w:instrText>
        </w:r>
        <w:r w:rsidR="00542E5E">
          <w:rPr>
            <w:noProof/>
            <w:webHidden/>
          </w:rPr>
        </w:r>
        <w:r w:rsidR="00542E5E">
          <w:rPr>
            <w:noProof/>
            <w:webHidden/>
          </w:rPr>
          <w:fldChar w:fldCharType="separate"/>
        </w:r>
        <w:r w:rsidR="00542E5E">
          <w:rPr>
            <w:noProof/>
            <w:webHidden/>
          </w:rPr>
          <w:t>52</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109" w:history="1">
        <w:r w:rsidR="00542E5E" w:rsidRPr="00E2318C">
          <w:rPr>
            <w:rStyle w:val="ae"/>
            <w:rFonts w:hint="eastAsia"/>
            <w:noProof/>
          </w:rPr>
          <w:t>二</w:t>
        </w:r>
        <w:r w:rsidR="00542E5E" w:rsidRPr="00E2318C">
          <w:rPr>
            <w:rStyle w:val="ae"/>
            <w:rFonts w:hAnsi="標楷體" w:hint="eastAsia"/>
            <w:noProof/>
          </w:rPr>
          <w:t>０</w:t>
        </w:r>
        <w:r w:rsidR="00542E5E" w:rsidRPr="00E2318C">
          <w:rPr>
            <w:rStyle w:val="ae"/>
            <w:rFonts w:hint="eastAsia"/>
            <w:noProof/>
          </w:rPr>
          <w:t>、職災預防及重建中心依災保法成立已逾</w:t>
        </w:r>
        <w:r w:rsidR="00542E5E" w:rsidRPr="00E2318C">
          <w:rPr>
            <w:rStyle w:val="ae"/>
            <w:noProof/>
          </w:rPr>
          <w:t>2</w:t>
        </w:r>
        <w:r w:rsidR="00542E5E" w:rsidRPr="00E2318C">
          <w:rPr>
            <w:rStyle w:val="ae"/>
            <w:rFonts w:hint="eastAsia"/>
            <w:noProof/>
          </w:rPr>
          <w:t>年，允宜積極辦理法所定相關業務，並視實際執行量能，覈實編列預算</w:t>
        </w:r>
        <w:r w:rsidR="00542E5E">
          <w:rPr>
            <w:noProof/>
            <w:webHidden/>
          </w:rPr>
          <w:tab/>
        </w:r>
        <w:r w:rsidR="00542E5E">
          <w:rPr>
            <w:noProof/>
            <w:webHidden/>
          </w:rPr>
          <w:fldChar w:fldCharType="begin"/>
        </w:r>
        <w:r w:rsidR="00542E5E">
          <w:rPr>
            <w:noProof/>
            <w:webHidden/>
          </w:rPr>
          <w:instrText xml:space="preserve"> PAGEREF _Toc181776109 \h </w:instrText>
        </w:r>
        <w:r w:rsidR="00542E5E">
          <w:rPr>
            <w:noProof/>
            <w:webHidden/>
          </w:rPr>
        </w:r>
        <w:r w:rsidR="00542E5E">
          <w:rPr>
            <w:noProof/>
            <w:webHidden/>
          </w:rPr>
          <w:fldChar w:fldCharType="separate"/>
        </w:r>
        <w:r w:rsidR="00542E5E">
          <w:rPr>
            <w:noProof/>
            <w:webHidden/>
          </w:rPr>
          <w:t>53</w:t>
        </w:r>
        <w:r w:rsidR="00542E5E">
          <w:rPr>
            <w:noProof/>
            <w:webHidden/>
          </w:rPr>
          <w:fldChar w:fldCharType="end"/>
        </w:r>
      </w:hyperlink>
    </w:p>
    <w:p w:rsidR="00542E5E" w:rsidRPr="008A412D" w:rsidRDefault="00C7452C">
      <w:pPr>
        <w:pStyle w:val="22"/>
        <w:rPr>
          <w:rFonts w:ascii="Calibri" w:eastAsia="新細明體" w:hAnsi="Calibri"/>
          <w:noProof/>
          <w:snapToGrid/>
          <w:szCs w:val="22"/>
        </w:rPr>
      </w:pPr>
      <w:hyperlink w:anchor="_Toc181776110" w:history="1">
        <w:r w:rsidR="00542E5E" w:rsidRPr="00E2318C">
          <w:rPr>
            <w:rStyle w:val="ae"/>
            <w:rFonts w:hAnsi="標楷體" w:hint="eastAsia"/>
            <w:noProof/>
          </w:rPr>
          <w:t>二一</w:t>
        </w:r>
        <w:r w:rsidR="00542E5E" w:rsidRPr="00E2318C">
          <w:rPr>
            <w:rStyle w:val="ae"/>
            <w:rFonts w:hint="eastAsia"/>
            <w:noProof/>
          </w:rPr>
          <w:t>、依據災保法第</w:t>
        </w:r>
        <w:r w:rsidR="00542E5E" w:rsidRPr="00E2318C">
          <w:rPr>
            <w:rStyle w:val="ae"/>
            <w:noProof/>
          </w:rPr>
          <w:t>64</w:t>
        </w:r>
        <w:r w:rsidR="00542E5E" w:rsidRPr="00E2318C">
          <w:rPr>
            <w:rStyle w:val="ae"/>
            <w:rFonts w:hint="eastAsia"/>
            <w:noProof/>
          </w:rPr>
          <w:t>條所定，爰自</w:t>
        </w:r>
        <w:r w:rsidR="00542E5E" w:rsidRPr="00E2318C">
          <w:rPr>
            <w:rStyle w:val="ae"/>
            <w:noProof/>
          </w:rPr>
          <w:t>112</w:t>
        </w:r>
        <w:r w:rsidR="00542E5E" w:rsidRPr="00E2318C">
          <w:rPr>
            <w:rStyle w:val="ae"/>
            <w:rFonts w:hint="eastAsia"/>
            <w:noProof/>
          </w:rPr>
          <w:t>年度起籌設「重建之家」，惟服務項目及開幕時間屢有調整，允宜儘速完成定位及籌備事宜，俾達法定設立目的</w:t>
        </w:r>
        <w:r w:rsidR="00542E5E">
          <w:rPr>
            <w:noProof/>
            <w:webHidden/>
          </w:rPr>
          <w:tab/>
        </w:r>
        <w:r w:rsidR="00542E5E">
          <w:rPr>
            <w:noProof/>
            <w:webHidden/>
          </w:rPr>
          <w:fldChar w:fldCharType="begin"/>
        </w:r>
        <w:r w:rsidR="00542E5E">
          <w:rPr>
            <w:noProof/>
            <w:webHidden/>
          </w:rPr>
          <w:instrText xml:space="preserve"> PAGEREF _Toc181776110 \h </w:instrText>
        </w:r>
        <w:r w:rsidR="00542E5E">
          <w:rPr>
            <w:noProof/>
            <w:webHidden/>
          </w:rPr>
        </w:r>
        <w:r w:rsidR="00542E5E">
          <w:rPr>
            <w:noProof/>
            <w:webHidden/>
          </w:rPr>
          <w:fldChar w:fldCharType="separate"/>
        </w:r>
        <w:r w:rsidR="00542E5E">
          <w:rPr>
            <w:noProof/>
            <w:webHidden/>
          </w:rPr>
          <w:t>55</w:t>
        </w:r>
        <w:r w:rsidR="00542E5E">
          <w:rPr>
            <w:noProof/>
            <w:webHidden/>
          </w:rPr>
          <w:fldChar w:fldCharType="end"/>
        </w:r>
      </w:hyperlink>
    </w:p>
    <w:p w:rsidR="006666EF" w:rsidRPr="008379CB" w:rsidRDefault="00150CB4">
      <w:pPr>
        <w:pStyle w:val="ab"/>
        <w:ind w:right="150"/>
        <w:rPr>
          <w:rFonts w:hAnsi="標楷體"/>
          <w:color w:val="FF0000"/>
        </w:rPr>
        <w:sectPr w:rsidR="006666EF" w:rsidRPr="008379CB" w:rsidSect="0088562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pPr>
      <w:r w:rsidRPr="008379CB">
        <w:rPr>
          <w:rFonts w:hAnsi="標楷體"/>
          <w:b w:val="0"/>
          <w:color w:val="FF0000"/>
          <w:sz w:val="24"/>
          <w:szCs w:val="24"/>
        </w:rPr>
        <w:fldChar w:fldCharType="end"/>
      </w:r>
    </w:p>
    <w:p w:rsidR="006666EF" w:rsidRPr="00F21153" w:rsidRDefault="005801E8" w:rsidP="00AA7566">
      <w:pPr>
        <w:pStyle w:val="ab"/>
        <w:rPr>
          <w:rFonts w:hAnsi="標楷體"/>
          <w:position w:val="2"/>
        </w:rPr>
      </w:pPr>
      <w:r w:rsidRPr="00F21153">
        <w:rPr>
          <w:rFonts w:hAnsi="標楷體" w:hint="eastAsia"/>
        </w:rPr>
        <w:t>勞動部主管</w:t>
      </w:r>
      <w:r w:rsidR="008D6D9E" w:rsidRPr="00F21153">
        <w:rPr>
          <w:rFonts w:hAnsi="標楷體" w:hint="eastAsia"/>
        </w:rPr>
        <w:t>非營業特種基金</w:t>
      </w:r>
      <w:r w:rsidRPr="00F21153">
        <w:rPr>
          <w:rFonts w:hAnsi="標楷體" w:hint="eastAsia"/>
        </w:rPr>
        <w:t>及財團法人114年度預算評估報告</w:t>
      </w:r>
    </w:p>
    <w:p w:rsidR="000C60DD" w:rsidRPr="008379CB" w:rsidRDefault="000C60DD" w:rsidP="00F21153">
      <w:pPr>
        <w:pStyle w:val="142"/>
        <w:ind w:left="567" w:hanging="567"/>
      </w:pPr>
      <w:bookmarkStart w:id="1" w:name="_Toc181776084"/>
      <w:bookmarkStart w:id="2" w:name="_Toc368408370"/>
      <w:bookmarkStart w:id="3" w:name="_Toc398912184"/>
      <w:bookmarkStart w:id="4" w:name="_Toc433032028"/>
      <w:bookmarkStart w:id="5" w:name="_Toc522198793"/>
      <w:bookmarkStart w:id="6" w:name="_Toc464050463"/>
      <w:r w:rsidRPr="008379CB">
        <w:rPr>
          <w:rFonts w:hint="eastAsia"/>
        </w:rPr>
        <w:t>壹、就業安定基金</w:t>
      </w:r>
      <w:bookmarkEnd w:id="1"/>
    </w:p>
    <w:p w:rsidR="000C60DD" w:rsidRPr="008379CB" w:rsidRDefault="000C60DD" w:rsidP="00F21153">
      <w:pPr>
        <w:pStyle w:val="a8"/>
        <w:ind w:firstLine="567"/>
      </w:pPr>
      <w:r w:rsidRPr="008379CB">
        <w:rPr>
          <w:rFonts w:hint="eastAsia"/>
        </w:rPr>
        <w:t>就業安定基金11</w:t>
      </w:r>
      <w:r w:rsidR="00881F09">
        <w:rPr>
          <w:rFonts w:hint="eastAsia"/>
        </w:rPr>
        <w:t>4</w:t>
      </w:r>
      <w:r w:rsidRPr="008379CB">
        <w:rPr>
          <w:rFonts w:hint="eastAsia"/>
        </w:rPr>
        <w:t>年度預算案編列基金來源2</w:t>
      </w:r>
      <w:r w:rsidR="00881F09">
        <w:rPr>
          <w:rFonts w:hint="eastAsia"/>
        </w:rPr>
        <w:t>98</w:t>
      </w:r>
      <w:r w:rsidRPr="008379CB">
        <w:rPr>
          <w:rFonts w:hint="eastAsia"/>
        </w:rPr>
        <w:t>億</w:t>
      </w:r>
      <w:r w:rsidR="00881F09">
        <w:rPr>
          <w:rFonts w:hint="eastAsia"/>
        </w:rPr>
        <w:t>182</w:t>
      </w:r>
      <w:r w:rsidRPr="008379CB">
        <w:rPr>
          <w:rFonts w:hint="eastAsia"/>
        </w:rPr>
        <w:t>萬元，基金用途2</w:t>
      </w:r>
      <w:r w:rsidR="00881F09">
        <w:rPr>
          <w:rFonts w:hint="eastAsia"/>
        </w:rPr>
        <w:t>73</w:t>
      </w:r>
      <w:r w:rsidRPr="008379CB">
        <w:rPr>
          <w:rFonts w:hint="eastAsia"/>
        </w:rPr>
        <w:t>億</w:t>
      </w:r>
      <w:r w:rsidR="00881F09">
        <w:rPr>
          <w:rFonts w:hint="eastAsia"/>
        </w:rPr>
        <w:t>3</w:t>
      </w:r>
      <w:r w:rsidRPr="008379CB">
        <w:rPr>
          <w:rFonts w:hint="eastAsia"/>
        </w:rPr>
        <w:t>,</w:t>
      </w:r>
      <w:r w:rsidR="00881F09">
        <w:rPr>
          <w:rFonts w:hint="eastAsia"/>
        </w:rPr>
        <w:t>6</w:t>
      </w:r>
      <w:r w:rsidR="00475363">
        <w:rPr>
          <w:rFonts w:hint="eastAsia"/>
        </w:rPr>
        <w:t>82</w:t>
      </w:r>
      <w:r w:rsidRPr="008379CB">
        <w:rPr>
          <w:rFonts w:hint="eastAsia"/>
        </w:rPr>
        <w:t>萬</w:t>
      </w:r>
      <w:r w:rsidR="00881F09">
        <w:rPr>
          <w:rFonts w:hint="eastAsia"/>
        </w:rPr>
        <w:t>6</w:t>
      </w:r>
      <w:r w:rsidRPr="008379CB">
        <w:rPr>
          <w:rFonts w:hint="eastAsia"/>
        </w:rPr>
        <w:t>千元，收支相抵後</w:t>
      </w:r>
      <w:r w:rsidRPr="002D4F94">
        <w:rPr>
          <w:rFonts w:hint="eastAsia"/>
        </w:rPr>
        <w:t>賸餘</w:t>
      </w:r>
      <w:r w:rsidR="00881F09" w:rsidRPr="002D4F94">
        <w:rPr>
          <w:rFonts w:hint="eastAsia"/>
        </w:rPr>
        <w:t>2</w:t>
      </w:r>
      <w:r w:rsidR="00881F09" w:rsidRPr="002D4F94">
        <w:t>4</w:t>
      </w:r>
      <w:r w:rsidR="00881F09" w:rsidRPr="002D4F94">
        <w:rPr>
          <w:rFonts w:hint="eastAsia"/>
        </w:rPr>
        <w:t>億6</w:t>
      </w:r>
      <w:r w:rsidRPr="002D4F94">
        <w:rPr>
          <w:rFonts w:hint="eastAsia"/>
        </w:rPr>
        <w:t>,</w:t>
      </w:r>
      <w:r w:rsidR="00881F09" w:rsidRPr="002D4F94">
        <w:rPr>
          <w:rFonts w:hint="eastAsia"/>
        </w:rPr>
        <w:t>499</w:t>
      </w:r>
      <w:r w:rsidRPr="002D4F94">
        <w:rPr>
          <w:rFonts w:hint="eastAsia"/>
        </w:rPr>
        <w:t>萬</w:t>
      </w:r>
      <w:r w:rsidR="00881F09" w:rsidRPr="002D4F94">
        <w:rPr>
          <w:rFonts w:hint="eastAsia"/>
        </w:rPr>
        <w:t>4</w:t>
      </w:r>
      <w:r w:rsidRPr="002D4F94">
        <w:rPr>
          <w:rFonts w:hint="eastAsia"/>
        </w:rPr>
        <w:t>千元，較11</w:t>
      </w:r>
      <w:r w:rsidR="00881F09" w:rsidRPr="002D4F94">
        <w:rPr>
          <w:rFonts w:hint="eastAsia"/>
        </w:rPr>
        <w:t>3</w:t>
      </w:r>
      <w:r w:rsidRPr="002D4F94">
        <w:rPr>
          <w:rFonts w:hint="eastAsia"/>
        </w:rPr>
        <w:t>年度預算數</w:t>
      </w:r>
      <w:r w:rsidR="007D20DE" w:rsidRPr="002D4F94">
        <w:rPr>
          <w:rFonts w:hint="eastAsia"/>
        </w:rPr>
        <w:t>賸餘</w:t>
      </w:r>
      <w:r w:rsidR="00881F09" w:rsidRPr="002D4F94">
        <w:rPr>
          <w:rFonts w:hint="eastAsia"/>
        </w:rPr>
        <w:t>1</w:t>
      </w:r>
      <w:r w:rsidRPr="002D4F94">
        <w:rPr>
          <w:rFonts w:hint="eastAsia"/>
        </w:rPr>
        <w:t>,</w:t>
      </w:r>
      <w:r w:rsidR="00600FC9" w:rsidRPr="002D4F94">
        <w:rPr>
          <w:rFonts w:hint="eastAsia"/>
        </w:rPr>
        <w:t>800</w:t>
      </w:r>
      <w:r w:rsidRPr="002D4F94">
        <w:rPr>
          <w:rFonts w:hint="eastAsia"/>
        </w:rPr>
        <w:t>萬</w:t>
      </w:r>
      <w:r w:rsidR="00600FC9" w:rsidRPr="002D4F94">
        <w:rPr>
          <w:rFonts w:hint="eastAsia"/>
        </w:rPr>
        <w:t>7</w:t>
      </w:r>
      <w:r w:rsidRPr="002D4F94">
        <w:rPr>
          <w:rFonts w:hint="eastAsia"/>
        </w:rPr>
        <w:t>千元</w:t>
      </w:r>
      <w:r w:rsidR="00600FC9" w:rsidRPr="002D4F94">
        <w:rPr>
          <w:rFonts w:hint="eastAsia"/>
        </w:rPr>
        <w:t>，增加24億4</w:t>
      </w:r>
      <w:r w:rsidR="00600FC9" w:rsidRPr="002D4F94">
        <w:t>,</w:t>
      </w:r>
      <w:r w:rsidR="00600FC9" w:rsidRPr="002D4F94">
        <w:rPr>
          <w:rFonts w:hint="eastAsia"/>
        </w:rPr>
        <w:t>698萬7千</w:t>
      </w:r>
      <w:r w:rsidR="00600FC9">
        <w:rPr>
          <w:rFonts w:hint="eastAsia"/>
        </w:rPr>
        <w:t>元</w:t>
      </w:r>
      <w:r w:rsidRPr="008379CB">
        <w:rPr>
          <w:rFonts w:hint="eastAsia"/>
        </w:rPr>
        <w:t>。謹就就業安定基金11</w:t>
      </w:r>
      <w:r w:rsidR="00600FC9">
        <w:t>4</w:t>
      </w:r>
      <w:r w:rsidRPr="008379CB">
        <w:rPr>
          <w:rFonts w:hint="eastAsia"/>
        </w:rPr>
        <w:t>年度預算案評估如下：</w:t>
      </w:r>
    </w:p>
    <w:p w:rsidR="00D050D8" w:rsidRDefault="00D050D8" w:rsidP="00F21153">
      <w:pPr>
        <w:pStyle w:val="14"/>
        <w:ind w:left="567" w:hanging="567"/>
      </w:pPr>
      <w:bookmarkStart w:id="7" w:name="_Toc181776085"/>
      <w:bookmarkStart w:id="8" w:name="_Toc116633304"/>
      <w:bookmarkStart w:id="9" w:name="_Toc144103841"/>
      <w:bookmarkStart w:id="10" w:name="_Toc80275410"/>
      <w:bookmarkStart w:id="11" w:name="_Toc519156728"/>
      <w:bookmarkStart w:id="12" w:name="_Toc15998787"/>
      <w:bookmarkStart w:id="13" w:name="_Toc22543342"/>
      <w:bookmarkEnd w:id="2"/>
      <w:bookmarkEnd w:id="3"/>
      <w:bookmarkEnd w:id="4"/>
      <w:r>
        <w:rPr>
          <w:rFonts w:hint="eastAsia"/>
        </w:rPr>
        <w:t>一</w:t>
      </w:r>
      <w:r w:rsidRPr="008379CB">
        <w:rPr>
          <w:rFonts w:hint="eastAsia"/>
        </w:rPr>
        <w:t>、</w:t>
      </w:r>
      <w:r w:rsidR="00C656B8">
        <w:rPr>
          <w:rFonts w:hint="eastAsia"/>
        </w:rPr>
        <w:t>112</w:t>
      </w:r>
      <w:r w:rsidR="00E840F3">
        <w:rPr>
          <w:rFonts w:hint="eastAsia"/>
        </w:rPr>
        <w:t>年</w:t>
      </w:r>
      <w:r w:rsidR="00FF08D3">
        <w:rPr>
          <w:rFonts w:hint="eastAsia"/>
        </w:rPr>
        <w:t>度性別預算執行情形尚有精進空間，允宜落實監督及管考，以期提高性別預算之成效</w:t>
      </w:r>
      <w:bookmarkEnd w:id="7"/>
      <w:r w:rsidR="00FF08D3">
        <w:t xml:space="preserve"> </w:t>
      </w:r>
    </w:p>
    <w:p w:rsidR="00600FC9" w:rsidRPr="00600FC9" w:rsidRDefault="00600FC9" w:rsidP="000065DC">
      <w:pPr>
        <w:ind w:left="567" w:firstLine="567"/>
      </w:pPr>
      <w:r w:rsidRPr="008379CB">
        <w:rPr>
          <w:rFonts w:hint="eastAsia"/>
        </w:rPr>
        <w:t>就業安定基金11</w:t>
      </w:r>
      <w:r>
        <w:t>4</w:t>
      </w:r>
      <w:r w:rsidRPr="008379CB">
        <w:rPr>
          <w:rFonts w:hint="eastAsia"/>
        </w:rPr>
        <w:t>年度預算案</w:t>
      </w:r>
      <w:r>
        <w:rPr>
          <w:rFonts w:hint="eastAsia"/>
        </w:rPr>
        <w:t>性別預算編列</w:t>
      </w:r>
      <w:r w:rsidRPr="00600FC9">
        <w:t>48</w:t>
      </w:r>
      <w:r>
        <w:rPr>
          <w:rFonts w:hint="eastAsia"/>
        </w:rPr>
        <w:t>億</w:t>
      </w:r>
      <w:r w:rsidRPr="00600FC9">
        <w:t>2</w:t>
      </w:r>
      <w:r>
        <w:t>,</w:t>
      </w:r>
      <w:r w:rsidRPr="00600FC9">
        <w:t>695</w:t>
      </w:r>
      <w:r>
        <w:rPr>
          <w:rFonts w:hint="eastAsia"/>
        </w:rPr>
        <w:t>萬</w:t>
      </w:r>
      <w:r w:rsidRPr="00600FC9">
        <w:t>8</w:t>
      </w:r>
      <w:r>
        <w:rPr>
          <w:rFonts w:hint="eastAsia"/>
        </w:rPr>
        <w:t>千元，占基金用途別預算</w:t>
      </w:r>
      <w:r w:rsidRPr="00600FC9">
        <w:rPr>
          <w:rFonts w:hint="eastAsia"/>
        </w:rPr>
        <w:t>17</w:t>
      </w:r>
      <w:r>
        <w:rPr>
          <w:rFonts w:hint="eastAsia"/>
        </w:rPr>
        <w:t>.</w:t>
      </w:r>
      <w:r w:rsidRPr="00600FC9">
        <w:rPr>
          <w:rFonts w:hint="eastAsia"/>
        </w:rPr>
        <w:t>66</w:t>
      </w:r>
      <w:r>
        <w:rPr>
          <w:rFonts w:hint="eastAsia"/>
        </w:rPr>
        <w:t>%，</w:t>
      </w:r>
      <w:r w:rsidRPr="00600FC9">
        <w:rPr>
          <w:rFonts w:hint="eastAsia"/>
        </w:rPr>
        <w:t>較11</w:t>
      </w:r>
      <w:r>
        <w:rPr>
          <w:rFonts w:hint="eastAsia"/>
        </w:rPr>
        <w:t>3</w:t>
      </w:r>
      <w:r w:rsidRPr="00600FC9">
        <w:rPr>
          <w:rFonts w:hint="eastAsia"/>
        </w:rPr>
        <w:t>年度性別預算數45</w:t>
      </w:r>
      <w:r>
        <w:rPr>
          <w:rFonts w:hint="eastAsia"/>
        </w:rPr>
        <w:t>億</w:t>
      </w:r>
      <w:r w:rsidRPr="00600FC9">
        <w:rPr>
          <w:rFonts w:hint="eastAsia"/>
        </w:rPr>
        <w:t>245</w:t>
      </w:r>
      <w:r>
        <w:rPr>
          <w:rFonts w:hint="eastAsia"/>
        </w:rPr>
        <w:t>萬</w:t>
      </w:r>
      <w:r w:rsidRPr="00600FC9">
        <w:rPr>
          <w:rFonts w:hint="eastAsia"/>
        </w:rPr>
        <w:t>7千元</w:t>
      </w:r>
      <w:r w:rsidR="00EF5230">
        <w:rPr>
          <w:rFonts w:hint="eastAsia"/>
        </w:rPr>
        <w:t>(</w:t>
      </w:r>
      <w:r w:rsidRPr="00600FC9">
        <w:rPr>
          <w:rFonts w:hint="eastAsia"/>
        </w:rPr>
        <w:t>增加7.21</w:t>
      </w:r>
      <w:r>
        <w:rPr>
          <w:rFonts w:hint="eastAsia"/>
        </w:rPr>
        <w:t>%</w:t>
      </w:r>
      <w:r w:rsidR="00EF5230">
        <w:rPr>
          <w:rFonts w:hint="eastAsia"/>
        </w:rPr>
        <w:t>)</w:t>
      </w:r>
      <w:r w:rsidRPr="00600FC9">
        <w:rPr>
          <w:rFonts w:hint="eastAsia"/>
        </w:rPr>
        <w:t>，主要係新增補助辦理職場性騷擾防治業務，並增列推動身心障礙者就業服務計畫、促進特定對象暨弱勢者等就業服務(含就保)、辦理僱用及就業獎助業務-勞工就業獎助-失業勞工受僱特定行業等就業服務等經費。</w:t>
      </w:r>
      <w:r w:rsidR="005A1C71">
        <w:rPr>
          <w:rFonts w:hint="eastAsia"/>
        </w:rPr>
        <w:t>經查：</w:t>
      </w:r>
    </w:p>
    <w:p w:rsidR="00D72315" w:rsidRPr="000868B0" w:rsidRDefault="00D72315" w:rsidP="00D72315">
      <w:pPr>
        <w:pStyle w:val="af6"/>
        <w:ind w:left="851" w:hanging="284"/>
        <w:rPr>
          <w:b/>
          <w:color w:val="7030A0"/>
        </w:rPr>
      </w:pPr>
      <w:r w:rsidRPr="00C2245E">
        <w:rPr>
          <w:rFonts w:hint="eastAsia"/>
          <w:b/>
        </w:rPr>
        <w:t>(一)</w:t>
      </w:r>
      <w:r w:rsidR="00C2245E" w:rsidRPr="00C2245E">
        <w:rPr>
          <w:rFonts w:hint="eastAsia"/>
          <w:b/>
          <w:lang w:bidi="ar"/>
        </w:rPr>
        <w:t>依</w:t>
      </w:r>
      <w:r w:rsidR="00C2245E" w:rsidRPr="00C2245E">
        <w:rPr>
          <w:rFonts w:hint="eastAsia"/>
          <w:b/>
          <w:bCs/>
          <w:lang w:bidi="ar"/>
        </w:rPr>
        <w:t>據勞動部性別平等推動計畫</w:t>
      </w:r>
      <w:r w:rsidR="002D4F94">
        <w:rPr>
          <w:rFonts w:hint="eastAsia"/>
          <w:b/>
          <w:bCs/>
          <w:lang w:bidi="ar"/>
        </w:rPr>
        <w:t>，</w:t>
      </w:r>
      <w:r w:rsidR="00C2245E" w:rsidRPr="00C2245E">
        <w:rPr>
          <w:rFonts w:hint="eastAsia"/>
          <w:b/>
          <w:bCs/>
        </w:rPr>
        <w:t>持續加強性別觀點融入機關業務，以達實質性別平等之目標</w:t>
      </w:r>
    </w:p>
    <w:p w:rsidR="00D72315" w:rsidRPr="00D72315" w:rsidRDefault="00D72315" w:rsidP="00D72315">
      <w:pPr>
        <w:pStyle w:val="24"/>
        <w:ind w:left="850" w:firstLine="567"/>
      </w:pPr>
      <w:r>
        <w:rPr>
          <w:rFonts w:hint="eastAsia"/>
        </w:rPr>
        <w:t>依據勞動部性別平等推動計畫(111至114年</w:t>
      </w:r>
      <w:r w:rsidR="00C2245E">
        <w:rPr>
          <w:rFonts w:hint="eastAsia"/>
        </w:rPr>
        <w:t>)</w:t>
      </w:r>
      <w:r>
        <w:rPr>
          <w:rFonts w:hint="eastAsia"/>
        </w:rPr>
        <w:t>，</w:t>
      </w:r>
      <w:r w:rsidRPr="00D72315">
        <w:rPr>
          <w:rFonts w:hint="eastAsia"/>
        </w:rPr>
        <w:t>持續加強性別觀點融入機關業務，強化「消除對婦女一切形式歧視公約」(以下簡稱CEDAW</w:t>
      </w:r>
      <w:r w:rsidR="0035469D">
        <w:rPr>
          <w:rStyle w:val="af5"/>
        </w:rPr>
        <w:footnoteReference w:id="1"/>
      </w:r>
      <w:r w:rsidRPr="00D72315">
        <w:rPr>
          <w:rFonts w:hint="eastAsia"/>
        </w:rPr>
        <w:t>)及重要性別平等政策或措施之規劃、執行與評估，以達成實質性別平等之目標，推動重點如下：</w:t>
      </w:r>
    </w:p>
    <w:p w:rsidR="00C83A82" w:rsidRDefault="00D72315" w:rsidP="00C83A82">
      <w:pPr>
        <w:pStyle w:val="1230"/>
        <w:ind w:left="1133" w:hanging="283"/>
      </w:pPr>
      <w:r w:rsidRPr="00D72315">
        <w:rPr>
          <w:rFonts w:hint="eastAsia"/>
        </w:rPr>
        <w:t>1.建構友善就業環境，去除性別刻板印象與偏見，支持婚育年齡女性留任職場，強化高齡社會之公共支持，並促進女性再就業 機制，以提升女性經濟力。</w:t>
      </w:r>
    </w:p>
    <w:p w:rsidR="00C83A82" w:rsidRDefault="00D72315" w:rsidP="00C83A82">
      <w:pPr>
        <w:pStyle w:val="1230"/>
        <w:ind w:left="1133" w:hanging="283"/>
      </w:pPr>
      <w:r w:rsidRPr="00D72315">
        <w:rPr>
          <w:rFonts w:hint="eastAsia"/>
        </w:rPr>
        <w:t>2.促進女性就創業，提升婦女職業技能，並強化女性工會幹部培力，厚植女性人力資本，提升女性經濟賦權。</w:t>
      </w:r>
    </w:p>
    <w:p w:rsidR="00C83A82" w:rsidRDefault="00D72315" w:rsidP="00C83A82">
      <w:pPr>
        <w:pStyle w:val="1230"/>
        <w:ind w:left="1133" w:hanging="283"/>
      </w:pPr>
      <w:r w:rsidRPr="00D72315">
        <w:rPr>
          <w:rFonts w:hint="eastAsia"/>
        </w:rPr>
        <w:t>3.落實性別平等工作法制，保障女性勞工就業保險之權益，確保女性勞動者工作權益</w:t>
      </w:r>
      <w:r w:rsidR="00C83A82">
        <w:rPr>
          <w:rFonts w:hint="eastAsia"/>
        </w:rPr>
        <w:t>。</w:t>
      </w:r>
    </w:p>
    <w:p w:rsidR="00D72315" w:rsidRPr="00D72315" w:rsidRDefault="00D72315" w:rsidP="00C83A82">
      <w:pPr>
        <w:pStyle w:val="24"/>
        <w:ind w:left="850" w:firstLine="567"/>
        <w:rPr>
          <w:b/>
          <w:color w:val="7030A0"/>
        </w:rPr>
      </w:pPr>
      <w:r>
        <w:rPr>
          <w:rFonts w:hint="eastAsia"/>
        </w:rPr>
        <w:t>勞動部</w:t>
      </w:r>
      <w:r w:rsidR="00FD4B7F">
        <w:rPr>
          <w:rFonts w:hint="eastAsia"/>
        </w:rPr>
        <w:t>依據前揭原則，</w:t>
      </w:r>
      <w:r>
        <w:rPr>
          <w:rFonts w:hint="eastAsia"/>
        </w:rPr>
        <w:t>114年度</w:t>
      </w:r>
      <w:r w:rsidR="00AF60AB">
        <w:rPr>
          <w:rFonts w:hint="eastAsia"/>
        </w:rPr>
        <w:t>預算案</w:t>
      </w:r>
      <w:r>
        <w:rPr>
          <w:rFonts w:hint="eastAsia"/>
        </w:rPr>
        <w:t>就業安定基金性別預算編列</w:t>
      </w:r>
      <w:r w:rsidRPr="00D72315">
        <w:rPr>
          <w:rFonts w:hint="eastAsia"/>
        </w:rPr>
        <w:t>48億2,695萬8千元</w:t>
      </w:r>
      <w:r>
        <w:rPr>
          <w:rFonts w:hint="eastAsia"/>
        </w:rPr>
        <w:t>，</w:t>
      </w:r>
      <w:r w:rsidR="00FD4B7F">
        <w:rPr>
          <w:rFonts w:hint="eastAsia"/>
        </w:rPr>
        <w:t>辦理相關計畫共計</w:t>
      </w:r>
      <w:r>
        <w:rPr>
          <w:rFonts w:hint="eastAsia"/>
        </w:rPr>
        <w:t>27項</w:t>
      </w:r>
      <w:r w:rsidRPr="00D72315">
        <w:rPr>
          <w:rFonts w:hint="eastAsia"/>
        </w:rPr>
        <w:t>。</w:t>
      </w:r>
    </w:p>
    <w:p w:rsidR="003B10D8" w:rsidRPr="00C83A82" w:rsidRDefault="003B10D8" w:rsidP="003B10D8">
      <w:pPr>
        <w:pStyle w:val="af6"/>
        <w:ind w:left="851" w:hanging="284"/>
        <w:rPr>
          <w:b/>
        </w:rPr>
      </w:pPr>
      <w:r w:rsidRPr="00C83A82">
        <w:rPr>
          <w:rFonts w:hint="eastAsia"/>
          <w:b/>
        </w:rPr>
        <w:t>(</w:t>
      </w:r>
      <w:r w:rsidR="0047750C" w:rsidRPr="00C83A82">
        <w:rPr>
          <w:rFonts w:hint="eastAsia"/>
          <w:b/>
        </w:rPr>
        <w:t>二</w:t>
      </w:r>
      <w:r w:rsidRPr="00C83A82">
        <w:rPr>
          <w:rFonts w:hint="eastAsia"/>
          <w:b/>
        </w:rPr>
        <w:t>)</w:t>
      </w:r>
      <w:r w:rsidR="00D72315" w:rsidRPr="00C83A82">
        <w:rPr>
          <w:rFonts w:hint="eastAsia"/>
          <w:b/>
          <w:lang w:bidi="ar"/>
        </w:rPr>
        <w:t>112年度部分業務性別預算執行率低於8成，允宜探究相關成因並精進執行，俾增成效</w:t>
      </w:r>
    </w:p>
    <w:p w:rsidR="00EE127F" w:rsidRPr="000868B0" w:rsidRDefault="00455ED3" w:rsidP="00455ED3">
      <w:pPr>
        <w:pStyle w:val="24"/>
        <w:ind w:left="850" w:firstLine="623"/>
        <w:rPr>
          <w:rFonts w:hAnsi="標楷體"/>
        </w:rPr>
      </w:pPr>
      <w:r>
        <w:rPr>
          <w:rFonts w:cs="Arial" w:hint="eastAsia"/>
          <w:spacing w:val="14"/>
          <w:shd w:val="clear" w:color="auto" w:fill="FFFFFF"/>
        </w:rPr>
        <w:t>按</w:t>
      </w:r>
      <w:r w:rsidRPr="00455ED3">
        <w:rPr>
          <w:rFonts w:cs="Arial"/>
          <w:spacing w:val="14"/>
          <w:shd w:val="clear" w:color="auto" w:fill="FFFFFF"/>
        </w:rPr>
        <w:t>11</w:t>
      </w:r>
      <w:r w:rsidRPr="00455ED3">
        <w:rPr>
          <w:rFonts w:cs="Arial" w:hint="eastAsia"/>
          <w:spacing w:val="14"/>
          <w:shd w:val="clear" w:color="auto" w:fill="FFFFFF"/>
        </w:rPr>
        <w:t>2年行政院所屬機關推動性別平等業務輔導考核及獎勵計畫</w:t>
      </w:r>
      <w:r>
        <w:rPr>
          <w:rFonts w:cs="Arial" w:hint="eastAsia"/>
          <w:spacing w:val="14"/>
          <w:shd w:val="clear" w:color="auto" w:fill="FFFFFF"/>
        </w:rPr>
        <w:t>結果，勞動部獲得甲等</w:t>
      </w:r>
      <w:r>
        <w:rPr>
          <w:rStyle w:val="af5"/>
          <w:rFonts w:cs="Arial"/>
          <w:spacing w:val="14"/>
          <w:shd w:val="clear" w:color="auto" w:fill="FFFFFF"/>
        </w:rPr>
        <w:footnoteReference w:id="2"/>
      </w:r>
      <w:r>
        <w:rPr>
          <w:rFonts w:cs="Arial" w:hint="eastAsia"/>
          <w:spacing w:val="14"/>
          <w:shd w:val="clear" w:color="auto" w:fill="FFFFFF"/>
        </w:rPr>
        <w:t>，僅次於優等財政部及金融監督管理委員會2機關</w:t>
      </w:r>
      <w:r w:rsidR="00FF08D3">
        <w:rPr>
          <w:rFonts w:cs="Arial" w:hint="eastAsia"/>
          <w:spacing w:val="14"/>
          <w:shd w:val="clear" w:color="auto" w:fill="FFFFFF"/>
        </w:rPr>
        <w:t>，</w:t>
      </w:r>
      <w:r w:rsidR="006759B7">
        <w:rPr>
          <w:rFonts w:cs="Arial" w:hint="eastAsia"/>
          <w:spacing w:val="14"/>
          <w:shd w:val="clear" w:color="auto" w:fill="FFFFFF"/>
        </w:rPr>
        <w:t>尚</w:t>
      </w:r>
      <w:r w:rsidR="00FF08D3">
        <w:rPr>
          <w:rFonts w:cs="Arial" w:hint="eastAsia"/>
          <w:spacing w:val="14"/>
          <w:shd w:val="clear" w:color="auto" w:fill="FFFFFF"/>
        </w:rPr>
        <w:t>有精進空間</w:t>
      </w:r>
      <w:r>
        <w:rPr>
          <w:rFonts w:cs="Arial" w:hint="eastAsia"/>
          <w:spacing w:val="14"/>
          <w:shd w:val="clear" w:color="auto" w:fill="FFFFFF"/>
        </w:rPr>
        <w:t>。</w:t>
      </w:r>
    </w:p>
    <w:p w:rsidR="003B10D8" w:rsidRPr="0047750C" w:rsidRDefault="00FF08D3" w:rsidP="003B10D8">
      <w:pPr>
        <w:pStyle w:val="24"/>
        <w:ind w:left="850" w:firstLine="567"/>
        <w:rPr>
          <w:shd w:val="clear" w:color="auto" w:fill="FFFFFF"/>
          <w:lang w:bidi="ar"/>
        </w:rPr>
      </w:pPr>
      <w:r>
        <w:rPr>
          <w:rFonts w:hint="eastAsia"/>
        </w:rPr>
        <w:t>進一步分析</w:t>
      </w:r>
      <w:r w:rsidR="00EF5230">
        <w:rPr>
          <w:rFonts w:hint="eastAsia"/>
        </w:rPr>
        <w:t>，就業安定基金</w:t>
      </w:r>
      <w:r>
        <w:rPr>
          <w:rFonts w:hint="eastAsia"/>
        </w:rPr>
        <w:t>近3年</w:t>
      </w:r>
      <w:r w:rsidR="00EF5230">
        <w:rPr>
          <w:rFonts w:hint="eastAsia"/>
        </w:rPr>
        <w:t>(110年度至112年度)性別預算</w:t>
      </w:r>
      <w:r>
        <w:rPr>
          <w:rFonts w:hint="eastAsia"/>
        </w:rPr>
        <w:t>執行率分別為90.5</w:t>
      </w:r>
      <w:r w:rsidR="002E4EC0">
        <w:t>2</w:t>
      </w:r>
      <w:r>
        <w:rPr>
          <w:rFonts w:hint="eastAsia"/>
        </w:rPr>
        <w:t>%、83.36%及85.50%，3年平均執行率</w:t>
      </w:r>
      <w:r w:rsidR="006759B7">
        <w:rPr>
          <w:rFonts w:hint="eastAsia"/>
        </w:rPr>
        <w:t>為</w:t>
      </w:r>
      <w:r>
        <w:rPr>
          <w:rFonts w:hint="eastAsia"/>
        </w:rPr>
        <w:t>86.</w:t>
      </w:r>
      <w:r w:rsidR="002E4EC0">
        <w:t>46</w:t>
      </w:r>
      <w:r>
        <w:rPr>
          <w:rFonts w:hint="eastAsia"/>
        </w:rPr>
        <w:t>%，</w:t>
      </w:r>
      <w:r w:rsidR="00CA66E2">
        <w:rPr>
          <w:rFonts w:hint="eastAsia"/>
        </w:rPr>
        <w:t>112年度預算執行</w:t>
      </w:r>
      <w:r w:rsidR="00EF5230">
        <w:rPr>
          <w:rFonts w:hint="eastAsia"/>
        </w:rPr>
        <w:t>率</w:t>
      </w:r>
      <w:r w:rsidR="00CA66E2">
        <w:rPr>
          <w:rFonts w:hint="eastAsia"/>
        </w:rPr>
        <w:t>雖高於111年度，惟低於進3年平均值，仍有改善空間；</w:t>
      </w:r>
      <w:r w:rsidR="003B10D8" w:rsidRPr="0047750C">
        <w:rPr>
          <w:rFonts w:hint="eastAsia"/>
          <w:shd w:val="clear" w:color="auto" w:fill="FFFFFF"/>
          <w:lang w:bidi="ar"/>
        </w:rPr>
        <w:t>112年度</w:t>
      </w:r>
      <w:r>
        <w:rPr>
          <w:rFonts w:hint="eastAsia"/>
          <w:shd w:val="clear" w:color="auto" w:fill="FFFFFF"/>
          <w:lang w:bidi="ar"/>
        </w:rPr>
        <w:t>辦理2</w:t>
      </w:r>
      <w:r w:rsidR="00CA66E2">
        <w:rPr>
          <w:rFonts w:hint="eastAsia"/>
          <w:shd w:val="clear" w:color="auto" w:fill="FFFFFF"/>
          <w:lang w:bidi="ar"/>
        </w:rPr>
        <w:t>6</w:t>
      </w:r>
      <w:r>
        <w:rPr>
          <w:rFonts w:hint="eastAsia"/>
          <w:shd w:val="clear" w:color="auto" w:fill="FFFFFF"/>
          <w:lang w:bidi="ar"/>
        </w:rPr>
        <w:t>項計畫，其中執行率未達8成者有</w:t>
      </w:r>
      <w:r w:rsidR="006759B7">
        <w:rPr>
          <w:rFonts w:hint="eastAsia"/>
          <w:shd w:val="clear" w:color="auto" w:fill="FFFFFF"/>
          <w:lang w:bidi="ar"/>
        </w:rPr>
        <w:t>5</w:t>
      </w:r>
      <w:r>
        <w:rPr>
          <w:rFonts w:hint="eastAsia"/>
          <w:shd w:val="clear" w:color="auto" w:fill="FFFFFF"/>
          <w:lang w:bidi="ar"/>
        </w:rPr>
        <w:t>項</w:t>
      </w:r>
      <w:r w:rsidR="003B10D8" w:rsidRPr="0047750C">
        <w:rPr>
          <w:rFonts w:hint="eastAsia"/>
          <w:shd w:val="clear" w:color="auto" w:fill="FFFFFF"/>
          <w:lang w:bidi="ar"/>
        </w:rPr>
        <w:t>(詳表</w:t>
      </w:r>
      <w:r w:rsidR="00EE127F" w:rsidRPr="0047750C">
        <w:rPr>
          <w:rFonts w:hint="eastAsia"/>
          <w:shd w:val="clear" w:color="auto" w:fill="FFFFFF"/>
          <w:lang w:bidi="ar"/>
        </w:rPr>
        <w:t>1</w:t>
      </w:r>
      <w:r w:rsidR="003B10D8" w:rsidRPr="0047750C">
        <w:rPr>
          <w:rFonts w:hint="eastAsia"/>
          <w:shd w:val="clear" w:color="auto" w:fill="FFFFFF"/>
          <w:lang w:bidi="ar"/>
        </w:rPr>
        <w:t>)，</w:t>
      </w:r>
      <w:r w:rsidR="006759B7">
        <w:rPr>
          <w:rFonts w:hint="eastAsia"/>
          <w:shd w:val="clear" w:color="auto" w:fill="FFFFFF"/>
          <w:lang w:bidi="ar"/>
        </w:rPr>
        <w:t>謹就金額較大之4項計畫原</w:t>
      </w:r>
      <w:r w:rsidR="003B10D8" w:rsidRPr="0047750C">
        <w:rPr>
          <w:rFonts w:hint="eastAsia"/>
          <w:shd w:val="clear" w:color="auto" w:fill="FFFFFF"/>
          <w:lang w:bidi="ar"/>
        </w:rPr>
        <w:t>因臚列如下：</w:t>
      </w:r>
    </w:p>
    <w:p w:rsidR="003B10D8" w:rsidRPr="0047750C" w:rsidRDefault="003B10D8" w:rsidP="00FF08D3">
      <w:pPr>
        <w:pStyle w:val="1230"/>
        <w:ind w:left="1133" w:hanging="283"/>
        <w:rPr>
          <w:rFonts w:ascii="新細明體" w:eastAsia="新細明體" w:hAnsi="新細明體"/>
          <w:lang w:bidi="ar"/>
        </w:rPr>
      </w:pPr>
      <w:r w:rsidRPr="0047750C">
        <w:rPr>
          <w:rFonts w:hint="eastAsia"/>
          <w:lang w:bidi="ar"/>
        </w:rPr>
        <w:t>1</w:t>
      </w:r>
      <w:r w:rsidR="00FF08D3">
        <w:rPr>
          <w:rFonts w:hint="eastAsia"/>
          <w:lang w:bidi="ar"/>
        </w:rPr>
        <w:t>.</w:t>
      </w:r>
      <w:r w:rsidRPr="0047750C">
        <w:rPr>
          <w:rFonts w:hint="eastAsia"/>
          <w:lang w:bidi="ar"/>
        </w:rPr>
        <w:t>辦理促進特定對象暨弱勢者</w:t>
      </w:r>
      <w:r w:rsidR="002E4EC0">
        <w:rPr>
          <w:rFonts w:hint="eastAsia"/>
          <w:lang w:bidi="ar"/>
        </w:rPr>
        <w:t>等</w:t>
      </w:r>
      <w:r w:rsidRPr="0047750C">
        <w:rPr>
          <w:rFonts w:hint="eastAsia"/>
          <w:lang w:bidi="ar"/>
        </w:rPr>
        <w:t>就業服務，因「跨部會合作中高齡者及高齡者就業開發計畫」延至113年實施、職場學習及再適應計畫推介個案俟112年6月紓困措施結束後才陸續展開、補助地方政府成立銀髮人才服務據點及設置銀髮人才資源中心受籌設期程與裝修工程延宕及人力招募等原因延後執行</w:t>
      </w:r>
      <w:r w:rsidRPr="0047750C">
        <w:rPr>
          <w:rFonts w:hAnsi="標楷體" w:hint="eastAsia"/>
          <w:lang w:bidi="ar"/>
        </w:rPr>
        <w:t>。</w:t>
      </w:r>
    </w:p>
    <w:p w:rsidR="00FF08D3" w:rsidRDefault="00FF08D3" w:rsidP="00FF08D3">
      <w:pPr>
        <w:pStyle w:val="1230"/>
        <w:ind w:left="1133" w:hanging="283"/>
        <w:rPr>
          <w:rFonts w:hAnsi="標楷體"/>
          <w:lang w:bidi="ar"/>
        </w:rPr>
      </w:pPr>
      <w:r>
        <w:rPr>
          <w:rFonts w:hAnsi="標楷體" w:hint="eastAsia"/>
          <w:lang w:bidi="ar"/>
        </w:rPr>
        <w:t>2.</w:t>
      </w:r>
      <w:r w:rsidR="003B10D8" w:rsidRPr="0047750C">
        <w:rPr>
          <w:rFonts w:hAnsi="標楷體" w:hint="eastAsia"/>
          <w:lang w:bidi="ar"/>
        </w:rPr>
        <w:t>辦理</w:t>
      </w:r>
      <w:r w:rsidR="003B10D8" w:rsidRPr="0047750C">
        <w:rPr>
          <w:rFonts w:hint="eastAsia"/>
          <w:lang w:bidi="ar"/>
        </w:rPr>
        <w:t>特定對象就業促進津貼及相關僱用獎助津貼，因勞工於實際留用期間，基於自身身體狀況、家庭照顧、生涯規劃等因素自行離職，致經費執行率未達預期</w:t>
      </w:r>
      <w:r w:rsidR="003B10D8" w:rsidRPr="0047750C">
        <w:rPr>
          <w:rFonts w:hAnsi="標楷體" w:hint="eastAsia"/>
          <w:lang w:bidi="ar"/>
        </w:rPr>
        <w:t>。</w:t>
      </w:r>
    </w:p>
    <w:p w:rsidR="003B10D8" w:rsidRPr="0047750C" w:rsidRDefault="003B10D8" w:rsidP="00FF08D3">
      <w:pPr>
        <w:pStyle w:val="1230"/>
        <w:ind w:left="1133" w:hanging="283"/>
        <w:rPr>
          <w:lang w:bidi="ar"/>
        </w:rPr>
      </w:pPr>
      <w:r w:rsidRPr="0047750C">
        <w:rPr>
          <w:rFonts w:hAnsi="標楷體" w:hint="eastAsia"/>
          <w:lang w:bidi="ar"/>
        </w:rPr>
        <w:t>3</w:t>
      </w:r>
      <w:r w:rsidR="00FF08D3">
        <w:rPr>
          <w:rFonts w:hAnsi="標楷體" w:hint="eastAsia"/>
          <w:lang w:bidi="ar"/>
        </w:rPr>
        <w:t>.</w:t>
      </w:r>
      <w:r w:rsidR="002E4EC0" w:rsidRPr="002E4EC0">
        <w:rPr>
          <w:rFonts w:hAnsi="標楷體" w:hint="eastAsia"/>
          <w:lang w:bidi="ar"/>
        </w:rPr>
        <w:t>辦理僱用及就業獎助業務(就保)之雇主僱用獎助-僱用獎助</w:t>
      </w:r>
      <w:r w:rsidRPr="0047750C">
        <w:rPr>
          <w:rFonts w:hint="eastAsia"/>
          <w:lang w:bidi="ar"/>
        </w:rPr>
        <w:t>因疫情推動其他相同性質措施，故有部分排擠效果；又勞工受僱後須就業一段時間，雇主始能領取補助，致支出有落後情形</w:t>
      </w:r>
      <w:r w:rsidRPr="0047750C">
        <w:rPr>
          <w:rFonts w:hAnsi="標楷體" w:hint="eastAsia"/>
          <w:lang w:bidi="ar"/>
        </w:rPr>
        <w:t>。</w:t>
      </w:r>
    </w:p>
    <w:p w:rsidR="003B10D8" w:rsidRPr="0047750C" w:rsidRDefault="003B10D8" w:rsidP="00FF08D3">
      <w:pPr>
        <w:pStyle w:val="1230"/>
        <w:ind w:left="1133" w:hanging="283"/>
        <w:rPr>
          <w:lang w:bidi="ar"/>
        </w:rPr>
      </w:pPr>
      <w:r w:rsidRPr="0047750C">
        <w:rPr>
          <w:rFonts w:hint="eastAsia"/>
          <w:lang w:bidi="ar"/>
        </w:rPr>
        <w:t>4</w:t>
      </w:r>
      <w:r w:rsidR="00FF08D3">
        <w:rPr>
          <w:rFonts w:hint="eastAsia"/>
          <w:lang w:bidi="ar"/>
        </w:rPr>
        <w:t>.</w:t>
      </w:r>
      <w:r w:rsidR="00DE2981" w:rsidRPr="00DE2981">
        <w:rPr>
          <w:rFonts w:hint="eastAsia"/>
          <w:lang w:bidi="ar"/>
        </w:rPr>
        <w:t>辦理外國人跨部會協調事項等相關業務-</w:t>
      </w:r>
      <w:r w:rsidRPr="0047750C">
        <w:rPr>
          <w:rFonts w:hint="eastAsia"/>
          <w:lang w:bidi="ar"/>
        </w:rPr>
        <w:t>補助內政部移民署及地方政府辦理外國人人口販運被害人收容安置相關業務，因</w:t>
      </w:r>
      <w:r w:rsidR="00AF60AB">
        <w:rPr>
          <w:rFonts w:hint="eastAsia"/>
          <w:lang w:bidi="ar"/>
        </w:rPr>
        <w:t>經</w:t>
      </w:r>
      <w:r w:rsidRPr="0047750C">
        <w:rPr>
          <w:rFonts w:hint="eastAsia"/>
          <w:lang w:bidi="ar"/>
        </w:rPr>
        <w:t>司法機關或司法警察機關鑑別為人口販運被害人及疑似人口販運之被害人人數減少，故提供安置協助人數相對減少，經費執行未如預期。</w:t>
      </w:r>
    </w:p>
    <w:p w:rsidR="003B10D8" w:rsidRPr="0047750C" w:rsidRDefault="003B10D8" w:rsidP="00AF60AB">
      <w:pPr>
        <w:pStyle w:val="1230"/>
        <w:ind w:leftChars="0" w:left="1163" w:hangingChars="410" w:hanging="1163"/>
        <w:rPr>
          <w:rStyle w:val="1410"/>
          <w:rFonts w:hAnsi="標楷體"/>
          <w:b/>
          <w:bCs/>
          <w:spacing w:val="-20"/>
        </w:rPr>
      </w:pPr>
      <w:r w:rsidRPr="0047750C">
        <w:rPr>
          <w:rFonts w:hint="eastAsia"/>
          <w:b/>
        </w:rPr>
        <w:t>表</w:t>
      </w:r>
      <w:r w:rsidR="00D909B6" w:rsidRPr="0047750C">
        <w:rPr>
          <w:rFonts w:hint="eastAsia"/>
          <w:b/>
        </w:rPr>
        <w:t>1</w:t>
      </w:r>
      <w:r w:rsidR="00D909B6" w:rsidRPr="0047750C">
        <w:rPr>
          <w:b/>
        </w:rPr>
        <w:t xml:space="preserve"> </w:t>
      </w:r>
      <w:r w:rsidRPr="0047750C">
        <w:rPr>
          <w:rFonts w:hint="eastAsia"/>
          <w:b/>
        </w:rPr>
        <w:t xml:space="preserve"> </w:t>
      </w:r>
      <w:r w:rsidRPr="0047750C">
        <w:rPr>
          <w:rFonts w:hint="eastAsia"/>
          <w:b/>
          <w:spacing w:val="-6"/>
        </w:rPr>
        <w:t>112年度</w:t>
      </w:r>
      <w:r w:rsidR="0047750C" w:rsidRPr="0047750C">
        <w:rPr>
          <w:rFonts w:hint="eastAsia"/>
          <w:b/>
          <w:spacing w:val="-6"/>
        </w:rPr>
        <w:t>勞動部</w:t>
      </w:r>
      <w:r w:rsidRPr="0047750C">
        <w:rPr>
          <w:rFonts w:hint="eastAsia"/>
          <w:b/>
          <w:spacing w:val="-6"/>
          <w:lang w:bidi="ar"/>
        </w:rPr>
        <w:t>性別預算</w:t>
      </w:r>
      <w:r w:rsidRPr="0047750C">
        <w:rPr>
          <w:rFonts w:hint="eastAsia"/>
          <w:b/>
          <w:spacing w:val="-6"/>
        </w:rPr>
        <w:t>執行率未達80%彙計表</w:t>
      </w:r>
      <w:r w:rsidR="00AF60AB">
        <w:rPr>
          <w:rFonts w:hint="eastAsia"/>
          <w:b/>
          <w:spacing w:val="-6"/>
        </w:rPr>
        <w:t xml:space="preserve">   </w:t>
      </w:r>
      <w:r w:rsidRPr="00AF60AB">
        <w:rPr>
          <w:rFonts w:hint="eastAsia"/>
          <w:spacing w:val="-20"/>
          <w:sz w:val="24"/>
          <w:szCs w:val="24"/>
          <w:lang w:bidi="ar"/>
        </w:rPr>
        <w:t>單位:新臺幣千元</w:t>
      </w:r>
      <w:r w:rsidRPr="00AF60AB">
        <w:rPr>
          <w:rFonts w:ascii="新細明體" w:eastAsia="新細明體" w:hAnsi="新細明體" w:hint="eastAsia"/>
          <w:spacing w:val="-20"/>
          <w:sz w:val="24"/>
          <w:szCs w:val="24"/>
          <w:lang w:bidi="ar"/>
        </w:rPr>
        <w:t>；</w:t>
      </w:r>
      <w:r w:rsidRPr="00AF60AB">
        <w:rPr>
          <w:rFonts w:hint="eastAsia"/>
          <w:spacing w:val="-20"/>
          <w:sz w:val="24"/>
          <w:szCs w:val="24"/>
          <w:lang w:bidi="ar"/>
        </w:rPr>
        <w:t>%</w:t>
      </w:r>
    </w:p>
    <w:tbl>
      <w:tblPr>
        <w:tblW w:w="851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394"/>
        <w:gridCol w:w="1276"/>
        <w:gridCol w:w="1084"/>
        <w:gridCol w:w="758"/>
      </w:tblGrid>
      <w:tr w:rsidR="0047750C" w:rsidRPr="0047750C" w:rsidTr="0047750C">
        <w:trPr>
          <w:trHeight w:val="258"/>
          <w:tblHeader/>
        </w:trPr>
        <w:tc>
          <w:tcPr>
            <w:tcW w:w="5394" w:type="dxa"/>
            <w:vAlign w:val="center"/>
          </w:tcPr>
          <w:p w:rsidR="003B10D8" w:rsidRPr="0047750C" w:rsidRDefault="003B10D8" w:rsidP="00F3363A">
            <w:pPr>
              <w:pStyle w:val="1420"/>
              <w:jc w:val="center"/>
              <w:rPr>
                <w:snapToGrid/>
              </w:rPr>
            </w:pPr>
            <w:r w:rsidRPr="0047750C">
              <w:rPr>
                <w:rFonts w:hint="eastAsia"/>
                <w:snapToGrid/>
              </w:rPr>
              <w:t>業務項目</w:t>
            </w:r>
          </w:p>
        </w:tc>
        <w:tc>
          <w:tcPr>
            <w:tcW w:w="1276" w:type="dxa"/>
            <w:vAlign w:val="center"/>
          </w:tcPr>
          <w:p w:rsidR="003B10D8" w:rsidRPr="0047750C" w:rsidRDefault="003B10D8" w:rsidP="00F3363A">
            <w:pPr>
              <w:pStyle w:val="1420"/>
              <w:jc w:val="center"/>
              <w:rPr>
                <w:snapToGrid/>
              </w:rPr>
            </w:pPr>
            <w:r w:rsidRPr="0047750C">
              <w:rPr>
                <w:rFonts w:hint="eastAsia"/>
                <w:snapToGrid/>
              </w:rPr>
              <w:t>性別預算</w:t>
            </w:r>
          </w:p>
        </w:tc>
        <w:tc>
          <w:tcPr>
            <w:tcW w:w="1084" w:type="dxa"/>
            <w:vAlign w:val="center"/>
          </w:tcPr>
          <w:p w:rsidR="003B10D8" w:rsidRPr="0047750C" w:rsidRDefault="003B10D8" w:rsidP="00F3363A">
            <w:pPr>
              <w:pStyle w:val="1420"/>
              <w:jc w:val="center"/>
              <w:rPr>
                <w:snapToGrid/>
              </w:rPr>
            </w:pPr>
            <w:r w:rsidRPr="0047750C">
              <w:rPr>
                <w:rFonts w:hint="eastAsia"/>
                <w:snapToGrid/>
              </w:rPr>
              <w:t>執行數</w:t>
            </w:r>
          </w:p>
        </w:tc>
        <w:tc>
          <w:tcPr>
            <w:tcW w:w="758" w:type="dxa"/>
            <w:vAlign w:val="center"/>
          </w:tcPr>
          <w:p w:rsidR="003B10D8" w:rsidRPr="0047750C" w:rsidRDefault="003B10D8" w:rsidP="00F3363A">
            <w:pPr>
              <w:pStyle w:val="1420"/>
              <w:ind w:left="63" w:hanging="35"/>
              <w:jc w:val="center"/>
              <w:rPr>
                <w:snapToGrid/>
                <w:spacing w:val="-20"/>
              </w:rPr>
            </w:pPr>
            <w:r w:rsidRPr="0047750C">
              <w:rPr>
                <w:rFonts w:hint="eastAsia"/>
                <w:snapToGrid/>
                <w:spacing w:val="-20"/>
              </w:rPr>
              <w:t>執行率</w:t>
            </w:r>
          </w:p>
        </w:tc>
      </w:tr>
      <w:tr w:rsidR="0047750C" w:rsidRPr="0047750C" w:rsidTr="0047750C">
        <w:trPr>
          <w:trHeight w:val="50"/>
        </w:trPr>
        <w:tc>
          <w:tcPr>
            <w:tcW w:w="5394" w:type="dxa"/>
            <w:shd w:val="clear" w:color="000000" w:fill="FFFFFF"/>
            <w:vAlign w:val="center"/>
          </w:tcPr>
          <w:p w:rsidR="003B10D8" w:rsidRPr="0047750C" w:rsidRDefault="003B10D8" w:rsidP="0047750C">
            <w:pPr>
              <w:pStyle w:val="1420"/>
              <w:rPr>
                <w:snapToGrid/>
              </w:rPr>
            </w:pPr>
            <w:r w:rsidRPr="0047750C">
              <w:rPr>
                <w:rFonts w:hint="eastAsia"/>
                <w:snapToGrid/>
              </w:rPr>
              <w:t>促進特定對象暨弱勢者就業服務</w:t>
            </w:r>
          </w:p>
        </w:tc>
        <w:tc>
          <w:tcPr>
            <w:tcW w:w="1276" w:type="dxa"/>
            <w:shd w:val="clear" w:color="000000" w:fill="FFFFFF"/>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759,954</w:t>
            </w:r>
          </w:p>
        </w:tc>
        <w:tc>
          <w:tcPr>
            <w:tcW w:w="1084"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525,034</w:t>
            </w:r>
          </w:p>
        </w:tc>
        <w:tc>
          <w:tcPr>
            <w:tcW w:w="758"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69.09</w:t>
            </w:r>
          </w:p>
        </w:tc>
      </w:tr>
      <w:tr w:rsidR="0047750C" w:rsidRPr="0047750C" w:rsidTr="0047750C">
        <w:trPr>
          <w:trHeight w:val="103"/>
        </w:trPr>
        <w:tc>
          <w:tcPr>
            <w:tcW w:w="5394" w:type="dxa"/>
            <w:shd w:val="clear" w:color="000000" w:fill="FFFFFF"/>
            <w:vAlign w:val="center"/>
          </w:tcPr>
          <w:p w:rsidR="003B10D8" w:rsidRPr="0047750C" w:rsidRDefault="002E4EC0" w:rsidP="0047750C">
            <w:pPr>
              <w:pStyle w:val="1420"/>
              <w:rPr>
                <w:snapToGrid/>
              </w:rPr>
            </w:pPr>
            <w:r w:rsidRPr="0047750C">
              <w:rPr>
                <w:rFonts w:hAnsi="標楷體" w:hint="eastAsia"/>
                <w:lang w:bidi="ar"/>
              </w:rPr>
              <w:t>辦理</w:t>
            </w:r>
            <w:r w:rsidR="003B10D8" w:rsidRPr="0047750C">
              <w:rPr>
                <w:rFonts w:hint="eastAsia"/>
                <w:snapToGrid/>
              </w:rPr>
              <w:t>特定對象就業促進津貼及相關僱用獎助津貼</w:t>
            </w:r>
          </w:p>
        </w:tc>
        <w:tc>
          <w:tcPr>
            <w:tcW w:w="1276" w:type="dxa"/>
            <w:shd w:val="clear" w:color="000000" w:fill="FFFFFF"/>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367,080</w:t>
            </w:r>
          </w:p>
        </w:tc>
        <w:tc>
          <w:tcPr>
            <w:tcW w:w="1084"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265,997</w:t>
            </w:r>
          </w:p>
        </w:tc>
        <w:tc>
          <w:tcPr>
            <w:tcW w:w="758"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72.46</w:t>
            </w:r>
          </w:p>
        </w:tc>
      </w:tr>
      <w:tr w:rsidR="0047750C" w:rsidRPr="0047750C" w:rsidTr="0047750C">
        <w:trPr>
          <w:trHeight w:val="93"/>
        </w:trPr>
        <w:tc>
          <w:tcPr>
            <w:tcW w:w="5394" w:type="dxa"/>
            <w:shd w:val="clear" w:color="000000" w:fill="FFFFFF"/>
            <w:vAlign w:val="center"/>
          </w:tcPr>
          <w:p w:rsidR="003B10D8" w:rsidRPr="0047750C" w:rsidRDefault="00DE2981" w:rsidP="0047750C">
            <w:pPr>
              <w:pStyle w:val="1420"/>
              <w:ind w:left="65" w:hanging="37"/>
              <w:rPr>
                <w:snapToGrid/>
                <w:spacing w:val="-14"/>
              </w:rPr>
            </w:pPr>
            <w:r w:rsidRPr="00DE2981">
              <w:rPr>
                <w:rFonts w:hint="eastAsia"/>
                <w:snapToGrid/>
                <w:spacing w:val="-14"/>
              </w:rPr>
              <w:t>辦理僱用及就業獎助業務(就保)-雇主僱用獎助-僱用獎助</w:t>
            </w:r>
          </w:p>
        </w:tc>
        <w:tc>
          <w:tcPr>
            <w:tcW w:w="1276" w:type="dxa"/>
            <w:shd w:val="clear" w:color="000000" w:fill="FFFFFF"/>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223,608</w:t>
            </w:r>
          </w:p>
        </w:tc>
        <w:tc>
          <w:tcPr>
            <w:tcW w:w="1084"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145,438</w:t>
            </w:r>
          </w:p>
        </w:tc>
        <w:tc>
          <w:tcPr>
            <w:tcW w:w="758"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65.04</w:t>
            </w:r>
          </w:p>
        </w:tc>
      </w:tr>
      <w:tr w:rsidR="0047750C" w:rsidRPr="0047750C" w:rsidTr="0047750C">
        <w:trPr>
          <w:trHeight w:val="50"/>
        </w:trPr>
        <w:tc>
          <w:tcPr>
            <w:tcW w:w="5394" w:type="dxa"/>
            <w:shd w:val="clear" w:color="000000" w:fill="FFFFFF"/>
            <w:vAlign w:val="center"/>
          </w:tcPr>
          <w:p w:rsidR="003B10D8" w:rsidRPr="0047750C" w:rsidRDefault="00DE2981" w:rsidP="0047750C">
            <w:pPr>
              <w:pStyle w:val="1420"/>
              <w:rPr>
                <w:snapToGrid/>
              </w:rPr>
            </w:pPr>
            <w:r w:rsidRPr="00DE2981">
              <w:rPr>
                <w:rFonts w:hint="eastAsia"/>
                <w:snapToGrid/>
              </w:rPr>
              <w:t>辦理外國人跨部會協調事項等相關業務-</w:t>
            </w:r>
            <w:r w:rsidR="003B10D8" w:rsidRPr="0047750C">
              <w:rPr>
                <w:rFonts w:hint="eastAsia"/>
                <w:snapToGrid/>
              </w:rPr>
              <w:t>補助內政部移民署及地方政府辦理外國人人口販運被害人收容安置相關業務</w:t>
            </w:r>
          </w:p>
        </w:tc>
        <w:tc>
          <w:tcPr>
            <w:tcW w:w="1276" w:type="dxa"/>
            <w:shd w:val="clear" w:color="000000" w:fill="FFFFFF"/>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6,000</w:t>
            </w:r>
          </w:p>
        </w:tc>
        <w:tc>
          <w:tcPr>
            <w:tcW w:w="1084"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3,743</w:t>
            </w:r>
          </w:p>
        </w:tc>
        <w:tc>
          <w:tcPr>
            <w:tcW w:w="758" w:type="dxa"/>
            <w:vAlign w:val="center"/>
          </w:tcPr>
          <w:p w:rsidR="003B10D8" w:rsidRPr="0047750C" w:rsidRDefault="003B10D8" w:rsidP="0047750C">
            <w:pPr>
              <w:pStyle w:val="1420"/>
              <w:ind w:left="66" w:hanging="38"/>
              <w:jc w:val="right"/>
              <w:rPr>
                <w:snapToGrid/>
                <w:spacing w:val="-10"/>
              </w:rPr>
            </w:pPr>
            <w:r w:rsidRPr="0047750C">
              <w:rPr>
                <w:rFonts w:hint="eastAsia"/>
                <w:snapToGrid/>
                <w:spacing w:val="-10"/>
              </w:rPr>
              <w:t>62.38</w:t>
            </w:r>
          </w:p>
        </w:tc>
      </w:tr>
      <w:tr w:rsidR="0047750C" w:rsidRPr="0047750C" w:rsidTr="0047750C">
        <w:trPr>
          <w:trHeight w:val="90"/>
        </w:trPr>
        <w:tc>
          <w:tcPr>
            <w:tcW w:w="5394" w:type="dxa"/>
            <w:shd w:val="clear" w:color="000000" w:fill="FFFFFF"/>
            <w:vAlign w:val="center"/>
          </w:tcPr>
          <w:p w:rsidR="00CC1EB1" w:rsidRPr="0047750C" w:rsidRDefault="00CC1EB1" w:rsidP="0047750C">
            <w:pPr>
              <w:pStyle w:val="1420"/>
              <w:rPr>
                <w:snapToGrid/>
              </w:rPr>
            </w:pPr>
            <w:r w:rsidRPr="0047750C">
              <w:rPr>
                <w:rFonts w:hint="eastAsia"/>
                <w:snapToGrid/>
              </w:rPr>
              <w:t>補助特定對象參檢費及證照費-二度就業婦女</w:t>
            </w:r>
          </w:p>
        </w:tc>
        <w:tc>
          <w:tcPr>
            <w:tcW w:w="1276" w:type="dxa"/>
            <w:shd w:val="clear" w:color="000000" w:fill="FFFFFF"/>
            <w:vAlign w:val="center"/>
          </w:tcPr>
          <w:p w:rsidR="00CC1EB1" w:rsidRPr="0047750C" w:rsidRDefault="00CC1EB1" w:rsidP="0047750C">
            <w:pPr>
              <w:pStyle w:val="1420"/>
              <w:ind w:left="66" w:hanging="38"/>
              <w:jc w:val="right"/>
              <w:rPr>
                <w:snapToGrid/>
                <w:spacing w:val="-10"/>
              </w:rPr>
            </w:pPr>
            <w:r w:rsidRPr="0047750C">
              <w:rPr>
                <w:rFonts w:hint="eastAsia"/>
                <w:snapToGrid/>
                <w:spacing w:val="-10"/>
              </w:rPr>
              <w:t>154</w:t>
            </w:r>
          </w:p>
        </w:tc>
        <w:tc>
          <w:tcPr>
            <w:tcW w:w="1084" w:type="dxa"/>
            <w:vAlign w:val="center"/>
          </w:tcPr>
          <w:p w:rsidR="00CC1EB1" w:rsidRPr="0047750C" w:rsidRDefault="00CC1EB1" w:rsidP="0047750C">
            <w:pPr>
              <w:pStyle w:val="1420"/>
              <w:ind w:left="66" w:hanging="38"/>
              <w:jc w:val="right"/>
              <w:rPr>
                <w:snapToGrid/>
                <w:spacing w:val="-10"/>
              </w:rPr>
            </w:pPr>
            <w:r w:rsidRPr="0047750C">
              <w:rPr>
                <w:rFonts w:hint="eastAsia"/>
                <w:snapToGrid/>
                <w:spacing w:val="-10"/>
              </w:rPr>
              <w:t>73</w:t>
            </w:r>
          </w:p>
        </w:tc>
        <w:tc>
          <w:tcPr>
            <w:tcW w:w="758" w:type="dxa"/>
            <w:vAlign w:val="center"/>
          </w:tcPr>
          <w:p w:rsidR="00CC1EB1" w:rsidRPr="0047750C" w:rsidRDefault="00CC1EB1" w:rsidP="0047750C">
            <w:pPr>
              <w:pStyle w:val="1420"/>
              <w:ind w:left="66" w:hanging="38"/>
              <w:jc w:val="right"/>
              <w:rPr>
                <w:snapToGrid/>
                <w:spacing w:val="-10"/>
              </w:rPr>
            </w:pPr>
            <w:r w:rsidRPr="0047750C">
              <w:rPr>
                <w:rFonts w:hint="eastAsia"/>
                <w:snapToGrid/>
                <w:spacing w:val="-10"/>
              </w:rPr>
              <w:t>47.4</w:t>
            </w:r>
          </w:p>
        </w:tc>
      </w:tr>
    </w:tbl>
    <w:p w:rsidR="003B10D8" w:rsidRPr="0047750C" w:rsidRDefault="003B10D8" w:rsidP="0047750C">
      <w:pPr>
        <w:pStyle w:val="143"/>
        <w:rPr>
          <w:rStyle w:val="1410"/>
          <w:rFonts w:hAnsi="標楷體"/>
        </w:rPr>
      </w:pPr>
      <w:r w:rsidRPr="0047750C">
        <w:rPr>
          <w:rStyle w:val="1410"/>
          <w:rFonts w:hAnsi="標楷體" w:hint="eastAsia"/>
        </w:rPr>
        <w:t>資料來源：</w:t>
      </w:r>
      <w:r w:rsidR="00F21153" w:rsidRPr="0047750C">
        <w:rPr>
          <w:rStyle w:val="1410"/>
          <w:rFonts w:hAnsi="標楷體" w:hint="eastAsia"/>
        </w:rPr>
        <w:t>勞動部提供</w:t>
      </w:r>
      <w:r w:rsidRPr="0047750C">
        <w:rPr>
          <w:rStyle w:val="1410"/>
          <w:rFonts w:hAnsi="標楷體" w:hint="eastAsia"/>
        </w:rPr>
        <w:t>。</w:t>
      </w:r>
    </w:p>
    <w:p w:rsidR="003B10D8" w:rsidRPr="000868B0" w:rsidRDefault="00F3363A" w:rsidP="00B67403">
      <w:pPr>
        <w:pStyle w:val="24"/>
        <w:ind w:left="850" w:firstLine="567"/>
      </w:pPr>
      <w:r w:rsidRPr="000868B0">
        <w:rPr>
          <w:rFonts w:hint="eastAsia"/>
        </w:rPr>
        <w:t>參酌</w:t>
      </w:r>
      <w:r w:rsidR="00B67403">
        <w:rPr>
          <w:rFonts w:hint="eastAsia"/>
        </w:rPr>
        <w:t>性別平等會報告</w:t>
      </w:r>
      <w:r w:rsidR="00B67403">
        <w:rPr>
          <w:rStyle w:val="af5"/>
        </w:rPr>
        <w:footnoteReference w:id="3"/>
      </w:r>
      <w:r w:rsidR="00B67403">
        <w:rPr>
          <w:rFonts w:hint="eastAsia"/>
        </w:rPr>
        <w:t>建議，</w:t>
      </w:r>
      <w:r w:rsidRPr="000868B0">
        <w:rPr>
          <w:rFonts w:hint="eastAsia"/>
        </w:rPr>
        <w:t>性別平等計畫之實施缺乏透明且有效監督</w:t>
      </w:r>
      <w:r w:rsidR="00B67403">
        <w:rPr>
          <w:rFonts w:hint="eastAsia"/>
        </w:rPr>
        <w:t>，</w:t>
      </w:r>
      <w:r>
        <w:rPr>
          <w:rFonts w:hint="eastAsia"/>
        </w:rPr>
        <w:t>勞動部</w:t>
      </w:r>
      <w:r w:rsidR="003B10D8" w:rsidRPr="000868B0">
        <w:rPr>
          <w:rFonts w:hint="eastAsia"/>
        </w:rPr>
        <w:t>112年度部分</w:t>
      </w:r>
      <w:r w:rsidR="003B10D8" w:rsidRPr="000868B0">
        <w:rPr>
          <w:rFonts w:hint="eastAsia"/>
          <w:lang w:bidi="ar"/>
        </w:rPr>
        <w:t>性別預算業務或計畫經費相對較為龐大且執行率偏低，</w:t>
      </w:r>
      <w:r w:rsidR="0047750C">
        <w:rPr>
          <w:rFonts w:hint="eastAsia"/>
          <w:lang w:bidi="ar"/>
        </w:rPr>
        <w:t>如</w:t>
      </w:r>
      <w:r w:rsidR="003B10D8" w:rsidRPr="000868B0">
        <w:rPr>
          <w:rFonts w:hint="eastAsia"/>
          <w:lang w:bidi="ar"/>
        </w:rPr>
        <w:t>促進特定對象暨弱勢者就業服務</w:t>
      </w:r>
      <w:r w:rsidR="0047750C">
        <w:rPr>
          <w:rFonts w:hint="eastAsia"/>
          <w:lang w:bidi="ar"/>
        </w:rPr>
        <w:t>項目，金額龐鉅</w:t>
      </w:r>
      <w:r w:rsidR="003B10D8" w:rsidRPr="000868B0">
        <w:rPr>
          <w:rFonts w:hint="eastAsia"/>
          <w:lang w:bidi="ar"/>
        </w:rPr>
        <w:t>，</w:t>
      </w:r>
      <w:r w:rsidR="00EF5230">
        <w:rPr>
          <w:rFonts w:hint="eastAsia"/>
          <w:lang w:bidi="ar"/>
        </w:rPr>
        <w:t>預算</w:t>
      </w:r>
      <w:r w:rsidR="003B10D8" w:rsidRPr="000868B0">
        <w:rPr>
          <w:rFonts w:hint="eastAsia"/>
          <w:lang w:bidi="ar"/>
        </w:rPr>
        <w:t>執行率</w:t>
      </w:r>
      <w:r w:rsidR="0047750C">
        <w:rPr>
          <w:rFonts w:hint="eastAsia"/>
          <w:lang w:bidi="ar"/>
        </w:rPr>
        <w:t>僅69.09%，</w:t>
      </w:r>
      <w:r w:rsidR="003B10D8" w:rsidRPr="000868B0">
        <w:rPr>
          <w:rFonts w:hint="eastAsia"/>
          <w:lang w:bidi="ar"/>
        </w:rPr>
        <w:t>亟需探究相關成因並精進執行</w:t>
      </w:r>
      <w:r>
        <w:rPr>
          <w:rFonts w:hint="eastAsia"/>
          <w:lang w:bidi="ar"/>
        </w:rPr>
        <w:t>，落實</w:t>
      </w:r>
      <w:r>
        <w:rPr>
          <w:rFonts w:hint="eastAsia"/>
        </w:rPr>
        <w:t>追蹤管考，提升性別預算執行成效</w:t>
      </w:r>
      <w:r w:rsidR="003B10D8" w:rsidRPr="000868B0">
        <w:rPr>
          <w:rFonts w:hint="eastAsia"/>
        </w:rPr>
        <w:t>。</w:t>
      </w:r>
    </w:p>
    <w:p w:rsidR="0084122A" w:rsidRDefault="00D72315" w:rsidP="00B36D87">
      <w:pPr>
        <w:ind w:left="567" w:firstLine="567"/>
        <w:rPr>
          <w:b/>
          <w:color w:val="FF0000"/>
          <w:szCs w:val="20"/>
        </w:rPr>
      </w:pPr>
      <w:r>
        <w:rPr>
          <w:rFonts w:hint="eastAsia"/>
        </w:rPr>
        <w:t>綜上，就業安定基金114年度</w:t>
      </w:r>
      <w:r w:rsidR="0013431B">
        <w:rPr>
          <w:rFonts w:hint="eastAsia"/>
        </w:rPr>
        <w:t>預算案</w:t>
      </w:r>
      <w:r>
        <w:rPr>
          <w:rFonts w:hint="eastAsia"/>
        </w:rPr>
        <w:t>性別預算編列</w:t>
      </w:r>
      <w:r w:rsidRPr="00D72315">
        <w:rPr>
          <w:rFonts w:hint="eastAsia"/>
        </w:rPr>
        <w:t>48億2,695萬8千元，</w:t>
      </w:r>
      <w:r>
        <w:rPr>
          <w:rFonts w:hint="eastAsia"/>
        </w:rPr>
        <w:t>占基金用途17.66%，</w:t>
      </w:r>
      <w:r w:rsidR="00FF08D3">
        <w:rPr>
          <w:rFonts w:hint="eastAsia"/>
        </w:rPr>
        <w:t>預計辦理27項業務，</w:t>
      </w:r>
      <w:r w:rsidR="00F3363A">
        <w:rPr>
          <w:rFonts w:hint="eastAsia"/>
        </w:rPr>
        <w:t>金額龐鉅且項目眾多</w:t>
      </w:r>
      <w:r w:rsidR="00CA66E2">
        <w:rPr>
          <w:rFonts w:hint="eastAsia"/>
        </w:rPr>
        <w:t>，</w:t>
      </w:r>
      <w:r w:rsidR="00FF08D3">
        <w:rPr>
          <w:rFonts w:hint="eastAsia"/>
        </w:rPr>
        <w:t>有鑑於112年度性別預算執行成果尚有成長空間，允宜</w:t>
      </w:r>
      <w:r w:rsidR="00F3363A">
        <w:rPr>
          <w:rFonts w:hint="eastAsia"/>
        </w:rPr>
        <w:t>落實</w:t>
      </w:r>
      <w:r w:rsidR="00FF08D3">
        <w:rPr>
          <w:rFonts w:hint="eastAsia"/>
        </w:rPr>
        <w:t>追蹤管考，</w:t>
      </w:r>
      <w:r w:rsidR="00F3363A">
        <w:rPr>
          <w:rFonts w:hint="eastAsia"/>
        </w:rPr>
        <w:t>俾利</w:t>
      </w:r>
      <w:r w:rsidR="00FF08D3">
        <w:rPr>
          <w:rFonts w:hint="eastAsia"/>
        </w:rPr>
        <w:t>提升性別預算執行成效。</w:t>
      </w:r>
      <w:r w:rsidR="0084122A">
        <w:rPr>
          <w:color w:val="FF0000"/>
        </w:rPr>
        <w:br w:type="page"/>
      </w:r>
    </w:p>
    <w:p w:rsidR="00D050D8" w:rsidRPr="0038199C" w:rsidRDefault="00D050D8" w:rsidP="00D050D8">
      <w:pPr>
        <w:pStyle w:val="14"/>
        <w:ind w:left="567" w:hanging="567"/>
      </w:pPr>
      <w:bookmarkStart w:id="14" w:name="_Toc181776086"/>
      <w:r w:rsidRPr="0038199C">
        <w:rPr>
          <w:rFonts w:hint="eastAsia"/>
        </w:rPr>
        <w:t>二、</w:t>
      </w:r>
      <w:r w:rsidR="00736096" w:rsidRPr="00736096">
        <w:rPr>
          <w:rFonts w:hint="eastAsia"/>
        </w:rPr>
        <w:t>為</w:t>
      </w:r>
      <w:r w:rsidR="002E3E46">
        <w:rPr>
          <w:rFonts w:hint="eastAsia"/>
        </w:rPr>
        <w:t>促進</w:t>
      </w:r>
      <w:r w:rsidR="002E3E46" w:rsidRPr="00736096">
        <w:rPr>
          <w:rFonts w:hint="eastAsia"/>
        </w:rPr>
        <w:t>中高齡者及高齡者</w:t>
      </w:r>
      <w:r w:rsidR="002E3E46">
        <w:rPr>
          <w:rFonts w:hint="eastAsia"/>
        </w:rPr>
        <w:t>就業，允宜</w:t>
      </w:r>
      <w:r w:rsidR="00736096" w:rsidRPr="00736096">
        <w:rPr>
          <w:rFonts w:hint="eastAsia"/>
        </w:rPr>
        <w:t>落實監督補助款</w:t>
      </w:r>
      <w:r w:rsidR="00AF60AB">
        <w:rPr>
          <w:rFonts w:hint="eastAsia"/>
        </w:rPr>
        <w:t>運用</w:t>
      </w:r>
      <w:r w:rsidR="00736096" w:rsidRPr="00736096">
        <w:rPr>
          <w:rFonts w:hint="eastAsia"/>
        </w:rPr>
        <w:t>成效，</w:t>
      </w:r>
      <w:r w:rsidR="002E3E46">
        <w:rPr>
          <w:rFonts w:hint="eastAsia"/>
        </w:rPr>
        <w:t>協助排除就</w:t>
      </w:r>
      <w:r w:rsidR="00736096" w:rsidRPr="00736096">
        <w:rPr>
          <w:rFonts w:hint="eastAsia"/>
        </w:rPr>
        <w:t>業困難，</w:t>
      </w:r>
      <w:r w:rsidR="00736096">
        <w:rPr>
          <w:rFonts w:hint="eastAsia"/>
        </w:rPr>
        <w:t>創造友善職場，</w:t>
      </w:r>
      <w:r w:rsidR="00736096" w:rsidRPr="00736096">
        <w:rPr>
          <w:rFonts w:hint="eastAsia"/>
        </w:rPr>
        <w:t>俾利提升我國勞動力</w:t>
      </w:r>
      <w:bookmarkEnd w:id="8"/>
      <w:bookmarkEnd w:id="9"/>
      <w:bookmarkEnd w:id="14"/>
    </w:p>
    <w:p w:rsidR="00D050D8" w:rsidRPr="008379CB" w:rsidRDefault="00D050D8" w:rsidP="00C2245E">
      <w:pPr>
        <w:ind w:left="567" w:firstLine="567"/>
      </w:pPr>
      <w:r w:rsidRPr="008379CB">
        <w:rPr>
          <w:rFonts w:hint="eastAsia"/>
        </w:rPr>
        <w:t>就業安定基金11</w:t>
      </w:r>
      <w:r w:rsidR="00F46C79">
        <w:rPr>
          <w:rFonts w:hint="eastAsia"/>
        </w:rPr>
        <w:t>4</w:t>
      </w:r>
      <w:r w:rsidRPr="008379CB">
        <w:rPr>
          <w:rFonts w:hint="eastAsia"/>
        </w:rPr>
        <w:t>年度預算案於「促進國民就業計畫」及「提升勞工福祉計畫」共計編列</w:t>
      </w:r>
      <w:r w:rsidR="00CB5E2B" w:rsidRPr="00CB5E2B">
        <w:t>24</w:t>
      </w:r>
      <w:r w:rsidR="00CB5E2B">
        <w:rPr>
          <w:rFonts w:hint="eastAsia"/>
        </w:rPr>
        <w:t>億</w:t>
      </w:r>
      <w:r w:rsidR="00CB5E2B" w:rsidRPr="00CB5E2B">
        <w:t>8</w:t>
      </w:r>
      <w:r w:rsidR="00CB5E2B">
        <w:t>,</w:t>
      </w:r>
      <w:r w:rsidR="00CB5E2B" w:rsidRPr="00CB5E2B">
        <w:t>537</w:t>
      </w:r>
      <w:r w:rsidR="00CB5E2B">
        <w:rPr>
          <w:rFonts w:hint="eastAsia"/>
        </w:rPr>
        <w:t>萬</w:t>
      </w:r>
      <w:r w:rsidR="00CB5E2B" w:rsidRPr="00CB5E2B">
        <w:t>8</w:t>
      </w:r>
      <w:r w:rsidR="00CB5E2B">
        <w:rPr>
          <w:rFonts w:hint="eastAsia"/>
        </w:rPr>
        <w:t>千</w:t>
      </w:r>
      <w:r w:rsidRPr="008379CB">
        <w:rPr>
          <w:rFonts w:hint="eastAsia"/>
        </w:rPr>
        <w:t>元，較11</w:t>
      </w:r>
      <w:r w:rsidR="00CB5E2B">
        <w:rPr>
          <w:rFonts w:hint="eastAsia"/>
        </w:rPr>
        <w:t>3</w:t>
      </w:r>
      <w:r w:rsidRPr="008379CB">
        <w:rPr>
          <w:rFonts w:hint="eastAsia"/>
        </w:rPr>
        <w:t>年度預算數增加</w:t>
      </w:r>
      <w:r w:rsidR="00CB5E2B">
        <w:rPr>
          <w:rFonts w:hint="eastAsia"/>
        </w:rPr>
        <w:t>8</w:t>
      </w:r>
      <w:r w:rsidRPr="008379CB">
        <w:t>,</w:t>
      </w:r>
      <w:r w:rsidR="00CB5E2B">
        <w:rPr>
          <w:rFonts w:hint="eastAsia"/>
        </w:rPr>
        <w:t>292</w:t>
      </w:r>
      <w:r w:rsidRPr="008379CB">
        <w:rPr>
          <w:rFonts w:hint="eastAsia"/>
        </w:rPr>
        <w:t>萬</w:t>
      </w:r>
      <w:r w:rsidR="00CB5E2B">
        <w:rPr>
          <w:rFonts w:hint="eastAsia"/>
        </w:rPr>
        <w:t>8</w:t>
      </w:r>
      <w:r w:rsidRPr="008379CB">
        <w:rPr>
          <w:rFonts w:hint="eastAsia"/>
        </w:rPr>
        <w:t>千元，預計辦理14項促進中高齡者及高齡者就業相關措施(詳表1)。經查：</w:t>
      </w:r>
    </w:p>
    <w:p w:rsidR="00D050D8" w:rsidRPr="00B36D87" w:rsidRDefault="00D050D8" w:rsidP="00AF60AB">
      <w:pPr>
        <w:pStyle w:val="24"/>
        <w:ind w:leftChars="0" w:left="848" w:hangingChars="299" w:hanging="848"/>
        <w:rPr>
          <w:rFonts w:hAnsi="標楷體"/>
        </w:rPr>
      </w:pPr>
      <w:r w:rsidRPr="00B36D87">
        <w:rPr>
          <w:rFonts w:hAnsi="標楷體" w:hint="eastAsia"/>
          <w:b/>
          <w:snapToGrid/>
        </w:rPr>
        <w:t xml:space="preserve">表1  </w:t>
      </w:r>
      <w:r w:rsidR="00AF60AB">
        <w:rPr>
          <w:rFonts w:hAnsi="標楷體" w:hint="eastAsia"/>
          <w:b/>
          <w:snapToGrid/>
        </w:rPr>
        <w:t>就業安定基金</w:t>
      </w:r>
      <w:r w:rsidRPr="00B36D87">
        <w:rPr>
          <w:rFonts w:hAnsi="標楷體" w:hint="eastAsia"/>
          <w:b/>
          <w:snapToGrid/>
        </w:rPr>
        <w:t>112</w:t>
      </w:r>
      <w:r w:rsidR="00751B00">
        <w:rPr>
          <w:rFonts w:hAnsi="標楷體"/>
          <w:b/>
          <w:snapToGrid/>
        </w:rPr>
        <w:t>至</w:t>
      </w:r>
      <w:r w:rsidRPr="00B36D87">
        <w:rPr>
          <w:rFonts w:hAnsi="標楷體"/>
          <w:b/>
          <w:snapToGrid/>
        </w:rPr>
        <w:t>11</w:t>
      </w:r>
      <w:r w:rsidR="002A7500" w:rsidRPr="00B36D87">
        <w:rPr>
          <w:rFonts w:hAnsi="標楷體" w:hint="eastAsia"/>
          <w:b/>
          <w:snapToGrid/>
        </w:rPr>
        <w:t>4</w:t>
      </w:r>
      <w:r w:rsidRPr="00B36D87">
        <w:rPr>
          <w:rFonts w:hAnsi="標楷體" w:hint="eastAsia"/>
          <w:b/>
          <w:snapToGrid/>
        </w:rPr>
        <w:t>年度</w:t>
      </w:r>
      <w:r w:rsidR="00325595">
        <w:rPr>
          <w:rFonts w:hAnsi="標楷體" w:hint="eastAsia"/>
          <w:b/>
          <w:snapToGrid/>
        </w:rPr>
        <w:t>辦理</w:t>
      </w:r>
      <w:r w:rsidRPr="00B36D87">
        <w:rPr>
          <w:rFonts w:hAnsi="標楷體" w:hint="eastAsia"/>
          <w:b/>
          <w:snapToGrid/>
        </w:rPr>
        <w:t>中高齡者及高齡者各項</w:t>
      </w:r>
      <w:r w:rsidR="006759B7">
        <w:rPr>
          <w:rFonts w:hAnsi="標楷體" w:hint="eastAsia"/>
          <w:b/>
          <w:snapToGrid/>
        </w:rPr>
        <w:t>促進</w:t>
      </w:r>
      <w:r w:rsidRPr="00B36D87">
        <w:rPr>
          <w:rFonts w:hAnsi="標楷體" w:hint="eastAsia"/>
          <w:b/>
          <w:snapToGrid/>
        </w:rPr>
        <w:t>就業措施明細表</w:t>
      </w:r>
      <w:r w:rsidR="00AF60AB">
        <w:rPr>
          <w:rFonts w:hAnsi="標楷體" w:hint="eastAsia"/>
          <w:b/>
          <w:snapToGrid/>
        </w:rPr>
        <w:t xml:space="preserve">                  </w:t>
      </w:r>
      <w:r w:rsidR="00DC5F5B">
        <w:rPr>
          <w:rFonts w:hAnsi="標楷體" w:hint="eastAsia"/>
          <w:b/>
          <w:snapToGrid/>
        </w:rPr>
        <w:t xml:space="preserve">   </w:t>
      </w:r>
      <w:r w:rsidR="00AF60AB">
        <w:rPr>
          <w:rFonts w:hAnsi="標楷體" w:hint="eastAsia"/>
          <w:b/>
          <w:snapToGrid/>
        </w:rPr>
        <w:t xml:space="preserve">     </w:t>
      </w:r>
      <w:r w:rsidRPr="00B36D87">
        <w:rPr>
          <w:rFonts w:hAnsi="標楷體" w:hint="eastAsia"/>
          <w:snapToGrid/>
          <w:sz w:val="24"/>
          <w:szCs w:val="24"/>
        </w:rPr>
        <w:t>單位:新臺幣千元</w:t>
      </w:r>
    </w:p>
    <w:tbl>
      <w:tblPr>
        <w:tblW w:w="838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51"/>
        <w:gridCol w:w="3843"/>
        <w:gridCol w:w="1296"/>
        <w:gridCol w:w="1296"/>
        <w:gridCol w:w="1296"/>
      </w:tblGrid>
      <w:tr w:rsidR="00B36D87" w:rsidRPr="00B36D87" w:rsidTr="00215D3A">
        <w:trPr>
          <w:tblHeader/>
        </w:trPr>
        <w:tc>
          <w:tcPr>
            <w:tcW w:w="661" w:type="dxa"/>
            <w:shd w:val="clear" w:color="auto" w:fill="auto"/>
            <w:vAlign w:val="center"/>
          </w:tcPr>
          <w:p w:rsidR="002A7500" w:rsidRPr="00B36D87" w:rsidRDefault="002A7500" w:rsidP="00215D3A">
            <w:pPr>
              <w:pStyle w:val="143"/>
              <w:jc w:val="center"/>
            </w:pPr>
            <w:r w:rsidRPr="00B36D87">
              <w:rPr>
                <w:rFonts w:hint="eastAsia"/>
              </w:rPr>
              <w:t>序號</w:t>
            </w:r>
          </w:p>
        </w:tc>
        <w:tc>
          <w:tcPr>
            <w:tcW w:w="3986" w:type="dxa"/>
            <w:shd w:val="clear" w:color="auto" w:fill="auto"/>
            <w:vAlign w:val="center"/>
          </w:tcPr>
          <w:p w:rsidR="002A7500" w:rsidRPr="00B36D87" w:rsidRDefault="002A7500" w:rsidP="00215D3A">
            <w:pPr>
              <w:pStyle w:val="143"/>
              <w:jc w:val="center"/>
            </w:pPr>
            <w:r w:rsidRPr="00B36D87">
              <w:rPr>
                <w:rFonts w:hint="eastAsia"/>
              </w:rPr>
              <w:t>計畫或措施項目</w:t>
            </w:r>
          </w:p>
        </w:tc>
        <w:tc>
          <w:tcPr>
            <w:tcW w:w="1296" w:type="dxa"/>
            <w:vAlign w:val="center"/>
          </w:tcPr>
          <w:p w:rsidR="002A7500" w:rsidRPr="00B36D87" w:rsidRDefault="002A7500" w:rsidP="00215D3A">
            <w:pPr>
              <w:pStyle w:val="143"/>
              <w:jc w:val="center"/>
            </w:pPr>
            <w:r w:rsidRPr="00B36D87">
              <w:rPr>
                <w:rFonts w:hint="eastAsia"/>
              </w:rPr>
              <w:t>112年度決算數</w:t>
            </w:r>
          </w:p>
        </w:tc>
        <w:tc>
          <w:tcPr>
            <w:tcW w:w="1296" w:type="dxa"/>
            <w:shd w:val="clear" w:color="auto" w:fill="auto"/>
            <w:vAlign w:val="center"/>
          </w:tcPr>
          <w:p w:rsidR="002A7500" w:rsidRPr="00B36D87" w:rsidRDefault="002A7500" w:rsidP="00215D3A">
            <w:pPr>
              <w:pStyle w:val="143"/>
              <w:jc w:val="center"/>
            </w:pPr>
            <w:r w:rsidRPr="00B36D87">
              <w:rPr>
                <w:rFonts w:hint="eastAsia"/>
              </w:rPr>
              <w:t>11</w:t>
            </w:r>
            <w:r w:rsidRPr="00B36D87">
              <w:t>3</w:t>
            </w:r>
            <w:r w:rsidRPr="00B36D87">
              <w:rPr>
                <w:rFonts w:hint="eastAsia"/>
              </w:rPr>
              <w:t>年度預算數</w:t>
            </w:r>
          </w:p>
        </w:tc>
        <w:tc>
          <w:tcPr>
            <w:tcW w:w="1143" w:type="dxa"/>
          </w:tcPr>
          <w:p w:rsidR="002A7500" w:rsidRPr="00B36D87" w:rsidRDefault="002A7500" w:rsidP="00215D3A">
            <w:pPr>
              <w:pStyle w:val="143"/>
              <w:jc w:val="center"/>
            </w:pPr>
            <w:r w:rsidRPr="00B36D87">
              <w:rPr>
                <w:rFonts w:hint="eastAsia"/>
              </w:rPr>
              <w:t>114年度</w:t>
            </w:r>
          </w:p>
          <w:p w:rsidR="002A7500" w:rsidRPr="00B36D87" w:rsidRDefault="002A7500" w:rsidP="00215D3A">
            <w:pPr>
              <w:pStyle w:val="143"/>
              <w:jc w:val="center"/>
            </w:pPr>
            <w:r w:rsidRPr="00B36D87">
              <w:t>預算數</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1</w:t>
            </w:r>
          </w:p>
        </w:tc>
        <w:tc>
          <w:tcPr>
            <w:tcW w:w="3986" w:type="dxa"/>
            <w:shd w:val="clear" w:color="auto" w:fill="auto"/>
          </w:tcPr>
          <w:p w:rsidR="00215D3A" w:rsidRPr="00215D3A" w:rsidRDefault="00215D3A" w:rsidP="00215D3A">
            <w:pPr>
              <w:pStyle w:val="143"/>
            </w:pPr>
            <w:r w:rsidRPr="00215D3A">
              <w:rPr>
                <w:rFonts w:hint="eastAsia"/>
              </w:rPr>
              <w:t>職業訓練補助(在職者)</w:t>
            </w:r>
          </w:p>
        </w:tc>
        <w:tc>
          <w:tcPr>
            <w:tcW w:w="1296" w:type="dxa"/>
            <w:vAlign w:val="center"/>
          </w:tcPr>
          <w:p w:rsidR="00215D3A" w:rsidRPr="00215D3A" w:rsidRDefault="00215D3A" w:rsidP="00215D3A">
            <w:pPr>
              <w:pStyle w:val="143"/>
              <w:jc w:val="right"/>
            </w:pPr>
            <w:r w:rsidRPr="00215D3A">
              <w:t>9,996</w:t>
            </w:r>
          </w:p>
        </w:tc>
        <w:tc>
          <w:tcPr>
            <w:tcW w:w="1296" w:type="dxa"/>
            <w:shd w:val="clear" w:color="auto" w:fill="auto"/>
            <w:vAlign w:val="center"/>
          </w:tcPr>
          <w:p w:rsidR="00215D3A" w:rsidRPr="00215D3A" w:rsidRDefault="00215D3A" w:rsidP="00215D3A">
            <w:pPr>
              <w:pStyle w:val="143"/>
              <w:jc w:val="right"/>
            </w:pPr>
            <w:r w:rsidRPr="00215D3A">
              <w:t>15,710</w:t>
            </w:r>
          </w:p>
        </w:tc>
        <w:tc>
          <w:tcPr>
            <w:tcW w:w="1143" w:type="dxa"/>
            <w:vAlign w:val="center"/>
          </w:tcPr>
          <w:p w:rsidR="00215D3A" w:rsidRPr="00215D3A" w:rsidRDefault="00215D3A" w:rsidP="00215D3A">
            <w:pPr>
              <w:pStyle w:val="143"/>
              <w:jc w:val="right"/>
            </w:pPr>
            <w:r w:rsidRPr="00215D3A">
              <w:t>15,710</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2</w:t>
            </w:r>
          </w:p>
        </w:tc>
        <w:tc>
          <w:tcPr>
            <w:tcW w:w="3986" w:type="dxa"/>
            <w:shd w:val="clear" w:color="auto" w:fill="auto"/>
          </w:tcPr>
          <w:p w:rsidR="00215D3A" w:rsidRPr="00215D3A" w:rsidRDefault="00215D3A" w:rsidP="00215D3A">
            <w:pPr>
              <w:pStyle w:val="143"/>
            </w:pPr>
            <w:r w:rsidRPr="00215D3A">
              <w:rPr>
                <w:rFonts w:hint="eastAsia"/>
              </w:rPr>
              <w:t>中高齡者職務再設計補助</w:t>
            </w:r>
          </w:p>
        </w:tc>
        <w:tc>
          <w:tcPr>
            <w:tcW w:w="1296" w:type="dxa"/>
            <w:vAlign w:val="center"/>
          </w:tcPr>
          <w:p w:rsidR="00215D3A" w:rsidRPr="00215D3A" w:rsidRDefault="00215D3A" w:rsidP="00215D3A">
            <w:pPr>
              <w:pStyle w:val="143"/>
              <w:jc w:val="right"/>
            </w:pPr>
            <w:r w:rsidRPr="00215D3A">
              <w:t>38,471</w:t>
            </w:r>
          </w:p>
        </w:tc>
        <w:tc>
          <w:tcPr>
            <w:tcW w:w="1296" w:type="dxa"/>
            <w:shd w:val="clear" w:color="auto" w:fill="auto"/>
            <w:vAlign w:val="center"/>
          </w:tcPr>
          <w:p w:rsidR="00215D3A" w:rsidRPr="00215D3A" w:rsidRDefault="00215D3A" w:rsidP="00215D3A">
            <w:pPr>
              <w:pStyle w:val="143"/>
              <w:jc w:val="right"/>
            </w:pPr>
            <w:r w:rsidRPr="00215D3A">
              <w:t>37,889</w:t>
            </w:r>
          </w:p>
        </w:tc>
        <w:tc>
          <w:tcPr>
            <w:tcW w:w="1143" w:type="dxa"/>
            <w:vAlign w:val="center"/>
          </w:tcPr>
          <w:p w:rsidR="00215D3A" w:rsidRPr="00215D3A" w:rsidRDefault="00215D3A" w:rsidP="00215D3A">
            <w:pPr>
              <w:pStyle w:val="143"/>
              <w:jc w:val="right"/>
            </w:pPr>
            <w:r w:rsidRPr="00215D3A">
              <w:t>44,276</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3</w:t>
            </w:r>
          </w:p>
        </w:tc>
        <w:tc>
          <w:tcPr>
            <w:tcW w:w="3986" w:type="dxa"/>
            <w:shd w:val="clear" w:color="auto" w:fill="auto"/>
          </w:tcPr>
          <w:p w:rsidR="00215D3A" w:rsidRPr="00215D3A" w:rsidRDefault="00215D3A" w:rsidP="00215D3A">
            <w:pPr>
              <w:pStyle w:val="143"/>
            </w:pPr>
            <w:r w:rsidRPr="00215D3A">
              <w:rPr>
                <w:rFonts w:hint="eastAsia"/>
              </w:rPr>
              <w:t>促進中高齡及高齡者就業及世代合作獎勵</w:t>
            </w:r>
          </w:p>
        </w:tc>
        <w:tc>
          <w:tcPr>
            <w:tcW w:w="1296" w:type="dxa"/>
            <w:vAlign w:val="center"/>
          </w:tcPr>
          <w:p w:rsidR="00215D3A" w:rsidRPr="00215D3A" w:rsidRDefault="00215D3A" w:rsidP="00215D3A">
            <w:pPr>
              <w:pStyle w:val="143"/>
              <w:jc w:val="right"/>
            </w:pPr>
            <w:r w:rsidRPr="00215D3A">
              <w:t>35,003</w:t>
            </w:r>
          </w:p>
        </w:tc>
        <w:tc>
          <w:tcPr>
            <w:tcW w:w="1296" w:type="dxa"/>
            <w:shd w:val="clear" w:color="auto" w:fill="auto"/>
            <w:vAlign w:val="center"/>
          </w:tcPr>
          <w:p w:rsidR="00215D3A" w:rsidRPr="00215D3A" w:rsidRDefault="00215D3A" w:rsidP="00215D3A">
            <w:pPr>
              <w:pStyle w:val="143"/>
              <w:jc w:val="right"/>
            </w:pPr>
            <w:r w:rsidRPr="00215D3A">
              <w:t>80,907</w:t>
            </w:r>
          </w:p>
        </w:tc>
        <w:tc>
          <w:tcPr>
            <w:tcW w:w="1143" w:type="dxa"/>
            <w:vAlign w:val="center"/>
          </w:tcPr>
          <w:p w:rsidR="00215D3A" w:rsidRPr="00215D3A" w:rsidRDefault="00215D3A" w:rsidP="00215D3A">
            <w:pPr>
              <w:pStyle w:val="143"/>
              <w:jc w:val="right"/>
            </w:pPr>
            <w:r w:rsidRPr="00215D3A">
              <w:t>92,234</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4</w:t>
            </w:r>
          </w:p>
        </w:tc>
        <w:tc>
          <w:tcPr>
            <w:tcW w:w="3986" w:type="dxa"/>
            <w:shd w:val="clear" w:color="auto" w:fill="auto"/>
          </w:tcPr>
          <w:p w:rsidR="00215D3A" w:rsidRPr="00215D3A" w:rsidRDefault="00215D3A" w:rsidP="00215D3A">
            <w:pPr>
              <w:pStyle w:val="143"/>
            </w:pPr>
            <w:r w:rsidRPr="00215D3A">
              <w:rPr>
                <w:rFonts w:hint="eastAsia"/>
              </w:rPr>
              <w:t>繼續僱用高齡者、新聘退休高齡者及退休再就業準備措施相關補助</w:t>
            </w:r>
          </w:p>
        </w:tc>
        <w:tc>
          <w:tcPr>
            <w:tcW w:w="1296" w:type="dxa"/>
            <w:vAlign w:val="center"/>
          </w:tcPr>
          <w:p w:rsidR="00215D3A" w:rsidRPr="00215D3A" w:rsidRDefault="00215D3A" w:rsidP="00215D3A">
            <w:pPr>
              <w:pStyle w:val="143"/>
              <w:jc w:val="right"/>
            </w:pPr>
            <w:r w:rsidRPr="00215D3A">
              <w:t>164,024</w:t>
            </w:r>
          </w:p>
        </w:tc>
        <w:tc>
          <w:tcPr>
            <w:tcW w:w="1296" w:type="dxa"/>
            <w:shd w:val="clear" w:color="auto" w:fill="auto"/>
            <w:vAlign w:val="center"/>
          </w:tcPr>
          <w:p w:rsidR="00215D3A" w:rsidRPr="00215D3A" w:rsidRDefault="00215D3A" w:rsidP="00215D3A">
            <w:pPr>
              <w:pStyle w:val="143"/>
              <w:jc w:val="right"/>
            </w:pPr>
            <w:r w:rsidRPr="00215D3A">
              <w:t>334,887</w:t>
            </w:r>
          </w:p>
        </w:tc>
        <w:tc>
          <w:tcPr>
            <w:tcW w:w="1143" w:type="dxa"/>
            <w:vAlign w:val="center"/>
          </w:tcPr>
          <w:p w:rsidR="00215D3A" w:rsidRPr="00215D3A" w:rsidRDefault="00215D3A" w:rsidP="00215D3A">
            <w:pPr>
              <w:pStyle w:val="143"/>
              <w:jc w:val="right"/>
            </w:pPr>
            <w:r w:rsidRPr="00215D3A">
              <w:t>297,053</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5</w:t>
            </w:r>
          </w:p>
        </w:tc>
        <w:tc>
          <w:tcPr>
            <w:tcW w:w="3986" w:type="dxa"/>
            <w:shd w:val="clear" w:color="auto" w:fill="auto"/>
          </w:tcPr>
          <w:p w:rsidR="00215D3A" w:rsidRPr="00215D3A" w:rsidRDefault="00215D3A" w:rsidP="00215D3A">
            <w:pPr>
              <w:pStyle w:val="143"/>
            </w:pPr>
            <w:r w:rsidRPr="00215D3A">
              <w:rPr>
                <w:rFonts w:hint="eastAsia"/>
              </w:rPr>
              <w:t xml:space="preserve">鼓勵雇主推動中高齡員工協助措施 </w:t>
            </w:r>
          </w:p>
        </w:tc>
        <w:tc>
          <w:tcPr>
            <w:tcW w:w="1296" w:type="dxa"/>
            <w:vAlign w:val="center"/>
          </w:tcPr>
          <w:p w:rsidR="00215D3A" w:rsidRPr="00215D3A" w:rsidRDefault="00215D3A" w:rsidP="00215D3A">
            <w:pPr>
              <w:pStyle w:val="143"/>
              <w:jc w:val="right"/>
            </w:pPr>
            <w:r w:rsidRPr="00215D3A">
              <w:t>406</w:t>
            </w:r>
          </w:p>
        </w:tc>
        <w:tc>
          <w:tcPr>
            <w:tcW w:w="1296" w:type="dxa"/>
            <w:shd w:val="clear" w:color="auto" w:fill="auto"/>
            <w:vAlign w:val="center"/>
          </w:tcPr>
          <w:p w:rsidR="00215D3A" w:rsidRPr="00215D3A" w:rsidRDefault="00215D3A" w:rsidP="00215D3A">
            <w:pPr>
              <w:pStyle w:val="143"/>
              <w:jc w:val="right"/>
            </w:pPr>
            <w:r w:rsidRPr="00215D3A">
              <w:t>400</w:t>
            </w:r>
          </w:p>
        </w:tc>
        <w:tc>
          <w:tcPr>
            <w:tcW w:w="1143" w:type="dxa"/>
            <w:vAlign w:val="center"/>
          </w:tcPr>
          <w:p w:rsidR="00215D3A" w:rsidRPr="00215D3A" w:rsidRDefault="00215D3A" w:rsidP="00215D3A">
            <w:pPr>
              <w:pStyle w:val="143"/>
              <w:jc w:val="right"/>
            </w:pPr>
            <w:r w:rsidRPr="00215D3A">
              <w:t>400</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6</w:t>
            </w:r>
          </w:p>
        </w:tc>
        <w:tc>
          <w:tcPr>
            <w:tcW w:w="3986" w:type="dxa"/>
            <w:shd w:val="clear" w:color="auto" w:fill="auto"/>
          </w:tcPr>
          <w:p w:rsidR="00215D3A" w:rsidRPr="00215D3A" w:rsidRDefault="00215D3A" w:rsidP="00215D3A">
            <w:pPr>
              <w:pStyle w:val="143"/>
            </w:pPr>
            <w:r w:rsidRPr="00215D3A">
              <w:rPr>
                <w:rFonts w:hint="eastAsia"/>
              </w:rPr>
              <w:t>職業訓練補助(含訓練費用及職訓生活津貼)(失業者)</w:t>
            </w:r>
          </w:p>
        </w:tc>
        <w:tc>
          <w:tcPr>
            <w:tcW w:w="1296" w:type="dxa"/>
            <w:vAlign w:val="center"/>
          </w:tcPr>
          <w:p w:rsidR="00215D3A" w:rsidRPr="00215D3A" w:rsidRDefault="00215D3A" w:rsidP="00215D3A">
            <w:pPr>
              <w:pStyle w:val="143"/>
              <w:jc w:val="right"/>
            </w:pPr>
            <w:r w:rsidRPr="00215D3A">
              <w:t>1,327,860</w:t>
            </w:r>
          </w:p>
        </w:tc>
        <w:tc>
          <w:tcPr>
            <w:tcW w:w="1296" w:type="dxa"/>
            <w:shd w:val="clear" w:color="auto" w:fill="auto"/>
            <w:vAlign w:val="center"/>
          </w:tcPr>
          <w:p w:rsidR="00215D3A" w:rsidRPr="00215D3A" w:rsidRDefault="00215D3A" w:rsidP="00215D3A">
            <w:pPr>
              <w:pStyle w:val="143"/>
              <w:jc w:val="right"/>
            </w:pPr>
            <w:r w:rsidRPr="00215D3A">
              <w:t>965,000</w:t>
            </w:r>
          </w:p>
        </w:tc>
        <w:tc>
          <w:tcPr>
            <w:tcW w:w="1143" w:type="dxa"/>
            <w:vAlign w:val="center"/>
          </w:tcPr>
          <w:p w:rsidR="00215D3A" w:rsidRPr="00215D3A" w:rsidRDefault="00215D3A" w:rsidP="00215D3A">
            <w:pPr>
              <w:pStyle w:val="143"/>
              <w:jc w:val="right"/>
            </w:pPr>
            <w:r w:rsidRPr="00215D3A">
              <w:t>1,000,000</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7</w:t>
            </w:r>
          </w:p>
        </w:tc>
        <w:tc>
          <w:tcPr>
            <w:tcW w:w="3986" w:type="dxa"/>
            <w:shd w:val="clear" w:color="auto" w:fill="auto"/>
          </w:tcPr>
          <w:p w:rsidR="00215D3A" w:rsidRPr="00215D3A" w:rsidRDefault="00215D3A" w:rsidP="00215D3A">
            <w:pPr>
              <w:pStyle w:val="143"/>
            </w:pPr>
            <w:r w:rsidRPr="00215D3A">
              <w:rPr>
                <w:rFonts w:hint="eastAsia"/>
              </w:rPr>
              <w:t>微型創業鳳凰貸款利息補貼</w:t>
            </w:r>
          </w:p>
        </w:tc>
        <w:tc>
          <w:tcPr>
            <w:tcW w:w="1296" w:type="dxa"/>
            <w:vAlign w:val="center"/>
          </w:tcPr>
          <w:p w:rsidR="00215D3A" w:rsidRPr="00215D3A" w:rsidRDefault="00215D3A" w:rsidP="00215D3A">
            <w:pPr>
              <w:pStyle w:val="143"/>
              <w:jc w:val="right"/>
            </w:pPr>
            <w:r w:rsidRPr="00215D3A">
              <w:t>30,085</w:t>
            </w:r>
          </w:p>
        </w:tc>
        <w:tc>
          <w:tcPr>
            <w:tcW w:w="1296" w:type="dxa"/>
            <w:shd w:val="clear" w:color="auto" w:fill="auto"/>
            <w:vAlign w:val="center"/>
          </w:tcPr>
          <w:p w:rsidR="00215D3A" w:rsidRPr="00215D3A" w:rsidRDefault="00215D3A" w:rsidP="00215D3A">
            <w:pPr>
              <w:pStyle w:val="143"/>
              <w:jc w:val="right"/>
            </w:pPr>
            <w:r w:rsidRPr="00215D3A">
              <w:t>30,000</w:t>
            </w:r>
          </w:p>
        </w:tc>
        <w:tc>
          <w:tcPr>
            <w:tcW w:w="1143" w:type="dxa"/>
            <w:vAlign w:val="center"/>
          </w:tcPr>
          <w:p w:rsidR="00215D3A" w:rsidRPr="00215D3A" w:rsidRDefault="00215D3A" w:rsidP="00215D3A">
            <w:pPr>
              <w:pStyle w:val="143"/>
              <w:jc w:val="right"/>
            </w:pPr>
            <w:r w:rsidRPr="00215D3A">
              <w:t>30,000</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8</w:t>
            </w:r>
          </w:p>
        </w:tc>
        <w:tc>
          <w:tcPr>
            <w:tcW w:w="3986" w:type="dxa"/>
            <w:shd w:val="clear" w:color="auto" w:fill="auto"/>
          </w:tcPr>
          <w:p w:rsidR="00215D3A" w:rsidRPr="00215D3A" w:rsidRDefault="00215D3A" w:rsidP="00215D3A">
            <w:pPr>
              <w:pStyle w:val="143"/>
            </w:pPr>
            <w:r w:rsidRPr="00215D3A">
              <w:rPr>
                <w:rFonts w:hint="eastAsia"/>
              </w:rPr>
              <w:t>中高齡者及高齡者跨域就業補助</w:t>
            </w:r>
          </w:p>
        </w:tc>
        <w:tc>
          <w:tcPr>
            <w:tcW w:w="1296" w:type="dxa"/>
            <w:vAlign w:val="center"/>
          </w:tcPr>
          <w:p w:rsidR="00215D3A" w:rsidRPr="00215D3A" w:rsidRDefault="00215D3A" w:rsidP="00215D3A">
            <w:pPr>
              <w:pStyle w:val="143"/>
              <w:jc w:val="right"/>
            </w:pPr>
            <w:r w:rsidRPr="00215D3A">
              <w:t>187</w:t>
            </w:r>
          </w:p>
        </w:tc>
        <w:tc>
          <w:tcPr>
            <w:tcW w:w="1296" w:type="dxa"/>
            <w:shd w:val="clear" w:color="auto" w:fill="auto"/>
            <w:vAlign w:val="center"/>
          </w:tcPr>
          <w:p w:rsidR="00215D3A" w:rsidRPr="00215D3A" w:rsidRDefault="00215D3A" w:rsidP="00215D3A">
            <w:pPr>
              <w:pStyle w:val="143"/>
              <w:jc w:val="right"/>
            </w:pPr>
            <w:r w:rsidRPr="00215D3A">
              <w:t>840</w:t>
            </w:r>
          </w:p>
        </w:tc>
        <w:tc>
          <w:tcPr>
            <w:tcW w:w="1143" w:type="dxa"/>
            <w:vAlign w:val="center"/>
          </w:tcPr>
          <w:p w:rsidR="00215D3A" w:rsidRPr="00215D3A" w:rsidRDefault="00215D3A" w:rsidP="00215D3A">
            <w:pPr>
              <w:pStyle w:val="143"/>
              <w:jc w:val="right"/>
            </w:pPr>
            <w:r w:rsidRPr="00215D3A">
              <w:t>717</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9</w:t>
            </w:r>
          </w:p>
        </w:tc>
        <w:tc>
          <w:tcPr>
            <w:tcW w:w="3986" w:type="dxa"/>
            <w:shd w:val="clear" w:color="auto" w:fill="auto"/>
          </w:tcPr>
          <w:p w:rsidR="00215D3A" w:rsidRPr="00215D3A" w:rsidRDefault="00215D3A" w:rsidP="00215D3A">
            <w:pPr>
              <w:pStyle w:val="143"/>
            </w:pPr>
            <w:r w:rsidRPr="00215D3A">
              <w:rPr>
                <w:rFonts w:hint="eastAsia"/>
              </w:rPr>
              <w:t>臨時工作津貼及求職交通補助金</w:t>
            </w:r>
          </w:p>
        </w:tc>
        <w:tc>
          <w:tcPr>
            <w:tcW w:w="1296" w:type="dxa"/>
            <w:vAlign w:val="center"/>
          </w:tcPr>
          <w:p w:rsidR="00215D3A" w:rsidRPr="00215D3A" w:rsidRDefault="00215D3A" w:rsidP="00215D3A">
            <w:pPr>
              <w:pStyle w:val="143"/>
              <w:jc w:val="right"/>
            </w:pPr>
            <w:r w:rsidRPr="00215D3A">
              <w:t>141,317</w:t>
            </w:r>
          </w:p>
        </w:tc>
        <w:tc>
          <w:tcPr>
            <w:tcW w:w="1296" w:type="dxa"/>
            <w:shd w:val="clear" w:color="auto" w:fill="auto"/>
            <w:vAlign w:val="center"/>
          </w:tcPr>
          <w:p w:rsidR="00215D3A" w:rsidRPr="00215D3A" w:rsidRDefault="00215D3A" w:rsidP="00215D3A">
            <w:pPr>
              <w:pStyle w:val="143"/>
              <w:jc w:val="right"/>
            </w:pPr>
            <w:r w:rsidRPr="00215D3A">
              <w:t>141,563</w:t>
            </w:r>
          </w:p>
        </w:tc>
        <w:tc>
          <w:tcPr>
            <w:tcW w:w="1143" w:type="dxa"/>
            <w:vAlign w:val="center"/>
          </w:tcPr>
          <w:p w:rsidR="00215D3A" w:rsidRPr="00215D3A" w:rsidRDefault="00215D3A" w:rsidP="00215D3A">
            <w:pPr>
              <w:pStyle w:val="143"/>
              <w:jc w:val="right"/>
            </w:pPr>
            <w:r w:rsidRPr="00215D3A">
              <w:t>142,488</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10</w:t>
            </w:r>
          </w:p>
        </w:tc>
        <w:tc>
          <w:tcPr>
            <w:tcW w:w="3986" w:type="dxa"/>
            <w:shd w:val="clear" w:color="auto" w:fill="auto"/>
          </w:tcPr>
          <w:p w:rsidR="00215D3A" w:rsidRPr="00215D3A" w:rsidRDefault="00215D3A" w:rsidP="00215D3A">
            <w:pPr>
              <w:pStyle w:val="143"/>
            </w:pPr>
            <w:r w:rsidRPr="00215D3A">
              <w:rPr>
                <w:rFonts w:hint="eastAsia"/>
              </w:rPr>
              <w:t>辦理職場學習及再適應計畫</w:t>
            </w:r>
          </w:p>
        </w:tc>
        <w:tc>
          <w:tcPr>
            <w:tcW w:w="1296" w:type="dxa"/>
            <w:vAlign w:val="center"/>
          </w:tcPr>
          <w:p w:rsidR="00215D3A" w:rsidRPr="00215D3A" w:rsidRDefault="00215D3A" w:rsidP="00215D3A">
            <w:pPr>
              <w:pStyle w:val="143"/>
              <w:jc w:val="right"/>
            </w:pPr>
            <w:r w:rsidRPr="00215D3A">
              <w:t>75,478</w:t>
            </w:r>
          </w:p>
        </w:tc>
        <w:tc>
          <w:tcPr>
            <w:tcW w:w="1296" w:type="dxa"/>
            <w:shd w:val="clear" w:color="auto" w:fill="auto"/>
            <w:vAlign w:val="center"/>
          </w:tcPr>
          <w:p w:rsidR="00215D3A" w:rsidRPr="00215D3A" w:rsidRDefault="00215D3A" w:rsidP="00215D3A">
            <w:pPr>
              <w:pStyle w:val="143"/>
              <w:jc w:val="right"/>
            </w:pPr>
            <w:r w:rsidRPr="00215D3A">
              <w:t>87,537</w:t>
            </w:r>
          </w:p>
        </w:tc>
        <w:tc>
          <w:tcPr>
            <w:tcW w:w="1143" w:type="dxa"/>
            <w:vAlign w:val="center"/>
          </w:tcPr>
          <w:p w:rsidR="00215D3A" w:rsidRPr="00215D3A" w:rsidRDefault="00215D3A" w:rsidP="00215D3A">
            <w:pPr>
              <w:pStyle w:val="143"/>
              <w:jc w:val="right"/>
            </w:pPr>
            <w:r w:rsidRPr="00215D3A">
              <w:t>110,908</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11</w:t>
            </w:r>
          </w:p>
        </w:tc>
        <w:tc>
          <w:tcPr>
            <w:tcW w:w="3986" w:type="dxa"/>
            <w:shd w:val="clear" w:color="auto" w:fill="auto"/>
          </w:tcPr>
          <w:p w:rsidR="00215D3A" w:rsidRPr="00215D3A" w:rsidRDefault="00215D3A" w:rsidP="00215D3A">
            <w:pPr>
              <w:pStyle w:val="143"/>
            </w:pPr>
            <w:r w:rsidRPr="00215D3A">
              <w:rPr>
                <w:rFonts w:hint="eastAsia"/>
              </w:rPr>
              <w:t>中高齡者及高齡者僱用獎助</w:t>
            </w:r>
          </w:p>
        </w:tc>
        <w:tc>
          <w:tcPr>
            <w:tcW w:w="1296" w:type="dxa"/>
            <w:vAlign w:val="center"/>
          </w:tcPr>
          <w:p w:rsidR="00215D3A" w:rsidRPr="00215D3A" w:rsidRDefault="00215D3A" w:rsidP="00215D3A">
            <w:pPr>
              <w:pStyle w:val="143"/>
              <w:jc w:val="right"/>
            </w:pPr>
            <w:r w:rsidRPr="00215D3A">
              <w:t>18,152</w:t>
            </w:r>
          </w:p>
        </w:tc>
        <w:tc>
          <w:tcPr>
            <w:tcW w:w="1296" w:type="dxa"/>
            <w:shd w:val="clear" w:color="auto" w:fill="auto"/>
            <w:vAlign w:val="center"/>
          </w:tcPr>
          <w:p w:rsidR="00215D3A" w:rsidRPr="00215D3A" w:rsidRDefault="00215D3A" w:rsidP="00215D3A">
            <w:pPr>
              <w:pStyle w:val="143"/>
              <w:jc w:val="right"/>
            </w:pPr>
            <w:r w:rsidRPr="00215D3A">
              <w:t>30,000</w:t>
            </w:r>
          </w:p>
        </w:tc>
        <w:tc>
          <w:tcPr>
            <w:tcW w:w="1143" w:type="dxa"/>
            <w:vAlign w:val="center"/>
          </w:tcPr>
          <w:p w:rsidR="00215D3A" w:rsidRPr="00215D3A" w:rsidRDefault="00215D3A" w:rsidP="00215D3A">
            <w:pPr>
              <w:pStyle w:val="143"/>
              <w:jc w:val="right"/>
            </w:pPr>
            <w:r w:rsidRPr="00215D3A">
              <w:t>24,000</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12</w:t>
            </w:r>
          </w:p>
        </w:tc>
        <w:tc>
          <w:tcPr>
            <w:tcW w:w="3986" w:type="dxa"/>
            <w:shd w:val="clear" w:color="auto" w:fill="auto"/>
          </w:tcPr>
          <w:p w:rsidR="00215D3A" w:rsidRPr="00215D3A" w:rsidRDefault="00215D3A" w:rsidP="00215D3A">
            <w:pPr>
              <w:pStyle w:val="143"/>
            </w:pPr>
            <w:r w:rsidRPr="00215D3A">
              <w:rPr>
                <w:rFonts w:hint="eastAsia"/>
              </w:rPr>
              <w:t>辦理多元就業開發方案及培力就業計畫</w:t>
            </w:r>
          </w:p>
        </w:tc>
        <w:tc>
          <w:tcPr>
            <w:tcW w:w="1296" w:type="dxa"/>
            <w:vAlign w:val="center"/>
          </w:tcPr>
          <w:p w:rsidR="00215D3A" w:rsidRPr="00215D3A" w:rsidRDefault="00215D3A" w:rsidP="00215D3A">
            <w:pPr>
              <w:pStyle w:val="143"/>
              <w:jc w:val="right"/>
            </w:pPr>
            <w:r w:rsidRPr="00215D3A">
              <w:t>372,570</w:t>
            </w:r>
          </w:p>
        </w:tc>
        <w:tc>
          <w:tcPr>
            <w:tcW w:w="1296" w:type="dxa"/>
            <w:shd w:val="clear" w:color="auto" w:fill="auto"/>
            <w:vAlign w:val="center"/>
          </w:tcPr>
          <w:p w:rsidR="00215D3A" w:rsidRPr="00215D3A" w:rsidRDefault="00215D3A" w:rsidP="00215D3A">
            <w:pPr>
              <w:pStyle w:val="143"/>
              <w:jc w:val="right"/>
            </w:pPr>
            <w:r w:rsidRPr="00215D3A">
              <w:t>400,000</w:t>
            </w:r>
          </w:p>
        </w:tc>
        <w:tc>
          <w:tcPr>
            <w:tcW w:w="1143" w:type="dxa"/>
            <w:vAlign w:val="center"/>
          </w:tcPr>
          <w:p w:rsidR="00215D3A" w:rsidRPr="00215D3A" w:rsidRDefault="00215D3A" w:rsidP="00215D3A">
            <w:pPr>
              <w:pStyle w:val="143"/>
              <w:jc w:val="right"/>
            </w:pPr>
            <w:r w:rsidRPr="00215D3A">
              <w:t>350,000</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13</w:t>
            </w:r>
          </w:p>
        </w:tc>
        <w:tc>
          <w:tcPr>
            <w:tcW w:w="3986" w:type="dxa"/>
            <w:shd w:val="clear" w:color="auto" w:fill="auto"/>
          </w:tcPr>
          <w:p w:rsidR="00215D3A" w:rsidRPr="00215D3A" w:rsidRDefault="00215D3A" w:rsidP="00215D3A">
            <w:pPr>
              <w:pStyle w:val="143"/>
            </w:pPr>
            <w:r w:rsidRPr="00215D3A">
              <w:rPr>
                <w:rFonts w:hint="eastAsia"/>
              </w:rPr>
              <w:t>推動銀髮人才服務，設立銀髮人才服務中心或據點</w:t>
            </w:r>
          </w:p>
        </w:tc>
        <w:tc>
          <w:tcPr>
            <w:tcW w:w="1296" w:type="dxa"/>
            <w:vAlign w:val="center"/>
          </w:tcPr>
          <w:p w:rsidR="00215D3A" w:rsidRPr="00215D3A" w:rsidRDefault="00215D3A" w:rsidP="00215D3A">
            <w:pPr>
              <w:pStyle w:val="143"/>
              <w:jc w:val="right"/>
            </w:pPr>
            <w:r w:rsidRPr="00215D3A">
              <w:t>153,305</w:t>
            </w:r>
          </w:p>
        </w:tc>
        <w:tc>
          <w:tcPr>
            <w:tcW w:w="1296" w:type="dxa"/>
            <w:shd w:val="clear" w:color="auto" w:fill="auto"/>
            <w:vAlign w:val="center"/>
          </w:tcPr>
          <w:p w:rsidR="00215D3A" w:rsidRPr="00215D3A" w:rsidRDefault="00215D3A" w:rsidP="00215D3A">
            <w:pPr>
              <w:pStyle w:val="143"/>
              <w:jc w:val="right"/>
            </w:pPr>
            <w:r w:rsidRPr="00215D3A">
              <w:t>202,717</w:t>
            </w:r>
          </w:p>
        </w:tc>
        <w:tc>
          <w:tcPr>
            <w:tcW w:w="1143" w:type="dxa"/>
            <w:vAlign w:val="center"/>
          </w:tcPr>
          <w:p w:rsidR="00215D3A" w:rsidRPr="00215D3A" w:rsidRDefault="00215D3A" w:rsidP="00215D3A">
            <w:pPr>
              <w:pStyle w:val="143"/>
              <w:jc w:val="right"/>
            </w:pPr>
            <w:r w:rsidRPr="00215D3A">
              <w:t>242,592</w:t>
            </w:r>
          </w:p>
        </w:tc>
      </w:tr>
      <w:tr w:rsidR="00215D3A" w:rsidRPr="00215D3A" w:rsidTr="009A10FA">
        <w:tc>
          <w:tcPr>
            <w:tcW w:w="661" w:type="dxa"/>
            <w:shd w:val="clear" w:color="auto" w:fill="auto"/>
            <w:vAlign w:val="center"/>
          </w:tcPr>
          <w:p w:rsidR="00215D3A" w:rsidRPr="00215D3A" w:rsidRDefault="00215D3A" w:rsidP="00215D3A">
            <w:pPr>
              <w:pStyle w:val="143"/>
              <w:jc w:val="center"/>
            </w:pPr>
            <w:r w:rsidRPr="00215D3A">
              <w:rPr>
                <w:rFonts w:hint="eastAsia"/>
              </w:rPr>
              <w:t>14</w:t>
            </w:r>
          </w:p>
        </w:tc>
        <w:tc>
          <w:tcPr>
            <w:tcW w:w="3986" w:type="dxa"/>
            <w:shd w:val="clear" w:color="auto" w:fill="auto"/>
          </w:tcPr>
          <w:p w:rsidR="00215D3A" w:rsidRPr="00215D3A" w:rsidRDefault="00215D3A" w:rsidP="00215D3A">
            <w:pPr>
              <w:pStyle w:val="143"/>
            </w:pPr>
            <w:r w:rsidRPr="00215D3A">
              <w:rPr>
                <w:rFonts w:hint="eastAsia"/>
              </w:rPr>
              <w:t>銀髮就業獎助(55Plus壯世代就業促進措施)</w:t>
            </w:r>
          </w:p>
        </w:tc>
        <w:tc>
          <w:tcPr>
            <w:tcW w:w="1296" w:type="dxa"/>
            <w:vAlign w:val="center"/>
          </w:tcPr>
          <w:p w:rsidR="00215D3A" w:rsidRPr="00215D3A" w:rsidRDefault="00215D3A" w:rsidP="00215D3A">
            <w:pPr>
              <w:pStyle w:val="143"/>
              <w:jc w:val="right"/>
            </w:pPr>
            <w:r w:rsidRPr="00215D3A">
              <w:t xml:space="preserve"> -   </w:t>
            </w:r>
          </w:p>
        </w:tc>
        <w:tc>
          <w:tcPr>
            <w:tcW w:w="1296" w:type="dxa"/>
            <w:shd w:val="clear" w:color="auto" w:fill="auto"/>
            <w:vAlign w:val="center"/>
          </w:tcPr>
          <w:p w:rsidR="00215D3A" w:rsidRPr="00215D3A" w:rsidRDefault="00215D3A" w:rsidP="00215D3A">
            <w:pPr>
              <w:pStyle w:val="143"/>
              <w:jc w:val="right"/>
            </w:pPr>
            <w:r w:rsidRPr="00215D3A">
              <w:t>75,000</w:t>
            </w:r>
          </w:p>
        </w:tc>
        <w:tc>
          <w:tcPr>
            <w:tcW w:w="1143" w:type="dxa"/>
            <w:vAlign w:val="center"/>
          </w:tcPr>
          <w:p w:rsidR="00215D3A" w:rsidRPr="00215D3A" w:rsidRDefault="00215D3A" w:rsidP="00215D3A">
            <w:pPr>
              <w:pStyle w:val="143"/>
              <w:jc w:val="right"/>
            </w:pPr>
            <w:r w:rsidRPr="00215D3A">
              <w:t>135,000</w:t>
            </w:r>
          </w:p>
        </w:tc>
      </w:tr>
      <w:tr w:rsidR="00215D3A" w:rsidRPr="00215D3A" w:rsidTr="009A10FA">
        <w:tc>
          <w:tcPr>
            <w:tcW w:w="661" w:type="dxa"/>
            <w:shd w:val="clear" w:color="auto" w:fill="auto"/>
            <w:vAlign w:val="center"/>
          </w:tcPr>
          <w:p w:rsidR="00215D3A" w:rsidRPr="00215D3A" w:rsidRDefault="00215D3A" w:rsidP="00215D3A">
            <w:pPr>
              <w:pStyle w:val="143"/>
              <w:jc w:val="center"/>
            </w:pPr>
            <w:bookmarkStart w:id="15" w:name="_Hlk178308904"/>
          </w:p>
        </w:tc>
        <w:tc>
          <w:tcPr>
            <w:tcW w:w="3986" w:type="dxa"/>
            <w:shd w:val="clear" w:color="auto" w:fill="auto"/>
          </w:tcPr>
          <w:p w:rsidR="00215D3A" w:rsidRPr="00215D3A" w:rsidRDefault="00215D3A" w:rsidP="00215D3A">
            <w:pPr>
              <w:pStyle w:val="143"/>
            </w:pPr>
            <w:r w:rsidRPr="00215D3A">
              <w:rPr>
                <w:rFonts w:hint="eastAsia"/>
              </w:rPr>
              <w:t>合計</w:t>
            </w:r>
          </w:p>
        </w:tc>
        <w:tc>
          <w:tcPr>
            <w:tcW w:w="1296" w:type="dxa"/>
            <w:vAlign w:val="center"/>
          </w:tcPr>
          <w:p w:rsidR="00215D3A" w:rsidRPr="00215D3A" w:rsidRDefault="00215D3A" w:rsidP="00215D3A">
            <w:pPr>
              <w:pStyle w:val="143"/>
              <w:jc w:val="right"/>
            </w:pPr>
            <w:r w:rsidRPr="00215D3A">
              <w:t xml:space="preserve">2,366,854 </w:t>
            </w:r>
          </w:p>
        </w:tc>
        <w:tc>
          <w:tcPr>
            <w:tcW w:w="1296" w:type="dxa"/>
            <w:shd w:val="clear" w:color="auto" w:fill="auto"/>
            <w:vAlign w:val="center"/>
          </w:tcPr>
          <w:p w:rsidR="00215D3A" w:rsidRPr="00215D3A" w:rsidRDefault="00215D3A" w:rsidP="00215D3A">
            <w:pPr>
              <w:pStyle w:val="143"/>
              <w:jc w:val="right"/>
            </w:pPr>
            <w:r w:rsidRPr="00215D3A">
              <w:t xml:space="preserve">2,402,450 </w:t>
            </w:r>
          </w:p>
        </w:tc>
        <w:tc>
          <w:tcPr>
            <w:tcW w:w="1143" w:type="dxa"/>
            <w:vAlign w:val="center"/>
          </w:tcPr>
          <w:p w:rsidR="00215D3A" w:rsidRPr="00215D3A" w:rsidRDefault="00215D3A" w:rsidP="00215D3A">
            <w:pPr>
              <w:pStyle w:val="143"/>
              <w:jc w:val="right"/>
            </w:pPr>
            <w:r w:rsidRPr="00215D3A">
              <w:t xml:space="preserve">2,485,378 </w:t>
            </w:r>
          </w:p>
        </w:tc>
      </w:tr>
    </w:tbl>
    <w:bookmarkEnd w:id="15"/>
    <w:p w:rsidR="00D050D8" w:rsidRPr="00215D3A" w:rsidRDefault="00D050D8" w:rsidP="00D050D8">
      <w:pPr>
        <w:pStyle w:val="143"/>
        <w:rPr>
          <w:rFonts w:hAnsi="標楷體"/>
        </w:rPr>
      </w:pPr>
      <w:r w:rsidRPr="00215D3A">
        <w:rPr>
          <w:rFonts w:hAnsi="標楷體" w:hint="eastAsia"/>
        </w:rPr>
        <w:t>資料來源：</w:t>
      </w:r>
      <w:r w:rsidR="00325595">
        <w:rPr>
          <w:rFonts w:hAnsi="標楷體" w:hint="eastAsia"/>
        </w:rPr>
        <w:t>勞動力</w:t>
      </w:r>
      <w:r w:rsidRPr="00215D3A">
        <w:rPr>
          <w:rFonts w:hAnsi="標楷體" w:hint="eastAsia"/>
        </w:rPr>
        <w:t>發展署。</w:t>
      </w:r>
    </w:p>
    <w:p w:rsidR="004C6E54" w:rsidRPr="00B73A77" w:rsidRDefault="004C6E54" w:rsidP="004C6E54">
      <w:pPr>
        <w:pStyle w:val="af6"/>
        <w:ind w:left="851" w:hanging="284"/>
        <w:rPr>
          <w:b/>
          <w:bCs/>
        </w:rPr>
      </w:pPr>
      <w:r w:rsidRPr="00B73A77">
        <w:rPr>
          <w:rFonts w:hint="eastAsia"/>
          <w:b/>
          <w:bCs/>
        </w:rPr>
        <w:t>(一)</w:t>
      </w:r>
      <w:r w:rsidR="00B73A77" w:rsidRPr="00B73A77">
        <w:rPr>
          <w:rFonts w:hint="eastAsia"/>
          <w:b/>
          <w:bCs/>
        </w:rPr>
        <w:t>我國於</w:t>
      </w:r>
      <w:r w:rsidRPr="00B73A77">
        <w:rPr>
          <w:rFonts w:hint="eastAsia"/>
          <w:b/>
          <w:bCs/>
        </w:rPr>
        <w:t>113年7月31日</w:t>
      </w:r>
      <w:r w:rsidR="00603CCC">
        <w:rPr>
          <w:rFonts w:hint="eastAsia"/>
          <w:b/>
          <w:bCs/>
        </w:rPr>
        <w:t>公布</w:t>
      </w:r>
      <w:r w:rsidR="00B73A77" w:rsidRPr="00B73A77">
        <w:rPr>
          <w:rFonts w:hint="eastAsia"/>
          <w:b/>
          <w:bCs/>
        </w:rPr>
        <w:t>勞動基準法</w:t>
      </w:r>
      <w:r w:rsidR="009A10FA">
        <w:rPr>
          <w:rFonts w:hint="eastAsia"/>
          <w:b/>
          <w:bCs/>
        </w:rPr>
        <w:t>與</w:t>
      </w:r>
      <w:r w:rsidR="00B73A77" w:rsidRPr="00B73A77">
        <w:rPr>
          <w:rFonts w:hint="eastAsia"/>
          <w:b/>
          <w:bCs/>
        </w:rPr>
        <w:t>中高齡者及高齡者就業促進法</w:t>
      </w:r>
      <w:r w:rsidR="00603CCC">
        <w:rPr>
          <w:rFonts w:hint="eastAsia"/>
          <w:b/>
          <w:bCs/>
        </w:rPr>
        <w:t>修正案</w:t>
      </w:r>
      <w:r w:rsidR="00B73A77" w:rsidRPr="00B73A77">
        <w:rPr>
          <w:rFonts w:hint="eastAsia"/>
          <w:b/>
          <w:bCs/>
        </w:rPr>
        <w:t>，以友善高齡者就業</w:t>
      </w:r>
    </w:p>
    <w:p w:rsidR="004C6E54" w:rsidRDefault="004C6E54" w:rsidP="004C6E54">
      <w:pPr>
        <w:pStyle w:val="1230"/>
        <w:ind w:left="1133" w:hanging="283"/>
      </w:pPr>
      <w:r>
        <w:rPr>
          <w:rFonts w:hint="eastAsia"/>
        </w:rPr>
        <w:t>1.</w:t>
      </w:r>
      <w:r w:rsidRPr="0013103C">
        <w:rPr>
          <w:rFonts w:hint="eastAsia"/>
        </w:rPr>
        <w:t>我國「中高齡者及高齡者就業促進法」於108年12月4日制定公布，行政院定於109年12月4日施行，</w:t>
      </w:r>
      <w:r>
        <w:rPr>
          <w:rFonts w:hint="eastAsia"/>
        </w:rPr>
        <w:t>藉由專法</w:t>
      </w:r>
      <w:r w:rsidRPr="0013103C">
        <w:rPr>
          <w:rFonts w:hint="eastAsia"/>
        </w:rPr>
        <w:t>以提升中高齡者勞動參與，促進高齡者之再就業，保障經濟安全。</w:t>
      </w:r>
    </w:p>
    <w:p w:rsidR="004C6E54" w:rsidRDefault="004C6E54" w:rsidP="004C6E54">
      <w:pPr>
        <w:pStyle w:val="1230"/>
        <w:ind w:left="1133" w:hanging="283"/>
      </w:pPr>
      <w:r>
        <w:rPr>
          <w:rFonts w:hint="eastAsia"/>
        </w:rPr>
        <w:t>2.</w:t>
      </w:r>
      <w:bookmarkStart w:id="16" w:name="_Hlk178308098"/>
      <w:r>
        <w:rPr>
          <w:rFonts w:hint="eastAsia"/>
        </w:rPr>
        <w:t>為友善高齡者就業，</w:t>
      </w:r>
      <w:bookmarkEnd w:id="16"/>
      <w:r>
        <w:rPr>
          <w:rFonts w:hint="eastAsia"/>
        </w:rPr>
        <w:t>經本院於113年7月15日三讀通過，總統於同年7月31日公布之相關法令，謹說明如次：</w:t>
      </w:r>
    </w:p>
    <w:p w:rsidR="004C6E54" w:rsidRDefault="004C6E54" w:rsidP="004C6E54">
      <w:pPr>
        <w:pStyle w:val="1230"/>
        <w:ind w:left="1275" w:hangingChars="150" w:hanging="425"/>
      </w:pPr>
      <w:r>
        <w:rPr>
          <w:rFonts w:hint="eastAsia"/>
        </w:rPr>
        <w:t>(1)修正勞動基準法</w:t>
      </w:r>
      <w:r w:rsidRPr="003F0B4A">
        <w:rPr>
          <w:rFonts w:hint="eastAsia"/>
        </w:rPr>
        <w:t>第54條規定，</w:t>
      </w:r>
      <w:r>
        <w:rPr>
          <w:rFonts w:hint="eastAsia"/>
        </w:rPr>
        <w:t>將原65歲退休之規定，新增「強制退休」年齡之例外情況，修訂為「</w:t>
      </w:r>
      <w:r w:rsidR="0038000F" w:rsidRPr="0038000F">
        <w:rPr>
          <w:rFonts w:hint="eastAsia"/>
        </w:rPr>
        <w:t>得由勞雇雙方協商延後之</w:t>
      </w:r>
      <w:r>
        <w:rPr>
          <w:rFonts w:hint="eastAsia"/>
        </w:rPr>
        <w:t>」，鼓勵健康且有意願之資深勞工持續貢獻職場</w:t>
      </w:r>
      <w:r w:rsidRPr="003F0B4A">
        <w:rPr>
          <w:rFonts w:hint="eastAsia"/>
        </w:rPr>
        <w:t>。</w:t>
      </w:r>
    </w:p>
    <w:p w:rsidR="004C6E54" w:rsidRPr="001C0840" w:rsidRDefault="004C6E54" w:rsidP="004C6E54">
      <w:pPr>
        <w:pStyle w:val="1230"/>
        <w:ind w:left="1275" w:hangingChars="150" w:hanging="425"/>
        <w:rPr>
          <w:b/>
        </w:rPr>
      </w:pPr>
      <w:r>
        <w:rPr>
          <w:rFonts w:hint="eastAsia"/>
        </w:rPr>
        <w:t>(2)中高齡者及高齡者就業促進法第7、9、29及36條，明定中央主管機關應會商中央目的事業主管機關及地方主管機關，至少每3年訂定中高齡者及高齡者就業計畫之項目，並增列1項「推動中高齡者及高齡者之部分時間工作模式」就業計畫及雇主對於所僱用之中高齡者及高齡者，得於其符合勞基法有關自請退休或強制退休規定之前2年內，提供退休準備、調適或再就業之相關協助措施；雇主依規定辦理時，中央主管機關得予補助。</w:t>
      </w:r>
    </w:p>
    <w:p w:rsidR="00D050D8" w:rsidRPr="008864E7" w:rsidRDefault="00D050D8" w:rsidP="00D050D8">
      <w:pPr>
        <w:pStyle w:val="af6"/>
        <w:ind w:left="851" w:hanging="284"/>
        <w:rPr>
          <w:b/>
          <w:bCs/>
        </w:rPr>
      </w:pPr>
      <w:r w:rsidRPr="008864E7">
        <w:rPr>
          <w:rFonts w:hint="eastAsia"/>
          <w:b/>
          <w:bCs/>
        </w:rPr>
        <w:t>(二)</w:t>
      </w:r>
      <w:r w:rsidR="00AF60AB">
        <w:rPr>
          <w:rFonts w:hint="eastAsia"/>
          <w:b/>
          <w:bCs/>
        </w:rPr>
        <w:t>為提升中高齡者及高齡者就業機會，</w:t>
      </w:r>
      <w:r w:rsidR="00736096" w:rsidRPr="00736096">
        <w:rPr>
          <w:rFonts w:hint="eastAsia"/>
          <w:b/>
          <w:bCs/>
        </w:rPr>
        <w:t>允宜協助排除就業困難，</w:t>
      </w:r>
      <w:r w:rsidR="002E3E46" w:rsidRPr="00736096">
        <w:rPr>
          <w:rFonts w:hint="eastAsia"/>
          <w:b/>
          <w:bCs/>
        </w:rPr>
        <w:t>落實監督補助款</w:t>
      </w:r>
      <w:r w:rsidR="00AF60AB">
        <w:rPr>
          <w:rFonts w:hint="eastAsia"/>
          <w:b/>
          <w:bCs/>
        </w:rPr>
        <w:t>運用</w:t>
      </w:r>
      <w:r w:rsidR="002E3E46" w:rsidRPr="00736096">
        <w:rPr>
          <w:rFonts w:hint="eastAsia"/>
          <w:b/>
          <w:bCs/>
        </w:rPr>
        <w:t>成效，</w:t>
      </w:r>
      <w:r w:rsidR="00736096" w:rsidRPr="00736096">
        <w:rPr>
          <w:rFonts w:hint="eastAsia"/>
          <w:b/>
          <w:bCs/>
        </w:rPr>
        <w:t>俾利提升我國勞動力</w:t>
      </w:r>
    </w:p>
    <w:p w:rsidR="00075237" w:rsidRDefault="006759B7" w:rsidP="00075237">
      <w:pPr>
        <w:pStyle w:val="24"/>
        <w:ind w:left="850" w:firstLine="567"/>
      </w:pPr>
      <w:r>
        <w:rPr>
          <w:rFonts w:hint="eastAsia"/>
        </w:rPr>
        <w:t>勞動部發動力發展署(以下簡稱發展署)</w:t>
      </w:r>
      <w:r w:rsidR="00C16D26">
        <w:rPr>
          <w:rFonts w:hint="eastAsia"/>
        </w:rPr>
        <w:t>114年度預計辦理14項</w:t>
      </w:r>
      <w:r w:rsidR="00C16D26" w:rsidRPr="00075237">
        <w:rPr>
          <w:rFonts w:hint="eastAsia"/>
        </w:rPr>
        <w:t>中高齡者及高齡者</w:t>
      </w:r>
      <w:r w:rsidR="00C16D26">
        <w:rPr>
          <w:rFonts w:hint="eastAsia"/>
        </w:rPr>
        <w:t>就業相關措施，除辦理多年既有措施外，並逐年增修</w:t>
      </w:r>
      <w:r w:rsidR="00075237">
        <w:rPr>
          <w:rFonts w:hint="eastAsia"/>
        </w:rPr>
        <w:t>訂相關</w:t>
      </w:r>
      <w:r w:rsidR="00075237" w:rsidRPr="00075237">
        <w:rPr>
          <w:rFonts w:hint="eastAsia"/>
        </w:rPr>
        <w:t>措施，</w:t>
      </w:r>
      <w:r w:rsidR="00C16D26">
        <w:rPr>
          <w:rFonts w:hint="eastAsia"/>
        </w:rPr>
        <w:t>舉</w:t>
      </w:r>
      <w:r w:rsidR="00075237">
        <w:rPr>
          <w:rFonts w:hint="eastAsia"/>
        </w:rPr>
        <w:t>如：</w:t>
      </w:r>
      <w:r w:rsidR="00075237" w:rsidRPr="00075237">
        <w:rPr>
          <w:rFonts w:hint="eastAsia"/>
        </w:rPr>
        <w:t>113年2月17日發布「55Plus壯世代就業促進措施」，新增就業獎勵鼓勵重返職場，補助職場支持輔導費，提供調整工時、客製化訓練等友善協助措施，以強化退離職場之壯世代勞工再就業意願及開發潛在勞動力；於113年8月30日公告放寬補助「繼續僱用高齡者補助計畫」之高齡者留用比率，從單一比率調整為三級制</w:t>
      </w:r>
      <w:r w:rsidR="007222A2">
        <w:rPr>
          <w:rStyle w:val="af5"/>
        </w:rPr>
        <w:footnoteReference w:id="4"/>
      </w:r>
      <w:r w:rsidR="00B73A77">
        <w:rPr>
          <w:rFonts w:hint="eastAsia"/>
        </w:rPr>
        <w:t>；另</w:t>
      </w:r>
      <w:r w:rsidR="007222A2" w:rsidRPr="007222A2">
        <w:rPr>
          <w:rFonts w:hint="eastAsia"/>
        </w:rPr>
        <w:t>於113年7月12日召開「567就業力續航(草案)」諮詢會議，邀集專家學者、雇主、勞工代表及各地方政府等就計畫(草案)之方向及重點規劃內容進行與討論，俾利計畫之推動更具可行性，預定於113年12月完成發布</w:t>
      </w:r>
      <w:r w:rsidR="00075237" w:rsidRPr="00075237">
        <w:rPr>
          <w:rFonts w:hint="eastAsia"/>
        </w:rPr>
        <w:t>，</w:t>
      </w:r>
      <w:r w:rsidR="006F4534">
        <w:rPr>
          <w:rFonts w:hint="eastAsia"/>
        </w:rPr>
        <w:t>預計提供1萬5,000名中高齡者及高齡者相關退休再就業準備</w:t>
      </w:r>
      <w:r w:rsidR="00E20833">
        <w:rPr>
          <w:rFonts w:hint="eastAsia"/>
        </w:rPr>
        <w:t>之</w:t>
      </w:r>
      <w:r w:rsidR="006F4534">
        <w:rPr>
          <w:rFonts w:hint="eastAsia"/>
        </w:rPr>
        <w:t>協助。</w:t>
      </w:r>
    </w:p>
    <w:p w:rsidR="000010D0" w:rsidRDefault="000010D0" w:rsidP="000010D0">
      <w:pPr>
        <w:pStyle w:val="24"/>
        <w:ind w:left="850" w:firstLine="567"/>
      </w:pPr>
      <w:r w:rsidRPr="00F6487D">
        <w:rPr>
          <w:rFonts w:hint="eastAsia"/>
        </w:rPr>
        <w:t>由於中高齡者及高齡者</w:t>
      </w:r>
      <w:r>
        <w:rPr>
          <w:rFonts w:hint="eastAsia"/>
        </w:rPr>
        <w:t>所涵蓋</w:t>
      </w:r>
      <w:r w:rsidRPr="00F6487D">
        <w:rPr>
          <w:rFonts w:hint="eastAsia"/>
        </w:rPr>
        <w:t>年齡</w:t>
      </w:r>
      <w:r>
        <w:rPr>
          <w:rFonts w:hint="eastAsia"/>
        </w:rPr>
        <w:t>區間較</w:t>
      </w:r>
      <w:r w:rsidRPr="00F6487D">
        <w:rPr>
          <w:rFonts w:hint="eastAsia"/>
        </w:rPr>
        <w:t>大，按年齡5歲為區間分析</w:t>
      </w:r>
      <w:r>
        <w:rPr>
          <w:rFonts w:hint="eastAsia"/>
        </w:rPr>
        <w:t>勞動參與率</w:t>
      </w:r>
      <w:r w:rsidRPr="00F6487D">
        <w:rPr>
          <w:rFonts w:hint="eastAsia"/>
        </w:rPr>
        <w:t>(</w:t>
      </w:r>
      <w:r>
        <w:rPr>
          <w:rFonts w:hint="eastAsia"/>
        </w:rPr>
        <w:t>詳表</w:t>
      </w:r>
      <w:r w:rsidR="006759B7">
        <w:rPr>
          <w:rFonts w:hint="eastAsia"/>
        </w:rPr>
        <w:t>2</w:t>
      </w:r>
      <w:r w:rsidRPr="00F6487D">
        <w:t>)</w:t>
      </w:r>
      <w:r w:rsidRPr="00F6487D">
        <w:rPr>
          <w:rFonts w:hint="eastAsia"/>
        </w:rPr>
        <w:t>，</w:t>
      </w:r>
      <w:r w:rsidR="00777E18">
        <w:rPr>
          <w:rFonts w:hint="eastAsia"/>
        </w:rPr>
        <w:t>縱</w:t>
      </w:r>
      <w:r>
        <w:rPr>
          <w:rFonts w:hint="eastAsia"/>
        </w:rPr>
        <w:t>觀近10年</w:t>
      </w:r>
      <w:r w:rsidRPr="00F6487D">
        <w:rPr>
          <w:rFonts w:hint="eastAsia"/>
        </w:rPr>
        <w:t>各年齡組</w:t>
      </w:r>
      <w:r>
        <w:rPr>
          <w:rFonts w:hint="eastAsia"/>
        </w:rPr>
        <w:t>勞動參與率</w:t>
      </w:r>
      <w:r w:rsidR="006759B7">
        <w:rPr>
          <w:rFonts w:hint="eastAsia"/>
        </w:rPr>
        <w:t>，</w:t>
      </w:r>
      <w:r w:rsidR="008864E7">
        <w:rPr>
          <w:rFonts w:hint="eastAsia"/>
        </w:rPr>
        <w:t>除</w:t>
      </w:r>
      <w:r w:rsidR="002E3E46">
        <w:rPr>
          <w:rFonts w:hint="eastAsia"/>
        </w:rPr>
        <w:t>「</w:t>
      </w:r>
      <w:r w:rsidR="008864E7" w:rsidRPr="008864E7">
        <w:rPr>
          <w:rFonts w:hint="eastAsia"/>
        </w:rPr>
        <w:t>45-49歲</w:t>
      </w:r>
      <w:r w:rsidR="008864E7">
        <w:rPr>
          <w:rFonts w:hint="eastAsia"/>
        </w:rPr>
        <w:t>組</w:t>
      </w:r>
      <w:r w:rsidR="002E3E46">
        <w:rPr>
          <w:rFonts w:hint="eastAsia"/>
        </w:rPr>
        <w:t>」</w:t>
      </w:r>
      <w:r w:rsidR="00AF60AB">
        <w:rPr>
          <w:rFonts w:hint="eastAsia"/>
        </w:rPr>
        <w:t>較112年度</w:t>
      </w:r>
      <w:r w:rsidR="008864E7">
        <w:rPr>
          <w:rFonts w:hint="eastAsia"/>
        </w:rPr>
        <w:t>略有下降外，其餘</w:t>
      </w:r>
      <w:r>
        <w:rPr>
          <w:rFonts w:hint="eastAsia"/>
        </w:rPr>
        <w:t>均</w:t>
      </w:r>
      <w:r w:rsidRPr="00F6487D">
        <w:rPr>
          <w:rFonts w:hint="eastAsia"/>
        </w:rPr>
        <w:t>以11</w:t>
      </w:r>
      <w:r w:rsidR="00C16D26">
        <w:rPr>
          <w:rFonts w:hint="eastAsia"/>
        </w:rPr>
        <w:t>3</w:t>
      </w:r>
      <w:r w:rsidRPr="00F6487D">
        <w:rPr>
          <w:rFonts w:hint="eastAsia"/>
        </w:rPr>
        <w:t>年</w:t>
      </w:r>
      <w:r w:rsidR="00C16D26">
        <w:rPr>
          <w:rFonts w:hint="eastAsia"/>
        </w:rPr>
        <w:t>7月底</w:t>
      </w:r>
      <w:r w:rsidRPr="00F6487D">
        <w:rPr>
          <w:rFonts w:hint="eastAsia"/>
        </w:rPr>
        <w:t>為最高</w:t>
      </w:r>
      <w:r>
        <w:rPr>
          <w:rFonts w:hint="eastAsia"/>
        </w:rPr>
        <w:t>；另橫觀各年齡區間之勞動參與率</w:t>
      </w:r>
      <w:r w:rsidRPr="00F6487D">
        <w:rPr>
          <w:rFonts w:hint="eastAsia"/>
        </w:rPr>
        <w:t>，</w:t>
      </w:r>
      <w:r>
        <w:rPr>
          <w:rFonts w:hint="eastAsia"/>
        </w:rPr>
        <w:t>自106年以後以</w:t>
      </w:r>
      <w:r w:rsidR="002E3E46">
        <w:rPr>
          <w:rFonts w:hint="eastAsia"/>
        </w:rPr>
        <w:t>「</w:t>
      </w:r>
      <w:r>
        <w:rPr>
          <w:rFonts w:hint="eastAsia"/>
        </w:rPr>
        <w:t>35至39歲組</w:t>
      </w:r>
      <w:r w:rsidR="002E3E46">
        <w:rPr>
          <w:rFonts w:hint="eastAsia"/>
        </w:rPr>
        <w:t>」</w:t>
      </w:r>
      <w:r>
        <w:rPr>
          <w:rFonts w:hint="eastAsia"/>
        </w:rPr>
        <w:t>為最高，45歲</w:t>
      </w:r>
      <w:r w:rsidR="006759B7">
        <w:rPr>
          <w:rFonts w:hint="eastAsia"/>
        </w:rPr>
        <w:t>以</w:t>
      </w:r>
      <w:r>
        <w:rPr>
          <w:rFonts w:hint="eastAsia"/>
        </w:rPr>
        <w:t>上各組則</w:t>
      </w:r>
      <w:r w:rsidRPr="00F6487D">
        <w:rPr>
          <w:rFonts w:hint="eastAsia"/>
        </w:rPr>
        <w:t>下降快速，</w:t>
      </w:r>
      <w:r>
        <w:rPr>
          <w:rFonts w:hint="eastAsia"/>
        </w:rPr>
        <w:t>尤其</w:t>
      </w:r>
      <w:r w:rsidR="002E3E46">
        <w:rPr>
          <w:rFonts w:hint="eastAsia"/>
        </w:rPr>
        <w:t>「</w:t>
      </w:r>
      <w:r w:rsidRPr="00F6487D">
        <w:rPr>
          <w:rFonts w:hint="eastAsia"/>
        </w:rPr>
        <w:t>6</w:t>
      </w:r>
      <w:r w:rsidRPr="00F6487D">
        <w:t>5</w:t>
      </w:r>
      <w:r w:rsidRPr="00F6487D">
        <w:rPr>
          <w:rFonts w:hint="eastAsia"/>
        </w:rPr>
        <w:t>歲以上組</w:t>
      </w:r>
      <w:r w:rsidR="002E3E46">
        <w:rPr>
          <w:rFonts w:hint="eastAsia"/>
        </w:rPr>
        <w:t>」</w:t>
      </w:r>
      <w:r w:rsidRPr="00F6487D">
        <w:rPr>
          <w:rFonts w:hint="eastAsia"/>
        </w:rPr>
        <w:t>未達1</w:t>
      </w:r>
      <w:r w:rsidRPr="00F6487D">
        <w:t>0%</w:t>
      </w:r>
      <w:r w:rsidRPr="00F6487D">
        <w:rPr>
          <w:rFonts w:hint="eastAsia"/>
        </w:rPr>
        <w:t>。</w:t>
      </w:r>
      <w:r w:rsidR="008864E7" w:rsidRPr="002834A1">
        <w:rPr>
          <w:rFonts w:hint="eastAsia"/>
        </w:rPr>
        <w:t>隨著年齡增長，各年齡層勞工之專業程度、</w:t>
      </w:r>
      <w:r w:rsidR="008864E7">
        <w:rPr>
          <w:rFonts w:hint="eastAsia"/>
        </w:rPr>
        <w:t>工作經驗</w:t>
      </w:r>
      <w:r w:rsidR="008864E7" w:rsidRPr="002834A1">
        <w:rPr>
          <w:rFonts w:hint="eastAsia"/>
        </w:rPr>
        <w:t>、</w:t>
      </w:r>
      <w:r w:rsidR="008864E7">
        <w:rPr>
          <w:rFonts w:hint="eastAsia"/>
        </w:rPr>
        <w:t>健康狀況、</w:t>
      </w:r>
      <w:r w:rsidR="008864E7" w:rsidRPr="002834A1">
        <w:rPr>
          <w:rFonts w:hint="eastAsia"/>
        </w:rPr>
        <w:t>學習力、反應力及專注度等相關條件不一，勞動參</w:t>
      </w:r>
      <w:r w:rsidR="006759B7">
        <w:rPr>
          <w:rFonts w:hint="eastAsia"/>
        </w:rPr>
        <w:t>與</w:t>
      </w:r>
      <w:r w:rsidR="008864E7">
        <w:rPr>
          <w:rFonts w:hint="eastAsia"/>
        </w:rPr>
        <w:t>情形落差</w:t>
      </w:r>
      <w:r w:rsidR="008864E7" w:rsidRPr="002834A1">
        <w:rPr>
          <w:rFonts w:hint="eastAsia"/>
        </w:rPr>
        <w:t>頗大</w:t>
      </w:r>
      <w:r w:rsidR="008864E7">
        <w:rPr>
          <w:rFonts w:hint="eastAsia"/>
        </w:rPr>
        <w:t>；審計部指出</w:t>
      </w:r>
      <w:r w:rsidR="008864E7">
        <w:rPr>
          <w:rStyle w:val="af5"/>
        </w:rPr>
        <w:footnoteReference w:id="5"/>
      </w:r>
      <w:r w:rsidR="008864E7">
        <w:rPr>
          <w:rFonts w:hint="eastAsia"/>
        </w:rPr>
        <w:t>，現行我國職場環境仍普遍存在年齡歧視現象，導致中高齡者及高齡者對求職卻步，不利就業促進政策之推行，仍待持續努力</w:t>
      </w:r>
      <w:r w:rsidR="006759B7">
        <w:rPr>
          <w:rFonts w:hint="eastAsia"/>
        </w:rPr>
        <w:t>建構</w:t>
      </w:r>
      <w:r w:rsidR="008864E7">
        <w:rPr>
          <w:rFonts w:hint="eastAsia"/>
        </w:rPr>
        <w:t>友善高齡職場環境</w:t>
      </w:r>
      <w:r w:rsidR="00AA1DDB">
        <w:rPr>
          <w:rFonts w:hint="eastAsia"/>
        </w:rPr>
        <w:t>；部分接受政府補助資源較多</w:t>
      </w:r>
      <w:r w:rsidR="001E0299">
        <w:rPr>
          <w:rFonts w:hint="eastAsia"/>
        </w:rPr>
        <w:t>之</w:t>
      </w:r>
      <w:r w:rsidR="00AA1DDB">
        <w:rPr>
          <w:rFonts w:hint="eastAsia"/>
        </w:rPr>
        <w:t>業者，雇用高齡者情形落後</w:t>
      </w:r>
      <w:r w:rsidR="00777E18">
        <w:rPr>
          <w:rFonts w:hint="eastAsia"/>
        </w:rPr>
        <w:t>於</w:t>
      </w:r>
      <w:r w:rsidR="00AA1DDB">
        <w:rPr>
          <w:rFonts w:hint="eastAsia"/>
        </w:rPr>
        <w:t>同業</w:t>
      </w:r>
      <w:r w:rsidR="00AA1DDB" w:rsidRPr="001E0299">
        <w:rPr>
          <w:rFonts w:hint="eastAsia"/>
        </w:rPr>
        <w:t>，</w:t>
      </w:r>
      <w:r w:rsidR="001E0299" w:rsidRPr="001E0299">
        <w:rPr>
          <w:rFonts w:hint="eastAsia"/>
        </w:rPr>
        <w:t>或</w:t>
      </w:r>
      <w:r w:rsidR="00AA1DDB" w:rsidRPr="001E0299">
        <w:rPr>
          <w:rFonts w:hint="eastAsia"/>
        </w:rPr>
        <w:t>補助資源挹注後雇用比率</w:t>
      </w:r>
      <w:r w:rsidR="001E0299" w:rsidRPr="001E0299">
        <w:rPr>
          <w:rFonts w:hint="eastAsia"/>
        </w:rPr>
        <w:t>未</w:t>
      </w:r>
      <w:r w:rsidR="00AA1DDB">
        <w:rPr>
          <w:rFonts w:hint="eastAsia"/>
        </w:rPr>
        <w:t>明顯提升等</w:t>
      </w:r>
      <w:r w:rsidR="00AA5209">
        <w:rPr>
          <w:rFonts w:hint="eastAsia"/>
        </w:rPr>
        <w:t>，</w:t>
      </w:r>
      <w:r w:rsidR="008864E7">
        <w:rPr>
          <w:rFonts w:hint="eastAsia"/>
        </w:rPr>
        <w:t>允宜協助中高齡者及高齡者排除就業困難，降低就業歧視，</w:t>
      </w:r>
      <w:r w:rsidR="009A10FA">
        <w:rPr>
          <w:rFonts w:hint="eastAsia"/>
        </w:rPr>
        <w:t>落實監督補助款成效，俾利</w:t>
      </w:r>
      <w:r w:rsidR="008864E7">
        <w:rPr>
          <w:rFonts w:hint="eastAsia"/>
        </w:rPr>
        <w:t>提升我國勞動力。</w:t>
      </w:r>
    </w:p>
    <w:p w:rsidR="00777E18" w:rsidRDefault="000010D0" w:rsidP="000010D0">
      <w:pPr>
        <w:pStyle w:val="1230"/>
        <w:ind w:leftChars="0" w:left="1135" w:hangingChars="400" w:hanging="1135"/>
        <w:rPr>
          <w:b/>
          <w:bCs/>
          <w:lang w:bidi="hi-IN"/>
        </w:rPr>
      </w:pPr>
      <w:r w:rsidRPr="00C54FC7">
        <w:rPr>
          <w:rFonts w:hint="eastAsia"/>
          <w:b/>
          <w:bCs/>
          <w:lang w:bidi="hi-IN"/>
        </w:rPr>
        <w:t>表</w:t>
      </w:r>
      <w:r w:rsidR="008864E7">
        <w:rPr>
          <w:rFonts w:hint="eastAsia"/>
          <w:b/>
          <w:bCs/>
          <w:lang w:bidi="hi-IN"/>
        </w:rPr>
        <w:t>2</w:t>
      </w:r>
      <w:r w:rsidRPr="00C54FC7">
        <w:rPr>
          <w:rFonts w:hint="eastAsia"/>
          <w:b/>
          <w:bCs/>
          <w:lang w:bidi="hi-IN"/>
        </w:rPr>
        <w:t xml:space="preserve">  </w:t>
      </w:r>
      <w:r w:rsidR="00777E18">
        <w:rPr>
          <w:rFonts w:hint="eastAsia"/>
          <w:b/>
          <w:bCs/>
          <w:lang w:bidi="hi-IN"/>
        </w:rPr>
        <w:t>103</w:t>
      </w:r>
      <w:r w:rsidR="00751B00">
        <w:rPr>
          <w:rFonts w:hint="eastAsia"/>
          <w:b/>
          <w:bCs/>
          <w:lang w:bidi="hi-IN"/>
        </w:rPr>
        <w:t>至</w:t>
      </w:r>
      <w:r w:rsidR="00777E18">
        <w:rPr>
          <w:rFonts w:hint="eastAsia"/>
          <w:b/>
          <w:bCs/>
          <w:lang w:bidi="hi-IN"/>
        </w:rPr>
        <w:t>113年度</w:t>
      </w:r>
      <w:r w:rsidRPr="00C54FC7">
        <w:rPr>
          <w:rFonts w:hint="eastAsia"/>
          <w:b/>
          <w:bCs/>
          <w:lang w:bidi="hi-IN"/>
        </w:rPr>
        <w:t>我國主要年齡層勞工勞動參與率情形彙整表</w:t>
      </w:r>
    </w:p>
    <w:p w:rsidR="000010D0" w:rsidRDefault="000010D0" w:rsidP="00777E18">
      <w:pPr>
        <w:pStyle w:val="1420"/>
        <w:jc w:val="right"/>
        <w:rPr>
          <w:lang w:bidi="hi-IN"/>
        </w:rPr>
      </w:pPr>
      <w:r w:rsidRPr="00AC799B">
        <w:rPr>
          <w:rFonts w:hint="eastAsia"/>
          <w:lang w:bidi="hi-IN"/>
        </w:rPr>
        <w:t>單位：%</w:t>
      </w:r>
    </w:p>
    <w:tbl>
      <w:tblPr>
        <w:tblW w:w="8505"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tblGrid>
      <w:tr w:rsidR="000010D0" w:rsidRPr="00C54917" w:rsidTr="00777E18">
        <w:trPr>
          <w:trHeight w:val="610"/>
          <w:tblHeader/>
        </w:trPr>
        <w:tc>
          <w:tcPr>
            <w:tcW w:w="945" w:type="dxa"/>
            <w:tcMar>
              <w:top w:w="0" w:type="dxa"/>
              <w:left w:w="108" w:type="dxa"/>
              <w:bottom w:w="0" w:type="dxa"/>
              <w:right w:w="108" w:type="dxa"/>
            </w:tcMar>
            <w:vAlign w:val="center"/>
          </w:tcPr>
          <w:p w:rsidR="000010D0" w:rsidRPr="00C54917" w:rsidRDefault="000010D0" w:rsidP="00777E18">
            <w:pPr>
              <w:pStyle w:val="14-2"/>
              <w:ind w:leftChars="0" w:left="1" w:firstLineChars="5" w:firstLine="12"/>
              <w:jc w:val="center"/>
            </w:pPr>
            <w:bookmarkStart w:id="18" w:name="_Hlk178309745"/>
            <w:r w:rsidRPr="00C54917">
              <w:rPr>
                <w:rFonts w:hint="eastAsia"/>
              </w:rPr>
              <w:t>年度</w:t>
            </w:r>
            <w:r w:rsidRPr="000010D0">
              <w:rPr>
                <w:rFonts w:hint="eastAsia"/>
                <w:sz w:val="20"/>
                <w:szCs w:val="20"/>
              </w:rPr>
              <w:t>(平均)</w:t>
            </w:r>
          </w:p>
        </w:tc>
        <w:tc>
          <w:tcPr>
            <w:tcW w:w="945" w:type="dxa"/>
            <w:vAlign w:val="center"/>
          </w:tcPr>
          <w:p w:rsidR="000010D0" w:rsidRPr="00C54917" w:rsidRDefault="000010D0" w:rsidP="00E3229B">
            <w:pPr>
              <w:pStyle w:val="14-2"/>
              <w:jc w:val="center"/>
            </w:pPr>
            <w:r w:rsidRPr="00C54917">
              <w:rPr>
                <w:rFonts w:hint="eastAsia"/>
              </w:rPr>
              <w:t>總計</w:t>
            </w:r>
          </w:p>
        </w:tc>
        <w:tc>
          <w:tcPr>
            <w:tcW w:w="945" w:type="dxa"/>
            <w:vAlign w:val="center"/>
          </w:tcPr>
          <w:p w:rsidR="000010D0" w:rsidRPr="000010D0" w:rsidRDefault="000010D0" w:rsidP="00E3229B">
            <w:pPr>
              <w:pStyle w:val="14-2"/>
              <w:ind w:left="95" w:hanging="81"/>
              <w:jc w:val="center"/>
              <w:rPr>
                <w:spacing w:val="-20"/>
              </w:rPr>
            </w:pPr>
            <w:r w:rsidRPr="000010D0">
              <w:rPr>
                <w:rFonts w:hint="eastAsia"/>
                <w:spacing w:val="-20"/>
              </w:rPr>
              <w:t>35-39歲</w:t>
            </w:r>
          </w:p>
        </w:tc>
        <w:tc>
          <w:tcPr>
            <w:tcW w:w="945" w:type="dxa"/>
            <w:vAlign w:val="center"/>
          </w:tcPr>
          <w:p w:rsidR="000010D0" w:rsidRPr="000010D0" w:rsidRDefault="000010D0" w:rsidP="00E3229B">
            <w:pPr>
              <w:pStyle w:val="14-2"/>
              <w:ind w:left="95" w:hanging="81"/>
              <w:jc w:val="center"/>
              <w:rPr>
                <w:spacing w:val="-20"/>
              </w:rPr>
            </w:pPr>
            <w:r w:rsidRPr="000010D0">
              <w:rPr>
                <w:rFonts w:hint="eastAsia"/>
                <w:spacing w:val="-20"/>
              </w:rPr>
              <w:t>40</w:t>
            </w:r>
            <w:r w:rsidRPr="000010D0">
              <w:rPr>
                <w:spacing w:val="-20"/>
              </w:rPr>
              <w:t>-</w:t>
            </w:r>
            <w:r w:rsidRPr="000010D0">
              <w:rPr>
                <w:rFonts w:hint="eastAsia"/>
                <w:spacing w:val="-20"/>
              </w:rPr>
              <w:t>44歲</w:t>
            </w:r>
          </w:p>
        </w:tc>
        <w:tc>
          <w:tcPr>
            <w:tcW w:w="945" w:type="dxa"/>
            <w:tcMar>
              <w:top w:w="0" w:type="dxa"/>
              <w:left w:w="108" w:type="dxa"/>
              <w:bottom w:w="0" w:type="dxa"/>
              <w:right w:w="108" w:type="dxa"/>
            </w:tcMar>
            <w:vAlign w:val="center"/>
          </w:tcPr>
          <w:p w:rsidR="000010D0" w:rsidRPr="000010D0" w:rsidRDefault="000010D0" w:rsidP="00E3229B">
            <w:pPr>
              <w:pStyle w:val="14-2"/>
              <w:ind w:leftChars="-7" w:left="55" w:rightChars="-45" w:right="-128" w:hangingChars="37" w:hanging="75"/>
              <w:jc w:val="center"/>
              <w:rPr>
                <w:spacing w:val="-20"/>
              </w:rPr>
            </w:pPr>
            <w:r w:rsidRPr="000010D0">
              <w:rPr>
                <w:rFonts w:hint="eastAsia"/>
                <w:spacing w:val="-20"/>
              </w:rPr>
              <w:t>45</w:t>
            </w:r>
            <w:r w:rsidRPr="000010D0">
              <w:rPr>
                <w:spacing w:val="-20"/>
              </w:rPr>
              <w:t>-</w:t>
            </w:r>
            <w:r w:rsidRPr="000010D0">
              <w:rPr>
                <w:rFonts w:hint="eastAsia"/>
                <w:spacing w:val="-20"/>
              </w:rPr>
              <w:t>49歲</w:t>
            </w:r>
          </w:p>
        </w:tc>
        <w:tc>
          <w:tcPr>
            <w:tcW w:w="945" w:type="dxa"/>
            <w:tcMar>
              <w:top w:w="0" w:type="dxa"/>
              <w:left w:w="108" w:type="dxa"/>
              <w:bottom w:w="0" w:type="dxa"/>
              <w:right w:w="108" w:type="dxa"/>
            </w:tcMar>
            <w:vAlign w:val="center"/>
          </w:tcPr>
          <w:p w:rsidR="000010D0" w:rsidRPr="000010D0" w:rsidRDefault="000010D0" w:rsidP="00E3229B">
            <w:pPr>
              <w:pStyle w:val="14-2"/>
              <w:ind w:leftChars="-7" w:left="55" w:rightChars="-45" w:right="-128" w:hangingChars="37" w:hanging="75"/>
              <w:jc w:val="center"/>
              <w:rPr>
                <w:spacing w:val="-20"/>
              </w:rPr>
            </w:pPr>
            <w:r w:rsidRPr="000010D0">
              <w:rPr>
                <w:rFonts w:hint="eastAsia"/>
                <w:spacing w:val="-20"/>
              </w:rPr>
              <w:t>50</w:t>
            </w:r>
            <w:r w:rsidRPr="000010D0">
              <w:rPr>
                <w:spacing w:val="-20"/>
              </w:rPr>
              <w:t>-</w:t>
            </w:r>
            <w:r w:rsidRPr="000010D0">
              <w:rPr>
                <w:rFonts w:hint="eastAsia"/>
                <w:spacing w:val="-20"/>
              </w:rPr>
              <w:t>54歲</w:t>
            </w:r>
          </w:p>
        </w:tc>
        <w:tc>
          <w:tcPr>
            <w:tcW w:w="945" w:type="dxa"/>
            <w:vAlign w:val="center"/>
          </w:tcPr>
          <w:p w:rsidR="000010D0" w:rsidRPr="000010D0" w:rsidRDefault="000010D0" w:rsidP="00E3229B">
            <w:pPr>
              <w:pStyle w:val="14-2"/>
              <w:ind w:left="95" w:hanging="81"/>
              <w:jc w:val="center"/>
              <w:rPr>
                <w:spacing w:val="-20"/>
              </w:rPr>
            </w:pPr>
            <w:r w:rsidRPr="000010D0">
              <w:rPr>
                <w:rFonts w:hint="eastAsia"/>
                <w:spacing w:val="-20"/>
              </w:rPr>
              <w:t>55</w:t>
            </w:r>
            <w:r w:rsidRPr="000010D0">
              <w:rPr>
                <w:spacing w:val="-20"/>
              </w:rPr>
              <w:t>-</w:t>
            </w:r>
            <w:r w:rsidRPr="000010D0">
              <w:rPr>
                <w:rFonts w:hint="eastAsia"/>
                <w:spacing w:val="-20"/>
              </w:rPr>
              <w:t>59歲</w:t>
            </w:r>
          </w:p>
        </w:tc>
        <w:tc>
          <w:tcPr>
            <w:tcW w:w="945" w:type="dxa"/>
            <w:vAlign w:val="center"/>
          </w:tcPr>
          <w:p w:rsidR="000010D0" w:rsidRPr="000010D0" w:rsidRDefault="000010D0" w:rsidP="00E3229B">
            <w:pPr>
              <w:pStyle w:val="14-2"/>
              <w:ind w:left="95" w:hanging="81"/>
              <w:jc w:val="center"/>
              <w:rPr>
                <w:spacing w:val="-20"/>
              </w:rPr>
            </w:pPr>
            <w:r w:rsidRPr="000010D0">
              <w:rPr>
                <w:rFonts w:hint="eastAsia"/>
                <w:spacing w:val="-20"/>
              </w:rPr>
              <w:t>60</w:t>
            </w:r>
            <w:r w:rsidRPr="000010D0">
              <w:rPr>
                <w:spacing w:val="-20"/>
              </w:rPr>
              <w:t>-</w:t>
            </w:r>
            <w:r w:rsidRPr="000010D0">
              <w:rPr>
                <w:rFonts w:hint="eastAsia"/>
                <w:spacing w:val="-20"/>
              </w:rPr>
              <w:t>64歲</w:t>
            </w:r>
          </w:p>
        </w:tc>
        <w:tc>
          <w:tcPr>
            <w:tcW w:w="945" w:type="dxa"/>
            <w:vAlign w:val="center"/>
          </w:tcPr>
          <w:p w:rsidR="000010D0" w:rsidRPr="000010D0" w:rsidRDefault="000010D0" w:rsidP="00E3229B">
            <w:pPr>
              <w:pStyle w:val="14-2"/>
              <w:ind w:left="95" w:hanging="81"/>
              <w:jc w:val="center"/>
              <w:rPr>
                <w:spacing w:val="-20"/>
              </w:rPr>
            </w:pPr>
            <w:r w:rsidRPr="000010D0">
              <w:rPr>
                <w:rFonts w:hint="eastAsia"/>
                <w:spacing w:val="-20"/>
              </w:rPr>
              <w:t>65歲以上</w:t>
            </w:r>
          </w:p>
        </w:tc>
      </w:tr>
      <w:bookmarkEnd w:id="18"/>
      <w:tr w:rsidR="000010D0" w:rsidRPr="00C54917" w:rsidTr="00777E18">
        <w:tc>
          <w:tcPr>
            <w:tcW w:w="945" w:type="dxa"/>
            <w:tcMar>
              <w:top w:w="0" w:type="dxa"/>
              <w:left w:w="108" w:type="dxa"/>
              <w:bottom w:w="0" w:type="dxa"/>
              <w:right w:w="108" w:type="dxa"/>
            </w:tcMar>
            <w:vAlign w:val="center"/>
          </w:tcPr>
          <w:p w:rsidR="000010D0" w:rsidRPr="00C54917" w:rsidRDefault="000010D0" w:rsidP="00777E18">
            <w:pPr>
              <w:pStyle w:val="14-2"/>
              <w:jc w:val="center"/>
            </w:pPr>
            <w:r w:rsidRPr="00C54917">
              <w:rPr>
                <w:rFonts w:hint="eastAsia"/>
              </w:rPr>
              <w:t>103</w:t>
            </w:r>
          </w:p>
        </w:tc>
        <w:tc>
          <w:tcPr>
            <w:tcW w:w="945" w:type="dxa"/>
          </w:tcPr>
          <w:p w:rsidR="000010D0" w:rsidRPr="00C54917" w:rsidRDefault="000010D0" w:rsidP="00E3229B">
            <w:pPr>
              <w:pStyle w:val="14-2"/>
              <w:ind w:rightChars="12" w:right="34"/>
              <w:jc w:val="right"/>
            </w:pPr>
            <w:r w:rsidRPr="00CB1D6D">
              <w:t>58.54</w:t>
            </w:r>
          </w:p>
        </w:tc>
        <w:tc>
          <w:tcPr>
            <w:tcW w:w="945" w:type="dxa"/>
          </w:tcPr>
          <w:p w:rsidR="000010D0" w:rsidRPr="00C54917" w:rsidRDefault="000010D0" w:rsidP="00E3229B">
            <w:pPr>
              <w:pStyle w:val="14-2"/>
              <w:jc w:val="right"/>
            </w:pPr>
            <w:r w:rsidRPr="00CB1D6D">
              <w:t>83.77</w:t>
            </w:r>
          </w:p>
        </w:tc>
        <w:tc>
          <w:tcPr>
            <w:tcW w:w="945" w:type="dxa"/>
          </w:tcPr>
          <w:p w:rsidR="000010D0" w:rsidRPr="00C54917" w:rsidRDefault="000010D0" w:rsidP="00E3229B">
            <w:pPr>
              <w:pStyle w:val="14-2"/>
              <w:ind w:rightChars="16" w:right="45"/>
              <w:jc w:val="right"/>
            </w:pPr>
            <w:r w:rsidRPr="00CB1D6D">
              <w:t>84.48</w:t>
            </w:r>
          </w:p>
        </w:tc>
        <w:tc>
          <w:tcPr>
            <w:tcW w:w="945" w:type="dxa"/>
            <w:tcMar>
              <w:top w:w="0" w:type="dxa"/>
              <w:left w:w="108" w:type="dxa"/>
              <w:bottom w:w="0" w:type="dxa"/>
              <w:right w:w="108" w:type="dxa"/>
            </w:tcMar>
          </w:tcPr>
          <w:p w:rsidR="000010D0" w:rsidRPr="00C54917" w:rsidRDefault="000010D0" w:rsidP="00E3229B">
            <w:pPr>
              <w:pStyle w:val="14-2"/>
              <w:jc w:val="right"/>
            </w:pPr>
            <w:r w:rsidRPr="00CB1D6D">
              <w:t>80.21</w:t>
            </w:r>
          </w:p>
        </w:tc>
        <w:tc>
          <w:tcPr>
            <w:tcW w:w="945" w:type="dxa"/>
            <w:tcMar>
              <w:top w:w="0" w:type="dxa"/>
              <w:left w:w="108" w:type="dxa"/>
              <w:bottom w:w="0" w:type="dxa"/>
              <w:right w:w="108" w:type="dxa"/>
            </w:tcMar>
          </w:tcPr>
          <w:p w:rsidR="000010D0" w:rsidRPr="00C54917" w:rsidRDefault="000010D0" w:rsidP="00E3229B">
            <w:pPr>
              <w:pStyle w:val="14-2"/>
              <w:jc w:val="right"/>
            </w:pPr>
            <w:r w:rsidRPr="00CB1D6D">
              <w:t>69.63</w:t>
            </w:r>
          </w:p>
        </w:tc>
        <w:tc>
          <w:tcPr>
            <w:tcW w:w="945" w:type="dxa"/>
          </w:tcPr>
          <w:p w:rsidR="000010D0" w:rsidRPr="00C54917" w:rsidRDefault="000010D0" w:rsidP="00E3229B">
            <w:pPr>
              <w:pStyle w:val="14-2"/>
              <w:jc w:val="right"/>
            </w:pPr>
            <w:r w:rsidRPr="00CB1D6D">
              <w:t>54.41</w:t>
            </w:r>
          </w:p>
        </w:tc>
        <w:tc>
          <w:tcPr>
            <w:tcW w:w="945" w:type="dxa"/>
          </w:tcPr>
          <w:p w:rsidR="000010D0" w:rsidRPr="00C54917" w:rsidRDefault="000010D0" w:rsidP="00E3229B">
            <w:pPr>
              <w:pStyle w:val="14-2"/>
              <w:jc w:val="right"/>
            </w:pPr>
            <w:r w:rsidRPr="00CB1D6D">
              <w:t>35.61</w:t>
            </w:r>
          </w:p>
        </w:tc>
        <w:tc>
          <w:tcPr>
            <w:tcW w:w="945" w:type="dxa"/>
          </w:tcPr>
          <w:p w:rsidR="000010D0" w:rsidRPr="00C54917" w:rsidRDefault="000010D0" w:rsidP="00E3229B">
            <w:pPr>
              <w:pStyle w:val="14-2"/>
              <w:jc w:val="right"/>
            </w:pPr>
            <w:r w:rsidRPr="00CB1D6D">
              <w:t>8.68</w:t>
            </w:r>
          </w:p>
        </w:tc>
      </w:tr>
      <w:tr w:rsidR="000010D0" w:rsidRPr="00C54917" w:rsidTr="00777E18">
        <w:tc>
          <w:tcPr>
            <w:tcW w:w="945" w:type="dxa"/>
            <w:tcMar>
              <w:top w:w="0" w:type="dxa"/>
              <w:left w:w="108" w:type="dxa"/>
              <w:bottom w:w="0" w:type="dxa"/>
              <w:right w:w="108" w:type="dxa"/>
            </w:tcMar>
            <w:vAlign w:val="center"/>
          </w:tcPr>
          <w:p w:rsidR="000010D0" w:rsidRPr="00C54917" w:rsidRDefault="000010D0" w:rsidP="00777E18">
            <w:pPr>
              <w:pStyle w:val="14-2"/>
              <w:jc w:val="center"/>
            </w:pPr>
            <w:r w:rsidRPr="00C54917">
              <w:rPr>
                <w:rFonts w:hint="eastAsia"/>
              </w:rPr>
              <w:t>104</w:t>
            </w:r>
          </w:p>
        </w:tc>
        <w:tc>
          <w:tcPr>
            <w:tcW w:w="945" w:type="dxa"/>
          </w:tcPr>
          <w:p w:rsidR="000010D0" w:rsidRPr="00C54917" w:rsidRDefault="000010D0" w:rsidP="00E3229B">
            <w:pPr>
              <w:pStyle w:val="14-2"/>
              <w:ind w:rightChars="12" w:right="34"/>
              <w:jc w:val="right"/>
            </w:pPr>
            <w:r w:rsidRPr="00CB1D6D">
              <w:t>58.65</w:t>
            </w:r>
          </w:p>
        </w:tc>
        <w:tc>
          <w:tcPr>
            <w:tcW w:w="945" w:type="dxa"/>
          </w:tcPr>
          <w:p w:rsidR="000010D0" w:rsidRPr="00C54917" w:rsidRDefault="000010D0" w:rsidP="00E3229B">
            <w:pPr>
              <w:pStyle w:val="14-2"/>
              <w:jc w:val="right"/>
            </w:pPr>
            <w:r w:rsidRPr="00CB1D6D">
              <w:t>83.87</w:t>
            </w:r>
          </w:p>
        </w:tc>
        <w:tc>
          <w:tcPr>
            <w:tcW w:w="945" w:type="dxa"/>
          </w:tcPr>
          <w:p w:rsidR="000010D0" w:rsidRPr="00C54917" w:rsidRDefault="000010D0" w:rsidP="00E3229B">
            <w:pPr>
              <w:pStyle w:val="14-2"/>
              <w:ind w:rightChars="16" w:right="45"/>
              <w:jc w:val="right"/>
            </w:pPr>
            <w:r w:rsidRPr="00CB1D6D">
              <w:t>84.86</w:t>
            </w:r>
          </w:p>
        </w:tc>
        <w:tc>
          <w:tcPr>
            <w:tcW w:w="945" w:type="dxa"/>
            <w:tcMar>
              <w:top w:w="0" w:type="dxa"/>
              <w:left w:w="108" w:type="dxa"/>
              <w:bottom w:w="0" w:type="dxa"/>
              <w:right w:w="108" w:type="dxa"/>
            </w:tcMar>
          </w:tcPr>
          <w:p w:rsidR="000010D0" w:rsidRPr="00C54917" w:rsidRDefault="000010D0" w:rsidP="00E3229B">
            <w:pPr>
              <w:pStyle w:val="14-2"/>
              <w:jc w:val="right"/>
            </w:pPr>
            <w:r w:rsidRPr="00CB1D6D">
              <w:t>80.92</w:t>
            </w:r>
          </w:p>
        </w:tc>
        <w:tc>
          <w:tcPr>
            <w:tcW w:w="945" w:type="dxa"/>
            <w:tcMar>
              <w:top w:w="0" w:type="dxa"/>
              <w:left w:w="108" w:type="dxa"/>
              <w:bottom w:w="0" w:type="dxa"/>
              <w:right w:w="108" w:type="dxa"/>
            </w:tcMar>
          </w:tcPr>
          <w:p w:rsidR="000010D0" w:rsidRPr="00C54917" w:rsidRDefault="000010D0" w:rsidP="00E3229B">
            <w:pPr>
              <w:pStyle w:val="14-2"/>
              <w:jc w:val="right"/>
            </w:pPr>
            <w:r w:rsidRPr="00CB1D6D">
              <w:t>70.34</w:t>
            </w:r>
          </w:p>
        </w:tc>
        <w:tc>
          <w:tcPr>
            <w:tcW w:w="945" w:type="dxa"/>
          </w:tcPr>
          <w:p w:rsidR="000010D0" w:rsidRPr="00C54917" w:rsidRDefault="000010D0" w:rsidP="00E3229B">
            <w:pPr>
              <w:pStyle w:val="14-2"/>
              <w:jc w:val="right"/>
            </w:pPr>
            <w:r w:rsidRPr="00CB1D6D">
              <w:t>55.08</w:t>
            </w:r>
          </w:p>
        </w:tc>
        <w:tc>
          <w:tcPr>
            <w:tcW w:w="945" w:type="dxa"/>
          </w:tcPr>
          <w:p w:rsidR="000010D0" w:rsidRPr="00C54917" w:rsidRDefault="000010D0" w:rsidP="00E3229B">
            <w:pPr>
              <w:pStyle w:val="14-2"/>
              <w:jc w:val="right"/>
            </w:pPr>
            <w:r w:rsidRPr="00CB1D6D">
              <w:t>35.77</w:t>
            </w:r>
          </w:p>
        </w:tc>
        <w:tc>
          <w:tcPr>
            <w:tcW w:w="945" w:type="dxa"/>
          </w:tcPr>
          <w:p w:rsidR="000010D0" w:rsidRPr="00C54917" w:rsidRDefault="000010D0" w:rsidP="00E3229B">
            <w:pPr>
              <w:pStyle w:val="14-2"/>
              <w:jc w:val="right"/>
            </w:pPr>
            <w:r w:rsidRPr="00CB1D6D">
              <w:t>8.78</w:t>
            </w:r>
          </w:p>
        </w:tc>
      </w:tr>
      <w:tr w:rsidR="000010D0" w:rsidRPr="00C54917" w:rsidTr="00777E18">
        <w:tc>
          <w:tcPr>
            <w:tcW w:w="945" w:type="dxa"/>
            <w:tcMar>
              <w:top w:w="0" w:type="dxa"/>
              <w:left w:w="108" w:type="dxa"/>
              <w:bottom w:w="0" w:type="dxa"/>
              <w:right w:w="108" w:type="dxa"/>
            </w:tcMar>
            <w:vAlign w:val="center"/>
          </w:tcPr>
          <w:p w:rsidR="000010D0" w:rsidRPr="00C54917" w:rsidRDefault="000010D0" w:rsidP="00777E18">
            <w:pPr>
              <w:pStyle w:val="14-2"/>
              <w:jc w:val="center"/>
            </w:pPr>
            <w:r w:rsidRPr="00C54917">
              <w:rPr>
                <w:rFonts w:hint="eastAsia"/>
              </w:rPr>
              <w:t>105</w:t>
            </w:r>
          </w:p>
        </w:tc>
        <w:tc>
          <w:tcPr>
            <w:tcW w:w="945" w:type="dxa"/>
          </w:tcPr>
          <w:p w:rsidR="000010D0" w:rsidRPr="00C54917" w:rsidRDefault="000010D0" w:rsidP="00E3229B">
            <w:pPr>
              <w:pStyle w:val="14-2"/>
              <w:ind w:rightChars="12" w:right="34"/>
              <w:jc w:val="right"/>
            </w:pPr>
            <w:r w:rsidRPr="00CB1D6D">
              <w:t>58.75</w:t>
            </w:r>
          </w:p>
        </w:tc>
        <w:tc>
          <w:tcPr>
            <w:tcW w:w="945" w:type="dxa"/>
          </w:tcPr>
          <w:p w:rsidR="000010D0" w:rsidRPr="00C54917" w:rsidRDefault="000010D0" w:rsidP="00E3229B">
            <w:pPr>
              <w:pStyle w:val="14-2"/>
              <w:jc w:val="right"/>
            </w:pPr>
            <w:r w:rsidRPr="00CB1D6D">
              <w:t>84.71</w:t>
            </w:r>
          </w:p>
        </w:tc>
        <w:tc>
          <w:tcPr>
            <w:tcW w:w="945" w:type="dxa"/>
          </w:tcPr>
          <w:p w:rsidR="000010D0" w:rsidRPr="00C54917" w:rsidRDefault="000010D0" w:rsidP="00E3229B">
            <w:pPr>
              <w:pStyle w:val="14-2"/>
              <w:ind w:rightChars="16" w:right="45"/>
              <w:jc w:val="right"/>
            </w:pPr>
            <w:r w:rsidRPr="00CB1D6D">
              <w:t>85.16</w:t>
            </w:r>
          </w:p>
        </w:tc>
        <w:tc>
          <w:tcPr>
            <w:tcW w:w="945" w:type="dxa"/>
            <w:tcMar>
              <w:top w:w="0" w:type="dxa"/>
              <w:left w:w="108" w:type="dxa"/>
              <w:bottom w:w="0" w:type="dxa"/>
              <w:right w:w="108" w:type="dxa"/>
            </w:tcMar>
          </w:tcPr>
          <w:p w:rsidR="000010D0" w:rsidRPr="00C54917" w:rsidRDefault="000010D0" w:rsidP="00E3229B">
            <w:pPr>
              <w:pStyle w:val="14-2"/>
              <w:jc w:val="right"/>
            </w:pPr>
            <w:r w:rsidRPr="00CB1D6D">
              <w:t>81.68</w:t>
            </w:r>
          </w:p>
        </w:tc>
        <w:tc>
          <w:tcPr>
            <w:tcW w:w="945" w:type="dxa"/>
            <w:tcMar>
              <w:top w:w="0" w:type="dxa"/>
              <w:left w:w="108" w:type="dxa"/>
              <w:bottom w:w="0" w:type="dxa"/>
              <w:right w:w="108" w:type="dxa"/>
            </w:tcMar>
          </w:tcPr>
          <w:p w:rsidR="000010D0" w:rsidRPr="00C54917" w:rsidRDefault="000010D0" w:rsidP="00E3229B">
            <w:pPr>
              <w:pStyle w:val="14-2"/>
              <w:jc w:val="right"/>
            </w:pPr>
            <w:r w:rsidRPr="00CB1D6D">
              <w:t>71.44</w:t>
            </w:r>
          </w:p>
        </w:tc>
        <w:tc>
          <w:tcPr>
            <w:tcW w:w="945" w:type="dxa"/>
          </w:tcPr>
          <w:p w:rsidR="000010D0" w:rsidRPr="00C54917" w:rsidRDefault="000010D0" w:rsidP="00E3229B">
            <w:pPr>
              <w:pStyle w:val="14-2"/>
              <w:jc w:val="right"/>
            </w:pPr>
            <w:r w:rsidRPr="00CB1D6D">
              <w:t>55.67</w:t>
            </w:r>
          </w:p>
        </w:tc>
        <w:tc>
          <w:tcPr>
            <w:tcW w:w="945" w:type="dxa"/>
          </w:tcPr>
          <w:p w:rsidR="000010D0" w:rsidRPr="00C54917" w:rsidRDefault="000010D0" w:rsidP="00E3229B">
            <w:pPr>
              <w:pStyle w:val="14-2"/>
              <w:jc w:val="right"/>
            </w:pPr>
            <w:r w:rsidRPr="00CB1D6D">
              <w:t>36.35</w:t>
            </w:r>
          </w:p>
        </w:tc>
        <w:tc>
          <w:tcPr>
            <w:tcW w:w="945" w:type="dxa"/>
          </w:tcPr>
          <w:p w:rsidR="000010D0" w:rsidRPr="00C54917" w:rsidRDefault="000010D0" w:rsidP="00E3229B">
            <w:pPr>
              <w:pStyle w:val="14-2"/>
              <w:jc w:val="right"/>
            </w:pPr>
            <w:r w:rsidRPr="00CB1D6D">
              <w:t>8.61</w:t>
            </w:r>
          </w:p>
        </w:tc>
      </w:tr>
      <w:tr w:rsidR="000010D0" w:rsidRPr="00C54917" w:rsidTr="00777E18">
        <w:tc>
          <w:tcPr>
            <w:tcW w:w="945" w:type="dxa"/>
            <w:tcMar>
              <w:top w:w="0" w:type="dxa"/>
              <w:left w:w="108" w:type="dxa"/>
              <w:bottom w:w="0" w:type="dxa"/>
              <w:right w:w="108" w:type="dxa"/>
            </w:tcMar>
            <w:vAlign w:val="center"/>
          </w:tcPr>
          <w:p w:rsidR="000010D0" w:rsidRPr="00C54917" w:rsidRDefault="000010D0" w:rsidP="00777E18">
            <w:pPr>
              <w:pStyle w:val="14-2"/>
              <w:jc w:val="center"/>
            </w:pPr>
            <w:r w:rsidRPr="00C54917">
              <w:rPr>
                <w:rFonts w:hint="eastAsia"/>
              </w:rPr>
              <w:t>106</w:t>
            </w:r>
          </w:p>
        </w:tc>
        <w:tc>
          <w:tcPr>
            <w:tcW w:w="945" w:type="dxa"/>
          </w:tcPr>
          <w:p w:rsidR="000010D0" w:rsidRPr="00C54917" w:rsidRDefault="000010D0" w:rsidP="00E3229B">
            <w:pPr>
              <w:pStyle w:val="14-2"/>
              <w:ind w:rightChars="12" w:right="34"/>
              <w:jc w:val="right"/>
            </w:pPr>
            <w:r w:rsidRPr="00CB1D6D">
              <w:t>58.83</w:t>
            </w:r>
          </w:p>
        </w:tc>
        <w:tc>
          <w:tcPr>
            <w:tcW w:w="945" w:type="dxa"/>
          </w:tcPr>
          <w:p w:rsidR="000010D0" w:rsidRPr="00C54917" w:rsidRDefault="000010D0" w:rsidP="00E3229B">
            <w:pPr>
              <w:pStyle w:val="14-2"/>
              <w:jc w:val="right"/>
            </w:pPr>
            <w:r w:rsidRPr="00CB1D6D">
              <w:t>85.85</w:t>
            </w:r>
          </w:p>
        </w:tc>
        <w:tc>
          <w:tcPr>
            <w:tcW w:w="945" w:type="dxa"/>
          </w:tcPr>
          <w:p w:rsidR="000010D0" w:rsidRPr="00C54917" w:rsidRDefault="000010D0" w:rsidP="00E3229B">
            <w:pPr>
              <w:pStyle w:val="14-2"/>
              <w:ind w:rightChars="16" w:right="45"/>
              <w:jc w:val="right"/>
            </w:pPr>
            <w:r w:rsidRPr="00CB1D6D">
              <w:t>84.77</w:t>
            </w:r>
          </w:p>
        </w:tc>
        <w:tc>
          <w:tcPr>
            <w:tcW w:w="945" w:type="dxa"/>
            <w:tcMar>
              <w:top w:w="0" w:type="dxa"/>
              <w:left w:w="108" w:type="dxa"/>
              <w:bottom w:w="0" w:type="dxa"/>
              <w:right w:w="108" w:type="dxa"/>
            </w:tcMar>
          </w:tcPr>
          <w:p w:rsidR="000010D0" w:rsidRPr="00C54917" w:rsidRDefault="000010D0" w:rsidP="00E3229B">
            <w:pPr>
              <w:pStyle w:val="14-2"/>
              <w:jc w:val="right"/>
            </w:pPr>
            <w:r w:rsidRPr="00CB1D6D">
              <w:t>82.66</w:t>
            </w:r>
          </w:p>
        </w:tc>
        <w:tc>
          <w:tcPr>
            <w:tcW w:w="945" w:type="dxa"/>
            <w:tcMar>
              <w:top w:w="0" w:type="dxa"/>
              <w:left w:w="108" w:type="dxa"/>
              <w:bottom w:w="0" w:type="dxa"/>
              <w:right w:w="108" w:type="dxa"/>
            </w:tcMar>
          </w:tcPr>
          <w:p w:rsidR="000010D0" w:rsidRPr="00C54917" w:rsidRDefault="000010D0" w:rsidP="00E3229B">
            <w:pPr>
              <w:pStyle w:val="14-2"/>
              <w:jc w:val="right"/>
            </w:pPr>
            <w:r w:rsidRPr="00CB1D6D">
              <w:t>72.47</w:t>
            </w:r>
          </w:p>
        </w:tc>
        <w:tc>
          <w:tcPr>
            <w:tcW w:w="945" w:type="dxa"/>
          </w:tcPr>
          <w:p w:rsidR="000010D0" w:rsidRPr="00C54917" w:rsidRDefault="000010D0" w:rsidP="00E3229B">
            <w:pPr>
              <w:pStyle w:val="14-2"/>
              <w:jc w:val="right"/>
            </w:pPr>
            <w:r w:rsidRPr="00CB1D6D">
              <w:t>55.66</w:t>
            </w:r>
          </w:p>
        </w:tc>
        <w:tc>
          <w:tcPr>
            <w:tcW w:w="945" w:type="dxa"/>
          </w:tcPr>
          <w:p w:rsidR="000010D0" w:rsidRPr="00C54917" w:rsidRDefault="000010D0" w:rsidP="00E3229B">
            <w:pPr>
              <w:pStyle w:val="14-2"/>
              <w:jc w:val="right"/>
            </w:pPr>
            <w:r w:rsidRPr="00CB1D6D">
              <w:t>36.65</w:t>
            </w:r>
          </w:p>
        </w:tc>
        <w:tc>
          <w:tcPr>
            <w:tcW w:w="945" w:type="dxa"/>
          </w:tcPr>
          <w:p w:rsidR="000010D0" w:rsidRPr="00C54917" w:rsidRDefault="000010D0" w:rsidP="00E3229B">
            <w:pPr>
              <w:pStyle w:val="14-2"/>
              <w:jc w:val="right"/>
            </w:pPr>
            <w:r w:rsidRPr="00CB1D6D">
              <w:t>8.58</w:t>
            </w:r>
          </w:p>
        </w:tc>
      </w:tr>
      <w:tr w:rsidR="000010D0" w:rsidRPr="00C54917" w:rsidTr="00777E18">
        <w:tc>
          <w:tcPr>
            <w:tcW w:w="945" w:type="dxa"/>
            <w:tcMar>
              <w:top w:w="0" w:type="dxa"/>
              <w:left w:w="108" w:type="dxa"/>
              <w:bottom w:w="0" w:type="dxa"/>
              <w:right w:w="108" w:type="dxa"/>
            </w:tcMar>
            <w:vAlign w:val="center"/>
          </w:tcPr>
          <w:p w:rsidR="000010D0" w:rsidRPr="00C54917" w:rsidRDefault="000010D0" w:rsidP="00777E18">
            <w:pPr>
              <w:pStyle w:val="14-2"/>
              <w:jc w:val="center"/>
            </w:pPr>
            <w:r w:rsidRPr="00C54917">
              <w:rPr>
                <w:rFonts w:hint="eastAsia"/>
              </w:rPr>
              <w:t>107</w:t>
            </w:r>
          </w:p>
        </w:tc>
        <w:tc>
          <w:tcPr>
            <w:tcW w:w="945" w:type="dxa"/>
          </w:tcPr>
          <w:p w:rsidR="000010D0" w:rsidRPr="00C54917" w:rsidRDefault="000010D0" w:rsidP="00E3229B">
            <w:pPr>
              <w:pStyle w:val="14-2"/>
              <w:ind w:rightChars="12" w:right="34"/>
              <w:jc w:val="right"/>
            </w:pPr>
            <w:r w:rsidRPr="00CB1D6D">
              <w:t>58.99</w:t>
            </w:r>
          </w:p>
        </w:tc>
        <w:tc>
          <w:tcPr>
            <w:tcW w:w="945" w:type="dxa"/>
          </w:tcPr>
          <w:p w:rsidR="000010D0" w:rsidRPr="00C54917" w:rsidRDefault="000010D0" w:rsidP="00E3229B">
            <w:pPr>
              <w:pStyle w:val="14-2"/>
              <w:jc w:val="right"/>
            </w:pPr>
            <w:r w:rsidRPr="00CB1D6D">
              <w:t>87.1</w:t>
            </w:r>
            <w:r w:rsidR="00E3229B">
              <w:t>0</w:t>
            </w:r>
          </w:p>
        </w:tc>
        <w:tc>
          <w:tcPr>
            <w:tcW w:w="945" w:type="dxa"/>
          </w:tcPr>
          <w:p w:rsidR="000010D0" w:rsidRPr="00C54917" w:rsidRDefault="000010D0" w:rsidP="00E3229B">
            <w:pPr>
              <w:pStyle w:val="14-2"/>
              <w:ind w:rightChars="16" w:right="45"/>
              <w:jc w:val="right"/>
            </w:pPr>
            <w:r w:rsidRPr="00CB1D6D">
              <w:t>84.34</w:t>
            </w:r>
          </w:p>
        </w:tc>
        <w:tc>
          <w:tcPr>
            <w:tcW w:w="945" w:type="dxa"/>
            <w:tcMar>
              <w:top w:w="0" w:type="dxa"/>
              <w:left w:w="108" w:type="dxa"/>
              <w:bottom w:w="0" w:type="dxa"/>
              <w:right w:w="108" w:type="dxa"/>
            </w:tcMar>
          </w:tcPr>
          <w:p w:rsidR="000010D0" w:rsidRPr="00C54917" w:rsidRDefault="000010D0" w:rsidP="00E3229B">
            <w:pPr>
              <w:pStyle w:val="14-2"/>
              <w:jc w:val="right"/>
            </w:pPr>
            <w:r w:rsidRPr="00CB1D6D">
              <w:t>83.96</w:t>
            </w:r>
          </w:p>
        </w:tc>
        <w:tc>
          <w:tcPr>
            <w:tcW w:w="945" w:type="dxa"/>
            <w:tcMar>
              <w:top w:w="0" w:type="dxa"/>
              <w:left w:w="108" w:type="dxa"/>
              <w:bottom w:w="0" w:type="dxa"/>
              <w:right w:w="108" w:type="dxa"/>
            </w:tcMar>
          </w:tcPr>
          <w:p w:rsidR="000010D0" w:rsidRPr="00C54917" w:rsidRDefault="000010D0" w:rsidP="00E3229B">
            <w:pPr>
              <w:pStyle w:val="14-2"/>
              <w:jc w:val="right"/>
            </w:pPr>
            <w:r w:rsidRPr="00CB1D6D">
              <w:t>73.54</w:t>
            </w:r>
          </w:p>
        </w:tc>
        <w:tc>
          <w:tcPr>
            <w:tcW w:w="945" w:type="dxa"/>
          </w:tcPr>
          <w:p w:rsidR="000010D0" w:rsidRPr="00C54917" w:rsidRDefault="000010D0" w:rsidP="00E3229B">
            <w:pPr>
              <w:pStyle w:val="14-2"/>
              <w:jc w:val="right"/>
            </w:pPr>
            <w:r w:rsidRPr="00CB1D6D">
              <w:t>55.63</w:t>
            </w:r>
          </w:p>
        </w:tc>
        <w:tc>
          <w:tcPr>
            <w:tcW w:w="945" w:type="dxa"/>
          </w:tcPr>
          <w:p w:rsidR="000010D0" w:rsidRPr="00C54917" w:rsidRDefault="000010D0" w:rsidP="00E3229B">
            <w:pPr>
              <w:pStyle w:val="14-2"/>
              <w:jc w:val="right"/>
            </w:pPr>
            <w:r w:rsidRPr="00CB1D6D">
              <w:t>36.7</w:t>
            </w:r>
            <w:r>
              <w:rPr>
                <w:rFonts w:hint="eastAsia"/>
              </w:rPr>
              <w:t>0</w:t>
            </w:r>
          </w:p>
        </w:tc>
        <w:tc>
          <w:tcPr>
            <w:tcW w:w="945" w:type="dxa"/>
          </w:tcPr>
          <w:p w:rsidR="000010D0" w:rsidRPr="00C54917" w:rsidRDefault="000010D0" w:rsidP="00E3229B">
            <w:pPr>
              <w:pStyle w:val="14-2"/>
              <w:jc w:val="right"/>
            </w:pPr>
            <w:r w:rsidRPr="00CB1D6D">
              <w:t>8.43</w:t>
            </w:r>
          </w:p>
        </w:tc>
      </w:tr>
      <w:tr w:rsidR="000010D0" w:rsidRPr="00C54917" w:rsidTr="00777E18">
        <w:tc>
          <w:tcPr>
            <w:tcW w:w="945" w:type="dxa"/>
            <w:tcMar>
              <w:top w:w="0" w:type="dxa"/>
              <w:left w:w="108" w:type="dxa"/>
              <w:bottom w:w="0" w:type="dxa"/>
              <w:right w:w="108" w:type="dxa"/>
            </w:tcMar>
            <w:vAlign w:val="center"/>
          </w:tcPr>
          <w:p w:rsidR="000010D0" w:rsidRPr="00C54917" w:rsidRDefault="000010D0" w:rsidP="00777E18">
            <w:pPr>
              <w:pStyle w:val="14-2"/>
              <w:jc w:val="center"/>
            </w:pPr>
            <w:r w:rsidRPr="00C54917">
              <w:rPr>
                <w:rFonts w:hint="eastAsia"/>
              </w:rPr>
              <w:t>108</w:t>
            </w:r>
          </w:p>
        </w:tc>
        <w:tc>
          <w:tcPr>
            <w:tcW w:w="945" w:type="dxa"/>
          </w:tcPr>
          <w:p w:rsidR="000010D0" w:rsidRPr="00C54917" w:rsidRDefault="000010D0" w:rsidP="00E3229B">
            <w:pPr>
              <w:pStyle w:val="14-2"/>
              <w:ind w:rightChars="12" w:right="34"/>
              <w:jc w:val="right"/>
            </w:pPr>
            <w:r w:rsidRPr="00CB1D6D">
              <w:t>59.17</w:t>
            </w:r>
          </w:p>
        </w:tc>
        <w:tc>
          <w:tcPr>
            <w:tcW w:w="945" w:type="dxa"/>
          </w:tcPr>
          <w:p w:rsidR="000010D0" w:rsidRPr="00C54917" w:rsidRDefault="000010D0" w:rsidP="00E3229B">
            <w:pPr>
              <w:pStyle w:val="14-2"/>
              <w:jc w:val="right"/>
            </w:pPr>
            <w:r w:rsidRPr="00CB1D6D">
              <w:t>89.16</w:t>
            </w:r>
          </w:p>
        </w:tc>
        <w:tc>
          <w:tcPr>
            <w:tcW w:w="945" w:type="dxa"/>
          </w:tcPr>
          <w:p w:rsidR="000010D0" w:rsidRPr="00C54917" w:rsidRDefault="000010D0" w:rsidP="00E3229B">
            <w:pPr>
              <w:pStyle w:val="14-2"/>
              <w:ind w:rightChars="16" w:right="45"/>
              <w:jc w:val="right"/>
            </w:pPr>
            <w:r w:rsidRPr="00CB1D6D">
              <w:t>83.55</w:t>
            </w:r>
          </w:p>
        </w:tc>
        <w:tc>
          <w:tcPr>
            <w:tcW w:w="945" w:type="dxa"/>
            <w:tcMar>
              <w:top w:w="0" w:type="dxa"/>
              <w:left w:w="108" w:type="dxa"/>
              <w:bottom w:w="0" w:type="dxa"/>
              <w:right w:w="108" w:type="dxa"/>
            </w:tcMar>
          </w:tcPr>
          <w:p w:rsidR="000010D0" w:rsidRPr="00C54917" w:rsidRDefault="000010D0" w:rsidP="00E3229B">
            <w:pPr>
              <w:pStyle w:val="14-2"/>
              <w:jc w:val="right"/>
            </w:pPr>
            <w:r w:rsidRPr="00CB1D6D">
              <w:t>84.71</w:t>
            </w:r>
          </w:p>
        </w:tc>
        <w:tc>
          <w:tcPr>
            <w:tcW w:w="945" w:type="dxa"/>
            <w:tcMar>
              <w:top w:w="0" w:type="dxa"/>
              <w:left w:w="108" w:type="dxa"/>
              <w:bottom w:w="0" w:type="dxa"/>
              <w:right w:w="108" w:type="dxa"/>
            </w:tcMar>
          </w:tcPr>
          <w:p w:rsidR="000010D0" w:rsidRPr="00C54917" w:rsidRDefault="000010D0" w:rsidP="00E3229B">
            <w:pPr>
              <w:pStyle w:val="14-2"/>
              <w:jc w:val="right"/>
            </w:pPr>
            <w:r w:rsidRPr="00CB1D6D">
              <w:t>74.43</w:t>
            </w:r>
          </w:p>
        </w:tc>
        <w:tc>
          <w:tcPr>
            <w:tcW w:w="945" w:type="dxa"/>
          </w:tcPr>
          <w:p w:rsidR="000010D0" w:rsidRPr="00C54917" w:rsidRDefault="000010D0" w:rsidP="00E3229B">
            <w:pPr>
              <w:pStyle w:val="14-2"/>
              <w:jc w:val="right"/>
            </w:pPr>
            <w:r w:rsidRPr="00CB1D6D">
              <w:t>56.08</w:t>
            </w:r>
          </w:p>
        </w:tc>
        <w:tc>
          <w:tcPr>
            <w:tcW w:w="945" w:type="dxa"/>
          </w:tcPr>
          <w:p w:rsidR="000010D0" w:rsidRPr="00C54917" w:rsidRDefault="000010D0" w:rsidP="00E3229B">
            <w:pPr>
              <w:pStyle w:val="14-2"/>
              <w:jc w:val="right"/>
            </w:pPr>
            <w:r w:rsidRPr="00CB1D6D">
              <w:t>36.7</w:t>
            </w:r>
            <w:r>
              <w:rPr>
                <w:rFonts w:hint="eastAsia"/>
              </w:rPr>
              <w:t>0</w:t>
            </w:r>
          </w:p>
        </w:tc>
        <w:tc>
          <w:tcPr>
            <w:tcW w:w="945" w:type="dxa"/>
          </w:tcPr>
          <w:p w:rsidR="000010D0" w:rsidRPr="00C54917" w:rsidRDefault="000010D0" w:rsidP="00E3229B">
            <w:pPr>
              <w:pStyle w:val="14-2"/>
              <w:jc w:val="right"/>
            </w:pPr>
            <w:r w:rsidRPr="00CB1D6D">
              <w:t>8.32</w:t>
            </w:r>
          </w:p>
        </w:tc>
      </w:tr>
      <w:tr w:rsidR="000010D0" w:rsidRPr="00C54917" w:rsidTr="00777E18">
        <w:tc>
          <w:tcPr>
            <w:tcW w:w="945" w:type="dxa"/>
            <w:tcMar>
              <w:top w:w="0" w:type="dxa"/>
              <w:left w:w="108" w:type="dxa"/>
              <w:bottom w:w="0" w:type="dxa"/>
              <w:right w:w="108" w:type="dxa"/>
            </w:tcMar>
            <w:vAlign w:val="center"/>
          </w:tcPr>
          <w:p w:rsidR="000010D0" w:rsidRPr="00C54917" w:rsidRDefault="000010D0" w:rsidP="00777E18">
            <w:pPr>
              <w:pStyle w:val="14-2"/>
              <w:jc w:val="center"/>
            </w:pPr>
            <w:r w:rsidRPr="00C54917">
              <w:rPr>
                <w:rFonts w:hint="eastAsia"/>
              </w:rPr>
              <w:t>109</w:t>
            </w:r>
          </w:p>
        </w:tc>
        <w:tc>
          <w:tcPr>
            <w:tcW w:w="945" w:type="dxa"/>
          </w:tcPr>
          <w:p w:rsidR="000010D0" w:rsidRPr="00C54917" w:rsidRDefault="000010D0" w:rsidP="00E3229B">
            <w:pPr>
              <w:pStyle w:val="14-2"/>
              <w:ind w:rightChars="12" w:right="34"/>
              <w:jc w:val="right"/>
            </w:pPr>
            <w:r w:rsidRPr="00CB1D6D">
              <w:t>59.14</w:t>
            </w:r>
          </w:p>
        </w:tc>
        <w:tc>
          <w:tcPr>
            <w:tcW w:w="945" w:type="dxa"/>
          </w:tcPr>
          <w:p w:rsidR="000010D0" w:rsidRPr="00C54917" w:rsidRDefault="000010D0" w:rsidP="00E3229B">
            <w:pPr>
              <w:pStyle w:val="14-2"/>
              <w:jc w:val="right"/>
            </w:pPr>
            <w:r w:rsidRPr="00CB1D6D">
              <w:t>89.56</w:t>
            </w:r>
          </w:p>
        </w:tc>
        <w:tc>
          <w:tcPr>
            <w:tcW w:w="945" w:type="dxa"/>
          </w:tcPr>
          <w:p w:rsidR="000010D0" w:rsidRPr="00C54917" w:rsidRDefault="000010D0" w:rsidP="00E3229B">
            <w:pPr>
              <w:pStyle w:val="14-2"/>
              <w:ind w:rightChars="16" w:right="45"/>
              <w:jc w:val="right"/>
            </w:pPr>
            <w:r w:rsidRPr="00CB1D6D">
              <w:t>84.58</w:t>
            </w:r>
          </w:p>
        </w:tc>
        <w:tc>
          <w:tcPr>
            <w:tcW w:w="945" w:type="dxa"/>
            <w:tcMar>
              <w:top w:w="0" w:type="dxa"/>
              <w:left w:w="108" w:type="dxa"/>
              <w:bottom w:w="0" w:type="dxa"/>
              <w:right w:w="108" w:type="dxa"/>
            </w:tcMar>
          </w:tcPr>
          <w:p w:rsidR="000010D0" w:rsidRPr="00C54917" w:rsidRDefault="000010D0" w:rsidP="00E3229B">
            <w:pPr>
              <w:pStyle w:val="14-2"/>
              <w:jc w:val="right"/>
            </w:pPr>
            <w:r w:rsidRPr="00CB1D6D">
              <w:t>84.12</w:t>
            </w:r>
          </w:p>
        </w:tc>
        <w:tc>
          <w:tcPr>
            <w:tcW w:w="945" w:type="dxa"/>
            <w:tcMar>
              <w:top w:w="0" w:type="dxa"/>
              <w:left w:w="108" w:type="dxa"/>
              <w:bottom w:w="0" w:type="dxa"/>
              <w:right w:w="108" w:type="dxa"/>
            </w:tcMar>
          </w:tcPr>
          <w:p w:rsidR="000010D0" w:rsidRPr="00C54917" w:rsidRDefault="000010D0" w:rsidP="00E3229B">
            <w:pPr>
              <w:pStyle w:val="14-2"/>
              <w:jc w:val="right"/>
            </w:pPr>
            <w:r w:rsidRPr="00CB1D6D">
              <w:t>75.19</w:t>
            </w:r>
          </w:p>
        </w:tc>
        <w:tc>
          <w:tcPr>
            <w:tcW w:w="945" w:type="dxa"/>
          </w:tcPr>
          <w:p w:rsidR="000010D0" w:rsidRPr="00C54917" w:rsidRDefault="000010D0" w:rsidP="00E3229B">
            <w:pPr>
              <w:pStyle w:val="14-2"/>
              <w:jc w:val="right"/>
            </w:pPr>
            <w:r w:rsidRPr="00CB1D6D">
              <w:t>57.55</w:t>
            </w:r>
          </w:p>
        </w:tc>
        <w:tc>
          <w:tcPr>
            <w:tcW w:w="945" w:type="dxa"/>
          </w:tcPr>
          <w:p w:rsidR="000010D0" w:rsidRPr="00C54917" w:rsidRDefault="000010D0" w:rsidP="00E3229B">
            <w:pPr>
              <w:pStyle w:val="14-2"/>
              <w:jc w:val="right"/>
            </w:pPr>
            <w:r w:rsidRPr="00CB1D6D">
              <w:t>37.7</w:t>
            </w:r>
            <w:r>
              <w:rPr>
                <w:rFonts w:hint="eastAsia"/>
              </w:rPr>
              <w:t>0</w:t>
            </w:r>
          </w:p>
        </w:tc>
        <w:tc>
          <w:tcPr>
            <w:tcW w:w="945" w:type="dxa"/>
          </w:tcPr>
          <w:p w:rsidR="000010D0" w:rsidRPr="00C54917" w:rsidRDefault="000010D0" w:rsidP="00E3229B">
            <w:pPr>
              <w:pStyle w:val="14-2"/>
              <w:jc w:val="right"/>
            </w:pPr>
            <w:r w:rsidRPr="00CB1D6D">
              <w:t>8.78</w:t>
            </w:r>
          </w:p>
        </w:tc>
      </w:tr>
      <w:tr w:rsidR="000010D0" w:rsidRPr="00C54917" w:rsidTr="00777E18">
        <w:tc>
          <w:tcPr>
            <w:tcW w:w="945" w:type="dxa"/>
            <w:tcMar>
              <w:top w:w="0" w:type="dxa"/>
              <w:left w:w="108" w:type="dxa"/>
              <w:bottom w:w="0" w:type="dxa"/>
              <w:right w:w="108" w:type="dxa"/>
            </w:tcMar>
            <w:vAlign w:val="center"/>
          </w:tcPr>
          <w:p w:rsidR="000010D0" w:rsidRPr="00C54917" w:rsidRDefault="000010D0" w:rsidP="00777E18">
            <w:pPr>
              <w:pStyle w:val="14-2"/>
              <w:jc w:val="center"/>
            </w:pPr>
            <w:r w:rsidRPr="00C54917">
              <w:rPr>
                <w:rFonts w:hint="eastAsia"/>
              </w:rPr>
              <w:t>110</w:t>
            </w:r>
          </w:p>
        </w:tc>
        <w:tc>
          <w:tcPr>
            <w:tcW w:w="945" w:type="dxa"/>
          </w:tcPr>
          <w:p w:rsidR="000010D0" w:rsidRPr="00C54917" w:rsidRDefault="000010D0" w:rsidP="00E3229B">
            <w:pPr>
              <w:pStyle w:val="14-2"/>
              <w:ind w:rightChars="12" w:right="34"/>
              <w:jc w:val="right"/>
            </w:pPr>
            <w:r w:rsidRPr="00CB1D6D">
              <w:t>59.02</w:t>
            </w:r>
          </w:p>
        </w:tc>
        <w:tc>
          <w:tcPr>
            <w:tcW w:w="945" w:type="dxa"/>
          </w:tcPr>
          <w:p w:rsidR="000010D0" w:rsidRPr="00C54917" w:rsidRDefault="000010D0" w:rsidP="00E3229B">
            <w:pPr>
              <w:pStyle w:val="14-2"/>
              <w:jc w:val="right"/>
            </w:pPr>
            <w:r w:rsidRPr="00CB1D6D">
              <w:t>89.61</w:t>
            </w:r>
          </w:p>
        </w:tc>
        <w:tc>
          <w:tcPr>
            <w:tcW w:w="945" w:type="dxa"/>
          </w:tcPr>
          <w:p w:rsidR="000010D0" w:rsidRPr="00C54917" w:rsidRDefault="000010D0" w:rsidP="00E3229B">
            <w:pPr>
              <w:pStyle w:val="14-2"/>
              <w:ind w:rightChars="16" w:right="45"/>
              <w:jc w:val="right"/>
            </w:pPr>
            <w:r w:rsidRPr="00CB1D6D">
              <w:t>85.54</w:t>
            </w:r>
          </w:p>
        </w:tc>
        <w:tc>
          <w:tcPr>
            <w:tcW w:w="945" w:type="dxa"/>
            <w:tcMar>
              <w:top w:w="0" w:type="dxa"/>
              <w:left w:w="108" w:type="dxa"/>
              <w:bottom w:w="0" w:type="dxa"/>
              <w:right w:w="108" w:type="dxa"/>
            </w:tcMar>
          </w:tcPr>
          <w:p w:rsidR="000010D0" w:rsidRPr="00C54917" w:rsidRDefault="000010D0" w:rsidP="00E3229B">
            <w:pPr>
              <w:pStyle w:val="14-2"/>
              <w:jc w:val="right"/>
            </w:pPr>
            <w:r w:rsidRPr="00CB1D6D">
              <w:t>84.42</w:t>
            </w:r>
          </w:p>
        </w:tc>
        <w:tc>
          <w:tcPr>
            <w:tcW w:w="945" w:type="dxa"/>
            <w:tcMar>
              <w:top w:w="0" w:type="dxa"/>
              <w:left w:w="108" w:type="dxa"/>
              <w:bottom w:w="0" w:type="dxa"/>
              <w:right w:w="108" w:type="dxa"/>
            </w:tcMar>
          </w:tcPr>
          <w:p w:rsidR="000010D0" w:rsidRPr="00C54917" w:rsidRDefault="000010D0" w:rsidP="00E3229B">
            <w:pPr>
              <w:pStyle w:val="14-2"/>
              <w:jc w:val="right"/>
            </w:pPr>
            <w:r w:rsidRPr="00CB1D6D">
              <w:t>75.37</w:t>
            </w:r>
          </w:p>
        </w:tc>
        <w:tc>
          <w:tcPr>
            <w:tcW w:w="945" w:type="dxa"/>
          </w:tcPr>
          <w:p w:rsidR="000010D0" w:rsidRPr="00C54917" w:rsidRDefault="000010D0" w:rsidP="00E3229B">
            <w:pPr>
              <w:pStyle w:val="14-2"/>
              <w:jc w:val="right"/>
            </w:pPr>
            <w:r w:rsidRPr="00CB1D6D">
              <w:t>58.87</w:t>
            </w:r>
          </w:p>
        </w:tc>
        <w:tc>
          <w:tcPr>
            <w:tcW w:w="945" w:type="dxa"/>
          </w:tcPr>
          <w:p w:rsidR="000010D0" w:rsidRPr="00C54917" w:rsidRDefault="000010D0" w:rsidP="00E3229B">
            <w:pPr>
              <w:pStyle w:val="14-2"/>
              <w:jc w:val="right"/>
            </w:pPr>
            <w:r w:rsidRPr="00CB1D6D">
              <w:t>38.64</w:t>
            </w:r>
          </w:p>
        </w:tc>
        <w:tc>
          <w:tcPr>
            <w:tcW w:w="945" w:type="dxa"/>
          </w:tcPr>
          <w:p w:rsidR="000010D0" w:rsidRPr="00C54917" w:rsidRDefault="000010D0" w:rsidP="00E3229B">
            <w:pPr>
              <w:pStyle w:val="14-2"/>
              <w:jc w:val="right"/>
            </w:pPr>
            <w:r w:rsidRPr="00CB1D6D">
              <w:t>9.18</w:t>
            </w:r>
          </w:p>
        </w:tc>
      </w:tr>
      <w:tr w:rsidR="000010D0" w:rsidRPr="00C54917" w:rsidTr="00777E18">
        <w:tc>
          <w:tcPr>
            <w:tcW w:w="945" w:type="dxa"/>
            <w:tcMar>
              <w:top w:w="0" w:type="dxa"/>
              <w:left w:w="108" w:type="dxa"/>
              <w:bottom w:w="0" w:type="dxa"/>
              <w:right w:w="108" w:type="dxa"/>
            </w:tcMar>
            <w:vAlign w:val="center"/>
          </w:tcPr>
          <w:p w:rsidR="000010D0" w:rsidRPr="00C54917" w:rsidRDefault="000010D0" w:rsidP="00777E18">
            <w:pPr>
              <w:pStyle w:val="14-2"/>
              <w:jc w:val="center"/>
            </w:pPr>
            <w:r w:rsidRPr="00C54917">
              <w:rPr>
                <w:rFonts w:hint="eastAsia"/>
              </w:rPr>
              <w:t>111</w:t>
            </w:r>
          </w:p>
        </w:tc>
        <w:tc>
          <w:tcPr>
            <w:tcW w:w="945" w:type="dxa"/>
          </w:tcPr>
          <w:p w:rsidR="000010D0" w:rsidRPr="00C54917" w:rsidRDefault="000010D0" w:rsidP="00E3229B">
            <w:pPr>
              <w:pStyle w:val="14-2"/>
              <w:ind w:rightChars="12" w:right="34"/>
              <w:jc w:val="right"/>
            </w:pPr>
            <w:r w:rsidRPr="00CB1D6D">
              <w:t>59.18</w:t>
            </w:r>
          </w:p>
        </w:tc>
        <w:tc>
          <w:tcPr>
            <w:tcW w:w="945" w:type="dxa"/>
          </w:tcPr>
          <w:p w:rsidR="000010D0" w:rsidRPr="00C54917" w:rsidRDefault="000010D0" w:rsidP="00E3229B">
            <w:pPr>
              <w:pStyle w:val="14-2"/>
              <w:jc w:val="right"/>
            </w:pPr>
            <w:r w:rsidRPr="00CB1D6D">
              <w:t>90.38</w:t>
            </w:r>
          </w:p>
        </w:tc>
        <w:tc>
          <w:tcPr>
            <w:tcW w:w="945" w:type="dxa"/>
          </w:tcPr>
          <w:p w:rsidR="000010D0" w:rsidRPr="00C54917" w:rsidRDefault="000010D0" w:rsidP="00E3229B">
            <w:pPr>
              <w:pStyle w:val="14-2"/>
              <w:ind w:rightChars="16" w:right="45"/>
              <w:jc w:val="right"/>
            </w:pPr>
            <w:r w:rsidRPr="00CB1D6D">
              <w:t>86.54</w:t>
            </w:r>
          </w:p>
        </w:tc>
        <w:tc>
          <w:tcPr>
            <w:tcW w:w="945" w:type="dxa"/>
            <w:tcMar>
              <w:top w:w="0" w:type="dxa"/>
              <w:left w:w="108" w:type="dxa"/>
              <w:bottom w:w="0" w:type="dxa"/>
              <w:right w:w="108" w:type="dxa"/>
            </w:tcMar>
          </w:tcPr>
          <w:p w:rsidR="000010D0" w:rsidRPr="00C54917" w:rsidRDefault="000010D0" w:rsidP="00E3229B">
            <w:pPr>
              <w:pStyle w:val="14-2"/>
              <w:jc w:val="right"/>
            </w:pPr>
            <w:r w:rsidRPr="00CB1D6D">
              <w:t>85.07</w:t>
            </w:r>
          </w:p>
        </w:tc>
        <w:tc>
          <w:tcPr>
            <w:tcW w:w="945" w:type="dxa"/>
            <w:tcMar>
              <w:top w:w="0" w:type="dxa"/>
              <w:left w:w="108" w:type="dxa"/>
              <w:bottom w:w="0" w:type="dxa"/>
              <w:right w:w="108" w:type="dxa"/>
            </w:tcMar>
          </w:tcPr>
          <w:p w:rsidR="000010D0" w:rsidRPr="00C54917" w:rsidRDefault="000010D0" w:rsidP="00E3229B">
            <w:pPr>
              <w:pStyle w:val="14-2"/>
              <w:jc w:val="right"/>
            </w:pPr>
            <w:r w:rsidRPr="00CB1D6D">
              <w:t>76.3</w:t>
            </w:r>
            <w:r w:rsidR="00E3229B">
              <w:t>0</w:t>
            </w:r>
          </w:p>
        </w:tc>
        <w:tc>
          <w:tcPr>
            <w:tcW w:w="945" w:type="dxa"/>
          </w:tcPr>
          <w:p w:rsidR="000010D0" w:rsidRPr="00C54917" w:rsidRDefault="000010D0" w:rsidP="00E3229B">
            <w:pPr>
              <w:pStyle w:val="14-2"/>
              <w:jc w:val="right"/>
            </w:pPr>
            <w:r w:rsidRPr="00CB1D6D">
              <w:t>59.64</w:t>
            </w:r>
          </w:p>
        </w:tc>
        <w:tc>
          <w:tcPr>
            <w:tcW w:w="945" w:type="dxa"/>
          </w:tcPr>
          <w:p w:rsidR="000010D0" w:rsidRPr="00C54917" w:rsidRDefault="000010D0" w:rsidP="00E3229B">
            <w:pPr>
              <w:pStyle w:val="14-2"/>
              <w:jc w:val="right"/>
            </w:pPr>
            <w:r w:rsidRPr="00CB1D6D">
              <w:t>39.55</w:t>
            </w:r>
          </w:p>
        </w:tc>
        <w:tc>
          <w:tcPr>
            <w:tcW w:w="945" w:type="dxa"/>
          </w:tcPr>
          <w:p w:rsidR="000010D0" w:rsidRPr="00C54917" w:rsidRDefault="000010D0" w:rsidP="00E3229B">
            <w:pPr>
              <w:pStyle w:val="14-2"/>
              <w:jc w:val="right"/>
            </w:pPr>
            <w:r w:rsidRPr="00CB1D6D">
              <w:t>9.62</w:t>
            </w:r>
          </w:p>
        </w:tc>
      </w:tr>
      <w:tr w:rsidR="000010D0" w:rsidRPr="00C54917" w:rsidTr="00777E18">
        <w:tc>
          <w:tcPr>
            <w:tcW w:w="945" w:type="dxa"/>
            <w:tcMar>
              <w:top w:w="0" w:type="dxa"/>
              <w:left w:w="108" w:type="dxa"/>
              <w:bottom w:w="0" w:type="dxa"/>
              <w:right w:w="108" w:type="dxa"/>
            </w:tcMar>
            <w:vAlign w:val="center"/>
          </w:tcPr>
          <w:p w:rsidR="000010D0" w:rsidRPr="00C54917" w:rsidRDefault="000010D0" w:rsidP="00777E18">
            <w:pPr>
              <w:pStyle w:val="14-2"/>
              <w:jc w:val="center"/>
            </w:pPr>
            <w:r w:rsidRPr="00C54917">
              <w:rPr>
                <w:rFonts w:hint="eastAsia"/>
              </w:rPr>
              <w:t>112</w:t>
            </w:r>
          </w:p>
        </w:tc>
        <w:tc>
          <w:tcPr>
            <w:tcW w:w="945" w:type="dxa"/>
          </w:tcPr>
          <w:p w:rsidR="000010D0" w:rsidRPr="00C54917" w:rsidRDefault="000010D0" w:rsidP="00E3229B">
            <w:pPr>
              <w:pStyle w:val="14-2"/>
              <w:ind w:rightChars="12" w:right="34"/>
              <w:jc w:val="right"/>
            </w:pPr>
            <w:r w:rsidRPr="00CB1D6D">
              <w:t>59.22</w:t>
            </w:r>
          </w:p>
        </w:tc>
        <w:tc>
          <w:tcPr>
            <w:tcW w:w="945" w:type="dxa"/>
          </w:tcPr>
          <w:p w:rsidR="000010D0" w:rsidRPr="00C54917" w:rsidRDefault="000010D0" w:rsidP="00E3229B">
            <w:pPr>
              <w:pStyle w:val="14-2"/>
              <w:jc w:val="right"/>
            </w:pPr>
            <w:r w:rsidRPr="00CB1D6D">
              <w:t>90.76</w:t>
            </w:r>
          </w:p>
        </w:tc>
        <w:tc>
          <w:tcPr>
            <w:tcW w:w="945" w:type="dxa"/>
          </w:tcPr>
          <w:p w:rsidR="000010D0" w:rsidRPr="00C54917" w:rsidRDefault="000010D0" w:rsidP="00E3229B">
            <w:pPr>
              <w:pStyle w:val="14-2"/>
              <w:ind w:rightChars="16" w:right="45"/>
              <w:jc w:val="right"/>
            </w:pPr>
            <w:r w:rsidRPr="00CB1D6D">
              <w:t>87.18</w:t>
            </w:r>
          </w:p>
        </w:tc>
        <w:tc>
          <w:tcPr>
            <w:tcW w:w="945" w:type="dxa"/>
            <w:tcMar>
              <w:top w:w="0" w:type="dxa"/>
              <w:left w:w="108" w:type="dxa"/>
              <w:bottom w:w="0" w:type="dxa"/>
              <w:right w:w="108" w:type="dxa"/>
            </w:tcMar>
          </w:tcPr>
          <w:p w:rsidR="000010D0" w:rsidRPr="00C54917" w:rsidRDefault="000010D0" w:rsidP="00E3229B">
            <w:pPr>
              <w:pStyle w:val="14-2"/>
              <w:jc w:val="right"/>
            </w:pPr>
            <w:r w:rsidRPr="00CB1D6D">
              <w:t>85.41</w:t>
            </w:r>
          </w:p>
        </w:tc>
        <w:tc>
          <w:tcPr>
            <w:tcW w:w="945" w:type="dxa"/>
            <w:tcMar>
              <w:top w:w="0" w:type="dxa"/>
              <w:left w:w="108" w:type="dxa"/>
              <w:bottom w:w="0" w:type="dxa"/>
              <w:right w:w="108" w:type="dxa"/>
            </w:tcMar>
          </w:tcPr>
          <w:p w:rsidR="000010D0" w:rsidRPr="00C54917" w:rsidRDefault="000010D0" w:rsidP="00E3229B">
            <w:pPr>
              <w:pStyle w:val="14-2"/>
              <w:jc w:val="right"/>
            </w:pPr>
            <w:r w:rsidRPr="00CB1D6D">
              <w:t>77.19</w:t>
            </w:r>
          </w:p>
        </w:tc>
        <w:tc>
          <w:tcPr>
            <w:tcW w:w="945" w:type="dxa"/>
          </w:tcPr>
          <w:p w:rsidR="000010D0" w:rsidRPr="00C54917" w:rsidRDefault="000010D0" w:rsidP="00E3229B">
            <w:pPr>
              <w:pStyle w:val="14-2"/>
              <w:jc w:val="right"/>
            </w:pPr>
            <w:r w:rsidRPr="00CB1D6D">
              <w:t>61</w:t>
            </w:r>
            <w:r>
              <w:rPr>
                <w:rFonts w:hint="eastAsia"/>
              </w:rPr>
              <w:t>.00</w:t>
            </w:r>
          </w:p>
        </w:tc>
        <w:tc>
          <w:tcPr>
            <w:tcW w:w="945" w:type="dxa"/>
          </w:tcPr>
          <w:p w:rsidR="000010D0" w:rsidRPr="00C54917" w:rsidRDefault="000010D0" w:rsidP="00E3229B">
            <w:pPr>
              <w:pStyle w:val="14-2"/>
              <w:jc w:val="right"/>
            </w:pPr>
            <w:r w:rsidRPr="00CB1D6D">
              <w:t>40.55</w:t>
            </w:r>
          </w:p>
        </w:tc>
        <w:tc>
          <w:tcPr>
            <w:tcW w:w="945" w:type="dxa"/>
          </w:tcPr>
          <w:p w:rsidR="000010D0" w:rsidRPr="00C54917" w:rsidRDefault="000010D0" w:rsidP="00E3229B">
            <w:pPr>
              <w:pStyle w:val="14-2"/>
              <w:jc w:val="right"/>
            </w:pPr>
            <w:r w:rsidRPr="00CB1D6D">
              <w:t>9.91</w:t>
            </w:r>
          </w:p>
        </w:tc>
      </w:tr>
      <w:tr w:rsidR="000010D0" w:rsidRPr="00C54917" w:rsidTr="00777E18">
        <w:tc>
          <w:tcPr>
            <w:tcW w:w="945" w:type="dxa"/>
            <w:tcMar>
              <w:top w:w="0" w:type="dxa"/>
              <w:left w:w="108" w:type="dxa"/>
              <w:bottom w:w="0" w:type="dxa"/>
              <w:right w:w="108" w:type="dxa"/>
            </w:tcMar>
          </w:tcPr>
          <w:p w:rsidR="000010D0" w:rsidRPr="00C54917" w:rsidRDefault="000010D0" w:rsidP="00777E18">
            <w:pPr>
              <w:pStyle w:val="14-2"/>
              <w:jc w:val="center"/>
            </w:pPr>
            <w:r>
              <w:rPr>
                <w:rFonts w:hint="eastAsia"/>
              </w:rPr>
              <w:t>113</w:t>
            </w:r>
          </w:p>
        </w:tc>
        <w:tc>
          <w:tcPr>
            <w:tcW w:w="945" w:type="dxa"/>
          </w:tcPr>
          <w:p w:rsidR="000010D0" w:rsidRPr="00C54917" w:rsidRDefault="000010D0" w:rsidP="00E3229B">
            <w:pPr>
              <w:pStyle w:val="14-2"/>
              <w:ind w:rightChars="12" w:right="34"/>
              <w:jc w:val="right"/>
            </w:pPr>
            <w:r w:rsidRPr="00DA4040">
              <w:t>59.25</w:t>
            </w:r>
          </w:p>
        </w:tc>
        <w:tc>
          <w:tcPr>
            <w:tcW w:w="945" w:type="dxa"/>
          </w:tcPr>
          <w:p w:rsidR="000010D0" w:rsidRPr="00C54917" w:rsidRDefault="000010D0" w:rsidP="00E3229B">
            <w:pPr>
              <w:pStyle w:val="14-2"/>
              <w:jc w:val="right"/>
            </w:pPr>
            <w:r w:rsidRPr="00DA4040">
              <w:t>91.99</w:t>
            </w:r>
          </w:p>
        </w:tc>
        <w:tc>
          <w:tcPr>
            <w:tcW w:w="945" w:type="dxa"/>
          </w:tcPr>
          <w:p w:rsidR="000010D0" w:rsidRPr="00C54917" w:rsidRDefault="000010D0" w:rsidP="00E3229B">
            <w:pPr>
              <w:pStyle w:val="14-2"/>
              <w:ind w:rightChars="16" w:right="45"/>
              <w:jc w:val="right"/>
            </w:pPr>
            <w:r w:rsidRPr="00DA4040">
              <w:t>87.69</w:t>
            </w:r>
          </w:p>
        </w:tc>
        <w:tc>
          <w:tcPr>
            <w:tcW w:w="945" w:type="dxa"/>
            <w:tcMar>
              <w:top w:w="0" w:type="dxa"/>
              <w:left w:w="108" w:type="dxa"/>
              <w:bottom w:w="0" w:type="dxa"/>
              <w:right w:w="108" w:type="dxa"/>
            </w:tcMar>
          </w:tcPr>
          <w:p w:rsidR="000010D0" w:rsidRPr="00C54917" w:rsidRDefault="000010D0" w:rsidP="00E3229B">
            <w:pPr>
              <w:pStyle w:val="14-2"/>
              <w:jc w:val="right"/>
            </w:pPr>
            <w:r w:rsidRPr="00DA4040">
              <w:t>85.3</w:t>
            </w:r>
            <w:r>
              <w:rPr>
                <w:rFonts w:hint="eastAsia"/>
              </w:rPr>
              <w:t>0</w:t>
            </w:r>
          </w:p>
        </w:tc>
        <w:tc>
          <w:tcPr>
            <w:tcW w:w="945" w:type="dxa"/>
            <w:tcMar>
              <w:top w:w="0" w:type="dxa"/>
              <w:left w:w="108" w:type="dxa"/>
              <w:bottom w:w="0" w:type="dxa"/>
              <w:right w:w="108" w:type="dxa"/>
            </w:tcMar>
          </w:tcPr>
          <w:p w:rsidR="000010D0" w:rsidRPr="00C54917" w:rsidRDefault="000010D0" w:rsidP="00E3229B">
            <w:pPr>
              <w:pStyle w:val="14-2"/>
              <w:jc w:val="right"/>
            </w:pPr>
            <w:r w:rsidRPr="00DA4040">
              <w:t>78.25</w:t>
            </w:r>
          </w:p>
        </w:tc>
        <w:tc>
          <w:tcPr>
            <w:tcW w:w="945" w:type="dxa"/>
          </w:tcPr>
          <w:p w:rsidR="000010D0" w:rsidRPr="00C54917" w:rsidRDefault="000010D0" w:rsidP="00E3229B">
            <w:pPr>
              <w:pStyle w:val="14-2"/>
              <w:jc w:val="right"/>
            </w:pPr>
            <w:r w:rsidRPr="00DA4040">
              <w:t>62.15</w:t>
            </w:r>
          </w:p>
        </w:tc>
        <w:tc>
          <w:tcPr>
            <w:tcW w:w="945" w:type="dxa"/>
          </w:tcPr>
          <w:p w:rsidR="000010D0" w:rsidRPr="00C54917" w:rsidRDefault="000010D0" w:rsidP="00E3229B">
            <w:pPr>
              <w:pStyle w:val="14-2"/>
              <w:jc w:val="right"/>
            </w:pPr>
            <w:r w:rsidRPr="00DA4040">
              <w:t>41.7</w:t>
            </w:r>
            <w:r>
              <w:rPr>
                <w:rFonts w:hint="eastAsia"/>
              </w:rPr>
              <w:t>0</w:t>
            </w:r>
          </w:p>
        </w:tc>
        <w:tc>
          <w:tcPr>
            <w:tcW w:w="945" w:type="dxa"/>
          </w:tcPr>
          <w:p w:rsidR="000010D0" w:rsidRPr="00C54917" w:rsidRDefault="000010D0" w:rsidP="00E3229B">
            <w:pPr>
              <w:pStyle w:val="14-2"/>
              <w:jc w:val="right"/>
            </w:pPr>
            <w:r w:rsidRPr="00DA4040">
              <w:t>9.94</w:t>
            </w:r>
          </w:p>
        </w:tc>
      </w:tr>
    </w:tbl>
    <w:p w:rsidR="00E3229B" w:rsidRDefault="00E3229B" w:rsidP="000010D0">
      <w:pPr>
        <w:pStyle w:val="143"/>
      </w:pPr>
      <w:r>
        <w:rPr>
          <w:rFonts w:hint="eastAsia"/>
        </w:rPr>
        <w:t>說    明：113年統計至7月底止。</w:t>
      </w:r>
    </w:p>
    <w:p w:rsidR="000010D0" w:rsidRDefault="000010D0" w:rsidP="000010D0">
      <w:pPr>
        <w:pStyle w:val="143"/>
      </w:pPr>
      <w:r>
        <w:rPr>
          <w:rFonts w:hint="eastAsia"/>
        </w:rPr>
        <w:t>資料來源：勞動統計查詢網(查詢日期：113年</w:t>
      </w:r>
      <w:r w:rsidR="00E3229B">
        <w:rPr>
          <w:rFonts w:hint="eastAsia"/>
        </w:rPr>
        <w:t>9</w:t>
      </w:r>
      <w:r>
        <w:rPr>
          <w:rFonts w:hint="eastAsia"/>
        </w:rPr>
        <w:t>月</w:t>
      </w:r>
      <w:r w:rsidR="00E3229B">
        <w:rPr>
          <w:rFonts w:hint="eastAsia"/>
        </w:rPr>
        <w:t>20</w:t>
      </w:r>
      <w:r>
        <w:rPr>
          <w:rFonts w:hint="eastAsia"/>
        </w:rPr>
        <w:t>日)</w:t>
      </w:r>
    </w:p>
    <w:p w:rsidR="00511479" w:rsidRDefault="00B36D87" w:rsidP="00511479">
      <w:pPr>
        <w:ind w:left="567" w:firstLine="567"/>
      </w:pPr>
      <w:r>
        <w:rPr>
          <w:rFonts w:hint="eastAsia"/>
        </w:rPr>
        <w:t>綜上，</w:t>
      </w:r>
      <w:r w:rsidR="00831DAB">
        <w:rPr>
          <w:rFonts w:hint="eastAsia"/>
        </w:rPr>
        <w:t>就業安定基金於114年度</w:t>
      </w:r>
      <w:r w:rsidR="00AF60AB">
        <w:rPr>
          <w:rFonts w:hint="eastAsia"/>
        </w:rPr>
        <w:t>預算案</w:t>
      </w:r>
      <w:r w:rsidR="00831DAB">
        <w:rPr>
          <w:rFonts w:hint="eastAsia"/>
        </w:rPr>
        <w:t>編列</w:t>
      </w:r>
      <w:r w:rsidR="00831DAB" w:rsidRPr="00831DAB">
        <w:t>24</w:t>
      </w:r>
      <w:r w:rsidR="00831DAB">
        <w:rPr>
          <w:rFonts w:hint="eastAsia"/>
        </w:rPr>
        <w:t>億</w:t>
      </w:r>
      <w:r w:rsidR="00831DAB" w:rsidRPr="00831DAB">
        <w:t>8</w:t>
      </w:r>
      <w:r w:rsidR="00831DAB">
        <w:t>,</w:t>
      </w:r>
      <w:r w:rsidR="00831DAB" w:rsidRPr="00831DAB">
        <w:t>537</w:t>
      </w:r>
      <w:r w:rsidR="00831DAB">
        <w:rPr>
          <w:rFonts w:hint="eastAsia"/>
        </w:rPr>
        <w:t>萬</w:t>
      </w:r>
      <w:r w:rsidR="00831DAB" w:rsidRPr="00831DAB">
        <w:t>8</w:t>
      </w:r>
      <w:r w:rsidR="00831DAB">
        <w:rPr>
          <w:rFonts w:hint="eastAsia"/>
        </w:rPr>
        <w:t>千元，預計辦理14項中</w:t>
      </w:r>
      <w:r>
        <w:rPr>
          <w:rFonts w:hint="eastAsia"/>
        </w:rPr>
        <w:t>高齡者及高齡者促進</w:t>
      </w:r>
      <w:r w:rsidR="00831DAB">
        <w:rPr>
          <w:rFonts w:hint="eastAsia"/>
        </w:rPr>
        <w:t>就業相關措施，</w:t>
      </w:r>
      <w:r w:rsidR="00D654FB">
        <w:rPr>
          <w:rFonts w:hint="eastAsia"/>
        </w:rPr>
        <w:t>我國即於114年度將邁入超高齡社會，為促進中高齡者及高齡者就業，</w:t>
      </w:r>
      <w:r w:rsidR="00C50D86" w:rsidRPr="00C50D86">
        <w:rPr>
          <w:rFonts w:hint="eastAsia"/>
        </w:rPr>
        <w:t>允宜協助</w:t>
      </w:r>
      <w:r w:rsidR="00AF60AB">
        <w:rPr>
          <w:rFonts w:hint="eastAsia"/>
        </w:rPr>
        <w:t>渠等</w:t>
      </w:r>
      <w:r w:rsidR="00C50D86" w:rsidRPr="00C50D86">
        <w:rPr>
          <w:rFonts w:hint="eastAsia"/>
        </w:rPr>
        <w:t>排除就業困難，降低就業歧視，落實監督補助款</w:t>
      </w:r>
      <w:r w:rsidR="00AF60AB">
        <w:rPr>
          <w:rFonts w:hint="eastAsia"/>
        </w:rPr>
        <w:t>運用</w:t>
      </w:r>
      <w:r w:rsidR="00C50D86" w:rsidRPr="00C50D86">
        <w:rPr>
          <w:rFonts w:hint="eastAsia"/>
        </w:rPr>
        <w:t>成效</w:t>
      </w:r>
      <w:r w:rsidR="00C50D86">
        <w:rPr>
          <w:rFonts w:hint="eastAsia"/>
        </w:rPr>
        <w:t>，</w:t>
      </w:r>
      <w:r w:rsidR="00C50D86" w:rsidRPr="00C50D86">
        <w:rPr>
          <w:rFonts w:hint="eastAsia"/>
        </w:rPr>
        <w:t>俾利提升我國勞動力</w:t>
      </w:r>
      <w:r w:rsidR="007B6D1D">
        <w:rPr>
          <w:rFonts w:hint="eastAsia"/>
        </w:rPr>
        <w:t>。</w:t>
      </w:r>
    </w:p>
    <w:p w:rsidR="00511479" w:rsidRDefault="00511479" w:rsidP="00511479">
      <w:pPr>
        <w:ind w:left="567" w:firstLine="567"/>
        <w:rPr>
          <w:rFonts w:hAnsi="標楷體"/>
          <w:color w:val="FF0000"/>
        </w:rPr>
      </w:pPr>
    </w:p>
    <w:p w:rsidR="000C60DD" w:rsidRPr="00E3229B" w:rsidRDefault="009E661D" w:rsidP="00E3229B">
      <w:pPr>
        <w:pStyle w:val="14"/>
        <w:ind w:left="567" w:hanging="567"/>
      </w:pPr>
      <w:bookmarkStart w:id="19" w:name="_Toc181776087"/>
      <w:r>
        <w:rPr>
          <w:rFonts w:hint="eastAsia"/>
        </w:rPr>
        <w:t>三</w:t>
      </w:r>
      <w:r w:rsidR="000C60DD" w:rsidRPr="008379CB">
        <w:rPr>
          <w:rFonts w:hint="eastAsia"/>
        </w:rPr>
        <w:t>、近年就業安定基金</w:t>
      </w:r>
      <w:r w:rsidR="00AD7B38">
        <w:rPr>
          <w:rFonts w:hint="eastAsia"/>
        </w:rPr>
        <w:t>預算執行差異頗</w:t>
      </w:r>
      <w:r w:rsidR="001303B6" w:rsidRPr="008379CB">
        <w:rPr>
          <w:rFonts w:hint="eastAsia"/>
        </w:rPr>
        <w:t>鉅</w:t>
      </w:r>
      <w:r w:rsidR="000C60DD" w:rsidRPr="008379CB">
        <w:rPr>
          <w:rFonts w:hint="eastAsia"/>
        </w:rPr>
        <w:t>，</w:t>
      </w:r>
      <w:r w:rsidR="002E3E46">
        <w:rPr>
          <w:rFonts w:hint="eastAsia"/>
        </w:rPr>
        <w:t>宜</w:t>
      </w:r>
      <w:r w:rsidR="00C50D86" w:rsidRPr="00C50D86">
        <w:rPr>
          <w:rFonts w:hint="eastAsia"/>
        </w:rPr>
        <w:t>本量入為出原則</w:t>
      </w:r>
      <w:r w:rsidR="00C50D86">
        <w:rPr>
          <w:rFonts w:hint="eastAsia"/>
        </w:rPr>
        <w:t>，</w:t>
      </w:r>
      <w:r w:rsidR="001F5BE5">
        <w:rPr>
          <w:rFonts w:hint="eastAsia"/>
        </w:rPr>
        <w:t>審慎</w:t>
      </w:r>
      <w:r w:rsidR="00C50D86" w:rsidRPr="00C50D86">
        <w:rPr>
          <w:rFonts w:hint="eastAsia"/>
        </w:rPr>
        <w:t>規劃與執行年度預算，</w:t>
      </w:r>
      <w:r w:rsidR="00C50D86">
        <w:rPr>
          <w:rFonts w:hint="eastAsia"/>
        </w:rPr>
        <w:t>俾</w:t>
      </w:r>
      <w:r w:rsidR="00C50D86" w:rsidRPr="00C50D86">
        <w:rPr>
          <w:rFonts w:hint="eastAsia"/>
        </w:rPr>
        <w:t>避免發生過度運用預算執行彈性情形</w:t>
      </w:r>
      <w:bookmarkEnd w:id="19"/>
    </w:p>
    <w:p w:rsidR="000C60DD" w:rsidRPr="008379CB" w:rsidRDefault="000C60DD" w:rsidP="00C6010A">
      <w:pPr>
        <w:ind w:left="567" w:firstLine="567"/>
      </w:pPr>
      <w:bookmarkStart w:id="20" w:name="_Hlk147128695"/>
      <w:r w:rsidRPr="008379CB">
        <w:rPr>
          <w:rFonts w:hint="eastAsia"/>
        </w:rPr>
        <w:t>就業安定基金11</w:t>
      </w:r>
      <w:r w:rsidR="00C6010A">
        <w:t>4</w:t>
      </w:r>
      <w:r w:rsidRPr="008379CB">
        <w:rPr>
          <w:rFonts w:hint="eastAsia"/>
        </w:rPr>
        <w:t>年度預算案</w:t>
      </w:r>
      <w:r w:rsidR="00DE4EBC" w:rsidRPr="008379CB">
        <w:rPr>
          <w:rFonts w:hint="eastAsia"/>
        </w:rPr>
        <w:t>編列</w:t>
      </w:r>
      <w:r w:rsidRPr="008379CB">
        <w:rPr>
          <w:rFonts w:hint="eastAsia"/>
        </w:rPr>
        <w:t>基金用途</w:t>
      </w:r>
      <w:r w:rsidR="00C6010A" w:rsidRPr="00C6010A">
        <w:rPr>
          <w:rFonts w:hint="eastAsia"/>
        </w:rPr>
        <w:t>273億3,682萬6千元，較</w:t>
      </w:r>
      <w:r w:rsidR="00C6010A">
        <w:rPr>
          <w:rFonts w:hint="eastAsia"/>
        </w:rPr>
        <w:t>1</w:t>
      </w:r>
      <w:r w:rsidR="00C6010A">
        <w:t>13</w:t>
      </w:r>
      <w:r w:rsidR="00C6010A" w:rsidRPr="00C6010A">
        <w:rPr>
          <w:rFonts w:hint="eastAsia"/>
        </w:rPr>
        <w:t>年度預算數減少11億3,257萬7千元</w:t>
      </w:r>
      <w:r w:rsidR="00C6010A">
        <w:rPr>
          <w:rFonts w:hint="eastAsia"/>
        </w:rPr>
        <w:t>(減幅</w:t>
      </w:r>
      <w:r w:rsidR="00C6010A" w:rsidRPr="00C6010A">
        <w:rPr>
          <w:rFonts w:hint="eastAsia"/>
        </w:rPr>
        <w:t>3.98</w:t>
      </w:r>
      <w:r w:rsidR="00C6010A">
        <w:rPr>
          <w:rFonts w:hint="eastAsia"/>
        </w:rPr>
        <w:t>%)</w:t>
      </w:r>
      <w:r w:rsidR="00C6010A" w:rsidRPr="00C6010A">
        <w:rPr>
          <w:rFonts w:hint="eastAsia"/>
        </w:rPr>
        <w:t>，主要係減列促進國民就業計畫經費所</w:t>
      </w:r>
      <w:r w:rsidRPr="008379CB">
        <w:rPr>
          <w:rFonts w:hint="eastAsia"/>
        </w:rPr>
        <w:t>致。經查：</w:t>
      </w:r>
    </w:p>
    <w:p w:rsidR="000C60DD" w:rsidRPr="00AA1DDB" w:rsidRDefault="000C60DD" w:rsidP="00F97FE5">
      <w:pPr>
        <w:pStyle w:val="af6"/>
        <w:ind w:left="851" w:hanging="284"/>
        <w:rPr>
          <w:b/>
          <w:bCs/>
        </w:rPr>
      </w:pPr>
      <w:r w:rsidRPr="00AA1DDB">
        <w:rPr>
          <w:rFonts w:hint="eastAsia"/>
          <w:b/>
          <w:bCs/>
        </w:rPr>
        <w:t>(一)</w:t>
      </w:r>
      <w:r w:rsidR="00501A33">
        <w:rPr>
          <w:rFonts w:hint="eastAsia"/>
          <w:b/>
          <w:bCs/>
        </w:rPr>
        <w:t>為降低疫情對勞動市場衝擊，就業安定基金</w:t>
      </w:r>
      <w:r w:rsidR="00501A33" w:rsidRPr="00AA1DDB">
        <w:rPr>
          <w:rFonts w:hint="eastAsia"/>
          <w:b/>
          <w:bCs/>
        </w:rPr>
        <w:t>109至11</w:t>
      </w:r>
      <w:r w:rsidR="00501A33" w:rsidRPr="00AA1DDB">
        <w:rPr>
          <w:b/>
          <w:bCs/>
        </w:rPr>
        <w:t>2</w:t>
      </w:r>
      <w:r w:rsidR="00501A33" w:rsidRPr="00AA1DDB">
        <w:rPr>
          <w:rFonts w:hint="eastAsia"/>
          <w:b/>
          <w:bCs/>
        </w:rPr>
        <w:t>年度</w:t>
      </w:r>
      <w:r w:rsidR="00501A33">
        <w:rPr>
          <w:rFonts w:hint="eastAsia"/>
          <w:b/>
          <w:bCs/>
        </w:rPr>
        <w:t>辦理多項相關措施，</w:t>
      </w:r>
      <w:r w:rsidR="005B7B86">
        <w:rPr>
          <w:rFonts w:hint="eastAsia"/>
          <w:b/>
          <w:bCs/>
        </w:rPr>
        <w:t>預算執行差異頗大</w:t>
      </w:r>
    </w:p>
    <w:p w:rsidR="00511479" w:rsidRDefault="000C60DD" w:rsidP="0042734A">
      <w:pPr>
        <w:pStyle w:val="24"/>
        <w:ind w:left="850" w:firstLine="567"/>
        <w:rPr>
          <w:rFonts w:hAnsi="標楷體"/>
          <w:b/>
        </w:rPr>
      </w:pPr>
      <w:r w:rsidRPr="008379CB">
        <w:rPr>
          <w:rFonts w:hint="eastAsia"/>
        </w:rPr>
        <w:t>為加強辦理促進國民就業、提升勞工福祉及處理有關外國人聘僱管理事務，依據預算法第21條規定設置就業安定基金，自109年度起增加辦理因應疫情相關措施</w:t>
      </w:r>
      <w:r w:rsidRPr="008379CB">
        <w:rPr>
          <w:rFonts w:hint="eastAsia"/>
          <w:shd w:val="clear" w:color="auto" w:fill="F9FBFB"/>
        </w:rPr>
        <w:t>，基金支出規模大幅</w:t>
      </w:r>
      <w:r w:rsidRPr="008379CB">
        <w:rPr>
          <w:rFonts w:hint="eastAsia"/>
        </w:rPr>
        <w:t>增加(詳表1)，</w:t>
      </w:r>
      <w:r w:rsidR="005B7B86">
        <w:rPr>
          <w:rFonts w:hint="eastAsia"/>
        </w:rPr>
        <w:t>以110年度決算數360億</w:t>
      </w:r>
      <w:r w:rsidR="00CE64FB">
        <w:rPr>
          <w:rFonts w:hint="eastAsia"/>
        </w:rPr>
        <w:t>餘</w:t>
      </w:r>
      <w:r w:rsidR="005B7B86">
        <w:rPr>
          <w:rFonts w:hint="eastAsia"/>
        </w:rPr>
        <w:t>元為最多，</w:t>
      </w:r>
      <w:r w:rsidR="00501A33">
        <w:rPr>
          <w:rFonts w:hint="eastAsia"/>
        </w:rPr>
        <w:t>隨著疫情減緩，部分措施停</w:t>
      </w:r>
      <w:r w:rsidR="005B7B86">
        <w:rPr>
          <w:rFonts w:hint="eastAsia"/>
        </w:rPr>
        <w:t>止</w:t>
      </w:r>
      <w:r w:rsidR="00501A33">
        <w:rPr>
          <w:rFonts w:hint="eastAsia"/>
        </w:rPr>
        <w:t>辦理，致112年度決算數下降不少</w:t>
      </w:r>
      <w:r w:rsidR="005B7B86">
        <w:rPr>
          <w:rFonts w:hint="eastAsia"/>
        </w:rPr>
        <w:t>，預算執行率</w:t>
      </w:r>
      <w:r w:rsidR="003577C2">
        <w:rPr>
          <w:rFonts w:hint="eastAsia"/>
        </w:rPr>
        <w:t>以</w:t>
      </w:r>
      <w:r w:rsidR="005B7B86">
        <w:rPr>
          <w:rFonts w:hint="eastAsia"/>
        </w:rPr>
        <w:t>109年度</w:t>
      </w:r>
      <w:r w:rsidR="003577C2">
        <w:rPr>
          <w:rFonts w:hint="eastAsia"/>
        </w:rPr>
        <w:t>(</w:t>
      </w:r>
      <w:r w:rsidR="005B7B86">
        <w:rPr>
          <w:rFonts w:hint="eastAsia"/>
        </w:rPr>
        <w:t>118.18%</w:t>
      </w:r>
      <w:r w:rsidR="003577C2">
        <w:rPr>
          <w:rFonts w:hint="eastAsia"/>
        </w:rPr>
        <w:t>)為最高</w:t>
      </w:r>
      <w:r w:rsidR="005B7B86">
        <w:rPr>
          <w:rFonts w:hint="eastAsia"/>
        </w:rPr>
        <w:t>，112年度</w:t>
      </w:r>
      <w:r w:rsidR="003577C2">
        <w:rPr>
          <w:rFonts w:hint="eastAsia"/>
        </w:rPr>
        <w:t>(</w:t>
      </w:r>
      <w:r w:rsidR="005B7B86">
        <w:rPr>
          <w:rFonts w:hint="eastAsia"/>
        </w:rPr>
        <w:t>79.16%</w:t>
      </w:r>
      <w:r w:rsidR="003577C2">
        <w:rPr>
          <w:rFonts w:hint="eastAsia"/>
        </w:rPr>
        <w:t>)</w:t>
      </w:r>
      <w:r w:rsidR="005B7B86">
        <w:rPr>
          <w:rFonts w:hint="eastAsia"/>
        </w:rPr>
        <w:t>為最低，差異頗大。</w:t>
      </w:r>
    </w:p>
    <w:p w:rsidR="000C60DD" w:rsidRPr="003962FF" w:rsidRDefault="000C60DD" w:rsidP="00F97FE5">
      <w:pPr>
        <w:pStyle w:val="24"/>
        <w:ind w:leftChars="0" w:left="0" w:firstLineChars="0" w:firstLine="0"/>
        <w:rPr>
          <w:rFonts w:hAnsi="標楷體"/>
          <w:b/>
        </w:rPr>
      </w:pPr>
      <w:r w:rsidRPr="003962FF">
        <w:rPr>
          <w:rFonts w:hAnsi="標楷體" w:hint="eastAsia"/>
          <w:b/>
        </w:rPr>
        <w:t>表1  10</w:t>
      </w:r>
      <w:r w:rsidRPr="003962FF">
        <w:rPr>
          <w:rFonts w:hAnsi="標楷體"/>
          <w:b/>
        </w:rPr>
        <w:t>8</w:t>
      </w:r>
      <w:r w:rsidR="00927985">
        <w:rPr>
          <w:rFonts w:hAnsi="標楷體" w:hint="eastAsia"/>
          <w:b/>
        </w:rPr>
        <w:t>至</w:t>
      </w:r>
      <w:r w:rsidRPr="003962FF">
        <w:rPr>
          <w:rFonts w:hAnsi="標楷體" w:hint="eastAsia"/>
          <w:b/>
        </w:rPr>
        <w:t>11</w:t>
      </w:r>
      <w:r w:rsidR="003962FF" w:rsidRPr="003962FF">
        <w:rPr>
          <w:rFonts w:hAnsi="標楷體"/>
          <w:b/>
        </w:rPr>
        <w:t>4</w:t>
      </w:r>
      <w:r w:rsidRPr="003962FF">
        <w:rPr>
          <w:rFonts w:hAnsi="標楷體" w:hint="eastAsia"/>
          <w:b/>
        </w:rPr>
        <w:t>年度就業安定基金之基金用途預算執行情形統計表</w:t>
      </w:r>
    </w:p>
    <w:p w:rsidR="000C60DD" w:rsidRPr="003962FF" w:rsidRDefault="000C60DD" w:rsidP="00F97FE5">
      <w:pPr>
        <w:pStyle w:val="143"/>
        <w:ind w:left="567" w:right="-1" w:firstLine="560"/>
        <w:jc w:val="right"/>
        <w:rPr>
          <w:rFonts w:hAnsi="標楷體"/>
        </w:rPr>
      </w:pPr>
      <w:r w:rsidRPr="003962FF">
        <w:rPr>
          <w:rFonts w:hAnsi="標楷體" w:hint="eastAsia"/>
        </w:rPr>
        <w:t>單位：新臺幣千元；%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842"/>
        <w:gridCol w:w="1843"/>
        <w:gridCol w:w="1843"/>
        <w:gridCol w:w="1843"/>
      </w:tblGrid>
      <w:tr w:rsidR="003962FF" w:rsidRPr="003962FF" w:rsidTr="00720F6E">
        <w:trPr>
          <w:tblHeader/>
        </w:trPr>
        <w:tc>
          <w:tcPr>
            <w:tcW w:w="993" w:type="dxa"/>
            <w:shd w:val="clear" w:color="auto" w:fill="auto"/>
          </w:tcPr>
          <w:p w:rsidR="000C60DD" w:rsidRPr="003962FF" w:rsidRDefault="000C60DD" w:rsidP="00720F6E">
            <w:pPr>
              <w:pStyle w:val="143"/>
              <w:jc w:val="center"/>
              <w:rPr>
                <w:rFonts w:hAnsi="標楷體"/>
              </w:rPr>
            </w:pPr>
            <w:r w:rsidRPr="003962FF">
              <w:rPr>
                <w:rFonts w:hAnsi="標楷體" w:hint="eastAsia"/>
              </w:rPr>
              <w:t>年度</w:t>
            </w:r>
          </w:p>
        </w:tc>
        <w:tc>
          <w:tcPr>
            <w:tcW w:w="1842" w:type="dxa"/>
            <w:vAlign w:val="center"/>
          </w:tcPr>
          <w:p w:rsidR="000C60DD" w:rsidRPr="003962FF" w:rsidRDefault="000C60DD" w:rsidP="00720F6E">
            <w:pPr>
              <w:pStyle w:val="143"/>
              <w:jc w:val="center"/>
              <w:rPr>
                <w:rFonts w:hAnsi="標楷體"/>
              </w:rPr>
            </w:pPr>
            <w:r w:rsidRPr="003962FF">
              <w:rPr>
                <w:rFonts w:hAnsi="標楷體" w:hint="eastAsia"/>
              </w:rPr>
              <w:t>預算數</w:t>
            </w:r>
          </w:p>
        </w:tc>
        <w:tc>
          <w:tcPr>
            <w:tcW w:w="1843" w:type="dxa"/>
          </w:tcPr>
          <w:p w:rsidR="000C60DD" w:rsidRPr="003962FF" w:rsidRDefault="000C60DD" w:rsidP="00720F6E">
            <w:pPr>
              <w:pStyle w:val="143"/>
              <w:jc w:val="center"/>
              <w:rPr>
                <w:rFonts w:hAnsi="標楷體"/>
              </w:rPr>
            </w:pPr>
            <w:r w:rsidRPr="003962FF">
              <w:rPr>
                <w:rFonts w:hAnsi="標楷體" w:hint="eastAsia"/>
              </w:rPr>
              <w:t>決算數</w:t>
            </w:r>
          </w:p>
        </w:tc>
        <w:tc>
          <w:tcPr>
            <w:tcW w:w="1843" w:type="dxa"/>
          </w:tcPr>
          <w:p w:rsidR="000C60DD" w:rsidRPr="003962FF" w:rsidRDefault="000C60DD" w:rsidP="00720F6E">
            <w:pPr>
              <w:pStyle w:val="143"/>
              <w:jc w:val="center"/>
              <w:rPr>
                <w:rFonts w:hAnsi="標楷體"/>
              </w:rPr>
            </w:pPr>
            <w:r w:rsidRPr="003962FF">
              <w:rPr>
                <w:rFonts w:hAnsi="標楷體" w:hint="eastAsia"/>
              </w:rPr>
              <w:t>差異數</w:t>
            </w:r>
          </w:p>
        </w:tc>
        <w:tc>
          <w:tcPr>
            <w:tcW w:w="1843" w:type="dxa"/>
          </w:tcPr>
          <w:p w:rsidR="000C60DD" w:rsidRPr="003962FF" w:rsidRDefault="000C60DD" w:rsidP="00720F6E">
            <w:pPr>
              <w:pStyle w:val="143"/>
              <w:jc w:val="center"/>
              <w:rPr>
                <w:rFonts w:hAnsi="標楷體"/>
              </w:rPr>
            </w:pPr>
            <w:r w:rsidRPr="003962FF">
              <w:rPr>
                <w:rFonts w:hAnsi="標楷體" w:hint="eastAsia"/>
              </w:rPr>
              <w:t>執行率</w:t>
            </w:r>
          </w:p>
        </w:tc>
      </w:tr>
      <w:tr w:rsidR="003962FF" w:rsidRPr="003962FF" w:rsidTr="00720F6E">
        <w:tc>
          <w:tcPr>
            <w:tcW w:w="993" w:type="dxa"/>
            <w:shd w:val="clear" w:color="auto" w:fill="auto"/>
          </w:tcPr>
          <w:p w:rsidR="000C60DD" w:rsidRPr="003962FF" w:rsidRDefault="000C60DD" w:rsidP="00720F6E">
            <w:pPr>
              <w:pStyle w:val="143"/>
              <w:jc w:val="center"/>
              <w:rPr>
                <w:rFonts w:hAnsi="標楷體"/>
              </w:rPr>
            </w:pPr>
            <w:r w:rsidRPr="003962FF">
              <w:rPr>
                <w:rFonts w:hAnsi="標楷體" w:hint="eastAsia"/>
              </w:rPr>
              <w:t>108</w:t>
            </w:r>
          </w:p>
        </w:tc>
        <w:tc>
          <w:tcPr>
            <w:tcW w:w="1842" w:type="dxa"/>
            <w:vAlign w:val="center"/>
          </w:tcPr>
          <w:p w:rsidR="000C60DD" w:rsidRPr="003962FF" w:rsidRDefault="000C60DD" w:rsidP="00720F6E">
            <w:pPr>
              <w:pStyle w:val="143"/>
              <w:jc w:val="right"/>
              <w:rPr>
                <w:rFonts w:hAnsi="標楷體"/>
                <w:snapToGrid/>
                <w:kern w:val="0"/>
                <w:szCs w:val="24"/>
              </w:rPr>
            </w:pPr>
            <w:r w:rsidRPr="003962FF">
              <w:rPr>
                <w:rFonts w:hAnsi="標楷體" w:hint="eastAsia"/>
              </w:rPr>
              <w:t>16,971,742</w:t>
            </w:r>
          </w:p>
        </w:tc>
        <w:tc>
          <w:tcPr>
            <w:tcW w:w="1843" w:type="dxa"/>
            <w:vAlign w:val="center"/>
          </w:tcPr>
          <w:p w:rsidR="000C60DD" w:rsidRPr="003962FF" w:rsidRDefault="000C60DD" w:rsidP="00720F6E">
            <w:pPr>
              <w:pStyle w:val="143"/>
              <w:jc w:val="right"/>
              <w:rPr>
                <w:rFonts w:hAnsi="標楷體"/>
              </w:rPr>
            </w:pPr>
            <w:r w:rsidRPr="003962FF">
              <w:rPr>
                <w:rFonts w:hAnsi="標楷體" w:hint="eastAsia"/>
              </w:rPr>
              <w:t>14,414,342</w:t>
            </w:r>
          </w:p>
        </w:tc>
        <w:tc>
          <w:tcPr>
            <w:tcW w:w="1843" w:type="dxa"/>
          </w:tcPr>
          <w:p w:rsidR="000C60DD" w:rsidRPr="003962FF" w:rsidRDefault="000C60DD" w:rsidP="00720F6E">
            <w:pPr>
              <w:pStyle w:val="143"/>
              <w:jc w:val="right"/>
              <w:rPr>
                <w:rFonts w:hAnsi="標楷體"/>
              </w:rPr>
            </w:pPr>
            <w:r w:rsidRPr="003962FF">
              <w:rPr>
                <w:rFonts w:hAnsi="標楷體"/>
              </w:rPr>
              <w:t>-2,557,400</w:t>
            </w:r>
          </w:p>
        </w:tc>
        <w:tc>
          <w:tcPr>
            <w:tcW w:w="1843" w:type="dxa"/>
            <w:vAlign w:val="center"/>
          </w:tcPr>
          <w:p w:rsidR="000C60DD" w:rsidRPr="003962FF" w:rsidRDefault="000C60DD" w:rsidP="00720F6E">
            <w:pPr>
              <w:pStyle w:val="143"/>
              <w:jc w:val="right"/>
              <w:rPr>
                <w:rFonts w:hAnsi="標楷體"/>
              </w:rPr>
            </w:pPr>
            <w:r w:rsidRPr="003962FF">
              <w:rPr>
                <w:rFonts w:hAnsi="標楷體" w:hint="eastAsia"/>
              </w:rPr>
              <w:t>84.93</w:t>
            </w:r>
          </w:p>
        </w:tc>
      </w:tr>
      <w:tr w:rsidR="003962FF" w:rsidRPr="003962FF" w:rsidTr="00720F6E">
        <w:tc>
          <w:tcPr>
            <w:tcW w:w="993" w:type="dxa"/>
            <w:shd w:val="clear" w:color="auto" w:fill="auto"/>
          </w:tcPr>
          <w:p w:rsidR="000C60DD" w:rsidRPr="003962FF" w:rsidRDefault="000C60DD" w:rsidP="00720F6E">
            <w:pPr>
              <w:pStyle w:val="143"/>
              <w:jc w:val="center"/>
              <w:rPr>
                <w:rFonts w:hAnsi="標楷體"/>
              </w:rPr>
            </w:pPr>
            <w:r w:rsidRPr="003962FF">
              <w:rPr>
                <w:rFonts w:hAnsi="標楷體"/>
              </w:rPr>
              <w:t>109</w:t>
            </w:r>
          </w:p>
        </w:tc>
        <w:tc>
          <w:tcPr>
            <w:tcW w:w="1842" w:type="dxa"/>
            <w:vAlign w:val="center"/>
          </w:tcPr>
          <w:p w:rsidR="000C60DD" w:rsidRPr="003962FF" w:rsidRDefault="000C60DD" w:rsidP="00720F6E">
            <w:pPr>
              <w:pStyle w:val="143"/>
              <w:jc w:val="right"/>
              <w:rPr>
                <w:rFonts w:hAnsi="標楷體"/>
              </w:rPr>
            </w:pPr>
            <w:r w:rsidRPr="003962FF">
              <w:rPr>
                <w:rFonts w:hAnsi="標楷體" w:hint="eastAsia"/>
              </w:rPr>
              <w:t>17,574,963</w:t>
            </w:r>
          </w:p>
        </w:tc>
        <w:tc>
          <w:tcPr>
            <w:tcW w:w="1843" w:type="dxa"/>
            <w:vAlign w:val="center"/>
          </w:tcPr>
          <w:p w:rsidR="000C60DD" w:rsidRPr="003962FF" w:rsidRDefault="000C60DD" w:rsidP="00720F6E">
            <w:pPr>
              <w:pStyle w:val="143"/>
              <w:jc w:val="right"/>
              <w:rPr>
                <w:rFonts w:hAnsi="標楷體"/>
              </w:rPr>
            </w:pPr>
            <w:r w:rsidRPr="003962FF">
              <w:rPr>
                <w:rFonts w:hAnsi="標楷體" w:hint="eastAsia"/>
              </w:rPr>
              <w:t>20,769,645</w:t>
            </w:r>
          </w:p>
        </w:tc>
        <w:tc>
          <w:tcPr>
            <w:tcW w:w="1843" w:type="dxa"/>
          </w:tcPr>
          <w:p w:rsidR="000C60DD" w:rsidRPr="003962FF" w:rsidRDefault="000C60DD" w:rsidP="00720F6E">
            <w:pPr>
              <w:pStyle w:val="143"/>
              <w:jc w:val="right"/>
              <w:rPr>
                <w:rFonts w:hAnsi="標楷體"/>
              </w:rPr>
            </w:pPr>
            <w:r w:rsidRPr="003962FF">
              <w:rPr>
                <w:rFonts w:hAnsi="標楷體"/>
              </w:rPr>
              <w:t>3,194,682</w:t>
            </w:r>
          </w:p>
        </w:tc>
        <w:tc>
          <w:tcPr>
            <w:tcW w:w="1843" w:type="dxa"/>
            <w:vAlign w:val="center"/>
          </w:tcPr>
          <w:p w:rsidR="000C60DD" w:rsidRPr="003962FF" w:rsidRDefault="000C60DD" w:rsidP="00720F6E">
            <w:pPr>
              <w:pStyle w:val="143"/>
              <w:jc w:val="right"/>
              <w:rPr>
                <w:rFonts w:hAnsi="標楷體"/>
              </w:rPr>
            </w:pPr>
            <w:r w:rsidRPr="003962FF">
              <w:rPr>
                <w:rFonts w:hAnsi="標楷體" w:hint="eastAsia"/>
              </w:rPr>
              <w:t>118.18</w:t>
            </w:r>
          </w:p>
        </w:tc>
      </w:tr>
      <w:tr w:rsidR="003962FF" w:rsidRPr="003962FF" w:rsidTr="00720F6E">
        <w:tc>
          <w:tcPr>
            <w:tcW w:w="993" w:type="dxa"/>
            <w:shd w:val="clear" w:color="auto" w:fill="auto"/>
          </w:tcPr>
          <w:p w:rsidR="000C60DD" w:rsidRPr="003962FF" w:rsidRDefault="000C60DD" w:rsidP="00720F6E">
            <w:pPr>
              <w:pStyle w:val="143"/>
              <w:jc w:val="center"/>
              <w:rPr>
                <w:rFonts w:hAnsi="標楷體"/>
              </w:rPr>
            </w:pPr>
            <w:r w:rsidRPr="003962FF">
              <w:rPr>
                <w:rFonts w:hAnsi="標楷體" w:hint="eastAsia"/>
              </w:rPr>
              <w:t>110</w:t>
            </w:r>
          </w:p>
        </w:tc>
        <w:tc>
          <w:tcPr>
            <w:tcW w:w="1842" w:type="dxa"/>
            <w:vAlign w:val="center"/>
          </w:tcPr>
          <w:p w:rsidR="000C60DD" w:rsidRPr="003962FF" w:rsidRDefault="000C60DD" w:rsidP="00720F6E">
            <w:pPr>
              <w:pStyle w:val="143"/>
              <w:jc w:val="right"/>
              <w:rPr>
                <w:rFonts w:hAnsi="標楷體"/>
              </w:rPr>
            </w:pPr>
            <w:r w:rsidRPr="003962FF">
              <w:rPr>
                <w:rFonts w:hAnsi="標楷體" w:hint="eastAsia"/>
              </w:rPr>
              <w:t>31,914,729</w:t>
            </w:r>
          </w:p>
        </w:tc>
        <w:tc>
          <w:tcPr>
            <w:tcW w:w="1843" w:type="dxa"/>
            <w:vAlign w:val="center"/>
          </w:tcPr>
          <w:p w:rsidR="000C60DD" w:rsidRPr="003962FF" w:rsidRDefault="000C60DD" w:rsidP="00720F6E">
            <w:pPr>
              <w:pStyle w:val="143"/>
              <w:jc w:val="right"/>
              <w:rPr>
                <w:rFonts w:hAnsi="標楷體"/>
              </w:rPr>
            </w:pPr>
            <w:r w:rsidRPr="003962FF">
              <w:rPr>
                <w:rFonts w:hAnsi="標楷體" w:hint="eastAsia"/>
              </w:rPr>
              <w:t>36,011,554</w:t>
            </w:r>
          </w:p>
        </w:tc>
        <w:tc>
          <w:tcPr>
            <w:tcW w:w="1843" w:type="dxa"/>
          </w:tcPr>
          <w:p w:rsidR="000C60DD" w:rsidRPr="003962FF" w:rsidRDefault="000C60DD" w:rsidP="00720F6E">
            <w:pPr>
              <w:pStyle w:val="143"/>
              <w:jc w:val="right"/>
              <w:rPr>
                <w:rFonts w:hAnsi="標楷體"/>
              </w:rPr>
            </w:pPr>
            <w:r w:rsidRPr="003962FF">
              <w:rPr>
                <w:rFonts w:hAnsi="標楷體"/>
              </w:rPr>
              <w:t>4,096,825</w:t>
            </w:r>
          </w:p>
        </w:tc>
        <w:tc>
          <w:tcPr>
            <w:tcW w:w="1843" w:type="dxa"/>
            <w:vAlign w:val="center"/>
          </w:tcPr>
          <w:p w:rsidR="000C60DD" w:rsidRPr="003962FF" w:rsidRDefault="000C60DD" w:rsidP="00720F6E">
            <w:pPr>
              <w:pStyle w:val="143"/>
              <w:jc w:val="right"/>
              <w:rPr>
                <w:rFonts w:hAnsi="標楷體"/>
              </w:rPr>
            </w:pPr>
            <w:r w:rsidRPr="003962FF">
              <w:rPr>
                <w:rFonts w:hAnsi="標楷體" w:hint="eastAsia"/>
              </w:rPr>
              <w:t>112.84</w:t>
            </w:r>
          </w:p>
        </w:tc>
      </w:tr>
      <w:tr w:rsidR="003962FF" w:rsidRPr="003962FF" w:rsidTr="00720F6E">
        <w:trPr>
          <w:trHeight w:val="58"/>
        </w:trPr>
        <w:tc>
          <w:tcPr>
            <w:tcW w:w="993" w:type="dxa"/>
            <w:shd w:val="clear" w:color="auto" w:fill="auto"/>
          </w:tcPr>
          <w:p w:rsidR="003962FF" w:rsidRPr="003962FF" w:rsidRDefault="003962FF" w:rsidP="003962FF">
            <w:pPr>
              <w:pStyle w:val="143"/>
              <w:jc w:val="center"/>
              <w:rPr>
                <w:rFonts w:hAnsi="標楷體"/>
              </w:rPr>
            </w:pPr>
            <w:r w:rsidRPr="003962FF">
              <w:rPr>
                <w:rFonts w:hAnsi="標楷體" w:hint="eastAsia"/>
              </w:rPr>
              <w:t>111</w:t>
            </w:r>
          </w:p>
        </w:tc>
        <w:tc>
          <w:tcPr>
            <w:tcW w:w="1842" w:type="dxa"/>
            <w:vAlign w:val="center"/>
          </w:tcPr>
          <w:p w:rsidR="003962FF" w:rsidRPr="003962FF" w:rsidRDefault="003962FF" w:rsidP="003962FF">
            <w:pPr>
              <w:pStyle w:val="143"/>
              <w:jc w:val="right"/>
              <w:rPr>
                <w:rFonts w:hAnsi="標楷體"/>
              </w:rPr>
            </w:pPr>
            <w:r w:rsidRPr="003962FF">
              <w:rPr>
                <w:rFonts w:hAnsi="標楷體"/>
              </w:rPr>
              <w:t>31,7</w:t>
            </w:r>
            <w:r w:rsidRPr="003962FF">
              <w:rPr>
                <w:rFonts w:hAnsi="標楷體" w:hint="eastAsia"/>
              </w:rPr>
              <w:t>03</w:t>
            </w:r>
            <w:r w:rsidRPr="003962FF">
              <w:rPr>
                <w:rFonts w:hAnsi="標楷體"/>
              </w:rPr>
              <w:t>,</w:t>
            </w:r>
            <w:r w:rsidRPr="003962FF">
              <w:rPr>
                <w:rFonts w:hAnsi="標楷體" w:hint="eastAsia"/>
              </w:rPr>
              <w:t>353</w:t>
            </w:r>
          </w:p>
        </w:tc>
        <w:tc>
          <w:tcPr>
            <w:tcW w:w="1843" w:type="dxa"/>
          </w:tcPr>
          <w:p w:rsidR="003962FF" w:rsidRPr="003962FF" w:rsidRDefault="003962FF" w:rsidP="003962FF">
            <w:pPr>
              <w:pStyle w:val="143"/>
              <w:jc w:val="right"/>
              <w:rPr>
                <w:rFonts w:hAnsi="標楷體"/>
              </w:rPr>
            </w:pPr>
            <w:r w:rsidRPr="003962FF">
              <w:rPr>
                <w:rFonts w:hAnsi="標楷體" w:hint="eastAsia"/>
              </w:rPr>
              <w:t>32,549</w:t>
            </w:r>
            <w:r w:rsidRPr="003962FF">
              <w:rPr>
                <w:rFonts w:hAnsi="標楷體"/>
              </w:rPr>
              <w:t>,</w:t>
            </w:r>
            <w:r w:rsidRPr="003962FF">
              <w:rPr>
                <w:rFonts w:hAnsi="標楷體" w:hint="eastAsia"/>
              </w:rPr>
              <w:t>273</w:t>
            </w:r>
          </w:p>
        </w:tc>
        <w:tc>
          <w:tcPr>
            <w:tcW w:w="1843" w:type="dxa"/>
          </w:tcPr>
          <w:p w:rsidR="003962FF" w:rsidRPr="003962FF" w:rsidRDefault="003962FF" w:rsidP="003962FF">
            <w:pPr>
              <w:pStyle w:val="143"/>
              <w:jc w:val="right"/>
              <w:rPr>
                <w:rFonts w:hAnsi="標楷體"/>
              </w:rPr>
            </w:pPr>
            <w:r w:rsidRPr="003962FF">
              <w:t>845,920</w:t>
            </w:r>
          </w:p>
        </w:tc>
        <w:tc>
          <w:tcPr>
            <w:tcW w:w="1843" w:type="dxa"/>
          </w:tcPr>
          <w:p w:rsidR="003962FF" w:rsidRPr="003962FF" w:rsidRDefault="003962FF" w:rsidP="003962FF">
            <w:pPr>
              <w:pStyle w:val="143"/>
              <w:jc w:val="right"/>
              <w:rPr>
                <w:rFonts w:hAnsi="標楷體"/>
              </w:rPr>
            </w:pPr>
            <w:r w:rsidRPr="003962FF">
              <w:t>102.67</w:t>
            </w:r>
          </w:p>
        </w:tc>
      </w:tr>
      <w:tr w:rsidR="003962FF" w:rsidRPr="003962FF" w:rsidTr="00720F6E">
        <w:tc>
          <w:tcPr>
            <w:tcW w:w="993" w:type="dxa"/>
            <w:shd w:val="clear" w:color="auto" w:fill="auto"/>
          </w:tcPr>
          <w:p w:rsidR="003962FF" w:rsidRPr="003962FF" w:rsidRDefault="003962FF" w:rsidP="003962FF">
            <w:pPr>
              <w:pStyle w:val="143"/>
              <w:jc w:val="center"/>
              <w:rPr>
                <w:rFonts w:hAnsi="標楷體"/>
              </w:rPr>
            </w:pPr>
            <w:r w:rsidRPr="003962FF">
              <w:rPr>
                <w:rFonts w:hAnsi="標楷體" w:hint="eastAsia"/>
              </w:rPr>
              <w:t>112</w:t>
            </w:r>
          </w:p>
        </w:tc>
        <w:tc>
          <w:tcPr>
            <w:tcW w:w="1842" w:type="dxa"/>
            <w:vAlign w:val="center"/>
          </w:tcPr>
          <w:p w:rsidR="003962FF" w:rsidRPr="003962FF" w:rsidRDefault="003962FF" w:rsidP="003962FF">
            <w:pPr>
              <w:pStyle w:val="143"/>
              <w:jc w:val="right"/>
              <w:rPr>
                <w:rFonts w:hAnsi="標楷體"/>
              </w:rPr>
            </w:pPr>
            <w:r w:rsidRPr="003962FF">
              <w:rPr>
                <w:rFonts w:hAnsi="標楷體" w:hint="eastAsia"/>
              </w:rPr>
              <w:t>3</w:t>
            </w:r>
            <w:r w:rsidRPr="003962FF">
              <w:rPr>
                <w:rFonts w:hAnsi="標楷體"/>
              </w:rPr>
              <w:t>5,272,655</w:t>
            </w:r>
          </w:p>
        </w:tc>
        <w:tc>
          <w:tcPr>
            <w:tcW w:w="1843" w:type="dxa"/>
          </w:tcPr>
          <w:p w:rsidR="003962FF" w:rsidRPr="003962FF" w:rsidRDefault="003962FF" w:rsidP="003962FF">
            <w:pPr>
              <w:pStyle w:val="143"/>
              <w:jc w:val="right"/>
              <w:rPr>
                <w:rFonts w:hAnsi="標楷體"/>
              </w:rPr>
            </w:pPr>
            <w:r w:rsidRPr="003962FF">
              <w:rPr>
                <w:rFonts w:hAnsi="標楷體" w:hint="eastAsia"/>
              </w:rPr>
              <w:t>27</w:t>
            </w:r>
            <w:r w:rsidRPr="003962FF">
              <w:rPr>
                <w:rFonts w:hAnsi="標楷體"/>
              </w:rPr>
              <w:t>,</w:t>
            </w:r>
            <w:r w:rsidRPr="003962FF">
              <w:rPr>
                <w:rFonts w:hAnsi="標楷體" w:hint="eastAsia"/>
              </w:rPr>
              <w:t>922,803</w:t>
            </w:r>
          </w:p>
        </w:tc>
        <w:tc>
          <w:tcPr>
            <w:tcW w:w="1843" w:type="dxa"/>
          </w:tcPr>
          <w:p w:rsidR="003962FF" w:rsidRPr="003962FF" w:rsidRDefault="003962FF" w:rsidP="003962FF">
            <w:pPr>
              <w:pStyle w:val="143"/>
              <w:jc w:val="right"/>
              <w:rPr>
                <w:rFonts w:hAnsi="標楷體"/>
              </w:rPr>
            </w:pPr>
            <w:r w:rsidRPr="003962FF">
              <w:t>-7,349,852</w:t>
            </w:r>
          </w:p>
        </w:tc>
        <w:tc>
          <w:tcPr>
            <w:tcW w:w="1843" w:type="dxa"/>
          </w:tcPr>
          <w:p w:rsidR="003962FF" w:rsidRPr="003962FF" w:rsidRDefault="003962FF" w:rsidP="003962FF">
            <w:pPr>
              <w:pStyle w:val="143"/>
              <w:jc w:val="right"/>
              <w:rPr>
                <w:rFonts w:hAnsi="標楷體"/>
              </w:rPr>
            </w:pPr>
            <w:r w:rsidRPr="003962FF">
              <w:t>79.16</w:t>
            </w:r>
          </w:p>
        </w:tc>
      </w:tr>
      <w:tr w:rsidR="003962FF" w:rsidRPr="003962FF" w:rsidTr="00720F6E">
        <w:tc>
          <w:tcPr>
            <w:tcW w:w="993" w:type="dxa"/>
            <w:shd w:val="clear" w:color="auto" w:fill="auto"/>
          </w:tcPr>
          <w:p w:rsidR="000C60DD" w:rsidRPr="003962FF" w:rsidRDefault="000C60DD" w:rsidP="00720F6E">
            <w:pPr>
              <w:pStyle w:val="143"/>
              <w:jc w:val="center"/>
              <w:rPr>
                <w:rFonts w:hAnsi="標楷體"/>
              </w:rPr>
            </w:pPr>
            <w:r w:rsidRPr="003962FF">
              <w:rPr>
                <w:rFonts w:hAnsi="標楷體" w:hint="eastAsia"/>
              </w:rPr>
              <w:t>113</w:t>
            </w:r>
          </w:p>
        </w:tc>
        <w:tc>
          <w:tcPr>
            <w:tcW w:w="1842" w:type="dxa"/>
            <w:vAlign w:val="center"/>
          </w:tcPr>
          <w:p w:rsidR="000C60DD" w:rsidRPr="003962FF" w:rsidRDefault="000C60DD" w:rsidP="00720F6E">
            <w:pPr>
              <w:pStyle w:val="143"/>
              <w:jc w:val="right"/>
              <w:rPr>
                <w:rFonts w:hAnsi="標楷體"/>
              </w:rPr>
            </w:pPr>
            <w:r w:rsidRPr="003962FF">
              <w:rPr>
                <w:rFonts w:hAnsi="標楷體" w:hint="eastAsia"/>
              </w:rPr>
              <w:t>28,469</w:t>
            </w:r>
            <w:r w:rsidRPr="003962FF">
              <w:rPr>
                <w:rFonts w:hAnsi="標楷體"/>
              </w:rPr>
              <w:t>,</w:t>
            </w:r>
            <w:r w:rsidRPr="003962FF">
              <w:rPr>
                <w:rFonts w:hAnsi="標楷體" w:hint="eastAsia"/>
              </w:rPr>
              <w:t>403</w:t>
            </w:r>
          </w:p>
        </w:tc>
        <w:tc>
          <w:tcPr>
            <w:tcW w:w="1843" w:type="dxa"/>
          </w:tcPr>
          <w:p w:rsidR="000C60DD" w:rsidRPr="003962FF" w:rsidRDefault="0003509E" w:rsidP="00720F6E">
            <w:pPr>
              <w:pStyle w:val="143"/>
              <w:jc w:val="right"/>
              <w:rPr>
                <w:rFonts w:hAnsi="標楷體"/>
              </w:rPr>
            </w:pPr>
            <w:r>
              <w:rPr>
                <w:rFonts w:hAnsi="標楷體" w:hint="eastAsia"/>
              </w:rPr>
              <w:t>-</w:t>
            </w:r>
          </w:p>
        </w:tc>
        <w:tc>
          <w:tcPr>
            <w:tcW w:w="1843" w:type="dxa"/>
          </w:tcPr>
          <w:p w:rsidR="000C60DD" w:rsidRPr="003962FF" w:rsidRDefault="000C60DD" w:rsidP="00720F6E">
            <w:pPr>
              <w:pStyle w:val="143"/>
              <w:jc w:val="right"/>
              <w:rPr>
                <w:rFonts w:hAnsi="標楷體"/>
              </w:rPr>
            </w:pPr>
            <w:r w:rsidRPr="003962FF">
              <w:rPr>
                <w:rFonts w:hAnsi="標楷體" w:hint="eastAsia"/>
              </w:rPr>
              <w:t>-</w:t>
            </w:r>
          </w:p>
        </w:tc>
        <w:tc>
          <w:tcPr>
            <w:tcW w:w="1843" w:type="dxa"/>
          </w:tcPr>
          <w:p w:rsidR="000C60DD" w:rsidRPr="003962FF" w:rsidRDefault="000C60DD" w:rsidP="00720F6E">
            <w:pPr>
              <w:pStyle w:val="143"/>
              <w:jc w:val="right"/>
              <w:rPr>
                <w:rFonts w:hAnsi="標楷體"/>
              </w:rPr>
            </w:pPr>
            <w:r w:rsidRPr="003962FF">
              <w:rPr>
                <w:rFonts w:hAnsi="標楷體" w:hint="eastAsia"/>
              </w:rPr>
              <w:t>-</w:t>
            </w:r>
          </w:p>
        </w:tc>
      </w:tr>
      <w:tr w:rsidR="00C6010A" w:rsidRPr="003962FF" w:rsidTr="00720F6E">
        <w:tc>
          <w:tcPr>
            <w:tcW w:w="993" w:type="dxa"/>
            <w:shd w:val="clear" w:color="auto" w:fill="auto"/>
          </w:tcPr>
          <w:p w:rsidR="00C6010A" w:rsidRPr="003962FF" w:rsidRDefault="00C6010A" w:rsidP="00720F6E">
            <w:pPr>
              <w:pStyle w:val="143"/>
              <w:jc w:val="center"/>
              <w:rPr>
                <w:rFonts w:hAnsi="標楷體"/>
              </w:rPr>
            </w:pPr>
            <w:r w:rsidRPr="003962FF">
              <w:rPr>
                <w:rFonts w:hAnsi="標楷體" w:hint="eastAsia"/>
              </w:rPr>
              <w:t>114</w:t>
            </w:r>
          </w:p>
        </w:tc>
        <w:tc>
          <w:tcPr>
            <w:tcW w:w="1842" w:type="dxa"/>
            <w:vAlign w:val="center"/>
          </w:tcPr>
          <w:p w:rsidR="00C6010A" w:rsidRPr="003962FF" w:rsidRDefault="003962FF" w:rsidP="00720F6E">
            <w:pPr>
              <w:pStyle w:val="143"/>
              <w:jc w:val="right"/>
              <w:rPr>
                <w:rFonts w:hAnsi="標楷體"/>
              </w:rPr>
            </w:pPr>
            <w:r w:rsidRPr="003962FF">
              <w:rPr>
                <w:rFonts w:hAnsi="標楷體"/>
              </w:rPr>
              <w:t>27,336,826</w:t>
            </w:r>
          </w:p>
        </w:tc>
        <w:tc>
          <w:tcPr>
            <w:tcW w:w="1843" w:type="dxa"/>
          </w:tcPr>
          <w:p w:rsidR="00C6010A" w:rsidRPr="003962FF" w:rsidRDefault="00501A33" w:rsidP="00720F6E">
            <w:pPr>
              <w:pStyle w:val="143"/>
              <w:jc w:val="right"/>
              <w:rPr>
                <w:rFonts w:hAnsi="標楷體"/>
              </w:rPr>
            </w:pPr>
            <w:r>
              <w:rPr>
                <w:rFonts w:hAnsi="標楷體" w:hint="eastAsia"/>
              </w:rPr>
              <w:t>-</w:t>
            </w:r>
          </w:p>
        </w:tc>
        <w:tc>
          <w:tcPr>
            <w:tcW w:w="1843" w:type="dxa"/>
          </w:tcPr>
          <w:p w:rsidR="00C6010A" w:rsidRPr="003962FF" w:rsidRDefault="00501A33" w:rsidP="00720F6E">
            <w:pPr>
              <w:pStyle w:val="143"/>
              <w:jc w:val="right"/>
              <w:rPr>
                <w:rFonts w:hAnsi="標楷體"/>
              </w:rPr>
            </w:pPr>
            <w:r>
              <w:rPr>
                <w:rFonts w:hAnsi="標楷體" w:hint="eastAsia"/>
              </w:rPr>
              <w:t>-</w:t>
            </w:r>
          </w:p>
        </w:tc>
        <w:tc>
          <w:tcPr>
            <w:tcW w:w="1843" w:type="dxa"/>
          </w:tcPr>
          <w:p w:rsidR="00C6010A" w:rsidRPr="003962FF" w:rsidRDefault="00501A33" w:rsidP="00720F6E">
            <w:pPr>
              <w:pStyle w:val="143"/>
              <w:jc w:val="right"/>
              <w:rPr>
                <w:rFonts w:hAnsi="標楷體"/>
              </w:rPr>
            </w:pPr>
            <w:r>
              <w:rPr>
                <w:rFonts w:hAnsi="標楷體" w:hint="eastAsia"/>
              </w:rPr>
              <w:t>-</w:t>
            </w:r>
          </w:p>
        </w:tc>
      </w:tr>
    </w:tbl>
    <w:p w:rsidR="000C60DD" w:rsidRPr="003962FF" w:rsidRDefault="000C60DD" w:rsidP="00F97FE5">
      <w:pPr>
        <w:pStyle w:val="143"/>
        <w:rPr>
          <w:rFonts w:hAnsi="標楷體"/>
        </w:rPr>
      </w:pPr>
      <w:r w:rsidRPr="003962FF">
        <w:rPr>
          <w:rFonts w:hAnsi="標楷體" w:hint="eastAsia"/>
        </w:rPr>
        <w:t>說    明：108</w:t>
      </w:r>
      <w:r w:rsidR="00751B00">
        <w:rPr>
          <w:rFonts w:hAnsi="標楷體"/>
        </w:rPr>
        <w:t>至</w:t>
      </w:r>
      <w:r w:rsidRPr="003962FF">
        <w:rPr>
          <w:rFonts w:hAnsi="標楷體"/>
        </w:rPr>
        <w:t>11</w:t>
      </w:r>
      <w:r w:rsidR="003962FF" w:rsidRPr="003962FF">
        <w:rPr>
          <w:rFonts w:hAnsi="標楷體"/>
        </w:rPr>
        <w:t>2</w:t>
      </w:r>
      <w:r w:rsidRPr="003962FF">
        <w:rPr>
          <w:rFonts w:hAnsi="標楷體" w:hint="eastAsia"/>
        </w:rPr>
        <w:t>年度為決算數，11</w:t>
      </w:r>
      <w:r w:rsidR="003962FF" w:rsidRPr="003962FF">
        <w:rPr>
          <w:rFonts w:hAnsi="標楷體"/>
        </w:rPr>
        <w:t>3</w:t>
      </w:r>
      <w:r w:rsidR="00751B00">
        <w:rPr>
          <w:rFonts w:hAnsi="標楷體"/>
        </w:rPr>
        <w:t>至</w:t>
      </w:r>
      <w:r w:rsidRPr="003962FF">
        <w:rPr>
          <w:rFonts w:hAnsi="標楷體"/>
        </w:rPr>
        <w:t>11</w:t>
      </w:r>
      <w:r w:rsidR="003962FF" w:rsidRPr="003962FF">
        <w:rPr>
          <w:rFonts w:hAnsi="標楷體"/>
        </w:rPr>
        <w:t>4</w:t>
      </w:r>
      <w:r w:rsidRPr="003962FF">
        <w:rPr>
          <w:rFonts w:hAnsi="標楷體" w:hint="eastAsia"/>
        </w:rPr>
        <w:t>年度為預算數。</w:t>
      </w:r>
    </w:p>
    <w:p w:rsidR="000C60DD" w:rsidRPr="0038199C" w:rsidRDefault="000C60DD" w:rsidP="00F97FE5">
      <w:pPr>
        <w:pStyle w:val="14-2"/>
      </w:pPr>
      <w:r w:rsidRPr="0038199C">
        <w:rPr>
          <w:rFonts w:hint="eastAsia"/>
        </w:rPr>
        <w:t>資料來源：就業安定基金歷年決算書。</w:t>
      </w:r>
    </w:p>
    <w:p w:rsidR="000C60DD" w:rsidRPr="00AA1DDB" w:rsidRDefault="000C60DD" w:rsidP="00670937">
      <w:pPr>
        <w:pStyle w:val="af6"/>
        <w:ind w:left="851" w:hanging="284"/>
        <w:rPr>
          <w:rFonts w:hAnsi="標楷體"/>
          <w:b/>
        </w:rPr>
      </w:pPr>
      <w:r w:rsidRPr="00AA1DDB">
        <w:rPr>
          <w:rFonts w:hAnsi="標楷體" w:hint="eastAsia"/>
          <w:b/>
        </w:rPr>
        <w:t>(二)</w:t>
      </w:r>
      <w:r w:rsidR="00927985">
        <w:rPr>
          <w:rFonts w:hAnsi="標楷體" w:hint="eastAsia"/>
          <w:b/>
        </w:rPr>
        <w:t>宜</w:t>
      </w:r>
      <w:r w:rsidR="001F5BE5" w:rsidRPr="001F5BE5">
        <w:rPr>
          <w:rFonts w:hAnsi="標楷體" w:hint="eastAsia"/>
          <w:b/>
        </w:rPr>
        <w:t>本量入為出原則，審慎規劃與執行年度預算，俾避免發生過度運用預算執行彈性情形</w:t>
      </w:r>
    </w:p>
    <w:p w:rsidR="00F064D0" w:rsidRDefault="00AF60AB" w:rsidP="008102DA">
      <w:pPr>
        <w:pStyle w:val="24"/>
        <w:ind w:left="850" w:firstLine="567"/>
      </w:pPr>
      <w:r>
        <w:rPr>
          <w:rFonts w:hint="eastAsia"/>
        </w:rPr>
        <w:t>分析</w:t>
      </w:r>
      <w:r w:rsidR="000C60DD" w:rsidRPr="00F064D0">
        <w:rPr>
          <w:rFonts w:hint="eastAsia"/>
        </w:rPr>
        <w:t>109至11</w:t>
      </w:r>
      <w:r w:rsidR="003962FF" w:rsidRPr="00F064D0">
        <w:t>2</w:t>
      </w:r>
      <w:r w:rsidR="000C60DD" w:rsidRPr="00F064D0">
        <w:rPr>
          <w:rFonts w:hint="eastAsia"/>
        </w:rPr>
        <w:t>年度決算執行情形，</w:t>
      </w:r>
      <w:r w:rsidR="00AA1DDB">
        <w:rPr>
          <w:rFonts w:hint="eastAsia"/>
        </w:rPr>
        <w:t>其</w:t>
      </w:r>
      <w:r w:rsidR="000C60DD" w:rsidRPr="00F064D0">
        <w:rPr>
          <w:rFonts w:hint="eastAsia"/>
        </w:rPr>
        <w:t>執行率未達80%或超過120%或差異數達1億元以上之項目分別達2</w:t>
      </w:r>
      <w:r w:rsidR="008471BB" w:rsidRPr="00F064D0">
        <w:rPr>
          <w:rFonts w:hint="eastAsia"/>
        </w:rPr>
        <w:t>9</w:t>
      </w:r>
      <w:r w:rsidR="000C60DD" w:rsidRPr="00F064D0">
        <w:rPr>
          <w:rFonts w:hint="eastAsia"/>
        </w:rPr>
        <w:t>項、53項</w:t>
      </w:r>
      <w:r w:rsidR="003962FF" w:rsidRPr="00F064D0">
        <w:rPr>
          <w:rFonts w:hint="eastAsia"/>
        </w:rPr>
        <w:t>、</w:t>
      </w:r>
      <w:r w:rsidR="000C60DD" w:rsidRPr="00F064D0">
        <w:rPr>
          <w:rFonts w:hint="eastAsia"/>
        </w:rPr>
        <w:t>37項</w:t>
      </w:r>
      <w:r w:rsidR="003962FF" w:rsidRPr="00F064D0">
        <w:rPr>
          <w:rFonts w:hint="eastAsia"/>
        </w:rPr>
        <w:t>及41項，</w:t>
      </w:r>
      <w:r w:rsidR="00F064D0">
        <w:rPr>
          <w:rFonts w:hint="eastAsia"/>
        </w:rPr>
        <w:t>1</w:t>
      </w:r>
      <w:r w:rsidR="006F4534">
        <w:rPr>
          <w:rFonts w:hint="eastAsia"/>
        </w:rPr>
        <w:t>09</w:t>
      </w:r>
      <w:r w:rsidR="00777E18">
        <w:rPr>
          <w:rFonts w:hint="eastAsia"/>
        </w:rPr>
        <w:t>至</w:t>
      </w:r>
      <w:r w:rsidR="006F4534">
        <w:rPr>
          <w:rFonts w:hint="eastAsia"/>
        </w:rPr>
        <w:t>111年度超過120%主要係</w:t>
      </w:r>
      <w:r w:rsidR="00F064D0">
        <w:rPr>
          <w:rFonts w:hint="eastAsia"/>
        </w:rPr>
        <w:t>因辦理疫情相關計畫</w:t>
      </w:r>
      <w:r w:rsidR="006F4534">
        <w:rPr>
          <w:rFonts w:hint="eastAsia"/>
        </w:rPr>
        <w:t>，112年度低於80%之主要原因，亦因</w:t>
      </w:r>
      <w:r w:rsidR="008102DA">
        <w:rPr>
          <w:rFonts w:hint="eastAsia"/>
        </w:rPr>
        <w:t>112年度</w:t>
      </w:r>
      <w:r w:rsidR="006F4534">
        <w:rPr>
          <w:rFonts w:hint="eastAsia"/>
        </w:rPr>
        <w:t>疫情</w:t>
      </w:r>
      <w:r w:rsidR="008102DA">
        <w:rPr>
          <w:rFonts w:hint="eastAsia"/>
        </w:rPr>
        <w:t>趨緩，部分措施提早結束致</w:t>
      </w:r>
      <w:r w:rsidR="006F4534">
        <w:rPr>
          <w:rFonts w:hint="eastAsia"/>
        </w:rPr>
        <w:t>相關經費未支</w:t>
      </w:r>
      <w:r w:rsidR="008102DA">
        <w:rPr>
          <w:rFonts w:hint="eastAsia"/>
        </w:rPr>
        <w:t>用</w:t>
      </w:r>
      <w:r w:rsidR="006F4534">
        <w:rPr>
          <w:rFonts w:hint="eastAsia"/>
        </w:rPr>
        <w:t>。</w:t>
      </w:r>
    </w:p>
    <w:p w:rsidR="00562EE1" w:rsidRDefault="000C60DD" w:rsidP="00AA1DDB">
      <w:pPr>
        <w:pStyle w:val="24"/>
        <w:ind w:left="850" w:firstLine="567"/>
      </w:pPr>
      <w:r w:rsidRPr="008379CB">
        <w:rPr>
          <w:rFonts w:hint="eastAsia"/>
        </w:rPr>
        <w:t>舉如</w:t>
      </w:r>
      <w:r w:rsidR="00562EE1" w:rsidRPr="008379CB">
        <w:rPr>
          <w:rFonts w:hint="eastAsia"/>
        </w:rPr>
        <w:t>11</w:t>
      </w:r>
      <w:r w:rsidR="0038323A">
        <w:rPr>
          <w:rFonts w:hint="eastAsia"/>
        </w:rPr>
        <w:t>2</w:t>
      </w:r>
      <w:r w:rsidR="00562EE1" w:rsidRPr="008379CB">
        <w:rPr>
          <w:rFonts w:hint="eastAsia"/>
        </w:rPr>
        <w:t>年度</w:t>
      </w:r>
      <w:r w:rsidR="0038323A" w:rsidRPr="0038323A">
        <w:rPr>
          <w:rFonts w:hint="eastAsia"/>
        </w:rPr>
        <w:t>辦理僱用及就業獎助業務</w:t>
      </w:r>
      <w:r w:rsidR="0038323A">
        <w:rPr>
          <w:rFonts w:hint="eastAsia"/>
        </w:rPr>
        <w:t>預算執行率僅達72.4</w:t>
      </w:r>
      <w:r w:rsidR="00DE2981">
        <w:rPr>
          <w:rFonts w:hint="eastAsia"/>
        </w:rPr>
        <w:t>3</w:t>
      </w:r>
      <w:r w:rsidR="0038323A">
        <w:rPr>
          <w:rFonts w:hint="eastAsia"/>
        </w:rPr>
        <w:t>%，主要係因安心就業計畫及安穩僱用計畫配合紓困振興條例實施至112年6月30日止，且112年疫情趨緩，致申請案件量及經費執行未如預期。另天災臨工須視天然災害發生情況評估啟動，並依受災民眾實際上工情形核發津貼，112年度實際補助人數雖已達成目標人數，惟平均每人補助月份較預期少，致經費執行未如預期</w:t>
      </w:r>
      <w:r w:rsidR="00777E18">
        <w:rPr>
          <w:rFonts w:hint="eastAsia"/>
        </w:rPr>
        <w:t>；</w:t>
      </w:r>
      <w:r w:rsidR="00603CCC">
        <w:rPr>
          <w:rFonts w:hint="eastAsia"/>
        </w:rPr>
        <w:t>又</w:t>
      </w:r>
      <w:r w:rsidR="0038323A">
        <w:rPr>
          <w:rFonts w:hint="eastAsia"/>
        </w:rPr>
        <w:t>112年度辦理</w:t>
      </w:r>
      <w:r w:rsidR="00920E35" w:rsidRPr="00920E35">
        <w:rPr>
          <w:rFonts w:hint="eastAsia"/>
        </w:rPr>
        <w:t>青年取得重點產業職類技術士證及穩定就業獎勵試辦計畫</w:t>
      </w:r>
      <w:r w:rsidR="00920E35">
        <w:rPr>
          <w:rFonts w:hint="eastAsia"/>
        </w:rPr>
        <w:t>，係</w:t>
      </w:r>
      <w:r w:rsidR="00777E18">
        <w:rPr>
          <w:rFonts w:hint="eastAsia"/>
        </w:rPr>
        <w:t>於</w:t>
      </w:r>
      <w:r w:rsidR="00920E35">
        <w:rPr>
          <w:rFonts w:hint="eastAsia"/>
        </w:rPr>
        <w:t>112年度新增，於112年6月14日經</w:t>
      </w:r>
      <w:r w:rsidR="0056585D">
        <w:rPr>
          <w:rFonts w:hint="eastAsia"/>
        </w:rPr>
        <w:t>就業安定基金管理會決議通過後</w:t>
      </w:r>
      <w:r w:rsidR="00AF60AB">
        <w:rPr>
          <w:rFonts w:hint="eastAsia"/>
        </w:rPr>
        <w:t>始</w:t>
      </w:r>
      <w:r w:rsidR="0056585D">
        <w:rPr>
          <w:rFonts w:hint="eastAsia"/>
        </w:rPr>
        <w:t>辦理。</w:t>
      </w:r>
    </w:p>
    <w:p w:rsidR="0099694F" w:rsidRDefault="0099694F" w:rsidP="0099694F">
      <w:pPr>
        <w:pStyle w:val="24"/>
        <w:ind w:left="850" w:firstLine="567"/>
      </w:pPr>
      <w:r>
        <w:rPr>
          <w:rFonts w:hint="eastAsia"/>
        </w:rPr>
        <w:t>又依據勞動部113年6月25日新聞稿提出「</w:t>
      </w:r>
      <w:r w:rsidRPr="0045045E">
        <w:rPr>
          <w:rFonts w:hint="eastAsia"/>
        </w:rPr>
        <w:t>113年7月新實施之重大政策或便民措施</w:t>
      </w:r>
      <w:r>
        <w:rPr>
          <w:rFonts w:hint="eastAsia"/>
        </w:rPr>
        <w:t>」，規劃重點有</w:t>
      </w:r>
      <w:r w:rsidRPr="00A27CBB">
        <w:rPr>
          <w:rFonts w:hint="eastAsia"/>
        </w:rPr>
        <w:t>新訂「567就業力續航計畫」</w:t>
      </w:r>
      <w:r>
        <w:rPr>
          <w:rFonts w:hint="eastAsia"/>
        </w:rPr>
        <w:t>，包含新增辦理55+職前訓練專班、結合產業人才投資方案加強退休再就業技能、開發再就業準備數位課程、補助再就業諮詢獎勵及訂定行業指引鼓勵雇主僱用等措施；</w:t>
      </w:r>
      <w:r w:rsidRPr="00A27CBB">
        <w:rPr>
          <w:rFonts w:hint="eastAsia"/>
        </w:rPr>
        <w:t>新訂「身心障礙者就業促進3年計畫</w:t>
      </w:r>
      <w:r>
        <w:rPr>
          <w:rFonts w:hint="eastAsia"/>
        </w:rPr>
        <w:t>」，該署說明，113年9月已召開草案研商會議，</w:t>
      </w:r>
      <w:r w:rsidRPr="00A27CBB">
        <w:rPr>
          <w:rFonts w:hint="eastAsia"/>
        </w:rPr>
        <w:t>預定於113年下半年完成具體規劃後於113年12月3日國際身心障礙者日發布，114年起實施。</w:t>
      </w:r>
      <w:r w:rsidRPr="00E20833">
        <w:rPr>
          <w:rFonts w:hint="eastAsia"/>
        </w:rPr>
        <w:t>前揭2項計畫均未於就業安定基金114年度預算案列示所需經費，勞動部僅說明「係整合現行相關法規及計畫，未單獨編列預算」，基此，無法據以了解新措施全貌，及未來預算編列情形</w:t>
      </w:r>
      <w:r>
        <w:rPr>
          <w:rFonts w:hint="eastAsia"/>
        </w:rPr>
        <w:t>，恐有</w:t>
      </w:r>
      <w:r w:rsidRPr="0099694F">
        <w:rPr>
          <w:rFonts w:hint="eastAsia"/>
        </w:rPr>
        <w:t>沿用既有計畫編列預算，惟實際執行時改變內容，預算之編列恐有流於形式之虞</w:t>
      </w:r>
      <w:r>
        <w:rPr>
          <w:rFonts w:hint="eastAsia"/>
        </w:rPr>
        <w:t>。</w:t>
      </w:r>
    </w:p>
    <w:p w:rsidR="000C60DD" w:rsidRPr="008379CB" w:rsidRDefault="00F676DC" w:rsidP="00AA1DDB">
      <w:pPr>
        <w:pStyle w:val="24"/>
        <w:ind w:left="850" w:firstLine="567"/>
      </w:pPr>
      <w:r w:rsidRPr="00F676DC">
        <w:rPr>
          <w:rFonts w:hint="eastAsia"/>
        </w:rPr>
        <w:t>行政院111年4月13日院授主基營字第11110200572號函</w:t>
      </w:r>
      <w:r w:rsidR="000C60DD" w:rsidRPr="008379CB">
        <w:rPr>
          <w:rFonts w:hint="eastAsia"/>
        </w:rPr>
        <w:t>提出</w:t>
      </w:r>
      <w:r>
        <w:rPr>
          <w:rFonts w:hint="eastAsia"/>
        </w:rPr>
        <w:t>：</w:t>
      </w:r>
      <w:r w:rsidR="000C60DD" w:rsidRPr="008379CB">
        <w:rPr>
          <w:rFonts w:hint="eastAsia"/>
        </w:rPr>
        <w:t>「該基金近年度併決算案件頻繁且金額龐大，請勞動部督導該基金嗣後核實編列預算。」</w:t>
      </w:r>
      <w:r>
        <w:rPr>
          <w:rFonts w:hint="eastAsia"/>
        </w:rPr>
        <w:t>惟就業安定基金</w:t>
      </w:r>
      <w:r w:rsidR="00E20833">
        <w:rPr>
          <w:rFonts w:hint="eastAsia"/>
        </w:rPr>
        <w:t>112年度</w:t>
      </w:r>
      <w:r w:rsidR="00775036" w:rsidRPr="00775036">
        <w:rPr>
          <w:rFonts w:hint="eastAsia"/>
        </w:rPr>
        <w:t>「提升勞工福祉計畫」</w:t>
      </w:r>
      <w:r w:rsidR="00E20833">
        <w:rPr>
          <w:rFonts w:hint="eastAsia"/>
        </w:rPr>
        <w:t>併決</w:t>
      </w:r>
      <w:r w:rsidR="00775036">
        <w:rPr>
          <w:rFonts w:hint="eastAsia"/>
        </w:rPr>
        <w:t>算</w:t>
      </w:r>
      <w:r w:rsidR="00E20833">
        <w:rPr>
          <w:rFonts w:hint="eastAsia"/>
        </w:rPr>
        <w:t>金額仍達5.43億元，</w:t>
      </w:r>
      <w:r w:rsidR="000C60DD" w:rsidRPr="008379CB">
        <w:rPr>
          <w:rFonts w:hint="eastAsia"/>
        </w:rPr>
        <w:t>嗣仍應本量入為出原則規劃與執行年度預算，以避免發生過度運用預算執行彈性之情形。</w:t>
      </w:r>
    </w:p>
    <w:p w:rsidR="00511479" w:rsidRDefault="000C60DD" w:rsidP="00511479">
      <w:pPr>
        <w:ind w:left="567" w:firstLine="567"/>
        <w:rPr>
          <w:rFonts w:hAnsi="標楷體"/>
        </w:rPr>
      </w:pPr>
      <w:bookmarkStart w:id="21" w:name="_Hlk147128894"/>
      <w:r w:rsidRPr="0038199C">
        <w:rPr>
          <w:rFonts w:hAnsi="標楷體" w:hint="eastAsia"/>
        </w:rPr>
        <w:t>綜上，11</w:t>
      </w:r>
      <w:r w:rsidR="006F4534" w:rsidRPr="0038199C">
        <w:rPr>
          <w:rFonts w:hAnsi="標楷體" w:hint="eastAsia"/>
        </w:rPr>
        <w:t>4</w:t>
      </w:r>
      <w:r w:rsidRPr="0038199C">
        <w:rPr>
          <w:rFonts w:hAnsi="標楷體" w:hint="eastAsia"/>
        </w:rPr>
        <w:t>年度預算案基金用途達2</w:t>
      </w:r>
      <w:r w:rsidR="00AF60AB">
        <w:rPr>
          <w:rFonts w:hAnsi="標楷體" w:hint="eastAsia"/>
        </w:rPr>
        <w:t>73</w:t>
      </w:r>
      <w:r w:rsidRPr="0038199C">
        <w:rPr>
          <w:rFonts w:hAnsi="標楷體" w:hint="eastAsia"/>
        </w:rPr>
        <w:t>億</w:t>
      </w:r>
      <w:r w:rsidR="00AF60AB">
        <w:rPr>
          <w:rFonts w:hAnsi="標楷體" w:hint="eastAsia"/>
        </w:rPr>
        <w:t>3</w:t>
      </w:r>
      <w:r w:rsidRPr="0038199C">
        <w:rPr>
          <w:rFonts w:hAnsi="標楷體" w:hint="eastAsia"/>
        </w:rPr>
        <w:t>,</w:t>
      </w:r>
      <w:r w:rsidR="00AF60AB">
        <w:rPr>
          <w:rFonts w:hAnsi="標楷體" w:hint="eastAsia"/>
        </w:rPr>
        <w:t>682</w:t>
      </w:r>
      <w:r w:rsidRPr="0038199C">
        <w:rPr>
          <w:rFonts w:hAnsi="標楷體" w:hint="eastAsia"/>
        </w:rPr>
        <w:t>萬</w:t>
      </w:r>
      <w:r w:rsidR="00AF60AB">
        <w:rPr>
          <w:rFonts w:hAnsi="標楷體" w:hint="eastAsia"/>
        </w:rPr>
        <w:t>6</w:t>
      </w:r>
      <w:r w:rsidRPr="0038199C">
        <w:rPr>
          <w:rFonts w:hAnsi="標楷體" w:hint="eastAsia"/>
        </w:rPr>
        <w:t>千元，雖較11</w:t>
      </w:r>
      <w:r w:rsidR="00AF60AB">
        <w:rPr>
          <w:rFonts w:hAnsi="標楷體" w:hint="eastAsia"/>
        </w:rPr>
        <w:t>3</w:t>
      </w:r>
      <w:r w:rsidRPr="0038199C">
        <w:rPr>
          <w:rFonts w:hAnsi="標楷體" w:hint="eastAsia"/>
        </w:rPr>
        <w:t>年度</w:t>
      </w:r>
      <w:r w:rsidR="00AF60AB">
        <w:rPr>
          <w:rFonts w:hAnsi="標楷體" w:hint="eastAsia"/>
        </w:rPr>
        <w:t>預</w:t>
      </w:r>
      <w:r w:rsidRPr="0038199C">
        <w:rPr>
          <w:rFonts w:hAnsi="標楷體" w:hint="eastAsia"/>
        </w:rPr>
        <w:t>算數減少，惟較疫情發生第1年(109年度)決算數增幅達3</w:t>
      </w:r>
      <w:r w:rsidR="00EA1FFF" w:rsidRPr="0038199C">
        <w:rPr>
          <w:rFonts w:hAnsi="標楷體" w:hint="eastAsia"/>
        </w:rPr>
        <w:t>1</w:t>
      </w:r>
      <w:r w:rsidRPr="0038199C">
        <w:rPr>
          <w:rFonts w:hAnsi="標楷體" w:hint="eastAsia"/>
        </w:rPr>
        <w:t>.</w:t>
      </w:r>
      <w:r w:rsidR="00EA1FFF" w:rsidRPr="0038199C">
        <w:rPr>
          <w:rFonts w:hAnsi="標楷體" w:hint="eastAsia"/>
        </w:rPr>
        <w:t>62</w:t>
      </w:r>
      <w:r w:rsidRPr="0038199C">
        <w:rPr>
          <w:rFonts w:hAnsi="標楷體" w:hint="eastAsia"/>
        </w:rPr>
        <w:t>%</w:t>
      </w:r>
      <w:r w:rsidR="00EA1FFF" w:rsidRPr="0038199C">
        <w:rPr>
          <w:rFonts w:hAnsi="標楷體" w:hint="eastAsia"/>
        </w:rPr>
        <w:t>，</w:t>
      </w:r>
      <w:r w:rsidR="005B7B86">
        <w:rPr>
          <w:rFonts w:hAnsi="標楷體" w:hint="eastAsia"/>
        </w:rPr>
        <w:t>有鑑於以前年度運用併決算項目或金額不少，</w:t>
      </w:r>
      <w:r w:rsidR="00A27499">
        <w:rPr>
          <w:rFonts w:hAnsi="標楷體" w:hint="eastAsia"/>
        </w:rPr>
        <w:t>為</w:t>
      </w:r>
      <w:r w:rsidR="0099694F">
        <w:rPr>
          <w:rFonts w:hAnsi="標楷體" w:hint="eastAsia"/>
        </w:rPr>
        <w:t>避免預算編列</w:t>
      </w:r>
      <w:r w:rsidR="00A27499">
        <w:rPr>
          <w:rFonts w:hAnsi="標楷體" w:hint="eastAsia"/>
        </w:rPr>
        <w:t>有</w:t>
      </w:r>
      <w:r w:rsidR="0099694F">
        <w:rPr>
          <w:rFonts w:hAnsi="標楷體" w:hint="eastAsia"/>
        </w:rPr>
        <w:t>流於形式之虞，</w:t>
      </w:r>
      <w:r w:rsidR="00E278C7">
        <w:rPr>
          <w:rFonts w:hAnsi="標楷體" w:hint="eastAsia"/>
        </w:rPr>
        <w:t>宜</w:t>
      </w:r>
      <w:r w:rsidR="001F5BE5" w:rsidRPr="001F5BE5">
        <w:rPr>
          <w:rFonts w:hAnsi="標楷體" w:hint="eastAsia"/>
        </w:rPr>
        <w:t>本量入為出原則，審慎規劃與執行年度預算，</w:t>
      </w:r>
      <w:r w:rsidR="00A27499">
        <w:rPr>
          <w:rFonts w:hAnsi="標楷體" w:hint="eastAsia"/>
        </w:rPr>
        <w:t>以降低</w:t>
      </w:r>
      <w:r w:rsidR="001F5BE5" w:rsidRPr="001F5BE5">
        <w:rPr>
          <w:rFonts w:hAnsi="標楷體" w:hint="eastAsia"/>
        </w:rPr>
        <w:t>過度運用預算執行彈性</w:t>
      </w:r>
      <w:r w:rsidR="00A27499">
        <w:rPr>
          <w:rFonts w:hAnsi="標楷體" w:hint="eastAsia"/>
        </w:rPr>
        <w:t>之</w:t>
      </w:r>
      <w:r w:rsidR="001F5BE5" w:rsidRPr="001F5BE5">
        <w:rPr>
          <w:rFonts w:hAnsi="標楷體" w:hint="eastAsia"/>
        </w:rPr>
        <w:t>情形</w:t>
      </w:r>
      <w:r w:rsidRPr="0038199C">
        <w:rPr>
          <w:rFonts w:hAnsi="標楷體" w:hint="eastAsia"/>
        </w:rPr>
        <w:t>。</w:t>
      </w:r>
      <w:bookmarkStart w:id="22" w:name="_Toc109284664"/>
      <w:bookmarkStart w:id="23" w:name="_Toc74666074"/>
      <w:bookmarkStart w:id="24" w:name="_Toc80275408"/>
      <w:bookmarkEnd w:id="10"/>
      <w:bookmarkEnd w:id="20"/>
      <w:bookmarkEnd w:id="21"/>
    </w:p>
    <w:p w:rsidR="00D66007" w:rsidRDefault="00D66007">
      <w:pPr>
        <w:widowControl/>
        <w:spacing w:line="240" w:lineRule="auto"/>
        <w:ind w:leftChars="0" w:left="0" w:firstLineChars="0" w:firstLine="0"/>
        <w:jc w:val="left"/>
        <w:rPr>
          <w:rFonts w:hAnsi="標楷體"/>
          <w:b/>
          <w:szCs w:val="20"/>
        </w:rPr>
      </w:pPr>
    </w:p>
    <w:p w:rsidR="008155A3" w:rsidRPr="00C009B8" w:rsidRDefault="009E661D" w:rsidP="008155A3">
      <w:pPr>
        <w:pStyle w:val="14"/>
        <w:ind w:left="426" w:hangingChars="150" w:hanging="426"/>
        <w:rPr>
          <w:rFonts w:hAnsi="標楷體"/>
        </w:rPr>
      </w:pPr>
      <w:bookmarkStart w:id="25" w:name="_Toc181776088"/>
      <w:r w:rsidRPr="00C009B8">
        <w:rPr>
          <w:rFonts w:hAnsi="標楷體" w:hint="eastAsia"/>
        </w:rPr>
        <w:t>四</w:t>
      </w:r>
      <w:r w:rsidR="008155A3" w:rsidRPr="00C009B8">
        <w:rPr>
          <w:rFonts w:hAnsi="標楷體"/>
        </w:rPr>
        <w:t>、</w:t>
      </w:r>
      <w:r w:rsidR="00D66007">
        <w:rPr>
          <w:rFonts w:hAnsi="標楷體" w:hint="eastAsia"/>
        </w:rPr>
        <w:t>主辦</w:t>
      </w:r>
      <w:r w:rsidRPr="00C009B8">
        <w:rPr>
          <w:rFonts w:hAnsi="標楷體" w:hint="eastAsia"/>
        </w:rPr>
        <w:t>2025</w:t>
      </w:r>
      <w:bookmarkStart w:id="26" w:name="_Hlk180079035"/>
      <w:r w:rsidRPr="00C009B8">
        <w:rPr>
          <w:rFonts w:hAnsi="標楷體" w:hint="eastAsia"/>
        </w:rPr>
        <w:t>亞洲技能競賽</w:t>
      </w:r>
      <w:bookmarkEnd w:id="26"/>
      <w:r w:rsidR="00927985">
        <w:rPr>
          <w:rFonts w:hAnsi="標楷體" w:hint="eastAsia"/>
        </w:rPr>
        <w:t>，</w:t>
      </w:r>
      <w:r w:rsidR="00C009B8" w:rsidRPr="00C009B8">
        <w:rPr>
          <w:rFonts w:hAnsi="標楷體" w:hint="eastAsia"/>
        </w:rPr>
        <w:t>允宜</w:t>
      </w:r>
      <w:r w:rsidR="00D66007">
        <w:rPr>
          <w:rFonts w:hAnsi="標楷體" w:hint="eastAsia"/>
        </w:rPr>
        <w:t>依預算法規定並</w:t>
      </w:r>
      <w:r w:rsidR="00C009B8" w:rsidRPr="00C009B8">
        <w:rPr>
          <w:rFonts w:hAnsi="標楷體" w:hint="eastAsia"/>
        </w:rPr>
        <w:t>本於撙節原則編列預算，</w:t>
      </w:r>
      <w:r w:rsidR="00151FF1">
        <w:rPr>
          <w:rFonts w:hAnsi="標楷體" w:hint="eastAsia"/>
        </w:rPr>
        <w:t>且</w:t>
      </w:r>
      <w:r w:rsidR="00927985">
        <w:rPr>
          <w:rFonts w:hAnsi="標楷體" w:hint="eastAsia"/>
        </w:rPr>
        <w:t>於</w:t>
      </w:r>
      <w:r w:rsidR="001C0602" w:rsidRPr="00C009B8">
        <w:rPr>
          <w:rFonts w:hAnsi="標楷體" w:hint="eastAsia"/>
        </w:rPr>
        <w:t>網站公布</w:t>
      </w:r>
      <w:r w:rsidR="00603FD8" w:rsidRPr="00C009B8">
        <w:rPr>
          <w:rFonts w:hAnsi="標楷體" w:hint="eastAsia"/>
        </w:rPr>
        <w:t>完整計畫</w:t>
      </w:r>
      <w:r w:rsidR="001C0602" w:rsidRPr="00C009B8">
        <w:rPr>
          <w:rFonts w:hAnsi="標楷體" w:hint="eastAsia"/>
        </w:rPr>
        <w:t>，俾利全民參與</w:t>
      </w:r>
      <w:r w:rsidR="00C009B8" w:rsidRPr="00C009B8">
        <w:rPr>
          <w:rFonts w:hAnsi="標楷體" w:hint="eastAsia"/>
        </w:rPr>
        <w:t>及</w:t>
      </w:r>
      <w:r w:rsidR="00927985">
        <w:rPr>
          <w:rFonts w:hAnsi="標楷體" w:hint="eastAsia"/>
        </w:rPr>
        <w:t>監</w:t>
      </w:r>
      <w:r w:rsidR="00603FD8" w:rsidRPr="00C009B8">
        <w:rPr>
          <w:rFonts w:hAnsi="標楷體" w:hint="eastAsia"/>
        </w:rPr>
        <w:t>督</w:t>
      </w:r>
      <w:bookmarkEnd w:id="25"/>
    </w:p>
    <w:p w:rsidR="008155A3" w:rsidRPr="008379CB" w:rsidRDefault="008155A3" w:rsidP="00DE2981">
      <w:pPr>
        <w:ind w:left="567" w:firstLine="567"/>
      </w:pPr>
      <w:r w:rsidRPr="008379CB">
        <w:rPr>
          <w:rFonts w:hint="eastAsia"/>
        </w:rPr>
        <w:t>就業安定基金</w:t>
      </w:r>
      <w:r w:rsidRPr="00A505E7">
        <w:rPr>
          <w:rFonts w:hint="eastAsia"/>
        </w:rPr>
        <w:t>114</w:t>
      </w:r>
      <w:r w:rsidRPr="008379CB">
        <w:rPr>
          <w:rFonts w:hint="eastAsia"/>
        </w:rPr>
        <w:t>年度預算案於「促進國民就業計畫</w:t>
      </w:r>
      <w:r w:rsidR="00F05C2B">
        <w:rPr>
          <w:rFonts w:hint="eastAsia"/>
        </w:rPr>
        <w:t>-</w:t>
      </w:r>
      <w:r w:rsidR="00DE2981">
        <w:rPr>
          <w:rFonts w:hint="eastAsia"/>
        </w:rPr>
        <w:t>職能標準及技能檢定與競賽業務</w:t>
      </w:r>
      <w:r w:rsidRPr="008379CB">
        <w:rPr>
          <w:rFonts w:hint="eastAsia"/>
        </w:rPr>
        <w:t>」項下</w:t>
      </w:r>
      <w:r w:rsidR="00AC345F">
        <w:rPr>
          <w:rFonts w:hint="eastAsia"/>
        </w:rPr>
        <w:t>之</w:t>
      </w:r>
      <w:r w:rsidRPr="008379CB">
        <w:rPr>
          <w:rFonts w:hint="eastAsia"/>
        </w:rPr>
        <w:t>「</w:t>
      </w:r>
      <w:r w:rsidR="00BE4FD0" w:rsidRPr="00BE4FD0">
        <w:rPr>
          <w:rFonts w:hint="eastAsia"/>
        </w:rPr>
        <w:t>參加國際技能組織賽事暨交流訪問</w:t>
      </w:r>
      <w:r w:rsidR="00FC02E5">
        <w:rPr>
          <w:rFonts w:hint="eastAsia"/>
        </w:rPr>
        <w:t>-</w:t>
      </w:r>
      <w:r w:rsidR="00FC02E5" w:rsidRPr="00FC02E5">
        <w:rPr>
          <w:rFonts w:hint="eastAsia"/>
        </w:rPr>
        <w:t>辦理亞洲技能競賽相關業務</w:t>
      </w:r>
      <w:r w:rsidRPr="008379CB">
        <w:rPr>
          <w:rFonts w:hint="eastAsia"/>
        </w:rPr>
        <w:t>」編列</w:t>
      </w:r>
      <w:r w:rsidR="00FC02E5" w:rsidRPr="00FC02E5">
        <w:rPr>
          <w:rFonts w:hint="eastAsia"/>
        </w:rPr>
        <w:t>5億3,324萬5千元</w:t>
      </w:r>
      <w:r w:rsidR="00185BDD">
        <w:rPr>
          <w:rFonts w:hint="eastAsia"/>
        </w:rPr>
        <w:t>(詳表1)</w:t>
      </w:r>
      <w:r w:rsidR="00FC02E5">
        <w:rPr>
          <w:rFonts w:hint="eastAsia"/>
        </w:rPr>
        <w:t>，</w:t>
      </w:r>
      <w:r w:rsidR="00EA1FFF">
        <w:rPr>
          <w:rFonts w:hint="eastAsia"/>
        </w:rPr>
        <w:t>係</w:t>
      </w:r>
      <w:r w:rsidR="00FC02E5">
        <w:rPr>
          <w:rFonts w:hint="eastAsia"/>
        </w:rPr>
        <w:t>為</w:t>
      </w:r>
      <w:r w:rsidR="00EA1FFF">
        <w:rPr>
          <w:rFonts w:hint="eastAsia"/>
        </w:rPr>
        <w:t>辦理</w:t>
      </w:r>
      <w:r w:rsidR="00B67403">
        <w:rPr>
          <w:rFonts w:hint="eastAsia"/>
        </w:rPr>
        <w:t>2025</w:t>
      </w:r>
      <w:r w:rsidR="00EA1FFF" w:rsidRPr="00EA1FFF">
        <w:rPr>
          <w:rFonts w:hint="eastAsia"/>
        </w:rPr>
        <w:t>亞洲技能競賽相關業務</w:t>
      </w:r>
      <w:r w:rsidRPr="008379CB">
        <w:rPr>
          <w:rFonts w:hint="eastAsia"/>
        </w:rPr>
        <w:t>。經查：</w:t>
      </w:r>
    </w:p>
    <w:p w:rsidR="008155A3" w:rsidRPr="00937377" w:rsidRDefault="008155A3" w:rsidP="008155A3">
      <w:pPr>
        <w:pStyle w:val="af6"/>
        <w:ind w:left="851" w:hanging="284"/>
        <w:rPr>
          <w:b/>
          <w:bCs/>
        </w:rPr>
      </w:pPr>
      <w:r w:rsidRPr="00937377">
        <w:rPr>
          <w:rFonts w:hint="eastAsia"/>
          <w:b/>
          <w:bCs/>
        </w:rPr>
        <w:t>(一)</w:t>
      </w:r>
      <w:r w:rsidR="00937377" w:rsidRPr="00937377">
        <w:rPr>
          <w:rFonts w:hint="eastAsia"/>
          <w:b/>
          <w:bCs/>
        </w:rPr>
        <w:t>發展署</w:t>
      </w:r>
      <w:r w:rsidR="00937377">
        <w:rPr>
          <w:rFonts w:hint="eastAsia"/>
          <w:b/>
          <w:bCs/>
        </w:rPr>
        <w:t>取得</w:t>
      </w:r>
      <w:r w:rsidR="00D73183" w:rsidRPr="00937377">
        <w:rPr>
          <w:rFonts w:hint="eastAsia"/>
          <w:b/>
          <w:bCs/>
        </w:rPr>
        <w:t>2</w:t>
      </w:r>
      <w:bookmarkStart w:id="27" w:name="_Hlk177559835"/>
      <w:r w:rsidR="00D73183" w:rsidRPr="00937377">
        <w:rPr>
          <w:rFonts w:hint="eastAsia"/>
          <w:b/>
          <w:bCs/>
        </w:rPr>
        <w:t>025亞洲技能競賽</w:t>
      </w:r>
      <w:bookmarkEnd w:id="27"/>
      <w:r w:rsidR="00937377">
        <w:rPr>
          <w:rFonts w:hint="eastAsia"/>
          <w:b/>
          <w:bCs/>
        </w:rPr>
        <w:t>主辦權</w:t>
      </w:r>
      <w:r w:rsidR="00937377" w:rsidRPr="00937377">
        <w:rPr>
          <w:rFonts w:hint="eastAsia"/>
          <w:b/>
          <w:bCs/>
        </w:rPr>
        <w:t>，</w:t>
      </w:r>
      <w:r w:rsidR="00937377">
        <w:rPr>
          <w:rFonts w:hint="eastAsia"/>
          <w:b/>
          <w:bCs/>
        </w:rPr>
        <w:t>自113年度</w:t>
      </w:r>
      <w:r w:rsidR="00D66007">
        <w:rPr>
          <w:rFonts w:hint="eastAsia"/>
          <w:b/>
          <w:bCs/>
        </w:rPr>
        <w:t>起</w:t>
      </w:r>
      <w:r w:rsidR="00937377">
        <w:rPr>
          <w:rFonts w:hint="eastAsia"/>
          <w:b/>
          <w:bCs/>
        </w:rPr>
        <w:t>進行籌備作業</w:t>
      </w:r>
    </w:p>
    <w:p w:rsidR="00EC587B" w:rsidRDefault="00FE3056" w:rsidP="00FE3056">
      <w:pPr>
        <w:pStyle w:val="24"/>
        <w:ind w:left="850" w:firstLine="567"/>
      </w:pPr>
      <w:r w:rsidRPr="00FE3056">
        <w:rPr>
          <w:rFonts w:hint="eastAsia"/>
        </w:rPr>
        <w:t>行政院109年11月12日第3726次院會決議</w:t>
      </w:r>
      <w:r w:rsidR="00937377">
        <w:rPr>
          <w:rFonts w:hint="eastAsia"/>
        </w:rPr>
        <w:t>，</w:t>
      </w:r>
      <w:r w:rsidR="00055B9E">
        <w:rPr>
          <w:rFonts w:hint="eastAsia"/>
        </w:rPr>
        <w:t>請勞動部</w:t>
      </w:r>
      <w:r w:rsidRPr="00FE3056">
        <w:rPr>
          <w:rFonts w:hint="eastAsia"/>
        </w:rPr>
        <w:t>爭取</w:t>
      </w:r>
      <w:r>
        <w:rPr>
          <w:rFonts w:hint="eastAsia"/>
        </w:rPr>
        <w:t>主辦</w:t>
      </w:r>
      <w:r w:rsidRPr="00FE3056">
        <w:rPr>
          <w:rFonts w:hint="eastAsia"/>
        </w:rPr>
        <w:t>亞洲技能競賽，</w:t>
      </w:r>
      <w:r w:rsidR="00D73183">
        <w:rPr>
          <w:rFonts w:hint="eastAsia"/>
        </w:rPr>
        <w:t>並</w:t>
      </w:r>
      <w:r w:rsidRPr="00FE3056">
        <w:rPr>
          <w:rFonts w:hint="eastAsia"/>
        </w:rPr>
        <w:t>於111年</w:t>
      </w:r>
      <w:r>
        <w:rPr>
          <w:rFonts w:hint="eastAsia"/>
        </w:rPr>
        <w:t>度</w:t>
      </w:r>
      <w:r w:rsidRPr="00FE3056">
        <w:rPr>
          <w:rFonts w:hint="eastAsia"/>
        </w:rPr>
        <w:t>取得2025亞洲技能競賽主辦權</w:t>
      </w:r>
      <w:r w:rsidR="00AB535C">
        <w:rPr>
          <w:rFonts w:hint="eastAsia"/>
        </w:rPr>
        <w:t>。</w:t>
      </w:r>
      <w:r w:rsidR="000A6FC1" w:rsidRPr="000A6FC1">
        <w:rPr>
          <w:rFonts w:hint="eastAsia"/>
        </w:rPr>
        <w:t>我國曾於82年度主辦第32屆國際技能競賽，辦理正式賽38職類、表演賽2職類，各國代表團計24國1,512人，睽違30餘年，再次主辦是類國際賽事</w:t>
      </w:r>
      <w:r w:rsidR="009D66DB">
        <w:rPr>
          <w:rFonts w:hint="eastAsia"/>
        </w:rPr>
        <w:t>別具意義</w:t>
      </w:r>
      <w:r w:rsidR="000A6FC1">
        <w:rPr>
          <w:rFonts w:hint="eastAsia"/>
        </w:rPr>
        <w:t>。</w:t>
      </w:r>
    </w:p>
    <w:p w:rsidR="002F244B" w:rsidRDefault="00EC587B" w:rsidP="002F244B">
      <w:pPr>
        <w:pStyle w:val="24"/>
        <w:ind w:left="850" w:firstLine="567"/>
      </w:pPr>
      <w:r>
        <w:rPr>
          <w:rFonts w:hint="eastAsia"/>
        </w:rPr>
        <w:t>發展署</w:t>
      </w:r>
      <w:r w:rsidR="00883609">
        <w:rPr>
          <w:rFonts w:hint="eastAsia"/>
        </w:rPr>
        <w:t>自113年度</w:t>
      </w:r>
      <w:r w:rsidR="00883609" w:rsidRPr="00883609">
        <w:rPr>
          <w:rFonts w:hint="eastAsia"/>
        </w:rPr>
        <w:t>成立專案團隊</w:t>
      </w:r>
      <w:r w:rsidR="00883609">
        <w:rPr>
          <w:rFonts w:hint="eastAsia"/>
        </w:rPr>
        <w:t>後，開始辦理籌備作業，</w:t>
      </w:r>
      <w:r w:rsidRPr="00FE3056">
        <w:rPr>
          <w:rFonts w:hint="eastAsia"/>
        </w:rPr>
        <w:t>預訂於114年11月假台北南港展覽館</w:t>
      </w:r>
      <w:r w:rsidR="002F43D8">
        <w:rPr>
          <w:rFonts w:hint="eastAsia"/>
        </w:rPr>
        <w:t>(1、2館)</w:t>
      </w:r>
      <w:r w:rsidRPr="00FE3056">
        <w:rPr>
          <w:rFonts w:hint="eastAsia"/>
        </w:rPr>
        <w:t>辦理</w:t>
      </w:r>
      <w:r w:rsidRPr="00EC587B">
        <w:rPr>
          <w:rFonts w:hint="eastAsia"/>
        </w:rPr>
        <w:t>亞洲技能競賽</w:t>
      </w:r>
      <w:r>
        <w:rPr>
          <w:rFonts w:hint="eastAsia"/>
        </w:rPr>
        <w:t>，</w:t>
      </w:r>
      <w:r w:rsidR="00E278C7">
        <w:rPr>
          <w:rFonts w:hint="eastAsia"/>
        </w:rPr>
        <w:t>後續作業將</w:t>
      </w:r>
      <w:r w:rsidR="00472713">
        <w:rPr>
          <w:rFonts w:hint="eastAsia"/>
        </w:rPr>
        <w:t>於</w:t>
      </w:r>
      <w:r w:rsidR="00883609">
        <w:rPr>
          <w:rFonts w:hint="eastAsia"/>
        </w:rPr>
        <w:t>115年度</w:t>
      </w:r>
      <w:r w:rsidR="00610DFC">
        <w:rPr>
          <w:rFonts w:hint="eastAsia"/>
        </w:rPr>
        <w:t>完成</w:t>
      </w:r>
      <w:r w:rsidR="00576B9D">
        <w:rPr>
          <w:rFonts w:hint="eastAsia"/>
        </w:rPr>
        <w:t>。</w:t>
      </w:r>
    </w:p>
    <w:p w:rsidR="00586BA5" w:rsidRPr="00586BA5" w:rsidRDefault="00586BA5" w:rsidP="000B2784">
      <w:pPr>
        <w:pStyle w:val="af6"/>
        <w:tabs>
          <w:tab w:val="left" w:pos="567"/>
        </w:tabs>
        <w:ind w:left="851" w:hanging="284"/>
        <w:rPr>
          <w:b/>
          <w:bCs/>
        </w:rPr>
      </w:pPr>
      <w:r w:rsidRPr="00586BA5">
        <w:rPr>
          <w:rFonts w:hint="eastAsia"/>
          <w:b/>
          <w:bCs/>
        </w:rPr>
        <w:t>(</w:t>
      </w:r>
      <w:r>
        <w:rPr>
          <w:rFonts w:hint="eastAsia"/>
          <w:b/>
          <w:bCs/>
        </w:rPr>
        <w:t>二</w:t>
      </w:r>
      <w:r w:rsidRPr="00586BA5">
        <w:rPr>
          <w:rFonts w:hint="eastAsia"/>
          <w:b/>
          <w:bCs/>
        </w:rPr>
        <w:t>)</w:t>
      </w:r>
      <w:r w:rsidR="006909E3">
        <w:rPr>
          <w:rFonts w:hint="eastAsia"/>
          <w:b/>
          <w:bCs/>
        </w:rPr>
        <w:t>主辦2025</w:t>
      </w:r>
      <w:r w:rsidR="006909E3" w:rsidRPr="006909E3">
        <w:rPr>
          <w:rFonts w:hint="eastAsia"/>
          <w:b/>
          <w:bCs/>
        </w:rPr>
        <w:t>亞洲技能競賽</w:t>
      </w:r>
      <w:r w:rsidR="006909E3">
        <w:rPr>
          <w:rFonts w:hint="eastAsia"/>
          <w:b/>
          <w:bCs/>
        </w:rPr>
        <w:t>活動核屬</w:t>
      </w:r>
      <w:r w:rsidR="006909E3" w:rsidRPr="000A6FC1">
        <w:rPr>
          <w:rFonts w:hint="eastAsia"/>
          <w:b/>
          <w:bCs/>
        </w:rPr>
        <w:t>重要施政計畫</w:t>
      </w:r>
      <w:r w:rsidR="006909E3">
        <w:rPr>
          <w:rFonts w:hint="eastAsia"/>
          <w:b/>
          <w:bCs/>
        </w:rPr>
        <w:t>，應依預算法附具全部計畫，並本於撙節原則，避免浪費</w:t>
      </w:r>
      <w:r w:rsidR="000B2784" w:rsidRPr="000B2784">
        <w:rPr>
          <w:rFonts w:hint="eastAsia"/>
          <w:b/>
          <w:bCs/>
        </w:rPr>
        <w:t>，</w:t>
      </w:r>
      <w:r w:rsidR="006909E3">
        <w:rPr>
          <w:rFonts w:hint="eastAsia"/>
          <w:b/>
          <w:bCs/>
        </w:rPr>
        <w:t>覈實編列預算</w:t>
      </w:r>
    </w:p>
    <w:p w:rsidR="00BD3D68" w:rsidRDefault="00576B9D" w:rsidP="00BD3D68">
      <w:pPr>
        <w:pStyle w:val="24"/>
        <w:ind w:left="850" w:firstLine="567"/>
      </w:pPr>
      <w:r>
        <w:rPr>
          <w:rFonts w:hint="eastAsia"/>
        </w:rPr>
        <w:t>發展署辦理</w:t>
      </w:r>
      <w:r w:rsidRPr="00576B9D">
        <w:rPr>
          <w:rFonts w:hint="eastAsia"/>
        </w:rPr>
        <w:t>2025亞洲技能競賽，</w:t>
      </w:r>
      <w:r w:rsidR="00603CCC">
        <w:rPr>
          <w:rFonts w:hint="eastAsia"/>
        </w:rPr>
        <w:t>預估</w:t>
      </w:r>
      <w:r>
        <w:rPr>
          <w:rFonts w:hint="eastAsia"/>
        </w:rPr>
        <w:t>11</w:t>
      </w:r>
      <w:r w:rsidRPr="00576B9D">
        <w:rPr>
          <w:rFonts w:hint="eastAsia"/>
        </w:rPr>
        <w:t>3年</w:t>
      </w:r>
      <w:r>
        <w:rPr>
          <w:rFonts w:hint="eastAsia"/>
        </w:rPr>
        <w:t>度至115年度</w:t>
      </w:r>
      <w:r w:rsidRPr="00576B9D">
        <w:rPr>
          <w:rFonts w:hint="eastAsia"/>
        </w:rPr>
        <w:t>所需經費6億1,822萬8千元(詳表2)</w:t>
      </w:r>
      <w:r>
        <w:rPr>
          <w:rFonts w:hint="eastAsia"/>
        </w:rPr>
        <w:t>，詢據發展署辦理內容，</w:t>
      </w:r>
      <w:r w:rsidR="00927985">
        <w:rPr>
          <w:rFonts w:hint="eastAsia"/>
        </w:rPr>
        <w:t>說明</w:t>
      </w:r>
      <w:r>
        <w:rPr>
          <w:rFonts w:hint="eastAsia"/>
        </w:rPr>
        <w:t>如</w:t>
      </w:r>
      <w:r w:rsidR="00927985">
        <w:rPr>
          <w:rFonts w:hint="eastAsia"/>
        </w:rPr>
        <w:t>次</w:t>
      </w:r>
      <w:r w:rsidR="00BD3D68">
        <w:rPr>
          <w:rFonts w:hint="eastAsia"/>
        </w:rPr>
        <w:t>：</w:t>
      </w:r>
    </w:p>
    <w:p w:rsidR="00805467" w:rsidRDefault="00BD3D68" w:rsidP="00BD3D68">
      <w:pPr>
        <w:pStyle w:val="1230"/>
        <w:ind w:left="1133" w:hanging="283"/>
      </w:pPr>
      <w:r w:rsidRPr="00937377">
        <w:rPr>
          <w:rFonts w:hint="eastAsia"/>
        </w:rPr>
        <w:t>1.</w:t>
      </w:r>
      <w:r w:rsidR="00805467" w:rsidRPr="00805467">
        <w:rPr>
          <w:rFonts w:hint="eastAsia"/>
        </w:rPr>
        <w:t>亞洲技能競賽</w:t>
      </w:r>
      <w:r w:rsidR="002F43D8">
        <w:rPr>
          <w:rFonts w:hint="eastAsia"/>
        </w:rPr>
        <w:t>之賽程包括</w:t>
      </w:r>
      <w:r w:rsidR="00805467" w:rsidRPr="00805467">
        <w:rPr>
          <w:rFonts w:hint="eastAsia"/>
        </w:rPr>
        <w:t>青年組37職類</w:t>
      </w:r>
      <w:r w:rsidR="002F43D8">
        <w:rPr>
          <w:rFonts w:hint="eastAsia"/>
        </w:rPr>
        <w:t>及</w:t>
      </w:r>
      <w:r w:rsidR="00805467" w:rsidRPr="00805467">
        <w:rPr>
          <w:rFonts w:hint="eastAsia"/>
        </w:rPr>
        <w:t>青少年組13職類，每職類初步規劃10個職類崗位，預估所有職類參賽選手、裁判及各國隨團人員約計1,000人</w:t>
      </w:r>
      <w:r>
        <w:rPr>
          <w:rFonts w:hint="eastAsia"/>
        </w:rPr>
        <w:t>；另</w:t>
      </w:r>
      <w:r w:rsidR="00805467" w:rsidRPr="00805467">
        <w:rPr>
          <w:rFonts w:hint="eastAsia"/>
        </w:rPr>
        <w:t>預定辦理亞洲技能競賽專題演講暨國際研討會、官方開幕活動及晚宴各1場次</w:t>
      </w:r>
      <w:r w:rsidR="00472713">
        <w:rPr>
          <w:rFonts w:hint="eastAsia"/>
        </w:rPr>
        <w:t>、</w:t>
      </w:r>
      <w:r w:rsidR="00805467" w:rsidRPr="00805467">
        <w:rPr>
          <w:rFonts w:hint="eastAsia"/>
        </w:rPr>
        <w:t>各國代表團城市參訪活動、亞洲分會全體會員大會及相關籌備會議</w:t>
      </w:r>
      <w:r w:rsidR="00472713">
        <w:rPr>
          <w:rFonts w:hint="eastAsia"/>
        </w:rPr>
        <w:t>等系列相關活動</w:t>
      </w:r>
      <w:r w:rsidR="00805467" w:rsidRPr="00805467">
        <w:rPr>
          <w:rFonts w:hint="eastAsia"/>
        </w:rPr>
        <w:t>。</w:t>
      </w:r>
    </w:p>
    <w:p w:rsidR="00BD3D68" w:rsidRDefault="007B2DAC" w:rsidP="007B2DAC">
      <w:pPr>
        <w:pStyle w:val="1230"/>
        <w:ind w:left="1133" w:hanging="283"/>
      </w:pPr>
      <w:r>
        <w:rPr>
          <w:rFonts w:hint="eastAsia"/>
        </w:rPr>
        <w:t>2.</w:t>
      </w:r>
      <w:r w:rsidR="00805467">
        <w:rPr>
          <w:rFonts w:hint="eastAsia"/>
        </w:rPr>
        <w:t>114年度所需經費</w:t>
      </w:r>
      <w:r w:rsidR="00BD3D68">
        <w:rPr>
          <w:rFonts w:hint="eastAsia"/>
        </w:rPr>
        <w:t>5億3</w:t>
      </w:r>
      <w:r w:rsidR="00BD3D68">
        <w:t>,</w:t>
      </w:r>
      <w:r w:rsidR="00BD3D68">
        <w:rPr>
          <w:rFonts w:hint="eastAsia"/>
        </w:rPr>
        <w:t>324萬5千元，</w:t>
      </w:r>
      <w:r w:rsidR="002F43D8">
        <w:rPr>
          <w:rFonts w:hint="eastAsia"/>
        </w:rPr>
        <w:t>其內容為</w:t>
      </w:r>
      <w:r w:rsidR="00BD3D68">
        <w:rPr>
          <w:rFonts w:hint="eastAsia"/>
        </w:rPr>
        <w:t>：(1)</w:t>
      </w:r>
      <w:r w:rsidR="00A27499">
        <w:rPr>
          <w:rFonts w:hint="eastAsia"/>
        </w:rPr>
        <w:t>一般服務費</w:t>
      </w:r>
      <w:r w:rsidR="00BA6BC6" w:rsidRPr="00FE3056">
        <w:rPr>
          <w:rFonts w:hint="eastAsia"/>
        </w:rPr>
        <w:t>4</w:t>
      </w:r>
      <w:r w:rsidR="00BA6BC6">
        <w:rPr>
          <w:rFonts w:hint="eastAsia"/>
        </w:rPr>
        <w:t>億</w:t>
      </w:r>
      <w:r w:rsidR="00BA6BC6" w:rsidRPr="00FE3056">
        <w:rPr>
          <w:rFonts w:hint="eastAsia"/>
        </w:rPr>
        <w:t>4</w:t>
      </w:r>
      <w:r w:rsidR="00BA6BC6">
        <w:t>,</w:t>
      </w:r>
      <w:r w:rsidR="00BA6BC6" w:rsidRPr="00FE3056">
        <w:rPr>
          <w:rFonts w:hint="eastAsia"/>
        </w:rPr>
        <w:t>061</w:t>
      </w:r>
      <w:r w:rsidR="00BA6BC6">
        <w:rPr>
          <w:rFonts w:hint="eastAsia"/>
        </w:rPr>
        <w:t>萬</w:t>
      </w:r>
      <w:r w:rsidR="00BA6BC6" w:rsidRPr="00FE3056">
        <w:rPr>
          <w:rFonts w:hint="eastAsia"/>
        </w:rPr>
        <w:t>7千元(包含專案團隊人力費、競賽場地租金、工作人員食宿、人員培訓、網站架設營運、國際研討會、競賽會議、開、閉幕典禮及晚宴等活動經費)</w:t>
      </w:r>
      <w:r w:rsidR="001E7809">
        <w:rPr>
          <w:rFonts w:hint="eastAsia"/>
        </w:rPr>
        <w:t>。</w:t>
      </w:r>
      <w:r w:rsidR="00BD3D68">
        <w:rPr>
          <w:rFonts w:hint="eastAsia"/>
        </w:rPr>
        <w:t>(</w:t>
      </w:r>
      <w:r w:rsidR="001E7809">
        <w:rPr>
          <w:rFonts w:hint="eastAsia"/>
        </w:rPr>
        <w:t>2</w:t>
      </w:r>
      <w:r w:rsidR="00BD3D68">
        <w:rPr>
          <w:rFonts w:hint="eastAsia"/>
        </w:rPr>
        <w:t>)</w:t>
      </w:r>
      <w:r w:rsidR="00BA6BC6" w:rsidRPr="00FE3056">
        <w:rPr>
          <w:rFonts w:hint="eastAsia"/>
        </w:rPr>
        <w:t>專家諮詢及行政費用455</w:t>
      </w:r>
      <w:r w:rsidR="00BA6BC6">
        <w:rPr>
          <w:rFonts w:hint="eastAsia"/>
        </w:rPr>
        <w:t>萬</w:t>
      </w:r>
      <w:r w:rsidR="00BA6BC6" w:rsidRPr="00FE3056">
        <w:rPr>
          <w:rFonts w:hint="eastAsia"/>
        </w:rPr>
        <w:t>3千元</w:t>
      </w:r>
      <w:r w:rsidR="001E7809">
        <w:rPr>
          <w:rFonts w:hint="eastAsia"/>
        </w:rPr>
        <w:t>。</w:t>
      </w:r>
      <w:r w:rsidR="00BD3D68">
        <w:rPr>
          <w:rFonts w:hint="eastAsia"/>
        </w:rPr>
        <w:t>(</w:t>
      </w:r>
      <w:r w:rsidR="001E7809">
        <w:rPr>
          <w:rFonts w:hint="eastAsia"/>
        </w:rPr>
        <w:t>3</w:t>
      </w:r>
      <w:r w:rsidR="00BD3D68">
        <w:rPr>
          <w:rFonts w:hint="eastAsia"/>
        </w:rPr>
        <w:t>)</w:t>
      </w:r>
      <w:r w:rsidR="00610DFC">
        <w:rPr>
          <w:rFonts w:hint="eastAsia"/>
        </w:rPr>
        <w:t>廣宣費</w:t>
      </w:r>
      <w:r w:rsidR="00BA6BC6">
        <w:rPr>
          <w:rFonts w:hint="eastAsia"/>
        </w:rPr>
        <w:t>用</w:t>
      </w:r>
      <w:r w:rsidR="00A27499">
        <w:rPr>
          <w:rFonts w:hint="eastAsia"/>
        </w:rPr>
        <w:t>(含推展費)</w:t>
      </w:r>
      <w:r w:rsidR="00BA6BC6" w:rsidRPr="00FE3056">
        <w:rPr>
          <w:rFonts w:hint="eastAsia"/>
        </w:rPr>
        <w:t>8</w:t>
      </w:r>
      <w:r w:rsidR="00BA6BC6">
        <w:t>,</w:t>
      </w:r>
      <w:r w:rsidR="00BA6BC6" w:rsidRPr="00FE3056">
        <w:rPr>
          <w:rFonts w:hint="eastAsia"/>
        </w:rPr>
        <w:t>807</w:t>
      </w:r>
      <w:r w:rsidR="00BA6BC6">
        <w:rPr>
          <w:rFonts w:hint="eastAsia"/>
        </w:rPr>
        <w:t>萬</w:t>
      </w:r>
      <w:r w:rsidR="00BA6BC6" w:rsidRPr="00FE3056">
        <w:rPr>
          <w:rFonts w:hint="eastAsia"/>
        </w:rPr>
        <w:t>5千元</w:t>
      </w:r>
      <w:r w:rsidR="00BD3D68">
        <w:rPr>
          <w:rFonts w:hint="eastAsia"/>
        </w:rPr>
        <w:t>。</w:t>
      </w:r>
    </w:p>
    <w:p w:rsidR="007B2DAC" w:rsidRDefault="007B2DAC" w:rsidP="007B2DAC">
      <w:pPr>
        <w:pStyle w:val="24"/>
        <w:ind w:left="850" w:firstLine="567"/>
      </w:pPr>
      <w:bookmarkStart w:id="28" w:name="_Hlk178771139"/>
      <w:r>
        <w:rPr>
          <w:rFonts w:hint="eastAsia"/>
        </w:rPr>
        <w:t>依</w:t>
      </w:r>
      <w:r w:rsidR="00576B9D">
        <w:rPr>
          <w:rFonts w:hint="eastAsia"/>
        </w:rPr>
        <w:t>據</w:t>
      </w:r>
      <w:r>
        <w:rPr>
          <w:rFonts w:hint="eastAsia"/>
        </w:rPr>
        <w:t>預算法第32條規定：「</w:t>
      </w:r>
      <w:r w:rsidR="00576B9D" w:rsidRPr="00576B9D">
        <w:rPr>
          <w:rFonts w:hint="eastAsia"/>
        </w:rPr>
        <w:t>各主管機關遵照施政方針，並依照行政院核定之預算籌編原則及預算編製辦法，擬定其所主管範圍內之施政計畫及事業計畫與歲入、歲出概算，送行政院。</w:t>
      </w:r>
      <w:r w:rsidR="00A27499">
        <w:rPr>
          <w:rFonts w:hint="eastAsia"/>
        </w:rPr>
        <w:t>」、「</w:t>
      </w:r>
      <w:r>
        <w:rPr>
          <w:rFonts w:hint="eastAsia"/>
        </w:rPr>
        <w:t>前項施政計畫，其新擬或變更部分超過一年度者，應附具全部計畫。」</w:t>
      </w:r>
      <w:bookmarkEnd w:id="28"/>
      <w:r w:rsidR="002F43D8">
        <w:rPr>
          <w:rFonts w:hint="eastAsia"/>
        </w:rPr>
        <w:t>發展署辦理</w:t>
      </w:r>
      <w:r w:rsidR="00BD3D68">
        <w:rPr>
          <w:rFonts w:hint="eastAsia"/>
        </w:rPr>
        <w:t>2025</w:t>
      </w:r>
      <w:r w:rsidR="00603CCC">
        <w:rPr>
          <w:rFonts w:hint="eastAsia"/>
        </w:rPr>
        <w:t>亞洲</w:t>
      </w:r>
      <w:r w:rsidR="00BD3D68">
        <w:rPr>
          <w:rFonts w:hint="eastAsia"/>
        </w:rPr>
        <w:t>技能競賽</w:t>
      </w:r>
      <w:r w:rsidR="002F43D8">
        <w:rPr>
          <w:rFonts w:hint="eastAsia"/>
        </w:rPr>
        <w:t>核屬重大施政計畫，未提具整</w:t>
      </w:r>
      <w:r w:rsidR="00BD3D68">
        <w:rPr>
          <w:rFonts w:hint="eastAsia"/>
        </w:rPr>
        <w:t>完計畫及經費計算基礎</w:t>
      </w:r>
      <w:r w:rsidR="00472713">
        <w:rPr>
          <w:rFonts w:hint="eastAsia"/>
        </w:rPr>
        <w:t>，</w:t>
      </w:r>
      <w:r w:rsidR="002F43D8">
        <w:rPr>
          <w:rFonts w:hint="eastAsia"/>
        </w:rPr>
        <w:t>顯不符預算法相關規定。</w:t>
      </w:r>
    </w:p>
    <w:p w:rsidR="000B2784" w:rsidRPr="000A6FC1" w:rsidRDefault="00576B9D" w:rsidP="000B2784">
      <w:pPr>
        <w:pStyle w:val="24"/>
        <w:ind w:left="850" w:firstLine="567"/>
      </w:pPr>
      <w:r>
        <w:rPr>
          <w:rFonts w:hint="eastAsia"/>
        </w:rPr>
        <w:t>另</w:t>
      </w:r>
      <w:r w:rsidR="000A6FC1" w:rsidRPr="000A6FC1">
        <w:rPr>
          <w:rFonts w:hint="eastAsia"/>
        </w:rPr>
        <w:t>依據114年度「附屬單位預算共同項目編列作業」規範，各基金辦理之宣導經費，應力求撙節，避免浮濫；本案於114年度預算案編列「媒體政策及業務宣導費」</w:t>
      </w:r>
      <w:r w:rsidR="00603CCC">
        <w:rPr>
          <w:rFonts w:hint="eastAsia"/>
        </w:rPr>
        <w:t>及</w:t>
      </w:r>
      <w:r w:rsidR="00603CCC" w:rsidRPr="000A6FC1">
        <w:rPr>
          <w:rFonts w:hint="eastAsia"/>
        </w:rPr>
        <w:t>「推展費」</w:t>
      </w:r>
      <w:r w:rsidR="000B2784" w:rsidRPr="000A6FC1">
        <w:t>6,057</w:t>
      </w:r>
      <w:r w:rsidR="000B2784" w:rsidRPr="000A6FC1">
        <w:rPr>
          <w:rFonts w:hint="eastAsia"/>
        </w:rPr>
        <w:t>萬</w:t>
      </w:r>
      <w:r w:rsidR="000B2784" w:rsidRPr="000A6FC1">
        <w:t>5</w:t>
      </w:r>
      <w:r w:rsidR="000B2784" w:rsidRPr="000A6FC1">
        <w:rPr>
          <w:rFonts w:hint="eastAsia"/>
        </w:rPr>
        <w:t>千元</w:t>
      </w:r>
      <w:r w:rsidR="00603CCC">
        <w:rPr>
          <w:rFonts w:hint="eastAsia"/>
        </w:rPr>
        <w:t>及2</w:t>
      </w:r>
      <w:r w:rsidR="00603CCC">
        <w:t>,</w:t>
      </w:r>
      <w:r w:rsidR="00603CCC">
        <w:rPr>
          <w:rFonts w:hint="eastAsia"/>
        </w:rPr>
        <w:t>750萬元</w:t>
      </w:r>
      <w:r w:rsidR="000B2784" w:rsidRPr="000A6FC1">
        <w:rPr>
          <w:rFonts w:hint="eastAsia"/>
        </w:rPr>
        <w:t>，</w:t>
      </w:r>
      <w:r w:rsidR="00603CCC" w:rsidRPr="000A6FC1">
        <w:rPr>
          <w:rFonts w:hint="eastAsia"/>
        </w:rPr>
        <w:t>合計數8</w:t>
      </w:r>
      <w:r w:rsidR="00603CCC" w:rsidRPr="000A6FC1">
        <w:t>,</w:t>
      </w:r>
      <w:r w:rsidR="00603CCC" w:rsidRPr="000A6FC1">
        <w:rPr>
          <w:rFonts w:hint="eastAsia"/>
        </w:rPr>
        <w:t>807萬5千元</w:t>
      </w:r>
      <w:r w:rsidR="00603CCC">
        <w:rPr>
          <w:rFonts w:hint="eastAsia"/>
        </w:rPr>
        <w:t>，占11</w:t>
      </w:r>
      <w:r w:rsidR="00A27499">
        <w:rPr>
          <w:rFonts w:hint="eastAsia"/>
        </w:rPr>
        <w:t>4</w:t>
      </w:r>
      <w:r w:rsidR="00720CD1">
        <w:rPr>
          <w:rFonts w:hint="eastAsia"/>
        </w:rPr>
        <w:t>年度</w:t>
      </w:r>
      <w:r w:rsidR="00603CCC">
        <w:rPr>
          <w:rFonts w:hint="eastAsia"/>
        </w:rPr>
        <w:t>整體</w:t>
      </w:r>
      <w:r w:rsidR="0059633F">
        <w:rPr>
          <w:rFonts w:hint="eastAsia"/>
        </w:rPr>
        <w:t>活動</w:t>
      </w:r>
      <w:r w:rsidR="000B2784" w:rsidRPr="000A6FC1">
        <w:rPr>
          <w:rFonts w:hint="eastAsia"/>
        </w:rPr>
        <w:t>經費比率</w:t>
      </w:r>
      <w:r w:rsidR="00603CCC" w:rsidRPr="000A6FC1">
        <w:rPr>
          <w:rFonts w:hint="eastAsia"/>
        </w:rPr>
        <w:t>16.52%</w:t>
      </w:r>
      <w:r w:rsidR="00603CCC">
        <w:t>(</w:t>
      </w:r>
      <w:r w:rsidR="00603CCC" w:rsidRPr="000A6FC1">
        <w:rPr>
          <w:rFonts w:hint="eastAsia"/>
        </w:rPr>
        <w:t>「媒體政策及業務宣導費」</w:t>
      </w:r>
      <w:r w:rsidR="00603CCC">
        <w:rPr>
          <w:rFonts w:hint="eastAsia"/>
        </w:rPr>
        <w:t>占</w:t>
      </w:r>
      <w:r w:rsidR="000B2784" w:rsidRPr="000A6FC1">
        <w:rPr>
          <w:rFonts w:hint="eastAsia"/>
        </w:rPr>
        <w:t>1</w:t>
      </w:r>
      <w:r w:rsidR="000B2784" w:rsidRPr="000A6FC1">
        <w:t>1.36%</w:t>
      </w:r>
      <w:r w:rsidR="00603CCC">
        <w:rPr>
          <w:rFonts w:hint="eastAsia"/>
        </w:rPr>
        <w:t>)，</w:t>
      </w:r>
      <w:r w:rsidR="00B67403">
        <w:rPr>
          <w:rFonts w:hint="eastAsia"/>
        </w:rPr>
        <w:t>所</w:t>
      </w:r>
      <w:r w:rsidR="00603CCC">
        <w:rPr>
          <w:rFonts w:hint="eastAsia"/>
        </w:rPr>
        <w:t>占</w:t>
      </w:r>
      <w:r w:rsidR="000B2784" w:rsidRPr="000A6FC1">
        <w:rPr>
          <w:rFonts w:hint="eastAsia"/>
        </w:rPr>
        <w:t>比</w:t>
      </w:r>
      <w:r w:rsidR="00B67403">
        <w:rPr>
          <w:rFonts w:hint="eastAsia"/>
        </w:rPr>
        <w:t>率</w:t>
      </w:r>
      <w:r w:rsidR="000B2784" w:rsidRPr="000A6FC1">
        <w:rPr>
          <w:rFonts w:hint="eastAsia"/>
        </w:rPr>
        <w:t>不低，</w:t>
      </w:r>
      <w:r w:rsidR="000A6FC1" w:rsidRPr="000A6FC1">
        <w:rPr>
          <w:rFonts w:hint="eastAsia"/>
        </w:rPr>
        <w:t>允宜本於撙節原則辦理</w:t>
      </w:r>
      <w:r w:rsidR="000B2784" w:rsidRPr="000A6FC1">
        <w:rPr>
          <w:rFonts w:hint="eastAsia"/>
        </w:rPr>
        <w:t>。</w:t>
      </w:r>
    </w:p>
    <w:p w:rsidR="00AB535C" w:rsidRDefault="00AB535C" w:rsidP="00AB535C">
      <w:pPr>
        <w:pStyle w:val="24"/>
        <w:ind w:left="850" w:firstLine="567"/>
      </w:pPr>
      <w:r>
        <w:rPr>
          <w:rFonts w:hint="eastAsia"/>
        </w:rPr>
        <w:t>由於主辦國際賽事</w:t>
      </w:r>
      <w:r w:rsidR="00F80DF6">
        <w:rPr>
          <w:rFonts w:hint="eastAsia"/>
        </w:rPr>
        <w:t>之事務</w:t>
      </w:r>
      <w:r w:rsidR="00E278C7">
        <w:rPr>
          <w:rFonts w:hint="eastAsia"/>
        </w:rPr>
        <w:t>繁瑣、</w:t>
      </w:r>
      <w:r w:rsidR="00F80DF6">
        <w:rPr>
          <w:rFonts w:hint="eastAsia"/>
        </w:rPr>
        <w:t>經費龐鉅且責任重大，為期國際賽事</w:t>
      </w:r>
      <w:r>
        <w:rPr>
          <w:rFonts w:hint="eastAsia"/>
        </w:rPr>
        <w:t>順利進行，</w:t>
      </w:r>
      <w:r w:rsidR="000A6FC1">
        <w:rPr>
          <w:rFonts w:hint="eastAsia"/>
        </w:rPr>
        <w:t>提高國際能見度，</w:t>
      </w:r>
      <w:r>
        <w:rPr>
          <w:rFonts w:hint="eastAsia"/>
        </w:rPr>
        <w:t>我國選手</w:t>
      </w:r>
      <w:r w:rsidR="00F80DF6">
        <w:rPr>
          <w:rFonts w:hint="eastAsia"/>
        </w:rPr>
        <w:t>得以</w:t>
      </w:r>
      <w:r>
        <w:rPr>
          <w:rFonts w:hint="eastAsia"/>
        </w:rPr>
        <w:t>充分發</w:t>
      </w:r>
      <w:r w:rsidR="00F80DF6">
        <w:rPr>
          <w:rFonts w:hint="eastAsia"/>
        </w:rPr>
        <w:t>揮</w:t>
      </w:r>
      <w:r>
        <w:rPr>
          <w:rFonts w:hint="eastAsia"/>
        </w:rPr>
        <w:t>，</w:t>
      </w:r>
      <w:r w:rsidR="00E95CDD">
        <w:rPr>
          <w:rFonts w:hint="eastAsia"/>
        </w:rPr>
        <w:t>再</w:t>
      </w:r>
      <w:r>
        <w:rPr>
          <w:rFonts w:hint="eastAsia"/>
        </w:rPr>
        <w:t>創佳績</w:t>
      </w:r>
      <w:r w:rsidR="00E95CDD">
        <w:rPr>
          <w:rStyle w:val="af5"/>
        </w:rPr>
        <w:footnoteReference w:id="6"/>
      </w:r>
      <w:r>
        <w:rPr>
          <w:rFonts w:hint="eastAsia"/>
        </w:rPr>
        <w:t>，</w:t>
      </w:r>
      <w:r w:rsidR="006909E3" w:rsidRPr="006909E3">
        <w:rPr>
          <w:rFonts w:hint="eastAsia"/>
        </w:rPr>
        <w:t>主辦2025亞洲技能競賽</w:t>
      </w:r>
      <w:r w:rsidR="00F80DF6" w:rsidRPr="00F80DF6">
        <w:rPr>
          <w:rFonts w:hint="eastAsia"/>
        </w:rPr>
        <w:t>籌備計畫</w:t>
      </w:r>
      <w:r w:rsidR="00F80DF6">
        <w:rPr>
          <w:rFonts w:hint="eastAsia"/>
        </w:rPr>
        <w:t>允宜本撙節原則</w:t>
      </w:r>
      <w:r w:rsidR="00F80DF6" w:rsidRPr="00F80DF6">
        <w:rPr>
          <w:rFonts w:hint="eastAsia"/>
        </w:rPr>
        <w:t>縝密規劃</w:t>
      </w:r>
      <w:r w:rsidR="00576B9D">
        <w:rPr>
          <w:rFonts w:hint="eastAsia"/>
        </w:rPr>
        <w:t>，力求周妥</w:t>
      </w:r>
      <w:r w:rsidR="008B695C">
        <w:rPr>
          <w:rFonts w:hint="eastAsia"/>
        </w:rPr>
        <w:t>，</w:t>
      </w:r>
      <w:r w:rsidR="00472713">
        <w:rPr>
          <w:rFonts w:hint="eastAsia"/>
        </w:rPr>
        <w:t>並</w:t>
      </w:r>
      <w:r>
        <w:rPr>
          <w:rFonts w:hint="eastAsia"/>
        </w:rPr>
        <w:t>於網站上公布完整活動計畫及經費明細，俾利各界共同參與</w:t>
      </w:r>
      <w:r w:rsidR="00B67403">
        <w:rPr>
          <w:rFonts w:hint="eastAsia"/>
        </w:rPr>
        <w:t>及</w:t>
      </w:r>
      <w:r>
        <w:rPr>
          <w:rFonts w:hint="eastAsia"/>
        </w:rPr>
        <w:t>監督。</w:t>
      </w:r>
    </w:p>
    <w:p w:rsidR="00B67403" w:rsidRDefault="000B3247" w:rsidP="00A27499">
      <w:pPr>
        <w:ind w:left="567" w:firstLine="567"/>
        <w:rPr>
          <w:rFonts w:hAnsi="標楷體"/>
          <w:b/>
          <w:bCs/>
          <w:snapToGrid/>
        </w:rPr>
      </w:pPr>
      <w:r>
        <w:rPr>
          <w:rFonts w:hint="eastAsia"/>
        </w:rPr>
        <w:t>綜上，</w:t>
      </w:r>
      <w:r w:rsidR="00E95CDD">
        <w:rPr>
          <w:rFonts w:hint="eastAsia"/>
        </w:rPr>
        <w:t>發展署預計於114年度辦理2025亞洲技能競賽，</w:t>
      </w:r>
      <w:r w:rsidR="00AB535C">
        <w:rPr>
          <w:rFonts w:hint="eastAsia"/>
        </w:rPr>
        <w:t>睽違30</w:t>
      </w:r>
      <w:r w:rsidR="00720CD1">
        <w:rPr>
          <w:rFonts w:hint="eastAsia"/>
        </w:rPr>
        <w:t>餘</w:t>
      </w:r>
      <w:r w:rsidR="00AB535C">
        <w:rPr>
          <w:rFonts w:hint="eastAsia"/>
        </w:rPr>
        <w:t>年再次主辦該項國際賽事</w:t>
      </w:r>
      <w:r w:rsidR="009D66DB">
        <w:rPr>
          <w:rFonts w:hint="eastAsia"/>
        </w:rPr>
        <w:t>別具意義</w:t>
      </w:r>
      <w:r w:rsidR="00AB535C">
        <w:rPr>
          <w:rFonts w:hint="eastAsia"/>
        </w:rPr>
        <w:t>，</w:t>
      </w:r>
      <w:r w:rsidR="00157C51">
        <w:rPr>
          <w:rFonts w:hint="eastAsia"/>
        </w:rPr>
        <w:t>該項活動期程為</w:t>
      </w:r>
      <w:r w:rsidR="00472713">
        <w:rPr>
          <w:rFonts w:hint="eastAsia"/>
        </w:rPr>
        <w:t>期</w:t>
      </w:r>
      <w:r w:rsidR="00157C51">
        <w:rPr>
          <w:rFonts w:hint="eastAsia"/>
        </w:rPr>
        <w:t>3年，</w:t>
      </w:r>
      <w:r w:rsidR="00E95CDD">
        <w:rPr>
          <w:rFonts w:hint="eastAsia"/>
        </w:rPr>
        <w:t>總經費達6.18億元，</w:t>
      </w:r>
      <w:r w:rsidR="00157C51">
        <w:rPr>
          <w:rFonts w:hint="eastAsia"/>
        </w:rPr>
        <w:t>所費不貲，</w:t>
      </w:r>
      <w:bookmarkStart w:id="29" w:name="_Hlk177802628"/>
      <w:r w:rsidR="006909E3">
        <w:rPr>
          <w:rFonts w:hint="eastAsia"/>
        </w:rPr>
        <w:t>允宜</w:t>
      </w:r>
      <w:r w:rsidR="00157C51">
        <w:rPr>
          <w:rFonts w:hint="eastAsia"/>
        </w:rPr>
        <w:t>依據預算法第32條規定，重要施政計畫應</w:t>
      </w:r>
      <w:r w:rsidR="00E278C7">
        <w:rPr>
          <w:rFonts w:hint="eastAsia"/>
        </w:rPr>
        <w:t>附</w:t>
      </w:r>
      <w:r w:rsidR="00157C51">
        <w:rPr>
          <w:rFonts w:hint="eastAsia"/>
        </w:rPr>
        <w:t>具全部計畫，</w:t>
      </w:r>
      <w:r w:rsidR="006909E3">
        <w:rPr>
          <w:rFonts w:hint="eastAsia"/>
        </w:rPr>
        <w:t>並</w:t>
      </w:r>
      <w:r w:rsidR="00E95CDD">
        <w:rPr>
          <w:rFonts w:hint="eastAsia"/>
        </w:rPr>
        <w:t>本於撙節原則縝密規劃，</w:t>
      </w:r>
      <w:r w:rsidR="008B695C">
        <w:rPr>
          <w:rFonts w:hint="eastAsia"/>
        </w:rPr>
        <w:t>力求周妥，避免浪費，</w:t>
      </w:r>
      <w:r w:rsidR="00151FF1">
        <w:rPr>
          <w:rFonts w:hint="eastAsia"/>
        </w:rPr>
        <w:t>且</w:t>
      </w:r>
      <w:r w:rsidR="00E95CDD" w:rsidRPr="00E95CDD">
        <w:rPr>
          <w:rFonts w:hint="eastAsia"/>
        </w:rPr>
        <w:t>於網站上公布完整計畫，俾利各界共同參與</w:t>
      </w:r>
      <w:r w:rsidR="00B67403">
        <w:rPr>
          <w:rFonts w:hint="eastAsia"/>
        </w:rPr>
        <w:t>及</w:t>
      </w:r>
      <w:r w:rsidR="00E95CDD" w:rsidRPr="00E95CDD">
        <w:rPr>
          <w:rFonts w:hint="eastAsia"/>
        </w:rPr>
        <w:t>監督</w:t>
      </w:r>
      <w:r w:rsidR="00157C51">
        <w:rPr>
          <w:rFonts w:hint="eastAsia"/>
        </w:rPr>
        <w:t>。</w:t>
      </w:r>
    </w:p>
    <w:p w:rsidR="002F244B" w:rsidRPr="002F244B" w:rsidRDefault="00F05C2B" w:rsidP="00F05C2B">
      <w:pPr>
        <w:pStyle w:val="aff"/>
        <w:spacing w:line="360" w:lineRule="exact"/>
        <w:ind w:left="851" w:hangingChars="300" w:hanging="851"/>
        <w:jc w:val="both"/>
        <w:rPr>
          <w:b/>
          <w:bCs/>
          <w:sz w:val="28"/>
          <w:szCs w:val="28"/>
        </w:rPr>
      </w:pPr>
      <w:r w:rsidRPr="002F244B">
        <w:rPr>
          <w:rFonts w:hint="eastAsia"/>
          <w:b/>
          <w:bCs/>
          <w:sz w:val="28"/>
          <w:szCs w:val="28"/>
        </w:rPr>
        <w:t>表1  113</w:t>
      </w:r>
      <w:r w:rsidR="00751B00">
        <w:rPr>
          <w:rFonts w:hint="eastAsia"/>
          <w:b/>
          <w:bCs/>
          <w:sz w:val="28"/>
          <w:szCs w:val="28"/>
        </w:rPr>
        <w:t>至</w:t>
      </w:r>
      <w:r w:rsidRPr="002F244B">
        <w:rPr>
          <w:b/>
          <w:bCs/>
          <w:sz w:val="28"/>
          <w:szCs w:val="28"/>
        </w:rPr>
        <w:t>11</w:t>
      </w:r>
      <w:r w:rsidR="00472713">
        <w:rPr>
          <w:rFonts w:hint="eastAsia"/>
          <w:b/>
          <w:bCs/>
          <w:sz w:val="28"/>
          <w:szCs w:val="28"/>
        </w:rPr>
        <w:t>4</w:t>
      </w:r>
      <w:r w:rsidRPr="002F244B">
        <w:rPr>
          <w:rFonts w:hint="eastAsia"/>
          <w:b/>
          <w:bCs/>
          <w:sz w:val="28"/>
          <w:szCs w:val="28"/>
        </w:rPr>
        <w:t>年度</w:t>
      </w:r>
      <w:r w:rsidR="002F244B" w:rsidRPr="002F244B">
        <w:rPr>
          <w:rFonts w:hint="eastAsia"/>
          <w:b/>
          <w:bCs/>
          <w:sz w:val="28"/>
          <w:szCs w:val="28"/>
        </w:rPr>
        <w:t>辦理「2025亞洲技能競賽」預算</w:t>
      </w:r>
      <w:r w:rsidR="00185BDD">
        <w:rPr>
          <w:rFonts w:hint="eastAsia"/>
          <w:b/>
          <w:bCs/>
          <w:sz w:val="28"/>
          <w:szCs w:val="28"/>
        </w:rPr>
        <w:t>編列</w:t>
      </w:r>
      <w:r w:rsidR="002F244B" w:rsidRPr="002F244B">
        <w:rPr>
          <w:rFonts w:hint="eastAsia"/>
          <w:b/>
          <w:bCs/>
          <w:sz w:val="28"/>
          <w:szCs w:val="28"/>
        </w:rPr>
        <w:t>明細表</w:t>
      </w:r>
    </w:p>
    <w:p w:rsidR="002C0DD7" w:rsidRPr="002F244B" w:rsidRDefault="00F05C2B" w:rsidP="002F244B">
      <w:pPr>
        <w:pStyle w:val="aff"/>
        <w:spacing w:line="360" w:lineRule="exact"/>
        <w:ind w:left="850" w:hangingChars="300" w:hanging="850"/>
        <w:jc w:val="right"/>
        <w:rPr>
          <w:color w:val="0000FF"/>
          <w:sz w:val="24"/>
          <w:szCs w:val="24"/>
        </w:rPr>
      </w:pPr>
      <w:r w:rsidRPr="002F244B">
        <w:rPr>
          <w:rFonts w:hint="eastAsia"/>
          <w:sz w:val="28"/>
          <w:szCs w:val="28"/>
        </w:rPr>
        <w:t xml:space="preserve">                          </w:t>
      </w:r>
      <w:r w:rsidRPr="002F244B">
        <w:rPr>
          <w:rFonts w:hint="eastAsia"/>
          <w:sz w:val="24"/>
          <w:szCs w:val="24"/>
        </w:rPr>
        <w:t>單位：新臺幣千元</w:t>
      </w:r>
    </w:p>
    <w:tbl>
      <w:tblPr>
        <w:tblW w:w="8495" w:type="dxa"/>
        <w:tblInd w:w="-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124"/>
        <w:gridCol w:w="3544"/>
        <w:gridCol w:w="1913"/>
        <w:gridCol w:w="1914"/>
      </w:tblGrid>
      <w:tr w:rsidR="00185BDD" w:rsidRPr="00185BDD" w:rsidTr="00185BDD">
        <w:trPr>
          <w:trHeight w:val="199"/>
        </w:trPr>
        <w:tc>
          <w:tcPr>
            <w:tcW w:w="1124" w:type="dxa"/>
            <w:shd w:val="clear" w:color="auto" w:fill="auto"/>
          </w:tcPr>
          <w:p w:rsidR="00185BDD" w:rsidRPr="00185BDD" w:rsidRDefault="00185BDD" w:rsidP="00185BDD">
            <w:pPr>
              <w:pStyle w:val="143"/>
              <w:rPr>
                <w:b/>
                <w:bCs/>
                <w:highlight w:val="yellow"/>
              </w:rPr>
            </w:pPr>
            <w:r w:rsidRPr="00185BDD">
              <w:rPr>
                <w:rFonts w:hint="eastAsia"/>
                <w:b/>
                <w:bCs/>
              </w:rPr>
              <w:t>用途代碼</w:t>
            </w:r>
          </w:p>
        </w:tc>
        <w:tc>
          <w:tcPr>
            <w:tcW w:w="3544" w:type="dxa"/>
          </w:tcPr>
          <w:p w:rsidR="00185BDD" w:rsidRPr="00185BDD" w:rsidRDefault="00185BDD" w:rsidP="00185BDD">
            <w:pPr>
              <w:pStyle w:val="143"/>
              <w:jc w:val="center"/>
              <w:rPr>
                <w:b/>
                <w:bCs/>
                <w:highlight w:val="yellow"/>
              </w:rPr>
            </w:pPr>
            <w:r w:rsidRPr="00185BDD">
              <w:rPr>
                <w:rFonts w:hint="eastAsia"/>
                <w:b/>
                <w:bCs/>
              </w:rPr>
              <w:t>用途名稱</w:t>
            </w:r>
          </w:p>
        </w:tc>
        <w:tc>
          <w:tcPr>
            <w:tcW w:w="1913" w:type="dxa"/>
            <w:vAlign w:val="center"/>
          </w:tcPr>
          <w:p w:rsidR="00185BDD" w:rsidRPr="00185BDD" w:rsidRDefault="00185BDD" w:rsidP="00185BDD">
            <w:pPr>
              <w:pStyle w:val="143"/>
              <w:jc w:val="center"/>
              <w:rPr>
                <w:b/>
                <w:bCs/>
              </w:rPr>
            </w:pPr>
            <w:r w:rsidRPr="00185BDD">
              <w:rPr>
                <w:rFonts w:hint="eastAsia"/>
                <w:b/>
                <w:bCs/>
              </w:rPr>
              <w:t>113年度</w:t>
            </w:r>
          </w:p>
        </w:tc>
        <w:tc>
          <w:tcPr>
            <w:tcW w:w="1914" w:type="dxa"/>
            <w:vAlign w:val="center"/>
          </w:tcPr>
          <w:p w:rsidR="00185BDD" w:rsidRPr="00185BDD" w:rsidRDefault="00185BDD" w:rsidP="00185BDD">
            <w:pPr>
              <w:pStyle w:val="143"/>
              <w:jc w:val="center"/>
              <w:rPr>
                <w:b/>
                <w:bCs/>
              </w:rPr>
            </w:pPr>
            <w:r w:rsidRPr="00185BDD">
              <w:rPr>
                <w:rFonts w:hint="eastAsia"/>
                <w:b/>
                <w:bCs/>
              </w:rPr>
              <w:t>114年度</w:t>
            </w:r>
          </w:p>
        </w:tc>
      </w:tr>
      <w:tr w:rsidR="002F244B" w:rsidRPr="002F244B" w:rsidTr="00185BDD">
        <w:trPr>
          <w:trHeight w:val="47"/>
        </w:trPr>
        <w:tc>
          <w:tcPr>
            <w:tcW w:w="1124" w:type="dxa"/>
            <w:shd w:val="clear" w:color="auto" w:fill="auto"/>
          </w:tcPr>
          <w:p w:rsidR="002F244B" w:rsidRPr="00CE64FB" w:rsidRDefault="002F244B" w:rsidP="00E278C7">
            <w:pPr>
              <w:pStyle w:val="143"/>
              <w:ind w:leftChars="36" w:left="102"/>
              <w:rPr>
                <w:b/>
                <w:bCs/>
                <w:highlight w:val="yellow"/>
              </w:rPr>
            </w:pPr>
            <w:r w:rsidRPr="00CE64FB">
              <w:rPr>
                <w:rFonts w:hint="eastAsia"/>
                <w:b/>
                <w:bCs/>
              </w:rPr>
              <w:t>2</w:t>
            </w:r>
          </w:p>
        </w:tc>
        <w:tc>
          <w:tcPr>
            <w:tcW w:w="3544" w:type="dxa"/>
          </w:tcPr>
          <w:p w:rsidR="002F244B" w:rsidRPr="00CE64FB" w:rsidRDefault="002F244B" w:rsidP="002F244B">
            <w:pPr>
              <w:pStyle w:val="143"/>
              <w:rPr>
                <w:b/>
                <w:bCs/>
                <w:highlight w:val="yellow"/>
              </w:rPr>
            </w:pPr>
            <w:r w:rsidRPr="00CE64FB">
              <w:rPr>
                <w:rFonts w:hint="eastAsia"/>
                <w:b/>
                <w:bCs/>
              </w:rPr>
              <w:t>服務費用</w:t>
            </w:r>
          </w:p>
        </w:tc>
        <w:tc>
          <w:tcPr>
            <w:tcW w:w="1913" w:type="dxa"/>
          </w:tcPr>
          <w:p w:rsidR="002F244B" w:rsidRPr="00CE64FB" w:rsidRDefault="002F244B" w:rsidP="002F244B">
            <w:pPr>
              <w:pStyle w:val="143"/>
              <w:jc w:val="right"/>
              <w:rPr>
                <w:b/>
                <w:bCs/>
                <w:highlight w:val="yellow"/>
              </w:rPr>
            </w:pPr>
            <w:r w:rsidRPr="00CE64FB">
              <w:rPr>
                <w:rFonts w:hint="eastAsia"/>
                <w:b/>
                <w:bCs/>
              </w:rPr>
              <w:t>74,718</w:t>
            </w:r>
          </w:p>
        </w:tc>
        <w:tc>
          <w:tcPr>
            <w:tcW w:w="1914" w:type="dxa"/>
          </w:tcPr>
          <w:p w:rsidR="002F244B" w:rsidRPr="00CE64FB" w:rsidRDefault="002F244B" w:rsidP="002F244B">
            <w:pPr>
              <w:pStyle w:val="143"/>
              <w:jc w:val="right"/>
              <w:rPr>
                <w:b/>
                <w:bCs/>
              </w:rPr>
            </w:pPr>
            <w:r w:rsidRPr="00CE64FB">
              <w:rPr>
                <w:rFonts w:hint="eastAsia"/>
                <w:b/>
                <w:bCs/>
              </w:rPr>
              <w:t>532,750</w:t>
            </w:r>
          </w:p>
        </w:tc>
      </w:tr>
      <w:tr w:rsidR="002F244B" w:rsidRPr="002F244B" w:rsidTr="00185BDD">
        <w:trPr>
          <w:trHeight w:val="72"/>
        </w:trPr>
        <w:tc>
          <w:tcPr>
            <w:tcW w:w="1124" w:type="dxa"/>
            <w:shd w:val="clear" w:color="auto" w:fill="auto"/>
          </w:tcPr>
          <w:p w:rsidR="002F244B" w:rsidRPr="002F244B" w:rsidRDefault="002F244B" w:rsidP="00E278C7">
            <w:pPr>
              <w:pStyle w:val="143"/>
              <w:ind w:leftChars="86" w:left="244"/>
              <w:rPr>
                <w:highlight w:val="yellow"/>
              </w:rPr>
            </w:pPr>
            <w:r w:rsidRPr="002F244B">
              <w:rPr>
                <w:rFonts w:hint="eastAsia"/>
              </w:rPr>
              <w:t>22</w:t>
            </w:r>
          </w:p>
        </w:tc>
        <w:tc>
          <w:tcPr>
            <w:tcW w:w="3544" w:type="dxa"/>
          </w:tcPr>
          <w:p w:rsidR="002F244B" w:rsidRPr="002F244B" w:rsidRDefault="002F244B" w:rsidP="00185BDD">
            <w:pPr>
              <w:pStyle w:val="143"/>
              <w:ind w:leftChars="141" w:left="400"/>
              <w:rPr>
                <w:highlight w:val="yellow"/>
              </w:rPr>
            </w:pPr>
            <w:r w:rsidRPr="002F244B">
              <w:rPr>
                <w:rFonts w:hint="eastAsia"/>
              </w:rPr>
              <w:t>郵電費</w:t>
            </w:r>
          </w:p>
        </w:tc>
        <w:tc>
          <w:tcPr>
            <w:tcW w:w="1913" w:type="dxa"/>
          </w:tcPr>
          <w:p w:rsidR="002F244B" w:rsidRPr="002F244B" w:rsidRDefault="002F244B" w:rsidP="002F244B">
            <w:pPr>
              <w:pStyle w:val="143"/>
              <w:jc w:val="right"/>
              <w:rPr>
                <w:highlight w:val="yellow"/>
              </w:rPr>
            </w:pPr>
            <w:r w:rsidRPr="009217FC">
              <w:rPr>
                <w:rFonts w:hint="eastAsia"/>
              </w:rPr>
              <w:t>4</w:t>
            </w:r>
          </w:p>
        </w:tc>
        <w:tc>
          <w:tcPr>
            <w:tcW w:w="1914" w:type="dxa"/>
          </w:tcPr>
          <w:p w:rsidR="002F244B" w:rsidRPr="009217FC" w:rsidRDefault="002F244B" w:rsidP="002F244B">
            <w:pPr>
              <w:pStyle w:val="143"/>
              <w:jc w:val="right"/>
            </w:pPr>
            <w:r w:rsidRPr="002F244B">
              <w:rPr>
                <w:rFonts w:hint="eastAsia"/>
              </w:rPr>
              <w:t>8</w:t>
            </w:r>
          </w:p>
        </w:tc>
      </w:tr>
      <w:tr w:rsidR="002F244B" w:rsidRPr="002F244B" w:rsidTr="00185BDD">
        <w:trPr>
          <w:trHeight w:val="199"/>
        </w:trPr>
        <w:tc>
          <w:tcPr>
            <w:tcW w:w="1124" w:type="dxa"/>
            <w:shd w:val="clear" w:color="auto" w:fill="auto"/>
          </w:tcPr>
          <w:p w:rsidR="002F244B" w:rsidRPr="002F244B" w:rsidRDefault="002F244B" w:rsidP="00E278C7">
            <w:pPr>
              <w:pStyle w:val="143"/>
              <w:ind w:leftChars="86" w:left="244"/>
              <w:rPr>
                <w:highlight w:val="yellow"/>
              </w:rPr>
            </w:pPr>
            <w:r w:rsidRPr="002F244B">
              <w:rPr>
                <w:rFonts w:hint="eastAsia"/>
              </w:rPr>
              <w:t>23</w:t>
            </w:r>
          </w:p>
        </w:tc>
        <w:tc>
          <w:tcPr>
            <w:tcW w:w="3544" w:type="dxa"/>
          </w:tcPr>
          <w:p w:rsidR="002F244B" w:rsidRPr="002F244B" w:rsidRDefault="002F244B" w:rsidP="00185BDD">
            <w:pPr>
              <w:pStyle w:val="143"/>
              <w:ind w:leftChars="141" w:left="400"/>
              <w:rPr>
                <w:highlight w:val="yellow"/>
              </w:rPr>
            </w:pPr>
            <w:r w:rsidRPr="002F244B">
              <w:rPr>
                <w:rFonts w:hint="eastAsia"/>
              </w:rPr>
              <w:t>旅運費</w:t>
            </w:r>
          </w:p>
        </w:tc>
        <w:tc>
          <w:tcPr>
            <w:tcW w:w="1913" w:type="dxa"/>
          </w:tcPr>
          <w:p w:rsidR="002F244B" w:rsidRPr="002F244B" w:rsidRDefault="002F244B" w:rsidP="002F244B">
            <w:pPr>
              <w:pStyle w:val="143"/>
              <w:jc w:val="right"/>
              <w:rPr>
                <w:highlight w:val="yellow"/>
              </w:rPr>
            </w:pPr>
            <w:r w:rsidRPr="009217FC">
              <w:rPr>
                <w:rFonts w:hint="eastAsia"/>
              </w:rPr>
              <w:t>1,995</w:t>
            </w:r>
          </w:p>
        </w:tc>
        <w:tc>
          <w:tcPr>
            <w:tcW w:w="1914" w:type="dxa"/>
          </w:tcPr>
          <w:p w:rsidR="002F244B" w:rsidRPr="009217FC" w:rsidRDefault="002F244B" w:rsidP="002F244B">
            <w:pPr>
              <w:pStyle w:val="143"/>
              <w:jc w:val="right"/>
            </w:pPr>
            <w:r w:rsidRPr="002F244B">
              <w:rPr>
                <w:rFonts w:hint="eastAsia"/>
              </w:rPr>
              <w:t>1,600</w:t>
            </w:r>
          </w:p>
        </w:tc>
      </w:tr>
      <w:tr w:rsidR="002F244B" w:rsidRPr="002F244B" w:rsidTr="00185BDD">
        <w:trPr>
          <w:trHeight w:val="47"/>
        </w:trPr>
        <w:tc>
          <w:tcPr>
            <w:tcW w:w="1124" w:type="dxa"/>
            <w:shd w:val="clear" w:color="auto" w:fill="auto"/>
          </w:tcPr>
          <w:p w:rsidR="002F244B" w:rsidRPr="002F244B" w:rsidRDefault="002F244B" w:rsidP="00E278C7">
            <w:pPr>
              <w:pStyle w:val="143"/>
              <w:ind w:leftChars="86" w:left="244"/>
              <w:rPr>
                <w:highlight w:val="yellow"/>
              </w:rPr>
            </w:pPr>
            <w:r w:rsidRPr="002F244B">
              <w:rPr>
                <w:rFonts w:hint="eastAsia"/>
              </w:rPr>
              <w:t>24</w:t>
            </w:r>
          </w:p>
        </w:tc>
        <w:tc>
          <w:tcPr>
            <w:tcW w:w="3544" w:type="dxa"/>
          </w:tcPr>
          <w:p w:rsidR="002F244B" w:rsidRPr="002F244B" w:rsidRDefault="002F244B" w:rsidP="00185BDD">
            <w:pPr>
              <w:pStyle w:val="143"/>
              <w:ind w:leftChars="141" w:left="400"/>
              <w:rPr>
                <w:highlight w:val="yellow"/>
              </w:rPr>
            </w:pPr>
            <w:r w:rsidRPr="002F244B">
              <w:rPr>
                <w:rFonts w:hint="eastAsia"/>
              </w:rPr>
              <w:t>印刷裝訂及公告費</w:t>
            </w:r>
          </w:p>
        </w:tc>
        <w:tc>
          <w:tcPr>
            <w:tcW w:w="1913" w:type="dxa"/>
          </w:tcPr>
          <w:p w:rsidR="002F244B" w:rsidRPr="002F244B" w:rsidRDefault="002F244B" w:rsidP="002F244B">
            <w:pPr>
              <w:pStyle w:val="143"/>
              <w:jc w:val="right"/>
              <w:rPr>
                <w:highlight w:val="yellow"/>
              </w:rPr>
            </w:pPr>
            <w:r w:rsidRPr="009217FC">
              <w:rPr>
                <w:rFonts w:hint="eastAsia"/>
              </w:rPr>
              <w:t>100</w:t>
            </w:r>
          </w:p>
        </w:tc>
        <w:tc>
          <w:tcPr>
            <w:tcW w:w="1914" w:type="dxa"/>
          </w:tcPr>
          <w:p w:rsidR="002F244B" w:rsidRPr="009217FC" w:rsidRDefault="002F244B" w:rsidP="002F244B">
            <w:pPr>
              <w:pStyle w:val="143"/>
              <w:jc w:val="right"/>
            </w:pPr>
            <w:r w:rsidRPr="002F244B">
              <w:rPr>
                <w:rFonts w:hint="eastAsia"/>
              </w:rPr>
              <w:t>200</w:t>
            </w:r>
          </w:p>
        </w:tc>
      </w:tr>
      <w:tr w:rsidR="002F244B" w:rsidRPr="002F244B" w:rsidTr="00185BDD">
        <w:trPr>
          <w:trHeight w:val="53"/>
        </w:trPr>
        <w:tc>
          <w:tcPr>
            <w:tcW w:w="1124" w:type="dxa"/>
            <w:shd w:val="clear" w:color="auto" w:fill="auto"/>
          </w:tcPr>
          <w:p w:rsidR="002F244B" w:rsidRPr="002F244B" w:rsidRDefault="002F244B" w:rsidP="00E278C7">
            <w:pPr>
              <w:pStyle w:val="143"/>
              <w:ind w:leftChars="86" w:left="244"/>
              <w:rPr>
                <w:highlight w:val="yellow"/>
              </w:rPr>
            </w:pPr>
            <w:r w:rsidRPr="002F244B">
              <w:rPr>
                <w:rFonts w:hint="eastAsia"/>
              </w:rPr>
              <w:t>27</w:t>
            </w:r>
          </w:p>
        </w:tc>
        <w:tc>
          <w:tcPr>
            <w:tcW w:w="3544" w:type="dxa"/>
          </w:tcPr>
          <w:p w:rsidR="002F244B" w:rsidRPr="002F244B" w:rsidRDefault="002F244B" w:rsidP="00185BDD">
            <w:pPr>
              <w:pStyle w:val="143"/>
              <w:ind w:leftChars="141" w:left="400"/>
              <w:rPr>
                <w:highlight w:val="yellow"/>
              </w:rPr>
            </w:pPr>
            <w:r w:rsidRPr="002F244B">
              <w:rPr>
                <w:rFonts w:hint="eastAsia"/>
              </w:rPr>
              <w:t>一般服務費</w:t>
            </w:r>
          </w:p>
        </w:tc>
        <w:tc>
          <w:tcPr>
            <w:tcW w:w="1913" w:type="dxa"/>
          </w:tcPr>
          <w:p w:rsidR="002F244B" w:rsidRPr="002F244B" w:rsidRDefault="002F244B" w:rsidP="002F244B">
            <w:pPr>
              <w:pStyle w:val="143"/>
              <w:jc w:val="right"/>
              <w:rPr>
                <w:highlight w:val="yellow"/>
              </w:rPr>
            </w:pPr>
            <w:r w:rsidRPr="009217FC">
              <w:rPr>
                <w:rFonts w:hint="eastAsia"/>
              </w:rPr>
              <w:t>56,738</w:t>
            </w:r>
          </w:p>
        </w:tc>
        <w:tc>
          <w:tcPr>
            <w:tcW w:w="1914" w:type="dxa"/>
          </w:tcPr>
          <w:p w:rsidR="002F244B" w:rsidRPr="009217FC" w:rsidRDefault="002F244B" w:rsidP="002F244B">
            <w:pPr>
              <w:pStyle w:val="143"/>
              <w:jc w:val="right"/>
            </w:pPr>
            <w:r w:rsidRPr="002F244B">
              <w:rPr>
                <w:rFonts w:hint="eastAsia"/>
              </w:rPr>
              <w:t>440,617</w:t>
            </w:r>
          </w:p>
        </w:tc>
      </w:tr>
      <w:tr w:rsidR="002F244B" w:rsidRPr="002F244B" w:rsidTr="00185BDD">
        <w:trPr>
          <w:trHeight w:val="199"/>
        </w:trPr>
        <w:tc>
          <w:tcPr>
            <w:tcW w:w="1124" w:type="dxa"/>
            <w:shd w:val="clear" w:color="auto" w:fill="auto"/>
          </w:tcPr>
          <w:p w:rsidR="002F244B" w:rsidRPr="002F244B" w:rsidRDefault="002F244B" w:rsidP="00E278C7">
            <w:pPr>
              <w:pStyle w:val="143"/>
              <w:ind w:leftChars="86" w:left="244"/>
              <w:rPr>
                <w:highlight w:val="yellow"/>
              </w:rPr>
            </w:pPr>
            <w:r w:rsidRPr="002F244B">
              <w:rPr>
                <w:rFonts w:hint="eastAsia"/>
              </w:rPr>
              <w:t>28</w:t>
            </w:r>
          </w:p>
        </w:tc>
        <w:tc>
          <w:tcPr>
            <w:tcW w:w="3544" w:type="dxa"/>
          </w:tcPr>
          <w:p w:rsidR="002F244B" w:rsidRPr="002F244B" w:rsidRDefault="002F244B" w:rsidP="00185BDD">
            <w:pPr>
              <w:pStyle w:val="143"/>
              <w:ind w:leftChars="141" w:left="400"/>
              <w:rPr>
                <w:highlight w:val="yellow"/>
              </w:rPr>
            </w:pPr>
            <w:r w:rsidRPr="002F244B">
              <w:rPr>
                <w:rFonts w:hint="eastAsia"/>
              </w:rPr>
              <w:t>專業服務費</w:t>
            </w:r>
          </w:p>
        </w:tc>
        <w:tc>
          <w:tcPr>
            <w:tcW w:w="1913" w:type="dxa"/>
          </w:tcPr>
          <w:p w:rsidR="002F244B" w:rsidRPr="002F244B" w:rsidRDefault="002F244B" w:rsidP="002F244B">
            <w:pPr>
              <w:pStyle w:val="143"/>
              <w:jc w:val="right"/>
              <w:rPr>
                <w:highlight w:val="yellow"/>
              </w:rPr>
            </w:pPr>
            <w:r w:rsidRPr="009217FC">
              <w:rPr>
                <w:rFonts w:hint="eastAsia"/>
              </w:rPr>
              <w:t>1,500</w:t>
            </w:r>
          </w:p>
        </w:tc>
        <w:tc>
          <w:tcPr>
            <w:tcW w:w="1914" w:type="dxa"/>
          </w:tcPr>
          <w:p w:rsidR="002F244B" w:rsidRPr="009217FC" w:rsidRDefault="002F244B" w:rsidP="002F244B">
            <w:pPr>
              <w:pStyle w:val="143"/>
              <w:jc w:val="right"/>
            </w:pPr>
            <w:r w:rsidRPr="002F244B">
              <w:rPr>
                <w:rFonts w:hint="eastAsia"/>
              </w:rPr>
              <w:t>2,250</w:t>
            </w:r>
          </w:p>
        </w:tc>
      </w:tr>
      <w:tr w:rsidR="002F244B" w:rsidRPr="002F244B" w:rsidTr="00185BDD">
        <w:trPr>
          <w:trHeight w:val="47"/>
        </w:trPr>
        <w:tc>
          <w:tcPr>
            <w:tcW w:w="1124" w:type="dxa"/>
            <w:shd w:val="clear" w:color="auto" w:fill="auto"/>
          </w:tcPr>
          <w:p w:rsidR="002F244B" w:rsidRPr="002F244B" w:rsidRDefault="002F244B" w:rsidP="00E278C7">
            <w:pPr>
              <w:pStyle w:val="143"/>
              <w:ind w:leftChars="86" w:left="244"/>
              <w:rPr>
                <w:highlight w:val="yellow"/>
              </w:rPr>
            </w:pPr>
            <w:bookmarkStart w:id="30" w:name="_Hlk179634830"/>
            <w:r w:rsidRPr="002F244B">
              <w:rPr>
                <w:rFonts w:hint="eastAsia"/>
              </w:rPr>
              <w:t>2A</w:t>
            </w:r>
          </w:p>
        </w:tc>
        <w:tc>
          <w:tcPr>
            <w:tcW w:w="3544" w:type="dxa"/>
          </w:tcPr>
          <w:p w:rsidR="002F244B" w:rsidRPr="002F244B" w:rsidRDefault="002F244B" w:rsidP="00185BDD">
            <w:pPr>
              <w:pStyle w:val="143"/>
              <w:ind w:leftChars="141" w:left="400"/>
              <w:rPr>
                <w:highlight w:val="yellow"/>
              </w:rPr>
            </w:pPr>
            <w:bookmarkStart w:id="31" w:name="_Hlk178398442"/>
            <w:r w:rsidRPr="002F244B">
              <w:rPr>
                <w:rFonts w:hint="eastAsia"/>
              </w:rPr>
              <w:t>媒體政策及業務宣導費</w:t>
            </w:r>
            <w:bookmarkEnd w:id="31"/>
          </w:p>
        </w:tc>
        <w:tc>
          <w:tcPr>
            <w:tcW w:w="1913" w:type="dxa"/>
          </w:tcPr>
          <w:p w:rsidR="002F244B" w:rsidRPr="002F244B" w:rsidRDefault="002F244B" w:rsidP="002F244B">
            <w:pPr>
              <w:pStyle w:val="143"/>
              <w:jc w:val="right"/>
              <w:rPr>
                <w:highlight w:val="yellow"/>
              </w:rPr>
            </w:pPr>
            <w:r w:rsidRPr="009217FC">
              <w:rPr>
                <w:rFonts w:hint="eastAsia"/>
              </w:rPr>
              <w:t>10,318</w:t>
            </w:r>
          </w:p>
        </w:tc>
        <w:tc>
          <w:tcPr>
            <w:tcW w:w="1914" w:type="dxa"/>
          </w:tcPr>
          <w:p w:rsidR="002F244B" w:rsidRPr="009217FC" w:rsidRDefault="002F244B" w:rsidP="002F244B">
            <w:pPr>
              <w:pStyle w:val="143"/>
              <w:jc w:val="right"/>
            </w:pPr>
            <w:bookmarkStart w:id="32" w:name="_Hlk178762020"/>
            <w:r w:rsidRPr="002F244B">
              <w:rPr>
                <w:rFonts w:hint="eastAsia"/>
              </w:rPr>
              <w:t>60,575</w:t>
            </w:r>
            <w:bookmarkEnd w:id="32"/>
          </w:p>
        </w:tc>
      </w:tr>
      <w:tr w:rsidR="002F244B" w:rsidRPr="002F244B" w:rsidTr="00185BDD">
        <w:trPr>
          <w:trHeight w:val="53"/>
        </w:trPr>
        <w:tc>
          <w:tcPr>
            <w:tcW w:w="1124" w:type="dxa"/>
            <w:shd w:val="clear" w:color="auto" w:fill="auto"/>
          </w:tcPr>
          <w:p w:rsidR="002F244B" w:rsidRPr="002F244B" w:rsidRDefault="002F244B" w:rsidP="00E278C7">
            <w:pPr>
              <w:pStyle w:val="143"/>
              <w:ind w:leftChars="86" w:left="244"/>
              <w:rPr>
                <w:highlight w:val="yellow"/>
              </w:rPr>
            </w:pPr>
            <w:bookmarkStart w:id="33" w:name="_Hlk178762105"/>
            <w:bookmarkEnd w:id="30"/>
            <w:r w:rsidRPr="002F244B">
              <w:rPr>
                <w:rFonts w:hint="eastAsia"/>
              </w:rPr>
              <w:t>2B</w:t>
            </w:r>
          </w:p>
        </w:tc>
        <w:tc>
          <w:tcPr>
            <w:tcW w:w="3544" w:type="dxa"/>
          </w:tcPr>
          <w:p w:rsidR="002F244B" w:rsidRPr="002F244B" w:rsidRDefault="002F244B" w:rsidP="00185BDD">
            <w:pPr>
              <w:pStyle w:val="143"/>
              <w:ind w:leftChars="141" w:left="400"/>
              <w:rPr>
                <w:highlight w:val="yellow"/>
              </w:rPr>
            </w:pPr>
            <w:r w:rsidRPr="002F244B">
              <w:rPr>
                <w:rFonts w:hint="eastAsia"/>
              </w:rPr>
              <w:t>推展費</w:t>
            </w:r>
          </w:p>
        </w:tc>
        <w:tc>
          <w:tcPr>
            <w:tcW w:w="1913" w:type="dxa"/>
          </w:tcPr>
          <w:p w:rsidR="002F244B" w:rsidRPr="002F244B" w:rsidRDefault="002F244B" w:rsidP="002F244B">
            <w:pPr>
              <w:pStyle w:val="143"/>
              <w:jc w:val="right"/>
              <w:rPr>
                <w:highlight w:val="yellow"/>
              </w:rPr>
            </w:pPr>
            <w:r w:rsidRPr="009217FC">
              <w:rPr>
                <w:rFonts w:hint="eastAsia"/>
              </w:rPr>
              <w:t>4,063</w:t>
            </w:r>
          </w:p>
        </w:tc>
        <w:tc>
          <w:tcPr>
            <w:tcW w:w="1914" w:type="dxa"/>
          </w:tcPr>
          <w:p w:rsidR="002F244B" w:rsidRPr="009217FC" w:rsidRDefault="002F244B" w:rsidP="002F244B">
            <w:pPr>
              <w:pStyle w:val="143"/>
              <w:jc w:val="right"/>
            </w:pPr>
            <w:r w:rsidRPr="002F244B">
              <w:rPr>
                <w:rFonts w:hint="eastAsia"/>
              </w:rPr>
              <w:t>27,500</w:t>
            </w:r>
          </w:p>
        </w:tc>
      </w:tr>
      <w:bookmarkEnd w:id="33"/>
      <w:tr w:rsidR="002F244B" w:rsidRPr="002F244B" w:rsidTr="00185BDD">
        <w:trPr>
          <w:trHeight w:val="199"/>
        </w:trPr>
        <w:tc>
          <w:tcPr>
            <w:tcW w:w="1124" w:type="dxa"/>
            <w:shd w:val="clear" w:color="auto" w:fill="auto"/>
          </w:tcPr>
          <w:p w:rsidR="002F244B" w:rsidRPr="00E278C7" w:rsidRDefault="002F244B" w:rsidP="00E278C7">
            <w:pPr>
              <w:pStyle w:val="143"/>
              <w:ind w:leftChars="36" w:left="102"/>
              <w:rPr>
                <w:b/>
                <w:bCs/>
              </w:rPr>
            </w:pPr>
            <w:r w:rsidRPr="00E278C7">
              <w:rPr>
                <w:rFonts w:hint="eastAsia"/>
                <w:b/>
                <w:bCs/>
              </w:rPr>
              <w:t>3</w:t>
            </w:r>
          </w:p>
        </w:tc>
        <w:tc>
          <w:tcPr>
            <w:tcW w:w="3544" w:type="dxa"/>
          </w:tcPr>
          <w:p w:rsidR="002F244B" w:rsidRPr="00CE64FB" w:rsidRDefault="002F244B" w:rsidP="002F244B">
            <w:pPr>
              <w:pStyle w:val="143"/>
              <w:rPr>
                <w:b/>
                <w:bCs/>
                <w:highlight w:val="yellow"/>
              </w:rPr>
            </w:pPr>
            <w:r w:rsidRPr="00CE64FB">
              <w:rPr>
                <w:rFonts w:hint="eastAsia"/>
                <w:b/>
                <w:bCs/>
              </w:rPr>
              <w:t>材料及用品費</w:t>
            </w:r>
          </w:p>
        </w:tc>
        <w:tc>
          <w:tcPr>
            <w:tcW w:w="1913" w:type="dxa"/>
          </w:tcPr>
          <w:p w:rsidR="002F244B" w:rsidRPr="00CE64FB" w:rsidRDefault="002F244B" w:rsidP="002F244B">
            <w:pPr>
              <w:pStyle w:val="143"/>
              <w:jc w:val="right"/>
              <w:rPr>
                <w:b/>
                <w:bCs/>
                <w:highlight w:val="yellow"/>
              </w:rPr>
            </w:pPr>
            <w:r w:rsidRPr="00CE64FB">
              <w:rPr>
                <w:rFonts w:hint="eastAsia"/>
                <w:b/>
                <w:bCs/>
              </w:rPr>
              <w:t>100</w:t>
            </w:r>
          </w:p>
        </w:tc>
        <w:tc>
          <w:tcPr>
            <w:tcW w:w="1914" w:type="dxa"/>
          </w:tcPr>
          <w:p w:rsidR="002F244B" w:rsidRPr="00CE64FB" w:rsidRDefault="002F244B" w:rsidP="002F244B">
            <w:pPr>
              <w:pStyle w:val="143"/>
              <w:jc w:val="right"/>
              <w:rPr>
                <w:b/>
                <w:bCs/>
              </w:rPr>
            </w:pPr>
            <w:r w:rsidRPr="00CE64FB">
              <w:rPr>
                <w:rFonts w:hint="eastAsia"/>
                <w:b/>
                <w:bCs/>
              </w:rPr>
              <w:t>195</w:t>
            </w:r>
          </w:p>
        </w:tc>
      </w:tr>
      <w:tr w:rsidR="002F244B" w:rsidRPr="002F244B" w:rsidTr="00185BDD">
        <w:trPr>
          <w:trHeight w:val="47"/>
        </w:trPr>
        <w:tc>
          <w:tcPr>
            <w:tcW w:w="1124" w:type="dxa"/>
            <w:shd w:val="clear" w:color="auto" w:fill="auto"/>
          </w:tcPr>
          <w:p w:rsidR="002F244B" w:rsidRPr="00E278C7" w:rsidRDefault="002F244B" w:rsidP="00E278C7">
            <w:pPr>
              <w:pStyle w:val="143"/>
              <w:ind w:leftChars="36" w:left="102"/>
              <w:rPr>
                <w:b/>
                <w:bCs/>
              </w:rPr>
            </w:pPr>
            <w:r w:rsidRPr="00E278C7">
              <w:rPr>
                <w:rFonts w:hint="eastAsia"/>
                <w:b/>
                <w:bCs/>
              </w:rPr>
              <w:t>4</w:t>
            </w:r>
          </w:p>
        </w:tc>
        <w:tc>
          <w:tcPr>
            <w:tcW w:w="3544" w:type="dxa"/>
          </w:tcPr>
          <w:p w:rsidR="002F244B" w:rsidRPr="00CE64FB" w:rsidRDefault="002F244B" w:rsidP="002F244B">
            <w:pPr>
              <w:pStyle w:val="143"/>
              <w:rPr>
                <w:b/>
                <w:bCs/>
                <w:highlight w:val="yellow"/>
              </w:rPr>
            </w:pPr>
            <w:r w:rsidRPr="00CE64FB">
              <w:rPr>
                <w:rFonts w:hint="eastAsia"/>
                <w:b/>
                <w:bCs/>
              </w:rPr>
              <w:t>租金、償債、利息及相關手續費</w:t>
            </w:r>
          </w:p>
        </w:tc>
        <w:tc>
          <w:tcPr>
            <w:tcW w:w="1913" w:type="dxa"/>
          </w:tcPr>
          <w:p w:rsidR="002F244B" w:rsidRPr="00CE64FB" w:rsidRDefault="002F244B" w:rsidP="002F244B">
            <w:pPr>
              <w:pStyle w:val="143"/>
              <w:jc w:val="right"/>
              <w:rPr>
                <w:b/>
                <w:bCs/>
                <w:highlight w:val="yellow"/>
              </w:rPr>
            </w:pPr>
            <w:r w:rsidRPr="00CE64FB">
              <w:rPr>
                <w:rFonts w:hint="eastAsia"/>
                <w:b/>
                <w:bCs/>
              </w:rPr>
              <w:t>200</w:t>
            </w:r>
          </w:p>
        </w:tc>
        <w:tc>
          <w:tcPr>
            <w:tcW w:w="1914" w:type="dxa"/>
          </w:tcPr>
          <w:p w:rsidR="002F244B" w:rsidRPr="00CE64FB" w:rsidRDefault="002F244B" w:rsidP="002F244B">
            <w:pPr>
              <w:pStyle w:val="143"/>
              <w:jc w:val="right"/>
              <w:rPr>
                <w:b/>
                <w:bCs/>
              </w:rPr>
            </w:pPr>
            <w:r w:rsidRPr="00CE64FB">
              <w:rPr>
                <w:rFonts w:hint="eastAsia"/>
                <w:b/>
                <w:bCs/>
              </w:rPr>
              <w:t>300</w:t>
            </w:r>
          </w:p>
        </w:tc>
      </w:tr>
      <w:tr w:rsidR="002F244B" w:rsidRPr="002F244B" w:rsidTr="00185BDD">
        <w:trPr>
          <w:trHeight w:val="53"/>
        </w:trPr>
        <w:tc>
          <w:tcPr>
            <w:tcW w:w="1124" w:type="dxa"/>
            <w:shd w:val="clear" w:color="auto" w:fill="auto"/>
          </w:tcPr>
          <w:p w:rsidR="002F244B" w:rsidRPr="002F244B" w:rsidRDefault="002F244B" w:rsidP="002F244B">
            <w:pPr>
              <w:pStyle w:val="143"/>
            </w:pPr>
          </w:p>
        </w:tc>
        <w:tc>
          <w:tcPr>
            <w:tcW w:w="3544" w:type="dxa"/>
          </w:tcPr>
          <w:p w:rsidR="002F244B" w:rsidRPr="00CE64FB" w:rsidRDefault="002F244B" w:rsidP="002F244B">
            <w:pPr>
              <w:pStyle w:val="143"/>
              <w:rPr>
                <w:b/>
                <w:bCs/>
              </w:rPr>
            </w:pPr>
            <w:r w:rsidRPr="00CE64FB">
              <w:rPr>
                <w:rFonts w:hint="eastAsia"/>
                <w:b/>
                <w:bCs/>
              </w:rPr>
              <w:t xml:space="preserve">　合計</w:t>
            </w:r>
            <w:r w:rsidR="00185BDD" w:rsidRPr="00CE64FB">
              <w:rPr>
                <w:rFonts w:hint="eastAsia"/>
                <w:b/>
                <w:bCs/>
              </w:rPr>
              <w:t>(</w:t>
            </w:r>
            <w:r w:rsidR="00185BDD" w:rsidRPr="00CE64FB">
              <w:rPr>
                <w:b/>
                <w:bCs/>
              </w:rPr>
              <w:t>2+3+4)</w:t>
            </w:r>
          </w:p>
        </w:tc>
        <w:tc>
          <w:tcPr>
            <w:tcW w:w="1913" w:type="dxa"/>
          </w:tcPr>
          <w:p w:rsidR="002F244B" w:rsidRPr="00CE64FB" w:rsidRDefault="002F244B" w:rsidP="002F244B">
            <w:pPr>
              <w:pStyle w:val="143"/>
              <w:jc w:val="right"/>
              <w:rPr>
                <w:b/>
                <w:bCs/>
              </w:rPr>
            </w:pPr>
            <w:r w:rsidRPr="00CE64FB">
              <w:rPr>
                <w:rFonts w:hint="eastAsia"/>
                <w:b/>
                <w:bCs/>
              </w:rPr>
              <w:t>75,018</w:t>
            </w:r>
          </w:p>
        </w:tc>
        <w:tc>
          <w:tcPr>
            <w:tcW w:w="1914" w:type="dxa"/>
          </w:tcPr>
          <w:p w:rsidR="002F244B" w:rsidRPr="00CE64FB" w:rsidRDefault="002F244B" w:rsidP="002F244B">
            <w:pPr>
              <w:pStyle w:val="143"/>
              <w:jc w:val="right"/>
              <w:rPr>
                <w:b/>
                <w:bCs/>
              </w:rPr>
            </w:pPr>
            <w:r w:rsidRPr="00CE64FB">
              <w:rPr>
                <w:rFonts w:hint="eastAsia"/>
                <w:b/>
                <w:bCs/>
              </w:rPr>
              <w:t>533,245</w:t>
            </w:r>
          </w:p>
        </w:tc>
      </w:tr>
    </w:tbl>
    <w:p w:rsidR="00185BDD" w:rsidRDefault="00185BDD" w:rsidP="00F05C2B">
      <w:pPr>
        <w:pStyle w:val="14-2"/>
      </w:pPr>
      <w:r>
        <w:rPr>
          <w:rFonts w:hint="eastAsia"/>
        </w:rPr>
        <w:t>說    明：用途代碼及用途名稱同113年度及114年度預算書。</w:t>
      </w:r>
    </w:p>
    <w:p w:rsidR="009066EE" w:rsidRPr="002F244B" w:rsidRDefault="00F05C2B" w:rsidP="00F05C2B">
      <w:pPr>
        <w:pStyle w:val="14-2"/>
      </w:pPr>
      <w:r w:rsidRPr="002F244B">
        <w:rPr>
          <w:rFonts w:hint="eastAsia"/>
        </w:rPr>
        <w:t>資料來源：發展署。</w:t>
      </w:r>
    </w:p>
    <w:p w:rsidR="009066EE" w:rsidRPr="008A40D1" w:rsidRDefault="009066EE" w:rsidP="002C0DD7">
      <w:pPr>
        <w:pStyle w:val="aff"/>
        <w:spacing w:line="360" w:lineRule="exact"/>
        <w:jc w:val="both"/>
        <w:rPr>
          <w:color w:val="0000FF"/>
          <w:sz w:val="28"/>
          <w:szCs w:val="28"/>
          <w:highlight w:val="yellow"/>
        </w:rPr>
      </w:pPr>
    </w:p>
    <w:p w:rsidR="009066EE" w:rsidRPr="00185BDD" w:rsidRDefault="00717DD3" w:rsidP="00717DD3">
      <w:pPr>
        <w:pStyle w:val="aff"/>
        <w:spacing w:line="360" w:lineRule="exact"/>
        <w:ind w:left="851" w:hangingChars="300" w:hanging="851"/>
        <w:jc w:val="both"/>
        <w:rPr>
          <w:b/>
          <w:bCs/>
          <w:sz w:val="28"/>
          <w:szCs w:val="28"/>
        </w:rPr>
      </w:pPr>
      <w:r w:rsidRPr="00185BDD">
        <w:rPr>
          <w:rFonts w:hint="eastAsia"/>
          <w:b/>
          <w:bCs/>
          <w:sz w:val="28"/>
          <w:szCs w:val="28"/>
        </w:rPr>
        <w:t>表</w:t>
      </w:r>
      <w:r w:rsidR="00185BDD" w:rsidRPr="00185BDD">
        <w:rPr>
          <w:rFonts w:hint="eastAsia"/>
          <w:b/>
          <w:bCs/>
          <w:sz w:val="28"/>
          <w:szCs w:val="28"/>
        </w:rPr>
        <w:t>2</w:t>
      </w:r>
      <w:r w:rsidRPr="00185BDD">
        <w:rPr>
          <w:rFonts w:hint="eastAsia"/>
          <w:b/>
          <w:bCs/>
          <w:sz w:val="28"/>
          <w:szCs w:val="28"/>
        </w:rPr>
        <w:t xml:space="preserve">  </w:t>
      </w:r>
      <w:r w:rsidR="00185BDD" w:rsidRPr="00185BDD">
        <w:rPr>
          <w:rFonts w:hint="eastAsia"/>
          <w:b/>
          <w:bCs/>
          <w:sz w:val="28"/>
          <w:szCs w:val="28"/>
        </w:rPr>
        <w:t xml:space="preserve"> 發展署113</w:t>
      </w:r>
      <w:r w:rsidR="00751B00">
        <w:rPr>
          <w:b/>
          <w:bCs/>
          <w:sz w:val="28"/>
          <w:szCs w:val="28"/>
        </w:rPr>
        <w:t>至</w:t>
      </w:r>
      <w:r w:rsidR="00185BDD" w:rsidRPr="00185BDD">
        <w:rPr>
          <w:rFonts w:hint="eastAsia"/>
          <w:b/>
          <w:bCs/>
          <w:sz w:val="28"/>
          <w:szCs w:val="28"/>
        </w:rPr>
        <w:t>11</w:t>
      </w:r>
      <w:r w:rsidR="00472713">
        <w:rPr>
          <w:rFonts w:hint="eastAsia"/>
          <w:b/>
          <w:bCs/>
          <w:sz w:val="28"/>
          <w:szCs w:val="28"/>
        </w:rPr>
        <w:t>5</w:t>
      </w:r>
      <w:r w:rsidR="00185BDD" w:rsidRPr="00185BDD">
        <w:rPr>
          <w:rFonts w:hint="eastAsia"/>
          <w:b/>
          <w:bCs/>
          <w:sz w:val="28"/>
          <w:szCs w:val="28"/>
        </w:rPr>
        <w:t>年度</w:t>
      </w:r>
      <w:r w:rsidR="00927985">
        <w:rPr>
          <w:rFonts w:hint="eastAsia"/>
          <w:b/>
          <w:bCs/>
          <w:sz w:val="28"/>
          <w:szCs w:val="28"/>
        </w:rPr>
        <w:t>籌設</w:t>
      </w:r>
      <w:r w:rsidR="00185BDD" w:rsidRPr="00185BDD">
        <w:rPr>
          <w:rFonts w:hint="eastAsia"/>
          <w:b/>
          <w:bCs/>
          <w:sz w:val="28"/>
          <w:szCs w:val="28"/>
        </w:rPr>
        <w:t>「2025亞洲技能競賽」</w:t>
      </w:r>
      <w:r w:rsidR="00472713">
        <w:rPr>
          <w:rFonts w:hint="eastAsia"/>
          <w:b/>
          <w:bCs/>
          <w:sz w:val="28"/>
          <w:szCs w:val="28"/>
        </w:rPr>
        <w:t>概況</w:t>
      </w:r>
      <w:r w:rsidR="00185BDD" w:rsidRPr="00185BDD">
        <w:rPr>
          <w:rFonts w:hint="eastAsia"/>
          <w:b/>
          <w:bCs/>
          <w:sz w:val="28"/>
          <w:szCs w:val="28"/>
        </w:rPr>
        <w:t>表</w:t>
      </w:r>
    </w:p>
    <w:p w:rsidR="00185BDD" w:rsidRPr="00185BDD" w:rsidRDefault="00185BDD" w:rsidP="00185BDD">
      <w:pPr>
        <w:pStyle w:val="143"/>
        <w:jc w:val="right"/>
      </w:pPr>
      <w:r w:rsidRPr="00185BDD">
        <w:rPr>
          <w:rFonts w:hint="eastAsia"/>
        </w:rPr>
        <w:t>單位：新臺幣千元</w:t>
      </w:r>
    </w:p>
    <w:tbl>
      <w:tblPr>
        <w:tblW w:w="851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6606"/>
        <w:gridCol w:w="1058"/>
      </w:tblGrid>
      <w:tr w:rsidR="001E7809" w:rsidRPr="001E7809" w:rsidTr="00927985">
        <w:trPr>
          <w:tblHeader/>
        </w:trPr>
        <w:tc>
          <w:tcPr>
            <w:tcW w:w="851" w:type="dxa"/>
            <w:shd w:val="clear" w:color="auto" w:fill="auto"/>
          </w:tcPr>
          <w:p w:rsidR="001E7809" w:rsidRPr="001C0602" w:rsidRDefault="001E7809" w:rsidP="00472713">
            <w:pPr>
              <w:pStyle w:val="143"/>
              <w:jc w:val="center"/>
            </w:pPr>
            <w:r w:rsidRPr="001C0602">
              <w:rPr>
                <w:rFonts w:hint="eastAsia"/>
              </w:rPr>
              <w:t>年度</w:t>
            </w:r>
          </w:p>
        </w:tc>
        <w:tc>
          <w:tcPr>
            <w:tcW w:w="6608" w:type="dxa"/>
            <w:shd w:val="clear" w:color="auto" w:fill="auto"/>
          </w:tcPr>
          <w:p w:rsidR="001E7809" w:rsidRPr="001C0602" w:rsidRDefault="001E7809" w:rsidP="00472713">
            <w:pPr>
              <w:pStyle w:val="143"/>
              <w:jc w:val="center"/>
            </w:pPr>
            <w:r w:rsidRPr="001C0602">
              <w:rPr>
                <w:rFonts w:hint="eastAsia"/>
              </w:rPr>
              <w:t>預計辦理事項</w:t>
            </w:r>
          </w:p>
        </w:tc>
        <w:tc>
          <w:tcPr>
            <w:tcW w:w="1056" w:type="dxa"/>
            <w:shd w:val="clear" w:color="auto" w:fill="auto"/>
          </w:tcPr>
          <w:p w:rsidR="001E7809" w:rsidRPr="001C0602" w:rsidRDefault="001E7809" w:rsidP="00472713">
            <w:pPr>
              <w:pStyle w:val="143"/>
              <w:jc w:val="center"/>
            </w:pPr>
            <w:r w:rsidRPr="001C0602">
              <w:rPr>
                <w:rFonts w:hint="eastAsia"/>
              </w:rPr>
              <w:t>經費</w:t>
            </w:r>
          </w:p>
        </w:tc>
      </w:tr>
      <w:tr w:rsidR="001E7809" w:rsidRPr="001E7809" w:rsidTr="00185BDD">
        <w:tc>
          <w:tcPr>
            <w:tcW w:w="851" w:type="dxa"/>
            <w:shd w:val="clear" w:color="auto" w:fill="auto"/>
            <w:vAlign w:val="center"/>
          </w:tcPr>
          <w:p w:rsidR="001E7809" w:rsidRPr="001C0602" w:rsidRDefault="001E7809" w:rsidP="00720CD1">
            <w:pPr>
              <w:pStyle w:val="143"/>
              <w:jc w:val="center"/>
            </w:pPr>
            <w:r w:rsidRPr="001C0602">
              <w:rPr>
                <w:rFonts w:hint="eastAsia"/>
              </w:rPr>
              <w:t>113</w:t>
            </w:r>
          </w:p>
        </w:tc>
        <w:tc>
          <w:tcPr>
            <w:tcW w:w="6608" w:type="dxa"/>
            <w:shd w:val="clear" w:color="auto" w:fill="auto"/>
            <w:vAlign w:val="center"/>
          </w:tcPr>
          <w:p w:rsidR="001E7809" w:rsidRPr="001C0602" w:rsidRDefault="001E7809" w:rsidP="001C0602">
            <w:pPr>
              <w:pStyle w:val="143"/>
              <w:numPr>
                <w:ilvl w:val="0"/>
                <w:numId w:val="40"/>
              </w:numPr>
              <w:jc w:val="both"/>
            </w:pPr>
            <w:r w:rsidRPr="001C0602">
              <w:rPr>
                <w:rFonts w:hint="eastAsia"/>
              </w:rPr>
              <w:t>成立專案團隊及維運。</w:t>
            </w:r>
          </w:p>
          <w:p w:rsidR="001E7809" w:rsidRPr="001C0602" w:rsidRDefault="001E7809" w:rsidP="001C0602">
            <w:pPr>
              <w:pStyle w:val="143"/>
              <w:numPr>
                <w:ilvl w:val="0"/>
                <w:numId w:val="40"/>
              </w:numPr>
              <w:jc w:val="both"/>
            </w:pPr>
            <w:r w:rsidRPr="001C0602">
              <w:rPr>
                <w:rFonts w:hint="eastAsia"/>
              </w:rPr>
              <w:t>規劃競賽職類、崗位配置、競賽評分系統等。</w:t>
            </w:r>
          </w:p>
          <w:p w:rsidR="001E7809" w:rsidRPr="001C0602" w:rsidRDefault="001E7809" w:rsidP="001C0602">
            <w:pPr>
              <w:pStyle w:val="143"/>
              <w:numPr>
                <w:ilvl w:val="0"/>
                <w:numId w:val="40"/>
              </w:numPr>
              <w:jc w:val="both"/>
            </w:pPr>
            <w:r w:rsidRPr="001C0602">
              <w:rPr>
                <w:rFonts w:hint="eastAsia"/>
              </w:rPr>
              <w:t>規劃競賽場地、開</w:t>
            </w:r>
            <w:r w:rsidRPr="001C0602">
              <w:t>(</w:t>
            </w:r>
            <w:r w:rsidRPr="001C0602">
              <w:rPr>
                <w:rFonts w:hint="eastAsia"/>
              </w:rPr>
              <w:t>閉</w:t>
            </w:r>
            <w:r w:rsidRPr="001C0602">
              <w:t>)</w:t>
            </w:r>
            <w:r w:rsidRPr="001C0602">
              <w:rPr>
                <w:rFonts w:hint="eastAsia"/>
              </w:rPr>
              <w:t>幕活動場地、周邊活動場地、展覽活動場地、餐飲場地、救護站等。</w:t>
            </w:r>
          </w:p>
          <w:p w:rsidR="001E7809" w:rsidRPr="001C0602" w:rsidRDefault="001E7809" w:rsidP="001C0602">
            <w:pPr>
              <w:pStyle w:val="143"/>
              <w:numPr>
                <w:ilvl w:val="0"/>
                <w:numId w:val="40"/>
              </w:numPr>
              <w:jc w:val="both"/>
            </w:pPr>
            <w:r w:rsidRPr="001C0602">
              <w:rPr>
                <w:rFonts w:hint="eastAsia"/>
              </w:rPr>
              <w:t>派員觀摩第</w:t>
            </w:r>
            <w:r w:rsidRPr="001C0602">
              <w:t>47</w:t>
            </w:r>
            <w:r w:rsidRPr="001C0602">
              <w:rPr>
                <w:rFonts w:hint="eastAsia"/>
              </w:rPr>
              <w:t>屆國際技能競賽。</w:t>
            </w:r>
          </w:p>
          <w:p w:rsidR="001E7809" w:rsidRPr="001C0602" w:rsidRDefault="001E7809" w:rsidP="001C0602">
            <w:pPr>
              <w:pStyle w:val="143"/>
              <w:numPr>
                <w:ilvl w:val="0"/>
                <w:numId w:val="40"/>
              </w:numPr>
              <w:jc w:val="both"/>
            </w:pPr>
            <w:r w:rsidRPr="001C0602">
              <w:rPr>
                <w:rFonts w:hint="eastAsia"/>
              </w:rPr>
              <w:t>規劃交通接駁、住宿、膳食、環保、維安、醫療救護、機具設備運輸等後勤工作。</w:t>
            </w:r>
          </w:p>
          <w:p w:rsidR="001E7809" w:rsidRPr="001C0602" w:rsidRDefault="001E7809" w:rsidP="001C0602">
            <w:pPr>
              <w:pStyle w:val="143"/>
              <w:numPr>
                <w:ilvl w:val="0"/>
                <w:numId w:val="40"/>
              </w:numPr>
              <w:jc w:val="both"/>
            </w:pPr>
            <w:r w:rsidRPr="001C0602">
              <w:rPr>
                <w:rFonts w:hint="eastAsia"/>
              </w:rPr>
              <w:t>規劃國內外廣宣事宜。</w:t>
            </w:r>
          </w:p>
          <w:p w:rsidR="001E7809" w:rsidRPr="001C0602" w:rsidRDefault="001E7809" w:rsidP="001C0602">
            <w:pPr>
              <w:pStyle w:val="143"/>
              <w:numPr>
                <w:ilvl w:val="0"/>
                <w:numId w:val="40"/>
              </w:numPr>
              <w:jc w:val="both"/>
            </w:pPr>
            <w:r w:rsidRPr="001C0602">
              <w:rPr>
                <w:rFonts w:hint="eastAsia"/>
              </w:rPr>
              <w:t>辦理</w:t>
            </w:r>
            <w:r w:rsidRPr="001C0602">
              <w:t>2024</w:t>
            </w:r>
            <w:r w:rsidRPr="001C0602">
              <w:rPr>
                <w:rFonts w:hint="eastAsia"/>
              </w:rPr>
              <w:t>全體會員大會，並安排國際技能組織亞洲分會(以下稱</w:t>
            </w:r>
            <w:r w:rsidRPr="001C0602">
              <w:t>WSA</w:t>
            </w:r>
            <w:r w:rsidRPr="001C0602">
              <w:rPr>
                <w:rFonts w:hint="eastAsia"/>
              </w:rPr>
              <w:t>)秘書處及會員國代表實地參訪競賽場地。</w:t>
            </w:r>
          </w:p>
        </w:tc>
        <w:tc>
          <w:tcPr>
            <w:tcW w:w="1056" w:type="dxa"/>
            <w:shd w:val="clear" w:color="auto" w:fill="auto"/>
            <w:vAlign w:val="center"/>
          </w:tcPr>
          <w:p w:rsidR="001E7809" w:rsidRPr="001C0602" w:rsidRDefault="001E7809" w:rsidP="00185BDD">
            <w:pPr>
              <w:pStyle w:val="143"/>
              <w:jc w:val="right"/>
            </w:pPr>
            <w:r w:rsidRPr="001C0602">
              <w:rPr>
                <w:rFonts w:hint="eastAsia"/>
              </w:rPr>
              <w:t>75</w:t>
            </w:r>
            <w:r w:rsidRPr="001C0602">
              <w:t>,</w:t>
            </w:r>
            <w:r w:rsidRPr="001C0602">
              <w:rPr>
                <w:rFonts w:hint="eastAsia"/>
              </w:rPr>
              <w:t xml:space="preserve">018 </w:t>
            </w:r>
          </w:p>
        </w:tc>
      </w:tr>
      <w:tr w:rsidR="001E7809" w:rsidRPr="001E7809" w:rsidTr="00185BDD">
        <w:tc>
          <w:tcPr>
            <w:tcW w:w="851" w:type="dxa"/>
            <w:shd w:val="clear" w:color="auto" w:fill="auto"/>
            <w:vAlign w:val="center"/>
          </w:tcPr>
          <w:p w:rsidR="001E7809" w:rsidRPr="001C0602" w:rsidRDefault="001E7809" w:rsidP="00720CD1">
            <w:pPr>
              <w:pStyle w:val="143"/>
              <w:jc w:val="center"/>
            </w:pPr>
            <w:r w:rsidRPr="001C0602">
              <w:t>114</w:t>
            </w:r>
          </w:p>
        </w:tc>
        <w:tc>
          <w:tcPr>
            <w:tcW w:w="6608" w:type="dxa"/>
            <w:shd w:val="clear" w:color="auto" w:fill="auto"/>
            <w:vAlign w:val="center"/>
          </w:tcPr>
          <w:p w:rsidR="001E7809" w:rsidRPr="001C0602" w:rsidRDefault="001E7809" w:rsidP="001C0602">
            <w:pPr>
              <w:pStyle w:val="143"/>
              <w:numPr>
                <w:ilvl w:val="0"/>
                <w:numId w:val="41"/>
              </w:numPr>
            </w:pPr>
            <w:r w:rsidRPr="001C0602">
              <w:rPr>
                <w:rFonts w:hint="eastAsia"/>
              </w:rPr>
              <w:t>專案團隊持續維運。</w:t>
            </w:r>
          </w:p>
          <w:p w:rsidR="001E7809" w:rsidRPr="001C0602" w:rsidRDefault="001E7809" w:rsidP="001C0602">
            <w:pPr>
              <w:pStyle w:val="143"/>
              <w:numPr>
                <w:ilvl w:val="0"/>
                <w:numId w:val="41"/>
              </w:numPr>
            </w:pPr>
            <w:r w:rsidRPr="001C0602">
              <w:rPr>
                <w:rFonts w:hint="eastAsia"/>
              </w:rPr>
              <w:t>辦理醫療救護、住宿、交通、膳食、機具設備運送、場地安全衛生檢查、維安演練、環保等後勤準備工作。</w:t>
            </w:r>
          </w:p>
          <w:p w:rsidR="001E7809" w:rsidRPr="001C0602" w:rsidRDefault="001E7809" w:rsidP="001C0602">
            <w:pPr>
              <w:pStyle w:val="143"/>
              <w:numPr>
                <w:ilvl w:val="0"/>
                <w:numId w:val="41"/>
              </w:numPr>
            </w:pPr>
            <w:r w:rsidRPr="001C0602">
              <w:rPr>
                <w:rFonts w:hint="eastAsia"/>
              </w:rPr>
              <w:t>辦理技能競賽場地管理、專業導覽、服務人員培訓。</w:t>
            </w:r>
          </w:p>
          <w:p w:rsidR="001E7809" w:rsidRPr="001C0602" w:rsidRDefault="001E7809" w:rsidP="001C0602">
            <w:pPr>
              <w:pStyle w:val="143"/>
              <w:numPr>
                <w:ilvl w:val="0"/>
                <w:numId w:val="41"/>
              </w:numPr>
            </w:pPr>
            <w:r w:rsidRPr="001C0602">
              <w:rPr>
                <w:rFonts w:hint="eastAsia"/>
              </w:rPr>
              <w:t>與WSA聯繫接洽確認各職類報名情形及籌備事宜。</w:t>
            </w:r>
          </w:p>
          <w:p w:rsidR="001E7809" w:rsidRPr="001C0602" w:rsidRDefault="001E7809" w:rsidP="001C0602">
            <w:pPr>
              <w:pStyle w:val="143"/>
              <w:numPr>
                <w:ilvl w:val="0"/>
                <w:numId w:val="41"/>
              </w:numPr>
            </w:pPr>
            <w:r w:rsidRPr="001C0602">
              <w:rPr>
                <w:rFonts w:hint="eastAsia"/>
              </w:rPr>
              <w:t>舉辦「</w:t>
            </w:r>
            <w:r w:rsidRPr="001C0602">
              <w:t>2025</w:t>
            </w:r>
            <w:r w:rsidRPr="001C0602">
              <w:rPr>
                <w:rFonts w:hint="eastAsia"/>
              </w:rPr>
              <w:t>亞洲技能競賽」(開</w:t>
            </w:r>
            <w:r w:rsidRPr="001C0602">
              <w:t>(</w:t>
            </w:r>
            <w:r w:rsidRPr="001C0602">
              <w:rPr>
                <w:rFonts w:hint="eastAsia"/>
              </w:rPr>
              <w:t>閉</w:t>
            </w:r>
            <w:r w:rsidRPr="001C0602">
              <w:t>)</w:t>
            </w:r>
            <w:r w:rsidRPr="001C0602">
              <w:rPr>
                <w:rFonts w:hint="eastAsia"/>
              </w:rPr>
              <w:t>幕儀式、國際研討會、會員大會、展覽、城市參訪等活動)。</w:t>
            </w:r>
          </w:p>
          <w:p w:rsidR="001E7809" w:rsidRPr="001C0602" w:rsidRDefault="001E7809" w:rsidP="001C0602">
            <w:pPr>
              <w:pStyle w:val="143"/>
              <w:numPr>
                <w:ilvl w:val="0"/>
                <w:numId w:val="41"/>
              </w:numPr>
            </w:pPr>
            <w:r w:rsidRPr="001C0602">
              <w:rPr>
                <w:rFonts w:hint="eastAsia"/>
              </w:rPr>
              <w:t>撰寫活動成果報告。</w:t>
            </w:r>
          </w:p>
        </w:tc>
        <w:tc>
          <w:tcPr>
            <w:tcW w:w="1056" w:type="dxa"/>
            <w:shd w:val="clear" w:color="auto" w:fill="auto"/>
            <w:vAlign w:val="center"/>
          </w:tcPr>
          <w:p w:rsidR="001E7809" w:rsidRPr="001C0602" w:rsidRDefault="001E7809" w:rsidP="00185BDD">
            <w:pPr>
              <w:pStyle w:val="143"/>
              <w:jc w:val="right"/>
            </w:pPr>
            <w:r w:rsidRPr="001C0602">
              <w:rPr>
                <w:rFonts w:hint="eastAsia"/>
              </w:rPr>
              <w:t>533</w:t>
            </w:r>
            <w:r w:rsidRPr="001C0602">
              <w:t>,</w:t>
            </w:r>
            <w:r w:rsidRPr="001C0602">
              <w:rPr>
                <w:rFonts w:hint="eastAsia"/>
              </w:rPr>
              <w:t xml:space="preserve">245 </w:t>
            </w:r>
          </w:p>
        </w:tc>
      </w:tr>
      <w:tr w:rsidR="00FC02E5" w:rsidRPr="001E7809" w:rsidTr="00E278C7">
        <w:tc>
          <w:tcPr>
            <w:tcW w:w="851" w:type="dxa"/>
            <w:shd w:val="clear" w:color="auto" w:fill="auto"/>
            <w:vAlign w:val="center"/>
          </w:tcPr>
          <w:p w:rsidR="00FC02E5" w:rsidRPr="001C0602" w:rsidRDefault="00FC02E5" w:rsidP="00720CD1">
            <w:pPr>
              <w:pStyle w:val="143"/>
              <w:jc w:val="center"/>
            </w:pPr>
            <w:r w:rsidRPr="001C0602">
              <w:rPr>
                <w:rFonts w:hint="eastAsia"/>
              </w:rPr>
              <w:t>1</w:t>
            </w:r>
            <w:r w:rsidRPr="001C0602">
              <w:t>15</w:t>
            </w:r>
          </w:p>
        </w:tc>
        <w:tc>
          <w:tcPr>
            <w:tcW w:w="6608" w:type="dxa"/>
            <w:shd w:val="clear" w:color="auto" w:fill="auto"/>
          </w:tcPr>
          <w:p w:rsidR="00FC02E5" w:rsidRPr="001C0602" w:rsidRDefault="00FC02E5" w:rsidP="001C0602">
            <w:pPr>
              <w:pStyle w:val="143"/>
              <w:numPr>
                <w:ilvl w:val="0"/>
                <w:numId w:val="42"/>
              </w:numPr>
            </w:pPr>
            <w:r w:rsidRPr="001C0602">
              <w:rPr>
                <w:rFonts w:hint="eastAsia"/>
              </w:rPr>
              <w:t>支付專案人力半年薪資及行政費用。</w:t>
            </w:r>
          </w:p>
          <w:p w:rsidR="00FC02E5" w:rsidRPr="001C0602" w:rsidRDefault="00FC02E5" w:rsidP="001C0602">
            <w:pPr>
              <w:pStyle w:val="143"/>
              <w:numPr>
                <w:ilvl w:val="0"/>
                <w:numId w:val="42"/>
              </w:numPr>
            </w:pPr>
            <w:r w:rsidRPr="001C0602">
              <w:rPr>
                <w:rFonts w:hint="eastAsia"/>
              </w:rPr>
              <w:t>完成活動成果報告。</w:t>
            </w:r>
          </w:p>
          <w:p w:rsidR="00FC02E5" w:rsidRPr="001C0602" w:rsidRDefault="00FC02E5" w:rsidP="001C0602">
            <w:pPr>
              <w:pStyle w:val="143"/>
              <w:numPr>
                <w:ilvl w:val="0"/>
                <w:numId w:val="42"/>
              </w:numPr>
            </w:pPr>
            <w:r w:rsidRPr="001C0602">
              <w:rPr>
                <w:rFonts w:hint="eastAsia"/>
              </w:rPr>
              <w:t>完成經費核銷。</w:t>
            </w:r>
          </w:p>
        </w:tc>
        <w:tc>
          <w:tcPr>
            <w:tcW w:w="1056" w:type="dxa"/>
            <w:shd w:val="clear" w:color="auto" w:fill="auto"/>
            <w:vAlign w:val="center"/>
          </w:tcPr>
          <w:p w:rsidR="00FC02E5" w:rsidRPr="001C0602" w:rsidRDefault="00FC02E5" w:rsidP="00185BDD">
            <w:pPr>
              <w:pStyle w:val="143"/>
              <w:jc w:val="right"/>
            </w:pPr>
            <w:r w:rsidRPr="001C0602">
              <w:rPr>
                <w:rFonts w:hint="eastAsia"/>
              </w:rPr>
              <w:t>9</w:t>
            </w:r>
            <w:r w:rsidRPr="001C0602">
              <w:t>,</w:t>
            </w:r>
            <w:r w:rsidRPr="001C0602">
              <w:rPr>
                <w:rFonts w:hint="eastAsia"/>
              </w:rPr>
              <w:t xml:space="preserve">965 </w:t>
            </w:r>
          </w:p>
        </w:tc>
      </w:tr>
      <w:tr w:rsidR="001E7809" w:rsidRPr="001E7809" w:rsidTr="00185BDD">
        <w:tc>
          <w:tcPr>
            <w:tcW w:w="851" w:type="dxa"/>
            <w:shd w:val="clear" w:color="auto" w:fill="auto"/>
          </w:tcPr>
          <w:p w:rsidR="001E7809" w:rsidRPr="00CE64FB" w:rsidRDefault="00FC02E5" w:rsidP="001E7809">
            <w:pPr>
              <w:pStyle w:val="143"/>
              <w:rPr>
                <w:b/>
                <w:bCs/>
              </w:rPr>
            </w:pPr>
            <w:bookmarkStart w:id="34" w:name="_Hlk178233035"/>
            <w:r w:rsidRPr="00CE64FB">
              <w:rPr>
                <w:rFonts w:hint="eastAsia"/>
                <w:b/>
                <w:bCs/>
              </w:rPr>
              <w:t>合計</w:t>
            </w:r>
          </w:p>
        </w:tc>
        <w:tc>
          <w:tcPr>
            <w:tcW w:w="6608" w:type="dxa"/>
            <w:shd w:val="clear" w:color="auto" w:fill="auto"/>
          </w:tcPr>
          <w:p w:rsidR="001E7809" w:rsidRPr="00CE64FB" w:rsidRDefault="001E7809" w:rsidP="001E7809">
            <w:pPr>
              <w:pStyle w:val="143"/>
              <w:rPr>
                <w:b/>
                <w:bCs/>
              </w:rPr>
            </w:pPr>
          </w:p>
        </w:tc>
        <w:tc>
          <w:tcPr>
            <w:tcW w:w="1056" w:type="dxa"/>
            <w:shd w:val="clear" w:color="auto" w:fill="auto"/>
            <w:vAlign w:val="center"/>
          </w:tcPr>
          <w:p w:rsidR="001E7809" w:rsidRPr="00CE64FB" w:rsidRDefault="001C0602" w:rsidP="001E7809">
            <w:pPr>
              <w:pStyle w:val="143"/>
              <w:rPr>
                <w:b/>
                <w:bCs/>
              </w:rPr>
            </w:pPr>
            <w:r w:rsidRPr="00CE64FB">
              <w:rPr>
                <w:b/>
                <w:bCs/>
              </w:rPr>
              <w:t>618,228</w:t>
            </w:r>
          </w:p>
        </w:tc>
      </w:tr>
    </w:tbl>
    <w:bookmarkEnd w:id="34"/>
    <w:p w:rsidR="00C009B8" w:rsidRDefault="00185BDD" w:rsidP="00C009B8">
      <w:pPr>
        <w:pStyle w:val="14-2"/>
        <w:rPr>
          <w:rFonts w:hAnsi="標楷體"/>
          <w:color w:val="FF0000"/>
        </w:rPr>
      </w:pPr>
      <w:r w:rsidRPr="002F244B">
        <w:rPr>
          <w:rFonts w:hint="eastAsia"/>
        </w:rPr>
        <w:t>資料來源：發展署。</w:t>
      </w:r>
      <w:bookmarkEnd w:id="29"/>
    </w:p>
    <w:p w:rsidR="004C43F0" w:rsidRPr="006B07DD" w:rsidRDefault="004C43F0" w:rsidP="004C43F0">
      <w:pPr>
        <w:pStyle w:val="14"/>
        <w:ind w:left="426" w:hangingChars="150" w:hanging="426"/>
        <w:rPr>
          <w:rFonts w:hAnsi="標楷體"/>
        </w:rPr>
      </w:pPr>
      <w:bookmarkStart w:id="35" w:name="_Toc181776089"/>
      <w:bookmarkEnd w:id="22"/>
      <w:r w:rsidRPr="006B07DD">
        <w:rPr>
          <w:rFonts w:hAnsi="標楷體" w:hint="eastAsia"/>
        </w:rPr>
        <w:t>五</w:t>
      </w:r>
      <w:r w:rsidRPr="006B07DD">
        <w:rPr>
          <w:rFonts w:hAnsi="標楷體"/>
        </w:rPr>
        <w:t>、</w:t>
      </w:r>
      <w:r w:rsidR="00511479" w:rsidRPr="000B4054">
        <w:rPr>
          <w:rFonts w:hint="eastAsia"/>
          <w:bCs/>
        </w:rPr>
        <w:t>近年辦理多項促進青年就業措施，已略有成效</w:t>
      </w:r>
      <w:r w:rsidR="00511479">
        <w:rPr>
          <w:rFonts w:hint="eastAsia"/>
          <w:bCs/>
        </w:rPr>
        <w:t>，</w:t>
      </w:r>
      <w:r w:rsidR="006B07DD" w:rsidRPr="006B07DD">
        <w:rPr>
          <w:rFonts w:hAnsi="標楷體" w:hint="eastAsia"/>
        </w:rPr>
        <w:t>允宜</w:t>
      </w:r>
      <w:r w:rsidR="00ED6BCF">
        <w:rPr>
          <w:rFonts w:hAnsi="標楷體" w:hint="eastAsia"/>
        </w:rPr>
        <w:t>加強</w:t>
      </w:r>
      <w:r w:rsidR="00511479">
        <w:rPr>
          <w:rFonts w:hAnsi="標楷體" w:hint="eastAsia"/>
        </w:rPr>
        <w:t>青年</w:t>
      </w:r>
      <w:r w:rsidR="006B07DD" w:rsidRPr="006B07DD">
        <w:rPr>
          <w:rFonts w:hAnsi="標楷體" w:hint="eastAsia"/>
        </w:rPr>
        <w:t>與重點產業人才需求鏈結，</w:t>
      </w:r>
      <w:r w:rsidR="00ED6BCF">
        <w:rPr>
          <w:rFonts w:hAnsi="標楷體" w:hint="eastAsia"/>
        </w:rPr>
        <w:t>落實</w:t>
      </w:r>
      <w:r w:rsidR="00ED6BCF" w:rsidRPr="00ED6BCF">
        <w:rPr>
          <w:rFonts w:hAnsi="標楷體" w:hint="eastAsia"/>
        </w:rPr>
        <w:t>就業輔導與追蹤</w:t>
      </w:r>
      <w:r w:rsidR="00ED6BCF">
        <w:rPr>
          <w:rFonts w:hAnsi="標楷體" w:hint="eastAsia"/>
        </w:rPr>
        <w:t>，俾利提升國家競爭力</w:t>
      </w:r>
      <w:bookmarkEnd w:id="35"/>
    </w:p>
    <w:p w:rsidR="004C43F0" w:rsidRPr="008379CB" w:rsidRDefault="004C43F0" w:rsidP="004C43F0">
      <w:pPr>
        <w:ind w:left="567" w:firstLine="567"/>
      </w:pPr>
      <w:r w:rsidRPr="008379CB">
        <w:rPr>
          <w:rFonts w:hint="eastAsia"/>
        </w:rPr>
        <w:t>就業安定基金</w:t>
      </w:r>
      <w:r w:rsidRPr="00A505E7">
        <w:rPr>
          <w:rFonts w:hint="eastAsia"/>
        </w:rPr>
        <w:t>114</w:t>
      </w:r>
      <w:r w:rsidRPr="008379CB">
        <w:rPr>
          <w:rFonts w:hint="eastAsia"/>
        </w:rPr>
        <w:t>年度預算案於「促進國民就業計畫」項下「職業訓練業務」編列1</w:t>
      </w:r>
      <w:r w:rsidR="00B96196">
        <w:rPr>
          <w:rFonts w:hint="eastAsia"/>
        </w:rPr>
        <w:t>7</w:t>
      </w:r>
      <w:r w:rsidRPr="008379CB">
        <w:rPr>
          <w:rFonts w:hint="eastAsia"/>
        </w:rPr>
        <w:t>億</w:t>
      </w:r>
      <w:r w:rsidR="00B96196">
        <w:rPr>
          <w:rFonts w:hint="eastAsia"/>
        </w:rPr>
        <w:t>9</w:t>
      </w:r>
      <w:r w:rsidR="00B96196">
        <w:t>,234</w:t>
      </w:r>
      <w:r w:rsidRPr="008379CB">
        <w:rPr>
          <w:rFonts w:hint="eastAsia"/>
        </w:rPr>
        <w:t>萬</w:t>
      </w:r>
      <w:r w:rsidR="00B96196">
        <w:t>9</w:t>
      </w:r>
      <w:r w:rsidRPr="008379CB">
        <w:rPr>
          <w:rFonts w:hint="eastAsia"/>
        </w:rPr>
        <w:t>千元，「就業服務業務」編列</w:t>
      </w:r>
      <w:r w:rsidR="00B96196">
        <w:rPr>
          <w:rFonts w:hint="eastAsia"/>
        </w:rPr>
        <w:t>1</w:t>
      </w:r>
      <w:r w:rsidR="00B96196">
        <w:t>1</w:t>
      </w:r>
      <w:r w:rsidRPr="008379CB">
        <w:rPr>
          <w:rFonts w:hint="eastAsia"/>
        </w:rPr>
        <w:t>億</w:t>
      </w:r>
      <w:r w:rsidR="00B96196">
        <w:rPr>
          <w:rFonts w:hint="eastAsia"/>
        </w:rPr>
        <w:t>7</w:t>
      </w:r>
      <w:r w:rsidRPr="008379CB">
        <w:rPr>
          <w:rFonts w:hint="eastAsia"/>
        </w:rPr>
        <w:t>,</w:t>
      </w:r>
      <w:r w:rsidR="00B96196">
        <w:t>900</w:t>
      </w:r>
      <w:r w:rsidRPr="008379CB">
        <w:rPr>
          <w:rFonts w:hint="eastAsia"/>
        </w:rPr>
        <w:t>萬</w:t>
      </w:r>
      <w:r w:rsidR="00B96196">
        <w:rPr>
          <w:rFonts w:hint="eastAsia"/>
        </w:rPr>
        <w:t>4</w:t>
      </w:r>
      <w:r w:rsidRPr="008379CB">
        <w:rPr>
          <w:rFonts w:hint="eastAsia"/>
        </w:rPr>
        <w:t>千元及「技能檢定業務」編列3億532萬7千元，合計編列</w:t>
      </w:r>
      <w:r w:rsidR="00B96196">
        <w:rPr>
          <w:rFonts w:hint="eastAsia"/>
        </w:rPr>
        <w:t>3</w:t>
      </w:r>
      <w:r w:rsidR="00B96196">
        <w:t>2</w:t>
      </w:r>
      <w:r w:rsidRPr="008379CB">
        <w:rPr>
          <w:rFonts w:hint="eastAsia"/>
        </w:rPr>
        <w:t>億</w:t>
      </w:r>
      <w:r w:rsidR="00B96196">
        <w:rPr>
          <w:rFonts w:hint="eastAsia"/>
        </w:rPr>
        <w:t>7</w:t>
      </w:r>
      <w:r w:rsidRPr="008379CB">
        <w:t>,</w:t>
      </w:r>
      <w:r w:rsidR="00B96196">
        <w:t>668</w:t>
      </w:r>
      <w:r w:rsidRPr="008379CB">
        <w:rPr>
          <w:rFonts w:hint="eastAsia"/>
        </w:rPr>
        <w:t>萬元，辦理各項青年就業相關業務。經查：</w:t>
      </w:r>
    </w:p>
    <w:p w:rsidR="004C43F0" w:rsidRPr="000B4054" w:rsidRDefault="004C43F0" w:rsidP="004C43F0">
      <w:pPr>
        <w:pStyle w:val="af6"/>
        <w:ind w:left="851" w:hanging="284"/>
        <w:rPr>
          <w:b/>
          <w:bCs/>
        </w:rPr>
      </w:pPr>
      <w:r w:rsidRPr="000B4054">
        <w:rPr>
          <w:rFonts w:hint="eastAsia"/>
          <w:b/>
          <w:bCs/>
        </w:rPr>
        <w:t>(一)</w:t>
      </w:r>
      <w:r w:rsidR="000B4054" w:rsidRPr="000B4054">
        <w:rPr>
          <w:rFonts w:hint="eastAsia"/>
          <w:b/>
          <w:bCs/>
        </w:rPr>
        <w:t>勞動部近年辦理多項促進青年就業措施，已略有成效</w:t>
      </w:r>
    </w:p>
    <w:p w:rsidR="006909E3" w:rsidRDefault="004C43F0" w:rsidP="00E3251A">
      <w:pPr>
        <w:ind w:left="567" w:firstLine="567"/>
        <w:rPr>
          <w:rFonts w:hAnsi="標楷體"/>
          <w:b/>
        </w:rPr>
      </w:pPr>
      <w:r w:rsidRPr="008379CB">
        <w:rPr>
          <w:rFonts w:hint="eastAsia"/>
          <w:shd w:val="clear" w:color="auto" w:fill="FFFFFF"/>
        </w:rPr>
        <w:t>勞動部辦理促進青年就業措施，按業務性質主要可分為職業訓練與就業服務，除例行性計畫，尚有</w:t>
      </w:r>
      <w:r w:rsidRPr="008379CB">
        <w:rPr>
          <w:rFonts w:hint="eastAsia"/>
        </w:rPr>
        <w:t>為降低疫情對青年就業衝擊之因應措施，</w:t>
      </w:r>
      <w:r>
        <w:rPr>
          <w:rFonts w:hint="eastAsia"/>
        </w:rPr>
        <w:t>勞動部</w:t>
      </w:r>
      <w:r w:rsidR="000B4054">
        <w:rPr>
          <w:rFonts w:hint="eastAsia"/>
        </w:rPr>
        <w:t>除辦理行政院核定之「投資青年就業方案」第二期計畫，統合11個部會賡續推動48項措施外，</w:t>
      </w:r>
      <w:r w:rsidR="00E278C7">
        <w:rPr>
          <w:rFonts w:hint="eastAsia"/>
        </w:rPr>
        <w:t>另</w:t>
      </w:r>
      <w:r w:rsidR="00214A73">
        <w:rPr>
          <w:rFonts w:hint="eastAsia"/>
        </w:rPr>
        <w:t>勞動部</w:t>
      </w:r>
      <w:r w:rsidR="000B4054">
        <w:rPr>
          <w:rFonts w:hint="eastAsia"/>
        </w:rPr>
        <w:t>由就</w:t>
      </w:r>
      <w:r w:rsidR="00A27499">
        <w:rPr>
          <w:rFonts w:hint="eastAsia"/>
        </w:rPr>
        <w:t>業</w:t>
      </w:r>
      <w:r w:rsidR="000B4054">
        <w:rPr>
          <w:rFonts w:hint="eastAsia"/>
        </w:rPr>
        <w:t>安</w:t>
      </w:r>
      <w:r w:rsidR="00A27499">
        <w:rPr>
          <w:rFonts w:hint="eastAsia"/>
        </w:rPr>
        <w:t>定</w:t>
      </w:r>
      <w:r w:rsidR="000B4054">
        <w:rPr>
          <w:rFonts w:hint="eastAsia"/>
        </w:rPr>
        <w:t>基金</w:t>
      </w:r>
      <w:r>
        <w:rPr>
          <w:rFonts w:hint="eastAsia"/>
        </w:rPr>
        <w:t>114年度</w:t>
      </w:r>
      <w:r w:rsidR="00927985">
        <w:rPr>
          <w:rFonts w:hint="eastAsia"/>
        </w:rPr>
        <w:t>預算案</w:t>
      </w:r>
      <w:r w:rsidR="000B4054">
        <w:rPr>
          <w:rFonts w:hint="eastAsia"/>
        </w:rPr>
        <w:t>編列</w:t>
      </w:r>
      <w:r>
        <w:rPr>
          <w:rFonts w:hint="eastAsia"/>
        </w:rPr>
        <w:t>32.77億元</w:t>
      </w:r>
      <w:r w:rsidR="000B4054">
        <w:rPr>
          <w:rFonts w:hint="eastAsia"/>
        </w:rPr>
        <w:t>預計辦理19項措施</w:t>
      </w:r>
      <w:r>
        <w:rPr>
          <w:rFonts w:hint="eastAsia"/>
        </w:rPr>
        <w:t>，較</w:t>
      </w:r>
      <w:r w:rsidRPr="008379CB">
        <w:rPr>
          <w:rFonts w:hint="eastAsia"/>
        </w:rPr>
        <w:t>112</w:t>
      </w:r>
      <w:r>
        <w:rPr>
          <w:rFonts w:hint="eastAsia"/>
        </w:rPr>
        <w:t>年度決算數37.54億元</w:t>
      </w:r>
      <w:r w:rsidRPr="008379CB">
        <w:rPr>
          <w:rFonts w:hint="eastAsia"/>
        </w:rPr>
        <w:t>及113年度預算數48.25億元</w:t>
      </w:r>
      <w:r>
        <w:rPr>
          <w:rFonts w:hint="eastAsia"/>
        </w:rPr>
        <w:t>低</w:t>
      </w:r>
      <w:r w:rsidRPr="008379CB">
        <w:rPr>
          <w:rFonts w:hint="eastAsia"/>
        </w:rPr>
        <w:t>(詳表1)</w:t>
      </w:r>
      <w:r>
        <w:rPr>
          <w:rFonts w:hint="eastAsia"/>
        </w:rPr>
        <w:t>，主要係隨著疫情結束，多項因應疫情相關措施不再續辦，致經費減少，</w:t>
      </w:r>
      <w:r w:rsidR="0051278C">
        <w:rPr>
          <w:rFonts w:hint="eastAsia"/>
        </w:rPr>
        <w:t>我國青年就業(15</w:t>
      </w:r>
      <w:r w:rsidR="00B96196">
        <w:rPr>
          <w:rFonts w:hint="eastAsia"/>
        </w:rPr>
        <w:t>至</w:t>
      </w:r>
      <w:r w:rsidR="0051278C">
        <w:t>29</w:t>
      </w:r>
      <w:r w:rsidR="0051278C">
        <w:rPr>
          <w:rFonts w:hint="eastAsia"/>
        </w:rPr>
        <w:t>歲)112年底失業率為8.01%，</w:t>
      </w:r>
      <w:r w:rsidR="00EE3604">
        <w:rPr>
          <w:rFonts w:hint="eastAsia"/>
        </w:rPr>
        <w:t>為近年</w:t>
      </w:r>
      <w:r w:rsidR="00C92331">
        <w:rPr>
          <w:rFonts w:hint="eastAsia"/>
        </w:rPr>
        <w:t>來</w:t>
      </w:r>
      <w:r w:rsidR="00EE3604">
        <w:rPr>
          <w:rFonts w:hint="eastAsia"/>
        </w:rPr>
        <w:t>最低，113年1至</w:t>
      </w:r>
      <w:r w:rsidR="00720CD1">
        <w:rPr>
          <w:rFonts w:hint="eastAsia"/>
        </w:rPr>
        <w:t>8</w:t>
      </w:r>
      <w:r w:rsidR="00EE3604">
        <w:rPr>
          <w:rFonts w:hint="eastAsia"/>
        </w:rPr>
        <w:t>月平均為7.</w:t>
      </w:r>
      <w:r w:rsidR="00C92331">
        <w:rPr>
          <w:rFonts w:hint="eastAsia"/>
        </w:rPr>
        <w:t>9</w:t>
      </w:r>
      <w:r w:rsidR="00EE3604">
        <w:rPr>
          <w:rFonts w:hint="eastAsia"/>
        </w:rPr>
        <w:t>%，</w:t>
      </w:r>
      <w:r w:rsidR="00BB1760">
        <w:rPr>
          <w:rFonts w:hint="eastAsia"/>
        </w:rPr>
        <w:t>亦</w:t>
      </w:r>
      <w:r w:rsidR="00EE3604">
        <w:rPr>
          <w:rFonts w:hint="eastAsia"/>
        </w:rPr>
        <w:t>較</w:t>
      </w:r>
      <w:r w:rsidR="00720CD1">
        <w:rPr>
          <w:rFonts w:hint="eastAsia"/>
        </w:rPr>
        <w:t>112</w:t>
      </w:r>
      <w:r w:rsidR="00EE3604">
        <w:rPr>
          <w:rFonts w:hint="eastAsia"/>
        </w:rPr>
        <w:t>年同期</w:t>
      </w:r>
      <w:r w:rsidR="00C92331">
        <w:rPr>
          <w:rFonts w:hint="eastAsia"/>
        </w:rPr>
        <w:t>(8.1%)</w:t>
      </w:r>
      <w:r w:rsidR="00EE3604">
        <w:rPr>
          <w:rFonts w:hint="eastAsia"/>
        </w:rPr>
        <w:t>低，</w:t>
      </w:r>
      <w:r w:rsidR="0051278C">
        <w:rPr>
          <w:rFonts w:hint="eastAsia"/>
        </w:rPr>
        <w:t>我國促進青年相關措施</w:t>
      </w:r>
      <w:r w:rsidR="00C92331">
        <w:rPr>
          <w:rFonts w:hint="eastAsia"/>
        </w:rPr>
        <w:t>已</w:t>
      </w:r>
      <w:r w:rsidR="0051278C">
        <w:rPr>
          <w:rFonts w:hint="eastAsia"/>
        </w:rPr>
        <w:t>略有成效</w:t>
      </w:r>
      <w:r w:rsidRPr="008379CB">
        <w:rPr>
          <w:rFonts w:hint="eastAsia"/>
        </w:rPr>
        <w:t>。</w:t>
      </w:r>
    </w:p>
    <w:p w:rsidR="004C43F0" w:rsidRPr="00000D9E" w:rsidRDefault="004C43F0" w:rsidP="004C43F0">
      <w:pPr>
        <w:spacing w:line="480" w:lineRule="exact"/>
        <w:ind w:leftChars="0" w:left="0" w:firstLineChars="0" w:firstLine="0"/>
        <w:rPr>
          <w:rFonts w:hAnsi="標楷體"/>
        </w:rPr>
      </w:pPr>
      <w:r w:rsidRPr="00000D9E">
        <w:rPr>
          <w:rFonts w:hAnsi="標楷體" w:hint="eastAsia"/>
          <w:b/>
        </w:rPr>
        <w:t>表1 勞動部</w:t>
      </w:r>
      <w:r w:rsidRPr="00000D9E">
        <w:rPr>
          <w:rFonts w:hAnsi="標楷體" w:hint="eastAsia"/>
          <w:b/>
          <w:spacing w:val="-10"/>
        </w:rPr>
        <w:t>1</w:t>
      </w:r>
      <w:r w:rsidR="00AB46F6">
        <w:rPr>
          <w:rFonts w:hAnsi="標楷體" w:hint="eastAsia"/>
          <w:b/>
          <w:spacing w:val="-10"/>
        </w:rPr>
        <w:t>12</w:t>
      </w:r>
      <w:r w:rsidR="00751B00">
        <w:rPr>
          <w:rFonts w:hAnsi="標楷體" w:hint="eastAsia"/>
          <w:b/>
          <w:spacing w:val="-10"/>
        </w:rPr>
        <w:t>至</w:t>
      </w:r>
      <w:r w:rsidRPr="00000D9E">
        <w:rPr>
          <w:rFonts w:hAnsi="標楷體" w:hint="eastAsia"/>
          <w:b/>
          <w:spacing w:val="-10"/>
        </w:rPr>
        <w:t>1</w:t>
      </w:r>
      <w:r w:rsidRPr="00000D9E">
        <w:rPr>
          <w:rFonts w:hAnsi="標楷體"/>
          <w:b/>
          <w:spacing w:val="-10"/>
        </w:rPr>
        <w:t>1</w:t>
      </w:r>
      <w:r w:rsidR="00AB46F6">
        <w:rPr>
          <w:rFonts w:hAnsi="標楷體" w:hint="eastAsia"/>
          <w:b/>
          <w:spacing w:val="-10"/>
        </w:rPr>
        <w:t>4</w:t>
      </w:r>
      <w:r w:rsidRPr="00000D9E">
        <w:rPr>
          <w:rFonts w:hAnsi="標楷體" w:hint="eastAsia"/>
          <w:b/>
          <w:spacing w:val="-10"/>
        </w:rPr>
        <w:t xml:space="preserve">年度青年就業相關措施明細表    </w:t>
      </w:r>
      <w:r w:rsidRPr="00000D9E">
        <w:rPr>
          <w:rFonts w:hAnsi="標楷體" w:hint="eastAsia"/>
          <w:sz w:val="24"/>
        </w:rPr>
        <w:t>單位：新臺幣千元</w:t>
      </w:r>
    </w:p>
    <w:tbl>
      <w:tblPr>
        <w:tblW w:w="8505"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shd w:val="clear" w:color="auto" w:fill="FFFFFF"/>
        <w:tblLayout w:type="fixed"/>
        <w:tblLook w:val="00A0" w:firstRow="1" w:lastRow="0" w:firstColumn="1" w:lastColumn="0" w:noHBand="0" w:noVBand="0"/>
      </w:tblPr>
      <w:tblGrid>
        <w:gridCol w:w="549"/>
        <w:gridCol w:w="1989"/>
        <w:gridCol w:w="1989"/>
        <w:gridCol w:w="1989"/>
        <w:gridCol w:w="1989"/>
      </w:tblGrid>
      <w:tr w:rsidR="004C43F0" w:rsidRPr="00000D9E" w:rsidTr="00C7452C">
        <w:trPr>
          <w:trHeight w:val="20"/>
          <w:tblHeader/>
        </w:trPr>
        <w:tc>
          <w:tcPr>
            <w:tcW w:w="549" w:type="dxa"/>
            <w:vMerge w:val="restart"/>
            <w:shd w:val="clear" w:color="auto" w:fill="FFFFFF"/>
            <w:vAlign w:val="center"/>
          </w:tcPr>
          <w:p w:rsidR="004C43F0" w:rsidRPr="00000D9E" w:rsidRDefault="004C43F0" w:rsidP="00C7452C">
            <w:pPr>
              <w:pStyle w:val="143"/>
              <w:rPr>
                <w:rFonts w:hAnsi="標楷體"/>
              </w:rPr>
            </w:pPr>
            <w:r w:rsidRPr="00000D9E">
              <w:rPr>
                <w:rFonts w:hAnsi="標楷體" w:hint="eastAsia"/>
              </w:rPr>
              <w:t>序號</w:t>
            </w:r>
          </w:p>
        </w:tc>
        <w:tc>
          <w:tcPr>
            <w:tcW w:w="1989" w:type="dxa"/>
            <w:vMerge w:val="restart"/>
            <w:shd w:val="clear" w:color="auto" w:fill="FFFFFF"/>
            <w:vAlign w:val="center"/>
          </w:tcPr>
          <w:p w:rsidR="004C43F0" w:rsidRPr="00000D9E" w:rsidRDefault="004C43F0" w:rsidP="00C7452C">
            <w:pPr>
              <w:pStyle w:val="143"/>
              <w:jc w:val="center"/>
              <w:rPr>
                <w:rFonts w:hAnsi="標楷體"/>
              </w:rPr>
            </w:pPr>
            <w:r w:rsidRPr="00000D9E">
              <w:rPr>
                <w:rFonts w:hAnsi="標楷體" w:hint="eastAsia"/>
              </w:rPr>
              <w:t>計畫名稱</w:t>
            </w: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1</w:t>
            </w:r>
            <w:r w:rsidRPr="00000D9E">
              <w:rPr>
                <w:rFonts w:hAnsi="標楷體"/>
              </w:rPr>
              <w:t>1</w:t>
            </w:r>
            <w:r w:rsidRPr="00000D9E">
              <w:rPr>
                <w:rFonts w:hAnsi="標楷體" w:hint="eastAsia"/>
              </w:rPr>
              <w:t>2年度</w:t>
            </w: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1</w:t>
            </w:r>
            <w:r w:rsidRPr="00000D9E">
              <w:rPr>
                <w:rFonts w:hAnsi="標楷體"/>
              </w:rPr>
              <w:t>1</w:t>
            </w:r>
            <w:r w:rsidRPr="00000D9E">
              <w:rPr>
                <w:rFonts w:hAnsi="標楷體" w:hint="eastAsia"/>
              </w:rPr>
              <w:t>3年度</w:t>
            </w: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1</w:t>
            </w:r>
            <w:r w:rsidRPr="00000D9E">
              <w:rPr>
                <w:rFonts w:hAnsi="標楷體"/>
              </w:rPr>
              <w:t>14</w:t>
            </w:r>
            <w:r w:rsidRPr="00000D9E">
              <w:rPr>
                <w:rFonts w:hAnsi="標楷體" w:hint="eastAsia"/>
              </w:rPr>
              <w:t>年度</w:t>
            </w:r>
          </w:p>
        </w:tc>
      </w:tr>
      <w:tr w:rsidR="004C43F0" w:rsidRPr="00000D9E" w:rsidTr="00C7452C">
        <w:trPr>
          <w:trHeight w:val="20"/>
          <w:tblHeader/>
        </w:trPr>
        <w:tc>
          <w:tcPr>
            <w:tcW w:w="549" w:type="dxa"/>
            <w:vMerge/>
            <w:shd w:val="clear" w:color="auto" w:fill="FFFFFF"/>
            <w:vAlign w:val="center"/>
          </w:tcPr>
          <w:p w:rsidR="004C43F0" w:rsidRPr="00000D9E" w:rsidRDefault="004C43F0" w:rsidP="00C7452C">
            <w:pPr>
              <w:pStyle w:val="143"/>
              <w:rPr>
                <w:rFonts w:hAnsi="標楷體"/>
              </w:rPr>
            </w:pPr>
          </w:p>
        </w:tc>
        <w:tc>
          <w:tcPr>
            <w:tcW w:w="1989" w:type="dxa"/>
            <w:vMerge/>
            <w:shd w:val="clear" w:color="auto" w:fill="FFFFFF"/>
            <w:vAlign w:val="center"/>
          </w:tcPr>
          <w:p w:rsidR="004C43F0" w:rsidRPr="00000D9E" w:rsidRDefault="004C43F0" w:rsidP="00C7452C">
            <w:pPr>
              <w:pStyle w:val="143"/>
              <w:rPr>
                <w:rFonts w:hAnsi="標楷體"/>
              </w:rPr>
            </w:pP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決算數</w:t>
            </w: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預算</w:t>
            </w:r>
            <w:r w:rsidR="00E278C7">
              <w:rPr>
                <w:rFonts w:hAnsi="標楷體" w:hint="eastAsia"/>
              </w:rPr>
              <w:t>案</w:t>
            </w:r>
            <w:r w:rsidRPr="00000D9E">
              <w:rPr>
                <w:rFonts w:hAnsi="標楷體" w:hint="eastAsia"/>
              </w:rPr>
              <w:t>數</w:t>
            </w:r>
          </w:p>
        </w:tc>
        <w:tc>
          <w:tcPr>
            <w:tcW w:w="1989" w:type="dxa"/>
            <w:shd w:val="clear" w:color="auto" w:fill="FFFFFF"/>
          </w:tcPr>
          <w:p w:rsidR="004C43F0" w:rsidRPr="00000D9E" w:rsidRDefault="004C43F0" w:rsidP="00C7452C">
            <w:pPr>
              <w:pStyle w:val="143"/>
              <w:jc w:val="center"/>
              <w:rPr>
                <w:rFonts w:hAnsi="標楷體"/>
              </w:rPr>
            </w:pPr>
            <w:r w:rsidRPr="00000D9E">
              <w:rPr>
                <w:rFonts w:hAnsi="標楷體" w:hint="eastAsia"/>
              </w:rPr>
              <w:t>預算</w:t>
            </w:r>
            <w:r w:rsidR="00E278C7">
              <w:rPr>
                <w:rFonts w:hAnsi="標楷體" w:hint="eastAsia"/>
              </w:rPr>
              <w:t>案</w:t>
            </w:r>
            <w:r w:rsidRPr="00000D9E">
              <w:rPr>
                <w:rFonts w:hAnsi="標楷體" w:hint="eastAsia"/>
              </w:rPr>
              <w:t>數</w:t>
            </w:r>
          </w:p>
        </w:tc>
      </w:tr>
      <w:tr w:rsidR="004C43F0" w:rsidRPr="00000D9E" w:rsidTr="00C7452C">
        <w:trPr>
          <w:trHeight w:val="20"/>
        </w:trPr>
        <w:tc>
          <w:tcPr>
            <w:tcW w:w="549" w:type="dxa"/>
            <w:vMerge/>
            <w:shd w:val="clear" w:color="auto" w:fill="FFFFFF"/>
          </w:tcPr>
          <w:p w:rsidR="004C43F0" w:rsidRPr="00000D9E" w:rsidRDefault="004C43F0" w:rsidP="00C7452C">
            <w:pPr>
              <w:pStyle w:val="14-2"/>
            </w:pPr>
          </w:p>
        </w:tc>
        <w:tc>
          <w:tcPr>
            <w:tcW w:w="1989" w:type="dxa"/>
            <w:shd w:val="clear" w:color="auto" w:fill="FFFFFF"/>
          </w:tcPr>
          <w:p w:rsidR="004C43F0" w:rsidRPr="008F770D" w:rsidRDefault="004C43F0" w:rsidP="00C7452C">
            <w:pPr>
              <w:pStyle w:val="14-2"/>
              <w:rPr>
                <w:b/>
                <w:bCs/>
              </w:rPr>
            </w:pPr>
            <w:r w:rsidRPr="008F770D">
              <w:rPr>
                <w:rFonts w:hint="eastAsia"/>
                <w:b/>
                <w:bCs/>
              </w:rPr>
              <w:t>總計</w:t>
            </w:r>
          </w:p>
        </w:tc>
        <w:tc>
          <w:tcPr>
            <w:tcW w:w="1989" w:type="dxa"/>
            <w:shd w:val="clear" w:color="auto" w:fill="FFFFFF"/>
          </w:tcPr>
          <w:p w:rsidR="004C43F0" w:rsidRPr="008F770D" w:rsidRDefault="004C43F0" w:rsidP="00C7452C">
            <w:pPr>
              <w:pStyle w:val="14-2"/>
              <w:jc w:val="right"/>
              <w:rPr>
                <w:b/>
                <w:bCs/>
              </w:rPr>
            </w:pPr>
            <w:r w:rsidRPr="008F770D">
              <w:rPr>
                <w:b/>
                <w:bCs/>
              </w:rPr>
              <w:t>3,754,194</w:t>
            </w:r>
          </w:p>
        </w:tc>
        <w:tc>
          <w:tcPr>
            <w:tcW w:w="1989" w:type="dxa"/>
            <w:shd w:val="clear" w:color="auto" w:fill="FFFFFF"/>
          </w:tcPr>
          <w:p w:rsidR="004C43F0" w:rsidRPr="008F770D" w:rsidRDefault="004C43F0" w:rsidP="00C7452C">
            <w:pPr>
              <w:pStyle w:val="14-2"/>
              <w:jc w:val="right"/>
              <w:rPr>
                <w:b/>
                <w:bCs/>
              </w:rPr>
            </w:pPr>
            <w:r w:rsidRPr="008F770D">
              <w:rPr>
                <w:b/>
                <w:bCs/>
              </w:rPr>
              <w:t>4,824,925</w:t>
            </w:r>
          </w:p>
        </w:tc>
        <w:tc>
          <w:tcPr>
            <w:tcW w:w="1989" w:type="dxa"/>
            <w:shd w:val="clear" w:color="auto" w:fill="FFFFFF"/>
          </w:tcPr>
          <w:p w:rsidR="004C43F0" w:rsidRPr="008F770D" w:rsidRDefault="004C43F0" w:rsidP="00C7452C">
            <w:pPr>
              <w:pStyle w:val="14-2"/>
              <w:jc w:val="right"/>
              <w:rPr>
                <w:b/>
                <w:bCs/>
              </w:rPr>
            </w:pPr>
            <w:r w:rsidRPr="008F770D">
              <w:rPr>
                <w:b/>
                <w:bCs/>
              </w:rPr>
              <w:t>3,276,680</w:t>
            </w:r>
          </w:p>
        </w:tc>
      </w:tr>
      <w:tr w:rsidR="004C43F0" w:rsidRPr="00000D9E" w:rsidTr="00C7452C">
        <w:trPr>
          <w:trHeight w:val="20"/>
        </w:trPr>
        <w:tc>
          <w:tcPr>
            <w:tcW w:w="549" w:type="dxa"/>
            <w:shd w:val="clear" w:color="auto" w:fill="FFFFFF"/>
          </w:tcPr>
          <w:p w:rsidR="004C43F0" w:rsidRPr="00000D9E" w:rsidRDefault="004C43F0" w:rsidP="00C7452C">
            <w:pPr>
              <w:pStyle w:val="14-2"/>
              <w:jc w:val="center"/>
            </w:pPr>
            <w:r w:rsidRPr="00000D9E">
              <w:rPr>
                <w:rFonts w:hint="eastAsia"/>
              </w:rPr>
              <w:t>1</w:t>
            </w:r>
          </w:p>
        </w:tc>
        <w:tc>
          <w:tcPr>
            <w:tcW w:w="1989" w:type="dxa"/>
            <w:shd w:val="clear" w:color="auto" w:fill="FFFFFF"/>
          </w:tcPr>
          <w:p w:rsidR="004C43F0" w:rsidRPr="00000D9E" w:rsidRDefault="004C43F0" w:rsidP="00C7452C">
            <w:pPr>
              <w:pStyle w:val="14-2"/>
            </w:pPr>
            <w:r w:rsidRPr="00000D9E">
              <w:rPr>
                <w:rFonts w:hint="eastAsia"/>
              </w:rPr>
              <w:t>職業訓練業務</w:t>
            </w:r>
          </w:p>
        </w:tc>
        <w:tc>
          <w:tcPr>
            <w:tcW w:w="1989" w:type="dxa"/>
            <w:shd w:val="clear" w:color="auto" w:fill="FFFFFF"/>
          </w:tcPr>
          <w:p w:rsidR="004C43F0" w:rsidRPr="00000D9E" w:rsidRDefault="004C43F0" w:rsidP="00C7452C">
            <w:pPr>
              <w:pStyle w:val="14-2"/>
              <w:jc w:val="right"/>
            </w:pPr>
            <w:r w:rsidRPr="00000D9E">
              <w:t>1,955,615</w:t>
            </w:r>
          </w:p>
        </w:tc>
        <w:tc>
          <w:tcPr>
            <w:tcW w:w="1989" w:type="dxa"/>
            <w:shd w:val="clear" w:color="auto" w:fill="FFFFFF"/>
          </w:tcPr>
          <w:p w:rsidR="004C43F0" w:rsidRPr="00000D9E" w:rsidRDefault="004C43F0" w:rsidP="00C7452C">
            <w:pPr>
              <w:pStyle w:val="14-2"/>
              <w:jc w:val="right"/>
            </w:pPr>
            <w:r w:rsidRPr="00000D9E">
              <w:t xml:space="preserve">1,904,592 </w:t>
            </w:r>
          </w:p>
        </w:tc>
        <w:tc>
          <w:tcPr>
            <w:tcW w:w="1989" w:type="dxa"/>
            <w:shd w:val="clear" w:color="auto" w:fill="FFFFFF"/>
          </w:tcPr>
          <w:p w:rsidR="004C43F0" w:rsidRPr="00000D9E" w:rsidRDefault="004C43F0" w:rsidP="00C7452C">
            <w:pPr>
              <w:pStyle w:val="14-2"/>
              <w:ind w:leftChars="-38" w:hangingChars="90" w:hanging="219"/>
              <w:jc w:val="right"/>
            </w:pPr>
            <w:r w:rsidRPr="00000D9E">
              <w:t>1,792,349</w:t>
            </w:r>
          </w:p>
        </w:tc>
      </w:tr>
      <w:tr w:rsidR="004C43F0" w:rsidRPr="00000D9E" w:rsidTr="00C7452C">
        <w:trPr>
          <w:trHeight w:val="174"/>
        </w:trPr>
        <w:tc>
          <w:tcPr>
            <w:tcW w:w="549" w:type="dxa"/>
            <w:shd w:val="clear" w:color="auto" w:fill="FFFFFF"/>
          </w:tcPr>
          <w:p w:rsidR="004C43F0" w:rsidRPr="00000D9E" w:rsidRDefault="004C43F0" w:rsidP="00C7452C">
            <w:pPr>
              <w:pStyle w:val="14-2"/>
              <w:ind w:left="95" w:hanging="81"/>
              <w:jc w:val="center"/>
              <w:rPr>
                <w:spacing w:val="-20"/>
              </w:rPr>
            </w:pPr>
            <w:r w:rsidRPr="00000D9E">
              <w:rPr>
                <w:rFonts w:hint="eastAsia"/>
                <w:spacing w:val="-20"/>
              </w:rPr>
              <w:t>2</w:t>
            </w:r>
          </w:p>
        </w:tc>
        <w:tc>
          <w:tcPr>
            <w:tcW w:w="1989" w:type="dxa"/>
            <w:shd w:val="clear" w:color="auto" w:fill="FFFFFF"/>
          </w:tcPr>
          <w:p w:rsidR="004C43F0" w:rsidRPr="00000D9E" w:rsidRDefault="004C43F0" w:rsidP="00C7452C">
            <w:pPr>
              <w:pStyle w:val="14-2"/>
              <w:ind w:left="95" w:hanging="81"/>
              <w:rPr>
                <w:spacing w:val="-20"/>
              </w:rPr>
            </w:pPr>
            <w:r w:rsidRPr="00000D9E">
              <w:rPr>
                <w:rFonts w:hint="eastAsia"/>
                <w:spacing w:val="-20"/>
              </w:rPr>
              <w:t>就業服務業務</w:t>
            </w:r>
          </w:p>
        </w:tc>
        <w:tc>
          <w:tcPr>
            <w:tcW w:w="1989" w:type="dxa"/>
            <w:shd w:val="clear" w:color="auto" w:fill="FFFFFF"/>
            <w:vAlign w:val="bottom"/>
          </w:tcPr>
          <w:p w:rsidR="004C43F0" w:rsidRPr="00000D9E" w:rsidRDefault="004C43F0" w:rsidP="00C7452C">
            <w:pPr>
              <w:pStyle w:val="14-2"/>
              <w:jc w:val="right"/>
            </w:pPr>
            <w:r w:rsidRPr="00000D9E">
              <w:t>1,639,782</w:t>
            </w:r>
            <w:r w:rsidRPr="00000D9E">
              <w:rPr>
                <w:rFonts w:hint="eastAsia"/>
              </w:rPr>
              <w:t xml:space="preserve"> </w:t>
            </w:r>
          </w:p>
        </w:tc>
        <w:tc>
          <w:tcPr>
            <w:tcW w:w="1989" w:type="dxa"/>
            <w:shd w:val="clear" w:color="auto" w:fill="FFFFFF"/>
            <w:vAlign w:val="center"/>
          </w:tcPr>
          <w:p w:rsidR="004C43F0" w:rsidRPr="00000D9E" w:rsidRDefault="004C43F0" w:rsidP="00C7452C">
            <w:pPr>
              <w:pStyle w:val="14-2"/>
              <w:jc w:val="right"/>
            </w:pPr>
            <w:r w:rsidRPr="00000D9E">
              <w:rPr>
                <w:rFonts w:hint="eastAsia"/>
              </w:rPr>
              <w:t xml:space="preserve"> 2,615,006 </w:t>
            </w:r>
          </w:p>
        </w:tc>
        <w:tc>
          <w:tcPr>
            <w:tcW w:w="1989" w:type="dxa"/>
            <w:shd w:val="clear" w:color="auto" w:fill="FFFFFF"/>
            <w:vAlign w:val="center"/>
          </w:tcPr>
          <w:p w:rsidR="004C43F0" w:rsidRPr="00000D9E" w:rsidRDefault="004C43F0" w:rsidP="00C7452C">
            <w:pPr>
              <w:pStyle w:val="14-2"/>
              <w:ind w:leftChars="-38" w:hangingChars="90" w:hanging="219"/>
              <w:jc w:val="right"/>
            </w:pPr>
            <w:r w:rsidRPr="00000D9E">
              <w:rPr>
                <w:rFonts w:hint="eastAsia"/>
              </w:rPr>
              <w:t xml:space="preserve"> </w:t>
            </w:r>
            <w:r w:rsidRPr="00000D9E">
              <w:t>1,179,004</w:t>
            </w:r>
          </w:p>
        </w:tc>
      </w:tr>
      <w:tr w:rsidR="004C43F0" w:rsidRPr="00000D9E" w:rsidTr="00C7452C">
        <w:trPr>
          <w:trHeight w:val="20"/>
        </w:trPr>
        <w:tc>
          <w:tcPr>
            <w:tcW w:w="549" w:type="dxa"/>
            <w:shd w:val="clear" w:color="auto" w:fill="FFFFFF"/>
          </w:tcPr>
          <w:p w:rsidR="004C43F0" w:rsidRPr="00000D9E" w:rsidRDefault="004C43F0" w:rsidP="00C7452C">
            <w:pPr>
              <w:pStyle w:val="14-2"/>
              <w:jc w:val="center"/>
              <w:rPr>
                <w:rFonts w:hAnsi="標楷體"/>
              </w:rPr>
            </w:pPr>
            <w:r w:rsidRPr="00000D9E">
              <w:rPr>
                <w:rFonts w:hAnsi="標楷體" w:hint="eastAsia"/>
              </w:rPr>
              <w:t>3</w:t>
            </w:r>
          </w:p>
        </w:tc>
        <w:tc>
          <w:tcPr>
            <w:tcW w:w="1989" w:type="dxa"/>
            <w:shd w:val="clear" w:color="auto" w:fill="FFFFFF"/>
          </w:tcPr>
          <w:p w:rsidR="004C43F0" w:rsidRPr="00000D9E" w:rsidRDefault="004C43F0" w:rsidP="00C7452C">
            <w:pPr>
              <w:pStyle w:val="14-2"/>
              <w:rPr>
                <w:rFonts w:hAnsi="標楷體"/>
              </w:rPr>
            </w:pPr>
            <w:r w:rsidRPr="00000D9E">
              <w:rPr>
                <w:rFonts w:hAnsi="標楷體" w:hint="eastAsia"/>
              </w:rPr>
              <w:t>技能檢定業務</w:t>
            </w:r>
          </w:p>
        </w:tc>
        <w:tc>
          <w:tcPr>
            <w:tcW w:w="1989" w:type="dxa"/>
            <w:shd w:val="clear" w:color="auto" w:fill="FFFFFF"/>
          </w:tcPr>
          <w:p w:rsidR="004C43F0" w:rsidRPr="00000D9E" w:rsidRDefault="004C43F0" w:rsidP="00C7452C">
            <w:pPr>
              <w:pStyle w:val="14-2"/>
              <w:jc w:val="right"/>
              <w:rPr>
                <w:rFonts w:hAnsi="標楷體"/>
              </w:rPr>
            </w:pPr>
            <w:r w:rsidRPr="00000D9E">
              <w:rPr>
                <w:rFonts w:hAnsi="標楷體"/>
              </w:rPr>
              <w:t>158,797</w:t>
            </w:r>
            <w:r w:rsidRPr="00000D9E">
              <w:rPr>
                <w:rFonts w:hAnsi="標楷體" w:hint="eastAsia"/>
              </w:rPr>
              <w:t xml:space="preserve"> </w:t>
            </w:r>
          </w:p>
        </w:tc>
        <w:tc>
          <w:tcPr>
            <w:tcW w:w="1989" w:type="dxa"/>
            <w:shd w:val="clear" w:color="auto" w:fill="FFFFFF"/>
          </w:tcPr>
          <w:p w:rsidR="004C43F0" w:rsidRPr="00000D9E" w:rsidRDefault="004C43F0" w:rsidP="00C7452C">
            <w:pPr>
              <w:pStyle w:val="14-2"/>
              <w:jc w:val="right"/>
              <w:rPr>
                <w:rFonts w:hAnsi="標楷體"/>
              </w:rPr>
            </w:pPr>
            <w:r w:rsidRPr="00000D9E">
              <w:t xml:space="preserve"> 305,327 </w:t>
            </w:r>
          </w:p>
        </w:tc>
        <w:tc>
          <w:tcPr>
            <w:tcW w:w="1989" w:type="dxa"/>
            <w:shd w:val="clear" w:color="auto" w:fill="FFFFFF"/>
          </w:tcPr>
          <w:p w:rsidR="004C43F0" w:rsidRPr="00000D9E" w:rsidRDefault="004C43F0" w:rsidP="00C7452C">
            <w:pPr>
              <w:pStyle w:val="14-2"/>
              <w:jc w:val="right"/>
              <w:rPr>
                <w:rFonts w:hAnsi="標楷體"/>
              </w:rPr>
            </w:pPr>
            <w:r w:rsidRPr="00000D9E">
              <w:t>305,327</w:t>
            </w:r>
          </w:p>
        </w:tc>
      </w:tr>
    </w:tbl>
    <w:p w:rsidR="004C43F0" w:rsidRPr="00000D9E" w:rsidRDefault="004C43F0" w:rsidP="004C43F0">
      <w:pPr>
        <w:pStyle w:val="143"/>
        <w:rPr>
          <w:rFonts w:hAnsi="標楷體"/>
        </w:rPr>
      </w:pPr>
      <w:r w:rsidRPr="00000D9E">
        <w:rPr>
          <w:rFonts w:hAnsi="標楷體" w:hint="eastAsia"/>
        </w:rPr>
        <w:t>資料來源：發展署。</w:t>
      </w:r>
    </w:p>
    <w:p w:rsidR="00605E2D" w:rsidRPr="006B07DD" w:rsidRDefault="00605E2D" w:rsidP="00605E2D">
      <w:pPr>
        <w:pStyle w:val="af6"/>
        <w:ind w:left="851" w:hanging="284"/>
        <w:rPr>
          <w:b/>
          <w:bCs/>
        </w:rPr>
      </w:pPr>
      <w:r w:rsidRPr="006B07DD">
        <w:rPr>
          <w:rFonts w:hint="eastAsia"/>
          <w:b/>
          <w:bCs/>
        </w:rPr>
        <w:t>(</w:t>
      </w:r>
      <w:r w:rsidR="004C43F0" w:rsidRPr="006B07DD">
        <w:rPr>
          <w:rFonts w:hint="eastAsia"/>
          <w:b/>
          <w:bCs/>
        </w:rPr>
        <w:t>二</w:t>
      </w:r>
      <w:r w:rsidRPr="006B07DD">
        <w:rPr>
          <w:rFonts w:hint="eastAsia"/>
          <w:b/>
          <w:bCs/>
        </w:rPr>
        <w:t>)</w:t>
      </w:r>
      <w:r w:rsidR="000B4054" w:rsidRPr="006B07DD">
        <w:rPr>
          <w:rFonts w:hint="eastAsia"/>
          <w:b/>
          <w:bCs/>
        </w:rPr>
        <w:t>配合</w:t>
      </w:r>
      <w:r w:rsidR="00201170" w:rsidRPr="006B07DD">
        <w:rPr>
          <w:rFonts w:hint="eastAsia"/>
          <w:b/>
          <w:bCs/>
        </w:rPr>
        <w:t>國家</w:t>
      </w:r>
      <w:r w:rsidR="00D0665C" w:rsidRPr="006B07DD">
        <w:rPr>
          <w:rFonts w:hint="eastAsia"/>
          <w:b/>
          <w:bCs/>
        </w:rPr>
        <w:t>重點產業用人需求</w:t>
      </w:r>
      <w:r w:rsidR="000B4054" w:rsidRPr="006B07DD">
        <w:rPr>
          <w:rFonts w:hint="eastAsia"/>
          <w:b/>
          <w:bCs/>
        </w:rPr>
        <w:t>，辦理多項青年</w:t>
      </w:r>
      <w:r w:rsidR="00201170" w:rsidRPr="006B07DD">
        <w:rPr>
          <w:rFonts w:hint="eastAsia"/>
          <w:b/>
          <w:bCs/>
        </w:rPr>
        <w:t>相關措施</w:t>
      </w:r>
      <w:r w:rsidR="000B4054" w:rsidRPr="006B07DD">
        <w:rPr>
          <w:rFonts w:hint="eastAsia"/>
          <w:b/>
          <w:bCs/>
        </w:rPr>
        <w:t>，</w:t>
      </w:r>
      <w:r w:rsidR="00201170" w:rsidRPr="006B07DD">
        <w:rPr>
          <w:rFonts w:hint="eastAsia"/>
          <w:b/>
          <w:bCs/>
        </w:rPr>
        <w:t>允宜加強追蹤訓後就業率、技職證照之運用</w:t>
      </w:r>
      <w:r w:rsidR="00C52B49">
        <w:rPr>
          <w:rFonts w:hint="eastAsia"/>
          <w:b/>
          <w:bCs/>
        </w:rPr>
        <w:t>情形</w:t>
      </w:r>
      <w:r w:rsidR="006B07DD" w:rsidRPr="006B07DD">
        <w:rPr>
          <w:rFonts w:hint="eastAsia"/>
          <w:b/>
          <w:bCs/>
        </w:rPr>
        <w:t>，以提升國家競爭力</w:t>
      </w:r>
    </w:p>
    <w:p w:rsidR="00782ABF" w:rsidRDefault="00782ABF" w:rsidP="0051278C">
      <w:pPr>
        <w:pStyle w:val="24"/>
        <w:ind w:left="850" w:firstLine="567"/>
      </w:pPr>
      <w:r>
        <w:rPr>
          <w:rFonts w:hint="eastAsia"/>
        </w:rPr>
        <w:t>為解決我國缺人才問題，勞動部辦理多項</w:t>
      </w:r>
      <w:r w:rsidR="008C491D">
        <w:rPr>
          <w:rFonts w:hint="eastAsia"/>
        </w:rPr>
        <w:t>重點產業人才相關計畫，與青年就業有關者，舉如：</w:t>
      </w:r>
    </w:p>
    <w:p w:rsidR="008C491D" w:rsidRDefault="008C491D" w:rsidP="008C491D">
      <w:pPr>
        <w:pStyle w:val="1230"/>
        <w:numPr>
          <w:ilvl w:val="0"/>
          <w:numId w:val="44"/>
        </w:numPr>
        <w:ind w:leftChars="0" w:firstLineChars="0"/>
      </w:pPr>
      <w:bookmarkStart w:id="36" w:name="_Hlk178405765"/>
      <w:r w:rsidRPr="00201170">
        <w:rPr>
          <w:rFonts w:hint="eastAsia"/>
          <w:b/>
          <w:bCs/>
        </w:rPr>
        <w:t>產業新尖兵計畫</w:t>
      </w:r>
      <w:bookmarkEnd w:id="36"/>
      <w:r w:rsidRPr="00201170">
        <w:rPr>
          <w:rFonts w:hint="eastAsia"/>
          <w:b/>
          <w:bCs/>
        </w:rPr>
        <w:t>：</w:t>
      </w:r>
      <w:r>
        <w:rPr>
          <w:rFonts w:hint="eastAsia"/>
        </w:rPr>
        <w:t>辦理電子電機、工業機械、數位資訊、綠能科技及國際行銷企劃</w:t>
      </w:r>
      <w:r w:rsidR="00F37036">
        <w:rPr>
          <w:rFonts w:hint="eastAsia"/>
        </w:rPr>
        <w:t>等5大領域課程，</w:t>
      </w:r>
      <w:r w:rsidR="00FB2682" w:rsidRPr="00FB2682">
        <w:rPr>
          <w:rFonts w:hint="eastAsia"/>
        </w:rPr>
        <w:t>均屬</w:t>
      </w:r>
      <w:r w:rsidR="00BB1760">
        <w:rPr>
          <w:rFonts w:hint="eastAsia"/>
        </w:rPr>
        <w:t>5</w:t>
      </w:r>
      <w:r w:rsidR="00FB2682">
        <w:rPr>
          <w:rFonts w:hint="eastAsia"/>
        </w:rPr>
        <w:t>+</w:t>
      </w:r>
      <w:r w:rsidR="00BB1760">
        <w:rPr>
          <w:rFonts w:hint="eastAsia"/>
        </w:rPr>
        <w:t>2</w:t>
      </w:r>
      <w:r w:rsidR="00FB2682" w:rsidRPr="00FB2682">
        <w:rPr>
          <w:rFonts w:hint="eastAsia"/>
        </w:rPr>
        <w:t>重點產業範疇，</w:t>
      </w:r>
      <w:r w:rsidR="00F37036">
        <w:rPr>
          <w:rFonts w:hint="eastAsia"/>
        </w:rPr>
        <w:t>自109年推動迄今11</w:t>
      </w:r>
      <w:r w:rsidR="00472713">
        <w:rPr>
          <w:rFonts w:hint="eastAsia"/>
        </w:rPr>
        <w:t>3</w:t>
      </w:r>
      <w:r w:rsidR="00F37036">
        <w:rPr>
          <w:rFonts w:hint="eastAsia"/>
        </w:rPr>
        <w:t>年度結訓人數約計3萬餘人，114年度</w:t>
      </w:r>
      <w:r w:rsidR="00C50D86">
        <w:rPr>
          <w:rFonts w:hint="eastAsia"/>
        </w:rPr>
        <w:t>預算案</w:t>
      </w:r>
      <w:r w:rsidR="00F37036">
        <w:rPr>
          <w:rFonts w:hint="eastAsia"/>
        </w:rPr>
        <w:t>編列</w:t>
      </w:r>
      <w:r w:rsidR="0051278C" w:rsidRPr="0051278C">
        <w:t>4</w:t>
      </w:r>
      <w:r w:rsidR="0051278C">
        <w:rPr>
          <w:rFonts w:hint="eastAsia"/>
        </w:rPr>
        <w:t>億</w:t>
      </w:r>
      <w:r w:rsidR="0051278C" w:rsidRPr="0051278C">
        <w:t>5</w:t>
      </w:r>
      <w:r w:rsidR="0051278C">
        <w:t>,</w:t>
      </w:r>
      <w:r w:rsidR="0051278C" w:rsidRPr="0051278C">
        <w:t>512</w:t>
      </w:r>
      <w:r w:rsidR="0051278C">
        <w:rPr>
          <w:rFonts w:hint="eastAsia"/>
        </w:rPr>
        <w:t>萬</w:t>
      </w:r>
      <w:r w:rsidR="0051278C" w:rsidRPr="0051278C">
        <w:t>3</w:t>
      </w:r>
      <w:r w:rsidR="0051278C">
        <w:rPr>
          <w:rFonts w:hint="eastAsia"/>
        </w:rPr>
        <w:t>千元</w:t>
      </w:r>
      <w:r w:rsidR="00FB2682">
        <w:rPr>
          <w:rFonts w:hint="eastAsia"/>
        </w:rPr>
        <w:t>，預計辦理約4,000小時課程</w:t>
      </w:r>
      <w:r w:rsidR="00201170">
        <w:rPr>
          <w:rFonts w:hint="eastAsia"/>
        </w:rPr>
        <w:t>，112年度訓後就業率81.34%(詳表1)，雖高於以前年度，惟仍有改善空間。</w:t>
      </w:r>
    </w:p>
    <w:p w:rsidR="00EE3604" w:rsidRDefault="00EE3604" w:rsidP="00EE3604">
      <w:pPr>
        <w:ind w:leftChars="0" w:left="0" w:firstLineChars="0" w:firstLine="0"/>
        <w:rPr>
          <w:b/>
          <w:bCs/>
        </w:rPr>
      </w:pPr>
      <w:r w:rsidRPr="00EE3604">
        <w:rPr>
          <w:rFonts w:hint="eastAsia"/>
          <w:b/>
          <w:bCs/>
        </w:rPr>
        <w:t xml:space="preserve">表1  </w:t>
      </w:r>
      <w:r>
        <w:rPr>
          <w:rFonts w:hint="eastAsia"/>
          <w:b/>
          <w:bCs/>
        </w:rPr>
        <w:t>109</w:t>
      </w:r>
      <w:r w:rsidR="00751B00">
        <w:rPr>
          <w:b/>
          <w:bCs/>
        </w:rPr>
        <w:t>至</w:t>
      </w:r>
      <w:r>
        <w:rPr>
          <w:b/>
          <w:bCs/>
        </w:rPr>
        <w:t>114</w:t>
      </w:r>
      <w:r>
        <w:rPr>
          <w:rFonts w:hint="eastAsia"/>
          <w:b/>
          <w:bCs/>
        </w:rPr>
        <w:t>年度</w:t>
      </w:r>
      <w:r w:rsidRPr="00EE3604">
        <w:rPr>
          <w:rFonts w:hint="eastAsia"/>
          <w:b/>
          <w:bCs/>
        </w:rPr>
        <w:t>產業新尖兵計畫</w:t>
      </w:r>
      <w:r>
        <w:rPr>
          <w:rFonts w:hint="eastAsia"/>
          <w:b/>
          <w:bCs/>
        </w:rPr>
        <w:t>預計辦理及</w:t>
      </w:r>
      <w:r w:rsidRPr="00EE3604">
        <w:rPr>
          <w:rFonts w:hint="eastAsia"/>
          <w:b/>
          <w:bCs/>
        </w:rPr>
        <w:t xml:space="preserve">執行情形表 </w:t>
      </w:r>
    </w:p>
    <w:p w:rsidR="00EE3604" w:rsidRPr="00EE3604" w:rsidRDefault="00EE3604" w:rsidP="00EE3604">
      <w:pPr>
        <w:pStyle w:val="14-2"/>
        <w:jc w:val="right"/>
      </w:pPr>
      <w:r w:rsidRPr="00EE3604">
        <w:rPr>
          <w:rFonts w:hint="eastAsia"/>
        </w:rPr>
        <w:t>單位：人；%</w:t>
      </w:r>
    </w:p>
    <w:tbl>
      <w:tblPr>
        <w:tblW w:w="8505"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70"/>
        <w:gridCol w:w="1218"/>
        <w:gridCol w:w="1361"/>
        <w:gridCol w:w="1361"/>
        <w:gridCol w:w="1361"/>
        <w:gridCol w:w="1334"/>
      </w:tblGrid>
      <w:tr w:rsidR="00EE3604" w:rsidRPr="006F755D" w:rsidTr="00EE3604">
        <w:trPr>
          <w:trHeight w:val="59"/>
        </w:trPr>
        <w:tc>
          <w:tcPr>
            <w:tcW w:w="1870" w:type="dxa"/>
            <w:shd w:val="clear" w:color="auto" w:fill="auto"/>
            <w:vAlign w:val="center"/>
          </w:tcPr>
          <w:p w:rsidR="00EE3604" w:rsidRPr="00EE3604" w:rsidRDefault="00EE3604" w:rsidP="00EE3604">
            <w:pPr>
              <w:pStyle w:val="14-2"/>
              <w:jc w:val="center"/>
            </w:pPr>
            <w:r w:rsidRPr="00EE3604">
              <w:rPr>
                <w:rFonts w:hint="eastAsia"/>
              </w:rPr>
              <w:t>項目</w:t>
            </w:r>
          </w:p>
        </w:tc>
        <w:tc>
          <w:tcPr>
            <w:tcW w:w="1218" w:type="dxa"/>
            <w:vAlign w:val="center"/>
          </w:tcPr>
          <w:p w:rsidR="00EE3604" w:rsidRPr="00EE3604" w:rsidRDefault="00EE3604" w:rsidP="00EE3604">
            <w:pPr>
              <w:pStyle w:val="14-2"/>
              <w:jc w:val="center"/>
            </w:pPr>
            <w:r w:rsidRPr="00EE3604">
              <w:rPr>
                <w:rFonts w:hint="eastAsia"/>
              </w:rPr>
              <w:t>開訓人數</w:t>
            </w:r>
          </w:p>
        </w:tc>
        <w:tc>
          <w:tcPr>
            <w:tcW w:w="1361" w:type="dxa"/>
            <w:shd w:val="clear" w:color="auto" w:fill="auto"/>
            <w:vAlign w:val="center"/>
          </w:tcPr>
          <w:p w:rsidR="00EE3604" w:rsidRPr="00EE3604" w:rsidRDefault="00EE3604" w:rsidP="00EE3604">
            <w:pPr>
              <w:pStyle w:val="14-2"/>
              <w:jc w:val="center"/>
            </w:pPr>
            <w:r w:rsidRPr="00EE3604">
              <w:rPr>
                <w:rFonts w:hint="eastAsia"/>
              </w:rPr>
              <w:t>離訓人數</w:t>
            </w:r>
          </w:p>
        </w:tc>
        <w:tc>
          <w:tcPr>
            <w:tcW w:w="1361" w:type="dxa"/>
            <w:shd w:val="clear" w:color="auto" w:fill="auto"/>
            <w:vAlign w:val="center"/>
          </w:tcPr>
          <w:p w:rsidR="00EE3604" w:rsidRPr="00EE3604" w:rsidRDefault="00EE3604" w:rsidP="00EE3604">
            <w:pPr>
              <w:pStyle w:val="14-2"/>
              <w:jc w:val="center"/>
            </w:pPr>
            <w:r w:rsidRPr="00EE3604">
              <w:rPr>
                <w:rFonts w:hint="eastAsia"/>
              </w:rPr>
              <w:t>退訓人數</w:t>
            </w:r>
          </w:p>
        </w:tc>
        <w:tc>
          <w:tcPr>
            <w:tcW w:w="1361" w:type="dxa"/>
            <w:vAlign w:val="center"/>
          </w:tcPr>
          <w:p w:rsidR="00EE3604" w:rsidRPr="00EE3604" w:rsidRDefault="00EE3604" w:rsidP="00EE3604">
            <w:pPr>
              <w:pStyle w:val="14-2"/>
              <w:jc w:val="center"/>
            </w:pPr>
            <w:r w:rsidRPr="00EE3604">
              <w:rPr>
                <w:rFonts w:hint="eastAsia"/>
              </w:rPr>
              <w:t>結訓人數</w:t>
            </w:r>
          </w:p>
        </w:tc>
        <w:tc>
          <w:tcPr>
            <w:tcW w:w="1334" w:type="dxa"/>
            <w:vAlign w:val="center"/>
          </w:tcPr>
          <w:p w:rsidR="00EE3604" w:rsidRPr="00EE3604" w:rsidRDefault="00EE3604" w:rsidP="00EE3604">
            <w:pPr>
              <w:pStyle w:val="14-2"/>
              <w:jc w:val="center"/>
            </w:pPr>
            <w:r w:rsidRPr="00EE3604">
              <w:rPr>
                <w:rFonts w:hint="eastAsia"/>
              </w:rPr>
              <w:t>就業率</w:t>
            </w:r>
          </w:p>
        </w:tc>
      </w:tr>
      <w:tr w:rsidR="00EE3604" w:rsidRPr="006F755D" w:rsidTr="00EE3604">
        <w:trPr>
          <w:trHeight w:val="127"/>
        </w:trPr>
        <w:tc>
          <w:tcPr>
            <w:tcW w:w="1870" w:type="dxa"/>
            <w:shd w:val="clear" w:color="auto" w:fill="auto"/>
            <w:vAlign w:val="center"/>
          </w:tcPr>
          <w:p w:rsidR="00EE3604" w:rsidRPr="00EE3604" w:rsidRDefault="00EE3604" w:rsidP="00C7452C">
            <w:pPr>
              <w:pStyle w:val="14-2"/>
            </w:pPr>
            <w:r w:rsidRPr="00EE3604">
              <w:rPr>
                <w:rFonts w:hint="eastAsia"/>
              </w:rPr>
              <w:t>109年度實際數</w:t>
            </w:r>
          </w:p>
        </w:tc>
        <w:tc>
          <w:tcPr>
            <w:tcW w:w="1218" w:type="dxa"/>
          </w:tcPr>
          <w:p w:rsidR="00EE3604" w:rsidRPr="00EE3604" w:rsidRDefault="00EE3604" w:rsidP="00C7452C">
            <w:pPr>
              <w:pStyle w:val="14-2"/>
              <w:jc w:val="right"/>
            </w:pPr>
            <w:r w:rsidRPr="00EE3604">
              <w:rPr>
                <w:rFonts w:hint="eastAsia"/>
              </w:rPr>
              <w:t>4,001</w:t>
            </w:r>
          </w:p>
        </w:tc>
        <w:tc>
          <w:tcPr>
            <w:tcW w:w="1361" w:type="dxa"/>
            <w:shd w:val="clear" w:color="auto" w:fill="auto"/>
          </w:tcPr>
          <w:p w:rsidR="00EE3604" w:rsidRPr="00EE3604" w:rsidRDefault="00EE3604" w:rsidP="00C7452C">
            <w:pPr>
              <w:pStyle w:val="14-2"/>
              <w:jc w:val="right"/>
            </w:pPr>
            <w:r w:rsidRPr="00EE3604">
              <w:rPr>
                <w:rFonts w:hint="eastAsia"/>
              </w:rPr>
              <w:t>140</w:t>
            </w:r>
          </w:p>
        </w:tc>
        <w:tc>
          <w:tcPr>
            <w:tcW w:w="1361" w:type="dxa"/>
            <w:shd w:val="clear" w:color="auto" w:fill="auto"/>
          </w:tcPr>
          <w:p w:rsidR="00EE3604" w:rsidRPr="00EE3604" w:rsidRDefault="00EE3604" w:rsidP="00C7452C">
            <w:pPr>
              <w:pStyle w:val="14-2"/>
              <w:jc w:val="right"/>
            </w:pPr>
            <w:r w:rsidRPr="00EE3604">
              <w:rPr>
                <w:rFonts w:hint="eastAsia"/>
              </w:rPr>
              <w:t>42</w:t>
            </w:r>
          </w:p>
        </w:tc>
        <w:tc>
          <w:tcPr>
            <w:tcW w:w="1361" w:type="dxa"/>
          </w:tcPr>
          <w:p w:rsidR="00EE3604" w:rsidRPr="00EE3604" w:rsidRDefault="00EE3604" w:rsidP="00C7452C">
            <w:pPr>
              <w:pStyle w:val="14-2"/>
              <w:jc w:val="right"/>
            </w:pPr>
            <w:r w:rsidRPr="00EE3604">
              <w:rPr>
                <w:rFonts w:hint="eastAsia"/>
              </w:rPr>
              <w:t>2,506</w:t>
            </w:r>
          </w:p>
        </w:tc>
        <w:tc>
          <w:tcPr>
            <w:tcW w:w="1334" w:type="dxa"/>
          </w:tcPr>
          <w:p w:rsidR="00EE3604" w:rsidRPr="00EE3604" w:rsidRDefault="00EE3604" w:rsidP="00C7452C">
            <w:pPr>
              <w:pStyle w:val="14-2"/>
              <w:jc w:val="right"/>
            </w:pPr>
            <w:r w:rsidRPr="00EE3604">
              <w:rPr>
                <w:rFonts w:hint="eastAsia"/>
              </w:rPr>
              <w:t>62.20</w:t>
            </w:r>
          </w:p>
        </w:tc>
      </w:tr>
      <w:tr w:rsidR="00EE3604" w:rsidRPr="006F755D" w:rsidTr="00EE3604">
        <w:trPr>
          <w:trHeight w:val="50"/>
        </w:trPr>
        <w:tc>
          <w:tcPr>
            <w:tcW w:w="1870" w:type="dxa"/>
            <w:shd w:val="clear" w:color="auto" w:fill="auto"/>
            <w:vAlign w:val="center"/>
          </w:tcPr>
          <w:p w:rsidR="00EE3604" w:rsidRPr="00EE3604" w:rsidRDefault="00EE3604" w:rsidP="00C7452C">
            <w:pPr>
              <w:pStyle w:val="14-2"/>
            </w:pPr>
            <w:r w:rsidRPr="00EE3604">
              <w:rPr>
                <w:rFonts w:hint="eastAsia"/>
              </w:rPr>
              <w:t>110年度實際數</w:t>
            </w:r>
          </w:p>
        </w:tc>
        <w:tc>
          <w:tcPr>
            <w:tcW w:w="1218" w:type="dxa"/>
          </w:tcPr>
          <w:p w:rsidR="00EE3604" w:rsidRPr="00EE3604" w:rsidRDefault="00EE3604" w:rsidP="00C7452C">
            <w:pPr>
              <w:pStyle w:val="14-2"/>
              <w:jc w:val="right"/>
            </w:pPr>
            <w:r w:rsidRPr="00EE3604">
              <w:rPr>
                <w:rFonts w:hint="eastAsia"/>
              </w:rPr>
              <w:t>16,158</w:t>
            </w:r>
          </w:p>
        </w:tc>
        <w:tc>
          <w:tcPr>
            <w:tcW w:w="1361" w:type="dxa"/>
            <w:shd w:val="clear" w:color="auto" w:fill="auto"/>
          </w:tcPr>
          <w:p w:rsidR="00EE3604" w:rsidRPr="00EE3604" w:rsidRDefault="00EE3604" w:rsidP="00C7452C">
            <w:pPr>
              <w:pStyle w:val="14-2"/>
              <w:jc w:val="right"/>
            </w:pPr>
            <w:r w:rsidRPr="00EE3604">
              <w:rPr>
                <w:rFonts w:hint="eastAsia"/>
              </w:rPr>
              <w:t>971</w:t>
            </w:r>
          </w:p>
        </w:tc>
        <w:tc>
          <w:tcPr>
            <w:tcW w:w="1361" w:type="dxa"/>
            <w:shd w:val="clear" w:color="auto" w:fill="auto"/>
          </w:tcPr>
          <w:p w:rsidR="00EE3604" w:rsidRPr="00EE3604" w:rsidRDefault="00EE3604" w:rsidP="00C7452C">
            <w:pPr>
              <w:pStyle w:val="14-2"/>
              <w:jc w:val="right"/>
            </w:pPr>
            <w:r w:rsidRPr="00EE3604">
              <w:rPr>
                <w:rFonts w:hint="eastAsia"/>
              </w:rPr>
              <w:t>287</w:t>
            </w:r>
          </w:p>
        </w:tc>
        <w:tc>
          <w:tcPr>
            <w:tcW w:w="1361" w:type="dxa"/>
          </w:tcPr>
          <w:p w:rsidR="00EE3604" w:rsidRPr="00EE3604" w:rsidRDefault="00EE3604" w:rsidP="00C7452C">
            <w:pPr>
              <w:pStyle w:val="14-2"/>
              <w:jc w:val="right"/>
            </w:pPr>
            <w:r w:rsidRPr="00EE3604">
              <w:rPr>
                <w:rFonts w:hint="eastAsia"/>
              </w:rPr>
              <w:t>13,787</w:t>
            </w:r>
          </w:p>
        </w:tc>
        <w:tc>
          <w:tcPr>
            <w:tcW w:w="1334" w:type="dxa"/>
          </w:tcPr>
          <w:p w:rsidR="00EE3604" w:rsidRPr="00EE3604" w:rsidRDefault="00EE3604" w:rsidP="00C7452C">
            <w:pPr>
              <w:pStyle w:val="14-2"/>
              <w:jc w:val="right"/>
            </w:pPr>
            <w:r w:rsidRPr="00EE3604">
              <w:rPr>
                <w:rFonts w:hint="eastAsia"/>
              </w:rPr>
              <w:t>70.39</w:t>
            </w:r>
          </w:p>
        </w:tc>
      </w:tr>
      <w:tr w:rsidR="00EE3604" w:rsidRPr="006F755D" w:rsidTr="00EE3604">
        <w:trPr>
          <w:trHeight w:val="187"/>
        </w:trPr>
        <w:tc>
          <w:tcPr>
            <w:tcW w:w="1870" w:type="dxa"/>
            <w:shd w:val="clear" w:color="auto" w:fill="auto"/>
            <w:vAlign w:val="center"/>
          </w:tcPr>
          <w:p w:rsidR="00EE3604" w:rsidRPr="00EE3604" w:rsidRDefault="00EE3604" w:rsidP="00C7452C">
            <w:pPr>
              <w:pStyle w:val="14-2"/>
            </w:pPr>
            <w:r w:rsidRPr="00EE3604">
              <w:rPr>
                <w:rFonts w:hint="eastAsia"/>
              </w:rPr>
              <w:t>111年度實際數</w:t>
            </w:r>
          </w:p>
        </w:tc>
        <w:tc>
          <w:tcPr>
            <w:tcW w:w="1218" w:type="dxa"/>
          </w:tcPr>
          <w:p w:rsidR="00EE3604" w:rsidRPr="00EE3604" w:rsidRDefault="00EE3604" w:rsidP="00C7452C">
            <w:pPr>
              <w:pStyle w:val="14-2"/>
              <w:jc w:val="right"/>
            </w:pPr>
            <w:r w:rsidRPr="00EE3604">
              <w:rPr>
                <w:rFonts w:hint="eastAsia"/>
              </w:rPr>
              <w:t>8,097</w:t>
            </w:r>
          </w:p>
        </w:tc>
        <w:tc>
          <w:tcPr>
            <w:tcW w:w="1361" w:type="dxa"/>
            <w:shd w:val="clear" w:color="auto" w:fill="auto"/>
          </w:tcPr>
          <w:p w:rsidR="00EE3604" w:rsidRPr="00EE3604" w:rsidRDefault="00EE3604" w:rsidP="00C7452C">
            <w:pPr>
              <w:pStyle w:val="14-2"/>
              <w:jc w:val="right"/>
            </w:pPr>
            <w:r w:rsidRPr="00EE3604">
              <w:rPr>
                <w:rFonts w:hint="eastAsia"/>
              </w:rPr>
              <w:t>509</w:t>
            </w:r>
          </w:p>
        </w:tc>
        <w:tc>
          <w:tcPr>
            <w:tcW w:w="1361" w:type="dxa"/>
            <w:shd w:val="clear" w:color="auto" w:fill="auto"/>
          </w:tcPr>
          <w:p w:rsidR="00EE3604" w:rsidRPr="00EE3604" w:rsidRDefault="00EE3604" w:rsidP="00C7452C">
            <w:pPr>
              <w:pStyle w:val="14-2"/>
              <w:jc w:val="right"/>
            </w:pPr>
            <w:r w:rsidRPr="00EE3604">
              <w:rPr>
                <w:rFonts w:hint="eastAsia"/>
              </w:rPr>
              <w:t>106</w:t>
            </w:r>
          </w:p>
        </w:tc>
        <w:tc>
          <w:tcPr>
            <w:tcW w:w="1361" w:type="dxa"/>
          </w:tcPr>
          <w:p w:rsidR="00EE3604" w:rsidRPr="00EE3604" w:rsidRDefault="00EE3604" w:rsidP="00C7452C">
            <w:pPr>
              <w:pStyle w:val="14-2"/>
              <w:jc w:val="right"/>
            </w:pPr>
            <w:r w:rsidRPr="00EE3604">
              <w:rPr>
                <w:rFonts w:hint="eastAsia"/>
              </w:rPr>
              <w:t>7,934</w:t>
            </w:r>
          </w:p>
        </w:tc>
        <w:tc>
          <w:tcPr>
            <w:tcW w:w="1334" w:type="dxa"/>
          </w:tcPr>
          <w:p w:rsidR="00EE3604" w:rsidRPr="00EE3604" w:rsidRDefault="00EE3604" w:rsidP="00C7452C">
            <w:pPr>
              <w:pStyle w:val="14-2"/>
              <w:jc w:val="right"/>
            </w:pPr>
            <w:r w:rsidRPr="00EE3604">
              <w:rPr>
                <w:rFonts w:hint="eastAsia"/>
              </w:rPr>
              <w:t>74.86</w:t>
            </w:r>
          </w:p>
        </w:tc>
      </w:tr>
      <w:tr w:rsidR="00EE3604" w:rsidRPr="006F755D" w:rsidTr="00EE3604">
        <w:trPr>
          <w:trHeight w:val="187"/>
        </w:trPr>
        <w:tc>
          <w:tcPr>
            <w:tcW w:w="1870" w:type="dxa"/>
            <w:shd w:val="clear" w:color="auto" w:fill="auto"/>
            <w:vAlign w:val="center"/>
          </w:tcPr>
          <w:p w:rsidR="00EE3604" w:rsidRPr="00EE3604" w:rsidRDefault="00EE3604" w:rsidP="00C7452C">
            <w:pPr>
              <w:pStyle w:val="14-2"/>
            </w:pPr>
            <w:r w:rsidRPr="00EE3604">
              <w:rPr>
                <w:rFonts w:hint="eastAsia"/>
              </w:rPr>
              <w:t>1</w:t>
            </w:r>
            <w:r w:rsidRPr="00EE3604">
              <w:t>12</w:t>
            </w:r>
            <w:r w:rsidRPr="00EE3604">
              <w:rPr>
                <w:rFonts w:hint="eastAsia"/>
              </w:rPr>
              <w:t>年度實際數</w:t>
            </w:r>
          </w:p>
        </w:tc>
        <w:tc>
          <w:tcPr>
            <w:tcW w:w="1218" w:type="dxa"/>
            <w:vAlign w:val="center"/>
          </w:tcPr>
          <w:p w:rsidR="00EE3604" w:rsidRPr="00EE3604" w:rsidRDefault="00EE3604" w:rsidP="00C7452C">
            <w:pPr>
              <w:pStyle w:val="14-2"/>
              <w:jc w:val="right"/>
            </w:pPr>
            <w:r w:rsidRPr="00EE3604">
              <w:rPr>
                <w:rFonts w:hint="eastAsia"/>
              </w:rPr>
              <w:t>6</w:t>
            </w:r>
            <w:r w:rsidRPr="00EE3604">
              <w:t>,035</w:t>
            </w:r>
          </w:p>
        </w:tc>
        <w:tc>
          <w:tcPr>
            <w:tcW w:w="1361" w:type="dxa"/>
            <w:shd w:val="clear" w:color="auto" w:fill="auto"/>
            <w:vAlign w:val="center"/>
          </w:tcPr>
          <w:p w:rsidR="00EE3604" w:rsidRPr="00EE3604" w:rsidRDefault="00EE3604" w:rsidP="00C7452C">
            <w:pPr>
              <w:pStyle w:val="14-2"/>
              <w:jc w:val="right"/>
            </w:pPr>
            <w:r w:rsidRPr="00EE3604">
              <w:rPr>
                <w:rFonts w:hint="eastAsia"/>
              </w:rPr>
              <w:t>4</w:t>
            </w:r>
            <w:r w:rsidRPr="00EE3604">
              <w:t>54</w:t>
            </w:r>
          </w:p>
        </w:tc>
        <w:tc>
          <w:tcPr>
            <w:tcW w:w="1361" w:type="dxa"/>
            <w:shd w:val="clear" w:color="auto" w:fill="auto"/>
          </w:tcPr>
          <w:p w:rsidR="00EE3604" w:rsidRPr="00EE3604" w:rsidRDefault="00EE3604" w:rsidP="00C7452C">
            <w:pPr>
              <w:pStyle w:val="14-2"/>
              <w:jc w:val="right"/>
            </w:pPr>
            <w:r w:rsidRPr="00EE3604">
              <w:rPr>
                <w:rFonts w:hint="eastAsia"/>
              </w:rPr>
              <w:t>90</w:t>
            </w:r>
          </w:p>
        </w:tc>
        <w:tc>
          <w:tcPr>
            <w:tcW w:w="1361" w:type="dxa"/>
            <w:vAlign w:val="center"/>
          </w:tcPr>
          <w:p w:rsidR="00EE3604" w:rsidRPr="00EE3604" w:rsidRDefault="00EE3604" w:rsidP="00C7452C">
            <w:pPr>
              <w:pStyle w:val="14-2"/>
              <w:jc w:val="right"/>
            </w:pPr>
            <w:r w:rsidRPr="00EE3604">
              <w:rPr>
                <w:rFonts w:hint="eastAsia"/>
              </w:rPr>
              <w:t>5,</w:t>
            </w:r>
            <w:r w:rsidRPr="00EE3604">
              <w:t>926</w:t>
            </w:r>
          </w:p>
        </w:tc>
        <w:tc>
          <w:tcPr>
            <w:tcW w:w="1334" w:type="dxa"/>
            <w:vAlign w:val="center"/>
          </w:tcPr>
          <w:p w:rsidR="00EE3604" w:rsidRPr="00EE3604" w:rsidRDefault="00EE3604" w:rsidP="00C7452C">
            <w:pPr>
              <w:pStyle w:val="14-2"/>
              <w:jc w:val="right"/>
            </w:pPr>
            <w:r w:rsidRPr="00EE3604">
              <w:rPr>
                <w:rFonts w:hint="eastAsia"/>
              </w:rPr>
              <w:t>8</w:t>
            </w:r>
            <w:r w:rsidRPr="00EE3604">
              <w:t>1.34</w:t>
            </w:r>
          </w:p>
        </w:tc>
      </w:tr>
      <w:tr w:rsidR="00EE3604" w:rsidRPr="006F755D" w:rsidTr="00EE3604">
        <w:trPr>
          <w:trHeight w:val="187"/>
        </w:trPr>
        <w:tc>
          <w:tcPr>
            <w:tcW w:w="1870" w:type="dxa"/>
            <w:shd w:val="clear" w:color="auto" w:fill="auto"/>
            <w:vAlign w:val="center"/>
          </w:tcPr>
          <w:p w:rsidR="00EE3604" w:rsidRPr="00EE3604" w:rsidRDefault="00EE3604" w:rsidP="00C7452C">
            <w:pPr>
              <w:pStyle w:val="14-2"/>
            </w:pPr>
            <w:r w:rsidRPr="00EE3604">
              <w:rPr>
                <w:rFonts w:hint="eastAsia"/>
              </w:rPr>
              <w:t>113年度預計數</w:t>
            </w:r>
          </w:p>
        </w:tc>
        <w:tc>
          <w:tcPr>
            <w:tcW w:w="1218" w:type="dxa"/>
            <w:vAlign w:val="center"/>
          </w:tcPr>
          <w:p w:rsidR="00EE3604" w:rsidRPr="00EE3604" w:rsidRDefault="00EE3604" w:rsidP="00C7452C">
            <w:pPr>
              <w:pStyle w:val="14-2"/>
              <w:jc w:val="right"/>
            </w:pPr>
            <w:r w:rsidRPr="00EE3604">
              <w:rPr>
                <w:rFonts w:hint="eastAsia"/>
              </w:rPr>
              <w:t>4,013</w:t>
            </w:r>
          </w:p>
        </w:tc>
        <w:tc>
          <w:tcPr>
            <w:tcW w:w="1361" w:type="dxa"/>
            <w:shd w:val="clear" w:color="auto" w:fill="auto"/>
            <w:vAlign w:val="center"/>
          </w:tcPr>
          <w:p w:rsidR="00EE3604" w:rsidRPr="00EE3604" w:rsidRDefault="00EE3604" w:rsidP="00C7452C">
            <w:pPr>
              <w:pStyle w:val="14-2"/>
              <w:jc w:val="right"/>
            </w:pPr>
            <w:r w:rsidRPr="00EE3604">
              <w:rPr>
                <w:rFonts w:hint="eastAsia"/>
              </w:rPr>
              <w:t>-</w:t>
            </w:r>
          </w:p>
        </w:tc>
        <w:tc>
          <w:tcPr>
            <w:tcW w:w="1361" w:type="dxa"/>
            <w:shd w:val="clear" w:color="auto" w:fill="auto"/>
          </w:tcPr>
          <w:p w:rsidR="00EE3604" w:rsidRPr="00EE3604" w:rsidRDefault="00EE3604" w:rsidP="00C7452C">
            <w:pPr>
              <w:pStyle w:val="14-2"/>
              <w:jc w:val="right"/>
            </w:pPr>
            <w:r w:rsidRPr="00EE3604">
              <w:rPr>
                <w:rFonts w:hint="eastAsia"/>
              </w:rPr>
              <w:t>-</w:t>
            </w:r>
          </w:p>
        </w:tc>
        <w:tc>
          <w:tcPr>
            <w:tcW w:w="1361" w:type="dxa"/>
            <w:vAlign w:val="center"/>
          </w:tcPr>
          <w:p w:rsidR="00EE3604" w:rsidRPr="00EE3604" w:rsidRDefault="00EE3604" w:rsidP="00C7452C">
            <w:pPr>
              <w:pStyle w:val="14-2"/>
              <w:jc w:val="right"/>
            </w:pPr>
            <w:r w:rsidRPr="00EE3604">
              <w:rPr>
                <w:rFonts w:hint="eastAsia"/>
              </w:rPr>
              <w:t>-</w:t>
            </w:r>
          </w:p>
        </w:tc>
        <w:tc>
          <w:tcPr>
            <w:tcW w:w="1334" w:type="dxa"/>
            <w:vAlign w:val="center"/>
          </w:tcPr>
          <w:p w:rsidR="00EE3604" w:rsidRPr="00EE3604" w:rsidRDefault="00EE3604" w:rsidP="00C7452C">
            <w:pPr>
              <w:pStyle w:val="14-2"/>
              <w:jc w:val="right"/>
            </w:pPr>
            <w:r w:rsidRPr="00EE3604">
              <w:rPr>
                <w:rFonts w:hint="eastAsia"/>
              </w:rPr>
              <w:t>-</w:t>
            </w:r>
          </w:p>
        </w:tc>
      </w:tr>
      <w:tr w:rsidR="00EE3604" w:rsidRPr="006F755D" w:rsidTr="00EE3604">
        <w:trPr>
          <w:trHeight w:val="187"/>
        </w:trPr>
        <w:tc>
          <w:tcPr>
            <w:tcW w:w="1870" w:type="dxa"/>
            <w:shd w:val="clear" w:color="auto" w:fill="auto"/>
            <w:vAlign w:val="center"/>
          </w:tcPr>
          <w:p w:rsidR="00EE3604" w:rsidRPr="00EE3604" w:rsidRDefault="00EE3604" w:rsidP="00C7452C">
            <w:pPr>
              <w:pStyle w:val="14-2"/>
            </w:pPr>
            <w:r w:rsidRPr="00EE3604">
              <w:rPr>
                <w:rFonts w:hint="eastAsia"/>
              </w:rPr>
              <w:t>113年度實際數</w:t>
            </w:r>
          </w:p>
        </w:tc>
        <w:tc>
          <w:tcPr>
            <w:tcW w:w="1218" w:type="dxa"/>
            <w:vAlign w:val="center"/>
          </w:tcPr>
          <w:p w:rsidR="00EE3604" w:rsidRPr="00EE3604" w:rsidRDefault="00EE3604" w:rsidP="00C7452C">
            <w:pPr>
              <w:pStyle w:val="14-2"/>
              <w:jc w:val="right"/>
            </w:pPr>
            <w:r w:rsidRPr="00EE3604">
              <w:rPr>
                <w:rFonts w:hint="eastAsia"/>
              </w:rPr>
              <w:t>2,848</w:t>
            </w:r>
          </w:p>
        </w:tc>
        <w:tc>
          <w:tcPr>
            <w:tcW w:w="1361" w:type="dxa"/>
            <w:shd w:val="clear" w:color="auto" w:fill="auto"/>
            <w:vAlign w:val="center"/>
          </w:tcPr>
          <w:p w:rsidR="00EE3604" w:rsidRPr="00EE3604" w:rsidRDefault="00EE3604" w:rsidP="00C7452C">
            <w:pPr>
              <w:pStyle w:val="14-2"/>
              <w:jc w:val="right"/>
            </w:pPr>
            <w:r w:rsidRPr="00EE3604">
              <w:rPr>
                <w:rFonts w:hint="eastAsia"/>
              </w:rPr>
              <w:t>90</w:t>
            </w:r>
          </w:p>
        </w:tc>
        <w:tc>
          <w:tcPr>
            <w:tcW w:w="1361" w:type="dxa"/>
            <w:shd w:val="clear" w:color="auto" w:fill="auto"/>
            <w:vAlign w:val="center"/>
          </w:tcPr>
          <w:p w:rsidR="00EE3604" w:rsidRPr="00EE3604" w:rsidRDefault="00EE3604" w:rsidP="00C7452C">
            <w:pPr>
              <w:pStyle w:val="14-2"/>
              <w:jc w:val="right"/>
            </w:pPr>
            <w:r w:rsidRPr="00EE3604">
              <w:rPr>
                <w:rFonts w:hint="eastAsia"/>
              </w:rPr>
              <w:t>17</w:t>
            </w:r>
          </w:p>
        </w:tc>
        <w:tc>
          <w:tcPr>
            <w:tcW w:w="1361" w:type="dxa"/>
            <w:vAlign w:val="center"/>
          </w:tcPr>
          <w:p w:rsidR="00EE3604" w:rsidRPr="00EE3604" w:rsidRDefault="00EE3604" w:rsidP="00C7452C">
            <w:pPr>
              <w:pStyle w:val="14-2"/>
              <w:jc w:val="right"/>
            </w:pPr>
            <w:r w:rsidRPr="00EE3604">
              <w:rPr>
                <w:rFonts w:hint="eastAsia"/>
              </w:rPr>
              <w:t>2,204</w:t>
            </w:r>
          </w:p>
        </w:tc>
        <w:tc>
          <w:tcPr>
            <w:tcW w:w="1334" w:type="dxa"/>
            <w:vAlign w:val="center"/>
          </w:tcPr>
          <w:p w:rsidR="00EE3604" w:rsidRPr="00EE3604" w:rsidRDefault="00EE3604" w:rsidP="00C7452C">
            <w:pPr>
              <w:pStyle w:val="14-2"/>
              <w:jc w:val="right"/>
            </w:pPr>
            <w:r w:rsidRPr="00EE3604">
              <w:rPr>
                <w:rFonts w:hint="eastAsia"/>
              </w:rPr>
              <w:t>-</w:t>
            </w:r>
          </w:p>
        </w:tc>
      </w:tr>
      <w:tr w:rsidR="00EE3604" w:rsidRPr="006F755D" w:rsidTr="00EE3604">
        <w:trPr>
          <w:trHeight w:val="187"/>
        </w:trPr>
        <w:tc>
          <w:tcPr>
            <w:tcW w:w="1870" w:type="dxa"/>
            <w:shd w:val="clear" w:color="auto" w:fill="auto"/>
            <w:vAlign w:val="center"/>
          </w:tcPr>
          <w:p w:rsidR="00EE3604" w:rsidRPr="00EE3604" w:rsidRDefault="00EE3604" w:rsidP="00C7452C">
            <w:pPr>
              <w:pStyle w:val="14-2"/>
            </w:pPr>
            <w:r w:rsidRPr="00EE3604">
              <w:rPr>
                <w:rFonts w:hint="eastAsia"/>
              </w:rPr>
              <w:t>114年度預計數</w:t>
            </w:r>
          </w:p>
        </w:tc>
        <w:tc>
          <w:tcPr>
            <w:tcW w:w="1218" w:type="dxa"/>
            <w:vAlign w:val="center"/>
          </w:tcPr>
          <w:p w:rsidR="00EE3604" w:rsidRPr="00EE3604" w:rsidRDefault="00EE3604" w:rsidP="00C7452C">
            <w:pPr>
              <w:pStyle w:val="14-2"/>
              <w:jc w:val="right"/>
            </w:pPr>
            <w:r w:rsidRPr="00EE3604">
              <w:rPr>
                <w:rFonts w:hint="eastAsia"/>
              </w:rPr>
              <w:t>4,013</w:t>
            </w:r>
          </w:p>
        </w:tc>
        <w:tc>
          <w:tcPr>
            <w:tcW w:w="1361" w:type="dxa"/>
            <w:shd w:val="clear" w:color="auto" w:fill="auto"/>
            <w:vAlign w:val="center"/>
          </w:tcPr>
          <w:p w:rsidR="00EE3604" w:rsidRPr="00EE3604" w:rsidRDefault="00EE3604" w:rsidP="00C7452C">
            <w:pPr>
              <w:pStyle w:val="14-2"/>
              <w:jc w:val="right"/>
            </w:pPr>
            <w:r w:rsidRPr="00EE3604">
              <w:rPr>
                <w:rFonts w:hint="eastAsia"/>
              </w:rPr>
              <w:t>-</w:t>
            </w:r>
          </w:p>
        </w:tc>
        <w:tc>
          <w:tcPr>
            <w:tcW w:w="1361" w:type="dxa"/>
            <w:shd w:val="clear" w:color="auto" w:fill="auto"/>
          </w:tcPr>
          <w:p w:rsidR="00EE3604" w:rsidRPr="00EE3604" w:rsidRDefault="00EE3604" w:rsidP="00C7452C">
            <w:pPr>
              <w:pStyle w:val="14-2"/>
              <w:jc w:val="right"/>
            </w:pPr>
            <w:r w:rsidRPr="00EE3604">
              <w:rPr>
                <w:rFonts w:hint="eastAsia"/>
              </w:rPr>
              <w:t>-</w:t>
            </w:r>
          </w:p>
        </w:tc>
        <w:tc>
          <w:tcPr>
            <w:tcW w:w="1361" w:type="dxa"/>
            <w:vAlign w:val="center"/>
          </w:tcPr>
          <w:p w:rsidR="00EE3604" w:rsidRPr="00EE3604" w:rsidRDefault="00EE3604" w:rsidP="00C7452C">
            <w:pPr>
              <w:pStyle w:val="14-2"/>
              <w:jc w:val="right"/>
            </w:pPr>
            <w:r w:rsidRPr="00EE3604">
              <w:rPr>
                <w:rFonts w:hint="eastAsia"/>
              </w:rPr>
              <w:t>-</w:t>
            </w:r>
          </w:p>
        </w:tc>
        <w:tc>
          <w:tcPr>
            <w:tcW w:w="1334" w:type="dxa"/>
            <w:vAlign w:val="center"/>
          </w:tcPr>
          <w:p w:rsidR="00EE3604" w:rsidRPr="00EE3604" w:rsidRDefault="00EE3604" w:rsidP="00C7452C">
            <w:pPr>
              <w:pStyle w:val="14-2"/>
              <w:jc w:val="right"/>
            </w:pPr>
            <w:r w:rsidRPr="00EE3604">
              <w:rPr>
                <w:rFonts w:hint="eastAsia"/>
              </w:rPr>
              <w:t>-</w:t>
            </w:r>
          </w:p>
        </w:tc>
      </w:tr>
    </w:tbl>
    <w:p w:rsidR="00EE3604" w:rsidRDefault="00EE3604" w:rsidP="00927985">
      <w:pPr>
        <w:pStyle w:val="143"/>
        <w:ind w:left="1561" w:hangingChars="641" w:hanging="1561"/>
        <w:jc w:val="both"/>
        <w:rPr>
          <w:rFonts w:hAnsi="標楷體"/>
        </w:rPr>
      </w:pPr>
      <w:r>
        <w:rPr>
          <w:rFonts w:hAnsi="標楷體" w:hint="eastAsia"/>
        </w:rPr>
        <w:t>說    明：</w:t>
      </w:r>
      <w:r w:rsidR="00927985">
        <w:rPr>
          <w:rFonts w:hAnsi="標楷體" w:hint="eastAsia"/>
        </w:rPr>
        <w:t>1.</w:t>
      </w:r>
      <w:r w:rsidRPr="00EE3604">
        <w:rPr>
          <w:rFonts w:hAnsi="標楷體" w:hint="eastAsia"/>
        </w:rPr>
        <w:t>本計畫多為跨年度訓練課程，故開訓人數不等於離訓、退訓及結訓人數和。</w:t>
      </w:r>
    </w:p>
    <w:p w:rsidR="00927985" w:rsidRDefault="00927985" w:rsidP="00927985">
      <w:pPr>
        <w:pStyle w:val="143"/>
        <w:ind w:leftChars="450" w:left="1561" w:hangingChars="117" w:hanging="285"/>
        <w:jc w:val="both"/>
        <w:rPr>
          <w:rFonts w:hAnsi="標楷體"/>
        </w:rPr>
      </w:pPr>
      <w:r>
        <w:rPr>
          <w:rFonts w:hAnsi="標楷體" w:hint="eastAsia"/>
        </w:rPr>
        <w:t>2.</w:t>
      </w:r>
      <w:r w:rsidRPr="00927985">
        <w:rPr>
          <w:rFonts w:hAnsi="標楷體" w:hint="eastAsia"/>
        </w:rPr>
        <w:t>113年度實際數</w:t>
      </w:r>
      <w:r>
        <w:rPr>
          <w:rFonts w:hAnsi="標楷體" w:hint="eastAsia"/>
        </w:rPr>
        <w:t>統計至</w:t>
      </w:r>
      <w:r w:rsidRPr="00927985">
        <w:rPr>
          <w:rFonts w:hAnsi="標楷體" w:hint="eastAsia"/>
        </w:rPr>
        <w:t>7月底</w:t>
      </w:r>
      <w:r>
        <w:rPr>
          <w:rFonts w:hAnsi="標楷體" w:hint="eastAsia"/>
        </w:rPr>
        <w:t>止。</w:t>
      </w:r>
    </w:p>
    <w:p w:rsidR="00EE3604" w:rsidRPr="00000D9E" w:rsidRDefault="00EE3604" w:rsidP="00EE3604">
      <w:pPr>
        <w:pStyle w:val="143"/>
        <w:rPr>
          <w:rFonts w:hAnsi="標楷體"/>
        </w:rPr>
      </w:pPr>
      <w:r w:rsidRPr="00000D9E">
        <w:rPr>
          <w:rFonts w:hAnsi="標楷體" w:hint="eastAsia"/>
        </w:rPr>
        <w:t>資料來源：發展署。</w:t>
      </w:r>
    </w:p>
    <w:p w:rsidR="00A505E7" w:rsidRDefault="00E3251A" w:rsidP="00E3251A">
      <w:pPr>
        <w:pStyle w:val="1230"/>
        <w:ind w:left="1134" w:hanging="284"/>
      </w:pPr>
      <w:r>
        <w:rPr>
          <w:rFonts w:hint="eastAsia"/>
          <w:b/>
          <w:bCs/>
        </w:rPr>
        <w:t>2.</w:t>
      </w:r>
      <w:r w:rsidR="00FB2682" w:rsidRPr="00201170">
        <w:rPr>
          <w:rFonts w:hint="eastAsia"/>
          <w:b/>
          <w:bCs/>
        </w:rPr>
        <w:t>連結重點產業用人需求與青年就業實施計畫：</w:t>
      </w:r>
      <w:r w:rsidR="00A505E7" w:rsidRPr="00A505E7">
        <w:rPr>
          <w:rFonts w:hint="eastAsia"/>
        </w:rPr>
        <w:t>配合行政院核定「投資青年就業方案」第二期辦理期程（自112年5月至115年12月止），</w:t>
      </w:r>
      <w:r w:rsidR="00C661E8">
        <w:rPr>
          <w:rFonts w:hint="eastAsia"/>
        </w:rPr>
        <w:t>辦理</w:t>
      </w:r>
      <w:r w:rsidR="00C661E8" w:rsidRPr="00C661E8">
        <w:rPr>
          <w:rFonts w:hint="eastAsia"/>
        </w:rPr>
        <w:t>「連結重點產業用人需求與青年就業實施計畫」</w:t>
      </w:r>
      <w:r w:rsidR="00C661E8">
        <w:rPr>
          <w:rFonts w:hint="eastAsia"/>
        </w:rPr>
        <w:t>，該</w:t>
      </w:r>
      <w:r w:rsidR="00A505E7" w:rsidRPr="00A505E7">
        <w:rPr>
          <w:rFonts w:hint="eastAsia"/>
        </w:rPr>
        <w:t>計畫於112年8月核定</w:t>
      </w:r>
      <w:r w:rsidR="00C661E8">
        <w:rPr>
          <w:rFonts w:hint="eastAsia"/>
        </w:rPr>
        <w:t>，</w:t>
      </w:r>
      <w:r w:rsidR="003062ED">
        <w:rPr>
          <w:rFonts w:hint="eastAsia"/>
        </w:rPr>
        <w:t>係由各</w:t>
      </w:r>
      <w:r w:rsidR="00A505E7" w:rsidRPr="00A505E7">
        <w:rPr>
          <w:rFonts w:hint="eastAsia"/>
        </w:rPr>
        <w:t>分署結合產業</w:t>
      </w:r>
      <w:r w:rsidR="00C92331">
        <w:rPr>
          <w:rFonts w:hint="eastAsia"/>
        </w:rPr>
        <w:t>公</w:t>
      </w:r>
      <w:r w:rsidR="00472713">
        <w:rPr>
          <w:rFonts w:hint="eastAsia"/>
        </w:rPr>
        <w:t>、</w:t>
      </w:r>
      <w:r w:rsidR="00A505E7" w:rsidRPr="00A505E7">
        <w:rPr>
          <w:rFonts w:hint="eastAsia"/>
        </w:rPr>
        <w:t>協會調查掌握重點產業優質職缺，及引導青年瞭解重點產業樣貌及用人需求，以提升青年投入重點產業就業之意願，並從事具發展性工作</w:t>
      </w:r>
      <w:r w:rsidR="00201170">
        <w:rPr>
          <w:rFonts w:hint="eastAsia"/>
        </w:rPr>
        <w:t>，</w:t>
      </w:r>
      <w:r w:rsidR="003062ED">
        <w:rPr>
          <w:rFonts w:hint="eastAsia"/>
        </w:rPr>
        <w:t>截至113年7月底止，</w:t>
      </w:r>
      <w:r w:rsidR="00A505E7" w:rsidRPr="005A3014">
        <w:rPr>
          <w:rFonts w:hint="eastAsia"/>
        </w:rPr>
        <w:t>青年至重點產業就業人數</w:t>
      </w:r>
      <w:r w:rsidR="003062ED">
        <w:rPr>
          <w:rFonts w:hint="eastAsia"/>
        </w:rPr>
        <w:t>1萬4</w:t>
      </w:r>
      <w:r w:rsidR="003062ED">
        <w:t>,</w:t>
      </w:r>
      <w:r w:rsidR="003062ED">
        <w:rPr>
          <w:rFonts w:hint="eastAsia"/>
        </w:rPr>
        <w:t>566</w:t>
      </w:r>
      <w:r w:rsidR="00A505E7" w:rsidRPr="005A3014">
        <w:rPr>
          <w:rFonts w:hint="eastAsia"/>
        </w:rPr>
        <w:t>人</w:t>
      </w:r>
      <w:r w:rsidR="003062ED">
        <w:rPr>
          <w:rFonts w:hint="eastAsia"/>
        </w:rPr>
        <w:t>、</w:t>
      </w:r>
      <w:r w:rsidR="00A505E7" w:rsidRPr="005A3014">
        <w:rPr>
          <w:rFonts w:hint="eastAsia"/>
        </w:rPr>
        <w:t>青年職涯輔導活動計辦理</w:t>
      </w:r>
      <w:r w:rsidR="003062ED">
        <w:rPr>
          <w:rFonts w:hint="eastAsia"/>
        </w:rPr>
        <w:t>1,317</w:t>
      </w:r>
      <w:r w:rsidR="00A505E7" w:rsidRPr="005A3014">
        <w:rPr>
          <w:rFonts w:hint="eastAsia"/>
        </w:rPr>
        <w:t>場次</w:t>
      </w:r>
      <w:r w:rsidR="003062ED">
        <w:rPr>
          <w:rFonts w:hint="eastAsia"/>
        </w:rPr>
        <w:t>及5萬1</w:t>
      </w:r>
      <w:r w:rsidR="003062ED">
        <w:t>,</w:t>
      </w:r>
      <w:r w:rsidR="003062ED">
        <w:rPr>
          <w:rFonts w:hint="eastAsia"/>
        </w:rPr>
        <w:t>925</w:t>
      </w:r>
      <w:r w:rsidR="00A505E7" w:rsidRPr="005A3014">
        <w:rPr>
          <w:rFonts w:hint="eastAsia"/>
        </w:rPr>
        <w:t>人參加</w:t>
      </w:r>
      <w:r w:rsidR="00201170">
        <w:rPr>
          <w:rFonts w:hint="eastAsia"/>
        </w:rPr>
        <w:t>，</w:t>
      </w:r>
      <w:r w:rsidR="003062ED">
        <w:rPr>
          <w:rFonts w:hint="eastAsia"/>
        </w:rPr>
        <w:t>114年度</w:t>
      </w:r>
      <w:r w:rsidR="00C50D86">
        <w:rPr>
          <w:rFonts w:hint="eastAsia"/>
        </w:rPr>
        <w:t>預算</w:t>
      </w:r>
      <w:r w:rsidR="00603CCC">
        <w:rPr>
          <w:rFonts w:hint="eastAsia"/>
        </w:rPr>
        <w:t>案</w:t>
      </w:r>
      <w:r w:rsidR="00C50D86">
        <w:rPr>
          <w:rFonts w:hint="eastAsia"/>
        </w:rPr>
        <w:t>編列</w:t>
      </w:r>
      <w:r w:rsidR="00811F38">
        <w:rPr>
          <w:rFonts w:hint="eastAsia"/>
        </w:rPr>
        <w:t>2</w:t>
      </w:r>
      <w:r w:rsidR="00811F38">
        <w:t>,</w:t>
      </w:r>
      <w:r w:rsidR="00811F38">
        <w:rPr>
          <w:rFonts w:hint="eastAsia"/>
        </w:rPr>
        <w:t>807萬6千元，預計</w:t>
      </w:r>
      <w:r w:rsidR="006B6FD9">
        <w:rPr>
          <w:rFonts w:hint="eastAsia"/>
        </w:rPr>
        <w:t>協助</w:t>
      </w:r>
      <w:r w:rsidR="00811F38">
        <w:rPr>
          <w:rFonts w:hint="eastAsia"/>
        </w:rPr>
        <w:t>增加</w:t>
      </w:r>
      <w:r w:rsidR="003062ED">
        <w:rPr>
          <w:rFonts w:hint="eastAsia"/>
        </w:rPr>
        <w:t>青年至重點產業就業1萬人。</w:t>
      </w:r>
    </w:p>
    <w:p w:rsidR="00267B93" w:rsidRPr="00FB2682" w:rsidRDefault="00FB2682" w:rsidP="007A3C3B">
      <w:pPr>
        <w:pStyle w:val="1230"/>
        <w:ind w:left="1134" w:hanging="284"/>
      </w:pPr>
      <w:r w:rsidRPr="00201170">
        <w:rPr>
          <w:rFonts w:hint="eastAsia"/>
          <w:b/>
          <w:bCs/>
        </w:rPr>
        <w:t>3</w:t>
      </w:r>
      <w:r w:rsidR="0001201B" w:rsidRPr="00201170">
        <w:rPr>
          <w:rFonts w:hint="eastAsia"/>
          <w:b/>
          <w:bCs/>
        </w:rPr>
        <w:t>.</w:t>
      </w:r>
      <w:r w:rsidRPr="00201170">
        <w:rPr>
          <w:rFonts w:hint="eastAsia"/>
          <w:b/>
          <w:bCs/>
        </w:rPr>
        <w:t>青年取得重點產業職類技術士證及穩定就業獎勵試辦計畫：</w:t>
      </w:r>
      <w:r w:rsidR="00A505E7" w:rsidRPr="00A505E7">
        <w:rPr>
          <w:rFonts w:hint="eastAsia"/>
        </w:rPr>
        <w:t>為鼓勵青年踴躍學習專業技能，報名參加技能檢定取得技術士證，並引導對接國家發展重點產業所需人力需求，</w:t>
      </w:r>
      <w:r w:rsidR="00C46CCE">
        <w:rPr>
          <w:rFonts w:hint="eastAsia"/>
        </w:rPr>
        <w:t>勞動</w:t>
      </w:r>
      <w:r w:rsidR="00A505E7" w:rsidRPr="00A505E7">
        <w:rPr>
          <w:rFonts w:hint="eastAsia"/>
        </w:rPr>
        <w:t>部於</w:t>
      </w:r>
      <w:r w:rsidR="00C46CCE" w:rsidRPr="00A505E7">
        <w:rPr>
          <w:rFonts w:hint="eastAsia"/>
        </w:rPr>
        <w:t>112年7月1日</w:t>
      </w:r>
      <w:r w:rsidR="00C46CCE">
        <w:rPr>
          <w:rFonts w:hint="eastAsia"/>
        </w:rPr>
        <w:t>開始辦理，</w:t>
      </w:r>
      <w:r w:rsidR="00267B93" w:rsidRPr="00267B93">
        <w:rPr>
          <w:rFonts w:hint="eastAsia"/>
        </w:rPr>
        <w:t>計畫試辦期間之獎勵對象以國家重點產業發展所需專業人才為目標進行規劃，經洽商相關部會盤點國家發展重點產業類別，並據以對應技能檢定共計22個職類</w:t>
      </w:r>
      <w:r>
        <w:rPr>
          <w:rFonts w:hint="eastAsia"/>
        </w:rPr>
        <w:t>，</w:t>
      </w:r>
      <w:r w:rsidR="007A3C3B">
        <w:rPr>
          <w:rFonts w:hint="eastAsia"/>
        </w:rPr>
        <w:t>試辦</w:t>
      </w:r>
      <w:r w:rsidR="00A505E7" w:rsidRPr="00A505E7">
        <w:rPr>
          <w:rFonts w:hint="eastAsia"/>
        </w:rPr>
        <w:t>計畫</w:t>
      </w:r>
      <w:r w:rsidR="007A3C3B">
        <w:rPr>
          <w:rFonts w:hint="eastAsia"/>
        </w:rPr>
        <w:t>將</w:t>
      </w:r>
      <w:r w:rsidR="00A505E7" w:rsidRPr="00A505E7">
        <w:rPr>
          <w:rFonts w:hint="eastAsia"/>
        </w:rPr>
        <w:t>於113年</w:t>
      </w:r>
      <w:r w:rsidR="007A3C3B">
        <w:rPr>
          <w:rFonts w:hint="eastAsia"/>
        </w:rPr>
        <w:t>底</w:t>
      </w:r>
      <w:r w:rsidR="00A505E7" w:rsidRPr="00A505E7">
        <w:rPr>
          <w:rFonts w:hint="eastAsia"/>
        </w:rPr>
        <w:t>截止，</w:t>
      </w:r>
      <w:r w:rsidR="00927985">
        <w:rPr>
          <w:rFonts w:hint="eastAsia"/>
        </w:rPr>
        <w:t>預計</w:t>
      </w:r>
      <w:r w:rsidR="006B6FD9">
        <w:rPr>
          <w:rFonts w:hint="eastAsia"/>
        </w:rPr>
        <w:t>於113年第4季起就措施相關內容進行滾動檢討，</w:t>
      </w:r>
      <w:r w:rsidR="00A505E7" w:rsidRPr="00A505E7">
        <w:rPr>
          <w:rFonts w:hint="eastAsia"/>
        </w:rPr>
        <w:t>114年度起</w:t>
      </w:r>
      <w:r w:rsidR="006B6FD9">
        <w:rPr>
          <w:rFonts w:hint="eastAsia"/>
        </w:rPr>
        <w:t>將</w:t>
      </w:r>
      <w:r w:rsidR="00A505E7" w:rsidRPr="00A505E7">
        <w:rPr>
          <w:rFonts w:hint="eastAsia"/>
        </w:rPr>
        <w:t>名稱修正為「青年取得重點產業職類技術士證及穩定就業獎勵計畫」</w:t>
      </w:r>
      <w:r w:rsidR="00201170">
        <w:rPr>
          <w:rFonts w:hint="eastAsia"/>
        </w:rPr>
        <w:t>，</w:t>
      </w:r>
      <w:r>
        <w:rPr>
          <w:rFonts w:hint="eastAsia"/>
        </w:rPr>
        <w:t>預算</w:t>
      </w:r>
      <w:r w:rsidR="006345D7">
        <w:rPr>
          <w:rFonts w:hint="eastAsia"/>
        </w:rPr>
        <w:t>案編列</w:t>
      </w:r>
      <w:r w:rsidR="0051278C" w:rsidRPr="0051278C">
        <w:t>3</w:t>
      </w:r>
      <w:r w:rsidR="0051278C">
        <w:rPr>
          <w:rFonts w:hint="eastAsia"/>
        </w:rPr>
        <w:t>億</w:t>
      </w:r>
      <w:r w:rsidR="0051278C" w:rsidRPr="0051278C">
        <w:t>532</w:t>
      </w:r>
      <w:r w:rsidR="0051278C">
        <w:rPr>
          <w:rFonts w:hint="eastAsia"/>
        </w:rPr>
        <w:t>萬</w:t>
      </w:r>
      <w:r w:rsidR="0051278C" w:rsidRPr="0051278C">
        <w:t>7</w:t>
      </w:r>
      <w:r w:rsidR="0051278C">
        <w:rPr>
          <w:rFonts w:hint="eastAsia"/>
        </w:rPr>
        <w:t>千</w:t>
      </w:r>
      <w:r>
        <w:rPr>
          <w:rFonts w:hint="eastAsia"/>
        </w:rPr>
        <w:t>元。</w:t>
      </w:r>
    </w:p>
    <w:p w:rsidR="006B07DD" w:rsidRPr="00FB2682" w:rsidRDefault="00FB2682" w:rsidP="006B07DD">
      <w:pPr>
        <w:pStyle w:val="24"/>
        <w:ind w:left="850" w:firstLine="567"/>
      </w:pPr>
      <w:r>
        <w:rPr>
          <w:rFonts w:hint="eastAsia"/>
        </w:rPr>
        <w:t>前揭</w:t>
      </w:r>
      <w:r w:rsidRPr="00FB2682">
        <w:rPr>
          <w:rFonts w:hint="eastAsia"/>
        </w:rPr>
        <w:t>產業新尖兵計畫</w:t>
      </w:r>
      <w:r w:rsidR="00BB1760">
        <w:rPr>
          <w:rFonts w:hint="eastAsia"/>
        </w:rPr>
        <w:t>之</w:t>
      </w:r>
      <w:r w:rsidR="00BE128C">
        <w:rPr>
          <w:rFonts w:hint="eastAsia"/>
        </w:rPr>
        <w:t>開辦班數及結訓人數於110年度達峰值後即逐年下滑，另部分學員訓後未就業，或從事部分工時工作，薪資收入未臻理想等</w:t>
      </w:r>
      <w:r w:rsidR="00472713">
        <w:rPr>
          <w:rFonts w:hint="eastAsia"/>
        </w:rPr>
        <w:t>，</w:t>
      </w:r>
      <w:r w:rsidR="00BE128C">
        <w:rPr>
          <w:rFonts w:hint="eastAsia"/>
        </w:rPr>
        <w:t>經審計部提出審核意見</w:t>
      </w:r>
      <w:r w:rsidR="00BE128C">
        <w:rPr>
          <w:rStyle w:val="af5"/>
        </w:rPr>
        <w:footnoteReference w:id="7"/>
      </w:r>
      <w:r w:rsidR="00BE128C">
        <w:rPr>
          <w:rFonts w:hint="eastAsia"/>
        </w:rPr>
        <w:t>促請改善</w:t>
      </w:r>
      <w:r w:rsidR="00EE3604" w:rsidRPr="00EE3604">
        <w:rPr>
          <w:rFonts w:hint="eastAsia"/>
        </w:rPr>
        <w:t>；</w:t>
      </w:r>
      <w:r w:rsidR="00201170">
        <w:rPr>
          <w:rFonts w:hint="eastAsia"/>
        </w:rPr>
        <w:t>為能解決我國缺人才及青年就業問題，</w:t>
      </w:r>
      <w:r w:rsidR="00BB1760">
        <w:rPr>
          <w:rFonts w:hint="eastAsia"/>
        </w:rPr>
        <w:t>允宜對</w:t>
      </w:r>
      <w:r w:rsidR="00201170">
        <w:rPr>
          <w:rFonts w:hint="eastAsia"/>
        </w:rPr>
        <w:t>職業訓練及就業服務後之就業情形</w:t>
      </w:r>
      <w:r w:rsidR="00BB1760">
        <w:rPr>
          <w:rFonts w:hint="eastAsia"/>
        </w:rPr>
        <w:t>加強</w:t>
      </w:r>
      <w:r w:rsidR="00201170">
        <w:rPr>
          <w:rFonts w:hint="eastAsia"/>
        </w:rPr>
        <w:t>追蹤</w:t>
      </w:r>
      <w:r w:rsidR="006B07DD">
        <w:rPr>
          <w:rFonts w:hint="eastAsia"/>
        </w:rPr>
        <w:t>，俾利</w:t>
      </w:r>
      <w:r w:rsidR="00BB1760">
        <w:rPr>
          <w:rFonts w:hint="eastAsia"/>
        </w:rPr>
        <w:t>媒合</w:t>
      </w:r>
      <w:r w:rsidR="006B07DD">
        <w:rPr>
          <w:rFonts w:hint="eastAsia"/>
        </w:rPr>
        <w:t>我國重點產業</w:t>
      </w:r>
      <w:r w:rsidR="00DD77B8">
        <w:rPr>
          <w:rFonts w:hint="eastAsia"/>
        </w:rPr>
        <w:t>所需之</w:t>
      </w:r>
      <w:r w:rsidR="00472713">
        <w:rPr>
          <w:rFonts w:hint="eastAsia"/>
        </w:rPr>
        <w:t>專業</w:t>
      </w:r>
      <w:r w:rsidR="006B07DD">
        <w:rPr>
          <w:rFonts w:hint="eastAsia"/>
        </w:rPr>
        <w:t>人才。</w:t>
      </w:r>
    </w:p>
    <w:p w:rsidR="00A505E7" w:rsidRDefault="000C60DD" w:rsidP="00D2397A">
      <w:pPr>
        <w:ind w:left="567" w:firstLine="567"/>
      </w:pPr>
      <w:r w:rsidRPr="008379CB">
        <w:rPr>
          <w:rFonts w:hint="eastAsia"/>
        </w:rPr>
        <w:t>綜上，</w:t>
      </w:r>
      <w:r w:rsidR="000E2A35" w:rsidRPr="008379CB">
        <w:rPr>
          <w:rFonts w:hint="eastAsia"/>
        </w:rPr>
        <w:t>青年為我國勞動市場重要資源，政府歷年來挹注龐鉅資源辦理多項促進青年就業措施，</w:t>
      </w:r>
      <w:r w:rsidR="00196584">
        <w:rPr>
          <w:rFonts w:hint="eastAsia"/>
        </w:rPr>
        <w:t>允宜</w:t>
      </w:r>
      <w:r w:rsidR="00ED6BCF">
        <w:rPr>
          <w:rFonts w:hint="eastAsia"/>
        </w:rPr>
        <w:t>加強青年與重點產業就業之專業人才之鏈結，</w:t>
      </w:r>
      <w:bookmarkStart w:id="37" w:name="_Hlk180394029"/>
      <w:r w:rsidR="00ED6BCF">
        <w:rPr>
          <w:rFonts w:hint="eastAsia"/>
        </w:rPr>
        <w:t>落實</w:t>
      </w:r>
      <w:r w:rsidR="00196584">
        <w:rPr>
          <w:rFonts w:hint="eastAsia"/>
        </w:rPr>
        <w:t>就業輔導</w:t>
      </w:r>
      <w:r w:rsidR="00ED6BCF">
        <w:rPr>
          <w:rFonts w:hint="eastAsia"/>
        </w:rPr>
        <w:t>與</w:t>
      </w:r>
      <w:r w:rsidR="00196584">
        <w:rPr>
          <w:rFonts w:hint="eastAsia"/>
        </w:rPr>
        <w:t>追蹤，</w:t>
      </w:r>
      <w:bookmarkEnd w:id="37"/>
      <w:r w:rsidR="00196584">
        <w:rPr>
          <w:rFonts w:hint="eastAsia"/>
        </w:rPr>
        <w:t>俾利</w:t>
      </w:r>
      <w:r w:rsidR="00C52B49">
        <w:rPr>
          <w:rFonts w:hint="eastAsia"/>
        </w:rPr>
        <w:t>青年穩定就業</w:t>
      </w:r>
      <w:r w:rsidR="00ED6BCF">
        <w:rPr>
          <w:rFonts w:hint="eastAsia"/>
        </w:rPr>
        <w:t>，並提升國家競爭力</w:t>
      </w:r>
      <w:r w:rsidRPr="008379CB">
        <w:rPr>
          <w:rFonts w:hint="eastAsia"/>
        </w:rPr>
        <w:t>。</w:t>
      </w:r>
      <w:bookmarkStart w:id="38" w:name="_Toc175042808"/>
      <w:bookmarkStart w:id="39" w:name="_Hlk176443165"/>
      <w:bookmarkStart w:id="40" w:name="_Toc144103838"/>
      <w:bookmarkStart w:id="41" w:name="_Toc109975880"/>
    </w:p>
    <w:p w:rsidR="00D2397A" w:rsidRDefault="00D2397A" w:rsidP="00D2397A">
      <w:pPr>
        <w:ind w:left="567" w:firstLine="567"/>
      </w:pPr>
    </w:p>
    <w:p w:rsidR="00A505E7" w:rsidRPr="003158AE" w:rsidRDefault="009E661D" w:rsidP="00A505E7">
      <w:pPr>
        <w:pStyle w:val="14"/>
        <w:ind w:left="567" w:hanging="567"/>
      </w:pPr>
      <w:bookmarkStart w:id="42" w:name="_Toc181776090"/>
      <w:r>
        <w:rPr>
          <w:rFonts w:hint="eastAsia"/>
        </w:rPr>
        <w:t>六</w:t>
      </w:r>
      <w:r w:rsidR="00A505E7" w:rsidRPr="003158AE">
        <w:rPr>
          <w:rFonts w:hAnsi="標楷體" w:hint="eastAsia"/>
        </w:rPr>
        <w:t>、</w:t>
      </w:r>
      <w:r w:rsidR="007704BC" w:rsidRPr="00960AA4">
        <w:rPr>
          <w:rFonts w:hint="eastAsia"/>
          <w:bCs/>
        </w:rPr>
        <w:t>「疫後改善缺工擴大就業方案」</w:t>
      </w:r>
      <w:r w:rsidR="006345D7">
        <w:rPr>
          <w:rFonts w:hint="eastAsia"/>
          <w:bCs/>
        </w:rPr>
        <w:t>媒合成功就業人數未符預期</w:t>
      </w:r>
      <w:r w:rsidR="00A505E7">
        <w:rPr>
          <w:rFonts w:hint="eastAsia"/>
          <w:bCs/>
        </w:rPr>
        <w:t>，</w:t>
      </w:r>
      <w:r w:rsidR="001625D6">
        <w:rPr>
          <w:rFonts w:hint="eastAsia"/>
          <w:bCs/>
        </w:rPr>
        <w:t>未來接續方案允宜針對勞雇雙方需求研議有效措施，</w:t>
      </w:r>
      <w:r w:rsidR="006345D7">
        <w:rPr>
          <w:rFonts w:hint="eastAsia"/>
          <w:bCs/>
        </w:rPr>
        <w:t>以期</w:t>
      </w:r>
      <w:r w:rsidR="001625D6">
        <w:rPr>
          <w:rFonts w:hint="eastAsia"/>
          <w:bCs/>
        </w:rPr>
        <w:t>改善我國缺工問題</w:t>
      </w:r>
      <w:bookmarkEnd w:id="38"/>
      <w:bookmarkEnd w:id="42"/>
    </w:p>
    <w:p w:rsidR="00A505E7" w:rsidRDefault="00A505E7" w:rsidP="00A505E7">
      <w:pPr>
        <w:ind w:left="567" w:firstLine="567"/>
      </w:pPr>
      <w:r w:rsidRPr="0013103C">
        <w:rPr>
          <w:rFonts w:hint="eastAsia"/>
        </w:rPr>
        <w:t>就業安定基金</w:t>
      </w:r>
      <w:r>
        <w:rPr>
          <w:rFonts w:hint="eastAsia"/>
        </w:rPr>
        <w:t>114</w:t>
      </w:r>
      <w:r w:rsidRPr="0013103C">
        <w:rPr>
          <w:rFonts w:hint="eastAsia"/>
        </w:rPr>
        <w:t>年度預算案於「促進國民就業計畫-</w:t>
      </w:r>
      <w:r>
        <w:rPr>
          <w:rFonts w:hint="eastAsia"/>
        </w:rPr>
        <w:t>就業服務</w:t>
      </w:r>
      <w:r w:rsidRPr="0013103C">
        <w:rPr>
          <w:rFonts w:hint="eastAsia"/>
        </w:rPr>
        <w:t>」項下「</w:t>
      </w:r>
      <w:r>
        <w:rPr>
          <w:rFonts w:hint="eastAsia"/>
        </w:rPr>
        <w:t>辦理僱用及就業獎助業務</w:t>
      </w:r>
      <w:r w:rsidR="00775036">
        <w:rPr>
          <w:rFonts w:hint="eastAsia"/>
        </w:rPr>
        <w:t>-專案</w:t>
      </w:r>
      <w:r>
        <w:rPr>
          <w:rFonts w:hint="eastAsia"/>
        </w:rPr>
        <w:t>缺工就業獎勵</w:t>
      </w:r>
      <w:r w:rsidRPr="0013103C">
        <w:rPr>
          <w:rFonts w:hint="eastAsia"/>
        </w:rPr>
        <w:t>」編列</w:t>
      </w:r>
      <w:r>
        <w:rPr>
          <w:rFonts w:hint="eastAsia"/>
        </w:rPr>
        <w:t>3</w:t>
      </w:r>
      <w:r w:rsidR="009E37FA">
        <w:t>,</w:t>
      </w:r>
      <w:r>
        <w:rPr>
          <w:rFonts w:hint="eastAsia"/>
        </w:rPr>
        <w:t>573</w:t>
      </w:r>
      <w:r w:rsidRPr="0013103C">
        <w:rPr>
          <w:rFonts w:hint="eastAsia"/>
        </w:rPr>
        <w:t>萬</w:t>
      </w:r>
      <w:r w:rsidR="009E37FA">
        <w:rPr>
          <w:rFonts w:hint="eastAsia"/>
        </w:rPr>
        <w:t>6千</w:t>
      </w:r>
      <w:r w:rsidRPr="0013103C">
        <w:rPr>
          <w:rFonts w:hint="eastAsia"/>
        </w:rPr>
        <w:t>元</w:t>
      </w:r>
      <w:r>
        <w:rPr>
          <w:rFonts w:hint="eastAsia"/>
        </w:rPr>
        <w:t>，預計辦理專案</w:t>
      </w:r>
      <w:r w:rsidRPr="00C45E75">
        <w:rPr>
          <w:rFonts w:hint="eastAsia"/>
        </w:rPr>
        <w:t>缺工</w:t>
      </w:r>
      <w:r>
        <w:rPr>
          <w:rFonts w:hint="eastAsia"/>
        </w:rPr>
        <w:t>獎勵</w:t>
      </w:r>
      <w:r w:rsidR="009E37FA">
        <w:rPr>
          <w:rFonts w:hint="eastAsia"/>
        </w:rPr>
        <w:t>之</w:t>
      </w:r>
      <w:r w:rsidR="009E37FA" w:rsidRPr="009E37FA">
        <w:rPr>
          <w:rFonts w:hint="eastAsia"/>
        </w:rPr>
        <w:t>「疫後改善缺工擴大就業方案」</w:t>
      </w:r>
      <w:r>
        <w:rPr>
          <w:rFonts w:hint="eastAsia"/>
        </w:rPr>
        <w:t>相關措施</w:t>
      </w:r>
      <w:r w:rsidRPr="0013103C">
        <w:rPr>
          <w:rFonts w:hint="eastAsia"/>
        </w:rPr>
        <w:t>。</w:t>
      </w:r>
      <w:r>
        <w:rPr>
          <w:rFonts w:hint="eastAsia"/>
        </w:rPr>
        <w:t>經查：</w:t>
      </w:r>
    </w:p>
    <w:p w:rsidR="00A505E7" w:rsidRPr="00884E9E" w:rsidRDefault="00A505E7" w:rsidP="00A505E7">
      <w:pPr>
        <w:pStyle w:val="af6"/>
        <w:ind w:left="850" w:hanging="283"/>
      </w:pPr>
      <w:r w:rsidRPr="00B070F9">
        <w:rPr>
          <w:rFonts w:hint="eastAsia"/>
        </w:rPr>
        <w:t>(</w:t>
      </w:r>
      <w:r w:rsidRPr="00B070F9">
        <w:rPr>
          <w:rFonts w:hint="eastAsia"/>
          <w:b/>
          <w:bCs/>
        </w:rPr>
        <w:t>一)勞動部為改善疫後產業復甦所形成缺工現象，</w:t>
      </w:r>
      <w:r>
        <w:rPr>
          <w:rFonts w:hint="eastAsia"/>
          <w:b/>
          <w:bCs/>
        </w:rPr>
        <w:t>辦理</w:t>
      </w:r>
      <w:r w:rsidRPr="00710528">
        <w:rPr>
          <w:rFonts w:hint="eastAsia"/>
          <w:b/>
          <w:bCs/>
        </w:rPr>
        <w:t>「疫後改善缺工擴大就業方案」</w:t>
      </w:r>
    </w:p>
    <w:p w:rsidR="00A505E7" w:rsidRDefault="00A505E7" w:rsidP="00A505E7">
      <w:pPr>
        <w:pStyle w:val="1230"/>
        <w:ind w:left="1133" w:hanging="283"/>
      </w:pPr>
      <w:r>
        <w:rPr>
          <w:rFonts w:hint="eastAsia"/>
        </w:rPr>
        <w:t>1.</w:t>
      </w:r>
      <w:r w:rsidRPr="00704047">
        <w:rPr>
          <w:rFonts w:hint="eastAsia"/>
        </w:rPr>
        <w:t>為改善疫後產業復甦所形成缺工現象，</w:t>
      </w:r>
      <w:r>
        <w:rPr>
          <w:rFonts w:hint="eastAsia"/>
        </w:rPr>
        <w:t>勞動部於112年6月5日函頒「疫後改善缺工擴大就業方案」，112年6月15日令頒「專案缺工就業獎勵試辦實施要點」，並回溯自同年5月1日生效，試辦期間至113年6月30日止</w:t>
      </w:r>
      <w:r w:rsidR="00F351A0">
        <w:rPr>
          <w:rFonts w:hint="eastAsia"/>
        </w:rPr>
        <w:t>；嗣於113年7月1日修正公布前揭要點，將試辦期間延至同年12月31日止</w:t>
      </w:r>
      <w:r>
        <w:rPr>
          <w:rFonts w:hint="eastAsia"/>
        </w:rPr>
        <w:t>。</w:t>
      </w:r>
    </w:p>
    <w:p w:rsidR="00A505E7" w:rsidRDefault="00A505E7" w:rsidP="00A505E7">
      <w:pPr>
        <w:pStyle w:val="1230"/>
        <w:ind w:left="1133" w:hanging="283"/>
      </w:pPr>
      <w:r>
        <w:rPr>
          <w:rFonts w:hint="eastAsia"/>
        </w:rPr>
        <w:t>2.</w:t>
      </w:r>
      <w:r w:rsidR="00C52B49">
        <w:rPr>
          <w:rFonts w:hint="eastAsia"/>
        </w:rPr>
        <w:t>本計畫</w:t>
      </w:r>
      <w:r w:rsidR="007704BC">
        <w:rPr>
          <w:rFonts w:hint="eastAsia"/>
        </w:rPr>
        <w:t>係</w:t>
      </w:r>
      <w:r w:rsidR="00C52B49">
        <w:rPr>
          <w:rFonts w:hint="eastAsia"/>
        </w:rPr>
        <w:t>針對</w:t>
      </w:r>
      <w:r>
        <w:rPr>
          <w:rFonts w:hint="eastAsia"/>
        </w:rPr>
        <w:t>受疫情影響，造成疫後嚴重缺工影響產業營運之業別及職務，以聚焦</w:t>
      </w:r>
      <w:r w:rsidRPr="00F351A0">
        <w:rPr>
          <w:rFonts w:hint="eastAsia"/>
        </w:rPr>
        <w:t>於基層體力工作為原則，</w:t>
      </w:r>
      <w:r w:rsidR="008F7272" w:rsidRPr="00F351A0">
        <w:rPr>
          <w:rFonts w:hint="eastAsia"/>
        </w:rPr>
        <w:t>目標為促進</w:t>
      </w:r>
      <w:r w:rsidRPr="00F351A0">
        <w:rPr>
          <w:rFonts w:hint="eastAsia"/>
        </w:rPr>
        <w:t>1萬</w:t>
      </w:r>
      <w:r w:rsidR="008F7272" w:rsidRPr="00F351A0">
        <w:rPr>
          <w:rFonts w:hint="eastAsia"/>
        </w:rPr>
        <w:t>名勞</w:t>
      </w:r>
      <w:r w:rsidR="008F7272">
        <w:rPr>
          <w:rFonts w:hint="eastAsia"/>
        </w:rPr>
        <w:t>工就業</w:t>
      </w:r>
      <w:r>
        <w:rPr>
          <w:rFonts w:hint="eastAsia"/>
        </w:rPr>
        <w:t>，整體經費需求為5億元(以每位經推介就業勞工平均請領5萬元獎勵金估算)。</w:t>
      </w:r>
    </w:p>
    <w:p w:rsidR="000C4C15" w:rsidRDefault="00A505E7" w:rsidP="000C4C15">
      <w:pPr>
        <w:pStyle w:val="1230"/>
        <w:ind w:left="1133" w:hanging="283"/>
      </w:pPr>
      <w:r>
        <w:rPr>
          <w:rFonts w:hint="eastAsia"/>
        </w:rPr>
        <w:t>3.本案作業方式，由缺工產業之中央目的事業主管機關，分析主管產業疫後缺工概況及成因，針對受疫情影響之行業、職類，研擬缺工相關評估資料後，向勞動部提出會商需求，勞動部再行邀集中央目的事業主管機關及外部學者專家共同研商，以決定行業與職類是否納入缺工方案適用範圍。</w:t>
      </w:r>
    </w:p>
    <w:p w:rsidR="00A505E7" w:rsidRPr="000F551D" w:rsidRDefault="00A505E7" w:rsidP="00A505E7">
      <w:pPr>
        <w:pStyle w:val="af6"/>
        <w:ind w:left="851" w:hanging="284"/>
        <w:rPr>
          <w:b/>
          <w:bCs/>
        </w:rPr>
      </w:pPr>
      <w:r w:rsidRPr="000F551D">
        <w:rPr>
          <w:rFonts w:hint="eastAsia"/>
          <w:b/>
          <w:bCs/>
        </w:rPr>
        <w:t>(二)</w:t>
      </w:r>
      <w:r w:rsidR="006345D7">
        <w:rPr>
          <w:rFonts w:hint="eastAsia"/>
          <w:b/>
          <w:bCs/>
        </w:rPr>
        <w:t>迄113年</w:t>
      </w:r>
      <w:r w:rsidR="00FD43D0">
        <w:rPr>
          <w:rFonts w:hint="eastAsia"/>
          <w:b/>
          <w:bCs/>
        </w:rPr>
        <w:t>9</w:t>
      </w:r>
      <w:r w:rsidR="006345D7">
        <w:rPr>
          <w:rFonts w:hint="eastAsia"/>
          <w:b/>
          <w:bCs/>
        </w:rPr>
        <w:t>月底止，</w:t>
      </w:r>
      <w:r w:rsidR="00BB1760">
        <w:rPr>
          <w:rFonts w:hint="eastAsia"/>
          <w:b/>
          <w:bCs/>
        </w:rPr>
        <w:t>「</w:t>
      </w:r>
      <w:r w:rsidRPr="000F551D">
        <w:rPr>
          <w:rFonts w:hint="eastAsia"/>
          <w:b/>
          <w:bCs/>
        </w:rPr>
        <w:t>疫後改善缺工擴大就業方案</w:t>
      </w:r>
      <w:r w:rsidR="00BB1760">
        <w:rPr>
          <w:rFonts w:hint="eastAsia"/>
          <w:b/>
          <w:bCs/>
        </w:rPr>
        <w:t>」</w:t>
      </w:r>
      <w:r w:rsidR="006345D7">
        <w:rPr>
          <w:rFonts w:hint="eastAsia"/>
          <w:b/>
          <w:bCs/>
        </w:rPr>
        <w:t>之目標值僅達3成，</w:t>
      </w:r>
      <w:r w:rsidRPr="009B2C9B">
        <w:rPr>
          <w:rFonts w:hint="eastAsia"/>
          <w:b/>
          <w:bCs/>
        </w:rPr>
        <w:t>求才利用率及推介就業率</w:t>
      </w:r>
      <w:r w:rsidR="006345D7">
        <w:rPr>
          <w:rFonts w:hint="eastAsia"/>
          <w:b/>
          <w:bCs/>
        </w:rPr>
        <w:t>偏</w:t>
      </w:r>
      <w:r w:rsidRPr="009B2C9B">
        <w:rPr>
          <w:rFonts w:hint="eastAsia"/>
          <w:b/>
          <w:bCs/>
        </w:rPr>
        <w:t>低</w:t>
      </w:r>
      <w:r w:rsidR="006345D7">
        <w:rPr>
          <w:rFonts w:hint="eastAsia"/>
          <w:b/>
          <w:bCs/>
        </w:rPr>
        <w:t>，推動成效不符預期</w:t>
      </w:r>
      <w:r w:rsidR="006345D7" w:rsidRPr="000F551D">
        <w:rPr>
          <w:b/>
          <w:bCs/>
        </w:rPr>
        <w:t xml:space="preserve"> </w:t>
      </w:r>
    </w:p>
    <w:p w:rsidR="000C4C15" w:rsidRDefault="000C4C15" w:rsidP="000C4C15">
      <w:pPr>
        <w:pStyle w:val="1230"/>
        <w:ind w:left="1133" w:hanging="283"/>
      </w:pPr>
      <w:r>
        <w:rPr>
          <w:rFonts w:hint="eastAsia"/>
        </w:rPr>
        <w:t>1</w:t>
      </w:r>
      <w:r>
        <w:t>.</w:t>
      </w:r>
      <w:r>
        <w:rPr>
          <w:rFonts w:hint="eastAsia"/>
        </w:rPr>
        <w:t>本方案截至113年</w:t>
      </w:r>
      <w:r w:rsidR="00FD43D0">
        <w:rPr>
          <w:rFonts w:hint="eastAsia"/>
        </w:rPr>
        <w:t>9</w:t>
      </w:r>
      <w:r>
        <w:rPr>
          <w:rFonts w:hint="eastAsia"/>
        </w:rPr>
        <w:t>月底止，僅媒合成功人數3</w:t>
      </w:r>
      <w:r>
        <w:t>,</w:t>
      </w:r>
      <w:r w:rsidR="00FD43D0">
        <w:rPr>
          <w:rFonts w:hint="eastAsia"/>
        </w:rPr>
        <w:t>469</w:t>
      </w:r>
      <w:r>
        <w:rPr>
          <w:rFonts w:hint="eastAsia"/>
        </w:rPr>
        <w:t>人，</w:t>
      </w:r>
      <w:r w:rsidR="00BB1760">
        <w:rPr>
          <w:rFonts w:hint="eastAsia"/>
        </w:rPr>
        <w:t>相較</w:t>
      </w:r>
      <w:r w:rsidR="00E278C7">
        <w:rPr>
          <w:rFonts w:hint="eastAsia"/>
        </w:rPr>
        <w:t>「</w:t>
      </w:r>
      <w:r w:rsidRPr="000C4C15">
        <w:rPr>
          <w:rFonts w:hint="eastAsia"/>
        </w:rPr>
        <w:t>促進1萬名勞工就業</w:t>
      </w:r>
      <w:r w:rsidR="009811F4">
        <w:rPr>
          <w:rFonts w:hint="eastAsia"/>
        </w:rPr>
        <w:t>」</w:t>
      </w:r>
      <w:r>
        <w:rPr>
          <w:rFonts w:hint="eastAsia"/>
        </w:rPr>
        <w:t>之目標僅達3成；</w:t>
      </w:r>
      <w:r w:rsidRPr="009A0BA4">
        <w:rPr>
          <w:rFonts w:hint="eastAsia"/>
        </w:rPr>
        <w:t>旅宿業</w:t>
      </w:r>
      <w:r>
        <w:rPr>
          <w:rFonts w:hint="eastAsia"/>
        </w:rPr>
        <w:t>、</w:t>
      </w:r>
      <w:r w:rsidRPr="009A0BA4">
        <w:rPr>
          <w:rFonts w:hint="eastAsia"/>
        </w:rPr>
        <w:t>餐飲業</w:t>
      </w:r>
      <w:r>
        <w:rPr>
          <w:rFonts w:hint="eastAsia"/>
        </w:rPr>
        <w:t>及</w:t>
      </w:r>
      <w:r w:rsidRPr="009A0BA4">
        <w:rPr>
          <w:rFonts w:hint="eastAsia"/>
        </w:rPr>
        <w:t>航空站地勤業</w:t>
      </w:r>
      <w:r>
        <w:rPr>
          <w:rFonts w:hint="eastAsia"/>
        </w:rPr>
        <w:t>媒合僱用率分別為</w:t>
      </w:r>
      <w:r w:rsidRPr="009A0BA4">
        <w:t>5</w:t>
      </w:r>
      <w:r w:rsidR="00FD43D0">
        <w:rPr>
          <w:rFonts w:hint="eastAsia"/>
        </w:rPr>
        <w:t>9</w:t>
      </w:r>
      <w:r w:rsidRPr="009A0BA4">
        <w:t>.</w:t>
      </w:r>
      <w:r w:rsidR="00FD43D0">
        <w:rPr>
          <w:rFonts w:hint="eastAsia"/>
        </w:rPr>
        <w:t>22</w:t>
      </w:r>
      <w:r w:rsidRPr="009A0BA4">
        <w:t>%</w:t>
      </w:r>
      <w:r>
        <w:rPr>
          <w:rFonts w:hint="eastAsia"/>
        </w:rPr>
        <w:t>、</w:t>
      </w:r>
      <w:r w:rsidRPr="009A0BA4">
        <w:t>3</w:t>
      </w:r>
      <w:r w:rsidR="00FD43D0">
        <w:rPr>
          <w:rFonts w:hint="eastAsia"/>
        </w:rPr>
        <w:t>9</w:t>
      </w:r>
      <w:r w:rsidRPr="009A0BA4">
        <w:t>.</w:t>
      </w:r>
      <w:r w:rsidR="00FD43D0">
        <w:rPr>
          <w:rFonts w:hint="eastAsia"/>
        </w:rPr>
        <w:t>37</w:t>
      </w:r>
      <w:r w:rsidRPr="009A0BA4">
        <w:t>%</w:t>
      </w:r>
      <w:r>
        <w:rPr>
          <w:rFonts w:hint="eastAsia"/>
        </w:rPr>
        <w:t>及</w:t>
      </w:r>
      <w:r w:rsidRPr="009A0BA4">
        <w:t>77.61%</w:t>
      </w:r>
      <w:r>
        <w:rPr>
          <w:rFonts w:hint="eastAsia"/>
        </w:rPr>
        <w:t>，執行績效顯有偏低</w:t>
      </w:r>
      <w:r w:rsidR="000C5195">
        <w:rPr>
          <w:rFonts w:hint="eastAsia"/>
        </w:rPr>
        <w:t>(詳表1)</w:t>
      </w:r>
      <w:r>
        <w:rPr>
          <w:rFonts w:hint="eastAsia"/>
        </w:rPr>
        <w:t>。</w:t>
      </w:r>
    </w:p>
    <w:p w:rsidR="00A505E7" w:rsidRDefault="000C4C15" w:rsidP="00A505E7">
      <w:pPr>
        <w:pStyle w:val="1230"/>
        <w:ind w:left="1133" w:hanging="283"/>
      </w:pPr>
      <w:r>
        <w:t>2</w:t>
      </w:r>
      <w:r w:rsidR="00A505E7">
        <w:rPr>
          <w:rFonts w:hint="eastAsia"/>
        </w:rPr>
        <w:t>.審計部1</w:t>
      </w:r>
      <w:r w:rsidR="00A505E7">
        <w:t>12</w:t>
      </w:r>
      <w:r w:rsidR="00A505E7">
        <w:rPr>
          <w:rFonts w:hint="eastAsia"/>
        </w:rPr>
        <w:t>年度實地查核發現，發展署為紓緩產業缺工情形，提供就業獎勵津貼，鼓勵失業勞工從事特定行業、照顧服務業及疫後缺工行業工作，惟受僱特定行業及照顧服務業勞工未能長期穩定就業，另疫後缺工行業之求才利用率及推介就業率</w:t>
      </w:r>
      <w:r w:rsidR="001E0950">
        <w:rPr>
          <w:rStyle w:val="af5"/>
        </w:rPr>
        <w:footnoteReference w:id="8"/>
      </w:r>
      <w:r w:rsidR="00A505E7">
        <w:rPr>
          <w:rFonts w:hint="eastAsia"/>
        </w:rPr>
        <w:t>仍低，經審計部分析原因詳表2。</w:t>
      </w:r>
    </w:p>
    <w:p w:rsidR="00A505E7" w:rsidRDefault="00610395" w:rsidP="00BE4371">
      <w:pPr>
        <w:pStyle w:val="1230"/>
        <w:ind w:left="1133" w:hanging="283"/>
      </w:pPr>
      <w:r>
        <w:rPr>
          <w:rFonts w:hint="eastAsia"/>
        </w:rPr>
        <w:t>3</w:t>
      </w:r>
      <w:r w:rsidR="000C4C15" w:rsidRPr="007759EB">
        <w:t>.</w:t>
      </w:r>
      <w:r w:rsidR="001E0950">
        <w:rPr>
          <w:rFonts w:hint="eastAsia"/>
        </w:rPr>
        <w:t>本方案</w:t>
      </w:r>
      <w:r w:rsidR="009A0BA4">
        <w:rPr>
          <w:rFonts w:hint="eastAsia"/>
        </w:rPr>
        <w:t>113年度預算編列3億</w:t>
      </w:r>
      <w:r w:rsidR="001E0950">
        <w:rPr>
          <w:rFonts w:hint="eastAsia"/>
        </w:rPr>
        <w:t>2</w:t>
      </w:r>
      <w:r w:rsidR="001E0950">
        <w:t>,000</w:t>
      </w:r>
      <w:r w:rsidR="001E0950">
        <w:rPr>
          <w:rFonts w:hint="eastAsia"/>
        </w:rPr>
        <w:t>萬</w:t>
      </w:r>
      <w:r w:rsidR="009A0BA4">
        <w:rPr>
          <w:rFonts w:hint="eastAsia"/>
        </w:rPr>
        <w:t>元，截至113年</w:t>
      </w:r>
      <w:r w:rsidR="00FD43D0">
        <w:rPr>
          <w:rFonts w:hint="eastAsia"/>
        </w:rPr>
        <w:t>9</w:t>
      </w:r>
      <w:r w:rsidR="009A0BA4">
        <w:rPr>
          <w:rFonts w:hint="eastAsia"/>
        </w:rPr>
        <w:t>月底止，實支數僅達</w:t>
      </w:r>
      <w:r w:rsidR="00FD43D0">
        <w:rPr>
          <w:rFonts w:hint="eastAsia"/>
        </w:rPr>
        <w:t>3</w:t>
      </w:r>
      <w:r w:rsidR="009A0BA4">
        <w:t>,</w:t>
      </w:r>
      <w:r w:rsidR="00FD43D0">
        <w:rPr>
          <w:rFonts w:hint="eastAsia"/>
        </w:rPr>
        <w:t>575</w:t>
      </w:r>
      <w:r w:rsidR="009A0BA4">
        <w:rPr>
          <w:rFonts w:hint="eastAsia"/>
        </w:rPr>
        <w:t>萬</w:t>
      </w:r>
      <w:r w:rsidR="00FD43D0">
        <w:rPr>
          <w:rFonts w:hint="eastAsia"/>
        </w:rPr>
        <w:t>4</w:t>
      </w:r>
      <w:r w:rsidR="009A0BA4">
        <w:rPr>
          <w:rFonts w:hint="eastAsia"/>
        </w:rPr>
        <w:t>千元，114年度預算</w:t>
      </w:r>
      <w:r w:rsidR="006B6FD9">
        <w:rPr>
          <w:rFonts w:hint="eastAsia"/>
        </w:rPr>
        <w:t>案編列</w:t>
      </w:r>
      <w:r w:rsidR="009A0BA4">
        <w:rPr>
          <w:rFonts w:hint="eastAsia"/>
        </w:rPr>
        <w:t>3</w:t>
      </w:r>
      <w:r w:rsidR="009A0BA4">
        <w:t>,</w:t>
      </w:r>
      <w:r w:rsidR="009A0BA4">
        <w:rPr>
          <w:rFonts w:hint="eastAsia"/>
        </w:rPr>
        <w:t>573萬6千元，</w:t>
      </w:r>
      <w:r w:rsidR="001E0950">
        <w:rPr>
          <w:rFonts w:hint="eastAsia"/>
        </w:rPr>
        <w:t>依據勞動說明，</w:t>
      </w:r>
      <w:bookmarkStart w:id="43" w:name="_Hlk177814700"/>
      <w:r w:rsidR="001E0950">
        <w:rPr>
          <w:rFonts w:hint="eastAsia"/>
        </w:rPr>
        <w:t>該</w:t>
      </w:r>
      <w:r w:rsidR="001E0950" w:rsidRPr="009A0BA4">
        <w:rPr>
          <w:rFonts w:hint="eastAsia"/>
        </w:rPr>
        <w:t>方案</w:t>
      </w:r>
      <w:bookmarkEnd w:id="43"/>
      <w:r w:rsidR="001E0950" w:rsidRPr="009A0BA4">
        <w:rPr>
          <w:rFonts w:hint="eastAsia"/>
        </w:rPr>
        <w:t>預定辦理至113年12月底止</w:t>
      </w:r>
      <w:r w:rsidR="003053DD">
        <w:rPr>
          <w:rFonts w:hint="eastAsia"/>
        </w:rPr>
        <w:t>，部分款項由114年支付；未來</w:t>
      </w:r>
      <w:r w:rsidR="001E0950">
        <w:rPr>
          <w:rFonts w:hint="eastAsia"/>
        </w:rPr>
        <w:t>將</w:t>
      </w:r>
      <w:r w:rsidR="001E0950" w:rsidRPr="009A0BA4">
        <w:rPr>
          <w:rFonts w:hint="eastAsia"/>
        </w:rPr>
        <w:t>參考</w:t>
      </w:r>
      <w:r w:rsidR="00704E2A">
        <w:rPr>
          <w:rFonts w:hint="eastAsia"/>
        </w:rPr>
        <w:t>其</w:t>
      </w:r>
      <w:r w:rsidR="001E0950" w:rsidRPr="009A0BA4">
        <w:rPr>
          <w:rFonts w:hint="eastAsia"/>
        </w:rPr>
        <w:t>辦理經驗，研擬常態性缺工因應專案，</w:t>
      </w:r>
      <w:r w:rsidR="00704E2A">
        <w:rPr>
          <w:rFonts w:hint="eastAsia"/>
        </w:rPr>
        <w:t>以</w:t>
      </w:r>
      <w:r w:rsidR="001E0950" w:rsidRPr="009A0BA4">
        <w:rPr>
          <w:rFonts w:hint="eastAsia"/>
        </w:rPr>
        <w:t>銜接「疫後改善缺工擴大就業方案」</w:t>
      </w:r>
      <w:r w:rsidR="00511479">
        <w:rPr>
          <w:rFonts w:hint="eastAsia"/>
        </w:rPr>
        <w:t>屆期後</w:t>
      </w:r>
      <w:r w:rsidR="001E0950" w:rsidRPr="009A0BA4">
        <w:rPr>
          <w:rFonts w:hint="eastAsia"/>
        </w:rPr>
        <w:t>推動實施</w:t>
      </w:r>
      <w:r w:rsidR="00511479">
        <w:rPr>
          <w:rFonts w:hint="eastAsia"/>
        </w:rPr>
        <w:t>；</w:t>
      </w:r>
      <w:r w:rsidR="009A0BA4">
        <w:rPr>
          <w:rFonts w:hint="eastAsia"/>
        </w:rPr>
        <w:t>有鑑</w:t>
      </w:r>
      <w:r w:rsidR="009A0BA4" w:rsidRPr="008F7272">
        <w:rPr>
          <w:rFonts w:hint="eastAsia"/>
        </w:rPr>
        <w:t>「疫後改善缺工擴大就業方案」</w:t>
      </w:r>
      <w:r w:rsidR="009A0BA4">
        <w:rPr>
          <w:rFonts w:hint="eastAsia"/>
        </w:rPr>
        <w:t>執行情形偏低，我國缺工情形嚴重，允宜</w:t>
      </w:r>
      <w:r w:rsidR="00BE4371">
        <w:rPr>
          <w:rFonts w:hint="eastAsia"/>
        </w:rPr>
        <w:t>研擬周妥缺工因應方案，依我國勞工實際所需，覈實編列預算</w:t>
      </w:r>
      <w:r w:rsidR="00A505E7">
        <w:rPr>
          <w:rFonts w:hint="eastAsia"/>
        </w:rPr>
        <w:t>。</w:t>
      </w:r>
    </w:p>
    <w:p w:rsidR="00BE4371" w:rsidRPr="00E50F7D" w:rsidRDefault="00BE4371" w:rsidP="00B470A5">
      <w:pPr>
        <w:ind w:left="567" w:firstLine="567"/>
      </w:pPr>
      <w:r>
        <w:rPr>
          <w:rFonts w:hint="eastAsia"/>
        </w:rPr>
        <w:t>綜上，</w:t>
      </w:r>
      <w:r w:rsidR="00B470A5" w:rsidRPr="00B470A5">
        <w:rPr>
          <w:rFonts w:hint="eastAsia"/>
        </w:rPr>
        <w:t>「疫後改善缺工擴大就業方案」</w:t>
      </w:r>
      <w:r w:rsidR="00B470A5">
        <w:rPr>
          <w:rFonts w:hint="eastAsia"/>
        </w:rPr>
        <w:t>截至113年</w:t>
      </w:r>
      <w:r w:rsidR="00FD43D0">
        <w:rPr>
          <w:rFonts w:hint="eastAsia"/>
        </w:rPr>
        <w:t>9</w:t>
      </w:r>
      <w:r w:rsidR="00B470A5">
        <w:rPr>
          <w:rFonts w:hint="eastAsia"/>
        </w:rPr>
        <w:t>月底止媒合就業人數僅達目標值之3成，實屬偏低，</w:t>
      </w:r>
      <w:r w:rsidR="001625D6">
        <w:rPr>
          <w:rFonts w:hint="eastAsia"/>
        </w:rPr>
        <w:t>未能有效解決缺工問題，</w:t>
      </w:r>
      <w:r w:rsidR="00BB1760">
        <w:rPr>
          <w:rFonts w:hint="eastAsia"/>
        </w:rPr>
        <w:t>所規劃</w:t>
      </w:r>
      <w:r w:rsidR="00DD77B8">
        <w:rPr>
          <w:rFonts w:hint="eastAsia"/>
        </w:rPr>
        <w:t>之</w:t>
      </w:r>
      <w:r w:rsidR="00B470A5">
        <w:rPr>
          <w:rFonts w:hint="eastAsia"/>
        </w:rPr>
        <w:t>接續缺工因應方</w:t>
      </w:r>
      <w:r w:rsidR="00704E2A">
        <w:rPr>
          <w:rFonts w:hint="eastAsia"/>
        </w:rPr>
        <w:t>案</w:t>
      </w:r>
      <w:r w:rsidR="001C5767" w:rsidRPr="001C5767">
        <w:rPr>
          <w:rFonts w:hint="eastAsia"/>
        </w:rPr>
        <w:t>允宜</w:t>
      </w:r>
      <w:r w:rsidR="001625D6">
        <w:rPr>
          <w:rFonts w:hint="eastAsia"/>
        </w:rPr>
        <w:t>針對勞雇雙方需求，加強協調研議可行性方案，俾利有效解決我國缺工問題</w:t>
      </w:r>
      <w:r w:rsidR="00B470A5">
        <w:rPr>
          <w:rFonts w:hint="eastAsia"/>
        </w:rPr>
        <w:t>。</w:t>
      </w:r>
    </w:p>
    <w:p w:rsidR="00A505E7" w:rsidRPr="00CB1709" w:rsidRDefault="00A505E7" w:rsidP="00A505E7">
      <w:pPr>
        <w:ind w:leftChars="0" w:left="0" w:firstLineChars="0" w:firstLine="0"/>
        <w:rPr>
          <w:sz w:val="24"/>
          <w:szCs w:val="24"/>
        </w:rPr>
      </w:pPr>
      <w:r w:rsidRPr="00CB1709">
        <w:rPr>
          <w:rFonts w:hint="eastAsia"/>
          <w:b/>
          <w:bCs/>
        </w:rPr>
        <w:t xml:space="preserve">表1  疫後改善缺工擴大就業方案執行情形表           </w:t>
      </w:r>
      <w:r w:rsidRPr="00CB1709">
        <w:rPr>
          <w:rFonts w:hint="eastAsia"/>
          <w:sz w:val="24"/>
          <w:szCs w:val="24"/>
        </w:rPr>
        <w:t>單位：人；%</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5"/>
        <w:gridCol w:w="1370"/>
        <w:gridCol w:w="1654"/>
        <w:gridCol w:w="1654"/>
        <w:gridCol w:w="992"/>
      </w:tblGrid>
      <w:tr w:rsidR="00CB1709" w:rsidRPr="00CB1709" w:rsidTr="00BB1760">
        <w:trPr>
          <w:trHeight w:val="265"/>
          <w:tblHeader/>
        </w:trPr>
        <w:tc>
          <w:tcPr>
            <w:tcW w:w="2835" w:type="dxa"/>
            <w:shd w:val="clear" w:color="auto" w:fill="auto"/>
          </w:tcPr>
          <w:p w:rsidR="008F7272" w:rsidRPr="00CB1709" w:rsidRDefault="008F7272" w:rsidP="00C7452C">
            <w:pPr>
              <w:pStyle w:val="143"/>
              <w:ind w:left="567" w:hanging="567"/>
              <w:jc w:val="center"/>
            </w:pPr>
            <w:bookmarkStart w:id="44" w:name="_Hlk177813663"/>
            <w:r w:rsidRPr="00CB1709">
              <w:rPr>
                <w:rFonts w:hint="eastAsia"/>
              </w:rPr>
              <w:t>計畫別</w:t>
            </w:r>
          </w:p>
        </w:tc>
        <w:tc>
          <w:tcPr>
            <w:tcW w:w="1370" w:type="dxa"/>
            <w:shd w:val="clear" w:color="auto" w:fill="auto"/>
          </w:tcPr>
          <w:p w:rsidR="008F7272" w:rsidRPr="00CB1709" w:rsidRDefault="008F7272" w:rsidP="00C7452C">
            <w:pPr>
              <w:pStyle w:val="143"/>
              <w:ind w:left="567" w:hanging="567"/>
              <w:jc w:val="center"/>
            </w:pPr>
            <w:r w:rsidRPr="00CB1709">
              <w:rPr>
                <w:rFonts w:hint="eastAsia"/>
              </w:rPr>
              <w:t>旅宿業</w:t>
            </w:r>
          </w:p>
        </w:tc>
        <w:tc>
          <w:tcPr>
            <w:tcW w:w="1654" w:type="dxa"/>
            <w:shd w:val="clear" w:color="auto" w:fill="auto"/>
          </w:tcPr>
          <w:p w:rsidR="008F7272" w:rsidRPr="00CB1709" w:rsidRDefault="008F7272" w:rsidP="00C7452C">
            <w:pPr>
              <w:pStyle w:val="143"/>
              <w:ind w:left="567" w:hanging="567"/>
              <w:jc w:val="center"/>
            </w:pPr>
            <w:r w:rsidRPr="00CB1709">
              <w:rPr>
                <w:rFonts w:hint="eastAsia"/>
              </w:rPr>
              <w:t>餐飲業</w:t>
            </w:r>
          </w:p>
        </w:tc>
        <w:tc>
          <w:tcPr>
            <w:tcW w:w="1654" w:type="dxa"/>
          </w:tcPr>
          <w:p w:rsidR="008F7272" w:rsidRPr="00CB1709" w:rsidRDefault="008F7272" w:rsidP="00CB1709">
            <w:pPr>
              <w:pStyle w:val="143"/>
              <w:ind w:left="567" w:hanging="583"/>
              <w:jc w:val="center"/>
            </w:pPr>
            <w:r w:rsidRPr="00CB1709">
              <w:rPr>
                <w:rFonts w:hint="eastAsia"/>
              </w:rPr>
              <w:t>航空站地勤業</w:t>
            </w:r>
          </w:p>
        </w:tc>
        <w:tc>
          <w:tcPr>
            <w:tcW w:w="992" w:type="dxa"/>
          </w:tcPr>
          <w:p w:rsidR="008F7272" w:rsidRPr="00CB1709" w:rsidRDefault="00CB1709" w:rsidP="00196584">
            <w:pPr>
              <w:pStyle w:val="143"/>
              <w:ind w:left="567" w:hanging="567"/>
              <w:jc w:val="center"/>
            </w:pPr>
            <w:r w:rsidRPr="00CB1709">
              <w:rPr>
                <w:rFonts w:hint="eastAsia"/>
              </w:rPr>
              <w:t>合計</w:t>
            </w:r>
          </w:p>
        </w:tc>
      </w:tr>
      <w:bookmarkEnd w:id="44"/>
      <w:tr w:rsidR="00CB1709" w:rsidRPr="00CB1709" w:rsidTr="00BB1760">
        <w:tc>
          <w:tcPr>
            <w:tcW w:w="2835" w:type="dxa"/>
            <w:shd w:val="clear" w:color="auto" w:fill="auto"/>
          </w:tcPr>
          <w:p w:rsidR="00CB1709" w:rsidRPr="00CB1709" w:rsidRDefault="00CB1709" w:rsidP="00CB1709">
            <w:pPr>
              <w:pStyle w:val="143"/>
              <w:ind w:left="567" w:hanging="567"/>
            </w:pPr>
            <w:r w:rsidRPr="00CB1709">
              <w:rPr>
                <w:rFonts w:hint="eastAsia"/>
              </w:rPr>
              <w:t>開始辦理時間</w:t>
            </w:r>
          </w:p>
        </w:tc>
        <w:tc>
          <w:tcPr>
            <w:tcW w:w="1370" w:type="dxa"/>
            <w:shd w:val="clear" w:color="auto" w:fill="auto"/>
          </w:tcPr>
          <w:p w:rsidR="00CB1709" w:rsidRPr="00CB1709" w:rsidRDefault="00CB1709" w:rsidP="00CB1709">
            <w:pPr>
              <w:pStyle w:val="143"/>
              <w:ind w:left="567" w:hanging="567"/>
              <w:jc w:val="center"/>
            </w:pPr>
            <w:r w:rsidRPr="00CB1709">
              <w:rPr>
                <w:rFonts w:hint="eastAsia"/>
              </w:rPr>
              <w:t>112.5.1</w:t>
            </w:r>
          </w:p>
        </w:tc>
        <w:tc>
          <w:tcPr>
            <w:tcW w:w="1654" w:type="dxa"/>
            <w:shd w:val="clear" w:color="auto" w:fill="auto"/>
          </w:tcPr>
          <w:p w:rsidR="00CB1709" w:rsidRPr="00CB1709" w:rsidRDefault="00CB1709" w:rsidP="00CB1709">
            <w:pPr>
              <w:pStyle w:val="143"/>
              <w:ind w:left="567" w:hanging="567"/>
              <w:jc w:val="center"/>
            </w:pPr>
            <w:r w:rsidRPr="00CB1709">
              <w:rPr>
                <w:rFonts w:hint="eastAsia"/>
              </w:rPr>
              <w:t>112.6.26</w:t>
            </w:r>
          </w:p>
        </w:tc>
        <w:tc>
          <w:tcPr>
            <w:tcW w:w="1654" w:type="dxa"/>
          </w:tcPr>
          <w:p w:rsidR="00CB1709" w:rsidRPr="00CB1709" w:rsidRDefault="00CB1709" w:rsidP="00CB1709">
            <w:pPr>
              <w:pStyle w:val="143"/>
              <w:ind w:left="567" w:hanging="567"/>
              <w:jc w:val="center"/>
            </w:pPr>
            <w:r w:rsidRPr="00CB1709">
              <w:rPr>
                <w:rFonts w:hint="eastAsia"/>
              </w:rPr>
              <w:t>112.7.14</w:t>
            </w:r>
          </w:p>
        </w:tc>
        <w:tc>
          <w:tcPr>
            <w:tcW w:w="992" w:type="dxa"/>
          </w:tcPr>
          <w:p w:rsidR="00CB1709" w:rsidRPr="00CB1709" w:rsidRDefault="00CB1709" w:rsidP="00CB1709">
            <w:pPr>
              <w:pStyle w:val="143"/>
              <w:ind w:left="567" w:hanging="567"/>
              <w:jc w:val="right"/>
            </w:pPr>
            <w:r w:rsidRPr="00CB1709">
              <w:rPr>
                <w:rFonts w:hint="eastAsia"/>
              </w:rPr>
              <w:t>-</w:t>
            </w:r>
          </w:p>
        </w:tc>
      </w:tr>
      <w:tr w:rsidR="00CB1709" w:rsidRPr="00CB1709" w:rsidTr="00BB1760">
        <w:tc>
          <w:tcPr>
            <w:tcW w:w="2835" w:type="dxa"/>
            <w:shd w:val="clear" w:color="auto" w:fill="auto"/>
          </w:tcPr>
          <w:p w:rsidR="00CB1709" w:rsidRPr="00CB1709" w:rsidRDefault="00CB1709" w:rsidP="00CB1709">
            <w:pPr>
              <w:pStyle w:val="143"/>
              <w:ind w:left="567" w:hanging="567"/>
            </w:pPr>
            <w:r w:rsidRPr="00CB1709">
              <w:rPr>
                <w:rFonts w:hint="eastAsia"/>
              </w:rPr>
              <w:t>停止辦理時間</w:t>
            </w:r>
          </w:p>
        </w:tc>
        <w:tc>
          <w:tcPr>
            <w:tcW w:w="3024" w:type="dxa"/>
            <w:gridSpan w:val="2"/>
            <w:shd w:val="clear" w:color="auto" w:fill="auto"/>
          </w:tcPr>
          <w:p w:rsidR="00CB1709" w:rsidRPr="00CB1709" w:rsidRDefault="00CB1709" w:rsidP="00CB1709">
            <w:pPr>
              <w:pStyle w:val="143"/>
              <w:ind w:left="567" w:hanging="567"/>
              <w:jc w:val="center"/>
            </w:pPr>
            <w:r w:rsidRPr="00CB1709">
              <w:rPr>
                <w:rFonts w:hint="eastAsia"/>
              </w:rPr>
              <w:t>預計113年底</w:t>
            </w:r>
          </w:p>
        </w:tc>
        <w:tc>
          <w:tcPr>
            <w:tcW w:w="1654" w:type="dxa"/>
          </w:tcPr>
          <w:p w:rsidR="00CB1709" w:rsidRPr="00CB1709" w:rsidRDefault="00CB1709" w:rsidP="00CB1709">
            <w:pPr>
              <w:pStyle w:val="143"/>
              <w:ind w:left="567" w:hanging="567"/>
              <w:jc w:val="center"/>
            </w:pPr>
            <w:r w:rsidRPr="00CB1709">
              <w:rPr>
                <w:rFonts w:hint="eastAsia"/>
              </w:rPr>
              <w:t>113.6.30</w:t>
            </w:r>
          </w:p>
        </w:tc>
        <w:tc>
          <w:tcPr>
            <w:tcW w:w="992" w:type="dxa"/>
          </w:tcPr>
          <w:p w:rsidR="00CB1709" w:rsidRPr="00CB1709" w:rsidRDefault="00CB1709" w:rsidP="00CB1709">
            <w:pPr>
              <w:pStyle w:val="143"/>
              <w:ind w:left="567" w:hanging="567"/>
              <w:jc w:val="right"/>
            </w:pPr>
            <w:r w:rsidRPr="00CB1709">
              <w:rPr>
                <w:rFonts w:hint="eastAsia"/>
              </w:rPr>
              <w:t>-</w:t>
            </w:r>
          </w:p>
        </w:tc>
      </w:tr>
      <w:tr w:rsidR="00FD43D0" w:rsidRPr="00CB1709" w:rsidTr="00BB1760">
        <w:tc>
          <w:tcPr>
            <w:tcW w:w="2835" w:type="dxa"/>
            <w:shd w:val="clear" w:color="auto" w:fill="auto"/>
          </w:tcPr>
          <w:p w:rsidR="00FD43D0" w:rsidRPr="00CB1709" w:rsidRDefault="00FD43D0" w:rsidP="00FD43D0">
            <w:pPr>
              <w:pStyle w:val="143"/>
              <w:ind w:left="567" w:hanging="567"/>
            </w:pPr>
            <w:bookmarkStart w:id="45" w:name="_Hlk178857845"/>
            <w:r w:rsidRPr="00CB1709">
              <w:rPr>
                <w:rFonts w:hint="eastAsia"/>
              </w:rPr>
              <w:t>專案職缺數</w:t>
            </w:r>
            <w:bookmarkEnd w:id="45"/>
          </w:p>
        </w:tc>
        <w:tc>
          <w:tcPr>
            <w:tcW w:w="1370" w:type="dxa"/>
            <w:shd w:val="clear" w:color="auto" w:fill="auto"/>
          </w:tcPr>
          <w:p w:rsidR="00FD43D0" w:rsidRPr="00CB1709" w:rsidRDefault="00FD43D0" w:rsidP="00FD43D0">
            <w:pPr>
              <w:pStyle w:val="143"/>
              <w:ind w:left="567" w:hanging="567"/>
              <w:jc w:val="right"/>
            </w:pPr>
            <w:r w:rsidRPr="00C13FFC">
              <w:t>1,971</w:t>
            </w:r>
          </w:p>
        </w:tc>
        <w:tc>
          <w:tcPr>
            <w:tcW w:w="1654" w:type="dxa"/>
            <w:shd w:val="clear" w:color="auto" w:fill="auto"/>
          </w:tcPr>
          <w:p w:rsidR="00FD43D0" w:rsidRPr="00CB1709" w:rsidRDefault="00FD43D0" w:rsidP="00FD43D0">
            <w:pPr>
              <w:pStyle w:val="143"/>
              <w:ind w:left="567" w:hanging="567"/>
              <w:jc w:val="right"/>
            </w:pPr>
            <w:r w:rsidRPr="00C13FFC">
              <w:t>12,456</w:t>
            </w:r>
          </w:p>
        </w:tc>
        <w:tc>
          <w:tcPr>
            <w:tcW w:w="1654" w:type="dxa"/>
          </w:tcPr>
          <w:p w:rsidR="00FD43D0" w:rsidRPr="00CB1709" w:rsidRDefault="00FD43D0" w:rsidP="00FD43D0">
            <w:pPr>
              <w:pStyle w:val="143"/>
              <w:ind w:left="567" w:hanging="567"/>
              <w:jc w:val="right"/>
            </w:pPr>
            <w:r w:rsidRPr="00CB1709">
              <w:t>342</w:t>
            </w:r>
          </w:p>
        </w:tc>
        <w:tc>
          <w:tcPr>
            <w:tcW w:w="992" w:type="dxa"/>
            <w:vAlign w:val="center"/>
          </w:tcPr>
          <w:p w:rsidR="00FD43D0" w:rsidRPr="00CB1709" w:rsidRDefault="00FD43D0" w:rsidP="00FD43D0">
            <w:pPr>
              <w:pStyle w:val="143"/>
              <w:ind w:left="567" w:hanging="567"/>
              <w:jc w:val="right"/>
            </w:pPr>
            <w:r w:rsidRPr="00CB1709">
              <w:rPr>
                <w:rFonts w:hint="eastAsia"/>
              </w:rPr>
              <w:t>14,570</w:t>
            </w:r>
          </w:p>
        </w:tc>
      </w:tr>
      <w:tr w:rsidR="00FD43D0" w:rsidRPr="00CB1709" w:rsidTr="00BB1760">
        <w:tc>
          <w:tcPr>
            <w:tcW w:w="2835" w:type="dxa"/>
            <w:shd w:val="clear" w:color="auto" w:fill="auto"/>
          </w:tcPr>
          <w:p w:rsidR="00FD43D0" w:rsidRPr="00CB1709" w:rsidRDefault="00FD43D0" w:rsidP="00FD43D0">
            <w:pPr>
              <w:pStyle w:val="143"/>
              <w:ind w:left="567" w:hanging="567"/>
            </w:pPr>
            <w:r w:rsidRPr="00CB1709">
              <w:rPr>
                <w:rFonts w:hint="eastAsia"/>
              </w:rPr>
              <w:t>符合專案媒合條件者(A)</w:t>
            </w:r>
          </w:p>
        </w:tc>
        <w:tc>
          <w:tcPr>
            <w:tcW w:w="1370" w:type="dxa"/>
            <w:shd w:val="clear" w:color="auto" w:fill="auto"/>
          </w:tcPr>
          <w:p w:rsidR="00FD43D0" w:rsidRPr="00CB1709" w:rsidRDefault="00FD43D0" w:rsidP="00FD43D0">
            <w:pPr>
              <w:pStyle w:val="143"/>
              <w:ind w:left="567" w:hanging="567"/>
              <w:jc w:val="right"/>
            </w:pPr>
            <w:r w:rsidRPr="00C13FFC">
              <w:t>1,606</w:t>
            </w:r>
          </w:p>
        </w:tc>
        <w:tc>
          <w:tcPr>
            <w:tcW w:w="1654" w:type="dxa"/>
            <w:shd w:val="clear" w:color="auto" w:fill="auto"/>
          </w:tcPr>
          <w:p w:rsidR="00FD43D0" w:rsidRPr="00CB1709" w:rsidRDefault="00FD43D0" w:rsidP="00FD43D0">
            <w:pPr>
              <w:pStyle w:val="143"/>
              <w:ind w:left="567" w:hanging="567"/>
              <w:jc w:val="right"/>
            </w:pPr>
            <w:r w:rsidRPr="00C13FFC">
              <w:t>5,735</w:t>
            </w:r>
          </w:p>
        </w:tc>
        <w:tc>
          <w:tcPr>
            <w:tcW w:w="1654" w:type="dxa"/>
          </w:tcPr>
          <w:p w:rsidR="00FD43D0" w:rsidRPr="00CB1709" w:rsidRDefault="00FD43D0" w:rsidP="00FD43D0">
            <w:pPr>
              <w:pStyle w:val="143"/>
              <w:ind w:left="567" w:hanging="567"/>
              <w:jc w:val="right"/>
            </w:pPr>
            <w:r w:rsidRPr="00CB1709">
              <w:t>335</w:t>
            </w:r>
          </w:p>
        </w:tc>
        <w:tc>
          <w:tcPr>
            <w:tcW w:w="992" w:type="dxa"/>
            <w:vAlign w:val="center"/>
          </w:tcPr>
          <w:p w:rsidR="00FD43D0" w:rsidRPr="00CB1709" w:rsidRDefault="00FD43D0" w:rsidP="00FD43D0">
            <w:pPr>
              <w:pStyle w:val="143"/>
              <w:ind w:left="567" w:hanging="567"/>
              <w:jc w:val="right"/>
            </w:pPr>
            <w:r w:rsidRPr="00CB1709">
              <w:rPr>
                <w:rFonts w:hint="eastAsia"/>
              </w:rPr>
              <w:t>7,538</w:t>
            </w:r>
          </w:p>
        </w:tc>
      </w:tr>
      <w:tr w:rsidR="00FD43D0" w:rsidRPr="00CB1709" w:rsidTr="00BB1760">
        <w:tc>
          <w:tcPr>
            <w:tcW w:w="2835" w:type="dxa"/>
            <w:shd w:val="clear" w:color="auto" w:fill="auto"/>
          </w:tcPr>
          <w:p w:rsidR="00FD43D0" w:rsidRPr="00CB1709" w:rsidRDefault="00FD43D0" w:rsidP="00FD43D0">
            <w:pPr>
              <w:pStyle w:val="143"/>
              <w:ind w:left="567" w:hanging="567"/>
            </w:pPr>
            <w:r w:rsidRPr="00CB1709">
              <w:rPr>
                <w:rFonts w:hint="eastAsia"/>
              </w:rPr>
              <w:t>推介人數(B)</w:t>
            </w:r>
          </w:p>
        </w:tc>
        <w:tc>
          <w:tcPr>
            <w:tcW w:w="1370" w:type="dxa"/>
            <w:shd w:val="clear" w:color="auto" w:fill="auto"/>
          </w:tcPr>
          <w:p w:rsidR="00FD43D0" w:rsidRPr="00CB1709" w:rsidRDefault="00FD43D0" w:rsidP="00FD43D0">
            <w:pPr>
              <w:pStyle w:val="143"/>
              <w:ind w:left="567" w:hanging="567"/>
              <w:jc w:val="right"/>
            </w:pPr>
            <w:r w:rsidRPr="00C13FFC">
              <w:t>7,727</w:t>
            </w:r>
          </w:p>
        </w:tc>
        <w:tc>
          <w:tcPr>
            <w:tcW w:w="1654" w:type="dxa"/>
            <w:shd w:val="clear" w:color="auto" w:fill="auto"/>
          </w:tcPr>
          <w:p w:rsidR="00FD43D0" w:rsidRPr="00CB1709" w:rsidRDefault="00FD43D0" w:rsidP="00FD43D0">
            <w:pPr>
              <w:pStyle w:val="143"/>
              <w:ind w:left="567" w:hanging="567"/>
              <w:jc w:val="right"/>
            </w:pPr>
            <w:r w:rsidRPr="00C13FFC">
              <w:t>22,280</w:t>
            </w:r>
          </w:p>
        </w:tc>
        <w:tc>
          <w:tcPr>
            <w:tcW w:w="1654" w:type="dxa"/>
          </w:tcPr>
          <w:p w:rsidR="00FD43D0" w:rsidRPr="00CB1709" w:rsidRDefault="00FD43D0" w:rsidP="00FD43D0">
            <w:pPr>
              <w:pStyle w:val="143"/>
              <w:ind w:left="567" w:hanging="567"/>
              <w:jc w:val="right"/>
            </w:pPr>
            <w:r w:rsidRPr="00CB1709">
              <w:t>1,234</w:t>
            </w:r>
          </w:p>
        </w:tc>
        <w:tc>
          <w:tcPr>
            <w:tcW w:w="992" w:type="dxa"/>
            <w:vAlign w:val="center"/>
          </w:tcPr>
          <w:p w:rsidR="00FD43D0" w:rsidRPr="00CB1709" w:rsidRDefault="00FD43D0" w:rsidP="00FD43D0">
            <w:pPr>
              <w:pStyle w:val="143"/>
              <w:ind w:left="567" w:hanging="567"/>
              <w:jc w:val="right"/>
            </w:pPr>
            <w:r w:rsidRPr="00CB1709">
              <w:rPr>
                <w:rFonts w:hint="eastAsia"/>
              </w:rPr>
              <w:t>30,303</w:t>
            </w:r>
          </w:p>
        </w:tc>
      </w:tr>
      <w:tr w:rsidR="00FD43D0" w:rsidRPr="00CB1709" w:rsidTr="00BB1760">
        <w:tc>
          <w:tcPr>
            <w:tcW w:w="2835" w:type="dxa"/>
            <w:shd w:val="clear" w:color="auto" w:fill="auto"/>
          </w:tcPr>
          <w:p w:rsidR="00FD43D0" w:rsidRPr="00CB1709" w:rsidRDefault="00FD43D0" w:rsidP="00FD43D0">
            <w:pPr>
              <w:pStyle w:val="143"/>
              <w:ind w:left="567" w:hanging="567"/>
            </w:pPr>
            <w:r w:rsidRPr="00CB1709">
              <w:rPr>
                <w:rFonts w:hint="eastAsia"/>
              </w:rPr>
              <w:t>推介率(C=B/A)</w:t>
            </w:r>
          </w:p>
        </w:tc>
        <w:tc>
          <w:tcPr>
            <w:tcW w:w="1370" w:type="dxa"/>
            <w:shd w:val="clear" w:color="auto" w:fill="auto"/>
          </w:tcPr>
          <w:p w:rsidR="00FD43D0" w:rsidRPr="00CB1709" w:rsidRDefault="00FD43D0" w:rsidP="00FD43D0">
            <w:pPr>
              <w:pStyle w:val="143"/>
              <w:ind w:left="567" w:hanging="567"/>
              <w:jc w:val="right"/>
            </w:pPr>
            <w:r w:rsidRPr="00C13FFC">
              <w:t>481</w:t>
            </w:r>
          </w:p>
        </w:tc>
        <w:tc>
          <w:tcPr>
            <w:tcW w:w="1654" w:type="dxa"/>
            <w:shd w:val="clear" w:color="auto" w:fill="auto"/>
          </w:tcPr>
          <w:p w:rsidR="00FD43D0" w:rsidRPr="00CB1709" w:rsidRDefault="00FD43D0" w:rsidP="00FD43D0">
            <w:pPr>
              <w:pStyle w:val="143"/>
              <w:ind w:left="567" w:hanging="567"/>
              <w:jc w:val="right"/>
            </w:pPr>
            <w:r w:rsidRPr="00C13FFC">
              <w:t>388</w:t>
            </w:r>
          </w:p>
        </w:tc>
        <w:tc>
          <w:tcPr>
            <w:tcW w:w="1654" w:type="dxa"/>
          </w:tcPr>
          <w:p w:rsidR="00FD43D0" w:rsidRPr="00CB1709" w:rsidRDefault="00FD43D0" w:rsidP="00FD43D0">
            <w:pPr>
              <w:pStyle w:val="143"/>
              <w:ind w:left="567" w:hanging="567"/>
              <w:jc w:val="right"/>
            </w:pPr>
            <w:r w:rsidRPr="00CB1709">
              <w:t>368</w:t>
            </w:r>
          </w:p>
        </w:tc>
        <w:tc>
          <w:tcPr>
            <w:tcW w:w="992" w:type="dxa"/>
            <w:vAlign w:val="center"/>
          </w:tcPr>
          <w:p w:rsidR="00FD43D0" w:rsidRPr="00CB1709" w:rsidRDefault="00FD43D0" w:rsidP="00FD43D0">
            <w:pPr>
              <w:pStyle w:val="143"/>
              <w:ind w:left="567" w:hanging="567"/>
              <w:jc w:val="right"/>
            </w:pPr>
            <w:r>
              <w:rPr>
                <w:rFonts w:hint="eastAsia"/>
              </w:rPr>
              <w:t>-</w:t>
            </w:r>
          </w:p>
        </w:tc>
      </w:tr>
      <w:tr w:rsidR="00FD43D0" w:rsidRPr="00CB1709" w:rsidTr="00BB1760">
        <w:trPr>
          <w:trHeight w:val="103"/>
        </w:trPr>
        <w:tc>
          <w:tcPr>
            <w:tcW w:w="2835" w:type="dxa"/>
            <w:shd w:val="clear" w:color="auto" w:fill="auto"/>
          </w:tcPr>
          <w:p w:rsidR="00FD43D0" w:rsidRPr="00CB1709" w:rsidRDefault="00FD43D0" w:rsidP="00FD43D0">
            <w:pPr>
              <w:pStyle w:val="143"/>
              <w:ind w:left="567" w:hanging="567"/>
            </w:pPr>
            <w:r w:rsidRPr="00CB1709">
              <w:rPr>
                <w:rFonts w:hint="eastAsia"/>
              </w:rPr>
              <w:t>媒合人數(D)</w:t>
            </w:r>
          </w:p>
        </w:tc>
        <w:tc>
          <w:tcPr>
            <w:tcW w:w="1370" w:type="dxa"/>
            <w:shd w:val="clear" w:color="auto" w:fill="auto"/>
          </w:tcPr>
          <w:p w:rsidR="00FD43D0" w:rsidRPr="00CB1709" w:rsidRDefault="00FD43D0" w:rsidP="00FD43D0">
            <w:pPr>
              <w:pStyle w:val="143"/>
              <w:ind w:left="567" w:hanging="567"/>
              <w:jc w:val="right"/>
            </w:pPr>
            <w:r w:rsidRPr="00C13FFC">
              <w:t>951</w:t>
            </w:r>
          </w:p>
        </w:tc>
        <w:tc>
          <w:tcPr>
            <w:tcW w:w="1654" w:type="dxa"/>
            <w:shd w:val="clear" w:color="auto" w:fill="auto"/>
          </w:tcPr>
          <w:p w:rsidR="00FD43D0" w:rsidRPr="00CB1709" w:rsidRDefault="00FD43D0" w:rsidP="00FD43D0">
            <w:pPr>
              <w:pStyle w:val="143"/>
              <w:ind w:left="567" w:hanging="567"/>
              <w:jc w:val="right"/>
            </w:pPr>
            <w:r w:rsidRPr="00C13FFC">
              <w:t>2,258</w:t>
            </w:r>
          </w:p>
        </w:tc>
        <w:tc>
          <w:tcPr>
            <w:tcW w:w="1654" w:type="dxa"/>
          </w:tcPr>
          <w:p w:rsidR="00FD43D0" w:rsidRPr="00CB1709" w:rsidRDefault="00FD43D0" w:rsidP="00FD43D0">
            <w:pPr>
              <w:pStyle w:val="143"/>
              <w:ind w:left="567" w:hanging="567"/>
              <w:jc w:val="right"/>
            </w:pPr>
            <w:r w:rsidRPr="00CB1709">
              <w:t>260</w:t>
            </w:r>
          </w:p>
        </w:tc>
        <w:tc>
          <w:tcPr>
            <w:tcW w:w="992" w:type="dxa"/>
            <w:vAlign w:val="center"/>
          </w:tcPr>
          <w:p w:rsidR="00FD43D0" w:rsidRPr="00CB1709" w:rsidRDefault="00FD43D0" w:rsidP="00FD43D0">
            <w:pPr>
              <w:pStyle w:val="143"/>
              <w:ind w:left="567" w:hanging="567"/>
              <w:jc w:val="right"/>
            </w:pPr>
            <w:r w:rsidRPr="00CB1709">
              <w:rPr>
                <w:rFonts w:hint="eastAsia"/>
              </w:rPr>
              <w:t>3,172</w:t>
            </w:r>
          </w:p>
        </w:tc>
      </w:tr>
      <w:tr w:rsidR="00FD43D0" w:rsidRPr="00CB1709" w:rsidTr="00BB1760">
        <w:tc>
          <w:tcPr>
            <w:tcW w:w="2835" w:type="dxa"/>
            <w:shd w:val="clear" w:color="auto" w:fill="auto"/>
          </w:tcPr>
          <w:p w:rsidR="00FD43D0" w:rsidRPr="00CB1709" w:rsidRDefault="00FD43D0" w:rsidP="00FD43D0">
            <w:pPr>
              <w:pStyle w:val="143"/>
              <w:ind w:left="567" w:hanging="567"/>
            </w:pPr>
            <w:r w:rsidRPr="00CB1709">
              <w:rPr>
                <w:rFonts w:hint="eastAsia"/>
              </w:rPr>
              <w:t>媒合僱用率(E=D/A</w:t>
            </w:r>
            <w:r w:rsidRPr="00CB1709">
              <w:t>)</w:t>
            </w:r>
          </w:p>
        </w:tc>
        <w:tc>
          <w:tcPr>
            <w:tcW w:w="1370" w:type="dxa"/>
            <w:shd w:val="clear" w:color="auto" w:fill="auto"/>
          </w:tcPr>
          <w:p w:rsidR="00FD43D0" w:rsidRPr="00CB1709" w:rsidRDefault="00FD43D0" w:rsidP="00FD43D0">
            <w:pPr>
              <w:pStyle w:val="143"/>
              <w:ind w:left="567" w:hanging="567"/>
              <w:jc w:val="right"/>
            </w:pPr>
            <w:r w:rsidRPr="00C13FFC">
              <w:t>59.22</w:t>
            </w:r>
          </w:p>
        </w:tc>
        <w:tc>
          <w:tcPr>
            <w:tcW w:w="1654" w:type="dxa"/>
            <w:shd w:val="clear" w:color="auto" w:fill="auto"/>
          </w:tcPr>
          <w:p w:rsidR="00FD43D0" w:rsidRPr="00CB1709" w:rsidRDefault="00FD43D0" w:rsidP="00FD43D0">
            <w:pPr>
              <w:pStyle w:val="143"/>
              <w:ind w:left="567" w:hanging="567"/>
              <w:jc w:val="right"/>
            </w:pPr>
            <w:r w:rsidRPr="00C13FFC">
              <w:t>39.37</w:t>
            </w:r>
          </w:p>
        </w:tc>
        <w:tc>
          <w:tcPr>
            <w:tcW w:w="1654" w:type="dxa"/>
          </w:tcPr>
          <w:p w:rsidR="00FD43D0" w:rsidRPr="00CB1709" w:rsidRDefault="00FD43D0" w:rsidP="00FD43D0">
            <w:pPr>
              <w:pStyle w:val="143"/>
              <w:ind w:left="567" w:hanging="567"/>
              <w:jc w:val="right"/>
            </w:pPr>
            <w:r w:rsidRPr="00CB1709">
              <w:t>77.61</w:t>
            </w:r>
          </w:p>
        </w:tc>
        <w:tc>
          <w:tcPr>
            <w:tcW w:w="992" w:type="dxa"/>
            <w:vAlign w:val="center"/>
          </w:tcPr>
          <w:p w:rsidR="00FD43D0" w:rsidRPr="00CB1709" w:rsidRDefault="00FD43D0" w:rsidP="00FD43D0">
            <w:pPr>
              <w:pStyle w:val="143"/>
              <w:ind w:left="567" w:hanging="567"/>
              <w:jc w:val="right"/>
            </w:pPr>
            <w:r>
              <w:rPr>
                <w:rFonts w:hint="eastAsia"/>
              </w:rPr>
              <w:t>-</w:t>
            </w:r>
          </w:p>
        </w:tc>
      </w:tr>
    </w:tbl>
    <w:p w:rsidR="00A505E7" w:rsidRPr="00CB1709" w:rsidRDefault="00A505E7" w:rsidP="00A505E7">
      <w:pPr>
        <w:pStyle w:val="143"/>
        <w:ind w:left="567" w:hanging="567"/>
      </w:pPr>
      <w:r w:rsidRPr="00CB1709">
        <w:rPr>
          <w:rFonts w:hint="eastAsia"/>
        </w:rPr>
        <w:t>說    明：1</w:t>
      </w:r>
      <w:r w:rsidRPr="00CB1709">
        <w:t>.</w:t>
      </w:r>
      <w:r w:rsidRPr="00CB1709">
        <w:rPr>
          <w:rFonts w:hint="eastAsia"/>
        </w:rPr>
        <w:t>統計截至113年</w:t>
      </w:r>
      <w:r w:rsidR="00FD43D0">
        <w:rPr>
          <w:rFonts w:hint="eastAsia"/>
        </w:rPr>
        <w:t>9</w:t>
      </w:r>
      <w:r w:rsidRPr="00CB1709">
        <w:rPr>
          <w:rFonts w:hint="eastAsia"/>
        </w:rPr>
        <w:t>月30日止。</w:t>
      </w:r>
    </w:p>
    <w:p w:rsidR="00A505E7" w:rsidRPr="00CB1709" w:rsidRDefault="00A505E7" w:rsidP="00742D51">
      <w:pPr>
        <w:pStyle w:val="143"/>
        <w:ind w:left="1418" w:hanging="284"/>
        <w:jc w:val="both"/>
      </w:pPr>
      <w:r w:rsidRPr="00CB1709">
        <w:t>2.</w:t>
      </w:r>
      <w:r w:rsidRPr="00CB1709">
        <w:rPr>
          <w:rFonts w:hint="eastAsia"/>
        </w:rPr>
        <w:t>部分餐飲業業者於專案媒合過程中，向</w:t>
      </w:r>
      <w:r w:rsidR="00CB1709" w:rsidRPr="00CB1709">
        <w:rPr>
          <w:rFonts w:hint="eastAsia"/>
        </w:rPr>
        <w:t>發展</w:t>
      </w:r>
      <w:r w:rsidRPr="00CB1709">
        <w:rPr>
          <w:rFonts w:hint="eastAsia"/>
        </w:rPr>
        <w:t>署反映其人力需求未如預期，爰希冀取消求才登記及退出專案，以致專案職缺數有所減少。</w:t>
      </w:r>
    </w:p>
    <w:p w:rsidR="00A505E7" w:rsidRPr="00CB1709" w:rsidRDefault="00A505E7" w:rsidP="00A505E7">
      <w:pPr>
        <w:pStyle w:val="143"/>
        <w:ind w:left="567" w:hanging="567"/>
      </w:pPr>
      <w:r w:rsidRPr="00CB1709">
        <w:rPr>
          <w:rFonts w:hint="eastAsia"/>
        </w:rPr>
        <w:t>資料來源：發展署。</w:t>
      </w:r>
    </w:p>
    <w:p w:rsidR="00640D92" w:rsidRDefault="00640D92" w:rsidP="00A505E7">
      <w:pPr>
        <w:ind w:leftChars="0" w:left="0" w:firstLineChars="0" w:firstLine="0"/>
        <w:rPr>
          <w:b/>
          <w:bCs/>
        </w:rPr>
      </w:pPr>
    </w:p>
    <w:p w:rsidR="00A505E7" w:rsidRDefault="00A505E7" w:rsidP="00A505E7">
      <w:pPr>
        <w:ind w:leftChars="0" w:left="0" w:firstLineChars="0" w:firstLine="0"/>
        <w:rPr>
          <w:b/>
          <w:bCs/>
        </w:rPr>
      </w:pPr>
      <w:r w:rsidRPr="005E22D0">
        <w:rPr>
          <w:rFonts w:hint="eastAsia"/>
          <w:b/>
          <w:bCs/>
        </w:rPr>
        <w:t>表</w:t>
      </w:r>
      <w:r>
        <w:rPr>
          <w:rFonts w:hint="eastAsia"/>
          <w:b/>
          <w:bCs/>
        </w:rPr>
        <w:t>2</w:t>
      </w:r>
      <w:r w:rsidRPr="005E22D0">
        <w:rPr>
          <w:rFonts w:hint="eastAsia"/>
          <w:b/>
          <w:bCs/>
        </w:rPr>
        <w:t xml:space="preserve">  </w:t>
      </w:r>
      <w:r w:rsidRPr="005720DE">
        <w:rPr>
          <w:rFonts w:hint="eastAsia"/>
          <w:b/>
          <w:bCs/>
        </w:rPr>
        <w:t>專案缺工獎勵措</w:t>
      </w:r>
      <w:bookmarkStart w:id="46" w:name="_Hlk175040782"/>
      <w:r w:rsidRPr="005720DE">
        <w:rPr>
          <w:rFonts w:hint="eastAsia"/>
          <w:b/>
          <w:bCs/>
        </w:rPr>
        <w:t>施求才利用率及推介就業率較低</w:t>
      </w:r>
      <w:bookmarkEnd w:id="46"/>
      <w:r w:rsidRPr="005720DE">
        <w:rPr>
          <w:rFonts w:hint="eastAsia"/>
          <w:b/>
          <w:bCs/>
        </w:rPr>
        <w:t>原因</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3879"/>
        <w:gridCol w:w="3756"/>
      </w:tblGrid>
      <w:tr w:rsidR="00A505E7" w:rsidRPr="00710528" w:rsidTr="00511479">
        <w:trPr>
          <w:trHeight w:val="308"/>
          <w:tblHeader/>
        </w:trPr>
        <w:tc>
          <w:tcPr>
            <w:tcW w:w="993" w:type="dxa"/>
            <w:shd w:val="clear" w:color="auto" w:fill="auto"/>
          </w:tcPr>
          <w:p w:rsidR="00A505E7" w:rsidRPr="00710528" w:rsidRDefault="00A505E7" w:rsidP="00C7452C">
            <w:pPr>
              <w:pStyle w:val="143"/>
              <w:ind w:left="567" w:hanging="567"/>
            </w:pPr>
            <w:r>
              <w:rPr>
                <w:rFonts w:hint="eastAsia"/>
              </w:rPr>
              <w:t>行</w:t>
            </w:r>
            <w:r w:rsidRPr="00542BE4">
              <w:rPr>
                <w:rFonts w:hint="eastAsia"/>
              </w:rPr>
              <w:t xml:space="preserve">業別 </w:t>
            </w:r>
          </w:p>
        </w:tc>
        <w:tc>
          <w:tcPr>
            <w:tcW w:w="3879" w:type="dxa"/>
            <w:shd w:val="clear" w:color="auto" w:fill="auto"/>
          </w:tcPr>
          <w:p w:rsidR="00A505E7" w:rsidRPr="00710528" w:rsidRDefault="00A505E7" w:rsidP="00C7452C">
            <w:pPr>
              <w:pStyle w:val="143"/>
              <w:ind w:left="567" w:hanging="567"/>
              <w:jc w:val="center"/>
            </w:pPr>
            <w:r w:rsidRPr="00542BE4">
              <w:rPr>
                <w:rFonts w:hint="eastAsia"/>
              </w:rPr>
              <w:t>求才端</w:t>
            </w:r>
          </w:p>
        </w:tc>
        <w:tc>
          <w:tcPr>
            <w:tcW w:w="3756" w:type="dxa"/>
            <w:shd w:val="clear" w:color="auto" w:fill="auto"/>
          </w:tcPr>
          <w:p w:rsidR="00A505E7" w:rsidRPr="00710528" w:rsidRDefault="00A505E7" w:rsidP="00C7452C">
            <w:pPr>
              <w:pStyle w:val="143"/>
              <w:ind w:left="567" w:hanging="567"/>
              <w:jc w:val="center"/>
            </w:pPr>
            <w:r w:rsidRPr="00542BE4">
              <w:rPr>
                <w:rFonts w:hint="eastAsia"/>
              </w:rPr>
              <w:t>求職端</w:t>
            </w:r>
          </w:p>
        </w:tc>
      </w:tr>
      <w:tr w:rsidR="00A505E7" w:rsidRPr="00196584" w:rsidTr="00511479">
        <w:tc>
          <w:tcPr>
            <w:tcW w:w="993" w:type="dxa"/>
            <w:shd w:val="clear" w:color="auto" w:fill="auto"/>
            <w:vAlign w:val="center"/>
          </w:tcPr>
          <w:p w:rsidR="00A505E7" w:rsidRPr="00196584" w:rsidRDefault="00A505E7" w:rsidP="00196584">
            <w:pPr>
              <w:pStyle w:val="143"/>
            </w:pPr>
            <w:r w:rsidRPr="00196584">
              <w:rPr>
                <w:rFonts w:hint="eastAsia"/>
              </w:rPr>
              <w:t>旅宿業</w:t>
            </w:r>
          </w:p>
        </w:tc>
        <w:tc>
          <w:tcPr>
            <w:tcW w:w="3879" w:type="dxa"/>
            <w:shd w:val="clear" w:color="auto" w:fill="auto"/>
            <w:vAlign w:val="center"/>
          </w:tcPr>
          <w:p w:rsidR="00A505E7" w:rsidRPr="00196584" w:rsidRDefault="00A505E7" w:rsidP="00511479">
            <w:pPr>
              <w:pStyle w:val="143"/>
              <w:jc w:val="both"/>
            </w:pPr>
            <w:r w:rsidRPr="00196584">
              <w:rPr>
                <w:rFonts w:hint="eastAsia"/>
              </w:rPr>
              <w:t>因求職者多屬中高齡者或二度就業，其體能及健康條件不符事業單位所需。</w:t>
            </w:r>
          </w:p>
        </w:tc>
        <w:tc>
          <w:tcPr>
            <w:tcW w:w="3756" w:type="dxa"/>
            <w:shd w:val="clear" w:color="auto" w:fill="auto"/>
            <w:vAlign w:val="center"/>
          </w:tcPr>
          <w:p w:rsidR="00A505E7" w:rsidRPr="00196584" w:rsidRDefault="00A505E7" w:rsidP="00511479">
            <w:pPr>
              <w:pStyle w:val="143"/>
              <w:jc w:val="both"/>
            </w:pPr>
            <w:r w:rsidRPr="00196584">
              <w:rPr>
                <w:rFonts w:hint="eastAsia"/>
              </w:rPr>
              <w:t>事業單位高工作量要求，工作條件欠佳。(勞動力發展署媒合過程發現，部分缺工事業單位要求每日工作量應清掃房間數11至13間，超逾其他未缺工事業單位要求每日工作量清潔房間數6至8間。)</w:t>
            </w:r>
          </w:p>
        </w:tc>
      </w:tr>
      <w:tr w:rsidR="00A505E7" w:rsidRPr="00196584" w:rsidTr="00511479">
        <w:tc>
          <w:tcPr>
            <w:tcW w:w="993" w:type="dxa"/>
            <w:shd w:val="clear" w:color="auto" w:fill="auto"/>
            <w:vAlign w:val="center"/>
          </w:tcPr>
          <w:p w:rsidR="00A505E7" w:rsidRPr="00196584" w:rsidRDefault="00A505E7" w:rsidP="00196584">
            <w:pPr>
              <w:pStyle w:val="143"/>
            </w:pPr>
            <w:r w:rsidRPr="00196584">
              <w:rPr>
                <w:rFonts w:hint="eastAsia"/>
              </w:rPr>
              <w:t>餐飲業</w:t>
            </w:r>
          </w:p>
        </w:tc>
        <w:tc>
          <w:tcPr>
            <w:tcW w:w="3879" w:type="dxa"/>
            <w:shd w:val="clear" w:color="auto" w:fill="auto"/>
            <w:vAlign w:val="center"/>
          </w:tcPr>
          <w:p w:rsidR="00A505E7" w:rsidRPr="00196584" w:rsidRDefault="00A505E7" w:rsidP="00511479">
            <w:pPr>
              <w:pStyle w:val="143"/>
              <w:jc w:val="both"/>
            </w:pPr>
            <w:r w:rsidRPr="00196584">
              <w:rPr>
                <w:rFonts w:hint="eastAsia"/>
              </w:rPr>
              <w:t>計畫執行過程中，部分事業單位或自行招募補齊缺額人力，或重新評估後退出計畫，致減少職缺數。</w:t>
            </w:r>
          </w:p>
        </w:tc>
        <w:tc>
          <w:tcPr>
            <w:tcW w:w="3756" w:type="dxa"/>
            <w:shd w:val="clear" w:color="auto" w:fill="auto"/>
            <w:vAlign w:val="center"/>
          </w:tcPr>
          <w:p w:rsidR="00A505E7" w:rsidRPr="00196584" w:rsidRDefault="00A505E7" w:rsidP="00511479">
            <w:pPr>
              <w:pStyle w:val="143"/>
              <w:jc w:val="both"/>
            </w:pPr>
            <w:r w:rsidRPr="00196584">
              <w:rPr>
                <w:rFonts w:hint="eastAsia"/>
              </w:rPr>
              <w:t>工作環境、時間與期待未合。</w:t>
            </w:r>
          </w:p>
        </w:tc>
      </w:tr>
      <w:tr w:rsidR="00A505E7" w:rsidRPr="00196584" w:rsidTr="00511479">
        <w:tc>
          <w:tcPr>
            <w:tcW w:w="993" w:type="dxa"/>
            <w:shd w:val="clear" w:color="auto" w:fill="auto"/>
            <w:vAlign w:val="center"/>
          </w:tcPr>
          <w:p w:rsidR="00A505E7" w:rsidRPr="00196584" w:rsidRDefault="00A505E7" w:rsidP="00196584">
            <w:pPr>
              <w:pStyle w:val="143"/>
            </w:pPr>
            <w:r w:rsidRPr="00196584">
              <w:rPr>
                <w:rFonts w:hint="eastAsia"/>
              </w:rPr>
              <w:t>航空站地勤業</w:t>
            </w:r>
          </w:p>
        </w:tc>
        <w:tc>
          <w:tcPr>
            <w:tcW w:w="3879" w:type="dxa"/>
            <w:shd w:val="clear" w:color="auto" w:fill="auto"/>
          </w:tcPr>
          <w:p w:rsidR="00A505E7" w:rsidRPr="00196584" w:rsidRDefault="00A505E7" w:rsidP="00511479">
            <w:pPr>
              <w:pStyle w:val="143"/>
              <w:jc w:val="both"/>
            </w:pPr>
            <w:r w:rsidRPr="00196584">
              <w:rPr>
                <w:rFonts w:hint="eastAsia"/>
              </w:rPr>
              <w:t>求職者無法配合輪班，不符事業單位所需。</w:t>
            </w:r>
          </w:p>
        </w:tc>
        <w:tc>
          <w:tcPr>
            <w:tcW w:w="3756" w:type="dxa"/>
            <w:shd w:val="clear" w:color="auto" w:fill="auto"/>
          </w:tcPr>
          <w:p w:rsidR="00A505E7" w:rsidRPr="00196584" w:rsidRDefault="00A505E7" w:rsidP="00511479">
            <w:pPr>
              <w:pStyle w:val="143"/>
              <w:jc w:val="both"/>
            </w:pPr>
            <w:r w:rsidRPr="00196584">
              <w:rPr>
                <w:rFonts w:hint="eastAsia"/>
              </w:rPr>
              <w:t>其他事業單位薪資條件更加優渥。</w:t>
            </w:r>
          </w:p>
        </w:tc>
      </w:tr>
    </w:tbl>
    <w:p w:rsidR="00A505E7" w:rsidRDefault="00A505E7" w:rsidP="00542E5E">
      <w:pPr>
        <w:pStyle w:val="143"/>
        <w:ind w:left="1276" w:hanging="1276"/>
        <w:jc w:val="both"/>
      </w:pPr>
      <w:r>
        <w:rPr>
          <w:rFonts w:hint="eastAsia"/>
        </w:rPr>
        <w:t>資料來源：</w:t>
      </w:r>
      <w:r w:rsidR="001E0950" w:rsidRPr="001E0950">
        <w:rPr>
          <w:rFonts w:hint="eastAsia"/>
        </w:rPr>
        <w:t>審計部</w:t>
      </w:r>
      <w:r w:rsidR="00511479">
        <w:rPr>
          <w:rFonts w:hint="eastAsia"/>
        </w:rPr>
        <w:t>，</w:t>
      </w:r>
      <w:r w:rsidR="001E0950" w:rsidRPr="001E0950">
        <w:t>112</w:t>
      </w:r>
      <w:r w:rsidR="001E0950" w:rsidRPr="001E0950">
        <w:rPr>
          <w:rFonts w:hint="eastAsia"/>
        </w:rPr>
        <w:t>年度中央政府總決算審核報告各公務機關重要審核意見</w:t>
      </w:r>
      <w:r w:rsidR="001E0950" w:rsidRPr="001E0950">
        <w:t>(</w:t>
      </w:r>
      <w:r w:rsidR="001E0950" w:rsidRPr="001E0950">
        <w:rPr>
          <w:rFonts w:hint="eastAsia"/>
        </w:rPr>
        <w:t>第</w:t>
      </w:r>
      <w:r w:rsidR="001E0950" w:rsidRPr="001E0950">
        <w:t>2</w:t>
      </w:r>
      <w:r w:rsidR="001E0950" w:rsidRPr="001E0950">
        <w:rPr>
          <w:rFonts w:hint="eastAsia"/>
        </w:rPr>
        <w:t>冊</w:t>
      </w:r>
      <w:r w:rsidR="001E0950" w:rsidRPr="001E0950">
        <w:t>)</w:t>
      </w:r>
      <w:r w:rsidR="00511479">
        <w:rPr>
          <w:rFonts w:hint="eastAsia"/>
        </w:rPr>
        <w:t>，頁</w:t>
      </w:r>
      <w:r w:rsidR="001E0950" w:rsidRPr="001E0950">
        <w:rPr>
          <w:rFonts w:hint="eastAsia"/>
        </w:rPr>
        <w:t>丙</w:t>
      </w:r>
      <w:r w:rsidR="001E0950" w:rsidRPr="001E0950">
        <w:t>-5</w:t>
      </w:r>
      <w:r w:rsidR="001E0950">
        <w:rPr>
          <w:rFonts w:hint="eastAsia"/>
        </w:rPr>
        <w:t>14</w:t>
      </w:r>
      <w:r w:rsidR="00511479">
        <w:rPr>
          <w:rFonts w:hint="eastAsia"/>
        </w:rPr>
        <w:t>(</w:t>
      </w:r>
      <w:r w:rsidR="00511479">
        <w:t>2024</w:t>
      </w:r>
      <w:r w:rsidR="00511479">
        <w:rPr>
          <w:rFonts w:hint="eastAsia"/>
        </w:rPr>
        <w:t>版)</w:t>
      </w:r>
      <w:r>
        <w:rPr>
          <w:rFonts w:hint="eastAsia"/>
        </w:rPr>
        <w:t>。</w:t>
      </w:r>
    </w:p>
    <w:p w:rsidR="00E3251A" w:rsidRDefault="00E3251A">
      <w:pPr>
        <w:widowControl/>
        <w:spacing w:line="240" w:lineRule="auto"/>
        <w:ind w:leftChars="0" w:left="0" w:firstLineChars="0" w:firstLine="0"/>
        <w:jc w:val="left"/>
        <w:rPr>
          <w:rFonts w:hAnsi="標楷體"/>
          <w:b/>
          <w:color w:val="FF0000"/>
          <w:szCs w:val="20"/>
        </w:rPr>
      </w:pPr>
      <w:bookmarkStart w:id="47" w:name="_Toc175042810"/>
      <w:bookmarkStart w:id="48" w:name="_Toc83049296"/>
      <w:bookmarkStart w:id="49" w:name="_Toc52368908"/>
      <w:bookmarkStart w:id="50" w:name="_Toc528659341"/>
      <w:bookmarkStart w:id="51" w:name="_Toc18507418"/>
      <w:bookmarkEnd w:id="5"/>
      <w:bookmarkEnd w:id="11"/>
      <w:bookmarkEnd w:id="12"/>
      <w:bookmarkEnd w:id="13"/>
      <w:bookmarkEnd w:id="23"/>
      <w:bookmarkEnd w:id="24"/>
      <w:bookmarkEnd w:id="39"/>
      <w:bookmarkEnd w:id="40"/>
      <w:bookmarkEnd w:id="41"/>
    </w:p>
    <w:p w:rsidR="009777AD" w:rsidRPr="00BD5122" w:rsidRDefault="000A4D4E" w:rsidP="009777AD">
      <w:pPr>
        <w:pStyle w:val="14"/>
        <w:ind w:left="567" w:hanging="567"/>
      </w:pPr>
      <w:r>
        <w:rPr>
          <w:rFonts w:hAnsi="標楷體" w:hint="eastAsia"/>
          <w:color w:val="FF0000"/>
        </w:rPr>
        <w:t xml:space="preserve"> </w:t>
      </w:r>
      <w:bookmarkStart w:id="52" w:name="_Toc181776091"/>
      <w:r w:rsidR="00704E2A" w:rsidRPr="008E27CB">
        <w:rPr>
          <w:rFonts w:hAnsi="標楷體" w:hint="eastAsia"/>
        </w:rPr>
        <w:t>七</w:t>
      </w:r>
      <w:r w:rsidR="009777AD" w:rsidRPr="008E27CB">
        <w:rPr>
          <w:rFonts w:hint="eastAsia"/>
        </w:rPr>
        <w:t>、</w:t>
      </w:r>
      <w:r w:rsidR="000C5195" w:rsidRPr="008E27CB">
        <w:rPr>
          <w:rFonts w:hint="eastAsia"/>
        </w:rPr>
        <w:t>114年度預計</w:t>
      </w:r>
      <w:r w:rsidR="009777AD" w:rsidRPr="008E27CB">
        <w:rPr>
          <w:rFonts w:hint="eastAsia"/>
        </w:rPr>
        <w:t>補助地方政府成立銀髮人才服務據點</w:t>
      </w:r>
      <w:r w:rsidR="008E27CB" w:rsidRPr="008E27CB">
        <w:rPr>
          <w:rFonts w:hint="eastAsia"/>
        </w:rPr>
        <w:t>將達</w:t>
      </w:r>
      <w:r w:rsidR="000C5195" w:rsidRPr="008E27CB">
        <w:rPr>
          <w:rFonts w:hint="eastAsia"/>
        </w:rPr>
        <w:t>23</w:t>
      </w:r>
      <w:r w:rsidR="0030780C" w:rsidRPr="008E27CB">
        <w:rPr>
          <w:rFonts w:hint="eastAsia"/>
        </w:rPr>
        <w:t>處，允</w:t>
      </w:r>
      <w:r w:rsidR="0030780C">
        <w:rPr>
          <w:rFonts w:hint="eastAsia"/>
        </w:rPr>
        <w:t>宜落實監督與管考</w:t>
      </w:r>
      <w:r w:rsidR="0030780C" w:rsidRPr="0030780C">
        <w:rPr>
          <w:rFonts w:hint="eastAsia"/>
        </w:rPr>
        <w:t>，俾利</w:t>
      </w:r>
      <w:bookmarkEnd w:id="47"/>
      <w:r w:rsidR="0030780C" w:rsidRPr="0030780C">
        <w:rPr>
          <w:rFonts w:hint="eastAsia"/>
        </w:rPr>
        <w:t>據點功能得以發揮</w:t>
      </w:r>
      <w:bookmarkEnd w:id="52"/>
    </w:p>
    <w:p w:rsidR="009777AD" w:rsidRDefault="009777AD" w:rsidP="009777AD">
      <w:pPr>
        <w:ind w:left="567" w:firstLine="567"/>
      </w:pPr>
      <w:r w:rsidRPr="00F91A0D">
        <w:rPr>
          <w:rFonts w:hint="eastAsia"/>
        </w:rPr>
        <w:t>發展署近年陸續辦理多項中高齡者及高齡者就業促進相關措施，其中「補助地方政府成立銀髮人才服務據點措施」</w:t>
      </w:r>
      <w:r>
        <w:rPr>
          <w:rFonts w:hint="eastAsia"/>
        </w:rPr>
        <w:t>，</w:t>
      </w:r>
      <w:r w:rsidRPr="0013103C">
        <w:rPr>
          <w:rFonts w:hAnsi="標楷體" w:hint="eastAsia"/>
        </w:rPr>
        <w:t>就業安定基金11</w:t>
      </w:r>
      <w:r>
        <w:rPr>
          <w:rFonts w:hAnsi="標楷體"/>
        </w:rPr>
        <w:t>4</w:t>
      </w:r>
      <w:r w:rsidRPr="0013103C">
        <w:rPr>
          <w:rFonts w:hAnsi="標楷體" w:hint="eastAsia"/>
        </w:rPr>
        <w:t>年度預算案於「促</w:t>
      </w:r>
      <w:r w:rsidRPr="0014559D">
        <w:rPr>
          <w:rFonts w:hAnsi="標楷體" w:hint="eastAsia"/>
        </w:rPr>
        <w:t>進國民就業計畫」編列</w:t>
      </w:r>
      <w:r>
        <w:rPr>
          <w:rFonts w:hAnsi="標楷體" w:hint="eastAsia"/>
        </w:rPr>
        <w:t>1</w:t>
      </w:r>
      <w:r w:rsidRPr="0014559D">
        <w:rPr>
          <w:rFonts w:hAnsi="標楷體" w:hint="eastAsia"/>
        </w:rPr>
        <w:t>億</w:t>
      </w:r>
      <w:r>
        <w:rPr>
          <w:rFonts w:hAnsi="標楷體" w:hint="eastAsia"/>
        </w:rPr>
        <w:t>709</w:t>
      </w:r>
      <w:r w:rsidRPr="0014559D">
        <w:rPr>
          <w:rFonts w:hAnsi="標楷體" w:hint="eastAsia"/>
        </w:rPr>
        <w:t>萬</w:t>
      </w:r>
      <w:r>
        <w:rPr>
          <w:rFonts w:hAnsi="標楷體" w:hint="eastAsia"/>
        </w:rPr>
        <w:t>2</w:t>
      </w:r>
      <w:r w:rsidRPr="0014559D">
        <w:rPr>
          <w:rFonts w:hAnsi="標楷體" w:hint="eastAsia"/>
        </w:rPr>
        <w:t>千元，較113年度增加</w:t>
      </w:r>
      <w:r>
        <w:rPr>
          <w:rFonts w:hAnsi="標楷體" w:hint="eastAsia"/>
        </w:rPr>
        <w:t>45.79</w:t>
      </w:r>
      <w:r w:rsidRPr="0014559D">
        <w:rPr>
          <w:rFonts w:hAnsi="標楷體" w:hint="eastAsia"/>
        </w:rPr>
        <w:t>%。經查：</w:t>
      </w:r>
    </w:p>
    <w:p w:rsidR="009777AD" w:rsidRPr="00861DFB" w:rsidRDefault="009777AD" w:rsidP="009777AD">
      <w:pPr>
        <w:pStyle w:val="af6"/>
        <w:ind w:left="851" w:hanging="284"/>
        <w:rPr>
          <w:b/>
          <w:lang w:bidi="hi-IN"/>
        </w:rPr>
      </w:pPr>
      <w:r w:rsidRPr="00861DFB">
        <w:rPr>
          <w:rFonts w:hint="eastAsia"/>
          <w:b/>
          <w:lang w:bidi="hi-IN"/>
        </w:rPr>
        <w:t>(一)</w:t>
      </w:r>
      <w:r w:rsidR="00861DFB" w:rsidRPr="00861DFB">
        <w:rPr>
          <w:rFonts w:hint="eastAsia"/>
          <w:b/>
          <w:lang w:bidi="hi-IN"/>
        </w:rPr>
        <w:t>依據中高齡者及高齡者就業促進法規定，地方主管機關得成立銀髮人才服務據點，提供就業機會及就業媒合等事項</w:t>
      </w:r>
    </w:p>
    <w:p w:rsidR="009777AD" w:rsidRPr="0014559D" w:rsidRDefault="00861DFB" w:rsidP="009777AD">
      <w:pPr>
        <w:pStyle w:val="24"/>
        <w:ind w:left="850" w:firstLine="567"/>
        <w:rPr>
          <w:rFonts w:cs="標楷體"/>
          <w:kern w:val="0"/>
          <w:lang w:bidi="hi-IN"/>
        </w:rPr>
      </w:pPr>
      <w:r>
        <w:rPr>
          <w:rFonts w:hint="eastAsia"/>
          <w:lang w:bidi="hi-IN"/>
        </w:rPr>
        <w:t>依據</w:t>
      </w:r>
      <w:r w:rsidR="009777AD" w:rsidRPr="006115DF">
        <w:rPr>
          <w:rFonts w:hint="eastAsia"/>
          <w:lang w:bidi="hi-IN"/>
        </w:rPr>
        <w:t>中高齡者及高齡者就業促進法</w:t>
      </w:r>
      <w:r w:rsidR="009777AD">
        <w:rPr>
          <w:rFonts w:hint="eastAsia"/>
          <w:lang w:bidi="hi-IN"/>
        </w:rPr>
        <w:t>第34條規定：「</w:t>
      </w:r>
      <w:r w:rsidR="009777AD" w:rsidRPr="006115DF">
        <w:rPr>
          <w:rFonts w:hint="eastAsia"/>
          <w:lang w:bidi="hi-IN"/>
        </w:rPr>
        <w:t>地方主管機關得成立銀髮人才服務據點，辦理下列事項：一、開發臨時性、季節性、短期性、部分工時、社區服務等就業機會及就業媒合。二、提供勞動法令及職涯發展諮詢服務。三、辦理就業促進活動及訓練研習課程。四、促進雇主聘僱專業銀髮人才傳承技術及經驗。五、推廣世代交流及合作。地方主管機關辦理前項服務，中央主管機關得予補助，其申請資格條件、項目、方式、期間、廢止、經費來源及其他相關事項之辦法，由中央主管機關定之。</w:t>
      </w:r>
      <w:r w:rsidR="009777AD" w:rsidRPr="00F91A0D">
        <w:rPr>
          <w:rFonts w:hint="eastAsia"/>
        </w:rPr>
        <w:t>」</w:t>
      </w:r>
    </w:p>
    <w:p w:rsidR="009777AD" w:rsidRPr="00A4244A" w:rsidRDefault="009777AD" w:rsidP="009777AD">
      <w:pPr>
        <w:pStyle w:val="af6"/>
        <w:ind w:left="851" w:hanging="284"/>
        <w:rPr>
          <w:b/>
          <w:lang w:bidi="hi-IN"/>
        </w:rPr>
      </w:pPr>
      <w:r w:rsidRPr="00A4244A">
        <w:rPr>
          <w:rFonts w:hint="eastAsia"/>
          <w:b/>
          <w:lang w:bidi="hi-IN"/>
        </w:rPr>
        <w:t>(二)</w:t>
      </w:r>
      <w:r w:rsidR="00937503">
        <w:rPr>
          <w:rFonts w:hint="eastAsia"/>
          <w:b/>
          <w:lang w:bidi="hi-IN"/>
        </w:rPr>
        <w:t>114年度</w:t>
      </w:r>
      <w:r w:rsidR="00FE05B3">
        <w:rPr>
          <w:rFonts w:hint="eastAsia"/>
          <w:b/>
          <w:lang w:bidi="hi-IN"/>
        </w:rPr>
        <w:t>銀髮</w:t>
      </w:r>
      <w:r w:rsidR="00937503">
        <w:rPr>
          <w:rFonts w:hint="eastAsia"/>
          <w:b/>
          <w:lang w:bidi="hi-IN"/>
        </w:rPr>
        <w:t>人才</w:t>
      </w:r>
      <w:r w:rsidR="00FE05B3">
        <w:rPr>
          <w:rFonts w:hint="eastAsia"/>
          <w:b/>
          <w:lang w:bidi="hi-IN"/>
        </w:rPr>
        <w:t>服務據點</w:t>
      </w:r>
      <w:r w:rsidR="008E27CB">
        <w:rPr>
          <w:rFonts w:hint="eastAsia"/>
          <w:b/>
          <w:lang w:bidi="hi-IN"/>
        </w:rPr>
        <w:t>將</w:t>
      </w:r>
      <w:r w:rsidR="00FE05B3">
        <w:rPr>
          <w:rFonts w:hint="eastAsia"/>
          <w:b/>
          <w:lang w:bidi="hi-IN"/>
        </w:rPr>
        <w:t>達</w:t>
      </w:r>
      <w:r w:rsidR="004611CB">
        <w:rPr>
          <w:rFonts w:hint="eastAsia"/>
          <w:b/>
          <w:lang w:bidi="hi-IN"/>
        </w:rPr>
        <w:t>23個</w:t>
      </w:r>
      <w:r w:rsidR="00FE05B3">
        <w:rPr>
          <w:rFonts w:hint="eastAsia"/>
          <w:b/>
          <w:lang w:bidi="hi-IN"/>
        </w:rPr>
        <w:t>，</w:t>
      </w:r>
      <w:r w:rsidR="004611CB">
        <w:rPr>
          <w:rFonts w:hint="eastAsia"/>
          <w:b/>
          <w:lang w:bidi="hi-IN"/>
        </w:rPr>
        <w:t>允宜落實監督與考核機制，以期據點之功能得以發揮</w:t>
      </w:r>
    </w:p>
    <w:p w:rsidR="009777AD" w:rsidRPr="00543E36" w:rsidRDefault="009777AD" w:rsidP="00E3251A">
      <w:pPr>
        <w:pStyle w:val="24"/>
        <w:ind w:left="850" w:firstLine="567"/>
      </w:pPr>
      <w:r>
        <w:rPr>
          <w:rFonts w:hint="eastAsia"/>
          <w:lang w:bidi="hi-IN"/>
        </w:rPr>
        <w:t>勞動部自110年度開始辦理</w:t>
      </w:r>
      <w:r w:rsidRPr="00F91A0D">
        <w:rPr>
          <w:rFonts w:hint="eastAsia"/>
        </w:rPr>
        <w:t>「補助地方政府成立銀髮人才服務據點措施」</w:t>
      </w:r>
      <w:r>
        <w:rPr>
          <w:rFonts w:hint="eastAsia"/>
        </w:rPr>
        <w:t>，</w:t>
      </w:r>
      <w:r w:rsidR="00861DFB">
        <w:rPr>
          <w:rFonts w:hint="eastAsia"/>
        </w:rPr>
        <w:t>迄113年4月底止，已成立17處服務據點</w:t>
      </w:r>
      <w:r w:rsidR="00861DFB" w:rsidRPr="000654BE">
        <w:rPr>
          <w:rFonts w:hint="eastAsia"/>
          <w:lang w:bidi="hi-IN"/>
        </w:rPr>
        <w:t>。</w:t>
      </w:r>
      <w:r w:rsidR="00861DFB">
        <w:rPr>
          <w:rFonts w:hint="eastAsia"/>
        </w:rPr>
        <w:t>110年度至112年度止，預算執行率分別為12.99%、40.6</w:t>
      </w:r>
      <w:r w:rsidR="006345D7">
        <w:rPr>
          <w:rFonts w:hint="eastAsia"/>
        </w:rPr>
        <w:t>2</w:t>
      </w:r>
      <w:r w:rsidR="00861DFB">
        <w:rPr>
          <w:rFonts w:hint="eastAsia"/>
        </w:rPr>
        <w:t>%及</w:t>
      </w:r>
      <w:r w:rsidR="00861DFB" w:rsidRPr="00861DFB">
        <w:t>6</w:t>
      </w:r>
      <w:r w:rsidR="006345D7">
        <w:rPr>
          <w:rFonts w:hint="eastAsia"/>
        </w:rPr>
        <w:t>5</w:t>
      </w:r>
      <w:r w:rsidR="00861DFB" w:rsidRPr="00861DFB">
        <w:t>.</w:t>
      </w:r>
      <w:r w:rsidR="006345D7">
        <w:rPr>
          <w:rFonts w:hint="eastAsia"/>
        </w:rPr>
        <w:t>31</w:t>
      </w:r>
      <w:r w:rsidR="00861DFB">
        <w:rPr>
          <w:rFonts w:hint="eastAsia"/>
        </w:rPr>
        <w:t>%</w:t>
      </w:r>
      <w:r w:rsidR="0090255A">
        <w:rPr>
          <w:rFonts w:hint="eastAsia"/>
        </w:rPr>
        <w:t>(詳表1)</w:t>
      </w:r>
      <w:r w:rsidR="00861DFB">
        <w:rPr>
          <w:rFonts w:hint="eastAsia"/>
        </w:rPr>
        <w:t>，</w:t>
      </w:r>
      <w:r>
        <w:rPr>
          <w:rFonts w:hint="eastAsia"/>
          <w:lang w:bidi="hi-IN"/>
        </w:rPr>
        <w:t>預算執行</w:t>
      </w:r>
      <w:r w:rsidR="00861DFB">
        <w:rPr>
          <w:rFonts w:hint="eastAsia"/>
          <w:lang w:bidi="hi-IN"/>
        </w:rPr>
        <w:t>率偏低，詢據</w:t>
      </w:r>
      <w:r>
        <w:rPr>
          <w:rFonts w:hint="eastAsia"/>
          <w:lang w:bidi="hi-IN"/>
        </w:rPr>
        <w:t>勞動部說明</w:t>
      </w:r>
      <w:r w:rsidR="00861DFB">
        <w:rPr>
          <w:rFonts w:hint="eastAsia"/>
          <w:lang w:bidi="hi-IN"/>
        </w:rPr>
        <w:t>略以</w:t>
      </w:r>
      <w:r>
        <w:rPr>
          <w:rFonts w:hint="eastAsia"/>
          <w:lang w:bidi="hi-IN"/>
        </w:rPr>
        <w:t>，每年於</w:t>
      </w:r>
      <w:r w:rsidRPr="00330833">
        <w:rPr>
          <w:rFonts w:hint="eastAsia"/>
          <w:lang w:bidi="hi-IN"/>
        </w:rPr>
        <w:t>編列「補助地方政府成立銀髮人才服務據點」預算</w:t>
      </w:r>
      <w:r>
        <w:rPr>
          <w:rFonts w:hint="eastAsia"/>
          <w:lang w:bidi="hi-IN"/>
        </w:rPr>
        <w:t>前</w:t>
      </w:r>
      <w:r w:rsidRPr="00330833">
        <w:rPr>
          <w:rFonts w:hint="eastAsia"/>
          <w:lang w:bidi="hi-IN"/>
        </w:rPr>
        <w:t>，</w:t>
      </w:r>
      <w:r>
        <w:rPr>
          <w:rFonts w:hint="eastAsia"/>
          <w:lang w:bidi="hi-IN"/>
        </w:rPr>
        <w:t>均</w:t>
      </w:r>
      <w:r w:rsidRPr="00330833">
        <w:rPr>
          <w:rFonts w:hint="eastAsia"/>
          <w:lang w:bidi="hi-IN"/>
        </w:rPr>
        <w:t>先行調查各縣市政府預計成立情形及所需經費</w:t>
      </w:r>
      <w:r w:rsidR="000C5195">
        <w:rPr>
          <w:rFonts w:hint="eastAsia"/>
          <w:lang w:bidi="hi-IN"/>
        </w:rPr>
        <w:t>、</w:t>
      </w:r>
      <w:r w:rsidRPr="00330833">
        <w:rPr>
          <w:rFonts w:hint="eastAsia"/>
          <w:lang w:bidi="hi-IN"/>
        </w:rPr>
        <w:t>每縣市</w:t>
      </w:r>
      <w:r>
        <w:rPr>
          <w:rFonts w:hint="eastAsia"/>
          <w:lang w:bidi="hi-IN"/>
        </w:rPr>
        <w:t>所需</w:t>
      </w:r>
      <w:r w:rsidRPr="00330833">
        <w:rPr>
          <w:rFonts w:hint="eastAsia"/>
          <w:lang w:bidi="hi-IN"/>
        </w:rPr>
        <w:t>籌設或營運經費，</w:t>
      </w:r>
      <w:r>
        <w:rPr>
          <w:rFonts w:hint="eastAsia"/>
          <w:lang w:bidi="hi-IN"/>
        </w:rPr>
        <w:t>惟部分</w:t>
      </w:r>
      <w:r w:rsidRPr="00330833">
        <w:rPr>
          <w:rFonts w:hint="eastAsia"/>
          <w:lang w:bidi="hi-IN"/>
        </w:rPr>
        <w:t>縣市政府實際申請經費低於預</w:t>
      </w:r>
      <w:r w:rsidRPr="00543E36">
        <w:rPr>
          <w:rFonts w:hint="eastAsia"/>
        </w:rPr>
        <w:t>期，係因受地方政府尋找合適地點等原因，營運作業延後執行，致經費執行率未達預期。</w:t>
      </w:r>
    </w:p>
    <w:p w:rsidR="009777AD" w:rsidRDefault="00CE73FC" w:rsidP="00E3251A">
      <w:pPr>
        <w:pStyle w:val="24"/>
        <w:ind w:left="850" w:firstLine="567"/>
        <w:rPr>
          <w:lang w:bidi="hi-IN"/>
        </w:rPr>
      </w:pPr>
      <w:r>
        <w:rPr>
          <w:rFonts w:hint="eastAsia"/>
          <w:lang w:bidi="hi-IN"/>
        </w:rPr>
        <w:t>依據</w:t>
      </w:r>
      <w:r w:rsidRPr="00CE73FC">
        <w:rPr>
          <w:rFonts w:hint="eastAsia"/>
          <w:lang w:bidi="hi-IN"/>
        </w:rPr>
        <w:t>「</w:t>
      </w:r>
      <w:r w:rsidR="00F805C3" w:rsidRPr="00F805C3">
        <w:rPr>
          <w:rFonts w:hint="eastAsia"/>
          <w:lang w:bidi="hi-IN"/>
        </w:rPr>
        <w:t>中高齡者及高齡者就業促進法</w:t>
      </w:r>
      <w:r w:rsidRPr="00CE73FC">
        <w:rPr>
          <w:rFonts w:hint="eastAsia"/>
          <w:lang w:bidi="hi-IN"/>
        </w:rPr>
        <w:t>」第35條規定</w:t>
      </w:r>
      <w:r w:rsidR="00DD77B8">
        <w:rPr>
          <w:rFonts w:hint="eastAsia"/>
          <w:lang w:bidi="hi-IN"/>
        </w:rPr>
        <w:t>略以</w:t>
      </w:r>
      <w:r w:rsidRPr="00CE73FC">
        <w:rPr>
          <w:rFonts w:hint="eastAsia"/>
          <w:lang w:bidi="hi-IN"/>
        </w:rPr>
        <w:t>，地方主管機關應定期向中央主管機關提送銀髮人才服務據點執行成果報告</w:t>
      </w:r>
      <w:r>
        <w:rPr>
          <w:rFonts w:hint="eastAsia"/>
          <w:lang w:bidi="hi-IN"/>
        </w:rPr>
        <w:t>，</w:t>
      </w:r>
      <w:r w:rsidRPr="00CE73FC">
        <w:rPr>
          <w:rFonts w:hint="eastAsia"/>
          <w:lang w:bidi="hi-IN"/>
        </w:rPr>
        <w:t>中央主管機關對地方主管機關推動銀髮人才服務據點應予</w:t>
      </w:r>
      <w:bookmarkStart w:id="53" w:name="_Hlk178861776"/>
      <w:r w:rsidRPr="00CE73FC">
        <w:rPr>
          <w:rFonts w:hint="eastAsia"/>
          <w:lang w:bidi="hi-IN"/>
        </w:rPr>
        <w:t>監督及考核</w:t>
      </w:r>
      <w:bookmarkEnd w:id="53"/>
      <w:r w:rsidRPr="00CE73FC">
        <w:rPr>
          <w:rFonts w:hint="eastAsia"/>
          <w:lang w:bidi="hi-IN"/>
        </w:rPr>
        <w:t>。</w:t>
      </w:r>
      <w:r w:rsidR="009777AD">
        <w:rPr>
          <w:rFonts w:hint="eastAsia"/>
          <w:lang w:bidi="hi-IN"/>
        </w:rPr>
        <w:t>11</w:t>
      </w:r>
      <w:r w:rsidR="00F5650F">
        <w:rPr>
          <w:rFonts w:hint="eastAsia"/>
          <w:lang w:bidi="hi-IN"/>
        </w:rPr>
        <w:t>4</w:t>
      </w:r>
      <w:r w:rsidR="009777AD">
        <w:rPr>
          <w:rFonts w:hint="eastAsia"/>
          <w:lang w:bidi="hi-IN"/>
        </w:rPr>
        <w:t>年賡續輔導與協助地方政府成立銀髮人才服務據點，預計累計成立2</w:t>
      </w:r>
      <w:r w:rsidR="00F5650F">
        <w:rPr>
          <w:rFonts w:hint="eastAsia"/>
          <w:lang w:bidi="hi-IN"/>
        </w:rPr>
        <w:t>3</w:t>
      </w:r>
      <w:r w:rsidR="009777AD">
        <w:rPr>
          <w:rFonts w:hint="eastAsia"/>
          <w:lang w:bidi="hi-IN"/>
        </w:rPr>
        <w:t>處據點，未</w:t>
      </w:r>
      <w:r w:rsidR="00A5041B">
        <w:rPr>
          <w:rFonts w:hint="eastAsia"/>
          <w:lang w:bidi="hi-IN"/>
        </w:rPr>
        <w:t>來允宜</w:t>
      </w:r>
      <w:r w:rsidR="009777AD">
        <w:rPr>
          <w:rFonts w:hint="eastAsia"/>
          <w:lang w:bidi="hi-IN"/>
        </w:rPr>
        <w:t>加</w:t>
      </w:r>
      <w:r w:rsidR="000C5195">
        <w:rPr>
          <w:rFonts w:hint="eastAsia"/>
          <w:lang w:bidi="hi-IN"/>
        </w:rPr>
        <w:t>強</w:t>
      </w:r>
      <w:r w:rsidRPr="00CE73FC">
        <w:rPr>
          <w:rFonts w:hint="eastAsia"/>
          <w:lang w:bidi="hi-IN"/>
        </w:rPr>
        <w:t>監督及考核</w:t>
      </w:r>
      <w:r w:rsidR="009777AD">
        <w:rPr>
          <w:rFonts w:hint="eastAsia"/>
          <w:lang w:bidi="hi-IN"/>
        </w:rPr>
        <w:t>銀髮人才服務據點</w:t>
      </w:r>
      <w:r w:rsidR="00A5041B">
        <w:rPr>
          <w:rFonts w:hint="eastAsia"/>
          <w:lang w:bidi="hi-IN"/>
        </w:rPr>
        <w:t>，俾利</w:t>
      </w:r>
      <w:r w:rsidR="00FE05B3">
        <w:rPr>
          <w:rFonts w:hint="eastAsia"/>
          <w:lang w:bidi="hi-IN"/>
        </w:rPr>
        <w:t>服務</w:t>
      </w:r>
      <w:r w:rsidR="004611CB">
        <w:rPr>
          <w:rFonts w:hint="eastAsia"/>
          <w:lang w:bidi="hi-IN"/>
        </w:rPr>
        <w:t>據點功能</w:t>
      </w:r>
      <w:r w:rsidR="00FE05B3">
        <w:rPr>
          <w:rFonts w:hint="eastAsia"/>
          <w:lang w:bidi="hi-IN"/>
        </w:rPr>
        <w:t>充分</w:t>
      </w:r>
      <w:r w:rsidR="004611CB">
        <w:rPr>
          <w:rFonts w:hint="eastAsia"/>
          <w:lang w:bidi="hi-IN"/>
        </w:rPr>
        <w:t>發揮</w:t>
      </w:r>
      <w:r>
        <w:rPr>
          <w:rFonts w:hint="eastAsia"/>
          <w:lang w:bidi="hi-IN"/>
        </w:rPr>
        <w:t>，銀髮人員得到</w:t>
      </w:r>
      <w:r w:rsidR="00A5041B">
        <w:rPr>
          <w:rFonts w:hint="eastAsia"/>
          <w:lang w:bidi="hi-IN"/>
        </w:rPr>
        <w:t>必要協助</w:t>
      </w:r>
      <w:r w:rsidR="00534123">
        <w:rPr>
          <w:rFonts w:hint="eastAsia"/>
          <w:lang w:bidi="hi-IN"/>
        </w:rPr>
        <w:t>。</w:t>
      </w:r>
    </w:p>
    <w:p w:rsidR="00534123" w:rsidRDefault="00A5041B" w:rsidP="00A5041B">
      <w:pPr>
        <w:ind w:left="567" w:firstLine="567"/>
        <w:rPr>
          <w:lang w:bidi="hi-IN"/>
        </w:rPr>
      </w:pPr>
      <w:r>
        <w:rPr>
          <w:rFonts w:hint="eastAsia"/>
          <w:lang w:bidi="hi-IN"/>
        </w:rPr>
        <w:t>綜上，就業安定基金114年度</w:t>
      </w:r>
      <w:r w:rsidR="00FE05B3">
        <w:rPr>
          <w:rFonts w:hint="eastAsia"/>
          <w:lang w:bidi="hi-IN"/>
        </w:rPr>
        <w:t>預算案</w:t>
      </w:r>
      <w:r>
        <w:rPr>
          <w:rFonts w:hint="eastAsia"/>
          <w:lang w:bidi="hi-IN"/>
        </w:rPr>
        <w:t>編列</w:t>
      </w:r>
      <w:r w:rsidRPr="00A5041B">
        <w:rPr>
          <w:rFonts w:hint="eastAsia"/>
          <w:lang w:bidi="hi-IN"/>
        </w:rPr>
        <w:t>1億709萬2千元</w:t>
      </w:r>
      <w:r>
        <w:rPr>
          <w:rFonts w:hint="eastAsia"/>
          <w:lang w:bidi="hi-IN"/>
        </w:rPr>
        <w:t>，辦理</w:t>
      </w:r>
      <w:r w:rsidRPr="00A5041B">
        <w:rPr>
          <w:rFonts w:hint="eastAsia"/>
          <w:lang w:bidi="hi-IN"/>
        </w:rPr>
        <w:t>補助地方政府成立銀髮人才服務據點</w:t>
      </w:r>
      <w:r>
        <w:rPr>
          <w:rFonts w:hint="eastAsia"/>
          <w:lang w:bidi="hi-IN"/>
        </w:rPr>
        <w:t>，本計畫自110年度起迄112年度止，預算執行率偏低</w:t>
      </w:r>
      <w:r w:rsidR="00F9275F">
        <w:rPr>
          <w:rFonts w:hint="eastAsia"/>
          <w:lang w:bidi="hi-IN"/>
        </w:rPr>
        <w:t>；另</w:t>
      </w:r>
      <w:r w:rsidR="00CE73FC">
        <w:rPr>
          <w:rFonts w:hint="eastAsia"/>
          <w:lang w:bidi="hi-IN"/>
        </w:rPr>
        <w:t>截至113年4月底止，</w:t>
      </w:r>
      <w:r w:rsidR="006345D7">
        <w:rPr>
          <w:rFonts w:hint="eastAsia"/>
          <w:lang w:bidi="hi-IN"/>
        </w:rPr>
        <w:t>補助地方政府成立</w:t>
      </w:r>
      <w:r>
        <w:rPr>
          <w:rFonts w:hint="eastAsia"/>
          <w:lang w:bidi="hi-IN"/>
        </w:rPr>
        <w:t>銀髮人才服務據點</w:t>
      </w:r>
      <w:r w:rsidR="00CE73FC">
        <w:rPr>
          <w:rFonts w:hint="eastAsia"/>
          <w:lang w:bidi="hi-IN"/>
        </w:rPr>
        <w:t>已達17處，114年度預計</w:t>
      </w:r>
      <w:r>
        <w:rPr>
          <w:rFonts w:hint="eastAsia"/>
          <w:lang w:bidi="hi-IN"/>
        </w:rPr>
        <w:t>達2</w:t>
      </w:r>
      <w:r w:rsidR="00CE73FC">
        <w:rPr>
          <w:rFonts w:hint="eastAsia"/>
          <w:lang w:bidi="hi-IN"/>
        </w:rPr>
        <w:t>3</w:t>
      </w:r>
      <w:r>
        <w:rPr>
          <w:rFonts w:hint="eastAsia"/>
          <w:lang w:bidi="hi-IN"/>
        </w:rPr>
        <w:t>處，允宜</w:t>
      </w:r>
      <w:r w:rsidR="00CE73FC">
        <w:rPr>
          <w:rFonts w:hint="eastAsia"/>
          <w:lang w:bidi="hi-IN"/>
        </w:rPr>
        <w:t>協助其營運，</w:t>
      </w:r>
      <w:r w:rsidR="00937503">
        <w:rPr>
          <w:rFonts w:hint="eastAsia"/>
          <w:lang w:bidi="hi-IN"/>
        </w:rPr>
        <w:t>落實</w:t>
      </w:r>
      <w:r w:rsidR="00CE73FC">
        <w:rPr>
          <w:rFonts w:hint="eastAsia"/>
          <w:lang w:bidi="hi-IN"/>
        </w:rPr>
        <w:t>監督與考核</w:t>
      </w:r>
      <w:r w:rsidR="00FE05B3">
        <w:rPr>
          <w:rFonts w:hint="eastAsia"/>
          <w:lang w:bidi="hi-IN"/>
        </w:rPr>
        <w:t>，</w:t>
      </w:r>
      <w:r w:rsidR="007622F7">
        <w:rPr>
          <w:rFonts w:hint="eastAsia"/>
          <w:lang w:bidi="hi-IN"/>
        </w:rPr>
        <w:t>並</w:t>
      </w:r>
      <w:r w:rsidR="00FE05B3">
        <w:rPr>
          <w:rFonts w:hint="eastAsia"/>
          <w:lang w:bidi="hi-IN"/>
        </w:rPr>
        <w:t>依業務實際</w:t>
      </w:r>
      <w:r w:rsidR="007622F7">
        <w:rPr>
          <w:rFonts w:hint="eastAsia"/>
          <w:lang w:bidi="hi-IN"/>
        </w:rPr>
        <w:t>需求</w:t>
      </w:r>
      <w:r w:rsidR="00FE05B3" w:rsidRPr="00FE05B3">
        <w:rPr>
          <w:rFonts w:hint="eastAsia"/>
          <w:lang w:bidi="hi-IN"/>
        </w:rPr>
        <w:t>覈實編列</w:t>
      </w:r>
      <w:r w:rsidR="007622F7">
        <w:rPr>
          <w:rFonts w:hint="eastAsia"/>
          <w:lang w:bidi="hi-IN"/>
        </w:rPr>
        <w:t>預算，</w:t>
      </w:r>
      <w:r>
        <w:rPr>
          <w:rFonts w:hint="eastAsia"/>
          <w:lang w:bidi="hi-IN"/>
        </w:rPr>
        <w:t>俾利服務據點</w:t>
      </w:r>
      <w:r w:rsidR="004611CB">
        <w:rPr>
          <w:rFonts w:hint="eastAsia"/>
          <w:lang w:bidi="hi-IN"/>
        </w:rPr>
        <w:t>之</w:t>
      </w:r>
      <w:r>
        <w:rPr>
          <w:rFonts w:hint="eastAsia"/>
          <w:lang w:bidi="hi-IN"/>
        </w:rPr>
        <w:t>功能</w:t>
      </w:r>
      <w:r w:rsidR="004611CB">
        <w:rPr>
          <w:rFonts w:hint="eastAsia"/>
          <w:lang w:bidi="hi-IN"/>
        </w:rPr>
        <w:t>得以</w:t>
      </w:r>
      <w:r>
        <w:rPr>
          <w:rFonts w:hint="eastAsia"/>
          <w:lang w:bidi="hi-IN"/>
        </w:rPr>
        <w:t>發揮。</w:t>
      </w:r>
    </w:p>
    <w:p w:rsidR="00E3251A" w:rsidRDefault="00E3251A">
      <w:pPr>
        <w:widowControl/>
        <w:spacing w:line="240" w:lineRule="auto"/>
        <w:ind w:leftChars="0" w:left="0" w:firstLineChars="0" w:firstLine="0"/>
        <w:jc w:val="left"/>
        <w:rPr>
          <w:rFonts w:hAnsi="標楷體" w:cs="標楷體"/>
          <w:b/>
          <w:bCs/>
          <w:snapToGrid/>
          <w:kern w:val="0"/>
          <w:lang w:bidi="hi-IN"/>
        </w:rPr>
      </w:pPr>
    </w:p>
    <w:p w:rsidR="007A08CF" w:rsidRDefault="007A08CF">
      <w:pPr>
        <w:widowControl/>
        <w:spacing w:line="240" w:lineRule="auto"/>
        <w:ind w:leftChars="0" w:left="0" w:firstLineChars="0" w:firstLine="0"/>
        <w:jc w:val="left"/>
        <w:rPr>
          <w:rFonts w:hAnsi="標楷體" w:cs="標楷體"/>
          <w:b/>
          <w:bCs/>
          <w:snapToGrid/>
          <w:kern w:val="0"/>
          <w:lang w:bidi="hi-IN"/>
        </w:rPr>
      </w:pPr>
      <w:r>
        <w:rPr>
          <w:rFonts w:cs="標楷體"/>
          <w:b/>
          <w:bCs/>
          <w:kern w:val="0"/>
          <w:lang w:bidi="hi-IN"/>
        </w:rPr>
        <w:br w:type="page"/>
      </w:r>
    </w:p>
    <w:p w:rsidR="009777AD" w:rsidRDefault="009777AD" w:rsidP="009777AD">
      <w:pPr>
        <w:pStyle w:val="aff"/>
        <w:spacing w:line="360" w:lineRule="exact"/>
        <w:ind w:leftChars="12" w:left="601" w:hanging="567"/>
        <w:jc w:val="both"/>
        <w:rPr>
          <w:rFonts w:cs="標楷體"/>
          <w:kern w:val="0"/>
          <w:sz w:val="28"/>
          <w:szCs w:val="28"/>
          <w:lang w:bidi="hi-IN"/>
        </w:rPr>
      </w:pPr>
      <w:r w:rsidRPr="0051278C">
        <w:rPr>
          <w:rFonts w:cs="標楷體" w:hint="eastAsia"/>
          <w:b/>
          <w:bCs/>
          <w:kern w:val="0"/>
          <w:sz w:val="28"/>
          <w:szCs w:val="28"/>
          <w:lang w:bidi="hi-IN"/>
        </w:rPr>
        <w:t>表</w:t>
      </w:r>
      <w:r w:rsidRPr="0051278C">
        <w:rPr>
          <w:rFonts w:cs="標楷體"/>
          <w:b/>
          <w:bCs/>
          <w:kern w:val="0"/>
          <w:sz w:val="28"/>
          <w:szCs w:val="28"/>
          <w:lang w:bidi="hi-IN"/>
        </w:rPr>
        <w:t>1</w:t>
      </w:r>
      <w:r w:rsidRPr="0051278C">
        <w:rPr>
          <w:rFonts w:cs="標楷體" w:hint="eastAsia"/>
          <w:b/>
          <w:bCs/>
          <w:kern w:val="0"/>
          <w:sz w:val="28"/>
          <w:szCs w:val="28"/>
          <w:lang w:bidi="hi-IN"/>
        </w:rPr>
        <w:t xml:space="preserve">  </w:t>
      </w:r>
      <w:r w:rsidRPr="001B3324">
        <w:rPr>
          <w:rFonts w:cs="標楷體" w:hint="eastAsia"/>
          <w:b/>
          <w:bCs/>
          <w:spacing w:val="-20"/>
          <w:kern w:val="0"/>
          <w:sz w:val="28"/>
          <w:szCs w:val="28"/>
          <w:lang w:bidi="hi-IN"/>
        </w:rPr>
        <w:t>110</w:t>
      </w:r>
      <w:r w:rsidR="00751B00">
        <w:rPr>
          <w:rFonts w:cs="標楷體"/>
          <w:b/>
          <w:bCs/>
          <w:spacing w:val="-20"/>
          <w:kern w:val="0"/>
          <w:sz w:val="28"/>
          <w:szCs w:val="28"/>
          <w:lang w:bidi="hi-IN"/>
        </w:rPr>
        <w:t>至</w:t>
      </w:r>
      <w:r w:rsidRPr="001B3324">
        <w:rPr>
          <w:rFonts w:cs="標楷體"/>
          <w:b/>
          <w:bCs/>
          <w:spacing w:val="-20"/>
          <w:kern w:val="0"/>
          <w:sz w:val="28"/>
          <w:szCs w:val="28"/>
          <w:lang w:bidi="hi-IN"/>
        </w:rPr>
        <w:t>11</w:t>
      </w:r>
      <w:r w:rsidR="00F9275F">
        <w:rPr>
          <w:rFonts w:cs="標楷體" w:hint="eastAsia"/>
          <w:b/>
          <w:bCs/>
          <w:spacing w:val="-20"/>
          <w:kern w:val="0"/>
          <w:sz w:val="28"/>
          <w:szCs w:val="28"/>
          <w:lang w:bidi="hi-IN"/>
        </w:rPr>
        <w:t>4</w:t>
      </w:r>
      <w:r w:rsidRPr="001B3324">
        <w:rPr>
          <w:rFonts w:cs="標楷體" w:hint="eastAsia"/>
          <w:b/>
          <w:bCs/>
          <w:spacing w:val="-20"/>
          <w:kern w:val="0"/>
          <w:sz w:val="28"/>
          <w:szCs w:val="28"/>
          <w:lang w:bidi="hi-IN"/>
        </w:rPr>
        <w:t>年度「補助地方政府成立銀髮人才服務據點措施」辦理情形表</w:t>
      </w:r>
    </w:p>
    <w:p w:rsidR="009777AD" w:rsidRDefault="009777AD" w:rsidP="00861DFB">
      <w:pPr>
        <w:pStyle w:val="143"/>
        <w:ind w:left="567" w:hanging="567"/>
        <w:jc w:val="right"/>
        <w:rPr>
          <w:lang w:bidi="hi-IN"/>
        </w:rPr>
      </w:pPr>
      <w:r>
        <w:rPr>
          <w:rFonts w:hint="eastAsia"/>
          <w:lang w:bidi="hi-IN"/>
        </w:rPr>
        <w:t>單位：新臺幣千元</w:t>
      </w:r>
      <w:r w:rsidR="00861DFB">
        <w:rPr>
          <w:rFonts w:hint="eastAsia"/>
          <w:lang w:bidi="hi-IN"/>
        </w:rPr>
        <w:t>；%</w:t>
      </w:r>
    </w:p>
    <w:tbl>
      <w:tblPr>
        <w:tblW w:w="849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678"/>
        <w:gridCol w:w="1008"/>
        <w:gridCol w:w="993"/>
        <w:gridCol w:w="708"/>
        <w:gridCol w:w="5103"/>
      </w:tblGrid>
      <w:tr w:rsidR="009777AD" w:rsidRPr="00543E36" w:rsidTr="0030780C">
        <w:trPr>
          <w:tblHeader/>
        </w:trPr>
        <w:tc>
          <w:tcPr>
            <w:tcW w:w="678" w:type="dxa"/>
            <w:tcMar>
              <w:top w:w="0" w:type="dxa"/>
              <w:left w:w="108" w:type="dxa"/>
              <w:bottom w:w="0" w:type="dxa"/>
              <w:right w:w="108" w:type="dxa"/>
            </w:tcMar>
            <w:hideMark/>
          </w:tcPr>
          <w:p w:rsidR="009777AD" w:rsidRPr="008E27CB" w:rsidRDefault="009777AD" w:rsidP="008E27CB">
            <w:pPr>
              <w:pStyle w:val="143"/>
              <w:ind w:leftChars="-11" w:left="1" w:hangingChars="13" w:hanging="32"/>
              <w:jc w:val="center"/>
              <w:rPr>
                <w:b/>
                <w:bCs/>
              </w:rPr>
            </w:pPr>
            <w:r w:rsidRPr="008E27CB">
              <w:rPr>
                <w:rFonts w:hint="eastAsia"/>
                <w:b/>
                <w:bCs/>
              </w:rPr>
              <w:t>年度</w:t>
            </w:r>
          </w:p>
        </w:tc>
        <w:tc>
          <w:tcPr>
            <w:tcW w:w="1008" w:type="dxa"/>
            <w:tcMar>
              <w:top w:w="0" w:type="dxa"/>
              <w:left w:w="108" w:type="dxa"/>
              <w:bottom w:w="0" w:type="dxa"/>
              <w:right w:w="108" w:type="dxa"/>
            </w:tcMar>
            <w:hideMark/>
          </w:tcPr>
          <w:p w:rsidR="009777AD" w:rsidRPr="008E27CB" w:rsidRDefault="009777AD" w:rsidP="008E27CB">
            <w:pPr>
              <w:pStyle w:val="143"/>
              <w:ind w:left="567" w:hanging="567"/>
              <w:jc w:val="center"/>
              <w:rPr>
                <w:b/>
                <w:bCs/>
                <w:spacing w:val="-20"/>
              </w:rPr>
            </w:pPr>
            <w:r w:rsidRPr="008E27CB">
              <w:rPr>
                <w:rFonts w:hint="eastAsia"/>
                <w:b/>
                <w:bCs/>
                <w:spacing w:val="-20"/>
              </w:rPr>
              <w:t>預算數</w:t>
            </w:r>
          </w:p>
        </w:tc>
        <w:tc>
          <w:tcPr>
            <w:tcW w:w="993" w:type="dxa"/>
            <w:tcMar>
              <w:top w:w="0" w:type="dxa"/>
              <w:left w:w="108" w:type="dxa"/>
              <w:bottom w:w="0" w:type="dxa"/>
              <w:right w:w="108" w:type="dxa"/>
            </w:tcMar>
            <w:hideMark/>
          </w:tcPr>
          <w:p w:rsidR="009777AD" w:rsidRPr="008E27CB" w:rsidRDefault="009777AD" w:rsidP="008E27CB">
            <w:pPr>
              <w:pStyle w:val="143"/>
              <w:ind w:left="567" w:hanging="567"/>
              <w:jc w:val="center"/>
              <w:rPr>
                <w:b/>
                <w:bCs/>
                <w:spacing w:val="-20"/>
              </w:rPr>
            </w:pPr>
            <w:r w:rsidRPr="008E27CB">
              <w:rPr>
                <w:rFonts w:hint="eastAsia"/>
                <w:b/>
                <w:bCs/>
                <w:spacing w:val="-20"/>
              </w:rPr>
              <w:t>決算數</w:t>
            </w:r>
          </w:p>
        </w:tc>
        <w:tc>
          <w:tcPr>
            <w:tcW w:w="708" w:type="dxa"/>
            <w:hideMark/>
          </w:tcPr>
          <w:p w:rsidR="009777AD" w:rsidRPr="008E27CB" w:rsidRDefault="009777AD" w:rsidP="008E27CB">
            <w:pPr>
              <w:pStyle w:val="143"/>
              <w:ind w:left="567" w:hanging="567"/>
              <w:jc w:val="center"/>
              <w:rPr>
                <w:b/>
                <w:bCs/>
                <w:spacing w:val="-20"/>
              </w:rPr>
            </w:pPr>
            <w:r w:rsidRPr="008E27CB">
              <w:rPr>
                <w:rFonts w:hint="eastAsia"/>
                <w:b/>
                <w:bCs/>
                <w:spacing w:val="-20"/>
              </w:rPr>
              <w:t>執行率</w:t>
            </w:r>
          </w:p>
        </w:tc>
        <w:tc>
          <w:tcPr>
            <w:tcW w:w="5103" w:type="dxa"/>
            <w:tcMar>
              <w:top w:w="0" w:type="dxa"/>
              <w:left w:w="108" w:type="dxa"/>
              <w:bottom w:w="0" w:type="dxa"/>
              <w:right w:w="108" w:type="dxa"/>
            </w:tcMar>
            <w:hideMark/>
          </w:tcPr>
          <w:p w:rsidR="009777AD" w:rsidRPr="008E27CB" w:rsidRDefault="0030780C" w:rsidP="008E27CB">
            <w:pPr>
              <w:pStyle w:val="143"/>
              <w:jc w:val="center"/>
              <w:rPr>
                <w:b/>
                <w:bCs/>
              </w:rPr>
            </w:pPr>
            <w:r w:rsidRPr="008E27CB">
              <w:rPr>
                <w:rFonts w:hint="eastAsia"/>
                <w:b/>
                <w:bCs/>
              </w:rPr>
              <w:t>說明</w:t>
            </w:r>
          </w:p>
        </w:tc>
      </w:tr>
      <w:tr w:rsidR="009777AD" w:rsidRPr="00543E36" w:rsidTr="006345D7">
        <w:tc>
          <w:tcPr>
            <w:tcW w:w="678" w:type="dxa"/>
            <w:tcMar>
              <w:top w:w="0" w:type="dxa"/>
              <w:left w:w="108" w:type="dxa"/>
              <w:bottom w:w="0" w:type="dxa"/>
              <w:right w:w="108" w:type="dxa"/>
            </w:tcMar>
            <w:vAlign w:val="center"/>
            <w:hideMark/>
          </w:tcPr>
          <w:p w:rsidR="009777AD" w:rsidRPr="00543E36" w:rsidRDefault="009777AD" w:rsidP="00C7452C">
            <w:pPr>
              <w:pStyle w:val="143"/>
              <w:ind w:left="567" w:hanging="567"/>
            </w:pPr>
            <w:r w:rsidRPr="00543E36">
              <w:t>110</w:t>
            </w:r>
          </w:p>
        </w:tc>
        <w:tc>
          <w:tcPr>
            <w:tcW w:w="1008" w:type="dxa"/>
            <w:tcMar>
              <w:top w:w="0" w:type="dxa"/>
              <w:left w:w="108" w:type="dxa"/>
              <w:bottom w:w="0" w:type="dxa"/>
              <w:right w:w="108" w:type="dxa"/>
            </w:tcMar>
            <w:vAlign w:val="center"/>
            <w:hideMark/>
          </w:tcPr>
          <w:p w:rsidR="009777AD" w:rsidRPr="00543E36" w:rsidRDefault="009777AD" w:rsidP="00C7452C">
            <w:pPr>
              <w:pStyle w:val="143"/>
              <w:ind w:left="567" w:hanging="567"/>
              <w:jc w:val="right"/>
            </w:pPr>
            <w:r w:rsidRPr="00543E36">
              <w:t>85,000</w:t>
            </w:r>
          </w:p>
        </w:tc>
        <w:tc>
          <w:tcPr>
            <w:tcW w:w="993" w:type="dxa"/>
            <w:tcMar>
              <w:top w:w="0" w:type="dxa"/>
              <w:left w:w="108" w:type="dxa"/>
              <w:bottom w:w="0" w:type="dxa"/>
              <w:right w:w="108" w:type="dxa"/>
            </w:tcMar>
            <w:vAlign w:val="center"/>
            <w:hideMark/>
          </w:tcPr>
          <w:p w:rsidR="009777AD" w:rsidRPr="00543E36" w:rsidRDefault="009777AD" w:rsidP="00C7452C">
            <w:pPr>
              <w:pStyle w:val="143"/>
              <w:ind w:left="567" w:hanging="567"/>
              <w:jc w:val="right"/>
            </w:pPr>
            <w:r w:rsidRPr="00543E36">
              <w:t>11,045</w:t>
            </w:r>
          </w:p>
        </w:tc>
        <w:tc>
          <w:tcPr>
            <w:tcW w:w="708" w:type="dxa"/>
            <w:vAlign w:val="center"/>
            <w:hideMark/>
          </w:tcPr>
          <w:p w:rsidR="009777AD" w:rsidRPr="00543E36" w:rsidRDefault="009777AD" w:rsidP="00C7452C">
            <w:pPr>
              <w:pStyle w:val="143"/>
              <w:ind w:left="567" w:hanging="567"/>
              <w:jc w:val="right"/>
            </w:pPr>
            <w:r w:rsidRPr="00543E36">
              <w:t>1</w:t>
            </w:r>
            <w:r w:rsidR="00861DFB">
              <w:rPr>
                <w:rFonts w:hint="eastAsia"/>
              </w:rPr>
              <w:t>2.99</w:t>
            </w:r>
          </w:p>
        </w:tc>
        <w:tc>
          <w:tcPr>
            <w:tcW w:w="5103" w:type="dxa"/>
            <w:tcMar>
              <w:top w:w="0" w:type="dxa"/>
              <w:left w:w="108" w:type="dxa"/>
              <w:bottom w:w="0" w:type="dxa"/>
              <w:right w:w="108" w:type="dxa"/>
            </w:tcMar>
            <w:hideMark/>
          </w:tcPr>
          <w:p w:rsidR="009777AD" w:rsidRPr="00543E36" w:rsidRDefault="009777AD" w:rsidP="00CE73FC">
            <w:pPr>
              <w:pStyle w:val="143"/>
              <w:numPr>
                <w:ilvl w:val="0"/>
                <w:numId w:val="25"/>
              </w:numPr>
              <w:ind w:left="322" w:hanging="322"/>
              <w:jc w:val="both"/>
            </w:pPr>
            <w:r w:rsidRPr="00543E36">
              <w:rPr>
                <w:rFonts w:hint="eastAsia"/>
              </w:rPr>
              <w:t>規劃「補助地方政府成立銀髮人才服務據點」預算時，寬列每縣市籌設經費，然縣市政府實際申請經費低於預期，又因疫情影響據點設立進度，致經費執行未如預期。</w:t>
            </w:r>
          </w:p>
        </w:tc>
      </w:tr>
      <w:tr w:rsidR="009777AD" w:rsidRPr="00543E36" w:rsidTr="006345D7">
        <w:tc>
          <w:tcPr>
            <w:tcW w:w="678" w:type="dxa"/>
            <w:tcMar>
              <w:top w:w="0" w:type="dxa"/>
              <w:left w:w="108" w:type="dxa"/>
              <w:bottom w:w="0" w:type="dxa"/>
              <w:right w:w="108" w:type="dxa"/>
            </w:tcMar>
            <w:vAlign w:val="center"/>
            <w:hideMark/>
          </w:tcPr>
          <w:p w:rsidR="009777AD" w:rsidRPr="00543E36" w:rsidRDefault="009777AD" w:rsidP="00C7452C">
            <w:pPr>
              <w:pStyle w:val="143"/>
              <w:ind w:left="567" w:hanging="567"/>
            </w:pPr>
            <w:r w:rsidRPr="00543E36">
              <w:t>111</w:t>
            </w:r>
          </w:p>
        </w:tc>
        <w:tc>
          <w:tcPr>
            <w:tcW w:w="1008" w:type="dxa"/>
            <w:tcMar>
              <w:top w:w="0" w:type="dxa"/>
              <w:left w:w="108" w:type="dxa"/>
              <w:bottom w:w="0" w:type="dxa"/>
              <w:right w:w="108" w:type="dxa"/>
            </w:tcMar>
            <w:vAlign w:val="center"/>
            <w:hideMark/>
          </w:tcPr>
          <w:p w:rsidR="009777AD" w:rsidRPr="00543E36" w:rsidRDefault="009777AD" w:rsidP="00C7452C">
            <w:pPr>
              <w:pStyle w:val="143"/>
              <w:ind w:left="567" w:hanging="567"/>
              <w:jc w:val="right"/>
            </w:pPr>
            <w:r w:rsidRPr="00543E36">
              <w:t>88,000</w:t>
            </w:r>
          </w:p>
        </w:tc>
        <w:tc>
          <w:tcPr>
            <w:tcW w:w="993" w:type="dxa"/>
            <w:tcMar>
              <w:top w:w="0" w:type="dxa"/>
              <w:left w:w="108" w:type="dxa"/>
              <w:bottom w:w="0" w:type="dxa"/>
              <w:right w:w="108" w:type="dxa"/>
            </w:tcMar>
            <w:vAlign w:val="center"/>
            <w:hideMark/>
          </w:tcPr>
          <w:p w:rsidR="009777AD" w:rsidRPr="00543E36" w:rsidRDefault="009777AD" w:rsidP="00C7452C">
            <w:pPr>
              <w:pStyle w:val="143"/>
              <w:ind w:left="567" w:hanging="567"/>
              <w:jc w:val="right"/>
            </w:pPr>
            <w:r w:rsidRPr="00543E36">
              <w:t>35,743</w:t>
            </w:r>
          </w:p>
        </w:tc>
        <w:tc>
          <w:tcPr>
            <w:tcW w:w="708" w:type="dxa"/>
            <w:vAlign w:val="center"/>
            <w:hideMark/>
          </w:tcPr>
          <w:p w:rsidR="009777AD" w:rsidRPr="00543E36" w:rsidRDefault="009777AD" w:rsidP="00C7452C">
            <w:pPr>
              <w:pStyle w:val="143"/>
              <w:ind w:left="567" w:hanging="567"/>
              <w:jc w:val="right"/>
            </w:pPr>
            <w:r w:rsidRPr="00543E36">
              <w:t>40.6</w:t>
            </w:r>
            <w:r w:rsidR="006345D7">
              <w:rPr>
                <w:rFonts w:hint="eastAsia"/>
              </w:rPr>
              <w:t>2</w:t>
            </w:r>
          </w:p>
        </w:tc>
        <w:tc>
          <w:tcPr>
            <w:tcW w:w="5103" w:type="dxa"/>
            <w:tcMar>
              <w:top w:w="0" w:type="dxa"/>
              <w:left w:w="108" w:type="dxa"/>
              <w:bottom w:w="0" w:type="dxa"/>
              <w:right w:w="108" w:type="dxa"/>
            </w:tcMar>
            <w:hideMark/>
          </w:tcPr>
          <w:p w:rsidR="009777AD" w:rsidRPr="00543E36" w:rsidRDefault="009777AD" w:rsidP="00CE73FC">
            <w:pPr>
              <w:pStyle w:val="143"/>
              <w:numPr>
                <w:ilvl w:val="0"/>
                <w:numId w:val="25"/>
              </w:numPr>
              <w:ind w:left="322" w:hanging="322"/>
              <w:jc w:val="both"/>
            </w:pPr>
            <w:r w:rsidRPr="00543E36">
              <w:rPr>
                <w:rFonts w:hint="eastAsia"/>
              </w:rPr>
              <w:t>編列預算時，已先行調查各縣市政府預計成立情形及所需經費，每縣市籌設或營運經費，然縣市政府實際申請經費低於預期；又部分縣市政府經綜合評估據點選址、配置人力及服務量能後，未及於</w:t>
            </w:r>
            <w:r w:rsidRPr="00543E36">
              <w:t>110</w:t>
            </w:r>
            <w:r w:rsidRPr="00543E36">
              <w:rPr>
                <w:rFonts w:hint="eastAsia"/>
              </w:rPr>
              <w:t>年</w:t>
            </w:r>
            <w:r w:rsidRPr="00543E36">
              <w:t>8</w:t>
            </w:r>
            <w:r w:rsidRPr="00543E36">
              <w:rPr>
                <w:rFonts w:hint="eastAsia"/>
              </w:rPr>
              <w:t>月提出申請，或延後規劃於</w:t>
            </w:r>
            <w:r w:rsidRPr="00543E36">
              <w:t>112</w:t>
            </w:r>
            <w:r w:rsidRPr="00543E36">
              <w:rPr>
                <w:rFonts w:hint="eastAsia"/>
              </w:rPr>
              <w:t>至</w:t>
            </w:r>
            <w:r w:rsidRPr="00543E36">
              <w:t>115</w:t>
            </w:r>
            <w:r w:rsidRPr="00543E36">
              <w:rPr>
                <w:rFonts w:hint="eastAsia"/>
              </w:rPr>
              <w:t>年間執行。</w:t>
            </w:r>
          </w:p>
          <w:p w:rsidR="009777AD" w:rsidRPr="00543E36" w:rsidRDefault="009777AD" w:rsidP="00CE73FC">
            <w:pPr>
              <w:pStyle w:val="143"/>
              <w:numPr>
                <w:ilvl w:val="0"/>
                <w:numId w:val="25"/>
              </w:numPr>
              <w:ind w:left="322" w:hanging="322"/>
              <w:jc w:val="both"/>
            </w:pPr>
            <w:r w:rsidRPr="00543E36">
              <w:rPr>
                <w:rFonts w:hint="eastAsia"/>
              </w:rPr>
              <w:t>本年度實際補助臺北市等</w:t>
            </w:r>
            <w:r w:rsidRPr="00543E36">
              <w:t>11</w:t>
            </w:r>
            <w:r w:rsidRPr="00543E36">
              <w:rPr>
                <w:rFonts w:hint="eastAsia"/>
              </w:rPr>
              <w:t>縣市政府成立銀髮人才服務據點</w:t>
            </w:r>
            <w:r w:rsidRPr="00543E36">
              <w:t>(</w:t>
            </w:r>
            <w:r w:rsidRPr="00543E36">
              <w:rPr>
                <w:rFonts w:hint="eastAsia"/>
              </w:rPr>
              <w:t>含新成立</w:t>
            </w:r>
            <w:r w:rsidRPr="00543E36">
              <w:t>7</w:t>
            </w:r>
            <w:r w:rsidRPr="00543E36">
              <w:rPr>
                <w:rFonts w:hint="eastAsia"/>
              </w:rPr>
              <w:t>處據點，累計</w:t>
            </w:r>
            <w:r w:rsidRPr="00543E36">
              <w:t>11</w:t>
            </w:r>
            <w:r w:rsidRPr="00543E36">
              <w:rPr>
                <w:rFonts w:hint="eastAsia"/>
              </w:rPr>
              <w:t>處</w:t>
            </w:r>
            <w:r w:rsidRPr="00543E36">
              <w:t>)</w:t>
            </w:r>
            <w:r w:rsidRPr="00543E36">
              <w:rPr>
                <w:rFonts w:hint="eastAsia"/>
              </w:rPr>
              <w:t>，另嘉義市政府原規劃於</w:t>
            </w:r>
            <w:r w:rsidRPr="00543E36">
              <w:t>111</w:t>
            </w:r>
            <w:r w:rsidRPr="00543E36">
              <w:rPr>
                <w:rFonts w:hint="eastAsia"/>
              </w:rPr>
              <w:t>年度成立，因據點裝修工程不及，延後至</w:t>
            </w:r>
            <w:r w:rsidRPr="00543E36">
              <w:t>112</w:t>
            </w:r>
            <w:r w:rsidRPr="00543E36">
              <w:rPr>
                <w:rFonts w:hint="eastAsia"/>
              </w:rPr>
              <w:t>年成立且未支用核定經費。</w:t>
            </w:r>
          </w:p>
          <w:p w:rsidR="009777AD" w:rsidRPr="00543E36" w:rsidRDefault="009777AD" w:rsidP="00CE73FC">
            <w:pPr>
              <w:pStyle w:val="143"/>
              <w:numPr>
                <w:ilvl w:val="0"/>
                <w:numId w:val="25"/>
              </w:numPr>
              <w:ind w:left="322" w:hanging="322"/>
              <w:jc w:val="both"/>
            </w:pPr>
            <w:r w:rsidRPr="00543E36">
              <w:rPr>
                <w:rFonts w:hint="eastAsia"/>
              </w:rPr>
              <w:t>因新成立據點之縣市政府計畫受國內疫情及市場缺工狀況影響，致延宕計畫執行進度與經費執行率。</w:t>
            </w:r>
          </w:p>
        </w:tc>
      </w:tr>
      <w:tr w:rsidR="009777AD" w:rsidRPr="00CE73FC" w:rsidTr="006345D7">
        <w:trPr>
          <w:trHeight w:val="2933"/>
        </w:trPr>
        <w:tc>
          <w:tcPr>
            <w:tcW w:w="678" w:type="dxa"/>
            <w:tcMar>
              <w:top w:w="0" w:type="dxa"/>
              <w:left w:w="108" w:type="dxa"/>
              <w:bottom w:w="0" w:type="dxa"/>
              <w:right w:w="108" w:type="dxa"/>
            </w:tcMar>
            <w:vAlign w:val="center"/>
            <w:hideMark/>
          </w:tcPr>
          <w:p w:rsidR="009777AD" w:rsidRPr="00CE73FC" w:rsidRDefault="009777AD" w:rsidP="00CE73FC">
            <w:pPr>
              <w:pStyle w:val="143"/>
            </w:pPr>
            <w:r w:rsidRPr="00CE73FC">
              <w:rPr>
                <w:rFonts w:hint="eastAsia"/>
              </w:rPr>
              <w:t>112</w:t>
            </w:r>
          </w:p>
        </w:tc>
        <w:tc>
          <w:tcPr>
            <w:tcW w:w="1008" w:type="dxa"/>
            <w:tcMar>
              <w:top w:w="0" w:type="dxa"/>
              <w:left w:w="108" w:type="dxa"/>
              <w:bottom w:w="0" w:type="dxa"/>
              <w:right w:w="108" w:type="dxa"/>
            </w:tcMar>
            <w:vAlign w:val="center"/>
            <w:hideMark/>
          </w:tcPr>
          <w:p w:rsidR="009777AD" w:rsidRPr="00CE73FC" w:rsidRDefault="009777AD" w:rsidP="00CE73FC">
            <w:pPr>
              <w:pStyle w:val="143"/>
            </w:pPr>
            <w:r w:rsidRPr="00CE73FC">
              <w:t>84,946</w:t>
            </w:r>
          </w:p>
        </w:tc>
        <w:tc>
          <w:tcPr>
            <w:tcW w:w="993" w:type="dxa"/>
            <w:tcMar>
              <w:top w:w="0" w:type="dxa"/>
              <w:left w:w="108" w:type="dxa"/>
              <w:bottom w:w="0" w:type="dxa"/>
              <w:right w:w="108" w:type="dxa"/>
            </w:tcMar>
            <w:vAlign w:val="center"/>
            <w:hideMark/>
          </w:tcPr>
          <w:p w:rsidR="009777AD" w:rsidRPr="00CE73FC" w:rsidRDefault="009777AD" w:rsidP="00CE73FC">
            <w:pPr>
              <w:pStyle w:val="143"/>
            </w:pPr>
            <w:r w:rsidRPr="00CE73FC">
              <w:rPr>
                <w:rFonts w:hint="eastAsia"/>
              </w:rPr>
              <w:t>55,480</w:t>
            </w:r>
          </w:p>
        </w:tc>
        <w:tc>
          <w:tcPr>
            <w:tcW w:w="708" w:type="dxa"/>
            <w:vAlign w:val="center"/>
            <w:hideMark/>
          </w:tcPr>
          <w:p w:rsidR="009777AD" w:rsidRPr="00CE73FC" w:rsidRDefault="009777AD" w:rsidP="00ED6BCF">
            <w:pPr>
              <w:pStyle w:val="143"/>
              <w:jc w:val="right"/>
            </w:pPr>
            <w:r w:rsidRPr="00CE73FC">
              <w:rPr>
                <w:rFonts w:hint="eastAsia"/>
              </w:rPr>
              <w:t>6</w:t>
            </w:r>
            <w:r w:rsidR="006345D7">
              <w:rPr>
                <w:rFonts w:hint="eastAsia"/>
              </w:rPr>
              <w:t>5</w:t>
            </w:r>
            <w:r w:rsidRPr="00CE73FC">
              <w:rPr>
                <w:rFonts w:hint="eastAsia"/>
              </w:rPr>
              <w:t>.</w:t>
            </w:r>
            <w:r w:rsidR="006345D7">
              <w:rPr>
                <w:rFonts w:hint="eastAsia"/>
              </w:rPr>
              <w:t>31</w:t>
            </w:r>
          </w:p>
        </w:tc>
        <w:tc>
          <w:tcPr>
            <w:tcW w:w="5103" w:type="dxa"/>
            <w:tcMar>
              <w:top w:w="0" w:type="dxa"/>
              <w:left w:w="108" w:type="dxa"/>
              <w:bottom w:w="0" w:type="dxa"/>
              <w:right w:w="108" w:type="dxa"/>
            </w:tcMar>
            <w:hideMark/>
          </w:tcPr>
          <w:p w:rsidR="009777AD" w:rsidRPr="00CE73FC" w:rsidRDefault="009777AD" w:rsidP="00CE73FC">
            <w:pPr>
              <w:pStyle w:val="143"/>
              <w:numPr>
                <w:ilvl w:val="0"/>
                <w:numId w:val="25"/>
              </w:numPr>
              <w:ind w:left="322" w:hanging="322"/>
              <w:jc w:val="both"/>
            </w:pPr>
            <w:r w:rsidRPr="00CE73FC">
              <w:rPr>
                <w:rFonts w:hint="eastAsia"/>
              </w:rPr>
              <w:t>編列</w:t>
            </w:r>
            <w:r w:rsidRPr="00CE73FC">
              <w:t>預算</w:t>
            </w:r>
            <w:r w:rsidRPr="00CE73FC">
              <w:rPr>
                <w:rFonts w:hint="eastAsia"/>
              </w:rPr>
              <w:t>經費</w:t>
            </w:r>
            <w:r w:rsidRPr="00CE73FC">
              <w:t>時，</w:t>
            </w:r>
            <w:r w:rsidRPr="00CE73FC">
              <w:rPr>
                <w:rFonts w:hint="eastAsia"/>
              </w:rPr>
              <w:t>已先行調查各縣市政府預計成立情形及所需經費，</w:t>
            </w:r>
            <w:r w:rsidRPr="00CE73FC">
              <w:t>然縣市政府實際申請經費低於預期</w:t>
            </w:r>
            <w:r w:rsidRPr="00CE73FC">
              <w:rPr>
                <w:rFonts w:hint="eastAsia"/>
              </w:rPr>
              <w:t>；又部分縣市政府經綜合評估據點選址、配置人力及服務量能後，未及於111年8月提出申請，或延後規劃於113至115年間執行。另因新竹縣因未能於112年度尋找合適地點成立，延後規劃於113年至115年間執行。</w:t>
            </w:r>
          </w:p>
          <w:p w:rsidR="009777AD" w:rsidRPr="00CE73FC" w:rsidRDefault="009777AD" w:rsidP="0030780C">
            <w:pPr>
              <w:pStyle w:val="143"/>
              <w:numPr>
                <w:ilvl w:val="0"/>
                <w:numId w:val="25"/>
              </w:numPr>
              <w:ind w:left="322" w:hanging="322"/>
              <w:jc w:val="both"/>
            </w:pPr>
            <w:r w:rsidRPr="00CE73FC">
              <w:rPr>
                <w:rFonts w:hint="eastAsia"/>
              </w:rPr>
              <w:t>實際補助14縣市政府成立銀髮人才服務據點(含新成立5處據點，累計</w:t>
            </w:r>
            <w:r w:rsidR="003053DD">
              <w:rPr>
                <w:rFonts w:hint="eastAsia"/>
              </w:rPr>
              <w:t>成立</w:t>
            </w:r>
            <w:r w:rsidRPr="00CE73FC">
              <w:rPr>
                <w:rFonts w:hint="eastAsia"/>
              </w:rPr>
              <w:t>16處</w:t>
            </w:r>
            <w:r w:rsidR="003053DD">
              <w:rPr>
                <w:rFonts w:hint="eastAsia"/>
              </w:rPr>
              <w:t>據點</w:t>
            </w:r>
            <w:r w:rsidRPr="00CE73FC">
              <w:rPr>
                <w:rFonts w:hint="eastAsia"/>
              </w:rPr>
              <w:t>)。</w:t>
            </w:r>
          </w:p>
        </w:tc>
      </w:tr>
      <w:tr w:rsidR="009777AD" w:rsidRPr="00CE73FC" w:rsidTr="006345D7">
        <w:tc>
          <w:tcPr>
            <w:tcW w:w="678" w:type="dxa"/>
            <w:tcMar>
              <w:top w:w="0" w:type="dxa"/>
              <w:left w:w="108" w:type="dxa"/>
              <w:bottom w:w="0" w:type="dxa"/>
              <w:right w:w="108" w:type="dxa"/>
            </w:tcMar>
            <w:vAlign w:val="center"/>
            <w:hideMark/>
          </w:tcPr>
          <w:p w:rsidR="009777AD" w:rsidRPr="00CE73FC" w:rsidRDefault="009777AD" w:rsidP="00CE73FC">
            <w:pPr>
              <w:pStyle w:val="143"/>
            </w:pPr>
            <w:r w:rsidRPr="00CE73FC">
              <w:rPr>
                <w:rFonts w:hint="eastAsia"/>
              </w:rPr>
              <w:t>113年7月底</w:t>
            </w:r>
          </w:p>
        </w:tc>
        <w:tc>
          <w:tcPr>
            <w:tcW w:w="1008" w:type="dxa"/>
            <w:tcMar>
              <w:top w:w="0" w:type="dxa"/>
              <w:left w:w="108" w:type="dxa"/>
              <w:bottom w:w="0" w:type="dxa"/>
              <w:right w:w="108" w:type="dxa"/>
            </w:tcMar>
            <w:vAlign w:val="center"/>
            <w:hideMark/>
          </w:tcPr>
          <w:p w:rsidR="009777AD" w:rsidRPr="00CE73FC" w:rsidRDefault="009777AD" w:rsidP="006345D7">
            <w:pPr>
              <w:pStyle w:val="143"/>
              <w:jc w:val="right"/>
            </w:pPr>
            <w:r w:rsidRPr="00CE73FC">
              <w:rPr>
                <w:rFonts w:hint="eastAsia"/>
              </w:rPr>
              <w:t>7</w:t>
            </w:r>
            <w:r w:rsidRPr="00CE73FC">
              <w:t>3,456</w:t>
            </w:r>
          </w:p>
        </w:tc>
        <w:tc>
          <w:tcPr>
            <w:tcW w:w="993" w:type="dxa"/>
            <w:tcMar>
              <w:top w:w="0" w:type="dxa"/>
              <w:left w:w="108" w:type="dxa"/>
              <w:bottom w:w="0" w:type="dxa"/>
              <w:right w:w="108" w:type="dxa"/>
            </w:tcMar>
            <w:vAlign w:val="center"/>
            <w:hideMark/>
          </w:tcPr>
          <w:p w:rsidR="009777AD" w:rsidRPr="00CE73FC" w:rsidRDefault="009777AD" w:rsidP="006345D7">
            <w:pPr>
              <w:pStyle w:val="143"/>
              <w:jc w:val="right"/>
            </w:pPr>
            <w:r w:rsidRPr="00CE73FC">
              <w:rPr>
                <w:rFonts w:hint="eastAsia"/>
              </w:rPr>
              <w:t>2,157</w:t>
            </w:r>
          </w:p>
        </w:tc>
        <w:tc>
          <w:tcPr>
            <w:tcW w:w="708" w:type="dxa"/>
            <w:vAlign w:val="center"/>
            <w:hideMark/>
          </w:tcPr>
          <w:p w:rsidR="009777AD" w:rsidRPr="00CE73FC" w:rsidRDefault="0030780C" w:rsidP="006345D7">
            <w:pPr>
              <w:pStyle w:val="143"/>
              <w:jc w:val="right"/>
            </w:pPr>
            <w:r>
              <w:t>-</w:t>
            </w:r>
          </w:p>
        </w:tc>
        <w:tc>
          <w:tcPr>
            <w:tcW w:w="5103" w:type="dxa"/>
            <w:tcMar>
              <w:top w:w="0" w:type="dxa"/>
              <w:left w:w="108" w:type="dxa"/>
              <w:bottom w:w="0" w:type="dxa"/>
              <w:right w:w="108" w:type="dxa"/>
            </w:tcMar>
            <w:hideMark/>
          </w:tcPr>
          <w:p w:rsidR="009777AD" w:rsidRPr="00CE73FC" w:rsidRDefault="009777AD" w:rsidP="00CE73FC">
            <w:pPr>
              <w:pStyle w:val="143"/>
              <w:numPr>
                <w:ilvl w:val="0"/>
                <w:numId w:val="25"/>
              </w:numPr>
              <w:ind w:left="322" w:hanging="322"/>
              <w:jc w:val="both"/>
            </w:pPr>
            <w:r w:rsidRPr="00CE73FC">
              <w:rPr>
                <w:rFonts w:hint="eastAsia"/>
              </w:rPr>
              <w:t>編列預算時，已先行調查各縣市政府預計成立情形及所需經費，每縣市籌設或營運經費，且縣市政府實際申請經費高於預期；又部分縣市政府經綜合評估據點選址、配置人力及服務量能後，於112年8月提出申請，致113年度實際補助核定經費為7,778萬5</w:t>
            </w:r>
            <w:r w:rsidR="0030780C">
              <w:rPr>
                <w:rFonts w:hint="eastAsia"/>
              </w:rPr>
              <w:t>千</w:t>
            </w:r>
            <w:r w:rsidRPr="00CE73FC">
              <w:rPr>
                <w:rFonts w:hint="eastAsia"/>
              </w:rPr>
              <w:t>元，高於原編列預算。</w:t>
            </w:r>
          </w:p>
          <w:p w:rsidR="009777AD" w:rsidRPr="00CE73FC" w:rsidRDefault="007622F7" w:rsidP="00CE73FC">
            <w:pPr>
              <w:pStyle w:val="143"/>
              <w:numPr>
                <w:ilvl w:val="0"/>
                <w:numId w:val="25"/>
              </w:numPr>
              <w:ind w:left="322" w:hanging="322"/>
              <w:jc w:val="both"/>
            </w:pPr>
            <w:r>
              <w:rPr>
                <w:rFonts w:hint="eastAsia"/>
              </w:rPr>
              <w:t>補助</w:t>
            </w:r>
            <w:r w:rsidR="009777AD" w:rsidRPr="00CE73FC">
              <w:rPr>
                <w:rFonts w:hint="eastAsia"/>
              </w:rPr>
              <w:t>16縣市政府成立銀髮人才服務據點(含新成立4處據點，累計20處)，截至113年4月已累計成立17處據點。</w:t>
            </w:r>
          </w:p>
        </w:tc>
      </w:tr>
      <w:tr w:rsidR="009777AD" w:rsidRPr="00CE73FC" w:rsidTr="006345D7">
        <w:tc>
          <w:tcPr>
            <w:tcW w:w="678" w:type="dxa"/>
            <w:tcMar>
              <w:top w:w="0" w:type="dxa"/>
              <w:left w:w="108" w:type="dxa"/>
              <w:bottom w:w="0" w:type="dxa"/>
              <w:right w:w="108" w:type="dxa"/>
            </w:tcMar>
            <w:vAlign w:val="center"/>
          </w:tcPr>
          <w:p w:rsidR="009777AD" w:rsidRPr="00CE73FC" w:rsidRDefault="009777AD" w:rsidP="00CE73FC">
            <w:pPr>
              <w:pStyle w:val="143"/>
            </w:pPr>
            <w:r w:rsidRPr="00CE73FC">
              <w:rPr>
                <w:rFonts w:hint="eastAsia"/>
              </w:rPr>
              <w:t>1</w:t>
            </w:r>
            <w:r w:rsidRPr="00CE73FC">
              <w:t>14</w:t>
            </w:r>
          </w:p>
        </w:tc>
        <w:tc>
          <w:tcPr>
            <w:tcW w:w="1008" w:type="dxa"/>
            <w:tcMar>
              <w:top w:w="0" w:type="dxa"/>
              <w:left w:w="108" w:type="dxa"/>
              <w:bottom w:w="0" w:type="dxa"/>
              <w:right w:w="108" w:type="dxa"/>
            </w:tcMar>
            <w:vAlign w:val="center"/>
          </w:tcPr>
          <w:p w:rsidR="009777AD" w:rsidRPr="00F9275F" w:rsidRDefault="009777AD" w:rsidP="006345D7">
            <w:pPr>
              <w:pStyle w:val="143"/>
              <w:jc w:val="right"/>
              <w:rPr>
                <w:spacing w:val="-20"/>
              </w:rPr>
            </w:pPr>
            <w:r w:rsidRPr="00F9275F">
              <w:rPr>
                <w:rFonts w:hint="eastAsia"/>
                <w:spacing w:val="-20"/>
              </w:rPr>
              <w:t>107,092</w:t>
            </w:r>
          </w:p>
        </w:tc>
        <w:tc>
          <w:tcPr>
            <w:tcW w:w="993" w:type="dxa"/>
            <w:tcMar>
              <w:top w:w="0" w:type="dxa"/>
              <w:left w:w="108" w:type="dxa"/>
              <w:bottom w:w="0" w:type="dxa"/>
              <w:right w:w="108" w:type="dxa"/>
            </w:tcMar>
            <w:vAlign w:val="center"/>
          </w:tcPr>
          <w:p w:rsidR="009777AD" w:rsidRPr="00CE73FC" w:rsidRDefault="009777AD" w:rsidP="006345D7">
            <w:pPr>
              <w:pStyle w:val="143"/>
              <w:jc w:val="right"/>
            </w:pPr>
            <w:r w:rsidRPr="00CE73FC">
              <w:rPr>
                <w:rFonts w:hint="eastAsia"/>
              </w:rPr>
              <w:t>-</w:t>
            </w:r>
          </w:p>
        </w:tc>
        <w:tc>
          <w:tcPr>
            <w:tcW w:w="708" w:type="dxa"/>
            <w:vAlign w:val="center"/>
          </w:tcPr>
          <w:p w:rsidR="009777AD" w:rsidRPr="00CE73FC" w:rsidRDefault="009777AD" w:rsidP="006345D7">
            <w:pPr>
              <w:pStyle w:val="143"/>
              <w:jc w:val="right"/>
            </w:pPr>
            <w:r w:rsidRPr="00CE73FC">
              <w:rPr>
                <w:rFonts w:hint="eastAsia"/>
              </w:rPr>
              <w:t>-</w:t>
            </w:r>
          </w:p>
        </w:tc>
        <w:tc>
          <w:tcPr>
            <w:tcW w:w="5103" w:type="dxa"/>
            <w:tcMar>
              <w:top w:w="0" w:type="dxa"/>
              <w:left w:w="108" w:type="dxa"/>
              <w:bottom w:w="0" w:type="dxa"/>
              <w:right w:w="108" w:type="dxa"/>
            </w:tcMar>
          </w:tcPr>
          <w:p w:rsidR="009777AD" w:rsidRPr="00CE73FC" w:rsidRDefault="009777AD" w:rsidP="00CE73FC">
            <w:pPr>
              <w:pStyle w:val="143"/>
              <w:numPr>
                <w:ilvl w:val="0"/>
                <w:numId w:val="25"/>
              </w:numPr>
              <w:ind w:left="322" w:hanging="322"/>
              <w:jc w:val="both"/>
            </w:pPr>
            <w:r w:rsidRPr="00CE73FC">
              <w:rPr>
                <w:rFonts w:hint="eastAsia"/>
              </w:rPr>
              <w:t>賡續補助地方政府於114年度營運23處(含維運21處及新增2處據點計畫)。</w:t>
            </w:r>
          </w:p>
        </w:tc>
      </w:tr>
    </w:tbl>
    <w:p w:rsidR="008F770D" w:rsidRDefault="009777AD" w:rsidP="008F770D">
      <w:pPr>
        <w:pStyle w:val="143"/>
        <w:ind w:left="567" w:hanging="567"/>
        <w:rPr>
          <w:lang w:bidi="hi-IN"/>
        </w:rPr>
      </w:pPr>
      <w:r>
        <w:rPr>
          <w:rFonts w:hint="eastAsia"/>
          <w:lang w:bidi="hi-IN"/>
        </w:rPr>
        <w:t>資料來源：發展署。</w:t>
      </w:r>
    </w:p>
    <w:p w:rsidR="00B82956" w:rsidRDefault="00B82956">
      <w:pPr>
        <w:widowControl/>
        <w:spacing w:line="240" w:lineRule="auto"/>
        <w:ind w:leftChars="0" w:left="0" w:firstLineChars="0" w:firstLine="0"/>
        <w:jc w:val="left"/>
        <w:rPr>
          <w:rFonts w:hAnsi="標楷體"/>
          <w:b/>
          <w:szCs w:val="20"/>
        </w:rPr>
      </w:pPr>
      <w:r>
        <w:rPr>
          <w:rFonts w:hAnsi="標楷體"/>
        </w:rPr>
        <w:br w:type="page"/>
      </w:r>
    </w:p>
    <w:p w:rsidR="000C60DD" w:rsidRPr="0097652D" w:rsidRDefault="009E661D" w:rsidP="00535012">
      <w:pPr>
        <w:pStyle w:val="14"/>
        <w:ind w:left="567" w:hanging="567"/>
        <w:rPr>
          <w:rFonts w:hAnsi="標楷體"/>
        </w:rPr>
      </w:pPr>
      <w:bookmarkStart w:id="54" w:name="_Toc181776092"/>
      <w:r w:rsidRPr="0097652D">
        <w:rPr>
          <w:rFonts w:hAnsi="標楷體" w:hint="eastAsia"/>
        </w:rPr>
        <w:t>八</w:t>
      </w:r>
      <w:r w:rsidR="000C60DD" w:rsidRPr="0097652D">
        <w:rPr>
          <w:rFonts w:hAnsi="標楷體" w:hint="eastAsia"/>
        </w:rPr>
        <w:t>、</w:t>
      </w:r>
      <w:r w:rsidR="008E27CB" w:rsidRPr="0097652D">
        <w:rPr>
          <w:rFonts w:hAnsi="標楷體" w:hint="eastAsia"/>
        </w:rPr>
        <w:t>照顧服務員</w:t>
      </w:r>
      <w:r w:rsidR="00FA007F">
        <w:rPr>
          <w:rFonts w:hAnsi="標楷體" w:hint="eastAsia"/>
        </w:rPr>
        <w:t>訓練等</w:t>
      </w:r>
      <w:r w:rsidR="008E27CB" w:rsidRPr="0097652D">
        <w:rPr>
          <w:rFonts w:hAnsi="標楷體" w:hint="eastAsia"/>
        </w:rPr>
        <w:t>措施之</w:t>
      </w:r>
      <w:r w:rsidR="00A439D9" w:rsidRPr="0097652D">
        <w:rPr>
          <w:rFonts w:hAnsi="標楷體" w:hint="eastAsia"/>
        </w:rPr>
        <w:t>執行情形不如預期，</w:t>
      </w:r>
      <w:bookmarkEnd w:id="48"/>
      <w:r w:rsidR="0097652D" w:rsidRPr="0097652D">
        <w:rPr>
          <w:rFonts w:hAnsi="標楷體" w:hint="eastAsia"/>
        </w:rPr>
        <w:t>允宜研謀改善</w:t>
      </w:r>
      <w:r w:rsidR="009C4306" w:rsidRPr="0097652D">
        <w:rPr>
          <w:rFonts w:hAnsi="標楷體" w:hint="eastAsia"/>
        </w:rPr>
        <w:t>，俾利國人</w:t>
      </w:r>
      <w:r w:rsidR="00A439D9" w:rsidRPr="0097652D">
        <w:rPr>
          <w:rFonts w:hAnsi="標楷體" w:hint="eastAsia"/>
        </w:rPr>
        <w:t>充分就業並</w:t>
      </w:r>
      <w:r w:rsidR="00036058" w:rsidRPr="0097652D">
        <w:rPr>
          <w:rFonts w:hAnsi="標楷體" w:hint="eastAsia"/>
        </w:rPr>
        <w:t>增裕我國長照資源</w:t>
      </w:r>
      <w:bookmarkEnd w:id="54"/>
    </w:p>
    <w:p w:rsidR="005C3C91" w:rsidRPr="008379CB" w:rsidRDefault="000C60DD" w:rsidP="00676B25">
      <w:pPr>
        <w:ind w:left="567" w:firstLine="567"/>
      </w:pPr>
      <w:r w:rsidRPr="008379CB">
        <w:rPr>
          <w:rFonts w:hint="eastAsia"/>
        </w:rPr>
        <w:t>就業安定基金11</w:t>
      </w:r>
      <w:r w:rsidR="00760FD9">
        <w:rPr>
          <w:rFonts w:hint="eastAsia"/>
        </w:rPr>
        <w:t>4</w:t>
      </w:r>
      <w:r w:rsidRPr="008379CB">
        <w:rPr>
          <w:rFonts w:hint="eastAsia"/>
          <w:sz w:val="26"/>
          <w:szCs w:val="26"/>
        </w:rPr>
        <w:t>年</w:t>
      </w:r>
      <w:r w:rsidRPr="008379CB">
        <w:rPr>
          <w:rFonts w:hint="eastAsia"/>
        </w:rPr>
        <w:t>度預算案於「促進國民就業計畫</w:t>
      </w:r>
      <w:r w:rsidR="00676B25">
        <w:rPr>
          <w:rFonts w:hint="eastAsia"/>
        </w:rPr>
        <w:t>」項下，</w:t>
      </w:r>
      <w:r w:rsidR="00676B25" w:rsidRPr="008379CB">
        <w:rPr>
          <w:rFonts w:hint="eastAsia"/>
        </w:rPr>
        <w:t>「</w:t>
      </w:r>
      <w:r w:rsidRPr="008379CB">
        <w:rPr>
          <w:rFonts w:hint="eastAsia"/>
        </w:rPr>
        <w:t>職業訓練業務-運用多元培訓模式辦理失業者及特定對象職業訓練」編列補助辦理照</w:t>
      </w:r>
      <w:r w:rsidRPr="00B80CD2">
        <w:rPr>
          <w:rFonts w:hint="eastAsia"/>
        </w:rPr>
        <w:t>顧服務員</w:t>
      </w:r>
      <w:r w:rsidRPr="00B80CD2">
        <w:rPr>
          <w:rStyle w:val="af5"/>
          <w:rFonts w:hAnsi="標楷體"/>
          <w:sz w:val="26"/>
          <w:szCs w:val="26"/>
        </w:rPr>
        <w:footnoteReference w:id="9"/>
      </w:r>
      <w:r w:rsidRPr="00B80CD2">
        <w:rPr>
          <w:rFonts w:hint="eastAsia"/>
        </w:rPr>
        <w:t>職業訓練1億</w:t>
      </w:r>
      <w:r w:rsidRPr="00B80CD2">
        <w:t>2,9</w:t>
      </w:r>
      <w:r w:rsidR="00676B25" w:rsidRPr="00B80CD2">
        <w:rPr>
          <w:rFonts w:hint="eastAsia"/>
        </w:rPr>
        <w:t>17</w:t>
      </w:r>
      <w:r w:rsidRPr="00B80CD2">
        <w:rPr>
          <w:rFonts w:hint="eastAsia"/>
        </w:rPr>
        <w:t>萬元，</w:t>
      </w:r>
      <w:r w:rsidR="00676B25" w:rsidRPr="00B80CD2">
        <w:rPr>
          <w:rFonts w:hint="eastAsia"/>
        </w:rPr>
        <w:t>預計辦理照顧服務員自訓自用訓練計畫及補助地方政府辦</w:t>
      </w:r>
      <w:r w:rsidR="00676B25" w:rsidRPr="008379CB">
        <w:rPr>
          <w:rFonts w:hint="eastAsia"/>
        </w:rPr>
        <w:t>理照顧服務員專班訓練計畫(以下分別簡稱自訓自用訓練計畫及專班訓練計畫)</w:t>
      </w:r>
      <w:r w:rsidR="00676B25">
        <w:rPr>
          <w:rFonts w:hint="eastAsia"/>
        </w:rPr>
        <w:t>；另於</w:t>
      </w:r>
      <w:r w:rsidR="00676B25" w:rsidRPr="008379CB">
        <w:rPr>
          <w:rFonts w:hint="eastAsia"/>
        </w:rPr>
        <w:t>「</w:t>
      </w:r>
      <w:r w:rsidR="00676B25">
        <w:rPr>
          <w:rFonts w:hint="eastAsia"/>
        </w:rPr>
        <w:t>就業服務業務</w:t>
      </w:r>
      <w:r w:rsidR="00676B25" w:rsidRPr="008379CB">
        <w:rPr>
          <w:rFonts w:hint="eastAsia"/>
        </w:rPr>
        <w:t>-</w:t>
      </w:r>
      <w:r w:rsidR="00676B25">
        <w:rPr>
          <w:rFonts w:hint="eastAsia"/>
        </w:rPr>
        <w:t>辦理僱用及</w:t>
      </w:r>
      <w:r w:rsidR="006814C5">
        <w:rPr>
          <w:rFonts w:hint="eastAsia"/>
        </w:rPr>
        <w:t>就業</w:t>
      </w:r>
      <w:r w:rsidR="00676B25">
        <w:rPr>
          <w:rFonts w:hint="eastAsia"/>
        </w:rPr>
        <w:t>獎助業務</w:t>
      </w:r>
      <w:r w:rsidR="00676B25" w:rsidRPr="008379CB">
        <w:rPr>
          <w:rFonts w:hint="eastAsia"/>
        </w:rPr>
        <w:t>」編列補助</w:t>
      </w:r>
      <w:r w:rsidR="00676B25">
        <w:rPr>
          <w:rFonts w:hint="eastAsia"/>
        </w:rPr>
        <w:t>雇主僱用失業勞工擔任照顧服務員720萬元</w:t>
      </w:r>
      <w:r w:rsidR="0030780C">
        <w:rPr>
          <w:rFonts w:hint="eastAsia"/>
        </w:rPr>
        <w:t>，以提高國人照顧服務員就業機會</w:t>
      </w:r>
      <w:r w:rsidRPr="008379CB">
        <w:rPr>
          <w:rFonts w:hint="eastAsia"/>
        </w:rPr>
        <w:t>。</w:t>
      </w:r>
      <w:r w:rsidR="001C2977">
        <w:rPr>
          <w:rFonts w:hint="eastAsia"/>
        </w:rPr>
        <w:t>經查：</w:t>
      </w:r>
    </w:p>
    <w:p w:rsidR="001C2977" w:rsidRPr="00A4244A" w:rsidRDefault="001C2977" w:rsidP="001C2977">
      <w:pPr>
        <w:pStyle w:val="af6"/>
        <w:ind w:left="851" w:hanging="284"/>
        <w:rPr>
          <w:b/>
          <w:lang w:bidi="hi-IN"/>
        </w:rPr>
      </w:pPr>
      <w:r w:rsidRPr="00A4244A">
        <w:rPr>
          <w:rFonts w:hint="eastAsia"/>
          <w:b/>
          <w:lang w:bidi="hi-IN"/>
        </w:rPr>
        <w:t>(</w:t>
      </w:r>
      <w:r>
        <w:rPr>
          <w:rFonts w:hint="eastAsia"/>
          <w:b/>
          <w:lang w:bidi="hi-IN"/>
        </w:rPr>
        <w:t>一</w:t>
      </w:r>
      <w:r w:rsidRPr="00A4244A">
        <w:rPr>
          <w:rFonts w:hint="eastAsia"/>
          <w:b/>
          <w:lang w:bidi="hi-IN"/>
        </w:rPr>
        <w:t>)</w:t>
      </w:r>
      <w:r w:rsidR="00D21F89" w:rsidRPr="00D21F89">
        <w:rPr>
          <w:rFonts w:hint="eastAsia"/>
          <w:b/>
          <w:lang w:bidi="hi-IN"/>
        </w:rPr>
        <w:t>補助地方政府辦理</w:t>
      </w:r>
      <w:r w:rsidR="0030780C">
        <w:rPr>
          <w:rFonts w:hint="eastAsia"/>
          <w:b/>
          <w:lang w:bidi="hi-IN"/>
        </w:rPr>
        <w:t>之</w:t>
      </w:r>
      <w:r w:rsidR="00D21F89" w:rsidRPr="00D21F89">
        <w:rPr>
          <w:rFonts w:hint="eastAsia"/>
          <w:b/>
          <w:lang w:bidi="hi-IN"/>
        </w:rPr>
        <w:t>照顧服務員</w:t>
      </w:r>
      <w:r w:rsidR="0030780C" w:rsidRPr="0030780C">
        <w:rPr>
          <w:rFonts w:hint="eastAsia"/>
          <w:b/>
          <w:lang w:bidi="hi-IN"/>
        </w:rPr>
        <w:t>自訓自用訓練計畫及專班訓練計畫</w:t>
      </w:r>
      <w:r w:rsidR="0030780C" w:rsidRPr="0030780C">
        <w:rPr>
          <w:b/>
          <w:lang w:bidi="hi-IN"/>
        </w:rPr>
        <w:t>2</w:t>
      </w:r>
      <w:r w:rsidR="0030780C" w:rsidRPr="0030780C">
        <w:rPr>
          <w:rFonts w:hint="eastAsia"/>
          <w:b/>
          <w:lang w:bidi="hi-IN"/>
        </w:rPr>
        <w:t>計畫執行情形容待改善</w:t>
      </w:r>
    </w:p>
    <w:p w:rsidR="000C60DD" w:rsidRPr="008379CB" w:rsidRDefault="000C60DD" w:rsidP="0030780C">
      <w:pPr>
        <w:pStyle w:val="24"/>
        <w:ind w:left="850" w:firstLine="567"/>
        <w:rPr>
          <w:b/>
        </w:rPr>
      </w:pPr>
      <w:r w:rsidRPr="008379CB">
        <w:rPr>
          <w:rFonts w:hint="eastAsia"/>
        </w:rPr>
        <w:t>為因應國內高齡與失能人口成長肇致長期照顧需求之增加，勞動部</w:t>
      </w:r>
      <w:r w:rsidR="00C457CA">
        <w:rPr>
          <w:rFonts w:hint="eastAsia"/>
        </w:rPr>
        <w:t>補助地方政府辦</w:t>
      </w:r>
      <w:r w:rsidR="008E27CB">
        <w:rPr>
          <w:rFonts w:hint="eastAsia"/>
        </w:rPr>
        <w:t>理</w:t>
      </w:r>
      <w:r w:rsidR="00F805C3" w:rsidRPr="00F805C3">
        <w:rPr>
          <w:rFonts w:hint="eastAsia"/>
        </w:rPr>
        <w:t>自訓自用訓練計畫及專班訓練計畫</w:t>
      </w:r>
      <w:r w:rsidR="005C3C91" w:rsidRPr="008379CB">
        <w:rPr>
          <w:rFonts w:hint="eastAsia"/>
        </w:rPr>
        <w:t>，茲分述如次：</w:t>
      </w:r>
    </w:p>
    <w:p w:rsidR="000C60DD" w:rsidRPr="008379CB" w:rsidRDefault="00C457CA" w:rsidP="00C457CA">
      <w:pPr>
        <w:pStyle w:val="1230"/>
        <w:ind w:left="1134" w:hanging="284"/>
      </w:pPr>
      <w:r>
        <w:rPr>
          <w:rFonts w:hint="eastAsia"/>
          <w:b/>
        </w:rPr>
        <w:t>1.</w:t>
      </w:r>
      <w:r w:rsidR="000C60DD" w:rsidRPr="008379CB">
        <w:rPr>
          <w:rFonts w:hint="eastAsia"/>
          <w:b/>
        </w:rPr>
        <w:t>自訓自用訓練計畫：</w:t>
      </w:r>
      <w:r>
        <w:rPr>
          <w:rFonts w:hint="eastAsia"/>
        </w:rPr>
        <w:t>為提升勞工之照顧服務專業技能，協助其投入照顧服務工作，並鼓勵照顧服務員用人單位自行辦理    訓練，於訓後聘僱結訓學員，落實訓用合一</w:t>
      </w:r>
      <w:bookmarkStart w:id="55" w:name="_Hlk144909032"/>
      <w:r>
        <w:rPr>
          <w:rFonts w:hint="eastAsia"/>
        </w:rPr>
        <w:t>。</w:t>
      </w:r>
      <w:bookmarkEnd w:id="55"/>
    </w:p>
    <w:p w:rsidR="00C457CA" w:rsidRDefault="00D21F89" w:rsidP="00C457CA">
      <w:pPr>
        <w:pStyle w:val="1230"/>
        <w:ind w:left="1134" w:hanging="284"/>
      </w:pPr>
      <w:r>
        <w:rPr>
          <w:rFonts w:hint="eastAsia"/>
          <w:b/>
        </w:rPr>
        <w:t>2.</w:t>
      </w:r>
      <w:bookmarkStart w:id="56" w:name="_Hlk177891791"/>
      <w:r w:rsidR="000C60DD" w:rsidRPr="008379CB">
        <w:rPr>
          <w:rFonts w:hint="eastAsia"/>
          <w:b/>
        </w:rPr>
        <w:t>專班訓練計畫</w:t>
      </w:r>
      <w:bookmarkEnd w:id="56"/>
      <w:r w:rsidR="000C60DD" w:rsidRPr="008379CB">
        <w:rPr>
          <w:rFonts w:hint="eastAsia"/>
          <w:b/>
        </w:rPr>
        <w:t>：</w:t>
      </w:r>
      <w:r w:rsidR="00C457CA">
        <w:rPr>
          <w:rFonts w:hint="eastAsia"/>
        </w:rPr>
        <w:t>為鼓勵失業、待業或在職勞工參加照顧服務員職業訓練，結合地方政府轄區轄區長期照顧人力供需，辦理照顧服務員專班訓練。</w:t>
      </w:r>
    </w:p>
    <w:p w:rsidR="000C60DD" w:rsidRPr="008379CB" w:rsidRDefault="00C457CA" w:rsidP="001C430C">
      <w:pPr>
        <w:pStyle w:val="24"/>
        <w:ind w:left="850" w:firstLine="567"/>
      </w:pPr>
      <w:r>
        <w:rPr>
          <w:rFonts w:hint="eastAsia"/>
        </w:rPr>
        <w:t>按近</w:t>
      </w:r>
      <w:r w:rsidR="009C4306">
        <w:rPr>
          <w:rFonts w:hint="eastAsia"/>
        </w:rPr>
        <w:t>3</w:t>
      </w:r>
      <w:r>
        <w:rPr>
          <w:rFonts w:hint="eastAsia"/>
        </w:rPr>
        <w:t>年度實際執行情形(詳表1)，112年度之</w:t>
      </w:r>
      <w:r w:rsidR="001C430C">
        <w:rPr>
          <w:rFonts w:hint="eastAsia"/>
        </w:rPr>
        <w:t>整體結</w:t>
      </w:r>
      <w:r w:rsidR="00F805C3">
        <w:rPr>
          <w:rFonts w:hint="eastAsia"/>
        </w:rPr>
        <w:t>訓</w:t>
      </w:r>
      <w:r w:rsidR="001C430C">
        <w:rPr>
          <w:rFonts w:hint="eastAsia"/>
        </w:rPr>
        <w:t>人數、</w:t>
      </w:r>
      <w:r>
        <w:rPr>
          <w:rFonts w:hint="eastAsia"/>
        </w:rPr>
        <w:t>自訓自用留任</w:t>
      </w:r>
      <w:r w:rsidR="001C430C">
        <w:rPr>
          <w:rFonts w:hint="eastAsia"/>
        </w:rPr>
        <w:t>率</w:t>
      </w:r>
      <w:r w:rsidR="00937503">
        <w:rPr>
          <w:rFonts w:hint="eastAsia"/>
        </w:rPr>
        <w:t>(68%)</w:t>
      </w:r>
      <w:r>
        <w:rPr>
          <w:rFonts w:hint="eastAsia"/>
        </w:rPr>
        <w:t>、訓後就業率(訓後3個月)</w:t>
      </w:r>
      <w:r w:rsidR="00937503">
        <w:rPr>
          <w:rFonts w:hint="eastAsia"/>
        </w:rPr>
        <w:t>(76%)</w:t>
      </w:r>
      <w:r>
        <w:rPr>
          <w:rFonts w:hint="eastAsia"/>
        </w:rPr>
        <w:t>，均較110年度及111年度</w:t>
      </w:r>
      <w:r w:rsidR="001C430C">
        <w:rPr>
          <w:rFonts w:hint="eastAsia"/>
        </w:rPr>
        <w:t>提高</w:t>
      </w:r>
      <w:r>
        <w:rPr>
          <w:rFonts w:hint="eastAsia"/>
        </w:rPr>
        <w:t>，惟尚有改進空間。</w:t>
      </w:r>
    </w:p>
    <w:p w:rsidR="00D21F89" w:rsidRPr="00A4244A" w:rsidRDefault="00D21F89" w:rsidP="00D21F89">
      <w:pPr>
        <w:pStyle w:val="af6"/>
        <w:ind w:left="851" w:hanging="284"/>
        <w:rPr>
          <w:b/>
          <w:lang w:bidi="hi-IN"/>
        </w:rPr>
      </w:pPr>
      <w:r w:rsidRPr="00A4244A">
        <w:rPr>
          <w:rFonts w:hint="eastAsia"/>
          <w:b/>
          <w:lang w:bidi="hi-IN"/>
        </w:rPr>
        <w:t>(</w:t>
      </w:r>
      <w:r>
        <w:rPr>
          <w:rFonts w:hint="eastAsia"/>
          <w:b/>
          <w:lang w:bidi="hi-IN"/>
        </w:rPr>
        <w:t>二</w:t>
      </w:r>
      <w:r w:rsidRPr="00A4244A">
        <w:rPr>
          <w:rFonts w:hint="eastAsia"/>
          <w:b/>
          <w:lang w:bidi="hi-IN"/>
        </w:rPr>
        <w:t>)</w:t>
      </w:r>
      <w:r w:rsidR="00A7183C">
        <w:rPr>
          <w:rFonts w:hint="eastAsia"/>
          <w:b/>
          <w:lang w:bidi="hi-IN"/>
        </w:rPr>
        <w:t>補助</w:t>
      </w:r>
      <w:r w:rsidR="00A7183C" w:rsidRPr="00A7183C">
        <w:rPr>
          <w:rFonts w:hint="eastAsia"/>
          <w:b/>
          <w:lang w:bidi="hi-IN"/>
        </w:rPr>
        <w:t>雇主聘僱本國籍照顧服務員</w:t>
      </w:r>
      <w:r w:rsidR="0030780C">
        <w:rPr>
          <w:rFonts w:hint="eastAsia"/>
          <w:b/>
          <w:lang w:bidi="hi-IN"/>
        </w:rPr>
        <w:t>之執行情形未符預期，有待研謀改善</w:t>
      </w:r>
    </w:p>
    <w:p w:rsidR="00946BEA" w:rsidRDefault="00A7183C" w:rsidP="00313760">
      <w:pPr>
        <w:pStyle w:val="24"/>
        <w:ind w:left="850" w:firstLine="567"/>
      </w:pPr>
      <w:r>
        <w:rPr>
          <w:rFonts w:hint="eastAsia"/>
        </w:rPr>
        <w:t>依據「</w:t>
      </w:r>
      <w:r w:rsidRPr="00A7183C">
        <w:rPr>
          <w:rFonts w:hint="eastAsia"/>
        </w:rPr>
        <w:t>雇主聘僱本國籍照顧服務員補助辦法</w:t>
      </w:r>
      <w:r>
        <w:rPr>
          <w:rFonts w:hint="eastAsia"/>
        </w:rPr>
        <w:t>」，凡</w:t>
      </w:r>
      <w:r w:rsidR="00313760" w:rsidRPr="00313760">
        <w:rPr>
          <w:rFonts w:hint="eastAsia"/>
        </w:rPr>
        <w:t>符合聘僱外籍家庭看護工資格但未聘僱之家庭雇主，聘僱經地方政府長期照顧管理中心推介之本國照顧服務員，連續聘僱達1個月以上，可向公立就業服務機構申請核發每月</w:t>
      </w:r>
      <w:r w:rsidR="0059295C">
        <w:rPr>
          <w:rFonts w:hint="eastAsia"/>
        </w:rPr>
        <w:t>1</w:t>
      </w:r>
      <w:r w:rsidR="00313760" w:rsidRPr="00313760">
        <w:rPr>
          <w:rFonts w:hint="eastAsia"/>
        </w:rPr>
        <w:t>萬元之補助金，最長12個月，最高核發12萬元</w:t>
      </w:r>
      <w:r>
        <w:rPr>
          <w:rFonts w:hint="eastAsia"/>
        </w:rPr>
        <w:t>，</w:t>
      </w:r>
      <w:r w:rsidR="00F805C3">
        <w:rPr>
          <w:rFonts w:hint="eastAsia"/>
        </w:rPr>
        <w:t>以</w:t>
      </w:r>
      <w:r w:rsidRPr="00313760">
        <w:rPr>
          <w:rFonts w:hint="eastAsia"/>
        </w:rPr>
        <w:t>鼓勵家庭雇主聘僱本國照顧服務員，降低國人對於外國勞動力引進之過度依賴，促進本國勞工就業。</w:t>
      </w:r>
      <w:r w:rsidR="0059295C">
        <w:rPr>
          <w:rFonts w:hint="eastAsia"/>
        </w:rPr>
        <w:t>惟</w:t>
      </w:r>
      <w:r w:rsidR="002A480C">
        <w:rPr>
          <w:rFonts w:hint="eastAsia"/>
        </w:rPr>
        <w:t>近</w:t>
      </w:r>
      <w:r w:rsidR="009C4306">
        <w:rPr>
          <w:rFonts w:hint="eastAsia"/>
        </w:rPr>
        <w:t>3</w:t>
      </w:r>
      <w:r w:rsidR="002A480C">
        <w:rPr>
          <w:rFonts w:hint="eastAsia"/>
        </w:rPr>
        <w:t>年(1</w:t>
      </w:r>
      <w:r w:rsidR="009C4306">
        <w:rPr>
          <w:rFonts w:hint="eastAsia"/>
        </w:rPr>
        <w:t>10</w:t>
      </w:r>
      <w:r w:rsidR="002A480C">
        <w:rPr>
          <w:rFonts w:hint="eastAsia"/>
        </w:rPr>
        <w:t>年度至112年度)</w:t>
      </w:r>
      <w:r w:rsidR="004611CB">
        <w:rPr>
          <w:rFonts w:hint="eastAsia"/>
        </w:rPr>
        <w:t>實際執行情形</w:t>
      </w:r>
      <w:r w:rsidR="009C4306">
        <w:rPr>
          <w:rFonts w:hint="eastAsia"/>
        </w:rPr>
        <w:t>(詳表2)</w:t>
      </w:r>
      <w:r w:rsidR="0059295C">
        <w:rPr>
          <w:rFonts w:hint="eastAsia"/>
        </w:rPr>
        <w:t>，110年度及111年度</w:t>
      </w:r>
      <w:r w:rsidR="004611CB">
        <w:rPr>
          <w:rFonts w:hint="eastAsia"/>
        </w:rPr>
        <w:t>之補助人數</w:t>
      </w:r>
      <w:r w:rsidR="00F805C3">
        <w:rPr>
          <w:rFonts w:hint="eastAsia"/>
        </w:rPr>
        <w:t>雖</w:t>
      </w:r>
      <w:r w:rsidR="0059295C">
        <w:rPr>
          <w:rFonts w:hint="eastAsia"/>
        </w:rPr>
        <w:t>超過目標值60人，</w:t>
      </w:r>
      <w:r w:rsidR="00F805C3">
        <w:rPr>
          <w:rFonts w:hint="eastAsia"/>
        </w:rPr>
        <w:t>惟</w:t>
      </w:r>
      <w:r w:rsidR="002A480C">
        <w:rPr>
          <w:rFonts w:hint="eastAsia"/>
        </w:rPr>
        <w:t>每年</w:t>
      </w:r>
      <w:r w:rsidR="0059295C">
        <w:rPr>
          <w:rFonts w:hint="eastAsia"/>
        </w:rPr>
        <w:t>預算執行率均偏低，</w:t>
      </w:r>
      <w:r w:rsidR="00480A4D">
        <w:rPr>
          <w:rFonts w:hint="eastAsia"/>
        </w:rPr>
        <w:t>並以</w:t>
      </w:r>
      <w:r w:rsidR="0059295C">
        <w:rPr>
          <w:rFonts w:hint="eastAsia"/>
        </w:rPr>
        <w:t>112年度</w:t>
      </w:r>
      <w:r w:rsidR="00480A4D">
        <w:rPr>
          <w:rFonts w:hint="eastAsia"/>
        </w:rPr>
        <w:t>(</w:t>
      </w:r>
      <w:r w:rsidR="0059295C">
        <w:rPr>
          <w:rFonts w:hint="eastAsia"/>
        </w:rPr>
        <w:t>21.81%</w:t>
      </w:r>
      <w:r w:rsidR="00480A4D">
        <w:rPr>
          <w:rFonts w:hint="eastAsia"/>
        </w:rPr>
        <w:t>)為最低</w:t>
      </w:r>
      <w:r w:rsidR="0059295C">
        <w:rPr>
          <w:rFonts w:hint="eastAsia"/>
        </w:rPr>
        <w:t>。詢據發展屬說明略以，</w:t>
      </w:r>
      <w:r w:rsidR="00313760" w:rsidRPr="00313760">
        <w:rPr>
          <w:rFonts w:hint="eastAsia"/>
        </w:rPr>
        <w:t>家庭雇主因考量聘僱費用成本及外籍看護工作內容彈性，仍偏好聘僱外國籍看護工；且照顧服務員因照顧工作內容及進入他人家庭提供一對一、全天侯服務之意願較低，選擇至長照單位工作之意願較高，致影響執行成效。</w:t>
      </w:r>
    </w:p>
    <w:p w:rsidR="00D21F89" w:rsidRPr="00D21F89" w:rsidRDefault="00946BEA" w:rsidP="00313760">
      <w:pPr>
        <w:pStyle w:val="24"/>
        <w:ind w:left="850" w:firstLine="567"/>
      </w:pPr>
      <w:r>
        <w:rPr>
          <w:rFonts w:hint="eastAsia"/>
        </w:rPr>
        <w:t>基此，</w:t>
      </w:r>
      <w:r w:rsidR="006345D7">
        <w:rPr>
          <w:rFonts w:hint="eastAsia"/>
        </w:rPr>
        <w:t>隨著</w:t>
      </w:r>
      <w:r w:rsidR="00A439D9">
        <w:rPr>
          <w:rFonts w:hint="eastAsia"/>
        </w:rPr>
        <w:t>我</w:t>
      </w:r>
      <w:r w:rsidR="003E236B">
        <w:rPr>
          <w:rFonts w:hint="eastAsia"/>
        </w:rPr>
        <w:t>國</w:t>
      </w:r>
      <w:r w:rsidR="006345D7">
        <w:rPr>
          <w:rFonts w:hint="eastAsia"/>
        </w:rPr>
        <w:t>即</w:t>
      </w:r>
      <w:r w:rsidR="00A439D9">
        <w:rPr>
          <w:rFonts w:hint="eastAsia"/>
        </w:rPr>
        <w:t>將邁入超高齡社會，面對長照人力將日益提高，</w:t>
      </w:r>
      <w:r w:rsidR="006345D7">
        <w:rPr>
          <w:rFonts w:hint="eastAsia"/>
        </w:rPr>
        <w:t>惟</w:t>
      </w:r>
      <w:r w:rsidR="00A439D9">
        <w:rPr>
          <w:rFonts w:hint="eastAsia"/>
        </w:rPr>
        <w:t>國人</w:t>
      </w:r>
      <w:r w:rsidR="002A480C">
        <w:rPr>
          <w:rFonts w:hint="eastAsia"/>
        </w:rPr>
        <w:t>對於僱用</w:t>
      </w:r>
      <w:r w:rsidR="00F805C3">
        <w:rPr>
          <w:rFonts w:hint="eastAsia"/>
        </w:rPr>
        <w:t>本國</w:t>
      </w:r>
      <w:r w:rsidR="002A480C">
        <w:rPr>
          <w:rFonts w:hint="eastAsia"/>
        </w:rPr>
        <w:t>照顧服務員及從事照顧服務員工作</w:t>
      </w:r>
      <w:r w:rsidR="00A439D9">
        <w:rPr>
          <w:rFonts w:hint="eastAsia"/>
        </w:rPr>
        <w:t>意願</w:t>
      </w:r>
      <w:r w:rsidR="002A480C">
        <w:rPr>
          <w:rFonts w:hint="eastAsia"/>
        </w:rPr>
        <w:t>均不高，允宜研</w:t>
      </w:r>
      <w:r w:rsidR="00A439D9">
        <w:rPr>
          <w:rFonts w:hint="eastAsia"/>
        </w:rPr>
        <w:t>謀改善，以充裕長照資源。</w:t>
      </w:r>
    </w:p>
    <w:p w:rsidR="00E3251A" w:rsidRDefault="000C60DD" w:rsidP="008F770D">
      <w:pPr>
        <w:ind w:left="567" w:firstLine="567"/>
        <w:rPr>
          <w:rFonts w:hAnsi="標楷體"/>
          <w:b/>
        </w:rPr>
      </w:pPr>
      <w:r w:rsidRPr="008379CB">
        <w:rPr>
          <w:rFonts w:hint="eastAsia"/>
        </w:rPr>
        <w:t>綜上，業安定基金</w:t>
      </w:r>
      <w:r w:rsidR="00A439D9">
        <w:rPr>
          <w:rFonts w:hint="eastAsia"/>
        </w:rPr>
        <w:t>逐年</w:t>
      </w:r>
      <w:r w:rsidRPr="008379CB">
        <w:rPr>
          <w:rFonts w:hint="eastAsia"/>
        </w:rPr>
        <w:t>補助地方政府辦理照顧服務員職業訓練</w:t>
      </w:r>
      <w:r w:rsidR="000F4D5E">
        <w:rPr>
          <w:rFonts w:hint="eastAsia"/>
        </w:rPr>
        <w:t>及雇主</w:t>
      </w:r>
      <w:r w:rsidR="000F4D5E" w:rsidRPr="000F4D5E">
        <w:rPr>
          <w:rFonts w:hint="eastAsia"/>
        </w:rPr>
        <w:t>聘僱本國籍照顧服務員</w:t>
      </w:r>
      <w:r w:rsidR="00A439D9">
        <w:rPr>
          <w:rFonts w:hint="eastAsia"/>
        </w:rPr>
        <w:t>等</w:t>
      </w:r>
      <w:r w:rsidR="000F4D5E">
        <w:rPr>
          <w:rFonts w:hint="eastAsia"/>
        </w:rPr>
        <w:t>計畫，</w:t>
      </w:r>
      <w:r w:rsidR="009C4306">
        <w:rPr>
          <w:rFonts w:hint="eastAsia"/>
        </w:rPr>
        <w:t>近年來</w:t>
      </w:r>
      <w:r w:rsidR="000F4D5E">
        <w:rPr>
          <w:rFonts w:hint="eastAsia"/>
        </w:rPr>
        <w:t>實際執行情形均尚待改善，</w:t>
      </w:r>
      <w:r w:rsidR="00A439D9">
        <w:rPr>
          <w:rFonts w:hint="eastAsia"/>
        </w:rPr>
        <w:t>有鑑於114年度我國將邁入超高齡社會，</w:t>
      </w:r>
      <w:r w:rsidR="00946BEA">
        <w:rPr>
          <w:rFonts w:hint="eastAsia"/>
        </w:rPr>
        <w:t>長照</w:t>
      </w:r>
      <w:r w:rsidR="002C0C49">
        <w:rPr>
          <w:rFonts w:hint="eastAsia"/>
        </w:rPr>
        <w:t>人力</w:t>
      </w:r>
      <w:r w:rsidR="00946BEA">
        <w:rPr>
          <w:rFonts w:hint="eastAsia"/>
        </w:rPr>
        <w:t>需求日增，為</w:t>
      </w:r>
      <w:r w:rsidR="009C4306">
        <w:rPr>
          <w:rFonts w:hint="eastAsia"/>
        </w:rPr>
        <w:t>避免過度仰賴移工，</w:t>
      </w:r>
      <w:r w:rsidR="00036058" w:rsidRPr="008379CB">
        <w:rPr>
          <w:rFonts w:hint="eastAsia"/>
        </w:rPr>
        <w:t>允宜</w:t>
      </w:r>
      <w:r w:rsidR="009C4306">
        <w:rPr>
          <w:rFonts w:hint="eastAsia"/>
        </w:rPr>
        <w:t>提升國人</w:t>
      </w:r>
      <w:r w:rsidRPr="008379CB">
        <w:rPr>
          <w:rFonts w:hint="eastAsia"/>
        </w:rPr>
        <w:t>照</w:t>
      </w:r>
      <w:r w:rsidR="000C5195">
        <w:rPr>
          <w:rFonts w:hint="eastAsia"/>
        </w:rPr>
        <w:t>顧</w:t>
      </w:r>
      <w:r w:rsidRPr="008379CB">
        <w:rPr>
          <w:rFonts w:hint="eastAsia"/>
        </w:rPr>
        <w:t>服</w:t>
      </w:r>
      <w:r w:rsidR="000C5195">
        <w:rPr>
          <w:rFonts w:hint="eastAsia"/>
        </w:rPr>
        <w:t>務</w:t>
      </w:r>
      <w:r w:rsidRPr="008379CB">
        <w:rPr>
          <w:rFonts w:hint="eastAsia"/>
        </w:rPr>
        <w:t>員</w:t>
      </w:r>
      <w:r w:rsidR="002A480C">
        <w:rPr>
          <w:rFonts w:hint="eastAsia"/>
        </w:rPr>
        <w:t>之專業訓練及就業服務機制</w:t>
      </w:r>
      <w:r w:rsidR="000F4D5E">
        <w:rPr>
          <w:rFonts w:hint="eastAsia"/>
        </w:rPr>
        <w:t>，</w:t>
      </w:r>
      <w:r w:rsidR="00946BEA">
        <w:rPr>
          <w:rFonts w:hint="eastAsia"/>
        </w:rPr>
        <w:t>並強化雇主聘僱意願，</w:t>
      </w:r>
      <w:r w:rsidR="002C0C49">
        <w:rPr>
          <w:rFonts w:hint="eastAsia"/>
        </w:rPr>
        <w:t>俾利增加國人就業機會並</w:t>
      </w:r>
      <w:r w:rsidR="00A439D9">
        <w:rPr>
          <w:rFonts w:hint="eastAsia"/>
        </w:rPr>
        <w:t>充裕</w:t>
      </w:r>
      <w:r w:rsidR="000F4D5E">
        <w:rPr>
          <w:rFonts w:hint="eastAsia"/>
        </w:rPr>
        <w:t>長照人力資源</w:t>
      </w:r>
      <w:r w:rsidRPr="008379CB">
        <w:rPr>
          <w:rFonts w:hint="eastAsia"/>
        </w:rPr>
        <w:t>。</w:t>
      </w:r>
      <w:bookmarkEnd w:id="49"/>
    </w:p>
    <w:p w:rsidR="008F770D" w:rsidRDefault="008F770D">
      <w:pPr>
        <w:widowControl/>
        <w:spacing w:line="240" w:lineRule="auto"/>
        <w:ind w:leftChars="0" w:left="0" w:firstLineChars="0" w:firstLine="0"/>
        <w:jc w:val="left"/>
        <w:rPr>
          <w:rFonts w:hAnsi="標楷體"/>
          <w:b/>
        </w:rPr>
      </w:pPr>
    </w:p>
    <w:p w:rsidR="0059295C" w:rsidRPr="00185CC3" w:rsidRDefault="000C60DD" w:rsidP="001303B6">
      <w:pPr>
        <w:ind w:leftChars="0" w:left="426" w:right="14" w:hangingChars="150" w:hanging="426"/>
        <w:rPr>
          <w:rFonts w:hAnsi="標楷體"/>
          <w:b/>
        </w:rPr>
      </w:pPr>
      <w:r w:rsidRPr="00185CC3">
        <w:rPr>
          <w:rFonts w:hAnsi="標楷體" w:hint="eastAsia"/>
          <w:b/>
        </w:rPr>
        <w:t>表1  1</w:t>
      </w:r>
      <w:r w:rsidR="002A480C">
        <w:rPr>
          <w:rFonts w:hAnsi="標楷體"/>
          <w:b/>
        </w:rPr>
        <w:t>10</w:t>
      </w:r>
      <w:r w:rsidR="003E236B">
        <w:rPr>
          <w:rFonts w:hAnsi="標楷體" w:hint="eastAsia"/>
          <w:b/>
        </w:rPr>
        <w:t>至</w:t>
      </w:r>
      <w:r w:rsidRPr="00185CC3">
        <w:rPr>
          <w:rFonts w:hAnsi="標楷體"/>
          <w:b/>
        </w:rPr>
        <w:t>11</w:t>
      </w:r>
      <w:r w:rsidR="0030780C">
        <w:rPr>
          <w:rFonts w:hAnsi="標楷體"/>
          <w:b/>
        </w:rPr>
        <w:t>3</w:t>
      </w:r>
      <w:r w:rsidRPr="00185CC3">
        <w:rPr>
          <w:rFonts w:hAnsi="標楷體" w:hint="eastAsia"/>
          <w:b/>
        </w:rPr>
        <w:t>年度</w:t>
      </w:r>
      <w:r w:rsidR="0059295C" w:rsidRPr="00185CC3">
        <w:rPr>
          <w:rFonts w:hAnsi="標楷體" w:hint="eastAsia"/>
          <w:b/>
        </w:rPr>
        <w:t>補助地方政府</w:t>
      </w:r>
      <w:r w:rsidRPr="00185CC3">
        <w:rPr>
          <w:rFonts w:hAnsi="標楷體" w:hint="eastAsia"/>
          <w:b/>
        </w:rPr>
        <w:t>辦理照顧服務員</w:t>
      </w:r>
      <w:r w:rsidR="00362323" w:rsidRPr="00185CC3">
        <w:rPr>
          <w:rFonts w:hAnsi="標楷體" w:hint="eastAsia"/>
          <w:b/>
        </w:rPr>
        <w:t>訓練</w:t>
      </w:r>
      <w:r w:rsidRPr="00185CC3">
        <w:rPr>
          <w:rFonts w:hAnsi="標楷體" w:hint="eastAsia"/>
          <w:b/>
        </w:rPr>
        <w:t>統計表</w:t>
      </w:r>
      <w:r w:rsidR="001303B6" w:rsidRPr="00185CC3">
        <w:rPr>
          <w:rFonts w:hAnsi="標楷體" w:hint="eastAsia"/>
          <w:b/>
        </w:rPr>
        <w:t xml:space="preserve">    </w:t>
      </w:r>
    </w:p>
    <w:p w:rsidR="000C60DD" w:rsidRPr="00185CC3" w:rsidRDefault="000C60DD" w:rsidP="0059295C">
      <w:pPr>
        <w:pStyle w:val="1420"/>
        <w:jc w:val="right"/>
      </w:pPr>
      <w:r w:rsidRPr="00185CC3">
        <w:rPr>
          <w:rFonts w:hint="eastAsia"/>
        </w:rPr>
        <w:t>單位：人；%</w:t>
      </w:r>
    </w:p>
    <w:tbl>
      <w:tblPr>
        <w:tblW w:w="8495"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542"/>
        <w:gridCol w:w="1275"/>
        <w:gridCol w:w="1559"/>
        <w:gridCol w:w="1559"/>
        <w:gridCol w:w="1560"/>
      </w:tblGrid>
      <w:tr w:rsidR="002A480C" w:rsidRPr="006F755D" w:rsidTr="00FA007F">
        <w:trPr>
          <w:tblHeader/>
        </w:trPr>
        <w:tc>
          <w:tcPr>
            <w:tcW w:w="2542" w:type="dxa"/>
            <w:shd w:val="clear" w:color="auto" w:fill="auto"/>
            <w:tcMar>
              <w:top w:w="0" w:type="dxa"/>
              <w:left w:w="108" w:type="dxa"/>
              <w:bottom w:w="0" w:type="dxa"/>
              <w:right w:w="108" w:type="dxa"/>
            </w:tcMar>
            <w:vAlign w:val="center"/>
          </w:tcPr>
          <w:p w:rsidR="002A480C" w:rsidRPr="006F755D" w:rsidRDefault="002A480C" w:rsidP="00480A4D">
            <w:pPr>
              <w:pStyle w:val="1420"/>
              <w:jc w:val="center"/>
            </w:pPr>
            <w:r w:rsidRPr="006F755D">
              <w:rPr>
                <w:rFonts w:hint="eastAsia"/>
              </w:rPr>
              <w:t>項目</w:t>
            </w:r>
          </w:p>
        </w:tc>
        <w:tc>
          <w:tcPr>
            <w:tcW w:w="1275" w:type="dxa"/>
            <w:vAlign w:val="center"/>
          </w:tcPr>
          <w:p w:rsidR="002A480C" w:rsidRPr="006F755D" w:rsidRDefault="002A480C" w:rsidP="00480A4D">
            <w:pPr>
              <w:pStyle w:val="1420"/>
              <w:jc w:val="center"/>
            </w:pPr>
            <w:r w:rsidRPr="006F755D">
              <w:rPr>
                <w:rFonts w:hint="eastAsia"/>
              </w:rPr>
              <w:t>110年</w:t>
            </w:r>
          </w:p>
        </w:tc>
        <w:tc>
          <w:tcPr>
            <w:tcW w:w="1559" w:type="dxa"/>
          </w:tcPr>
          <w:p w:rsidR="002A480C" w:rsidRPr="006F755D" w:rsidRDefault="002A480C" w:rsidP="00480A4D">
            <w:pPr>
              <w:pStyle w:val="1420"/>
              <w:jc w:val="center"/>
            </w:pPr>
            <w:r w:rsidRPr="006F755D">
              <w:rPr>
                <w:rFonts w:hint="eastAsia"/>
              </w:rPr>
              <w:t>111年</w:t>
            </w:r>
          </w:p>
        </w:tc>
        <w:tc>
          <w:tcPr>
            <w:tcW w:w="1559" w:type="dxa"/>
          </w:tcPr>
          <w:p w:rsidR="002A480C" w:rsidRPr="006F755D" w:rsidRDefault="002A480C" w:rsidP="00480A4D">
            <w:pPr>
              <w:pStyle w:val="1420"/>
              <w:jc w:val="center"/>
            </w:pPr>
            <w:r w:rsidRPr="006F755D">
              <w:rPr>
                <w:rFonts w:hint="eastAsia"/>
              </w:rPr>
              <w:t>1</w:t>
            </w:r>
            <w:r w:rsidRPr="006F755D">
              <w:t>12</w:t>
            </w:r>
            <w:r>
              <w:rPr>
                <w:rFonts w:hint="eastAsia"/>
              </w:rPr>
              <w:t>年</w:t>
            </w:r>
          </w:p>
        </w:tc>
        <w:tc>
          <w:tcPr>
            <w:tcW w:w="1560" w:type="dxa"/>
          </w:tcPr>
          <w:p w:rsidR="002A480C" w:rsidRPr="00163F66" w:rsidRDefault="002A480C" w:rsidP="00480A4D">
            <w:pPr>
              <w:pStyle w:val="1420"/>
              <w:ind w:left="63" w:hanging="35"/>
              <w:jc w:val="center"/>
              <w:rPr>
                <w:spacing w:val="-20"/>
              </w:rPr>
            </w:pPr>
            <w:r w:rsidRPr="00163F66">
              <w:rPr>
                <w:rFonts w:hint="eastAsia"/>
                <w:spacing w:val="-20"/>
              </w:rPr>
              <w:t>11</w:t>
            </w:r>
            <w:r w:rsidRPr="00163F66">
              <w:rPr>
                <w:spacing w:val="-20"/>
              </w:rPr>
              <w:t>3</w:t>
            </w:r>
            <w:r w:rsidRPr="00163F66">
              <w:rPr>
                <w:rFonts w:hint="eastAsia"/>
                <w:spacing w:val="-20"/>
              </w:rPr>
              <w:t>年</w:t>
            </w:r>
          </w:p>
        </w:tc>
      </w:tr>
      <w:tr w:rsidR="006345D7" w:rsidRPr="006F755D" w:rsidTr="00C7452C">
        <w:trPr>
          <w:trHeight w:val="108"/>
        </w:trPr>
        <w:tc>
          <w:tcPr>
            <w:tcW w:w="8495" w:type="dxa"/>
            <w:gridSpan w:val="5"/>
            <w:shd w:val="clear" w:color="auto" w:fill="auto"/>
            <w:tcMar>
              <w:top w:w="0" w:type="dxa"/>
              <w:left w:w="108" w:type="dxa"/>
              <w:bottom w:w="0" w:type="dxa"/>
              <w:right w:w="108" w:type="dxa"/>
            </w:tcMar>
          </w:tcPr>
          <w:p w:rsidR="006345D7" w:rsidRPr="006345D7" w:rsidRDefault="006345D7" w:rsidP="00163F66">
            <w:pPr>
              <w:pStyle w:val="1420"/>
              <w:rPr>
                <w:b/>
                <w:bCs/>
              </w:rPr>
            </w:pPr>
            <w:r w:rsidRPr="006345D7">
              <w:rPr>
                <w:rFonts w:hint="eastAsia"/>
                <w:b/>
                <w:bCs/>
              </w:rPr>
              <w:t>自訓自用訓練計畫</w:t>
            </w:r>
          </w:p>
        </w:tc>
      </w:tr>
      <w:tr w:rsidR="002A480C" w:rsidRPr="006F755D" w:rsidTr="00FA007F">
        <w:tc>
          <w:tcPr>
            <w:tcW w:w="2542" w:type="dxa"/>
            <w:shd w:val="clear" w:color="auto" w:fill="auto"/>
            <w:tcMar>
              <w:top w:w="0" w:type="dxa"/>
              <w:left w:w="108" w:type="dxa"/>
              <w:bottom w:w="0" w:type="dxa"/>
              <w:right w:w="108" w:type="dxa"/>
            </w:tcMar>
          </w:tcPr>
          <w:p w:rsidR="002A480C" w:rsidRPr="006F755D" w:rsidRDefault="002A480C" w:rsidP="00163F66">
            <w:pPr>
              <w:pStyle w:val="1420"/>
            </w:pPr>
            <w:r w:rsidRPr="006F755D">
              <w:rPr>
                <w:rFonts w:hint="eastAsia"/>
              </w:rPr>
              <w:t>開訓人員</w:t>
            </w:r>
          </w:p>
        </w:tc>
        <w:tc>
          <w:tcPr>
            <w:tcW w:w="1275" w:type="dxa"/>
          </w:tcPr>
          <w:p w:rsidR="002A480C" w:rsidRPr="006F755D" w:rsidRDefault="002A480C" w:rsidP="00480A4D">
            <w:pPr>
              <w:pStyle w:val="1420"/>
              <w:jc w:val="right"/>
            </w:pPr>
            <w:r w:rsidRPr="006F755D">
              <w:rPr>
                <w:rFonts w:hint="eastAsia"/>
              </w:rPr>
              <w:t>145</w:t>
            </w:r>
          </w:p>
        </w:tc>
        <w:tc>
          <w:tcPr>
            <w:tcW w:w="1559" w:type="dxa"/>
          </w:tcPr>
          <w:p w:rsidR="002A480C" w:rsidRPr="006F755D" w:rsidRDefault="002A480C" w:rsidP="00480A4D">
            <w:pPr>
              <w:pStyle w:val="1420"/>
              <w:jc w:val="right"/>
            </w:pPr>
            <w:r w:rsidRPr="006F755D">
              <w:rPr>
                <w:rFonts w:hint="eastAsia"/>
              </w:rPr>
              <w:t>212</w:t>
            </w:r>
          </w:p>
        </w:tc>
        <w:tc>
          <w:tcPr>
            <w:tcW w:w="1559" w:type="dxa"/>
          </w:tcPr>
          <w:p w:rsidR="002A480C" w:rsidRPr="006F755D" w:rsidRDefault="002A480C" w:rsidP="00480A4D">
            <w:pPr>
              <w:pStyle w:val="1420"/>
              <w:jc w:val="right"/>
            </w:pPr>
            <w:r w:rsidRPr="006F755D">
              <w:rPr>
                <w:rFonts w:hint="eastAsia"/>
              </w:rPr>
              <w:t>225</w:t>
            </w:r>
          </w:p>
        </w:tc>
        <w:tc>
          <w:tcPr>
            <w:tcW w:w="1560" w:type="dxa"/>
          </w:tcPr>
          <w:p w:rsidR="002A480C" w:rsidRPr="006F755D" w:rsidRDefault="002A480C" w:rsidP="00480A4D">
            <w:pPr>
              <w:pStyle w:val="1420"/>
              <w:jc w:val="right"/>
            </w:pPr>
            <w:r w:rsidRPr="006F755D">
              <w:rPr>
                <w:rFonts w:hint="eastAsia"/>
              </w:rPr>
              <w:t>104</w:t>
            </w:r>
          </w:p>
        </w:tc>
      </w:tr>
      <w:tr w:rsidR="002A480C" w:rsidRPr="004F0986" w:rsidTr="00FA007F">
        <w:tc>
          <w:tcPr>
            <w:tcW w:w="2542" w:type="dxa"/>
            <w:shd w:val="clear" w:color="auto" w:fill="auto"/>
            <w:tcMar>
              <w:top w:w="0" w:type="dxa"/>
              <w:left w:w="108" w:type="dxa"/>
              <w:bottom w:w="0" w:type="dxa"/>
              <w:right w:w="108" w:type="dxa"/>
            </w:tcMar>
          </w:tcPr>
          <w:p w:rsidR="002A480C" w:rsidRPr="006F755D" w:rsidRDefault="002A480C" w:rsidP="00163F66">
            <w:pPr>
              <w:pStyle w:val="143"/>
            </w:pPr>
            <w:r w:rsidRPr="006F755D">
              <w:rPr>
                <w:rFonts w:hint="eastAsia"/>
              </w:rPr>
              <w:t>結訓人員(A)</w:t>
            </w:r>
          </w:p>
        </w:tc>
        <w:tc>
          <w:tcPr>
            <w:tcW w:w="1275" w:type="dxa"/>
          </w:tcPr>
          <w:p w:rsidR="002A480C" w:rsidRPr="006F755D" w:rsidRDefault="002A480C" w:rsidP="00480A4D">
            <w:pPr>
              <w:pStyle w:val="143"/>
              <w:jc w:val="right"/>
            </w:pPr>
            <w:r w:rsidRPr="006F755D">
              <w:rPr>
                <w:rFonts w:hint="eastAsia"/>
              </w:rPr>
              <w:t>144</w:t>
            </w:r>
          </w:p>
        </w:tc>
        <w:tc>
          <w:tcPr>
            <w:tcW w:w="1559" w:type="dxa"/>
          </w:tcPr>
          <w:p w:rsidR="002A480C" w:rsidRPr="006F755D" w:rsidRDefault="002A480C" w:rsidP="00480A4D">
            <w:pPr>
              <w:pStyle w:val="143"/>
              <w:jc w:val="right"/>
            </w:pPr>
            <w:r w:rsidRPr="006F755D">
              <w:rPr>
                <w:rFonts w:hint="eastAsia"/>
              </w:rPr>
              <w:t>210</w:t>
            </w:r>
          </w:p>
        </w:tc>
        <w:tc>
          <w:tcPr>
            <w:tcW w:w="1559" w:type="dxa"/>
          </w:tcPr>
          <w:p w:rsidR="002A480C" w:rsidRPr="006F755D" w:rsidRDefault="002A480C" w:rsidP="00480A4D">
            <w:pPr>
              <w:pStyle w:val="143"/>
              <w:jc w:val="right"/>
            </w:pPr>
            <w:r w:rsidRPr="006F755D">
              <w:rPr>
                <w:rFonts w:hint="eastAsia"/>
              </w:rPr>
              <w:t>217</w:t>
            </w:r>
          </w:p>
        </w:tc>
        <w:tc>
          <w:tcPr>
            <w:tcW w:w="1560" w:type="dxa"/>
          </w:tcPr>
          <w:p w:rsidR="002A480C" w:rsidRPr="004F0986" w:rsidRDefault="002A480C" w:rsidP="00480A4D">
            <w:pPr>
              <w:pStyle w:val="143"/>
              <w:jc w:val="right"/>
            </w:pPr>
            <w:r w:rsidRPr="004F0986">
              <w:rPr>
                <w:rFonts w:hint="eastAsia"/>
              </w:rPr>
              <w:t>98</w:t>
            </w:r>
          </w:p>
        </w:tc>
      </w:tr>
      <w:tr w:rsidR="002A480C" w:rsidRPr="004F0986" w:rsidTr="00FA007F">
        <w:tc>
          <w:tcPr>
            <w:tcW w:w="2542" w:type="dxa"/>
            <w:shd w:val="clear" w:color="auto" w:fill="auto"/>
            <w:tcMar>
              <w:top w:w="0" w:type="dxa"/>
              <w:left w:w="108" w:type="dxa"/>
              <w:bottom w:w="0" w:type="dxa"/>
              <w:right w:w="108" w:type="dxa"/>
            </w:tcMar>
          </w:tcPr>
          <w:p w:rsidR="002A480C" w:rsidRPr="006F755D" w:rsidRDefault="002A480C" w:rsidP="00163F66">
            <w:pPr>
              <w:pStyle w:val="143"/>
            </w:pPr>
            <w:r w:rsidRPr="006F755D">
              <w:rPr>
                <w:rFonts w:hint="eastAsia"/>
              </w:rPr>
              <w:t>自訓自用留任率</w:t>
            </w:r>
          </w:p>
        </w:tc>
        <w:tc>
          <w:tcPr>
            <w:tcW w:w="1275" w:type="dxa"/>
          </w:tcPr>
          <w:p w:rsidR="002A480C" w:rsidRPr="006F755D" w:rsidRDefault="002A480C" w:rsidP="00480A4D">
            <w:pPr>
              <w:pStyle w:val="143"/>
              <w:jc w:val="right"/>
            </w:pPr>
            <w:r w:rsidRPr="006F755D">
              <w:rPr>
                <w:rFonts w:hint="eastAsia"/>
              </w:rPr>
              <w:t>48</w:t>
            </w:r>
          </w:p>
        </w:tc>
        <w:tc>
          <w:tcPr>
            <w:tcW w:w="1559" w:type="dxa"/>
          </w:tcPr>
          <w:p w:rsidR="002A480C" w:rsidRPr="006F755D" w:rsidRDefault="002A480C" w:rsidP="00480A4D">
            <w:pPr>
              <w:pStyle w:val="143"/>
              <w:jc w:val="right"/>
            </w:pPr>
            <w:r w:rsidRPr="006F755D">
              <w:rPr>
                <w:rFonts w:hint="eastAsia"/>
              </w:rPr>
              <w:t>47</w:t>
            </w:r>
          </w:p>
        </w:tc>
        <w:tc>
          <w:tcPr>
            <w:tcW w:w="1559" w:type="dxa"/>
          </w:tcPr>
          <w:p w:rsidR="002A480C" w:rsidRPr="006F755D" w:rsidRDefault="002A480C" w:rsidP="00480A4D">
            <w:pPr>
              <w:pStyle w:val="143"/>
              <w:jc w:val="right"/>
            </w:pPr>
            <w:r w:rsidRPr="006F755D">
              <w:rPr>
                <w:rFonts w:hint="eastAsia"/>
              </w:rPr>
              <w:t>68</w:t>
            </w:r>
          </w:p>
        </w:tc>
        <w:tc>
          <w:tcPr>
            <w:tcW w:w="1560" w:type="dxa"/>
          </w:tcPr>
          <w:p w:rsidR="002A480C" w:rsidRPr="004F0986" w:rsidRDefault="002A480C" w:rsidP="00480A4D">
            <w:pPr>
              <w:pStyle w:val="143"/>
              <w:jc w:val="right"/>
            </w:pPr>
            <w:r w:rsidRPr="004F0986">
              <w:rPr>
                <w:rFonts w:hint="eastAsia"/>
              </w:rPr>
              <w:t>57</w:t>
            </w:r>
          </w:p>
        </w:tc>
      </w:tr>
      <w:tr w:rsidR="006345D7" w:rsidRPr="004F0986" w:rsidTr="00C7452C">
        <w:tc>
          <w:tcPr>
            <w:tcW w:w="8495" w:type="dxa"/>
            <w:gridSpan w:val="5"/>
            <w:shd w:val="clear" w:color="auto" w:fill="auto"/>
            <w:tcMar>
              <w:top w:w="0" w:type="dxa"/>
              <w:left w:w="108" w:type="dxa"/>
              <w:bottom w:w="0" w:type="dxa"/>
              <w:right w:w="108" w:type="dxa"/>
            </w:tcMar>
          </w:tcPr>
          <w:p w:rsidR="006345D7" w:rsidRPr="006345D7" w:rsidRDefault="006345D7" w:rsidP="006345D7">
            <w:pPr>
              <w:pStyle w:val="143"/>
              <w:rPr>
                <w:b/>
                <w:bCs/>
              </w:rPr>
            </w:pPr>
            <w:r w:rsidRPr="006345D7">
              <w:rPr>
                <w:b/>
                <w:bCs/>
              </w:rPr>
              <w:t>照服員專班訓練</w:t>
            </w:r>
            <w:r w:rsidRPr="006345D7">
              <w:rPr>
                <w:rFonts w:hint="eastAsia"/>
                <w:b/>
                <w:bCs/>
              </w:rPr>
              <w:t>計畫</w:t>
            </w:r>
          </w:p>
        </w:tc>
      </w:tr>
      <w:tr w:rsidR="002A480C" w:rsidRPr="004F0986" w:rsidTr="00FA007F">
        <w:tc>
          <w:tcPr>
            <w:tcW w:w="2542" w:type="dxa"/>
            <w:shd w:val="clear" w:color="auto" w:fill="auto"/>
            <w:tcMar>
              <w:top w:w="0" w:type="dxa"/>
              <w:left w:w="108" w:type="dxa"/>
              <w:bottom w:w="0" w:type="dxa"/>
              <w:right w:w="108" w:type="dxa"/>
            </w:tcMar>
          </w:tcPr>
          <w:p w:rsidR="002A480C" w:rsidRPr="006F755D" w:rsidRDefault="002A480C" w:rsidP="00163F66">
            <w:pPr>
              <w:pStyle w:val="143"/>
            </w:pPr>
            <w:r w:rsidRPr="006F755D">
              <w:rPr>
                <w:rFonts w:hint="eastAsia"/>
              </w:rPr>
              <w:t>開訓人員</w:t>
            </w:r>
          </w:p>
        </w:tc>
        <w:tc>
          <w:tcPr>
            <w:tcW w:w="1275" w:type="dxa"/>
          </w:tcPr>
          <w:p w:rsidR="002A480C" w:rsidRPr="006F755D" w:rsidRDefault="002A480C" w:rsidP="00480A4D">
            <w:pPr>
              <w:pStyle w:val="143"/>
              <w:jc w:val="right"/>
            </w:pPr>
            <w:r w:rsidRPr="006F755D">
              <w:rPr>
                <w:rFonts w:hint="eastAsia"/>
              </w:rPr>
              <w:t>7</w:t>
            </w:r>
            <w:r w:rsidRPr="006F755D">
              <w:t>,</w:t>
            </w:r>
            <w:r w:rsidRPr="006F755D">
              <w:rPr>
                <w:rFonts w:hint="eastAsia"/>
              </w:rPr>
              <w:t>358</w:t>
            </w:r>
          </w:p>
        </w:tc>
        <w:tc>
          <w:tcPr>
            <w:tcW w:w="1559" w:type="dxa"/>
          </w:tcPr>
          <w:p w:rsidR="002A480C" w:rsidRPr="006F755D" w:rsidRDefault="002A480C" w:rsidP="00480A4D">
            <w:pPr>
              <w:pStyle w:val="143"/>
              <w:jc w:val="right"/>
            </w:pPr>
            <w:r w:rsidRPr="006F755D">
              <w:rPr>
                <w:rFonts w:hint="eastAsia"/>
              </w:rPr>
              <w:t>8</w:t>
            </w:r>
            <w:r w:rsidRPr="006F755D">
              <w:t>,</w:t>
            </w:r>
            <w:r w:rsidRPr="006F755D">
              <w:rPr>
                <w:rFonts w:hint="eastAsia"/>
              </w:rPr>
              <w:t>546</w:t>
            </w:r>
          </w:p>
        </w:tc>
        <w:tc>
          <w:tcPr>
            <w:tcW w:w="1559" w:type="dxa"/>
          </w:tcPr>
          <w:p w:rsidR="002A480C" w:rsidRPr="006F755D" w:rsidRDefault="002A480C" w:rsidP="00480A4D">
            <w:pPr>
              <w:pStyle w:val="143"/>
              <w:jc w:val="right"/>
            </w:pPr>
            <w:r w:rsidRPr="006F755D">
              <w:rPr>
                <w:rFonts w:hint="eastAsia"/>
              </w:rPr>
              <w:t>9,074</w:t>
            </w:r>
          </w:p>
        </w:tc>
        <w:tc>
          <w:tcPr>
            <w:tcW w:w="1560" w:type="dxa"/>
          </w:tcPr>
          <w:p w:rsidR="002A480C" w:rsidRPr="004F0986" w:rsidRDefault="002A480C" w:rsidP="00480A4D">
            <w:pPr>
              <w:pStyle w:val="143"/>
              <w:jc w:val="right"/>
            </w:pPr>
            <w:r w:rsidRPr="004F0986">
              <w:rPr>
                <w:rFonts w:hint="eastAsia"/>
              </w:rPr>
              <w:t>6</w:t>
            </w:r>
            <w:r w:rsidRPr="004F0986">
              <w:t>,</w:t>
            </w:r>
            <w:r w:rsidRPr="004F0986">
              <w:rPr>
                <w:rFonts w:hint="eastAsia"/>
              </w:rPr>
              <w:t>590</w:t>
            </w:r>
          </w:p>
        </w:tc>
      </w:tr>
      <w:tr w:rsidR="002A480C" w:rsidRPr="004F0986" w:rsidTr="00FA007F">
        <w:tc>
          <w:tcPr>
            <w:tcW w:w="2542" w:type="dxa"/>
            <w:shd w:val="clear" w:color="auto" w:fill="auto"/>
            <w:tcMar>
              <w:top w:w="0" w:type="dxa"/>
              <w:left w:w="108" w:type="dxa"/>
              <w:bottom w:w="0" w:type="dxa"/>
              <w:right w:w="108" w:type="dxa"/>
            </w:tcMar>
          </w:tcPr>
          <w:p w:rsidR="002A480C" w:rsidRPr="006F755D" w:rsidRDefault="002A480C" w:rsidP="00163F66">
            <w:pPr>
              <w:pStyle w:val="143"/>
            </w:pPr>
            <w:r w:rsidRPr="006F755D">
              <w:rPr>
                <w:rFonts w:hint="eastAsia"/>
              </w:rPr>
              <w:t>結訓人員(B)</w:t>
            </w:r>
          </w:p>
        </w:tc>
        <w:tc>
          <w:tcPr>
            <w:tcW w:w="1275" w:type="dxa"/>
          </w:tcPr>
          <w:p w:rsidR="002A480C" w:rsidRPr="006F755D" w:rsidRDefault="002A480C" w:rsidP="00480A4D">
            <w:pPr>
              <w:pStyle w:val="143"/>
              <w:jc w:val="right"/>
            </w:pPr>
            <w:r w:rsidRPr="006F755D">
              <w:rPr>
                <w:rFonts w:hint="eastAsia"/>
              </w:rPr>
              <w:t>7</w:t>
            </w:r>
            <w:r w:rsidRPr="006F755D">
              <w:t>,</w:t>
            </w:r>
            <w:r w:rsidRPr="006F755D">
              <w:rPr>
                <w:rFonts w:hint="eastAsia"/>
              </w:rPr>
              <w:t>224</w:t>
            </w:r>
          </w:p>
        </w:tc>
        <w:tc>
          <w:tcPr>
            <w:tcW w:w="1559" w:type="dxa"/>
          </w:tcPr>
          <w:p w:rsidR="002A480C" w:rsidRPr="006F755D" w:rsidRDefault="002A480C" w:rsidP="00480A4D">
            <w:pPr>
              <w:pStyle w:val="143"/>
              <w:jc w:val="right"/>
            </w:pPr>
            <w:r w:rsidRPr="006F755D">
              <w:rPr>
                <w:rFonts w:hint="eastAsia"/>
              </w:rPr>
              <w:t>8</w:t>
            </w:r>
            <w:r w:rsidRPr="006F755D">
              <w:t>,</w:t>
            </w:r>
            <w:r w:rsidRPr="006F755D">
              <w:rPr>
                <w:rFonts w:hint="eastAsia"/>
              </w:rPr>
              <w:t>440</w:t>
            </w:r>
          </w:p>
        </w:tc>
        <w:tc>
          <w:tcPr>
            <w:tcW w:w="1559" w:type="dxa"/>
          </w:tcPr>
          <w:p w:rsidR="002A480C" w:rsidRPr="006F755D" w:rsidRDefault="002A480C" w:rsidP="00480A4D">
            <w:pPr>
              <w:pStyle w:val="143"/>
              <w:jc w:val="right"/>
            </w:pPr>
            <w:r w:rsidRPr="006F755D">
              <w:rPr>
                <w:rFonts w:hint="eastAsia"/>
              </w:rPr>
              <w:t>8</w:t>
            </w:r>
            <w:r w:rsidRPr="006F755D">
              <w:t>,</w:t>
            </w:r>
            <w:r w:rsidRPr="006F755D">
              <w:rPr>
                <w:rFonts w:hint="eastAsia"/>
              </w:rPr>
              <w:t>984</w:t>
            </w:r>
          </w:p>
        </w:tc>
        <w:tc>
          <w:tcPr>
            <w:tcW w:w="1560" w:type="dxa"/>
          </w:tcPr>
          <w:p w:rsidR="002A480C" w:rsidRPr="004F0986" w:rsidRDefault="002A480C" w:rsidP="00480A4D">
            <w:pPr>
              <w:pStyle w:val="143"/>
              <w:jc w:val="right"/>
            </w:pPr>
            <w:r w:rsidRPr="004F0986">
              <w:rPr>
                <w:rFonts w:hint="eastAsia"/>
              </w:rPr>
              <w:t>5</w:t>
            </w:r>
            <w:r w:rsidRPr="004F0986">
              <w:t>,</w:t>
            </w:r>
            <w:r w:rsidRPr="004F0986">
              <w:rPr>
                <w:rFonts w:hint="eastAsia"/>
              </w:rPr>
              <w:t>963</w:t>
            </w:r>
          </w:p>
        </w:tc>
      </w:tr>
      <w:tr w:rsidR="002A480C" w:rsidRPr="004F0986" w:rsidTr="00FA007F">
        <w:tc>
          <w:tcPr>
            <w:tcW w:w="2542" w:type="dxa"/>
            <w:shd w:val="clear" w:color="auto" w:fill="auto"/>
            <w:tcMar>
              <w:top w:w="0" w:type="dxa"/>
              <w:left w:w="108" w:type="dxa"/>
              <w:bottom w:w="0" w:type="dxa"/>
              <w:right w:w="108" w:type="dxa"/>
            </w:tcMar>
            <w:vAlign w:val="center"/>
          </w:tcPr>
          <w:p w:rsidR="002A480C" w:rsidRPr="006F755D" w:rsidRDefault="002A480C" w:rsidP="00163F66">
            <w:pPr>
              <w:pStyle w:val="143"/>
              <w:rPr>
                <w:spacing w:val="-20"/>
              </w:rPr>
            </w:pPr>
            <w:r w:rsidRPr="006F755D">
              <w:rPr>
                <w:rFonts w:hint="eastAsia"/>
                <w:spacing w:val="-20"/>
              </w:rPr>
              <w:t>訓後就業率(訓後3個月)</w:t>
            </w:r>
          </w:p>
        </w:tc>
        <w:tc>
          <w:tcPr>
            <w:tcW w:w="1275" w:type="dxa"/>
            <w:vAlign w:val="center"/>
          </w:tcPr>
          <w:p w:rsidR="002A480C" w:rsidRPr="006F755D" w:rsidRDefault="002A480C" w:rsidP="00480A4D">
            <w:pPr>
              <w:pStyle w:val="143"/>
              <w:jc w:val="right"/>
            </w:pPr>
            <w:r w:rsidRPr="006F755D">
              <w:t>75</w:t>
            </w:r>
          </w:p>
        </w:tc>
        <w:tc>
          <w:tcPr>
            <w:tcW w:w="1559" w:type="dxa"/>
            <w:vAlign w:val="center"/>
          </w:tcPr>
          <w:p w:rsidR="002A480C" w:rsidRPr="006F755D" w:rsidRDefault="002A480C" w:rsidP="00480A4D">
            <w:pPr>
              <w:pStyle w:val="143"/>
              <w:jc w:val="right"/>
            </w:pPr>
            <w:r w:rsidRPr="006F755D">
              <w:t>75</w:t>
            </w:r>
          </w:p>
        </w:tc>
        <w:tc>
          <w:tcPr>
            <w:tcW w:w="1559" w:type="dxa"/>
            <w:vAlign w:val="center"/>
          </w:tcPr>
          <w:p w:rsidR="002A480C" w:rsidRPr="004F0986" w:rsidRDefault="002A480C" w:rsidP="00480A4D">
            <w:pPr>
              <w:pStyle w:val="143"/>
              <w:jc w:val="right"/>
            </w:pPr>
            <w:r w:rsidRPr="006F755D">
              <w:rPr>
                <w:rFonts w:hint="eastAsia"/>
              </w:rPr>
              <w:t>76</w:t>
            </w:r>
          </w:p>
        </w:tc>
        <w:tc>
          <w:tcPr>
            <w:tcW w:w="1560" w:type="dxa"/>
          </w:tcPr>
          <w:p w:rsidR="002A480C" w:rsidRPr="004F0986" w:rsidRDefault="002A480C" w:rsidP="00480A4D">
            <w:pPr>
              <w:pStyle w:val="143"/>
              <w:jc w:val="right"/>
            </w:pPr>
            <w:r>
              <w:rPr>
                <w:rFonts w:hint="eastAsia"/>
              </w:rPr>
              <w:t>-</w:t>
            </w:r>
          </w:p>
        </w:tc>
      </w:tr>
      <w:tr w:rsidR="002A480C" w:rsidRPr="006F755D" w:rsidTr="00FA007F">
        <w:tc>
          <w:tcPr>
            <w:tcW w:w="2542" w:type="dxa"/>
            <w:shd w:val="clear" w:color="auto" w:fill="auto"/>
            <w:tcMar>
              <w:top w:w="0" w:type="dxa"/>
              <w:left w:w="108" w:type="dxa"/>
              <w:bottom w:w="0" w:type="dxa"/>
              <w:right w:w="108" w:type="dxa"/>
            </w:tcMar>
            <w:vAlign w:val="center"/>
          </w:tcPr>
          <w:p w:rsidR="002A480C" w:rsidRPr="006F755D" w:rsidRDefault="002A480C" w:rsidP="00163F66">
            <w:pPr>
              <w:pStyle w:val="143"/>
              <w:rPr>
                <w:spacing w:val="-20"/>
              </w:rPr>
            </w:pPr>
            <w:r w:rsidRPr="006F755D">
              <w:rPr>
                <w:rFonts w:hint="eastAsia"/>
                <w:spacing w:val="-20"/>
              </w:rPr>
              <w:t>結訓人員合計(A+B)</w:t>
            </w:r>
          </w:p>
        </w:tc>
        <w:tc>
          <w:tcPr>
            <w:tcW w:w="1275" w:type="dxa"/>
          </w:tcPr>
          <w:p w:rsidR="002A480C" w:rsidRPr="006F755D" w:rsidRDefault="002A480C" w:rsidP="00480A4D">
            <w:pPr>
              <w:pStyle w:val="143"/>
              <w:jc w:val="right"/>
            </w:pPr>
            <w:r w:rsidRPr="006F755D">
              <w:t>7,368</w:t>
            </w:r>
          </w:p>
        </w:tc>
        <w:tc>
          <w:tcPr>
            <w:tcW w:w="1559" w:type="dxa"/>
          </w:tcPr>
          <w:p w:rsidR="002A480C" w:rsidRPr="006F755D" w:rsidRDefault="002A480C" w:rsidP="00480A4D">
            <w:pPr>
              <w:pStyle w:val="143"/>
              <w:jc w:val="right"/>
            </w:pPr>
            <w:r w:rsidRPr="006F755D">
              <w:t>8,650</w:t>
            </w:r>
          </w:p>
        </w:tc>
        <w:tc>
          <w:tcPr>
            <w:tcW w:w="1559" w:type="dxa"/>
          </w:tcPr>
          <w:p w:rsidR="002A480C" w:rsidRPr="006F755D" w:rsidRDefault="002A480C" w:rsidP="00480A4D">
            <w:pPr>
              <w:pStyle w:val="143"/>
              <w:jc w:val="right"/>
            </w:pPr>
            <w:r w:rsidRPr="006F755D">
              <w:rPr>
                <w:rFonts w:hint="eastAsia"/>
              </w:rPr>
              <w:t>9</w:t>
            </w:r>
            <w:r w:rsidRPr="006F755D">
              <w:t>,</w:t>
            </w:r>
            <w:r w:rsidRPr="006F755D">
              <w:rPr>
                <w:rFonts w:hint="eastAsia"/>
              </w:rPr>
              <w:t>201</w:t>
            </w:r>
          </w:p>
        </w:tc>
        <w:tc>
          <w:tcPr>
            <w:tcW w:w="1560" w:type="dxa"/>
          </w:tcPr>
          <w:p w:rsidR="002A480C" w:rsidRPr="006F755D" w:rsidRDefault="002A480C" w:rsidP="00480A4D">
            <w:pPr>
              <w:pStyle w:val="143"/>
              <w:jc w:val="right"/>
            </w:pPr>
            <w:r w:rsidRPr="006F755D">
              <w:rPr>
                <w:rFonts w:hint="eastAsia"/>
              </w:rPr>
              <w:t>6</w:t>
            </w:r>
            <w:r w:rsidRPr="006F755D">
              <w:t>,</w:t>
            </w:r>
            <w:r w:rsidRPr="006F755D">
              <w:rPr>
                <w:rFonts w:hint="eastAsia"/>
              </w:rPr>
              <w:t>061</w:t>
            </w:r>
          </w:p>
        </w:tc>
      </w:tr>
    </w:tbl>
    <w:p w:rsidR="00D21F89" w:rsidRPr="00D21F89" w:rsidRDefault="00D21F89" w:rsidP="00163F66">
      <w:pPr>
        <w:spacing w:line="280" w:lineRule="exact"/>
        <w:ind w:leftChars="0" w:left="1527" w:hangingChars="627" w:hanging="1527"/>
        <w:jc w:val="left"/>
        <w:rPr>
          <w:rFonts w:hAnsi="標楷體"/>
          <w:sz w:val="24"/>
        </w:rPr>
      </w:pPr>
      <w:r w:rsidRPr="00D21F89">
        <w:rPr>
          <w:rFonts w:hAnsi="標楷體" w:hint="eastAsia"/>
          <w:sz w:val="24"/>
        </w:rPr>
        <w:t>說    明：113年度統計至7月底止，訓後就業率尚在追蹤期，無統計值。</w:t>
      </w:r>
    </w:p>
    <w:p w:rsidR="00163F66" w:rsidRPr="00D21F89" w:rsidRDefault="00163F66" w:rsidP="00163F66">
      <w:pPr>
        <w:spacing w:line="280" w:lineRule="exact"/>
        <w:ind w:leftChars="0" w:left="1527" w:hangingChars="627" w:hanging="1527"/>
        <w:jc w:val="left"/>
        <w:rPr>
          <w:rFonts w:hAnsi="標楷體"/>
          <w:sz w:val="24"/>
        </w:rPr>
      </w:pPr>
      <w:r w:rsidRPr="00D21F89">
        <w:rPr>
          <w:rFonts w:hAnsi="標楷體" w:hint="eastAsia"/>
          <w:sz w:val="24"/>
        </w:rPr>
        <w:t>資料來源：發展署提供。</w:t>
      </w:r>
    </w:p>
    <w:p w:rsidR="000C60DD" w:rsidRPr="00163F66" w:rsidRDefault="000C60DD" w:rsidP="006109F8">
      <w:pPr>
        <w:suppressAutoHyphens/>
        <w:autoSpaceDN w:val="0"/>
        <w:spacing w:line="360" w:lineRule="exact"/>
        <w:ind w:leftChars="0" w:left="709" w:firstLineChars="0" w:hanging="425"/>
        <w:textAlignment w:val="baseline"/>
        <w:rPr>
          <w:rFonts w:hAnsi="標楷體"/>
          <w:snapToGrid/>
          <w:color w:val="FF0000"/>
          <w:kern w:val="3"/>
          <w:szCs w:val="32"/>
        </w:rPr>
      </w:pPr>
    </w:p>
    <w:p w:rsidR="00F96061" w:rsidRPr="0059295C" w:rsidRDefault="00163F66" w:rsidP="00163F66">
      <w:pPr>
        <w:ind w:leftChars="0" w:left="426" w:right="14" w:hangingChars="150" w:hanging="426"/>
        <w:rPr>
          <w:rFonts w:hAnsi="標楷體"/>
          <w:b/>
        </w:rPr>
      </w:pPr>
      <w:r w:rsidRPr="0059295C">
        <w:rPr>
          <w:rFonts w:hAnsi="標楷體" w:hint="eastAsia"/>
          <w:b/>
        </w:rPr>
        <w:t>表</w:t>
      </w:r>
      <w:r w:rsidR="0059295C" w:rsidRPr="0059295C">
        <w:rPr>
          <w:rFonts w:hAnsi="標楷體" w:hint="eastAsia"/>
          <w:b/>
        </w:rPr>
        <w:t>2</w:t>
      </w:r>
      <w:r w:rsidRPr="0059295C">
        <w:rPr>
          <w:rFonts w:hAnsi="標楷體" w:hint="eastAsia"/>
          <w:b/>
        </w:rPr>
        <w:t xml:space="preserve">  1</w:t>
      </w:r>
      <w:r w:rsidR="002A480C">
        <w:rPr>
          <w:rFonts w:hAnsi="標楷體"/>
          <w:b/>
        </w:rPr>
        <w:t>10</w:t>
      </w:r>
      <w:r w:rsidR="003E236B">
        <w:rPr>
          <w:rFonts w:hAnsi="標楷體" w:hint="eastAsia"/>
          <w:b/>
        </w:rPr>
        <w:t>至</w:t>
      </w:r>
      <w:r w:rsidRPr="0059295C">
        <w:rPr>
          <w:rFonts w:hAnsi="標楷體"/>
          <w:b/>
        </w:rPr>
        <w:t>11</w:t>
      </w:r>
      <w:r w:rsidR="002A480C">
        <w:rPr>
          <w:rFonts w:hAnsi="標楷體"/>
          <w:b/>
        </w:rPr>
        <w:t>4</w:t>
      </w:r>
      <w:r w:rsidRPr="0059295C">
        <w:rPr>
          <w:rFonts w:hAnsi="標楷體" w:hint="eastAsia"/>
          <w:b/>
        </w:rPr>
        <w:t>年度</w:t>
      </w:r>
      <w:r w:rsidR="00F96061" w:rsidRPr="0059295C">
        <w:rPr>
          <w:rFonts w:hAnsi="標楷體" w:hint="eastAsia"/>
          <w:b/>
        </w:rPr>
        <w:t>補助雇主聘僱本國照</w:t>
      </w:r>
      <w:r w:rsidRPr="0059295C">
        <w:rPr>
          <w:rFonts w:hAnsi="標楷體" w:hint="eastAsia"/>
          <w:b/>
        </w:rPr>
        <w:t xml:space="preserve">顧服務員訓練統計表    </w:t>
      </w:r>
    </w:p>
    <w:p w:rsidR="00163F66" w:rsidRPr="008379CB" w:rsidRDefault="00163F66" w:rsidP="0059295C">
      <w:pPr>
        <w:pStyle w:val="1420"/>
        <w:jc w:val="right"/>
      </w:pPr>
      <w:r w:rsidRPr="008379CB">
        <w:rPr>
          <w:rFonts w:hint="eastAsia"/>
        </w:rPr>
        <w:t>單位：人</w:t>
      </w:r>
      <w:r w:rsidR="00F96061">
        <w:rPr>
          <w:rFonts w:hint="eastAsia"/>
        </w:rPr>
        <w:t>；新臺幣千元</w:t>
      </w:r>
      <w:r w:rsidRPr="008379CB">
        <w:rPr>
          <w:rFonts w:hint="eastAsia"/>
        </w:rPr>
        <w:t>；%</w:t>
      </w:r>
    </w:p>
    <w:tbl>
      <w:tblPr>
        <w:tblW w:w="85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46"/>
        <w:gridCol w:w="1701"/>
        <w:gridCol w:w="1843"/>
        <w:gridCol w:w="1276"/>
        <w:gridCol w:w="1417"/>
        <w:gridCol w:w="1417"/>
      </w:tblGrid>
      <w:tr w:rsidR="00F96061" w:rsidRPr="00F96061" w:rsidTr="00FA007F">
        <w:trPr>
          <w:trHeight w:val="50"/>
          <w:tblHeader/>
        </w:trPr>
        <w:tc>
          <w:tcPr>
            <w:tcW w:w="846" w:type="dxa"/>
          </w:tcPr>
          <w:p w:rsidR="00F96061" w:rsidRPr="00F96061" w:rsidRDefault="00F96061" w:rsidP="0059295C">
            <w:pPr>
              <w:pStyle w:val="1420"/>
              <w:jc w:val="center"/>
            </w:pPr>
            <w:r w:rsidRPr="00F96061">
              <w:rPr>
                <w:rFonts w:hint="eastAsia"/>
              </w:rPr>
              <w:t>年度</w:t>
            </w:r>
          </w:p>
        </w:tc>
        <w:tc>
          <w:tcPr>
            <w:tcW w:w="1701" w:type="dxa"/>
            <w:shd w:val="clear" w:color="auto" w:fill="auto"/>
            <w:vAlign w:val="center"/>
          </w:tcPr>
          <w:p w:rsidR="00F96061" w:rsidRPr="00F96061" w:rsidRDefault="00F96061" w:rsidP="006345D7">
            <w:pPr>
              <w:pStyle w:val="1420"/>
              <w:jc w:val="center"/>
            </w:pPr>
            <w:r w:rsidRPr="00F96061">
              <w:rPr>
                <w:rFonts w:hint="eastAsia"/>
              </w:rPr>
              <w:t>預計補助人數</w:t>
            </w:r>
          </w:p>
        </w:tc>
        <w:tc>
          <w:tcPr>
            <w:tcW w:w="1843" w:type="dxa"/>
          </w:tcPr>
          <w:p w:rsidR="00F96061" w:rsidRPr="00F96061" w:rsidRDefault="00F96061" w:rsidP="006345D7">
            <w:pPr>
              <w:pStyle w:val="1420"/>
              <w:jc w:val="center"/>
            </w:pPr>
            <w:r w:rsidRPr="00F96061">
              <w:rPr>
                <w:rFonts w:hint="eastAsia"/>
              </w:rPr>
              <w:t>實際補助人數</w:t>
            </w:r>
          </w:p>
        </w:tc>
        <w:tc>
          <w:tcPr>
            <w:tcW w:w="1276" w:type="dxa"/>
          </w:tcPr>
          <w:p w:rsidR="00F96061" w:rsidRPr="00F96061" w:rsidRDefault="00F96061" w:rsidP="006345D7">
            <w:pPr>
              <w:pStyle w:val="1420"/>
              <w:jc w:val="center"/>
            </w:pPr>
            <w:r w:rsidRPr="00F96061">
              <w:rPr>
                <w:rFonts w:hint="eastAsia"/>
              </w:rPr>
              <w:t>預算數</w:t>
            </w:r>
          </w:p>
        </w:tc>
        <w:tc>
          <w:tcPr>
            <w:tcW w:w="1417" w:type="dxa"/>
          </w:tcPr>
          <w:p w:rsidR="00F96061" w:rsidRPr="00F96061" w:rsidRDefault="00F96061" w:rsidP="006345D7">
            <w:pPr>
              <w:pStyle w:val="1420"/>
              <w:jc w:val="center"/>
            </w:pPr>
            <w:r w:rsidRPr="00F96061">
              <w:rPr>
                <w:rFonts w:hint="eastAsia"/>
              </w:rPr>
              <w:t>執行數</w:t>
            </w:r>
          </w:p>
        </w:tc>
        <w:tc>
          <w:tcPr>
            <w:tcW w:w="1417" w:type="dxa"/>
          </w:tcPr>
          <w:p w:rsidR="00F96061" w:rsidRPr="00F96061" w:rsidRDefault="00F96061" w:rsidP="006345D7">
            <w:pPr>
              <w:pStyle w:val="1420"/>
              <w:jc w:val="center"/>
            </w:pPr>
            <w:r w:rsidRPr="00F96061">
              <w:rPr>
                <w:rFonts w:hint="eastAsia"/>
              </w:rPr>
              <w:t>執行率</w:t>
            </w:r>
          </w:p>
        </w:tc>
      </w:tr>
      <w:tr w:rsidR="00163F66" w:rsidRPr="00163F66" w:rsidTr="00FA007F">
        <w:trPr>
          <w:trHeight w:val="50"/>
        </w:trPr>
        <w:tc>
          <w:tcPr>
            <w:tcW w:w="846" w:type="dxa"/>
            <w:hideMark/>
          </w:tcPr>
          <w:p w:rsidR="00163F66" w:rsidRPr="00163F66" w:rsidRDefault="00163F66" w:rsidP="0059295C">
            <w:pPr>
              <w:pStyle w:val="14-2"/>
              <w:jc w:val="center"/>
            </w:pPr>
            <w:r w:rsidRPr="00163F66">
              <w:rPr>
                <w:rFonts w:hint="eastAsia"/>
              </w:rPr>
              <w:t>110</w:t>
            </w:r>
          </w:p>
        </w:tc>
        <w:tc>
          <w:tcPr>
            <w:tcW w:w="1701" w:type="dxa"/>
            <w:shd w:val="clear" w:color="auto" w:fill="auto"/>
            <w:vAlign w:val="center"/>
            <w:hideMark/>
          </w:tcPr>
          <w:p w:rsidR="00163F66" w:rsidRPr="00163F66" w:rsidRDefault="00163F66" w:rsidP="0059295C">
            <w:pPr>
              <w:pStyle w:val="14-2"/>
              <w:jc w:val="right"/>
            </w:pPr>
            <w:r w:rsidRPr="00163F66">
              <w:rPr>
                <w:rFonts w:hint="eastAsia"/>
              </w:rPr>
              <w:t>60</w:t>
            </w:r>
          </w:p>
        </w:tc>
        <w:tc>
          <w:tcPr>
            <w:tcW w:w="1843" w:type="dxa"/>
            <w:hideMark/>
          </w:tcPr>
          <w:p w:rsidR="00163F66" w:rsidRPr="00163F66" w:rsidRDefault="00163F66" w:rsidP="0059295C">
            <w:pPr>
              <w:pStyle w:val="14-2"/>
              <w:jc w:val="right"/>
            </w:pPr>
            <w:r w:rsidRPr="00163F66">
              <w:rPr>
                <w:rFonts w:hint="eastAsia"/>
              </w:rPr>
              <w:t>63</w:t>
            </w:r>
          </w:p>
        </w:tc>
        <w:tc>
          <w:tcPr>
            <w:tcW w:w="1276" w:type="dxa"/>
            <w:hideMark/>
          </w:tcPr>
          <w:p w:rsidR="00163F66" w:rsidRPr="00163F66" w:rsidRDefault="00163F66" w:rsidP="0059295C">
            <w:pPr>
              <w:pStyle w:val="14-2"/>
              <w:jc w:val="right"/>
            </w:pPr>
            <w:r w:rsidRPr="00163F66">
              <w:rPr>
                <w:rFonts w:hint="eastAsia"/>
              </w:rPr>
              <w:t>7,200</w:t>
            </w:r>
          </w:p>
        </w:tc>
        <w:tc>
          <w:tcPr>
            <w:tcW w:w="1417" w:type="dxa"/>
            <w:hideMark/>
          </w:tcPr>
          <w:p w:rsidR="00163F66" w:rsidRPr="00163F66" w:rsidRDefault="00163F66" w:rsidP="0059295C">
            <w:pPr>
              <w:pStyle w:val="14-2"/>
              <w:jc w:val="right"/>
            </w:pPr>
            <w:r w:rsidRPr="00163F66">
              <w:rPr>
                <w:rFonts w:hint="eastAsia"/>
              </w:rPr>
              <w:t>2,790</w:t>
            </w:r>
          </w:p>
        </w:tc>
        <w:tc>
          <w:tcPr>
            <w:tcW w:w="1417" w:type="dxa"/>
            <w:hideMark/>
          </w:tcPr>
          <w:p w:rsidR="00163F66" w:rsidRPr="00163F66" w:rsidRDefault="00163F66" w:rsidP="0059295C">
            <w:pPr>
              <w:pStyle w:val="14-2"/>
              <w:jc w:val="right"/>
            </w:pPr>
            <w:r w:rsidRPr="00163F66">
              <w:rPr>
                <w:rFonts w:hint="eastAsia"/>
              </w:rPr>
              <w:t>38.75</w:t>
            </w:r>
          </w:p>
        </w:tc>
      </w:tr>
      <w:tr w:rsidR="00163F66" w:rsidRPr="00163F66" w:rsidTr="00FA007F">
        <w:trPr>
          <w:trHeight w:val="50"/>
        </w:trPr>
        <w:tc>
          <w:tcPr>
            <w:tcW w:w="846" w:type="dxa"/>
            <w:hideMark/>
          </w:tcPr>
          <w:p w:rsidR="00163F66" w:rsidRPr="00163F66" w:rsidRDefault="00163F66" w:rsidP="0059295C">
            <w:pPr>
              <w:pStyle w:val="14-2"/>
              <w:jc w:val="center"/>
            </w:pPr>
            <w:r w:rsidRPr="00163F66">
              <w:rPr>
                <w:rFonts w:hint="eastAsia"/>
              </w:rPr>
              <w:t>111</w:t>
            </w:r>
          </w:p>
        </w:tc>
        <w:tc>
          <w:tcPr>
            <w:tcW w:w="1701" w:type="dxa"/>
            <w:shd w:val="clear" w:color="auto" w:fill="auto"/>
            <w:vAlign w:val="center"/>
            <w:hideMark/>
          </w:tcPr>
          <w:p w:rsidR="00163F66" w:rsidRPr="00163F66" w:rsidRDefault="00163F66" w:rsidP="0059295C">
            <w:pPr>
              <w:pStyle w:val="14-2"/>
              <w:jc w:val="right"/>
            </w:pPr>
            <w:r w:rsidRPr="00163F66">
              <w:rPr>
                <w:rFonts w:hint="eastAsia"/>
              </w:rPr>
              <w:t>60</w:t>
            </w:r>
          </w:p>
        </w:tc>
        <w:tc>
          <w:tcPr>
            <w:tcW w:w="1843" w:type="dxa"/>
            <w:hideMark/>
          </w:tcPr>
          <w:p w:rsidR="00163F66" w:rsidRPr="00163F66" w:rsidRDefault="00163F66" w:rsidP="0059295C">
            <w:pPr>
              <w:pStyle w:val="14-2"/>
              <w:jc w:val="right"/>
            </w:pPr>
            <w:r w:rsidRPr="00163F66">
              <w:rPr>
                <w:rFonts w:hint="eastAsia"/>
              </w:rPr>
              <w:t>66</w:t>
            </w:r>
          </w:p>
        </w:tc>
        <w:tc>
          <w:tcPr>
            <w:tcW w:w="1276" w:type="dxa"/>
            <w:hideMark/>
          </w:tcPr>
          <w:p w:rsidR="00163F66" w:rsidRPr="00163F66" w:rsidRDefault="00163F66" w:rsidP="0059295C">
            <w:pPr>
              <w:pStyle w:val="14-2"/>
              <w:jc w:val="right"/>
            </w:pPr>
            <w:r w:rsidRPr="00163F66">
              <w:rPr>
                <w:rFonts w:hint="eastAsia"/>
              </w:rPr>
              <w:t>7,200</w:t>
            </w:r>
          </w:p>
        </w:tc>
        <w:tc>
          <w:tcPr>
            <w:tcW w:w="1417" w:type="dxa"/>
            <w:hideMark/>
          </w:tcPr>
          <w:p w:rsidR="00163F66" w:rsidRPr="00163F66" w:rsidRDefault="00163F66" w:rsidP="0059295C">
            <w:pPr>
              <w:pStyle w:val="14-2"/>
              <w:jc w:val="right"/>
            </w:pPr>
            <w:r w:rsidRPr="00163F66">
              <w:rPr>
                <w:rFonts w:hint="eastAsia"/>
              </w:rPr>
              <w:t>3,280</w:t>
            </w:r>
          </w:p>
        </w:tc>
        <w:tc>
          <w:tcPr>
            <w:tcW w:w="1417" w:type="dxa"/>
            <w:hideMark/>
          </w:tcPr>
          <w:p w:rsidR="00163F66" w:rsidRPr="00163F66" w:rsidRDefault="00163F66" w:rsidP="0059295C">
            <w:pPr>
              <w:pStyle w:val="14-2"/>
              <w:jc w:val="right"/>
            </w:pPr>
            <w:r w:rsidRPr="00163F66">
              <w:rPr>
                <w:rFonts w:hint="eastAsia"/>
              </w:rPr>
              <w:t>45.56</w:t>
            </w:r>
          </w:p>
        </w:tc>
      </w:tr>
      <w:tr w:rsidR="00163F66" w:rsidRPr="00163F66" w:rsidTr="00FA007F">
        <w:trPr>
          <w:trHeight w:val="50"/>
        </w:trPr>
        <w:tc>
          <w:tcPr>
            <w:tcW w:w="846" w:type="dxa"/>
            <w:hideMark/>
          </w:tcPr>
          <w:p w:rsidR="00163F66" w:rsidRPr="00163F66" w:rsidRDefault="00163F66" w:rsidP="0059295C">
            <w:pPr>
              <w:pStyle w:val="14-2"/>
              <w:jc w:val="center"/>
            </w:pPr>
            <w:r w:rsidRPr="00163F66">
              <w:t>112</w:t>
            </w:r>
          </w:p>
        </w:tc>
        <w:tc>
          <w:tcPr>
            <w:tcW w:w="1701" w:type="dxa"/>
            <w:shd w:val="clear" w:color="auto" w:fill="auto"/>
            <w:vAlign w:val="center"/>
            <w:hideMark/>
          </w:tcPr>
          <w:p w:rsidR="00163F66" w:rsidRPr="00163F66" w:rsidRDefault="00163F66" w:rsidP="0059295C">
            <w:pPr>
              <w:pStyle w:val="14-2"/>
              <w:jc w:val="right"/>
            </w:pPr>
            <w:r w:rsidRPr="00163F66">
              <w:rPr>
                <w:rFonts w:hint="eastAsia"/>
              </w:rPr>
              <w:t>60</w:t>
            </w:r>
          </w:p>
        </w:tc>
        <w:tc>
          <w:tcPr>
            <w:tcW w:w="1843" w:type="dxa"/>
            <w:vAlign w:val="center"/>
            <w:hideMark/>
          </w:tcPr>
          <w:p w:rsidR="00163F66" w:rsidRPr="00163F66" w:rsidRDefault="00163F66" w:rsidP="0059295C">
            <w:pPr>
              <w:pStyle w:val="14-2"/>
              <w:jc w:val="right"/>
            </w:pPr>
            <w:r w:rsidRPr="00163F66">
              <w:rPr>
                <w:rFonts w:hint="eastAsia"/>
              </w:rPr>
              <w:t>40</w:t>
            </w:r>
          </w:p>
        </w:tc>
        <w:tc>
          <w:tcPr>
            <w:tcW w:w="1276" w:type="dxa"/>
            <w:vAlign w:val="center"/>
            <w:hideMark/>
          </w:tcPr>
          <w:p w:rsidR="00163F66" w:rsidRPr="00163F66" w:rsidRDefault="00163F66" w:rsidP="0059295C">
            <w:pPr>
              <w:pStyle w:val="14-2"/>
              <w:jc w:val="right"/>
            </w:pPr>
            <w:r w:rsidRPr="00163F66">
              <w:rPr>
                <w:rFonts w:hint="eastAsia"/>
              </w:rPr>
              <w:t>7,200</w:t>
            </w:r>
          </w:p>
        </w:tc>
        <w:tc>
          <w:tcPr>
            <w:tcW w:w="1417" w:type="dxa"/>
            <w:vAlign w:val="center"/>
            <w:hideMark/>
          </w:tcPr>
          <w:p w:rsidR="00163F66" w:rsidRPr="00163F66" w:rsidRDefault="00163F66" w:rsidP="0059295C">
            <w:pPr>
              <w:pStyle w:val="14-2"/>
              <w:jc w:val="right"/>
            </w:pPr>
            <w:r w:rsidRPr="00163F66">
              <w:rPr>
                <w:rFonts w:hint="eastAsia"/>
              </w:rPr>
              <w:t>1,570</w:t>
            </w:r>
          </w:p>
        </w:tc>
        <w:tc>
          <w:tcPr>
            <w:tcW w:w="1417" w:type="dxa"/>
            <w:vAlign w:val="center"/>
            <w:hideMark/>
          </w:tcPr>
          <w:p w:rsidR="00163F66" w:rsidRPr="00163F66" w:rsidRDefault="00163F66" w:rsidP="0059295C">
            <w:pPr>
              <w:pStyle w:val="14-2"/>
              <w:jc w:val="right"/>
            </w:pPr>
            <w:r w:rsidRPr="00163F66">
              <w:rPr>
                <w:rFonts w:hint="eastAsia"/>
              </w:rPr>
              <w:t>21.81</w:t>
            </w:r>
          </w:p>
        </w:tc>
      </w:tr>
      <w:tr w:rsidR="00163F66" w:rsidRPr="00163F66" w:rsidTr="00FA007F">
        <w:trPr>
          <w:trHeight w:val="50"/>
        </w:trPr>
        <w:tc>
          <w:tcPr>
            <w:tcW w:w="846" w:type="dxa"/>
            <w:hideMark/>
          </w:tcPr>
          <w:p w:rsidR="00163F66" w:rsidRPr="00163F66" w:rsidRDefault="00163F66" w:rsidP="0059295C">
            <w:pPr>
              <w:pStyle w:val="14-2"/>
              <w:jc w:val="center"/>
            </w:pPr>
            <w:r w:rsidRPr="00163F66">
              <w:t>113</w:t>
            </w:r>
          </w:p>
        </w:tc>
        <w:tc>
          <w:tcPr>
            <w:tcW w:w="1701" w:type="dxa"/>
            <w:shd w:val="clear" w:color="auto" w:fill="auto"/>
            <w:vAlign w:val="center"/>
            <w:hideMark/>
          </w:tcPr>
          <w:p w:rsidR="00163F66" w:rsidRPr="00163F66" w:rsidRDefault="00163F66" w:rsidP="0059295C">
            <w:pPr>
              <w:pStyle w:val="14-2"/>
              <w:jc w:val="right"/>
            </w:pPr>
            <w:r w:rsidRPr="00163F66">
              <w:rPr>
                <w:rFonts w:hint="eastAsia"/>
              </w:rPr>
              <w:t>60</w:t>
            </w:r>
          </w:p>
        </w:tc>
        <w:tc>
          <w:tcPr>
            <w:tcW w:w="1843" w:type="dxa"/>
            <w:vAlign w:val="center"/>
            <w:hideMark/>
          </w:tcPr>
          <w:p w:rsidR="00163F66" w:rsidRPr="00163F66" w:rsidRDefault="00163F66" w:rsidP="0059295C">
            <w:pPr>
              <w:pStyle w:val="14-2"/>
              <w:jc w:val="right"/>
            </w:pPr>
            <w:r w:rsidRPr="00163F66">
              <w:rPr>
                <w:rFonts w:hint="eastAsia"/>
              </w:rPr>
              <w:t>17</w:t>
            </w:r>
          </w:p>
        </w:tc>
        <w:tc>
          <w:tcPr>
            <w:tcW w:w="1276" w:type="dxa"/>
            <w:vAlign w:val="center"/>
            <w:hideMark/>
          </w:tcPr>
          <w:p w:rsidR="00163F66" w:rsidRPr="00163F66" w:rsidRDefault="00163F66" w:rsidP="0059295C">
            <w:pPr>
              <w:pStyle w:val="14-2"/>
              <w:jc w:val="right"/>
            </w:pPr>
            <w:r w:rsidRPr="00163F66">
              <w:rPr>
                <w:rFonts w:hint="eastAsia"/>
              </w:rPr>
              <w:t>7,200</w:t>
            </w:r>
          </w:p>
        </w:tc>
        <w:tc>
          <w:tcPr>
            <w:tcW w:w="1417" w:type="dxa"/>
            <w:vAlign w:val="center"/>
            <w:hideMark/>
          </w:tcPr>
          <w:p w:rsidR="00163F66" w:rsidRPr="00163F66" w:rsidRDefault="00163F66" w:rsidP="0059295C">
            <w:pPr>
              <w:pStyle w:val="14-2"/>
              <w:jc w:val="right"/>
            </w:pPr>
            <w:r w:rsidRPr="00163F66">
              <w:rPr>
                <w:rFonts w:hint="eastAsia"/>
              </w:rPr>
              <w:t>600</w:t>
            </w:r>
          </w:p>
        </w:tc>
        <w:tc>
          <w:tcPr>
            <w:tcW w:w="1417" w:type="dxa"/>
            <w:vAlign w:val="center"/>
          </w:tcPr>
          <w:p w:rsidR="00163F66" w:rsidRPr="00163F66" w:rsidRDefault="0030780C" w:rsidP="0059295C">
            <w:pPr>
              <w:pStyle w:val="14-2"/>
              <w:jc w:val="right"/>
            </w:pPr>
            <w:r>
              <w:rPr>
                <w:rFonts w:hint="eastAsia"/>
              </w:rPr>
              <w:t>-</w:t>
            </w:r>
          </w:p>
        </w:tc>
      </w:tr>
      <w:tr w:rsidR="002A480C" w:rsidRPr="00163F66" w:rsidTr="00FA007F">
        <w:trPr>
          <w:trHeight w:val="50"/>
        </w:trPr>
        <w:tc>
          <w:tcPr>
            <w:tcW w:w="846" w:type="dxa"/>
          </w:tcPr>
          <w:p w:rsidR="002A480C" w:rsidRPr="00163F66" w:rsidRDefault="002A480C" w:rsidP="0059295C">
            <w:pPr>
              <w:pStyle w:val="14-2"/>
              <w:jc w:val="center"/>
            </w:pPr>
            <w:r>
              <w:rPr>
                <w:rFonts w:hint="eastAsia"/>
              </w:rPr>
              <w:t>114</w:t>
            </w:r>
          </w:p>
        </w:tc>
        <w:tc>
          <w:tcPr>
            <w:tcW w:w="1701" w:type="dxa"/>
            <w:shd w:val="clear" w:color="auto" w:fill="auto"/>
            <w:vAlign w:val="center"/>
          </w:tcPr>
          <w:p w:rsidR="002A480C" w:rsidRPr="00163F66" w:rsidRDefault="002A480C" w:rsidP="0059295C">
            <w:pPr>
              <w:pStyle w:val="14-2"/>
              <w:jc w:val="right"/>
            </w:pPr>
            <w:r>
              <w:rPr>
                <w:rFonts w:hint="eastAsia"/>
              </w:rPr>
              <w:t>-</w:t>
            </w:r>
          </w:p>
        </w:tc>
        <w:tc>
          <w:tcPr>
            <w:tcW w:w="1843" w:type="dxa"/>
            <w:vAlign w:val="center"/>
          </w:tcPr>
          <w:p w:rsidR="002A480C" w:rsidRPr="00163F66" w:rsidRDefault="002A480C" w:rsidP="0059295C">
            <w:pPr>
              <w:pStyle w:val="14-2"/>
              <w:jc w:val="right"/>
            </w:pPr>
            <w:r>
              <w:rPr>
                <w:rFonts w:hint="eastAsia"/>
              </w:rPr>
              <w:t>-</w:t>
            </w:r>
          </w:p>
        </w:tc>
        <w:tc>
          <w:tcPr>
            <w:tcW w:w="1276" w:type="dxa"/>
            <w:vAlign w:val="center"/>
          </w:tcPr>
          <w:p w:rsidR="002A480C" w:rsidRPr="00163F66" w:rsidRDefault="002A480C" w:rsidP="0059295C">
            <w:pPr>
              <w:pStyle w:val="14-2"/>
              <w:jc w:val="right"/>
            </w:pPr>
            <w:r>
              <w:rPr>
                <w:rFonts w:hint="eastAsia"/>
              </w:rPr>
              <w:t>7</w:t>
            </w:r>
            <w:r>
              <w:t>,</w:t>
            </w:r>
            <w:r>
              <w:rPr>
                <w:rFonts w:hint="eastAsia"/>
              </w:rPr>
              <w:t>200</w:t>
            </w:r>
          </w:p>
        </w:tc>
        <w:tc>
          <w:tcPr>
            <w:tcW w:w="1417" w:type="dxa"/>
            <w:vAlign w:val="center"/>
          </w:tcPr>
          <w:p w:rsidR="002A480C" w:rsidRPr="00163F66" w:rsidRDefault="002A480C" w:rsidP="0059295C">
            <w:pPr>
              <w:pStyle w:val="14-2"/>
              <w:jc w:val="right"/>
            </w:pPr>
            <w:r>
              <w:rPr>
                <w:rFonts w:hint="eastAsia"/>
              </w:rPr>
              <w:t>-</w:t>
            </w:r>
          </w:p>
        </w:tc>
        <w:tc>
          <w:tcPr>
            <w:tcW w:w="1417" w:type="dxa"/>
            <w:vAlign w:val="center"/>
          </w:tcPr>
          <w:p w:rsidR="002A480C" w:rsidRDefault="002A480C" w:rsidP="0059295C">
            <w:pPr>
              <w:pStyle w:val="14-2"/>
              <w:jc w:val="right"/>
            </w:pPr>
            <w:r>
              <w:rPr>
                <w:rFonts w:hint="eastAsia"/>
              </w:rPr>
              <w:t>-</w:t>
            </w:r>
          </w:p>
        </w:tc>
      </w:tr>
    </w:tbl>
    <w:p w:rsidR="00F96061" w:rsidRPr="00D21F89" w:rsidRDefault="00F96061" w:rsidP="00F96061">
      <w:pPr>
        <w:spacing w:line="280" w:lineRule="exact"/>
        <w:ind w:leftChars="0" w:left="1527" w:hangingChars="627" w:hanging="1527"/>
        <w:jc w:val="left"/>
        <w:rPr>
          <w:rFonts w:hAnsi="標楷體"/>
          <w:sz w:val="24"/>
        </w:rPr>
      </w:pPr>
      <w:r w:rsidRPr="00D21F89">
        <w:rPr>
          <w:rFonts w:hAnsi="標楷體" w:hint="eastAsia"/>
          <w:sz w:val="24"/>
        </w:rPr>
        <w:t>說    明：113年度統計至7月底止。</w:t>
      </w:r>
    </w:p>
    <w:p w:rsidR="00F96061" w:rsidRPr="00D21F89" w:rsidRDefault="00F96061" w:rsidP="00F96061">
      <w:pPr>
        <w:spacing w:line="280" w:lineRule="exact"/>
        <w:ind w:leftChars="0" w:left="1527" w:hangingChars="627" w:hanging="1527"/>
        <w:jc w:val="left"/>
        <w:rPr>
          <w:rFonts w:hAnsi="標楷體"/>
          <w:sz w:val="24"/>
        </w:rPr>
      </w:pPr>
      <w:r w:rsidRPr="00D21F89">
        <w:rPr>
          <w:rFonts w:hAnsi="標楷體" w:hint="eastAsia"/>
          <w:sz w:val="24"/>
        </w:rPr>
        <w:t>資料來源：發展署提供。</w:t>
      </w:r>
    </w:p>
    <w:p w:rsidR="009E661D" w:rsidRDefault="009E661D">
      <w:pPr>
        <w:widowControl/>
        <w:spacing w:line="240" w:lineRule="auto"/>
        <w:ind w:leftChars="0" w:left="0" w:firstLineChars="0" w:firstLine="0"/>
        <w:jc w:val="left"/>
        <w:rPr>
          <w:rFonts w:hAnsi="標楷體"/>
          <w:b/>
          <w:color w:val="FF0000"/>
          <w:szCs w:val="20"/>
        </w:rPr>
      </w:pPr>
      <w:bookmarkStart w:id="57" w:name="_Toc144103840"/>
      <w:bookmarkStart w:id="58" w:name="_Toc18507419"/>
    </w:p>
    <w:p w:rsidR="00DC5924" w:rsidRPr="0099694F" w:rsidRDefault="009E661D" w:rsidP="009521F3">
      <w:pPr>
        <w:pStyle w:val="14"/>
        <w:ind w:left="567" w:hanging="567"/>
        <w:rPr>
          <w:rFonts w:hAnsi="標楷體"/>
        </w:rPr>
      </w:pPr>
      <w:bookmarkStart w:id="59" w:name="_Toc181776093"/>
      <w:bookmarkStart w:id="60" w:name="_Hlk181007347"/>
      <w:r w:rsidRPr="0099694F">
        <w:rPr>
          <w:rFonts w:hAnsi="標楷體" w:hint="eastAsia"/>
        </w:rPr>
        <w:t>九</w:t>
      </w:r>
      <w:r w:rsidR="00DC5924" w:rsidRPr="0099694F">
        <w:rPr>
          <w:rFonts w:hAnsi="標楷體" w:hint="eastAsia"/>
        </w:rPr>
        <w:t>、</w:t>
      </w:r>
      <w:r w:rsidR="001F455C">
        <w:rPr>
          <w:rFonts w:hAnsi="標楷體" w:hint="eastAsia"/>
        </w:rPr>
        <w:t>為發展</w:t>
      </w:r>
      <w:r w:rsidR="0099694F" w:rsidRPr="0099694F">
        <w:rPr>
          <w:rFonts w:hAnsi="標楷體" w:hint="eastAsia"/>
        </w:rPr>
        <w:t>國家重點產業</w:t>
      </w:r>
      <w:r w:rsidR="001F455C">
        <w:rPr>
          <w:rFonts w:hAnsi="標楷體" w:hint="eastAsia"/>
        </w:rPr>
        <w:t>，</w:t>
      </w:r>
      <w:r w:rsidR="001F455C" w:rsidRPr="001F455C">
        <w:rPr>
          <w:rFonts w:hAnsi="標楷體" w:hint="eastAsia"/>
        </w:rPr>
        <w:t>允宜積極</w:t>
      </w:r>
      <w:r w:rsidR="001F455C">
        <w:rPr>
          <w:rFonts w:hAnsi="標楷體" w:hint="eastAsia"/>
        </w:rPr>
        <w:t>協調相關部會完</w:t>
      </w:r>
      <w:r w:rsidR="00EB3C8F">
        <w:rPr>
          <w:rFonts w:hAnsi="標楷體" w:hint="eastAsia"/>
        </w:rPr>
        <w:t>成</w:t>
      </w:r>
      <w:r w:rsidR="001F455C" w:rsidRPr="001F455C">
        <w:rPr>
          <w:rFonts w:hAnsi="標楷體" w:hint="eastAsia"/>
        </w:rPr>
        <w:t>未來</w:t>
      </w:r>
      <w:r w:rsidR="002C0C49">
        <w:rPr>
          <w:rFonts w:hAnsi="標楷體" w:hint="eastAsia"/>
        </w:rPr>
        <w:t>欠缺</w:t>
      </w:r>
      <w:r w:rsidR="001F455C" w:rsidRPr="001F455C">
        <w:rPr>
          <w:rFonts w:hAnsi="標楷體" w:hint="eastAsia"/>
        </w:rPr>
        <w:t>人才職</w:t>
      </w:r>
      <w:r w:rsidR="001F455C">
        <w:rPr>
          <w:rFonts w:hAnsi="標楷體" w:hint="eastAsia"/>
        </w:rPr>
        <w:t>類</w:t>
      </w:r>
      <w:r w:rsidR="001F455C" w:rsidRPr="001F455C">
        <w:rPr>
          <w:rFonts w:hAnsi="標楷體" w:hint="eastAsia"/>
        </w:rPr>
        <w:t>所需職能基準</w:t>
      </w:r>
      <w:r w:rsidR="001F455C">
        <w:rPr>
          <w:rFonts w:hAnsi="標楷體" w:hint="eastAsia"/>
        </w:rPr>
        <w:t>之訂定</w:t>
      </w:r>
      <w:r w:rsidR="001F455C" w:rsidRPr="001F455C">
        <w:rPr>
          <w:rFonts w:hAnsi="標楷體" w:hint="eastAsia"/>
        </w:rPr>
        <w:t>，</w:t>
      </w:r>
      <w:r w:rsidR="001F455C">
        <w:rPr>
          <w:rFonts w:hAnsi="標楷體" w:hint="eastAsia"/>
        </w:rPr>
        <w:t>俾利產業發展及</w:t>
      </w:r>
      <w:r w:rsidR="00EB3C8F">
        <w:rPr>
          <w:rFonts w:hAnsi="標楷體" w:hint="eastAsia"/>
        </w:rPr>
        <w:t>關鍵</w:t>
      </w:r>
      <w:r w:rsidR="00DC5924" w:rsidRPr="0099694F">
        <w:rPr>
          <w:rFonts w:hint="eastAsia"/>
          <w:shd w:val="clear" w:color="auto" w:fill="F9FBFB"/>
        </w:rPr>
        <w:t>人</w:t>
      </w:r>
      <w:r w:rsidR="00EB3C8F">
        <w:rPr>
          <w:rFonts w:hint="eastAsia"/>
          <w:shd w:val="clear" w:color="auto" w:fill="F9FBFB"/>
        </w:rPr>
        <w:t>才</w:t>
      </w:r>
      <w:r w:rsidR="001F455C">
        <w:rPr>
          <w:rFonts w:hint="eastAsia"/>
          <w:shd w:val="clear" w:color="auto" w:fill="F9FBFB"/>
        </w:rPr>
        <w:t>培育</w:t>
      </w:r>
      <w:bookmarkEnd w:id="57"/>
      <w:bookmarkEnd w:id="59"/>
    </w:p>
    <w:p w:rsidR="00DC5924" w:rsidRPr="003D58FD" w:rsidRDefault="00DC5924" w:rsidP="00775036">
      <w:pPr>
        <w:ind w:left="567" w:firstLine="567"/>
      </w:pPr>
      <w:r w:rsidRPr="008379CB">
        <w:rPr>
          <w:rFonts w:hint="eastAsia"/>
        </w:rPr>
        <w:t>就業安定基金11</w:t>
      </w:r>
      <w:r>
        <w:rPr>
          <w:rFonts w:hint="eastAsia"/>
        </w:rPr>
        <w:t>4</w:t>
      </w:r>
      <w:r w:rsidRPr="008379CB">
        <w:rPr>
          <w:rFonts w:hint="eastAsia"/>
        </w:rPr>
        <w:t>年度預算案於「促進國民就業計畫-</w:t>
      </w:r>
      <w:r w:rsidR="00775036">
        <w:rPr>
          <w:rFonts w:hint="eastAsia"/>
        </w:rPr>
        <w:t>職能標準及技能檢定與競賽業務-</w:t>
      </w:r>
      <w:r w:rsidRPr="008379CB">
        <w:rPr>
          <w:rFonts w:hint="eastAsia"/>
        </w:rPr>
        <w:t>推動職能基準發展與應用」編列</w:t>
      </w:r>
      <w:r w:rsidR="00185CC3" w:rsidRPr="007E3D77">
        <w:rPr>
          <w:rFonts w:hint="eastAsia"/>
        </w:rPr>
        <w:t>8</w:t>
      </w:r>
      <w:r w:rsidRPr="007E3D77">
        <w:t>,</w:t>
      </w:r>
      <w:r w:rsidR="00185CC3" w:rsidRPr="007E3D77">
        <w:rPr>
          <w:rFonts w:hint="eastAsia"/>
        </w:rPr>
        <w:t>967</w:t>
      </w:r>
      <w:r w:rsidRPr="007E3D77">
        <w:rPr>
          <w:rFonts w:hint="eastAsia"/>
        </w:rPr>
        <w:t>萬</w:t>
      </w:r>
      <w:r w:rsidR="00185CC3" w:rsidRPr="007E3D77">
        <w:rPr>
          <w:rFonts w:hint="eastAsia"/>
        </w:rPr>
        <w:t>3</w:t>
      </w:r>
      <w:r w:rsidRPr="007E3D77">
        <w:rPr>
          <w:rFonts w:hint="eastAsia"/>
        </w:rPr>
        <w:t>千元</w:t>
      </w:r>
      <w:r w:rsidRPr="008379CB">
        <w:rPr>
          <w:rFonts w:hint="eastAsia"/>
        </w:rPr>
        <w:t>，</w:t>
      </w:r>
      <w:r w:rsidR="00A13940" w:rsidRPr="00A13940">
        <w:rPr>
          <w:rFonts w:hint="eastAsia"/>
        </w:rPr>
        <w:t>本署</w:t>
      </w:r>
      <w:r w:rsidR="00A13940">
        <w:rPr>
          <w:rFonts w:hint="eastAsia"/>
        </w:rPr>
        <w:t>及分署分別為</w:t>
      </w:r>
      <w:r w:rsidR="00A13940" w:rsidRPr="00A13940">
        <w:rPr>
          <w:rFonts w:hint="eastAsia"/>
        </w:rPr>
        <w:t>7,945萬6千元</w:t>
      </w:r>
      <w:r w:rsidR="00A13940">
        <w:rPr>
          <w:rFonts w:hint="eastAsia"/>
        </w:rPr>
        <w:t>及1</w:t>
      </w:r>
      <w:r w:rsidR="00A13940">
        <w:t>,</w:t>
      </w:r>
      <w:r w:rsidR="00A13940">
        <w:rPr>
          <w:rFonts w:hint="eastAsia"/>
        </w:rPr>
        <w:t>021萬7千元</w:t>
      </w:r>
      <w:r w:rsidRPr="003D58FD">
        <w:rPr>
          <w:rFonts w:hint="eastAsia"/>
        </w:rPr>
        <w:t>。經查：</w:t>
      </w:r>
    </w:p>
    <w:p w:rsidR="00DC5924" w:rsidRPr="003D58FD" w:rsidRDefault="00DC5924" w:rsidP="00C83DDD">
      <w:pPr>
        <w:pStyle w:val="af6"/>
        <w:ind w:left="851" w:hanging="284"/>
        <w:rPr>
          <w:rFonts w:hAnsi="標楷體"/>
          <w:b/>
        </w:rPr>
      </w:pPr>
      <w:bookmarkStart w:id="61" w:name="_Hlk147143158"/>
      <w:r w:rsidRPr="003D58FD">
        <w:rPr>
          <w:rFonts w:hAnsi="標楷體" w:hint="eastAsia"/>
          <w:b/>
        </w:rPr>
        <w:t>(一)勞動部自104年度起，依據</w:t>
      </w:r>
      <w:r w:rsidRPr="003D58FD">
        <w:rPr>
          <w:rFonts w:hint="eastAsia"/>
          <w:b/>
          <w:shd w:val="clear" w:color="auto" w:fill="F9FBFB"/>
        </w:rPr>
        <w:t>產業創新條例及</w:t>
      </w:r>
      <w:r w:rsidRPr="003D58FD">
        <w:rPr>
          <w:rFonts w:hAnsi="標楷體" w:hint="eastAsia"/>
          <w:b/>
        </w:rPr>
        <w:t>職業訓練法等規定協調整合</w:t>
      </w:r>
      <w:r w:rsidRPr="003D58FD">
        <w:rPr>
          <w:rFonts w:hint="eastAsia"/>
          <w:b/>
          <w:shd w:val="clear" w:color="auto" w:fill="F9FBFB"/>
        </w:rPr>
        <w:t>各中央目的事業主管機關</w:t>
      </w:r>
      <w:r w:rsidR="00F805C3">
        <w:rPr>
          <w:rFonts w:hint="eastAsia"/>
          <w:b/>
          <w:shd w:val="clear" w:color="auto" w:fill="F9FBFB"/>
        </w:rPr>
        <w:t>訂定</w:t>
      </w:r>
      <w:r w:rsidRPr="003D58FD">
        <w:rPr>
          <w:rFonts w:hint="eastAsia"/>
          <w:b/>
          <w:shd w:val="clear" w:color="auto" w:fill="F9FBFB"/>
        </w:rPr>
        <w:t>職能基準</w:t>
      </w:r>
    </w:p>
    <w:p w:rsidR="00DC5924" w:rsidRPr="003D58FD" w:rsidRDefault="00DC5924" w:rsidP="00256CF1">
      <w:pPr>
        <w:pStyle w:val="24"/>
        <w:ind w:left="850" w:firstLine="567"/>
      </w:pPr>
      <w:r w:rsidRPr="003D58FD">
        <w:rPr>
          <w:rFonts w:hAnsi="標楷體" w:hint="eastAsia"/>
        </w:rPr>
        <w:t>依據</w:t>
      </w:r>
      <w:r w:rsidRPr="003D58FD">
        <w:rPr>
          <w:rFonts w:hint="eastAsia"/>
          <w:shd w:val="clear" w:color="auto" w:fill="F9FBFB"/>
        </w:rPr>
        <w:t>產業創新條例第18條規定</w:t>
      </w:r>
      <w:r w:rsidR="00F805C3">
        <w:rPr>
          <w:rFonts w:hint="eastAsia"/>
          <w:shd w:val="clear" w:color="auto" w:fill="F9FBFB"/>
        </w:rPr>
        <w:t>略以</w:t>
      </w:r>
      <w:r w:rsidRPr="003D58FD">
        <w:rPr>
          <w:rFonts w:hint="eastAsia"/>
          <w:shd w:val="clear" w:color="auto" w:fill="F9FBFB"/>
        </w:rPr>
        <w:t>，除法律另有規定外，各部會得依產業發展需要，訂定產業人才職能基準</w:t>
      </w:r>
      <w:r w:rsidRPr="003D58FD">
        <w:rPr>
          <w:rStyle w:val="af5"/>
          <w:shd w:val="clear" w:color="auto" w:fill="F9FBFB"/>
        </w:rPr>
        <w:footnoteReference w:id="10"/>
      </w:r>
      <w:r w:rsidRPr="003D58FD">
        <w:rPr>
          <w:rFonts w:hint="eastAsia"/>
          <w:shd w:val="clear" w:color="auto" w:fill="F9FBFB"/>
        </w:rPr>
        <w:t>，另</w:t>
      </w:r>
      <w:r w:rsidR="00F805C3">
        <w:rPr>
          <w:rFonts w:hint="eastAsia"/>
          <w:shd w:val="clear" w:color="auto" w:fill="F9FBFB"/>
        </w:rPr>
        <w:t>發展署</w:t>
      </w:r>
      <w:r w:rsidRPr="003D58FD">
        <w:rPr>
          <w:rFonts w:hint="eastAsia"/>
          <w:shd w:val="clear" w:color="auto" w:fill="F9FBFB"/>
        </w:rPr>
        <w:t>依據</w:t>
      </w:r>
      <w:r w:rsidRPr="003D58FD">
        <w:rPr>
          <w:rFonts w:hAnsi="標楷體" w:hint="eastAsia"/>
        </w:rPr>
        <w:t>職業訓練法第4</w:t>
      </w:r>
      <w:r w:rsidR="00F805C3">
        <w:rPr>
          <w:rFonts w:hAnsi="標楷體" w:hint="eastAsia"/>
        </w:rPr>
        <w:t>條之</w:t>
      </w:r>
      <w:r w:rsidRPr="003D58FD">
        <w:rPr>
          <w:rFonts w:hAnsi="標楷體" w:hint="eastAsia"/>
        </w:rPr>
        <w:t>1條規定，</w:t>
      </w:r>
      <w:r w:rsidRPr="003D58FD">
        <w:rPr>
          <w:rFonts w:hint="eastAsia"/>
          <w:shd w:val="clear" w:color="auto" w:fill="F9FBFB"/>
        </w:rPr>
        <w:t>為協調及整合各中央目的事業主管機關建置職能基準，發展署自104年起</w:t>
      </w:r>
      <w:bookmarkStart w:id="62" w:name="_Hlk146646561"/>
      <w:r w:rsidRPr="003D58FD">
        <w:rPr>
          <w:rFonts w:hint="eastAsia"/>
          <w:shd w:val="clear" w:color="auto" w:fill="F9FBFB"/>
        </w:rPr>
        <w:t>辦理「職能基準發展與應用推動方案」</w:t>
      </w:r>
      <w:bookmarkEnd w:id="62"/>
      <w:r w:rsidRPr="003D58FD">
        <w:rPr>
          <w:rStyle w:val="af5"/>
        </w:rPr>
        <w:footnoteReference w:id="11"/>
      </w:r>
      <w:r w:rsidRPr="003D58FD">
        <w:rPr>
          <w:rFonts w:hint="eastAsia"/>
          <w:shd w:val="clear" w:color="auto" w:fill="F9FBFB"/>
        </w:rPr>
        <w:t>，訂定產業人才職能基準作業，</w:t>
      </w:r>
      <w:r w:rsidRPr="003D58FD">
        <w:rPr>
          <w:rFonts w:hint="eastAsia"/>
        </w:rPr>
        <w:t>112年起則透過行政院核定之「投資青年就業方案第二期」</w:t>
      </w:r>
      <w:r w:rsidR="00B80CD2" w:rsidRPr="003D58FD">
        <w:rPr>
          <w:rFonts w:hint="eastAsia"/>
        </w:rPr>
        <w:t>（112年至115年），</w:t>
      </w:r>
      <w:r w:rsidRPr="003D58FD">
        <w:rPr>
          <w:rFonts w:hint="eastAsia"/>
        </w:rPr>
        <w:t>配合產業政策發展所需，協調各中央目的事業主管機關逐年完備職能基準建構，以提升人才培育效能，減少學訓用落差。</w:t>
      </w:r>
    </w:p>
    <w:p w:rsidR="00F456B2" w:rsidRDefault="00F456B2" w:rsidP="001A6BE0">
      <w:pPr>
        <w:pStyle w:val="24"/>
        <w:ind w:left="850" w:firstLine="567"/>
      </w:pPr>
      <w:r w:rsidRPr="003D58FD">
        <w:rPr>
          <w:rFonts w:hint="eastAsia"/>
        </w:rPr>
        <w:t>職能基準發展與應用計畫</w:t>
      </w:r>
      <w:r w:rsidR="003E236B">
        <w:rPr>
          <w:rFonts w:hint="eastAsia"/>
        </w:rPr>
        <w:t>自10</w:t>
      </w:r>
      <w:r w:rsidR="00A13940">
        <w:rPr>
          <w:rFonts w:hint="eastAsia"/>
        </w:rPr>
        <w:t>9</w:t>
      </w:r>
      <w:r w:rsidR="003E236B">
        <w:rPr>
          <w:rFonts w:hint="eastAsia"/>
        </w:rPr>
        <w:t>年度至114年度，每年均編列</w:t>
      </w:r>
      <w:r w:rsidRPr="003D58FD">
        <w:rPr>
          <w:rFonts w:hint="eastAsia"/>
        </w:rPr>
        <w:t>預算數7</w:t>
      </w:r>
      <w:r w:rsidRPr="003D58FD">
        <w:t>,</w:t>
      </w:r>
      <w:r w:rsidRPr="003D58FD">
        <w:rPr>
          <w:rFonts w:hint="eastAsia"/>
        </w:rPr>
        <w:t>945萬6千元，</w:t>
      </w:r>
      <w:r w:rsidR="00017DE0">
        <w:rPr>
          <w:rFonts w:hint="eastAsia"/>
        </w:rPr>
        <w:t>近年預算執行率逐年提升，</w:t>
      </w:r>
      <w:r w:rsidR="003E236B">
        <w:rPr>
          <w:rFonts w:hint="eastAsia"/>
        </w:rPr>
        <w:t>112年度預算執行率73.04%為近年來之最高，惟仍屬</w:t>
      </w:r>
      <w:r w:rsidR="001A6BE0">
        <w:rPr>
          <w:rFonts w:hint="eastAsia"/>
        </w:rPr>
        <w:t>偏低(詳表1)</w:t>
      </w:r>
      <w:r w:rsidR="00F805C3">
        <w:rPr>
          <w:rFonts w:hint="eastAsia"/>
        </w:rPr>
        <w:t>。</w:t>
      </w:r>
      <w:r w:rsidR="007A08CF">
        <w:rPr>
          <w:rFonts w:hint="eastAsia"/>
        </w:rPr>
        <w:t>112年度</w:t>
      </w:r>
      <w:r w:rsidR="001A6BE0">
        <w:rPr>
          <w:rFonts w:hint="eastAsia"/>
        </w:rPr>
        <w:t>實際執行</w:t>
      </w:r>
      <w:r w:rsidR="00856901">
        <w:rPr>
          <w:rFonts w:hint="eastAsia"/>
        </w:rPr>
        <w:t>結果</w:t>
      </w:r>
      <w:r w:rsidR="001A6BE0">
        <w:rPr>
          <w:rFonts w:hint="eastAsia"/>
        </w:rPr>
        <w:t>，發展更新職能基準269項，輔導單位申請職能導向課程品質認證198案次等。囿於補助款請領期限為1年，因111年受疫情影響，總計受理28案，符合</w:t>
      </w:r>
      <w:r w:rsidR="00F805C3">
        <w:rPr>
          <w:rFonts w:hint="eastAsia"/>
        </w:rPr>
        <w:t>通過iCAP</w:t>
      </w:r>
      <w:r w:rsidR="00F805C3">
        <w:rPr>
          <w:rStyle w:val="af5"/>
        </w:rPr>
        <w:footnoteReference w:id="12"/>
      </w:r>
      <w:r w:rsidR="00583487">
        <w:rPr>
          <w:rFonts w:hint="eastAsia"/>
        </w:rPr>
        <w:t>認證</w:t>
      </w:r>
      <w:r w:rsidR="001A6BE0">
        <w:rPr>
          <w:rFonts w:hint="eastAsia"/>
        </w:rPr>
        <w:t>請領補助款</w:t>
      </w:r>
      <w:r w:rsidR="00583487">
        <w:rPr>
          <w:rFonts w:hint="eastAsia"/>
        </w:rPr>
        <w:t>者</w:t>
      </w:r>
      <w:r w:rsidR="001A6BE0">
        <w:rPr>
          <w:rFonts w:hint="eastAsia"/>
        </w:rPr>
        <w:t>僅7案，致112年預算執行績效</w:t>
      </w:r>
      <w:r w:rsidR="00B80CD2">
        <w:rPr>
          <w:rFonts w:hint="eastAsia"/>
        </w:rPr>
        <w:t>不佳</w:t>
      </w:r>
      <w:r w:rsidR="001A6BE0">
        <w:rPr>
          <w:rFonts w:hint="eastAsia"/>
        </w:rPr>
        <w:t>。</w:t>
      </w:r>
    </w:p>
    <w:p w:rsidR="00F456B2" w:rsidRPr="00B80CD2" w:rsidRDefault="00F456B2" w:rsidP="00F456B2">
      <w:pPr>
        <w:pStyle w:val="24"/>
        <w:ind w:leftChars="0" w:left="0" w:firstLineChars="0" w:firstLine="0"/>
        <w:rPr>
          <w:b/>
        </w:rPr>
      </w:pPr>
      <w:r w:rsidRPr="00B80CD2">
        <w:rPr>
          <w:rFonts w:hint="eastAsia"/>
          <w:b/>
          <w:snapToGrid/>
        </w:rPr>
        <w:t>表</w:t>
      </w:r>
      <w:r w:rsidRPr="00B80CD2">
        <w:rPr>
          <w:b/>
          <w:snapToGrid/>
        </w:rPr>
        <w:t>1</w:t>
      </w:r>
      <w:r w:rsidRPr="00B80CD2">
        <w:rPr>
          <w:rFonts w:hint="eastAsia"/>
          <w:b/>
          <w:snapToGrid/>
        </w:rPr>
        <w:t xml:space="preserve">  </w:t>
      </w:r>
      <w:r w:rsidRPr="00B80CD2">
        <w:rPr>
          <w:b/>
          <w:snapToGrid/>
        </w:rPr>
        <w:t>10</w:t>
      </w:r>
      <w:r w:rsidR="00C364B0">
        <w:rPr>
          <w:rFonts w:hint="eastAsia"/>
          <w:b/>
          <w:snapToGrid/>
        </w:rPr>
        <w:t>9</w:t>
      </w:r>
      <w:r w:rsidR="00751B00">
        <w:rPr>
          <w:b/>
          <w:snapToGrid/>
        </w:rPr>
        <w:t>至</w:t>
      </w:r>
      <w:r w:rsidRPr="00B80CD2">
        <w:rPr>
          <w:rFonts w:hint="eastAsia"/>
          <w:b/>
          <w:snapToGrid/>
        </w:rPr>
        <w:t>11</w:t>
      </w:r>
      <w:r w:rsidR="004D4E83" w:rsidRPr="00B80CD2">
        <w:rPr>
          <w:rFonts w:hint="eastAsia"/>
          <w:b/>
          <w:snapToGrid/>
        </w:rPr>
        <w:t>4</w:t>
      </w:r>
      <w:r w:rsidRPr="00B80CD2">
        <w:rPr>
          <w:rFonts w:hint="eastAsia"/>
          <w:b/>
          <w:snapToGrid/>
        </w:rPr>
        <w:t>年度辦理</w:t>
      </w:r>
      <w:r w:rsidRPr="00B80CD2">
        <w:rPr>
          <w:rFonts w:hint="eastAsia"/>
          <w:b/>
        </w:rPr>
        <w:t>職能基準發展與應用計畫預算執行情形表</w:t>
      </w:r>
    </w:p>
    <w:p w:rsidR="00F456B2" w:rsidRPr="00B80CD2" w:rsidRDefault="00F456B2" w:rsidP="00F456B2">
      <w:pPr>
        <w:pStyle w:val="14-2"/>
        <w:jc w:val="right"/>
      </w:pPr>
      <w:r w:rsidRPr="00B80CD2">
        <w:rPr>
          <w:rFonts w:hint="eastAsia"/>
        </w:rPr>
        <w:t>單位：新臺幣千元；%</w:t>
      </w:r>
    </w:p>
    <w:tbl>
      <w:tblPr>
        <w:tblW w:w="5000" w:type="pct"/>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62"/>
        <w:gridCol w:w="1259"/>
        <w:gridCol w:w="1259"/>
        <w:gridCol w:w="1261"/>
        <w:gridCol w:w="1259"/>
        <w:gridCol w:w="1259"/>
        <w:gridCol w:w="1261"/>
      </w:tblGrid>
      <w:tr w:rsidR="00C364B0" w:rsidRPr="00B80CD2" w:rsidTr="00C364B0">
        <w:trPr>
          <w:trHeight w:val="139"/>
        </w:trPr>
        <w:tc>
          <w:tcPr>
            <w:tcW w:w="666" w:type="pct"/>
            <w:shd w:val="clear" w:color="auto" w:fill="auto"/>
            <w:vAlign w:val="center"/>
          </w:tcPr>
          <w:p w:rsidR="00C364B0" w:rsidRPr="00B80CD2" w:rsidRDefault="00C364B0" w:rsidP="00C7452C">
            <w:pPr>
              <w:pStyle w:val="14-2"/>
              <w:jc w:val="center"/>
            </w:pPr>
          </w:p>
        </w:tc>
        <w:tc>
          <w:tcPr>
            <w:tcW w:w="722" w:type="pct"/>
          </w:tcPr>
          <w:p w:rsidR="00C364B0" w:rsidRPr="00B80CD2" w:rsidRDefault="00C364B0" w:rsidP="00C7452C">
            <w:pPr>
              <w:pStyle w:val="14-2"/>
              <w:jc w:val="center"/>
            </w:pPr>
            <w:r w:rsidRPr="00B80CD2">
              <w:t>109</w:t>
            </w:r>
          </w:p>
        </w:tc>
        <w:tc>
          <w:tcPr>
            <w:tcW w:w="722" w:type="pct"/>
          </w:tcPr>
          <w:p w:rsidR="00C364B0" w:rsidRPr="00B80CD2" w:rsidRDefault="00C364B0" w:rsidP="00C7452C">
            <w:pPr>
              <w:pStyle w:val="14-2"/>
              <w:jc w:val="center"/>
            </w:pPr>
            <w:r w:rsidRPr="00B80CD2">
              <w:t>110</w:t>
            </w:r>
          </w:p>
        </w:tc>
        <w:tc>
          <w:tcPr>
            <w:tcW w:w="723" w:type="pct"/>
          </w:tcPr>
          <w:p w:rsidR="00C364B0" w:rsidRPr="00B80CD2" w:rsidRDefault="00C364B0" w:rsidP="00C7452C">
            <w:pPr>
              <w:pStyle w:val="14-2"/>
              <w:jc w:val="center"/>
            </w:pPr>
            <w:r w:rsidRPr="00B80CD2">
              <w:t>111</w:t>
            </w:r>
          </w:p>
        </w:tc>
        <w:tc>
          <w:tcPr>
            <w:tcW w:w="722" w:type="pct"/>
          </w:tcPr>
          <w:p w:rsidR="00C364B0" w:rsidRPr="00B80CD2" w:rsidRDefault="00C364B0" w:rsidP="00C7452C">
            <w:pPr>
              <w:pStyle w:val="14-2"/>
              <w:jc w:val="center"/>
            </w:pPr>
            <w:r w:rsidRPr="00B80CD2">
              <w:t>112</w:t>
            </w:r>
          </w:p>
        </w:tc>
        <w:tc>
          <w:tcPr>
            <w:tcW w:w="722" w:type="pct"/>
          </w:tcPr>
          <w:p w:rsidR="00C364B0" w:rsidRPr="00B80CD2" w:rsidRDefault="00C364B0" w:rsidP="00C7452C">
            <w:pPr>
              <w:pStyle w:val="14-2"/>
              <w:jc w:val="center"/>
            </w:pPr>
            <w:r w:rsidRPr="00B80CD2">
              <w:t>113</w:t>
            </w:r>
          </w:p>
        </w:tc>
        <w:tc>
          <w:tcPr>
            <w:tcW w:w="723" w:type="pct"/>
            <w:shd w:val="clear" w:color="auto" w:fill="auto"/>
          </w:tcPr>
          <w:p w:rsidR="00C364B0" w:rsidRPr="00B80CD2" w:rsidRDefault="00C364B0" w:rsidP="00C7452C">
            <w:pPr>
              <w:pStyle w:val="14-2"/>
              <w:jc w:val="center"/>
            </w:pPr>
            <w:r w:rsidRPr="00B80CD2">
              <w:t>114</w:t>
            </w:r>
          </w:p>
        </w:tc>
      </w:tr>
      <w:tr w:rsidR="00C364B0" w:rsidRPr="00B80CD2" w:rsidTr="00C364B0">
        <w:trPr>
          <w:trHeight w:val="139"/>
        </w:trPr>
        <w:tc>
          <w:tcPr>
            <w:tcW w:w="666" w:type="pct"/>
            <w:shd w:val="clear" w:color="auto" w:fill="auto"/>
            <w:vAlign w:val="center"/>
          </w:tcPr>
          <w:p w:rsidR="00C364B0" w:rsidRPr="00B80CD2" w:rsidRDefault="00C364B0" w:rsidP="00A13940">
            <w:pPr>
              <w:pStyle w:val="14-2"/>
            </w:pPr>
            <w:r w:rsidRPr="00B80CD2">
              <w:rPr>
                <w:rFonts w:hint="eastAsia"/>
              </w:rPr>
              <w:t>預算數</w:t>
            </w:r>
          </w:p>
        </w:tc>
        <w:tc>
          <w:tcPr>
            <w:tcW w:w="722" w:type="pct"/>
          </w:tcPr>
          <w:p w:rsidR="00C364B0" w:rsidRPr="00B80CD2" w:rsidRDefault="00C364B0" w:rsidP="00A13940">
            <w:pPr>
              <w:pStyle w:val="14-2"/>
              <w:jc w:val="right"/>
            </w:pPr>
            <w:r w:rsidRPr="00B80CD2">
              <w:t>79,456</w:t>
            </w:r>
          </w:p>
        </w:tc>
        <w:tc>
          <w:tcPr>
            <w:tcW w:w="722" w:type="pct"/>
          </w:tcPr>
          <w:p w:rsidR="00C364B0" w:rsidRPr="00B80CD2" w:rsidRDefault="00C364B0" w:rsidP="00A13940">
            <w:pPr>
              <w:pStyle w:val="14-2"/>
              <w:jc w:val="right"/>
            </w:pPr>
            <w:r w:rsidRPr="00B80CD2">
              <w:t>79,456</w:t>
            </w:r>
          </w:p>
        </w:tc>
        <w:tc>
          <w:tcPr>
            <w:tcW w:w="723" w:type="pct"/>
          </w:tcPr>
          <w:p w:rsidR="00C364B0" w:rsidRPr="00B80CD2" w:rsidRDefault="00C364B0" w:rsidP="00A13940">
            <w:pPr>
              <w:pStyle w:val="14-2"/>
              <w:jc w:val="right"/>
            </w:pPr>
            <w:r w:rsidRPr="00B80CD2">
              <w:t>79,456</w:t>
            </w:r>
          </w:p>
        </w:tc>
        <w:tc>
          <w:tcPr>
            <w:tcW w:w="722" w:type="pct"/>
          </w:tcPr>
          <w:p w:rsidR="00C364B0" w:rsidRPr="00B80CD2" w:rsidRDefault="00C364B0" w:rsidP="00A13940">
            <w:pPr>
              <w:pStyle w:val="14-2"/>
              <w:jc w:val="right"/>
            </w:pPr>
            <w:r w:rsidRPr="00B80CD2">
              <w:t>79,456</w:t>
            </w:r>
          </w:p>
        </w:tc>
        <w:tc>
          <w:tcPr>
            <w:tcW w:w="722" w:type="pct"/>
          </w:tcPr>
          <w:p w:rsidR="00C364B0" w:rsidRPr="00B80CD2" w:rsidRDefault="00C364B0" w:rsidP="00A13940">
            <w:pPr>
              <w:pStyle w:val="14-2"/>
              <w:jc w:val="right"/>
            </w:pPr>
            <w:r w:rsidRPr="00B80CD2">
              <w:t>79,456</w:t>
            </w:r>
          </w:p>
        </w:tc>
        <w:tc>
          <w:tcPr>
            <w:tcW w:w="723" w:type="pct"/>
            <w:shd w:val="clear" w:color="auto" w:fill="auto"/>
          </w:tcPr>
          <w:p w:rsidR="00C364B0" w:rsidRPr="00B80CD2" w:rsidRDefault="00C364B0" w:rsidP="00A13940">
            <w:pPr>
              <w:pStyle w:val="14-2"/>
              <w:jc w:val="right"/>
            </w:pPr>
            <w:r w:rsidRPr="00B80CD2">
              <w:t>79,456</w:t>
            </w:r>
          </w:p>
        </w:tc>
      </w:tr>
      <w:tr w:rsidR="00C364B0" w:rsidRPr="00B80CD2" w:rsidTr="00C364B0">
        <w:trPr>
          <w:trHeight w:val="188"/>
        </w:trPr>
        <w:tc>
          <w:tcPr>
            <w:tcW w:w="666" w:type="pct"/>
            <w:shd w:val="clear" w:color="auto" w:fill="auto"/>
            <w:vAlign w:val="center"/>
          </w:tcPr>
          <w:p w:rsidR="00C364B0" w:rsidRPr="00B80CD2" w:rsidRDefault="00C364B0" w:rsidP="00A13940">
            <w:pPr>
              <w:pStyle w:val="14-2"/>
            </w:pPr>
            <w:r w:rsidRPr="00B80CD2">
              <w:rPr>
                <w:rFonts w:hint="eastAsia"/>
              </w:rPr>
              <w:t>決算數</w:t>
            </w:r>
          </w:p>
        </w:tc>
        <w:tc>
          <w:tcPr>
            <w:tcW w:w="722" w:type="pct"/>
          </w:tcPr>
          <w:p w:rsidR="00C364B0" w:rsidRPr="00B80CD2" w:rsidRDefault="00C364B0" w:rsidP="00A13940">
            <w:pPr>
              <w:pStyle w:val="14-2"/>
              <w:jc w:val="right"/>
            </w:pPr>
            <w:r w:rsidRPr="00B80CD2">
              <w:t>53,293</w:t>
            </w:r>
          </w:p>
        </w:tc>
        <w:tc>
          <w:tcPr>
            <w:tcW w:w="722" w:type="pct"/>
          </w:tcPr>
          <w:p w:rsidR="00C364B0" w:rsidRPr="00B80CD2" w:rsidRDefault="00C364B0" w:rsidP="00A13940">
            <w:pPr>
              <w:pStyle w:val="14-2"/>
              <w:jc w:val="right"/>
            </w:pPr>
            <w:r w:rsidRPr="00B80CD2">
              <w:t>54,091</w:t>
            </w:r>
          </w:p>
        </w:tc>
        <w:tc>
          <w:tcPr>
            <w:tcW w:w="723" w:type="pct"/>
          </w:tcPr>
          <w:p w:rsidR="00C364B0" w:rsidRPr="00B80CD2" w:rsidRDefault="00C364B0" w:rsidP="00A13940">
            <w:pPr>
              <w:pStyle w:val="14-2"/>
              <w:jc w:val="right"/>
            </w:pPr>
            <w:r w:rsidRPr="00B80CD2">
              <w:t>55,925</w:t>
            </w:r>
          </w:p>
        </w:tc>
        <w:tc>
          <w:tcPr>
            <w:tcW w:w="722" w:type="pct"/>
          </w:tcPr>
          <w:p w:rsidR="00C364B0" w:rsidRPr="00B80CD2" w:rsidRDefault="00C364B0" w:rsidP="00A13940">
            <w:pPr>
              <w:pStyle w:val="14-2"/>
              <w:jc w:val="right"/>
            </w:pPr>
            <w:r w:rsidRPr="00B80CD2">
              <w:t>58,040</w:t>
            </w:r>
          </w:p>
        </w:tc>
        <w:tc>
          <w:tcPr>
            <w:tcW w:w="722" w:type="pct"/>
          </w:tcPr>
          <w:p w:rsidR="00C364B0" w:rsidRPr="00B80CD2" w:rsidRDefault="00C364B0" w:rsidP="00A13940">
            <w:pPr>
              <w:pStyle w:val="14-2"/>
              <w:jc w:val="right"/>
            </w:pPr>
            <w:r w:rsidRPr="00B80CD2">
              <w:t>913</w:t>
            </w:r>
          </w:p>
        </w:tc>
        <w:tc>
          <w:tcPr>
            <w:tcW w:w="723" w:type="pct"/>
            <w:shd w:val="clear" w:color="auto" w:fill="auto"/>
          </w:tcPr>
          <w:p w:rsidR="00C364B0" w:rsidRPr="00B80CD2" w:rsidRDefault="00C364B0" w:rsidP="00A13940">
            <w:pPr>
              <w:pStyle w:val="14-2"/>
              <w:jc w:val="right"/>
            </w:pPr>
            <w:r w:rsidRPr="00B80CD2">
              <w:t>-</w:t>
            </w:r>
          </w:p>
        </w:tc>
      </w:tr>
      <w:tr w:rsidR="00C364B0" w:rsidRPr="00B80CD2" w:rsidTr="00C364B0">
        <w:tc>
          <w:tcPr>
            <w:tcW w:w="666" w:type="pct"/>
            <w:shd w:val="clear" w:color="auto" w:fill="auto"/>
            <w:vAlign w:val="center"/>
          </w:tcPr>
          <w:p w:rsidR="00C364B0" w:rsidRPr="00B80CD2" w:rsidRDefault="00C364B0" w:rsidP="00A13940">
            <w:pPr>
              <w:pStyle w:val="14-2"/>
            </w:pPr>
            <w:r w:rsidRPr="00B80CD2">
              <w:rPr>
                <w:rFonts w:hint="eastAsia"/>
              </w:rPr>
              <w:t>執行率</w:t>
            </w:r>
          </w:p>
        </w:tc>
        <w:tc>
          <w:tcPr>
            <w:tcW w:w="722" w:type="pct"/>
          </w:tcPr>
          <w:p w:rsidR="00C364B0" w:rsidRPr="00B80CD2" w:rsidRDefault="00C364B0" w:rsidP="00A13940">
            <w:pPr>
              <w:pStyle w:val="14-2"/>
              <w:jc w:val="right"/>
            </w:pPr>
            <w:r w:rsidRPr="00B62EFD">
              <w:t>67.07</w:t>
            </w:r>
          </w:p>
        </w:tc>
        <w:tc>
          <w:tcPr>
            <w:tcW w:w="722" w:type="pct"/>
          </w:tcPr>
          <w:p w:rsidR="00C364B0" w:rsidRPr="00B80CD2" w:rsidRDefault="00C364B0" w:rsidP="00A13940">
            <w:pPr>
              <w:pStyle w:val="14-2"/>
              <w:jc w:val="right"/>
            </w:pPr>
            <w:r w:rsidRPr="00B62EFD">
              <w:t>68.08</w:t>
            </w:r>
          </w:p>
        </w:tc>
        <w:tc>
          <w:tcPr>
            <w:tcW w:w="723" w:type="pct"/>
          </w:tcPr>
          <w:p w:rsidR="00C364B0" w:rsidRPr="00B80CD2" w:rsidRDefault="00C364B0" w:rsidP="00A13940">
            <w:pPr>
              <w:pStyle w:val="14-2"/>
              <w:jc w:val="right"/>
            </w:pPr>
            <w:r w:rsidRPr="00B62EFD">
              <w:t>70.38</w:t>
            </w:r>
          </w:p>
        </w:tc>
        <w:tc>
          <w:tcPr>
            <w:tcW w:w="722" w:type="pct"/>
          </w:tcPr>
          <w:p w:rsidR="00C364B0" w:rsidRPr="00B80CD2" w:rsidRDefault="00C364B0" w:rsidP="00A13940">
            <w:pPr>
              <w:pStyle w:val="14-2"/>
              <w:jc w:val="right"/>
            </w:pPr>
            <w:r w:rsidRPr="00B62EFD">
              <w:t>73.05</w:t>
            </w:r>
          </w:p>
        </w:tc>
        <w:tc>
          <w:tcPr>
            <w:tcW w:w="722" w:type="pct"/>
          </w:tcPr>
          <w:p w:rsidR="00C364B0" w:rsidRPr="00B80CD2" w:rsidRDefault="00C364B0" w:rsidP="00A13940">
            <w:pPr>
              <w:pStyle w:val="14-2"/>
              <w:jc w:val="right"/>
            </w:pPr>
            <w:r w:rsidRPr="00B80CD2">
              <w:rPr>
                <w:rFonts w:hint="eastAsia"/>
              </w:rPr>
              <w:t>-</w:t>
            </w:r>
          </w:p>
        </w:tc>
        <w:tc>
          <w:tcPr>
            <w:tcW w:w="723" w:type="pct"/>
            <w:shd w:val="clear" w:color="auto" w:fill="auto"/>
          </w:tcPr>
          <w:p w:rsidR="00C364B0" w:rsidRPr="00B80CD2" w:rsidRDefault="00C364B0" w:rsidP="00A13940">
            <w:pPr>
              <w:pStyle w:val="14-2"/>
              <w:jc w:val="right"/>
            </w:pPr>
            <w:r w:rsidRPr="00B80CD2">
              <w:t>-</w:t>
            </w:r>
          </w:p>
        </w:tc>
      </w:tr>
    </w:tbl>
    <w:p w:rsidR="00B80CD2" w:rsidRDefault="00B80CD2" w:rsidP="00F456B2">
      <w:pPr>
        <w:pStyle w:val="14-2"/>
      </w:pPr>
      <w:r>
        <w:rPr>
          <w:rFonts w:hint="eastAsia"/>
        </w:rPr>
        <w:t>說    明：113年度統計至7月底止。</w:t>
      </w:r>
    </w:p>
    <w:p w:rsidR="00F456B2" w:rsidRPr="00B80CD2" w:rsidRDefault="00F456B2" w:rsidP="00F456B2">
      <w:pPr>
        <w:pStyle w:val="14-2"/>
      </w:pPr>
      <w:r w:rsidRPr="00B80CD2">
        <w:rPr>
          <w:rFonts w:hint="eastAsia"/>
        </w:rPr>
        <w:t>資</w:t>
      </w:r>
      <w:r w:rsidR="00B80CD2">
        <w:rPr>
          <w:rFonts w:hint="eastAsia"/>
        </w:rPr>
        <w:t>料</w:t>
      </w:r>
      <w:r w:rsidRPr="00B80CD2">
        <w:rPr>
          <w:rFonts w:hint="eastAsia"/>
        </w:rPr>
        <w:t>來源：發展署。</w:t>
      </w:r>
    </w:p>
    <w:p w:rsidR="00DC5924" w:rsidRPr="003D58FD" w:rsidRDefault="00DC5924" w:rsidP="009521F3">
      <w:pPr>
        <w:pStyle w:val="af6"/>
        <w:ind w:left="851" w:hanging="284"/>
        <w:rPr>
          <w:rFonts w:hAnsi="標楷體"/>
          <w:b/>
          <w:bCs/>
        </w:rPr>
      </w:pPr>
      <w:r w:rsidRPr="003D58FD">
        <w:rPr>
          <w:rFonts w:hAnsi="標楷體" w:hint="eastAsia"/>
          <w:b/>
        </w:rPr>
        <w:t>(</w:t>
      </w:r>
      <w:r w:rsidR="001A6BE0" w:rsidRPr="003D58FD">
        <w:rPr>
          <w:rFonts w:hAnsi="標楷體" w:hint="eastAsia"/>
          <w:b/>
        </w:rPr>
        <w:t>二</w:t>
      </w:r>
      <w:r w:rsidRPr="003D58FD">
        <w:rPr>
          <w:rFonts w:hAnsi="標楷體" w:hint="eastAsia"/>
          <w:b/>
        </w:rPr>
        <w:t>)</w:t>
      </w:r>
      <w:bookmarkStart w:id="63" w:name="_Hlk180400628"/>
      <w:bookmarkStart w:id="64" w:name="_Hlk180401228"/>
      <w:r w:rsidR="003D58FD" w:rsidRPr="003D58FD">
        <w:rPr>
          <w:rFonts w:hAnsi="標楷體" w:hint="eastAsia"/>
          <w:b/>
        </w:rPr>
        <w:t>允宜積極</w:t>
      </w:r>
      <w:r w:rsidR="00EB3C8F">
        <w:rPr>
          <w:rFonts w:hAnsi="標楷體" w:hint="eastAsia"/>
          <w:b/>
        </w:rPr>
        <w:t>完成</w:t>
      </w:r>
      <w:r w:rsidR="006F09B2">
        <w:rPr>
          <w:rFonts w:hAnsi="標楷體" w:hint="eastAsia"/>
          <w:b/>
        </w:rPr>
        <w:t>重點</w:t>
      </w:r>
      <w:r w:rsidR="003D58FD" w:rsidRPr="003D58FD">
        <w:rPr>
          <w:rFonts w:hAnsi="標楷體" w:hint="eastAsia"/>
          <w:b/>
        </w:rPr>
        <w:t>產業未來</w:t>
      </w:r>
      <w:r w:rsidR="00EB3C8F">
        <w:rPr>
          <w:rFonts w:hAnsi="標楷體" w:hint="eastAsia"/>
          <w:b/>
        </w:rPr>
        <w:t>欠缺</w:t>
      </w:r>
      <w:r w:rsidR="003D58FD" w:rsidRPr="003D58FD">
        <w:rPr>
          <w:rFonts w:hAnsi="標楷體" w:hint="eastAsia"/>
          <w:b/>
        </w:rPr>
        <w:t>人才職</w:t>
      </w:r>
      <w:r w:rsidR="001F455C">
        <w:rPr>
          <w:rFonts w:hAnsi="標楷體" w:hint="eastAsia"/>
          <w:b/>
        </w:rPr>
        <w:t>類</w:t>
      </w:r>
      <w:r w:rsidR="003D58FD" w:rsidRPr="003D58FD">
        <w:rPr>
          <w:rFonts w:hAnsi="標楷體" w:hint="eastAsia"/>
          <w:b/>
        </w:rPr>
        <w:t>所需</w:t>
      </w:r>
      <w:r w:rsidR="003D58FD" w:rsidRPr="003D58FD">
        <w:rPr>
          <w:rFonts w:hint="eastAsia"/>
          <w:b/>
          <w:bCs/>
        </w:rPr>
        <w:t>職能基準</w:t>
      </w:r>
      <w:r w:rsidR="00EB3C8F">
        <w:rPr>
          <w:rFonts w:hint="eastAsia"/>
          <w:b/>
          <w:bCs/>
        </w:rPr>
        <w:t>之訂定</w:t>
      </w:r>
      <w:r w:rsidR="003D58FD" w:rsidRPr="003D58FD">
        <w:rPr>
          <w:rFonts w:hint="eastAsia"/>
          <w:b/>
          <w:bCs/>
        </w:rPr>
        <w:t>，以利國</w:t>
      </w:r>
      <w:r w:rsidRPr="003D58FD">
        <w:rPr>
          <w:rFonts w:hAnsi="標楷體" w:hint="eastAsia"/>
          <w:b/>
        </w:rPr>
        <w:t>家重點產業</w:t>
      </w:r>
      <w:r w:rsidR="003D58FD" w:rsidRPr="003D58FD">
        <w:rPr>
          <w:rFonts w:hAnsi="標楷體" w:hint="eastAsia"/>
          <w:b/>
        </w:rPr>
        <w:t>發展</w:t>
      </w:r>
      <w:r w:rsidRPr="003D58FD">
        <w:rPr>
          <w:rFonts w:hAnsi="標楷體" w:hint="eastAsia"/>
          <w:b/>
        </w:rPr>
        <w:t>及關鍵人才</w:t>
      </w:r>
      <w:bookmarkEnd w:id="63"/>
      <w:r w:rsidR="001F455C">
        <w:rPr>
          <w:rFonts w:hAnsi="標楷體" w:hint="eastAsia"/>
          <w:b/>
        </w:rPr>
        <w:t>培育</w:t>
      </w:r>
      <w:bookmarkEnd w:id="64"/>
    </w:p>
    <w:p w:rsidR="00E3251A" w:rsidRDefault="00DC5924" w:rsidP="007F203B">
      <w:pPr>
        <w:pStyle w:val="24"/>
        <w:ind w:left="850" w:firstLine="567"/>
      </w:pPr>
      <w:r>
        <w:rPr>
          <w:rFonts w:hint="eastAsia"/>
        </w:rPr>
        <w:t>發展</w:t>
      </w:r>
      <w:r w:rsidRPr="00814258">
        <w:t>署參考</w:t>
      </w:r>
      <w:r>
        <w:rPr>
          <w:rFonts w:hint="eastAsia"/>
        </w:rPr>
        <w:t>國發會</w:t>
      </w:r>
      <w:r w:rsidRPr="00814258">
        <w:t>「11</w:t>
      </w:r>
      <w:r w:rsidR="002E5AD4">
        <w:rPr>
          <w:rFonts w:hint="eastAsia"/>
        </w:rPr>
        <w:t>2</w:t>
      </w:r>
      <w:r w:rsidRPr="00814258">
        <w:t>年至11</w:t>
      </w:r>
      <w:r w:rsidR="002E5AD4">
        <w:rPr>
          <w:rFonts w:hint="eastAsia"/>
        </w:rPr>
        <w:t>4</w:t>
      </w:r>
      <w:r w:rsidRPr="00814258">
        <w:t>年重點產業人才供需調查及推估」報告</w:t>
      </w:r>
      <w:r w:rsidR="002E5AD4">
        <w:rPr>
          <w:rFonts w:hint="eastAsia"/>
        </w:rPr>
        <w:t>及</w:t>
      </w:r>
      <w:r w:rsidR="002E5AD4" w:rsidRPr="002E5AD4">
        <w:rPr>
          <w:rFonts w:hint="eastAsia"/>
        </w:rPr>
        <w:t>「5+2 產業」未來10年工作及技能需求分析報告</w:t>
      </w:r>
      <w:r w:rsidRPr="00814258">
        <w:t>，盤點各部會政策性重點產業職能基準建置情形，截至113年</w:t>
      </w:r>
      <w:r w:rsidR="007A7872">
        <w:rPr>
          <w:rFonts w:hint="eastAsia"/>
        </w:rPr>
        <w:t>8</w:t>
      </w:r>
      <w:r w:rsidRPr="00814258">
        <w:t>月底，</w:t>
      </w:r>
      <w:r w:rsidR="002E5AD4" w:rsidRPr="002E5AD4">
        <w:rPr>
          <w:rFonts w:hint="eastAsia"/>
        </w:rPr>
        <w:t>國家重點產業「未來欠缺之人才職類」對應iCAP平台職能基準</w:t>
      </w:r>
      <w:r w:rsidR="002E5AD4">
        <w:rPr>
          <w:rFonts w:hint="eastAsia"/>
        </w:rPr>
        <w:t>情形(詳表</w:t>
      </w:r>
      <w:r w:rsidR="0022508B">
        <w:rPr>
          <w:rFonts w:hint="eastAsia"/>
        </w:rPr>
        <w:t>2</w:t>
      </w:r>
      <w:r w:rsidR="002E5AD4">
        <w:rPr>
          <w:rFonts w:hint="eastAsia"/>
        </w:rPr>
        <w:t>)，</w:t>
      </w:r>
      <w:r w:rsidR="007A7872">
        <w:rPr>
          <w:rFonts w:hint="eastAsia"/>
        </w:rPr>
        <w:t>國家</w:t>
      </w:r>
      <w:r w:rsidRPr="00814258">
        <w:t>重點產業未來</w:t>
      </w:r>
      <w:r w:rsidR="002C0C49">
        <w:rPr>
          <w:rFonts w:hint="eastAsia"/>
        </w:rPr>
        <w:t>欠缺</w:t>
      </w:r>
      <w:r w:rsidRPr="00814258">
        <w:t>人才</w:t>
      </w:r>
      <w:r w:rsidR="002C0C49">
        <w:rPr>
          <w:rFonts w:hint="eastAsia"/>
        </w:rPr>
        <w:t>職類</w:t>
      </w:r>
      <w:r w:rsidRPr="00814258">
        <w:t>需求共計</w:t>
      </w:r>
      <w:r w:rsidR="007A7872">
        <w:rPr>
          <w:rFonts w:hint="eastAsia"/>
        </w:rPr>
        <w:t>2</w:t>
      </w:r>
      <w:r w:rsidR="007A7872">
        <w:t>07</w:t>
      </w:r>
      <w:r w:rsidRPr="00814258">
        <w:t>項，其中已發展</w:t>
      </w:r>
      <w:r w:rsidR="007A7872">
        <w:rPr>
          <w:rFonts w:hint="eastAsia"/>
        </w:rPr>
        <w:t>1</w:t>
      </w:r>
      <w:r w:rsidR="007A7872">
        <w:t>66</w:t>
      </w:r>
      <w:r w:rsidRPr="00814258">
        <w:t>項職能基準（占</w:t>
      </w:r>
      <w:r w:rsidR="002E5AD4">
        <w:rPr>
          <w:rFonts w:hint="eastAsia"/>
        </w:rPr>
        <w:t>80.19</w:t>
      </w:r>
      <w:r w:rsidRPr="00814258">
        <w:t>%），</w:t>
      </w:r>
      <w:r w:rsidR="00EF3CD8" w:rsidRPr="007F203B">
        <w:rPr>
          <w:rFonts w:hint="eastAsia"/>
        </w:rPr>
        <w:t>尚未發展職能基準</w:t>
      </w:r>
      <w:r w:rsidR="00EB3C8F">
        <w:rPr>
          <w:rFonts w:hint="eastAsia"/>
        </w:rPr>
        <w:t>者共計</w:t>
      </w:r>
      <w:r w:rsidR="00EF3CD8">
        <w:rPr>
          <w:rFonts w:hint="eastAsia"/>
        </w:rPr>
        <w:t>4</w:t>
      </w:r>
      <w:r w:rsidR="00EF3CD8">
        <w:t>1</w:t>
      </w:r>
      <w:r w:rsidR="00EF3CD8" w:rsidRPr="007F203B">
        <w:rPr>
          <w:rFonts w:hint="eastAsia"/>
        </w:rPr>
        <w:t>項</w:t>
      </w:r>
      <w:r w:rsidR="00EF3CD8">
        <w:rPr>
          <w:rFonts w:hint="eastAsia"/>
        </w:rPr>
        <w:t>，包括經濟部37項、交通部1項、農業部1項</w:t>
      </w:r>
      <w:r w:rsidR="003053DD">
        <w:rPr>
          <w:rFonts w:hint="eastAsia"/>
        </w:rPr>
        <w:t>與</w:t>
      </w:r>
      <w:r w:rsidR="00EF3CD8">
        <w:rPr>
          <w:rFonts w:hint="eastAsia"/>
        </w:rPr>
        <w:t>國家科學及技術委員會2項，</w:t>
      </w:r>
      <w:r w:rsidRPr="007F203B">
        <w:rPr>
          <w:rFonts w:hint="eastAsia"/>
        </w:rPr>
        <w:t>勞動部</w:t>
      </w:r>
      <w:r w:rsidR="00EF3CD8">
        <w:rPr>
          <w:rFonts w:hint="eastAsia"/>
        </w:rPr>
        <w:t>允宜積極協調</w:t>
      </w:r>
      <w:r w:rsidRPr="007F203B">
        <w:rPr>
          <w:rFonts w:hint="eastAsia"/>
        </w:rPr>
        <w:t>各部會</w:t>
      </w:r>
      <w:r w:rsidR="00EF3CD8">
        <w:rPr>
          <w:rFonts w:hint="eastAsia"/>
        </w:rPr>
        <w:t>訂定</w:t>
      </w:r>
      <w:r w:rsidRPr="007F203B">
        <w:rPr>
          <w:rFonts w:hint="eastAsia"/>
        </w:rPr>
        <w:t>國家關鍵產業</w:t>
      </w:r>
      <w:r w:rsidR="002C0C49">
        <w:rPr>
          <w:rFonts w:hint="eastAsia"/>
        </w:rPr>
        <w:t>未來欠缺</w:t>
      </w:r>
      <w:r w:rsidRPr="007F203B">
        <w:rPr>
          <w:rFonts w:hint="eastAsia"/>
        </w:rPr>
        <w:t>人才</w:t>
      </w:r>
      <w:r w:rsidR="002C0C49">
        <w:rPr>
          <w:rFonts w:hint="eastAsia"/>
        </w:rPr>
        <w:t>職類之</w:t>
      </w:r>
      <w:r w:rsidRPr="007F203B">
        <w:rPr>
          <w:rFonts w:hint="eastAsia"/>
        </w:rPr>
        <w:t>職能基準，俾利國家重點產業發展</w:t>
      </w:r>
      <w:r w:rsidRPr="00814258">
        <w:t>。</w:t>
      </w:r>
    </w:p>
    <w:p w:rsidR="00DC5924" w:rsidRPr="00460737" w:rsidRDefault="00DC5924" w:rsidP="00460737">
      <w:pPr>
        <w:pStyle w:val="aff"/>
        <w:spacing w:line="360" w:lineRule="exact"/>
        <w:rPr>
          <w:b/>
          <w:bCs/>
          <w:sz w:val="28"/>
          <w:szCs w:val="28"/>
        </w:rPr>
      </w:pPr>
      <w:r w:rsidRPr="00460737">
        <w:rPr>
          <w:rFonts w:hint="eastAsia"/>
          <w:b/>
          <w:bCs/>
          <w:sz w:val="28"/>
          <w:szCs w:val="28"/>
        </w:rPr>
        <w:t>表</w:t>
      </w:r>
      <w:r w:rsidR="001A6BE0">
        <w:rPr>
          <w:rFonts w:hint="eastAsia"/>
          <w:b/>
          <w:bCs/>
          <w:sz w:val="28"/>
          <w:szCs w:val="28"/>
        </w:rPr>
        <w:t>2</w:t>
      </w:r>
      <w:r w:rsidRPr="00460737">
        <w:rPr>
          <w:rFonts w:hint="eastAsia"/>
          <w:b/>
          <w:bCs/>
          <w:sz w:val="28"/>
          <w:szCs w:val="28"/>
        </w:rPr>
        <w:t xml:space="preserve">  </w:t>
      </w:r>
      <w:r w:rsidR="006A05A3" w:rsidRPr="006A05A3">
        <w:rPr>
          <w:rFonts w:hint="eastAsia"/>
          <w:b/>
          <w:bCs/>
          <w:spacing w:val="-16"/>
          <w:sz w:val="28"/>
          <w:szCs w:val="28"/>
        </w:rPr>
        <w:t>國家重點產業「未來欠缺之人才職類」對應iCAP平台職能基準統計</w:t>
      </w:r>
      <w:r w:rsidR="002E5AD4">
        <w:rPr>
          <w:rFonts w:hint="eastAsia"/>
          <w:b/>
          <w:bCs/>
          <w:spacing w:val="-16"/>
          <w:sz w:val="28"/>
          <w:szCs w:val="28"/>
        </w:rPr>
        <w:t>表</w:t>
      </w:r>
    </w:p>
    <w:bookmarkEnd w:id="61"/>
    <w:p w:rsidR="007A7872" w:rsidRDefault="006A05A3" w:rsidP="006A05A3">
      <w:pPr>
        <w:pStyle w:val="143"/>
        <w:ind w:left="1135" w:hangingChars="466" w:hanging="1135"/>
        <w:jc w:val="right"/>
      </w:pPr>
      <w:r>
        <w:rPr>
          <w:rFonts w:hint="eastAsia"/>
        </w:rPr>
        <w:t>單位：項；%</w:t>
      </w:r>
    </w:p>
    <w:tbl>
      <w:tblPr>
        <w:tblW w:w="8485" w:type="dxa"/>
        <w:tblInd w:w="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2957"/>
        <w:gridCol w:w="1382"/>
        <w:gridCol w:w="1382"/>
        <w:gridCol w:w="1382"/>
        <w:gridCol w:w="1382"/>
      </w:tblGrid>
      <w:tr w:rsidR="00017DE0" w:rsidTr="00017DE0">
        <w:trPr>
          <w:trHeight w:val="435"/>
        </w:trPr>
        <w:tc>
          <w:tcPr>
            <w:tcW w:w="2957" w:type="dxa"/>
            <w:shd w:val="clear" w:color="auto" w:fill="auto"/>
            <w:tcMar>
              <w:top w:w="0" w:type="dxa"/>
              <w:left w:w="28" w:type="dxa"/>
              <w:bottom w:w="0" w:type="dxa"/>
              <w:right w:w="28" w:type="dxa"/>
            </w:tcMar>
            <w:vAlign w:val="center"/>
          </w:tcPr>
          <w:p w:rsidR="00017DE0" w:rsidRDefault="00017DE0" w:rsidP="00017DE0">
            <w:pPr>
              <w:pStyle w:val="14-2"/>
              <w:jc w:val="center"/>
            </w:pPr>
            <w:r w:rsidRPr="00B02DFA">
              <w:rPr>
                <w:rFonts w:hint="eastAsia"/>
              </w:rPr>
              <w:t>資料來源</w:t>
            </w:r>
          </w:p>
        </w:tc>
        <w:tc>
          <w:tcPr>
            <w:tcW w:w="1382" w:type="dxa"/>
            <w:shd w:val="clear" w:color="auto" w:fill="auto"/>
            <w:tcMar>
              <w:top w:w="0" w:type="dxa"/>
              <w:left w:w="28" w:type="dxa"/>
              <w:bottom w:w="0" w:type="dxa"/>
              <w:right w:w="28" w:type="dxa"/>
            </w:tcMar>
          </w:tcPr>
          <w:p w:rsidR="00017DE0" w:rsidRPr="006A05A3" w:rsidRDefault="00017DE0" w:rsidP="00017DE0">
            <w:pPr>
              <w:pStyle w:val="14-2"/>
              <w:ind w:leftChars="-9" w:left="-26" w:firstLineChars="16" w:firstLine="39"/>
              <w:jc w:val="center"/>
              <w:rPr>
                <w:spacing w:val="-10"/>
              </w:rPr>
            </w:pPr>
            <w:r w:rsidRPr="00B02DFA">
              <w:rPr>
                <w:rFonts w:hint="eastAsia"/>
              </w:rPr>
              <w:t>未來欠缺之人才職類數(A)</w:t>
            </w:r>
          </w:p>
        </w:tc>
        <w:tc>
          <w:tcPr>
            <w:tcW w:w="1382" w:type="dxa"/>
            <w:shd w:val="clear" w:color="auto" w:fill="auto"/>
            <w:tcMar>
              <w:top w:w="0" w:type="dxa"/>
              <w:left w:w="28" w:type="dxa"/>
              <w:bottom w:w="0" w:type="dxa"/>
              <w:right w:w="28" w:type="dxa"/>
            </w:tcMar>
          </w:tcPr>
          <w:p w:rsidR="00017DE0" w:rsidRDefault="00017DE0" w:rsidP="00017DE0">
            <w:pPr>
              <w:pStyle w:val="14-2"/>
              <w:jc w:val="center"/>
            </w:pPr>
            <w:r w:rsidRPr="00B02DFA">
              <w:rPr>
                <w:rFonts w:hint="eastAsia"/>
              </w:rPr>
              <w:t>已具</w:t>
            </w:r>
          </w:p>
          <w:p w:rsidR="00017DE0" w:rsidRPr="006A05A3" w:rsidRDefault="00017DE0" w:rsidP="00017DE0">
            <w:pPr>
              <w:pStyle w:val="14-2"/>
              <w:jc w:val="center"/>
              <w:rPr>
                <w:spacing w:val="-10"/>
              </w:rPr>
            </w:pPr>
            <w:r w:rsidRPr="00B02DFA">
              <w:rPr>
                <w:rFonts w:hint="eastAsia"/>
              </w:rPr>
              <w:t>職能基準(B)</w:t>
            </w:r>
          </w:p>
        </w:tc>
        <w:tc>
          <w:tcPr>
            <w:tcW w:w="1382" w:type="dxa"/>
          </w:tcPr>
          <w:p w:rsidR="00017DE0" w:rsidRDefault="00017DE0" w:rsidP="00017DE0">
            <w:pPr>
              <w:pStyle w:val="14-2"/>
              <w:jc w:val="center"/>
            </w:pPr>
            <w:r w:rsidRPr="00B02DFA">
              <w:rPr>
                <w:rFonts w:hint="eastAsia"/>
              </w:rPr>
              <w:t>未具</w:t>
            </w:r>
          </w:p>
          <w:p w:rsidR="00017DE0" w:rsidRPr="00017DE0" w:rsidRDefault="00017DE0" w:rsidP="00017DE0">
            <w:pPr>
              <w:pStyle w:val="14-2"/>
              <w:jc w:val="center"/>
            </w:pPr>
            <w:r w:rsidRPr="00B02DFA">
              <w:rPr>
                <w:rFonts w:hint="eastAsia"/>
              </w:rPr>
              <w:t>職能基準</w:t>
            </w:r>
          </w:p>
        </w:tc>
        <w:tc>
          <w:tcPr>
            <w:tcW w:w="1382" w:type="dxa"/>
          </w:tcPr>
          <w:p w:rsidR="00017DE0" w:rsidRDefault="00017DE0" w:rsidP="00017DE0">
            <w:pPr>
              <w:pStyle w:val="14-2"/>
              <w:jc w:val="center"/>
            </w:pPr>
            <w:r w:rsidRPr="00B02DFA">
              <w:rPr>
                <w:rFonts w:hint="eastAsia"/>
              </w:rPr>
              <w:t>已具</w:t>
            </w:r>
          </w:p>
          <w:p w:rsidR="00017DE0" w:rsidRDefault="00017DE0" w:rsidP="00017DE0">
            <w:pPr>
              <w:pStyle w:val="14-2"/>
              <w:jc w:val="center"/>
            </w:pPr>
            <w:r w:rsidRPr="00B02DFA">
              <w:rPr>
                <w:rFonts w:hint="eastAsia"/>
              </w:rPr>
              <w:t>職能占比</w:t>
            </w:r>
          </w:p>
          <w:p w:rsidR="00017DE0" w:rsidRPr="003A7FE7" w:rsidRDefault="00017DE0" w:rsidP="00017DE0">
            <w:pPr>
              <w:pStyle w:val="14-2"/>
              <w:jc w:val="center"/>
            </w:pPr>
            <w:r w:rsidRPr="00B02DFA">
              <w:rPr>
                <w:rFonts w:hint="eastAsia"/>
              </w:rPr>
              <w:t>(B/A)</w:t>
            </w:r>
          </w:p>
        </w:tc>
      </w:tr>
      <w:tr w:rsidR="00017DE0" w:rsidTr="00017DE0">
        <w:trPr>
          <w:trHeight w:val="190"/>
        </w:trPr>
        <w:tc>
          <w:tcPr>
            <w:tcW w:w="2957" w:type="dxa"/>
            <w:shd w:val="clear" w:color="auto" w:fill="auto"/>
            <w:tcMar>
              <w:top w:w="0" w:type="dxa"/>
              <w:left w:w="28" w:type="dxa"/>
              <w:bottom w:w="0" w:type="dxa"/>
              <w:right w:w="28" w:type="dxa"/>
            </w:tcMar>
          </w:tcPr>
          <w:p w:rsidR="00017DE0" w:rsidRPr="007A7872" w:rsidRDefault="00017DE0" w:rsidP="00017DE0">
            <w:pPr>
              <w:pStyle w:val="14-2"/>
              <w:rPr>
                <w:spacing w:val="-20"/>
              </w:rPr>
            </w:pPr>
            <w:r w:rsidRPr="00B02DFA">
              <w:rPr>
                <w:rFonts w:hint="eastAsia"/>
              </w:rPr>
              <w:t>112至114年重點產業人才供需調查及推估彙整報告</w:t>
            </w:r>
          </w:p>
        </w:tc>
        <w:tc>
          <w:tcPr>
            <w:tcW w:w="1382" w:type="dxa"/>
            <w:shd w:val="clear" w:color="auto" w:fill="auto"/>
            <w:tcMar>
              <w:top w:w="0" w:type="dxa"/>
              <w:left w:w="28" w:type="dxa"/>
              <w:bottom w:w="0" w:type="dxa"/>
              <w:right w:w="28" w:type="dxa"/>
            </w:tcMar>
            <w:vAlign w:val="center"/>
          </w:tcPr>
          <w:p w:rsidR="00017DE0" w:rsidRDefault="00017DE0" w:rsidP="00017DE0">
            <w:pPr>
              <w:pStyle w:val="14-2"/>
              <w:jc w:val="right"/>
            </w:pPr>
            <w:r w:rsidRPr="00B02DFA">
              <w:rPr>
                <w:rFonts w:hint="eastAsia"/>
              </w:rPr>
              <w:t>108</w:t>
            </w:r>
          </w:p>
        </w:tc>
        <w:tc>
          <w:tcPr>
            <w:tcW w:w="1382" w:type="dxa"/>
            <w:shd w:val="clear" w:color="auto" w:fill="auto"/>
            <w:tcMar>
              <w:top w:w="0" w:type="dxa"/>
              <w:left w:w="28" w:type="dxa"/>
              <w:bottom w:w="0" w:type="dxa"/>
              <w:right w:w="28" w:type="dxa"/>
            </w:tcMar>
            <w:vAlign w:val="center"/>
          </w:tcPr>
          <w:p w:rsidR="00017DE0" w:rsidRDefault="00017DE0" w:rsidP="00017DE0">
            <w:pPr>
              <w:pStyle w:val="14-2"/>
              <w:jc w:val="right"/>
            </w:pPr>
            <w:r w:rsidRPr="00B02DFA">
              <w:rPr>
                <w:rFonts w:hint="eastAsia"/>
              </w:rPr>
              <w:t>84</w:t>
            </w:r>
          </w:p>
        </w:tc>
        <w:tc>
          <w:tcPr>
            <w:tcW w:w="1382" w:type="dxa"/>
            <w:vAlign w:val="center"/>
          </w:tcPr>
          <w:p w:rsidR="00017DE0" w:rsidRPr="003A7FE7" w:rsidRDefault="00017DE0" w:rsidP="00017DE0">
            <w:pPr>
              <w:pStyle w:val="14-2"/>
              <w:jc w:val="right"/>
            </w:pPr>
            <w:r w:rsidRPr="00B02DFA">
              <w:rPr>
                <w:rFonts w:hint="eastAsia"/>
              </w:rPr>
              <w:t>24</w:t>
            </w:r>
          </w:p>
        </w:tc>
        <w:tc>
          <w:tcPr>
            <w:tcW w:w="1382" w:type="dxa"/>
            <w:vAlign w:val="center"/>
          </w:tcPr>
          <w:p w:rsidR="00017DE0" w:rsidRPr="003A7FE7" w:rsidRDefault="00017DE0" w:rsidP="00017DE0">
            <w:pPr>
              <w:pStyle w:val="14-2"/>
              <w:jc w:val="right"/>
            </w:pPr>
            <w:r w:rsidRPr="00B02DFA">
              <w:rPr>
                <w:rFonts w:hint="eastAsia"/>
              </w:rPr>
              <w:t>77.78</w:t>
            </w:r>
          </w:p>
        </w:tc>
      </w:tr>
      <w:tr w:rsidR="00017DE0" w:rsidTr="00017DE0">
        <w:trPr>
          <w:trHeight w:val="176"/>
        </w:trPr>
        <w:tc>
          <w:tcPr>
            <w:tcW w:w="2957" w:type="dxa"/>
            <w:shd w:val="clear" w:color="auto" w:fill="auto"/>
            <w:tcMar>
              <w:top w:w="0" w:type="dxa"/>
              <w:left w:w="28" w:type="dxa"/>
              <w:bottom w:w="0" w:type="dxa"/>
              <w:right w:w="28" w:type="dxa"/>
            </w:tcMar>
          </w:tcPr>
          <w:p w:rsidR="00017DE0" w:rsidRPr="007A7872" w:rsidRDefault="00017DE0" w:rsidP="00017DE0">
            <w:pPr>
              <w:pStyle w:val="14-2"/>
              <w:rPr>
                <w:spacing w:val="-20"/>
              </w:rPr>
            </w:pPr>
            <w:r w:rsidRPr="00B02DFA">
              <w:rPr>
                <w:rFonts w:hint="eastAsia"/>
              </w:rPr>
              <w:t>「5+2 產業」未來10年工作及技能需求分析報告</w:t>
            </w:r>
          </w:p>
        </w:tc>
        <w:tc>
          <w:tcPr>
            <w:tcW w:w="1382" w:type="dxa"/>
            <w:shd w:val="clear" w:color="auto" w:fill="auto"/>
            <w:tcMar>
              <w:top w:w="0" w:type="dxa"/>
              <w:left w:w="28" w:type="dxa"/>
              <w:bottom w:w="0" w:type="dxa"/>
              <w:right w:w="28" w:type="dxa"/>
            </w:tcMar>
            <w:vAlign w:val="center"/>
          </w:tcPr>
          <w:p w:rsidR="00017DE0" w:rsidRDefault="00017DE0" w:rsidP="00017DE0">
            <w:pPr>
              <w:pStyle w:val="14-2"/>
              <w:jc w:val="right"/>
            </w:pPr>
            <w:r w:rsidRPr="00B02DFA">
              <w:rPr>
                <w:rFonts w:hint="eastAsia"/>
              </w:rPr>
              <w:t>99</w:t>
            </w:r>
          </w:p>
        </w:tc>
        <w:tc>
          <w:tcPr>
            <w:tcW w:w="1382" w:type="dxa"/>
            <w:shd w:val="clear" w:color="auto" w:fill="auto"/>
            <w:tcMar>
              <w:top w:w="0" w:type="dxa"/>
              <w:left w:w="28" w:type="dxa"/>
              <w:bottom w:w="0" w:type="dxa"/>
              <w:right w:w="28" w:type="dxa"/>
            </w:tcMar>
            <w:vAlign w:val="center"/>
          </w:tcPr>
          <w:p w:rsidR="00017DE0" w:rsidRDefault="00017DE0" w:rsidP="00017DE0">
            <w:pPr>
              <w:pStyle w:val="14-2"/>
              <w:jc w:val="right"/>
            </w:pPr>
            <w:r w:rsidRPr="00B02DFA">
              <w:rPr>
                <w:rFonts w:hint="eastAsia"/>
              </w:rPr>
              <w:t>82</w:t>
            </w:r>
          </w:p>
        </w:tc>
        <w:tc>
          <w:tcPr>
            <w:tcW w:w="1382" w:type="dxa"/>
            <w:vAlign w:val="center"/>
          </w:tcPr>
          <w:p w:rsidR="00017DE0" w:rsidRPr="003A7FE7" w:rsidRDefault="00017DE0" w:rsidP="00017DE0">
            <w:pPr>
              <w:pStyle w:val="14-2"/>
              <w:jc w:val="right"/>
            </w:pPr>
            <w:r w:rsidRPr="00B02DFA">
              <w:rPr>
                <w:rFonts w:hint="eastAsia"/>
              </w:rPr>
              <w:t>17</w:t>
            </w:r>
          </w:p>
        </w:tc>
        <w:tc>
          <w:tcPr>
            <w:tcW w:w="1382" w:type="dxa"/>
            <w:vAlign w:val="center"/>
          </w:tcPr>
          <w:p w:rsidR="00017DE0" w:rsidRPr="003A7FE7" w:rsidRDefault="00017DE0" w:rsidP="00017DE0">
            <w:pPr>
              <w:pStyle w:val="14-2"/>
              <w:jc w:val="right"/>
            </w:pPr>
            <w:r w:rsidRPr="00B02DFA">
              <w:rPr>
                <w:rFonts w:hint="eastAsia"/>
              </w:rPr>
              <w:t>82.83</w:t>
            </w:r>
          </w:p>
        </w:tc>
      </w:tr>
      <w:tr w:rsidR="00017DE0" w:rsidTr="00017DE0">
        <w:trPr>
          <w:trHeight w:val="190"/>
        </w:trPr>
        <w:tc>
          <w:tcPr>
            <w:tcW w:w="2957" w:type="dxa"/>
            <w:shd w:val="clear" w:color="auto" w:fill="auto"/>
            <w:tcMar>
              <w:top w:w="0" w:type="dxa"/>
              <w:left w:w="28" w:type="dxa"/>
              <w:bottom w:w="0" w:type="dxa"/>
              <w:right w:w="28" w:type="dxa"/>
            </w:tcMar>
          </w:tcPr>
          <w:p w:rsidR="00017DE0" w:rsidRPr="007A7872" w:rsidRDefault="00017DE0" w:rsidP="00017DE0">
            <w:pPr>
              <w:pStyle w:val="14-2"/>
              <w:rPr>
                <w:spacing w:val="-20"/>
              </w:rPr>
            </w:pPr>
            <w:r w:rsidRPr="00B02DFA">
              <w:rPr>
                <w:rFonts w:hint="eastAsia"/>
              </w:rPr>
              <w:t>合計</w:t>
            </w:r>
          </w:p>
        </w:tc>
        <w:tc>
          <w:tcPr>
            <w:tcW w:w="1382" w:type="dxa"/>
            <w:shd w:val="clear" w:color="auto" w:fill="auto"/>
            <w:tcMar>
              <w:top w:w="0" w:type="dxa"/>
              <w:left w:w="28" w:type="dxa"/>
              <w:bottom w:w="0" w:type="dxa"/>
              <w:right w:w="28" w:type="dxa"/>
            </w:tcMar>
          </w:tcPr>
          <w:p w:rsidR="00017DE0" w:rsidRDefault="00017DE0" w:rsidP="00017DE0">
            <w:pPr>
              <w:pStyle w:val="14-2"/>
              <w:jc w:val="right"/>
            </w:pPr>
            <w:r w:rsidRPr="00B02DFA">
              <w:rPr>
                <w:rFonts w:hint="eastAsia"/>
              </w:rPr>
              <w:t>207</w:t>
            </w:r>
          </w:p>
        </w:tc>
        <w:tc>
          <w:tcPr>
            <w:tcW w:w="1382" w:type="dxa"/>
            <w:shd w:val="clear" w:color="auto" w:fill="auto"/>
            <w:tcMar>
              <w:top w:w="0" w:type="dxa"/>
              <w:left w:w="28" w:type="dxa"/>
              <w:bottom w:w="0" w:type="dxa"/>
              <w:right w:w="28" w:type="dxa"/>
            </w:tcMar>
          </w:tcPr>
          <w:p w:rsidR="00017DE0" w:rsidRDefault="00017DE0" w:rsidP="00017DE0">
            <w:pPr>
              <w:pStyle w:val="14-2"/>
              <w:jc w:val="right"/>
            </w:pPr>
            <w:r w:rsidRPr="00B02DFA">
              <w:rPr>
                <w:rFonts w:hint="eastAsia"/>
              </w:rPr>
              <w:t>166</w:t>
            </w:r>
          </w:p>
        </w:tc>
        <w:tc>
          <w:tcPr>
            <w:tcW w:w="1382" w:type="dxa"/>
          </w:tcPr>
          <w:p w:rsidR="00017DE0" w:rsidRPr="003A7FE7" w:rsidRDefault="00017DE0" w:rsidP="00017DE0">
            <w:pPr>
              <w:pStyle w:val="14-2"/>
              <w:jc w:val="right"/>
            </w:pPr>
            <w:r w:rsidRPr="00B02DFA">
              <w:rPr>
                <w:rFonts w:hint="eastAsia"/>
              </w:rPr>
              <w:t>41</w:t>
            </w:r>
          </w:p>
        </w:tc>
        <w:tc>
          <w:tcPr>
            <w:tcW w:w="1382" w:type="dxa"/>
          </w:tcPr>
          <w:p w:rsidR="00017DE0" w:rsidRPr="003A7FE7" w:rsidRDefault="00017DE0" w:rsidP="00017DE0">
            <w:pPr>
              <w:pStyle w:val="14-2"/>
              <w:jc w:val="right"/>
            </w:pPr>
            <w:r w:rsidRPr="00B02DFA">
              <w:rPr>
                <w:rFonts w:hint="eastAsia"/>
              </w:rPr>
              <w:t>80.19</w:t>
            </w:r>
          </w:p>
        </w:tc>
      </w:tr>
    </w:tbl>
    <w:p w:rsidR="00DC5924" w:rsidRPr="003D58FD" w:rsidRDefault="00DC5924" w:rsidP="003F55F1">
      <w:pPr>
        <w:pStyle w:val="143"/>
        <w:ind w:left="1135" w:hangingChars="466" w:hanging="1135"/>
      </w:pPr>
      <w:r w:rsidRPr="003D58FD">
        <w:rPr>
          <w:rFonts w:hint="eastAsia"/>
        </w:rPr>
        <w:t>說    明：</w:t>
      </w:r>
      <w:r w:rsidR="007A7872">
        <w:rPr>
          <w:rFonts w:hint="eastAsia"/>
        </w:rPr>
        <w:t>統計至113年8月底止。</w:t>
      </w:r>
    </w:p>
    <w:p w:rsidR="00DC5924" w:rsidRPr="003D58FD" w:rsidRDefault="00DC5924" w:rsidP="003F55F1">
      <w:pPr>
        <w:pStyle w:val="143"/>
        <w:ind w:left="1135" w:hangingChars="466" w:hanging="1135"/>
      </w:pPr>
      <w:r w:rsidRPr="003D58FD">
        <w:rPr>
          <w:rFonts w:hint="eastAsia"/>
        </w:rPr>
        <w:t>資料來源：發展署提供。</w:t>
      </w:r>
    </w:p>
    <w:p w:rsidR="00ED2AEE" w:rsidRDefault="00DC5924" w:rsidP="00B82956">
      <w:pPr>
        <w:ind w:left="567" w:firstLine="567"/>
        <w:rPr>
          <w:color w:val="FF0000"/>
        </w:rPr>
      </w:pPr>
      <w:r w:rsidRPr="008379CB">
        <w:rPr>
          <w:rFonts w:hint="eastAsia"/>
        </w:rPr>
        <w:t>綜上，發展署11</w:t>
      </w:r>
      <w:r w:rsidR="007E3D77">
        <w:rPr>
          <w:rFonts w:hint="eastAsia"/>
        </w:rPr>
        <w:t>4</w:t>
      </w:r>
      <w:r w:rsidRPr="008379CB">
        <w:rPr>
          <w:rFonts w:hint="eastAsia"/>
        </w:rPr>
        <w:t>年度</w:t>
      </w:r>
      <w:r w:rsidR="00F805C3">
        <w:rPr>
          <w:rFonts w:hint="eastAsia"/>
        </w:rPr>
        <w:t>預算案</w:t>
      </w:r>
      <w:r w:rsidRPr="008379CB">
        <w:rPr>
          <w:rFonts w:hint="eastAsia"/>
        </w:rPr>
        <w:t>辦理職能基準發展與應用計畫賡續編列</w:t>
      </w:r>
      <w:r w:rsidRPr="008379CB">
        <w:t>7,945</w:t>
      </w:r>
      <w:r w:rsidRPr="008379CB">
        <w:rPr>
          <w:rFonts w:hint="eastAsia"/>
        </w:rPr>
        <w:t>萬</w:t>
      </w:r>
      <w:r w:rsidRPr="008379CB">
        <w:t>6</w:t>
      </w:r>
      <w:r w:rsidRPr="008379CB">
        <w:rPr>
          <w:rFonts w:hint="eastAsia"/>
        </w:rPr>
        <w:t>千元，</w:t>
      </w:r>
      <w:r w:rsidR="002C0C49">
        <w:rPr>
          <w:rFonts w:hint="eastAsia"/>
        </w:rPr>
        <w:t>112年度預算執行率雖較以往年度略有改善，</w:t>
      </w:r>
      <w:r w:rsidR="007E3D77">
        <w:rPr>
          <w:rFonts w:hint="eastAsia"/>
        </w:rPr>
        <w:t>惟</w:t>
      </w:r>
      <w:r w:rsidR="002C0C49">
        <w:rPr>
          <w:rFonts w:hint="eastAsia"/>
        </w:rPr>
        <w:t>仍待加強</w:t>
      </w:r>
      <w:r w:rsidR="003D58FD">
        <w:rPr>
          <w:rFonts w:hint="eastAsia"/>
        </w:rPr>
        <w:t>；另</w:t>
      </w:r>
      <w:r w:rsidR="00EB3C8F" w:rsidRPr="00EB3C8F">
        <w:rPr>
          <w:rFonts w:hint="eastAsia"/>
        </w:rPr>
        <w:t>國家重點產業未來</w:t>
      </w:r>
      <w:r w:rsidR="002C0C49">
        <w:rPr>
          <w:rFonts w:hint="eastAsia"/>
        </w:rPr>
        <w:t>欠缺</w:t>
      </w:r>
      <w:r w:rsidR="00EB3C8F" w:rsidRPr="00EB3C8F">
        <w:rPr>
          <w:rFonts w:hint="eastAsia"/>
        </w:rPr>
        <w:t>人才</w:t>
      </w:r>
      <w:r w:rsidR="002C0C49">
        <w:rPr>
          <w:rFonts w:hint="eastAsia"/>
        </w:rPr>
        <w:t>職類共計</w:t>
      </w:r>
      <w:r w:rsidR="00EB3C8F" w:rsidRPr="00EB3C8F">
        <w:rPr>
          <w:rFonts w:hint="eastAsia"/>
        </w:rPr>
        <w:t>207項，尚未發展職能基準者</w:t>
      </w:r>
      <w:r w:rsidR="00EB3C8F">
        <w:rPr>
          <w:rFonts w:hint="eastAsia"/>
        </w:rPr>
        <w:t>尚有</w:t>
      </w:r>
      <w:r w:rsidR="00EB3C8F" w:rsidRPr="00EB3C8F">
        <w:rPr>
          <w:rFonts w:hint="eastAsia"/>
        </w:rPr>
        <w:t>41項</w:t>
      </w:r>
      <w:r w:rsidR="00EB3C8F">
        <w:rPr>
          <w:rFonts w:hint="eastAsia"/>
        </w:rPr>
        <w:t>，</w:t>
      </w:r>
      <w:r w:rsidR="00EB3C8F" w:rsidRPr="00EB3C8F">
        <w:rPr>
          <w:rFonts w:hint="eastAsia"/>
        </w:rPr>
        <w:t>允宜積極完成重點產業未來欠缺人才職類所需職能基準之訂定</w:t>
      </w:r>
      <w:r w:rsidR="00EB3C8F">
        <w:rPr>
          <w:rFonts w:hint="eastAsia"/>
        </w:rPr>
        <w:t>，</w:t>
      </w:r>
      <w:r w:rsidRPr="008379CB">
        <w:rPr>
          <w:rFonts w:hint="eastAsia"/>
          <w:shd w:val="clear" w:color="auto" w:fill="F9FBFB"/>
        </w:rPr>
        <w:t>俾利國家重點產業發展</w:t>
      </w:r>
      <w:r w:rsidR="003D58FD">
        <w:rPr>
          <w:rFonts w:hint="eastAsia"/>
          <w:shd w:val="clear" w:color="auto" w:fill="F9FBFB"/>
        </w:rPr>
        <w:t>及</w:t>
      </w:r>
      <w:r w:rsidR="00EB3C8F">
        <w:rPr>
          <w:rFonts w:hint="eastAsia"/>
          <w:shd w:val="clear" w:color="auto" w:fill="F9FBFB"/>
        </w:rPr>
        <w:t>關鍵</w:t>
      </w:r>
      <w:r w:rsidR="003D58FD">
        <w:rPr>
          <w:rFonts w:hint="eastAsia"/>
          <w:shd w:val="clear" w:color="auto" w:fill="F9FBFB"/>
        </w:rPr>
        <w:t>人才培育</w:t>
      </w:r>
      <w:r w:rsidRPr="008379CB">
        <w:rPr>
          <w:rFonts w:hint="eastAsia"/>
        </w:rPr>
        <w:t>。</w:t>
      </w:r>
      <w:bookmarkStart w:id="65" w:name="_Toc177654450"/>
      <w:bookmarkEnd w:id="58"/>
    </w:p>
    <w:bookmarkEnd w:id="60"/>
    <w:p w:rsidR="00EB3C8F" w:rsidRDefault="00EB3C8F">
      <w:pPr>
        <w:widowControl/>
        <w:spacing w:line="240" w:lineRule="auto"/>
        <w:ind w:leftChars="0" w:left="0" w:firstLineChars="0" w:firstLine="0"/>
        <w:jc w:val="left"/>
        <w:rPr>
          <w:b/>
          <w:szCs w:val="20"/>
        </w:rPr>
      </w:pPr>
      <w:r>
        <w:br w:type="page"/>
      </w:r>
    </w:p>
    <w:p w:rsidR="004D7122" w:rsidRPr="00C80DC6" w:rsidRDefault="005500B8" w:rsidP="00C80DC6">
      <w:pPr>
        <w:pStyle w:val="14"/>
        <w:ind w:left="567" w:hanging="567"/>
      </w:pPr>
      <w:bookmarkStart w:id="66" w:name="_Toc181776094"/>
      <w:r w:rsidRPr="00C80DC6">
        <w:rPr>
          <w:rFonts w:hint="eastAsia"/>
        </w:rPr>
        <w:t>一</w:t>
      </w:r>
      <w:r w:rsidR="001C41E4" w:rsidRPr="008379CB">
        <w:rPr>
          <w:rFonts w:hAnsi="標楷體" w:hint="eastAsia"/>
        </w:rPr>
        <w:t>０</w:t>
      </w:r>
      <w:r w:rsidR="001D09BE">
        <w:rPr>
          <w:rFonts w:hAnsi="標楷體" w:hint="eastAsia"/>
        </w:rPr>
        <w:t>、</w:t>
      </w:r>
      <w:r w:rsidRPr="00C80DC6">
        <w:rPr>
          <w:rFonts w:hint="eastAsia"/>
        </w:rPr>
        <w:t>我國</w:t>
      </w:r>
      <w:r w:rsidR="001D09BE">
        <w:rPr>
          <w:rFonts w:hint="eastAsia"/>
        </w:rPr>
        <w:t>累計失聯</w:t>
      </w:r>
      <w:r w:rsidRPr="00C80DC6">
        <w:rPr>
          <w:rFonts w:hint="eastAsia"/>
        </w:rPr>
        <w:t>移工</w:t>
      </w:r>
      <w:r w:rsidR="001D09BE">
        <w:rPr>
          <w:rFonts w:hint="eastAsia"/>
        </w:rPr>
        <w:t>人數逐年攀升</w:t>
      </w:r>
      <w:r w:rsidRPr="00C80DC6">
        <w:rPr>
          <w:rFonts w:hint="eastAsia"/>
        </w:rPr>
        <w:t>，</w:t>
      </w:r>
      <w:bookmarkStart w:id="67" w:name="_Hlk180065807"/>
      <w:r w:rsidRPr="00C80DC6">
        <w:rPr>
          <w:rFonts w:hint="eastAsia"/>
        </w:rPr>
        <w:t>允</w:t>
      </w:r>
      <w:bookmarkStart w:id="68" w:name="_Toc177654451"/>
      <w:bookmarkEnd w:id="65"/>
      <w:r>
        <w:rPr>
          <w:rFonts w:hint="eastAsia"/>
        </w:rPr>
        <w:t>宜</w:t>
      </w:r>
      <w:r w:rsidRPr="00C80DC6">
        <w:rPr>
          <w:rFonts w:hint="eastAsia"/>
        </w:rPr>
        <w:t>定期檢視相關規範及執行成效，俾供未來引進移工政策之參考，以維社會安全</w:t>
      </w:r>
      <w:bookmarkEnd w:id="66"/>
      <w:bookmarkEnd w:id="67"/>
      <w:bookmarkEnd w:id="68"/>
    </w:p>
    <w:p w:rsidR="004D7122" w:rsidRPr="00D64687" w:rsidRDefault="004D7122" w:rsidP="000705D2">
      <w:pPr>
        <w:ind w:left="567" w:firstLine="567"/>
      </w:pPr>
      <w:r>
        <w:rPr>
          <w:rFonts w:hint="eastAsia"/>
        </w:rPr>
        <w:t>發展署</w:t>
      </w:r>
      <w:r w:rsidRPr="00D64687">
        <w:rPr>
          <w:rFonts w:hint="eastAsia"/>
        </w:rPr>
        <w:t>11</w:t>
      </w:r>
      <w:r w:rsidR="00C80DC6">
        <w:t>4</w:t>
      </w:r>
      <w:r w:rsidRPr="00D64687">
        <w:rPr>
          <w:rFonts w:hint="eastAsia"/>
        </w:rPr>
        <w:t>年度</w:t>
      </w:r>
      <w:r w:rsidR="00F805C3">
        <w:rPr>
          <w:rFonts w:hint="eastAsia"/>
        </w:rPr>
        <w:t>預算案</w:t>
      </w:r>
      <w:r w:rsidRPr="00D64687">
        <w:rPr>
          <w:rFonts w:hint="eastAsia"/>
        </w:rPr>
        <w:t>「外國人聘僱管理及許可計畫」</w:t>
      </w:r>
      <w:r w:rsidR="00F805C3">
        <w:rPr>
          <w:rFonts w:hint="eastAsia"/>
        </w:rPr>
        <w:t>編列</w:t>
      </w:r>
      <w:r w:rsidR="00B05076">
        <w:rPr>
          <w:rFonts w:hint="eastAsia"/>
        </w:rPr>
        <w:t>3</w:t>
      </w:r>
      <w:r w:rsidR="00B05076">
        <w:t>6</w:t>
      </w:r>
      <w:r w:rsidRPr="00D64687">
        <w:rPr>
          <w:rFonts w:hint="eastAsia"/>
        </w:rPr>
        <w:t>億</w:t>
      </w:r>
      <w:r w:rsidR="00B05076">
        <w:rPr>
          <w:rFonts w:hint="eastAsia"/>
        </w:rPr>
        <w:t>7</w:t>
      </w:r>
      <w:r w:rsidR="00B05076">
        <w:t>,106</w:t>
      </w:r>
      <w:r w:rsidRPr="00D64687">
        <w:rPr>
          <w:rFonts w:hint="eastAsia"/>
        </w:rPr>
        <w:t>萬</w:t>
      </w:r>
      <w:r w:rsidR="00B05076">
        <w:rPr>
          <w:rFonts w:hint="eastAsia"/>
        </w:rPr>
        <w:t>8千</w:t>
      </w:r>
      <w:r w:rsidRPr="00D64687">
        <w:rPr>
          <w:rFonts w:hint="eastAsia"/>
        </w:rPr>
        <w:t>元，</w:t>
      </w:r>
      <w:r w:rsidR="00B05076">
        <w:rPr>
          <w:rFonts w:hint="eastAsia"/>
        </w:rPr>
        <w:t>其中補</w:t>
      </w:r>
      <w:r w:rsidR="00B05076" w:rsidRPr="00B05076">
        <w:rPr>
          <w:rFonts w:hint="eastAsia"/>
        </w:rPr>
        <w:t>助內政部</w:t>
      </w:r>
      <w:r w:rsidR="00B05076">
        <w:rPr>
          <w:rFonts w:hint="eastAsia"/>
        </w:rPr>
        <w:t>辦理移工非法查察計畫預算數2億8</w:t>
      </w:r>
      <w:r w:rsidR="00B05076">
        <w:t>,</w:t>
      </w:r>
      <w:r w:rsidR="00B05076">
        <w:rPr>
          <w:rFonts w:hint="eastAsia"/>
        </w:rPr>
        <w:t>966萬3千元，</w:t>
      </w:r>
      <w:r w:rsidR="006120EF">
        <w:rPr>
          <w:rFonts w:hint="eastAsia"/>
        </w:rPr>
        <w:t>補</w:t>
      </w:r>
      <w:r w:rsidR="00B05076" w:rsidRPr="00B05076">
        <w:rPr>
          <w:rFonts w:hint="eastAsia"/>
        </w:rPr>
        <w:t>助各地方政府辦理加強查察違法外國人</w:t>
      </w:r>
      <w:r w:rsidR="000705D2">
        <w:rPr>
          <w:rFonts w:hint="eastAsia"/>
        </w:rPr>
        <w:t>計畫預算數</w:t>
      </w:r>
      <w:r w:rsidR="00B05076" w:rsidRPr="00B05076">
        <w:rPr>
          <w:rFonts w:hint="eastAsia"/>
        </w:rPr>
        <w:t>2</w:t>
      </w:r>
      <w:r w:rsidR="000705D2">
        <w:rPr>
          <w:rFonts w:hint="eastAsia"/>
        </w:rPr>
        <w:t>億</w:t>
      </w:r>
      <w:r w:rsidR="00B05076" w:rsidRPr="00B05076">
        <w:rPr>
          <w:rFonts w:hint="eastAsia"/>
        </w:rPr>
        <w:t>8</w:t>
      </w:r>
      <w:r w:rsidR="000705D2">
        <w:t>,</w:t>
      </w:r>
      <w:r w:rsidR="00B05076" w:rsidRPr="00B05076">
        <w:rPr>
          <w:rFonts w:hint="eastAsia"/>
        </w:rPr>
        <w:t>734</w:t>
      </w:r>
      <w:r w:rsidR="000705D2">
        <w:rPr>
          <w:rFonts w:hint="eastAsia"/>
        </w:rPr>
        <w:t>萬</w:t>
      </w:r>
      <w:r w:rsidR="00B05076" w:rsidRPr="00B05076">
        <w:rPr>
          <w:rFonts w:hint="eastAsia"/>
        </w:rPr>
        <w:t>6千元。</w:t>
      </w:r>
      <w:r w:rsidRPr="00D64687">
        <w:rPr>
          <w:rFonts w:hint="eastAsia"/>
        </w:rPr>
        <w:t>經查：</w:t>
      </w:r>
    </w:p>
    <w:p w:rsidR="004D7122" w:rsidRPr="0066448A" w:rsidRDefault="004D7122" w:rsidP="0066448A">
      <w:pPr>
        <w:pStyle w:val="af6"/>
        <w:ind w:left="851" w:hanging="284"/>
        <w:rPr>
          <w:b/>
          <w:bCs/>
        </w:rPr>
      </w:pPr>
      <w:r w:rsidRPr="0066448A">
        <w:rPr>
          <w:rFonts w:hint="eastAsia"/>
          <w:b/>
          <w:bCs/>
        </w:rPr>
        <w:t>(一)</w:t>
      </w:r>
      <w:r w:rsidR="00730042">
        <w:rPr>
          <w:rFonts w:hint="eastAsia"/>
          <w:b/>
          <w:bCs/>
        </w:rPr>
        <w:t>近年</w:t>
      </w:r>
      <w:r w:rsidR="00730042" w:rsidRPr="0066448A">
        <w:rPr>
          <w:rFonts w:hint="eastAsia"/>
          <w:b/>
          <w:bCs/>
        </w:rPr>
        <w:t>我國移工</w:t>
      </w:r>
      <w:r w:rsidR="00730042">
        <w:rPr>
          <w:rFonts w:hint="eastAsia"/>
          <w:b/>
          <w:bCs/>
        </w:rPr>
        <w:t>總</w:t>
      </w:r>
      <w:r w:rsidR="00730042" w:rsidRPr="0066448A">
        <w:rPr>
          <w:rFonts w:hint="eastAsia"/>
          <w:b/>
          <w:bCs/>
        </w:rPr>
        <w:t>人</w:t>
      </w:r>
      <w:r w:rsidR="00730042">
        <w:rPr>
          <w:rFonts w:hint="eastAsia"/>
          <w:b/>
          <w:bCs/>
        </w:rPr>
        <w:t>數</w:t>
      </w:r>
      <w:r w:rsidR="006F5F62" w:rsidRPr="0066448A">
        <w:rPr>
          <w:rFonts w:hint="eastAsia"/>
          <w:b/>
          <w:bCs/>
        </w:rPr>
        <w:t>不斷攀升</w:t>
      </w:r>
      <w:r w:rsidR="00730042">
        <w:rPr>
          <w:rFonts w:hint="eastAsia"/>
          <w:b/>
          <w:bCs/>
        </w:rPr>
        <w:t>，</w:t>
      </w:r>
      <w:r w:rsidR="00F805C3">
        <w:rPr>
          <w:rFonts w:hint="eastAsia"/>
          <w:b/>
          <w:bCs/>
        </w:rPr>
        <w:t>迄</w:t>
      </w:r>
      <w:r w:rsidR="00730042">
        <w:rPr>
          <w:rFonts w:hint="eastAsia"/>
          <w:b/>
          <w:bCs/>
        </w:rPr>
        <w:t>113年7月底止已達79.35萬人，並</w:t>
      </w:r>
      <w:r w:rsidR="006F5F62" w:rsidRPr="0066448A">
        <w:rPr>
          <w:rFonts w:hint="eastAsia"/>
          <w:b/>
          <w:bCs/>
        </w:rPr>
        <w:t>以產業移工約55.03萬人為最多</w:t>
      </w:r>
    </w:p>
    <w:p w:rsidR="004D7122" w:rsidRPr="00D64687" w:rsidRDefault="004D7122" w:rsidP="006F5F62">
      <w:pPr>
        <w:pStyle w:val="1230"/>
        <w:ind w:left="1133" w:hanging="283"/>
        <w:rPr>
          <w:shd w:val="clear" w:color="auto" w:fill="FFFFFF"/>
        </w:rPr>
      </w:pPr>
      <w:r w:rsidRPr="00D64687">
        <w:rPr>
          <w:rFonts w:hint="eastAsia"/>
        </w:rPr>
        <w:t>1</w:t>
      </w:r>
      <w:r w:rsidRPr="00D64687">
        <w:t>.外國人</w:t>
      </w:r>
      <w:r w:rsidRPr="00D64687">
        <w:rPr>
          <w:shd w:val="clear" w:color="auto" w:fill="FFFFFF"/>
        </w:rPr>
        <w:t>從事就業服務法第</w:t>
      </w:r>
      <w:r w:rsidRPr="00D64687">
        <w:rPr>
          <w:rFonts w:hint="eastAsia"/>
          <w:shd w:val="clear" w:color="auto" w:fill="FFFFFF"/>
        </w:rPr>
        <w:t>46</w:t>
      </w:r>
      <w:r w:rsidRPr="00D64687">
        <w:rPr>
          <w:shd w:val="clear" w:color="auto" w:fill="FFFFFF"/>
        </w:rPr>
        <w:t>條第</w:t>
      </w:r>
      <w:r w:rsidRPr="00D64687">
        <w:rPr>
          <w:rFonts w:hint="eastAsia"/>
          <w:shd w:val="clear" w:color="auto" w:fill="FFFFFF"/>
        </w:rPr>
        <w:t>1</w:t>
      </w:r>
      <w:r w:rsidRPr="00D64687">
        <w:rPr>
          <w:shd w:val="clear" w:color="auto" w:fill="FFFFFF"/>
        </w:rPr>
        <w:t>項第</w:t>
      </w:r>
      <w:r w:rsidRPr="00D64687">
        <w:rPr>
          <w:rFonts w:hint="eastAsia"/>
          <w:shd w:val="clear" w:color="auto" w:fill="FFFFFF"/>
        </w:rPr>
        <w:t>8</w:t>
      </w:r>
      <w:r w:rsidRPr="00D64687">
        <w:rPr>
          <w:shd w:val="clear" w:color="auto" w:fill="FFFFFF"/>
        </w:rPr>
        <w:t>款至第</w:t>
      </w:r>
      <w:r w:rsidRPr="00D64687">
        <w:rPr>
          <w:rFonts w:hint="eastAsia"/>
        </w:rPr>
        <w:t>11</w:t>
      </w:r>
      <w:r w:rsidRPr="00D64687">
        <w:rPr>
          <w:shd w:val="clear" w:color="auto" w:fill="FFFFFF"/>
        </w:rPr>
        <w:t>款工作</w:t>
      </w:r>
      <w:r w:rsidRPr="00D64687">
        <w:rPr>
          <w:rFonts w:hint="eastAsia"/>
          <w:shd w:val="clear" w:color="auto" w:fill="FFFFFF"/>
        </w:rPr>
        <w:t>，</w:t>
      </w:r>
      <w:r w:rsidR="00F805C3">
        <w:rPr>
          <w:rFonts w:hint="eastAsia"/>
          <w:shd w:val="clear" w:color="auto" w:fill="FFFFFF"/>
        </w:rPr>
        <w:t>目前</w:t>
      </w:r>
      <w:r w:rsidRPr="00D64687">
        <w:rPr>
          <w:rFonts w:hint="eastAsia"/>
          <w:shd w:val="clear" w:color="auto" w:fill="FFFFFF"/>
        </w:rPr>
        <w:t>按開放移工來臺從事之工作項目</w:t>
      </w:r>
      <w:r w:rsidRPr="00D64687">
        <w:rPr>
          <w:rStyle w:val="af5"/>
          <w:color w:val="7030A0"/>
          <w:shd w:val="clear" w:color="auto" w:fill="FFFFFF"/>
        </w:rPr>
        <w:footnoteReference w:id="13"/>
      </w:r>
      <w:r w:rsidRPr="00D64687">
        <w:rPr>
          <w:rFonts w:hint="eastAsia"/>
          <w:shd w:val="clear" w:color="auto" w:fill="FFFFFF"/>
        </w:rPr>
        <w:t>可區分為海洋漁撈、家庭幫傭、機構看護、家庭看護、製造、外展製造、營造、屠宰、外展農務、農、林、牧或養殖漁業等工作。</w:t>
      </w:r>
    </w:p>
    <w:p w:rsidR="004D7122" w:rsidRPr="00D64687" w:rsidRDefault="004D7122" w:rsidP="0066448A">
      <w:pPr>
        <w:pStyle w:val="1230"/>
        <w:ind w:left="1133" w:hanging="283"/>
      </w:pPr>
      <w:r w:rsidRPr="00D64687">
        <w:rPr>
          <w:rFonts w:hint="eastAsia"/>
        </w:rPr>
        <w:t>2.</w:t>
      </w:r>
      <w:r w:rsidRPr="00D64687">
        <w:t>政府開放引進移工來臺從事體力工作之基本原則，係依據就業服務法第42條規定，為保障國民工作權，聘僱外國人工作，不得妨礙本國人之就業機會、勞動條件、國民經濟發展及社會安定</w:t>
      </w:r>
      <w:r w:rsidRPr="00D64687">
        <w:rPr>
          <w:rFonts w:hint="eastAsia"/>
        </w:rPr>
        <w:t>所設</w:t>
      </w:r>
      <w:r w:rsidRPr="00D64687">
        <w:rPr>
          <w:rFonts w:ascii="Arial" w:hAnsi="Arial" w:cs="Arial"/>
        </w:rPr>
        <w:t>。</w:t>
      </w:r>
    </w:p>
    <w:p w:rsidR="006F5F62" w:rsidRPr="0066448A" w:rsidRDefault="004D7122" w:rsidP="0066448A">
      <w:pPr>
        <w:pStyle w:val="1230"/>
        <w:ind w:left="1133" w:hanging="283"/>
      </w:pPr>
      <w:r w:rsidRPr="00D64687">
        <w:rPr>
          <w:rFonts w:hint="eastAsia"/>
        </w:rPr>
        <w:t>3</w:t>
      </w:r>
      <w:r w:rsidRPr="00D64687">
        <w:t>.</w:t>
      </w:r>
      <w:r w:rsidR="006F5F62">
        <w:rPr>
          <w:rFonts w:hint="eastAsia"/>
        </w:rPr>
        <w:t>我國</w:t>
      </w:r>
      <w:r w:rsidR="000705D2">
        <w:rPr>
          <w:rFonts w:hint="eastAsia"/>
        </w:rPr>
        <w:t>103年度移工總人數為55萬餘人，</w:t>
      </w:r>
      <w:r w:rsidR="006F5F62">
        <w:rPr>
          <w:rFonts w:hint="eastAsia"/>
        </w:rPr>
        <w:t>迄</w:t>
      </w:r>
      <w:r w:rsidRPr="00D64687">
        <w:rPr>
          <w:rFonts w:hint="eastAsia"/>
        </w:rPr>
        <w:t>1</w:t>
      </w:r>
      <w:r w:rsidR="000705D2">
        <w:rPr>
          <w:rFonts w:hint="eastAsia"/>
        </w:rPr>
        <w:t>13</w:t>
      </w:r>
      <w:r w:rsidRPr="00D64687">
        <w:rPr>
          <w:rFonts w:hint="eastAsia"/>
        </w:rPr>
        <w:t>年</w:t>
      </w:r>
      <w:r w:rsidR="007C13B7">
        <w:rPr>
          <w:rFonts w:hint="eastAsia"/>
        </w:rPr>
        <w:t>7</w:t>
      </w:r>
      <w:r w:rsidR="000705D2">
        <w:rPr>
          <w:rFonts w:hint="eastAsia"/>
        </w:rPr>
        <w:t>月底止</w:t>
      </w:r>
      <w:r w:rsidR="00583487">
        <w:rPr>
          <w:rFonts w:hint="eastAsia"/>
        </w:rPr>
        <w:t>，</w:t>
      </w:r>
      <w:r w:rsidRPr="00D64687">
        <w:rPr>
          <w:rFonts w:hint="eastAsia"/>
        </w:rPr>
        <w:t>總人數</w:t>
      </w:r>
      <w:bookmarkStart w:id="69" w:name="_Hlk178667591"/>
      <w:r w:rsidR="007C13B7">
        <w:rPr>
          <w:rFonts w:hint="eastAsia"/>
        </w:rPr>
        <w:t>已</w:t>
      </w:r>
      <w:r w:rsidR="006F5F62">
        <w:rPr>
          <w:rFonts w:hint="eastAsia"/>
        </w:rPr>
        <w:t>攀升至</w:t>
      </w:r>
      <w:r w:rsidRPr="00D64687">
        <w:rPr>
          <w:rFonts w:hint="eastAsia"/>
        </w:rPr>
        <w:t>7</w:t>
      </w:r>
      <w:r w:rsidR="007C13B7">
        <w:rPr>
          <w:rFonts w:hint="eastAsia"/>
        </w:rPr>
        <w:t>9</w:t>
      </w:r>
      <w:r w:rsidRPr="00D64687">
        <w:rPr>
          <w:rFonts w:hint="eastAsia"/>
        </w:rPr>
        <w:t>.</w:t>
      </w:r>
      <w:r w:rsidR="007C13B7">
        <w:rPr>
          <w:rFonts w:hint="eastAsia"/>
        </w:rPr>
        <w:t>35</w:t>
      </w:r>
      <w:r w:rsidRPr="00D64687">
        <w:rPr>
          <w:rFonts w:hint="eastAsia"/>
        </w:rPr>
        <w:t>萬人，</w:t>
      </w:r>
      <w:r w:rsidR="006F5F62">
        <w:rPr>
          <w:rFonts w:hint="eastAsia"/>
        </w:rPr>
        <w:t>達到歷史新高，其中以</w:t>
      </w:r>
      <w:r w:rsidRPr="00D64687">
        <w:rPr>
          <w:rFonts w:hint="eastAsia"/>
        </w:rPr>
        <w:t>產業移工約</w:t>
      </w:r>
      <w:r w:rsidR="007C13B7">
        <w:rPr>
          <w:rFonts w:hint="eastAsia"/>
        </w:rPr>
        <w:t>55</w:t>
      </w:r>
      <w:r w:rsidRPr="00D64687">
        <w:rPr>
          <w:rFonts w:hint="eastAsia"/>
        </w:rPr>
        <w:t>.</w:t>
      </w:r>
      <w:r w:rsidR="007C13B7">
        <w:rPr>
          <w:rFonts w:hint="eastAsia"/>
        </w:rPr>
        <w:t>03</w:t>
      </w:r>
      <w:r w:rsidRPr="00D64687">
        <w:rPr>
          <w:rFonts w:hint="eastAsia"/>
        </w:rPr>
        <w:t>萬人為最多</w:t>
      </w:r>
      <w:bookmarkEnd w:id="69"/>
      <w:r w:rsidR="006F5F62">
        <w:rPr>
          <w:rFonts w:hint="eastAsia"/>
        </w:rPr>
        <w:t>。</w:t>
      </w:r>
    </w:p>
    <w:p w:rsidR="004D7122" w:rsidRPr="009B0FE0" w:rsidRDefault="004D7122" w:rsidP="000B2784">
      <w:pPr>
        <w:pStyle w:val="af6"/>
        <w:ind w:left="851" w:hanging="284"/>
        <w:rPr>
          <w:b/>
          <w:bCs/>
        </w:rPr>
      </w:pPr>
      <w:r w:rsidRPr="009B0FE0">
        <w:rPr>
          <w:rFonts w:hint="eastAsia"/>
          <w:b/>
          <w:bCs/>
        </w:rPr>
        <w:t>(二)</w:t>
      </w:r>
      <w:r w:rsidR="001D09BE">
        <w:rPr>
          <w:rFonts w:hint="eastAsia"/>
          <w:b/>
          <w:bCs/>
        </w:rPr>
        <w:t>累計</w:t>
      </w:r>
      <w:r w:rsidR="007A380A" w:rsidRPr="009B0FE0">
        <w:rPr>
          <w:rFonts w:hint="eastAsia"/>
          <w:b/>
          <w:bCs/>
        </w:rPr>
        <w:t>失聯</w:t>
      </w:r>
      <w:r w:rsidR="001D09BE" w:rsidRPr="009B0FE0">
        <w:rPr>
          <w:rFonts w:hint="eastAsia"/>
          <w:b/>
          <w:bCs/>
        </w:rPr>
        <w:t>移工</w:t>
      </w:r>
      <w:r w:rsidR="007A380A" w:rsidRPr="009B0FE0">
        <w:rPr>
          <w:rFonts w:hint="eastAsia"/>
          <w:b/>
          <w:bCs/>
        </w:rPr>
        <w:t>人數不斷攀升，</w:t>
      </w:r>
      <w:r w:rsidR="001D09BE" w:rsidRPr="001D09BE">
        <w:rPr>
          <w:rFonts w:hint="eastAsia"/>
          <w:b/>
          <w:bCs/>
        </w:rPr>
        <w:t>允宜定期檢視相關規範及執行成效，俾供未來引進移工政策之參考，以維社會安全</w:t>
      </w:r>
    </w:p>
    <w:p w:rsidR="00157EB9" w:rsidRDefault="00BA65C6" w:rsidP="00E3251A">
      <w:pPr>
        <w:pStyle w:val="24"/>
        <w:ind w:left="850" w:firstLine="567"/>
      </w:pPr>
      <w:r w:rsidRPr="009B0FE0">
        <w:rPr>
          <w:rFonts w:hint="eastAsia"/>
        </w:rPr>
        <w:t>113年截至7月底，移工失聯人數為1萬4</w:t>
      </w:r>
      <w:r w:rsidRPr="009B0FE0">
        <w:t>,</w:t>
      </w:r>
      <w:r w:rsidRPr="009B0FE0">
        <w:rPr>
          <w:rFonts w:hint="eastAsia"/>
        </w:rPr>
        <w:t>239人，累計失聯移工共計8萬7,576人，較112年度增加1</w:t>
      </w:r>
      <w:r w:rsidRPr="009B0FE0">
        <w:t>,</w:t>
      </w:r>
      <w:r w:rsidRPr="009B0FE0">
        <w:rPr>
          <w:rFonts w:hint="eastAsia"/>
        </w:rPr>
        <w:t>224人，主要集中於製造業，看護移工(含家庭機構看護工)次之(詳表1</w:t>
      </w:r>
      <w:r w:rsidR="00157EB9">
        <w:rPr>
          <w:rFonts w:hint="eastAsia"/>
        </w:rPr>
        <w:t>、2</w:t>
      </w:r>
      <w:r w:rsidRPr="009B0FE0">
        <w:rPr>
          <w:rFonts w:hint="eastAsia"/>
        </w:rPr>
        <w:t>)。</w:t>
      </w:r>
      <w:r w:rsidR="00157EB9">
        <w:rPr>
          <w:rFonts w:hint="eastAsia"/>
        </w:rPr>
        <w:t>112年度失聯移工較111年度減少，查獲出境移工亦為近年最多，惟失聯移工大於查獲出境</w:t>
      </w:r>
      <w:r w:rsidR="002871EA">
        <w:rPr>
          <w:rFonts w:hint="eastAsia"/>
        </w:rPr>
        <w:t>移工，致累計失聯移工不斷攀升。</w:t>
      </w:r>
    </w:p>
    <w:p w:rsidR="00FC3C62" w:rsidRDefault="00FC3C62" w:rsidP="00E3251A">
      <w:pPr>
        <w:pStyle w:val="24"/>
        <w:ind w:left="850" w:firstLine="567"/>
      </w:pPr>
      <w:r w:rsidRPr="00D64687">
        <w:rPr>
          <w:rFonts w:hint="eastAsia"/>
        </w:rPr>
        <w:t>失聯移工增加，與我國產業政策及勞工市場結構等問題息息相關，舉如面對農業基層勞動力高齡化及缺工窘境，我國開放引進農業移工，但政策規劃不周、配套不足，讓農民僱用不到合法移工，只能冒險繼續聘僱非法</w:t>
      </w:r>
      <w:r w:rsidR="006120EF">
        <w:rPr>
          <w:rFonts w:hint="eastAsia"/>
        </w:rPr>
        <w:t>移工</w:t>
      </w:r>
      <w:r w:rsidRPr="00D64687">
        <w:rPr>
          <w:rFonts w:hint="eastAsia"/>
        </w:rPr>
        <w:t>，來填補缺口，經監察院於111年12月提出調查報告指陳缺失。</w:t>
      </w:r>
    </w:p>
    <w:p w:rsidR="00BA65C6" w:rsidRPr="00BA65C6" w:rsidRDefault="00BA65C6" w:rsidP="00E3251A">
      <w:pPr>
        <w:pStyle w:val="24"/>
        <w:ind w:left="850" w:firstLine="567"/>
      </w:pPr>
      <w:r w:rsidRPr="00FC3C62">
        <w:rPr>
          <w:rFonts w:hint="eastAsia"/>
        </w:rPr>
        <w:t>勞動部112年移工管理及運用調查報告</w:t>
      </w:r>
      <w:r w:rsidR="00FC3C62">
        <w:rPr>
          <w:rFonts w:hint="eastAsia"/>
        </w:rPr>
        <w:t>指出</w:t>
      </w:r>
      <w:r w:rsidRPr="00FC3C62">
        <w:rPr>
          <w:rFonts w:hint="eastAsia"/>
        </w:rPr>
        <w:t>，移工失聯</w:t>
      </w:r>
      <w:r w:rsidR="00F805C3">
        <w:rPr>
          <w:rFonts w:hint="eastAsia"/>
        </w:rPr>
        <w:t>主</w:t>
      </w:r>
      <w:r w:rsidR="00856901">
        <w:rPr>
          <w:rFonts w:hint="eastAsia"/>
        </w:rPr>
        <w:t>因</w:t>
      </w:r>
      <w:r w:rsidRPr="00FC3C62">
        <w:rPr>
          <w:rFonts w:hint="eastAsia"/>
        </w:rPr>
        <w:t>以</w:t>
      </w:r>
      <w:r w:rsidR="00FC3C62">
        <w:rPr>
          <w:rFonts w:hint="eastAsia"/>
        </w:rPr>
        <w:t>事業面雇主認為過去6年所僱用移工發生行蹤不明失聯之原因</w:t>
      </w:r>
      <w:r w:rsidR="00583487">
        <w:rPr>
          <w:rFonts w:hint="eastAsia"/>
        </w:rPr>
        <w:t>為</w:t>
      </w:r>
      <w:r w:rsidR="00FC3C62">
        <w:rPr>
          <w:rFonts w:hint="eastAsia"/>
        </w:rPr>
        <w:t>「受其他人慫恿、轉介」占68.6%居首，其次為「希望獲得較高待遇」占19.2%，「賭博欠債或犯法逃逸」占18.2%居第3</w:t>
      </w:r>
      <w:r w:rsidRPr="00FC3C62">
        <w:rPr>
          <w:rFonts w:hint="eastAsia"/>
        </w:rPr>
        <w:t>。</w:t>
      </w:r>
      <w:r w:rsidR="00FA007F">
        <w:rPr>
          <w:rFonts w:hint="eastAsia"/>
        </w:rPr>
        <w:t>另經</w:t>
      </w:r>
      <w:r w:rsidRPr="007C13B7">
        <w:rPr>
          <w:rFonts w:hint="eastAsia"/>
        </w:rPr>
        <w:t>內政部移民署113年6月協助調查訪談失聯移工失聯主要原因</w:t>
      </w:r>
      <w:r w:rsidR="00F805C3">
        <w:rPr>
          <w:rFonts w:hint="eastAsia"/>
        </w:rPr>
        <w:t>，</w:t>
      </w:r>
      <w:r w:rsidRPr="007C13B7">
        <w:rPr>
          <w:rFonts w:hint="eastAsia"/>
        </w:rPr>
        <w:t>則為因母國債務未清償完畢(55%)、仲介未依約服務或服務不佳(37%)、雇主同意期滿轉換但無法順利轉換新雇主(26%)、工作太辛苦(26%) 及無法適應工作環境(20%)</w:t>
      </w:r>
      <w:r w:rsidRPr="00D64687">
        <w:rPr>
          <w:rFonts w:hint="eastAsia"/>
        </w:rPr>
        <w:t>。</w:t>
      </w:r>
    </w:p>
    <w:p w:rsidR="00E3396E" w:rsidRDefault="002D202E" w:rsidP="00E3251A">
      <w:pPr>
        <w:pStyle w:val="24"/>
        <w:ind w:left="850" w:firstLine="567"/>
        <w:rPr>
          <w:snapToGrid/>
        </w:rPr>
      </w:pPr>
      <w:r w:rsidRPr="00FC3C62">
        <w:rPr>
          <w:rFonts w:hint="eastAsia"/>
        </w:rPr>
        <w:t>針對移工失蹤人數不斷增加，</w:t>
      </w:r>
      <w:r w:rsidR="002871EA">
        <w:rPr>
          <w:rFonts w:hint="eastAsia"/>
        </w:rPr>
        <w:t>發展署說明略以，將</w:t>
      </w:r>
      <w:r w:rsidRPr="00FC3C62">
        <w:rPr>
          <w:rFonts w:hint="eastAsia"/>
          <w:snapToGrid/>
        </w:rPr>
        <w:t>持續配合移民署及國安團隊進行專案查緝外，</w:t>
      </w:r>
      <w:r w:rsidR="00FA007F">
        <w:rPr>
          <w:rFonts w:hint="eastAsia"/>
          <w:snapToGrid/>
        </w:rPr>
        <w:t>尚有</w:t>
      </w:r>
      <w:r w:rsidR="00F805C3">
        <w:rPr>
          <w:rFonts w:hint="eastAsia"/>
          <w:snapToGrid/>
        </w:rPr>
        <w:t>以下措施，包含</w:t>
      </w:r>
      <w:r w:rsidR="00FA007F">
        <w:rPr>
          <w:rFonts w:hint="eastAsia"/>
          <w:snapToGrid/>
        </w:rPr>
        <w:t>：</w:t>
      </w:r>
      <w:r w:rsidR="006120EF" w:rsidRPr="0019218B">
        <w:rPr>
          <w:rFonts w:hint="eastAsia"/>
          <w:snapToGrid/>
        </w:rPr>
        <w:t>1.</w:t>
      </w:r>
      <w:r w:rsidRPr="00FC3C62">
        <w:rPr>
          <w:rFonts w:hint="eastAsia"/>
          <w:snapToGrid/>
        </w:rPr>
        <w:t>預防面</w:t>
      </w:r>
      <w:r w:rsidRPr="00FC3C62">
        <w:rPr>
          <w:snapToGrid/>
        </w:rPr>
        <w:t>(</w:t>
      </w:r>
      <w:r w:rsidRPr="00FC3C62">
        <w:rPr>
          <w:rFonts w:hint="eastAsia"/>
          <w:snapToGrid/>
        </w:rPr>
        <w:t>如暢通移工申訴管道、加強宣導移工失聯責任</w:t>
      </w:r>
      <w:r w:rsidRPr="00FC3C62">
        <w:rPr>
          <w:snapToGrid/>
        </w:rPr>
        <w:t>)</w:t>
      </w:r>
      <w:r w:rsidRPr="00FC3C62">
        <w:rPr>
          <w:rFonts w:hint="eastAsia"/>
          <w:snapToGrid/>
        </w:rPr>
        <w:t>及裁罰面等面向，近年持續推動各項措施如下：擴大開放移工改善缺工</w:t>
      </w:r>
      <w:r w:rsidR="00FA007F">
        <w:rPr>
          <w:rFonts w:hint="eastAsia"/>
          <w:snapToGrid/>
        </w:rPr>
        <w:t>、</w:t>
      </w:r>
      <w:r w:rsidRPr="00FC3C62">
        <w:rPr>
          <w:rFonts w:hint="eastAsia"/>
          <w:snapToGrid/>
        </w:rPr>
        <w:t>改善薪資待遇</w:t>
      </w:r>
      <w:r w:rsidR="00FA007F">
        <w:rPr>
          <w:rFonts w:hint="eastAsia"/>
          <w:snapToGrid/>
        </w:rPr>
        <w:t>、</w:t>
      </w:r>
      <w:r w:rsidRPr="00FC3C62">
        <w:rPr>
          <w:rFonts w:hint="eastAsia"/>
          <w:snapToGrid/>
        </w:rPr>
        <w:t>加強仲介管理</w:t>
      </w:r>
      <w:r w:rsidR="00FA007F">
        <w:rPr>
          <w:rFonts w:hint="eastAsia"/>
          <w:snapToGrid/>
        </w:rPr>
        <w:t>、</w:t>
      </w:r>
      <w:r w:rsidRPr="00FC3C62">
        <w:rPr>
          <w:rFonts w:hint="eastAsia"/>
          <w:snapToGrid/>
        </w:rPr>
        <w:t>強化聘僱管理</w:t>
      </w:r>
      <w:r w:rsidR="00FA007F">
        <w:rPr>
          <w:rFonts w:hint="eastAsia"/>
          <w:snapToGrid/>
        </w:rPr>
        <w:t>及</w:t>
      </w:r>
      <w:r w:rsidRPr="00FC3C62">
        <w:rPr>
          <w:rFonts w:hint="eastAsia"/>
          <w:snapToGrid/>
        </w:rPr>
        <w:t>輔導新開放移工行業之雇主落實法遵。2.另為自源頭改善移工失聯，勞動部研議動</w:t>
      </w:r>
      <w:r w:rsidR="008C581D" w:rsidRPr="00FC3C62">
        <w:rPr>
          <w:rFonts w:hint="eastAsia"/>
          <w:snapToGrid/>
        </w:rPr>
        <w:t>下列事項，包括</w:t>
      </w:r>
      <w:r w:rsidRPr="00FC3C62">
        <w:rPr>
          <w:rFonts w:hint="eastAsia"/>
          <w:snapToGrid/>
        </w:rPr>
        <w:t>輔導新開放移工行業雇主落實法遵</w:t>
      </w:r>
      <w:r w:rsidR="008C581D" w:rsidRPr="00FC3C62">
        <w:rPr>
          <w:rFonts w:hint="eastAsia"/>
          <w:snapToGrid/>
        </w:rPr>
        <w:t>、</w:t>
      </w:r>
      <w:r w:rsidRPr="00FC3C62">
        <w:rPr>
          <w:rFonts w:hint="eastAsia"/>
          <w:snapToGrid/>
        </w:rPr>
        <w:t>研議外國仲介保證機制</w:t>
      </w:r>
      <w:r w:rsidR="008C581D" w:rsidRPr="00FC3C62">
        <w:rPr>
          <w:rFonts w:hint="eastAsia"/>
          <w:snapToGrid/>
        </w:rPr>
        <w:t>及</w:t>
      </w:r>
      <w:r w:rsidRPr="00FC3C62">
        <w:rPr>
          <w:rFonts w:hint="eastAsia"/>
          <w:snapToGrid/>
        </w:rPr>
        <w:t>移工失聯過高國家適度調節引進</w:t>
      </w:r>
      <w:r w:rsidR="008C581D" w:rsidRPr="00FC3C62">
        <w:rPr>
          <w:rFonts w:hint="eastAsia"/>
          <w:snapToGrid/>
        </w:rPr>
        <w:t>等措施</w:t>
      </w:r>
      <w:r w:rsidRPr="00FC3C62">
        <w:rPr>
          <w:rFonts w:hint="eastAsia"/>
          <w:snapToGrid/>
        </w:rPr>
        <w:t>。</w:t>
      </w:r>
    </w:p>
    <w:p w:rsidR="002D202E" w:rsidRPr="002D202E" w:rsidRDefault="008C581D" w:rsidP="00E3251A">
      <w:pPr>
        <w:pStyle w:val="24"/>
        <w:ind w:left="850" w:firstLine="567"/>
        <w:rPr>
          <w:rFonts w:ascii="Calibri" w:eastAsia="新細明體" w:hAnsi="Calibri"/>
          <w:b/>
          <w:snapToGrid/>
          <w:color w:val="FF0000"/>
          <w:sz w:val="24"/>
          <w:szCs w:val="22"/>
        </w:rPr>
      </w:pPr>
      <w:r w:rsidRPr="00FC3C62">
        <w:rPr>
          <w:rFonts w:hint="eastAsia"/>
          <w:snapToGrid/>
        </w:rPr>
        <w:t>依據刑事警察局統計</w:t>
      </w:r>
      <w:r w:rsidR="007A380A">
        <w:rPr>
          <w:rStyle w:val="af5"/>
          <w:rFonts w:hAnsi="標楷體"/>
          <w:snapToGrid/>
        </w:rPr>
        <w:footnoteReference w:id="14"/>
      </w:r>
      <w:r w:rsidRPr="00FC3C62">
        <w:rPr>
          <w:rFonts w:hint="eastAsia"/>
          <w:snapToGrid/>
        </w:rPr>
        <w:t>，</w:t>
      </w:r>
      <w:r w:rsidR="00182C6C">
        <w:rPr>
          <w:rFonts w:hint="eastAsia"/>
          <w:snapToGrid/>
        </w:rPr>
        <w:t>近10年來</w:t>
      </w:r>
      <w:r w:rsidR="00F74D31">
        <w:rPr>
          <w:rFonts w:hint="eastAsia"/>
          <w:snapToGrid/>
        </w:rPr>
        <w:t>在臺犯罪</w:t>
      </w:r>
      <w:r w:rsidRPr="00FC3C62">
        <w:rPr>
          <w:rFonts w:hint="eastAsia"/>
          <w:snapToGrid/>
        </w:rPr>
        <w:t>外籍嫌疑</w:t>
      </w:r>
      <w:r w:rsidRPr="007A08CF">
        <w:rPr>
          <w:rFonts w:hint="eastAsia"/>
          <w:snapToGrid/>
        </w:rPr>
        <w:t>人</w:t>
      </w:r>
      <w:r w:rsidR="0019218B">
        <w:rPr>
          <w:rFonts w:hint="eastAsia"/>
        </w:rPr>
        <w:t>涉案人數</w:t>
      </w:r>
      <w:r w:rsidR="00182C6C">
        <w:rPr>
          <w:rFonts w:hint="eastAsia"/>
          <w:snapToGrid/>
        </w:rPr>
        <w:t>由103年度1</w:t>
      </w:r>
      <w:r w:rsidR="00182C6C">
        <w:rPr>
          <w:snapToGrid/>
        </w:rPr>
        <w:t>,</w:t>
      </w:r>
      <w:r w:rsidR="00182C6C">
        <w:rPr>
          <w:rFonts w:hint="eastAsia"/>
          <w:snapToGrid/>
        </w:rPr>
        <w:t>898人</w:t>
      </w:r>
      <w:r w:rsidR="00F805C3">
        <w:rPr>
          <w:rFonts w:hint="eastAsia"/>
          <w:snapToGrid/>
        </w:rPr>
        <w:t>增</w:t>
      </w:r>
      <w:r w:rsidR="00182C6C">
        <w:rPr>
          <w:rFonts w:hint="eastAsia"/>
          <w:snapToGrid/>
        </w:rPr>
        <w:t>至112年度之5</w:t>
      </w:r>
      <w:r w:rsidR="00182C6C">
        <w:rPr>
          <w:snapToGrid/>
        </w:rPr>
        <w:t>,</w:t>
      </w:r>
      <w:r w:rsidR="00182C6C">
        <w:rPr>
          <w:rFonts w:hint="eastAsia"/>
          <w:snapToGrid/>
        </w:rPr>
        <w:t>642人，呈快速增加；按112年度</w:t>
      </w:r>
      <w:r w:rsidR="00077CBC" w:rsidRPr="00077CBC">
        <w:rPr>
          <w:rFonts w:hint="eastAsia"/>
          <w:snapToGrid/>
        </w:rPr>
        <w:t>外籍嫌疑人涉案</w:t>
      </w:r>
      <w:r w:rsidR="00182C6C">
        <w:rPr>
          <w:rFonts w:hint="eastAsia"/>
          <w:snapToGrid/>
        </w:rPr>
        <w:t>資料</w:t>
      </w:r>
      <w:r w:rsidR="00FD7AFE">
        <w:rPr>
          <w:rFonts w:hint="eastAsia"/>
          <w:snapToGrid/>
        </w:rPr>
        <w:t>之</w:t>
      </w:r>
      <w:r w:rsidR="00077CBC">
        <w:rPr>
          <w:rFonts w:hint="eastAsia"/>
          <w:snapToGrid/>
        </w:rPr>
        <w:t>職業別進一步分析</w:t>
      </w:r>
      <w:r w:rsidR="00D91550">
        <w:rPr>
          <w:rFonts w:hint="eastAsia"/>
          <w:snapToGrid/>
        </w:rPr>
        <w:t>，以基層技術及勞力工占50%為最多，服務(不含保安)工作人員占11.29%次之，另按</w:t>
      </w:r>
      <w:r w:rsidR="007A380A">
        <w:rPr>
          <w:rFonts w:hint="eastAsia"/>
          <w:snapToGrid/>
        </w:rPr>
        <w:t>涉案類型</w:t>
      </w:r>
      <w:r w:rsidR="00D91550">
        <w:rPr>
          <w:rFonts w:hint="eastAsia"/>
          <w:snapToGrid/>
        </w:rPr>
        <w:t>區分，則以</w:t>
      </w:r>
      <w:r w:rsidR="007A380A">
        <w:rPr>
          <w:rFonts w:hint="eastAsia"/>
          <w:snapToGrid/>
        </w:rPr>
        <w:t>詐欺</w:t>
      </w:r>
      <w:r w:rsidR="00D91550">
        <w:rPr>
          <w:rFonts w:hint="eastAsia"/>
          <w:snapToGrid/>
        </w:rPr>
        <w:t>(25.93%)</w:t>
      </w:r>
      <w:r w:rsidR="007A380A">
        <w:rPr>
          <w:rFonts w:hint="eastAsia"/>
          <w:snapToGrid/>
        </w:rPr>
        <w:t>、毒品</w:t>
      </w:r>
      <w:r w:rsidR="00D91550">
        <w:rPr>
          <w:rFonts w:hint="eastAsia"/>
          <w:snapToGrid/>
        </w:rPr>
        <w:t>(9.96%)</w:t>
      </w:r>
      <w:r w:rsidR="007A380A">
        <w:rPr>
          <w:rFonts w:hint="eastAsia"/>
          <w:snapToGrid/>
        </w:rPr>
        <w:t>及竊盜</w:t>
      </w:r>
      <w:r w:rsidR="00D91550">
        <w:rPr>
          <w:rFonts w:hint="eastAsia"/>
          <w:snapToGrid/>
        </w:rPr>
        <w:t>(9.15%)</w:t>
      </w:r>
      <w:r w:rsidR="007A380A">
        <w:rPr>
          <w:rFonts w:hint="eastAsia"/>
          <w:snapToGrid/>
        </w:rPr>
        <w:t>等案件最多，</w:t>
      </w:r>
      <w:r w:rsidRPr="00FC3C62">
        <w:rPr>
          <w:rFonts w:hint="eastAsia"/>
          <w:snapToGrid/>
        </w:rPr>
        <w:t>移工失聯問題恐為社會安</w:t>
      </w:r>
      <w:r w:rsidR="006120EF">
        <w:rPr>
          <w:rFonts w:hint="eastAsia"/>
          <w:snapToGrid/>
        </w:rPr>
        <w:t>全</w:t>
      </w:r>
      <w:r w:rsidRPr="00FC3C62">
        <w:rPr>
          <w:rFonts w:hint="eastAsia"/>
          <w:snapToGrid/>
        </w:rPr>
        <w:t>隱憂，允宜加強管理。</w:t>
      </w:r>
    </w:p>
    <w:p w:rsidR="00BA65C6" w:rsidRPr="004437CE" w:rsidRDefault="00BA65C6" w:rsidP="00BA65C6">
      <w:pPr>
        <w:spacing w:line="360" w:lineRule="exact"/>
        <w:ind w:leftChars="0" w:left="567" w:hangingChars="200" w:hanging="567"/>
      </w:pPr>
      <w:r w:rsidRPr="004437CE">
        <w:rPr>
          <w:rFonts w:hint="eastAsia"/>
          <w:b/>
        </w:rPr>
        <w:t>表1</w:t>
      </w:r>
      <w:r w:rsidRPr="004437CE">
        <w:rPr>
          <w:b/>
        </w:rPr>
        <w:t xml:space="preserve">  </w:t>
      </w:r>
      <w:r w:rsidRPr="004437CE">
        <w:rPr>
          <w:rFonts w:hint="eastAsia"/>
          <w:b/>
        </w:rPr>
        <w:t>我國109</w:t>
      </w:r>
      <w:r w:rsidR="00157EB9">
        <w:rPr>
          <w:rFonts w:hint="eastAsia"/>
          <w:b/>
        </w:rPr>
        <w:t>至</w:t>
      </w:r>
      <w:r w:rsidRPr="004437CE">
        <w:rPr>
          <w:rFonts w:hint="eastAsia"/>
          <w:b/>
        </w:rPr>
        <w:t>113年度</w:t>
      </w:r>
      <w:r w:rsidRPr="004437CE">
        <w:rPr>
          <w:rFonts w:hAnsi="標楷體" w:hint="eastAsia"/>
          <w:b/>
        </w:rPr>
        <w:t>失聯</w:t>
      </w:r>
      <w:r w:rsidRPr="004437CE">
        <w:rPr>
          <w:rFonts w:hint="eastAsia"/>
          <w:b/>
        </w:rPr>
        <w:t xml:space="preserve">移工(按職業別)統計表   </w:t>
      </w:r>
      <w:r w:rsidR="00157EB9">
        <w:rPr>
          <w:rFonts w:hint="eastAsia"/>
          <w:b/>
        </w:rPr>
        <w:t xml:space="preserve"> </w:t>
      </w:r>
      <w:r w:rsidRPr="004437CE">
        <w:rPr>
          <w:rFonts w:hint="eastAsia"/>
          <w:b/>
        </w:rPr>
        <w:t xml:space="preserve">  </w:t>
      </w:r>
      <w:r w:rsidRPr="004437CE">
        <w:rPr>
          <w:rFonts w:hint="eastAsia"/>
          <w:sz w:val="24"/>
          <w:szCs w:val="24"/>
        </w:rPr>
        <w:t>單位：人</w:t>
      </w:r>
    </w:p>
    <w:tbl>
      <w:tblPr>
        <w:tblW w:w="8487"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954"/>
        <w:gridCol w:w="955"/>
        <w:gridCol w:w="954"/>
        <w:gridCol w:w="955"/>
        <w:gridCol w:w="954"/>
        <w:gridCol w:w="955"/>
        <w:gridCol w:w="954"/>
        <w:gridCol w:w="955"/>
      </w:tblGrid>
      <w:tr w:rsidR="00BA65C6" w:rsidRPr="004437CE" w:rsidTr="00C7452C">
        <w:trPr>
          <w:tblHeader/>
        </w:trPr>
        <w:tc>
          <w:tcPr>
            <w:tcW w:w="851" w:type="dxa"/>
            <w:shd w:val="clear" w:color="auto" w:fill="auto"/>
            <w:vAlign w:val="center"/>
          </w:tcPr>
          <w:p w:rsidR="00BA65C6" w:rsidRPr="004437CE" w:rsidRDefault="00BA65C6" w:rsidP="00C7452C">
            <w:pPr>
              <w:pStyle w:val="143"/>
              <w:jc w:val="center"/>
            </w:pPr>
            <w:r w:rsidRPr="004437CE">
              <w:rPr>
                <w:rFonts w:hint="eastAsia"/>
              </w:rPr>
              <w:t>年度</w:t>
            </w:r>
          </w:p>
        </w:tc>
        <w:tc>
          <w:tcPr>
            <w:tcW w:w="954" w:type="dxa"/>
            <w:shd w:val="clear" w:color="auto" w:fill="auto"/>
            <w:vAlign w:val="center"/>
          </w:tcPr>
          <w:p w:rsidR="00BA65C6" w:rsidRPr="004437CE" w:rsidRDefault="00BA65C6" w:rsidP="00C7452C">
            <w:pPr>
              <w:pStyle w:val="143"/>
              <w:jc w:val="center"/>
            </w:pPr>
            <w:r w:rsidRPr="004437CE">
              <w:rPr>
                <w:rFonts w:hint="eastAsia"/>
              </w:rPr>
              <w:t>合計</w:t>
            </w:r>
          </w:p>
        </w:tc>
        <w:tc>
          <w:tcPr>
            <w:tcW w:w="955" w:type="dxa"/>
            <w:shd w:val="clear" w:color="auto" w:fill="auto"/>
            <w:vAlign w:val="center"/>
          </w:tcPr>
          <w:p w:rsidR="00BA65C6" w:rsidRPr="004437CE" w:rsidRDefault="00BA65C6" w:rsidP="00C7452C">
            <w:pPr>
              <w:pStyle w:val="143"/>
              <w:jc w:val="center"/>
            </w:pPr>
            <w:r w:rsidRPr="004437CE">
              <w:rPr>
                <w:rFonts w:hint="eastAsia"/>
              </w:rPr>
              <w:t>看護移工(含家庭機構看護工)</w:t>
            </w:r>
          </w:p>
        </w:tc>
        <w:tc>
          <w:tcPr>
            <w:tcW w:w="954" w:type="dxa"/>
            <w:shd w:val="clear" w:color="auto" w:fill="auto"/>
            <w:vAlign w:val="center"/>
          </w:tcPr>
          <w:p w:rsidR="00BA65C6" w:rsidRPr="004437CE" w:rsidRDefault="00BA65C6" w:rsidP="00C7452C">
            <w:pPr>
              <w:pStyle w:val="143"/>
              <w:jc w:val="center"/>
            </w:pPr>
            <w:r w:rsidRPr="004437CE">
              <w:rPr>
                <w:rFonts w:hint="eastAsia"/>
              </w:rPr>
              <w:t>家庭幫傭</w:t>
            </w:r>
          </w:p>
        </w:tc>
        <w:tc>
          <w:tcPr>
            <w:tcW w:w="955" w:type="dxa"/>
            <w:shd w:val="clear" w:color="auto" w:fill="auto"/>
            <w:vAlign w:val="center"/>
          </w:tcPr>
          <w:p w:rsidR="00BA65C6" w:rsidRPr="004437CE" w:rsidRDefault="00BA65C6" w:rsidP="00C7452C">
            <w:pPr>
              <w:pStyle w:val="143"/>
              <w:jc w:val="center"/>
            </w:pPr>
            <w:r w:rsidRPr="004437CE">
              <w:rPr>
                <w:rFonts w:hint="eastAsia"/>
              </w:rPr>
              <w:t>製造業</w:t>
            </w:r>
          </w:p>
        </w:tc>
        <w:tc>
          <w:tcPr>
            <w:tcW w:w="954" w:type="dxa"/>
            <w:shd w:val="clear" w:color="auto" w:fill="auto"/>
            <w:vAlign w:val="center"/>
          </w:tcPr>
          <w:p w:rsidR="00BA65C6" w:rsidRPr="004437CE" w:rsidRDefault="00BA65C6" w:rsidP="00C7452C">
            <w:pPr>
              <w:pStyle w:val="143"/>
              <w:jc w:val="center"/>
            </w:pPr>
            <w:r w:rsidRPr="004437CE">
              <w:rPr>
                <w:rFonts w:hint="eastAsia"/>
              </w:rPr>
              <w:t>營造業</w:t>
            </w:r>
          </w:p>
        </w:tc>
        <w:tc>
          <w:tcPr>
            <w:tcW w:w="955" w:type="dxa"/>
            <w:shd w:val="clear" w:color="auto" w:fill="auto"/>
            <w:vAlign w:val="center"/>
          </w:tcPr>
          <w:p w:rsidR="00BA65C6" w:rsidRPr="004437CE" w:rsidRDefault="00BA65C6" w:rsidP="00C7452C">
            <w:pPr>
              <w:pStyle w:val="143"/>
              <w:jc w:val="center"/>
            </w:pPr>
            <w:r w:rsidRPr="004437CE">
              <w:rPr>
                <w:rFonts w:hint="eastAsia"/>
              </w:rPr>
              <w:t>海洋漁撈業</w:t>
            </w:r>
          </w:p>
        </w:tc>
        <w:tc>
          <w:tcPr>
            <w:tcW w:w="954" w:type="dxa"/>
            <w:shd w:val="clear" w:color="auto" w:fill="auto"/>
            <w:vAlign w:val="center"/>
          </w:tcPr>
          <w:p w:rsidR="00BA65C6" w:rsidRPr="004437CE" w:rsidRDefault="00BA65C6" w:rsidP="00C7452C">
            <w:pPr>
              <w:pStyle w:val="143"/>
              <w:jc w:val="center"/>
            </w:pPr>
            <w:r w:rsidRPr="004437CE">
              <w:rPr>
                <w:rFonts w:hint="eastAsia"/>
              </w:rPr>
              <w:t>農林牧或魚塭養殖</w:t>
            </w:r>
          </w:p>
        </w:tc>
        <w:tc>
          <w:tcPr>
            <w:tcW w:w="955" w:type="dxa"/>
            <w:shd w:val="clear" w:color="auto" w:fill="auto"/>
            <w:vAlign w:val="center"/>
          </w:tcPr>
          <w:p w:rsidR="00BA65C6" w:rsidRPr="004437CE" w:rsidRDefault="00BA65C6" w:rsidP="00C7452C">
            <w:pPr>
              <w:pStyle w:val="143"/>
              <w:jc w:val="center"/>
            </w:pPr>
            <w:r w:rsidRPr="004437CE">
              <w:rPr>
                <w:rFonts w:hint="eastAsia"/>
              </w:rPr>
              <w:t>其他</w:t>
            </w:r>
          </w:p>
        </w:tc>
      </w:tr>
      <w:tr w:rsidR="00BA65C6" w:rsidRPr="004437CE" w:rsidTr="00C7452C">
        <w:tc>
          <w:tcPr>
            <w:tcW w:w="851" w:type="dxa"/>
            <w:shd w:val="clear" w:color="auto" w:fill="auto"/>
          </w:tcPr>
          <w:p w:rsidR="00BA65C6" w:rsidRPr="004437CE" w:rsidRDefault="00BA65C6" w:rsidP="00C7452C">
            <w:pPr>
              <w:pStyle w:val="143"/>
              <w:jc w:val="center"/>
            </w:pPr>
            <w:r w:rsidRPr="004437CE">
              <w:t>109</w:t>
            </w:r>
          </w:p>
        </w:tc>
        <w:tc>
          <w:tcPr>
            <w:tcW w:w="954" w:type="dxa"/>
            <w:shd w:val="clear" w:color="auto" w:fill="auto"/>
          </w:tcPr>
          <w:p w:rsidR="00BA65C6" w:rsidRPr="004437CE" w:rsidRDefault="00BA65C6" w:rsidP="00C7452C">
            <w:pPr>
              <w:pStyle w:val="143"/>
              <w:jc w:val="right"/>
            </w:pPr>
            <w:r w:rsidRPr="004437CE">
              <w:t>19,324</w:t>
            </w:r>
          </w:p>
        </w:tc>
        <w:tc>
          <w:tcPr>
            <w:tcW w:w="955" w:type="dxa"/>
            <w:shd w:val="clear" w:color="auto" w:fill="auto"/>
          </w:tcPr>
          <w:p w:rsidR="00BA65C6" w:rsidRPr="004437CE" w:rsidRDefault="00BA65C6" w:rsidP="00C7452C">
            <w:pPr>
              <w:pStyle w:val="143"/>
              <w:jc w:val="right"/>
            </w:pPr>
            <w:r w:rsidRPr="004437CE">
              <w:t>7,890</w:t>
            </w:r>
          </w:p>
        </w:tc>
        <w:tc>
          <w:tcPr>
            <w:tcW w:w="954" w:type="dxa"/>
            <w:shd w:val="clear" w:color="auto" w:fill="auto"/>
          </w:tcPr>
          <w:p w:rsidR="00BA65C6" w:rsidRPr="004437CE" w:rsidRDefault="00BA65C6" w:rsidP="00C7452C">
            <w:pPr>
              <w:pStyle w:val="143"/>
              <w:jc w:val="right"/>
            </w:pPr>
            <w:r w:rsidRPr="004437CE">
              <w:t>53</w:t>
            </w:r>
          </w:p>
        </w:tc>
        <w:tc>
          <w:tcPr>
            <w:tcW w:w="955" w:type="dxa"/>
            <w:shd w:val="clear" w:color="auto" w:fill="auto"/>
          </w:tcPr>
          <w:p w:rsidR="00BA65C6" w:rsidRPr="004437CE" w:rsidRDefault="00BA65C6" w:rsidP="00C7452C">
            <w:pPr>
              <w:pStyle w:val="143"/>
              <w:jc w:val="right"/>
            </w:pPr>
            <w:r w:rsidRPr="004437CE">
              <w:t>10,449</w:t>
            </w:r>
          </w:p>
        </w:tc>
        <w:tc>
          <w:tcPr>
            <w:tcW w:w="954" w:type="dxa"/>
            <w:shd w:val="clear" w:color="auto" w:fill="auto"/>
          </w:tcPr>
          <w:p w:rsidR="00BA65C6" w:rsidRPr="004437CE" w:rsidRDefault="00BA65C6" w:rsidP="00C7452C">
            <w:pPr>
              <w:pStyle w:val="143"/>
              <w:jc w:val="right"/>
            </w:pPr>
            <w:r w:rsidRPr="004437CE">
              <w:t>180</w:t>
            </w:r>
          </w:p>
        </w:tc>
        <w:tc>
          <w:tcPr>
            <w:tcW w:w="955" w:type="dxa"/>
            <w:shd w:val="clear" w:color="auto" w:fill="auto"/>
          </w:tcPr>
          <w:p w:rsidR="00BA65C6" w:rsidRPr="004437CE" w:rsidRDefault="00BA65C6" w:rsidP="00C7452C">
            <w:pPr>
              <w:pStyle w:val="143"/>
              <w:jc w:val="right"/>
            </w:pPr>
            <w:r w:rsidRPr="004437CE">
              <w:t>649</w:t>
            </w:r>
          </w:p>
        </w:tc>
        <w:tc>
          <w:tcPr>
            <w:tcW w:w="954" w:type="dxa"/>
            <w:shd w:val="clear" w:color="auto" w:fill="auto"/>
          </w:tcPr>
          <w:p w:rsidR="00BA65C6" w:rsidRPr="004437CE" w:rsidRDefault="00BA65C6" w:rsidP="00C7452C">
            <w:pPr>
              <w:pStyle w:val="143"/>
              <w:jc w:val="right"/>
            </w:pPr>
            <w:r w:rsidRPr="004437CE">
              <w:t>11</w:t>
            </w:r>
          </w:p>
        </w:tc>
        <w:tc>
          <w:tcPr>
            <w:tcW w:w="955" w:type="dxa"/>
            <w:shd w:val="clear" w:color="auto" w:fill="auto"/>
          </w:tcPr>
          <w:p w:rsidR="00BA65C6" w:rsidRPr="004437CE" w:rsidRDefault="00BA65C6" w:rsidP="00C7452C">
            <w:pPr>
              <w:pStyle w:val="143"/>
              <w:jc w:val="right"/>
            </w:pPr>
            <w:r w:rsidRPr="004437CE">
              <w:t>92</w:t>
            </w:r>
          </w:p>
        </w:tc>
      </w:tr>
      <w:tr w:rsidR="00BA65C6" w:rsidRPr="004437CE" w:rsidTr="00C7452C">
        <w:tc>
          <w:tcPr>
            <w:tcW w:w="851" w:type="dxa"/>
            <w:shd w:val="clear" w:color="auto" w:fill="auto"/>
          </w:tcPr>
          <w:p w:rsidR="00BA65C6" w:rsidRPr="004437CE" w:rsidRDefault="00BA65C6" w:rsidP="00C7452C">
            <w:pPr>
              <w:pStyle w:val="143"/>
              <w:jc w:val="center"/>
            </w:pPr>
            <w:r w:rsidRPr="004437CE">
              <w:t>110</w:t>
            </w:r>
          </w:p>
        </w:tc>
        <w:tc>
          <w:tcPr>
            <w:tcW w:w="954" w:type="dxa"/>
            <w:shd w:val="clear" w:color="auto" w:fill="auto"/>
          </w:tcPr>
          <w:p w:rsidR="00BA65C6" w:rsidRPr="004437CE" w:rsidRDefault="00BA65C6" w:rsidP="00C7452C">
            <w:pPr>
              <w:pStyle w:val="143"/>
              <w:jc w:val="right"/>
            </w:pPr>
            <w:r w:rsidRPr="004437CE">
              <w:t>20,660</w:t>
            </w:r>
          </w:p>
        </w:tc>
        <w:tc>
          <w:tcPr>
            <w:tcW w:w="955" w:type="dxa"/>
            <w:shd w:val="clear" w:color="auto" w:fill="auto"/>
          </w:tcPr>
          <w:p w:rsidR="00BA65C6" w:rsidRPr="004437CE" w:rsidRDefault="00BA65C6" w:rsidP="00C7452C">
            <w:pPr>
              <w:pStyle w:val="143"/>
              <w:jc w:val="right"/>
            </w:pPr>
            <w:r w:rsidRPr="004437CE">
              <w:t>6,859</w:t>
            </w:r>
          </w:p>
        </w:tc>
        <w:tc>
          <w:tcPr>
            <w:tcW w:w="954" w:type="dxa"/>
            <w:shd w:val="clear" w:color="auto" w:fill="auto"/>
          </w:tcPr>
          <w:p w:rsidR="00BA65C6" w:rsidRPr="004437CE" w:rsidRDefault="00BA65C6" w:rsidP="00C7452C">
            <w:pPr>
              <w:pStyle w:val="143"/>
              <w:jc w:val="right"/>
            </w:pPr>
            <w:r w:rsidRPr="004437CE">
              <w:t>37</w:t>
            </w:r>
          </w:p>
        </w:tc>
        <w:tc>
          <w:tcPr>
            <w:tcW w:w="955" w:type="dxa"/>
            <w:shd w:val="clear" w:color="auto" w:fill="auto"/>
          </w:tcPr>
          <w:p w:rsidR="00BA65C6" w:rsidRPr="004437CE" w:rsidRDefault="00BA65C6" w:rsidP="00C7452C">
            <w:pPr>
              <w:pStyle w:val="143"/>
              <w:jc w:val="right"/>
            </w:pPr>
            <w:r w:rsidRPr="004437CE">
              <w:t>1,2501</w:t>
            </w:r>
          </w:p>
        </w:tc>
        <w:tc>
          <w:tcPr>
            <w:tcW w:w="954" w:type="dxa"/>
            <w:shd w:val="clear" w:color="auto" w:fill="auto"/>
          </w:tcPr>
          <w:p w:rsidR="00BA65C6" w:rsidRPr="004437CE" w:rsidRDefault="00BA65C6" w:rsidP="00C7452C">
            <w:pPr>
              <w:pStyle w:val="143"/>
              <w:jc w:val="right"/>
            </w:pPr>
            <w:r w:rsidRPr="004437CE">
              <w:t>340</w:t>
            </w:r>
          </w:p>
        </w:tc>
        <w:tc>
          <w:tcPr>
            <w:tcW w:w="955" w:type="dxa"/>
            <w:shd w:val="clear" w:color="auto" w:fill="auto"/>
          </w:tcPr>
          <w:p w:rsidR="00BA65C6" w:rsidRPr="004437CE" w:rsidRDefault="00BA65C6" w:rsidP="00C7452C">
            <w:pPr>
              <w:pStyle w:val="143"/>
              <w:jc w:val="right"/>
            </w:pPr>
            <w:r w:rsidRPr="004437CE">
              <w:t>669</w:t>
            </w:r>
          </w:p>
        </w:tc>
        <w:tc>
          <w:tcPr>
            <w:tcW w:w="954" w:type="dxa"/>
            <w:shd w:val="clear" w:color="auto" w:fill="auto"/>
          </w:tcPr>
          <w:p w:rsidR="00BA65C6" w:rsidRPr="004437CE" w:rsidRDefault="00BA65C6" w:rsidP="00C7452C">
            <w:pPr>
              <w:pStyle w:val="143"/>
              <w:jc w:val="right"/>
            </w:pPr>
            <w:r w:rsidRPr="004437CE">
              <w:t>110</w:t>
            </w:r>
          </w:p>
        </w:tc>
        <w:tc>
          <w:tcPr>
            <w:tcW w:w="955" w:type="dxa"/>
            <w:shd w:val="clear" w:color="auto" w:fill="auto"/>
          </w:tcPr>
          <w:p w:rsidR="00BA65C6" w:rsidRPr="004437CE" w:rsidRDefault="00BA65C6" w:rsidP="00C7452C">
            <w:pPr>
              <w:pStyle w:val="143"/>
              <w:jc w:val="right"/>
            </w:pPr>
            <w:r w:rsidRPr="004437CE">
              <w:t>144</w:t>
            </w:r>
          </w:p>
        </w:tc>
      </w:tr>
      <w:tr w:rsidR="00BA65C6" w:rsidRPr="004437CE" w:rsidTr="00C7452C">
        <w:tc>
          <w:tcPr>
            <w:tcW w:w="851" w:type="dxa"/>
            <w:shd w:val="clear" w:color="auto" w:fill="auto"/>
          </w:tcPr>
          <w:p w:rsidR="00BA65C6" w:rsidRPr="004437CE" w:rsidRDefault="00BA65C6" w:rsidP="00C7452C">
            <w:pPr>
              <w:pStyle w:val="143"/>
              <w:jc w:val="center"/>
            </w:pPr>
            <w:r w:rsidRPr="004437CE">
              <w:t>111</w:t>
            </w:r>
          </w:p>
        </w:tc>
        <w:tc>
          <w:tcPr>
            <w:tcW w:w="954" w:type="dxa"/>
            <w:shd w:val="clear" w:color="auto" w:fill="auto"/>
          </w:tcPr>
          <w:p w:rsidR="00BA65C6" w:rsidRPr="004437CE" w:rsidRDefault="00BA65C6" w:rsidP="00C7452C">
            <w:pPr>
              <w:pStyle w:val="143"/>
              <w:jc w:val="right"/>
            </w:pPr>
            <w:r w:rsidRPr="004437CE">
              <w:t>41,203</w:t>
            </w:r>
          </w:p>
        </w:tc>
        <w:tc>
          <w:tcPr>
            <w:tcW w:w="955" w:type="dxa"/>
            <w:shd w:val="clear" w:color="auto" w:fill="auto"/>
          </w:tcPr>
          <w:p w:rsidR="00BA65C6" w:rsidRPr="004437CE" w:rsidRDefault="00BA65C6" w:rsidP="00C7452C">
            <w:pPr>
              <w:pStyle w:val="143"/>
              <w:jc w:val="right"/>
            </w:pPr>
            <w:r w:rsidRPr="004437CE">
              <w:t>8,391</w:t>
            </w:r>
          </w:p>
        </w:tc>
        <w:tc>
          <w:tcPr>
            <w:tcW w:w="954" w:type="dxa"/>
            <w:shd w:val="clear" w:color="auto" w:fill="auto"/>
          </w:tcPr>
          <w:p w:rsidR="00BA65C6" w:rsidRPr="004437CE" w:rsidRDefault="00BA65C6" w:rsidP="00C7452C">
            <w:pPr>
              <w:pStyle w:val="143"/>
              <w:jc w:val="right"/>
            </w:pPr>
            <w:r w:rsidRPr="004437CE">
              <w:t>63</w:t>
            </w:r>
          </w:p>
        </w:tc>
        <w:tc>
          <w:tcPr>
            <w:tcW w:w="955" w:type="dxa"/>
            <w:shd w:val="clear" w:color="auto" w:fill="auto"/>
          </w:tcPr>
          <w:p w:rsidR="00BA65C6" w:rsidRPr="004437CE" w:rsidRDefault="00BA65C6" w:rsidP="00C7452C">
            <w:pPr>
              <w:pStyle w:val="143"/>
              <w:jc w:val="right"/>
            </w:pPr>
            <w:r w:rsidRPr="004437CE">
              <w:t>29,665</w:t>
            </w:r>
          </w:p>
        </w:tc>
        <w:tc>
          <w:tcPr>
            <w:tcW w:w="954" w:type="dxa"/>
            <w:shd w:val="clear" w:color="auto" w:fill="auto"/>
          </w:tcPr>
          <w:p w:rsidR="00BA65C6" w:rsidRPr="004437CE" w:rsidRDefault="00BA65C6" w:rsidP="00C7452C">
            <w:pPr>
              <w:pStyle w:val="143"/>
              <w:jc w:val="right"/>
            </w:pPr>
            <w:r w:rsidRPr="004437CE">
              <w:t>1,511</w:t>
            </w:r>
          </w:p>
        </w:tc>
        <w:tc>
          <w:tcPr>
            <w:tcW w:w="955" w:type="dxa"/>
            <w:shd w:val="clear" w:color="auto" w:fill="auto"/>
          </w:tcPr>
          <w:p w:rsidR="00BA65C6" w:rsidRPr="004437CE" w:rsidRDefault="00BA65C6" w:rsidP="00C7452C">
            <w:pPr>
              <w:pStyle w:val="143"/>
              <w:jc w:val="right"/>
            </w:pPr>
            <w:r w:rsidRPr="004437CE">
              <w:t>836</w:t>
            </w:r>
          </w:p>
        </w:tc>
        <w:tc>
          <w:tcPr>
            <w:tcW w:w="954" w:type="dxa"/>
            <w:shd w:val="clear" w:color="auto" w:fill="auto"/>
          </w:tcPr>
          <w:p w:rsidR="00BA65C6" w:rsidRPr="004437CE" w:rsidRDefault="00BA65C6" w:rsidP="00C7452C">
            <w:pPr>
              <w:pStyle w:val="143"/>
              <w:jc w:val="right"/>
            </w:pPr>
            <w:r w:rsidRPr="004437CE">
              <w:t>287</w:t>
            </w:r>
          </w:p>
        </w:tc>
        <w:tc>
          <w:tcPr>
            <w:tcW w:w="955" w:type="dxa"/>
            <w:shd w:val="clear" w:color="auto" w:fill="auto"/>
          </w:tcPr>
          <w:p w:rsidR="00BA65C6" w:rsidRPr="004437CE" w:rsidRDefault="00BA65C6" w:rsidP="00C7452C">
            <w:pPr>
              <w:pStyle w:val="143"/>
              <w:jc w:val="right"/>
            </w:pPr>
            <w:r w:rsidRPr="004437CE">
              <w:t>450</w:t>
            </w:r>
          </w:p>
        </w:tc>
      </w:tr>
      <w:tr w:rsidR="00BA65C6" w:rsidRPr="004437CE" w:rsidTr="00C7452C">
        <w:tc>
          <w:tcPr>
            <w:tcW w:w="851" w:type="dxa"/>
            <w:shd w:val="clear" w:color="auto" w:fill="auto"/>
          </w:tcPr>
          <w:p w:rsidR="00BA65C6" w:rsidRPr="004437CE" w:rsidRDefault="00BA65C6" w:rsidP="00C7452C">
            <w:pPr>
              <w:pStyle w:val="143"/>
              <w:jc w:val="center"/>
            </w:pPr>
            <w:r w:rsidRPr="004437CE">
              <w:t>112</w:t>
            </w:r>
          </w:p>
        </w:tc>
        <w:tc>
          <w:tcPr>
            <w:tcW w:w="954" w:type="dxa"/>
            <w:shd w:val="clear" w:color="auto" w:fill="auto"/>
          </w:tcPr>
          <w:p w:rsidR="00BA65C6" w:rsidRPr="004437CE" w:rsidRDefault="00BA65C6" w:rsidP="00C7452C">
            <w:pPr>
              <w:pStyle w:val="143"/>
              <w:jc w:val="right"/>
            </w:pPr>
            <w:r w:rsidRPr="004437CE">
              <w:t>31,556</w:t>
            </w:r>
          </w:p>
        </w:tc>
        <w:tc>
          <w:tcPr>
            <w:tcW w:w="955" w:type="dxa"/>
            <w:shd w:val="clear" w:color="auto" w:fill="auto"/>
          </w:tcPr>
          <w:p w:rsidR="00BA65C6" w:rsidRPr="004437CE" w:rsidRDefault="00BA65C6" w:rsidP="00C7452C">
            <w:pPr>
              <w:pStyle w:val="143"/>
              <w:jc w:val="right"/>
            </w:pPr>
            <w:r w:rsidRPr="004437CE">
              <w:t>4,156</w:t>
            </w:r>
          </w:p>
        </w:tc>
        <w:tc>
          <w:tcPr>
            <w:tcW w:w="954" w:type="dxa"/>
            <w:shd w:val="clear" w:color="auto" w:fill="auto"/>
          </w:tcPr>
          <w:p w:rsidR="00BA65C6" w:rsidRPr="004437CE" w:rsidRDefault="00BA65C6" w:rsidP="00C7452C">
            <w:pPr>
              <w:pStyle w:val="143"/>
              <w:jc w:val="right"/>
            </w:pPr>
            <w:r w:rsidRPr="004437CE">
              <w:t>55</w:t>
            </w:r>
          </w:p>
        </w:tc>
        <w:tc>
          <w:tcPr>
            <w:tcW w:w="955" w:type="dxa"/>
            <w:shd w:val="clear" w:color="auto" w:fill="auto"/>
          </w:tcPr>
          <w:p w:rsidR="00BA65C6" w:rsidRPr="004437CE" w:rsidRDefault="00BA65C6" w:rsidP="00C7452C">
            <w:pPr>
              <w:pStyle w:val="143"/>
              <w:jc w:val="right"/>
            </w:pPr>
            <w:r w:rsidRPr="004437CE">
              <w:t>23,203</w:t>
            </w:r>
          </w:p>
        </w:tc>
        <w:tc>
          <w:tcPr>
            <w:tcW w:w="954" w:type="dxa"/>
            <w:shd w:val="clear" w:color="auto" w:fill="auto"/>
          </w:tcPr>
          <w:p w:rsidR="00BA65C6" w:rsidRPr="004437CE" w:rsidRDefault="00BA65C6" w:rsidP="00C7452C">
            <w:pPr>
              <w:pStyle w:val="143"/>
              <w:jc w:val="right"/>
            </w:pPr>
            <w:r w:rsidRPr="004437CE">
              <w:t>1,281</w:t>
            </w:r>
          </w:p>
        </w:tc>
        <w:tc>
          <w:tcPr>
            <w:tcW w:w="955" w:type="dxa"/>
            <w:shd w:val="clear" w:color="auto" w:fill="auto"/>
          </w:tcPr>
          <w:p w:rsidR="00BA65C6" w:rsidRPr="004437CE" w:rsidRDefault="00BA65C6" w:rsidP="00C7452C">
            <w:pPr>
              <w:pStyle w:val="143"/>
              <w:jc w:val="right"/>
            </w:pPr>
            <w:r w:rsidRPr="004437CE">
              <w:t>874</w:t>
            </w:r>
          </w:p>
        </w:tc>
        <w:tc>
          <w:tcPr>
            <w:tcW w:w="954" w:type="dxa"/>
            <w:shd w:val="clear" w:color="auto" w:fill="auto"/>
          </w:tcPr>
          <w:p w:rsidR="00BA65C6" w:rsidRPr="004437CE" w:rsidRDefault="00BA65C6" w:rsidP="00C7452C">
            <w:pPr>
              <w:pStyle w:val="143"/>
              <w:jc w:val="right"/>
            </w:pPr>
            <w:r w:rsidRPr="004437CE">
              <w:t>449</w:t>
            </w:r>
          </w:p>
        </w:tc>
        <w:tc>
          <w:tcPr>
            <w:tcW w:w="955" w:type="dxa"/>
            <w:shd w:val="clear" w:color="auto" w:fill="auto"/>
          </w:tcPr>
          <w:p w:rsidR="00BA65C6" w:rsidRPr="004437CE" w:rsidRDefault="00BA65C6" w:rsidP="00C7452C">
            <w:pPr>
              <w:pStyle w:val="143"/>
              <w:jc w:val="right"/>
            </w:pPr>
            <w:r w:rsidRPr="004437CE">
              <w:t>1,538</w:t>
            </w:r>
          </w:p>
        </w:tc>
      </w:tr>
      <w:tr w:rsidR="00BA65C6" w:rsidRPr="004437CE" w:rsidTr="00C7452C">
        <w:tc>
          <w:tcPr>
            <w:tcW w:w="851" w:type="dxa"/>
            <w:shd w:val="clear" w:color="auto" w:fill="auto"/>
          </w:tcPr>
          <w:p w:rsidR="00BA65C6" w:rsidRPr="004437CE" w:rsidRDefault="00BA65C6" w:rsidP="00C7452C">
            <w:pPr>
              <w:pStyle w:val="143"/>
              <w:jc w:val="center"/>
            </w:pPr>
            <w:r w:rsidRPr="004437CE">
              <w:t>113</w:t>
            </w:r>
          </w:p>
        </w:tc>
        <w:tc>
          <w:tcPr>
            <w:tcW w:w="954" w:type="dxa"/>
            <w:shd w:val="clear" w:color="auto" w:fill="auto"/>
          </w:tcPr>
          <w:p w:rsidR="00BA65C6" w:rsidRPr="004437CE" w:rsidRDefault="00BA65C6" w:rsidP="00C7452C">
            <w:pPr>
              <w:pStyle w:val="143"/>
              <w:jc w:val="right"/>
            </w:pPr>
            <w:r w:rsidRPr="004437CE">
              <w:t>14,239</w:t>
            </w:r>
          </w:p>
        </w:tc>
        <w:tc>
          <w:tcPr>
            <w:tcW w:w="955" w:type="dxa"/>
            <w:shd w:val="clear" w:color="auto" w:fill="auto"/>
          </w:tcPr>
          <w:p w:rsidR="00BA65C6" w:rsidRPr="004437CE" w:rsidRDefault="00BA65C6" w:rsidP="00C7452C">
            <w:pPr>
              <w:pStyle w:val="143"/>
              <w:jc w:val="right"/>
            </w:pPr>
            <w:r w:rsidRPr="004437CE">
              <w:t>2,038</w:t>
            </w:r>
          </w:p>
        </w:tc>
        <w:tc>
          <w:tcPr>
            <w:tcW w:w="954" w:type="dxa"/>
            <w:shd w:val="clear" w:color="auto" w:fill="auto"/>
          </w:tcPr>
          <w:p w:rsidR="00BA65C6" w:rsidRPr="004437CE" w:rsidRDefault="00BA65C6" w:rsidP="00C7452C">
            <w:pPr>
              <w:pStyle w:val="143"/>
              <w:jc w:val="right"/>
            </w:pPr>
            <w:r w:rsidRPr="004437CE">
              <w:t>18</w:t>
            </w:r>
          </w:p>
        </w:tc>
        <w:tc>
          <w:tcPr>
            <w:tcW w:w="955" w:type="dxa"/>
            <w:shd w:val="clear" w:color="auto" w:fill="auto"/>
          </w:tcPr>
          <w:p w:rsidR="00BA65C6" w:rsidRPr="004437CE" w:rsidRDefault="00BA65C6" w:rsidP="00C7452C">
            <w:pPr>
              <w:pStyle w:val="143"/>
              <w:jc w:val="right"/>
            </w:pPr>
            <w:r w:rsidRPr="004437CE">
              <w:t>9,595</w:t>
            </w:r>
          </w:p>
        </w:tc>
        <w:tc>
          <w:tcPr>
            <w:tcW w:w="954" w:type="dxa"/>
            <w:shd w:val="clear" w:color="auto" w:fill="auto"/>
          </w:tcPr>
          <w:p w:rsidR="00BA65C6" w:rsidRPr="004437CE" w:rsidRDefault="00BA65C6" w:rsidP="00C7452C">
            <w:pPr>
              <w:pStyle w:val="143"/>
              <w:jc w:val="right"/>
            </w:pPr>
            <w:r w:rsidRPr="004437CE">
              <w:t>667</w:t>
            </w:r>
          </w:p>
        </w:tc>
        <w:tc>
          <w:tcPr>
            <w:tcW w:w="955" w:type="dxa"/>
            <w:shd w:val="clear" w:color="auto" w:fill="auto"/>
          </w:tcPr>
          <w:p w:rsidR="00BA65C6" w:rsidRPr="004437CE" w:rsidRDefault="00BA65C6" w:rsidP="00C7452C">
            <w:pPr>
              <w:pStyle w:val="143"/>
              <w:jc w:val="right"/>
            </w:pPr>
            <w:r w:rsidRPr="004437CE">
              <w:t>432</w:t>
            </w:r>
          </w:p>
        </w:tc>
        <w:tc>
          <w:tcPr>
            <w:tcW w:w="954" w:type="dxa"/>
            <w:shd w:val="clear" w:color="auto" w:fill="auto"/>
          </w:tcPr>
          <w:p w:rsidR="00BA65C6" w:rsidRPr="004437CE" w:rsidRDefault="00BA65C6" w:rsidP="00C7452C">
            <w:pPr>
              <w:pStyle w:val="143"/>
              <w:jc w:val="right"/>
            </w:pPr>
            <w:r w:rsidRPr="004437CE">
              <w:t>411</w:t>
            </w:r>
          </w:p>
        </w:tc>
        <w:tc>
          <w:tcPr>
            <w:tcW w:w="955" w:type="dxa"/>
            <w:shd w:val="clear" w:color="auto" w:fill="auto"/>
          </w:tcPr>
          <w:p w:rsidR="00BA65C6" w:rsidRPr="004437CE" w:rsidRDefault="00BA65C6" w:rsidP="00C7452C">
            <w:pPr>
              <w:pStyle w:val="143"/>
              <w:jc w:val="right"/>
            </w:pPr>
            <w:r w:rsidRPr="004437CE">
              <w:t>1,078</w:t>
            </w:r>
          </w:p>
        </w:tc>
      </w:tr>
    </w:tbl>
    <w:p w:rsidR="00BA65C6" w:rsidRPr="004437CE" w:rsidRDefault="00BA65C6" w:rsidP="00BA65C6">
      <w:pPr>
        <w:pStyle w:val="143"/>
        <w:jc w:val="both"/>
      </w:pPr>
      <w:r w:rsidRPr="004437CE">
        <w:rPr>
          <w:rFonts w:hint="eastAsia"/>
        </w:rPr>
        <w:t>說    明：113年度統計至7月底止。</w:t>
      </w:r>
    </w:p>
    <w:p w:rsidR="00BA65C6" w:rsidRPr="004437CE" w:rsidRDefault="00BA65C6" w:rsidP="00BA65C6">
      <w:pPr>
        <w:pStyle w:val="143"/>
        <w:ind w:left="1135" w:hangingChars="466" w:hanging="1135"/>
        <w:jc w:val="both"/>
      </w:pPr>
      <w:r w:rsidRPr="004437CE">
        <w:rPr>
          <w:rFonts w:hint="eastAsia"/>
        </w:rPr>
        <w:t>資料來源：發展署。</w:t>
      </w:r>
    </w:p>
    <w:p w:rsidR="00BA65C6" w:rsidRPr="002D202E" w:rsidRDefault="00BA65C6" w:rsidP="00BA65C6">
      <w:pPr>
        <w:spacing w:line="360" w:lineRule="exact"/>
        <w:ind w:leftChars="0" w:left="154" w:firstLineChars="0" w:firstLine="0"/>
        <w:jc w:val="left"/>
        <w:rPr>
          <w:rFonts w:ascii="Calibri" w:eastAsia="新細明體" w:hAnsi="Calibri"/>
          <w:b/>
          <w:snapToGrid/>
          <w:color w:val="FF0000"/>
          <w:sz w:val="24"/>
          <w:szCs w:val="22"/>
        </w:rPr>
      </w:pPr>
    </w:p>
    <w:p w:rsidR="00BA65C6" w:rsidRPr="004437CE" w:rsidRDefault="00BA65C6" w:rsidP="00BA65C6">
      <w:pPr>
        <w:spacing w:line="360" w:lineRule="exact"/>
        <w:ind w:leftChars="0" w:left="567" w:hangingChars="200" w:hanging="567"/>
        <w:jc w:val="left"/>
      </w:pPr>
      <w:r w:rsidRPr="004437CE">
        <w:rPr>
          <w:rFonts w:hint="eastAsia"/>
          <w:b/>
        </w:rPr>
        <w:t>表</w:t>
      </w:r>
      <w:r>
        <w:rPr>
          <w:rFonts w:hint="eastAsia"/>
          <w:b/>
        </w:rPr>
        <w:t>2</w:t>
      </w:r>
      <w:r w:rsidRPr="004437CE">
        <w:rPr>
          <w:b/>
        </w:rPr>
        <w:t xml:space="preserve">  </w:t>
      </w:r>
      <w:r w:rsidRPr="004437CE">
        <w:rPr>
          <w:rFonts w:hint="eastAsia"/>
          <w:b/>
        </w:rPr>
        <w:t>我國109</w:t>
      </w:r>
      <w:r w:rsidR="00157EB9">
        <w:rPr>
          <w:rFonts w:hint="eastAsia"/>
          <w:b/>
        </w:rPr>
        <w:t>至</w:t>
      </w:r>
      <w:r w:rsidRPr="004437CE">
        <w:rPr>
          <w:rFonts w:hint="eastAsia"/>
          <w:b/>
        </w:rPr>
        <w:t>113年度</w:t>
      </w:r>
      <w:r w:rsidRPr="004437CE">
        <w:rPr>
          <w:rFonts w:hAnsi="標楷體" w:hint="eastAsia"/>
          <w:b/>
        </w:rPr>
        <w:t>失聯</w:t>
      </w:r>
      <w:r w:rsidRPr="004437CE">
        <w:rPr>
          <w:rFonts w:hint="eastAsia"/>
          <w:b/>
        </w:rPr>
        <w:t>移工</w:t>
      </w:r>
      <w:r w:rsidR="006120EF">
        <w:rPr>
          <w:rFonts w:hint="eastAsia"/>
          <w:b/>
        </w:rPr>
        <w:t>累計情形</w:t>
      </w:r>
      <w:r w:rsidRPr="004437CE">
        <w:rPr>
          <w:rFonts w:hint="eastAsia"/>
          <w:b/>
        </w:rPr>
        <w:t xml:space="preserve">統計表     </w:t>
      </w:r>
      <w:r w:rsidRPr="004437CE">
        <w:rPr>
          <w:rFonts w:hint="eastAsia"/>
          <w:sz w:val="24"/>
          <w:szCs w:val="24"/>
        </w:rPr>
        <w:t>單位：人</w:t>
      </w:r>
      <w:r>
        <w:rPr>
          <w:rFonts w:hint="eastAsia"/>
          <w:sz w:val="24"/>
          <w:szCs w:val="24"/>
        </w:rPr>
        <w:t>；%</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41"/>
        <w:gridCol w:w="1912"/>
        <w:gridCol w:w="1912"/>
        <w:gridCol w:w="1912"/>
        <w:gridCol w:w="1928"/>
      </w:tblGrid>
      <w:tr w:rsidR="00BA65C6" w:rsidRPr="004437CE" w:rsidTr="00BA65C6">
        <w:trPr>
          <w:tblHeader/>
        </w:trPr>
        <w:tc>
          <w:tcPr>
            <w:tcW w:w="841" w:type="dxa"/>
            <w:shd w:val="clear" w:color="auto" w:fill="auto"/>
            <w:vAlign w:val="center"/>
          </w:tcPr>
          <w:p w:rsidR="00BA65C6" w:rsidRPr="004437CE" w:rsidRDefault="00BA65C6" w:rsidP="00BA65C6">
            <w:pPr>
              <w:pStyle w:val="143"/>
              <w:jc w:val="center"/>
            </w:pPr>
            <w:r w:rsidRPr="004437CE">
              <w:rPr>
                <w:rFonts w:hint="eastAsia"/>
              </w:rPr>
              <w:t>年度</w:t>
            </w:r>
          </w:p>
        </w:tc>
        <w:tc>
          <w:tcPr>
            <w:tcW w:w="1912" w:type="dxa"/>
            <w:shd w:val="clear" w:color="auto" w:fill="auto"/>
          </w:tcPr>
          <w:p w:rsidR="00BA65C6" w:rsidRPr="004437CE" w:rsidRDefault="00BA65C6" w:rsidP="00BA65C6">
            <w:pPr>
              <w:pStyle w:val="143"/>
              <w:jc w:val="center"/>
            </w:pPr>
            <w:r w:rsidRPr="0046701E">
              <w:rPr>
                <w:rFonts w:hint="eastAsia"/>
              </w:rPr>
              <w:t>失聯移工</w:t>
            </w:r>
          </w:p>
        </w:tc>
        <w:tc>
          <w:tcPr>
            <w:tcW w:w="1912" w:type="dxa"/>
            <w:shd w:val="clear" w:color="auto" w:fill="auto"/>
          </w:tcPr>
          <w:p w:rsidR="00BA65C6" w:rsidRPr="004437CE" w:rsidRDefault="00BA65C6" w:rsidP="00BA65C6">
            <w:pPr>
              <w:pStyle w:val="143"/>
              <w:jc w:val="center"/>
            </w:pPr>
            <w:r w:rsidRPr="0046701E">
              <w:rPr>
                <w:rFonts w:hint="eastAsia"/>
              </w:rPr>
              <w:t>查獲出境</w:t>
            </w:r>
          </w:p>
        </w:tc>
        <w:tc>
          <w:tcPr>
            <w:tcW w:w="1912" w:type="dxa"/>
            <w:shd w:val="clear" w:color="auto" w:fill="auto"/>
          </w:tcPr>
          <w:p w:rsidR="00BA65C6" w:rsidRPr="004437CE" w:rsidRDefault="00BA65C6" w:rsidP="00BA65C6">
            <w:pPr>
              <w:pStyle w:val="143"/>
              <w:jc w:val="center"/>
            </w:pPr>
            <w:r w:rsidRPr="0046701E">
              <w:rPr>
                <w:rFonts w:hint="eastAsia"/>
              </w:rPr>
              <w:t>累計失聯移工</w:t>
            </w:r>
          </w:p>
        </w:tc>
        <w:tc>
          <w:tcPr>
            <w:tcW w:w="1928" w:type="dxa"/>
            <w:shd w:val="clear" w:color="auto" w:fill="auto"/>
          </w:tcPr>
          <w:p w:rsidR="00BA65C6" w:rsidRPr="004437CE" w:rsidRDefault="000B2784" w:rsidP="00BA65C6">
            <w:pPr>
              <w:pStyle w:val="143"/>
              <w:jc w:val="center"/>
            </w:pPr>
            <w:r>
              <w:rPr>
                <w:rFonts w:hint="eastAsia"/>
              </w:rPr>
              <w:t>失聯</w:t>
            </w:r>
            <w:r w:rsidR="00BA65C6" w:rsidRPr="00BA65C6">
              <w:rPr>
                <w:rFonts w:hint="eastAsia"/>
              </w:rPr>
              <w:t>比率</w:t>
            </w:r>
          </w:p>
        </w:tc>
      </w:tr>
      <w:tr w:rsidR="00BA65C6" w:rsidRPr="004437CE" w:rsidTr="00BA65C6">
        <w:tc>
          <w:tcPr>
            <w:tcW w:w="841" w:type="dxa"/>
            <w:shd w:val="clear" w:color="auto" w:fill="auto"/>
          </w:tcPr>
          <w:p w:rsidR="00BA65C6" w:rsidRPr="004437CE" w:rsidRDefault="00BA65C6" w:rsidP="00BA65C6">
            <w:pPr>
              <w:pStyle w:val="143"/>
              <w:jc w:val="center"/>
            </w:pPr>
            <w:r w:rsidRPr="004437CE">
              <w:t>109</w:t>
            </w:r>
          </w:p>
        </w:tc>
        <w:tc>
          <w:tcPr>
            <w:tcW w:w="1912" w:type="dxa"/>
            <w:shd w:val="clear" w:color="auto" w:fill="auto"/>
          </w:tcPr>
          <w:p w:rsidR="00BA65C6" w:rsidRPr="004437CE" w:rsidRDefault="00BA65C6" w:rsidP="00BA65C6">
            <w:pPr>
              <w:pStyle w:val="143"/>
              <w:jc w:val="right"/>
            </w:pPr>
            <w:r w:rsidRPr="0046701E">
              <w:t>19,324</w:t>
            </w:r>
          </w:p>
        </w:tc>
        <w:tc>
          <w:tcPr>
            <w:tcW w:w="1912" w:type="dxa"/>
            <w:shd w:val="clear" w:color="auto" w:fill="auto"/>
          </w:tcPr>
          <w:p w:rsidR="00BA65C6" w:rsidRPr="004437CE" w:rsidRDefault="00BA65C6" w:rsidP="00BA65C6">
            <w:pPr>
              <w:pStyle w:val="143"/>
              <w:jc w:val="right"/>
            </w:pPr>
            <w:r w:rsidRPr="0046701E">
              <w:t>15,463</w:t>
            </w:r>
          </w:p>
        </w:tc>
        <w:tc>
          <w:tcPr>
            <w:tcW w:w="1912" w:type="dxa"/>
            <w:shd w:val="clear" w:color="auto" w:fill="auto"/>
          </w:tcPr>
          <w:p w:rsidR="00BA65C6" w:rsidRPr="004437CE" w:rsidRDefault="00BA65C6" w:rsidP="00BA65C6">
            <w:pPr>
              <w:pStyle w:val="143"/>
              <w:jc w:val="right"/>
            </w:pPr>
            <w:r w:rsidRPr="0046701E">
              <w:t>52,199</w:t>
            </w:r>
          </w:p>
        </w:tc>
        <w:tc>
          <w:tcPr>
            <w:tcW w:w="1928" w:type="dxa"/>
            <w:shd w:val="clear" w:color="auto" w:fill="auto"/>
          </w:tcPr>
          <w:p w:rsidR="00BA65C6" w:rsidRPr="004437CE" w:rsidRDefault="00BA65C6" w:rsidP="00BA65C6">
            <w:pPr>
              <w:pStyle w:val="143"/>
              <w:jc w:val="right"/>
            </w:pPr>
            <w:r w:rsidRPr="0046701E">
              <w:t>2.73</w:t>
            </w:r>
          </w:p>
        </w:tc>
      </w:tr>
      <w:tr w:rsidR="00BA65C6" w:rsidRPr="004437CE" w:rsidTr="00BA65C6">
        <w:tc>
          <w:tcPr>
            <w:tcW w:w="841" w:type="dxa"/>
            <w:shd w:val="clear" w:color="auto" w:fill="auto"/>
          </w:tcPr>
          <w:p w:rsidR="00BA65C6" w:rsidRPr="004437CE" w:rsidRDefault="00BA65C6" w:rsidP="00BA65C6">
            <w:pPr>
              <w:pStyle w:val="143"/>
              <w:jc w:val="center"/>
            </w:pPr>
            <w:r w:rsidRPr="004437CE">
              <w:t>110</w:t>
            </w:r>
          </w:p>
        </w:tc>
        <w:tc>
          <w:tcPr>
            <w:tcW w:w="1912" w:type="dxa"/>
            <w:shd w:val="clear" w:color="auto" w:fill="auto"/>
          </w:tcPr>
          <w:p w:rsidR="00BA65C6" w:rsidRPr="004437CE" w:rsidRDefault="00BA65C6" w:rsidP="00BA65C6">
            <w:pPr>
              <w:pStyle w:val="143"/>
              <w:jc w:val="right"/>
            </w:pPr>
            <w:r w:rsidRPr="0046701E">
              <w:t>20,660</w:t>
            </w:r>
          </w:p>
        </w:tc>
        <w:tc>
          <w:tcPr>
            <w:tcW w:w="1912" w:type="dxa"/>
            <w:shd w:val="clear" w:color="auto" w:fill="auto"/>
          </w:tcPr>
          <w:p w:rsidR="00BA65C6" w:rsidRPr="004437CE" w:rsidRDefault="00BA65C6" w:rsidP="00BA65C6">
            <w:pPr>
              <w:pStyle w:val="143"/>
              <w:jc w:val="right"/>
            </w:pPr>
            <w:r w:rsidRPr="0046701E">
              <w:t>17,147</w:t>
            </w:r>
          </w:p>
        </w:tc>
        <w:tc>
          <w:tcPr>
            <w:tcW w:w="1912" w:type="dxa"/>
            <w:shd w:val="clear" w:color="auto" w:fill="auto"/>
          </w:tcPr>
          <w:p w:rsidR="00BA65C6" w:rsidRPr="004437CE" w:rsidRDefault="00BA65C6" w:rsidP="00BA65C6">
            <w:pPr>
              <w:pStyle w:val="143"/>
              <w:jc w:val="right"/>
            </w:pPr>
            <w:r w:rsidRPr="0046701E">
              <w:t>55,805</w:t>
            </w:r>
          </w:p>
        </w:tc>
        <w:tc>
          <w:tcPr>
            <w:tcW w:w="1928" w:type="dxa"/>
            <w:shd w:val="clear" w:color="auto" w:fill="auto"/>
          </w:tcPr>
          <w:p w:rsidR="00BA65C6" w:rsidRPr="004437CE" w:rsidRDefault="00BA65C6" w:rsidP="00BA65C6">
            <w:pPr>
              <w:pStyle w:val="143"/>
              <w:jc w:val="right"/>
            </w:pPr>
            <w:r w:rsidRPr="0046701E">
              <w:t>2.96</w:t>
            </w:r>
          </w:p>
        </w:tc>
      </w:tr>
      <w:tr w:rsidR="00BA65C6" w:rsidRPr="004437CE" w:rsidTr="00BA65C6">
        <w:tc>
          <w:tcPr>
            <w:tcW w:w="841" w:type="dxa"/>
            <w:shd w:val="clear" w:color="auto" w:fill="auto"/>
          </w:tcPr>
          <w:p w:rsidR="00BA65C6" w:rsidRPr="004437CE" w:rsidRDefault="00BA65C6" w:rsidP="00BA65C6">
            <w:pPr>
              <w:pStyle w:val="143"/>
              <w:jc w:val="center"/>
            </w:pPr>
            <w:r w:rsidRPr="004437CE">
              <w:t>111</w:t>
            </w:r>
          </w:p>
        </w:tc>
        <w:tc>
          <w:tcPr>
            <w:tcW w:w="1912" w:type="dxa"/>
            <w:shd w:val="clear" w:color="auto" w:fill="auto"/>
          </w:tcPr>
          <w:p w:rsidR="00BA65C6" w:rsidRPr="004437CE" w:rsidRDefault="00BA65C6" w:rsidP="00BA65C6">
            <w:pPr>
              <w:pStyle w:val="143"/>
              <w:jc w:val="right"/>
            </w:pPr>
            <w:r w:rsidRPr="0046701E">
              <w:t>41,203</w:t>
            </w:r>
          </w:p>
        </w:tc>
        <w:tc>
          <w:tcPr>
            <w:tcW w:w="1912" w:type="dxa"/>
            <w:shd w:val="clear" w:color="auto" w:fill="auto"/>
          </w:tcPr>
          <w:p w:rsidR="00BA65C6" w:rsidRPr="004437CE" w:rsidRDefault="00BA65C6" w:rsidP="00BA65C6">
            <w:pPr>
              <w:pStyle w:val="143"/>
              <w:jc w:val="right"/>
            </w:pPr>
            <w:r w:rsidRPr="0046701E">
              <w:t>16,687</w:t>
            </w:r>
          </w:p>
        </w:tc>
        <w:tc>
          <w:tcPr>
            <w:tcW w:w="1912" w:type="dxa"/>
            <w:shd w:val="clear" w:color="auto" w:fill="auto"/>
          </w:tcPr>
          <w:p w:rsidR="00BA65C6" w:rsidRPr="004437CE" w:rsidRDefault="00BA65C6" w:rsidP="00BA65C6">
            <w:pPr>
              <w:pStyle w:val="143"/>
              <w:jc w:val="right"/>
            </w:pPr>
            <w:r w:rsidRPr="0046701E">
              <w:t>80,331</w:t>
            </w:r>
          </w:p>
        </w:tc>
        <w:tc>
          <w:tcPr>
            <w:tcW w:w="1928" w:type="dxa"/>
            <w:shd w:val="clear" w:color="auto" w:fill="auto"/>
          </w:tcPr>
          <w:p w:rsidR="00BA65C6" w:rsidRPr="004437CE" w:rsidRDefault="00BA65C6" w:rsidP="00BA65C6">
            <w:pPr>
              <w:pStyle w:val="143"/>
              <w:jc w:val="right"/>
            </w:pPr>
            <w:r w:rsidRPr="0046701E">
              <w:t>5.96</w:t>
            </w:r>
          </w:p>
        </w:tc>
      </w:tr>
      <w:tr w:rsidR="00BA65C6" w:rsidRPr="004437CE" w:rsidTr="00BA65C6">
        <w:tc>
          <w:tcPr>
            <w:tcW w:w="841" w:type="dxa"/>
            <w:shd w:val="clear" w:color="auto" w:fill="auto"/>
          </w:tcPr>
          <w:p w:rsidR="00BA65C6" w:rsidRPr="004437CE" w:rsidRDefault="00BA65C6" w:rsidP="00BA65C6">
            <w:pPr>
              <w:pStyle w:val="143"/>
              <w:jc w:val="center"/>
            </w:pPr>
            <w:r w:rsidRPr="004437CE">
              <w:t>112</w:t>
            </w:r>
          </w:p>
        </w:tc>
        <w:tc>
          <w:tcPr>
            <w:tcW w:w="1912" w:type="dxa"/>
            <w:shd w:val="clear" w:color="auto" w:fill="auto"/>
          </w:tcPr>
          <w:p w:rsidR="00BA65C6" w:rsidRPr="004437CE" w:rsidRDefault="00BA65C6" w:rsidP="00BA65C6">
            <w:pPr>
              <w:pStyle w:val="143"/>
              <w:jc w:val="right"/>
            </w:pPr>
            <w:r w:rsidRPr="0046701E">
              <w:t>31,556</w:t>
            </w:r>
          </w:p>
        </w:tc>
        <w:tc>
          <w:tcPr>
            <w:tcW w:w="1912" w:type="dxa"/>
            <w:shd w:val="clear" w:color="auto" w:fill="auto"/>
          </w:tcPr>
          <w:p w:rsidR="00BA65C6" w:rsidRPr="004437CE" w:rsidRDefault="00BA65C6" w:rsidP="00BA65C6">
            <w:pPr>
              <w:pStyle w:val="143"/>
              <w:jc w:val="right"/>
            </w:pPr>
            <w:r w:rsidRPr="0046701E">
              <w:t>25,485</w:t>
            </w:r>
          </w:p>
        </w:tc>
        <w:tc>
          <w:tcPr>
            <w:tcW w:w="1912" w:type="dxa"/>
            <w:shd w:val="clear" w:color="auto" w:fill="auto"/>
          </w:tcPr>
          <w:p w:rsidR="00BA65C6" w:rsidRPr="004437CE" w:rsidRDefault="00BA65C6" w:rsidP="00BA65C6">
            <w:pPr>
              <w:pStyle w:val="143"/>
              <w:jc w:val="right"/>
            </w:pPr>
            <w:r w:rsidRPr="0046701E">
              <w:t>86,352</w:t>
            </w:r>
          </w:p>
        </w:tc>
        <w:tc>
          <w:tcPr>
            <w:tcW w:w="1928" w:type="dxa"/>
            <w:shd w:val="clear" w:color="auto" w:fill="auto"/>
          </w:tcPr>
          <w:p w:rsidR="00BA65C6" w:rsidRPr="004437CE" w:rsidRDefault="00BA65C6" w:rsidP="00BA65C6">
            <w:pPr>
              <w:pStyle w:val="143"/>
              <w:jc w:val="right"/>
            </w:pPr>
            <w:r w:rsidRPr="0046701E">
              <w:t>4.20</w:t>
            </w:r>
          </w:p>
        </w:tc>
      </w:tr>
      <w:tr w:rsidR="00BA65C6" w:rsidRPr="004437CE" w:rsidTr="00BA65C6">
        <w:tc>
          <w:tcPr>
            <w:tcW w:w="841" w:type="dxa"/>
            <w:shd w:val="clear" w:color="auto" w:fill="auto"/>
          </w:tcPr>
          <w:p w:rsidR="00BA65C6" w:rsidRPr="004437CE" w:rsidRDefault="00BA65C6" w:rsidP="00BA65C6">
            <w:pPr>
              <w:pStyle w:val="143"/>
              <w:jc w:val="center"/>
            </w:pPr>
            <w:r w:rsidRPr="004437CE">
              <w:t>113</w:t>
            </w:r>
          </w:p>
        </w:tc>
        <w:tc>
          <w:tcPr>
            <w:tcW w:w="1912" w:type="dxa"/>
            <w:shd w:val="clear" w:color="auto" w:fill="auto"/>
          </w:tcPr>
          <w:p w:rsidR="00BA65C6" w:rsidRPr="004437CE" w:rsidRDefault="00BA65C6" w:rsidP="00BA65C6">
            <w:pPr>
              <w:pStyle w:val="143"/>
              <w:jc w:val="right"/>
            </w:pPr>
            <w:r w:rsidRPr="0046701E">
              <w:t>14,239</w:t>
            </w:r>
          </w:p>
        </w:tc>
        <w:tc>
          <w:tcPr>
            <w:tcW w:w="1912" w:type="dxa"/>
            <w:shd w:val="clear" w:color="auto" w:fill="auto"/>
          </w:tcPr>
          <w:p w:rsidR="00BA65C6" w:rsidRPr="004437CE" w:rsidRDefault="00BA65C6" w:rsidP="00BA65C6">
            <w:pPr>
              <w:pStyle w:val="143"/>
              <w:jc w:val="right"/>
            </w:pPr>
            <w:r w:rsidRPr="0046701E">
              <w:t>12,977</w:t>
            </w:r>
          </w:p>
        </w:tc>
        <w:tc>
          <w:tcPr>
            <w:tcW w:w="1912" w:type="dxa"/>
            <w:shd w:val="clear" w:color="auto" w:fill="auto"/>
          </w:tcPr>
          <w:p w:rsidR="00BA65C6" w:rsidRPr="004437CE" w:rsidRDefault="00BA65C6" w:rsidP="00BA65C6">
            <w:pPr>
              <w:pStyle w:val="143"/>
              <w:jc w:val="right"/>
            </w:pPr>
            <w:r w:rsidRPr="0046701E">
              <w:t>87,576</w:t>
            </w:r>
          </w:p>
        </w:tc>
        <w:tc>
          <w:tcPr>
            <w:tcW w:w="1928" w:type="dxa"/>
            <w:shd w:val="clear" w:color="auto" w:fill="auto"/>
          </w:tcPr>
          <w:p w:rsidR="00BA65C6" w:rsidRPr="004437CE" w:rsidRDefault="00BA65C6" w:rsidP="00BA65C6">
            <w:pPr>
              <w:pStyle w:val="143"/>
              <w:jc w:val="right"/>
            </w:pPr>
            <w:r w:rsidRPr="0046701E">
              <w:t>1.79</w:t>
            </w:r>
          </w:p>
        </w:tc>
      </w:tr>
    </w:tbl>
    <w:p w:rsidR="00BA65C6" w:rsidRDefault="0019218B" w:rsidP="001C41E4">
      <w:pPr>
        <w:pStyle w:val="143"/>
        <w:ind w:left="1419" w:hangingChars="583" w:hanging="1419"/>
        <w:jc w:val="both"/>
      </w:pPr>
      <w:r w:rsidRPr="004437CE">
        <w:rPr>
          <w:rFonts w:hint="eastAsia"/>
        </w:rPr>
        <w:t>說</w:t>
      </w:r>
      <w:r>
        <w:rPr>
          <w:rFonts w:hint="eastAsia"/>
        </w:rPr>
        <w:t xml:space="preserve"> </w:t>
      </w:r>
      <w:r w:rsidR="001C41E4">
        <w:rPr>
          <w:rFonts w:hint="eastAsia"/>
        </w:rPr>
        <w:t xml:space="preserve">  明：1.</w:t>
      </w:r>
      <w:r w:rsidR="00F805C3">
        <w:rPr>
          <w:rFonts w:hint="eastAsia"/>
        </w:rPr>
        <w:t>失聯</w:t>
      </w:r>
      <w:r w:rsidR="00BA65C6" w:rsidRPr="00BA65C6">
        <w:rPr>
          <w:rFonts w:hint="eastAsia"/>
        </w:rPr>
        <w:t>比率(年)之計算＝</w:t>
      </w:r>
      <w:r w:rsidR="00F805C3">
        <w:rPr>
          <w:rFonts w:hint="eastAsia"/>
        </w:rPr>
        <w:t>失聯</w:t>
      </w:r>
      <w:r w:rsidR="00BA65C6" w:rsidRPr="00BA65C6">
        <w:rPr>
          <w:rFonts w:hint="eastAsia"/>
        </w:rPr>
        <w:t>人數(年)/在臺人數年平均*100。</w:t>
      </w:r>
    </w:p>
    <w:p w:rsidR="00BA65C6" w:rsidRPr="004437CE" w:rsidRDefault="001C41E4" w:rsidP="001C41E4">
      <w:pPr>
        <w:pStyle w:val="143"/>
        <w:ind w:leftChars="400" w:left="1134"/>
        <w:jc w:val="both"/>
      </w:pPr>
      <w:r>
        <w:rPr>
          <w:rFonts w:hint="eastAsia"/>
        </w:rPr>
        <w:t>2.</w:t>
      </w:r>
      <w:r w:rsidR="00BA65C6" w:rsidRPr="004437CE">
        <w:rPr>
          <w:rFonts w:hint="eastAsia"/>
        </w:rPr>
        <w:t>113年度統計至7月底止。</w:t>
      </w:r>
    </w:p>
    <w:p w:rsidR="00BA65C6" w:rsidRPr="004437CE" w:rsidRDefault="00BA65C6" w:rsidP="00BA65C6">
      <w:pPr>
        <w:pStyle w:val="143"/>
        <w:ind w:left="1135" w:hangingChars="466" w:hanging="1135"/>
        <w:jc w:val="both"/>
      </w:pPr>
      <w:r w:rsidRPr="004437CE">
        <w:rPr>
          <w:rFonts w:hint="eastAsia"/>
        </w:rPr>
        <w:t>資料來源：發展署。</w:t>
      </w:r>
    </w:p>
    <w:p w:rsidR="008F770D" w:rsidRDefault="004D7122" w:rsidP="00E3396E">
      <w:pPr>
        <w:ind w:left="567" w:firstLine="567"/>
        <w:rPr>
          <w:rFonts w:hAnsi="標楷體"/>
        </w:rPr>
      </w:pPr>
      <w:r w:rsidRPr="00D64687">
        <w:rPr>
          <w:rFonts w:hint="eastAsia"/>
        </w:rPr>
        <w:t>綜上，為</w:t>
      </w:r>
      <w:r w:rsidRPr="00D64687">
        <w:t>兼顧國家產業發展及勞動市場</w:t>
      </w:r>
      <w:r w:rsidR="00E3396E">
        <w:rPr>
          <w:rFonts w:hint="eastAsia"/>
        </w:rPr>
        <w:t>需求</w:t>
      </w:r>
      <w:r w:rsidRPr="00D64687">
        <w:t>，</w:t>
      </w:r>
      <w:r w:rsidRPr="00D64687">
        <w:rPr>
          <w:rFonts w:hint="eastAsia"/>
        </w:rPr>
        <w:t>我國近年來</w:t>
      </w:r>
      <w:r w:rsidR="00E3396E">
        <w:rPr>
          <w:rFonts w:hint="eastAsia"/>
        </w:rPr>
        <w:t>引進</w:t>
      </w:r>
      <w:r w:rsidRPr="00D64687">
        <w:rPr>
          <w:rFonts w:hint="eastAsia"/>
        </w:rPr>
        <w:t>移工人數不斷增加，惟</w:t>
      </w:r>
      <w:r w:rsidR="00E3396E">
        <w:rPr>
          <w:rFonts w:hint="eastAsia"/>
        </w:rPr>
        <w:t>累計</w:t>
      </w:r>
      <w:r w:rsidRPr="00D64687">
        <w:rPr>
          <w:rFonts w:hint="eastAsia"/>
        </w:rPr>
        <w:t>失聯</w:t>
      </w:r>
      <w:r w:rsidR="00E3396E" w:rsidRPr="00D64687">
        <w:rPr>
          <w:rFonts w:hint="eastAsia"/>
        </w:rPr>
        <w:t>移工</w:t>
      </w:r>
      <w:r w:rsidR="00E3396E">
        <w:rPr>
          <w:rFonts w:hint="eastAsia"/>
        </w:rPr>
        <w:t>亦隨之</w:t>
      </w:r>
      <w:r w:rsidR="00182C6C">
        <w:rPr>
          <w:rFonts w:hint="eastAsia"/>
        </w:rPr>
        <w:t>增加</w:t>
      </w:r>
      <w:r w:rsidRPr="00D64687">
        <w:rPr>
          <w:rFonts w:hint="eastAsia"/>
        </w:rPr>
        <w:t>，</w:t>
      </w:r>
      <w:r w:rsidR="00E3396E">
        <w:rPr>
          <w:rFonts w:hint="eastAsia"/>
        </w:rPr>
        <w:t>有鑑於</w:t>
      </w:r>
      <w:r w:rsidR="00F805C3">
        <w:rPr>
          <w:rFonts w:hint="eastAsia"/>
        </w:rPr>
        <w:t>在臺犯罪之</w:t>
      </w:r>
      <w:r w:rsidR="00182C6C">
        <w:rPr>
          <w:rFonts w:hint="eastAsia"/>
        </w:rPr>
        <w:t>外籍嫌疑人數逐年攀升，</w:t>
      </w:r>
      <w:r w:rsidR="008C581D">
        <w:rPr>
          <w:rFonts w:hint="eastAsia"/>
        </w:rPr>
        <w:t>為避免成</w:t>
      </w:r>
      <w:r w:rsidR="00E3396E">
        <w:rPr>
          <w:rFonts w:hint="eastAsia"/>
        </w:rPr>
        <w:t>為</w:t>
      </w:r>
      <w:r w:rsidR="008C581D">
        <w:rPr>
          <w:rFonts w:hint="eastAsia"/>
        </w:rPr>
        <w:t>社會安全</w:t>
      </w:r>
      <w:r w:rsidR="00E3396E">
        <w:rPr>
          <w:rFonts w:hint="eastAsia"/>
        </w:rPr>
        <w:t>隱憂</w:t>
      </w:r>
      <w:r w:rsidR="008C581D">
        <w:rPr>
          <w:rFonts w:hint="eastAsia"/>
        </w:rPr>
        <w:t>，</w:t>
      </w:r>
      <w:r w:rsidR="00E3396E">
        <w:rPr>
          <w:rFonts w:hint="eastAsia"/>
        </w:rPr>
        <w:t>允宜</w:t>
      </w:r>
      <w:r w:rsidR="00182C6C" w:rsidRPr="00182C6C">
        <w:rPr>
          <w:rFonts w:hint="eastAsia"/>
        </w:rPr>
        <w:t>定期檢視相關規範及執行成效</w:t>
      </w:r>
      <w:r w:rsidR="00E3396E">
        <w:rPr>
          <w:rFonts w:hint="eastAsia"/>
        </w:rPr>
        <w:t>，</w:t>
      </w:r>
      <w:r w:rsidR="00182C6C">
        <w:rPr>
          <w:rFonts w:hint="eastAsia"/>
        </w:rPr>
        <w:t>加強跨部會合作</w:t>
      </w:r>
      <w:r w:rsidR="00FA007F">
        <w:rPr>
          <w:rFonts w:hint="eastAsia"/>
        </w:rPr>
        <w:t>機制</w:t>
      </w:r>
      <w:r w:rsidR="00182C6C">
        <w:rPr>
          <w:rFonts w:hint="eastAsia"/>
        </w:rPr>
        <w:t>，</w:t>
      </w:r>
      <w:r w:rsidRPr="00D64687">
        <w:rPr>
          <w:rFonts w:hAnsi="標楷體" w:hint="eastAsia"/>
        </w:rPr>
        <w:t>俾供未來引進移工政策</w:t>
      </w:r>
      <w:r w:rsidR="00FB5140">
        <w:rPr>
          <w:rFonts w:hAnsi="標楷體" w:hint="eastAsia"/>
        </w:rPr>
        <w:t>之</w:t>
      </w:r>
      <w:r w:rsidRPr="00D64687">
        <w:rPr>
          <w:rFonts w:hAnsi="標楷體" w:hint="eastAsia"/>
        </w:rPr>
        <w:t>參考，以維社會安全。</w:t>
      </w:r>
    </w:p>
    <w:p w:rsidR="008F770D" w:rsidRDefault="008F770D" w:rsidP="00E3396E">
      <w:pPr>
        <w:ind w:left="567" w:firstLine="567"/>
        <w:rPr>
          <w:b/>
          <w:color w:val="FF0000"/>
          <w:szCs w:val="20"/>
        </w:rPr>
      </w:pPr>
    </w:p>
    <w:p w:rsidR="00B82956" w:rsidRDefault="00B82956">
      <w:pPr>
        <w:widowControl/>
        <w:spacing w:line="240" w:lineRule="auto"/>
        <w:ind w:leftChars="0" w:left="0" w:firstLineChars="0" w:firstLine="0"/>
        <w:jc w:val="left"/>
        <w:rPr>
          <w:b/>
          <w:szCs w:val="20"/>
        </w:rPr>
      </w:pPr>
      <w:r>
        <w:br w:type="page"/>
      </w:r>
    </w:p>
    <w:p w:rsidR="000C60DD" w:rsidRPr="00970A55" w:rsidRDefault="000C60DD" w:rsidP="006C604F">
      <w:pPr>
        <w:pStyle w:val="14"/>
        <w:ind w:left="567" w:hanging="567"/>
      </w:pPr>
      <w:bookmarkStart w:id="70" w:name="_Toc181776095"/>
      <w:r w:rsidRPr="00970A55">
        <w:rPr>
          <w:rFonts w:hint="eastAsia"/>
        </w:rPr>
        <w:t>一</w:t>
      </w:r>
      <w:r w:rsidR="00573576">
        <w:rPr>
          <w:rFonts w:hint="eastAsia"/>
        </w:rPr>
        <w:t>一</w:t>
      </w:r>
      <w:r w:rsidRPr="00970A55">
        <w:rPr>
          <w:rFonts w:hint="eastAsia"/>
        </w:rPr>
        <w:t>、</w:t>
      </w:r>
      <w:bookmarkEnd w:id="50"/>
      <w:r w:rsidR="00EA555D" w:rsidRPr="00EA555D">
        <w:rPr>
          <w:rFonts w:hint="eastAsia"/>
        </w:rPr>
        <w:t>配合</w:t>
      </w:r>
      <w:r w:rsidR="00762936">
        <w:rPr>
          <w:rFonts w:hint="eastAsia"/>
        </w:rPr>
        <w:t>相關法令修正逐步擴大</w:t>
      </w:r>
      <w:r w:rsidR="00727C3D">
        <w:rPr>
          <w:rFonts w:hint="eastAsia"/>
        </w:rPr>
        <w:t>勞工權益基金之</w:t>
      </w:r>
      <w:r w:rsidR="00EA555D" w:rsidRPr="00EA555D">
        <w:rPr>
          <w:rFonts w:hint="eastAsia"/>
        </w:rPr>
        <w:t>訴訟扶助範圍</w:t>
      </w:r>
      <w:r w:rsidR="005406D0" w:rsidRPr="00970A55">
        <w:rPr>
          <w:rFonts w:hint="eastAsia"/>
        </w:rPr>
        <w:t>，</w:t>
      </w:r>
      <w:r w:rsidR="00BA2A88" w:rsidRPr="00970A55">
        <w:rPr>
          <w:rFonts w:hint="eastAsia"/>
        </w:rPr>
        <w:t>允宜</w:t>
      </w:r>
      <w:r w:rsidR="00762936">
        <w:rPr>
          <w:rFonts w:hint="eastAsia"/>
        </w:rPr>
        <w:t>積極</w:t>
      </w:r>
      <w:r w:rsidR="005406D0" w:rsidRPr="00970A55">
        <w:rPr>
          <w:rFonts w:hint="eastAsia"/>
        </w:rPr>
        <w:t>提供權益受損勞工必要法律</w:t>
      </w:r>
      <w:r w:rsidR="00FB5140">
        <w:rPr>
          <w:rFonts w:hint="eastAsia"/>
        </w:rPr>
        <w:t>扶</w:t>
      </w:r>
      <w:r w:rsidR="005406D0" w:rsidRPr="00970A55">
        <w:rPr>
          <w:rFonts w:hint="eastAsia"/>
        </w:rPr>
        <w:t>助，並依</w:t>
      </w:r>
      <w:r w:rsidRPr="00970A55">
        <w:rPr>
          <w:rFonts w:hint="eastAsia"/>
        </w:rPr>
        <w:t>實際需求</w:t>
      </w:r>
      <w:r w:rsidR="00777C7B" w:rsidRPr="00970A55">
        <w:rPr>
          <w:rFonts w:hint="eastAsia"/>
        </w:rPr>
        <w:t>覈</w:t>
      </w:r>
      <w:r w:rsidRPr="00970A55">
        <w:rPr>
          <w:rFonts w:hint="eastAsia"/>
        </w:rPr>
        <w:t>實編列預算</w:t>
      </w:r>
      <w:bookmarkEnd w:id="70"/>
    </w:p>
    <w:p w:rsidR="000C60DD" w:rsidRPr="009147F0" w:rsidRDefault="000C60DD" w:rsidP="000E7132">
      <w:pPr>
        <w:ind w:left="567" w:firstLine="567"/>
        <w:rPr>
          <w:rFonts w:hAnsi="標楷體"/>
        </w:rPr>
      </w:pPr>
      <w:r w:rsidRPr="009147F0">
        <w:rPr>
          <w:rFonts w:hAnsi="標楷體" w:hint="eastAsia"/>
        </w:rPr>
        <w:t>就業安定基金之分基金「勞工權益基金」11</w:t>
      </w:r>
      <w:r w:rsidR="0029756F" w:rsidRPr="009147F0">
        <w:rPr>
          <w:rFonts w:hAnsi="標楷體" w:hint="eastAsia"/>
        </w:rPr>
        <w:t>4</w:t>
      </w:r>
      <w:r w:rsidRPr="009147F0">
        <w:rPr>
          <w:rFonts w:hAnsi="標楷體" w:hint="eastAsia"/>
        </w:rPr>
        <w:t>年度預算案編列「勞工權益扶助計畫」</w:t>
      </w:r>
      <w:r w:rsidR="0029756F" w:rsidRPr="009147F0">
        <w:rPr>
          <w:rFonts w:hAnsi="標楷體" w:hint="eastAsia"/>
        </w:rPr>
        <w:t>6</w:t>
      </w:r>
      <w:r w:rsidRPr="009147F0">
        <w:rPr>
          <w:rFonts w:hAnsi="標楷體" w:hint="eastAsia"/>
        </w:rPr>
        <w:t>,</w:t>
      </w:r>
      <w:r w:rsidR="0029756F" w:rsidRPr="009147F0">
        <w:rPr>
          <w:rFonts w:hAnsi="標楷體" w:hint="eastAsia"/>
        </w:rPr>
        <w:t>702</w:t>
      </w:r>
      <w:r w:rsidRPr="009147F0">
        <w:rPr>
          <w:rFonts w:hAnsi="標楷體" w:hint="eastAsia"/>
        </w:rPr>
        <w:t>萬</w:t>
      </w:r>
      <w:r w:rsidR="0029756F" w:rsidRPr="009147F0">
        <w:rPr>
          <w:rFonts w:hAnsi="標楷體" w:hint="eastAsia"/>
        </w:rPr>
        <w:t>8</w:t>
      </w:r>
      <w:r w:rsidRPr="009147F0">
        <w:rPr>
          <w:rFonts w:hAnsi="標楷體" w:hint="eastAsia"/>
        </w:rPr>
        <w:t>千元，較11</w:t>
      </w:r>
      <w:r w:rsidR="0029756F" w:rsidRPr="009147F0">
        <w:rPr>
          <w:rFonts w:hAnsi="標楷體" w:hint="eastAsia"/>
        </w:rPr>
        <w:t>3</w:t>
      </w:r>
      <w:r w:rsidRPr="009147F0">
        <w:rPr>
          <w:rFonts w:hAnsi="標楷體" w:hint="eastAsia"/>
        </w:rPr>
        <w:t>年度預算數減少</w:t>
      </w:r>
      <w:r w:rsidR="00B102EA">
        <w:rPr>
          <w:rFonts w:hAnsi="標楷體" w:hint="eastAsia"/>
        </w:rPr>
        <w:t>9</w:t>
      </w:r>
      <w:r w:rsidR="0029756F" w:rsidRPr="009147F0">
        <w:rPr>
          <w:rFonts w:hAnsi="標楷體" w:hint="eastAsia"/>
        </w:rPr>
        <w:t>81</w:t>
      </w:r>
      <w:r w:rsidRPr="009147F0">
        <w:rPr>
          <w:rFonts w:hAnsi="標楷體" w:hint="eastAsia"/>
        </w:rPr>
        <w:t>萬</w:t>
      </w:r>
      <w:r w:rsidR="0029756F" w:rsidRPr="009147F0">
        <w:rPr>
          <w:rFonts w:hAnsi="標楷體" w:hint="eastAsia"/>
        </w:rPr>
        <w:t>1</w:t>
      </w:r>
      <w:r w:rsidRPr="009147F0">
        <w:rPr>
          <w:rFonts w:hAnsi="標楷體" w:hint="eastAsia"/>
        </w:rPr>
        <w:t>千元，惟較11</w:t>
      </w:r>
      <w:r w:rsidR="0029756F" w:rsidRPr="009147F0">
        <w:rPr>
          <w:rFonts w:hAnsi="標楷體" w:hint="eastAsia"/>
        </w:rPr>
        <w:t>2</w:t>
      </w:r>
      <w:r w:rsidRPr="009147F0">
        <w:rPr>
          <w:rFonts w:hAnsi="標楷體" w:hint="eastAsia"/>
        </w:rPr>
        <w:t>年度決算數增加</w:t>
      </w:r>
      <w:r w:rsidR="007D4EFD">
        <w:rPr>
          <w:rFonts w:hAnsi="標楷體" w:hint="eastAsia"/>
        </w:rPr>
        <w:t>1</w:t>
      </w:r>
      <w:r w:rsidRPr="009147F0">
        <w:rPr>
          <w:rFonts w:hAnsi="標楷體"/>
        </w:rPr>
        <w:t>,</w:t>
      </w:r>
      <w:r w:rsidR="007D4EFD">
        <w:rPr>
          <w:rFonts w:hAnsi="標楷體"/>
        </w:rPr>
        <w:t>652</w:t>
      </w:r>
      <w:r w:rsidRPr="009147F0">
        <w:rPr>
          <w:rFonts w:hAnsi="標楷體" w:hint="eastAsia"/>
        </w:rPr>
        <w:t>萬</w:t>
      </w:r>
      <w:r w:rsidR="007D4EFD">
        <w:rPr>
          <w:rFonts w:hAnsi="標楷體" w:hint="eastAsia"/>
        </w:rPr>
        <w:t>5</w:t>
      </w:r>
      <w:r w:rsidRPr="009147F0">
        <w:rPr>
          <w:rFonts w:hAnsi="標楷體" w:hint="eastAsia"/>
        </w:rPr>
        <w:t>千元。經查：</w:t>
      </w:r>
    </w:p>
    <w:p w:rsidR="000C60DD" w:rsidRPr="00970A55" w:rsidRDefault="000C60DD" w:rsidP="006D5FAE">
      <w:pPr>
        <w:pStyle w:val="af6"/>
        <w:ind w:left="851" w:hanging="284"/>
        <w:rPr>
          <w:rFonts w:hAnsi="標楷體"/>
          <w:b/>
        </w:rPr>
      </w:pPr>
      <w:r w:rsidRPr="00970A55">
        <w:rPr>
          <w:rFonts w:hAnsi="標楷體" w:hint="eastAsia"/>
          <w:b/>
        </w:rPr>
        <w:t>(一)勞工權益基金</w:t>
      </w:r>
      <w:bookmarkStart w:id="71" w:name="_Hlk179304218"/>
      <w:r w:rsidR="005406D0" w:rsidRPr="00970A55">
        <w:rPr>
          <w:rFonts w:hAnsi="標楷體" w:hint="eastAsia"/>
          <w:b/>
        </w:rPr>
        <w:t>近年配合勞動事件法</w:t>
      </w:r>
      <w:r w:rsidR="00762936">
        <w:rPr>
          <w:rFonts w:hAnsi="標楷體" w:hint="eastAsia"/>
          <w:b/>
        </w:rPr>
        <w:t>、</w:t>
      </w:r>
      <w:r w:rsidR="005406D0" w:rsidRPr="00970A55">
        <w:rPr>
          <w:rFonts w:hint="eastAsia"/>
          <w:b/>
        </w:rPr>
        <w:t>勞資爭議法律及生活費用扶助辦法</w:t>
      </w:r>
      <w:r w:rsidR="00762936">
        <w:rPr>
          <w:rFonts w:hint="eastAsia"/>
          <w:b/>
        </w:rPr>
        <w:t>等</w:t>
      </w:r>
      <w:r w:rsidR="00EA555D">
        <w:rPr>
          <w:rFonts w:hint="eastAsia"/>
          <w:b/>
        </w:rPr>
        <w:t>相關規定</w:t>
      </w:r>
      <w:r w:rsidR="005406D0" w:rsidRPr="00970A55">
        <w:rPr>
          <w:rFonts w:hint="eastAsia"/>
          <w:b/>
        </w:rPr>
        <w:t>，</w:t>
      </w:r>
      <w:r w:rsidR="00762936">
        <w:rPr>
          <w:rFonts w:hint="eastAsia"/>
          <w:b/>
        </w:rPr>
        <w:t>逐步</w:t>
      </w:r>
      <w:r w:rsidRPr="00970A55">
        <w:rPr>
          <w:rFonts w:hAnsi="標楷體" w:hint="eastAsia"/>
          <w:b/>
        </w:rPr>
        <w:t>擴大訴訟扶助範圍</w:t>
      </w:r>
      <w:bookmarkEnd w:id="71"/>
    </w:p>
    <w:p w:rsidR="000C60DD" w:rsidRPr="00970A55" w:rsidRDefault="000C60DD" w:rsidP="00315525">
      <w:pPr>
        <w:pStyle w:val="24"/>
        <w:ind w:left="850" w:firstLine="567"/>
      </w:pPr>
      <w:r w:rsidRPr="00970A55">
        <w:rPr>
          <w:rFonts w:hint="eastAsia"/>
        </w:rPr>
        <w:t>勞資爭議處理法第65條規定：「為處理勞資爭議，保障勞工權益，中央主管機關應捐助設置勞工權益基金。前項基金來源如下：一、勞工權益基金（專戶）賸餘專款。二、由政府逐年循預算程序之撥款。三、本基金之孳息收入。四、捐贈收入。五、其他有關收入。」該基金主要用途係辦理勞工權益扶助計畫，包括推動委託辦理勞工訴訟扶助、辦理勞資爭議處理法及仲裁法仲裁代理扶助、辦理勞工訴訟裁判費扶助、辦理不當勞動行為裁決代理扶助及推動訴訟期間必要生活費用扶助計畫等。</w:t>
      </w:r>
    </w:p>
    <w:p w:rsidR="000C60DD" w:rsidRPr="00970A55" w:rsidRDefault="000D1FD0" w:rsidP="00391E15">
      <w:pPr>
        <w:pStyle w:val="24"/>
        <w:ind w:left="850" w:firstLine="567"/>
      </w:pPr>
      <w:r>
        <w:rPr>
          <w:rFonts w:hint="eastAsia"/>
        </w:rPr>
        <w:t>配合</w:t>
      </w:r>
      <w:r w:rsidR="000C60DD" w:rsidRPr="00970A55">
        <w:rPr>
          <w:rFonts w:hint="eastAsia"/>
        </w:rPr>
        <w:t>勞動事件法</w:t>
      </w:r>
      <w:r w:rsidR="00762936">
        <w:rPr>
          <w:rFonts w:hint="eastAsia"/>
        </w:rPr>
        <w:t>、</w:t>
      </w:r>
      <w:r w:rsidR="00FB10F4" w:rsidRPr="00970A55">
        <w:rPr>
          <w:rFonts w:hint="eastAsia"/>
        </w:rPr>
        <w:t>勞資爭議法律及生活費用扶助辦法</w:t>
      </w:r>
      <w:r w:rsidR="00FB10F4">
        <w:rPr>
          <w:rFonts w:hint="eastAsia"/>
        </w:rPr>
        <w:t>分別</w:t>
      </w:r>
      <w:r w:rsidR="000C60DD" w:rsidRPr="00970A55">
        <w:rPr>
          <w:rFonts w:hint="eastAsia"/>
        </w:rPr>
        <w:t>自109年1月1日</w:t>
      </w:r>
      <w:r w:rsidR="00FB10F4">
        <w:rPr>
          <w:rFonts w:hint="eastAsia"/>
        </w:rPr>
        <w:t>及11</w:t>
      </w:r>
      <w:r w:rsidR="00727C3D">
        <w:rPr>
          <w:rFonts w:hint="eastAsia"/>
        </w:rPr>
        <w:t>1</w:t>
      </w:r>
      <w:r w:rsidR="00FB10F4">
        <w:rPr>
          <w:rFonts w:hint="eastAsia"/>
        </w:rPr>
        <w:t>年1月1日</w:t>
      </w:r>
      <w:r w:rsidR="00762936">
        <w:rPr>
          <w:rFonts w:hint="eastAsia"/>
        </w:rPr>
        <w:t>起</w:t>
      </w:r>
      <w:r w:rsidR="000C60DD" w:rsidRPr="00970A55">
        <w:rPr>
          <w:rFonts w:hint="eastAsia"/>
        </w:rPr>
        <w:t>施行，</w:t>
      </w:r>
      <w:r w:rsidR="00FB10F4">
        <w:rPr>
          <w:rFonts w:hint="eastAsia"/>
        </w:rPr>
        <w:t>擴大法律扶助服務範圍</w:t>
      </w:r>
      <w:r w:rsidR="00762936">
        <w:rPr>
          <w:rFonts w:hint="eastAsia"/>
        </w:rPr>
        <w:t>，</w:t>
      </w:r>
      <w:r w:rsidR="00FB10F4">
        <w:rPr>
          <w:rFonts w:hint="eastAsia"/>
        </w:rPr>
        <w:t>另勞動部</w:t>
      </w:r>
      <w:r w:rsidR="00762936">
        <w:rPr>
          <w:rFonts w:hint="eastAsia"/>
        </w:rPr>
        <w:t>為</w:t>
      </w:r>
      <w:r w:rsidR="00EA555D" w:rsidRPr="00B879BF">
        <w:rPr>
          <w:rFonts w:hint="eastAsia"/>
        </w:rPr>
        <w:t>考量</w:t>
      </w:r>
      <w:r w:rsidR="00EA555D">
        <w:rPr>
          <w:rFonts w:hint="eastAsia"/>
        </w:rPr>
        <w:t>「</w:t>
      </w:r>
      <w:r w:rsidR="00EA555D" w:rsidRPr="00B879BF">
        <w:rPr>
          <w:rFonts w:hint="eastAsia"/>
        </w:rPr>
        <w:t>工資爭議</w:t>
      </w:r>
      <w:r w:rsidR="00EA555D">
        <w:rPr>
          <w:rFonts w:hint="eastAsia"/>
        </w:rPr>
        <w:t>」</w:t>
      </w:r>
      <w:r w:rsidR="00EA555D" w:rsidRPr="00B879BF">
        <w:rPr>
          <w:rFonts w:hint="eastAsia"/>
        </w:rPr>
        <w:t>為勞資爭議標</w:t>
      </w:r>
      <w:r w:rsidR="00FA007F">
        <w:rPr>
          <w:rFonts w:hint="eastAsia"/>
        </w:rPr>
        <w:t>之</w:t>
      </w:r>
      <w:r w:rsidR="00EA555D" w:rsidRPr="00B879BF">
        <w:rPr>
          <w:rFonts w:hint="eastAsia"/>
        </w:rPr>
        <w:t>件數最多者</w:t>
      </w:r>
      <w:r w:rsidR="00EA555D">
        <w:rPr>
          <w:rFonts w:hint="eastAsia"/>
        </w:rPr>
        <w:t>(</w:t>
      </w:r>
      <w:r w:rsidR="00EA555D" w:rsidRPr="00B879BF">
        <w:rPr>
          <w:rFonts w:hint="eastAsia"/>
        </w:rPr>
        <w:t>約占</w:t>
      </w:r>
      <w:r w:rsidR="00EA555D" w:rsidRPr="00B879BF">
        <w:t>4</w:t>
      </w:r>
      <w:r w:rsidR="00EA555D" w:rsidRPr="00B879BF">
        <w:rPr>
          <w:rFonts w:hint="eastAsia"/>
        </w:rPr>
        <w:t>成），倘雇主有違法積欠工資情事確實對勞工及其家庭生計影響甚鉅，為有效降低勞工訴訟障礙，以透過司法制度保障自身權益，</w:t>
      </w:r>
      <w:r w:rsidR="00EA555D">
        <w:rPr>
          <w:rFonts w:hint="eastAsia"/>
        </w:rPr>
        <w:t>勞動</w:t>
      </w:r>
      <w:r w:rsidR="00EA555D" w:rsidRPr="00B879BF">
        <w:rPr>
          <w:rFonts w:hint="eastAsia"/>
        </w:rPr>
        <w:t>部於</w:t>
      </w:r>
      <w:r w:rsidR="00EA555D" w:rsidRPr="00B879BF">
        <w:t>112</w:t>
      </w:r>
      <w:r w:rsidR="00EA555D" w:rsidRPr="00B879BF">
        <w:rPr>
          <w:rFonts w:hint="eastAsia"/>
        </w:rPr>
        <w:t>年</w:t>
      </w:r>
      <w:r w:rsidR="00EA555D" w:rsidRPr="00B879BF">
        <w:t>10</w:t>
      </w:r>
      <w:r w:rsidR="00EA555D" w:rsidRPr="00B879BF">
        <w:rPr>
          <w:rFonts w:hint="eastAsia"/>
        </w:rPr>
        <w:t>月</w:t>
      </w:r>
      <w:r w:rsidR="00EA555D" w:rsidRPr="00B879BF">
        <w:t>2</w:t>
      </w:r>
      <w:r w:rsidR="00EA555D" w:rsidRPr="00B879BF">
        <w:rPr>
          <w:rFonts w:hint="eastAsia"/>
        </w:rPr>
        <w:t>日</w:t>
      </w:r>
      <w:r w:rsidR="00727C3D">
        <w:rPr>
          <w:rFonts w:hint="eastAsia"/>
        </w:rPr>
        <w:t>修正</w:t>
      </w:r>
      <w:r w:rsidR="005E0D8C">
        <w:rPr>
          <w:rFonts w:hint="eastAsia"/>
        </w:rPr>
        <w:t>發布</w:t>
      </w:r>
      <w:r w:rsidR="00EA555D" w:rsidRPr="00B879BF">
        <w:rPr>
          <w:rFonts w:hint="eastAsia"/>
        </w:rPr>
        <w:t>勞資爭議法律及生活費用扶助辦法，將積欠工資爭議納入扶助範圍</w:t>
      </w:r>
      <w:r w:rsidR="00FA007F">
        <w:rPr>
          <w:rFonts w:hint="eastAsia"/>
        </w:rPr>
        <w:t>，並</w:t>
      </w:r>
      <w:r w:rsidR="00182C6C">
        <w:rPr>
          <w:rFonts w:hint="eastAsia"/>
        </w:rPr>
        <w:t>於</w:t>
      </w:r>
      <w:r w:rsidR="00EA555D" w:rsidRPr="00B879BF">
        <w:t>113</w:t>
      </w:r>
      <w:r w:rsidR="00EA555D" w:rsidRPr="00B879BF">
        <w:rPr>
          <w:rFonts w:hint="eastAsia"/>
        </w:rPr>
        <w:t>年</w:t>
      </w:r>
      <w:r w:rsidR="00EA555D" w:rsidRPr="00B879BF">
        <w:t>9</w:t>
      </w:r>
      <w:r w:rsidR="00EA555D" w:rsidRPr="00B879BF">
        <w:rPr>
          <w:rFonts w:hint="eastAsia"/>
        </w:rPr>
        <w:t>月</w:t>
      </w:r>
      <w:r w:rsidR="00EA555D" w:rsidRPr="00B879BF">
        <w:t>1</w:t>
      </w:r>
      <w:r w:rsidR="00EA555D" w:rsidRPr="00B879BF">
        <w:rPr>
          <w:rFonts w:hint="eastAsia"/>
        </w:rPr>
        <w:t>日施行</w:t>
      </w:r>
      <w:r w:rsidR="00EA555D">
        <w:rPr>
          <w:rFonts w:hint="eastAsia"/>
        </w:rPr>
        <w:t>。</w:t>
      </w:r>
      <w:r w:rsidR="00EA555D" w:rsidRPr="00970A55">
        <w:t xml:space="preserve"> </w:t>
      </w:r>
    </w:p>
    <w:p w:rsidR="00C2446B" w:rsidRPr="00970A55" w:rsidRDefault="00C2446B" w:rsidP="00C2446B">
      <w:pPr>
        <w:pStyle w:val="af6"/>
        <w:ind w:left="851" w:hanging="284"/>
        <w:rPr>
          <w:rFonts w:hAnsi="標楷體"/>
          <w:b/>
        </w:rPr>
      </w:pPr>
      <w:r w:rsidRPr="00970A55">
        <w:rPr>
          <w:rFonts w:hAnsi="標楷體" w:hint="eastAsia"/>
          <w:b/>
        </w:rPr>
        <w:t>(二)近年預算執行率偏低，允宜</w:t>
      </w:r>
      <w:r w:rsidR="00503C17" w:rsidRPr="00970A55">
        <w:rPr>
          <w:rFonts w:hAnsi="標楷體" w:hint="eastAsia"/>
          <w:b/>
        </w:rPr>
        <w:t>覈實編列預算</w:t>
      </w:r>
      <w:r w:rsidR="00503C17">
        <w:rPr>
          <w:rFonts w:hAnsi="標楷體" w:hint="eastAsia"/>
          <w:b/>
        </w:rPr>
        <w:t>，並廣為宣導</w:t>
      </w:r>
    </w:p>
    <w:p w:rsidR="00C2446B" w:rsidRPr="00C2446B" w:rsidRDefault="00C2446B" w:rsidP="00B879BF">
      <w:pPr>
        <w:pStyle w:val="24"/>
        <w:ind w:left="850" w:firstLine="567"/>
      </w:pPr>
      <w:r w:rsidRPr="008379CB">
        <w:rPr>
          <w:rFonts w:hint="eastAsia"/>
        </w:rPr>
        <w:t>「勞工權益扶助計畫」11</w:t>
      </w:r>
      <w:r>
        <w:t>2</w:t>
      </w:r>
      <w:r w:rsidRPr="008379CB">
        <w:rPr>
          <w:rFonts w:hint="eastAsia"/>
        </w:rPr>
        <w:t>年度預算執行率</w:t>
      </w:r>
      <w:r>
        <w:rPr>
          <w:rFonts w:hint="eastAsia"/>
        </w:rPr>
        <w:t>6</w:t>
      </w:r>
      <w:r>
        <w:t>1</w:t>
      </w:r>
      <w:r w:rsidRPr="008379CB">
        <w:t>.</w:t>
      </w:r>
      <w:r>
        <w:t>85</w:t>
      </w:r>
      <w:r w:rsidRPr="008379CB">
        <w:rPr>
          <w:rFonts w:hint="eastAsia"/>
        </w:rPr>
        <w:t>%</w:t>
      </w:r>
      <w:r>
        <w:t>(</w:t>
      </w:r>
      <w:r>
        <w:rPr>
          <w:rFonts w:hint="eastAsia"/>
        </w:rPr>
        <w:t>詳表1)</w:t>
      </w:r>
      <w:r w:rsidRPr="008379CB">
        <w:rPr>
          <w:rFonts w:hint="eastAsia"/>
        </w:rPr>
        <w:t>，雖</w:t>
      </w:r>
      <w:r>
        <w:rPr>
          <w:rFonts w:hint="eastAsia"/>
        </w:rPr>
        <w:t>較110年度及</w:t>
      </w:r>
      <w:r w:rsidRPr="008379CB">
        <w:rPr>
          <w:rFonts w:hint="eastAsia"/>
        </w:rPr>
        <w:t>11</w:t>
      </w:r>
      <w:r>
        <w:t>1</w:t>
      </w:r>
      <w:r w:rsidRPr="008379CB">
        <w:rPr>
          <w:rFonts w:hint="eastAsia"/>
        </w:rPr>
        <w:t>年度略有改善，惟仍屬偏低，</w:t>
      </w:r>
      <w:r w:rsidR="00FD7AFE">
        <w:rPr>
          <w:rFonts w:hint="eastAsia"/>
        </w:rPr>
        <w:t>各</w:t>
      </w:r>
      <w:r w:rsidR="00FB5140">
        <w:rPr>
          <w:rFonts w:hint="eastAsia"/>
        </w:rPr>
        <w:t>類</w:t>
      </w:r>
      <w:r w:rsidR="00FD7AFE">
        <w:rPr>
          <w:rFonts w:hint="eastAsia"/>
        </w:rPr>
        <w:t>案件預</w:t>
      </w:r>
      <w:r w:rsidR="00FB5140">
        <w:rPr>
          <w:rFonts w:hint="eastAsia"/>
        </w:rPr>
        <w:t>計</w:t>
      </w:r>
      <w:r w:rsidR="00FD7AFE">
        <w:rPr>
          <w:rFonts w:hint="eastAsia"/>
        </w:rPr>
        <w:t>及</w:t>
      </w:r>
      <w:r w:rsidR="00FB5140">
        <w:rPr>
          <w:rFonts w:hint="eastAsia"/>
        </w:rPr>
        <w:t>實際辦理</w:t>
      </w:r>
      <w:r w:rsidR="00FD7AFE">
        <w:rPr>
          <w:rFonts w:hint="eastAsia"/>
        </w:rPr>
        <w:t>情形詳表2</w:t>
      </w:r>
      <w:r w:rsidR="00FB5140">
        <w:rPr>
          <w:rFonts w:hint="eastAsia"/>
        </w:rPr>
        <w:t>，</w:t>
      </w:r>
      <w:r w:rsidRPr="008379CB">
        <w:rPr>
          <w:rFonts w:hint="eastAsia"/>
        </w:rPr>
        <w:t>詢據勞動部說明略以，</w:t>
      </w:r>
      <w:r w:rsidRPr="007A2FAC">
        <w:rPr>
          <w:rFonts w:hint="eastAsia"/>
        </w:rPr>
        <w:t>配合勞動事件法於109年</w:t>
      </w:r>
      <w:r w:rsidR="00182C6C">
        <w:rPr>
          <w:rFonts w:hint="eastAsia"/>
        </w:rPr>
        <w:t>度</w:t>
      </w:r>
      <w:r w:rsidRPr="007A2FAC">
        <w:rPr>
          <w:rFonts w:hint="eastAsia"/>
        </w:rPr>
        <w:t>施</w:t>
      </w:r>
      <w:r w:rsidR="00727C3D">
        <w:rPr>
          <w:rFonts w:hint="eastAsia"/>
        </w:rPr>
        <w:t>行</w:t>
      </w:r>
      <w:r w:rsidRPr="007A2FAC">
        <w:rPr>
          <w:rFonts w:hint="eastAsia"/>
        </w:rPr>
        <w:t>，預期勞工透過司法途徑尋求權利救濟案件增加，爰於109年</w:t>
      </w:r>
      <w:r w:rsidR="00182C6C">
        <w:rPr>
          <w:rFonts w:hint="eastAsia"/>
        </w:rPr>
        <w:t>度</w:t>
      </w:r>
      <w:r w:rsidR="00FA007F">
        <w:rPr>
          <w:rFonts w:hint="eastAsia"/>
        </w:rPr>
        <w:t>起</w:t>
      </w:r>
      <w:r w:rsidR="00FB10F4">
        <w:rPr>
          <w:rFonts w:hint="eastAsia"/>
        </w:rPr>
        <w:t>調增整</w:t>
      </w:r>
      <w:r w:rsidRPr="007A2FAC">
        <w:rPr>
          <w:rFonts w:hint="eastAsia"/>
        </w:rPr>
        <w:t>體預算規模，惟期間因受到新冠肺炎疫情影響，</w:t>
      </w:r>
      <w:r w:rsidR="00FA007F">
        <w:rPr>
          <w:rFonts w:hint="eastAsia"/>
        </w:rPr>
        <w:t>另法院於</w:t>
      </w:r>
      <w:r w:rsidR="00FA007F" w:rsidRPr="007A2FAC">
        <w:rPr>
          <w:rFonts w:hint="eastAsia"/>
        </w:rPr>
        <w:t>109年</w:t>
      </w:r>
      <w:r w:rsidR="00FA007F">
        <w:rPr>
          <w:rFonts w:hint="eastAsia"/>
        </w:rPr>
        <w:t>度</w:t>
      </w:r>
      <w:r w:rsidR="00FA007F" w:rsidRPr="007A2FAC">
        <w:rPr>
          <w:rFonts w:hint="eastAsia"/>
        </w:rPr>
        <w:t>至112年</w:t>
      </w:r>
      <w:r w:rsidR="00FA007F">
        <w:rPr>
          <w:rFonts w:hint="eastAsia"/>
        </w:rPr>
        <w:t>度間，新收</w:t>
      </w:r>
      <w:r w:rsidRPr="007A2FAC">
        <w:rPr>
          <w:rFonts w:hint="eastAsia"/>
        </w:rPr>
        <w:t>勞動事件法案件未明顯大幅增加，致勞工權益扶助計畫執行率未如預期。</w:t>
      </w:r>
      <w:r w:rsidR="00503C17">
        <w:rPr>
          <w:rFonts w:hint="eastAsia"/>
        </w:rPr>
        <w:t>再則</w:t>
      </w:r>
      <w:r w:rsidRPr="007A2FAC">
        <w:rPr>
          <w:rFonts w:hint="eastAsia"/>
        </w:rPr>
        <w:t>因</w:t>
      </w:r>
      <w:r w:rsidR="00FB10F4">
        <w:rPr>
          <w:rFonts w:hint="eastAsia"/>
        </w:rPr>
        <w:t>該</w:t>
      </w:r>
      <w:r w:rsidRPr="007A2FAC">
        <w:rPr>
          <w:rFonts w:hint="eastAsia"/>
        </w:rPr>
        <w:t>計畫屬遇案辦理性質，由有扶助需求之勞工主動申請扶助，除了運用</w:t>
      </w:r>
      <w:r w:rsidR="00FB10F4">
        <w:rPr>
          <w:rFonts w:hint="eastAsia"/>
        </w:rPr>
        <w:t>勞動</w:t>
      </w:r>
      <w:r w:rsidRPr="007A2FAC">
        <w:rPr>
          <w:rFonts w:hint="eastAsia"/>
        </w:rPr>
        <w:t>部官網、粉絲專頁、社群平台及法扶基金會所屬大眾傳播管道等進行宣導外，每年亦印製宣導摺頁等相關文宣品，分送法扶基金會及所屬分會、各地勞動行政主管機關</w:t>
      </w:r>
      <w:r w:rsidR="00727C3D">
        <w:rPr>
          <w:rFonts w:hint="eastAsia"/>
        </w:rPr>
        <w:t>等，</w:t>
      </w:r>
      <w:r w:rsidRPr="007A2FAC">
        <w:rPr>
          <w:rFonts w:hint="eastAsia"/>
        </w:rPr>
        <w:t>共同配合推廣各項勞工訴訟扶助措施，並定期透過與法扶基金會辦理工作聯繫會議，就執行情況進行檢討，以加強宣導效益及提升執行率。</w:t>
      </w:r>
      <w:r w:rsidR="006C6F5F">
        <w:rPr>
          <w:rFonts w:hint="eastAsia"/>
        </w:rPr>
        <w:t>未來</w:t>
      </w:r>
      <w:r w:rsidR="00EA555D" w:rsidRPr="00EA555D">
        <w:rPr>
          <w:rFonts w:hint="eastAsia"/>
        </w:rPr>
        <w:t>積欠工資爭議納入扶助範圍</w:t>
      </w:r>
      <w:r w:rsidR="00EA555D">
        <w:rPr>
          <w:rFonts w:hint="eastAsia"/>
        </w:rPr>
        <w:t>，</w:t>
      </w:r>
      <w:r w:rsidR="00B879BF" w:rsidRPr="00B879BF">
        <w:rPr>
          <w:rFonts w:hint="eastAsia"/>
        </w:rPr>
        <w:t>預期申請扶助案件量將增加，能有效促進勞工權益扶助計畫之執行成效</w:t>
      </w:r>
      <w:r w:rsidR="00182C6C">
        <w:rPr>
          <w:rFonts w:hint="eastAsia"/>
        </w:rPr>
        <w:t>。</w:t>
      </w:r>
      <w:r w:rsidR="00A21B05">
        <w:rPr>
          <w:rFonts w:hint="eastAsia"/>
        </w:rPr>
        <w:t>有鑑於歷年預算執行情形偏低，</w:t>
      </w:r>
      <w:r w:rsidR="006C6F5F">
        <w:rPr>
          <w:rFonts w:hint="eastAsia"/>
        </w:rPr>
        <w:t>10</w:t>
      </w:r>
      <w:r w:rsidR="0018724F">
        <w:rPr>
          <w:rFonts w:hint="eastAsia"/>
        </w:rPr>
        <w:t>9</w:t>
      </w:r>
      <w:r w:rsidR="006C6F5F">
        <w:rPr>
          <w:rFonts w:hint="eastAsia"/>
        </w:rPr>
        <w:t>年</w:t>
      </w:r>
      <w:r w:rsidR="00B105F8">
        <w:rPr>
          <w:rFonts w:hint="eastAsia"/>
        </w:rPr>
        <w:t>度</w:t>
      </w:r>
      <w:r w:rsidR="006C6F5F">
        <w:rPr>
          <w:rFonts w:hint="eastAsia"/>
        </w:rPr>
        <w:t>至112年度平均行率僅達</w:t>
      </w:r>
      <w:r w:rsidR="0018724F">
        <w:rPr>
          <w:rFonts w:hint="eastAsia"/>
        </w:rPr>
        <w:t>6成，</w:t>
      </w:r>
      <w:r w:rsidR="00B879BF">
        <w:rPr>
          <w:rFonts w:hint="eastAsia"/>
        </w:rPr>
        <w:t>允宜</w:t>
      </w:r>
      <w:r w:rsidR="00A21B05">
        <w:rPr>
          <w:rFonts w:hint="eastAsia"/>
        </w:rPr>
        <w:t>依實際業務需求，</w:t>
      </w:r>
      <w:r w:rsidR="00B879BF">
        <w:rPr>
          <w:rFonts w:hint="eastAsia"/>
        </w:rPr>
        <w:t>覈實編列預算</w:t>
      </w:r>
      <w:r w:rsidR="00503C17">
        <w:rPr>
          <w:rFonts w:hint="eastAsia"/>
        </w:rPr>
        <w:t>，並廣為宣導，俾利權益受損勞工獲得法律上必要扶助</w:t>
      </w:r>
      <w:r w:rsidR="00B879BF" w:rsidRPr="00B879BF">
        <w:rPr>
          <w:rFonts w:hint="eastAsia"/>
        </w:rPr>
        <w:t>。</w:t>
      </w:r>
    </w:p>
    <w:p w:rsidR="000C60DD" w:rsidRPr="00C2446B" w:rsidRDefault="000C60DD" w:rsidP="00AA053D">
      <w:pPr>
        <w:ind w:leftChars="0" w:left="565" w:hangingChars="199" w:hanging="565"/>
        <w:rPr>
          <w:rFonts w:hAnsi="標楷體"/>
          <w:b/>
          <w:snapToGrid/>
        </w:rPr>
      </w:pPr>
      <w:r w:rsidRPr="00C2446B">
        <w:rPr>
          <w:rFonts w:hAnsi="標楷體" w:hint="eastAsia"/>
          <w:b/>
          <w:snapToGrid/>
        </w:rPr>
        <w:t>表1  勞工權益扶助計畫1</w:t>
      </w:r>
      <w:r w:rsidR="00FB10F4">
        <w:rPr>
          <w:rFonts w:hAnsi="標楷體" w:hint="eastAsia"/>
          <w:b/>
          <w:snapToGrid/>
        </w:rPr>
        <w:t>09</w:t>
      </w:r>
      <w:r w:rsidR="00182C6C">
        <w:rPr>
          <w:rFonts w:hAnsi="標楷體" w:hint="eastAsia"/>
          <w:b/>
          <w:snapToGrid/>
        </w:rPr>
        <w:t>至</w:t>
      </w:r>
      <w:r w:rsidRPr="00C2446B">
        <w:rPr>
          <w:rFonts w:hAnsi="標楷體" w:hint="eastAsia"/>
          <w:b/>
          <w:snapToGrid/>
        </w:rPr>
        <w:t>11</w:t>
      </w:r>
      <w:r w:rsidR="009147F0" w:rsidRPr="00C2446B">
        <w:rPr>
          <w:rFonts w:hAnsi="標楷體" w:hint="eastAsia"/>
          <w:b/>
          <w:snapToGrid/>
        </w:rPr>
        <w:t>4</w:t>
      </w:r>
      <w:r w:rsidRPr="00C2446B">
        <w:rPr>
          <w:rFonts w:hAnsi="標楷體" w:hint="eastAsia"/>
          <w:b/>
          <w:snapToGrid/>
        </w:rPr>
        <w:t xml:space="preserve">年度預算執行情形統計表 </w:t>
      </w:r>
    </w:p>
    <w:p w:rsidR="000C60DD" w:rsidRPr="00C2446B" w:rsidRDefault="000C60DD" w:rsidP="00AA053D">
      <w:pPr>
        <w:pStyle w:val="143"/>
        <w:jc w:val="right"/>
        <w:rPr>
          <w:rFonts w:hAnsi="標楷體"/>
          <w:snapToGrid/>
        </w:rPr>
      </w:pPr>
      <w:r w:rsidRPr="00C2446B">
        <w:rPr>
          <w:rFonts w:hAnsi="標楷體" w:hint="eastAsia"/>
          <w:snapToGrid/>
        </w:rPr>
        <w:t>單位:新臺幣千元；%</w:t>
      </w:r>
    </w:p>
    <w:tbl>
      <w:tblPr>
        <w:tblW w:w="846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993"/>
        <w:gridCol w:w="1221"/>
        <w:gridCol w:w="1221"/>
        <w:gridCol w:w="1222"/>
        <w:gridCol w:w="1221"/>
        <w:gridCol w:w="1221"/>
        <w:gridCol w:w="1363"/>
      </w:tblGrid>
      <w:tr w:rsidR="00FB10F4" w:rsidRPr="00FB10F4" w:rsidTr="006C6F5F">
        <w:trPr>
          <w:trHeight w:val="20"/>
          <w:tblHeader/>
        </w:trPr>
        <w:tc>
          <w:tcPr>
            <w:tcW w:w="993" w:type="dxa"/>
            <w:shd w:val="clear" w:color="auto" w:fill="FFFFFF"/>
            <w:noWrap/>
          </w:tcPr>
          <w:p w:rsidR="00FB10F4" w:rsidRPr="00FB10F4" w:rsidRDefault="00FB10F4" w:rsidP="00FB10F4">
            <w:pPr>
              <w:pStyle w:val="143"/>
              <w:jc w:val="center"/>
            </w:pPr>
            <w:r w:rsidRPr="00FB10F4">
              <w:rPr>
                <w:rFonts w:hint="eastAsia"/>
              </w:rPr>
              <w:t>年度</w:t>
            </w:r>
          </w:p>
        </w:tc>
        <w:tc>
          <w:tcPr>
            <w:tcW w:w="1221" w:type="dxa"/>
            <w:shd w:val="clear" w:color="auto" w:fill="FFFFFF"/>
          </w:tcPr>
          <w:p w:rsidR="00FB10F4" w:rsidRPr="00FB10F4" w:rsidRDefault="00FB10F4" w:rsidP="00FB10F4">
            <w:pPr>
              <w:pStyle w:val="143"/>
              <w:jc w:val="center"/>
            </w:pPr>
            <w:r>
              <w:rPr>
                <w:rFonts w:hint="eastAsia"/>
              </w:rPr>
              <w:t>109</w:t>
            </w:r>
          </w:p>
        </w:tc>
        <w:tc>
          <w:tcPr>
            <w:tcW w:w="1221" w:type="dxa"/>
            <w:shd w:val="clear" w:color="auto" w:fill="FFFFFF"/>
            <w:noWrap/>
          </w:tcPr>
          <w:p w:rsidR="00FB10F4" w:rsidRPr="00FB10F4" w:rsidRDefault="00FB10F4" w:rsidP="00FB10F4">
            <w:pPr>
              <w:pStyle w:val="143"/>
              <w:jc w:val="center"/>
            </w:pPr>
            <w:r w:rsidRPr="00FB10F4">
              <w:t>110</w:t>
            </w:r>
          </w:p>
        </w:tc>
        <w:tc>
          <w:tcPr>
            <w:tcW w:w="1222" w:type="dxa"/>
            <w:shd w:val="clear" w:color="auto" w:fill="FFFFFF"/>
            <w:noWrap/>
          </w:tcPr>
          <w:p w:rsidR="00FB10F4" w:rsidRPr="00FB10F4" w:rsidRDefault="00FB10F4" w:rsidP="00FB10F4">
            <w:pPr>
              <w:pStyle w:val="143"/>
              <w:jc w:val="center"/>
            </w:pPr>
            <w:r w:rsidRPr="00FB10F4">
              <w:t>111</w:t>
            </w:r>
          </w:p>
        </w:tc>
        <w:tc>
          <w:tcPr>
            <w:tcW w:w="1221" w:type="dxa"/>
            <w:shd w:val="clear" w:color="auto" w:fill="FFFFFF"/>
            <w:noWrap/>
          </w:tcPr>
          <w:p w:rsidR="00FB10F4" w:rsidRPr="00FB10F4" w:rsidRDefault="00FB10F4" w:rsidP="00FB10F4">
            <w:pPr>
              <w:pStyle w:val="143"/>
              <w:jc w:val="center"/>
            </w:pPr>
            <w:r w:rsidRPr="00FB10F4">
              <w:t>112</w:t>
            </w:r>
          </w:p>
        </w:tc>
        <w:tc>
          <w:tcPr>
            <w:tcW w:w="1221" w:type="dxa"/>
            <w:shd w:val="clear" w:color="auto" w:fill="FFFFFF"/>
          </w:tcPr>
          <w:p w:rsidR="00FB10F4" w:rsidRPr="00FB10F4" w:rsidRDefault="00FB10F4" w:rsidP="00FB10F4">
            <w:pPr>
              <w:pStyle w:val="143"/>
              <w:jc w:val="center"/>
            </w:pPr>
            <w:r w:rsidRPr="00FB10F4">
              <w:t>113</w:t>
            </w:r>
          </w:p>
        </w:tc>
        <w:tc>
          <w:tcPr>
            <w:tcW w:w="1363" w:type="dxa"/>
            <w:shd w:val="clear" w:color="auto" w:fill="FFFFFF"/>
          </w:tcPr>
          <w:p w:rsidR="00FB10F4" w:rsidRPr="00FB10F4" w:rsidRDefault="00FB10F4" w:rsidP="00FB10F4">
            <w:pPr>
              <w:pStyle w:val="143"/>
              <w:jc w:val="center"/>
            </w:pPr>
            <w:r w:rsidRPr="00FB10F4">
              <w:t>114</w:t>
            </w:r>
          </w:p>
        </w:tc>
      </w:tr>
      <w:tr w:rsidR="0018724F" w:rsidRPr="00FB10F4" w:rsidTr="006C6F5F">
        <w:trPr>
          <w:trHeight w:val="20"/>
        </w:trPr>
        <w:tc>
          <w:tcPr>
            <w:tcW w:w="993" w:type="dxa"/>
            <w:shd w:val="clear" w:color="auto" w:fill="FFFFFF"/>
            <w:noWrap/>
          </w:tcPr>
          <w:p w:rsidR="0018724F" w:rsidRPr="00FB10F4" w:rsidRDefault="0018724F" w:rsidP="0018724F">
            <w:pPr>
              <w:pStyle w:val="143"/>
              <w:jc w:val="center"/>
            </w:pPr>
            <w:r w:rsidRPr="00FB10F4">
              <w:rPr>
                <w:rFonts w:hint="eastAsia"/>
              </w:rPr>
              <w:t>預算數</w:t>
            </w:r>
          </w:p>
        </w:tc>
        <w:tc>
          <w:tcPr>
            <w:tcW w:w="1221" w:type="dxa"/>
            <w:shd w:val="clear" w:color="auto" w:fill="FFFFFF"/>
          </w:tcPr>
          <w:p w:rsidR="0018724F" w:rsidRPr="00FB10F4" w:rsidRDefault="0018724F" w:rsidP="0018724F">
            <w:pPr>
              <w:pStyle w:val="143"/>
              <w:jc w:val="right"/>
            </w:pPr>
            <w:r w:rsidRPr="008F57D1">
              <w:t>88,349</w:t>
            </w:r>
          </w:p>
        </w:tc>
        <w:tc>
          <w:tcPr>
            <w:tcW w:w="1221" w:type="dxa"/>
            <w:shd w:val="clear" w:color="auto" w:fill="FFFFFF"/>
            <w:noWrap/>
          </w:tcPr>
          <w:p w:rsidR="0018724F" w:rsidRPr="00FB10F4" w:rsidRDefault="0018724F" w:rsidP="0018724F">
            <w:pPr>
              <w:pStyle w:val="143"/>
              <w:jc w:val="right"/>
            </w:pPr>
            <w:r w:rsidRPr="00FB10F4">
              <w:t>84,975</w:t>
            </w:r>
          </w:p>
        </w:tc>
        <w:tc>
          <w:tcPr>
            <w:tcW w:w="1222" w:type="dxa"/>
            <w:shd w:val="clear" w:color="auto" w:fill="FFFFFF"/>
            <w:noWrap/>
          </w:tcPr>
          <w:p w:rsidR="0018724F" w:rsidRPr="00FB10F4" w:rsidRDefault="0018724F" w:rsidP="0018724F">
            <w:pPr>
              <w:pStyle w:val="143"/>
              <w:jc w:val="right"/>
            </w:pPr>
            <w:r w:rsidRPr="00FB10F4">
              <w:t>85,003</w:t>
            </w:r>
          </w:p>
        </w:tc>
        <w:tc>
          <w:tcPr>
            <w:tcW w:w="1221" w:type="dxa"/>
            <w:shd w:val="clear" w:color="auto" w:fill="FFFFFF"/>
            <w:noWrap/>
          </w:tcPr>
          <w:p w:rsidR="0018724F" w:rsidRPr="00FB10F4" w:rsidRDefault="0018724F" w:rsidP="0018724F">
            <w:pPr>
              <w:pStyle w:val="143"/>
              <w:jc w:val="right"/>
            </w:pPr>
            <w:r w:rsidRPr="00FB10F4">
              <w:t>81,658</w:t>
            </w:r>
          </w:p>
        </w:tc>
        <w:tc>
          <w:tcPr>
            <w:tcW w:w="1221" w:type="dxa"/>
            <w:shd w:val="clear" w:color="auto" w:fill="FFFFFF"/>
          </w:tcPr>
          <w:p w:rsidR="0018724F" w:rsidRPr="00FB10F4" w:rsidRDefault="0018724F" w:rsidP="0018724F">
            <w:pPr>
              <w:pStyle w:val="143"/>
              <w:jc w:val="right"/>
            </w:pPr>
            <w:r w:rsidRPr="00FB10F4">
              <w:t>76,839</w:t>
            </w:r>
          </w:p>
        </w:tc>
        <w:tc>
          <w:tcPr>
            <w:tcW w:w="1363" w:type="dxa"/>
            <w:shd w:val="clear" w:color="auto" w:fill="FFFFFF"/>
          </w:tcPr>
          <w:p w:rsidR="0018724F" w:rsidRPr="00FB10F4" w:rsidRDefault="0018724F" w:rsidP="0018724F">
            <w:pPr>
              <w:pStyle w:val="143"/>
              <w:jc w:val="right"/>
            </w:pPr>
            <w:r w:rsidRPr="00FB10F4">
              <w:t>67,028</w:t>
            </w:r>
          </w:p>
        </w:tc>
      </w:tr>
      <w:tr w:rsidR="0018724F" w:rsidRPr="00FB10F4" w:rsidTr="006C6F5F">
        <w:trPr>
          <w:trHeight w:val="20"/>
        </w:trPr>
        <w:tc>
          <w:tcPr>
            <w:tcW w:w="993" w:type="dxa"/>
            <w:shd w:val="clear" w:color="auto" w:fill="FFFFFF"/>
            <w:noWrap/>
          </w:tcPr>
          <w:p w:rsidR="0018724F" w:rsidRPr="00FB10F4" w:rsidRDefault="0018724F" w:rsidP="0018724F">
            <w:pPr>
              <w:pStyle w:val="143"/>
              <w:jc w:val="center"/>
            </w:pPr>
            <w:r w:rsidRPr="00FB10F4">
              <w:rPr>
                <w:rFonts w:hint="eastAsia"/>
              </w:rPr>
              <w:t>決算數</w:t>
            </w:r>
          </w:p>
        </w:tc>
        <w:tc>
          <w:tcPr>
            <w:tcW w:w="1221" w:type="dxa"/>
            <w:shd w:val="clear" w:color="auto" w:fill="FFFFFF"/>
          </w:tcPr>
          <w:p w:rsidR="0018724F" w:rsidRPr="00FB10F4" w:rsidRDefault="0018724F" w:rsidP="0018724F">
            <w:pPr>
              <w:pStyle w:val="143"/>
              <w:jc w:val="right"/>
            </w:pPr>
            <w:r w:rsidRPr="008F57D1">
              <w:t>59,171</w:t>
            </w:r>
          </w:p>
        </w:tc>
        <w:tc>
          <w:tcPr>
            <w:tcW w:w="1221" w:type="dxa"/>
            <w:shd w:val="clear" w:color="auto" w:fill="FFFFFF"/>
            <w:noWrap/>
          </w:tcPr>
          <w:p w:rsidR="0018724F" w:rsidRPr="00FB10F4" w:rsidRDefault="0018724F" w:rsidP="0018724F">
            <w:pPr>
              <w:pStyle w:val="143"/>
              <w:jc w:val="right"/>
            </w:pPr>
            <w:r w:rsidRPr="00FB10F4">
              <w:rPr>
                <w:rFonts w:hint="eastAsia"/>
              </w:rPr>
              <w:t>46,929</w:t>
            </w:r>
          </w:p>
        </w:tc>
        <w:tc>
          <w:tcPr>
            <w:tcW w:w="1222" w:type="dxa"/>
            <w:shd w:val="clear" w:color="auto" w:fill="FFFFFF"/>
            <w:noWrap/>
          </w:tcPr>
          <w:p w:rsidR="0018724F" w:rsidRPr="00FB10F4" w:rsidRDefault="0018724F" w:rsidP="0018724F">
            <w:pPr>
              <w:pStyle w:val="143"/>
              <w:jc w:val="right"/>
            </w:pPr>
            <w:r w:rsidRPr="00FB10F4">
              <w:rPr>
                <w:rFonts w:hint="eastAsia"/>
              </w:rPr>
              <w:t>48,908</w:t>
            </w:r>
          </w:p>
        </w:tc>
        <w:tc>
          <w:tcPr>
            <w:tcW w:w="1221" w:type="dxa"/>
            <w:shd w:val="clear" w:color="auto" w:fill="FFFFFF"/>
            <w:noWrap/>
          </w:tcPr>
          <w:p w:rsidR="0018724F" w:rsidRPr="00FB10F4" w:rsidRDefault="0018724F" w:rsidP="0018724F">
            <w:pPr>
              <w:pStyle w:val="143"/>
              <w:jc w:val="right"/>
            </w:pPr>
            <w:r w:rsidRPr="00FB10F4">
              <w:rPr>
                <w:rFonts w:hint="eastAsia"/>
              </w:rPr>
              <w:t>50,503</w:t>
            </w:r>
          </w:p>
        </w:tc>
        <w:tc>
          <w:tcPr>
            <w:tcW w:w="1221" w:type="dxa"/>
            <w:shd w:val="clear" w:color="auto" w:fill="FFFFFF"/>
          </w:tcPr>
          <w:p w:rsidR="0018724F" w:rsidRPr="00FB10F4" w:rsidRDefault="0018724F" w:rsidP="0018724F">
            <w:pPr>
              <w:pStyle w:val="143"/>
              <w:jc w:val="right"/>
            </w:pPr>
            <w:r w:rsidRPr="00FB10F4">
              <w:rPr>
                <w:rFonts w:hint="eastAsia"/>
              </w:rPr>
              <w:t>36,103</w:t>
            </w:r>
          </w:p>
        </w:tc>
        <w:tc>
          <w:tcPr>
            <w:tcW w:w="1363" w:type="dxa"/>
            <w:shd w:val="clear" w:color="auto" w:fill="FFFFFF"/>
          </w:tcPr>
          <w:p w:rsidR="0018724F" w:rsidRPr="00FB10F4" w:rsidRDefault="0018724F" w:rsidP="0018724F">
            <w:pPr>
              <w:pStyle w:val="143"/>
              <w:jc w:val="right"/>
            </w:pPr>
            <w:r w:rsidRPr="00FB10F4">
              <w:rPr>
                <w:rFonts w:hint="eastAsia"/>
              </w:rPr>
              <w:t>－</w:t>
            </w:r>
          </w:p>
        </w:tc>
      </w:tr>
      <w:tr w:rsidR="0018724F" w:rsidRPr="00FB10F4" w:rsidTr="006C6F5F">
        <w:trPr>
          <w:trHeight w:val="20"/>
        </w:trPr>
        <w:tc>
          <w:tcPr>
            <w:tcW w:w="993" w:type="dxa"/>
            <w:shd w:val="clear" w:color="auto" w:fill="FFFFFF"/>
            <w:noWrap/>
          </w:tcPr>
          <w:p w:rsidR="0018724F" w:rsidRPr="00FB10F4" w:rsidRDefault="0018724F" w:rsidP="0018724F">
            <w:pPr>
              <w:pStyle w:val="143"/>
              <w:jc w:val="center"/>
            </w:pPr>
            <w:r w:rsidRPr="00FB10F4">
              <w:rPr>
                <w:rFonts w:hint="eastAsia"/>
              </w:rPr>
              <w:t>執行率</w:t>
            </w:r>
          </w:p>
        </w:tc>
        <w:tc>
          <w:tcPr>
            <w:tcW w:w="1221" w:type="dxa"/>
            <w:shd w:val="clear" w:color="auto" w:fill="FFFFFF"/>
          </w:tcPr>
          <w:p w:rsidR="0018724F" w:rsidRPr="00FB10F4" w:rsidRDefault="0018724F" w:rsidP="0018724F">
            <w:pPr>
              <w:pStyle w:val="143"/>
              <w:jc w:val="right"/>
            </w:pPr>
            <w:r w:rsidRPr="008F57D1">
              <w:t>66.97</w:t>
            </w:r>
          </w:p>
        </w:tc>
        <w:tc>
          <w:tcPr>
            <w:tcW w:w="1221" w:type="dxa"/>
            <w:shd w:val="clear" w:color="auto" w:fill="FFFFFF"/>
            <w:noWrap/>
          </w:tcPr>
          <w:p w:rsidR="0018724F" w:rsidRPr="00FB10F4" w:rsidRDefault="0018724F" w:rsidP="0018724F">
            <w:pPr>
              <w:pStyle w:val="143"/>
              <w:jc w:val="right"/>
            </w:pPr>
            <w:r w:rsidRPr="00FB10F4">
              <w:rPr>
                <w:rFonts w:hint="eastAsia"/>
              </w:rPr>
              <w:t>55.23</w:t>
            </w:r>
          </w:p>
        </w:tc>
        <w:tc>
          <w:tcPr>
            <w:tcW w:w="1222" w:type="dxa"/>
            <w:shd w:val="clear" w:color="auto" w:fill="FFFFFF"/>
            <w:noWrap/>
          </w:tcPr>
          <w:p w:rsidR="0018724F" w:rsidRPr="00FB10F4" w:rsidRDefault="0018724F" w:rsidP="0018724F">
            <w:pPr>
              <w:pStyle w:val="143"/>
              <w:jc w:val="right"/>
            </w:pPr>
            <w:r w:rsidRPr="00FB10F4">
              <w:rPr>
                <w:rFonts w:hint="eastAsia"/>
              </w:rPr>
              <w:t>57.54</w:t>
            </w:r>
          </w:p>
        </w:tc>
        <w:tc>
          <w:tcPr>
            <w:tcW w:w="1221" w:type="dxa"/>
            <w:shd w:val="clear" w:color="auto" w:fill="FFFFFF"/>
            <w:noWrap/>
          </w:tcPr>
          <w:p w:rsidR="0018724F" w:rsidRPr="00FB10F4" w:rsidRDefault="0018724F" w:rsidP="0018724F">
            <w:pPr>
              <w:pStyle w:val="143"/>
              <w:jc w:val="right"/>
            </w:pPr>
            <w:r w:rsidRPr="00FB10F4">
              <w:rPr>
                <w:rFonts w:hint="eastAsia"/>
              </w:rPr>
              <w:t>61.85</w:t>
            </w:r>
          </w:p>
        </w:tc>
        <w:tc>
          <w:tcPr>
            <w:tcW w:w="1221" w:type="dxa"/>
            <w:shd w:val="clear" w:color="auto" w:fill="FFFFFF"/>
          </w:tcPr>
          <w:p w:rsidR="0018724F" w:rsidRPr="00FB10F4" w:rsidRDefault="0018724F" w:rsidP="0018724F">
            <w:pPr>
              <w:pStyle w:val="143"/>
              <w:jc w:val="right"/>
            </w:pPr>
            <w:r w:rsidRPr="00FB10F4">
              <w:rPr>
                <w:rFonts w:hint="eastAsia"/>
              </w:rPr>
              <w:t>-</w:t>
            </w:r>
          </w:p>
        </w:tc>
        <w:tc>
          <w:tcPr>
            <w:tcW w:w="1363" w:type="dxa"/>
            <w:shd w:val="clear" w:color="auto" w:fill="FFFFFF"/>
          </w:tcPr>
          <w:p w:rsidR="0018724F" w:rsidRPr="00FB10F4" w:rsidRDefault="0018724F" w:rsidP="0018724F">
            <w:pPr>
              <w:pStyle w:val="143"/>
              <w:jc w:val="right"/>
            </w:pPr>
            <w:r w:rsidRPr="00FB10F4">
              <w:rPr>
                <w:rFonts w:hint="eastAsia"/>
              </w:rPr>
              <w:t>－</w:t>
            </w:r>
          </w:p>
        </w:tc>
      </w:tr>
    </w:tbl>
    <w:p w:rsidR="007A2FAC" w:rsidRPr="00C2446B" w:rsidRDefault="007A2FAC" w:rsidP="007A2FAC">
      <w:pPr>
        <w:pStyle w:val="143"/>
        <w:rPr>
          <w:rFonts w:hAnsi="標楷體"/>
          <w:snapToGrid/>
        </w:rPr>
      </w:pPr>
      <w:r w:rsidRPr="00C2446B">
        <w:rPr>
          <w:rFonts w:hAnsi="標楷體" w:hint="eastAsia"/>
          <w:snapToGrid/>
        </w:rPr>
        <w:t>說    明：113年度</w:t>
      </w:r>
      <w:r w:rsidR="00215ACF" w:rsidRPr="00C2446B">
        <w:rPr>
          <w:rFonts w:hAnsi="標楷體" w:hint="eastAsia"/>
          <w:snapToGrid/>
        </w:rPr>
        <w:t>決算</w:t>
      </w:r>
      <w:r w:rsidRPr="00C2446B">
        <w:rPr>
          <w:rFonts w:hAnsi="標楷體" w:hint="eastAsia"/>
          <w:snapToGrid/>
        </w:rPr>
        <w:t>統計至7月底止。</w:t>
      </w:r>
    </w:p>
    <w:p w:rsidR="000C60DD" w:rsidRPr="00C2446B" w:rsidRDefault="000C60DD" w:rsidP="00AA053D">
      <w:pPr>
        <w:pStyle w:val="143"/>
        <w:rPr>
          <w:rFonts w:hAnsi="標楷體"/>
          <w:snapToGrid/>
        </w:rPr>
      </w:pPr>
      <w:r w:rsidRPr="00C2446B">
        <w:rPr>
          <w:rFonts w:hAnsi="標楷體" w:hint="eastAsia"/>
          <w:snapToGrid/>
        </w:rPr>
        <w:t>資料來源：勞動部提供。</w:t>
      </w:r>
    </w:p>
    <w:p w:rsidR="000C60DD" w:rsidRPr="00B879BF" w:rsidRDefault="000C60DD" w:rsidP="00F81ED3">
      <w:pPr>
        <w:ind w:leftChars="0" w:left="565" w:hangingChars="199" w:hanging="565"/>
        <w:rPr>
          <w:rFonts w:hAnsi="標楷體" w:cs="華康楷書體W5外字集"/>
          <w:sz w:val="24"/>
          <w:szCs w:val="32"/>
        </w:rPr>
      </w:pPr>
      <w:r w:rsidRPr="00B879BF">
        <w:rPr>
          <w:rFonts w:hAnsi="標楷體" w:hint="eastAsia"/>
          <w:b/>
          <w:snapToGrid/>
        </w:rPr>
        <w:t>表2  勞工權益基金10</w:t>
      </w:r>
      <w:r w:rsidR="00AC740A" w:rsidRPr="00B879BF">
        <w:rPr>
          <w:rFonts w:hAnsi="標楷體" w:hint="eastAsia"/>
          <w:b/>
          <w:snapToGrid/>
        </w:rPr>
        <w:t>9</w:t>
      </w:r>
      <w:r w:rsidR="00182C6C">
        <w:rPr>
          <w:rFonts w:hAnsi="標楷體" w:hint="eastAsia"/>
          <w:b/>
          <w:snapToGrid/>
        </w:rPr>
        <w:t>至</w:t>
      </w:r>
      <w:r w:rsidRPr="00B879BF">
        <w:rPr>
          <w:rFonts w:hAnsi="標楷體" w:hint="eastAsia"/>
          <w:b/>
          <w:snapToGrid/>
        </w:rPr>
        <w:t>11</w:t>
      </w:r>
      <w:r w:rsidR="009147F0" w:rsidRPr="00B879BF">
        <w:rPr>
          <w:rFonts w:hAnsi="標楷體"/>
          <w:b/>
          <w:snapToGrid/>
        </w:rPr>
        <w:t>4</w:t>
      </w:r>
      <w:r w:rsidRPr="00B879BF">
        <w:rPr>
          <w:rFonts w:hAnsi="標楷體" w:hint="eastAsia"/>
          <w:b/>
          <w:snapToGrid/>
        </w:rPr>
        <w:t xml:space="preserve">年度辦理案件統計表        </w:t>
      </w:r>
      <w:r w:rsidRPr="00B879BF">
        <w:rPr>
          <w:rFonts w:hAnsi="標楷體" w:hint="eastAsia"/>
          <w:snapToGrid/>
          <w:sz w:val="24"/>
        </w:rPr>
        <w:t>單位:件</w:t>
      </w:r>
    </w:p>
    <w:tbl>
      <w:tblPr>
        <w:tblW w:w="846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709"/>
        <w:gridCol w:w="992"/>
        <w:gridCol w:w="1701"/>
        <w:gridCol w:w="1701"/>
        <w:gridCol w:w="1701"/>
        <w:gridCol w:w="1658"/>
      </w:tblGrid>
      <w:tr w:rsidR="00B879BF" w:rsidRPr="00B879BF" w:rsidTr="006C6F5F">
        <w:trPr>
          <w:trHeight w:val="20"/>
          <w:tblHeader/>
        </w:trPr>
        <w:tc>
          <w:tcPr>
            <w:tcW w:w="709"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年度</w:t>
            </w: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項目</w:t>
            </w:r>
          </w:p>
        </w:tc>
        <w:tc>
          <w:tcPr>
            <w:tcW w:w="1701"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訴訟律師代理</w:t>
            </w:r>
          </w:p>
        </w:tc>
        <w:tc>
          <w:tcPr>
            <w:tcW w:w="1701" w:type="dxa"/>
            <w:shd w:val="clear" w:color="auto" w:fill="FFFFFF"/>
            <w:vAlign w:val="center"/>
          </w:tcPr>
          <w:p w:rsidR="00E30817" w:rsidRPr="00B879BF" w:rsidRDefault="00E30817" w:rsidP="00E30817">
            <w:pPr>
              <w:pStyle w:val="143"/>
              <w:jc w:val="center"/>
              <w:rPr>
                <w:rFonts w:hAnsi="標楷體"/>
              </w:rPr>
            </w:pPr>
            <w:r w:rsidRPr="00B879BF">
              <w:rPr>
                <w:rFonts w:hAnsi="標楷體" w:hint="eastAsia"/>
              </w:rPr>
              <w:t>仲裁律師代理</w:t>
            </w:r>
          </w:p>
        </w:tc>
        <w:tc>
          <w:tcPr>
            <w:tcW w:w="1701" w:type="dxa"/>
            <w:shd w:val="clear" w:color="auto" w:fill="FFFFFF"/>
            <w:vAlign w:val="center"/>
          </w:tcPr>
          <w:p w:rsidR="00E30817" w:rsidRPr="00B879BF" w:rsidRDefault="00E30817" w:rsidP="00E30817">
            <w:pPr>
              <w:pStyle w:val="143"/>
              <w:jc w:val="center"/>
              <w:rPr>
                <w:rFonts w:hAnsi="標楷體"/>
              </w:rPr>
            </w:pPr>
            <w:r w:rsidRPr="00B879BF">
              <w:rPr>
                <w:rFonts w:hAnsi="標楷體" w:hint="eastAsia"/>
              </w:rPr>
              <w:t>不當勞動行為</w:t>
            </w:r>
          </w:p>
          <w:p w:rsidR="00E30817" w:rsidRPr="00B879BF" w:rsidRDefault="00E30817" w:rsidP="00E30817">
            <w:pPr>
              <w:pStyle w:val="143"/>
              <w:jc w:val="center"/>
              <w:rPr>
                <w:rFonts w:hAnsi="標楷體"/>
              </w:rPr>
            </w:pPr>
            <w:r w:rsidRPr="00B879BF">
              <w:rPr>
                <w:rFonts w:hAnsi="標楷體" w:hint="eastAsia"/>
              </w:rPr>
              <w:t>律師代理</w:t>
            </w:r>
          </w:p>
        </w:tc>
        <w:tc>
          <w:tcPr>
            <w:tcW w:w="1658" w:type="dxa"/>
            <w:shd w:val="clear" w:color="auto" w:fill="FFFFFF"/>
            <w:noWrap/>
            <w:vAlign w:val="center"/>
          </w:tcPr>
          <w:p w:rsidR="00B879BF" w:rsidRDefault="00E30817" w:rsidP="00E30817">
            <w:pPr>
              <w:pStyle w:val="143"/>
              <w:jc w:val="center"/>
              <w:rPr>
                <w:rFonts w:hAnsi="標楷體"/>
              </w:rPr>
            </w:pPr>
            <w:r w:rsidRPr="00B879BF">
              <w:rPr>
                <w:rFonts w:hAnsi="標楷體" w:hint="eastAsia"/>
              </w:rPr>
              <w:t>勞動事件</w:t>
            </w:r>
          </w:p>
          <w:p w:rsidR="00E30817" w:rsidRPr="00B879BF" w:rsidRDefault="00E30817" w:rsidP="00E30817">
            <w:pPr>
              <w:pStyle w:val="143"/>
              <w:jc w:val="center"/>
              <w:rPr>
                <w:rFonts w:hAnsi="標楷體"/>
              </w:rPr>
            </w:pPr>
            <w:r w:rsidRPr="00B879BF">
              <w:rPr>
                <w:rFonts w:hAnsi="標楷體" w:hint="eastAsia"/>
              </w:rPr>
              <w:t>必要費用</w:t>
            </w:r>
          </w:p>
        </w:tc>
      </w:tr>
      <w:tr w:rsidR="00B879BF" w:rsidRPr="00B879BF" w:rsidTr="006C6F5F">
        <w:trPr>
          <w:trHeight w:val="20"/>
        </w:trPr>
        <w:tc>
          <w:tcPr>
            <w:tcW w:w="709" w:type="dxa"/>
            <w:vMerge w:val="restart"/>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109</w:t>
            </w:r>
          </w:p>
        </w:tc>
        <w:tc>
          <w:tcPr>
            <w:tcW w:w="992" w:type="dxa"/>
            <w:shd w:val="clear" w:color="auto" w:fill="FFFFFF"/>
            <w:noWrap/>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3,000</w:t>
            </w:r>
          </w:p>
        </w:tc>
        <w:tc>
          <w:tcPr>
            <w:tcW w:w="1701" w:type="dxa"/>
            <w:shd w:val="clear" w:color="auto" w:fill="FFFFFF"/>
          </w:tcPr>
          <w:p w:rsidR="00E30817" w:rsidRPr="00B879BF" w:rsidRDefault="00E30817" w:rsidP="00E30817">
            <w:pPr>
              <w:pStyle w:val="143"/>
              <w:jc w:val="right"/>
            </w:pPr>
            <w:r w:rsidRPr="00B879BF">
              <w:t>10</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szCs w:val="24"/>
              </w:rPr>
            </w:pPr>
            <w:r w:rsidRPr="00B879BF">
              <w:t>600</w:t>
            </w:r>
          </w:p>
        </w:tc>
      </w:tr>
      <w:tr w:rsidR="00B879BF" w:rsidRPr="00B879BF" w:rsidTr="006C6F5F">
        <w:trPr>
          <w:trHeight w:val="20"/>
        </w:trPr>
        <w:tc>
          <w:tcPr>
            <w:tcW w:w="709" w:type="dxa"/>
            <w:vMerge/>
            <w:shd w:val="clear" w:color="auto" w:fill="FFFFFF"/>
            <w:noWrap/>
            <w:vAlign w:val="center"/>
          </w:tcPr>
          <w:p w:rsidR="00E30817" w:rsidRPr="00B879BF" w:rsidRDefault="00E30817" w:rsidP="00E30817">
            <w:pPr>
              <w:pStyle w:val="143"/>
              <w:jc w:val="center"/>
              <w:rPr>
                <w:rFonts w:hAnsi="標楷體"/>
              </w:rPr>
            </w:pPr>
          </w:p>
        </w:tc>
        <w:tc>
          <w:tcPr>
            <w:tcW w:w="992" w:type="dxa"/>
            <w:shd w:val="clear" w:color="auto" w:fill="FFFFFF"/>
            <w:noWrap/>
          </w:tcPr>
          <w:p w:rsidR="00E30817" w:rsidRPr="00B879BF" w:rsidRDefault="00E30817" w:rsidP="00E30817">
            <w:pPr>
              <w:pStyle w:val="143"/>
              <w:jc w:val="center"/>
              <w:rPr>
                <w:rFonts w:hAnsi="標楷體"/>
              </w:rPr>
            </w:pPr>
            <w:r w:rsidRPr="00B879BF">
              <w:rPr>
                <w:rFonts w:hAnsi="標楷體" w:hint="eastAsia"/>
              </w:rPr>
              <w:t>實際數</w:t>
            </w:r>
          </w:p>
        </w:tc>
        <w:tc>
          <w:tcPr>
            <w:tcW w:w="1701" w:type="dxa"/>
            <w:shd w:val="clear" w:color="auto" w:fill="FFFFFF"/>
            <w:noWrap/>
          </w:tcPr>
          <w:p w:rsidR="00E30817" w:rsidRPr="00B879BF" w:rsidRDefault="00E30817" w:rsidP="00E30817">
            <w:pPr>
              <w:pStyle w:val="143"/>
              <w:jc w:val="right"/>
              <w:rPr>
                <w:rFonts w:hAnsi="標楷體"/>
              </w:rPr>
            </w:pPr>
            <w:r w:rsidRPr="00B879BF">
              <w:t>3,303</w:t>
            </w:r>
          </w:p>
        </w:tc>
        <w:tc>
          <w:tcPr>
            <w:tcW w:w="1701" w:type="dxa"/>
            <w:shd w:val="clear" w:color="auto" w:fill="FFFFFF"/>
          </w:tcPr>
          <w:p w:rsidR="00E30817" w:rsidRPr="00B879BF" w:rsidRDefault="00E30817" w:rsidP="00E30817">
            <w:pPr>
              <w:pStyle w:val="143"/>
              <w:jc w:val="right"/>
            </w:pPr>
            <w:r w:rsidRPr="00B879BF">
              <w:t>0</w:t>
            </w:r>
          </w:p>
        </w:tc>
        <w:tc>
          <w:tcPr>
            <w:tcW w:w="1701" w:type="dxa"/>
            <w:shd w:val="clear" w:color="auto" w:fill="FFFFFF"/>
          </w:tcPr>
          <w:p w:rsidR="00E30817" w:rsidRPr="00B879BF" w:rsidRDefault="00E30817" w:rsidP="00E30817">
            <w:pPr>
              <w:pStyle w:val="143"/>
              <w:jc w:val="right"/>
            </w:pPr>
            <w:r w:rsidRPr="00B879BF">
              <w:t>2</w:t>
            </w:r>
          </w:p>
        </w:tc>
        <w:tc>
          <w:tcPr>
            <w:tcW w:w="1658" w:type="dxa"/>
            <w:shd w:val="clear" w:color="auto" w:fill="FFFFFF"/>
            <w:noWrap/>
          </w:tcPr>
          <w:p w:rsidR="00E30817" w:rsidRPr="00B879BF" w:rsidRDefault="00E30817" w:rsidP="00E30817">
            <w:pPr>
              <w:pStyle w:val="143"/>
              <w:jc w:val="right"/>
              <w:rPr>
                <w:rFonts w:hAnsi="標楷體"/>
                <w:szCs w:val="24"/>
              </w:rPr>
            </w:pPr>
            <w:r w:rsidRPr="00B879BF">
              <w:t>32</w:t>
            </w:r>
          </w:p>
        </w:tc>
      </w:tr>
      <w:tr w:rsidR="00B879BF" w:rsidRPr="00B879BF" w:rsidTr="006C6F5F">
        <w:trPr>
          <w:trHeight w:val="20"/>
        </w:trPr>
        <w:tc>
          <w:tcPr>
            <w:tcW w:w="709" w:type="dxa"/>
            <w:vMerge w:val="restart"/>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110</w:t>
            </w:r>
          </w:p>
        </w:tc>
        <w:tc>
          <w:tcPr>
            <w:tcW w:w="992" w:type="dxa"/>
            <w:shd w:val="clear" w:color="auto" w:fill="FFFFFF"/>
            <w:noWrap/>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3,000</w:t>
            </w:r>
          </w:p>
        </w:tc>
        <w:tc>
          <w:tcPr>
            <w:tcW w:w="1701" w:type="dxa"/>
            <w:shd w:val="clear" w:color="auto" w:fill="FFFFFF"/>
          </w:tcPr>
          <w:p w:rsidR="00E30817" w:rsidRPr="00B879BF" w:rsidRDefault="00E30817" w:rsidP="00E30817">
            <w:pPr>
              <w:pStyle w:val="143"/>
              <w:jc w:val="right"/>
            </w:pPr>
            <w:r w:rsidRPr="00B879BF">
              <w:t>2</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szCs w:val="24"/>
              </w:rPr>
            </w:pPr>
            <w:r w:rsidRPr="00B879BF">
              <w:t>900</w:t>
            </w:r>
          </w:p>
        </w:tc>
      </w:tr>
      <w:tr w:rsidR="00B879BF" w:rsidRPr="00B879BF" w:rsidTr="006C6F5F">
        <w:trPr>
          <w:trHeight w:val="20"/>
        </w:trPr>
        <w:tc>
          <w:tcPr>
            <w:tcW w:w="709" w:type="dxa"/>
            <w:vMerge/>
            <w:shd w:val="clear" w:color="auto" w:fill="FFFFFF"/>
            <w:noWrap/>
            <w:vAlign w:val="center"/>
          </w:tcPr>
          <w:p w:rsidR="00E30817" w:rsidRPr="00B879BF" w:rsidRDefault="00E30817" w:rsidP="00E30817">
            <w:pPr>
              <w:pStyle w:val="143"/>
              <w:jc w:val="center"/>
              <w:rPr>
                <w:rFonts w:hAnsi="標楷體"/>
              </w:rPr>
            </w:pPr>
          </w:p>
        </w:tc>
        <w:tc>
          <w:tcPr>
            <w:tcW w:w="992" w:type="dxa"/>
            <w:shd w:val="clear" w:color="auto" w:fill="FFFFFF"/>
            <w:noWrap/>
          </w:tcPr>
          <w:p w:rsidR="00E30817" w:rsidRPr="00B879BF" w:rsidRDefault="00E30817" w:rsidP="00E30817">
            <w:pPr>
              <w:pStyle w:val="143"/>
              <w:jc w:val="center"/>
              <w:rPr>
                <w:rFonts w:hAnsi="標楷體"/>
              </w:rPr>
            </w:pPr>
            <w:r w:rsidRPr="00B879BF">
              <w:rPr>
                <w:rFonts w:hAnsi="標楷體" w:hint="eastAsia"/>
              </w:rPr>
              <w:t>實際數</w:t>
            </w:r>
          </w:p>
        </w:tc>
        <w:tc>
          <w:tcPr>
            <w:tcW w:w="1701" w:type="dxa"/>
            <w:shd w:val="clear" w:color="auto" w:fill="FFFFFF"/>
            <w:noWrap/>
          </w:tcPr>
          <w:p w:rsidR="00E30817" w:rsidRPr="00B879BF" w:rsidRDefault="00E30817" w:rsidP="00E30817">
            <w:pPr>
              <w:pStyle w:val="143"/>
              <w:jc w:val="right"/>
              <w:rPr>
                <w:rFonts w:hAnsi="標楷體"/>
              </w:rPr>
            </w:pPr>
            <w:r w:rsidRPr="00B879BF">
              <w:t>1,898</w:t>
            </w:r>
          </w:p>
        </w:tc>
        <w:tc>
          <w:tcPr>
            <w:tcW w:w="1701" w:type="dxa"/>
            <w:shd w:val="clear" w:color="auto" w:fill="FFFFFF"/>
          </w:tcPr>
          <w:p w:rsidR="00E30817" w:rsidRPr="00B879BF" w:rsidRDefault="00E30817" w:rsidP="00E30817">
            <w:pPr>
              <w:pStyle w:val="143"/>
              <w:jc w:val="right"/>
            </w:pPr>
            <w:r w:rsidRPr="00B879BF">
              <w:t>0</w:t>
            </w:r>
          </w:p>
        </w:tc>
        <w:tc>
          <w:tcPr>
            <w:tcW w:w="1701" w:type="dxa"/>
            <w:shd w:val="clear" w:color="auto" w:fill="FFFFFF"/>
          </w:tcPr>
          <w:p w:rsidR="00E30817" w:rsidRPr="00B879BF" w:rsidRDefault="00E30817" w:rsidP="00E30817">
            <w:pPr>
              <w:pStyle w:val="143"/>
              <w:jc w:val="right"/>
            </w:pPr>
            <w:r w:rsidRPr="00B879BF">
              <w:t>0</w:t>
            </w:r>
          </w:p>
        </w:tc>
        <w:tc>
          <w:tcPr>
            <w:tcW w:w="1658" w:type="dxa"/>
            <w:shd w:val="clear" w:color="auto" w:fill="FFFFFF"/>
            <w:noWrap/>
          </w:tcPr>
          <w:p w:rsidR="00E30817" w:rsidRPr="00B879BF" w:rsidRDefault="00E30817" w:rsidP="00E30817">
            <w:pPr>
              <w:pStyle w:val="143"/>
              <w:jc w:val="right"/>
              <w:rPr>
                <w:rFonts w:hAnsi="標楷體"/>
              </w:rPr>
            </w:pPr>
            <w:r w:rsidRPr="00B879BF">
              <w:t>33</w:t>
            </w:r>
          </w:p>
        </w:tc>
      </w:tr>
      <w:tr w:rsidR="00B879BF" w:rsidRPr="00B879BF" w:rsidTr="006C6F5F">
        <w:trPr>
          <w:trHeight w:val="20"/>
        </w:trPr>
        <w:tc>
          <w:tcPr>
            <w:tcW w:w="709" w:type="dxa"/>
            <w:vMerge w:val="restart"/>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111</w:t>
            </w: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3,000</w:t>
            </w:r>
          </w:p>
        </w:tc>
        <w:tc>
          <w:tcPr>
            <w:tcW w:w="1701" w:type="dxa"/>
            <w:shd w:val="clear" w:color="auto" w:fill="FFFFFF"/>
          </w:tcPr>
          <w:p w:rsidR="00E30817" w:rsidRPr="00B879BF" w:rsidRDefault="00E30817" w:rsidP="00E30817">
            <w:pPr>
              <w:pStyle w:val="143"/>
              <w:jc w:val="right"/>
            </w:pPr>
            <w:r w:rsidRPr="00B879BF">
              <w:t>2</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rPr>
            </w:pPr>
            <w:r w:rsidRPr="00B879BF">
              <w:t>900</w:t>
            </w:r>
          </w:p>
        </w:tc>
      </w:tr>
      <w:tr w:rsidR="00B879BF" w:rsidRPr="00B879BF" w:rsidTr="006C6F5F">
        <w:trPr>
          <w:trHeight w:val="20"/>
        </w:trPr>
        <w:tc>
          <w:tcPr>
            <w:tcW w:w="709" w:type="dxa"/>
            <w:vMerge/>
            <w:shd w:val="clear" w:color="auto" w:fill="FFFFFF"/>
            <w:noWrap/>
            <w:vAlign w:val="center"/>
          </w:tcPr>
          <w:p w:rsidR="00E30817" w:rsidRPr="00B879BF" w:rsidRDefault="00E30817" w:rsidP="00E30817">
            <w:pPr>
              <w:pStyle w:val="143"/>
              <w:jc w:val="center"/>
              <w:rPr>
                <w:rFonts w:hAnsi="標楷體"/>
              </w:rPr>
            </w:pP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實際數</w:t>
            </w:r>
          </w:p>
        </w:tc>
        <w:tc>
          <w:tcPr>
            <w:tcW w:w="1701" w:type="dxa"/>
            <w:shd w:val="clear" w:color="auto" w:fill="FFFFFF"/>
            <w:noWrap/>
          </w:tcPr>
          <w:p w:rsidR="00E30817" w:rsidRPr="00B879BF" w:rsidRDefault="00E30817" w:rsidP="00E30817">
            <w:pPr>
              <w:pStyle w:val="143"/>
              <w:jc w:val="right"/>
              <w:rPr>
                <w:rFonts w:hAnsi="標楷體"/>
              </w:rPr>
            </w:pPr>
            <w:r w:rsidRPr="00B879BF">
              <w:t>3,129</w:t>
            </w:r>
          </w:p>
        </w:tc>
        <w:tc>
          <w:tcPr>
            <w:tcW w:w="1701" w:type="dxa"/>
            <w:shd w:val="clear" w:color="auto" w:fill="FFFFFF"/>
          </w:tcPr>
          <w:p w:rsidR="00E30817" w:rsidRPr="00B879BF" w:rsidRDefault="00E30817" w:rsidP="00E30817">
            <w:pPr>
              <w:pStyle w:val="143"/>
              <w:jc w:val="right"/>
            </w:pPr>
            <w:r w:rsidRPr="00B879BF">
              <w:t>0</w:t>
            </w:r>
          </w:p>
        </w:tc>
        <w:tc>
          <w:tcPr>
            <w:tcW w:w="1701" w:type="dxa"/>
            <w:shd w:val="clear" w:color="auto" w:fill="FFFFFF"/>
          </w:tcPr>
          <w:p w:rsidR="00E30817" w:rsidRPr="00B879BF" w:rsidRDefault="00E30817" w:rsidP="00E30817">
            <w:pPr>
              <w:pStyle w:val="143"/>
              <w:jc w:val="right"/>
            </w:pPr>
            <w:r w:rsidRPr="00B879BF">
              <w:t>0</w:t>
            </w:r>
          </w:p>
        </w:tc>
        <w:tc>
          <w:tcPr>
            <w:tcW w:w="1658" w:type="dxa"/>
            <w:shd w:val="clear" w:color="auto" w:fill="FFFFFF"/>
            <w:noWrap/>
          </w:tcPr>
          <w:p w:rsidR="00E30817" w:rsidRPr="00B879BF" w:rsidRDefault="00E30817" w:rsidP="00E30817">
            <w:pPr>
              <w:pStyle w:val="143"/>
              <w:jc w:val="right"/>
              <w:rPr>
                <w:rFonts w:hAnsi="標楷體"/>
              </w:rPr>
            </w:pPr>
            <w:r w:rsidRPr="00B879BF">
              <w:t>140</w:t>
            </w:r>
          </w:p>
        </w:tc>
      </w:tr>
      <w:tr w:rsidR="00B879BF" w:rsidRPr="00B879BF" w:rsidTr="006C6F5F">
        <w:trPr>
          <w:trHeight w:val="20"/>
        </w:trPr>
        <w:tc>
          <w:tcPr>
            <w:tcW w:w="709" w:type="dxa"/>
            <w:vMerge w:val="restart"/>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11</w:t>
            </w:r>
            <w:r w:rsidRPr="00B879BF">
              <w:rPr>
                <w:rFonts w:hAnsi="標楷體"/>
              </w:rPr>
              <w:t>2</w:t>
            </w: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2,800</w:t>
            </w:r>
          </w:p>
        </w:tc>
        <w:tc>
          <w:tcPr>
            <w:tcW w:w="1701" w:type="dxa"/>
            <w:shd w:val="clear" w:color="auto" w:fill="FFFFFF"/>
          </w:tcPr>
          <w:p w:rsidR="00E30817" w:rsidRPr="00B879BF" w:rsidRDefault="00E30817" w:rsidP="00E30817">
            <w:pPr>
              <w:pStyle w:val="143"/>
              <w:jc w:val="right"/>
            </w:pPr>
            <w:r w:rsidRPr="00B879BF">
              <w:t>2</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rPr>
            </w:pPr>
            <w:r w:rsidRPr="00B879BF">
              <w:t>890</w:t>
            </w:r>
          </w:p>
        </w:tc>
      </w:tr>
      <w:tr w:rsidR="00B879BF" w:rsidRPr="00B879BF" w:rsidTr="006C6F5F">
        <w:trPr>
          <w:trHeight w:val="20"/>
        </w:trPr>
        <w:tc>
          <w:tcPr>
            <w:tcW w:w="709" w:type="dxa"/>
            <w:vMerge/>
            <w:shd w:val="clear" w:color="auto" w:fill="FFFFFF"/>
            <w:noWrap/>
            <w:vAlign w:val="center"/>
          </w:tcPr>
          <w:p w:rsidR="00E30817" w:rsidRPr="00B879BF" w:rsidRDefault="00E30817" w:rsidP="00E30817">
            <w:pPr>
              <w:pStyle w:val="143"/>
              <w:jc w:val="center"/>
              <w:rPr>
                <w:rFonts w:hAnsi="標楷體"/>
              </w:rPr>
            </w:pP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實際數</w:t>
            </w:r>
          </w:p>
        </w:tc>
        <w:tc>
          <w:tcPr>
            <w:tcW w:w="1701" w:type="dxa"/>
            <w:shd w:val="clear" w:color="auto" w:fill="FFFFFF"/>
            <w:noWrap/>
          </w:tcPr>
          <w:p w:rsidR="00E30817" w:rsidRPr="00B879BF" w:rsidRDefault="00E30817" w:rsidP="00E30817">
            <w:pPr>
              <w:pStyle w:val="143"/>
              <w:jc w:val="right"/>
              <w:rPr>
                <w:rFonts w:hAnsi="標楷體"/>
              </w:rPr>
            </w:pPr>
            <w:r w:rsidRPr="00B879BF">
              <w:t>1,693</w:t>
            </w:r>
          </w:p>
        </w:tc>
        <w:tc>
          <w:tcPr>
            <w:tcW w:w="1701" w:type="dxa"/>
            <w:shd w:val="clear" w:color="auto" w:fill="FFFFFF"/>
          </w:tcPr>
          <w:p w:rsidR="00E30817" w:rsidRPr="00B879BF" w:rsidRDefault="00E30817" w:rsidP="00E30817">
            <w:pPr>
              <w:pStyle w:val="143"/>
              <w:jc w:val="right"/>
            </w:pPr>
            <w:r w:rsidRPr="00B879BF">
              <w:t>0</w:t>
            </w:r>
          </w:p>
        </w:tc>
        <w:tc>
          <w:tcPr>
            <w:tcW w:w="1701" w:type="dxa"/>
            <w:shd w:val="clear" w:color="auto" w:fill="FFFFFF"/>
          </w:tcPr>
          <w:p w:rsidR="00E30817" w:rsidRPr="00B879BF" w:rsidRDefault="00E30817" w:rsidP="00E30817">
            <w:pPr>
              <w:pStyle w:val="143"/>
              <w:jc w:val="right"/>
            </w:pPr>
            <w:r w:rsidRPr="00B879BF">
              <w:t>6</w:t>
            </w:r>
          </w:p>
        </w:tc>
        <w:tc>
          <w:tcPr>
            <w:tcW w:w="1658" w:type="dxa"/>
            <w:shd w:val="clear" w:color="auto" w:fill="FFFFFF"/>
            <w:noWrap/>
          </w:tcPr>
          <w:p w:rsidR="00E30817" w:rsidRPr="00B879BF" w:rsidRDefault="00E30817" w:rsidP="00E30817">
            <w:pPr>
              <w:pStyle w:val="143"/>
              <w:jc w:val="right"/>
              <w:rPr>
                <w:rFonts w:hAnsi="標楷體"/>
              </w:rPr>
            </w:pPr>
            <w:r w:rsidRPr="00B879BF">
              <w:t>108</w:t>
            </w:r>
          </w:p>
        </w:tc>
      </w:tr>
      <w:tr w:rsidR="00B879BF" w:rsidRPr="00B879BF" w:rsidTr="006C6F5F">
        <w:trPr>
          <w:trHeight w:val="20"/>
        </w:trPr>
        <w:tc>
          <w:tcPr>
            <w:tcW w:w="709" w:type="dxa"/>
            <w:vMerge w:val="restart"/>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11</w:t>
            </w:r>
            <w:r w:rsidRPr="00B879BF">
              <w:rPr>
                <w:rFonts w:hAnsi="標楷體"/>
              </w:rPr>
              <w:t>3</w:t>
            </w: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3,125</w:t>
            </w:r>
          </w:p>
        </w:tc>
        <w:tc>
          <w:tcPr>
            <w:tcW w:w="1701" w:type="dxa"/>
            <w:shd w:val="clear" w:color="auto" w:fill="FFFFFF"/>
          </w:tcPr>
          <w:p w:rsidR="00E30817" w:rsidRPr="00B879BF" w:rsidRDefault="00E30817" w:rsidP="00E30817">
            <w:pPr>
              <w:pStyle w:val="143"/>
              <w:jc w:val="right"/>
            </w:pPr>
            <w:r w:rsidRPr="00B879BF">
              <w:t>2</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rPr>
            </w:pPr>
            <w:r w:rsidRPr="00B879BF">
              <w:t>900</w:t>
            </w:r>
          </w:p>
        </w:tc>
      </w:tr>
      <w:tr w:rsidR="00B879BF" w:rsidRPr="00B879BF" w:rsidTr="006C6F5F">
        <w:trPr>
          <w:trHeight w:val="20"/>
        </w:trPr>
        <w:tc>
          <w:tcPr>
            <w:tcW w:w="709" w:type="dxa"/>
            <w:vMerge/>
            <w:shd w:val="clear" w:color="auto" w:fill="FFFFFF"/>
            <w:noWrap/>
            <w:vAlign w:val="center"/>
          </w:tcPr>
          <w:p w:rsidR="00E30817" w:rsidRPr="00B879BF" w:rsidRDefault="00E30817" w:rsidP="00E30817">
            <w:pPr>
              <w:pStyle w:val="143"/>
              <w:jc w:val="center"/>
              <w:rPr>
                <w:rFonts w:hAnsi="標楷體"/>
              </w:rPr>
            </w:pP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實際數</w:t>
            </w:r>
          </w:p>
        </w:tc>
        <w:tc>
          <w:tcPr>
            <w:tcW w:w="1701" w:type="dxa"/>
            <w:shd w:val="clear" w:color="auto" w:fill="FFFFFF"/>
            <w:noWrap/>
          </w:tcPr>
          <w:p w:rsidR="00E30817" w:rsidRPr="00B879BF" w:rsidRDefault="00E30817" w:rsidP="00E30817">
            <w:pPr>
              <w:pStyle w:val="143"/>
              <w:jc w:val="right"/>
              <w:rPr>
                <w:rFonts w:hAnsi="標楷體"/>
              </w:rPr>
            </w:pPr>
            <w:r w:rsidRPr="00B879BF">
              <w:t>998</w:t>
            </w:r>
          </w:p>
        </w:tc>
        <w:tc>
          <w:tcPr>
            <w:tcW w:w="1701" w:type="dxa"/>
            <w:shd w:val="clear" w:color="auto" w:fill="FFFFFF"/>
          </w:tcPr>
          <w:p w:rsidR="00E30817" w:rsidRPr="00B879BF" w:rsidRDefault="00E30817" w:rsidP="00E30817">
            <w:pPr>
              <w:pStyle w:val="143"/>
              <w:jc w:val="right"/>
            </w:pPr>
            <w:r w:rsidRPr="00B879BF">
              <w:t>0</w:t>
            </w:r>
          </w:p>
        </w:tc>
        <w:tc>
          <w:tcPr>
            <w:tcW w:w="1701" w:type="dxa"/>
            <w:shd w:val="clear" w:color="auto" w:fill="FFFFFF"/>
          </w:tcPr>
          <w:p w:rsidR="00E30817" w:rsidRPr="00B879BF" w:rsidRDefault="00E30817" w:rsidP="00E30817">
            <w:pPr>
              <w:pStyle w:val="143"/>
              <w:jc w:val="right"/>
            </w:pPr>
            <w:r w:rsidRPr="00B879BF">
              <w:t>1</w:t>
            </w:r>
          </w:p>
        </w:tc>
        <w:tc>
          <w:tcPr>
            <w:tcW w:w="1658" w:type="dxa"/>
            <w:shd w:val="clear" w:color="auto" w:fill="FFFFFF"/>
            <w:noWrap/>
          </w:tcPr>
          <w:p w:rsidR="00E30817" w:rsidRPr="00B879BF" w:rsidRDefault="00E30817" w:rsidP="00E30817">
            <w:pPr>
              <w:pStyle w:val="143"/>
              <w:jc w:val="right"/>
              <w:rPr>
                <w:rFonts w:hAnsi="標楷體"/>
              </w:rPr>
            </w:pPr>
            <w:r w:rsidRPr="00B879BF">
              <w:t>25</w:t>
            </w:r>
          </w:p>
        </w:tc>
      </w:tr>
      <w:tr w:rsidR="00B879BF" w:rsidRPr="00B879BF" w:rsidTr="006C6F5F">
        <w:trPr>
          <w:trHeight w:val="20"/>
        </w:trPr>
        <w:tc>
          <w:tcPr>
            <w:tcW w:w="709"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114</w:t>
            </w: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2,600</w:t>
            </w:r>
          </w:p>
        </w:tc>
        <w:tc>
          <w:tcPr>
            <w:tcW w:w="1701" w:type="dxa"/>
            <w:shd w:val="clear" w:color="auto" w:fill="FFFFFF"/>
          </w:tcPr>
          <w:p w:rsidR="00E30817" w:rsidRPr="00B879BF" w:rsidRDefault="00E30817" w:rsidP="00E30817">
            <w:pPr>
              <w:pStyle w:val="143"/>
              <w:jc w:val="right"/>
            </w:pPr>
            <w:r w:rsidRPr="00B879BF">
              <w:t>2</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rPr>
            </w:pPr>
            <w:r w:rsidRPr="00B879BF">
              <w:t>300</w:t>
            </w:r>
          </w:p>
        </w:tc>
      </w:tr>
    </w:tbl>
    <w:p w:rsidR="000C60DD" w:rsidRPr="00B879BF" w:rsidRDefault="000C60DD" w:rsidP="00F81ED3">
      <w:pPr>
        <w:pStyle w:val="143"/>
        <w:rPr>
          <w:rFonts w:hAnsi="標楷體"/>
          <w:snapToGrid/>
        </w:rPr>
      </w:pPr>
      <w:r w:rsidRPr="00B879BF">
        <w:rPr>
          <w:rFonts w:hAnsi="標楷體" w:hint="eastAsia"/>
          <w:snapToGrid/>
        </w:rPr>
        <w:t>說    明：11</w:t>
      </w:r>
      <w:r w:rsidR="007A2FAC" w:rsidRPr="00B879BF">
        <w:rPr>
          <w:rFonts w:hAnsi="標楷體" w:hint="eastAsia"/>
          <w:snapToGrid/>
        </w:rPr>
        <w:t>3</w:t>
      </w:r>
      <w:r w:rsidRPr="00B879BF">
        <w:rPr>
          <w:rFonts w:hAnsi="標楷體" w:hint="eastAsia"/>
          <w:snapToGrid/>
        </w:rPr>
        <w:t>年度實際數統計至7月底止。</w:t>
      </w:r>
    </w:p>
    <w:p w:rsidR="000C60DD" w:rsidRPr="00B879BF" w:rsidRDefault="000C60DD" w:rsidP="00F81ED3">
      <w:pPr>
        <w:pStyle w:val="143"/>
        <w:rPr>
          <w:rFonts w:hAnsi="標楷體"/>
          <w:snapToGrid/>
        </w:rPr>
      </w:pPr>
      <w:r w:rsidRPr="00B879BF">
        <w:rPr>
          <w:rFonts w:hAnsi="標楷體" w:hint="eastAsia"/>
          <w:snapToGrid/>
        </w:rPr>
        <w:t>資料來源：勞動部提供。</w:t>
      </w:r>
    </w:p>
    <w:p w:rsidR="00DD4599" w:rsidRDefault="000C60DD" w:rsidP="00E3251A">
      <w:pPr>
        <w:ind w:left="567" w:firstLine="567"/>
      </w:pPr>
      <w:r w:rsidRPr="00B879BF">
        <w:rPr>
          <w:rFonts w:hint="eastAsia"/>
        </w:rPr>
        <w:t>綜上，勞工權益基金11</w:t>
      </w:r>
      <w:r w:rsidR="007A2FAC" w:rsidRPr="00B879BF">
        <w:rPr>
          <w:rFonts w:hint="eastAsia"/>
        </w:rPr>
        <w:t>4</w:t>
      </w:r>
      <w:r w:rsidRPr="00B879BF">
        <w:rPr>
          <w:rFonts w:hint="eastAsia"/>
        </w:rPr>
        <w:t>年度預算案編列「勞工權益扶助計畫」7,</w:t>
      </w:r>
      <w:r w:rsidRPr="00B879BF">
        <w:t>683</w:t>
      </w:r>
      <w:r w:rsidRPr="00B879BF">
        <w:rPr>
          <w:rFonts w:hint="eastAsia"/>
        </w:rPr>
        <w:t>萬9千元，</w:t>
      </w:r>
      <w:r w:rsidR="007A380A" w:rsidRPr="00B879BF">
        <w:rPr>
          <w:rFonts w:hint="eastAsia"/>
        </w:rPr>
        <w:t>雖較</w:t>
      </w:r>
      <w:r w:rsidR="00AC740A" w:rsidRPr="00B879BF">
        <w:rPr>
          <w:rFonts w:hint="eastAsia"/>
        </w:rPr>
        <w:t>113年度預算數低，惟高於112年度決算數，近</w:t>
      </w:r>
      <w:r w:rsidR="0018724F">
        <w:rPr>
          <w:rFonts w:hint="eastAsia"/>
        </w:rPr>
        <w:t>4</w:t>
      </w:r>
      <w:r w:rsidR="00AC740A" w:rsidRPr="00B879BF">
        <w:rPr>
          <w:rFonts w:hint="eastAsia"/>
        </w:rPr>
        <w:t>年度</w:t>
      </w:r>
      <w:r w:rsidRPr="00B879BF">
        <w:rPr>
          <w:rFonts w:hint="eastAsia"/>
        </w:rPr>
        <w:t>預算執行率</w:t>
      </w:r>
      <w:r w:rsidR="00AC740A" w:rsidRPr="00B879BF">
        <w:rPr>
          <w:rFonts w:hint="eastAsia"/>
        </w:rPr>
        <w:t>平均數</w:t>
      </w:r>
      <w:r w:rsidR="0018724F">
        <w:rPr>
          <w:rFonts w:hint="eastAsia"/>
        </w:rPr>
        <w:t>僅達6成</w:t>
      </w:r>
      <w:r w:rsidRPr="00B879BF">
        <w:rPr>
          <w:rFonts w:hint="eastAsia"/>
        </w:rPr>
        <w:t>，實屬偏低</w:t>
      </w:r>
      <w:bookmarkEnd w:id="6"/>
      <w:bookmarkEnd w:id="51"/>
      <w:r w:rsidR="00BB5B84">
        <w:rPr>
          <w:rFonts w:hint="eastAsia"/>
        </w:rPr>
        <w:t>；另</w:t>
      </w:r>
      <w:r w:rsidR="00EB4C24">
        <w:rPr>
          <w:rFonts w:hint="eastAsia"/>
        </w:rPr>
        <w:t>配</w:t>
      </w:r>
      <w:r w:rsidR="00BB5B84">
        <w:rPr>
          <w:rFonts w:hint="eastAsia"/>
        </w:rPr>
        <w:t>合於</w:t>
      </w:r>
      <w:r w:rsidR="00BB5B84" w:rsidRPr="00244D56">
        <w:rPr>
          <w:rFonts w:hint="eastAsia"/>
        </w:rPr>
        <w:t>113年9月1日施行</w:t>
      </w:r>
      <w:r w:rsidR="00727C3D" w:rsidRPr="00244D56">
        <w:rPr>
          <w:rFonts w:hint="eastAsia"/>
        </w:rPr>
        <w:t>之</w:t>
      </w:r>
      <w:r w:rsidR="00EB4C24" w:rsidRPr="00244D56">
        <w:rPr>
          <w:rFonts w:hint="eastAsia"/>
        </w:rPr>
        <w:t>勞資爭議法</w:t>
      </w:r>
      <w:r w:rsidR="00B105F8" w:rsidRPr="00244D56">
        <w:rPr>
          <w:rFonts w:hint="eastAsia"/>
        </w:rPr>
        <w:t>律，</w:t>
      </w:r>
      <w:r w:rsidR="00727C3D" w:rsidRPr="00244D56">
        <w:rPr>
          <w:rFonts w:hint="eastAsia"/>
        </w:rPr>
        <w:t>於112年10月2日修正發布之勞資爭議法律</w:t>
      </w:r>
      <w:r w:rsidR="00EB4C24" w:rsidRPr="00244D56">
        <w:rPr>
          <w:rFonts w:hint="eastAsia"/>
        </w:rPr>
        <w:t>及生活費用扶助辦法，</w:t>
      </w:r>
      <w:r w:rsidR="00EB4C24">
        <w:rPr>
          <w:rFonts w:hint="eastAsia"/>
        </w:rPr>
        <w:t>將積欠工資納入</w:t>
      </w:r>
      <w:r w:rsidR="00A21B05">
        <w:rPr>
          <w:rFonts w:hint="eastAsia"/>
        </w:rPr>
        <w:t>法律扶助範圍，</w:t>
      </w:r>
      <w:r w:rsidR="00777C7B" w:rsidRPr="00B879BF">
        <w:rPr>
          <w:rFonts w:hint="eastAsia"/>
        </w:rPr>
        <w:t>允宜</w:t>
      </w:r>
      <w:r w:rsidR="00503C17">
        <w:rPr>
          <w:rFonts w:hint="eastAsia"/>
        </w:rPr>
        <w:t>依實際行政量能</w:t>
      </w:r>
      <w:r w:rsidR="00503C17" w:rsidRPr="00B879BF">
        <w:rPr>
          <w:rFonts w:hint="eastAsia"/>
        </w:rPr>
        <w:t>覈實編列預算</w:t>
      </w:r>
      <w:r w:rsidR="00503C17">
        <w:rPr>
          <w:rFonts w:hint="eastAsia"/>
        </w:rPr>
        <w:t>，並廣為宣導，</w:t>
      </w:r>
      <w:r w:rsidR="006052D8">
        <w:rPr>
          <w:rFonts w:hint="eastAsia"/>
        </w:rPr>
        <w:t>俾利</w:t>
      </w:r>
      <w:r w:rsidR="00777C7B" w:rsidRPr="00B879BF">
        <w:rPr>
          <w:rFonts w:hint="eastAsia"/>
        </w:rPr>
        <w:t>權利受損勞工</w:t>
      </w:r>
      <w:r w:rsidR="00503C17">
        <w:rPr>
          <w:rFonts w:hint="eastAsia"/>
        </w:rPr>
        <w:t>，能</w:t>
      </w:r>
      <w:r w:rsidR="00727C3D">
        <w:rPr>
          <w:rFonts w:hint="eastAsia"/>
        </w:rPr>
        <w:t>善用</w:t>
      </w:r>
      <w:r w:rsidR="00727C3D" w:rsidRPr="00B879BF">
        <w:rPr>
          <w:rFonts w:hint="eastAsia"/>
        </w:rPr>
        <w:t>法律扶助</w:t>
      </w:r>
      <w:r w:rsidR="00727C3D">
        <w:rPr>
          <w:rFonts w:hint="eastAsia"/>
        </w:rPr>
        <w:t>協助服務，</w:t>
      </w:r>
      <w:r w:rsidR="00503C17">
        <w:rPr>
          <w:rFonts w:hint="eastAsia"/>
        </w:rPr>
        <w:t>降低訴訟障礙，透過司法制度保障自身權益</w:t>
      </w:r>
      <w:r w:rsidR="00BF3075" w:rsidRPr="00B879BF">
        <w:rPr>
          <w:rFonts w:hint="eastAsia"/>
        </w:rPr>
        <w:t>。</w:t>
      </w:r>
    </w:p>
    <w:p w:rsidR="00E3251A" w:rsidRDefault="00E3251A" w:rsidP="00E3251A">
      <w:pPr>
        <w:ind w:left="567" w:firstLine="567"/>
        <w:rPr>
          <w:rFonts w:hAnsi="標楷體"/>
          <w:color w:val="FF0000"/>
        </w:rPr>
      </w:pPr>
    </w:p>
    <w:p w:rsidR="00293769" w:rsidRPr="00970A55" w:rsidRDefault="00396711" w:rsidP="006C604F">
      <w:pPr>
        <w:pStyle w:val="142"/>
        <w:ind w:left="567" w:hanging="567"/>
        <w:rPr>
          <w:rFonts w:hAnsi="標楷體"/>
        </w:rPr>
      </w:pPr>
      <w:bookmarkStart w:id="72" w:name="_Toc181776096"/>
      <w:r w:rsidRPr="00970A55">
        <w:rPr>
          <w:rFonts w:hAnsi="標楷體" w:hint="eastAsia"/>
        </w:rPr>
        <w:t>貳、</w:t>
      </w:r>
      <w:r w:rsidR="000655FA" w:rsidRPr="00970A55">
        <w:rPr>
          <w:rFonts w:hAnsi="標楷體" w:hint="eastAsia"/>
        </w:rPr>
        <w:t>勞</w:t>
      </w:r>
      <w:r w:rsidR="006634CC" w:rsidRPr="00970A55">
        <w:rPr>
          <w:rFonts w:hAnsi="標楷體" w:hint="eastAsia"/>
        </w:rPr>
        <w:t>保</w:t>
      </w:r>
      <w:r w:rsidR="00113DD5" w:rsidRPr="00970A55">
        <w:rPr>
          <w:rFonts w:hAnsi="標楷體" w:hint="eastAsia"/>
        </w:rPr>
        <w:t>、</w:t>
      </w:r>
      <w:r w:rsidR="000655FA" w:rsidRPr="00970A55">
        <w:rPr>
          <w:rFonts w:hAnsi="標楷體" w:hint="eastAsia"/>
        </w:rPr>
        <w:t>新</w:t>
      </w:r>
      <w:r w:rsidR="006634CC" w:rsidRPr="00970A55">
        <w:rPr>
          <w:rFonts w:hAnsi="標楷體" w:hint="eastAsia"/>
        </w:rPr>
        <w:t>舊</w:t>
      </w:r>
      <w:r w:rsidR="00293769" w:rsidRPr="00970A55">
        <w:rPr>
          <w:rFonts w:hAnsi="標楷體" w:hint="eastAsia"/>
        </w:rPr>
        <w:t>制勞退基金</w:t>
      </w:r>
      <w:bookmarkStart w:id="73" w:name="_Toc516731048"/>
      <w:bookmarkStart w:id="74" w:name="_Toc48634781"/>
      <w:r w:rsidR="00293769" w:rsidRPr="00970A55">
        <w:rPr>
          <w:rFonts w:hAnsi="標楷體" w:hint="eastAsia"/>
        </w:rPr>
        <w:t>綜合部分</w:t>
      </w:r>
      <w:bookmarkEnd w:id="72"/>
    </w:p>
    <w:p w:rsidR="00207F7C" w:rsidRPr="00970A55" w:rsidRDefault="00207F7C" w:rsidP="00D10F6B">
      <w:pPr>
        <w:pStyle w:val="14"/>
        <w:ind w:left="567" w:hanging="567"/>
        <w:rPr>
          <w:rFonts w:hAnsi="標楷體"/>
        </w:rPr>
      </w:pPr>
      <w:bookmarkStart w:id="75" w:name="_Toc181776097"/>
      <w:bookmarkStart w:id="76" w:name="_Hlk147136027"/>
      <w:bookmarkStart w:id="77" w:name="_Toc52779983"/>
      <w:bookmarkStart w:id="78" w:name="_Hlk181305901"/>
      <w:bookmarkEnd w:id="73"/>
      <w:bookmarkEnd w:id="74"/>
      <w:r w:rsidRPr="00970A55">
        <w:rPr>
          <w:rFonts w:hAnsi="標楷體" w:hint="eastAsia"/>
        </w:rPr>
        <w:t>一</w:t>
      </w:r>
      <w:r>
        <w:rPr>
          <w:rFonts w:hAnsi="標楷體" w:hint="eastAsia"/>
        </w:rPr>
        <w:t>二</w:t>
      </w:r>
      <w:r w:rsidRPr="00970A55">
        <w:rPr>
          <w:rFonts w:hAnsi="標楷體" w:hint="eastAsia"/>
        </w:rPr>
        <w:t>、新、舊制勞退基金</w:t>
      </w:r>
      <w:r>
        <w:rPr>
          <w:rFonts w:hAnsi="標楷體" w:hint="eastAsia"/>
        </w:rPr>
        <w:t>及</w:t>
      </w:r>
      <w:r w:rsidRPr="00970A55">
        <w:rPr>
          <w:rFonts w:hAnsi="標楷體" w:hint="eastAsia"/>
        </w:rPr>
        <w:t>勞保基金</w:t>
      </w:r>
      <w:r w:rsidR="006052D8">
        <w:rPr>
          <w:rFonts w:hAnsi="標楷體" w:hint="eastAsia"/>
        </w:rPr>
        <w:t>之</w:t>
      </w:r>
      <w:r>
        <w:rPr>
          <w:rFonts w:hAnsi="標楷體" w:hint="eastAsia"/>
        </w:rPr>
        <w:t>國外投資比重高於國內投資，</w:t>
      </w:r>
      <w:r w:rsidRPr="00970A55">
        <w:rPr>
          <w:rFonts w:hAnsi="標楷體" w:hint="eastAsia"/>
        </w:rPr>
        <w:t>允宜強化國際情勢預估能力，機動調整投資策略及資金配置，</w:t>
      </w:r>
      <w:r>
        <w:rPr>
          <w:rFonts w:hAnsi="標楷體" w:hint="eastAsia"/>
        </w:rPr>
        <w:t>並加強風險</w:t>
      </w:r>
      <w:r w:rsidR="00727C3D">
        <w:rPr>
          <w:rFonts w:hAnsi="標楷體" w:hint="eastAsia"/>
        </w:rPr>
        <w:t>管</w:t>
      </w:r>
      <w:r>
        <w:rPr>
          <w:rFonts w:hAnsi="標楷體" w:hint="eastAsia"/>
        </w:rPr>
        <w:t>控</w:t>
      </w:r>
      <w:bookmarkEnd w:id="75"/>
    </w:p>
    <w:p w:rsidR="00207F7C" w:rsidRPr="008379CB" w:rsidRDefault="00207F7C" w:rsidP="00F015FA">
      <w:pPr>
        <w:ind w:left="567" w:firstLine="567"/>
      </w:pPr>
      <w:r w:rsidRPr="00970A55">
        <w:rPr>
          <w:rFonts w:hint="eastAsia"/>
        </w:rPr>
        <w:t>勞</w:t>
      </w:r>
      <w:r>
        <w:rPr>
          <w:rFonts w:hint="eastAsia"/>
        </w:rPr>
        <w:t>動基金包括新制勞工退休基金(</w:t>
      </w:r>
      <w:r w:rsidR="006052D8">
        <w:rPr>
          <w:rFonts w:hint="eastAsia"/>
        </w:rPr>
        <w:t>下稱</w:t>
      </w:r>
      <w:r>
        <w:rPr>
          <w:rFonts w:hint="eastAsia"/>
        </w:rPr>
        <w:t>新制勞退</w:t>
      </w:r>
      <w:r w:rsidR="006052D8">
        <w:rPr>
          <w:rFonts w:hint="eastAsia"/>
        </w:rPr>
        <w:t>基金</w:t>
      </w:r>
      <w:r>
        <w:rPr>
          <w:rFonts w:hint="eastAsia"/>
        </w:rPr>
        <w:t>)、舊制勞工退休基金(</w:t>
      </w:r>
      <w:r w:rsidR="006052D8">
        <w:rPr>
          <w:rFonts w:hint="eastAsia"/>
        </w:rPr>
        <w:t>下</w:t>
      </w:r>
      <w:r>
        <w:rPr>
          <w:rFonts w:hint="eastAsia"/>
        </w:rPr>
        <w:t>稱舊制勞退</w:t>
      </w:r>
      <w:r w:rsidR="006052D8">
        <w:rPr>
          <w:rFonts w:hint="eastAsia"/>
        </w:rPr>
        <w:t>基金</w:t>
      </w:r>
      <w:r>
        <w:rPr>
          <w:rFonts w:hint="eastAsia"/>
        </w:rPr>
        <w:t>)、勞保、就業保險(</w:t>
      </w:r>
      <w:r w:rsidR="006052D8">
        <w:rPr>
          <w:rFonts w:hint="eastAsia"/>
        </w:rPr>
        <w:t>下</w:t>
      </w:r>
      <w:r>
        <w:rPr>
          <w:rFonts w:hint="eastAsia"/>
        </w:rPr>
        <w:t>稱就保)、災保及積欠工資墊償基金</w:t>
      </w:r>
      <w:r w:rsidRPr="008379CB">
        <w:rPr>
          <w:rFonts w:hint="eastAsia"/>
        </w:rPr>
        <w:t>，11</w:t>
      </w:r>
      <w:r>
        <w:rPr>
          <w:rFonts w:hint="eastAsia"/>
        </w:rPr>
        <w:t>4</w:t>
      </w:r>
      <w:r w:rsidRPr="008379CB">
        <w:rPr>
          <w:rFonts w:hint="eastAsia"/>
        </w:rPr>
        <w:t>年度預算案編列資金運用收益</w:t>
      </w:r>
      <w:r>
        <w:rPr>
          <w:rFonts w:hint="eastAsia"/>
        </w:rPr>
        <w:t>率</w:t>
      </w:r>
      <w:r w:rsidRPr="008379CB">
        <w:rPr>
          <w:rFonts w:hint="eastAsia"/>
        </w:rPr>
        <w:t>分別為</w:t>
      </w:r>
      <w:r>
        <w:rPr>
          <w:rFonts w:hint="eastAsia"/>
        </w:rPr>
        <w:t>3.64%、3.54%、3.66%、1.63%</w:t>
      </w:r>
      <w:r w:rsidR="00DE0F76">
        <w:rPr>
          <w:rFonts w:hint="eastAsia"/>
        </w:rPr>
        <w:t>、</w:t>
      </w:r>
      <w:r>
        <w:rPr>
          <w:rFonts w:hint="eastAsia"/>
        </w:rPr>
        <w:t>1.24%</w:t>
      </w:r>
      <w:r w:rsidR="00DE0F76">
        <w:rPr>
          <w:rFonts w:hint="eastAsia"/>
        </w:rPr>
        <w:t>及</w:t>
      </w:r>
      <w:r w:rsidR="00DE0F76">
        <w:t>2.12%</w:t>
      </w:r>
      <w:r w:rsidRPr="008379CB">
        <w:rPr>
          <w:rFonts w:hint="eastAsia"/>
        </w:rPr>
        <w:t>。經查：</w:t>
      </w:r>
    </w:p>
    <w:p w:rsidR="00207F7C" w:rsidRPr="00C364B0" w:rsidRDefault="00207F7C" w:rsidP="00C364B0">
      <w:pPr>
        <w:pStyle w:val="af6"/>
        <w:ind w:left="851" w:hanging="284"/>
        <w:rPr>
          <w:b/>
          <w:bCs/>
        </w:rPr>
      </w:pPr>
      <w:r w:rsidRPr="00C364B0">
        <w:rPr>
          <w:rFonts w:hint="eastAsia"/>
          <w:b/>
          <w:bCs/>
        </w:rPr>
        <w:t>(一)新、舊制勞退基金及勞保基金之資金運用，國外投資比率</w:t>
      </w:r>
      <w:r w:rsidR="00C364B0" w:rsidRPr="00C364B0">
        <w:rPr>
          <w:rFonts w:hint="eastAsia"/>
          <w:b/>
          <w:bCs/>
        </w:rPr>
        <w:t>多</w:t>
      </w:r>
      <w:r w:rsidRPr="00C364B0">
        <w:rPr>
          <w:rFonts w:hint="eastAsia"/>
          <w:b/>
          <w:bCs/>
        </w:rPr>
        <w:t>超逾半數</w:t>
      </w:r>
    </w:p>
    <w:p w:rsidR="00207F7C" w:rsidRDefault="00207F7C" w:rsidP="00182C6C">
      <w:pPr>
        <w:pStyle w:val="24"/>
        <w:ind w:left="850" w:firstLine="567"/>
      </w:pPr>
      <w:r w:rsidRPr="00970A55">
        <w:t>112</w:t>
      </w:r>
      <w:r w:rsidRPr="00970A55">
        <w:rPr>
          <w:rFonts w:hint="eastAsia"/>
        </w:rPr>
        <w:t>年底止勞動基金整體規模為</w:t>
      </w:r>
      <w:r w:rsidRPr="00970A55">
        <w:t>6</w:t>
      </w:r>
      <w:r w:rsidRPr="00970A55">
        <w:rPr>
          <w:rFonts w:hint="eastAsia"/>
        </w:rPr>
        <w:t>兆</w:t>
      </w:r>
      <w:r w:rsidR="006052D8">
        <w:rPr>
          <w:rFonts w:hint="eastAsia"/>
        </w:rPr>
        <w:t>3</w:t>
      </w:r>
      <w:r w:rsidR="00740146">
        <w:rPr>
          <w:rFonts w:hint="eastAsia"/>
        </w:rPr>
        <w:t>49</w:t>
      </w:r>
      <w:r w:rsidRPr="00970A55">
        <w:rPr>
          <w:rFonts w:hint="eastAsia"/>
        </w:rPr>
        <w:t>億元，其中新、舊制勞退基金、勞保、就保、</w:t>
      </w:r>
      <w:r>
        <w:rPr>
          <w:rFonts w:hint="eastAsia"/>
        </w:rPr>
        <w:t>災</w:t>
      </w:r>
      <w:r w:rsidRPr="00970A55">
        <w:rPr>
          <w:rFonts w:hint="eastAsia"/>
        </w:rPr>
        <w:t>保及積欠</w:t>
      </w:r>
      <w:r w:rsidR="0021169D">
        <w:rPr>
          <w:rFonts w:hint="eastAsia"/>
        </w:rPr>
        <w:t>工資</w:t>
      </w:r>
      <w:r w:rsidRPr="00970A55">
        <w:rPr>
          <w:rFonts w:hint="eastAsia"/>
        </w:rPr>
        <w:t>墊償基金規模分別為</w:t>
      </w:r>
      <w:r w:rsidRPr="00970A55">
        <w:t xml:space="preserve">3 </w:t>
      </w:r>
      <w:r w:rsidRPr="00970A55">
        <w:rPr>
          <w:rFonts w:hint="eastAsia"/>
        </w:rPr>
        <w:t>兆9,544 億元、9,895 億元、8,729億元、1,643億元、369億元及169億元，112年</w:t>
      </w:r>
      <w:r w:rsidR="00727C3D">
        <w:rPr>
          <w:rFonts w:hint="eastAsia"/>
        </w:rPr>
        <w:t>度</w:t>
      </w:r>
      <w:r w:rsidRPr="00970A55">
        <w:rPr>
          <w:rFonts w:hint="eastAsia"/>
        </w:rPr>
        <w:t>整體勞動基金評價後收益數為7,194億元，收益率為12.80%</w:t>
      </w:r>
      <w:r>
        <w:rPr>
          <w:rFonts w:hint="eastAsia"/>
        </w:rPr>
        <w:t>，</w:t>
      </w:r>
      <w:r w:rsidRPr="00970A55">
        <w:rPr>
          <w:rFonts w:hint="eastAsia"/>
        </w:rPr>
        <w:t>各基金依其相關規範及風險承受度，</w:t>
      </w:r>
      <w:r>
        <w:rPr>
          <w:rFonts w:hint="eastAsia"/>
        </w:rPr>
        <w:t>設有</w:t>
      </w:r>
      <w:r w:rsidRPr="00970A55">
        <w:rPr>
          <w:rFonts w:hint="eastAsia"/>
        </w:rPr>
        <w:t>不同投資標的，其資金配置情形比率詳表1，</w:t>
      </w:r>
      <w:r>
        <w:rPr>
          <w:rFonts w:hint="eastAsia"/>
        </w:rPr>
        <w:t>進行國外投資基金者</w:t>
      </w:r>
      <w:r w:rsidR="00DE0F76">
        <w:rPr>
          <w:rFonts w:hint="eastAsia"/>
        </w:rPr>
        <w:t>主要</w:t>
      </w:r>
      <w:r>
        <w:rPr>
          <w:rFonts w:hint="eastAsia"/>
        </w:rPr>
        <w:t>有新、舊制勞退基金</w:t>
      </w:r>
      <w:r w:rsidR="00BB5B84">
        <w:rPr>
          <w:rFonts w:hint="eastAsia"/>
        </w:rPr>
        <w:t>及</w:t>
      </w:r>
      <w:r>
        <w:rPr>
          <w:rFonts w:hint="eastAsia"/>
        </w:rPr>
        <w:t>勞保基金等3大基金，其資金配置國外投資比率</w:t>
      </w:r>
      <w:r w:rsidR="00DE0F76">
        <w:rPr>
          <w:rFonts w:hint="eastAsia"/>
        </w:rPr>
        <w:t>多</w:t>
      </w:r>
      <w:r>
        <w:rPr>
          <w:rFonts w:hint="eastAsia"/>
        </w:rPr>
        <w:t>高於國內投資。</w:t>
      </w:r>
    </w:p>
    <w:p w:rsidR="00207F7C" w:rsidRPr="00970A55" w:rsidRDefault="00727C3D" w:rsidP="00182C6C">
      <w:pPr>
        <w:pStyle w:val="24"/>
        <w:ind w:left="850" w:firstLine="567"/>
      </w:pPr>
      <w:r>
        <w:rPr>
          <w:rFonts w:hint="eastAsia"/>
        </w:rPr>
        <w:t>按</w:t>
      </w:r>
      <w:r w:rsidR="00207F7C">
        <w:rPr>
          <w:rFonts w:hint="eastAsia"/>
        </w:rPr>
        <w:t>新、舊制勞退基金</w:t>
      </w:r>
      <w:r w:rsidR="0079082E">
        <w:rPr>
          <w:rFonts w:hint="eastAsia"/>
        </w:rPr>
        <w:t>及</w:t>
      </w:r>
      <w:r w:rsidR="00207F7C">
        <w:rPr>
          <w:rFonts w:hint="eastAsia"/>
        </w:rPr>
        <w:t>勞保基金等3基金114年度資金配置規劃，國外投資金額合計數約3.8兆元，投資比率達6成，並以新制勞退基金投資金額</w:t>
      </w:r>
      <w:r w:rsidR="00207F7C" w:rsidRPr="001B3B72">
        <w:t>2</w:t>
      </w:r>
      <w:r w:rsidR="00207F7C">
        <w:rPr>
          <w:rFonts w:hint="eastAsia"/>
        </w:rPr>
        <w:t>兆</w:t>
      </w:r>
      <w:r w:rsidR="00207F7C" w:rsidRPr="001B3B72">
        <w:t>7,750.68</w:t>
      </w:r>
      <w:r w:rsidR="00207F7C">
        <w:rPr>
          <w:rFonts w:hint="eastAsia"/>
        </w:rPr>
        <w:t>億元及投資比率62%為最高(詳表2)。</w:t>
      </w:r>
    </w:p>
    <w:p w:rsidR="00207F7C" w:rsidRPr="00727C3D" w:rsidRDefault="00207F7C" w:rsidP="00727C3D">
      <w:pPr>
        <w:pStyle w:val="af6"/>
        <w:ind w:left="851" w:hanging="284"/>
        <w:rPr>
          <w:b/>
          <w:bCs/>
        </w:rPr>
      </w:pPr>
      <w:r w:rsidRPr="00727C3D">
        <w:rPr>
          <w:rFonts w:hint="eastAsia"/>
          <w:b/>
          <w:bCs/>
        </w:rPr>
        <w:t>(二)涉及俄羅斯等敏感地區之國外投資部分，允宜強化國際情勢預估能力，機動調整投資策略及資金配置比率，以確保基金收益</w:t>
      </w:r>
    </w:p>
    <w:p w:rsidR="00207F7C" w:rsidRDefault="00207F7C" w:rsidP="00F015FA">
      <w:pPr>
        <w:pStyle w:val="24"/>
        <w:ind w:left="850" w:firstLine="567"/>
      </w:pPr>
      <w:r>
        <w:rPr>
          <w:rFonts w:hAnsi="標楷體" w:hint="eastAsia"/>
          <w:noProof/>
        </w:rPr>
        <w:t>勞動</w:t>
      </w:r>
      <w:r w:rsidRPr="00970A55">
        <w:rPr>
          <w:rFonts w:hAnsi="標楷體" w:hint="eastAsia"/>
          <w:noProof/>
        </w:rPr>
        <w:t>基金以新、舊制勞退基金及勞保基金</w:t>
      </w:r>
      <w:r>
        <w:rPr>
          <w:rFonts w:hAnsi="標楷體" w:hint="eastAsia"/>
          <w:noProof/>
        </w:rPr>
        <w:t>之</w:t>
      </w:r>
      <w:r w:rsidRPr="00970A55">
        <w:rPr>
          <w:rFonts w:hAnsi="標楷體" w:hint="eastAsia"/>
          <w:noProof/>
        </w:rPr>
        <w:t>規模最大，</w:t>
      </w:r>
      <w:r w:rsidRPr="00970A55">
        <w:rPr>
          <w:rFonts w:hint="eastAsia"/>
        </w:rPr>
        <w:t>為控管投資風險，</w:t>
      </w:r>
      <w:r w:rsidRPr="003A7A18">
        <w:rPr>
          <w:rFonts w:hint="eastAsia"/>
        </w:rPr>
        <w:t>採全球多元化分散布局，</w:t>
      </w:r>
      <w:r>
        <w:rPr>
          <w:rFonts w:hint="eastAsia"/>
        </w:rPr>
        <w:t>國外投資</w:t>
      </w:r>
      <w:r w:rsidR="00E93CF2">
        <w:rPr>
          <w:rFonts w:hint="eastAsia"/>
        </w:rPr>
        <w:t>金額</w:t>
      </w:r>
      <w:r>
        <w:rPr>
          <w:rFonts w:hint="eastAsia"/>
        </w:rPr>
        <w:t>近年來</w:t>
      </w:r>
      <w:r w:rsidR="00D14F05">
        <w:rPr>
          <w:rFonts w:hint="eastAsia"/>
        </w:rPr>
        <w:t>多</w:t>
      </w:r>
      <w:r w:rsidR="00E93CF2">
        <w:rPr>
          <w:rFonts w:hint="eastAsia"/>
        </w:rPr>
        <w:t>逾</w:t>
      </w:r>
      <w:r>
        <w:rPr>
          <w:rFonts w:hint="eastAsia"/>
        </w:rPr>
        <w:t>半數，</w:t>
      </w:r>
      <w:r w:rsidRPr="00126A12">
        <w:rPr>
          <w:rFonts w:hint="eastAsia"/>
        </w:rPr>
        <w:t>111年初烏俄戰爭後，俄羅斯金融市場因國際制裁而受限制迄今，全球投資人皆出現交易或交割禁止之情況</w:t>
      </w:r>
      <w:r w:rsidR="00E93CF2">
        <w:rPr>
          <w:rFonts w:hint="eastAsia"/>
        </w:rPr>
        <w:t>；</w:t>
      </w:r>
      <w:r>
        <w:rPr>
          <w:rFonts w:hint="eastAsia"/>
        </w:rPr>
        <w:t>中國</w:t>
      </w:r>
      <w:r w:rsidR="00E93CF2">
        <w:rPr>
          <w:rFonts w:hint="eastAsia"/>
        </w:rPr>
        <w:t>則因</w:t>
      </w:r>
      <w:r>
        <w:rPr>
          <w:rFonts w:hint="eastAsia"/>
        </w:rPr>
        <w:t>經濟衰退影響投資績效，</w:t>
      </w:r>
      <w:r w:rsidRPr="003A7A18">
        <w:rPr>
          <w:rFonts w:hint="eastAsia"/>
        </w:rPr>
        <w:t>有關</w:t>
      </w:r>
      <w:r>
        <w:rPr>
          <w:rFonts w:hint="eastAsia"/>
        </w:rPr>
        <w:t>投資</w:t>
      </w:r>
      <w:r w:rsidRPr="003A7A18">
        <w:rPr>
          <w:rFonts w:hint="eastAsia"/>
        </w:rPr>
        <w:t>俄羅斯及中國</w:t>
      </w:r>
      <w:r>
        <w:rPr>
          <w:rFonts w:hint="eastAsia"/>
        </w:rPr>
        <w:t>情形，</w:t>
      </w:r>
      <w:r w:rsidR="006052D8">
        <w:rPr>
          <w:rFonts w:hint="eastAsia"/>
        </w:rPr>
        <w:t>茲</w:t>
      </w:r>
      <w:r>
        <w:rPr>
          <w:rFonts w:hint="eastAsia"/>
        </w:rPr>
        <w:t>分述如下</w:t>
      </w:r>
      <w:r w:rsidRPr="003A7A18">
        <w:rPr>
          <w:rFonts w:hint="eastAsia"/>
        </w:rPr>
        <w:t>:</w:t>
      </w:r>
    </w:p>
    <w:p w:rsidR="00207F7C" w:rsidRDefault="00207F7C" w:rsidP="0003034B">
      <w:pPr>
        <w:pStyle w:val="1230"/>
        <w:ind w:left="1133" w:hanging="283"/>
      </w:pPr>
      <w:r>
        <w:rPr>
          <w:rFonts w:hint="eastAsia"/>
        </w:rPr>
        <w:t>1.</w:t>
      </w:r>
      <w:r w:rsidRPr="00207F7C">
        <w:rPr>
          <w:rFonts w:hint="eastAsia"/>
          <w:b/>
          <w:bCs/>
        </w:rPr>
        <w:t>俄羅斯部位</w:t>
      </w:r>
      <w:r w:rsidRPr="003A7A18">
        <w:rPr>
          <w:rFonts w:hint="eastAsia"/>
        </w:rPr>
        <w:t>:自營操作</w:t>
      </w:r>
      <w:r w:rsidR="00503C17">
        <w:rPr>
          <w:rFonts w:hint="eastAsia"/>
        </w:rPr>
        <w:t>並</w:t>
      </w:r>
      <w:r w:rsidRPr="003A7A18">
        <w:rPr>
          <w:rFonts w:hint="eastAsia"/>
        </w:rPr>
        <w:t>無直接投資俄羅斯股、債之部位</w:t>
      </w:r>
      <w:r>
        <w:rPr>
          <w:rFonts w:hint="eastAsia"/>
        </w:rPr>
        <w:t>，</w:t>
      </w:r>
      <w:r w:rsidRPr="003A7A18">
        <w:rPr>
          <w:rFonts w:hint="eastAsia"/>
        </w:rPr>
        <w:t>烏俄戰爭前，俄羅斯市場為正常交易市場，勞動基金國外投資受託機構係為追蹤指數而被動持有俄羅斯成份之股、債部位，且依</w:t>
      </w:r>
      <w:r>
        <w:rPr>
          <w:rFonts w:hint="eastAsia"/>
        </w:rPr>
        <w:t>相關</w:t>
      </w:r>
      <w:r w:rsidRPr="003A7A18">
        <w:rPr>
          <w:rFonts w:hint="eastAsia"/>
        </w:rPr>
        <w:t>規定辦理投資</w:t>
      </w:r>
      <w:r>
        <w:rPr>
          <w:rFonts w:hint="eastAsia"/>
        </w:rPr>
        <w:t>業務</w:t>
      </w:r>
      <w:r w:rsidR="00503C17">
        <w:rPr>
          <w:rFonts w:hint="eastAsia"/>
        </w:rPr>
        <w:t>；</w:t>
      </w:r>
      <w:r w:rsidRPr="00AD317B">
        <w:rPr>
          <w:rFonts w:hint="eastAsia"/>
        </w:rPr>
        <w:t>截至113年7月底，投資俄羅斯部位約2.34億美元，占整體基金規模0.11%</w:t>
      </w:r>
      <w:r>
        <w:rPr>
          <w:rFonts w:hint="eastAsia"/>
        </w:rPr>
        <w:t>；</w:t>
      </w:r>
      <w:r w:rsidR="006052D8">
        <w:rPr>
          <w:rFonts w:hint="eastAsia"/>
        </w:rPr>
        <w:t>係</w:t>
      </w:r>
      <w:r w:rsidRPr="003A7A18">
        <w:rPr>
          <w:rFonts w:hint="eastAsia"/>
        </w:rPr>
        <w:t>均為烏俄戰爭爆發前所投資，惟目前因受禁令限制而暫時無法處分該等資產部位。</w:t>
      </w:r>
    </w:p>
    <w:p w:rsidR="00207F7C" w:rsidRPr="003A7A18" w:rsidRDefault="00207F7C" w:rsidP="0003034B">
      <w:pPr>
        <w:pStyle w:val="1230"/>
        <w:ind w:left="1134" w:hanging="284"/>
      </w:pPr>
      <w:r w:rsidRPr="00207F7C">
        <w:rPr>
          <w:rFonts w:hint="eastAsia"/>
          <w:b/>
          <w:bCs/>
        </w:rPr>
        <w:t>2.中國部位:</w:t>
      </w:r>
      <w:r w:rsidRPr="003A7A18">
        <w:rPr>
          <w:rFonts w:hint="eastAsia"/>
        </w:rPr>
        <w:t>自營操作</w:t>
      </w:r>
      <w:r w:rsidR="006052D8">
        <w:rPr>
          <w:rFonts w:hint="eastAsia"/>
        </w:rPr>
        <w:t>亦</w:t>
      </w:r>
      <w:r w:rsidRPr="003A7A18">
        <w:rPr>
          <w:rFonts w:hint="eastAsia"/>
        </w:rPr>
        <w:t>無直接投資中國相關股、債部位</w:t>
      </w:r>
      <w:r w:rsidR="00503C17">
        <w:rPr>
          <w:rFonts w:hint="eastAsia"/>
        </w:rPr>
        <w:t>，</w:t>
      </w:r>
      <w:r w:rsidRPr="003A7A18">
        <w:rPr>
          <w:rFonts w:hint="eastAsia"/>
        </w:rPr>
        <w:t>截至</w:t>
      </w:r>
      <w:r w:rsidRPr="00411518">
        <w:rPr>
          <w:rFonts w:hint="eastAsia"/>
        </w:rPr>
        <w:t>113年7月底</w:t>
      </w:r>
      <w:r>
        <w:rPr>
          <w:rFonts w:hint="eastAsia"/>
        </w:rPr>
        <w:t>止</w:t>
      </w:r>
      <w:r w:rsidRPr="003A7A18">
        <w:rPr>
          <w:rFonts w:hint="eastAsia"/>
        </w:rPr>
        <w:t>，</w:t>
      </w:r>
      <w:r w:rsidRPr="00AD317B">
        <w:rPr>
          <w:rFonts w:hint="eastAsia"/>
        </w:rPr>
        <w:t>中國曝險總金額約14.62億美元，占整體基金規模0.70%</w:t>
      </w:r>
      <w:r>
        <w:rPr>
          <w:rFonts w:hint="eastAsia"/>
        </w:rPr>
        <w:t>。</w:t>
      </w:r>
    </w:p>
    <w:p w:rsidR="00207F7C" w:rsidRDefault="00207F7C" w:rsidP="00AD317B">
      <w:pPr>
        <w:pStyle w:val="24"/>
        <w:ind w:left="850" w:firstLine="567"/>
        <w:rPr>
          <w:rFonts w:hAnsi="標楷體"/>
          <w:noProof/>
          <w:color w:val="FF0000"/>
        </w:rPr>
      </w:pPr>
      <w:r w:rsidRPr="00411518">
        <w:rPr>
          <w:rFonts w:hint="eastAsia"/>
        </w:rPr>
        <w:t>詢據運用局說明略以，</w:t>
      </w:r>
      <w:r w:rsidR="006052D8">
        <w:rPr>
          <w:rFonts w:hint="eastAsia"/>
        </w:rPr>
        <w:t>前揭有關</w:t>
      </w:r>
      <w:r w:rsidRPr="00411518">
        <w:rPr>
          <w:rFonts w:hint="eastAsia"/>
        </w:rPr>
        <w:t>俄羅斯</w:t>
      </w:r>
      <w:r>
        <w:rPr>
          <w:rFonts w:hint="eastAsia"/>
        </w:rPr>
        <w:t>及中國部分</w:t>
      </w:r>
      <w:r w:rsidRPr="00411518">
        <w:rPr>
          <w:rFonts w:hint="eastAsia"/>
        </w:rPr>
        <w:t>部位</w:t>
      </w:r>
      <w:r>
        <w:rPr>
          <w:rFonts w:hint="eastAsia"/>
        </w:rPr>
        <w:t>之國外投資，</w:t>
      </w:r>
      <w:r w:rsidR="006052D8">
        <w:rPr>
          <w:rFonts w:hint="eastAsia"/>
        </w:rPr>
        <w:t>其</w:t>
      </w:r>
      <w:r w:rsidRPr="00411518">
        <w:rPr>
          <w:rFonts w:hint="eastAsia"/>
        </w:rPr>
        <w:t>投資</w:t>
      </w:r>
      <w:r w:rsidR="006052D8">
        <w:rPr>
          <w:rFonts w:hint="eastAsia"/>
        </w:rPr>
        <w:t>金額</w:t>
      </w:r>
      <w:r w:rsidRPr="00411518">
        <w:rPr>
          <w:rFonts w:hint="eastAsia"/>
        </w:rPr>
        <w:t>占整體勞動基金比重低，影響尚屬可控，將持續督促受託機構，掌握制裁俄羅斯禁令發展，及全球政經情勢，適時調整</w:t>
      </w:r>
      <w:r>
        <w:rPr>
          <w:rFonts w:hint="eastAsia"/>
        </w:rPr>
        <w:t>安全水位</w:t>
      </w:r>
      <w:r w:rsidRPr="00411518">
        <w:rPr>
          <w:rFonts w:hint="eastAsia"/>
        </w:rPr>
        <w:t>；</w:t>
      </w:r>
      <w:r>
        <w:rPr>
          <w:rFonts w:hint="eastAsia"/>
        </w:rPr>
        <w:t>另</w:t>
      </w:r>
      <w:r w:rsidRPr="00411518">
        <w:rPr>
          <w:rFonts w:hint="eastAsia"/>
        </w:rPr>
        <w:t>投資中國部位，</w:t>
      </w:r>
      <w:r>
        <w:rPr>
          <w:rFonts w:hint="eastAsia"/>
        </w:rPr>
        <w:t>亦</w:t>
      </w:r>
      <w:r w:rsidRPr="00411518">
        <w:rPr>
          <w:rFonts w:hint="eastAsia"/>
        </w:rPr>
        <w:t>將持續密切關注全球政經情勢</w:t>
      </w:r>
      <w:r w:rsidR="006052D8">
        <w:rPr>
          <w:rFonts w:hint="eastAsia"/>
        </w:rPr>
        <w:t>。基此，</w:t>
      </w:r>
      <w:r w:rsidRPr="00411518">
        <w:rPr>
          <w:rFonts w:hint="eastAsia"/>
        </w:rPr>
        <w:t>允宜強</w:t>
      </w:r>
      <w:r w:rsidRPr="00970A55">
        <w:rPr>
          <w:rFonts w:hAnsi="標楷體" w:hint="eastAsia"/>
          <w:noProof/>
        </w:rPr>
        <w:t>化國際市場預估能力，審慎因應全球經濟</w:t>
      </w:r>
      <w:r w:rsidR="00503C17">
        <w:rPr>
          <w:rFonts w:hAnsi="標楷體" w:hint="eastAsia"/>
          <w:noProof/>
        </w:rPr>
        <w:t>與政治</w:t>
      </w:r>
      <w:r w:rsidRPr="00970A55">
        <w:rPr>
          <w:rFonts w:hAnsi="標楷體" w:hint="eastAsia"/>
          <w:noProof/>
        </w:rPr>
        <w:t>風險，機動調整投資策略及資金配置比率，俾利確保基金資金運用效益。</w:t>
      </w:r>
    </w:p>
    <w:p w:rsidR="00207F7C" w:rsidRPr="00612D26" w:rsidRDefault="00207F7C" w:rsidP="00207F7C">
      <w:pPr>
        <w:ind w:leftChars="0" w:left="848" w:hangingChars="299" w:hanging="848"/>
      </w:pPr>
      <w:r w:rsidRPr="00612D26">
        <w:rPr>
          <w:rFonts w:hAnsi="標楷體" w:hint="eastAsia"/>
          <w:b/>
        </w:rPr>
        <w:t xml:space="preserve">表1  </w:t>
      </w:r>
      <w:r w:rsidRPr="00612D26">
        <w:rPr>
          <w:rFonts w:hAnsi="標楷體"/>
          <w:b/>
        </w:rPr>
        <w:t>112</w:t>
      </w:r>
      <w:r w:rsidRPr="00612D26">
        <w:rPr>
          <w:rFonts w:hAnsi="標楷體" w:hint="eastAsia"/>
          <w:b/>
          <w:spacing w:val="-8"/>
        </w:rPr>
        <w:t>年度勞動基金資</w:t>
      </w:r>
      <w:r w:rsidR="00885626">
        <w:rPr>
          <w:rFonts w:hAnsi="標楷體" w:hint="eastAsia"/>
          <w:b/>
          <w:spacing w:val="-8"/>
        </w:rPr>
        <w:t>金</w:t>
      </w:r>
      <w:r w:rsidRPr="00612D26">
        <w:rPr>
          <w:rFonts w:hAnsi="標楷體" w:hint="eastAsia"/>
          <w:b/>
          <w:spacing w:val="-8"/>
        </w:rPr>
        <w:t>配置分析表</w:t>
      </w:r>
      <w:r>
        <w:rPr>
          <w:rFonts w:hAnsi="標楷體" w:hint="eastAsia"/>
          <w:b/>
          <w:spacing w:val="-8"/>
        </w:rPr>
        <w:t xml:space="preserve">             </w:t>
      </w:r>
      <w:r w:rsidRPr="00207F7C">
        <w:rPr>
          <w:rFonts w:hAnsi="標楷體" w:hint="eastAsia"/>
          <w:bCs/>
          <w:spacing w:val="-8"/>
          <w:sz w:val="24"/>
          <w:szCs w:val="24"/>
        </w:rPr>
        <w:t>單位：新臺幣億元；%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157"/>
        <w:gridCol w:w="1158"/>
        <w:gridCol w:w="1158"/>
        <w:gridCol w:w="1157"/>
        <w:gridCol w:w="1158"/>
        <w:gridCol w:w="1016"/>
      </w:tblGrid>
      <w:tr w:rsidR="00207F7C" w:rsidRPr="00612D26" w:rsidTr="00885626">
        <w:trPr>
          <w:trHeight w:val="76"/>
          <w:tblHeader/>
        </w:trPr>
        <w:tc>
          <w:tcPr>
            <w:tcW w:w="1701"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項目</w:t>
            </w:r>
          </w:p>
        </w:tc>
        <w:tc>
          <w:tcPr>
            <w:tcW w:w="1157"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新制</w:t>
            </w:r>
          </w:p>
          <w:p w:rsidR="00207F7C" w:rsidRPr="00207F7C" w:rsidRDefault="00207F7C" w:rsidP="00612D26">
            <w:pPr>
              <w:pStyle w:val="143"/>
              <w:jc w:val="center"/>
              <w:rPr>
                <w:b/>
                <w:bCs/>
              </w:rPr>
            </w:pPr>
            <w:r w:rsidRPr="00207F7C">
              <w:rPr>
                <w:rFonts w:hint="eastAsia"/>
                <w:b/>
                <w:bCs/>
              </w:rPr>
              <w:t>勞退</w:t>
            </w:r>
          </w:p>
        </w:tc>
        <w:tc>
          <w:tcPr>
            <w:tcW w:w="1158"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舊制</w:t>
            </w:r>
          </w:p>
          <w:p w:rsidR="00207F7C" w:rsidRPr="00207F7C" w:rsidRDefault="00207F7C" w:rsidP="00612D26">
            <w:pPr>
              <w:pStyle w:val="143"/>
              <w:jc w:val="center"/>
              <w:rPr>
                <w:b/>
                <w:bCs/>
              </w:rPr>
            </w:pPr>
            <w:r w:rsidRPr="00207F7C">
              <w:rPr>
                <w:rFonts w:hint="eastAsia"/>
                <w:b/>
                <w:bCs/>
              </w:rPr>
              <w:t>勞退</w:t>
            </w:r>
          </w:p>
        </w:tc>
        <w:tc>
          <w:tcPr>
            <w:tcW w:w="1158"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勞保</w:t>
            </w:r>
          </w:p>
        </w:tc>
        <w:tc>
          <w:tcPr>
            <w:tcW w:w="1157"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就保</w:t>
            </w:r>
          </w:p>
        </w:tc>
        <w:tc>
          <w:tcPr>
            <w:tcW w:w="1158" w:type="dxa"/>
            <w:tcBorders>
              <w:bottom w:val="single" w:sz="4" w:space="0" w:color="auto"/>
            </w:tcBorders>
            <w:shd w:val="clear" w:color="auto" w:fill="auto"/>
            <w:vAlign w:val="center"/>
          </w:tcPr>
          <w:p w:rsidR="00207F7C" w:rsidRPr="00207F7C" w:rsidRDefault="00207F7C" w:rsidP="00612D26">
            <w:pPr>
              <w:pStyle w:val="143"/>
              <w:jc w:val="center"/>
              <w:rPr>
                <w:b/>
                <w:bCs/>
              </w:rPr>
            </w:pPr>
            <w:r w:rsidRPr="00207F7C">
              <w:rPr>
                <w:rFonts w:hint="eastAsia"/>
                <w:b/>
                <w:bCs/>
              </w:rPr>
              <w:t>勞職保</w:t>
            </w:r>
          </w:p>
        </w:tc>
        <w:tc>
          <w:tcPr>
            <w:tcW w:w="1016" w:type="dxa"/>
            <w:tcBorders>
              <w:bottom w:val="single" w:sz="4" w:space="0" w:color="auto"/>
            </w:tcBorders>
            <w:shd w:val="clear" w:color="auto" w:fill="auto"/>
            <w:vAlign w:val="center"/>
          </w:tcPr>
          <w:p w:rsidR="00207F7C" w:rsidRPr="00207F7C" w:rsidRDefault="00391BD2" w:rsidP="00391BD2">
            <w:pPr>
              <w:pStyle w:val="143"/>
              <w:jc w:val="center"/>
              <w:rPr>
                <w:b/>
                <w:bCs/>
                <w:spacing w:val="-20"/>
              </w:rPr>
            </w:pPr>
            <w:r>
              <w:rPr>
                <w:rFonts w:hint="eastAsia"/>
                <w:b/>
                <w:bCs/>
                <w:spacing w:val="-20"/>
              </w:rPr>
              <w:t>積欠</w:t>
            </w:r>
            <w:r w:rsidR="00207F7C" w:rsidRPr="00207F7C">
              <w:rPr>
                <w:rFonts w:hint="eastAsia"/>
                <w:b/>
                <w:bCs/>
                <w:spacing w:val="-20"/>
              </w:rPr>
              <w:t>工資墊償</w:t>
            </w:r>
          </w:p>
        </w:tc>
      </w:tr>
      <w:tr w:rsidR="00207F7C" w:rsidRPr="00612D26" w:rsidTr="008A412D">
        <w:trPr>
          <w:trHeight w:val="76"/>
        </w:trPr>
        <w:tc>
          <w:tcPr>
            <w:tcW w:w="1701" w:type="dxa"/>
            <w:tcBorders>
              <w:top w:val="single" w:sz="4" w:space="0" w:color="auto"/>
              <w:bottom w:val="single" w:sz="4" w:space="0" w:color="auto"/>
            </w:tcBorders>
            <w:shd w:val="clear" w:color="auto" w:fill="FFF2CC"/>
            <w:vAlign w:val="center"/>
          </w:tcPr>
          <w:p w:rsidR="00207F7C" w:rsidRPr="00612D26" w:rsidRDefault="00207F7C" w:rsidP="00612D26">
            <w:pPr>
              <w:pStyle w:val="143"/>
              <w:jc w:val="center"/>
            </w:pPr>
            <w:r>
              <w:rPr>
                <w:rFonts w:hint="eastAsia"/>
              </w:rPr>
              <w:t>基金餘</w:t>
            </w:r>
            <w:r w:rsidRPr="00612D26">
              <w:rPr>
                <w:rFonts w:hint="eastAsia"/>
              </w:rPr>
              <w:t>額</w:t>
            </w:r>
          </w:p>
        </w:tc>
        <w:tc>
          <w:tcPr>
            <w:tcW w:w="1157"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39,544</w:t>
            </w:r>
          </w:p>
        </w:tc>
        <w:tc>
          <w:tcPr>
            <w:tcW w:w="1158"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9,895</w:t>
            </w:r>
          </w:p>
        </w:tc>
        <w:tc>
          <w:tcPr>
            <w:tcW w:w="1158"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8,729</w:t>
            </w:r>
          </w:p>
        </w:tc>
        <w:tc>
          <w:tcPr>
            <w:tcW w:w="1157"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1,643</w:t>
            </w:r>
          </w:p>
        </w:tc>
        <w:tc>
          <w:tcPr>
            <w:tcW w:w="1158"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369</w:t>
            </w:r>
          </w:p>
        </w:tc>
        <w:tc>
          <w:tcPr>
            <w:tcW w:w="1016" w:type="dxa"/>
            <w:tcBorders>
              <w:top w:val="single" w:sz="4" w:space="0" w:color="auto"/>
              <w:bottom w:val="single" w:sz="4" w:space="0" w:color="auto"/>
            </w:tcBorders>
            <w:shd w:val="clear" w:color="auto" w:fill="FFF2CC"/>
          </w:tcPr>
          <w:p w:rsidR="00207F7C" w:rsidRPr="00612D26" w:rsidRDefault="00207F7C" w:rsidP="00612D26">
            <w:pPr>
              <w:pStyle w:val="143"/>
              <w:jc w:val="right"/>
            </w:pPr>
            <w:r w:rsidRPr="00612D26">
              <w:t>169</w:t>
            </w:r>
          </w:p>
        </w:tc>
      </w:tr>
      <w:tr w:rsidR="00207F7C" w:rsidRPr="00612D26" w:rsidTr="00885626">
        <w:trPr>
          <w:trHeight w:val="76"/>
        </w:trPr>
        <w:tc>
          <w:tcPr>
            <w:tcW w:w="1701" w:type="dxa"/>
            <w:tcBorders>
              <w:top w:val="single" w:sz="4" w:space="0" w:color="auto"/>
            </w:tcBorders>
            <w:shd w:val="clear" w:color="auto" w:fill="auto"/>
            <w:vAlign w:val="center"/>
          </w:tcPr>
          <w:p w:rsidR="00207F7C" w:rsidRPr="00612D26" w:rsidRDefault="00207F7C" w:rsidP="00612D26">
            <w:pPr>
              <w:pStyle w:val="143"/>
              <w:jc w:val="center"/>
            </w:pPr>
            <w:r w:rsidRPr="00612D26">
              <w:rPr>
                <w:rFonts w:hint="eastAsia"/>
              </w:rPr>
              <w:t>各項目占比(合計)</w:t>
            </w:r>
          </w:p>
        </w:tc>
        <w:tc>
          <w:tcPr>
            <w:tcW w:w="1157" w:type="dxa"/>
            <w:tcBorders>
              <w:top w:val="single" w:sz="4" w:space="0" w:color="auto"/>
            </w:tcBorders>
            <w:shd w:val="clear" w:color="auto" w:fill="auto"/>
            <w:vAlign w:val="bottom"/>
          </w:tcPr>
          <w:p w:rsidR="00207F7C" w:rsidRPr="00612D26" w:rsidRDefault="00207F7C" w:rsidP="00612D26">
            <w:pPr>
              <w:pStyle w:val="143"/>
              <w:jc w:val="right"/>
            </w:pPr>
            <w:r w:rsidRPr="00612D26">
              <w:rPr>
                <w:rFonts w:hint="eastAsia"/>
              </w:rPr>
              <w:t>100</w:t>
            </w:r>
          </w:p>
        </w:tc>
        <w:tc>
          <w:tcPr>
            <w:tcW w:w="1158" w:type="dxa"/>
            <w:tcBorders>
              <w:top w:val="single" w:sz="4" w:space="0" w:color="auto"/>
            </w:tcBorders>
            <w:shd w:val="clear" w:color="auto" w:fill="auto"/>
            <w:vAlign w:val="bottom"/>
          </w:tcPr>
          <w:p w:rsidR="00207F7C" w:rsidRPr="00612D26" w:rsidRDefault="00207F7C" w:rsidP="00612D26">
            <w:pPr>
              <w:pStyle w:val="143"/>
              <w:jc w:val="right"/>
            </w:pPr>
            <w:r w:rsidRPr="00612D26">
              <w:t>100</w:t>
            </w:r>
          </w:p>
        </w:tc>
        <w:tc>
          <w:tcPr>
            <w:tcW w:w="1158" w:type="dxa"/>
            <w:tcBorders>
              <w:top w:val="single" w:sz="4" w:space="0" w:color="auto"/>
            </w:tcBorders>
            <w:shd w:val="clear" w:color="auto" w:fill="auto"/>
            <w:vAlign w:val="bottom"/>
          </w:tcPr>
          <w:p w:rsidR="00207F7C" w:rsidRPr="00612D26" w:rsidRDefault="00207F7C" w:rsidP="00612D26">
            <w:pPr>
              <w:pStyle w:val="143"/>
              <w:jc w:val="right"/>
            </w:pPr>
            <w:r w:rsidRPr="00612D26">
              <w:t>100</w:t>
            </w:r>
          </w:p>
        </w:tc>
        <w:tc>
          <w:tcPr>
            <w:tcW w:w="1157" w:type="dxa"/>
            <w:tcBorders>
              <w:top w:val="single" w:sz="4" w:space="0" w:color="auto"/>
            </w:tcBorders>
            <w:shd w:val="clear" w:color="auto" w:fill="auto"/>
            <w:vAlign w:val="bottom"/>
          </w:tcPr>
          <w:p w:rsidR="00207F7C" w:rsidRPr="00612D26" w:rsidRDefault="00207F7C" w:rsidP="00612D26">
            <w:pPr>
              <w:pStyle w:val="143"/>
              <w:jc w:val="right"/>
            </w:pPr>
            <w:r w:rsidRPr="00612D26">
              <w:t>100</w:t>
            </w:r>
          </w:p>
        </w:tc>
        <w:tc>
          <w:tcPr>
            <w:tcW w:w="1158" w:type="dxa"/>
            <w:tcBorders>
              <w:top w:val="single" w:sz="4" w:space="0" w:color="auto"/>
            </w:tcBorders>
            <w:shd w:val="clear" w:color="auto" w:fill="auto"/>
            <w:vAlign w:val="bottom"/>
          </w:tcPr>
          <w:p w:rsidR="00207F7C" w:rsidRPr="00612D26" w:rsidRDefault="00207F7C" w:rsidP="00612D26">
            <w:pPr>
              <w:pStyle w:val="143"/>
              <w:jc w:val="right"/>
            </w:pPr>
            <w:r w:rsidRPr="00612D26">
              <w:t>100</w:t>
            </w:r>
          </w:p>
        </w:tc>
        <w:tc>
          <w:tcPr>
            <w:tcW w:w="1016" w:type="dxa"/>
            <w:tcBorders>
              <w:top w:val="single" w:sz="4" w:space="0" w:color="auto"/>
            </w:tcBorders>
            <w:shd w:val="clear" w:color="auto" w:fill="auto"/>
            <w:vAlign w:val="bottom"/>
          </w:tcPr>
          <w:p w:rsidR="00207F7C" w:rsidRPr="00612D26" w:rsidRDefault="00207F7C" w:rsidP="00612D26">
            <w:pPr>
              <w:pStyle w:val="143"/>
              <w:jc w:val="right"/>
            </w:pPr>
            <w:r w:rsidRPr="00612D26">
              <w:t>100</w:t>
            </w:r>
          </w:p>
        </w:tc>
      </w:tr>
      <w:tr w:rsidR="00207F7C" w:rsidRPr="00612D26" w:rsidTr="009C4D91">
        <w:trPr>
          <w:trHeight w:val="76"/>
        </w:trPr>
        <w:tc>
          <w:tcPr>
            <w:tcW w:w="1701" w:type="dxa"/>
            <w:shd w:val="clear" w:color="auto" w:fill="auto"/>
          </w:tcPr>
          <w:p w:rsidR="00207F7C" w:rsidRPr="00612D26" w:rsidRDefault="00207F7C" w:rsidP="00612D26">
            <w:pPr>
              <w:pStyle w:val="143"/>
              <w:jc w:val="center"/>
            </w:pPr>
            <w:r>
              <w:rPr>
                <w:rFonts w:hint="eastAsia"/>
              </w:rPr>
              <w:t>國內銀行</w:t>
            </w:r>
            <w:r w:rsidRPr="00612D26">
              <w:rPr>
                <w:rFonts w:hint="eastAsia"/>
              </w:rPr>
              <w:t>存款</w:t>
            </w:r>
          </w:p>
        </w:tc>
        <w:tc>
          <w:tcPr>
            <w:tcW w:w="1157" w:type="dxa"/>
            <w:shd w:val="clear" w:color="auto" w:fill="auto"/>
            <w:vAlign w:val="bottom"/>
          </w:tcPr>
          <w:p w:rsidR="00207F7C" w:rsidRPr="00612D26" w:rsidRDefault="00207F7C" w:rsidP="00612D26">
            <w:pPr>
              <w:pStyle w:val="143"/>
              <w:jc w:val="right"/>
            </w:pPr>
            <w:r w:rsidRPr="00612D26">
              <w:t>11.91</w:t>
            </w:r>
          </w:p>
        </w:tc>
        <w:tc>
          <w:tcPr>
            <w:tcW w:w="1158" w:type="dxa"/>
            <w:shd w:val="clear" w:color="auto" w:fill="auto"/>
            <w:vAlign w:val="bottom"/>
          </w:tcPr>
          <w:p w:rsidR="00207F7C" w:rsidRPr="00612D26" w:rsidRDefault="00207F7C" w:rsidP="00612D26">
            <w:pPr>
              <w:pStyle w:val="143"/>
              <w:jc w:val="right"/>
            </w:pPr>
            <w:r w:rsidRPr="00612D26">
              <w:t>15.62</w:t>
            </w:r>
          </w:p>
        </w:tc>
        <w:tc>
          <w:tcPr>
            <w:tcW w:w="1158" w:type="dxa"/>
            <w:shd w:val="clear" w:color="auto" w:fill="auto"/>
            <w:vAlign w:val="bottom"/>
          </w:tcPr>
          <w:p w:rsidR="00207F7C" w:rsidRPr="00612D26" w:rsidRDefault="00207F7C" w:rsidP="00612D26">
            <w:pPr>
              <w:pStyle w:val="143"/>
              <w:jc w:val="right"/>
            </w:pPr>
            <w:r w:rsidRPr="00612D26">
              <w:t>7.77</w:t>
            </w:r>
          </w:p>
        </w:tc>
        <w:tc>
          <w:tcPr>
            <w:tcW w:w="1157" w:type="dxa"/>
            <w:shd w:val="clear" w:color="auto" w:fill="auto"/>
            <w:vAlign w:val="bottom"/>
          </w:tcPr>
          <w:p w:rsidR="00207F7C" w:rsidRPr="00612D26" w:rsidRDefault="00207F7C" w:rsidP="00612D26">
            <w:pPr>
              <w:pStyle w:val="143"/>
              <w:jc w:val="right"/>
            </w:pPr>
            <w:r w:rsidRPr="00612D26">
              <w:t>21.39</w:t>
            </w:r>
          </w:p>
        </w:tc>
        <w:tc>
          <w:tcPr>
            <w:tcW w:w="1158" w:type="dxa"/>
            <w:shd w:val="clear" w:color="auto" w:fill="auto"/>
            <w:vAlign w:val="bottom"/>
          </w:tcPr>
          <w:p w:rsidR="00207F7C" w:rsidRPr="00612D26" w:rsidRDefault="00207F7C" w:rsidP="00612D26">
            <w:pPr>
              <w:pStyle w:val="143"/>
              <w:jc w:val="right"/>
            </w:pPr>
            <w:r w:rsidRPr="00612D26">
              <w:rPr>
                <w:rFonts w:hint="eastAsia"/>
              </w:rPr>
              <w:t>7</w:t>
            </w:r>
            <w:r w:rsidRPr="00612D26">
              <w:t>3.84</w:t>
            </w:r>
          </w:p>
        </w:tc>
        <w:tc>
          <w:tcPr>
            <w:tcW w:w="1016" w:type="dxa"/>
            <w:shd w:val="clear" w:color="auto" w:fill="auto"/>
            <w:vAlign w:val="bottom"/>
          </w:tcPr>
          <w:p w:rsidR="00207F7C" w:rsidRPr="00612D26" w:rsidRDefault="00207F7C" w:rsidP="00612D26">
            <w:pPr>
              <w:pStyle w:val="143"/>
              <w:jc w:val="right"/>
            </w:pPr>
            <w:r w:rsidRPr="00612D26">
              <w:rPr>
                <w:rFonts w:hint="eastAsia"/>
              </w:rPr>
              <w:t>2</w:t>
            </w:r>
            <w:r w:rsidR="00740146">
              <w:rPr>
                <w:rFonts w:hint="eastAsia"/>
              </w:rPr>
              <w:t>8</w:t>
            </w:r>
            <w:r w:rsidRPr="00612D26">
              <w:t>.42</w:t>
            </w:r>
          </w:p>
        </w:tc>
      </w:tr>
      <w:tr w:rsidR="00207F7C" w:rsidRPr="00612D26" w:rsidTr="009C4D91">
        <w:trPr>
          <w:trHeight w:val="76"/>
        </w:trPr>
        <w:tc>
          <w:tcPr>
            <w:tcW w:w="1701" w:type="dxa"/>
            <w:shd w:val="clear" w:color="auto" w:fill="auto"/>
          </w:tcPr>
          <w:p w:rsidR="00207F7C" w:rsidRPr="00612D26" w:rsidRDefault="00207F7C" w:rsidP="00612D26">
            <w:pPr>
              <w:pStyle w:val="143"/>
              <w:jc w:val="center"/>
            </w:pPr>
            <w:r w:rsidRPr="00612D26">
              <w:rPr>
                <w:rFonts w:hint="eastAsia"/>
              </w:rPr>
              <w:t>國內債</w:t>
            </w:r>
            <w:r>
              <w:rPr>
                <w:rFonts w:hint="eastAsia"/>
              </w:rPr>
              <w:t>務證</w:t>
            </w:r>
            <w:r w:rsidRPr="00612D26">
              <w:rPr>
                <w:rFonts w:hint="eastAsia"/>
              </w:rPr>
              <w:t>券</w:t>
            </w:r>
          </w:p>
        </w:tc>
        <w:tc>
          <w:tcPr>
            <w:tcW w:w="1157" w:type="dxa"/>
            <w:shd w:val="clear" w:color="auto" w:fill="auto"/>
            <w:vAlign w:val="bottom"/>
          </w:tcPr>
          <w:p w:rsidR="00207F7C" w:rsidRPr="00612D26" w:rsidRDefault="00207F7C" w:rsidP="00612D26">
            <w:pPr>
              <w:pStyle w:val="143"/>
              <w:jc w:val="right"/>
            </w:pPr>
            <w:r w:rsidRPr="00612D26">
              <w:t>7.97</w:t>
            </w:r>
          </w:p>
        </w:tc>
        <w:tc>
          <w:tcPr>
            <w:tcW w:w="1158" w:type="dxa"/>
            <w:shd w:val="clear" w:color="auto" w:fill="auto"/>
            <w:vAlign w:val="bottom"/>
          </w:tcPr>
          <w:p w:rsidR="00207F7C" w:rsidRPr="00612D26" w:rsidRDefault="00207F7C" w:rsidP="00612D26">
            <w:pPr>
              <w:pStyle w:val="143"/>
              <w:jc w:val="right"/>
            </w:pPr>
            <w:r w:rsidRPr="00612D26">
              <w:t>12.76</w:t>
            </w:r>
          </w:p>
        </w:tc>
        <w:tc>
          <w:tcPr>
            <w:tcW w:w="1158" w:type="dxa"/>
            <w:shd w:val="clear" w:color="auto" w:fill="auto"/>
            <w:vAlign w:val="bottom"/>
          </w:tcPr>
          <w:p w:rsidR="00207F7C" w:rsidRPr="00612D26" w:rsidRDefault="00207F7C" w:rsidP="00612D26">
            <w:pPr>
              <w:pStyle w:val="143"/>
              <w:jc w:val="right"/>
            </w:pPr>
            <w:r w:rsidRPr="00612D26">
              <w:t>9.04</w:t>
            </w:r>
          </w:p>
        </w:tc>
        <w:tc>
          <w:tcPr>
            <w:tcW w:w="1157" w:type="dxa"/>
            <w:shd w:val="clear" w:color="auto" w:fill="auto"/>
            <w:vAlign w:val="bottom"/>
          </w:tcPr>
          <w:p w:rsidR="00207F7C" w:rsidRPr="00612D26" w:rsidRDefault="00207F7C" w:rsidP="00612D26">
            <w:pPr>
              <w:pStyle w:val="143"/>
              <w:jc w:val="right"/>
            </w:pPr>
            <w:r w:rsidRPr="00612D26">
              <w:t>47.34</w:t>
            </w:r>
          </w:p>
        </w:tc>
        <w:tc>
          <w:tcPr>
            <w:tcW w:w="1158" w:type="dxa"/>
            <w:shd w:val="clear" w:color="auto" w:fill="auto"/>
            <w:vAlign w:val="bottom"/>
          </w:tcPr>
          <w:p w:rsidR="00207F7C" w:rsidRPr="00612D26" w:rsidRDefault="00207F7C" w:rsidP="00612D26">
            <w:pPr>
              <w:pStyle w:val="143"/>
              <w:jc w:val="right"/>
            </w:pPr>
            <w:r w:rsidRPr="00612D26">
              <w:rPr>
                <w:rFonts w:hint="eastAsia"/>
              </w:rPr>
              <w:t>2</w:t>
            </w:r>
            <w:r w:rsidRPr="00612D26">
              <w:t>6.16</w:t>
            </w:r>
          </w:p>
        </w:tc>
        <w:tc>
          <w:tcPr>
            <w:tcW w:w="1016" w:type="dxa"/>
            <w:shd w:val="clear" w:color="auto" w:fill="auto"/>
            <w:vAlign w:val="bottom"/>
          </w:tcPr>
          <w:p w:rsidR="00207F7C" w:rsidRPr="00612D26" w:rsidRDefault="00207F7C" w:rsidP="00612D26">
            <w:pPr>
              <w:pStyle w:val="143"/>
              <w:jc w:val="right"/>
            </w:pPr>
            <w:r w:rsidRPr="00612D26">
              <w:rPr>
                <w:rFonts w:hint="eastAsia"/>
              </w:rPr>
              <w:t>5</w:t>
            </w:r>
            <w:r w:rsidRPr="00612D26">
              <w:t>0.88</w:t>
            </w:r>
          </w:p>
        </w:tc>
      </w:tr>
      <w:tr w:rsidR="00207F7C" w:rsidRPr="00612D26" w:rsidTr="009C4D91">
        <w:trPr>
          <w:trHeight w:val="76"/>
        </w:trPr>
        <w:tc>
          <w:tcPr>
            <w:tcW w:w="1701" w:type="dxa"/>
            <w:shd w:val="clear" w:color="auto" w:fill="auto"/>
          </w:tcPr>
          <w:p w:rsidR="00207F7C" w:rsidRPr="00612D26" w:rsidRDefault="00207F7C" w:rsidP="00612D26">
            <w:pPr>
              <w:pStyle w:val="143"/>
              <w:jc w:val="center"/>
            </w:pPr>
            <w:r w:rsidRPr="00612D26">
              <w:rPr>
                <w:rFonts w:hint="eastAsia"/>
              </w:rPr>
              <w:t>國內權益</w:t>
            </w:r>
            <w:r>
              <w:rPr>
                <w:rFonts w:hint="eastAsia"/>
              </w:rPr>
              <w:t>證券</w:t>
            </w:r>
          </w:p>
        </w:tc>
        <w:tc>
          <w:tcPr>
            <w:tcW w:w="1157" w:type="dxa"/>
            <w:shd w:val="clear" w:color="auto" w:fill="auto"/>
            <w:vAlign w:val="bottom"/>
          </w:tcPr>
          <w:p w:rsidR="00207F7C" w:rsidRPr="00612D26" w:rsidRDefault="00207F7C" w:rsidP="00612D26">
            <w:pPr>
              <w:pStyle w:val="143"/>
              <w:jc w:val="right"/>
            </w:pPr>
            <w:r w:rsidRPr="00612D26">
              <w:t>19.96</w:t>
            </w:r>
          </w:p>
        </w:tc>
        <w:tc>
          <w:tcPr>
            <w:tcW w:w="1158" w:type="dxa"/>
            <w:shd w:val="clear" w:color="auto" w:fill="auto"/>
            <w:vAlign w:val="bottom"/>
          </w:tcPr>
          <w:p w:rsidR="00207F7C" w:rsidRPr="00612D26" w:rsidRDefault="00207F7C" w:rsidP="00612D26">
            <w:pPr>
              <w:pStyle w:val="143"/>
              <w:jc w:val="right"/>
            </w:pPr>
            <w:r w:rsidRPr="00612D26">
              <w:t>22.35</w:t>
            </w:r>
          </w:p>
        </w:tc>
        <w:tc>
          <w:tcPr>
            <w:tcW w:w="1158" w:type="dxa"/>
            <w:shd w:val="clear" w:color="auto" w:fill="auto"/>
            <w:vAlign w:val="bottom"/>
          </w:tcPr>
          <w:p w:rsidR="00207F7C" w:rsidRPr="00612D26" w:rsidRDefault="00207F7C" w:rsidP="00612D26">
            <w:pPr>
              <w:pStyle w:val="143"/>
              <w:jc w:val="right"/>
            </w:pPr>
            <w:r w:rsidRPr="00612D26">
              <w:t>24.36</w:t>
            </w:r>
          </w:p>
        </w:tc>
        <w:tc>
          <w:tcPr>
            <w:tcW w:w="1157" w:type="dxa"/>
            <w:shd w:val="clear" w:color="auto" w:fill="auto"/>
            <w:vAlign w:val="bottom"/>
          </w:tcPr>
          <w:p w:rsidR="00207F7C" w:rsidRPr="00612D26" w:rsidRDefault="00207F7C" w:rsidP="00612D26">
            <w:pPr>
              <w:pStyle w:val="143"/>
              <w:jc w:val="right"/>
            </w:pPr>
            <w:r w:rsidRPr="00612D26">
              <w:rPr>
                <w:rFonts w:hint="eastAsia"/>
              </w:rPr>
              <w:t>-</w:t>
            </w:r>
          </w:p>
        </w:tc>
        <w:tc>
          <w:tcPr>
            <w:tcW w:w="1158" w:type="dxa"/>
            <w:shd w:val="clear" w:color="auto" w:fill="auto"/>
            <w:vAlign w:val="bottom"/>
          </w:tcPr>
          <w:p w:rsidR="00207F7C" w:rsidRPr="00612D26" w:rsidRDefault="00207F7C" w:rsidP="00612D26">
            <w:pPr>
              <w:pStyle w:val="143"/>
              <w:jc w:val="right"/>
            </w:pPr>
            <w:r w:rsidRPr="00612D26">
              <w:rPr>
                <w:rFonts w:hint="eastAsia"/>
              </w:rPr>
              <w:t>-</w:t>
            </w:r>
          </w:p>
        </w:tc>
        <w:tc>
          <w:tcPr>
            <w:tcW w:w="1016" w:type="dxa"/>
            <w:shd w:val="clear" w:color="auto" w:fill="auto"/>
            <w:vAlign w:val="bottom"/>
          </w:tcPr>
          <w:p w:rsidR="00207F7C" w:rsidRPr="00612D26" w:rsidRDefault="00207F7C" w:rsidP="00612D26">
            <w:pPr>
              <w:pStyle w:val="143"/>
              <w:jc w:val="right"/>
            </w:pPr>
            <w:r w:rsidRPr="00612D26">
              <w:rPr>
                <w:rFonts w:hint="eastAsia"/>
              </w:rPr>
              <w:t>2</w:t>
            </w:r>
            <w:r w:rsidRPr="00612D26">
              <w:t>0.70</w:t>
            </w:r>
          </w:p>
        </w:tc>
      </w:tr>
      <w:tr w:rsidR="00207F7C" w:rsidRPr="00612D26" w:rsidTr="009C4D91">
        <w:trPr>
          <w:trHeight w:val="76"/>
        </w:trPr>
        <w:tc>
          <w:tcPr>
            <w:tcW w:w="1701" w:type="dxa"/>
            <w:shd w:val="clear" w:color="auto" w:fill="auto"/>
            <w:vAlign w:val="center"/>
          </w:tcPr>
          <w:p w:rsidR="00207F7C" w:rsidRPr="00612D26" w:rsidRDefault="00207F7C" w:rsidP="00612D26">
            <w:pPr>
              <w:pStyle w:val="143"/>
              <w:jc w:val="center"/>
            </w:pPr>
            <w:r w:rsidRPr="00612D26">
              <w:rPr>
                <w:rFonts w:hint="eastAsia"/>
              </w:rPr>
              <w:t>國外債</w:t>
            </w:r>
            <w:r>
              <w:rPr>
                <w:rFonts w:hint="eastAsia"/>
              </w:rPr>
              <w:t>務證</w:t>
            </w:r>
            <w:r w:rsidRPr="00612D26">
              <w:rPr>
                <w:rFonts w:hint="eastAsia"/>
              </w:rPr>
              <w:t>券</w:t>
            </w:r>
          </w:p>
        </w:tc>
        <w:tc>
          <w:tcPr>
            <w:tcW w:w="1157" w:type="dxa"/>
            <w:shd w:val="clear" w:color="auto" w:fill="auto"/>
            <w:vAlign w:val="bottom"/>
          </w:tcPr>
          <w:p w:rsidR="00207F7C" w:rsidRPr="00612D26" w:rsidRDefault="00207F7C" w:rsidP="00612D26">
            <w:pPr>
              <w:pStyle w:val="143"/>
              <w:jc w:val="right"/>
            </w:pPr>
            <w:r w:rsidRPr="00612D26">
              <w:t>23.51</w:t>
            </w:r>
          </w:p>
        </w:tc>
        <w:tc>
          <w:tcPr>
            <w:tcW w:w="1158" w:type="dxa"/>
            <w:shd w:val="clear" w:color="auto" w:fill="auto"/>
            <w:vAlign w:val="bottom"/>
          </w:tcPr>
          <w:p w:rsidR="00207F7C" w:rsidRPr="00612D26" w:rsidRDefault="00207F7C" w:rsidP="00612D26">
            <w:pPr>
              <w:pStyle w:val="143"/>
              <w:jc w:val="right"/>
            </w:pPr>
            <w:r w:rsidRPr="00612D26">
              <w:t>14.93</w:t>
            </w:r>
          </w:p>
        </w:tc>
        <w:tc>
          <w:tcPr>
            <w:tcW w:w="1158" w:type="dxa"/>
            <w:shd w:val="clear" w:color="auto" w:fill="auto"/>
            <w:vAlign w:val="bottom"/>
          </w:tcPr>
          <w:p w:rsidR="00207F7C" w:rsidRPr="00612D26" w:rsidRDefault="00207F7C" w:rsidP="00612D26">
            <w:pPr>
              <w:pStyle w:val="143"/>
              <w:jc w:val="right"/>
            </w:pPr>
            <w:r w:rsidRPr="00612D26">
              <w:t>19.97</w:t>
            </w:r>
          </w:p>
        </w:tc>
        <w:tc>
          <w:tcPr>
            <w:tcW w:w="1157" w:type="dxa"/>
            <w:shd w:val="clear" w:color="auto" w:fill="auto"/>
            <w:vAlign w:val="bottom"/>
          </w:tcPr>
          <w:p w:rsidR="00207F7C" w:rsidRPr="00612D26" w:rsidRDefault="00207F7C" w:rsidP="00612D26">
            <w:pPr>
              <w:pStyle w:val="143"/>
              <w:jc w:val="right"/>
            </w:pPr>
            <w:r w:rsidRPr="00612D26">
              <w:rPr>
                <w:rFonts w:hint="eastAsia"/>
              </w:rPr>
              <w:t>3</w:t>
            </w:r>
            <w:r w:rsidRPr="00612D26">
              <w:t>1.25</w:t>
            </w:r>
          </w:p>
        </w:tc>
        <w:tc>
          <w:tcPr>
            <w:tcW w:w="1158" w:type="dxa"/>
            <w:shd w:val="clear" w:color="auto" w:fill="auto"/>
            <w:vAlign w:val="bottom"/>
          </w:tcPr>
          <w:p w:rsidR="00207F7C" w:rsidRPr="00612D26" w:rsidRDefault="00207F7C" w:rsidP="00612D26">
            <w:pPr>
              <w:pStyle w:val="143"/>
              <w:jc w:val="right"/>
            </w:pPr>
            <w:r w:rsidRPr="00612D26">
              <w:rPr>
                <w:rFonts w:hint="eastAsia"/>
              </w:rPr>
              <w:t>-</w:t>
            </w:r>
          </w:p>
        </w:tc>
        <w:tc>
          <w:tcPr>
            <w:tcW w:w="1016" w:type="dxa"/>
            <w:shd w:val="clear" w:color="auto" w:fill="auto"/>
            <w:vAlign w:val="bottom"/>
          </w:tcPr>
          <w:p w:rsidR="00207F7C" w:rsidRPr="00612D26" w:rsidRDefault="00207F7C" w:rsidP="00612D26">
            <w:pPr>
              <w:pStyle w:val="143"/>
              <w:jc w:val="right"/>
            </w:pPr>
            <w:r w:rsidRPr="00612D26">
              <w:rPr>
                <w:rFonts w:hint="eastAsia"/>
              </w:rPr>
              <w:t>-</w:t>
            </w:r>
          </w:p>
        </w:tc>
      </w:tr>
      <w:tr w:rsidR="00207F7C" w:rsidRPr="00612D26" w:rsidTr="009C4D91">
        <w:trPr>
          <w:trHeight w:val="76"/>
        </w:trPr>
        <w:tc>
          <w:tcPr>
            <w:tcW w:w="1701" w:type="dxa"/>
            <w:shd w:val="clear" w:color="auto" w:fill="auto"/>
            <w:vAlign w:val="center"/>
          </w:tcPr>
          <w:p w:rsidR="00207F7C" w:rsidRPr="00612D26" w:rsidRDefault="00207F7C" w:rsidP="00612D26">
            <w:pPr>
              <w:pStyle w:val="143"/>
              <w:jc w:val="center"/>
            </w:pPr>
            <w:r w:rsidRPr="00612D26">
              <w:rPr>
                <w:rFonts w:hint="eastAsia"/>
              </w:rPr>
              <w:t>國外權益</w:t>
            </w:r>
            <w:r>
              <w:rPr>
                <w:rFonts w:hint="eastAsia"/>
              </w:rPr>
              <w:t>證券</w:t>
            </w:r>
          </w:p>
        </w:tc>
        <w:tc>
          <w:tcPr>
            <w:tcW w:w="1157" w:type="dxa"/>
            <w:shd w:val="clear" w:color="auto" w:fill="auto"/>
            <w:vAlign w:val="bottom"/>
          </w:tcPr>
          <w:p w:rsidR="00207F7C" w:rsidRPr="00612D26" w:rsidRDefault="00207F7C" w:rsidP="00612D26">
            <w:pPr>
              <w:pStyle w:val="143"/>
              <w:jc w:val="right"/>
            </w:pPr>
            <w:r w:rsidRPr="00612D26">
              <w:t>24.66</w:t>
            </w:r>
          </w:p>
        </w:tc>
        <w:tc>
          <w:tcPr>
            <w:tcW w:w="1158" w:type="dxa"/>
            <w:shd w:val="clear" w:color="auto" w:fill="auto"/>
            <w:vAlign w:val="bottom"/>
          </w:tcPr>
          <w:p w:rsidR="00207F7C" w:rsidRPr="00612D26" w:rsidRDefault="00207F7C" w:rsidP="00612D26">
            <w:pPr>
              <w:pStyle w:val="143"/>
              <w:jc w:val="right"/>
            </w:pPr>
            <w:r w:rsidRPr="00612D26">
              <w:t>23.96</w:t>
            </w:r>
          </w:p>
        </w:tc>
        <w:tc>
          <w:tcPr>
            <w:tcW w:w="1158" w:type="dxa"/>
            <w:shd w:val="clear" w:color="auto" w:fill="auto"/>
            <w:vAlign w:val="bottom"/>
          </w:tcPr>
          <w:p w:rsidR="00207F7C" w:rsidRPr="00612D26" w:rsidRDefault="00207F7C" w:rsidP="00612D26">
            <w:pPr>
              <w:pStyle w:val="143"/>
              <w:jc w:val="right"/>
            </w:pPr>
            <w:r w:rsidRPr="00612D26">
              <w:t>22.65</w:t>
            </w:r>
          </w:p>
        </w:tc>
        <w:tc>
          <w:tcPr>
            <w:tcW w:w="1157" w:type="dxa"/>
            <w:shd w:val="clear" w:color="auto" w:fill="auto"/>
            <w:vAlign w:val="bottom"/>
          </w:tcPr>
          <w:p w:rsidR="00207F7C" w:rsidRPr="00612D26" w:rsidRDefault="00207F7C" w:rsidP="00612D26">
            <w:pPr>
              <w:pStyle w:val="143"/>
              <w:jc w:val="right"/>
            </w:pPr>
            <w:r w:rsidRPr="00612D26">
              <w:rPr>
                <w:rFonts w:hint="eastAsia"/>
              </w:rPr>
              <w:t>-</w:t>
            </w:r>
          </w:p>
        </w:tc>
        <w:tc>
          <w:tcPr>
            <w:tcW w:w="1158" w:type="dxa"/>
            <w:shd w:val="clear" w:color="auto" w:fill="auto"/>
            <w:vAlign w:val="bottom"/>
          </w:tcPr>
          <w:p w:rsidR="00207F7C" w:rsidRPr="00612D26" w:rsidRDefault="00207F7C" w:rsidP="00612D26">
            <w:pPr>
              <w:pStyle w:val="143"/>
              <w:jc w:val="right"/>
            </w:pPr>
            <w:r w:rsidRPr="00612D26">
              <w:rPr>
                <w:rFonts w:hint="eastAsia"/>
              </w:rPr>
              <w:t>-</w:t>
            </w:r>
          </w:p>
        </w:tc>
        <w:tc>
          <w:tcPr>
            <w:tcW w:w="1016" w:type="dxa"/>
            <w:shd w:val="clear" w:color="auto" w:fill="auto"/>
            <w:vAlign w:val="bottom"/>
          </w:tcPr>
          <w:p w:rsidR="00207F7C" w:rsidRPr="00612D26" w:rsidRDefault="00207F7C" w:rsidP="00612D26">
            <w:pPr>
              <w:pStyle w:val="143"/>
              <w:jc w:val="right"/>
            </w:pPr>
            <w:r w:rsidRPr="00612D26">
              <w:rPr>
                <w:rFonts w:hint="eastAsia"/>
              </w:rPr>
              <w:t>-</w:t>
            </w:r>
          </w:p>
        </w:tc>
      </w:tr>
      <w:tr w:rsidR="00207F7C" w:rsidRPr="00612D26" w:rsidTr="009C4D91">
        <w:trPr>
          <w:trHeight w:val="76"/>
        </w:trPr>
        <w:tc>
          <w:tcPr>
            <w:tcW w:w="1701" w:type="dxa"/>
            <w:shd w:val="clear" w:color="auto" w:fill="auto"/>
            <w:vAlign w:val="center"/>
          </w:tcPr>
          <w:p w:rsidR="00207F7C" w:rsidRPr="00612D26" w:rsidRDefault="00207F7C" w:rsidP="00612D26">
            <w:pPr>
              <w:pStyle w:val="143"/>
              <w:jc w:val="center"/>
            </w:pPr>
            <w:r>
              <w:rPr>
                <w:rFonts w:hint="eastAsia"/>
              </w:rPr>
              <w:t>國外</w:t>
            </w:r>
            <w:r w:rsidRPr="00612D26">
              <w:rPr>
                <w:rFonts w:hint="eastAsia"/>
              </w:rPr>
              <w:t>另類投資</w:t>
            </w:r>
          </w:p>
        </w:tc>
        <w:tc>
          <w:tcPr>
            <w:tcW w:w="1157" w:type="dxa"/>
            <w:shd w:val="clear" w:color="auto" w:fill="auto"/>
            <w:vAlign w:val="bottom"/>
          </w:tcPr>
          <w:p w:rsidR="00207F7C" w:rsidRPr="00612D26" w:rsidRDefault="00207F7C" w:rsidP="00612D26">
            <w:pPr>
              <w:pStyle w:val="143"/>
              <w:jc w:val="right"/>
            </w:pPr>
            <w:r w:rsidRPr="00612D26">
              <w:t>11.99</w:t>
            </w:r>
          </w:p>
        </w:tc>
        <w:tc>
          <w:tcPr>
            <w:tcW w:w="1158" w:type="dxa"/>
            <w:shd w:val="clear" w:color="auto" w:fill="auto"/>
            <w:vAlign w:val="bottom"/>
          </w:tcPr>
          <w:p w:rsidR="00207F7C" w:rsidRPr="00612D26" w:rsidRDefault="00207F7C" w:rsidP="00612D26">
            <w:pPr>
              <w:pStyle w:val="143"/>
              <w:jc w:val="right"/>
            </w:pPr>
            <w:r w:rsidRPr="00612D26">
              <w:t>10.38</w:t>
            </w:r>
          </w:p>
        </w:tc>
        <w:tc>
          <w:tcPr>
            <w:tcW w:w="1158" w:type="dxa"/>
            <w:shd w:val="clear" w:color="auto" w:fill="auto"/>
            <w:vAlign w:val="bottom"/>
          </w:tcPr>
          <w:p w:rsidR="00207F7C" w:rsidRPr="00612D26" w:rsidRDefault="00207F7C" w:rsidP="00612D26">
            <w:pPr>
              <w:pStyle w:val="143"/>
              <w:jc w:val="right"/>
            </w:pPr>
            <w:r w:rsidRPr="00612D26">
              <w:t>1</w:t>
            </w:r>
            <w:r>
              <w:rPr>
                <w:rFonts w:hint="eastAsia"/>
              </w:rPr>
              <w:t>2</w:t>
            </w:r>
            <w:r w:rsidRPr="00612D26">
              <w:t>.</w:t>
            </w:r>
            <w:r>
              <w:rPr>
                <w:rFonts w:hint="eastAsia"/>
              </w:rPr>
              <w:t>09</w:t>
            </w:r>
          </w:p>
        </w:tc>
        <w:tc>
          <w:tcPr>
            <w:tcW w:w="1157" w:type="dxa"/>
            <w:shd w:val="clear" w:color="auto" w:fill="auto"/>
            <w:vAlign w:val="bottom"/>
          </w:tcPr>
          <w:p w:rsidR="00207F7C" w:rsidRPr="00612D26" w:rsidRDefault="00207F7C" w:rsidP="00612D26">
            <w:pPr>
              <w:pStyle w:val="143"/>
              <w:jc w:val="right"/>
            </w:pPr>
            <w:r w:rsidRPr="00612D26">
              <w:rPr>
                <w:rFonts w:hint="eastAsia"/>
              </w:rPr>
              <w:t>-</w:t>
            </w:r>
          </w:p>
        </w:tc>
        <w:tc>
          <w:tcPr>
            <w:tcW w:w="1158" w:type="dxa"/>
            <w:shd w:val="clear" w:color="auto" w:fill="auto"/>
            <w:vAlign w:val="bottom"/>
          </w:tcPr>
          <w:p w:rsidR="00207F7C" w:rsidRPr="00612D26" w:rsidRDefault="00207F7C" w:rsidP="00612D26">
            <w:pPr>
              <w:pStyle w:val="143"/>
              <w:jc w:val="right"/>
            </w:pPr>
            <w:r w:rsidRPr="00612D26">
              <w:rPr>
                <w:rFonts w:hint="eastAsia"/>
              </w:rPr>
              <w:t>-</w:t>
            </w:r>
          </w:p>
        </w:tc>
        <w:tc>
          <w:tcPr>
            <w:tcW w:w="1016" w:type="dxa"/>
            <w:shd w:val="clear" w:color="auto" w:fill="auto"/>
            <w:vAlign w:val="bottom"/>
          </w:tcPr>
          <w:p w:rsidR="00207F7C" w:rsidRPr="00612D26" w:rsidRDefault="00207F7C" w:rsidP="00612D26">
            <w:pPr>
              <w:pStyle w:val="143"/>
              <w:jc w:val="right"/>
            </w:pPr>
            <w:r w:rsidRPr="00612D26">
              <w:rPr>
                <w:rFonts w:hint="eastAsia"/>
              </w:rPr>
              <w:t>-</w:t>
            </w:r>
          </w:p>
        </w:tc>
      </w:tr>
      <w:tr w:rsidR="00207F7C" w:rsidRPr="00612D26" w:rsidTr="009C4D91">
        <w:trPr>
          <w:trHeight w:val="76"/>
        </w:trPr>
        <w:tc>
          <w:tcPr>
            <w:tcW w:w="1701" w:type="dxa"/>
            <w:shd w:val="clear" w:color="auto" w:fill="auto"/>
            <w:vAlign w:val="center"/>
          </w:tcPr>
          <w:p w:rsidR="00207F7C" w:rsidRPr="00A60F18" w:rsidRDefault="00207F7C" w:rsidP="00A60F18">
            <w:pPr>
              <w:pStyle w:val="143"/>
              <w:ind w:leftChars="-36" w:left="-102"/>
              <w:jc w:val="center"/>
              <w:rPr>
                <w:spacing w:val="-10"/>
              </w:rPr>
            </w:pPr>
            <w:r w:rsidRPr="00A60F18">
              <w:rPr>
                <w:rFonts w:hint="eastAsia"/>
                <w:spacing w:val="-10"/>
              </w:rPr>
              <w:t>另類投資(其他)</w:t>
            </w:r>
          </w:p>
        </w:tc>
        <w:tc>
          <w:tcPr>
            <w:tcW w:w="1157" w:type="dxa"/>
            <w:shd w:val="clear" w:color="auto" w:fill="auto"/>
            <w:vAlign w:val="bottom"/>
          </w:tcPr>
          <w:p w:rsidR="00207F7C" w:rsidRPr="00612D26" w:rsidRDefault="00207F7C" w:rsidP="00612D26">
            <w:pPr>
              <w:pStyle w:val="143"/>
              <w:jc w:val="right"/>
            </w:pPr>
            <w:r>
              <w:rPr>
                <w:rFonts w:hint="eastAsia"/>
              </w:rPr>
              <w:t>-</w:t>
            </w:r>
          </w:p>
        </w:tc>
        <w:tc>
          <w:tcPr>
            <w:tcW w:w="1158" w:type="dxa"/>
            <w:shd w:val="clear" w:color="auto" w:fill="auto"/>
            <w:vAlign w:val="bottom"/>
          </w:tcPr>
          <w:p w:rsidR="00207F7C" w:rsidRPr="00612D26" w:rsidRDefault="00207F7C" w:rsidP="00612D26">
            <w:pPr>
              <w:pStyle w:val="143"/>
              <w:jc w:val="right"/>
            </w:pPr>
            <w:r>
              <w:rPr>
                <w:rFonts w:hint="eastAsia"/>
              </w:rPr>
              <w:t>-</w:t>
            </w:r>
          </w:p>
        </w:tc>
        <w:tc>
          <w:tcPr>
            <w:tcW w:w="1158" w:type="dxa"/>
            <w:shd w:val="clear" w:color="auto" w:fill="auto"/>
            <w:vAlign w:val="bottom"/>
          </w:tcPr>
          <w:p w:rsidR="00207F7C" w:rsidRPr="00612D26" w:rsidRDefault="00207F7C" w:rsidP="00612D26">
            <w:pPr>
              <w:pStyle w:val="143"/>
              <w:jc w:val="right"/>
            </w:pPr>
            <w:r>
              <w:rPr>
                <w:rFonts w:hint="eastAsia"/>
              </w:rPr>
              <w:t>4.12</w:t>
            </w:r>
          </w:p>
        </w:tc>
        <w:tc>
          <w:tcPr>
            <w:tcW w:w="1157" w:type="dxa"/>
            <w:shd w:val="clear" w:color="auto" w:fill="auto"/>
            <w:vAlign w:val="bottom"/>
          </w:tcPr>
          <w:p w:rsidR="00207F7C" w:rsidRPr="00612D26" w:rsidRDefault="00DE0F76" w:rsidP="00612D26">
            <w:pPr>
              <w:pStyle w:val="143"/>
              <w:jc w:val="right"/>
            </w:pPr>
            <w:r>
              <w:rPr>
                <w:rFonts w:hint="eastAsia"/>
              </w:rPr>
              <w:t>0.02</w:t>
            </w:r>
          </w:p>
        </w:tc>
        <w:tc>
          <w:tcPr>
            <w:tcW w:w="1158" w:type="dxa"/>
            <w:shd w:val="clear" w:color="auto" w:fill="auto"/>
            <w:vAlign w:val="bottom"/>
          </w:tcPr>
          <w:p w:rsidR="00207F7C" w:rsidRPr="00612D26" w:rsidRDefault="00207F7C" w:rsidP="00612D26">
            <w:pPr>
              <w:pStyle w:val="143"/>
              <w:jc w:val="right"/>
            </w:pPr>
            <w:r>
              <w:rPr>
                <w:rFonts w:hint="eastAsia"/>
              </w:rPr>
              <w:t>-</w:t>
            </w:r>
          </w:p>
        </w:tc>
        <w:tc>
          <w:tcPr>
            <w:tcW w:w="1016" w:type="dxa"/>
            <w:shd w:val="clear" w:color="auto" w:fill="auto"/>
            <w:vAlign w:val="bottom"/>
          </w:tcPr>
          <w:p w:rsidR="00207F7C" w:rsidRPr="00612D26" w:rsidRDefault="00207F7C" w:rsidP="00612D26">
            <w:pPr>
              <w:pStyle w:val="143"/>
              <w:jc w:val="right"/>
            </w:pPr>
            <w:r>
              <w:rPr>
                <w:rFonts w:hint="eastAsia"/>
              </w:rPr>
              <w:t>-</w:t>
            </w:r>
          </w:p>
        </w:tc>
      </w:tr>
    </w:tbl>
    <w:p w:rsidR="00207F7C" w:rsidRDefault="00207F7C" w:rsidP="009C4D91">
      <w:pPr>
        <w:pStyle w:val="143"/>
        <w:ind w:left="1278" w:hangingChars="525" w:hanging="1278"/>
        <w:jc w:val="both"/>
        <w:rPr>
          <w:rFonts w:hAnsi="標楷體"/>
        </w:rPr>
      </w:pPr>
      <w:r>
        <w:rPr>
          <w:rFonts w:hAnsi="標楷體" w:hint="eastAsia"/>
        </w:rPr>
        <w:t>說    明：「另類投資(其他)」包括</w:t>
      </w:r>
      <w:r w:rsidRPr="009C4D91">
        <w:rPr>
          <w:rFonts w:hAnsi="標楷體" w:hint="eastAsia"/>
        </w:rPr>
        <w:t>房屋及土地</w:t>
      </w:r>
      <w:r>
        <w:rPr>
          <w:rFonts w:hAnsi="標楷體" w:hint="eastAsia"/>
        </w:rPr>
        <w:t>、</w:t>
      </w:r>
      <w:r w:rsidRPr="009C4D91">
        <w:rPr>
          <w:rFonts w:hAnsi="標楷體" w:hint="eastAsia"/>
        </w:rPr>
        <w:t>政府或公營事業貸款</w:t>
      </w:r>
      <w:r>
        <w:rPr>
          <w:rFonts w:hAnsi="標楷體" w:hint="eastAsia"/>
        </w:rPr>
        <w:t>及</w:t>
      </w:r>
      <w:r w:rsidRPr="009C4D91">
        <w:rPr>
          <w:rFonts w:hAnsi="標楷體" w:hint="eastAsia"/>
        </w:rPr>
        <w:t>被保險人貸款</w:t>
      </w:r>
      <w:r>
        <w:rPr>
          <w:rFonts w:hAnsi="標楷體" w:hint="eastAsia"/>
        </w:rPr>
        <w:t>等3項。</w:t>
      </w:r>
    </w:p>
    <w:p w:rsidR="00207F7C" w:rsidRDefault="00207F7C" w:rsidP="00800F18">
      <w:pPr>
        <w:pStyle w:val="143"/>
        <w:ind w:left="789" w:hangingChars="324" w:hanging="789"/>
        <w:rPr>
          <w:rFonts w:hAnsi="標楷體"/>
        </w:rPr>
      </w:pPr>
      <w:r w:rsidRPr="00612D26">
        <w:rPr>
          <w:rFonts w:hAnsi="標楷體" w:hint="eastAsia"/>
        </w:rPr>
        <w:t>資料來源：</w:t>
      </w:r>
      <w:r>
        <w:rPr>
          <w:rFonts w:hAnsi="標楷體" w:hint="eastAsia"/>
        </w:rPr>
        <w:t>各基金112年度決算書及</w:t>
      </w:r>
      <w:r w:rsidRPr="00612D26">
        <w:rPr>
          <w:rFonts w:hAnsi="標楷體" w:hint="eastAsia"/>
        </w:rPr>
        <w:t>運用局112年度年報。</w:t>
      </w:r>
    </w:p>
    <w:p w:rsidR="00207F7C" w:rsidRDefault="00207F7C" w:rsidP="00F811EA">
      <w:pPr>
        <w:widowControl/>
        <w:spacing w:line="240" w:lineRule="auto"/>
        <w:ind w:leftChars="0" w:left="0" w:firstLineChars="0" w:firstLine="0"/>
        <w:jc w:val="left"/>
        <w:rPr>
          <w:rFonts w:hAnsi="標楷體"/>
          <w:b/>
        </w:rPr>
      </w:pPr>
      <w:r w:rsidRPr="004D49CA">
        <w:rPr>
          <w:rFonts w:hAnsi="標楷體" w:hint="eastAsia"/>
          <w:b/>
        </w:rPr>
        <w:t>表</w:t>
      </w:r>
      <w:r>
        <w:rPr>
          <w:rFonts w:hAnsi="標楷體" w:hint="eastAsia"/>
          <w:b/>
        </w:rPr>
        <w:t>2</w:t>
      </w:r>
      <w:r w:rsidRPr="004D49CA">
        <w:rPr>
          <w:rFonts w:hAnsi="標楷體" w:hint="eastAsia"/>
          <w:b/>
        </w:rPr>
        <w:t xml:space="preserve">  </w:t>
      </w:r>
      <w:r w:rsidRPr="00503C17">
        <w:rPr>
          <w:rFonts w:hAnsi="標楷體" w:hint="eastAsia"/>
          <w:b/>
          <w:spacing w:val="-20"/>
        </w:rPr>
        <w:t>11</w:t>
      </w:r>
      <w:r w:rsidRPr="00503C17">
        <w:rPr>
          <w:rFonts w:hAnsi="標楷體"/>
          <w:b/>
          <w:spacing w:val="-20"/>
        </w:rPr>
        <w:t>4</w:t>
      </w:r>
      <w:r w:rsidRPr="00503C17">
        <w:rPr>
          <w:rFonts w:hAnsi="標楷體" w:hint="eastAsia"/>
          <w:b/>
          <w:spacing w:val="-20"/>
        </w:rPr>
        <w:t>年度新、舊制勞退基</w:t>
      </w:r>
      <w:r w:rsidR="00503C17" w:rsidRPr="00503C17">
        <w:rPr>
          <w:rFonts w:hAnsi="標楷體" w:hint="eastAsia"/>
          <w:b/>
          <w:spacing w:val="-20"/>
        </w:rPr>
        <w:t>金</w:t>
      </w:r>
      <w:r w:rsidR="00885626" w:rsidRPr="00503C17">
        <w:rPr>
          <w:rFonts w:hAnsi="標楷體" w:hint="eastAsia"/>
          <w:b/>
          <w:spacing w:val="-20"/>
        </w:rPr>
        <w:t>及</w:t>
      </w:r>
      <w:r w:rsidRPr="00503C17">
        <w:rPr>
          <w:rFonts w:hAnsi="標楷體" w:hint="eastAsia"/>
          <w:b/>
          <w:spacing w:val="-20"/>
        </w:rPr>
        <w:t>勞保基金</w:t>
      </w:r>
      <w:r w:rsidR="00885626" w:rsidRPr="00503C17">
        <w:rPr>
          <w:rFonts w:hAnsi="標楷體" w:hint="eastAsia"/>
          <w:b/>
          <w:spacing w:val="-20"/>
        </w:rPr>
        <w:t>之</w:t>
      </w:r>
      <w:r w:rsidRPr="00503C17">
        <w:rPr>
          <w:rFonts w:hAnsi="標楷體" w:hint="eastAsia"/>
          <w:b/>
          <w:spacing w:val="-20"/>
        </w:rPr>
        <w:t>國內、外投資資金運用配置表</w:t>
      </w:r>
    </w:p>
    <w:p w:rsidR="00207F7C" w:rsidRDefault="00207F7C" w:rsidP="00976512">
      <w:pPr>
        <w:pStyle w:val="143"/>
        <w:ind w:left="789" w:hangingChars="324" w:hanging="789"/>
        <w:jc w:val="right"/>
        <w:rPr>
          <w:rFonts w:hAnsi="標楷體"/>
        </w:rPr>
      </w:pPr>
      <w:r w:rsidRPr="004D49CA">
        <w:rPr>
          <w:rFonts w:hint="eastAsia"/>
        </w:rPr>
        <w:t xml:space="preserve">                                     </w:t>
      </w:r>
      <w:r>
        <w:rPr>
          <w:rFonts w:hint="eastAsia"/>
        </w:rPr>
        <w:t xml:space="preserve">   </w:t>
      </w:r>
      <w:r w:rsidRPr="004D49CA">
        <w:rPr>
          <w:rFonts w:hint="eastAsia"/>
        </w:rPr>
        <w:t>單位：</w:t>
      </w:r>
      <w:r>
        <w:rPr>
          <w:rFonts w:hint="eastAsia"/>
        </w:rPr>
        <w:t>新臺幣億元；</w:t>
      </w:r>
      <w:r w:rsidRPr="004D49CA">
        <w:rPr>
          <w:rFonts w:hint="eastAsia"/>
        </w:rPr>
        <w:t>%</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1417"/>
        <w:gridCol w:w="851"/>
        <w:gridCol w:w="1417"/>
        <w:gridCol w:w="851"/>
        <w:gridCol w:w="1417"/>
        <w:gridCol w:w="992"/>
      </w:tblGrid>
      <w:tr w:rsidR="00207F7C" w:rsidRPr="00612D26" w:rsidTr="00F811EA">
        <w:trPr>
          <w:trHeight w:val="76"/>
        </w:trPr>
        <w:tc>
          <w:tcPr>
            <w:tcW w:w="1560" w:type="dxa"/>
            <w:vMerge w:val="restart"/>
            <w:shd w:val="clear" w:color="auto" w:fill="auto"/>
            <w:vAlign w:val="center"/>
          </w:tcPr>
          <w:p w:rsidR="00207F7C" w:rsidRPr="00612D26" w:rsidRDefault="00207F7C" w:rsidP="00A60F18">
            <w:pPr>
              <w:pStyle w:val="143"/>
              <w:jc w:val="center"/>
            </w:pPr>
            <w:r>
              <w:rPr>
                <w:rFonts w:hint="eastAsia"/>
              </w:rPr>
              <w:t>基金名稱</w:t>
            </w:r>
          </w:p>
        </w:tc>
        <w:tc>
          <w:tcPr>
            <w:tcW w:w="2268" w:type="dxa"/>
            <w:gridSpan w:val="2"/>
            <w:shd w:val="clear" w:color="auto" w:fill="auto"/>
          </w:tcPr>
          <w:p w:rsidR="00207F7C" w:rsidRPr="00612D26" w:rsidRDefault="00207F7C" w:rsidP="00976512">
            <w:pPr>
              <w:pStyle w:val="143"/>
              <w:jc w:val="center"/>
            </w:pPr>
            <w:r w:rsidRPr="00BB1C86">
              <w:rPr>
                <w:rFonts w:hint="eastAsia"/>
              </w:rPr>
              <w:t>國內</w:t>
            </w:r>
            <w:r>
              <w:rPr>
                <w:rFonts w:hint="eastAsia"/>
              </w:rPr>
              <w:t>投資</w:t>
            </w:r>
          </w:p>
        </w:tc>
        <w:tc>
          <w:tcPr>
            <w:tcW w:w="2268" w:type="dxa"/>
            <w:gridSpan w:val="2"/>
            <w:shd w:val="clear" w:color="auto" w:fill="auto"/>
          </w:tcPr>
          <w:p w:rsidR="00207F7C" w:rsidRPr="00612D26" w:rsidRDefault="00207F7C" w:rsidP="00976512">
            <w:pPr>
              <w:pStyle w:val="143"/>
              <w:jc w:val="center"/>
            </w:pPr>
            <w:r w:rsidRPr="00BB1C86">
              <w:rPr>
                <w:rFonts w:hint="eastAsia"/>
              </w:rPr>
              <w:t>國外</w:t>
            </w:r>
            <w:r>
              <w:rPr>
                <w:rFonts w:hint="eastAsia"/>
              </w:rPr>
              <w:t>投資</w:t>
            </w:r>
          </w:p>
        </w:tc>
        <w:tc>
          <w:tcPr>
            <w:tcW w:w="2409" w:type="dxa"/>
            <w:gridSpan w:val="2"/>
          </w:tcPr>
          <w:p w:rsidR="00207F7C" w:rsidRPr="00612D26" w:rsidRDefault="00207F7C" w:rsidP="00976512">
            <w:pPr>
              <w:pStyle w:val="143"/>
              <w:jc w:val="center"/>
              <w:rPr>
                <w:spacing w:val="-20"/>
              </w:rPr>
            </w:pPr>
            <w:r w:rsidRPr="00BB1C86">
              <w:rPr>
                <w:rFonts w:hint="eastAsia"/>
              </w:rPr>
              <w:t>合計</w:t>
            </w:r>
          </w:p>
        </w:tc>
      </w:tr>
      <w:tr w:rsidR="00207F7C" w:rsidRPr="00976512" w:rsidTr="00F811EA">
        <w:trPr>
          <w:trHeight w:val="76"/>
        </w:trPr>
        <w:tc>
          <w:tcPr>
            <w:tcW w:w="1560" w:type="dxa"/>
            <w:vMerge/>
            <w:shd w:val="clear" w:color="auto" w:fill="auto"/>
            <w:vAlign w:val="center"/>
          </w:tcPr>
          <w:p w:rsidR="00207F7C" w:rsidRPr="00976512" w:rsidRDefault="00207F7C" w:rsidP="00976512">
            <w:pPr>
              <w:pStyle w:val="143"/>
            </w:pPr>
          </w:p>
        </w:tc>
        <w:tc>
          <w:tcPr>
            <w:tcW w:w="1417" w:type="dxa"/>
            <w:shd w:val="clear" w:color="auto" w:fill="auto"/>
            <w:vAlign w:val="center"/>
          </w:tcPr>
          <w:p w:rsidR="00207F7C" w:rsidRPr="00976512" w:rsidRDefault="00207F7C" w:rsidP="001B3B72">
            <w:pPr>
              <w:pStyle w:val="143"/>
              <w:jc w:val="center"/>
            </w:pPr>
            <w:r w:rsidRPr="00976512">
              <w:rPr>
                <w:rFonts w:hint="eastAsia"/>
              </w:rPr>
              <w:t>投資金額</w:t>
            </w:r>
          </w:p>
        </w:tc>
        <w:tc>
          <w:tcPr>
            <w:tcW w:w="851" w:type="dxa"/>
            <w:shd w:val="clear" w:color="auto" w:fill="auto"/>
            <w:vAlign w:val="center"/>
          </w:tcPr>
          <w:p w:rsidR="00207F7C" w:rsidRPr="00976512" w:rsidRDefault="00207F7C" w:rsidP="001B3B72">
            <w:pPr>
              <w:pStyle w:val="143"/>
              <w:jc w:val="center"/>
            </w:pPr>
            <w:r w:rsidRPr="00976512">
              <w:rPr>
                <w:rFonts w:hint="eastAsia"/>
              </w:rPr>
              <w:t>投資比率</w:t>
            </w:r>
          </w:p>
        </w:tc>
        <w:tc>
          <w:tcPr>
            <w:tcW w:w="1417" w:type="dxa"/>
            <w:shd w:val="clear" w:color="auto" w:fill="auto"/>
            <w:vAlign w:val="center"/>
          </w:tcPr>
          <w:p w:rsidR="00207F7C" w:rsidRPr="00976512" w:rsidRDefault="00207F7C" w:rsidP="001B3B72">
            <w:pPr>
              <w:pStyle w:val="143"/>
              <w:jc w:val="center"/>
            </w:pPr>
            <w:r w:rsidRPr="00976512">
              <w:rPr>
                <w:rFonts w:hint="eastAsia"/>
              </w:rPr>
              <w:t>投資金額</w:t>
            </w:r>
          </w:p>
        </w:tc>
        <w:tc>
          <w:tcPr>
            <w:tcW w:w="851" w:type="dxa"/>
            <w:shd w:val="clear" w:color="auto" w:fill="auto"/>
            <w:vAlign w:val="center"/>
          </w:tcPr>
          <w:p w:rsidR="00207F7C" w:rsidRDefault="00207F7C" w:rsidP="001B3B72">
            <w:pPr>
              <w:pStyle w:val="143"/>
              <w:jc w:val="center"/>
            </w:pPr>
            <w:r w:rsidRPr="00976512">
              <w:rPr>
                <w:rFonts w:hint="eastAsia"/>
              </w:rPr>
              <w:t>投資</w:t>
            </w:r>
          </w:p>
          <w:p w:rsidR="00207F7C" w:rsidRPr="00976512" w:rsidRDefault="00207F7C" w:rsidP="001B3B72">
            <w:pPr>
              <w:pStyle w:val="143"/>
              <w:jc w:val="center"/>
            </w:pPr>
            <w:r w:rsidRPr="00976512">
              <w:rPr>
                <w:rFonts w:hint="eastAsia"/>
              </w:rPr>
              <w:t>比率</w:t>
            </w:r>
          </w:p>
        </w:tc>
        <w:tc>
          <w:tcPr>
            <w:tcW w:w="1417" w:type="dxa"/>
            <w:vAlign w:val="center"/>
          </w:tcPr>
          <w:p w:rsidR="00207F7C" w:rsidRPr="00976512" w:rsidRDefault="00207F7C" w:rsidP="001B3B72">
            <w:pPr>
              <w:pStyle w:val="143"/>
              <w:jc w:val="center"/>
            </w:pPr>
            <w:r w:rsidRPr="00976512">
              <w:rPr>
                <w:rFonts w:hint="eastAsia"/>
              </w:rPr>
              <w:t>投資金額</w:t>
            </w:r>
          </w:p>
        </w:tc>
        <w:tc>
          <w:tcPr>
            <w:tcW w:w="992" w:type="dxa"/>
            <w:shd w:val="clear" w:color="auto" w:fill="auto"/>
            <w:vAlign w:val="center"/>
          </w:tcPr>
          <w:p w:rsidR="00207F7C" w:rsidRDefault="00207F7C" w:rsidP="001B3B72">
            <w:pPr>
              <w:pStyle w:val="143"/>
              <w:jc w:val="center"/>
            </w:pPr>
            <w:r w:rsidRPr="00976512">
              <w:rPr>
                <w:rFonts w:hint="eastAsia"/>
              </w:rPr>
              <w:t>投資</w:t>
            </w:r>
          </w:p>
          <w:p w:rsidR="00207F7C" w:rsidRPr="00976512" w:rsidRDefault="00207F7C" w:rsidP="001B3B72">
            <w:pPr>
              <w:pStyle w:val="143"/>
              <w:jc w:val="center"/>
            </w:pPr>
            <w:r w:rsidRPr="00976512">
              <w:rPr>
                <w:rFonts w:hint="eastAsia"/>
              </w:rPr>
              <w:t>比率</w:t>
            </w:r>
          </w:p>
        </w:tc>
      </w:tr>
      <w:tr w:rsidR="00207F7C" w:rsidRPr="00976512" w:rsidTr="00F811EA">
        <w:trPr>
          <w:trHeight w:val="76"/>
        </w:trPr>
        <w:tc>
          <w:tcPr>
            <w:tcW w:w="1560" w:type="dxa"/>
            <w:shd w:val="clear" w:color="auto" w:fill="auto"/>
          </w:tcPr>
          <w:p w:rsidR="00207F7C" w:rsidRPr="00976512" w:rsidRDefault="00207F7C" w:rsidP="002F6BAB">
            <w:pPr>
              <w:pStyle w:val="143"/>
            </w:pPr>
            <w:r w:rsidRPr="00976512">
              <w:t>新制</w:t>
            </w:r>
            <w:r>
              <w:rPr>
                <w:rFonts w:hint="eastAsia"/>
              </w:rPr>
              <w:t>勞退</w:t>
            </w:r>
          </w:p>
        </w:tc>
        <w:tc>
          <w:tcPr>
            <w:tcW w:w="1417" w:type="dxa"/>
            <w:shd w:val="clear" w:color="auto" w:fill="auto"/>
            <w:vAlign w:val="center"/>
          </w:tcPr>
          <w:p w:rsidR="00207F7C" w:rsidRPr="00976512" w:rsidRDefault="00207F7C" w:rsidP="002F6BAB">
            <w:pPr>
              <w:pStyle w:val="143"/>
              <w:jc w:val="right"/>
            </w:pPr>
            <w:r w:rsidRPr="00976512">
              <w:t xml:space="preserve">17,008.48 </w:t>
            </w:r>
          </w:p>
        </w:tc>
        <w:tc>
          <w:tcPr>
            <w:tcW w:w="851" w:type="dxa"/>
            <w:shd w:val="clear" w:color="auto" w:fill="auto"/>
            <w:vAlign w:val="center"/>
          </w:tcPr>
          <w:p w:rsidR="00207F7C" w:rsidRPr="00976512" w:rsidRDefault="00207F7C" w:rsidP="002F6BAB">
            <w:pPr>
              <w:pStyle w:val="143"/>
              <w:jc w:val="right"/>
            </w:pPr>
            <w:r w:rsidRPr="00976512">
              <w:t>38.00</w:t>
            </w:r>
          </w:p>
        </w:tc>
        <w:tc>
          <w:tcPr>
            <w:tcW w:w="1417" w:type="dxa"/>
            <w:shd w:val="clear" w:color="auto" w:fill="auto"/>
            <w:vAlign w:val="center"/>
          </w:tcPr>
          <w:p w:rsidR="00207F7C" w:rsidRPr="00976512" w:rsidRDefault="00207F7C" w:rsidP="002F6BAB">
            <w:pPr>
              <w:pStyle w:val="143"/>
              <w:jc w:val="right"/>
            </w:pPr>
            <w:r w:rsidRPr="00976512">
              <w:t xml:space="preserve">27,750.68 </w:t>
            </w:r>
          </w:p>
        </w:tc>
        <w:tc>
          <w:tcPr>
            <w:tcW w:w="851" w:type="dxa"/>
            <w:shd w:val="clear" w:color="auto" w:fill="auto"/>
            <w:vAlign w:val="center"/>
          </w:tcPr>
          <w:p w:rsidR="00207F7C" w:rsidRPr="00976512" w:rsidRDefault="00207F7C" w:rsidP="002F6BAB">
            <w:pPr>
              <w:pStyle w:val="143"/>
              <w:jc w:val="right"/>
            </w:pPr>
            <w:r w:rsidRPr="00976512">
              <w:t>62.00</w:t>
            </w:r>
          </w:p>
        </w:tc>
        <w:tc>
          <w:tcPr>
            <w:tcW w:w="1417" w:type="dxa"/>
            <w:vAlign w:val="center"/>
          </w:tcPr>
          <w:p w:rsidR="00207F7C" w:rsidRPr="00976512" w:rsidRDefault="00207F7C" w:rsidP="002F6BAB">
            <w:pPr>
              <w:pStyle w:val="143"/>
              <w:jc w:val="right"/>
            </w:pPr>
            <w:r w:rsidRPr="00976512">
              <w:t xml:space="preserve">44,759.16 </w:t>
            </w:r>
          </w:p>
        </w:tc>
        <w:tc>
          <w:tcPr>
            <w:tcW w:w="992" w:type="dxa"/>
            <w:shd w:val="clear" w:color="auto" w:fill="auto"/>
            <w:vAlign w:val="center"/>
          </w:tcPr>
          <w:p w:rsidR="00207F7C" w:rsidRPr="00976512" w:rsidRDefault="00207F7C" w:rsidP="002F6BAB">
            <w:pPr>
              <w:pStyle w:val="143"/>
              <w:jc w:val="right"/>
            </w:pPr>
            <w:r w:rsidRPr="00976512">
              <w:t>100.00</w:t>
            </w:r>
          </w:p>
        </w:tc>
      </w:tr>
      <w:tr w:rsidR="00207F7C" w:rsidRPr="00976512" w:rsidTr="00F811EA">
        <w:trPr>
          <w:trHeight w:val="76"/>
        </w:trPr>
        <w:tc>
          <w:tcPr>
            <w:tcW w:w="1560" w:type="dxa"/>
            <w:shd w:val="clear" w:color="auto" w:fill="auto"/>
            <w:vAlign w:val="center"/>
          </w:tcPr>
          <w:p w:rsidR="00207F7C" w:rsidRPr="00976512" w:rsidRDefault="00207F7C" w:rsidP="002F6BAB">
            <w:pPr>
              <w:pStyle w:val="143"/>
            </w:pPr>
            <w:r w:rsidRPr="00976512">
              <w:t>舊制</w:t>
            </w:r>
            <w:r>
              <w:rPr>
                <w:rFonts w:hint="eastAsia"/>
              </w:rPr>
              <w:t>勞退</w:t>
            </w:r>
          </w:p>
        </w:tc>
        <w:tc>
          <w:tcPr>
            <w:tcW w:w="1417" w:type="dxa"/>
            <w:shd w:val="clear" w:color="auto" w:fill="auto"/>
            <w:vAlign w:val="center"/>
          </w:tcPr>
          <w:p w:rsidR="00207F7C" w:rsidRPr="00976512" w:rsidRDefault="00207F7C" w:rsidP="002F6BAB">
            <w:pPr>
              <w:pStyle w:val="143"/>
              <w:jc w:val="right"/>
            </w:pPr>
            <w:r w:rsidRPr="00976512">
              <w:t xml:space="preserve">3,814.20 </w:t>
            </w:r>
          </w:p>
        </w:tc>
        <w:tc>
          <w:tcPr>
            <w:tcW w:w="851" w:type="dxa"/>
            <w:shd w:val="clear" w:color="auto" w:fill="auto"/>
            <w:vAlign w:val="center"/>
          </w:tcPr>
          <w:p w:rsidR="00207F7C" w:rsidRPr="00976512" w:rsidRDefault="00207F7C" w:rsidP="002F6BAB">
            <w:pPr>
              <w:pStyle w:val="143"/>
              <w:jc w:val="right"/>
            </w:pPr>
            <w:r w:rsidRPr="00976512">
              <w:t>45.00</w:t>
            </w:r>
          </w:p>
        </w:tc>
        <w:tc>
          <w:tcPr>
            <w:tcW w:w="1417" w:type="dxa"/>
            <w:shd w:val="clear" w:color="auto" w:fill="auto"/>
            <w:vAlign w:val="center"/>
          </w:tcPr>
          <w:p w:rsidR="00207F7C" w:rsidRPr="00976512" w:rsidRDefault="00207F7C" w:rsidP="002F6BAB">
            <w:pPr>
              <w:pStyle w:val="143"/>
              <w:jc w:val="right"/>
            </w:pPr>
            <w:r w:rsidRPr="00976512">
              <w:t xml:space="preserve">4,661.80 </w:t>
            </w:r>
          </w:p>
        </w:tc>
        <w:tc>
          <w:tcPr>
            <w:tcW w:w="851" w:type="dxa"/>
            <w:shd w:val="clear" w:color="auto" w:fill="auto"/>
            <w:vAlign w:val="center"/>
          </w:tcPr>
          <w:p w:rsidR="00207F7C" w:rsidRPr="00976512" w:rsidRDefault="00207F7C" w:rsidP="002F6BAB">
            <w:pPr>
              <w:pStyle w:val="143"/>
              <w:jc w:val="right"/>
            </w:pPr>
            <w:r w:rsidRPr="00976512">
              <w:t>55.00</w:t>
            </w:r>
          </w:p>
        </w:tc>
        <w:tc>
          <w:tcPr>
            <w:tcW w:w="1417" w:type="dxa"/>
            <w:vAlign w:val="center"/>
          </w:tcPr>
          <w:p w:rsidR="00207F7C" w:rsidRPr="00976512" w:rsidRDefault="00207F7C" w:rsidP="002F6BAB">
            <w:pPr>
              <w:pStyle w:val="143"/>
              <w:jc w:val="right"/>
            </w:pPr>
            <w:r w:rsidRPr="00976512">
              <w:t xml:space="preserve">8,476.00 </w:t>
            </w:r>
          </w:p>
        </w:tc>
        <w:tc>
          <w:tcPr>
            <w:tcW w:w="992" w:type="dxa"/>
            <w:shd w:val="clear" w:color="auto" w:fill="auto"/>
            <w:vAlign w:val="center"/>
          </w:tcPr>
          <w:p w:rsidR="00207F7C" w:rsidRPr="00976512" w:rsidRDefault="00207F7C" w:rsidP="002F6BAB">
            <w:pPr>
              <w:pStyle w:val="143"/>
              <w:jc w:val="right"/>
            </w:pPr>
            <w:r w:rsidRPr="00976512">
              <w:t>100.00</w:t>
            </w:r>
          </w:p>
        </w:tc>
      </w:tr>
      <w:tr w:rsidR="00207F7C" w:rsidRPr="00976512" w:rsidTr="00F811EA">
        <w:trPr>
          <w:trHeight w:val="76"/>
        </w:trPr>
        <w:tc>
          <w:tcPr>
            <w:tcW w:w="1560" w:type="dxa"/>
            <w:tcBorders>
              <w:left w:val="single" w:sz="12" w:space="0" w:color="auto"/>
              <w:right w:val="single" w:sz="4" w:space="0" w:color="auto"/>
            </w:tcBorders>
            <w:shd w:val="clear" w:color="auto" w:fill="auto"/>
            <w:vAlign w:val="center"/>
          </w:tcPr>
          <w:p w:rsidR="00207F7C" w:rsidRPr="00976512" w:rsidRDefault="00207F7C" w:rsidP="002F6BAB">
            <w:pPr>
              <w:pStyle w:val="143"/>
            </w:pPr>
            <w:r w:rsidRPr="00976512">
              <w:t>勞保</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07F7C" w:rsidRPr="00976512" w:rsidRDefault="00207F7C" w:rsidP="002F6BAB">
            <w:pPr>
              <w:pStyle w:val="143"/>
              <w:jc w:val="right"/>
            </w:pPr>
            <w:r w:rsidRPr="00976512">
              <w:rPr>
                <w:rFonts w:hint="eastAsia"/>
              </w:rPr>
              <w:t xml:space="preserve">4,391.39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7F7C" w:rsidRPr="00976512" w:rsidRDefault="00207F7C" w:rsidP="002F6BAB">
            <w:pPr>
              <w:pStyle w:val="143"/>
              <w:jc w:val="right"/>
            </w:pPr>
            <w:r w:rsidRPr="00976512">
              <w:rPr>
                <w:rFonts w:hint="eastAsia"/>
              </w:rPr>
              <w:t>44.00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07F7C" w:rsidRPr="00976512" w:rsidRDefault="00207F7C" w:rsidP="002F6BAB">
            <w:pPr>
              <w:pStyle w:val="143"/>
              <w:jc w:val="right"/>
            </w:pPr>
            <w:r w:rsidRPr="00976512">
              <w:rPr>
                <w:rFonts w:hint="eastAsia"/>
              </w:rPr>
              <w:t xml:space="preserve">5,589.04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07F7C" w:rsidRPr="00976512" w:rsidRDefault="00207F7C" w:rsidP="002F6BAB">
            <w:pPr>
              <w:pStyle w:val="143"/>
              <w:jc w:val="right"/>
            </w:pPr>
            <w:r w:rsidRPr="00976512">
              <w:rPr>
                <w:rFonts w:hint="eastAsia"/>
              </w:rPr>
              <w:t xml:space="preserve">56.00 </w:t>
            </w:r>
          </w:p>
        </w:tc>
        <w:tc>
          <w:tcPr>
            <w:tcW w:w="1417" w:type="dxa"/>
            <w:tcBorders>
              <w:top w:val="single" w:sz="4" w:space="0" w:color="auto"/>
              <w:left w:val="single" w:sz="4" w:space="0" w:color="auto"/>
              <w:bottom w:val="single" w:sz="4" w:space="0" w:color="auto"/>
              <w:right w:val="single" w:sz="4" w:space="0" w:color="auto"/>
            </w:tcBorders>
            <w:vAlign w:val="center"/>
          </w:tcPr>
          <w:p w:rsidR="00207F7C" w:rsidRPr="00976512" w:rsidRDefault="00207F7C" w:rsidP="002F6BAB">
            <w:pPr>
              <w:pStyle w:val="143"/>
              <w:jc w:val="right"/>
            </w:pPr>
            <w:r w:rsidRPr="00976512">
              <w:rPr>
                <w:rFonts w:hint="eastAsia"/>
              </w:rPr>
              <w:t xml:space="preserve">9,980.43 </w:t>
            </w:r>
          </w:p>
        </w:tc>
        <w:tc>
          <w:tcPr>
            <w:tcW w:w="992" w:type="dxa"/>
            <w:tcBorders>
              <w:top w:val="single" w:sz="4" w:space="0" w:color="auto"/>
              <w:left w:val="single" w:sz="4" w:space="0" w:color="auto"/>
              <w:bottom w:val="single" w:sz="4" w:space="0" w:color="auto"/>
              <w:right w:val="single" w:sz="12" w:space="0" w:color="auto"/>
            </w:tcBorders>
            <w:shd w:val="clear" w:color="auto" w:fill="auto"/>
            <w:vAlign w:val="center"/>
          </w:tcPr>
          <w:p w:rsidR="00207F7C" w:rsidRPr="00976512" w:rsidRDefault="00207F7C" w:rsidP="002F6BAB">
            <w:pPr>
              <w:pStyle w:val="143"/>
              <w:jc w:val="right"/>
            </w:pPr>
            <w:r w:rsidRPr="00976512">
              <w:rPr>
                <w:rFonts w:hint="eastAsia"/>
              </w:rPr>
              <w:t xml:space="preserve">100.00 </w:t>
            </w:r>
          </w:p>
        </w:tc>
      </w:tr>
      <w:tr w:rsidR="00207F7C" w:rsidRPr="00976512" w:rsidTr="00F811EA">
        <w:trPr>
          <w:trHeight w:val="76"/>
        </w:trPr>
        <w:tc>
          <w:tcPr>
            <w:tcW w:w="1560" w:type="dxa"/>
            <w:tcBorders>
              <w:left w:val="single" w:sz="12" w:space="0" w:color="auto"/>
              <w:bottom w:val="single" w:sz="12" w:space="0" w:color="auto"/>
              <w:right w:val="single" w:sz="4" w:space="0" w:color="auto"/>
            </w:tcBorders>
            <w:shd w:val="clear" w:color="auto" w:fill="auto"/>
            <w:vAlign w:val="center"/>
          </w:tcPr>
          <w:p w:rsidR="00207F7C" w:rsidRPr="00976512" w:rsidRDefault="00207F7C" w:rsidP="002F6BAB">
            <w:pPr>
              <w:pStyle w:val="143"/>
            </w:pPr>
            <w:r>
              <w:rPr>
                <w:rFonts w:hint="eastAsia"/>
              </w:rPr>
              <w:t>總計</w:t>
            </w:r>
          </w:p>
        </w:tc>
        <w:tc>
          <w:tcPr>
            <w:tcW w:w="1417" w:type="dxa"/>
            <w:tcBorders>
              <w:top w:val="single" w:sz="4" w:space="0" w:color="auto"/>
              <w:left w:val="single" w:sz="4" w:space="0" w:color="auto"/>
              <w:bottom w:val="single" w:sz="12" w:space="0" w:color="auto"/>
              <w:right w:val="single" w:sz="4" w:space="0" w:color="auto"/>
            </w:tcBorders>
            <w:shd w:val="clear" w:color="auto" w:fill="auto"/>
            <w:vAlign w:val="center"/>
          </w:tcPr>
          <w:p w:rsidR="00207F7C" w:rsidRPr="00976512" w:rsidRDefault="00207F7C" w:rsidP="002F6BAB">
            <w:pPr>
              <w:pStyle w:val="143"/>
              <w:jc w:val="right"/>
            </w:pPr>
            <w:r>
              <w:rPr>
                <w:rFonts w:hint="eastAsia"/>
                <w:color w:val="000000"/>
              </w:rPr>
              <w:t xml:space="preserve">25,214.07 </w:t>
            </w:r>
          </w:p>
        </w:tc>
        <w:tc>
          <w:tcPr>
            <w:tcW w:w="851" w:type="dxa"/>
            <w:tcBorders>
              <w:top w:val="single" w:sz="4" w:space="0" w:color="auto"/>
              <w:left w:val="single" w:sz="4" w:space="0" w:color="auto"/>
              <w:bottom w:val="single" w:sz="12" w:space="0" w:color="auto"/>
              <w:right w:val="single" w:sz="4" w:space="0" w:color="auto"/>
            </w:tcBorders>
            <w:shd w:val="clear" w:color="auto" w:fill="auto"/>
            <w:vAlign w:val="center"/>
          </w:tcPr>
          <w:p w:rsidR="00207F7C" w:rsidRPr="00976512" w:rsidRDefault="00E93CF2" w:rsidP="002F6BAB">
            <w:pPr>
              <w:pStyle w:val="143"/>
              <w:jc w:val="right"/>
            </w:pPr>
            <w:r>
              <w:rPr>
                <w:rFonts w:hint="eastAsia"/>
                <w:color w:val="000000"/>
              </w:rPr>
              <w:t>39</w:t>
            </w:r>
            <w:r w:rsidR="00207F7C">
              <w:rPr>
                <w:rFonts w:hint="eastAsia"/>
                <w:color w:val="000000"/>
              </w:rPr>
              <w:t>.</w:t>
            </w:r>
            <w:r>
              <w:rPr>
                <w:rFonts w:hint="eastAsia"/>
                <w:color w:val="000000"/>
              </w:rPr>
              <w:t>89</w:t>
            </w:r>
            <w:r w:rsidR="00207F7C">
              <w:rPr>
                <w:rFonts w:hint="eastAsia"/>
                <w:color w:val="000000"/>
              </w:rPr>
              <w:t xml:space="preserve"> </w:t>
            </w:r>
          </w:p>
        </w:tc>
        <w:tc>
          <w:tcPr>
            <w:tcW w:w="1417" w:type="dxa"/>
            <w:tcBorders>
              <w:top w:val="single" w:sz="4" w:space="0" w:color="auto"/>
              <w:left w:val="single" w:sz="4" w:space="0" w:color="auto"/>
              <w:bottom w:val="single" w:sz="12" w:space="0" w:color="auto"/>
              <w:right w:val="single" w:sz="4" w:space="0" w:color="auto"/>
            </w:tcBorders>
            <w:shd w:val="clear" w:color="auto" w:fill="auto"/>
            <w:vAlign w:val="center"/>
          </w:tcPr>
          <w:p w:rsidR="00207F7C" w:rsidRPr="00976512" w:rsidRDefault="00207F7C" w:rsidP="002F6BAB">
            <w:pPr>
              <w:pStyle w:val="143"/>
              <w:jc w:val="right"/>
            </w:pPr>
            <w:r>
              <w:rPr>
                <w:rFonts w:hint="eastAsia"/>
                <w:color w:val="000000"/>
              </w:rPr>
              <w:t xml:space="preserve">38,001.52 </w:t>
            </w:r>
          </w:p>
        </w:tc>
        <w:tc>
          <w:tcPr>
            <w:tcW w:w="851" w:type="dxa"/>
            <w:tcBorders>
              <w:top w:val="single" w:sz="4" w:space="0" w:color="auto"/>
              <w:left w:val="single" w:sz="4" w:space="0" w:color="auto"/>
              <w:bottom w:val="single" w:sz="12" w:space="0" w:color="auto"/>
              <w:right w:val="single" w:sz="4" w:space="0" w:color="auto"/>
            </w:tcBorders>
            <w:shd w:val="clear" w:color="auto" w:fill="auto"/>
            <w:vAlign w:val="center"/>
          </w:tcPr>
          <w:p w:rsidR="00207F7C" w:rsidRPr="00976512" w:rsidRDefault="00207F7C" w:rsidP="002F6BAB">
            <w:pPr>
              <w:pStyle w:val="143"/>
              <w:jc w:val="right"/>
            </w:pPr>
            <w:r>
              <w:rPr>
                <w:rFonts w:hint="eastAsia"/>
                <w:color w:val="000000"/>
              </w:rPr>
              <w:t>60.</w:t>
            </w:r>
            <w:r w:rsidR="00E93CF2">
              <w:rPr>
                <w:rFonts w:hint="eastAsia"/>
                <w:color w:val="000000"/>
              </w:rPr>
              <w:t>11</w:t>
            </w:r>
            <w:r>
              <w:rPr>
                <w:rFonts w:hint="eastAsia"/>
                <w:color w:val="000000"/>
              </w:rPr>
              <w:t xml:space="preserve"> </w:t>
            </w:r>
          </w:p>
        </w:tc>
        <w:tc>
          <w:tcPr>
            <w:tcW w:w="1417" w:type="dxa"/>
            <w:tcBorders>
              <w:top w:val="single" w:sz="4" w:space="0" w:color="auto"/>
              <w:left w:val="single" w:sz="4" w:space="0" w:color="auto"/>
              <w:bottom w:val="single" w:sz="12" w:space="0" w:color="auto"/>
              <w:right w:val="single" w:sz="4" w:space="0" w:color="auto"/>
            </w:tcBorders>
            <w:vAlign w:val="center"/>
          </w:tcPr>
          <w:p w:rsidR="00207F7C" w:rsidRPr="00976512" w:rsidRDefault="00207F7C" w:rsidP="002F6BAB">
            <w:pPr>
              <w:pStyle w:val="143"/>
              <w:jc w:val="right"/>
            </w:pPr>
            <w:r>
              <w:rPr>
                <w:rFonts w:hint="eastAsia"/>
                <w:color w:val="000000"/>
              </w:rPr>
              <w:t xml:space="preserve">63,215.59 </w:t>
            </w:r>
          </w:p>
        </w:tc>
        <w:tc>
          <w:tcPr>
            <w:tcW w:w="992" w:type="dxa"/>
            <w:tcBorders>
              <w:top w:val="single" w:sz="4" w:space="0" w:color="auto"/>
              <w:left w:val="single" w:sz="4" w:space="0" w:color="auto"/>
              <w:bottom w:val="single" w:sz="12" w:space="0" w:color="auto"/>
              <w:right w:val="single" w:sz="12" w:space="0" w:color="auto"/>
            </w:tcBorders>
            <w:shd w:val="clear" w:color="auto" w:fill="auto"/>
            <w:vAlign w:val="center"/>
          </w:tcPr>
          <w:p w:rsidR="00207F7C" w:rsidRPr="00976512" w:rsidRDefault="00207F7C" w:rsidP="002F6BAB">
            <w:pPr>
              <w:pStyle w:val="143"/>
              <w:jc w:val="right"/>
            </w:pPr>
            <w:r>
              <w:rPr>
                <w:rFonts w:hint="eastAsia"/>
                <w:color w:val="000000"/>
              </w:rPr>
              <w:t xml:space="preserve">100.00 </w:t>
            </w:r>
          </w:p>
        </w:tc>
      </w:tr>
    </w:tbl>
    <w:bookmarkEnd w:id="76"/>
    <w:p w:rsidR="00207F7C" w:rsidRPr="004D49CA" w:rsidRDefault="00207F7C" w:rsidP="006B5CCC">
      <w:pPr>
        <w:pStyle w:val="143"/>
        <w:ind w:left="789" w:hangingChars="324" w:hanging="789"/>
        <w:rPr>
          <w:rFonts w:hAnsi="標楷體"/>
        </w:rPr>
      </w:pPr>
      <w:r w:rsidRPr="004D49CA">
        <w:rPr>
          <w:rFonts w:hAnsi="標楷體" w:hint="eastAsia"/>
        </w:rPr>
        <w:t>資料來源：基金運用局提供。</w:t>
      </w:r>
    </w:p>
    <w:p w:rsidR="00B771B6" w:rsidRDefault="00207F7C" w:rsidP="00573576">
      <w:pPr>
        <w:ind w:left="567" w:firstLine="567"/>
        <w:rPr>
          <w:b/>
          <w:szCs w:val="20"/>
        </w:rPr>
      </w:pPr>
      <w:r w:rsidRPr="00612D26">
        <w:rPr>
          <w:rFonts w:hint="eastAsia"/>
          <w:noProof/>
        </w:rPr>
        <w:t>綜上，</w:t>
      </w:r>
      <w:r w:rsidRPr="00AD317B">
        <w:rPr>
          <w:rFonts w:hint="eastAsia"/>
          <w:noProof/>
        </w:rPr>
        <w:t>新、舊制勞退基金及勞保基金</w:t>
      </w:r>
      <w:r>
        <w:rPr>
          <w:rFonts w:hint="eastAsia"/>
          <w:noProof/>
        </w:rPr>
        <w:t>為勞動基金規模較大基金，近年來</w:t>
      </w:r>
      <w:r w:rsidRPr="00612D26">
        <w:rPr>
          <w:rFonts w:hint="eastAsia"/>
          <w:noProof/>
        </w:rPr>
        <w:t>國外投資</w:t>
      </w:r>
      <w:r>
        <w:rPr>
          <w:rFonts w:hint="eastAsia"/>
          <w:noProof/>
        </w:rPr>
        <w:t>比重略高於</w:t>
      </w:r>
      <w:r w:rsidRPr="00612D26">
        <w:rPr>
          <w:rFonts w:hint="eastAsia"/>
          <w:noProof/>
        </w:rPr>
        <w:t>國內投</w:t>
      </w:r>
      <w:r w:rsidRPr="008379CB">
        <w:rPr>
          <w:rFonts w:hint="eastAsia"/>
          <w:noProof/>
        </w:rPr>
        <w:t>資，</w:t>
      </w:r>
      <w:r w:rsidR="00E93CF2">
        <w:rPr>
          <w:rFonts w:hint="eastAsia"/>
          <w:noProof/>
        </w:rPr>
        <w:t>然因受</w:t>
      </w:r>
      <w:r>
        <w:rPr>
          <w:rFonts w:hint="eastAsia"/>
          <w:noProof/>
        </w:rPr>
        <w:t>部分地區國家政治或經濟</w:t>
      </w:r>
      <w:r w:rsidR="00E93CF2">
        <w:rPr>
          <w:rFonts w:hint="eastAsia"/>
          <w:noProof/>
        </w:rPr>
        <w:t>等</w:t>
      </w:r>
      <w:r>
        <w:rPr>
          <w:rFonts w:hint="eastAsia"/>
          <w:noProof/>
        </w:rPr>
        <w:t>因素，</w:t>
      </w:r>
      <w:r w:rsidR="006052D8">
        <w:rPr>
          <w:rFonts w:hint="eastAsia"/>
          <w:noProof/>
        </w:rPr>
        <w:t>致</w:t>
      </w:r>
      <w:r>
        <w:rPr>
          <w:rFonts w:hint="eastAsia"/>
          <w:noProof/>
        </w:rPr>
        <w:t>投資風險倍增，</w:t>
      </w:r>
      <w:r w:rsidRPr="008379CB">
        <w:rPr>
          <w:rFonts w:hint="eastAsia"/>
          <w:noProof/>
        </w:rPr>
        <w:t>允宜審酌整體經濟環境及政治因素，強化國際經濟預估能力，機動調整投資策略及資金配置比率，</w:t>
      </w:r>
      <w:bookmarkStart w:id="79" w:name="_Toc109975882"/>
      <w:bookmarkStart w:id="80" w:name="_Toc108191680"/>
      <w:bookmarkEnd w:id="77"/>
      <w:r w:rsidR="00B771B6">
        <w:rPr>
          <w:rFonts w:hint="eastAsia"/>
          <w:noProof/>
        </w:rPr>
        <w:t>並加強風險</w:t>
      </w:r>
      <w:r w:rsidR="00E93CF2">
        <w:rPr>
          <w:rFonts w:hint="eastAsia"/>
          <w:noProof/>
        </w:rPr>
        <w:t>管</w:t>
      </w:r>
      <w:r w:rsidR="00B771B6">
        <w:rPr>
          <w:rFonts w:hint="eastAsia"/>
          <w:noProof/>
        </w:rPr>
        <w:t>控</w:t>
      </w:r>
      <w:r w:rsidR="00E93CF2">
        <w:rPr>
          <w:rFonts w:hint="eastAsia"/>
          <w:noProof/>
        </w:rPr>
        <w:t>，避免損及基金收益</w:t>
      </w:r>
      <w:r w:rsidR="00B771B6">
        <w:rPr>
          <w:rFonts w:hint="eastAsia"/>
          <w:noProof/>
        </w:rPr>
        <w:t>。</w:t>
      </w:r>
    </w:p>
    <w:bookmarkEnd w:id="78"/>
    <w:p w:rsidR="00B771B6" w:rsidRDefault="00B771B6" w:rsidP="00666FE0">
      <w:pPr>
        <w:pStyle w:val="142"/>
        <w:ind w:left="567" w:hanging="567"/>
      </w:pPr>
    </w:p>
    <w:p w:rsidR="00B771B6" w:rsidRPr="00474D2E" w:rsidRDefault="00B771B6" w:rsidP="00666FE0">
      <w:pPr>
        <w:pStyle w:val="142"/>
        <w:ind w:left="567" w:hanging="567"/>
      </w:pPr>
      <w:bookmarkStart w:id="81" w:name="_Toc181776098"/>
      <w:r w:rsidRPr="00474D2E">
        <w:rPr>
          <w:rFonts w:hint="eastAsia"/>
        </w:rPr>
        <w:t>參、</w:t>
      </w:r>
      <w:r w:rsidRPr="00474D2E">
        <w:rPr>
          <w:rFonts w:hint="eastAsia"/>
          <w:snapToGrid/>
          <w:szCs w:val="28"/>
        </w:rPr>
        <w:t>勞工保險局</w:t>
      </w:r>
      <w:r w:rsidRPr="00474D2E">
        <w:rPr>
          <w:rFonts w:hint="eastAsia"/>
        </w:rPr>
        <w:t>作業基金</w:t>
      </w:r>
      <w:bookmarkEnd w:id="81"/>
    </w:p>
    <w:p w:rsidR="00B771B6" w:rsidRPr="00474D2E" w:rsidRDefault="00B771B6" w:rsidP="00ED6E9E">
      <w:pPr>
        <w:ind w:leftChars="0" w:left="0" w:firstLine="567"/>
      </w:pPr>
      <w:r w:rsidRPr="00474D2E">
        <w:rPr>
          <w:rFonts w:hAnsi="標楷體" w:hint="eastAsia"/>
        </w:rPr>
        <w:t>勞工保險局作業基金(以下簡稱勞保作業基金)114年度預算案編列基金來源業務收入7,431億9,228萬4千元，業務成本與費用7,435 億7,314萬9千元，業務外收入3億8,153萬8千元，業務外費用67 萬3千元，收支相抵後，賸餘無列數。謹就勞保作業基金11</w:t>
      </w:r>
      <w:r w:rsidRPr="00474D2E">
        <w:rPr>
          <w:rFonts w:hAnsi="標楷體"/>
        </w:rPr>
        <w:t>4</w:t>
      </w:r>
      <w:r w:rsidRPr="00474D2E">
        <w:rPr>
          <w:rFonts w:hAnsi="標楷體" w:hint="eastAsia"/>
        </w:rPr>
        <w:t>年度預算案評估如下：</w:t>
      </w:r>
    </w:p>
    <w:p w:rsidR="00B771B6" w:rsidRPr="00366470" w:rsidRDefault="00B771B6" w:rsidP="008379CB">
      <w:pPr>
        <w:pStyle w:val="14"/>
        <w:ind w:left="567" w:hanging="567"/>
      </w:pPr>
      <w:bookmarkStart w:id="82" w:name="_Toc170233455"/>
      <w:bookmarkStart w:id="83" w:name="_Toc174259491"/>
      <w:bookmarkStart w:id="84" w:name="_Toc181776099"/>
      <w:bookmarkStart w:id="85" w:name="_Hlk177996226"/>
      <w:r>
        <w:rPr>
          <w:rFonts w:hint="eastAsia"/>
        </w:rPr>
        <w:t>一三</w:t>
      </w:r>
      <w:r w:rsidRPr="00366470">
        <w:rPr>
          <w:rFonts w:hint="eastAsia"/>
        </w:rPr>
        <w:t>、</w:t>
      </w:r>
      <w:bookmarkStart w:id="86" w:name="_Hlk171872000"/>
      <w:r w:rsidRPr="00366470">
        <w:rPr>
          <w:rFonts w:hint="eastAsia"/>
        </w:rPr>
        <w:t>災保法</w:t>
      </w:r>
      <w:r>
        <w:rPr>
          <w:rFonts w:hint="eastAsia"/>
        </w:rPr>
        <w:t>自111年5月1日開始施行迄今，部分業務推動未符預期</w:t>
      </w:r>
      <w:r w:rsidRPr="00366470">
        <w:rPr>
          <w:rFonts w:hint="eastAsia"/>
        </w:rPr>
        <w:t>，</w:t>
      </w:r>
      <w:r>
        <w:rPr>
          <w:rFonts w:hint="eastAsia"/>
        </w:rPr>
        <w:t>允</w:t>
      </w:r>
      <w:bookmarkEnd w:id="82"/>
      <w:bookmarkEnd w:id="83"/>
      <w:bookmarkEnd w:id="86"/>
      <w:r>
        <w:rPr>
          <w:rFonts w:hint="eastAsia"/>
        </w:rPr>
        <w:t>宜確實檢討改善，俾使</w:t>
      </w:r>
      <w:r w:rsidRPr="00DA0504">
        <w:rPr>
          <w:rFonts w:hint="eastAsia"/>
        </w:rPr>
        <w:t>職業災害保障制度更</w:t>
      </w:r>
      <w:r>
        <w:rPr>
          <w:rFonts w:hint="eastAsia"/>
        </w:rPr>
        <w:t>臻</w:t>
      </w:r>
      <w:r w:rsidRPr="00DA0504">
        <w:rPr>
          <w:rFonts w:hint="eastAsia"/>
        </w:rPr>
        <w:t>完善</w:t>
      </w:r>
      <w:bookmarkEnd w:id="84"/>
    </w:p>
    <w:p w:rsidR="00B771B6" w:rsidRPr="00156625" w:rsidRDefault="00B771B6" w:rsidP="00EE614B">
      <w:pPr>
        <w:ind w:left="567" w:firstLine="567"/>
      </w:pPr>
      <w:r w:rsidRPr="00292F50">
        <w:rPr>
          <w:rFonts w:hint="eastAsia"/>
        </w:rPr>
        <w:t>勞保作業基金11</w:t>
      </w:r>
      <w:r>
        <w:rPr>
          <w:rFonts w:hint="eastAsia"/>
        </w:rPr>
        <w:t>4</w:t>
      </w:r>
      <w:r w:rsidRPr="00292F50">
        <w:rPr>
          <w:rFonts w:hint="eastAsia"/>
        </w:rPr>
        <w:t>年度預算案「</w:t>
      </w:r>
      <w:r w:rsidRPr="00EE614B">
        <w:rPr>
          <w:rFonts w:hint="eastAsia"/>
        </w:rPr>
        <w:t>雜項業務成</w:t>
      </w:r>
      <w:r>
        <w:rPr>
          <w:rFonts w:hint="eastAsia"/>
        </w:rPr>
        <w:t>本</w:t>
      </w:r>
      <w:r w:rsidRPr="00292F50">
        <w:rPr>
          <w:rFonts w:hint="eastAsia"/>
        </w:rPr>
        <w:t>-</w:t>
      </w:r>
      <w:r>
        <w:rPr>
          <w:rFonts w:hint="eastAsia"/>
        </w:rPr>
        <w:t>災保及保護</w:t>
      </w:r>
      <w:r w:rsidRPr="00292F50">
        <w:rPr>
          <w:rFonts w:hint="eastAsia"/>
        </w:rPr>
        <w:t>」</w:t>
      </w:r>
      <w:r>
        <w:rPr>
          <w:rFonts w:hint="eastAsia"/>
        </w:rPr>
        <w:t>項下，分別編列</w:t>
      </w:r>
      <w:r w:rsidRPr="00837A0A">
        <w:rPr>
          <w:rFonts w:hAnsi="標楷體" w:hint="eastAsia"/>
        </w:rPr>
        <w:t>「</w:t>
      </w:r>
      <w:r w:rsidRPr="00837A0A">
        <w:rPr>
          <w:rFonts w:hint="eastAsia"/>
        </w:rPr>
        <w:t>職業傷病服務」及「職業災害勞工重建」1</w:t>
      </w:r>
      <w:r w:rsidRPr="00837A0A">
        <w:rPr>
          <w:rFonts w:hAnsi="標楷體" w:hint="eastAsia"/>
        </w:rPr>
        <w:t>億7</w:t>
      </w:r>
      <w:r w:rsidRPr="00837A0A">
        <w:rPr>
          <w:rFonts w:hAnsi="標楷體"/>
        </w:rPr>
        <w:t>,</w:t>
      </w:r>
      <w:r w:rsidRPr="00837A0A">
        <w:rPr>
          <w:rFonts w:hAnsi="標楷體" w:hint="eastAsia"/>
        </w:rPr>
        <w:t>7</w:t>
      </w:r>
      <w:r w:rsidRPr="00EE614B">
        <w:rPr>
          <w:rFonts w:hint="eastAsia"/>
        </w:rPr>
        <w:t>03</w:t>
      </w:r>
      <w:r>
        <w:rPr>
          <w:rFonts w:hint="eastAsia"/>
        </w:rPr>
        <w:t>千</w:t>
      </w:r>
      <w:r w:rsidRPr="00EE614B">
        <w:rPr>
          <w:rFonts w:hint="eastAsia"/>
        </w:rPr>
        <w:t>2</w:t>
      </w:r>
      <w:r>
        <w:rPr>
          <w:rFonts w:hint="eastAsia"/>
        </w:rPr>
        <w:t>元及</w:t>
      </w:r>
      <w:r w:rsidRPr="00EE614B">
        <w:t>2</w:t>
      </w:r>
      <w:r>
        <w:rPr>
          <w:rFonts w:hint="eastAsia"/>
        </w:rPr>
        <w:t>億</w:t>
      </w:r>
      <w:r w:rsidRPr="00EE614B">
        <w:t>1</w:t>
      </w:r>
      <w:r>
        <w:t>,</w:t>
      </w:r>
      <w:r w:rsidRPr="00EE614B">
        <w:t>487</w:t>
      </w:r>
      <w:r>
        <w:rPr>
          <w:rFonts w:hint="eastAsia"/>
        </w:rPr>
        <w:t>萬</w:t>
      </w:r>
      <w:r w:rsidRPr="00EE614B">
        <w:t>5</w:t>
      </w:r>
      <w:r>
        <w:rPr>
          <w:rFonts w:hint="eastAsia"/>
        </w:rPr>
        <w:t>千元。經查：</w:t>
      </w:r>
      <w:r w:rsidRPr="00156625">
        <w:t xml:space="preserve"> </w:t>
      </w:r>
    </w:p>
    <w:p w:rsidR="00B771B6" w:rsidRPr="00E72662" w:rsidRDefault="00B771B6" w:rsidP="008379CB">
      <w:pPr>
        <w:pStyle w:val="af6"/>
        <w:ind w:left="851" w:hanging="284"/>
        <w:rPr>
          <w:b/>
          <w:bCs/>
        </w:rPr>
      </w:pPr>
      <w:r w:rsidRPr="00E72662">
        <w:rPr>
          <w:rFonts w:hint="eastAsia"/>
          <w:b/>
          <w:bCs/>
        </w:rPr>
        <w:t>(一)災保法</w:t>
      </w:r>
      <w:r w:rsidR="00E93CF2">
        <w:rPr>
          <w:rFonts w:hint="eastAsia"/>
          <w:b/>
          <w:bCs/>
        </w:rPr>
        <w:t>係</w:t>
      </w:r>
      <w:r w:rsidRPr="00E72662">
        <w:rPr>
          <w:rFonts w:hint="eastAsia"/>
          <w:b/>
          <w:bCs/>
        </w:rPr>
        <w:t>將勞工保險條例之職業災害保險</w:t>
      </w:r>
      <w:r w:rsidR="00E93CF2">
        <w:rPr>
          <w:rFonts w:hint="eastAsia"/>
          <w:b/>
          <w:bCs/>
        </w:rPr>
        <w:t>抽離並與</w:t>
      </w:r>
      <w:r w:rsidRPr="00E72662">
        <w:rPr>
          <w:rFonts w:hint="eastAsia"/>
          <w:b/>
          <w:bCs/>
        </w:rPr>
        <w:t>職業災害勞工保護法之規定</w:t>
      </w:r>
      <w:r w:rsidR="00630DE7">
        <w:rPr>
          <w:rFonts w:hint="eastAsia"/>
          <w:b/>
          <w:bCs/>
        </w:rPr>
        <w:t>整合</w:t>
      </w:r>
      <w:r w:rsidR="00E93CF2">
        <w:rPr>
          <w:rFonts w:hint="eastAsia"/>
          <w:b/>
          <w:bCs/>
        </w:rPr>
        <w:t>而制定</w:t>
      </w:r>
      <w:r w:rsidRPr="00E72662">
        <w:rPr>
          <w:rFonts w:hint="eastAsia"/>
          <w:b/>
          <w:bCs/>
        </w:rPr>
        <w:t>，</w:t>
      </w:r>
      <w:r w:rsidR="00E93CF2">
        <w:rPr>
          <w:rFonts w:hint="eastAsia"/>
          <w:b/>
          <w:bCs/>
        </w:rPr>
        <w:t>俾</w:t>
      </w:r>
      <w:r w:rsidRPr="00E72662">
        <w:rPr>
          <w:rFonts w:hint="eastAsia"/>
          <w:b/>
          <w:bCs/>
        </w:rPr>
        <w:t>使整體職</w:t>
      </w:r>
      <w:r>
        <w:rPr>
          <w:rFonts w:hint="eastAsia"/>
          <w:b/>
          <w:bCs/>
        </w:rPr>
        <w:t>業</w:t>
      </w:r>
      <w:r w:rsidRPr="00E72662">
        <w:rPr>
          <w:rFonts w:hint="eastAsia"/>
          <w:b/>
          <w:bCs/>
        </w:rPr>
        <w:t>災</w:t>
      </w:r>
      <w:r>
        <w:rPr>
          <w:rFonts w:hint="eastAsia"/>
          <w:b/>
          <w:bCs/>
        </w:rPr>
        <w:t>害</w:t>
      </w:r>
      <w:r w:rsidRPr="00E72662">
        <w:rPr>
          <w:rFonts w:hint="eastAsia"/>
          <w:b/>
          <w:bCs/>
        </w:rPr>
        <w:t>保障制度更完善</w:t>
      </w:r>
    </w:p>
    <w:p w:rsidR="00B771B6" w:rsidRDefault="00B771B6" w:rsidP="00837A0A">
      <w:pPr>
        <w:pStyle w:val="24"/>
        <w:ind w:left="850" w:firstLine="567"/>
      </w:pPr>
      <w:r w:rsidRPr="00156625">
        <w:rPr>
          <w:rFonts w:hint="eastAsia"/>
        </w:rPr>
        <w:t>勞工職業災害保險及保護法(以下簡稱災保法)於110年4月30日</w:t>
      </w:r>
      <w:r>
        <w:rPr>
          <w:rFonts w:hint="eastAsia"/>
        </w:rPr>
        <w:t>制定</w:t>
      </w:r>
      <w:r w:rsidRPr="00156625">
        <w:rPr>
          <w:rFonts w:hint="eastAsia"/>
        </w:rPr>
        <w:t>公布，</w:t>
      </w:r>
      <w:r>
        <w:rPr>
          <w:rFonts w:hint="eastAsia"/>
        </w:rPr>
        <w:t>並</w:t>
      </w:r>
      <w:r w:rsidRPr="00156625">
        <w:rPr>
          <w:rFonts w:hint="eastAsia"/>
        </w:rPr>
        <w:t>自111年5月1日起施行，</w:t>
      </w:r>
      <w:r w:rsidRPr="00156625">
        <w:rPr>
          <w:rFonts w:hAnsi="標楷體" w:hint="eastAsia"/>
        </w:rPr>
        <w:t>依據</w:t>
      </w:r>
      <w:r w:rsidRPr="00156625">
        <w:rPr>
          <w:rFonts w:hint="eastAsia"/>
        </w:rPr>
        <w:t>災保法第62條第1項規定，於職業災害保險年度應收保險費百分之二十及歷年經費執行賸餘額度之範圍內編列經費，辦理職業災害預防等事項。</w:t>
      </w:r>
    </w:p>
    <w:p w:rsidR="00B771B6" w:rsidRPr="00156625" w:rsidRDefault="00B771B6" w:rsidP="003C4CA6">
      <w:pPr>
        <w:pStyle w:val="24"/>
        <w:ind w:left="850" w:firstLine="567"/>
      </w:pPr>
      <w:r w:rsidRPr="00156625">
        <w:rPr>
          <w:rFonts w:hint="eastAsia"/>
        </w:rPr>
        <w:t>災保法以專法形式，將勞工保險條例之職業災害保險，及職業災害勞工保護法之規定予以整合，除擴大納保，受僱勞工到職即有保障，一旦發生職災，政府有給付保證；提升各項給付，勞工災後生活有保護；雇主也藉由少許保費，讓勞工獲得最大保障，雇主更有效分攤補償責任；並整合職災預防與重建業務，使整體職災保障制度更</w:t>
      </w:r>
      <w:r>
        <w:rPr>
          <w:rFonts w:hint="eastAsia"/>
        </w:rPr>
        <w:t>臻</w:t>
      </w:r>
      <w:r w:rsidRPr="00156625">
        <w:rPr>
          <w:rFonts w:hint="eastAsia"/>
        </w:rPr>
        <w:t>完善。</w:t>
      </w:r>
    </w:p>
    <w:p w:rsidR="00B771B6" w:rsidRPr="00156625" w:rsidRDefault="00B771B6" w:rsidP="003C4CA6">
      <w:pPr>
        <w:pStyle w:val="24"/>
        <w:ind w:left="850" w:firstLine="567"/>
      </w:pPr>
      <w:r w:rsidRPr="00156625">
        <w:rPr>
          <w:rFonts w:hint="eastAsia"/>
        </w:rPr>
        <w:t>該法係涵蓋職業災害預防、補償及重建工作之專法，除明定受僱4人以下事業單位及依法核發聘僱許可雇主之勞工應強制加保，亦將受僱於自然人雇主勞工或非屬受僱之實際從事勞動人員，納為特別加保對象，</w:t>
      </w:r>
      <w:r>
        <w:rPr>
          <w:rFonts w:hint="eastAsia"/>
        </w:rPr>
        <w:t>除</w:t>
      </w:r>
      <w:r w:rsidRPr="00156625">
        <w:rPr>
          <w:rFonts w:hint="eastAsia"/>
        </w:rPr>
        <w:t>新增79萬餘名勞工可獲工作安全保障外，同時各項給付、津貼與補助水準均有提升，現行1,060萬餘名被保險人亦因而受惠。</w:t>
      </w:r>
    </w:p>
    <w:p w:rsidR="00B771B6" w:rsidRPr="00E72662" w:rsidRDefault="00B771B6" w:rsidP="008379CB">
      <w:pPr>
        <w:pStyle w:val="af6"/>
        <w:ind w:left="851" w:hanging="284"/>
        <w:rPr>
          <w:b/>
          <w:bCs/>
        </w:rPr>
      </w:pPr>
      <w:r w:rsidRPr="00E72662">
        <w:rPr>
          <w:b/>
          <w:bCs/>
        </w:rPr>
        <w:t>(</w:t>
      </w:r>
      <w:r>
        <w:rPr>
          <w:rFonts w:hint="eastAsia"/>
          <w:b/>
          <w:bCs/>
        </w:rPr>
        <w:t>二</w:t>
      </w:r>
      <w:r w:rsidRPr="00E72662">
        <w:rPr>
          <w:rFonts w:hint="eastAsia"/>
          <w:b/>
          <w:bCs/>
        </w:rPr>
        <w:t>)自災保法施行以來，部分項目執行情形未如預期，允宜積極推展，俾完善職業災害預防及重建功能</w:t>
      </w:r>
    </w:p>
    <w:p w:rsidR="00B771B6" w:rsidRDefault="00B771B6" w:rsidP="00885626">
      <w:pPr>
        <w:pStyle w:val="24"/>
        <w:ind w:left="850" w:firstLine="567"/>
      </w:pPr>
      <w:r w:rsidRPr="00156625">
        <w:rPr>
          <w:rFonts w:hint="eastAsia"/>
        </w:rPr>
        <w:t>「</w:t>
      </w:r>
      <w:r>
        <w:rPr>
          <w:rFonts w:hint="eastAsia"/>
        </w:rPr>
        <w:t>職業傷病診治服務網絡及傷病通報</w:t>
      </w:r>
      <w:r w:rsidRPr="00156625">
        <w:rPr>
          <w:rFonts w:hint="eastAsia"/>
        </w:rPr>
        <w:t>」</w:t>
      </w:r>
      <w:r>
        <w:rPr>
          <w:rFonts w:hint="eastAsia"/>
        </w:rPr>
        <w:t>、</w:t>
      </w:r>
      <w:r w:rsidRPr="00156625">
        <w:rPr>
          <w:rFonts w:hint="eastAsia"/>
        </w:rPr>
        <w:t>「</w:t>
      </w:r>
      <w:r>
        <w:rPr>
          <w:rFonts w:hint="eastAsia"/>
        </w:rPr>
        <w:t>職災勞工傷病診治整合性服務及職業病鑑定</w:t>
      </w:r>
      <w:r w:rsidRPr="00156625">
        <w:rPr>
          <w:rFonts w:hint="eastAsia"/>
        </w:rPr>
        <w:t>」</w:t>
      </w:r>
      <w:r w:rsidR="00E93CF2">
        <w:rPr>
          <w:rFonts w:hint="eastAsia"/>
        </w:rPr>
        <w:t>及</w:t>
      </w:r>
      <w:r w:rsidRPr="00156625">
        <w:rPr>
          <w:rFonts w:hint="eastAsia"/>
        </w:rPr>
        <w:t>「職業災害勞工重建」</w:t>
      </w:r>
      <w:r>
        <w:rPr>
          <w:rFonts w:hint="eastAsia"/>
        </w:rPr>
        <w:t>等3</w:t>
      </w:r>
      <w:r w:rsidRPr="00156625">
        <w:rPr>
          <w:rFonts w:hint="eastAsia"/>
        </w:rPr>
        <w:t>項業務為災保法重要措施，</w:t>
      </w:r>
      <w:r>
        <w:rPr>
          <w:rFonts w:hint="eastAsia"/>
        </w:rPr>
        <w:t>自111年5月起之預算執行情形及績效指標達成情形詳表1及表2。</w:t>
      </w:r>
    </w:p>
    <w:p w:rsidR="00B771B6" w:rsidRDefault="00B771B6" w:rsidP="00C418F7">
      <w:pPr>
        <w:pStyle w:val="24"/>
        <w:ind w:left="850" w:firstLine="567"/>
      </w:pPr>
      <w:r>
        <w:rPr>
          <w:rFonts w:hint="eastAsia"/>
        </w:rPr>
        <w:t>111年度</w:t>
      </w:r>
      <w:r w:rsidRPr="00DE5297">
        <w:rPr>
          <w:rFonts w:hint="eastAsia"/>
        </w:rPr>
        <w:t>預算執行率分別為</w:t>
      </w:r>
      <w:r>
        <w:rPr>
          <w:rFonts w:hint="eastAsia"/>
        </w:rPr>
        <w:t>51.52</w:t>
      </w:r>
      <w:r w:rsidRPr="00DE5297">
        <w:rPr>
          <w:rFonts w:hint="eastAsia"/>
        </w:rPr>
        <w:t>%、4</w:t>
      </w:r>
      <w:r>
        <w:rPr>
          <w:rFonts w:hint="eastAsia"/>
        </w:rPr>
        <w:t>7</w:t>
      </w:r>
      <w:r w:rsidRPr="00DE5297">
        <w:rPr>
          <w:rFonts w:hint="eastAsia"/>
        </w:rPr>
        <w:t>.</w:t>
      </w:r>
      <w:r>
        <w:rPr>
          <w:rFonts w:hint="eastAsia"/>
        </w:rPr>
        <w:t>5</w:t>
      </w:r>
      <w:r w:rsidRPr="00DE5297">
        <w:rPr>
          <w:rFonts w:hint="eastAsia"/>
        </w:rPr>
        <w:t>%及26.44%</w:t>
      </w:r>
      <w:r>
        <w:rPr>
          <w:rFonts w:hint="eastAsia"/>
        </w:rPr>
        <w:t>，實屬偏低</w:t>
      </w:r>
      <w:r w:rsidRPr="00156625">
        <w:rPr>
          <w:rFonts w:hint="eastAsia"/>
        </w:rPr>
        <w:t>，多</w:t>
      </w:r>
      <w:r>
        <w:rPr>
          <w:rFonts w:hint="eastAsia"/>
        </w:rPr>
        <w:t>係因時值</w:t>
      </w:r>
      <w:r w:rsidRPr="00156625">
        <w:rPr>
          <w:rFonts w:hint="eastAsia"/>
        </w:rPr>
        <w:t>災保法相關業務</w:t>
      </w:r>
      <w:r>
        <w:rPr>
          <w:rFonts w:hint="eastAsia"/>
        </w:rPr>
        <w:t>所</w:t>
      </w:r>
      <w:r w:rsidRPr="00156625">
        <w:rPr>
          <w:rFonts w:hint="eastAsia"/>
        </w:rPr>
        <w:t>涉及附屬法規尚</w:t>
      </w:r>
      <w:r>
        <w:rPr>
          <w:rFonts w:hint="eastAsia"/>
        </w:rPr>
        <w:t>處</w:t>
      </w:r>
      <w:r w:rsidRPr="00156625">
        <w:rPr>
          <w:rFonts w:hint="eastAsia"/>
        </w:rPr>
        <w:t>研擬</w:t>
      </w:r>
      <w:r>
        <w:rPr>
          <w:rFonts w:hint="eastAsia"/>
        </w:rPr>
        <w:t>階段</w:t>
      </w:r>
      <w:r w:rsidRPr="00156625">
        <w:rPr>
          <w:rFonts w:hint="eastAsia"/>
        </w:rPr>
        <w:t>，爰先依規劃事項編足相關經費，以利後續執行，惟實際業務尚未及時展開或實際值不符預期</w:t>
      </w:r>
      <w:r>
        <w:rPr>
          <w:rFonts w:hint="eastAsia"/>
        </w:rPr>
        <w:t>。</w:t>
      </w:r>
      <w:r w:rsidRPr="00156625">
        <w:rPr>
          <w:rFonts w:hint="eastAsia"/>
        </w:rPr>
        <w:t>112年度預算執行率仍</w:t>
      </w:r>
      <w:r>
        <w:rPr>
          <w:rFonts w:hint="eastAsia"/>
        </w:rPr>
        <w:t>存</w:t>
      </w:r>
      <w:r w:rsidRPr="00156625">
        <w:rPr>
          <w:rFonts w:hint="eastAsia"/>
        </w:rPr>
        <w:t>偏低</w:t>
      </w:r>
      <w:r>
        <w:rPr>
          <w:rFonts w:hint="eastAsia"/>
        </w:rPr>
        <w:t>情形</w:t>
      </w:r>
      <w:r w:rsidRPr="00156625">
        <w:rPr>
          <w:rFonts w:hint="eastAsia"/>
        </w:rPr>
        <w:t>，如「職業傷病診治服務網絡及傷病通報</w:t>
      </w:r>
      <w:r>
        <w:rPr>
          <w:rFonts w:hint="eastAsia"/>
        </w:rPr>
        <w:t>計畫</w:t>
      </w:r>
      <w:r w:rsidRPr="00156625">
        <w:rPr>
          <w:rFonts w:hint="eastAsia"/>
        </w:rPr>
        <w:t>」僅達67.43%，主要係因補助全國網絡醫院開設職業傷病門診之申請補助診次，屬被動受理申請，</w:t>
      </w:r>
      <w:r>
        <w:rPr>
          <w:rFonts w:hint="eastAsia"/>
        </w:rPr>
        <w:t>致</w:t>
      </w:r>
      <w:r w:rsidRPr="00156625">
        <w:rPr>
          <w:rFonts w:hint="eastAsia"/>
        </w:rPr>
        <w:t>該申請診次未達預期；又「</w:t>
      </w:r>
      <w:r w:rsidRPr="00C27204">
        <w:rPr>
          <w:rFonts w:hint="eastAsia"/>
        </w:rPr>
        <w:t>職災勞工</w:t>
      </w:r>
      <w:r>
        <w:rPr>
          <w:rFonts w:hint="eastAsia"/>
        </w:rPr>
        <w:t>重建計畫</w:t>
      </w:r>
      <w:r w:rsidRPr="00156625">
        <w:rPr>
          <w:rFonts w:hint="eastAsia"/>
        </w:rPr>
        <w:t>」112年度執行率63.52%，因災保法自111年5月1日施行，職能復健津貼、輔助設施等補助業務及事業單位僱用補助等業務，係依實際發生情形及申請人提出申請予以補助，當年度申請量較少，故執行率未達</w:t>
      </w:r>
      <w:r>
        <w:rPr>
          <w:rFonts w:hint="eastAsia"/>
        </w:rPr>
        <w:t>目標；「重返職場津貼補助件數」各年目標值均為5</w:t>
      </w:r>
      <w:r>
        <w:t>,</w:t>
      </w:r>
      <w:r>
        <w:rPr>
          <w:rFonts w:hint="eastAsia"/>
        </w:rPr>
        <w:t>000件，1</w:t>
      </w:r>
      <w:r>
        <w:t>11</w:t>
      </w:r>
      <w:r>
        <w:rPr>
          <w:rFonts w:hint="eastAsia"/>
        </w:rPr>
        <w:t>年度及112年度均僅補助22件及344件，1</w:t>
      </w:r>
      <w:r>
        <w:t>14</w:t>
      </w:r>
      <w:r>
        <w:rPr>
          <w:rFonts w:hint="eastAsia"/>
        </w:rPr>
        <w:t>年度績效目標除「</w:t>
      </w:r>
      <w:r w:rsidRPr="00EC07E1">
        <w:rPr>
          <w:rFonts w:hint="eastAsia"/>
        </w:rPr>
        <w:t>補助建置網絡醫院家數</w:t>
      </w:r>
      <w:r>
        <w:rPr>
          <w:rFonts w:hint="eastAsia"/>
        </w:rPr>
        <w:t>」較113年度增加以外，</w:t>
      </w:r>
      <w:r w:rsidR="00C86072">
        <w:rPr>
          <w:rFonts w:hint="eastAsia"/>
        </w:rPr>
        <w:t>餘</w:t>
      </w:r>
      <w:r>
        <w:rPr>
          <w:rFonts w:hint="eastAsia"/>
        </w:rPr>
        <w:t>均與113年度相同</w:t>
      </w:r>
      <w:r w:rsidR="00C86072">
        <w:rPr>
          <w:rFonts w:hint="eastAsia"/>
        </w:rPr>
        <w:t>。基此，</w:t>
      </w:r>
      <w:r>
        <w:rPr>
          <w:rFonts w:hint="eastAsia"/>
        </w:rPr>
        <w:t>允宜審酌相關補助內容、方式及必要性，妥謀</w:t>
      </w:r>
      <w:r w:rsidRPr="00156625">
        <w:rPr>
          <w:rFonts w:hint="eastAsia"/>
        </w:rPr>
        <w:t>改進。</w:t>
      </w:r>
    </w:p>
    <w:p w:rsidR="00B771B6" w:rsidRDefault="00B771B6" w:rsidP="001E2C57">
      <w:pPr>
        <w:ind w:left="567" w:firstLine="567"/>
      </w:pPr>
      <w:r>
        <w:rPr>
          <w:rFonts w:hint="eastAsia"/>
        </w:rPr>
        <w:t>綜上，</w:t>
      </w:r>
      <w:r w:rsidRPr="001E2C57">
        <w:rPr>
          <w:rFonts w:hint="eastAsia"/>
        </w:rPr>
        <w:t>「職災勞工傷病診治整合性服務及職業病鑑定」、「職業傷病通報、職業災害勞工轉介及個案服務」</w:t>
      </w:r>
      <w:r w:rsidR="00E93CF2">
        <w:rPr>
          <w:rFonts w:hint="eastAsia"/>
        </w:rPr>
        <w:t>及</w:t>
      </w:r>
      <w:r w:rsidRPr="001E2C57">
        <w:rPr>
          <w:rFonts w:hint="eastAsia"/>
        </w:rPr>
        <w:t>「職業災害勞工重建」等3項</w:t>
      </w:r>
      <w:r>
        <w:rPr>
          <w:rFonts w:hint="eastAsia"/>
        </w:rPr>
        <w:t>計畫為推動災保法重要措施，惟其自111年5月起預算執行不如預期，</w:t>
      </w:r>
      <w:r w:rsidR="00E93CF2">
        <w:rPr>
          <w:rFonts w:hint="eastAsia"/>
        </w:rPr>
        <w:t>尤以</w:t>
      </w:r>
      <w:r w:rsidRPr="001E2C57">
        <w:rPr>
          <w:rFonts w:hint="eastAsia"/>
        </w:rPr>
        <w:t>「重返職場津貼補助件數」</w:t>
      </w:r>
      <w:r>
        <w:rPr>
          <w:rFonts w:hint="eastAsia"/>
        </w:rPr>
        <w:t>實際執行情形遠低於目標值</w:t>
      </w:r>
      <w:r w:rsidRPr="001E2C57">
        <w:rPr>
          <w:rFonts w:hint="eastAsia"/>
        </w:rPr>
        <w:t>，</w:t>
      </w:r>
      <w:r w:rsidRPr="00DA0504">
        <w:rPr>
          <w:rFonts w:hint="eastAsia"/>
        </w:rPr>
        <w:t>允宜</w:t>
      </w:r>
      <w:r>
        <w:rPr>
          <w:rFonts w:hint="eastAsia"/>
        </w:rPr>
        <w:t>探究實際執行不符預期原因並確實</w:t>
      </w:r>
      <w:r w:rsidRPr="00DA0504">
        <w:rPr>
          <w:rFonts w:hint="eastAsia"/>
        </w:rPr>
        <w:t>改善，俾使職業災害保障制度更</w:t>
      </w:r>
      <w:r>
        <w:rPr>
          <w:rFonts w:hint="eastAsia"/>
        </w:rPr>
        <w:t>臻</w:t>
      </w:r>
      <w:r w:rsidRPr="00DA0504">
        <w:rPr>
          <w:rFonts w:hint="eastAsia"/>
        </w:rPr>
        <w:t>完善。</w:t>
      </w:r>
    </w:p>
    <w:p w:rsidR="00B771B6" w:rsidRPr="00457853" w:rsidRDefault="00B771B6" w:rsidP="00457853">
      <w:pPr>
        <w:spacing w:line="340" w:lineRule="exact"/>
        <w:ind w:leftChars="0" w:left="990" w:hangingChars="349" w:hanging="990"/>
        <w:rPr>
          <w:rFonts w:hAnsi="標楷體"/>
          <w:b/>
          <w:bCs/>
        </w:rPr>
      </w:pPr>
      <w:bookmarkStart w:id="87" w:name="_Hlk177996192"/>
      <w:bookmarkEnd w:id="85"/>
      <w:r w:rsidRPr="00E72662">
        <w:rPr>
          <w:rFonts w:hAnsi="標楷體" w:hint="eastAsia"/>
          <w:b/>
          <w:bCs/>
        </w:rPr>
        <w:t>表</w:t>
      </w:r>
      <w:r>
        <w:rPr>
          <w:rFonts w:hAnsi="標楷體" w:hint="eastAsia"/>
          <w:b/>
          <w:bCs/>
        </w:rPr>
        <w:t>1</w:t>
      </w:r>
      <w:r w:rsidRPr="00E72662">
        <w:rPr>
          <w:rFonts w:hAnsi="標楷體" w:hint="eastAsia"/>
          <w:b/>
          <w:bCs/>
        </w:rPr>
        <w:t xml:space="preserve">  </w:t>
      </w:r>
      <w:r w:rsidRPr="00457853">
        <w:rPr>
          <w:rFonts w:hAnsi="標楷體" w:hint="eastAsia"/>
          <w:b/>
          <w:bCs/>
        </w:rPr>
        <w:t>111</w:t>
      </w:r>
      <w:r w:rsidR="00751B00">
        <w:rPr>
          <w:rFonts w:hAnsi="標楷體" w:hint="eastAsia"/>
          <w:b/>
          <w:bCs/>
        </w:rPr>
        <w:t>至</w:t>
      </w:r>
      <w:r w:rsidRPr="00457853">
        <w:rPr>
          <w:rFonts w:hAnsi="標楷體" w:hint="eastAsia"/>
          <w:b/>
          <w:bCs/>
        </w:rPr>
        <w:t>114年度職業傷病診治服務網絡及傷病通報計畫等</w:t>
      </w:r>
      <w:r>
        <w:rPr>
          <w:rFonts w:hAnsi="標楷體" w:hint="eastAsia"/>
          <w:b/>
          <w:bCs/>
        </w:rPr>
        <w:t>預算編列及執行情形</w:t>
      </w:r>
      <w:r w:rsidRPr="00457853">
        <w:rPr>
          <w:rFonts w:hAnsi="標楷體" w:hint="eastAsia"/>
          <w:b/>
          <w:bCs/>
        </w:rPr>
        <w:t>表</w:t>
      </w:r>
      <w:r>
        <w:rPr>
          <w:rFonts w:hAnsi="標楷體" w:hint="eastAsia"/>
          <w:b/>
          <w:bCs/>
        </w:rPr>
        <w:t xml:space="preserve">                          </w:t>
      </w:r>
      <w:r w:rsidRPr="00457853">
        <w:rPr>
          <w:rFonts w:hAnsi="標楷體" w:hint="eastAsia"/>
          <w:sz w:val="24"/>
          <w:szCs w:val="24"/>
        </w:rPr>
        <w:t>單位：新臺幣千元</w:t>
      </w:r>
      <w:r>
        <w:rPr>
          <w:rFonts w:hAnsi="標楷體" w:hint="eastAsia"/>
          <w:b/>
          <w:bCs/>
        </w:rPr>
        <w:t xml:space="preserve"> </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48"/>
        <w:gridCol w:w="992"/>
        <w:gridCol w:w="930"/>
        <w:gridCol w:w="1058"/>
        <w:gridCol w:w="849"/>
        <w:gridCol w:w="1070"/>
        <w:gridCol w:w="1058"/>
      </w:tblGrid>
      <w:tr w:rsidR="00B771B6" w:rsidRPr="00545F2F" w:rsidTr="008A58DA">
        <w:trPr>
          <w:trHeight w:val="348"/>
        </w:trPr>
        <w:tc>
          <w:tcPr>
            <w:tcW w:w="2552" w:type="dxa"/>
            <w:vMerge w:val="restart"/>
            <w:shd w:val="clear" w:color="auto" w:fill="auto"/>
            <w:vAlign w:val="center"/>
          </w:tcPr>
          <w:p w:rsidR="00B771B6" w:rsidRPr="00545F2F" w:rsidRDefault="00B771B6" w:rsidP="008A58DA">
            <w:pPr>
              <w:pStyle w:val="1420"/>
              <w:jc w:val="center"/>
            </w:pPr>
            <w:r w:rsidRPr="00545F2F">
              <w:rPr>
                <w:rFonts w:hint="eastAsia"/>
              </w:rPr>
              <w:t>科目及業務項目</w:t>
            </w:r>
          </w:p>
        </w:tc>
        <w:tc>
          <w:tcPr>
            <w:tcW w:w="1922" w:type="dxa"/>
            <w:gridSpan w:val="2"/>
            <w:shd w:val="clear" w:color="auto" w:fill="auto"/>
            <w:vAlign w:val="center"/>
          </w:tcPr>
          <w:p w:rsidR="00B771B6" w:rsidRPr="00545F2F" w:rsidRDefault="00B771B6" w:rsidP="00751B00">
            <w:pPr>
              <w:pStyle w:val="143"/>
              <w:ind w:leftChars="-38" w:left="-108"/>
              <w:jc w:val="center"/>
              <w:rPr>
                <w:spacing w:val="-20"/>
              </w:rPr>
            </w:pPr>
            <w:r w:rsidRPr="00545F2F">
              <w:rPr>
                <w:rFonts w:hint="eastAsia"/>
                <w:spacing w:val="-20"/>
              </w:rPr>
              <w:t>1</w:t>
            </w:r>
            <w:r w:rsidRPr="00545F2F">
              <w:rPr>
                <w:spacing w:val="-20"/>
              </w:rPr>
              <w:t>11年度</w:t>
            </w:r>
            <w:r w:rsidRPr="00545F2F">
              <w:rPr>
                <w:rFonts w:hint="eastAsia"/>
                <w:spacing w:val="-20"/>
              </w:rPr>
              <w:t>(5</w:t>
            </w:r>
            <w:r w:rsidR="00751B00">
              <w:rPr>
                <w:spacing w:val="-20"/>
              </w:rPr>
              <w:t>至</w:t>
            </w:r>
            <w:r>
              <w:rPr>
                <w:rFonts w:hint="eastAsia"/>
                <w:spacing w:val="-20"/>
              </w:rPr>
              <w:t>12</w:t>
            </w:r>
            <w:r w:rsidRPr="00545F2F">
              <w:rPr>
                <w:rFonts w:hint="eastAsia"/>
                <w:spacing w:val="-20"/>
              </w:rPr>
              <w:t>月)</w:t>
            </w:r>
          </w:p>
        </w:tc>
        <w:tc>
          <w:tcPr>
            <w:tcW w:w="1905" w:type="dxa"/>
            <w:gridSpan w:val="2"/>
            <w:vAlign w:val="center"/>
          </w:tcPr>
          <w:p w:rsidR="00B771B6" w:rsidRPr="00545F2F" w:rsidRDefault="00B771B6" w:rsidP="00545F2F">
            <w:pPr>
              <w:pStyle w:val="143"/>
              <w:jc w:val="center"/>
              <w:rPr>
                <w:spacing w:val="-20"/>
              </w:rPr>
            </w:pPr>
            <w:r w:rsidRPr="00545F2F">
              <w:rPr>
                <w:rFonts w:hint="eastAsia"/>
                <w:spacing w:val="-20"/>
              </w:rPr>
              <w:t>112年度</w:t>
            </w:r>
          </w:p>
        </w:tc>
        <w:tc>
          <w:tcPr>
            <w:tcW w:w="1070" w:type="dxa"/>
            <w:vAlign w:val="center"/>
          </w:tcPr>
          <w:p w:rsidR="00B771B6" w:rsidRPr="00545F2F" w:rsidRDefault="00B771B6" w:rsidP="00545F2F">
            <w:pPr>
              <w:pStyle w:val="143"/>
              <w:jc w:val="center"/>
              <w:rPr>
                <w:spacing w:val="-20"/>
              </w:rPr>
            </w:pPr>
            <w:r w:rsidRPr="00545F2F">
              <w:rPr>
                <w:rFonts w:hint="eastAsia"/>
                <w:spacing w:val="-20"/>
              </w:rPr>
              <w:t>113年度</w:t>
            </w:r>
          </w:p>
        </w:tc>
        <w:tc>
          <w:tcPr>
            <w:tcW w:w="1056" w:type="dxa"/>
            <w:vAlign w:val="center"/>
          </w:tcPr>
          <w:p w:rsidR="00B771B6" w:rsidRPr="00545F2F" w:rsidRDefault="00B771B6" w:rsidP="00545F2F">
            <w:pPr>
              <w:pStyle w:val="143"/>
              <w:rPr>
                <w:spacing w:val="-20"/>
              </w:rPr>
            </w:pPr>
            <w:r w:rsidRPr="00545F2F">
              <w:rPr>
                <w:rFonts w:hint="eastAsia"/>
                <w:spacing w:val="-20"/>
              </w:rPr>
              <w:t>114年度</w:t>
            </w:r>
          </w:p>
        </w:tc>
      </w:tr>
      <w:tr w:rsidR="00B771B6" w:rsidRPr="00545F2F" w:rsidTr="00545F2F">
        <w:trPr>
          <w:trHeight w:val="129"/>
        </w:trPr>
        <w:tc>
          <w:tcPr>
            <w:tcW w:w="2552" w:type="dxa"/>
            <w:vMerge/>
            <w:shd w:val="clear" w:color="auto" w:fill="auto"/>
          </w:tcPr>
          <w:p w:rsidR="00B771B6" w:rsidRPr="00545F2F" w:rsidRDefault="00B771B6" w:rsidP="00545F2F">
            <w:pPr>
              <w:pStyle w:val="1420"/>
            </w:pPr>
          </w:p>
        </w:tc>
        <w:tc>
          <w:tcPr>
            <w:tcW w:w="992" w:type="dxa"/>
            <w:shd w:val="clear" w:color="auto" w:fill="auto"/>
            <w:vAlign w:val="center"/>
          </w:tcPr>
          <w:p w:rsidR="00B771B6" w:rsidRPr="00545F2F" w:rsidRDefault="00B771B6" w:rsidP="00457853">
            <w:pPr>
              <w:pStyle w:val="143"/>
              <w:jc w:val="center"/>
              <w:rPr>
                <w:spacing w:val="-20"/>
              </w:rPr>
            </w:pPr>
            <w:r w:rsidRPr="00545F2F">
              <w:rPr>
                <w:rFonts w:hint="eastAsia"/>
                <w:spacing w:val="-20"/>
              </w:rPr>
              <w:t>決算數</w:t>
            </w:r>
          </w:p>
        </w:tc>
        <w:tc>
          <w:tcPr>
            <w:tcW w:w="930" w:type="dxa"/>
            <w:shd w:val="clear" w:color="auto" w:fill="auto"/>
            <w:vAlign w:val="center"/>
          </w:tcPr>
          <w:p w:rsidR="00B771B6" w:rsidRPr="00545F2F" w:rsidRDefault="00B771B6" w:rsidP="00457853">
            <w:pPr>
              <w:pStyle w:val="143"/>
              <w:jc w:val="center"/>
              <w:rPr>
                <w:spacing w:val="-20"/>
              </w:rPr>
            </w:pPr>
            <w:r w:rsidRPr="00545F2F">
              <w:rPr>
                <w:rFonts w:hint="eastAsia"/>
                <w:spacing w:val="-20"/>
              </w:rPr>
              <w:t>預算執行率</w:t>
            </w:r>
          </w:p>
        </w:tc>
        <w:tc>
          <w:tcPr>
            <w:tcW w:w="1056" w:type="dxa"/>
            <w:vAlign w:val="center"/>
          </w:tcPr>
          <w:p w:rsidR="00B771B6" w:rsidRPr="00545F2F" w:rsidRDefault="00B771B6" w:rsidP="00457853">
            <w:pPr>
              <w:pStyle w:val="143"/>
              <w:jc w:val="center"/>
              <w:rPr>
                <w:spacing w:val="-20"/>
              </w:rPr>
            </w:pPr>
            <w:r w:rsidRPr="00545F2F">
              <w:rPr>
                <w:rFonts w:hint="eastAsia"/>
                <w:spacing w:val="-20"/>
              </w:rPr>
              <w:t>決算數</w:t>
            </w:r>
          </w:p>
        </w:tc>
        <w:tc>
          <w:tcPr>
            <w:tcW w:w="849" w:type="dxa"/>
            <w:vAlign w:val="center"/>
          </w:tcPr>
          <w:p w:rsidR="00B771B6" w:rsidRPr="00545F2F" w:rsidRDefault="00B771B6" w:rsidP="00457853">
            <w:pPr>
              <w:pStyle w:val="143"/>
              <w:jc w:val="center"/>
              <w:rPr>
                <w:spacing w:val="-20"/>
              </w:rPr>
            </w:pPr>
            <w:r w:rsidRPr="00545F2F">
              <w:rPr>
                <w:rFonts w:hint="eastAsia"/>
                <w:spacing w:val="-20"/>
              </w:rPr>
              <w:t>預算執行率</w:t>
            </w:r>
          </w:p>
        </w:tc>
        <w:tc>
          <w:tcPr>
            <w:tcW w:w="1070" w:type="dxa"/>
            <w:vAlign w:val="center"/>
          </w:tcPr>
          <w:p w:rsidR="00B771B6" w:rsidRPr="00545F2F" w:rsidRDefault="00B771B6" w:rsidP="00457853">
            <w:pPr>
              <w:pStyle w:val="143"/>
              <w:jc w:val="center"/>
              <w:rPr>
                <w:spacing w:val="-20"/>
              </w:rPr>
            </w:pPr>
            <w:r w:rsidRPr="00545F2F">
              <w:rPr>
                <w:rFonts w:hint="eastAsia"/>
                <w:spacing w:val="-20"/>
              </w:rPr>
              <w:t>預算數</w:t>
            </w:r>
          </w:p>
        </w:tc>
        <w:tc>
          <w:tcPr>
            <w:tcW w:w="1056" w:type="dxa"/>
            <w:vAlign w:val="center"/>
          </w:tcPr>
          <w:p w:rsidR="00B771B6" w:rsidRPr="00545F2F" w:rsidRDefault="00B771B6" w:rsidP="00457853">
            <w:pPr>
              <w:pStyle w:val="143"/>
              <w:jc w:val="center"/>
              <w:rPr>
                <w:spacing w:val="-20"/>
              </w:rPr>
            </w:pPr>
            <w:r w:rsidRPr="00545F2F">
              <w:rPr>
                <w:rFonts w:hint="eastAsia"/>
                <w:spacing w:val="-20"/>
              </w:rPr>
              <w:t>預算數</w:t>
            </w:r>
          </w:p>
        </w:tc>
      </w:tr>
      <w:tr w:rsidR="00B771B6" w:rsidRPr="00545F2F" w:rsidTr="00545F2F">
        <w:trPr>
          <w:trHeight w:val="129"/>
        </w:trPr>
        <w:tc>
          <w:tcPr>
            <w:tcW w:w="2552" w:type="dxa"/>
            <w:shd w:val="clear" w:color="auto" w:fill="auto"/>
          </w:tcPr>
          <w:p w:rsidR="00B771B6" w:rsidRPr="008A58DA" w:rsidRDefault="00B771B6" w:rsidP="00545F2F">
            <w:pPr>
              <w:pStyle w:val="143"/>
              <w:rPr>
                <w:b/>
                <w:bCs/>
              </w:rPr>
            </w:pPr>
            <w:r w:rsidRPr="008A58DA">
              <w:rPr>
                <w:rFonts w:hint="eastAsia"/>
                <w:b/>
                <w:bCs/>
              </w:rPr>
              <w:t>職業傷病服務</w:t>
            </w:r>
          </w:p>
        </w:tc>
        <w:tc>
          <w:tcPr>
            <w:tcW w:w="992" w:type="dxa"/>
            <w:shd w:val="clear" w:color="auto" w:fill="auto"/>
          </w:tcPr>
          <w:p w:rsidR="00B771B6" w:rsidRPr="008A58DA" w:rsidRDefault="00B771B6" w:rsidP="00545F2F">
            <w:pPr>
              <w:pStyle w:val="143"/>
              <w:jc w:val="right"/>
              <w:rPr>
                <w:b/>
                <w:bCs/>
              </w:rPr>
            </w:pPr>
            <w:r w:rsidRPr="008A58DA">
              <w:rPr>
                <w:rFonts w:hint="eastAsia"/>
                <w:b/>
                <w:bCs/>
              </w:rPr>
              <w:t xml:space="preserve">66,496 </w:t>
            </w:r>
          </w:p>
        </w:tc>
        <w:tc>
          <w:tcPr>
            <w:tcW w:w="930" w:type="dxa"/>
            <w:shd w:val="clear" w:color="auto" w:fill="auto"/>
          </w:tcPr>
          <w:p w:rsidR="00B771B6" w:rsidRPr="008A58DA" w:rsidRDefault="00B771B6" w:rsidP="00545F2F">
            <w:pPr>
              <w:pStyle w:val="143"/>
              <w:jc w:val="right"/>
              <w:rPr>
                <w:b/>
                <w:bCs/>
              </w:rPr>
            </w:pPr>
            <w:r w:rsidRPr="008A58DA">
              <w:rPr>
                <w:rFonts w:hint="eastAsia"/>
                <w:b/>
                <w:bCs/>
              </w:rPr>
              <w:t>48.66</w:t>
            </w:r>
          </w:p>
        </w:tc>
        <w:tc>
          <w:tcPr>
            <w:tcW w:w="1056" w:type="dxa"/>
          </w:tcPr>
          <w:p w:rsidR="00B771B6" w:rsidRPr="008A58DA" w:rsidRDefault="00B771B6" w:rsidP="00545F2F">
            <w:pPr>
              <w:pStyle w:val="143"/>
              <w:jc w:val="right"/>
              <w:rPr>
                <w:b/>
                <w:bCs/>
              </w:rPr>
            </w:pPr>
            <w:r w:rsidRPr="008A58DA">
              <w:rPr>
                <w:rFonts w:hint="eastAsia"/>
                <w:b/>
                <w:bCs/>
              </w:rPr>
              <w:t xml:space="preserve">147,320 </w:t>
            </w:r>
          </w:p>
        </w:tc>
        <w:tc>
          <w:tcPr>
            <w:tcW w:w="849" w:type="dxa"/>
          </w:tcPr>
          <w:p w:rsidR="00B771B6" w:rsidRPr="008A58DA" w:rsidRDefault="00B771B6" w:rsidP="00545F2F">
            <w:pPr>
              <w:pStyle w:val="143"/>
              <w:jc w:val="right"/>
              <w:rPr>
                <w:b/>
                <w:bCs/>
              </w:rPr>
            </w:pPr>
            <w:r w:rsidRPr="008A58DA">
              <w:rPr>
                <w:rFonts w:hint="eastAsia"/>
                <w:b/>
                <w:bCs/>
              </w:rPr>
              <w:t>78.33</w:t>
            </w:r>
          </w:p>
        </w:tc>
        <w:tc>
          <w:tcPr>
            <w:tcW w:w="1070" w:type="dxa"/>
          </w:tcPr>
          <w:p w:rsidR="00B771B6" w:rsidRPr="008A58DA" w:rsidRDefault="00B771B6" w:rsidP="00545F2F">
            <w:pPr>
              <w:pStyle w:val="143"/>
              <w:jc w:val="right"/>
              <w:rPr>
                <w:b/>
                <w:bCs/>
              </w:rPr>
            </w:pPr>
            <w:r w:rsidRPr="008A58DA">
              <w:rPr>
                <w:rFonts w:hint="eastAsia"/>
                <w:b/>
                <w:bCs/>
              </w:rPr>
              <w:t xml:space="preserve">154,413 </w:t>
            </w:r>
          </w:p>
        </w:tc>
        <w:tc>
          <w:tcPr>
            <w:tcW w:w="1056" w:type="dxa"/>
          </w:tcPr>
          <w:p w:rsidR="00B771B6" w:rsidRPr="008A58DA" w:rsidRDefault="00B771B6" w:rsidP="00545F2F">
            <w:pPr>
              <w:pStyle w:val="143"/>
              <w:jc w:val="right"/>
              <w:rPr>
                <w:b/>
                <w:bCs/>
              </w:rPr>
            </w:pPr>
            <w:r w:rsidRPr="008A58DA">
              <w:rPr>
                <w:rFonts w:hint="eastAsia"/>
                <w:b/>
                <w:bCs/>
              </w:rPr>
              <w:t xml:space="preserve">177,032 </w:t>
            </w:r>
          </w:p>
        </w:tc>
      </w:tr>
      <w:tr w:rsidR="00B771B6" w:rsidRPr="00545F2F" w:rsidTr="00C86072">
        <w:trPr>
          <w:trHeight w:val="129"/>
        </w:trPr>
        <w:tc>
          <w:tcPr>
            <w:tcW w:w="2552" w:type="dxa"/>
            <w:shd w:val="clear" w:color="auto" w:fill="auto"/>
          </w:tcPr>
          <w:p w:rsidR="00B771B6" w:rsidRPr="00545F2F" w:rsidRDefault="00B771B6" w:rsidP="008A58DA">
            <w:pPr>
              <w:pStyle w:val="143"/>
            </w:pPr>
            <w:r w:rsidRPr="00094A7B">
              <w:rPr>
                <w:rFonts w:hint="eastAsia"/>
              </w:rPr>
              <w:t>職業傷病診治服務網絡及傷病通報計畫</w:t>
            </w:r>
          </w:p>
        </w:tc>
        <w:tc>
          <w:tcPr>
            <w:tcW w:w="992" w:type="dxa"/>
            <w:shd w:val="clear" w:color="auto" w:fill="auto"/>
            <w:vAlign w:val="center"/>
          </w:tcPr>
          <w:p w:rsidR="00B771B6" w:rsidRPr="00545F2F" w:rsidRDefault="00B771B6" w:rsidP="008A58DA">
            <w:pPr>
              <w:pStyle w:val="143"/>
              <w:jc w:val="right"/>
            </w:pPr>
            <w:r w:rsidRPr="00094A7B">
              <w:rPr>
                <w:rFonts w:hint="eastAsia"/>
              </w:rPr>
              <w:t xml:space="preserve">20,213 </w:t>
            </w:r>
          </w:p>
        </w:tc>
        <w:tc>
          <w:tcPr>
            <w:tcW w:w="930" w:type="dxa"/>
            <w:shd w:val="clear" w:color="auto" w:fill="auto"/>
            <w:vAlign w:val="center"/>
          </w:tcPr>
          <w:p w:rsidR="00B771B6" w:rsidRPr="00545F2F" w:rsidRDefault="00B771B6" w:rsidP="008A58DA">
            <w:pPr>
              <w:pStyle w:val="143"/>
              <w:jc w:val="right"/>
            </w:pPr>
            <w:r w:rsidRPr="00094A7B">
              <w:rPr>
                <w:rFonts w:hint="eastAsia"/>
              </w:rPr>
              <w:t>51.52</w:t>
            </w:r>
          </w:p>
        </w:tc>
        <w:tc>
          <w:tcPr>
            <w:tcW w:w="1056" w:type="dxa"/>
            <w:vAlign w:val="center"/>
          </w:tcPr>
          <w:p w:rsidR="00B771B6" w:rsidRPr="00545F2F" w:rsidRDefault="00B771B6" w:rsidP="008A58DA">
            <w:pPr>
              <w:pStyle w:val="143"/>
              <w:jc w:val="right"/>
            </w:pPr>
            <w:r w:rsidRPr="00094A7B">
              <w:rPr>
                <w:rFonts w:hint="eastAsia"/>
              </w:rPr>
              <w:t xml:space="preserve">44,190 </w:t>
            </w:r>
          </w:p>
        </w:tc>
        <w:tc>
          <w:tcPr>
            <w:tcW w:w="849" w:type="dxa"/>
            <w:vAlign w:val="center"/>
          </w:tcPr>
          <w:p w:rsidR="00B771B6" w:rsidRPr="00545F2F" w:rsidRDefault="00B771B6" w:rsidP="008A58DA">
            <w:pPr>
              <w:pStyle w:val="143"/>
              <w:jc w:val="right"/>
            </w:pPr>
            <w:r w:rsidRPr="00094A7B">
              <w:rPr>
                <w:rFonts w:hint="eastAsia"/>
              </w:rPr>
              <w:t>67.43</w:t>
            </w:r>
          </w:p>
        </w:tc>
        <w:tc>
          <w:tcPr>
            <w:tcW w:w="1070" w:type="dxa"/>
            <w:vAlign w:val="center"/>
          </w:tcPr>
          <w:p w:rsidR="00B771B6" w:rsidRPr="00545F2F" w:rsidRDefault="00B771B6" w:rsidP="008A58DA">
            <w:pPr>
              <w:pStyle w:val="143"/>
              <w:jc w:val="right"/>
            </w:pPr>
            <w:r w:rsidRPr="00094A7B">
              <w:rPr>
                <w:rFonts w:hint="eastAsia"/>
              </w:rPr>
              <w:t xml:space="preserve">18,670 </w:t>
            </w:r>
          </w:p>
        </w:tc>
        <w:tc>
          <w:tcPr>
            <w:tcW w:w="1056" w:type="dxa"/>
            <w:vAlign w:val="center"/>
          </w:tcPr>
          <w:p w:rsidR="00B771B6" w:rsidRPr="00545F2F" w:rsidRDefault="00B771B6" w:rsidP="008A58DA">
            <w:pPr>
              <w:pStyle w:val="143"/>
              <w:jc w:val="right"/>
            </w:pPr>
            <w:r w:rsidRPr="00094A7B">
              <w:rPr>
                <w:rFonts w:hint="eastAsia"/>
              </w:rPr>
              <w:t xml:space="preserve">22,000 </w:t>
            </w:r>
          </w:p>
        </w:tc>
      </w:tr>
      <w:tr w:rsidR="00B771B6" w:rsidRPr="00545F2F" w:rsidTr="00545F2F">
        <w:trPr>
          <w:trHeight w:val="129"/>
        </w:trPr>
        <w:tc>
          <w:tcPr>
            <w:tcW w:w="2552" w:type="dxa"/>
            <w:shd w:val="clear" w:color="auto" w:fill="auto"/>
          </w:tcPr>
          <w:p w:rsidR="00B771B6" w:rsidRPr="00545F2F" w:rsidRDefault="00B771B6" w:rsidP="00545F2F">
            <w:pPr>
              <w:pStyle w:val="143"/>
              <w:jc w:val="both"/>
              <w:rPr>
                <w:spacing w:val="-20"/>
              </w:rPr>
            </w:pPr>
            <w:r w:rsidRPr="00545F2F">
              <w:rPr>
                <w:rFonts w:hint="eastAsia"/>
                <w:spacing w:val="-20"/>
              </w:rPr>
              <w:t>職災勞工傷病診治整合性服務及職業病鑑定計畫</w:t>
            </w:r>
          </w:p>
        </w:tc>
        <w:tc>
          <w:tcPr>
            <w:tcW w:w="992" w:type="dxa"/>
            <w:shd w:val="clear" w:color="auto" w:fill="auto"/>
            <w:vAlign w:val="center"/>
          </w:tcPr>
          <w:p w:rsidR="00B771B6" w:rsidRPr="00545F2F" w:rsidRDefault="00B771B6" w:rsidP="00545F2F">
            <w:pPr>
              <w:pStyle w:val="143"/>
              <w:jc w:val="right"/>
            </w:pPr>
            <w:r w:rsidRPr="00545F2F">
              <w:rPr>
                <w:rFonts w:hint="eastAsia"/>
              </w:rPr>
              <w:t xml:space="preserve">46,283 </w:t>
            </w:r>
          </w:p>
        </w:tc>
        <w:tc>
          <w:tcPr>
            <w:tcW w:w="930" w:type="dxa"/>
            <w:shd w:val="clear" w:color="auto" w:fill="auto"/>
            <w:vAlign w:val="center"/>
          </w:tcPr>
          <w:p w:rsidR="00B771B6" w:rsidRPr="00545F2F" w:rsidRDefault="00B771B6" w:rsidP="00545F2F">
            <w:pPr>
              <w:pStyle w:val="143"/>
              <w:jc w:val="right"/>
            </w:pPr>
            <w:r w:rsidRPr="00545F2F">
              <w:rPr>
                <w:rFonts w:hint="eastAsia"/>
              </w:rPr>
              <w:t>47.50</w:t>
            </w:r>
          </w:p>
        </w:tc>
        <w:tc>
          <w:tcPr>
            <w:tcW w:w="1056" w:type="dxa"/>
            <w:vAlign w:val="center"/>
          </w:tcPr>
          <w:p w:rsidR="00B771B6" w:rsidRPr="00545F2F" w:rsidRDefault="00B771B6" w:rsidP="00545F2F">
            <w:pPr>
              <w:pStyle w:val="143"/>
              <w:jc w:val="right"/>
            </w:pPr>
            <w:r w:rsidRPr="00545F2F">
              <w:rPr>
                <w:rFonts w:hint="eastAsia"/>
              </w:rPr>
              <w:t xml:space="preserve">103,130 </w:t>
            </w:r>
          </w:p>
        </w:tc>
        <w:tc>
          <w:tcPr>
            <w:tcW w:w="849" w:type="dxa"/>
            <w:vAlign w:val="center"/>
          </w:tcPr>
          <w:p w:rsidR="00B771B6" w:rsidRPr="00545F2F" w:rsidRDefault="00B771B6" w:rsidP="00545F2F">
            <w:pPr>
              <w:pStyle w:val="143"/>
              <w:jc w:val="right"/>
            </w:pPr>
            <w:r w:rsidRPr="00545F2F">
              <w:rPr>
                <w:rFonts w:hint="eastAsia"/>
              </w:rPr>
              <w:t>84.16</w:t>
            </w:r>
          </w:p>
        </w:tc>
        <w:tc>
          <w:tcPr>
            <w:tcW w:w="1070" w:type="dxa"/>
            <w:vAlign w:val="center"/>
          </w:tcPr>
          <w:p w:rsidR="00B771B6" w:rsidRPr="00545F2F" w:rsidRDefault="00B771B6" w:rsidP="00545F2F">
            <w:pPr>
              <w:pStyle w:val="143"/>
              <w:jc w:val="right"/>
            </w:pPr>
            <w:r w:rsidRPr="00545F2F">
              <w:rPr>
                <w:rFonts w:hint="eastAsia"/>
              </w:rPr>
              <w:t xml:space="preserve">135,743 </w:t>
            </w:r>
          </w:p>
        </w:tc>
        <w:tc>
          <w:tcPr>
            <w:tcW w:w="1056" w:type="dxa"/>
            <w:vAlign w:val="center"/>
          </w:tcPr>
          <w:p w:rsidR="00B771B6" w:rsidRPr="00545F2F" w:rsidRDefault="00B771B6" w:rsidP="00545F2F">
            <w:pPr>
              <w:pStyle w:val="143"/>
              <w:jc w:val="right"/>
            </w:pPr>
            <w:r w:rsidRPr="00545F2F">
              <w:rPr>
                <w:rFonts w:hint="eastAsia"/>
              </w:rPr>
              <w:t xml:space="preserve">155,032 </w:t>
            </w:r>
          </w:p>
        </w:tc>
      </w:tr>
      <w:tr w:rsidR="00B771B6" w:rsidRPr="00545F2F" w:rsidTr="00545F2F">
        <w:trPr>
          <w:trHeight w:val="129"/>
        </w:trPr>
        <w:tc>
          <w:tcPr>
            <w:tcW w:w="2552" w:type="dxa"/>
            <w:shd w:val="clear" w:color="auto" w:fill="auto"/>
          </w:tcPr>
          <w:p w:rsidR="00B771B6" w:rsidRPr="008A58DA" w:rsidRDefault="00B771B6" w:rsidP="00545F2F">
            <w:pPr>
              <w:pStyle w:val="143"/>
              <w:jc w:val="both"/>
              <w:rPr>
                <w:b/>
                <w:bCs/>
              </w:rPr>
            </w:pPr>
            <w:r w:rsidRPr="008A58DA">
              <w:rPr>
                <w:rFonts w:hint="eastAsia"/>
                <w:b/>
                <w:bCs/>
              </w:rPr>
              <w:t>職業災害勞工重建</w:t>
            </w:r>
          </w:p>
        </w:tc>
        <w:tc>
          <w:tcPr>
            <w:tcW w:w="992" w:type="dxa"/>
            <w:shd w:val="clear" w:color="auto" w:fill="auto"/>
          </w:tcPr>
          <w:p w:rsidR="00B771B6" w:rsidRPr="008A58DA" w:rsidRDefault="00B771B6" w:rsidP="00545F2F">
            <w:pPr>
              <w:pStyle w:val="143"/>
              <w:jc w:val="right"/>
              <w:rPr>
                <w:b/>
                <w:bCs/>
              </w:rPr>
            </w:pPr>
            <w:r w:rsidRPr="008A58DA">
              <w:rPr>
                <w:rFonts w:hint="eastAsia"/>
                <w:b/>
                <w:bCs/>
              </w:rPr>
              <w:t xml:space="preserve">69,674 </w:t>
            </w:r>
          </w:p>
        </w:tc>
        <w:tc>
          <w:tcPr>
            <w:tcW w:w="930" w:type="dxa"/>
            <w:shd w:val="clear" w:color="auto" w:fill="auto"/>
          </w:tcPr>
          <w:p w:rsidR="00B771B6" w:rsidRPr="008A58DA" w:rsidRDefault="00B771B6" w:rsidP="00545F2F">
            <w:pPr>
              <w:pStyle w:val="143"/>
              <w:jc w:val="right"/>
              <w:rPr>
                <w:b/>
                <w:bCs/>
              </w:rPr>
            </w:pPr>
            <w:r w:rsidRPr="008A58DA">
              <w:rPr>
                <w:rFonts w:hint="eastAsia"/>
                <w:b/>
                <w:bCs/>
              </w:rPr>
              <w:t>26.44</w:t>
            </w:r>
          </w:p>
        </w:tc>
        <w:tc>
          <w:tcPr>
            <w:tcW w:w="1056" w:type="dxa"/>
          </w:tcPr>
          <w:p w:rsidR="00B771B6" w:rsidRPr="008A58DA" w:rsidRDefault="00B771B6" w:rsidP="00545F2F">
            <w:pPr>
              <w:pStyle w:val="143"/>
              <w:jc w:val="right"/>
              <w:rPr>
                <w:b/>
                <w:bCs/>
              </w:rPr>
            </w:pPr>
            <w:r w:rsidRPr="008A58DA">
              <w:rPr>
                <w:rFonts w:hint="eastAsia"/>
                <w:b/>
                <w:bCs/>
              </w:rPr>
              <w:t xml:space="preserve">129,033 </w:t>
            </w:r>
          </w:p>
        </w:tc>
        <w:tc>
          <w:tcPr>
            <w:tcW w:w="849" w:type="dxa"/>
          </w:tcPr>
          <w:p w:rsidR="00B771B6" w:rsidRPr="008A58DA" w:rsidRDefault="00B771B6" w:rsidP="00545F2F">
            <w:pPr>
              <w:pStyle w:val="143"/>
              <w:jc w:val="right"/>
              <w:rPr>
                <w:b/>
                <w:bCs/>
              </w:rPr>
            </w:pPr>
            <w:r w:rsidRPr="008A58DA">
              <w:rPr>
                <w:rFonts w:hint="eastAsia"/>
                <w:b/>
                <w:bCs/>
              </w:rPr>
              <w:t>63.52</w:t>
            </w:r>
          </w:p>
        </w:tc>
        <w:tc>
          <w:tcPr>
            <w:tcW w:w="1070" w:type="dxa"/>
          </w:tcPr>
          <w:p w:rsidR="00B771B6" w:rsidRPr="008A58DA" w:rsidRDefault="00B771B6" w:rsidP="00545F2F">
            <w:pPr>
              <w:pStyle w:val="143"/>
              <w:jc w:val="right"/>
              <w:rPr>
                <w:b/>
                <w:bCs/>
              </w:rPr>
            </w:pPr>
            <w:r w:rsidRPr="008A58DA">
              <w:rPr>
                <w:rFonts w:hint="eastAsia"/>
                <w:b/>
                <w:bCs/>
              </w:rPr>
              <w:t xml:space="preserve">263,315 </w:t>
            </w:r>
          </w:p>
        </w:tc>
        <w:tc>
          <w:tcPr>
            <w:tcW w:w="1056" w:type="dxa"/>
          </w:tcPr>
          <w:p w:rsidR="00B771B6" w:rsidRPr="008A58DA" w:rsidRDefault="00B771B6" w:rsidP="00545F2F">
            <w:pPr>
              <w:pStyle w:val="143"/>
              <w:jc w:val="right"/>
              <w:rPr>
                <w:b/>
                <w:bCs/>
              </w:rPr>
            </w:pPr>
            <w:r w:rsidRPr="008A58DA">
              <w:rPr>
                <w:rFonts w:hint="eastAsia"/>
                <w:b/>
                <w:bCs/>
              </w:rPr>
              <w:t xml:space="preserve">214,875 </w:t>
            </w:r>
          </w:p>
        </w:tc>
      </w:tr>
      <w:tr w:rsidR="00B771B6" w:rsidRPr="00545F2F" w:rsidTr="00545F2F">
        <w:trPr>
          <w:trHeight w:val="129"/>
        </w:trPr>
        <w:tc>
          <w:tcPr>
            <w:tcW w:w="2552" w:type="dxa"/>
            <w:shd w:val="clear" w:color="auto" w:fill="auto"/>
          </w:tcPr>
          <w:p w:rsidR="00B771B6" w:rsidRPr="00545F2F" w:rsidRDefault="00B771B6" w:rsidP="00545F2F">
            <w:pPr>
              <w:pStyle w:val="143"/>
              <w:jc w:val="both"/>
            </w:pPr>
            <w:r w:rsidRPr="00545F2F">
              <w:rPr>
                <w:rFonts w:hint="eastAsia"/>
              </w:rPr>
              <w:t>職災個案管理轉介及重返職場服務計畫</w:t>
            </w:r>
          </w:p>
        </w:tc>
        <w:tc>
          <w:tcPr>
            <w:tcW w:w="992" w:type="dxa"/>
            <w:vMerge w:val="restart"/>
            <w:shd w:val="clear" w:color="auto" w:fill="auto"/>
            <w:vAlign w:val="center"/>
          </w:tcPr>
          <w:p w:rsidR="00B771B6" w:rsidRPr="00545F2F" w:rsidRDefault="00B771B6" w:rsidP="00545F2F">
            <w:pPr>
              <w:pStyle w:val="143"/>
              <w:jc w:val="right"/>
            </w:pPr>
            <w:r w:rsidRPr="00545F2F">
              <w:rPr>
                <w:rFonts w:hint="eastAsia"/>
              </w:rPr>
              <w:t xml:space="preserve">69,674 </w:t>
            </w:r>
          </w:p>
        </w:tc>
        <w:tc>
          <w:tcPr>
            <w:tcW w:w="930" w:type="dxa"/>
            <w:vMerge w:val="restart"/>
            <w:shd w:val="clear" w:color="auto" w:fill="auto"/>
            <w:vAlign w:val="center"/>
          </w:tcPr>
          <w:p w:rsidR="00B771B6" w:rsidRPr="00545F2F" w:rsidRDefault="00B771B6" w:rsidP="00545F2F">
            <w:pPr>
              <w:pStyle w:val="143"/>
              <w:jc w:val="right"/>
            </w:pPr>
            <w:r w:rsidRPr="00545F2F">
              <w:rPr>
                <w:rFonts w:hint="eastAsia"/>
              </w:rPr>
              <w:t>26.44</w:t>
            </w:r>
          </w:p>
        </w:tc>
        <w:tc>
          <w:tcPr>
            <w:tcW w:w="1056" w:type="dxa"/>
            <w:vMerge w:val="restart"/>
            <w:vAlign w:val="center"/>
          </w:tcPr>
          <w:p w:rsidR="00B771B6" w:rsidRPr="00545F2F" w:rsidRDefault="00B771B6" w:rsidP="00545F2F">
            <w:pPr>
              <w:pStyle w:val="143"/>
              <w:jc w:val="right"/>
            </w:pPr>
            <w:r w:rsidRPr="00545F2F">
              <w:rPr>
                <w:rFonts w:hint="eastAsia"/>
              </w:rPr>
              <w:t xml:space="preserve">129,033 </w:t>
            </w:r>
          </w:p>
        </w:tc>
        <w:tc>
          <w:tcPr>
            <w:tcW w:w="849" w:type="dxa"/>
            <w:vMerge w:val="restart"/>
            <w:vAlign w:val="center"/>
          </w:tcPr>
          <w:p w:rsidR="00B771B6" w:rsidRPr="00545F2F" w:rsidRDefault="00B771B6" w:rsidP="00545F2F">
            <w:pPr>
              <w:pStyle w:val="143"/>
              <w:jc w:val="right"/>
            </w:pPr>
            <w:r w:rsidRPr="00545F2F">
              <w:rPr>
                <w:rFonts w:hint="eastAsia"/>
              </w:rPr>
              <w:t>63.52</w:t>
            </w:r>
          </w:p>
        </w:tc>
        <w:tc>
          <w:tcPr>
            <w:tcW w:w="1070" w:type="dxa"/>
            <w:vAlign w:val="center"/>
          </w:tcPr>
          <w:p w:rsidR="00B771B6" w:rsidRPr="00545F2F" w:rsidRDefault="00B771B6" w:rsidP="00545F2F">
            <w:pPr>
              <w:pStyle w:val="143"/>
              <w:jc w:val="right"/>
            </w:pPr>
            <w:r w:rsidRPr="00545F2F">
              <w:rPr>
                <w:rFonts w:hint="eastAsia"/>
              </w:rPr>
              <w:t xml:space="preserve">199,030 </w:t>
            </w:r>
          </w:p>
        </w:tc>
        <w:tc>
          <w:tcPr>
            <w:tcW w:w="1056" w:type="dxa"/>
            <w:vAlign w:val="center"/>
          </w:tcPr>
          <w:p w:rsidR="00B771B6" w:rsidRPr="00545F2F" w:rsidRDefault="00B771B6" w:rsidP="00545F2F">
            <w:pPr>
              <w:pStyle w:val="143"/>
              <w:jc w:val="right"/>
            </w:pPr>
            <w:r w:rsidRPr="00545F2F">
              <w:rPr>
                <w:rFonts w:hint="eastAsia"/>
              </w:rPr>
              <w:t xml:space="preserve">147,475 </w:t>
            </w:r>
          </w:p>
        </w:tc>
      </w:tr>
      <w:tr w:rsidR="00B771B6" w:rsidRPr="00545F2F" w:rsidTr="00545F2F">
        <w:trPr>
          <w:trHeight w:val="129"/>
        </w:trPr>
        <w:tc>
          <w:tcPr>
            <w:tcW w:w="2552" w:type="dxa"/>
            <w:shd w:val="clear" w:color="auto" w:fill="auto"/>
          </w:tcPr>
          <w:p w:rsidR="00B771B6" w:rsidRPr="00545F2F" w:rsidRDefault="00B771B6" w:rsidP="00545F2F">
            <w:pPr>
              <w:pStyle w:val="143"/>
              <w:jc w:val="both"/>
            </w:pPr>
            <w:r w:rsidRPr="00545F2F">
              <w:rPr>
                <w:rFonts w:hint="eastAsia"/>
              </w:rPr>
              <w:t>職災職能復健服務計畫</w:t>
            </w:r>
          </w:p>
        </w:tc>
        <w:tc>
          <w:tcPr>
            <w:tcW w:w="992" w:type="dxa"/>
            <w:vMerge/>
            <w:shd w:val="clear" w:color="auto" w:fill="auto"/>
          </w:tcPr>
          <w:p w:rsidR="00B771B6" w:rsidRPr="00545F2F" w:rsidRDefault="00B771B6" w:rsidP="00545F2F">
            <w:pPr>
              <w:pStyle w:val="143"/>
              <w:jc w:val="right"/>
            </w:pPr>
          </w:p>
        </w:tc>
        <w:tc>
          <w:tcPr>
            <w:tcW w:w="930" w:type="dxa"/>
            <w:vMerge/>
            <w:shd w:val="clear" w:color="auto" w:fill="auto"/>
          </w:tcPr>
          <w:p w:rsidR="00B771B6" w:rsidRPr="00545F2F" w:rsidRDefault="00B771B6" w:rsidP="00545F2F">
            <w:pPr>
              <w:pStyle w:val="143"/>
              <w:jc w:val="right"/>
            </w:pPr>
          </w:p>
        </w:tc>
        <w:tc>
          <w:tcPr>
            <w:tcW w:w="1056" w:type="dxa"/>
            <w:vMerge/>
          </w:tcPr>
          <w:p w:rsidR="00B771B6" w:rsidRPr="00545F2F" w:rsidRDefault="00B771B6" w:rsidP="00545F2F">
            <w:pPr>
              <w:pStyle w:val="143"/>
              <w:jc w:val="right"/>
            </w:pPr>
          </w:p>
        </w:tc>
        <w:tc>
          <w:tcPr>
            <w:tcW w:w="849" w:type="dxa"/>
            <w:vMerge/>
          </w:tcPr>
          <w:p w:rsidR="00B771B6" w:rsidRPr="00545F2F" w:rsidRDefault="00B771B6" w:rsidP="00545F2F">
            <w:pPr>
              <w:pStyle w:val="143"/>
              <w:jc w:val="right"/>
            </w:pPr>
          </w:p>
        </w:tc>
        <w:tc>
          <w:tcPr>
            <w:tcW w:w="1070" w:type="dxa"/>
            <w:vAlign w:val="center"/>
          </w:tcPr>
          <w:p w:rsidR="00B771B6" w:rsidRPr="00545F2F" w:rsidRDefault="00B771B6" w:rsidP="00545F2F">
            <w:pPr>
              <w:pStyle w:val="143"/>
              <w:jc w:val="right"/>
            </w:pPr>
            <w:r w:rsidRPr="00545F2F">
              <w:rPr>
                <w:rFonts w:hint="eastAsia"/>
              </w:rPr>
              <w:t xml:space="preserve">64,285 </w:t>
            </w:r>
          </w:p>
        </w:tc>
        <w:tc>
          <w:tcPr>
            <w:tcW w:w="1056" w:type="dxa"/>
            <w:vAlign w:val="center"/>
          </w:tcPr>
          <w:p w:rsidR="00B771B6" w:rsidRPr="00545F2F" w:rsidRDefault="00B771B6" w:rsidP="00545F2F">
            <w:pPr>
              <w:pStyle w:val="143"/>
              <w:jc w:val="right"/>
            </w:pPr>
            <w:r w:rsidRPr="00545F2F">
              <w:rPr>
                <w:rFonts w:hint="eastAsia"/>
              </w:rPr>
              <w:t xml:space="preserve">67,400 </w:t>
            </w:r>
          </w:p>
        </w:tc>
      </w:tr>
    </w:tbl>
    <w:p w:rsidR="00B771B6" w:rsidRDefault="00B771B6" w:rsidP="002C0C49">
      <w:pPr>
        <w:pStyle w:val="1420"/>
        <w:ind w:left="1136" w:hangingChars="455" w:hanging="1108"/>
        <w:jc w:val="both"/>
      </w:pPr>
      <w:r w:rsidRPr="00E72662">
        <w:rPr>
          <w:rFonts w:hint="eastAsia"/>
        </w:rPr>
        <w:t>說    明：</w:t>
      </w:r>
      <w:r>
        <w:rPr>
          <w:rFonts w:hint="eastAsia"/>
        </w:rPr>
        <w:t>本表以114年度預算科目名稱表示，與以前年度</w:t>
      </w:r>
      <w:r w:rsidR="002C0C49">
        <w:rPr>
          <w:rFonts w:hint="eastAsia"/>
        </w:rPr>
        <w:t>預算書所載</w:t>
      </w:r>
      <w:r>
        <w:rPr>
          <w:rFonts w:hint="eastAsia"/>
        </w:rPr>
        <w:t>略有不同，主要係因逐年略有調整計畫名稱及內容所致。</w:t>
      </w:r>
    </w:p>
    <w:p w:rsidR="00B771B6" w:rsidRDefault="00B771B6" w:rsidP="00840848">
      <w:pPr>
        <w:pStyle w:val="1420"/>
        <w:rPr>
          <w:rFonts w:hAnsi="標楷體"/>
          <w:b/>
          <w:bCs/>
        </w:rPr>
      </w:pPr>
      <w:r>
        <w:rPr>
          <w:rFonts w:hint="eastAsia"/>
        </w:rPr>
        <w:t>資料來源：</w:t>
      </w:r>
      <w:r w:rsidRPr="00E72662">
        <w:rPr>
          <w:rFonts w:hint="eastAsia"/>
        </w:rPr>
        <w:t>職安署。</w:t>
      </w:r>
    </w:p>
    <w:p w:rsidR="00B771B6" w:rsidRPr="00E72662" w:rsidRDefault="00B771B6" w:rsidP="008379CB">
      <w:pPr>
        <w:spacing w:line="340" w:lineRule="exact"/>
        <w:ind w:leftChars="0" w:left="0" w:firstLineChars="0" w:firstLine="0"/>
        <w:rPr>
          <w:rFonts w:hAnsi="標楷體"/>
          <w:b/>
          <w:bCs/>
        </w:rPr>
      </w:pPr>
    </w:p>
    <w:bookmarkEnd w:id="87"/>
    <w:p w:rsidR="00B771B6" w:rsidRPr="00E72662" w:rsidRDefault="00B771B6" w:rsidP="008379CB">
      <w:pPr>
        <w:spacing w:line="340" w:lineRule="exact"/>
        <w:ind w:leftChars="0" w:left="0" w:firstLineChars="0" w:firstLine="0"/>
        <w:rPr>
          <w:rFonts w:hAnsi="標楷體"/>
          <w:b/>
          <w:bCs/>
        </w:rPr>
      </w:pPr>
      <w:r w:rsidRPr="00E72662">
        <w:rPr>
          <w:rFonts w:hAnsi="標楷體" w:hint="eastAsia"/>
          <w:b/>
          <w:bCs/>
        </w:rPr>
        <w:t>表</w:t>
      </w:r>
      <w:r>
        <w:rPr>
          <w:rFonts w:hAnsi="標楷體" w:hint="eastAsia"/>
          <w:b/>
          <w:bCs/>
        </w:rPr>
        <w:t>2</w:t>
      </w:r>
      <w:r w:rsidRPr="00E72662">
        <w:rPr>
          <w:rFonts w:hAnsi="標楷體" w:hint="eastAsia"/>
          <w:b/>
          <w:bCs/>
        </w:rPr>
        <w:t xml:space="preserve">  111</w:t>
      </w:r>
      <w:r w:rsidR="00751B00">
        <w:rPr>
          <w:rFonts w:hAnsi="標楷體"/>
          <w:b/>
          <w:bCs/>
        </w:rPr>
        <w:t>至</w:t>
      </w:r>
      <w:r w:rsidRPr="00E72662">
        <w:rPr>
          <w:rFonts w:hAnsi="標楷體" w:hint="eastAsia"/>
          <w:b/>
          <w:bCs/>
        </w:rPr>
        <w:t>11</w:t>
      </w:r>
      <w:r>
        <w:rPr>
          <w:rFonts w:hAnsi="標楷體"/>
          <w:b/>
          <w:bCs/>
        </w:rPr>
        <w:t>4</w:t>
      </w:r>
      <w:r w:rsidRPr="00E72662">
        <w:rPr>
          <w:rFonts w:hAnsi="標楷體" w:hint="eastAsia"/>
          <w:b/>
          <w:bCs/>
        </w:rPr>
        <w:t>年度職業傷病診治服務網絡及傷病通報</w:t>
      </w:r>
      <w:r>
        <w:rPr>
          <w:rFonts w:hAnsi="標楷體" w:hint="eastAsia"/>
          <w:b/>
          <w:bCs/>
        </w:rPr>
        <w:t>計畫</w:t>
      </w:r>
      <w:r w:rsidRPr="00E72662">
        <w:rPr>
          <w:rFonts w:hAnsi="標楷體" w:hint="eastAsia"/>
          <w:b/>
          <w:bCs/>
        </w:rPr>
        <w:t>等績效表</w:t>
      </w:r>
    </w:p>
    <w:tbl>
      <w:tblPr>
        <w:tblW w:w="8489"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37"/>
        <w:gridCol w:w="968"/>
        <w:gridCol w:w="952"/>
        <w:gridCol w:w="941"/>
        <w:gridCol w:w="936"/>
        <w:gridCol w:w="987"/>
        <w:gridCol w:w="992"/>
        <w:gridCol w:w="976"/>
      </w:tblGrid>
      <w:tr w:rsidR="00B771B6" w:rsidRPr="00E72662" w:rsidTr="00545F2F">
        <w:trPr>
          <w:tblHeader/>
        </w:trPr>
        <w:tc>
          <w:tcPr>
            <w:tcW w:w="1737" w:type="dxa"/>
            <w:vMerge w:val="restart"/>
            <w:shd w:val="clear" w:color="auto" w:fill="auto"/>
            <w:vAlign w:val="center"/>
          </w:tcPr>
          <w:p w:rsidR="00B771B6" w:rsidRPr="00E72662" w:rsidRDefault="00B771B6" w:rsidP="008379CB">
            <w:pPr>
              <w:pStyle w:val="143"/>
            </w:pPr>
            <w:r w:rsidRPr="00E72662">
              <w:rPr>
                <w:rFonts w:hint="eastAsia"/>
              </w:rPr>
              <w:t>項目(計畫)</w:t>
            </w:r>
          </w:p>
        </w:tc>
        <w:tc>
          <w:tcPr>
            <w:tcW w:w="1920" w:type="dxa"/>
            <w:gridSpan w:val="2"/>
            <w:shd w:val="clear" w:color="auto" w:fill="auto"/>
          </w:tcPr>
          <w:p w:rsidR="00B771B6" w:rsidRPr="00545F2F" w:rsidRDefault="00B771B6" w:rsidP="00751B00">
            <w:pPr>
              <w:pStyle w:val="143"/>
              <w:ind w:leftChars="-52" w:left="-147"/>
              <w:jc w:val="center"/>
              <w:rPr>
                <w:spacing w:val="-20"/>
              </w:rPr>
            </w:pPr>
            <w:r w:rsidRPr="00545F2F">
              <w:rPr>
                <w:rFonts w:hint="eastAsia"/>
                <w:spacing w:val="-20"/>
              </w:rPr>
              <w:t>111年度(5</w:t>
            </w:r>
            <w:r w:rsidR="00751B00">
              <w:rPr>
                <w:rFonts w:hint="eastAsia"/>
                <w:spacing w:val="-20"/>
              </w:rPr>
              <w:t>至</w:t>
            </w:r>
            <w:r w:rsidRPr="00545F2F">
              <w:rPr>
                <w:spacing w:val="-20"/>
              </w:rPr>
              <w:t>12</w:t>
            </w:r>
            <w:r w:rsidRPr="00545F2F">
              <w:rPr>
                <w:rFonts w:hint="eastAsia"/>
                <w:spacing w:val="-20"/>
              </w:rPr>
              <w:t>月)</w:t>
            </w:r>
          </w:p>
        </w:tc>
        <w:tc>
          <w:tcPr>
            <w:tcW w:w="1877" w:type="dxa"/>
            <w:gridSpan w:val="2"/>
          </w:tcPr>
          <w:p w:rsidR="00B771B6" w:rsidRPr="00E72662" w:rsidRDefault="00B771B6" w:rsidP="005A0046">
            <w:pPr>
              <w:pStyle w:val="143"/>
              <w:jc w:val="center"/>
            </w:pPr>
            <w:r w:rsidRPr="00E72662">
              <w:rPr>
                <w:rFonts w:hint="eastAsia"/>
              </w:rPr>
              <w:t>112年度</w:t>
            </w:r>
          </w:p>
        </w:tc>
        <w:tc>
          <w:tcPr>
            <w:tcW w:w="1979" w:type="dxa"/>
            <w:gridSpan w:val="2"/>
          </w:tcPr>
          <w:p w:rsidR="00B771B6" w:rsidRPr="00E72662" w:rsidRDefault="00B771B6" w:rsidP="005A0046">
            <w:pPr>
              <w:pStyle w:val="143"/>
              <w:jc w:val="center"/>
            </w:pPr>
            <w:r w:rsidRPr="00E72662">
              <w:rPr>
                <w:rFonts w:hint="eastAsia"/>
              </w:rPr>
              <w:t>113年度</w:t>
            </w:r>
          </w:p>
        </w:tc>
        <w:tc>
          <w:tcPr>
            <w:tcW w:w="976" w:type="dxa"/>
          </w:tcPr>
          <w:p w:rsidR="00B771B6" w:rsidRPr="00E72662" w:rsidRDefault="00B771B6" w:rsidP="005A0046">
            <w:pPr>
              <w:pStyle w:val="143"/>
              <w:jc w:val="center"/>
            </w:pPr>
            <w:r>
              <w:rPr>
                <w:rFonts w:hint="eastAsia"/>
              </w:rPr>
              <w:t>1</w:t>
            </w:r>
            <w:r>
              <w:t>14</w:t>
            </w:r>
          </w:p>
        </w:tc>
      </w:tr>
      <w:tr w:rsidR="00B771B6" w:rsidRPr="00E72662" w:rsidTr="00545F2F">
        <w:trPr>
          <w:tblHeader/>
        </w:trPr>
        <w:tc>
          <w:tcPr>
            <w:tcW w:w="1737" w:type="dxa"/>
            <w:vMerge/>
            <w:shd w:val="clear" w:color="auto" w:fill="auto"/>
          </w:tcPr>
          <w:p w:rsidR="00B771B6" w:rsidRPr="00E72662" w:rsidRDefault="00B771B6" w:rsidP="008379CB">
            <w:pPr>
              <w:pStyle w:val="143"/>
            </w:pPr>
          </w:p>
        </w:tc>
        <w:tc>
          <w:tcPr>
            <w:tcW w:w="968" w:type="dxa"/>
            <w:shd w:val="clear" w:color="auto" w:fill="auto"/>
          </w:tcPr>
          <w:p w:rsidR="00B771B6" w:rsidRPr="00E72662" w:rsidRDefault="00B771B6" w:rsidP="008379CB">
            <w:pPr>
              <w:pStyle w:val="143"/>
            </w:pPr>
            <w:r w:rsidRPr="00E72662">
              <w:rPr>
                <w:rFonts w:hint="eastAsia"/>
              </w:rPr>
              <w:t>預計數</w:t>
            </w:r>
          </w:p>
        </w:tc>
        <w:tc>
          <w:tcPr>
            <w:tcW w:w="952" w:type="dxa"/>
            <w:shd w:val="clear" w:color="auto" w:fill="auto"/>
          </w:tcPr>
          <w:p w:rsidR="00B771B6" w:rsidRPr="00E72662" w:rsidRDefault="00B771B6" w:rsidP="008379CB">
            <w:pPr>
              <w:pStyle w:val="143"/>
            </w:pPr>
            <w:r w:rsidRPr="00E72662">
              <w:rPr>
                <w:rFonts w:hint="eastAsia"/>
              </w:rPr>
              <w:t>實際數</w:t>
            </w:r>
          </w:p>
        </w:tc>
        <w:tc>
          <w:tcPr>
            <w:tcW w:w="941" w:type="dxa"/>
          </w:tcPr>
          <w:p w:rsidR="00B771B6" w:rsidRPr="00E72662" w:rsidRDefault="00B771B6" w:rsidP="008379CB">
            <w:pPr>
              <w:pStyle w:val="143"/>
            </w:pPr>
            <w:r w:rsidRPr="00E72662">
              <w:rPr>
                <w:rFonts w:hint="eastAsia"/>
              </w:rPr>
              <w:t>預計數</w:t>
            </w:r>
          </w:p>
        </w:tc>
        <w:tc>
          <w:tcPr>
            <w:tcW w:w="936" w:type="dxa"/>
          </w:tcPr>
          <w:p w:rsidR="00B771B6" w:rsidRPr="00E72662" w:rsidRDefault="00B771B6" w:rsidP="008379CB">
            <w:pPr>
              <w:pStyle w:val="143"/>
            </w:pPr>
            <w:r w:rsidRPr="00E72662">
              <w:rPr>
                <w:rFonts w:hint="eastAsia"/>
              </w:rPr>
              <w:t>實際數</w:t>
            </w:r>
          </w:p>
        </w:tc>
        <w:tc>
          <w:tcPr>
            <w:tcW w:w="987" w:type="dxa"/>
          </w:tcPr>
          <w:p w:rsidR="00B771B6" w:rsidRPr="00E72662" w:rsidRDefault="00B771B6" w:rsidP="008379CB">
            <w:pPr>
              <w:pStyle w:val="143"/>
            </w:pPr>
            <w:r w:rsidRPr="00E72662">
              <w:rPr>
                <w:rFonts w:hint="eastAsia"/>
              </w:rPr>
              <w:t>預</w:t>
            </w:r>
            <w:r w:rsidRPr="00E72662">
              <w:rPr>
                <w:rFonts w:hAnsi="標楷體" w:hint="eastAsia"/>
              </w:rPr>
              <w:t>計</w:t>
            </w:r>
            <w:r w:rsidRPr="00E72662">
              <w:rPr>
                <w:rFonts w:hint="eastAsia"/>
              </w:rPr>
              <w:t>數</w:t>
            </w:r>
          </w:p>
        </w:tc>
        <w:tc>
          <w:tcPr>
            <w:tcW w:w="992" w:type="dxa"/>
          </w:tcPr>
          <w:p w:rsidR="00B771B6" w:rsidRPr="00E72662" w:rsidRDefault="00B771B6" w:rsidP="008379CB">
            <w:pPr>
              <w:pStyle w:val="143"/>
            </w:pPr>
            <w:r w:rsidRPr="00E72662">
              <w:rPr>
                <w:rFonts w:hint="eastAsia"/>
              </w:rPr>
              <w:t>實際數</w:t>
            </w:r>
          </w:p>
        </w:tc>
        <w:tc>
          <w:tcPr>
            <w:tcW w:w="976" w:type="dxa"/>
          </w:tcPr>
          <w:p w:rsidR="00B771B6" w:rsidRPr="00E72662" w:rsidRDefault="00B771B6" w:rsidP="008379CB">
            <w:pPr>
              <w:pStyle w:val="143"/>
            </w:pPr>
            <w:r w:rsidRPr="00E72662">
              <w:rPr>
                <w:rFonts w:hint="eastAsia"/>
              </w:rPr>
              <w:t>預</w:t>
            </w:r>
            <w:r w:rsidRPr="00E72662">
              <w:rPr>
                <w:rFonts w:hAnsi="標楷體" w:hint="eastAsia"/>
              </w:rPr>
              <w:t>計</w:t>
            </w:r>
            <w:r w:rsidRPr="00E72662">
              <w:rPr>
                <w:rFonts w:hint="eastAsia"/>
              </w:rPr>
              <w:t>數</w:t>
            </w:r>
          </w:p>
        </w:tc>
      </w:tr>
      <w:tr w:rsidR="00B771B6" w:rsidRPr="00E72662" w:rsidTr="00545F2F">
        <w:trPr>
          <w:trHeight w:val="281"/>
        </w:trPr>
        <w:tc>
          <w:tcPr>
            <w:tcW w:w="8489" w:type="dxa"/>
            <w:gridSpan w:val="8"/>
            <w:shd w:val="clear" w:color="auto" w:fill="auto"/>
          </w:tcPr>
          <w:p w:rsidR="00B771B6" w:rsidRPr="00E72662" w:rsidRDefault="00B771B6" w:rsidP="008379CB">
            <w:pPr>
              <w:pStyle w:val="143"/>
              <w:rPr>
                <w:b/>
                <w:bCs/>
              </w:rPr>
            </w:pPr>
            <w:bookmarkStart w:id="88" w:name="_Hlk177998146"/>
            <w:r w:rsidRPr="00E72662">
              <w:rPr>
                <w:rFonts w:hint="eastAsia"/>
                <w:b/>
                <w:bCs/>
              </w:rPr>
              <w:t>職業傷病診治服務網絡及傷病通報</w:t>
            </w:r>
            <w:bookmarkEnd w:id="88"/>
            <w:r>
              <w:rPr>
                <w:rFonts w:hint="eastAsia"/>
                <w:b/>
                <w:bCs/>
              </w:rPr>
              <w:t>計畫</w:t>
            </w:r>
          </w:p>
        </w:tc>
      </w:tr>
      <w:tr w:rsidR="00B771B6" w:rsidRPr="00E72662" w:rsidTr="00545F2F">
        <w:trPr>
          <w:trHeight w:val="281"/>
        </w:trPr>
        <w:tc>
          <w:tcPr>
            <w:tcW w:w="1737" w:type="dxa"/>
            <w:shd w:val="clear" w:color="auto" w:fill="auto"/>
          </w:tcPr>
          <w:p w:rsidR="00B771B6" w:rsidRPr="00E72662" w:rsidRDefault="00B771B6" w:rsidP="008379CB">
            <w:pPr>
              <w:pStyle w:val="143"/>
              <w:rPr>
                <w:rFonts w:hAnsi="標楷體"/>
                <w:szCs w:val="24"/>
              </w:rPr>
            </w:pPr>
            <w:r w:rsidRPr="00E72662">
              <w:rPr>
                <w:rFonts w:hAnsi="標楷體" w:hint="eastAsia"/>
                <w:szCs w:val="24"/>
              </w:rPr>
              <w:t>發放死亡勞工家屬慰問件數</w:t>
            </w:r>
          </w:p>
        </w:tc>
        <w:tc>
          <w:tcPr>
            <w:tcW w:w="968" w:type="dxa"/>
            <w:shd w:val="clear" w:color="auto" w:fill="auto"/>
            <w:vAlign w:val="center"/>
          </w:tcPr>
          <w:p w:rsidR="00B771B6" w:rsidRPr="00E72662" w:rsidRDefault="00B771B6" w:rsidP="005A0046">
            <w:pPr>
              <w:pStyle w:val="143"/>
              <w:jc w:val="right"/>
            </w:pPr>
            <w:r w:rsidRPr="00E72662">
              <w:rPr>
                <w:rFonts w:hint="eastAsia"/>
              </w:rPr>
              <w:t>300</w:t>
            </w:r>
          </w:p>
        </w:tc>
        <w:tc>
          <w:tcPr>
            <w:tcW w:w="952" w:type="dxa"/>
            <w:shd w:val="clear" w:color="auto" w:fill="auto"/>
            <w:vAlign w:val="center"/>
          </w:tcPr>
          <w:p w:rsidR="00B771B6" w:rsidRPr="00E72662" w:rsidRDefault="00B771B6" w:rsidP="005A0046">
            <w:pPr>
              <w:pStyle w:val="143"/>
              <w:jc w:val="right"/>
            </w:pPr>
            <w:r w:rsidRPr="00E72662">
              <w:rPr>
                <w:rFonts w:hint="eastAsia"/>
              </w:rPr>
              <w:t>139</w:t>
            </w:r>
          </w:p>
        </w:tc>
        <w:tc>
          <w:tcPr>
            <w:tcW w:w="941" w:type="dxa"/>
            <w:shd w:val="clear" w:color="auto" w:fill="auto"/>
            <w:vAlign w:val="center"/>
          </w:tcPr>
          <w:p w:rsidR="00B771B6" w:rsidRPr="00E72662" w:rsidRDefault="00B771B6" w:rsidP="005A0046">
            <w:pPr>
              <w:pStyle w:val="143"/>
              <w:jc w:val="right"/>
            </w:pPr>
            <w:r w:rsidRPr="00E72662">
              <w:rPr>
                <w:rFonts w:hint="eastAsia"/>
              </w:rPr>
              <w:t>300</w:t>
            </w:r>
          </w:p>
        </w:tc>
        <w:tc>
          <w:tcPr>
            <w:tcW w:w="936" w:type="dxa"/>
            <w:shd w:val="clear" w:color="auto" w:fill="auto"/>
            <w:vAlign w:val="center"/>
          </w:tcPr>
          <w:p w:rsidR="00B771B6" w:rsidRPr="00E72662" w:rsidRDefault="00B771B6" w:rsidP="005A0046">
            <w:pPr>
              <w:pStyle w:val="143"/>
              <w:jc w:val="right"/>
            </w:pPr>
            <w:r w:rsidRPr="00E72662">
              <w:rPr>
                <w:rFonts w:hint="eastAsia"/>
              </w:rPr>
              <w:t>297</w:t>
            </w:r>
          </w:p>
        </w:tc>
        <w:tc>
          <w:tcPr>
            <w:tcW w:w="987" w:type="dxa"/>
            <w:vAlign w:val="center"/>
          </w:tcPr>
          <w:p w:rsidR="00B771B6" w:rsidRPr="00E72662" w:rsidRDefault="00B771B6" w:rsidP="005A0046">
            <w:pPr>
              <w:pStyle w:val="143"/>
              <w:jc w:val="right"/>
            </w:pPr>
            <w:r w:rsidRPr="00E72662">
              <w:rPr>
                <w:rFonts w:hint="eastAsia"/>
              </w:rPr>
              <w:t>-</w:t>
            </w:r>
          </w:p>
          <w:p w:rsidR="00B771B6" w:rsidRPr="00E72662" w:rsidRDefault="00B771B6" w:rsidP="005A0046">
            <w:pPr>
              <w:pStyle w:val="143"/>
              <w:jc w:val="right"/>
            </w:pPr>
            <w:r w:rsidRPr="00E72662">
              <w:rPr>
                <w:rFonts w:hAnsi="標楷體" w:hint="eastAsia"/>
                <w:sz w:val="18"/>
              </w:rPr>
              <w:t>(說明2)</w:t>
            </w:r>
          </w:p>
        </w:tc>
        <w:tc>
          <w:tcPr>
            <w:tcW w:w="992" w:type="dxa"/>
            <w:vAlign w:val="center"/>
          </w:tcPr>
          <w:p w:rsidR="00B771B6" w:rsidRPr="00E72662" w:rsidRDefault="00B771B6" w:rsidP="005A0046">
            <w:pPr>
              <w:pStyle w:val="143"/>
              <w:jc w:val="right"/>
            </w:pPr>
            <w:r w:rsidRPr="00E72662">
              <w:rPr>
                <w:rFonts w:hint="eastAsia"/>
              </w:rPr>
              <w:t>-</w:t>
            </w:r>
          </w:p>
        </w:tc>
        <w:tc>
          <w:tcPr>
            <w:tcW w:w="976" w:type="dxa"/>
          </w:tcPr>
          <w:p w:rsidR="00B771B6" w:rsidRPr="00E72662" w:rsidRDefault="00B771B6" w:rsidP="005A0046">
            <w:pPr>
              <w:pStyle w:val="143"/>
              <w:jc w:val="right"/>
            </w:pPr>
            <w:r>
              <w:softHyphen/>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bookmarkStart w:id="89" w:name="_Hlk171082456"/>
            <w:r w:rsidRPr="00E72662">
              <w:rPr>
                <w:rFonts w:hAnsi="標楷體" w:hint="eastAsia"/>
                <w:szCs w:val="24"/>
              </w:rPr>
              <w:t>補助網絡醫院</w:t>
            </w:r>
            <w:r w:rsidRPr="00E72662">
              <w:rPr>
                <w:rFonts w:hAnsi="標楷體"/>
                <w:szCs w:val="24"/>
              </w:rPr>
              <w:t>職業</w:t>
            </w:r>
            <w:r w:rsidRPr="00E72662">
              <w:rPr>
                <w:rFonts w:hAnsi="標楷體" w:hint="eastAsia"/>
                <w:szCs w:val="24"/>
              </w:rPr>
              <w:t>傷</w:t>
            </w:r>
            <w:r w:rsidRPr="00E72662">
              <w:rPr>
                <w:rFonts w:hAnsi="標楷體"/>
                <w:szCs w:val="24"/>
              </w:rPr>
              <w:t>病通報件數</w:t>
            </w:r>
            <w:bookmarkEnd w:id="89"/>
          </w:p>
        </w:tc>
        <w:tc>
          <w:tcPr>
            <w:tcW w:w="968" w:type="dxa"/>
            <w:shd w:val="clear" w:color="auto" w:fill="auto"/>
            <w:vAlign w:val="center"/>
          </w:tcPr>
          <w:p w:rsidR="00B771B6" w:rsidRPr="00E72662" w:rsidRDefault="00B771B6" w:rsidP="005A0046">
            <w:pPr>
              <w:pStyle w:val="143"/>
              <w:jc w:val="right"/>
            </w:pPr>
            <w:r>
              <w:rPr>
                <w:rFonts w:hint="eastAsia"/>
              </w:rPr>
              <w:t>1</w:t>
            </w:r>
            <w:r>
              <w:t>,</w:t>
            </w:r>
            <w:r>
              <w:rPr>
                <w:rFonts w:hint="eastAsia"/>
              </w:rPr>
              <w:t>100</w:t>
            </w:r>
          </w:p>
          <w:p w:rsidR="00B771B6" w:rsidRPr="00E72662" w:rsidRDefault="00B771B6" w:rsidP="005A0046">
            <w:pPr>
              <w:pStyle w:val="143"/>
              <w:jc w:val="right"/>
            </w:pPr>
            <w:r w:rsidRPr="00E72662">
              <w:rPr>
                <w:rFonts w:hAnsi="標楷體" w:hint="eastAsia"/>
                <w:sz w:val="18"/>
              </w:rPr>
              <w:t>(說明1)</w:t>
            </w:r>
          </w:p>
        </w:tc>
        <w:tc>
          <w:tcPr>
            <w:tcW w:w="952" w:type="dxa"/>
            <w:shd w:val="clear" w:color="auto" w:fill="auto"/>
            <w:vAlign w:val="center"/>
          </w:tcPr>
          <w:p w:rsidR="00B771B6" w:rsidRPr="00E72662" w:rsidRDefault="00B771B6" w:rsidP="005A0046">
            <w:pPr>
              <w:pStyle w:val="143"/>
              <w:jc w:val="right"/>
            </w:pPr>
            <w:r>
              <w:rPr>
                <w:rFonts w:hint="eastAsia"/>
              </w:rPr>
              <w:t>1</w:t>
            </w:r>
            <w:r>
              <w:t>,154</w:t>
            </w:r>
          </w:p>
        </w:tc>
        <w:tc>
          <w:tcPr>
            <w:tcW w:w="941" w:type="dxa"/>
            <w:vAlign w:val="center"/>
          </w:tcPr>
          <w:p w:rsidR="00B771B6" w:rsidRPr="00E72662" w:rsidRDefault="00B771B6" w:rsidP="005A0046">
            <w:pPr>
              <w:pStyle w:val="143"/>
              <w:jc w:val="right"/>
            </w:pPr>
            <w:r w:rsidRPr="00E72662">
              <w:rPr>
                <w:rFonts w:hint="eastAsia"/>
              </w:rPr>
              <w:t>1,100</w:t>
            </w:r>
          </w:p>
        </w:tc>
        <w:tc>
          <w:tcPr>
            <w:tcW w:w="936" w:type="dxa"/>
            <w:vAlign w:val="center"/>
          </w:tcPr>
          <w:p w:rsidR="00B771B6" w:rsidRPr="00E72662" w:rsidRDefault="00B771B6" w:rsidP="005A0046">
            <w:pPr>
              <w:pStyle w:val="143"/>
              <w:jc w:val="right"/>
            </w:pPr>
            <w:r w:rsidRPr="00E72662">
              <w:rPr>
                <w:rFonts w:hint="eastAsia"/>
              </w:rPr>
              <w:t>1,613</w:t>
            </w:r>
          </w:p>
        </w:tc>
        <w:tc>
          <w:tcPr>
            <w:tcW w:w="987" w:type="dxa"/>
            <w:vAlign w:val="center"/>
          </w:tcPr>
          <w:p w:rsidR="00B771B6" w:rsidRPr="00E72662" w:rsidRDefault="00B771B6" w:rsidP="005A0046">
            <w:pPr>
              <w:pStyle w:val="143"/>
              <w:jc w:val="right"/>
            </w:pPr>
            <w:r w:rsidRPr="00E72662">
              <w:rPr>
                <w:rFonts w:hint="eastAsia"/>
              </w:rPr>
              <w:t>1,100</w:t>
            </w:r>
          </w:p>
        </w:tc>
        <w:tc>
          <w:tcPr>
            <w:tcW w:w="992" w:type="dxa"/>
            <w:vAlign w:val="center"/>
          </w:tcPr>
          <w:p w:rsidR="00B771B6" w:rsidRPr="00E72662" w:rsidRDefault="00B771B6" w:rsidP="005A0046">
            <w:pPr>
              <w:pStyle w:val="143"/>
              <w:jc w:val="right"/>
            </w:pPr>
            <w:r w:rsidRPr="00E72662">
              <w:rPr>
                <w:rFonts w:hint="eastAsia"/>
              </w:rPr>
              <w:t>-</w:t>
            </w:r>
          </w:p>
          <w:p w:rsidR="00B771B6" w:rsidRPr="00E72662" w:rsidRDefault="00B771B6" w:rsidP="005A0046">
            <w:pPr>
              <w:pStyle w:val="143"/>
              <w:jc w:val="right"/>
            </w:pPr>
            <w:r w:rsidRPr="00E72662">
              <w:rPr>
                <w:rFonts w:hAnsi="標楷體" w:hint="eastAsia"/>
                <w:sz w:val="18"/>
              </w:rPr>
              <w:t>(說明3)</w:t>
            </w:r>
          </w:p>
        </w:tc>
        <w:tc>
          <w:tcPr>
            <w:tcW w:w="976" w:type="dxa"/>
            <w:vAlign w:val="center"/>
          </w:tcPr>
          <w:p w:rsidR="00B771B6" w:rsidRPr="00E72662" w:rsidRDefault="00B771B6" w:rsidP="005A0046">
            <w:pPr>
              <w:pStyle w:val="143"/>
              <w:jc w:val="right"/>
            </w:pPr>
            <w:r>
              <w:rPr>
                <w:rFonts w:hint="eastAsia"/>
              </w:rPr>
              <w:t>1</w:t>
            </w:r>
            <w:r>
              <w:t>,100</w:t>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bookmarkStart w:id="90" w:name="_Hlk171083844"/>
            <w:r w:rsidRPr="00E72662">
              <w:rPr>
                <w:rFonts w:hAnsi="標楷體" w:hint="eastAsia"/>
                <w:szCs w:val="24"/>
              </w:rPr>
              <w:t>補助網絡醫院開設門診次</w:t>
            </w:r>
            <w:bookmarkEnd w:id="90"/>
          </w:p>
        </w:tc>
        <w:tc>
          <w:tcPr>
            <w:tcW w:w="968" w:type="dxa"/>
            <w:shd w:val="clear" w:color="auto" w:fill="auto"/>
            <w:vAlign w:val="center"/>
          </w:tcPr>
          <w:p w:rsidR="00B771B6" w:rsidRPr="00E72662" w:rsidRDefault="00B771B6" w:rsidP="005A0046">
            <w:pPr>
              <w:pStyle w:val="143"/>
              <w:jc w:val="right"/>
            </w:pPr>
            <w:r>
              <w:rPr>
                <w:rFonts w:hint="eastAsia"/>
              </w:rPr>
              <w:t>6</w:t>
            </w:r>
            <w:r>
              <w:t>,000</w:t>
            </w:r>
          </w:p>
          <w:p w:rsidR="00B771B6" w:rsidRPr="00E72662" w:rsidRDefault="00B771B6" w:rsidP="005A0046">
            <w:pPr>
              <w:pStyle w:val="143"/>
              <w:jc w:val="right"/>
            </w:pPr>
            <w:r w:rsidRPr="00E72662">
              <w:rPr>
                <w:rFonts w:hAnsi="標楷體" w:hint="eastAsia"/>
                <w:sz w:val="18"/>
              </w:rPr>
              <w:t>(說明1)</w:t>
            </w:r>
          </w:p>
        </w:tc>
        <w:tc>
          <w:tcPr>
            <w:tcW w:w="952" w:type="dxa"/>
            <w:shd w:val="clear" w:color="auto" w:fill="auto"/>
            <w:vAlign w:val="center"/>
          </w:tcPr>
          <w:p w:rsidR="00B771B6" w:rsidRPr="00E72662" w:rsidRDefault="00B771B6" w:rsidP="005A0046">
            <w:pPr>
              <w:pStyle w:val="143"/>
              <w:jc w:val="right"/>
            </w:pPr>
            <w:r>
              <w:rPr>
                <w:rFonts w:hint="eastAsia"/>
              </w:rPr>
              <w:t>6,</w:t>
            </w:r>
            <w:r>
              <w:t>904</w:t>
            </w:r>
          </w:p>
        </w:tc>
        <w:tc>
          <w:tcPr>
            <w:tcW w:w="941" w:type="dxa"/>
            <w:vAlign w:val="center"/>
          </w:tcPr>
          <w:p w:rsidR="00B771B6" w:rsidRPr="00E72662" w:rsidRDefault="00B771B6" w:rsidP="005A0046">
            <w:pPr>
              <w:pStyle w:val="143"/>
              <w:jc w:val="right"/>
            </w:pPr>
            <w:r w:rsidRPr="00E72662">
              <w:t>9,</w:t>
            </w:r>
            <w:r w:rsidRPr="00E72662">
              <w:rPr>
                <w:rFonts w:hint="eastAsia"/>
              </w:rPr>
              <w:t>000</w:t>
            </w:r>
          </w:p>
        </w:tc>
        <w:tc>
          <w:tcPr>
            <w:tcW w:w="936" w:type="dxa"/>
            <w:vAlign w:val="center"/>
          </w:tcPr>
          <w:p w:rsidR="00B771B6" w:rsidRPr="00E72662" w:rsidRDefault="00B771B6" w:rsidP="005A0046">
            <w:pPr>
              <w:pStyle w:val="143"/>
              <w:jc w:val="right"/>
            </w:pPr>
            <w:r w:rsidRPr="00E72662">
              <w:rPr>
                <w:rFonts w:hint="eastAsia"/>
              </w:rPr>
              <w:t>6</w:t>
            </w:r>
            <w:r w:rsidRPr="00E72662">
              <w:t>,</w:t>
            </w:r>
            <w:r w:rsidRPr="00E72662">
              <w:rPr>
                <w:rFonts w:hint="eastAsia"/>
              </w:rPr>
              <w:t>433</w:t>
            </w:r>
          </w:p>
        </w:tc>
        <w:tc>
          <w:tcPr>
            <w:tcW w:w="987" w:type="dxa"/>
            <w:vAlign w:val="center"/>
          </w:tcPr>
          <w:p w:rsidR="00B771B6" w:rsidRPr="00E72662" w:rsidRDefault="00B771B6" w:rsidP="005A0046">
            <w:pPr>
              <w:pStyle w:val="143"/>
              <w:jc w:val="right"/>
            </w:pPr>
            <w:r w:rsidRPr="00E72662">
              <w:rPr>
                <w:rFonts w:hint="eastAsia"/>
              </w:rPr>
              <w:t>8</w:t>
            </w:r>
            <w:r w:rsidRPr="00E72662">
              <w:t>,</w:t>
            </w:r>
            <w:r w:rsidRPr="00E72662">
              <w:rPr>
                <w:rFonts w:hint="eastAsia"/>
              </w:rPr>
              <w:t>000</w:t>
            </w:r>
          </w:p>
        </w:tc>
        <w:tc>
          <w:tcPr>
            <w:tcW w:w="992" w:type="dxa"/>
            <w:vAlign w:val="center"/>
          </w:tcPr>
          <w:p w:rsidR="00B771B6" w:rsidRPr="00E72662" w:rsidRDefault="00B771B6" w:rsidP="005A0046">
            <w:pPr>
              <w:pStyle w:val="143"/>
              <w:jc w:val="right"/>
            </w:pPr>
            <w:r w:rsidRPr="00E72662">
              <w:rPr>
                <w:rFonts w:hint="eastAsia"/>
              </w:rPr>
              <w:t>-</w:t>
            </w:r>
          </w:p>
          <w:p w:rsidR="00B771B6" w:rsidRPr="00E72662" w:rsidRDefault="00B771B6" w:rsidP="005A0046">
            <w:pPr>
              <w:pStyle w:val="143"/>
              <w:jc w:val="right"/>
            </w:pPr>
            <w:r w:rsidRPr="00E72662">
              <w:rPr>
                <w:rFonts w:hAnsi="標楷體" w:hint="eastAsia"/>
                <w:sz w:val="18"/>
              </w:rPr>
              <w:t>(說明3)</w:t>
            </w:r>
          </w:p>
        </w:tc>
        <w:tc>
          <w:tcPr>
            <w:tcW w:w="976" w:type="dxa"/>
            <w:vAlign w:val="center"/>
          </w:tcPr>
          <w:p w:rsidR="00B771B6" w:rsidRPr="00E72662" w:rsidRDefault="00B771B6" w:rsidP="005A0046">
            <w:pPr>
              <w:pStyle w:val="143"/>
              <w:jc w:val="right"/>
            </w:pPr>
            <w:r>
              <w:rPr>
                <w:rFonts w:hint="eastAsia"/>
              </w:rPr>
              <w:t>8</w:t>
            </w:r>
            <w:r>
              <w:t>,000</w:t>
            </w:r>
          </w:p>
        </w:tc>
      </w:tr>
      <w:tr w:rsidR="00B771B6" w:rsidRPr="00E72662" w:rsidTr="00545F2F">
        <w:trPr>
          <w:trHeight w:val="129"/>
        </w:trPr>
        <w:tc>
          <w:tcPr>
            <w:tcW w:w="7513" w:type="dxa"/>
            <w:gridSpan w:val="7"/>
            <w:shd w:val="clear" w:color="auto" w:fill="auto"/>
          </w:tcPr>
          <w:p w:rsidR="00B771B6" w:rsidRPr="00E72662" w:rsidRDefault="00B771B6" w:rsidP="008379CB">
            <w:pPr>
              <w:pStyle w:val="143"/>
            </w:pPr>
            <w:r w:rsidRPr="00E72662">
              <w:rPr>
                <w:rFonts w:hAnsi="標楷體" w:hint="eastAsia"/>
                <w:b/>
                <w:bCs/>
                <w:szCs w:val="24"/>
              </w:rPr>
              <w:t>職災勞工傷病診治整合性服務及職業病鑑定</w:t>
            </w:r>
            <w:r>
              <w:rPr>
                <w:rFonts w:hAnsi="標楷體" w:hint="eastAsia"/>
                <w:b/>
                <w:bCs/>
                <w:szCs w:val="24"/>
              </w:rPr>
              <w:t>計畫</w:t>
            </w:r>
          </w:p>
        </w:tc>
        <w:tc>
          <w:tcPr>
            <w:tcW w:w="976" w:type="dxa"/>
          </w:tcPr>
          <w:p w:rsidR="00B771B6" w:rsidRPr="00E72662" w:rsidRDefault="00B771B6" w:rsidP="008379CB">
            <w:pPr>
              <w:pStyle w:val="143"/>
              <w:rPr>
                <w:rFonts w:hAnsi="標楷體"/>
                <w:b/>
                <w:bCs/>
                <w:szCs w:val="24"/>
              </w:rPr>
            </w:pP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r w:rsidRPr="00E72662">
              <w:rPr>
                <w:rFonts w:hint="eastAsia"/>
              </w:rPr>
              <w:t>職業傷病防治中心</w:t>
            </w:r>
            <w:r w:rsidRPr="00E72662">
              <w:rPr>
                <w:rFonts w:hint="eastAsia"/>
                <w:sz w:val="18"/>
              </w:rPr>
              <w:t>(說明4)</w:t>
            </w:r>
          </w:p>
        </w:tc>
        <w:tc>
          <w:tcPr>
            <w:tcW w:w="968" w:type="dxa"/>
            <w:shd w:val="clear" w:color="auto" w:fill="auto"/>
            <w:vAlign w:val="center"/>
          </w:tcPr>
          <w:p w:rsidR="00B771B6" w:rsidRPr="00E72662" w:rsidRDefault="00B771B6" w:rsidP="005A0046">
            <w:pPr>
              <w:pStyle w:val="143"/>
              <w:jc w:val="right"/>
            </w:pPr>
            <w:r w:rsidRPr="00E72662">
              <w:rPr>
                <w:rFonts w:hint="eastAsia"/>
              </w:rPr>
              <w:t>10</w:t>
            </w:r>
          </w:p>
        </w:tc>
        <w:tc>
          <w:tcPr>
            <w:tcW w:w="952" w:type="dxa"/>
            <w:shd w:val="clear" w:color="auto" w:fill="auto"/>
            <w:vAlign w:val="center"/>
          </w:tcPr>
          <w:p w:rsidR="00B771B6" w:rsidRPr="00E72662" w:rsidRDefault="00B771B6" w:rsidP="005A0046">
            <w:pPr>
              <w:pStyle w:val="143"/>
              <w:jc w:val="right"/>
            </w:pPr>
            <w:r w:rsidRPr="00E72662">
              <w:rPr>
                <w:rFonts w:hint="eastAsia"/>
              </w:rPr>
              <w:t>10</w:t>
            </w:r>
          </w:p>
        </w:tc>
        <w:tc>
          <w:tcPr>
            <w:tcW w:w="941" w:type="dxa"/>
            <w:vAlign w:val="center"/>
          </w:tcPr>
          <w:p w:rsidR="00B771B6" w:rsidRPr="00E72662" w:rsidRDefault="00B771B6" w:rsidP="005A0046">
            <w:pPr>
              <w:pStyle w:val="143"/>
              <w:jc w:val="right"/>
            </w:pPr>
            <w:r w:rsidRPr="00E72662">
              <w:rPr>
                <w:rFonts w:hint="eastAsia"/>
              </w:rPr>
              <w:t>-</w:t>
            </w:r>
          </w:p>
        </w:tc>
        <w:tc>
          <w:tcPr>
            <w:tcW w:w="936" w:type="dxa"/>
            <w:vAlign w:val="center"/>
          </w:tcPr>
          <w:p w:rsidR="00B771B6" w:rsidRPr="00E72662" w:rsidRDefault="00B771B6" w:rsidP="005A0046">
            <w:pPr>
              <w:pStyle w:val="143"/>
              <w:jc w:val="right"/>
            </w:pPr>
            <w:r w:rsidRPr="00E72662">
              <w:rPr>
                <w:rFonts w:hint="eastAsia"/>
              </w:rPr>
              <w:t>-</w:t>
            </w:r>
          </w:p>
        </w:tc>
        <w:tc>
          <w:tcPr>
            <w:tcW w:w="987" w:type="dxa"/>
            <w:vAlign w:val="center"/>
          </w:tcPr>
          <w:p w:rsidR="00B771B6" w:rsidRPr="00E72662" w:rsidRDefault="00B771B6" w:rsidP="005A0046">
            <w:pPr>
              <w:pStyle w:val="143"/>
              <w:jc w:val="right"/>
            </w:pPr>
            <w:r w:rsidRPr="00E72662">
              <w:rPr>
                <w:rFonts w:hint="eastAsia"/>
              </w:rPr>
              <w:t>-</w:t>
            </w:r>
          </w:p>
        </w:tc>
        <w:tc>
          <w:tcPr>
            <w:tcW w:w="992" w:type="dxa"/>
            <w:vAlign w:val="center"/>
          </w:tcPr>
          <w:p w:rsidR="00B771B6" w:rsidRPr="00E72662" w:rsidRDefault="00B771B6" w:rsidP="005A0046">
            <w:pPr>
              <w:pStyle w:val="143"/>
              <w:jc w:val="right"/>
            </w:pPr>
            <w:r w:rsidRPr="00E72662">
              <w:rPr>
                <w:rFonts w:hint="eastAsia"/>
              </w:rPr>
              <w:t>-</w:t>
            </w:r>
          </w:p>
        </w:tc>
        <w:tc>
          <w:tcPr>
            <w:tcW w:w="976" w:type="dxa"/>
            <w:vAlign w:val="center"/>
          </w:tcPr>
          <w:p w:rsidR="00B771B6" w:rsidRPr="00E72662" w:rsidRDefault="00B771B6" w:rsidP="005A0046">
            <w:pPr>
              <w:pStyle w:val="143"/>
              <w:jc w:val="right"/>
            </w:pPr>
            <w:r>
              <w:rPr>
                <w:rFonts w:hint="eastAsia"/>
              </w:rPr>
              <w:t>-</w:t>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r w:rsidRPr="00E72662">
              <w:t>認可職業傷病診治專責醫院家數</w:t>
            </w:r>
            <w:r w:rsidRPr="00E72662">
              <w:rPr>
                <w:rFonts w:hint="eastAsia"/>
                <w:sz w:val="18"/>
              </w:rPr>
              <w:t>(</w:t>
            </w:r>
            <w:r>
              <w:rPr>
                <w:rFonts w:hint="eastAsia"/>
                <w:sz w:val="18"/>
              </w:rPr>
              <w:t>說明</w:t>
            </w:r>
            <w:r w:rsidRPr="00E72662">
              <w:rPr>
                <w:rFonts w:hint="eastAsia"/>
                <w:sz w:val="18"/>
              </w:rPr>
              <w:t>5)</w:t>
            </w:r>
          </w:p>
        </w:tc>
        <w:tc>
          <w:tcPr>
            <w:tcW w:w="968" w:type="dxa"/>
            <w:shd w:val="clear" w:color="auto" w:fill="auto"/>
            <w:vAlign w:val="center"/>
          </w:tcPr>
          <w:p w:rsidR="00B771B6" w:rsidRPr="00E72662" w:rsidRDefault="00B771B6" w:rsidP="005A0046">
            <w:pPr>
              <w:pStyle w:val="143"/>
              <w:jc w:val="right"/>
            </w:pPr>
            <w:r w:rsidRPr="00E72662">
              <w:rPr>
                <w:rFonts w:hint="eastAsia"/>
              </w:rPr>
              <w:t>13</w:t>
            </w:r>
          </w:p>
        </w:tc>
        <w:tc>
          <w:tcPr>
            <w:tcW w:w="952" w:type="dxa"/>
            <w:shd w:val="clear" w:color="auto" w:fill="auto"/>
            <w:vAlign w:val="center"/>
          </w:tcPr>
          <w:p w:rsidR="00B771B6" w:rsidRPr="00E72662" w:rsidRDefault="00B771B6" w:rsidP="005A0046">
            <w:pPr>
              <w:pStyle w:val="143"/>
              <w:jc w:val="right"/>
            </w:pPr>
            <w:r w:rsidRPr="00E72662">
              <w:rPr>
                <w:rFonts w:hint="eastAsia"/>
              </w:rPr>
              <w:t>0</w:t>
            </w:r>
          </w:p>
        </w:tc>
        <w:tc>
          <w:tcPr>
            <w:tcW w:w="941" w:type="dxa"/>
            <w:vAlign w:val="center"/>
          </w:tcPr>
          <w:p w:rsidR="00B771B6" w:rsidRPr="00E72662" w:rsidRDefault="00B771B6" w:rsidP="005A0046">
            <w:pPr>
              <w:pStyle w:val="143"/>
              <w:jc w:val="right"/>
            </w:pPr>
            <w:r w:rsidRPr="00E72662">
              <w:t>15</w:t>
            </w:r>
          </w:p>
        </w:tc>
        <w:tc>
          <w:tcPr>
            <w:tcW w:w="936" w:type="dxa"/>
            <w:vAlign w:val="center"/>
          </w:tcPr>
          <w:p w:rsidR="00B771B6" w:rsidRPr="00E72662" w:rsidRDefault="00B771B6" w:rsidP="005A0046">
            <w:pPr>
              <w:pStyle w:val="143"/>
              <w:jc w:val="right"/>
            </w:pPr>
            <w:r w:rsidRPr="00E72662">
              <w:t>15</w:t>
            </w:r>
          </w:p>
        </w:tc>
        <w:tc>
          <w:tcPr>
            <w:tcW w:w="987" w:type="dxa"/>
            <w:vAlign w:val="center"/>
          </w:tcPr>
          <w:p w:rsidR="00B771B6" w:rsidRPr="00E72662" w:rsidRDefault="00B771B6" w:rsidP="005A0046">
            <w:pPr>
              <w:pStyle w:val="143"/>
              <w:jc w:val="right"/>
            </w:pPr>
            <w:r w:rsidRPr="00E72662">
              <w:rPr>
                <w:rFonts w:hint="eastAsia"/>
              </w:rPr>
              <w:t>16</w:t>
            </w:r>
          </w:p>
        </w:tc>
        <w:tc>
          <w:tcPr>
            <w:tcW w:w="992" w:type="dxa"/>
            <w:vAlign w:val="center"/>
          </w:tcPr>
          <w:p w:rsidR="00B771B6" w:rsidRPr="00E72662" w:rsidRDefault="00B771B6" w:rsidP="005A0046">
            <w:pPr>
              <w:pStyle w:val="143"/>
              <w:jc w:val="right"/>
            </w:pPr>
            <w:r w:rsidRPr="00E72662">
              <w:rPr>
                <w:rFonts w:hint="eastAsia"/>
              </w:rPr>
              <w:t>17</w:t>
            </w:r>
          </w:p>
        </w:tc>
        <w:tc>
          <w:tcPr>
            <w:tcW w:w="976" w:type="dxa"/>
            <w:vAlign w:val="center"/>
          </w:tcPr>
          <w:p w:rsidR="00B771B6" w:rsidRPr="00E72662" w:rsidRDefault="00B771B6" w:rsidP="005A0046">
            <w:pPr>
              <w:pStyle w:val="143"/>
              <w:jc w:val="right"/>
            </w:pPr>
            <w:r>
              <w:rPr>
                <w:rFonts w:hint="eastAsia"/>
              </w:rPr>
              <w:t>1</w:t>
            </w:r>
            <w:r>
              <w:t>7</w:t>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r w:rsidRPr="00E72662">
              <w:t>補助建置網絡醫院家數</w:t>
            </w:r>
          </w:p>
        </w:tc>
        <w:tc>
          <w:tcPr>
            <w:tcW w:w="968" w:type="dxa"/>
            <w:shd w:val="clear" w:color="auto" w:fill="auto"/>
            <w:vAlign w:val="center"/>
          </w:tcPr>
          <w:p w:rsidR="00B771B6" w:rsidRPr="00E72662" w:rsidRDefault="00B771B6" w:rsidP="005A0046">
            <w:pPr>
              <w:pStyle w:val="143"/>
              <w:jc w:val="right"/>
            </w:pPr>
            <w:r w:rsidRPr="00E72662">
              <w:t>80</w:t>
            </w:r>
          </w:p>
        </w:tc>
        <w:tc>
          <w:tcPr>
            <w:tcW w:w="952" w:type="dxa"/>
            <w:shd w:val="clear" w:color="auto" w:fill="auto"/>
            <w:vAlign w:val="center"/>
          </w:tcPr>
          <w:p w:rsidR="00B771B6" w:rsidRPr="00E72662" w:rsidRDefault="00B771B6" w:rsidP="005A0046">
            <w:pPr>
              <w:pStyle w:val="143"/>
              <w:jc w:val="right"/>
            </w:pPr>
            <w:r w:rsidRPr="00E72662">
              <w:t>90</w:t>
            </w:r>
          </w:p>
        </w:tc>
        <w:tc>
          <w:tcPr>
            <w:tcW w:w="941" w:type="dxa"/>
            <w:vAlign w:val="center"/>
          </w:tcPr>
          <w:p w:rsidR="00B771B6" w:rsidRPr="00E72662" w:rsidRDefault="00B771B6" w:rsidP="005A0046">
            <w:pPr>
              <w:pStyle w:val="143"/>
              <w:jc w:val="right"/>
            </w:pPr>
            <w:r w:rsidRPr="00E72662">
              <w:t>80</w:t>
            </w:r>
          </w:p>
        </w:tc>
        <w:tc>
          <w:tcPr>
            <w:tcW w:w="936" w:type="dxa"/>
            <w:vAlign w:val="center"/>
          </w:tcPr>
          <w:p w:rsidR="00B771B6" w:rsidRPr="00E72662" w:rsidRDefault="00B771B6" w:rsidP="005A0046">
            <w:pPr>
              <w:pStyle w:val="143"/>
              <w:jc w:val="right"/>
            </w:pPr>
            <w:r w:rsidRPr="00E72662">
              <w:t>89</w:t>
            </w:r>
          </w:p>
        </w:tc>
        <w:tc>
          <w:tcPr>
            <w:tcW w:w="987" w:type="dxa"/>
            <w:vAlign w:val="center"/>
          </w:tcPr>
          <w:p w:rsidR="00B771B6" w:rsidRPr="00E72662" w:rsidRDefault="00B771B6" w:rsidP="005A0046">
            <w:pPr>
              <w:pStyle w:val="143"/>
              <w:jc w:val="right"/>
            </w:pPr>
            <w:r w:rsidRPr="00E72662">
              <w:rPr>
                <w:rFonts w:hint="eastAsia"/>
              </w:rPr>
              <w:t>85</w:t>
            </w:r>
          </w:p>
        </w:tc>
        <w:tc>
          <w:tcPr>
            <w:tcW w:w="992" w:type="dxa"/>
            <w:vAlign w:val="center"/>
          </w:tcPr>
          <w:p w:rsidR="00B771B6" w:rsidRPr="00E72662" w:rsidRDefault="00B771B6" w:rsidP="005A0046">
            <w:pPr>
              <w:pStyle w:val="143"/>
              <w:jc w:val="right"/>
            </w:pPr>
            <w:r w:rsidRPr="00E72662">
              <w:rPr>
                <w:rFonts w:hint="eastAsia"/>
              </w:rPr>
              <w:t>87</w:t>
            </w:r>
          </w:p>
        </w:tc>
        <w:tc>
          <w:tcPr>
            <w:tcW w:w="976" w:type="dxa"/>
            <w:vAlign w:val="center"/>
          </w:tcPr>
          <w:p w:rsidR="00B771B6" w:rsidRPr="00E72662" w:rsidRDefault="00B771B6" w:rsidP="005A0046">
            <w:pPr>
              <w:pStyle w:val="143"/>
              <w:jc w:val="right"/>
            </w:pPr>
            <w:r>
              <w:rPr>
                <w:rFonts w:hint="eastAsia"/>
              </w:rPr>
              <w:t>9</w:t>
            </w:r>
            <w:r>
              <w:t>5</w:t>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r w:rsidRPr="00E72662">
              <w:t>提供職災勞工傷病診治服務人次</w:t>
            </w:r>
          </w:p>
        </w:tc>
        <w:tc>
          <w:tcPr>
            <w:tcW w:w="968" w:type="dxa"/>
            <w:shd w:val="clear" w:color="auto" w:fill="auto"/>
            <w:vAlign w:val="center"/>
          </w:tcPr>
          <w:p w:rsidR="00B771B6" w:rsidRPr="00E72662" w:rsidRDefault="00B771B6" w:rsidP="005A0046">
            <w:pPr>
              <w:pStyle w:val="143"/>
              <w:jc w:val="right"/>
            </w:pPr>
            <w:r w:rsidRPr="00E72662">
              <w:t>20,000</w:t>
            </w:r>
          </w:p>
        </w:tc>
        <w:tc>
          <w:tcPr>
            <w:tcW w:w="952" w:type="dxa"/>
            <w:shd w:val="clear" w:color="auto" w:fill="auto"/>
            <w:vAlign w:val="center"/>
          </w:tcPr>
          <w:p w:rsidR="00B771B6" w:rsidRPr="00E72662" w:rsidRDefault="00B771B6" w:rsidP="005A0046">
            <w:pPr>
              <w:pStyle w:val="143"/>
              <w:jc w:val="right"/>
            </w:pPr>
            <w:r w:rsidRPr="00E72662">
              <w:t>24,014</w:t>
            </w:r>
          </w:p>
        </w:tc>
        <w:tc>
          <w:tcPr>
            <w:tcW w:w="941" w:type="dxa"/>
            <w:vAlign w:val="center"/>
          </w:tcPr>
          <w:p w:rsidR="00B771B6" w:rsidRPr="00E72662" w:rsidRDefault="00B771B6" w:rsidP="005A0046">
            <w:pPr>
              <w:pStyle w:val="143"/>
              <w:jc w:val="right"/>
            </w:pPr>
            <w:r w:rsidRPr="00E72662">
              <w:t>20,000</w:t>
            </w:r>
          </w:p>
        </w:tc>
        <w:tc>
          <w:tcPr>
            <w:tcW w:w="936" w:type="dxa"/>
            <w:vAlign w:val="center"/>
          </w:tcPr>
          <w:p w:rsidR="00B771B6" w:rsidRPr="00E72662" w:rsidRDefault="00B771B6" w:rsidP="005A0046">
            <w:pPr>
              <w:pStyle w:val="143"/>
              <w:jc w:val="right"/>
            </w:pPr>
            <w:r w:rsidRPr="00E72662">
              <w:t>28,658</w:t>
            </w:r>
          </w:p>
        </w:tc>
        <w:tc>
          <w:tcPr>
            <w:tcW w:w="987" w:type="dxa"/>
            <w:vAlign w:val="center"/>
          </w:tcPr>
          <w:p w:rsidR="00B771B6" w:rsidRPr="00E72662" w:rsidRDefault="00B771B6" w:rsidP="005A0046">
            <w:pPr>
              <w:pStyle w:val="143"/>
              <w:jc w:val="right"/>
            </w:pPr>
            <w:r w:rsidRPr="00E72662">
              <w:t>20,000</w:t>
            </w:r>
          </w:p>
        </w:tc>
        <w:tc>
          <w:tcPr>
            <w:tcW w:w="992" w:type="dxa"/>
            <w:vAlign w:val="center"/>
          </w:tcPr>
          <w:p w:rsidR="00B771B6" w:rsidRPr="00E72662" w:rsidRDefault="00B771B6" w:rsidP="005A0046">
            <w:pPr>
              <w:pStyle w:val="143"/>
              <w:jc w:val="right"/>
            </w:pPr>
            <w:r>
              <w:t>18</w:t>
            </w:r>
            <w:r w:rsidRPr="00E72662">
              <w:rPr>
                <w:rFonts w:hint="eastAsia"/>
              </w:rPr>
              <w:t>,</w:t>
            </w:r>
            <w:r>
              <w:t>698</w:t>
            </w:r>
          </w:p>
        </w:tc>
        <w:tc>
          <w:tcPr>
            <w:tcW w:w="976" w:type="dxa"/>
            <w:vAlign w:val="center"/>
          </w:tcPr>
          <w:p w:rsidR="00B771B6" w:rsidRPr="00E72662" w:rsidRDefault="00B771B6" w:rsidP="005A0046">
            <w:pPr>
              <w:pStyle w:val="143"/>
              <w:jc w:val="right"/>
            </w:pPr>
            <w:r>
              <w:rPr>
                <w:rFonts w:hint="eastAsia"/>
              </w:rPr>
              <w:t>2</w:t>
            </w:r>
            <w:r>
              <w:t>0,000</w:t>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r w:rsidRPr="00E72662">
              <w:t>全國職業病通報件數</w:t>
            </w:r>
          </w:p>
        </w:tc>
        <w:tc>
          <w:tcPr>
            <w:tcW w:w="968" w:type="dxa"/>
            <w:shd w:val="clear" w:color="auto" w:fill="auto"/>
            <w:vAlign w:val="center"/>
          </w:tcPr>
          <w:p w:rsidR="00B771B6" w:rsidRPr="00E72662" w:rsidRDefault="00B771B6" w:rsidP="005A0046">
            <w:pPr>
              <w:pStyle w:val="143"/>
              <w:jc w:val="right"/>
            </w:pPr>
            <w:r w:rsidRPr="00E72662">
              <w:t>1,800</w:t>
            </w:r>
          </w:p>
        </w:tc>
        <w:tc>
          <w:tcPr>
            <w:tcW w:w="952" w:type="dxa"/>
            <w:shd w:val="clear" w:color="auto" w:fill="auto"/>
            <w:vAlign w:val="center"/>
          </w:tcPr>
          <w:p w:rsidR="00B771B6" w:rsidRPr="00E72662" w:rsidRDefault="00B771B6" w:rsidP="005A0046">
            <w:pPr>
              <w:pStyle w:val="143"/>
              <w:jc w:val="right"/>
            </w:pPr>
            <w:r w:rsidRPr="00E72662">
              <w:t>2,180</w:t>
            </w:r>
          </w:p>
        </w:tc>
        <w:tc>
          <w:tcPr>
            <w:tcW w:w="941" w:type="dxa"/>
            <w:vAlign w:val="center"/>
          </w:tcPr>
          <w:p w:rsidR="00B771B6" w:rsidRPr="00E72662" w:rsidRDefault="00B771B6" w:rsidP="005A0046">
            <w:pPr>
              <w:pStyle w:val="143"/>
              <w:jc w:val="right"/>
            </w:pPr>
            <w:r w:rsidRPr="00E72662">
              <w:t>1,800</w:t>
            </w:r>
          </w:p>
        </w:tc>
        <w:tc>
          <w:tcPr>
            <w:tcW w:w="936" w:type="dxa"/>
            <w:vAlign w:val="center"/>
          </w:tcPr>
          <w:p w:rsidR="00B771B6" w:rsidRPr="00E72662" w:rsidRDefault="00B771B6" w:rsidP="005A0046">
            <w:pPr>
              <w:pStyle w:val="143"/>
              <w:jc w:val="right"/>
            </w:pPr>
            <w:r w:rsidRPr="00E72662">
              <w:t>1,649</w:t>
            </w:r>
          </w:p>
        </w:tc>
        <w:tc>
          <w:tcPr>
            <w:tcW w:w="987" w:type="dxa"/>
            <w:vAlign w:val="center"/>
          </w:tcPr>
          <w:p w:rsidR="00B771B6" w:rsidRPr="00E72662" w:rsidRDefault="00B771B6" w:rsidP="005A0046">
            <w:pPr>
              <w:pStyle w:val="143"/>
              <w:jc w:val="right"/>
            </w:pPr>
            <w:r w:rsidRPr="00E72662">
              <w:t>1,800</w:t>
            </w:r>
          </w:p>
        </w:tc>
        <w:tc>
          <w:tcPr>
            <w:tcW w:w="992" w:type="dxa"/>
            <w:vAlign w:val="center"/>
          </w:tcPr>
          <w:p w:rsidR="00B771B6" w:rsidRPr="00E72662" w:rsidRDefault="00B771B6" w:rsidP="005A0046">
            <w:pPr>
              <w:pStyle w:val="143"/>
              <w:jc w:val="right"/>
            </w:pPr>
            <w:r>
              <w:rPr>
                <w:rFonts w:hint="eastAsia"/>
              </w:rPr>
              <w:t>7</w:t>
            </w:r>
            <w:r>
              <w:t>90</w:t>
            </w:r>
          </w:p>
        </w:tc>
        <w:tc>
          <w:tcPr>
            <w:tcW w:w="976" w:type="dxa"/>
            <w:vAlign w:val="center"/>
          </w:tcPr>
          <w:p w:rsidR="00B771B6" w:rsidRPr="00E72662" w:rsidRDefault="00B771B6" w:rsidP="005A0046">
            <w:pPr>
              <w:pStyle w:val="143"/>
              <w:jc w:val="right"/>
            </w:pPr>
            <w:r>
              <w:rPr>
                <w:rFonts w:hint="eastAsia"/>
              </w:rPr>
              <w:t>1</w:t>
            </w:r>
            <w:r>
              <w:t>,800</w:t>
            </w:r>
          </w:p>
        </w:tc>
      </w:tr>
      <w:tr w:rsidR="00B771B6" w:rsidRPr="00E72662" w:rsidTr="00545F2F">
        <w:trPr>
          <w:trHeight w:val="129"/>
        </w:trPr>
        <w:tc>
          <w:tcPr>
            <w:tcW w:w="7513" w:type="dxa"/>
            <w:gridSpan w:val="7"/>
            <w:shd w:val="clear" w:color="auto" w:fill="auto"/>
          </w:tcPr>
          <w:p w:rsidR="00B771B6" w:rsidRPr="00E72662" w:rsidRDefault="00B771B6" w:rsidP="008379CB">
            <w:pPr>
              <w:pStyle w:val="143"/>
              <w:rPr>
                <w:rFonts w:hAnsi="標楷體"/>
                <w:b/>
                <w:bCs/>
                <w:szCs w:val="24"/>
              </w:rPr>
            </w:pPr>
            <w:r w:rsidRPr="008A58DA">
              <w:rPr>
                <w:rFonts w:hint="eastAsia"/>
                <w:b/>
                <w:bCs/>
              </w:rPr>
              <w:t>職業災害勞工重建</w:t>
            </w:r>
            <w:r>
              <w:rPr>
                <w:rFonts w:hAnsi="標楷體" w:hint="eastAsia"/>
                <w:b/>
                <w:bCs/>
                <w:szCs w:val="24"/>
              </w:rPr>
              <w:t xml:space="preserve"> (</w:t>
            </w:r>
            <w:r w:rsidRPr="00E72662">
              <w:rPr>
                <w:rFonts w:hAnsi="標楷體" w:hint="eastAsia"/>
                <w:b/>
                <w:bCs/>
                <w:szCs w:val="24"/>
              </w:rPr>
              <w:t>職災勞工復工及重返職場服務</w:t>
            </w:r>
            <w:r>
              <w:rPr>
                <w:rFonts w:hAnsi="標楷體" w:hint="eastAsia"/>
                <w:b/>
                <w:bCs/>
                <w:szCs w:val="24"/>
              </w:rPr>
              <w:t>)</w:t>
            </w:r>
          </w:p>
        </w:tc>
        <w:tc>
          <w:tcPr>
            <w:tcW w:w="976" w:type="dxa"/>
          </w:tcPr>
          <w:p w:rsidR="00B771B6" w:rsidRPr="00E72662" w:rsidRDefault="00B771B6" w:rsidP="008379CB">
            <w:pPr>
              <w:pStyle w:val="143"/>
              <w:rPr>
                <w:rFonts w:hAnsi="標楷體"/>
                <w:b/>
                <w:bCs/>
                <w:szCs w:val="24"/>
              </w:rPr>
            </w:pPr>
          </w:p>
        </w:tc>
      </w:tr>
      <w:tr w:rsidR="00B771B6" w:rsidRPr="00E72662" w:rsidTr="00545F2F">
        <w:trPr>
          <w:trHeight w:val="129"/>
        </w:trPr>
        <w:tc>
          <w:tcPr>
            <w:tcW w:w="1737" w:type="dxa"/>
            <w:shd w:val="clear" w:color="auto" w:fill="auto"/>
          </w:tcPr>
          <w:p w:rsidR="00B771B6" w:rsidRPr="00E72662" w:rsidRDefault="00B771B6" w:rsidP="008379CB">
            <w:pPr>
              <w:pStyle w:val="143"/>
            </w:pPr>
            <w:r w:rsidRPr="00E72662">
              <w:rPr>
                <w:rFonts w:hint="eastAsia"/>
              </w:rPr>
              <w:t>職災勞工主動服務開案數</w:t>
            </w:r>
          </w:p>
        </w:tc>
        <w:tc>
          <w:tcPr>
            <w:tcW w:w="968" w:type="dxa"/>
            <w:shd w:val="clear" w:color="auto" w:fill="auto"/>
            <w:vAlign w:val="center"/>
          </w:tcPr>
          <w:p w:rsidR="00B771B6" w:rsidRPr="00E72662" w:rsidRDefault="00B771B6" w:rsidP="005A0046">
            <w:pPr>
              <w:pStyle w:val="143"/>
              <w:jc w:val="right"/>
            </w:pPr>
            <w:r w:rsidRPr="00E72662">
              <w:rPr>
                <w:rFonts w:hint="eastAsia"/>
              </w:rPr>
              <w:t>2</w:t>
            </w:r>
            <w:r w:rsidRPr="00E72662">
              <w:t>,200</w:t>
            </w:r>
          </w:p>
        </w:tc>
        <w:tc>
          <w:tcPr>
            <w:tcW w:w="952" w:type="dxa"/>
            <w:shd w:val="clear" w:color="auto" w:fill="auto"/>
            <w:vAlign w:val="center"/>
          </w:tcPr>
          <w:p w:rsidR="00B771B6" w:rsidRPr="00E72662" w:rsidRDefault="00B771B6" w:rsidP="005A0046">
            <w:pPr>
              <w:pStyle w:val="143"/>
              <w:jc w:val="right"/>
            </w:pPr>
            <w:r w:rsidRPr="00E72662">
              <w:rPr>
                <w:rFonts w:hint="eastAsia"/>
              </w:rPr>
              <w:t>2</w:t>
            </w:r>
            <w:r w:rsidRPr="00E72662">
              <w:t>,397</w:t>
            </w:r>
          </w:p>
        </w:tc>
        <w:tc>
          <w:tcPr>
            <w:tcW w:w="941" w:type="dxa"/>
            <w:vAlign w:val="center"/>
          </w:tcPr>
          <w:p w:rsidR="00B771B6" w:rsidRPr="00E72662" w:rsidRDefault="00B771B6" w:rsidP="005A0046">
            <w:pPr>
              <w:pStyle w:val="143"/>
              <w:jc w:val="right"/>
            </w:pPr>
            <w:r w:rsidRPr="00E72662">
              <w:rPr>
                <w:rFonts w:hint="eastAsia"/>
              </w:rPr>
              <w:t>2</w:t>
            </w:r>
            <w:r w:rsidRPr="00E72662">
              <w:t>,</w:t>
            </w:r>
            <w:r w:rsidRPr="00E72662">
              <w:rPr>
                <w:rFonts w:hint="eastAsia"/>
              </w:rPr>
              <w:t>200</w:t>
            </w:r>
          </w:p>
        </w:tc>
        <w:tc>
          <w:tcPr>
            <w:tcW w:w="936" w:type="dxa"/>
            <w:vAlign w:val="center"/>
          </w:tcPr>
          <w:p w:rsidR="00B771B6" w:rsidRPr="00E72662" w:rsidRDefault="00B771B6" w:rsidP="005A0046">
            <w:pPr>
              <w:pStyle w:val="143"/>
              <w:jc w:val="right"/>
            </w:pPr>
            <w:r w:rsidRPr="00E72662">
              <w:rPr>
                <w:rFonts w:hint="eastAsia"/>
              </w:rPr>
              <w:t>2</w:t>
            </w:r>
            <w:r w:rsidRPr="00E72662">
              <w:t>,638</w:t>
            </w:r>
          </w:p>
        </w:tc>
        <w:tc>
          <w:tcPr>
            <w:tcW w:w="987" w:type="dxa"/>
            <w:vAlign w:val="center"/>
          </w:tcPr>
          <w:p w:rsidR="00B771B6" w:rsidRPr="00E72662" w:rsidRDefault="00B771B6" w:rsidP="005A0046">
            <w:pPr>
              <w:pStyle w:val="143"/>
              <w:jc w:val="right"/>
            </w:pPr>
            <w:r w:rsidRPr="00E72662">
              <w:rPr>
                <w:rFonts w:hint="eastAsia"/>
              </w:rPr>
              <w:t>2</w:t>
            </w:r>
            <w:r w:rsidRPr="00E72662">
              <w:t>,200</w:t>
            </w:r>
          </w:p>
        </w:tc>
        <w:tc>
          <w:tcPr>
            <w:tcW w:w="992" w:type="dxa"/>
            <w:vAlign w:val="center"/>
          </w:tcPr>
          <w:p w:rsidR="00B771B6" w:rsidRPr="00E72662" w:rsidRDefault="00B771B6" w:rsidP="005A0046">
            <w:pPr>
              <w:pStyle w:val="143"/>
              <w:jc w:val="right"/>
            </w:pPr>
            <w:r>
              <w:rPr>
                <w:rFonts w:hint="eastAsia"/>
              </w:rPr>
              <w:t>1</w:t>
            </w:r>
            <w:r>
              <w:t>,781</w:t>
            </w:r>
          </w:p>
        </w:tc>
        <w:tc>
          <w:tcPr>
            <w:tcW w:w="976" w:type="dxa"/>
            <w:vAlign w:val="center"/>
          </w:tcPr>
          <w:p w:rsidR="00B771B6" w:rsidRPr="00E72662" w:rsidRDefault="00B771B6" w:rsidP="005A0046">
            <w:pPr>
              <w:pStyle w:val="143"/>
              <w:jc w:val="right"/>
            </w:pPr>
            <w:r>
              <w:rPr>
                <w:rFonts w:hint="eastAsia"/>
              </w:rPr>
              <w:t>2</w:t>
            </w:r>
            <w:r>
              <w:t>,200</w:t>
            </w:r>
          </w:p>
        </w:tc>
      </w:tr>
      <w:tr w:rsidR="00B771B6" w:rsidRPr="00E72662" w:rsidTr="00545F2F">
        <w:trPr>
          <w:trHeight w:val="129"/>
        </w:trPr>
        <w:tc>
          <w:tcPr>
            <w:tcW w:w="1737" w:type="dxa"/>
            <w:shd w:val="clear" w:color="auto" w:fill="auto"/>
          </w:tcPr>
          <w:p w:rsidR="00B771B6" w:rsidRPr="00E72662" w:rsidRDefault="00B771B6" w:rsidP="008379CB">
            <w:pPr>
              <w:pStyle w:val="143"/>
            </w:pPr>
            <w:r w:rsidRPr="00E72662">
              <w:rPr>
                <w:rFonts w:hint="eastAsia"/>
              </w:rPr>
              <w:t>重返職場津貼補助件數</w:t>
            </w:r>
          </w:p>
        </w:tc>
        <w:tc>
          <w:tcPr>
            <w:tcW w:w="968" w:type="dxa"/>
            <w:shd w:val="clear" w:color="auto" w:fill="auto"/>
            <w:vAlign w:val="center"/>
          </w:tcPr>
          <w:p w:rsidR="00B771B6" w:rsidRPr="00E72662" w:rsidRDefault="00B771B6" w:rsidP="005A0046">
            <w:pPr>
              <w:pStyle w:val="143"/>
              <w:jc w:val="right"/>
            </w:pPr>
            <w:r w:rsidRPr="00E72662">
              <w:rPr>
                <w:rFonts w:hint="eastAsia"/>
              </w:rPr>
              <w:t>5,</w:t>
            </w:r>
            <w:r w:rsidRPr="00E72662">
              <w:t>000</w:t>
            </w:r>
          </w:p>
        </w:tc>
        <w:tc>
          <w:tcPr>
            <w:tcW w:w="952" w:type="dxa"/>
            <w:shd w:val="clear" w:color="auto" w:fill="auto"/>
            <w:vAlign w:val="center"/>
          </w:tcPr>
          <w:p w:rsidR="00B771B6" w:rsidRPr="00E72662" w:rsidRDefault="00B771B6" w:rsidP="005A0046">
            <w:pPr>
              <w:pStyle w:val="143"/>
              <w:jc w:val="right"/>
            </w:pPr>
            <w:r w:rsidRPr="00E72662">
              <w:t>22</w:t>
            </w:r>
          </w:p>
        </w:tc>
        <w:tc>
          <w:tcPr>
            <w:tcW w:w="941" w:type="dxa"/>
            <w:vAlign w:val="center"/>
          </w:tcPr>
          <w:p w:rsidR="00B771B6" w:rsidRPr="00E72662" w:rsidRDefault="00B771B6" w:rsidP="005A0046">
            <w:pPr>
              <w:pStyle w:val="143"/>
              <w:jc w:val="right"/>
            </w:pPr>
            <w:r w:rsidRPr="00E72662">
              <w:rPr>
                <w:rFonts w:hint="eastAsia"/>
              </w:rPr>
              <w:t>5</w:t>
            </w:r>
            <w:r w:rsidRPr="00E72662">
              <w:t>,000</w:t>
            </w:r>
          </w:p>
        </w:tc>
        <w:tc>
          <w:tcPr>
            <w:tcW w:w="936" w:type="dxa"/>
            <w:vAlign w:val="center"/>
          </w:tcPr>
          <w:p w:rsidR="00B771B6" w:rsidRPr="00E72662" w:rsidRDefault="00B771B6" w:rsidP="005A0046">
            <w:pPr>
              <w:pStyle w:val="143"/>
              <w:jc w:val="right"/>
            </w:pPr>
            <w:r w:rsidRPr="00E72662">
              <w:rPr>
                <w:rFonts w:hint="eastAsia"/>
              </w:rPr>
              <w:t>3</w:t>
            </w:r>
            <w:r w:rsidRPr="00E72662">
              <w:t>44</w:t>
            </w:r>
          </w:p>
        </w:tc>
        <w:tc>
          <w:tcPr>
            <w:tcW w:w="987" w:type="dxa"/>
            <w:vAlign w:val="center"/>
          </w:tcPr>
          <w:p w:rsidR="00B771B6" w:rsidRPr="00E72662" w:rsidRDefault="00B771B6" w:rsidP="005A0046">
            <w:pPr>
              <w:pStyle w:val="143"/>
              <w:jc w:val="right"/>
            </w:pPr>
            <w:r w:rsidRPr="00E72662">
              <w:rPr>
                <w:rFonts w:hint="eastAsia"/>
              </w:rPr>
              <w:t>5</w:t>
            </w:r>
            <w:r w:rsidRPr="00E72662">
              <w:t>,000</w:t>
            </w:r>
          </w:p>
        </w:tc>
        <w:tc>
          <w:tcPr>
            <w:tcW w:w="992" w:type="dxa"/>
            <w:vAlign w:val="center"/>
          </w:tcPr>
          <w:p w:rsidR="00B771B6" w:rsidRPr="00E72662" w:rsidRDefault="00B771B6" w:rsidP="005A0046">
            <w:pPr>
              <w:pStyle w:val="143"/>
              <w:jc w:val="right"/>
            </w:pPr>
            <w:r>
              <w:rPr>
                <w:rFonts w:hint="eastAsia"/>
              </w:rPr>
              <w:t>4</w:t>
            </w:r>
            <w:r>
              <w:t>63</w:t>
            </w:r>
          </w:p>
        </w:tc>
        <w:tc>
          <w:tcPr>
            <w:tcW w:w="976" w:type="dxa"/>
            <w:vAlign w:val="center"/>
          </w:tcPr>
          <w:p w:rsidR="00B771B6" w:rsidRPr="00E72662" w:rsidRDefault="00B771B6" w:rsidP="005A0046">
            <w:pPr>
              <w:pStyle w:val="143"/>
              <w:jc w:val="right"/>
            </w:pPr>
            <w:r>
              <w:rPr>
                <w:rFonts w:hint="eastAsia"/>
              </w:rPr>
              <w:t>5</w:t>
            </w:r>
            <w:r>
              <w:t>,000</w:t>
            </w:r>
          </w:p>
        </w:tc>
      </w:tr>
      <w:tr w:rsidR="00B771B6" w:rsidRPr="00E72662" w:rsidTr="00545F2F">
        <w:trPr>
          <w:trHeight w:val="129"/>
        </w:trPr>
        <w:tc>
          <w:tcPr>
            <w:tcW w:w="1737" w:type="dxa"/>
            <w:shd w:val="clear" w:color="auto" w:fill="auto"/>
          </w:tcPr>
          <w:p w:rsidR="00B771B6" w:rsidRPr="00E72662" w:rsidRDefault="00B771B6" w:rsidP="008379CB">
            <w:pPr>
              <w:pStyle w:val="143"/>
            </w:pPr>
            <w:bookmarkStart w:id="91" w:name="_Hlk177996321"/>
            <w:r w:rsidRPr="00E72662">
              <w:rPr>
                <w:rFonts w:hint="eastAsia"/>
              </w:rPr>
              <w:t>認可職能復健家數</w:t>
            </w:r>
            <w:bookmarkEnd w:id="91"/>
          </w:p>
        </w:tc>
        <w:tc>
          <w:tcPr>
            <w:tcW w:w="968" w:type="dxa"/>
            <w:shd w:val="clear" w:color="auto" w:fill="auto"/>
            <w:vAlign w:val="center"/>
          </w:tcPr>
          <w:p w:rsidR="00B771B6" w:rsidRPr="00E72662" w:rsidRDefault="00B771B6" w:rsidP="005A0046">
            <w:pPr>
              <w:pStyle w:val="143"/>
              <w:jc w:val="right"/>
            </w:pPr>
            <w:r w:rsidRPr="00E72662">
              <w:rPr>
                <w:rFonts w:hint="eastAsia"/>
              </w:rPr>
              <w:t>25</w:t>
            </w:r>
          </w:p>
        </w:tc>
        <w:tc>
          <w:tcPr>
            <w:tcW w:w="952" w:type="dxa"/>
            <w:shd w:val="clear" w:color="auto" w:fill="auto"/>
            <w:vAlign w:val="center"/>
          </w:tcPr>
          <w:p w:rsidR="00B771B6" w:rsidRPr="00E72662" w:rsidRDefault="00B771B6" w:rsidP="005A0046">
            <w:pPr>
              <w:pStyle w:val="143"/>
              <w:jc w:val="right"/>
            </w:pPr>
            <w:r w:rsidRPr="00E72662">
              <w:rPr>
                <w:rFonts w:hint="eastAsia"/>
              </w:rPr>
              <w:t>28</w:t>
            </w:r>
          </w:p>
        </w:tc>
        <w:tc>
          <w:tcPr>
            <w:tcW w:w="941" w:type="dxa"/>
            <w:vAlign w:val="center"/>
          </w:tcPr>
          <w:p w:rsidR="00B771B6" w:rsidRPr="00E72662" w:rsidRDefault="00B771B6" w:rsidP="005A0046">
            <w:pPr>
              <w:pStyle w:val="143"/>
              <w:jc w:val="right"/>
            </w:pPr>
            <w:r w:rsidRPr="00E72662">
              <w:rPr>
                <w:rFonts w:hint="eastAsia"/>
              </w:rPr>
              <w:t>2</w:t>
            </w:r>
            <w:r w:rsidRPr="00E72662">
              <w:t>5</w:t>
            </w:r>
          </w:p>
        </w:tc>
        <w:tc>
          <w:tcPr>
            <w:tcW w:w="936" w:type="dxa"/>
            <w:vAlign w:val="center"/>
          </w:tcPr>
          <w:p w:rsidR="00B771B6" w:rsidRPr="00E72662" w:rsidRDefault="00B771B6" w:rsidP="005A0046">
            <w:pPr>
              <w:pStyle w:val="143"/>
              <w:jc w:val="right"/>
            </w:pPr>
            <w:r w:rsidRPr="00E72662">
              <w:rPr>
                <w:rFonts w:hint="eastAsia"/>
              </w:rPr>
              <w:t>3</w:t>
            </w:r>
            <w:r w:rsidRPr="00E72662">
              <w:t>1</w:t>
            </w:r>
          </w:p>
        </w:tc>
        <w:tc>
          <w:tcPr>
            <w:tcW w:w="987" w:type="dxa"/>
            <w:vAlign w:val="center"/>
          </w:tcPr>
          <w:p w:rsidR="00B771B6" w:rsidRPr="00E72662" w:rsidRDefault="00B771B6" w:rsidP="005A0046">
            <w:pPr>
              <w:pStyle w:val="143"/>
              <w:jc w:val="right"/>
            </w:pPr>
            <w:r w:rsidRPr="00E72662">
              <w:rPr>
                <w:rFonts w:hint="eastAsia"/>
              </w:rPr>
              <w:t>30</w:t>
            </w:r>
          </w:p>
        </w:tc>
        <w:tc>
          <w:tcPr>
            <w:tcW w:w="992" w:type="dxa"/>
            <w:vAlign w:val="center"/>
          </w:tcPr>
          <w:p w:rsidR="00B771B6" w:rsidRPr="00E72662" w:rsidRDefault="00B771B6" w:rsidP="005A0046">
            <w:pPr>
              <w:pStyle w:val="143"/>
              <w:jc w:val="right"/>
            </w:pPr>
            <w:r w:rsidRPr="00E72662">
              <w:rPr>
                <w:rFonts w:hint="eastAsia"/>
              </w:rPr>
              <w:t>36</w:t>
            </w:r>
          </w:p>
        </w:tc>
        <w:tc>
          <w:tcPr>
            <w:tcW w:w="976" w:type="dxa"/>
            <w:vAlign w:val="center"/>
          </w:tcPr>
          <w:p w:rsidR="00B771B6" w:rsidRDefault="00B771B6" w:rsidP="005A0046">
            <w:pPr>
              <w:pStyle w:val="143"/>
              <w:jc w:val="right"/>
            </w:pPr>
            <w:r>
              <w:rPr>
                <w:rFonts w:hint="eastAsia"/>
              </w:rPr>
              <w:t>3</w:t>
            </w:r>
            <w:r>
              <w:t>6</w:t>
            </w:r>
          </w:p>
          <w:p w:rsidR="00B771B6" w:rsidRPr="00292F50" w:rsidRDefault="00B771B6" w:rsidP="005A0046">
            <w:pPr>
              <w:pStyle w:val="143"/>
              <w:jc w:val="right"/>
              <w:rPr>
                <w:spacing w:val="-20"/>
              </w:rPr>
            </w:pPr>
            <w:r w:rsidRPr="00292F50">
              <w:rPr>
                <w:rFonts w:hint="eastAsia"/>
                <w:spacing w:val="-20"/>
                <w:sz w:val="22"/>
                <w:szCs w:val="24"/>
              </w:rPr>
              <w:t>(說明</w:t>
            </w:r>
            <w:r>
              <w:rPr>
                <w:rFonts w:hint="eastAsia"/>
                <w:spacing w:val="-20"/>
                <w:sz w:val="22"/>
                <w:szCs w:val="24"/>
              </w:rPr>
              <w:t>6</w:t>
            </w:r>
            <w:r w:rsidRPr="00292F50">
              <w:rPr>
                <w:rFonts w:hint="eastAsia"/>
                <w:spacing w:val="-20"/>
                <w:sz w:val="22"/>
                <w:szCs w:val="24"/>
              </w:rPr>
              <w:t>)</w:t>
            </w:r>
          </w:p>
        </w:tc>
      </w:tr>
    </w:tbl>
    <w:p w:rsidR="00B771B6" w:rsidRPr="00E72662" w:rsidRDefault="00B771B6" w:rsidP="00503C17">
      <w:pPr>
        <w:pStyle w:val="143"/>
        <w:ind w:left="1419" w:hangingChars="583" w:hanging="1419"/>
        <w:jc w:val="both"/>
      </w:pPr>
      <w:r w:rsidRPr="00E72662">
        <w:rPr>
          <w:rFonts w:hint="eastAsia"/>
        </w:rPr>
        <w:t>說    明：1.112年檢討災保法相關業務，將補助網絡醫院辦理</w:t>
      </w:r>
      <w:r w:rsidRPr="00E72662">
        <w:t>職業病通</w:t>
      </w:r>
      <w:r w:rsidRPr="00E72662">
        <w:rPr>
          <w:rFonts w:hint="eastAsia"/>
        </w:rPr>
        <w:t>報及開設門診業務，由</w:t>
      </w:r>
      <w:r>
        <w:rPr>
          <w:rFonts w:hint="eastAsia"/>
        </w:rPr>
        <w:t>「</w:t>
      </w:r>
      <w:r w:rsidRPr="006F5AA2">
        <w:rPr>
          <w:rFonts w:hint="eastAsia"/>
        </w:rPr>
        <w:t>職災勞工傷病診治整合性服務及職業病鑑定</w:t>
      </w:r>
      <w:r>
        <w:rPr>
          <w:rFonts w:hint="eastAsia"/>
        </w:rPr>
        <w:t>」</w:t>
      </w:r>
      <w:r w:rsidRPr="00E72662">
        <w:rPr>
          <w:rFonts w:hint="eastAsia"/>
        </w:rPr>
        <w:t>調整</w:t>
      </w:r>
      <w:r>
        <w:rPr>
          <w:rFonts w:hint="eastAsia"/>
        </w:rPr>
        <w:t>至</w:t>
      </w:r>
      <w:r w:rsidRPr="00E72662">
        <w:rPr>
          <w:rFonts w:hint="eastAsia"/>
        </w:rPr>
        <w:t>本項計畫項下支應。</w:t>
      </w:r>
    </w:p>
    <w:p w:rsidR="00B771B6" w:rsidRPr="00E72662" w:rsidRDefault="00B771B6" w:rsidP="00503C17">
      <w:pPr>
        <w:pStyle w:val="143"/>
        <w:ind w:leftChars="450" w:left="1561" w:hangingChars="117" w:hanging="285"/>
        <w:jc w:val="both"/>
      </w:pPr>
      <w:r w:rsidRPr="00E72662">
        <w:t>2.</w:t>
      </w:r>
      <w:r w:rsidRPr="00E72662">
        <w:rPr>
          <w:rFonts w:hint="eastAsia"/>
        </w:rPr>
        <w:t>113年檢討災保法相關業務，將發放職災死亡勞工家屬慰問金業務，調整由</w:t>
      </w:r>
      <w:r w:rsidRPr="00E72662">
        <w:t>職災個案管理轉介及重返職場服務</w:t>
      </w:r>
      <w:r w:rsidRPr="00E72662">
        <w:rPr>
          <w:rFonts w:hint="eastAsia"/>
        </w:rPr>
        <w:t>計畫項下支應。</w:t>
      </w:r>
    </w:p>
    <w:p w:rsidR="00B771B6" w:rsidRPr="00E72662" w:rsidRDefault="00B771B6" w:rsidP="00503C17">
      <w:pPr>
        <w:pStyle w:val="143"/>
        <w:ind w:leftChars="450" w:left="1561" w:hangingChars="117" w:hanging="285"/>
        <w:jc w:val="both"/>
      </w:pPr>
      <w:r w:rsidRPr="00E72662">
        <w:rPr>
          <w:rFonts w:hint="eastAsia"/>
        </w:rPr>
        <w:t>3</w:t>
      </w:r>
      <w:r w:rsidRPr="00E72662">
        <w:t>.</w:t>
      </w:r>
      <w:r w:rsidRPr="00E72662">
        <w:rPr>
          <w:rFonts w:hint="eastAsia"/>
        </w:rPr>
        <w:t>依「全國職業傷病診治網絡醫院及職業傷病通報者補助實施要點」規定，於每年6月及12月辦理職業傷病門診及職業傷病通報量核計並補助，爰暫無補助款支出。</w:t>
      </w:r>
    </w:p>
    <w:p w:rsidR="00B771B6" w:rsidRPr="00E72662" w:rsidRDefault="00B771B6" w:rsidP="00503C17">
      <w:pPr>
        <w:pStyle w:val="143"/>
        <w:ind w:leftChars="450" w:left="1561" w:hangingChars="117" w:hanging="285"/>
        <w:jc w:val="both"/>
      </w:pPr>
      <w:r w:rsidRPr="00E72662">
        <w:rPr>
          <w:rFonts w:hint="eastAsia"/>
        </w:rPr>
        <w:t>4.經職安署委託辦理職業傷病防治中心，於「職業傷病診治醫療機構認可管理補助及職業傷病通報辦法」施行後，其於委託期間內視為認可醫療機構。</w:t>
      </w:r>
    </w:p>
    <w:p w:rsidR="00B771B6" w:rsidRDefault="00B771B6" w:rsidP="00503C17">
      <w:pPr>
        <w:pStyle w:val="143"/>
        <w:ind w:leftChars="450" w:left="1561" w:hangingChars="117" w:hanging="285"/>
        <w:jc w:val="both"/>
      </w:pPr>
      <w:r w:rsidRPr="00E72662">
        <w:rPr>
          <w:rFonts w:hint="eastAsia"/>
        </w:rPr>
        <w:t>5</w:t>
      </w:r>
      <w:r w:rsidRPr="00E72662">
        <w:t>.</w:t>
      </w:r>
      <w:r w:rsidRPr="00E72662">
        <w:rPr>
          <w:rFonts w:hint="eastAsia"/>
        </w:rPr>
        <w:t>認可</w:t>
      </w:r>
      <w:r w:rsidRPr="00E72662">
        <w:t>職業傷病診治專責醫院</w:t>
      </w:r>
      <w:r w:rsidRPr="00E72662">
        <w:rPr>
          <w:rFonts w:hint="eastAsia"/>
        </w:rPr>
        <w:t>自</w:t>
      </w:r>
      <w:r w:rsidRPr="00E72662">
        <w:t>112年起認可及撥付補助款</w:t>
      </w:r>
      <w:r w:rsidRPr="00E72662">
        <w:rPr>
          <w:rFonts w:hint="eastAsia"/>
        </w:rPr>
        <w:t>，111年度仍以採購委託方式辦理，爰補助款部分不支應。</w:t>
      </w:r>
    </w:p>
    <w:p w:rsidR="00B771B6" w:rsidRDefault="00B771B6" w:rsidP="00503C17">
      <w:pPr>
        <w:pStyle w:val="143"/>
        <w:ind w:leftChars="450" w:left="1561" w:hangingChars="117" w:hanging="285"/>
        <w:jc w:val="both"/>
      </w:pPr>
      <w:r>
        <w:rPr>
          <w:rFonts w:hint="eastAsia"/>
        </w:rPr>
        <w:t>6.114年度將「</w:t>
      </w:r>
      <w:r w:rsidRPr="00292F50">
        <w:rPr>
          <w:rFonts w:hint="eastAsia"/>
        </w:rPr>
        <w:t>認可職能復健家數</w:t>
      </w:r>
      <w:r>
        <w:rPr>
          <w:rFonts w:hint="eastAsia"/>
        </w:rPr>
        <w:t>」調整由「職災職能復健服務計畫」項下支應。</w:t>
      </w:r>
    </w:p>
    <w:p w:rsidR="00B771B6" w:rsidRDefault="00B771B6" w:rsidP="00503C17">
      <w:pPr>
        <w:pStyle w:val="143"/>
        <w:ind w:leftChars="450" w:left="1561" w:hangingChars="117" w:hanging="285"/>
        <w:jc w:val="both"/>
      </w:pPr>
      <w:r>
        <w:rPr>
          <w:rFonts w:hint="eastAsia"/>
        </w:rPr>
        <w:t>7.113年度統計至7月底止。</w:t>
      </w:r>
    </w:p>
    <w:p w:rsidR="00B771B6" w:rsidRPr="00E72662" w:rsidRDefault="00B771B6" w:rsidP="008379CB">
      <w:pPr>
        <w:pStyle w:val="143"/>
        <w:ind w:left="567"/>
      </w:pPr>
      <w:r w:rsidRPr="00E72662">
        <w:rPr>
          <w:rFonts w:hint="eastAsia"/>
        </w:rPr>
        <w:t>資料來源：職安署。</w:t>
      </w:r>
    </w:p>
    <w:p w:rsidR="002C0C49" w:rsidRDefault="002C0C49">
      <w:pPr>
        <w:widowControl/>
        <w:spacing w:line="240" w:lineRule="auto"/>
        <w:ind w:leftChars="0" w:left="0" w:firstLineChars="0" w:firstLine="0"/>
        <w:jc w:val="left"/>
        <w:rPr>
          <w:b/>
          <w:szCs w:val="20"/>
        </w:rPr>
      </w:pPr>
      <w:r>
        <w:br w:type="page"/>
      </w:r>
    </w:p>
    <w:p w:rsidR="00B771B6" w:rsidRPr="00366470" w:rsidRDefault="00B771B6" w:rsidP="005A0046">
      <w:pPr>
        <w:pStyle w:val="14"/>
        <w:ind w:left="567" w:hanging="567"/>
      </w:pPr>
      <w:bookmarkStart w:id="92" w:name="_Toc181776100"/>
      <w:r>
        <w:rPr>
          <w:rFonts w:hint="eastAsia"/>
        </w:rPr>
        <w:t>一四、職業災害</w:t>
      </w:r>
      <w:r w:rsidRPr="00C418F7">
        <w:rPr>
          <w:rFonts w:hint="eastAsia"/>
        </w:rPr>
        <w:t>保護機制</w:t>
      </w:r>
      <w:r>
        <w:rPr>
          <w:rFonts w:hint="eastAsia"/>
        </w:rPr>
        <w:t>應</w:t>
      </w:r>
      <w:r w:rsidRPr="00C418F7">
        <w:rPr>
          <w:rFonts w:hint="eastAsia"/>
        </w:rPr>
        <w:t>可涵蓋不同性別及所有年齡層，</w:t>
      </w:r>
      <w:r w:rsidRPr="00B4099C">
        <w:rPr>
          <w:rFonts w:hint="eastAsia"/>
        </w:rPr>
        <w:t>允宜</w:t>
      </w:r>
      <w:r>
        <w:rPr>
          <w:rFonts w:hint="eastAsia"/>
        </w:rPr>
        <w:t>落實執行</w:t>
      </w:r>
      <w:r w:rsidRPr="00B4099C">
        <w:rPr>
          <w:rFonts w:hint="eastAsia"/>
        </w:rPr>
        <w:t>，提供高齡者完善職業災害之預防及重建機制，以維</w:t>
      </w:r>
      <w:r w:rsidR="00E93CF2">
        <w:rPr>
          <w:rFonts w:hint="eastAsia"/>
        </w:rPr>
        <w:t>職場</w:t>
      </w:r>
      <w:r w:rsidRPr="00B4099C">
        <w:rPr>
          <w:rFonts w:hint="eastAsia"/>
        </w:rPr>
        <w:t>安全</w:t>
      </w:r>
      <w:bookmarkEnd w:id="92"/>
    </w:p>
    <w:p w:rsidR="00B771B6" w:rsidRPr="00156625" w:rsidRDefault="00B771B6" w:rsidP="005A0046">
      <w:pPr>
        <w:ind w:left="567" w:firstLine="567"/>
      </w:pPr>
      <w:r w:rsidRPr="00292F50">
        <w:rPr>
          <w:rFonts w:hint="eastAsia"/>
        </w:rPr>
        <w:t>勞保作業基金11</w:t>
      </w:r>
      <w:r>
        <w:rPr>
          <w:rFonts w:hint="eastAsia"/>
        </w:rPr>
        <w:t>4</w:t>
      </w:r>
      <w:r w:rsidRPr="00292F50">
        <w:rPr>
          <w:rFonts w:hint="eastAsia"/>
        </w:rPr>
        <w:t>年度預算案「</w:t>
      </w:r>
      <w:r w:rsidRPr="00EE614B">
        <w:rPr>
          <w:rFonts w:hint="eastAsia"/>
        </w:rPr>
        <w:t>雜項業務成</w:t>
      </w:r>
      <w:r>
        <w:rPr>
          <w:rFonts w:hint="eastAsia"/>
        </w:rPr>
        <w:t>本</w:t>
      </w:r>
      <w:r w:rsidRPr="00292F50">
        <w:rPr>
          <w:rFonts w:hint="eastAsia"/>
        </w:rPr>
        <w:t>-</w:t>
      </w:r>
      <w:r>
        <w:rPr>
          <w:rFonts w:hint="eastAsia"/>
        </w:rPr>
        <w:t>災保及保護</w:t>
      </w:r>
      <w:r w:rsidRPr="00292F50">
        <w:rPr>
          <w:rFonts w:hint="eastAsia"/>
        </w:rPr>
        <w:t>」</w:t>
      </w:r>
      <w:r>
        <w:rPr>
          <w:rFonts w:hint="eastAsia"/>
        </w:rPr>
        <w:t>項下，分別編列</w:t>
      </w:r>
      <w:r w:rsidRPr="00837A0A">
        <w:rPr>
          <w:rFonts w:hAnsi="標楷體" w:hint="eastAsia"/>
        </w:rPr>
        <w:t>「</w:t>
      </w:r>
      <w:r w:rsidRPr="00837A0A">
        <w:rPr>
          <w:rFonts w:hint="eastAsia"/>
        </w:rPr>
        <w:t>職業傷病服務」及「職業災害勞工重建」1</w:t>
      </w:r>
      <w:r w:rsidRPr="00837A0A">
        <w:rPr>
          <w:rFonts w:hAnsi="標楷體" w:hint="eastAsia"/>
        </w:rPr>
        <w:t>億7</w:t>
      </w:r>
      <w:r w:rsidRPr="00837A0A">
        <w:rPr>
          <w:rFonts w:hAnsi="標楷體"/>
        </w:rPr>
        <w:t>,</w:t>
      </w:r>
      <w:r w:rsidRPr="00837A0A">
        <w:rPr>
          <w:rFonts w:hAnsi="標楷體" w:hint="eastAsia"/>
        </w:rPr>
        <w:t>7</w:t>
      </w:r>
      <w:r w:rsidRPr="00EE614B">
        <w:rPr>
          <w:rFonts w:hint="eastAsia"/>
        </w:rPr>
        <w:t>03</w:t>
      </w:r>
      <w:r>
        <w:rPr>
          <w:rFonts w:hint="eastAsia"/>
        </w:rPr>
        <w:t>千</w:t>
      </w:r>
      <w:r w:rsidRPr="00EE614B">
        <w:rPr>
          <w:rFonts w:hint="eastAsia"/>
        </w:rPr>
        <w:t>2</w:t>
      </w:r>
      <w:r>
        <w:rPr>
          <w:rFonts w:hint="eastAsia"/>
        </w:rPr>
        <w:t>元及</w:t>
      </w:r>
      <w:r w:rsidRPr="00EE614B">
        <w:t>2</w:t>
      </w:r>
      <w:r>
        <w:rPr>
          <w:rFonts w:hint="eastAsia"/>
        </w:rPr>
        <w:t>億</w:t>
      </w:r>
      <w:r w:rsidRPr="00EE614B">
        <w:t>1</w:t>
      </w:r>
      <w:r>
        <w:t>,</w:t>
      </w:r>
      <w:r w:rsidRPr="00EE614B">
        <w:t>487</w:t>
      </w:r>
      <w:r>
        <w:rPr>
          <w:rFonts w:hint="eastAsia"/>
        </w:rPr>
        <w:t>萬</w:t>
      </w:r>
      <w:r w:rsidRPr="00EE614B">
        <w:t>5</w:t>
      </w:r>
      <w:r>
        <w:rPr>
          <w:rFonts w:hint="eastAsia"/>
        </w:rPr>
        <w:t>千元。經查：</w:t>
      </w:r>
    </w:p>
    <w:p w:rsidR="00B771B6" w:rsidRDefault="00B771B6" w:rsidP="008379CB">
      <w:pPr>
        <w:pStyle w:val="af6"/>
        <w:ind w:left="851" w:hanging="284"/>
        <w:rPr>
          <w:b/>
          <w:bCs/>
        </w:rPr>
      </w:pPr>
      <w:r>
        <w:rPr>
          <w:rFonts w:hint="eastAsia"/>
          <w:b/>
          <w:bCs/>
        </w:rPr>
        <w:t>(一</w:t>
      </w:r>
      <w:r w:rsidRPr="00E72662">
        <w:rPr>
          <w:rFonts w:hint="eastAsia"/>
          <w:b/>
          <w:bCs/>
        </w:rPr>
        <w:t>)</w:t>
      </w:r>
      <w:r w:rsidRPr="00970A55">
        <w:rPr>
          <w:rFonts w:hint="eastAsia"/>
          <w:b/>
          <w:bCs/>
        </w:rPr>
        <w:t>災保法所提供保護機制不僅可涵蓋不同性別及所有年齡層，並依</w:t>
      </w:r>
      <w:r>
        <w:rPr>
          <w:rFonts w:hint="eastAsia"/>
          <w:b/>
          <w:bCs/>
        </w:rPr>
        <w:t>各</w:t>
      </w:r>
      <w:r w:rsidRPr="00970A55">
        <w:rPr>
          <w:rFonts w:hint="eastAsia"/>
          <w:b/>
          <w:bCs/>
        </w:rPr>
        <w:t>職災勞工個案需求，提供其必要之服務及協助措施</w:t>
      </w:r>
    </w:p>
    <w:p w:rsidR="00B771B6" w:rsidRDefault="00B771B6" w:rsidP="008379CB">
      <w:pPr>
        <w:pStyle w:val="24"/>
        <w:ind w:left="850" w:firstLine="567"/>
        <w:rPr>
          <w:rFonts w:hAnsi="標楷體"/>
        </w:rPr>
      </w:pPr>
      <w:r w:rsidRPr="00156625">
        <w:rPr>
          <w:rFonts w:hAnsi="標楷體" w:hint="eastAsia"/>
        </w:rPr>
        <w:t>依據</w:t>
      </w:r>
      <w:r w:rsidRPr="00156625">
        <w:rPr>
          <w:rFonts w:hint="eastAsia"/>
        </w:rPr>
        <w:t>災保法第62條第1項規定</w:t>
      </w:r>
      <w:r w:rsidR="00E93CF2">
        <w:rPr>
          <w:rFonts w:hint="eastAsia"/>
        </w:rPr>
        <w:t>略以</w:t>
      </w:r>
      <w:r w:rsidRPr="00156625">
        <w:rPr>
          <w:rFonts w:hint="eastAsia"/>
        </w:rPr>
        <w:t>，</w:t>
      </w:r>
      <w:r w:rsidRPr="00F623FB">
        <w:rPr>
          <w:rFonts w:hAnsi="標楷體"/>
        </w:rPr>
        <w:t>中央主管機關得於職業災害保險年度應收保費</w:t>
      </w:r>
      <w:r w:rsidRPr="00F623FB">
        <w:rPr>
          <w:rFonts w:hAnsi="標楷體" w:hint="eastAsia"/>
        </w:rPr>
        <w:t>20%</w:t>
      </w:r>
      <w:r w:rsidRPr="00F623FB">
        <w:rPr>
          <w:rFonts w:hAnsi="標楷體"/>
        </w:rPr>
        <w:t>及歷年經費執行賸餘款額度之範圍內編列經費，辦理職業災害預防及重建事項</w:t>
      </w:r>
      <w:r>
        <w:rPr>
          <w:rStyle w:val="af5"/>
          <w:rFonts w:hAnsi="標楷體"/>
        </w:rPr>
        <w:footnoteReference w:id="15"/>
      </w:r>
      <w:r w:rsidRPr="00F623FB">
        <w:rPr>
          <w:rFonts w:hAnsi="標楷體" w:hint="eastAsia"/>
        </w:rPr>
        <w:t>；</w:t>
      </w:r>
      <w:r>
        <w:rPr>
          <w:rFonts w:hAnsi="標楷體" w:hint="eastAsia"/>
        </w:rPr>
        <w:t>據勞動部表示，</w:t>
      </w:r>
      <w:bookmarkStart w:id="93" w:name="_Hlk179468519"/>
      <w:r>
        <w:rPr>
          <w:rFonts w:hAnsi="標楷體" w:hint="eastAsia"/>
        </w:rPr>
        <w:t>災保法所提供保護機制，可</w:t>
      </w:r>
      <w:r w:rsidRPr="007931F8">
        <w:rPr>
          <w:rFonts w:hAnsi="標楷體" w:hint="eastAsia"/>
        </w:rPr>
        <w:t>涵蓋不同性別及所有年齡層，並依該職災勞工個案</w:t>
      </w:r>
      <w:r w:rsidRPr="007931F8">
        <w:rPr>
          <w:rFonts w:hAnsi="標楷體"/>
        </w:rPr>
        <w:t>需求</w:t>
      </w:r>
      <w:r w:rsidRPr="007931F8">
        <w:rPr>
          <w:rFonts w:hAnsi="標楷體" w:hint="eastAsia"/>
        </w:rPr>
        <w:t>，提供其</w:t>
      </w:r>
      <w:r w:rsidRPr="007931F8">
        <w:t>必要之服務及協助措施</w:t>
      </w:r>
      <w:r w:rsidRPr="007931F8">
        <w:rPr>
          <w:rFonts w:hAnsi="標楷體" w:hint="eastAsia"/>
        </w:rPr>
        <w:t>。</w:t>
      </w:r>
      <w:bookmarkEnd w:id="93"/>
    </w:p>
    <w:p w:rsidR="00B771B6" w:rsidRPr="00E72662" w:rsidRDefault="00B771B6" w:rsidP="00970A55">
      <w:pPr>
        <w:pStyle w:val="af6"/>
        <w:ind w:left="851" w:hanging="284"/>
        <w:rPr>
          <w:b/>
          <w:bCs/>
        </w:rPr>
      </w:pPr>
      <w:r>
        <w:rPr>
          <w:rFonts w:hint="eastAsia"/>
          <w:b/>
          <w:bCs/>
        </w:rPr>
        <w:t>(二)面對勞工高齡化趨勢，允宜提供更</w:t>
      </w:r>
      <w:r w:rsidRPr="00FC28AE">
        <w:rPr>
          <w:rFonts w:hint="eastAsia"/>
          <w:b/>
          <w:bCs/>
        </w:rPr>
        <w:t>完善</w:t>
      </w:r>
      <w:r>
        <w:rPr>
          <w:rFonts w:hint="eastAsia"/>
          <w:b/>
          <w:bCs/>
        </w:rPr>
        <w:t>職業災害之</w:t>
      </w:r>
      <w:r w:rsidRPr="00FC28AE">
        <w:rPr>
          <w:rFonts w:hint="eastAsia"/>
          <w:b/>
          <w:bCs/>
        </w:rPr>
        <w:t>預防及重建機制</w:t>
      </w:r>
      <w:r>
        <w:rPr>
          <w:rFonts w:hint="eastAsia"/>
          <w:b/>
          <w:bCs/>
        </w:rPr>
        <w:t>，以維社會安全</w:t>
      </w:r>
    </w:p>
    <w:p w:rsidR="00B771B6" w:rsidRDefault="00B771B6" w:rsidP="005E14F3">
      <w:pPr>
        <w:pStyle w:val="24"/>
        <w:ind w:left="850" w:firstLine="567"/>
      </w:pPr>
      <w:bookmarkStart w:id="94" w:name="_Hlk178690746"/>
      <w:r w:rsidRPr="000A7AD7">
        <w:rPr>
          <w:rFonts w:hint="eastAsia"/>
        </w:rPr>
        <w:t>面對高齡化</w:t>
      </w:r>
      <w:r>
        <w:rPr>
          <w:rFonts w:hint="eastAsia"/>
        </w:rPr>
        <w:t>問題</w:t>
      </w:r>
      <w:r w:rsidRPr="000A7AD7">
        <w:rPr>
          <w:rFonts w:hint="eastAsia"/>
        </w:rPr>
        <w:t>，我國自109年12月4日起施行「中高齡者及高齡者就業促進法」，為鼓勵高齡者投入就業市場，</w:t>
      </w:r>
      <w:r>
        <w:rPr>
          <w:rFonts w:hint="eastAsia"/>
        </w:rPr>
        <w:t>以</w:t>
      </w:r>
      <w:r w:rsidRPr="000A7AD7">
        <w:rPr>
          <w:rFonts w:hint="eastAsia"/>
        </w:rPr>
        <w:t>了解高齡勞工職業安全，</w:t>
      </w:r>
      <w:bookmarkEnd w:id="94"/>
      <w:r w:rsidRPr="000A7AD7">
        <w:rPr>
          <w:rFonts w:hint="eastAsia"/>
        </w:rPr>
        <w:t>勞動部彙整國際上相關職業安全案例，諸如110年12月20日澳洲1名73歲勞工維修機器時不慎被機器捲入死亡</w:t>
      </w:r>
      <w:r>
        <w:rPr>
          <w:rFonts w:hint="eastAsia"/>
        </w:rPr>
        <w:t>，</w:t>
      </w:r>
      <w:r w:rsidRPr="000A7AD7">
        <w:rPr>
          <w:rFonts w:hint="eastAsia"/>
        </w:rPr>
        <w:t>111年4月5日韓國1名65歲勞工使用橋式起重機吊運鋼結構時不慎被脫落之鋼結構擊中死亡，111年2月12日日本新瀉食品工廠發生火災，釀成5人死亡，1人受傷，其中有4名死者為65歲以上之高齡工作者，似與其反應能力下降造成緊急應變不及所致，</w:t>
      </w:r>
      <w:r>
        <w:rPr>
          <w:rFonts w:hint="eastAsia"/>
        </w:rPr>
        <w:t>勞動部</w:t>
      </w:r>
      <w:r w:rsidRPr="000A7AD7">
        <w:rPr>
          <w:rFonts w:hint="eastAsia"/>
        </w:rPr>
        <w:t>於1</w:t>
      </w:r>
      <w:bookmarkStart w:id="95" w:name="_Hlk171436652"/>
      <w:r w:rsidRPr="000A7AD7">
        <w:rPr>
          <w:rFonts w:hint="eastAsia"/>
        </w:rPr>
        <w:t>11年4月8日修訂「中高齡及高齡工作者安全衛生指引」</w:t>
      </w:r>
      <w:bookmarkEnd w:id="95"/>
      <w:r w:rsidRPr="000A7AD7">
        <w:rPr>
          <w:rFonts w:hint="eastAsia"/>
        </w:rPr>
        <w:t>，內容包含危害辨識及評估、預防及改善措施、成效評估等，供事業單位強化相關安全與健康之設備及管理措施，以防止職業災害之發生，提升中高齡者及高齡者就業安全。</w:t>
      </w:r>
    </w:p>
    <w:p w:rsidR="00B771B6" w:rsidRDefault="00B771B6" w:rsidP="00970A55">
      <w:pPr>
        <w:pStyle w:val="24"/>
        <w:ind w:left="850" w:firstLine="567"/>
      </w:pPr>
      <w:r w:rsidRPr="000A7AD7">
        <w:rPr>
          <w:rFonts w:hint="eastAsia"/>
        </w:rPr>
        <w:t>勞工身體狀況隨著年齡增長而改變，進而影響健康與工作安全，包括慢性疾病發生以及發生職業傷害之作業安全疑慮</w:t>
      </w:r>
      <w:r>
        <w:rPr>
          <w:rFonts w:hint="eastAsia"/>
        </w:rPr>
        <w:t>，據勞動部統計，因職業災害所領取災保法之保險給付者，可區分為傷病給付、失能給付(失能一次金及年金)、死亡給付(一次金與遺屬年金)及失蹤給付等，</w:t>
      </w:r>
      <w:r w:rsidR="00E93CF2">
        <w:rPr>
          <w:rFonts w:hint="eastAsia"/>
        </w:rPr>
        <w:t>觀</w:t>
      </w:r>
      <w:r>
        <w:rPr>
          <w:rFonts w:hint="eastAsia"/>
        </w:rPr>
        <w:t>111年度與112年度</w:t>
      </w:r>
      <w:r w:rsidR="00E93CF2" w:rsidRPr="00E93CF2">
        <w:rPr>
          <w:rFonts w:hint="eastAsia"/>
        </w:rPr>
        <w:t>45歲以上勞工請領</w:t>
      </w:r>
      <w:r>
        <w:rPr>
          <w:rFonts w:hint="eastAsia"/>
        </w:rPr>
        <w:t>各項</w:t>
      </w:r>
      <w:r w:rsidR="00E93CF2">
        <w:rPr>
          <w:rFonts w:hint="eastAsia"/>
        </w:rPr>
        <w:t>災保</w:t>
      </w:r>
      <w:r>
        <w:rPr>
          <w:rFonts w:hint="eastAsia"/>
        </w:rPr>
        <w:t>給付</w:t>
      </w:r>
      <w:r w:rsidR="00216808">
        <w:rPr>
          <w:rFonts w:hint="eastAsia"/>
        </w:rPr>
        <w:t>情形詳表1，除失蹤給付外，112年度各類給付之請領人</w:t>
      </w:r>
      <w:r w:rsidR="00943F44">
        <w:rPr>
          <w:rFonts w:hint="eastAsia"/>
        </w:rPr>
        <w:t>(</w:t>
      </w:r>
      <w:r w:rsidR="009C1292">
        <w:rPr>
          <w:rFonts w:hint="eastAsia"/>
        </w:rPr>
        <w:t>件</w:t>
      </w:r>
      <w:r w:rsidR="00943F44">
        <w:rPr>
          <w:rFonts w:hint="eastAsia"/>
        </w:rPr>
        <w:t>)</w:t>
      </w:r>
      <w:r w:rsidR="00216808">
        <w:rPr>
          <w:rFonts w:hint="eastAsia"/>
        </w:rPr>
        <w:t>數均</w:t>
      </w:r>
      <w:r w:rsidR="00BA695A">
        <w:rPr>
          <w:rFonts w:hint="eastAsia"/>
        </w:rPr>
        <w:t>有增加</w:t>
      </w:r>
      <w:r>
        <w:rPr>
          <w:rFonts w:hint="eastAsia"/>
        </w:rPr>
        <w:t>；允宜</w:t>
      </w:r>
      <w:r w:rsidRPr="00BD2872">
        <w:rPr>
          <w:rFonts w:hint="eastAsia"/>
        </w:rPr>
        <w:t>審酌</w:t>
      </w:r>
      <w:r>
        <w:rPr>
          <w:rFonts w:hint="eastAsia"/>
        </w:rPr>
        <w:t>45歲以上勞工請領</w:t>
      </w:r>
      <w:r w:rsidRPr="00BD2872">
        <w:rPr>
          <w:rFonts w:hint="eastAsia"/>
        </w:rPr>
        <w:t>各項</w:t>
      </w:r>
      <w:r>
        <w:rPr>
          <w:rFonts w:hint="eastAsia"/>
        </w:rPr>
        <w:t>災保</w:t>
      </w:r>
      <w:r w:rsidRPr="00BD2872">
        <w:rPr>
          <w:rFonts w:hint="eastAsia"/>
        </w:rPr>
        <w:t>給付原因，研議</w:t>
      </w:r>
      <w:r>
        <w:rPr>
          <w:rFonts w:hint="eastAsia"/>
        </w:rPr>
        <w:t>各年齡層不同</w:t>
      </w:r>
      <w:r w:rsidRPr="00BD2872">
        <w:rPr>
          <w:rFonts w:hint="eastAsia"/>
        </w:rPr>
        <w:t>職業災害保護</w:t>
      </w:r>
      <w:r>
        <w:rPr>
          <w:rFonts w:hint="eastAsia"/>
        </w:rPr>
        <w:t>機制</w:t>
      </w:r>
      <w:r w:rsidRPr="000A7AD7">
        <w:rPr>
          <w:rFonts w:hint="eastAsia"/>
        </w:rPr>
        <w:t>，強化職業安全減災措施效能，俾達綜效。</w:t>
      </w:r>
    </w:p>
    <w:p w:rsidR="00B771B6" w:rsidRDefault="00B771B6" w:rsidP="00E63C2D">
      <w:pPr>
        <w:ind w:left="567" w:firstLine="567"/>
      </w:pPr>
      <w:r>
        <w:rPr>
          <w:rFonts w:hint="eastAsia"/>
        </w:rPr>
        <w:t>綜上，</w:t>
      </w:r>
      <w:r w:rsidRPr="00E63C2D">
        <w:rPr>
          <w:rFonts w:hint="eastAsia"/>
        </w:rPr>
        <w:t>我國自109年12月4日起施行「中高齡者及高齡者就業促進法」，鼓勵</w:t>
      </w:r>
      <w:r>
        <w:rPr>
          <w:rFonts w:hint="eastAsia"/>
        </w:rPr>
        <w:t>中高齡者及</w:t>
      </w:r>
      <w:r w:rsidRPr="00E63C2D">
        <w:rPr>
          <w:rFonts w:hint="eastAsia"/>
        </w:rPr>
        <w:t>高齡者投入就業市場，</w:t>
      </w:r>
      <w:r>
        <w:rPr>
          <w:rFonts w:hint="eastAsia"/>
        </w:rPr>
        <w:t>其</w:t>
      </w:r>
      <w:r w:rsidRPr="00E63C2D">
        <w:rPr>
          <w:rFonts w:hint="eastAsia"/>
        </w:rPr>
        <w:t>職業安全</w:t>
      </w:r>
      <w:r>
        <w:rPr>
          <w:rFonts w:hint="eastAsia"/>
        </w:rPr>
        <w:t>亦不容忽視</w:t>
      </w:r>
      <w:r w:rsidRPr="00E63C2D">
        <w:rPr>
          <w:rFonts w:hint="eastAsia"/>
        </w:rPr>
        <w:t>，</w:t>
      </w:r>
      <w:bookmarkStart w:id="96" w:name="_Hlk178770718"/>
      <w:r w:rsidRPr="00E63C2D">
        <w:rPr>
          <w:rFonts w:hint="eastAsia"/>
        </w:rPr>
        <w:t>允宜</w:t>
      </w:r>
      <w:r w:rsidRPr="00BD2872">
        <w:rPr>
          <w:rFonts w:hint="eastAsia"/>
        </w:rPr>
        <w:t>研議</w:t>
      </w:r>
      <w:r>
        <w:rPr>
          <w:rFonts w:hint="eastAsia"/>
        </w:rPr>
        <w:t>各年齡層不同</w:t>
      </w:r>
      <w:r w:rsidRPr="00BD2872">
        <w:rPr>
          <w:rFonts w:hint="eastAsia"/>
        </w:rPr>
        <w:t>職業災害保護</w:t>
      </w:r>
      <w:r>
        <w:rPr>
          <w:rFonts w:hint="eastAsia"/>
        </w:rPr>
        <w:t>措施</w:t>
      </w:r>
      <w:r w:rsidRPr="000A7AD7">
        <w:rPr>
          <w:rFonts w:hint="eastAsia"/>
        </w:rPr>
        <w:t>，</w:t>
      </w:r>
      <w:r>
        <w:rPr>
          <w:rFonts w:hint="eastAsia"/>
        </w:rPr>
        <w:t>提供中高齡者及高齡者</w:t>
      </w:r>
      <w:r w:rsidRPr="00E63C2D">
        <w:rPr>
          <w:rFonts w:hint="eastAsia"/>
        </w:rPr>
        <w:t>完善職業災害之預防及重建機制，以維</w:t>
      </w:r>
      <w:r w:rsidR="00216808">
        <w:rPr>
          <w:rFonts w:hint="eastAsia"/>
        </w:rPr>
        <w:t>職場</w:t>
      </w:r>
      <w:r w:rsidRPr="00E63C2D">
        <w:rPr>
          <w:rFonts w:hint="eastAsia"/>
        </w:rPr>
        <w:t>安全</w:t>
      </w:r>
      <w:r>
        <w:rPr>
          <w:rFonts w:hint="eastAsia"/>
        </w:rPr>
        <w:t>。</w:t>
      </w:r>
      <w:bookmarkEnd w:id="96"/>
    </w:p>
    <w:p w:rsidR="00B771B6" w:rsidRDefault="00B771B6" w:rsidP="00970A55">
      <w:pPr>
        <w:pStyle w:val="24"/>
        <w:ind w:leftChars="0" w:left="0" w:firstLineChars="0" w:firstLine="0"/>
        <w:rPr>
          <w:rFonts w:hAnsi="標楷體"/>
          <w:b/>
        </w:rPr>
      </w:pPr>
      <w:r w:rsidRPr="00883A56">
        <w:rPr>
          <w:rFonts w:hAnsi="標楷體" w:hint="eastAsia"/>
          <w:b/>
        </w:rPr>
        <w:t>表</w:t>
      </w:r>
      <w:r>
        <w:rPr>
          <w:rFonts w:hAnsi="標楷體" w:hint="eastAsia"/>
          <w:b/>
        </w:rPr>
        <w:t>1</w:t>
      </w:r>
      <w:r w:rsidRPr="00883A56">
        <w:rPr>
          <w:rFonts w:hAnsi="標楷體" w:hint="eastAsia"/>
          <w:b/>
        </w:rPr>
        <w:t xml:space="preserve">  </w:t>
      </w:r>
      <w:r w:rsidRPr="00883A56">
        <w:rPr>
          <w:rFonts w:hAnsi="標楷體"/>
          <w:b/>
        </w:rPr>
        <w:t>111</w:t>
      </w:r>
      <w:r w:rsidR="00751B00">
        <w:rPr>
          <w:rFonts w:hAnsi="標楷體" w:hint="eastAsia"/>
          <w:b/>
        </w:rPr>
        <w:t>至</w:t>
      </w:r>
      <w:r>
        <w:rPr>
          <w:rFonts w:hAnsi="標楷體"/>
          <w:b/>
        </w:rPr>
        <w:t>112</w:t>
      </w:r>
      <w:r w:rsidRPr="00883A56">
        <w:rPr>
          <w:rFonts w:hAnsi="標楷體" w:hint="eastAsia"/>
          <w:b/>
        </w:rPr>
        <w:t>年度</w:t>
      </w:r>
      <w:r>
        <w:rPr>
          <w:rFonts w:hAnsi="標楷體" w:hint="eastAsia"/>
          <w:b/>
        </w:rPr>
        <w:t>4</w:t>
      </w:r>
      <w:r>
        <w:rPr>
          <w:rFonts w:hAnsi="標楷體"/>
          <w:b/>
        </w:rPr>
        <w:t>5</w:t>
      </w:r>
      <w:r>
        <w:rPr>
          <w:rFonts w:hAnsi="標楷體" w:hint="eastAsia"/>
          <w:b/>
        </w:rPr>
        <w:t>歲以上勞工</w:t>
      </w:r>
      <w:r w:rsidR="00503C17">
        <w:rPr>
          <w:rFonts w:hAnsi="標楷體" w:hint="eastAsia"/>
          <w:b/>
        </w:rPr>
        <w:t>依據</w:t>
      </w:r>
      <w:r>
        <w:rPr>
          <w:rFonts w:hAnsi="標楷體" w:hint="eastAsia"/>
          <w:b/>
        </w:rPr>
        <w:t>災保法</w:t>
      </w:r>
      <w:r w:rsidR="00503C17">
        <w:rPr>
          <w:rFonts w:hAnsi="標楷體" w:hint="eastAsia"/>
          <w:b/>
        </w:rPr>
        <w:t>請領</w:t>
      </w:r>
      <w:r>
        <w:rPr>
          <w:rFonts w:hAnsi="標楷體" w:hint="eastAsia"/>
          <w:b/>
        </w:rPr>
        <w:t>相關給付</w:t>
      </w:r>
      <w:r w:rsidRPr="00883A56">
        <w:rPr>
          <w:rFonts w:hAnsi="標楷體" w:hint="eastAsia"/>
          <w:b/>
        </w:rPr>
        <w:t>一覽表</w:t>
      </w:r>
    </w:p>
    <w:tbl>
      <w:tblPr>
        <w:tblW w:w="4897" w:type="pct"/>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79"/>
        <w:gridCol w:w="1041"/>
        <w:gridCol w:w="1184"/>
        <w:gridCol w:w="1184"/>
        <w:gridCol w:w="1184"/>
        <w:gridCol w:w="1184"/>
        <w:gridCol w:w="1184"/>
      </w:tblGrid>
      <w:tr w:rsidR="00B771B6" w:rsidRPr="00883A56" w:rsidTr="00216808">
        <w:trPr>
          <w:trHeight w:val="56"/>
          <w:tblHeader/>
        </w:trPr>
        <w:tc>
          <w:tcPr>
            <w:tcW w:w="924" w:type="pct"/>
            <w:shd w:val="clear" w:color="auto" w:fill="auto"/>
            <w:vAlign w:val="center"/>
          </w:tcPr>
          <w:p w:rsidR="00B771B6" w:rsidRPr="001E2C57" w:rsidRDefault="00B771B6" w:rsidP="001E2C57">
            <w:pPr>
              <w:pStyle w:val="143"/>
              <w:jc w:val="center"/>
              <w:rPr>
                <w:b/>
                <w:bCs/>
              </w:rPr>
            </w:pPr>
            <w:r w:rsidRPr="001E2C57">
              <w:rPr>
                <w:rFonts w:hint="eastAsia"/>
                <w:b/>
                <w:bCs/>
              </w:rPr>
              <w:t>年齡</w:t>
            </w:r>
          </w:p>
        </w:tc>
        <w:tc>
          <w:tcPr>
            <w:tcW w:w="609" w:type="pct"/>
            <w:vAlign w:val="center"/>
          </w:tcPr>
          <w:p w:rsidR="00B771B6" w:rsidRPr="001E2C57" w:rsidRDefault="00B771B6" w:rsidP="001E2C57">
            <w:pPr>
              <w:pStyle w:val="143"/>
              <w:jc w:val="center"/>
              <w:rPr>
                <w:b/>
                <w:bCs/>
              </w:rPr>
            </w:pPr>
            <w:r w:rsidRPr="001E2C57">
              <w:rPr>
                <w:rFonts w:hint="eastAsia"/>
                <w:b/>
                <w:bCs/>
              </w:rPr>
              <w:t>傷病</w:t>
            </w:r>
          </w:p>
          <w:p w:rsidR="00B771B6" w:rsidRPr="001E2C57" w:rsidRDefault="00B771B6" w:rsidP="001E2C57">
            <w:pPr>
              <w:pStyle w:val="143"/>
              <w:jc w:val="center"/>
              <w:rPr>
                <w:b/>
                <w:bCs/>
              </w:rPr>
            </w:pPr>
            <w:r w:rsidRPr="001E2C57">
              <w:rPr>
                <w:rFonts w:hint="eastAsia"/>
                <w:b/>
                <w:bCs/>
              </w:rPr>
              <w:t>給付</w:t>
            </w:r>
          </w:p>
        </w:tc>
        <w:tc>
          <w:tcPr>
            <w:tcW w:w="693" w:type="pct"/>
            <w:vAlign w:val="center"/>
          </w:tcPr>
          <w:p w:rsidR="00B771B6" w:rsidRPr="001E2C57" w:rsidRDefault="00B771B6" w:rsidP="001E2C57">
            <w:pPr>
              <w:pStyle w:val="143"/>
              <w:jc w:val="center"/>
              <w:rPr>
                <w:b/>
                <w:bCs/>
              </w:rPr>
            </w:pPr>
            <w:r w:rsidRPr="001E2C57">
              <w:rPr>
                <w:rFonts w:hint="eastAsia"/>
                <w:b/>
                <w:bCs/>
              </w:rPr>
              <w:t>失能</w:t>
            </w:r>
          </w:p>
          <w:p w:rsidR="00B771B6" w:rsidRPr="001E2C57" w:rsidRDefault="00B771B6" w:rsidP="001E2C57">
            <w:pPr>
              <w:pStyle w:val="143"/>
              <w:jc w:val="center"/>
              <w:rPr>
                <w:b/>
                <w:bCs/>
              </w:rPr>
            </w:pPr>
            <w:r w:rsidRPr="001E2C57">
              <w:rPr>
                <w:rFonts w:hint="eastAsia"/>
                <w:b/>
                <w:bCs/>
              </w:rPr>
              <w:t>一次金</w:t>
            </w:r>
          </w:p>
        </w:tc>
        <w:tc>
          <w:tcPr>
            <w:tcW w:w="693" w:type="pct"/>
            <w:vAlign w:val="center"/>
          </w:tcPr>
          <w:p w:rsidR="00B771B6" w:rsidRPr="001E2C57" w:rsidRDefault="00B771B6" w:rsidP="001E2C57">
            <w:pPr>
              <w:pStyle w:val="143"/>
              <w:jc w:val="center"/>
              <w:rPr>
                <w:b/>
                <w:bCs/>
              </w:rPr>
            </w:pPr>
            <w:r w:rsidRPr="001E2C57">
              <w:rPr>
                <w:rFonts w:hint="eastAsia"/>
                <w:b/>
                <w:bCs/>
              </w:rPr>
              <w:t>失能</w:t>
            </w:r>
          </w:p>
          <w:p w:rsidR="00B771B6" w:rsidRPr="001E2C57" w:rsidRDefault="00B771B6" w:rsidP="001E2C57">
            <w:pPr>
              <w:pStyle w:val="143"/>
              <w:jc w:val="center"/>
              <w:rPr>
                <w:b/>
                <w:bCs/>
              </w:rPr>
            </w:pPr>
            <w:r w:rsidRPr="001E2C57">
              <w:rPr>
                <w:rFonts w:hint="eastAsia"/>
                <w:b/>
                <w:bCs/>
              </w:rPr>
              <w:t>年金</w:t>
            </w:r>
          </w:p>
        </w:tc>
        <w:tc>
          <w:tcPr>
            <w:tcW w:w="693" w:type="pct"/>
            <w:vAlign w:val="center"/>
          </w:tcPr>
          <w:p w:rsidR="00B771B6" w:rsidRPr="001E2C57" w:rsidRDefault="00B771B6" w:rsidP="001E2C57">
            <w:pPr>
              <w:pStyle w:val="143"/>
              <w:jc w:val="center"/>
              <w:rPr>
                <w:b/>
                <w:bCs/>
              </w:rPr>
            </w:pPr>
            <w:r w:rsidRPr="001E2C57">
              <w:rPr>
                <w:rFonts w:hint="eastAsia"/>
                <w:b/>
                <w:bCs/>
              </w:rPr>
              <w:t>死亡</w:t>
            </w:r>
          </w:p>
          <w:p w:rsidR="00B771B6" w:rsidRPr="001E2C57" w:rsidRDefault="00B771B6" w:rsidP="001E2C57">
            <w:pPr>
              <w:pStyle w:val="143"/>
              <w:jc w:val="center"/>
              <w:rPr>
                <w:b/>
                <w:bCs/>
              </w:rPr>
            </w:pPr>
            <w:r w:rsidRPr="001E2C57">
              <w:rPr>
                <w:rFonts w:hint="eastAsia"/>
                <w:b/>
                <w:bCs/>
              </w:rPr>
              <w:t>一次金</w:t>
            </w:r>
          </w:p>
        </w:tc>
        <w:tc>
          <w:tcPr>
            <w:tcW w:w="693" w:type="pct"/>
            <w:vAlign w:val="center"/>
          </w:tcPr>
          <w:p w:rsidR="00B771B6" w:rsidRPr="001E2C57" w:rsidRDefault="00B771B6" w:rsidP="001E2C57">
            <w:pPr>
              <w:pStyle w:val="143"/>
              <w:jc w:val="center"/>
              <w:rPr>
                <w:b/>
                <w:bCs/>
              </w:rPr>
            </w:pPr>
            <w:r w:rsidRPr="001E2C57">
              <w:rPr>
                <w:rFonts w:hint="eastAsia"/>
                <w:b/>
                <w:bCs/>
              </w:rPr>
              <w:t>遺屬</w:t>
            </w:r>
          </w:p>
          <w:p w:rsidR="00B771B6" w:rsidRPr="001E2C57" w:rsidRDefault="00B771B6" w:rsidP="001E2C57">
            <w:pPr>
              <w:pStyle w:val="143"/>
              <w:jc w:val="center"/>
              <w:rPr>
                <w:b/>
                <w:bCs/>
              </w:rPr>
            </w:pPr>
            <w:r w:rsidRPr="001E2C57">
              <w:rPr>
                <w:rFonts w:hint="eastAsia"/>
                <w:b/>
                <w:bCs/>
              </w:rPr>
              <w:t>年金</w:t>
            </w:r>
          </w:p>
        </w:tc>
        <w:tc>
          <w:tcPr>
            <w:tcW w:w="693" w:type="pct"/>
            <w:shd w:val="clear" w:color="auto" w:fill="auto"/>
            <w:vAlign w:val="center"/>
          </w:tcPr>
          <w:p w:rsidR="00B771B6" w:rsidRPr="001E2C57" w:rsidRDefault="00B771B6" w:rsidP="001E2C57">
            <w:pPr>
              <w:pStyle w:val="143"/>
              <w:jc w:val="center"/>
              <w:rPr>
                <w:b/>
                <w:bCs/>
              </w:rPr>
            </w:pPr>
            <w:r w:rsidRPr="001E2C57">
              <w:rPr>
                <w:rFonts w:hint="eastAsia"/>
                <w:b/>
                <w:bCs/>
              </w:rPr>
              <w:t>失蹤</w:t>
            </w:r>
          </w:p>
          <w:p w:rsidR="00B771B6" w:rsidRPr="001E2C57" w:rsidRDefault="00B771B6" w:rsidP="001E2C57">
            <w:pPr>
              <w:pStyle w:val="143"/>
              <w:jc w:val="center"/>
              <w:rPr>
                <w:b/>
                <w:bCs/>
              </w:rPr>
            </w:pPr>
            <w:r w:rsidRPr="001E2C57">
              <w:rPr>
                <w:rFonts w:hint="eastAsia"/>
                <w:b/>
                <w:bCs/>
              </w:rPr>
              <w:t>給付</w:t>
            </w:r>
          </w:p>
        </w:tc>
      </w:tr>
      <w:tr w:rsidR="00B771B6" w:rsidRPr="00883A56" w:rsidTr="00216808">
        <w:trPr>
          <w:trHeight w:val="305"/>
          <w:tblHeader/>
        </w:trPr>
        <w:tc>
          <w:tcPr>
            <w:tcW w:w="924" w:type="pct"/>
            <w:tcBorders>
              <w:bottom w:val="single" w:sz="4" w:space="0" w:color="auto"/>
            </w:tcBorders>
            <w:shd w:val="clear" w:color="auto" w:fill="auto"/>
            <w:vAlign w:val="center"/>
          </w:tcPr>
          <w:p w:rsidR="00B771B6" w:rsidRPr="00440A21" w:rsidRDefault="00B771B6" w:rsidP="001E2C57">
            <w:pPr>
              <w:pStyle w:val="143"/>
              <w:jc w:val="center"/>
            </w:pPr>
            <w:r w:rsidRPr="00440A21">
              <w:rPr>
                <w:rFonts w:hint="eastAsia"/>
              </w:rPr>
              <w:t>單位</w:t>
            </w:r>
          </w:p>
        </w:tc>
        <w:tc>
          <w:tcPr>
            <w:tcW w:w="609" w:type="pct"/>
            <w:tcBorders>
              <w:bottom w:val="single" w:sz="4" w:space="0" w:color="auto"/>
            </w:tcBorders>
            <w:vAlign w:val="center"/>
          </w:tcPr>
          <w:p w:rsidR="00B771B6" w:rsidRPr="00440A21" w:rsidRDefault="00B771B6" w:rsidP="001E2C57">
            <w:pPr>
              <w:pStyle w:val="143"/>
              <w:jc w:val="center"/>
            </w:pPr>
            <w:r w:rsidRPr="00440A21">
              <w:rPr>
                <w:rFonts w:hint="eastAsia"/>
              </w:rPr>
              <w:t>件</w:t>
            </w:r>
          </w:p>
        </w:tc>
        <w:tc>
          <w:tcPr>
            <w:tcW w:w="693" w:type="pct"/>
            <w:tcBorders>
              <w:bottom w:val="single" w:sz="4" w:space="0" w:color="auto"/>
            </w:tcBorders>
            <w:vAlign w:val="center"/>
          </w:tcPr>
          <w:p w:rsidR="00B771B6" w:rsidRPr="00440A21" w:rsidRDefault="00B771B6" w:rsidP="001E2C57">
            <w:pPr>
              <w:pStyle w:val="143"/>
              <w:jc w:val="center"/>
            </w:pPr>
            <w:r w:rsidRPr="00440A21">
              <w:rPr>
                <w:rFonts w:hint="eastAsia"/>
              </w:rPr>
              <w:t>件</w:t>
            </w:r>
          </w:p>
        </w:tc>
        <w:tc>
          <w:tcPr>
            <w:tcW w:w="693" w:type="pct"/>
            <w:tcBorders>
              <w:bottom w:val="single" w:sz="4" w:space="0" w:color="auto"/>
            </w:tcBorders>
            <w:vAlign w:val="center"/>
          </w:tcPr>
          <w:p w:rsidR="00B771B6" w:rsidRPr="00440A21" w:rsidRDefault="00B771B6" w:rsidP="001E2C57">
            <w:pPr>
              <w:pStyle w:val="143"/>
              <w:jc w:val="center"/>
            </w:pPr>
            <w:r w:rsidRPr="00440A21">
              <w:rPr>
                <w:rFonts w:hint="eastAsia"/>
              </w:rPr>
              <w:t>人數</w:t>
            </w:r>
          </w:p>
        </w:tc>
        <w:tc>
          <w:tcPr>
            <w:tcW w:w="693" w:type="pct"/>
            <w:tcBorders>
              <w:bottom w:val="single" w:sz="4" w:space="0" w:color="auto"/>
            </w:tcBorders>
            <w:vAlign w:val="center"/>
          </w:tcPr>
          <w:p w:rsidR="00B771B6" w:rsidRPr="00440A21" w:rsidRDefault="00B771B6" w:rsidP="001E2C57">
            <w:pPr>
              <w:pStyle w:val="143"/>
              <w:jc w:val="center"/>
            </w:pPr>
            <w:r w:rsidRPr="00440A21">
              <w:rPr>
                <w:rFonts w:hint="eastAsia"/>
              </w:rPr>
              <w:t>件</w:t>
            </w:r>
          </w:p>
        </w:tc>
        <w:tc>
          <w:tcPr>
            <w:tcW w:w="693" w:type="pct"/>
            <w:tcBorders>
              <w:bottom w:val="single" w:sz="4" w:space="0" w:color="auto"/>
            </w:tcBorders>
            <w:vAlign w:val="center"/>
          </w:tcPr>
          <w:p w:rsidR="00B771B6" w:rsidRPr="00440A21" w:rsidRDefault="00B771B6" w:rsidP="001E2C57">
            <w:pPr>
              <w:pStyle w:val="143"/>
              <w:jc w:val="center"/>
            </w:pPr>
            <w:r w:rsidRPr="00440A21">
              <w:rPr>
                <w:rFonts w:hint="eastAsia"/>
              </w:rPr>
              <w:t>人數</w:t>
            </w:r>
          </w:p>
        </w:tc>
        <w:tc>
          <w:tcPr>
            <w:tcW w:w="693" w:type="pct"/>
            <w:tcBorders>
              <w:bottom w:val="single" w:sz="4" w:space="0" w:color="auto"/>
            </w:tcBorders>
            <w:shd w:val="clear" w:color="auto" w:fill="auto"/>
            <w:vAlign w:val="center"/>
          </w:tcPr>
          <w:p w:rsidR="00B771B6" w:rsidRPr="00440A21" w:rsidRDefault="00B771B6" w:rsidP="001E2C57">
            <w:pPr>
              <w:pStyle w:val="143"/>
              <w:jc w:val="center"/>
            </w:pPr>
            <w:r w:rsidRPr="00440A21">
              <w:rPr>
                <w:rFonts w:hint="eastAsia"/>
              </w:rPr>
              <w:t>件數</w:t>
            </w:r>
          </w:p>
        </w:tc>
      </w:tr>
      <w:tr w:rsidR="00B771B6" w:rsidRPr="00883A56" w:rsidTr="00970A55">
        <w:trPr>
          <w:trHeight w:val="305"/>
        </w:trPr>
        <w:tc>
          <w:tcPr>
            <w:tcW w:w="924" w:type="pct"/>
            <w:tcBorders>
              <w:top w:val="single" w:sz="4" w:space="0" w:color="auto"/>
              <w:bottom w:val="single" w:sz="4" w:space="0" w:color="auto"/>
            </w:tcBorders>
            <w:shd w:val="clear" w:color="auto" w:fill="FFF2CC"/>
            <w:vAlign w:val="center"/>
          </w:tcPr>
          <w:p w:rsidR="00B771B6" w:rsidRPr="00440A21" w:rsidRDefault="00B771B6" w:rsidP="003A7A18">
            <w:pPr>
              <w:pStyle w:val="143"/>
              <w:rPr>
                <w:spacing w:val="-20"/>
              </w:rPr>
            </w:pPr>
            <w:r w:rsidRPr="00440A21">
              <w:rPr>
                <w:rFonts w:hint="eastAsia"/>
                <w:spacing w:val="-20"/>
              </w:rPr>
              <w:t>111年度總計</w:t>
            </w:r>
          </w:p>
        </w:tc>
        <w:tc>
          <w:tcPr>
            <w:tcW w:w="609"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pPr>
            <w:r w:rsidRPr="00440A21">
              <w:rPr>
                <w:rFonts w:hint="eastAsia"/>
              </w:rPr>
              <w:t>49,302</w:t>
            </w:r>
          </w:p>
        </w:tc>
        <w:tc>
          <w:tcPr>
            <w:tcW w:w="693"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pPr>
            <w:r w:rsidRPr="00440A21">
              <w:rPr>
                <w:rFonts w:hint="eastAsia"/>
              </w:rPr>
              <w:t>1,133</w:t>
            </w:r>
          </w:p>
        </w:tc>
        <w:tc>
          <w:tcPr>
            <w:tcW w:w="693"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rPr>
                <w:highlight w:val="yellow"/>
              </w:rPr>
            </w:pPr>
            <w:r w:rsidRPr="00440A21">
              <w:rPr>
                <w:rFonts w:hint="eastAsia"/>
              </w:rPr>
              <w:t>632</w:t>
            </w:r>
          </w:p>
        </w:tc>
        <w:tc>
          <w:tcPr>
            <w:tcW w:w="693"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rPr>
                <w:highlight w:val="yellow"/>
              </w:rPr>
            </w:pPr>
            <w:r w:rsidRPr="00440A21">
              <w:rPr>
                <w:rFonts w:hint="eastAsia"/>
              </w:rPr>
              <w:t>418</w:t>
            </w:r>
          </w:p>
        </w:tc>
        <w:tc>
          <w:tcPr>
            <w:tcW w:w="693"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rPr>
                <w:highlight w:val="yellow"/>
              </w:rPr>
            </w:pPr>
            <w:r w:rsidRPr="00440A21">
              <w:rPr>
                <w:rFonts w:hint="eastAsia"/>
              </w:rPr>
              <w:t>1,736</w:t>
            </w:r>
          </w:p>
        </w:tc>
        <w:tc>
          <w:tcPr>
            <w:tcW w:w="693"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rPr>
                <w:highlight w:val="yellow"/>
              </w:rPr>
            </w:pPr>
            <w:r w:rsidRPr="00440A21">
              <w:rPr>
                <w:rFonts w:hint="eastAsia"/>
              </w:rPr>
              <w:t>6</w:t>
            </w:r>
          </w:p>
        </w:tc>
      </w:tr>
      <w:tr w:rsidR="00B771B6" w:rsidRPr="00883A56" w:rsidTr="00970A55">
        <w:trPr>
          <w:trHeight w:val="56"/>
        </w:trPr>
        <w:tc>
          <w:tcPr>
            <w:tcW w:w="924" w:type="pct"/>
            <w:tcBorders>
              <w:top w:val="single" w:sz="4" w:space="0" w:color="auto"/>
            </w:tcBorders>
            <w:shd w:val="clear" w:color="auto" w:fill="auto"/>
          </w:tcPr>
          <w:p w:rsidR="00B771B6" w:rsidRPr="00883A56" w:rsidRDefault="00B771B6" w:rsidP="00C418F7">
            <w:pPr>
              <w:pStyle w:val="143"/>
              <w:jc w:val="right"/>
            </w:pPr>
            <w:r w:rsidRPr="004573B9">
              <w:rPr>
                <w:rFonts w:hint="eastAsia"/>
              </w:rPr>
              <w:t>45－49歲</w:t>
            </w:r>
          </w:p>
        </w:tc>
        <w:tc>
          <w:tcPr>
            <w:tcW w:w="609" w:type="pct"/>
            <w:tcBorders>
              <w:top w:val="single" w:sz="4" w:space="0" w:color="auto"/>
            </w:tcBorders>
          </w:tcPr>
          <w:p w:rsidR="00B771B6" w:rsidRPr="00883A56" w:rsidRDefault="00B771B6" w:rsidP="00C418F7">
            <w:pPr>
              <w:pStyle w:val="143"/>
              <w:jc w:val="right"/>
            </w:pPr>
            <w:r w:rsidRPr="004573B9">
              <w:rPr>
                <w:rFonts w:hint="eastAsia"/>
              </w:rPr>
              <w:t xml:space="preserve">5,583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148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62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49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241 </w:t>
            </w:r>
          </w:p>
        </w:tc>
        <w:tc>
          <w:tcPr>
            <w:tcW w:w="693" w:type="pct"/>
            <w:tcBorders>
              <w:top w:val="single" w:sz="4" w:space="0" w:color="auto"/>
            </w:tcBorders>
            <w:shd w:val="clear" w:color="auto" w:fill="auto"/>
          </w:tcPr>
          <w:p w:rsidR="00B771B6" w:rsidRPr="00883A56" w:rsidRDefault="00B771B6" w:rsidP="00C418F7">
            <w:pPr>
              <w:pStyle w:val="143"/>
              <w:jc w:val="right"/>
            </w:pPr>
            <w:r w:rsidRPr="004573B9">
              <w:rPr>
                <w:rFonts w:hint="eastAsia"/>
              </w:rPr>
              <w:t xml:space="preserve">0 </w:t>
            </w:r>
          </w:p>
        </w:tc>
      </w:tr>
      <w:tr w:rsidR="00B771B6" w:rsidRPr="00883A56" w:rsidTr="00970A55">
        <w:trPr>
          <w:trHeight w:val="305"/>
        </w:trPr>
        <w:tc>
          <w:tcPr>
            <w:tcW w:w="924" w:type="pct"/>
            <w:shd w:val="clear" w:color="auto" w:fill="auto"/>
          </w:tcPr>
          <w:p w:rsidR="00B771B6" w:rsidRPr="00883A56" w:rsidRDefault="00B771B6" w:rsidP="00C418F7">
            <w:pPr>
              <w:pStyle w:val="143"/>
              <w:jc w:val="right"/>
            </w:pPr>
            <w:r w:rsidRPr="004573B9">
              <w:rPr>
                <w:rFonts w:hint="eastAsia"/>
              </w:rPr>
              <w:t>50－54歲</w:t>
            </w:r>
          </w:p>
        </w:tc>
        <w:tc>
          <w:tcPr>
            <w:tcW w:w="609" w:type="pct"/>
          </w:tcPr>
          <w:p w:rsidR="00B771B6" w:rsidRPr="00883A56" w:rsidRDefault="00B771B6" w:rsidP="00C418F7">
            <w:pPr>
              <w:pStyle w:val="143"/>
              <w:jc w:val="right"/>
            </w:pPr>
            <w:r w:rsidRPr="004573B9">
              <w:rPr>
                <w:rFonts w:hint="eastAsia"/>
              </w:rPr>
              <w:t xml:space="preserve">5,113 </w:t>
            </w:r>
          </w:p>
        </w:tc>
        <w:tc>
          <w:tcPr>
            <w:tcW w:w="693" w:type="pct"/>
          </w:tcPr>
          <w:p w:rsidR="00B771B6" w:rsidRPr="00883A56" w:rsidRDefault="00B771B6" w:rsidP="00C418F7">
            <w:pPr>
              <w:pStyle w:val="143"/>
              <w:jc w:val="right"/>
            </w:pPr>
            <w:r w:rsidRPr="004573B9">
              <w:rPr>
                <w:rFonts w:hint="eastAsia"/>
              </w:rPr>
              <w:t xml:space="preserve">124 </w:t>
            </w:r>
          </w:p>
        </w:tc>
        <w:tc>
          <w:tcPr>
            <w:tcW w:w="693" w:type="pct"/>
          </w:tcPr>
          <w:p w:rsidR="00B771B6" w:rsidRPr="00883A56" w:rsidRDefault="00B771B6" w:rsidP="00C418F7">
            <w:pPr>
              <w:pStyle w:val="143"/>
              <w:jc w:val="right"/>
              <w:rPr>
                <w:highlight w:val="yellow"/>
              </w:rPr>
            </w:pPr>
            <w:r w:rsidRPr="004573B9">
              <w:rPr>
                <w:rFonts w:hint="eastAsia"/>
              </w:rPr>
              <w:t xml:space="preserve">80 </w:t>
            </w:r>
          </w:p>
        </w:tc>
        <w:tc>
          <w:tcPr>
            <w:tcW w:w="693" w:type="pct"/>
          </w:tcPr>
          <w:p w:rsidR="00B771B6" w:rsidRPr="00883A56" w:rsidRDefault="00B771B6" w:rsidP="00C418F7">
            <w:pPr>
              <w:pStyle w:val="143"/>
              <w:jc w:val="right"/>
              <w:rPr>
                <w:highlight w:val="yellow"/>
              </w:rPr>
            </w:pPr>
            <w:r w:rsidRPr="004573B9">
              <w:rPr>
                <w:rFonts w:hint="eastAsia"/>
              </w:rPr>
              <w:t xml:space="preserve">43 </w:t>
            </w:r>
          </w:p>
        </w:tc>
        <w:tc>
          <w:tcPr>
            <w:tcW w:w="693" w:type="pct"/>
          </w:tcPr>
          <w:p w:rsidR="00B771B6" w:rsidRPr="00883A56" w:rsidRDefault="00B771B6" w:rsidP="00C418F7">
            <w:pPr>
              <w:pStyle w:val="143"/>
              <w:jc w:val="right"/>
              <w:rPr>
                <w:highlight w:val="yellow"/>
              </w:rPr>
            </w:pPr>
            <w:r w:rsidRPr="004573B9">
              <w:rPr>
                <w:rFonts w:hint="eastAsia"/>
              </w:rPr>
              <w:t xml:space="preserve">198 </w:t>
            </w:r>
          </w:p>
        </w:tc>
        <w:tc>
          <w:tcPr>
            <w:tcW w:w="693" w:type="pct"/>
            <w:shd w:val="clear" w:color="auto" w:fill="auto"/>
          </w:tcPr>
          <w:p w:rsidR="00B771B6" w:rsidRPr="00883A56" w:rsidRDefault="00B771B6" w:rsidP="00C418F7">
            <w:pPr>
              <w:pStyle w:val="143"/>
              <w:jc w:val="right"/>
              <w:rPr>
                <w:highlight w:val="yellow"/>
              </w:rPr>
            </w:pPr>
            <w:r w:rsidRPr="004573B9">
              <w:rPr>
                <w:rFonts w:hint="eastAsia"/>
              </w:rPr>
              <w:t xml:space="preserve">0 </w:t>
            </w:r>
          </w:p>
        </w:tc>
      </w:tr>
      <w:tr w:rsidR="00B771B6" w:rsidRPr="00883A56" w:rsidTr="00970A55">
        <w:trPr>
          <w:trHeight w:val="56"/>
        </w:trPr>
        <w:tc>
          <w:tcPr>
            <w:tcW w:w="924" w:type="pct"/>
            <w:shd w:val="clear" w:color="auto" w:fill="auto"/>
          </w:tcPr>
          <w:p w:rsidR="00B771B6" w:rsidRPr="00883A56" w:rsidRDefault="00B771B6" w:rsidP="00C418F7">
            <w:pPr>
              <w:pStyle w:val="143"/>
              <w:jc w:val="right"/>
            </w:pPr>
            <w:r w:rsidRPr="004573B9">
              <w:rPr>
                <w:rFonts w:hint="eastAsia"/>
              </w:rPr>
              <w:t>55－59歲</w:t>
            </w:r>
          </w:p>
        </w:tc>
        <w:tc>
          <w:tcPr>
            <w:tcW w:w="609" w:type="pct"/>
          </w:tcPr>
          <w:p w:rsidR="00B771B6" w:rsidRPr="00883A56" w:rsidRDefault="00B771B6" w:rsidP="00C418F7">
            <w:pPr>
              <w:pStyle w:val="143"/>
              <w:jc w:val="right"/>
            </w:pPr>
            <w:r w:rsidRPr="004573B9">
              <w:rPr>
                <w:rFonts w:hint="eastAsia"/>
              </w:rPr>
              <w:t xml:space="preserve">4,900 </w:t>
            </w:r>
          </w:p>
        </w:tc>
        <w:tc>
          <w:tcPr>
            <w:tcW w:w="693" w:type="pct"/>
          </w:tcPr>
          <w:p w:rsidR="00B771B6" w:rsidRPr="00883A56" w:rsidRDefault="00B771B6" w:rsidP="00C418F7">
            <w:pPr>
              <w:pStyle w:val="143"/>
              <w:jc w:val="right"/>
            </w:pPr>
            <w:r w:rsidRPr="004573B9">
              <w:rPr>
                <w:rFonts w:hint="eastAsia"/>
              </w:rPr>
              <w:t xml:space="preserve">150 </w:t>
            </w:r>
          </w:p>
        </w:tc>
        <w:tc>
          <w:tcPr>
            <w:tcW w:w="693" w:type="pct"/>
          </w:tcPr>
          <w:p w:rsidR="00B771B6" w:rsidRPr="00883A56" w:rsidRDefault="00B771B6" w:rsidP="00C418F7">
            <w:pPr>
              <w:pStyle w:val="143"/>
              <w:jc w:val="right"/>
            </w:pPr>
            <w:r w:rsidRPr="004573B9">
              <w:rPr>
                <w:rFonts w:hint="eastAsia"/>
              </w:rPr>
              <w:t xml:space="preserve">99 </w:t>
            </w:r>
          </w:p>
        </w:tc>
        <w:tc>
          <w:tcPr>
            <w:tcW w:w="693" w:type="pct"/>
          </w:tcPr>
          <w:p w:rsidR="00B771B6" w:rsidRPr="00883A56" w:rsidRDefault="00B771B6" w:rsidP="00C418F7">
            <w:pPr>
              <w:pStyle w:val="143"/>
              <w:jc w:val="right"/>
            </w:pPr>
            <w:r w:rsidRPr="004573B9">
              <w:rPr>
                <w:rFonts w:hint="eastAsia"/>
              </w:rPr>
              <w:t xml:space="preserve">43 </w:t>
            </w:r>
          </w:p>
        </w:tc>
        <w:tc>
          <w:tcPr>
            <w:tcW w:w="693" w:type="pct"/>
          </w:tcPr>
          <w:p w:rsidR="00B771B6" w:rsidRPr="00883A56" w:rsidRDefault="00B771B6" w:rsidP="00C418F7">
            <w:pPr>
              <w:pStyle w:val="143"/>
              <w:jc w:val="right"/>
            </w:pPr>
            <w:r w:rsidRPr="004573B9">
              <w:rPr>
                <w:rFonts w:hint="eastAsia"/>
              </w:rPr>
              <w:t xml:space="preserve">173 </w:t>
            </w:r>
          </w:p>
        </w:tc>
        <w:tc>
          <w:tcPr>
            <w:tcW w:w="693" w:type="pct"/>
            <w:shd w:val="clear" w:color="auto" w:fill="auto"/>
          </w:tcPr>
          <w:p w:rsidR="00B771B6" w:rsidRPr="00883A56" w:rsidRDefault="00B771B6" w:rsidP="00C418F7">
            <w:pPr>
              <w:pStyle w:val="143"/>
              <w:jc w:val="right"/>
            </w:pPr>
            <w:r w:rsidRPr="004573B9">
              <w:rPr>
                <w:rFonts w:hint="eastAsia"/>
              </w:rPr>
              <w:t xml:space="preserve">1 </w:t>
            </w:r>
          </w:p>
        </w:tc>
      </w:tr>
      <w:tr w:rsidR="00B771B6" w:rsidRPr="00883A56" w:rsidTr="00C418F7">
        <w:trPr>
          <w:trHeight w:val="60"/>
        </w:trPr>
        <w:tc>
          <w:tcPr>
            <w:tcW w:w="924" w:type="pct"/>
            <w:shd w:val="clear" w:color="auto" w:fill="auto"/>
          </w:tcPr>
          <w:p w:rsidR="00B771B6" w:rsidRPr="00883A56" w:rsidRDefault="00B771B6" w:rsidP="00C418F7">
            <w:pPr>
              <w:pStyle w:val="143"/>
              <w:jc w:val="right"/>
            </w:pPr>
            <w:r w:rsidRPr="004573B9">
              <w:rPr>
                <w:rFonts w:hint="eastAsia"/>
              </w:rPr>
              <w:t>60－64歲</w:t>
            </w:r>
          </w:p>
        </w:tc>
        <w:tc>
          <w:tcPr>
            <w:tcW w:w="609" w:type="pct"/>
          </w:tcPr>
          <w:p w:rsidR="00B771B6" w:rsidRPr="00883A56" w:rsidRDefault="00B771B6" w:rsidP="00C418F7">
            <w:pPr>
              <w:pStyle w:val="143"/>
              <w:jc w:val="right"/>
            </w:pPr>
            <w:r w:rsidRPr="004573B9">
              <w:rPr>
                <w:rFonts w:hint="eastAsia"/>
              </w:rPr>
              <w:t xml:space="preserve">3,231 </w:t>
            </w:r>
          </w:p>
        </w:tc>
        <w:tc>
          <w:tcPr>
            <w:tcW w:w="693" w:type="pct"/>
          </w:tcPr>
          <w:p w:rsidR="00B771B6" w:rsidRPr="00883A56" w:rsidRDefault="00B771B6" w:rsidP="00C418F7">
            <w:pPr>
              <w:pStyle w:val="143"/>
              <w:jc w:val="right"/>
            </w:pPr>
            <w:r w:rsidRPr="004573B9">
              <w:rPr>
                <w:rFonts w:hint="eastAsia"/>
              </w:rPr>
              <w:t xml:space="preserve">98 </w:t>
            </w:r>
          </w:p>
        </w:tc>
        <w:tc>
          <w:tcPr>
            <w:tcW w:w="693" w:type="pct"/>
          </w:tcPr>
          <w:p w:rsidR="00B771B6" w:rsidRPr="00883A56" w:rsidRDefault="00B771B6" w:rsidP="00C418F7">
            <w:pPr>
              <w:pStyle w:val="143"/>
              <w:jc w:val="right"/>
              <w:rPr>
                <w:highlight w:val="yellow"/>
              </w:rPr>
            </w:pPr>
            <w:r w:rsidRPr="004573B9">
              <w:rPr>
                <w:rFonts w:hint="eastAsia"/>
              </w:rPr>
              <w:t xml:space="preserve">106 </w:t>
            </w:r>
          </w:p>
        </w:tc>
        <w:tc>
          <w:tcPr>
            <w:tcW w:w="693" w:type="pct"/>
          </w:tcPr>
          <w:p w:rsidR="00B771B6" w:rsidRPr="00883A56" w:rsidRDefault="00B771B6" w:rsidP="00C418F7">
            <w:pPr>
              <w:pStyle w:val="143"/>
              <w:jc w:val="right"/>
              <w:rPr>
                <w:highlight w:val="yellow"/>
              </w:rPr>
            </w:pPr>
            <w:r w:rsidRPr="004573B9">
              <w:rPr>
                <w:rFonts w:hint="eastAsia"/>
              </w:rPr>
              <w:t xml:space="preserve">41 </w:t>
            </w:r>
          </w:p>
        </w:tc>
        <w:tc>
          <w:tcPr>
            <w:tcW w:w="693" w:type="pct"/>
          </w:tcPr>
          <w:p w:rsidR="00B771B6" w:rsidRPr="00883A56" w:rsidRDefault="00B771B6" w:rsidP="00C418F7">
            <w:pPr>
              <w:pStyle w:val="143"/>
              <w:jc w:val="right"/>
              <w:rPr>
                <w:highlight w:val="yellow"/>
              </w:rPr>
            </w:pPr>
            <w:r w:rsidRPr="004573B9">
              <w:rPr>
                <w:rFonts w:hint="eastAsia"/>
              </w:rPr>
              <w:t xml:space="preserve">100 </w:t>
            </w:r>
          </w:p>
        </w:tc>
        <w:tc>
          <w:tcPr>
            <w:tcW w:w="693" w:type="pct"/>
            <w:shd w:val="clear" w:color="auto" w:fill="auto"/>
          </w:tcPr>
          <w:p w:rsidR="00B771B6" w:rsidRPr="00883A56" w:rsidRDefault="00B771B6" w:rsidP="00C418F7">
            <w:pPr>
              <w:pStyle w:val="143"/>
              <w:jc w:val="right"/>
              <w:rPr>
                <w:highlight w:val="yellow"/>
              </w:rPr>
            </w:pPr>
            <w:r w:rsidRPr="004573B9">
              <w:rPr>
                <w:rFonts w:hint="eastAsia"/>
              </w:rPr>
              <w:t xml:space="preserve">0 </w:t>
            </w:r>
          </w:p>
        </w:tc>
      </w:tr>
      <w:tr w:rsidR="00B771B6" w:rsidRPr="00883A56" w:rsidTr="00970A55">
        <w:trPr>
          <w:trHeight w:val="56"/>
        </w:trPr>
        <w:tc>
          <w:tcPr>
            <w:tcW w:w="924" w:type="pct"/>
            <w:tcBorders>
              <w:bottom w:val="single" w:sz="4" w:space="0" w:color="auto"/>
            </w:tcBorders>
            <w:shd w:val="clear" w:color="auto" w:fill="auto"/>
          </w:tcPr>
          <w:p w:rsidR="00B771B6" w:rsidRPr="00883A56" w:rsidRDefault="00B771B6" w:rsidP="00C418F7">
            <w:pPr>
              <w:pStyle w:val="143"/>
              <w:jc w:val="right"/>
            </w:pPr>
            <w:r w:rsidRPr="004573B9">
              <w:rPr>
                <w:rFonts w:hint="eastAsia"/>
              </w:rPr>
              <w:t>65歲以上</w:t>
            </w:r>
          </w:p>
        </w:tc>
        <w:tc>
          <w:tcPr>
            <w:tcW w:w="609" w:type="pct"/>
            <w:tcBorders>
              <w:bottom w:val="single" w:sz="4" w:space="0" w:color="auto"/>
            </w:tcBorders>
          </w:tcPr>
          <w:p w:rsidR="00B771B6" w:rsidRPr="00883A56" w:rsidRDefault="00B771B6" w:rsidP="00C418F7">
            <w:pPr>
              <w:pStyle w:val="143"/>
              <w:jc w:val="right"/>
            </w:pPr>
            <w:r w:rsidRPr="004573B9">
              <w:rPr>
                <w:rFonts w:hint="eastAsia"/>
              </w:rPr>
              <w:t xml:space="preserve">1,680 </w:t>
            </w:r>
          </w:p>
        </w:tc>
        <w:tc>
          <w:tcPr>
            <w:tcW w:w="693" w:type="pct"/>
            <w:tcBorders>
              <w:bottom w:val="single" w:sz="4" w:space="0" w:color="auto"/>
            </w:tcBorders>
          </w:tcPr>
          <w:p w:rsidR="00B771B6" w:rsidRPr="00883A56" w:rsidRDefault="00B771B6" w:rsidP="00C418F7">
            <w:pPr>
              <w:pStyle w:val="143"/>
              <w:jc w:val="right"/>
            </w:pPr>
            <w:r w:rsidRPr="004573B9">
              <w:rPr>
                <w:rFonts w:hint="eastAsia"/>
              </w:rPr>
              <w:t xml:space="preserve">45 </w:t>
            </w:r>
          </w:p>
        </w:tc>
        <w:tc>
          <w:tcPr>
            <w:tcW w:w="693" w:type="pct"/>
            <w:tcBorders>
              <w:bottom w:val="single" w:sz="4" w:space="0" w:color="auto"/>
            </w:tcBorders>
          </w:tcPr>
          <w:p w:rsidR="00B771B6" w:rsidRPr="00883A56" w:rsidRDefault="00B771B6" w:rsidP="00C418F7">
            <w:pPr>
              <w:pStyle w:val="143"/>
              <w:jc w:val="right"/>
            </w:pPr>
            <w:r w:rsidRPr="004573B9">
              <w:rPr>
                <w:rFonts w:hint="eastAsia"/>
              </w:rPr>
              <w:t xml:space="preserve">98 </w:t>
            </w:r>
          </w:p>
        </w:tc>
        <w:tc>
          <w:tcPr>
            <w:tcW w:w="693" w:type="pct"/>
            <w:tcBorders>
              <w:bottom w:val="single" w:sz="4" w:space="0" w:color="auto"/>
            </w:tcBorders>
          </w:tcPr>
          <w:p w:rsidR="00B771B6" w:rsidRPr="00883A56" w:rsidRDefault="00B771B6" w:rsidP="00C418F7">
            <w:pPr>
              <w:pStyle w:val="143"/>
              <w:jc w:val="right"/>
            </w:pPr>
            <w:r w:rsidRPr="004573B9">
              <w:rPr>
                <w:rFonts w:hint="eastAsia"/>
              </w:rPr>
              <w:t xml:space="preserve">23 </w:t>
            </w:r>
          </w:p>
        </w:tc>
        <w:tc>
          <w:tcPr>
            <w:tcW w:w="693" w:type="pct"/>
            <w:tcBorders>
              <w:bottom w:val="single" w:sz="4" w:space="0" w:color="auto"/>
            </w:tcBorders>
          </w:tcPr>
          <w:p w:rsidR="00B771B6" w:rsidRPr="00883A56" w:rsidRDefault="00B771B6" w:rsidP="00C418F7">
            <w:pPr>
              <w:pStyle w:val="143"/>
              <w:jc w:val="right"/>
            </w:pPr>
            <w:r w:rsidRPr="004573B9">
              <w:rPr>
                <w:rFonts w:hint="eastAsia"/>
              </w:rPr>
              <w:t xml:space="preserve">20 </w:t>
            </w:r>
          </w:p>
        </w:tc>
        <w:tc>
          <w:tcPr>
            <w:tcW w:w="693" w:type="pct"/>
            <w:tcBorders>
              <w:bottom w:val="single" w:sz="4" w:space="0" w:color="auto"/>
            </w:tcBorders>
            <w:shd w:val="clear" w:color="auto" w:fill="auto"/>
          </w:tcPr>
          <w:p w:rsidR="00B771B6" w:rsidRPr="00883A56" w:rsidRDefault="00B771B6" w:rsidP="00C418F7">
            <w:pPr>
              <w:pStyle w:val="143"/>
              <w:jc w:val="right"/>
            </w:pPr>
            <w:r w:rsidRPr="004573B9">
              <w:rPr>
                <w:rFonts w:hint="eastAsia"/>
              </w:rPr>
              <w:t xml:space="preserve">2 </w:t>
            </w:r>
          </w:p>
        </w:tc>
      </w:tr>
      <w:tr w:rsidR="00B771B6" w:rsidRPr="00883A56" w:rsidTr="00970A55">
        <w:trPr>
          <w:trHeight w:val="305"/>
        </w:trPr>
        <w:tc>
          <w:tcPr>
            <w:tcW w:w="924" w:type="pct"/>
            <w:tcBorders>
              <w:top w:val="single" w:sz="4" w:space="0" w:color="auto"/>
              <w:bottom w:val="single" w:sz="4" w:space="0" w:color="auto"/>
            </w:tcBorders>
            <w:shd w:val="clear" w:color="auto" w:fill="FFF2CC"/>
            <w:vAlign w:val="center"/>
          </w:tcPr>
          <w:p w:rsidR="00B771B6" w:rsidRPr="00440A21" w:rsidRDefault="00B771B6" w:rsidP="003A7A18">
            <w:pPr>
              <w:pStyle w:val="143"/>
            </w:pPr>
            <w:r w:rsidRPr="00440A21">
              <w:rPr>
                <w:rFonts w:hint="eastAsia"/>
                <w:spacing w:val="-20"/>
              </w:rPr>
              <w:t>112年度總計</w:t>
            </w:r>
          </w:p>
        </w:tc>
        <w:tc>
          <w:tcPr>
            <w:tcW w:w="609"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pPr>
            <w:r w:rsidRPr="00440A21">
              <w:rPr>
                <w:rFonts w:hint="eastAsia"/>
              </w:rPr>
              <w:t>89,381</w:t>
            </w:r>
          </w:p>
        </w:tc>
        <w:tc>
          <w:tcPr>
            <w:tcW w:w="693"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pPr>
            <w:r w:rsidRPr="00440A21">
              <w:rPr>
                <w:rFonts w:hint="eastAsia"/>
              </w:rPr>
              <w:t>1,729</w:t>
            </w:r>
          </w:p>
        </w:tc>
        <w:tc>
          <w:tcPr>
            <w:tcW w:w="693"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rPr>
                <w:highlight w:val="yellow"/>
              </w:rPr>
            </w:pPr>
            <w:r w:rsidRPr="00440A21">
              <w:rPr>
                <w:rFonts w:hint="eastAsia"/>
              </w:rPr>
              <w:t>700</w:t>
            </w:r>
          </w:p>
        </w:tc>
        <w:tc>
          <w:tcPr>
            <w:tcW w:w="693"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rPr>
                <w:highlight w:val="yellow"/>
              </w:rPr>
            </w:pPr>
            <w:r w:rsidRPr="00440A21">
              <w:rPr>
                <w:rFonts w:hint="eastAsia"/>
              </w:rPr>
              <w:t>614</w:t>
            </w:r>
          </w:p>
        </w:tc>
        <w:tc>
          <w:tcPr>
            <w:tcW w:w="693"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rPr>
                <w:highlight w:val="yellow"/>
              </w:rPr>
            </w:pPr>
            <w:r w:rsidRPr="00440A21">
              <w:rPr>
                <w:rFonts w:hint="eastAsia"/>
              </w:rPr>
              <w:t>2,010</w:t>
            </w:r>
          </w:p>
        </w:tc>
        <w:tc>
          <w:tcPr>
            <w:tcW w:w="693"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rPr>
                <w:highlight w:val="yellow"/>
              </w:rPr>
            </w:pPr>
            <w:r w:rsidRPr="00440A21">
              <w:rPr>
                <w:rFonts w:hint="eastAsia"/>
              </w:rPr>
              <w:t>6</w:t>
            </w:r>
          </w:p>
        </w:tc>
      </w:tr>
      <w:tr w:rsidR="00B771B6" w:rsidRPr="00883A56" w:rsidTr="00970A55">
        <w:trPr>
          <w:trHeight w:val="56"/>
        </w:trPr>
        <w:tc>
          <w:tcPr>
            <w:tcW w:w="924" w:type="pct"/>
            <w:tcBorders>
              <w:top w:val="single" w:sz="4" w:space="0" w:color="auto"/>
            </w:tcBorders>
            <w:shd w:val="clear" w:color="auto" w:fill="auto"/>
          </w:tcPr>
          <w:p w:rsidR="00B771B6" w:rsidRPr="00883A56" w:rsidRDefault="00B771B6" w:rsidP="00C418F7">
            <w:pPr>
              <w:pStyle w:val="143"/>
              <w:jc w:val="right"/>
            </w:pPr>
            <w:r w:rsidRPr="004573B9">
              <w:rPr>
                <w:rFonts w:hint="eastAsia"/>
              </w:rPr>
              <w:t>45－49歲</w:t>
            </w:r>
          </w:p>
        </w:tc>
        <w:tc>
          <w:tcPr>
            <w:tcW w:w="609" w:type="pct"/>
            <w:tcBorders>
              <w:top w:val="single" w:sz="4" w:space="0" w:color="auto"/>
            </w:tcBorders>
          </w:tcPr>
          <w:p w:rsidR="00B771B6" w:rsidRPr="00883A56" w:rsidRDefault="00B771B6" w:rsidP="00C418F7">
            <w:pPr>
              <w:pStyle w:val="143"/>
              <w:jc w:val="right"/>
            </w:pPr>
            <w:r w:rsidRPr="004573B9">
              <w:rPr>
                <w:rFonts w:hint="eastAsia"/>
              </w:rPr>
              <w:t xml:space="preserve">9,603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211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65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61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262 </w:t>
            </w:r>
          </w:p>
        </w:tc>
        <w:tc>
          <w:tcPr>
            <w:tcW w:w="693" w:type="pct"/>
            <w:tcBorders>
              <w:top w:val="single" w:sz="4" w:space="0" w:color="auto"/>
            </w:tcBorders>
            <w:shd w:val="clear" w:color="auto" w:fill="auto"/>
          </w:tcPr>
          <w:p w:rsidR="00B771B6" w:rsidRPr="00883A56" w:rsidRDefault="00B771B6" w:rsidP="00C418F7">
            <w:pPr>
              <w:pStyle w:val="143"/>
              <w:jc w:val="right"/>
            </w:pPr>
            <w:r w:rsidRPr="004573B9">
              <w:rPr>
                <w:rFonts w:hint="eastAsia"/>
              </w:rPr>
              <w:t xml:space="preserve">0 </w:t>
            </w:r>
          </w:p>
        </w:tc>
      </w:tr>
      <w:tr w:rsidR="00B771B6" w:rsidRPr="00883A56" w:rsidTr="00C418F7">
        <w:trPr>
          <w:trHeight w:val="47"/>
        </w:trPr>
        <w:tc>
          <w:tcPr>
            <w:tcW w:w="924" w:type="pct"/>
            <w:shd w:val="clear" w:color="auto" w:fill="auto"/>
          </w:tcPr>
          <w:p w:rsidR="00B771B6" w:rsidRPr="00883A56" w:rsidRDefault="00B771B6" w:rsidP="00C418F7">
            <w:pPr>
              <w:pStyle w:val="143"/>
              <w:jc w:val="right"/>
            </w:pPr>
            <w:r w:rsidRPr="004573B9">
              <w:rPr>
                <w:rFonts w:hint="eastAsia"/>
              </w:rPr>
              <w:t>50－54歲</w:t>
            </w:r>
          </w:p>
        </w:tc>
        <w:tc>
          <w:tcPr>
            <w:tcW w:w="609" w:type="pct"/>
          </w:tcPr>
          <w:p w:rsidR="00B771B6" w:rsidRPr="00883A56" w:rsidRDefault="00B771B6" w:rsidP="00C418F7">
            <w:pPr>
              <w:pStyle w:val="143"/>
              <w:jc w:val="right"/>
            </w:pPr>
            <w:r w:rsidRPr="004573B9">
              <w:rPr>
                <w:rFonts w:hint="eastAsia"/>
              </w:rPr>
              <w:t xml:space="preserve">8,537 </w:t>
            </w:r>
          </w:p>
        </w:tc>
        <w:tc>
          <w:tcPr>
            <w:tcW w:w="693" w:type="pct"/>
          </w:tcPr>
          <w:p w:rsidR="00B771B6" w:rsidRPr="00883A56" w:rsidRDefault="00B771B6" w:rsidP="00C418F7">
            <w:pPr>
              <w:pStyle w:val="143"/>
              <w:jc w:val="right"/>
            </w:pPr>
            <w:r w:rsidRPr="004573B9">
              <w:rPr>
                <w:rFonts w:hint="eastAsia"/>
              </w:rPr>
              <w:t xml:space="preserve">210 </w:t>
            </w:r>
          </w:p>
        </w:tc>
        <w:tc>
          <w:tcPr>
            <w:tcW w:w="693" w:type="pct"/>
          </w:tcPr>
          <w:p w:rsidR="00B771B6" w:rsidRPr="00883A56" w:rsidRDefault="00B771B6" w:rsidP="00C418F7">
            <w:pPr>
              <w:pStyle w:val="143"/>
              <w:jc w:val="right"/>
              <w:rPr>
                <w:highlight w:val="yellow"/>
              </w:rPr>
            </w:pPr>
            <w:r w:rsidRPr="004573B9">
              <w:rPr>
                <w:rFonts w:hint="eastAsia"/>
              </w:rPr>
              <w:t xml:space="preserve">87 </w:t>
            </w:r>
          </w:p>
        </w:tc>
        <w:tc>
          <w:tcPr>
            <w:tcW w:w="693" w:type="pct"/>
          </w:tcPr>
          <w:p w:rsidR="00B771B6" w:rsidRPr="00883A56" w:rsidRDefault="00B771B6" w:rsidP="00C418F7">
            <w:pPr>
              <w:pStyle w:val="143"/>
              <w:jc w:val="right"/>
              <w:rPr>
                <w:highlight w:val="yellow"/>
              </w:rPr>
            </w:pPr>
            <w:r w:rsidRPr="004573B9">
              <w:rPr>
                <w:rFonts w:hint="eastAsia"/>
              </w:rPr>
              <w:t xml:space="preserve">78 </w:t>
            </w:r>
          </w:p>
        </w:tc>
        <w:tc>
          <w:tcPr>
            <w:tcW w:w="693" w:type="pct"/>
          </w:tcPr>
          <w:p w:rsidR="00B771B6" w:rsidRPr="00883A56" w:rsidRDefault="00B771B6" w:rsidP="00C418F7">
            <w:pPr>
              <w:pStyle w:val="143"/>
              <w:jc w:val="right"/>
              <w:rPr>
                <w:highlight w:val="yellow"/>
              </w:rPr>
            </w:pPr>
            <w:r w:rsidRPr="004573B9">
              <w:rPr>
                <w:rFonts w:hint="eastAsia"/>
              </w:rPr>
              <w:t xml:space="preserve">221 </w:t>
            </w:r>
          </w:p>
        </w:tc>
        <w:tc>
          <w:tcPr>
            <w:tcW w:w="693" w:type="pct"/>
            <w:shd w:val="clear" w:color="auto" w:fill="auto"/>
          </w:tcPr>
          <w:p w:rsidR="00B771B6" w:rsidRPr="00883A56" w:rsidRDefault="00B771B6" w:rsidP="00C418F7">
            <w:pPr>
              <w:pStyle w:val="143"/>
              <w:jc w:val="right"/>
              <w:rPr>
                <w:highlight w:val="yellow"/>
              </w:rPr>
            </w:pPr>
            <w:r w:rsidRPr="004573B9">
              <w:rPr>
                <w:rFonts w:hint="eastAsia"/>
              </w:rPr>
              <w:t xml:space="preserve">2 </w:t>
            </w:r>
          </w:p>
        </w:tc>
      </w:tr>
      <w:tr w:rsidR="00B771B6" w:rsidRPr="00883A56" w:rsidTr="00970A55">
        <w:trPr>
          <w:trHeight w:val="56"/>
        </w:trPr>
        <w:tc>
          <w:tcPr>
            <w:tcW w:w="924" w:type="pct"/>
            <w:shd w:val="clear" w:color="auto" w:fill="auto"/>
          </w:tcPr>
          <w:p w:rsidR="00B771B6" w:rsidRPr="00883A56" w:rsidRDefault="00B771B6" w:rsidP="00C418F7">
            <w:pPr>
              <w:pStyle w:val="143"/>
              <w:jc w:val="right"/>
            </w:pPr>
            <w:r w:rsidRPr="004573B9">
              <w:rPr>
                <w:rFonts w:hint="eastAsia"/>
              </w:rPr>
              <w:t>55－59歲</w:t>
            </w:r>
          </w:p>
        </w:tc>
        <w:tc>
          <w:tcPr>
            <w:tcW w:w="609" w:type="pct"/>
          </w:tcPr>
          <w:p w:rsidR="00B771B6" w:rsidRPr="00883A56" w:rsidRDefault="00B771B6" w:rsidP="00C418F7">
            <w:pPr>
              <w:pStyle w:val="143"/>
              <w:jc w:val="right"/>
            </w:pPr>
            <w:r w:rsidRPr="004573B9">
              <w:rPr>
                <w:rFonts w:hint="eastAsia"/>
              </w:rPr>
              <w:t xml:space="preserve">8,067 </w:t>
            </w:r>
          </w:p>
        </w:tc>
        <w:tc>
          <w:tcPr>
            <w:tcW w:w="693" w:type="pct"/>
          </w:tcPr>
          <w:p w:rsidR="00B771B6" w:rsidRPr="00883A56" w:rsidRDefault="00B771B6" w:rsidP="00C418F7">
            <w:pPr>
              <w:pStyle w:val="143"/>
              <w:jc w:val="right"/>
            </w:pPr>
            <w:r w:rsidRPr="004573B9">
              <w:rPr>
                <w:rFonts w:hint="eastAsia"/>
              </w:rPr>
              <w:t xml:space="preserve">187 </w:t>
            </w:r>
          </w:p>
        </w:tc>
        <w:tc>
          <w:tcPr>
            <w:tcW w:w="693" w:type="pct"/>
          </w:tcPr>
          <w:p w:rsidR="00B771B6" w:rsidRPr="00883A56" w:rsidRDefault="00B771B6" w:rsidP="00C418F7">
            <w:pPr>
              <w:pStyle w:val="143"/>
              <w:jc w:val="right"/>
            </w:pPr>
            <w:r w:rsidRPr="004573B9">
              <w:rPr>
                <w:rFonts w:hint="eastAsia"/>
              </w:rPr>
              <w:t xml:space="preserve">108 </w:t>
            </w:r>
          </w:p>
        </w:tc>
        <w:tc>
          <w:tcPr>
            <w:tcW w:w="693" w:type="pct"/>
          </w:tcPr>
          <w:p w:rsidR="00B771B6" w:rsidRPr="00883A56" w:rsidRDefault="00B771B6" w:rsidP="00C418F7">
            <w:pPr>
              <w:pStyle w:val="143"/>
              <w:jc w:val="right"/>
            </w:pPr>
            <w:r w:rsidRPr="004573B9">
              <w:rPr>
                <w:rFonts w:hint="eastAsia"/>
              </w:rPr>
              <w:t xml:space="preserve">74 </w:t>
            </w:r>
          </w:p>
        </w:tc>
        <w:tc>
          <w:tcPr>
            <w:tcW w:w="693" w:type="pct"/>
          </w:tcPr>
          <w:p w:rsidR="00B771B6" w:rsidRPr="00883A56" w:rsidRDefault="00B771B6" w:rsidP="00C418F7">
            <w:pPr>
              <w:pStyle w:val="143"/>
              <w:jc w:val="right"/>
            </w:pPr>
            <w:r w:rsidRPr="004573B9">
              <w:rPr>
                <w:rFonts w:hint="eastAsia"/>
              </w:rPr>
              <w:t xml:space="preserve">196 </w:t>
            </w:r>
          </w:p>
        </w:tc>
        <w:tc>
          <w:tcPr>
            <w:tcW w:w="693" w:type="pct"/>
            <w:shd w:val="clear" w:color="auto" w:fill="auto"/>
          </w:tcPr>
          <w:p w:rsidR="00B771B6" w:rsidRPr="00883A56" w:rsidRDefault="00B771B6" w:rsidP="00C418F7">
            <w:pPr>
              <w:pStyle w:val="143"/>
              <w:jc w:val="right"/>
            </w:pPr>
            <w:r w:rsidRPr="004573B9">
              <w:rPr>
                <w:rFonts w:hint="eastAsia"/>
              </w:rPr>
              <w:t xml:space="preserve">0 </w:t>
            </w:r>
          </w:p>
        </w:tc>
      </w:tr>
      <w:tr w:rsidR="00B771B6" w:rsidRPr="00883A56" w:rsidTr="00970A55">
        <w:trPr>
          <w:trHeight w:val="99"/>
        </w:trPr>
        <w:tc>
          <w:tcPr>
            <w:tcW w:w="924" w:type="pct"/>
            <w:shd w:val="clear" w:color="auto" w:fill="auto"/>
          </w:tcPr>
          <w:p w:rsidR="00B771B6" w:rsidRPr="00883A56" w:rsidRDefault="00B771B6" w:rsidP="00C418F7">
            <w:pPr>
              <w:pStyle w:val="143"/>
              <w:jc w:val="right"/>
            </w:pPr>
            <w:r w:rsidRPr="004573B9">
              <w:rPr>
                <w:rFonts w:hint="eastAsia"/>
              </w:rPr>
              <w:t>60－64歲</w:t>
            </w:r>
          </w:p>
        </w:tc>
        <w:tc>
          <w:tcPr>
            <w:tcW w:w="609" w:type="pct"/>
          </w:tcPr>
          <w:p w:rsidR="00B771B6" w:rsidRPr="00883A56" w:rsidRDefault="00B771B6" w:rsidP="00C418F7">
            <w:pPr>
              <w:pStyle w:val="143"/>
              <w:jc w:val="right"/>
            </w:pPr>
            <w:r w:rsidRPr="004573B9">
              <w:rPr>
                <w:rFonts w:hint="eastAsia"/>
              </w:rPr>
              <w:t xml:space="preserve">5,827 </w:t>
            </w:r>
          </w:p>
        </w:tc>
        <w:tc>
          <w:tcPr>
            <w:tcW w:w="693" w:type="pct"/>
          </w:tcPr>
          <w:p w:rsidR="00B771B6" w:rsidRPr="00883A56" w:rsidRDefault="00B771B6" w:rsidP="00C418F7">
            <w:pPr>
              <w:pStyle w:val="143"/>
              <w:jc w:val="right"/>
            </w:pPr>
            <w:r w:rsidRPr="004573B9">
              <w:rPr>
                <w:rFonts w:hint="eastAsia"/>
              </w:rPr>
              <w:t xml:space="preserve">158 </w:t>
            </w:r>
          </w:p>
        </w:tc>
        <w:tc>
          <w:tcPr>
            <w:tcW w:w="693" w:type="pct"/>
          </w:tcPr>
          <w:p w:rsidR="00B771B6" w:rsidRPr="00883A56" w:rsidRDefault="00B771B6" w:rsidP="00C418F7">
            <w:pPr>
              <w:pStyle w:val="143"/>
              <w:jc w:val="right"/>
              <w:rPr>
                <w:highlight w:val="yellow"/>
              </w:rPr>
            </w:pPr>
            <w:r w:rsidRPr="004573B9">
              <w:rPr>
                <w:rFonts w:hint="eastAsia"/>
              </w:rPr>
              <w:t xml:space="preserve">114 </w:t>
            </w:r>
          </w:p>
        </w:tc>
        <w:tc>
          <w:tcPr>
            <w:tcW w:w="693" w:type="pct"/>
          </w:tcPr>
          <w:p w:rsidR="00B771B6" w:rsidRPr="00883A56" w:rsidRDefault="00B771B6" w:rsidP="00C418F7">
            <w:pPr>
              <w:pStyle w:val="143"/>
              <w:jc w:val="right"/>
              <w:rPr>
                <w:highlight w:val="yellow"/>
              </w:rPr>
            </w:pPr>
            <w:r w:rsidRPr="004573B9">
              <w:rPr>
                <w:rFonts w:hint="eastAsia"/>
              </w:rPr>
              <w:t xml:space="preserve">78 </w:t>
            </w:r>
          </w:p>
        </w:tc>
        <w:tc>
          <w:tcPr>
            <w:tcW w:w="693" w:type="pct"/>
          </w:tcPr>
          <w:p w:rsidR="00B771B6" w:rsidRPr="00883A56" w:rsidRDefault="00B771B6" w:rsidP="00C418F7">
            <w:pPr>
              <w:pStyle w:val="143"/>
              <w:jc w:val="right"/>
              <w:rPr>
                <w:highlight w:val="yellow"/>
              </w:rPr>
            </w:pPr>
            <w:r w:rsidRPr="004573B9">
              <w:rPr>
                <w:rFonts w:hint="eastAsia"/>
              </w:rPr>
              <w:t xml:space="preserve">139 </w:t>
            </w:r>
          </w:p>
        </w:tc>
        <w:tc>
          <w:tcPr>
            <w:tcW w:w="693" w:type="pct"/>
            <w:shd w:val="clear" w:color="auto" w:fill="auto"/>
          </w:tcPr>
          <w:p w:rsidR="00B771B6" w:rsidRPr="00883A56" w:rsidRDefault="00B771B6" w:rsidP="00C418F7">
            <w:pPr>
              <w:pStyle w:val="143"/>
              <w:jc w:val="right"/>
              <w:rPr>
                <w:highlight w:val="yellow"/>
              </w:rPr>
            </w:pPr>
            <w:r w:rsidRPr="004573B9">
              <w:rPr>
                <w:rFonts w:hint="eastAsia"/>
              </w:rPr>
              <w:t xml:space="preserve">2 </w:t>
            </w:r>
          </w:p>
        </w:tc>
      </w:tr>
      <w:tr w:rsidR="00B771B6" w:rsidRPr="00883A56" w:rsidTr="00970A55">
        <w:trPr>
          <w:trHeight w:val="56"/>
        </w:trPr>
        <w:tc>
          <w:tcPr>
            <w:tcW w:w="924" w:type="pct"/>
            <w:shd w:val="clear" w:color="auto" w:fill="auto"/>
          </w:tcPr>
          <w:p w:rsidR="00B771B6" w:rsidRPr="00883A56" w:rsidRDefault="00B771B6" w:rsidP="00C418F7">
            <w:pPr>
              <w:pStyle w:val="143"/>
              <w:jc w:val="right"/>
            </w:pPr>
            <w:r w:rsidRPr="004573B9">
              <w:rPr>
                <w:rFonts w:hint="eastAsia"/>
              </w:rPr>
              <w:t>65歲以上</w:t>
            </w:r>
          </w:p>
        </w:tc>
        <w:tc>
          <w:tcPr>
            <w:tcW w:w="609" w:type="pct"/>
          </w:tcPr>
          <w:p w:rsidR="00B771B6" w:rsidRPr="00883A56" w:rsidRDefault="00B771B6" w:rsidP="00C418F7">
            <w:pPr>
              <w:pStyle w:val="143"/>
              <w:jc w:val="right"/>
            </w:pPr>
            <w:r w:rsidRPr="004573B9">
              <w:rPr>
                <w:rFonts w:hint="eastAsia"/>
              </w:rPr>
              <w:t xml:space="preserve">3,189 </w:t>
            </w:r>
          </w:p>
        </w:tc>
        <w:tc>
          <w:tcPr>
            <w:tcW w:w="693" w:type="pct"/>
          </w:tcPr>
          <w:p w:rsidR="00B771B6" w:rsidRPr="00883A56" w:rsidRDefault="00B771B6" w:rsidP="00C418F7">
            <w:pPr>
              <w:pStyle w:val="143"/>
              <w:jc w:val="right"/>
            </w:pPr>
            <w:r w:rsidRPr="004573B9">
              <w:rPr>
                <w:rFonts w:hint="eastAsia"/>
              </w:rPr>
              <w:t xml:space="preserve">79 </w:t>
            </w:r>
          </w:p>
        </w:tc>
        <w:tc>
          <w:tcPr>
            <w:tcW w:w="693" w:type="pct"/>
          </w:tcPr>
          <w:p w:rsidR="00B771B6" w:rsidRPr="00883A56" w:rsidRDefault="00B771B6" w:rsidP="00C418F7">
            <w:pPr>
              <w:pStyle w:val="143"/>
              <w:jc w:val="right"/>
            </w:pPr>
            <w:r w:rsidRPr="004573B9">
              <w:rPr>
                <w:rFonts w:hint="eastAsia"/>
              </w:rPr>
              <w:t xml:space="preserve">128 </w:t>
            </w:r>
          </w:p>
        </w:tc>
        <w:tc>
          <w:tcPr>
            <w:tcW w:w="693" w:type="pct"/>
          </w:tcPr>
          <w:p w:rsidR="00B771B6" w:rsidRPr="00883A56" w:rsidRDefault="00B771B6" w:rsidP="00C418F7">
            <w:pPr>
              <w:pStyle w:val="143"/>
              <w:jc w:val="right"/>
            </w:pPr>
            <w:r w:rsidRPr="004573B9">
              <w:rPr>
                <w:rFonts w:hint="eastAsia"/>
              </w:rPr>
              <w:t xml:space="preserve">42 </w:t>
            </w:r>
          </w:p>
        </w:tc>
        <w:tc>
          <w:tcPr>
            <w:tcW w:w="693" w:type="pct"/>
          </w:tcPr>
          <w:p w:rsidR="00B771B6" w:rsidRPr="00883A56" w:rsidRDefault="00B771B6" w:rsidP="00C418F7">
            <w:pPr>
              <w:pStyle w:val="143"/>
              <w:jc w:val="right"/>
            </w:pPr>
            <w:r w:rsidRPr="004573B9">
              <w:rPr>
                <w:rFonts w:hint="eastAsia"/>
              </w:rPr>
              <w:t xml:space="preserve">52 </w:t>
            </w:r>
          </w:p>
        </w:tc>
        <w:tc>
          <w:tcPr>
            <w:tcW w:w="693" w:type="pct"/>
            <w:shd w:val="clear" w:color="auto" w:fill="auto"/>
          </w:tcPr>
          <w:p w:rsidR="00B771B6" w:rsidRPr="00883A56" w:rsidRDefault="00B771B6" w:rsidP="00C418F7">
            <w:pPr>
              <w:pStyle w:val="143"/>
              <w:jc w:val="right"/>
            </w:pPr>
            <w:r w:rsidRPr="004573B9">
              <w:rPr>
                <w:rFonts w:hint="eastAsia"/>
              </w:rPr>
              <w:t xml:space="preserve">0 </w:t>
            </w:r>
          </w:p>
        </w:tc>
      </w:tr>
    </w:tbl>
    <w:p w:rsidR="00B771B6" w:rsidRDefault="00B771B6" w:rsidP="00970A55">
      <w:pPr>
        <w:pStyle w:val="143"/>
      </w:pPr>
      <w:r>
        <w:rPr>
          <w:rFonts w:hint="eastAsia"/>
        </w:rPr>
        <w:t>說    明：111年度係統計自5月1日至12月31日止。</w:t>
      </w:r>
    </w:p>
    <w:p w:rsidR="008F770D" w:rsidRDefault="00B771B6" w:rsidP="00B82956">
      <w:pPr>
        <w:pStyle w:val="143"/>
        <w:ind w:left="1276" w:hanging="1277"/>
        <w:jc w:val="both"/>
      </w:pPr>
      <w:r w:rsidRPr="00883A56">
        <w:rPr>
          <w:rFonts w:hint="eastAsia"/>
        </w:rPr>
        <w:t>資料來源：</w:t>
      </w:r>
      <w:r>
        <w:rPr>
          <w:rFonts w:hint="eastAsia"/>
        </w:rPr>
        <w:t>勞保局，111、112年勞工保險統計年報之表3-18(2023版、2024版)</w:t>
      </w:r>
      <w:r w:rsidRPr="00883A56">
        <w:rPr>
          <w:rFonts w:hint="eastAsia"/>
        </w:rPr>
        <w:t>。</w:t>
      </w:r>
      <w:bookmarkStart w:id="97" w:name="_Toc116635156"/>
      <w:bookmarkStart w:id="98" w:name="_Toc462844527"/>
      <w:bookmarkStart w:id="99" w:name="_Toc464138599"/>
      <w:bookmarkStart w:id="100" w:name="_Toc464287008"/>
      <w:bookmarkStart w:id="101" w:name="_Toc342398922"/>
      <w:bookmarkStart w:id="102" w:name="_Toc522198790"/>
      <w:bookmarkStart w:id="103" w:name="_Toc522198788"/>
      <w:bookmarkStart w:id="104" w:name="_Toc522198784"/>
      <w:bookmarkStart w:id="105" w:name="_Toc523573664"/>
      <w:bookmarkStart w:id="106" w:name="_Toc525836072"/>
      <w:bookmarkEnd w:id="79"/>
      <w:bookmarkEnd w:id="80"/>
    </w:p>
    <w:p w:rsidR="003E051A" w:rsidRDefault="003E051A" w:rsidP="00E0333E">
      <w:pPr>
        <w:pStyle w:val="14"/>
        <w:ind w:left="567" w:hanging="567"/>
      </w:pPr>
    </w:p>
    <w:p w:rsidR="00B771B6" w:rsidRPr="00A944E3" w:rsidRDefault="00B771B6" w:rsidP="00E0333E">
      <w:pPr>
        <w:pStyle w:val="14"/>
        <w:ind w:left="567" w:hanging="567"/>
      </w:pPr>
      <w:bookmarkStart w:id="107" w:name="_Toc181776101"/>
      <w:r w:rsidRPr="00FA2750">
        <w:rPr>
          <w:rFonts w:hint="eastAsia"/>
        </w:rPr>
        <w:t>一</w:t>
      </w:r>
      <w:r>
        <w:rPr>
          <w:rFonts w:hint="eastAsia"/>
        </w:rPr>
        <w:t>五、</w:t>
      </w:r>
      <w:r w:rsidRPr="00AF12F8">
        <w:rPr>
          <w:rFonts w:hint="eastAsia"/>
        </w:rPr>
        <w:t>截至114年度中央政府撥補</w:t>
      </w:r>
      <w:r>
        <w:rPr>
          <w:rFonts w:hint="eastAsia"/>
        </w:rPr>
        <w:t>勞保基金累計數將</w:t>
      </w:r>
      <w:r w:rsidRPr="00AF12F8">
        <w:rPr>
          <w:rFonts w:hint="eastAsia"/>
        </w:rPr>
        <w:t>達3,870億元，</w:t>
      </w:r>
      <w:r>
        <w:rPr>
          <w:rFonts w:hint="eastAsia"/>
        </w:rPr>
        <w:t>允</w:t>
      </w:r>
      <w:r w:rsidRPr="00B35245">
        <w:rPr>
          <w:rFonts w:hint="eastAsia"/>
        </w:rPr>
        <w:t>宜檢討財務收支失衡原因，謀求改進，俾利勞保基金永續穩定經營，確實保障勞工退休生活</w:t>
      </w:r>
      <w:bookmarkEnd w:id="107"/>
    </w:p>
    <w:bookmarkEnd w:id="97"/>
    <w:p w:rsidR="00B771B6" w:rsidRDefault="00B771B6" w:rsidP="00E0333E">
      <w:pPr>
        <w:ind w:left="567" w:firstLine="567"/>
      </w:pPr>
      <w:r w:rsidRPr="008379CB">
        <w:rPr>
          <w:rFonts w:hint="eastAsia"/>
          <w:snapToGrid/>
        </w:rPr>
        <w:t>勞保作業基金11</w:t>
      </w:r>
      <w:r>
        <w:rPr>
          <w:rFonts w:hint="eastAsia"/>
          <w:snapToGrid/>
        </w:rPr>
        <w:t>4</w:t>
      </w:r>
      <w:r w:rsidRPr="008379CB">
        <w:rPr>
          <w:rFonts w:hint="eastAsia"/>
          <w:snapToGrid/>
        </w:rPr>
        <w:t>年度於「其他業務收入-其他補助收入」編列1,300億元，係政府撥補勞工保險基金，包括勞動部11</w:t>
      </w:r>
      <w:r>
        <w:rPr>
          <w:rFonts w:hint="eastAsia"/>
          <w:snapToGrid/>
        </w:rPr>
        <w:t>4</w:t>
      </w:r>
      <w:r w:rsidRPr="008379CB">
        <w:rPr>
          <w:rFonts w:hint="eastAsia"/>
          <w:snapToGrid/>
        </w:rPr>
        <w:t>年度</w:t>
      </w:r>
      <w:r w:rsidR="00216808">
        <w:rPr>
          <w:rFonts w:hint="eastAsia"/>
          <w:snapToGrid/>
        </w:rPr>
        <w:t>預算案</w:t>
      </w:r>
      <w:r w:rsidRPr="008379CB">
        <w:rPr>
          <w:rFonts w:hint="eastAsia"/>
          <w:snapToGrid/>
        </w:rPr>
        <w:t>編列獎補助費1,200億元，及「疫後強化經濟與社會韌性及全民共享經濟成果特別預算」(以下簡稱疫後特別預算)撥補300億元</w:t>
      </w:r>
      <w:r w:rsidR="00216808">
        <w:rPr>
          <w:rFonts w:hint="eastAsia"/>
          <w:snapToGrid/>
        </w:rPr>
        <w:t>(</w:t>
      </w:r>
      <w:r w:rsidRPr="008379CB">
        <w:rPr>
          <w:rFonts w:hint="eastAsia"/>
          <w:snapToGrid/>
        </w:rPr>
        <w:t>112至114年度每年各挹注100億元</w:t>
      </w:r>
      <w:r w:rsidR="00216808">
        <w:rPr>
          <w:rFonts w:hint="eastAsia"/>
          <w:snapToGrid/>
        </w:rPr>
        <w:t>)</w:t>
      </w:r>
      <w:r w:rsidRPr="008379CB">
        <w:rPr>
          <w:rFonts w:hint="eastAsia"/>
        </w:rPr>
        <w:t>。經查：</w:t>
      </w:r>
      <w:r w:rsidRPr="00FA2750">
        <w:rPr>
          <w:rFonts w:hint="eastAsia"/>
        </w:rPr>
        <w:t xml:space="preserve"> </w:t>
      </w:r>
    </w:p>
    <w:p w:rsidR="00B771B6" w:rsidRPr="00EB0EB3" w:rsidRDefault="00B771B6" w:rsidP="00E0333E">
      <w:pPr>
        <w:pStyle w:val="af6"/>
        <w:ind w:left="851" w:hanging="284"/>
        <w:rPr>
          <w:b/>
          <w:bCs/>
        </w:rPr>
      </w:pPr>
      <w:r w:rsidRPr="00EB0EB3">
        <w:rPr>
          <w:rFonts w:hint="eastAsia"/>
          <w:b/>
          <w:bCs/>
        </w:rPr>
        <w:t>(一)勞保基金</w:t>
      </w:r>
      <w:r>
        <w:rPr>
          <w:rFonts w:hint="eastAsia"/>
          <w:b/>
          <w:bCs/>
        </w:rPr>
        <w:t>迄113年7月底止，未提存負債金</w:t>
      </w:r>
      <w:r w:rsidRPr="00006E78">
        <w:rPr>
          <w:rFonts w:hint="eastAsia"/>
          <w:b/>
          <w:bCs/>
        </w:rPr>
        <w:t>額為11兆8</w:t>
      </w:r>
      <w:r>
        <w:rPr>
          <w:rFonts w:hint="eastAsia"/>
          <w:b/>
          <w:bCs/>
        </w:rPr>
        <w:t>,</w:t>
      </w:r>
      <w:r w:rsidRPr="00006E78">
        <w:rPr>
          <w:rFonts w:hint="eastAsia"/>
          <w:b/>
          <w:bCs/>
        </w:rPr>
        <w:t>57</w:t>
      </w:r>
      <w:r>
        <w:rPr>
          <w:rFonts w:hint="eastAsia"/>
          <w:b/>
          <w:bCs/>
        </w:rPr>
        <w:t>4</w:t>
      </w:r>
      <w:r w:rsidRPr="00006E78">
        <w:rPr>
          <w:rFonts w:hint="eastAsia"/>
          <w:b/>
          <w:bCs/>
        </w:rPr>
        <w:t>億元</w:t>
      </w:r>
    </w:p>
    <w:p w:rsidR="00B771B6" w:rsidRDefault="00B771B6" w:rsidP="00842DBC">
      <w:pPr>
        <w:pStyle w:val="24"/>
        <w:ind w:left="850" w:firstLine="567"/>
      </w:pPr>
      <w:r w:rsidRPr="00EB0EB3">
        <w:rPr>
          <w:rFonts w:hint="eastAsia"/>
        </w:rPr>
        <w:t>勞動部依據勞工保險條例第13條、第15條、第66條及第69條規定，以112年12月31日為基準日，精算勞保普通事故老年、失能及死亡給付等之過去服務應計給付精算現值(又稱精算負債)約13兆465億元，扣除截至113年7月底止已提存責任準備1兆1,891億元</w:t>
      </w:r>
      <w:r>
        <w:rPr>
          <w:rFonts w:hint="eastAsia"/>
        </w:rPr>
        <w:t>(詳表1)</w:t>
      </w:r>
      <w:r w:rsidRPr="00EB0EB3">
        <w:rPr>
          <w:rFonts w:hint="eastAsia"/>
        </w:rPr>
        <w:t>，未提存</w:t>
      </w:r>
      <w:r>
        <w:rPr>
          <w:rFonts w:hint="eastAsia"/>
        </w:rPr>
        <w:t>負債</w:t>
      </w:r>
      <w:r w:rsidRPr="00EB0EB3">
        <w:rPr>
          <w:rFonts w:hint="eastAsia"/>
        </w:rPr>
        <w:t>金額</w:t>
      </w:r>
      <w:r>
        <w:rPr>
          <w:rFonts w:hint="eastAsia"/>
        </w:rPr>
        <w:t>約</w:t>
      </w:r>
      <w:r w:rsidRPr="00EB0EB3">
        <w:rPr>
          <w:rFonts w:hint="eastAsia"/>
        </w:rPr>
        <w:t>11兆8</w:t>
      </w:r>
      <w:r>
        <w:t>,</w:t>
      </w:r>
      <w:r w:rsidRPr="00EB0EB3">
        <w:rPr>
          <w:rFonts w:hint="eastAsia"/>
        </w:rPr>
        <w:t>57</w:t>
      </w:r>
      <w:r>
        <w:t>4</w:t>
      </w:r>
      <w:r w:rsidRPr="00EB0EB3">
        <w:rPr>
          <w:rFonts w:hint="eastAsia"/>
        </w:rPr>
        <w:t>億元</w:t>
      </w:r>
      <w:r>
        <w:rPr>
          <w:rFonts w:hint="eastAsia"/>
        </w:rPr>
        <w:t>。</w:t>
      </w:r>
    </w:p>
    <w:p w:rsidR="00B771B6" w:rsidRPr="00842DBC" w:rsidRDefault="00B771B6" w:rsidP="00842DBC">
      <w:pPr>
        <w:pStyle w:val="24"/>
        <w:ind w:left="850" w:firstLine="567"/>
      </w:pPr>
      <w:r>
        <w:rPr>
          <w:rFonts w:hint="eastAsia"/>
        </w:rPr>
        <w:t>勞保基金112年度</w:t>
      </w:r>
      <w:r w:rsidRPr="001F281C">
        <w:rPr>
          <w:rFonts w:hint="eastAsia"/>
        </w:rPr>
        <w:t>保費收支</w:t>
      </w:r>
      <w:r>
        <w:rPr>
          <w:rFonts w:hint="eastAsia"/>
        </w:rPr>
        <w:t>決算數短絀440.6億元，為自</w:t>
      </w:r>
      <w:r w:rsidRPr="001F281C">
        <w:rPr>
          <w:rFonts w:hint="eastAsia"/>
        </w:rPr>
        <w:t>10</w:t>
      </w:r>
      <w:r>
        <w:rPr>
          <w:rFonts w:hint="eastAsia"/>
        </w:rPr>
        <w:t>6</w:t>
      </w:r>
      <w:r w:rsidRPr="001F281C">
        <w:rPr>
          <w:rFonts w:hint="eastAsia"/>
        </w:rPr>
        <w:t>年度</w:t>
      </w:r>
      <w:r>
        <w:rPr>
          <w:rFonts w:hint="eastAsia"/>
        </w:rPr>
        <w:t>起連續第7年保費收入不敷保費支出，且短絀數僅次於109年度，</w:t>
      </w:r>
      <w:r w:rsidRPr="001F281C">
        <w:rPr>
          <w:rFonts w:hint="eastAsia"/>
        </w:rPr>
        <w:t>11</w:t>
      </w:r>
      <w:r>
        <w:rPr>
          <w:rFonts w:hint="eastAsia"/>
        </w:rPr>
        <w:t>4</w:t>
      </w:r>
      <w:r w:rsidRPr="001F281C">
        <w:rPr>
          <w:rFonts w:hint="eastAsia"/>
        </w:rPr>
        <w:t>年度保費收支短絀預算數</w:t>
      </w:r>
      <w:r>
        <w:rPr>
          <w:rFonts w:hint="eastAsia"/>
        </w:rPr>
        <w:t>849</w:t>
      </w:r>
      <w:r w:rsidRPr="001F281C">
        <w:rPr>
          <w:rFonts w:hint="eastAsia"/>
        </w:rPr>
        <w:t>.</w:t>
      </w:r>
      <w:r>
        <w:rPr>
          <w:rFonts w:hint="eastAsia"/>
        </w:rPr>
        <w:t>13</w:t>
      </w:r>
      <w:r w:rsidRPr="001F281C">
        <w:rPr>
          <w:rFonts w:hint="eastAsia"/>
        </w:rPr>
        <w:t>億元</w:t>
      </w:r>
      <w:r>
        <w:rPr>
          <w:rFonts w:hint="eastAsia"/>
        </w:rPr>
        <w:t>，高於以前年度決算數。</w:t>
      </w:r>
    </w:p>
    <w:p w:rsidR="00D24E1F" w:rsidRDefault="00D24E1F" w:rsidP="00E0333E">
      <w:pPr>
        <w:spacing w:line="480" w:lineRule="exact"/>
        <w:ind w:leftChars="0" w:left="1580" w:hangingChars="557" w:hanging="1580"/>
        <w:rPr>
          <w:rFonts w:hAnsi="標楷體" w:cs="Arial"/>
          <w:b/>
        </w:rPr>
      </w:pPr>
    </w:p>
    <w:p w:rsidR="00D24E1F" w:rsidRDefault="00D24E1F" w:rsidP="00E0333E">
      <w:pPr>
        <w:spacing w:line="480" w:lineRule="exact"/>
        <w:ind w:leftChars="0" w:left="1580" w:hangingChars="557" w:hanging="1580"/>
        <w:rPr>
          <w:rFonts w:hAnsi="標楷體" w:cs="Arial"/>
          <w:b/>
        </w:rPr>
      </w:pPr>
    </w:p>
    <w:p w:rsidR="00B771B6" w:rsidRPr="00EB0EB3" w:rsidRDefault="00B771B6" w:rsidP="00E0333E">
      <w:pPr>
        <w:spacing w:line="480" w:lineRule="exact"/>
        <w:ind w:leftChars="0" w:left="1580" w:hangingChars="557" w:hanging="1580"/>
        <w:rPr>
          <w:rFonts w:hAnsi="標楷體"/>
        </w:rPr>
      </w:pPr>
      <w:r w:rsidRPr="00EB0EB3">
        <w:rPr>
          <w:rFonts w:hAnsi="標楷體" w:cs="Arial" w:hint="eastAsia"/>
          <w:b/>
        </w:rPr>
        <w:t>表</w:t>
      </w:r>
      <w:r>
        <w:rPr>
          <w:rFonts w:hAnsi="標楷體" w:cs="Arial" w:hint="eastAsia"/>
          <w:b/>
        </w:rPr>
        <w:t>1</w:t>
      </w:r>
      <w:r w:rsidRPr="00EB0EB3">
        <w:rPr>
          <w:rFonts w:hAnsi="標楷體" w:cs="Arial" w:hint="eastAsia"/>
          <w:b/>
        </w:rPr>
        <w:t xml:space="preserve">  </w:t>
      </w:r>
      <w:r w:rsidRPr="00EB0EB3">
        <w:rPr>
          <w:rFonts w:hAnsi="標楷體" w:hint="eastAsia"/>
          <w:b/>
          <w:spacing w:val="-4"/>
        </w:rPr>
        <w:t>勞保基金105</w:t>
      </w:r>
      <w:r w:rsidR="00751B00">
        <w:rPr>
          <w:rFonts w:hAnsi="標楷體" w:hint="eastAsia"/>
          <w:b/>
        </w:rPr>
        <w:t>至</w:t>
      </w:r>
      <w:r w:rsidRPr="00EB0EB3">
        <w:rPr>
          <w:rFonts w:hAnsi="標楷體" w:hint="eastAsia"/>
          <w:b/>
          <w:spacing w:val="-4"/>
        </w:rPr>
        <w:t xml:space="preserve">114年度各項收支統計表       </w:t>
      </w:r>
      <w:r w:rsidRPr="00EB0EB3">
        <w:rPr>
          <w:rFonts w:hAnsi="標楷體" w:hint="eastAsia"/>
          <w:sz w:val="24"/>
          <w:szCs w:val="24"/>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51"/>
        <w:gridCol w:w="1093"/>
        <w:gridCol w:w="1093"/>
        <w:gridCol w:w="1094"/>
        <w:gridCol w:w="1093"/>
        <w:gridCol w:w="1094"/>
        <w:gridCol w:w="1093"/>
        <w:gridCol w:w="1094"/>
      </w:tblGrid>
      <w:tr w:rsidR="00B771B6" w:rsidRPr="00EB0EB3" w:rsidTr="00C7452C">
        <w:trPr>
          <w:tblHeader/>
        </w:trPr>
        <w:tc>
          <w:tcPr>
            <w:tcW w:w="851" w:type="dxa"/>
            <w:shd w:val="clear" w:color="auto" w:fill="FFFFFF"/>
            <w:vAlign w:val="center"/>
          </w:tcPr>
          <w:p w:rsidR="00B771B6" w:rsidRPr="00EB0EB3" w:rsidRDefault="00B771B6" w:rsidP="00E0333E">
            <w:pPr>
              <w:pStyle w:val="143"/>
            </w:pPr>
            <w:r w:rsidRPr="00EB0EB3">
              <w:rPr>
                <w:rFonts w:hint="eastAsia"/>
              </w:rPr>
              <w:t>年度</w:t>
            </w:r>
          </w:p>
        </w:tc>
        <w:tc>
          <w:tcPr>
            <w:tcW w:w="1093" w:type="dxa"/>
            <w:shd w:val="clear" w:color="auto" w:fill="FFFFFF"/>
            <w:vAlign w:val="center"/>
          </w:tcPr>
          <w:p w:rsidR="00B771B6" w:rsidRPr="00EB0EB3" w:rsidRDefault="00B771B6" w:rsidP="00AB2C2A">
            <w:pPr>
              <w:pStyle w:val="143"/>
              <w:jc w:val="center"/>
              <w:rPr>
                <w:spacing w:val="-20"/>
              </w:rPr>
            </w:pPr>
            <w:r w:rsidRPr="00EB0EB3">
              <w:rPr>
                <w:rFonts w:hint="eastAsia"/>
                <w:spacing w:val="-20"/>
              </w:rPr>
              <w:t>保費收入</w:t>
            </w:r>
          </w:p>
          <w:p w:rsidR="00B771B6" w:rsidRPr="00EB0EB3" w:rsidRDefault="00B771B6" w:rsidP="00AB2C2A">
            <w:pPr>
              <w:pStyle w:val="143"/>
              <w:jc w:val="center"/>
              <w:rPr>
                <w:spacing w:val="-20"/>
              </w:rPr>
            </w:pPr>
            <w:r w:rsidRPr="00EB0EB3">
              <w:rPr>
                <w:rFonts w:hint="eastAsia"/>
                <w:spacing w:val="-20"/>
              </w:rPr>
              <w:t>A</w:t>
            </w:r>
          </w:p>
        </w:tc>
        <w:tc>
          <w:tcPr>
            <w:tcW w:w="1093" w:type="dxa"/>
            <w:shd w:val="clear" w:color="auto" w:fill="FFFFFF"/>
            <w:vAlign w:val="center"/>
          </w:tcPr>
          <w:p w:rsidR="00B771B6" w:rsidRPr="00EB0EB3" w:rsidRDefault="00B771B6" w:rsidP="00AB2C2A">
            <w:pPr>
              <w:pStyle w:val="143"/>
              <w:jc w:val="center"/>
              <w:rPr>
                <w:spacing w:val="-20"/>
              </w:rPr>
            </w:pPr>
            <w:r w:rsidRPr="00EB0EB3">
              <w:rPr>
                <w:rFonts w:hint="eastAsia"/>
                <w:spacing w:val="-20"/>
              </w:rPr>
              <w:t>保險給付支出</w:t>
            </w:r>
          </w:p>
          <w:p w:rsidR="00B771B6" w:rsidRPr="00EB0EB3" w:rsidRDefault="00B771B6" w:rsidP="00AB2C2A">
            <w:pPr>
              <w:pStyle w:val="143"/>
              <w:jc w:val="center"/>
              <w:rPr>
                <w:spacing w:val="-20"/>
              </w:rPr>
            </w:pPr>
            <w:r w:rsidRPr="00EB0EB3">
              <w:rPr>
                <w:rFonts w:hint="eastAsia"/>
                <w:spacing w:val="-20"/>
              </w:rPr>
              <w:t>B</w:t>
            </w:r>
          </w:p>
        </w:tc>
        <w:tc>
          <w:tcPr>
            <w:tcW w:w="1094" w:type="dxa"/>
            <w:tcBorders>
              <w:top w:val="single" w:sz="12" w:space="0" w:color="auto"/>
              <w:bottom w:val="single" w:sz="4" w:space="0" w:color="auto"/>
            </w:tcBorders>
            <w:shd w:val="clear" w:color="auto" w:fill="auto"/>
            <w:vAlign w:val="center"/>
          </w:tcPr>
          <w:p w:rsidR="00B771B6" w:rsidRPr="00EB0EB3" w:rsidRDefault="00B771B6" w:rsidP="00AB2C2A">
            <w:pPr>
              <w:pStyle w:val="143"/>
              <w:jc w:val="center"/>
              <w:rPr>
                <w:spacing w:val="-20"/>
              </w:rPr>
            </w:pPr>
            <w:bookmarkStart w:id="108" w:name="_Hlk174699910"/>
            <w:r w:rsidRPr="00EB0EB3">
              <w:rPr>
                <w:rFonts w:hint="eastAsia"/>
                <w:spacing w:val="-20"/>
              </w:rPr>
              <w:t>保費收支餘絀</w:t>
            </w:r>
          </w:p>
          <w:bookmarkEnd w:id="108"/>
          <w:p w:rsidR="00B771B6" w:rsidRPr="00EB0EB3" w:rsidRDefault="00B771B6" w:rsidP="00AB2C2A">
            <w:pPr>
              <w:pStyle w:val="143"/>
              <w:jc w:val="center"/>
              <w:rPr>
                <w:spacing w:val="-20"/>
              </w:rPr>
            </w:pPr>
            <w:r w:rsidRPr="00EB0EB3">
              <w:rPr>
                <w:rFonts w:hint="eastAsia"/>
                <w:spacing w:val="-20"/>
              </w:rPr>
              <w:t>C=A-B</w:t>
            </w:r>
          </w:p>
        </w:tc>
        <w:tc>
          <w:tcPr>
            <w:tcW w:w="1093" w:type="dxa"/>
            <w:tcBorders>
              <w:top w:val="single" w:sz="12" w:space="0" w:color="auto"/>
              <w:bottom w:val="single" w:sz="4" w:space="0" w:color="auto"/>
            </w:tcBorders>
            <w:shd w:val="clear" w:color="auto" w:fill="auto"/>
            <w:vAlign w:val="center"/>
          </w:tcPr>
          <w:p w:rsidR="00B771B6" w:rsidRPr="00EB0EB3" w:rsidRDefault="00B771B6" w:rsidP="00AB2C2A">
            <w:pPr>
              <w:pStyle w:val="143"/>
              <w:jc w:val="center"/>
              <w:rPr>
                <w:spacing w:val="-20"/>
              </w:rPr>
            </w:pPr>
            <w:r w:rsidRPr="00EB0EB3">
              <w:rPr>
                <w:rFonts w:hint="eastAsia"/>
                <w:spacing w:val="-20"/>
              </w:rPr>
              <w:t>其他收支</w:t>
            </w:r>
          </w:p>
          <w:p w:rsidR="00B771B6" w:rsidRPr="00EB0EB3" w:rsidRDefault="00B771B6" w:rsidP="00AB2C2A">
            <w:pPr>
              <w:pStyle w:val="143"/>
              <w:jc w:val="center"/>
              <w:rPr>
                <w:spacing w:val="-20"/>
              </w:rPr>
            </w:pPr>
            <w:r w:rsidRPr="00EB0EB3">
              <w:rPr>
                <w:rFonts w:hint="eastAsia"/>
                <w:spacing w:val="-20"/>
              </w:rPr>
              <w:t>D</w:t>
            </w:r>
          </w:p>
        </w:tc>
        <w:tc>
          <w:tcPr>
            <w:tcW w:w="1094" w:type="dxa"/>
            <w:tcBorders>
              <w:top w:val="single" w:sz="12" w:space="0" w:color="auto"/>
              <w:bottom w:val="single" w:sz="4" w:space="0" w:color="auto"/>
            </w:tcBorders>
            <w:shd w:val="clear" w:color="auto" w:fill="auto"/>
            <w:vAlign w:val="center"/>
          </w:tcPr>
          <w:p w:rsidR="00B771B6" w:rsidRPr="00EB0EB3" w:rsidRDefault="00B771B6" w:rsidP="00AB2C2A">
            <w:pPr>
              <w:pStyle w:val="143"/>
              <w:jc w:val="center"/>
              <w:rPr>
                <w:spacing w:val="-20"/>
              </w:rPr>
            </w:pPr>
            <w:r w:rsidRPr="00EB0EB3">
              <w:rPr>
                <w:rFonts w:hint="eastAsia"/>
                <w:spacing w:val="-20"/>
              </w:rPr>
              <w:t>投資收益</w:t>
            </w:r>
          </w:p>
          <w:p w:rsidR="00B771B6" w:rsidRPr="00EB0EB3" w:rsidRDefault="00B771B6" w:rsidP="00AB2C2A">
            <w:pPr>
              <w:pStyle w:val="143"/>
              <w:jc w:val="center"/>
              <w:rPr>
                <w:spacing w:val="-20"/>
              </w:rPr>
            </w:pPr>
            <w:r w:rsidRPr="00EB0EB3">
              <w:rPr>
                <w:rFonts w:hint="eastAsia"/>
                <w:spacing w:val="-20"/>
              </w:rPr>
              <w:t>F</w:t>
            </w:r>
          </w:p>
        </w:tc>
        <w:tc>
          <w:tcPr>
            <w:tcW w:w="1093" w:type="dxa"/>
            <w:tcBorders>
              <w:top w:val="single" w:sz="12" w:space="0" w:color="auto"/>
              <w:bottom w:val="single" w:sz="4" w:space="0" w:color="auto"/>
            </w:tcBorders>
            <w:shd w:val="clear" w:color="auto" w:fill="auto"/>
            <w:vAlign w:val="center"/>
          </w:tcPr>
          <w:p w:rsidR="00B771B6" w:rsidRPr="00EB0EB3" w:rsidRDefault="00B771B6" w:rsidP="00AB2C2A">
            <w:pPr>
              <w:pStyle w:val="143"/>
              <w:jc w:val="center"/>
              <w:rPr>
                <w:spacing w:val="-20"/>
              </w:rPr>
            </w:pPr>
            <w:r w:rsidRPr="00EB0EB3">
              <w:rPr>
                <w:rFonts w:hint="eastAsia"/>
                <w:spacing w:val="-20"/>
              </w:rPr>
              <w:t>責任準備提存數(收回數) C+D+F</w:t>
            </w:r>
          </w:p>
        </w:tc>
        <w:tc>
          <w:tcPr>
            <w:tcW w:w="1094" w:type="dxa"/>
            <w:tcBorders>
              <w:top w:val="single" w:sz="12" w:space="0" w:color="auto"/>
              <w:bottom w:val="single" w:sz="4" w:space="0" w:color="auto"/>
            </w:tcBorders>
            <w:vAlign w:val="center"/>
          </w:tcPr>
          <w:p w:rsidR="00B771B6" w:rsidRPr="00EB0EB3" w:rsidRDefault="00B771B6" w:rsidP="00AB2C2A">
            <w:pPr>
              <w:pStyle w:val="143"/>
              <w:jc w:val="center"/>
              <w:rPr>
                <w:spacing w:val="-20"/>
              </w:rPr>
            </w:pPr>
            <w:r w:rsidRPr="00EB0EB3">
              <w:rPr>
                <w:rFonts w:hint="eastAsia"/>
                <w:spacing w:val="-20"/>
              </w:rPr>
              <w:t>責任準備提存餘額</w:t>
            </w:r>
          </w:p>
        </w:tc>
      </w:tr>
      <w:tr w:rsidR="00B771B6" w:rsidRPr="00EB0EB3" w:rsidTr="00C7452C">
        <w:tc>
          <w:tcPr>
            <w:tcW w:w="851" w:type="dxa"/>
            <w:shd w:val="clear" w:color="auto" w:fill="FFFFFF"/>
          </w:tcPr>
          <w:p w:rsidR="00B771B6" w:rsidRPr="00EB0EB3" w:rsidRDefault="00B771B6" w:rsidP="00E0333E">
            <w:pPr>
              <w:pStyle w:val="143"/>
            </w:pPr>
            <w:r w:rsidRPr="00EB0EB3">
              <w:rPr>
                <w:rFonts w:hint="eastAsia"/>
              </w:rPr>
              <w:t>105</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3,284.46</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3,194.22</w:t>
            </w:r>
          </w:p>
        </w:tc>
        <w:tc>
          <w:tcPr>
            <w:tcW w:w="1094"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90.24</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-3.38</w:t>
            </w:r>
          </w:p>
        </w:tc>
        <w:tc>
          <w:tcPr>
            <w:tcW w:w="1094"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268.56</w:t>
            </w:r>
          </w:p>
        </w:tc>
        <w:tc>
          <w:tcPr>
            <w:tcW w:w="1093"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355.42</w:t>
            </w:r>
          </w:p>
        </w:tc>
        <w:tc>
          <w:tcPr>
            <w:tcW w:w="1094" w:type="dxa"/>
            <w:tcBorders>
              <w:top w:val="single" w:sz="4" w:space="0" w:color="auto"/>
              <w:bottom w:val="single" w:sz="4" w:space="0" w:color="auto"/>
            </w:tcBorders>
          </w:tcPr>
          <w:p w:rsidR="00B771B6" w:rsidRPr="00EB0EB3" w:rsidRDefault="00B771B6" w:rsidP="00C86072">
            <w:pPr>
              <w:pStyle w:val="143"/>
              <w:jc w:val="right"/>
              <w:rPr>
                <w:spacing w:val="-20"/>
              </w:rPr>
            </w:pPr>
            <w:r w:rsidRPr="00EB0EB3">
              <w:rPr>
                <w:spacing w:val="-20"/>
              </w:rPr>
              <w:t>7,533.01</w:t>
            </w:r>
          </w:p>
        </w:tc>
      </w:tr>
      <w:tr w:rsidR="00B771B6" w:rsidRPr="00EB0EB3" w:rsidTr="00C7452C">
        <w:tc>
          <w:tcPr>
            <w:tcW w:w="851" w:type="dxa"/>
            <w:shd w:val="clear" w:color="auto" w:fill="FFFFFF"/>
          </w:tcPr>
          <w:p w:rsidR="00B771B6" w:rsidRPr="00EB0EB3" w:rsidRDefault="00B771B6" w:rsidP="00E0333E">
            <w:pPr>
              <w:pStyle w:val="143"/>
            </w:pPr>
            <w:r w:rsidRPr="00EB0EB3">
              <w:rPr>
                <w:rFonts w:hint="eastAsia"/>
              </w:rPr>
              <w:t>106</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3,557.16</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3,829.31</w:t>
            </w:r>
          </w:p>
        </w:tc>
        <w:tc>
          <w:tcPr>
            <w:tcW w:w="1094"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-272.15</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-5.10</w:t>
            </w:r>
          </w:p>
        </w:tc>
        <w:tc>
          <w:tcPr>
            <w:tcW w:w="1094"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530.97</w:t>
            </w:r>
          </w:p>
        </w:tc>
        <w:tc>
          <w:tcPr>
            <w:tcW w:w="1093"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253.72</w:t>
            </w:r>
          </w:p>
        </w:tc>
        <w:tc>
          <w:tcPr>
            <w:tcW w:w="1094" w:type="dxa"/>
            <w:tcBorders>
              <w:top w:val="single" w:sz="4" w:space="0" w:color="auto"/>
              <w:bottom w:val="single" w:sz="4" w:space="0" w:color="auto"/>
            </w:tcBorders>
          </w:tcPr>
          <w:p w:rsidR="00B771B6" w:rsidRPr="00EB0EB3" w:rsidRDefault="00B771B6" w:rsidP="00C86072">
            <w:pPr>
              <w:pStyle w:val="143"/>
              <w:jc w:val="right"/>
              <w:rPr>
                <w:spacing w:val="-20"/>
              </w:rPr>
            </w:pPr>
            <w:r w:rsidRPr="00EB0EB3">
              <w:rPr>
                <w:spacing w:val="-20"/>
              </w:rPr>
              <w:t>7,786.73</w:t>
            </w:r>
          </w:p>
        </w:tc>
      </w:tr>
      <w:tr w:rsidR="00B771B6" w:rsidRPr="00EB0EB3" w:rsidTr="00C7452C">
        <w:tc>
          <w:tcPr>
            <w:tcW w:w="851" w:type="dxa"/>
            <w:shd w:val="clear" w:color="auto" w:fill="FFFFFF"/>
          </w:tcPr>
          <w:p w:rsidR="00B771B6" w:rsidRPr="00EB0EB3" w:rsidRDefault="00B771B6" w:rsidP="00E0333E">
            <w:pPr>
              <w:pStyle w:val="143"/>
            </w:pPr>
            <w:r w:rsidRPr="00EB0EB3">
              <w:rPr>
                <w:rFonts w:hint="eastAsia"/>
              </w:rPr>
              <w:t>107</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3,646.51</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3,896.19</w:t>
            </w:r>
          </w:p>
        </w:tc>
        <w:tc>
          <w:tcPr>
            <w:tcW w:w="1094"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-249.68</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-5.88</w:t>
            </w:r>
          </w:p>
        </w:tc>
        <w:tc>
          <w:tcPr>
            <w:tcW w:w="1094"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-158.24</w:t>
            </w:r>
          </w:p>
        </w:tc>
        <w:tc>
          <w:tcPr>
            <w:tcW w:w="1093"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-413.80</w:t>
            </w:r>
          </w:p>
        </w:tc>
        <w:tc>
          <w:tcPr>
            <w:tcW w:w="1094" w:type="dxa"/>
            <w:tcBorders>
              <w:top w:val="single" w:sz="4" w:space="0" w:color="auto"/>
              <w:bottom w:val="single" w:sz="4" w:space="0" w:color="auto"/>
            </w:tcBorders>
          </w:tcPr>
          <w:p w:rsidR="00B771B6" w:rsidRPr="00EB0EB3" w:rsidRDefault="00B771B6" w:rsidP="00C86072">
            <w:pPr>
              <w:pStyle w:val="143"/>
              <w:jc w:val="right"/>
              <w:rPr>
                <w:spacing w:val="-20"/>
              </w:rPr>
            </w:pPr>
            <w:r w:rsidRPr="00EB0EB3">
              <w:rPr>
                <w:spacing w:val="-20"/>
              </w:rPr>
              <w:t>7,372.93</w:t>
            </w:r>
          </w:p>
        </w:tc>
      </w:tr>
      <w:tr w:rsidR="00B771B6" w:rsidRPr="00EB0EB3" w:rsidTr="00C7452C">
        <w:tc>
          <w:tcPr>
            <w:tcW w:w="851" w:type="dxa"/>
            <w:shd w:val="clear" w:color="auto" w:fill="FFFFFF"/>
          </w:tcPr>
          <w:p w:rsidR="00B771B6" w:rsidRPr="00EB0EB3" w:rsidRDefault="00B771B6" w:rsidP="00E0333E">
            <w:pPr>
              <w:pStyle w:val="143"/>
            </w:pPr>
            <w:r w:rsidRPr="00EB0EB3">
              <w:rPr>
                <w:rFonts w:hint="eastAsia"/>
              </w:rPr>
              <w:t>108</w:t>
            </w:r>
          </w:p>
        </w:tc>
        <w:tc>
          <w:tcPr>
            <w:tcW w:w="1093" w:type="dxa"/>
            <w:shd w:val="clear" w:color="auto" w:fill="FFFFFF"/>
          </w:tcPr>
          <w:p w:rsidR="00B771B6" w:rsidRPr="00EB0EB3" w:rsidRDefault="00B771B6" w:rsidP="00C86072">
            <w:pPr>
              <w:pStyle w:val="143"/>
              <w:jc w:val="right"/>
              <w:rPr>
                <w:spacing w:val="-20"/>
              </w:rPr>
            </w:pPr>
            <w:r w:rsidRPr="00EB0EB3">
              <w:rPr>
                <w:spacing w:val="-20"/>
              </w:rPr>
              <w:t>3,933.57</w:t>
            </w:r>
          </w:p>
        </w:tc>
        <w:tc>
          <w:tcPr>
            <w:tcW w:w="1093" w:type="dxa"/>
            <w:shd w:val="clear" w:color="auto" w:fill="FFFFFF"/>
          </w:tcPr>
          <w:p w:rsidR="00B771B6" w:rsidRPr="00EB0EB3" w:rsidRDefault="00B771B6" w:rsidP="00C86072">
            <w:pPr>
              <w:pStyle w:val="143"/>
              <w:jc w:val="right"/>
              <w:rPr>
                <w:spacing w:val="-20"/>
              </w:rPr>
            </w:pPr>
            <w:r w:rsidRPr="00EB0EB3">
              <w:rPr>
                <w:spacing w:val="-20"/>
              </w:rPr>
              <w:t>4,156.12</w:t>
            </w:r>
          </w:p>
        </w:tc>
        <w:tc>
          <w:tcPr>
            <w:tcW w:w="1094"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-222.55</w:t>
            </w:r>
          </w:p>
        </w:tc>
        <w:tc>
          <w:tcPr>
            <w:tcW w:w="1093"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-1.71</w:t>
            </w:r>
          </w:p>
        </w:tc>
        <w:tc>
          <w:tcPr>
            <w:tcW w:w="1094"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896.08</w:t>
            </w:r>
          </w:p>
        </w:tc>
        <w:tc>
          <w:tcPr>
            <w:tcW w:w="1093"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671.82</w:t>
            </w:r>
          </w:p>
        </w:tc>
        <w:tc>
          <w:tcPr>
            <w:tcW w:w="1094" w:type="dxa"/>
            <w:tcBorders>
              <w:top w:val="single" w:sz="4" w:space="0" w:color="auto"/>
              <w:bottom w:val="single" w:sz="4" w:space="0" w:color="auto"/>
            </w:tcBorders>
          </w:tcPr>
          <w:p w:rsidR="00B771B6" w:rsidRPr="00EB0EB3" w:rsidRDefault="00B771B6" w:rsidP="00C86072">
            <w:pPr>
              <w:pStyle w:val="143"/>
              <w:jc w:val="right"/>
              <w:rPr>
                <w:spacing w:val="-20"/>
              </w:rPr>
            </w:pPr>
            <w:r w:rsidRPr="00EB0EB3">
              <w:rPr>
                <w:spacing w:val="-20"/>
              </w:rPr>
              <w:t>8,044.74</w:t>
            </w:r>
          </w:p>
        </w:tc>
      </w:tr>
      <w:tr w:rsidR="00B771B6" w:rsidRPr="00EB0EB3" w:rsidTr="00C7452C">
        <w:tc>
          <w:tcPr>
            <w:tcW w:w="851" w:type="dxa"/>
            <w:shd w:val="clear" w:color="auto" w:fill="FFFFFF"/>
          </w:tcPr>
          <w:p w:rsidR="00B771B6" w:rsidRPr="00EB0EB3" w:rsidRDefault="00B771B6" w:rsidP="00E0333E">
            <w:pPr>
              <w:pStyle w:val="143"/>
            </w:pPr>
            <w:r w:rsidRPr="00EB0EB3">
              <w:rPr>
                <w:rFonts w:hint="eastAsia"/>
              </w:rPr>
              <w:t>109</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4,006.00</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4,487.97</w:t>
            </w:r>
          </w:p>
        </w:tc>
        <w:tc>
          <w:tcPr>
            <w:tcW w:w="1094"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 xml:space="preserve">-481.97 </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195.58</w:t>
            </w:r>
          </w:p>
        </w:tc>
        <w:tc>
          <w:tcPr>
            <w:tcW w:w="1094"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642.29</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355.90</w:t>
            </w:r>
          </w:p>
        </w:tc>
        <w:tc>
          <w:tcPr>
            <w:tcW w:w="1094" w:type="dxa"/>
            <w:tcBorders>
              <w:top w:val="single" w:sz="4" w:space="0" w:color="auto"/>
              <w:bottom w:val="single" w:sz="4" w:space="0" w:color="auto"/>
            </w:tcBorders>
          </w:tcPr>
          <w:p w:rsidR="00B771B6" w:rsidRPr="00EB0EB3" w:rsidRDefault="00B771B6" w:rsidP="00C86072">
            <w:pPr>
              <w:pStyle w:val="143"/>
              <w:jc w:val="right"/>
              <w:rPr>
                <w:spacing w:val="-20"/>
              </w:rPr>
            </w:pPr>
            <w:r w:rsidRPr="00EB0EB3">
              <w:rPr>
                <w:spacing w:val="-20"/>
              </w:rPr>
              <w:t>8,400.64</w:t>
            </w:r>
          </w:p>
        </w:tc>
      </w:tr>
      <w:tr w:rsidR="00B771B6" w:rsidRPr="00EB0EB3" w:rsidTr="00C7452C">
        <w:tc>
          <w:tcPr>
            <w:tcW w:w="851" w:type="dxa"/>
            <w:shd w:val="clear" w:color="auto" w:fill="FFFFFF"/>
          </w:tcPr>
          <w:p w:rsidR="00B771B6" w:rsidRPr="00EB0EB3" w:rsidRDefault="00B771B6" w:rsidP="00E0333E">
            <w:pPr>
              <w:pStyle w:val="143"/>
            </w:pPr>
            <w:r w:rsidRPr="00EB0EB3">
              <w:rPr>
                <w:rFonts w:hint="eastAsia"/>
              </w:rPr>
              <w:t>110</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4,279.72</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4,563.61</w:t>
            </w:r>
          </w:p>
        </w:tc>
        <w:tc>
          <w:tcPr>
            <w:tcW w:w="1094"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-283.89</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215.42</w:t>
            </w:r>
          </w:p>
        </w:tc>
        <w:tc>
          <w:tcPr>
            <w:tcW w:w="1094"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728.58</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660.11</w:t>
            </w:r>
          </w:p>
        </w:tc>
        <w:tc>
          <w:tcPr>
            <w:tcW w:w="1094" w:type="dxa"/>
            <w:tcBorders>
              <w:top w:val="single" w:sz="4" w:space="0" w:color="auto"/>
              <w:bottom w:val="single" w:sz="4" w:space="0" w:color="auto"/>
            </w:tcBorders>
          </w:tcPr>
          <w:p w:rsidR="00B771B6" w:rsidRPr="00EB0EB3" w:rsidRDefault="00B771B6" w:rsidP="00C86072">
            <w:pPr>
              <w:pStyle w:val="143"/>
              <w:jc w:val="right"/>
              <w:rPr>
                <w:spacing w:val="-20"/>
              </w:rPr>
            </w:pPr>
            <w:r w:rsidRPr="00EB0EB3">
              <w:rPr>
                <w:spacing w:val="-20"/>
              </w:rPr>
              <w:t>9,060.75</w:t>
            </w:r>
          </w:p>
        </w:tc>
      </w:tr>
      <w:tr w:rsidR="00B771B6" w:rsidRPr="00EB0EB3" w:rsidTr="00C7452C">
        <w:tc>
          <w:tcPr>
            <w:tcW w:w="851" w:type="dxa"/>
            <w:shd w:val="clear" w:color="auto" w:fill="FFFFFF"/>
          </w:tcPr>
          <w:p w:rsidR="00B771B6" w:rsidRPr="00EB0EB3" w:rsidRDefault="00B771B6" w:rsidP="00E0333E">
            <w:pPr>
              <w:pStyle w:val="143"/>
            </w:pPr>
            <w:r w:rsidRPr="00EB0EB3">
              <w:rPr>
                <w:rFonts w:hint="eastAsia"/>
              </w:rPr>
              <w:t>11</w:t>
            </w:r>
            <w:r w:rsidRPr="00EB0EB3">
              <w:t>1</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4</w:t>
            </w:r>
            <w:r w:rsidRPr="00EB0EB3">
              <w:rPr>
                <w:spacing w:val="-20"/>
              </w:rPr>
              <w:t>,432.</w:t>
            </w:r>
            <w:r>
              <w:rPr>
                <w:rFonts w:hint="eastAsia"/>
                <w:spacing w:val="-20"/>
              </w:rPr>
              <w:t>57</w:t>
            </w:r>
          </w:p>
        </w:tc>
        <w:tc>
          <w:tcPr>
            <w:tcW w:w="1093" w:type="dxa"/>
            <w:shd w:val="clear" w:color="auto" w:fill="FFFFFF"/>
            <w:vAlign w:val="center"/>
          </w:tcPr>
          <w:p w:rsidR="00B771B6" w:rsidRPr="00EB0EB3" w:rsidRDefault="00B771B6" w:rsidP="00C86072">
            <w:pPr>
              <w:pStyle w:val="143"/>
              <w:jc w:val="right"/>
              <w:rPr>
                <w:spacing w:val="-20"/>
              </w:rPr>
            </w:pPr>
            <w:r w:rsidRPr="00EB0EB3">
              <w:rPr>
                <w:rFonts w:hint="eastAsia"/>
                <w:spacing w:val="-20"/>
              </w:rPr>
              <w:t>4</w:t>
            </w:r>
            <w:r w:rsidRPr="00EB0EB3">
              <w:rPr>
                <w:spacing w:val="-20"/>
              </w:rPr>
              <w:t>,814.27</w:t>
            </w:r>
          </w:p>
        </w:tc>
        <w:tc>
          <w:tcPr>
            <w:tcW w:w="1094"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w:t>
            </w:r>
            <w:r w:rsidRPr="00EB0EB3">
              <w:rPr>
                <w:spacing w:val="-20"/>
              </w:rPr>
              <w:t>38</w:t>
            </w:r>
            <w:r>
              <w:rPr>
                <w:rFonts w:hint="eastAsia"/>
                <w:spacing w:val="-20"/>
              </w:rPr>
              <w:t>1</w:t>
            </w:r>
            <w:r w:rsidRPr="00EB0EB3">
              <w:rPr>
                <w:rFonts w:hint="eastAsia"/>
                <w:spacing w:val="-20"/>
              </w:rPr>
              <w:t>.</w:t>
            </w:r>
            <w:r>
              <w:rPr>
                <w:rFonts w:hint="eastAsia"/>
                <w:spacing w:val="-20"/>
              </w:rPr>
              <w:t>70</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29</w:t>
            </w:r>
            <w:r w:rsidRPr="00EB0EB3">
              <w:rPr>
                <w:spacing w:val="-20"/>
              </w:rPr>
              <w:t>5</w:t>
            </w:r>
            <w:r w:rsidRPr="00EB0EB3">
              <w:rPr>
                <w:rFonts w:hint="eastAsia"/>
                <w:spacing w:val="-20"/>
              </w:rPr>
              <w:t>.</w:t>
            </w:r>
            <w:r w:rsidRPr="00EB0EB3">
              <w:rPr>
                <w:spacing w:val="-20"/>
              </w:rPr>
              <w:t>56</w:t>
            </w:r>
          </w:p>
        </w:tc>
        <w:tc>
          <w:tcPr>
            <w:tcW w:w="1094"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w:t>
            </w:r>
            <w:r w:rsidRPr="00EB0EB3">
              <w:rPr>
                <w:spacing w:val="-20"/>
              </w:rPr>
              <w:t>589</w:t>
            </w:r>
            <w:r w:rsidRPr="00EB0EB3">
              <w:rPr>
                <w:rFonts w:hint="eastAsia"/>
                <w:spacing w:val="-20"/>
              </w:rPr>
              <w:t>.</w:t>
            </w:r>
            <w:r w:rsidRPr="00EB0EB3">
              <w:rPr>
                <w:spacing w:val="-20"/>
              </w:rPr>
              <w:t>49</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-676.01</w:t>
            </w:r>
          </w:p>
        </w:tc>
        <w:tc>
          <w:tcPr>
            <w:tcW w:w="1094" w:type="dxa"/>
            <w:tcBorders>
              <w:top w:val="single" w:sz="4" w:space="0" w:color="auto"/>
              <w:bottom w:val="single" w:sz="4" w:space="0" w:color="auto"/>
            </w:tcBorders>
          </w:tcPr>
          <w:p w:rsidR="00B771B6" w:rsidRPr="00EB0EB3" w:rsidRDefault="00B771B6" w:rsidP="00C86072">
            <w:pPr>
              <w:pStyle w:val="143"/>
              <w:jc w:val="right"/>
              <w:rPr>
                <w:spacing w:val="-20"/>
              </w:rPr>
            </w:pPr>
            <w:r w:rsidRPr="00EB0EB3">
              <w:rPr>
                <w:spacing w:val="-20"/>
              </w:rPr>
              <w:t>8,</w:t>
            </w:r>
            <w:r w:rsidRPr="00EB0EB3">
              <w:rPr>
                <w:rFonts w:hint="eastAsia"/>
                <w:spacing w:val="-20"/>
              </w:rPr>
              <w:t>384.74</w:t>
            </w:r>
          </w:p>
        </w:tc>
      </w:tr>
      <w:tr w:rsidR="00B771B6" w:rsidRPr="00EB0EB3" w:rsidTr="00C7452C">
        <w:trPr>
          <w:trHeight w:val="200"/>
        </w:trPr>
        <w:tc>
          <w:tcPr>
            <w:tcW w:w="851" w:type="dxa"/>
            <w:shd w:val="clear" w:color="auto" w:fill="FFFFFF"/>
          </w:tcPr>
          <w:p w:rsidR="00B771B6" w:rsidRPr="00EB0EB3" w:rsidRDefault="00B771B6" w:rsidP="00E0333E">
            <w:pPr>
              <w:pStyle w:val="143"/>
              <w:rPr>
                <w:spacing w:val="-20"/>
              </w:rPr>
            </w:pPr>
            <w:r w:rsidRPr="00EB0EB3">
              <w:rPr>
                <w:rFonts w:hint="eastAsia"/>
              </w:rPr>
              <w:t>112</w:t>
            </w:r>
          </w:p>
        </w:tc>
        <w:tc>
          <w:tcPr>
            <w:tcW w:w="1093" w:type="dxa"/>
            <w:shd w:val="clear" w:color="auto" w:fill="FFFFFF"/>
            <w:vAlign w:val="center"/>
          </w:tcPr>
          <w:p w:rsidR="00B771B6" w:rsidRPr="00EB0EB3" w:rsidRDefault="00B771B6" w:rsidP="00C86072">
            <w:pPr>
              <w:pStyle w:val="143"/>
              <w:jc w:val="right"/>
              <w:rPr>
                <w:spacing w:val="-20"/>
              </w:rPr>
            </w:pPr>
            <w:r w:rsidRPr="00EB0EB3">
              <w:rPr>
                <w:spacing w:val="-20"/>
              </w:rPr>
              <w:t>4,7</w:t>
            </w:r>
            <w:r w:rsidRPr="00EB0EB3">
              <w:rPr>
                <w:rFonts w:hint="eastAsia"/>
                <w:spacing w:val="-20"/>
              </w:rPr>
              <w:t>65</w:t>
            </w:r>
            <w:r w:rsidRPr="00EB0EB3">
              <w:rPr>
                <w:spacing w:val="-20"/>
              </w:rPr>
              <w:t>.</w:t>
            </w:r>
            <w:r w:rsidRPr="00EB0EB3">
              <w:rPr>
                <w:rFonts w:hint="eastAsia"/>
                <w:spacing w:val="-20"/>
              </w:rPr>
              <w:t>5</w:t>
            </w:r>
            <w:r w:rsidRPr="00EB0EB3">
              <w:rPr>
                <w:spacing w:val="-20"/>
              </w:rPr>
              <w:t>3</w:t>
            </w:r>
          </w:p>
        </w:tc>
        <w:tc>
          <w:tcPr>
            <w:tcW w:w="1093" w:type="dxa"/>
            <w:shd w:val="clear" w:color="auto" w:fill="FFFFFF"/>
            <w:vAlign w:val="center"/>
          </w:tcPr>
          <w:p w:rsidR="00B771B6" w:rsidRPr="00EB0EB3" w:rsidRDefault="00B771B6" w:rsidP="00C86072">
            <w:pPr>
              <w:pStyle w:val="143"/>
              <w:jc w:val="right"/>
              <w:rPr>
                <w:spacing w:val="-20"/>
              </w:rPr>
            </w:pPr>
            <w:r w:rsidRPr="00EB0EB3">
              <w:rPr>
                <w:spacing w:val="-20"/>
              </w:rPr>
              <w:t>5,</w:t>
            </w:r>
            <w:r w:rsidRPr="00EB0EB3">
              <w:rPr>
                <w:rFonts w:hint="eastAsia"/>
                <w:spacing w:val="-20"/>
              </w:rPr>
              <w:t>206</w:t>
            </w:r>
            <w:r w:rsidRPr="00EB0EB3">
              <w:rPr>
                <w:spacing w:val="-20"/>
              </w:rPr>
              <w:t>.1</w:t>
            </w:r>
            <w:r w:rsidRPr="00EB0EB3">
              <w:rPr>
                <w:rFonts w:hint="eastAsia"/>
                <w:spacing w:val="-20"/>
              </w:rPr>
              <w:t>3</w:t>
            </w:r>
          </w:p>
        </w:tc>
        <w:tc>
          <w:tcPr>
            <w:tcW w:w="1094"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-440.60</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547.50</w:t>
            </w:r>
          </w:p>
        </w:tc>
        <w:tc>
          <w:tcPr>
            <w:tcW w:w="1094"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1,100</w:t>
            </w:r>
            <w:r w:rsidRPr="00EB0EB3">
              <w:rPr>
                <w:spacing w:val="-20"/>
              </w:rPr>
              <w:t>.</w:t>
            </w:r>
            <w:r w:rsidRPr="00EB0EB3">
              <w:rPr>
                <w:rFonts w:hint="eastAsia"/>
                <w:spacing w:val="-20"/>
              </w:rPr>
              <w:t>89</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spacing w:val="-20"/>
              </w:rPr>
              <w:t>1,207.79</w:t>
            </w:r>
          </w:p>
        </w:tc>
        <w:tc>
          <w:tcPr>
            <w:tcW w:w="1094" w:type="dxa"/>
            <w:tcBorders>
              <w:top w:val="single" w:sz="4" w:space="0" w:color="auto"/>
              <w:bottom w:val="single" w:sz="4" w:space="0" w:color="auto"/>
            </w:tcBorders>
            <w:vAlign w:val="center"/>
          </w:tcPr>
          <w:p w:rsidR="00B771B6" w:rsidRPr="00EB0EB3" w:rsidRDefault="00B771B6" w:rsidP="00C86072">
            <w:pPr>
              <w:pStyle w:val="143"/>
              <w:jc w:val="right"/>
              <w:rPr>
                <w:spacing w:val="-20"/>
              </w:rPr>
            </w:pPr>
            <w:r w:rsidRPr="00EB0EB3">
              <w:rPr>
                <w:rFonts w:hint="eastAsia"/>
                <w:spacing w:val="-20"/>
              </w:rPr>
              <w:t>9</w:t>
            </w:r>
            <w:r w:rsidRPr="00EB0EB3">
              <w:rPr>
                <w:spacing w:val="-20"/>
              </w:rPr>
              <w:t>,592.91</w:t>
            </w:r>
          </w:p>
        </w:tc>
      </w:tr>
      <w:tr w:rsidR="00B771B6" w:rsidRPr="00EB0EB3" w:rsidTr="00C7452C">
        <w:trPr>
          <w:trHeight w:val="200"/>
        </w:trPr>
        <w:tc>
          <w:tcPr>
            <w:tcW w:w="851" w:type="dxa"/>
            <w:shd w:val="clear" w:color="auto" w:fill="FFFFFF"/>
          </w:tcPr>
          <w:p w:rsidR="00B771B6" w:rsidRPr="00EB0EB3" w:rsidRDefault="00B771B6" w:rsidP="00E0333E">
            <w:pPr>
              <w:pStyle w:val="143"/>
            </w:pPr>
            <w:r w:rsidRPr="00EB0EB3">
              <w:rPr>
                <w:rFonts w:hint="eastAsia"/>
              </w:rPr>
              <w:t>1</w:t>
            </w:r>
            <w:r w:rsidRPr="00EB0EB3">
              <w:t>13</w:t>
            </w:r>
          </w:p>
        </w:tc>
        <w:tc>
          <w:tcPr>
            <w:tcW w:w="1093" w:type="dxa"/>
            <w:shd w:val="clear" w:color="auto" w:fill="FFFFFF"/>
          </w:tcPr>
          <w:p w:rsidR="00B771B6" w:rsidRPr="00EB0EB3" w:rsidRDefault="00B771B6" w:rsidP="00C86072">
            <w:pPr>
              <w:pStyle w:val="143"/>
              <w:jc w:val="right"/>
              <w:rPr>
                <w:spacing w:val="-20"/>
              </w:rPr>
            </w:pPr>
            <w:r w:rsidRPr="00EB0EB3">
              <w:rPr>
                <w:spacing w:val="-20"/>
              </w:rPr>
              <w:t>4,827.78</w:t>
            </w:r>
          </w:p>
        </w:tc>
        <w:tc>
          <w:tcPr>
            <w:tcW w:w="1093" w:type="dxa"/>
            <w:shd w:val="clear" w:color="auto" w:fill="FFFFFF"/>
          </w:tcPr>
          <w:p w:rsidR="00B771B6" w:rsidRPr="00EB0EB3" w:rsidRDefault="00B771B6" w:rsidP="00C86072">
            <w:pPr>
              <w:pStyle w:val="143"/>
              <w:jc w:val="right"/>
              <w:rPr>
                <w:spacing w:val="-20"/>
              </w:rPr>
            </w:pPr>
            <w:r w:rsidRPr="00EB0EB3">
              <w:rPr>
                <w:spacing w:val="-20"/>
              </w:rPr>
              <w:t>5,432.11</w:t>
            </w:r>
          </w:p>
        </w:tc>
        <w:tc>
          <w:tcPr>
            <w:tcW w:w="1094"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-604.33</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rFonts w:hint="eastAsia"/>
                <w:spacing w:val="-20"/>
              </w:rPr>
              <w:t>1,296.28</w:t>
            </w:r>
          </w:p>
        </w:tc>
        <w:tc>
          <w:tcPr>
            <w:tcW w:w="1094"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287.37</w:t>
            </w:r>
          </w:p>
        </w:tc>
        <w:tc>
          <w:tcPr>
            <w:tcW w:w="1093" w:type="dxa"/>
            <w:tcBorders>
              <w:top w:val="single" w:sz="4" w:space="0" w:color="auto"/>
              <w:bottom w:val="single" w:sz="4" w:space="0" w:color="auto"/>
            </w:tcBorders>
            <w:shd w:val="clear" w:color="auto" w:fill="auto"/>
          </w:tcPr>
          <w:p w:rsidR="00B771B6" w:rsidRPr="00EB0EB3" w:rsidRDefault="00B771B6" w:rsidP="00C86072">
            <w:pPr>
              <w:pStyle w:val="143"/>
              <w:jc w:val="right"/>
              <w:rPr>
                <w:spacing w:val="-20"/>
              </w:rPr>
            </w:pPr>
            <w:r w:rsidRPr="00EB0EB3">
              <w:rPr>
                <w:spacing w:val="-20"/>
              </w:rPr>
              <w:t>979.32</w:t>
            </w:r>
          </w:p>
        </w:tc>
        <w:tc>
          <w:tcPr>
            <w:tcW w:w="1094" w:type="dxa"/>
            <w:tcBorders>
              <w:top w:val="single" w:sz="4" w:space="0" w:color="auto"/>
              <w:bottom w:val="single" w:sz="4" w:space="0" w:color="auto"/>
            </w:tcBorders>
          </w:tcPr>
          <w:p w:rsidR="00B771B6" w:rsidRPr="00EB0EB3" w:rsidRDefault="00B771B6" w:rsidP="00C86072">
            <w:pPr>
              <w:pStyle w:val="143"/>
              <w:jc w:val="right"/>
              <w:rPr>
                <w:spacing w:val="-20"/>
              </w:rPr>
            </w:pPr>
            <w:r w:rsidRPr="00EB0EB3">
              <w:rPr>
                <w:spacing w:val="-20"/>
              </w:rPr>
              <w:t>9,520.85</w:t>
            </w:r>
          </w:p>
        </w:tc>
      </w:tr>
      <w:tr w:rsidR="00B771B6" w:rsidRPr="00EB0EB3" w:rsidTr="00C7452C">
        <w:trPr>
          <w:trHeight w:val="200"/>
        </w:trPr>
        <w:tc>
          <w:tcPr>
            <w:tcW w:w="851" w:type="dxa"/>
            <w:shd w:val="clear" w:color="auto" w:fill="FFFFFF"/>
            <w:vAlign w:val="center"/>
          </w:tcPr>
          <w:p w:rsidR="00B771B6" w:rsidRPr="00EB0EB3" w:rsidRDefault="00B771B6" w:rsidP="00E0333E">
            <w:pPr>
              <w:pStyle w:val="143"/>
            </w:pPr>
            <w:r w:rsidRPr="00EB0EB3">
              <w:rPr>
                <w:rFonts w:hint="eastAsia"/>
                <w:spacing w:val="-20"/>
                <w:sz w:val="20"/>
              </w:rPr>
              <w:t>11</w:t>
            </w:r>
            <w:r w:rsidRPr="00EB0EB3">
              <w:rPr>
                <w:spacing w:val="-20"/>
                <w:sz w:val="20"/>
              </w:rPr>
              <w:t>3</w:t>
            </w:r>
            <w:r w:rsidRPr="00EB0EB3">
              <w:rPr>
                <w:rFonts w:hint="eastAsia"/>
                <w:spacing w:val="-20"/>
                <w:sz w:val="20"/>
              </w:rPr>
              <w:t>年7月(實際數)</w:t>
            </w:r>
          </w:p>
        </w:tc>
        <w:tc>
          <w:tcPr>
            <w:tcW w:w="1093" w:type="dxa"/>
            <w:shd w:val="clear" w:color="auto" w:fill="FFFFFF"/>
            <w:vAlign w:val="center"/>
          </w:tcPr>
          <w:p w:rsidR="00B771B6" w:rsidRPr="00EB0EB3" w:rsidRDefault="00B771B6" w:rsidP="00C86072">
            <w:pPr>
              <w:pStyle w:val="143"/>
              <w:jc w:val="right"/>
              <w:rPr>
                <w:spacing w:val="-20"/>
              </w:rPr>
            </w:pPr>
            <w:r w:rsidRPr="00EB0EB3">
              <w:rPr>
                <w:spacing w:val="-20"/>
              </w:rPr>
              <w:t>2,833.17</w:t>
            </w:r>
          </w:p>
        </w:tc>
        <w:tc>
          <w:tcPr>
            <w:tcW w:w="1093" w:type="dxa"/>
            <w:shd w:val="clear" w:color="auto" w:fill="FFFFFF"/>
            <w:vAlign w:val="center"/>
          </w:tcPr>
          <w:p w:rsidR="00B771B6" w:rsidRPr="00EB0EB3" w:rsidRDefault="00B771B6" w:rsidP="00C86072">
            <w:pPr>
              <w:pStyle w:val="143"/>
              <w:jc w:val="right"/>
              <w:rPr>
                <w:spacing w:val="-20"/>
              </w:rPr>
            </w:pPr>
            <w:r w:rsidRPr="00EB0EB3">
              <w:rPr>
                <w:spacing w:val="-20"/>
              </w:rPr>
              <w:t>3,188.67</w:t>
            </w:r>
          </w:p>
        </w:tc>
        <w:tc>
          <w:tcPr>
            <w:tcW w:w="1094"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spacing w:val="-20"/>
              </w:rPr>
              <w:t>-355.50</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spacing w:val="-20"/>
              </w:rPr>
              <w:t>1,298.44</w:t>
            </w:r>
          </w:p>
        </w:tc>
        <w:tc>
          <w:tcPr>
            <w:tcW w:w="1094"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spacing w:val="-20"/>
              </w:rPr>
              <w:t>1,355.31</w:t>
            </w:r>
          </w:p>
        </w:tc>
        <w:tc>
          <w:tcPr>
            <w:tcW w:w="1093" w:type="dxa"/>
            <w:tcBorders>
              <w:top w:val="single" w:sz="4" w:space="0" w:color="auto"/>
              <w:bottom w:val="single" w:sz="4" w:space="0" w:color="auto"/>
            </w:tcBorders>
            <w:shd w:val="clear" w:color="auto" w:fill="auto"/>
            <w:vAlign w:val="center"/>
          </w:tcPr>
          <w:p w:rsidR="00B771B6" w:rsidRPr="00EB0EB3" w:rsidRDefault="00B771B6" w:rsidP="00C86072">
            <w:pPr>
              <w:pStyle w:val="143"/>
              <w:jc w:val="right"/>
              <w:rPr>
                <w:spacing w:val="-20"/>
              </w:rPr>
            </w:pPr>
            <w:r w:rsidRPr="00EB0EB3">
              <w:rPr>
                <w:spacing w:val="-20"/>
              </w:rPr>
              <w:t>2,298.25</w:t>
            </w:r>
          </w:p>
        </w:tc>
        <w:tc>
          <w:tcPr>
            <w:tcW w:w="1094" w:type="dxa"/>
            <w:tcBorders>
              <w:top w:val="single" w:sz="4" w:space="0" w:color="auto"/>
              <w:bottom w:val="single" w:sz="4" w:space="0" w:color="auto"/>
            </w:tcBorders>
            <w:vAlign w:val="center"/>
          </w:tcPr>
          <w:p w:rsidR="00B771B6" w:rsidRPr="00EB0EB3" w:rsidRDefault="00B771B6" w:rsidP="00C86072">
            <w:pPr>
              <w:pStyle w:val="143"/>
              <w:jc w:val="right"/>
              <w:rPr>
                <w:spacing w:val="-20"/>
              </w:rPr>
            </w:pPr>
            <w:r w:rsidRPr="00EB0EB3">
              <w:rPr>
                <w:spacing w:val="-20"/>
                <w:sz w:val="22"/>
                <w:szCs w:val="24"/>
              </w:rPr>
              <w:t>11,891.16</w:t>
            </w:r>
          </w:p>
        </w:tc>
      </w:tr>
      <w:tr w:rsidR="00B771B6" w:rsidRPr="00EB0EB3" w:rsidTr="00C7452C">
        <w:trPr>
          <w:trHeight w:val="200"/>
        </w:trPr>
        <w:tc>
          <w:tcPr>
            <w:tcW w:w="851" w:type="dxa"/>
            <w:shd w:val="clear" w:color="auto" w:fill="FFFFFF"/>
          </w:tcPr>
          <w:p w:rsidR="00B771B6" w:rsidRPr="00EB0EB3" w:rsidRDefault="00B771B6" w:rsidP="00E0333E">
            <w:pPr>
              <w:pStyle w:val="143"/>
              <w:rPr>
                <w:spacing w:val="-20"/>
                <w:sz w:val="20"/>
              </w:rPr>
            </w:pPr>
            <w:r w:rsidRPr="00EB0EB3">
              <w:rPr>
                <w:rFonts w:hint="eastAsia"/>
                <w:spacing w:val="-20"/>
                <w:sz w:val="20"/>
              </w:rPr>
              <w:t>114</w:t>
            </w:r>
          </w:p>
        </w:tc>
        <w:tc>
          <w:tcPr>
            <w:tcW w:w="1093" w:type="dxa"/>
            <w:shd w:val="clear" w:color="auto" w:fill="FFFFFF"/>
          </w:tcPr>
          <w:p w:rsidR="00B771B6" w:rsidRPr="00EB0EB3" w:rsidRDefault="00B771B6" w:rsidP="00C86072">
            <w:pPr>
              <w:pStyle w:val="143"/>
              <w:jc w:val="right"/>
              <w:rPr>
                <w:spacing w:val="-20"/>
              </w:rPr>
            </w:pPr>
            <w:r w:rsidRPr="00EB0EB3">
              <w:rPr>
                <w:spacing w:val="-20"/>
              </w:rPr>
              <w:t>5,168.19</w:t>
            </w:r>
          </w:p>
        </w:tc>
        <w:tc>
          <w:tcPr>
            <w:tcW w:w="1093" w:type="dxa"/>
            <w:shd w:val="clear" w:color="auto" w:fill="FFFFFF"/>
          </w:tcPr>
          <w:p w:rsidR="00B771B6" w:rsidRPr="00EB0EB3" w:rsidRDefault="00B771B6" w:rsidP="00C86072">
            <w:pPr>
              <w:pStyle w:val="143"/>
              <w:jc w:val="right"/>
              <w:rPr>
                <w:spacing w:val="-20"/>
              </w:rPr>
            </w:pPr>
            <w:r w:rsidRPr="00EB0EB3">
              <w:rPr>
                <w:spacing w:val="-20"/>
              </w:rPr>
              <w:t>6,017.32</w:t>
            </w:r>
          </w:p>
        </w:tc>
        <w:tc>
          <w:tcPr>
            <w:tcW w:w="1094" w:type="dxa"/>
            <w:tcBorders>
              <w:top w:val="single" w:sz="4" w:space="0" w:color="auto"/>
              <w:bottom w:val="single" w:sz="12" w:space="0" w:color="auto"/>
            </w:tcBorders>
            <w:shd w:val="clear" w:color="auto" w:fill="auto"/>
          </w:tcPr>
          <w:p w:rsidR="00B771B6" w:rsidRPr="00EB0EB3" w:rsidRDefault="00B771B6" w:rsidP="00C86072">
            <w:pPr>
              <w:pStyle w:val="143"/>
              <w:jc w:val="right"/>
              <w:rPr>
                <w:spacing w:val="-20"/>
              </w:rPr>
            </w:pPr>
            <w:r w:rsidRPr="00EB0EB3">
              <w:rPr>
                <w:spacing w:val="-20"/>
              </w:rPr>
              <w:t>-849.13</w:t>
            </w:r>
          </w:p>
        </w:tc>
        <w:tc>
          <w:tcPr>
            <w:tcW w:w="1093" w:type="dxa"/>
            <w:tcBorders>
              <w:top w:val="single" w:sz="4" w:space="0" w:color="auto"/>
              <w:bottom w:val="single" w:sz="12" w:space="0" w:color="auto"/>
            </w:tcBorders>
            <w:shd w:val="clear" w:color="auto" w:fill="auto"/>
          </w:tcPr>
          <w:p w:rsidR="00B771B6" w:rsidRPr="00EB0EB3" w:rsidRDefault="00B771B6" w:rsidP="00C86072">
            <w:pPr>
              <w:pStyle w:val="143"/>
              <w:jc w:val="right"/>
              <w:rPr>
                <w:spacing w:val="-20"/>
              </w:rPr>
            </w:pPr>
            <w:r w:rsidRPr="00EB0EB3">
              <w:rPr>
                <w:spacing w:val="-20"/>
              </w:rPr>
              <w:t>1,297.86</w:t>
            </w:r>
          </w:p>
        </w:tc>
        <w:tc>
          <w:tcPr>
            <w:tcW w:w="1094" w:type="dxa"/>
            <w:tcBorders>
              <w:top w:val="single" w:sz="4" w:space="0" w:color="auto"/>
              <w:bottom w:val="single" w:sz="12" w:space="0" w:color="auto"/>
            </w:tcBorders>
            <w:shd w:val="clear" w:color="auto" w:fill="auto"/>
          </w:tcPr>
          <w:p w:rsidR="00B771B6" w:rsidRPr="00EB0EB3" w:rsidRDefault="00B771B6" w:rsidP="00C86072">
            <w:pPr>
              <w:pStyle w:val="143"/>
              <w:jc w:val="right"/>
              <w:rPr>
                <w:spacing w:val="-20"/>
              </w:rPr>
            </w:pPr>
            <w:r w:rsidRPr="00EB0EB3">
              <w:rPr>
                <w:spacing w:val="-20"/>
              </w:rPr>
              <w:t>365.71</w:t>
            </w:r>
          </w:p>
        </w:tc>
        <w:tc>
          <w:tcPr>
            <w:tcW w:w="1093" w:type="dxa"/>
            <w:tcBorders>
              <w:top w:val="single" w:sz="4" w:space="0" w:color="auto"/>
              <w:bottom w:val="single" w:sz="12" w:space="0" w:color="auto"/>
            </w:tcBorders>
            <w:shd w:val="clear" w:color="auto" w:fill="auto"/>
          </w:tcPr>
          <w:p w:rsidR="00B771B6" w:rsidRPr="00EB0EB3" w:rsidRDefault="00B771B6" w:rsidP="00C86072">
            <w:pPr>
              <w:pStyle w:val="143"/>
              <w:jc w:val="right"/>
              <w:rPr>
                <w:spacing w:val="-20"/>
              </w:rPr>
            </w:pPr>
            <w:r w:rsidRPr="00EB0EB3">
              <w:rPr>
                <w:spacing w:val="-20"/>
              </w:rPr>
              <w:t>814.44</w:t>
            </w:r>
          </w:p>
        </w:tc>
        <w:tc>
          <w:tcPr>
            <w:tcW w:w="1094" w:type="dxa"/>
            <w:tcBorders>
              <w:top w:val="single" w:sz="4" w:space="0" w:color="auto"/>
              <w:bottom w:val="single" w:sz="12" w:space="0" w:color="auto"/>
            </w:tcBorders>
          </w:tcPr>
          <w:p w:rsidR="00B771B6" w:rsidRPr="00EB0EB3" w:rsidRDefault="00B771B6" w:rsidP="00C86072">
            <w:pPr>
              <w:pStyle w:val="143"/>
              <w:jc w:val="right"/>
              <w:rPr>
                <w:spacing w:val="-20"/>
                <w:sz w:val="22"/>
                <w:szCs w:val="24"/>
              </w:rPr>
            </w:pPr>
            <w:r w:rsidRPr="00EB0EB3">
              <w:rPr>
                <w:spacing w:val="-20"/>
                <w:sz w:val="22"/>
                <w:szCs w:val="24"/>
              </w:rPr>
              <w:t>11,386.67</w:t>
            </w:r>
          </w:p>
        </w:tc>
      </w:tr>
    </w:tbl>
    <w:p w:rsidR="00B771B6" w:rsidRPr="00EB0EB3" w:rsidRDefault="00B771B6" w:rsidP="00E0333E">
      <w:pPr>
        <w:pStyle w:val="143"/>
        <w:ind w:left="1419" w:hangingChars="583" w:hanging="1419"/>
        <w:rPr>
          <w:rFonts w:hAnsi="標楷體"/>
        </w:rPr>
      </w:pPr>
      <w:r w:rsidRPr="00EB0EB3">
        <w:rPr>
          <w:rFonts w:hAnsi="標楷體" w:hint="eastAsia"/>
        </w:rPr>
        <w:t>說    明：1.本表係按歷年預、決算書資料填列，採權責制；精算報告及補充報告之基金餘額，存有帳務處理差異。</w:t>
      </w:r>
    </w:p>
    <w:p w:rsidR="00B771B6" w:rsidRPr="00EB0EB3" w:rsidRDefault="00B771B6" w:rsidP="00E0333E">
      <w:pPr>
        <w:pStyle w:val="143"/>
        <w:ind w:leftChars="400" w:left="1414" w:hangingChars="115" w:hanging="280"/>
        <w:rPr>
          <w:rFonts w:hAnsi="標楷體"/>
        </w:rPr>
      </w:pPr>
      <w:r w:rsidRPr="00EB0EB3">
        <w:rPr>
          <w:rFonts w:hAnsi="標楷體" w:hint="eastAsia"/>
        </w:rPr>
        <w:t>2.其他收支主要係其他補助收入、呆帳、業務外收入及業務外費用。</w:t>
      </w:r>
    </w:p>
    <w:p w:rsidR="00B771B6" w:rsidRPr="00EB0EB3" w:rsidRDefault="00B771B6" w:rsidP="00E0333E">
      <w:pPr>
        <w:pStyle w:val="143"/>
        <w:ind w:leftChars="401" w:left="1422" w:hangingChars="117" w:hanging="285"/>
        <w:rPr>
          <w:rFonts w:hAnsi="標楷體"/>
        </w:rPr>
      </w:pPr>
      <w:r w:rsidRPr="00EB0EB3">
        <w:rPr>
          <w:rFonts w:hAnsi="標楷體" w:hint="eastAsia"/>
        </w:rPr>
        <w:t>3.105-112年度為決算數，113、114年度為預算案數。</w:t>
      </w:r>
    </w:p>
    <w:p w:rsidR="00B771B6" w:rsidRDefault="00B771B6" w:rsidP="00E0333E">
      <w:pPr>
        <w:pStyle w:val="143"/>
        <w:ind w:left="1419" w:hangingChars="583" w:hanging="1419"/>
        <w:rPr>
          <w:rFonts w:hAnsi="標楷體"/>
        </w:rPr>
      </w:pPr>
      <w:r w:rsidRPr="00EB0EB3">
        <w:rPr>
          <w:rFonts w:hAnsi="標楷體" w:hint="eastAsia"/>
        </w:rPr>
        <w:t>資料來源：勞保局提供。</w:t>
      </w:r>
    </w:p>
    <w:p w:rsidR="00B771B6" w:rsidRPr="00F72663" w:rsidRDefault="00B771B6" w:rsidP="00E0333E">
      <w:pPr>
        <w:pStyle w:val="af6"/>
        <w:ind w:left="851" w:hanging="284"/>
        <w:rPr>
          <w:b/>
        </w:rPr>
      </w:pPr>
      <w:r w:rsidRPr="00F72663">
        <w:rPr>
          <w:rFonts w:hint="eastAsia"/>
          <w:b/>
        </w:rPr>
        <w:t>(</w:t>
      </w:r>
      <w:r>
        <w:rPr>
          <w:rFonts w:hint="eastAsia"/>
          <w:b/>
        </w:rPr>
        <w:t>二</w:t>
      </w:r>
      <w:r w:rsidRPr="00F72663">
        <w:rPr>
          <w:rFonts w:hint="eastAsia"/>
          <w:b/>
        </w:rPr>
        <w:t>)勞保老年給付逐年</w:t>
      </w:r>
      <w:r>
        <w:rPr>
          <w:rFonts w:hint="eastAsia"/>
          <w:b/>
        </w:rPr>
        <w:t>快速</w:t>
      </w:r>
      <w:r w:rsidRPr="00F72663">
        <w:rPr>
          <w:rFonts w:hint="eastAsia"/>
          <w:b/>
        </w:rPr>
        <w:t>增加，112年底老年給付精算負債占整體精算負債之97.3%，未來老年給付負擔將</w:t>
      </w:r>
      <w:r>
        <w:rPr>
          <w:rFonts w:hint="eastAsia"/>
          <w:b/>
        </w:rPr>
        <w:t>愈趨</w:t>
      </w:r>
      <w:r w:rsidRPr="00F72663">
        <w:rPr>
          <w:rFonts w:hint="eastAsia"/>
          <w:b/>
        </w:rPr>
        <w:t>沉重</w:t>
      </w:r>
    </w:p>
    <w:p w:rsidR="00B771B6" w:rsidRDefault="00B771B6" w:rsidP="00E0333E">
      <w:pPr>
        <w:pStyle w:val="1230"/>
        <w:ind w:left="1133" w:hanging="283"/>
      </w:pPr>
      <w:r>
        <w:rPr>
          <w:rFonts w:hint="eastAsia"/>
        </w:rPr>
        <w:t>1.經統計近10年(</w:t>
      </w:r>
      <w:r>
        <w:t>103</w:t>
      </w:r>
      <w:r>
        <w:rPr>
          <w:rFonts w:hint="eastAsia"/>
        </w:rPr>
        <w:t>至</w:t>
      </w:r>
      <w:r>
        <w:t>112</w:t>
      </w:r>
      <w:r>
        <w:rPr>
          <w:rFonts w:hint="eastAsia"/>
        </w:rPr>
        <w:t>年度)勞保之老年給付(詳表2</w:t>
      </w:r>
      <w:r>
        <w:t>)</w:t>
      </w:r>
      <w:r>
        <w:rPr>
          <w:rFonts w:hint="eastAsia"/>
        </w:rPr>
        <w:t>，112年度老年給付之件數及金額分別為184萬3</w:t>
      </w:r>
      <w:r>
        <w:t>,</w:t>
      </w:r>
      <w:r>
        <w:rPr>
          <w:rFonts w:hint="eastAsia"/>
        </w:rPr>
        <w:t>518件及4</w:t>
      </w:r>
      <w:r>
        <w:t>,</w:t>
      </w:r>
      <w:r>
        <w:rPr>
          <w:rFonts w:hint="eastAsia"/>
        </w:rPr>
        <w:t>682.37億元，分別較103年度增加1.59倍及1.28倍，112年度勞保老年年金給付占整體老年給付之八成，112年底老年給付精算負債約12兆餘元，占整體精算負債之97.3%，老年年金給付為勞保基金之主要負擔且快速攀升。</w:t>
      </w:r>
    </w:p>
    <w:p w:rsidR="00B82956" w:rsidRDefault="00B771B6" w:rsidP="003E051A">
      <w:pPr>
        <w:pStyle w:val="1230"/>
        <w:ind w:left="1133" w:hanging="283"/>
        <w:rPr>
          <w:rFonts w:hAnsi="標楷體"/>
          <w:b/>
        </w:rPr>
      </w:pPr>
      <w:r>
        <w:rPr>
          <w:rFonts w:hint="eastAsia"/>
        </w:rPr>
        <w:t>2</w:t>
      </w:r>
      <w:r>
        <w:t>.</w:t>
      </w:r>
      <w:r>
        <w:rPr>
          <w:rFonts w:hint="eastAsia"/>
        </w:rPr>
        <w:t>112年底勞保基金精算負債餘額</w:t>
      </w:r>
      <w:r>
        <w:t>13</w:t>
      </w:r>
      <w:r>
        <w:rPr>
          <w:rFonts w:hint="eastAsia"/>
        </w:rPr>
        <w:t>兆</w:t>
      </w:r>
      <w:r>
        <w:t>465</w:t>
      </w:r>
      <w:r>
        <w:rPr>
          <w:rFonts w:hint="eastAsia"/>
        </w:rPr>
        <w:t>億元，較111年度增加</w:t>
      </w:r>
      <w:r>
        <w:t>7,225</w:t>
      </w:r>
      <w:r>
        <w:rPr>
          <w:rFonts w:hint="eastAsia"/>
        </w:rPr>
        <w:t>億元，呈逐年增加趨勢；</w:t>
      </w:r>
      <w:r w:rsidRPr="00967EDF">
        <w:rPr>
          <w:rFonts w:hint="eastAsia"/>
        </w:rPr>
        <w:t>依據國發會推估，我國工作年齡人口自79年度開始進入人口紅利時期，並於94年達最高峰1,737萬人後轉為下滑，預計</w:t>
      </w:r>
      <w:r>
        <w:rPr>
          <w:rFonts w:hint="eastAsia"/>
        </w:rPr>
        <w:t>114年度進入超高齡社會，</w:t>
      </w:r>
      <w:r w:rsidRPr="00967EDF">
        <w:rPr>
          <w:rFonts w:hint="eastAsia"/>
        </w:rPr>
        <w:t>117年度起15</w:t>
      </w:r>
      <w:r>
        <w:rPr>
          <w:rFonts w:hint="eastAsia"/>
        </w:rPr>
        <w:t>歲至</w:t>
      </w:r>
      <w:r w:rsidRPr="00967EDF">
        <w:rPr>
          <w:rFonts w:hint="eastAsia"/>
        </w:rPr>
        <w:t>64歲工作年齡人口占比開始低於三分之二，對經社發展有利之人口紅利消失，代表勞動力已不若以往充沛，</w:t>
      </w:r>
      <w:r>
        <w:rPr>
          <w:rFonts w:hint="eastAsia"/>
        </w:rPr>
        <w:t>未來老年給付負擔將愈趨沉重</w:t>
      </w:r>
      <w:r w:rsidRPr="00967EDF">
        <w:rPr>
          <w:rFonts w:hint="eastAsia"/>
        </w:rPr>
        <w:t>。</w:t>
      </w:r>
    </w:p>
    <w:p w:rsidR="00B771B6" w:rsidRDefault="00B771B6" w:rsidP="00E0333E">
      <w:pPr>
        <w:ind w:leftChars="0" w:left="1422" w:hangingChars="501" w:hanging="1422"/>
        <w:rPr>
          <w:rFonts w:hAnsi="標楷體"/>
          <w:b/>
        </w:rPr>
      </w:pPr>
      <w:r w:rsidRPr="0096641D">
        <w:rPr>
          <w:rFonts w:hAnsi="標楷體" w:hint="eastAsia"/>
          <w:b/>
        </w:rPr>
        <w:t>表</w:t>
      </w:r>
      <w:r>
        <w:rPr>
          <w:rFonts w:hAnsi="標楷體" w:hint="eastAsia"/>
          <w:b/>
        </w:rPr>
        <w:t>2</w:t>
      </w:r>
      <w:r w:rsidRPr="0096641D">
        <w:rPr>
          <w:rFonts w:hAnsi="標楷體" w:hint="eastAsia"/>
          <w:b/>
        </w:rPr>
        <w:t xml:space="preserve">  10</w:t>
      </w:r>
      <w:r>
        <w:rPr>
          <w:rFonts w:hAnsi="標楷體" w:hint="eastAsia"/>
          <w:b/>
        </w:rPr>
        <w:t>3</w:t>
      </w:r>
      <w:r w:rsidR="00751B00">
        <w:rPr>
          <w:rFonts w:hAnsi="標楷體" w:hint="eastAsia"/>
          <w:b/>
        </w:rPr>
        <w:t>至</w:t>
      </w:r>
      <w:r w:rsidRPr="0096641D">
        <w:rPr>
          <w:rFonts w:hAnsi="標楷體" w:hint="eastAsia"/>
          <w:b/>
        </w:rPr>
        <w:t>11</w:t>
      </w:r>
      <w:r>
        <w:rPr>
          <w:rFonts w:hAnsi="標楷體" w:hint="eastAsia"/>
          <w:b/>
        </w:rPr>
        <w:t>2</w:t>
      </w:r>
      <w:r w:rsidRPr="0096641D">
        <w:rPr>
          <w:rFonts w:hAnsi="標楷體" w:hint="eastAsia"/>
          <w:b/>
        </w:rPr>
        <w:t>年</w:t>
      </w:r>
      <w:r>
        <w:rPr>
          <w:rFonts w:hAnsi="標楷體" w:hint="eastAsia"/>
          <w:b/>
        </w:rPr>
        <w:t>度我國勞工保險之老年給付統計表</w:t>
      </w:r>
    </w:p>
    <w:p w:rsidR="00B771B6" w:rsidRPr="004B2658" w:rsidRDefault="00B771B6" w:rsidP="00E0333E">
      <w:pPr>
        <w:ind w:leftChars="0" w:left="1422" w:hangingChars="501" w:hanging="1422"/>
        <w:jc w:val="right"/>
        <w:rPr>
          <w:sz w:val="24"/>
          <w:szCs w:val="24"/>
        </w:rPr>
      </w:pPr>
      <w:r>
        <w:rPr>
          <w:rFonts w:hAnsi="標楷體" w:hint="eastAsia"/>
          <w:b/>
        </w:rPr>
        <w:t xml:space="preserve">              </w:t>
      </w:r>
      <w:r w:rsidRPr="004B2658">
        <w:rPr>
          <w:rFonts w:hAnsi="標楷體" w:hint="eastAsia"/>
          <w:b/>
          <w:sz w:val="24"/>
          <w:szCs w:val="24"/>
        </w:rPr>
        <w:t xml:space="preserve"> </w:t>
      </w:r>
      <w:r w:rsidRPr="004B2658">
        <w:rPr>
          <w:rFonts w:hint="eastAsia"/>
          <w:sz w:val="24"/>
          <w:szCs w:val="24"/>
        </w:rPr>
        <w:t>單位：</w:t>
      </w:r>
      <w:r>
        <w:rPr>
          <w:rFonts w:hint="eastAsia"/>
          <w:sz w:val="24"/>
          <w:szCs w:val="24"/>
        </w:rPr>
        <w:t>件</w:t>
      </w:r>
      <w:r w:rsidRPr="004B2658">
        <w:rPr>
          <w:rFonts w:hint="eastAsia"/>
          <w:sz w:val="24"/>
          <w:szCs w:val="24"/>
        </w:rPr>
        <w:t>;新臺幣</w:t>
      </w:r>
      <w:r>
        <w:rPr>
          <w:rFonts w:hint="eastAsia"/>
          <w:sz w:val="24"/>
          <w:szCs w:val="24"/>
        </w:rPr>
        <w:t>億</w:t>
      </w:r>
      <w:r w:rsidRPr="004B2658">
        <w:rPr>
          <w:rFonts w:hint="eastAsia"/>
          <w:sz w:val="24"/>
          <w:szCs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275"/>
        <w:gridCol w:w="1276"/>
        <w:gridCol w:w="1276"/>
        <w:gridCol w:w="1276"/>
        <w:gridCol w:w="1276"/>
        <w:gridCol w:w="1417"/>
      </w:tblGrid>
      <w:tr w:rsidR="00B771B6" w:rsidRPr="00AE0EF3" w:rsidTr="00E0333E">
        <w:trPr>
          <w:tblHeader/>
        </w:trPr>
        <w:tc>
          <w:tcPr>
            <w:tcW w:w="709" w:type="dxa"/>
            <w:vMerge w:val="restart"/>
            <w:tcBorders>
              <w:top w:val="single" w:sz="12" w:space="0" w:color="auto"/>
              <w:right w:val="single" w:sz="4" w:space="0" w:color="auto"/>
            </w:tcBorders>
            <w:shd w:val="clear" w:color="auto" w:fill="auto"/>
            <w:vAlign w:val="center"/>
          </w:tcPr>
          <w:p w:rsidR="00B771B6" w:rsidRDefault="00B771B6" w:rsidP="003E051A">
            <w:pPr>
              <w:pStyle w:val="143"/>
            </w:pPr>
            <w:r>
              <w:rPr>
                <w:rFonts w:hint="eastAsia"/>
              </w:rPr>
              <w:t>年</w:t>
            </w:r>
            <w:r w:rsidR="003E051A">
              <w:rPr>
                <w:rFonts w:hint="eastAsia"/>
              </w:rPr>
              <w:t>度</w:t>
            </w:r>
          </w:p>
          <w:p w:rsidR="00B771B6" w:rsidRPr="002C1D6B" w:rsidRDefault="00B771B6" w:rsidP="00E0333E">
            <w:pPr>
              <w:pStyle w:val="143"/>
              <w:ind w:leftChars="-37" w:hangingChars="57" w:hanging="105"/>
              <w:jc w:val="center"/>
            </w:pPr>
            <w:r w:rsidRPr="004E2210">
              <w:rPr>
                <w:rFonts w:hint="eastAsia"/>
                <w:spacing w:val="-20"/>
                <w:sz w:val="22"/>
              </w:rPr>
              <w:t>(年底)</w:t>
            </w:r>
          </w:p>
        </w:tc>
        <w:tc>
          <w:tcPr>
            <w:tcW w:w="2551" w:type="dxa"/>
            <w:gridSpan w:val="2"/>
            <w:tcBorders>
              <w:top w:val="single" w:sz="12" w:space="0" w:color="auto"/>
              <w:left w:val="single" w:sz="4" w:space="0" w:color="auto"/>
              <w:bottom w:val="single" w:sz="4" w:space="0" w:color="auto"/>
              <w:right w:val="single" w:sz="4" w:space="0" w:color="auto"/>
            </w:tcBorders>
            <w:shd w:val="clear" w:color="auto" w:fill="FFFFFF"/>
          </w:tcPr>
          <w:p w:rsidR="00B771B6" w:rsidRPr="003637D9" w:rsidRDefault="00B771B6" w:rsidP="00C7452C">
            <w:pPr>
              <w:pStyle w:val="143"/>
              <w:ind w:left="567"/>
              <w:jc w:val="center"/>
            </w:pPr>
            <w:r>
              <w:rPr>
                <w:rFonts w:hint="eastAsia"/>
              </w:rPr>
              <w:t>一次給付</w:t>
            </w:r>
          </w:p>
        </w:tc>
        <w:tc>
          <w:tcPr>
            <w:tcW w:w="2552" w:type="dxa"/>
            <w:gridSpan w:val="2"/>
            <w:tcBorders>
              <w:top w:val="single" w:sz="12" w:space="0" w:color="auto"/>
              <w:left w:val="single" w:sz="4" w:space="0" w:color="auto"/>
              <w:bottom w:val="single" w:sz="4" w:space="0" w:color="auto"/>
              <w:right w:val="single" w:sz="4" w:space="0" w:color="auto"/>
            </w:tcBorders>
            <w:shd w:val="clear" w:color="auto" w:fill="FFFFFF"/>
          </w:tcPr>
          <w:p w:rsidR="00B771B6" w:rsidRPr="001778FB" w:rsidRDefault="00B771B6" w:rsidP="00C7452C">
            <w:pPr>
              <w:pStyle w:val="143"/>
              <w:ind w:left="567"/>
              <w:jc w:val="center"/>
            </w:pPr>
            <w:r>
              <w:rPr>
                <w:rFonts w:hint="eastAsia"/>
              </w:rPr>
              <w:t>年金給付</w:t>
            </w:r>
          </w:p>
        </w:tc>
        <w:tc>
          <w:tcPr>
            <w:tcW w:w="2693" w:type="dxa"/>
            <w:gridSpan w:val="2"/>
            <w:tcBorders>
              <w:top w:val="single" w:sz="12" w:space="0" w:color="auto"/>
              <w:left w:val="single" w:sz="4" w:space="0" w:color="auto"/>
              <w:bottom w:val="single" w:sz="4" w:space="0" w:color="auto"/>
            </w:tcBorders>
            <w:shd w:val="clear" w:color="auto" w:fill="FFFFFF"/>
          </w:tcPr>
          <w:p w:rsidR="00B771B6" w:rsidRPr="001778FB" w:rsidRDefault="00B771B6" w:rsidP="00C7452C">
            <w:pPr>
              <w:pStyle w:val="143"/>
              <w:ind w:left="567"/>
              <w:jc w:val="center"/>
            </w:pPr>
            <w:r>
              <w:rPr>
                <w:rFonts w:hint="eastAsia"/>
              </w:rPr>
              <w:t>合計</w:t>
            </w:r>
          </w:p>
        </w:tc>
      </w:tr>
      <w:tr w:rsidR="00B771B6" w:rsidRPr="00AE0EF3" w:rsidTr="00C7452C">
        <w:trPr>
          <w:tblHeader/>
        </w:trPr>
        <w:tc>
          <w:tcPr>
            <w:tcW w:w="709" w:type="dxa"/>
            <w:vMerge/>
            <w:tcBorders>
              <w:bottom w:val="single" w:sz="4" w:space="0" w:color="auto"/>
              <w:right w:val="single" w:sz="4" w:space="0" w:color="auto"/>
            </w:tcBorders>
            <w:shd w:val="clear" w:color="auto" w:fill="auto"/>
          </w:tcPr>
          <w:p w:rsidR="00B771B6" w:rsidRPr="00035564" w:rsidRDefault="00B771B6" w:rsidP="00E0333E">
            <w:pPr>
              <w:pStyle w:val="143"/>
              <w:ind w:left="567"/>
              <w:jc w:val="cente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B771B6" w:rsidRPr="00035564" w:rsidRDefault="00B771B6" w:rsidP="003E051A">
            <w:pPr>
              <w:pStyle w:val="143"/>
              <w:ind w:left="-85"/>
              <w:jc w:val="center"/>
            </w:pPr>
            <w:r>
              <w:rPr>
                <w:rFonts w:hint="eastAsia"/>
              </w:rPr>
              <w:t>件數</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035564" w:rsidRDefault="00B771B6" w:rsidP="003E051A">
            <w:pPr>
              <w:pStyle w:val="143"/>
              <w:ind w:left="-90"/>
              <w:jc w:val="center"/>
            </w:pPr>
            <w:r w:rsidRPr="00035564">
              <w:rPr>
                <w:rFonts w:hint="eastAsia"/>
              </w:rPr>
              <w:t>金額</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035564" w:rsidRDefault="00B771B6" w:rsidP="003E051A">
            <w:pPr>
              <w:pStyle w:val="143"/>
              <w:ind w:left="-90"/>
              <w:jc w:val="center"/>
            </w:pPr>
            <w:r>
              <w:rPr>
                <w:rFonts w:hint="eastAsia"/>
              </w:rPr>
              <w:t>件數</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035564" w:rsidRDefault="00B771B6" w:rsidP="003E051A">
            <w:pPr>
              <w:pStyle w:val="143"/>
              <w:ind w:left="-90"/>
              <w:jc w:val="center"/>
            </w:pPr>
            <w:r w:rsidRPr="00035564">
              <w:rPr>
                <w:rFonts w:hint="eastAsia"/>
              </w:rPr>
              <w:t>金額</w:t>
            </w:r>
          </w:p>
        </w:tc>
        <w:tc>
          <w:tcPr>
            <w:tcW w:w="1276" w:type="dxa"/>
            <w:tcBorders>
              <w:top w:val="single" w:sz="4" w:space="0" w:color="auto"/>
              <w:left w:val="single" w:sz="4" w:space="0" w:color="auto"/>
              <w:bottom w:val="single" w:sz="4" w:space="0" w:color="auto"/>
            </w:tcBorders>
            <w:shd w:val="clear" w:color="auto" w:fill="FFFFFF"/>
          </w:tcPr>
          <w:p w:rsidR="00B771B6" w:rsidRPr="00035564" w:rsidRDefault="00B771B6" w:rsidP="003E051A">
            <w:pPr>
              <w:pStyle w:val="143"/>
              <w:ind w:left="-90"/>
              <w:jc w:val="center"/>
            </w:pPr>
            <w:r>
              <w:rPr>
                <w:rFonts w:hint="eastAsia"/>
              </w:rPr>
              <w:t>件數</w:t>
            </w:r>
          </w:p>
        </w:tc>
        <w:tc>
          <w:tcPr>
            <w:tcW w:w="1417" w:type="dxa"/>
            <w:shd w:val="clear" w:color="auto" w:fill="FFFFFF"/>
          </w:tcPr>
          <w:p w:rsidR="00B771B6" w:rsidRPr="00035564" w:rsidRDefault="00B771B6" w:rsidP="003E051A">
            <w:pPr>
              <w:pStyle w:val="143"/>
              <w:ind w:left="-90"/>
              <w:jc w:val="center"/>
            </w:pPr>
            <w:r w:rsidRPr="00035564">
              <w:rPr>
                <w:rFonts w:hint="eastAsia"/>
              </w:rPr>
              <w:t>金額</w:t>
            </w:r>
          </w:p>
        </w:tc>
      </w:tr>
      <w:tr w:rsidR="00B771B6" w:rsidRPr="00E0333E" w:rsidTr="00C7452C">
        <w:tc>
          <w:tcPr>
            <w:tcW w:w="709" w:type="dxa"/>
            <w:tcBorders>
              <w:top w:val="single" w:sz="4" w:space="0" w:color="auto"/>
              <w:bottom w:val="single" w:sz="4" w:space="0" w:color="auto"/>
              <w:right w:val="single" w:sz="4" w:space="0" w:color="auto"/>
            </w:tcBorders>
            <w:shd w:val="clear" w:color="auto" w:fill="auto"/>
          </w:tcPr>
          <w:p w:rsidR="00B771B6" w:rsidRPr="00E0333E" w:rsidRDefault="00B771B6" w:rsidP="00E0333E">
            <w:pPr>
              <w:pStyle w:val="143"/>
              <w:jc w:val="center"/>
            </w:pPr>
            <w:r w:rsidRPr="00E0333E">
              <w:t>103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97,467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1,001.51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rPr>
                <w:spacing w:val="-20"/>
              </w:rPr>
            </w:pPr>
            <w:r w:rsidRPr="00E0333E">
              <w:rPr>
                <w:spacing w:val="-20"/>
              </w:rPr>
              <w:t>614,960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1,053.79 </w:t>
            </w:r>
          </w:p>
        </w:tc>
        <w:tc>
          <w:tcPr>
            <w:tcW w:w="1276" w:type="dxa"/>
            <w:tcBorders>
              <w:top w:val="single" w:sz="4" w:space="0" w:color="auto"/>
              <w:left w:val="single" w:sz="4" w:space="0" w:color="auto"/>
              <w:bottom w:val="single" w:sz="4" w:space="0" w:color="auto"/>
            </w:tcBorders>
            <w:shd w:val="clear" w:color="auto" w:fill="FFFFFF"/>
          </w:tcPr>
          <w:p w:rsidR="00B771B6" w:rsidRPr="00E0333E" w:rsidRDefault="00B771B6" w:rsidP="00E0333E">
            <w:pPr>
              <w:pStyle w:val="143"/>
              <w:jc w:val="right"/>
            </w:pPr>
            <w:r w:rsidRPr="00E0333E">
              <w:t>712,427</w:t>
            </w:r>
          </w:p>
        </w:tc>
        <w:tc>
          <w:tcPr>
            <w:tcW w:w="1417" w:type="dxa"/>
            <w:shd w:val="clear" w:color="auto" w:fill="FFFFFF"/>
          </w:tcPr>
          <w:p w:rsidR="00B771B6" w:rsidRPr="00E0333E" w:rsidRDefault="00B771B6" w:rsidP="00E0333E">
            <w:pPr>
              <w:pStyle w:val="143"/>
              <w:jc w:val="right"/>
            </w:pPr>
            <w:r w:rsidRPr="00E0333E">
              <w:t xml:space="preserve">2,055.30 </w:t>
            </w:r>
          </w:p>
        </w:tc>
      </w:tr>
      <w:tr w:rsidR="00B771B6" w:rsidRPr="00E0333E" w:rsidTr="00C7452C">
        <w:tc>
          <w:tcPr>
            <w:tcW w:w="709" w:type="dxa"/>
            <w:tcBorders>
              <w:top w:val="single" w:sz="4" w:space="0" w:color="auto"/>
              <w:bottom w:val="single" w:sz="4" w:space="0" w:color="auto"/>
              <w:right w:val="single" w:sz="4" w:space="0" w:color="auto"/>
            </w:tcBorders>
            <w:shd w:val="clear" w:color="auto" w:fill="auto"/>
          </w:tcPr>
          <w:p w:rsidR="00B771B6" w:rsidRPr="00E0333E" w:rsidRDefault="00B771B6" w:rsidP="00E0333E">
            <w:pPr>
              <w:pStyle w:val="143"/>
              <w:jc w:val="center"/>
            </w:pPr>
            <w:r w:rsidRPr="00E0333E">
              <w:t>104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102,899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1,065.87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rPr>
                <w:spacing w:val="-20"/>
              </w:rPr>
            </w:pPr>
            <w:r w:rsidRPr="00E0333E">
              <w:rPr>
                <w:spacing w:val="-20"/>
              </w:rPr>
              <w:t>731,428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1,308.40 </w:t>
            </w:r>
          </w:p>
        </w:tc>
        <w:tc>
          <w:tcPr>
            <w:tcW w:w="1276" w:type="dxa"/>
            <w:tcBorders>
              <w:top w:val="single" w:sz="4" w:space="0" w:color="auto"/>
              <w:left w:val="single" w:sz="4" w:space="0" w:color="auto"/>
              <w:bottom w:val="single" w:sz="4" w:space="0" w:color="auto"/>
            </w:tcBorders>
            <w:shd w:val="clear" w:color="auto" w:fill="FFFFFF"/>
          </w:tcPr>
          <w:p w:rsidR="00B771B6" w:rsidRPr="00E0333E" w:rsidRDefault="00B771B6" w:rsidP="00E0333E">
            <w:pPr>
              <w:pStyle w:val="143"/>
              <w:jc w:val="right"/>
            </w:pPr>
            <w:r w:rsidRPr="00E0333E">
              <w:t>834,327</w:t>
            </w:r>
          </w:p>
        </w:tc>
        <w:tc>
          <w:tcPr>
            <w:tcW w:w="1417" w:type="dxa"/>
            <w:shd w:val="clear" w:color="auto" w:fill="FFFFFF"/>
          </w:tcPr>
          <w:p w:rsidR="00B771B6" w:rsidRPr="00E0333E" w:rsidRDefault="00B771B6" w:rsidP="00E0333E">
            <w:pPr>
              <w:pStyle w:val="143"/>
              <w:jc w:val="right"/>
            </w:pPr>
            <w:r w:rsidRPr="00E0333E">
              <w:t xml:space="preserve">2,374.27 </w:t>
            </w:r>
          </w:p>
        </w:tc>
      </w:tr>
      <w:tr w:rsidR="00B771B6" w:rsidRPr="00E0333E" w:rsidTr="00C7452C">
        <w:tc>
          <w:tcPr>
            <w:tcW w:w="709" w:type="dxa"/>
            <w:tcBorders>
              <w:top w:val="single" w:sz="4" w:space="0" w:color="auto"/>
              <w:bottom w:val="single" w:sz="4" w:space="0" w:color="auto"/>
              <w:right w:val="single" w:sz="4" w:space="0" w:color="auto"/>
            </w:tcBorders>
            <w:shd w:val="clear" w:color="auto" w:fill="auto"/>
          </w:tcPr>
          <w:p w:rsidR="00B771B6" w:rsidRPr="00E0333E" w:rsidRDefault="00B771B6" w:rsidP="00E0333E">
            <w:pPr>
              <w:pStyle w:val="143"/>
              <w:jc w:val="center"/>
            </w:pPr>
            <w:r w:rsidRPr="00E0333E">
              <w:t>105</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114,535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1,196.36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rPr>
                <w:spacing w:val="-20"/>
              </w:rPr>
            </w:pPr>
            <w:r w:rsidRPr="00E0333E">
              <w:rPr>
                <w:spacing w:val="-20"/>
              </w:rPr>
              <w:t>884,481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1,605.25 </w:t>
            </w:r>
          </w:p>
        </w:tc>
        <w:tc>
          <w:tcPr>
            <w:tcW w:w="1276" w:type="dxa"/>
            <w:tcBorders>
              <w:top w:val="single" w:sz="4" w:space="0" w:color="auto"/>
              <w:left w:val="single" w:sz="4" w:space="0" w:color="auto"/>
              <w:bottom w:val="single" w:sz="4" w:space="0" w:color="auto"/>
            </w:tcBorders>
            <w:shd w:val="clear" w:color="auto" w:fill="FFFFFF"/>
          </w:tcPr>
          <w:p w:rsidR="00B771B6" w:rsidRPr="00E0333E" w:rsidRDefault="00B771B6" w:rsidP="00E0333E">
            <w:pPr>
              <w:pStyle w:val="143"/>
              <w:jc w:val="right"/>
              <w:rPr>
                <w:spacing w:val="-20"/>
              </w:rPr>
            </w:pPr>
            <w:r w:rsidRPr="00E0333E">
              <w:rPr>
                <w:spacing w:val="-20"/>
              </w:rPr>
              <w:t>999,016</w:t>
            </w:r>
          </w:p>
        </w:tc>
        <w:tc>
          <w:tcPr>
            <w:tcW w:w="1417" w:type="dxa"/>
            <w:shd w:val="clear" w:color="auto" w:fill="FFFFFF"/>
          </w:tcPr>
          <w:p w:rsidR="00B771B6" w:rsidRPr="00E0333E" w:rsidRDefault="00B771B6" w:rsidP="00E0333E">
            <w:pPr>
              <w:pStyle w:val="143"/>
              <w:jc w:val="right"/>
            </w:pPr>
            <w:r w:rsidRPr="00E0333E">
              <w:t xml:space="preserve">2,801.61 </w:t>
            </w:r>
          </w:p>
        </w:tc>
      </w:tr>
      <w:tr w:rsidR="00B771B6" w:rsidRPr="00E0333E" w:rsidTr="00C7452C">
        <w:tc>
          <w:tcPr>
            <w:tcW w:w="709" w:type="dxa"/>
            <w:tcBorders>
              <w:top w:val="single" w:sz="4" w:space="0" w:color="auto"/>
              <w:bottom w:val="single" w:sz="4" w:space="0" w:color="auto"/>
              <w:right w:val="single" w:sz="4" w:space="0" w:color="auto"/>
            </w:tcBorders>
            <w:shd w:val="clear" w:color="auto" w:fill="auto"/>
          </w:tcPr>
          <w:p w:rsidR="00B771B6" w:rsidRPr="00E0333E" w:rsidRDefault="00B771B6" w:rsidP="00E0333E">
            <w:pPr>
              <w:pStyle w:val="143"/>
              <w:jc w:val="center"/>
            </w:pPr>
            <w:r w:rsidRPr="00E0333E">
              <w:t>106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134,998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1,468.78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rPr>
                <w:spacing w:val="-20"/>
              </w:rPr>
            </w:pPr>
            <w:r w:rsidRPr="00E0333E">
              <w:rPr>
                <w:spacing w:val="-20"/>
              </w:rPr>
              <w:t>1,041,873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1,971.21 </w:t>
            </w:r>
          </w:p>
        </w:tc>
        <w:tc>
          <w:tcPr>
            <w:tcW w:w="1276" w:type="dxa"/>
            <w:tcBorders>
              <w:top w:val="single" w:sz="4" w:space="0" w:color="auto"/>
              <w:left w:val="single" w:sz="4" w:space="0" w:color="auto"/>
              <w:bottom w:val="single" w:sz="4" w:space="0" w:color="auto"/>
            </w:tcBorders>
            <w:shd w:val="clear" w:color="auto" w:fill="FFFFFF"/>
          </w:tcPr>
          <w:p w:rsidR="00B771B6" w:rsidRPr="00E0333E" w:rsidRDefault="00B771B6" w:rsidP="00E0333E">
            <w:pPr>
              <w:pStyle w:val="143"/>
              <w:jc w:val="right"/>
              <w:rPr>
                <w:spacing w:val="-20"/>
              </w:rPr>
            </w:pPr>
            <w:r w:rsidRPr="00E0333E">
              <w:rPr>
                <w:spacing w:val="-20"/>
              </w:rPr>
              <w:t>1,176,871</w:t>
            </w:r>
          </w:p>
        </w:tc>
        <w:tc>
          <w:tcPr>
            <w:tcW w:w="1417" w:type="dxa"/>
            <w:shd w:val="clear" w:color="auto" w:fill="FFFFFF"/>
          </w:tcPr>
          <w:p w:rsidR="00B771B6" w:rsidRPr="00E0333E" w:rsidRDefault="00B771B6" w:rsidP="00E0333E">
            <w:pPr>
              <w:pStyle w:val="143"/>
              <w:jc w:val="right"/>
            </w:pPr>
            <w:r w:rsidRPr="00E0333E">
              <w:t xml:space="preserve">3,439.98 </w:t>
            </w:r>
          </w:p>
        </w:tc>
      </w:tr>
      <w:tr w:rsidR="00B771B6" w:rsidRPr="00E0333E" w:rsidTr="00C7452C">
        <w:tc>
          <w:tcPr>
            <w:tcW w:w="709" w:type="dxa"/>
            <w:tcBorders>
              <w:top w:val="single" w:sz="4" w:space="0" w:color="auto"/>
              <w:bottom w:val="single" w:sz="4" w:space="0" w:color="auto"/>
              <w:right w:val="single" w:sz="4" w:space="0" w:color="auto"/>
            </w:tcBorders>
            <w:shd w:val="clear" w:color="auto" w:fill="auto"/>
          </w:tcPr>
          <w:p w:rsidR="00B771B6" w:rsidRPr="00E0333E" w:rsidRDefault="00B771B6" w:rsidP="00E0333E">
            <w:pPr>
              <w:pStyle w:val="143"/>
              <w:jc w:val="center"/>
            </w:pPr>
            <w:r w:rsidRPr="00E0333E">
              <w:t>107</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108,933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1,213.22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rPr>
                <w:spacing w:val="-20"/>
              </w:rPr>
            </w:pPr>
            <w:r w:rsidRPr="00E0333E">
              <w:rPr>
                <w:spacing w:val="-20"/>
              </w:rPr>
              <w:t>1,165,766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2,275.96 </w:t>
            </w:r>
          </w:p>
        </w:tc>
        <w:tc>
          <w:tcPr>
            <w:tcW w:w="1276" w:type="dxa"/>
            <w:tcBorders>
              <w:top w:val="single" w:sz="4" w:space="0" w:color="auto"/>
              <w:left w:val="single" w:sz="4" w:space="0" w:color="auto"/>
              <w:bottom w:val="single" w:sz="4" w:space="0" w:color="auto"/>
            </w:tcBorders>
            <w:shd w:val="clear" w:color="auto" w:fill="FFFFFF"/>
          </w:tcPr>
          <w:p w:rsidR="00B771B6" w:rsidRPr="00E0333E" w:rsidRDefault="00B771B6" w:rsidP="00E0333E">
            <w:pPr>
              <w:pStyle w:val="143"/>
              <w:jc w:val="right"/>
              <w:rPr>
                <w:spacing w:val="-20"/>
              </w:rPr>
            </w:pPr>
            <w:r w:rsidRPr="00E0333E">
              <w:rPr>
                <w:spacing w:val="-20"/>
              </w:rPr>
              <w:t>1,274,699</w:t>
            </w:r>
          </w:p>
        </w:tc>
        <w:tc>
          <w:tcPr>
            <w:tcW w:w="1417" w:type="dxa"/>
            <w:shd w:val="clear" w:color="auto" w:fill="FFFFFF"/>
          </w:tcPr>
          <w:p w:rsidR="00B771B6" w:rsidRPr="00E0333E" w:rsidRDefault="00B771B6" w:rsidP="00E0333E">
            <w:pPr>
              <w:pStyle w:val="143"/>
              <w:jc w:val="right"/>
            </w:pPr>
            <w:r w:rsidRPr="00E0333E">
              <w:t xml:space="preserve">3,489.18 </w:t>
            </w:r>
          </w:p>
        </w:tc>
      </w:tr>
      <w:tr w:rsidR="00B771B6" w:rsidRPr="00E0333E" w:rsidTr="00C7452C">
        <w:tc>
          <w:tcPr>
            <w:tcW w:w="709" w:type="dxa"/>
            <w:tcBorders>
              <w:top w:val="single" w:sz="4" w:space="0" w:color="auto"/>
              <w:bottom w:val="single" w:sz="4" w:space="0" w:color="auto"/>
              <w:right w:val="single" w:sz="4" w:space="0" w:color="auto"/>
            </w:tcBorders>
            <w:shd w:val="clear" w:color="auto" w:fill="auto"/>
          </w:tcPr>
          <w:p w:rsidR="00B771B6" w:rsidRPr="00E0333E" w:rsidRDefault="00B771B6" w:rsidP="00E0333E">
            <w:pPr>
              <w:pStyle w:val="143"/>
              <w:jc w:val="center"/>
            </w:pPr>
            <w:r w:rsidRPr="00E0333E">
              <w:t>108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110,676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1,178.60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rPr>
                <w:spacing w:val="-20"/>
              </w:rPr>
            </w:pPr>
            <w:r w:rsidRPr="00E0333E">
              <w:rPr>
                <w:spacing w:val="-20"/>
              </w:rPr>
              <w:t>1,273,387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2,552.86 </w:t>
            </w:r>
          </w:p>
        </w:tc>
        <w:tc>
          <w:tcPr>
            <w:tcW w:w="1276" w:type="dxa"/>
            <w:tcBorders>
              <w:top w:val="single" w:sz="4" w:space="0" w:color="auto"/>
              <w:left w:val="single" w:sz="4" w:space="0" w:color="auto"/>
              <w:bottom w:val="single" w:sz="4" w:space="0" w:color="auto"/>
            </w:tcBorders>
            <w:shd w:val="clear" w:color="auto" w:fill="FFFFFF"/>
          </w:tcPr>
          <w:p w:rsidR="00B771B6" w:rsidRPr="00E0333E" w:rsidRDefault="00B771B6" w:rsidP="00E0333E">
            <w:pPr>
              <w:pStyle w:val="143"/>
              <w:jc w:val="right"/>
              <w:rPr>
                <w:spacing w:val="-20"/>
              </w:rPr>
            </w:pPr>
            <w:r w:rsidRPr="00E0333E">
              <w:rPr>
                <w:spacing w:val="-20"/>
              </w:rPr>
              <w:t>1,384,063</w:t>
            </w:r>
          </w:p>
        </w:tc>
        <w:tc>
          <w:tcPr>
            <w:tcW w:w="1417" w:type="dxa"/>
            <w:shd w:val="clear" w:color="auto" w:fill="FFFFFF"/>
          </w:tcPr>
          <w:p w:rsidR="00B771B6" w:rsidRPr="00E0333E" w:rsidRDefault="00B771B6" w:rsidP="00E0333E">
            <w:pPr>
              <w:pStyle w:val="143"/>
              <w:jc w:val="right"/>
            </w:pPr>
            <w:r w:rsidRPr="00E0333E">
              <w:t xml:space="preserve">3,731.46 </w:t>
            </w:r>
          </w:p>
        </w:tc>
      </w:tr>
      <w:tr w:rsidR="00B771B6" w:rsidRPr="00E0333E" w:rsidTr="00C7452C">
        <w:tc>
          <w:tcPr>
            <w:tcW w:w="709" w:type="dxa"/>
            <w:tcBorders>
              <w:top w:val="single" w:sz="4" w:space="0" w:color="auto"/>
              <w:bottom w:val="single" w:sz="4" w:space="0" w:color="auto"/>
              <w:right w:val="single" w:sz="4" w:space="0" w:color="auto"/>
            </w:tcBorders>
            <w:shd w:val="clear" w:color="auto" w:fill="auto"/>
          </w:tcPr>
          <w:p w:rsidR="00B771B6" w:rsidRPr="00E0333E" w:rsidRDefault="00B771B6" w:rsidP="00E0333E">
            <w:pPr>
              <w:pStyle w:val="143"/>
              <w:jc w:val="center"/>
            </w:pPr>
            <w:r w:rsidRPr="00E0333E">
              <w:t>109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105,866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1,233.34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rPr>
                <w:spacing w:val="-20"/>
              </w:rPr>
            </w:pPr>
            <w:r w:rsidRPr="00E0333E">
              <w:rPr>
                <w:spacing w:val="-20"/>
              </w:rPr>
              <w:t>1,397,302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2,825.54 </w:t>
            </w:r>
          </w:p>
        </w:tc>
        <w:tc>
          <w:tcPr>
            <w:tcW w:w="1276" w:type="dxa"/>
            <w:tcBorders>
              <w:top w:val="single" w:sz="4" w:space="0" w:color="auto"/>
              <w:left w:val="single" w:sz="4" w:space="0" w:color="auto"/>
              <w:bottom w:val="single" w:sz="4" w:space="0" w:color="auto"/>
            </w:tcBorders>
            <w:shd w:val="clear" w:color="auto" w:fill="FFFFFF"/>
          </w:tcPr>
          <w:p w:rsidR="00B771B6" w:rsidRPr="00E0333E" w:rsidRDefault="00B771B6" w:rsidP="00E0333E">
            <w:pPr>
              <w:pStyle w:val="143"/>
              <w:jc w:val="right"/>
              <w:rPr>
                <w:spacing w:val="-20"/>
              </w:rPr>
            </w:pPr>
            <w:r w:rsidRPr="00E0333E">
              <w:rPr>
                <w:spacing w:val="-20"/>
              </w:rPr>
              <w:t>1,503,168</w:t>
            </w:r>
          </w:p>
        </w:tc>
        <w:tc>
          <w:tcPr>
            <w:tcW w:w="1417" w:type="dxa"/>
            <w:shd w:val="clear" w:color="auto" w:fill="FFFFFF"/>
          </w:tcPr>
          <w:p w:rsidR="00B771B6" w:rsidRPr="00E0333E" w:rsidRDefault="00B771B6" w:rsidP="00E0333E">
            <w:pPr>
              <w:pStyle w:val="143"/>
              <w:jc w:val="right"/>
            </w:pPr>
            <w:r w:rsidRPr="00E0333E">
              <w:t xml:space="preserve">4,058.88 </w:t>
            </w:r>
          </w:p>
        </w:tc>
      </w:tr>
      <w:tr w:rsidR="00B771B6" w:rsidRPr="00E0333E" w:rsidTr="00C7452C">
        <w:tc>
          <w:tcPr>
            <w:tcW w:w="709" w:type="dxa"/>
            <w:tcBorders>
              <w:top w:val="single" w:sz="4" w:space="0" w:color="auto"/>
              <w:bottom w:val="single" w:sz="4" w:space="0" w:color="auto"/>
              <w:right w:val="single" w:sz="4" w:space="0" w:color="auto"/>
            </w:tcBorders>
            <w:shd w:val="clear" w:color="auto" w:fill="auto"/>
          </w:tcPr>
          <w:p w:rsidR="00B771B6" w:rsidRPr="00E0333E" w:rsidRDefault="00B771B6" w:rsidP="00E0333E">
            <w:pPr>
              <w:pStyle w:val="143"/>
              <w:jc w:val="center"/>
            </w:pPr>
            <w:r w:rsidRPr="00E0333E">
              <w:t>110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93,646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1,014.72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rPr>
                <w:spacing w:val="-20"/>
              </w:rPr>
            </w:pPr>
            <w:r w:rsidRPr="00E0333E">
              <w:rPr>
                <w:spacing w:val="-20"/>
              </w:rPr>
              <w:t>1,492,650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3,102.12 </w:t>
            </w:r>
          </w:p>
        </w:tc>
        <w:tc>
          <w:tcPr>
            <w:tcW w:w="1276" w:type="dxa"/>
            <w:tcBorders>
              <w:top w:val="single" w:sz="4" w:space="0" w:color="auto"/>
              <w:left w:val="single" w:sz="4" w:space="0" w:color="auto"/>
              <w:bottom w:val="single" w:sz="4" w:space="0" w:color="auto"/>
            </w:tcBorders>
            <w:shd w:val="clear" w:color="auto" w:fill="FFFFFF"/>
          </w:tcPr>
          <w:p w:rsidR="00B771B6" w:rsidRPr="00E0333E" w:rsidRDefault="00B771B6" w:rsidP="00E0333E">
            <w:pPr>
              <w:pStyle w:val="143"/>
              <w:jc w:val="right"/>
              <w:rPr>
                <w:spacing w:val="-20"/>
              </w:rPr>
            </w:pPr>
            <w:r w:rsidRPr="00E0333E">
              <w:rPr>
                <w:spacing w:val="-20"/>
              </w:rPr>
              <w:t>1,586,296</w:t>
            </w:r>
          </w:p>
        </w:tc>
        <w:tc>
          <w:tcPr>
            <w:tcW w:w="1417" w:type="dxa"/>
            <w:shd w:val="clear" w:color="auto" w:fill="FFFFFF"/>
          </w:tcPr>
          <w:p w:rsidR="00B771B6" w:rsidRPr="00E0333E" w:rsidRDefault="00B771B6" w:rsidP="00E0333E">
            <w:pPr>
              <w:pStyle w:val="143"/>
              <w:jc w:val="right"/>
            </w:pPr>
            <w:r w:rsidRPr="00E0333E">
              <w:t xml:space="preserve">4,116.85 </w:t>
            </w:r>
          </w:p>
        </w:tc>
      </w:tr>
      <w:tr w:rsidR="00B771B6" w:rsidRPr="00E0333E" w:rsidTr="00C7452C">
        <w:trPr>
          <w:trHeight w:val="37"/>
        </w:trPr>
        <w:tc>
          <w:tcPr>
            <w:tcW w:w="709" w:type="dxa"/>
            <w:tcBorders>
              <w:top w:val="single" w:sz="4" w:space="0" w:color="auto"/>
              <w:bottom w:val="single" w:sz="4" w:space="0" w:color="auto"/>
              <w:right w:val="single" w:sz="4" w:space="0" w:color="auto"/>
            </w:tcBorders>
            <w:shd w:val="clear" w:color="auto" w:fill="auto"/>
          </w:tcPr>
          <w:p w:rsidR="00B771B6" w:rsidRPr="00E0333E" w:rsidRDefault="00B771B6" w:rsidP="00E0333E">
            <w:pPr>
              <w:pStyle w:val="143"/>
              <w:jc w:val="center"/>
            </w:pPr>
            <w:r w:rsidRPr="00E0333E">
              <w:t>111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85,548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911.30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rPr>
                <w:spacing w:val="-20"/>
              </w:rPr>
            </w:pPr>
            <w:r w:rsidRPr="00E0333E">
              <w:rPr>
                <w:spacing w:val="-20"/>
              </w:rPr>
              <w:t>1,597,562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71B6" w:rsidRPr="00E0333E" w:rsidRDefault="00B771B6" w:rsidP="00E0333E">
            <w:pPr>
              <w:pStyle w:val="143"/>
              <w:jc w:val="right"/>
            </w:pPr>
            <w:r w:rsidRPr="00E0333E">
              <w:t xml:space="preserve">3,381.02 </w:t>
            </w:r>
          </w:p>
        </w:tc>
        <w:tc>
          <w:tcPr>
            <w:tcW w:w="1276" w:type="dxa"/>
            <w:tcBorders>
              <w:top w:val="single" w:sz="4" w:space="0" w:color="auto"/>
              <w:left w:val="single" w:sz="4" w:space="0" w:color="auto"/>
              <w:bottom w:val="single" w:sz="4" w:space="0" w:color="auto"/>
            </w:tcBorders>
            <w:shd w:val="clear" w:color="auto" w:fill="FFFFFF"/>
          </w:tcPr>
          <w:p w:rsidR="00B771B6" w:rsidRPr="00E0333E" w:rsidRDefault="00B771B6" w:rsidP="00E0333E">
            <w:pPr>
              <w:pStyle w:val="143"/>
              <w:jc w:val="right"/>
              <w:rPr>
                <w:spacing w:val="-20"/>
              </w:rPr>
            </w:pPr>
            <w:r w:rsidRPr="00E0333E">
              <w:rPr>
                <w:spacing w:val="-20"/>
              </w:rPr>
              <w:t>1,683,110</w:t>
            </w:r>
          </w:p>
        </w:tc>
        <w:tc>
          <w:tcPr>
            <w:tcW w:w="1417" w:type="dxa"/>
            <w:tcBorders>
              <w:bottom w:val="single" w:sz="4" w:space="0" w:color="auto"/>
            </w:tcBorders>
            <w:shd w:val="clear" w:color="auto" w:fill="FFFFFF"/>
          </w:tcPr>
          <w:p w:rsidR="00B771B6" w:rsidRPr="00E0333E" w:rsidRDefault="00B771B6" w:rsidP="00E0333E">
            <w:pPr>
              <w:pStyle w:val="143"/>
              <w:jc w:val="right"/>
            </w:pPr>
            <w:r w:rsidRPr="00E0333E">
              <w:t xml:space="preserve">4,292.33 </w:t>
            </w:r>
          </w:p>
        </w:tc>
      </w:tr>
      <w:tr w:rsidR="00B771B6" w:rsidRPr="00E0333E" w:rsidTr="00C7452C">
        <w:tc>
          <w:tcPr>
            <w:tcW w:w="709" w:type="dxa"/>
            <w:tcBorders>
              <w:top w:val="single" w:sz="4" w:space="0" w:color="auto"/>
              <w:bottom w:val="single" w:sz="12" w:space="0" w:color="auto"/>
              <w:right w:val="single" w:sz="4" w:space="0" w:color="auto"/>
            </w:tcBorders>
            <w:shd w:val="clear" w:color="auto" w:fill="auto"/>
          </w:tcPr>
          <w:p w:rsidR="00B771B6" w:rsidRPr="00E0333E" w:rsidRDefault="00B771B6" w:rsidP="00E0333E">
            <w:pPr>
              <w:pStyle w:val="143"/>
              <w:jc w:val="center"/>
            </w:pPr>
            <w:r w:rsidRPr="00E0333E">
              <w:t>112</w:t>
            </w:r>
          </w:p>
        </w:tc>
        <w:tc>
          <w:tcPr>
            <w:tcW w:w="1275" w:type="dxa"/>
            <w:tcBorders>
              <w:top w:val="single" w:sz="4" w:space="0" w:color="auto"/>
              <w:left w:val="single" w:sz="4" w:space="0" w:color="auto"/>
              <w:bottom w:val="single" w:sz="12" w:space="0" w:color="auto"/>
              <w:right w:val="single" w:sz="4" w:space="0" w:color="auto"/>
            </w:tcBorders>
            <w:shd w:val="clear" w:color="auto" w:fill="FFFFFF"/>
          </w:tcPr>
          <w:p w:rsidR="00B771B6" w:rsidRPr="00E0333E" w:rsidRDefault="00B771B6" w:rsidP="00E0333E">
            <w:pPr>
              <w:pStyle w:val="143"/>
              <w:jc w:val="right"/>
            </w:pPr>
            <w:r w:rsidRPr="00E0333E">
              <w:t>101,425</w:t>
            </w:r>
          </w:p>
        </w:tc>
        <w:tc>
          <w:tcPr>
            <w:tcW w:w="1276" w:type="dxa"/>
            <w:tcBorders>
              <w:top w:val="single" w:sz="4" w:space="0" w:color="auto"/>
              <w:left w:val="single" w:sz="4" w:space="0" w:color="auto"/>
              <w:bottom w:val="single" w:sz="12" w:space="0" w:color="auto"/>
              <w:right w:val="single" w:sz="4" w:space="0" w:color="auto"/>
            </w:tcBorders>
            <w:shd w:val="clear" w:color="auto" w:fill="FFFFFF"/>
          </w:tcPr>
          <w:p w:rsidR="00B771B6" w:rsidRPr="00E0333E" w:rsidRDefault="00B771B6" w:rsidP="00E0333E">
            <w:pPr>
              <w:pStyle w:val="143"/>
              <w:jc w:val="right"/>
            </w:pPr>
            <w:r w:rsidRPr="00E0333E">
              <w:t xml:space="preserve">927.67 </w:t>
            </w:r>
          </w:p>
        </w:tc>
        <w:tc>
          <w:tcPr>
            <w:tcW w:w="1276" w:type="dxa"/>
            <w:tcBorders>
              <w:top w:val="single" w:sz="4" w:space="0" w:color="auto"/>
              <w:left w:val="single" w:sz="4" w:space="0" w:color="auto"/>
              <w:bottom w:val="single" w:sz="12" w:space="0" w:color="auto"/>
              <w:right w:val="single" w:sz="4" w:space="0" w:color="auto"/>
            </w:tcBorders>
            <w:shd w:val="clear" w:color="auto" w:fill="FFFFFF"/>
          </w:tcPr>
          <w:p w:rsidR="00B771B6" w:rsidRPr="00E0333E" w:rsidRDefault="00B771B6" w:rsidP="00E0333E">
            <w:pPr>
              <w:pStyle w:val="143"/>
              <w:jc w:val="right"/>
              <w:rPr>
                <w:spacing w:val="-20"/>
              </w:rPr>
            </w:pPr>
            <w:r w:rsidRPr="00E0333E">
              <w:rPr>
                <w:spacing w:val="-20"/>
              </w:rPr>
              <w:t>1,742,093</w:t>
            </w:r>
          </w:p>
        </w:tc>
        <w:tc>
          <w:tcPr>
            <w:tcW w:w="1276" w:type="dxa"/>
            <w:tcBorders>
              <w:top w:val="single" w:sz="4" w:space="0" w:color="auto"/>
              <w:left w:val="single" w:sz="4" w:space="0" w:color="auto"/>
              <w:bottom w:val="single" w:sz="12" w:space="0" w:color="auto"/>
              <w:right w:val="single" w:sz="4" w:space="0" w:color="auto"/>
            </w:tcBorders>
            <w:shd w:val="clear" w:color="auto" w:fill="FFFFFF"/>
          </w:tcPr>
          <w:p w:rsidR="00B771B6" w:rsidRPr="00E0333E" w:rsidRDefault="00B771B6" w:rsidP="00E0333E">
            <w:pPr>
              <w:pStyle w:val="143"/>
              <w:jc w:val="right"/>
            </w:pPr>
            <w:r w:rsidRPr="00E0333E">
              <w:t xml:space="preserve">3,754.70 </w:t>
            </w:r>
          </w:p>
        </w:tc>
        <w:tc>
          <w:tcPr>
            <w:tcW w:w="1276" w:type="dxa"/>
            <w:tcBorders>
              <w:top w:val="single" w:sz="4" w:space="0" w:color="auto"/>
              <w:left w:val="single" w:sz="4" w:space="0" w:color="auto"/>
              <w:bottom w:val="single" w:sz="12" w:space="0" w:color="auto"/>
            </w:tcBorders>
            <w:shd w:val="clear" w:color="auto" w:fill="FFFFFF"/>
          </w:tcPr>
          <w:p w:rsidR="00B771B6" w:rsidRPr="00E0333E" w:rsidRDefault="00B771B6" w:rsidP="00E0333E">
            <w:pPr>
              <w:pStyle w:val="143"/>
              <w:jc w:val="right"/>
              <w:rPr>
                <w:spacing w:val="-20"/>
              </w:rPr>
            </w:pPr>
            <w:r w:rsidRPr="00E0333E">
              <w:rPr>
                <w:spacing w:val="-20"/>
              </w:rPr>
              <w:t>1,843,518</w:t>
            </w:r>
          </w:p>
        </w:tc>
        <w:tc>
          <w:tcPr>
            <w:tcW w:w="1417" w:type="dxa"/>
            <w:tcBorders>
              <w:top w:val="single" w:sz="4" w:space="0" w:color="auto"/>
              <w:bottom w:val="single" w:sz="12" w:space="0" w:color="auto"/>
            </w:tcBorders>
            <w:shd w:val="clear" w:color="auto" w:fill="FFFFFF"/>
          </w:tcPr>
          <w:p w:rsidR="00B771B6" w:rsidRPr="00E0333E" w:rsidRDefault="00B771B6" w:rsidP="00E0333E">
            <w:pPr>
              <w:pStyle w:val="143"/>
              <w:jc w:val="right"/>
            </w:pPr>
            <w:r w:rsidRPr="00E0333E">
              <w:t xml:space="preserve">4,682.37 </w:t>
            </w:r>
          </w:p>
        </w:tc>
      </w:tr>
    </w:tbl>
    <w:p w:rsidR="00B771B6" w:rsidRDefault="00B771B6" w:rsidP="00E0333E">
      <w:pPr>
        <w:pStyle w:val="143"/>
        <w:ind w:left="1135" w:hangingChars="466" w:hanging="1135"/>
      </w:pPr>
      <w:r w:rsidRPr="00D577EE">
        <w:rPr>
          <w:rFonts w:hint="eastAsia"/>
        </w:rPr>
        <w:t>資料來源：</w:t>
      </w:r>
      <w:r>
        <w:rPr>
          <w:rFonts w:hint="eastAsia"/>
        </w:rPr>
        <w:t>112年度勞工保險統計年報。</w:t>
      </w:r>
    </w:p>
    <w:p w:rsidR="00B771B6" w:rsidRPr="00E52DCF" w:rsidRDefault="00B771B6" w:rsidP="00E0333E">
      <w:pPr>
        <w:pStyle w:val="af6"/>
        <w:ind w:left="851" w:hanging="284"/>
        <w:rPr>
          <w:b/>
        </w:rPr>
      </w:pPr>
      <w:r w:rsidRPr="00E52DCF">
        <w:rPr>
          <w:rFonts w:hint="eastAsia"/>
          <w:b/>
        </w:rPr>
        <w:t>(三)允宜</w:t>
      </w:r>
      <w:r>
        <w:rPr>
          <w:rFonts w:hint="eastAsia"/>
          <w:b/>
        </w:rPr>
        <w:t>檢討</w:t>
      </w:r>
      <w:r w:rsidRPr="00B35245">
        <w:rPr>
          <w:rFonts w:hint="eastAsia"/>
          <w:b/>
        </w:rPr>
        <w:t>財務收支失衡原因，謀求改進</w:t>
      </w:r>
      <w:r>
        <w:rPr>
          <w:rFonts w:hint="eastAsia"/>
          <w:b/>
        </w:rPr>
        <w:t>，</w:t>
      </w:r>
      <w:r w:rsidR="004A45AF">
        <w:rPr>
          <w:rFonts w:hint="eastAsia"/>
          <w:b/>
        </w:rPr>
        <w:t>並</w:t>
      </w:r>
      <w:r>
        <w:rPr>
          <w:rFonts w:hint="eastAsia"/>
          <w:b/>
        </w:rPr>
        <w:t>完成</w:t>
      </w:r>
      <w:r w:rsidRPr="00E52DCF">
        <w:rPr>
          <w:rFonts w:hint="eastAsia"/>
          <w:b/>
        </w:rPr>
        <w:t>周</w:t>
      </w:r>
      <w:r>
        <w:rPr>
          <w:rFonts w:hint="eastAsia"/>
          <w:b/>
        </w:rPr>
        <w:t>妥</w:t>
      </w:r>
      <w:r w:rsidRPr="00E52DCF">
        <w:rPr>
          <w:rFonts w:hint="eastAsia"/>
          <w:b/>
        </w:rPr>
        <w:t>財務健全方案</w:t>
      </w:r>
      <w:r>
        <w:rPr>
          <w:rFonts w:hint="eastAsia"/>
          <w:b/>
        </w:rPr>
        <w:t>及法制作業</w:t>
      </w:r>
      <w:bookmarkStart w:id="109" w:name="_Hlk176426684"/>
      <w:r>
        <w:rPr>
          <w:rFonts w:hint="eastAsia"/>
          <w:b/>
        </w:rPr>
        <w:t>，</w:t>
      </w:r>
      <w:r w:rsidRPr="00E52DCF">
        <w:rPr>
          <w:rFonts w:hint="eastAsia"/>
          <w:b/>
        </w:rPr>
        <w:t>俾利基金永續</w:t>
      </w:r>
      <w:r>
        <w:rPr>
          <w:rFonts w:hint="eastAsia"/>
          <w:b/>
        </w:rPr>
        <w:t>穩當</w:t>
      </w:r>
      <w:r w:rsidRPr="00E52DCF">
        <w:rPr>
          <w:rFonts w:hint="eastAsia"/>
          <w:b/>
        </w:rPr>
        <w:t>，以發揮社會保險功能</w:t>
      </w:r>
      <w:bookmarkEnd w:id="109"/>
    </w:p>
    <w:p w:rsidR="00B771B6" w:rsidRPr="00B662D9" w:rsidRDefault="00B771B6" w:rsidP="00B35245">
      <w:pPr>
        <w:pStyle w:val="24"/>
        <w:ind w:left="850" w:firstLine="567"/>
      </w:pPr>
      <w:r w:rsidRPr="00E52DCF">
        <w:rPr>
          <w:rFonts w:hint="eastAsia"/>
        </w:rPr>
        <w:t>按勞動部以109年底為基期，</w:t>
      </w:r>
      <w:r>
        <w:rPr>
          <w:rFonts w:hint="eastAsia"/>
        </w:rPr>
        <w:t>於</w:t>
      </w:r>
      <w:r w:rsidRPr="00E52DCF">
        <w:rPr>
          <w:rFonts w:hint="eastAsia"/>
        </w:rPr>
        <w:t>110年12月出版之「勞工保險普通事故保險費率精算及財務評估」精算評估報告書(以下簡稱最新精算報告)</w:t>
      </w:r>
      <w:r w:rsidRPr="00E52DCF">
        <w:rPr>
          <w:rStyle w:val="af5"/>
        </w:rPr>
        <w:footnoteReference w:id="16"/>
      </w:r>
      <w:r w:rsidRPr="00E52DCF">
        <w:rPr>
          <w:rFonts w:hint="eastAsia"/>
        </w:rPr>
        <w:t>指出，基金餘額將逐年減少，預計於117年度用罄。政府為減緩其財務壓力</w:t>
      </w:r>
      <w:r>
        <w:rPr>
          <w:rFonts w:hint="eastAsia"/>
        </w:rPr>
        <w:t>撥補勞保基金</w:t>
      </w:r>
      <w:r w:rsidRPr="00E52DCF">
        <w:rPr>
          <w:rFonts w:hint="eastAsia"/>
        </w:rPr>
        <w:t>，勞動部說明略以，「109年起依</w:t>
      </w:r>
      <w:r w:rsidRPr="00B662D9">
        <w:rPr>
          <w:rFonts w:hint="eastAsia"/>
        </w:rPr>
        <w:t>行政院106年草案之規劃，循預算編列程序及行政院匡列額度，據以編列預算撥補勞工保險基金，以穩定基金流量。」、「考量政府資源挹注有助於維持勞工保險基金水位，為保障勞工之保險給付權益，仍有必要賡續撥補，爰行政院於衡酌政府財政狀況下，同意於114年續編1,200億元撥補勞工保險基金。」。</w:t>
      </w:r>
    </w:p>
    <w:p w:rsidR="00B771B6" w:rsidRPr="00E52DCF" w:rsidRDefault="00B771B6" w:rsidP="00B35245">
      <w:pPr>
        <w:pStyle w:val="24"/>
        <w:ind w:left="850" w:firstLine="547"/>
      </w:pPr>
      <w:r w:rsidRPr="00B662D9">
        <w:rPr>
          <w:rFonts w:hAnsi="標楷體" w:hint="eastAsia"/>
          <w:sz w:val="27"/>
          <w:szCs w:val="27"/>
        </w:rPr>
        <w:t>按114</w:t>
      </w:r>
      <w:r w:rsidRPr="00B662D9">
        <w:rPr>
          <w:rFonts w:hint="eastAsia"/>
        </w:rPr>
        <w:t>年度</w:t>
      </w:r>
      <w:r w:rsidRPr="00B662D9">
        <w:rPr>
          <w:rFonts w:hAnsi="標楷體" w:hint="eastAsia"/>
          <w:sz w:val="27"/>
          <w:szCs w:val="27"/>
        </w:rPr>
        <w:t>中央及地方政府預算籌編原則第4點</w:t>
      </w:r>
      <w:r w:rsidR="00943F44">
        <w:rPr>
          <w:rFonts w:hAnsi="標楷體" w:hint="eastAsia"/>
          <w:sz w:val="27"/>
          <w:szCs w:val="27"/>
        </w:rPr>
        <w:t>所</w:t>
      </w:r>
      <w:r w:rsidRPr="00B662D9">
        <w:rPr>
          <w:rFonts w:hAnsi="標楷體" w:hint="eastAsia"/>
          <w:sz w:val="27"/>
          <w:szCs w:val="27"/>
        </w:rPr>
        <w:t>規範中央及地方政府支出辦理原則：「(五)中央及地方政府辦理各項退休年金及社會保險，應以建構永續穩定之年金制度為目標，並檢討保險財務收支失衡原因，謀求改進；其他各項社會福利措施之推動，應本兼顧政府財政負擔、權利義務對等及社</w:t>
      </w:r>
      <w:r w:rsidRPr="00460BD7">
        <w:rPr>
          <w:rFonts w:hAnsi="標楷體" w:hint="eastAsia"/>
          <w:sz w:val="27"/>
          <w:szCs w:val="27"/>
        </w:rPr>
        <w:t>會公平正義等原則，並考量社會救助給付條件、對象及額度之差異化，審慎規劃辦理。」</w:t>
      </w:r>
      <w:r w:rsidRPr="00E52DCF">
        <w:rPr>
          <w:rFonts w:hint="eastAsia"/>
        </w:rPr>
        <w:t>有鑑於勞保基金財務狀況影響勞工權益甚</w:t>
      </w:r>
      <w:r>
        <w:rPr>
          <w:rFonts w:hint="eastAsia"/>
        </w:rPr>
        <w:t>鉅</w:t>
      </w:r>
      <w:r w:rsidRPr="00E52DCF">
        <w:rPr>
          <w:rFonts w:hint="eastAsia"/>
        </w:rPr>
        <w:t>，然政府資源有限，允宜</w:t>
      </w:r>
      <w:r>
        <w:rPr>
          <w:rFonts w:hint="eastAsia"/>
        </w:rPr>
        <w:t>檢討勞</w:t>
      </w:r>
      <w:r w:rsidRPr="00B35245">
        <w:rPr>
          <w:rFonts w:hint="eastAsia"/>
        </w:rPr>
        <w:t>保財務收支失衡原因，謀求改進</w:t>
      </w:r>
      <w:r>
        <w:rPr>
          <w:rFonts w:hint="eastAsia"/>
        </w:rPr>
        <w:t>，研議</w:t>
      </w:r>
      <w:r w:rsidRPr="00E52DCF">
        <w:rPr>
          <w:rFonts w:hint="eastAsia"/>
        </w:rPr>
        <w:t>財務健全方案，完備法制作業，俾利基金永續</w:t>
      </w:r>
      <w:r>
        <w:rPr>
          <w:rFonts w:hint="eastAsia"/>
        </w:rPr>
        <w:t>穩健</w:t>
      </w:r>
      <w:r w:rsidRPr="00E52DCF">
        <w:rPr>
          <w:rFonts w:hint="eastAsia"/>
        </w:rPr>
        <w:t>，以發揮社會保險功能。</w:t>
      </w:r>
    </w:p>
    <w:p w:rsidR="00B771B6" w:rsidRPr="00E52DCF" w:rsidRDefault="00B771B6" w:rsidP="00E0333E">
      <w:pPr>
        <w:ind w:left="567" w:firstLine="567"/>
      </w:pPr>
      <w:r w:rsidRPr="00E52DCF">
        <w:rPr>
          <w:rFonts w:hint="eastAsia"/>
        </w:rPr>
        <w:t>綜上，</w:t>
      </w:r>
      <w:r>
        <w:rPr>
          <w:rFonts w:hint="eastAsia"/>
        </w:rPr>
        <w:t>中央政府為減緩勞保基金財務壓力，自109年度至</w:t>
      </w:r>
      <w:r w:rsidRPr="00E52DCF">
        <w:rPr>
          <w:rFonts w:hint="eastAsia"/>
        </w:rPr>
        <w:t>114年度撥補</w:t>
      </w:r>
      <w:r>
        <w:rPr>
          <w:rFonts w:hint="eastAsia"/>
        </w:rPr>
        <w:t>累計數將達3</w:t>
      </w:r>
      <w:r w:rsidRPr="00E52DCF">
        <w:rPr>
          <w:rFonts w:hint="eastAsia"/>
        </w:rPr>
        <w:t>,</w:t>
      </w:r>
      <w:r>
        <w:rPr>
          <w:rFonts w:hint="eastAsia"/>
        </w:rPr>
        <w:t>870</w:t>
      </w:r>
      <w:r w:rsidRPr="00E52DCF">
        <w:rPr>
          <w:rFonts w:hint="eastAsia"/>
        </w:rPr>
        <w:t>億元，面對「超高齡社會來臨」及「人口紅利消失」</w:t>
      </w:r>
      <w:r>
        <w:rPr>
          <w:rFonts w:hint="eastAsia"/>
        </w:rPr>
        <w:t>之</w:t>
      </w:r>
      <w:r w:rsidRPr="00E52DCF">
        <w:rPr>
          <w:rFonts w:hint="eastAsia"/>
        </w:rPr>
        <w:t>挑戰，未來勞保基金財務負擔將更形沉重，勞保基金財務問題涉及世代公平與廣大勞工福祉，允宜</w:t>
      </w:r>
      <w:r w:rsidRPr="00B35245">
        <w:rPr>
          <w:rFonts w:hint="eastAsia"/>
        </w:rPr>
        <w:t>檢討</w:t>
      </w:r>
      <w:bookmarkStart w:id="110" w:name="_Hlk178693085"/>
      <w:r>
        <w:rPr>
          <w:rFonts w:hint="eastAsia"/>
        </w:rPr>
        <w:t>勞</w:t>
      </w:r>
      <w:r w:rsidRPr="00B35245">
        <w:rPr>
          <w:rFonts w:hint="eastAsia"/>
        </w:rPr>
        <w:t>保財務收支失衡原因，謀求改進</w:t>
      </w:r>
      <w:bookmarkEnd w:id="110"/>
      <w:r>
        <w:rPr>
          <w:rFonts w:hint="eastAsia"/>
        </w:rPr>
        <w:t>，</w:t>
      </w:r>
      <w:r w:rsidRPr="00B35245">
        <w:rPr>
          <w:rFonts w:hint="eastAsia"/>
        </w:rPr>
        <w:t>俾利勞保基金永續</w:t>
      </w:r>
      <w:r>
        <w:rPr>
          <w:rFonts w:hint="eastAsia"/>
        </w:rPr>
        <w:t>穩定</w:t>
      </w:r>
      <w:r w:rsidRPr="00B35245">
        <w:rPr>
          <w:rFonts w:hint="eastAsia"/>
        </w:rPr>
        <w:t>經營，確實保障勞工退休生活</w:t>
      </w:r>
      <w:r w:rsidRPr="00E52DCF">
        <w:rPr>
          <w:rFonts w:hint="eastAsia"/>
        </w:rPr>
        <w:t>。</w:t>
      </w:r>
      <w:r>
        <w:rPr>
          <w:rFonts w:hint="eastAsia"/>
        </w:rPr>
        <w:t xml:space="preserve">  </w:t>
      </w:r>
    </w:p>
    <w:p w:rsidR="00B771B6" w:rsidRDefault="00B771B6" w:rsidP="00B7779D">
      <w:pPr>
        <w:pStyle w:val="af6"/>
        <w:ind w:left="851" w:hanging="284"/>
        <w:rPr>
          <w:b/>
          <w:bCs/>
          <w:color w:val="FF0000"/>
        </w:rPr>
      </w:pPr>
    </w:p>
    <w:p w:rsidR="00B771B6" w:rsidRPr="00842DBC" w:rsidRDefault="00B771B6" w:rsidP="00507A3F">
      <w:pPr>
        <w:pStyle w:val="14"/>
        <w:ind w:left="567" w:hanging="567"/>
      </w:pPr>
      <w:bookmarkStart w:id="111" w:name="_Toc181776102"/>
      <w:r w:rsidRPr="00842DBC">
        <w:t>一六、</w:t>
      </w:r>
      <w:r w:rsidRPr="00842DBC">
        <w:rPr>
          <w:rFonts w:hint="eastAsia"/>
        </w:rPr>
        <w:t>勞保、災保、就保保險費暨雇主提繳勞工退休金緩繳協助措施</w:t>
      </w:r>
      <w:r w:rsidR="00300EAE">
        <w:rPr>
          <w:rFonts w:hint="eastAsia"/>
        </w:rPr>
        <w:t>之</w:t>
      </w:r>
      <w:r w:rsidRPr="00842DBC">
        <w:rPr>
          <w:rFonts w:hint="eastAsia"/>
        </w:rPr>
        <w:t>逾期案件欠費金額尚有8億餘元，允宜</w:t>
      </w:r>
      <w:r>
        <w:rPr>
          <w:rFonts w:hint="eastAsia"/>
        </w:rPr>
        <w:t>妥謀善策，精進清理作業，俾維護基金權利</w:t>
      </w:r>
      <w:bookmarkEnd w:id="111"/>
    </w:p>
    <w:p w:rsidR="00B771B6" w:rsidRDefault="00B771B6" w:rsidP="00507A3F">
      <w:pPr>
        <w:ind w:left="567" w:firstLine="567"/>
      </w:pPr>
      <w:bookmarkStart w:id="112" w:name="_Hlk177996857"/>
      <w:r w:rsidRPr="008379CB">
        <w:rPr>
          <w:rFonts w:hint="eastAsia"/>
        </w:rPr>
        <w:t>勞保作業基金11</w:t>
      </w:r>
      <w:r>
        <w:rPr>
          <w:rFonts w:hint="eastAsia"/>
        </w:rPr>
        <w:t>4</w:t>
      </w:r>
      <w:r w:rsidRPr="008379CB">
        <w:rPr>
          <w:rFonts w:hint="eastAsia"/>
        </w:rPr>
        <w:t>年度預算案「業務收入-保險收入」項下，分別編列勞工保險、</w:t>
      </w:r>
      <w:r w:rsidR="004433B3" w:rsidRPr="008379CB">
        <w:rPr>
          <w:rFonts w:hint="eastAsia"/>
        </w:rPr>
        <w:t>就業保險</w:t>
      </w:r>
      <w:r w:rsidR="004433B3">
        <w:rPr>
          <w:rFonts w:hint="eastAsia"/>
        </w:rPr>
        <w:t>、</w:t>
      </w:r>
      <w:r w:rsidRPr="008379CB">
        <w:rPr>
          <w:rFonts w:hint="eastAsia"/>
        </w:rPr>
        <w:t>災保及保護(以下簡稱勞保、</w:t>
      </w:r>
      <w:r w:rsidR="004433B3" w:rsidRPr="008379CB">
        <w:rPr>
          <w:rFonts w:hint="eastAsia"/>
        </w:rPr>
        <w:t>就保</w:t>
      </w:r>
      <w:r w:rsidR="004433B3">
        <w:rPr>
          <w:rFonts w:hint="eastAsia"/>
        </w:rPr>
        <w:t>、</w:t>
      </w:r>
      <w:r>
        <w:rPr>
          <w:rFonts w:hint="eastAsia"/>
        </w:rPr>
        <w:t>災保</w:t>
      </w:r>
      <w:r w:rsidRPr="008379CB">
        <w:rPr>
          <w:rFonts w:hint="eastAsia"/>
        </w:rPr>
        <w:t>)之保險費收入</w:t>
      </w:r>
      <w:r w:rsidRPr="00CB7B93">
        <w:t>5</w:t>
      </w:r>
      <w:r>
        <w:t>,</w:t>
      </w:r>
      <w:r w:rsidRPr="00CB7B93">
        <w:t>168</w:t>
      </w:r>
      <w:r>
        <w:rPr>
          <w:rFonts w:hint="eastAsia"/>
        </w:rPr>
        <w:t>億</w:t>
      </w:r>
      <w:r w:rsidRPr="00CB7B93">
        <w:t>1</w:t>
      </w:r>
      <w:r>
        <w:t>,</w:t>
      </w:r>
      <w:r w:rsidRPr="00CB7B93">
        <w:t>891</w:t>
      </w:r>
      <w:r>
        <w:rPr>
          <w:rFonts w:hint="eastAsia"/>
        </w:rPr>
        <w:t>萬</w:t>
      </w:r>
      <w:r w:rsidRPr="00CB7B93">
        <w:t>3</w:t>
      </w:r>
      <w:r w:rsidRPr="008379CB">
        <w:rPr>
          <w:rFonts w:hint="eastAsia"/>
        </w:rPr>
        <w:t>千元、</w:t>
      </w:r>
      <w:r w:rsidRPr="00CB7B93">
        <w:t>331</w:t>
      </w:r>
      <w:r>
        <w:rPr>
          <w:rFonts w:hint="eastAsia"/>
        </w:rPr>
        <w:t>億</w:t>
      </w:r>
      <w:r w:rsidRPr="00CB7B93">
        <w:t>222</w:t>
      </w:r>
      <w:r>
        <w:rPr>
          <w:rFonts w:hint="eastAsia"/>
        </w:rPr>
        <w:t>萬</w:t>
      </w:r>
      <w:r w:rsidRPr="00CB7B93">
        <w:t>9</w:t>
      </w:r>
      <w:r w:rsidRPr="008379CB">
        <w:rPr>
          <w:rFonts w:hint="eastAsia"/>
        </w:rPr>
        <w:t>千元及</w:t>
      </w:r>
      <w:r w:rsidRPr="00CB7B93">
        <w:t>104</w:t>
      </w:r>
      <w:r>
        <w:rPr>
          <w:rFonts w:hint="eastAsia"/>
        </w:rPr>
        <w:t>億</w:t>
      </w:r>
      <w:r w:rsidRPr="00CB7B93">
        <w:t>4</w:t>
      </w:r>
      <w:r>
        <w:t>,</w:t>
      </w:r>
      <w:r w:rsidRPr="00CB7B93">
        <w:t>135</w:t>
      </w:r>
      <w:r>
        <w:rPr>
          <w:rFonts w:hint="eastAsia"/>
        </w:rPr>
        <w:t>萬</w:t>
      </w:r>
      <w:r w:rsidRPr="00CB7B93">
        <w:t>7</w:t>
      </w:r>
      <w:r w:rsidRPr="008379CB">
        <w:rPr>
          <w:rFonts w:hint="eastAsia"/>
        </w:rPr>
        <w:t>千元。</w:t>
      </w:r>
      <w:bookmarkEnd w:id="112"/>
    </w:p>
    <w:p w:rsidR="00B771B6" w:rsidRDefault="00B771B6" w:rsidP="00507A3F">
      <w:pPr>
        <w:ind w:left="567" w:firstLine="567"/>
      </w:pPr>
      <w:r w:rsidRPr="00480AEB">
        <w:rPr>
          <w:rFonts w:hint="eastAsia"/>
        </w:rPr>
        <w:t>為降低COVID-19疫情對勞工衝擊，勞保局自109年度</w:t>
      </w:r>
      <w:r w:rsidR="00216808">
        <w:rPr>
          <w:rFonts w:hint="eastAsia"/>
        </w:rPr>
        <w:t>起</w:t>
      </w:r>
      <w:r w:rsidRPr="00480AEB">
        <w:rPr>
          <w:rFonts w:hint="eastAsia"/>
        </w:rPr>
        <w:t>至111年度</w:t>
      </w:r>
      <w:r w:rsidR="00216808">
        <w:rPr>
          <w:rFonts w:hint="eastAsia"/>
        </w:rPr>
        <w:t>止</w:t>
      </w:r>
      <w:r w:rsidRPr="00480AEB">
        <w:rPr>
          <w:rFonts w:hint="eastAsia"/>
        </w:rPr>
        <w:t>提供勞保、</w:t>
      </w:r>
      <w:r>
        <w:rPr>
          <w:rFonts w:hint="eastAsia"/>
        </w:rPr>
        <w:t>災保</w:t>
      </w:r>
      <w:r w:rsidRPr="00480AEB">
        <w:rPr>
          <w:rFonts w:hint="eastAsia"/>
        </w:rPr>
        <w:t>及就保保險費與雇主提繳之勞工退休金緩繳協助措施，凡</w:t>
      </w:r>
      <w:r w:rsidRPr="00480AEB">
        <w:t>符合</w:t>
      </w:r>
      <w:r w:rsidRPr="00C97A0B">
        <w:rPr>
          <w:rFonts w:hint="eastAsia"/>
        </w:rPr>
        <w:t>嚴重特殊傳染性肺炎防治及紓困振興特別條例</w:t>
      </w:r>
      <w:r w:rsidRPr="00480AEB">
        <w:t>第9條第3項之規定，由各中央目的事業主管機關認定受影響之產業或事業，</w:t>
      </w:r>
      <w:r w:rsidRPr="008379CB">
        <w:t>及與產業相關之職業工會被保險人及因受COVID-19疫情影響向各縣（</w:t>
      </w:r>
      <w:r w:rsidRPr="00480AEB">
        <w:t>市）政府勞工行政主管機關通報減班休息者，自109年度起</w:t>
      </w:r>
      <w:r w:rsidRPr="00480AEB">
        <w:rPr>
          <w:rFonts w:hint="eastAsia"/>
        </w:rPr>
        <w:t>提供勞保、災保及就保保險費及雇主提繳之勞工退休金緩繳協助措施</w:t>
      </w:r>
      <w:r w:rsidRPr="00480AEB">
        <w:rPr>
          <w:rStyle w:val="af5"/>
        </w:rPr>
        <w:footnoteReference w:id="17"/>
      </w:r>
      <w:r w:rsidRPr="00480AEB">
        <w:t>，自寬限(限繳)期滿日起算，得延後半年繳納，緩繳期間免徵滯納金，</w:t>
      </w:r>
      <w:r w:rsidRPr="00480AEB">
        <w:rPr>
          <w:rFonts w:hint="eastAsia"/>
        </w:rPr>
        <w:t>申請緩繳金額共計2</w:t>
      </w:r>
      <w:r w:rsidRPr="008379CB">
        <w:rPr>
          <w:rFonts w:hint="eastAsia"/>
        </w:rPr>
        <w:t>72億餘</w:t>
      </w:r>
      <w:r w:rsidRPr="00C97A0B">
        <w:rPr>
          <w:rFonts w:hint="eastAsia"/>
        </w:rPr>
        <w:t>元，截至113年7月底止，前揭申請緩繳案件，已收回者共計264億餘元，待處理案件尚有8億餘元</w:t>
      </w:r>
      <w:r w:rsidRPr="00C97A0B">
        <w:t>(詳表1)。</w:t>
      </w:r>
    </w:p>
    <w:p w:rsidR="00B771B6" w:rsidRPr="00C97A0B" w:rsidRDefault="00B771B6" w:rsidP="00507A3F">
      <w:pPr>
        <w:ind w:left="567" w:firstLine="567"/>
        <w:rPr>
          <w:color w:val="FF0000"/>
        </w:rPr>
      </w:pPr>
      <w:r w:rsidRPr="008379CB">
        <w:t>綜上，為降低疫情對勞工衝擊，勞動部於</w:t>
      </w:r>
      <w:r w:rsidRPr="008379CB">
        <w:rPr>
          <w:rFonts w:hint="eastAsia"/>
        </w:rPr>
        <w:t>109至111年度辦理勞保、</w:t>
      </w:r>
      <w:r>
        <w:rPr>
          <w:rFonts w:hint="eastAsia"/>
        </w:rPr>
        <w:t>災</w:t>
      </w:r>
      <w:r w:rsidRPr="008379CB">
        <w:rPr>
          <w:rFonts w:hint="eastAsia"/>
        </w:rPr>
        <w:t>保、就保保險費暨雇主提繳勞工退休金之6個月緩繳措施，提出申請金額達272億餘元</w:t>
      </w:r>
      <w:r w:rsidR="006E3AB0">
        <w:rPr>
          <w:rFonts w:hint="eastAsia"/>
        </w:rPr>
        <w:t>，</w:t>
      </w:r>
      <w:r w:rsidRPr="008379CB">
        <w:rPr>
          <w:rFonts w:hint="eastAsia"/>
        </w:rPr>
        <w:t>惟截至11</w:t>
      </w:r>
      <w:r>
        <w:rPr>
          <w:rFonts w:hint="eastAsia"/>
        </w:rPr>
        <w:t>3</w:t>
      </w:r>
      <w:r w:rsidRPr="008379CB">
        <w:rPr>
          <w:rFonts w:hint="eastAsia"/>
        </w:rPr>
        <w:t>年</w:t>
      </w:r>
      <w:r>
        <w:rPr>
          <w:rFonts w:hint="eastAsia"/>
        </w:rPr>
        <w:t>7</w:t>
      </w:r>
      <w:r w:rsidRPr="008379CB">
        <w:rPr>
          <w:rFonts w:hint="eastAsia"/>
        </w:rPr>
        <w:t>月</w:t>
      </w:r>
      <w:r>
        <w:rPr>
          <w:rFonts w:hint="eastAsia"/>
        </w:rPr>
        <w:t>底</w:t>
      </w:r>
      <w:r w:rsidRPr="008379CB">
        <w:rPr>
          <w:rFonts w:hint="eastAsia"/>
        </w:rPr>
        <w:t>止，緩繳案件逾期欠費</w:t>
      </w:r>
      <w:r>
        <w:rPr>
          <w:rFonts w:hint="eastAsia"/>
        </w:rPr>
        <w:t>尚有8</w:t>
      </w:r>
      <w:r w:rsidRPr="008379CB">
        <w:rPr>
          <w:rFonts w:hint="eastAsia"/>
        </w:rPr>
        <w:t>億餘元</w:t>
      </w:r>
      <w:r>
        <w:rPr>
          <w:rFonts w:hint="eastAsia"/>
        </w:rPr>
        <w:t>，</w:t>
      </w:r>
      <w:r w:rsidR="00300EAE">
        <w:rPr>
          <w:rFonts w:hint="eastAsia"/>
        </w:rPr>
        <w:t>有鑑於</w:t>
      </w:r>
      <w:r>
        <w:rPr>
          <w:rFonts w:hint="eastAsia"/>
        </w:rPr>
        <w:t>清理作業</w:t>
      </w:r>
      <w:r w:rsidR="00300EAE">
        <w:rPr>
          <w:rFonts w:hint="eastAsia"/>
        </w:rPr>
        <w:t>將隨著欠費時間越長而提高困難度</w:t>
      </w:r>
      <w:r>
        <w:rPr>
          <w:rFonts w:hint="eastAsia"/>
        </w:rPr>
        <w:t>，</w:t>
      </w:r>
      <w:r w:rsidRPr="008379CB">
        <w:rPr>
          <w:rFonts w:hint="eastAsia"/>
        </w:rPr>
        <w:t>允</w:t>
      </w:r>
      <w:r>
        <w:rPr>
          <w:rFonts w:hint="eastAsia"/>
        </w:rPr>
        <w:t>宜妥謀善策，精進欠費追償作業，俾維護基金權利</w:t>
      </w:r>
      <w:r w:rsidRPr="008379CB">
        <w:rPr>
          <w:rFonts w:hint="eastAsia"/>
        </w:rPr>
        <w:t>。</w:t>
      </w:r>
    </w:p>
    <w:p w:rsidR="00B771B6" w:rsidRPr="00837A0A" w:rsidRDefault="00B771B6" w:rsidP="00507A3F">
      <w:pPr>
        <w:ind w:leftChars="0" w:left="704" w:hangingChars="248" w:hanging="704"/>
        <w:rPr>
          <w:rFonts w:hAnsi="標楷體"/>
          <w:b/>
          <w:spacing w:val="-10"/>
        </w:rPr>
      </w:pPr>
      <w:r w:rsidRPr="00837A0A">
        <w:rPr>
          <w:rFonts w:hAnsi="標楷體" w:hint="eastAsia"/>
          <w:b/>
        </w:rPr>
        <w:t xml:space="preserve">表1  </w:t>
      </w:r>
      <w:r w:rsidRPr="00837A0A">
        <w:rPr>
          <w:rFonts w:hAnsi="標楷體" w:hint="eastAsia"/>
          <w:b/>
          <w:spacing w:val="-4"/>
        </w:rPr>
        <w:t>勞保、災保、就保及勞工退休金緩繳措施逾期案件統計表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95"/>
        <w:gridCol w:w="1276"/>
        <w:gridCol w:w="1421"/>
        <w:gridCol w:w="1475"/>
        <w:gridCol w:w="1434"/>
        <w:gridCol w:w="1465"/>
      </w:tblGrid>
      <w:tr w:rsidR="00B771B6" w:rsidRPr="00837A0A" w:rsidTr="00C7452C">
        <w:tc>
          <w:tcPr>
            <w:tcW w:w="2571" w:type="dxa"/>
            <w:gridSpan w:val="2"/>
            <w:vMerge w:val="restart"/>
            <w:shd w:val="clear" w:color="auto" w:fill="auto"/>
            <w:vAlign w:val="center"/>
          </w:tcPr>
          <w:p w:rsidR="00B771B6" w:rsidRPr="00837A0A" w:rsidRDefault="00B771B6" w:rsidP="00C7452C">
            <w:pPr>
              <w:pStyle w:val="143"/>
              <w:jc w:val="center"/>
              <w:rPr>
                <w:rFonts w:hAnsi="標楷體"/>
              </w:rPr>
            </w:pPr>
            <w:r w:rsidRPr="00837A0A">
              <w:rPr>
                <w:rFonts w:hint="eastAsia"/>
              </w:rPr>
              <w:t>項目</w:t>
            </w:r>
          </w:p>
        </w:tc>
        <w:tc>
          <w:tcPr>
            <w:tcW w:w="2896" w:type="dxa"/>
            <w:gridSpan w:val="2"/>
            <w:shd w:val="clear" w:color="auto" w:fill="auto"/>
          </w:tcPr>
          <w:p w:rsidR="00B771B6" w:rsidRPr="00837A0A" w:rsidRDefault="00B771B6" w:rsidP="00C7452C">
            <w:pPr>
              <w:pStyle w:val="143"/>
              <w:jc w:val="center"/>
              <w:rPr>
                <w:rFonts w:hAnsi="標楷體"/>
              </w:rPr>
            </w:pPr>
            <w:r w:rsidRPr="00837A0A">
              <w:rPr>
                <w:rFonts w:hint="eastAsia"/>
              </w:rPr>
              <w:t>已收回</w:t>
            </w:r>
          </w:p>
        </w:tc>
        <w:tc>
          <w:tcPr>
            <w:tcW w:w="2899" w:type="dxa"/>
            <w:gridSpan w:val="2"/>
          </w:tcPr>
          <w:p w:rsidR="00B771B6" w:rsidRPr="00837A0A" w:rsidRDefault="00B771B6" w:rsidP="00C7452C">
            <w:pPr>
              <w:pStyle w:val="143"/>
              <w:jc w:val="center"/>
              <w:rPr>
                <w:rFonts w:hAnsi="標楷體"/>
              </w:rPr>
            </w:pPr>
            <w:r w:rsidRPr="00837A0A">
              <w:rPr>
                <w:rFonts w:hint="eastAsia"/>
              </w:rPr>
              <w:t>待處理</w:t>
            </w:r>
          </w:p>
        </w:tc>
      </w:tr>
      <w:tr w:rsidR="00B771B6" w:rsidRPr="00837A0A" w:rsidTr="00C7452C">
        <w:tc>
          <w:tcPr>
            <w:tcW w:w="2571" w:type="dxa"/>
            <w:gridSpan w:val="2"/>
            <w:vMerge/>
            <w:shd w:val="clear" w:color="auto" w:fill="auto"/>
          </w:tcPr>
          <w:p w:rsidR="00B771B6" w:rsidRPr="00837A0A" w:rsidRDefault="00B771B6" w:rsidP="00C7452C">
            <w:pPr>
              <w:pStyle w:val="143"/>
              <w:rPr>
                <w:rFonts w:hAnsi="標楷體"/>
              </w:rPr>
            </w:pPr>
          </w:p>
        </w:tc>
        <w:tc>
          <w:tcPr>
            <w:tcW w:w="1421" w:type="dxa"/>
            <w:shd w:val="clear" w:color="auto" w:fill="auto"/>
            <w:vAlign w:val="center"/>
          </w:tcPr>
          <w:p w:rsidR="00B771B6" w:rsidRPr="005E14F3" w:rsidRDefault="00B771B6" w:rsidP="00C7452C">
            <w:pPr>
              <w:pStyle w:val="143"/>
              <w:ind w:leftChars="-37" w:left="-105"/>
              <w:jc w:val="center"/>
              <w:rPr>
                <w:rFonts w:hAnsi="標楷體"/>
                <w:spacing w:val="-20"/>
              </w:rPr>
            </w:pPr>
            <w:r w:rsidRPr="005E14F3">
              <w:rPr>
                <w:rFonts w:hint="eastAsia"/>
                <w:spacing w:val="-20"/>
              </w:rPr>
              <w:t>單位次/人次</w:t>
            </w:r>
          </w:p>
        </w:tc>
        <w:tc>
          <w:tcPr>
            <w:tcW w:w="1475" w:type="dxa"/>
            <w:shd w:val="clear" w:color="auto" w:fill="auto"/>
            <w:vAlign w:val="center"/>
          </w:tcPr>
          <w:p w:rsidR="00B771B6" w:rsidRPr="00837A0A" w:rsidRDefault="00B771B6" w:rsidP="00C7452C">
            <w:pPr>
              <w:pStyle w:val="143"/>
              <w:jc w:val="center"/>
            </w:pPr>
            <w:r w:rsidRPr="00837A0A">
              <w:rPr>
                <w:rFonts w:hint="eastAsia"/>
              </w:rPr>
              <w:t>金額</w:t>
            </w:r>
          </w:p>
          <w:p w:rsidR="00B771B6" w:rsidRPr="00837A0A" w:rsidRDefault="00B771B6" w:rsidP="00C7452C">
            <w:pPr>
              <w:pStyle w:val="143"/>
              <w:jc w:val="right"/>
              <w:rPr>
                <w:rFonts w:hAnsi="標楷體"/>
                <w:sz w:val="20"/>
                <w:szCs w:val="20"/>
              </w:rPr>
            </w:pPr>
            <w:r w:rsidRPr="00837A0A">
              <w:rPr>
                <w:rFonts w:hint="eastAsia"/>
                <w:sz w:val="20"/>
                <w:szCs w:val="20"/>
              </w:rPr>
              <w:t>(新台幣千元)</w:t>
            </w:r>
          </w:p>
        </w:tc>
        <w:tc>
          <w:tcPr>
            <w:tcW w:w="1434" w:type="dxa"/>
            <w:vAlign w:val="center"/>
          </w:tcPr>
          <w:p w:rsidR="00B771B6" w:rsidRPr="005E14F3" w:rsidRDefault="00B771B6" w:rsidP="00C7452C">
            <w:pPr>
              <w:pStyle w:val="143"/>
              <w:ind w:leftChars="-37" w:left="-105"/>
              <w:jc w:val="center"/>
            </w:pPr>
            <w:r w:rsidRPr="005E14F3">
              <w:rPr>
                <w:rFonts w:hint="eastAsia"/>
                <w:spacing w:val="-20"/>
              </w:rPr>
              <w:t>單位</w:t>
            </w:r>
            <w:r w:rsidRPr="00837A0A">
              <w:rPr>
                <w:rFonts w:hint="eastAsia"/>
              </w:rPr>
              <w:t>次/人次</w:t>
            </w:r>
          </w:p>
        </w:tc>
        <w:tc>
          <w:tcPr>
            <w:tcW w:w="1465" w:type="dxa"/>
            <w:shd w:val="clear" w:color="auto" w:fill="auto"/>
            <w:vAlign w:val="center"/>
          </w:tcPr>
          <w:p w:rsidR="00B771B6" w:rsidRPr="00837A0A" w:rsidRDefault="00B771B6" w:rsidP="00C7452C">
            <w:pPr>
              <w:pStyle w:val="143"/>
              <w:jc w:val="center"/>
            </w:pPr>
            <w:r w:rsidRPr="00837A0A">
              <w:rPr>
                <w:rFonts w:hint="eastAsia"/>
              </w:rPr>
              <w:t>金額</w:t>
            </w:r>
          </w:p>
          <w:p w:rsidR="00B771B6" w:rsidRPr="00837A0A" w:rsidRDefault="00B771B6" w:rsidP="00C7452C">
            <w:pPr>
              <w:pStyle w:val="143"/>
              <w:jc w:val="right"/>
              <w:rPr>
                <w:rFonts w:hAnsi="標楷體"/>
              </w:rPr>
            </w:pPr>
            <w:r w:rsidRPr="00837A0A">
              <w:rPr>
                <w:rFonts w:hint="eastAsia"/>
                <w:sz w:val="20"/>
                <w:szCs w:val="20"/>
              </w:rPr>
              <w:t>(新台幣千元)</w:t>
            </w:r>
          </w:p>
        </w:tc>
      </w:tr>
      <w:tr w:rsidR="00B771B6" w:rsidRPr="00837A0A" w:rsidTr="00C7452C">
        <w:tc>
          <w:tcPr>
            <w:tcW w:w="1295" w:type="dxa"/>
            <w:vMerge w:val="restart"/>
            <w:shd w:val="clear" w:color="auto" w:fill="auto"/>
            <w:vAlign w:val="center"/>
          </w:tcPr>
          <w:p w:rsidR="00B771B6" w:rsidRPr="00837A0A" w:rsidRDefault="00B771B6" w:rsidP="00C7452C">
            <w:pPr>
              <w:pStyle w:val="143"/>
              <w:rPr>
                <w:rFonts w:hAnsi="標楷體"/>
              </w:rPr>
            </w:pPr>
            <w:r w:rsidRPr="00837A0A">
              <w:rPr>
                <w:rFonts w:hint="eastAsia"/>
              </w:rPr>
              <w:t>勞保</w:t>
            </w:r>
          </w:p>
        </w:tc>
        <w:tc>
          <w:tcPr>
            <w:tcW w:w="1276" w:type="dxa"/>
            <w:shd w:val="clear" w:color="auto" w:fill="auto"/>
          </w:tcPr>
          <w:p w:rsidR="00B771B6" w:rsidRPr="00837A0A" w:rsidRDefault="00B771B6" w:rsidP="00C7452C">
            <w:pPr>
              <w:pStyle w:val="143"/>
              <w:rPr>
                <w:rFonts w:hAnsi="標楷體"/>
              </w:rPr>
            </w:pPr>
            <w:r w:rsidRPr="00837A0A">
              <w:rPr>
                <w:rFonts w:hint="eastAsia"/>
              </w:rPr>
              <w:t>投保單位</w:t>
            </w:r>
          </w:p>
        </w:tc>
        <w:tc>
          <w:tcPr>
            <w:tcW w:w="1421" w:type="dxa"/>
            <w:shd w:val="clear" w:color="auto" w:fill="auto"/>
          </w:tcPr>
          <w:p w:rsidR="00B771B6" w:rsidRPr="00837A0A" w:rsidRDefault="00B771B6" w:rsidP="00C7452C">
            <w:pPr>
              <w:pStyle w:val="143"/>
              <w:jc w:val="right"/>
              <w:rPr>
                <w:rFonts w:hAnsi="標楷體"/>
              </w:rPr>
            </w:pPr>
            <w:r w:rsidRPr="00837A0A">
              <w:t xml:space="preserve">217,567 </w:t>
            </w:r>
          </w:p>
        </w:tc>
        <w:tc>
          <w:tcPr>
            <w:tcW w:w="1475" w:type="dxa"/>
            <w:shd w:val="clear" w:color="auto" w:fill="auto"/>
          </w:tcPr>
          <w:p w:rsidR="00B771B6" w:rsidRPr="00837A0A" w:rsidRDefault="00B771B6" w:rsidP="00C7452C">
            <w:pPr>
              <w:pStyle w:val="143"/>
              <w:jc w:val="right"/>
              <w:rPr>
                <w:rFonts w:hAnsi="標楷體"/>
              </w:rPr>
            </w:pPr>
            <w:r w:rsidRPr="00837A0A">
              <w:t xml:space="preserve">13,822,861 </w:t>
            </w:r>
          </w:p>
        </w:tc>
        <w:tc>
          <w:tcPr>
            <w:tcW w:w="1434" w:type="dxa"/>
          </w:tcPr>
          <w:p w:rsidR="00B771B6" w:rsidRPr="00837A0A" w:rsidRDefault="00B771B6" w:rsidP="00C7452C">
            <w:pPr>
              <w:pStyle w:val="143"/>
              <w:jc w:val="right"/>
              <w:rPr>
                <w:rFonts w:hAnsi="標楷體"/>
              </w:rPr>
            </w:pPr>
            <w:r w:rsidRPr="00837A0A">
              <w:t xml:space="preserve">15,471 </w:t>
            </w:r>
          </w:p>
        </w:tc>
        <w:tc>
          <w:tcPr>
            <w:tcW w:w="1465" w:type="dxa"/>
            <w:shd w:val="clear" w:color="auto" w:fill="auto"/>
          </w:tcPr>
          <w:p w:rsidR="00B771B6" w:rsidRPr="00837A0A" w:rsidRDefault="00B771B6" w:rsidP="00C7452C">
            <w:pPr>
              <w:pStyle w:val="143"/>
              <w:jc w:val="right"/>
              <w:rPr>
                <w:rFonts w:hAnsi="標楷體"/>
              </w:rPr>
            </w:pPr>
            <w:r w:rsidRPr="00837A0A">
              <w:t xml:space="preserve">516,226 </w:t>
            </w:r>
          </w:p>
        </w:tc>
      </w:tr>
      <w:tr w:rsidR="00B771B6" w:rsidRPr="00837A0A" w:rsidTr="00C7452C">
        <w:tc>
          <w:tcPr>
            <w:tcW w:w="1295" w:type="dxa"/>
            <w:vMerge/>
            <w:shd w:val="clear" w:color="auto" w:fill="auto"/>
            <w:vAlign w:val="center"/>
          </w:tcPr>
          <w:p w:rsidR="00B771B6" w:rsidRPr="00837A0A" w:rsidRDefault="00B771B6" w:rsidP="00C7452C">
            <w:pPr>
              <w:pStyle w:val="143"/>
              <w:rPr>
                <w:rFonts w:hAnsi="標楷體"/>
              </w:rPr>
            </w:pPr>
          </w:p>
        </w:tc>
        <w:tc>
          <w:tcPr>
            <w:tcW w:w="1276" w:type="dxa"/>
            <w:shd w:val="clear" w:color="auto" w:fill="auto"/>
          </w:tcPr>
          <w:p w:rsidR="00B771B6" w:rsidRPr="00837A0A" w:rsidRDefault="00B771B6" w:rsidP="00C7452C">
            <w:pPr>
              <w:pStyle w:val="143"/>
              <w:rPr>
                <w:rFonts w:hAnsi="標楷體"/>
              </w:rPr>
            </w:pPr>
            <w:r w:rsidRPr="00837A0A">
              <w:rPr>
                <w:rFonts w:hint="eastAsia"/>
              </w:rPr>
              <w:t>職業工會</w:t>
            </w:r>
          </w:p>
        </w:tc>
        <w:tc>
          <w:tcPr>
            <w:tcW w:w="1421" w:type="dxa"/>
            <w:shd w:val="clear" w:color="auto" w:fill="auto"/>
          </w:tcPr>
          <w:p w:rsidR="00B771B6" w:rsidRPr="00837A0A" w:rsidRDefault="00B771B6" w:rsidP="00C7452C">
            <w:pPr>
              <w:pStyle w:val="143"/>
              <w:jc w:val="right"/>
              <w:rPr>
                <w:rFonts w:hAnsi="標楷體"/>
              </w:rPr>
            </w:pPr>
            <w:r w:rsidRPr="00837A0A">
              <w:t xml:space="preserve">40,093 </w:t>
            </w:r>
          </w:p>
        </w:tc>
        <w:tc>
          <w:tcPr>
            <w:tcW w:w="1475" w:type="dxa"/>
            <w:shd w:val="clear" w:color="auto" w:fill="auto"/>
          </w:tcPr>
          <w:p w:rsidR="00B771B6" w:rsidRPr="00837A0A" w:rsidRDefault="00B771B6" w:rsidP="00C7452C">
            <w:pPr>
              <w:pStyle w:val="143"/>
              <w:jc w:val="right"/>
              <w:rPr>
                <w:rFonts w:hAnsi="標楷體"/>
              </w:rPr>
            </w:pPr>
            <w:r w:rsidRPr="00837A0A">
              <w:t xml:space="preserve">65,196 </w:t>
            </w:r>
          </w:p>
        </w:tc>
        <w:tc>
          <w:tcPr>
            <w:tcW w:w="1434" w:type="dxa"/>
          </w:tcPr>
          <w:p w:rsidR="00B771B6" w:rsidRPr="00837A0A" w:rsidRDefault="00B771B6" w:rsidP="00C7452C">
            <w:pPr>
              <w:pStyle w:val="143"/>
              <w:jc w:val="right"/>
              <w:rPr>
                <w:rFonts w:hAnsi="標楷體"/>
              </w:rPr>
            </w:pPr>
            <w:r w:rsidRPr="00837A0A">
              <w:t xml:space="preserve">1,821 </w:t>
            </w:r>
          </w:p>
        </w:tc>
        <w:tc>
          <w:tcPr>
            <w:tcW w:w="1465" w:type="dxa"/>
            <w:shd w:val="clear" w:color="auto" w:fill="auto"/>
          </w:tcPr>
          <w:p w:rsidR="00B771B6" w:rsidRPr="00837A0A" w:rsidRDefault="00B771B6" w:rsidP="00C7452C">
            <w:pPr>
              <w:pStyle w:val="143"/>
              <w:jc w:val="right"/>
              <w:rPr>
                <w:rFonts w:hAnsi="標楷體"/>
              </w:rPr>
            </w:pPr>
            <w:r w:rsidRPr="00837A0A">
              <w:t xml:space="preserve">2,891 </w:t>
            </w:r>
          </w:p>
        </w:tc>
      </w:tr>
      <w:tr w:rsidR="00B771B6" w:rsidRPr="00837A0A" w:rsidTr="00C7452C">
        <w:tc>
          <w:tcPr>
            <w:tcW w:w="1295" w:type="dxa"/>
            <w:vMerge w:val="restart"/>
            <w:shd w:val="clear" w:color="auto" w:fill="auto"/>
            <w:vAlign w:val="center"/>
          </w:tcPr>
          <w:p w:rsidR="00B771B6" w:rsidRPr="00837A0A" w:rsidRDefault="00B771B6" w:rsidP="00C7452C">
            <w:pPr>
              <w:pStyle w:val="143"/>
              <w:rPr>
                <w:rFonts w:hAnsi="標楷體"/>
              </w:rPr>
            </w:pPr>
            <w:r w:rsidRPr="00837A0A">
              <w:rPr>
                <w:rFonts w:hint="eastAsia"/>
              </w:rPr>
              <w:t>災保</w:t>
            </w:r>
          </w:p>
        </w:tc>
        <w:tc>
          <w:tcPr>
            <w:tcW w:w="1276" w:type="dxa"/>
            <w:shd w:val="clear" w:color="auto" w:fill="auto"/>
          </w:tcPr>
          <w:p w:rsidR="00B771B6" w:rsidRPr="00837A0A" w:rsidRDefault="00B771B6" w:rsidP="00C7452C">
            <w:pPr>
              <w:pStyle w:val="143"/>
              <w:rPr>
                <w:rFonts w:hAnsi="標楷體"/>
              </w:rPr>
            </w:pPr>
            <w:r w:rsidRPr="00837A0A">
              <w:rPr>
                <w:rFonts w:hint="eastAsia"/>
              </w:rPr>
              <w:t>投保單位</w:t>
            </w:r>
          </w:p>
        </w:tc>
        <w:tc>
          <w:tcPr>
            <w:tcW w:w="1421" w:type="dxa"/>
            <w:shd w:val="clear" w:color="auto" w:fill="auto"/>
          </w:tcPr>
          <w:p w:rsidR="00B771B6" w:rsidRPr="00837A0A" w:rsidRDefault="00B771B6" w:rsidP="00C7452C">
            <w:pPr>
              <w:pStyle w:val="143"/>
              <w:jc w:val="right"/>
              <w:rPr>
                <w:rFonts w:hAnsi="標楷體"/>
              </w:rPr>
            </w:pPr>
            <w:r w:rsidRPr="00837A0A">
              <w:t xml:space="preserve">44,035 </w:t>
            </w:r>
          </w:p>
        </w:tc>
        <w:tc>
          <w:tcPr>
            <w:tcW w:w="1475" w:type="dxa"/>
            <w:shd w:val="clear" w:color="auto" w:fill="auto"/>
          </w:tcPr>
          <w:p w:rsidR="00B771B6" w:rsidRPr="00837A0A" w:rsidRDefault="00B771B6" w:rsidP="00C7452C">
            <w:pPr>
              <w:pStyle w:val="143"/>
              <w:jc w:val="right"/>
              <w:rPr>
                <w:rFonts w:hAnsi="標楷體"/>
              </w:rPr>
            </w:pPr>
            <w:r w:rsidRPr="00837A0A">
              <w:t xml:space="preserve">58,620 </w:t>
            </w:r>
          </w:p>
        </w:tc>
        <w:tc>
          <w:tcPr>
            <w:tcW w:w="1434" w:type="dxa"/>
          </w:tcPr>
          <w:p w:rsidR="00B771B6" w:rsidRPr="00837A0A" w:rsidRDefault="00B771B6" w:rsidP="00C7452C">
            <w:pPr>
              <w:pStyle w:val="143"/>
              <w:jc w:val="right"/>
              <w:rPr>
                <w:rFonts w:hAnsi="標楷體"/>
              </w:rPr>
            </w:pPr>
            <w:r w:rsidRPr="00837A0A">
              <w:t xml:space="preserve">5,279 </w:t>
            </w:r>
          </w:p>
        </w:tc>
        <w:tc>
          <w:tcPr>
            <w:tcW w:w="1465" w:type="dxa"/>
            <w:shd w:val="clear" w:color="auto" w:fill="auto"/>
          </w:tcPr>
          <w:p w:rsidR="00B771B6" w:rsidRPr="00837A0A" w:rsidRDefault="00B771B6" w:rsidP="00C7452C">
            <w:pPr>
              <w:pStyle w:val="143"/>
              <w:jc w:val="right"/>
              <w:rPr>
                <w:rFonts w:hAnsi="標楷體"/>
              </w:rPr>
            </w:pPr>
            <w:r w:rsidRPr="00837A0A">
              <w:t xml:space="preserve">4,758 </w:t>
            </w:r>
          </w:p>
        </w:tc>
      </w:tr>
      <w:tr w:rsidR="00B771B6" w:rsidRPr="00837A0A" w:rsidTr="00C7452C">
        <w:tc>
          <w:tcPr>
            <w:tcW w:w="1295" w:type="dxa"/>
            <w:vMerge/>
            <w:shd w:val="clear" w:color="auto" w:fill="auto"/>
            <w:vAlign w:val="center"/>
          </w:tcPr>
          <w:p w:rsidR="00B771B6" w:rsidRPr="00837A0A" w:rsidRDefault="00B771B6" w:rsidP="00C7452C">
            <w:pPr>
              <w:pStyle w:val="143"/>
              <w:rPr>
                <w:rFonts w:hAnsi="標楷體"/>
              </w:rPr>
            </w:pPr>
          </w:p>
        </w:tc>
        <w:tc>
          <w:tcPr>
            <w:tcW w:w="1276" w:type="dxa"/>
            <w:shd w:val="clear" w:color="auto" w:fill="auto"/>
          </w:tcPr>
          <w:p w:rsidR="00B771B6" w:rsidRPr="00837A0A" w:rsidRDefault="00B771B6" w:rsidP="00C7452C">
            <w:pPr>
              <w:pStyle w:val="143"/>
              <w:rPr>
                <w:rFonts w:hAnsi="標楷體"/>
              </w:rPr>
            </w:pPr>
            <w:r w:rsidRPr="00837A0A">
              <w:rPr>
                <w:rFonts w:hint="eastAsia"/>
              </w:rPr>
              <w:t>職業工會</w:t>
            </w:r>
          </w:p>
        </w:tc>
        <w:tc>
          <w:tcPr>
            <w:tcW w:w="1421" w:type="dxa"/>
            <w:shd w:val="clear" w:color="auto" w:fill="auto"/>
          </w:tcPr>
          <w:p w:rsidR="00B771B6" w:rsidRPr="00837A0A" w:rsidRDefault="00B771B6" w:rsidP="00C7452C">
            <w:pPr>
              <w:pStyle w:val="143"/>
              <w:jc w:val="right"/>
              <w:rPr>
                <w:rFonts w:hAnsi="標楷體"/>
              </w:rPr>
            </w:pPr>
            <w:r w:rsidRPr="00837A0A">
              <w:t xml:space="preserve">5,045 </w:t>
            </w:r>
          </w:p>
        </w:tc>
        <w:tc>
          <w:tcPr>
            <w:tcW w:w="1475" w:type="dxa"/>
            <w:shd w:val="clear" w:color="auto" w:fill="auto"/>
          </w:tcPr>
          <w:p w:rsidR="00B771B6" w:rsidRPr="00837A0A" w:rsidRDefault="00B771B6" w:rsidP="00C7452C">
            <w:pPr>
              <w:pStyle w:val="143"/>
              <w:jc w:val="right"/>
              <w:rPr>
                <w:rFonts w:hAnsi="標楷體"/>
              </w:rPr>
            </w:pPr>
            <w:r w:rsidRPr="00837A0A">
              <w:t xml:space="preserve">188 </w:t>
            </w:r>
          </w:p>
        </w:tc>
        <w:tc>
          <w:tcPr>
            <w:tcW w:w="1434" w:type="dxa"/>
          </w:tcPr>
          <w:p w:rsidR="00B771B6" w:rsidRPr="00837A0A" w:rsidRDefault="00B771B6" w:rsidP="00C7452C">
            <w:pPr>
              <w:pStyle w:val="143"/>
              <w:jc w:val="right"/>
              <w:rPr>
                <w:rFonts w:hAnsi="標楷體"/>
              </w:rPr>
            </w:pPr>
            <w:r w:rsidRPr="00837A0A">
              <w:t xml:space="preserve">374 </w:t>
            </w:r>
          </w:p>
        </w:tc>
        <w:tc>
          <w:tcPr>
            <w:tcW w:w="1465" w:type="dxa"/>
            <w:shd w:val="clear" w:color="auto" w:fill="auto"/>
          </w:tcPr>
          <w:p w:rsidR="00B771B6" w:rsidRPr="00837A0A" w:rsidRDefault="00B771B6" w:rsidP="00C7452C">
            <w:pPr>
              <w:pStyle w:val="143"/>
              <w:jc w:val="right"/>
              <w:rPr>
                <w:rFonts w:hAnsi="標楷體"/>
              </w:rPr>
            </w:pPr>
            <w:r w:rsidRPr="00837A0A">
              <w:t xml:space="preserve">18 </w:t>
            </w:r>
          </w:p>
        </w:tc>
      </w:tr>
      <w:tr w:rsidR="00B771B6" w:rsidRPr="00837A0A" w:rsidTr="00C7452C">
        <w:tc>
          <w:tcPr>
            <w:tcW w:w="1295" w:type="dxa"/>
            <w:shd w:val="clear" w:color="auto" w:fill="auto"/>
            <w:vAlign w:val="center"/>
          </w:tcPr>
          <w:p w:rsidR="00B771B6" w:rsidRPr="00837A0A" w:rsidRDefault="00B771B6" w:rsidP="00C7452C">
            <w:pPr>
              <w:pStyle w:val="143"/>
              <w:rPr>
                <w:rFonts w:hAnsi="標楷體"/>
              </w:rPr>
            </w:pPr>
            <w:r w:rsidRPr="00837A0A">
              <w:rPr>
                <w:rFonts w:hint="eastAsia"/>
              </w:rPr>
              <w:t>就保</w:t>
            </w:r>
          </w:p>
        </w:tc>
        <w:tc>
          <w:tcPr>
            <w:tcW w:w="1276" w:type="dxa"/>
            <w:shd w:val="clear" w:color="auto" w:fill="auto"/>
          </w:tcPr>
          <w:p w:rsidR="00B771B6" w:rsidRPr="00837A0A" w:rsidRDefault="00B771B6" w:rsidP="00C7452C">
            <w:pPr>
              <w:pStyle w:val="143"/>
              <w:rPr>
                <w:rFonts w:hAnsi="標楷體"/>
              </w:rPr>
            </w:pPr>
            <w:r w:rsidRPr="00837A0A">
              <w:rPr>
                <w:rFonts w:hint="eastAsia"/>
              </w:rPr>
              <w:t>投保單位</w:t>
            </w:r>
          </w:p>
        </w:tc>
        <w:tc>
          <w:tcPr>
            <w:tcW w:w="1421" w:type="dxa"/>
            <w:shd w:val="clear" w:color="auto" w:fill="auto"/>
          </w:tcPr>
          <w:p w:rsidR="00B771B6" w:rsidRPr="00837A0A" w:rsidRDefault="00B771B6" w:rsidP="00C7452C">
            <w:pPr>
              <w:pStyle w:val="143"/>
              <w:jc w:val="right"/>
              <w:rPr>
                <w:rFonts w:hAnsi="標楷體"/>
              </w:rPr>
            </w:pPr>
            <w:r w:rsidRPr="00837A0A">
              <w:t xml:space="preserve">217,567 </w:t>
            </w:r>
          </w:p>
        </w:tc>
        <w:tc>
          <w:tcPr>
            <w:tcW w:w="1475" w:type="dxa"/>
            <w:shd w:val="clear" w:color="auto" w:fill="auto"/>
          </w:tcPr>
          <w:p w:rsidR="00B771B6" w:rsidRPr="00837A0A" w:rsidRDefault="00B771B6" w:rsidP="00C7452C">
            <w:pPr>
              <w:pStyle w:val="143"/>
              <w:jc w:val="right"/>
              <w:rPr>
                <w:rFonts w:hAnsi="標楷體"/>
              </w:rPr>
            </w:pPr>
            <w:r w:rsidRPr="00837A0A">
              <w:t xml:space="preserve">1,221,889 </w:t>
            </w:r>
          </w:p>
        </w:tc>
        <w:tc>
          <w:tcPr>
            <w:tcW w:w="1434" w:type="dxa"/>
          </w:tcPr>
          <w:p w:rsidR="00B771B6" w:rsidRPr="00837A0A" w:rsidRDefault="00B771B6" w:rsidP="00C7452C">
            <w:pPr>
              <w:pStyle w:val="143"/>
              <w:jc w:val="right"/>
              <w:rPr>
                <w:rFonts w:hAnsi="標楷體"/>
              </w:rPr>
            </w:pPr>
            <w:r w:rsidRPr="00837A0A">
              <w:t xml:space="preserve">15,471 </w:t>
            </w:r>
          </w:p>
        </w:tc>
        <w:tc>
          <w:tcPr>
            <w:tcW w:w="1465" w:type="dxa"/>
            <w:shd w:val="clear" w:color="auto" w:fill="auto"/>
          </w:tcPr>
          <w:p w:rsidR="00B771B6" w:rsidRPr="00837A0A" w:rsidRDefault="00B771B6" w:rsidP="00C7452C">
            <w:pPr>
              <w:pStyle w:val="143"/>
              <w:jc w:val="right"/>
              <w:rPr>
                <w:rFonts w:hAnsi="標楷體"/>
              </w:rPr>
            </w:pPr>
            <w:r w:rsidRPr="00837A0A">
              <w:t xml:space="preserve">45,381 </w:t>
            </w:r>
          </w:p>
        </w:tc>
      </w:tr>
      <w:tr w:rsidR="00B771B6" w:rsidRPr="00837A0A" w:rsidTr="00C7452C">
        <w:tc>
          <w:tcPr>
            <w:tcW w:w="1295" w:type="dxa"/>
            <w:shd w:val="clear" w:color="auto" w:fill="auto"/>
            <w:vAlign w:val="center"/>
          </w:tcPr>
          <w:p w:rsidR="00B771B6" w:rsidRPr="00837A0A" w:rsidRDefault="00B771B6" w:rsidP="00C7452C">
            <w:pPr>
              <w:pStyle w:val="143"/>
              <w:rPr>
                <w:rFonts w:hAnsi="標楷體"/>
                <w:spacing w:val="-20"/>
              </w:rPr>
            </w:pPr>
            <w:r w:rsidRPr="00837A0A">
              <w:rPr>
                <w:rFonts w:hint="eastAsia"/>
                <w:spacing w:val="-20"/>
              </w:rPr>
              <w:t>勞工退休金</w:t>
            </w:r>
          </w:p>
        </w:tc>
        <w:tc>
          <w:tcPr>
            <w:tcW w:w="1276" w:type="dxa"/>
            <w:shd w:val="clear" w:color="auto" w:fill="auto"/>
          </w:tcPr>
          <w:p w:rsidR="00B771B6" w:rsidRPr="00837A0A" w:rsidRDefault="00B771B6" w:rsidP="00C7452C">
            <w:pPr>
              <w:pStyle w:val="143"/>
              <w:rPr>
                <w:rFonts w:hAnsi="標楷體"/>
              </w:rPr>
            </w:pPr>
            <w:r w:rsidRPr="00837A0A">
              <w:rPr>
                <w:rFonts w:hint="eastAsia"/>
              </w:rPr>
              <w:t>提繳單位</w:t>
            </w:r>
          </w:p>
        </w:tc>
        <w:tc>
          <w:tcPr>
            <w:tcW w:w="1421" w:type="dxa"/>
            <w:shd w:val="clear" w:color="auto" w:fill="auto"/>
          </w:tcPr>
          <w:p w:rsidR="00B771B6" w:rsidRPr="00837A0A" w:rsidRDefault="00B771B6" w:rsidP="00C7452C">
            <w:pPr>
              <w:pStyle w:val="143"/>
              <w:jc w:val="right"/>
              <w:rPr>
                <w:rFonts w:hAnsi="標楷體"/>
              </w:rPr>
            </w:pPr>
            <w:r w:rsidRPr="00837A0A">
              <w:t xml:space="preserve">190,677 </w:t>
            </w:r>
          </w:p>
        </w:tc>
        <w:tc>
          <w:tcPr>
            <w:tcW w:w="1475" w:type="dxa"/>
            <w:shd w:val="clear" w:color="auto" w:fill="auto"/>
          </w:tcPr>
          <w:p w:rsidR="00B771B6" w:rsidRPr="00837A0A" w:rsidRDefault="00B771B6" w:rsidP="00C7452C">
            <w:pPr>
              <w:pStyle w:val="143"/>
              <w:jc w:val="right"/>
              <w:rPr>
                <w:rFonts w:hAnsi="標楷體"/>
              </w:rPr>
            </w:pPr>
            <w:r w:rsidRPr="00837A0A">
              <w:t xml:space="preserve">11,278,394 </w:t>
            </w:r>
          </w:p>
        </w:tc>
        <w:tc>
          <w:tcPr>
            <w:tcW w:w="1434" w:type="dxa"/>
          </w:tcPr>
          <w:p w:rsidR="00B771B6" w:rsidRPr="00837A0A" w:rsidRDefault="00B771B6" w:rsidP="00C7452C">
            <w:pPr>
              <w:pStyle w:val="143"/>
              <w:jc w:val="right"/>
              <w:rPr>
                <w:rFonts w:hAnsi="標楷體"/>
              </w:rPr>
            </w:pPr>
            <w:r w:rsidRPr="00837A0A">
              <w:t xml:space="preserve">16,860 </w:t>
            </w:r>
          </w:p>
        </w:tc>
        <w:tc>
          <w:tcPr>
            <w:tcW w:w="1465" w:type="dxa"/>
            <w:shd w:val="clear" w:color="auto" w:fill="auto"/>
          </w:tcPr>
          <w:p w:rsidR="00B771B6" w:rsidRPr="00837A0A" w:rsidRDefault="00B771B6" w:rsidP="00C7452C">
            <w:pPr>
              <w:pStyle w:val="143"/>
              <w:jc w:val="right"/>
              <w:rPr>
                <w:rFonts w:hAnsi="標楷體"/>
              </w:rPr>
            </w:pPr>
            <w:r w:rsidRPr="00837A0A">
              <w:t xml:space="preserve">268,399 </w:t>
            </w:r>
          </w:p>
        </w:tc>
      </w:tr>
      <w:tr w:rsidR="00B771B6" w:rsidRPr="00837A0A" w:rsidTr="00C7452C">
        <w:tc>
          <w:tcPr>
            <w:tcW w:w="1295" w:type="dxa"/>
            <w:shd w:val="clear" w:color="auto" w:fill="auto"/>
            <w:vAlign w:val="center"/>
          </w:tcPr>
          <w:p w:rsidR="00B771B6" w:rsidRPr="00837A0A" w:rsidRDefault="00B771B6" w:rsidP="00C7452C">
            <w:pPr>
              <w:pStyle w:val="143"/>
              <w:rPr>
                <w:rFonts w:hAnsi="標楷體"/>
              </w:rPr>
            </w:pPr>
            <w:r w:rsidRPr="00837A0A">
              <w:rPr>
                <w:rFonts w:hint="eastAsia"/>
              </w:rPr>
              <w:t>合計</w:t>
            </w:r>
          </w:p>
        </w:tc>
        <w:tc>
          <w:tcPr>
            <w:tcW w:w="1276" w:type="dxa"/>
            <w:shd w:val="clear" w:color="auto" w:fill="auto"/>
          </w:tcPr>
          <w:p w:rsidR="00B771B6" w:rsidRPr="00837A0A" w:rsidRDefault="00B771B6" w:rsidP="00C7452C">
            <w:pPr>
              <w:pStyle w:val="143"/>
              <w:rPr>
                <w:rFonts w:hAnsi="標楷體"/>
              </w:rPr>
            </w:pPr>
          </w:p>
        </w:tc>
        <w:tc>
          <w:tcPr>
            <w:tcW w:w="1421" w:type="dxa"/>
            <w:shd w:val="clear" w:color="auto" w:fill="auto"/>
          </w:tcPr>
          <w:p w:rsidR="00B771B6" w:rsidRPr="00837A0A" w:rsidRDefault="00B771B6" w:rsidP="00C7452C">
            <w:pPr>
              <w:pStyle w:val="143"/>
              <w:jc w:val="right"/>
              <w:rPr>
                <w:rFonts w:hAnsi="標楷體"/>
              </w:rPr>
            </w:pPr>
            <w:r w:rsidRPr="00837A0A">
              <w:t xml:space="preserve">- </w:t>
            </w:r>
          </w:p>
        </w:tc>
        <w:tc>
          <w:tcPr>
            <w:tcW w:w="1475" w:type="dxa"/>
            <w:shd w:val="clear" w:color="auto" w:fill="auto"/>
          </w:tcPr>
          <w:p w:rsidR="00B771B6" w:rsidRPr="00837A0A" w:rsidRDefault="00B771B6" w:rsidP="00C7452C">
            <w:pPr>
              <w:pStyle w:val="143"/>
              <w:jc w:val="right"/>
              <w:rPr>
                <w:rFonts w:hAnsi="標楷體"/>
              </w:rPr>
            </w:pPr>
            <w:r w:rsidRPr="00837A0A">
              <w:t>26,447,148</w:t>
            </w:r>
          </w:p>
        </w:tc>
        <w:tc>
          <w:tcPr>
            <w:tcW w:w="1434" w:type="dxa"/>
          </w:tcPr>
          <w:p w:rsidR="00B771B6" w:rsidRPr="00837A0A" w:rsidRDefault="00B771B6" w:rsidP="00C7452C">
            <w:pPr>
              <w:pStyle w:val="143"/>
              <w:jc w:val="right"/>
              <w:rPr>
                <w:rFonts w:hAnsi="標楷體"/>
              </w:rPr>
            </w:pPr>
            <w:r w:rsidRPr="00837A0A">
              <w:t xml:space="preserve">- </w:t>
            </w:r>
          </w:p>
        </w:tc>
        <w:tc>
          <w:tcPr>
            <w:tcW w:w="1465" w:type="dxa"/>
            <w:shd w:val="clear" w:color="auto" w:fill="auto"/>
          </w:tcPr>
          <w:p w:rsidR="00B771B6" w:rsidRPr="00837A0A" w:rsidRDefault="00B771B6" w:rsidP="00C7452C">
            <w:pPr>
              <w:pStyle w:val="143"/>
              <w:jc w:val="right"/>
              <w:rPr>
                <w:rFonts w:hAnsi="標楷體"/>
              </w:rPr>
            </w:pPr>
            <w:r w:rsidRPr="00837A0A">
              <w:t>837,673</w:t>
            </w:r>
          </w:p>
        </w:tc>
      </w:tr>
    </w:tbl>
    <w:p w:rsidR="00B771B6" w:rsidRPr="00837A0A" w:rsidRDefault="00B771B6" w:rsidP="008B7FAA">
      <w:pPr>
        <w:pStyle w:val="143"/>
        <w:ind w:left="1419" w:hangingChars="583" w:hanging="1419"/>
        <w:rPr>
          <w:rFonts w:hAnsi="標楷體"/>
        </w:rPr>
      </w:pPr>
      <w:r w:rsidRPr="00837A0A">
        <w:rPr>
          <w:rFonts w:hAnsi="標楷體"/>
        </w:rPr>
        <w:t>說    明：</w:t>
      </w:r>
      <w:r w:rsidR="008B7FAA">
        <w:rPr>
          <w:rFonts w:hAnsi="標楷體" w:hint="eastAsia"/>
        </w:rPr>
        <w:t>1</w:t>
      </w:r>
      <w:r w:rsidRPr="00837A0A">
        <w:rPr>
          <w:rFonts w:hAnsi="標楷體" w:hint="eastAsia"/>
        </w:rPr>
        <w:t>.勞保、就保保險費、勞工退休金緩繳單位多相同，職業工會緩繳對象為被保險人(非投保單位)，故單位次、人次不合計。</w:t>
      </w:r>
    </w:p>
    <w:p w:rsidR="00216808" w:rsidRDefault="008B7FAA" w:rsidP="00D24E1F">
      <w:pPr>
        <w:pStyle w:val="143"/>
        <w:ind w:leftChars="400" w:left="1134"/>
        <w:rPr>
          <w:rFonts w:hAnsi="標楷體"/>
        </w:rPr>
      </w:pPr>
      <w:r>
        <w:rPr>
          <w:rFonts w:hAnsi="標楷體" w:hint="eastAsia"/>
        </w:rPr>
        <w:t>2</w:t>
      </w:r>
      <w:r w:rsidR="00B771B6" w:rsidRPr="00837A0A">
        <w:rPr>
          <w:rFonts w:hAnsi="標楷體" w:hint="eastAsia"/>
        </w:rPr>
        <w:t>.</w:t>
      </w:r>
      <w:r w:rsidR="00B771B6" w:rsidRPr="00837A0A">
        <w:rPr>
          <w:rFonts w:hAnsi="標楷體"/>
        </w:rPr>
        <w:t>資料係統計至11</w:t>
      </w:r>
      <w:r w:rsidR="00B771B6">
        <w:rPr>
          <w:rFonts w:hAnsi="標楷體" w:hint="eastAsia"/>
        </w:rPr>
        <w:t>3</w:t>
      </w:r>
      <w:r w:rsidR="00B771B6" w:rsidRPr="00837A0A">
        <w:rPr>
          <w:rFonts w:hAnsi="標楷體"/>
        </w:rPr>
        <w:t>年</w:t>
      </w:r>
      <w:r w:rsidR="00B771B6" w:rsidRPr="00837A0A">
        <w:rPr>
          <w:rFonts w:hAnsi="標楷體" w:hint="eastAsia"/>
        </w:rPr>
        <w:t>7</w:t>
      </w:r>
      <w:r w:rsidR="00B771B6" w:rsidRPr="00837A0A">
        <w:rPr>
          <w:rFonts w:hAnsi="標楷體"/>
        </w:rPr>
        <w:t>月</w:t>
      </w:r>
      <w:r w:rsidR="00B771B6" w:rsidRPr="00837A0A">
        <w:rPr>
          <w:rFonts w:hAnsi="標楷體" w:hint="eastAsia"/>
        </w:rPr>
        <w:t>底止</w:t>
      </w:r>
      <w:r w:rsidR="00B771B6" w:rsidRPr="00837A0A">
        <w:rPr>
          <w:rFonts w:hAnsi="標楷體"/>
        </w:rPr>
        <w:t>。</w:t>
      </w:r>
    </w:p>
    <w:p w:rsidR="00B771B6" w:rsidRDefault="00B771B6" w:rsidP="00216808">
      <w:pPr>
        <w:pStyle w:val="143"/>
        <w:rPr>
          <w:rFonts w:hAnsi="標楷體"/>
        </w:rPr>
      </w:pPr>
      <w:r w:rsidRPr="00837A0A">
        <w:rPr>
          <w:rFonts w:hAnsi="標楷體"/>
        </w:rPr>
        <w:t>資料來源：勞保局提供。</w:t>
      </w:r>
    </w:p>
    <w:p w:rsidR="00ED2AEE" w:rsidRDefault="00ED2AEE" w:rsidP="00507A3F">
      <w:pPr>
        <w:pStyle w:val="143"/>
        <w:rPr>
          <w:rFonts w:hAnsi="標楷體"/>
        </w:rPr>
      </w:pPr>
    </w:p>
    <w:p w:rsidR="00B771B6" w:rsidRPr="00490B29" w:rsidRDefault="00B771B6" w:rsidP="00F24EEC">
      <w:pPr>
        <w:pStyle w:val="14"/>
        <w:ind w:left="567" w:hanging="567"/>
        <w:rPr>
          <w:rFonts w:hAnsi="標楷體"/>
        </w:rPr>
      </w:pPr>
      <w:bookmarkStart w:id="113" w:name="_Toc144103842"/>
      <w:bookmarkStart w:id="114" w:name="_Toc181776103"/>
      <w:r w:rsidRPr="00490B29">
        <w:rPr>
          <w:rFonts w:hAnsi="標楷體" w:hint="eastAsia"/>
        </w:rPr>
        <w:t>一</w:t>
      </w:r>
      <w:r>
        <w:rPr>
          <w:rFonts w:hAnsi="標楷體" w:hint="eastAsia"/>
        </w:rPr>
        <w:t>七</w:t>
      </w:r>
      <w:r w:rsidRPr="00490B29">
        <w:rPr>
          <w:rFonts w:hAnsi="標楷體" w:hint="eastAsia"/>
        </w:rPr>
        <w:t>、</w:t>
      </w:r>
      <w:bookmarkEnd w:id="113"/>
      <w:r w:rsidRPr="00953E2D">
        <w:rPr>
          <w:rFonts w:hAnsi="標楷體" w:hint="eastAsia"/>
        </w:rPr>
        <w:t>截至113年7月底止，勞工保險費</w:t>
      </w:r>
      <w:r w:rsidR="00300EAE">
        <w:rPr>
          <w:rFonts w:hAnsi="標楷體" w:hint="eastAsia"/>
        </w:rPr>
        <w:t>之</w:t>
      </w:r>
      <w:r w:rsidRPr="00953E2D">
        <w:rPr>
          <w:rFonts w:hAnsi="標楷體" w:hint="eastAsia"/>
        </w:rPr>
        <w:t>累計欠費達66億餘元，允宜積極清理並強化收費機制，以維基金權利</w:t>
      </w:r>
      <w:bookmarkEnd w:id="114"/>
    </w:p>
    <w:p w:rsidR="00B771B6" w:rsidRPr="008379CB" w:rsidRDefault="00B771B6" w:rsidP="000531E8">
      <w:pPr>
        <w:ind w:left="567" w:firstLine="567"/>
      </w:pPr>
      <w:r w:rsidRPr="008379CB">
        <w:rPr>
          <w:rFonts w:hint="eastAsia"/>
        </w:rPr>
        <w:t>勞保作業基金11</w:t>
      </w:r>
      <w:r>
        <w:t>4</w:t>
      </w:r>
      <w:r w:rsidRPr="008379CB">
        <w:rPr>
          <w:rFonts w:hint="eastAsia"/>
        </w:rPr>
        <w:t>年度預算案「業務收入-保險收入–勞工保險」編列</w:t>
      </w:r>
      <w:r>
        <w:rPr>
          <w:rFonts w:hint="eastAsia"/>
        </w:rPr>
        <w:t>5</w:t>
      </w:r>
      <w:r w:rsidRPr="008379CB">
        <w:t>,</w:t>
      </w:r>
      <w:r>
        <w:t>168</w:t>
      </w:r>
      <w:r w:rsidRPr="008379CB">
        <w:t>.</w:t>
      </w:r>
      <w:r>
        <w:t>19</w:t>
      </w:r>
      <w:r w:rsidRPr="008379CB">
        <w:rPr>
          <w:rFonts w:hint="eastAsia"/>
        </w:rPr>
        <w:t>億元。</w:t>
      </w:r>
    </w:p>
    <w:p w:rsidR="00B771B6" w:rsidRPr="008379CB" w:rsidRDefault="00B771B6" w:rsidP="000531E8">
      <w:pPr>
        <w:ind w:left="567" w:firstLine="567"/>
        <w:rPr>
          <w:rFonts w:hAnsi="標楷體"/>
          <w:shd w:val="clear" w:color="auto" w:fill="F9FBFB"/>
        </w:rPr>
      </w:pPr>
      <w:r w:rsidRPr="008379CB">
        <w:rPr>
          <w:rFonts w:hint="eastAsia"/>
        </w:rPr>
        <w:t>依據勞工保險條例第66條規定</w:t>
      </w:r>
      <w:r>
        <w:rPr>
          <w:rFonts w:hint="eastAsia"/>
        </w:rPr>
        <w:t>略以</w:t>
      </w:r>
      <w:r w:rsidRPr="008379CB">
        <w:rPr>
          <w:rFonts w:hint="eastAsia"/>
        </w:rPr>
        <w:t>，當年度保險費及其孳息之收入與保險給付支出之結餘為勞保基金主要來源，</w:t>
      </w:r>
      <w:r w:rsidR="00C86072" w:rsidRPr="008379CB">
        <w:rPr>
          <w:rFonts w:hAnsi="標楷體" w:hint="eastAsia"/>
          <w:shd w:val="clear" w:color="auto" w:fill="F9FBFB"/>
        </w:rPr>
        <w:t>近年來保費收入逐年增加，</w:t>
      </w:r>
      <w:r w:rsidRPr="008379CB">
        <w:rPr>
          <w:rFonts w:hint="eastAsia"/>
        </w:rPr>
        <w:t>自105年度至11</w:t>
      </w:r>
      <w:r>
        <w:t>2</w:t>
      </w:r>
      <w:r w:rsidRPr="008379CB">
        <w:rPr>
          <w:rFonts w:hint="eastAsia"/>
        </w:rPr>
        <w:t>年度</w:t>
      </w:r>
      <w:r w:rsidR="00C86072">
        <w:rPr>
          <w:rFonts w:hint="eastAsia"/>
        </w:rPr>
        <w:t>止</w:t>
      </w:r>
      <w:r w:rsidRPr="008379CB">
        <w:rPr>
          <w:rFonts w:hint="eastAsia"/>
        </w:rPr>
        <w:t>，保費收入決算數由</w:t>
      </w:r>
      <w:r w:rsidRPr="008379CB">
        <w:t>3,284</w:t>
      </w:r>
      <w:r w:rsidRPr="008379CB">
        <w:rPr>
          <w:rFonts w:hint="eastAsia"/>
        </w:rPr>
        <w:t>億餘元增加至</w:t>
      </w:r>
      <w:r w:rsidRPr="008379CB">
        <w:rPr>
          <w:rFonts w:hAnsi="標楷體" w:hint="eastAsia"/>
          <w:sz w:val="27"/>
          <w:szCs w:val="27"/>
          <w:shd w:val="clear" w:color="auto" w:fill="F9FBFB"/>
        </w:rPr>
        <w:t>4</w:t>
      </w:r>
      <w:r w:rsidRPr="008379CB">
        <w:rPr>
          <w:rFonts w:hAnsi="標楷體"/>
          <w:sz w:val="27"/>
          <w:szCs w:val="27"/>
          <w:shd w:val="clear" w:color="auto" w:fill="F9FBFB"/>
        </w:rPr>
        <w:t>,</w:t>
      </w:r>
      <w:r>
        <w:rPr>
          <w:rFonts w:hAnsi="標楷體"/>
          <w:sz w:val="27"/>
          <w:szCs w:val="27"/>
          <w:shd w:val="clear" w:color="auto" w:fill="F9FBFB"/>
        </w:rPr>
        <w:t>765</w:t>
      </w:r>
      <w:r w:rsidRPr="008379CB">
        <w:rPr>
          <w:rFonts w:hAnsi="標楷體" w:hint="eastAsia"/>
          <w:sz w:val="27"/>
          <w:szCs w:val="27"/>
          <w:shd w:val="clear" w:color="auto" w:fill="F9FBFB"/>
        </w:rPr>
        <w:t>億餘元，</w:t>
      </w:r>
      <w:r>
        <w:rPr>
          <w:rFonts w:hAnsi="標楷體" w:hint="eastAsia"/>
          <w:shd w:val="clear" w:color="auto" w:fill="F9FBFB"/>
        </w:rPr>
        <w:t>114年度預算</w:t>
      </w:r>
      <w:r w:rsidR="00216808">
        <w:rPr>
          <w:rFonts w:hAnsi="標楷體" w:hint="eastAsia"/>
          <w:shd w:val="clear" w:color="auto" w:fill="F9FBFB"/>
        </w:rPr>
        <w:t>案</w:t>
      </w:r>
      <w:r>
        <w:rPr>
          <w:rFonts w:hAnsi="標楷體" w:hint="eastAsia"/>
          <w:shd w:val="clear" w:color="auto" w:fill="F9FBFB"/>
        </w:rPr>
        <w:t>數5</w:t>
      </w:r>
      <w:r>
        <w:rPr>
          <w:rFonts w:hAnsi="標楷體"/>
          <w:shd w:val="clear" w:color="auto" w:fill="F9FBFB"/>
        </w:rPr>
        <w:t>,</w:t>
      </w:r>
      <w:r>
        <w:rPr>
          <w:rFonts w:hAnsi="標楷體" w:hint="eastAsia"/>
          <w:shd w:val="clear" w:color="auto" w:fill="F9FBFB"/>
        </w:rPr>
        <w:t>168.19億元，為近年最高，</w:t>
      </w:r>
      <w:r w:rsidRPr="008379CB">
        <w:rPr>
          <w:rFonts w:hAnsi="標楷體" w:hint="eastAsia"/>
          <w:shd w:val="clear" w:color="auto" w:fill="F9FBFB"/>
        </w:rPr>
        <w:t>惟保險給付之負擔增加情形超逾保費收入，</w:t>
      </w:r>
      <w:bookmarkStart w:id="115" w:name="_Hlk146888887"/>
      <w:r w:rsidRPr="008379CB">
        <w:rPr>
          <w:rFonts w:hAnsi="標楷體" w:hint="eastAsia"/>
          <w:shd w:val="clear" w:color="auto" w:fill="F9FBFB"/>
        </w:rPr>
        <w:t>致連年保費收支短絀</w:t>
      </w:r>
      <w:bookmarkEnd w:id="115"/>
      <w:r>
        <w:rPr>
          <w:rFonts w:hAnsi="標楷體" w:hint="eastAsia"/>
          <w:shd w:val="clear" w:color="auto" w:fill="F9FBFB"/>
        </w:rPr>
        <w:t>不斷增加，</w:t>
      </w:r>
      <w:r w:rsidRPr="00A43F1E">
        <w:rPr>
          <w:rFonts w:hAnsi="標楷體" w:hint="eastAsia"/>
          <w:shd w:val="clear" w:color="auto" w:fill="F9FBFB"/>
        </w:rPr>
        <w:t>114年度保費收支短絀預算</w:t>
      </w:r>
      <w:r w:rsidR="00216808">
        <w:rPr>
          <w:rFonts w:hAnsi="標楷體" w:hint="eastAsia"/>
          <w:shd w:val="clear" w:color="auto" w:fill="F9FBFB"/>
        </w:rPr>
        <w:t>案</w:t>
      </w:r>
      <w:r w:rsidRPr="00A43F1E">
        <w:rPr>
          <w:rFonts w:hAnsi="標楷體" w:hint="eastAsia"/>
          <w:shd w:val="clear" w:color="auto" w:fill="F9FBFB"/>
        </w:rPr>
        <w:t>數849.13億元</w:t>
      </w:r>
      <w:r>
        <w:rPr>
          <w:rFonts w:hAnsi="標楷體" w:hint="eastAsia"/>
          <w:shd w:val="clear" w:color="auto" w:fill="F9FBFB"/>
        </w:rPr>
        <w:t>，亦為近年來最高(</w:t>
      </w:r>
      <w:r w:rsidRPr="008379CB">
        <w:rPr>
          <w:rFonts w:hAnsi="標楷體" w:hint="eastAsia"/>
          <w:shd w:val="clear" w:color="auto" w:fill="F9FBFB"/>
        </w:rPr>
        <w:t>詳表1</w:t>
      </w:r>
      <w:r>
        <w:rPr>
          <w:rFonts w:hAnsi="標楷體" w:hint="eastAsia"/>
          <w:shd w:val="clear" w:color="auto" w:fill="F9FBFB"/>
        </w:rPr>
        <w:t>)</w:t>
      </w:r>
      <w:r w:rsidRPr="008379CB">
        <w:rPr>
          <w:rFonts w:hAnsi="標楷體" w:hint="eastAsia"/>
          <w:shd w:val="clear" w:color="auto" w:fill="F9FBFB"/>
        </w:rPr>
        <w:t>。</w:t>
      </w:r>
      <w:bookmarkStart w:id="116" w:name="_Hlk146881963"/>
    </w:p>
    <w:p w:rsidR="00B771B6" w:rsidRDefault="00B771B6" w:rsidP="000531E8">
      <w:pPr>
        <w:ind w:left="567" w:firstLine="547"/>
        <w:rPr>
          <w:rFonts w:cs="Calibri"/>
        </w:rPr>
      </w:pPr>
      <w:r w:rsidRPr="008379CB">
        <w:rPr>
          <w:rFonts w:hAnsi="標楷體" w:hint="eastAsia"/>
          <w:sz w:val="27"/>
          <w:szCs w:val="27"/>
          <w:shd w:val="clear" w:color="auto" w:fill="F9FBFB"/>
        </w:rPr>
        <w:t>經勞保局統計，截至11</w:t>
      </w:r>
      <w:r>
        <w:rPr>
          <w:rFonts w:hAnsi="標楷體" w:hint="eastAsia"/>
          <w:sz w:val="27"/>
          <w:szCs w:val="27"/>
          <w:shd w:val="clear" w:color="auto" w:fill="F9FBFB"/>
        </w:rPr>
        <w:t>3</w:t>
      </w:r>
      <w:r w:rsidRPr="008379CB">
        <w:rPr>
          <w:rFonts w:hAnsi="標楷體" w:hint="eastAsia"/>
          <w:sz w:val="27"/>
          <w:szCs w:val="27"/>
          <w:shd w:val="clear" w:color="auto" w:fill="F9FBFB"/>
        </w:rPr>
        <w:t>年7月底止</w:t>
      </w:r>
      <w:r w:rsidRPr="008379CB">
        <w:rPr>
          <w:rFonts w:hint="eastAsia"/>
        </w:rPr>
        <w:t>各投保單位及職業工會、漁會會員欠繳之勞工保險費累計達6</w:t>
      </w:r>
      <w:r>
        <w:rPr>
          <w:rFonts w:hint="eastAsia"/>
        </w:rPr>
        <w:t>6</w:t>
      </w:r>
      <w:r w:rsidRPr="008379CB">
        <w:rPr>
          <w:rFonts w:hint="eastAsia"/>
        </w:rPr>
        <w:t>.</w:t>
      </w:r>
      <w:r>
        <w:rPr>
          <w:rFonts w:hint="eastAsia"/>
        </w:rPr>
        <w:t>64</w:t>
      </w:r>
      <w:r w:rsidRPr="008379CB">
        <w:rPr>
          <w:rFonts w:hint="eastAsia"/>
        </w:rPr>
        <w:t>億元(不含</w:t>
      </w:r>
      <w:r>
        <w:rPr>
          <w:rFonts w:hint="eastAsia"/>
        </w:rPr>
        <w:t>已</w:t>
      </w:r>
      <w:r w:rsidRPr="008379CB">
        <w:rPr>
          <w:rFonts w:hint="eastAsia"/>
        </w:rPr>
        <w:t>轉銷呆帳部分)，較105年度增加</w:t>
      </w:r>
      <w:r>
        <w:rPr>
          <w:rFonts w:hint="eastAsia"/>
        </w:rPr>
        <w:t>20</w:t>
      </w:r>
      <w:r w:rsidRPr="008379CB">
        <w:rPr>
          <w:rFonts w:hint="eastAsia"/>
        </w:rPr>
        <w:t>.</w:t>
      </w:r>
      <w:r>
        <w:rPr>
          <w:rFonts w:hint="eastAsia"/>
        </w:rPr>
        <w:t>64</w:t>
      </w:r>
      <w:r w:rsidRPr="008379CB">
        <w:rPr>
          <w:rFonts w:hint="eastAsia"/>
        </w:rPr>
        <w:t>億元(增幅</w:t>
      </w:r>
      <w:r>
        <w:rPr>
          <w:rFonts w:hint="eastAsia"/>
        </w:rPr>
        <w:t>44.86</w:t>
      </w:r>
      <w:r w:rsidRPr="008379CB">
        <w:rPr>
          <w:rFonts w:hint="eastAsia"/>
        </w:rPr>
        <w:t>%)(</w:t>
      </w:r>
      <w:r w:rsidRPr="008379CB">
        <w:rPr>
          <w:rFonts w:hAnsi="標楷體" w:hint="eastAsia"/>
          <w:sz w:val="27"/>
          <w:szCs w:val="27"/>
          <w:shd w:val="clear" w:color="auto" w:fill="F9FBFB"/>
        </w:rPr>
        <w:t>詳表2)，並以</w:t>
      </w:r>
      <w:r w:rsidRPr="008379CB">
        <w:rPr>
          <w:rFonts w:cs="Calibri" w:hint="eastAsia"/>
        </w:rPr>
        <w:t>一般投保單位欠費金額(占8</w:t>
      </w:r>
      <w:r>
        <w:rPr>
          <w:rFonts w:cs="Calibri" w:hint="eastAsia"/>
        </w:rPr>
        <w:t>2</w:t>
      </w:r>
      <w:r w:rsidRPr="008379CB">
        <w:rPr>
          <w:rFonts w:cs="Calibri" w:hint="eastAsia"/>
        </w:rPr>
        <w:t>.</w:t>
      </w:r>
      <w:r>
        <w:rPr>
          <w:rFonts w:cs="Calibri" w:hint="eastAsia"/>
        </w:rPr>
        <w:t>85</w:t>
      </w:r>
      <w:r w:rsidRPr="008379CB">
        <w:rPr>
          <w:rFonts w:cs="Calibri" w:hint="eastAsia"/>
        </w:rPr>
        <w:t>%)最大</w:t>
      </w:r>
      <w:r>
        <w:rPr>
          <w:rFonts w:cs="Calibri" w:hint="eastAsia"/>
        </w:rPr>
        <w:t>。</w:t>
      </w:r>
    </w:p>
    <w:p w:rsidR="00B771B6" w:rsidRPr="008379CB" w:rsidRDefault="00B771B6" w:rsidP="000531E8">
      <w:pPr>
        <w:ind w:left="567" w:firstLine="567"/>
        <w:rPr>
          <w:rFonts w:hAnsi="標楷體"/>
        </w:rPr>
      </w:pPr>
      <w:r w:rsidRPr="008379CB">
        <w:rPr>
          <w:rFonts w:cs="Calibri" w:hint="eastAsia"/>
        </w:rPr>
        <w:t>另</w:t>
      </w:r>
      <w:r>
        <w:rPr>
          <w:rFonts w:cs="Calibri" w:hint="eastAsia"/>
        </w:rPr>
        <w:t>勞保局</w:t>
      </w:r>
      <w:r w:rsidRPr="008379CB">
        <w:rPr>
          <w:rFonts w:hAnsi="標楷體" w:hint="eastAsia"/>
        </w:rPr>
        <w:t>依據「勞保局欠費催收及轉銷呆帳處理要點」辦理欠費催收、清理及呆帳轉銷作業，如欠費符合一定條件者得轉銷呆帳，近年收繳困難且達一定條件轉銷呆帳者</w:t>
      </w:r>
      <w:r w:rsidRPr="006E7438">
        <w:rPr>
          <w:rFonts w:hAnsi="標楷體" w:hint="eastAsia"/>
        </w:rPr>
        <w:t>也不少</w:t>
      </w:r>
      <w:r w:rsidRPr="006E7438">
        <w:rPr>
          <w:rStyle w:val="af5"/>
          <w:rFonts w:hAnsi="標楷體"/>
        </w:rPr>
        <w:footnoteReference w:id="18"/>
      </w:r>
      <w:r w:rsidRPr="006E7438">
        <w:rPr>
          <w:rFonts w:hAnsi="標楷體" w:hint="eastAsia"/>
        </w:rPr>
        <w:t>，影響基金收入</w:t>
      </w:r>
      <w:bookmarkEnd w:id="116"/>
      <w:r w:rsidRPr="006E7438">
        <w:rPr>
          <w:rFonts w:hAnsi="標楷體" w:hint="eastAsia"/>
        </w:rPr>
        <w:t>；</w:t>
      </w:r>
      <w:r w:rsidRPr="006E7438">
        <w:rPr>
          <w:rFonts w:hint="eastAsia"/>
        </w:rPr>
        <w:t>對於部分職業工會、漁會會員長期積欠勞工保險費，審計部</w:t>
      </w:r>
      <w:r w:rsidRPr="006E7438">
        <w:rPr>
          <w:rStyle w:val="af5"/>
        </w:rPr>
        <w:footnoteReference w:id="19"/>
      </w:r>
      <w:r w:rsidRPr="006E7438">
        <w:rPr>
          <w:rFonts w:hint="eastAsia"/>
        </w:rPr>
        <w:t>建議</w:t>
      </w:r>
      <w:bookmarkStart w:id="117" w:name="_Hlk146794969"/>
      <w:r w:rsidRPr="006E7438">
        <w:rPr>
          <w:rFonts w:hint="eastAsia"/>
        </w:rPr>
        <w:t>積極查核長期欠費者是否實際從事勞動工作，以避免因被保</w:t>
      </w:r>
      <w:r w:rsidRPr="008379CB">
        <w:rPr>
          <w:rFonts w:hint="eastAsia"/>
        </w:rPr>
        <w:t>險人取巧長期欠費或掛名加保</w:t>
      </w:r>
      <w:bookmarkEnd w:id="117"/>
      <w:r w:rsidRPr="008379CB">
        <w:rPr>
          <w:rFonts w:hint="eastAsia"/>
        </w:rPr>
        <w:t>，影響勞工保險基金財務之健全。</w:t>
      </w:r>
    </w:p>
    <w:p w:rsidR="00B771B6" w:rsidRPr="008379CB" w:rsidRDefault="00B771B6" w:rsidP="000531E8">
      <w:pPr>
        <w:ind w:left="567" w:firstLine="567"/>
      </w:pPr>
      <w:r w:rsidRPr="008379CB">
        <w:rPr>
          <w:rFonts w:hint="eastAsia"/>
          <w:snapToGrid/>
        </w:rPr>
        <w:t>綜上，自106年度起，勞保基金保費收入不敷支應保險給付支出，致連年保費收支短絀；</w:t>
      </w:r>
      <w:r w:rsidRPr="008379CB">
        <w:rPr>
          <w:rFonts w:hint="eastAsia"/>
        </w:rPr>
        <w:t>截至11</w:t>
      </w:r>
      <w:r>
        <w:rPr>
          <w:rFonts w:hint="eastAsia"/>
        </w:rPr>
        <w:t>3</w:t>
      </w:r>
      <w:r w:rsidRPr="008379CB">
        <w:rPr>
          <w:rFonts w:hint="eastAsia"/>
        </w:rPr>
        <w:t>年7月底止，一般投保單位及職業工會、漁會會員積欠保費(不含</w:t>
      </w:r>
      <w:r>
        <w:rPr>
          <w:rFonts w:hint="eastAsia"/>
        </w:rPr>
        <w:t>已</w:t>
      </w:r>
      <w:r w:rsidRPr="008379CB">
        <w:rPr>
          <w:rFonts w:hint="eastAsia"/>
        </w:rPr>
        <w:t>轉銷呆帳部分)達6</w:t>
      </w:r>
      <w:r>
        <w:rPr>
          <w:rFonts w:hint="eastAsia"/>
        </w:rPr>
        <w:t>6</w:t>
      </w:r>
      <w:r w:rsidRPr="008379CB">
        <w:rPr>
          <w:rFonts w:hint="eastAsia"/>
        </w:rPr>
        <w:t>.</w:t>
      </w:r>
      <w:r>
        <w:rPr>
          <w:rFonts w:hint="eastAsia"/>
        </w:rPr>
        <w:t>64</w:t>
      </w:r>
      <w:r w:rsidRPr="008379CB">
        <w:rPr>
          <w:rFonts w:hint="eastAsia"/>
        </w:rPr>
        <w:t>億元，較105年度增加</w:t>
      </w:r>
      <w:r>
        <w:rPr>
          <w:rFonts w:hint="eastAsia"/>
        </w:rPr>
        <w:t>20</w:t>
      </w:r>
      <w:r w:rsidRPr="008379CB">
        <w:rPr>
          <w:rFonts w:hint="eastAsia"/>
        </w:rPr>
        <w:t>.</w:t>
      </w:r>
      <w:r>
        <w:rPr>
          <w:rFonts w:hint="eastAsia"/>
        </w:rPr>
        <w:t>64</w:t>
      </w:r>
      <w:r w:rsidRPr="008379CB">
        <w:rPr>
          <w:rFonts w:hint="eastAsia"/>
        </w:rPr>
        <w:t>億元，並以一般投保單位欠費金額最多，且保費收繳困難之轉銷呆帳欠費亦不少，</w:t>
      </w:r>
      <w:r w:rsidR="002C0C49">
        <w:rPr>
          <w:rFonts w:hint="eastAsia"/>
        </w:rPr>
        <w:t>有鑑於</w:t>
      </w:r>
      <w:r w:rsidRPr="008379CB">
        <w:rPr>
          <w:rFonts w:hint="eastAsia"/>
        </w:rPr>
        <w:t>保費收入為勞保基金重要來源，</w:t>
      </w:r>
      <w:r w:rsidR="002C0C49">
        <w:rPr>
          <w:rFonts w:hint="eastAsia"/>
        </w:rPr>
        <w:t>惟</w:t>
      </w:r>
      <w:r>
        <w:rPr>
          <w:rFonts w:hint="eastAsia"/>
        </w:rPr>
        <w:t>勞保收支短絀逐年增加，</w:t>
      </w:r>
      <w:r w:rsidRPr="00953E2D">
        <w:rPr>
          <w:rFonts w:hint="eastAsia"/>
        </w:rPr>
        <w:t>允宜積極清理並強化收費機制，以維基金權利</w:t>
      </w:r>
      <w:r w:rsidRPr="008379CB">
        <w:rPr>
          <w:rFonts w:hint="eastAsia"/>
        </w:rPr>
        <w:t>。</w:t>
      </w:r>
    </w:p>
    <w:p w:rsidR="00B771B6" w:rsidRPr="00D03C41" w:rsidRDefault="00B771B6" w:rsidP="00401A49">
      <w:pPr>
        <w:spacing w:line="480" w:lineRule="exact"/>
        <w:ind w:leftChars="0" w:left="1580" w:hangingChars="557" w:hanging="1580"/>
        <w:rPr>
          <w:rFonts w:hAnsi="標楷體"/>
          <w:snapToGrid/>
        </w:rPr>
      </w:pPr>
      <w:r w:rsidRPr="00D03C41">
        <w:rPr>
          <w:rFonts w:hAnsi="標楷體" w:cs="Arial" w:hint="eastAsia"/>
          <w:b/>
        </w:rPr>
        <w:t xml:space="preserve">表1  </w:t>
      </w:r>
      <w:r w:rsidRPr="00D03C41">
        <w:rPr>
          <w:rFonts w:hAnsi="標楷體" w:hint="eastAsia"/>
          <w:b/>
          <w:spacing w:val="-4"/>
        </w:rPr>
        <w:t>勞保基金105</w:t>
      </w:r>
      <w:r w:rsidR="00751B00">
        <w:rPr>
          <w:rFonts w:hAnsi="標楷體" w:hint="eastAsia"/>
          <w:b/>
        </w:rPr>
        <w:t>至</w:t>
      </w:r>
      <w:r w:rsidRPr="00D03C41">
        <w:rPr>
          <w:rFonts w:hAnsi="標楷體" w:hint="eastAsia"/>
          <w:b/>
          <w:spacing w:val="-4"/>
        </w:rPr>
        <w:t>11</w:t>
      </w:r>
      <w:r>
        <w:rPr>
          <w:rFonts w:hAnsi="標楷體" w:hint="eastAsia"/>
          <w:b/>
          <w:spacing w:val="-4"/>
        </w:rPr>
        <w:t>4</w:t>
      </w:r>
      <w:r w:rsidRPr="00D03C41">
        <w:rPr>
          <w:rFonts w:hAnsi="標楷體" w:hint="eastAsia"/>
          <w:b/>
          <w:spacing w:val="-4"/>
        </w:rPr>
        <w:t xml:space="preserve">年度各項收支統計表   </w:t>
      </w:r>
      <w:r w:rsidRPr="00D03C41">
        <w:rPr>
          <w:rFonts w:hAnsi="標楷體" w:hint="eastAsia"/>
          <w:sz w:val="24"/>
          <w:szCs w:val="24"/>
        </w:rPr>
        <w:t>單位：新臺幣億元；%</w:t>
      </w:r>
    </w:p>
    <w:tbl>
      <w:tblPr>
        <w:tblW w:w="8280"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070"/>
        <w:gridCol w:w="2070"/>
        <w:gridCol w:w="2070"/>
        <w:gridCol w:w="2070"/>
      </w:tblGrid>
      <w:tr w:rsidR="00B771B6" w:rsidRPr="00D03C41" w:rsidTr="00401A49">
        <w:trPr>
          <w:tblHeader/>
        </w:trPr>
        <w:tc>
          <w:tcPr>
            <w:tcW w:w="2070" w:type="dxa"/>
            <w:tcBorders>
              <w:top w:val="single" w:sz="12" w:space="0" w:color="auto"/>
              <w:left w:val="single" w:sz="12" w:space="0" w:color="auto"/>
              <w:bottom w:val="single" w:sz="4" w:space="0" w:color="auto"/>
              <w:right w:val="single" w:sz="4" w:space="0" w:color="auto"/>
            </w:tcBorders>
            <w:shd w:val="clear" w:color="auto" w:fill="FFFFFF"/>
            <w:vAlign w:val="center"/>
          </w:tcPr>
          <w:p w:rsidR="00B771B6" w:rsidRPr="00D03C41" w:rsidRDefault="00B771B6">
            <w:pPr>
              <w:pStyle w:val="1420"/>
              <w:jc w:val="center"/>
              <w:rPr>
                <w:rFonts w:cs="Calibri"/>
              </w:rPr>
            </w:pPr>
            <w:r w:rsidRPr="00D03C41">
              <w:rPr>
                <w:rFonts w:cs="Calibri" w:hint="eastAsia"/>
              </w:rPr>
              <w:t>年度</w:t>
            </w:r>
          </w:p>
        </w:tc>
        <w:tc>
          <w:tcPr>
            <w:tcW w:w="2070" w:type="dxa"/>
            <w:tcBorders>
              <w:top w:val="single" w:sz="12" w:space="0" w:color="auto"/>
              <w:left w:val="single" w:sz="4" w:space="0" w:color="auto"/>
              <w:bottom w:val="single" w:sz="4" w:space="0" w:color="auto"/>
              <w:right w:val="single" w:sz="4" w:space="0" w:color="auto"/>
            </w:tcBorders>
            <w:shd w:val="clear" w:color="auto" w:fill="FFFFFF"/>
            <w:vAlign w:val="center"/>
          </w:tcPr>
          <w:p w:rsidR="00B771B6" w:rsidRPr="00D03C41" w:rsidRDefault="00B771B6">
            <w:pPr>
              <w:pStyle w:val="1420"/>
              <w:jc w:val="center"/>
              <w:rPr>
                <w:rFonts w:cs="Calibri"/>
              </w:rPr>
            </w:pPr>
            <w:r w:rsidRPr="00D03C41">
              <w:rPr>
                <w:rFonts w:cs="Calibri" w:hint="eastAsia"/>
              </w:rPr>
              <w:t>保費收入</w:t>
            </w:r>
          </w:p>
          <w:p w:rsidR="00B771B6" w:rsidRPr="00D03C41" w:rsidRDefault="00B771B6">
            <w:pPr>
              <w:pStyle w:val="1420"/>
              <w:jc w:val="center"/>
              <w:rPr>
                <w:rFonts w:cs="Calibri"/>
              </w:rPr>
            </w:pPr>
            <w:r w:rsidRPr="00D03C41">
              <w:rPr>
                <w:rFonts w:cs="Calibri" w:hint="eastAsia"/>
              </w:rPr>
              <w:t>A</w:t>
            </w:r>
          </w:p>
        </w:tc>
        <w:tc>
          <w:tcPr>
            <w:tcW w:w="2070" w:type="dxa"/>
            <w:tcBorders>
              <w:top w:val="single" w:sz="12" w:space="0" w:color="auto"/>
              <w:left w:val="single" w:sz="4" w:space="0" w:color="auto"/>
              <w:bottom w:val="single" w:sz="4" w:space="0" w:color="auto"/>
              <w:right w:val="single" w:sz="4" w:space="0" w:color="auto"/>
            </w:tcBorders>
            <w:shd w:val="clear" w:color="auto" w:fill="FFFFFF"/>
            <w:vAlign w:val="center"/>
          </w:tcPr>
          <w:p w:rsidR="00B771B6" w:rsidRPr="00D03C41" w:rsidRDefault="00B771B6">
            <w:pPr>
              <w:pStyle w:val="1420"/>
              <w:jc w:val="center"/>
              <w:rPr>
                <w:rFonts w:cs="Calibri"/>
              </w:rPr>
            </w:pPr>
            <w:r w:rsidRPr="00D03C41">
              <w:rPr>
                <w:rFonts w:cs="Calibri" w:hint="eastAsia"/>
              </w:rPr>
              <w:t>保險給付支出</w:t>
            </w:r>
          </w:p>
          <w:p w:rsidR="00B771B6" w:rsidRPr="00D03C41" w:rsidRDefault="00B771B6">
            <w:pPr>
              <w:pStyle w:val="1420"/>
              <w:jc w:val="center"/>
              <w:rPr>
                <w:rFonts w:cs="Calibri"/>
              </w:rPr>
            </w:pPr>
            <w:r w:rsidRPr="00D03C41">
              <w:rPr>
                <w:rFonts w:cs="Calibri" w:hint="eastAsia"/>
              </w:rPr>
              <w:t>B</w:t>
            </w:r>
          </w:p>
        </w:tc>
        <w:tc>
          <w:tcPr>
            <w:tcW w:w="2070" w:type="dxa"/>
            <w:tcBorders>
              <w:top w:val="single" w:sz="12" w:space="0" w:color="auto"/>
              <w:left w:val="single" w:sz="4" w:space="0" w:color="auto"/>
              <w:bottom w:val="single" w:sz="4" w:space="0" w:color="auto"/>
              <w:right w:val="single" w:sz="12" w:space="0" w:color="auto"/>
            </w:tcBorders>
            <w:shd w:val="clear" w:color="auto" w:fill="auto"/>
            <w:vAlign w:val="center"/>
          </w:tcPr>
          <w:p w:rsidR="00B771B6" w:rsidRPr="00D03C41" w:rsidRDefault="00B771B6">
            <w:pPr>
              <w:pStyle w:val="1420"/>
              <w:jc w:val="center"/>
              <w:rPr>
                <w:rFonts w:cs="Calibri"/>
              </w:rPr>
            </w:pPr>
            <w:r w:rsidRPr="00D03C41">
              <w:rPr>
                <w:rFonts w:cs="Calibri" w:hint="eastAsia"/>
              </w:rPr>
              <w:t>保費收支餘絀</w:t>
            </w:r>
          </w:p>
          <w:p w:rsidR="00B771B6" w:rsidRPr="00D03C41" w:rsidRDefault="00B771B6">
            <w:pPr>
              <w:pStyle w:val="1420"/>
              <w:jc w:val="center"/>
              <w:rPr>
                <w:rFonts w:cs="Calibri"/>
              </w:rPr>
            </w:pPr>
            <w:r w:rsidRPr="00D03C41">
              <w:rPr>
                <w:rFonts w:cs="Calibri" w:hint="eastAsia"/>
              </w:rPr>
              <w:t>C=A-B</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105</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3,284.46</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3,194.22</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7A1348">
            <w:pPr>
              <w:pStyle w:val="1420"/>
              <w:jc w:val="right"/>
              <w:rPr>
                <w:rFonts w:cs="Calibri"/>
              </w:rPr>
            </w:pPr>
            <w:r w:rsidRPr="00D03C41">
              <w:rPr>
                <w:rFonts w:cs="Calibri" w:hint="eastAsia"/>
              </w:rPr>
              <w:t>90.24</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106</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3,557.16</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3,829.31</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7A1348">
            <w:pPr>
              <w:pStyle w:val="1420"/>
              <w:jc w:val="right"/>
              <w:rPr>
                <w:rFonts w:cs="Calibri"/>
              </w:rPr>
            </w:pPr>
            <w:r w:rsidRPr="00D03C41">
              <w:rPr>
                <w:rFonts w:cs="Calibri" w:hint="eastAsia"/>
              </w:rPr>
              <w:t>-272.15</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107</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3,646.51</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3,896.19</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7A1348">
            <w:pPr>
              <w:pStyle w:val="1420"/>
              <w:jc w:val="right"/>
              <w:rPr>
                <w:rFonts w:cs="Calibri"/>
              </w:rPr>
            </w:pPr>
            <w:r w:rsidRPr="00D03C41">
              <w:rPr>
                <w:rFonts w:cs="Calibri" w:hint="eastAsia"/>
              </w:rPr>
              <w:t>-249.68</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108</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7A1348">
            <w:pPr>
              <w:pStyle w:val="1420"/>
              <w:jc w:val="right"/>
              <w:rPr>
                <w:rFonts w:cs="Calibri"/>
              </w:rPr>
            </w:pPr>
            <w:r w:rsidRPr="00D03C41">
              <w:rPr>
                <w:rFonts w:cs="Calibri" w:hint="eastAsia"/>
              </w:rPr>
              <w:t>3,933.57</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7A1348">
            <w:pPr>
              <w:pStyle w:val="1420"/>
              <w:jc w:val="right"/>
              <w:rPr>
                <w:rFonts w:cs="Calibri"/>
              </w:rPr>
            </w:pPr>
            <w:r w:rsidRPr="00D03C41">
              <w:rPr>
                <w:rFonts w:cs="Calibri" w:hint="eastAsia"/>
              </w:rPr>
              <w:t>4,156.12</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7A1348">
            <w:pPr>
              <w:pStyle w:val="1420"/>
              <w:jc w:val="right"/>
              <w:rPr>
                <w:rFonts w:cs="Calibri"/>
              </w:rPr>
            </w:pPr>
            <w:r w:rsidRPr="00D03C41">
              <w:rPr>
                <w:rFonts w:cs="Calibri" w:hint="eastAsia"/>
              </w:rPr>
              <w:t>-222.55</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109</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4,006.00</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4,487.97</w:t>
            </w:r>
          </w:p>
        </w:tc>
        <w:tc>
          <w:tcPr>
            <w:tcW w:w="2070" w:type="dxa"/>
            <w:tcBorders>
              <w:top w:val="single" w:sz="4" w:space="0" w:color="auto"/>
              <w:left w:val="single" w:sz="4" w:space="0" w:color="auto"/>
              <w:bottom w:val="single" w:sz="4" w:space="0" w:color="auto"/>
              <w:right w:val="single" w:sz="12" w:space="0" w:color="auto"/>
            </w:tcBorders>
            <w:shd w:val="clear" w:color="auto" w:fill="auto"/>
            <w:vAlign w:val="center"/>
          </w:tcPr>
          <w:p w:rsidR="00B771B6" w:rsidRPr="00D03C41" w:rsidRDefault="00B771B6" w:rsidP="007A1348">
            <w:pPr>
              <w:pStyle w:val="1420"/>
              <w:jc w:val="right"/>
              <w:rPr>
                <w:rFonts w:cs="Calibri"/>
              </w:rPr>
            </w:pPr>
            <w:r w:rsidRPr="00D03C41">
              <w:rPr>
                <w:rFonts w:cs="Calibri" w:hint="eastAsia"/>
              </w:rPr>
              <w:t xml:space="preserve">-481.97 </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110</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4,279.72</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4,563.61</w:t>
            </w:r>
          </w:p>
        </w:tc>
        <w:tc>
          <w:tcPr>
            <w:tcW w:w="2070" w:type="dxa"/>
            <w:tcBorders>
              <w:top w:val="single" w:sz="4" w:space="0" w:color="auto"/>
              <w:left w:val="single" w:sz="4" w:space="0" w:color="auto"/>
              <w:bottom w:val="single" w:sz="4" w:space="0" w:color="auto"/>
              <w:right w:val="single" w:sz="12" w:space="0" w:color="auto"/>
            </w:tcBorders>
            <w:shd w:val="clear" w:color="auto" w:fill="auto"/>
            <w:vAlign w:val="center"/>
          </w:tcPr>
          <w:p w:rsidR="00B771B6" w:rsidRPr="00D03C41" w:rsidRDefault="00B771B6" w:rsidP="007A1348">
            <w:pPr>
              <w:pStyle w:val="1420"/>
              <w:jc w:val="right"/>
              <w:rPr>
                <w:rFonts w:cs="Calibri"/>
              </w:rPr>
            </w:pPr>
            <w:r w:rsidRPr="00D03C41">
              <w:rPr>
                <w:rFonts w:cs="Calibri" w:hint="eastAsia"/>
              </w:rPr>
              <w:t>-283.89</w:t>
            </w:r>
          </w:p>
        </w:tc>
      </w:tr>
      <w:tr w:rsidR="00B771B6" w:rsidRPr="00D03C41" w:rsidTr="00C7452C">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rsidP="006E7438">
            <w:pPr>
              <w:pStyle w:val="1420"/>
              <w:jc w:val="center"/>
              <w:rPr>
                <w:rFonts w:cs="Calibri"/>
              </w:rPr>
            </w:pPr>
            <w:r w:rsidRPr="00D03C41">
              <w:rPr>
                <w:rFonts w:cs="Calibri" w:hint="eastAsia"/>
              </w:rPr>
              <w:t>111</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4,432.57</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4,814.27</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6E7438">
            <w:pPr>
              <w:pStyle w:val="1420"/>
              <w:jc w:val="right"/>
              <w:rPr>
                <w:rFonts w:cs="Calibri"/>
              </w:rPr>
            </w:pPr>
            <w:r w:rsidRPr="00DD161C">
              <w:t>-381.70</w:t>
            </w:r>
          </w:p>
        </w:tc>
      </w:tr>
      <w:tr w:rsidR="00B771B6" w:rsidRPr="00D03C41" w:rsidTr="00C7452C">
        <w:trPr>
          <w:trHeight w:val="200"/>
        </w:trPr>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rsidP="006E7438">
            <w:pPr>
              <w:pStyle w:val="1420"/>
              <w:jc w:val="center"/>
              <w:rPr>
                <w:rFonts w:cs="Calibri"/>
              </w:rPr>
            </w:pPr>
            <w:r w:rsidRPr="00D03C41">
              <w:rPr>
                <w:rFonts w:cs="Calibri" w:hint="eastAsia"/>
              </w:rPr>
              <w:t>112</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4,765.53</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5,206.13</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6E7438">
            <w:pPr>
              <w:pStyle w:val="1420"/>
              <w:jc w:val="right"/>
              <w:rPr>
                <w:rFonts w:cs="Calibri"/>
              </w:rPr>
            </w:pPr>
            <w:r w:rsidRPr="00DD161C">
              <w:t>-440.60</w:t>
            </w:r>
          </w:p>
        </w:tc>
      </w:tr>
      <w:tr w:rsidR="00B771B6" w:rsidRPr="00D03C41" w:rsidTr="00C7452C">
        <w:trPr>
          <w:trHeight w:val="200"/>
        </w:trPr>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rsidP="006E7438">
            <w:pPr>
              <w:pStyle w:val="1420"/>
              <w:jc w:val="center"/>
              <w:rPr>
                <w:rFonts w:cs="Calibri"/>
              </w:rPr>
            </w:pPr>
            <w:r w:rsidRPr="00D03C41">
              <w:rPr>
                <w:rFonts w:cs="Calibri" w:hint="eastAsia"/>
              </w:rPr>
              <w:t>113</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4,827.78</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5,432.11</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6E7438">
            <w:pPr>
              <w:pStyle w:val="1420"/>
              <w:jc w:val="right"/>
              <w:rPr>
                <w:rFonts w:cs="Calibri"/>
              </w:rPr>
            </w:pPr>
            <w:r w:rsidRPr="00DD161C">
              <w:t>-604.33</w:t>
            </w:r>
          </w:p>
        </w:tc>
      </w:tr>
      <w:tr w:rsidR="00B771B6" w:rsidRPr="00D03C41" w:rsidTr="00C7452C">
        <w:trPr>
          <w:trHeight w:val="200"/>
        </w:trPr>
        <w:tc>
          <w:tcPr>
            <w:tcW w:w="2070" w:type="dxa"/>
            <w:tcBorders>
              <w:top w:val="single" w:sz="4" w:space="0" w:color="auto"/>
              <w:left w:val="single" w:sz="12" w:space="0" w:color="auto"/>
              <w:bottom w:val="single" w:sz="12" w:space="0" w:color="auto"/>
              <w:right w:val="single" w:sz="4" w:space="0" w:color="auto"/>
            </w:tcBorders>
            <w:shd w:val="clear" w:color="auto" w:fill="FFFFFF"/>
          </w:tcPr>
          <w:p w:rsidR="00B771B6" w:rsidRPr="00D03C41" w:rsidRDefault="00B771B6" w:rsidP="006E7438">
            <w:pPr>
              <w:pStyle w:val="1420"/>
              <w:jc w:val="center"/>
              <w:rPr>
                <w:rFonts w:cs="Calibri"/>
              </w:rPr>
            </w:pPr>
            <w:r>
              <w:rPr>
                <w:rFonts w:cs="Calibri" w:hint="eastAsia"/>
              </w:rPr>
              <w:t>114</w:t>
            </w:r>
          </w:p>
        </w:tc>
        <w:tc>
          <w:tcPr>
            <w:tcW w:w="2070" w:type="dxa"/>
            <w:tcBorders>
              <w:top w:val="single" w:sz="4" w:space="0" w:color="auto"/>
              <w:left w:val="single" w:sz="4" w:space="0" w:color="auto"/>
              <w:bottom w:val="single" w:sz="12" w:space="0" w:color="auto"/>
              <w:right w:val="single" w:sz="4" w:space="0" w:color="auto"/>
            </w:tcBorders>
            <w:shd w:val="clear" w:color="auto" w:fill="FFFFFF"/>
          </w:tcPr>
          <w:p w:rsidR="00B771B6" w:rsidRPr="00D03C41" w:rsidRDefault="00B771B6" w:rsidP="006E7438">
            <w:pPr>
              <w:pStyle w:val="1420"/>
              <w:jc w:val="right"/>
              <w:rPr>
                <w:rFonts w:hAnsi="標楷體"/>
              </w:rPr>
            </w:pPr>
            <w:r w:rsidRPr="00E218DF">
              <w:t>5,168.19</w:t>
            </w:r>
          </w:p>
        </w:tc>
        <w:tc>
          <w:tcPr>
            <w:tcW w:w="2070" w:type="dxa"/>
            <w:tcBorders>
              <w:top w:val="single" w:sz="4" w:space="0" w:color="auto"/>
              <w:left w:val="single" w:sz="4" w:space="0" w:color="auto"/>
              <w:bottom w:val="single" w:sz="12" w:space="0" w:color="auto"/>
              <w:right w:val="single" w:sz="4" w:space="0" w:color="auto"/>
            </w:tcBorders>
            <w:shd w:val="clear" w:color="auto" w:fill="FFFFFF"/>
          </w:tcPr>
          <w:p w:rsidR="00B771B6" w:rsidRPr="00D03C41" w:rsidRDefault="00B771B6" w:rsidP="006E7438">
            <w:pPr>
              <w:pStyle w:val="1420"/>
              <w:jc w:val="right"/>
              <w:rPr>
                <w:rFonts w:cs="Calibri"/>
              </w:rPr>
            </w:pPr>
            <w:r w:rsidRPr="00E218DF">
              <w:t>6,017.32</w:t>
            </w:r>
          </w:p>
        </w:tc>
        <w:tc>
          <w:tcPr>
            <w:tcW w:w="2070" w:type="dxa"/>
            <w:tcBorders>
              <w:top w:val="single" w:sz="4" w:space="0" w:color="auto"/>
              <w:left w:val="single" w:sz="4" w:space="0" w:color="auto"/>
              <w:bottom w:val="single" w:sz="12" w:space="0" w:color="auto"/>
              <w:right w:val="single" w:sz="12" w:space="0" w:color="auto"/>
            </w:tcBorders>
            <w:shd w:val="clear" w:color="auto" w:fill="auto"/>
          </w:tcPr>
          <w:p w:rsidR="00B771B6" w:rsidRPr="00D03C41" w:rsidRDefault="00B771B6" w:rsidP="006E7438">
            <w:pPr>
              <w:pStyle w:val="1420"/>
              <w:jc w:val="right"/>
              <w:rPr>
                <w:rFonts w:cs="Calibri"/>
              </w:rPr>
            </w:pPr>
            <w:r w:rsidRPr="00E218DF">
              <w:t>-849.13</w:t>
            </w:r>
          </w:p>
        </w:tc>
      </w:tr>
    </w:tbl>
    <w:p w:rsidR="00B771B6" w:rsidRPr="00D03C41" w:rsidRDefault="00B771B6" w:rsidP="00401A49">
      <w:pPr>
        <w:pStyle w:val="143"/>
        <w:ind w:left="1419" w:hangingChars="583" w:hanging="1419"/>
        <w:rPr>
          <w:rFonts w:hAnsi="標楷體"/>
        </w:rPr>
      </w:pPr>
      <w:r w:rsidRPr="00D03C41">
        <w:rPr>
          <w:rFonts w:hAnsi="標楷體" w:hint="eastAsia"/>
        </w:rPr>
        <w:t>說    明：1.本表歷年資料僅包括普通災害保險部分。</w:t>
      </w:r>
    </w:p>
    <w:p w:rsidR="00B771B6" w:rsidRPr="00D03C41" w:rsidRDefault="00B771B6" w:rsidP="00401A49">
      <w:pPr>
        <w:pStyle w:val="143"/>
        <w:ind w:leftChars="404" w:left="1418" w:hangingChars="112" w:hanging="273"/>
        <w:rPr>
          <w:rFonts w:hAnsi="標楷體"/>
        </w:rPr>
      </w:pPr>
      <w:r w:rsidRPr="00D03C41">
        <w:rPr>
          <w:rFonts w:hAnsi="標楷體" w:hint="eastAsia"/>
        </w:rPr>
        <w:t>2.105-112年度為決算數，113及114年度為預算數。</w:t>
      </w:r>
    </w:p>
    <w:p w:rsidR="00B771B6" w:rsidRPr="00D03C41" w:rsidRDefault="00B771B6" w:rsidP="00401A49">
      <w:pPr>
        <w:pStyle w:val="143"/>
        <w:rPr>
          <w:rFonts w:hAnsi="標楷體"/>
        </w:rPr>
      </w:pPr>
      <w:r w:rsidRPr="00D03C41">
        <w:rPr>
          <w:rFonts w:hAnsi="標楷體" w:hint="eastAsia"/>
        </w:rPr>
        <w:t>資料來源：勞保局提供。</w:t>
      </w:r>
    </w:p>
    <w:p w:rsidR="00B771B6" w:rsidRPr="00D03C41" w:rsidRDefault="00B771B6" w:rsidP="00C61DA7">
      <w:pPr>
        <w:ind w:leftChars="-49" w:left="709" w:hangingChars="299" w:hanging="848"/>
        <w:rPr>
          <w:rFonts w:hAnsi="標楷體"/>
          <w:b/>
          <w:spacing w:val="-4"/>
        </w:rPr>
      </w:pPr>
      <w:r w:rsidRPr="00D03C41">
        <w:rPr>
          <w:rFonts w:hAnsi="標楷體" w:hint="eastAsia"/>
          <w:b/>
        </w:rPr>
        <w:t xml:space="preserve">表2  </w:t>
      </w:r>
      <w:r w:rsidRPr="00210FA9">
        <w:rPr>
          <w:rFonts w:hAnsi="標楷體" w:hint="eastAsia"/>
          <w:b/>
          <w:spacing w:val="-20"/>
        </w:rPr>
        <w:t>105</w:t>
      </w:r>
      <w:r w:rsidR="00751B00">
        <w:rPr>
          <w:rFonts w:hAnsi="標楷體" w:hint="eastAsia"/>
          <w:b/>
        </w:rPr>
        <w:t>至</w:t>
      </w:r>
      <w:r w:rsidRPr="00210FA9">
        <w:rPr>
          <w:rFonts w:hAnsi="標楷體" w:hint="eastAsia"/>
          <w:b/>
          <w:spacing w:val="-20"/>
        </w:rPr>
        <w:t>113年度投保單位及職業工會、漁會會員勞工保險費累計欠費統計表</w:t>
      </w:r>
    </w:p>
    <w:p w:rsidR="00B771B6" w:rsidRPr="00D03C41" w:rsidRDefault="00B771B6" w:rsidP="00210FA9">
      <w:pPr>
        <w:pStyle w:val="14-2"/>
        <w:ind w:left="108" w:hanging="94"/>
        <w:jc w:val="right"/>
      </w:pPr>
      <w:r w:rsidRPr="00D03C41">
        <w:rPr>
          <w:rFonts w:hint="eastAsia"/>
          <w:spacing w:val="-4"/>
        </w:rPr>
        <w:t xml:space="preserve">     </w:t>
      </w:r>
      <w:r w:rsidRPr="00D03C41">
        <w:rPr>
          <w:rFonts w:hint="eastAsia"/>
        </w:rPr>
        <w:t xml:space="preserve">                               單位：新臺幣千元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1502"/>
        <w:gridCol w:w="1503"/>
        <w:gridCol w:w="1502"/>
        <w:gridCol w:w="1503"/>
        <w:gridCol w:w="1503"/>
      </w:tblGrid>
      <w:tr w:rsidR="00B771B6" w:rsidRPr="00D03C41" w:rsidTr="001C7332">
        <w:tc>
          <w:tcPr>
            <w:tcW w:w="851" w:type="dxa"/>
            <w:shd w:val="clear" w:color="auto" w:fill="auto"/>
            <w:vAlign w:val="center"/>
          </w:tcPr>
          <w:p w:rsidR="00B771B6" w:rsidRPr="00D03C41" w:rsidRDefault="00B771B6" w:rsidP="00E96F13">
            <w:pPr>
              <w:pStyle w:val="14-2"/>
              <w:jc w:val="center"/>
              <w:rPr>
                <w:rFonts w:cs="Calibri"/>
              </w:rPr>
            </w:pPr>
            <w:r w:rsidRPr="00D03C41">
              <w:rPr>
                <w:rFonts w:cs="Calibri" w:hint="eastAsia"/>
              </w:rPr>
              <w:t>年底</w:t>
            </w:r>
          </w:p>
        </w:tc>
        <w:tc>
          <w:tcPr>
            <w:tcW w:w="1502" w:type="dxa"/>
            <w:shd w:val="clear" w:color="auto" w:fill="auto"/>
            <w:vAlign w:val="center"/>
          </w:tcPr>
          <w:p w:rsidR="00B771B6" w:rsidRPr="00D03C41" w:rsidRDefault="00B771B6" w:rsidP="00E96F13">
            <w:pPr>
              <w:pStyle w:val="14-2"/>
              <w:jc w:val="center"/>
              <w:rPr>
                <w:rFonts w:cs="Calibri"/>
              </w:rPr>
            </w:pPr>
            <w:r w:rsidRPr="00D03C41">
              <w:rPr>
                <w:rFonts w:cs="Calibri" w:hint="eastAsia"/>
              </w:rPr>
              <w:t>累計欠費</w:t>
            </w:r>
          </w:p>
          <w:p w:rsidR="00B771B6" w:rsidRPr="00D03C41" w:rsidRDefault="00B771B6" w:rsidP="00E96F13">
            <w:pPr>
              <w:pStyle w:val="14-2"/>
              <w:jc w:val="center"/>
              <w:rPr>
                <w:rFonts w:cs="Calibri"/>
              </w:rPr>
            </w:pPr>
            <w:r w:rsidRPr="00D03C41">
              <w:rPr>
                <w:rFonts w:cs="Calibri" w:hint="eastAsia"/>
              </w:rPr>
              <w:t>(A</w:t>
            </w:r>
            <w:r w:rsidRPr="00D03C41">
              <w:rPr>
                <w:rFonts w:cs="Calibri"/>
              </w:rPr>
              <w:t>=B</w:t>
            </w:r>
            <w:r w:rsidRPr="00D03C41">
              <w:rPr>
                <w:rFonts w:cs="Calibri" w:hint="eastAsia"/>
              </w:rPr>
              <w:t>+C)</w:t>
            </w:r>
          </w:p>
        </w:tc>
        <w:tc>
          <w:tcPr>
            <w:tcW w:w="1503" w:type="dxa"/>
            <w:shd w:val="clear" w:color="auto" w:fill="auto"/>
            <w:vAlign w:val="center"/>
          </w:tcPr>
          <w:p w:rsidR="00B771B6" w:rsidRPr="00D03C41" w:rsidRDefault="00B771B6" w:rsidP="00E96F13">
            <w:pPr>
              <w:pStyle w:val="14-2"/>
              <w:jc w:val="center"/>
              <w:rPr>
                <w:rFonts w:cs="Calibri"/>
              </w:rPr>
            </w:pPr>
            <w:r w:rsidRPr="00D03C41">
              <w:rPr>
                <w:rFonts w:cs="Calibri" w:hint="eastAsia"/>
              </w:rPr>
              <w:t>一般投保單位(B)</w:t>
            </w:r>
          </w:p>
        </w:tc>
        <w:tc>
          <w:tcPr>
            <w:tcW w:w="1502" w:type="dxa"/>
            <w:shd w:val="clear" w:color="auto" w:fill="auto"/>
            <w:vAlign w:val="center"/>
          </w:tcPr>
          <w:p w:rsidR="00B771B6" w:rsidRPr="00D03C41" w:rsidRDefault="00B771B6" w:rsidP="00E96F13">
            <w:pPr>
              <w:pStyle w:val="14-2"/>
              <w:ind w:leftChars="0" w:left="1" w:firstLineChars="5" w:firstLine="12"/>
              <w:jc w:val="center"/>
              <w:rPr>
                <w:rFonts w:cs="Calibri"/>
              </w:rPr>
            </w:pPr>
            <w:r w:rsidRPr="00D03C41">
              <w:rPr>
                <w:rFonts w:cs="Calibri" w:hint="eastAsia"/>
              </w:rPr>
              <w:t>職業工會、漁會投保單位(C=D+E)</w:t>
            </w:r>
          </w:p>
        </w:tc>
        <w:tc>
          <w:tcPr>
            <w:tcW w:w="1503" w:type="dxa"/>
            <w:shd w:val="clear" w:color="auto" w:fill="auto"/>
            <w:vAlign w:val="center"/>
          </w:tcPr>
          <w:p w:rsidR="00B771B6" w:rsidRPr="00D03C41" w:rsidRDefault="00B771B6" w:rsidP="00E96F13">
            <w:pPr>
              <w:pStyle w:val="14-2"/>
              <w:jc w:val="center"/>
              <w:rPr>
                <w:rFonts w:cs="Calibri"/>
              </w:rPr>
            </w:pPr>
            <w:r w:rsidRPr="00D03C41">
              <w:rPr>
                <w:rFonts w:cs="Calibri" w:hint="eastAsia"/>
              </w:rPr>
              <w:t>職業工會</w:t>
            </w:r>
          </w:p>
          <w:p w:rsidR="00B771B6" w:rsidRPr="00D03C41" w:rsidRDefault="00B771B6" w:rsidP="00E96F13">
            <w:pPr>
              <w:pStyle w:val="14-2"/>
              <w:jc w:val="center"/>
              <w:rPr>
                <w:rFonts w:cs="Calibri"/>
              </w:rPr>
            </w:pPr>
            <w:r w:rsidRPr="00D03C41">
              <w:rPr>
                <w:rFonts w:cs="Calibri" w:hint="eastAsia"/>
              </w:rPr>
              <w:t>(D)</w:t>
            </w:r>
          </w:p>
        </w:tc>
        <w:tc>
          <w:tcPr>
            <w:tcW w:w="1503" w:type="dxa"/>
            <w:shd w:val="clear" w:color="auto" w:fill="auto"/>
            <w:vAlign w:val="center"/>
          </w:tcPr>
          <w:p w:rsidR="00B771B6" w:rsidRPr="00D03C41" w:rsidRDefault="00B771B6" w:rsidP="00E96F13">
            <w:pPr>
              <w:pStyle w:val="14-2"/>
              <w:jc w:val="center"/>
              <w:rPr>
                <w:rFonts w:cs="Calibri"/>
              </w:rPr>
            </w:pPr>
            <w:r w:rsidRPr="00D03C41">
              <w:rPr>
                <w:rFonts w:cs="Calibri" w:hint="eastAsia"/>
              </w:rPr>
              <w:t>職業工會、漁會會員</w:t>
            </w:r>
          </w:p>
          <w:p w:rsidR="00B771B6" w:rsidRPr="00D03C41" w:rsidRDefault="00B771B6" w:rsidP="00E96F13">
            <w:pPr>
              <w:pStyle w:val="14-2"/>
              <w:jc w:val="center"/>
              <w:rPr>
                <w:rFonts w:cs="Calibri"/>
              </w:rPr>
            </w:pPr>
            <w:r w:rsidRPr="00D03C41">
              <w:rPr>
                <w:rFonts w:cs="Calibri" w:hint="eastAsia"/>
              </w:rPr>
              <w:t>(E)</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105</w:t>
            </w:r>
          </w:p>
        </w:tc>
        <w:tc>
          <w:tcPr>
            <w:tcW w:w="1502" w:type="dxa"/>
            <w:shd w:val="clear" w:color="auto" w:fill="auto"/>
          </w:tcPr>
          <w:p w:rsidR="00B771B6" w:rsidRPr="00D03C41" w:rsidRDefault="00B771B6" w:rsidP="00D03C41">
            <w:pPr>
              <w:pStyle w:val="1420"/>
              <w:jc w:val="right"/>
              <w:rPr>
                <w:rFonts w:cs="Calibri"/>
              </w:rPr>
            </w:pPr>
            <w:r w:rsidRPr="00D03C41">
              <w:t xml:space="preserve">4,600,437 </w:t>
            </w:r>
          </w:p>
        </w:tc>
        <w:tc>
          <w:tcPr>
            <w:tcW w:w="1503" w:type="dxa"/>
            <w:shd w:val="clear" w:color="auto" w:fill="auto"/>
          </w:tcPr>
          <w:p w:rsidR="00B771B6" w:rsidRPr="00D03C41" w:rsidRDefault="00B771B6" w:rsidP="00D03C41">
            <w:pPr>
              <w:pStyle w:val="1420"/>
              <w:jc w:val="right"/>
              <w:rPr>
                <w:rFonts w:cs="Calibri"/>
              </w:rPr>
            </w:pPr>
            <w:r w:rsidRPr="00D03C41">
              <w:t xml:space="preserve">2,823,434 </w:t>
            </w:r>
          </w:p>
        </w:tc>
        <w:tc>
          <w:tcPr>
            <w:tcW w:w="1502" w:type="dxa"/>
            <w:shd w:val="clear" w:color="auto" w:fill="auto"/>
          </w:tcPr>
          <w:p w:rsidR="00B771B6" w:rsidRPr="00D03C41" w:rsidRDefault="00B771B6" w:rsidP="00D03C41">
            <w:pPr>
              <w:pStyle w:val="1420"/>
              <w:jc w:val="right"/>
              <w:rPr>
                <w:rFonts w:cs="Calibri"/>
              </w:rPr>
            </w:pPr>
            <w:r w:rsidRPr="00D03C41">
              <w:t xml:space="preserve">1,777,003 </w:t>
            </w:r>
          </w:p>
        </w:tc>
        <w:tc>
          <w:tcPr>
            <w:tcW w:w="1503" w:type="dxa"/>
            <w:shd w:val="clear" w:color="auto" w:fill="auto"/>
          </w:tcPr>
          <w:p w:rsidR="00B771B6" w:rsidRPr="00D03C41" w:rsidRDefault="00B771B6" w:rsidP="00D03C41">
            <w:pPr>
              <w:pStyle w:val="1420"/>
              <w:jc w:val="right"/>
              <w:rPr>
                <w:rFonts w:cs="Calibri"/>
              </w:rPr>
            </w:pPr>
            <w:r w:rsidRPr="00D03C41">
              <w:t xml:space="preserve">59,367 </w:t>
            </w:r>
          </w:p>
        </w:tc>
        <w:tc>
          <w:tcPr>
            <w:tcW w:w="1503" w:type="dxa"/>
            <w:shd w:val="clear" w:color="auto" w:fill="auto"/>
          </w:tcPr>
          <w:p w:rsidR="00B771B6" w:rsidRPr="00D03C41" w:rsidRDefault="00B771B6" w:rsidP="00D03C41">
            <w:pPr>
              <w:pStyle w:val="1420"/>
              <w:jc w:val="right"/>
              <w:rPr>
                <w:rFonts w:cs="Calibri"/>
              </w:rPr>
            </w:pPr>
            <w:r w:rsidRPr="00D03C41">
              <w:t xml:space="preserve">1,717,636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106</w:t>
            </w:r>
          </w:p>
        </w:tc>
        <w:tc>
          <w:tcPr>
            <w:tcW w:w="1502" w:type="dxa"/>
            <w:shd w:val="clear" w:color="auto" w:fill="auto"/>
          </w:tcPr>
          <w:p w:rsidR="00B771B6" w:rsidRPr="00D03C41" w:rsidRDefault="00B771B6" w:rsidP="00D03C41">
            <w:pPr>
              <w:pStyle w:val="1420"/>
              <w:jc w:val="right"/>
              <w:rPr>
                <w:rFonts w:cs="Calibri"/>
              </w:rPr>
            </w:pPr>
            <w:r w:rsidRPr="00D03C41">
              <w:t xml:space="preserve">5,119,854 </w:t>
            </w:r>
          </w:p>
        </w:tc>
        <w:tc>
          <w:tcPr>
            <w:tcW w:w="1503" w:type="dxa"/>
            <w:shd w:val="clear" w:color="auto" w:fill="auto"/>
          </w:tcPr>
          <w:p w:rsidR="00B771B6" w:rsidRPr="00D03C41" w:rsidRDefault="00B771B6" w:rsidP="00D03C41">
            <w:pPr>
              <w:pStyle w:val="1420"/>
              <w:jc w:val="right"/>
              <w:rPr>
                <w:rFonts w:cs="Calibri"/>
              </w:rPr>
            </w:pPr>
            <w:r w:rsidRPr="00D03C41">
              <w:t xml:space="preserve">3,346,392 </w:t>
            </w:r>
          </w:p>
        </w:tc>
        <w:tc>
          <w:tcPr>
            <w:tcW w:w="1502" w:type="dxa"/>
            <w:shd w:val="clear" w:color="auto" w:fill="auto"/>
          </w:tcPr>
          <w:p w:rsidR="00B771B6" w:rsidRPr="00D03C41" w:rsidRDefault="00B771B6" w:rsidP="00D03C41">
            <w:pPr>
              <w:pStyle w:val="1420"/>
              <w:jc w:val="right"/>
              <w:rPr>
                <w:rFonts w:cs="Calibri"/>
              </w:rPr>
            </w:pPr>
            <w:r w:rsidRPr="00D03C41">
              <w:t xml:space="preserve">1,773,462 </w:t>
            </w:r>
          </w:p>
        </w:tc>
        <w:tc>
          <w:tcPr>
            <w:tcW w:w="1503" w:type="dxa"/>
            <w:shd w:val="clear" w:color="auto" w:fill="auto"/>
          </w:tcPr>
          <w:p w:rsidR="00B771B6" w:rsidRPr="00D03C41" w:rsidRDefault="00B771B6" w:rsidP="00D03C41">
            <w:pPr>
              <w:pStyle w:val="1420"/>
              <w:jc w:val="right"/>
              <w:rPr>
                <w:rFonts w:cs="Calibri"/>
              </w:rPr>
            </w:pPr>
            <w:r w:rsidRPr="00D03C41">
              <w:t xml:space="preserve">90,411 </w:t>
            </w:r>
          </w:p>
        </w:tc>
        <w:tc>
          <w:tcPr>
            <w:tcW w:w="1503" w:type="dxa"/>
            <w:shd w:val="clear" w:color="auto" w:fill="auto"/>
          </w:tcPr>
          <w:p w:rsidR="00B771B6" w:rsidRPr="00D03C41" w:rsidRDefault="00B771B6" w:rsidP="00D03C41">
            <w:pPr>
              <w:pStyle w:val="1420"/>
              <w:jc w:val="right"/>
              <w:rPr>
                <w:rFonts w:cs="Calibri"/>
              </w:rPr>
            </w:pPr>
            <w:r w:rsidRPr="00D03C41">
              <w:t xml:space="preserve">1,683,051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107</w:t>
            </w:r>
          </w:p>
        </w:tc>
        <w:tc>
          <w:tcPr>
            <w:tcW w:w="1502" w:type="dxa"/>
            <w:shd w:val="clear" w:color="auto" w:fill="auto"/>
          </w:tcPr>
          <w:p w:rsidR="00B771B6" w:rsidRPr="00D03C41" w:rsidRDefault="00B771B6" w:rsidP="00D03C41">
            <w:pPr>
              <w:pStyle w:val="1420"/>
              <w:jc w:val="right"/>
              <w:rPr>
                <w:rFonts w:cs="Calibri"/>
              </w:rPr>
            </w:pPr>
            <w:r w:rsidRPr="00D03C41">
              <w:t xml:space="preserve">5,449,192 </w:t>
            </w:r>
          </w:p>
        </w:tc>
        <w:tc>
          <w:tcPr>
            <w:tcW w:w="1503" w:type="dxa"/>
            <w:shd w:val="clear" w:color="auto" w:fill="auto"/>
          </w:tcPr>
          <w:p w:rsidR="00B771B6" w:rsidRPr="00D03C41" w:rsidRDefault="00B771B6" w:rsidP="00D03C41">
            <w:pPr>
              <w:pStyle w:val="1420"/>
              <w:jc w:val="right"/>
              <w:rPr>
                <w:rFonts w:cs="Calibri"/>
              </w:rPr>
            </w:pPr>
            <w:r w:rsidRPr="00D03C41">
              <w:t xml:space="preserve">3,881,304 </w:t>
            </w:r>
          </w:p>
        </w:tc>
        <w:tc>
          <w:tcPr>
            <w:tcW w:w="1502" w:type="dxa"/>
            <w:shd w:val="clear" w:color="auto" w:fill="auto"/>
          </w:tcPr>
          <w:p w:rsidR="00B771B6" w:rsidRPr="00D03C41" w:rsidRDefault="00B771B6" w:rsidP="00D03C41">
            <w:pPr>
              <w:pStyle w:val="1420"/>
              <w:jc w:val="right"/>
              <w:rPr>
                <w:rFonts w:cs="Calibri"/>
              </w:rPr>
            </w:pPr>
            <w:r w:rsidRPr="00D03C41">
              <w:t xml:space="preserve">1,567,888 </w:t>
            </w:r>
          </w:p>
        </w:tc>
        <w:tc>
          <w:tcPr>
            <w:tcW w:w="1503" w:type="dxa"/>
            <w:shd w:val="clear" w:color="auto" w:fill="auto"/>
          </w:tcPr>
          <w:p w:rsidR="00B771B6" w:rsidRPr="00D03C41" w:rsidRDefault="00B771B6" w:rsidP="00D03C41">
            <w:pPr>
              <w:pStyle w:val="1420"/>
              <w:jc w:val="right"/>
              <w:rPr>
                <w:rFonts w:cs="Calibri"/>
              </w:rPr>
            </w:pPr>
            <w:r w:rsidRPr="00D03C41">
              <w:t xml:space="preserve">66,655 </w:t>
            </w:r>
          </w:p>
        </w:tc>
        <w:tc>
          <w:tcPr>
            <w:tcW w:w="1503" w:type="dxa"/>
            <w:shd w:val="clear" w:color="auto" w:fill="auto"/>
          </w:tcPr>
          <w:p w:rsidR="00B771B6" w:rsidRPr="00D03C41" w:rsidRDefault="00B771B6" w:rsidP="00D03C41">
            <w:pPr>
              <w:pStyle w:val="1420"/>
              <w:jc w:val="right"/>
              <w:rPr>
                <w:rFonts w:cs="Calibri"/>
              </w:rPr>
            </w:pPr>
            <w:r w:rsidRPr="00D03C41">
              <w:t xml:space="preserve">1,501,234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108</w:t>
            </w:r>
          </w:p>
        </w:tc>
        <w:tc>
          <w:tcPr>
            <w:tcW w:w="1502" w:type="dxa"/>
            <w:shd w:val="clear" w:color="auto" w:fill="auto"/>
          </w:tcPr>
          <w:p w:rsidR="00B771B6" w:rsidRPr="00D03C41" w:rsidRDefault="00B771B6" w:rsidP="00D03C41">
            <w:pPr>
              <w:pStyle w:val="1420"/>
              <w:jc w:val="right"/>
              <w:rPr>
                <w:rFonts w:cs="Calibri"/>
              </w:rPr>
            </w:pPr>
            <w:r w:rsidRPr="00D03C41">
              <w:t xml:space="preserve">5,819,890 </w:t>
            </w:r>
          </w:p>
        </w:tc>
        <w:tc>
          <w:tcPr>
            <w:tcW w:w="1503" w:type="dxa"/>
            <w:shd w:val="clear" w:color="auto" w:fill="auto"/>
          </w:tcPr>
          <w:p w:rsidR="00B771B6" w:rsidRPr="00D03C41" w:rsidRDefault="00B771B6" w:rsidP="00D03C41">
            <w:pPr>
              <w:pStyle w:val="1420"/>
              <w:jc w:val="right"/>
              <w:rPr>
                <w:rFonts w:cs="Calibri"/>
              </w:rPr>
            </w:pPr>
            <w:r w:rsidRPr="00D03C41">
              <w:t xml:space="preserve">4,349,182 </w:t>
            </w:r>
          </w:p>
        </w:tc>
        <w:tc>
          <w:tcPr>
            <w:tcW w:w="1502" w:type="dxa"/>
            <w:shd w:val="clear" w:color="auto" w:fill="auto"/>
          </w:tcPr>
          <w:p w:rsidR="00B771B6" w:rsidRPr="00D03C41" w:rsidRDefault="00B771B6" w:rsidP="00D03C41">
            <w:pPr>
              <w:pStyle w:val="1420"/>
              <w:jc w:val="right"/>
              <w:rPr>
                <w:rFonts w:cs="Calibri"/>
              </w:rPr>
            </w:pPr>
            <w:r w:rsidRPr="00D03C41">
              <w:t xml:space="preserve">1,470,708 </w:t>
            </w:r>
          </w:p>
        </w:tc>
        <w:tc>
          <w:tcPr>
            <w:tcW w:w="1503" w:type="dxa"/>
            <w:shd w:val="clear" w:color="auto" w:fill="auto"/>
          </w:tcPr>
          <w:p w:rsidR="00B771B6" w:rsidRPr="00D03C41" w:rsidRDefault="00B771B6" w:rsidP="00D03C41">
            <w:pPr>
              <w:pStyle w:val="1420"/>
              <w:jc w:val="right"/>
              <w:rPr>
                <w:rFonts w:cs="Calibri"/>
              </w:rPr>
            </w:pPr>
            <w:r w:rsidRPr="00D03C41">
              <w:t xml:space="preserve">55,586 </w:t>
            </w:r>
          </w:p>
        </w:tc>
        <w:tc>
          <w:tcPr>
            <w:tcW w:w="1503" w:type="dxa"/>
            <w:shd w:val="clear" w:color="auto" w:fill="auto"/>
          </w:tcPr>
          <w:p w:rsidR="00B771B6" w:rsidRPr="00D03C41" w:rsidRDefault="00B771B6" w:rsidP="00D03C41">
            <w:pPr>
              <w:pStyle w:val="1420"/>
              <w:jc w:val="right"/>
              <w:rPr>
                <w:rFonts w:cs="Calibri"/>
              </w:rPr>
            </w:pPr>
            <w:r w:rsidRPr="00D03C41">
              <w:t xml:space="preserve">1,415,121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109</w:t>
            </w:r>
          </w:p>
        </w:tc>
        <w:tc>
          <w:tcPr>
            <w:tcW w:w="1502" w:type="dxa"/>
            <w:shd w:val="clear" w:color="auto" w:fill="auto"/>
          </w:tcPr>
          <w:p w:rsidR="00B771B6" w:rsidRPr="00D03C41" w:rsidRDefault="00B771B6" w:rsidP="00D03C41">
            <w:pPr>
              <w:pStyle w:val="1420"/>
              <w:jc w:val="right"/>
              <w:rPr>
                <w:rFonts w:cs="Calibri"/>
              </w:rPr>
            </w:pPr>
            <w:r w:rsidRPr="00D03C41">
              <w:t xml:space="preserve">5,716,324 </w:t>
            </w:r>
          </w:p>
        </w:tc>
        <w:tc>
          <w:tcPr>
            <w:tcW w:w="1503" w:type="dxa"/>
            <w:shd w:val="clear" w:color="auto" w:fill="auto"/>
          </w:tcPr>
          <w:p w:rsidR="00B771B6" w:rsidRPr="00D03C41" w:rsidRDefault="00B771B6" w:rsidP="00D03C41">
            <w:pPr>
              <w:pStyle w:val="1420"/>
              <w:jc w:val="right"/>
              <w:rPr>
                <w:rFonts w:cs="Calibri"/>
              </w:rPr>
            </w:pPr>
            <w:r w:rsidRPr="00D03C41">
              <w:t xml:space="preserve">4,430,997 </w:t>
            </w:r>
          </w:p>
        </w:tc>
        <w:tc>
          <w:tcPr>
            <w:tcW w:w="1502" w:type="dxa"/>
            <w:shd w:val="clear" w:color="auto" w:fill="auto"/>
          </w:tcPr>
          <w:p w:rsidR="00B771B6" w:rsidRPr="00D03C41" w:rsidRDefault="00B771B6" w:rsidP="00D03C41">
            <w:pPr>
              <w:pStyle w:val="1420"/>
              <w:jc w:val="right"/>
              <w:rPr>
                <w:rFonts w:cs="Calibri"/>
              </w:rPr>
            </w:pPr>
            <w:r w:rsidRPr="00D03C41">
              <w:t xml:space="preserve">1,285,326 </w:t>
            </w:r>
          </w:p>
        </w:tc>
        <w:tc>
          <w:tcPr>
            <w:tcW w:w="1503" w:type="dxa"/>
            <w:shd w:val="clear" w:color="auto" w:fill="auto"/>
          </w:tcPr>
          <w:p w:rsidR="00B771B6" w:rsidRPr="00D03C41" w:rsidRDefault="00B771B6" w:rsidP="00D03C41">
            <w:pPr>
              <w:pStyle w:val="1420"/>
              <w:jc w:val="right"/>
              <w:rPr>
                <w:rFonts w:cs="Calibri"/>
              </w:rPr>
            </w:pPr>
            <w:r w:rsidRPr="00D03C41">
              <w:t xml:space="preserve">64,731 </w:t>
            </w:r>
          </w:p>
        </w:tc>
        <w:tc>
          <w:tcPr>
            <w:tcW w:w="1503" w:type="dxa"/>
            <w:shd w:val="clear" w:color="auto" w:fill="auto"/>
          </w:tcPr>
          <w:p w:rsidR="00B771B6" w:rsidRPr="00D03C41" w:rsidRDefault="00B771B6" w:rsidP="00D03C41">
            <w:pPr>
              <w:pStyle w:val="1420"/>
              <w:jc w:val="right"/>
              <w:rPr>
                <w:rFonts w:cs="Calibri"/>
              </w:rPr>
            </w:pPr>
            <w:r w:rsidRPr="00D03C41">
              <w:t xml:space="preserve">1,220,595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110</w:t>
            </w:r>
          </w:p>
        </w:tc>
        <w:tc>
          <w:tcPr>
            <w:tcW w:w="1502" w:type="dxa"/>
            <w:shd w:val="clear" w:color="auto" w:fill="auto"/>
          </w:tcPr>
          <w:p w:rsidR="00B771B6" w:rsidRPr="00D03C41" w:rsidRDefault="00B771B6" w:rsidP="00D03C41">
            <w:pPr>
              <w:pStyle w:val="1420"/>
              <w:jc w:val="right"/>
              <w:rPr>
                <w:rFonts w:cs="Calibri"/>
              </w:rPr>
            </w:pPr>
            <w:r w:rsidRPr="00D03C41">
              <w:t xml:space="preserve">5,668,415 </w:t>
            </w:r>
          </w:p>
        </w:tc>
        <w:tc>
          <w:tcPr>
            <w:tcW w:w="1503" w:type="dxa"/>
            <w:shd w:val="clear" w:color="auto" w:fill="auto"/>
          </w:tcPr>
          <w:p w:rsidR="00B771B6" w:rsidRPr="00D03C41" w:rsidRDefault="00B771B6" w:rsidP="00D03C41">
            <w:pPr>
              <w:pStyle w:val="1420"/>
              <w:jc w:val="right"/>
              <w:rPr>
                <w:rFonts w:cs="Calibri"/>
              </w:rPr>
            </w:pPr>
            <w:r w:rsidRPr="00D03C41">
              <w:t xml:space="preserve">4,478,045 </w:t>
            </w:r>
          </w:p>
        </w:tc>
        <w:tc>
          <w:tcPr>
            <w:tcW w:w="1502" w:type="dxa"/>
            <w:shd w:val="clear" w:color="auto" w:fill="auto"/>
          </w:tcPr>
          <w:p w:rsidR="00B771B6" w:rsidRPr="00D03C41" w:rsidRDefault="00B771B6" w:rsidP="00D03C41">
            <w:pPr>
              <w:pStyle w:val="1420"/>
              <w:jc w:val="right"/>
              <w:rPr>
                <w:rFonts w:cs="Calibri"/>
              </w:rPr>
            </w:pPr>
            <w:r w:rsidRPr="00D03C41">
              <w:t xml:space="preserve">1,190,370 </w:t>
            </w:r>
          </w:p>
        </w:tc>
        <w:tc>
          <w:tcPr>
            <w:tcW w:w="1503" w:type="dxa"/>
            <w:shd w:val="clear" w:color="auto" w:fill="auto"/>
          </w:tcPr>
          <w:p w:rsidR="00B771B6" w:rsidRPr="00D03C41" w:rsidRDefault="00B771B6" w:rsidP="00D03C41">
            <w:pPr>
              <w:pStyle w:val="1420"/>
              <w:jc w:val="right"/>
              <w:rPr>
                <w:rFonts w:cs="Calibri"/>
              </w:rPr>
            </w:pPr>
            <w:r w:rsidRPr="00D03C41">
              <w:t xml:space="preserve">50,983 </w:t>
            </w:r>
          </w:p>
        </w:tc>
        <w:tc>
          <w:tcPr>
            <w:tcW w:w="1503" w:type="dxa"/>
            <w:shd w:val="clear" w:color="auto" w:fill="auto"/>
          </w:tcPr>
          <w:p w:rsidR="00B771B6" w:rsidRPr="00D03C41" w:rsidRDefault="00B771B6" w:rsidP="00D03C41">
            <w:pPr>
              <w:pStyle w:val="1420"/>
              <w:jc w:val="right"/>
              <w:rPr>
                <w:rFonts w:cs="Calibri"/>
              </w:rPr>
            </w:pPr>
            <w:r w:rsidRPr="00D03C41">
              <w:t xml:space="preserve">1,139,387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111</w:t>
            </w:r>
          </w:p>
        </w:tc>
        <w:tc>
          <w:tcPr>
            <w:tcW w:w="1502" w:type="dxa"/>
            <w:shd w:val="clear" w:color="auto" w:fill="auto"/>
          </w:tcPr>
          <w:p w:rsidR="00B771B6" w:rsidRPr="00D03C41" w:rsidRDefault="00B771B6" w:rsidP="00D03C41">
            <w:pPr>
              <w:pStyle w:val="1420"/>
              <w:jc w:val="right"/>
              <w:rPr>
                <w:rFonts w:cs="Calibri"/>
              </w:rPr>
            </w:pPr>
            <w:r w:rsidRPr="00D03C41">
              <w:t xml:space="preserve">5,692,150 </w:t>
            </w:r>
          </w:p>
        </w:tc>
        <w:tc>
          <w:tcPr>
            <w:tcW w:w="1503" w:type="dxa"/>
            <w:shd w:val="clear" w:color="auto" w:fill="auto"/>
          </w:tcPr>
          <w:p w:rsidR="00B771B6" w:rsidRPr="00D03C41" w:rsidRDefault="00B771B6" w:rsidP="00D03C41">
            <w:pPr>
              <w:pStyle w:val="1420"/>
              <w:jc w:val="right"/>
              <w:rPr>
                <w:rFonts w:cs="Calibri"/>
              </w:rPr>
            </w:pPr>
            <w:r w:rsidRPr="00D03C41">
              <w:t xml:space="preserve">4,524,878 </w:t>
            </w:r>
          </w:p>
        </w:tc>
        <w:tc>
          <w:tcPr>
            <w:tcW w:w="1502" w:type="dxa"/>
            <w:shd w:val="clear" w:color="auto" w:fill="auto"/>
          </w:tcPr>
          <w:p w:rsidR="00B771B6" w:rsidRPr="00D03C41" w:rsidRDefault="00B771B6" w:rsidP="00D03C41">
            <w:pPr>
              <w:pStyle w:val="1420"/>
              <w:jc w:val="right"/>
              <w:rPr>
                <w:rFonts w:cs="Calibri"/>
              </w:rPr>
            </w:pPr>
            <w:r w:rsidRPr="00D03C41">
              <w:t xml:space="preserve">1,167,272 </w:t>
            </w:r>
          </w:p>
        </w:tc>
        <w:tc>
          <w:tcPr>
            <w:tcW w:w="1503" w:type="dxa"/>
            <w:shd w:val="clear" w:color="auto" w:fill="auto"/>
          </w:tcPr>
          <w:p w:rsidR="00B771B6" w:rsidRPr="00D03C41" w:rsidRDefault="00B771B6" w:rsidP="00D03C41">
            <w:pPr>
              <w:pStyle w:val="1420"/>
              <w:jc w:val="right"/>
              <w:rPr>
                <w:rFonts w:cs="Calibri"/>
              </w:rPr>
            </w:pPr>
            <w:r w:rsidRPr="00D03C41">
              <w:t xml:space="preserve">38,621 </w:t>
            </w:r>
          </w:p>
        </w:tc>
        <w:tc>
          <w:tcPr>
            <w:tcW w:w="1503" w:type="dxa"/>
            <w:shd w:val="clear" w:color="auto" w:fill="auto"/>
          </w:tcPr>
          <w:p w:rsidR="00B771B6" w:rsidRPr="00D03C41" w:rsidRDefault="00B771B6" w:rsidP="00D03C41">
            <w:pPr>
              <w:pStyle w:val="1420"/>
              <w:jc w:val="right"/>
              <w:rPr>
                <w:rFonts w:cs="Calibri"/>
              </w:rPr>
            </w:pPr>
            <w:r w:rsidRPr="00D03C41">
              <w:t xml:space="preserve">1,128,651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rPr>
              <w:t>1</w:t>
            </w:r>
            <w:r w:rsidRPr="00D03C41">
              <w:rPr>
                <w:rFonts w:hAnsi="標楷體" w:cs="Calibri" w:hint="eastAsia"/>
              </w:rPr>
              <w:t>1</w:t>
            </w:r>
            <w:r w:rsidRPr="00D03C41">
              <w:rPr>
                <w:rFonts w:hAnsi="標楷體" w:cs="Calibri"/>
              </w:rPr>
              <w:t>2</w:t>
            </w:r>
          </w:p>
        </w:tc>
        <w:tc>
          <w:tcPr>
            <w:tcW w:w="1502" w:type="dxa"/>
            <w:shd w:val="clear" w:color="auto" w:fill="auto"/>
          </w:tcPr>
          <w:p w:rsidR="00B771B6" w:rsidRPr="00D03C41" w:rsidRDefault="00B771B6" w:rsidP="00D03C41">
            <w:pPr>
              <w:pStyle w:val="1420"/>
              <w:jc w:val="right"/>
              <w:rPr>
                <w:rFonts w:cs="Calibri"/>
              </w:rPr>
            </w:pPr>
            <w:r w:rsidRPr="00D03C41">
              <w:t>6,331,851</w:t>
            </w:r>
          </w:p>
        </w:tc>
        <w:tc>
          <w:tcPr>
            <w:tcW w:w="1503" w:type="dxa"/>
            <w:shd w:val="clear" w:color="auto" w:fill="auto"/>
          </w:tcPr>
          <w:p w:rsidR="00B771B6" w:rsidRPr="00D03C41" w:rsidRDefault="00B771B6" w:rsidP="00D03C41">
            <w:pPr>
              <w:pStyle w:val="1420"/>
              <w:jc w:val="right"/>
              <w:rPr>
                <w:rFonts w:cs="Calibri"/>
              </w:rPr>
            </w:pPr>
            <w:r w:rsidRPr="00D03C41">
              <w:t>5,135,972</w:t>
            </w:r>
          </w:p>
        </w:tc>
        <w:tc>
          <w:tcPr>
            <w:tcW w:w="1502" w:type="dxa"/>
            <w:shd w:val="clear" w:color="auto" w:fill="auto"/>
          </w:tcPr>
          <w:p w:rsidR="00B771B6" w:rsidRPr="00D03C41" w:rsidRDefault="00B771B6" w:rsidP="00D03C41">
            <w:pPr>
              <w:pStyle w:val="1420"/>
              <w:jc w:val="right"/>
              <w:rPr>
                <w:rFonts w:cs="Calibri"/>
              </w:rPr>
            </w:pPr>
            <w:r w:rsidRPr="00D03C41">
              <w:t>1,195,879</w:t>
            </w:r>
          </w:p>
        </w:tc>
        <w:tc>
          <w:tcPr>
            <w:tcW w:w="1503" w:type="dxa"/>
            <w:shd w:val="clear" w:color="auto" w:fill="auto"/>
          </w:tcPr>
          <w:p w:rsidR="00B771B6" w:rsidRPr="00D03C41" w:rsidRDefault="00B771B6" w:rsidP="00D03C41">
            <w:pPr>
              <w:pStyle w:val="1420"/>
              <w:jc w:val="right"/>
              <w:rPr>
                <w:rFonts w:cs="Calibri"/>
              </w:rPr>
            </w:pPr>
            <w:r w:rsidRPr="00D03C41">
              <w:t>28,597</w:t>
            </w:r>
          </w:p>
        </w:tc>
        <w:tc>
          <w:tcPr>
            <w:tcW w:w="1503" w:type="dxa"/>
            <w:shd w:val="clear" w:color="auto" w:fill="auto"/>
          </w:tcPr>
          <w:p w:rsidR="00B771B6" w:rsidRPr="00D03C41" w:rsidRDefault="00B771B6" w:rsidP="00D03C41">
            <w:pPr>
              <w:pStyle w:val="1420"/>
              <w:jc w:val="right"/>
              <w:rPr>
                <w:rFonts w:cs="Calibri"/>
              </w:rPr>
            </w:pPr>
            <w:r w:rsidRPr="00D03C41">
              <w:t>1,167,282</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hAnsi="標楷體" w:cs="Calibri"/>
              </w:rPr>
            </w:pPr>
            <w:r w:rsidRPr="00D03C41">
              <w:rPr>
                <w:rFonts w:hAnsi="標楷體" w:cs="Calibri" w:hint="eastAsia"/>
              </w:rPr>
              <w:t>113</w:t>
            </w:r>
          </w:p>
        </w:tc>
        <w:tc>
          <w:tcPr>
            <w:tcW w:w="1502" w:type="dxa"/>
            <w:shd w:val="clear" w:color="auto" w:fill="auto"/>
          </w:tcPr>
          <w:p w:rsidR="00B771B6" w:rsidRPr="00D03C41" w:rsidRDefault="00B771B6" w:rsidP="00D03C41">
            <w:pPr>
              <w:pStyle w:val="1420"/>
              <w:jc w:val="right"/>
            </w:pPr>
            <w:r w:rsidRPr="00D03C41">
              <w:t>6,664,008</w:t>
            </w:r>
          </w:p>
        </w:tc>
        <w:tc>
          <w:tcPr>
            <w:tcW w:w="1503" w:type="dxa"/>
            <w:shd w:val="clear" w:color="auto" w:fill="auto"/>
          </w:tcPr>
          <w:p w:rsidR="00B771B6" w:rsidRPr="00D03C41" w:rsidRDefault="00B771B6" w:rsidP="00D03C41">
            <w:pPr>
              <w:pStyle w:val="1420"/>
              <w:jc w:val="right"/>
            </w:pPr>
            <w:r w:rsidRPr="00D03C41">
              <w:t>5,520,986</w:t>
            </w:r>
          </w:p>
        </w:tc>
        <w:tc>
          <w:tcPr>
            <w:tcW w:w="1502" w:type="dxa"/>
            <w:shd w:val="clear" w:color="auto" w:fill="auto"/>
          </w:tcPr>
          <w:p w:rsidR="00B771B6" w:rsidRPr="00D03C41" w:rsidRDefault="00B771B6" w:rsidP="00D03C41">
            <w:pPr>
              <w:pStyle w:val="1420"/>
              <w:jc w:val="right"/>
            </w:pPr>
            <w:r w:rsidRPr="00D03C41">
              <w:t>1,143,022</w:t>
            </w:r>
          </w:p>
        </w:tc>
        <w:tc>
          <w:tcPr>
            <w:tcW w:w="1503" w:type="dxa"/>
            <w:shd w:val="clear" w:color="auto" w:fill="auto"/>
          </w:tcPr>
          <w:p w:rsidR="00B771B6" w:rsidRPr="00D03C41" w:rsidRDefault="00B771B6" w:rsidP="00D03C41">
            <w:pPr>
              <w:pStyle w:val="1420"/>
              <w:jc w:val="right"/>
            </w:pPr>
            <w:r w:rsidRPr="00D03C41">
              <w:t>35,579</w:t>
            </w:r>
          </w:p>
        </w:tc>
        <w:tc>
          <w:tcPr>
            <w:tcW w:w="1503" w:type="dxa"/>
            <w:shd w:val="clear" w:color="auto" w:fill="auto"/>
          </w:tcPr>
          <w:p w:rsidR="00B771B6" w:rsidRPr="00D03C41" w:rsidRDefault="00B771B6" w:rsidP="00D03C41">
            <w:pPr>
              <w:pStyle w:val="1420"/>
              <w:jc w:val="right"/>
            </w:pPr>
            <w:r w:rsidRPr="00D03C41">
              <w:t>1,107,443</w:t>
            </w:r>
          </w:p>
        </w:tc>
      </w:tr>
    </w:tbl>
    <w:p w:rsidR="00B771B6" w:rsidRPr="00D03C41" w:rsidRDefault="00B771B6" w:rsidP="00F24EEC">
      <w:pPr>
        <w:pStyle w:val="14-2"/>
      </w:pPr>
      <w:r w:rsidRPr="00D03C41">
        <w:t>說    明：1.資料係統計至11</w:t>
      </w:r>
      <w:r w:rsidRPr="00D03C41">
        <w:rPr>
          <w:rFonts w:hint="eastAsia"/>
        </w:rPr>
        <w:t>3</w:t>
      </w:r>
      <w:r w:rsidRPr="00D03C41">
        <w:t>年</w:t>
      </w:r>
      <w:r w:rsidRPr="00D03C41">
        <w:rPr>
          <w:rFonts w:hint="eastAsia"/>
        </w:rPr>
        <w:t>7</w:t>
      </w:r>
      <w:r w:rsidRPr="00D03C41">
        <w:t>月</w:t>
      </w:r>
      <w:r w:rsidRPr="00D03C41">
        <w:rPr>
          <w:rFonts w:hint="eastAsia"/>
        </w:rPr>
        <w:t>30</w:t>
      </w:r>
      <w:r w:rsidRPr="00D03C41">
        <w:t>日</w:t>
      </w:r>
      <w:r w:rsidRPr="00D03C41">
        <w:rPr>
          <w:rFonts w:hint="eastAsia"/>
        </w:rPr>
        <w:t>止</w:t>
      </w:r>
      <w:r w:rsidRPr="00D03C41">
        <w:t>。</w:t>
      </w:r>
    </w:p>
    <w:p w:rsidR="00B771B6" w:rsidRPr="00D03C41" w:rsidRDefault="00B771B6" w:rsidP="00F24EEC">
      <w:pPr>
        <w:pStyle w:val="14-2"/>
        <w:ind w:leftChars="39" w:firstLineChars="426" w:firstLine="1037"/>
      </w:pPr>
      <w:r w:rsidRPr="00D03C41">
        <w:rPr>
          <w:rFonts w:hint="eastAsia"/>
        </w:rPr>
        <w:t>2.本表不含滯納金及歷年轉銷呆帳之欠費</w:t>
      </w:r>
    </w:p>
    <w:p w:rsidR="00B771B6" w:rsidRDefault="00B771B6" w:rsidP="008F770D">
      <w:pPr>
        <w:pStyle w:val="143"/>
        <w:ind w:left="567" w:hanging="567"/>
        <w:rPr>
          <w:rFonts w:hAnsi="標楷體"/>
        </w:rPr>
      </w:pPr>
      <w:r w:rsidRPr="00D03C41">
        <w:rPr>
          <w:rFonts w:hAnsi="標楷體"/>
        </w:rPr>
        <w:t>資料來源：勞保局提供。</w:t>
      </w:r>
      <w:bookmarkStart w:id="118" w:name="_Toc464645205"/>
      <w:bookmarkEnd w:id="98"/>
      <w:bookmarkEnd w:id="99"/>
      <w:bookmarkEnd w:id="100"/>
      <w:bookmarkEnd w:id="101"/>
      <w:bookmarkEnd w:id="102"/>
      <w:bookmarkEnd w:id="103"/>
      <w:bookmarkEnd w:id="104"/>
      <w:bookmarkEnd w:id="105"/>
      <w:bookmarkEnd w:id="106"/>
    </w:p>
    <w:p w:rsidR="00B82956" w:rsidRDefault="00B82956">
      <w:pPr>
        <w:widowControl/>
        <w:spacing w:line="240" w:lineRule="auto"/>
        <w:ind w:leftChars="0" w:left="0" w:firstLineChars="0" w:firstLine="0"/>
        <w:jc w:val="left"/>
        <w:rPr>
          <w:b/>
          <w:snapToGrid/>
          <w:szCs w:val="20"/>
        </w:rPr>
      </w:pPr>
      <w:r>
        <w:rPr>
          <w:snapToGrid/>
        </w:rPr>
        <w:br w:type="page"/>
      </w:r>
    </w:p>
    <w:p w:rsidR="009B6027" w:rsidRPr="005142F9" w:rsidRDefault="00B771B6" w:rsidP="00903165">
      <w:pPr>
        <w:pStyle w:val="142"/>
        <w:ind w:left="567" w:hanging="567"/>
        <w:rPr>
          <w:snapToGrid/>
        </w:rPr>
      </w:pPr>
      <w:bookmarkStart w:id="119" w:name="_Toc181776104"/>
      <w:r w:rsidRPr="005142F9">
        <w:rPr>
          <w:rFonts w:hint="eastAsia"/>
          <w:snapToGrid/>
        </w:rPr>
        <w:t>肆、新制勞退基金</w:t>
      </w:r>
      <w:bookmarkEnd w:id="118"/>
      <w:bookmarkEnd w:id="119"/>
    </w:p>
    <w:p w:rsidR="00ED6E9E" w:rsidRPr="005142F9" w:rsidRDefault="00ED6E9E" w:rsidP="005142F9">
      <w:pPr>
        <w:ind w:leftChars="0" w:left="0" w:firstLine="567"/>
        <w:rPr>
          <w:rFonts w:hAnsi="標楷體"/>
        </w:rPr>
      </w:pPr>
      <w:bookmarkStart w:id="120" w:name="_Toc464645206"/>
      <w:bookmarkStart w:id="121" w:name="_Toc403731082"/>
      <w:r w:rsidRPr="005142F9">
        <w:rPr>
          <w:rFonts w:hAnsi="標楷體" w:hint="eastAsia"/>
        </w:rPr>
        <w:t>新制勞退基金11</w:t>
      </w:r>
      <w:r w:rsidR="00E0333E" w:rsidRPr="005142F9">
        <w:rPr>
          <w:rFonts w:hAnsi="標楷體" w:hint="eastAsia"/>
        </w:rPr>
        <w:t>4</w:t>
      </w:r>
      <w:r w:rsidRPr="005142F9">
        <w:rPr>
          <w:rFonts w:hAnsi="標楷體" w:hint="eastAsia"/>
        </w:rPr>
        <w:t>年度預算案編列總收入</w:t>
      </w:r>
      <w:r w:rsidR="00E0333E" w:rsidRPr="005142F9">
        <w:rPr>
          <w:rFonts w:hAnsi="標楷體" w:hint="eastAsia"/>
        </w:rPr>
        <w:t>1</w:t>
      </w:r>
      <w:r w:rsidR="00E0333E" w:rsidRPr="005142F9">
        <w:rPr>
          <w:rFonts w:hAnsi="標楷體"/>
        </w:rPr>
        <w:t>,</w:t>
      </w:r>
      <w:r w:rsidR="00E0333E" w:rsidRPr="005142F9">
        <w:rPr>
          <w:rFonts w:hAnsi="標楷體" w:hint="eastAsia"/>
        </w:rPr>
        <w:t>644億8</w:t>
      </w:r>
      <w:r w:rsidR="00E0333E" w:rsidRPr="005142F9">
        <w:rPr>
          <w:rFonts w:hAnsi="標楷體"/>
        </w:rPr>
        <w:t>,</w:t>
      </w:r>
      <w:r w:rsidR="00E0333E" w:rsidRPr="005142F9">
        <w:rPr>
          <w:rFonts w:hAnsi="標楷體" w:hint="eastAsia"/>
        </w:rPr>
        <w:t>477萬5千元，</w:t>
      </w:r>
      <w:r w:rsidRPr="005142F9">
        <w:rPr>
          <w:rFonts w:hAnsi="標楷體" w:hint="eastAsia"/>
        </w:rPr>
        <w:t>總支出</w:t>
      </w:r>
      <w:r w:rsidR="005142F9" w:rsidRPr="005142F9">
        <w:rPr>
          <w:rFonts w:hAnsi="標楷體" w:hint="eastAsia"/>
        </w:rPr>
        <w:t>1億8</w:t>
      </w:r>
      <w:r w:rsidR="005142F9" w:rsidRPr="005142F9">
        <w:rPr>
          <w:rFonts w:hAnsi="標楷體"/>
        </w:rPr>
        <w:t>,</w:t>
      </w:r>
      <w:r w:rsidR="005142F9" w:rsidRPr="005142F9">
        <w:rPr>
          <w:rFonts w:hAnsi="標楷體" w:hint="eastAsia"/>
        </w:rPr>
        <w:t>940萬1千元，</w:t>
      </w:r>
      <w:r w:rsidRPr="005142F9">
        <w:rPr>
          <w:rFonts w:hAnsi="標楷體" w:hint="eastAsia"/>
        </w:rPr>
        <w:t>收支相抵後計賸餘</w:t>
      </w:r>
      <w:r w:rsidR="005142F9" w:rsidRPr="005142F9">
        <w:rPr>
          <w:rFonts w:hAnsi="標楷體"/>
        </w:rPr>
        <w:t>1,642</w:t>
      </w:r>
      <w:r w:rsidR="005142F9" w:rsidRPr="005142F9">
        <w:rPr>
          <w:rFonts w:hAnsi="標楷體" w:hint="eastAsia"/>
        </w:rPr>
        <w:t>億</w:t>
      </w:r>
      <w:r w:rsidR="005142F9" w:rsidRPr="005142F9">
        <w:rPr>
          <w:rFonts w:hAnsi="標楷體"/>
        </w:rPr>
        <w:t>9,537</w:t>
      </w:r>
      <w:r w:rsidR="005142F9" w:rsidRPr="005142F9">
        <w:rPr>
          <w:rFonts w:hAnsi="標楷體" w:hint="eastAsia"/>
        </w:rPr>
        <w:t>萬</w:t>
      </w:r>
      <w:r w:rsidR="005142F9" w:rsidRPr="005142F9">
        <w:rPr>
          <w:rFonts w:hAnsi="標楷體"/>
        </w:rPr>
        <w:t>4</w:t>
      </w:r>
      <w:r w:rsidR="005142F9" w:rsidRPr="005142F9">
        <w:rPr>
          <w:rFonts w:hAnsi="標楷體" w:hint="eastAsia"/>
        </w:rPr>
        <w:t>千元。</w:t>
      </w:r>
      <w:r w:rsidRPr="005142F9">
        <w:rPr>
          <w:rFonts w:hAnsi="標楷體" w:hint="eastAsia"/>
        </w:rPr>
        <w:t>謹就</w:t>
      </w:r>
      <w:r w:rsidR="008D76E8" w:rsidRPr="005142F9">
        <w:rPr>
          <w:rFonts w:hAnsi="標楷體" w:hint="eastAsia"/>
        </w:rPr>
        <w:t>新制勞退基金</w:t>
      </w:r>
      <w:r w:rsidRPr="005142F9">
        <w:rPr>
          <w:rFonts w:hAnsi="標楷體" w:hint="eastAsia"/>
        </w:rPr>
        <w:t>11</w:t>
      </w:r>
      <w:r w:rsidR="005142F9" w:rsidRPr="005142F9">
        <w:rPr>
          <w:rFonts w:hAnsi="標楷體"/>
        </w:rPr>
        <w:t>4</w:t>
      </w:r>
      <w:r w:rsidRPr="005142F9">
        <w:rPr>
          <w:rFonts w:hAnsi="標楷體" w:hint="eastAsia"/>
        </w:rPr>
        <w:t>年度預算案評估如下：</w:t>
      </w:r>
    </w:p>
    <w:p w:rsidR="00587D4C" w:rsidRPr="006B4D25" w:rsidRDefault="002C55DE" w:rsidP="00ED6E9E">
      <w:pPr>
        <w:pStyle w:val="14"/>
        <w:ind w:left="567" w:hanging="567"/>
      </w:pPr>
      <w:bookmarkStart w:id="122" w:name="_Toc181776105"/>
      <w:r w:rsidRPr="006B4D25">
        <w:rPr>
          <w:rFonts w:hint="eastAsia"/>
          <w:snapToGrid/>
        </w:rPr>
        <w:t>一</w:t>
      </w:r>
      <w:r w:rsidR="0043617D">
        <w:rPr>
          <w:rFonts w:hint="eastAsia"/>
          <w:snapToGrid/>
        </w:rPr>
        <w:t>八</w:t>
      </w:r>
      <w:r w:rsidRPr="006B4D25">
        <w:rPr>
          <w:rFonts w:hint="eastAsia"/>
          <w:snapToGrid/>
        </w:rPr>
        <w:t>、</w:t>
      </w:r>
      <w:bookmarkStart w:id="123" w:name="_Toc109975875"/>
      <w:r w:rsidR="002C0C49" w:rsidRPr="006B4D25">
        <w:rPr>
          <w:rFonts w:hint="eastAsia"/>
        </w:rPr>
        <w:t>近年來</w:t>
      </w:r>
      <w:r w:rsidR="00587D4C" w:rsidRPr="006B4D25">
        <w:rPr>
          <w:rFonts w:hint="eastAsia"/>
        </w:rPr>
        <w:t>新制勞工退休金</w:t>
      </w:r>
      <w:r w:rsidR="00587D4C" w:rsidRPr="006B4D25">
        <w:t>自</w:t>
      </w:r>
      <w:r w:rsidR="00587D4C" w:rsidRPr="006B4D25">
        <w:rPr>
          <w:rFonts w:hint="eastAsia"/>
        </w:rPr>
        <w:t>願提</w:t>
      </w:r>
      <w:r w:rsidR="00587D4C" w:rsidRPr="006B4D25">
        <w:t>繳率</w:t>
      </w:r>
      <w:r w:rsidR="002C3FCA">
        <w:rPr>
          <w:rFonts w:hint="eastAsia"/>
        </w:rPr>
        <w:t>已</w:t>
      </w:r>
      <w:r w:rsidR="009D66DB">
        <w:rPr>
          <w:rFonts w:hint="eastAsia"/>
        </w:rPr>
        <w:t>逐漸</w:t>
      </w:r>
      <w:r w:rsidR="002C3FCA">
        <w:rPr>
          <w:rFonts w:hint="eastAsia"/>
        </w:rPr>
        <w:t>提</w:t>
      </w:r>
      <w:r w:rsidR="006B4D25" w:rsidRPr="006B4D25">
        <w:rPr>
          <w:rFonts w:hint="eastAsia"/>
        </w:rPr>
        <w:t>升</w:t>
      </w:r>
      <w:r w:rsidR="00903165" w:rsidRPr="006B4D25">
        <w:rPr>
          <w:rFonts w:hint="eastAsia"/>
        </w:rPr>
        <w:t>，</w:t>
      </w:r>
      <w:bookmarkEnd w:id="123"/>
      <w:r w:rsidR="00A1053C" w:rsidRPr="006B4D25">
        <w:rPr>
          <w:rFonts w:hint="eastAsia"/>
        </w:rPr>
        <w:t>允宜</w:t>
      </w:r>
      <w:r w:rsidR="00A13837">
        <w:rPr>
          <w:rFonts w:hint="eastAsia"/>
        </w:rPr>
        <w:t>賡續</w:t>
      </w:r>
      <w:r w:rsidR="006B4D25" w:rsidRPr="006B4D25">
        <w:rPr>
          <w:rFonts w:hint="eastAsia"/>
        </w:rPr>
        <w:t>多元</w:t>
      </w:r>
      <w:r w:rsidR="00A1053C" w:rsidRPr="006B4D25">
        <w:rPr>
          <w:rFonts w:hint="eastAsia"/>
        </w:rPr>
        <w:t>宣導，</w:t>
      </w:r>
      <w:r w:rsidR="006B4D25" w:rsidRPr="006B4D25">
        <w:rPr>
          <w:rFonts w:hint="eastAsia"/>
        </w:rPr>
        <w:t>以利勞工及早為老年經濟生活做準備</w:t>
      </w:r>
      <w:bookmarkEnd w:id="122"/>
    </w:p>
    <w:p w:rsidR="00587D4C" w:rsidRPr="008379CB" w:rsidRDefault="001515F5" w:rsidP="005142F9">
      <w:pPr>
        <w:ind w:left="567" w:firstLine="567"/>
      </w:pPr>
      <w:r w:rsidRPr="008379CB">
        <w:rPr>
          <w:rFonts w:hint="eastAsia"/>
        </w:rPr>
        <w:t>新制勞退基金11</w:t>
      </w:r>
      <w:r w:rsidR="005142F9">
        <w:t>4</w:t>
      </w:r>
      <w:r w:rsidRPr="008379CB">
        <w:rPr>
          <w:rFonts w:hint="eastAsia"/>
        </w:rPr>
        <w:t>年度預算案編列基金收繳退休金收入</w:t>
      </w:r>
      <w:r w:rsidR="005142F9" w:rsidRPr="005142F9">
        <w:t>3</w:t>
      </w:r>
      <w:r w:rsidR="005142F9">
        <w:t>,</w:t>
      </w:r>
      <w:r w:rsidR="005142F9" w:rsidRPr="005142F9">
        <w:t>066</w:t>
      </w:r>
      <w:r w:rsidR="005142F9">
        <w:rPr>
          <w:rFonts w:hint="eastAsia"/>
        </w:rPr>
        <w:t>億</w:t>
      </w:r>
      <w:r w:rsidR="005142F9" w:rsidRPr="005142F9">
        <w:t>6</w:t>
      </w:r>
      <w:r w:rsidR="005142F9">
        <w:t>,</w:t>
      </w:r>
      <w:r w:rsidR="005142F9" w:rsidRPr="005142F9">
        <w:t>072</w:t>
      </w:r>
      <w:r w:rsidR="005142F9">
        <w:rPr>
          <w:rFonts w:hint="eastAsia"/>
        </w:rPr>
        <w:t>萬元，</w:t>
      </w:r>
      <w:r w:rsidRPr="008379CB">
        <w:rPr>
          <w:rFonts w:hint="eastAsia"/>
        </w:rPr>
        <w:t>平均月提繳人數7</w:t>
      </w:r>
      <w:r w:rsidR="005142F9">
        <w:t>90</w:t>
      </w:r>
      <w:r w:rsidRPr="008379CB">
        <w:rPr>
          <w:rFonts w:hint="eastAsia"/>
        </w:rPr>
        <w:t>萬人，平均月提繳工資</w:t>
      </w:r>
      <w:r w:rsidR="005142F9" w:rsidRPr="005142F9">
        <w:rPr>
          <w:rFonts w:hint="eastAsia"/>
        </w:rPr>
        <w:t>4</w:t>
      </w:r>
      <w:r w:rsidR="005142F9">
        <w:rPr>
          <w:rFonts w:hint="eastAsia"/>
        </w:rPr>
        <w:t>萬</w:t>
      </w:r>
      <w:r w:rsidR="005142F9" w:rsidRPr="005142F9">
        <w:rPr>
          <w:rFonts w:hint="eastAsia"/>
        </w:rPr>
        <w:t>6,500元及提繳率6.96%</w:t>
      </w:r>
      <w:r w:rsidRPr="008379CB">
        <w:rPr>
          <w:rFonts w:hint="eastAsia"/>
        </w:rPr>
        <w:t>。</w:t>
      </w:r>
      <w:r w:rsidR="00587D4C" w:rsidRPr="008379CB">
        <w:rPr>
          <w:rFonts w:hint="eastAsia"/>
        </w:rPr>
        <w:t>經查：</w:t>
      </w:r>
    </w:p>
    <w:p w:rsidR="00587D4C" w:rsidRPr="00953E2D" w:rsidRDefault="00587D4C" w:rsidP="00587D4C">
      <w:pPr>
        <w:pStyle w:val="af6"/>
        <w:ind w:left="851" w:hanging="284"/>
        <w:rPr>
          <w:rFonts w:hAnsi="標楷體"/>
          <w:b/>
        </w:rPr>
      </w:pPr>
      <w:r w:rsidRPr="00953E2D">
        <w:rPr>
          <w:rFonts w:hAnsi="標楷體" w:hint="eastAsia"/>
          <w:b/>
        </w:rPr>
        <w:t>(一)依據勞工退休金條例規定辦理提繳新制勞工退休金</w:t>
      </w:r>
      <w:r w:rsidR="00953E2D" w:rsidRPr="00953E2D">
        <w:rPr>
          <w:rFonts w:hAnsi="標楷體" w:hint="eastAsia"/>
          <w:b/>
        </w:rPr>
        <w:t>者，</w:t>
      </w:r>
      <w:r w:rsidR="00953E2D" w:rsidRPr="00953E2D">
        <w:rPr>
          <w:rFonts w:hint="eastAsia"/>
          <w:b/>
        </w:rPr>
        <w:t>得在其每月工資百分之六範圍內，自願提繳退休金</w:t>
      </w:r>
    </w:p>
    <w:p w:rsidR="00587D4C" w:rsidRPr="008379CB" w:rsidRDefault="00587D4C" w:rsidP="00953E2D">
      <w:pPr>
        <w:pStyle w:val="24"/>
        <w:ind w:left="850" w:firstLine="567"/>
      </w:pPr>
      <w:r w:rsidRPr="008379CB">
        <w:rPr>
          <w:rFonts w:hint="eastAsia"/>
        </w:rPr>
        <w:t>依據勞工退休金條例第7條第2項規定：「本國籍人員、前項第二款至第四款規定之人員具下列身分之一，得自願依本條例規定提繳及請領退休金：一、實際從事勞動之雇主。二、自營作業者。三、受委任工作者。四、不適用勞動基準法之勞工。」同法第14條第3項規定：「第七條規定之人員，得在其每月工資百分之六範圍內，自願提繳退休金；其自願提繳之退休金，不計入提繳年度薪資所得課稅。」同法第17條規定：「依第七條第二項自願提繳退休金者，由雇主或自營作業者向勞保局辦理開始或停止提繳手續，並按月扣、收繳提繳數額。</w:t>
      </w:r>
      <w:r w:rsidR="00216808" w:rsidRPr="008379CB">
        <w:rPr>
          <w:rFonts w:hint="eastAsia"/>
        </w:rPr>
        <w:t>」</w:t>
      </w:r>
      <w:r w:rsidR="00216808">
        <w:rPr>
          <w:rFonts w:hint="eastAsia"/>
        </w:rPr>
        <w:t>、</w:t>
      </w:r>
      <w:r w:rsidR="00216808" w:rsidRPr="008379CB">
        <w:rPr>
          <w:rFonts w:hint="eastAsia"/>
        </w:rPr>
        <w:t>「</w:t>
      </w:r>
      <w:r w:rsidRPr="008379CB">
        <w:rPr>
          <w:rFonts w:hint="eastAsia"/>
        </w:rPr>
        <w:t>前項自願提繳退休金者，自申報自願提繳之日起至申報停止提繳之當日止提繳退休金。」據此，勞保局辦理新制勞工退休金自願提繳</w:t>
      </w:r>
      <w:r w:rsidR="00A81947">
        <w:rPr>
          <w:rFonts w:hint="eastAsia"/>
        </w:rPr>
        <w:t>(或簡稱自提)</w:t>
      </w:r>
      <w:r w:rsidRPr="008379CB">
        <w:rPr>
          <w:rFonts w:hint="eastAsia"/>
        </w:rPr>
        <w:t>作業，以增進勞工退休生活保障。</w:t>
      </w:r>
    </w:p>
    <w:p w:rsidR="00587D4C" w:rsidRPr="004C161C" w:rsidRDefault="00587D4C" w:rsidP="00587D4C">
      <w:pPr>
        <w:pStyle w:val="af6"/>
        <w:ind w:left="851" w:hanging="284"/>
        <w:rPr>
          <w:rFonts w:hAnsi="標楷體"/>
          <w:b/>
        </w:rPr>
      </w:pPr>
      <w:r w:rsidRPr="004C161C">
        <w:rPr>
          <w:rFonts w:hAnsi="標楷體" w:hint="eastAsia"/>
          <w:b/>
        </w:rPr>
        <w:t>(二)</w:t>
      </w:r>
      <w:r w:rsidR="00BB7A0D">
        <w:rPr>
          <w:rFonts w:hAnsi="標楷體" w:hint="eastAsia"/>
          <w:b/>
        </w:rPr>
        <w:t>迄</w:t>
      </w:r>
      <w:r w:rsidR="00A1053C" w:rsidRPr="004C161C">
        <w:rPr>
          <w:rFonts w:hAnsi="標楷體" w:hint="eastAsia"/>
          <w:b/>
        </w:rPr>
        <w:t>11</w:t>
      </w:r>
      <w:r w:rsidR="00953E2D" w:rsidRPr="004C161C">
        <w:rPr>
          <w:rFonts w:hAnsi="標楷體" w:hint="eastAsia"/>
          <w:b/>
        </w:rPr>
        <w:t>3</w:t>
      </w:r>
      <w:r w:rsidR="00A1053C" w:rsidRPr="004C161C">
        <w:rPr>
          <w:rFonts w:hAnsi="標楷體" w:hint="eastAsia"/>
          <w:b/>
        </w:rPr>
        <w:t>年6月底止，</w:t>
      </w:r>
      <w:r w:rsidRPr="004C161C">
        <w:rPr>
          <w:rFonts w:hAnsi="標楷體" w:hint="eastAsia"/>
          <w:b/>
        </w:rPr>
        <w:t>新制勞工退休金</w:t>
      </w:r>
      <w:r w:rsidRPr="004C161C">
        <w:rPr>
          <w:rFonts w:hAnsi="標楷體"/>
          <w:b/>
        </w:rPr>
        <w:t>自</w:t>
      </w:r>
      <w:r w:rsidRPr="004C161C">
        <w:rPr>
          <w:rFonts w:hAnsi="標楷體" w:hint="eastAsia"/>
          <w:b/>
        </w:rPr>
        <w:t>願提</w:t>
      </w:r>
      <w:r w:rsidRPr="004C161C">
        <w:rPr>
          <w:rFonts w:hAnsi="標楷體"/>
          <w:b/>
        </w:rPr>
        <w:t>繳率</w:t>
      </w:r>
      <w:r w:rsidR="000D42A4">
        <w:rPr>
          <w:rFonts w:hAnsi="標楷體" w:hint="eastAsia"/>
          <w:b/>
        </w:rPr>
        <w:t>已</w:t>
      </w:r>
      <w:r w:rsidR="002C3FCA">
        <w:rPr>
          <w:rFonts w:hAnsi="標楷體" w:hint="eastAsia"/>
          <w:b/>
        </w:rPr>
        <w:t>緩步提</w:t>
      </w:r>
      <w:r w:rsidR="000D42A4">
        <w:rPr>
          <w:rFonts w:hAnsi="標楷體" w:hint="eastAsia"/>
          <w:b/>
        </w:rPr>
        <w:t>升至</w:t>
      </w:r>
      <w:r w:rsidR="00A1053C" w:rsidRPr="004C161C">
        <w:rPr>
          <w:rFonts w:hAnsi="標楷體" w:hint="eastAsia"/>
          <w:b/>
        </w:rPr>
        <w:t>1</w:t>
      </w:r>
      <w:r w:rsidR="00A30B3F" w:rsidRPr="004C161C">
        <w:rPr>
          <w:rFonts w:hAnsi="標楷體" w:hint="eastAsia"/>
          <w:b/>
        </w:rPr>
        <w:t>5</w:t>
      </w:r>
      <w:r w:rsidR="00A1053C" w:rsidRPr="004C161C">
        <w:rPr>
          <w:rFonts w:hAnsi="標楷體" w:hint="eastAsia"/>
          <w:b/>
        </w:rPr>
        <w:t>.</w:t>
      </w:r>
      <w:r w:rsidR="00A30B3F" w:rsidRPr="004C161C">
        <w:rPr>
          <w:rFonts w:hAnsi="標楷體" w:hint="eastAsia"/>
          <w:b/>
        </w:rPr>
        <w:t>13</w:t>
      </w:r>
      <w:r w:rsidR="00A1053C" w:rsidRPr="004C161C">
        <w:rPr>
          <w:rFonts w:hAnsi="標楷體" w:hint="eastAsia"/>
          <w:b/>
        </w:rPr>
        <w:t>%</w:t>
      </w:r>
      <w:r w:rsidRPr="004C161C">
        <w:rPr>
          <w:rFonts w:hAnsi="標楷體"/>
          <w:b/>
        </w:rPr>
        <w:t>，允宜</w:t>
      </w:r>
      <w:r w:rsidR="000D42A4">
        <w:rPr>
          <w:rFonts w:hAnsi="標楷體" w:hint="eastAsia"/>
          <w:b/>
        </w:rPr>
        <w:t>賡續</w:t>
      </w:r>
      <w:r w:rsidR="00A1053C" w:rsidRPr="004C161C">
        <w:rPr>
          <w:rFonts w:hAnsi="標楷體" w:hint="eastAsia"/>
          <w:b/>
        </w:rPr>
        <w:t>加強</w:t>
      </w:r>
      <w:r w:rsidR="006B4D25" w:rsidRPr="004C161C">
        <w:rPr>
          <w:rFonts w:hAnsi="標楷體" w:hint="eastAsia"/>
          <w:b/>
        </w:rPr>
        <w:t>多元</w:t>
      </w:r>
      <w:r w:rsidR="00A1053C" w:rsidRPr="004C161C">
        <w:rPr>
          <w:rFonts w:hAnsi="標楷體" w:hint="eastAsia"/>
          <w:b/>
        </w:rPr>
        <w:t>宣導，俾利</w:t>
      </w:r>
      <w:r w:rsidR="000D42A4">
        <w:rPr>
          <w:rFonts w:hAnsi="標楷體" w:hint="eastAsia"/>
          <w:b/>
        </w:rPr>
        <w:t>照顧</w:t>
      </w:r>
      <w:r w:rsidR="00A1053C" w:rsidRPr="004C161C">
        <w:rPr>
          <w:rFonts w:hAnsi="標楷體" w:hint="eastAsia"/>
          <w:b/>
        </w:rPr>
        <w:t>勞工退休生活</w:t>
      </w:r>
    </w:p>
    <w:p w:rsidR="00CE66B5" w:rsidRPr="008379CB" w:rsidRDefault="00CE66B5" w:rsidP="00C86072">
      <w:pPr>
        <w:pStyle w:val="24"/>
        <w:ind w:left="850" w:firstLine="567"/>
      </w:pPr>
      <w:r w:rsidRPr="008379CB">
        <w:rPr>
          <w:rFonts w:hint="eastAsia"/>
        </w:rPr>
        <w:t>11</w:t>
      </w:r>
      <w:r w:rsidR="00A30B3F">
        <w:rPr>
          <w:rFonts w:hint="eastAsia"/>
        </w:rPr>
        <w:t>3</w:t>
      </w:r>
      <w:r w:rsidRPr="008379CB">
        <w:rPr>
          <w:rFonts w:hint="eastAsia"/>
        </w:rPr>
        <w:t>年度截至6月底止，勞工自願提繳退休金人數及比率分別為</w:t>
      </w:r>
      <w:r w:rsidRPr="008379CB">
        <w:t>1</w:t>
      </w:r>
      <w:r w:rsidR="00A30B3F">
        <w:rPr>
          <w:rFonts w:hint="eastAsia"/>
        </w:rPr>
        <w:t>13</w:t>
      </w:r>
      <w:r w:rsidRPr="008379CB">
        <w:rPr>
          <w:rFonts w:hint="eastAsia"/>
        </w:rPr>
        <w:t>萬</w:t>
      </w:r>
      <w:r w:rsidR="00A30B3F">
        <w:rPr>
          <w:rFonts w:hint="eastAsia"/>
        </w:rPr>
        <w:t>8</w:t>
      </w:r>
      <w:r w:rsidRPr="008379CB">
        <w:rPr>
          <w:rFonts w:hint="eastAsia"/>
        </w:rPr>
        <w:t>千人及</w:t>
      </w:r>
      <w:r w:rsidRPr="008379CB">
        <w:t>1</w:t>
      </w:r>
      <w:r w:rsidR="00A30B3F">
        <w:rPr>
          <w:rFonts w:hint="eastAsia"/>
        </w:rPr>
        <w:t>5</w:t>
      </w:r>
      <w:r w:rsidRPr="008379CB">
        <w:t>.</w:t>
      </w:r>
      <w:r w:rsidR="00A30B3F">
        <w:rPr>
          <w:rFonts w:hint="eastAsia"/>
        </w:rPr>
        <w:t>13</w:t>
      </w:r>
      <w:r w:rsidRPr="008379CB">
        <w:rPr>
          <w:rFonts w:hint="eastAsia"/>
        </w:rPr>
        <w:t>%，均為歷年來最高</w:t>
      </w:r>
      <w:r w:rsidR="001F71DC" w:rsidRPr="008379CB">
        <w:rPr>
          <w:rFonts w:hint="eastAsia"/>
        </w:rPr>
        <w:t>(詳表1)</w:t>
      </w:r>
      <w:r w:rsidR="00A81947">
        <w:rPr>
          <w:rFonts w:hint="eastAsia"/>
        </w:rPr>
        <w:t>；</w:t>
      </w:r>
      <w:r w:rsidR="001F71DC" w:rsidRPr="008379CB">
        <w:rPr>
          <w:rFonts w:hint="eastAsia"/>
        </w:rPr>
        <w:t>高所得勞工自提退休金意願相較中低所得勞工為高，我國現行自提退休金之稅賦優惠對於中低所得勞工之誘因相較不足，自提退休金者仍多集中於高所得勞工，恐不利中低所得勞工退休生活之保障，審計部</w:t>
      </w:r>
      <w:r w:rsidR="00FE7555" w:rsidRPr="008379CB">
        <w:rPr>
          <w:rFonts w:hint="eastAsia"/>
        </w:rPr>
        <w:t>亦</w:t>
      </w:r>
      <w:r w:rsidR="001F71DC" w:rsidRPr="008379CB">
        <w:rPr>
          <w:rFonts w:hint="eastAsia"/>
        </w:rPr>
        <w:t>於111年度審核報告提出</w:t>
      </w:r>
      <w:r w:rsidR="00FE7555" w:rsidRPr="008379CB">
        <w:rPr>
          <w:rFonts w:hint="eastAsia"/>
        </w:rPr>
        <w:t>相關</w:t>
      </w:r>
      <w:r w:rsidR="001F71DC" w:rsidRPr="008379CB">
        <w:rPr>
          <w:rFonts w:hint="eastAsia"/>
        </w:rPr>
        <w:t>審查</w:t>
      </w:r>
      <w:r w:rsidR="001F71DC" w:rsidRPr="00A81947">
        <w:rPr>
          <w:rFonts w:hint="eastAsia"/>
        </w:rPr>
        <w:t>意見</w:t>
      </w:r>
      <w:r w:rsidR="001F71DC" w:rsidRPr="00A81947">
        <w:rPr>
          <w:rStyle w:val="af5"/>
          <w:rFonts w:hAnsi="標楷體"/>
        </w:rPr>
        <w:footnoteReference w:id="20"/>
      </w:r>
      <w:r w:rsidR="001F71DC" w:rsidRPr="00A81947">
        <w:rPr>
          <w:rFonts w:hint="eastAsia"/>
        </w:rPr>
        <w:t>促請</w:t>
      </w:r>
      <w:r w:rsidR="001F71DC" w:rsidRPr="008379CB">
        <w:rPr>
          <w:rFonts w:hint="eastAsia"/>
        </w:rPr>
        <w:t>改善。</w:t>
      </w:r>
    </w:p>
    <w:p w:rsidR="001F71DC" w:rsidRPr="008379CB" w:rsidRDefault="00A81947" w:rsidP="00C86072">
      <w:pPr>
        <w:pStyle w:val="24"/>
        <w:ind w:left="850" w:firstLine="567"/>
      </w:pPr>
      <w:r>
        <w:rPr>
          <w:rFonts w:hint="eastAsia"/>
        </w:rPr>
        <w:t>勞保局進一步</w:t>
      </w:r>
      <w:r w:rsidR="006B4D25" w:rsidRPr="006B4D25">
        <w:rPr>
          <w:rFonts w:hint="eastAsia"/>
        </w:rPr>
        <w:t>分析，</w:t>
      </w:r>
      <w:r w:rsidR="006B4D25" w:rsidRPr="003B7CB1">
        <w:rPr>
          <w:rFonts w:hint="eastAsia"/>
        </w:rPr>
        <w:t>月</w:t>
      </w:r>
      <w:r w:rsidR="001C41E4" w:rsidRPr="003B7CB1">
        <w:rPr>
          <w:rFonts w:hint="eastAsia"/>
        </w:rPr>
        <w:t>提繳</w:t>
      </w:r>
      <w:r w:rsidR="006B4D25" w:rsidRPr="006B4D25">
        <w:rPr>
          <w:rFonts w:hint="eastAsia"/>
        </w:rPr>
        <w:t>工資越高者，自提意願越高，自提者平均提繳工資6</w:t>
      </w:r>
      <w:r w:rsidR="00D40FC9">
        <w:rPr>
          <w:rFonts w:hint="eastAsia"/>
        </w:rPr>
        <w:t>萬</w:t>
      </w:r>
      <w:r w:rsidR="006B4D25" w:rsidRPr="006B4D25">
        <w:rPr>
          <w:rFonts w:hint="eastAsia"/>
        </w:rPr>
        <w:t>5,853元，為整體提繳人數平均提繳工資4</w:t>
      </w:r>
      <w:r w:rsidR="00D40FC9">
        <w:rPr>
          <w:rFonts w:hint="eastAsia"/>
        </w:rPr>
        <w:t>萬</w:t>
      </w:r>
      <w:r w:rsidR="006B4D25" w:rsidRPr="006B4D25">
        <w:rPr>
          <w:rFonts w:hint="eastAsia"/>
        </w:rPr>
        <w:t>5,565元之1.5倍；另月提繳工資在7,500元以下者，自提比例僅佔1.31%，而月提繳工資1</w:t>
      </w:r>
      <w:r w:rsidR="006B4D25">
        <w:rPr>
          <w:rFonts w:hint="eastAsia"/>
        </w:rPr>
        <w:t>1萬</w:t>
      </w:r>
      <w:r w:rsidR="006B4D25" w:rsidRPr="006B4D25">
        <w:rPr>
          <w:rFonts w:hint="eastAsia"/>
        </w:rPr>
        <w:t>101元以上者，自提比例高達49.79%。由於勞工個人提繳退休金並非強制性，勞工須考量自身所得、消費支出及財務規劃等因素，</w:t>
      </w:r>
      <w:r>
        <w:rPr>
          <w:rFonts w:hint="eastAsia"/>
        </w:rPr>
        <w:t>須</w:t>
      </w:r>
      <w:r w:rsidR="006B4D25" w:rsidRPr="006B4D25">
        <w:rPr>
          <w:rFonts w:hint="eastAsia"/>
        </w:rPr>
        <w:t>取決</w:t>
      </w:r>
      <w:r>
        <w:rPr>
          <w:rFonts w:hint="eastAsia"/>
        </w:rPr>
        <w:t>於</w:t>
      </w:r>
      <w:r w:rsidR="006B4D25" w:rsidRPr="006B4D25">
        <w:rPr>
          <w:rFonts w:hint="eastAsia"/>
        </w:rPr>
        <w:t>勞工個人意願</w:t>
      </w:r>
      <w:r>
        <w:rPr>
          <w:rFonts w:hint="eastAsia"/>
        </w:rPr>
        <w:t>，該局表示，未來</w:t>
      </w:r>
      <w:r w:rsidR="006B4D25" w:rsidRPr="006B4D25">
        <w:rPr>
          <w:rFonts w:hint="eastAsia"/>
        </w:rPr>
        <w:t>將持續積極宣導，鼓勵勞工參加自提，並加強宣導年輕族群打工或就業時可參加自提，</w:t>
      </w:r>
      <w:r w:rsidR="002F6F11" w:rsidRPr="006B4D25">
        <w:rPr>
          <w:rFonts w:hint="eastAsia"/>
        </w:rPr>
        <w:t>及早</w:t>
      </w:r>
      <w:r w:rsidR="006B4D25" w:rsidRPr="006B4D25">
        <w:rPr>
          <w:rFonts w:hint="eastAsia"/>
        </w:rPr>
        <w:t>為老年生活儲蓄準備。</w:t>
      </w:r>
    </w:p>
    <w:p w:rsidR="001C0533" w:rsidRDefault="00587D4C" w:rsidP="00C86072">
      <w:pPr>
        <w:pStyle w:val="24"/>
        <w:ind w:left="850" w:firstLine="567"/>
      </w:pPr>
      <w:r w:rsidRPr="008379CB">
        <w:rPr>
          <w:rFonts w:hint="eastAsia"/>
        </w:rPr>
        <w:t>新制勞工退休金自願提繳比率</w:t>
      </w:r>
      <w:r w:rsidR="00EC4264" w:rsidRPr="008379CB">
        <w:rPr>
          <w:rFonts w:hint="eastAsia"/>
        </w:rPr>
        <w:t>雖</w:t>
      </w:r>
      <w:r w:rsidRPr="008379CB">
        <w:rPr>
          <w:rFonts w:hint="eastAsia"/>
        </w:rPr>
        <w:t>逐年</w:t>
      </w:r>
      <w:r w:rsidR="002F6F11">
        <w:rPr>
          <w:rFonts w:hint="eastAsia"/>
        </w:rPr>
        <w:t>提高</w:t>
      </w:r>
      <w:r w:rsidRPr="008379CB">
        <w:rPr>
          <w:rFonts w:hint="eastAsia"/>
        </w:rPr>
        <w:t>，</w:t>
      </w:r>
      <w:r w:rsidR="00FE7555" w:rsidRPr="008379CB">
        <w:rPr>
          <w:rFonts w:hint="eastAsia"/>
        </w:rPr>
        <w:t>惟</w:t>
      </w:r>
      <w:r w:rsidRPr="008379CB">
        <w:rPr>
          <w:rFonts w:hint="eastAsia"/>
        </w:rPr>
        <w:t>仍有成長空間，允宜</w:t>
      </w:r>
      <w:r w:rsidR="00A1053C" w:rsidRPr="008379CB">
        <w:rPr>
          <w:rFonts w:hint="eastAsia"/>
        </w:rPr>
        <w:t>針對</w:t>
      </w:r>
      <w:r w:rsidRPr="008379CB">
        <w:rPr>
          <w:rFonts w:hint="eastAsia"/>
        </w:rPr>
        <w:t>勞工自願提繳比率</w:t>
      </w:r>
      <w:r w:rsidR="00A1053C" w:rsidRPr="008379CB">
        <w:rPr>
          <w:rFonts w:hint="eastAsia"/>
        </w:rPr>
        <w:t>偏低族群加強宣導</w:t>
      </w:r>
      <w:r w:rsidRPr="008379CB">
        <w:rPr>
          <w:rFonts w:hint="eastAsia"/>
        </w:rPr>
        <w:t>，俾利增進勞工退休保障。</w:t>
      </w:r>
    </w:p>
    <w:p w:rsidR="0013103C" w:rsidRPr="008379CB" w:rsidRDefault="00587D4C" w:rsidP="00A30B3F">
      <w:pPr>
        <w:ind w:left="567" w:firstLine="567"/>
        <w:rPr>
          <w:b/>
        </w:rPr>
      </w:pPr>
      <w:r w:rsidRPr="008379CB">
        <w:rPr>
          <w:rFonts w:hint="eastAsia"/>
        </w:rPr>
        <w:t>綜上，</w:t>
      </w:r>
      <w:r w:rsidR="000D42A4">
        <w:rPr>
          <w:rFonts w:hint="eastAsia"/>
        </w:rPr>
        <w:t>截</w:t>
      </w:r>
      <w:r w:rsidRPr="008379CB">
        <w:rPr>
          <w:rFonts w:hint="eastAsia"/>
        </w:rPr>
        <w:t>至11</w:t>
      </w:r>
      <w:r w:rsidR="008600E3">
        <w:rPr>
          <w:rFonts w:hint="eastAsia"/>
        </w:rPr>
        <w:t>3</w:t>
      </w:r>
      <w:r w:rsidRPr="008379CB">
        <w:rPr>
          <w:rFonts w:hint="eastAsia"/>
        </w:rPr>
        <w:t>年</w:t>
      </w:r>
      <w:r w:rsidR="00A1773D" w:rsidRPr="008379CB">
        <w:rPr>
          <w:rFonts w:hint="eastAsia"/>
        </w:rPr>
        <w:t>6</w:t>
      </w:r>
      <w:r w:rsidRPr="008379CB">
        <w:rPr>
          <w:rFonts w:hint="eastAsia"/>
        </w:rPr>
        <w:t>月底</w:t>
      </w:r>
      <w:r w:rsidR="000D42A4" w:rsidRPr="008379CB">
        <w:rPr>
          <w:rFonts w:hint="eastAsia"/>
        </w:rPr>
        <w:t>新制勞工退休金自願提繳比率</w:t>
      </w:r>
      <w:r w:rsidR="009D66DB">
        <w:rPr>
          <w:rFonts w:hint="eastAsia"/>
        </w:rPr>
        <w:t>逐漸</w:t>
      </w:r>
      <w:r w:rsidR="002C3FCA">
        <w:rPr>
          <w:rFonts w:hint="eastAsia"/>
        </w:rPr>
        <w:t>提升</w:t>
      </w:r>
      <w:r w:rsidR="000D42A4">
        <w:rPr>
          <w:rFonts w:hint="eastAsia"/>
        </w:rPr>
        <w:t>至1</w:t>
      </w:r>
      <w:r w:rsidR="008600E3">
        <w:rPr>
          <w:rFonts w:hint="eastAsia"/>
        </w:rPr>
        <w:t>5</w:t>
      </w:r>
      <w:r w:rsidR="00A1773D" w:rsidRPr="008379CB">
        <w:rPr>
          <w:rFonts w:hint="eastAsia"/>
        </w:rPr>
        <w:t>.</w:t>
      </w:r>
      <w:r w:rsidR="008600E3">
        <w:rPr>
          <w:rFonts w:hint="eastAsia"/>
        </w:rPr>
        <w:t>13</w:t>
      </w:r>
      <w:r w:rsidRPr="008379CB">
        <w:rPr>
          <w:rFonts w:hint="eastAsia"/>
        </w:rPr>
        <w:t>%，</w:t>
      </w:r>
      <w:r w:rsidR="009D66DB">
        <w:rPr>
          <w:rFonts w:hint="eastAsia"/>
        </w:rPr>
        <w:t>雖</w:t>
      </w:r>
      <w:r w:rsidR="002C3FCA">
        <w:rPr>
          <w:rFonts w:hint="eastAsia"/>
        </w:rPr>
        <w:t>為近年</w:t>
      </w:r>
      <w:r w:rsidR="009D66DB">
        <w:rPr>
          <w:rFonts w:hint="eastAsia"/>
        </w:rPr>
        <w:t>來之</w:t>
      </w:r>
      <w:r w:rsidR="002C3FCA">
        <w:rPr>
          <w:rFonts w:hint="eastAsia"/>
        </w:rPr>
        <w:t>最高，尚有精進空間</w:t>
      </w:r>
      <w:r w:rsidR="000D42A4">
        <w:rPr>
          <w:rFonts w:hint="eastAsia"/>
        </w:rPr>
        <w:t>，</w:t>
      </w:r>
      <w:r w:rsidRPr="008379CB">
        <w:rPr>
          <w:rFonts w:hint="eastAsia"/>
        </w:rPr>
        <w:t>允宜</w:t>
      </w:r>
      <w:r w:rsidR="000D42A4">
        <w:rPr>
          <w:rFonts w:hint="eastAsia"/>
        </w:rPr>
        <w:t>賡續</w:t>
      </w:r>
      <w:r w:rsidR="00A1053C" w:rsidRPr="008379CB">
        <w:rPr>
          <w:rFonts w:hint="eastAsia"/>
        </w:rPr>
        <w:t>加強</w:t>
      </w:r>
      <w:r w:rsidR="000D42A4">
        <w:rPr>
          <w:rFonts w:hint="eastAsia"/>
        </w:rPr>
        <w:t>多元</w:t>
      </w:r>
      <w:r w:rsidR="00A1053C" w:rsidRPr="008379CB">
        <w:rPr>
          <w:rFonts w:hint="eastAsia"/>
        </w:rPr>
        <w:t>宣導</w:t>
      </w:r>
      <w:r w:rsidRPr="008379CB">
        <w:rPr>
          <w:rFonts w:hint="eastAsia"/>
        </w:rPr>
        <w:t>，</w:t>
      </w:r>
      <w:r w:rsidR="000D42A4" w:rsidRPr="000D42A4">
        <w:rPr>
          <w:rFonts w:hint="eastAsia"/>
        </w:rPr>
        <w:t>以利勞工及早為老年經濟生活做準備</w:t>
      </w:r>
      <w:r w:rsidRPr="008379CB">
        <w:rPr>
          <w:rFonts w:hint="eastAsia"/>
        </w:rPr>
        <w:t>。</w:t>
      </w:r>
    </w:p>
    <w:p w:rsidR="00587D4C" w:rsidRPr="004C161C" w:rsidRDefault="00587D4C" w:rsidP="00974A75">
      <w:pPr>
        <w:pStyle w:val="af6"/>
        <w:ind w:leftChars="0" w:left="851" w:hangingChars="300" w:hanging="851"/>
        <w:rPr>
          <w:rFonts w:hAnsi="標楷體"/>
        </w:rPr>
      </w:pPr>
      <w:r w:rsidRPr="004C161C">
        <w:rPr>
          <w:rFonts w:hAnsi="標楷體" w:hint="eastAsia"/>
          <w:b/>
        </w:rPr>
        <w:t>表1  10</w:t>
      </w:r>
      <w:r w:rsidR="008600E3" w:rsidRPr="004C161C">
        <w:rPr>
          <w:rFonts w:hAnsi="標楷體" w:hint="eastAsia"/>
          <w:b/>
        </w:rPr>
        <w:t>7</w:t>
      </w:r>
      <w:r w:rsidR="00751B00">
        <w:rPr>
          <w:rFonts w:hAnsi="標楷體" w:hint="eastAsia"/>
          <w:b/>
        </w:rPr>
        <w:t>至</w:t>
      </w:r>
      <w:r w:rsidRPr="004C161C">
        <w:rPr>
          <w:rFonts w:hAnsi="標楷體" w:hint="eastAsia"/>
          <w:b/>
        </w:rPr>
        <w:t>11</w:t>
      </w:r>
      <w:r w:rsidR="008600E3" w:rsidRPr="004C161C">
        <w:rPr>
          <w:rFonts w:hAnsi="標楷體" w:hint="eastAsia"/>
          <w:b/>
        </w:rPr>
        <w:t>3</w:t>
      </w:r>
      <w:r w:rsidRPr="004C161C">
        <w:rPr>
          <w:rFonts w:hAnsi="標楷體" w:hint="eastAsia"/>
          <w:b/>
        </w:rPr>
        <w:t>年度新制勞</w:t>
      </w:r>
      <w:r w:rsidR="008600E3" w:rsidRPr="004C161C">
        <w:rPr>
          <w:rFonts w:hAnsi="標楷體" w:hint="eastAsia"/>
          <w:b/>
        </w:rPr>
        <w:t>工</w:t>
      </w:r>
      <w:r w:rsidRPr="004C161C">
        <w:rPr>
          <w:rFonts w:hAnsi="標楷體" w:hint="eastAsia"/>
          <w:b/>
        </w:rPr>
        <w:t>退</w:t>
      </w:r>
      <w:r w:rsidR="008600E3" w:rsidRPr="004C161C">
        <w:rPr>
          <w:rFonts w:hAnsi="標楷體" w:hint="eastAsia"/>
          <w:b/>
        </w:rPr>
        <w:t>休金</w:t>
      </w:r>
      <w:r w:rsidRPr="004C161C">
        <w:rPr>
          <w:rFonts w:hAnsi="標楷體" w:hint="eastAsia"/>
          <w:b/>
        </w:rPr>
        <w:t>自願提繳分析表</w:t>
      </w:r>
      <w:r w:rsidR="00974A75" w:rsidRPr="004C161C">
        <w:rPr>
          <w:rFonts w:hAnsi="標楷體" w:hint="eastAsia"/>
          <w:b/>
        </w:rPr>
        <w:t xml:space="preserve">   </w:t>
      </w:r>
      <w:r w:rsidR="00974A75" w:rsidRPr="004C161C">
        <w:rPr>
          <w:rFonts w:hAnsi="標楷體" w:hint="eastAsia"/>
          <w:b/>
          <w:sz w:val="24"/>
          <w:szCs w:val="24"/>
        </w:rPr>
        <w:t xml:space="preserve"> </w:t>
      </w:r>
      <w:r w:rsidRPr="004C161C">
        <w:rPr>
          <w:rFonts w:hAnsi="標楷體" w:hint="eastAsia"/>
          <w:sz w:val="24"/>
          <w:szCs w:val="24"/>
        </w:rPr>
        <w:t>單位：人</w:t>
      </w:r>
      <w:r w:rsidR="00D41277" w:rsidRPr="004C161C">
        <w:rPr>
          <w:rFonts w:hAnsi="標楷體" w:hint="eastAsia"/>
          <w:sz w:val="24"/>
          <w:szCs w:val="24"/>
        </w:rPr>
        <w:t>；</w:t>
      </w:r>
      <w:r w:rsidR="008A65A2" w:rsidRPr="004C161C">
        <w:rPr>
          <w:rFonts w:hAnsi="標楷體"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45"/>
        <w:gridCol w:w="2032"/>
        <w:gridCol w:w="2107"/>
        <w:gridCol w:w="2082"/>
      </w:tblGrid>
      <w:tr w:rsidR="008600E3" w:rsidRPr="008600E3" w:rsidTr="008600E3">
        <w:trPr>
          <w:tblHeader/>
        </w:trPr>
        <w:tc>
          <w:tcPr>
            <w:tcW w:w="2145" w:type="dxa"/>
            <w:shd w:val="clear" w:color="auto" w:fill="auto"/>
            <w:vAlign w:val="center"/>
          </w:tcPr>
          <w:p w:rsidR="00587D4C" w:rsidRPr="008600E3" w:rsidRDefault="00587D4C" w:rsidP="00CE5754">
            <w:pPr>
              <w:pStyle w:val="143"/>
              <w:jc w:val="center"/>
              <w:rPr>
                <w:rFonts w:hAnsi="標楷體"/>
              </w:rPr>
            </w:pPr>
            <w:bookmarkStart w:id="124" w:name="_Hlk146527853"/>
            <w:r w:rsidRPr="008600E3">
              <w:rPr>
                <w:rFonts w:hAnsi="標楷體" w:hint="eastAsia"/>
              </w:rPr>
              <w:t>年度</w:t>
            </w:r>
          </w:p>
        </w:tc>
        <w:tc>
          <w:tcPr>
            <w:tcW w:w="2032" w:type="dxa"/>
            <w:shd w:val="clear" w:color="auto" w:fill="auto"/>
            <w:vAlign w:val="center"/>
          </w:tcPr>
          <w:p w:rsidR="00587D4C" w:rsidRPr="008600E3" w:rsidRDefault="00587D4C" w:rsidP="00CE5754">
            <w:pPr>
              <w:pStyle w:val="143"/>
              <w:jc w:val="center"/>
              <w:rPr>
                <w:rFonts w:hAnsi="標楷體"/>
              </w:rPr>
            </w:pPr>
            <w:r w:rsidRPr="008600E3">
              <w:rPr>
                <w:rFonts w:hAnsi="標楷體" w:hint="eastAsia"/>
              </w:rPr>
              <w:t>提繳總人數</w:t>
            </w:r>
          </w:p>
          <w:p w:rsidR="00587D4C" w:rsidRPr="008600E3" w:rsidRDefault="00587D4C" w:rsidP="00CE5754">
            <w:pPr>
              <w:pStyle w:val="143"/>
              <w:jc w:val="center"/>
              <w:rPr>
                <w:rFonts w:hAnsi="標楷體"/>
              </w:rPr>
            </w:pPr>
            <w:r w:rsidRPr="008600E3">
              <w:rPr>
                <w:rFonts w:hAnsi="標楷體" w:hint="eastAsia"/>
              </w:rPr>
              <w:t>(A)</w:t>
            </w:r>
          </w:p>
        </w:tc>
        <w:tc>
          <w:tcPr>
            <w:tcW w:w="2107" w:type="dxa"/>
            <w:shd w:val="clear" w:color="auto" w:fill="auto"/>
            <w:vAlign w:val="center"/>
          </w:tcPr>
          <w:p w:rsidR="00587D4C" w:rsidRPr="008600E3" w:rsidRDefault="00587D4C" w:rsidP="00CE5754">
            <w:pPr>
              <w:pStyle w:val="143"/>
              <w:jc w:val="center"/>
              <w:rPr>
                <w:rFonts w:hAnsi="標楷體"/>
              </w:rPr>
            </w:pPr>
            <w:r w:rsidRPr="008600E3">
              <w:rPr>
                <w:rFonts w:hAnsi="標楷體" w:hint="eastAsia"/>
              </w:rPr>
              <w:t>個人自願提繳</w:t>
            </w:r>
          </w:p>
          <w:p w:rsidR="00587D4C" w:rsidRPr="008600E3" w:rsidRDefault="00587D4C" w:rsidP="00CE5754">
            <w:pPr>
              <w:pStyle w:val="143"/>
              <w:jc w:val="center"/>
              <w:rPr>
                <w:rFonts w:hAnsi="標楷體"/>
              </w:rPr>
            </w:pPr>
            <w:r w:rsidRPr="008600E3">
              <w:rPr>
                <w:rFonts w:hAnsi="標楷體" w:hint="eastAsia"/>
              </w:rPr>
              <w:t>(B)</w:t>
            </w:r>
          </w:p>
        </w:tc>
        <w:tc>
          <w:tcPr>
            <w:tcW w:w="2082" w:type="dxa"/>
            <w:shd w:val="clear" w:color="auto" w:fill="auto"/>
            <w:vAlign w:val="center"/>
          </w:tcPr>
          <w:p w:rsidR="00587D4C" w:rsidRPr="008600E3" w:rsidRDefault="00587D4C" w:rsidP="00CE5754">
            <w:pPr>
              <w:pStyle w:val="143"/>
              <w:jc w:val="center"/>
              <w:rPr>
                <w:rFonts w:hAnsi="標楷體"/>
              </w:rPr>
            </w:pPr>
            <w:r w:rsidRPr="008600E3">
              <w:rPr>
                <w:rFonts w:hAnsi="標楷體"/>
              </w:rPr>
              <w:t>自願提繳比率%</w:t>
            </w:r>
          </w:p>
          <w:p w:rsidR="00587D4C" w:rsidRPr="008600E3" w:rsidRDefault="00587D4C" w:rsidP="00CE5754">
            <w:pPr>
              <w:pStyle w:val="143"/>
              <w:jc w:val="center"/>
              <w:rPr>
                <w:rFonts w:hAnsi="標楷體"/>
              </w:rPr>
            </w:pPr>
            <w:r w:rsidRPr="008600E3">
              <w:rPr>
                <w:rFonts w:hAnsi="標楷體" w:hint="eastAsia"/>
              </w:rPr>
              <w:t>(B/A)</w:t>
            </w:r>
          </w:p>
        </w:tc>
      </w:tr>
      <w:tr w:rsidR="008600E3" w:rsidRPr="008600E3" w:rsidTr="008600E3">
        <w:tc>
          <w:tcPr>
            <w:tcW w:w="2145" w:type="dxa"/>
            <w:shd w:val="clear" w:color="auto" w:fill="auto"/>
          </w:tcPr>
          <w:p w:rsidR="008600E3" w:rsidRPr="008600E3" w:rsidRDefault="008600E3" w:rsidP="008600E3">
            <w:pPr>
              <w:pStyle w:val="143"/>
              <w:rPr>
                <w:rFonts w:hAnsi="標楷體"/>
              </w:rPr>
            </w:pPr>
            <w:r w:rsidRPr="008600E3">
              <w:rPr>
                <w:rFonts w:hint="eastAsia"/>
              </w:rPr>
              <w:t>107年底</w:t>
            </w:r>
          </w:p>
        </w:tc>
        <w:tc>
          <w:tcPr>
            <w:tcW w:w="2032" w:type="dxa"/>
            <w:shd w:val="clear" w:color="auto" w:fill="auto"/>
          </w:tcPr>
          <w:p w:rsidR="008600E3" w:rsidRPr="008600E3" w:rsidRDefault="008600E3" w:rsidP="008600E3">
            <w:pPr>
              <w:pStyle w:val="143"/>
              <w:jc w:val="right"/>
              <w:rPr>
                <w:rFonts w:hAnsi="標楷體"/>
              </w:rPr>
            </w:pPr>
            <w:r w:rsidRPr="008600E3">
              <w:t>6,777,903</w:t>
            </w:r>
          </w:p>
        </w:tc>
        <w:tc>
          <w:tcPr>
            <w:tcW w:w="2107" w:type="dxa"/>
            <w:shd w:val="clear" w:color="auto" w:fill="auto"/>
          </w:tcPr>
          <w:p w:rsidR="008600E3" w:rsidRPr="008600E3" w:rsidRDefault="008600E3" w:rsidP="008600E3">
            <w:pPr>
              <w:pStyle w:val="143"/>
              <w:jc w:val="right"/>
              <w:rPr>
                <w:rFonts w:hAnsi="標楷體"/>
                <w:szCs w:val="24"/>
              </w:rPr>
            </w:pPr>
            <w:r w:rsidRPr="008600E3">
              <w:t>520,326</w:t>
            </w:r>
          </w:p>
        </w:tc>
        <w:tc>
          <w:tcPr>
            <w:tcW w:w="2082" w:type="dxa"/>
            <w:shd w:val="clear" w:color="auto" w:fill="auto"/>
          </w:tcPr>
          <w:p w:rsidR="008600E3" w:rsidRPr="008600E3" w:rsidRDefault="008600E3" w:rsidP="008600E3">
            <w:pPr>
              <w:pStyle w:val="143"/>
              <w:jc w:val="right"/>
              <w:rPr>
                <w:rFonts w:hAnsi="標楷體"/>
              </w:rPr>
            </w:pPr>
            <w:r w:rsidRPr="008600E3">
              <w:t>7.68</w:t>
            </w:r>
          </w:p>
        </w:tc>
      </w:tr>
      <w:tr w:rsidR="008600E3" w:rsidRPr="008600E3" w:rsidTr="008600E3">
        <w:tc>
          <w:tcPr>
            <w:tcW w:w="2145" w:type="dxa"/>
            <w:shd w:val="clear" w:color="auto" w:fill="auto"/>
          </w:tcPr>
          <w:p w:rsidR="008600E3" w:rsidRPr="008600E3" w:rsidRDefault="008600E3" w:rsidP="008600E3">
            <w:pPr>
              <w:pStyle w:val="143"/>
              <w:rPr>
                <w:rFonts w:hAnsi="標楷體"/>
              </w:rPr>
            </w:pPr>
            <w:r w:rsidRPr="008600E3">
              <w:rPr>
                <w:rFonts w:hint="eastAsia"/>
              </w:rPr>
              <w:t>108年底</w:t>
            </w:r>
          </w:p>
        </w:tc>
        <w:tc>
          <w:tcPr>
            <w:tcW w:w="2032" w:type="dxa"/>
            <w:shd w:val="clear" w:color="auto" w:fill="auto"/>
          </w:tcPr>
          <w:p w:rsidR="008600E3" w:rsidRPr="008600E3" w:rsidRDefault="008600E3" w:rsidP="008600E3">
            <w:pPr>
              <w:pStyle w:val="143"/>
              <w:jc w:val="right"/>
              <w:rPr>
                <w:rFonts w:hAnsi="標楷體"/>
              </w:rPr>
            </w:pPr>
            <w:r w:rsidRPr="008600E3">
              <w:t>6,966,983</w:t>
            </w:r>
          </w:p>
        </w:tc>
        <w:tc>
          <w:tcPr>
            <w:tcW w:w="2107" w:type="dxa"/>
            <w:shd w:val="clear" w:color="auto" w:fill="auto"/>
          </w:tcPr>
          <w:p w:rsidR="008600E3" w:rsidRPr="008600E3" w:rsidRDefault="008600E3" w:rsidP="008600E3">
            <w:pPr>
              <w:pStyle w:val="143"/>
              <w:jc w:val="right"/>
              <w:rPr>
                <w:rFonts w:hAnsi="標楷體"/>
                <w:szCs w:val="24"/>
              </w:rPr>
            </w:pPr>
            <w:r w:rsidRPr="008600E3">
              <w:t>610,793</w:t>
            </w:r>
          </w:p>
        </w:tc>
        <w:tc>
          <w:tcPr>
            <w:tcW w:w="2082" w:type="dxa"/>
            <w:shd w:val="clear" w:color="auto" w:fill="auto"/>
          </w:tcPr>
          <w:p w:rsidR="008600E3" w:rsidRPr="008600E3" w:rsidRDefault="008600E3" w:rsidP="008600E3">
            <w:pPr>
              <w:pStyle w:val="143"/>
              <w:jc w:val="right"/>
              <w:rPr>
                <w:rFonts w:hAnsi="標楷體"/>
              </w:rPr>
            </w:pPr>
            <w:r w:rsidRPr="008600E3">
              <w:t>8.77</w:t>
            </w:r>
          </w:p>
        </w:tc>
      </w:tr>
      <w:tr w:rsidR="008600E3" w:rsidRPr="008600E3" w:rsidTr="008600E3">
        <w:tc>
          <w:tcPr>
            <w:tcW w:w="2145" w:type="dxa"/>
            <w:shd w:val="clear" w:color="auto" w:fill="auto"/>
          </w:tcPr>
          <w:p w:rsidR="008600E3" w:rsidRPr="008600E3" w:rsidRDefault="008600E3" w:rsidP="008600E3">
            <w:pPr>
              <w:pStyle w:val="143"/>
              <w:rPr>
                <w:rFonts w:hAnsi="標楷體"/>
              </w:rPr>
            </w:pPr>
            <w:r w:rsidRPr="008600E3">
              <w:rPr>
                <w:rFonts w:hint="eastAsia"/>
              </w:rPr>
              <w:t>109年底</w:t>
            </w:r>
          </w:p>
        </w:tc>
        <w:tc>
          <w:tcPr>
            <w:tcW w:w="2032" w:type="dxa"/>
            <w:shd w:val="clear" w:color="auto" w:fill="auto"/>
          </w:tcPr>
          <w:p w:rsidR="008600E3" w:rsidRPr="008600E3" w:rsidRDefault="008600E3" w:rsidP="008600E3">
            <w:pPr>
              <w:pStyle w:val="143"/>
              <w:jc w:val="right"/>
              <w:rPr>
                <w:rFonts w:hAnsi="標楷體"/>
              </w:rPr>
            </w:pPr>
            <w:r w:rsidRPr="008600E3">
              <w:t>7,084,436</w:t>
            </w:r>
          </w:p>
        </w:tc>
        <w:tc>
          <w:tcPr>
            <w:tcW w:w="2107" w:type="dxa"/>
            <w:shd w:val="clear" w:color="auto" w:fill="auto"/>
          </w:tcPr>
          <w:p w:rsidR="008600E3" w:rsidRPr="008600E3" w:rsidRDefault="008600E3" w:rsidP="008600E3">
            <w:pPr>
              <w:pStyle w:val="143"/>
              <w:jc w:val="right"/>
              <w:rPr>
                <w:rFonts w:hAnsi="標楷體"/>
                <w:szCs w:val="24"/>
              </w:rPr>
            </w:pPr>
            <w:r w:rsidRPr="008600E3">
              <w:t>714,349</w:t>
            </w:r>
          </w:p>
        </w:tc>
        <w:tc>
          <w:tcPr>
            <w:tcW w:w="2082" w:type="dxa"/>
            <w:shd w:val="clear" w:color="auto" w:fill="auto"/>
          </w:tcPr>
          <w:p w:rsidR="008600E3" w:rsidRPr="008600E3" w:rsidRDefault="008600E3" w:rsidP="008600E3">
            <w:pPr>
              <w:pStyle w:val="143"/>
              <w:jc w:val="right"/>
              <w:rPr>
                <w:rFonts w:hAnsi="標楷體"/>
              </w:rPr>
            </w:pPr>
            <w:r w:rsidRPr="008600E3">
              <w:t>10.08</w:t>
            </w:r>
          </w:p>
        </w:tc>
      </w:tr>
      <w:tr w:rsidR="008600E3" w:rsidRPr="008600E3" w:rsidTr="008600E3">
        <w:tc>
          <w:tcPr>
            <w:tcW w:w="2145" w:type="dxa"/>
            <w:shd w:val="clear" w:color="auto" w:fill="auto"/>
          </w:tcPr>
          <w:p w:rsidR="008600E3" w:rsidRPr="008600E3" w:rsidRDefault="008600E3" w:rsidP="008600E3">
            <w:pPr>
              <w:pStyle w:val="143"/>
              <w:rPr>
                <w:rFonts w:hAnsi="標楷體"/>
              </w:rPr>
            </w:pPr>
            <w:r w:rsidRPr="008600E3">
              <w:rPr>
                <w:rFonts w:hint="eastAsia"/>
              </w:rPr>
              <w:t>110年底</w:t>
            </w:r>
          </w:p>
        </w:tc>
        <w:tc>
          <w:tcPr>
            <w:tcW w:w="2032" w:type="dxa"/>
            <w:shd w:val="clear" w:color="auto" w:fill="auto"/>
          </w:tcPr>
          <w:p w:rsidR="008600E3" w:rsidRPr="008600E3" w:rsidRDefault="008600E3" w:rsidP="008600E3">
            <w:pPr>
              <w:pStyle w:val="143"/>
              <w:jc w:val="right"/>
              <w:rPr>
                <w:rFonts w:hAnsi="標楷體"/>
              </w:rPr>
            </w:pPr>
            <w:r w:rsidRPr="008600E3">
              <w:t>7,242,421</w:t>
            </w:r>
          </w:p>
        </w:tc>
        <w:tc>
          <w:tcPr>
            <w:tcW w:w="2107" w:type="dxa"/>
            <w:shd w:val="clear" w:color="auto" w:fill="auto"/>
          </w:tcPr>
          <w:p w:rsidR="008600E3" w:rsidRPr="008600E3" w:rsidRDefault="008600E3" w:rsidP="008600E3">
            <w:pPr>
              <w:pStyle w:val="143"/>
              <w:jc w:val="right"/>
              <w:rPr>
                <w:rFonts w:hAnsi="標楷體"/>
                <w:szCs w:val="24"/>
              </w:rPr>
            </w:pPr>
            <w:r w:rsidRPr="008600E3">
              <w:t>834,645</w:t>
            </w:r>
          </w:p>
        </w:tc>
        <w:tc>
          <w:tcPr>
            <w:tcW w:w="2082" w:type="dxa"/>
            <w:shd w:val="clear" w:color="auto" w:fill="auto"/>
          </w:tcPr>
          <w:p w:rsidR="008600E3" w:rsidRPr="008600E3" w:rsidRDefault="008600E3" w:rsidP="008600E3">
            <w:pPr>
              <w:pStyle w:val="143"/>
              <w:jc w:val="right"/>
              <w:rPr>
                <w:rFonts w:hAnsi="標楷體"/>
              </w:rPr>
            </w:pPr>
            <w:r w:rsidRPr="008600E3">
              <w:t>11.52</w:t>
            </w:r>
          </w:p>
        </w:tc>
      </w:tr>
      <w:tr w:rsidR="008600E3" w:rsidRPr="008600E3" w:rsidTr="008600E3">
        <w:tc>
          <w:tcPr>
            <w:tcW w:w="2145" w:type="dxa"/>
            <w:shd w:val="clear" w:color="auto" w:fill="auto"/>
          </w:tcPr>
          <w:p w:rsidR="008600E3" w:rsidRPr="008600E3" w:rsidRDefault="008600E3" w:rsidP="008600E3">
            <w:pPr>
              <w:pStyle w:val="143"/>
              <w:rPr>
                <w:rFonts w:hAnsi="標楷體"/>
              </w:rPr>
            </w:pPr>
            <w:r w:rsidRPr="008600E3">
              <w:rPr>
                <w:rFonts w:hint="eastAsia"/>
              </w:rPr>
              <w:t>111年底</w:t>
            </w:r>
          </w:p>
        </w:tc>
        <w:tc>
          <w:tcPr>
            <w:tcW w:w="2032" w:type="dxa"/>
            <w:shd w:val="clear" w:color="auto" w:fill="auto"/>
          </w:tcPr>
          <w:p w:rsidR="008600E3" w:rsidRPr="008600E3" w:rsidRDefault="008600E3" w:rsidP="008600E3">
            <w:pPr>
              <w:pStyle w:val="143"/>
              <w:jc w:val="right"/>
              <w:rPr>
                <w:rFonts w:hAnsi="標楷體"/>
              </w:rPr>
            </w:pPr>
            <w:r w:rsidRPr="008600E3">
              <w:t>7,413,229</w:t>
            </w:r>
          </w:p>
        </w:tc>
        <w:tc>
          <w:tcPr>
            <w:tcW w:w="2107" w:type="dxa"/>
            <w:shd w:val="clear" w:color="auto" w:fill="auto"/>
          </w:tcPr>
          <w:p w:rsidR="008600E3" w:rsidRPr="008600E3" w:rsidRDefault="008600E3" w:rsidP="008600E3">
            <w:pPr>
              <w:pStyle w:val="143"/>
              <w:jc w:val="right"/>
              <w:rPr>
                <w:rFonts w:hAnsi="標楷體"/>
                <w:szCs w:val="24"/>
              </w:rPr>
            </w:pPr>
            <w:r w:rsidRPr="008600E3">
              <w:t>984,332</w:t>
            </w:r>
          </w:p>
        </w:tc>
        <w:tc>
          <w:tcPr>
            <w:tcW w:w="2082" w:type="dxa"/>
            <w:shd w:val="clear" w:color="auto" w:fill="auto"/>
          </w:tcPr>
          <w:p w:rsidR="008600E3" w:rsidRPr="008600E3" w:rsidRDefault="008600E3" w:rsidP="008600E3">
            <w:pPr>
              <w:pStyle w:val="143"/>
              <w:jc w:val="right"/>
              <w:rPr>
                <w:rFonts w:hAnsi="標楷體"/>
              </w:rPr>
            </w:pPr>
            <w:r w:rsidRPr="008600E3">
              <w:t>13.28</w:t>
            </w:r>
          </w:p>
        </w:tc>
      </w:tr>
      <w:tr w:rsidR="008600E3" w:rsidRPr="008600E3" w:rsidTr="008600E3">
        <w:tc>
          <w:tcPr>
            <w:tcW w:w="2145" w:type="dxa"/>
            <w:shd w:val="clear" w:color="auto" w:fill="auto"/>
          </w:tcPr>
          <w:p w:rsidR="008600E3" w:rsidRPr="008600E3" w:rsidRDefault="008600E3" w:rsidP="008600E3">
            <w:pPr>
              <w:pStyle w:val="143"/>
              <w:rPr>
                <w:rFonts w:hAnsi="標楷體"/>
              </w:rPr>
            </w:pPr>
            <w:r w:rsidRPr="008600E3">
              <w:rPr>
                <w:rFonts w:hint="eastAsia"/>
              </w:rPr>
              <w:t>112年底</w:t>
            </w:r>
          </w:p>
        </w:tc>
        <w:tc>
          <w:tcPr>
            <w:tcW w:w="2032" w:type="dxa"/>
            <w:shd w:val="clear" w:color="auto" w:fill="auto"/>
          </w:tcPr>
          <w:p w:rsidR="008600E3" w:rsidRPr="008600E3" w:rsidRDefault="008600E3" w:rsidP="008600E3">
            <w:pPr>
              <w:pStyle w:val="143"/>
              <w:jc w:val="right"/>
              <w:rPr>
                <w:rFonts w:hAnsi="標楷體"/>
              </w:rPr>
            </w:pPr>
            <w:r w:rsidRPr="008600E3">
              <w:t>7,514,207</w:t>
            </w:r>
          </w:p>
        </w:tc>
        <w:tc>
          <w:tcPr>
            <w:tcW w:w="2107" w:type="dxa"/>
            <w:shd w:val="clear" w:color="auto" w:fill="auto"/>
          </w:tcPr>
          <w:p w:rsidR="008600E3" w:rsidRPr="008600E3" w:rsidRDefault="008600E3" w:rsidP="008600E3">
            <w:pPr>
              <w:pStyle w:val="143"/>
              <w:jc w:val="right"/>
              <w:rPr>
                <w:rFonts w:hAnsi="標楷體"/>
                <w:szCs w:val="24"/>
              </w:rPr>
            </w:pPr>
            <w:r w:rsidRPr="008600E3">
              <w:t>1,064,618</w:t>
            </w:r>
          </w:p>
        </w:tc>
        <w:tc>
          <w:tcPr>
            <w:tcW w:w="2082" w:type="dxa"/>
            <w:shd w:val="clear" w:color="auto" w:fill="auto"/>
          </w:tcPr>
          <w:p w:rsidR="008600E3" w:rsidRPr="008600E3" w:rsidRDefault="008600E3" w:rsidP="008600E3">
            <w:pPr>
              <w:pStyle w:val="143"/>
              <w:jc w:val="right"/>
              <w:rPr>
                <w:rFonts w:hAnsi="標楷體"/>
              </w:rPr>
            </w:pPr>
            <w:r w:rsidRPr="008600E3">
              <w:t>14.17</w:t>
            </w:r>
          </w:p>
        </w:tc>
      </w:tr>
      <w:tr w:rsidR="008600E3" w:rsidRPr="008600E3" w:rsidTr="008600E3">
        <w:tc>
          <w:tcPr>
            <w:tcW w:w="2145" w:type="dxa"/>
            <w:shd w:val="clear" w:color="auto" w:fill="auto"/>
          </w:tcPr>
          <w:p w:rsidR="008600E3" w:rsidRPr="008600E3" w:rsidRDefault="008600E3" w:rsidP="008600E3">
            <w:pPr>
              <w:pStyle w:val="143"/>
              <w:rPr>
                <w:rFonts w:hAnsi="標楷體"/>
              </w:rPr>
            </w:pPr>
            <w:r w:rsidRPr="008600E3">
              <w:rPr>
                <w:rFonts w:hint="eastAsia"/>
              </w:rPr>
              <w:t>113年底 (6月底)</w:t>
            </w:r>
          </w:p>
        </w:tc>
        <w:tc>
          <w:tcPr>
            <w:tcW w:w="2032" w:type="dxa"/>
            <w:shd w:val="clear" w:color="auto" w:fill="auto"/>
          </w:tcPr>
          <w:p w:rsidR="008600E3" w:rsidRPr="008600E3" w:rsidRDefault="008600E3" w:rsidP="008600E3">
            <w:pPr>
              <w:pStyle w:val="143"/>
              <w:jc w:val="right"/>
              <w:rPr>
                <w:rFonts w:hAnsi="標楷體"/>
              </w:rPr>
            </w:pPr>
            <w:r w:rsidRPr="008600E3">
              <w:t>7,520,779</w:t>
            </w:r>
          </w:p>
        </w:tc>
        <w:tc>
          <w:tcPr>
            <w:tcW w:w="2107" w:type="dxa"/>
            <w:shd w:val="clear" w:color="auto" w:fill="auto"/>
          </w:tcPr>
          <w:p w:rsidR="008600E3" w:rsidRPr="008600E3" w:rsidRDefault="008600E3" w:rsidP="008600E3">
            <w:pPr>
              <w:pStyle w:val="143"/>
              <w:jc w:val="right"/>
              <w:rPr>
                <w:rFonts w:hAnsi="標楷體"/>
              </w:rPr>
            </w:pPr>
            <w:r w:rsidRPr="008600E3">
              <w:t>1,137,828</w:t>
            </w:r>
          </w:p>
        </w:tc>
        <w:tc>
          <w:tcPr>
            <w:tcW w:w="2082" w:type="dxa"/>
            <w:shd w:val="clear" w:color="auto" w:fill="auto"/>
          </w:tcPr>
          <w:p w:rsidR="008600E3" w:rsidRPr="008600E3" w:rsidRDefault="008600E3" w:rsidP="008600E3">
            <w:pPr>
              <w:pStyle w:val="143"/>
              <w:jc w:val="right"/>
              <w:rPr>
                <w:rFonts w:hAnsi="標楷體"/>
              </w:rPr>
            </w:pPr>
            <w:r w:rsidRPr="008600E3">
              <w:t>15.13</w:t>
            </w:r>
          </w:p>
        </w:tc>
      </w:tr>
    </w:tbl>
    <w:bookmarkEnd w:id="124"/>
    <w:p w:rsidR="007D54BE" w:rsidRDefault="00587D4C" w:rsidP="009D66DB">
      <w:pPr>
        <w:pStyle w:val="14-2"/>
        <w:ind w:left="1278" w:hangingChars="519" w:hanging="1264"/>
        <w:rPr>
          <w:rFonts w:hAnsi="標楷體"/>
        </w:rPr>
      </w:pPr>
      <w:r w:rsidRPr="008600E3">
        <w:rPr>
          <w:rFonts w:hAnsi="標楷體"/>
        </w:rPr>
        <w:t>資料來源：</w:t>
      </w:r>
      <w:r w:rsidRPr="008600E3">
        <w:rPr>
          <w:rFonts w:hAnsi="標楷體" w:hint="eastAsia"/>
        </w:rPr>
        <w:t>勞</w:t>
      </w:r>
      <w:r w:rsidR="006936E2" w:rsidRPr="008600E3">
        <w:rPr>
          <w:rFonts w:hAnsi="標楷體" w:hint="eastAsia"/>
        </w:rPr>
        <w:t>動統計查詢網</w:t>
      </w:r>
      <w:r w:rsidR="009D66DB">
        <w:rPr>
          <w:rFonts w:hAnsi="標楷體" w:hint="eastAsia"/>
        </w:rPr>
        <w:t>，</w:t>
      </w:r>
      <w:r w:rsidR="009D66DB" w:rsidRPr="009D66DB">
        <w:rPr>
          <w:rFonts w:hAnsi="標楷體"/>
        </w:rPr>
        <w:t xml:space="preserve">https://statfy.mol.gov.tw/ </w:t>
      </w:r>
      <w:r w:rsidRPr="008600E3">
        <w:rPr>
          <w:rFonts w:hAnsi="標楷體"/>
        </w:rPr>
        <w:t>(</w:t>
      </w:r>
      <w:r w:rsidR="009D66DB">
        <w:rPr>
          <w:rFonts w:hAnsi="標楷體" w:hint="eastAsia"/>
        </w:rPr>
        <w:t>最後瀏覽日期</w:t>
      </w:r>
      <w:r w:rsidRPr="008600E3">
        <w:rPr>
          <w:rFonts w:hAnsi="標楷體"/>
        </w:rPr>
        <w:t>：11</w:t>
      </w:r>
      <w:r w:rsidR="0000054E">
        <w:rPr>
          <w:rFonts w:hAnsi="標楷體"/>
        </w:rPr>
        <w:t>3</w:t>
      </w:r>
      <w:r w:rsidRPr="008600E3">
        <w:rPr>
          <w:rFonts w:hAnsi="標楷體"/>
        </w:rPr>
        <w:t>年</w:t>
      </w:r>
      <w:r w:rsidR="00227730" w:rsidRPr="008600E3">
        <w:rPr>
          <w:rFonts w:hAnsi="標楷體" w:hint="eastAsia"/>
        </w:rPr>
        <w:t>9</w:t>
      </w:r>
      <w:r w:rsidRPr="008600E3">
        <w:rPr>
          <w:rFonts w:hAnsi="標楷體"/>
        </w:rPr>
        <w:t>月</w:t>
      </w:r>
      <w:r w:rsidR="008600E3" w:rsidRPr="008600E3">
        <w:rPr>
          <w:rFonts w:hAnsi="標楷體" w:hint="eastAsia"/>
        </w:rPr>
        <w:t>23</w:t>
      </w:r>
      <w:r w:rsidRPr="008600E3">
        <w:rPr>
          <w:rFonts w:hAnsi="標楷體"/>
        </w:rPr>
        <w:t>日)</w:t>
      </w:r>
      <w:r w:rsidR="006936E2" w:rsidRPr="008600E3">
        <w:rPr>
          <w:rFonts w:hAnsi="標楷體" w:hint="eastAsia"/>
        </w:rPr>
        <w:t>。</w:t>
      </w:r>
      <w:bookmarkEnd w:id="120"/>
      <w:bookmarkEnd w:id="121"/>
    </w:p>
    <w:p w:rsidR="003C4CA6" w:rsidRDefault="003C4CA6" w:rsidP="003C4CA6">
      <w:pPr>
        <w:pStyle w:val="14-2"/>
        <w:rPr>
          <w:rFonts w:hAnsi="標楷體"/>
          <w:b/>
          <w:color w:val="FF0000"/>
          <w:szCs w:val="20"/>
        </w:rPr>
      </w:pPr>
    </w:p>
    <w:p w:rsidR="00C022E4" w:rsidRPr="005C2772" w:rsidRDefault="001D4728" w:rsidP="00A52E4A">
      <w:pPr>
        <w:pStyle w:val="142"/>
        <w:ind w:left="567" w:hanging="567"/>
        <w:rPr>
          <w:rFonts w:hAnsi="標楷體"/>
        </w:rPr>
      </w:pPr>
      <w:bookmarkStart w:id="125" w:name="_Toc181776106"/>
      <w:r w:rsidRPr="005C2772">
        <w:rPr>
          <w:rFonts w:hAnsi="標楷體" w:hint="eastAsia"/>
        </w:rPr>
        <w:t>伍、積欠工資墊償基金</w:t>
      </w:r>
      <w:bookmarkEnd w:id="125"/>
    </w:p>
    <w:p w:rsidR="00383DD8" w:rsidRPr="005C2772" w:rsidRDefault="007B4370" w:rsidP="009F6EA7">
      <w:pPr>
        <w:ind w:leftChars="0" w:left="0" w:firstLine="567"/>
        <w:rPr>
          <w:rFonts w:hAnsi="標楷體"/>
        </w:rPr>
      </w:pPr>
      <w:r w:rsidRPr="005C2772">
        <w:rPr>
          <w:rFonts w:hAnsi="標楷體" w:hint="eastAsia"/>
        </w:rPr>
        <w:t>積欠工資墊償基金</w:t>
      </w:r>
      <w:r w:rsidR="00383DD8" w:rsidRPr="005C2772">
        <w:rPr>
          <w:rFonts w:hAnsi="標楷體" w:hint="eastAsia"/>
        </w:rPr>
        <w:t>1</w:t>
      </w:r>
      <w:r w:rsidR="00C361E9" w:rsidRPr="005C2772">
        <w:rPr>
          <w:rFonts w:hAnsi="標楷體" w:hint="eastAsia"/>
        </w:rPr>
        <w:t>1</w:t>
      </w:r>
      <w:r w:rsidR="00133EAB" w:rsidRPr="005C2772">
        <w:rPr>
          <w:rFonts w:hAnsi="標楷體" w:hint="eastAsia"/>
        </w:rPr>
        <w:t>4</w:t>
      </w:r>
      <w:r w:rsidR="00383DD8" w:rsidRPr="005C2772">
        <w:rPr>
          <w:rFonts w:hAnsi="標楷體" w:hint="eastAsia"/>
        </w:rPr>
        <w:t>年度預算案編列</w:t>
      </w:r>
      <w:r w:rsidR="005C2772" w:rsidRPr="005C2772">
        <w:rPr>
          <w:rFonts w:hAnsi="標楷體" w:hint="eastAsia"/>
        </w:rPr>
        <w:t>總收入12億7,465萬2千元</w:t>
      </w:r>
      <w:r w:rsidR="005B48C0" w:rsidRPr="005C2772">
        <w:rPr>
          <w:rFonts w:hAnsi="標楷體" w:hint="eastAsia"/>
        </w:rPr>
        <w:t>，較</w:t>
      </w:r>
      <w:r w:rsidR="007A1348" w:rsidRPr="005C2772">
        <w:rPr>
          <w:rFonts w:hAnsi="標楷體" w:hint="eastAsia"/>
        </w:rPr>
        <w:t>11</w:t>
      </w:r>
      <w:r w:rsidR="005C2772" w:rsidRPr="005C2772">
        <w:rPr>
          <w:rFonts w:hAnsi="標楷體" w:hint="eastAsia"/>
        </w:rPr>
        <w:t>3</w:t>
      </w:r>
      <w:r w:rsidR="005B48C0" w:rsidRPr="005C2772">
        <w:rPr>
          <w:rFonts w:hAnsi="標楷體" w:hint="eastAsia"/>
        </w:rPr>
        <w:t>年度預算數約</w:t>
      </w:r>
      <w:r w:rsidR="00930245" w:rsidRPr="005C2772">
        <w:rPr>
          <w:rFonts w:hAnsi="標楷體" w:hint="eastAsia"/>
        </w:rPr>
        <w:t>增加</w:t>
      </w:r>
      <w:r w:rsidR="005C2772" w:rsidRPr="005C2772">
        <w:rPr>
          <w:rFonts w:hAnsi="標楷體" w:hint="eastAsia"/>
        </w:rPr>
        <w:t>5.43</w:t>
      </w:r>
      <w:r w:rsidR="005B48C0" w:rsidRPr="005C2772">
        <w:rPr>
          <w:rFonts w:hAnsi="標楷體"/>
        </w:rPr>
        <w:t>%</w:t>
      </w:r>
      <w:r w:rsidR="005B48C0" w:rsidRPr="005C2772">
        <w:rPr>
          <w:rFonts w:hAnsi="標楷體" w:hint="eastAsia"/>
        </w:rPr>
        <w:t>，</w:t>
      </w:r>
      <w:r w:rsidR="00383DD8" w:rsidRPr="005C2772">
        <w:rPr>
          <w:rFonts w:hAnsi="標楷體" w:hint="eastAsia"/>
        </w:rPr>
        <w:t>總支出</w:t>
      </w:r>
      <w:r w:rsidR="005C2772" w:rsidRPr="005C2772">
        <w:rPr>
          <w:rFonts w:hAnsi="標楷體" w:hint="eastAsia"/>
          <w:snapToGrid/>
          <w:kern w:val="0"/>
        </w:rPr>
        <w:t>5億5,696萬元</w:t>
      </w:r>
      <w:r w:rsidR="005B48C0" w:rsidRPr="005C2772">
        <w:rPr>
          <w:rFonts w:hAnsi="標楷體" w:cs="標楷體" w:hint="eastAsia"/>
          <w:snapToGrid/>
          <w:kern w:val="0"/>
        </w:rPr>
        <w:t>，較</w:t>
      </w:r>
      <w:r w:rsidR="007A1348" w:rsidRPr="005C2772">
        <w:rPr>
          <w:rFonts w:hAnsi="標楷體" w:cs="標楷體" w:hint="eastAsia"/>
          <w:snapToGrid/>
          <w:kern w:val="0"/>
        </w:rPr>
        <w:t>11</w:t>
      </w:r>
      <w:r w:rsidR="005C2772" w:rsidRPr="005C2772">
        <w:rPr>
          <w:rFonts w:hAnsi="標楷體" w:cs="標楷體" w:hint="eastAsia"/>
          <w:snapToGrid/>
          <w:kern w:val="0"/>
        </w:rPr>
        <w:t>3</w:t>
      </w:r>
      <w:r w:rsidR="005B48C0" w:rsidRPr="005C2772">
        <w:rPr>
          <w:rFonts w:hAnsi="標楷體" w:cs="標楷體" w:hint="eastAsia"/>
          <w:snapToGrid/>
          <w:kern w:val="0"/>
        </w:rPr>
        <w:t>年度預算數減少約</w:t>
      </w:r>
      <w:r w:rsidR="005C2772" w:rsidRPr="005C2772">
        <w:rPr>
          <w:rFonts w:hAnsi="標楷體" w:cs="標楷體"/>
          <w:snapToGrid/>
          <w:kern w:val="0"/>
        </w:rPr>
        <w:t>27.25</w:t>
      </w:r>
      <w:r w:rsidR="005B48C0" w:rsidRPr="005C2772">
        <w:rPr>
          <w:rFonts w:hAnsi="標楷體" w:cs="標楷體"/>
          <w:snapToGrid/>
          <w:kern w:val="0"/>
        </w:rPr>
        <w:t>%</w:t>
      </w:r>
      <w:r w:rsidR="003B1BE0" w:rsidRPr="005C2772">
        <w:rPr>
          <w:rFonts w:hAnsi="標楷體" w:cs="標楷體"/>
          <w:snapToGrid/>
          <w:kern w:val="0"/>
        </w:rPr>
        <w:t>，</w:t>
      </w:r>
      <w:r w:rsidR="007A1348" w:rsidRPr="005C2772">
        <w:rPr>
          <w:rFonts w:hAnsi="標楷體" w:cs="標楷體" w:hint="eastAsia"/>
          <w:snapToGrid/>
          <w:kern w:val="0"/>
        </w:rPr>
        <w:t>收支相抵後，本期賸餘</w:t>
      </w:r>
      <w:r w:rsidR="005C2772" w:rsidRPr="005C2772">
        <w:rPr>
          <w:rFonts w:hAnsi="標楷體" w:cs="標楷體" w:hint="eastAsia"/>
          <w:snapToGrid/>
          <w:kern w:val="0"/>
        </w:rPr>
        <w:t>7億1,769萬2千元</w:t>
      </w:r>
      <w:r w:rsidR="007A1348" w:rsidRPr="005C2772">
        <w:rPr>
          <w:rFonts w:hAnsi="標楷體" w:cs="標楷體" w:hint="eastAsia"/>
          <w:snapToGrid/>
          <w:kern w:val="0"/>
        </w:rPr>
        <w:t>，較11</w:t>
      </w:r>
      <w:r w:rsidR="005C2772" w:rsidRPr="005C2772">
        <w:rPr>
          <w:rFonts w:hAnsi="標楷體" w:cs="標楷體" w:hint="eastAsia"/>
          <w:snapToGrid/>
          <w:kern w:val="0"/>
        </w:rPr>
        <w:t>3</w:t>
      </w:r>
      <w:r w:rsidR="007A1348" w:rsidRPr="005C2772">
        <w:rPr>
          <w:rFonts w:hAnsi="標楷體" w:cs="標楷體" w:hint="eastAsia"/>
          <w:snapToGrid/>
          <w:kern w:val="0"/>
        </w:rPr>
        <w:t>年度</w:t>
      </w:r>
      <w:r w:rsidR="005C2772" w:rsidRPr="005C2772">
        <w:rPr>
          <w:rFonts w:hAnsi="標楷體" w:cs="標楷體" w:hint="eastAsia"/>
          <w:snapToGrid/>
          <w:kern w:val="0"/>
        </w:rPr>
        <w:t>增加</w:t>
      </w:r>
      <w:r w:rsidR="007A1348" w:rsidRPr="005C2772">
        <w:rPr>
          <w:rFonts w:hAnsi="標楷體" w:cs="標楷體" w:hint="eastAsia"/>
          <w:snapToGrid/>
          <w:kern w:val="0"/>
        </w:rPr>
        <w:t>約</w:t>
      </w:r>
      <w:r w:rsidR="005C2772" w:rsidRPr="005C2772">
        <w:rPr>
          <w:rFonts w:hAnsi="標楷體" w:cs="標楷體"/>
          <w:snapToGrid/>
          <w:kern w:val="0"/>
        </w:rPr>
        <w:t>61.86</w:t>
      </w:r>
      <w:r w:rsidR="007A1348" w:rsidRPr="005C2772">
        <w:rPr>
          <w:rFonts w:hAnsi="標楷體" w:cs="標楷體" w:hint="eastAsia"/>
          <w:snapToGrid/>
          <w:kern w:val="0"/>
        </w:rPr>
        <w:t>%</w:t>
      </w:r>
      <w:r w:rsidR="00383DD8" w:rsidRPr="005C2772">
        <w:rPr>
          <w:rFonts w:hAnsi="標楷體" w:hint="eastAsia"/>
        </w:rPr>
        <w:t>。謹就</w:t>
      </w:r>
      <w:r w:rsidRPr="005C2772">
        <w:rPr>
          <w:rFonts w:hAnsi="標楷體" w:hint="eastAsia"/>
        </w:rPr>
        <w:t>積欠工資墊償基金</w:t>
      </w:r>
      <w:r w:rsidR="00383DD8" w:rsidRPr="005C2772">
        <w:rPr>
          <w:rFonts w:hAnsi="標楷體" w:hint="eastAsia"/>
        </w:rPr>
        <w:t>1</w:t>
      </w:r>
      <w:r w:rsidR="00884B21" w:rsidRPr="005C2772">
        <w:rPr>
          <w:rFonts w:hAnsi="標楷體" w:hint="eastAsia"/>
        </w:rPr>
        <w:t>1</w:t>
      </w:r>
      <w:r w:rsidR="0043617D">
        <w:rPr>
          <w:rFonts w:hAnsi="標楷體" w:hint="eastAsia"/>
        </w:rPr>
        <w:t>4</w:t>
      </w:r>
      <w:r w:rsidR="00383DD8" w:rsidRPr="005C2772">
        <w:rPr>
          <w:rFonts w:hAnsi="標楷體" w:hint="eastAsia"/>
        </w:rPr>
        <w:t>年度預算案評估如下：</w:t>
      </w:r>
    </w:p>
    <w:p w:rsidR="00F30BB0" w:rsidRPr="00EB0433" w:rsidRDefault="00EA016F" w:rsidP="00F30BB0">
      <w:pPr>
        <w:pStyle w:val="14"/>
        <w:ind w:left="426" w:hangingChars="150" w:hanging="426"/>
        <w:rPr>
          <w:rFonts w:hAnsi="標楷體"/>
        </w:rPr>
      </w:pPr>
      <w:bookmarkStart w:id="126" w:name="_Toc499554739"/>
      <w:bookmarkStart w:id="127" w:name="_Toc181776107"/>
      <w:r>
        <w:rPr>
          <w:rFonts w:hAnsi="標楷體" w:hint="eastAsia"/>
        </w:rPr>
        <w:t>一九</w:t>
      </w:r>
      <w:r w:rsidR="002A1999" w:rsidRPr="00430BBD">
        <w:rPr>
          <w:rFonts w:hAnsi="標楷體" w:hint="eastAsia"/>
        </w:rPr>
        <w:t>、</w:t>
      </w:r>
      <w:bookmarkEnd w:id="126"/>
      <w:r w:rsidR="00F30BB0" w:rsidRPr="00EB0433">
        <w:rPr>
          <w:rFonts w:hAnsi="標楷體" w:hint="eastAsia"/>
        </w:rPr>
        <w:t>勞動基準法施行細則第15條修正</w:t>
      </w:r>
      <w:r w:rsidR="003B2047">
        <w:rPr>
          <w:rFonts w:hAnsi="標楷體" w:hint="eastAsia"/>
        </w:rPr>
        <w:t>草案</w:t>
      </w:r>
      <w:r w:rsidR="00F30BB0" w:rsidRPr="00EB0433">
        <w:rPr>
          <w:rFonts w:hAnsi="標楷體" w:hint="eastAsia"/>
        </w:rPr>
        <w:t>，</w:t>
      </w:r>
      <w:r w:rsidR="002C3FCA">
        <w:rPr>
          <w:rFonts w:hAnsi="標楷體" w:hint="eastAsia"/>
        </w:rPr>
        <w:t>將</w:t>
      </w:r>
      <w:r w:rsidR="00F30BB0" w:rsidRPr="00EB0433">
        <w:rPr>
          <w:rFonts w:hAnsi="標楷體" w:hint="eastAsia"/>
        </w:rPr>
        <w:t>擴大積欠工資墊償範圍，並追溯適用部分期間，</w:t>
      </w:r>
      <w:r w:rsidR="00F30BB0">
        <w:rPr>
          <w:rFonts w:hAnsi="標楷體" w:hint="eastAsia"/>
        </w:rPr>
        <w:t>未來</w:t>
      </w:r>
      <w:r w:rsidR="00F30BB0" w:rsidRPr="00EB0433">
        <w:rPr>
          <w:rFonts w:hAnsi="標楷體" w:hint="eastAsia"/>
        </w:rPr>
        <w:t>將增加積欠工資墊償基金財務</w:t>
      </w:r>
      <w:r w:rsidR="00F30BB0">
        <w:rPr>
          <w:rFonts w:hAnsi="標楷體" w:hint="eastAsia"/>
        </w:rPr>
        <w:t>負擔</w:t>
      </w:r>
      <w:r w:rsidR="00F30BB0" w:rsidRPr="00EB0433">
        <w:rPr>
          <w:rFonts w:hAnsi="標楷體" w:hint="eastAsia"/>
        </w:rPr>
        <w:t>，</w:t>
      </w:r>
      <w:r w:rsidR="00F30BB0" w:rsidRPr="00BB3826">
        <w:rPr>
          <w:rFonts w:hAnsi="標楷體" w:hint="eastAsia"/>
        </w:rPr>
        <w:t>允宜研謀提高追償成效，以維基金</w:t>
      </w:r>
      <w:r w:rsidR="00E51A4A">
        <w:rPr>
          <w:rFonts w:hAnsi="標楷體" w:hint="eastAsia"/>
        </w:rPr>
        <w:t>權</w:t>
      </w:r>
      <w:r w:rsidR="007D5EC7">
        <w:rPr>
          <w:rFonts w:hAnsi="標楷體" w:hint="eastAsia"/>
        </w:rPr>
        <w:t>利</w:t>
      </w:r>
      <w:bookmarkEnd w:id="127"/>
    </w:p>
    <w:p w:rsidR="00F30BB0" w:rsidRPr="006336AE" w:rsidRDefault="00F30BB0" w:rsidP="00F30BB0">
      <w:pPr>
        <w:ind w:leftChars="300" w:left="850" w:firstLine="567"/>
        <w:rPr>
          <w:rFonts w:hAnsi="標楷體"/>
          <w:snapToGrid/>
          <w:szCs w:val="24"/>
        </w:rPr>
      </w:pPr>
      <w:r w:rsidRPr="006336AE">
        <w:rPr>
          <w:rFonts w:hAnsi="標楷體" w:hint="eastAsia"/>
          <w:snapToGrid/>
          <w:szCs w:val="24"/>
        </w:rPr>
        <w:t>積欠工資墊償基金11</w:t>
      </w:r>
      <w:r>
        <w:rPr>
          <w:rFonts w:hAnsi="標楷體"/>
          <w:snapToGrid/>
          <w:szCs w:val="24"/>
        </w:rPr>
        <w:t>4</w:t>
      </w:r>
      <w:r w:rsidRPr="006336AE">
        <w:rPr>
          <w:rFonts w:hAnsi="標楷體" w:hint="eastAsia"/>
          <w:snapToGrid/>
          <w:szCs w:val="24"/>
        </w:rPr>
        <w:t>年度預算案編列墊償工資、退休金及資遣費</w:t>
      </w:r>
      <w:r w:rsidR="00430BBD">
        <w:rPr>
          <w:rFonts w:hAnsi="標楷體" w:hint="eastAsia"/>
          <w:snapToGrid/>
          <w:szCs w:val="24"/>
        </w:rPr>
        <w:t>2</w:t>
      </w:r>
      <w:r w:rsidRPr="006336AE">
        <w:rPr>
          <w:rFonts w:hAnsi="標楷體" w:hint="eastAsia"/>
          <w:snapToGrid/>
          <w:szCs w:val="24"/>
        </w:rPr>
        <w:t>億</w:t>
      </w:r>
      <w:r w:rsidR="00430BBD">
        <w:rPr>
          <w:rFonts w:hAnsi="標楷體" w:hint="eastAsia"/>
          <w:snapToGrid/>
          <w:szCs w:val="24"/>
        </w:rPr>
        <w:t>3</w:t>
      </w:r>
      <w:r w:rsidRPr="006336AE">
        <w:rPr>
          <w:rFonts w:hAnsi="標楷體"/>
          <w:snapToGrid/>
          <w:szCs w:val="24"/>
        </w:rPr>
        <w:t>,</w:t>
      </w:r>
      <w:r w:rsidR="00430BBD">
        <w:rPr>
          <w:rFonts w:hAnsi="標楷體" w:hint="eastAsia"/>
          <w:snapToGrid/>
          <w:szCs w:val="24"/>
        </w:rPr>
        <w:t>168</w:t>
      </w:r>
      <w:r w:rsidRPr="006336AE">
        <w:rPr>
          <w:rFonts w:hAnsi="標楷體" w:hint="eastAsia"/>
          <w:snapToGrid/>
          <w:szCs w:val="24"/>
        </w:rPr>
        <w:t>萬</w:t>
      </w:r>
      <w:r w:rsidR="00430BBD">
        <w:rPr>
          <w:rFonts w:hAnsi="標楷體" w:hint="eastAsia"/>
          <w:snapToGrid/>
          <w:szCs w:val="24"/>
        </w:rPr>
        <w:t>8千</w:t>
      </w:r>
      <w:r w:rsidRPr="006336AE">
        <w:rPr>
          <w:rFonts w:hAnsi="標楷體" w:hint="eastAsia"/>
          <w:snapToGrid/>
          <w:szCs w:val="24"/>
        </w:rPr>
        <w:t>元、</w:t>
      </w:r>
      <w:r w:rsidR="00430BBD">
        <w:rPr>
          <w:rFonts w:hAnsi="標楷體" w:hint="eastAsia"/>
          <w:snapToGrid/>
          <w:szCs w:val="24"/>
        </w:rPr>
        <w:t>726</w:t>
      </w:r>
      <w:r w:rsidRPr="006336AE">
        <w:rPr>
          <w:rFonts w:hAnsi="標楷體" w:hint="eastAsia"/>
          <w:snapToGrid/>
          <w:szCs w:val="24"/>
        </w:rPr>
        <w:t>萬</w:t>
      </w:r>
      <w:r w:rsidR="00430BBD">
        <w:rPr>
          <w:rFonts w:hAnsi="標楷體" w:hint="eastAsia"/>
          <w:snapToGrid/>
          <w:szCs w:val="24"/>
        </w:rPr>
        <w:t>5千</w:t>
      </w:r>
      <w:r w:rsidRPr="006336AE">
        <w:rPr>
          <w:rFonts w:hAnsi="標楷體" w:hint="eastAsia"/>
          <w:snapToGrid/>
          <w:szCs w:val="24"/>
        </w:rPr>
        <w:t>元</w:t>
      </w:r>
      <w:r w:rsidRPr="006336AE">
        <w:rPr>
          <w:rFonts w:hAnsi="標楷體" w:cs="標楷體" w:hint="eastAsia"/>
          <w:snapToGrid/>
          <w:kern w:val="0"/>
        </w:rPr>
        <w:t>及</w:t>
      </w:r>
      <w:r w:rsidR="00430BBD">
        <w:rPr>
          <w:rFonts w:hAnsi="標楷體" w:cs="標楷體" w:hint="eastAsia"/>
          <w:snapToGrid/>
          <w:kern w:val="0"/>
        </w:rPr>
        <w:t>2</w:t>
      </w:r>
      <w:r w:rsidRPr="006336AE">
        <w:rPr>
          <w:rFonts w:hAnsi="標楷體" w:hint="eastAsia"/>
          <w:snapToGrid/>
          <w:szCs w:val="24"/>
        </w:rPr>
        <w:t>億</w:t>
      </w:r>
      <w:r w:rsidR="00430BBD">
        <w:rPr>
          <w:rFonts w:hAnsi="標楷體" w:hint="eastAsia"/>
          <w:snapToGrid/>
          <w:szCs w:val="24"/>
        </w:rPr>
        <w:t>8</w:t>
      </w:r>
      <w:r w:rsidRPr="006336AE">
        <w:rPr>
          <w:rFonts w:hAnsi="標楷體"/>
          <w:snapToGrid/>
          <w:szCs w:val="24"/>
        </w:rPr>
        <w:t>,</w:t>
      </w:r>
      <w:r w:rsidR="00430BBD">
        <w:rPr>
          <w:rFonts w:hAnsi="標楷體" w:hint="eastAsia"/>
          <w:snapToGrid/>
          <w:szCs w:val="24"/>
        </w:rPr>
        <w:t>787</w:t>
      </w:r>
      <w:r w:rsidRPr="006336AE">
        <w:rPr>
          <w:rFonts w:hAnsi="標楷體" w:hint="eastAsia"/>
          <w:snapToGrid/>
          <w:szCs w:val="24"/>
        </w:rPr>
        <w:t>萬元</w:t>
      </w:r>
      <w:r w:rsidRPr="006336AE">
        <w:rPr>
          <w:rFonts w:hAnsi="標楷體" w:cs="標楷體" w:hint="eastAsia"/>
          <w:snapToGrid/>
          <w:kern w:val="0"/>
        </w:rPr>
        <w:t>，合計</w:t>
      </w:r>
      <w:r w:rsidR="00430BBD">
        <w:rPr>
          <w:rFonts w:hAnsi="標楷體" w:cs="標楷體" w:hint="eastAsia"/>
          <w:snapToGrid/>
          <w:kern w:val="0"/>
        </w:rPr>
        <w:t>5</w:t>
      </w:r>
      <w:r w:rsidRPr="006336AE">
        <w:rPr>
          <w:rFonts w:hAnsi="標楷體" w:hint="eastAsia"/>
          <w:snapToGrid/>
          <w:szCs w:val="24"/>
        </w:rPr>
        <w:t>億</w:t>
      </w:r>
      <w:r w:rsidR="00430BBD">
        <w:rPr>
          <w:rFonts w:hAnsi="標楷體" w:hint="eastAsia"/>
          <w:snapToGrid/>
          <w:szCs w:val="24"/>
        </w:rPr>
        <w:t>6</w:t>
      </w:r>
      <w:r w:rsidRPr="006336AE">
        <w:rPr>
          <w:rFonts w:hAnsi="標楷體"/>
          <w:snapToGrid/>
          <w:szCs w:val="24"/>
        </w:rPr>
        <w:t>,</w:t>
      </w:r>
      <w:r w:rsidR="00430BBD">
        <w:rPr>
          <w:rFonts w:hAnsi="標楷體" w:hint="eastAsia"/>
          <w:snapToGrid/>
          <w:szCs w:val="24"/>
        </w:rPr>
        <w:t>823</w:t>
      </w:r>
      <w:r w:rsidRPr="006336AE">
        <w:rPr>
          <w:rFonts w:hAnsi="標楷體" w:hint="eastAsia"/>
          <w:snapToGrid/>
          <w:szCs w:val="24"/>
        </w:rPr>
        <w:t>萬元。經查：</w:t>
      </w:r>
    </w:p>
    <w:p w:rsidR="00F30BB0" w:rsidRPr="007B6F83" w:rsidRDefault="00F30BB0" w:rsidP="00F30BB0">
      <w:pPr>
        <w:pStyle w:val="af6"/>
        <w:ind w:left="851" w:hanging="284"/>
        <w:rPr>
          <w:b/>
        </w:rPr>
      </w:pPr>
      <w:r w:rsidRPr="007B6F83">
        <w:rPr>
          <w:rFonts w:hint="eastAsia"/>
          <w:b/>
        </w:rPr>
        <w:t>(一)為強化保障勞工遭積欠之工資債權，勞動部</w:t>
      </w:r>
      <w:r w:rsidR="00300EAE">
        <w:rPr>
          <w:rFonts w:hint="eastAsia"/>
          <w:b/>
        </w:rPr>
        <w:t>提出</w:t>
      </w:r>
      <w:r w:rsidRPr="007B6F83">
        <w:rPr>
          <w:rFonts w:hint="eastAsia"/>
          <w:b/>
        </w:rPr>
        <w:t>勞動基準法施行細則第15條</w:t>
      </w:r>
      <w:r w:rsidR="00300EAE">
        <w:rPr>
          <w:rFonts w:hint="eastAsia"/>
          <w:b/>
        </w:rPr>
        <w:t>修正草案</w:t>
      </w:r>
      <w:r w:rsidRPr="007B6F83">
        <w:rPr>
          <w:rFonts w:hint="eastAsia"/>
          <w:b/>
        </w:rPr>
        <w:t>，擴大積欠工資墊償範圍，並追溯適用部分期間</w:t>
      </w:r>
    </w:p>
    <w:p w:rsidR="002F6F11" w:rsidRDefault="00F30BB0" w:rsidP="00F30BB0">
      <w:pPr>
        <w:pStyle w:val="1230"/>
        <w:ind w:left="1133" w:hanging="283"/>
      </w:pPr>
      <w:r>
        <w:rPr>
          <w:rFonts w:hint="eastAsia"/>
        </w:rPr>
        <w:t>1.</w:t>
      </w:r>
      <w:r w:rsidR="00106C7B">
        <w:rPr>
          <w:rFonts w:hint="eastAsia"/>
        </w:rPr>
        <w:t>勞動基準法（下稱</w:t>
      </w:r>
      <w:r w:rsidR="00B4726D">
        <w:rPr>
          <w:rFonts w:hint="eastAsia"/>
        </w:rPr>
        <w:t>勞基</w:t>
      </w:r>
      <w:r w:rsidR="00106C7B">
        <w:rPr>
          <w:rFonts w:hint="eastAsia"/>
        </w:rPr>
        <w:t>法）第28條第1項所定保障積欠之工資，係雇主有歇業、清算或宣告破產之情事時，本於勞動契約所積欠未滿6個月內部分。</w:t>
      </w:r>
      <w:r w:rsidR="002F6F11">
        <w:rPr>
          <w:rFonts w:hint="eastAsia"/>
        </w:rPr>
        <w:t>另</w:t>
      </w:r>
      <w:r w:rsidRPr="00B217CA">
        <w:rPr>
          <w:rFonts w:hint="eastAsia"/>
        </w:rPr>
        <w:t>勞動基準法</w:t>
      </w:r>
      <w:r w:rsidRPr="00852DA2">
        <w:rPr>
          <w:rFonts w:hint="eastAsia"/>
        </w:rPr>
        <w:t>施行細則</w:t>
      </w:r>
      <w:r>
        <w:rPr>
          <w:rFonts w:hint="eastAsia"/>
        </w:rPr>
        <w:t>(下稱</w:t>
      </w:r>
      <w:bookmarkStart w:id="128" w:name="_Hlk178743848"/>
      <w:r>
        <w:rPr>
          <w:rFonts w:hint="eastAsia"/>
        </w:rPr>
        <w:t>勞基法施行細則)</w:t>
      </w:r>
      <w:r w:rsidRPr="00852DA2">
        <w:rPr>
          <w:rFonts w:hint="eastAsia"/>
        </w:rPr>
        <w:t>第15條規定</w:t>
      </w:r>
      <w:bookmarkEnd w:id="128"/>
      <w:r w:rsidRPr="00852DA2">
        <w:rPr>
          <w:rFonts w:hint="eastAsia"/>
        </w:rPr>
        <w:t>，積欠之工資，以雇主於歇業、清算或宣告破產前六個月內所積欠者為限。</w:t>
      </w:r>
    </w:p>
    <w:p w:rsidR="00F30BB0" w:rsidRPr="00852DA2" w:rsidRDefault="002F6F11" w:rsidP="00F30BB0">
      <w:pPr>
        <w:pStyle w:val="1230"/>
        <w:ind w:left="1133" w:hanging="283"/>
      </w:pPr>
      <w:r>
        <w:rPr>
          <w:rFonts w:hint="eastAsia"/>
        </w:rPr>
        <w:t>2.</w:t>
      </w:r>
      <w:r w:rsidR="00F30BB0" w:rsidRPr="00852DA2">
        <w:rPr>
          <w:rFonts w:hint="eastAsia"/>
        </w:rPr>
        <w:t>勞動部</w:t>
      </w:r>
      <w:r w:rsidR="0043617D">
        <w:rPr>
          <w:rFonts w:hint="eastAsia"/>
        </w:rPr>
        <w:t>以</w:t>
      </w:r>
      <w:r w:rsidR="00F30BB0" w:rsidRPr="00852DA2">
        <w:rPr>
          <w:rFonts w:hint="eastAsia"/>
        </w:rPr>
        <w:t>113年7月31日勞動條2字第1130148348號函預告「勞動基準法施行細則」第15條修正草案</w:t>
      </w:r>
      <w:r w:rsidR="00BB7038">
        <w:rPr>
          <w:rStyle w:val="af5"/>
        </w:rPr>
        <w:footnoteReference w:id="21"/>
      </w:r>
      <w:r>
        <w:rPr>
          <w:rFonts w:hint="eastAsia"/>
        </w:rPr>
        <w:t>，勞動部</w:t>
      </w:r>
      <w:r w:rsidR="00F30BB0" w:rsidRPr="00852DA2">
        <w:rPr>
          <w:rFonts w:hint="eastAsia"/>
        </w:rPr>
        <w:t>參酌國際勞工公約之精神，重新審視</w:t>
      </w:r>
      <w:r w:rsidR="00B4726D">
        <w:rPr>
          <w:rFonts w:hint="eastAsia"/>
        </w:rPr>
        <w:t>勞基</w:t>
      </w:r>
      <w:r w:rsidR="00F30BB0" w:rsidRPr="00852DA2">
        <w:rPr>
          <w:rFonts w:hint="eastAsia"/>
        </w:rPr>
        <w:t>法第28條第1項第1款之意旨，並考量工資請求權消滅時效規定，增訂「雇主於歇業、清算或宣告破產前五年內積欠未逾六個月之工資」，得於一定數額內獲得優先債權及工資墊償之保障</w:t>
      </w:r>
      <w:r w:rsidR="00014B3C">
        <w:rPr>
          <w:rFonts w:hint="eastAsia"/>
        </w:rPr>
        <w:t>；</w:t>
      </w:r>
      <w:r w:rsidR="00F30BB0" w:rsidRPr="00852DA2">
        <w:rPr>
          <w:rFonts w:hint="eastAsia"/>
        </w:rPr>
        <w:t>另為使此一新制施行前已符合第</w:t>
      </w:r>
      <w:r w:rsidR="005A4A7F">
        <w:rPr>
          <w:rFonts w:hint="eastAsia"/>
        </w:rPr>
        <w:t>1</w:t>
      </w:r>
      <w:r w:rsidR="00F30BB0" w:rsidRPr="00852DA2">
        <w:rPr>
          <w:rFonts w:hint="eastAsia"/>
        </w:rPr>
        <w:t>項規定要件勞工之工資債權，也能獲得適當之墊償，訂定</w:t>
      </w:r>
      <w:r w:rsidR="00794CC6">
        <w:rPr>
          <w:rFonts w:hint="eastAsia"/>
        </w:rPr>
        <w:t>5</w:t>
      </w:r>
      <w:r w:rsidR="00F30BB0" w:rsidRPr="00852DA2">
        <w:rPr>
          <w:rFonts w:hint="eastAsia"/>
        </w:rPr>
        <w:t>年之過渡期間，允予追溯適用之規定。</w:t>
      </w:r>
    </w:p>
    <w:p w:rsidR="00DE447F" w:rsidRDefault="00F30BB0" w:rsidP="00DE447F">
      <w:pPr>
        <w:pStyle w:val="1230"/>
        <w:ind w:left="1133" w:hanging="283"/>
      </w:pPr>
      <w:r>
        <w:rPr>
          <w:rFonts w:hint="eastAsia"/>
        </w:rPr>
        <w:t>2.</w:t>
      </w:r>
      <w:r w:rsidR="00014B3C">
        <w:rPr>
          <w:rFonts w:hint="eastAsia"/>
        </w:rPr>
        <w:t>前揭</w:t>
      </w:r>
      <w:r w:rsidR="00B4726D">
        <w:rPr>
          <w:rFonts w:hint="eastAsia"/>
        </w:rPr>
        <w:t>修正草案</w:t>
      </w:r>
      <w:r w:rsidRPr="00FC320C">
        <w:rPr>
          <w:rFonts w:hint="eastAsia"/>
        </w:rPr>
        <w:t>之修正方向涵蓋「追溯適用」及「放寬墊償工資範圍」兩部分</w:t>
      </w:r>
      <w:r w:rsidR="00B4726D">
        <w:rPr>
          <w:rFonts w:hint="eastAsia"/>
        </w:rPr>
        <w:t>，</w:t>
      </w:r>
      <w:r w:rsidR="00794CC6">
        <w:rPr>
          <w:rFonts w:hint="eastAsia"/>
        </w:rPr>
        <w:t>經</w:t>
      </w:r>
      <w:r w:rsidR="0043617D">
        <w:rPr>
          <w:rFonts w:hint="eastAsia"/>
        </w:rPr>
        <w:t>勞動部</w:t>
      </w:r>
      <w:r w:rsidR="00794CC6">
        <w:rPr>
          <w:rFonts w:hint="eastAsia"/>
        </w:rPr>
        <w:t>估算對</w:t>
      </w:r>
      <w:r w:rsidR="00B4726D">
        <w:rPr>
          <w:rFonts w:hint="eastAsia"/>
        </w:rPr>
        <w:t>積欠工資墊償基金影響</w:t>
      </w:r>
      <w:r w:rsidR="00F0247E">
        <w:rPr>
          <w:rFonts w:hint="eastAsia"/>
        </w:rPr>
        <w:t>，</w:t>
      </w:r>
      <w:r w:rsidR="00794CC6" w:rsidRPr="00794CC6">
        <w:rPr>
          <w:rFonts w:hint="eastAsia"/>
        </w:rPr>
        <w:t>「追溯適用」</w:t>
      </w:r>
      <w:r w:rsidR="00DE447F">
        <w:rPr>
          <w:rFonts w:hint="eastAsia"/>
        </w:rPr>
        <w:t>估計增加墊償金額</w:t>
      </w:r>
      <w:r w:rsidR="00B4726D">
        <w:rPr>
          <w:rFonts w:hint="eastAsia"/>
        </w:rPr>
        <w:t>總額</w:t>
      </w:r>
      <w:r w:rsidR="00DE447F">
        <w:rPr>
          <w:rFonts w:hint="eastAsia"/>
        </w:rPr>
        <w:t>1億5</w:t>
      </w:r>
      <w:r w:rsidR="00DE447F">
        <w:t>,</w:t>
      </w:r>
      <w:r w:rsidR="00DE447F">
        <w:rPr>
          <w:rFonts w:hint="eastAsia"/>
        </w:rPr>
        <w:t>440萬元</w:t>
      </w:r>
      <w:r w:rsidR="00F0247E">
        <w:rPr>
          <w:rFonts w:hint="eastAsia"/>
        </w:rPr>
        <w:t>及</w:t>
      </w:r>
      <w:r w:rsidR="00F0247E" w:rsidRPr="00FC320C">
        <w:rPr>
          <w:rFonts w:hint="eastAsia"/>
        </w:rPr>
        <w:t>「放寬墊償工資範圍」</w:t>
      </w:r>
      <w:r w:rsidR="00DE447F">
        <w:rPr>
          <w:rFonts w:hint="eastAsia"/>
        </w:rPr>
        <w:t>預估每年墊償金額約2,927萬元</w:t>
      </w:r>
      <w:r w:rsidR="00F0247E">
        <w:rPr>
          <w:rFonts w:hint="eastAsia"/>
        </w:rPr>
        <w:t>，相關估算說明詳表1</w:t>
      </w:r>
      <w:r w:rsidR="00DE447F">
        <w:rPr>
          <w:rFonts w:hint="eastAsia"/>
        </w:rPr>
        <w:t>。</w:t>
      </w:r>
    </w:p>
    <w:p w:rsidR="00F30BB0" w:rsidRDefault="00F30BB0" w:rsidP="00F30BB0">
      <w:pPr>
        <w:pStyle w:val="1230"/>
        <w:ind w:leftChars="-50" w:left="403" w:hangingChars="192" w:hanging="545"/>
        <w:rPr>
          <w:b/>
          <w:bCs/>
        </w:rPr>
      </w:pPr>
      <w:r w:rsidRPr="00A460CC">
        <w:rPr>
          <w:rFonts w:hint="eastAsia"/>
          <w:b/>
          <w:bCs/>
        </w:rPr>
        <w:t>表1  勞動基準法施行細則第15條修正</w:t>
      </w:r>
      <w:r w:rsidR="001C41E4">
        <w:rPr>
          <w:rFonts w:hint="eastAsia"/>
          <w:b/>
          <w:bCs/>
        </w:rPr>
        <w:t>草</w:t>
      </w:r>
      <w:r w:rsidRPr="00A460CC">
        <w:rPr>
          <w:rFonts w:hint="eastAsia"/>
          <w:b/>
          <w:bCs/>
        </w:rPr>
        <w:t>案之預估影響範圍</w:t>
      </w:r>
    </w:p>
    <w:p w:rsidR="00106C7B" w:rsidRPr="00A460CC" w:rsidRDefault="00106C7B" w:rsidP="00106C7B">
      <w:pPr>
        <w:pStyle w:val="14-2"/>
        <w:jc w:val="right"/>
      </w:pPr>
      <w:r>
        <w:rPr>
          <w:rFonts w:hint="eastAsia"/>
        </w:rPr>
        <w:t>單位：新</w:t>
      </w:r>
      <w:r w:rsidR="00794CC6">
        <w:rPr>
          <w:rFonts w:hint="eastAsia"/>
        </w:rPr>
        <w:t>臺</w:t>
      </w:r>
      <w:r>
        <w:rPr>
          <w:rFonts w:hint="eastAsia"/>
        </w:rPr>
        <w:t>幣千元</w:t>
      </w:r>
    </w:p>
    <w:tbl>
      <w:tblPr>
        <w:tblW w:w="858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86"/>
        <w:gridCol w:w="1843"/>
        <w:gridCol w:w="3197"/>
        <w:gridCol w:w="1859"/>
      </w:tblGrid>
      <w:tr w:rsidR="00F30BB0" w:rsidRPr="00B217CA" w:rsidTr="00B4726D">
        <w:trPr>
          <w:jc w:val="center"/>
        </w:trPr>
        <w:tc>
          <w:tcPr>
            <w:tcW w:w="1686" w:type="dxa"/>
            <w:shd w:val="clear" w:color="auto" w:fill="auto"/>
            <w:vAlign w:val="center"/>
          </w:tcPr>
          <w:p w:rsidR="00F30BB0" w:rsidRPr="00B217CA" w:rsidRDefault="00F30BB0" w:rsidP="00B4726D">
            <w:pPr>
              <w:pStyle w:val="143"/>
              <w:ind w:left="567" w:hanging="567"/>
              <w:jc w:val="center"/>
              <w:rPr>
                <w:szCs w:val="24"/>
              </w:rPr>
            </w:pPr>
            <w:r>
              <w:rPr>
                <w:rFonts w:hint="eastAsia"/>
                <w:szCs w:val="24"/>
              </w:rPr>
              <w:t>對象</w:t>
            </w:r>
          </w:p>
        </w:tc>
        <w:tc>
          <w:tcPr>
            <w:tcW w:w="1843" w:type="dxa"/>
            <w:vAlign w:val="center"/>
          </w:tcPr>
          <w:p w:rsidR="00F30BB0" w:rsidRDefault="00106C7B" w:rsidP="00B4726D">
            <w:pPr>
              <w:pStyle w:val="143"/>
              <w:ind w:left="567" w:hanging="567"/>
              <w:jc w:val="center"/>
              <w:rPr>
                <w:szCs w:val="24"/>
              </w:rPr>
            </w:pPr>
            <w:r>
              <w:rPr>
                <w:rFonts w:hint="eastAsia"/>
                <w:szCs w:val="24"/>
              </w:rPr>
              <w:t>依據</w:t>
            </w:r>
          </w:p>
        </w:tc>
        <w:tc>
          <w:tcPr>
            <w:tcW w:w="3197" w:type="dxa"/>
            <w:shd w:val="clear" w:color="auto" w:fill="auto"/>
            <w:vAlign w:val="center"/>
          </w:tcPr>
          <w:p w:rsidR="00F30BB0" w:rsidRPr="00B217CA" w:rsidRDefault="00B4726D" w:rsidP="00B4726D">
            <w:pPr>
              <w:pStyle w:val="143"/>
              <w:ind w:left="567" w:hanging="567"/>
              <w:jc w:val="center"/>
              <w:rPr>
                <w:szCs w:val="24"/>
              </w:rPr>
            </w:pPr>
            <w:r>
              <w:rPr>
                <w:rFonts w:hint="eastAsia"/>
                <w:szCs w:val="24"/>
              </w:rPr>
              <w:t>計算基礎說明</w:t>
            </w:r>
          </w:p>
        </w:tc>
        <w:tc>
          <w:tcPr>
            <w:tcW w:w="1859" w:type="dxa"/>
            <w:vAlign w:val="center"/>
          </w:tcPr>
          <w:p w:rsidR="00F30BB0" w:rsidRPr="00B217CA" w:rsidRDefault="00F30BB0" w:rsidP="00794CC6">
            <w:pPr>
              <w:pStyle w:val="143"/>
              <w:ind w:left="567" w:hanging="567"/>
              <w:jc w:val="center"/>
              <w:rPr>
                <w:szCs w:val="24"/>
              </w:rPr>
            </w:pPr>
            <w:r>
              <w:rPr>
                <w:rFonts w:hint="eastAsia"/>
                <w:szCs w:val="24"/>
              </w:rPr>
              <w:t>預估</w:t>
            </w:r>
            <w:r w:rsidRPr="00B217CA">
              <w:rPr>
                <w:rFonts w:hint="eastAsia"/>
                <w:szCs w:val="24"/>
              </w:rPr>
              <w:t>墊償金額</w:t>
            </w:r>
          </w:p>
        </w:tc>
      </w:tr>
      <w:tr w:rsidR="00B4726D" w:rsidRPr="00F30BB0" w:rsidTr="00B4726D">
        <w:trPr>
          <w:jc w:val="center"/>
        </w:trPr>
        <w:tc>
          <w:tcPr>
            <w:tcW w:w="1686" w:type="dxa"/>
            <w:shd w:val="clear" w:color="auto" w:fill="auto"/>
            <w:vAlign w:val="center"/>
          </w:tcPr>
          <w:p w:rsidR="00B4726D" w:rsidRPr="00F30BB0" w:rsidRDefault="00B4726D" w:rsidP="00C7452C">
            <w:pPr>
              <w:pStyle w:val="143"/>
            </w:pPr>
            <w:r w:rsidRPr="00F30BB0">
              <w:rPr>
                <w:rFonts w:hint="eastAsia"/>
              </w:rPr>
              <w:t>追溯適用部分</w:t>
            </w:r>
          </w:p>
        </w:tc>
        <w:tc>
          <w:tcPr>
            <w:tcW w:w="1843" w:type="dxa"/>
            <w:vAlign w:val="center"/>
          </w:tcPr>
          <w:p w:rsidR="00B4726D" w:rsidRPr="00F30BB0" w:rsidRDefault="00B4726D" w:rsidP="00C7452C">
            <w:pPr>
              <w:pStyle w:val="143"/>
            </w:pPr>
            <w:r w:rsidRPr="00F30BB0">
              <w:rPr>
                <w:rFonts w:hint="eastAsia"/>
              </w:rPr>
              <w:t>修正草案第15條第2項規定</w:t>
            </w:r>
          </w:p>
        </w:tc>
        <w:tc>
          <w:tcPr>
            <w:tcW w:w="3197" w:type="dxa"/>
            <w:shd w:val="clear" w:color="auto" w:fill="auto"/>
            <w:vAlign w:val="center"/>
          </w:tcPr>
          <w:p w:rsidR="00B4726D" w:rsidRPr="00F30BB0" w:rsidRDefault="001C41E4" w:rsidP="002F6F11">
            <w:pPr>
              <w:pStyle w:val="143"/>
              <w:jc w:val="both"/>
            </w:pPr>
            <w:r>
              <w:rPr>
                <w:rFonts w:hint="eastAsia"/>
              </w:rPr>
              <w:t>追</w:t>
            </w:r>
            <w:r w:rsidR="00B4726D" w:rsidRPr="00DE447F">
              <w:rPr>
                <w:rFonts w:hint="eastAsia"/>
              </w:rPr>
              <w:t>溯適用以修正生效前5年內所積欠之工資為限，爰以假設施行日期為113年10月1日，追溯5年之適用期間為108年10月1日起至113年7月31日止</w:t>
            </w:r>
            <w:r w:rsidR="00B4726D">
              <w:rPr>
                <w:rFonts w:hint="eastAsia"/>
              </w:rPr>
              <w:t>，預估約增加1</w:t>
            </w:r>
            <w:r w:rsidR="00B4726D">
              <w:t>,</w:t>
            </w:r>
            <w:r w:rsidR="00B4726D">
              <w:rPr>
                <w:rFonts w:hint="eastAsia"/>
              </w:rPr>
              <w:t>688人</w:t>
            </w:r>
          </w:p>
        </w:tc>
        <w:tc>
          <w:tcPr>
            <w:tcW w:w="1859" w:type="dxa"/>
            <w:vAlign w:val="center"/>
          </w:tcPr>
          <w:p w:rsidR="00B4726D" w:rsidRPr="00F30BB0" w:rsidRDefault="00B4726D" w:rsidP="00C7452C">
            <w:pPr>
              <w:pStyle w:val="143"/>
              <w:jc w:val="right"/>
            </w:pPr>
            <w:r>
              <w:rPr>
                <w:rFonts w:hint="eastAsia"/>
              </w:rPr>
              <w:t>總額</w:t>
            </w:r>
            <w:r w:rsidRPr="00F30BB0">
              <w:rPr>
                <w:rFonts w:hint="eastAsia"/>
              </w:rPr>
              <w:t>154,400</w:t>
            </w:r>
          </w:p>
        </w:tc>
      </w:tr>
      <w:tr w:rsidR="00F30BB0" w:rsidRPr="00F30BB0" w:rsidTr="00B4726D">
        <w:trPr>
          <w:jc w:val="center"/>
        </w:trPr>
        <w:tc>
          <w:tcPr>
            <w:tcW w:w="1686" w:type="dxa"/>
            <w:shd w:val="clear" w:color="auto" w:fill="auto"/>
            <w:vAlign w:val="center"/>
          </w:tcPr>
          <w:p w:rsidR="00F30BB0" w:rsidRPr="00F30BB0" w:rsidRDefault="00F30BB0" w:rsidP="00F30BB0">
            <w:pPr>
              <w:pStyle w:val="143"/>
            </w:pPr>
            <w:r w:rsidRPr="00F30BB0">
              <w:rPr>
                <w:rFonts w:hint="eastAsia"/>
              </w:rPr>
              <w:t>放寬墊償工資</w:t>
            </w:r>
          </w:p>
          <w:p w:rsidR="00F30BB0" w:rsidRPr="00F30BB0" w:rsidRDefault="00F30BB0" w:rsidP="00F30BB0">
            <w:pPr>
              <w:pStyle w:val="143"/>
            </w:pPr>
            <w:r w:rsidRPr="00F30BB0">
              <w:rPr>
                <w:rFonts w:hint="eastAsia"/>
              </w:rPr>
              <w:t>範圍部分</w:t>
            </w:r>
          </w:p>
        </w:tc>
        <w:tc>
          <w:tcPr>
            <w:tcW w:w="1843" w:type="dxa"/>
            <w:vAlign w:val="center"/>
          </w:tcPr>
          <w:p w:rsidR="00F30BB0" w:rsidRPr="00F30BB0" w:rsidRDefault="00F30BB0" w:rsidP="00F30BB0">
            <w:pPr>
              <w:pStyle w:val="143"/>
            </w:pPr>
            <w:r w:rsidRPr="00F30BB0">
              <w:rPr>
                <w:rFonts w:hint="eastAsia"/>
              </w:rPr>
              <w:t>修正草案第15條第1項規定</w:t>
            </w:r>
          </w:p>
        </w:tc>
        <w:tc>
          <w:tcPr>
            <w:tcW w:w="3197" w:type="dxa"/>
            <w:shd w:val="clear" w:color="auto" w:fill="auto"/>
            <w:vAlign w:val="center"/>
          </w:tcPr>
          <w:p w:rsidR="00F30BB0" w:rsidRPr="00F30BB0" w:rsidRDefault="00B4726D" w:rsidP="002F6F11">
            <w:pPr>
              <w:pStyle w:val="143"/>
              <w:jc w:val="both"/>
            </w:pPr>
            <w:r>
              <w:rPr>
                <w:rFonts w:hint="eastAsia"/>
              </w:rPr>
              <w:t>排除重大墊償案件，以110年至 112年推估值之平均數推估</w:t>
            </w:r>
            <w:r w:rsidR="00F30BB0" w:rsidRPr="00F30BB0">
              <w:rPr>
                <w:rFonts w:hint="eastAsia"/>
              </w:rPr>
              <w:t>每年增加墊償 人數約226人</w:t>
            </w:r>
          </w:p>
        </w:tc>
        <w:tc>
          <w:tcPr>
            <w:tcW w:w="1859" w:type="dxa"/>
            <w:vAlign w:val="center"/>
          </w:tcPr>
          <w:p w:rsidR="00F30BB0" w:rsidRPr="00F30BB0" w:rsidRDefault="00F30BB0" w:rsidP="00106C7B">
            <w:pPr>
              <w:pStyle w:val="143"/>
              <w:jc w:val="right"/>
            </w:pPr>
            <w:r w:rsidRPr="00F30BB0">
              <w:rPr>
                <w:rFonts w:hint="eastAsia"/>
              </w:rPr>
              <w:t>每年約29</w:t>
            </w:r>
            <w:r w:rsidRPr="00F30BB0">
              <w:t>,</w:t>
            </w:r>
            <w:r w:rsidRPr="00F30BB0">
              <w:rPr>
                <w:rFonts w:hint="eastAsia"/>
              </w:rPr>
              <w:t>27</w:t>
            </w:r>
            <w:r w:rsidRPr="00F30BB0">
              <w:t>0</w:t>
            </w:r>
          </w:p>
        </w:tc>
      </w:tr>
    </w:tbl>
    <w:p w:rsidR="00F30BB0" w:rsidRDefault="00F30BB0" w:rsidP="00F30BB0">
      <w:pPr>
        <w:pStyle w:val="143"/>
        <w:ind w:left="567" w:hanging="567"/>
      </w:pPr>
      <w:r>
        <w:rPr>
          <w:rFonts w:hint="eastAsia"/>
        </w:rPr>
        <w:t>資料來源：勞動部</w:t>
      </w:r>
      <w:r w:rsidR="009D66DB">
        <w:rPr>
          <w:rFonts w:hint="eastAsia"/>
        </w:rPr>
        <w:t>。</w:t>
      </w:r>
    </w:p>
    <w:p w:rsidR="00F30BB0" w:rsidRPr="00A460CC" w:rsidRDefault="00F30BB0" w:rsidP="00F30BB0">
      <w:pPr>
        <w:pStyle w:val="af6"/>
        <w:ind w:left="851" w:hanging="284"/>
        <w:rPr>
          <w:rFonts w:hAnsi="標楷體"/>
          <w:b/>
        </w:rPr>
      </w:pPr>
      <w:r w:rsidRPr="00A460CC">
        <w:rPr>
          <w:rFonts w:hAnsi="標楷體" w:hint="eastAsia"/>
          <w:b/>
          <w:snapToGrid/>
        </w:rPr>
        <w:t>(</w:t>
      </w:r>
      <w:r w:rsidR="00014B3C">
        <w:rPr>
          <w:rFonts w:hAnsi="標楷體" w:hint="eastAsia"/>
          <w:b/>
          <w:snapToGrid/>
        </w:rPr>
        <w:t>二</w:t>
      </w:r>
      <w:r w:rsidRPr="00A460CC">
        <w:rPr>
          <w:rFonts w:hAnsi="標楷體" w:hint="eastAsia"/>
          <w:b/>
          <w:snapToGrid/>
        </w:rPr>
        <w:t>)</w:t>
      </w:r>
      <w:r w:rsidR="004C5DC4">
        <w:rPr>
          <w:rFonts w:hAnsi="標楷體" w:hint="eastAsia"/>
          <w:b/>
          <w:snapToGrid/>
        </w:rPr>
        <w:t>為配合歷次擴大墊償範圍，致</w:t>
      </w:r>
      <w:r w:rsidRPr="00A460CC">
        <w:rPr>
          <w:rFonts w:hint="eastAsia"/>
          <w:b/>
        </w:rPr>
        <w:t>累積未償金額增加</w:t>
      </w:r>
      <w:r w:rsidR="004C5DC4">
        <w:rPr>
          <w:rFonts w:hint="eastAsia"/>
          <w:b/>
        </w:rPr>
        <w:t>不少</w:t>
      </w:r>
      <w:r w:rsidRPr="00A460CC">
        <w:rPr>
          <w:rFonts w:hint="eastAsia"/>
          <w:b/>
        </w:rPr>
        <w:t>，迄113年7月底止</w:t>
      </w:r>
      <w:r w:rsidR="004C5DC4">
        <w:rPr>
          <w:rFonts w:hint="eastAsia"/>
          <w:b/>
        </w:rPr>
        <w:t>已</w:t>
      </w:r>
      <w:r w:rsidRPr="00A460CC">
        <w:rPr>
          <w:rFonts w:hint="eastAsia"/>
          <w:b/>
        </w:rPr>
        <w:t>達</w:t>
      </w:r>
      <w:r w:rsidR="00477E2D">
        <w:rPr>
          <w:rFonts w:hint="eastAsia"/>
          <w:b/>
        </w:rPr>
        <w:t>66</w:t>
      </w:r>
      <w:r w:rsidRPr="00A460CC">
        <w:rPr>
          <w:rFonts w:hint="eastAsia"/>
          <w:b/>
        </w:rPr>
        <w:t>億</w:t>
      </w:r>
      <w:r w:rsidR="00477E2D">
        <w:rPr>
          <w:rFonts w:hint="eastAsia"/>
          <w:b/>
        </w:rPr>
        <w:t>餘</w:t>
      </w:r>
      <w:r w:rsidRPr="00A460CC">
        <w:rPr>
          <w:rFonts w:hint="eastAsia"/>
          <w:b/>
        </w:rPr>
        <w:t>元</w:t>
      </w:r>
      <w:r w:rsidRPr="00A460CC">
        <w:rPr>
          <w:rFonts w:hAnsi="標楷體" w:hint="eastAsia"/>
          <w:b/>
        </w:rPr>
        <w:t>，允宜研</w:t>
      </w:r>
      <w:r>
        <w:rPr>
          <w:rFonts w:hAnsi="標楷體" w:hint="eastAsia"/>
          <w:b/>
        </w:rPr>
        <w:t>謀提高</w:t>
      </w:r>
      <w:r w:rsidRPr="00A460CC">
        <w:rPr>
          <w:rFonts w:hAnsi="標楷體" w:hint="eastAsia"/>
          <w:b/>
        </w:rPr>
        <w:t>追償</w:t>
      </w:r>
      <w:r>
        <w:rPr>
          <w:rFonts w:hAnsi="標楷體" w:hint="eastAsia"/>
          <w:b/>
        </w:rPr>
        <w:t>成效，以維基金</w:t>
      </w:r>
      <w:r w:rsidR="007D5EC7">
        <w:rPr>
          <w:rFonts w:hAnsi="標楷體" w:hint="eastAsia"/>
          <w:b/>
        </w:rPr>
        <w:t>權利</w:t>
      </w:r>
    </w:p>
    <w:p w:rsidR="00014B3C" w:rsidRPr="00A460CC" w:rsidRDefault="00014B3C" w:rsidP="00B82956">
      <w:pPr>
        <w:pStyle w:val="24"/>
        <w:ind w:left="850" w:firstLine="567"/>
      </w:pPr>
      <w:r w:rsidRPr="00A460CC">
        <w:rPr>
          <w:rFonts w:hint="eastAsia"/>
        </w:rPr>
        <w:t>該基金於</w:t>
      </w:r>
      <w:smartTag w:uri="urn:schemas-microsoft-com:office:smarttags" w:element="chsdate">
        <w:smartTagPr>
          <w:attr w:name="IsROCDate" w:val="False"/>
          <w:attr w:name="IsLunarDate" w:val="False"/>
          <w:attr w:name="Day" w:val="1"/>
          <w:attr w:name="Month" w:val="11"/>
          <w:attr w:name="Year" w:val="1975"/>
        </w:smartTagPr>
        <w:r w:rsidRPr="00A460CC">
          <w:rPr>
            <w:rFonts w:hint="eastAsia"/>
          </w:rPr>
          <w:t>75年11月1日</w:t>
        </w:r>
      </w:smartTag>
      <w:r w:rsidRPr="00A460CC">
        <w:rPr>
          <w:rFonts w:hint="eastAsia"/>
        </w:rPr>
        <w:t>開始提繳，原墊償範圍受限於雇主因歇業、清算或宣告破產，為勞動契約所積欠之工資未滿6個月部分。104年2月間修正施行之勞基法第28條，將積欠工資墊償基金之墊償範圍由原有之工資項目，擴大至雇主未依勞基</w:t>
      </w:r>
      <w:r w:rsidRPr="00B82956">
        <w:rPr>
          <w:rStyle w:val="12"/>
          <w:rFonts w:hint="eastAsia"/>
        </w:rPr>
        <w:t>法(舊制</w:t>
      </w:r>
      <w:r w:rsidR="00B82956">
        <w:rPr>
          <w:rStyle w:val="12"/>
          <w:rFonts w:hint="eastAsia"/>
        </w:rPr>
        <w:t>勞退</w:t>
      </w:r>
      <w:r w:rsidRPr="00B82956">
        <w:rPr>
          <w:rStyle w:val="12"/>
          <w:rFonts w:hint="eastAsia"/>
        </w:rPr>
        <w:t>)給付之退休金、資遣費及未依勞工退休金條例（新制</w:t>
      </w:r>
      <w:r w:rsidR="00B82956">
        <w:rPr>
          <w:rStyle w:val="12"/>
          <w:rFonts w:hint="eastAsia"/>
        </w:rPr>
        <w:t>勞退</w:t>
      </w:r>
      <w:r w:rsidRPr="00B82956">
        <w:rPr>
          <w:rStyle w:val="12"/>
          <w:rFonts w:hint="eastAsia"/>
        </w:rPr>
        <w:t>）</w:t>
      </w:r>
      <w:r w:rsidRPr="00A460CC">
        <w:rPr>
          <w:rFonts w:hint="eastAsia"/>
        </w:rPr>
        <w:t>之資遣費</w:t>
      </w:r>
      <w:r w:rsidRPr="00A460CC">
        <w:rPr>
          <w:rStyle w:val="af5"/>
          <w:rFonts w:hAnsi="標楷體"/>
        </w:rPr>
        <w:footnoteReference w:id="22"/>
      </w:r>
      <w:r w:rsidRPr="00A460CC">
        <w:rPr>
          <w:rFonts w:hint="eastAsia"/>
        </w:rPr>
        <w:t>；另因勞基法施行細則第50條之4</w:t>
      </w:r>
      <w:r w:rsidRPr="00A460CC">
        <w:rPr>
          <w:rStyle w:val="af5"/>
          <w:rFonts w:hAnsi="標楷體"/>
        </w:rPr>
        <w:footnoteReference w:id="23"/>
      </w:r>
      <w:r w:rsidRPr="00A460CC">
        <w:rPr>
          <w:rFonts w:hint="eastAsia"/>
        </w:rPr>
        <w:t>於104年10月2</w:t>
      </w:r>
      <w:r w:rsidR="00216808">
        <w:rPr>
          <w:rFonts w:hint="eastAsia"/>
        </w:rPr>
        <w:t>3</w:t>
      </w:r>
      <w:r w:rsidRPr="00A460CC">
        <w:rPr>
          <w:rFonts w:hint="eastAsia"/>
        </w:rPr>
        <w:t>日修正施行，放寬雇主於該法修正前有清算或破產情事，而於修正後尚未完結或終結案件，亦得適用墊償退休金及資遣費之規定，</w:t>
      </w:r>
      <w:r w:rsidR="00216808">
        <w:rPr>
          <w:rFonts w:hint="eastAsia"/>
        </w:rPr>
        <w:t>加以</w:t>
      </w:r>
      <w:r>
        <w:rPr>
          <w:rFonts w:hint="eastAsia"/>
        </w:rPr>
        <w:t>本次</w:t>
      </w:r>
      <w:r w:rsidRPr="005F015E">
        <w:rPr>
          <w:rFonts w:hint="eastAsia"/>
        </w:rPr>
        <w:t>勞基法施行細則第15條</w:t>
      </w:r>
      <w:r>
        <w:rPr>
          <w:rFonts w:hint="eastAsia"/>
        </w:rPr>
        <w:t>修正草案等</w:t>
      </w:r>
      <w:r w:rsidR="00216808">
        <w:rPr>
          <w:rFonts w:hint="eastAsia"/>
        </w:rPr>
        <w:t>之</w:t>
      </w:r>
      <w:r w:rsidR="009C1292">
        <w:rPr>
          <w:rFonts w:hint="eastAsia"/>
        </w:rPr>
        <w:t>修正</w:t>
      </w:r>
      <w:r w:rsidR="00216808">
        <w:rPr>
          <w:rFonts w:hint="eastAsia"/>
        </w:rPr>
        <w:t>內容</w:t>
      </w:r>
      <w:r>
        <w:rPr>
          <w:rFonts w:hint="eastAsia"/>
        </w:rPr>
        <w:t>均</w:t>
      </w:r>
      <w:r w:rsidR="00216808">
        <w:rPr>
          <w:rFonts w:hint="eastAsia"/>
        </w:rPr>
        <w:t>係</w:t>
      </w:r>
      <w:r>
        <w:rPr>
          <w:rFonts w:hint="eastAsia"/>
        </w:rPr>
        <w:t>擴大</w:t>
      </w:r>
      <w:r w:rsidRPr="00A460CC">
        <w:rPr>
          <w:rFonts w:hint="eastAsia"/>
        </w:rPr>
        <w:t>墊償範圍，</w:t>
      </w:r>
      <w:r w:rsidR="0043617D">
        <w:rPr>
          <w:rFonts w:hint="eastAsia"/>
        </w:rPr>
        <w:t>將</w:t>
      </w:r>
      <w:r w:rsidRPr="00A460CC">
        <w:rPr>
          <w:rFonts w:hint="eastAsia"/>
        </w:rPr>
        <w:t>增加該基金墊償</w:t>
      </w:r>
      <w:r>
        <w:rPr>
          <w:rFonts w:hint="eastAsia"/>
        </w:rPr>
        <w:t>財務負擔</w:t>
      </w:r>
      <w:r w:rsidRPr="00A460CC">
        <w:rPr>
          <w:rFonts w:hint="eastAsia"/>
        </w:rPr>
        <w:t>。</w:t>
      </w:r>
    </w:p>
    <w:p w:rsidR="00B82956" w:rsidRDefault="005F015E" w:rsidP="00B82956">
      <w:pPr>
        <w:pStyle w:val="24"/>
        <w:ind w:left="850" w:firstLine="567"/>
        <w:rPr>
          <w:rFonts w:hAnsi="標楷體"/>
          <w:b/>
          <w:snapToGrid/>
        </w:rPr>
      </w:pPr>
      <w:r>
        <w:rPr>
          <w:rFonts w:hint="eastAsia"/>
        </w:rPr>
        <w:t>依據</w:t>
      </w:r>
      <w:r w:rsidR="00B4726D">
        <w:rPr>
          <w:rFonts w:hint="eastAsia"/>
        </w:rPr>
        <w:t>勞動部</w:t>
      </w:r>
      <w:r>
        <w:rPr>
          <w:rFonts w:hint="eastAsia"/>
        </w:rPr>
        <w:t>說明</w:t>
      </w:r>
      <w:r w:rsidR="00B4726D" w:rsidRPr="00F30BB0">
        <w:rPr>
          <w:rFonts w:hint="eastAsia"/>
        </w:rPr>
        <w:t>，截至113年7月31日止，積欠工資墊償基金資產總額為</w:t>
      </w:r>
      <w:r>
        <w:rPr>
          <w:rFonts w:hint="eastAsia"/>
        </w:rPr>
        <w:t>1</w:t>
      </w:r>
      <w:r w:rsidR="00B4726D" w:rsidRPr="00F30BB0">
        <w:rPr>
          <w:rFonts w:hint="eastAsia"/>
        </w:rPr>
        <w:t>91億餘元</w:t>
      </w:r>
      <w:r>
        <w:rPr>
          <w:rFonts w:hint="eastAsia"/>
        </w:rPr>
        <w:t>，</w:t>
      </w:r>
      <w:r w:rsidR="00B4726D" w:rsidRPr="00F30BB0">
        <w:rPr>
          <w:rFonts w:hint="eastAsia"/>
        </w:rPr>
        <w:t>另108年</w:t>
      </w:r>
      <w:r>
        <w:rPr>
          <w:rFonts w:hint="eastAsia"/>
        </w:rPr>
        <w:t>度</w:t>
      </w:r>
      <w:r w:rsidR="00B4726D" w:rsidRPr="00F30BB0">
        <w:rPr>
          <w:rFonts w:hint="eastAsia"/>
        </w:rPr>
        <w:t>至112年</w:t>
      </w:r>
      <w:r>
        <w:rPr>
          <w:rFonts w:hint="eastAsia"/>
        </w:rPr>
        <w:t>度之</w:t>
      </w:r>
      <w:r w:rsidR="00B4726D" w:rsidRPr="00F30BB0">
        <w:rPr>
          <w:rFonts w:hint="eastAsia"/>
        </w:rPr>
        <w:t>5年間，已提繳金額</w:t>
      </w:r>
      <w:r w:rsidR="00B61619">
        <w:rPr>
          <w:rFonts w:hint="eastAsia"/>
        </w:rPr>
        <w:t>大於</w:t>
      </w:r>
      <w:r w:rsidR="00B4726D" w:rsidRPr="00F30BB0">
        <w:rPr>
          <w:rFonts w:hint="eastAsia"/>
        </w:rPr>
        <w:t>已墊償金額約</w:t>
      </w:r>
      <w:r w:rsidR="00B61619">
        <w:rPr>
          <w:rFonts w:hint="eastAsia"/>
        </w:rPr>
        <w:t>計</w:t>
      </w:r>
      <w:r w:rsidR="00B4726D" w:rsidRPr="00F30BB0">
        <w:rPr>
          <w:rFonts w:hint="eastAsia"/>
        </w:rPr>
        <w:t>9.2億元</w:t>
      </w:r>
      <w:r w:rsidR="00B61619">
        <w:rPr>
          <w:rFonts w:hint="eastAsia"/>
        </w:rPr>
        <w:t>，本次</w:t>
      </w:r>
      <w:r w:rsidR="00014B3C">
        <w:rPr>
          <w:rFonts w:hint="eastAsia"/>
        </w:rPr>
        <w:t>修正草案</w:t>
      </w:r>
      <w:r w:rsidR="00B4726D" w:rsidRPr="00F30BB0">
        <w:rPr>
          <w:rFonts w:hint="eastAsia"/>
        </w:rPr>
        <w:t>尚不致</w:t>
      </w:r>
      <w:r w:rsidR="00B61619">
        <w:rPr>
          <w:rFonts w:hint="eastAsia"/>
        </w:rPr>
        <w:t>於對基金</w:t>
      </w:r>
      <w:r w:rsidR="00B4726D" w:rsidRPr="00F30BB0">
        <w:rPr>
          <w:rFonts w:hint="eastAsia"/>
        </w:rPr>
        <w:t>規模及財務穩定</w:t>
      </w:r>
      <w:r w:rsidR="00B61619">
        <w:rPr>
          <w:rFonts w:hint="eastAsia"/>
        </w:rPr>
        <w:t>造成影響</w:t>
      </w:r>
      <w:r w:rsidR="00B4726D" w:rsidRPr="00F30BB0">
        <w:rPr>
          <w:rFonts w:hint="eastAsia"/>
        </w:rPr>
        <w:t>。</w:t>
      </w:r>
      <w:r w:rsidR="00014B3C">
        <w:rPr>
          <w:rFonts w:hint="eastAsia"/>
        </w:rPr>
        <w:t>惟</w:t>
      </w:r>
      <w:r w:rsidR="00F30BB0" w:rsidRPr="00A460CC">
        <w:rPr>
          <w:rFonts w:hint="eastAsia"/>
        </w:rPr>
        <w:t>該基金累積未償還金額</w:t>
      </w:r>
      <w:r w:rsidR="00216808">
        <w:rPr>
          <w:rFonts w:hint="eastAsia"/>
        </w:rPr>
        <w:t>由</w:t>
      </w:r>
      <w:r w:rsidR="00014B3C">
        <w:rPr>
          <w:rFonts w:hint="eastAsia"/>
        </w:rPr>
        <w:t>103年度</w:t>
      </w:r>
      <w:r w:rsidR="005B0E5A">
        <w:rPr>
          <w:rFonts w:hint="eastAsia"/>
        </w:rPr>
        <w:t>之</w:t>
      </w:r>
      <w:r w:rsidR="00F30BB0" w:rsidRPr="00A460CC">
        <w:rPr>
          <w:rFonts w:hint="eastAsia"/>
        </w:rPr>
        <w:t>35.15億元攀升至</w:t>
      </w:r>
      <w:r w:rsidR="00216808" w:rsidRPr="00A460CC">
        <w:rPr>
          <w:rFonts w:hint="eastAsia"/>
        </w:rPr>
        <w:t>113年7月底止</w:t>
      </w:r>
      <w:r w:rsidR="00216808">
        <w:rPr>
          <w:rFonts w:hint="eastAsia"/>
        </w:rPr>
        <w:t>之</w:t>
      </w:r>
      <w:r w:rsidR="00B61619">
        <w:rPr>
          <w:rFonts w:hint="eastAsia"/>
        </w:rPr>
        <w:t>66.26</w:t>
      </w:r>
      <w:r w:rsidR="00F30BB0" w:rsidRPr="00A460CC">
        <w:rPr>
          <w:rFonts w:hint="eastAsia"/>
        </w:rPr>
        <w:t>億元</w:t>
      </w:r>
      <w:r w:rsidR="00E5439F" w:rsidRPr="00A460CC">
        <w:rPr>
          <w:rFonts w:hint="eastAsia"/>
        </w:rPr>
        <w:t>(詳表2)</w:t>
      </w:r>
      <w:r w:rsidR="00E5439F">
        <w:rPr>
          <w:rFonts w:hint="eastAsia"/>
        </w:rPr>
        <w:t>，增幅達88.51%</w:t>
      </w:r>
      <w:r w:rsidR="00014B3C">
        <w:rPr>
          <w:rFonts w:hint="eastAsia"/>
        </w:rPr>
        <w:t>，</w:t>
      </w:r>
      <w:r w:rsidR="00F30BB0" w:rsidRPr="00A460CC">
        <w:rPr>
          <w:rFonts w:hint="eastAsia"/>
        </w:rPr>
        <w:t>主要係自105年度起墊償範圍擴大，且逐年墊償金額大於償還金額，致累積未償還</w:t>
      </w:r>
      <w:r w:rsidR="00630DE7">
        <w:rPr>
          <w:rFonts w:hint="eastAsia"/>
        </w:rPr>
        <w:t>墊償</w:t>
      </w:r>
      <w:r w:rsidR="00F30BB0" w:rsidRPr="00A460CC">
        <w:rPr>
          <w:rFonts w:hint="eastAsia"/>
        </w:rPr>
        <w:t>金額快速攀升</w:t>
      </w:r>
      <w:r w:rsidR="00616D80">
        <w:rPr>
          <w:rFonts w:hint="eastAsia"/>
        </w:rPr>
        <w:t>，允宜加強</w:t>
      </w:r>
      <w:r w:rsidR="00BB3826">
        <w:rPr>
          <w:rFonts w:hint="eastAsia"/>
        </w:rPr>
        <w:t>未</w:t>
      </w:r>
      <w:r w:rsidR="00616D80">
        <w:rPr>
          <w:rFonts w:hint="eastAsia"/>
        </w:rPr>
        <w:t>償還</w:t>
      </w:r>
      <w:r w:rsidR="00E5439F">
        <w:rPr>
          <w:rFonts w:hint="eastAsia"/>
        </w:rPr>
        <w:t>墊</w:t>
      </w:r>
      <w:r w:rsidR="00BB3826">
        <w:rPr>
          <w:rFonts w:hint="eastAsia"/>
        </w:rPr>
        <w:t>款之</w:t>
      </w:r>
      <w:r w:rsidR="00616D80">
        <w:rPr>
          <w:rFonts w:hint="eastAsia"/>
        </w:rPr>
        <w:t>追討</w:t>
      </w:r>
      <w:r w:rsidR="00BB3826">
        <w:rPr>
          <w:rFonts w:hint="eastAsia"/>
        </w:rPr>
        <w:t>效能</w:t>
      </w:r>
      <w:r w:rsidR="00616D80">
        <w:rPr>
          <w:rFonts w:hint="eastAsia"/>
        </w:rPr>
        <w:t>，以維基金</w:t>
      </w:r>
      <w:r w:rsidR="007D5EC7">
        <w:rPr>
          <w:rFonts w:hint="eastAsia"/>
        </w:rPr>
        <w:t>權利</w:t>
      </w:r>
      <w:r w:rsidR="00F30BB0" w:rsidRPr="00A460CC">
        <w:rPr>
          <w:rFonts w:hint="eastAsia"/>
        </w:rPr>
        <w:t>。</w:t>
      </w:r>
    </w:p>
    <w:p w:rsidR="0091089F" w:rsidRDefault="00F30BB0" w:rsidP="00F30BB0">
      <w:pPr>
        <w:pStyle w:val="24"/>
        <w:ind w:leftChars="0" w:left="0" w:firstLineChars="0" w:firstLine="0"/>
        <w:rPr>
          <w:rFonts w:hAnsi="標楷體"/>
          <w:b/>
          <w:snapToGrid/>
        </w:rPr>
      </w:pPr>
      <w:r w:rsidRPr="00A460CC">
        <w:rPr>
          <w:rFonts w:hAnsi="標楷體" w:hint="eastAsia"/>
          <w:b/>
          <w:snapToGrid/>
        </w:rPr>
        <w:t xml:space="preserve">表1  </w:t>
      </w:r>
      <w:r w:rsidR="0091089F">
        <w:rPr>
          <w:rFonts w:hAnsi="標楷體" w:hint="eastAsia"/>
          <w:b/>
          <w:snapToGrid/>
        </w:rPr>
        <w:t>103</w:t>
      </w:r>
      <w:r w:rsidR="00E3251A">
        <w:rPr>
          <w:rFonts w:hAnsi="標楷體" w:hint="eastAsia"/>
          <w:b/>
        </w:rPr>
        <w:t>至</w:t>
      </w:r>
      <w:r w:rsidR="0091089F">
        <w:rPr>
          <w:rFonts w:hAnsi="標楷體"/>
          <w:b/>
          <w:snapToGrid/>
        </w:rPr>
        <w:t>113</w:t>
      </w:r>
      <w:r w:rsidRPr="00A460CC">
        <w:rPr>
          <w:rFonts w:hAnsi="標楷體" w:hint="eastAsia"/>
          <w:b/>
          <w:snapToGrid/>
        </w:rPr>
        <w:t>年</w:t>
      </w:r>
      <w:r w:rsidR="0091089F">
        <w:rPr>
          <w:rFonts w:hAnsi="標楷體" w:hint="eastAsia"/>
          <w:b/>
          <w:snapToGrid/>
        </w:rPr>
        <w:t>度</w:t>
      </w:r>
      <w:r w:rsidRPr="00A460CC">
        <w:rPr>
          <w:rFonts w:hAnsi="標楷體" w:hint="eastAsia"/>
          <w:b/>
          <w:snapToGrid/>
        </w:rPr>
        <w:t>積欠工資墊償基金</w:t>
      </w:r>
      <w:r w:rsidR="00E3251A">
        <w:rPr>
          <w:rFonts w:hAnsi="標楷體" w:hint="eastAsia"/>
          <w:b/>
          <w:snapToGrid/>
        </w:rPr>
        <w:t>墊償情形</w:t>
      </w:r>
      <w:r w:rsidRPr="00A460CC">
        <w:rPr>
          <w:rFonts w:hAnsi="標楷體" w:hint="eastAsia"/>
          <w:b/>
          <w:snapToGrid/>
        </w:rPr>
        <w:t xml:space="preserve">概況表       </w:t>
      </w:r>
    </w:p>
    <w:p w:rsidR="00F30BB0" w:rsidRPr="00A460CC" w:rsidRDefault="00F30BB0" w:rsidP="0091089F">
      <w:pPr>
        <w:pStyle w:val="1420"/>
        <w:jc w:val="right"/>
        <w:rPr>
          <w:snapToGrid/>
        </w:rPr>
      </w:pPr>
      <w:r w:rsidRPr="00A460CC">
        <w:rPr>
          <w:rFonts w:hint="eastAsia"/>
          <w:snapToGrid/>
        </w:rPr>
        <w:t>單位:新臺幣千元</w:t>
      </w:r>
    </w:p>
    <w:tbl>
      <w:tblPr>
        <w:tblW w:w="8382"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849"/>
        <w:gridCol w:w="1506"/>
        <w:gridCol w:w="1491"/>
        <w:gridCol w:w="1418"/>
        <w:gridCol w:w="1417"/>
        <w:gridCol w:w="1701"/>
      </w:tblGrid>
      <w:tr w:rsidR="00F30BB0" w:rsidRPr="00A460CC" w:rsidTr="0091089F">
        <w:trPr>
          <w:tblHeader/>
        </w:trPr>
        <w:tc>
          <w:tcPr>
            <w:tcW w:w="849" w:type="dxa"/>
            <w:vAlign w:val="center"/>
          </w:tcPr>
          <w:p w:rsidR="00F30BB0" w:rsidRPr="00A460CC" w:rsidRDefault="00F30BB0" w:rsidP="00616D80">
            <w:pPr>
              <w:pStyle w:val="143"/>
              <w:ind w:left="567" w:hanging="567"/>
              <w:jc w:val="center"/>
            </w:pPr>
            <w:r w:rsidRPr="00A460CC">
              <w:rPr>
                <w:rFonts w:hint="eastAsia"/>
              </w:rPr>
              <w:t>年度</w:t>
            </w:r>
          </w:p>
        </w:tc>
        <w:tc>
          <w:tcPr>
            <w:tcW w:w="1506" w:type="dxa"/>
            <w:vAlign w:val="center"/>
          </w:tcPr>
          <w:p w:rsidR="00F30BB0" w:rsidRPr="00616D80" w:rsidRDefault="00F30BB0" w:rsidP="00616D80">
            <w:pPr>
              <w:pStyle w:val="143"/>
              <w:ind w:left="567" w:hanging="567"/>
              <w:jc w:val="center"/>
              <w:rPr>
                <w:spacing w:val="-20"/>
              </w:rPr>
            </w:pPr>
            <w:r w:rsidRPr="00616D80">
              <w:rPr>
                <w:rFonts w:hint="eastAsia"/>
                <w:spacing w:val="-20"/>
              </w:rPr>
              <w:t>當年墊償金額</w:t>
            </w:r>
          </w:p>
        </w:tc>
        <w:tc>
          <w:tcPr>
            <w:tcW w:w="1491" w:type="dxa"/>
            <w:vAlign w:val="center"/>
          </w:tcPr>
          <w:p w:rsidR="00F30BB0" w:rsidRPr="00616D80" w:rsidRDefault="00F30BB0" w:rsidP="00616D80">
            <w:pPr>
              <w:pStyle w:val="143"/>
              <w:ind w:left="567" w:hanging="567"/>
              <w:jc w:val="center"/>
              <w:rPr>
                <w:spacing w:val="-20"/>
              </w:rPr>
            </w:pPr>
            <w:r w:rsidRPr="00616D80">
              <w:rPr>
                <w:rFonts w:hint="eastAsia"/>
                <w:spacing w:val="-20"/>
              </w:rPr>
              <w:t>當年償還金額</w:t>
            </w:r>
          </w:p>
        </w:tc>
        <w:tc>
          <w:tcPr>
            <w:tcW w:w="1418" w:type="dxa"/>
            <w:vAlign w:val="center"/>
          </w:tcPr>
          <w:p w:rsidR="00F30BB0" w:rsidRPr="00616D80" w:rsidRDefault="00F30BB0" w:rsidP="00616D80">
            <w:pPr>
              <w:pStyle w:val="143"/>
              <w:ind w:left="-20"/>
              <w:jc w:val="center"/>
              <w:rPr>
                <w:spacing w:val="-20"/>
              </w:rPr>
            </w:pPr>
            <w:r w:rsidRPr="00616D80">
              <w:rPr>
                <w:rFonts w:hint="eastAsia"/>
                <w:spacing w:val="-20"/>
              </w:rPr>
              <w:t>累積墊償金額</w:t>
            </w:r>
            <w:r w:rsidRPr="00616D80">
              <w:rPr>
                <w:spacing w:val="-20"/>
              </w:rPr>
              <w:t>(A)</w:t>
            </w:r>
          </w:p>
        </w:tc>
        <w:tc>
          <w:tcPr>
            <w:tcW w:w="1417" w:type="dxa"/>
            <w:vAlign w:val="center"/>
          </w:tcPr>
          <w:p w:rsidR="00F30BB0" w:rsidRPr="00616D80" w:rsidRDefault="00F30BB0" w:rsidP="00616D80">
            <w:pPr>
              <w:pStyle w:val="143"/>
              <w:jc w:val="center"/>
              <w:rPr>
                <w:spacing w:val="-20"/>
              </w:rPr>
            </w:pPr>
            <w:r w:rsidRPr="00616D80">
              <w:rPr>
                <w:rFonts w:hint="eastAsia"/>
                <w:spacing w:val="-20"/>
              </w:rPr>
              <w:t>累積償還金額</w:t>
            </w:r>
            <w:r w:rsidRPr="00616D80">
              <w:rPr>
                <w:spacing w:val="-20"/>
              </w:rPr>
              <w:t>(B)</w:t>
            </w:r>
          </w:p>
        </w:tc>
        <w:tc>
          <w:tcPr>
            <w:tcW w:w="1701" w:type="dxa"/>
            <w:vAlign w:val="center"/>
          </w:tcPr>
          <w:p w:rsidR="00616D80" w:rsidRDefault="00F30BB0" w:rsidP="00616D80">
            <w:pPr>
              <w:pStyle w:val="143"/>
              <w:ind w:left="43" w:hanging="43"/>
              <w:jc w:val="center"/>
              <w:rPr>
                <w:spacing w:val="-20"/>
              </w:rPr>
            </w:pPr>
            <w:r w:rsidRPr="00616D80">
              <w:rPr>
                <w:rFonts w:hint="eastAsia"/>
                <w:spacing w:val="-20"/>
              </w:rPr>
              <w:t>累積未償還</w:t>
            </w:r>
            <w:r w:rsidR="001433EF">
              <w:rPr>
                <w:rFonts w:hint="eastAsia"/>
                <w:spacing w:val="-20"/>
              </w:rPr>
              <w:t>墊償</w:t>
            </w:r>
            <w:r w:rsidRPr="00616D80">
              <w:rPr>
                <w:rFonts w:hint="eastAsia"/>
                <w:spacing w:val="-20"/>
              </w:rPr>
              <w:t>金額</w:t>
            </w:r>
          </w:p>
          <w:p w:rsidR="00F30BB0" w:rsidRPr="00616D80" w:rsidRDefault="00F30BB0" w:rsidP="00616D80">
            <w:pPr>
              <w:pStyle w:val="143"/>
              <w:ind w:left="567" w:hanging="567"/>
              <w:jc w:val="center"/>
              <w:rPr>
                <w:spacing w:val="-20"/>
              </w:rPr>
            </w:pPr>
            <w:r w:rsidRPr="00616D80">
              <w:rPr>
                <w:spacing w:val="-20"/>
              </w:rPr>
              <w:t>(A-B</w:t>
            </w:r>
            <w:r w:rsidRPr="00616D80">
              <w:rPr>
                <w:rFonts w:hint="eastAsia"/>
                <w:spacing w:val="-20"/>
              </w:rPr>
              <w:t>）</w:t>
            </w:r>
          </w:p>
        </w:tc>
      </w:tr>
      <w:tr w:rsidR="00F30BB0" w:rsidRPr="00A460CC" w:rsidTr="0091089F">
        <w:trPr>
          <w:trHeight w:val="124"/>
        </w:trPr>
        <w:tc>
          <w:tcPr>
            <w:tcW w:w="849" w:type="dxa"/>
          </w:tcPr>
          <w:p w:rsidR="00F30BB0" w:rsidRPr="00A460CC" w:rsidRDefault="00F30BB0" w:rsidP="00B61619">
            <w:pPr>
              <w:pStyle w:val="143"/>
              <w:ind w:left="567" w:hanging="567"/>
              <w:jc w:val="right"/>
            </w:pPr>
            <w:r w:rsidRPr="00A460CC">
              <w:t>10</w:t>
            </w:r>
            <w:r w:rsidRPr="00A460CC">
              <w:rPr>
                <w:rFonts w:hint="eastAsia"/>
              </w:rPr>
              <w:t>3</w:t>
            </w:r>
          </w:p>
        </w:tc>
        <w:tc>
          <w:tcPr>
            <w:tcW w:w="1506" w:type="dxa"/>
          </w:tcPr>
          <w:p w:rsidR="00F30BB0" w:rsidRPr="00616D80" w:rsidRDefault="00F30BB0" w:rsidP="00B61619">
            <w:pPr>
              <w:pStyle w:val="143"/>
              <w:ind w:left="567" w:hanging="567"/>
              <w:jc w:val="right"/>
            </w:pPr>
            <w:r w:rsidRPr="00616D80">
              <w:t>71,355</w:t>
            </w:r>
          </w:p>
        </w:tc>
        <w:tc>
          <w:tcPr>
            <w:tcW w:w="1491" w:type="dxa"/>
            <w:vAlign w:val="center"/>
          </w:tcPr>
          <w:p w:rsidR="00F30BB0" w:rsidRPr="00616D80" w:rsidRDefault="00F30BB0" w:rsidP="00B61619">
            <w:pPr>
              <w:pStyle w:val="143"/>
              <w:ind w:left="567" w:hanging="567"/>
              <w:jc w:val="right"/>
            </w:pPr>
            <w:r w:rsidRPr="00616D80">
              <w:t>116,144</w:t>
            </w:r>
          </w:p>
        </w:tc>
        <w:tc>
          <w:tcPr>
            <w:tcW w:w="1418" w:type="dxa"/>
            <w:vAlign w:val="center"/>
          </w:tcPr>
          <w:p w:rsidR="00F30BB0" w:rsidRPr="00616D80" w:rsidRDefault="00F30BB0" w:rsidP="00B61619">
            <w:pPr>
              <w:pStyle w:val="143"/>
              <w:ind w:left="567" w:hanging="567"/>
              <w:jc w:val="right"/>
            </w:pPr>
            <w:r w:rsidRPr="00616D80">
              <w:t>4,060,823</w:t>
            </w:r>
          </w:p>
        </w:tc>
        <w:tc>
          <w:tcPr>
            <w:tcW w:w="1417" w:type="dxa"/>
            <w:vAlign w:val="center"/>
          </w:tcPr>
          <w:p w:rsidR="00F30BB0" w:rsidRPr="00616D80" w:rsidRDefault="00F30BB0" w:rsidP="00B61619">
            <w:pPr>
              <w:pStyle w:val="143"/>
              <w:ind w:left="567" w:hanging="567"/>
              <w:jc w:val="right"/>
            </w:pPr>
            <w:r w:rsidRPr="00616D80">
              <w:t>545,375</w:t>
            </w:r>
          </w:p>
        </w:tc>
        <w:tc>
          <w:tcPr>
            <w:tcW w:w="1701" w:type="dxa"/>
            <w:vAlign w:val="center"/>
          </w:tcPr>
          <w:p w:rsidR="00F30BB0" w:rsidRPr="00616D80" w:rsidRDefault="00F30BB0" w:rsidP="00B61619">
            <w:pPr>
              <w:pStyle w:val="143"/>
              <w:ind w:left="567" w:hanging="567"/>
              <w:jc w:val="right"/>
            </w:pPr>
            <w:r w:rsidRPr="00616D80">
              <w:t>3,515,447</w:t>
            </w:r>
          </w:p>
        </w:tc>
      </w:tr>
      <w:tr w:rsidR="00F30BB0" w:rsidRPr="00A460CC" w:rsidTr="0091089F">
        <w:trPr>
          <w:trHeight w:val="124"/>
        </w:trPr>
        <w:tc>
          <w:tcPr>
            <w:tcW w:w="849" w:type="dxa"/>
          </w:tcPr>
          <w:p w:rsidR="00F30BB0" w:rsidRPr="00A460CC" w:rsidRDefault="00F30BB0" w:rsidP="00B61619">
            <w:pPr>
              <w:pStyle w:val="143"/>
              <w:ind w:left="567" w:hanging="567"/>
              <w:jc w:val="right"/>
            </w:pPr>
            <w:r w:rsidRPr="00A460CC">
              <w:t>10</w:t>
            </w:r>
            <w:r w:rsidRPr="00A460CC">
              <w:rPr>
                <w:rFonts w:hint="eastAsia"/>
              </w:rPr>
              <w:t>4</w:t>
            </w:r>
          </w:p>
        </w:tc>
        <w:tc>
          <w:tcPr>
            <w:tcW w:w="1506" w:type="dxa"/>
          </w:tcPr>
          <w:p w:rsidR="00F30BB0" w:rsidRPr="00616D80" w:rsidRDefault="00F30BB0" w:rsidP="00B61619">
            <w:pPr>
              <w:pStyle w:val="143"/>
              <w:ind w:left="567" w:hanging="567"/>
              <w:jc w:val="right"/>
            </w:pPr>
            <w:r w:rsidRPr="00616D80">
              <w:t>73,306</w:t>
            </w:r>
          </w:p>
        </w:tc>
        <w:tc>
          <w:tcPr>
            <w:tcW w:w="1491" w:type="dxa"/>
            <w:vAlign w:val="center"/>
          </w:tcPr>
          <w:p w:rsidR="00F30BB0" w:rsidRPr="00616D80" w:rsidRDefault="00F30BB0" w:rsidP="00B61619">
            <w:pPr>
              <w:pStyle w:val="143"/>
              <w:ind w:left="567" w:hanging="567"/>
              <w:jc w:val="right"/>
            </w:pPr>
            <w:r w:rsidRPr="00616D80">
              <w:t>38,522</w:t>
            </w:r>
          </w:p>
        </w:tc>
        <w:tc>
          <w:tcPr>
            <w:tcW w:w="1418" w:type="dxa"/>
            <w:vAlign w:val="center"/>
          </w:tcPr>
          <w:p w:rsidR="00F30BB0" w:rsidRPr="00616D80" w:rsidRDefault="00F30BB0" w:rsidP="00B61619">
            <w:pPr>
              <w:pStyle w:val="143"/>
              <w:ind w:left="567" w:hanging="567"/>
              <w:jc w:val="right"/>
            </w:pPr>
            <w:r w:rsidRPr="00616D80">
              <w:t>4,134,129</w:t>
            </w:r>
          </w:p>
        </w:tc>
        <w:tc>
          <w:tcPr>
            <w:tcW w:w="1417" w:type="dxa"/>
            <w:vAlign w:val="center"/>
          </w:tcPr>
          <w:p w:rsidR="00F30BB0" w:rsidRPr="00616D80" w:rsidRDefault="00F30BB0" w:rsidP="00B61619">
            <w:pPr>
              <w:pStyle w:val="143"/>
              <w:ind w:left="567" w:hanging="567"/>
              <w:jc w:val="right"/>
            </w:pPr>
            <w:r w:rsidRPr="00616D80">
              <w:t>583,897</w:t>
            </w:r>
          </w:p>
        </w:tc>
        <w:tc>
          <w:tcPr>
            <w:tcW w:w="1701" w:type="dxa"/>
            <w:vAlign w:val="center"/>
          </w:tcPr>
          <w:p w:rsidR="00F30BB0" w:rsidRPr="00616D80" w:rsidRDefault="00F30BB0" w:rsidP="00B61619">
            <w:pPr>
              <w:pStyle w:val="143"/>
              <w:ind w:left="567" w:hanging="567"/>
              <w:jc w:val="right"/>
            </w:pPr>
            <w:r w:rsidRPr="00616D80">
              <w:t>3,550,232</w:t>
            </w:r>
          </w:p>
        </w:tc>
      </w:tr>
      <w:tr w:rsidR="00F30BB0" w:rsidRPr="00A460CC" w:rsidTr="0091089F">
        <w:trPr>
          <w:trHeight w:val="124"/>
        </w:trPr>
        <w:tc>
          <w:tcPr>
            <w:tcW w:w="849" w:type="dxa"/>
          </w:tcPr>
          <w:p w:rsidR="00F30BB0" w:rsidRPr="00A460CC" w:rsidRDefault="00F30BB0" w:rsidP="00B61619">
            <w:pPr>
              <w:pStyle w:val="143"/>
              <w:ind w:left="567" w:hanging="567"/>
              <w:jc w:val="right"/>
            </w:pPr>
            <w:r w:rsidRPr="00A460CC">
              <w:t>10</w:t>
            </w:r>
            <w:r w:rsidRPr="00A460CC">
              <w:rPr>
                <w:rFonts w:hint="eastAsia"/>
              </w:rPr>
              <w:t>5</w:t>
            </w:r>
          </w:p>
        </w:tc>
        <w:tc>
          <w:tcPr>
            <w:tcW w:w="1506" w:type="dxa"/>
          </w:tcPr>
          <w:p w:rsidR="00F30BB0" w:rsidRPr="00616D80" w:rsidRDefault="00F30BB0" w:rsidP="00B61619">
            <w:pPr>
              <w:pStyle w:val="143"/>
              <w:ind w:left="567" w:hanging="567"/>
              <w:jc w:val="right"/>
            </w:pPr>
            <w:r w:rsidRPr="00616D80">
              <w:t>159,885</w:t>
            </w:r>
          </w:p>
        </w:tc>
        <w:tc>
          <w:tcPr>
            <w:tcW w:w="1491" w:type="dxa"/>
            <w:vAlign w:val="center"/>
          </w:tcPr>
          <w:p w:rsidR="00F30BB0" w:rsidRPr="00616D80" w:rsidRDefault="00F30BB0" w:rsidP="00B61619">
            <w:pPr>
              <w:pStyle w:val="143"/>
              <w:ind w:left="567" w:hanging="567"/>
              <w:jc w:val="right"/>
            </w:pPr>
            <w:r w:rsidRPr="00616D80">
              <w:t>29,731</w:t>
            </w:r>
          </w:p>
        </w:tc>
        <w:tc>
          <w:tcPr>
            <w:tcW w:w="1418" w:type="dxa"/>
            <w:vAlign w:val="center"/>
          </w:tcPr>
          <w:p w:rsidR="00F30BB0" w:rsidRPr="00616D80" w:rsidRDefault="00F30BB0" w:rsidP="00B61619">
            <w:pPr>
              <w:pStyle w:val="143"/>
              <w:ind w:left="567" w:hanging="567"/>
              <w:jc w:val="right"/>
            </w:pPr>
            <w:r w:rsidRPr="00616D80">
              <w:t>4,294,014</w:t>
            </w:r>
          </w:p>
        </w:tc>
        <w:tc>
          <w:tcPr>
            <w:tcW w:w="1417" w:type="dxa"/>
            <w:vAlign w:val="center"/>
          </w:tcPr>
          <w:p w:rsidR="00F30BB0" w:rsidRPr="00616D80" w:rsidRDefault="00F30BB0" w:rsidP="00B61619">
            <w:pPr>
              <w:pStyle w:val="143"/>
              <w:ind w:left="567" w:hanging="567"/>
              <w:jc w:val="right"/>
            </w:pPr>
            <w:r w:rsidRPr="00616D80">
              <w:t>613,628</w:t>
            </w:r>
          </w:p>
        </w:tc>
        <w:tc>
          <w:tcPr>
            <w:tcW w:w="1701" w:type="dxa"/>
            <w:vAlign w:val="center"/>
          </w:tcPr>
          <w:p w:rsidR="00F30BB0" w:rsidRPr="00616D80" w:rsidRDefault="00F30BB0" w:rsidP="00B61619">
            <w:pPr>
              <w:pStyle w:val="143"/>
              <w:ind w:left="567" w:hanging="567"/>
              <w:jc w:val="right"/>
            </w:pPr>
            <w:r w:rsidRPr="00616D80">
              <w:t>3,680,386</w:t>
            </w:r>
          </w:p>
        </w:tc>
      </w:tr>
      <w:tr w:rsidR="00F30BB0" w:rsidRPr="00A460CC" w:rsidTr="0091089F">
        <w:trPr>
          <w:trHeight w:val="124"/>
        </w:trPr>
        <w:tc>
          <w:tcPr>
            <w:tcW w:w="849" w:type="dxa"/>
          </w:tcPr>
          <w:p w:rsidR="00F30BB0" w:rsidRPr="00A460CC" w:rsidRDefault="00F30BB0" w:rsidP="00B61619">
            <w:pPr>
              <w:pStyle w:val="143"/>
              <w:ind w:left="567" w:hanging="567"/>
              <w:jc w:val="right"/>
            </w:pPr>
            <w:r w:rsidRPr="00A460CC">
              <w:t>10</w:t>
            </w:r>
            <w:r w:rsidRPr="00A460CC">
              <w:rPr>
                <w:rFonts w:hint="eastAsia"/>
              </w:rPr>
              <w:t>6</w:t>
            </w:r>
          </w:p>
        </w:tc>
        <w:tc>
          <w:tcPr>
            <w:tcW w:w="1506" w:type="dxa"/>
          </w:tcPr>
          <w:p w:rsidR="00F30BB0" w:rsidRPr="00616D80" w:rsidRDefault="00F30BB0" w:rsidP="00B61619">
            <w:pPr>
              <w:pStyle w:val="143"/>
              <w:ind w:left="567" w:hanging="567"/>
              <w:jc w:val="right"/>
            </w:pPr>
            <w:r w:rsidRPr="00616D80">
              <w:t>270,765</w:t>
            </w:r>
          </w:p>
        </w:tc>
        <w:tc>
          <w:tcPr>
            <w:tcW w:w="1491" w:type="dxa"/>
            <w:vAlign w:val="center"/>
          </w:tcPr>
          <w:p w:rsidR="00F30BB0" w:rsidRPr="00616D80" w:rsidRDefault="00F30BB0" w:rsidP="00B61619">
            <w:pPr>
              <w:pStyle w:val="143"/>
              <w:ind w:left="567" w:hanging="567"/>
              <w:jc w:val="right"/>
            </w:pPr>
            <w:r w:rsidRPr="00616D80">
              <w:t>86,850</w:t>
            </w:r>
          </w:p>
        </w:tc>
        <w:tc>
          <w:tcPr>
            <w:tcW w:w="1418" w:type="dxa"/>
            <w:vAlign w:val="center"/>
          </w:tcPr>
          <w:p w:rsidR="00F30BB0" w:rsidRPr="00616D80" w:rsidRDefault="00F30BB0" w:rsidP="00B61619">
            <w:pPr>
              <w:pStyle w:val="143"/>
              <w:ind w:left="567" w:hanging="567"/>
              <w:jc w:val="right"/>
            </w:pPr>
            <w:r w:rsidRPr="00616D80">
              <w:t>4,564,779</w:t>
            </w:r>
          </w:p>
        </w:tc>
        <w:tc>
          <w:tcPr>
            <w:tcW w:w="1417" w:type="dxa"/>
            <w:vAlign w:val="center"/>
          </w:tcPr>
          <w:p w:rsidR="00F30BB0" w:rsidRPr="00616D80" w:rsidRDefault="00F30BB0" w:rsidP="00B61619">
            <w:pPr>
              <w:pStyle w:val="143"/>
              <w:ind w:left="567" w:hanging="567"/>
              <w:jc w:val="right"/>
            </w:pPr>
            <w:r w:rsidRPr="00616D80">
              <w:t>700,478</w:t>
            </w:r>
          </w:p>
        </w:tc>
        <w:tc>
          <w:tcPr>
            <w:tcW w:w="1701" w:type="dxa"/>
            <w:vAlign w:val="center"/>
          </w:tcPr>
          <w:p w:rsidR="00F30BB0" w:rsidRPr="00616D80" w:rsidRDefault="00F30BB0" w:rsidP="00B61619">
            <w:pPr>
              <w:pStyle w:val="143"/>
              <w:ind w:left="567" w:hanging="567"/>
              <w:jc w:val="right"/>
            </w:pPr>
            <w:r w:rsidRPr="00616D80">
              <w:t>3,864,301</w:t>
            </w:r>
          </w:p>
        </w:tc>
      </w:tr>
      <w:tr w:rsidR="00F30BB0" w:rsidRPr="00A460CC" w:rsidTr="0091089F">
        <w:trPr>
          <w:trHeight w:val="124"/>
        </w:trPr>
        <w:tc>
          <w:tcPr>
            <w:tcW w:w="849" w:type="dxa"/>
          </w:tcPr>
          <w:p w:rsidR="00F30BB0" w:rsidRPr="00A460CC" w:rsidRDefault="00F30BB0" w:rsidP="00B61619">
            <w:pPr>
              <w:pStyle w:val="143"/>
              <w:ind w:left="567" w:hanging="567"/>
              <w:jc w:val="right"/>
            </w:pPr>
            <w:r w:rsidRPr="00A460CC">
              <w:t>107</w:t>
            </w:r>
          </w:p>
        </w:tc>
        <w:tc>
          <w:tcPr>
            <w:tcW w:w="1506" w:type="dxa"/>
          </w:tcPr>
          <w:p w:rsidR="00F30BB0" w:rsidRPr="00616D80" w:rsidRDefault="00F30BB0" w:rsidP="00B61619">
            <w:pPr>
              <w:pStyle w:val="143"/>
              <w:ind w:left="567" w:hanging="567"/>
              <w:jc w:val="right"/>
            </w:pPr>
            <w:r w:rsidRPr="00616D80">
              <w:t>427,427</w:t>
            </w:r>
          </w:p>
        </w:tc>
        <w:tc>
          <w:tcPr>
            <w:tcW w:w="1491" w:type="dxa"/>
            <w:vAlign w:val="center"/>
          </w:tcPr>
          <w:p w:rsidR="00F30BB0" w:rsidRPr="00616D80" w:rsidRDefault="00F30BB0" w:rsidP="00B61619">
            <w:pPr>
              <w:pStyle w:val="143"/>
              <w:ind w:left="567" w:hanging="567"/>
              <w:jc w:val="right"/>
            </w:pPr>
            <w:r w:rsidRPr="00616D80">
              <w:t>56,885</w:t>
            </w:r>
          </w:p>
        </w:tc>
        <w:tc>
          <w:tcPr>
            <w:tcW w:w="1418" w:type="dxa"/>
            <w:vAlign w:val="center"/>
          </w:tcPr>
          <w:p w:rsidR="00F30BB0" w:rsidRPr="00616D80" w:rsidRDefault="00F30BB0" w:rsidP="00B61619">
            <w:pPr>
              <w:pStyle w:val="143"/>
              <w:ind w:left="567" w:hanging="567"/>
              <w:jc w:val="right"/>
            </w:pPr>
            <w:r w:rsidRPr="00616D80">
              <w:t>4,992,206</w:t>
            </w:r>
          </w:p>
        </w:tc>
        <w:tc>
          <w:tcPr>
            <w:tcW w:w="1417" w:type="dxa"/>
            <w:vAlign w:val="center"/>
          </w:tcPr>
          <w:p w:rsidR="00F30BB0" w:rsidRPr="00616D80" w:rsidRDefault="00F30BB0" w:rsidP="00B61619">
            <w:pPr>
              <w:pStyle w:val="143"/>
              <w:ind w:left="567" w:hanging="567"/>
              <w:jc w:val="right"/>
            </w:pPr>
            <w:r w:rsidRPr="00616D80">
              <w:t>757,363</w:t>
            </w:r>
          </w:p>
        </w:tc>
        <w:tc>
          <w:tcPr>
            <w:tcW w:w="1701" w:type="dxa"/>
            <w:vAlign w:val="center"/>
          </w:tcPr>
          <w:p w:rsidR="00F30BB0" w:rsidRPr="00616D80" w:rsidRDefault="00F30BB0" w:rsidP="00B61619">
            <w:pPr>
              <w:pStyle w:val="143"/>
              <w:ind w:left="567" w:hanging="567"/>
              <w:jc w:val="right"/>
            </w:pPr>
            <w:r w:rsidRPr="00616D80">
              <w:t>4,234,843</w:t>
            </w:r>
          </w:p>
        </w:tc>
      </w:tr>
      <w:tr w:rsidR="00F30BB0" w:rsidRPr="00A460CC" w:rsidTr="0091089F">
        <w:trPr>
          <w:trHeight w:val="95"/>
        </w:trPr>
        <w:tc>
          <w:tcPr>
            <w:tcW w:w="849" w:type="dxa"/>
          </w:tcPr>
          <w:p w:rsidR="00F30BB0" w:rsidRPr="00A460CC" w:rsidRDefault="00F30BB0" w:rsidP="00B61619">
            <w:pPr>
              <w:pStyle w:val="143"/>
              <w:ind w:left="567" w:hanging="567"/>
              <w:jc w:val="right"/>
            </w:pPr>
            <w:r w:rsidRPr="00A460CC">
              <w:t>108</w:t>
            </w:r>
          </w:p>
        </w:tc>
        <w:tc>
          <w:tcPr>
            <w:tcW w:w="1506" w:type="dxa"/>
          </w:tcPr>
          <w:p w:rsidR="00F30BB0" w:rsidRPr="00616D80" w:rsidRDefault="00F30BB0" w:rsidP="00B61619">
            <w:pPr>
              <w:pStyle w:val="143"/>
              <w:ind w:left="567" w:hanging="567"/>
              <w:jc w:val="right"/>
            </w:pPr>
            <w:r w:rsidRPr="00616D80">
              <w:t>1,242,054</w:t>
            </w:r>
          </w:p>
        </w:tc>
        <w:tc>
          <w:tcPr>
            <w:tcW w:w="1491" w:type="dxa"/>
            <w:vAlign w:val="center"/>
          </w:tcPr>
          <w:p w:rsidR="00F30BB0" w:rsidRPr="00616D80" w:rsidRDefault="00F30BB0" w:rsidP="00B61619">
            <w:pPr>
              <w:pStyle w:val="143"/>
              <w:ind w:left="567" w:hanging="567"/>
              <w:jc w:val="right"/>
            </w:pPr>
            <w:r w:rsidRPr="00616D80">
              <w:t>142,796</w:t>
            </w:r>
          </w:p>
        </w:tc>
        <w:tc>
          <w:tcPr>
            <w:tcW w:w="1418" w:type="dxa"/>
            <w:vAlign w:val="center"/>
          </w:tcPr>
          <w:p w:rsidR="00F30BB0" w:rsidRPr="00616D80" w:rsidRDefault="00F30BB0" w:rsidP="00B61619">
            <w:pPr>
              <w:pStyle w:val="143"/>
              <w:ind w:left="567" w:hanging="567"/>
              <w:jc w:val="right"/>
            </w:pPr>
            <w:r w:rsidRPr="00616D80">
              <w:t>6,234,260</w:t>
            </w:r>
          </w:p>
        </w:tc>
        <w:tc>
          <w:tcPr>
            <w:tcW w:w="1417" w:type="dxa"/>
            <w:vAlign w:val="center"/>
          </w:tcPr>
          <w:p w:rsidR="00F30BB0" w:rsidRPr="00616D80" w:rsidRDefault="00F30BB0" w:rsidP="00B61619">
            <w:pPr>
              <w:pStyle w:val="143"/>
              <w:ind w:left="567" w:hanging="567"/>
              <w:jc w:val="right"/>
            </w:pPr>
            <w:r w:rsidRPr="00616D80">
              <w:t>900,159</w:t>
            </w:r>
          </w:p>
        </w:tc>
        <w:tc>
          <w:tcPr>
            <w:tcW w:w="1701" w:type="dxa"/>
            <w:vAlign w:val="center"/>
          </w:tcPr>
          <w:p w:rsidR="00F30BB0" w:rsidRPr="00616D80" w:rsidRDefault="00F30BB0" w:rsidP="00B61619">
            <w:pPr>
              <w:pStyle w:val="143"/>
              <w:ind w:left="567" w:hanging="567"/>
              <w:jc w:val="right"/>
            </w:pPr>
            <w:r w:rsidRPr="00616D80">
              <w:t>5,334,102</w:t>
            </w:r>
          </w:p>
        </w:tc>
      </w:tr>
      <w:tr w:rsidR="00F30BB0" w:rsidRPr="00A460CC" w:rsidTr="0091089F">
        <w:tc>
          <w:tcPr>
            <w:tcW w:w="849" w:type="dxa"/>
          </w:tcPr>
          <w:p w:rsidR="00F30BB0" w:rsidRPr="00A460CC" w:rsidRDefault="00F30BB0" w:rsidP="00B61619">
            <w:pPr>
              <w:pStyle w:val="143"/>
              <w:ind w:left="567" w:hanging="567"/>
              <w:jc w:val="right"/>
            </w:pPr>
            <w:r w:rsidRPr="00A460CC">
              <w:t>109</w:t>
            </w:r>
          </w:p>
        </w:tc>
        <w:tc>
          <w:tcPr>
            <w:tcW w:w="1506" w:type="dxa"/>
          </w:tcPr>
          <w:p w:rsidR="00F30BB0" w:rsidRPr="00616D80" w:rsidRDefault="00F30BB0" w:rsidP="00B61619">
            <w:pPr>
              <w:pStyle w:val="143"/>
              <w:ind w:left="567" w:hanging="567"/>
              <w:jc w:val="right"/>
            </w:pPr>
            <w:r w:rsidRPr="00616D80">
              <w:t>795,953</w:t>
            </w:r>
          </w:p>
        </w:tc>
        <w:tc>
          <w:tcPr>
            <w:tcW w:w="1491" w:type="dxa"/>
            <w:vAlign w:val="center"/>
          </w:tcPr>
          <w:p w:rsidR="00F30BB0" w:rsidRPr="00616D80" w:rsidRDefault="00F30BB0" w:rsidP="00B61619">
            <w:pPr>
              <w:pStyle w:val="143"/>
              <w:ind w:left="567" w:hanging="567"/>
              <w:jc w:val="right"/>
            </w:pPr>
            <w:r w:rsidRPr="00616D80">
              <w:t>80,277</w:t>
            </w:r>
          </w:p>
        </w:tc>
        <w:tc>
          <w:tcPr>
            <w:tcW w:w="1418" w:type="dxa"/>
            <w:vAlign w:val="center"/>
          </w:tcPr>
          <w:p w:rsidR="00F30BB0" w:rsidRPr="00616D80" w:rsidRDefault="00F30BB0" w:rsidP="00B61619">
            <w:pPr>
              <w:pStyle w:val="143"/>
              <w:ind w:left="567" w:hanging="567"/>
              <w:jc w:val="right"/>
            </w:pPr>
            <w:r w:rsidRPr="00616D80">
              <w:t>7,030,213</w:t>
            </w:r>
          </w:p>
        </w:tc>
        <w:tc>
          <w:tcPr>
            <w:tcW w:w="1417" w:type="dxa"/>
            <w:vAlign w:val="center"/>
          </w:tcPr>
          <w:p w:rsidR="00F30BB0" w:rsidRPr="00616D80" w:rsidRDefault="00F30BB0" w:rsidP="00B61619">
            <w:pPr>
              <w:pStyle w:val="143"/>
              <w:ind w:left="567" w:hanging="567"/>
              <w:jc w:val="right"/>
            </w:pPr>
            <w:r w:rsidRPr="00616D80">
              <w:t>980,436</w:t>
            </w:r>
          </w:p>
        </w:tc>
        <w:tc>
          <w:tcPr>
            <w:tcW w:w="1701" w:type="dxa"/>
            <w:vAlign w:val="center"/>
          </w:tcPr>
          <w:p w:rsidR="00F30BB0" w:rsidRPr="00616D80" w:rsidRDefault="00F30BB0" w:rsidP="00B61619">
            <w:pPr>
              <w:pStyle w:val="143"/>
              <w:ind w:left="567" w:hanging="567"/>
              <w:jc w:val="right"/>
            </w:pPr>
            <w:r w:rsidRPr="00616D80">
              <w:t>6,049,777</w:t>
            </w:r>
          </w:p>
        </w:tc>
      </w:tr>
      <w:tr w:rsidR="00F30BB0" w:rsidRPr="00A460CC" w:rsidTr="00BB3826">
        <w:trPr>
          <w:trHeight w:val="45"/>
        </w:trPr>
        <w:tc>
          <w:tcPr>
            <w:tcW w:w="849" w:type="dxa"/>
          </w:tcPr>
          <w:p w:rsidR="00F30BB0" w:rsidRPr="00A460CC" w:rsidRDefault="00F30BB0" w:rsidP="00B61619">
            <w:pPr>
              <w:pStyle w:val="143"/>
              <w:ind w:left="567" w:hanging="567"/>
              <w:jc w:val="right"/>
            </w:pPr>
            <w:r w:rsidRPr="00A460CC">
              <w:t>110</w:t>
            </w:r>
          </w:p>
        </w:tc>
        <w:tc>
          <w:tcPr>
            <w:tcW w:w="1506" w:type="dxa"/>
          </w:tcPr>
          <w:p w:rsidR="00F30BB0" w:rsidRPr="00BB3826" w:rsidRDefault="00F30BB0" w:rsidP="00B61619">
            <w:pPr>
              <w:pStyle w:val="143"/>
              <w:ind w:left="567" w:hanging="567"/>
              <w:jc w:val="right"/>
            </w:pPr>
            <w:r w:rsidRPr="00BB3826">
              <w:t>280,724</w:t>
            </w:r>
          </w:p>
        </w:tc>
        <w:tc>
          <w:tcPr>
            <w:tcW w:w="1491" w:type="dxa"/>
            <w:vAlign w:val="center"/>
          </w:tcPr>
          <w:p w:rsidR="00F30BB0" w:rsidRPr="00BB3826" w:rsidRDefault="00F30BB0" w:rsidP="00B61619">
            <w:pPr>
              <w:pStyle w:val="143"/>
              <w:ind w:left="567" w:hanging="567"/>
              <w:jc w:val="right"/>
            </w:pPr>
            <w:r w:rsidRPr="00BB3826">
              <w:t>100,257</w:t>
            </w:r>
          </w:p>
        </w:tc>
        <w:tc>
          <w:tcPr>
            <w:tcW w:w="1418" w:type="dxa"/>
            <w:vAlign w:val="center"/>
          </w:tcPr>
          <w:p w:rsidR="00F30BB0" w:rsidRPr="00BB3826" w:rsidRDefault="00F30BB0" w:rsidP="00B61619">
            <w:pPr>
              <w:pStyle w:val="143"/>
              <w:ind w:left="567" w:hanging="567"/>
              <w:jc w:val="right"/>
            </w:pPr>
            <w:r w:rsidRPr="00BB3826">
              <w:t>7,310,936</w:t>
            </w:r>
          </w:p>
        </w:tc>
        <w:tc>
          <w:tcPr>
            <w:tcW w:w="1417" w:type="dxa"/>
            <w:vAlign w:val="center"/>
          </w:tcPr>
          <w:p w:rsidR="00F30BB0" w:rsidRPr="00BB3826" w:rsidRDefault="00F30BB0" w:rsidP="00B61619">
            <w:pPr>
              <w:pStyle w:val="143"/>
              <w:ind w:left="567" w:hanging="567"/>
              <w:jc w:val="right"/>
            </w:pPr>
            <w:r w:rsidRPr="00BB3826">
              <w:t>1,080,693</w:t>
            </w:r>
          </w:p>
        </w:tc>
        <w:tc>
          <w:tcPr>
            <w:tcW w:w="1701" w:type="dxa"/>
            <w:vAlign w:val="center"/>
          </w:tcPr>
          <w:p w:rsidR="00F30BB0" w:rsidRPr="00BB3826" w:rsidRDefault="00F30BB0" w:rsidP="00B61619">
            <w:pPr>
              <w:pStyle w:val="143"/>
              <w:ind w:left="567" w:hanging="567"/>
              <w:jc w:val="right"/>
            </w:pPr>
            <w:r w:rsidRPr="00BB3826">
              <w:t>6,230,244</w:t>
            </w:r>
          </w:p>
        </w:tc>
      </w:tr>
      <w:tr w:rsidR="00F30BB0" w:rsidRPr="00A460CC" w:rsidTr="0091089F">
        <w:tc>
          <w:tcPr>
            <w:tcW w:w="849" w:type="dxa"/>
            <w:tcBorders>
              <w:bottom w:val="single" w:sz="4" w:space="0" w:color="000000"/>
            </w:tcBorders>
          </w:tcPr>
          <w:p w:rsidR="00F30BB0" w:rsidRPr="00A460CC" w:rsidRDefault="00F30BB0" w:rsidP="00B61619">
            <w:pPr>
              <w:pStyle w:val="143"/>
              <w:ind w:left="567" w:hanging="567"/>
              <w:jc w:val="right"/>
            </w:pPr>
            <w:r w:rsidRPr="00A460CC">
              <w:t>111</w:t>
            </w:r>
          </w:p>
        </w:tc>
        <w:tc>
          <w:tcPr>
            <w:tcW w:w="1506" w:type="dxa"/>
            <w:tcBorders>
              <w:bottom w:val="single" w:sz="4" w:space="0" w:color="000000"/>
            </w:tcBorders>
          </w:tcPr>
          <w:p w:rsidR="00F30BB0" w:rsidRPr="00BB3826" w:rsidRDefault="00F30BB0" w:rsidP="00B61619">
            <w:pPr>
              <w:pStyle w:val="143"/>
              <w:ind w:left="567" w:hanging="567"/>
              <w:jc w:val="right"/>
            </w:pPr>
            <w:r w:rsidRPr="00BB3826">
              <w:t>269,427</w:t>
            </w:r>
          </w:p>
        </w:tc>
        <w:tc>
          <w:tcPr>
            <w:tcW w:w="1491" w:type="dxa"/>
            <w:tcBorders>
              <w:bottom w:val="single" w:sz="4" w:space="0" w:color="000000"/>
            </w:tcBorders>
            <w:vAlign w:val="center"/>
          </w:tcPr>
          <w:p w:rsidR="00F30BB0" w:rsidRPr="00BB3826" w:rsidRDefault="00F30BB0" w:rsidP="00B61619">
            <w:pPr>
              <w:pStyle w:val="143"/>
              <w:ind w:left="567" w:hanging="567"/>
              <w:jc w:val="right"/>
            </w:pPr>
            <w:r w:rsidRPr="00BB3826">
              <w:t>357,764</w:t>
            </w:r>
          </w:p>
        </w:tc>
        <w:tc>
          <w:tcPr>
            <w:tcW w:w="1418" w:type="dxa"/>
            <w:tcBorders>
              <w:bottom w:val="single" w:sz="4" w:space="0" w:color="000000"/>
            </w:tcBorders>
            <w:vAlign w:val="center"/>
          </w:tcPr>
          <w:p w:rsidR="00F30BB0" w:rsidRPr="00BB3826" w:rsidRDefault="00F30BB0" w:rsidP="00B61619">
            <w:pPr>
              <w:pStyle w:val="143"/>
              <w:ind w:left="567" w:hanging="567"/>
              <w:jc w:val="right"/>
            </w:pPr>
            <w:r w:rsidRPr="00BB3826">
              <w:t>7,580,363</w:t>
            </w:r>
          </w:p>
        </w:tc>
        <w:tc>
          <w:tcPr>
            <w:tcW w:w="1417" w:type="dxa"/>
            <w:tcBorders>
              <w:bottom w:val="single" w:sz="4" w:space="0" w:color="000000"/>
            </w:tcBorders>
            <w:vAlign w:val="center"/>
          </w:tcPr>
          <w:p w:rsidR="00F30BB0" w:rsidRPr="00BB3826" w:rsidRDefault="00F30BB0" w:rsidP="00B61619">
            <w:pPr>
              <w:pStyle w:val="143"/>
              <w:ind w:left="567" w:hanging="567"/>
              <w:jc w:val="right"/>
            </w:pPr>
            <w:r w:rsidRPr="00BB3826">
              <w:t>1,438,457</w:t>
            </w:r>
          </w:p>
        </w:tc>
        <w:tc>
          <w:tcPr>
            <w:tcW w:w="1701" w:type="dxa"/>
            <w:tcBorders>
              <w:bottom w:val="single" w:sz="4" w:space="0" w:color="000000"/>
            </w:tcBorders>
            <w:vAlign w:val="center"/>
          </w:tcPr>
          <w:p w:rsidR="00F30BB0" w:rsidRPr="00BB3826" w:rsidRDefault="00F30BB0" w:rsidP="00B61619">
            <w:pPr>
              <w:pStyle w:val="143"/>
              <w:ind w:left="567" w:hanging="567"/>
              <w:jc w:val="right"/>
            </w:pPr>
            <w:r w:rsidRPr="00BB3826">
              <w:t>6,141,906</w:t>
            </w:r>
          </w:p>
        </w:tc>
      </w:tr>
      <w:tr w:rsidR="00F0247E" w:rsidRPr="00A460CC" w:rsidTr="0091089F">
        <w:tc>
          <w:tcPr>
            <w:tcW w:w="849" w:type="dxa"/>
            <w:tcBorders>
              <w:top w:val="single" w:sz="4" w:space="0" w:color="000000"/>
              <w:bottom w:val="single" w:sz="4" w:space="0" w:color="000000"/>
            </w:tcBorders>
          </w:tcPr>
          <w:p w:rsidR="00F0247E" w:rsidRPr="00A460CC" w:rsidRDefault="00F0247E" w:rsidP="00F0247E">
            <w:pPr>
              <w:pStyle w:val="143"/>
              <w:ind w:left="567" w:hanging="567"/>
              <w:jc w:val="right"/>
            </w:pPr>
            <w:r w:rsidRPr="00A460CC">
              <w:t>112</w:t>
            </w:r>
          </w:p>
        </w:tc>
        <w:tc>
          <w:tcPr>
            <w:tcW w:w="1506" w:type="dxa"/>
            <w:tcBorders>
              <w:top w:val="single" w:sz="4" w:space="0" w:color="000000"/>
              <w:bottom w:val="single" w:sz="4" w:space="0" w:color="000000"/>
            </w:tcBorders>
          </w:tcPr>
          <w:p w:rsidR="00F0247E" w:rsidRPr="00BB3826" w:rsidRDefault="00F0247E" w:rsidP="00F0247E">
            <w:pPr>
              <w:pStyle w:val="143"/>
              <w:ind w:left="567" w:hanging="567"/>
              <w:jc w:val="right"/>
            </w:pPr>
            <w:r w:rsidRPr="00BB3826">
              <w:t>408,377</w:t>
            </w:r>
          </w:p>
        </w:tc>
        <w:tc>
          <w:tcPr>
            <w:tcW w:w="1491" w:type="dxa"/>
            <w:tcBorders>
              <w:top w:val="single" w:sz="4" w:space="0" w:color="000000"/>
              <w:bottom w:val="single" w:sz="4" w:space="0" w:color="000000"/>
            </w:tcBorders>
          </w:tcPr>
          <w:p w:rsidR="00F0247E" w:rsidRPr="00BB3826" w:rsidRDefault="00F0247E" w:rsidP="00F0247E">
            <w:pPr>
              <w:pStyle w:val="143"/>
              <w:ind w:left="567" w:hanging="567"/>
              <w:jc w:val="right"/>
            </w:pPr>
            <w:r w:rsidRPr="00BB3826">
              <w:t>71,596</w:t>
            </w:r>
          </w:p>
        </w:tc>
        <w:tc>
          <w:tcPr>
            <w:tcW w:w="1418" w:type="dxa"/>
            <w:tcBorders>
              <w:top w:val="single" w:sz="4" w:space="0" w:color="000000"/>
              <w:bottom w:val="single" w:sz="4" w:space="0" w:color="000000"/>
            </w:tcBorders>
          </w:tcPr>
          <w:p w:rsidR="00F0247E" w:rsidRPr="00BB3826" w:rsidRDefault="00F0247E" w:rsidP="00F0247E">
            <w:pPr>
              <w:pStyle w:val="143"/>
              <w:ind w:left="567" w:hanging="567"/>
              <w:jc w:val="right"/>
            </w:pPr>
            <w:r w:rsidRPr="00BB3826">
              <w:t>7,988,740</w:t>
            </w:r>
          </w:p>
        </w:tc>
        <w:tc>
          <w:tcPr>
            <w:tcW w:w="1417" w:type="dxa"/>
            <w:tcBorders>
              <w:top w:val="single" w:sz="4" w:space="0" w:color="000000"/>
              <w:bottom w:val="single" w:sz="4" w:space="0" w:color="000000"/>
            </w:tcBorders>
          </w:tcPr>
          <w:p w:rsidR="00F0247E" w:rsidRPr="00BB3826" w:rsidRDefault="00F0247E" w:rsidP="00F0247E">
            <w:pPr>
              <w:pStyle w:val="143"/>
              <w:ind w:left="567" w:hanging="567"/>
              <w:jc w:val="right"/>
            </w:pPr>
            <w:r w:rsidRPr="00BB3826">
              <w:t>1,510,053</w:t>
            </w:r>
          </w:p>
        </w:tc>
        <w:tc>
          <w:tcPr>
            <w:tcW w:w="1701" w:type="dxa"/>
            <w:tcBorders>
              <w:top w:val="single" w:sz="4" w:space="0" w:color="000000"/>
              <w:bottom w:val="single" w:sz="4" w:space="0" w:color="000000"/>
            </w:tcBorders>
          </w:tcPr>
          <w:p w:rsidR="00F0247E" w:rsidRPr="00BB3826" w:rsidRDefault="00F0247E" w:rsidP="00F0247E">
            <w:pPr>
              <w:pStyle w:val="143"/>
              <w:ind w:left="567" w:hanging="567"/>
              <w:jc w:val="right"/>
            </w:pPr>
            <w:r w:rsidRPr="00BB3826">
              <w:t>6,478,687</w:t>
            </w:r>
          </w:p>
        </w:tc>
      </w:tr>
      <w:tr w:rsidR="00F0247E" w:rsidRPr="00A460CC" w:rsidTr="0091089F">
        <w:tc>
          <w:tcPr>
            <w:tcW w:w="849" w:type="dxa"/>
            <w:tcBorders>
              <w:top w:val="single" w:sz="4" w:space="0" w:color="000000"/>
              <w:bottom w:val="single" w:sz="12" w:space="0" w:color="000000"/>
            </w:tcBorders>
          </w:tcPr>
          <w:p w:rsidR="00F0247E" w:rsidRPr="00A460CC" w:rsidRDefault="00F0247E" w:rsidP="00F0247E">
            <w:pPr>
              <w:pStyle w:val="143"/>
              <w:ind w:left="567" w:hanging="567"/>
              <w:jc w:val="right"/>
            </w:pPr>
            <w:r w:rsidRPr="00A460CC">
              <w:rPr>
                <w:rFonts w:hint="eastAsia"/>
              </w:rPr>
              <w:t>1</w:t>
            </w:r>
            <w:r w:rsidRPr="00A460CC">
              <w:t>13</w:t>
            </w:r>
          </w:p>
        </w:tc>
        <w:tc>
          <w:tcPr>
            <w:tcW w:w="1506" w:type="dxa"/>
            <w:tcBorders>
              <w:top w:val="single" w:sz="4" w:space="0" w:color="000000"/>
              <w:bottom w:val="single" w:sz="12" w:space="0" w:color="000000"/>
            </w:tcBorders>
          </w:tcPr>
          <w:p w:rsidR="00F0247E" w:rsidRPr="00BB3826" w:rsidRDefault="00F0247E" w:rsidP="00F0247E">
            <w:pPr>
              <w:pStyle w:val="143"/>
              <w:ind w:left="567" w:hanging="567"/>
              <w:jc w:val="right"/>
            </w:pPr>
            <w:r w:rsidRPr="00BB3826">
              <w:t>178,860</w:t>
            </w:r>
          </w:p>
        </w:tc>
        <w:tc>
          <w:tcPr>
            <w:tcW w:w="1491" w:type="dxa"/>
            <w:tcBorders>
              <w:top w:val="single" w:sz="4" w:space="0" w:color="000000"/>
              <w:bottom w:val="single" w:sz="12" w:space="0" w:color="000000"/>
            </w:tcBorders>
          </w:tcPr>
          <w:p w:rsidR="00F0247E" w:rsidRPr="00BB3826" w:rsidRDefault="00F0247E" w:rsidP="00F0247E">
            <w:pPr>
              <w:pStyle w:val="143"/>
              <w:ind w:left="567" w:hanging="567"/>
              <w:jc w:val="right"/>
            </w:pPr>
            <w:r w:rsidRPr="00BB3826">
              <w:t>31,584</w:t>
            </w:r>
          </w:p>
        </w:tc>
        <w:tc>
          <w:tcPr>
            <w:tcW w:w="1418" w:type="dxa"/>
            <w:tcBorders>
              <w:top w:val="single" w:sz="4" w:space="0" w:color="000000"/>
              <w:bottom w:val="single" w:sz="12" w:space="0" w:color="000000"/>
            </w:tcBorders>
          </w:tcPr>
          <w:p w:rsidR="00F0247E" w:rsidRPr="00BB3826" w:rsidRDefault="00F0247E" w:rsidP="00F0247E">
            <w:pPr>
              <w:pStyle w:val="143"/>
              <w:ind w:left="567" w:hanging="567"/>
              <w:jc w:val="right"/>
            </w:pPr>
            <w:r w:rsidRPr="00BB3826">
              <w:t>8,167,600</w:t>
            </w:r>
          </w:p>
        </w:tc>
        <w:tc>
          <w:tcPr>
            <w:tcW w:w="1417" w:type="dxa"/>
            <w:tcBorders>
              <w:top w:val="single" w:sz="4" w:space="0" w:color="000000"/>
              <w:bottom w:val="single" w:sz="12" w:space="0" w:color="000000"/>
            </w:tcBorders>
          </w:tcPr>
          <w:p w:rsidR="00F0247E" w:rsidRPr="00BB3826" w:rsidRDefault="00F0247E" w:rsidP="00F0247E">
            <w:pPr>
              <w:pStyle w:val="143"/>
              <w:ind w:left="567" w:hanging="567"/>
              <w:jc w:val="right"/>
            </w:pPr>
            <w:r w:rsidRPr="00BB3826">
              <w:t>1,541,636</w:t>
            </w:r>
          </w:p>
        </w:tc>
        <w:tc>
          <w:tcPr>
            <w:tcW w:w="1701" w:type="dxa"/>
            <w:tcBorders>
              <w:top w:val="single" w:sz="4" w:space="0" w:color="000000"/>
              <w:bottom w:val="single" w:sz="12" w:space="0" w:color="000000"/>
            </w:tcBorders>
          </w:tcPr>
          <w:p w:rsidR="00F0247E" w:rsidRPr="00BB3826" w:rsidRDefault="00F0247E" w:rsidP="00F0247E">
            <w:pPr>
              <w:pStyle w:val="143"/>
              <w:ind w:left="567" w:hanging="567"/>
              <w:jc w:val="right"/>
            </w:pPr>
            <w:r w:rsidRPr="00BB3826">
              <w:t>6,625,964</w:t>
            </w:r>
          </w:p>
        </w:tc>
      </w:tr>
    </w:tbl>
    <w:p w:rsidR="00F30BB0" w:rsidRPr="00A460CC" w:rsidRDefault="00F30BB0" w:rsidP="00F30BB0">
      <w:pPr>
        <w:pStyle w:val="143"/>
        <w:ind w:left="567" w:hanging="567"/>
      </w:pPr>
      <w:r w:rsidRPr="00A460CC">
        <w:rPr>
          <w:rFonts w:hint="eastAsia"/>
        </w:rPr>
        <w:t>說    明：1.113年度統計至7月底止，</w:t>
      </w:r>
    </w:p>
    <w:p w:rsidR="00F30BB0" w:rsidRPr="00A460CC" w:rsidRDefault="00F30BB0" w:rsidP="00F30BB0">
      <w:pPr>
        <w:pStyle w:val="143"/>
        <w:ind w:leftChars="405" w:left="1435" w:hangingChars="118" w:hanging="287"/>
      </w:pPr>
      <w:r w:rsidRPr="00A460CC">
        <w:rPr>
          <w:rFonts w:hint="eastAsia"/>
        </w:rPr>
        <w:t>2.由於追償法律程序繁複冗長，故當年度之獲償金額大部分為以前年度所墊償款項。</w:t>
      </w:r>
    </w:p>
    <w:p w:rsidR="00F30BB0" w:rsidRPr="00A460CC" w:rsidRDefault="00F30BB0" w:rsidP="00F30BB0">
      <w:pPr>
        <w:pStyle w:val="143"/>
        <w:ind w:left="567" w:hanging="567"/>
      </w:pPr>
      <w:r w:rsidRPr="00A460CC">
        <w:rPr>
          <w:rFonts w:hint="eastAsia"/>
        </w:rPr>
        <w:t>資料來源：勞保局。</w:t>
      </w:r>
    </w:p>
    <w:p w:rsidR="00A65B1C" w:rsidRDefault="00616D80" w:rsidP="003C4CA6">
      <w:pPr>
        <w:pStyle w:val="24"/>
        <w:ind w:left="850" w:firstLine="567"/>
      </w:pPr>
      <w:r>
        <w:rPr>
          <w:rFonts w:hint="eastAsia"/>
        </w:rPr>
        <w:t>綜上，勞動部於113年7月底</w:t>
      </w:r>
      <w:r w:rsidR="00E51A4A">
        <w:rPr>
          <w:rFonts w:hint="eastAsia"/>
        </w:rPr>
        <w:t>提出</w:t>
      </w:r>
      <w:r w:rsidRPr="00616D80">
        <w:rPr>
          <w:rFonts w:hint="eastAsia"/>
        </w:rPr>
        <w:t>勞基法施行細則第15條</w:t>
      </w:r>
      <w:r w:rsidR="00E51A4A">
        <w:rPr>
          <w:rFonts w:hint="eastAsia"/>
        </w:rPr>
        <w:t>修正草案</w:t>
      </w:r>
      <w:r w:rsidRPr="00616D80">
        <w:rPr>
          <w:rFonts w:hint="eastAsia"/>
        </w:rPr>
        <w:t>，擴大積欠工資墊償範圍，並追溯適用部分期間</w:t>
      </w:r>
      <w:r>
        <w:rPr>
          <w:rFonts w:hint="eastAsia"/>
        </w:rPr>
        <w:t>，</w:t>
      </w:r>
      <w:r w:rsidR="0043617D">
        <w:rPr>
          <w:rFonts w:hint="eastAsia"/>
        </w:rPr>
        <w:t>以</w:t>
      </w:r>
      <w:r>
        <w:rPr>
          <w:rFonts w:hint="eastAsia"/>
        </w:rPr>
        <w:t>提高對勞工之照顧，</w:t>
      </w:r>
      <w:r w:rsidR="005E6489">
        <w:rPr>
          <w:rFonts w:hint="eastAsia"/>
        </w:rPr>
        <w:t>預估未來</w:t>
      </w:r>
      <w:r w:rsidR="007A023B">
        <w:rPr>
          <w:rFonts w:hint="eastAsia"/>
        </w:rPr>
        <w:t>將</w:t>
      </w:r>
      <w:r w:rsidR="005E6489">
        <w:rPr>
          <w:rFonts w:hint="eastAsia"/>
        </w:rPr>
        <w:t>增加墊償基金財務負擔</w:t>
      </w:r>
      <w:r w:rsidR="004C5DC4">
        <w:rPr>
          <w:rFonts w:hint="eastAsia"/>
        </w:rPr>
        <w:t>。有鑑於</w:t>
      </w:r>
      <w:r w:rsidR="0043617D">
        <w:rPr>
          <w:rFonts w:hint="eastAsia"/>
        </w:rPr>
        <w:t>該</w:t>
      </w:r>
      <w:r w:rsidR="005E6489">
        <w:rPr>
          <w:rFonts w:hint="eastAsia"/>
        </w:rPr>
        <w:t>基金累計未償還</w:t>
      </w:r>
      <w:r w:rsidR="0043617D">
        <w:rPr>
          <w:rFonts w:hint="eastAsia"/>
        </w:rPr>
        <w:t>墊償</w:t>
      </w:r>
      <w:r w:rsidR="005E6489">
        <w:rPr>
          <w:rFonts w:hint="eastAsia"/>
        </w:rPr>
        <w:t>金額逐年攀升，</w:t>
      </w:r>
      <w:r w:rsidR="005B0E5A">
        <w:rPr>
          <w:rFonts w:hint="eastAsia"/>
        </w:rPr>
        <w:t>在</w:t>
      </w:r>
      <w:r w:rsidR="00F30BB0" w:rsidRPr="00A96EDA">
        <w:rPr>
          <w:rFonts w:hint="eastAsia"/>
        </w:rPr>
        <w:t>擴大墊償範圍</w:t>
      </w:r>
      <w:r w:rsidR="007A023B">
        <w:rPr>
          <w:rFonts w:hint="eastAsia"/>
        </w:rPr>
        <w:t>之同時</w:t>
      </w:r>
      <w:r w:rsidR="00F30BB0" w:rsidRPr="00A96EDA">
        <w:rPr>
          <w:rFonts w:hint="eastAsia"/>
        </w:rPr>
        <w:t>，</w:t>
      </w:r>
      <w:bookmarkStart w:id="129" w:name="_Hlk175042682"/>
      <w:r w:rsidR="005E6489">
        <w:rPr>
          <w:rFonts w:hint="eastAsia"/>
        </w:rPr>
        <w:t>允宜強化</w:t>
      </w:r>
      <w:r w:rsidR="00E55AAB">
        <w:rPr>
          <w:rFonts w:hint="eastAsia"/>
        </w:rPr>
        <w:t>追討</w:t>
      </w:r>
      <w:r w:rsidR="00BB3826">
        <w:rPr>
          <w:rFonts w:hint="eastAsia"/>
        </w:rPr>
        <w:t>未償還</w:t>
      </w:r>
      <w:r w:rsidR="00E55AAB">
        <w:rPr>
          <w:rFonts w:hint="eastAsia"/>
        </w:rPr>
        <w:t>墊償款項效能</w:t>
      </w:r>
      <w:bookmarkEnd w:id="129"/>
      <w:r w:rsidR="007A023B">
        <w:rPr>
          <w:rFonts w:hint="eastAsia"/>
        </w:rPr>
        <w:t>，俾維護基金權利</w:t>
      </w:r>
      <w:r w:rsidR="00F30BB0" w:rsidRPr="00A96EDA">
        <w:rPr>
          <w:rFonts w:hint="eastAsia"/>
        </w:rPr>
        <w:t>。</w:t>
      </w:r>
    </w:p>
    <w:p w:rsidR="003C4CA6" w:rsidRDefault="003C4CA6" w:rsidP="003C4CA6">
      <w:pPr>
        <w:pStyle w:val="24"/>
        <w:ind w:left="850" w:firstLine="567"/>
        <w:rPr>
          <w:rFonts w:hAnsi="標楷體"/>
          <w:b/>
          <w:szCs w:val="20"/>
        </w:rPr>
      </w:pPr>
    </w:p>
    <w:p w:rsidR="003A7A18" w:rsidRPr="000A6925" w:rsidRDefault="003A7A18" w:rsidP="003A7A18">
      <w:pPr>
        <w:pStyle w:val="142"/>
        <w:ind w:left="567" w:hanging="567"/>
        <w:rPr>
          <w:rFonts w:hAnsi="標楷體"/>
        </w:rPr>
      </w:pPr>
      <w:bookmarkStart w:id="130" w:name="_Toc181776108"/>
      <w:r w:rsidRPr="000A6925">
        <w:rPr>
          <w:rFonts w:hAnsi="標楷體" w:hint="eastAsia"/>
        </w:rPr>
        <w:t>陸、</w:t>
      </w:r>
      <w:r w:rsidR="000A6925" w:rsidRPr="000A6925">
        <w:rPr>
          <w:rFonts w:hAnsi="標楷體" w:hint="eastAsia"/>
        </w:rPr>
        <w:t>財團法人職業災害預防中心及重建中心</w:t>
      </w:r>
      <w:bookmarkEnd w:id="130"/>
    </w:p>
    <w:p w:rsidR="003A7A18" w:rsidRPr="000A6925" w:rsidRDefault="00C955F6" w:rsidP="003A7A18">
      <w:pPr>
        <w:ind w:leftChars="0" w:left="0" w:firstLine="567"/>
        <w:rPr>
          <w:rFonts w:hAnsi="標楷體"/>
        </w:rPr>
      </w:pPr>
      <w:bookmarkStart w:id="131" w:name="_Hlk178257080"/>
      <w:r w:rsidRPr="000A6925">
        <w:rPr>
          <w:rFonts w:hAnsi="標楷體" w:hint="eastAsia"/>
        </w:rPr>
        <w:t>財團法人職業災害預防中心及重建中心</w:t>
      </w:r>
      <w:bookmarkEnd w:id="131"/>
      <w:r w:rsidRPr="000A6925">
        <w:rPr>
          <w:rFonts w:hAnsi="標楷體" w:hint="eastAsia"/>
        </w:rPr>
        <w:t>(以下簡稱職災預防及重建中心)係依災保法規定於111年1月3日設立登記，114年度預算案編列收入3億</w:t>
      </w:r>
      <w:r w:rsidR="000A6925" w:rsidRPr="000A6925">
        <w:rPr>
          <w:rFonts w:hAnsi="標楷體" w:hint="eastAsia"/>
        </w:rPr>
        <w:t>9</w:t>
      </w:r>
      <w:r w:rsidRPr="000A6925">
        <w:rPr>
          <w:rFonts w:hAnsi="標楷體" w:hint="eastAsia"/>
        </w:rPr>
        <w:t>,</w:t>
      </w:r>
      <w:r w:rsidR="000A6925" w:rsidRPr="000A6925">
        <w:rPr>
          <w:rFonts w:hAnsi="標楷體" w:hint="eastAsia"/>
        </w:rPr>
        <w:t>906</w:t>
      </w:r>
      <w:r w:rsidRPr="000A6925">
        <w:rPr>
          <w:rFonts w:hAnsi="標楷體" w:hint="eastAsia"/>
        </w:rPr>
        <w:t>萬</w:t>
      </w:r>
      <w:r w:rsidR="000A6925" w:rsidRPr="000A6925">
        <w:rPr>
          <w:rFonts w:hAnsi="標楷體" w:hint="eastAsia"/>
        </w:rPr>
        <w:t>7</w:t>
      </w:r>
      <w:r w:rsidRPr="000A6925">
        <w:rPr>
          <w:rFonts w:hAnsi="標楷體" w:hint="eastAsia"/>
        </w:rPr>
        <w:t>千元，支出3億</w:t>
      </w:r>
      <w:r w:rsidR="000A6925" w:rsidRPr="000A6925">
        <w:rPr>
          <w:rFonts w:hAnsi="標楷體" w:hint="eastAsia"/>
        </w:rPr>
        <w:t>9</w:t>
      </w:r>
      <w:r w:rsidR="000A6925" w:rsidRPr="000A6925">
        <w:rPr>
          <w:rFonts w:hAnsi="標楷體"/>
        </w:rPr>
        <w:t>,</w:t>
      </w:r>
      <w:r w:rsidR="000A6925" w:rsidRPr="000A6925">
        <w:rPr>
          <w:rFonts w:hAnsi="標楷體" w:hint="eastAsia"/>
        </w:rPr>
        <w:t>726</w:t>
      </w:r>
      <w:r w:rsidRPr="000A6925">
        <w:rPr>
          <w:rFonts w:hAnsi="標楷體" w:hint="eastAsia"/>
        </w:rPr>
        <w:t>萬</w:t>
      </w:r>
      <w:r w:rsidR="000A6925" w:rsidRPr="000A6925">
        <w:rPr>
          <w:rFonts w:hAnsi="標楷體" w:hint="eastAsia"/>
        </w:rPr>
        <w:t>7</w:t>
      </w:r>
      <w:r w:rsidRPr="000A6925">
        <w:rPr>
          <w:rFonts w:hAnsi="標楷體" w:hint="eastAsia"/>
        </w:rPr>
        <w:t>千元，本期賸餘</w:t>
      </w:r>
      <w:r w:rsidR="000A6925" w:rsidRPr="000A6925">
        <w:rPr>
          <w:rFonts w:hAnsi="標楷體" w:hint="eastAsia"/>
        </w:rPr>
        <w:t>1</w:t>
      </w:r>
      <w:r w:rsidRPr="000A6925">
        <w:rPr>
          <w:rFonts w:hAnsi="標楷體" w:hint="eastAsia"/>
        </w:rPr>
        <w:t>80萬元。茲就職災預防中心及重建中心114年度預算</w:t>
      </w:r>
      <w:r w:rsidR="007A023B">
        <w:rPr>
          <w:rFonts w:hAnsi="標楷體" w:hint="eastAsia"/>
        </w:rPr>
        <w:t>案</w:t>
      </w:r>
      <w:r w:rsidRPr="000A6925">
        <w:rPr>
          <w:rFonts w:hAnsi="標楷體" w:hint="eastAsia"/>
        </w:rPr>
        <w:t>評估如下：</w:t>
      </w:r>
    </w:p>
    <w:p w:rsidR="00BB4388" w:rsidRPr="00E72662" w:rsidRDefault="005E6489" w:rsidP="00BB4388">
      <w:pPr>
        <w:pStyle w:val="14"/>
        <w:ind w:left="567" w:hanging="567"/>
      </w:pPr>
      <w:bookmarkStart w:id="132" w:name="_Toc171356283"/>
      <w:bookmarkStart w:id="133" w:name="_Toc175042815"/>
      <w:bookmarkStart w:id="134" w:name="_Toc181776109"/>
      <w:r>
        <w:rPr>
          <w:rFonts w:hint="eastAsia"/>
        </w:rPr>
        <w:t>二</w:t>
      </w:r>
      <w:r w:rsidR="00C6048B" w:rsidRPr="00430BBD">
        <w:rPr>
          <w:rFonts w:hAnsi="標楷體" w:hint="eastAsia"/>
        </w:rPr>
        <w:t>０</w:t>
      </w:r>
      <w:r w:rsidR="00BB4388" w:rsidRPr="00E72662">
        <w:rPr>
          <w:rFonts w:hint="eastAsia"/>
        </w:rPr>
        <w:t>、</w:t>
      </w:r>
      <w:bookmarkStart w:id="135" w:name="_Hlk180246541"/>
      <w:r w:rsidR="00BB4388" w:rsidRPr="00E72662">
        <w:rPr>
          <w:rFonts w:hint="eastAsia"/>
        </w:rPr>
        <w:t>職災預防及重建中心</w:t>
      </w:r>
      <w:bookmarkEnd w:id="132"/>
      <w:bookmarkEnd w:id="133"/>
      <w:r w:rsidR="00300EAE">
        <w:rPr>
          <w:rFonts w:hint="eastAsia"/>
        </w:rPr>
        <w:t>依災保法成</w:t>
      </w:r>
      <w:r w:rsidR="007A023B">
        <w:rPr>
          <w:rFonts w:hint="eastAsia"/>
        </w:rPr>
        <w:t>立</w:t>
      </w:r>
      <w:r w:rsidR="00300EAE">
        <w:rPr>
          <w:rFonts w:hint="eastAsia"/>
        </w:rPr>
        <w:t>已逾2年</w:t>
      </w:r>
      <w:bookmarkEnd w:id="135"/>
      <w:r w:rsidR="00A65B1C">
        <w:rPr>
          <w:rFonts w:hint="eastAsia"/>
        </w:rPr>
        <w:t>，</w:t>
      </w:r>
      <w:r w:rsidR="00300EAE" w:rsidRPr="00300EAE">
        <w:rPr>
          <w:rFonts w:hint="eastAsia"/>
        </w:rPr>
        <w:t>允宜積極辦理法所定相關業務，並視實際執行量能，覈實編列預算</w:t>
      </w:r>
      <w:bookmarkEnd w:id="134"/>
    </w:p>
    <w:p w:rsidR="00BB4388" w:rsidRPr="008606F2" w:rsidRDefault="00BB4388" w:rsidP="00BB4388">
      <w:pPr>
        <w:ind w:left="567" w:firstLine="567"/>
      </w:pPr>
      <w:r w:rsidRPr="008606F2">
        <w:rPr>
          <w:rFonts w:hint="eastAsia"/>
        </w:rPr>
        <w:t>依據災保法第70條規定：「為統籌辦理本法職業災害預防及職業災害勞工重建業務，中央主管機關應捐助成立財團法人職業災害預防及重建中心（以下簡稱職災預防及重建中心）</w:t>
      </w:r>
      <w:r w:rsidR="007A023B">
        <w:rPr>
          <w:rFonts w:hint="eastAsia"/>
        </w:rPr>
        <w:t>；其捐助章程，由中央主管機關定之。」</w:t>
      </w:r>
      <w:r w:rsidRPr="008606F2">
        <w:rPr>
          <w:rFonts w:hint="eastAsia"/>
        </w:rPr>
        <w:t>該中心於111年5月1日起正式營運，推動災保法相關業務，成立迄今已滿2年，</w:t>
      </w:r>
      <w:r>
        <w:rPr>
          <w:rFonts w:hint="eastAsia"/>
        </w:rPr>
        <w:t>該中心114年度預算案</w:t>
      </w:r>
      <w:r w:rsidR="000A6925">
        <w:rPr>
          <w:rFonts w:hint="eastAsia"/>
        </w:rPr>
        <w:t>支出</w:t>
      </w:r>
      <w:r w:rsidR="009F231F">
        <w:rPr>
          <w:rFonts w:hint="eastAsia"/>
        </w:rPr>
        <w:t>總額</w:t>
      </w:r>
      <w:r w:rsidR="000A6925">
        <w:rPr>
          <w:rFonts w:hint="eastAsia"/>
        </w:rPr>
        <w:t>3</w:t>
      </w:r>
      <w:r>
        <w:rPr>
          <w:rFonts w:hint="eastAsia"/>
        </w:rPr>
        <w:t>億</w:t>
      </w:r>
      <w:r w:rsidR="000A6925">
        <w:rPr>
          <w:rFonts w:hint="eastAsia"/>
        </w:rPr>
        <w:t>9</w:t>
      </w:r>
      <w:r w:rsidR="000A6925">
        <w:t>,</w:t>
      </w:r>
      <w:r w:rsidR="000A6925">
        <w:rPr>
          <w:rFonts w:hint="eastAsia"/>
        </w:rPr>
        <w:t>726萬7千</w:t>
      </w:r>
      <w:r>
        <w:rPr>
          <w:rFonts w:hint="eastAsia"/>
        </w:rPr>
        <w:t>元，</w:t>
      </w:r>
      <w:r w:rsidR="00C6048B">
        <w:rPr>
          <w:rFonts w:hint="eastAsia"/>
        </w:rPr>
        <w:t>較</w:t>
      </w:r>
      <w:r w:rsidR="008D7C39" w:rsidRPr="008D7C39">
        <w:rPr>
          <w:rFonts w:hint="eastAsia"/>
        </w:rPr>
        <w:t>113年度預算數增加2,953萬1千元(增幅8.03%)</w:t>
      </w:r>
      <w:r w:rsidRPr="008606F2">
        <w:rPr>
          <w:rFonts w:hint="eastAsia"/>
        </w:rPr>
        <w:t>。經查：</w:t>
      </w:r>
    </w:p>
    <w:p w:rsidR="00BB4388" w:rsidRPr="00027212" w:rsidRDefault="00BB4388" w:rsidP="00BB4388">
      <w:pPr>
        <w:pStyle w:val="af6"/>
        <w:ind w:left="851" w:hanging="284"/>
        <w:rPr>
          <w:b/>
          <w:bCs/>
        </w:rPr>
      </w:pPr>
      <w:r w:rsidRPr="00027212">
        <w:rPr>
          <w:rFonts w:hint="eastAsia"/>
          <w:b/>
          <w:bCs/>
        </w:rPr>
        <w:t>(</w:t>
      </w:r>
      <w:r w:rsidR="008D7C39">
        <w:rPr>
          <w:rFonts w:hint="eastAsia"/>
          <w:b/>
          <w:bCs/>
        </w:rPr>
        <w:t>一</w:t>
      </w:r>
      <w:r w:rsidRPr="00027212">
        <w:rPr>
          <w:rFonts w:hint="eastAsia"/>
          <w:b/>
          <w:bCs/>
        </w:rPr>
        <w:t>)</w:t>
      </w:r>
      <w:r w:rsidR="00300EAE" w:rsidRPr="00300EAE">
        <w:rPr>
          <w:rFonts w:hint="eastAsia"/>
          <w:b/>
          <w:bCs/>
        </w:rPr>
        <w:t>職災預防及重建中心依災保法成</w:t>
      </w:r>
      <w:r w:rsidR="007A023B">
        <w:rPr>
          <w:rFonts w:hint="eastAsia"/>
          <w:b/>
          <w:bCs/>
        </w:rPr>
        <w:t>立</w:t>
      </w:r>
      <w:r w:rsidR="00300EAE" w:rsidRPr="00300EAE">
        <w:rPr>
          <w:rFonts w:hint="eastAsia"/>
          <w:b/>
          <w:bCs/>
        </w:rPr>
        <w:t>已逾2年</w:t>
      </w:r>
      <w:r w:rsidR="00300EAE">
        <w:rPr>
          <w:rFonts w:hint="eastAsia"/>
          <w:b/>
          <w:bCs/>
        </w:rPr>
        <w:t>，</w:t>
      </w:r>
      <w:r w:rsidR="006E1CC9">
        <w:rPr>
          <w:rFonts w:hint="eastAsia"/>
          <w:b/>
          <w:bCs/>
        </w:rPr>
        <w:t>「</w:t>
      </w:r>
      <w:r w:rsidRPr="00027212">
        <w:rPr>
          <w:rFonts w:hint="eastAsia"/>
          <w:b/>
          <w:bCs/>
        </w:rPr>
        <w:t>職災勞工重建服務</w:t>
      </w:r>
      <w:r w:rsidR="006E1CC9">
        <w:rPr>
          <w:rFonts w:hint="eastAsia"/>
          <w:b/>
          <w:bCs/>
        </w:rPr>
        <w:t>」</w:t>
      </w:r>
      <w:r w:rsidRPr="00027212">
        <w:rPr>
          <w:rFonts w:hint="eastAsia"/>
          <w:b/>
          <w:bCs/>
        </w:rPr>
        <w:t>及</w:t>
      </w:r>
      <w:r w:rsidR="006E1CC9">
        <w:rPr>
          <w:rFonts w:hint="eastAsia"/>
          <w:b/>
          <w:bCs/>
        </w:rPr>
        <w:t>「</w:t>
      </w:r>
      <w:r w:rsidRPr="00027212">
        <w:rPr>
          <w:rFonts w:hint="eastAsia"/>
          <w:b/>
          <w:bCs/>
        </w:rPr>
        <w:t>行政管理</w:t>
      </w:r>
      <w:r w:rsidR="006E1CC9">
        <w:rPr>
          <w:rFonts w:hint="eastAsia"/>
          <w:b/>
          <w:bCs/>
        </w:rPr>
        <w:t>」2業務項目</w:t>
      </w:r>
      <w:r w:rsidR="00300EAE">
        <w:rPr>
          <w:rFonts w:hint="eastAsia"/>
          <w:b/>
          <w:bCs/>
        </w:rPr>
        <w:t>之</w:t>
      </w:r>
      <w:r w:rsidRPr="00027212">
        <w:rPr>
          <w:rFonts w:hint="eastAsia"/>
          <w:b/>
          <w:bCs/>
        </w:rPr>
        <w:t>112年度預算</w:t>
      </w:r>
      <w:r w:rsidR="001C41E4">
        <w:rPr>
          <w:rFonts w:hint="eastAsia"/>
          <w:b/>
          <w:bCs/>
        </w:rPr>
        <w:t>執行</w:t>
      </w:r>
      <w:r w:rsidR="00016913">
        <w:rPr>
          <w:rFonts w:hint="eastAsia"/>
          <w:b/>
          <w:bCs/>
        </w:rPr>
        <w:t>率</w:t>
      </w:r>
      <w:r w:rsidR="00C6048B">
        <w:rPr>
          <w:rFonts w:hint="eastAsia"/>
          <w:b/>
          <w:bCs/>
        </w:rPr>
        <w:t>不如預期</w:t>
      </w:r>
    </w:p>
    <w:p w:rsidR="00BB4388" w:rsidRPr="00156625" w:rsidRDefault="00607466" w:rsidP="00607466">
      <w:pPr>
        <w:pStyle w:val="24"/>
        <w:ind w:left="850" w:firstLine="567"/>
      </w:pPr>
      <w:r>
        <w:rPr>
          <w:rFonts w:hint="eastAsia"/>
        </w:rPr>
        <w:t>該中心</w:t>
      </w:r>
      <w:r w:rsidR="009F231F">
        <w:rPr>
          <w:rFonts w:hint="eastAsia"/>
        </w:rPr>
        <w:t>112年度</w:t>
      </w:r>
      <w:r w:rsidR="00BB4388" w:rsidRPr="00B56B80">
        <w:rPr>
          <w:rFonts w:hint="eastAsia"/>
        </w:rPr>
        <w:t>業務支出</w:t>
      </w:r>
      <w:r w:rsidR="007A023B">
        <w:rPr>
          <w:rFonts w:hint="eastAsia"/>
        </w:rPr>
        <w:t>預算數</w:t>
      </w:r>
      <w:r w:rsidR="003C4DF2">
        <w:rPr>
          <w:rFonts w:hint="eastAsia"/>
        </w:rPr>
        <w:t>2億1</w:t>
      </w:r>
      <w:r w:rsidR="003C4DF2">
        <w:t>,</w:t>
      </w:r>
      <w:r w:rsidR="003C4DF2">
        <w:rPr>
          <w:rFonts w:hint="eastAsia"/>
        </w:rPr>
        <w:t>657萬6千元，</w:t>
      </w:r>
      <w:r w:rsidR="00BB4388" w:rsidRPr="00B56B80">
        <w:rPr>
          <w:rFonts w:hint="eastAsia"/>
        </w:rPr>
        <w:t>決算數1億6,421萬2千元</w:t>
      </w:r>
      <w:r w:rsidR="008D7C39">
        <w:rPr>
          <w:rFonts w:hint="eastAsia"/>
        </w:rPr>
        <w:t>，</w:t>
      </w:r>
      <w:r w:rsidR="00BB4388" w:rsidRPr="00B56B80">
        <w:rPr>
          <w:rFonts w:hint="eastAsia"/>
        </w:rPr>
        <w:t>預算執行率</w:t>
      </w:r>
      <w:bookmarkStart w:id="136" w:name="_Hlk178956535"/>
      <w:r w:rsidR="00BB4388" w:rsidRPr="00B56B80">
        <w:rPr>
          <w:rFonts w:hint="eastAsia"/>
        </w:rPr>
        <w:t>75.</w:t>
      </w:r>
      <w:bookmarkEnd w:id="136"/>
      <w:r w:rsidR="003C4DF2">
        <w:rPr>
          <w:rFonts w:hint="eastAsia"/>
        </w:rPr>
        <w:t>82</w:t>
      </w:r>
      <w:r w:rsidR="00BB4388" w:rsidRPr="00B56B80">
        <w:rPr>
          <w:rFonts w:hint="eastAsia"/>
        </w:rPr>
        <w:t>%，</w:t>
      </w:r>
      <w:r w:rsidR="00BB4388">
        <w:rPr>
          <w:rFonts w:hint="eastAsia"/>
        </w:rPr>
        <w:t>主要係</w:t>
      </w:r>
      <w:bookmarkStart w:id="137" w:name="_Hlk170623437"/>
      <w:r w:rsidR="006E1CC9">
        <w:rPr>
          <w:rFonts w:hint="eastAsia"/>
        </w:rPr>
        <w:t>「</w:t>
      </w:r>
      <w:r w:rsidR="00BB4388" w:rsidRPr="00156625">
        <w:rPr>
          <w:rFonts w:hint="eastAsia"/>
        </w:rPr>
        <w:t>職災勞工重建服務</w:t>
      </w:r>
      <w:r w:rsidR="006E1CC9">
        <w:rPr>
          <w:rFonts w:hint="eastAsia"/>
        </w:rPr>
        <w:t>」</w:t>
      </w:r>
      <w:r w:rsidR="00BB4388" w:rsidRPr="00156625">
        <w:rPr>
          <w:rFonts w:hint="eastAsia"/>
        </w:rPr>
        <w:t>及</w:t>
      </w:r>
      <w:r w:rsidR="006E1CC9">
        <w:rPr>
          <w:rFonts w:hint="eastAsia"/>
        </w:rPr>
        <w:t>「</w:t>
      </w:r>
      <w:r w:rsidR="00BB4388" w:rsidRPr="00156625">
        <w:rPr>
          <w:rFonts w:hint="eastAsia"/>
        </w:rPr>
        <w:t>行政管理</w:t>
      </w:r>
      <w:bookmarkEnd w:id="137"/>
      <w:r w:rsidR="006E1CC9">
        <w:rPr>
          <w:rFonts w:hint="eastAsia"/>
        </w:rPr>
        <w:t>」</w:t>
      </w:r>
      <w:r w:rsidR="00BB4388">
        <w:rPr>
          <w:rFonts w:hint="eastAsia"/>
        </w:rPr>
        <w:t>2業務</w:t>
      </w:r>
      <w:r w:rsidR="006E1CC9">
        <w:rPr>
          <w:rFonts w:hint="eastAsia"/>
        </w:rPr>
        <w:t>項目</w:t>
      </w:r>
      <w:r w:rsidR="00BB4388">
        <w:rPr>
          <w:rFonts w:hint="eastAsia"/>
        </w:rPr>
        <w:t>預算執行不如預期所致</w:t>
      </w:r>
      <w:r w:rsidR="00BB4388" w:rsidRPr="00156625">
        <w:rPr>
          <w:rFonts w:hint="eastAsia"/>
        </w:rPr>
        <w:t>，其原因分述如下：</w:t>
      </w:r>
    </w:p>
    <w:p w:rsidR="00BB4388" w:rsidRPr="00156625" w:rsidRDefault="00BB4388" w:rsidP="00607466">
      <w:pPr>
        <w:pStyle w:val="1230"/>
        <w:ind w:left="1134" w:hanging="284"/>
      </w:pPr>
      <w:r w:rsidRPr="00B56B80">
        <w:rPr>
          <w:rFonts w:hint="eastAsia"/>
          <w:b/>
        </w:rPr>
        <w:t>1</w:t>
      </w:r>
      <w:r w:rsidR="00607466">
        <w:rPr>
          <w:rFonts w:hint="eastAsia"/>
          <w:b/>
        </w:rPr>
        <w:t>.</w:t>
      </w:r>
      <w:r w:rsidRPr="00B56B80">
        <w:rPr>
          <w:rFonts w:hint="eastAsia"/>
          <w:b/>
        </w:rPr>
        <w:t>職災勞工重建服務業務</w:t>
      </w:r>
      <w:bookmarkStart w:id="138" w:name="_Hlk170623368"/>
      <w:r>
        <w:rPr>
          <w:rFonts w:hint="eastAsia"/>
          <w:b/>
        </w:rPr>
        <w:t>：</w:t>
      </w:r>
      <w:r w:rsidR="003C4DF2">
        <w:rPr>
          <w:rFonts w:hint="eastAsia"/>
        </w:rPr>
        <w:t>預算數1</w:t>
      </w:r>
      <w:r w:rsidR="003C4DF2">
        <w:t>,</w:t>
      </w:r>
      <w:r w:rsidR="003C4DF2">
        <w:rPr>
          <w:rFonts w:hint="eastAsia"/>
        </w:rPr>
        <w:t>660萬元，</w:t>
      </w:r>
      <w:r w:rsidR="003C4DF2" w:rsidRPr="00B56B80">
        <w:rPr>
          <w:rFonts w:hint="eastAsia"/>
        </w:rPr>
        <w:t>決算數</w:t>
      </w:r>
      <w:r w:rsidR="003C4DF2">
        <w:rPr>
          <w:rFonts w:hint="eastAsia"/>
        </w:rPr>
        <w:t>1</w:t>
      </w:r>
      <w:r w:rsidR="003C4DF2" w:rsidRPr="00B56B80">
        <w:rPr>
          <w:rFonts w:hint="eastAsia"/>
        </w:rPr>
        <w:t>,</w:t>
      </w:r>
      <w:r w:rsidR="003C4DF2">
        <w:rPr>
          <w:rFonts w:hint="eastAsia"/>
        </w:rPr>
        <w:t>388</w:t>
      </w:r>
      <w:r w:rsidR="003C4DF2" w:rsidRPr="00B56B80">
        <w:rPr>
          <w:rFonts w:hint="eastAsia"/>
        </w:rPr>
        <w:t>萬</w:t>
      </w:r>
      <w:r w:rsidR="003C4DF2">
        <w:rPr>
          <w:rFonts w:hint="eastAsia"/>
        </w:rPr>
        <w:t>6千</w:t>
      </w:r>
      <w:r w:rsidR="003C4DF2" w:rsidRPr="00B56B80">
        <w:rPr>
          <w:rFonts w:hint="eastAsia"/>
        </w:rPr>
        <w:t>元</w:t>
      </w:r>
      <w:r w:rsidR="003C4DF2">
        <w:rPr>
          <w:rFonts w:hint="eastAsia"/>
        </w:rPr>
        <w:t>，</w:t>
      </w:r>
      <w:r w:rsidRPr="0071649A">
        <w:rPr>
          <w:rFonts w:hint="eastAsia"/>
        </w:rPr>
        <w:t>預算執行率83.65%</w:t>
      </w:r>
      <w:bookmarkEnd w:id="138"/>
      <w:r w:rsidRPr="0071649A">
        <w:rPr>
          <w:rFonts w:hint="eastAsia"/>
        </w:rPr>
        <w:t>，主要係因(1</w:t>
      </w:r>
      <w:r w:rsidRPr="00156625">
        <w:rPr>
          <w:rFonts w:hint="eastAsia"/>
        </w:rPr>
        <w:t>)原</w:t>
      </w:r>
      <w:r w:rsidR="00AA2E72">
        <w:rPr>
          <w:rFonts w:hint="eastAsia"/>
        </w:rPr>
        <w:t>預計</w:t>
      </w:r>
      <w:r w:rsidRPr="00156625">
        <w:rPr>
          <w:rFonts w:hint="eastAsia"/>
        </w:rPr>
        <w:t>辦理「職場試做設備規劃報告、資源站空間規劃」，編列設備設施設計及工程裝璜等費用，由於未能尋覓適合場地設置，故未能執行相關費用。(2)原規劃「職災勞工重返職場困難分析及發展建議報告」，原擬以委託專家方式執行，後考量實務需求，改由該中心專業人員自行蒐集資料、訪談專家及開會研商等方式完成，故支出數額減少。</w:t>
      </w:r>
    </w:p>
    <w:p w:rsidR="00BB4388" w:rsidRDefault="00BB4388" w:rsidP="00BB4388">
      <w:pPr>
        <w:pStyle w:val="1230"/>
        <w:ind w:left="1134" w:hanging="284"/>
      </w:pPr>
      <w:r w:rsidRPr="0071649A">
        <w:rPr>
          <w:rFonts w:hint="eastAsia"/>
          <w:b/>
        </w:rPr>
        <w:t>2</w:t>
      </w:r>
      <w:r w:rsidR="00607466">
        <w:rPr>
          <w:rFonts w:hint="eastAsia"/>
          <w:b/>
        </w:rPr>
        <w:t>.</w:t>
      </w:r>
      <w:r w:rsidRPr="0071649A">
        <w:rPr>
          <w:rFonts w:hint="eastAsia"/>
          <w:b/>
        </w:rPr>
        <w:t>行政管理業務：</w:t>
      </w:r>
      <w:r w:rsidR="003C4DF2">
        <w:rPr>
          <w:rFonts w:hint="eastAsia"/>
        </w:rPr>
        <w:t>預算數1億4</w:t>
      </w:r>
      <w:r w:rsidR="003C4DF2">
        <w:t>,</w:t>
      </w:r>
      <w:r w:rsidR="003C4DF2">
        <w:rPr>
          <w:rFonts w:hint="eastAsia"/>
        </w:rPr>
        <w:t>641萬6千元，</w:t>
      </w:r>
      <w:r w:rsidR="003C4DF2" w:rsidRPr="00B56B80">
        <w:rPr>
          <w:rFonts w:hint="eastAsia"/>
        </w:rPr>
        <w:t>決算數</w:t>
      </w:r>
      <w:r w:rsidR="003C4DF2">
        <w:rPr>
          <w:rFonts w:hint="eastAsia"/>
        </w:rPr>
        <w:t>9</w:t>
      </w:r>
      <w:r w:rsidR="003C4DF2" w:rsidRPr="00B56B80">
        <w:rPr>
          <w:rFonts w:hint="eastAsia"/>
        </w:rPr>
        <w:t>,</w:t>
      </w:r>
      <w:r w:rsidR="003C4DF2">
        <w:rPr>
          <w:rFonts w:hint="eastAsia"/>
        </w:rPr>
        <w:t>745</w:t>
      </w:r>
      <w:r w:rsidR="003C4DF2" w:rsidRPr="00B56B80">
        <w:rPr>
          <w:rFonts w:hint="eastAsia"/>
        </w:rPr>
        <w:t>萬</w:t>
      </w:r>
      <w:r w:rsidR="003C4DF2">
        <w:rPr>
          <w:rFonts w:hint="eastAsia"/>
        </w:rPr>
        <w:t>8千</w:t>
      </w:r>
      <w:r w:rsidR="003C4DF2" w:rsidRPr="00B56B80">
        <w:rPr>
          <w:rFonts w:hint="eastAsia"/>
        </w:rPr>
        <w:t>元</w:t>
      </w:r>
      <w:r w:rsidR="003C4DF2">
        <w:rPr>
          <w:rFonts w:hint="eastAsia"/>
        </w:rPr>
        <w:t>，</w:t>
      </w:r>
      <w:r w:rsidRPr="0071649A">
        <w:rPr>
          <w:rFonts w:hint="eastAsia"/>
        </w:rPr>
        <w:t>預算執行率</w:t>
      </w:r>
      <w:r w:rsidRPr="00B56B80">
        <w:t>66.56</w:t>
      </w:r>
      <w:r w:rsidRPr="0071649A">
        <w:rPr>
          <w:rFonts w:hint="eastAsia"/>
        </w:rPr>
        <w:t>%，主要係因</w:t>
      </w:r>
      <w:r w:rsidRPr="00156625">
        <w:rPr>
          <w:rFonts w:hint="eastAsia"/>
        </w:rPr>
        <w:t>(1)1</w:t>
      </w:r>
      <w:r>
        <w:rPr>
          <w:rFonts w:hint="eastAsia"/>
        </w:rPr>
        <w:t>1</w:t>
      </w:r>
      <w:r w:rsidRPr="00156625">
        <w:rPr>
          <w:rFonts w:hint="eastAsia"/>
        </w:rPr>
        <w:t>2年預算員額90人(預算數1億904萬元)，實際聘用80人(決算數7</w:t>
      </w:r>
      <w:r w:rsidRPr="00156625">
        <w:t>,</w:t>
      </w:r>
      <w:r w:rsidRPr="00156625">
        <w:rPr>
          <w:rFonts w:hint="eastAsia"/>
        </w:rPr>
        <w:t>200萬7千元)，執行率66.04%</w:t>
      </w:r>
      <w:r w:rsidR="00AA2E72">
        <w:rPr>
          <w:rFonts w:hint="eastAsia"/>
        </w:rPr>
        <w:t>，主要係</w:t>
      </w:r>
      <w:r w:rsidRPr="00156625">
        <w:rPr>
          <w:rFonts w:hint="eastAsia"/>
        </w:rPr>
        <w:t>因</w:t>
      </w:r>
      <w:r w:rsidR="00AA2E72">
        <w:rPr>
          <w:rFonts w:hint="eastAsia"/>
        </w:rPr>
        <w:t>所需</w:t>
      </w:r>
      <w:r w:rsidRPr="00156625">
        <w:rPr>
          <w:rFonts w:hint="eastAsia"/>
        </w:rPr>
        <w:t>具備業務政策規劃推動能力</w:t>
      </w:r>
      <w:r w:rsidR="00AA2E72">
        <w:rPr>
          <w:rFonts w:hint="eastAsia"/>
        </w:rPr>
        <w:t>之</w:t>
      </w:r>
      <w:r w:rsidR="00AA2E72" w:rsidRPr="00156625">
        <w:rPr>
          <w:rFonts w:hint="eastAsia"/>
        </w:rPr>
        <w:t>高階主管</w:t>
      </w:r>
      <w:r w:rsidR="00AA2E72">
        <w:rPr>
          <w:rFonts w:hint="eastAsia"/>
        </w:rPr>
        <w:t>人才</w:t>
      </w:r>
      <w:r w:rsidRPr="00156625">
        <w:rPr>
          <w:rFonts w:hint="eastAsia"/>
        </w:rPr>
        <w:t>招募不易所致。</w:t>
      </w:r>
      <w:r w:rsidRPr="00156625">
        <w:t>(</w:t>
      </w:r>
      <w:r w:rsidRPr="00156625">
        <w:rPr>
          <w:rFonts w:hint="eastAsia"/>
        </w:rPr>
        <w:t>2</w:t>
      </w:r>
      <w:r w:rsidRPr="00156625">
        <w:t>)</w:t>
      </w:r>
      <w:r w:rsidRPr="00156625">
        <w:rPr>
          <w:rFonts w:hint="eastAsia"/>
        </w:rPr>
        <w:t>112年辦公廳舍因原規劃租用第二辦公室地點，以第一辦公室該棟大樓其他樓層為主，經洽該大樓管理單位表示</w:t>
      </w:r>
      <w:r>
        <w:rPr>
          <w:rFonts w:hint="eastAsia"/>
        </w:rPr>
        <w:t>，</w:t>
      </w:r>
      <w:r w:rsidRPr="00156625">
        <w:rPr>
          <w:rFonts w:hint="eastAsia"/>
        </w:rPr>
        <w:t>112年度未有可租用之辦公室，惟考量業務推動聯繫及人員管理</w:t>
      </w:r>
      <w:r w:rsidR="006E1CC9">
        <w:rPr>
          <w:rFonts w:hint="eastAsia"/>
        </w:rPr>
        <w:t>便利性</w:t>
      </w:r>
      <w:r w:rsidRPr="00156625">
        <w:rPr>
          <w:rFonts w:hint="eastAsia"/>
        </w:rPr>
        <w:t>，112年度先將第一辦公室之櫃台及會議室空間重新規劃，增加35座位空間因應，致減少租賃辦公室租金等費用。</w:t>
      </w:r>
    </w:p>
    <w:p w:rsidR="00BB4388" w:rsidRPr="00156625" w:rsidRDefault="00BB4388" w:rsidP="00751B00">
      <w:pPr>
        <w:pStyle w:val="24"/>
        <w:ind w:left="850" w:firstLine="567"/>
      </w:pPr>
      <w:r>
        <w:rPr>
          <w:rFonts w:hint="eastAsia"/>
        </w:rPr>
        <w:t>詢據該中心相關</w:t>
      </w:r>
      <w:r w:rsidRPr="00156625">
        <w:rPr>
          <w:rFonts w:hint="eastAsia"/>
        </w:rPr>
        <w:t>改進措施</w:t>
      </w:r>
      <w:r>
        <w:rPr>
          <w:rFonts w:hint="eastAsia"/>
        </w:rPr>
        <w:t>略以，</w:t>
      </w:r>
      <w:r w:rsidRPr="00156625">
        <w:rPr>
          <w:rFonts w:hint="eastAsia"/>
        </w:rPr>
        <w:t>將積極遴聘適</w:t>
      </w:r>
      <w:r w:rsidR="00BF34D7">
        <w:rPr>
          <w:rFonts w:hint="eastAsia"/>
        </w:rPr>
        <w:t>合</w:t>
      </w:r>
      <w:r w:rsidRPr="00156625">
        <w:rPr>
          <w:rFonts w:hint="eastAsia"/>
        </w:rPr>
        <w:t>高階人才，以符合預算員額</w:t>
      </w:r>
      <w:r>
        <w:rPr>
          <w:rFonts w:hint="eastAsia"/>
        </w:rPr>
        <w:t>；</w:t>
      </w:r>
      <w:r w:rsidRPr="00156625">
        <w:rPr>
          <w:rFonts w:hint="eastAsia"/>
        </w:rPr>
        <w:t>另第二辦公廳舍已完成選址租用，並規劃於113年</w:t>
      </w:r>
      <w:r>
        <w:rPr>
          <w:rFonts w:hint="eastAsia"/>
        </w:rPr>
        <w:t>度間</w:t>
      </w:r>
      <w:r w:rsidRPr="00156625">
        <w:rPr>
          <w:rFonts w:hint="eastAsia"/>
        </w:rPr>
        <w:t>進駐。</w:t>
      </w:r>
    </w:p>
    <w:p w:rsidR="008D7C39" w:rsidRPr="005B0E5A" w:rsidRDefault="008D7C39" w:rsidP="005B0E5A">
      <w:pPr>
        <w:pStyle w:val="af6"/>
        <w:ind w:left="851" w:hanging="284"/>
        <w:rPr>
          <w:b/>
          <w:bCs/>
        </w:rPr>
      </w:pPr>
      <w:r w:rsidRPr="005B0E5A">
        <w:rPr>
          <w:rFonts w:hint="eastAsia"/>
          <w:b/>
          <w:bCs/>
        </w:rPr>
        <w:t>(二)</w:t>
      </w:r>
      <w:r w:rsidR="003C4DF2" w:rsidRPr="005B0E5A">
        <w:rPr>
          <w:rFonts w:hint="eastAsia"/>
          <w:b/>
          <w:bCs/>
        </w:rPr>
        <w:t>113年度迄</w:t>
      </w:r>
      <w:r w:rsidR="00225186" w:rsidRPr="005B0E5A">
        <w:rPr>
          <w:rFonts w:hint="eastAsia"/>
          <w:b/>
          <w:bCs/>
        </w:rPr>
        <w:t>7月底止，預算執行率僅達5成，允宜視實際執行量能，覈實編列預算</w:t>
      </w:r>
    </w:p>
    <w:p w:rsidR="00627FF6" w:rsidRDefault="00751B00" w:rsidP="00917F31">
      <w:pPr>
        <w:pStyle w:val="24"/>
        <w:ind w:left="850" w:firstLine="567"/>
      </w:pPr>
      <w:r>
        <w:rPr>
          <w:rFonts w:hint="eastAsia"/>
        </w:rPr>
        <w:t>該中心</w:t>
      </w:r>
      <w:r w:rsidR="008D7C39">
        <w:rPr>
          <w:rFonts w:hint="eastAsia"/>
        </w:rPr>
        <w:t>113年截至7月底</w:t>
      </w:r>
      <w:r w:rsidR="00AA2E72">
        <w:rPr>
          <w:rFonts w:hint="eastAsia"/>
        </w:rPr>
        <w:t>預算</w:t>
      </w:r>
      <w:r w:rsidR="008D7C39">
        <w:rPr>
          <w:rFonts w:hint="eastAsia"/>
        </w:rPr>
        <w:t>分配數為</w:t>
      </w:r>
      <w:r w:rsidR="00607466" w:rsidRPr="00607466">
        <w:t>2</w:t>
      </w:r>
      <w:r w:rsidR="00607466">
        <w:rPr>
          <w:rFonts w:hint="eastAsia"/>
        </w:rPr>
        <w:t>億</w:t>
      </w:r>
      <w:r w:rsidR="00607466" w:rsidRPr="00607466">
        <w:t>1</w:t>
      </w:r>
      <w:r w:rsidR="00607466">
        <w:t>,</w:t>
      </w:r>
      <w:r w:rsidR="00607466" w:rsidRPr="00607466">
        <w:t>451</w:t>
      </w:r>
      <w:r w:rsidR="00607466">
        <w:rPr>
          <w:rFonts w:hint="eastAsia"/>
        </w:rPr>
        <w:t>萬</w:t>
      </w:r>
      <w:r w:rsidR="00607466" w:rsidRPr="00607466">
        <w:t>3</w:t>
      </w:r>
      <w:r w:rsidR="00607466">
        <w:rPr>
          <w:rFonts w:hint="eastAsia"/>
        </w:rPr>
        <w:t>千</w:t>
      </w:r>
      <w:r w:rsidR="008D7C39">
        <w:rPr>
          <w:rFonts w:hint="eastAsia"/>
        </w:rPr>
        <w:t>元</w:t>
      </w:r>
      <w:r w:rsidR="00280303" w:rsidRPr="00280303">
        <w:rPr>
          <w:rFonts w:hint="eastAsia"/>
        </w:rPr>
        <w:t>(詳表1)</w:t>
      </w:r>
      <w:r w:rsidR="008D7C39">
        <w:rPr>
          <w:rFonts w:hint="eastAsia"/>
        </w:rPr>
        <w:t>，</w:t>
      </w:r>
      <w:r w:rsidR="00607466">
        <w:rPr>
          <w:rFonts w:hint="eastAsia"/>
        </w:rPr>
        <w:t>執行率僅達50.08%，其中並以</w:t>
      </w:r>
      <w:r>
        <w:rPr>
          <w:rFonts w:hint="eastAsia"/>
        </w:rPr>
        <w:t>「</w:t>
      </w:r>
      <w:r w:rsidR="00607466" w:rsidRPr="00607466">
        <w:rPr>
          <w:rFonts w:hint="eastAsia"/>
        </w:rPr>
        <w:t>職災勞工重建服務業務</w:t>
      </w:r>
      <w:r>
        <w:rPr>
          <w:rFonts w:hint="eastAsia"/>
        </w:rPr>
        <w:t>」</w:t>
      </w:r>
      <w:r w:rsidR="00607466">
        <w:rPr>
          <w:rFonts w:hint="eastAsia"/>
        </w:rPr>
        <w:t>之執行情形最</w:t>
      </w:r>
      <w:r w:rsidR="001C41E4">
        <w:rPr>
          <w:rFonts w:hint="eastAsia"/>
        </w:rPr>
        <w:t>低</w:t>
      </w:r>
      <w:r w:rsidR="00607466">
        <w:rPr>
          <w:rFonts w:hint="eastAsia"/>
        </w:rPr>
        <w:t>(執行率</w:t>
      </w:r>
      <w:r w:rsidR="00607466" w:rsidRPr="00607466">
        <w:t>16.37%</w:t>
      </w:r>
      <w:r w:rsidR="00607466">
        <w:rPr>
          <w:rFonts w:hint="eastAsia"/>
        </w:rPr>
        <w:t>)，</w:t>
      </w:r>
      <w:r w:rsidR="006E1CC9">
        <w:rPr>
          <w:rFonts w:hint="eastAsia"/>
        </w:rPr>
        <w:t>由於該中心自111年度成立已逾2年，</w:t>
      </w:r>
      <w:r w:rsidR="00607466">
        <w:rPr>
          <w:rFonts w:hint="eastAsia"/>
        </w:rPr>
        <w:t>允宜</w:t>
      </w:r>
      <w:r w:rsidR="006E1CC9">
        <w:rPr>
          <w:rFonts w:hint="eastAsia"/>
        </w:rPr>
        <w:t>積極辦理災保法所定相關業務，並</w:t>
      </w:r>
      <w:r w:rsidR="00607466">
        <w:rPr>
          <w:rFonts w:hint="eastAsia"/>
        </w:rPr>
        <w:t>視</w:t>
      </w:r>
      <w:r w:rsidR="00AA2E72">
        <w:rPr>
          <w:rFonts w:hint="eastAsia"/>
        </w:rPr>
        <w:t>實際</w:t>
      </w:r>
      <w:r w:rsidR="00607466">
        <w:rPr>
          <w:rFonts w:hint="eastAsia"/>
        </w:rPr>
        <w:t>執行量能，</w:t>
      </w:r>
      <w:r w:rsidR="00AA2E72">
        <w:rPr>
          <w:rFonts w:hint="eastAsia"/>
        </w:rPr>
        <w:t>覈</w:t>
      </w:r>
      <w:r w:rsidR="00607466">
        <w:rPr>
          <w:rFonts w:hint="eastAsia"/>
        </w:rPr>
        <w:t>實編列預算。</w:t>
      </w:r>
    </w:p>
    <w:p w:rsidR="00EA016F" w:rsidRDefault="00917F31" w:rsidP="003C4CA6">
      <w:pPr>
        <w:ind w:left="567" w:firstLine="567"/>
        <w:rPr>
          <w:rFonts w:hAnsi="標楷體"/>
          <w:b/>
          <w:bCs/>
        </w:rPr>
      </w:pPr>
      <w:r>
        <w:rPr>
          <w:rFonts w:hint="eastAsia"/>
        </w:rPr>
        <w:t>綜上，</w:t>
      </w:r>
      <w:r w:rsidRPr="00917F31">
        <w:rPr>
          <w:rFonts w:hint="eastAsia"/>
        </w:rPr>
        <w:t>職災預防及重建中心111年</w:t>
      </w:r>
      <w:r>
        <w:rPr>
          <w:rFonts w:hint="eastAsia"/>
        </w:rPr>
        <w:t>5</w:t>
      </w:r>
      <w:r w:rsidRPr="00917F31">
        <w:rPr>
          <w:rFonts w:hint="eastAsia"/>
        </w:rPr>
        <w:t>月</w:t>
      </w:r>
      <w:r>
        <w:rPr>
          <w:rFonts w:hint="eastAsia"/>
        </w:rPr>
        <w:t>1</w:t>
      </w:r>
      <w:r w:rsidRPr="00917F31">
        <w:rPr>
          <w:rFonts w:hint="eastAsia"/>
        </w:rPr>
        <w:t>日</w:t>
      </w:r>
      <w:r>
        <w:rPr>
          <w:rFonts w:hint="eastAsia"/>
        </w:rPr>
        <w:t>開幕營運，112年度預算執行率僅</w:t>
      </w:r>
      <w:r w:rsidRPr="00917F31">
        <w:t>75.8</w:t>
      </w:r>
      <w:r w:rsidR="001852B2">
        <w:rPr>
          <w:rFonts w:hint="eastAsia"/>
        </w:rPr>
        <w:t>2</w:t>
      </w:r>
      <w:r>
        <w:rPr>
          <w:rFonts w:hint="eastAsia"/>
        </w:rPr>
        <w:t>%，主要係</w:t>
      </w:r>
      <w:r w:rsidRPr="00917F31">
        <w:rPr>
          <w:rFonts w:hint="eastAsia"/>
        </w:rPr>
        <w:t>職災勞工重建服務業務</w:t>
      </w:r>
      <w:r>
        <w:rPr>
          <w:rFonts w:hint="eastAsia"/>
        </w:rPr>
        <w:t>及</w:t>
      </w:r>
      <w:r w:rsidRPr="00917F31">
        <w:rPr>
          <w:rFonts w:hint="eastAsia"/>
        </w:rPr>
        <w:t>行政管理業務</w:t>
      </w:r>
      <w:r>
        <w:rPr>
          <w:rFonts w:hint="eastAsia"/>
        </w:rPr>
        <w:t>執行情形不符預期</w:t>
      </w:r>
      <w:r w:rsidRPr="00917F31">
        <w:rPr>
          <w:rFonts w:hint="eastAsia"/>
        </w:rPr>
        <w:t>，</w:t>
      </w:r>
      <w:r>
        <w:rPr>
          <w:rFonts w:hint="eastAsia"/>
        </w:rPr>
        <w:t>113年度截至7月底多項</w:t>
      </w:r>
      <w:r w:rsidR="00902F69">
        <w:rPr>
          <w:rFonts w:hint="eastAsia"/>
        </w:rPr>
        <w:t>計畫執行率偏低，</w:t>
      </w:r>
      <w:r w:rsidR="006E1CC9">
        <w:rPr>
          <w:rFonts w:hint="eastAsia"/>
        </w:rPr>
        <w:t>由於該中心依災保法成立已逾2年，相關法定業務允宜積極辦理，並</w:t>
      </w:r>
      <w:r w:rsidR="00AA2E72" w:rsidRPr="00AA2E72">
        <w:rPr>
          <w:rFonts w:hint="eastAsia"/>
        </w:rPr>
        <w:t>視實際執行量能，</w:t>
      </w:r>
      <w:r w:rsidR="00902F69">
        <w:rPr>
          <w:rFonts w:hint="eastAsia"/>
        </w:rPr>
        <w:t>覈實編列預算。</w:t>
      </w:r>
    </w:p>
    <w:p w:rsidR="00BB4388" w:rsidRPr="000A3F63" w:rsidRDefault="00BB4388" w:rsidP="00BB4388">
      <w:pPr>
        <w:ind w:leftChars="0" w:left="0" w:firstLineChars="0" w:firstLine="0"/>
        <w:rPr>
          <w:rFonts w:hAnsi="標楷體"/>
          <w:b/>
          <w:bCs/>
        </w:rPr>
      </w:pPr>
      <w:r w:rsidRPr="000A3F63">
        <w:rPr>
          <w:rFonts w:hAnsi="標楷體" w:hint="eastAsia"/>
          <w:b/>
          <w:bCs/>
        </w:rPr>
        <w:t>表1  職災預防及重建中心11</w:t>
      </w:r>
      <w:r w:rsidR="001C41E4">
        <w:rPr>
          <w:rFonts w:hAnsi="標楷體" w:hint="eastAsia"/>
          <w:b/>
          <w:bCs/>
        </w:rPr>
        <w:t>3</w:t>
      </w:r>
      <w:r w:rsidR="00E3251A">
        <w:rPr>
          <w:rFonts w:hAnsi="標楷體" w:hint="eastAsia"/>
          <w:b/>
        </w:rPr>
        <w:t>至</w:t>
      </w:r>
      <w:r w:rsidR="009F231F">
        <w:rPr>
          <w:rFonts w:hAnsi="標楷體"/>
          <w:b/>
          <w:bCs/>
        </w:rPr>
        <w:t>114</w:t>
      </w:r>
      <w:r w:rsidRPr="000A3F63">
        <w:rPr>
          <w:rFonts w:hAnsi="標楷體" w:hint="eastAsia"/>
          <w:b/>
          <w:bCs/>
        </w:rPr>
        <w:t>年度預算編列及執行情形</w:t>
      </w:r>
    </w:p>
    <w:p w:rsidR="00BB4388" w:rsidRDefault="00BB4388" w:rsidP="00BB4388">
      <w:pPr>
        <w:pStyle w:val="143"/>
        <w:ind w:left="567" w:hanging="567"/>
        <w:jc w:val="right"/>
      </w:pPr>
      <w:r>
        <w:rPr>
          <w:rFonts w:hint="eastAsia"/>
        </w:rPr>
        <w:t>單位：新臺幣千元；%</w:t>
      </w:r>
    </w:p>
    <w:tbl>
      <w:tblPr>
        <w:tblW w:w="8479"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57"/>
        <w:gridCol w:w="1279"/>
        <w:gridCol w:w="1346"/>
        <w:gridCol w:w="1273"/>
        <w:gridCol w:w="1207"/>
        <w:gridCol w:w="1217"/>
      </w:tblGrid>
      <w:tr w:rsidR="00917F31" w:rsidRPr="00627FF6" w:rsidTr="008A412D">
        <w:trPr>
          <w:tblHeader/>
        </w:trPr>
        <w:tc>
          <w:tcPr>
            <w:tcW w:w="2157" w:type="dxa"/>
            <w:shd w:val="clear" w:color="auto" w:fill="auto"/>
            <w:vAlign w:val="center"/>
          </w:tcPr>
          <w:p w:rsidR="00917F31" w:rsidRPr="00627FF6" w:rsidRDefault="00917F31" w:rsidP="003B216C">
            <w:pPr>
              <w:pStyle w:val="14-2"/>
            </w:pPr>
            <w:r w:rsidRPr="0066391A">
              <w:rPr>
                <w:rFonts w:hint="eastAsia"/>
              </w:rPr>
              <w:t>科目及業務項目</w:t>
            </w:r>
          </w:p>
        </w:tc>
        <w:tc>
          <w:tcPr>
            <w:tcW w:w="1279" w:type="dxa"/>
            <w:shd w:val="clear" w:color="auto" w:fill="auto"/>
            <w:vAlign w:val="center"/>
          </w:tcPr>
          <w:p w:rsidR="00917F31" w:rsidRDefault="00917F31" w:rsidP="008A412D">
            <w:pPr>
              <w:pStyle w:val="14-2"/>
              <w:jc w:val="center"/>
            </w:pPr>
            <w:r w:rsidRPr="0066391A">
              <w:rPr>
                <w:rFonts w:hint="eastAsia"/>
              </w:rPr>
              <w:t>113年度</w:t>
            </w:r>
          </w:p>
          <w:p w:rsidR="00917F31" w:rsidRPr="00627FF6" w:rsidRDefault="00917F31" w:rsidP="008A412D">
            <w:pPr>
              <w:pStyle w:val="14-2"/>
              <w:jc w:val="center"/>
            </w:pPr>
            <w:r w:rsidRPr="0066391A">
              <w:rPr>
                <w:rFonts w:hint="eastAsia"/>
              </w:rPr>
              <w:t>預算數</w:t>
            </w:r>
          </w:p>
        </w:tc>
        <w:tc>
          <w:tcPr>
            <w:tcW w:w="1346" w:type="dxa"/>
            <w:shd w:val="clear" w:color="auto" w:fill="auto"/>
            <w:vAlign w:val="center"/>
          </w:tcPr>
          <w:p w:rsidR="00917F31" w:rsidRDefault="00917F31" w:rsidP="008A412D">
            <w:pPr>
              <w:pStyle w:val="14-2"/>
              <w:jc w:val="center"/>
            </w:pPr>
            <w:r w:rsidRPr="0066391A">
              <w:rPr>
                <w:rFonts w:hint="eastAsia"/>
              </w:rPr>
              <w:t>113年度</w:t>
            </w:r>
          </w:p>
          <w:p w:rsidR="00917F31" w:rsidRPr="008A412D" w:rsidRDefault="00917F31" w:rsidP="008A412D">
            <w:pPr>
              <w:pStyle w:val="14-2"/>
              <w:ind w:leftChars="-14" w:left="-1" w:hangingChars="19" w:hanging="39"/>
              <w:jc w:val="center"/>
              <w:rPr>
                <w:spacing w:val="-20"/>
              </w:rPr>
            </w:pPr>
            <w:r w:rsidRPr="008A412D">
              <w:rPr>
                <w:rFonts w:hint="eastAsia"/>
                <w:spacing w:val="-20"/>
              </w:rPr>
              <w:t>7月底分配數</w:t>
            </w:r>
          </w:p>
        </w:tc>
        <w:tc>
          <w:tcPr>
            <w:tcW w:w="1273" w:type="dxa"/>
            <w:shd w:val="clear" w:color="auto" w:fill="auto"/>
            <w:vAlign w:val="center"/>
          </w:tcPr>
          <w:p w:rsidR="00917F31" w:rsidRPr="008A412D" w:rsidRDefault="00917F31" w:rsidP="008A412D">
            <w:pPr>
              <w:pStyle w:val="14-2"/>
              <w:ind w:leftChars="-14" w:left="-1" w:hangingChars="19" w:hanging="39"/>
              <w:jc w:val="center"/>
              <w:rPr>
                <w:spacing w:val="-20"/>
              </w:rPr>
            </w:pPr>
            <w:r w:rsidRPr="008A412D">
              <w:rPr>
                <w:rFonts w:hint="eastAsia"/>
                <w:spacing w:val="-20"/>
              </w:rPr>
              <w:t>113年度</w:t>
            </w:r>
          </w:p>
          <w:p w:rsidR="00917F31" w:rsidRPr="008A412D" w:rsidRDefault="00917F31" w:rsidP="008A412D">
            <w:pPr>
              <w:pStyle w:val="14-2"/>
              <w:ind w:leftChars="-14" w:left="-1" w:rightChars="-38" w:right="-108" w:hangingChars="19" w:hanging="39"/>
              <w:jc w:val="center"/>
              <w:rPr>
                <w:spacing w:val="-20"/>
              </w:rPr>
            </w:pPr>
            <w:r w:rsidRPr="008A412D">
              <w:rPr>
                <w:rFonts w:hint="eastAsia"/>
                <w:spacing w:val="-20"/>
              </w:rPr>
              <w:t>7月底實支數</w:t>
            </w:r>
          </w:p>
        </w:tc>
        <w:tc>
          <w:tcPr>
            <w:tcW w:w="1207" w:type="dxa"/>
            <w:shd w:val="clear" w:color="auto" w:fill="auto"/>
            <w:vAlign w:val="center"/>
          </w:tcPr>
          <w:p w:rsidR="00917F31" w:rsidRPr="0066391A" w:rsidRDefault="003C4DF2" w:rsidP="008A412D">
            <w:pPr>
              <w:pStyle w:val="14-2"/>
              <w:jc w:val="center"/>
            </w:pPr>
            <w:r>
              <w:rPr>
                <w:rFonts w:hint="eastAsia"/>
              </w:rPr>
              <w:t>分配預算</w:t>
            </w:r>
            <w:r w:rsidR="00917F31">
              <w:rPr>
                <w:rFonts w:hint="eastAsia"/>
              </w:rPr>
              <w:t>執行率</w:t>
            </w:r>
          </w:p>
        </w:tc>
        <w:tc>
          <w:tcPr>
            <w:tcW w:w="1217" w:type="dxa"/>
            <w:shd w:val="clear" w:color="auto" w:fill="auto"/>
            <w:vAlign w:val="center"/>
          </w:tcPr>
          <w:p w:rsidR="00917F31" w:rsidRDefault="00917F31" w:rsidP="008A412D">
            <w:pPr>
              <w:pStyle w:val="14-2"/>
              <w:jc w:val="center"/>
            </w:pPr>
            <w:r w:rsidRPr="0066391A">
              <w:rPr>
                <w:rFonts w:hint="eastAsia"/>
              </w:rPr>
              <w:t>114年度</w:t>
            </w:r>
          </w:p>
          <w:p w:rsidR="00917F31" w:rsidRPr="00627FF6" w:rsidRDefault="00917F31" w:rsidP="008A412D">
            <w:pPr>
              <w:pStyle w:val="14-2"/>
              <w:jc w:val="center"/>
            </w:pPr>
            <w:r>
              <w:rPr>
                <w:rFonts w:hint="eastAsia"/>
              </w:rPr>
              <w:t>預算數</w:t>
            </w:r>
          </w:p>
        </w:tc>
      </w:tr>
      <w:tr w:rsidR="00917F31" w:rsidRPr="00627FF6" w:rsidTr="008A412D">
        <w:tc>
          <w:tcPr>
            <w:tcW w:w="2157" w:type="dxa"/>
            <w:shd w:val="clear" w:color="auto" w:fill="auto"/>
          </w:tcPr>
          <w:p w:rsidR="00917F31" w:rsidRPr="008A412D" w:rsidRDefault="00917F31" w:rsidP="00917F31">
            <w:pPr>
              <w:pStyle w:val="14-2"/>
              <w:rPr>
                <w:b/>
                <w:bCs/>
              </w:rPr>
            </w:pPr>
            <w:r w:rsidRPr="008A412D">
              <w:rPr>
                <w:rFonts w:hint="eastAsia"/>
                <w:b/>
                <w:bCs/>
              </w:rPr>
              <w:t>業務支出</w:t>
            </w:r>
            <w:r w:rsidR="00BF34D7" w:rsidRPr="00BF34D7">
              <w:rPr>
                <w:rFonts w:hint="eastAsia"/>
              </w:rPr>
              <w:t>(A</w:t>
            </w:r>
            <w:r w:rsidR="00BF34D7" w:rsidRPr="00BF34D7">
              <w:t>+B)</w:t>
            </w:r>
          </w:p>
        </w:tc>
        <w:tc>
          <w:tcPr>
            <w:tcW w:w="1279" w:type="dxa"/>
            <w:shd w:val="clear" w:color="auto" w:fill="auto"/>
            <w:vAlign w:val="center"/>
          </w:tcPr>
          <w:p w:rsidR="00917F31" w:rsidRPr="008A412D" w:rsidRDefault="00917F31" w:rsidP="008A412D">
            <w:pPr>
              <w:pStyle w:val="14-2"/>
              <w:jc w:val="right"/>
              <w:rPr>
                <w:b/>
                <w:bCs/>
              </w:rPr>
            </w:pPr>
            <w:r w:rsidRPr="008A412D">
              <w:rPr>
                <w:rFonts w:hint="eastAsia"/>
                <w:b/>
                <w:bCs/>
              </w:rPr>
              <w:t>367,736</w:t>
            </w:r>
          </w:p>
        </w:tc>
        <w:tc>
          <w:tcPr>
            <w:tcW w:w="1346" w:type="dxa"/>
            <w:shd w:val="clear" w:color="auto" w:fill="auto"/>
            <w:vAlign w:val="center"/>
          </w:tcPr>
          <w:p w:rsidR="00917F31" w:rsidRPr="008A412D" w:rsidRDefault="00917F31" w:rsidP="008A412D">
            <w:pPr>
              <w:pStyle w:val="14-2"/>
              <w:jc w:val="right"/>
              <w:rPr>
                <w:b/>
                <w:bCs/>
              </w:rPr>
            </w:pPr>
            <w:bookmarkStart w:id="139" w:name="_Hlk178955670"/>
            <w:r w:rsidRPr="008A412D">
              <w:rPr>
                <w:rFonts w:hint="eastAsia"/>
                <w:b/>
                <w:bCs/>
              </w:rPr>
              <w:t>214,513</w:t>
            </w:r>
            <w:bookmarkEnd w:id="139"/>
          </w:p>
        </w:tc>
        <w:tc>
          <w:tcPr>
            <w:tcW w:w="1273" w:type="dxa"/>
            <w:shd w:val="clear" w:color="auto" w:fill="auto"/>
            <w:vAlign w:val="center"/>
          </w:tcPr>
          <w:p w:rsidR="00917F31" w:rsidRPr="008A412D" w:rsidRDefault="00917F31" w:rsidP="008A412D">
            <w:pPr>
              <w:pStyle w:val="14-2"/>
              <w:jc w:val="right"/>
              <w:rPr>
                <w:b/>
                <w:bCs/>
              </w:rPr>
            </w:pPr>
            <w:r w:rsidRPr="008A412D">
              <w:rPr>
                <w:rFonts w:hint="eastAsia"/>
                <w:b/>
                <w:bCs/>
              </w:rPr>
              <w:t>107,425</w:t>
            </w:r>
          </w:p>
        </w:tc>
        <w:tc>
          <w:tcPr>
            <w:tcW w:w="1207" w:type="dxa"/>
            <w:shd w:val="clear" w:color="auto" w:fill="auto"/>
          </w:tcPr>
          <w:p w:rsidR="00917F31" w:rsidRPr="008A412D" w:rsidRDefault="00917F31" w:rsidP="008A412D">
            <w:pPr>
              <w:pStyle w:val="14-2"/>
              <w:jc w:val="right"/>
              <w:rPr>
                <w:b/>
                <w:bCs/>
              </w:rPr>
            </w:pPr>
            <w:r w:rsidRPr="008A412D">
              <w:rPr>
                <w:b/>
                <w:bCs/>
              </w:rPr>
              <w:t>50.08</w:t>
            </w:r>
          </w:p>
        </w:tc>
        <w:tc>
          <w:tcPr>
            <w:tcW w:w="1217" w:type="dxa"/>
            <w:shd w:val="clear" w:color="auto" w:fill="auto"/>
            <w:vAlign w:val="center"/>
          </w:tcPr>
          <w:p w:rsidR="00917F31" w:rsidRPr="008A412D" w:rsidRDefault="00917F31" w:rsidP="008A412D">
            <w:pPr>
              <w:pStyle w:val="14-2"/>
              <w:jc w:val="right"/>
              <w:rPr>
                <w:b/>
                <w:bCs/>
              </w:rPr>
            </w:pPr>
            <w:r w:rsidRPr="008A412D">
              <w:rPr>
                <w:rFonts w:hint="eastAsia"/>
                <w:b/>
                <w:bCs/>
              </w:rPr>
              <w:t>397,267</w:t>
            </w:r>
          </w:p>
        </w:tc>
      </w:tr>
      <w:tr w:rsidR="00917F31" w:rsidRPr="00627FF6" w:rsidTr="008A412D">
        <w:tc>
          <w:tcPr>
            <w:tcW w:w="2157" w:type="dxa"/>
            <w:shd w:val="clear" w:color="auto" w:fill="auto"/>
          </w:tcPr>
          <w:p w:rsidR="00917F31" w:rsidRPr="008A412D" w:rsidRDefault="00917F31" w:rsidP="008A412D">
            <w:pPr>
              <w:pStyle w:val="14-2"/>
              <w:ind w:leftChars="75" w:left="310"/>
              <w:rPr>
                <w:b/>
                <w:bCs/>
              </w:rPr>
            </w:pPr>
            <w:r w:rsidRPr="008A412D">
              <w:rPr>
                <w:rFonts w:hint="eastAsia"/>
                <w:b/>
                <w:bCs/>
              </w:rPr>
              <w:t>勞務成本</w:t>
            </w:r>
            <w:r w:rsidR="00BF34D7" w:rsidRPr="00BF34D7">
              <w:rPr>
                <w:rFonts w:hint="eastAsia"/>
              </w:rPr>
              <w:t>(</w:t>
            </w:r>
            <w:r w:rsidR="00BF34D7">
              <w:t>A</w:t>
            </w:r>
            <w:r w:rsidR="00BF34D7" w:rsidRPr="00BF34D7">
              <w:rPr>
                <w:rFonts w:hint="eastAsia"/>
              </w:rPr>
              <w:t>)</w:t>
            </w:r>
          </w:p>
        </w:tc>
        <w:tc>
          <w:tcPr>
            <w:tcW w:w="1279" w:type="dxa"/>
            <w:shd w:val="clear" w:color="auto" w:fill="auto"/>
            <w:vAlign w:val="center"/>
          </w:tcPr>
          <w:p w:rsidR="00917F31" w:rsidRPr="008A412D" w:rsidRDefault="00917F31" w:rsidP="008A412D">
            <w:pPr>
              <w:pStyle w:val="14-2"/>
              <w:jc w:val="right"/>
              <w:rPr>
                <w:b/>
                <w:bCs/>
              </w:rPr>
            </w:pPr>
            <w:r w:rsidRPr="008A412D">
              <w:rPr>
                <w:rFonts w:hint="eastAsia"/>
                <w:b/>
                <w:bCs/>
              </w:rPr>
              <w:t>171,600</w:t>
            </w:r>
          </w:p>
        </w:tc>
        <w:tc>
          <w:tcPr>
            <w:tcW w:w="1346" w:type="dxa"/>
            <w:shd w:val="clear" w:color="auto" w:fill="auto"/>
            <w:vAlign w:val="center"/>
          </w:tcPr>
          <w:p w:rsidR="00917F31" w:rsidRPr="008A412D" w:rsidRDefault="00917F31" w:rsidP="008A412D">
            <w:pPr>
              <w:pStyle w:val="14-2"/>
              <w:jc w:val="right"/>
              <w:rPr>
                <w:b/>
                <w:bCs/>
              </w:rPr>
            </w:pPr>
            <w:r w:rsidRPr="008A412D">
              <w:rPr>
                <w:rFonts w:hint="eastAsia"/>
                <w:b/>
                <w:bCs/>
              </w:rPr>
              <w:t>100,100</w:t>
            </w:r>
          </w:p>
        </w:tc>
        <w:tc>
          <w:tcPr>
            <w:tcW w:w="1273" w:type="dxa"/>
            <w:shd w:val="clear" w:color="auto" w:fill="auto"/>
            <w:vAlign w:val="center"/>
          </w:tcPr>
          <w:p w:rsidR="00917F31" w:rsidRPr="008A412D" w:rsidRDefault="00917F31" w:rsidP="008A412D">
            <w:pPr>
              <w:pStyle w:val="14-2"/>
              <w:jc w:val="right"/>
              <w:rPr>
                <w:b/>
                <w:bCs/>
              </w:rPr>
            </w:pPr>
            <w:r w:rsidRPr="008A412D">
              <w:rPr>
                <w:rFonts w:hint="eastAsia"/>
                <w:b/>
                <w:bCs/>
              </w:rPr>
              <w:t>24,571</w:t>
            </w:r>
          </w:p>
        </w:tc>
        <w:tc>
          <w:tcPr>
            <w:tcW w:w="1207" w:type="dxa"/>
            <w:shd w:val="clear" w:color="auto" w:fill="auto"/>
          </w:tcPr>
          <w:p w:rsidR="00917F31" w:rsidRPr="008A412D" w:rsidRDefault="00917F31" w:rsidP="008A412D">
            <w:pPr>
              <w:pStyle w:val="14-2"/>
              <w:jc w:val="right"/>
              <w:rPr>
                <w:b/>
                <w:bCs/>
              </w:rPr>
            </w:pPr>
            <w:r w:rsidRPr="008A412D">
              <w:rPr>
                <w:b/>
                <w:bCs/>
              </w:rPr>
              <w:t>24.55</w:t>
            </w:r>
          </w:p>
        </w:tc>
        <w:tc>
          <w:tcPr>
            <w:tcW w:w="1217" w:type="dxa"/>
            <w:shd w:val="clear" w:color="auto" w:fill="auto"/>
            <w:vAlign w:val="center"/>
          </w:tcPr>
          <w:p w:rsidR="00917F31" w:rsidRPr="008A412D" w:rsidRDefault="00917F31" w:rsidP="008A412D">
            <w:pPr>
              <w:pStyle w:val="14-2"/>
              <w:jc w:val="right"/>
              <w:rPr>
                <w:b/>
                <w:bCs/>
              </w:rPr>
            </w:pPr>
            <w:r w:rsidRPr="008A412D">
              <w:rPr>
                <w:rFonts w:hint="eastAsia"/>
                <w:b/>
                <w:bCs/>
              </w:rPr>
              <w:t>174,794</w:t>
            </w:r>
          </w:p>
        </w:tc>
      </w:tr>
      <w:tr w:rsidR="00917F31" w:rsidRPr="00627FF6" w:rsidTr="008A412D">
        <w:tc>
          <w:tcPr>
            <w:tcW w:w="2157" w:type="dxa"/>
            <w:shd w:val="clear" w:color="auto" w:fill="auto"/>
          </w:tcPr>
          <w:p w:rsidR="00917F31" w:rsidRPr="00627FF6" w:rsidRDefault="00917F31" w:rsidP="008A412D">
            <w:pPr>
              <w:pStyle w:val="14-2"/>
              <w:ind w:leftChars="159" w:left="452" w:firstLineChars="0" w:hanging="1"/>
            </w:pPr>
            <w:r w:rsidRPr="0066391A">
              <w:rPr>
                <w:rFonts w:hint="eastAsia"/>
              </w:rPr>
              <w:t>職業災害預防技術業務</w:t>
            </w:r>
          </w:p>
        </w:tc>
        <w:tc>
          <w:tcPr>
            <w:tcW w:w="1279" w:type="dxa"/>
            <w:shd w:val="clear" w:color="auto" w:fill="auto"/>
            <w:vAlign w:val="center"/>
          </w:tcPr>
          <w:p w:rsidR="00917F31" w:rsidRPr="00627FF6" w:rsidRDefault="00917F31" w:rsidP="008A412D">
            <w:pPr>
              <w:pStyle w:val="14-2"/>
              <w:jc w:val="right"/>
            </w:pPr>
            <w:r w:rsidRPr="0066391A">
              <w:rPr>
                <w:rFonts w:hint="eastAsia"/>
              </w:rPr>
              <w:t>51,800</w:t>
            </w:r>
          </w:p>
        </w:tc>
        <w:tc>
          <w:tcPr>
            <w:tcW w:w="1346" w:type="dxa"/>
            <w:shd w:val="clear" w:color="auto" w:fill="auto"/>
            <w:vAlign w:val="center"/>
          </w:tcPr>
          <w:p w:rsidR="00917F31" w:rsidRPr="00627FF6" w:rsidRDefault="00917F31" w:rsidP="008A412D">
            <w:pPr>
              <w:pStyle w:val="14-2"/>
              <w:jc w:val="right"/>
            </w:pPr>
            <w:r w:rsidRPr="0066391A">
              <w:rPr>
                <w:rFonts w:hint="eastAsia"/>
              </w:rPr>
              <w:t>30,217</w:t>
            </w:r>
          </w:p>
        </w:tc>
        <w:tc>
          <w:tcPr>
            <w:tcW w:w="1273" w:type="dxa"/>
            <w:shd w:val="clear" w:color="auto" w:fill="auto"/>
            <w:vAlign w:val="center"/>
          </w:tcPr>
          <w:p w:rsidR="00917F31" w:rsidRPr="00627FF6" w:rsidRDefault="00917F31" w:rsidP="008A412D">
            <w:pPr>
              <w:pStyle w:val="14-2"/>
              <w:jc w:val="right"/>
            </w:pPr>
            <w:r w:rsidRPr="0066391A">
              <w:rPr>
                <w:rFonts w:hint="eastAsia"/>
              </w:rPr>
              <w:t>9,752</w:t>
            </w:r>
          </w:p>
        </w:tc>
        <w:tc>
          <w:tcPr>
            <w:tcW w:w="1207" w:type="dxa"/>
            <w:shd w:val="clear" w:color="auto" w:fill="auto"/>
            <w:vAlign w:val="center"/>
          </w:tcPr>
          <w:p w:rsidR="00917F31" w:rsidRPr="0066391A" w:rsidRDefault="00917F31" w:rsidP="008A412D">
            <w:pPr>
              <w:pStyle w:val="14-2"/>
              <w:jc w:val="right"/>
            </w:pPr>
            <w:r w:rsidRPr="00477CE0">
              <w:t>32.27</w:t>
            </w:r>
          </w:p>
        </w:tc>
        <w:tc>
          <w:tcPr>
            <w:tcW w:w="1217" w:type="dxa"/>
            <w:shd w:val="clear" w:color="auto" w:fill="auto"/>
            <w:vAlign w:val="center"/>
          </w:tcPr>
          <w:p w:rsidR="00917F31" w:rsidRPr="00627FF6" w:rsidRDefault="00917F31" w:rsidP="008A412D">
            <w:pPr>
              <w:pStyle w:val="14-2"/>
              <w:jc w:val="right"/>
            </w:pPr>
            <w:r w:rsidRPr="0066391A">
              <w:rPr>
                <w:rFonts w:hint="eastAsia"/>
              </w:rPr>
              <w:t>53,800</w:t>
            </w:r>
          </w:p>
        </w:tc>
      </w:tr>
      <w:tr w:rsidR="00917F31" w:rsidRPr="00627FF6" w:rsidTr="008A412D">
        <w:tc>
          <w:tcPr>
            <w:tcW w:w="2157" w:type="dxa"/>
            <w:shd w:val="clear" w:color="auto" w:fill="auto"/>
          </w:tcPr>
          <w:p w:rsidR="00917F31" w:rsidRPr="00627FF6" w:rsidRDefault="00917F31" w:rsidP="008A412D">
            <w:pPr>
              <w:pStyle w:val="14-2"/>
              <w:ind w:leftChars="159" w:left="452" w:firstLineChars="0" w:hanging="1"/>
            </w:pPr>
            <w:r w:rsidRPr="0066391A">
              <w:rPr>
                <w:rFonts w:hint="eastAsia"/>
              </w:rPr>
              <w:t>職業衛生健康服務業務</w:t>
            </w:r>
          </w:p>
        </w:tc>
        <w:tc>
          <w:tcPr>
            <w:tcW w:w="1279" w:type="dxa"/>
            <w:shd w:val="clear" w:color="auto" w:fill="auto"/>
            <w:vAlign w:val="center"/>
          </w:tcPr>
          <w:p w:rsidR="00917F31" w:rsidRPr="00627FF6" w:rsidRDefault="00917F31" w:rsidP="008A412D">
            <w:pPr>
              <w:pStyle w:val="14-2"/>
              <w:jc w:val="right"/>
            </w:pPr>
            <w:r w:rsidRPr="0066391A">
              <w:rPr>
                <w:rFonts w:hint="eastAsia"/>
              </w:rPr>
              <w:t>34,300</w:t>
            </w:r>
          </w:p>
        </w:tc>
        <w:tc>
          <w:tcPr>
            <w:tcW w:w="1346" w:type="dxa"/>
            <w:shd w:val="clear" w:color="auto" w:fill="auto"/>
            <w:vAlign w:val="center"/>
          </w:tcPr>
          <w:p w:rsidR="00917F31" w:rsidRPr="00627FF6" w:rsidRDefault="00917F31" w:rsidP="008A412D">
            <w:pPr>
              <w:pStyle w:val="14-2"/>
              <w:jc w:val="right"/>
            </w:pPr>
            <w:r w:rsidRPr="0066391A">
              <w:rPr>
                <w:rFonts w:hint="eastAsia"/>
              </w:rPr>
              <w:t>20,008</w:t>
            </w:r>
          </w:p>
        </w:tc>
        <w:tc>
          <w:tcPr>
            <w:tcW w:w="1273" w:type="dxa"/>
            <w:shd w:val="clear" w:color="auto" w:fill="auto"/>
            <w:vAlign w:val="center"/>
          </w:tcPr>
          <w:p w:rsidR="00917F31" w:rsidRPr="00627FF6" w:rsidRDefault="00917F31" w:rsidP="008A412D">
            <w:pPr>
              <w:pStyle w:val="14-2"/>
              <w:jc w:val="right"/>
            </w:pPr>
            <w:r w:rsidRPr="0066391A">
              <w:rPr>
                <w:rFonts w:hint="eastAsia"/>
              </w:rPr>
              <w:t>4,290</w:t>
            </w:r>
          </w:p>
        </w:tc>
        <w:tc>
          <w:tcPr>
            <w:tcW w:w="1207" w:type="dxa"/>
            <w:shd w:val="clear" w:color="auto" w:fill="auto"/>
            <w:vAlign w:val="center"/>
          </w:tcPr>
          <w:p w:rsidR="00917F31" w:rsidRPr="0066391A" w:rsidRDefault="00917F31" w:rsidP="008A412D">
            <w:pPr>
              <w:pStyle w:val="14-2"/>
              <w:jc w:val="right"/>
            </w:pPr>
            <w:r w:rsidRPr="00477CE0">
              <w:t>21.44</w:t>
            </w:r>
          </w:p>
        </w:tc>
        <w:tc>
          <w:tcPr>
            <w:tcW w:w="1217" w:type="dxa"/>
            <w:shd w:val="clear" w:color="auto" w:fill="auto"/>
            <w:vAlign w:val="center"/>
          </w:tcPr>
          <w:p w:rsidR="00917F31" w:rsidRPr="00627FF6" w:rsidRDefault="00917F31" w:rsidP="008A412D">
            <w:pPr>
              <w:pStyle w:val="14-2"/>
              <w:jc w:val="right"/>
            </w:pPr>
            <w:r w:rsidRPr="0066391A">
              <w:rPr>
                <w:rFonts w:hint="eastAsia"/>
              </w:rPr>
              <w:t>49,900</w:t>
            </w:r>
          </w:p>
        </w:tc>
      </w:tr>
      <w:tr w:rsidR="00917F31" w:rsidRPr="00627FF6" w:rsidTr="008A412D">
        <w:tc>
          <w:tcPr>
            <w:tcW w:w="2157" w:type="dxa"/>
            <w:shd w:val="clear" w:color="auto" w:fill="auto"/>
          </w:tcPr>
          <w:p w:rsidR="00917F31" w:rsidRPr="00627FF6" w:rsidRDefault="00917F31" w:rsidP="008A412D">
            <w:pPr>
              <w:pStyle w:val="14-2"/>
              <w:ind w:leftChars="159" w:left="452" w:firstLineChars="0" w:hanging="1"/>
            </w:pPr>
            <w:r w:rsidRPr="0066391A">
              <w:rPr>
                <w:rFonts w:hint="eastAsia"/>
              </w:rPr>
              <w:t>職業傷病服務業務</w:t>
            </w:r>
          </w:p>
        </w:tc>
        <w:tc>
          <w:tcPr>
            <w:tcW w:w="1279" w:type="dxa"/>
            <w:shd w:val="clear" w:color="auto" w:fill="auto"/>
            <w:vAlign w:val="center"/>
          </w:tcPr>
          <w:p w:rsidR="00917F31" w:rsidRPr="00627FF6" w:rsidRDefault="00917F31" w:rsidP="008A412D">
            <w:pPr>
              <w:pStyle w:val="14-2"/>
              <w:jc w:val="right"/>
            </w:pPr>
            <w:r w:rsidRPr="0066391A">
              <w:rPr>
                <w:rFonts w:hint="eastAsia"/>
              </w:rPr>
              <w:t>26,000</w:t>
            </w:r>
          </w:p>
        </w:tc>
        <w:tc>
          <w:tcPr>
            <w:tcW w:w="1346" w:type="dxa"/>
            <w:shd w:val="clear" w:color="auto" w:fill="auto"/>
            <w:vAlign w:val="center"/>
          </w:tcPr>
          <w:p w:rsidR="00917F31" w:rsidRPr="00627FF6" w:rsidRDefault="00917F31" w:rsidP="008A412D">
            <w:pPr>
              <w:pStyle w:val="14-2"/>
              <w:jc w:val="right"/>
            </w:pPr>
            <w:r w:rsidRPr="0066391A">
              <w:rPr>
                <w:rFonts w:hint="eastAsia"/>
              </w:rPr>
              <w:t>15,167</w:t>
            </w:r>
          </w:p>
        </w:tc>
        <w:tc>
          <w:tcPr>
            <w:tcW w:w="1273" w:type="dxa"/>
            <w:shd w:val="clear" w:color="auto" w:fill="auto"/>
            <w:vAlign w:val="center"/>
          </w:tcPr>
          <w:p w:rsidR="00917F31" w:rsidRPr="00627FF6" w:rsidRDefault="00917F31" w:rsidP="008A412D">
            <w:pPr>
              <w:pStyle w:val="14-2"/>
              <w:jc w:val="right"/>
            </w:pPr>
            <w:r w:rsidRPr="0066391A">
              <w:rPr>
                <w:rFonts w:hint="eastAsia"/>
              </w:rPr>
              <w:t>4,411</w:t>
            </w:r>
          </w:p>
        </w:tc>
        <w:tc>
          <w:tcPr>
            <w:tcW w:w="1207" w:type="dxa"/>
            <w:shd w:val="clear" w:color="auto" w:fill="auto"/>
            <w:vAlign w:val="center"/>
          </w:tcPr>
          <w:p w:rsidR="00917F31" w:rsidRPr="0066391A" w:rsidRDefault="00917F31" w:rsidP="008A412D">
            <w:pPr>
              <w:pStyle w:val="14-2"/>
              <w:jc w:val="right"/>
            </w:pPr>
            <w:r w:rsidRPr="00477CE0">
              <w:t>29.08</w:t>
            </w:r>
          </w:p>
        </w:tc>
        <w:tc>
          <w:tcPr>
            <w:tcW w:w="1217" w:type="dxa"/>
            <w:shd w:val="clear" w:color="auto" w:fill="auto"/>
            <w:vAlign w:val="center"/>
          </w:tcPr>
          <w:p w:rsidR="00917F31" w:rsidRPr="00627FF6" w:rsidRDefault="00917F31" w:rsidP="008A412D">
            <w:pPr>
              <w:pStyle w:val="14-2"/>
              <w:jc w:val="right"/>
            </w:pPr>
            <w:r w:rsidRPr="0066391A">
              <w:rPr>
                <w:rFonts w:hint="eastAsia"/>
              </w:rPr>
              <w:t>28,720</w:t>
            </w:r>
          </w:p>
        </w:tc>
      </w:tr>
      <w:tr w:rsidR="00917F31" w:rsidRPr="00627FF6" w:rsidTr="008A412D">
        <w:tc>
          <w:tcPr>
            <w:tcW w:w="2157" w:type="dxa"/>
            <w:shd w:val="clear" w:color="auto" w:fill="auto"/>
          </w:tcPr>
          <w:p w:rsidR="00917F31" w:rsidRPr="00627FF6" w:rsidRDefault="00917F31" w:rsidP="008A412D">
            <w:pPr>
              <w:pStyle w:val="14-2"/>
              <w:ind w:leftChars="159" w:left="452" w:firstLineChars="0" w:hanging="1"/>
            </w:pPr>
            <w:r w:rsidRPr="0066391A">
              <w:rPr>
                <w:rFonts w:hint="eastAsia"/>
              </w:rPr>
              <w:t>職災勞工重建服務業務</w:t>
            </w:r>
          </w:p>
        </w:tc>
        <w:tc>
          <w:tcPr>
            <w:tcW w:w="1279" w:type="dxa"/>
            <w:shd w:val="clear" w:color="auto" w:fill="auto"/>
            <w:vAlign w:val="center"/>
          </w:tcPr>
          <w:p w:rsidR="00917F31" w:rsidRPr="00627FF6" w:rsidRDefault="00917F31" w:rsidP="008A412D">
            <w:pPr>
              <w:pStyle w:val="14-2"/>
              <w:jc w:val="right"/>
            </w:pPr>
            <w:r w:rsidRPr="0066391A">
              <w:rPr>
                <w:rFonts w:hint="eastAsia"/>
              </w:rPr>
              <w:t>40,000</w:t>
            </w:r>
          </w:p>
        </w:tc>
        <w:tc>
          <w:tcPr>
            <w:tcW w:w="1346" w:type="dxa"/>
            <w:shd w:val="clear" w:color="auto" w:fill="auto"/>
            <w:vAlign w:val="center"/>
          </w:tcPr>
          <w:p w:rsidR="00917F31" w:rsidRPr="00627FF6" w:rsidRDefault="00917F31" w:rsidP="008A412D">
            <w:pPr>
              <w:pStyle w:val="14-2"/>
              <w:jc w:val="right"/>
            </w:pPr>
            <w:r w:rsidRPr="0066391A">
              <w:rPr>
                <w:rFonts w:hint="eastAsia"/>
              </w:rPr>
              <w:t>23,333</w:t>
            </w:r>
          </w:p>
        </w:tc>
        <w:tc>
          <w:tcPr>
            <w:tcW w:w="1273" w:type="dxa"/>
            <w:shd w:val="clear" w:color="auto" w:fill="auto"/>
            <w:vAlign w:val="center"/>
          </w:tcPr>
          <w:p w:rsidR="00917F31" w:rsidRPr="00627FF6" w:rsidRDefault="00917F31" w:rsidP="008A412D">
            <w:pPr>
              <w:pStyle w:val="14-2"/>
              <w:jc w:val="right"/>
            </w:pPr>
            <w:r w:rsidRPr="0066391A">
              <w:rPr>
                <w:rFonts w:hint="eastAsia"/>
              </w:rPr>
              <w:t>3,820</w:t>
            </w:r>
          </w:p>
        </w:tc>
        <w:tc>
          <w:tcPr>
            <w:tcW w:w="1207" w:type="dxa"/>
            <w:shd w:val="clear" w:color="auto" w:fill="auto"/>
            <w:vAlign w:val="center"/>
          </w:tcPr>
          <w:p w:rsidR="00917F31" w:rsidRPr="0066391A" w:rsidRDefault="00917F31" w:rsidP="008A412D">
            <w:pPr>
              <w:pStyle w:val="14-2"/>
              <w:jc w:val="right"/>
            </w:pPr>
            <w:r w:rsidRPr="00477CE0">
              <w:t>16.37</w:t>
            </w:r>
          </w:p>
        </w:tc>
        <w:tc>
          <w:tcPr>
            <w:tcW w:w="1217" w:type="dxa"/>
            <w:shd w:val="clear" w:color="auto" w:fill="auto"/>
            <w:vAlign w:val="center"/>
          </w:tcPr>
          <w:p w:rsidR="00917F31" w:rsidRPr="00627FF6" w:rsidRDefault="00917F31" w:rsidP="008A412D">
            <w:pPr>
              <w:pStyle w:val="14-2"/>
              <w:jc w:val="right"/>
            </w:pPr>
            <w:r w:rsidRPr="0066391A">
              <w:rPr>
                <w:rFonts w:hint="eastAsia"/>
              </w:rPr>
              <w:t>20,724</w:t>
            </w:r>
          </w:p>
        </w:tc>
      </w:tr>
      <w:tr w:rsidR="00917F31" w:rsidRPr="00627FF6" w:rsidTr="008A412D">
        <w:tc>
          <w:tcPr>
            <w:tcW w:w="2157" w:type="dxa"/>
            <w:shd w:val="clear" w:color="auto" w:fill="auto"/>
          </w:tcPr>
          <w:p w:rsidR="00917F31" w:rsidRPr="00627FF6" w:rsidRDefault="00917F31" w:rsidP="008A412D">
            <w:pPr>
              <w:pStyle w:val="14-2"/>
              <w:ind w:leftChars="159" w:left="452" w:firstLineChars="0" w:hanging="1"/>
            </w:pPr>
            <w:r w:rsidRPr="0066391A">
              <w:rPr>
                <w:rFonts w:hint="eastAsia"/>
              </w:rPr>
              <w:t>機械設備技術業務</w:t>
            </w:r>
          </w:p>
        </w:tc>
        <w:tc>
          <w:tcPr>
            <w:tcW w:w="1279" w:type="dxa"/>
            <w:shd w:val="clear" w:color="auto" w:fill="auto"/>
            <w:vAlign w:val="center"/>
          </w:tcPr>
          <w:p w:rsidR="00917F31" w:rsidRPr="00627FF6" w:rsidRDefault="00917F31" w:rsidP="008A412D">
            <w:pPr>
              <w:pStyle w:val="14-2"/>
              <w:jc w:val="right"/>
            </w:pPr>
            <w:r w:rsidRPr="0066391A">
              <w:rPr>
                <w:rFonts w:hint="eastAsia"/>
              </w:rPr>
              <w:t>19,500</w:t>
            </w:r>
          </w:p>
        </w:tc>
        <w:tc>
          <w:tcPr>
            <w:tcW w:w="1346" w:type="dxa"/>
            <w:shd w:val="clear" w:color="auto" w:fill="auto"/>
            <w:vAlign w:val="center"/>
          </w:tcPr>
          <w:p w:rsidR="00917F31" w:rsidRPr="00627FF6" w:rsidRDefault="00917F31" w:rsidP="008A412D">
            <w:pPr>
              <w:pStyle w:val="14-2"/>
              <w:jc w:val="right"/>
            </w:pPr>
            <w:r w:rsidRPr="0066391A">
              <w:rPr>
                <w:rFonts w:hint="eastAsia"/>
              </w:rPr>
              <w:t>11,375</w:t>
            </w:r>
          </w:p>
        </w:tc>
        <w:tc>
          <w:tcPr>
            <w:tcW w:w="1273" w:type="dxa"/>
            <w:shd w:val="clear" w:color="auto" w:fill="auto"/>
            <w:vAlign w:val="center"/>
          </w:tcPr>
          <w:p w:rsidR="00917F31" w:rsidRPr="00627FF6" w:rsidRDefault="00917F31" w:rsidP="008A412D">
            <w:pPr>
              <w:pStyle w:val="14-2"/>
              <w:jc w:val="right"/>
            </w:pPr>
            <w:r w:rsidRPr="0066391A">
              <w:rPr>
                <w:rFonts w:hint="eastAsia"/>
              </w:rPr>
              <w:t>2,298</w:t>
            </w:r>
          </w:p>
        </w:tc>
        <w:tc>
          <w:tcPr>
            <w:tcW w:w="1207" w:type="dxa"/>
            <w:shd w:val="clear" w:color="auto" w:fill="auto"/>
            <w:vAlign w:val="center"/>
          </w:tcPr>
          <w:p w:rsidR="00917F31" w:rsidRPr="0066391A" w:rsidRDefault="00917F31" w:rsidP="008A412D">
            <w:pPr>
              <w:pStyle w:val="14-2"/>
              <w:jc w:val="right"/>
            </w:pPr>
            <w:r w:rsidRPr="00477CE0">
              <w:t>20.20</w:t>
            </w:r>
          </w:p>
        </w:tc>
        <w:tc>
          <w:tcPr>
            <w:tcW w:w="1217" w:type="dxa"/>
            <w:shd w:val="clear" w:color="auto" w:fill="auto"/>
            <w:vAlign w:val="center"/>
          </w:tcPr>
          <w:p w:rsidR="00917F31" w:rsidRPr="00627FF6" w:rsidRDefault="00917F31" w:rsidP="008A412D">
            <w:pPr>
              <w:pStyle w:val="14-2"/>
              <w:jc w:val="right"/>
            </w:pPr>
            <w:r w:rsidRPr="0066391A">
              <w:rPr>
                <w:rFonts w:hint="eastAsia"/>
              </w:rPr>
              <w:t>21,650</w:t>
            </w:r>
          </w:p>
        </w:tc>
      </w:tr>
      <w:tr w:rsidR="00917F31" w:rsidRPr="00627FF6" w:rsidTr="008A412D">
        <w:tc>
          <w:tcPr>
            <w:tcW w:w="2157" w:type="dxa"/>
            <w:shd w:val="clear" w:color="auto" w:fill="auto"/>
          </w:tcPr>
          <w:p w:rsidR="00917F31" w:rsidRPr="008A412D" w:rsidRDefault="00917F31" w:rsidP="008A412D">
            <w:pPr>
              <w:pStyle w:val="14-2"/>
              <w:ind w:leftChars="75" w:left="310"/>
              <w:rPr>
                <w:b/>
                <w:bCs/>
              </w:rPr>
            </w:pPr>
            <w:r w:rsidRPr="008A412D">
              <w:rPr>
                <w:rFonts w:hint="eastAsia"/>
                <w:b/>
                <w:bCs/>
              </w:rPr>
              <w:t>管理費用</w:t>
            </w:r>
            <w:r w:rsidR="00BF34D7" w:rsidRPr="00BF34D7">
              <w:rPr>
                <w:rFonts w:hint="eastAsia"/>
              </w:rPr>
              <w:t>(B)</w:t>
            </w:r>
          </w:p>
        </w:tc>
        <w:tc>
          <w:tcPr>
            <w:tcW w:w="1279" w:type="dxa"/>
            <w:shd w:val="clear" w:color="auto" w:fill="auto"/>
            <w:vAlign w:val="center"/>
          </w:tcPr>
          <w:p w:rsidR="00917F31" w:rsidRPr="008A412D" w:rsidRDefault="00917F31" w:rsidP="008A412D">
            <w:pPr>
              <w:pStyle w:val="1420"/>
              <w:jc w:val="right"/>
              <w:rPr>
                <w:b/>
                <w:bCs/>
              </w:rPr>
            </w:pPr>
            <w:r w:rsidRPr="008A412D">
              <w:rPr>
                <w:rFonts w:hint="eastAsia"/>
                <w:b/>
                <w:bCs/>
              </w:rPr>
              <w:t>196,136</w:t>
            </w:r>
          </w:p>
        </w:tc>
        <w:tc>
          <w:tcPr>
            <w:tcW w:w="1346" w:type="dxa"/>
            <w:shd w:val="clear" w:color="auto" w:fill="auto"/>
            <w:vAlign w:val="center"/>
          </w:tcPr>
          <w:p w:rsidR="00917F31" w:rsidRPr="008A412D" w:rsidRDefault="00917F31" w:rsidP="008A412D">
            <w:pPr>
              <w:pStyle w:val="1420"/>
              <w:jc w:val="right"/>
              <w:rPr>
                <w:b/>
                <w:bCs/>
              </w:rPr>
            </w:pPr>
            <w:r w:rsidRPr="008A412D">
              <w:rPr>
                <w:rFonts w:hint="eastAsia"/>
                <w:b/>
                <w:bCs/>
              </w:rPr>
              <w:t>114,413</w:t>
            </w:r>
          </w:p>
        </w:tc>
        <w:tc>
          <w:tcPr>
            <w:tcW w:w="1273" w:type="dxa"/>
            <w:shd w:val="clear" w:color="auto" w:fill="auto"/>
            <w:vAlign w:val="center"/>
          </w:tcPr>
          <w:p w:rsidR="00917F31" w:rsidRPr="008A412D" w:rsidRDefault="00917F31" w:rsidP="008A412D">
            <w:pPr>
              <w:pStyle w:val="1420"/>
              <w:jc w:val="right"/>
              <w:rPr>
                <w:b/>
                <w:bCs/>
              </w:rPr>
            </w:pPr>
            <w:r w:rsidRPr="008A412D">
              <w:rPr>
                <w:rFonts w:hint="eastAsia"/>
                <w:b/>
                <w:bCs/>
              </w:rPr>
              <w:t>82,854</w:t>
            </w:r>
          </w:p>
        </w:tc>
        <w:tc>
          <w:tcPr>
            <w:tcW w:w="1207" w:type="dxa"/>
            <w:shd w:val="clear" w:color="auto" w:fill="auto"/>
          </w:tcPr>
          <w:p w:rsidR="00917F31" w:rsidRPr="008A412D" w:rsidRDefault="00917F31" w:rsidP="008A412D">
            <w:pPr>
              <w:pStyle w:val="1420"/>
              <w:jc w:val="right"/>
              <w:rPr>
                <w:b/>
                <w:bCs/>
              </w:rPr>
            </w:pPr>
            <w:r w:rsidRPr="008A412D">
              <w:rPr>
                <w:b/>
                <w:bCs/>
              </w:rPr>
              <w:t>72.42</w:t>
            </w:r>
          </w:p>
        </w:tc>
        <w:tc>
          <w:tcPr>
            <w:tcW w:w="1217" w:type="dxa"/>
            <w:shd w:val="clear" w:color="auto" w:fill="auto"/>
            <w:vAlign w:val="center"/>
          </w:tcPr>
          <w:p w:rsidR="00917F31" w:rsidRPr="008A412D" w:rsidRDefault="00917F31" w:rsidP="008A412D">
            <w:pPr>
              <w:pStyle w:val="1420"/>
              <w:jc w:val="right"/>
              <w:rPr>
                <w:b/>
                <w:bCs/>
              </w:rPr>
            </w:pPr>
            <w:r w:rsidRPr="008A412D">
              <w:rPr>
                <w:rFonts w:hint="eastAsia"/>
                <w:b/>
                <w:bCs/>
              </w:rPr>
              <w:t>222,473</w:t>
            </w:r>
          </w:p>
        </w:tc>
      </w:tr>
      <w:tr w:rsidR="00917F31" w:rsidRPr="00627FF6" w:rsidTr="008A412D">
        <w:tc>
          <w:tcPr>
            <w:tcW w:w="2157" w:type="dxa"/>
            <w:shd w:val="clear" w:color="auto" w:fill="auto"/>
          </w:tcPr>
          <w:p w:rsidR="00917F31" w:rsidRPr="00627FF6" w:rsidRDefault="00917F31" w:rsidP="008A412D">
            <w:pPr>
              <w:pStyle w:val="14-2"/>
              <w:ind w:leftChars="159" w:left="452" w:firstLineChars="0" w:hanging="1"/>
            </w:pPr>
            <w:r w:rsidRPr="0066391A">
              <w:rPr>
                <w:rFonts w:hint="eastAsia"/>
              </w:rPr>
              <w:t>行政管理業務</w:t>
            </w:r>
          </w:p>
        </w:tc>
        <w:tc>
          <w:tcPr>
            <w:tcW w:w="1279" w:type="dxa"/>
            <w:shd w:val="clear" w:color="auto" w:fill="auto"/>
            <w:vAlign w:val="center"/>
          </w:tcPr>
          <w:p w:rsidR="00917F31" w:rsidRPr="00627FF6" w:rsidRDefault="00917F31" w:rsidP="008A412D">
            <w:pPr>
              <w:pStyle w:val="1420"/>
              <w:jc w:val="right"/>
            </w:pPr>
            <w:r w:rsidRPr="0066391A">
              <w:rPr>
                <w:rFonts w:hint="eastAsia"/>
              </w:rPr>
              <w:t>196,136</w:t>
            </w:r>
          </w:p>
        </w:tc>
        <w:tc>
          <w:tcPr>
            <w:tcW w:w="1346" w:type="dxa"/>
            <w:shd w:val="clear" w:color="auto" w:fill="auto"/>
            <w:vAlign w:val="center"/>
          </w:tcPr>
          <w:p w:rsidR="00917F31" w:rsidRPr="00627FF6" w:rsidRDefault="00917F31" w:rsidP="008A412D">
            <w:pPr>
              <w:pStyle w:val="1420"/>
              <w:jc w:val="right"/>
            </w:pPr>
            <w:r w:rsidRPr="0066391A">
              <w:rPr>
                <w:rFonts w:hint="eastAsia"/>
              </w:rPr>
              <w:t>114,413</w:t>
            </w:r>
          </w:p>
        </w:tc>
        <w:tc>
          <w:tcPr>
            <w:tcW w:w="1273" w:type="dxa"/>
            <w:shd w:val="clear" w:color="auto" w:fill="auto"/>
            <w:vAlign w:val="center"/>
          </w:tcPr>
          <w:p w:rsidR="00917F31" w:rsidRPr="00627FF6" w:rsidRDefault="00917F31" w:rsidP="008A412D">
            <w:pPr>
              <w:pStyle w:val="1420"/>
              <w:jc w:val="right"/>
            </w:pPr>
            <w:r w:rsidRPr="0066391A">
              <w:rPr>
                <w:rFonts w:hint="eastAsia"/>
              </w:rPr>
              <w:t>82,854</w:t>
            </w:r>
          </w:p>
        </w:tc>
        <w:tc>
          <w:tcPr>
            <w:tcW w:w="1207" w:type="dxa"/>
            <w:shd w:val="clear" w:color="auto" w:fill="auto"/>
          </w:tcPr>
          <w:p w:rsidR="00917F31" w:rsidRPr="0066391A" w:rsidRDefault="00917F31" w:rsidP="008A412D">
            <w:pPr>
              <w:pStyle w:val="1420"/>
              <w:jc w:val="right"/>
            </w:pPr>
            <w:r w:rsidRPr="00477CE0">
              <w:t>72.42</w:t>
            </w:r>
          </w:p>
        </w:tc>
        <w:tc>
          <w:tcPr>
            <w:tcW w:w="1217" w:type="dxa"/>
            <w:shd w:val="clear" w:color="auto" w:fill="auto"/>
            <w:vAlign w:val="center"/>
          </w:tcPr>
          <w:p w:rsidR="00917F31" w:rsidRPr="00627FF6" w:rsidRDefault="00917F31" w:rsidP="008A412D">
            <w:pPr>
              <w:pStyle w:val="1420"/>
              <w:jc w:val="right"/>
            </w:pPr>
            <w:r w:rsidRPr="0066391A">
              <w:rPr>
                <w:rFonts w:hint="eastAsia"/>
              </w:rPr>
              <w:t>222,473</w:t>
            </w:r>
          </w:p>
        </w:tc>
      </w:tr>
    </w:tbl>
    <w:p w:rsidR="00BB4388" w:rsidRPr="000A3F63" w:rsidRDefault="00BB4388" w:rsidP="00BB4388">
      <w:pPr>
        <w:pStyle w:val="143"/>
        <w:ind w:left="567" w:hanging="567"/>
      </w:pPr>
      <w:r>
        <w:rPr>
          <w:rFonts w:hint="eastAsia"/>
        </w:rPr>
        <w:t>資料來源：</w:t>
      </w:r>
      <w:bookmarkStart w:id="140" w:name="_Hlk180479135"/>
      <w:r w:rsidR="009F231F" w:rsidRPr="000A6925">
        <w:rPr>
          <w:rFonts w:hAnsi="標楷體" w:hint="eastAsia"/>
        </w:rPr>
        <w:t>職災預防及重建中心</w:t>
      </w:r>
      <w:bookmarkEnd w:id="140"/>
      <w:r>
        <w:rPr>
          <w:rFonts w:hint="eastAsia"/>
        </w:rPr>
        <w:t>。</w:t>
      </w:r>
    </w:p>
    <w:p w:rsidR="003A7A18" w:rsidRDefault="003A7A18" w:rsidP="003A7A18">
      <w:pPr>
        <w:pStyle w:val="14"/>
        <w:ind w:left="426" w:hangingChars="150" w:hanging="426"/>
        <w:rPr>
          <w:rFonts w:hAnsi="標楷體"/>
        </w:rPr>
      </w:pPr>
    </w:p>
    <w:p w:rsidR="00BB4388" w:rsidRPr="00E75712" w:rsidRDefault="000A6925" w:rsidP="00BB4388">
      <w:pPr>
        <w:pStyle w:val="14"/>
        <w:ind w:left="567" w:hanging="567"/>
      </w:pPr>
      <w:bookmarkStart w:id="141" w:name="_Toc175042816"/>
      <w:bookmarkStart w:id="142" w:name="_Toc181776110"/>
      <w:bookmarkStart w:id="143" w:name="_Hlk178253650"/>
      <w:r w:rsidRPr="000A6925">
        <w:rPr>
          <w:rFonts w:hAnsi="標楷體" w:hint="eastAsia"/>
        </w:rPr>
        <w:t>二</w:t>
      </w:r>
      <w:r w:rsidR="00972946">
        <w:rPr>
          <w:rFonts w:hAnsi="標楷體" w:hint="eastAsia"/>
        </w:rPr>
        <w:t>一</w:t>
      </w:r>
      <w:r w:rsidR="00BB4388" w:rsidRPr="000A6925">
        <w:rPr>
          <w:rFonts w:hint="eastAsia"/>
        </w:rPr>
        <w:t>、</w:t>
      </w:r>
      <w:bookmarkStart w:id="144" w:name="_Hlk179017111"/>
      <w:r w:rsidR="00112164" w:rsidRPr="00112164">
        <w:rPr>
          <w:rFonts w:hint="eastAsia"/>
        </w:rPr>
        <w:t>依</w:t>
      </w:r>
      <w:r w:rsidR="00112164">
        <w:rPr>
          <w:rFonts w:hint="eastAsia"/>
        </w:rPr>
        <w:t>據災保法第64條所定，爰自112年度起籌設</w:t>
      </w:r>
      <w:r w:rsidR="00BB4388" w:rsidRPr="00E75712">
        <w:rPr>
          <w:rFonts w:hint="eastAsia"/>
        </w:rPr>
        <w:t>「重建之家」</w:t>
      </w:r>
      <w:r w:rsidR="00EA016F">
        <w:rPr>
          <w:rFonts w:hint="eastAsia"/>
        </w:rPr>
        <w:t>，惟服務</w:t>
      </w:r>
      <w:r w:rsidR="00112164">
        <w:rPr>
          <w:rFonts w:hint="eastAsia"/>
        </w:rPr>
        <w:t>項目</w:t>
      </w:r>
      <w:r w:rsidR="00EA016F">
        <w:rPr>
          <w:rFonts w:hint="eastAsia"/>
        </w:rPr>
        <w:t>及開幕時間屢有調整，</w:t>
      </w:r>
      <w:bookmarkEnd w:id="144"/>
      <w:r w:rsidR="007721C4">
        <w:rPr>
          <w:rFonts w:hint="eastAsia"/>
        </w:rPr>
        <w:t>允宜</w:t>
      </w:r>
      <w:r w:rsidR="007721C4" w:rsidRPr="007721C4">
        <w:rPr>
          <w:rFonts w:hint="eastAsia"/>
        </w:rPr>
        <w:t>儘速完成定位及籌備事宜</w:t>
      </w:r>
      <w:r w:rsidR="00EA016F">
        <w:rPr>
          <w:rFonts w:hint="eastAsia"/>
        </w:rPr>
        <w:t>，</w:t>
      </w:r>
      <w:r w:rsidR="00BB4388" w:rsidRPr="00E75712">
        <w:rPr>
          <w:rFonts w:hint="eastAsia"/>
        </w:rPr>
        <w:t>俾</w:t>
      </w:r>
      <w:bookmarkEnd w:id="141"/>
      <w:r w:rsidR="00EA016F">
        <w:rPr>
          <w:rFonts w:hint="eastAsia"/>
        </w:rPr>
        <w:t>達法定</w:t>
      </w:r>
      <w:r w:rsidR="003C4DF2">
        <w:rPr>
          <w:rFonts w:hint="eastAsia"/>
        </w:rPr>
        <w:t>設立</w:t>
      </w:r>
      <w:r w:rsidR="00EA016F">
        <w:rPr>
          <w:rFonts w:hint="eastAsia"/>
        </w:rPr>
        <w:t>目的</w:t>
      </w:r>
      <w:bookmarkEnd w:id="142"/>
    </w:p>
    <w:p w:rsidR="00BB4388" w:rsidRPr="008B7EFF" w:rsidRDefault="00BB4388" w:rsidP="00BB4388">
      <w:pPr>
        <w:ind w:left="567" w:firstLine="567"/>
      </w:pPr>
      <w:r w:rsidRPr="006A4FBC">
        <w:rPr>
          <w:rFonts w:hint="eastAsia"/>
        </w:rPr>
        <w:t>職災預防及重建中心</w:t>
      </w:r>
      <w:r>
        <w:rPr>
          <w:rFonts w:hint="eastAsia"/>
        </w:rPr>
        <w:t>1</w:t>
      </w:r>
      <w:r>
        <w:t>14</w:t>
      </w:r>
      <w:r>
        <w:rPr>
          <w:rFonts w:hint="eastAsia"/>
        </w:rPr>
        <w:t>年度</w:t>
      </w:r>
      <w:r w:rsidR="00105815" w:rsidRPr="00105815">
        <w:rPr>
          <w:rFonts w:hint="eastAsia"/>
        </w:rPr>
        <w:t>預算案編列</w:t>
      </w:r>
      <w:r w:rsidR="00105815">
        <w:rPr>
          <w:rFonts w:hint="eastAsia"/>
        </w:rPr>
        <w:t>「職災勞工重建服務業務」2</w:t>
      </w:r>
      <w:r w:rsidR="00105815" w:rsidRPr="00105815">
        <w:rPr>
          <w:rFonts w:hint="eastAsia"/>
        </w:rPr>
        <w:t>,</w:t>
      </w:r>
      <w:r w:rsidR="00105815">
        <w:rPr>
          <w:rFonts w:hint="eastAsia"/>
        </w:rPr>
        <w:t>072</w:t>
      </w:r>
      <w:r w:rsidR="00105815" w:rsidRPr="00105815">
        <w:rPr>
          <w:rFonts w:hint="eastAsia"/>
        </w:rPr>
        <w:t>萬</w:t>
      </w:r>
      <w:r w:rsidR="00105815">
        <w:rPr>
          <w:rFonts w:hint="eastAsia"/>
        </w:rPr>
        <w:t>4</w:t>
      </w:r>
      <w:r w:rsidR="00105815" w:rsidRPr="00105815">
        <w:rPr>
          <w:rFonts w:hint="eastAsia"/>
        </w:rPr>
        <w:t>千元</w:t>
      </w:r>
      <w:r>
        <w:rPr>
          <w:rFonts w:hint="eastAsia"/>
        </w:rPr>
        <w:t>，</w:t>
      </w:r>
      <w:r w:rsidR="00105815">
        <w:rPr>
          <w:rFonts w:hint="eastAsia"/>
        </w:rPr>
        <w:t>較113年度預算數減少1</w:t>
      </w:r>
      <w:r w:rsidR="00105815">
        <w:t>,</w:t>
      </w:r>
      <w:r w:rsidR="00105815">
        <w:rPr>
          <w:rFonts w:hint="eastAsia"/>
        </w:rPr>
        <w:t>927萬6千元，較112年度決算數增加683萬7千元</w:t>
      </w:r>
      <w:r w:rsidRPr="006A4FBC">
        <w:rPr>
          <w:rFonts w:hint="eastAsia"/>
        </w:rPr>
        <w:t>。經查：</w:t>
      </w:r>
    </w:p>
    <w:p w:rsidR="00BB4388" w:rsidRPr="00B76C6A" w:rsidRDefault="00BB4388" w:rsidP="00BB4388">
      <w:pPr>
        <w:pStyle w:val="af6"/>
        <w:ind w:left="851" w:hanging="284"/>
        <w:rPr>
          <w:b/>
        </w:rPr>
      </w:pPr>
      <w:r w:rsidRPr="00B76C6A">
        <w:rPr>
          <w:rFonts w:hint="eastAsia"/>
          <w:b/>
        </w:rPr>
        <w:t>(一)為提供職災勞工適切重建服務，以補充目前之不足及提升服務品質</w:t>
      </w:r>
      <w:r>
        <w:rPr>
          <w:rFonts w:hint="eastAsia"/>
          <w:b/>
        </w:rPr>
        <w:t>，</w:t>
      </w:r>
      <w:r w:rsidRPr="00B76C6A">
        <w:rPr>
          <w:rFonts w:hint="eastAsia"/>
          <w:b/>
        </w:rPr>
        <w:t>規劃試辦重建之家</w:t>
      </w:r>
    </w:p>
    <w:p w:rsidR="00BB4388" w:rsidRDefault="00A65B1C" w:rsidP="00BB4388">
      <w:pPr>
        <w:pStyle w:val="24"/>
        <w:ind w:left="850" w:firstLine="567"/>
      </w:pPr>
      <w:bookmarkStart w:id="145" w:name="_Hlk174911621"/>
      <w:r>
        <w:rPr>
          <w:rFonts w:hint="eastAsia"/>
        </w:rPr>
        <w:t>按</w:t>
      </w:r>
      <w:r w:rsidR="00BB4388" w:rsidRPr="00156625">
        <w:rPr>
          <w:rFonts w:hint="eastAsia"/>
        </w:rPr>
        <w:t>災保法第64條規定</w:t>
      </w:r>
      <w:r w:rsidR="003262BC">
        <w:rPr>
          <w:rFonts w:hint="eastAsia"/>
        </w:rPr>
        <w:t>略以</w:t>
      </w:r>
      <w:r w:rsidR="00BB4388" w:rsidRPr="00156625">
        <w:rPr>
          <w:rFonts w:hint="eastAsia"/>
        </w:rPr>
        <w:t>，依</w:t>
      </w:r>
      <w:bookmarkStart w:id="146" w:name="_Hlk174911605"/>
      <w:r w:rsidR="00BB4388" w:rsidRPr="00156625">
        <w:rPr>
          <w:rFonts w:hint="eastAsia"/>
        </w:rPr>
        <w:t>職災勞工</w:t>
      </w:r>
      <w:bookmarkEnd w:id="146"/>
      <w:r w:rsidR="00BB4388" w:rsidRPr="00156625">
        <w:rPr>
          <w:rFonts w:hint="eastAsia"/>
        </w:rPr>
        <w:t>之需求提供適切之醫療復健、社會復健、職能復健及職業重建等重建服務。</w:t>
      </w:r>
      <w:bookmarkEnd w:id="145"/>
      <w:r w:rsidR="00BB4388" w:rsidRPr="00156625">
        <w:rPr>
          <w:rFonts w:hint="eastAsia"/>
        </w:rPr>
        <w:t>職災預防及重建中心鑑於目前職能復健、社會復健及職業重建之量能、服務深度</w:t>
      </w:r>
      <w:r>
        <w:rPr>
          <w:rFonts w:hint="eastAsia"/>
        </w:rPr>
        <w:t>及</w:t>
      </w:r>
      <w:r w:rsidR="00BB4388" w:rsidRPr="00156625">
        <w:rPr>
          <w:rFonts w:hint="eastAsia"/>
        </w:rPr>
        <w:t>硬體設備不足，為促進預防重建之良性循環、以及培育職災勞工重建服務專業人員，有必要試辦重建之家，以補目前職災勞工重建服務之不足及增進職災勞工之重建服務品質。</w:t>
      </w:r>
    </w:p>
    <w:p w:rsidR="00436A74" w:rsidRDefault="00436A74" w:rsidP="00BB4388">
      <w:pPr>
        <w:pStyle w:val="24"/>
        <w:ind w:left="850" w:firstLine="567"/>
      </w:pPr>
      <w:r w:rsidRPr="00156625">
        <w:rPr>
          <w:rFonts w:hint="eastAsia"/>
        </w:rPr>
        <w:t>該中心</w:t>
      </w:r>
      <w:r>
        <w:rPr>
          <w:rFonts w:hint="eastAsia"/>
        </w:rPr>
        <w:t>自112年度起規劃</w:t>
      </w:r>
      <w:r w:rsidRPr="00156625">
        <w:rPr>
          <w:rFonts w:hint="eastAsia"/>
        </w:rPr>
        <w:t>試辦「重建之家」，</w:t>
      </w:r>
      <w:r>
        <w:rPr>
          <w:rFonts w:hint="eastAsia"/>
        </w:rPr>
        <w:t>113年度編列預算2</w:t>
      </w:r>
      <w:r>
        <w:t>,</w:t>
      </w:r>
      <w:r>
        <w:rPr>
          <w:rFonts w:hint="eastAsia"/>
        </w:rPr>
        <w:t>500萬元，</w:t>
      </w:r>
      <w:r w:rsidR="00976DBB">
        <w:rPr>
          <w:rFonts w:hint="eastAsia"/>
        </w:rPr>
        <w:t>主要係辦理相關設備開發、租賃及管銷維運等經費，</w:t>
      </w:r>
      <w:r w:rsidR="00BF34D7">
        <w:rPr>
          <w:rFonts w:hint="eastAsia"/>
        </w:rPr>
        <w:t>截至</w:t>
      </w:r>
      <w:r>
        <w:rPr>
          <w:rFonts w:hint="eastAsia"/>
        </w:rPr>
        <w:t>7月底止，執行數為2</w:t>
      </w:r>
      <w:r>
        <w:t>,</w:t>
      </w:r>
      <w:r>
        <w:rPr>
          <w:rFonts w:hint="eastAsia"/>
        </w:rPr>
        <w:t>549萬4千元</w:t>
      </w:r>
      <w:r w:rsidR="00976DBB">
        <w:rPr>
          <w:rFonts w:hint="eastAsia"/>
        </w:rPr>
        <w:t>；</w:t>
      </w:r>
      <w:r>
        <w:rPr>
          <w:rFonts w:hint="eastAsia"/>
        </w:rPr>
        <w:t>1</w:t>
      </w:r>
      <w:r>
        <w:t>14</w:t>
      </w:r>
      <w:r>
        <w:rPr>
          <w:rFonts w:hint="eastAsia"/>
        </w:rPr>
        <w:t>年度</w:t>
      </w:r>
      <w:r w:rsidR="00D40773">
        <w:rPr>
          <w:rFonts w:hint="eastAsia"/>
        </w:rPr>
        <w:t>預算案</w:t>
      </w:r>
      <w:r>
        <w:rPr>
          <w:rFonts w:hint="eastAsia"/>
        </w:rPr>
        <w:t>編列234萬元，主要係專業服務費、租金費用及印刷裝訂費等，相關</w:t>
      </w:r>
      <w:r w:rsidR="003C4DF2">
        <w:rPr>
          <w:rFonts w:hint="eastAsia"/>
        </w:rPr>
        <w:t>籌設規劃</w:t>
      </w:r>
      <w:r>
        <w:rPr>
          <w:rFonts w:hint="eastAsia"/>
        </w:rPr>
        <w:t>期程詳表1。</w:t>
      </w:r>
    </w:p>
    <w:p w:rsidR="00BB4388" w:rsidRPr="00B76C6A" w:rsidRDefault="00BB4388" w:rsidP="00DF4D96">
      <w:pPr>
        <w:pStyle w:val="af6"/>
        <w:ind w:left="851" w:hanging="284"/>
        <w:rPr>
          <w:b/>
        </w:rPr>
      </w:pPr>
      <w:r w:rsidRPr="00B76C6A">
        <w:rPr>
          <w:rFonts w:hint="eastAsia"/>
          <w:b/>
        </w:rPr>
        <w:t>(二)</w:t>
      </w:r>
      <w:r w:rsidR="001D2109" w:rsidRPr="001D2109">
        <w:rPr>
          <w:rFonts w:hint="eastAsia"/>
          <w:b/>
        </w:rPr>
        <w:t>「重建之家」</w:t>
      </w:r>
      <w:r w:rsidR="00EA016F">
        <w:rPr>
          <w:rFonts w:hint="eastAsia"/>
          <w:b/>
        </w:rPr>
        <w:t>服務項目及開幕時間屢有調整</w:t>
      </w:r>
      <w:r w:rsidR="001D2109" w:rsidRPr="001D2109">
        <w:rPr>
          <w:rFonts w:hint="eastAsia"/>
          <w:b/>
        </w:rPr>
        <w:t>，</w:t>
      </w:r>
      <w:r w:rsidR="00EA016F">
        <w:rPr>
          <w:rFonts w:hint="eastAsia"/>
          <w:b/>
        </w:rPr>
        <w:t>允宜</w:t>
      </w:r>
      <w:r w:rsidR="001C0B44" w:rsidRPr="001C0B44">
        <w:rPr>
          <w:rFonts w:hint="eastAsia"/>
          <w:b/>
        </w:rPr>
        <w:t>儘速完成籌備作業</w:t>
      </w:r>
      <w:r w:rsidR="001D2109" w:rsidRPr="001D2109">
        <w:rPr>
          <w:rFonts w:hint="eastAsia"/>
          <w:b/>
        </w:rPr>
        <w:t>，俾利</w:t>
      </w:r>
      <w:bookmarkStart w:id="147" w:name="_Hlk179017067"/>
      <w:r w:rsidR="001D2109" w:rsidRPr="001D2109">
        <w:rPr>
          <w:rFonts w:hint="eastAsia"/>
          <w:b/>
        </w:rPr>
        <w:t>提供職業災害勞工</w:t>
      </w:r>
      <w:r w:rsidR="004640F5">
        <w:rPr>
          <w:rFonts w:hint="eastAsia"/>
          <w:b/>
        </w:rPr>
        <w:t>之</w:t>
      </w:r>
      <w:r w:rsidR="001D2109" w:rsidRPr="001D2109">
        <w:rPr>
          <w:rFonts w:hint="eastAsia"/>
          <w:b/>
        </w:rPr>
        <w:t>完善重建服務</w:t>
      </w:r>
      <w:bookmarkEnd w:id="147"/>
    </w:p>
    <w:p w:rsidR="003A36B0" w:rsidRDefault="00436A74" w:rsidP="00436A74">
      <w:pPr>
        <w:pStyle w:val="24"/>
        <w:ind w:left="850" w:firstLine="567"/>
      </w:pPr>
      <w:r w:rsidRPr="00156625">
        <w:rPr>
          <w:rFonts w:hint="eastAsia"/>
        </w:rPr>
        <w:t>該中心</w:t>
      </w:r>
      <w:r>
        <w:rPr>
          <w:rFonts w:hint="eastAsia"/>
        </w:rPr>
        <w:t>規劃</w:t>
      </w:r>
      <w:r w:rsidRPr="00156625">
        <w:rPr>
          <w:rFonts w:hint="eastAsia"/>
        </w:rPr>
        <w:t>試辦「重建之家」，</w:t>
      </w:r>
      <w:r w:rsidR="001C0B44">
        <w:rPr>
          <w:rFonts w:hint="eastAsia"/>
        </w:rPr>
        <w:t>其</w:t>
      </w:r>
      <w:r w:rsidR="00A65B1C">
        <w:rPr>
          <w:rFonts w:hint="eastAsia"/>
        </w:rPr>
        <w:t>名稱、開幕時間</w:t>
      </w:r>
      <w:r w:rsidR="003A36B0">
        <w:rPr>
          <w:rFonts w:hint="eastAsia"/>
        </w:rPr>
        <w:t>及功能</w:t>
      </w:r>
      <w:r w:rsidR="001C0B44">
        <w:rPr>
          <w:rFonts w:hint="eastAsia"/>
        </w:rPr>
        <w:t>屢有調整，茲說</w:t>
      </w:r>
      <w:r w:rsidR="003A36B0">
        <w:rPr>
          <w:rFonts w:hint="eastAsia"/>
        </w:rPr>
        <w:t>明如次：</w:t>
      </w:r>
    </w:p>
    <w:p w:rsidR="00436A74" w:rsidRDefault="003A36B0" w:rsidP="003A36B0">
      <w:pPr>
        <w:pStyle w:val="1230"/>
        <w:ind w:left="1133" w:hanging="283"/>
      </w:pPr>
      <w:r>
        <w:rPr>
          <w:rFonts w:hint="eastAsia"/>
        </w:rPr>
        <w:t>1.</w:t>
      </w:r>
      <w:r w:rsidR="00436A74" w:rsidRPr="00156625">
        <w:rPr>
          <w:rFonts w:hint="eastAsia"/>
        </w:rPr>
        <w:t>112年</w:t>
      </w:r>
      <w:r w:rsidR="00A76EB6">
        <w:rPr>
          <w:rFonts w:hint="eastAsia"/>
        </w:rPr>
        <w:t>6</w:t>
      </w:r>
      <w:r w:rsidR="00436A74" w:rsidRPr="00A66B43">
        <w:rPr>
          <w:rFonts w:hint="eastAsia"/>
        </w:rPr>
        <w:t>月提出</w:t>
      </w:r>
      <w:r w:rsidRPr="00A66B43">
        <w:rPr>
          <w:rFonts w:hint="eastAsia"/>
        </w:rPr>
        <w:t>之「重建之家」：</w:t>
      </w:r>
      <w:r w:rsidR="00436A74" w:rsidRPr="00A66B43">
        <w:rPr>
          <w:rFonts w:hint="eastAsia"/>
        </w:rPr>
        <w:t>預計113年中旬可提供民眾服務</w:t>
      </w:r>
      <w:r w:rsidRPr="00A66B43">
        <w:rPr>
          <w:rFonts w:hint="eastAsia"/>
        </w:rPr>
        <w:t>，</w:t>
      </w:r>
      <w:r w:rsidR="00436A74" w:rsidRPr="00A66B43">
        <w:rPr>
          <w:rFonts w:hint="eastAsia"/>
        </w:rPr>
        <w:t>工作內容包含：1.深度管理職災勞工重建服務：提供完整且一站式之重建服務，包含重建服務需求評估及分析、個別化重建計畫擬定、提供2項以上之重建服務相關資源(含醫療復健、職能復健、職業重建及社會復健)，並於達到重建目標後追蹤後續需求。2.各項重建服務：提供職災勞工醫療復健、職能復健、職業重建及社會復健領域之各項</w:t>
      </w:r>
      <w:r w:rsidR="00436A74" w:rsidRPr="00615A5F">
        <w:rPr>
          <w:rFonts w:hint="eastAsia"/>
        </w:rPr>
        <w:t>服務。3.職場健康及危害預防相關服務。4.協助建置復工管理方案。5.職場職災重建及預防整合宣導。</w:t>
      </w:r>
    </w:p>
    <w:p w:rsidR="007513E8" w:rsidRDefault="003A36B0" w:rsidP="007513E8">
      <w:pPr>
        <w:pStyle w:val="1230"/>
        <w:ind w:left="1133" w:hanging="283"/>
      </w:pPr>
      <w:r>
        <w:rPr>
          <w:rFonts w:hint="eastAsia"/>
        </w:rPr>
        <w:t>2.</w:t>
      </w:r>
      <w:r w:rsidRPr="00156625">
        <w:rPr>
          <w:rFonts w:hint="eastAsia"/>
        </w:rPr>
        <w:t>113年6月</w:t>
      </w:r>
      <w:r w:rsidR="007513E8">
        <w:rPr>
          <w:rFonts w:hint="eastAsia"/>
        </w:rPr>
        <w:t>3日本院衛生環境福利委員會</w:t>
      </w:r>
      <w:r w:rsidR="005F427E">
        <w:rPr>
          <w:rFonts w:hint="eastAsia"/>
        </w:rPr>
        <w:t>委員至</w:t>
      </w:r>
      <w:r w:rsidR="007513E8">
        <w:rPr>
          <w:rFonts w:hint="eastAsia"/>
        </w:rPr>
        <w:t>該中心</w:t>
      </w:r>
      <w:r w:rsidR="005F427E">
        <w:rPr>
          <w:rFonts w:hint="eastAsia"/>
        </w:rPr>
        <w:t>考察</w:t>
      </w:r>
      <w:r w:rsidR="007513E8">
        <w:rPr>
          <w:rFonts w:hint="eastAsia"/>
        </w:rPr>
        <w:t>時</w:t>
      </w:r>
      <w:r w:rsidR="005F427E">
        <w:rPr>
          <w:rFonts w:hint="eastAsia"/>
        </w:rPr>
        <w:t>表示</w:t>
      </w:r>
      <w:r w:rsidR="007513E8">
        <w:rPr>
          <w:rFonts w:hint="eastAsia"/>
        </w:rPr>
        <w:t>，</w:t>
      </w:r>
      <w:r w:rsidR="00BB4388" w:rsidRPr="00156625">
        <w:rPr>
          <w:rFonts w:hint="eastAsia"/>
        </w:rPr>
        <w:t>「重建之家」</w:t>
      </w:r>
      <w:r w:rsidR="00CC0D25">
        <w:rPr>
          <w:rFonts w:hint="eastAsia"/>
        </w:rPr>
        <w:t>開幕時間</w:t>
      </w:r>
      <w:r w:rsidR="007513E8">
        <w:rPr>
          <w:rFonts w:hint="eastAsia"/>
        </w:rPr>
        <w:t>由113年</w:t>
      </w:r>
      <w:r w:rsidR="00225186">
        <w:rPr>
          <w:rFonts w:hint="eastAsia"/>
        </w:rPr>
        <w:t>中旬</w:t>
      </w:r>
      <w:r w:rsidR="007513E8">
        <w:rPr>
          <w:rFonts w:hint="eastAsia"/>
        </w:rPr>
        <w:t>，後調整為113</w:t>
      </w:r>
      <w:r w:rsidR="00201E9E">
        <w:rPr>
          <w:rFonts w:hint="eastAsia"/>
        </w:rPr>
        <w:t>年9月</w:t>
      </w:r>
      <w:r w:rsidR="00BB4388">
        <w:rPr>
          <w:rFonts w:hint="eastAsia"/>
        </w:rPr>
        <w:t>，</w:t>
      </w:r>
      <w:r w:rsidR="007513E8">
        <w:rPr>
          <w:rFonts w:hint="eastAsia"/>
        </w:rPr>
        <w:t>規劃服務內容為社會服務及職業重建兩部分。</w:t>
      </w:r>
    </w:p>
    <w:p w:rsidR="0004089E" w:rsidRDefault="007513E8" w:rsidP="007513E8">
      <w:pPr>
        <w:pStyle w:val="1230"/>
        <w:ind w:left="1133" w:hanging="283"/>
      </w:pPr>
      <w:r>
        <w:rPr>
          <w:rFonts w:hint="eastAsia"/>
        </w:rPr>
        <w:t>3.</w:t>
      </w:r>
      <w:r w:rsidRPr="00156625">
        <w:rPr>
          <w:rFonts w:hint="eastAsia"/>
        </w:rPr>
        <w:t>113年6月24日</w:t>
      </w:r>
      <w:r w:rsidR="001C0B44">
        <w:rPr>
          <w:rFonts w:hint="eastAsia"/>
        </w:rPr>
        <w:t>說明</w:t>
      </w:r>
      <w:r w:rsidR="00A66B43">
        <w:rPr>
          <w:rFonts w:hint="eastAsia"/>
        </w:rPr>
        <w:t>略以，</w:t>
      </w:r>
      <w:r w:rsidR="001C0B44">
        <w:rPr>
          <w:rFonts w:hint="eastAsia"/>
        </w:rPr>
        <w:t>重建之家</w:t>
      </w:r>
      <w:r w:rsidR="001C0B44" w:rsidRPr="001C0B44">
        <w:rPr>
          <w:rFonts w:hint="eastAsia"/>
        </w:rPr>
        <w:t>為提供職災勞工職業與生活重建</w:t>
      </w:r>
      <w:r w:rsidR="001C0B44">
        <w:rPr>
          <w:rFonts w:hint="eastAsia"/>
        </w:rPr>
        <w:t>之</w:t>
      </w:r>
      <w:r w:rsidR="001C0B44" w:rsidRPr="001C0B44">
        <w:rPr>
          <w:rFonts w:hint="eastAsia"/>
        </w:rPr>
        <w:t>整合性服務據點，規劃整併職災預防及重建中心南部辦公室及勞工健康服務辦公室，</w:t>
      </w:r>
      <w:r w:rsidR="001C0B44">
        <w:rPr>
          <w:rFonts w:hint="eastAsia"/>
        </w:rPr>
        <w:t>名稱調整</w:t>
      </w:r>
      <w:r w:rsidR="001C0B44" w:rsidRPr="001C0B44">
        <w:rPr>
          <w:rFonts w:hint="eastAsia"/>
        </w:rPr>
        <w:t>為「南部辦公室與整合服務中心」，考慮整體規劃及工程施工，預計113年12月裝修完成，正式對外提供服務。</w:t>
      </w:r>
      <w:r w:rsidR="003A36B0">
        <w:rPr>
          <w:rFonts w:hint="eastAsia"/>
        </w:rPr>
        <w:t>服務內容亦有所更動，</w:t>
      </w:r>
      <w:r w:rsidR="00BB4388" w:rsidRPr="00156625">
        <w:rPr>
          <w:rFonts w:hint="eastAsia"/>
        </w:rPr>
        <w:t>提供經診斷特殊（如腦傷或認知功能障礙者）或需求複雜之特殊職災勞工重建服務</w:t>
      </w:r>
      <w:r w:rsidR="003A36B0">
        <w:rPr>
          <w:rFonts w:hint="eastAsia"/>
        </w:rPr>
        <w:t>等</w:t>
      </w:r>
      <w:r w:rsidR="001C0B44">
        <w:rPr>
          <w:rFonts w:hint="eastAsia"/>
        </w:rPr>
        <w:t>；</w:t>
      </w:r>
      <w:r w:rsidR="001C0B44" w:rsidRPr="001C0B44">
        <w:rPr>
          <w:rFonts w:hint="eastAsia"/>
        </w:rPr>
        <w:t>服務項目</w:t>
      </w:r>
      <w:r w:rsidR="001C0B44">
        <w:rPr>
          <w:rFonts w:hint="eastAsia"/>
        </w:rPr>
        <w:t>有</w:t>
      </w:r>
      <w:r w:rsidR="001C0B44" w:rsidRPr="001C0B44">
        <w:rPr>
          <w:rFonts w:hint="eastAsia"/>
        </w:rPr>
        <w:t>：權益福利諮詢、社會適應與心理支持、職前準備、就業服務、職場衛教等，並結合轄區既有服務資源體系進行協調與後送，確保服務對象可以透過此服務據點，獲得完整的服務介入，並有效與現行服務機構合作</w:t>
      </w:r>
      <w:r w:rsidR="001C0B44">
        <w:rPr>
          <w:rFonts w:hint="eastAsia"/>
        </w:rPr>
        <w:t>等</w:t>
      </w:r>
      <w:r w:rsidR="0004089E">
        <w:rPr>
          <w:rFonts w:hint="eastAsia"/>
        </w:rPr>
        <w:t>。</w:t>
      </w:r>
    </w:p>
    <w:p w:rsidR="0004089E" w:rsidRDefault="007513E8" w:rsidP="003A36B0">
      <w:pPr>
        <w:pStyle w:val="1230"/>
        <w:ind w:left="1133" w:hanging="283"/>
      </w:pPr>
      <w:r>
        <w:rPr>
          <w:rFonts w:hint="eastAsia"/>
        </w:rPr>
        <w:t>4</w:t>
      </w:r>
      <w:r w:rsidR="003A36B0">
        <w:rPr>
          <w:rFonts w:hint="eastAsia"/>
        </w:rPr>
        <w:t>.</w:t>
      </w:r>
      <w:r w:rsidR="0004089E">
        <w:rPr>
          <w:rFonts w:hint="eastAsia"/>
        </w:rPr>
        <w:t>113年9月26日</w:t>
      </w:r>
      <w:r w:rsidR="002C3FCA">
        <w:rPr>
          <w:rFonts w:hint="eastAsia"/>
        </w:rPr>
        <w:t>將名稱</w:t>
      </w:r>
      <w:r w:rsidR="006B3F5A">
        <w:rPr>
          <w:rFonts w:hint="eastAsia"/>
        </w:rPr>
        <w:t>復修正為</w:t>
      </w:r>
      <w:r w:rsidR="003A36B0" w:rsidRPr="00156625">
        <w:rPr>
          <w:rFonts w:hint="eastAsia"/>
        </w:rPr>
        <w:t>「重建之家」</w:t>
      </w:r>
      <w:r w:rsidR="003A36B0">
        <w:rPr>
          <w:rFonts w:hint="eastAsia"/>
        </w:rPr>
        <w:t>：依據</w:t>
      </w:r>
      <w:r w:rsidR="003D5134">
        <w:rPr>
          <w:rFonts w:hint="eastAsia"/>
        </w:rPr>
        <w:t>113年7月修訂「職災勞工重建之家營運規劃書」，</w:t>
      </w:r>
      <w:r w:rsidR="00225186">
        <w:rPr>
          <w:rFonts w:hint="eastAsia"/>
        </w:rPr>
        <w:t>其</w:t>
      </w:r>
      <w:r w:rsidR="0004089E">
        <w:rPr>
          <w:rFonts w:hint="eastAsia"/>
        </w:rPr>
        <w:t>整體規劃內容為：(1)各類職業工作模擬及適性評估設施設備：蒐集高雄市職能復健認可機構對於工作模擬設施設備之需求，規劃7項職類之工作模擬專用空間設備，除了供主動前來重建之家專業服務運用外，亦可開放職能復健專業人員及其個案前來使用。(2)健康小站：設有自律神經檢測(HRV)、身體組成測量儀等，供勞工定期測量，了解生心理健康之具體狀況，達到預防疾病之目的。</w:t>
      </w:r>
      <w:r w:rsidR="003D5134">
        <w:rPr>
          <w:rFonts w:hint="eastAsia"/>
        </w:rPr>
        <w:t>(3)整合性重建服務。</w:t>
      </w:r>
      <w:r w:rsidR="0004089E">
        <w:rPr>
          <w:rFonts w:hint="eastAsia"/>
        </w:rPr>
        <w:t>(</w:t>
      </w:r>
      <w:r w:rsidR="003D5134">
        <w:rPr>
          <w:rFonts w:hint="eastAsia"/>
        </w:rPr>
        <w:t>4</w:t>
      </w:r>
      <w:r w:rsidR="0004089E">
        <w:rPr>
          <w:rFonts w:hint="eastAsia"/>
        </w:rPr>
        <w:t>)職災勞工重建專業人員培訓。</w:t>
      </w:r>
    </w:p>
    <w:p w:rsidR="00BB4388" w:rsidRDefault="00976DBB" w:rsidP="00BB4388">
      <w:pPr>
        <w:pStyle w:val="24"/>
        <w:ind w:left="850" w:firstLine="567"/>
      </w:pPr>
      <w:bookmarkStart w:id="148" w:name="_Hlk178256131"/>
      <w:r>
        <w:rPr>
          <w:rFonts w:hint="eastAsia"/>
        </w:rPr>
        <w:t>重建之家初期規劃內容，遭外界質疑與現有醫療機構服務內容重疊，恐有架屋之嫌，該中心調整</w:t>
      </w:r>
      <w:r w:rsidR="005F427E">
        <w:rPr>
          <w:rFonts w:hint="eastAsia"/>
        </w:rPr>
        <w:t>規劃</w:t>
      </w:r>
      <w:r>
        <w:rPr>
          <w:rFonts w:hint="eastAsia"/>
        </w:rPr>
        <w:t>服務內容，惟開幕時間未如預期，重建之家爰係按</w:t>
      </w:r>
      <w:r w:rsidRPr="00A65B1C">
        <w:rPr>
          <w:rFonts w:hint="eastAsia"/>
        </w:rPr>
        <w:t>災保法第64條規定，依職災勞工之需求提供適切之重建服務</w:t>
      </w:r>
      <w:r>
        <w:rPr>
          <w:rFonts w:hint="eastAsia"/>
        </w:rPr>
        <w:t>，</w:t>
      </w:r>
      <w:bookmarkStart w:id="149" w:name="_Hlk179465548"/>
      <w:r w:rsidR="00FD0F88">
        <w:rPr>
          <w:rFonts w:hint="eastAsia"/>
        </w:rPr>
        <w:t>允宜儘速規劃周妥，完備各項軟硬體設施，</w:t>
      </w:r>
      <w:bookmarkEnd w:id="148"/>
      <w:r w:rsidR="00BB4388" w:rsidRPr="00156625">
        <w:rPr>
          <w:rFonts w:hint="eastAsia"/>
        </w:rPr>
        <w:t>俾利</w:t>
      </w:r>
      <w:r w:rsidR="00FD0F88">
        <w:rPr>
          <w:rFonts w:hint="eastAsia"/>
        </w:rPr>
        <w:t>提供勞工災後重建服務</w:t>
      </w:r>
      <w:bookmarkEnd w:id="149"/>
      <w:r w:rsidR="00BB4388" w:rsidRPr="00156625">
        <w:rPr>
          <w:rFonts w:hint="eastAsia"/>
        </w:rPr>
        <w:t>。</w:t>
      </w:r>
    </w:p>
    <w:p w:rsidR="009E6A6D" w:rsidRDefault="009E6A6D" w:rsidP="00225186">
      <w:pPr>
        <w:ind w:left="567" w:firstLine="567"/>
      </w:pPr>
      <w:r>
        <w:rPr>
          <w:rFonts w:hint="eastAsia"/>
        </w:rPr>
        <w:t>綜上，</w:t>
      </w:r>
      <w:r w:rsidR="007721C4" w:rsidRPr="00917F31">
        <w:rPr>
          <w:rFonts w:hint="eastAsia"/>
        </w:rPr>
        <w:t>職災預防及重建中心</w:t>
      </w:r>
      <w:r w:rsidR="007156E6">
        <w:rPr>
          <w:rFonts w:hint="eastAsia"/>
        </w:rPr>
        <w:t>114年度</w:t>
      </w:r>
      <w:r w:rsidR="007721C4">
        <w:rPr>
          <w:rFonts w:hint="eastAsia"/>
        </w:rPr>
        <w:t>預算案</w:t>
      </w:r>
      <w:r w:rsidR="007156E6">
        <w:rPr>
          <w:rFonts w:hint="eastAsia"/>
        </w:rPr>
        <w:t>編列234萬元，</w:t>
      </w:r>
      <w:r w:rsidR="007721C4">
        <w:rPr>
          <w:rFonts w:hint="eastAsia"/>
        </w:rPr>
        <w:t>預計</w:t>
      </w:r>
      <w:r w:rsidR="007156E6">
        <w:rPr>
          <w:rFonts w:hint="eastAsia"/>
        </w:rPr>
        <w:t>支應「</w:t>
      </w:r>
      <w:r w:rsidR="007156E6" w:rsidRPr="007156E6">
        <w:rPr>
          <w:rFonts w:hint="eastAsia"/>
        </w:rPr>
        <w:t>重建之家」</w:t>
      </w:r>
      <w:r w:rsidR="007156E6">
        <w:rPr>
          <w:rFonts w:hint="eastAsia"/>
        </w:rPr>
        <w:t>維運經費，</w:t>
      </w:r>
      <w:r w:rsidR="00EA016F">
        <w:rPr>
          <w:rFonts w:hint="eastAsia"/>
        </w:rPr>
        <w:t>該中心</w:t>
      </w:r>
      <w:r w:rsidR="00EA016F" w:rsidRPr="00EA016F">
        <w:rPr>
          <w:rFonts w:hint="eastAsia"/>
        </w:rPr>
        <w:t>依據災保法</w:t>
      </w:r>
      <w:r w:rsidR="00EA016F">
        <w:rPr>
          <w:rFonts w:hint="eastAsia"/>
        </w:rPr>
        <w:t>第64條規定為提供職災勞工重建服務，爰有</w:t>
      </w:r>
      <w:r w:rsidR="00EA016F" w:rsidRPr="00EA016F">
        <w:rPr>
          <w:rFonts w:hint="eastAsia"/>
        </w:rPr>
        <w:t>試辦「重建之家」</w:t>
      </w:r>
      <w:r w:rsidR="00EA016F">
        <w:rPr>
          <w:rFonts w:hint="eastAsia"/>
        </w:rPr>
        <w:t>之必要進行相關籌設工作</w:t>
      </w:r>
      <w:r w:rsidR="00EA016F" w:rsidRPr="00EA016F">
        <w:rPr>
          <w:rFonts w:hint="eastAsia"/>
        </w:rPr>
        <w:t>，惟服務功能及開幕時間屢有調整，允宜</w:t>
      </w:r>
      <w:r w:rsidR="007721C4">
        <w:rPr>
          <w:rFonts w:hint="eastAsia"/>
        </w:rPr>
        <w:t>儘速完成定位及籌備事宜</w:t>
      </w:r>
      <w:r w:rsidR="00EA016F" w:rsidRPr="00EA016F">
        <w:rPr>
          <w:rFonts w:hint="eastAsia"/>
        </w:rPr>
        <w:t>，</w:t>
      </w:r>
      <w:r w:rsidR="007721C4">
        <w:rPr>
          <w:rFonts w:hint="eastAsia"/>
        </w:rPr>
        <w:t>期使受職業災害勞工獲得職災重建服務，</w:t>
      </w:r>
      <w:r w:rsidR="00EA016F" w:rsidRPr="00EA016F">
        <w:rPr>
          <w:rFonts w:hint="eastAsia"/>
        </w:rPr>
        <w:t>俾達法定</w:t>
      </w:r>
      <w:r w:rsidR="003C4DF2">
        <w:rPr>
          <w:rFonts w:hint="eastAsia"/>
        </w:rPr>
        <w:t>設立</w:t>
      </w:r>
      <w:r w:rsidR="00EA016F" w:rsidRPr="00EA016F">
        <w:rPr>
          <w:rFonts w:hint="eastAsia"/>
        </w:rPr>
        <w:t>目的</w:t>
      </w:r>
      <w:r w:rsidR="003A36B0">
        <w:rPr>
          <w:rFonts w:hint="eastAsia"/>
        </w:rPr>
        <w:t>。</w:t>
      </w:r>
    </w:p>
    <w:p w:rsidR="002B6879" w:rsidRPr="00A76EB6" w:rsidRDefault="002B6879" w:rsidP="002B6879">
      <w:pPr>
        <w:ind w:leftChars="0" w:left="709" w:hangingChars="250" w:hanging="709"/>
        <w:rPr>
          <w:b/>
        </w:rPr>
      </w:pPr>
      <w:bookmarkStart w:id="150" w:name="_Toc107120433"/>
      <w:bookmarkStart w:id="151" w:name="_Toc107559516"/>
      <w:bookmarkEnd w:id="143"/>
      <w:r w:rsidRPr="00A76EB6">
        <w:rPr>
          <w:rFonts w:hint="eastAsia"/>
          <w:b/>
        </w:rPr>
        <w:t xml:space="preserve">表1  </w:t>
      </w:r>
      <w:r w:rsidR="005F427E">
        <w:rPr>
          <w:rFonts w:hint="eastAsia"/>
          <w:b/>
        </w:rPr>
        <w:t>「</w:t>
      </w:r>
      <w:r w:rsidR="00697372" w:rsidRPr="00A76EB6">
        <w:rPr>
          <w:rFonts w:hint="eastAsia"/>
          <w:b/>
        </w:rPr>
        <w:t>重建之家</w:t>
      </w:r>
      <w:r w:rsidR="005F427E">
        <w:rPr>
          <w:rFonts w:hint="eastAsia"/>
          <w:b/>
        </w:rPr>
        <w:t>」</w:t>
      </w:r>
      <w:r w:rsidR="00A76EB6" w:rsidRPr="00A76EB6">
        <w:rPr>
          <w:rFonts w:hint="eastAsia"/>
          <w:b/>
        </w:rPr>
        <w:t>籌設</w:t>
      </w:r>
      <w:r w:rsidR="00697372" w:rsidRPr="00A76EB6">
        <w:rPr>
          <w:rFonts w:hint="eastAsia"/>
          <w:b/>
        </w:rPr>
        <w:t>規劃期程表</w:t>
      </w:r>
    </w:p>
    <w:tbl>
      <w:tblPr>
        <w:tblW w:w="8505"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0"/>
        <w:gridCol w:w="2116"/>
        <w:gridCol w:w="4829"/>
      </w:tblGrid>
      <w:tr w:rsidR="00225186" w:rsidTr="008A412D">
        <w:trPr>
          <w:tblHeader/>
        </w:trPr>
        <w:tc>
          <w:tcPr>
            <w:tcW w:w="1560" w:type="dxa"/>
            <w:shd w:val="clear" w:color="auto" w:fill="auto"/>
          </w:tcPr>
          <w:p w:rsidR="00225186" w:rsidRPr="00225186" w:rsidRDefault="00225186" w:rsidP="008A412D">
            <w:pPr>
              <w:pStyle w:val="1420"/>
              <w:jc w:val="center"/>
            </w:pPr>
            <w:r w:rsidRPr="00225186">
              <w:rPr>
                <w:rFonts w:hint="eastAsia"/>
              </w:rPr>
              <w:t>階段</w:t>
            </w:r>
          </w:p>
        </w:tc>
        <w:tc>
          <w:tcPr>
            <w:tcW w:w="2116" w:type="dxa"/>
            <w:shd w:val="clear" w:color="auto" w:fill="auto"/>
          </w:tcPr>
          <w:p w:rsidR="00225186" w:rsidRPr="00225186" w:rsidRDefault="00225186" w:rsidP="008A412D">
            <w:pPr>
              <w:pStyle w:val="1420"/>
              <w:jc w:val="center"/>
            </w:pPr>
            <w:r w:rsidRPr="00225186">
              <w:rPr>
                <w:rFonts w:hint="eastAsia"/>
              </w:rPr>
              <w:t>期程</w:t>
            </w:r>
            <w:r w:rsidR="00727693">
              <w:rPr>
                <w:rFonts w:hint="eastAsia"/>
              </w:rPr>
              <w:t>(年/月)</w:t>
            </w:r>
          </w:p>
        </w:tc>
        <w:tc>
          <w:tcPr>
            <w:tcW w:w="4829" w:type="dxa"/>
            <w:shd w:val="clear" w:color="auto" w:fill="auto"/>
          </w:tcPr>
          <w:p w:rsidR="00225186" w:rsidRPr="00225186" w:rsidRDefault="00225186" w:rsidP="008A412D">
            <w:pPr>
              <w:pStyle w:val="1420"/>
              <w:ind w:leftChars="0" w:left="0" w:firstLineChars="0" w:firstLine="0"/>
              <w:jc w:val="center"/>
            </w:pPr>
            <w:r>
              <w:rPr>
                <w:rFonts w:hint="eastAsia"/>
              </w:rPr>
              <w:t>辦理事項</w:t>
            </w:r>
          </w:p>
        </w:tc>
      </w:tr>
      <w:tr w:rsidR="00225186" w:rsidTr="008A412D">
        <w:tc>
          <w:tcPr>
            <w:tcW w:w="1560" w:type="dxa"/>
            <w:vMerge w:val="restart"/>
            <w:shd w:val="clear" w:color="auto" w:fill="auto"/>
            <w:vAlign w:val="center"/>
          </w:tcPr>
          <w:p w:rsidR="00225186" w:rsidRPr="00225186" w:rsidRDefault="00225186" w:rsidP="00225186">
            <w:pPr>
              <w:pStyle w:val="1420"/>
            </w:pPr>
            <w:r w:rsidRPr="00225186">
              <w:rPr>
                <w:rFonts w:hint="eastAsia"/>
              </w:rPr>
              <w:t>設立及選址</w:t>
            </w:r>
          </w:p>
        </w:tc>
        <w:tc>
          <w:tcPr>
            <w:tcW w:w="2116" w:type="dxa"/>
            <w:shd w:val="clear" w:color="auto" w:fill="auto"/>
            <w:vAlign w:val="center"/>
          </w:tcPr>
          <w:p w:rsidR="00225186" w:rsidRPr="00225186" w:rsidRDefault="00225186" w:rsidP="00225186">
            <w:pPr>
              <w:pStyle w:val="1420"/>
            </w:pPr>
            <w:r w:rsidRPr="00225186">
              <w:rPr>
                <w:rFonts w:hint="eastAsia"/>
              </w:rPr>
              <w:t>112/06-113/03</w:t>
            </w:r>
          </w:p>
        </w:tc>
        <w:tc>
          <w:tcPr>
            <w:tcW w:w="4829" w:type="dxa"/>
            <w:shd w:val="clear" w:color="auto" w:fill="auto"/>
          </w:tcPr>
          <w:p w:rsidR="00225186" w:rsidRPr="00225186" w:rsidRDefault="00225186" w:rsidP="00225186">
            <w:pPr>
              <w:pStyle w:val="1420"/>
            </w:pPr>
            <w:r w:rsidRPr="00225186">
              <w:rPr>
                <w:rFonts w:hint="eastAsia"/>
              </w:rPr>
              <w:t>尋址</w:t>
            </w:r>
            <w:r w:rsidR="00A76EB6">
              <w:rPr>
                <w:rFonts w:hint="eastAsia"/>
              </w:rPr>
              <w:t>，並</w:t>
            </w:r>
            <w:r w:rsidRPr="00225186">
              <w:rPr>
                <w:rFonts w:hint="eastAsia"/>
              </w:rPr>
              <w:t>至董事會提案</w:t>
            </w:r>
          </w:p>
        </w:tc>
      </w:tr>
      <w:tr w:rsidR="00225186" w:rsidTr="008A412D">
        <w:tc>
          <w:tcPr>
            <w:tcW w:w="1560" w:type="dxa"/>
            <w:vMerge/>
            <w:shd w:val="clear" w:color="auto" w:fill="auto"/>
            <w:vAlign w:val="center"/>
          </w:tcPr>
          <w:p w:rsidR="00225186" w:rsidRPr="00225186" w:rsidRDefault="00225186" w:rsidP="00225186">
            <w:pPr>
              <w:pStyle w:val="1420"/>
            </w:pPr>
          </w:p>
        </w:tc>
        <w:tc>
          <w:tcPr>
            <w:tcW w:w="2116" w:type="dxa"/>
            <w:shd w:val="clear" w:color="auto" w:fill="auto"/>
            <w:vAlign w:val="center"/>
          </w:tcPr>
          <w:p w:rsidR="00225186" w:rsidRPr="00225186" w:rsidRDefault="00225186" w:rsidP="00225186">
            <w:pPr>
              <w:pStyle w:val="1420"/>
            </w:pPr>
            <w:r w:rsidRPr="00225186">
              <w:rPr>
                <w:rFonts w:hint="eastAsia"/>
              </w:rPr>
              <w:t>113/03</w:t>
            </w:r>
          </w:p>
        </w:tc>
        <w:tc>
          <w:tcPr>
            <w:tcW w:w="4829" w:type="dxa"/>
            <w:shd w:val="clear" w:color="auto" w:fill="auto"/>
          </w:tcPr>
          <w:p w:rsidR="00225186" w:rsidRPr="00225186" w:rsidRDefault="00225186" w:rsidP="00225186">
            <w:pPr>
              <w:pStyle w:val="1420"/>
            </w:pPr>
            <w:r w:rsidRPr="00225186">
              <w:rPr>
                <w:rFonts w:hint="eastAsia"/>
              </w:rPr>
              <w:t>現地勘查、董事長簽和許可、公證租約等</w:t>
            </w:r>
          </w:p>
        </w:tc>
      </w:tr>
      <w:tr w:rsidR="00225186" w:rsidTr="008A412D">
        <w:tc>
          <w:tcPr>
            <w:tcW w:w="1560" w:type="dxa"/>
            <w:vMerge/>
            <w:shd w:val="clear" w:color="auto" w:fill="auto"/>
            <w:vAlign w:val="center"/>
          </w:tcPr>
          <w:p w:rsidR="00225186" w:rsidRPr="00225186" w:rsidRDefault="00225186" w:rsidP="00225186">
            <w:pPr>
              <w:pStyle w:val="1420"/>
            </w:pPr>
          </w:p>
        </w:tc>
        <w:tc>
          <w:tcPr>
            <w:tcW w:w="2116" w:type="dxa"/>
            <w:shd w:val="clear" w:color="auto" w:fill="auto"/>
            <w:vAlign w:val="center"/>
          </w:tcPr>
          <w:p w:rsidR="00225186" w:rsidRPr="00225186" w:rsidRDefault="00225186" w:rsidP="00225186">
            <w:pPr>
              <w:pStyle w:val="1420"/>
            </w:pPr>
            <w:r w:rsidRPr="00225186">
              <w:rPr>
                <w:rFonts w:hint="eastAsia"/>
              </w:rPr>
              <w:t>113/04</w:t>
            </w:r>
          </w:p>
        </w:tc>
        <w:tc>
          <w:tcPr>
            <w:tcW w:w="4829" w:type="dxa"/>
            <w:shd w:val="clear" w:color="auto" w:fill="auto"/>
          </w:tcPr>
          <w:p w:rsidR="00225186" w:rsidRPr="00225186" w:rsidRDefault="00225186" w:rsidP="00225186">
            <w:pPr>
              <w:pStyle w:val="1420"/>
            </w:pPr>
            <w:r w:rsidRPr="00225186">
              <w:rPr>
                <w:rFonts w:hint="eastAsia"/>
              </w:rPr>
              <w:t>討論內部空間規劃及需求、招標資料準備等</w:t>
            </w:r>
          </w:p>
        </w:tc>
      </w:tr>
      <w:tr w:rsidR="00225186" w:rsidTr="008A412D">
        <w:tc>
          <w:tcPr>
            <w:tcW w:w="1560" w:type="dxa"/>
            <w:shd w:val="clear" w:color="auto" w:fill="auto"/>
            <w:vAlign w:val="center"/>
          </w:tcPr>
          <w:p w:rsidR="00225186" w:rsidRPr="00225186" w:rsidRDefault="00225186" w:rsidP="00225186">
            <w:pPr>
              <w:pStyle w:val="1420"/>
            </w:pPr>
            <w:r w:rsidRPr="00225186">
              <w:rPr>
                <w:rFonts w:hint="eastAsia"/>
              </w:rPr>
              <w:t>招標作業</w:t>
            </w:r>
          </w:p>
        </w:tc>
        <w:tc>
          <w:tcPr>
            <w:tcW w:w="2116" w:type="dxa"/>
            <w:shd w:val="clear" w:color="auto" w:fill="auto"/>
            <w:vAlign w:val="center"/>
          </w:tcPr>
          <w:p w:rsidR="00225186" w:rsidRPr="00225186" w:rsidRDefault="00225186" w:rsidP="00225186">
            <w:pPr>
              <w:pStyle w:val="1420"/>
            </w:pPr>
            <w:r w:rsidRPr="00225186">
              <w:rPr>
                <w:rFonts w:hint="eastAsia"/>
              </w:rPr>
              <w:t>113/05-113/07</w:t>
            </w:r>
          </w:p>
        </w:tc>
        <w:tc>
          <w:tcPr>
            <w:tcW w:w="4829" w:type="dxa"/>
            <w:shd w:val="clear" w:color="auto" w:fill="auto"/>
          </w:tcPr>
          <w:p w:rsidR="00225186" w:rsidRPr="00225186" w:rsidRDefault="00225186" w:rsidP="00225186">
            <w:pPr>
              <w:pStyle w:val="1420"/>
            </w:pPr>
            <w:r w:rsidRPr="00225186">
              <w:rPr>
                <w:rFonts w:hint="eastAsia"/>
              </w:rPr>
              <w:t>工程統包案、監造案招標，並決標</w:t>
            </w:r>
          </w:p>
        </w:tc>
      </w:tr>
      <w:tr w:rsidR="00A76EB6" w:rsidTr="008A412D">
        <w:tc>
          <w:tcPr>
            <w:tcW w:w="1560" w:type="dxa"/>
            <w:shd w:val="clear" w:color="auto" w:fill="auto"/>
            <w:vAlign w:val="center"/>
          </w:tcPr>
          <w:p w:rsidR="00A76EB6" w:rsidRPr="00225186" w:rsidRDefault="00A76EB6" w:rsidP="00C7452C">
            <w:pPr>
              <w:pStyle w:val="1420"/>
            </w:pPr>
            <w:r w:rsidRPr="00225186">
              <w:rPr>
                <w:rFonts w:hint="eastAsia"/>
              </w:rPr>
              <w:t>裝修作業</w:t>
            </w:r>
          </w:p>
        </w:tc>
        <w:tc>
          <w:tcPr>
            <w:tcW w:w="2116" w:type="dxa"/>
            <w:shd w:val="clear" w:color="auto" w:fill="auto"/>
            <w:vAlign w:val="center"/>
          </w:tcPr>
          <w:p w:rsidR="00A76EB6" w:rsidRPr="00225186" w:rsidRDefault="00A76EB6" w:rsidP="00C7452C">
            <w:pPr>
              <w:pStyle w:val="1420"/>
            </w:pPr>
            <w:r w:rsidRPr="00225186">
              <w:rPr>
                <w:rFonts w:hint="eastAsia"/>
              </w:rPr>
              <w:t>113/07-113/12</w:t>
            </w:r>
          </w:p>
        </w:tc>
        <w:tc>
          <w:tcPr>
            <w:tcW w:w="4829" w:type="dxa"/>
            <w:shd w:val="clear" w:color="auto" w:fill="auto"/>
          </w:tcPr>
          <w:p w:rsidR="00A76EB6" w:rsidRPr="00225186" w:rsidRDefault="00A76EB6" w:rsidP="00C7452C">
            <w:pPr>
              <w:pStyle w:val="1420"/>
            </w:pPr>
            <w:r w:rsidRPr="00225186">
              <w:rPr>
                <w:rFonts w:hint="eastAsia"/>
              </w:rPr>
              <w:t>設計圖確認、室裝審查、施工、申請竣工等</w:t>
            </w:r>
          </w:p>
        </w:tc>
      </w:tr>
      <w:tr w:rsidR="00794A38" w:rsidTr="008A412D">
        <w:tc>
          <w:tcPr>
            <w:tcW w:w="1560" w:type="dxa"/>
            <w:shd w:val="clear" w:color="auto" w:fill="auto"/>
            <w:vAlign w:val="center"/>
          </w:tcPr>
          <w:p w:rsidR="00794A38" w:rsidRPr="00225186" w:rsidRDefault="00794A38" w:rsidP="00C7452C">
            <w:pPr>
              <w:pStyle w:val="1420"/>
            </w:pPr>
            <w:r>
              <w:rPr>
                <w:rFonts w:hint="eastAsia"/>
              </w:rPr>
              <w:t>試營運</w:t>
            </w:r>
          </w:p>
        </w:tc>
        <w:tc>
          <w:tcPr>
            <w:tcW w:w="2116" w:type="dxa"/>
            <w:shd w:val="clear" w:color="auto" w:fill="auto"/>
            <w:vAlign w:val="center"/>
          </w:tcPr>
          <w:p w:rsidR="00794A38" w:rsidRPr="00225186" w:rsidRDefault="00794A38" w:rsidP="00C7452C">
            <w:pPr>
              <w:pStyle w:val="1420"/>
            </w:pPr>
            <w:r>
              <w:rPr>
                <w:rFonts w:hint="eastAsia"/>
              </w:rPr>
              <w:t>114</w:t>
            </w:r>
            <w:r>
              <w:t>/01</w:t>
            </w:r>
          </w:p>
        </w:tc>
        <w:tc>
          <w:tcPr>
            <w:tcW w:w="4829" w:type="dxa"/>
            <w:shd w:val="clear" w:color="auto" w:fill="auto"/>
          </w:tcPr>
          <w:p w:rsidR="00794A38" w:rsidRPr="00225186" w:rsidRDefault="00794A38" w:rsidP="00C7452C">
            <w:pPr>
              <w:pStyle w:val="1420"/>
            </w:pPr>
            <w:r>
              <w:rPr>
                <w:rFonts w:hint="eastAsia"/>
              </w:rPr>
              <w:t>南部辦公室同仁遷入，1</w:t>
            </w:r>
            <w:r>
              <w:t>-3</w:t>
            </w:r>
            <w:r>
              <w:rPr>
                <w:rFonts w:hint="eastAsia"/>
              </w:rPr>
              <w:t>樓服務人員進駐等。</w:t>
            </w:r>
          </w:p>
        </w:tc>
      </w:tr>
      <w:tr w:rsidR="00225186" w:rsidTr="008A412D">
        <w:tc>
          <w:tcPr>
            <w:tcW w:w="1560" w:type="dxa"/>
            <w:shd w:val="clear" w:color="auto" w:fill="auto"/>
            <w:vAlign w:val="center"/>
          </w:tcPr>
          <w:p w:rsidR="00225186" w:rsidRPr="00225186" w:rsidRDefault="00A76EB6" w:rsidP="00225186">
            <w:pPr>
              <w:pStyle w:val="1420"/>
            </w:pPr>
            <w:r>
              <w:rPr>
                <w:rFonts w:hint="eastAsia"/>
              </w:rPr>
              <w:t>開幕</w:t>
            </w:r>
          </w:p>
        </w:tc>
        <w:tc>
          <w:tcPr>
            <w:tcW w:w="2116" w:type="dxa"/>
            <w:shd w:val="clear" w:color="auto" w:fill="auto"/>
            <w:vAlign w:val="center"/>
          </w:tcPr>
          <w:p w:rsidR="00225186" w:rsidRPr="00225186" w:rsidRDefault="00225186" w:rsidP="00225186">
            <w:pPr>
              <w:pStyle w:val="1420"/>
            </w:pPr>
            <w:r w:rsidRPr="00225186">
              <w:rPr>
                <w:rFonts w:hint="eastAsia"/>
              </w:rPr>
              <w:t>11</w:t>
            </w:r>
            <w:r w:rsidR="00A76EB6">
              <w:rPr>
                <w:rFonts w:hint="eastAsia"/>
              </w:rPr>
              <w:t>4</w:t>
            </w:r>
            <w:r w:rsidRPr="00225186">
              <w:rPr>
                <w:rFonts w:hint="eastAsia"/>
              </w:rPr>
              <w:t>/</w:t>
            </w:r>
            <w:r w:rsidR="00A76EB6">
              <w:rPr>
                <w:rFonts w:hint="eastAsia"/>
              </w:rPr>
              <w:t>02</w:t>
            </w:r>
          </w:p>
        </w:tc>
        <w:tc>
          <w:tcPr>
            <w:tcW w:w="4829" w:type="dxa"/>
            <w:shd w:val="clear" w:color="auto" w:fill="auto"/>
          </w:tcPr>
          <w:p w:rsidR="00225186" w:rsidRPr="00225186" w:rsidRDefault="00794A38" w:rsidP="00225186">
            <w:pPr>
              <w:pStyle w:val="1420"/>
            </w:pPr>
            <w:r>
              <w:rPr>
                <w:rFonts w:hint="eastAsia"/>
              </w:rPr>
              <w:t>開幕宣傳</w:t>
            </w:r>
          </w:p>
        </w:tc>
      </w:tr>
    </w:tbl>
    <w:p w:rsidR="00101C49" w:rsidRDefault="002B6879" w:rsidP="00A06B6C">
      <w:pPr>
        <w:pStyle w:val="143"/>
        <w:ind w:left="648" w:hanging="648"/>
        <w:jc w:val="both"/>
      </w:pPr>
      <w:bookmarkStart w:id="152" w:name="_Toc108191687"/>
      <w:r>
        <w:rPr>
          <w:rFonts w:hint="eastAsia"/>
        </w:rPr>
        <w:t>資料來源：</w:t>
      </w:r>
      <w:r w:rsidR="00263F94" w:rsidRPr="00263F94">
        <w:rPr>
          <w:rFonts w:hint="eastAsia"/>
        </w:rPr>
        <w:t>職災預防及重建中心</w:t>
      </w:r>
      <w:r>
        <w:rPr>
          <w:rFonts w:hint="eastAsia"/>
        </w:rPr>
        <w:t>。</w:t>
      </w:r>
      <w:bookmarkEnd w:id="150"/>
      <w:bookmarkEnd w:id="151"/>
      <w:bookmarkEnd w:id="152"/>
      <w:r w:rsidR="00A06B6C">
        <w:rPr>
          <w:rFonts w:hint="eastAsia"/>
        </w:rPr>
        <w:t xml:space="preserve">                      </w:t>
      </w:r>
    </w:p>
    <w:p w:rsidR="00FA007F" w:rsidRPr="00FA007F" w:rsidRDefault="00A06B6C" w:rsidP="00101C49">
      <w:pPr>
        <w:pStyle w:val="143"/>
        <w:ind w:left="648" w:hanging="648"/>
        <w:jc w:val="right"/>
      </w:pPr>
      <w:r>
        <w:t>(</w:t>
      </w:r>
      <w:r>
        <w:rPr>
          <w:rFonts w:hint="eastAsia"/>
        </w:rPr>
        <w:t>分機：1915</w:t>
      </w:r>
      <w:r w:rsidR="00806D21">
        <w:rPr>
          <w:rFonts w:hint="eastAsia"/>
        </w:rPr>
        <w:t xml:space="preserve"> </w:t>
      </w:r>
      <w:r>
        <w:rPr>
          <w:rFonts w:hint="eastAsia"/>
        </w:rPr>
        <w:t>楊莉敏)</w:t>
      </w:r>
    </w:p>
    <w:sectPr w:rsidR="00FA007F" w:rsidRPr="00FA007F" w:rsidSect="00885626">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E7F" w:rsidRDefault="004D1E7F" w:rsidP="00BF3075">
      <w:pPr>
        <w:spacing w:line="240" w:lineRule="auto"/>
        <w:ind w:left="560" w:firstLine="560"/>
      </w:pPr>
      <w:r>
        <w:separator/>
      </w:r>
    </w:p>
  </w:endnote>
  <w:endnote w:type="continuationSeparator" w:id="0">
    <w:p w:rsidR="004D1E7F" w:rsidRDefault="004D1E7F" w:rsidP="00BF307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外字集">
    <w:panose1 w:val="02010609010101010101"/>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rFonts w:hint="eastAsia"/>
        <w:noProof/>
      </w:rPr>
      <w:t>一</w:t>
    </w:r>
    <w:r>
      <w:fldChar w:fldCharType="end"/>
    </w:r>
  </w:p>
  <w:p w:rsidR="004852B5" w:rsidRDefault="004852B5" w:rsidP="00AA026C">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141BB3">
    <w:pPr>
      <w:framePr w:wrap="around" w:vAnchor="text" w:hAnchor="margin" w:xAlign="center" w:y="1"/>
      <w:ind w:leftChars="0" w:left="0" w:firstLineChars="0" w:firstLine="0"/>
      <w:rPr>
        <w:rStyle w:val="afe"/>
        <w:sz w:val="20"/>
        <w:szCs w:val="20"/>
      </w:rPr>
    </w:pPr>
    <w:r>
      <w:rPr>
        <w:rStyle w:val="afe"/>
        <w:sz w:val="20"/>
        <w:szCs w:val="20"/>
      </w:rPr>
      <w:fldChar w:fldCharType="begin"/>
    </w:r>
    <w:r>
      <w:rPr>
        <w:rStyle w:val="afe"/>
        <w:sz w:val="20"/>
        <w:szCs w:val="20"/>
      </w:rPr>
      <w:instrText xml:space="preserve">PAGE  </w:instrText>
    </w:r>
    <w:r>
      <w:rPr>
        <w:rStyle w:val="afe"/>
        <w:sz w:val="20"/>
        <w:szCs w:val="20"/>
      </w:rPr>
      <w:fldChar w:fldCharType="separate"/>
    </w:r>
    <w:r w:rsidR="00033AC9">
      <w:rPr>
        <w:rStyle w:val="afe"/>
        <w:noProof/>
        <w:sz w:val="20"/>
        <w:szCs w:val="20"/>
      </w:rPr>
      <w:t>1</w:t>
    </w:r>
    <w:r>
      <w:rPr>
        <w:rStyle w:val="afe"/>
        <w:sz w:val="20"/>
        <w:szCs w:val="20"/>
      </w:rPr>
      <w:fldChar w:fldCharType="end"/>
    </w:r>
  </w:p>
  <w:p w:rsidR="004852B5" w:rsidRDefault="004852B5" w:rsidP="00AA026C">
    <w:pPr>
      <w:ind w:leftChars="202" w:left="566" w:rightChars="129" w:right="361" w:firstLineChars="0" w:firstLine="56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rFonts w:hint="eastAsia"/>
        <w:noProof/>
      </w:rPr>
      <w:t>一</w: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Pr="001423A9" w:rsidRDefault="004852B5" w:rsidP="00141BB3">
    <w:pPr>
      <w:framePr w:wrap="around" w:vAnchor="text" w:hAnchor="margin" w:xAlign="center" w:y="1"/>
      <w:ind w:leftChars="0" w:left="567" w:firstLineChars="0" w:hanging="567"/>
      <w:jc w:val="center"/>
      <w:rPr>
        <w:sz w:val="20"/>
        <w:szCs w:val="20"/>
      </w:rPr>
    </w:pPr>
    <w:r w:rsidRPr="001423A9">
      <w:rPr>
        <w:sz w:val="20"/>
        <w:szCs w:val="20"/>
      </w:rPr>
      <w:fldChar w:fldCharType="begin"/>
    </w:r>
    <w:r w:rsidRPr="001423A9">
      <w:rPr>
        <w:sz w:val="20"/>
        <w:szCs w:val="20"/>
      </w:rPr>
      <w:instrText xml:space="preserve">PAGE  </w:instrText>
    </w:r>
    <w:r w:rsidRPr="001423A9">
      <w:rPr>
        <w:sz w:val="20"/>
        <w:szCs w:val="20"/>
      </w:rPr>
      <w:fldChar w:fldCharType="separate"/>
    </w:r>
    <w:r w:rsidR="005702ED">
      <w:rPr>
        <w:noProof/>
        <w:sz w:val="20"/>
        <w:szCs w:val="20"/>
      </w:rPr>
      <w:t>49</w:t>
    </w:r>
    <w:r w:rsidRPr="001423A9">
      <w:rPr>
        <w:sz w:val="20"/>
        <w:szCs w:val="20"/>
      </w:rPr>
      <w:fldChar w:fldCharType="end"/>
    </w:r>
  </w:p>
  <w:p w:rsidR="004852B5" w:rsidRDefault="004852B5" w:rsidP="00BF3075">
    <w:pPr>
      <w:ind w:leftChars="0" w:left="0" w:rightChars="131" w:right="367" w:firstLineChars="0" w:firstLine="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E7F" w:rsidRDefault="004D1E7F" w:rsidP="00BF3075">
      <w:pPr>
        <w:spacing w:line="240" w:lineRule="auto"/>
        <w:ind w:leftChars="202" w:left="566" w:firstLine="560"/>
      </w:pPr>
      <w:r>
        <w:separator/>
      </w:r>
    </w:p>
  </w:footnote>
  <w:footnote w:type="continuationSeparator" w:id="0">
    <w:p w:rsidR="004D1E7F" w:rsidRDefault="004D1E7F" w:rsidP="00BF3075">
      <w:pPr>
        <w:spacing w:line="240" w:lineRule="auto"/>
        <w:ind w:left="560" w:firstLine="560"/>
      </w:pPr>
      <w:r>
        <w:continuationSeparator/>
      </w:r>
    </w:p>
  </w:footnote>
  <w:footnote w:id="1">
    <w:p w:rsidR="0035469D" w:rsidRPr="0035469D" w:rsidRDefault="0035469D" w:rsidP="00CA66E2">
      <w:pPr>
        <w:pStyle w:val="1420"/>
        <w:ind w:left="140" w:hangingChars="46" w:hanging="112"/>
      </w:pPr>
      <w:r>
        <w:rPr>
          <w:rStyle w:val="af5"/>
        </w:rPr>
        <w:footnoteRef/>
      </w:r>
      <w:r w:rsidRPr="0035469D">
        <w:rPr>
          <w:rFonts w:hint="eastAsia"/>
        </w:rPr>
        <w:t>聯合國1979年通過之</w:t>
      </w:r>
      <w:r w:rsidRPr="00D72315">
        <w:rPr>
          <w:rFonts w:hint="eastAsia"/>
        </w:rPr>
        <w:t>消除對婦女一切形式歧視公約</w:t>
      </w:r>
      <w:r w:rsidRPr="0035469D">
        <w:rPr>
          <w:rFonts w:hint="eastAsia"/>
        </w:rPr>
        <w:t>The Convention on the Elimination of all Forms of Discrimination Against Women，簡稱CEDAW</w:t>
      </w:r>
      <w:r>
        <w:rPr>
          <w:rFonts w:hint="eastAsia"/>
        </w:rPr>
        <w:t>。</w:t>
      </w:r>
    </w:p>
  </w:footnote>
  <w:footnote w:id="2">
    <w:p w:rsidR="00455ED3" w:rsidRPr="00455ED3" w:rsidRDefault="00455ED3" w:rsidP="00455ED3">
      <w:pPr>
        <w:pStyle w:val="1420"/>
        <w:ind w:left="284" w:hangingChars="105" w:hanging="256"/>
      </w:pPr>
      <w:r>
        <w:rPr>
          <w:rStyle w:val="af5"/>
        </w:rPr>
        <w:footnoteRef/>
      </w:r>
      <w:r>
        <w:t xml:space="preserve"> </w:t>
      </w:r>
      <w:r>
        <w:rPr>
          <w:rFonts w:hint="eastAsia"/>
        </w:rPr>
        <w:t>112年度獲評甲等</w:t>
      </w:r>
      <w:r w:rsidRPr="00455ED3">
        <w:rPr>
          <w:shd w:val="clear" w:color="auto" w:fill="FFFFFF"/>
        </w:rPr>
        <w:t>(8</w:t>
      </w:r>
      <w:r>
        <w:rPr>
          <w:rFonts w:hint="eastAsia"/>
          <w:shd w:val="clear" w:color="auto" w:fill="FFFFFF"/>
        </w:rPr>
        <w:t>0</w:t>
      </w:r>
      <w:r w:rsidRPr="00455ED3">
        <w:rPr>
          <w:rFonts w:hint="eastAsia"/>
          <w:shd w:val="clear" w:color="auto" w:fill="FFFFFF"/>
        </w:rPr>
        <w:t>分以上未滿90分</w:t>
      </w:r>
      <w:r>
        <w:rPr>
          <w:rFonts w:hint="eastAsia"/>
          <w:shd w:val="clear" w:color="auto" w:fill="FFFFFF"/>
        </w:rPr>
        <w:t>)機關有</w:t>
      </w:r>
      <w:r w:rsidRPr="00455ED3">
        <w:rPr>
          <w:rFonts w:hint="eastAsia"/>
          <w:shd w:val="clear" w:color="auto" w:fill="FFFFFF"/>
        </w:rPr>
        <w:t>內政部、經濟部、交通部、勞動部、衛生福利部</w:t>
      </w:r>
      <w:r>
        <w:rPr>
          <w:rFonts w:hint="eastAsia"/>
          <w:shd w:val="clear" w:color="auto" w:fill="FFFFFF"/>
        </w:rPr>
        <w:t>等15個機關。</w:t>
      </w:r>
    </w:p>
  </w:footnote>
  <w:footnote w:id="3">
    <w:p w:rsidR="00B67403" w:rsidRPr="00FE1A6E" w:rsidRDefault="00B67403" w:rsidP="00B67403">
      <w:pPr>
        <w:pStyle w:val="1420"/>
        <w:ind w:left="140" w:hangingChars="46" w:hanging="112"/>
      </w:pPr>
      <w:r>
        <w:rPr>
          <w:rStyle w:val="af5"/>
        </w:rPr>
        <w:footnoteRef/>
      </w:r>
      <w:r>
        <w:t xml:space="preserve"> </w:t>
      </w:r>
      <w:r>
        <w:rPr>
          <w:rFonts w:hint="eastAsia"/>
        </w:rPr>
        <w:t>行政院性別平等會，</w:t>
      </w:r>
      <w:r w:rsidRPr="000868B0">
        <w:rPr>
          <w:rFonts w:hint="eastAsia"/>
        </w:rPr>
        <w:t>消除</w:t>
      </w:r>
      <w:r w:rsidRPr="00FE1A6E">
        <w:rPr>
          <w:rFonts w:hint="eastAsia"/>
        </w:rPr>
        <w:t>婦女一切形式歧視公約</w:t>
      </w:r>
      <w:r>
        <w:rPr>
          <w:rFonts w:hint="eastAsia"/>
        </w:rPr>
        <w:t>中華民國第3次國家報告專要文件</w:t>
      </w:r>
      <w:r w:rsidRPr="000868B0">
        <w:rPr>
          <w:rFonts w:hint="eastAsia"/>
        </w:rPr>
        <w:t>(</w:t>
      </w:r>
      <w:r w:rsidRPr="000868B0">
        <w:t>2018年7月</w:t>
      </w:r>
      <w:r w:rsidRPr="000868B0">
        <w:rPr>
          <w:rFonts w:hint="eastAsia"/>
        </w:rPr>
        <w:t>)</w:t>
      </w:r>
      <w:r>
        <w:rPr>
          <w:rFonts w:hint="eastAsia"/>
        </w:rPr>
        <w:t>、第4次國家報告專要文件(2022年3月)。</w:t>
      </w:r>
    </w:p>
  </w:footnote>
  <w:footnote w:id="4">
    <w:p w:rsidR="007222A2" w:rsidRPr="007222A2" w:rsidRDefault="007222A2" w:rsidP="00081EA7">
      <w:pPr>
        <w:pStyle w:val="143"/>
        <w:ind w:left="141" w:hangingChars="58" w:hanging="141"/>
        <w:jc w:val="both"/>
      </w:pPr>
      <w:r>
        <w:rPr>
          <w:rStyle w:val="af5"/>
        </w:rPr>
        <w:footnoteRef/>
      </w:r>
      <w:r>
        <w:t xml:space="preserve"> </w:t>
      </w:r>
      <w:r>
        <w:rPr>
          <w:rFonts w:hint="eastAsia"/>
        </w:rPr>
        <w:t>勞動部113年8月30日</w:t>
      </w:r>
      <w:r w:rsidR="00081EA7">
        <w:rPr>
          <w:rFonts w:hint="eastAsia"/>
        </w:rPr>
        <w:t>說明略以</w:t>
      </w:r>
      <w:r>
        <w:rPr>
          <w:rFonts w:hint="eastAsia"/>
        </w:rPr>
        <w:t>，</w:t>
      </w:r>
      <w:r w:rsidRPr="007222A2">
        <w:rPr>
          <w:rFonts w:hint="eastAsia"/>
        </w:rPr>
        <w:t>為了使更多高齡者持續留在職場，參考各該行業人力需求、高齡者留用的狀況，鬆綁放寬可申請補助之進用比率：電力及燃氣供應業等3行業調降為20%；機械設備製造業等13個製造業、營建工程業、運輸及倉儲業、住宿及餐飲業等9個行業調降為25%；其餘行業維持30%。</w:t>
      </w:r>
    </w:p>
  </w:footnote>
  <w:footnote w:id="5">
    <w:p w:rsidR="008864E7" w:rsidRPr="007E216A" w:rsidRDefault="008864E7" w:rsidP="009E151A">
      <w:pPr>
        <w:pStyle w:val="143"/>
        <w:ind w:left="141" w:hangingChars="58" w:hanging="141"/>
      </w:pPr>
      <w:r>
        <w:rPr>
          <w:rStyle w:val="af5"/>
        </w:rPr>
        <w:footnoteRef/>
      </w:r>
      <w:r>
        <w:t xml:space="preserve"> </w:t>
      </w:r>
      <w:bookmarkStart w:id="17" w:name="_Hlk179826483"/>
      <w:r>
        <w:rPr>
          <w:rFonts w:hint="eastAsia"/>
        </w:rPr>
        <w:t>審計部</w:t>
      </w:r>
      <w:r w:rsidR="00AA08BC">
        <w:rPr>
          <w:rFonts w:hint="eastAsia"/>
        </w:rPr>
        <w:t>，112年中央政府總決算審核報告各公務機關重要審核意見</w:t>
      </w:r>
      <w:r w:rsidR="00501A33">
        <w:rPr>
          <w:rFonts w:hint="eastAsia"/>
        </w:rPr>
        <w:t>第二冊，頁</w:t>
      </w:r>
      <w:r>
        <w:rPr>
          <w:rFonts w:hint="eastAsia"/>
        </w:rPr>
        <w:t>丙-509</w:t>
      </w:r>
      <w:r w:rsidR="00501A33">
        <w:rPr>
          <w:rFonts w:hint="eastAsia"/>
        </w:rPr>
        <w:t>、頁</w:t>
      </w:r>
      <w:r w:rsidR="00AA1DDB">
        <w:rPr>
          <w:rFonts w:hint="eastAsia"/>
        </w:rPr>
        <w:t>丙-522</w:t>
      </w:r>
      <w:r w:rsidR="00501A33">
        <w:rPr>
          <w:rFonts w:hint="eastAsia"/>
        </w:rPr>
        <w:t>(2024版)</w:t>
      </w:r>
      <w:r w:rsidR="00AA1DDB">
        <w:rPr>
          <w:rFonts w:hint="eastAsia"/>
        </w:rPr>
        <w:t>。</w:t>
      </w:r>
      <w:bookmarkEnd w:id="17"/>
    </w:p>
  </w:footnote>
  <w:footnote w:id="6">
    <w:p w:rsidR="00E95CDD" w:rsidRPr="00E95CDD" w:rsidRDefault="00E95CDD" w:rsidP="00DA4FDE">
      <w:pPr>
        <w:pStyle w:val="143"/>
        <w:ind w:left="141" w:hangingChars="58" w:hanging="141"/>
        <w:jc w:val="both"/>
      </w:pPr>
      <w:r>
        <w:rPr>
          <w:rStyle w:val="af5"/>
        </w:rPr>
        <w:footnoteRef/>
      </w:r>
      <w:r>
        <w:t xml:space="preserve"> </w:t>
      </w:r>
      <w:r>
        <w:rPr>
          <w:rFonts w:hint="eastAsia"/>
        </w:rPr>
        <w:t>我國選手於</w:t>
      </w:r>
      <w:r w:rsidRPr="00E95CDD">
        <w:rPr>
          <w:rFonts w:hint="eastAsia"/>
        </w:rPr>
        <w:t>113年9月10日至15日參加「第47屆法國里昂國際技能競賽」，我國計58國手參加50職類競賽，共奪得2金3銀10銅28優勝，總獎牌數創近3屆最佳，</w:t>
      </w:r>
      <w:r>
        <w:rPr>
          <w:rFonts w:hint="eastAsia"/>
        </w:rPr>
        <w:t>國際</w:t>
      </w:r>
      <w:r w:rsidRPr="00E95CDD">
        <w:rPr>
          <w:rFonts w:hint="eastAsia"/>
        </w:rPr>
        <w:t>排名第4</w:t>
      </w:r>
      <w:r w:rsidR="00603CCC">
        <w:rPr>
          <w:rFonts w:hint="eastAsia"/>
        </w:rPr>
        <w:t>，成果豐碩</w:t>
      </w:r>
      <w:r>
        <w:rPr>
          <w:rFonts w:hint="eastAsia"/>
        </w:rPr>
        <w:t>。</w:t>
      </w:r>
    </w:p>
  </w:footnote>
  <w:footnote w:id="7">
    <w:p w:rsidR="00BE128C" w:rsidRPr="00BE128C" w:rsidRDefault="00BE128C" w:rsidP="00BE128C">
      <w:pPr>
        <w:pStyle w:val="143"/>
        <w:ind w:left="282" w:hangingChars="116" w:hanging="282"/>
      </w:pPr>
      <w:r>
        <w:rPr>
          <w:rStyle w:val="af5"/>
        </w:rPr>
        <w:footnoteRef/>
      </w:r>
      <w:r>
        <w:t xml:space="preserve"> </w:t>
      </w:r>
      <w:r w:rsidR="00C92331">
        <w:rPr>
          <w:rFonts w:hint="eastAsia"/>
        </w:rPr>
        <w:t xml:space="preserve"> </w:t>
      </w:r>
      <w:r w:rsidR="00C92331" w:rsidRPr="00C92331">
        <w:rPr>
          <w:rFonts w:hint="eastAsia"/>
        </w:rPr>
        <w:t>審計部，</w:t>
      </w:r>
      <w:r w:rsidR="00C92331" w:rsidRPr="00C92331">
        <w:t>112</w:t>
      </w:r>
      <w:r w:rsidR="00C92331" w:rsidRPr="00C92331">
        <w:rPr>
          <w:rFonts w:hint="eastAsia"/>
        </w:rPr>
        <w:t>年中央政府總決算審核報告各公務機關重要審核意見第二冊，頁丙</w:t>
      </w:r>
      <w:r w:rsidR="00C92331" w:rsidRPr="00C92331">
        <w:t>-509</w:t>
      </w:r>
      <w:r w:rsidR="00C92331" w:rsidRPr="00C92331">
        <w:rPr>
          <w:rFonts w:hint="eastAsia"/>
        </w:rPr>
        <w:t>、頁丙</w:t>
      </w:r>
      <w:r w:rsidR="00C92331" w:rsidRPr="00C92331">
        <w:t>-5</w:t>
      </w:r>
      <w:r w:rsidR="00C92331">
        <w:rPr>
          <w:rFonts w:hint="eastAsia"/>
        </w:rPr>
        <w:t>07</w:t>
      </w:r>
      <w:r w:rsidR="00C92331" w:rsidRPr="00C92331">
        <w:t>(2024</w:t>
      </w:r>
      <w:r w:rsidR="00C92331" w:rsidRPr="00C92331">
        <w:rPr>
          <w:rFonts w:hint="eastAsia"/>
        </w:rPr>
        <w:t>版</w:t>
      </w:r>
      <w:r w:rsidR="00C92331" w:rsidRPr="00C92331">
        <w:t>)</w:t>
      </w:r>
      <w:r w:rsidR="00C92331" w:rsidRPr="00C92331">
        <w:rPr>
          <w:rFonts w:hint="eastAsia"/>
        </w:rPr>
        <w:t>。</w:t>
      </w:r>
    </w:p>
  </w:footnote>
  <w:footnote w:id="8">
    <w:p w:rsidR="001E0950" w:rsidRPr="001E0950" w:rsidRDefault="001E0950" w:rsidP="001625D6">
      <w:pPr>
        <w:pStyle w:val="14-2"/>
        <w:ind w:left="141" w:hangingChars="52" w:hanging="127"/>
        <w:rPr>
          <w:lang w:val="en-US"/>
        </w:rPr>
      </w:pPr>
      <w:r>
        <w:rPr>
          <w:rStyle w:val="af5"/>
        </w:rPr>
        <w:footnoteRef/>
      </w:r>
      <w:r>
        <w:t xml:space="preserve"> </w:t>
      </w:r>
      <w:r>
        <w:rPr>
          <w:rFonts w:hint="eastAsia"/>
        </w:rPr>
        <w:t>審計部使用比率公式為：</w:t>
      </w:r>
      <w:r w:rsidRPr="001E0950">
        <w:rPr>
          <w:rFonts w:hint="eastAsia"/>
        </w:rPr>
        <w:t>求才利用率</w:t>
      </w:r>
      <w:r w:rsidR="00937503">
        <w:rPr>
          <w:rFonts w:hint="eastAsia"/>
        </w:rPr>
        <w:t>(同媒合僱用率)</w:t>
      </w:r>
      <w:r>
        <w:rPr>
          <w:rFonts w:hint="eastAsia"/>
        </w:rPr>
        <w:t>=媒合成功人數/</w:t>
      </w:r>
      <w:r w:rsidRPr="001E0950">
        <w:rPr>
          <w:rFonts w:hint="eastAsia"/>
        </w:rPr>
        <w:t>專案職缺數</w:t>
      </w:r>
      <w:r>
        <w:rPr>
          <w:rFonts w:hint="eastAsia"/>
        </w:rPr>
        <w:t>；</w:t>
      </w:r>
      <w:r w:rsidRPr="001E0950">
        <w:rPr>
          <w:rFonts w:hint="eastAsia"/>
        </w:rPr>
        <w:t>推介就業率</w:t>
      </w:r>
      <w:r>
        <w:rPr>
          <w:rFonts w:hint="eastAsia"/>
        </w:rPr>
        <w:t>=媒合成功人數/</w:t>
      </w:r>
      <w:r w:rsidRPr="001E0950">
        <w:rPr>
          <w:rFonts w:hint="eastAsia"/>
        </w:rPr>
        <w:t>推介人數</w:t>
      </w:r>
      <w:r>
        <w:rPr>
          <w:rFonts w:hint="eastAsia"/>
        </w:rPr>
        <w:t>。</w:t>
      </w:r>
    </w:p>
  </w:footnote>
  <w:footnote w:id="9">
    <w:p w:rsidR="000C60DD" w:rsidRPr="00956194" w:rsidRDefault="000C60DD" w:rsidP="00937503">
      <w:pPr>
        <w:pStyle w:val="143"/>
        <w:ind w:left="141" w:hangingChars="58" w:hanging="141"/>
        <w:jc w:val="both"/>
      </w:pPr>
      <w:r>
        <w:rPr>
          <w:rStyle w:val="af5"/>
        </w:rPr>
        <w:footnoteRef/>
      </w:r>
      <w:r w:rsidR="00F91A38">
        <w:rPr>
          <w:rFonts w:hint="eastAsia"/>
        </w:rPr>
        <w:t xml:space="preserve"> </w:t>
      </w:r>
      <w:r w:rsidR="00937503">
        <w:rPr>
          <w:rFonts w:hint="eastAsia"/>
        </w:rPr>
        <w:t>訓練對象為年滿16歲以上之失業者、初次就業待業者或具就業保險、勞工保險、勞工職業災害保險、農民健康保險被保險人身分之在職勞工，並於開訓日符合下列資格之一者：（一）具中華民國國籍。（二）新住民：</w:t>
      </w:r>
      <w:r w:rsidR="00F91A38">
        <w:rPr>
          <w:rFonts w:hint="eastAsia"/>
        </w:rPr>
        <w:t>指具中華民國國籍、新住民、經入出國及移民法第16條第3項或第4項規定許可其居留之特對象、跨國（境）人口販運被害人並取得工作許可…等4種</w:t>
      </w:r>
      <w:r w:rsidR="00937503">
        <w:rPr>
          <w:rFonts w:hint="eastAsia"/>
        </w:rPr>
        <w:t>；</w:t>
      </w:r>
      <w:r w:rsidR="00C457CA">
        <w:rPr>
          <w:rFonts w:hint="eastAsia"/>
        </w:rPr>
        <w:t>主要以本國籍為主，通稱為本國籍(或國人)</w:t>
      </w:r>
      <w:r>
        <w:rPr>
          <w:rFonts w:hint="eastAsia"/>
        </w:rPr>
        <w:t>。</w:t>
      </w:r>
    </w:p>
  </w:footnote>
  <w:footnote w:id="10">
    <w:p w:rsidR="00DC5924" w:rsidRPr="00BF6F98" w:rsidRDefault="00DC5924" w:rsidP="00C1288A">
      <w:pPr>
        <w:pStyle w:val="143"/>
        <w:ind w:left="282" w:hangingChars="116" w:hanging="282"/>
        <w:jc w:val="both"/>
      </w:pPr>
      <w:r>
        <w:rPr>
          <w:rStyle w:val="af5"/>
        </w:rPr>
        <w:footnoteRef/>
      </w:r>
      <w:r>
        <w:t xml:space="preserve"> </w:t>
      </w:r>
      <w:r w:rsidRPr="00BF6F98">
        <w:rPr>
          <w:rFonts w:hint="eastAsia"/>
        </w:rPr>
        <w:t>「職能基準」為完成特定職業（類）工作任務所需具備之能力組合，可應用於建置職能模型、規劃學習地圖、發展職能導向課程及能力鑑定制度等多元面向，促進各領域關鍵人才培育發展與人力資源規劃，提升我國產業人才競爭力。</w:t>
      </w:r>
    </w:p>
  </w:footnote>
  <w:footnote w:id="11">
    <w:p w:rsidR="00DC5924" w:rsidRPr="00562A29" w:rsidRDefault="00DC5924" w:rsidP="00C1288A">
      <w:pPr>
        <w:pStyle w:val="143"/>
        <w:ind w:left="282" w:hangingChars="116" w:hanging="282"/>
        <w:jc w:val="both"/>
      </w:pPr>
      <w:r>
        <w:rPr>
          <w:rStyle w:val="af5"/>
        </w:rPr>
        <w:footnoteRef/>
      </w:r>
      <w:r>
        <w:t xml:space="preserve"> </w:t>
      </w:r>
      <w:r>
        <w:rPr>
          <w:rFonts w:hint="eastAsia"/>
        </w:rPr>
        <w:t>發展署</w:t>
      </w:r>
      <w:r w:rsidRPr="00562A29">
        <w:rPr>
          <w:rFonts w:hint="eastAsia"/>
        </w:rPr>
        <w:t>辦理104年至106年「職能基準發展與應用推動方案」，由內政部、教育部、經濟部、交通部、勞動部、農業委員會（現為農業部）、衛生福利部、環境保護署（現為環境部）、文化部、金融監督管理委員會等中央目的事業主管機關執行</w:t>
      </w:r>
      <w:r>
        <w:rPr>
          <w:rFonts w:hint="eastAsia"/>
        </w:rPr>
        <w:t>。</w:t>
      </w:r>
    </w:p>
  </w:footnote>
  <w:footnote w:id="12">
    <w:p w:rsidR="00F805C3" w:rsidRPr="00BB76F4" w:rsidRDefault="00F805C3" w:rsidP="00F805C3">
      <w:pPr>
        <w:pStyle w:val="143"/>
        <w:ind w:left="282" w:hangingChars="116" w:hanging="282"/>
        <w:jc w:val="both"/>
      </w:pPr>
      <w:r>
        <w:rPr>
          <w:rStyle w:val="af5"/>
        </w:rPr>
        <w:footnoteRef/>
      </w:r>
      <w:r>
        <w:t xml:space="preserve"> </w:t>
      </w:r>
      <w:r w:rsidRPr="00BB76F4">
        <w:rPr>
          <w:rFonts w:hint="eastAsia"/>
        </w:rPr>
        <w:t>發展署推動職能導向課程品質認證活動，並為讓社會大眾容易辨識，會授予「iCAP」標章給通過品質認證的職能導向課程</w:t>
      </w:r>
      <w:r>
        <w:rPr>
          <w:rFonts w:hint="eastAsia"/>
        </w:rPr>
        <w:t>，取得</w:t>
      </w:r>
      <w:r w:rsidRPr="00BB76F4">
        <w:rPr>
          <w:rFonts w:hint="eastAsia"/>
        </w:rPr>
        <w:t>「iCAP」標章</w:t>
      </w:r>
      <w:r>
        <w:rPr>
          <w:rFonts w:hint="eastAsia"/>
        </w:rPr>
        <w:t>課程相關資訊，</w:t>
      </w:r>
      <w:r w:rsidRPr="00BB76F4">
        <w:rPr>
          <w:rFonts w:hint="eastAsia"/>
        </w:rPr>
        <w:t>公告在「職能發展應用平台」（http://icap.wda.gov.tw/，簡稱「iCAP」。</w:t>
      </w:r>
    </w:p>
  </w:footnote>
  <w:footnote w:id="13">
    <w:p w:rsidR="004D7122" w:rsidRPr="00723CE2" w:rsidRDefault="004D7122" w:rsidP="00157EB9">
      <w:pPr>
        <w:pStyle w:val="143"/>
        <w:ind w:left="282" w:hangingChars="116" w:hanging="282"/>
      </w:pPr>
      <w:r>
        <w:rPr>
          <w:rStyle w:val="af5"/>
        </w:rPr>
        <w:footnoteRef/>
      </w:r>
      <w:r>
        <w:t xml:space="preserve"> </w:t>
      </w:r>
      <w:r>
        <w:rPr>
          <w:rFonts w:hint="eastAsia"/>
        </w:rPr>
        <w:t>111年度開放項目係按勞動部勞動力發展署網站之移工工作資格與規定中所列舉項目。</w:t>
      </w:r>
    </w:p>
  </w:footnote>
  <w:footnote w:id="14">
    <w:p w:rsidR="007A380A" w:rsidRPr="007A380A" w:rsidRDefault="007A380A" w:rsidP="007A380A">
      <w:pPr>
        <w:pStyle w:val="143"/>
        <w:ind w:left="282" w:hangingChars="116" w:hanging="282"/>
      </w:pPr>
      <w:r>
        <w:rPr>
          <w:rStyle w:val="af5"/>
        </w:rPr>
        <w:footnoteRef/>
      </w:r>
      <w:r>
        <w:t xml:space="preserve"> </w:t>
      </w:r>
      <w:r w:rsidR="00E3396E">
        <w:rPr>
          <w:rFonts w:hint="eastAsia"/>
        </w:rPr>
        <w:t>內政部警政署刑事警察局</w:t>
      </w:r>
      <w:r w:rsidR="00D91550" w:rsidRPr="00D91550">
        <w:rPr>
          <w:rFonts w:hint="eastAsia"/>
        </w:rPr>
        <w:t>，112年度中華民國刑案統計，</w:t>
      </w:r>
      <w:r w:rsidR="00E3396E">
        <w:rPr>
          <w:rFonts w:hint="eastAsia"/>
        </w:rPr>
        <w:t>2024</w:t>
      </w:r>
      <w:r w:rsidR="00D91550" w:rsidRPr="00D91550">
        <w:rPr>
          <w:rFonts w:hint="eastAsia"/>
        </w:rPr>
        <w:t>年</w:t>
      </w:r>
      <w:r w:rsidR="00E3396E">
        <w:rPr>
          <w:rFonts w:hint="eastAsia"/>
        </w:rPr>
        <w:t>7</w:t>
      </w:r>
      <w:r w:rsidR="00D91550" w:rsidRPr="00D91550">
        <w:rPr>
          <w:rFonts w:hint="eastAsia"/>
        </w:rPr>
        <w:t>月</w:t>
      </w:r>
      <w:r w:rsidR="00E3396E">
        <w:rPr>
          <w:rFonts w:hint="eastAsia"/>
        </w:rPr>
        <w:t>11</w:t>
      </w:r>
      <w:r w:rsidR="00D91550" w:rsidRPr="00D91550">
        <w:rPr>
          <w:rFonts w:hint="eastAsia"/>
        </w:rPr>
        <w:t>日</w:t>
      </w:r>
      <w:r w:rsidR="00E3396E">
        <w:rPr>
          <w:rFonts w:hint="eastAsia"/>
        </w:rPr>
        <w:t>。</w:t>
      </w:r>
    </w:p>
  </w:footnote>
  <w:footnote w:id="15">
    <w:p w:rsidR="00B771B6" w:rsidRDefault="00B771B6" w:rsidP="00457853">
      <w:pPr>
        <w:pStyle w:val="143"/>
        <w:ind w:left="280" w:hangingChars="115" w:hanging="280"/>
        <w:jc w:val="both"/>
      </w:pPr>
      <w:r>
        <w:rPr>
          <w:rStyle w:val="af5"/>
        </w:rPr>
        <w:footnoteRef/>
      </w:r>
      <w:r>
        <w:t xml:space="preserve"> </w:t>
      </w:r>
      <w:r>
        <w:rPr>
          <w:rFonts w:hint="eastAsia"/>
        </w:rPr>
        <w:t>依據災保法第2</w:t>
      </w:r>
      <w:r>
        <w:t>6</w:t>
      </w:r>
      <w:r>
        <w:rPr>
          <w:rFonts w:hint="eastAsia"/>
        </w:rPr>
        <w:t>條規定</w:t>
      </w:r>
      <w:r w:rsidR="00E93CF2">
        <w:rPr>
          <w:rFonts w:hint="eastAsia"/>
        </w:rPr>
        <w:t>略以</w:t>
      </w:r>
      <w:r>
        <w:rPr>
          <w:rFonts w:hint="eastAsia"/>
        </w:rPr>
        <w:t>，本保險之給付種類有醫療給付、傷病給付、失能給付、死亡給付及失蹤給付。同法第</w:t>
      </w:r>
      <w:r w:rsidR="00E93CF2">
        <w:rPr>
          <w:rFonts w:hint="eastAsia"/>
        </w:rPr>
        <w:t>62</w:t>
      </w:r>
      <w:r>
        <w:rPr>
          <w:rFonts w:hint="eastAsia"/>
        </w:rPr>
        <w:t>條第1項規定：「中央主管機關得於職業災害保險年度應收保險費百分之二十及歷年經費執行賸餘額度之範圍內編列經費，辦理下列事項：一、職業災害預防。二、預防職業病健康檢查。三、職業傷病通報、職業災害勞工轉介及個案服務。四、職業災害勞工重建。五、捐（補）助依第七十條規定成立之財團法人。六、其他有關職業災害預防、職業病防治、職業災害勞工重建與協助職業災害勞工及其家屬之相關事項。」</w:t>
      </w:r>
    </w:p>
  </w:footnote>
  <w:footnote w:id="16">
    <w:p w:rsidR="00B771B6" w:rsidRPr="00D96D9E" w:rsidRDefault="00B771B6" w:rsidP="00E0333E">
      <w:pPr>
        <w:pStyle w:val="143"/>
        <w:ind w:left="141" w:hangingChars="58" w:hanging="141"/>
      </w:pPr>
      <w:r>
        <w:rPr>
          <w:rStyle w:val="af5"/>
        </w:rPr>
        <w:footnoteRef/>
      </w:r>
      <w:r>
        <w:t xml:space="preserve"> </w:t>
      </w:r>
      <w:r>
        <w:rPr>
          <w:rFonts w:hint="eastAsia"/>
        </w:rPr>
        <w:t>依據</w:t>
      </w:r>
      <w:r w:rsidRPr="005A24FD">
        <w:rPr>
          <w:rFonts w:hint="eastAsia"/>
        </w:rPr>
        <w:t>勞工保險條例施行細則第26條之1規定：「保險人應至少每三年精算一次本條例第13條所定之普通事故保險費率，每次精算五十年。」</w:t>
      </w:r>
      <w:r>
        <w:rPr>
          <w:rFonts w:hint="eastAsia"/>
        </w:rPr>
        <w:t>，</w:t>
      </w:r>
      <w:r w:rsidRPr="005A24FD">
        <w:rPr>
          <w:rFonts w:hint="eastAsia"/>
        </w:rPr>
        <w:t>每3年提出整體財務評估及最適普通事故保險費率，並以</w:t>
      </w:r>
      <w:r>
        <w:rPr>
          <w:rFonts w:hint="eastAsia"/>
        </w:rPr>
        <w:t>「</w:t>
      </w:r>
      <w:r w:rsidRPr="005A24FD">
        <w:rPr>
          <w:rFonts w:hint="eastAsia"/>
        </w:rPr>
        <w:t>補充報告</w:t>
      </w:r>
      <w:r>
        <w:rPr>
          <w:rFonts w:hint="eastAsia"/>
        </w:rPr>
        <w:t>」</w:t>
      </w:r>
      <w:r w:rsidRPr="005A24FD">
        <w:rPr>
          <w:rFonts w:hint="eastAsia"/>
        </w:rPr>
        <w:t>提出每年底之基金精算負債</w:t>
      </w:r>
      <w:r>
        <w:rPr>
          <w:rFonts w:hint="eastAsia"/>
        </w:rPr>
        <w:t>，精算報告係由勞保局委外辦理，目前以110年12月出版為最新版。</w:t>
      </w:r>
    </w:p>
  </w:footnote>
  <w:footnote w:id="17">
    <w:p w:rsidR="00B771B6" w:rsidRPr="007A5818" w:rsidRDefault="00B771B6" w:rsidP="00507A3F">
      <w:pPr>
        <w:pStyle w:val="143"/>
        <w:ind w:left="282" w:hangingChars="116" w:hanging="282"/>
      </w:pPr>
      <w:r>
        <w:rPr>
          <w:rStyle w:val="af5"/>
        </w:rPr>
        <w:footnoteRef/>
      </w:r>
      <w:r>
        <w:rPr>
          <w:rFonts w:hint="eastAsia"/>
        </w:rPr>
        <w:t xml:space="preserve"> 大致可區分為3期，(1)109年度緩繳措施：寬限(限繳)期滿日為109年2月至109年7月計6個月勞保、就保保險費及勞工退休金。(2)110年度緩繳措施：寬限(限繳)期滿日為110年4月至110年9月計6個月之勞保、就保保險費及勞工退休金。(3)111年度緩繳措施：寬限(限繳)期滿日為111年5月至10月勞保、災保、就保保險費及勞工退休金緩繳。</w:t>
      </w:r>
    </w:p>
  </w:footnote>
  <w:footnote w:id="18">
    <w:p w:rsidR="00B771B6" w:rsidRPr="00460886" w:rsidRDefault="00B771B6" w:rsidP="00460886">
      <w:pPr>
        <w:pStyle w:val="143"/>
        <w:ind w:left="282" w:hangingChars="116" w:hanging="282"/>
      </w:pPr>
      <w:r>
        <w:rPr>
          <w:rStyle w:val="af5"/>
        </w:rPr>
        <w:footnoteRef/>
      </w:r>
      <w:r>
        <w:t xml:space="preserve"> </w:t>
      </w:r>
      <w:r>
        <w:rPr>
          <w:rFonts w:hint="eastAsia"/>
        </w:rPr>
        <w:t>參酌勞保局提供資料，自105年度至113年7月底止，轉銷呆帳欠費共計44億餘元，同期間收回及註銷呆帳共計10億餘元。</w:t>
      </w:r>
    </w:p>
  </w:footnote>
  <w:footnote w:id="19">
    <w:p w:rsidR="00B771B6" w:rsidRPr="009736D3" w:rsidRDefault="00B771B6" w:rsidP="009736D3">
      <w:pPr>
        <w:pStyle w:val="143"/>
        <w:ind w:left="282" w:hangingChars="116" w:hanging="282"/>
      </w:pPr>
      <w:r>
        <w:rPr>
          <w:rStyle w:val="af5"/>
        </w:rPr>
        <w:footnoteRef/>
      </w:r>
      <w:r>
        <w:t xml:space="preserve"> </w:t>
      </w:r>
      <w:r>
        <w:rPr>
          <w:rFonts w:hint="eastAsia"/>
        </w:rPr>
        <w:t>審計部，111年度中央政府總決算附屬單位決算及綜計表審核報告(非營業部分)，頁乙-259(2023版)。</w:t>
      </w:r>
    </w:p>
  </w:footnote>
  <w:footnote w:id="20">
    <w:p w:rsidR="001F71DC" w:rsidRPr="00CE66B5" w:rsidRDefault="001F71DC" w:rsidP="002C3FCA">
      <w:pPr>
        <w:pStyle w:val="143"/>
        <w:ind w:left="282" w:hangingChars="116" w:hanging="282"/>
        <w:jc w:val="both"/>
      </w:pPr>
      <w:r>
        <w:rPr>
          <w:rStyle w:val="af5"/>
        </w:rPr>
        <w:footnoteRef/>
      </w:r>
      <w:r>
        <w:t xml:space="preserve"> </w:t>
      </w:r>
      <w:r>
        <w:rPr>
          <w:rFonts w:hint="eastAsia"/>
        </w:rPr>
        <w:t>審計部</w:t>
      </w:r>
      <w:r w:rsidR="002C3FCA">
        <w:rPr>
          <w:rFonts w:hint="eastAsia"/>
        </w:rPr>
        <w:t>，</w:t>
      </w:r>
      <w:r>
        <w:rPr>
          <w:rFonts w:hint="eastAsia"/>
        </w:rPr>
        <w:t>111年度中央政府總決算附屬單位決算及綜計表審核報告非營業部分</w:t>
      </w:r>
      <w:r w:rsidR="002C3FCA">
        <w:rPr>
          <w:rFonts w:hint="eastAsia"/>
        </w:rPr>
        <w:t>，頁</w:t>
      </w:r>
      <w:r w:rsidR="007A2042">
        <w:rPr>
          <w:rFonts w:hint="eastAsia"/>
        </w:rPr>
        <w:t>戊-</w:t>
      </w:r>
      <w:r w:rsidR="007A2042">
        <w:t>13</w:t>
      </w:r>
      <w:r w:rsidR="002C3FCA">
        <w:rPr>
          <w:rFonts w:hint="eastAsia"/>
        </w:rPr>
        <w:t>(2023年7月)</w:t>
      </w:r>
      <w:r w:rsidR="007A2042">
        <w:rPr>
          <w:rFonts w:hint="eastAsia"/>
        </w:rPr>
        <w:t>。</w:t>
      </w:r>
    </w:p>
  </w:footnote>
  <w:footnote w:id="21">
    <w:p w:rsidR="00BB7038" w:rsidRPr="00BB7038" w:rsidRDefault="00BB7038" w:rsidP="002C3FCA">
      <w:pPr>
        <w:pStyle w:val="143"/>
        <w:ind w:left="282" w:hangingChars="116" w:hanging="282"/>
        <w:jc w:val="both"/>
      </w:pPr>
      <w:r>
        <w:rPr>
          <w:rStyle w:val="af5"/>
        </w:rPr>
        <w:footnoteRef/>
      </w:r>
      <w:r>
        <w:t xml:space="preserve"> </w:t>
      </w:r>
      <w:r w:rsidRPr="00BB7038">
        <w:rPr>
          <w:rFonts w:hint="eastAsia"/>
        </w:rPr>
        <w:t>勞基法施行細則第15條</w:t>
      </w:r>
      <w:r>
        <w:rPr>
          <w:rFonts w:hint="eastAsia"/>
        </w:rPr>
        <w:t>修正草案，</w:t>
      </w:r>
      <w:r w:rsidRPr="00BB7038">
        <w:rPr>
          <w:rFonts w:hint="eastAsia"/>
        </w:rPr>
        <w:t>預告期間為113年8月1日至8月30日止，截至113年10月18日尚未公告施行</w:t>
      </w:r>
      <w:r>
        <w:rPr>
          <w:rFonts w:hint="eastAsia"/>
        </w:rPr>
        <w:t>。</w:t>
      </w:r>
    </w:p>
  </w:footnote>
  <w:footnote w:id="22">
    <w:p w:rsidR="00014B3C" w:rsidRPr="00BD213B" w:rsidRDefault="00014B3C" w:rsidP="00014B3C">
      <w:pPr>
        <w:pStyle w:val="14-2"/>
      </w:pPr>
      <w:r>
        <w:rPr>
          <w:rStyle w:val="af5"/>
        </w:rPr>
        <w:footnoteRef/>
      </w:r>
      <w:r w:rsidRPr="00BD213B">
        <w:rPr>
          <w:rFonts w:hint="eastAsia"/>
        </w:rPr>
        <w:t>勞基法第28條</w:t>
      </w:r>
      <w:r w:rsidR="00216808">
        <w:rPr>
          <w:rFonts w:hint="eastAsia"/>
        </w:rPr>
        <w:t>規定</w:t>
      </w:r>
      <w:r>
        <w:rPr>
          <w:rFonts w:hint="eastAsia"/>
        </w:rPr>
        <w:t>：「雇主有歇業、清算或宣告破產之情事時，勞工之下列債權受償順序與第一順位抵押權、質權或留置權所擔保之債權相同，按其債權比例受清償；未獲清償部分，有最優先受清償之權：一、本於勞動契約所積欠之工資未滿6個月部分。二、雇主未依本法給付之退休金。三、雇主未依本法或勞工退休金條例給付之資遣費。」、「雇主應按其當月僱用勞工投保薪資總額及規定之費率，繳納一定數額之積欠工資墊償基金，作為墊償下列各款之用：一、前項第一款積欠之工資數額。二、前項第</w:t>
      </w:r>
      <w:r w:rsidR="007A023B">
        <w:rPr>
          <w:rFonts w:hint="eastAsia"/>
        </w:rPr>
        <w:t>二</w:t>
      </w:r>
      <w:r>
        <w:rPr>
          <w:rFonts w:hint="eastAsia"/>
        </w:rPr>
        <w:t>款與第</w:t>
      </w:r>
      <w:r w:rsidR="007A023B">
        <w:rPr>
          <w:rFonts w:hint="eastAsia"/>
        </w:rPr>
        <w:t>三</w:t>
      </w:r>
      <w:r>
        <w:rPr>
          <w:rFonts w:hint="eastAsia"/>
        </w:rPr>
        <w:t>款積欠之退休金及資遣費，其合計數額以</w:t>
      </w:r>
      <w:r w:rsidR="007A023B">
        <w:rPr>
          <w:rFonts w:hint="eastAsia"/>
        </w:rPr>
        <w:t>六</w:t>
      </w:r>
      <w:r>
        <w:rPr>
          <w:rFonts w:hint="eastAsia"/>
        </w:rPr>
        <w:t>個月平均工資為限。」、「積欠工資墊償基金，累積至一定金額後，應降低費率或暫停收繳。</w:t>
      </w:r>
      <w:r w:rsidR="00C74B38">
        <w:rPr>
          <w:rFonts w:hint="eastAsia"/>
        </w:rPr>
        <w:t>」、「</w:t>
      </w:r>
      <w:r>
        <w:rPr>
          <w:rFonts w:hint="eastAsia"/>
        </w:rPr>
        <w:t>第</w:t>
      </w:r>
      <w:r w:rsidR="007A023B">
        <w:rPr>
          <w:rFonts w:hint="eastAsia"/>
        </w:rPr>
        <w:t>二</w:t>
      </w:r>
      <w:r>
        <w:rPr>
          <w:rFonts w:hint="eastAsia"/>
        </w:rPr>
        <w:t>項費率，由中央主管機關於萬分之</w:t>
      </w:r>
      <w:r w:rsidR="007A023B">
        <w:rPr>
          <w:rFonts w:hint="eastAsia"/>
        </w:rPr>
        <w:t>十五</w:t>
      </w:r>
      <w:r>
        <w:rPr>
          <w:rFonts w:hint="eastAsia"/>
        </w:rPr>
        <w:t>範圍內擬訂，報請行政院核定之。」、「雇主積欠之工資、退休金及資遣費，經勞工請求未獲清償者，由積欠工資墊償基金依第</w:t>
      </w:r>
      <w:r w:rsidR="009C1292">
        <w:rPr>
          <w:rFonts w:hint="eastAsia"/>
        </w:rPr>
        <w:t>二</w:t>
      </w:r>
      <w:r>
        <w:rPr>
          <w:rFonts w:hint="eastAsia"/>
        </w:rPr>
        <w:t>項規定墊償之；雇主應於規定期限內，將墊款償還積欠工資墊償基金。」、「積欠工資墊償基金，由中央主管機關設管理委員會管理之。基金之收繳有關業務，得由中央主管機關，委託勞工保險機構辦理之。基金墊償程序、收繳與管理辦法、第</w:t>
      </w:r>
      <w:r w:rsidR="007A023B">
        <w:rPr>
          <w:rFonts w:hint="eastAsia"/>
        </w:rPr>
        <w:t>三</w:t>
      </w:r>
      <w:r>
        <w:rPr>
          <w:rFonts w:hint="eastAsia"/>
        </w:rPr>
        <w:t>項之一定金額及管理委員會組織規程，由中央主管機關定之。」</w:t>
      </w:r>
    </w:p>
  </w:footnote>
  <w:footnote w:id="23">
    <w:p w:rsidR="00014B3C" w:rsidRPr="00A81EB8" w:rsidRDefault="00014B3C" w:rsidP="00014B3C">
      <w:pPr>
        <w:pStyle w:val="14-2"/>
      </w:pPr>
      <w:r>
        <w:rPr>
          <w:rStyle w:val="af5"/>
        </w:rPr>
        <w:footnoteRef/>
      </w:r>
      <w:r w:rsidRPr="00A81EB8">
        <w:rPr>
          <w:rFonts w:hint="eastAsia"/>
        </w:rPr>
        <w:t>勞基法施行細則第50</w:t>
      </w:r>
      <w:r w:rsidRPr="00976D83">
        <w:rPr>
          <w:rFonts w:hint="eastAsia"/>
        </w:rPr>
        <w:t>條</w:t>
      </w:r>
      <w:r w:rsidRPr="00A81EB8">
        <w:rPr>
          <w:rFonts w:hint="eastAsia"/>
        </w:rPr>
        <w:t>之4</w:t>
      </w:r>
      <w:r>
        <w:rPr>
          <w:rFonts w:hint="eastAsia"/>
        </w:rPr>
        <w:t>規定：「本法第</w:t>
      </w:r>
      <w:r w:rsidR="007A023B">
        <w:rPr>
          <w:rFonts w:hint="eastAsia"/>
        </w:rPr>
        <w:t>二十八</w:t>
      </w:r>
      <w:r>
        <w:rPr>
          <w:rFonts w:hint="eastAsia"/>
        </w:rPr>
        <w:t>條第</w:t>
      </w:r>
      <w:r w:rsidR="007A023B">
        <w:rPr>
          <w:rFonts w:hint="eastAsia"/>
        </w:rPr>
        <w:t>二</w:t>
      </w:r>
      <w:r>
        <w:rPr>
          <w:rFonts w:hint="eastAsia"/>
        </w:rPr>
        <w:t>項中華民國</w:t>
      </w:r>
      <w:r w:rsidR="007A023B">
        <w:rPr>
          <w:rFonts w:hint="eastAsia"/>
        </w:rPr>
        <w:t>一百零四</w:t>
      </w:r>
      <w:r>
        <w:rPr>
          <w:rFonts w:hint="eastAsia"/>
        </w:rPr>
        <w:t>年</w:t>
      </w:r>
      <w:r w:rsidR="007A023B">
        <w:rPr>
          <w:rFonts w:hint="eastAsia"/>
        </w:rPr>
        <w:t>二</w:t>
      </w:r>
      <w:r>
        <w:rPr>
          <w:rFonts w:hint="eastAsia"/>
        </w:rPr>
        <w:t>月</w:t>
      </w:r>
      <w:r w:rsidR="007A023B">
        <w:rPr>
          <w:rFonts w:hint="eastAsia"/>
        </w:rPr>
        <w:t>六</w:t>
      </w:r>
      <w:r>
        <w:rPr>
          <w:rFonts w:hint="eastAsia"/>
        </w:rPr>
        <w:t>日修正生效前，雇主有清算或宣告破產之情事，於修正生效後，尚未清算完結或破產終結者，勞工對於該雇主所積欠之退休金及資遣費，得於同條第</w:t>
      </w:r>
      <w:r w:rsidR="007A023B">
        <w:rPr>
          <w:rFonts w:hint="eastAsia"/>
        </w:rPr>
        <w:t>二</w:t>
      </w:r>
      <w:r>
        <w:rPr>
          <w:rFonts w:hint="eastAsia"/>
        </w:rPr>
        <w:t>項第</w:t>
      </w:r>
      <w:r w:rsidR="007A023B">
        <w:rPr>
          <w:rFonts w:hint="eastAsia"/>
        </w:rPr>
        <w:t>二</w:t>
      </w:r>
      <w:r>
        <w:rPr>
          <w:rFonts w:hint="eastAsia"/>
        </w:rPr>
        <w:t>款規定之數額內，依同條第</w:t>
      </w:r>
      <w:r w:rsidR="007A023B">
        <w:rPr>
          <w:rFonts w:hint="eastAsia"/>
        </w:rPr>
        <w:t>五</w:t>
      </w:r>
      <w:r>
        <w:rPr>
          <w:rFonts w:hint="eastAsia"/>
        </w:rPr>
        <w:t>項規定申請墊償。」</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1440" w:hSpace="1276" w:wrap="around" w:vAnchor="text" w:hAnchor="margin" w:xAlign="right" w:y="1"/>
      <w:ind w:leftChars="202" w:left="566"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rap="around" w:vAnchor="text" w:hAnchor="margin" w:xAlign="right" w:y="1"/>
      <w:ind w:left="560" w:rightChars="129" w:right="361" w:firstLine="560"/>
    </w:pPr>
    <w:r>
      <w:fldChar w:fldCharType="begin"/>
    </w:r>
    <w:r>
      <w:instrText xml:space="preserve">PAGE  </w:instrText>
    </w:r>
    <w:r>
      <w:fldChar w:fldCharType="end"/>
    </w:r>
  </w:p>
  <w:p w:rsidR="004852B5" w:rsidRDefault="004852B5" w:rsidP="00AA026C">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1440" w:hSpace="1276" w:wrap="around" w:vAnchor="text" w:hAnchor="margin" w:xAlign="right" w:y="1"/>
      <w:ind w:left="560" w:rightChars="131" w:right="367"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rap="around" w:vAnchor="text" w:hAnchor="margin" w:xAlign="right" w:y="1"/>
      <w:ind w:left="560" w:rightChars="129" w:right="361" w:firstLine="560"/>
    </w:pPr>
    <w:r>
      <w:fldChar w:fldCharType="begin"/>
    </w:r>
    <w:r>
      <w:instrText xml:space="preserve">PAGE  </w:instrTex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5778D0">
    <w:pPr>
      <w:ind w:leftChars="0" w:left="567" w:right="366" w:firstLineChars="0" w:firstLine="567"/>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C25FD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1D91EA9"/>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3" w15:restartNumberingAfterBreak="0">
    <w:nsid w:val="069B0EAC"/>
    <w:multiLevelType w:val="hybridMultilevel"/>
    <w:tmpl w:val="337A29EC"/>
    <w:lvl w:ilvl="0" w:tplc="591C1B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8AB4564"/>
    <w:multiLevelType w:val="hybridMultilevel"/>
    <w:tmpl w:val="71682CCC"/>
    <w:lvl w:ilvl="0" w:tplc="1E225500">
      <w:start w:val="1"/>
      <w:numFmt w:val="taiwaneseCountingThousand"/>
      <w:suff w:val="nothing"/>
      <w:lvlText w:val="%1、"/>
      <w:lvlJc w:val="left"/>
      <w:pPr>
        <w:ind w:left="2465"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860F90"/>
    <w:multiLevelType w:val="hybridMultilevel"/>
    <w:tmpl w:val="850814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10EC50C2"/>
    <w:multiLevelType w:val="hybridMultilevel"/>
    <w:tmpl w:val="CFB04C9C"/>
    <w:lvl w:ilvl="0" w:tplc="F94A128A">
      <w:start w:val="1"/>
      <w:numFmt w:val="upperLetter"/>
      <w:lvlText w:val="%1."/>
      <w:lvlJc w:val="left"/>
      <w:pPr>
        <w:ind w:left="1049" w:hanging="480"/>
      </w:pPr>
      <w:rPr>
        <w:rFonts w:hint="eastAsia"/>
      </w:rPr>
    </w:lvl>
    <w:lvl w:ilvl="1" w:tplc="4C2C9E32">
      <w:start w:val="1"/>
      <w:numFmt w:val="lowerLetter"/>
      <w:lvlText w:val="%2."/>
      <w:lvlJc w:val="left"/>
      <w:pPr>
        <w:ind w:left="1694" w:hanging="360"/>
      </w:pPr>
      <w:rPr>
        <w:rFonts w:hint="default"/>
      </w:r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8" w15:restartNumberingAfterBreak="0">
    <w:nsid w:val="13060D22"/>
    <w:multiLevelType w:val="hybridMultilevel"/>
    <w:tmpl w:val="98C2ECBC"/>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4621FB8"/>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6946A32"/>
    <w:multiLevelType w:val="hybridMultilevel"/>
    <w:tmpl w:val="A432B5E2"/>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2" w15:restartNumberingAfterBreak="0">
    <w:nsid w:val="17764EE2"/>
    <w:multiLevelType w:val="hybridMultilevel"/>
    <w:tmpl w:val="0714CB64"/>
    <w:lvl w:ilvl="0" w:tplc="3F8A1BB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C64F22"/>
    <w:multiLevelType w:val="hybridMultilevel"/>
    <w:tmpl w:val="77E282AA"/>
    <w:lvl w:ilvl="0" w:tplc="528AC872">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D831CC"/>
    <w:multiLevelType w:val="hybridMultilevel"/>
    <w:tmpl w:val="C2282A78"/>
    <w:lvl w:ilvl="0" w:tplc="F334CAC6">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FE067D"/>
    <w:multiLevelType w:val="hybridMultilevel"/>
    <w:tmpl w:val="8FDC7FA8"/>
    <w:lvl w:ilvl="0" w:tplc="BC2670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2A3D1FD5"/>
    <w:multiLevelType w:val="hybridMultilevel"/>
    <w:tmpl w:val="1E2CCEAA"/>
    <w:lvl w:ilvl="0" w:tplc="12B6243E">
      <w:start w:val="1"/>
      <w:numFmt w:val="decimal"/>
      <w:lvlText w:val="%1."/>
      <w:lvlJc w:val="left"/>
      <w:pPr>
        <w:tabs>
          <w:tab w:val="num" w:pos="1200"/>
        </w:tabs>
        <w:ind w:left="1200" w:hanging="360"/>
      </w:pPr>
      <w:rPr>
        <w:rFonts w:hAnsi="標楷體" w:hint="default"/>
        <w:color w:val="2F5496"/>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7" w15:restartNumberingAfterBreak="0">
    <w:nsid w:val="2A61004D"/>
    <w:multiLevelType w:val="hybridMultilevel"/>
    <w:tmpl w:val="7960EF6C"/>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8" w15:restartNumberingAfterBreak="0">
    <w:nsid w:val="37AC7C38"/>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19" w15:restartNumberingAfterBreak="0">
    <w:nsid w:val="3A5B6D01"/>
    <w:multiLevelType w:val="hybridMultilevel"/>
    <w:tmpl w:val="E5F4883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C8D3E2B"/>
    <w:multiLevelType w:val="hybridMultilevel"/>
    <w:tmpl w:val="1840A4BE"/>
    <w:lvl w:ilvl="0" w:tplc="5A1E8D68">
      <w:start w:val="1"/>
      <w:numFmt w:val="taiwaneseCountingThousand"/>
      <w:lvlText w:val="(%1)"/>
      <w:lvlJc w:val="left"/>
      <w:pPr>
        <w:ind w:left="720" w:hanging="720"/>
      </w:pPr>
      <w:rPr>
        <w:rFonts w:hint="default"/>
      </w:rPr>
    </w:lvl>
    <w:lvl w:ilvl="1" w:tplc="7FECE2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E97C36"/>
    <w:multiLevelType w:val="hybridMultilevel"/>
    <w:tmpl w:val="9C8E7964"/>
    <w:lvl w:ilvl="0" w:tplc="A99A249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3DE3729E"/>
    <w:multiLevelType w:val="hybridMultilevel"/>
    <w:tmpl w:val="E28A553A"/>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23" w15:restartNumberingAfterBreak="0">
    <w:nsid w:val="3F740F29"/>
    <w:multiLevelType w:val="hybridMultilevel"/>
    <w:tmpl w:val="454A83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85671B"/>
    <w:multiLevelType w:val="hybridMultilevel"/>
    <w:tmpl w:val="92ECF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10B7C73"/>
    <w:multiLevelType w:val="hybridMultilevel"/>
    <w:tmpl w:val="EFCC2B82"/>
    <w:lvl w:ilvl="0" w:tplc="577239E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46B71829"/>
    <w:multiLevelType w:val="hybridMultilevel"/>
    <w:tmpl w:val="4798F3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137F55"/>
    <w:multiLevelType w:val="hybridMultilevel"/>
    <w:tmpl w:val="4950EFE8"/>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28" w15:restartNumberingAfterBreak="0">
    <w:nsid w:val="4F361CBE"/>
    <w:multiLevelType w:val="hybridMultilevel"/>
    <w:tmpl w:val="D3FAD4BE"/>
    <w:lvl w:ilvl="0" w:tplc="D2105330">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610C67"/>
    <w:multiLevelType w:val="hybridMultilevel"/>
    <w:tmpl w:val="5D4466D2"/>
    <w:lvl w:ilvl="0" w:tplc="849E0F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463928"/>
    <w:multiLevelType w:val="hybridMultilevel"/>
    <w:tmpl w:val="C616E86E"/>
    <w:lvl w:ilvl="0" w:tplc="8364FC9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5D50C1C"/>
    <w:multiLevelType w:val="hybridMultilevel"/>
    <w:tmpl w:val="1C2065CC"/>
    <w:lvl w:ilvl="0" w:tplc="6F021B14">
      <w:start w:val="1"/>
      <w:numFmt w:val="taiwaneseCountingThousand"/>
      <w:lvlText w:val="(%1)"/>
      <w:lvlJc w:val="left"/>
      <w:pPr>
        <w:ind w:left="2137" w:hanging="72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32" w15:restartNumberingAfterBreak="0">
    <w:nsid w:val="599160E4"/>
    <w:multiLevelType w:val="hybridMultilevel"/>
    <w:tmpl w:val="8140D1F2"/>
    <w:lvl w:ilvl="0" w:tplc="A0DCC66A">
      <w:start w:val="1"/>
      <w:numFmt w:val="decimal"/>
      <w:suff w:val="nothing"/>
      <w:lvlText w:val="(%1)"/>
      <w:lvlJc w:val="left"/>
      <w:pPr>
        <w:ind w:left="5605" w:hanging="360"/>
      </w:pPr>
      <w:rPr>
        <w:rFonts w:hint="eastAsia"/>
      </w:rPr>
    </w:lvl>
    <w:lvl w:ilvl="1" w:tplc="04090019">
      <w:start w:val="1"/>
      <w:numFmt w:val="ideographTraditional"/>
      <w:lvlText w:val="%2、"/>
      <w:lvlJc w:val="left"/>
      <w:pPr>
        <w:ind w:left="5372" w:hanging="480"/>
      </w:pPr>
    </w:lvl>
    <w:lvl w:ilvl="2" w:tplc="0409001B">
      <w:start w:val="1"/>
      <w:numFmt w:val="lowerRoman"/>
      <w:lvlText w:val="%3."/>
      <w:lvlJc w:val="right"/>
      <w:pPr>
        <w:ind w:left="5852" w:hanging="480"/>
      </w:pPr>
    </w:lvl>
    <w:lvl w:ilvl="3" w:tplc="0409000F">
      <w:start w:val="1"/>
      <w:numFmt w:val="decimal"/>
      <w:lvlText w:val="%4."/>
      <w:lvlJc w:val="left"/>
      <w:pPr>
        <w:ind w:left="6332" w:hanging="480"/>
      </w:pPr>
    </w:lvl>
    <w:lvl w:ilvl="4" w:tplc="04090019">
      <w:start w:val="1"/>
      <w:numFmt w:val="ideographTraditional"/>
      <w:lvlText w:val="%5、"/>
      <w:lvlJc w:val="left"/>
      <w:pPr>
        <w:ind w:left="6812" w:hanging="480"/>
      </w:pPr>
    </w:lvl>
    <w:lvl w:ilvl="5" w:tplc="0409001B">
      <w:start w:val="1"/>
      <w:numFmt w:val="lowerRoman"/>
      <w:lvlText w:val="%6."/>
      <w:lvlJc w:val="right"/>
      <w:pPr>
        <w:ind w:left="7292" w:hanging="480"/>
      </w:pPr>
    </w:lvl>
    <w:lvl w:ilvl="6" w:tplc="0409000F">
      <w:start w:val="1"/>
      <w:numFmt w:val="decimal"/>
      <w:lvlText w:val="%7."/>
      <w:lvlJc w:val="left"/>
      <w:pPr>
        <w:ind w:left="7772" w:hanging="480"/>
      </w:pPr>
    </w:lvl>
    <w:lvl w:ilvl="7" w:tplc="04090019">
      <w:start w:val="1"/>
      <w:numFmt w:val="ideographTraditional"/>
      <w:lvlText w:val="%8、"/>
      <w:lvlJc w:val="left"/>
      <w:pPr>
        <w:ind w:left="8252" w:hanging="480"/>
      </w:pPr>
    </w:lvl>
    <w:lvl w:ilvl="8" w:tplc="0409001B">
      <w:start w:val="1"/>
      <w:numFmt w:val="lowerRoman"/>
      <w:lvlText w:val="%9."/>
      <w:lvlJc w:val="right"/>
      <w:pPr>
        <w:ind w:left="8732" w:hanging="480"/>
      </w:pPr>
    </w:lvl>
  </w:abstractNum>
  <w:abstractNum w:abstractNumId="33" w15:restartNumberingAfterBreak="0">
    <w:nsid w:val="5ABA6044"/>
    <w:multiLevelType w:val="hybridMultilevel"/>
    <w:tmpl w:val="C85E6ED0"/>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5051B9"/>
    <w:multiLevelType w:val="hybridMultilevel"/>
    <w:tmpl w:val="0714CB64"/>
    <w:lvl w:ilvl="0" w:tplc="FFFFFFFF">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B7E465D"/>
    <w:multiLevelType w:val="hybridMultilevel"/>
    <w:tmpl w:val="2758E07C"/>
    <w:lvl w:ilvl="0" w:tplc="43BE5B76">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6"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5E1F1967"/>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24415C"/>
    <w:multiLevelType w:val="hybridMultilevel"/>
    <w:tmpl w:val="8EE69A6A"/>
    <w:lvl w:ilvl="0" w:tplc="66D2FA4E">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1E3758"/>
    <w:multiLevelType w:val="hybridMultilevel"/>
    <w:tmpl w:val="38046C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D580994"/>
    <w:multiLevelType w:val="hybridMultilevel"/>
    <w:tmpl w:val="689227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EB1CB9"/>
    <w:multiLevelType w:val="hybridMultilevel"/>
    <w:tmpl w:val="13AE3A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2F20BD4"/>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44"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77A3744B"/>
    <w:multiLevelType w:val="hybridMultilevel"/>
    <w:tmpl w:val="48B25678"/>
    <w:lvl w:ilvl="0" w:tplc="14348AC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83D1671"/>
    <w:multiLevelType w:val="hybridMultilevel"/>
    <w:tmpl w:val="3E0014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79BE4D1D"/>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48" w15:restartNumberingAfterBreak="0">
    <w:nsid w:val="7B5F2E09"/>
    <w:multiLevelType w:val="hybridMultilevel"/>
    <w:tmpl w:val="896EE0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300BE4"/>
    <w:multiLevelType w:val="hybridMultilevel"/>
    <w:tmpl w:val="D9D8B678"/>
    <w:lvl w:ilvl="0" w:tplc="E1C2742A">
      <w:start w:val="1"/>
      <w:numFmt w:val="decimal"/>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0" w15:restartNumberingAfterBreak="0">
    <w:nsid w:val="7D323D13"/>
    <w:multiLevelType w:val="hybridMultilevel"/>
    <w:tmpl w:val="E2D83628"/>
    <w:lvl w:ilvl="0" w:tplc="8624B4E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23"/>
  </w:num>
  <w:num w:numId="4">
    <w:abstractNumId w:val="49"/>
  </w:num>
  <w:num w:numId="5">
    <w:abstractNumId w:val="7"/>
  </w:num>
  <w:num w:numId="6">
    <w:abstractNumId w:val="28"/>
  </w:num>
  <w:num w:numId="7">
    <w:abstractNumId w:val="13"/>
  </w:num>
  <w:num w:numId="8">
    <w:abstractNumId w:val="14"/>
  </w:num>
  <w:num w:numId="9">
    <w:abstractNumId w:val="29"/>
  </w:num>
  <w:num w:numId="10">
    <w:abstractNumId w:val="50"/>
  </w:num>
  <w:num w:numId="11">
    <w:abstractNumId w:val="21"/>
  </w:num>
  <w:num w:numId="12">
    <w:abstractNumId w:val="16"/>
  </w:num>
  <w:num w:numId="13">
    <w:abstractNumId w:val="20"/>
  </w:num>
  <w:num w:numId="14">
    <w:abstractNumId w:val="30"/>
  </w:num>
  <w:num w:numId="15">
    <w:abstractNumId w:val="36"/>
  </w:num>
  <w:num w:numId="16">
    <w:abstractNumId w:val="44"/>
  </w:num>
  <w:num w:numId="17">
    <w:abstractNumId w:val="38"/>
  </w:num>
  <w:num w:numId="18">
    <w:abstractNumId w:val="4"/>
  </w:num>
  <w:num w:numId="19">
    <w:abstractNumId w:val="32"/>
  </w:num>
  <w:num w:numId="20">
    <w:abstractNumId w:val="43"/>
  </w:num>
  <w:num w:numId="21">
    <w:abstractNumId w:val="35"/>
  </w:num>
  <w:num w:numId="22">
    <w:abstractNumId w:val="2"/>
  </w:num>
  <w:num w:numId="23">
    <w:abstractNumId w:val="22"/>
  </w:num>
  <w:num w:numId="24">
    <w:abstractNumId w:val="11"/>
  </w:num>
  <w:num w:numId="25">
    <w:abstractNumId w:val="17"/>
  </w:num>
  <w:num w:numId="26">
    <w:abstractNumId w:val="12"/>
  </w:num>
  <w:num w:numId="27">
    <w:abstractNumId w:val="34"/>
  </w:num>
  <w:num w:numId="28">
    <w:abstractNumId w:val="39"/>
  </w:num>
  <w:num w:numId="29">
    <w:abstractNumId w:val="37"/>
  </w:num>
  <w:num w:numId="30">
    <w:abstractNumId w:val="10"/>
  </w:num>
  <w:num w:numId="31">
    <w:abstractNumId w:val="41"/>
  </w:num>
  <w:num w:numId="32">
    <w:abstractNumId w:val="8"/>
  </w:num>
  <w:num w:numId="33">
    <w:abstractNumId w:val="33"/>
  </w:num>
  <w:num w:numId="34">
    <w:abstractNumId w:val="6"/>
  </w:num>
  <w:num w:numId="35">
    <w:abstractNumId w:val="15"/>
  </w:num>
  <w:num w:numId="36">
    <w:abstractNumId w:val="27"/>
  </w:num>
  <w:num w:numId="37">
    <w:abstractNumId w:val="18"/>
  </w:num>
  <w:num w:numId="38">
    <w:abstractNumId w:val="47"/>
  </w:num>
  <w:num w:numId="39">
    <w:abstractNumId w:val="5"/>
  </w:num>
  <w:num w:numId="40">
    <w:abstractNumId w:val="24"/>
  </w:num>
  <w:num w:numId="41">
    <w:abstractNumId w:val="42"/>
  </w:num>
  <w:num w:numId="42">
    <w:abstractNumId w:val="26"/>
  </w:num>
  <w:num w:numId="43">
    <w:abstractNumId w:val="31"/>
  </w:num>
  <w:num w:numId="44">
    <w:abstractNumId w:val="3"/>
  </w:num>
  <w:num w:numId="45">
    <w:abstractNumId w:val="40"/>
  </w:num>
  <w:num w:numId="46">
    <w:abstractNumId w:val="46"/>
  </w:num>
  <w:num w:numId="47">
    <w:abstractNumId w:val="19"/>
  </w:num>
  <w:num w:numId="48">
    <w:abstractNumId w:val="48"/>
  </w:num>
  <w:num w:numId="49">
    <w:abstractNumId w:val="45"/>
  </w:num>
  <w:num w:numId="50">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doNotShadeFormData/>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56DA0"/>
    <w:rsid w:val="00000526"/>
    <w:rsid w:val="0000054E"/>
    <w:rsid w:val="000005F4"/>
    <w:rsid w:val="00000C47"/>
    <w:rsid w:val="00000D9E"/>
    <w:rsid w:val="000010D0"/>
    <w:rsid w:val="000012B0"/>
    <w:rsid w:val="00001620"/>
    <w:rsid w:val="00001762"/>
    <w:rsid w:val="0000195D"/>
    <w:rsid w:val="00001965"/>
    <w:rsid w:val="00001C84"/>
    <w:rsid w:val="000021D5"/>
    <w:rsid w:val="00002396"/>
    <w:rsid w:val="00002827"/>
    <w:rsid w:val="00002C02"/>
    <w:rsid w:val="00002C8D"/>
    <w:rsid w:val="00002EC9"/>
    <w:rsid w:val="0000308C"/>
    <w:rsid w:val="00003AAB"/>
    <w:rsid w:val="000041C3"/>
    <w:rsid w:val="000043A4"/>
    <w:rsid w:val="000045F0"/>
    <w:rsid w:val="00004667"/>
    <w:rsid w:val="00004C74"/>
    <w:rsid w:val="00004F06"/>
    <w:rsid w:val="00005D4B"/>
    <w:rsid w:val="00005F74"/>
    <w:rsid w:val="00005FAB"/>
    <w:rsid w:val="00006030"/>
    <w:rsid w:val="00006059"/>
    <w:rsid w:val="000060A7"/>
    <w:rsid w:val="000064B4"/>
    <w:rsid w:val="000064FB"/>
    <w:rsid w:val="000065CB"/>
    <w:rsid w:val="000065DC"/>
    <w:rsid w:val="00006DDA"/>
    <w:rsid w:val="00007001"/>
    <w:rsid w:val="0000730C"/>
    <w:rsid w:val="000075A6"/>
    <w:rsid w:val="00007A71"/>
    <w:rsid w:val="00007C7B"/>
    <w:rsid w:val="00007CD4"/>
    <w:rsid w:val="00007E4B"/>
    <w:rsid w:val="000101F9"/>
    <w:rsid w:val="0001066B"/>
    <w:rsid w:val="00010951"/>
    <w:rsid w:val="00010B66"/>
    <w:rsid w:val="00010FBC"/>
    <w:rsid w:val="00010FE0"/>
    <w:rsid w:val="000115A2"/>
    <w:rsid w:val="000116CD"/>
    <w:rsid w:val="000117E3"/>
    <w:rsid w:val="00011844"/>
    <w:rsid w:val="00011982"/>
    <w:rsid w:val="00011F67"/>
    <w:rsid w:val="0001201B"/>
    <w:rsid w:val="000121FB"/>
    <w:rsid w:val="00012742"/>
    <w:rsid w:val="00012754"/>
    <w:rsid w:val="000132FC"/>
    <w:rsid w:val="00013F60"/>
    <w:rsid w:val="000145F8"/>
    <w:rsid w:val="00014633"/>
    <w:rsid w:val="00014634"/>
    <w:rsid w:val="0001466F"/>
    <w:rsid w:val="00014AC1"/>
    <w:rsid w:val="00014B2C"/>
    <w:rsid w:val="00014B3C"/>
    <w:rsid w:val="00014E6A"/>
    <w:rsid w:val="00014ED1"/>
    <w:rsid w:val="00014F41"/>
    <w:rsid w:val="00015522"/>
    <w:rsid w:val="0001556D"/>
    <w:rsid w:val="000156D9"/>
    <w:rsid w:val="00015794"/>
    <w:rsid w:val="00015BDF"/>
    <w:rsid w:val="00015CCF"/>
    <w:rsid w:val="00015CD2"/>
    <w:rsid w:val="00015F1E"/>
    <w:rsid w:val="000160BA"/>
    <w:rsid w:val="000164BA"/>
    <w:rsid w:val="0001657A"/>
    <w:rsid w:val="000165C8"/>
    <w:rsid w:val="000165F2"/>
    <w:rsid w:val="0001676A"/>
    <w:rsid w:val="00016913"/>
    <w:rsid w:val="00016AD0"/>
    <w:rsid w:val="00016D74"/>
    <w:rsid w:val="00016FBA"/>
    <w:rsid w:val="000171BE"/>
    <w:rsid w:val="000173C6"/>
    <w:rsid w:val="0001764C"/>
    <w:rsid w:val="00017774"/>
    <w:rsid w:val="00017DDE"/>
    <w:rsid w:val="00017DE0"/>
    <w:rsid w:val="00017F8D"/>
    <w:rsid w:val="00020AC4"/>
    <w:rsid w:val="000211A6"/>
    <w:rsid w:val="00021663"/>
    <w:rsid w:val="000216B7"/>
    <w:rsid w:val="00021974"/>
    <w:rsid w:val="00021D2C"/>
    <w:rsid w:val="00021D5C"/>
    <w:rsid w:val="00021D83"/>
    <w:rsid w:val="0002244D"/>
    <w:rsid w:val="000226B4"/>
    <w:rsid w:val="00022731"/>
    <w:rsid w:val="00022D6E"/>
    <w:rsid w:val="0002319E"/>
    <w:rsid w:val="000231A7"/>
    <w:rsid w:val="00023907"/>
    <w:rsid w:val="00023A7F"/>
    <w:rsid w:val="00023E26"/>
    <w:rsid w:val="00023F96"/>
    <w:rsid w:val="00024043"/>
    <w:rsid w:val="00024668"/>
    <w:rsid w:val="0002524C"/>
    <w:rsid w:val="0002543C"/>
    <w:rsid w:val="000257B2"/>
    <w:rsid w:val="00025A78"/>
    <w:rsid w:val="00025B62"/>
    <w:rsid w:val="00025D95"/>
    <w:rsid w:val="00026003"/>
    <w:rsid w:val="000262DB"/>
    <w:rsid w:val="000263A2"/>
    <w:rsid w:val="000269E1"/>
    <w:rsid w:val="00026EC8"/>
    <w:rsid w:val="000273D3"/>
    <w:rsid w:val="00027681"/>
    <w:rsid w:val="000277BA"/>
    <w:rsid w:val="00027E30"/>
    <w:rsid w:val="00030215"/>
    <w:rsid w:val="0003034B"/>
    <w:rsid w:val="0003049F"/>
    <w:rsid w:val="00030564"/>
    <w:rsid w:val="000307FF"/>
    <w:rsid w:val="00030B31"/>
    <w:rsid w:val="00030F40"/>
    <w:rsid w:val="00030F56"/>
    <w:rsid w:val="000311B9"/>
    <w:rsid w:val="000311C0"/>
    <w:rsid w:val="000312B9"/>
    <w:rsid w:val="00032180"/>
    <w:rsid w:val="000321E1"/>
    <w:rsid w:val="0003223C"/>
    <w:rsid w:val="00032345"/>
    <w:rsid w:val="000325D5"/>
    <w:rsid w:val="00032AA8"/>
    <w:rsid w:val="0003321A"/>
    <w:rsid w:val="0003348E"/>
    <w:rsid w:val="00033528"/>
    <w:rsid w:val="00033696"/>
    <w:rsid w:val="00033AC9"/>
    <w:rsid w:val="00033CB0"/>
    <w:rsid w:val="00033EB9"/>
    <w:rsid w:val="00034247"/>
    <w:rsid w:val="00034275"/>
    <w:rsid w:val="00034AFB"/>
    <w:rsid w:val="00034C81"/>
    <w:rsid w:val="0003509E"/>
    <w:rsid w:val="000350B3"/>
    <w:rsid w:val="000352A1"/>
    <w:rsid w:val="0003537E"/>
    <w:rsid w:val="000354E7"/>
    <w:rsid w:val="00035581"/>
    <w:rsid w:val="0003559F"/>
    <w:rsid w:val="00036058"/>
    <w:rsid w:val="0003608A"/>
    <w:rsid w:val="00036A03"/>
    <w:rsid w:val="00036D91"/>
    <w:rsid w:val="000370BA"/>
    <w:rsid w:val="0003715C"/>
    <w:rsid w:val="00037312"/>
    <w:rsid w:val="000373CA"/>
    <w:rsid w:val="000376DE"/>
    <w:rsid w:val="00037D60"/>
    <w:rsid w:val="00037D7D"/>
    <w:rsid w:val="00037F2C"/>
    <w:rsid w:val="000405D7"/>
    <w:rsid w:val="00040747"/>
    <w:rsid w:val="0004089E"/>
    <w:rsid w:val="0004091D"/>
    <w:rsid w:val="000412BD"/>
    <w:rsid w:val="0004167C"/>
    <w:rsid w:val="000417AF"/>
    <w:rsid w:val="00041927"/>
    <w:rsid w:val="00041956"/>
    <w:rsid w:val="00041A71"/>
    <w:rsid w:val="00041B63"/>
    <w:rsid w:val="00041C14"/>
    <w:rsid w:val="00041D1F"/>
    <w:rsid w:val="0004201C"/>
    <w:rsid w:val="0004205B"/>
    <w:rsid w:val="000428E7"/>
    <w:rsid w:val="00042AF1"/>
    <w:rsid w:val="000431BF"/>
    <w:rsid w:val="00043614"/>
    <w:rsid w:val="00043628"/>
    <w:rsid w:val="000437EE"/>
    <w:rsid w:val="00043B9B"/>
    <w:rsid w:val="000440DB"/>
    <w:rsid w:val="00044D78"/>
    <w:rsid w:val="0004509F"/>
    <w:rsid w:val="000450D6"/>
    <w:rsid w:val="00045193"/>
    <w:rsid w:val="0004520E"/>
    <w:rsid w:val="00045B0D"/>
    <w:rsid w:val="00045C24"/>
    <w:rsid w:val="00045C83"/>
    <w:rsid w:val="00045CC6"/>
    <w:rsid w:val="000464ED"/>
    <w:rsid w:val="00046697"/>
    <w:rsid w:val="00046ACE"/>
    <w:rsid w:val="000475CF"/>
    <w:rsid w:val="00047BA5"/>
    <w:rsid w:val="00047DA1"/>
    <w:rsid w:val="00047EED"/>
    <w:rsid w:val="0005051F"/>
    <w:rsid w:val="00050A5A"/>
    <w:rsid w:val="00051012"/>
    <w:rsid w:val="0005167F"/>
    <w:rsid w:val="000516A2"/>
    <w:rsid w:val="00051957"/>
    <w:rsid w:val="000519A7"/>
    <w:rsid w:val="00051A8B"/>
    <w:rsid w:val="00051C9E"/>
    <w:rsid w:val="00051DBF"/>
    <w:rsid w:val="000521FC"/>
    <w:rsid w:val="000524B5"/>
    <w:rsid w:val="000524C5"/>
    <w:rsid w:val="00052FF3"/>
    <w:rsid w:val="000531E8"/>
    <w:rsid w:val="0005338D"/>
    <w:rsid w:val="0005339A"/>
    <w:rsid w:val="000534D5"/>
    <w:rsid w:val="00053A76"/>
    <w:rsid w:val="00053B61"/>
    <w:rsid w:val="00053BCA"/>
    <w:rsid w:val="00053EBF"/>
    <w:rsid w:val="00053FD0"/>
    <w:rsid w:val="00054CA4"/>
    <w:rsid w:val="00055377"/>
    <w:rsid w:val="000553B7"/>
    <w:rsid w:val="000555EC"/>
    <w:rsid w:val="0005563E"/>
    <w:rsid w:val="00055865"/>
    <w:rsid w:val="00055927"/>
    <w:rsid w:val="0005599F"/>
    <w:rsid w:val="00055B9E"/>
    <w:rsid w:val="00055C0D"/>
    <w:rsid w:val="00055E50"/>
    <w:rsid w:val="00055E7D"/>
    <w:rsid w:val="00056BC7"/>
    <w:rsid w:val="00056E67"/>
    <w:rsid w:val="000570DC"/>
    <w:rsid w:val="0005718E"/>
    <w:rsid w:val="00057220"/>
    <w:rsid w:val="00057236"/>
    <w:rsid w:val="00057454"/>
    <w:rsid w:val="00057ABA"/>
    <w:rsid w:val="000600D4"/>
    <w:rsid w:val="000604F7"/>
    <w:rsid w:val="000609B3"/>
    <w:rsid w:val="00060A89"/>
    <w:rsid w:val="00060B41"/>
    <w:rsid w:val="00060CAF"/>
    <w:rsid w:val="00060D46"/>
    <w:rsid w:val="000610AA"/>
    <w:rsid w:val="000616AA"/>
    <w:rsid w:val="000618F9"/>
    <w:rsid w:val="00061974"/>
    <w:rsid w:val="00061A75"/>
    <w:rsid w:val="00062183"/>
    <w:rsid w:val="000621C4"/>
    <w:rsid w:val="0006229B"/>
    <w:rsid w:val="000623A6"/>
    <w:rsid w:val="00062B68"/>
    <w:rsid w:val="00062FE2"/>
    <w:rsid w:val="00063260"/>
    <w:rsid w:val="00063429"/>
    <w:rsid w:val="00063E74"/>
    <w:rsid w:val="00064107"/>
    <w:rsid w:val="000641F3"/>
    <w:rsid w:val="000642A0"/>
    <w:rsid w:val="000645F4"/>
    <w:rsid w:val="000647F9"/>
    <w:rsid w:val="00064DB4"/>
    <w:rsid w:val="00064DCE"/>
    <w:rsid w:val="000654B9"/>
    <w:rsid w:val="000655FA"/>
    <w:rsid w:val="00065608"/>
    <w:rsid w:val="000658D2"/>
    <w:rsid w:val="00065961"/>
    <w:rsid w:val="0006597E"/>
    <w:rsid w:val="00065A0F"/>
    <w:rsid w:val="00065C2A"/>
    <w:rsid w:val="00065C7E"/>
    <w:rsid w:val="0006653D"/>
    <w:rsid w:val="000668F6"/>
    <w:rsid w:val="00066B30"/>
    <w:rsid w:val="00066DD8"/>
    <w:rsid w:val="00066FDB"/>
    <w:rsid w:val="000675B6"/>
    <w:rsid w:val="000675D1"/>
    <w:rsid w:val="000677A5"/>
    <w:rsid w:val="0007000C"/>
    <w:rsid w:val="00070024"/>
    <w:rsid w:val="0007003F"/>
    <w:rsid w:val="000700BD"/>
    <w:rsid w:val="0007017F"/>
    <w:rsid w:val="0007028C"/>
    <w:rsid w:val="000704EF"/>
    <w:rsid w:val="000705D2"/>
    <w:rsid w:val="00070640"/>
    <w:rsid w:val="00070751"/>
    <w:rsid w:val="0007090E"/>
    <w:rsid w:val="0007099D"/>
    <w:rsid w:val="00071087"/>
    <w:rsid w:val="00071733"/>
    <w:rsid w:val="00071A90"/>
    <w:rsid w:val="00072B8B"/>
    <w:rsid w:val="00072CB4"/>
    <w:rsid w:val="00072F7E"/>
    <w:rsid w:val="0007305E"/>
    <w:rsid w:val="0007309D"/>
    <w:rsid w:val="00073348"/>
    <w:rsid w:val="00073755"/>
    <w:rsid w:val="000738FD"/>
    <w:rsid w:val="00073BCE"/>
    <w:rsid w:val="00073F4E"/>
    <w:rsid w:val="00074057"/>
    <w:rsid w:val="00074315"/>
    <w:rsid w:val="000743D3"/>
    <w:rsid w:val="000746AB"/>
    <w:rsid w:val="0007477C"/>
    <w:rsid w:val="00074A88"/>
    <w:rsid w:val="00074B0D"/>
    <w:rsid w:val="00074D07"/>
    <w:rsid w:val="00075237"/>
    <w:rsid w:val="00075464"/>
    <w:rsid w:val="00075BD2"/>
    <w:rsid w:val="00075EB8"/>
    <w:rsid w:val="000766F6"/>
    <w:rsid w:val="00076BA7"/>
    <w:rsid w:val="00076EF2"/>
    <w:rsid w:val="000774B6"/>
    <w:rsid w:val="00077539"/>
    <w:rsid w:val="000775F8"/>
    <w:rsid w:val="000777F5"/>
    <w:rsid w:val="000779E4"/>
    <w:rsid w:val="00077CBC"/>
    <w:rsid w:val="00077FA1"/>
    <w:rsid w:val="00080142"/>
    <w:rsid w:val="000805B0"/>
    <w:rsid w:val="000805D3"/>
    <w:rsid w:val="00080789"/>
    <w:rsid w:val="0008079E"/>
    <w:rsid w:val="000807EC"/>
    <w:rsid w:val="00080AFB"/>
    <w:rsid w:val="00080E81"/>
    <w:rsid w:val="00081058"/>
    <w:rsid w:val="000815E1"/>
    <w:rsid w:val="00081A90"/>
    <w:rsid w:val="00081B16"/>
    <w:rsid w:val="00081E6A"/>
    <w:rsid w:val="00081EA7"/>
    <w:rsid w:val="0008269F"/>
    <w:rsid w:val="00082B0C"/>
    <w:rsid w:val="00082FEF"/>
    <w:rsid w:val="000831CF"/>
    <w:rsid w:val="00083A75"/>
    <w:rsid w:val="0008422F"/>
    <w:rsid w:val="00084303"/>
    <w:rsid w:val="000844DE"/>
    <w:rsid w:val="000844E3"/>
    <w:rsid w:val="00084552"/>
    <w:rsid w:val="00084621"/>
    <w:rsid w:val="00084689"/>
    <w:rsid w:val="000847E3"/>
    <w:rsid w:val="0008495B"/>
    <w:rsid w:val="00084A1C"/>
    <w:rsid w:val="00084C17"/>
    <w:rsid w:val="0008581B"/>
    <w:rsid w:val="0008596F"/>
    <w:rsid w:val="000859B7"/>
    <w:rsid w:val="00085BAE"/>
    <w:rsid w:val="00085F12"/>
    <w:rsid w:val="000862A7"/>
    <w:rsid w:val="00086396"/>
    <w:rsid w:val="00086EA4"/>
    <w:rsid w:val="00087248"/>
    <w:rsid w:val="000873EB"/>
    <w:rsid w:val="00087519"/>
    <w:rsid w:val="000877D3"/>
    <w:rsid w:val="00087C4C"/>
    <w:rsid w:val="00090063"/>
    <w:rsid w:val="00090294"/>
    <w:rsid w:val="0009055B"/>
    <w:rsid w:val="00090FF2"/>
    <w:rsid w:val="00091042"/>
    <w:rsid w:val="000915C4"/>
    <w:rsid w:val="000915E6"/>
    <w:rsid w:val="000917FD"/>
    <w:rsid w:val="00091B06"/>
    <w:rsid w:val="00091C3E"/>
    <w:rsid w:val="00091CAE"/>
    <w:rsid w:val="00092058"/>
    <w:rsid w:val="000924FC"/>
    <w:rsid w:val="00092744"/>
    <w:rsid w:val="000929A4"/>
    <w:rsid w:val="00092C1A"/>
    <w:rsid w:val="000936C9"/>
    <w:rsid w:val="000936F9"/>
    <w:rsid w:val="00093CE7"/>
    <w:rsid w:val="0009492D"/>
    <w:rsid w:val="00094ED1"/>
    <w:rsid w:val="0009524E"/>
    <w:rsid w:val="00095443"/>
    <w:rsid w:val="0009548B"/>
    <w:rsid w:val="00095703"/>
    <w:rsid w:val="0009596C"/>
    <w:rsid w:val="00095AD4"/>
    <w:rsid w:val="00095E51"/>
    <w:rsid w:val="00096611"/>
    <w:rsid w:val="000968F7"/>
    <w:rsid w:val="00097684"/>
    <w:rsid w:val="000A05A5"/>
    <w:rsid w:val="000A0A41"/>
    <w:rsid w:val="000A1056"/>
    <w:rsid w:val="000A13CA"/>
    <w:rsid w:val="000A1728"/>
    <w:rsid w:val="000A1808"/>
    <w:rsid w:val="000A1AE3"/>
    <w:rsid w:val="000A1FB0"/>
    <w:rsid w:val="000A238E"/>
    <w:rsid w:val="000A2743"/>
    <w:rsid w:val="000A2758"/>
    <w:rsid w:val="000A2861"/>
    <w:rsid w:val="000A28B2"/>
    <w:rsid w:val="000A29E8"/>
    <w:rsid w:val="000A2D5B"/>
    <w:rsid w:val="000A2DAE"/>
    <w:rsid w:val="000A2E81"/>
    <w:rsid w:val="000A314E"/>
    <w:rsid w:val="000A33D5"/>
    <w:rsid w:val="000A35DC"/>
    <w:rsid w:val="000A3D43"/>
    <w:rsid w:val="000A447F"/>
    <w:rsid w:val="000A44D1"/>
    <w:rsid w:val="000A4571"/>
    <w:rsid w:val="000A48A6"/>
    <w:rsid w:val="000A49BC"/>
    <w:rsid w:val="000A4D4E"/>
    <w:rsid w:val="000A4FB9"/>
    <w:rsid w:val="000A547C"/>
    <w:rsid w:val="000A58AB"/>
    <w:rsid w:val="000A5B81"/>
    <w:rsid w:val="000A61FF"/>
    <w:rsid w:val="000A6249"/>
    <w:rsid w:val="000A661E"/>
    <w:rsid w:val="000A6872"/>
    <w:rsid w:val="000A68EB"/>
    <w:rsid w:val="000A6925"/>
    <w:rsid w:val="000A6A7F"/>
    <w:rsid w:val="000A6C57"/>
    <w:rsid w:val="000A6CF9"/>
    <w:rsid w:val="000A6E4F"/>
    <w:rsid w:val="000A6E5B"/>
    <w:rsid w:val="000A6E7A"/>
    <w:rsid w:val="000A6FC1"/>
    <w:rsid w:val="000A7282"/>
    <w:rsid w:val="000A7415"/>
    <w:rsid w:val="000A74D5"/>
    <w:rsid w:val="000A7569"/>
    <w:rsid w:val="000A77C5"/>
    <w:rsid w:val="000A781F"/>
    <w:rsid w:val="000A7AD7"/>
    <w:rsid w:val="000A7CB3"/>
    <w:rsid w:val="000B0539"/>
    <w:rsid w:val="000B0B97"/>
    <w:rsid w:val="000B0D11"/>
    <w:rsid w:val="000B0DAE"/>
    <w:rsid w:val="000B0E36"/>
    <w:rsid w:val="000B0F09"/>
    <w:rsid w:val="000B1055"/>
    <w:rsid w:val="000B1076"/>
    <w:rsid w:val="000B10BD"/>
    <w:rsid w:val="000B168B"/>
    <w:rsid w:val="000B19CE"/>
    <w:rsid w:val="000B20F7"/>
    <w:rsid w:val="000B2564"/>
    <w:rsid w:val="000B2784"/>
    <w:rsid w:val="000B27AD"/>
    <w:rsid w:val="000B2884"/>
    <w:rsid w:val="000B2C2B"/>
    <w:rsid w:val="000B2FF6"/>
    <w:rsid w:val="000B3089"/>
    <w:rsid w:val="000B30D5"/>
    <w:rsid w:val="000B3192"/>
    <w:rsid w:val="000B3232"/>
    <w:rsid w:val="000B3247"/>
    <w:rsid w:val="000B3297"/>
    <w:rsid w:val="000B37EA"/>
    <w:rsid w:val="000B3956"/>
    <w:rsid w:val="000B3FA5"/>
    <w:rsid w:val="000B4054"/>
    <w:rsid w:val="000B415A"/>
    <w:rsid w:val="000B44E3"/>
    <w:rsid w:val="000B4CF8"/>
    <w:rsid w:val="000B4FC8"/>
    <w:rsid w:val="000B5019"/>
    <w:rsid w:val="000B50D7"/>
    <w:rsid w:val="000B51A4"/>
    <w:rsid w:val="000B54CF"/>
    <w:rsid w:val="000B5540"/>
    <w:rsid w:val="000B573E"/>
    <w:rsid w:val="000B59D7"/>
    <w:rsid w:val="000B62BF"/>
    <w:rsid w:val="000B636F"/>
    <w:rsid w:val="000B677D"/>
    <w:rsid w:val="000B693B"/>
    <w:rsid w:val="000B69E6"/>
    <w:rsid w:val="000B75A9"/>
    <w:rsid w:val="000B767D"/>
    <w:rsid w:val="000B76C4"/>
    <w:rsid w:val="000B795D"/>
    <w:rsid w:val="000B796B"/>
    <w:rsid w:val="000B7BB6"/>
    <w:rsid w:val="000B7FED"/>
    <w:rsid w:val="000C00F7"/>
    <w:rsid w:val="000C0412"/>
    <w:rsid w:val="000C0610"/>
    <w:rsid w:val="000C083C"/>
    <w:rsid w:val="000C0D7C"/>
    <w:rsid w:val="000C0EBC"/>
    <w:rsid w:val="000C1215"/>
    <w:rsid w:val="000C15DF"/>
    <w:rsid w:val="000C16F2"/>
    <w:rsid w:val="000C1786"/>
    <w:rsid w:val="000C18C6"/>
    <w:rsid w:val="000C2487"/>
    <w:rsid w:val="000C2A81"/>
    <w:rsid w:val="000C2CA0"/>
    <w:rsid w:val="000C2EB9"/>
    <w:rsid w:val="000C33FD"/>
    <w:rsid w:val="000C3C92"/>
    <w:rsid w:val="000C3F17"/>
    <w:rsid w:val="000C4412"/>
    <w:rsid w:val="000C4C15"/>
    <w:rsid w:val="000C4D18"/>
    <w:rsid w:val="000C5195"/>
    <w:rsid w:val="000C571C"/>
    <w:rsid w:val="000C5935"/>
    <w:rsid w:val="000C5995"/>
    <w:rsid w:val="000C5A19"/>
    <w:rsid w:val="000C5C43"/>
    <w:rsid w:val="000C5F21"/>
    <w:rsid w:val="000C60DD"/>
    <w:rsid w:val="000C65F3"/>
    <w:rsid w:val="000C678D"/>
    <w:rsid w:val="000C6863"/>
    <w:rsid w:val="000C6976"/>
    <w:rsid w:val="000C69FD"/>
    <w:rsid w:val="000C716E"/>
    <w:rsid w:val="000C7198"/>
    <w:rsid w:val="000C728F"/>
    <w:rsid w:val="000C72F1"/>
    <w:rsid w:val="000C753C"/>
    <w:rsid w:val="000C7956"/>
    <w:rsid w:val="000C79D2"/>
    <w:rsid w:val="000D04F9"/>
    <w:rsid w:val="000D080D"/>
    <w:rsid w:val="000D0CB0"/>
    <w:rsid w:val="000D115E"/>
    <w:rsid w:val="000D15AA"/>
    <w:rsid w:val="000D181D"/>
    <w:rsid w:val="000D1911"/>
    <w:rsid w:val="000D1CB5"/>
    <w:rsid w:val="000D1FD0"/>
    <w:rsid w:val="000D24AD"/>
    <w:rsid w:val="000D3190"/>
    <w:rsid w:val="000D3722"/>
    <w:rsid w:val="000D386A"/>
    <w:rsid w:val="000D3DC7"/>
    <w:rsid w:val="000D42A4"/>
    <w:rsid w:val="000D48B5"/>
    <w:rsid w:val="000D4AA1"/>
    <w:rsid w:val="000D4AB0"/>
    <w:rsid w:val="000D4B44"/>
    <w:rsid w:val="000D4CC7"/>
    <w:rsid w:val="000D5416"/>
    <w:rsid w:val="000D5628"/>
    <w:rsid w:val="000D58DE"/>
    <w:rsid w:val="000D631F"/>
    <w:rsid w:val="000D6A39"/>
    <w:rsid w:val="000D6A5B"/>
    <w:rsid w:val="000D6B3B"/>
    <w:rsid w:val="000D7214"/>
    <w:rsid w:val="000D724D"/>
    <w:rsid w:val="000D738A"/>
    <w:rsid w:val="000D7521"/>
    <w:rsid w:val="000D772E"/>
    <w:rsid w:val="000D7A20"/>
    <w:rsid w:val="000D7C66"/>
    <w:rsid w:val="000D7D35"/>
    <w:rsid w:val="000D7E71"/>
    <w:rsid w:val="000E08D6"/>
    <w:rsid w:val="000E0B1C"/>
    <w:rsid w:val="000E103C"/>
    <w:rsid w:val="000E123C"/>
    <w:rsid w:val="000E12B3"/>
    <w:rsid w:val="000E1508"/>
    <w:rsid w:val="000E1815"/>
    <w:rsid w:val="000E1895"/>
    <w:rsid w:val="000E1A2D"/>
    <w:rsid w:val="000E1B6C"/>
    <w:rsid w:val="000E1CCB"/>
    <w:rsid w:val="000E25A9"/>
    <w:rsid w:val="000E2711"/>
    <w:rsid w:val="000E2934"/>
    <w:rsid w:val="000E2A35"/>
    <w:rsid w:val="000E2AE8"/>
    <w:rsid w:val="000E2FD7"/>
    <w:rsid w:val="000E32BA"/>
    <w:rsid w:val="000E32E0"/>
    <w:rsid w:val="000E36FF"/>
    <w:rsid w:val="000E38D8"/>
    <w:rsid w:val="000E3AEC"/>
    <w:rsid w:val="000E3D14"/>
    <w:rsid w:val="000E3E89"/>
    <w:rsid w:val="000E3F91"/>
    <w:rsid w:val="000E4529"/>
    <w:rsid w:val="000E4D97"/>
    <w:rsid w:val="000E4F3E"/>
    <w:rsid w:val="000E501E"/>
    <w:rsid w:val="000E509F"/>
    <w:rsid w:val="000E50DB"/>
    <w:rsid w:val="000E514D"/>
    <w:rsid w:val="000E547C"/>
    <w:rsid w:val="000E5980"/>
    <w:rsid w:val="000E5A99"/>
    <w:rsid w:val="000E611D"/>
    <w:rsid w:val="000E621E"/>
    <w:rsid w:val="000E65DA"/>
    <w:rsid w:val="000E683B"/>
    <w:rsid w:val="000E6BF2"/>
    <w:rsid w:val="000E6CDB"/>
    <w:rsid w:val="000E6E50"/>
    <w:rsid w:val="000E6F0F"/>
    <w:rsid w:val="000E6FED"/>
    <w:rsid w:val="000E7132"/>
    <w:rsid w:val="000E74E9"/>
    <w:rsid w:val="000E7503"/>
    <w:rsid w:val="000E7671"/>
    <w:rsid w:val="000E7956"/>
    <w:rsid w:val="000E7E6D"/>
    <w:rsid w:val="000E7FBB"/>
    <w:rsid w:val="000F0C4C"/>
    <w:rsid w:val="000F0EA7"/>
    <w:rsid w:val="000F0F34"/>
    <w:rsid w:val="000F13E4"/>
    <w:rsid w:val="000F14B6"/>
    <w:rsid w:val="000F173A"/>
    <w:rsid w:val="000F180E"/>
    <w:rsid w:val="000F1A37"/>
    <w:rsid w:val="000F21C9"/>
    <w:rsid w:val="000F23BC"/>
    <w:rsid w:val="000F23F9"/>
    <w:rsid w:val="000F2D64"/>
    <w:rsid w:val="000F3FEC"/>
    <w:rsid w:val="000F4048"/>
    <w:rsid w:val="000F4221"/>
    <w:rsid w:val="000F42F3"/>
    <w:rsid w:val="000F467A"/>
    <w:rsid w:val="000F48DB"/>
    <w:rsid w:val="000F4A9D"/>
    <w:rsid w:val="000F4BAF"/>
    <w:rsid w:val="000F4D5E"/>
    <w:rsid w:val="000F4D6F"/>
    <w:rsid w:val="000F5DF6"/>
    <w:rsid w:val="000F5FC5"/>
    <w:rsid w:val="000F602C"/>
    <w:rsid w:val="000F6593"/>
    <w:rsid w:val="000F689C"/>
    <w:rsid w:val="000F6D3A"/>
    <w:rsid w:val="000F6F10"/>
    <w:rsid w:val="000F70C4"/>
    <w:rsid w:val="000F7127"/>
    <w:rsid w:val="000F7726"/>
    <w:rsid w:val="000F7736"/>
    <w:rsid w:val="000F7D2A"/>
    <w:rsid w:val="000F7DD4"/>
    <w:rsid w:val="000F7FA6"/>
    <w:rsid w:val="00100154"/>
    <w:rsid w:val="00100272"/>
    <w:rsid w:val="00100380"/>
    <w:rsid w:val="001006F0"/>
    <w:rsid w:val="00100912"/>
    <w:rsid w:val="00100C2F"/>
    <w:rsid w:val="00101652"/>
    <w:rsid w:val="001017CB"/>
    <w:rsid w:val="00101979"/>
    <w:rsid w:val="00101C49"/>
    <w:rsid w:val="0010200A"/>
    <w:rsid w:val="001023D0"/>
    <w:rsid w:val="00102662"/>
    <w:rsid w:val="001028AE"/>
    <w:rsid w:val="00102AB7"/>
    <w:rsid w:val="00102E24"/>
    <w:rsid w:val="0010315D"/>
    <w:rsid w:val="00103933"/>
    <w:rsid w:val="001039D8"/>
    <w:rsid w:val="00103FF2"/>
    <w:rsid w:val="00104773"/>
    <w:rsid w:val="00104977"/>
    <w:rsid w:val="00104BED"/>
    <w:rsid w:val="00105294"/>
    <w:rsid w:val="00105741"/>
    <w:rsid w:val="00105815"/>
    <w:rsid w:val="0010595D"/>
    <w:rsid w:val="00105BB0"/>
    <w:rsid w:val="001068F8"/>
    <w:rsid w:val="001069C7"/>
    <w:rsid w:val="00106A14"/>
    <w:rsid w:val="00106A79"/>
    <w:rsid w:val="00106B92"/>
    <w:rsid w:val="00106C7B"/>
    <w:rsid w:val="00106F4E"/>
    <w:rsid w:val="0010711E"/>
    <w:rsid w:val="0010739B"/>
    <w:rsid w:val="00107D01"/>
    <w:rsid w:val="00107D3E"/>
    <w:rsid w:val="00107E1C"/>
    <w:rsid w:val="00107FAB"/>
    <w:rsid w:val="001100BA"/>
    <w:rsid w:val="00110157"/>
    <w:rsid w:val="001104C2"/>
    <w:rsid w:val="001106CC"/>
    <w:rsid w:val="00110A22"/>
    <w:rsid w:val="00110A2E"/>
    <w:rsid w:val="00111217"/>
    <w:rsid w:val="001112FA"/>
    <w:rsid w:val="001114A3"/>
    <w:rsid w:val="001114D7"/>
    <w:rsid w:val="001116FE"/>
    <w:rsid w:val="0011195A"/>
    <w:rsid w:val="00112164"/>
    <w:rsid w:val="001121AB"/>
    <w:rsid w:val="001121F0"/>
    <w:rsid w:val="001124AB"/>
    <w:rsid w:val="001124C0"/>
    <w:rsid w:val="0011256B"/>
    <w:rsid w:val="00112632"/>
    <w:rsid w:val="00112A2C"/>
    <w:rsid w:val="00112B65"/>
    <w:rsid w:val="00112C44"/>
    <w:rsid w:val="00112E2E"/>
    <w:rsid w:val="00113547"/>
    <w:rsid w:val="00113BD3"/>
    <w:rsid w:val="00113D73"/>
    <w:rsid w:val="00113DD5"/>
    <w:rsid w:val="0011409D"/>
    <w:rsid w:val="00114450"/>
    <w:rsid w:val="00114500"/>
    <w:rsid w:val="00114796"/>
    <w:rsid w:val="00114AAA"/>
    <w:rsid w:val="00114EFF"/>
    <w:rsid w:val="00114FAD"/>
    <w:rsid w:val="00115C12"/>
    <w:rsid w:val="001164C1"/>
    <w:rsid w:val="001165F1"/>
    <w:rsid w:val="00116693"/>
    <w:rsid w:val="001171C8"/>
    <w:rsid w:val="00117DD9"/>
    <w:rsid w:val="001202AB"/>
    <w:rsid w:val="0012089C"/>
    <w:rsid w:val="00120BF9"/>
    <w:rsid w:val="00120C67"/>
    <w:rsid w:val="00120D91"/>
    <w:rsid w:val="00120EDA"/>
    <w:rsid w:val="0012152C"/>
    <w:rsid w:val="001215BB"/>
    <w:rsid w:val="00121B1F"/>
    <w:rsid w:val="00121E2D"/>
    <w:rsid w:val="00121EA7"/>
    <w:rsid w:val="001221FD"/>
    <w:rsid w:val="00122C42"/>
    <w:rsid w:val="00122C85"/>
    <w:rsid w:val="00122E64"/>
    <w:rsid w:val="001231BA"/>
    <w:rsid w:val="001233E5"/>
    <w:rsid w:val="0012357A"/>
    <w:rsid w:val="00123EDA"/>
    <w:rsid w:val="00124212"/>
    <w:rsid w:val="00124CD1"/>
    <w:rsid w:val="001255C8"/>
    <w:rsid w:val="0012595F"/>
    <w:rsid w:val="00125E2D"/>
    <w:rsid w:val="00125EE7"/>
    <w:rsid w:val="00126076"/>
    <w:rsid w:val="00126185"/>
    <w:rsid w:val="001269A9"/>
    <w:rsid w:val="00126A12"/>
    <w:rsid w:val="00126A36"/>
    <w:rsid w:val="00126AFE"/>
    <w:rsid w:val="00126C1E"/>
    <w:rsid w:val="00126D82"/>
    <w:rsid w:val="00127282"/>
    <w:rsid w:val="001272A8"/>
    <w:rsid w:val="00127354"/>
    <w:rsid w:val="001274E2"/>
    <w:rsid w:val="00127661"/>
    <w:rsid w:val="00127C86"/>
    <w:rsid w:val="00127E13"/>
    <w:rsid w:val="00127F5B"/>
    <w:rsid w:val="00127FD2"/>
    <w:rsid w:val="0013008C"/>
    <w:rsid w:val="001303B6"/>
    <w:rsid w:val="00130466"/>
    <w:rsid w:val="001305C7"/>
    <w:rsid w:val="001306FF"/>
    <w:rsid w:val="00130AA0"/>
    <w:rsid w:val="00130AD8"/>
    <w:rsid w:val="00130B80"/>
    <w:rsid w:val="00130C22"/>
    <w:rsid w:val="00130E6C"/>
    <w:rsid w:val="0013103C"/>
    <w:rsid w:val="0013138A"/>
    <w:rsid w:val="00131980"/>
    <w:rsid w:val="00131FD2"/>
    <w:rsid w:val="00132087"/>
    <w:rsid w:val="00132119"/>
    <w:rsid w:val="00132176"/>
    <w:rsid w:val="001323BC"/>
    <w:rsid w:val="0013248A"/>
    <w:rsid w:val="001329FD"/>
    <w:rsid w:val="00132B73"/>
    <w:rsid w:val="0013328C"/>
    <w:rsid w:val="00133DCC"/>
    <w:rsid w:val="00133EAB"/>
    <w:rsid w:val="0013412D"/>
    <w:rsid w:val="0013431B"/>
    <w:rsid w:val="0013517F"/>
    <w:rsid w:val="0013542E"/>
    <w:rsid w:val="001355CF"/>
    <w:rsid w:val="0013569F"/>
    <w:rsid w:val="00135AE5"/>
    <w:rsid w:val="00135F46"/>
    <w:rsid w:val="00135FF4"/>
    <w:rsid w:val="0013602F"/>
    <w:rsid w:val="001360C8"/>
    <w:rsid w:val="001360CF"/>
    <w:rsid w:val="001365BE"/>
    <w:rsid w:val="00136729"/>
    <w:rsid w:val="00136D07"/>
    <w:rsid w:val="00136F7D"/>
    <w:rsid w:val="0013706E"/>
    <w:rsid w:val="001371BB"/>
    <w:rsid w:val="0013729D"/>
    <w:rsid w:val="00137CD2"/>
    <w:rsid w:val="00137F19"/>
    <w:rsid w:val="001402DE"/>
    <w:rsid w:val="00140373"/>
    <w:rsid w:val="0014043A"/>
    <w:rsid w:val="00140621"/>
    <w:rsid w:val="00140818"/>
    <w:rsid w:val="001408F2"/>
    <w:rsid w:val="00140B6A"/>
    <w:rsid w:val="00140CB8"/>
    <w:rsid w:val="00140E12"/>
    <w:rsid w:val="00140E42"/>
    <w:rsid w:val="001410F2"/>
    <w:rsid w:val="00141BB3"/>
    <w:rsid w:val="00142188"/>
    <w:rsid w:val="001421BD"/>
    <w:rsid w:val="001423A9"/>
    <w:rsid w:val="001428CF"/>
    <w:rsid w:val="00142A02"/>
    <w:rsid w:val="00142B33"/>
    <w:rsid w:val="00143132"/>
    <w:rsid w:val="001433EF"/>
    <w:rsid w:val="00143A24"/>
    <w:rsid w:val="00143AC3"/>
    <w:rsid w:val="00143F54"/>
    <w:rsid w:val="0014403B"/>
    <w:rsid w:val="00144474"/>
    <w:rsid w:val="001444C9"/>
    <w:rsid w:val="00144A39"/>
    <w:rsid w:val="001452D5"/>
    <w:rsid w:val="00145908"/>
    <w:rsid w:val="00145948"/>
    <w:rsid w:val="00145B1A"/>
    <w:rsid w:val="00145EA0"/>
    <w:rsid w:val="00146364"/>
    <w:rsid w:val="001465B6"/>
    <w:rsid w:val="00146B6D"/>
    <w:rsid w:val="001471E9"/>
    <w:rsid w:val="001473B2"/>
    <w:rsid w:val="00147920"/>
    <w:rsid w:val="00147DD8"/>
    <w:rsid w:val="00150032"/>
    <w:rsid w:val="001500C3"/>
    <w:rsid w:val="001500E3"/>
    <w:rsid w:val="0015061F"/>
    <w:rsid w:val="001507D2"/>
    <w:rsid w:val="001509F5"/>
    <w:rsid w:val="00150CB4"/>
    <w:rsid w:val="00151279"/>
    <w:rsid w:val="001515F5"/>
    <w:rsid w:val="00151CD4"/>
    <w:rsid w:val="00151F76"/>
    <w:rsid w:val="00151FF1"/>
    <w:rsid w:val="00152B52"/>
    <w:rsid w:val="00152DC2"/>
    <w:rsid w:val="00152DD4"/>
    <w:rsid w:val="001534E9"/>
    <w:rsid w:val="00153667"/>
    <w:rsid w:val="0015374C"/>
    <w:rsid w:val="00153753"/>
    <w:rsid w:val="00153EC3"/>
    <w:rsid w:val="00153EC7"/>
    <w:rsid w:val="00153EF9"/>
    <w:rsid w:val="0015409F"/>
    <w:rsid w:val="0015422E"/>
    <w:rsid w:val="001545D6"/>
    <w:rsid w:val="00154652"/>
    <w:rsid w:val="00154802"/>
    <w:rsid w:val="00154858"/>
    <w:rsid w:val="00154B37"/>
    <w:rsid w:val="00155AB3"/>
    <w:rsid w:val="0015625B"/>
    <w:rsid w:val="001563CB"/>
    <w:rsid w:val="001566F0"/>
    <w:rsid w:val="0015695F"/>
    <w:rsid w:val="00156A87"/>
    <w:rsid w:val="00156DA0"/>
    <w:rsid w:val="00156E73"/>
    <w:rsid w:val="00156FBA"/>
    <w:rsid w:val="00157192"/>
    <w:rsid w:val="00157A98"/>
    <w:rsid w:val="00157C51"/>
    <w:rsid w:val="00157DA4"/>
    <w:rsid w:val="00157EB9"/>
    <w:rsid w:val="00160319"/>
    <w:rsid w:val="00160572"/>
    <w:rsid w:val="00160703"/>
    <w:rsid w:val="0016075C"/>
    <w:rsid w:val="00160782"/>
    <w:rsid w:val="00160A1F"/>
    <w:rsid w:val="00160BB2"/>
    <w:rsid w:val="00160D0B"/>
    <w:rsid w:val="001610D6"/>
    <w:rsid w:val="00161378"/>
    <w:rsid w:val="00161875"/>
    <w:rsid w:val="001619B1"/>
    <w:rsid w:val="00161E60"/>
    <w:rsid w:val="001623C8"/>
    <w:rsid w:val="00162436"/>
    <w:rsid w:val="001625D6"/>
    <w:rsid w:val="00162650"/>
    <w:rsid w:val="00162718"/>
    <w:rsid w:val="00162E94"/>
    <w:rsid w:val="00163B2A"/>
    <w:rsid w:val="00163E5F"/>
    <w:rsid w:val="00163F66"/>
    <w:rsid w:val="001640A3"/>
    <w:rsid w:val="00164194"/>
    <w:rsid w:val="00164410"/>
    <w:rsid w:val="00164EAC"/>
    <w:rsid w:val="00164FA7"/>
    <w:rsid w:val="0016544A"/>
    <w:rsid w:val="00165B21"/>
    <w:rsid w:val="00165CDB"/>
    <w:rsid w:val="00165E28"/>
    <w:rsid w:val="0016608B"/>
    <w:rsid w:val="001660CD"/>
    <w:rsid w:val="00166324"/>
    <w:rsid w:val="00166368"/>
    <w:rsid w:val="00166B2D"/>
    <w:rsid w:val="00166EE5"/>
    <w:rsid w:val="00167061"/>
    <w:rsid w:val="001671F4"/>
    <w:rsid w:val="001673F6"/>
    <w:rsid w:val="001704BC"/>
    <w:rsid w:val="0017059C"/>
    <w:rsid w:val="00170750"/>
    <w:rsid w:val="0017088D"/>
    <w:rsid w:val="001709E8"/>
    <w:rsid w:val="00170D17"/>
    <w:rsid w:val="001710FB"/>
    <w:rsid w:val="001716A3"/>
    <w:rsid w:val="001719C0"/>
    <w:rsid w:val="00171DCC"/>
    <w:rsid w:val="00172692"/>
    <w:rsid w:val="00172B41"/>
    <w:rsid w:val="00172DEE"/>
    <w:rsid w:val="00173935"/>
    <w:rsid w:val="00173BB5"/>
    <w:rsid w:val="0017484B"/>
    <w:rsid w:val="00174882"/>
    <w:rsid w:val="001753F0"/>
    <w:rsid w:val="001758BE"/>
    <w:rsid w:val="0017596A"/>
    <w:rsid w:val="00175990"/>
    <w:rsid w:val="001759E0"/>
    <w:rsid w:val="00175B4A"/>
    <w:rsid w:val="00175DDA"/>
    <w:rsid w:val="0017641B"/>
    <w:rsid w:val="001765D3"/>
    <w:rsid w:val="001766AF"/>
    <w:rsid w:val="001768AC"/>
    <w:rsid w:val="001769B4"/>
    <w:rsid w:val="00176A84"/>
    <w:rsid w:val="00176B61"/>
    <w:rsid w:val="00176EB4"/>
    <w:rsid w:val="0017713E"/>
    <w:rsid w:val="00177740"/>
    <w:rsid w:val="001800B6"/>
    <w:rsid w:val="00180280"/>
    <w:rsid w:val="00180882"/>
    <w:rsid w:val="00181091"/>
    <w:rsid w:val="0018126C"/>
    <w:rsid w:val="00181897"/>
    <w:rsid w:val="00181C46"/>
    <w:rsid w:val="00181D88"/>
    <w:rsid w:val="00181F23"/>
    <w:rsid w:val="00181F37"/>
    <w:rsid w:val="00182C6C"/>
    <w:rsid w:val="00182E7D"/>
    <w:rsid w:val="00183EDE"/>
    <w:rsid w:val="00184396"/>
    <w:rsid w:val="00184564"/>
    <w:rsid w:val="00184BEF"/>
    <w:rsid w:val="00184C1E"/>
    <w:rsid w:val="00184FE3"/>
    <w:rsid w:val="00185234"/>
    <w:rsid w:val="001852B2"/>
    <w:rsid w:val="00185368"/>
    <w:rsid w:val="0018569C"/>
    <w:rsid w:val="001856BA"/>
    <w:rsid w:val="0018597D"/>
    <w:rsid w:val="00185B75"/>
    <w:rsid w:val="00185BDD"/>
    <w:rsid w:val="00185CC3"/>
    <w:rsid w:val="00185E3F"/>
    <w:rsid w:val="00185FFD"/>
    <w:rsid w:val="001861F1"/>
    <w:rsid w:val="0018630D"/>
    <w:rsid w:val="00187220"/>
    <w:rsid w:val="0018724F"/>
    <w:rsid w:val="00187630"/>
    <w:rsid w:val="001876F5"/>
    <w:rsid w:val="00187860"/>
    <w:rsid w:val="00190407"/>
    <w:rsid w:val="001906FB"/>
    <w:rsid w:val="00190DEC"/>
    <w:rsid w:val="001912E6"/>
    <w:rsid w:val="00191DA6"/>
    <w:rsid w:val="0019218B"/>
    <w:rsid w:val="0019236C"/>
    <w:rsid w:val="0019254F"/>
    <w:rsid w:val="001927A7"/>
    <w:rsid w:val="00192E42"/>
    <w:rsid w:val="00192F75"/>
    <w:rsid w:val="00192FAF"/>
    <w:rsid w:val="00193056"/>
    <w:rsid w:val="00193083"/>
    <w:rsid w:val="00193446"/>
    <w:rsid w:val="00193652"/>
    <w:rsid w:val="00193671"/>
    <w:rsid w:val="00193914"/>
    <w:rsid w:val="00193B09"/>
    <w:rsid w:val="00194121"/>
    <w:rsid w:val="0019499E"/>
    <w:rsid w:val="00194B35"/>
    <w:rsid w:val="00194C7D"/>
    <w:rsid w:val="00195661"/>
    <w:rsid w:val="00195688"/>
    <w:rsid w:val="00195A37"/>
    <w:rsid w:val="00195CB8"/>
    <w:rsid w:val="00195E42"/>
    <w:rsid w:val="0019648E"/>
    <w:rsid w:val="00196584"/>
    <w:rsid w:val="0019690C"/>
    <w:rsid w:val="00196AB4"/>
    <w:rsid w:val="00196CA5"/>
    <w:rsid w:val="00196E10"/>
    <w:rsid w:val="00197389"/>
    <w:rsid w:val="0019757C"/>
    <w:rsid w:val="00197BFC"/>
    <w:rsid w:val="00197E3A"/>
    <w:rsid w:val="00197FF1"/>
    <w:rsid w:val="001A03AC"/>
    <w:rsid w:val="001A045E"/>
    <w:rsid w:val="001A08AD"/>
    <w:rsid w:val="001A0E9B"/>
    <w:rsid w:val="001A125B"/>
    <w:rsid w:val="001A1412"/>
    <w:rsid w:val="001A18E6"/>
    <w:rsid w:val="001A192D"/>
    <w:rsid w:val="001A1E1E"/>
    <w:rsid w:val="001A24C1"/>
    <w:rsid w:val="001A2707"/>
    <w:rsid w:val="001A2BCA"/>
    <w:rsid w:val="001A324E"/>
    <w:rsid w:val="001A3530"/>
    <w:rsid w:val="001A39BA"/>
    <w:rsid w:val="001A3BB2"/>
    <w:rsid w:val="001A46F5"/>
    <w:rsid w:val="001A4D6A"/>
    <w:rsid w:val="001A50D3"/>
    <w:rsid w:val="001A5C34"/>
    <w:rsid w:val="001A63D3"/>
    <w:rsid w:val="001A63E5"/>
    <w:rsid w:val="001A6BE0"/>
    <w:rsid w:val="001A6CAA"/>
    <w:rsid w:val="001A6D3D"/>
    <w:rsid w:val="001A6D46"/>
    <w:rsid w:val="001A6D86"/>
    <w:rsid w:val="001A75CC"/>
    <w:rsid w:val="001A760B"/>
    <w:rsid w:val="001A768F"/>
    <w:rsid w:val="001A7DBF"/>
    <w:rsid w:val="001A7F89"/>
    <w:rsid w:val="001B00BD"/>
    <w:rsid w:val="001B05E1"/>
    <w:rsid w:val="001B0FF5"/>
    <w:rsid w:val="001B1299"/>
    <w:rsid w:val="001B165D"/>
    <w:rsid w:val="001B1F2F"/>
    <w:rsid w:val="001B2561"/>
    <w:rsid w:val="001B2630"/>
    <w:rsid w:val="001B26AD"/>
    <w:rsid w:val="001B26B3"/>
    <w:rsid w:val="001B2DBE"/>
    <w:rsid w:val="001B35B0"/>
    <w:rsid w:val="001B386A"/>
    <w:rsid w:val="001B3B72"/>
    <w:rsid w:val="001B3C2C"/>
    <w:rsid w:val="001B478C"/>
    <w:rsid w:val="001B47B1"/>
    <w:rsid w:val="001B497F"/>
    <w:rsid w:val="001B4A5E"/>
    <w:rsid w:val="001B4AD5"/>
    <w:rsid w:val="001B4EE8"/>
    <w:rsid w:val="001B526D"/>
    <w:rsid w:val="001B5AD2"/>
    <w:rsid w:val="001B5C00"/>
    <w:rsid w:val="001B5C01"/>
    <w:rsid w:val="001B626C"/>
    <w:rsid w:val="001B6A4C"/>
    <w:rsid w:val="001B6B6C"/>
    <w:rsid w:val="001B6E2F"/>
    <w:rsid w:val="001B6E9D"/>
    <w:rsid w:val="001B7113"/>
    <w:rsid w:val="001B7261"/>
    <w:rsid w:val="001B7376"/>
    <w:rsid w:val="001C01F2"/>
    <w:rsid w:val="001C0393"/>
    <w:rsid w:val="001C0533"/>
    <w:rsid w:val="001C0602"/>
    <w:rsid w:val="001C068C"/>
    <w:rsid w:val="001C0710"/>
    <w:rsid w:val="001C0AC9"/>
    <w:rsid w:val="001C0B44"/>
    <w:rsid w:val="001C0BF4"/>
    <w:rsid w:val="001C0EC8"/>
    <w:rsid w:val="001C0ED1"/>
    <w:rsid w:val="001C10AA"/>
    <w:rsid w:val="001C132F"/>
    <w:rsid w:val="001C166C"/>
    <w:rsid w:val="001C1C0E"/>
    <w:rsid w:val="001C1D4E"/>
    <w:rsid w:val="001C1F12"/>
    <w:rsid w:val="001C2644"/>
    <w:rsid w:val="001C27FE"/>
    <w:rsid w:val="001C2977"/>
    <w:rsid w:val="001C2B1C"/>
    <w:rsid w:val="001C306A"/>
    <w:rsid w:val="001C396C"/>
    <w:rsid w:val="001C39B7"/>
    <w:rsid w:val="001C41E4"/>
    <w:rsid w:val="001C427E"/>
    <w:rsid w:val="001C430C"/>
    <w:rsid w:val="001C4429"/>
    <w:rsid w:val="001C4989"/>
    <w:rsid w:val="001C4B83"/>
    <w:rsid w:val="001C4DC0"/>
    <w:rsid w:val="001C4EFB"/>
    <w:rsid w:val="001C5338"/>
    <w:rsid w:val="001C5541"/>
    <w:rsid w:val="001C568B"/>
    <w:rsid w:val="001C56D6"/>
    <w:rsid w:val="001C5767"/>
    <w:rsid w:val="001C589D"/>
    <w:rsid w:val="001C5D66"/>
    <w:rsid w:val="001C6195"/>
    <w:rsid w:val="001C61EE"/>
    <w:rsid w:val="001C6335"/>
    <w:rsid w:val="001C679B"/>
    <w:rsid w:val="001C68E9"/>
    <w:rsid w:val="001C71DE"/>
    <w:rsid w:val="001C7332"/>
    <w:rsid w:val="001C75CC"/>
    <w:rsid w:val="001C78EE"/>
    <w:rsid w:val="001C7EC7"/>
    <w:rsid w:val="001D002A"/>
    <w:rsid w:val="001D09BE"/>
    <w:rsid w:val="001D0CCA"/>
    <w:rsid w:val="001D0CE2"/>
    <w:rsid w:val="001D18D0"/>
    <w:rsid w:val="001D1D9E"/>
    <w:rsid w:val="001D1E43"/>
    <w:rsid w:val="001D2109"/>
    <w:rsid w:val="001D2110"/>
    <w:rsid w:val="001D262E"/>
    <w:rsid w:val="001D2D40"/>
    <w:rsid w:val="001D2E24"/>
    <w:rsid w:val="001D391B"/>
    <w:rsid w:val="001D3975"/>
    <w:rsid w:val="001D3F85"/>
    <w:rsid w:val="001D4728"/>
    <w:rsid w:val="001D4BD8"/>
    <w:rsid w:val="001D50F5"/>
    <w:rsid w:val="001D5330"/>
    <w:rsid w:val="001D53C4"/>
    <w:rsid w:val="001D542E"/>
    <w:rsid w:val="001D5430"/>
    <w:rsid w:val="001D59B2"/>
    <w:rsid w:val="001D6030"/>
    <w:rsid w:val="001D615F"/>
    <w:rsid w:val="001D6258"/>
    <w:rsid w:val="001D62C4"/>
    <w:rsid w:val="001D6653"/>
    <w:rsid w:val="001D6BC4"/>
    <w:rsid w:val="001D6D3F"/>
    <w:rsid w:val="001D6D8A"/>
    <w:rsid w:val="001D6F0F"/>
    <w:rsid w:val="001D7761"/>
    <w:rsid w:val="001D7D1C"/>
    <w:rsid w:val="001D7F63"/>
    <w:rsid w:val="001E0299"/>
    <w:rsid w:val="001E0342"/>
    <w:rsid w:val="001E0390"/>
    <w:rsid w:val="001E06C8"/>
    <w:rsid w:val="001E0950"/>
    <w:rsid w:val="001E09EB"/>
    <w:rsid w:val="001E0BB2"/>
    <w:rsid w:val="001E13C3"/>
    <w:rsid w:val="001E1701"/>
    <w:rsid w:val="001E19CB"/>
    <w:rsid w:val="001E1BC6"/>
    <w:rsid w:val="001E1CF2"/>
    <w:rsid w:val="001E219B"/>
    <w:rsid w:val="001E25E0"/>
    <w:rsid w:val="001E2B4D"/>
    <w:rsid w:val="001E2C57"/>
    <w:rsid w:val="001E402B"/>
    <w:rsid w:val="001E41A7"/>
    <w:rsid w:val="001E498D"/>
    <w:rsid w:val="001E4CB1"/>
    <w:rsid w:val="001E4F7F"/>
    <w:rsid w:val="001E5307"/>
    <w:rsid w:val="001E53DC"/>
    <w:rsid w:val="001E5653"/>
    <w:rsid w:val="001E5CF4"/>
    <w:rsid w:val="001E5EE1"/>
    <w:rsid w:val="001E6026"/>
    <w:rsid w:val="001E6936"/>
    <w:rsid w:val="001E6974"/>
    <w:rsid w:val="001E6F82"/>
    <w:rsid w:val="001E75A2"/>
    <w:rsid w:val="001E7809"/>
    <w:rsid w:val="001E7EB1"/>
    <w:rsid w:val="001E7F61"/>
    <w:rsid w:val="001F031F"/>
    <w:rsid w:val="001F03B2"/>
    <w:rsid w:val="001F099F"/>
    <w:rsid w:val="001F09BF"/>
    <w:rsid w:val="001F0D52"/>
    <w:rsid w:val="001F1229"/>
    <w:rsid w:val="001F128C"/>
    <w:rsid w:val="001F133D"/>
    <w:rsid w:val="001F138E"/>
    <w:rsid w:val="001F162A"/>
    <w:rsid w:val="001F1944"/>
    <w:rsid w:val="001F1B75"/>
    <w:rsid w:val="001F1D24"/>
    <w:rsid w:val="001F213E"/>
    <w:rsid w:val="001F26F5"/>
    <w:rsid w:val="001F2F5F"/>
    <w:rsid w:val="001F350B"/>
    <w:rsid w:val="001F3A8C"/>
    <w:rsid w:val="001F3D49"/>
    <w:rsid w:val="001F455C"/>
    <w:rsid w:val="001F4C00"/>
    <w:rsid w:val="001F4E8B"/>
    <w:rsid w:val="001F500C"/>
    <w:rsid w:val="001F55A6"/>
    <w:rsid w:val="001F5BE5"/>
    <w:rsid w:val="001F5EF7"/>
    <w:rsid w:val="001F5F78"/>
    <w:rsid w:val="001F62E7"/>
    <w:rsid w:val="001F64CA"/>
    <w:rsid w:val="001F6A54"/>
    <w:rsid w:val="001F6B3C"/>
    <w:rsid w:val="001F6C83"/>
    <w:rsid w:val="001F71DC"/>
    <w:rsid w:val="001F745F"/>
    <w:rsid w:val="001F76AF"/>
    <w:rsid w:val="001F77BB"/>
    <w:rsid w:val="001F7B54"/>
    <w:rsid w:val="001F7C07"/>
    <w:rsid w:val="001F7D36"/>
    <w:rsid w:val="00200065"/>
    <w:rsid w:val="0020007B"/>
    <w:rsid w:val="002002F4"/>
    <w:rsid w:val="002009A0"/>
    <w:rsid w:val="00200E1A"/>
    <w:rsid w:val="00200E86"/>
    <w:rsid w:val="00201170"/>
    <w:rsid w:val="00201224"/>
    <w:rsid w:val="00201240"/>
    <w:rsid w:val="00201A54"/>
    <w:rsid w:val="00201ABD"/>
    <w:rsid w:val="00201BFF"/>
    <w:rsid w:val="00201C46"/>
    <w:rsid w:val="00201E13"/>
    <w:rsid w:val="00201E9E"/>
    <w:rsid w:val="0020249A"/>
    <w:rsid w:val="00202656"/>
    <w:rsid w:val="002028AD"/>
    <w:rsid w:val="00202958"/>
    <w:rsid w:val="00202BAB"/>
    <w:rsid w:val="00203175"/>
    <w:rsid w:val="00203304"/>
    <w:rsid w:val="00203522"/>
    <w:rsid w:val="00203736"/>
    <w:rsid w:val="00203E5C"/>
    <w:rsid w:val="00203FA7"/>
    <w:rsid w:val="002042D8"/>
    <w:rsid w:val="00204326"/>
    <w:rsid w:val="002046B1"/>
    <w:rsid w:val="002047DD"/>
    <w:rsid w:val="0020499A"/>
    <w:rsid w:val="00204AFD"/>
    <w:rsid w:val="00204F10"/>
    <w:rsid w:val="0020523C"/>
    <w:rsid w:val="0020541D"/>
    <w:rsid w:val="00206B54"/>
    <w:rsid w:val="00206FFC"/>
    <w:rsid w:val="00207695"/>
    <w:rsid w:val="002079B7"/>
    <w:rsid w:val="00207C92"/>
    <w:rsid w:val="00207F7C"/>
    <w:rsid w:val="002100E7"/>
    <w:rsid w:val="0021062D"/>
    <w:rsid w:val="002106F6"/>
    <w:rsid w:val="00210CEE"/>
    <w:rsid w:val="00210FA9"/>
    <w:rsid w:val="00210FC4"/>
    <w:rsid w:val="0021102C"/>
    <w:rsid w:val="00211627"/>
    <w:rsid w:val="0021169D"/>
    <w:rsid w:val="002116C1"/>
    <w:rsid w:val="00211743"/>
    <w:rsid w:val="002117A1"/>
    <w:rsid w:val="00211A49"/>
    <w:rsid w:val="0021246A"/>
    <w:rsid w:val="002124AE"/>
    <w:rsid w:val="00212B40"/>
    <w:rsid w:val="00212ED2"/>
    <w:rsid w:val="002130F0"/>
    <w:rsid w:val="00213C52"/>
    <w:rsid w:val="00214524"/>
    <w:rsid w:val="00214542"/>
    <w:rsid w:val="00214853"/>
    <w:rsid w:val="00214A73"/>
    <w:rsid w:val="00215071"/>
    <w:rsid w:val="002150CE"/>
    <w:rsid w:val="0021513B"/>
    <w:rsid w:val="00215802"/>
    <w:rsid w:val="002158B8"/>
    <w:rsid w:val="00215A3D"/>
    <w:rsid w:val="00215ACF"/>
    <w:rsid w:val="00215BF5"/>
    <w:rsid w:val="00215D3A"/>
    <w:rsid w:val="00216808"/>
    <w:rsid w:val="00216FB4"/>
    <w:rsid w:val="0021704A"/>
    <w:rsid w:val="00217379"/>
    <w:rsid w:val="0021757E"/>
    <w:rsid w:val="00217705"/>
    <w:rsid w:val="002178E0"/>
    <w:rsid w:val="00217BF1"/>
    <w:rsid w:val="00217CDD"/>
    <w:rsid w:val="0022002D"/>
    <w:rsid w:val="0022004E"/>
    <w:rsid w:val="0022096F"/>
    <w:rsid w:val="00220E1C"/>
    <w:rsid w:val="002214AF"/>
    <w:rsid w:val="00221515"/>
    <w:rsid w:val="00221868"/>
    <w:rsid w:val="00221987"/>
    <w:rsid w:val="00221BA9"/>
    <w:rsid w:val="00221DAE"/>
    <w:rsid w:val="002223DE"/>
    <w:rsid w:val="00222A70"/>
    <w:rsid w:val="00222B30"/>
    <w:rsid w:val="00222F55"/>
    <w:rsid w:val="002230B1"/>
    <w:rsid w:val="002230C8"/>
    <w:rsid w:val="002231DD"/>
    <w:rsid w:val="002232C1"/>
    <w:rsid w:val="0022331D"/>
    <w:rsid w:val="00223433"/>
    <w:rsid w:val="002234B6"/>
    <w:rsid w:val="002234C1"/>
    <w:rsid w:val="00223E2E"/>
    <w:rsid w:val="00223EE2"/>
    <w:rsid w:val="00223F0F"/>
    <w:rsid w:val="00223F20"/>
    <w:rsid w:val="00224200"/>
    <w:rsid w:val="00224B0D"/>
    <w:rsid w:val="00224BAC"/>
    <w:rsid w:val="00224C54"/>
    <w:rsid w:val="00224D7B"/>
    <w:rsid w:val="00224DA2"/>
    <w:rsid w:val="0022508B"/>
    <w:rsid w:val="00225165"/>
    <w:rsid w:val="00225186"/>
    <w:rsid w:val="002252D1"/>
    <w:rsid w:val="00225672"/>
    <w:rsid w:val="00225ADC"/>
    <w:rsid w:val="00225D39"/>
    <w:rsid w:val="00225F06"/>
    <w:rsid w:val="0022678A"/>
    <w:rsid w:val="002269D8"/>
    <w:rsid w:val="00227017"/>
    <w:rsid w:val="002270D3"/>
    <w:rsid w:val="00227730"/>
    <w:rsid w:val="0022778A"/>
    <w:rsid w:val="0022795F"/>
    <w:rsid w:val="002279B1"/>
    <w:rsid w:val="00227CD5"/>
    <w:rsid w:val="00227FDE"/>
    <w:rsid w:val="00230027"/>
    <w:rsid w:val="002304BD"/>
    <w:rsid w:val="0023069D"/>
    <w:rsid w:val="002308AA"/>
    <w:rsid w:val="00230E04"/>
    <w:rsid w:val="0023100F"/>
    <w:rsid w:val="002310EA"/>
    <w:rsid w:val="002311C5"/>
    <w:rsid w:val="00231686"/>
    <w:rsid w:val="00231B57"/>
    <w:rsid w:val="00232286"/>
    <w:rsid w:val="00232D4A"/>
    <w:rsid w:val="00232F6C"/>
    <w:rsid w:val="0023305C"/>
    <w:rsid w:val="00233559"/>
    <w:rsid w:val="00233D30"/>
    <w:rsid w:val="00234034"/>
    <w:rsid w:val="002342B1"/>
    <w:rsid w:val="00234F53"/>
    <w:rsid w:val="002358C5"/>
    <w:rsid w:val="00235B49"/>
    <w:rsid w:val="00236065"/>
    <w:rsid w:val="002361C3"/>
    <w:rsid w:val="00236796"/>
    <w:rsid w:val="00236A12"/>
    <w:rsid w:val="0023725A"/>
    <w:rsid w:val="00237295"/>
    <w:rsid w:val="002373A2"/>
    <w:rsid w:val="00237696"/>
    <w:rsid w:val="00237AA2"/>
    <w:rsid w:val="00237D9F"/>
    <w:rsid w:val="00240156"/>
    <w:rsid w:val="002404C2"/>
    <w:rsid w:val="002404CA"/>
    <w:rsid w:val="002406F3"/>
    <w:rsid w:val="00240A44"/>
    <w:rsid w:val="00240B8F"/>
    <w:rsid w:val="00240C8F"/>
    <w:rsid w:val="00240DB2"/>
    <w:rsid w:val="00240E76"/>
    <w:rsid w:val="00241411"/>
    <w:rsid w:val="00241475"/>
    <w:rsid w:val="00241F0C"/>
    <w:rsid w:val="0024205B"/>
    <w:rsid w:val="00242270"/>
    <w:rsid w:val="0024244C"/>
    <w:rsid w:val="00242722"/>
    <w:rsid w:val="00242776"/>
    <w:rsid w:val="00242915"/>
    <w:rsid w:val="00242959"/>
    <w:rsid w:val="00242EF1"/>
    <w:rsid w:val="00243165"/>
    <w:rsid w:val="002431F2"/>
    <w:rsid w:val="0024338F"/>
    <w:rsid w:val="00243436"/>
    <w:rsid w:val="00243773"/>
    <w:rsid w:val="00243D72"/>
    <w:rsid w:val="0024477F"/>
    <w:rsid w:val="00244802"/>
    <w:rsid w:val="00244D56"/>
    <w:rsid w:val="00244ED2"/>
    <w:rsid w:val="00244F79"/>
    <w:rsid w:val="002452FB"/>
    <w:rsid w:val="00245549"/>
    <w:rsid w:val="00245E82"/>
    <w:rsid w:val="00245FE8"/>
    <w:rsid w:val="00246299"/>
    <w:rsid w:val="00246476"/>
    <w:rsid w:val="00246699"/>
    <w:rsid w:val="002470F2"/>
    <w:rsid w:val="002471C5"/>
    <w:rsid w:val="002479FF"/>
    <w:rsid w:val="002500E1"/>
    <w:rsid w:val="00250588"/>
    <w:rsid w:val="002509B6"/>
    <w:rsid w:val="00250B16"/>
    <w:rsid w:val="00250E4E"/>
    <w:rsid w:val="0025113F"/>
    <w:rsid w:val="00251B52"/>
    <w:rsid w:val="00251E5D"/>
    <w:rsid w:val="00252250"/>
    <w:rsid w:val="00252649"/>
    <w:rsid w:val="0025291C"/>
    <w:rsid w:val="00252BAE"/>
    <w:rsid w:val="00252F29"/>
    <w:rsid w:val="002530E3"/>
    <w:rsid w:val="002533B7"/>
    <w:rsid w:val="0025352C"/>
    <w:rsid w:val="00253AA5"/>
    <w:rsid w:val="00253CFF"/>
    <w:rsid w:val="00254400"/>
    <w:rsid w:val="0025463B"/>
    <w:rsid w:val="002547C5"/>
    <w:rsid w:val="002547D5"/>
    <w:rsid w:val="002549F9"/>
    <w:rsid w:val="00254A2C"/>
    <w:rsid w:val="0025521F"/>
    <w:rsid w:val="0025551F"/>
    <w:rsid w:val="002556C7"/>
    <w:rsid w:val="002556E3"/>
    <w:rsid w:val="002557EA"/>
    <w:rsid w:val="00255B1F"/>
    <w:rsid w:val="002560C2"/>
    <w:rsid w:val="0025611E"/>
    <w:rsid w:val="002562D9"/>
    <w:rsid w:val="002566DE"/>
    <w:rsid w:val="002568DF"/>
    <w:rsid w:val="00256CF1"/>
    <w:rsid w:val="00256DBA"/>
    <w:rsid w:val="00256E5A"/>
    <w:rsid w:val="00257219"/>
    <w:rsid w:val="002573EA"/>
    <w:rsid w:val="002575A5"/>
    <w:rsid w:val="00257912"/>
    <w:rsid w:val="00260527"/>
    <w:rsid w:val="002614A8"/>
    <w:rsid w:val="00261EF5"/>
    <w:rsid w:val="00261F1F"/>
    <w:rsid w:val="0026215A"/>
    <w:rsid w:val="00262C61"/>
    <w:rsid w:val="00262E69"/>
    <w:rsid w:val="00263055"/>
    <w:rsid w:val="002634F5"/>
    <w:rsid w:val="002636E3"/>
    <w:rsid w:val="00263F94"/>
    <w:rsid w:val="00264769"/>
    <w:rsid w:val="00264829"/>
    <w:rsid w:val="00264DFC"/>
    <w:rsid w:val="00265138"/>
    <w:rsid w:val="0026519A"/>
    <w:rsid w:val="0026547F"/>
    <w:rsid w:val="0026563C"/>
    <w:rsid w:val="0026565A"/>
    <w:rsid w:val="00265705"/>
    <w:rsid w:val="0026590A"/>
    <w:rsid w:val="00265A20"/>
    <w:rsid w:val="00265D74"/>
    <w:rsid w:val="00265F48"/>
    <w:rsid w:val="002662C2"/>
    <w:rsid w:val="00266FBA"/>
    <w:rsid w:val="002672C8"/>
    <w:rsid w:val="002674DA"/>
    <w:rsid w:val="00267B93"/>
    <w:rsid w:val="002701FF"/>
    <w:rsid w:val="00270B9F"/>
    <w:rsid w:val="00271318"/>
    <w:rsid w:val="002716A4"/>
    <w:rsid w:val="00271850"/>
    <w:rsid w:val="00271B41"/>
    <w:rsid w:val="00271D0A"/>
    <w:rsid w:val="00272BB9"/>
    <w:rsid w:val="00272DB2"/>
    <w:rsid w:val="002732BF"/>
    <w:rsid w:val="0027351B"/>
    <w:rsid w:val="00273753"/>
    <w:rsid w:val="00273A72"/>
    <w:rsid w:val="00273DB2"/>
    <w:rsid w:val="00274369"/>
    <w:rsid w:val="00274B90"/>
    <w:rsid w:val="00274CBE"/>
    <w:rsid w:val="00274CFE"/>
    <w:rsid w:val="00274E8C"/>
    <w:rsid w:val="002752EE"/>
    <w:rsid w:val="00275375"/>
    <w:rsid w:val="0027554C"/>
    <w:rsid w:val="002756FC"/>
    <w:rsid w:val="00275F8F"/>
    <w:rsid w:val="00276112"/>
    <w:rsid w:val="002768D5"/>
    <w:rsid w:val="00276DA8"/>
    <w:rsid w:val="00276E65"/>
    <w:rsid w:val="00277031"/>
    <w:rsid w:val="00277087"/>
    <w:rsid w:val="00277103"/>
    <w:rsid w:val="00277152"/>
    <w:rsid w:val="00277684"/>
    <w:rsid w:val="00277803"/>
    <w:rsid w:val="00277B33"/>
    <w:rsid w:val="00277B5F"/>
    <w:rsid w:val="00277C82"/>
    <w:rsid w:val="00277D0E"/>
    <w:rsid w:val="00277E34"/>
    <w:rsid w:val="00277E61"/>
    <w:rsid w:val="00280303"/>
    <w:rsid w:val="002803BF"/>
    <w:rsid w:val="002805D2"/>
    <w:rsid w:val="00281253"/>
    <w:rsid w:val="002814AC"/>
    <w:rsid w:val="0028156E"/>
    <w:rsid w:val="002815B9"/>
    <w:rsid w:val="0028197E"/>
    <w:rsid w:val="00282490"/>
    <w:rsid w:val="00282B34"/>
    <w:rsid w:val="00282DC5"/>
    <w:rsid w:val="0028327A"/>
    <w:rsid w:val="00283366"/>
    <w:rsid w:val="00283589"/>
    <w:rsid w:val="00283895"/>
    <w:rsid w:val="00283944"/>
    <w:rsid w:val="00283A61"/>
    <w:rsid w:val="00283D03"/>
    <w:rsid w:val="00283D34"/>
    <w:rsid w:val="00283D69"/>
    <w:rsid w:val="00283EAA"/>
    <w:rsid w:val="002840E2"/>
    <w:rsid w:val="002845B8"/>
    <w:rsid w:val="00284619"/>
    <w:rsid w:val="002848BF"/>
    <w:rsid w:val="00284EAB"/>
    <w:rsid w:val="00285082"/>
    <w:rsid w:val="002851D5"/>
    <w:rsid w:val="00285C2D"/>
    <w:rsid w:val="0028606B"/>
    <w:rsid w:val="002863B2"/>
    <w:rsid w:val="002863FA"/>
    <w:rsid w:val="00286DB6"/>
    <w:rsid w:val="00286F8F"/>
    <w:rsid w:val="00286FFB"/>
    <w:rsid w:val="002871EA"/>
    <w:rsid w:val="002872FE"/>
    <w:rsid w:val="00287395"/>
    <w:rsid w:val="002873BF"/>
    <w:rsid w:val="00287B33"/>
    <w:rsid w:val="00290028"/>
    <w:rsid w:val="00290348"/>
    <w:rsid w:val="00290D41"/>
    <w:rsid w:val="002910D6"/>
    <w:rsid w:val="002912B6"/>
    <w:rsid w:val="00291A63"/>
    <w:rsid w:val="00291C2C"/>
    <w:rsid w:val="0029208A"/>
    <w:rsid w:val="0029273A"/>
    <w:rsid w:val="00292F50"/>
    <w:rsid w:val="00293266"/>
    <w:rsid w:val="00293427"/>
    <w:rsid w:val="00293769"/>
    <w:rsid w:val="002938D8"/>
    <w:rsid w:val="00293C01"/>
    <w:rsid w:val="00294CFB"/>
    <w:rsid w:val="002953B3"/>
    <w:rsid w:val="0029544B"/>
    <w:rsid w:val="00295747"/>
    <w:rsid w:val="0029583A"/>
    <w:rsid w:val="0029592A"/>
    <w:rsid w:val="00296201"/>
    <w:rsid w:val="0029621E"/>
    <w:rsid w:val="0029642A"/>
    <w:rsid w:val="0029672B"/>
    <w:rsid w:val="0029694C"/>
    <w:rsid w:val="00296D35"/>
    <w:rsid w:val="00297125"/>
    <w:rsid w:val="00297257"/>
    <w:rsid w:val="002972CA"/>
    <w:rsid w:val="0029756F"/>
    <w:rsid w:val="002979C3"/>
    <w:rsid w:val="002979EF"/>
    <w:rsid w:val="00297CA9"/>
    <w:rsid w:val="00297F64"/>
    <w:rsid w:val="002A03A7"/>
    <w:rsid w:val="002A0661"/>
    <w:rsid w:val="002A0849"/>
    <w:rsid w:val="002A0A9F"/>
    <w:rsid w:val="002A0CF1"/>
    <w:rsid w:val="002A0EBA"/>
    <w:rsid w:val="002A134C"/>
    <w:rsid w:val="002A1999"/>
    <w:rsid w:val="002A237B"/>
    <w:rsid w:val="002A23D1"/>
    <w:rsid w:val="002A264E"/>
    <w:rsid w:val="002A2813"/>
    <w:rsid w:val="002A28A7"/>
    <w:rsid w:val="002A2A24"/>
    <w:rsid w:val="002A3112"/>
    <w:rsid w:val="002A343C"/>
    <w:rsid w:val="002A35D7"/>
    <w:rsid w:val="002A3957"/>
    <w:rsid w:val="002A3D07"/>
    <w:rsid w:val="002A3D69"/>
    <w:rsid w:val="002A4117"/>
    <w:rsid w:val="002A42BA"/>
    <w:rsid w:val="002A446C"/>
    <w:rsid w:val="002A453C"/>
    <w:rsid w:val="002A480C"/>
    <w:rsid w:val="002A4890"/>
    <w:rsid w:val="002A4C42"/>
    <w:rsid w:val="002A4C4F"/>
    <w:rsid w:val="002A55A0"/>
    <w:rsid w:val="002A5A7D"/>
    <w:rsid w:val="002A5C6E"/>
    <w:rsid w:val="002A5CF5"/>
    <w:rsid w:val="002A603C"/>
    <w:rsid w:val="002A60A1"/>
    <w:rsid w:val="002A6103"/>
    <w:rsid w:val="002A6B41"/>
    <w:rsid w:val="002A6FB4"/>
    <w:rsid w:val="002A72A4"/>
    <w:rsid w:val="002A7500"/>
    <w:rsid w:val="002A7788"/>
    <w:rsid w:val="002A7938"/>
    <w:rsid w:val="002A7EAF"/>
    <w:rsid w:val="002A7F84"/>
    <w:rsid w:val="002B031A"/>
    <w:rsid w:val="002B0373"/>
    <w:rsid w:val="002B03E9"/>
    <w:rsid w:val="002B04A4"/>
    <w:rsid w:val="002B0E0E"/>
    <w:rsid w:val="002B1882"/>
    <w:rsid w:val="002B221B"/>
    <w:rsid w:val="002B2519"/>
    <w:rsid w:val="002B25A4"/>
    <w:rsid w:val="002B371D"/>
    <w:rsid w:val="002B3B05"/>
    <w:rsid w:val="002B3ED7"/>
    <w:rsid w:val="002B3F36"/>
    <w:rsid w:val="002B4159"/>
    <w:rsid w:val="002B4ACF"/>
    <w:rsid w:val="002B51D6"/>
    <w:rsid w:val="002B51EE"/>
    <w:rsid w:val="002B5212"/>
    <w:rsid w:val="002B5611"/>
    <w:rsid w:val="002B5630"/>
    <w:rsid w:val="002B58CC"/>
    <w:rsid w:val="002B5DEB"/>
    <w:rsid w:val="002B5E08"/>
    <w:rsid w:val="002B6879"/>
    <w:rsid w:val="002B6BDD"/>
    <w:rsid w:val="002B6EFD"/>
    <w:rsid w:val="002B7725"/>
    <w:rsid w:val="002B7825"/>
    <w:rsid w:val="002B7F13"/>
    <w:rsid w:val="002B7FC4"/>
    <w:rsid w:val="002C05D0"/>
    <w:rsid w:val="002C0627"/>
    <w:rsid w:val="002C0653"/>
    <w:rsid w:val="002C0B43"/>
    <w:rsid w:val="002C0C49"/>
    <w:rsid w:val="002C0CC9"/>
    <w:rsid w:val="002C0DD7"/>
    <w:rsid w:val="002C0E7B"/>
    <w:rsid w:val="002C107F"/>
    <w:rsid w:val="002C11DB"/>
    <w:rsid w:val="002C12D8"/>
    <w:rsid w:val="002C14DA"/>
    <w:rsid w:val="002C17B8"/>
    <w:rsid w:val="002C1CF0"/>
    <w:rsid w:val="002C1FEA"/>
    <w:rsid w:val="002C2122"/>
    <w:rsid w:val="002C2645"/>
    <w:rsid w:val="002C26B1"/>
    <w:rsid w:val="002C2C00"/>
    <w:rsid w:val="002C2DC8"/>
    <w:rsid w:val="002C305F"/>
    <w:rsid w:val="002C3132"/>
    <w:rsid w:val="002C3233"/>
    <w:rsid w:val="002C3FCA"/>
    <w:rsid w:val="002C459E"/>
    <w:rsid w:val="002C4B4D"/>
    <w:rsid w:val="002C4BA7"/>
    <w:rsid w:val="002C4C01"/>
    <w:rsid w:val="002C4D44"/>
    <w:rsid w:val="002C5059"/>
    <w:rsid w:val="002C5155"/>
    <w:rsid w:val="002C53F9"/>
    <w:rsid w:val="002C553A"/>
    <w:rsid w:val="002C55DE"/>
    <w:rsid w:val="002C5A0C"/>
    <w:rsid w:val="002C5C79"/>
    <w:rsid w:val="002C5F69"/>
    <w:rsid w:val="002C5FB0"/>
    <w:rsid w:val="002C62E1"/>
    <w:rsid w:val="002C6C2E"/>
    <w:rsid w:val="002C71C9"/>
    <w:rsid w:val="002C7383"/>
    <w:rsid w:val="002C7926"/>
    <w:rsid w:val="002C7966"/>
    <w:rsid w:val="002C7F17"/>
    <w:rsid w:val="002D02B7"/>
    <w:rsid w:val="002D0858"/>
    <w:rsid w:val="002D0B67"/>
    <w:rsid w:val="002D0D94"/>
    <w:rsid w:val="002D0EAC"/>
    <w:rsid w:val="002D0F1B"/>
    <w:rsid w:val="002D0FEF"/>
    <w:rsid w:val="002D1121"/>
    <w:rsid w:val="002D11ED"/>
    <w:rsid w:val="002D15AD"/>
    <w:rsid w:val="002D17B7"/>
    <w:rsid w:val="002D1A63"/>
    <w:rsid w:val="002D202E"/>
    <w:rsid w:val="002D25BB"/>
    <w:rsid w:val="002D28ED"/>
    <w:rsid w:val="002D2A2A"/>
    <w:rsid w:val="002D3082"/>
    <w:rsid w:val="002D369B"/>
    <w:rsid w:val="002D3729"/>
    <w:rsid w:val="002D399C"/>
    <w:rsid w:val="002D3C9E"/>
    <w:rsid w:val="002D3EBC"/>
    <w:rsid w:val="002D436C"/>
    <w:rsid w:val="002D4686"/>
    <w:rsid w:val="002D4787"/>
    <w:rsid w:val="002D4B54"/>
    <w:rsid w:val="002D4F94"/>
    <w:rsid w:val="002D5096"/>
    <w:rsid w:val="002D52C3"/>
    <w:rsid w:val="002D581B"/>
    <w:rsid w:val="002D5910"/>
    <w:rsid w:val="002D5914"/>
    <w:rsid w:val="002D5F81"/>
    <w:rsid w:val="002D5FE6"/>
    <w:rsid w:val="002D652C"/>
    <w:rsid w:val="002D6DF5"/>
    <w:rsid w:val="002D708F"/>
    <w:rsid w:val="002D7236"/>
    <w:rsid w:val="002D7266"/>
    <w:rsid w:val="002D760D"/>
    <w:rsid w:val="002D78D3"/>
    <w:rsid w:val="002D791E"/>
    <w:rsid w:val="002D7A4E"/>
    <w:rsid w:val="002D7EDE"/>
    <w:rsid w:val="002D7F45"/>
    <w:rsid w:val="002E032C"/>
    <w:rsid w:val="002E0B17"/>
    <w:rsid w:val="002E0B62"/>
    <w:rsid w:val="002E0B75"/>
    <w:rsid w:val="002E0CD9"/>
    <w:rsid w:val="002E19C8"/>
    <w:rsid w:val="002E1A24"/>
    <w:rsid w:val="002E1A3D"/>
    <w:rsid w:val="002E1B89"/>
    <w:rsid w:val="002E1D1D"/>
    <w:rsid w:val="002E1D3C"/>
    <w:rsid w:val="002E21FC"/>
    <w:rsid w:val="002E22A0"/>
    <w:rsid w:val="002E2A76"/>
    <w:rsid w:val="002E2D8C"/>
    <w:rsid w:val="002E2E00"/>
    <w:rsid w:val="002E3739"/>
    <w:rsid w:val="002E3B5D"/>
    <w:rsid w:val="002E3C52"/>
    <w:rsid w:val="002E3E46"/>
    <w:rsid w:val="002E4191"/>
    <w:rsid w:val="002E41F6"/>
    <w:rsid w:val="002E45E0"/>
    <w:rsid w:val="002E4856"/>
    <w:rsid w:val="002E49F0"/>
    <w:rsid w:val="002E4EC0"/>
    <w:rsid w:val="002E4F97"/>
    <w:rsid w:val="002E589C"/>
    <w:rsid w:val="002E59F1"/>
    <w:rsid w:val="002E5AA9"/>
    <w:rsid w:val="002E5AD4"/>
    <w:rsid w:val="002E5E39"/>
    <w:rsid w:val="002E5F08"/>
    <w:rsid w:val="002E5F81"/>
    <w:rsid w:val="002E648C"/>
    <w:rsid w:val="002E67C8"/>
    <w:rsid w:val="002E6A00"/>
    <w:rsid w:val="002E6CF2"/>
    <w:rsid w:val="002E6E0A"/>
    <w:rsid w:val="002E7161"/>
    <w:rsid w:val="002E77D4"/>
    <w:rsid w:val="002E77F4"/>
    <w:rsid w:val="002E7864"/>
    <w:rsid w:val="002F028B"/>
    <w:rsid w:val="002F06C0"/>
    <w:rsid w:val="002F0A9E"/>
    <w:rsid w:val="002F0F46"/>
    <w:rsid w:val="002F14D3"/>
    <w:rsid w:val="002F18C2"/>
    <w:rsid w:val="002F19DB"/>
    <w:rsid w:val="002F20B1"/>
    <w:rsid w:val="002F244B"/>
    <w:rsid w:val="002F2B34"/>
    <w:rsid w:val="002F2E96"/>
    <w:rsid w:val="002F32DA"/>
    <w:rsid w:val="002F335B"/>
    <w:rsid w:val="002F3753"/>
    <w:rsid w:val="002F3B42"/>
    <w:rsid w:val="002F40BE"/>
    <w:rsid w:val="002F4238"/>
    <w:rsid w:val="002F43D8"/>
    <w:rsid w:val="002F43E8"/>
    <w:rsid w:val="002F4573"/>
    <w:rsid w:val="002F4890"/>
    <w:rsid w:val="002F4A00"/>
    <w:rsid w:val="002F4A99"/>
    <w:rsid w:val="002F4B69"/>
    <w:rsid w:val="002F4DFB"/>
    <w:rsid w:val="002F51DC"/>
    <w:rsid w:val="002F5213"/>
    <w:rsid w:val="002F55C6"/>
    <w:rsid w:val="002F5671"/>
    <w:rsid w:val="002F57F1"/>
    <w:rsid w:val="002F5ADA"/>
    <w:rsid w:val="002F5B56"/>
    <w:rsid w:val="002F5EE1"/>
    <w:rsid w:val="002F61D9"/>
    <w:rsid w:val="002F6219"/>
    <w:rsid w:val="002F6233"/>
    <w:rsid w:val="002F633C"/>
    <w:rsid w:val="002F66CA"/>
    <w:rsid w:val="002F681E"/>
    <w:rsid w:val="002F6995"/>
    <w:rsid w:val="002F6B21"/>
    <w:rsid w:val="002F6BAB"/>
    <w:rsid w:val="002F6F11"/>
    <w:rsid w:val="002F6F71"/>
    <w:rsid w:val="002F72CB"/>
    <w:rsid w:val="002F74FE"/>
    <w:rsid w:val="002F7704"/>
    <w:rsid w:val="002F7A2C"/>
    <w:rsid w:val="002F7C75"/>
    <w:rsid w:val="00300795"/>
    <w:rsid w:val="00300873"/>
    <w:rsid w:val="00300C50"/>
    <w:rsid w:val="00300EAE"/>
    <w:rsid w:val="003011FA"/>
    <w:rsid w:val="00301AA2"/>
    <w:rsid w:val="00301E43"/>
    <w:rsid w:val="00302003"/>
    <w:rsid w:val="00302153"/>
    <w:rsid w:val="00302242"/>
    <w:rsid w:val="00302548"/>
    <w:rsid w:val="0030264A"/>
    <w:rsid w:val="00302989"/>
    <w:rsid w:val="00302C93"/>
    <w:rsid w:val="003033C8"/>
    <w:rsid w:val="00303575"/>
    <w:rsid w:val="003037EB"/>
    <w:rsid w:val="00303AC8"/>
    <w:rsid w:val="00303CD1"/>
    <w:rsid w:val="003047B6"/>
    <w:rsid w:val="00304B46"/>
    <w:rsid w:val="00304D3C"/>
    <w:rsid w:val="00305351"/>
    <w:rsid w:val="003053DD"/>
    <w:rsid w:val="00305A6F"/>
    <w:rsid w:val="00305E77"/>
    <w:rsid w:val="00305FC1"/>
    <w:rsid w:val="003062ED"/>
    <w:rsid w:val="00306459"/>
    <w:rsid w:val="0030647E"/>
    <w:rsid w:val="003064BD"/>
    <w:rsid w:val="0030675C"/>
    <w:rsid w:val="003067D3"/>
    <w:rsid w:val="0030780C"/>
    <w:rsid w:val="00307AEE"/>
    <w:rsid w:val="00307D47"/>
    <w:rsid w:val="00307E55"/>
    <w:rsid w:val="00310134"/>
    <w:rsid w:val="003109DF"/>
    <w:rsid w:val="00310A13"/>
    <w:rsid w:val="00310A1A"/>
    <w:rsid w:val="00310A79"/>
    <w:rsid w:val="00310B65"/>
    <w:rsid w:val="00310ECE"/>
    <w:rsid w:val="00311199"/>
    <w:rsid w:val="00311946"/>
    <w:rsid w:val="00311B7D"/>
    <w:rsid w:val="00311CAF"/>
    <w:rsid w:val="00311FA3"/>
    <w:rsid w:val="00312250"/>
    <w:rsid w:val="00312555"/>
    <w:rsid w:val="0031267A"/>
    <w:rsid w:val="0031294B"/>
    <w:rsid w:val="00312A39"/>
    <w:rsid w:val="00312D4B"/>
    <w:rsid w:val="00313127"/>
    <w:rsid w:val="0031319E"/>
    <w:rsid w:val="00313600"/>
    <w:rsid w:val="00313748"/>
    <w:rsid w:val="00313760"/>
    <w:rsid w:val="003143C1"/>
    <w:rsid w:val="0031443C"/>
    <w:rsid w:val="00314CD2"/>
    <w:rsid w:val="003154CC"/>
    <w:rsid w:val="00315525"/>
    <w:rsid w:val="0031569B"/>
    <w:rsid w:val="003156FF"/>
    <w:rsid w:val="003158E7"/>
    <w:rsid w:val="003163C2"/>
    <w:rsid w:val="003165EC"/>
    <w:rsid w:val="00316711"/>
    <w:rsid w:val="00316A6B"/>
    <w:rsid w:val="003171FB"/>
    <w:rsid w:val="003174C9"/>
    <w:rsid w:val="003176A7"/>
    <w:rsid w:val="003177B9"/>
    <w:rsid w:val="00317E10"/>
    <w:rsid w:val="00320D1F"/>
    <w:rsid w:val="00320D9B"/>
    <w:rsid w:val="00321621"/>
    <w:rsid w:val="0032168E"/>
    <w:rsid w:val="00321C56"/>
    <w:rsid w:val="00322192"/>
    <w:rsid w:val="0032251B"/>
    <w:rsid w:val="00322599"/>
    <w:rsid w:val="003226EF"/>
    <w:rsid w:val="0032297C"/>
    <w:rsid w:val="003229DB"/>
    <w:rsid w:val="00322A63"/>
    <w:rsid w:val="00322FC8"/>
    <w:rsid w:val="00323349"/>
    <w:rsid w:val="0032338C"/>
    <w:rsid w:val="003237E0"/>
    <w:rsid w:val="0032390D"/>
    <w:rsid w:val="00323AAF"/>
    <w:rsid w:val="00323C28"/>
    <w:rsid w:val="00324723"/>
    <w:rsid w:val="00324A53"/>
    <w:rsid w:val="00324B5E"/>
    <w:rsid w:val="00324E72"/>
    <w:rsid w:val="00325181"/>
    <w:rsid w:val="00325595"/>
    <w:rsid w:val="00325E12"/>
    <w:rsid w:val="003262BC"/>
    <w:rsid w:val="003263DD"/>
    <w:rsid w:val="00326807"/>
    <w:rsid w:val="00326D96"/>
    <w:rsid w:val="00326DDE"/>
    <w:rsid w:val="00327236"/>
    <w:rsid w:val="003274AC"/>
    <w:rsid w:val="00327A97"/>
    <w:rsid w:val="00327C1E"/>
    <w:rsid w:val="003300B7"/>
    <w:rsid w:val="0033070A"/>
    <w:rsid w:val="00331112"/>
    <w:rsid w:val="003313D8"/>
    <w:rsid w:val="00331A52"/>
    <w:rsid w:val="00331C3D"/>
    <w:rsid w:val="00331D52"/>
    <w:rsid w:val="003321D4"/>
    <w:rsid w:val="0033243B"/>
    <w:rsid w:val="00332DBC"/>
    <w:rsid w:val="003330EB"/>
    <w:rsid w:val="003335E0"/>
    <w:rsid w:val="00333875"/>
    <w:rsid w:val="00333C68"/>
    <w:rsid w:val="00333D7C"/>
    <w:rsid w:val="00334129"/>
    <w:rsid w:val="003341F6"/>
    <w:rsid w:val="00334923"/>
    <w:rsid w:val="00334C93"/>
    <w:rsid w:val="00334EFA"/>
    <w:rsid w:val="003353C2"/>
    <w:rsid w:val="00335CDA"/>
    <w:rsid w:val="00336168"/>
    <w:rsid w:val="0033630C"/>
    <w:rsid w:val="00336905"/>
    <w:rsid w:val="00336B7E"/>
    <w:rsid w:val="0033731C"/>
    <w:rsid w:val="00337D34"/>
    <w:rsid w:val="00337FCB"/>
    <w:rsid w:val="00340465"/>
    <w:rsid w:val="003405FC"/>
    <w:rsid w:val="00340834"/>
    <w:rsid w:val="003408B9"/>
    <w:rsid w:val="00340BBD"/>
    <w:rsid w:val="00340C4B"/>
    <w:rsid w:val="00340D15"/>
    <w:rsid w:val="00341150"/>
    <w:rsid w:val="00341451"/>
    <w:rsid w:val="003414B4"/>
    <w:rsid w:val="0034161C"/>
    <w:rsid w:val="00341659"/>
    <w:rsid w:val="003421CE"/>
    <w:rsid w:val="0034225E"/>
    <w:rsid w:val="0034225F"/>
    <w:rsid w:val="003427C6"/>
    <w:rsid w:val="00342827"/>
    <w:rsid w:val="00342918"/>
    <w:rsid w:val="00342923"/>
    <w:rsid w:val="00342B66"/>
    <w:rsid w:val="00342D0D"/>
    <w:rsid w:val="00343375"/>
    <w:rsid w:val="003435F0"/>
    <w:rsid w:val="003436DC"/>
    <w:rsid w:val="003436FE"/>
    <w:rsid w:val="0034385F"/>
    <w:rsid w:val="00343963"/>
    <w:rsid w:val="00343A1A"/>
    <w:rsid w:val="00343A47"/>
    <w:rsid w:val="00343DF1"/>
    <w:rsid w:val="003443BA"/>
    <w:rsid w:val="00344559"/>
    <w:rsid w:val="003445E9"/>
    <w:rsid w:val="0034475A"/>
    <w:rsid w:val="00344859"/>
    <w:rsid w:val="00344E54"/>
    <w:rsid w:val="00345145"/>
    <w:rsid w:val="003451CB"/>
    <w:rsid w:val="003453FF"/>
    <w:rsid w:val="0034559E"/>
    <w:rsid w:val="00345794"/>
    <w:rsid w:val="00345B2A"/>
    <w:rsid w:val="00345D80"/>
    <w:rsid w:val="00345DDA"/>
    <w:rsid w:val="00345DF9"/>
    <w:rsid w:val="00346271"/>
    <w:rsid w:val="003465B2"/>
    <w:rsid w:val="003468AC"/>
    <w:rsid w:val="00346CD4"/>
    <w:rsid w:val="00346F97"/>
    <w:rsid w:val="00346FFE"/>
    <w:rsid w:val="00347F23"/>
    <w:rsid w:val="00350098"/>
    <w:rsid w:val="00350583"/>
    <w:rsid w:val="00350727"/>
    <w:rsid w:val="0035080C"/>
    <w:rsid w:val="00350873"/>
    <w:rsid w:val="00350A77"/>
    <w:rsid w:val="00350CED"/>
    <w:rsid w:val="00351A3E"/>
    <w:rsid w:val="00351EC7"/>
    <w:rsid w:val="0035240E"/>
    <w:rsid w:val="00352776"/>
    <w:rsid w:val="003528D8"/>
    <w:rsid w:val="00352A72"/>
    <w:rsid w:val="00352A80"/>
    <w:rsid w:val="003532D0"/>
    <w:rsid w:val="0035338D"/>
    <w:rsid w:val="00353885"/>
    <w:rsid w:val="00353FFC"/>
    <w:rsid w:val="0035462B"/>
    <w:rsid w:val="0035469D"/>
    <w:rsid w:val="00354AC1"/>
    <w:rsid w:val="00354EF5"/>
    <w:rsid w:val="0035533C"/>
    <w:rsid w:val="00355526"/>
    <w:rsid w:val="00355A87"/>
    <w:rsid w:val="00355D4B"/>
    <w:rsid w:val="003562B6"/>
    <w:rsid w:val="0035656C"/>
    <w:rsid w:val="00356D55"/>
    <w:rsid w:val="00357648"/>
    <w:rsid w:val="003576DF"/>
    <w:rsid w:val="00357777"/>
    <w:rsid w:val="003577C2"/>
    <w:rsid w:val="003578B9"/>
    <w:rsid w:val="003603B1"/>
    <w:rsid w:val="003607E7"/>
    <w:rsid w:val="003607F9"/>
    <w:rsid w:val="003608DC"/>
    <w:rsid w:val="00360D55"/>
    <w:rsid w:val="00360EAC"/>
    <w:rsid w:val="003610EE"/>
    <w:rsid w:val="0036136D"/>
    <w:rsid w:val="0036165C"/>
    <w:rsid w:val="0036186D"/>
    <w:rsid w:val="003619CA"/>
    <w:rsid w:val="00361A15"/>
    <w:rsid w:val="00361A3B"/>
    <w:rsid w:val="00361AD4"/>
    <w:rsid w:val="00361D7D"/>
    <w:rsid w:val="003621F6"/>
    <w:rsid w:val="00362213"/>
    <w:rsid w:val="003622BE"/>
    <w:rsid w:val="00362323"/>
    <w:rsid w:val="003623A4"/>
    <w:rsid w:val="00362530"/>
    <w:rsid w:val="003630E3"/>
    <w:rsid w:val="00363186"/>
    <w:rsid w:val="0036318E"/>
    <w:rsid w:val="00363363"/>
    <w:rsid w:val="003637F2"/>
    <w:rsid w:val="00363F5E"/>
    <w:rsid w:val="00364458"/>
    <w:rsid w:val="0036476D"/>
    <w:rsid w:val="00364B51"/>
    <w:rsid w:val="003651F0"/>
    <w:rsid w:val="003652B9"/>
    <w:rsid w:val="003653AC"/>
    <w:rsid w:val="003653D5"/>
    <w:rsid w:val="0036557F"/>
    <w:rsid w:val="00365613"/>
    <w:rsid w:val="0036581F"/>
    <w:rsid w:val="0036588C"/>
    <w:rsid w:val="00365EBE"/>
    <w:rsid w:val="0036670A"/>
    <w:rsid w:val="00366813"/>
    <w:rsid w:val="00366C52"/>
    <w:rsid w:val="00366CBF"/>
    <w:rsid w:val="003670AF"/>
    <w:rsid w:val="003677C6"/>
    <w:rsid w:val="00367E18"/>
    <w:rsid w:val="003700A6"/>
    <w:rsid w:val="003701FD"/>
    <w:rsid w:val="00370250"/>
    <w:rsid w:val="0037058D"/>
    <w:rsid w:val="003705B2"/>
    <w:rsid w:val="00370F5B"/>
    <w:rsid w:val="00371076"/>
    <w:rsid w:val="003716E5"/>
    <w:rsid w:val="003719AA"/>
    <w:rsid w:val="00371F1B"/>
    <w:rsid w:val="0037214D"/>
    <w:rsid w:val="0037226E"/>
    <w:rsid w:val="003722A8"/>
    <w:rsid w:val="00372304"/>
    <w:rsid w:val="003726A2"/>
    <w:rsid w:val="003726B8"/>
    <w:rsid w:val="00372795"/>
    <w:rsid w:val="003729AE"/>
    <w:rsid w:val="003729C6"/>
    <w:rsid w:val="00372A81"/>
    <w:rsid w:val="00372B38"/>
    <w:rsid w:val="00372B43"/>
    <w:rsid w:val="003734D2"/>
    <w:rsid w:val="003734E3"/>
    <w:rsid w:val="00373B4E"/>
    <w:rsid w:val="00373F79"/>
    <w:rsid w:val="00374716"/>
    <w:rsid w:val="0037471B"/>
    <w:rsid w:val="00374B54"/>
    <w:rsid w:val="00375043"/>
    <w:rsid w:val="0037605F"/>
    <w:rsid w:val="00376429"/>
    <w:rsid w:val="00376E24"/>
    <w:rsid w:val="003770D8"/>
    <w:rsid w:val="00377A85"/>
    <w:rsid w:val="00377BDB"/>
    <w:rsid w:val="0038000F"/>
    <w:rsid w:val="00380278"/>
    <w:rsid w:val="003807A5"/>
    <w:rsid w:val="003809A7"/>
    <w:rsid w:val="003818B2"/>
    <w:rsid w:val="0038191C"/>
    <w:rsid w:val="0038199C"/>
    <w:rsid w:val="00382786"/>
    <w:rsid w:val="00382A4C"/>
    <w:rsid w:val="00382B67"/>
    <w:rsid w:val="00382C66"/>
    <w:rsid w:val="00382F3D"/>
    <w:rsid w:val="00382F71"/>
    <w:rsid w:val="0038308C"/>
    <w:rsid w:val="00383170"/>
    <w:rsid w:val="0038323A"/>
    <w:rsid w:val="003832FE"/>
    <w:rsid w:val="00383631"/>
    <w:rsid w:val="0038387F"/>
    <w:rsid w:val="003838A6"/>
    <w:rsid w:val="00383DD8"/>
    <w:rsid w:val="00383EC2"/>
    <w:rsid w:val="00384372"/>
    <w:rsid w:val="00384904"/>
    <w:rsid w:val="00384A06"/>
    <w:rsid w:val="00384BC6"/>
    <w:rsid w:val="00384E44"/>
    <w:rsid w:val="0038502A"/>
    <w:rsid w:val="003855BE"/>
    <w:rsid w:val="00385848"/>
    <w:rsid w:val="00385883"/>
    <w:rsid w:val="00385A7B"/>
    <w:rsid w:val="00385E3C"/>
    <w:rsid w:val="00385E49"/>
    <w:rsid w:val="00386281"/>
    <w:rsid w:val="003866AC"/>
    <w:rsid w:val="00386966"/>
    <w:rsid w:val="00387120"/>
    <w:rsid w:val="00387317"/>
    <w:rsid w:val="0038742D"/>
    <w:rsid w:val="0038766B"/>
    <w:rsid w:val="00387677"/>
    <w:rsid w:val="0038786F"/>
    <w:rsid w:val="00387C32"/>
    <w:rsid w:val="00390362"/>
    <w:rsid w:val="00390B7A"/>
    <w:rsid w:val="00390CF9"/>
    <w:rsid w:val="00390EFD"/>
    <w:rsid w:val="00390F58"/>
    <w:rsid w:val="00391032"/>
    <w:rsid w:val="003912AB"/>
    <w:rsid w:val="0039143C"/>
    <w:rsid w:val="00391BD2"/>
    <w:rsid w:val="00391E15"/>
    <w:rsid w:val="00392232"/>
    <w:rsid w:val="003926CA"/>
    <w:rsid w:val="0039276C"/>
    <w:rsid w:val="003929A6"/>
    <w:rsid w:val="00392C8D"/>
    <w:rsid w:val="003934DD"/>
    <w:rsid w:val="00393C89"/>
    <w:rsid w:val="00393E91"/>
    <w:rsid w:val="00393F0A"/>
    <w:rsid w:val="003940F3"/>
    <w:rsid w:val="0039443D"/>
    <w:rsid w:val="00394553"/>
    <w:rsid w:val="00394861"/>
    <w:rsid w:val="003948D5"/>
    <w:rsid w:val="00394981"/>
    <w:rsid w:val="003950E2"/>
    <w:rsid w:val="00395805"/>
    <w:rsid w:val="0039582D"/>
    <w:rsid w:val="003958AA"/>
    <w:rsid w:val="00395B8E"/>
    <w:rsid w:val="00395E26"/>
    <w:rsid w:val="00395E27"/>
    <w:rsid w:val="00395F44"/>
    <w:rsid w:val="003962F9"/>
    <w:rsid w:val="003962FF"/>
    <w:rsid w:val="00396434"/>
    <w:rsid w:val="0039650F"/>
    <w:rsid w:val="00396711"/>
    <w:rsid w:val="003967D6"/>
    <w:rsid w:val="0039687D"/>
    <w:rsid w:val="0039704C"/>
    <w:rsid w:val="00397479"/>
    <w:rsid w:val="0039779C"/>
    <w:rsid w:val="00397A30"/>
    <w:rsid w:val="00397B82"/>
    <w:rsid w:val="00397C44"/>
    <w:rsid w:val="00397CBF"/>
    <w:rsid w:val="00397D75"/>
    <w:rsid w:val="003A06C0"/>
    <w:rsid w:val="003A0FE5"/>
    <w:rsid w:val="003A10AD"/>
    <w:rsid w:val="003A12D4"/>
    <w:rsid w:val="003A1766"/>
    <w:rsid w:val="003A1B83"/>
    <w:rsid w:val="003A1CE6"/>
    <w:rsid w:val="003A1EA1"/>
    <w:rsid w:val="003A1EDF"/>
    <w:rsid w:val="003A1F50"/>
    <w:rsid w:val="003A2138"/>
    <w:rsid w:val="003A2B61"/>
    <w:rsid w:val="003A2C6A"/>
    <w:rsid w:val="003A2E40"/>
    <w:rsid w:val="003A2FA1"/>
    <w:rsid w:val="003A31DD"/>
    <w:rsid w:val="003A36B0"/>
    <w:rsid w:val="003A3B5B"/>
    <w:rsid w:val="003A3D65"/>
    <w:rsid w:val="003A4641"/>
    <w:rsid w:val="003A4DBF"/>
    <w:rsid w:val="003A5EEB"/>
    <w:rsid w:val="003A600E"/>
    <w:rsid w:val="003A60DC"/>
    <w:rsid w:val="003A60DE"/>
    <w:rsid w:val="003A6353"/>
    <w:rsid w:val="003A6537"/>
    <w:rsid w:val="003A6662"/>
    <w:rsid w:val="003A6A48"/>
    <w:rsid w:val="003A6A83"/>
    <w:rsid w:val="003A714A"/>
    <w:rsid w:val="003A767F"/>
    <w:rsid w:val="003A7A18"/>
    <w:rsid w:val="003A7B87"/>
    <w:rsid w:val="003A7D37"/>
    <w:rsid w:val="003B008C"/>
    <w:rsid w:val="003B0602"/>
    <w:rsid w:val="003B0920"/>
    <w:rsid w:val="003B0C13"/>
    <w:rsid w:val="003B0E1B"/>
    <w:rsid w:val="003B10D8"/>
    <w:rsid w:val="003B11FD"/>
    <w:rsid w:val="003B12B5"/>
    <w:rsid w:val="003B15D9"/>
    <w:rsid w:val="003B1B18"/>
    <w:rsid w:val="003B1BE0"/>
    <w:rsid w:val="003B2001"/>
    <w:rsid w:val="003B2010"/>
    <w:rsid w:val="003B2047"/>
    <w:rsid w:val="003B2092"/>
    <w:rsid w:val="003B216C"/>
    <w:rsid w:val="003B2421"/>
    <w:rsid w:val="003B286E"/>
    <w:rsid w:val="003B2B41"/>
    <w:rsid w:val="003B3278"/>
    <w:rsid w:val="003B34FA"/>
    <w:rsid w:val="003B35E7"/>
    <w:rsid w:val="003B37E0"/>
    <w:rsid w:val="003B3A5D"/>
    <w:rsid w:val="003B3C43"/>
    <w:rsid w:val="003B3C86"/>
    <w:rsid w:val="003B4418"/>
    <w:rsid w:val="003B4A71"/>
    <w:rsid w:val="003B4CAC"/>
    <w:rsid w:val="003B4D6A"/>
    <w:rsid w:val="003B505D"/>
    <w:rsid w:val="003B516D"/>
    <w:rsid w:val="003B5333"/>
    <w:rsid w:val="003B57A1"/>
    <w:rsid w:val="003B5C63"/>
    <w:rsid w:val="003B642B"/>
    <w:rsid w:val="003B6745"/>
    <w:rsid w:val="003B6830"/>
    <w:rsid w:val="003B73E7"/>
    <w:rsid w:val="003B7560"/>
    <w:rsid w:val="003B768C"/>
    <w:rsid w:val="003B797D"/>
    <w:rsid w:val="003B79FD"/>
    <w:rsid w:val="003B7AA3"/>
    <w:rsid w:val="003B7CB1"/>
    <w:rsid w:val="003C0523"/>
    <w:rsid w:val="003C0A88"/>
    <w:rsid w:val="003C137A"/>
    <w:rsid w:val="003C14B6"/>
    <w:rsid w:val="003C16DE"/>
    <w:rsid w:val="003C1EBB"/>
    <w:rsid w:val="003C1F7B"/>
    <w:rsid w:val="003C228C"/>
    <w:rsid w:val="003C33FA"/>
    <w:rsid w:val="003C3586"/>
    <w:rsid w:val="003C3B5B"/>
    <w:rsid w:val="003C3E00"/>
    <w:rsid w:val="003C4008"/>
    <w:rsid w:val="003C4377"/>
    <w:rsid w:val="003C4424"/>
    <w:rsid w:val="003C4571"/>
    <w:rsid w:val="003C4CA6"/>
    <w:rsid w:val="003C4DAA"/>
    <w:rsid w:val="003C4DF2"/>
    <w:rsid w:val="003C6276"/>
    <w:rsid w:val="003C630B"/>
    <w:rsid w:val="003C6576"/>
    <w:rsid w:val="003C66FA"/>
    <w:rsid w:val="003C69BC"/>
    <w:rsid w:val="003C6E6C"/>
    <w:rsid w:val="003C6EA4"/>
    <w:rsid w:val="003C7970"/>
    <w:rsid w:val="003D0005"/>
    <w:rsid w:val="003D00E7"/>
    <w:rsid w:val="003D026A"/>
    <w:rsid w:val="003D0524"/>
    <w:rsid w:val="003D0642"/>
    <w:rsid w:val="003D0C17"/>
    <w:rsid w:val="003D18FD"/>
    <w:rsid w:val="003D1931"/>
    <w:rsid w:val="003D1BB8"/>
    <w:rsid w:val="003D24F3"/>
    <w:rsid w:val="003D2AEA"/>
    <w:rsid w:val="003D3004"/>
    <w:rsid w:val="003D3594"/>
    <w:rsid w:val="003D3BE4"/>
    <w:rsid w:val="003D3E2B"/>
    <w:rsid w:val="003D4143"/>
    <w:rsid w:val="003D4412"/>
    <w:rsid w:val="003D450B"/>
    <w:rsid w:val="003D48C8"/>
    <w:rsid w:val="003D5134"/>
    <w:rsid w:val="003D535B"/>
    <w:rsid w:val="003D541A"/>
    <w:rsid w:val="003D58FD"/>
    <w:rsid w:val="003D5B64"/>
    <w:rsid w:val="003D5D45"/>
    <w:rsid w:val="003D5FD2"/>
    <w:rsid w:val="003D7168"/>
    <w:rsid w:val="003D78CE"/>
    <w:rsid w:val="003D798D"/>
    <w:rsid w:val="003D7A51"/>
    <w:rsid w:val="003E0309"/>
    <w:rsid w:val="003E051A"/>
    <w:rsid w:val="003E1375"/>
    <w:rsid w:val="003E17B3"/>
    <w:rsid w:val="003E180C"/>
    <w:rsid w:val="003E1A00"/>
    <w:rsid w:val="003E1AE7"/>
    <w:rsid w:val="003E1F17"/>
    <w:rsid w:val="003E236B"/>
    <w:rsid w:val="003E2411"/>
    <w:rsid w:val="003E2FB4"/>
    <w:rsid w:val="003E35D0"/>
    <w:rsid w:val="003E4136"/>
    <w:rsid w:val="003E4579"/>
    <w:rsid w:val="003E492E"/>
    <w:rsid w:val="003E4A3B"/>
    <w:rsid w:val="003E4B41"/>
    <w:rsid w:val="003E51AD"/>
    <w:rsid w:val="003E51FF"/>
    <w:rsid w:val="003E5383"/>
    <w:rsid w:val="003E57AC"/>
    <w:rsid w:val="003E5B11"/>
    <w:rsid w:val="003E5B39"/>
    <w:rsid w:val="003E5B87"/>
    <w:rsid w:val="003E5E1B"/>
    <w:rsid w:val="003E5F02"/>
    <w:rsid w:val="003E6408"/>
    <w:rsid w:val="003E6747"/>
    <w:rsid w:val="003E67E2"/>
    <w:rsid w:val="003E692E"/>
    <w:rsid w:val="003E6FD5"/>
    <w:rsid w:val="003E72EC"/>
    <w:rsid w:val="003E77E2"/>
    <w:rsid w:val="003E7E51"/>
    <w:rsid w:val="003F03AD"/>
    <w:rsid w:val="003F0CC7"/>
    <w:rsid w:val="003F0FF4"/>
    <w:rsid w:val="003F144A"/>
    <w:rsid w:val="003F1730"/>
    <w:rsid w:val="003F182C"/>
    <w:rsid w:val="003F1C24"/>
    <w:rsid w:val="003F1C3B"/>
    <w:rsid w:val="003F1EE8"/>
    <w:rsid w:val="003F22E0"/>
    <w:rsid w:val="003F2402"/>
    <w:rsid w:val="003F273B"/>
    <w:rsid w:val="003F2B29"/>
    <w:rsid w:val="003F2D3B"/>
    <w:rsid w:val="003F2DB7"/>
    <w:rsid w:val="003F349B"/>
    <w:rsid w:val="003F38B8"/>
    <w:rsid w:val="003F3B38"/>
    <w:rsid w:val="003F41B8"/>
    <w:rsid w:val="003F41F8"/>
    <w:rsid w:val="003F4801"/>
    <w:rsid w:val="003F4D01"/>
    <w:rsid w:val="003F4E64"/>
    <w:rsid w:val="003F500F"/>
    <w:rsid w:val="003F55F1"/>
    <w:rsid w:val="003F5B00"/>
    <w:rsid w:val="003F5FF6"/>
    <w:rsid w:val="003F605A"/>
    <w:rsid w:val="003F62F2"/>
    <w:rsid w:val="003F68AC"/>
    <w:rsid w:val="003F72B8"/>
    <w:rsid w:val="003F7B24"/>
    <w:rsid w:val="003F7B7C"/>
    <w:rsid w:val="003F7DCA"/>
    <w:rsid w:val="004004AC"/>
    <w:rsid w:val="004004E2"/>
    <w:rsid w:val="00400591"/>
    <w:rsid w:val="0040083E"/>
    <w:rsid w:val="004008EF"/>
    <w:rsid w:val="0040098D"/>
    <w:rsid w:val="004009AF"/>
    <w:rsid w:val="004009E5"/>
    <w:rsid w:val="00400B46"/>
    <w:rsid w:val="00400BF1"/>
    <w:rsid w:val="00400F25"/>
    <w:rsid w:val="00401133"/>
    <w:rsid w:val="00401167"/>
    <w:rsid w:val="00401171"/>
    <w:rsid w:val="00401251"/>
    <w:rsid w:val="0040131F"/>
    <w:rsid w:val="00401329"/>
    <w:rsid w:val="0040172B"/>
    <w:rsid w:val="00401775"/>
    <w:rsid w:val="00401898"/>
    <w:rsid w:val="00401A49"/>
    <w:rsid w:val="00401D50"/>
    <w:rsid w:val="00402042"/>
    <w:rsid w:val="00402734"/>
    <w:rsid w:val="0040274A"/>
    <w:rsid w:val="004027A6"/>
    <w:rsid w:val="00402B0D"/>
    <w:rsid w:val="00402DDC"/>
    <w:rsid w:val="004036CC"/>
    <w:rsid w:val="0040370F"/>
    <w:rsid w:val="0040380C"/>
    <w:rsid w:val="004039FE"/>
    <w:rsid w:val="00403F4A"/>
    <w:rsid w:val="004044B4"/>
    <w:rsid w:val="0040461E"/>
    <w:rsid w:val="004046F7"/>
    <w:rsid w:val="00404955"/>
    <w:rsid w:val="00404991"/>
    <w:rsid w:val="00404A88"/>
    <w:rsid w:val="00405154"/>
    <w:rsid w:val="00405321"/>
    <w:rsid w:val="00405678"/>
    <w:rsid w:val="00405DC3"/>
    <w:rsid w:val="00405F5F"/>
    <w:rsid w:val="0040605E"/>
    <w:rsid w:val="0040606B"/>
    <w:rsid w:val="004063F5"/>
    <w:rsid w:val="00406516"/>
    <w:rsid w:val="00406BF6"/>
    <w:rsid w:val="00406DA0"/>
    <w:rsid w:val="00406DC4"/>
    <w:rsid w:val="0040779D"/>
    <w:rsid w:val="00407810"/>
    <w:rsid w:val="00410501"/>
    <w:rsid w:val="004108DE"/>
    <w:rsid w:val="00410DB2"/>
    <w:rsid w:val="00411518"/>
    <w:rsid w:val="00411830"/>
    <w:rsid w:val="004118F1"/>
    <w:rsid w:val="00411CA4"/>
    <w:rsid w:val="004128E2"/>
    <w:rsid w:val="00412DB1"/>
    <w:rsid w:val="004130A3"/>
    <w:rsid w:val="00413311"/>
    <w:rsid w:val="0041349E"/>
    <w:rsid w:val="00413CD8"/>
    <w:rsid w:val="0041414B"/>
    <w:rsid w:val="00414197"/>
    <w:rsid w:val="004141CD"/>
    <w:rsid w:val="0041426F"/>
    <w:rsid w:val="00414B59"/>
    <w:rsid w:val="00414C88"/>
    <w:rsid w:val="00414C93"/>
    <w:rsid w:val="0041535B"/>
    <w:rsid w:val="004153FD"/>
    <w:rsid w:val="00415483"/>
    <w:rsid w:val="00415543"/>
    <w:rsid w:val="00415657"/>
    <w:rsid w:val="00415D83"/>
    <w:rsid w:val="0041621D"/>
    <w:rsid w:val="00416631"/>
    <w:rsid w:val="004167A9"/>
    <w:rsid w:val="004167F1"/>
    <w:rsid w:val="0041688C"/>
    <w:rsid w:val="00416B97"/>
    <w:rsid w:val="00417195"/>
    <w:rsid w:val="00417397"/>
    <w:rsid w:val="0041760E"/>
    <w:rsid w:val="00417905"/>
    <w:rsid w:val="0042070C"/>
    <w:rsid w:val="00420818"/>
    <w:rsid w:val="00420966"/>
    <w:rsid w:val="0042098B"/>
    <w:rsid w:val="00420F3A"/>
    <w:rsid w:val="00421DBF"/>
    <w:rsid w:val="00421DFA"/>
    <w:rsid w:val="00422057"/>
    <w:rsid w:val="00422E4B"/>
    <w:rsid w:val="0042321A"/>
    <w:rsid w:val="00423660"/>
    <w:rsid w:val="00423E93"/>
    <w:rsid w:val="00424024"/>
    <w:rsid w:val="004241B6"/>
    <w:rsid w:val="00424AE6"/>
    <w:rsid w:val="004255DC"/>
    <w:rsid w:val="00425A7B"/>
    <w:rsid w:val="00425E21"/>
    <w:rsid w:val="0042609B"/>
    <w:rsid w:val="004263A1"/>
    <w:rsid w:val="0042667E"/>
    <w:rsid w:val="00426732"/>
    <w:rsid w:val="00426D8A"/>
    <w:rsid w:val="00426DF2"/>
    <w:rsid w:val="00426F93"/>
    <w:rsid w:val="00427080"/>
    <w:rsid w:val="00427119"/>
    <w:rsid w:val="004271F3"/>
    <w:rsid w:val="00427265"/>
    <w:rsid w:val="0042734A"/>
    <w:rsid w:val="0042747B"/>
    <w:rsid w:val="00427E7D"/>
    <w:rsid w:val="004301E9"/>
    <w:rsid w:val="00430488"/>
    <w:rsid w:val="00430980"/>
    <w:rsid w:val="00430BBD"/>
    <w:rsid w:val="00430F9A"/>
    <w:rsid w:val="00431108"/>
    <w:rsid w:val="00431254"/>
    <w:rsid w:val="00431271"/>
    <w:rsid w:val="0043191A"/>
    <w:rsid w:val="0043199A"/>
    <w:rsid w:val="00431C53"/>
    <w:rsid w:val="00431E7B"/>
    <w:rsid w:val="00431FA5"/>
    <w:rsid w:val="00432520"/>
    <w:rsid w:val="00432671"/>
    <w:rsid w:val="004327BB"/>
    <w:rsid w:val="00432906"/>
    <w:rsid w:val="00432E0D"/>
    <w:rsid w:val="00433063"/>
    <w:rsid w:val="004330E4"/>
    <w:rsid w:val="0043330D"/>
    <w:rsid w:val="00433438"/>
    <w:rsid w:val="0043360D"/>
    <w:rsid w:val="004336C9"/>
    <w:rsid w:val="004339B2"/>
    <w:rsid w:val="00433C3F"/>
    <w:rsid w:val="00433E64"/>
    <w:rsid w:val="00433FA5"/>
    <w:rsid w:val="00434537"/>
    <w:rsid w:val="00434655"/>
    <w:rsid w:val="004347EF"/>
    <w:rsid w:val="00434D54"/>
    <w:rsid w:val="00435118"/>
    <w:rsid w:val="004351BB"/>
    <w:rsid w:val="004352BE"/>
    <w:rsid w:val="00435522"/>
    <w:rsid w:val="00435B47"/>
    <w:rsid w:val="00435DAE"/>
    <w:rsid w:val="00435F2A"/>
    <w:rsid w:val="0043617D"/>
    <w:rsid w:val="004363EC"/>
    <w:rsid w:val="0043658A"/>
    <w:rsid w:val="00436A74"/>
    <w:rsid w:val="00436C99"/>
    <w:rsid w:val="00437150"/>
    <w:rsid w:val="0043765D"/>
    <w:rsid w:val="00437E5A"/>
    <w:rsid w:val="00440155"/>
    <w:rsid w:val="0044044C"/>
    <w:rsid w:val="00440745"/>
    <w:rsid w:val="0044151F"/>
    <w:rsid w:val="004417FF"/>
    <w:rsid w:val="00441B7E"/>
    <w:rsid w:val="00441CC5"/>
    <w:rsid w:val="00442508"/>
    <w:rsid w:val="00442683"/>
    <w:rsid w:val="004427A9"/>
    <w:rsid w:val="00443036"/>
    <w:rsid w:val="004433B3"/>
    <w:rsid w:val="00443488"/>
    <w:rsid w:val="00443697"/>
    <w:rsid w:val="004437CE"/>
    <w:rsid w:val="00443B10"/>
    <w:rsid w:val="00443B4F"/>
    <w:rsid w:val="00443C30"/>
    <w:rsid w:val="00443E8F"/>
    <w:rsid w:val="00443F94"/>
    <w:rsid w:val="004447D5"/>
    <w:rsid w:val="00444805"/>
    <w:rsid w:val="00444A4C"/>
    <w:rsid w:val="00444D98"/>
    <w:rsid w:val="00444F56"/>
    <w:rsid w:val="004451AA"/>
    <w:rsid w:val="00446423"/>
    <w:rsid w:val="0044643D"/>
    <w:rsid w:val="0044685F"/>
    <w:rsid w:val="00446EFD"/>
    <w:rsid w:val="00447E7C"/>
    <w:rsid w:val="0045001F"/>
    <w:rsid w:val="004500F0"/>
    <w:rsid w:val="00450212"/>
    <w:rsid w:val="0045045E"/>
    <w:rsid w:val="0045064C"/>
    <w:rsid w:val="0045116A"/>
    <w:rsid w:val="00451280"/>
    <w:rsid w:val="004513EF"/>
    <w:rsid w:val="00451403"/>
    <w:rsid w:val="00451AFB"/>
    <w:rsid w:val="00451CBA"/>
    <w:rsid w:val="0045270F"/>
    <w:rsid w:val="00452CF2"/>
    <w:rsid w:val="004535D3"/>
    <w:rsid w:val="00453929"/>
    <w:rsid w:val="00453BBE"/>
    <w:rsid w:val="00453CC6"/>
    <w:rsid w:val="00453FDF"/>
    <w:rsid w:val="00454005"/>
    <w:rsid w:val="00454292"/>
    <w:rsid w:val="00454470"/>
    <w:rsid w:val="00454593"/>
    <w:rsid w:val="0045479E"/>
    <w:rsid w:val="004552B8"/>
    <w:rsid w:val="0045540C"/>
    <w:rsid w:val="004559C9"/>
    <w:rsid w:val="00455AA1"/>
    <w:rsid w:val="00455B79"/>
    <w:rsid w:val="00455CCE"/>
    <w:rsid w:val="00455ED3"/>
    <w:rsid w:val="0045605C"/>
    <w:rsid w:val="004563E1"/>
    <w:rsid w:val="0045683C"/>
    <w:rsid w:val="00456B3E"/>
    <w:rsid w:val="00456C3B"/>
    <w:rsid w:val="00456C9C"/>
    <w:rsid w:val="00456C9D"/>
    <w:rsid w:val="00457065"/>
    <w:rsid w:val="00457853"/>
    <w:rsid w:val="00457BC3"/>
    <w:rsid w:val="00457DDE"/>
    <w:rsid w:val="00457E51"/>
    <w:rsid w:val="00457F07"/>
    <w:rsid w:val="004606C4"/>
    <w:rsid w:val="004606FF"/>
    <w:rsid w:val="00460737"/>
    <w:rsid w:val="00460886"/>
    <w:rsid w:val="00460AC8"/>
    <w:rsid w:val="00460FAF"/>
    <w:rsid w:val="004611CB"/>
    <w:rsid w:val="004612D3"/>
    <w:rsid w:val="0046150B"/>
    <w:rsid w:val="004617CA"/>
    <w:rsid w:val="00461D5B"/>
    <w:rsid w:val="00461E80"/>
    <w:rsid w:val="00461FD1"/>
    <w:rsid w:val="004624BF"/>
    <w:rsid w:val="0046251A"/>
    <w:rsid w:val="00462747"/>
    <w:rsid w:val="00462C80"/>
    <w:rsid w:val="00463413"/>
    <w:rsid w:val="00464007"/>
    <w:rsid w:val="004640F5"/>
    <w:rsid w:val="0046424D"/>
    <w:rsid w:val="00464274"/>
    <w:rsid w:val="004645E4"/>
    <w:rsid w:val="004648EC"/>
    <w:rsid w:val="00465D46"/>
    <w:rsid w:val="00465D5B"/>
    <w:rsid w:val="00465E5E"/>
    <w:rsid w:val="00466477"/>
    <w:rsid w:val="00466A80"/>
    <w:rsid w:val="00466F3D"/>
    <w:rsid w:val="0046763E"/>
    <w:rsid w:val="0046778C"/>
    <w:rsid w:val="00467E9E"/>
    <w:rsid w:val="00467EDB"/>
    <w:rsid w:val="0047050E"/>
    <w:rsid w:val="004708B2"/>
    <w:rsid w:val="004710CD"/>
    <w:rsid w:val="00471AD1"/>
    <w:rsid w:val="00471D97"/>
    <w:rsid w:val="00471E84"/>
    <w:rsid w:val="00472033"/>
    <w:rsid w:val="00472225"/>
    <w:rsid w:val="00472228"/>
    <w:rsid w:val="004722CC"/>
    <w:rsid w:val="00472713"/>
    <w:rsid w:val="00472A0F"/>
    <w:rsid w:val="00472BD6"/>
    <w:rsid w:val="00473603"/>
    <w:rsid w:val="0047394F"/>
    <w:rsid w:val="00473982"/>
    <w:rsid w:val="00473C10"/>
    <w:rsid w:val="00473E5E"/>
    <w:rsid w:val="00473F5E"/>
    <w:rsid w:val="00474657"/>
    <w:rsid w:val="004746E9"/>
    <w:rsid w:val="00474CE1"/>
    <w:rsid w:val="00474D08"/>
    <w:rsid w:val="00474D2E"/>
    <w:rsid w:val="00474F4A"/>
    <w:rsid w:val="00475159"/>
    <w:rsid w:val="00475363"/>
    <w:rsid w:val="0047544C"/>
    <w:rsid w:val="004754B3"/>
    <w:rsid w:val="004756C0"/>
    <w:rsid w:val="00475DF0"/>
    <w:rsid w:val="00476198"/>
    <w:rsid w:val="0047626D"/>
    <w:rsid w:val="004763B6"/>
    <w:rsid w:val="0047649A"/>
    <w:rsid w:val="004764A8"/>
    <w:rsid w:val="004766EA"/>
    <w:rsid w:val="004766F9"/>
    <w:rsid w:val="0047687D"/>
    <w:rsid w:val="004768C3"/>
    <w:rsid w:val="00476AEC"/>
    <w:rsid w:val="0047722F"/>
    <w:rsid w:val="0047750C"/>
    <w:rsid w:val="00477551"/>
    <w:rsid w:val="00477A51"/>
    <w:rsid w:val="00477E2D"/>
    <w:rsid w:val="00477F1B"/>
    <w:rsid w:val="00477F8D"/>
    <w:rsid w:val="004800B4"/>
    <w:rsid w:val="00480378"/>
    <w:rsid w:val="00480A4D"/>
    <w:rsid w:val="00480A6D"/>
    <w:rsid w:val="00480AEB"/>
    <w:rsid w:val="00480F5E"/>
    <w:rsid w:val="0048105C"/>
    <w:rsid w:val="004828AF"/>
    <w:rsid w:val="00482CCE"/>
    <w:rsid w:val="00482F17"/>
    <w:rsid w:val="00483219"/>
    <w:rsid w:val="00483339"/>
    <w:rsid w:val="00483598"/>
    <w:rsid w:val="00483BF4"/>
    <w:rsid w:val="00483D52"/>
    <w:rsid w:val="0048440A"/>
    <w:rsid w:val="004847CD"/>
    <w:rsid w:val="00484AD3"/>
    <w:rsid w:val="00484B2B"/>
    <w:rsid w:val="00484D08"/>
    <w:rsid w:val="00485006"/>
    <w:rsid w:val="004851B0"/>
    <w:rsid w:val="004852B5"/>
    <w:rsid w:val="00485358"/>
    <w:rsid w:val="00485927"/>
    <w:rsid w:val="00485B2D"/>
    <w:rsid w:val="00485C5A"/>
    <w:rsid w:val="00485D48"/>
    <w:rsid w:val="00485DF9"/>
    <w:rsid w:val="00485F02"/>
    <w:rsid w:val="00485FF3"/>
    <w:rsid w:val="004860C9"/>
    <w:rsid w:val="004861B7"/>
    <w:rsid w:val="00486459"/>
    <w:rsid w:val="004867B6"/>
    <w:rsid w:val="00486A1A"/>
    <w:rsid w:val="00486AED"/>
    <w:rsid w:val="00486B9B"/>
    <w:rsid w:val="00486FF9"/>
    <w:rsid w:val="00487501"/>
    <w:rsid w:val="00487879"/>
    <w:rsid w:val="00487AE3"/>
    <w:rsid w:val="00487E4A"/>
    <w:rsid w:val="004903E6"/>
    <w:rsid w:val="0049066B"/>
    <w:rsid w:val="0049072B"/>
    <w:rsid w:val="00490832"/>
    <w:rsid w:val="00490B29"/>
    <w:rsid w:val="00490B4D"/>
    <w:rsid w:val="00490CCF"/>
    <w:rsid w:val="004915DD"/>
    <w:rsid w:val="00492998"/>
    <w:rsid w:val="00493145"/>
    <w:rsid w:val="00493289"/>
    <w:rsid w:val="00493390"/>
    <w:rsid w:val="004934A4"/>
    <w:rsid w:val="004937A3"/>
    <w:rsid w:val="004939FB"/>
    <w:rsid w:val="00493F09"/>
    <w:rsid w:val="00494332"/>
    <w:rsid w:val="004943B2"/>
    <w:rsid w:val="00494409"/>
    <w:rsid w:val="00494465"/>
    <w:rsid w:val="00494E69"/>
    <w:rsid w:val="00495238"/>
    <w:rsid w:val="00495276"/>
    <w:rsid w:val="0049535B"/>
    <w:rsid w:val="004954EF"/>
    <w:rsid w:val="004958A9"/>
    <w:rsid w:val="00495B88"/>
    <w:rsid w:val="00495E08"/>
    <w:rsid w:val="0049645F"/>
    <w:rsid w:val="00496533"/>
    <w:rsid w:val="00496571"/>
    <w:rsid w:val="00496C42"/>
    <w:rsid w:val="00496D89"/>
    <w:rsid w:val="00497045"/>
    <w:rsid w:val="00497138"/>
    <w:rsid w:val="00497154"/>
    <w:rsid w:val="004974E0"/>
    <w:rsid w:val="004974EE"/>
    <w:rsid w:val="00497513"/>
    <w:rsid w:val="0049768F"/>
    <w:rsid w:val="00497A89"/>
    <w:rsid w:val="00497CF1"/>
    <w:rsid w:val="004A0101"/>
    <w:rsid w:val="004A0470"/>
    <w:rsid w:val="004A07C5"/>
    <w:rsid w:val="004A0CC8"/>
    <w:rsid w:val="004A0E95"/>
    <w:rsid w:val="004A0F17"/>
    <w:rsid w:val="004A11BF"/>
    <w:rsid w:val="004A142E"/>
    <w:rsid w:val="004A1704"/>
    <w:rsid w:val="004A1920"/>
    <w:rsid w:val="004A193E"/>
    <w:rsid w:val="004A1A65"/>
    <w:rsid w:val="004A1B33"/>
    <w:rsid w:val="004A1C95"/>
    <w:rsid w:val="004A259E"/>
    <w:rsid w:val="004A2875"/>
    <w:rsid w:val="004A2AFD"/>
    <w:rsid w:val="004A2E38"/>
    <w:rsid w:val="004A2E48"/>
    <w:rsid w:val="004A3286"/>
    <w:rsid w:val="004A3774"/>
    <w:rsid w:val="004A3B39"/>
    <w:rsid w:val="004A3B58"/>
    <w:rsid w:val="004A3E08"/>
    <w:rsid w:val="004A45AF"/>
    <w:rsid w:val="004A4732"/>
    <w:rsid w:val="004A4775"/>
    <w:rsid w:val="004A5722"/>
    <w:rsid w:val="004A5808"/>
    <w:rsid w:val="004A5D67"/>
    <w:rsid w:val="004A5DB6"/>
    <w:rsid w:val="004A61A9"/>
    <w:rsid w:val="004A68D9"/>
    <w:rsid w:val="004A6AB1"/>
    <w:rsid w:val="004A6B20"/>
    <w:rsid w:val="004A6BFB"/>
    <w:rsid w:val="004A6F11"/>
    <w:rsid w:val="004A734A"/>
    <w:rsid w:val="004A773F"/>
    <w:rsid w:val="004A7D22"/>
    <w:rsid w:val="004A7E98"/>
    <w:rsid w:val="004A7FE2"/>
    <w:rsid w:val="004B0225"/>
    <w:rsid w:val="004B03ED"/>
    <w:rsid w:val="004B0632"/>
    <w:rsid w:val="004B0814"/>
    <w:rsid w:val="004B0C21"/>
    <w:rsid w:val="004B1018"/>
    <w:rsid w:val="004B13AC"/>
    <w:rsid w:val="004B14D9"/>
    <w:rsid w:val="004B168F"/>
    <w:rsid w:val="004B178F"/>
    <w:rsid w:val="004B17C0"/>
    <w:rsid w:val="004B18F4"/>
    <w:rsid w:val="004B1AEF"/>
    <w:rsid w:val="004B238D"/>
    <w:rsid w:val="004B2D51"/>
    <w:rsid w:val="004B329B"/>
    <w:rsid w:val="004B3542"/>
    <w:rsid w:val="004B3C03"/>
    <w:rsid w:val="004B4718"/>
    <w:rsid w:val="004B505C"/>
    <w:rsid w:val="004B54AA"/>
    <w:rsid w:val="004B54CE"/>
    <w:rsid w:val="004B59BD"/>
    <w:rsid w:val="004B5B36"/>
    <w:rsid w:val="004B5BDD"/>
    <w:rsid w:val="004B5DB9"/>
    <w:rsid w:val="004B5E2C"/>
    <w:rsid w:val="004B5E41"/>
    <w:rsid w:val="004B65B3"/>
    <w:rsid w:val="004B6BC9"/>
    <w:rsid w:val="004B72A2"/>
    <w:rsid w:val="004B77D7"/>
    <w:rsid w:val="004B78ED"/>
    <w:rsid w:val="004B7A5D"/>
    <w:rsid w:val="004C0030"/>
    <w:rsid w:val="004C018C"/>
    <w:rsid w:val="004C01E8"/>
    <w:rsid w:val="004C021E"/>
    <w:rsid w:val="004C090A"/>
    <w:rsid w:val="004C098D"/>
    <w:rsid w:val="004C09BE"/>
    <w:rsid w:val="004C0DCE"/>
    <w:rsid w:val="004C0F96"/>
    <w:rsid w:val="004C1592"/>
    <w:rsid w:val="004C161C"/>
    <w:rsid w:val="004C17A1"/>
    <w:rsid w:val="004C1850"/>
    <w:rsid w:val="004C1BAF"/>
    <w:rsid w:val="004C1E00"/>
    <w:rsid w:val="004C2613"/>
    <w:rsid w:val="004C285D"/>
    <w:rsid w:val="004C2A74"/>
    <w:rsid w:val="004C2DB0"/>
    <w:rsid w:val="004C2EA4"/>
    <w:rsid w:val="004C37EF"/>
    <w:rsid w:val="004C3CB1"/>
    <w:rsid w:val="004C411C"/>
    <w:rsid w:val="004C4305"/>
    <w:rsid w:val="004C43C1"/>
    <w:rsid w:val="004C43F0"/>
    <w:rsid w:val="004C461C"/>
    <w:rsid w:val="004C53AD"/>
    <w:rsid w:val="004C5B05"/>
    <w:rsid w:val="004C5D0D"/>
    <w:rsid w:val="004C5DC4"/>
    <w:rsid w:val="004C6269"/>
    <w:rsid w:val="004C683E"/>
    <w:rsid w:val="004C6914"/>
    <w:rsid w:val="004C6E54"/>
    <w:rsid w:val="004C6F51"/>
    <w:rsid w:val="004C6FA8"/>
    <w:rsid w:val="004C725D"/>
    <w:rsid w:val="004C72C9"/>
    <w:rsid w:val="004C731B"/>
    <w:rsid w:val="004C760D"/>
    <w:rsid w:val="004C786E"/>
    <w:rsid w:val="004C78F1"/>
    <w:rsid w:val="004C7CFB"/>
    <w:rsid w:val="004C7FD0"/>
    <w:rsid w:val="004D0036"/>
    <w:rsid w:val="004D0080"/>
    <w:rsid w:val="004D0388"/>
    <w:rsid w:val="004D0802"/>
    <w:rsid w:val="004D0EE2"/>
    <w:rsid w:val="004D105F"/>
    <w:rsid w:val="004D1206"/>
    <w:rsid w:val="004D1375"/>
    <w:rsid w:val="004D14A7"/>
    <w:rsid w:val="004D1636"/>
    <w:rsid w:val="004D174F"/>
    <w:rsid w:val="004D1D65"/>
    <w:rsid w:val="004D1D75"/>
    <w:rsid w:val="004D1E7F"/>
    <w:rsid w:val="004D237D"/>
    <w:rsid w:val="004D2E08"/>
    <w:rsid w:val="004D30C5"/>
    <w:rsid w:val="004D3188"/>
    <w:rsid w:val="004D3299"/>
    <w:rsid w:val="004D3D81"/>
    <w:rsid w:val="004D41E2"/>
    <w:rsid w:val="004D43E9"/>
    <w:rsid w:val="004D45EB"/>
    <w:rsid w:val="004D48BF"/>
    <w:rsid w:val="004D49CA"/>
    <w:rsid w:val="004D4A13"/>
    <w:rsid w:val="004D4B09"/>
    <w:rsid w:val="004D4D1B"/>
    <w:rsid w:val="004D4E83"/>
    <w:rsid w:val="004D55CC"/>
    <w:rsid w:val="004D5868"/>
    <w:rsid w:val="004D591F"/>
    <w:rsid w:val="004D6329"/>
    <w:rsid w:val="004D6915"/>
    <w:rsid w:val="004D7122"/>
    <w:rsid w:val="004D7527"/>
    <w:rsid w:val="004D7917"/>
    <w:rsid w:val="004D794B"/>
    <w:rsid w:val="004D7A40"/>
    <w:rsid w:val="004E02E1"/>
    <w:rsid w:val="004E0899"/>
    <w:rsid w:val="004E08FE"/>
    <w:rsid w:val="004E1098"/>
    <w:rsid w:val="004E1321"/>
    <w:rsid w:val="004E13EA"/>
    <w:rsid w:val="004E14AC"/>
    <w:rsid w:val="004E1AD3"/>
    <w:rsid w:val="004E1BAB"/>
    <w:rsid w:val="004E21AE"/>
    <w:rsid w:val="004E239F"/>
    <w:rsid w:val="004E2545"/>
    <w:rsid w:val="004E2581"/>
    <w:rsid w:val="004E2FC5"/>
    <w:rsid w:val="004E3246"/>
    <w:rsid w:val="004E3ACB"/>
    <w:rsid w:val="004E3C32"/>
    <w:rsid w:val="004E3DB3"/>
    <w:rsid w:val="004E3F7C"/>
    <w:rsid w:val="004E407D"/>
    <w:rsid w:val="004E40FA"/>
    <w:rsid w:val="004E412B"/>
    <w:rsid w:val="004E433D"/>
    <w:rsid w:val="004E436F"/>
    <w:rsid w:val="004E4A74"/>
    <w:rsid w:val="004E4B1E"/>
    <w:rsid w:val="004E4D54"/>
    <w:rsid w:val="004E510B"/>
    <w:rsid w:val="004E52D1"/>
    <w:rsid w:val="004E5A89"/>
    <w:rsid w:val="004E5DA5"/>
    <w:rsid w:val="004E5DAD"/>
    <w:rsid w:val="004E64D0"/>
    <w:rsid w:val="004E68EA"/>
    <w:rsid w:val="004E6966"/>
    <w:rsid w:val="004E7742"/>
    <w:rsid w:val="004E7771"/>
    <w:rsid w:val="004E79DA"/>
    <w:rsid w:val="004E7D4B"/>
    <w:rsid w:val="004E7E66"/>
    <w:rsid w:val="004E7EB4"/>
    <w:rsid w:val="004E7F01"/>
    <w:rsid w:val="004E7FCA"/>
    <w:rsid w:val="004F0449"/>
    <w:rsid w:val="004F0602"/>
    <w:rsid w:val="004F0670"/>
    <w:rsid w:val="004F0845"/>
    <w:rsid w:val="004F1697"/>
    <w:rsid w:val="004F169D"/>
    <w:rsid w:val="004F1C01"/>
    <w:rsid w:val="004F273F"/>
    <w:rsid w:val="004F299A"/>
    <w:rsid w:val="004F2F1E"/>
    <w:rsid w:val="004F314E"/>
    <w:rsid w:val="004F371E"/>
    <w:rsid w:val="004F42F3"/>
    <w:rsid w:val="004F4575"/>
    <w:rsid w:val="004F45ED"/>
    <w:rsid w:val="004F4A5B"/>
    <w:rsid w:val="004F4BC7"/>
    <w:rsid w:val="004F5B87"/>
    <w:rsid w:val="004F5CEC"/>
    <w:rsid w:val="004F5D85"/>
    <w:rsid w:val="004F5DAF"/>
    <w:rsid w:val="004F637D"/>
    <w:rsid w:val="004F6655"/>
    <w:rsid w:val="004F7022"/>
    <w:rsid w:val="004F79B1"/>
    <w:rsid w:val="00500286"/>
    <w:rsid w:val="005004E1"/>
    <w:rsid w:val="00500758"/>
    <w:rsid w:val="00500800"/>
    <w:rsid w:val="00500940"/>
    <w:rsid w:val="00500B5C"/>
    <w:rsid w:val="00500CFD"/>
    <w:rsid w:val="00500F7E"/>
    <w:rsid w:val="005017A0"/>
    <w:rsid w:val="00501A03"/>
    <w:rsid w:val="00501A33"/>
    <w:rsid w:val="00501A96"/>
    <w:rsid w:val="00501C44"/>
    <w:rsid w:val="00501CFA"/>
    <w:rsid w:val="005021C1"/>
    <w:rsid w:val="0050251D"/>
    <w:rsid w:val="0050279A"/>
    <w:rsid w:val="00502B59"/>
    <w:rsid w:val="00502EDC"/>
    <w:rsid w:val="00502EEC"/>
    <w:rsid w:val="00502EF7"/>
    <w:rsid w:val="0050306A"/>
    <w:rsid w:val="00503240"/>
    <w:rsid w:val="005033D1"/>
    <w:rsid w:val="00503675"/>
    <w:rsid w:val="005037A2"/>
    <w:rsid w:val="00503803"/>
    <w:rsid w:val="00503999"/>
    <w:rsid w:val="00503A7B"/>
    <w:rsid w:val="00503C17"/>
    <w:rsid w:val="00503D0D"/>
    <w:rsid w:val="0050426F"/>
    <w:rsid w:val="00504605"/>
    <w:rsid w:val="005046AA"/>
    <w:rsid w:val="0050473F"/>
    <w:rsid w:val="00504A86"/>
    <w:rsid w:val="00504C1A"/>
    <w:rsid w:val="00504F76"/>
    <w:rsid w:val="00504FA8"/>
    <w:rsid w:val="00505142"/>
    <w:rsid w:val="005053C9"/>
    <w:rsid w:val="00505A51"/>
    <w:rsid w:val="00505CF0"/>
    <w:rsid w:val="00505D34"/>
    <w:rsid w:val="005060B0"/>
    <w:rsid w:val="00506776"/>
    <w:rsid w:val="00506BCD"/>
    <w:rsid w:val="00506CA0"/>
    <w:rsid w:val="00507234"/>
    <w:rsid w:val="0050757E"/>
    <w:rsid w:val="00507914"/>
    <w:rsid w:val="00507A3F"/>
    <w:rsid w:val="00507C2F"/>
    <w:rsid w:val="00507F38"/>
    <w:rsid w:val="00507F98"/>
    <w:rsid w:val="00510256"/>
    <w:rsid w:val="005105C3"/>
    <w:rsid w:val="00510F38"/>
    <w:rsid w:val="00511479"/>
    <w:rsid w:val="00511603"/>
    <w:rsid w:val="00511772"/>
    <w:rsid w:val="005119C9"/>
    <w:rsid w:val="00511A20"/>
    <w:rsid w:val="00512104"/>
    <w:rsid w:val="00512301"/>
    <w:rsid w:val="0051278C"/>
    <w:rsid w:val="0051289F"/>
    <w:rsid w:val="005128EA"/>
    <w:rsid w:val="00512CDD"/>
    <w:rsid w:val="00512DA2"/>
    <w:rsid w:val="00513233"/>
    <w:rsid w:val="00513B55"/>
    <w:rsid w:val="0051421B"/>
    <w:rsid w:val="005142AD"/>
    <w:rsid w:val="005142F9"/>
    <w:rsid w:val="005143C4"/>
    <w:rsid w:val="0051442A"/>
    <w:rsid w:val="00514948"/>
    <w:rsid w:val="00514B22"/>
    <w:rsid w:val="00514D3C"/>
    <w:rsid w:val="005152E8"/>
    <w:rsid w:val="00516079"/>
    <w:rsid w:val="005164D6"/>
    <w:rsid w:val="00516984"/>
    <w:rsid w:val="005169B6"/>
    <w:rsid w:val="00517641"/>
    <w:rsid w:val="005176CE"/>
    <w:rsid w:val="00517B53"/>
    <w:rsid w:val="0052013E"/>
    <w:rsid w:val="0052059F"/>
    <w:rsid w:val="00520749"/>
    <w:rsid w:val="005208B7"/>
    <w:rsid w:val="00520916"/>
    <w:rsid w:val="00520C06"/>
    <w:rsid w:val="00520C68"/>
    <w:rsid w:val="005211A7"/>
    <w:rsid w:val="0052140E"/>
    <w:rsid w:val="00521891"/>
    <w:rsid w:val="00521E4F"/>
    <w:rsid w:val="005223AB"/>
    <w:rsid w:val="0052240C"/>
    <w:rsid w:val="005228BA"/>
    <w:rsid w:val="00522D68"/>
    <w:rsid w:val="00523034"/>
    <w:rsid w:val="00523272"/>
    <w:rsid w:val="0052360A"/>
    <w:rsid w:val="00523CA6"/>
    <w:rsid w:val="00523D3D"/>
    <w:rsid w:val="00523F5B"/>
    <w:rsid w:val="00524361"/>
    <w:rsid w:val="0052458B"/>
    <w:rsid w:val="00524A2B"/>
    <w:rsid w:val="005250B5"/>
    <w:rsid w:val="005250EC"/>
    <w:rsid w:val="005251EA"/>
    <w:rsid w:val="00525351"/>
    <w:rsid w:val="005258AA"/>
    <w:rsid w:val="00525B76"/>
    <w:rsid w:val="00525FAA"/>
    <w:rsid w:val="00526BA4"/>
    <w:rsid w:val="00526E8D"/>
    <w:rsid w:val="00527275"/>
    <w:rsid w:val="005274FC"/>
    <w:rsid w:val="00527713"/>
    <w:rsid w:val="00527875"/>
    <w:rsid w:val="005278C4"/>
    <w:rsid w:val="00527F9F"/>
    <w:rsid w:val="00530D08"/>
    <w:rsid w:val="00530F87"/>
    <w:rsid w:val="0053133E"/>
    <w:rsid w:val="0053176F"/>
    <w:rsid w:val="005319D5"/>
    <w:rsid w:val="00531ABA"/>
    <w:rsid w:val="00531D29"/>
    <w:rsid w:val="00532047"/>
    <w:rsid w:val="005321BE"/>
    <w:rsid w:val="005326A0"/>
    <w:rsid w:val="005326F3"/>
    <w:rsid w:val="00532B41"/>
    <w:rsid w:val="00533217"/>
    <w:rsid w:val="005339BF"/>
    <w:rsid w:val="00533A46"/>
    <w:rsid w:val="00534123"/>
    <w:rsid w:val="00534365"/>
    <w:rsid w:val="00534BFE"/>
    <w:rsid w:val="00535012"/>
    <w:rsid w:val="00535225"/>
    <w:rsid w:val="00535522"/>
    <w:rsid w:val="00535BDF"/>
    <w:rsid w:val="0053616D"/>
    <w:rsid w:val="00536216"/>
    <w:rsid w:val="00536612"/>
    <w:rsid w:val="00536616"/>
    <w:rsid w:val="0053729D"/>
    <w:rsid w:val="0053745E"/>
    <w:rsid w:val="005374D8"/>
    <w:rsid w:val="00537B20"/>
    <w:rsid w:val="00537B48"/>
    <w:rsid w:val="00537F62"/>
    <w:rsid w:val="0054020E"/>
    <w:rsid w:val="005402D8"/>
    <w:rsid w:val="00540361"/>
    <w:rsid w:val="005406D0"/>
    <w:rsid w:val="00540892"/>
    <w:rsid w:val="00540A61"/>
    <w:rsid w:val="00540BEC"/>
    <w:rsid w:val="00541292"/>
    <w:rsid w:val="00541AE3"/>
    <w:rsid w:val="005428DB"/>
    <w:rsid w:val="00542A90"/>
    <w:rsid w:val="00542C62"/>
    <w:rsid w:val="00542E5E"/>
    <w:rsid w:val="005432BC"/>
    <w:rsid w:val="005435B0"/>
    <w:rsid w:val="005436B6"/>
    <w:rsid w:val="0054392C"/>
    <w:rsid w:val="00543CCE"/>
    <w:rsid w:val="005443EF"/>
    <w:rsid w:val="00544C6C"/>
    <w:rsid w:val="00544E8B"/>
    <w:rsid w:val="00544F32"/>
    <w:rsid w:val="0054504C"/>
    <w:rsid w:val="00545225"/>
    <w:rsid w:val="00545525"/>
    <w:rsid w:val="0054584D"/>
    <w:rsid w:val="00545AD1"/>
    <w:rsid w:val="00545AD5"/>
    <w:rsid w:val="00545D85"/>
    <w:rsid w:val="00545F2F"/>
    <w:rsid w:val="005460EA"/>
    <w:rsid w:val="005462F4"/>
    <w:rsid w:val="00546769"/>
    <w:rsid w:val="00546BF4"/>
    <w:rsid w:val="005473CD"/>
    <w:rsid w:val="005474E6"/>
    <w:rsid w:val="005475B0"/>
    <w:rsid w:val="005477FD"/>
    <w:rsid w:val="00547BB6"/>
    <w:rsid w:val="00547CA1"/>
    <w:rsid w:val="005500B8"/>
    <w:rsid w:val="005501E0"/>
    <w:rsid w:val="00550A90"/>
    <w:rsid w:val="00550C13"/>
    <w:rsid w:val="00550CB4"/>
    <w:rsid w:val="00550E23"/>
    <w:rsid w:val="00551142"/>
    <w:rsid w:val="00551996"/>
    <w:rsid w:val="005519BC"/>
    <w:rsid w:val="005520C0"/>
    <w:rsid w:val="005525D1"/>
    <w:rsid w:val="00552743"/>
    <w:rsid w:val="005528C3"/>
    <w:rsid w:val="00552CC4"/>
    <w:rsid w:val="00552F04"/>
    <w:rsid w:val="0055321F"/>
    <w:rsid w:val="00553311"/>
    <w:rsid w:val="00553426"/>
    <w:rsid w:val="0055343D"/>
    <w:rsid w:val="00553BE8"/>
    <w:rsid w:val="005546C2"/>
    <w:rsid w:val="005546E8"/>
    <w:rsid w:val="005548C2"/>
    <w:rsid w:val="00554BF7"/>
    <w:rsid w:val="00554FD1"/>
    <w:rsid w:val="005550A6"/>
    <w:rsid w:val="005550D5"/>
    <w:rsid w:val="005550DA"/>
    <w:rsid w:val="00555162"/>
    <w:rsid w:val="005553A6"/>
    <w:rsid w:val="00555AE4"/>
    <w:rsid w:val="005560D8"/>
    <w:rsid w:val="005561E1"/>
    <w:rsid w:val="00556674"/>
    <w:rsid w:val="00556BA0"/>
    <w:rsid w:val="00556BA5"/>
    <w:rsid w:val="00556BF3"/>
    <w:rsid w:val="0055737C"/>
    <w:rsid w:val="00557989"/>
    <w:rsid w:val="00557B51"/>
    <w:rsid w:val="00557B9F"/>
    <w:rsid w:val="00557CA1"/>
    <w:rsid w:val="00557F51"/>
    <w:rsid w:val="00560020"/>
    <w:rsid w:val="00561677"/>
    <w:rsid w:val="005617F2"/>
    <w:rsid w:val="00561D53"/>
    <w:rsid w:val="005623AF"/>
    <w:rsid w:val="005624F1"/>
    <w:rsid w:val="005628A4"/>
    <w:rsid w:val="00562A29"/>
    <w:rsid w:val="00562B90"/>
    <w:rsid w:val="00562EE1"/>
    <w:rsid w:val="00562FD7"/>
    <w:rsid w:val="0056378B"/>
    <w:rsid w:val="00563A43"/>
    <w:rsid w:val="00563C01"/>
    <w:rsid w:val="00563C72"/>
    <w:rsid w:val="005643D3"/>
    <w:rsid w:val="005645C1"/>
    <w:rsid w:val="00564733"/>
    <w:rsid w:val="00564956"/>
    <w:rsid w:val="00564A99"/>
    <w:rsid w:val="00564C61"/>
    <w:rsid w:val="00564C8E"/>
    <w:rsid w:val="0056556E"/>
    <w:rsid w:val="0056564F"/>
    <w:rsid w:val="0056585D"/>
    <w:rsid w:val="00565A4C"/>
    <w:rsid w:val="00565C22"/>
    <w:rsid w:val="00565D6E"/>
    <w:rsid w:val="00565FF6"/>
    <w:rsid w:val="0056634C"/>
    <w:rsid w:val="005667A2"/>
    <w:rsid w:val="00566BD2"/>
    <w:rsid w:val="00566CF2"/>
    <w:rsid w:val="00566DB7"/>
    <w:rsid w:val="0056712D"/>
    <w:rsid w:val="00567736"/>
    <w:rsid w:val="00567C96"/>
    <w:rsid w:val="005702ED"/>
    <w:rsid w:val="0057097F"/>
    <w:rsid w:val="00570A60"/>
    <w:rsid w:val="00570D08"/>
    <w:rsid w:val="00571172"/>
    <w:rsid w:val="00571173"/>
    <w:rsid w:val="00571194"/>
    <w:rsid w:val="005711DE"/>
    <w:rsid w:val="005711FA"/>
    <w:rsid w:val="00571705"/>
    <w:rsid w:val="005719BB"/>
    <w:rsid w:val="00571AF8"/>
    <w:rsid w:val="00571BF8"/>
    <w:rsid w:val="00571D0A"/>
    <w:rsid w:val="00571F32"/>
    <w:rsid w:val="0057211C"/>
    <w:rsid w:val="005723FE"/>
    <w:rsid w:val="00572502"/>
    <w:rsid w:val="0057272B"/>
    <w:rsid w:val="0057279E"/>
    <w:rsid w:val="00572DDC"/>
    <w:rsid w:val="00573095"/>
    <w:rsid w:val="005733B4"/>
    <w:rsid w:val="00573576"/>
    <w:rsid w:val="0057379E"/>
    <w:rsid w:val="00573859"/>
    <w:rsid w:val="0057394D"/>
    <w:rsid w:val="0057395F"/>
    <w:rsid w:val="00573CFB"/>
    <w:rsid w:val="00573F71"/>
    <w:rsid w:val="00574141"/>
    <w:rsid w:val="005745BC"/>
    <w:rsid w:val="005751C8"/>
    <w:rsid w:val="00575528"/>
    <w:rsid w:val="0057557E"/>
    <w:rsid w:val="0057559B"/>
    <w:rsid w:val="0057573A"/>
    <w:rsid w:val="00576017"/>
    <w:rsid w:val="005763C6"/>
    <w:rsid w:val="00576B9D"/>
    <w:rsid w:val="00576DEB"/>
    <w:rsid w:val="00576E19"/>
    <w:rsid w:val="0057732B"/>
    <w:rsid w:val="00577593"/>
    <w:rsid w:val="0057772B"/>
    <w:rsid w:val="005778D0"/>
    <w:rsid w:val="00577B50"/>
    <w:rsid w:val="00577DFB"/>
    <w:rsid w:val="0058003E"/>
    <w:rsid w:val="005801E8"/>
    <w:rsid w:val="005804D6"/>
    <w:rsid w:val="005805A9"/>
    <w:rsid w:val="00580692"/>
    <w:rsid w:val="00580D8D"/>
    <w:rsid w:val="0058134B"/>
    <w:rsid w:val="00581999"/>
    <w:rsid w:val="00581C8E"/>
    <w:rsid w:val="00581D13"/>
    <w:rsid w:val="00581D25"/>
    <w:rsid w:val="0058204B"/>
    <w:rsid w:val="00582388"/>
    <w:rsid w:val="00582791"/>
    <w:rsid w:val="0058291B"/>
    <w:rsid w:val="00582F5E"/>
    <w:rsid w:val="00583487"/>
    <w:rsid w:val="00583540"/>
    <w:rsid w:val="00583D9B"/>
    <w:rsid w:val="005846A1"/>
    <w:rsid w:val="005846DE"/>
    <w:rsid w:val="00584B65"/>
    <w:rsid w:val="00584CE0"/>
    <w:rsid w:val="00584CEA"/>
    <w:rsid w:val="00584F43"/>
    <w:rsid w:val="00585095"/>
    <w:rsid w:val="00585D41"/>
    <w:rsid w:val="0058620D"/>
    <w:rsid w:val="005868A5"/>
    <w:rsid w:val="00586BA5"/>
    <w:rsid w:val="00586C37"/>
    <w:rsid w:val="00586C74"/>
    <w:rsid w:val="00587797"/>
    <w:rsid w:val="00587840"/>
    <w:rsid w:val="00587854"/>
    <w:rsid w:val="00587925"/>
    <w:rsid w:val="005879B0"/>
    <w:rsid w:val="00587D4C"/>
    <w:rsid w:val="00587FDB"/>
    <w:rsid w:val="0059024F"/>
    <w:rsid w:val="005903B0"/>
    <w:rsid w:val="00590745"/>
    <w:rsid w:val="005907D5"/>
    <w:rsid w:val="00590883"/>
    <w:rsid w:val="005912B5"/>
    <w:rsid w:val="005913D7"/>
    <w:rsid w:val="00591E8C"/>
    <w:rsid w:val="005920EA"/>
    <w:rsid w:val="00592238"/>
    <w:rsid w:val="00592918"/>
    <w:rsid w:val="0059295C"/>
    <w:rsid w:val="00592B19"/>
    <w:rsid w:val="00592DAF"/>
    <w:rsid w:val="00592E27"/>
    <w:rsid w:val="005941E9"/>
    <w:rsid w:val="00594208"/>
    <w:rsid w:val="005943B2"/>
    <w:rsid w:val="005944CA"/>
    <w:rsid w:val="0059470F"/>
    <w:rsid w:val="005948A7"/>
    <w:rsid w:val="00594F60"/>
    <w:rsid w:val="0059546F"/>
    <w:rsid w:val="00595581"/>
    <w:rsid w:val="0059573F"/>
    <w:rsid w:val="00595DE6"/>
    <w:rsid w:val="00596205"/>
    <w:rsid w:val="0059624D"/>
    <w:rsid w:val="0059633F"/>
    <w:rsid w:val="005965C1"/>
    <w:rsid w:val="0059669C"/>
    <w:rsid w:val="00596C55"/>
    <w:rsid w:val="00596ECE"/>
    <w:rsid w:val="00596F37"/>
    <w:rsid w:val="005975FD"/>
    <w:rsid w:val="00597E84"/>
    <w:rsid w:val="005A0046"/>
    <w:rsid w:val="005A02F5"/>
    <w:rsid w:val="005A04A3"/>
    <w:rsid w:val="005A059B"/>
    <w:rsid w:val="005A11B0"/>
    <w:rsid w:val="005A1756"/>
    <w:rsid w:val="005A193C"/>
    <w:rsid w:val="005A1ACB"/>
    <w:rsid w:val="005A1C5C"/>
    <w:rsid w:val="005A1C71"/>
    <w:rsid w:val="005A1E25"/>
    <w:rsid w:val="005A20CA"/>
    <w:rsid w:val="005A27FD"/>
    <w:rsid w:val="005A2B3D"/>
    <w:rsid w:val="005A3014"/>
    <w:rsid w:val="005A3108"/>
    <w:rsid w:val="005A3DBC"/>
    <w:rsid w:val="005A3F95"/>
    <w:rsid w:val="005A4699"/>
    <w:rsid w:val="005A4790"/>
    <w:rsid w:val="005A49B0"/>
    <w:rsid w:val="005A4A66"/>
    <w:rsid w:val="005A4A7F"/>
    <w:rsid w:val="005A4D0E"/>
    <w:rsid w:val="005A4DD9"/>
    <w:rsid w:val="005A4EDB"/>
    <w:rsid w:val="005A5636"/>
    <w:rsid w:val="005A56C5"/>
    <w:rsid w:val="005A57D3"/>
    <w:rsid w:val="005A5C3E"/>
    <w:rsid w:val="005A66E2"/>
    <w:rsid w:val="005A6A60"/>
    <w:rsid w:val="005A6E95"/>
    <w:rsid w:val="005A7248"/>
    <w:rsid w:val="005A7463"/>
    <w:rsid w:val="005A77F1"/>
    <w:rsid w:val="005A78A0"/>
    <w:rsid w:val="005A7A02"/>
    <w:rsid w:val="005A7D20"/>
    <w:rsid w:val="005B0065"/>
    <w:rsid w:val="005B0076"/>
    <w:rsid w:val="005B00ED"/>
    <w:rsid w:val="005B0850"/>
    <w:rsid w:val="005B08E8"/>
    <w:rsid w:val="005B0CEC"/>
    <w:rsid w:val="005B0E5A"/>
    <w:rsid w:val="005B1095"/>
    <w:rsid w:val="005B11D2"/>
    <w:rsid w:val="005B12F8"/>
    <w:rsid w:val="005B16CC"/>
    <w:rsid w:val="005B170C"/>
    <w:rsid w:val="005B18FF"/>
    <w:rsid w:val="005B1981"/>
    <w:rsid w:val="005B1999"/>
    <w:rsid w:val="005B1AFB"/>
    <w:rsid w:val="005B1DA0"/>
    <w:rsid w:val="005B1E29"/>
    <w:rsid w:val="005B1FF1"/>
    <w:rsid w:val="005B2614"/>
    <w:rsid w:val="005B2F71"/>
    <w:rsid w:val="005B3307"/>
    <w:rsid w:val="005B3835"/>
    <w:rsid w:val="005B3A79"/>
    <w:rsid w:val="005B3B28"/>
    <w:rsid w:val="005B3D02"/>
    <w:rsid w:val="005B41AD"/>
    <w:rsid w:val="005B461C"/>
    <w:rsid w:val="005B485C"/>
    <w:rsid w:val="005B48C0"/>
    <w:rsid w:val="005B4C49"/>
    <w:rsid w:val="005B4EE7"/>
    <w:rsid w:val="005B5FB6"/>
    <w:rsid w:val="005B61D3"/>
    <w:rsid w:val="005B6260"/>
    <w:rsid w:val="005B6E31"/>
    <w:rsid w:val="005B70F3"/>
    <w:rsid w:val="005B7824"/>
    <w:rsid w:val="005B7B86"/>
    <w:rsid w:val="005B7BFD"/>
    <w:rsid w:val="005B7DFF"/>
    <w:rsid w:val="005B7FF6"/>
    <w:rsid w:val="005C0321"/>
    <w:rsid w:val="005C08F0"/>
    <w:rsid w:val="005C09EA"/>
    <w:rsid w:val="005C0A44"/>
    <w:rsid w:val="005C0D30"/>
    <w:rsid w:val="005C0EFE"/>
    <w:rsid w:val="005C1208"/>
    <w:rsid w:val="005C1AA1"/>
    <w:rsid w:val="005C21C3"/>
    <w:rsid w:val="005C2426"/>
    <w:rsid w:val="005C26E7"/>
    <w:rsid w:val="005C2772"/>
    <w:rsid w:val="005C2981"/>
    <w:rsid w:val="005C2CA1"/>
    <w:rsid w:val="005C3651"/>
    <w:rsid w:val="005C37B9"/>
    <w:rsid w:val="005C39D0"/>
    <w:rsid w:val="005C3A95"/>
    <w:rsid w:val="005C3C91"/>
    <w:rsid w:val="005C40E9"/>
    <w:rsid w:val="005C4110"/>
    <w:rsid w:val="005C4660"/>
    <w:rsid w:val="005C49F0"/>
    <w:rsid w:val="005C4B55"/>
    <w:rsid w:val="005C5804"/>
    <w:rsid w:val="005C5D6D"/>
    <w:rsid w:val="005C5E23"/>
    <w:rsid w:val="005C5F45"/>
    <w:rsid w:val="005C61B5"/>
    <w:rsid w:val="005C6290"/>
    <w:rsid w:val="005C62EC"/>
    <w:rsid w:val="005C676A"/>
    <w:rsid w:val="005C6881"/>
    <w:rsid w:val="005C6CCE"/>
    <w:rsid w:val="005C6D64"/>
    <w:rsid w:val="005C6DE5"/>
    <w:rsid w:val="005C6F85"/>
    <w:rsid w:val="005C758D"/>
    <w:rsid w:val="005C77EB"/>
    <w:rsid w:val="005C78F2"/>
    <w:rsid w:val="005C79DE"/>
    <w:rsid w:val="005C7C79"/>
    <w:rsid w:val="005C7DA0"/>
    <w:rsid w:val="005D020D"/>
    <w:rsid w:val="005D0329"/>
    <w:rsid w:val="005D0A0A"/>
    <w:rsid w:val="005D0F04"/>
    <w:rsid w:val="005D0F12"/>
    <w:rsid w:val="005D1599"/>
    <w:rsid w:val="005D159F"/>
    <w:rsid w:val="005D1747"/>
    <w:rsid w:val="005D184A"/>
    <w:rsid w:val="005D1AC7"/>
    <w:rsid w:val="005D1BB0"/>
    <w:rsid w:val="005D24CD"/>
    <w:rsid w:val="005D2998"/>
    <w:rsid w:val="005D2C47"/>
    <w:rsid w:val="005D2DC4"/>
    <w:rsid w:val="005D2F1A"/>
    <w:rsid w:val="005D335A"/>
    <w:rsid w:val="005D33AB"/>
    <w:rsid w:val="005D3524"/>
    <w:rsid w:val="005D3619"/>
    <w:rsid w:val="005D3633"/>
    <w:rsid w:val="005D36B9"/>
    <w:rsid w:val="005D395F"/>
    <w:rsid w:val="005D4400"/>
    <w:rsid w:val="005D4A43"/>
    <w:rsid w:val="005D4FA4"/>
    <w:rsid w:val="005D4FAE"/>
    <w:rsid w:val="005D57A3"/>
    <w:rsid w:val="005D5CC5"/>
    <w:rsid w:val="005D5F3C"/>
    <w:rsid w:val="005D60ED"/>
    <w:rsid w:val="005D63ED"/>
    <w:rsid w:val="005D68A4"/>
    <w:rsid w:val="005D6910"/>
    <w:rsid w:val="005D701E"/>
    <w:rsid w:val="005D717E"/>
    <w:rsid w:val="005D7378"/>
    <w:rsid w:val="005D7817"/>
    <w:rsid w:val="005D78C1"/>
    <w:rsid w:val="005D7910"/>
    <w:rsid w:val="005D7981"/>
    <w:rsid w:val="005D79CA"/>
    <w:rsid w:val="005D7C37"/>
    <w:rsid w:val="005E07FF"/>
    <w:rsid w:val="005E0CB3"/>
    <w:rsid w:val="005E0D8C"/>
    <w:rsid w:val="005E120C"/>
    <w:rsid w:val="005E14F3"/>
    <w:rsid w:val="005E1EBF"/>
    <w:rsid w:val="005E1EE5"/>
    <w:rsid w:val="005E2067"/>
    <w:rsid w:val="005E23B2"/>
    <w:rsid w:val="005E2555"/>
    <w:rsid w:val="005E2669"/>
    <w:rsid w:val="005E2F97"/>
    <w:rsid w:val="005E33F0"/>
    <w:rsid w:val="005E36E9"/>
    <w:rsid w:val="005E3954"/>
    <w:rsid w:val="005E3E19"/>
    <w:rsid w:val="005E4076"/>
    <w:rsid w:val="005E41A9"/>
    <w:rsid w:val="005E41CC"/>
    <w:rsid w:val="005E41DB"/>
    <w:rsid w:val="005E4445"/>
    <w:rsid w:val="005E4584"/>
    <w:rsid w:val="005E483F"/>
    <w:rsid w:val="005E488D"/>
    <w:rsid w:val="005E4A74"/>
    <w:rsid w:val="005E4D21"/>
    <w:rsid w:val="005E5070"/>
    <w:rsid w:val="005E527B"/>
    <w:rsid w:val="005E5459"/>
    <w:rsid w:val="005E5A01"/>
    <w:rsid w:val="005E5B14"/>
    <w:rsid w:val="005E5B82"/>
    <w:rsid w:val="005E5C69"/>
    <w:rsid w:val="005E5D2E"/>
    <w:rsid w:val="005E60D2"/>
    <w:rsid w:val="005E6489"/>
    <w:rsid w:val="005E64C0"/>
    <w:rsid w:val="005E65C1"/>
    <w:rsid w:val="005E6A89"/>
    <w:rsid w:val="005E6B94"/>
    <w:rsid w:val="005E6C4F"/>
    <w:rsid w:val="005E6C54"/>
    <w:rsid w:val="005E6EAD"/>
    <w:rsid w:val="005E7066"/>
    <w:rsid w:val="005E706C"/>
    <w:rsid w:val="005E7250"/>
    <w:rsid w:val="005E75CB"/>
    <w:rsid w:val="005F015E"/>
    <w:rsid w:val="005F023A"/>
    <w:rsid w:val="005F044E"/>
    <w:rsid w:val="005F06A3"/>
    <w:rsid w:val="005F08B5"/>
    <w:rsid w:val="005F0E60"/>
    <w:rsid w:val="005F11E0"/>
    <w:rsid w:val="005F1265"/>
    <w:rsid w:val="005F1501"/>
    <w:rsid w:val="005F1B64"/>
    <w:rsid w:val="005F2A3A"/>
    <w:rsid w:val="005F3688"/>
    <w:rsid w:val="005F36D2"/>
    <w:rsid w:val="005F37E9"/>
    <w:rsid w:val="005F3DA2"/>
    <w:rsid w:val="005F3F65"/>
    <w:rsid w:val="005F427E"/>
    <w:rsid w:val="005F45B9"/>
    <w:rsid w:val="005F4753"/>
    <w:rsid w:val="005F47DD"/>
    <w:rsid w:val="005F4AD6"/>
    <w:rsid w:val="005F4BD8"/>
    <w:rsid w:val="005F4BDA"/>
    <w:rsid w:val="005F5181"/>
    <w:rsid w:val="005F52B8"/>
    <w:rsid w:val="005F5476"/>
    <w:rsid w:val="005F54F8"/>
    <w:rsid w:val="005F573E"/>
    <w:rsid w:val="005F5C29"/>
    <w:rsid w:val="005F5D96"/>
    <w:rsid w:val="005F612F"/>
    <w:rsid w:val="005F648E"/>
    <w:rsid w:val="005F6BC0"/>
    <w:rsid w:val="005F7782"/>
    <w:rsid w:val="005F795C"/>
    <w:rsid w:val="005F7AFE"/>
    <w:rsid w:val="005F7C65"/>
    <w:rsid w:val="005F7EC1"/>
    <w:rsid w:val="00600768"/>
    <w:rsid w:val="00600D5C"/>
    <w:rsid w:val="00600DA5"/>
    <w:rsid w:val="00600FBD"/>
    <w:rsid w:val="00600FC9"/>
    <w:rsid w:val="0060111F"/>
    <w:rsid w:val="0060124A"/>
    <w:rsid w:val="006012A2"/>
    <w:rsid w:val="00601551"/>
    <w:rsid w:val="0060157B"/>
    <w:rsid w:val="006015B3"/>
    <w:rsid w:val="006019C3"/>
    <w:rsid w:val="00601D85"/>
    <w:rsid w:val="00601D8D"/>
    <w:rsid w:val="00601FB8"/>
    <w:rsid w:val="0060225B"/>
    <w:rsid w:val="00602EE1"/>
    <w:rsid w:val="006031CC"/>
    <w:rsid w:val="006033C9"/>
    <w:rsid w:val="006033D2"/>
    <w:rsid w:val="00603448"/>
    <w:rsid w:val="006035B6"/>
    <w:rsid w:val="00603ADF"/>
    <w:rsid w:val="00603B31"/>
    <w:rsid w:val="00603CB6"/>
    <w:rsid w:val="00603CCC"/>
    <w:rsid w:val="00603D51"/>
    <w:rsid w:val="00603FD8"/>
    <w:rsid w:val="0060404A"/>
    <w:rsid w:val="006043EC"/>
    <w:rsid w:val="00604B6C"/>
    <w:rsid w:val="00604C92"/>
    <w:rsid w:val="00604E07"/>
    <w:rsid w:val="00604F60"/>
    <w:rsid w:val="006050FA"/>
    <w:rsid w:val="006052D8"/>
    <w:rsid w:val="006055AC"/>
    <w:rsid w:val="00605971"/>
    <w:rsid w:val="00605A6E"/>
    <w:rsid w:val="00605E2D"/>
    <w:rsid w:val="00605EFF"/>
    <w:rsid w:val="00606191"/>
    <w:rsid w:val="006061E7"/>
    <w:rsid w:val="006067C3"/>
    <w:rsid w:val="00606A56"/>
    <w:rsid w:val="00606E5C"/>
    <w:rsid w:val="0060745D"/>
    <w:rsid w:val="00607466"/>
    <w:rsid w:val="006074F3"/>
    <w:rsid w:val="00607534"/>
    <w:rsid w:val="006077F0"/>
    <w:rsid w:val="00607E71"/>
    <w:rsid w:val="00610395"/>
    <w:rsid w:val="00610445"/>
    <w:rsid w:val="006106FC"/>
    <w:rsid w:val="0061090A"/>
    <w:rsid w:val="006109F8"/>
    <w:rsid w:val="00610A25"/>
    <w:rsid w:val="00610AF9"/>
    <w:rsid w:val="00610B56"/>
    <w:rsid w:val="00610DFC"/>
    <w:rsid w:val="00610FAB"/>
    <w:rsid w:val="006116DA"/>
    <w:rsid w:val="00611835"/>
    <w:rsid w:val="006118B2"/>
    <w:rsid w:val="00611EF0"/>
    <w:rsid w:val="00611F1B"/>
    <w:rsid w:val="00611FC9"/>
    <w:rsid w:val="006120EF"/>
    <w:rsid w:val="00612156"/>
    <w:rsid w:val="00612606"/>
    <w:rsid w:val="00612B56"/>
    <w:rsid w:val="00612BD1"/>
    <w:rsid w:val="00612D26"/>
    <w:rsid w:val="00612D6E"/>
    <w:rsid w:val="00612E5B"/>
    <w:rsid w:val="00612EA3"/>
    <w:rsid w:val="00613408"/>
    <w:rsid w:val="006135EA"/>
    <w:rsid w:val="0061378F"/>
    <w:rsid w:val="006138EA"/>
    <w:rsid w:val="00613B11"/>
    <w:rsid w:val="006142B8"/>
    <w:rsid w:val="0061449C"/>
    <w:rsid w:val="006146C9"/>
    <w:rsid w:val="00614F68"/>
    <w:rsid w:val="006150FF"/>
    <w:rsid w:val="0061531F"/>
    <w:rsid w:val="006158C4"/>
    <w:rsid w:val="00615A5F"/>
    <w:rsid w:val="00615FB9"/>
    <w:rsid w:val="00616221"/>
    <w:rsid w:val="006166EE"/>
    <w:rsid w:val="00616703"/>
    <w:rsid w:val="00616D80"/>
    <w:rsid w:val="00617687"/>
    <w:rsid w:val="00617AF2"/>
    <w:rsid w:val="00617C58"/>
    <w:rsid w:val="00617D7B"/>
    <w:rsid w:val="00620596"/>
    <w:rsid w:val="00621003"/>
    <w:rsid w:val="0062110D"/>
    <w:rsid w:val="00621860"/>
    <w:rsid w:val="00621D90"/>
    <w:rsid w:val="00622028"/>
    <w:rsid w:val="00622057"/>
    <w:rsid w:val="006221E0"/>
    <w:rsid w:val="006222F4"/>
    <w:rsid w:val="00622311"/>
    <w:rsid w:val="0062240A"/>
    <w:rsid w:val="006228CA"/>
    <w:rsid w:val="00622D92"/>
    <w:rsid w:val="00622EA1"/>
    <w:rsid w:val="006231AF"/>
    <w:rsid w:val="0062372A"/>
    <w:rsid w:val="00623B69"/>
    <w:rsid w:val="00623C16"/>
    <w:rsid w:val="00623E05"/>
    <w:rsid w:val="006248F5"/>
    <w:rsid w:val="00624A3B"/>
    <w:rsid w:val="00624B96"/>
    <w:rsid w:val="00624BAA"/>
    <w:rsid w:val="00624F72"/>
    <w:rsid w:val="00625DB9"/>
    <w:rsid w:val="00625F66"/>
    <w:rsid w:val="0062600D"/>
    <w:rsid w:val="0062616E"/>
    <w:rsid w:val="006263A6"/>
    <w:rsid w:val="00626AB0"/>
    <w:rsid w:val="00626C41"/>
    <w:rsid w:val="00626FF4"/>
    <w:rsid w:val="0062723B"/>
    <w:rsid w:val="0062770B"/>
    <w:rsid w:val="0062774C"/>
    <w:rsid w:val="00627F12"/>
    <w:rsid w:val="00627FF6"/>
    <w:rsid w:val="00630098"/>
    <w:rsid w:val="006304E6"/>
    <w:rsid w:val="006306C6"/>
    <w:rsid w:val="006307B6"/>
    <w:rsid w:val="00630DE7"/>
    <w:rsid w:val="0063112F"/>
    <w:rsid w:val="00631279"/>
    <w:rsid w:val="00631EFB"/>
    <w:rsid w:val="00632041"/>
    <w:rsid w:val="00632970"/>
    <w:rsid w:val="00632E61"/>
    <w:rsid w:val="00632F2C"/>
    <w:rsid w:val="00632F6F"/>
    <w:rsid w:val="006336AE"/>
    <w:rsid w:val="00633A09"/>
    <w:rsid w:val="00633DE2"/>
    <w:rsid w:val="006340D1"/>
    <w:rsid w:val="00634377"/>
    <w:rsid w:val="006345D7"/>
    <w:rsid w:val="0063487C"/>
    <w:rsid w:val="00634CBF"/>
    <w:rsid w:val="00634EE1"/>
    <w:rsid w:val="00634EF8"/>
    <w:rsid w:val="00635186"/>
    <w:rsid w:val="00635202"/>
    <w:rsid w:val="006353EF"/>
    <w:rsid w:val="006353F6"/>
    <w:rsid w:val="0063557E"/>
    <w:rsid w:val="006355A6"/>
    <w:rsid w:val="00635A15"/>
    <w:rsid w:val="00635FFB"/>
    <w:rsid w:val="00636124"/>
    <w:rsid w:val="00636311"/>
    <w:rsid w:val="00636374"/>
    <w:rsid w:val="0063642B"/>
    <w:rsid w:val="006367FC"/>
    <w:rsid w:val="00637030"/>
    <w:rsid w:val="00637049"/>
    <w:rsid w:val="00637218"/>
    <w:rsid w:val="0063755C"/>
    <w:rsid w:val="00637629"/>
    <w:rsid w:val="00637779"/>
    <w:rsid w:val="00637820"/>
    <w:rsid w:val="00637DFE"/>
    <w:rsid w:val="006400C4"/>
    <w:rsid w:val="00640326"/>
    <w:rsid w:val="006404AA"/>
    <w:rsid w:val="006404DC"/>
    <w:rsid w:val="006405BE"/>
    <w:rsid w:val="00640680"/>
    <w:rsid w:val="006406AF"/>
    <w:rsid w:val="006409C8"/>
    <w:rsid w:val="00640A19"/>
    <w:rsid w:val="00640AF8"/>
    <w:rsid w:val="00640D92"/>
    <w:rsid w:val="0064118B"/>
    <w:rsid w:val="006412A6"/>
    <w:rsid w:val="006414A8"/>
    <w:rsid w:val="00642298"/>
    <w:rsid w:val="006423AF"/>
    <w:rsid w:val="00642577"/>
    <w:rsid w:val="006428F6"/>
    <w:rsid w:val="00642A3F"/>
    <w:rsid w:val="00642E94"/>
    <w:rsid w:val="00643193"/>
    <w:rsid w:val="00643277"/>
    <w:rsid w:val="0064329F"/>
    <w:rsid w:val="006432D7"/>
    <w:rsid w:val="00643547"/>
    <w:rsid w:val="0064377F"/>
    <w:rsid w:val="00643986"/>
    <w:rsid w:val="00643ABE"/>
    <w:rsid w:val="0064418E"/>
    <w:rsid w:val="006442F7"/>
    <w:rsid w:val="00644591"/>
    <w:rsid w:val="006449E7"/>
    <w:rsid w:val="00644B44"/>
    <w:rsid w:val="00644C66"/>
    <w:rsid w:val="00644C78"/>
    <w:rsid w:val="00644FA9"/>
    <w:rsid w:val="006450DA"/>
    <w:rsid w:val="006450F3"/>
    <w:rsid w:val="00645552"/>
    <w:rsid w:val="00645691"/>
    <w:rsid w:val="0064569C"/>
    <w:rsid w:val="00645791"/>
    <w:rsid w:val="00645AFE"/>
    <w:rsid w:val="00645B8B"/>
    <w:rsid w:val="00646029"/>
    <w:rsid w:val="006461CE"/>
    <w:rsid w:val="006462BB"/>
    <w:rsid w:val="006464C8"/>
    <w:rsid w:val="006466C0"/>
    <w:rsid w:val="00646866"/>
    <w:rsid w:val="00646985"/>
    <w:rsid w:val="00646D7A"/>
    <w:rsid w:val="00647261"/>
    <w:rsid w:val="006478E8"/>
    <w:rsid w:val="006479AE"/>
    <w:rsid w:val="00647C14"/>
    <w:rsid w:val="00647F90"/>
    <w:rsid w:val="006500FE"/>
    <w:rsid w:val="0065038B"/>
    <w:rsid w:val="006506A5"/>
    <w:rsid w:val="00650DA3"/>
    <w:rsid w:val="00650DC2"/>
    <w:rsid w:val="006510A2"/>
    <w:rsid w:val="006516D5"/>
    <w:rsid w:val="006516FD"/>
    <w:rsid w:val="00651F9B"/>
    <w:rsid w:val="006523F0"/>
    <w:rsid w:val="0065250E"/>
    <w:rsid w:val="00652652"/>
    <w:rsid w:val="006526A3"/>
    <w:rsid w:val="0065275C"/>
    <w:rsid w:val="00652CC9"/>
    <w:rsid w:val="00652E19"/>
    <w:rsid w:val="00653294"/>
    <w:rsid w:val="006533B4"/>
    <w:rsid w:val="006535A7"/>
    <w:rsid w:val="006535FE"/>
    <w:rsid w:val="00653E78"/>
    <w:rsid w:val="006540F6"/>
    <w:rsid w:val="00654123"/>
    <w:rsid w:val="0065415C"/>
    <w:rsid w:val="006542B0"/>
    <w:rsid w:val="00654AC5"/>
    <w:rsid w:val="00654BA8"/>
    <w:rsid w:val="00654DB9"/>
    <w:rsid w:val="00655923"/>
    <w:rsid w:val="00655B0A"/>
    <w:rsid w:val="00655C8E"/>
    <w:rsid w:val="00656010"/>
    <w:rsid w:val="00656064"/>
    <w:rsid w:val="0065637F"/>
    <w:rsid w:val="00656F2F"/>
    <w:rsid w:val="00656FEB"/>
    <w:rsid w:val="0065738B"/>
    <w:rsid w:val="00657E9E"/>
    <w:rsid w:val="00660572"/>
    <w:rsid w:val="00660771"/>
    <w:rsid w:val="00661396"/>
    <w:rsid w:val="00661671"/>
    <w:rsid w:val="00661790"/>
    <w:rsid w:val="00661C55"/>
    <w:rsid w:val="006620A5"/>
    <w:rsid w:val="00662657"/>
    <w:rsid w:val="00662E3E"/>
    <w:rsid w:val="00662E6A"/>
    <w:rsid w:val="00662EE2"/>
    <w:rsid w:val="0066331E"/>
    <w:rsid w:val="006634CC"/>
    <w:rsid w:val="00663C3E"/>
    <w:rsid w:val="00663CE1"/>
    <w:rsid w:val="0066448A"/>
    <w:rsid w:val="0066489B"/>
    <w:rsid w:val="00664CEA"/>
    <w:rsid w:val="00665213"/>
    <w:rsid w:val="00665266"/>
    <w:rsid w:val="006653ED"/>
    <w:rsid w:val="00665459"/>
    <w:rsid w:val="00665641"/>
    <w:rsid w:val="00665F4C"/>
    <w:rsid w:val="006661EB"/>
    <w:rsid w:val="00666358"/>
    <w:rsid w:val="006666EF"/>
    <w:rsid w:val="0066670B"/>
    <w:rsid w:val="00666CF0"/>
    <w:rsid w:val="00666F21"/>
    <w:rsid w:val="00666FE0"/>
    <w:rsid w:val="006675ED"/>
    <w:rsid w:val="006677C3"/>
    <w:rsid w:val="00670138"/>
    <w:rsid w:val="006702C6"/>
    <w:rsid w:val="0067042F"/>
    <w:rsid w:val="00670834"/>
    <w:rsid w:val="006708A9"/>
    <w:rsid w:val="00670937"/>
    <w:rsid w:val="00670CF7"/>
    <w:rsid w:val="006713ED"/>
    <w:rsid w:val="006715B9"/>
    <w:rsid w:val="0067174F"/>
    <w:rsid w:val="00671975"/>
    <w:rsid w:val="00671A53"/>
    <w:rsid w:val="00672BB6"/>
    <w:rsid w:val="00672C3A"/>
    <w:rsid w:val="00673187"/>
    <w:rsid w:val="006732E8"/>
    <w:rsid w:val="0067406F"/>
    <w:rsid w:val="00674113"/>
    <w:rsid w:val="0067450E"/>
    <w:rsid w:val="006745FC"/>
    <w:rsid w:val="00674676"/>
    <w:rsid w:val="00674DBA"/>
    <w:rsid w:val="00674FDD"/>
    <w:rsid w:val="00675536"/>
    <w:rsid w:val="006756F1"/>
    <w:rsid w:val="0067585F"/>
    <w:rsid w:val="006759B7"/>
    <w:rsid w:val="00675AC2"/>
    <w:rsid w:val="006761F8"/>
    <w:rsid w:val="0067662E"/>
    <w:rsid w:val="00676B25"/>
    <w:rsid w:val="0067718E"/>
    <w:rsid w:val="00677510"/>
    <w:rsid w:val="00677D22"/>
    <w:rsid w:val="00677D66"/>
    <w:rsid w:val="00680111"/>
    <w:rsid w:val="00680B62"/>
    <w:rsid w:val="00680D50"/>
    <w:rsid w:val="0068119D"/>
    <w:rsid w:val="00681243"/>
    <w:rsid w:val="006814C5"/>
    <w:rsid w:val="006815B4"/>
    <w:rsid w:val="00681834"/>
    <w:rsid w:val="00681922"/>
    <w:rsid w:val="00681C33"/>
    <w:rsid w:val="00681DDC"/>
    <w:rsid w:val="006820CC"/>
    <w:rsid w:val="0068260B"/>
    <w:rsid w:val="00682753"/>
    <w:rsid w:val="006827FA"/>
    <w:rsid w:val="00682812"/>
    <w:rsid w:val="00682AA5"/>
    <w:rsid w:val="00682B9C"/>
    <w:rsid w:val="00682C08"/>
    <w:rsid w:val="00682C77"/>
    <w:rsid w:val="00682F7D"/>
    <w:rsid w:val="006835F4"/>
    <w:rsid w:val="00683DE1"/>
    <w:rsid w:val="0068445A"/>
    <w:rsid w:val="006844CF"/>
    <w:rsid w:val="006846A7"/>
    <w:rsid w:val="0068487D"/>
    <w:rsid w:val="0068490E"/>
    <w:rsid w:val="00684B1D"/>
    <w:rsid w:val="00684D11"/>
    <w:rsid w:val="00684EE8"/>
    <w:rsid w:val="006852B3"/>
    <w:rsid w:val="00685535"/>
    <w:rsid w:val="0068588D"/>
    <w:rsid w:val="0068592C"/>
    <w:rsid w:val="00685AEB"/>
    <w:rsid w:val="00685D36"/>
    <w:rsid w:val="00685F70"/>
    <w:rsid w:val="006861D7"/>
    <w:rsid w:val="006865E0"/>
    <w:rsid w:val="00686937"/>
    <w:rsid w:val="0068696A"/>
    <w:rsid w:val="00686CCF"/>
    <w:rsid w:val="00686EB5"/>
    <w:rsid w:val="00686F38"/>
    <w:rsid w:val="006872E5"/>
    <w:rsid w:val="00687711"/>
    <w:rsid w:val="00687880"/>
    <w:rsid w:val="00687D74"/>
    <w:rsid w:val="00690965"/>
    <w:rsid w:val="006909E3"/>
    <w:rsid w:val="006909F5"/>
    <w:rsid w:val="00690B91"/>
    <w:rsid w:val="00690FF2"/>
    <w:rsid w:val="00691317"/>
    <w:rsid w:val="006925E4"/>
    <w:rsid w:val="006927CD"/>
    <w:rsid w:val="006928A0"/>
    <w:rsid w:val="006928EB"/>
    <w:rsid w:val="00692901"/>
    <w:rsid w:val="006929B5"/>
    <w:rsid w:val="00692A27"/>
    <w:rsid w:val="00692B70"/>
    <w:rsid w:val="006933D7"/>
    <w:rsid w:val="00693684"/>
    <w:rsid w:val="006936E2"/>
    <w:rsid w:val="00693733"/>
    <w:rsid w:val="0069383F"/>
    <w:rsid w:val="00693849"/>
    <w:rsid w:val="0069385A"/>
    <w:rsid w:val="00693C2D"/>
    <w:rsid w:val="00693F84"/>
    <w:rsid w:val="00694435"/>
    <w:rsid w:val="00694FA8"/>
    <w:rsid w:val="006952C6"/>
    <w:rsid w:val="00695370"/>
    <w:rsid w:val="006953AD"/>
    <w:rsid w:val="006957AD"/>
    <w:rsid w:val="0069589F"/>
    <w:rsid w:val="00695A66"/>
    <w:rsid w:val="00695BD3"/>
    <w:rsid w:val="00695C56"/>
    <w:rsid w:val="00695FDB"/>
    <w:rsid w:val="00695FE8"/>
    <w:rsid w:val="006964ED"/>
    <w:rsid w:val="00696767"/>
    <w:rsid w:val="00696A32"/>
    <w:rsid w:val="00696A65"/>
    <w:rsid w:val="00697372"/>
    <w:rsid w:val="00697748"/>
    <w:rsid w:val="00697DE1"/>
    <w:rsid w:val="006A0060"/>
    <w:rsid w:val="006A00CF"/>
    <w:rsid w:val="006A00F6"/>
    <w:rsid w:val="006A05A3"/>
    <w:rsid w:val="006A073C"/>
    <w:rsid w:val="006A07A3"/>
    <w:rsid w:val="006A09E3"/>
    <w:rsid w:val="006A0A4B"/>
    <w:rsid w:val="006A0DED"/>
    <w:rsid w:val="006A14DF"/>
    <w:rsid w:val="006A1574"/>
    <w:rsid w:val="006A1858"/>
    <w:rsid w:val="006A18FF"/>
    <w:rsid w:val="006A1F7A"/>
    <w:rsid w:val="006A244D"/>
    <w:rsid w:val="006A260C"/>
    <w:rsid w:val="006A2818"/>
    <w:rsid w:val="006A283A"/>
    <w:rsid w:val="006A2853"/>
    <w:rsid w:val="006A2DE2"/>
    <w:rsid w:val="006A2E17"/>
    <w:rsid w:val="006A2EE9"/>
    <w:rsid w:val="006A3019"/>
    <w:rsid w:val="006A33C9"/>
    <w:rsid w:val="006A357E"/>
    <w:rsid w:val="006A3EF6"/>
    <w:rsid w:val="006A47D6"/>
    <w:rsid w:val="006A4D45"/>
    <w:rsid w:val="006A4DE9"/>
    <w:rsid w:val="006A4E6D"/>
    <w:rsid w:val="006A51F7"/>
    <w:rsid w:val="006A5229"/>
    <w:rsid w:val="006A5617"/>
    <w:rsid w:val="006A5842"/>
    <w:rsid w:val="006A59EA"/>
    <w:rsid w:val="006A5B01"/>
    <w:rsid w:val="006A5D8E"/>
    <w:rsid w:val="006A5EC1"/>
    <w:rsid w:val="006A6276"/>
    <w:rsid w:val="006A63AF"/>
    <w:rsid w:val="006A64C2"/>
    <w:rsid w:val="006A67E3"/>
    <w:rsid w:val="006A69C0"/>
    <w:rsid w:val="006A7094"/>
    <w:rsid w:val="006A746D"/>
    <w:rsid w:val="006A76BA"/>
    <w:rsid w:val="006A7C6F"/>
    <w:rsid w:val="006A7F6E"/>
    <w:rsid w:val="006B036D"/>
    <w:rsid w:val="006B0462"/>
    <w:rsid w:val="006B04C6"/>
    <w:rsid w:val="006B0607"/>
    <w:rsid w:val="006B07DD"/>
    <w:rsid w:val="006B109A"/>
    <w:rsid w:val="006B13B9"/>
    <w:rsid w:val="006B20BE"/>
    <w:rsid w:val="006B2217"/>
    <w:rsid w:val="006B2947"/>
    <w:rsid w:val="006B2AD4"/>
    <w:rsid w:val="006B2B0F"/>
    <w:rsid w:val="006B380E"/>
    <w:rsid w:val="006B3CED"/>
    <w:rsid w:val="006B3F5A"/>
    <w:rsid w:val="006B3F9B"/>
    <w:rsid w:val="006B46AC"/>
    <w:rsid w:val="006B4761"/>
    <w:rsid w:val="006B48F0"/>
    <w:rsid w:val="006B4D25"/>
    <w:rsid w:val="006B4F29"/>
    <w:rsid w:val="006B5062"/>
    <w:rsid w:val="006B51BA"/>
    <w:rsid w:val="006B54D8"/>
    <w:rsid w:val="006B562E"/>
    <w:rsid w:val="006B5976"/>
    <w:rsid w:val="006B5A95"/>
    <w:rsid w:val="006B5B2B"/>
    <w:rsid w:val="006B5BAE"/>
    <w:rsid w:val="006B5CCC"/>
    <w:rsid w:val="006B5F92"/>
    <w:rsid w:val="006B6549"/>
    <w:rsid w:val="006B68DB"/>
    <w:rsid w:val="006B6A66"/>
    <w:rsid w:val="006B6B4C"/>
    <w:rsid w:val="006B6BE9"/>
    <w:rsid w:val="006B6FC3"/>
    <w:rsid w:val="006B6FD9"/>
    <w:rsid w:val="006B71FA"/>
    <w:rsid w:val="006B73EE"/>
    <w:rsid w:val="006B7856"/>
    <w:rsid w:val="006B794B"/>
    <w:rsid w:val="006B7B57"/>
    <w:rsid w:val="006B7F73"/>
    <w:rsid w:val="006B7FFA"/>
    <w:rsid w:val="006C00C1"/>
    <w:rsid w:val="006C0A19"/>
    <w:rsid w:val="006C0D98"/>
    <w:rsid w:val="006C1049"/>
    <w:rsid w:val="006C128E"/>
    <w:rsid w:val="006C247B"/>
    <w:rsid w:val="006C3ACE"/>
    <w:rsid w:val="006C3B72"/>
    <w:rsid w:val="006C3CE9"/>
    <w:rsid w:val="006C3DD3"/>
    <w:rsid w:val="006C4076"/>
    <w:rsid w:val="006C44DE"/>
    <w:rsid w:val="006C47BD"/>
    <w:rsid w:val="006C4C7C"/>
    <w:rsid w:val="006C4FB8"/>
    <w:rsid w:val="006C55AF"/>
    <w:rsid w:val="006C566E"/>
    <w:rsid w:val="006C5A7B"/>
    <w:rsid w:val="006C5D27"/>
    <w:rsid w:val="006C5E2E"/>
    <w:rsid w:val="006C5EE9"/>
    <w:rsid w:val="006C604F"/>
    <w:rsid w:val="006C6824"/>
    <w:rsid w:val="006C69E5"/>
    <w:rsid w:val="006C6E79"/>
    <w:rsid w:val="006C6F30"/>
    <w:rsid w:val="006C6F5F"/>
    <w:rsid w:val="006C7199"/>
    <w:rsid w:val="006C71B9"/>
    <w:rsid w:val="006C7409"/>
    <w:rsid w:val="006C74FB"/>
    <w:rsid w:val="006C76D3"/>
    <w:rsid w:val="006C7A7F"/>
    <w:rsid w:val="006C7AEE"/>
    <w:rsid w:val="006D005B"/>
    <w:rsid w:val="006D03B0"/>
    <w:rsid w:val="006D06DA"/>
    <w:rsid w:val="006D089F"/>
    <w:rsid w:val="006D08AB"/>
    <w:rsid w:val="006D0A9B"/>
    <w:rsid w:val="006D0D34"/>
    <w:rsid w:val="006D0D9C"/>
    <w:rsid w:val="006D12B2"/>
    <w:rsid w:val="006D19B3"/>
    <w:rsid w:val="006D1AA5"/>
    <w:rsid w:val="006D1BAA"/>
    <w:rsid w:val="006D1D5D"/>
    <w:rsid w:val="006D248C"/>
    <w:rsid w:val="006D27EC"/>
    <w:rsid w:val="006D2B0D"/>
    <w:rsid w:val="006D2D2C"/>
    <w:rsid w:val="006D3023"/>
    <w:rsid w:val="006D3032"/>
    <w:rsid w:val="006D391F"/>
    <w:rsid w:val="006D3FEE"/>
    <w:rsid w:val="006D41F1"/>
    <w:rsid w:val="006D49B8"/>
    <w:rsid w:val="006D4F58"/>
    <w:rsid w:val="006D5051"/>
    <w:rsid w:val="006D58AA"/>
    <w:rsid w:val="006D5FAE"/>
    <w:rsid w:val="006D6050"/>
    <w:rsid w:val="006D6065"/>
    <w:rsid w:val="006D6199"/>
    <w:rsid w:val="006D6683"/>
    <w:rsid w:val="006D6717"/>
    <w:rsid w:val="006D6C83"/>
    <w:rsid w:val="006D6DEA"/>
    <w:rsid w:val="006D6EA0"/>
    <w:rsid w:val="006D6F92"/>
    <w:rsid w:val="006D7A05"/>
    <w:rsid w:val="006D7CD5"/>
    <w:rsid w:val="006D7CE9"/>
    <w:rsid w:val="006D7FC0"/>
    <w:rsid w:val="006E0474"/>
    <w:rsid w:val="006E049A"/>
    <w:rsid w:val="006E0594"/>
    <w:rsid w:val="006E0656"/>
    <w:rsid w:val="006E072D"/>
    <w:rsid w:val="006E098D"/>
    <w:rsid w:val="006E0C05"/>
    <w:rsid w:val="006E0C56"/>
    <w:rsid w:val="006E0D75"/>
    <w:rsid w:val="006E153A"/>
    <w:rsid w:val="006E1BA6"/>
    <w:rsid w:val="006E1CC9"/>
    <w:rsid w:val="006E1DBB"/>
    <w:rsid w:val="006E1E95"/>
    <w:rsid w:val="006E250F"/>
    <w:rsid w:val="006E260D"/>
    <w:rsid w:val="006E2689"/>
    <w:rsid w:val="006E2A35"/>
    <w:rsid w:val="006E2D8B"/>
    <w:rsid w:val="006E30CD"/>
    <w:rsid w:val="006E329F"/>
    <w:rsid w:val="006E39FC"/>
    <w:rsid w:val="006E3AB0"/>
    <w:rsid w:val="006E3E0E"/>
    <w:rsid w:val="006E40F8"/>
    <w:rsid w:val="006E4211"/>
    <w:rsid w:val="006E4288"/>
    <w:rsid w:val="006E42E8"/>
    <w:rsid w:val="006E42EB"/>
    <w:rsid w:val="006E437C"/>
    <w:rsid w:val="006E46BC"/>
    <w:rsid w:val="006E5487"/>
    <w:rsid w:val="006E5520"/>
    <w:rsid w:val="006E55CD"/>
    <w:rsid w:val="006E5768"/>
    <w:rsid w:val="006E5A95"/>
    <w:rsid w:val="006E5B13"/>
    <w:rsid w:val="006E5DCC"/>
    <w:rsid w:val="006E5EB5"/>
    <w:rsid w:val="006E611E"/>
    <w:rsid w:val="006E6B14"/>
    <w:rsid w:val="006E7438"/>
    <w:rsid w:val="006E7651"/>
    <w:rsid w:val="006E79ED"/>
    <w:rsid w:val="006E79F9"/>
    <w:rsid w:val="006E7CD8"/>
    <w:rsid w:val="006F0005"/>
    <w:rsid w:val="006F0131"/>
    <w:rsid w:val="006F02D2"/>
    <w:rsid w:val="006F0537"/>
    <w:rsid w:val="006F074E"/>
    <w:rsid w:val="006F0854"/>
    <w:rsid w:val="006F09B2"/>
    <w:rsid w:val="006F0E2D"/>
    <w:rsid w:val="006F0FB4"/>
    <w:rsid w:val="006F14A3"/>
    <w:rsid w:val="006F19DB"/>
    <w:rsid w:val="006F1B0E"/>
    <w:rsid w:val="006F20C3"/>
    <w:rsid w:val="006F22EA"/>
    <w:rsid w:val="006F2400"/>
    <w:rsid w:val="006F2488"/>
    <w:rsid w:val="006F26F0"/>
    <w:rsid w:val="006F28FB"/>
    <w:rsid w:val="006F29A1"/>
    <w:rsid w:val="006F2C03"/>
    <w:rsid w:val="006F3423"/>
    <w:rsid w:val="006F3857"/>
    <w:rsid w:val="006F3989"/>
    <w:rsid w:val="006F4018"/>
    <w:rsid w:val="006F4144"/>
    <w:rsid w:val="006F41D1"/>
    <w:rsid w:val="006F4534"/>
    <w:rsid w:val="006F464F"/>
    <w:rsid w:val="006F4E55"/>
    <w:rsid w:val="006F5043"/>
    <w:rsid w:val="006F518D"/>
    <w:rsid w:val="006F5264"/>
    <w:rsid w:val="006F52ED"/>
    <w:rsid w:val="006F57F9"/>
    <w:rsid w:val="006F581A"/>
    <w:rsid w:val="006F5F62"/>
    <w:rsid w:val="006F63F7"/>
    <w:rsid w:val="006F6BFC"/>
    <w:rsid w:val="006F7BFD"/>
    <w:rsid w:val="006F7E5B"/>
    <w:rsid w:val="00700134"/>
    <w:rsid w:val="007001D4"/>
    <w:rsid w:val="0070021C"/>
    <w:rsid w:val="00700279"/>
    <w:rsid w:val="00700320"/>
    <w:rsid w:val="007004E8"/>
    <w:rsid w:val="00701685"/>
    <w:rsid w:val="0070188D"/>
    <w:rsid w:val="00701A00"/>
    <w:rsid w:val="00701A9D"/>
    <w:rsid w:val="00701B1C"/>
    <w:rsid w:val="00701D6E"/>
    <w:rsid w:val="00701DBA"/>
    <w:rsid w:val="00702BDD"/>
    <w:rsid w:val="00702DE6"/>
    <w:rsid w:val="00702EC8"/>
    <w:rsid w:val="0070330A"/>
    <w:rsid w:val="00703DB5"/>
    <w:rsid w:val="00703EB9"/>
    <w:rsid w:val="0070433D"/>
    <w:rsid w:val="007043DB"/>
    <w:rsid w:val="007044A0"/>
    <w:rsid w:val="00704629"/>
    <w:rsid w:val="007049E3"/>
    <w:rsid w:val="00704E2A"/>
    <w:rsid w:val="007050CD"/>
    <w:rsid w:val="007050E9"/>
    <w:rsid w:val="0070518B"/>
    <w:rsid w:val="007052D9"/>
    <w:rsid w:val="0070538D"/>
    <w:rsid w:val="0070538F"/>
    <w:rsid w:val="00705542"/>
    <w:rsid w:val="0070594B"/>
    <w:rsid w:val="00705ED7"/>
    <w:rsid w:val="00705EDC"/>
    <w:rsid w:val="00705F83"/>
    <w:rsid w:val="00705F9A"/>
    <w:rsid w:val="007060FB"/>
    <w:rsid w:val="007062C0"/>
    <w:rsid w:val="00706688"/>
    <w:rsid w:val="00706F10"/>
    <w:rsid w:val="00706F9F"/>
    <w:rsid w:val="00707032"/>
    <w:rsid w:val="0070710C"/>
    <w:rsid w:val="007075D1"/>
    <w:rsid w:val="007078F8"/>
    <w:rsid w:val="00707A6F"/>
    <w:rsid w:val="00707CF1"/>
    <w:rsid w:val="00710479"/>
    <w:rsid w:val="00710497"/>
    <w:rsid w:val="007104DC"/>
    <w:rsid w:val="00710AFB"/>
    <w:rsid w:val="00710BA8"/>
    <w:rsid w:val="007115EC"/>
    <w:rsid w:val="00711FE1"/>
    <w:rsid w:val="00712434"/>
    <w:rsid w:val="007126E6"/>
    <w:rsid w:val="00712A89"/>
    <w:rsid w:val="0071303B"/>
    <w:rsid w:val="0071322A"/>
    <w:rsid w:val="007132AC"/>
    <w:rsid w:val="007135FB"/>
    <w:rsid w:val="00713969"/>
    <w:rsid w:val="00713B3A"/>
    <w:rsid w:val="0071450A"/>
    <w:rsid w:val="007146C7"/>
    <w:rsid w:val="007147E8"/>
    <w:rsid w:val="00714987"/>
    <w:rsid w:val="00714B29"/>
    <w:rsid w:val="00714E5B"/>
    <w:rsid w:val="007156E6"/>
    <w:rsid w:val="007157C5"/>
    <w:rsid w:val="00715BD6"/>
    <w:rsid w:val="00715C65"/>
    <w:rsid w:val="00715FE7"/>
    <w:rsid w:val="00716362"/>
    <w:rsid w:val="00716523"/>
    <w:rsid w:val="00716637"/>
    <w:rsid w:val="00716856"/>
    <w:rsid w:val="00716D22"/>
    <w:rsid w:val="00717AA4"/>
    <w:rsid w:val="00717DD3"/>
    <w:rsid w:val="00717EF8"/>
    <w:rsid w:val="00720261"/>
    <w:rsid w:val="00720618"/>
    <w:rsid w:val="00720662"/>
    <w:rsid w:val="007206D2"/>
    <w:rsid w:val="0072078B"/>
    <w:rsid w:val="00720853"/>
    <w:rsid w:val="00720BE2"/>
    <w:rsid w:val="00720CD1"/>
    <w:rsid w:val="00720F6E"/>
    <w:rsid w:val="00720F82"/>
    <w:rsid w:val="007212AF"/>
    <w:rsid w:val="00721769"/>
    <w:rsid w:val="0072184F"/>
    <w:rsid w:val="00722036"/>
    <w:rsid w:val="007222A2"/>
    <w:rsid w:val="00722511"/>
    <w:rsid w:val="00722A3E"/>
    <w:rsid w:val="00723035"/>
    <w:rsid w:val="007236B2"/>
    <w:rsid w:val="0072376C"/>
    <w:rsid w:val="0072383E"/>
    <w:rsid w:val="0072398E"/>
    <w:rsid w:val="007239F1"/>
    <w:rsid w:val="00723BD5"/>
    <w:rsid w:val="0072405A"/>
    <w:rsid w:val="007248DF"/>
    <w:rsid w:val="00724EAF"/>
    <w:rsid w:val="00725C26"/>
    <w:rsid w:val="00726629"/>
    <w:rsid w:val="00726B5B"/>
    <w:rsid w:val="007270E0"/>
    <w:rsid w:val="00727196"/>
    <w:rsid w:val="007272C0"/>
    <w:rsid w:val="00727309"/>
    <w:rsid w:val="00727693"/>
    <w:rsid w:val="00727809"/>
    <w:rsid w:val="00727C3D"/>
    <w:rsid w:val="00730042"/>
    <w:rsid w:val="007303FA"/>
    <w:rsid w:val="00730BAE"/>
    <w:rsid w:val="00730DE9"/>
    <w:rsid w:val="00730EED"/>
    <w:rsid w:val="007311ED"/>
    <w:rsid w:val="007315AD"/>
    <w:rsid w:val="0073223F"/>
    <w:rsid w:val="00732394"/>
    <w:rsid w:val="00732B3F"/>
    <w:rsid w:val="00733B2F"/>
    <w:rsid w:val="00733B82"/>
    <w:rsid w:val="00733DD3"/>
    <w:rsid w:val="00733DE0"/>
    <w:rsid w:val="007341CC"/>
    <w:rsid w:val="00734243"/>
    <w:rsid w:val="007345C5"/>
    <w:rsid w:val="0073471B"/>
    <w:rsid w:val="007349DA"/>
    <w:rsid w:val="00734ACB"/>
    <w:rsid w:val="00734C98"/>
    <w:rsid w:val="00735260"/>
    <w:rsid w:val="00735348"/>
    <w:rsid w:val="00735524"/>
    <w:rsid w:val="007355C2"/>
    <w:rsid w:val="007356BD"/>
    <w:rsid w:val="00735CAD"/>
    <w:rsid w:val="00736096"/>
    <w:rsid w:val="007364F4"/>
    <w:rsid w:val="00736530"/>
    <w:rsid w:val="00736E63"/>
    <w:rsid w:val="00737425"/>
    <w:rsid w:val="0073761D"/>
    <w:rsid w:val="00737843"/>
    <w:rsid w:val="00737AD4"/>
    <w:rsid w:val="00737B36"/>
    <w:rsid w:val="00740146"/>
    <w:rsid w:val="0074026C"/>
    <w:rsid w:val="0074072C"/>
    <w:rsid w:val="00740A23"/>
    <w:rsid w:val="00740E70"/>
    <w:rsid w:val="00740F2D"/>
    <w:rsid w:val="00740F46"/>
    <w:rsid w:val="00741895"/>
    <w:rsid w:val="00741B04"/>
    <w:rsid w:val="00741CF9"/>
    <w:rsid w:val="00741DBB"/>
    <w:rsid w:val="00742252"/>
    <w:rsid w:val="007427F0"/>
    <w:rsid w:val="00742B0C"/>
    <w:rsid w:val="00742D51"/>
    <w:rsid w:val="00743CB8"/>
    <w:rsid w:val="00744103"/>
    <w:rsid w:val="00744B05"/>
    <w:rsid w:val="00745203"/>
    <w:rsid w:val="00745351"/>
    <w:rsid w:val="00745531"/>
    <w:rsid w:val="00746235"/>
    <w:rsid w:val="007462DE"/>
    <w:rsid w:val="00746B43"/>
    <w:rsid w:val="00746D24"/>
    <w:rsid w:val="00746E5A"/>
    <w:rsid w:val="007470A9"/>
    <w:rsid w:val="007472DD"/>
    <w:rsid w:val="00747330"/>
    <w:rsid w:val="0074766C"/>
    <w:rsid w:val="00747A97"/>
    <w:rsid w:val="00747C53"/>
    <w:rsid w:val="00747C6B"/>
    <w:rsid w:val="00750075"/>
    <w:rsid w:val="00750082"/>
    <w:rsid w:val="007500CD"/>
    <w:rsid w:val="00750501"/>
    <w:rsid w:val="007506A6"/>
    <w:rsid w:val="00750A55"/>
    <w:rsid w:val="00750AAC"/>
    <w:rsid w:val="007513BB"/>
    <w:rsid w:val="007513E8"/>
    <w:rsid w:val="00751B00"/>
    <w:rsid w:val="00751B51"/>
    <w:rsid w:val="00751D3A"/>
    <w:rsid w:val="00751E66"/>
    <w:rsid w:val="00751FFB"/>
    <w:rsid w:val="007522BA"/>
    <w:rsid w:val="00752E27"/>
    <w:rsid w:val="00753273"/>
    <w:rsid w:val="00753539"/>
    <w:rsid w:val="00753733"/>
    <w:rsid w:val="00753CD6"/>
    <w:rsid w:val="00754B37"/>
    <w:rsid w:val="00754E73"/>
    <w:rsid w:val="00755368"/>
    <w:rsid w:val="00755704"/>
    <w:rsid w:val="00755CB8"/>
    <w:rsid w:val="00756073"/>
    <w:rsid w:val="00756251"/>
    <w:rsid w:val="007563B4"/>
    <w:rsid w:val="007565EF"/>
    <w:rsid w:val="0075679A"/>
    <w:rsid w:val="0075699E"/>
    <w:rsid w:val="00756A8F"/>
    <w:rsid w:val="00756B25"/>
    <w:rsid w:val="007573A1"/>
    <w:rsid w:val="0075752C"/>
    <w:rsid w:val="00757540"/>
    <w:rsid w:val="007578EB"/>
    <w:rsid w:val="007579B3"/>
    <w:rsid w:val="007606A9"/>
    <w:rsid w:val="007608E6"/>
    <w:rsid w:val="00760DAB"/>
    <w:rsid w:val="00760DDE"/>
    <w:rsid w:val="00760E50"/>
    <w:rsid w:val="00760E71"/>
    <w:rsid w:val="00760FD9"/>
    <w:rsid w:val="007612BE"/>
    <w:rsid w:val="00761724"/>
    <w:rsid w:val="00761918"/>
    <w:rsid w:val="007619EC"/>
    <w:rsid w:val="00761B22"/>
    <w:rsid w:val="00761BFB"/>
    <w:rsid w:val="0076218E"/>
    <w:rsid w:val="007622F7"/>
    <w:rsid w:val="0076244B"/>
    <w:rsid w:val="007624EF"/>
    <w:rsid w:val="007626E0"/>
    <w:rsid w:val="007628B6"/>
    <w:rsid w:val="00762936"/>
    <w:rsid w:val="00762F01"/>
    <w:rsid w:val="00763467"/>
    <w:rsid w:val="0076361F"/>
    <w:rsid w:val="007636E7"/>
    <w:rsid w:val="0076396D"/>
    <w:rsid w:val="00763A46"/>
    <w:rsid w:val="00763C38"/>
    <w:rsid w:val="00763FC6"/>
    <w:rsid w:val="007640FC"/>
    <w:rsid w:val="007641B4"/>
    <w:rsid w:val="0076426A"/>
    <w:rsid w:val="00764651"/>
    <w:rsid w:val="00764B84"/>
    <w:rsid w:val="007653C6"/>
    <w:rsid w:val="00765BAD"/>
    <w:rsid w:val="00765C9E"/>
    <w:rsid w:val="00765D82"/>
    <w:rsid w:val="00765DBF"/>
    <w:rsid w:val="00765E62"/>
    <w:rsid w:val="007662B6"/>
    <w:rsid w:val="007662CD"/>
    <w:rsid w:val="0076653E"/>
    <w:rsid w:val="00766781"/>
    <w:rsid w:val="00766DA0"/>
    <w:rsid w:val="007672A2"/>
    <w:rsid w:val="007672F7"/>
    <w:rsid w:val="00767EDB"/>
    <w:rsid w:val="0077029C"/>
    <w:rsid w:val="007703F2"/>
    <w:rsid w:val="007704BC"/>
    <w:rsid w:val="007707C7"/>
    <w:rsid w:val="00770945"/>
    <w:rsid w:val="00770A7F"/>
    <w:rsid w:val="00770A91"/>
    <w:rsid w:val="007715FF"/>
    <w:rsid w:val="00771823"/>
    <w:rsid w:val="00771A9F"/>
    <w:rsid w:val="00771C93"/>
    <w:rsid w:val="00771D74"/>
    <w:rsid w:val="007721C4"/>
    <w:rsid w:val="0077230A"/>
    <w:rsid w:val="00772867"/>
    <w:rsid w:val="00772DCA"/>
    <w:rsid w:val="0077354A"/>
    <w:rsid w:val="00773E01"/>
    <w:rsid w:val="00773EA6"/>
    <w:rsid w:val="007741C4"/>
    <w:rsid w:val="00774303"/>
    <w:rsid w:val="00774331"/>
    <w:rsid w:val="00774D68"/>
    <w:rsid w:val="00774F47"/>
    <w:rsid w:val="00775036"/>
    <w:rsid w:val="00775691"/>
    <w:rsid w:val="00775D15"/>
    <w:rsid w:val="00776579"/>
    <w:rsid w:val="0077670E"/>
    <w:rsid w:val="00776751"/>
    <w:rsid w:val="00776A43"/>
    <w:rsid w:val="00777049"/>
    <w:rsid w:val="007772B2"/>
    <w:rsid w:val="00777351"/>
    <w:rsid w:val="00777443"/>
    <w:rsid w:val="0077776E"/>
    <w:rsid w:val="00777C7B"/>
    <w:rsid w:val="00777E18"/>
    <w:rsid w:val="00777E9E"/>
    <w:rsid w:val="00780265"/>
    <w:rsid w:val="0078030A"/>
    <w:rsid w:val="00780562"/>
    <w:rsid w:val="00780616"/>
    <w:rsid w:val="00780E5F"/>
    <w:rsid w:val="00781808"/>
    <w:rsid w:val="00781A5C"/>
    <w:rsid w:val="00781FCB"/>
    <w:rsid w:val="0078226D"/>
    <w:rsid w:val="007826CC"/>
    <w:rsid w:val="00782ABF"/>
    <w:rsid w:val="00782ACC"/>
    <w:rsid w:val="00783366"/>
    <w:rsid w:val="00783A94"/>
    <w:rsid w:val="00783D79"/>
    <w:rsid w:val="00783E32"/>
    <w:rsid w:val="00784527"/>
    <w:rsid w:val="00784763"/>
    <w:rsid w:val="0078488E"/>
    <w:rsid w:val="007848C9"/>
    <w:rsid w:val="00784C53"/>
    <w:rsid w:val="00785055"/>
    <w:rsid w:val="00785445"/>
    <w:rsid w:val="00785517"/>
    <w:rsid w:val="00786E02"/>
    <w:rsid w:val="0078702A"/>
    <w:rsid w:val="0078729E"/>
    <w:rsid w:val="00787401"/>
    <w:rsid w:val="0078745C"/>
    <w:rsid w:val="00787462"/>
    <w:rsid w:val="007875BB"/>
    <w:rsid w:val="0078766D"/>
    <w:rsid w:val="007876AE"/>
    <w:rsid w:val="00787875"/>
    <w:rsid w:val="007879CD"/>
    <w:rsid w:val="00787F90"/>
    <w:rsid w:val="00790244"/>
    <w:rsid w:val="007904E2"/>
    <w:rsid w:val="007904F4"/>
    <w:rsid w:val="0079076D"/>
    <w:rsid w:val="0079082E"/>
    <w:rsid w:val="007909EE"/>
    <w:rsid w:val="00791068"/>
    <w:rsid w:val="007919BF"/>
    <w:rsid w:val="00791D68"/>
    <w:rsid w:val="007921B4"/>
    <w:rsid w:val="00792A31"/>
    <w:rsid w:val="00792AAA"/>
    <w:rsid w:val="00792D39"/>
    <w:rsid w:val="00793508"/>
    <w:rsid w:val="0079355C"/>
    <w:rsid w:val="007935D7"/>
    <w:rsid w:val="007939B9"/>
    <w:rsid w:val="00793B34"/>
    <w:rsid w:val="00793D6E"/>
    <w:rsid w:val="00794248"/>
    <w:rsid w:val="007942BF"/>
    <w:rsid w:val="0079453E"/>
    <w:rsid w:val="00794A38"/>
    <w:rsid w:val="00794B28"/>
    <w:rsid w:val="00794CC6"/>
    <w:rsid w:val="007952AD"/>
    <w:rsid w:val="00795416"/>
    <w:rsid w:val="007955E2"/>
    <w:rsid w:val="007956BE"/>
    <w:rsid w:val="0079577E"/>
    <w:rsid w:val="00796196"/>
    <w:rsid w:val="00796654"/>
    <w:rsid w:val="007976DA"/>
    <w:rsid w:val="00797C20"/>
    <w:rsid w:val="00797C57"/>
    <w:rsid w:val="00797CC7"/>
    <w:rsid w:val="00797E58"/>
    <w:rsid w:val="007A023B"/>
    <w:rsid w:val="007A02BA"/>
    <w:rsid w:val="007A08CF"/>
    <w:rsid w:val="007A0C0A"/>
    <w:rsid w:val="007A0F42"/>
    <w:rsid w:val="007A1097"/>
    <w:rsid w:val="007A11FB"/>
    <w:rsid w:val="007A1348"/>
    <w:rsid w:val="007A1361"/>
    <w:rsid w:val="007A1EB2"/>
    <w:rsid w:val="007A2042"/>
    <w:rsid w:val="007A255E"/>
    <w:rsid w:val="007A25E2"/>
    <w:rsid w:val="007A2D5C"/>
    <w:rsid w:val="007A2EA4"/>
    <w:rsid w:val="007A2F4F"/>
    <w:rsid w:val="007A2FAC"/>
    <w:rsid w:val="007A34C1"/>
    <w:rsid w:val="007A380A"/>
    <w:rsid w:val="007A3C3B"/>
    <w:rsid w:val="007A3FB9"/>
    <w:rsid w:val="007A417B"/>
    <w:rsid w:val="007A4344"/>
    <w:rsid w:val="007A4D0B"/>
    <w:rsid w:val="007A4F29"/>
    <w:rsid w:val="007A53AB"/>
    <w:rsid w:val="007A56A1"/>
    <w:rsid w:val="007A5818"/>
    <w:rsid w:val="007A5898"/>
    <w:rsid w:val="007A5925"/>
    <w:rsid w:val="007A5BDD"/>
    <w:rsid w:val="007A5D1A"/>
    <w:rsid w:val="007A5D8F"/>
    <w:rsid w:val="007A61D2"/>
    <w:rsid w:val="007A638A"/>
    <w:rsid w:val="007A6D68"/>
    <w:rsid w:val="007A712C"/>
    <w:rsid w:val="007A73BF"/>
    <w:rsid w:val="007A7872"/>
    <w:rsid w:val="007A7F81"/>
    <w:rsid w:val="007B0A24"/>
    <w:rsid w:val="007B115A"/>
    <w:rsid w:val="007B130A"/>
    <w:rsid w:val="007B1AA7"/>
    <w:rsid w:val="007B1C32"/>
    <w:rsid w:val="007B207B"/>
    <w:rsid w:val="007B2DAC"/>
    <w:rsid w:val="007B310A"/>
    <w:rsid w:val="007B3301"/>
    <w:rsid w:val="007B37AC"/>
    <w:rsid w:val="007B37DF"/>
    <w:rsid w:val="007B4370"/>
    <w:rsid w:val="007B44FD"/>
    <w:rsid w:val="007B4A96"/>
    <w:rsid w:val="007B4D9E"/>
    <w:rsid w:val="007B4E14"/>
    <w:rsid w:val="007B51E8"/>
    <w:rsid w:val="007B52C5"/>
    <w:rsid w:val="007B54C3"/>
    <w:rsid w:val="007B55D9"/>
    <w:rsid w:val="007B577D"/>
    <w:rsid w:val="007B57D3"/>
    <w:rsid w:val="007B58B1"/>
    <w:rsid w:val="007B5E96"/>
    <w:rsid w:val="007B60A0"/>
    <w:rsid w:val="007B633E"/>
    <w:rsid w:val="007B6527"/>
    <w:rsid w:val="007B652B"/>
    <w:rsid w:val="007B6998"/>
    <w:rsid w:val="007B6A56"/>
    <w:rsid w:val="007B6D1D"/>
    <w:rsid w:val="007B7423"/>
    <w:rsid w:val="007B7567"/>
    <w:rsid w:val="007B7C19"/>
    <w:rsid w:val="007C006F"/>
    <w:rsid w:val="007C0071"/>
    <w:rsid w:val="007C020A"/>
    <w:rsid w:val="007C0A69"/>
    <w:rsid w:val="007C0B5F"/>
    <w:rsid w:val="007C0E92"/>
    <w:rsid w:val="007C11D0"/>
    <w:rsid w:val="007C13B7"/>
    <w:rsid w:val="007C165A"/>
    <w:rsid w:val="007C1B95"/>
    <w:rsid w:val="007C1DEB"/>
    <w:rsid w:val="007C21EC"/>
    <w:rsid w:val="007C24F4"/>
    <w:rsid w:val="007C28B3"/>
    <w:rsid w:val="007C30B2"/>
    <w:rsid w:val="007C3279"/>
    <w:rsid w:val="007C32DD"/>
    <w:rsid w:val="007C3518"/>
    <w:rsid w:val="007C38C4"/>
    <w:rsid w:val="007C3AE2"/>
    <w:rsid w:val="007C3F5B"/>
    <w:rsid w:val="007C4059"/>
    <w:rsid w:val="007C4080"/>
    <w:rsid w:val="007C4F3D"/>
    <w:rsid w:val="007C51DA"/>
    <w:rsid w:val="007C5281"/>
    <w:rsid w:val="007C55D4"/>
    <w:rsid w:val="007C5DF4"/>
    <w:rsid w:val="007C5EA0"/>
    <w:rsid w:val="007C5FDC"/>
    <w:rsid w:val="007C60AF"/>
    <w:rsid w:val="007C6880"/>
    <w:rsid w:val="007C6CFC"/>
    <w:rsid w:val="007C702B"/>
    <w:rsid w:val="007C7A55"/>
    <w:rsid w:val="007C7BBA"/>
    <w:rsid w:val="007C7C2C"/>
    <w:rsid w:val="007C7CDE"/>
    <w:rsid w:val="007D054E"/>
    <w:rsid w:val="007D0640"/>
    <w:rsid w:val="007D06E5"/>
    <w:rsid w:val="007D0819"/>
    <w:rsid w:val="007D0C4C"/>
    <w:rsid w:val="007D0CD4"/>
    <w:rsid w:val="007D0FBA"/>
    <w:rsid w:val="007D14FB"/>
    <w:rsid w:val="007D178F"/>
    <w:rsid w:val="007D1801"/>
    <w:rsid w:val="007D192F"/>
    <w:rsid w:val="007D1D06"/>
    <w:rsid w:val="007D1DCA"/>
    <w:rsid w:val="007D20DE"/>
    <w:rsid w:val="007D210E"/>
    <w:rsid w:val="007D2205"/>
    <w:rsid w:val="007D26B9"/>
    <w:rsid w:val="007D26FB"/>
    <w:rsid w:val="007D2775"/>
    <w:rsid w:val="007D2D27"/>
    <w:rsid w:val="007D2F0F"/>
    <w:rsid w:val="007D2F8B"/>
    <w:rsid w:val="007D3130"/>
    <w:rsid w:val="007D3253"/>
    <w:rsid w:val="007D332E"/>
    <w:rsid w:val="007D3501"/>
    <w:rsid w:val="007D3BA0"/>
    <w:rsid w:val="007D3FB5"/>
    <w:rsid w:val="007D413F"/>
    <w:rsid w:val="007D4149"/>
    <w:rsid w:val="007D41CE"/>
    <w:rsid w:val="007D4762"/>
    <w:rsid w:val="007D486B"/>
    <w:rsid w:val="007D4943"/>
    <w:rsid w:val="007D4CFF"/>
    <w:rsid w:val="007D4EFD"/>
    <w:rsid w:val="007D522D"/>
    <w:rsid w:val="007D53FD"/>
    <w:rsid w:val="007D54BE"/>
    <w:rsid w:val="007D574F"/>
    <w:rsid w:val="007D57DD"/>
    <w:rsid w:val="007D5EC7"/>
    <w:rsid w:val="007D61A3"/>
    <w:rsid w:val="007D68B1"/>
    <w:rsid w:val="007D6B65"/>
    <w:rsid w:val="007D75F2"/>
    <w:rsid w:val="007D770F"/>
    <w:rsid w:val="007D7715"/>
    <w:rsid w:val="007D78FD"/>
    <w:rsid w:val="007D7B37"/>
    <w:rsid w:val="007E0A09"/>
    <w:rsid w:val="007E0D8D"/>
    <w:rsid w:val="007E15FB"/>
    <w:rsid w:val="007E195A"/>
    <w:rsid w:val="007E2486"/>
    <w:rsid w:val="007E2919"/>
    <w:rsid w:val="007E2A81"/>
    <w:rsid w:val="007E2AB9"/>
    <w:rsid w:val="007E3873"/>
    <w:rsid w:val="007E3C5A"/>
    <w:rsid w:val="007E3D77"/>
    <w:rsid w:val="007E432C"/>
    <w:rsid w:val="007E4505"/>
    <w:rsid w:val="007E4529"/>
    <w:rsid w:val="007E488F"/>
    <w:rsid w:val="007E494A"/>
    <w:rsid w:val="007E4AA9"/>
    <w:rsid w:val="007E4BD6"/>
    <w:rsid w:val="007E512A"/>
    <w:rsid w:val="007E515B"/>
    <w:rsid w:val="007E58EB"/>
    <w:rsid w:val="007E5A37"/>
    <w:rsid w:val="007E5E2A"/>
    <w:rsid w:val="007E5EFC"/>
    <w:rsid w:val="007E624F"/>
    <w:rsid w:val="007E6946"/>
    <w:rsid w:val="007E6BBB"/>
    <w:rsid w:val="007E6E49"/>
    <w:rsid w:val="007E6F26"/>
    <w:rsid w:val="007E7C94"/>
    <w:rsid w:val="007E7D17"/>
    <w:rsid w:val="007F01DA"/>
    <w:rsid w:val="007F023C"/>
    <w:rsid w:val="007F02AD"/>
    <w:rsid w:val="007F030B"/>
    <w:rsid w:val="007F0BF9"/>
    <w:rsid w:val="007F19E0"/>
    <w:rsid w:val="007F203B"/>
    <w:rsid w:val="007F2098"/>
    <w:rsid w:val="007F22D1"/>
    <w:rsid w:val="007F2B73"/>
    <w:rsid w:val="007F2C75"/>
    <w:rsid w:val="007F3CBE"/>
    <w:rsid w:val="007F3CC4"/>
    <w:rsid w:val="007F3D72"/>
    <w:rsid w:val="007F3F29"/>
    <w:rsid w:val="007F526F"/>
    <w:rsid w:val="007F5905"/>
    <w:rsid w:val="007F5967"/>
    <w:rsid w:val="007F5E7E"/>
    <w:rsid w:val="007F61E3"/>
    <w:rsid w:val="007F634F"/>
    <w:rsid w:val="007F64FE"/>
    <w:rsid w:val="007F6A78"/>
    <w:rsid w:val="007F6E26"/>
    <w:rsid w:val="007F7044"/>
    <w:rsid w:val="007F7922"/>
    <w:rsid w:val="007F7B25"/>
    <w:rsid w:val="007F7C2F"/>
    <w:rsid w:val="0080098B"/>
    <w:rsid w:val="00800BF4"/>
    <w:rsid w:val="00800C29"/>
    <w:rsid w:val="00800CE5"/>
    <w:rsid w:val="00800D27"/>
    <w:rsid w:val="00800E44"/>
    <w:rsid w:val="00800F18"/>
    <w:rsid w:val="0080176D"/>
    <w:rsid w:val="00801880"/>
    <w:rsid w:val="00801996"/>
    <w:rsid w:val="00801A9A"/>
    <w:rsid w:val="00801E50"/>
    <w:rsid w:val="00802869"/>
    <w:rsid w:val="00802EEA"/>
    <w:rsid w:val="008030FF"/>
    <w:rsid w:val="00803BAB"/>
    <w:rsid w:val="00804549"/>
    <w:rsid w:val="00804A63"/>
    <w:rsid w:val="00804D2F"/>
    <w:rsid w:val="008052C6"/>
    <w:rsid w:val="00805467"/>
    <w:rsid w:val="008054C3"/>
    <w:rsid w:val="008054C9"/>
    <w:rsid w:val="00805852"/>
    <w:rsid w:val="00805A52"/>
    <w:rsid w:val="00805E66"/>
    <w:rsid w:val="008069C7"/>
    <w:rsid w:val="00806D21"/>
    <w:rsid w:val="00806D73"/>
    <w:rsid w:val="0080736C"/>
    <w:rsid w:val="00807406"/>
    <w:rsid w:val="00807547"/>
    <w:rsid w:val="0080783E"/>
    <w:rsid w:val="0080798D"/>
    <w:rsid w:val="00807CEE"/>
    <w:rsid w:val="00807DDC"/>
    <w:rsid w:val="008102DA"/>
    <w:rsid w:val="00810CE5"/>
    <w:rsid w:val="00811255"/>
    <w:rsid w:val="00811F38"/>
    <w:rsid w:val="00812781"/>
    <w:rsid w:val="00813226"/>
    <w:rsid w:val="0081335D"/>
    <w:rsid w:val="0081357D"/>
    <w:rsid w:val="00813973"/>
    <w:rsid w:val="00813B84"/>
    <w:rsid w:val="00813B8C"/>
    <w:rsid w:val="00814350"/>
    <w:rsid w:val="008148A2"/>
    <w:rsid w:val="00814F20"/>
    <w:rsid w:val="008152C9"/>
    <w:rsid w:val="00815364"/>
    <w:rsid w:val="008155A3"/>
    <w:rsid w:val="00815741"/>
    <w:rsid w:val="00815C30"/>
    <w:rsid w:val="00815F68"/>
    <w:rsid w:val="00816386"/>
    <w:rsid w:val="00816711"/>
    <w:rsid w:val="00816EDB"/>
    <w:rsid w:val="008200E7"/>
    <w:rsid w:val="00820952"/>
    <w:rsid w:val="00820EF5"/>
    <w:rsid w:val="008210D0"/>
    <w:rsid w:val="00821286"/>
    <w:rsid w:val="008215AA"/>
    <w:rsid w:val="00821882"/>
    <w:rsid w:val="00821932"/>
    <w:rsid w:val="00821CE4"/>
    <w:rsid w:val="00821E0F"/>
    <w:rsid w:val="0082259E"/>
    <w:rsid w:val="008227C8"/>
    <w:rsid w:val="00822C39"/>
    <w:rsid w:val="00822D02"/>
    <w:rsid w:val="00823497"/>
    <w:rsid w:val="00823899"/>
    <w:rsid w:val="008240B0"/>
    <w:rsid w:val="00824173"/>
    <w:rsid w:val="0082435F"/>
    <w:rsid w:val="00824542"/>
    <w:rsid w:val="0082492F"/>
    <w:rsid w:val="00824B64"/>
    <w:rsid w:val="00824C58"/>
    <w:rsid w:val="00824D51"/>
    <w:rsid w:val="008250B2"/>
    <w:rsid w:val="0082524B"/>
    <w:rsid w:val="0082678C"/>
    <w:rsid w:val="00826970"/>
    <w:rsid w:val="00826A9F"/>
    <w:rsid w:val="00826EBD"/>
    <w:rsid w:val="008274B6"/>
    <w:rsid w:val="00827ADE"/>
    <w:rsid w:val="00827BF5"/>
    <w:rsid w:val="00827CD0"/>
    <w:rsid w:val="00827ED2"/>
    <w:rsid w:val="00827F4D"/>
    <w:rsid w:val="0083050D"/>
    <w:rsid w:val="0083057A"/>
    <w:rsid w:val="00830BE3"/>
    <w:rsid w:val="00830C3B"/>
    <w:rsid w:val="00830E50"/>
    <w:rsid w:val="00830F41"/>
    <w:rsid w:val="00831363"/>
    <w:rsid w:val="008314CA"/>
    <w:rsid w:val="008317B7"/>
    <w:rsid w:val="008319AE"/>
    <w:rsid w:val="00831C8E"/>
    <w:rsid w:val="00831DAB"/>
    <w:rsid w:val="00831F25"/>
    <w:rsid w:val="008320FB"/>
    <w:rsid w:val="008327FA"/>
    <w:rsid w:val="008327FD"/>
    <w:rsid w:val="0083287B"/>
    <w:rsid w:val="00832924"/>
    <w:rsid w:val="008329D8"/>
    <w:rsid w:val="00832CA6"/>
    <w:rsid w:val="00832D95"/>
    <w:rsid w:val="00833604"/>
    <w:rsid w:val="00833689"/>
    <w:rsid w:val="008338A6"/>
    <w:rsid w:val="00833C20"/>
    <w:rsid w:val="00833D2B"/>
    <w:rsid w:val="008344F2"/>
    <w:rsid w:val="008345DA"/>
    <w:rsid w:val="00834702"/>
    <w:rsid w:val="00834741"/>
    <w:rsid w:val="00834905"/>
    <w:rsid w:val="0083491B"/>
    <w:rsid w:val="00834BB9"/>
    <w:rsid w:val="00834D45"/>
    <w:rsid w:val="00835178"/>
    <w:rsid w:val="008359B7"/>
    <w:rsid w:val="00835B10"/>
    <w:rsid w:val="00836681"/>
    <w:rsid w:val="008366CF"/>
    <w:rsid w:val="00836848"/>
    <w:rsid w:val="00836AF6"/>
    <w:rsid w:val="00836F7E"/>
    <w:rsid w:val="00836F81"/>
    <w:rsid w:val="00836F84"/>
    <w:rsid w:val="008371A2"/>
    <w:rsid w:val="008378EF"/>
    <w:rsid w:val="008379CB"/>
    <w:rsid w:val="00837A0A"/>
    <w:rsid w:val="00837A8D"/>
    <w:rsid w:val="00837CB0"/>
    <w:rsid w:val="00837CD9"/>
    <w:rsid w:val="00837CDE"/>
    <w:rsid w:val="00837CEB"/>
    <w:rsid w:val="00840848"/>
    <w:rsid w:val="00840AA8"/>
    <w:rsid w:val="00840C6B"/>
    <w:rsid w:val="00841102"/>
    <w:rsid w:val="0084122A"/>
    <w:rsid w:val="0084151F"/>
    <w:rsid w:val="008417DE"/>
    <w:rsid w:val="00841EDD"/>
    <w:rsid w:val="00842838"/>
    <w:rsid w:val="0084290F"/>
    <w:rsid w:val="00842A2F"/>
    <w:rsid w:val="00842DBC"/>
    <w:rsid w:val="00842EFC"/>
    <w:rsid w:val="00843302"/>
    <w:rsid w:val="00843763"/>
    <w:rsid w:val="00843EAB"/>
    <w:rsid w:val="008441B0"/>
    <w:rsid w:val="0084426C"/>
    <w:rsid w:val="00844293"/>
    <w:rsid w:val="0084448A"/>
    <w:rsid w:val="008447DD"/>
    <w:rsid w:val="00844FF8"/>
    <w:rsid w:val="0084522F"/>
    <w:rsid w:val="00845A5E"/>
    <w:rsid w:val="00845F02"/>
    <w:rsid w:val="00846331"/>
    <w:rsid w:val="008463A2"/>
    <w:rsid w:val="008463F6"/>
    <w:rsid w:val="00846527"/>
    <w:rsid w:val="008466D6"/>
    <w:rsid w:val="00846828"/>
    <w:rsid w:val="00846FDC"/>
    <w:rsid w:val="00846FF0"/>
    <w:rsid w:val="008471BB"/>
    <w:rsid w:val="008472D7"/>
    <w:rsid w:val="00847439"/>
    <w:rsid w:val="0084787E"/>
    <w:rsid w:val="008479F3"/>
    <w:rsid w:val="00847CDC"/>
    <w:rsid w:val="00847DE0"/>
    <w:rsid w:val="00847E45"/>
    <w:rsid w:val="008504D3"/>
    <w:rsid w:val="00850F2D"/>
    <w:rsid w:val="0085118D"/>
    <w:rsid w:val="00851524"/>
    <w:rsid w:val="008520D8"/>
    <w:rsid w:val="00852145"/>
    <w:rsid w:val="008522E4"/>
    <w:rsid w:val="00852453"/>
    <w:rsid w:val="0085280F"/>
    <w:rsid w:val="00852DE8"/>
    <w:rsid w:val="00853198"/>
    <w:rsid w:val="008532E6"/>
    <w:rsid w:val="008533CE"/>
    <w:rsid w:val="00853C1A"/>
    <w:rsid w:val="00853C36"/>
    <w:rsid w:val="00853D37"/>
    <w:rsid w:val="00853E9C"/>
    <w:rsid w:val="00854032"/>
    <w:rsid w:val="0085419F"/>
    <w:rsid w:val="008543B6"/>
    <w:rsid w:val="00854437"/>
    <w:rsid w:val="0085451D"/>
    <w:rsid w:val="00854738"/>
    <w:rsid w:val="00854BAF"/>
    <w:rsid w:val="0085539C"/>
    <w:rsid w:val="008553C5"/>
    <w:rsid w:val="00855462"/>
    <w:rsid w:val="0085552E"/>
    <w:rsid w:val="00855567"/>
    <w:rsid w:val="008557CF"/>
    <w:rsid w:val="00855824"/>
    <w:rsid w:val="00855F86"/>
    <w:rsid w:val="0085623C"/>
    <w:rsid w:val="008563BB"/>
    <w:rsid w:val="008564F7"/>
    <w:rsid w:val="00856624"/>
    <w:rsid w:val="008568D3"/>
    <w:rsid w:val="00856901"/>
    <w:rsid w:val="00856AD6"/>
    <w:rsid w:val="00856D8C"/>
    <w:rsid w:val="008571A9"/>
    <w:rsid w:val="00857442"/>
    <w:rsid w:val="00857664"/>
    <w:rsid w:val="008578AC"/>
    <w:rsid w:val="00857BCF"/>
    <w:rsid w:val="00857D12"/>
    <w:rsid w:val="00857D65"/>
    <w:rsid w:val="008600E3"/>
    <w:rsid w:val="0086011E"/>
    <w:rsid w:val="00860126"/>
    <w:rsid w:val="0086013E"/>
    <w:rsid w:val="008602D1"/>
    <w:rsid w:val="0086035E"/>
    <w:rsid w:val="0086048D"/>
    <w:rsid w:val="00860738"/>
    <w:rsid w:val="00861537"/>
    <w:rsid w:val="00861837"/>
    <w:rsid w:val="00861981"/>
    <w:rsid w:val="00861D78"/>
    <w:rsid w:val="00861DFB"/>
    <w:rsid w:val="00861E91"/>
    <w:rsid w:val="00862085"/>
    <w:rsid w:val="008622C2"/>
    <w:rsid w:val="0086286F"/>
    <w:rsid w:val="00862A0E"/>
    <w:rsid w:val="00862BEB"/>
    <w:rsid w:val="00862E35"/>
    <w:rsid w:val="00862F0A"/>
    <w:rsid w:val="00863529"/>
    <w:rsid w:val="00863DF6"/>
    <w:rsid w:val="00863E2B"/>
    <w:rsid w:val="008647B2"/>
    <w:rsid w:val="00864A82"/>
    <w:rsid w:val="00864AAA"/>
    <w:rsid w:val="00864CDE"/>
    <w:rsid w:val="008650C4"/>
    <w:rsid w:val="00865128"/>
    <w:rsid w:val="0086574A"/>
    <w:rsid w:val="00865B95"/>
    <w:rsid w:val="00865C90"/>
    <w:rsid w:val="0086617A"/>
    <w:rsid w:val="00866342"/>
    <w:rsid w:val="0086656F"/>
    <w:rsid w:val="00867312"/>
    <w:rsid w:val="00867994"/>
    <w:rsid w:val="00867D11"/>
    <w:rsid w:val="008700EC"/>
    <w:rsid w:val="00870452"/>
    <w:rsid w:val="008707D8"/>
    <w:rsid w:val="008710F3"/>
    <w:rsid w:val="0087153B"/>
    <w:rsid w:val="00871569"/>
    <w:rsid w:val="00871CA5"/>
    <w:rsid w:val="00871CEB"/>
    <w:rsid w:val="008722C3"/>
    <w:rsid w:val="00872812"/>
    <w:rsid w:val="00872989"/>
    <w:rsid w:val="0087302F"/>
    <w:rsid w:val="00873BBF"/>
    <w:rsid w:val="00873F6F"/>
    <w:rsid w:val="008740BB"/>
    <w:rsid w:val="008741B3"/>
    <w:rsid w:val="00874A54"/>
    <w:rsid w:val="00874B75"/>
    <w:rsid w:val="00874D58"/>
    <w:rsid w:val="00875324"/>
    <w:rsid w:val="008756E0"/>
    <w:rsid w:val="00875C71"/>
    <w:rsid w:val="0087628D"/>
    <w:rsid w:val="008762B6"/>
    <w:rsid w:val="0087669A"/>
    <w:rsid w:val="00876D56"/>
    <w:rsid w:val="00877035"/>
    <w:rsid w:val="00877809"/>
    <w:rsid w:val="00877D23"/>
    <w:rsid w:val="00877D4A"/>
    <w:rsid w:val="00877D8F"/>
    <w:rsid w:val="008804AC"/>
    <w:rsid w:val="00880929"/>
    <w:rsid w:val="00880D65"/>
    <w:rsid w:val="008812D2"/>
    <w:rsid w:val="008813C6"/>
    <w:rsid w:val="00881F09"/>
    <w:rsid w:val="008824D3"/>
    <w:rsid w:val="00882630"/>
    <w:rsid w:val="00882AA8"/>
    <w:rsid w:val="00882AA9"/>
    <w:rsid w:val="00883033"/>
    <w:rsid w:val="008832B3"/>
    <w:rsid w:val="00883609"/>
    <w:rsid w:val="0088370A"/>
    <w:rsid w:val="00883CDE"/>
    <w:rsid w:val="00884078"/>
    <w:rsid w:val="0088431F"/>
    <w:rsid w:val="0088458F"/>
    <w:rsid w:val="00884718"/>
    <w:rsid w:val="00884B21"/>
    <w:rsid w:val="00884C65"/>
    <w:rsid w:val="00884F01"/>
    <w:rsid w:val="00884FE9"/>
    <w:rsid w:val="00885626"/>
    <w:rsid w:val="00885712"/>
    <w:rsid w:val="00885967"/>
    <w:rsid w:val="008864E7"/>
    <w:rsid w:val="00886DD8"/>
    <w:rsid w:val="00886EC8"/>
    <w:rsid w:val="00886FF9"/>
    <w:rsid w:val="0088707E"/>
    <w:rsid w:val="008875DB"/>
    <w:rsid w:val="008876EE"/>
    <w:rsid w:val="00887D00"/>
    <w:rsid w:val="00887E05"/>
    <w:rsid w:val="00890220"/>
    <w:rsid w:val="008906AD"/>
    <w:rsid w:val="00890780"/>
    <w:rsid w:val="008909E2"/>
    <w:rsid w:val="008912F7"/>
    <w:rsid w:val="00891616"/>
    <w:rsid w:val="008917D8"/>
    <w:rsid w:val="00891AE5"/>
    <w:rsid w:val="00891DF9"/>
    <w:rsid w:val="008922D3"/>
    <w:rsid w:val="008925EF"/>
    <w:rsid w:val="00892601"/>
    <w:rsid w:val="00892726"/>
    <w:rsid w:val="008929AD"/>
    <w:rsid w:val="00892D3F"/>
    <w:rsid w:val="00893593"/>
    <w:rsid w:val="008935F1"/>
    <w:rsid w:val="00894078"/>
    <w:rsid w:val="0089433B"/>
    <w:rsid w:val="008946EE"/>
    <w:rsid w:val="00894C2F"/>
    <w:rsid w:val="0089503C"/>
    <w:rsid w:val="00895446"/>
    <w:rsid w:val="00895E17"/>
    <w:rsid w:val="00895E9C"/>
    <w:rsid w:val="008960F9"/>
    <w:rsid w:val="00896129"/>
    <w:rsid w:val="0089613D"/>
    <w:rsid w:val="008964C7"/>
    <w:rsid w:val="00896C31"/>
    <w:rsid w:val="00896E56"/>
    <w:rsid w:val="00896F75"/>
    <w:rsid w:val="00897018"/>
    <w:rsid w:val="00897260"/>
    <w:rsid w:val="00897805"/>
    <w:rsid w:val="00897A6B"/>
    <w:rsid w:val="00897BFC"/>
    <w:rsid w:val="00897D2E"/>
    <w:rsid w:val="00897DCE"/>
    <w:rsid w:val="008A0464"/>
    <w:rsid w:val="008A0D87"/>
    <w:rsid w:val="008A0F56"/>
    <w:rsid w:val="008A1344"/>
    <w:rsid w:val="008A1637"/>
    <w:rsid w:val="008A16F4"/>
    <w:rsid w:val="008A186D"/>
    <w:rsid w:val="008A1E1E"/>
    <w:rsid w:val="008A268E"/>
    <w:rsid w:val="008A28FB"/>
    <w:rsid w:val="008A2C5C"/>
    <w:rsid w:val="008A342D"/>
    <w:rsid w:val="008A3952"/>
    <w:rsid w:val="008A40D1"/>
    <w:rsid w:val="008A412D"/>
    <w:rsid w:val="008A415D"/>
    <w:rsid w:val="008A4BDA"/>
    <w:rsid w:val="008A584B"/>
    <w:rsid w:val="008A58DA"/>
    <w:rsid w:val="008A65A2"/>
    <w:rsid w:val="008A6A84"/>
    <w:rsid w:val="008A6D96"/>
    <w:rsid w:val="008A70C9"/>
    <w:rsid w:val="008A7471"/>
    <w:rsid w:val="008A755D"/>
    <w:rsid w:val="008A7587"/>
    <w:rsid w:val="008A75FE"/>
    <w:rsid w:val="008B0211"/>
    <w:rsid w:val="008B04C4"/>
    <w:rsid w:val="008B094A"/>
    <w:rsid w:val="008B1164"/>
    <w:rsid w:val="008B1265"/>
    <w:rsid w:val="008B148C"/>
    <w:rsid w:val="008B153C"/>
    <w:rsid w:val="008B18E6"/>
    <w:rsid w:val="008B22B2"/>
    <w:rsid w:val="008B2419"/>
    <w:rsid w:val="008B25C3"/>
    <w:rsid w:val="008B2A7C"/>
    <w:rsid w:val="008B2B8F"/>
    <w:rsid w:val="008B2D7B"/>
    <w:rsid w:val="008B3158"/>
    <w:rsid w:val="008B34B6"/>
    <w:rsid w:val="008B37C9"/>
    <w:rsid w:val="008B3B99"/>
    <w:rsid w:val="008B3EB3"/>
    <w:rsid w:val="008B427D"/>
    <w:rsid w:val="008B43E4"/>
    <w:rsid w:val="008B453A"/>
    <w:rsid w:val="008B454B"/>
    <w:rsid w:val="008B471D"/>
    <w:rsid w:val="008B4903"/>
    <w:rsid w:val="008B4EAA"/>
    <w:rsid w:val="008B4F9C"/>
    <w:rsid w:val="008B5026"/>
    <w:rsid w:val="008B59F2"/>
    <w:rsid w:val="008B5AA7"/>
    <w:rsid w:val="008B5ACA"/>
    <w:rsid w:val="008B5C17"/>
    <w:rsid w:val="008B6040"/>
    <w:rsid w:val="008B6123"/>
    <w:rsid w:val="008B695C"/>
    <w:rsid w:val="008B78B7"/>
    <w:rsid w:val="008B7C06"/>
    <w:rsid w:val="008B7FAA"/>
    <w:rsid w:val="008C0339"/>
    <w:rsid w:val="008C1250"/>
    <w:rsid w:val="008C1579"/>
    <w:rsid w:val="008C1957"/>
    <w:rsid w:val="008C1E9B"/>
    <w:rsid w:val="008C2626"/>
    <w:rsid w:val="008C29E7"/>
    <w:rsid w:val="008C2A64"/>
    <w:rsid w:val="008C2C6F"/>
    <w:rsid w:val="008C2EF8"/>
    <w:rsid w:val="008C347A"/>
    <w:rsid w:val="008C3810"/>
    <w:rsid w:val="008C3BC9"/>
    <w:rsid w:val="008C3F24"/>
    <w:rsid w:val="008C41AE"/>
    <w:rsid w:val="008C44A8"/>
    <w:rsid w:val="008C491D"/>
    <w:rsid w:val="008C4A6C"/>
    <w:rsid w:val="008C4AD1"/>
    <w:rsid w:val="008C4CEE"/>
    <w:rsid w:val="008C4D6B"/>
    <w:rsid w:val="008C4EF7"/>
    <w:rsid w:val="008C4F54"/>
    <w:rsid w:val="008C50D3"/>
    <w:rsid w:val="008C514B"/>
    <w:rsid w:val="008C5531"/>
    <w:rsid w:val="008C581D"/>
    <w:rsid w:val="008C58B5"/>
    <w:rsid w:val="008C5BAD"/>
    <w:rsid w:val="008C5C50"/>
    <w:rsid w:val="008C5DDC"/>
    <w:rsid w:val="008C5FDD"/>
    <w:rsid w:val="008C60A2"/>
    <w:rsid w:val="008C61D9"/>
    <w:rsid w:val="008C6262"/>
    <w:rsid w:val="008C634C"/>
    <w:rsid w:val="008C6447"/>
    <w:rsid w:val="008C68A5"/>
    <w:rsid w:val="008C6B49"/>
    <w:rsid w:val="008C6C85"/>
    <w:rsid w:val="008C6E9F"/>
    <w:rsid w:val="008C6FDD"/>
    <w:rsid w:val="008C71F6"/>
    <w:rsid w:val="008C784E"/>
    <w:rsid w:val="008D00C2"/>
    <w:rsid w:val="008D0289"/>
    <w:rsid w:val="008D0387"/>
    <w:rsid w:val="008D074C"/>
    <w:rsid w:val="008D0B65"/>
    <w:rsid w:val="008D106A"/>
    <w:rsid w:val="008D114D"/>
    <w:rsid w:val="008D172C"/>
    <w:rsid w:val="008D1BFC"/>
    <w:rsid w:val="008D2FB7"/>
    <w:rsid w:val="008D36BB"/>
    <w:rsid w:val="008D45EF"/>
    <w:rsid w:val="008D47EB"/>
    <w:rsid w:val="008D4A3F"/>
    <w:rsid w:val="008D591C"/>
    <w:rsid w:val="008D5E3F"/>
    <w:rsid w:val="008D5FF1"/>
    <w:rsid w:val="008D60AC"/>
    <w:rsid w:val="008D6422"/>
    <w:rsid w:val="008D661D"/>
    <w:rsid w:val="008D6CC6"/>
    <w:rsid w:val="008D6D9E"/>
    <w:rsid w:val="008D769E"/>
    <w:rsid w:val="008D76E8"/>
    <w:rsid w:val="008D7AAC"/>
    <w:rsid w:val="008D7C39"/>
    <w:rsid w:val="008D7E17"/>
    <w:rsid w:val="008E003F"/>
    <w:rsid w:val="008E01A0"/>
    <w:rsid w:val="008E0A84"/>
    <w:rsid w:val="008E10C2"/>
    <w:rsid w:val="008E13A5"/>
    <w:rsid w:val="008E1728"/>
    <w:rsid w:val="008E22BE"/>
    <w:rsid w:val="008E243B"/>
    <w:rsid w:val="008E250A"/>
    <w:rsid w:val="008E27A7"/>
    <w:rsid w:val="008E27CB"/>
    <w:rsid w:val="008E30F8"/>
    <w:rsid w:val="008E34C5"/>
    <w:rsid w:val="008E3AF1"/>
    <w:rsid w:val="008E3B0A"/>
    <w:rsid w:val="008E3B0B"/>
    <w:rsid w:val="008E3EB6"/>
    <w:rsid w:val="008E418E"/>
    <w:rsid w:val="008E43CC"/>
    <w:rsid w:val="008E4736"/>
    <w:rsid w:val="008E47B1"/>
    <w:rsid w:val="008E4A37"/>
    <w:rsid w:val="008E4E49"/>
    <w:rsid w:val="008E510C"/>
    <w:rsid w:val="008E52B3"/>
    <w:rsid w:val="008E54E6"/>
    <w:rsid w:val="008E566E"/>
    <w:rsid w:val="008E58EA"/>
    <w:rsid w:val="008E5E39"/>
    <w:rsid w:val="008E5E50"/>
    <w:rsid w:val="008E639C"/>
    <w:rsid w:val="008E65B1"/>
    <w:rsid w:val="008E6625"/>
    <w:rsid w:val="008E67EA"/>
    <w:rsid w:val="008E69E5"/>
    <w:rsid w:val="008E6C6A"/>
    <w:rsid w:val="008E71F4"/>
    <w:rsid w:val="008E7927"/>
    <w:rsid w:val="008E7B29"/>
    <w:rsid w:val="008F005C"/>
    <w:rsid w:val="008F02FE"/>
    <w:rsid w:val="008F0457"/>
    <w:rsid w:val="008F06C1"/>
    <w:rsid w:val="008F0E07"/>
    <w:rsid w:val="008F132A"/>
    <w:rsid w:val="008F18F3"/>
    <w:rsid w:val="008F1E00"/>
    <w:rsid w:val="008F1E9A"/>
    <w:rsid w:val="008F23EF"/>
    <w:rsid w:val="008F24DF"/>
    <w:rsid w:val="008F2637"/>
    <w:rsid w:val="008F26B6"/>
    <w:rsid w:val="008F3D96"/>
    <w:rsid w:val="008F42E1"/>
    <w:rsid w:val="008F451D"/>
    <w:rsid w:val="008F4647"/>
    <w:rsid w:val="008F4860"/>
    <w:rsid w:val="008F497E"/>
    <w:rsid w:val="008F4CC8"/>
    <w:rsid w:val="008F4F0F"/>
    <w:rsid w:val="008F5071"/>
    <w:rsid w:val="008F5674"/>
    <w:rsid w:val="008F5FEB"/>
    <w:rsid w:val="008F637A"/>
    <w:rsid w:val="008F6E3C"/>
    <w:rsid w:val="008F7272"/>
    <w:rsid w:val="008F72B8"/>
    <w:rsid w:val="008F7451"/>
    <w:rsid w:val="008F75C1"/>
    <w:rsid w:val="008F770D"/>
    <w:rsid w:val="008F7916"/>
    <w:rsid w:val="008F7CB4"/>
    <w:rsid w:val="00900330"/>
    <w:rsid w:val="0090090F"/>
    <w:rsid w:val="0090095C"/>
    <w:rsid w:val="00900BFF"/>
    <w:rsid w:val="00900C28"/>
    <w:rsid w:val="0090163F"/>
    <w:rsid w:val="0090168C"/>
    <w:rsid w:val="00901BDE"/>
    <w:rsid w:val="00901D4F"/>
    <w:rsid w:val="00901E9B"/>
    <w:rsid w:val="00901F63"/>
    <w:rsid w:val="00902502"/>
    <w:rsid w:val="0090255A"/>
    <w:rsid w:val="009028C7"/>
    <w:rsid w:val="00902943"/>
    <w:rsid w:val="00902AB7"/>
    <w:rsid w:val="00902C80"/>
    <w:rsid w:val="00902D92"/>
    <w:rsid w:val="00902F69"/>
    <w:rsid w:val="00903165"/>
    <w:rsid w:val="009037E1"/>
    <w:rsid w:val="0090399F"/>
    <w:rsid w:val="00904647"/>
    <w:rsid w:val="009048BF"/>
    <w:rsid w:val="00904AAC"/>
    <w:rsid w:val="00904BBB"/>
    <w:rsid w:val="00904E93"/>
    <w:rsid w:val="009050CA"/>
    <w:rsid w:val="009053C3"/>
    <w:rsid w:val="009055F1"/>
    <w:rsid w:val="00905A61"/>
    <w:rsid w:val="00905F1F"/>
    <w:rsid w:val="009061B1"/>
    <w:rsid w:val="009061F4"/>
    <w:rsid w:val="00906351"/>
    <w:rsid w:val="00906543"/>
    <w:rsid w:val="00906616"/>
    <w:rsid w:val="009066EE"/>
    <w:rsid w:val="009066F6"/>
    <w:rsid w:val="00906CCB"/>
    <w:rsid w:val="00906D4C"/>
    <w:rsid w:val="00906F61"/>
    <w:rsid w:val="00907EEB"/>
    <w:rsid w:val="00907F92"/>
    <w:rsid w:val="009101DF"/>
    <w:rsid w:val="0091086A"/>
    <w:rsid w:val="0091089F"/>
    <w:rsid w:val="00910B03"/>
    <w:rsid w:val="00910D49"/>
    <w:rsid w:val="00910D97"/>
    <w:rsid w:val="00910E05"/>
    <w:rsid w:val="00910FDE"/>
    <w:rsid w:val="009114D1"/>
    <w:rsid w:val="009118D2"/>
    <w:rsid w:val="00911912"/>
    <w:rsid w:val="00911964"/>
    <w:rsid w:val="009126F2"/>
    <w:rsid w:val="00912821"/>
    <w:rsid w:val="00912FDC"/>
    <w:rsid w:val="00912FEC"/>
    <w:rsid w:val="00913345"/>
    <w:rsid w:val="00913E0E"/>
    <w:rsid w:val="00913FB6"/>
    <w:rsid w:val="009144FE"/>
    <w:rsid w:val="009147F0"/>
    <w:rsid w:val="009148A6"/>
    <w:rsid w:val="00914E0A"/>
    <w:rsid w:val="00914EF5"/>
    <w:rsid w:val="00914EF8"/>
    <w:rsid w:val="009151D2"/>
    <w:rsid w:val="0091535E"/>
    <w:rsid w:val="009154CA"/>
    <w:rsid w:val="0091561B"/>
    <w:rsid w:val="00915901"/>
    <w:rsid w:val="0091627B"/>
    <w:rsid w:val="009163B8"/>
    <w:rsid w:val="0091650C"/>
    <w:rsid w:val="009167DB"/>
    <w:rsid w:val="009169B6"/>
    <w:rsid w:val="00916FEF"/>
    <w:rsid w:val="0091717E"/>
    <w:rsid w:val="009173FC"/>
    <w:rsid w:val="00917737"/>
    <w:rsid w:val="00917F31"/>
    <w:rsid w:val="009202CC"/>
    <w:rsid w:val="00920362"/>
    <w:rsid w:val="0092041C"/>
    <w:rsid w:val="009205B2"/>
    <w:rsid w:val="009207CA"/>
    <w:rsid w:val="00920A79"/>
    <w:rsid w:val="00920E35"/>
    <w:rsid w:val="00920ECF"/>
    <w:rsid w:val="00921C4C"/>
    <w:rsid w:val="00921D4E"/>
    <w:rsid w:val="00921E90"/>
    <w:rsid w:val="009227DF"/>
    <w:rsid w:val="00922A6D"/>
    <w:rsid w:val="00922C69"/>
    <w:rsid w:val="00923148"/>
    <w:rsid w:val="0092318B"/>
    <w:rsid w:val="009233C0"/>
    <w:rsid w:val="00923781"/>
    <w:rsid w:val="009239BE"/>
    <w:rsid w:val="00923D29"/>
    <w:rsid w:val="00923D3F"/>
    <w:rsid w:val="00923EC4"/>
    <w:rsid w:val="00923EEB"/>
    <w:rsid w:val="0092439A"/>
    <w:rsid w:val="00924565"/>
    <w:rsid w:val="00924643"/>
    <w:rsid w:val="0092491A"/>
    <w:rsid w:val="00924AC5"/>
    <w:rsid w:val="00924B9C"/>
    <w:rsid w:val="00924D09"/>
    <w:rsid w:val="00924E3F"/>
    <w:rsid w:val="009250EE"/>
    <w:rsid w:val="0092561E"/>
    <w:rsid w:val="00925866"/>
    <w:rsid w:val="0092596F"/>
    <w:rsid w:val="00925DFC"/>
    <w:rsid w:val="00925E9A"/>
    <w:rsid w:val="00925E9F"/>
    <w:rsid w:val="009262E2"/>
    <w:rsid w:val="009265A9"/>
    <w:rsid w:val="009268D2"/>
    <w:rsid w:val="0092715B"/>
    <w:rsid w:val="00927985"/>
    <w:rsid w:val="00927B06"/>
    <w:rsid w:val="00927C15"/>
    <w:rsid w:val="00927C62"/>
    <w:rsid w:val="00930245"/>
    <w:rsid w:val="00930C50"/>
    <w:rsid w:val="009311AA"/>
    <w:rsid w:val="00931A4B"/>
    <w:rsid w:val="00931B2E"/>
    <w:rsid w:val="0093259C"/>
    <w:rsid w:val="0093283B"/>
    <w:rsid w:val="00932B5D"/>
    <w:rsid w:val="00932B93"/>
    <w:rsid w:val="009331CB"/>
    <w:rsid w:val="009333D0"/>
    <w:rsid w:val="009336FC"/>
    <w:rsid w:val="009339D4"/>
    <w:rsid w:val="00933B8F"/>
    <w:rsid w:val="00933E4C"/>
    <w:rsid w:val="00933FC1"/>
    <w:rsid w:val="0093405A"/>
    <w:rsid w:val="009340CB"/>
    <w:rsid w:val="00934150"/>
    <w:rsid w:val="009347F5"/>
    <w:rsid w:val="00934CBC"/>
    <w:rsid w:val="00934D7E"/>
    <w:rsid w:val="009352E5"/>
    <w:rsid w:val="009359DD"/>
    <w:rsid w:val="00935C4E"/>
    <w:rsid w:val="00935D0B"/>
    <w:rsid w:val="00936155"/>
    <w:rsid w:val="00936185"/>
    <w:rsid w:val="0093652D"/>
    <w:rsid w:val="009368AD"/>
    <w:rsid w:val="00936947"/>
    <w:rsid w:val="0093697E"/>
    <w:rsid w:val="00936E44"/>
    <w:rsid w:val="00936E53"/>
    <w:rsid w:val="00936E6B"/>
    <w:rsid w:val="00936F81"/>
    <w:rsid w:val="009372BF"/>
    <w:rsid w:val="00937377"/>
    <w:rsid w:val="00937503"/>
    <w:rsid w:val="009375C8"/>
    <w:rsid w:val="00937AD7"/>
    <w:rsid w:val="00937D96"/>
    <w:rsid w:val="00937FE2"/>
    <w:rsid w:val="009413AE"/>
    <w:rsid w:val="009413FC"/>
    <w:rsid w:val="009416BF"/>
    <w:rsid w:val="00941D57"/>
    <w:rsid w:val="00942229"/>
    <w:rsid w:val="0094263D"/>
    <w:rsid w:val="0094282F"/>
    <w:rsid w:val="00942995"/>
    <w:rsid w:val="00942E95"/>
    <w:rsid w:val="00942F68"/>
    <w:rsid w:val="009430C9"/>
    <w:rsid w:val="009434A8"/>
    <w:rsid w:val="00943615"/>
    <w:rsid w:val="00943697"/>
    <w:rsid w:val="00943DEC"/>
    <w:rsid w:val="00943DF4"/>
    <w:rsid w:val="00943F44"/>
    <w:rsid w:val="00944351"/>
    <w:rsid w:val="009443A0"/>
    <w:rsid w:val="009445FA"/>
    <w:rsid w:val="0094493E"/>
    <w:rsid w:val="0094503A"/>
    <w:rsid w:val="0094506B"/>
    <w:rsid w:val="009451C8"/>
    <w:rsid w:val="009451DF"/>
    <w:rsid w:val="00945424"/>
    <w:rsid w:val="00945AE3"/>
    <w:rsid w:val="00945DC3"/>
    <w:rsid w:val="00945DCB"/>
    <w:rsid w:val="00945FAA"/>
    <w:rsid w:val="009467B1"/>
    <w:rsid w:val="009468E7"/>
    <w:rsid w:val="00946BCA"/>
    <w:rsid w:val="00946BEA"/>
    <w:rsid w:val="00946DBD"/>
    <w:rsid w:val="00946ECE"/>
    <w:rsid w:val="00947899"/>
    <w:rsid w:val="00947B49"/>
    <w:rsid w:val="00947DA8"/>
    <w:rsid w:val="0095030A"/>
    <w:rsid w:val="009503CB"/>
    <w:rsid w:val="00950889"/>
    <w:rsid w:val="00950942"/>
    <w:rsid w:val="00950CC4"/>
    <w:rsid w:val="00950CE0"/>
    <w:rsid w:val="00950FF9"/>
    <w:rsid w:val="00951687"/>
    <w:rsid w:val="00951927"/>
    <w:rsid w:val="00951C3E"/>
    <w:rsid w:val="00951C94"/>
    <w:rsid w:val="00952146"/>
    <w:rsid w:val="009521D1"/>
    <w:rsid w:val="009521F3"/>
    <w:rsid w:val="00952643"/>
    <w:rsid w:val="009527A6"/>
    <w:rsid w:val="00952A6C"/>
    <w:rsid w:val="00953537"/>
    <w:rsid w:val="009535A3"/>
    <w:rsid w:val="00953788"/>
    <w:rsid w:val="00953E2D"/>
    <w:rsid w:val="00954447"/>
    <w:rsid w:val="009547DB"/>
    <w:rsid w:val="00954D49"/>
    <w:rsid w:val="00955286"/>
    <w:rsid w:val="0095609B"/>
    <w:rsid w:val="00956194"/>
    <w:rsid w:val="00956386"/>
    <w:rsid w:val="0095672D"/>
    <w:rsid w:val="009567F9"/>
    <w:rsid w:val="00956AAA"/>
    <w:rsid w:val="00956EB1"/>
    <w:rsid w:val="00957197"/>
    <w:rsid w:val="009574E8"/>
    <w:rsid w:val="009575E7"/>
    <w:rsid w:val="0095769C"/>
    <w:rsid w:val="0096009D"/>
    <w:rsid w:val="00960A34"/>
    <w:rsid w:val="00960B05"/>
    <w:rsid w:val="00960EA8"/>
    <w:rsid w:val="009613D1"/>
    <w:rsid w:val="009614BC"/>
    <w:rsid w:val="0096150A"/>
    <w:rsid w:val="009616B2"/>
    <w:rsid w:val="009617C3"/>
    <w:rsid w:val="009618A3"/>
    <w:rsid w:val="00962021"/>
    <w:rsid w:val="00962105"/>
    <w:rsid w:val="00962639"/>
    <w:rsid w:val="00962B84"/>
    <w:rsid w:val="009633A6"/>
    <w:rsid w:val="00963663"/>
    <w:rsid w:val="00963956"/>
    <w:rsid w:val="00963FAB"/>
    <w:rsid w:val="009641F5"/>
    <w:rsid w:val="00964846"/>
    <w:rsid w:val="00964953"/>
    <w:rsid w:val="009649A7"/>
    <w:rsid w:val="00964A8C"/>
    <w:rsid w:val="00964AA3"/>
    <w:rsid w:val="00964ADB"/>
    <w:rsid w:val="009656E8"/>
    <w:rsid w:val="00965789"/>
    <w:rsid w:val="00965DF3"/>
    <w:rsid w:val="0096649D"/>
    <w:rsid w:val="00966AB5"/>
    <w:rsid w:val="00966DE7"/>
    <w:rsid w:val="009672B5"/>
    <w:rsid w:val="00967373"/>
    <w:rsid w:val="00967DAF"/>
    <w:rsid w:val="00970593"/>
    <w:rsid w:val="00970724"/>
    <w:rsid w:val="00970A55"/>
    <w:rsid w:val="00970EC4"/>
    <w:rsid w:val="00971054"/>
    <w:rsid w:val="009711DD"/>
    <w:rsid w:val="009714E2"/>
    <w:rsid w:val="009717C3"/>
    <w:rsid w:val="00971CE1"/>
    <w:rsid w:val="00971CE3"/>
    <w:rsid w:val="00971DED"/>
    <w:rsid w:val="009720B9"/>
    <w:rsid w:val="00972212"/>
    <w:rsid w:val="00972946"/>
    <w:rsid w:val="00972A56"/>
    <w:rsid w:val="00972D89"/>
    <w:rsid w:val="00973202"/>
    <w:rsid w:val="009736D3"/>
    <w:rsid w:val="00973923"/>
    <w:rsid w:val="00973B62"/>
    <w:rsid w:val="00973C02"/>
    <w:rsid w:val="00973F9D"/>
    <w:rsid w:val="00973FFE"/>
    <w:rsid w:val="0097439F"/>
    <w:rsid w:val="00974997"/>
    <w:rsid w:val="00974A29"/>
    <w:rsid w:val="00974A75"/>
    <w:rsid w:val="00974D5F"/>
    <w:rsid w:val="00975BD8"/>
    <w:rsid w:val="00975DA7"/>
    <w:rsid w:val="00976293"/>
    <w:rsid w:val="00976512"/>
    <w:rsid w:val="0097652D"/>
    <w:rsid w:val="009765EE"/>
    <w:rsid w:val="009768C0"/>
    <w:rsid w:val="00976C28"/>
    <w:rsid w:val="00976D83"/>
    <w:rsid w:val="00976DBB"/>
    <w:rsid w:val="00977390"/>
    <w:rsid w:val="009777AD"/>
    <w:rsid w:val="00977CD6"/>
    <w:rsid w:val="00977F1A"/>
    <w:rsid w:val="009811F4"/>
    <w:rsid w:val="00981552"/>
    <w:rsid w:val="00982E8F"/>
    <w:rsid w:val="0098340B"/>
    <w:rsid w:val="00983422"/>
    <w:rsid w:val="009837C7"/>
    <w:rsid w:val="00983C69"/>
    <w:rsid w:val="00983D72"/>
    <w:rsid w:val="00983F91"/>
    <w:rsid w:val="00984063"/>
    <w:rsid w:val="009843C7"/>
    <w:rsid w:val="009843E8"/>
    <w:rsid w:val="0098488A"/>
    <w:rsid w:val="009849DC"/>
    <w:rsid w:val="009849DE"/>
    <w:rsid w:val="00984BFB"/>
    <w:rsid w:val="00984C8A"/>
    <w:rsid w:val="0098566A"/>
    <w:rsid w:val="009859DF"/>
    <w:rsid w:val="00985C00"/>
    <w:rsid w:val="00985E25"/>
    <w:rsid w:val="00985E67"/>
    <w:rsid w:val="00986172"/>
    <w:rsid w:val="009861AC"/>
    <w:rsid w:val="00986420"/>
    <w:rsid w:val="00986593"/>
    <w:rsid w:val="00986B30"/>
    <w:rsid w:val="00986EEB"/>
    <w:rsid w:val="009874DE"/>
    <w:rsid w:val="00987C87"/>
    <w:rsid w:val="00987E30"/>
    <w:rsid w:val="00987ED2"/>
    <w:rsid w:val="009900B9"/>
    <w:rsid w:val="0099025D"/>
    <w:rsid w:val="009906C3"/>
    <w:rsid w:val="00990AD7"/>
    <w:rsid w:val="00990BD4"/>
    <w:rsid w:val="00990F0E"/>
    <w:rsid w:val="0099105A"/>
    <w:rsid w:val="00991315"/>
    <w:rsid w:val="009913F4"/>
    <w:rsid w:val="009917E2"/>
    <w:rsid w:val="00991826"/>
    <w:rsid w:val="00991CC0"/>
    <w:rsid w:val="00992225"/>
    <w:rsid w:val="009928B6"/>
    <w:rsid w:val="009928DF"/>
    <w:rsid w:val="009929A9"/>
    <w:rsid w:val="00992B26"/>
    <w:rsid w:val="00992B41"/>
    <w:rsid w:val="00992C06"/>
    <w:rsid w:val="00992D5A"/>
    <w:rsid w:val="0099306F"/>
    <w:rsid w:val="009930E5"/>
    <w:rsid w:val="009937D6"/>
    <w:rsid w:val="00993833"/>
    <w:rsid w:val="00993DFD"/>
    <w:rsid w:val="00993E5B"/>
    <w:rsid w:val="009940F6"/>
    <w:rsid w:val="009942B5"/>
    <w:rsid w:val="009943BD"/>
    <w:rsid w:val="009947D2"/>
    <w:rsid w:val="0099486F"/>
    <w:rsid w:val="00994AA0"/>
    <w:rsid w:val="00994BFC"/>
    <w:rsid w:val="00995047"/>
    <w:rsid w:val="009954C4"/>
    <w:rsid w:val="009958DD"/>
    <w:rsid w:val="00995938"/>
    <w:rsid w:val="0099694F"/>
    <w:rsid w:val="00996BBD"/>
    <w:rsid w:val="00997042"/>
    <w:rsid w:val="009970BC"/>
    <w:rsid w:val="00997172"/>
    <w:rsid w:val="0099745D"/>
    <w:rsid w:val="009978A0"/>
    <w:rsid w:val="009978B1"/>
    <w:rsid w:val="009A005D"/>
    <w:rsid w:val="009A0B8B"/>
    <w:rsid w:val="009A0BA4"/>
    <w:rsid w:val="009A0DF7"/>
    <w:rsid w:val="009A0ECF"/>
    <w:rsid w:val="009A10FA"/>
    <w:rsid w:val="009A11E6"/>
    <w:rsid w:val="009A1C8B"/>
    <w:rsid w:val="009A1F51"/>
    <w:rsid w:val="009A23E4"/>
    <w:rsid w:val="009A2561"/>
    <w:rsid w:val="009A2943"/>
    <w:rsid w:val="009A2B5F"/>
    <w:rsid w:val="009A2B8A"/>
    <w:rsid w:val="009A3057"/>
    <w:rsid w:val="009A3066"/>
    <w:rsid w:val="009A352B"/>
    <w:rsid w:val="009A364F"/>
    <w:rsid w:val="009A3BB0"/>
    <w:rsid w:val="009A4045"/>
    <w:rsid w:val="009A4120"/>
    <w:rsid w:val="009A42D3"/>
    <w:rsid w:val="009A4774"/>
    <w:rsid w:val="009A48F6"/>
    <w:rsid w:val="009A4908"/>
    <w:rsid w:val="009A4ED4"/>
    <w:rsid w:val="009A522D"/>
    <w:rsid w:val="009A528B"/>
    <w:rsid w:val="009A531B"/>
    <w:rsid w:val="009A5536"/>
    <w:rsid w:val="009A570B"/>
    <w:rsid w:val="009A5C8F"/>
    <w:rsid w:val="009A5DC7"/>
    <w:rsid w:val="009A5FEA"/>
    <w:rsid w:val="009A6335"/>
    <w:rsid w:val="009A65C9"/>
    <w:rsid w:val="009A6894"/>
    <w:rsid w:val="009A68C3"/>
    <w:rsid w:val="009A6904"/>
    <w:rsid w:val="009A6B80"/>
    <w:rsid w:val="009A6BF7"/>
    <w:rsid w:val="009A6F7A"/>
    <w:rsid w:val="009A75BB"/>
    <w:rsid w:val="009A7776"/>
    <w:rsid w:val="009A7886"/>
    <w:rsid w:val="009A7A24"/>
    <w:rsid w:val="009A7F63"/>
    <w:rsid w:val="009B02E3"/>
    <w:rsid w:val="009B04D7"/>
    <w:rsid w:val="009B06D5"/>
    <w:rsid w:val="009B0A8A"/>
    <w:rsid w:val="009B0FE0"/>
    <w:rsid w:val="009B1232"/>
    <w:rsid w:val="009B138B"/>
    <w:rsid w:val="009B19DB"/>
    <w:rsid w:val="009B1A2B"/>
    <w:rsid w:val="009B214D"/>
    <w:rsid w:val="009B25B5"/>
    <w:rsid w:val="009B27A1"/>
    <w:rsid w:val="009B2839"/>
    <w:rsid w:val="009B2840"/>
    <w:rsid w:val="009B2E6A"/>
    <w:rsid w:val="009B2F5C"/>
    <w:rsid w:val="009B3080"/>
    <w:rsid w:val="009B3275"/>
    <w:rsid w:val="009B361D"/>
    <w:rsid w:val="009B3BA3"/>
    <w:rsid w:val="009B3DA3"/>
    <w:rsid w:val="009B4041"/>
    <w:rsid w:val="009B4149"/>
    <w:rsid w:val="009B42E6"/>
    <w:rsid w:val="009B49D3"/>
    <w:rsid w:val="009B4AC1"/>
    <w:rsid w:val="009B4B47"/>
    <w:rsid w:val="009B5200"/>
    <w:rsid w:val="009B5206"/>
    <w:rsid w:val="009B565A"/>
    <w:rsid w:val="009B593E"/>
    <w:rsid w:val="009B5967"/>
    <w:rsid w:val="009B5A0D"/>
    <w:rsid w:val="009B5A5E"/>
    <w:rsid w:val="009B5B04"/>
    <w:rsid w:val="009B6027"/>
    <w:rsid w:val="009B683F"/>
    <w:rsid w:val="009B6BDD"/>
    <w:rsid w:val="009B6C12"/>
    <w:rsid w:val="009B6CE1"/>
    <w:rsid w:val="009B6D51"/>
    <w:rsid w:val="009B7042"/>
    <w:rsid w:val="009B7183"/>
    <w:rsid w:val="009B753C"/>
    <w:rsid w:val="009B77CB"/>
    <w:rsid w:val="009B799A"/>
    <w:rsid w:val="009C0408"/>
    <w:rsid w:val="009C0464"/>
    <w:rsid w:val="009C0769"/>
    <w:rsid w:val="009C0B5A"/>
    <w:rsid w:val="009C0E72"/>
    <w:rsid w:val="009C0F49"/>
    <w:rsid w:val="009C107C"/>
    <w:rsid w:val="009C1292"/>
    <w:rsid w:val="009C1446"/>
    <w:rsid w:val="009C1705"/>
    <w:rsid w:val="009C18F7"/>
    <w:rsid w:val="009C1A2F"/>
    <w:rsid w:val="009C1C82"/>
    <w:rsid w:val="009C1F49"/>
    <w:rsid w:val="009C2000"/>
    <w:rsid w:val="009C2087"/>
    <w:rsid w:val="009C2125"/>
    <w:rsid w:val="009C2929"/>
    <w:rsid w:val="009C2B88"/>
    <w:rsid w:val="009C2C6D"/>
    <w:rsid w:val="009C4306"/>
    <w:rsid w:val="009C45E8"/>
    <w:rsid w:val="009C4946"/>
    <w:rsid w:val="009C495B"/>
    <w:rsid w:val="009C4A46"/>
    <w:rsid w:val="009C4B96"/>
    <w:rsid w:val="009C4D81"/>
    <w:rsid w:val="009C4D91"/>
    <w:rsid w:val="009C504F"/>
    <w:rsid w:val="009C5462"/>
    <w:rsid w:val="009C57FB"/>
    <w:rsid w:val="009C58C4"/>
    <w:rsid w:val="009C5917"/>
    <w:rsid w:val="009C5F8F"/>
    <w:rsid w:val="009C6360"/>
    <w:rsid w:val="009C6AFB"/>
    <w:rsid w:val="009C6B28"/>
    <w:rsid w:val="009C6BAD"/>
    <w:rsid w:val="009C6BC7"/>
    <w:rsid w:val="009C6E31"/>
    <w:rsid w:val="009C725E"/>
    <w:rsid w:val="009D0530"/>
    <w:rsid w:val="009D0634"/>
    <w:rsid w:val="009D0723"/>
    <w:rsid w:val="009D0E1D"/>
    <w:rsid w:val="009D1711"/>
    <w:rsid w:val="009D17C7"/>
    <w:rsid w:val="009D1BA4"/>
    <w:rsid w:val="009D1F02"/>
    <w:rsid w:val="009D2780"/>
    <w:rsid w:val="009D34AD"/>
    <w:rsid w:val="009D38C9"/>
    <w:rsid w:val="009D3EE3"/>
    <w:rsid w:val="009D4528"/>
    <w:rsid w:val="009D47E0"/>
    <w:rsid w:val="009D4981"/>
    <w:rsid w:val="009D4D59"/>
    <w:rsid w:val="009D4FF5"/>
    <w:rsid w:val="009D5050"/>
    <w:rsid w:val="009D5143"/>
    <w:rsid w:val="009D516F"/>
    <w:rsid w:val="009D5352"/>
    <w:rsid w:val="009D5421"/>
    <w:rsid w:val="009D5CEC"/>
    <w:rsid w:val="009D635A"/>
    <w:rsid w:val="009D66DB"/>
    <w:rsid w:val="009D6919"/>
    <w:rsid w:val="009D70A9"/>
    <w:rsid w:val="009D72E8"/>
    <w:rsid w:val="009D7589"/>
    <w:rsid w:val="009D7607"/>
    <w:rsid w:val="009D765E"/>
    <w:rsid w:val="009D77ED"/>
    <w:rsid w:val="009D7F62"/>
    <w:rsid w:val="009E01F9"/>
    <w:rsid w:val="009E0BCC"/>
    <w:rsid w:val="009E1105"/>
    <w:rsid w:val="009E151A"/>
    <w:rsid w:val="009E1778"/>
    <w:rsid w:val="009E1E65"/>
    <w:rsid w:val="009E2672"/>
    <w:rsid w:val="009E2C02"/>
    <w:rsid w:val="009E2F64"/>
    <w:rsid w:val="009E32BC"/>
    <w:rsid w:val="009E3306"/>
    <w:rsid w:val="009E37FA"/>
    <w:rsid w:val="009E39EB"/>
    <w:rsid w:val="009E4809"/>
    <w:rsid w:val="009E5638"/>
    <w:rsid w:val="009E583B"/>
    <w:rsid w:val="009E5CB9"/>
    <w:rsid w:val="009E5DED"/>
    <w:rsid w:val="009E5E6E"/>
    <w:rsid w:val="009E5F67"/>
    <w:rsid w:val="009E6302"/>
    <w:rsid w:val="009E6390"/>
    <w:rsid w:val="009E661D"/>
    <w:rsid w:val="009E6A6D"/>
    <w:rsid w:val="009E6B2D"/>
    <w:rsid w:val="009E6F1B"/>
    <w:rsid w:val="009E72DA"/>
    <w:rsid w:val="009E73A5"/>
    <w:rsid w:val="009E74DF"/>
    <w:rsid w:val="009E7790"/>
    <w:rsid w:val="009E7AD3"/>
    <w:rsid w:val="009E7D57"/>
    <w:rsid w:val="009E7DEF"/>
    <w:rsid w:val="009E7E15"/>
    <w:rsid w:val="009F0030"/>
    <w:rsid w:val="009F02C9"/>
    <w:rsid w:val="009F059C"/>
    <w:rsid w:val="009F06E4"/>
    <w:rsid w:val="009F0920"/>
    <w:rsid w:val="009F0990"/>
    <w:rsid w:val="009F0D4E"/>
    <w:rsid w:val="009F0E1F"/>
    <w:rsid w:val="009F0E8B"/>
    <w:rsid w:val="009F1126"/>
    <w:rsid w:val="009F149F"/>
    <w:rsid w:val="009F181D"/>
    <w:rsid w:val="009F1AB7"/>
    <w:rsid w:val="009F1C60"/>
    <w:rsid w:val="009F1CCA"/>
    <w:rsid w:val="009F231F"/>
    <w:rsid w:val="009F256E"/>
    <w:rsid w:val="009F2783"/>
    <w:rsid w:val="009F2B64"/>
    <w:rsid w:val="009F325C"/>
    <w:rsid w:val="009F3C14"/>
    <w:rsid w:val="009F3F03"/>
    <w:rsid w:val="009F47EA"/>
    <w:rsid w:val="009F4B33"/>
    <w:rsid w:val="009F4B93"/>
    <w:rsid w:val="009F4E1E"/>
    <w:rsid w:val="009F4E7D"/>
    <w:rsid w:val="009F4E9F"/>
    <w:rsid w:val="009F4F8E"/>
    <w:rsid w:val="009F5119"/>
    <w:rsid w:val="009F52F4"/>
    <w:rsid w:val="009F5380"/>
    <w:rsid w:val="009F5488"/>
    <w:rsid w:val="009F566B"/>
    <w:rsid w:val="009F591E"/>
    <w:rsid w:val="009F5A1A"/>
    <w:rsid w:val="009F60BD"/>
    <w:rsid w:val="009F60DB"/>
    <w:rsid w:val="009F6716"/>
    <w:rsid w:val="009F6D14"/>
    <w:rsid w:val="009F6EA7"/>
    <w:rsid w:val="009F72F5"/>
    <w:rsid w:val="009F79B1"/>
    <w:rsid w:val="009F7D7A"/>
    <w:rsid w:val="009F7F5C"/>
    <w:rsid w:val="009F7F8A"/>
    <w:rsid w:val="00A00793"/>
    <w:rsid w:val="00A00795"/>
    <w:rsid w:val="00A00CEA"/>
    <w:rsid w:val="00A00E88"/>
    <w:rsid w:val="00A01150"/>
    <w:rsid w:val="00A0126B"/>
    <w:rsid w:val="00A013DA"/>
    <w:rsid w:val="00A014C1"/>
    <w:rsid w:val="00A01505"/>
    <w:rsid w:val="00A015A4"/>
    <w:rsid w:val="00A01747"/>
    <w:rsid w:val="00A01FA5"/>
    <w:rsid w:val="00A02028"/>
    <w:rsid w:val="00A024AC"/>
    <w:rsid w:val="00A02829"/>
    <w:rsid w:val="00A02D0D"/>
    <w:rsid w:val="00A0344F"/>
    <w:rsid w:val="00A034A8"/>
    <w:rsid w:val="00A0367B"/>
    <w:rsid w:val="00A03A7C"/>
    <w:rsid w:val="00A03AB7"/>
    <w:rsid w:val="00A04595"/>
    <w:rsid w:val="00A04C74"/>
    <w:rsid w:val="00A04D9B"/>
    <w:rsid w:val="00A050AB"/>
    <w:rsid w:val="00A0526E"/>
    <w:rsid w:val="00A05A55"/>
    <w:rsid w:val="00A060D2"/>
    <w:rsid w:val="00A0615D"/>
    <w:rsid w:val="00A061A3"/>
    <w:rsid w:val="00A0673E"/>
    <w:rsid w:val="00A06750"/>
    <w:rsid w:val="00A068B1"/>
    <w:rsid w:val="00A06A47"/>
    <w:rsid w:val="00A06B6C"/>
    <w:rsid w:val="00A06B7F"/>
    <w:rsid w:val="00A06ED6"/>
    <w:rsid w:val="00A06F10"/>
    <w:rsid w:val="00A07259"/>
    <w:rsid w:val="00A07425"/>
    <w:rsid w:val="00A07FA4"/>
    <w:rsid w:val="00A1025A"/>
    <w:rsid w:val="00A1053C"/>
    <w:rsid w:val="00A1062E"/>
    <w:rsid w:val="00A106A4"/>
    <w:rsid w:val="00A10B28"/>
    <w:rsid w:val="00A10B5C"/>
    <w:rsid w:val="00A10C2C"/>
    <w:rsid w:val="00A1113E"/>
    <w:rsid w:val="00A11181"/>
    <w:rsid w:val="00A1139D"/>
    <w:rsid w:val="00A113C4"/>
    <w:rsid w:val="00A11521"/>
    <w:rsid w:val="00A1198C"/>
    <w:rsid w:val="00A11C83"/>
    <w:rsid w:val="00A11F45"/>
    <w:rsid w:val="00A125A6"/>
    <w:rsid w:val="00A125CB"/>
    <w:rsid w:val="00A12B30"/>
    <w:rsid w:val="00A12E1B"/>
    <w:rsid w:val="00A12F7F"/>
    <w:rsid w:val="00A13149"/>
    <w:rsid w:val="00A1376F"/>
    <w:rsid w:val="00A13837"/>
    <w:rsid w:val="00A13940"/>
    <w:rsid w:val="00A13BC6"/>
    <w:rsid w:val="00A1415F"/>
    <w:rsid w:val="00A144D7"/>
    <w:rsid w:val="00A14646"/>
    <w:rsid w:val="00A1474F"/>
    <w:rsid w:val="00A14BC4"/>
    <w:rsid w:val="00A15272"/>
    <w:rsid w:val="00A1553B"/>
    <w:rsid w:val="00A15785"/>
    <w:rsid w:val="00A15CD5"/>
    <w:rsid w:val="00A16735"/>
    <w:rsid w:val="00A16D75"/>
    <w:rsid w:val="00A173AF"/>
    <w:rsid w:val="00A175DA"/>
    <w:rsid w:val="00A176A0"/>
    <w:rsid w:val="00A1773D"/>
    <w:rsid w:val="00A17EFE"/>
    <w:rsid w:val="00A20CB8"/>
    <w:rsid w:val="00A20F94"/>
    <w:rsid w:val="00A2104C"/>
    <w:rsid w:val="00A210CA"/>
    <w:rsid w:val="00A2117A"/>
    <w:rsid w:val="00A21201"/>
    <w:rsid w:val="00A21264"/>
    <w:rsid w:val="00A212CC"/>
    <w:rsid w:val="00A21599"/>
    <w:rsid w:val="00A2165A"/>
    <w:rsid w:val="00A21790"/>
    <w:rsid w:val="00A2180B"/>
    <w:rsid w:val="00A21B05"/>
    <w:rsid w:val="00A21E25"/>
    <w:rsid w:val="00A21FEF"/>
    <w:rsid w:val="00A2241A"/>
    <w:rsid w:val="00A22450"/>
    <w:rsid w:val="00A22620"/>
    <w:rsid w:val="00A229B9"/>
    <w:rsid w:val="00A22C73"/>
    <w:rsid w:val="00A22EC8"/>
    <w:rsid w:val="00A232D3"/>
    <w:rsid w:val="00A23470"/>
    <w:rsid w:val="00A23BF9"/>
    <w:rsid w:val="00A23CAD"/>
    <w:rsid w:val="00A23DB3"/>
    <w:rsid w:val="00A23F59"/>
    <w:rsid w:val="00A24368"/>
    <w:rsid w:val="00A2451C"/>
    <w:rsid w:val="00A24A36"/>
    <w:rsid w:val="00A24D01"/>
    <w:rsid w:val="00A251A4"/>
    <w:rsid w:val="00A25A8A"/>
    <w:rsid w:val="00A26002"/>
    <w:rsid w:val="00A26406"/>
    <w:rsid w:val="00A265FF"/>
    <w:rsid w:val="00A2671E"/>
    <w:rsid w:val="00A2693A"/>
    <w:rsid w:val="00A27499"/>
    <w:rsid w:val="00A275EB"/>
    <w:rsid w:val="00A279A5"/>
    <w:rsid w:val="00A27A79"/>
    <w:rsid w:val="00A27CBB"/>
    <w:rsid w:val="00A30064"/>
    <w:rsid w:val="00A30235"/>
    <w:rsid w:val="00A309F2"/>
    <w:rsid w:val="00A30A59"/>
    <w:rsid w:val="00A30AE6"/>
    <w:rsid w:val="00A30B3F"/>
    <w:rsid w:val="00A30B90"/>
    <w:rsid w:val="00A30D02"/>
    <w:rsid w:val="00A30D23"/>
    <w:rsid w:val="00A31094"/>
    <w:rsid w:val="00A311C4"/>
    <w:rsid w:val="00A312C5"/>
    <w:rsid w:val="00A31506"/>
    <w:rsid w:val="00A31A99"/>
    <w:rsid w:val="00A31D81"/>
    <w:rsid w:val="00A31EDA"/>
    <w:rsid w:val="00A321F4"/>
    <w:rsid w:val="00A32439"/>
    <w:rsid w:val="00A326BF"/>
    <w:rsid w:val="00A3293A"/>
    <w:rsid w:val="00A329D3"/>
    <w:rsid w:val="00A32BF8"/>
    <w:rsid w:val="00A33346"/>
    <w:rsid w:val="00A33A6F"/>
    <w:rsid w:val="00A33AB5"/>
    <w:rsid w:val="00A33B5E"/>
    <w:rsid w:val="00A34013"/>
    <w:rsid w:val="00A346E7"/>
    <w:rsid w:val="00A347D9"/>
    <w:rsid w:val="00A34AB8"/>
    <w:rsid w:val="00A34BCB"/>
    <w:rsid w:val="00A35024"/>
    <w:rsid w:val="00A3504F"/>
    <w:rsid w:val="00A357B3"/>
    <w:rsid w:val="00A35ABA"/>
    <w:rsid w:val="00A36641"/>
    <w:rsid w:val="00A371CB"/>
    <w:rsid w:val="00A37380"/>
    <w:rsid w:val="00A3756C"/>
    <w:rsid w:val="00A37927"/>
    <w:rsid w:val="00A37BD1"/>
    <w:rsid w:val="00A4000D"/>
    <w:rsid w:val="00A4009D"/>
    <w:rsid w:val="00A40228"/>
    <w:rsid w:val="00A40673"/>
    <w:rsid w:val="00A4082D"/>
    <w:rsid w:val="00A409DE"/>
    <w:rsid w:val="00A40EA8"/>
    <w:rsid w:val="00A4120E"/>
    <w:rsid w:val="00A41E18"/>
    <w:rsid w:val="00A41FE0"/>
    <w:rsid w:val="00A42056"/>
    <w:rsid w:val="00A4247B"/>
    <w:rsid w:val="00A4281B"/>
    <w:rsid w:val="00A42ECA"/>
    <w:rsid w:val="00A433C5"/>
    <w:rsid w:val="00A4347B"/>
    <w:rsid w:val="00A434C9"/>
    <w:rsid w:val="00A434DC"/>
    <w:rsid w:val="00A4381A"/>
    <w:rsid w:val="00A439D9"/>
    <w:rsid w:val="00A43C7C"/>
    <w:rsid w:val="00A43F1E"/>
    <w:rsid w:val="00A44055"/>
    <w:rsid w:val="00A44250"/>
    <w:rsid w:val="00A4499E"/>
    <w:rsid w:val="00A44BD0"/>
    <w:rsid w:val="00A44C5F"/>
    <w:rsid w:val="00A44E4D"/>
    <w:rsid w:val="00A44F4E"/>
    <w:rsid w:val="00A45133"/>
    <w:rsid w:val="00A454E4"/>
    <w:rsid w:val="00A455BA"/>
    <w:rsid w:val="00A4572D"/>
    <w:rsid w:val="00A45AC4"/>
    <w:rsid w:val="00A45BDB"/>
    <w:rsid w:val="00A45E34"/>
    <w:rsid w:val="00A45F8E"/>
    <w:rsid w:val="00A463CF"/>
    <w:rsid w:val="00A467AF"/>
    <w:rsid w:val="00A46BB7"/>
    <w:rsid w:val="00A47167"/>
    <w:rsid w:val="00A478D8"/>
    <w:rsid w:val="00A47A05"/>
    <w:rsid w:val="00A47CE7"/>
    <w:rsid w:val="00A47D2F"/>
    <w:rsid w:val="00A47D8E"/>
    <w:rsid w:val="00A47E71"/>
    <w:rsid w:val="00A5041B"/>
    <w:rsid w:val="00A505E7"/>
    <w:rsid w:val="00A50849"/>
    <w:rsid w:val="00A510E0"/>
    <w:rsid w:val="00A51486"/>
    <w:rsid w:val="00A51514"/>
    <w:rsid w:val="00A51677"/>
    <w:rsid w:val="00A51773"/>
    <w:rsid w:val="00A51C70"/>
    <w:rsid w:val="00A51E49"/>
    <w:rsid w:val="00A51FF0"/>
    <w:rsid w:val="00A5201C"/>
    <w:rsid w:val="00A5218C"/>
    <w:rsid w:val="00A525DC"/>
    <w:rsid w:val="00A52760"/>
    <w:rsid w:val="00A527C9"/>
    <w:rsid w:val="00A52B66"/>
    <w:rsid w:val="00A52E4A"/>
    <w:rsid w:val="00A53260"/>
    <w:rsid w:val="00A536AF"/>
    <w:rsid w:val="00A53BD7"/>
    <w:rsid w:val="00A53E8F"/>
    <w:rsid w:val="00A54404"/>
    <w:rsid w:val="00A5465F"/>
    <w:rsid w:val="00A54745"/>
    <w:rsid w:val="00A549EF"/>
    <w:rsid w:val="00A54B9F"/>
    <w:rsid w:val="00A54E7A"/>
    <w:rsid w:val="00A54FCE"/>
    <w:rsid w:val="00A55052"/>
    <w:rsid w:val="00A551A5"/>
    <w:rsid w:val="00A55B23"/>
    <w:rsid w:val="00A55CE1"/>
    <w:rsid w:val="00A560E9"/>
    <w:rsid w:val="00A5617E"/>
    <w:rsid w:val="00A56354"/>
    <w:rsid w:val="00A56475"/>
    <w:rsid w:val="00A564E2"/>
    <w:rsid w:val="00A565FF"/>
    <w:rsid w:val="00A56B42"/>
    <w:rsid w:val="00A56DE6"/>
    <w:rsid w:val="00A5761D"/>
    <w:rsid w:val="00A603E0"/>
    <w:rsid w:val="00A604CB"/>
    <w:rsid w:val="00A606CF"/>
    <w:rsid w:val="00A60736"/>
    <w:rsid w:val="00A608CD"/>
    <w:rsid w:val="00A60F18"/>
    <w:rsid w:val="00A61558"/>
    <w:rsid w:val="00A617C9"/>
    <w:rsid w:val="00A627CF"/>
    <w:rsid w:val="00A6360B"/>
    <w:rsid w:val="00A63C21"/>
    <w:rsid w:val="00A63D7D"/>
    <w:rsid w:val="00A641CB"/>
    <w:rsid w:val="00A642A3"/>
    <w:rsid w:val="00A645D7"/>
    <w:rsid w:val="00A64965"/>
    <w:rsid w:val="00A64C35"/>
    <w:rsid w:val="00A6502F"/>
    <w:rsid w:val="00A6522C"/>
    <w:rsid w:val="00A6574B"/>
    <w:rsid w:val="00A65789"/>
    <w:rsid w:val="00A659F3"/>
    <w:rsid w:val="00A65B1C"/>
    <w:rsid w:val="00A65B6F"/>
    <w:rsid w:val="00A65E5E"/>
    <w:rsid w:val="00A65EED"/>
    <w:rsid w:val="00A6651B"/>
    <w:rsid w:val="00A66B43"/>
    <w:rsid w:val="00A66B84"/>
    <w:rsid w:val="00A672E9"/>
    <w:rsid w:val="00A6774F"/>
    <w:rsid w:val="00A67A54"/>
    <w:rsid w:val="00A67BF2"/>
    <w:rsid w:val="00A70251"/>
    <w:rsid w:val="00A7038A"/>
    <w:rsid w:val="00A706BA"/>
    <w:rsid w:val="00A70A73"/>
    <w:rsid w:val="00A70FB0"/>
    <w:rsid w:val="00A71181"/>
    <w:rsid w:val="00A711AE"/>
    <w:rsid w:val="00A71470"/>
    <w:rsid w:val="00A715C9"/>
    <w:rsid w:val="00A7183C"/>
    <w:rsid w:val="00A71860"/>
    <w:rsid w:val="00A71BC6"/>
    <w:rsid w:val="00A71C0D"/>
    <w:rsid w:val="00A71ED9"/>
    <w:rsid w:val="00A72137"/>
    <w:rsid w:val="00A722F2"/>
    <w:rsid w:val="00A7232E"/>
    <w:rsid w:val="00A72436"/>
    <w:rsid w:val="00A72490"/>
    <w:rsid w:val="00A72BD8"/>
    <w:rsid w:val="00A72C10"/>
    <w:rsid w:val="00A731D4"/>
    <w:rsid w:val="00A734F5"/>
    <w:rsid w:val="00A739CC"/>
    <w:rsid w:val="00A73ECA"/>
    <w:rsid w:val="00A74390"/>
    <w:rsid w:val="00A744F8"/>
    <w:rsid w:val="00A75196"/>
    <w:rsid w:val="00A75488"/>
    <w:rsid w:val="00A75663"/>
    <w:rsid w:val="00A75A59"/>
    <w:rsid w:val="00A7615C"/>
    <w:rsid w:val="00A76621"/>
    <w:rsid w:val="00A76815"/>
    <w:rsid w:val="00A76EB6"/>
    <w:rsid w:val="00A76EE3"/>
    <w:rsid w:val="00A76FB9"/>
    <w:rsid w:val="00A7704C"/>
    <w:rsid w:val="00A8040A"/>
    <w:rsid w:val="00A804A5"/>
    <w:rsid w:val="00A80717"/>
    <w:rsid w:val="00A80A1A"/>
    <w:rsid w:val="00A80A20"/>
    <w:rsid w:val="00A80D0C"/>
    <w:rsid w:val="00A810A3"/>
    <w:rsid w:val="00A81947"/>
    <w:rsid w:val="00A81EB8"/>
    <w:rsid w:val="00A822C8"/>
    <w:rsid w:val="00A826B2"/>
    <w:rsid w:val="00A82831"/>
    <w:rsid w:val="00A829BF"/>
    <w:rsid w:val="00A82AF4"/>
    <w:rsid w:val="00A82D37"/>
    <w:rsid w:val="00A83741"/>
    <w:rsid w:val="00A83DA3"/>
    <w:rsid w:val="00A83F4C"/>
    <w:rsid w:val="00A84276"/>
    <w:rsid w:val="00A8428A"/>
    <w:rsid w:val="00A848C0"/>
    <w:rsid w:val="00A84AFE"/>
    <w:rsid w:val="00A84B7E"/>
    <w:rsid w:val="00A84FD2"/>
    <w:rsid w:val="00A85026"/>
    <w:rsid w:val="00A85438"/>
    <w:rsid w:val="00A8595F"/>
    <w:rsid w:val="00A8623D"/>
    <w:rsid w:val="00A86699"/>
    <w:rsid w:val="00A86A06"/>
    <w:rsid w:val="00A86A0A"/>
    <w:rsid w:val="00A86ADE"/>
    <w:rsid w:val="00A87600"/>
    <w:rsid w:val="00A8798D"/>
    <w:rsid w:val="00A87A83"/>
    <w:rsid w:val="00A87F4A"/>
    <w:rsid w:val="00A9018C"/>
    <w:rsid w:val="00A9078E"/>
    <w:rsid w:val="00A908E1"/>
    <w:rsid w:val="00A90A9E"/>
    <w:rsid w:val="00A90E21"/>
    <w:rsid w:val="00A9158B"/>
    <w:rsid w:val="00A916B8"/>
    <w:rsid w:val="00A91D83"/>
    <w:rsid w:val="00A924A2"/>
    <w:rsid w:val="00A928F9"/>
    <w:rsid w:val="00A92C8D"/>
    <w:rsid w:val="00A93E8B"/>
    <w:rsid w:val="00A9445F"/>
    <w:rsid w:val="00A9449E"/>
    <w:rsid w:val="00A9486C"/>
    <w:rsid w:val="00A94DD7"/>
    <w:rsid w:val="00A94E6B"/>
    <w:rsid w:val="00A94E6D"/>
    <w:rsid w:val="00A94F4A"/>
    <w:rsid w:val="00A95043"/>
    <w:rsid w:val="00A9642E"/>
    <w:rsid w:val="00A96EA2"/>
    <w:rsid w:val="00A97615"/>
    <w:rsid w:val="00A9781E"/>
    <w:rsid w:val="00A97929"/>
    <w:rsid w:val="00A97E70"/>
    <w:rsid w:val="00AA026C"/>
    <w:rsid w:val="00AA053D"/>
    <w:rsid w:val="00AA05B2"/>
    <w:rsid w:val="00AA0800"/>
    <w:rsid w:val="00AA0891"/>
    <w:rsid w:val="00AA08BC"/>
    <w:rsid w:val="00AA1715"/>
    <w:rsid w:val="00AA1937"/>
    <w:rsid w:val="00AA1951"/>
    <w:rsid w:val="00AA1D8F"/>
    <w:rsid w:val="00AA1DDB"/>
    <w:rsid w:val="00AA23BD"/>
    <w:rsid w:val="00AA2D49"/>
    <w:rsid w:val="00AA2DB3"/>
    <w:rsid w:val="00AA2E72"/>
    <w:rsid w:val="00AA30DD"/>
    <w:rsid w:val="00AA3257"/>
    <w:rsid w:val="00AA37BB"/>
    <w:rsid w:val="00AA3A43"/>
    <w:rsid w:val="00AA3D53"/>
    <w:rsid w:val="00AA417A"/>
    <w:rsid w:val="00AA4214"/>
    <w:rsid w:val="00AA49C5"/>
    <w:rsid w:val="00AA4A61"/>
    <w:rsid w:val="00AA50BB"/>
    <w:rsid w:val="00AA5209"/>
    <w:rsid w:val="00AA5262"/>
    <w:rsid w:val="00AA54A4"/>
    <w:rsid w:val="00AA57F2"/>
    <w:rsid w:val="00AA58E6"/>
    <w:rsid w:val="00AA5BFE"/>
    <w:rsid w:val="00AA5C15"/>
    <w:rsid w:val="00AA5EAA"/>
    <w:rsid w:val="00AA6752"/>
    <w:rsid w:val="00AA6FF4"/>
    <w:rsid w:val="00AA7132"/>
    <w:rsid w:val="00AA7566"/>
    <w:rsid w:val="00AA76BE"/>
    <w:rsid w:val="00AA7A8E"/>
    <w:rsid w:val="00AA7FDF"/>
    <w:rsid w:val="00AB06FB"/>
    <w:rsid w:val="00AB0C3E"/>
    <w:rsid w:val="00AB1598"/>
    <w:rsid w:val="00AB164D"/>
    <w:rsid w:val="00AB1F09"/>
    <w:rsid w:val="00AB1FF6"/>
    <w:rsid w:val="00AB217D"/>
    <w:rsid w:val="00AB2479"/>
    <w:rsid w:val="00AB26FF"/>
    <w:rsid w:val="00AB2C2A"/>
    <w:rsid w:val="00AB30BF"/>
    <w:rsid w:val="00AB310B"/>
    <w:rsid w:val="00AB3134"/>
    <w:rsid w:val="00AB3455"/>
    <w:rsid w:val="00AB3606"/>
    <w:rsid w:val="00AB3930"/>
    <w:rsid w:val="00AB3939"/>
    <w:rsid w:val="00AB3D02"/>
    <w:rsid w:val="00AB43B0"/>
    <w:rsid w:val="00AB46F6"/>
    <w:rsid w:val="00AB4882"/>
    <w:rsid w:val="00AB4FD1"/>
    <w:rsid w:val="00AB52DA"/>
    <w:rsid w:val="00AB535C"/>
    <w:rsid w:val="00AB57C3"/>
    <w:rsid w:val="00AB5863"/>
    <w:rsid w:val="00AB5913"/>
    <w:rsid w:val="00AB5C85"/>
    <w:rsid w:val="00AB5EEF"/>
    <w:rsid w:val="00AB6041"/>
    <w:rsid w:val="00AB6429"/>
    <w:rsid w:val="00AB67F9"/>
    <w:rsid w:val="00AB6A48"/>
    <w:rsid w:val="00AB728D"/>
    <w:rsid w:val="00AB74F8"/>
    <w:rsid w:val="00AB797C"/>
    <w:rsid w:val="00AB7CFF"/>
    <w:rsid w:val="00AB7DC1"/>
    <w:rsid w:val="00AB7F66"/>
    <w:rsid w:val="00AC0166"/>
    <w:rsid w:val="00AC0640"/>
    <w:rsid w:val="00AC0841"/>
    <w:rsid w:val="00AC127E"/>
    <w:rsid w:val="00AC139C"/>
    <w:rsid w:val="00AC141F"/>
    <w:rsid w:val="00AC15B2"/>
    <w:rsid w:val="00AC162A"/>
    <w:rsid w:val="00AC16F6"/>
    <w:rsid w:val="00AC17D9"/>
    <w:rsid w:val="00AC1994"/>
    <w:rsid w:val="00AC1CA3"/>
    <w:rsid w:val="00AC2596"/>
    <w:rsid w:val="00AC2691"/>
    <w:rsid w:val="00AC2709"/>
    <w:rsid w:val="00AC2AE6"/>
    <w:rsid w:val="00AC2E5B"/>
    <w:rsid w:val="00AC309B"/>
    <w:rsid w:val="00AC345F"/>
    <w:rsid w:val="00AC34CC"/>
    <w:rsid w:val="00AC3847"/>
    <w:rsid w:val="00AC38EC"/>
    <w:rsid w:val="00AC3C29"/>
    <w:rsid w:val="00AC3C2A"/>
    <w:rsid w:val="00AC3FF8"/>
    <w:rsid w:val="00AC4079"/>
    <w:rsid w:val="00AC4750"/>
    <w:rsid w:val="00AC4B57"/>
    <w:rsid w:val="00AC5167"/>
    <w:rsid w:val="00AC534E"/>
    <w:rsid w:val="00AC5636"/>
    <w:rsid w:val="00AC5824"/>
    <w:rsid w:val="00AC5D5E"/>
    <w:rsid w:val="00AC5FA9"/>
    <w:rsid w:val="00AC63FF"/>
    <w:rsid w:val="00AC68B4"/>
    <w:rsid w:val="00AC6C4E"/>
    <w:rsid w:val="00AC6C88"/>
    <w:rsid w:val="00AC73F2"/>
    <w:rsid w:val="00AC740A"/>
    <w:rsid w:val="00AC7B97"/>
    <w:rsid w:val="00AC7CA9"/>
    <w:rsid w:val="00AC7E53"/>
    <w:rsid w:val="00AC7F2E"/>
    <w:rsid w:val="00AD0004"/>
    <w:rsid w:val="00AD00A1"/>
    <w:rsid w:val="00AD0237"/>
    <w:rsid w:val="00AD04BD"/>
    <w:rsid w:val="00AD089B"/>
    <w:rsid w:val="00AD0C6F"/>
    <w:rsid w:val="00AD1079"/>
    <w:rsid w:val="00AD1550"/>
    <w:rsid w:val="00AD1A36"/>
    <w:rsid w:val="00AD2061"/>
    <w:rsid w:val="00AD208A"/>
    <w:rsid w:val="00AD20E1"/>
    <w:rsid w:val="00AD24B9"/>
    <w:rsid w:val="00AD260A"/>
    <w:rsid w:val="00AD2BC7"/>
    <w:rsid w:val="00AD2BE3"/>
    <w:rsid w:val="00AD2C69"/>
    <w:rsid w:val="00AD317B"/>
    <w:rsid w:val="00AD3231"/>
    <w:rsid w:val="00AD33A2"/>
    <w:rsid w:val="00AD376D"/>
    <w:rsid w:val="00AD38B3"/>
    <w:rsid w:val="00AD3B12"/>
    <w:rsid w:val="00AD3ED5"/>
    <w:rsid w:val="00AD413A"/>
    <w:rsid w:val="00AD447C"/>
    <w:rsid w:val="00AD46C4"/>
    <w:rsid w:val="00AD47E1"/>
    <w:rsid w:val="00AD4A47"/>
    <w:rsid w:val="00AD4E2C"/>
    <w:rsid w:val="00AD5153"/>
    <w:rsid w:val="00AD523B"/>
    <w:rsid w:val="00AD5DC9"/>
    <w:rsid w:val="00AD6229"/>
    <w:rsid w:val="00AD644F"/>
    <w:rsid w:val="00AD6684"/>
    <w:rsid w:val="00AD6710"/>
    <w:rsid w:val="00AD6CAC"/>
    <w:rsid w:val="00AD6E75"/>
    <w:rsid w:val="00AD7639"/>
    <w:rsid w:val="00AD7793"/>
    <w:rsid w:val="00AD782B"/>
    <w:rsid w:val="00AD787B"/>
    <w:rsid w:val="00AD7B38"/>
    <w:rsid w:val="00AE0793"/>
    <w:rsid w:val="00AE12FE"/>
    <w:rsid w:val="00AE24C3"/>
    <w:rsid w:val="00AE261C"/>
    <w:rsid w:val="00AE273A"/>
    <w:rsid w:val="00AE2741"/>
    <w:rsid w:val="00AE2BAD"/>
    <w:rsid w:val="00AE2EB6"/>
    <w:rsid w:val="00AE2F83"/>
    <w:rsid w:val="00AE3249"/>
    <w:rsid w:val="00AE4083"/>
    <w:rsid w:val="00AE419F"/>
    <w:rsid w:val="00AE4677"/>
    <w:rsid w:val="00AE46C9"/>
    <w:rsid w:val="00AE47EF"/>
    <w:rsid w:val="00AE4BB4"/>
    <w:rsid w:val="00AE562E"/>
    <w:rsid w:val="00AE5846"/>
    <w:rsid w:val="00AE5A0D"/>
    <w:rsid w:val="00AE5B00"/>
    <w:rsid w:val="00AE60E2"/>
    <w:rsid w:val="00AE61C5"/>
    <w:rsid w:val="00AE63A4"/>
    <w:rsid w:val="00AE76BE"/>
    <w:rsid w:val="00AE795B"/>
    <w:rsid w:val="00AE7AD4"/>
    <w:rsid w:val="00AE7D47"/>
    <w:rsid w:val="00AE7D5C"/>
    <w:rsid w:val="00AE7E17"/>
    <w:rsid w:val="00AF0301"/>
    <w:rsid w:val="00AF030A"/>
    <w:rsid w:val="00AF053D"/>
    <w:rsid w:val="00AF0862"/>
    <w:rsid w:val="00AF0921"/>
    <w:rsid w:val="00AF21EA"/>
    <w:rsid w:val="00AF25F3"/>
    <w:rsid w:val="00AF26F0"/>
    <w:rsid w:val="00AF29CE"/>
    <w:rsid w:val="00AF2E87"/>
    <w:rsid w:val="00AF3183"/>
    <w:rsid w:val="00AF3236"/>
    <w:rsid w:val="00AF32A1"/>
    <w:rsid w:val="00AF366D"/>
    <w:rsid w:val="00AF371D"/>
    <w:rsid w:val="00AF382C"/>
    <w:rsid w:val="00AF3F9F"/>
    <w:rsid w:val="00AF420B"/>
    <w:rsid w:val="00AF45D4"/>
    <w:rsid w:val="00AF4666"/>
    <w:rsid w:val="00AF4893"/>
    <w:rsid w:val="00AF4CE3"/>
    <w:rsid w:val="00AF53C2"/>
    <w:rsid w:val="00AF5850"/>
    <w:rsid w:val="00AF58D2"/>
    <w:rsid w:val="00AF5B89"/>
    <w:rsid w:val="00AF5BCF"/>
    <w:rsid w:val="00AF5EAC"/>
    <w:rsid w:val="00AF60AB"/>
    <w:rsid w:val="00AF60C4"/>
    <w:rsid w:val="00AF62D4"/>
    <w:rsid w:val="00AF6912"/>
    <w:rsid w:val="00AF6AA3"/>
    <w:rsid w:val="00AF6CA1"/>
    <w:rsid w:val="00AF743C"/>
    <w:rsid w:val="00AF75BD"/>
    <w:rsid w:val="00AF7661"/>
    <w:rsid w:val="00AF76F8"/>
    <w:rsid w:val="00AF772F"/>
    <w:rsid w:val="00AF7A99"/>
    <w:rsid w:val="00AF7B3F"/>
    <w:rsid w:val="00AF7CEB"/>
    <w:rsid w:val="00B0019A"/>
    <w:rsid w:val="00B001B3"/>
    <w:rsid w:val="00B00213"/>
    <w:rsid w:val="00B00DB6"/>
    <w:rsid w:val="00B00FEB"/>
    <w:rsid w:val="00B01446"/>
    <w:rsid w:val="00B015FC"/>
    <w:rsid w:val="00B01735"/>
    <w:rsid w:val="00B01B2D"/>
    <w:rsid w:val="00B01DEC"/>
    <w:rsid w:val="00B02123"/>
    <w:rsid w:val="00B025A5"/>
    <w:rsid w:val="00B02879"/>
    <w:rsid w:val="00B02B0F"/>
    <w:rsid w:val="00B04062"/>
    <w:rsid w:val="00B04681"/>
    <w:rsid w:val="00B0468C"/>
    <w:rsid w:val="00B05076"/>
    <w:rsid w:val="00B05107"/>
    <w:rsid w:val="00B053AF"/>
    <w:rsid w:val="00B05CA7"/>
    <w:rsid w:val="00B05F12"/>
    <w:rsid w:val="00B060B9"/>
    <w:rsid w:val="00B06A43"/>
    <w:rsid w:val="00B06BFC"/>
    <w:rsid w:val="00B07572"/>
    <w:rsid w:val="00B07A7E"/>
    <w:rsid w:val="00B100B8"/>
    <w:rsid w:val="00B10197"/>
    <w:rsid w:val="00B102EA"/>
    <w:rsid w:val="00B103FE"/>
    <w:rsid w:val="00B10405"/>
    <w:rsid w:val="00B105F8"/>
    <w:rsid w:val="00B10E91"/>
    <w:rsid w:val="00B11017"/>
    <w:rsid w:val="00B11076"/>
    <w:rsid w:val="00B11D07"/>
    <w:rsid w:val="00B1220B"/>
    <w:rsid w:val="00B123E4"/>
    <w:rsid w:val="00B12A4A"/>
    <w:rsid w:val="00B12E1A"/>
    <w:rsid w:val="00B12FE3"/>
    <w:rsid w:val="00B13225"/>
    <w:rsid w:val="00B133B2"/>
    <w:rsid w:val="00B1351A"/>
    <w:rsid w:val="00B136A3"/>
    <w:rsid w:val="00B13787"/>
    <w:rsid w:val="00B13867"/>
    <w:rsid w:val="00B140E9"/>
    <w:rsid w:val="00B14F25"/>
    <w:rsid w:val="00B150A9"/>
    <w:rsid w:val="00B1522B"/>
    <w:rsid w:val="00B1535F"/>
    <w:rsid w:val="00B155F0"/>
    <w:rsid w:val="00B1592A"/>
    <w:rsid w:val="00B15A80"/>
    <w:rsid w:val="00B1640A"/>
    <w:rsid w:val="00B165FF"/>
    <w:rsid w:val="00B16AB0"/>
    <w:rsid w:val="00B16D49"/>
    <w:rsid w:val="00B17070"/>
    <w:rsid w:val="00B17170"/>
    <w:rsid w:val="00B17231"/>
    <w:rsid w:val="00B17262"/>
    <w:rsid w:val="00B177DE"/>
    <w:rsid w:val="00B177E5"/>
    <w:rsid w:val="00B1789C"/>
    <w:rsid w:val="00B178D9"/>
    <w:rsid w:val="00B17C79"/>
    <w:rsid w:val="00B17F5E"/>
    <w:rsid w:val="00B21A70"/>
    <w:rsid w:val="00B21DA3"/>
    <w:rsid w:val="00B21F35"/>
    <w:rsid w:val="00B21FFC"/>
    <w:rsid w:val="00B22566"/>
    <w:rsid w:val="00B2291C"/>
    <w:rsid w:val="00B22994"/>
    <w:rsid w:val="00B22A72"/>
    <w:rsid w:val="00B22F03"/>
    <w:rsid w:val="00B231B5"/>
    <w:rsid w:val="00B2335C"/>
    <w:rsid w:val="00B2348D"/>
    <w:rsid w:val="00B2364B"/>
    <w:rsid w:val="00B23A23"/>
    <w:rsid w:val="00B23BA4"/>
    <w:rsid w:val="00B24876"/>
    <w:rsid w:val="00B249CE"/>
    <w:rsid w:val="00B24E59"/>
    <w:rsid w:val="00B24FEF"/>
    <w:rsid w:val="00B25174"/>
    <w:rsid w:val="00B25348"/>
    <w:rsid w:val="00B253C6"/>
    <w:rsid w:val="00B25431"/>
    <w:rsid w:val="00B2564F"/>
    <w:rsid w:val="00B25879"/>
    <w:rsid w:val="00B25CE9"/>
    <w:rsid w:val="00B26252"/>
    <w:rsid w:val="00B264AF"/>
    <w:rsid w:val="00B26AF7"/>
    <w:rsid w:val="00B26CC6"/>
    <w:rsid w:val="00B26D17"/>
    <w:rsid w:val="00B2711B"/>
    <w:rsid w:val="00B272A0"/>
    <w:rsid w:val="00B276CD"/>
    <w:rsid w:val="00B276FC"/>
    <w:rsid w:val="00B277DE"/>
    <w:rsid w:val="00B279A5"/>
    <w:rsid w:val="00B27BAD"/>
    <w:rsid w:val="00B27C43"/>
    <w:rsid w:val="00B27C82"/>
    <w:rsid w:val="00B27CE0"/>
    <w:rsid w:val="00B27EAA"/>
    <w:rsid w:val="00B27F61"/>
    <w:rsid w:val="00B30CBF"/>
    <w:rsid w:val="00B312A4"/>
    <w:rsid w:val="00B31927"/>
    <w:rsid w:val="00B31FBA"/>
    <w:rsid w:val="00B322B0"/>
    <w:rsid w:val="00B327CD"/>
    <w:rsid w:val="00B3310E"/>
    <w:rsid w:val="00B334B3"/>
    <w:rsid w:val="00B33997"/>
    <w:rsid w:val="00B33D6D"/>
    <w:rsid w:val="00B33E9B"/>
    <w:rsid w:val="00B33F7C"/>
    <w:rsid w:val="00B340A8"/>
    <w:rsid w:val="00B342C8"/>
    <w:rsid w:val="00B34351"/>
    <w:rsid w:val="00B343FB"/>
    <w:rsid w:val="00B34AC9"/>
    <w:rsid w:val="00B34D42"/>
    <w:rsid w:val="00B35245"/>
    <w:rsid w:val="00B354AB"/>
    <w:rsid w:val="00B35722"/>
    <w:rsid w:val="00B35AA7"/>
    <w:rsid w:val="00B35DCA"/>
    <w:rsid w:val="00B365E1"/>
    <w:rsid w:val="00B366F3"/>
    <w:rsid w:val="00B367C8"/>
    <w:rsid w:val="00B368B3"/>
    <w:rsid w:val="00B36A38"/>
    <w:rsid w:val="00B36A7B"/>
    <w:rsid w:val="00B36CA1"/>
    <w:rsid w:val="00B36D87"/>
    <w:rsid w:val="00B406DA"/>
    <w:rsid w:val="00B407A8"/>
    <w:rsid w:val="00B4099C"/>
    <w:rsid w:val="00B40AE4"/>
    <w:rsid w:val="00B40B66"/>
    <w:rsid w:val="00B411E6"/>
    <w:rsid w:val="00B41639"/>
    <w:rsid w:val="00B417C2"/>
    <w:rsid w:val="00B419DD"/>
    <w:rsid w:val="00B41A67"/>
    <w:rsid w:val="00B41AA7"/>
    <w:rsid w:val="00B42509"/>
    <w:rsid w:val="00B427FA"/>
    <w:rsid w:val="00B42833"/>
    <w:rsid w:val="00B42955"/>
    <w:rsid w:val="00B42FC1"/>
    <w:rsid w:val="00B4344A"/>
    <w:rsid w:val="00B43746"/>
    <w:rsid w:val="00B43855"/>
    <w:rsid w:val="00B43952"/>
    <w:rsid w:val="00B43FA0"/>
    <w:rsid w:val="00B444D2"/>
    <w:rsid w:val="00B4498F"/>
    <w:rsid w:val="00B44E20"/>
    <w:rsid w:val="00B451D1"/>
    <w:rsid w:val="00B4522E"/>
    <w:rsid w:val="00B4553E"/>
    <w:rsid w:val="00B457E7"/>
    <w:rsid w:val="00B459B7"/>
    <w:rsid w:val="00B4608D"/>
    <w:rsid w:val="00B4651F"/>
    <w:rsid w:val="00B46530"/>
    <w:rsid w:val="00B46844"/>
    <w:rsid w:val="00B468D4"/>
    <w:rsid w:val="00B46E7B"/>
    <w:rsid w:val="00B46FAC"/>
    <w:rsid w:val="00B470A5"/>
    <w:rsid w:val="00B4726D"/>
    <w:rsid w:val="00B47402"/>
    <w:rsid w:val="00B47534"/>
    <w:rsid w:val="00B479E3"/>
    <w:rsid w:val="00B47D0D"/>
    <w:rsid w:val="00B47D8D"/>
    <w:rsid w:val="00B47DEF"/>
    <w:rsid w:val="00B501ED"/>
    <w:rsid w:val="00B5082F"/>
    <w:rsid w:val="00B5090C"/>
    <w:rsid w:val="00B50D10"/>
    <w:rsid w:val="00B50D8C"/>
    <w:rsid w:val="00B510EB"/>
    <w:rsid w:val="00B514EB"/>
    <w:rsid w:val="00B5170B"/>
    <w:rsid w:val="00B51B74"/>
    <w:rsid w:val="00B51C92"/>
    <w:rsid w:val="00B51CA6"/>
    <w:rsid w:val="00B5233C"/>
    <w:rsid w:val="00B527AA"/>
    <w:rsid w:val="00B529AF"/>
    <w:rsid w:val="00B52EDB"/>
    <w:rsid w:val="00B53C1D"/>
    <w:rsid w:val="00B54654"/>
    <w:rsid w:val="00B54726"/>
    <w:rsid w:val="00B54C98"/>
    <w:rsid w:val="00B54F3B"/>
    <w:rsid w:val="00B55F13"/>
    <w:rsid w:val="00B56199"/>
    <w:rsid w:val="00B565D7"/>
    <w:rsid w:val="00B56947"/>
    <w:rsid w:val="00B56A85"/>
    <w:rsid w:val="00B57448"/>
    <w:rsid w:val="00B5767F"/>
    <w:rsid w:val="00B60249"/>
    <w:rsid w:val="00B602F3"/>
    <w:rsid w:val="00B60303"/>
    <w:rsid w:val="00B6054B"/>
    <w:rsid w:val="00B60836"/>
    <w:rsid w:val="00B60B54"/>
    <w:rsid w:val="00B60CDF"/>
    <w:rsid w:val="00B60D73"/>
    <w:rsid w:val="00B60E3A"/>
    <w:rsid w:val="00B61307"/>
    <w:rsid w:val="00B61619"/>
    <w:rsid w:val="00B61B73"/>
    <w:rsid w:val="00B61D30"/>
    <w:rsid w:val="00B61EEF"/>
    <w:rsid w:val="00B620CD"/>
    <w:rsid w:val="00B621C2"/>
    <w:rsid w:val="00B62432"/>
    <w:rsid w:val="00B62746"/>
    <w:rsid w:val="00B62854"/>
    <w:rsid w:val="00B629D3"/>
    <w:rsid w:val="00B62DFA"/>
    <w:rsid w:val="00B6344D"/>
    <w:rsid w:val="00B6359E"/>
    <w:rsid w:val="00B63AD1"/>
    <w:rsid w:val="00B63B5B"/>
    <w:rsid w:val="00B63B6F"/>
    <w:rsid w:val="00B63C19"/>
    <w:rsid w:val="00B63DD6"/>
    <w:rsid w:val="00B63EAF"/>
    <w:rsid w:val="00B64721"/>
    <w:rsid w:val="00B648B3"/>
    <w:rsid w:val="00B64915"/>
    <w:rsid w:val="00B64DE4"/>
    <w:rsid w:val="00B64E4F"/>
    <w:rsid w:val="00B654C3"/>
    <w:rsid w:val="00B655D2"/>
    <w:rsid w:val="00B6589C"/>
    <w:rsid w:val="00B65EA9"/>
    <w:rsid w:val="00B662D9"/>
    <w:rsid w:val="00B66870"/>
    <w:rsid w:val="00B66D46"/>
    <w:rsid w:val="00B66FD1"/>
    <w:rsid w:val="00B66FDD"/>
    <w:rsid w:val="00B67037"/>
    <w:rsid w:val="00B671F9"/>
    <w:rsid w:val="00B672BA"/>
    <w:rsid w:val="00B67403"/>
    <w:rsid w:val="00B67E62"/>
    <w:rsid w:val="00B70420"/>
    <w:rsid w:val="00B70A83"/>
    <w:rsid w:val="00B70E2A"/>
    <w:rsid w:val="00B7125D"/>
    <w:rsid w:val="00B71341"/>
    <w:rsid w:val="00B71438"/>
    <w:rsid w:val="00B7170A"/>
    <w:rsid w:val="00B71870"/>
    <w:rsid w:val="00B71A9C"/>
    <w:rsid w:val="00B71AA9"/>
    <w:rsid w:val="00B71B85"/>
    <w:rsid w:val="00B7235B"/>
    <w:rsid w:val="00B723E2"/>
    <w:rsid w:val="00B727B1"/>
    <w:rsid w:val="00B72C7C"/>
    <w:rsid w:val="00B73339"/>
    <w:rsid w:val="00B73A77"/>
    <w:rsid w:val="00B73C5C"/>
    <w:rsid w:val="00B73D2D"/>
    <w:rsid w:val="00B74147"/>
    <w:rsid w:val="00B74166"/>
    <w:rsid w:val="00B74552"/>
    <w:rsid w:val="00B74884"/>
    <w:rsid w:val="00B74A18"/>
    <w:rsid w:val="00B74D69"/>
    <w:rsid w:val="00B75169"/>
    <w:rsid w:val="00B7521B"/>
    <w:rsid w:val="00B75A58"/>
    <w:rsid w:val="00B75AB5"/>
    <w:rsid w:val="00B75F4D"/>
    <w:rsid w:val="00B764EF"/>
    <w:rsid w:val="00B76677"/>
    <w:rsid w:val="00B769CD"/>
    <w:rsid w:val="00B76FEA"/>
    <w:rsid w:val="00B7708C"/>
    <w:rsid w:val="00B770C6"/>
    <w:rsid w:val="00B771B6"/>
    <w:rsid w:val="00B77332"/>
    <w:rsid w:val="00B7743B"/>
    <w:rsid w:val="00B775A8"/>
    <w:rsid w:val="00B7779D"/>
    <w:rsid w:val="00B77804"/>
    <w:rsid w:val="00B778CC"/>
    <w:rsid w:val="00B779EF"/>
    <w:rsid w:val="00B77C39"/>
    <w:rsid w:val="00B8005B"/>
    <w:rsid w:val="00B80509"/>
    <w:rsid w:val="00B807AF"/>
    <w:rsid w:val="00B80CD2"/>
    <w:rsid w:val="00B80E66"/>
    <w:rsid w:val="00B80FA6"/>
    <w:rsid w:val="00B81245"/>
    <w:rsid w:val="00B813ED"/>
    <w:rsid w:val="00B81470"/>
    <w:rsid w:val="00B81CB2"/>
    <w:rsid w:val="00B82956"/>
    <w:rsid w:val="00B8296F"/>
    <w:rsid w:val="00B82BDA"/>
    <w:rsid w:val="00B82BEC"/>
    <w:rsid w:val="00B82C2E"/>
    <w:rsid w:val="00B836B8"/>
    <w:rsid w:val="00B83E9C"/>
    <w:rsid w:val="00B8431F"/>
    <w:rsid w:val="00B846F7"/>
    <w:rsid w:val="00B8504D"/>
    <w:rsid w:val="00B850E4"/>
    <w:rsid w:val="00B85162"/>
    <w:rsid w:val="00B854A7"/>
    <w:rsid w:val="00B854D3"/>
    <w:rsid w:val="00B85B1E"/>
    <w:rsid w:val="00B8608C"/>
    <w:rsid w:val="00B864D7"/>
    <w:rsid w:val="00B864DD"/>
    <w:rsid w:val="00B8655E"/>
    <w:rsid w:val="00B8658E"/>
    <w:rsid w:val="00B8682F"/>
    <w:rsid w:val="00B8688B"/>
    <w:rsid w:val="00B86D59"/>
    <w:rsid w:val="00B870E7"/>
    <w:rsid w:val="00B8714E"/>
    <w:rsid w:val="00B8730C"/>
    <w:rsid w:val="00B874F1"/>
    <w:rsid w:val="00B87520"/>
    <w:rsid w:val="00B8769E"/>
    <w:rsid w:val="00B8773C"/>
    <w:rsid w:val="00B87790"/>
    <w:rsid w:val="00B877A5"/>
    <w:rsid w:val="00B879BF"/>
    <w:rsid w:val="00B87B2F"/>
    <w:rsid w:val="00B87BE8"/>
    <w:rsid w:val="00B9037E"/>
    <w:rsid w:val="00B90836"/>
    <w:rsid w:val="00B90978"/>
    <w:rsid w:val="00B9099C"/>
    <w:rsid w:val="00B90B34"/>
    <w:rsid w:val="00B90D61"/>
    <w:rsid w:val="00B90FD9"/>
    <w:rsid w:val="00B911A1"/>
    <w:rsid w:val="00B912DE"/>
    <w:rsid w:val="00B91B64"/>
    <w:rsid w:val="00B91E86"/>
    <w:rsid w:val="00B91FCD"/>
    <w:rsid w:val="00B920FD"/>
    <w:rsid w:val="00B92378"/>
    <w:rsid w:val="00B92803"/>
    <w:rsid w:val="00B929DB"/>
    <w:rsid w:val="00B92BEA"/>
    <w:rsid w:val="00B92DF3"/>
    <w:rsid w:val="00B92E5D"/>
    <w:rsid w:val="00B93019"/>
    <w:rsid w:val="00B93072"/>
    <w:rsid w:val="00B931C8"/>
    <w:rsid w:val="00B933F4"/>
    <w:rsid w:val="00B939B9"/>
    <w:rsid w:val="00B9419F"/>
    <w:rsid w:val="00B94573"/>
    <w:rsid w:val="00B9485F"/>
    <w:rsid w:val="00B94B6A"/>
    <w:rsid w:val="00B94BEE"/>
    <w:rsid w:val="00B94D30"/>
    <w:rsid w:val="00B94F80"/>
    <w:rsid w:val="00B95134"/>
    <w:rsid w:val="00B95462"/>
    <w:rsid w:val="00B95576"/>
    <w:rsid w:val="00B95866"/>
    <w:rsid w:val="00B95A72"/>
    <w:rsid w:val="00B95C06"/>
    <w:rsid w:val="00B95D37"/>
    <w:rsid w:val="00B960E5"/>
    <w:rsid w:val="00B96196"/>
    <w:rsid w:val="00B964C3"/>
    <w:rsid w:val="00B96540"/>
    <w:rsid w:val="00B965DC"/>
    <w:rsid w:val="00B9692D"/>
    <w:rsid w:val="00B97025"/>
    <w:rsid w:val="00B97131"/>
    <w:rsid w:val="00B9746D"/>
    <w:rsid w:val="00B97A25"/>
    <w:rsid w:val="00B97BA6"/>
    <w:rsid w:val="00B97CCA"/>
    <w:rsid w:val="00B97D9D"/>
    <w:rsid w:val="00BA0031"/>
    <w:rsid w:val="00BA06CC"/>
    <w:rsid w:val="00BA1000"/>
    <w:rsid w:val="00BA19A4"/>
    <w:rsid w:val="00BA1C8F"/>
    <w:rsid w:val="00BA1DE6"/>
    <w:rsid w:val="00BA1E1B"/>
    <w:rsid w:val="00BA215E"/>
    <w:rsid w:val="00BA2394"/>
    <w:rsid w:val="00BA24BE"/>
    <w:rsid w:val="00BA2A88"/>
    <w:rsid w:val="00BA2AFE"/>
    <w:rsid w:val="00BA3077"/>
    <w:rsid w:val="00BA36E6"/>
    <w:rsid w:val="00BA3D39"/>
    <w:rsid w:val="00BA412C"/>
    <w:rsid w:val="00BA4241"/>
    <w:rsid w:val="00BA4246"/>
    <w:rsid w:val="00BA4C00"/>
    <w:rsid w:val="00BA50BB"/>
    <w:rsid w:val="00BA50E7"/>
    <w:rsid w:val="00BA516F"/>
    <w:rsid w:val="00BA5267"/>
    <w:rsid w:val="00BA5DEF"/>
    <w:rsid w:val="00BA616E"/>
    <w:rsid w:val="00BA638D"/>
    <w:rsid w:val="00BA64A1"/>
    <w:rsid w:val="00BA65C6"/>
    <w:rsid w:val="00BA690E"/>
    <w:rsid w:val="00BA6916"/>
    <w:rsid w:val="00BA695A"/>
    <w:rsid w:val="00BA6A04"/>
    <w:rsid w:val="00BA6BC6"/>
    <w:rsid w:val="00BA6E63"/>
    <w:rsid w:val="00BA7087"/>
    <w:rsid w:val="00BA730B"/>
    <w:rsid w:val="00BA785C"/>
    <w:rsid w:val="00BB04C8"/>
    <w:rsid w:val="00BB11F4"/>
    <w:rsid w:val="00BB128F"/>
    <w:rsid w:val="00BB138E"/>
    <w:rsid w:val="00BB1760"/>
    <w:rsid w:val="00BB19EC"/>
    <w:rsid w:val="00BB1A37"/>
    <w:rsid w:val="00BB20E6"/>
    <w:rsid w:val="00BB2684"/>
    <w:rsid w:val="00BB2734"/>
    <w:rsid w:val="00BB2B7B"/>
    <w:rsid w:val="00BB2D3B"/>
    <w:rsid w:val="00BB321B"/>
    <w:rsid w:val="00BB3225"/>
    <w:rsid w:val="00BB3797"/>
    <w:rsid w:val="00BB37E1"/>
    <w:rsid w:val="00BB3826"/>
    <w:rsid w:val="00BB384D"/>
    <w:rsid w:val="00BB3BBB"/>
    <w:rsid w:val="00BB429F"/>
    <w:rsid w:val="00BB4388"/>
    <w:rsid w:val="00BB4A71"/>
    <w:rsid w:val="00BB4C4F"/>
    <w:rsid w:val="00BB55D2"/>
    <w:rsid w:val="00BB585D"/>
    <w:rsid w:val="00BB5B84"/>
    <w:rsid w:val="00BB5E0E"/>
    <w:rsid w:val="00BB6336"/>
    <w:rsid w:val="00BB6AF7"/>
    <w:rsid w:val="00BB6F1A"/>
    <w:rsid w:val="00BB6F9E"/>
    <w:rsid w:val="00BB7038"/>
    <w:rsid w:val="00BB72C2"/>
    <w:rsid w:val="00BB76F4"/>
    <w:rsid w:val="00BB7A0D"/>
    <w:rsid w:val="00BB7A48"/>
    <w:rsid w:val="00BB7FF5"/>
    <w:rsid w:val="00BC00B8"/>
    <w:rsid w:val="00BC07C2"/>
    <w:rsid w:val="00BC0B2F"/>
    <w:rsid w:val="00BC1712"/>
    <w:rsid w:val="00BC1B31"/>
    <w:rsid w:val="00BC206E"/>
    <w:rsid w:val="00BC25DA"/>
    <w:rsid w:val="00BC2685"/>
    <w:rsid w:val="00BC2AE9"/>
    <w:rsid w:val="00BC2C1B"/>
    <w:rsid w:val="00BC2E31"/>
    <w:rsid w:val="00BC3092"/>
    <w:rsid w:val="00BC36C6"/>
    <w:rsid w:val="00BC3897"/>
    <w:rsid w:val="00BC3929"/>
    <w:rsid w:val="00BC3C38"/>
    <w:rsid w:val="00BC3D99"/>
    <w:rsid w:val="00BC3E1D"/>
    <w:rsid w:val="00BC3F61"/>
    <w:rsid w:val="00BC42F4"/>
    <w:rsid w:val="00BC4358"/>
    <w:rsid w:val="00BC4883"/>
    <w:rsid w:val="00BC49F0"/>
    <w:rsid w:val="00BC4C74"/>
    <w:rsid w:val="00BC4DE9"/>
    <w:rsid w:val="00BC4EAD"/>
    <w:rsid w:val="00BC592E"/>
    <w:rsid w:val="00BC5945"/>
    <w:rsid w:val="00BC5970"/>
    <w:rsid w:val="00BC59AE"/>
    <w:rsid w:val="00BC5BE3"/>
    <w:rsid w:val="00BC5C1F"/>
    <w:rsid w:val="00BC5D35"/>
    <w:rsid w:val="00BC5E77"/>
    <w:rsid w:val="00BC601C"/>
    <w:rsid w:val="00BC6207"/>
    <w:rsid w:val="00BC6284"/>
    <w:rsid w:val="00BC6693"/>
    <w:rsid w:val="00BC67E5"/>
    <w:rsid w:val="00BC6A4F"/>
    <w:rsid w:val="00BC7092"/>
    <w:rsid w:val="00BC715C"/>
    <w:rsid w:val="00BC79C2"/>
    <w:rsid w:val="00BC7CE7"/>
    <w:rsid w:val="00BC7F49"/>
    <w:rsid w:val="00BD0001"/>
    <w:rsid w:val="00BD0011"/>
    <w:rsid w:val="00BD00B1"/>
    <w:rsid w:val="00BD026D"/>
    <w:rsid w:val="00BD06D5"/>
    <w:rsid w:val="00BD073E"/>
    <w:rsid w:val="00BD0A4D"/>
    <w:rsid w:val="00BD0C87"/>
    <w:rsid w:val="00BD0FE7"/>
    <w:rsid w:val="00BD1191"/>
    <w:rsid w:val="00BD12B7"/>
    <w:rsid w:val="00BD1876"/>
    <w:rsid w:val="00BD1B15"/>
    <w:rsid w:val="00BD1F2F"/>
    <w:rsid w:val="00BD2028"/>
    <w:rsid w:val="00BD213B"/>
    <w:rsid w:val="00BD224A"/>
    <w:rsid w:val="00BD2872"/>
    <w:rsid w:val="00BD2C8C"/>
    <w:rsid w:val="00BD394C"/>
    <w:rsid w:val="00BD39EF"/>
    <w:rsid w:val="00BD3CE8"/>
    <w:rsid w:val="00BD3D68"/>
    <w:rsid w:val="00BD414D"/>
    <w:rsid w:val="00BD427D"/>
    <w:rsid w:val="00BD42A7"/>
    <w:rsid w:val="00BD473C"/>
    <w:rsid w:val="00BD4C62"/>
    <w:rsid w:val="00BD4E15"/>
    <w:rsid w:val="00BD558D"/>
    <w:rsid w:val="00BD56C6"/>
    <w:rsid w:val="00BD5752"/>
    <w:rsid w:val="00BD5817"/>
    <w:rsid w:val="00BD6251"/>
    <w:rsid w:val="00BD645A"/>
    <w:rsid w:val="00BD6EAF"/>
    <w:rsid w:val="00BD735A"/>
    <w:rsid w:val="00BD755B"/>
    <w:rsid w:val="00BD7841"/>
    <w:rsid w:val="00BD7B69"/>
    <w:rsid w:val="00BD7F80"/>
    <w:rsid w:val="00BE01AB"/>
    <w:rsid w:val="00BE023D"/>
    <w:rsid w:val="00BE025A"/>
    <w:rsid w:val="00BE02EE"/>
    <w:rsid w:val="00BE0350"/>
    <w:rsid w:val="00BE04C0"/>
    <w:rsid w:val="00BE0B23"/>
    <w:rsid w:val="00BE0E25"/>
    <w:rsid w:val="00BE0FA2"/>
    <w:rsid w:val="00BE1289"/>
    <w:rsid w:val="00BE128C"/>
    <w:rsid w:val="00BE1B0C"/>
    <w:rsid w:val="00BE1E55"/>
    <w:rsid w:val="00BE1EDA"/>
    <w:rsid w:val="00BE2376"/>
    <w:rsid w:val="00BE252E"/>
    <w:rsid w:val="00BE27B0"/>
    <w:rsid w:val="00BE2A5D"/>
    <w:rsid w:val="00BE2E30"/>
    <w:rsid w:val="00BE2EE8"/>
    <w:rsid w:val="00BE32D5"/>
    <w:rsid w:val="00BE33CF"/>
    <w:rsid w:val="00BE34EC"/>
    <w:rsid w:val="00BE3FE5"/>
    <w:rsid w:val="00BE4105"/>
    <w:rsid w:val="00BE4371"/>
    <w:rsid w:val="00BE43AA"/>
    <w:rsid w:val="00BE44BD"/>
    <w:rsid w:val="00BE46E6"/>
    <w:rsid w:val="00BE48E4"/>
    <w:rsid w:val="00BE48E7"/>
    <w:rsid w:val="00BE4BBA"/>
    <w:rsid w:val="00BE4FD0"/>
    <w:rsid w:val="00BE5120"/>
    <w:rsid w:val="00BE5390"/>
    <w:rsid w:val="00BE55CC"/>
    <w:rsid w:val="00BE5722"/>
    <w:rsid w:val="00BE5875"/>
    <w:rsid w:val="00BE599E"/>
    <w:rsid w:val="00BE5DC3"/>
    <w:rsid w:val="00BE5E6B"/>
    <w:rsid w:val="00BE60A6"/>
    <w:rsid w:val="00BE60BF"/>
    <w:rsid w:val="00BE630B"/>
    <w:rsid w:val="00BE6402"/>
    <w:rsid w:val="00BE6516"/>
    <w:rsid w:val="00BE6722"/>
    <w:rsid w:val="00BE6E53"/>
    <w:rsid w:val="00BE7551"/>
    <w:rsid w:val="00BE7632"/>
    <w:rsid w:val="00BE78CC"/>
    <w:rsid w:val="00BE7958"/>
    <w:rsid w:val="00BE7A96"/>
    <w:rsid w:val="00BE7B57"/>
    <w:rsid w:val="00BF094A"/>
    <w:rsid w:val="00BF10D9"/>
    <w:rsid w:val="00BF15B3"/>
    <w:rsid w:val="00BF15EF"/>
    <w:rsid w:val="00BF165E"/>
    <w:rsid w:val="00BF1D94"/>
    <w:rsid w:val="00BF1E7F"/>
    <w:rsid w:val="00BF2190"/>
    <w:rsid w:val="00BF24E9"/>
    <w:rsid w:val="00BF2DC8"/>
    <w:rsid w:val="00BF3075"/>
    <w:rsid w:val="00BF34D7"/>
    <w:rsid w:val="00BF3574"/>
    <w:rsid w:val="00BF376D"/>
    <w:rsid w:val="00BF42D8"/>
    <w:rsid w:val="00BF4370"/>
    <w:rsid w:val="00BF46B7"/>
    <w:rsid w:val="00BF46D8"/>
    <w:rsid w:val="00BF4831"/>
    <w:rsid w:val="00BF51E4"/>
    <w:rsid w:val="00BF56F9"/>
    <w:rsid w:val="00BF57EF"/>
    <w:rsid w:val="00BF6194"/>
    <w:rsid w:val="00BF624B"/>
    <w:rsid w:val="00BF6406"/>
    <w:rsid w:val="00BF6415"/>
    <w:rsid w:val="00BF68E7"/>
    <w:rsid w:val="00BF6BD5"/>
    <w:rsid w:val="00BF6DB7"/>
    <w:rsid w:val="00BF6E7D"/>
    <w:rsid w:val="00BF6F98"/>
    <w:rsid w:val="00BF7502"/>
    <w:rsid w:val="00BF78B3"/>
    <w:rsid w:val="00BF797E"/>
    <w:rsid w:val="00BF7EF5"/>
    <w:rsid w:val="00C005C2"/>
    <w:rsid w:val="00C00752"/>
    <w:rsid w:val="00C007A2"/>
    <w:rsid w:val="00C009B8"/>
    <w:rsid w:val="00C00AB5"/>
    <w:rsid w:val="00C01390"/>
    <w:rsid w:val="00C013D7"/>
    <w:rsid w:val="00C0170B"/>
    <w:rsid w:val="00C01A19"/>
    <w:rsid w:val="00C01E38"/>
    <w:rsid w:val="00C022E4"/>
    <w:rsid w:val="00C02396"/>
    <w:rsid w:val="00C023D7"/>
    <w:rsid w:val="00C02F41"/>
    <w:rsid w:val="00C030EF"/>
    <w:rsid w:val="00C03557"/>
    <w:rsid w:val="00C036B6"/>
    <w:rsid w:val="00C0374B"/>
    <w:rsid w:val="00C037F3"/>
    <w:rsid w:val="00C038F1"/>
    <w:rsid w:val="00C03E7C"/>
    <w:rsid w:val="00C0403B"/>
    <w:rsid w:val="00C04312"/>
    <w:rsid w:val="00C043E8"/>
    <w:rsid w:val="00C0444B"/>
    <w:rsid w:val="00C0463B"/>
    <w:rsid w:val="00C04784"/>
    <w:rsid w:val="00C047F8"/>
    <w:rsid w:val="00C04836"/>
    <w:rsid w:val="00C04D15"/>
    <w:rsid w:val="00C04F5A"/>
    <w:rsid w:val="00C0544F"/>
    <w:rsid w:val="00C05953"/>
    <w:rsid w:val="00C05E51"/>
    <w:rsid w:val="00C06473"/>
    <w:rsid w:val="00C064F1"/>
    <w:rsid w:val="00C06ADE"/>
    <w:rsid w:val="00C06C08"/>
    <w:rsid w:val="00C06D4A"/>
    <w:rsid w:val="00C07229"/>
    <w:rsid w:val="00C0736D"/>
    <w:rsid w:val="00C07715"/>
    <w:rsid w:val="00C07785"/>
    <w:rsid w:val="00C0790E"/>
    <w:rsid w:val="00C07A17"/>
    <w:rsid w:val="00C07B41"/>
    <w:rsid w:val="00C07B56"/>
    <w:rsid w:val="00C07B6E"/>
    <w:rsid w:val="00C07DE9"/>
    <w:rsid w:val="00C07E36"/>
    <w:rsid w:val="00C1060A"/>
    <w:rsid w:val="00C106C9"/>
    <w:rsid w:val="00C106F5"/>
    <w:rsid w:val="00C10999"/>
    <w:rsid w:val="00C10BE5"/>
    <w:rsid w:val="00C113DC"/>
    <w:rsid w:val="00C11F52"/>
    <w:rsid w:val="00C121EB"/>
    <w:rsid w:val="00C122F5"/>
    <w:rsid w:val="00C12445"/>
    <w:rsid w:val="00C1263E"/>
    <w:rsid w:val="00C1288A"/>
    <w:rsid w:val="00C128DC"/>
    <w:rsid w:val="00C12A5A"/>
    <w:rsid w:val="00C12C04"/>
    <w:rsid w:val="00C1325E"/>
    <w:rsid w:val="00C13635"/>
    <w:rsid w:val="00C13802"/>
    <w:rsid w:val="00C13C8F"/>
    <w:rsid w:val="00C13F49"/>
    <w:rsid w:val="00C141D1"/>
    <w:rsid w:val="00C146EC"/>
    <w:rsid w:val="00C14BFD"/>
    <w:rsid w:val="00C14E30"/>
    <w:rsid w:val="00C154D5"/>
    <w:rsid w:val="00C155D8"/>
    <w:rsid w:val="00C1599A"/>
    <w:rsid w:val="00C15AC6"/>
    <w:rsid w:val="00C15D45"/>
    <w:rsid w:val="00C15DE7"/>
    <w:rsid w:val="00C15EBB"/>
    <w:rsid w:val="00C15FB5"/>
    <w:rsid w:val="00C161E7"/>
    <w:rsid w:val="00C16299"/>
    <w:rsid w:val="00C1634E"/>
    <w:rsid w:val="00C166CB"/>
    <w:rsid w:val="00C16707"/>
    <w:rsid w:val="00C16734"/>
    <w:rsid w:val="00C167E0"/>
    <w:rsid w:val="00C16CAA"/>
    <w:rsid w:val="00C16D26"/>
    <w:rsid w:val="00C16F13"/>
    <w:rsid w:val="00C172E9"/>
    <w:rsid w:val="00C174D8"/>
    <w:rsid w:val="00C1755C"/>
    <w:rsid w:val="00C176F9"/>
    <w:rsid w:val="00C177B7"/>
    <w:rsid w:val="00C177C4"/>
    <w:rsid w:val="00C17804"/>
    <w:rsid w:val="00C17A8D"/>
    <w:rsid w:val="00C17D1C"/>
    <w:rsid w:val="00C2017B"/>
    <w:rsid w:val="00C205EF"/>
    <w:rsid w:val="00C20768"/>
    <w:rsid w:val="00C20C89"/>
    <w:rsid w:val="00C20FA6"/>
    <w:rsid w:val="00C20FCC"/>
    <w:rsid w:val="00C212FD"/>
    <w:rsid w:val="00C213B3"/>
    <w:rsid w:val="00C213DD"/>
    <w:rsid w:val="00C218E6"/>
    <w:rsid w:val="00C21B3E"/>
    <w:rsid w:val="00C21B6B"/>
    <w:rsid w:val="00C21C6A"/>
    <w:rsid w:val="00C21E9A"/>
    <w:rsid w:val="00C2245E"/>
    <w:rsid w:val="00C2262D"/>
    <w:rsid w:val="00C23567"/>
    <w:rsid w:val="00C23A5D"/>
    <w:rsid w:val="00C23E69"/>
    <w:rsid w:val="00C2446B"/>
    <w:rsid w:val="00C244A8"/>
    <w:rsid w:val="00C245A1"/>
    <w:rsid w:val="00C24658"/>
    <w:rsid w:val="00C2488A"/>
    <w:rsid w:val="00C24924"/>
    <w:rsid w:val="00C24AF4"/>
    <w:rsid w:val="00C252EE"/>
    <w:rsid w:val="00C25BB5"/>
    <w:rsid w:val="00C25F81"/>
    <w:rsid w:val="00C26017"/>
    <w:rsid w:val="00C2631F"/>
    <w:rsid w:val="00C26457"/>
    <w:rsid w:val="00C26621"/>
    <w:rsid w:val="00C2669C"/>
    <w:rsid w:val="00C268E6"/>
    <w:rsid w:val="00C26D39"/>
    <w:rsid w:val="00C26D73"/>
    <w:rsid w:val="00C272CD"/>
    <w:rsid w:val="00C274DF"/>
    <w:rsid w:val="00C27679"/>
    <w:rsid w:val="00C2787D"/>
    <w:rsid w:val="00C27D89"/>
    <w:rsid w:val="00C3020D"/>
    <w:rsid w:val="00C30329"/>
    <w:rsid w:val="00C305A4"/>
    <w:rsid w:val="00C30B4E"/>
    <w:rsid w:val="00C30E82"/>
    <w:rsid w:val="00C317AC"/>
    <w:rsid w:val="00C319C0"/>
    <w:rsid w:val="00C31CCB"/>
    <w:rsid w:val="00C31E84"/>
    <w:rsid w:val="00C322D7"/>
    <w:rsid w:val="00C323E0"/>
    <w:rsid w:val="00C32523"/>
    <w:rsid w:val="00C32E95"/>
    <w:rsid w:val="00C33629"/>
    <w:rsid w:val="00C33988"/>
    <w:rsid w:val="00C339AD"/>
    <w:rsid w:val="00C339F9"/>
    <w:rsid w:val="00C33ADA"/>
    <w:rsid w:val="00C34421"/>
    <w:rsid w:val="00C34E81"/>
    <w:rsid w:val="00C35AD8"/>
    <w:rsid w:val="00C35B7B"/>
    <w:rsid w:val="00C35CA3"/>
    <w:rsid w:val="00C361E9"/>
    <w:rsid w:val="00C364B0"/>
    <w:rsid w:val="00C36569"/>
    <w:rsid w:val="00C367D9"/>
    <w:rsid w:val="00C377E5"/>
    <w:rsid w:val="00C379B8"/>
    <w:rsid w:val="00C37DE4"/>
    <w:rsid w:val="00C37E48"/>
    <w:rsid w:val="00C37F6F"/>
    <w:rsid w:val="00C40547"/>
    <w:rsid w:val="00C408D2"/>
    <w:rsid w:val="00C409B9"/>
    <w:rsid w:val="00C40E96"/>
    <w:rsid w:val="00C41351"/>
    <w:rsid w:val="00C417C5"/>
    <w:rsid w:val="00C4189B"/>
    <w:rsid w:val="00C418F7"/>
    <w:rsid w:val="00C420D4"/>
    <w:rsid w:val="00C422F7"/>
    <w:rsid w:val="00C423D0"/>
    <w:rsid w:val="00C428DD"/>
    <w:rsid w:val="00C42B2E"/>
    <w:rsid w:val="00C435A7"/>
    <w:rsid w:val="00C435D6"/>
    <w:rsid w:val="00C43B9C"/>
    <w:rsid w:val="00C43C9D"/>
    <w:rsid w:val="00C43FDE"/>
    <w:rsid w:val="00C442DB"/>
    <w:rsid w:val="00C446F9"/>
    <w:rsid w:val="00C44851"/>
    <w:rsid w:val="00C44D7E"/>
    <w:rsid w:val="00C45213"/>
    <w:rsid w:val="00C457CA"/>
    <w:rsid w:val="00C4602C"/>
    <w:rsid w:val="00C4605C"/>
    <w:rsid w:val="00C464F0"/>
    <w:rsid w:val="00C465C7"/>
    <w:rsid w:val="00C46CCE"/>
    <w:rsid w:val="00C46D85"/>
    <w:rsid w:val="00C46DE5"/>
    <w:rsid w:val="00C46FFD"/>
    <w:rsid w:val="00C470EA"/>
    <w:rsid w:val="00C47190"/>
    <w:rsid w:val="00C500BB"/>
    <w:rsid w:val="00C5071E"/>
    <w:rsid w:val="00C50851"/>
    <w:rsid w:val="00C50D86"/>
    <w:rsid w:val="00C50E50"/>
    <w:rsid w:val="00C50FFA"/>
    <w:rsid w:val="00C510B4"/>
    <w:rsid w:val="00C51248"/>
    <w:rsid w:val="00C512D9"/>
    <w:rsid w:val="00C5146E"/>
    <w:rsid w:val="00C514E0"/>
    <w:rsid w:val="00C51529"/>
    <w:rsid w:val="00C515A2"/>
    <w:rsid w:val="00C518CB"/>
    <w:rsid w:val="00C51907"/>
    <w:rsid w:val="00C519D7"/>
    <w:rsid w:val="00C525BD"/>
    <w:rsid w:val="00C52791"/>
    <w:rsid w:val="00C528B8"/>
    <w:rsid w:val="00C529DB"/>
    <w:rsid w:val="00C529EC"/>
    <w:rsid w:val="00C529F1"/>
    <w:rsid w:val="00C52B12"/>
    <w:rsid w:val="00C52B49"/>
    <w:rsid w:val="00C53312"/>
    <w:rsid w:val="00C53355"/>
    <w:rsid w:val="00C533AF"/>
    <w:rsid w:val="00C53543"/>
    <w:rsid w:val="00C53680"/>
    <w:rsid w:val="00C53699"/>
    <w:rsid w:val="00C53A76"/>
    <w:rsid w:val="00C53BE3"/>
    <w:rsid w:val="00C53C4C"/>
    <w:rsid w:val="00C53DE9"/>
    <w:rsid w:val="00C53FAF"/>
    <w:rsid w:val="00C543E4"/>
    <w:rsid w:val="00C545B7"/>
    <w:rsid w:val="00C5472D"/>
    <w:rsid w:val="00C549D5"/>
    <w:rsid w:val="00C54ABB"/>
    <w:rsid w:val="00C54D79"/>
    <w:rsid w:val="00C54DE4"/>
    <w:rsid w:val="00C5503C"/>
    <w:rsid w:val="00C555B9"/>
    <w:rsid w:val="00C55B75"/>
    <w:rsid w:val="00C56738"/>
    <w:rsid w:val="00C56A7C"/>
    <w:rsid w:val="00C5704F"/>
    <w:rsid w:val="00C5707E"/>
    <w:rsid w:val="00C572D2"/>
    <w:rsid w:val="00C57690"/>
    <w:rsid w:val="00C57782"/>
    <w:rsid w:val="00C57860"/>
    <w:rsid w:val="00C57D90"/>
    <w:rsid w:val="00C57F65"/>
    <w:rsid w:val="00C6010A"/>
    <w:rsid w:val="00C6048B"/>
    <w:rsid w:val="00C60557"/>
    <w:rsid w:val="00C605B1"/>
    <w:rsid w:val="00C608C0"/>
    <w:rsid w:val="00C60C5B"/>
    <w:rsid w:val="00C60C8E"/>
    <w:rsid w:val="00C60DB4"/>
    <w:rsid w:val="00C618B0"/>
    <w:rsid w:val="00C618F6"/>
    <w:rsid w:val="00C619AC"/>
    <w:rsid w:val="00C619B5"/>
    <w:rsid w:val="00C61B70"/>
    <w:rsid w:val="00C61D23"/>
    <w:rsid w:val="00C61DA7"/>
    <w:rsid w:val="00C61EEE"/>
    <w:rsid w:val="00C6253A"/>
    <w:rsid w:val="00C62981"/>
    <w:rsid w:val="00C62A33"/>
    <w:rsid w:val="00C62E9E"/>
    <w:rsid w:val="00C63688"/>
    <w:rsid w:val="00C637F6"/>
    <w:rsid w:val="00C63A3B"/>
    <w:rsid w:val="00C6453D"/>
    <w:rsid w:val="00C647A2"/>
    <w:rsid w:val="00C64A5B"/>
    <w:rsid w:val="00C64B54"/>
    <w:rsid w:val="00C64CD3"/>
    <w:rsid w:val="00C656B8"/>
    <w:rsid w:val="00C656BA"/>
    <w:rsid w:val="00C657F0"/>
    <w:rsid w:val="00C65FDA"/>
    <w:rsid w:val="00C661E8"/>
    <w:rsid w:val="00C6628E"/>
    <w:rsid w:val="00C6686B"/>
    <w:rsid w:val="00C668B8"/>
    <w:rsid w:val="00C6772B"/>
    <w:rsid w:val="00C677DF"/>
    <w:rsid w:val="00C70278"/>
    <w:rsid w:val="00C70965"/>
    <w:rsid w:val="00C70A24"/>
    <w:rsid w:val="00C70A6E"/>
    <w:rsid w:val="00C70FD1"/>
    <w:rsid w:val="00C70FEE"/>
    <w:rsid w:val="00C71230"/>
    <w:rsid w:val="00C71280"/>
    <w:rsid w:val="00C7137A"/>
    <w:rsid w:val="00C71519"/>
    <w:rsid w:val="00C7180D"/>
    <w:rsid w:val="00C71858"/>
    <w:rsid w:val="00C71A95"/>
    <w:rsid w:val="00C7207A"/>
    <w:rsid w:val="00C721CB"/>
    <w:rsid w:val="00C7257B"/>
    <w:rsid w:val="00C725D5"/>
    <w:rsid w:val="00C7274E"/>
    <w:rsid w:val="00C72767"/>
    <w:rsid w:val="00C72D03"/>
    <w:rsid w:val="00C73159"/>
    <w:rsid w:val="00C73664"/>
    <w:rsid w:val="00C7375D"/>
    <w:rsid w:val="00C73A72"/>
    <w:rsid w:val="00C7410A"/>
    <w:rsid w:val="00C741FA"/>
    <w:rsid w:val="00C7433D"/>
    <w:rsid w:val="00C7452C"/>
    <w:rsid w:val="00C74AF9"/>
    <w:rsid w:val="00C74B38"/>
    <w:rsid w:val="00C74C4D"/>
    <w:rsid w:val="00C7506C"/>
    <w:rsid w:val="00C7519F"/>
    <w:rsid w:val="00C75D2C"/>
    <w:rsid w:val="00C75EE3"/>
    <w:rsid w:val="00C75F8C"/>
    <w:rsid w:val="00C75FD6"/>
    <w:rsid w:val="00C7610B"/>
    <w:rsid w:val="00C7664A"/>
    <w:rsid w:val="00C76FC1"/>
    <w:rsid w:val="00C76FF8"/>
    <w:rsid w:val="00C77AB1"/>
    <w:rsid w:val="00C8022C"/>
    <w:rsid w:val="00C8022D"/>
    <w:rsid w:val="00C80B7E"/>
    <w:rsid w:val="00C80DC6"/>
    <w:rsid w:val="00C80DCB"/>
    <w:rsid w:val="00C80E6D"/>
    <w:rsid w:val="00C810C8"/>
    <w:rsid w:val="00C81685"/>
    <w:rsid w:val="00C817AE"/>
    <w:rsid w:val="00C82915"/>
    <w:rsid w:val="00C829EF"/>
    <w:rsid w:val="00C82E31"/>
    <w:rsid w:val="00C83194"/>
    <w:rsid w:val="00C83612"/>
    <w:rsid w:val="00C836A2"/>
    <w:rsid w:val="00C83829"/>
    <w:rsid w:val="00C839D0"/>
    <w:rsid w:val="00C83A82"/>
    <w:rsid w:val="00C83DDD"/>
    <w:rsid w:val="00C8410F"/>
    <w:rsid w:val="00C85CC7"/>
    <w:rsid w:val="00C86072"/>
    <w:rsid w:val="00C8627C"/>
    <w:rsid w:val="00C8629F"/>
    <w:rsid w:val="00C86877"/>
    <w:rsid w:val="00C869C8"/>
    <w:rsid w:val="00C86F74"/>
    <w:rsid w:val="00C87529"/>
    <w:rsid w:val="00C87594"/>
    <w:rsid w:val="00C879D4"/>
    <w:rsid w:val="00C9102F"/>
    <w:rsid w:val="00C9110F"/>
    <w:rsid w:val="00C91306"/>
    <w:rsid w:val="00C91512"/>
    <w:rsid w:val="00C915D6"/>
    <w:rsid w:val="00C916EE"/>
    <w:rsid w:val="00C91BE7"/>
    <w:rsid w:val="00C91F38"/>
    <w:rsid w:val="00C9216D"/>
    <w:rsid w:val="00C92331"/>
    <w:rsid w:val="00C924DC"/>
    <w:rsid w:val="00C92695"/>
    <w:rsid w:val="00C9291A"/>
    <w:rsid w:val="00C92985"/>
    <w:rsid w:val="00C92CBB"/>
    <w:rsid w:val="00C92F04"/>
    <w:rsid w:val="00C93B5B"/>
    <w:rsid w:val="00C93F65"/>
    <w:rsid w:val="00C93FC3"/>
    <w:rsid w:val="00C93FED"/>
    <w:rsid w:val="00C94594"/>
    <w:rsid w:val="00C947B8"/>
    <w:rsid w:val="00C948E3"/>
    <w:rsid w:val="00C9503B"/>
    <w:rsid w:val="00C955F6"/>
    <w:rsid w:val="00C95AB5"/>
    <w:rsid w:val="00C96FDD"/>
    <w:rsid w:val="00C972FA"/>
    <w:rsid w:val="00C97367"/>
    <w:rsid w:val="00C97A0B"/>
    <w:rsid w:val="00C97DEB"/>
    <w:rsid w:val="00CA0471"/>
    <w:rsid w:val="00CA0522"/>
    <w:rsid w:val="00CA0797"/>
    <w:rsid w:val="00CA0B18"/>
    <w:rsid w:val="00CA0E0D"/>
    <w:rsid w:val="00CA125C"/>
    <w:rsid w:val="00CA1641"/>
    <w:rsid w:val="00CA1855"/>
    <w:rsid w:val="00CA18A2"/>
    <w:rsid w:val="00CA192F"/>
    <w:rsid w:val="00CA1B0C"/>
    <w:rsid w:val="00CA1FCA"/>
    <w:rsid w:val="00CA220D"/>
    <w:rsid w:val="00CA2533"/>
    <w:rsid w:val="00CA2964"/>
    <w:rsid w:val="00CA2C5D"/>
    <w:rsid w:val="00CA388C"/>
    <w:rsid w:val="00CA398A"/>
    <w:rsid w:val="00CA3C76"/>
    <w:rsid w:val="00CA3CFD"/>
    <w:rsid w:val="00CA3F5F"/>
    <w:rsid w:val="00CA41AC"/>
    <w:rsid w:val="00CA41B0"/>
    <w:rsid w:val="00CA41F2"/>
    <w:rsid w:val="00CA4386"/>
    <w:rsid w:val="00CA45AA"/>
    <w:rsid w:val="00CA4867"/>
    <w:rsid w:val="00CA48C0"/>
    <w:rsid w:val="00CA4B14"/>
    <w:rsid w:val="00CA4BA5"/>
    <w:rsid w:val="00CA4BD5"/>
    <w:rsid w:val="00CA4E52"/>
    <w:rsid w:val="00CA4E73"/>
    <w:rsid w:val="00CA5506"/>
    <w:rsid w:val="00CA56CD"/>
    <w:rsid w:val="00CA5727"/>
    <w:rsid w:val="00CA5CCE"/>
    <w:rsid w:val="00CA6027"/>
    <w:rsid w:val="00CA6043"/>
    <w:rsid w:val="00CA61A7"/>
    <w:rsid w:val="00CA61C3"/>
    <w:rsid w:val="00CA66E2"/>
    <w:rsid w:val="00CA6911"/>
    <w:rsid w:val="00CA6BA8"/>
    <w:rsid w:val="00CA6CF3"/>
    <w:rsid w:val="00CA6D1A"/>
    <w:rsid w:val="00CA7308"/>
    <w:rsid w:val="00CA7404"/>
    <w:rsid w:val="00CA784D"/>
    <w:rsid w:val="00CA7DD9"/>
    <w:rsid w:val="00CB04B0"/>
    <w:rsid w:val="00CB0A76"/>
    <w:rsid w:val="00CB0C1F"/>
    <w:rsid w:val="00CB0E52"/>
    <w:rsid w:val="00CB10D3"/>
    <w:rsid w:val="00CB1504"/>
    <w:rsid w:val="00CB15BD"/>
    <w:rsid w:val="00CB1709"/>
    <w:rsid w:val="00CB19EC"/>
    <w:rsid w:val="00CB1F56"/>
    <w:rsid w:val="00CB2106"/>
    <w:rsid w:val="00CB266D"/>
    <w:rsid w:val="00CB2C43"/>
    <w:rsid w:val="00CB3301"/>
    <w:rsid w:val="00CB3318"/>
    <w:rsid w:val="00CB3453"/>
    <w:rsid w:val="00CB3500"/>
    <w:rsid w:val="00CB37A2"/>
    <w:rsid w:val="00CB3834"/>
    <w:rsid w:val="00CB385D"/>
    <w:rsid w:val="00CB3B6E"/>
    <w:rsid w:val="00CB3F30"/>
    <w:rsid w:val="00CB400D"/>
    <w:rsid w:val="00CB4135"/>
    <w:rsid w:val="00CB43A3"/>
    <w:rsid w:val="00CB44D1"/>
    <w:rsid w:val="00CB46DA"/>
    <w:rsid w:val="00CB48F5"/>
    <w:rsid w:val="00CB4F09"/>
    <w:rsid w:val="00CB51DC"/>
    <w:rsid w:val="00CB59FA"/>
    <w:rsid w:val="00CB5E2B"/>
    <w:rsid w:val="00CB6002"/>
    <w:rsid w:val="00CB6666"/>
    <w:rsid w:val="00CB681E"/>
    <w:rsid w:val="00CB6AF0"/>
    <w:rsid w:val="00CB7B93"/>
    <w:rsid w:val="00CB7D6D"/>
    <w:rsid w:val="00CC05AC"/>
    <w:rsid w:val="00CC0855"/>
    <w:rsid w:val="00CC0D25"/>
    <w:rsid w:val="00CC1A72"/>
    <w:rsid w:val="00CC1B79"/>
    <w:rsid w:val="00CC1BCA"/>
    <w:rsid w:val="00CC1D66"/>
    <w:rsid w:val="00CC1E78"/>
    <w:rsid w:val="00CC1EB1"/>
    <w:rsid w:val="00CC24B2"/>
    <w:rsid w:val="00CC26B4"/>
    <w:rsid w:val="00CC2926"/>
    <w:rsid w:val="00CC2ADA"/>
    <w:rsid w:val="00CC2B44"/>
    <w:rsid w:val="00CC34C8"/>
    <w:rsid w:val="00CC39D8"/>
    <w:rsid w:val="00CC3D41"/>
    <w:rsid w:val="00CC442D"/>
    <w:rsid w:val="00CC4463"/>
    <w:rsid w:val="00CC4578"/>
    <w:rsid w:val="00CC4702"/>
    <w:rsid w:val="00CC4883"/>
    <w:rsid w:val="00CC5302"/>
    <w:rsid w:val="00CC565F"/>
    <w:rsid w:val="00CC5927"/>
    <w:rsid w:val="00CC5D33"/>
    <w:rsid w:val="00CC5D57"/>
    <w:rsid w:val="00CC5F4A"/>
    <w:rsid w:val="00CC63CA"/>
    <w:rsid w:val="00CC655C"/>
    <w:rsid w:val="00CC668C"/>
    <w:rsid w:val="00CC66F0"/>
    <w:rsid w:val="00CC684F"/>
    <w:rsid w:val="00CC6AF0"/>
    <w:rsid w:val="00CC6D64"/>
    <w:rsid w:val="00CC6DB0"/>
    <w:rsid w:val="00CC7027"/>
    <w:rsid w:val="00CC7166"/>
    <w:rsid w:val="00CC745E"/>
    <w:rsid w:val="00CC7675"/>
    <w:rsid w:val="00CC7B85"/>
    <w:rsid w:val="00CC7D08"/>
    <w:rsid w:val="00CC7FA2"/>
    <w:rsid w:val="00CD00BB"/>
    <w:rsid w:val="00CD04D6"/>
    <w:rsid w:val="00CD05BF"/>
    <w:rsid w:val="00CD06B3"/>
    <w:rsid w:val="00CD0886"/>
    <w:rsid w:val="00CD0C79"/>
    <w:rsid w:val="00CD0CCC"/>
    <w:rsid w:val="00CD0F62"/>
    <w:rsid w:val="00CD0FBD"/>
    <w:rsid w:val="00CD164B"/>
    <w:rsid w:val="00CD1A47"/>
    <w:rsid w:val="00CD1B72"/>
    <w:rsid w:val="00CD1B95"/>
    <w:rsid w:val="00CD1C4A"/>
    <w:rsid w:val="00CD21B0"/>
    <w:rsid w:val="00CD2472"/>
    <w:rsid w:val="00CD2863"/>
    <w:rsid w:val="00CD2B68"/>
    <w:rsid w:val="00CD2C14"/>
    <w:rsid w:val="00CD2E29"/>
    <w:rsid w:val="00CD2F92"/>
    <w:rsid w:val="00CD35FE"/>
    <w:rsid w:val="00CD3606"/>
    <w:rsid w:val="00CD3C5F"/>
    <w:rsid w:val="00CD4208"/>
    <w:rsid w:val="00CD42E3"/>
    <w:rsid w:val="00CD4614"/>
    <w:rsid w:val="00CD4669"/>
    <w:rsid w:val="00CD4DAD"/>
    <w:rsid w:val="00CD4FB4"/>
    <w:rsid w:val="00CD5035"/>
    <w:rsid w:val="00CD53A7"/>
    <w:rsid w:val="00CD5ACC"/>
    <w:rsid w:val="00CD5AE8"/>
    <w:rsid w:val="00CD5CC7"/>
    <w:rsid w:val="00CD5E04"/>
    <w:rsid w:val="00CD5FD8"/>
    <w:rsid w:val="00CD62E4"/>
    <w:rsid w:val="00CD63B5"/>
    <w:rsid w:val="00CD6568"/>
    <w:rsid w:val="00CD6840"/>
    <w:rsid w:val="00CD6BCB"/>
    <w:rsid w:val="00CD6CE0"/>
    <w:rsid w:val="00CD6EC9"/>
    <w:rsid w:val="00CD6EEC"/>
    <w:rsid w:val="00CD6F3A"/>
    <w:rsid w:val="00CD7012"/>
    <w:rsid w:val="00CD710D"/>
    <w:rsid w:val="00CD71AF"/>
    <w:rsid w:val="00CD7E84"/>
    <w:rsid w:val="00CE0836"/>
    <w:rsid w:val="00CE08F9"/>
    <w:rsid w:val="00CE0F8C"/>
    <w:rsid w:val="00CE115C"/>
    <w:rsid w:val="00CE204A"/>
    <w:rsid w:val="00CE21FA"/>
    <w:rsid w:val="00CE240A"/>
    <w:rsid w:val="00CE24A9"/>
    <w:rsid w:val="00CE2723"/>
    <w:rsid w:val="00CE286C"/>
    <w:rsid w:val="00CE2B2F"/>
    <w:rsid w:val="00CE2B4E"/>
    <w:rsid w:val="00CE2D47"/>
    <w:rsid w:val="00CE30DA"/>
    <w:rsid w:val="00CE3220"/>
    <w:rsid w:val="00CE346D"/>
    <w:rsid w:val="00CE3884"/>
    <w:rsid w:val="00CE3D8E"/>
    <w:rsid w:val="00CE442F"/>
    <w:rsid w:val="00CE4937"/>
    <w:rsid w:val="00CE4B8A"/>
    <w:rsid w:val="00CE4C97"/>
    <w:rsid w:val="00CE530C"/>
    <w:rsid w:val="00CE5447"/>
    <w:rsid w:val="00CE5754"/>
    <w:rsid w:val="00CE5D78"/>
    <w:rsid w:val="00CE61B1"/>
    <w:rsid w:val="00CE64FB"/>
    <w:rsid w:val="00CE662E"/>
    <w:rsid w:val="00CE66B5"/>
    <w:rsid w:val="00CE6ADB"/>
    <w:rsid w:val="00CE6BD0"/>
    <w:rsid w:val="00CE6C1B"/>
    <w:rsid w:val="00CE7352"/>
    <w:rsid w:val="00CE73FC"/>
    <w:rsid w:val="00CE7638"/>
    <w:rsid w:val="00CE767A"/>
    <w:rsid w:val="00CE79E3"/>
    <w:rsid w:val="00CE7C01"/>
    <w:rsid w:val="00CE7D48"/>
    <w:rsid w:val="00CE7DDC"/>
    <w:rsid w:val="00CF005F"/>
    <w:rsid w:val="00CF043C"/>
    <w:rsid w:val="00CF0F7A"/>
    <w:rsid w:val="00CF15F5"/>
    <w:rsid w:val="00CF185A"/>
    <w:rsid w:val="00CF1997"/>
    <w:rsid w:val="00CF1A88"/>
    <w:rsid w:val="00CF1AB3"/>
    <w:rsid w:val="00CF26E0"/>
    <w:rsid w:val="00CF271B"/>
    <w:rsid w:val="00CF28F4"/>
    <w:rsid w:val="00CF29B4"/>
    <w:rsid w:val="00CF3259"/>
    <w:rsid w:val="00CF32DD"/>
    <w:rsid w:val="00CF3337"/>
    <w:rsid w:val="00CF3414"/>
    <w:rsid w:val="00CF35E8"/>
    <w:rsid w:val="00CF3746"/>
    <w:rsid w:val="00CF38C7"/>
    <w:rsid w:val="00CF3DF9"/>
    <w:rsid w:val="00CF3E88"/>
    <w:rsid w:val="00CF3EE0"/>
    <w:rsid w:val="00CF44E9"/>
    <w:rsid w:val="00CF478A"/>
    <w:rsid w:val="00CF4797"/>
    <w:rsid w:val="00CF4C43"/>
    <w:rsid w:val="00CF5059"/>
    <w:rsid w:val="00CF5061"/>
    <w:rsid w:val="00CF5DA8"/>
    <w:rsid w:val="00CF6121"/>
    <w:rsid w:val="00CF6213"/>
    <w:rsid w:val="00CF6433"/>
    <w:rsid w:val="00CF6BB0"/>
    <w:rsid w:val="00CF6D4B"/>
    <w:rsid w:val="00CF6FD9"/>
    <w:rsid w:val="00CF6FFE"/>
    <w:rsid w:val="00CF7139"/>
    <w:rsid w:val="00CF7321"/>
    <w:rsid w:val="00CF7461"/>
    <w:rsid w:val="00CF78D7"/>
    <w:rsid w:val="00CF7AB1"/>
    <w:rsid w:val="00CF7B7F"/>
    <w:rsid w:val="00CF7C87"/>
    <w:rsid w:val="00CF7D03"/>
    <w:rsid w:val="00CF7F20"/>
    <w:rsid w:val="00D00024"/>
    <w:rsid w:val="00D000AC"/>
    <w:rsid w:val="00D00375"/>
    <w:rsid w:val="00D006F8"/>
    <w:rsid w:val="00D00740"/>
    <w:rsid w:val="00D008B6"/>
    <w:rsid w:val="00D00C1B"/>
    <w:rsid w:val="00D00DB3"/>
    <w:rsid w:val="00D00DF3"/>
    <w:rsid w:val="00D01023"/>
    <w:rsid w:val="00D01095"/>
    <w:rsid w:val="00D01BEE"/>
    <w:rsid w:val="00D02107"/>
    <w:rsid w:val="00D0243A"/>
    <w:rsid w:val="00D026A8"/>
    <w:rsid w:val="00D02CAC"/>
    <w:rsid w:val="00D03324"/>
    <w:rsid w:val="00D03418"/>
    <w:rsid w:val="00D0352C"/>
    <w:rsid w:val="00D039FC"/>
    <w:rsid w:val="00D03C41"/>
    <w:rsid w:val="00D03F22"/>
    <w:rsid w:val="00D03F89"/>
    <w:rsid w:val="00D0444A"/>
    <w:rsid w:val="00D04E70"/>
    <w:rsid w:val="00D05067"/>
    <w:rsid w:val="00D050D8"/>
    <w:rsid w:val="00D05651"/>
    <w:rsid w:val="00D0570A"/>
    <w:rsid w:val="00D0586F"/>
    <w:rsid w:val="00D05F7C"/>
    <w:rsid w:val="00D06117"/>
    <w:rsid w:val="00D062DC"/>
    <w:rsid w:val="00D064A8"/>
    <w:rsid w:val="00D0652D"/>
    <w:rsid w:val="00D0665C"/>
    <w:rsid w:val="00D06D70"/>
    <w:rsid w:val="00D06F7C"/>
    <w:rsid w:val="00D076FD"/>
    <w:rsid w:val="00D07D6A"/>
    <w:rsid w:val="00D07E46"/>
    <w:rsid w:val="00D103FE"/>
    <w:rsid w:val="00D10D94"/>
    <w:rsid w:val="00D10F6B"/>
    <w:rsid w:val="00D1108D"/>
    <w:rsid w:val="00D11176"/>
    <w:rsid w:val="00D1145D"/>
    <w:rsid w:val="00D115CC"/>
    <w:rsid w:val="00D1202F"/>
    <w:rsid w:val="00D121F9"/>
    <w:rsid w:val="00D1251E"/>
    <w:rsid w:val="00D125EB"/>
    <w:rsid w:val="00D127A0"/>
    <w:rsid w:val="00D12AE4"/>
    <w:rsid w:val="00D12C15"/>
    <w:rsid w:val="00D12CF5"/>
    <w:rsid w:val="00D12EF0"/>
    <w:rsid w:val="00D1335A"/>
    <w:rsid w:val="00D1340D"/>
    <w:rsid w:val="00D13A18"/>
    <w:rsid w:val="00D14F05"/>
    <w:rsid w:val="00D14F16"/>
    <w:rsid w:val="00D15034"/>
    <w:rsid w:val="00D152F6"/>
    <w:rsid w:val="00D157F9"/>
    <w:rsid w:val="00D15B07"/>
    <w:rsid w:val="00D15CB8"/>
    <w:rsid w:val="00D15F48"/>
    <w:rsid w:val="00D16271"/>
    <w:rsid w:val="00D16328"/>
    <w:rsid w:val="00D16362"/>
    <w:rsid w:val="00D16557"/>
    <w:rsid w:val="00D1679D"/>
    <w:rsid w:val="00D1706F"/>
    <w:rsid w:val="00D177DC"/>
    <w:rsid w:val="00D17B2E"/>
    <w:rsid w:val="00D17D7D"/>
    <w:rsid w:val="00D2065B"/>
    <w:rsid w:val="00D208B7"/>
    <w:rsid w:val="00D20E95"/>
    <w:rsid w:val="00D21167"/>
    <w:rsid w:val="00D212AC"/>
    <w:rsid w:val="00D214A7"/>
    <w:rsid w:val="00D21F89"/>
    <w:rsid w:val="00D229E7"/>
    <w:rsid w:val="00D22EED"/>
    <w:rsid w:val="00D22EF6"/>
    <w:rsid w:val="00D2341D"/>
    <w:rsid w:val="00D2359F"/>
    <w:rsid w:val="00D238B5"/>
    <w:rsid w:val="00D2397A"/>
    <w:rsid w:val="00D23AD1"/>
    <w:rsid w:val="00D23CD5"/>
    <w:rsid w:val="00D248EC"/>
    <w:rsid w:val="00D24C7D"/>
    <w:rsid w:val="00D24C83"/>
    <w:rsid w:val="00D24E1F"/>
    <w:rsid w:val="00D24EA0"/>
    <w:rsid w:val="00D24F9C"/>
    <w:rsid w:val="00D24FD3"/>
    <w:rsid w:val="00D250CC"/>
    <w:rsid w:val="00D2525C"/>
    <w:rsid w:val="00D258C2"/>
    <w:rsid w:val="00D25A66"/>
    <w:rsid w:val="00D25ED1"/>
    <w:rsid w:val="00D26195"/>
    <w:rsid w:val="00D267DC"/>
    <w:rsid w:val="00D27009"/>
    <w:rsid w:val="00D2719D"/>
    <w:rsid w:val="00D2743F"/>
    <w:rsid w:val="00D27796"/>
    <w:rsid w:val="00D27844"/>
    <w:rsid w:val="00D27889"/>
    <w:rsid w:val="00D3029D"/>
    <w:rsid w:val="00D3069D"/>
    <w:rsid w:val="00D3074D"/>
    <w:rsid w:val="00D30947"/>
    <w:rsid w:val="00D30F55"/>
    <w:rsid w:val="00D317FC"/>
    <w:rsid w:val="00D31824"/>
    <w:rsid w:val="00D318F7"/>
    <w:rsid w:val="00D31C16"/>
    <w:rsid w:val="00D31FFE"/>
    <w:rsid w:val="00D3213D"/>
    <w:rsid w:val="00D32477"/>
    <w:rsid w:val="00D325C3"/>
    <w:rsid w:val="00D32BDB"/>
    <w:rsid w:val="00D32C4C"/>
    <w:rsid w:val="00D32DC0"/>
    <w:rsid w:val="00D32E00"/>
    <w:rsid w:val="00D338F7"/>
    <w:rsid w:val="00D33CF6"/>
    <w:rsid w:val="00D33F6C"/>
    <w:rsid w:val="00D3461A"/>
    <w:rsid w:val="00D346A0"/>
    <w:rsid w:val="00D349E7"/>
    <w:rsid w:val="00D3512F"/>
    <w:rsid w:val="00D352D2"/>
    <w:rsid w:val="00D35F48"/>
    <w:rsid w:val="00D35F75"/>
    <w:rsid w:val="00D360D0"/>
    <w:rsid w:val="00D36633"/>
    <w:rsid w:val="00D368B9"/>
    <w:rsid w:val="00D36B1E"/>
    <w:rsid w:val="00D36D58"/>
    <w:rsid w:val="00D36F73"/>
    <w:rsid w:val="00D371A0"/>
    <w:rsid w:val="00D374CF"/>
    <w:rsid w:val="00D37697"/>
    <w:rsid w:val="00D37858"/>
    <w:rsid w:val="00D37906"/>
    <w:rsid w:val="00D37BF8"/>
    <w:rsid w:val="00D4055D"/>
    <w:rsid w:val="00D40620"/>
    <w:rsid w:val="00D40773"/>
    <w:rsid w:val="00D40C21"/>
    <w:rsid w:val="00D40F6D"/>
    <w:rsid w:val="00D40FC9"/>
    <w:rsid w:val="00D41053"/>
    <w:rsid w:val="00D41277"/>
    <w:rsid w:val="00D414AE"/>
    <w:rsid w:val="00D4212B"/>
    <w:rsid w:val="00D422FA"/>
    <w:rsid w:val="00D42552"/>
    <w:rsid w:val="00D4319D"/>
    <w:rsid w:val="00D4327C"/>
    <w:rsid w:val="00D43E2C"/>
    <w:rsid w:val="00D43FF3"/>
    <w:rsid w:val="00D440D2"/>
    <w:rsid w:val="00D44158"/>
    <w:rsid w:val="00D44626"/>
    <w:rsid w:val="00D44BE7"/>
    <w:rsid w:val="00D451A5"/>
    <w:rsid w:val="00D4562B"/>
    <w:rsid w:val="00D4595A"/>
    <w:rsid w:val="00D46256"/>
    <w:rsid w:val="00D46B8D"/>
    <w:rsid w:val="00D46C63"/>
    <w:rsid w:val="00D46DDF"/>
    <w:rsid w:val="00D46E98"/>
    <w:rsid w:val="00D47596"/>
    <w:rsid w:val="00D477F6"/>
    <w:rsid w:val="00D47E10"/>
    <w:rsid w:val="00D47ECE"/>
    <w:rsid w:val="00D5011E"/>
    <w:rsid w:val="00D50222"/>
    <w:rsid w:val="00D50229"/>
    <w:rsid w:val="00D50A5F"/>
    <w:rsid w:val="00D50AC6"/>
    <w:rsid w:val="00D50C9B"/>
    <w:rsid w:val="00D5129E"/>
    <w:rsid w:val="00D517C6"/>
    <w:rsid w:val="00D51A83"/>
    <w:rsid w:val="00D51DD4"/>
    <w:rsid w:val="00D51FF7"/>
    <w:rsid w:val="00D529DE"/>
    <w:rsid w:val="00D5322B"/>
    <w:rsid w:val="00D5403D"/>
    <w:rsid w:val="00D5419B"/>
    <w:rsid w:val="00D54441"/>
    <w:rsid w:val="00D54EFF"/>
    <w:rsid w:val="00D5514C"/>
    <w:rsid w:val="00D55210"/>
    <w:rsid w:val="00D555FA"/>
    <w:rsid w:val="00D5579B"/>
    <w:rsid w:val="00D55ABE"/>
    <w:rsid w:val="00D55F03"/>
    <w:rsid w:val="00D56004"/>
    <w:rsid w:val="00D5602A"/>
    <w:rsid w:val="00D561C1"/>
    <w:rsid w:val="00D56E91"/>
    <w:rsid w:val="00D56F22"/>
    <w:rsid w:val="00D578EE"/>
    <w:rsid w:val="00D57C71"/>
    <w:rsid w:val="00D57FE9"/>
    <w:rsid w:val="00D60439"/>
    <w:rsid w:val="00D609FC"/>
    <w:rsid w:val="00D60C08"/>
    <w:rsid w:val="00D61355"/>
    <w:rsid w:val="00D614CF"/>
    <w:rsid w:val="00D615B1"/>
    <w:rsid w:val="00D61938"/>
    <w:rsid w:val="00D619B8"/>
    <w:rsid w:val="00D61E62"/>
    <w:rsid w:val="00D62C1A"/>
    <w:rsid w:val="00D62CF2"/>
    <w:rsid w:val="00D62E08"/>
    <w:rsid w:val="00D62E3A"/>
    <w:rsid w:val="00D633E4"/>
    <w:rsid w:val="00D633F4"/>
    <w:rsid w:val="00D63A70"/>
    <w:rsid w:val="00D63D66"/>
    <w:rsid w:val="00D64193"/>
    <w:rsid w:val="00D64361"/>
    <w:rsid w:val="00D64998"/>
    <w:rsid w:val="00D649B7"/>
    <w:rsid w:val="00D64B76"/>
    <w:rsid w:val="00D64E09"/>
    <w:rsid w:val="00D65055"/>
    <w:rsid w:val="00D650E9"/>
    <w:rsid w:val="00D650FF"/>
    <w:rsid w:val="00D6518C"/>
    <w:rsid w:val="00D651B8"/>
    <w:rsid w:val="00D654CE"/>
    <w:rsid w:val="00D654FB"/>
    <w:rsid w:val="00D6571F"/>
    <w:rsid w:val="00D65E35"/>
    <w:rsid w:val="00D65FED"/>
    <w:rsid w:val="00D66007"/>
    <w:rsid w:val="00D66438"/>
    <w:rsid w:val="00D6674A"/>
    <w:rsid w:val="00D66891"/>
    <w:rsid w:val="00D6779D"/>
    <w:rsid w:val="00D7000C"/>
    <w:rsid w:val="00D704C7"/>
    <w:rsid w:val="00D704FA"/>
    <w:rsid w:val="00D7061F"/>
    <w:rsid w:val="00D70846"/>
    <w:rsid w:val="00D70854"/>
    <w:rsid w:val="00D70DA7"/>
    <w:rsid w:val="00D71801"/>
    <w:rsid w:val="00D71A9A"/>
    <w:rsid w:val="00D71B66"/>
    <w:rsid w:val="00D71E74"/>
    <w:rsid w:val="00D71FEF"/>
    <w:rsid w:val="00D72114"/>
    <w:rsid w:val="00D72315"/>
    <w:rsid w:val="00D7252B"/>
    <w:rsid w:val="00D72AB3"/>
    <w:rsid w:val="00D72B72"/>
    <w:rsid w:val="00D72F4C"/>
    <w:rsid w:val="00D72F6E"/>
    <w:rsid w:val="00D72F96"/>
    <w:rsid w:val="00D73007"/>
    <w:rsid w:val="00D73183"/>
    <w:rsid w:val="00D7328F"/>
    <w:rsid w:val="00D732A1"/>
    <w:rsid w:val="00D7355C"/>
    <w:rsid w:val="00D73836"/>
    <w:rsid w:val="00D73A61"/>
    <w:rsid w:val="00D73D6F"/>
    <w:rsid w:val="00D73E48"/>
    <w:rsid w:val="00D74B0E"/>
    <w:rsid w:val="00D75353"/>
    <w:rsid w:val="00D757B5"/>
    <w:rsid w:val="00D75932"/>
    <w:rsid w:val="00D75B77"/>
    <w:rsid w:val="00D75CE9"/>
    <w:rsid w:val="00D75D27"/>
    <w:rsid w:val="00D75DB1"/>
    <w:rsid w:val="00D76099"/>
    <w:rsid w:val="00D76175"/>
    <w:rsid w:val="00D76182"/>
    <w:rsid w:val="00D763DE"/>
    <w:rsid w:val="00D764F2"/>
    <w:rsid w:val="00D76559"/>
    <w:rsid w:val="00D76735"/>
    <w:rsid w:val="00D768B8"/>
    <w:rsid w:val="00D770B2"/>
    <w:rsid w:val="00D77151"/>
    <w:rsid w:val="00D775C2"/>
    <w:rsid w:val="00D77647"/>
    <w:rsid w:val="00D776E9"/>
    <w:rsid w:val="00D777CB"/>
    <w:rsid w:val="00D77EA2"/>
    <w:rsid w:val="00D8000A"/>
    <w:rsid w:val="00D80022"/>
    <w:rsid w:val="00D802E9"/>
    <w:rsid w:val="00D80D94"/>
    <w:rsid w:val="00D80E70"/>
    <w:rsid w:val="00D8128D"/>
    <w:rsid w:val="00D817A7"/>
    <w:rsid w:val="00D81952"/>
    <w:rsid w:val="00D819A1"/>
    <w:rsid w:val="00D81D0C"/>
    <w:rsid w:val="00D81E11"/>
    <w:rsid w:val="00D81E63"/>
    <w:rsid w:val="00D821D2"/>
    <w:rsid w:val="00D8273D"/>
    <w:rsid w:val="00D82BF0"/>
    <w:rsid w:val="00D83025"/>
    <w:rsid w:val="00D83079"/>
    <w:rsid w:val="00D83182"/>
    <w:rsid w:val="00D837BC"/>
    <w:rsid w:val="00D8395B"/>
    <w:rsid w:val="00D83EF6"/>
    <w:rsid w:val="00D84168"/>
    <w:rsid w:val="00D8417E"/>
    <w:rsid w:val="00D844AB"/>
    <w:rsid w:val="00D84667"/>
    <w:rsid w:val="00D84B01"/>
    <w:rsid w:val="00D84C23"/>
    <w:rsid w:val="00D84D08"/>
    <w:rsid w:val="00D84D2A"/>
    <w:rsid w:val="00D84D36"/>
    <w:rsid w:val="00D84D72"/>
    <w:rsid w:val="00D84ED1"/>
    <w:rsid w:val="00D8539D"/>
    <w:rsid w:val="00D8558F"/>
    <w:rsid w:val="00D85826"/>
    <w:rsid w:val="00D85D08"/>
    <w:rsid w:val="00D866B8"/>
    <w:rsid w:val="00D868AE"/>
    <w:rsid w:val="00D86F77"/>
    <w:rsid w:val="00D87738"/>
    <w:rsid w:val="00D87BC0"/>
    <w:rsid w:val="00D87DE5"/>
    <w:rsid w:val="00D90399"/>
    <w:rsid w:val="00D9084F"/>
    <w:rsid w:val="00D909B6"/>
    <w:rsid w:val="00D90A0F"/>
    <w:rsid w:val="00D90CE0"/>
    <w:rsid w:val="00D911D6"/>
    <w:rsid w:val="00D912A0"/>
    <w:rsid w:val="00D91550"/>
    <w:rsid w:val="00D91590"/>
    <w:rsid w:val="00D91837"/>
    <w:rsid w:val="00D919E4"/>
    <w:rsid w:val="00D91C67"/>
    <w:rsid w:val="00D91C6E"/>
    <w:rsid w:val="00D92413"/>
    <w:rsid w:val="00D92AC3"/>
    <w:rsid w:val="00D92C01"/>
    <w:rsid w:val="00D930B1"/>
    <w:rsid w:val="00D931D3"/>
    <w:rsid w:val="00D93340"/>
    <w:rsid w:val="00D93692"/>
    <w:rsid w:val="00D93929"/>
    <w:rsid w:val="00D939EB"/>
    <w:rsid w:val="00D94024"/>
    <w:rsid w:val="00D94075"/>
    <w:rsid w:val="00D9424C"/>
    <w:rsid w:val="00D9443E"/>
    <w:rsid w:val="00D949C8"/>
    <w:rsid w:val="00D94C62"/>
    <w:rsid w:val="00D94FA8"/>
    <w:rsid w:val="00D9528E"/>
    <w:rsid w:val="00D954AB"/>
    <w:rsid w:val="00D95506"/>
    <w:rsid w:val="00D955DC"/>
    <w:rsid w:val="00D955F0"/>
    <w:rsid w:val="00D95976"/>
    <w:rsid w:val="00D95B06"/>
    <w:rsid w:val="00D96574"/>
    <w:rsid w:val="00D969FE"/>
    <w:rsid w:val="00D96AD9"/>
    <w:rsid w:val="00D96E5E"/>
    <w:rsid w:val="00D97669"/>
    <w:rsid w:val="00D97951"/>
    <w:rsid w:val="00D97988"/>
    <w:rsid w:val="00D97B1C"/>
    <w:rsid w:val="00DA0285"/>
    <w:rsid w:val="00DA037F"/>
    <w:rsid w:val="00DA04A1"/>
    <w:rsid w:val="00DA04A5"/>
    <w:rsid w:val="00DA0504"/>
    <w:rsid w:val="00DA086F"/>
    <w:rsid w:val="00DA0BDA"/>
    <w:rsid w:val="00DA0E0D"/>
    <w:rsid w:val="00DA10C4"/>
    <w:rsid w:val="00DA1684"/>
    <w:rsid w:val="00DA18A7"/>
    <w:rsid w:val="00DA193B"/>
    <w:rsid w:val="00DA1CC6"/>
    <w:rsid w:val="00DA1D77"/>
    <w:rsid w:val="00DA1EC7"/>
    <w:rsid w:val="00DA20EB"/>
    <w:rsid w:val="00DA2126"/>
    <w:rsid w:val="00DA2147"/>
    <w:rsid w:val="00DA2278"/>
    <w:rsid w:val="00DA25B4"/>
    <w:rsid w:val="00DA26A4"/>
    <w:rsid w:val="00DA2DDA"/>
    <w:rsid w:val="00DA2DE9"/>
    <w:rsid w:val="00DA34D1"/>
    <w:rsid w:val="00DA3747"/>
    <w:rsid w:val="00DA3CDC"/>
    <w:rsid w:val="00DA40B9"/>
    <w:rsid w:val="00DA4AD4"/>
    <w:rsid w:val="00DA4FDE"/>
    <w:rsid w:val="00DA584A"/>
    <w:rsid w:val="00DA5D52"/>
    <w:rsid w:val="00DA5DA0"/>
    <w:rsid w:val="00DA5F6C"/>
    <w:rsid w:val="00DA69CD"/>
    <w:rsid w:val="00DA6FE9"/>
    <w:rsid w:val="00DA7475"/>
    <w:rsid w:val="00DA74E3"/>
    <w:rsid w:val="00DA7559"/>
    <w:rsid w:val="00DA76C4"/>
    <w:rsid w:val="00DB00BA"/>
    <w:rsid w:val="00DB055E"/>
    <w:rsid w:val="00DB0976"/>
    <w:rsid w:val="00DB0D2A"/>
    <w:rsid w:val="00DB0DE6"/>
    <w:rsid w:val="00DB1589"/>
    <w:rsid w:val="00DB19AF"/>
    <w:rsid w:val="00DB1B00"/>
    <w:rsid w:val="00DB1DBB"/>
    <w:rsid w:val="00DB22CC"/>
    <w:rsid w:val="00DB2709"/>
    <w:rsid w:val="00DB2C23"/>
    <w:rsid w:val="00DB318F"/>
    <w:rsid w:val="00DB3D5F"/>
    <w:rsid w:val="00DB3DC3"/>
    <w:rsid w:val="00DB4398"/>
    <w:rsid w:val="00DB46B5"/>
    <w:rsid w:val="00DB47C7"/>
    <w:rsid w:val="00DB4BDF"/>
    <w:rsid w:val="00DB504F"/>
    <w:rsid w:val="00DB50AE"/>
    <w:rsid w:val="00DB546E"/>
    <w:rsid w:val="00DB58AC"/>
    <w:rsid w:val="00DB5A16"/>
    <w:rsid w:val="00DB5C6B"/>
    <w:rsid w:val="00DB5FB8"/>
    <w:rsid w:val="00DB6382"/>
    <w:rsid w:val="00DB6C1F"/>
    <w:rsid w:val="00DB7E3E"/>
    <w:rsid w:val="00DB7F2A"/>
    <w:rsid w:val="00DC0320"/>
    <w:rsid w:val="00DC03C8"/>
    <w:rsid w:val="00DC04A8"/>
    <w:rsid w:val="00DC0847"/>
    <w:rsid w:val="00DC10EF"/>
    <w:rsid w:val="00DC12F8"/>
    <w:rsid w:val="00DC16D4"/>
    <w:rsid w:val="00DC170D"/>
    <w:rsid w:val="00DC1DAF"/>
    <w:rsid w:val="00DC21E6"/>
    <w:rsid w:val="00DC231C"/>
    <w:rsid w:val="00DC296D"/>
    <w:rsid w:val="00DC30CC"/>
    <w:rsid w:val="00DC30FE"/>
    <w:rsid w:val="00DC32BC"/>
    <w:rsid w:val="00DC338F"/>
    <w:rsid w:val="00DC35F1"/>
    <w:rsid w:val="00DC3647"/>
    <w:rsid w:val="00DC3AF1"/>
    <w:rsid w:val="00DC3F30"/>
    <w:rsid w:val="00DC41C6"/>
    <w:rsid w:val="00DC46B7"/>
    <w:rsid w:val="00DC4876"/>
    <w:rsid w:val="00DC49CD"/>
    <w:rsid w:val="00DC4F94"/>
    <w:rsid w:val="00DC5224"/>
    <w:rsid w:val="00DC5924"/>
    <w:rsid w:val="00DC5D60"/>
    <w:rsid w:val="00DC5F1D"/>
    <w:rsid w:val="00DC5F5B"/>
    <w:rsid w:val="00DC654C"/>
    <w:rsid w:val="00DC6B8F"/>
    <w:rsid w:val="00DC6D70"/>
    <w:rsid w:val="00DC6EC9"/>
    <w:rsid w:val="00DC70D1"/>
    <w:rsid w:val="00DC76EF"/>
    <w:rsid w:val="00DC7758"/>
    <w:rsid w:val="00DC7B7E"/>
    <w:rsid w:val="00DC7C6B"/>
    <w:rsid w:val="00DD00C8"/>
    <w:rsid w:val="00DD00EF"/>
    <w:rsid w:val="00DD063E"/>
    <w:rsid w:val="00DD11AA"/>
    <w:rsid w:val="00DD1A01"/>
    <w:rsid w:val="00DD1A66"/>
    <w:rsid w:val="00DD1CB6"/>
    <w:rsid w:val="00DD1CBB"/>
    <w:rsid w:val="00DD1F97"/>
    <w:rsid w:val="00DD26A9"/>
    <w:rsid w:val="00DD280B"/>
    <w:rsid w:val="00DD29E8"/>
    <w:rsid w:val="00DD326B"/>
    <w:rsid w:val="00DD347D"/>
    <w:rsid w:val="00DD3640"/>
    <w:rsid w:val="00DD38B7"/>
    <w:rsid w:val="00DD395A"/>
    <w:rsid w:val="00DD4599"/>
    <w:rsid w:val="00DD49D2"/>
    <w:rsid w:val="00DD4D99"/>
    <w:rsid w:val="00DD51C8"/>
    <w:rsid w:val="00DD52C5"/>
    <w:rsid w:val="00DD568F"/>
    <w:rsid w:val="00DD576C"/>
    <w:rsid w:val="00DD5AE3"/>
    <w:rsid w:val="00DD5BBE"/>
    <w:rsid w:val="00DD6494"/>
    <w:rsid w:val="00DD659C"/>
    <w:rsid w:val="00DD6E6D"/>
    <w:rsid w:val="00DD70D6"/>
    <w:rsid w:val="00DD72E7"/>
    <w:rsid w:val="00DD743A"/>
    <w:rsid w:val="00DD77B8"/>
    <w:rsid w:val="00DE03CC"/>
    <w:rsid w:val="00DE094F"/>
    <w:rsid w:val="00DE0B57"/>
    <w:rsid w:val="00DE0B74"/>
    <w:rsid w:val="00DE0F76"/>
    <w:rsid w:val="00DE0FCF"/>
    <w:rsid w:val="00DE1191"/>
    <w:rsid w:val="00DE19B2"/>
    <w:rsid w:val="00DE1C13"/>
    <w:rsid w:val="00DE1D19"/>
    <w:rsid w:val="00DE1D44"/>
    <w:rsid w:val="00DE1EBF"/>
    <w:rsid w:val="00DE1F6C"/>
    <w:rsid w:val="00DE2335"/>
    <w:rsid w:val="00DE2376"/>
    <w:rsid w:val="00DE24FC"/>
    <w:rsid w:val="00DE2912"/>
    <w:rsid w:val="00DE2981"/>
    <w:rsid w:val="00DE29A6"/>
    <w:rsid w:val="00DE2B85"/>
    <w:rsid w:val="00DE2CBD"/>
    <w:rsid w:val="00DE2D5F"/>
    <w:rsid w:val="00DE324B"/>
    <w:rsid w:val="00DE3528"/>
    <w:rsid w:val="00DE3978"/>
    <w:rsid w:val="00DE3AF3"/>
    <w:rsid w:val="00DE3B9A"/>
    <w:rsid w:val="00DE3C2C"/>
    <w:rsid w:val="00DE3C43"/>
    <w:rsid w:val="00DE3DA4"/>
    <w:rsid w:val="00DE3FF3"/>
    <w:rsid w:val="00DE4471"/>
    <w:rsid w:val="00DE447F"/>
    <w:rsid w:val="00DE4914"/>
    <w:rsid w:val="00DE49B5"/>
    <w:rsid w:val="00DE4C67"/>
    <w:rsid w:val="00DE4D25"/>
    <w:rsid w:val="00DE4EBC"/>
    <w:rsid w:val="00DE5169"/>
    <w:rsid w:val="00DE5297"/>
    <w:rsid w:val="00DE5870"/>
    <w:rsid w:val="00DE5BC3"/>
    <w:rsid w:val="00DE5EA8"/>
    <w:rsid w:val="00DE61C6"/>
    <w:rsid w:val="00DE6636"/>
    <w:rsid w:val="00DE66E2"/>
    <w:rsid w:val="00DE6817"/>
    <w:rsid w:val="00DE718B"/>
    <w:rsid w:val="00DE732C"/>
    <w:rsid w:val="00DE756B"/>
    <w:rsid w:val="00DE7998"/>
    <w:rsid w:val="00DE7E87"/>
    <w:rsid w:val="00DE7EDB"/>
    <w:rsid w:val="00DE7F04"/>
    <w:rsid w:val="00DE7FBA"/>
    <w:rsid w:val="00DF055B"/>
    <w:rsid w:val="00DF0698"/>
    <w:rsid w:val="00DF0956"/>
    <w:rsid w:val="00DF0E09"/>
    <w:rsid w:val="00DF0E7B"/>
    <w:rsid w:val="00DF10F5"/>
    <w:rsid w:val="00DF1680"/>
    <w:rsid w:val="00DF18F7"/>
    <w:rsid w:val="00DF1975"/>
    <w:rsid w:val="00DF1C95"/>
    <w:rsid w:val="00DF1DFB"/>
    <w:rsid w:val="00DF1E68"/>
    <w:rsid w:val="00DF2191"/>
    <w:rsid w:val="00DF2215"/>
    <w:rsid w:val="00DF2A33"/>
    <w:rsid w:val="00DF2BE9"/>
    <w:rsid w:val="00DF2EF2"/>
    <w:rsid w:val="00DF3087"/>
    <w:rsid w:val="00DF345F"/>
    <w:rsid w:val="00DF37DC"/>
    <w:rsid w:val="00DF3E1A"/>
    <w:rsid w:val="00DF42FE"/>
    <w:rsid w:val="00DF430E"/>
    <w:rsid w:val="00DF48BD"/>
    <w:rsid w:val="00DF4D96"/>
    <w:rsid w:val="00DF50E6"/>
    <w:rsid w:val="00DF5A0B"/>
    <w:rsid w:val="00DF5B13"/>
    <w:rsid w:val="00DF5BC7"/>
    <w:rsid w:val="00DF5F46"/>
    <w:rsid w:val="00DF61EA"/>
    <w:rsid w:val="00DF6239"/>
    <w:rsid w:val="00DF63CE"/>
    <w:rsid w:val="00DF68BA"/>
    <w:rsid w:val="00DF6965"/>
    <w:rsid w:val="00DF6A7B"/>
    <w:rsid w:val="00DF6D38"/>
    <w:rsid w:val="00DF6E46"/>
    <w:rsid w:val="00DF6E7D"/>
    <w:rsid w:val="00DF70F2"/>
    <w:rsid w:val="00DF79BB"/>
    <w:rsid w:val="00DF7BDB"/>
    <w:rsid w:val="00DF7CFF"/>
    <w:rsid w:val="00DF7D81"/>
    <w:rsid w:val="00E002A4"/>
    <w:rsid w:val="00E0039B"/>
    <w:rsid w:val="00E0081B"/>
    <w:rsid w:val="00E0092C"/>
    <w:rsid w:val="00E00D21"/>
    <w:rsid w:val="00E0146E"/>
    <w:rsid w:val="00E01B71"/>
    <w:rsid w:val="00E022CC"/>
    <w:rsid w:val="00E0251F"/>
    <w:rsid w:val="00E02582"/>
    <w:rsid w:val="00E02B7E"/>
    <w:rsid w:val="00E02C3C"/>
    <w:rsid w:val="00E0323D"/>
    <w:rsid w:val="00E03290"/>
    <w:rsid w:val="00E0333E"/>
    <w:rsid w:val="00E03898"/>
    <w:rsid w:val="00E03EA5"/>
    <w:rsid w:val="00E03F65"/>
    <w:rsid w:val="00E041BA"/>
    <w:rsid w:val="00E04A52"/>
    <w:rsid w:val="00E04DBA"/>
    <w:rsid w:val="00E050C7"/>
    <w:rsid w:val="00E05239"/>
    <w:rsid w:val="00E05284"/>
    <w:rsid w:val="00E0594E"/>
    <w:rsid w:val="00E05A3D"/>
    <w:rsid w:val="00E05ECC"/>
    <w:rsid w:val="00E0608E"/>
    <w:rsid w:val="00E0612D"/>
    <w:rsid w:val="00E067A5"/>
    <w:rsid w:val="00E0683C"/>
    <w:rsid w:val="00E06844"/>
    <w:rsid w:val="00E069E5"/>
    <w:rsid w:val="00E06F25"/>
    <w:rsid w:val="00E06FBD"/>
    <w:rsid w:val="00E07096"/>
    <w:rsid w:val="00E071CA"/>
    <w:rsid w:val="00E07344"/>
    <w:rsid w:val="00E076AC"/>
    <w:rsid w:val="00E07FE2"/>
    <w:rsid w:val="00E1059B"/>
    <w:rsid w:val="00E110E7"/>
    <w:rsid w:val="00E11775"/>
    <w:rsid w:val="00E11C8E"/>
    <w:rsid w:val="00E120B1"/>
    <w:rsid w:val="00E12503"/>
    <w:rsid w:val="00E12D01"/>
    <w:rsid w:val="00E139A9"/>
    <w:rsid w:val="00E13A90"/>
    <w:rsid w:val="00E1435D"/>
    <w:rsid w:val="00E149A4"/>
    <w:rsid w:val="00E15168"/>
    <w:rsid w:val="00E15808"/>
    <w:rsid w:val="00E158E3"/>
    <w:rsid w:val="00E15906"/>
    <w:rsid w:val="00E15D02"/>
    <w:rsid w:val="00E16337"/>
    <w:rsid w:val="00E1648C"/>
    <w:rsid w:val="00E16701"/>
    <w:rsid w:val="00E167A8"/>
    <w:rsid w:val="00E168CE"/>
    <w:rsid w:val="00E16919"/>
    <w:rsid w:val="00E16A1E"/>
    <w:rsid w:val="00E16E46"/>
    <w:rsid w:val="00E16F29"/>
    <w:rsid w:val="00E17125"/>
    <w:rsid w:val="00E176E6"/>
    <w:rsid w:val="00E1789C"/>
    <w:rsid w:val="00E1798A"/>
    <w:rsid w:val="00E179AF"/>
    <w:rsid w:val="00E17DA3"/>
    <w:rsid w:val="00E17E29"/>
    <w:rsid w:val="00E2029B"/>
    <w:rsid w:val="00E207D4"/>
    <w:rsid w:val="00E20833"/>
    <w:rsid w:val="00E20B70"/>
    <w:rsid w:val="00E20CAA"/>
    <w:rsid w:val="00E20E3A"/>
    <w:rsid w:val="00E2109E"/>
    <w:rsid w:val="00E21AD1"/>
    <w:rsid w:val="00E21E23"/>
    <w:rsid w:val="00E2259C"/>
    <w:rsid w:val="00E2268F"/>
    <w:rsid w:val="00E23032"/>
    <w:rsid w:val="00E2330B"/>
    <w:rsid w:val="00E239F3"/>
    <w:rsid w:val="00E23B08"/>
    <w:rsid w:val="00E23C35"/>
    <w:rsid w:val="00E23DAA"/>
    <w:rsid w:val="00E23F1D"/>
    <w:rsid w:val="00E242B9"/>
    <w:rsid w:val="00E243C2"/>
    <w:rsid w:val="00E244CE"/>
    <w:rsid w:val="00E244D3"/>
    <w:rsid w:val="00E24524"/>
    <w:rsid w:val="00E24681"/>
    <w:rsid w:val="00E2490F"/>
    <w:rsid w:val="00E24936"/>
    <w:rsid w:val="00E249AC"/>
    <w:rsid w:val="00E24BCA"/>
    <w:rsid w:val="00E24F37"/>
    <w:rsid w:val="00E24F5D"/>
    <w:rsid w:val="00E2545B"/>
    <w:rsid w:val="00E25883"/>
    <w:rsid w:val="00E25984"/>
    <w:rsid w:val="00E261A4"/>
    <w:rsid w:val="00E262CC"/>
    <w:rsid w:val="00E26B60"/>
    <w:rsid w:val="00E26B7F"/>
    <w:rsid w:val="00E271B2"/>
    <w:rsid w:val="00E2722E"/>
    <w:rsid w:val="00E278C7"/>
    <w:rsid w:val="00E27CB8"/>
    <w:rsid w:val="00E27E39"/>
    <w:rsid w:val="00E27E5E"/>
    <w:rsid w:val="00E3033B"/>
    <w:rsid w:val="00E303AC"/>
    <w:rsid w:val="00E306CB"/>
    <w:rsid w:val="00E30747"/>
    <w:rsid w:val="00E30817"/>
    <w:rsid w:val="00E30B45"/>
    <w:rsid w:val="00E30F82"/>
    <w:rsid w:val="00E3101C"/>
    <w:rsid w:val="00E31335"/>
    <w:rsid w:val="00E313A1"/>
    <w:rsid w:val="00E315BC"/>
    <w:rsid w:val="00E31BF0"/>
    <w:rsid w:val="00E3229B"/>
    <w:rsid w:val="00E3251A"/>
    <w:rsid w:val="00E32715"/>
    <w:rsid w:val="00E32969"/>
    <w:rsid w:val="00E32F31"/>
    <w:rsid w:val="00E331B4"/>
    <w:rsid w:val="00E3396E"/>
    <w:rsid w:val="00E33A0C"/>
    <w:rsid w:val="00E33A1E"/>
    <w:rsid w:val="00E33D4D"/>
    <w:rsid w:val="00E3403F"/>
    <w:rsid w:val="00E341BC"/>
    <w:rsid w:val="00E3458F"/>
    <w:rsid w:val="00E345AA"/>
    <w:rsid w:val="00E34905"/>
    <w:rsid w:val="00E34F79"/>
    <w:rsid w:val="00E35B96"/>
    <w:rsid w:val="00E363F9"/>
    <w:rsid w:val="00E36B61"/>
    <w:rsid w:val="00E36C77"/>
    <w:rsid w:val="00E373D0"/>
    <w:rsid w:val="00E375CA"/>
    <w:rsid w:val="00E37CF6"/>
    <w:rsid w:val="00E37F3A"/>
    <w:rsid w:val="00E403D4"/>
    <w:rsid w:val="00E405BF"/>
    <w:rsid w:val="00E405FA"/>
    <w:rsid w:val="00E40640"/>
    <w:rsid w:val="00E406B9"/>
    <w:rsid w:val="00E411D0"/>
    <w:rsid w:val="00E414EB"/>
    <w:rsid w:val="00E4181E"/>
    <w:rsid w:val="00E41822"/>
    <w:rsid w:val="00E41B40"/>
    <w:rsid w:val="00E421B4"/>
    <w:rsid w:val="00E42633"/>
    <w:rsid w:val="00E42634"/>
    <w:rsid w:val="00E42681"/>
    <w:rsid w:val="00E42822"/>
    <w:rsid w:val="00E42DCB"/>
    <w:rsid w:val="00E43F41"/>
    <w:rsid w:val="00E44247"/>
    <w:rsid w:val="00E44543"/>
    <w:rsid w:val="00E4474F"/>
    <w:rsid w:val="00E45347"/>
    <w:rsid w:val="00E455C2"/>
    <w:rsid w:val="00E456FA"/>
    <w:rsid w:val="00E4590D"/>
    <w:rsid w:val="00E45B1E"/>
    <w:rsid w:val="00E45E6E"/>
    <w:rsid w:val="00E46066"/>
    <w:rsid w:val="00E460F2"/>
    <w:rsid w:val="00E4635E"/>
    <w:rsid w:val="00E468D5"/>
    <w:rsid w:val="00E46985"/>
    <w:rsid w:val="00E469BF"/>
    <w:rsid w:val="00E47417"/>
    <w:rsid w:val="00E474D7"/>
    <w:rsid w:val="00E4769E"/>
    <w:rsid w:val="00E476FE"/>
    <w:rsid w:val="00E477EF"/>
    <w:rsid w:val="00E509FC"/>
    <w:rsid w:val="00E50D6F"/>
    <w:rsid w:val="00E50F7D"/>
    <w:rsid w:val="00E51300"/>
    <w:rsid w:val="00E51356"/>
    <w:rsid w:val="00E51A4A"/>
    <w:rsid w:val="00E51AF3"/>
    <w:rsid w:val="00E523AB"/>
    <w:rsid w:val="00E52816"/>
    <w:rsid w:val="00E52867"/>
    <w:rsid w:val="00E52915"/>
    <w:rsid w:val="00E52A72"/>
    <w:rsid w:val="00E52CD1"/>
    <w:rsid w:val="00E52E2C"/>
    <w:rsid w:val="00E52E85"/>
    <w:rsid w:val="00E539FB"/>
    <w:rsid w:val="00E53B19"/>
    <w:rsid w:val="00E54234"/>
    <w:rsid w:val="00E5439F"/>
    <w:rsid w:val="00E54CA2"/>
    <w:rsid w:val="00E54DCE"/>
    <w:rsid w:val="00E55307"/>
    <w:rsid w:val="00E5533A"/>
    <w:rsid w:val="00E5558C"/>
    <w:rsid w:val="00E556B0"/>
    <w:rsid w:val="00E55897"/>
    <w:rsid w:val="00E55AAB"/>
    <w:rsid w:val="00E55F7B"/>
    <w:rsid w:val="00E5632C"/>
    <w:rsid w:val="00E56866"/>
    <w:rsid w:val="00E5693E"/>
    <w:rsid w:val="00E56F52"/>
    <w:rsid w:val="00E5760C"/>
    <w:rsid w:val="00E5766A"/>
    <w:rsid w:val="00E57690"/>
    <w:rsid w:val="00E57782"/>
    <w:rsid w:val="00E60308"/>
    <w:rsid w:val="00E604EE"/>
    <w:rsid w:val="00E607B9"/>
    <w:rsid w:val="00E60A8F"/>
    <w:rsid w:val="00E60C40"/>
    <w:rsid w:val="00E60D36"/>
    <w:rsid w:val="00E61032"/>
    <w:rsid w:val="00E61163"/>
    <w:rsid w:val="00E61476"/>
    <w:rsid w:val="00E615EF"/>
    <w:rsid w:val="00E61709"/>
    <w:rsid w:val="00E617ED"/>
    <w:rsid w:val="00E61E26"/>
    <w:rsid w:val="00E626DF"/>
    <w:rsid w:val="00E6279F"/>
    <w:rsid w:val="00E62801"/>
    <w:rsid w:val="00E62C9C"/>
    <w:rsid w:val="00E6320F"/>
    <w:rsid w:val="00E636BA"/>
    <w:rsid w:val="00E63A68"/>
    <w:rsid w:val="00E63C2D"/>
    <w:rsid w:val="00E64925"/>
    <w:rsid w:val="00E649F0"/>
    <w:rsid w:val="00E64D2A"/>
    <w:rsid w:val="00E65068"/>
    <w:rsid w:val="00E65DD2"/>
    <w:rsid w:val="00E65DEC"/>
    <w:rsid w:val="00E6633C"/>
    <w:rsid w:val="00E66C1A"/>
    <w:rsid w:val="00E66CA5"/>
    <w:rsid w:val="00E66D9D"/>
    <w:rsid w:val="00E67193"/>
    <w:rsid w:val="00E67651"/>
    <w:rsid w:val="00E6771C"/>
    <w:rsid w:val="00E67922"/>
    <w:rsid w:val="00E67991"/>
    <w:rsid w:val="00E679E1"/>
    <w:rsid w:val="00E67A0B"/>
    <w:rsid w:val="00E7026D"/>
    <w:rsid w:val="00E70868"/>
    <w:rsid w:val="00E70968"/>
    <w:rsid w:val="00E70E58"/>
    <w:rsid w:val="00E71544"/>
    <w:rsid w:val="00E71550"/>
    <w:rsid w:val="00E71601"/>
    <w:rsid w:val="00E71631"/>
    <w:rsid w:val="00E718D5"/>
    <w:rsid w:val="00E71F1B"/>
    <w:rsid w:val="00E71FE1"/>
    <w:rsid w:val="00E72313"/>
    <w:rsid w:val="00E72C64"/>
    <w:rsid w:val="00E730A5"/>
    <w:rsid w:val="00E73718"/>
    <w:rsid w:val="00E73942"/>
    <w:rsid w:val="00E73B09"/>
    <w:rsid w:val="00E73D06"/>
    <w:rsid w:val="00E73D73"/>
    <w:rsid w:val="00E742FE"/>
    <w:rsid w:val="00E7493F"/>
    <w:rsid w:val="00E74C22"/>
    <w:rsid w:val="00E75568"/>
    <w:rsid w:val="00E75A96"/>
    <w:rsid w:val="00E75D72"/>
    <w:rsid w:val="00E75F28"/>
    <w:rsid w:val="00E76225"/>
    <w:rsid w:val="00E7633F"/>
    <w:rsid w:val="00E764E8"/>
    <w:rsid w:val="00E76506"/>
    <w:rsid w:val="00E7676E"/>
    <w:rsid w:val="00E767EA"/>
    <w:rsid w:val="00E76CD5"/>
    <w:rsid w:val="00E76D59"/>
    <w:rsid w:val="00E76FF3"/>
    <w:rsid w:val="00E77055"/>
    <w:rsid w:val="00E772A4"/>
    <w:rsid w:val="00E7746F"/>
    <w:rsid w:val="00E779F4"/>
    <w:rsid w:val="00E809B6"/>
    <w:rsid w:val="00E80E85"/>
    <w:rsid w:val="00E80FC2"/>
    <w:rsid w:val="00E81440"/>
    <w:rsid w:val="00E81BE1"/>
    <w:rsid w:val="00E81D6E"/>
    <w:rsid w:val="00E82037"/>
    <w:rsid w:val="00E82160"/>
    <w:rsid w:val="00E82557"/>
    <w:rsid w:val="00E828DB"/>
    <w:rsid w:val="00E82BC3"/>
    <w:rsid w:val="00E8354F"/>
    <w:rsid w:val="00E8362C"/>
    <w:rsid w:val="00E83EE3"/>
    <w:rsid w:val="00E840F3"/>
    <w:rsid w:val="00E84663"/>
    <w:rsid w:val="00E846FE"/>
    <w:rsid w:val="00E849E4"/>
    <w:rsid w:val="00E84B23"/>
    <w:rsid w:val="00E84B5D"/>
    <w:rsid w:val="00E84C2A"/>
    <w:rsid w:val="00E8517B"/>
    <w:rsid w:val="00E851AC"/>
    <w:rsid w:val="00E85744"/>
    <w:rsid w:val="00E86242"/>
    <w:rsid w:val="00E86280"/>
    <w:rsid w:val="00E863B1"/>
    <w:rsid w:val="00E87840"/>
    <w:rsid w:val="00E87A8A"/>
    <w:rsid w:val="00E90084"/>
    <w:rsid w:val="00E905A1"/>
    <w:rsid w:val="00E9116C"/>
    <w:rsid w:val="00E91B83"/>
    <w:rsid w:val="00E91BE1"/>
    <w:rsid w:val="00E91C92"/>
    <w:rsid w:val="00E91F2C"/>
    <w:rsid w:val="00E92305"/>
    <w:rsid w:val="00E929A4"/>
    <w:rsid w:val="00E92B94"/>
    <w:rsid w:val="00E93B5E"/>
    <w:rsid w:val="00E93CF2"/>
    <w:rsid w:val="00E93E93"/>
    <w:rsid w:val="00E94042"/>
    <w:rsid w:val="00E9412A"/>
    <w:rsid w:val="00E94947"/>
    <w:rsid w:val="00E94B82"/>
    <w:rsid w:val="00E94C20"/>
    <w:rsid w:val="00E9521A"/>
    <w:rsid w:val="00E9545F"/>
    <w:rsid w:val="00E95461"/>
    <w:rsid w:val="00E9551F"/>
    <w:rsid w:val="00E9569A"/>
    <w:rsid w:val="00E95CDD"/>
    <w:rsid w:val="00E95DAE"/>
    <w:rsid w:val="00E95F0C"/>
    <w:rsid w:val="00E969DC"/>
    <w:rsid w:val="00E96BDF"/>
    <w:rsid w:val="00E96BFB"/>
    <w:rsid w:val="00E96C4B"/>
    <w:rsid w:val="00E96CF1"/>
    <w:rsid w:val="00E96ED5"/>
    <w:rsid w:val="00E96F13"/>
    <w:rsid w:val="00E96F75"/>
    <w:rsid w:val="00E97190"/>
    <w:rsid w:val="00E97557"/>
    <w:rsid w:val="00E979BA"/>
    <w:rsid w:val="00E97C2A"/>
    <w:rsid w:val="00EA016F"/>
    <w:rsid w:val="00EA01DF"/>
    <w:rsid w:val="00EA02F0"/>
    <w:rsid w:val="00EA044C"/>
    <w:rsid w:val="00EA0A81"/>
    <w:rsid w:val="00EA0F62"/>
    <w:rsid w:val="00EA1093"/>
    <w:rsid w:val="00EA17B8"/>
    <w:rsid w:val="00EA1A0B"/>
    <w:rsid w:val="00EA1DE1"/>
    <w:rsid w:val="00EA1FFF"/>
    <w:rsid w:val="00EA2055"/>
    <w:rsid w:val="00EA206C"/>
    <w:rsid w:val="00EA20C1"/>
    <w:rsid w:val="00EA231A"/>
    <w:rsid w:val="00EA2998"/>
    <w:rsid w:val="00EA29AE"/>
    <w:rsid w:val="00EA2DEB"/>
    <w:rsid w:val="00EA312E"/>
    <w:rsid w:val="00EA324E"/>
    <w:rsid w:val="00EA33FF"/>
    <w:rsid w:val="00EA3D87"/>
    <w:rsid w:val="00EA408F"/>
    <w:rsid w:val="00EA4139"/>
    <w:rsid w:val="00EA429D"/>
    <w:rsid w:val="00EA43B3"/>
    <w:rsid w:val="00EA44E2"/>
    <w:rsid w:val="00EA51AA"/>
    <w:rsid w:val="00EA53BC"/>
    <w:rsid w:val="00EA555D"/>
    <w:rsid w:val="00EA57F4"/>
    <w:rsid w:val="00EA59D0"/>
    <w:rsid w:val="00EA5EC5"/>
    <w:rsid w:val="00EA63C2"/>
    <w:rsid w:val="00EA65E6"/>
    <w:rsid w:val="00EA65EB"/>
    <w:rsid w:val="00EA65F4"/>
    <w:rsid w:val="00EA6E65"/>
    <w:rsid w:val="00EA6F78"/>
    <w:rsid w:val="00EA7570"/>
    <w:rsid w:val="00EA7864"/>
    <w:rsid w:val="00EA7D69"/>
    <w:rsid w:val="00EA7F4B"/>
    <w:rsid w:val="00EB0A65"/>
    <w:rsid w:val="00EB0B67"/>
    <w:rsid w:val="00EB0C48"/>
    <w:rsid w:val="00EB0E5F"/>
    <w:rsid w:val="00EB1319"/>
    <w:rsid w:val="00EB1ACB"/>
    <w:rsid w:val="00EB1E2C"/>
    <w:rsid w:val="00EB2395"/>
    <w:rsid w:val="00EB25D2"/>
    <w:rsid w:val="00EB260A"/>
    <w:rsid w:val="00EB2AB4"/>
    <w:rsid w:val="00EB2D71"/>
    <w:rsid w:val="00EB2E14"/>
    <w:rsid w:val="00EB38C1"/>
    <w:rsid w:val="00EB3BCC"/>
    <w:rsid w:val="00EB3C8F"/>
    <w:rsid w:val="00EB4006"/>
    <w:rsid w:val="00EB4C24"/>
    <w:rsid w:val="00EB4E62"/>
    <w:rsid w:val="00EB582F"/>
    <w:rsid w:val="00EB5DCA"/>
    <w:rsid w:val="00EB5FE4"/>
    <w:rsid w:val="00EB6366"/>
    <w:rsid w:val="00EB64C6"/>
    <w:rsid w:val="00EB676E"/>
    <w:rsid w:val="00EB6877"/>
    <w:rsid w:val="00EB699B"/>
    <w:rsid w:val="00EB6E4F"/>
    <w:rsid w:val="00EB6FE3"/>
    <w:rsid w:val="00EB7245"/>
    <w:rsid w:val="00EB741D"/>
    <w:rsid w:val="00EB7AC9"/>
    <w:rsid w:val="00EB7BAB"/>
    <w:rsid w:val="00EB7D64"/>
    <w:rsid w:val="00EC07E1"/>
    <w:rsid w:val="00EC0C38"/>
    <w:rsid w:val="00EC23FA"/>
    <w:rsid w:val="00EC23FC"/>
    <w:rsid w:val="00EC23FD"/>
    <w:rsid w:val="00EC2C40"/>
    <w:rsid w:val="00EC2C51"/>
    <w:rsid w:val="00EC2D7C"/>
    <w:rsid w:val="00EC3199"/>
    <w:rsid w:val="00EC323F"/>
    <w:rsid w:val="00EC331F"/>
    <w:rsid w:val="00EC33B5"/>
    <w:rsid w:val="00EC3A32"/>
    <w:rsid w:val="00EC3C24"/>
    <w:rsid w:val="00EC41A9"/>
    <w:rsid w:val="00EC4264"/>
    <w:rsid w:val="00EC4274"/>
    <w:rsid w:val="00EC4E51"/>
    <w:rsid w:val="00EC546F"/>
    <w:rsid w:val="00EC547C"/>
    <w:rsid w:val="00EC587B"/>
    <w:rsid w:val="00EC5AC3"/>
    <w:rsid w:val="00EC5CA6"/>
    <w:rsid w:val="00EC5E30"/>
    <w:rsid w:val="00EC5F52"/>
    <w:rsid w:val="00EC6128"/>
    <w:rsid w:val="00EC6365"/>
    <w:rsid w:val="00EC642B"/>
    <w:rsid w:val="00EC6900"/>
    <w:rsid w:val="00EC6D91"/>
    <w:rsid w:val="00EC6DC5"/>
    <w:rsid w:val="00EC6E9D"/>
    <w:rsid w:val="00EC737D"/>
    <w:rsid w:val="00EC7395"/>
    <w:rsid w:val="00EC78CB"/>
    <w:rsid w:val="00EC7A58"/>
    <w:rsid w:val="00ED06B9"/>
    <w:rsid w:val="00ED08F9"/>
    <w:rsid w:val="00ED091E"/>
    <w:rsid w:val="00ED0BE7"/>
    <w:rsid w:val="00ED109A"/>
    <w:rsid w:val="00ED1893"/>
    <w:rsid w:val="00ED1985"/>
    <w:rsid w:val="00ED19C1"/>
    <w:rsid w:val="00ED2058"/>
    <w:rsid w:val="00ED2392"/>
    <w:rsid w:val="00ED2551"/>
    <w:rsid w:val="00ED2A91"/>
    <w:rsid w:val="00ED2ADD"/>
    <w:rsid w:val="00ED2AEE"/>
    <w:rsid w:val="00ED2B7A"/>
    <w:rsid w:val="00ED2B7E"/>
    <w:rsid w:val="00ED2BF6"/>
    <w:rsid w:val="00ED3416"/>
    <w:rsid w:val="00ED35D4"/>
    <w:rsid w:val="00ED36E9"/>
    <w:rsid w:val="00ED3CC9"/>
    <w:rsid w:val="00ED3F01"/>
    <w:rsid w:val="00ED3F95"/>
    <w:rsid w:val="00ED4300"/>
    <w:rsid w:val="00ED4345"/>
    <w:rsid w:val="00ED4662"/>
    <w:rsid w:val="00ED50F9"/>
    <w:rsid w:val="00ED5267"/>
    <w:rsid w:val="00ED559E"/>
    <w:rsid w:val="00ED5865"/>
    <w:rsid w:val="00ED586C"/>
    <w:rsid w:val="00ED598A"/>
    <w:rsid w:val="00ED5997"/>
    <w:rsid w:val="00ED5D01"/>
    <w:rsid w:val="00ED5D0E"/>
    <w:rsid w:val="00ED5FD6"/>
    <w:rsid w:val="00ED6072"/>
    <w:rsid w:val="00ED6340"/>
    <w:rsid w:val="00ED654F"/>
    <w:rsid w:val="00ED6A41"/>
    <w:rsid w:val="00ED6BCF"/>
    <w:rsid w:val="00ED6D6A"/>
    <w:rsid w:val="00ED6E9E"/>
    <w:rsid w:val="00ED7200"/>
    <w:rsid w:val="00ED7827"/>
    <w:rsid w:val="00ED7C2F"/>
    <w:rsid w:val="00ED7D98"/>
    <w:rsid w:val="00EE00AA"/>
    <w:rsid w:val="00EE036D"/>
    <w:rsid w:val="00EE05AA"/>
    <w:rsid w:val="00EE0B26"/>
    <w:rsid w:val="00EE0CED"/>
    <w:rsid w:val="00EE0CF6"/>
    <w:rsid w:val="00EE0E13"/>
    <w:rsid w:val="00EE0E91"/>
    <w:rsid w:val="00EE10CD"/>
    <w:rsid w:val="00EE127F"/>
    <w:rsid w:val="00EE12B2"/>
    <w:rsid w:val="00EE1EF8"/>
    <w:rsid w:val="00EE1F43"/>
    <w:rsid w:val="00EE24AB"/>
    <w:rsid w:val="00EE2598"/>
    <w:rsid w:val="00EE2788"/>
    <w:rsid w:val="00EE2BD9"/>
    <w:rsid w:val="00EE2CAC"/>
    <w:rsid w:val="00EE2FD7"/>
    <w:rsid w:val="00EE3272"/>
    <w:rsid w:val="00EE3604"/>
    <w:rsid w:val="00EE3608"/>
    <w:rsid w:val="00EE3688"/>
    <w:rsid w:val="00EE37EB"/>
    <w:rsid w:val="00EE3F40"/>
    <w:rsid w:val="00EE407C"/>
    <w:rsid w:val="00EE4618"/>
    <w:rsid w:val="00EE4636"/>
    <w:rsid w:val="00EE47DB"/>
    <w:rsid w:val="00EE480D"/>
    <w:rsid w:val="00EE4A63"/>
    <w:rsid w:val="00EE4AF7"/>
    <w:rsid w:val="00EE4E24"/>
    <w:rsid w:val="00EE4FEC"/>
    <w:rsid w:val="00EE560A"/>
    <w:rsid w:val="00EE56B7"/>
    <w:rsid w:val="00EE5C78"/>
    <w:rsid w:val="00EE5E2A"/>
    <w:rsid w:val="00EE5E3D"/>
    <w:rsid w:val="00EE614B"/>
    <w:rsid w:val="00EE63C8"/>
    <w:rsid w:val="00EE6563"/>
    <w:rsid w:val="00EE66BF"/>
    <w:rsid w:val="00EE708C"/>
    <w:rsid w:val="00EE7582"/>
    <w:rsid w:val="00EE7678"/>
    <w:rsid w:val="00EE7C0A"/>
    <w:rsid w:val="00EE7D94"/>
    <w:rsid w:val="00EE7FF7"/>
    <w:rsid w:val="00EF01B6"/>
    <w:rsid w:val="00EF0830"/>
    <w:rsid w:val="00EF1937"/>
    <w:rsid w:val="00EF1E12"/>
    <w:rsid w:val="00EF24ED"/>
    <w:rsid w:val="00EF281F"/>
    <w:rsid w:val="00EF28E9"/>
    <w:rsid w:val="00EF2BD0"/>
    <w:rsid w:val="00EF2E6F"/>
    <w:rsid w:val="00EF2EBD"/>
    <w:rsid w:val="00EF3250"/>
    <w:rsid w:val="00EF3818"/>
    <w:rsid w:val="00EF3CD8"/>
    <w:rsid w:val="00EF3D7F"/>
    <w:rsid w:val="00EF3EB1"/>
    <w:rsid w:val="00EF42E8"/>
    <w:rsid w:val="00EF435F"/>
    <w:rsid w:val="00EF43D7"/>
    <w:rsid w:val="00EF47BE"/>
    <w:rsid w:val="00EF4A01"/>
    <w:rsid w:val="00EF4B7C"/>
    <w:rsid w:val="00EF5230"/>
    <w:rsid w:val="00EF5319"/>
    <w:rsid w:val="00EF5389"/>
    <w:rsid w:val="00EF5904"/>
    <w:rsid w:val="00EF5F8D"/>
    <w:rsid w:val="00EF65CC"/>
    <w:rsid w:val="00EF67EC"/>
    <w:rsid w:val="00EF69F1"/>
    <w:rsid w:val="00EF6C5D"/>
    <w:rsid w:val="00EF6E27"/>
    <w:rsid w:val="00EF6E8F"/>
    <w:rsid w:val="00EF70AA"/>
    <w:rsid w:val="00EF79C0"/>
    <w:rsid w:val="00F003AB"/>
    <w:rsid w:val="00F00545"/>
    <w:rsid w:val="00F009BE"/>
    <w:rsid w:val="00F00C5E"/>
    <w:rsid w:val="00F01168"/>
    <w:rsid w:val="00F01225"/>
    <w:rsid w:val="00F015FA"/>
    <w:rsid w:val="00F01617"/>
    <w:rsid w:val="00F0175C"/>
    <w:rsid w:val="00F01778"/>
    <w:rsid w:val="00F01ACC"/>
    <w:rsid w:val="00F02026"/>
    <w:rsid w:val="00F02031"/>
    <w:rsid w:val="00F02367"/>
    <w:rsid w:val="00F0247E"/>
    <w:rsid w:val="00F024C3"/>
    <w:rsid w:val="00F02797"/>
    <w:rsid w:val="00F0296B"/>
    <w:rsid w:val="00F029B9"/>
    <w:rsid w:val="00F029E1"/>
    <w:rsid w:val="00F02ABD"/>
    <w:rsid w:val="00F0315D"/>
    <w:rsid w:val="00F0387E"/>
    <w:rsid w:val="00F038D3"/>
    <w:rsid w:val="00F04255"/>
    <w:rsid w:val="00F04796"/>
    <w:rsid w:val="00F048BD"/>
    <w:rsid w:val="00F04968"/>
    <w:rsid w:val="00F04980"/>
    <w:rsid w:val="00F049CA"/>
    <w:rsid w:val="00F04A5E"/>
    <w:rsid w:val="00F04C3C"/>
    <w:rsid w:val="00F04CCD"/>
    <w:rsid w:val="00F04F1A"/>
    <w:rsid w:val="00F05398"/>
    <w:rsid w:val="00F05690"/>
    <w:rsid w:val="00F05C2B"/>
    <w:rsid w:val="00F05EA3"/>
    <w:rsid w:val="00F06471"/>
    <w:rsid w:val="00F0647A"/>
    <w:rsid w:val="00F064D0"/>
    <w:rsid w:val="00F06B5E"/>
    <w:rsid w:val="00F070A5"/>
    <w:rsid w:val="00F07667"/>
    <w:rsid w:val="00F105EA"/>
    <w:rsid w:val="00F1064C"/>
    <w:rsid w:val="00F10684"/>
    <w:rsid w:val="00F10863"/>
    <w:rsid w:val="00F10A28"/>
    <w:rsid w:val="00F10CA7"/>
    <w:rsid w:val="00F10D17"/>
    <w:rsid w:val="00F10EDB"/>
    <w:rsid w:val="00F111A4"/>
    <w:rsid w:val="00F1178C"/>
    <w:rsid w:val="00F11859"/>
    <w:rsid w:val="00F11D30"/>
    <w:rsid w:val="00F11FBD"/>
    <w:rsid w:val="00F120E8"/>
    <w:rsid w:val="00F12355"/>
    <w:rsid w:val="00F123E3"/>
    <w:rsid w:val="00F12B63"/>
    <w:rsid w:val="00F13138"/>
    <w:rsid w:val="00F13850"/>
    <w:rsid w:val="00F13895"/>
    <w:rsid w:val="00F1393E"/>
    <w:rsid w:val="00F13CB2"/>
    <w:rsid w:val="00F141C9"/>
    <w:rsid w:val="00F1461A"/>
    <w:rsid w:val="00F14895"/>
    <w:rsid w:val="00F148C4"/>
    <w:rsid w:val="00F14AD6"/>
    <w:rsid w:val="00F15022"/>
    <w:rsid w:val="00F15239"/>
    <w:rsid w:val="00F1558D"/>
    <w:rsid w:val="00F1567D"/>
    <w:rsid w:val="00F165D4"/>
    <w:rsid w:val="00F1679E"/>
    <w:rsid w:val="00F168A6"/>
    <w:rsid w:val="00F16A94"/>
    <w:rsid w:val="00F16B24"/>
    <w:rsid w:val="00F16DEF"/>
    <w:rsid w:val="00F16ED3"/>
    <w:rsid w:val="00F2000A"/>
    <w:rsid w:val="00F2043D"/>
    <w:rsid w:val="00F20D05"/>
    <w:rsid w:val="00F210CC"/>
    <w:rsid w:val="00F21153"/>
    <w:rsid w:val="00F21256"/>
    <w:rsid w:val="00F214A7"/>
    <w:rsid w:val="00F2160A"/>
    <w:rsid w:val="00F2176B"/>
    <w:rsid w:val="00F21C50"/>
    <w:rsid w:val="00F21EF9"/>
    <w:rsid w:val="00F2249D"/>
    <w:rsid w:val="00F225E9"/>
    <w:rsid w:val="00F22835"/>
    <w:rsid w:val="00F2290F"/>
    <w:rsid w:val="00F22A02"/>
    <w:rsid w:val="00F22BB0"/>
    <w:rsid w:val="00F22ECD"/>
    <w:rsid w:val="00F22F75"/>
    <w:rsid w:val="00F23024"/>
    <w:rsid w:val="00F230E4"/>
    <w:rsid w:val="00F230E7"/>
    <w:rsid w:val="00F231B1"/>
    <w:rsid w:val="00F23539"/>
    <w:rsid w:val="00F2354E"/>
    <w:rsid w:val="00F23C24"/>
    <w:rsid w:val="00F23FF8"/>
    <w:rsid w:val="00F241F5"/>
    <w:rsid w:val="00F248E2"/>
    <w:rsid w:val="00F24CA8"/>
    <w:rsid w:val="00F24EEC"/>
    <w:rsid w:val="00F25401"/>
    <w:rsid w:val="00F25DA2"/>
    <w:rsid w:val="00F26215"/>
    <w:rsid w:val="00F26A7F"/>
    <w:rsid w:val="00F26FC5"/>
    <w:rsid w:val="00F27264"/>
    <w:rsid w:val="00F2739C"/>
    <w:rsid w:val="00F279AF"/>
    <w:rsid w:val="00F279ED"/>
    <w:rsid w:val="00F279FE"/>
    <w:rsid w:val="00F27B91"/>
    <w:rsid w:val="00F27BE6"/>
    <w:rsid w:val="00F27D76"/>
    <w:rsid w:val="00F27E09"/>
    <w:rsid w:val="00F30818"/>
    <w:rsid w:val="00F308B5"/>
    <w:rsid w:val="00F30BB0"/>
    <w:rsid w:val="00F31052"/>
    <w:rsid w:val="00F32590"/>
    <w:rsid w:val="00F32808"/>
    <w:rsid w:val="00F32861"/>
    <w:rsid w:val="00F32D2C"/>
    <w:rsid w:val="00F32D67"/>
    <w:rsid w:val="00F332EE"/>
    <w:rsid w:val="00F3345F"/>
    <w:rsid w:val="00F3363A"/>
    <w:rsid w:val="00F33B56"/>
    <w:rsid w:val="00F33CC7"/>
    <w:rsid w:val="00F33D8D"/>
    <w:rsid w:val="00F33F81"/>
    <w:rsid w:val="00F34095"/>
    <w:rsid w:val="00F341D5"/>
    <w:rsid w:val="00F341EC"/>
    <w:rsid w:val="00F345BD"/>
    <w:rsid w:val="00F34843"/>
    <w:rsid w:val="00F349FE"/>
    <w:rsid w:val="00F351A0"/>
    <w:rsid w:val="00F357A3"/>
    <w:rsid w:val="00F36421"/>
    <w:rsid w:val="00F366B3"/>
    <w:rsid w:val="00F36798"/>
    <w:rsid w:val="00F367EE"/>
    <w:rsid w:val="00F37036"/>
    <w:rsid w:val="00F375C3"/>
    <w:rsid w:val="00F37823"/>
    <w:rsid w:val="00F37A5F"/>
    <w:rsid w:val="00F37AC6"/>
    <w:rsid w:val="00F37BAB"/>
    <w:rsid w:val="00F37BE1"/>
    <w:rsid w:val="00F37D33"/>
    <w:rsid w:val="00F404C1"/>
    <w:rsid w:val="00F4087C"/>
    <w:rsid w:val="00F40C51"/>
    <w:rsid w:val="00F40F8B"/>
    <w:rsid w:val="00F41017"/>
    <w:rsid w:val="00F4136E"/>
    <w:rsid w:val="00F414E8"/>
    <w:rsid w:val="00F41CE7"/>
    <w:rsid w:val="00F41DEC"/>
    <w:rsid w:val="00F41E23"/>
    <w:rsid w:val="00F4201B"/>
    <w:rsid w:val="00F4223B"/>
    <w:rsid w:val="00F42244"/>
    <w:rsid w:val="00F423F6"/>
    <w:rsid w:val="00F425DC"/>
    <w:rsid w:val="00F42F19"/>
    <w:rsid w:val="00F43BAD"/>
    <w:rsid w:val="00F43D52"/>
    <w:rsid w:val="00F43F52"/>
    <w:rsid w:val="00F440EA"/>
    <w:rsid w:val="00F4436A"/>
    <w:rsid w:val="00F44465"/>
    <w:rsid w:val="00F44D32"/>
    <w:rsid w:val="00F4527B"/>
    <w:rsid w:val="00F456B2"/>
    <w:rsid w:val="00F45B3B"/>
    <w:rsid w:val="00F45D99"/>
    <w:rsid w:val="00F46096"/>
    <w:rsid w:val="00F4622B"/>
    <w:rsid w:val="00F46322"/>
    <w:rsid w:val="00F46C79"/>
    <w:rsid w:val="00F46D4B"/>
    <w:rsid w:val="00F46FE5"/>
    <w:rsid w:val="00F471FD"/>
    <w:rsid w:val="00F474F2"/>
    <w:rsid w:val="00F477D0"/>
    <w:rsid w:val="00F47EB8"/>
    <w:rsid w:val="00F501E0"/>
    <w:rsid w:val="00F50348"/>
    <w:rsid w:val="00F50BB5"/>
    <w:rsid w:val="00F50EFD"/>
    <w:rsid w:val="00F5112E"/>
    <w:rsid w:val="00F5116C"/>
    <w:rsid w:val="00F5157B"/>
    <w:rsid w:val="00F51907"/>
    <w:rsid w:val="00F52065"/>
    <w:rsid w:val="00F5247D"/>
    <w:rsid w:val="00F52880"/>
    <w:rsid w:val="00F52E38"/>
    <w:rsid w:val="00F530F1"/>
    <w:rsid w:val="00F53651"/>
    <w:rsid w:val="00F54109"/>
    <w:rsid w:val="00F545A7"/>
    <w:rsid w:val="00F5492F"/>
    <w:rsid w:val="00F54935"/>
    <w:rsid w:val="00F54AD4"/>
    <w:rsid w:val="00F54B4F"/>
    <w:rsid w:val="00F54D13"/>
    <w:rsid w:val="00F54D57"/>
    <w:rsid w:val="00F55123"/>
    <w:rsid w:val="00F5512A"/>
    <w:rsid w:val="00F559DB"/>
    <w:rsid w:val="00F56188"/>
    <w:rsid w:val="00F562DE"/>
    <w:rsid w:val="00F56315"/>
    <w:rsid w:val="00F5650F"/>
    <w:rsid w:val="00F56555"/>
    <w:rsid w:val="00F56566"/>
    <w:rsid w:val="00F566CD"/>
    <w:rsid w:val="00F56E0B"/>
    <w:rsid w:val="00F56E37"/>
    <w:rsid w:val="00F5707A"/>
    <w:rsid w:val="00F57565"/>
    <w:rsid w:val="00F57B72"/>
    <w:rsid w:val="00F605D9"/>
    <w:rsid w:val="00F60D0F"/>
    <w:rsid w:val="00F60FB6"/>
    <w:rsid w:val="00F61381"/>
    <w:rsid w:val="00F614DD"/>
    <w:rsid w:val="00F61A93"/>
    <w:rsid w:val="00F61E8E"/>
    <w:rsid w:val="00F622E8"/>
    <w:rsid w:val="00F62682"/>
    <w:rsid w:val="00F62857"/>
    <w:rsid w:val="00F62AEA"/>
    <w:rsid w:val="00F62AF2"/>
    <w:rsid w:val="00F62C0B"/>
    <w:rsid w:val="00F62F76"/>
    <w:rsid w:val="00F632EA"/>
    <w:rsid w:val="00F63D11"/>
    <w:rsid w:val="00F642DD"/>
    <w:rsid w:val="00F64655"/>
    <w:rsid w:val="00F64802"/>
    <w:rsid w:val="00F64881"/>
    <w:rsid w:val="00F64B5E"/>
    <w:rsid w:val="00F65396"/>
    <w:rsid w:val="00F656A7"/>
    <w:rsid w:val="00F659C2"/>
    <w:rsid w:val="00F65A1D"/>
    <w:rsid w:val="00F65EF8"/>
    <w:rsid w:val="00F65FED"/>
    <w:rsid w:val="00F66092"/>
    <w:rsid w:val="00F66430"/>
    <w:rsid w:val="00F6662A"/>
    <w:rsid w:val="00F66B2E"/>
    <w:rsid w:val="00F66CAE"/>
    <w:rsid w:val="00F66DB6"/>
    <w:rsid w:val="00F66DB9"/>
    <w:rsid w:val="00F66DF3"/>
    <w:rsid w:val="00F67620"/>
    <w:rsid w:val="00F676DC"/>
    <w:rsid w:val="00F67A19"/>
    <w:rsid w:val="00F67E50"/>
    <w:rsid w:val="00F703DA"/>
    <w:rsid w:val="00F70E2F"/>
    <w:rsid w:val="00F70E52"/>
    <w:rsid w:val="00F71581"/>
    <w:rsid w:val="00F71866"/>
    <w:rsid w:val="00F719CF"/>
    <w:rsid w:val="00F71AD1"/>
    <w:rsid w:val="00F71C0F"/>
    <w:rsid w:val="00F7204D"/>
    <w:rsid w:val="00F7209F"/>
    <w:rsid w:val="00F72759"/>
    <w:rsid w:val="00F7286F"/>
    <w:rsid w:val="00F72A79"/>
    <w:rsid w:val="00F72B6B"/>
    <w:rsid w:val="00F72BC8"/>
    <w:rsid w:val="00F72E4D"/>
    <w:rsid w:val="00F72F68"/>
    <w:rsid w:val="00F73007"/>
    <w:rsid w:val="00F73127"/>
    <w:rsid w:val="00F736BA"/>
    <w:rsid w:val="00F7373E"/>
    <w:rsid w:val="00F73745"/>
    <w:rsid w:val="00F737F0"/>
    <w:rsid w:val="00F73983"/>
    <w:rsid w:val="00F73C28"/>
    <w:rsid w:val="00F73E8B"/>
    <w:rsid w:val="00F73F9F"/>
    <w:rsid w:val="00F7428F"/>
    <w:rsid w:val="00F742EC"/>
    <w:rsid w:val="00F745DE"/>
    <w:rsid w:val="00F74D31"/>
    <w:rsid w:val="00F74E9A"/>
    <w:rsid w:val="00F74EF1"/>
    <w:rsid w:val="00F74FBF"/>
    <w:rsid w:val="00F7527C"/>
    <w:rsid w:val="00F7585B"/>
    <w:rsid w:val="00F7599D"/>
    <w:rsid w:val="00F75BC4"/>
    <w:rsid w:val="00F75F01"/>
    <w:rsid w:val="00F76300"/>
    <w:rsid w:val="00F7668A"/>
    <w:rsid w:val="00F76A45"/>
    <w:rsid w:val="00F76B33"/>
    <w:rsid w:val="00F76CE9"/>
    <w:rsid w:val="00F770D9"/>
    <w:rsid w:val="00F77352"/>
    <w:rsid w:val="00F7771B"/>
    <w:rsid w:val="00F77AA6"/>
    <w:rsid w:val="00F77B05"/>
    <w:rsid w:val="00F77BFB"/>
    <w:rsid w:val="00F77D73"/>
    <w:rsid w:val="00F80150"/>
    <w:rsid w:val="00F8034E"/>
    <w:rsid w:val="00F80353"/>
    <w:rsid w:val="00F805C3"/>
    <w:rsid w:val="00F80DF6"/>
    <w:rsid w:val="00F80E8D"/>
    <w:rsid w:val="00F80EB3"/>
    <w:rsid w:val="00F811EA"/>
    <w:rsid w:val="00F813D2"/>
    <w:rsid w:val="00F81488"/>
    <w:rsid w:val="00F81756"/>
    <w:rsid w:val="00F81CAA"/>
    <w:rsid w:val="00F81ED3"/>
    <w:rsid w:val="00F82320"/>
    <w:rsid w:val="00F82692"/>
    <w:rsid w:val="00F82937"/>
    <w:rsid w:val="00F833BD"/>
    <w:rsid w:val="00F839D4"/>
    <w:rsid w:val="00F83FB5"/>
    <w:rsid w:val="00F843D0"/>
    <w:rsid w:val="00F8442E"/>
    <w:rsid w:val="00F844E7"/>
    <w:rsid w:val="00F847FD"/>
    <w:rsid w:val="00F84A99"/>
    <w:rsid w:val="00F852D0"/>
    <w:rsid w:val="00F8545D"/>
    <w:rsid w:val="00F854DB"/>
    <w:rsid w:val="00F85613"/>
    <w:rsid w:val="00F8562F"/>
    <w:rsid w:val="00F85FF3"/>
    <w:rsid w:val="00F860F7"/>
    <w:rsid w:val="00F8652A"/>
    <w:rsid w:val="00F86A0A"/>
    <w:rsid w:val="00F86C13"/>
    <w:rsid w:val="00F8738C"/>
    <w:rsid w:val="00F87627"/>
    <w:rsid w:val="00F90449"/>
    <w:rsid w:val="00F90784"/>
    <w:rsid w:val="00F9078F"/>
    <w:rsid w:val="00F909EF"/>
    <w:rsid w:val="00F90F04"/>
    <w:rsid w:val="00F91963"/>
    <w:rsid w:val="00F91A38"/>
    <w:rsid w:val="00F91DD1"/>
    <w:rsid w:val="00F92366"/>
    <w:rsid w:val="00F926FE"/>
    <w:rsid w:val="00F9275F"/>
    <w:rsid w:val="00F92A92"/>
    <w:rsid w:val="00F93124"/>
    <w:rsid w:val="00F937E7"/>
    <w:rsid w:val="00F93894"/>
    <w:rsid w:val="00F9399C"/>
    <w:rsid w:val="00F9420C"/>
    <w:rsid w:val="00F94B34"/>
    <w:rsid w:val="00F94C86"/>
    <w:rsid w:val="00F94D21"/>
    <w:rsid w:val="00F94F98"/>
    <w:rsid w:val="00F9502A"/>
    <w:rsid w:val="00F9533E"/>
    <w:rsid w:val="00F95426"/>
    <w:rsid w:val="00F9584F"/>
    <w:rsid w:val="00F95A3D"/>
    <w:rsid w:val="00F95AA9"/>
    <w:rsid w:val="00F95B14"/>
    <w:rsid w:val="00F95C24"/>
    <w:rsid w:val="00F96061"/>
    <w:rsid w:val="00F9689B"/>
    <w:rsid w:val="00F96A03"/>
    <w:rsid w:val="00F96C45"/>
    <w:rsid w:val="00F97107"/>
    <w:rsid w:val="00F97559"/>
    <w:rsid w:val="00F9756F"/>
    <w:rsid w:val="00F97812"/>
    <w:rsid w:val="00F9792B"/>
    <w:rsid w:val="00F97DA7"/>
    <w:rsid w:val="00F97FD7"/>
    <w:rsid w:val="00F97FE5"/>
    <w:rsid w:val="00FA007F"/>
    <w:rsid w:val="00FA06E9"/>
    <w:rsid w:val="00FA0F5B"/>
    <w:rsid w:val="00FA11CE"/>
    <w:rsid w:val="00FA11D5"/>
    <w:rsid w:val="00FA1238"/>
    <w:rsid w:val="00FA123D"/>
    <w:rsid w:val="00FA14AC"/>
    <w:rsid w:val="00FA1846"/>
    <w:rsid w:val="00FA1884"/>
    <w:rsid w:val="00FA1B11"/>
    <w:rsid w:val="00FA1C83"/>
    <w:rsid w:val="00FA1F90"/>
    <w:rsid w:val="00FA20EF"/>
    <w:rsid w:val="00FA224F"/>
    <w:rsid w:val="00FA291B"/>
    <w:rsid w:val="00FA2C13"/>
    <w:rsid w:val="00FA2D38"/>
    <w:rsid w:val="00FA3A60"/>
    <w:rsid w:val="00FA3BE9"/>
    <w:rsid w:val="00FA3CD8"/>
    <w:rsid w:val="00FA3E49"/>
    <w:rsid w:val="00FA45DD"/>
    <w:rsid w:val="00FA46F7"/>
    <w:rsid w:val="00FA4BD2"/>
    <w:rsid w:val="00FA4CC8"/>
    <w:rsid w:val="00FA4D86"/>
    <w:rsid w:val="00FA565F"/>
    <w:rsid w:val="00FA5CD6"/>
    <w:rsid w:val="00FA62A0"/>
    <w:rsid w:val="00FA6C3E"/>
    <w:rsid w:val="00FA6F0F"/>
    <w:rsid w:val="00FA70C7"/>
    <w:rsid w:val="00FA74B2"/>
    <w:rsid w:val="00FA7766"/>
    <w:rsid w:val="00FA7961"/>
    <w:rsid w:val="00FA7BB8"/>
    <w:rsid w:val="00FB06FC"/>
    <w:rsid w:val="00FB0766"/>
    <w:rsid w:val="00FB0A53"/>
    <w:rsid w:val="00FB0C74"/>
    <w:rsid w:val="00FB10F4"/>
    <w:rsid w:val="00FB1401"/>
    <w:rsid w:val="00FB1751"/>
    <w:rsid w:val="00FB18CF"/>
    <w:rsid w:val="00FB1E02"/>
    <w:rsid w:val="00FB1FBE"/>
    <w:rsid w:val="00FB1FD1"/>
    <w:rsid w:val="00FB1FD5"/>
    <w:rsid w:val="00FB2682"/>
    <w:rsid w:val="00FB289C"/>
    <w:rsid w:val="00FB2F1D"/>
    <w:rsid w:val="00FB303E"/>
    <w:rsid w:val="00FB30C5"/>
    <w:rsid w:val="00FB355E"/>
    <w:rsid w:val="00FB3670"/>
    <w:rsid w:val="00FB47DC"/>
    <w:rsid w:val="00FB48BE"/>
    <w:rsid w:val="00FB4D45"/>
    <w:rsid w:val="00FB4FC5"/>
    <w:rsid w:val="00FB50A1"/>
    <w:rsid w:val="00FB5140"/>
    <w:rsid w:val="00FB534D"/>
    <w:rsid w:val="00FB575F"/>
    <w:rsid w:val="00FB58D1"/>
    <w:rsid w:val="00FB5C0D"/>
    <w:rsid w:val="00FB677F"/>
    <w:rsid w:val="00FB6A33"/>
    <w:rsid w:val="00FB6BFF"/>
    <w:rsid w:val="00FB6C60"/>
    <w:rsid w:val="00FB704A"/>
    <w:rsid w:val="00FB71E0"/>
    <w:rsid w:val="00FB7345"/>
    <w:rsid w:val="00FB7447"/>
    <w:rsid w:val="00FB76CF"/>
    <w:rsid w:val="00FB7B40"/>
    <w:rsid w:val="00FB7D9B"/>
    <w:rsid w:val="00FC0056"/>
    <w:rsid w:val="00FC01F8"/>
    <w:rsid w:val="00FC02E5"/>
    <w:rsid w:val="00FC094B"/>
    <w:rsid w:val="00FC0D29"/>
    <w:rsid w:val="00FC0F1F"/>
    <w:rsid w:val="00FC1087"/>
    <w:rsid w:val="00FC1646"/>
    <w:rsid w:val="00FC16BC"/>
    <w:rsid w:val="00FC1A37"/>
    <w:rsid w:val="00FC1CBB"/>
    <w:rsid w:val="00FC1D3B"/>
    <w:rsid w:val="00FC1E4A"/>
    <w:rsid w:val="00FC229B"/>
    <w:rsid w:val="00FC22E6"/>
    <w:rsid w:val="00FC268C"/>
    <w:rsid w:val="00FC298C"/>
    <w:rsid w:val="00FC2A0F"/>
    <w:rsid w:val="00FC2B4D"/>
    <w:rsid w:val="00FC2CA3"/>
    <w:rsid w:val="00FC2E5E"/>
    <w:rsid w:val="00FC38C5"/>
    <w:rsid w:val="00FC3C62"/>
    <w:rsid w:val="00FC4257"/>
    <w:rsid w:val="00FC4640"/>
    <w:rsid w:val="00FC47F9"/>
    <w:rsid w:val="00FC4B80"/>
    <w:rsid w:val="00FC4C36"/>
    <w:rsid w:val="00FC5262"/>
    <w:rsid w:val="00FC5534"/>
    <w:rsid w:val="00FC62CD"/>
    <w:rsid w:val="00FC6AF4"/>
    <w:rsid w:val="00FC6E1B"/>
    <w:rsid w:val="00FC7432"/>
    <w:rsid w:val="00FC7663"/>
    <w:rsid w:val="00FC7669"/>
    <w:rsid w:val="00FC773F"/>
    <w:rsid w:val="00FD0AF7"/>
    <w:rsid w:val="00FD0E51"/>
    <w:rsid w:val="00FD0F88"/>
    <w:rsid w:val="00FD111D"/>
    <w:rsid w:val="00FD1870"/>
    <w:rsid w:val="00FD18B7"/>
    <w:rsid w:val="00FD1BED"/>
    <w:rsid w:val="00FD21FA"/>
    <w:rsid w:val="00FD265C"/>
    <w:rsid w:val="00FD2769"/>
    <w:rsid w:val="00FD2F43"/>
    <w:rsid w:val="00FD3DAB"/>
    <w:rsid w:val="00FD3E29"/>
    <w:rsid w:val="00FD40D2"/>
    <w:rsid w:val="00FD43AD"/>
    <w:rsid w:val="00FD43D0"/>
    <w:rsid w:val="00FD471D"/>
    <w:rsid w:val="00FD4B7F"/>
    <w:rsid w:val="00FD517B"/>
    <w:rsid w:val="00FD5620"/>
    <w:rsid w:val="00FD562E"/>
    <w:rsid w:val="00FD5ADE"/>
    <w:rsid w:val="00FD5B3F"/>
    <w:rsid w:val="00FD5D09"/>
    <w:rsid w:val="00FD679E"/>
    <w:rsid w:val="00FD68CB"/>
    <w:rsid w:val="00FD68F3"/>
    <w:rsid w:val="00FD6D01"/>
    <w:rsid w:val="00FD6E4C"/>
    <w:rsid w:val="00FD7148"/>
    <w:rsid w:val="00FD75F6"/>
    <w:rsid w:val="00FD7A9E"/>
    <w:rsid w:val="00FD7AF9"/>
    <w:rsid w:val="00FD7AFE"/>
    <w:rsid w:val="00FD7C06"/>
    <w:rsid w:val="00FD7EAE"/>
    <w:rsid w:val="00FE0322"/>
    <w:rsid w:val="00FE039F"/>
    <w:rsid w:val="00FE05B3"/>
    <w:rsid w:val="00FE07AF"/>
    <w:rsid w:val="00FE08AE"/>
    <w:rsid w:val="00FE0926"/>
    <w:rsid w:val="00FE0E5D"/>
    <w:rsid w:val="00FE0F35"/>
    <w:rsid w:val="00FE1491"/>
    <w:rsid w:val="00FE1A11"/>
    <w:rsid w:val="00FE1A6E"/>
    <w:rsid w:val="00FE1A90"/>
    <w:rsid w:val="00FE245E"/>
    <w:rsid w:val="00FE25A7"/>
    <w:rsid w:val="00FE2731"/>
    <w:rsid w:val="00FE28E5"/>
    <w:rsid w:val="00FE2B10"/>
    <w:rsid w:val="00FE2C7A"/>
    <w:rsid w:val="00FE2D3D"/>
    <w:rsid w:val="00FE2EE8"/>
    <w:rsid w:val="00FE302B"/>
    <w:rsid w:val="00FE3056"/>
    <w:rsid w:val="00FE320D"/>
    <w:rsid w:val="00FE3296"/>
    <w:rsid w:val="00FE352B"/>
    <w:rsid w:val="00FE3A40"/>
    <w:rsid w:val="00FE3C58"/>
    <w:rsid w:val="00FE3F07"/>
    <w:rsid w:val="00FE4017"/>
    <w:rsid w:val="00FE4647"/>
    <w:rsid w:val="00FE49D9"/>
    <w:rsid w:val="00FE4D64"/>
    <w:rsid w:val="00FE4F99"/>
    <w:rsid w:val="00FE5095"/>
    <w:rsid w:val="00FE5776"/>
    <w:rsid w:val="00FE577E"/>
    <w:rsid w:val="00FE57A2"/>
    <w:rsid w:val="00FE5A8D"/>
    <w:rsid w:val="00FE5FAD"/>
    <w:rsid w:val="00FE621B"/>
    <w:rsid w:val="00FE6453"/>
    <w:rsid w:val="00FE67CA"/>
    <w:rsid w:val="00FE6B7D"/>
    <w:rsid w:val="00FE6BAB"/>
    <w:rsid w:val="00FE6F7D"/>
    <w:rsid w:val="00FE7555"/>
    <w:rsid w:val="00FE75B5"/>
    <w:rsid w:val="00FE7C9B"/>
    <w:rsid w:val="00FE7CF6"/>
    <w:rsid w:val="00FE7D4A"/>
    <w:rsid w:val="00FE7D9F"/>
    <w:rsid w:val="00FF0201"/>
    <w:rsid w:val="00FF02BE"/>
    <w:rsid w:val="00FF08D3"/>
    <w:rsid w:val="00FF0BC2"/>
    <w:rsid w:val="00FF0DE3"/>
    <w:rsid w:val="00FF0F21"/>
    <w:rsid w:val="00FF12E1"/>
    <w:rsid w:val="00FF14B3"/>
    <w:rsid w:val="00FF15B6"/>
    <w:rsid w:val="00FF1BF9"/>
    <w:rsid w:val="00FF1F7C"/>
    <w:rsid w:val="00FF2458"/>
    <w:rsid w:val="00FF25C6"/>
    <w:rsid w:val="00FF287F"/>
    <w:rsid w:val="00FF2995"/>
    <w:rsid w:val="00FF2E54"/>
    <w:rsid w:val="00FF2F08"/>
    <w:rsid w:val="00FF34FD"/>
    <w:rsid w:val="00FF3721"/>
    <w:rsid w:val="00FF3CD3"/>
    <w:rsid w:val="00FF3DD6"/>
    <w:rsid w:val="00FF426E"/>
    <w:rsid w:val="00FF4972"/>
    <w:rsid w:val="00FF52E4"/>
    <w:rsid w:val="00FF6749"/>
    <w:rsid w:val="00FF6C71"/>
    <w:rsid w:val="00FF6F01"/>
    <w:rsid w:val="00FF703B"/>
    <w:rsid w:val="00FF7133"/>
    <w:rsid w:val="00FF718F"/>
    <w:rsid w:val="00FF71FE"/>
    <w:rsid w:val="00FF78AB"/>
    <w:rsid w:val="00FF78CB"/>
    <w:rsid w:val="00FF7E18"/>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2DC1A60D-B236-47F5-AF68-D73D6D04B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578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pPr>
      <w:numPr>
        <w:numId w:val="1"/>
      </w:numPr>
      <w:kinsoku w:val="0"/>
      <w:spacing w:line="240" w:lineRule="auto"/>
      <w:ind w:leftChars="0" w:left="0" w:firstLineChars="0" w:firstLine="0"/>
      <w:outlineLvl w:val="0"/>
    </w:pPr>
    <w:rPr>
      <w:rFonts w:hAnsi="Arial"/>
      <w:bCs/>
      <w:snapToGrid/>
      <w:kern w:val="0"/>
      <w:sz w:val="32"/>
      <w:szCs w:val="52"/>
    </w:rPr>
  </w:style>
  <w:style w:type="paragraph" w:styleId="2">
    <w:name w:val="heading 2"/>
    <w:basedOn w:val="a0"/>
    <w:link w:val="20"/>
    <w:qFormat/>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qFormat/>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qFormat/>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qFormat/>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qFormat/>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qFormat/>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qFormat/>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rsid w:val="009849DE"/>
    <w:rPr>
      <w:rFonts w:ascii="標楷體" w:eastAsia="標楷體" w:hAnsi="Arial"/>
      <w:bCs/>
      <w:sz w:val="32"/>
      <w:szCs w:val="48"/>
    </w:rPr>
  </w:style>
  <w:style w:type="paragraph" w:customStyle="1" w:styleId="10">
    <w:name w:val="字元 字元1"/>
    <w:basedOn w:val="a0"/>
    <w:semiHidden/>
    <w:rsid w:val="006666E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
    <w:name w:val="字元 字元2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qFormat/>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styleId="a5">
    <w:name w:val="footnote text"/>
    <w:aliases w:val="字元"/>
    <w:basedOn w:val="a0"/>
    <w:link w:val="a6"/>
    <w:qFormat/>
    <w:pPr>
      <w:snapToGrid w:val="0"/>
      <w:jc w:val="left"/>
    </w:pPr>
    <w:rPr>
      <w:sz w:val="20"/>
      <w:szCs w:val="20"/>
    </w:rPr>
  </w:style>
  <w:style w:type="character" w:customStyle="1" w:styleId="a6">
    <w:name w:val="註腳文字 字元"/>
    <w:aliases w:val="字元 字元3"/>
    <w:link w:val="a5"/>
    <w:qFormat/>
    <w:rsid w:val="0068260B"/>
    <w:rPr>
      <w:rFonts w:ascii="標楷體" w:eastAsia="標楷體"/>
      <w:snapToGrid w:val="0"/>
      <w:kern w:val="2"/>
    </w:rPr>
  </w:style>
  <w:style w:type="paragraph" w:customStyle="1" w:styleId="a7">
    <w:name w:val="結論"/>
    <w:basedOn w:val="a0"/>
    <w:pPr>
      <w:ind w:firstLineChars="0" w:firstLine="0"/>
    </w:pPr>
  </w:style>
  <w:style w:type="paragraph" w:customStyle="1" w:styleId="a8">
    <w:name w:val="前言內文"/>
    <w:basedOn w:val="a0"/>
    <w:pPr>
      <w:adjustRightInd w:val="0"/>
      <w:ind w:leftChars="0" w:left="0"/>
    </w:pPr>
  </w:style>
  <w:style w:type="paragraph" w:styleId="a9">
    <w:name w:val="table of figures"/>
    <w:basedOn w:val="a0"/>
    <w:next w:val="a0"/>
    <w:semiHidden/>
    <w:pPr>
      <w:ind w:leftChars="400" w:left="960" w:hangingChars="200" w:hanging="480"/>
    </w:pPr>
  </w:style>
  <w:style w:type="character" w:customStyle="1" w:styleId="aa">
    <w:name w:val="圖表目錄 字元"/>
    <w:rPr>
      <w:rFonts w:ascii="標楷體" w:eastAsia="標楷體"/>
      <w:snapToGrid w:val="0"/>
      <w:kern w:val="2"/>
      <w:sz w:val="28"/>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
    <w:name w:val="(1)(2)(3)"/>
    <w:basedOn w:val="a0"/>
    <w:qFormat/>
    <w:pPr>
      <w:ind w:leftChars="400" w:left="500" w:hangingChars="100" w:hanging="100"/>
    </w:pPr>
  </w:style>
  <w:style w:type="paragraph" w:customStyle="1" w:styleId="200">
    <w:name w:val="表格內文(20行高)"/>
    <w:basedOn w:val="a0"/>
    <w:link w:val="201"/>
    <w:pPr>
      <w:spacing w:line="400" w:lineRule="exact"/>
      <w:ind w:leftChars="0" w:left="0" w:firstLineChars="0" w:firstLine="0"/>
      <w:jc w:val="left"/>
    </w:pPr>
    <w:rPr>
      <w:sz w:val="24"/>
    </w:rPr>
  </w:style>
  <w:style w:type="paragraph" w:styleId="11">
    <w:name w:val="toc 1"/>
    <w:basedOn w:val="a0"/>
    <w:next w:val="a0"/>
    <w:autoRedefine/>
    <w:uiPriority w:val="39"/>
    <w:rsid w:val="00150CB4"/>
    <w:pPr>
      <w:tabs>
        <w:tab w:val="right" w:leader="hyphen" w:pos="8490"/>
      </w:tabs>
      <w:ind w:leftChars="0" w:left="0" w:rightChars="150" w:right="150" w:hangingChars="200" w:hanging="200"/>
    </w:pPr>
    <w:rPr>
      <w:b/>
      <w:sz w:val="24"/>
      <w:szCs w:val="24"/>
    </w:rPr>
  </w:style>
  <w:style w:type="paragraph" w:styleId="22">
    <w:name w:val="toc 2"/>
    <w:basedOn w:val="a0"/>
    <w:next w:val="a0"/>
    <w:autoRedefine/>
    <w:uiPriority w:val="39"/>
    <w:pPr>
      <w:tabs>
        <w:tab w:val="right" w:leader="hyphen" w:pos="8490"/>
      </w:tabs>
      <w:ind w:leftChars="0" w:left="487" w:rightChars="100" w:right="283" w:hangingChars="200" w:hanging="487"/>
    </w:pPr>
    <w:rPr>
      <w:sz w:val="24"/>
    </w:rPr>
  </w:style>
  <w:style w:type="character" w:styleId="ae">
    <w:name w:val="Hyperlink"/>
    <w:uiPriority w:val="99"/>
    <w:rPr>
      <w:color w:val="0000FF"/>
      <w:u w:val="single"/>
    </w:rPr>
  </w:style>
  <w:style w:type="paragraph" w:styleId="30">
    <w:name w:val="toc 3"/>
    <w:basedOn w:val="a0"/>
    <w:next w:val="a0"/>
    <w:autoRedefine/>
    <w:semiHidden/>
    <w:pPr>
      <w:spacing w:line="480" w:lineRule="exact"/>
      <w:ind w:leftChars="400" w:left="960"/>
    </w:pPr>
    <w:rPr>
      <w:rFonts w:ascii="Times New Roman"/>
      <w:snapToGrid/>
    </w:rPr>
  </w:style>
  <w:style w:type="paragraph" w:styleId="40">
    <w:name w:val="toc 4"/>
    <w:basedOn w:val="a0"/>
    <w:next w:val="a0"/>
    <w:autoRedefine/>
    <w:semiHidden/>
    <w:pPr>
      <w:spacing w:line="480" w:lineRule="exact"/>
      <w:ind w:leftChars="600" w:left="1440"/>
    </w:pPr>
    <w:rPr>
      <w:rFonts w:ascii="Times New Roman"/>
      <w:snapToGrid/>
    </w:rPr>
  </w:style>
  <w:style w:type="paragraph" w:styleId="50">
    <w:name w:val="toc 5"/>
    <w:basedOn w:val="a0"/>
    <w:next w:val="a0"/>
    <w:autoRedefine/>
    <w:semiHidden/>
    <w:pPr>
      <w:spacing w:line="480" w:lineRule="exact"/>
      <w:ind w:leftChars="800" w:left="1920"/>
    </w:pPr>
    <w:rPr>
      <w:rFonts w:ascii="Times New Roman"/>
      <w:snapToGrid/>
    </w:rPr>
  </w:style>
  <w:style w:type="paragraph" w:styleId="60">
    <w:name w:val="toc 6"/>
    <w:basedOn w:val="a0"/>
    <w:next w:val="a0"/>
    <w:autoRedefine/>
    <w:semiHidden/>
    <w:pPr>
      <w:spacing w:line="480" w:lineRule="exact"/>
      <w:ind w:leftChars="1000" w:left="2400"/>
    </w:pPr>
    <w:rPr>
      <w:rFonts w:ascii="Times New Roman"/>
      <w:snapToGrid/>
    </w:rPr>
  </w:style>
  <w:style w:type="paragraph" w:styleId="70">
    <w:name w:val="toc 7"/>
    <w:basedOn w:val="a0"/>
    <w:next w:val="a0"/>
    <w:autoRedefine/>
    <w:semiHidden/>
    <w:pPr>
      <w:spacing w:line="480" w:lineRule="exact"/>
      <w:ind w:leftChars="1200" w:left="2880"/>
    </w:pPr>
    <w:rPr>
      <w:rFonts w:ascii="Times New Roman"/>
      <w:snapToGrid/>
    </w:rPr>
  </w:style>
  <w:style w:type="paragraph" w:styleId="80">
    <w:name w:val="toc 8"/>
    <w:basedOn w:val="a0"/>
    <w:next w:val="a0"/>
    <w:autoRedefine/>
    <w:semiHidden/>
    <w:pPr>
      <w:spacing w:line="480" w:lineRule="exact"/>
      <w:ind w:leftChars="1400" w:left="3360"/>
    </w:pPr>
    <w:rPr>
      <w:rFonts w:ascii="Times New Roman"/>
      <w:snapToGrid/>
    </w:rPr>
  </w:style>
  <w:style w:type="paragraph" w:styleId="9">
    <w:name w:val="toc 9"/>
    <w:basedOn w:val="a0"/>
    <w:next w:val="a0"/>
    <w:autoRedefine/>
    <w:semiHidden/>
    <w:pPr>
      <w:spacing w:line="480" w:lineRule="exact"/>
      <w:ind w:leftChars="1600" w:left="3840"/>
    </w:pPr>
    <w:rPr>
      <w:rFonts w:ascii="Times New Roman"/>
      <w:snapToGrid/>
    </w:rPr>
  </w:style>
  <w:style w:type="paragraph" w:styleId="af">
    <w:name w:val="Closing"/>
    <w:basedOn w:val="a0"/>
    <w:pPr>
      <w:ind w:leftChars="1800" w:left="100"/>
    </w:pPr>
    <w:rPr>
      <w:kern w:val="0"/>
      <w:lang w:val="zh-TW"/>
    </w:rPr>
  </w:style>
  <w:style w:type="character" w:styleId="af0">
    <w:name w:val="FollowedHyperlink"/>
    <w:rPr>
      <w:color w:val="800080"/>
      <w:u w:val="single"/>
    </w:rPr>
  </w:style>
  <w:style w:type="paragraph" w:customStyle="1" w:styleId="af1">
    <w:name w:val="(一)下內文"/>
    <w:basedOn w:val="a0"/>
    <w:link w:val="12"/>
    <w:qFormat/>
    <w:pPr>
      <w:adjustRightInd w:val="0"/>
      <w:ind w:leftChars="300" w:left="300" w:firstLineChars="0" w:firstLine="0"/>
    </w:pPr>
  </w:style>
  <w:style w:type="character" w:customStyle="1" w:styleId="12">
    <w:name w:val="(一)下內文 字元1"/>
    <w:link w:val="af1"/>
    <w:rsid w:val="00C555B9"/>
    <w:rPr>
      <w:rFonts w:ascii="標楷體" w:eastAsia="標楷體"/>
      <w:snapToGrid w:val="0"/>
      <w:kern w:val="2"/>
      <w:sz w:val="28"/>
      <w:szCs w:val="28"/>
      <w:lang w:val="en-US" w:eastAsia="zh-TW" w:bidi="ar-SA"/>
    </w:rPr>
  </w:style>
  <w:style w:type="character" w:customStyle="1" w:styleId="af2">
    <w:name w:val="(一)下內文 字元"/>
    <w:link w:val="af3"/>
    <w:rPr>
      <w:rFonts w:ascii="標楷體" w:eastAsia="標楷體"/>
      <w:snapToGrid w:val="0"/>
      <w:kern w:val="2"/>
      <w:sz w:val="28"/>
      <w:szCs w:val="28"/>
      <w:lang w:val="en-US" w:eastAsia="zh-TW" w:bidi="ar-SA"/>
    </w:rPr>
  </w:style>
  <w:style w:type="character" w:customStyle="1" w:styleId="af3">
    <w:name w:val="(一)下內文 字元 字元"/>
    <w:link w:val="af2"/>
    <w:rsid w:val="006666EF"/>
    <w:rPr>
      <w:rFonts w:ascii="標楷體" w:eastAsia="標楷體"/>
      <w:snapToGrid w:val="0"/>
      <w:kern w:val="2"/>
      <w:sz w:val="28"/>
      <w:szCs w:val="28"/>
      <w:lang w:val="en-US" w:eastAsia="zh-TW" w:bidi="ar-SA"/>
    </w:rPr>
  </w:style>
  <w:style w:type="paragraph" w:customStyle="1" w:styleId="1230">
    <w:name w:val="1.2.3."/>
    <w:basedOn w:val="af1"/>
    <w:link w:val="1231"/>
    <w:qFormat/>
    <w:pPr>
      <w:adjustRightInd/>
      <w:ind w:left="400" w:hangingChars="100" w:hanging="100"/>
    </w:pPr>
  </w:style>
  <w:style w:type="character" w:customStyle="1" w:styleId="1231">
    <w:name w:val="1.2.3. 字元1"/>
    <w:link w:val="1230"/>
    <w:rsid w:val="00C555B9"/>
    <w:rPr>
      <w:rFonts w:ascii="標楷體" w:eastAsia="標楷體"/>
      <w:snapToGrid w:val="0"/>
      <w:kern w:val="2"/>
      <w:sz w:val="28"/>
      <w:szCs w:val="28"/>
      <w:lang w:val="en-US" w:eastAsia="zh-TW" w:bidi="ar-SA"/>
    </w:rPr>
  </w:style>
  <w:style w:type="paragraph" w:styleId="af4">
    <w:name w:val="annotation text"/>
    <w:basedOn w:val="a0"/>
    <w:semiHidden/>
    <w:pPr>
      <w:jc w:val="left"/>
    </w:pPr>
  </w:style>
  <w:style w:type="character" w:styleId="af5">
    <w:name w:val="footnote reference"/>
    <w:aliases w:val="FR,Ref,de nota al pie,註腳內容,Error-Fußnotenzeichen5,Error-Fußnotenzeichen6,Error-Fußnotenzeichen3,Error-Fusnotßnotenzeichen5,Error-Fußnotenzeic,4_G"/>
    <w:uiPriority w:val="99"/>
    <w:qFormat/>
    <w:rPr>
      <w:vertAlign w:val="superscript"/>
    </w:rPr>
  </w:style>
  <w:style w:type="paragraph" w:customStyle="1" w:styleId="af6">
    <w:name w:val="(一)(二)(三)"/>
    <w:basedOn w:val="a0"/>
    <w:link w:val="23"/>
    <w:qFormat/>
    <w:pPr>
      <w:ind w:left="300" w:hangingChars="100" w:hanging="100"/>
    </w:pPr>
  </w:style>
  <w:style w:type="character" w:customStyle="1" w:styleId="23">
    <w:name w:val="(一)(二)(三) 字元2"/>
    <w:link w:val="af6"/>
    <w:qFormat/>
    <w:rsid w:val="00705F83"/>
    <w:rPr>
      <w:rFonts w:ascii="標楷體" w:eastAsia="標楷體"/>
      <w:snapToGrid w:val="0"/>
      <w:kern w:val="2"/>
      <w:sz w:val="28"/>
      <w:szCs w:val="28"/>
      <w:lang w:val="en-US" w:eastAsia="zh-TW" w:bidi="ar-SA"/>
    </w:rPr>
  </w:style>
  <w:style w:type="paragraph" w:styleId="af7">
    <w:name w:val="Balloon Text"/>
    <w:basedOn w:val="a0"/>
    <w:semiHidden/>
    <w:rPr>
      <w:rFonts w:ascii="Arial" w:eastAsia="新細明體" w:hAnsi="Arial"/>
      <w:sz w:val="18"/>
      <w:szCs w:val="18"/>
    </w:rPr>
  </w:style>
  <w:style w:type="paragraph" w:styleId="af8">
    <w:name w:val="header"/>
    <w:basedOn w:val="a0"/>
    <w:pPr>
      <w:tabs>
        <w:tab w:val="center" w:pos="4153"/>
        <w:tab w:val="right" w:pos="8306"/>
      </w:tabs>
      <w:snapToGrid w:val="0"/>
    </w:pPr>
    <w:rPr>
      <w:sz w:val="20"/>
      <w:szCs w:val="20"/>
    </w:rPr>
  </w:style>
  <w:style w:type="paragraph" w:styleId="z-">
    <w:name w:val="HTML Top of Form"/>
    <w:basedOn w:val="a0"/>
    <w:next w:val="a0"/>
    <w:hidden/>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table" w:styleId="af9">
    <w:name w:val="Table Grid"/>
    <w:basedOn w:val="a2"/>
    <w:rsid w:val="00A46BB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0">
    <w:name w:val="HTML Bottom of Form"/>
    <w:basedOn w:val="a0"/>
    <w:next w:val="a0"/>
    <w:hidden/>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a">
    <w:name w:val="annotation reference"/>
    <w:semiHidden/>
    <w:rPr>
      <w:sz w:val="18"/>
      <w:szCs w:val="18"/>
    </w:rPr>
  </w:style>
  <w:style w:type="paragraph" w:styleId="afb">
    <w:name w:val="annotation subject"/>
    <w:basedOn w:val="af4"/>
    <w:next w:val="af4"/>
    <w:semiHidden/>
    <w:rPr>
      <w:b/>
      <w:bCs/>
    </w:rPr>
  </w:style>
  <w:style w:type="character" w:styleId="afc">
    <w:name w:val="line number"/>
    <w:basedOn w:val="a1"/>
  </w:style>
  <w:style w:type="paragraph" w:customStyle="1" w:styleId="24">
    <w:name w:val="(一)下內文縮2"/>
    <w:basedOn w:val="a0"/>
    <w:link w:val="220"/>
    <w:qFormat/>
    <w:pPr>
      <w:adjustRightInd w:val="0"/>
      <w:ind w:leftChars="300" w:left="300"/>
    </w:pPr>
  </w:style>
  <w:style w:type="character" w:customStyle="1" w:styleId="220">
    <w:name w:val="(一)下內文縮2 字元2"/>
    <w:link w:val="24"/>
    <w:rsid w:val="006666EF"/>
    <w:rPr>
      <w:rFonts w:ascii="標楷體" w:eastAsia="標楷體"/>
      <w:snapToGrid w:val="0"/>
      <w:kern w:val="2"/>
      <w:sz w:val="28"/>
      <w:szCs w:val="28"/>
      <w:lang w:val="en-US" w:eastAsia="zh-TW" w:bidi="ar-SA"/>
    </w:rPr>
  </w:style>
  <w:style w:type="paragraph" w:styleId="afd">
    <w:name w:val="footer"/>
    <w:basedOn w:val="a0"/>
    <w:pPr>
      <w:tabs>
        <w:tab w:val="center" w:pos="4153"/>
        <w:tab w:val="right" w:pos="8306"/>
      </w:tabs>
      <w:snapToGrid w:val="0"/>
      <w:spacing w:line="480" w:lineRule="exact"/>
    </w:pPr>
    <w:rPr>
      <w:rFonts w:ascii="Times New Roman"/>
      <w:sz w:val="20"/>
      <w:szCs w:val="20"/>
    </w:rPr>
  </w:style>
  <w:style w:type="character" w:styleId="afe">
    <w:name w:val="page number"/>
    <w:basedOn w:val="a1"/>
  </w:style>
  <w:style w:type="paragraph" w:customStyle="1" w:styleId="31">
    <w:name w:val="字元 字元3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2">
    <w:name w:val="字元 字元3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字元 字元5"/>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3">
    <w:name w:val="表格內文(14行高)"/>
    <w:basedOn w:val="a9"/>
    <w:link w:val="1410"/>
    <w:qFormat/>
    <w:pPr>
      <w:spacing w:line="280" w:lineRule="exact"/>
      <w:ind w:leftChars="0" w:left="0" w:firstLineChars="0" w:firstLine="0"/>
      <w:jc w:val="left"/>
    </w:pPr>
    <w:rPr>
      <w:sz w:val="24"/>
    </w:rPr>
  </w:style>
  <w:style w:type="paragraph" w:customStyle="1" w:styleId="144">
    <w:name w:val="表格內文(14行高) 字元"/>
    <w:basedOn w:val="a9"/>
    <w:pPr>
      <w:spacing w:line="280" w:lineRule="exact"/>
      <w:ind w:leftChars="0" w:left="0" w:firstLineChars="0" w:firstLine="0"/>
      <w:jc w:val="left"/>
    </w:pPr>
    <w:rPr>
      <w:sz w:val="24"/>
    </w:rPr>
  </w:style>
  <w:style w:type="paragraph" w:styleId="Web">
    <w:name w:val="Normal (Web)"/>
    <w:basedOn w:val="a0"/>
    <w:uiPriority w:val="9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aff">
    <w:name w:val="一"/>
    <w:basedOn w:val="a0"/>
    <w:link w:val="aff0"/>
    <w:qFormat/>
    <w:pPr>
      <w:spacing w:line="240" w:lineRule="auto"/>
      <w:ind w:leftChars="0" w:left="0" w:firstLineChars="0" w:firstLine="0"/>
      <w:jc w:val="left"/>
    </w:pPr>
    <w:rPr>
      <w:rFonts w:hAnsi="標楷體"/>
      <w:snapToGrid/>
      <w:sz w:val="32"/>
      <w:szCs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customStyle="1" w:styleId="aff1">
    <w:name w:val="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第一層(14號字) 字元"/>
    <w:basedOn w:val="16"/>
    <w:link w:val="146"/>
    <w:rPr>
      <w:sz w:val="28"/>
      <w:szCs w:val="28"/>
    </w:rPr>
  </w:style>
  <w:style w:type="paragraph" w:styleId="33">
    <w:name w:val="Body Text 3"/>
    <w:basedOn w:val="a0"/>
    <w:pPr>
      <w:snapToGrid w:val="0"/>
      <w:spacing w:line="440" w:lineRule="atLeast"/>
      <w:ind w:leftChars="0" w:left="0" w:firstLineChars="0" w:firstLine="0"/>
    </w:pPr>
    <w:rPr>
      <w:b/>
      <w:snapToGrid/>
      <w:sz w:val="56"/>
      <w:szCs w:val="20"/>
    </w:rPr>
  </w:style>
  <w:style w:type="paragraph" w:customStyle="1" w:styleId="font7">
    <w:name w:val="font7"/>
    <w:basedOn w:val="a0"/>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2">
    <w:name w:val="字元 字元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styleId="34">
    <w:name w:val="Body Text Indent 3"/>
    <w:basedOn w:val="Default"/>
    <w:next w:val="Default"/>
    <w:rPr>
      <w:rFonts w:cs="Times New Roman"/>
      <w:color w:val="auto"/>
    </w:rPr>
  </w:style>
  <w:style w:type="paragraph" w:customStyle="1" w:styleId="25">
    <w:name w:val="字元 字元2"/>
    <w:basedOn w:val="a0"/>
    <w:semiHidden/>
    <w:rsid w:val="00F844E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oejsmpc">
    <w:name w:val="moejsmpc"/>
    <w:semiHidden/>
    <w:rsid w:val="00F844E7"/>
    <w:rPr>
      <w:rFonts w:ascii="新細明體" w:eastAsia="新細明體"/>
      <w:b w:val="0"/>
      <w:bCs w:val="0"/>
      <w:i w:val="0"/>
      <w:iCs w:val="0"/>
      <w:strike w:val="0"/>
      <w:color w:val="auto"/>
      <w:sz w:val="24"/>
      <w:szCs w:val="24"/>
      <w:u w:val="none"/>
    </w:rPr>
  </w:style>
  <w:style w:type="paragraph" w:styleId="aff3">
    <w:name w:val="Plain Text"/>
    <w:basedOn w:val="a0"/>
    <w:rsid w:val="00734243"/>
    <w:pPr>
      <w:spacing w:line="240" w:lineRule="auto"/>
      <w:ind w:leftChars="0" w:left="0" w:firstLineChars="0" w:firstLine="0"/>
      <w:jc w:val="left"/>
    </w:pPr>
    <w:rPr>
      <w:rFonts w:ascii="細明體" w:eastAsia="細明體" w:hAnsi="Courier New" w:cs="Courier New"/>
      <w:snapToGrid/>
      <w:sz w:val="24"/>
      <w:szCs w:val="24"/>
    </w:rPr>
  </w:style>
  <w:style w:type="table" w:customStyle="1" w:styleId="13">
    <w:name w:val="表格格線1"/>
    <w:basedOn w:val="a2"/>
    <w:next w:val="af9"/>
    <w:rsid w:val="007278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9"/>
    <w:uiPriority w:val="59"/>
    <w:rsid w:val="006442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AC127E"/>
    <w:pPr>
      <w:numPr>
        <w:numId w:val="2"/>
      </w:numPr>
      <w:contextualSpacing/>
    </w:pPr>
  </w:style>
  <w:style w:type="paragraph" w:styleId="aff4">
    <w:name w:val="caption"/>
    <w:basedOn w:val="a0"/>
    <w:next w:val="a0"/>
    <w:qFormat/>
    <w:rsid w:val="000D6A39"/>
    <w:pPr>
      <w:spacing w:line="240" w:lineRule="auto"/>
      <w:ind w:leftChars="0" w:left="0" w:firstLineChars="0" w:firstLine="0"/>
      <w:jc w:val="left"/>
    </w:pPr>
    <w:rPr>
      <w:rFonts w:ascii="Times New Roman" w:eastAsia="新細明體"/>
      <w:snapToGrid/>
      <w:sz w:val="20"/>
      <w:szCs w:val="20"/>
    </w:rPr>
  </w:style>
  <w:style w:type="character" w:customStyle="1" w:styleId="1410">
    <w:name w:val="表格內文(14行高) 字元1"/>
    <w:link w:val="143"/>
    <w:rsid w:val="0037471B"/>
    <w:rPr>
      <w:rFonts w:ascii="標楷體" w:eastAsia="標楷體"/>
      <w:snapToGrid w:val="0"/>
      <w:kern w:val="2"/>
      <w:sz w:val="24"/>
      <w:szCs w:val="28"/>
    </w:rPr>
  </w:style>
  <w:style w:type="character" w:customStyle="1" w:styleId="141">
    <w:name w:val="第二層(14號字) 字元1"/>
    <w:link w:val="14"/>
    <w:rsid w:val="006D6EA0"/>
    <w:rPr>
      <w:rFonts w:ascii="標楷體" w:eastAsia="標楷體"/>
      <w:b/>
      <w:snapToGrid w:val="0"/>
      <w:kern w:val="2"/>
      <w:sz w:val="28"/>
    </w:rPr>
  </w:style>
  <w:style w:type="paragraph" w:customStyle="1" w:styleId="147">
    <w:name w:val="表格內文(14行高) 字元 字元"/>
    <w:basedOn w:val="a9"/>
    <w:link w:val="148"/>
    <w:rsid w:val="006D6EA0"/>
    <w:pPr>
      <w:spacing w:line="280" w:lineRule="exact"/>
      <w:ind w:leftChars="0" w:left="0" w:firstLineChars="0" w:firstLine="0"/>
      <w:jc w:val="left"/>
    </w:pPr>
    <w:rPr>
      <w:sz w:val="24"/>
    </w:rPr>
  </w:style>
  <w:style w:type="character" w:customStyle="1" w:styleId="148">
    <w:name w:val="表格內文(14行高) 字元 字元 字元"/>
    <w:link w:val="147"/>
    <w:rsid w:val="006D6EA0"/>
    <w:rPr>
      <w:rFonts w:ascii="標楷體" w:eastAsia="標楷體"/>
      <w:snapToGrid w:val="0"/>
      <w:kern w:val="2"/>
      <w:sz w:val="24"/>
      <w:szCs w:val="28"/>
    </w:rPr>
  </w:style>
  <w:style w:type="character" w:customStyle="1" w:styleId="1232">
    <w:name w:val="1.2.3. 字元"/>
    <w:qFormat/>
    <w:rsid w:val="00D33F6C"/>
    <w:rPr>
      <w:rFonts w:ascii="標楷體" w:eastAsia="標楷體"/>
      <w:snapToGrid w:val="0"/>
      <w:kern w:val="2"/>
      <w:sz w:val="28"/>
      <w:szCs w:val="28"/>
      <w:lang w:val="en-US" w:eastAsia="zh-TW" w:bidi="ar-SA"/>
    </w:rPr>
  </w:style>
  <w:style w:type="paragraph" w:customStyle="1" w:styleId="27">
    <w:name w:val="(一)下內文縮2 字元"/>
    <w:basedOn w:val="a0"/>
    <w:rsid w:val="00D33F6C"/>
    <w:pPr>
      <w:adjustRightInd w:val="0"/>
      <w:ind w:leftChars="300" w:left="300"/>
    </w:pPr>
  </w:style>
  <w:style w:type="character" w:customStyle="1" w:styleId="28">
    <w:name w:val="(一)下內文縮2 字元 字元"/>
    <w:rsid w:val="00D33F6C"/>
    <w:rPr>
      <w:rFonts w:ascii="標楷體" w:eastAsia="標楷體"/>
      <w:snapToGrid w:val="0"/>
      <w:kern w:val="2"/>
      <w:sz w:val="28"/>
      <w:szCs w:val="28"/>
      <w:lang w:val="en-US" w:eastAsia="zh-TW" w:bidi="ar-SA"/>
    </w:rPr>
  </w:style>
  <w:style w:type="character" w:customStyle="1" w:styleId="15">
    <w:name w:val="(一)(二)(三) 字元1"/>
    <w:rsid w:val="002C17B8"/>
    <w:rPr>
      <w:rFonts w:ascii="標楷體" w:eastAsia="標楷體"/>
      <w:snapToGrid w:val="0"/>
      <w:kern w:val="2"/>
      <w:sz w:val="28"/>
      <w:szCs w:val="28"/>
      <w:lang w:val="en-US" w:eastAsia="zh-TW" w:bidi="ar-SA"/>
    </w:rPr>
  </w:style>
  <w:style w:type="character" w:customStyle="1" w:styleId="aff5">
    <w:name w:val="(一)(二)(三) 字元"/>
    <w:qFormat/>
    <w:rsid w:val="00613408"/>
    <w:rPr>
      <w:rFonts w:ascii="標楷體" w:eastAsia="標楷體"/>
      <w:snapToGrid w:val="0"/>
      <w:kern w:val="2"/>
      <w:sz w:val="28"/>
      <w:szCs w:val="28"/>
    </w:rPr>
  </w:style>
  <w:style w:type="table" w:customStyle="1" w:styleId="35">
    <w:name w:val="表格格線3"/>
    <w:basedOn w:val="a2"/>
    <w:next w:val="af9"/>
    <w:rsid w:val="009D758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0A29E8"/>
    <w:rPr>
      <w:rFonts w:ascii="標楷體" w:eastAsia="標楷體"/>
      <w:snapToGrid w:val="0"/>
      <w:kern w:val="2"/>
      <w:sz w:val="24"/>
      <w:szCs w:val="28"/>
    </w:rPr>
  </w:style>
  <w:style w:type="paragraph" w:customStyle="1" w:styleId="17">
    <w:name w:val="清單段落1"/>
    <w:basedOn w:val="a0"/>
    <w:rsid w:val="00A45AC4"/>
    <w:pPr>
      <w:spacing w:line="240" w:lineRule="auto"/>
      <w:ind w:left="480" w:firstLineChars="0" w:firstLine="0"/>
      <w:jc w:val="left"/>
    </w:pPr>
    <w:rPr>
      <w:rFonts w:ascii="Calibri" w:eastAsia="新細明體" w:hAnsi="Calibri"/>
      <w:snapToGrid/>
      <w:sz w:val="24"/>
      <w:szCs w:val="22"/>
    </w:rPr>
  </w:style>
  <w:style w:type="character" w:customStyle="1" w:styleId="149">
    <w:name w:val="第二層(14號字) 字元"/>
    <w:rsid w:val="00B27BAD"/>
    <w:rPr>
      <w:rFonts w:ascii="標楷體" w:eastAsia="標楷體"/>
      <w:b/>
      <w:snapToGrid w:val="0"/>
      <w:kern w:val="2"/>
      <w:sz w:val="28"/>
      <w:lang w:val="en-US" w:eastAsia="zh-TW" w:bidi="ar-SA"/>
    </w:rPr>
  </w:style>
  <w:style w:type="paragraph" w:styleId="aff6">
    <w:name w:val="Body Text"/>
    <w:basedOn w:val="a0"/>
    <w:link w:val="aff7"/>
    <w:uiPriority w:val="99"/>
    <w:semiHidden/>
    <w:unhideWhenUsed/>
    <w:rsid w:val="009C0464"/>
    <w:pPr>
      <w:spacing w:after="120"/>
    </w:pPr>
  </w:style>
  <w:style w:type="character" w:customStyle="1" w:styleId="aff7">
    <w:name w:val="本文 字元"/>
    <w:link w:val="aff6"/>
    <w:uiPriority w:val="99"/>
    <w:semiHidden/>
    <w:rsid w:val="009C0464"/>
    <w:rPr>
      <w:rFonts w:ascii="標楷體" w:eastAsia="標楷體"/>
      <w:snapToGrid w:val="0"/>
      <w:kern w:val="2"/>
      <w:sz w:val="28"/>
      <w:szCs w:val="28"/>
    </w:rPr>
  </w:style>
  <w:style w:type="paragraph" w:customStyle="1" w:styleId="18">
    <w:name w:val="1"/>
    <w:basedOn w:val="a0"/>
    <w:semiHidden/>
    <w:rsid w:val="000F23B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CC05AC"/>
    <w:rPr>
      <w:rFonts w:ascii="Verdana" w:hAnsi="Verdana" w:hint="default"/>
      <w:strike w:val="0"/>
      <w:dstrike w:val="0"/>
      <w:color w:val="0B47AC"/>
      <w:sz w:val="12"/>
      <w:szCs w:val="12"/>
      <w:u w:val="none"/>
      <w:effect w:val="none"/>
    </w:rPr>
  </w:style>
  <w:style w:type="paragraph" w:customStyle="1" w:styleId="aff8">
    <w:name w:val="註腳"/>
    <w:basedOn w:val="a5"/>
    <w:qFormat/>
    <w:rsid w:val="00F440EA"/>
    <w:pPr>
      <w:spacing w:line="260" w:lineRule="exact"/>
      <w:ind w:leftChars="0" w:left="194" w:hangingChars="87" w:hanging="194"/>
      <w:jc w:val="both"/>
    </w:pPr>
    <w:rPr>
      <w:bCs/>
      <w:noProof/>
      <w:snapToGrid/>
      <w:kern w:val="0"/>
      <w:sz w:val="24"/>
      <w:szCs w:val="22"/>
    </w:rPr>
  </w:style>
  <w:style w:type="paragraph" w:customStyle="1" w:styleId="14-2">
    <w:name w:val="表格內文(14行高)-2"/>
    <w:basedOn w:val="143"/>
    <w:qFormat/>
    <w:rsid w:val="00E5558C"/>
    <w:pPr>
      <w:ind w:leftChars="5" w:left="111" w:hangingChars="40" w:hanging="97"/>
    </w:pPr>
    <w:rPr>
      <w:szCs w:val="24"/>
      <w:lang w:val="x-none"/>
    </w:rPr>
  </w:style>
  <w:style w:type="paragraph" w:customStyle="1" w:styleId="29">
    <w:name w:val="清單段落2"/>
    <w:aliases w:val="標題2,List Paragraph1,標1,1.1.1.1清單段落,列點,(二),附錄,Yie-清單段落,12 20"/>
    <w:basedOn w:val="a0"/>
    <w:link w:val="aff9"/>
    <w:uiPriority w:val="34"/>
    <w:qFormat/>
    <w:rsid w:val="00CF6433"/>
    <w:pPr>
      <w:spacing w:line="240" w:lineRule="auto"/>
      <w:ind w:leftChars="0" w:left="480" w:firstLineChars="0" w:firstLine="0"/>
      <w:jc w:val="left"/>
    </w:pPr>
    <w:rPr>
      <w:rFonts w:ascii="Times New Roman" w:eastAsia="新細明體"/>
      <w:snapToGrid/>
      <w:kern w:val="0"/>
      <w:sz w:val="24"/>
      <w:szCs w:val="24"/>
    </w:rPr>
  </w:style>
  <w:style w:type="character" w:customStyle="1" w:styleId="146">
    <w:name w:val="第一層(14號字) 字元 字元"/>
    <w:link w:val="145"/>
    <w:rsid w:val="00824B64"/>
    <w:rPr>
      <w:rFonts w:ascii="標楷體" w:eastAsia="標楷體"/>
      <w:b/>
      <w:snapToGrid w:val="0"/>
      <w:kern w:val="2"/>
      <w:sz w:val="28"/>
      <w:szCs w:val="28"/>
    </w:rPr>
  </w:style>
  <w:style w:type="paragraph" w:customStyle="1" w:styleId="affa">
    <w:name w:val="主旨"/>
    <w:basedOn w:val="a0"/>
    <w:rsid w:val="00E615EF"/>
    <w:pPr>
      <w:snapToGrid w:val="0"/>
      <w:spacing w:line="240" w:lineRule="auto"/>
      <w:ind w:leftChars="0" w:left="964" w:firstLineChars="0" w:hanging="964"/>
    </w:pPr>
    <w:rPr>
      <w:rFonts w:ascii="Times New Roman"/>
      <w:snapToGrid/>
      <w:sz w:val="32"/>
      <w:szCs w:val="20"/>
    </w:rPr>
  </w:style>
  <w:style w:type="character" w:styleId="affb">
    <w:name w:val="Strong"/>
    <w:uiPriority w:val="22"/>
    <w:qFormat/>
    <w:rsid w:val="00F96A03"/>
    <w:rPr>
      <w:b/>
      <w:bCs/>
    </w:rPr>
  </w:style>
  <w:style w:type="paragraph" w:customStyle="1" w:styleId="1420">
    <w:name w:val="表格內文(14行高2註)"/>
    <w:basedOn w:val="143"/>
    <w:qFormat/>
    <w:rsid w:val="00F96A03"/>
    <w:pPr>
      <w:ind w:leftChars="10" w:left="69" w:hangingChars="17" w:hanging="41"/>
    </w:pPr>
  </w:style>
  <w:style w:type="paragraph" w:customStyle="1" w:styleId="19">
    <w:name w:val="字元 字元1 字元 字元"/>
    <w:basedOn w:val="a0"/>
    <w:semiHidden/>
    <w:rsid w:val="006F7E5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50">
    <w:name w:val="字元 字元15"/>
    <w:rsid w:val="00FE4D64"/>
    <w:rPr>
      <w:rFonts w:ascii="標楷體" w:eastAsia="標楷體"/>
      <w:snapToGrid w:val="0"/>
      <w:kern w:val="2"/>
    </w:rPr>
  </w:style>
  <w:style w:type="character" w:customStyle="1" w:styleId="affc">
    <w:name w:val="未解析的提及"/>
    <w:uiPriority w:val="99"/>
    <w:semiHidden/>
    <w:unhideWhenUsed/>
    <w:rsid w:val="00AD7639"/>
    <w:rPr>
      <w:color w:val="605E5C"/>
      <w:shd w:val="clear" w:color="auto" w:fill="E1DFDD"/>
    </w:rPr>
  </w:style>
  <w:style w:type="paragraph" w:customStyle="1" w:styleId="CompanyName">
    <w:name w:val="Company Name"/>
    <w:basedOn w:val="a0"/>
    <w:rsid w:val="00454470"/>
    <w:pPr>
      <w:keepLines/>
      <w:widowControl/>
      <w:pBdr>
        <w:top w:val="single" w:sz="6" w:space="9" w:color="000000"/>
        <w:left w:val="single" w:sz="6" w:space="9" w:color="000000"/>
        <w:bottom w:val="single" w:sz="6" w:space="9" w:color="000000"/>
        <w:right w:val="single" w:sz="6" w:space="9" w:color="000000"/>
      </w:pBdr>
      <w:suppressAutoHyphens/>
      <w:autoSpaceDN w:val="0"/>
      <w:spacing w:line="320" w:lineRule="exact"/>
      <w:ind w:leftChars="0" w:left="0" w:firstLineChars="0" w:firstLine="0"/>
      <w:jc w:val="left"/>
      <w:textAlignment w:val="baseline"/>
    </w:pPr>
    <w:rPr>
      <w:rFonts w:ascii="Arial Black" w:eastAsia="新細明體" w:hAnsi="Arial Black"/>
      <w:snapToGrid/>
      <w:spacing w:val="-15"/>
      <w:kern w:val="0"/>
      <w:sz w:val="32"/>
      <w:szCs w:val="20"/>
    </w:rPr>
  </w:style>
  <w:style w:type="character" w:customStyle="1" w:styleId="aff9">
    <w:name w:val="清單段落 字元"/>
    <w:aliases w:val="標題2 字元,List Paragraph 字元,List Paragraph1 字元,標1 字元,1.1.1.1清單段落 字元,列點 字元,(二) 字元,附錄 字元,Yie-清單段落 字元,12 20 字元"/>
    <w:link w:val="29"/>
    <w:uiPriority w:val="34"/>
    <w:locked/>
    <w:rsid w:val="00E03F65"/>
    <w:rPr>
      <w:sz w:val="24"/>
      <w:szCs w:val="24"/>
    </w:rPr>
  </w:style>
  <w:style w:type="character" w:customStyle="1" w:styleId="aff0">
    <w:name w:val="一 字元"/>
    <w:link w:val="aff"/>
    <w:locked/>
    <w:rsid w:val="007B4A96"/>
    <w:rPr>
      <w:rFonts w:ascii="標楷體" w:eastAsia="標楷體" w:hAnsi="標楷體"/>
      <w:kern w:val="2"/>
      <w:sz w:val="32"/>
      <w:szCs w:val="32"/>
    </w:rPr>
  </w:style>
  <w:style w:type="paragraph" w:styleId="affd">
    <w:name w:val="List Paragraph"/>
    <w:basedOn w:val="a0"/>
    <w:uiPriority w:val="34"/>
    <w:qFormat/>
    <w:rsid w:val="002B4ACF"/>
    <w:pPr>
      <w:suppressAutoHyphens/>
      <w:spacing w:line="240" w:lineRule="auto"/>
      <w:ind w:left="480" w:firstLineChars="0" w:firstLine="0"/>
      <w:jc w:val="left"/>
    </w:pPr>
    <w:rPr>
      <w:rFonts w:ascii="Times New Roman"/>
      <w:snapToGrid/>
      <w:szCs w:val="22"/>
    </w:rPr>
  </w:style>
  <w:style w:type="character" w:customStyle="1" w:styleId="52">
    <w:name w:val="標題 5 字元"/>
    <w:rsid w:val="009777AD"/>
    <w:rPr>
      <w:rFonts w:ascii="Calibri Light" w:hAnsi="Calibri Light"/>
      <w:b/>
      <w:bCs/>
      <w:kern w:val="3"/>
      <w:sz w:val="36"/>
      <w:szCs w:val="36"/>
    </w:rPr>
  </w:style>
  <w:style w:type="paragraph" w:customStyle="1" w:styleId="xl75">
    <w:name w:val="xl75"/>
    <w:basedOn w:val="a0"/>
    <w:rsid w:val="009239B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styleId="affe">
    <w:name w:val="Body Text Indent"/>
    <w:basedOn w:val="a0"/>
    <w:link w:val="afff"/>
    <w:uiPriority w:val="99"/>
    <w:unhideWhenUsed/>
    <w:rsid w:val="003A7A18"/>
    <w:pPr>
      <w:spacing w:after="120" w:line="240" w:lineRule="auto"/>
      <w:ind w:left="480" w:firstLineChars="0" w:firstLine="0"/>
      <w:jc w:val="left"/>
    </w:pPr>
    <w:rPr>
      <w:rFonts w:ascii="Times New Roman" w:eastAsia="新細明體"/>
      <w:snapToGrid/>
      <w:sz w:val="24"/>
      <w:szCs w:val="24"/>
    </w:rPr>
  </w:style>
  <w:style w:type="character" w:customStyle="1" w:styleId="afff">
    <w:name w:val="本文縮排 字元"/>
    <w:link w:val="affe"/>
    <w:uiPriority w:val="99"/>
    <w:rsid w:val="003A7A18"/>
    <w:rPr>
      <w:kern w:val="2"/>
      <w:sz w:val="24"/>
      <w:szCs w:val="24"/>
    </w:rPr>
  </w:style>
  <w:style w:type="paragraph" w:customStyle="1" w:styleId="afff0">
    <w:name w:val="字元 字元"/>
    <w:basedOn w:val="a0"/>
    <w:semiHidden/>
    <w:rsid w:val="004D12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TableParagraph">
    <w:name w:val="Table Paragraph"/>
    <w:basedOn w:val="a0"/>
    <w:uiPriority w:val="1"/>
    <w:qFormat/>
    <w:rsid w:val="001E7809"/>
    <w:pPr>
      <w:autoSpaceDE w:val="0"/>
      <w:autoSpaceDN w:val="0"/>
      <w:adjustRightInd w:val="0"/>
      <w:spacing w:line="240" w:lineRule="auto"/>
      <w:ind w:leftChars="0" w:left="0" w:firstLineChars="0" w:firstLine="0"/>
      <w:jc w:val="right"/>
    </w:pPr>
    <w:rPr>
      <w:rFonts w:cs="標楷體"/>
      <w:snapToGrid/>
      <w:kern w:val="0"/>
      <w:sz w:val="24"/>
      <w:szCs w:val="24"/>
    </w:rPr>
  </w:style>
  <w:style w:type="paragraph" w:customStyle="1" w:styleId="Standard">
    <w:name w:val="Standard"/>
    <w:rsid w:val="007A7872"/>
    <w:pPr>
      <w:widowControl w:val="0"/>
      <w:suppressAutoHyphens/>
      <w:autoSpaceDN w:val="0"/>
      <w:textAlignment w:val="baseline"/>
    </w:pPr>
    <w:rPr>
      <w:rFonts w:ascii="Calibri" w:hAnsi="Calibri"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381">
      <w:bodyDiv w:val="1"/>
      <w:marLeft w:val="0"/>
      <w:marRight w:val="0"/>
      <w:marTop w:val="0"/>
      <w:marBottom w:val="0"/>
      <w:divBdr>
        <w:top w:val="none" w:sz="0" w:space="0" w:color="auto"/>
        <w:left w:val="none" w:sz="0" w:space="0" w:color="auto"/>
        <w:bottom w:val="none" w:sz="0" w:space="0" w:color="auto"/>
        <w:right w:val="none" w:sz="0" w:space="0" w:color="auto"/>
      </w:divBdr>
    </w:div>
    <w:div w:id="9723024">
      <w:bodyDiv w:val="1"/>
      <w:marLeft w:val="0"/>
      <w:marRight w:val="0"/>
      <w:marTop w:val="0"/>
      <w:marBottom w:val="0"/>
      <w:divBdr>
        <w:top w:val="none" w:sz="0" w:space="0" w:color="auto"/>
        <w:left w:val="none" w:sz="0" w:space="0" w:color="auto"/>
        <w:bottom w:val="none" w:sz="0" w:space="0" w:color="auto"/>
        <w:right w:val="none" w:sz="0" w:space="0" w:color="auto"/>
      </w:divBdr>
    </w:div>
    <w:div w:id="102267319">
      <w:bodyDiv w:val="1"/>
      <w:marLeft w:val="0"/>
      <w:marRight w:val="0"/>
      <w:marTop w:val="0"/>
      <w:marBottom w:val="0"/>
      <w:divBdr>
        <w:top w:val="none" w:sz="0" w:space="0" w:color="auto"/>
        <w:left w:val="none" w:sz="0" w:space="0" w:color="auto"/>
        <w:bottom w:val="none" w:sz="0" w:space="0" w:color="auto"/>
        <w:right w:val="none" w:sz="0" w:space="0" w:color="auto"/>
      </w:divBdr>
      <w:divsChild>
        <w:div w:id="2049797258">
          <w:marLeft w:val="0"/>
          <w:marRight w:val="0"/>
          <w:marTop w:val="0"/>
          <w:marBottom w:val="0"/>
          <w:divBdr>
            <w:top w:val="none" w:sz="0" w:space="0" w:color="auto"/>
            <w:left w:val="none" w:sz="0" w:space="0" w:color="auto"/>
            <w:bottom w:val="none" w:sz="0" w:space="0" w:color="auto"/>
            <w:right w:val="none" w:sz="0" w:space="0" w:color="auto"/>
          </w:divBdr>
          <w:divsChild>
            <w:div w:id="513111051">
              <w:marLeft w:val="0"/>
              <w:marRight w:val="0"/>
              <w:marTop w:val="0"/>
              <w:marBottom w:val="0"/>
              <w:divBdr>
                <w:top w:val="none" w:sz="0" w:space="0" w:color="auto"/>
                <w:left w:val="none" w:sz="0" w:space="0" w:color="auto"/>
                <w:bottom w:val="none" w:sz="0" w:space="0" w:color="auto"/>
                <w:right w:val="none" w:sz="0" w:space="0" w:color="auto"/>
              </w:divBdr>
              <w:divsChild>
                <w:div w:id="18204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9512">
      <w:bodyDiv w:val="1"/>
      <w:marLeft w:val="0"/>
      <w:marRight w:val="0"/>
      <w:marTop w:val="0"/>
      <w:marBottom w:val="0"/>
      <w:divBdr>
        <w:top w:val="none" w:sz="0" w:space="0" w:color="auto"/>
        <w:left w:val="none" w:sz="0" w:space="0" w:color="auto"/>
        <w:bottom w:val="none" w:sz="0" w:space="0" w:color="auto"/>
        <w:right w:val="none" w:sz="0" w:space="0" w:color="auto"/>
      </w:divBdr>
    </w:div>
    <w:div w:id="174541289">
      <w:bodyDiv w:val="1"/>
      <w:marLeft w:val="0"/>
      <w:marRight w:val="0"/>
      <w:marTop w:val="0"/>
      <w:marBottom w:val="0"/>
      <w:divBdr>
        <w:top w:val="none" w:sz="0" w:space="0" w:color="auto"/>
        <w:left w:val="none" w:sz="0" w:space="0" w:color="auto"/>
        <w:bottom w:val="none" w:sz="0" w:space="0" w:color="auto"/>
        <w:right w:val="none" w:sz="0" w:space="0" w:color="auto"/>
      </w:divBdr>
    </w:div>
    <w:div w:id="191580205">
      <w:bodyDiv w:val="1"/>
      <w:marLeft w:val="0"/>
      <w:marRight w:val="0"/>
      <w:marTop w:val="0"/>
      <w:marBottom w:val="0"/>
      <w:divBdr>
        <w:top w:val="none" w:sz="0" w:space="0" w:color="auto"/>
        <w:left w:val="none" w:sz="0" w:space="0" w:color="auto"/>
        <w:bottom w:val="none" w:sz="0" w:space="0" w:color="auto"/>
        <w:right w:val="none" w:sz="0" w:space="0" w:color="auto"/>
      </w:divBdr>
    </w:div>
    <w:div w:id="200481161">
      <w:bodyDiv w:val="1"/>
      <w:marLeft w:val="0"/>
      <w:marRight w:val="0"/>
      <w:marTop w:val="0"/>
      <w:marBottom w:val="0"/>
      <w:divBdr>
        <w:top w:val="none" w:sz="0" w:space="0" w:color="auto"/>
        <w:left w:val="none" w:sz="0" w:space="0" w:color="auto"/>
        <w:bottom w:val="none" w:sz="0" w:space="0" w:color="auto"/>
        <w:right w:val="none" w:sz="0" w:space="0" w:color="auto"/>
      </w:divBdr>
      <w:divsChild>
        <w:div w:id="73742480">
          <w:marLeft w:val="480"/>
          <w:marRight w:val="0"/>
          <w:marTop w:val="0"/>
          <w:marBottom w:val="120"/>
          <w:divBdr>
            <w:top w:val="none" w:sz="0" w:space="0" w:color="auto"/>
            <w:left w:val="none" w:sz="0" w:space="0" w:color="auto"/>
            <w:bottom w:val="none" w:sz="0" w:space="0" w:color="auto"/>
            <w:right w:val="none" w:sz="0" w:space="0" w:color="auto"/>
          </w:divBdr>
        </w:div>
        <w:div w:id="1516580434">
          <w:marLeft w:val="480"/>
          <w:marRight w:val="0"/>
          <w:marTop w:val="0"/>
          <w:marBottom w:val="120"/>
          <w:divBdr>
            <w:top w:val="none" w:sz="0" w:space="0" w:color="auto"/>
            <w:left w:val="none" w:sz="0" w:space="0" w:color="auto"/>
            <w:bottom w:val="none" w:sz="0" w:space="0" w:color="auto"/>
            <w:right w:val="none" w:sz="0" w:space="0" w:color="auto"/>
          </w:divBdr>
        </w:div>
        <w:div w:id="1572352440">
          <w:marLeft w:val="0"/>
          <w:marRight w:val="0"/>
          <w:marTop w:val="0"/>
          <w:marBottom w:val="120"/>
          <w:divBdr>
            <w:top w:val="none" w:sz="0" w:space="0" w:color="auto"/>
            <w:left w:val="none" w:sz="0" w:space="0" w:color="auto"/>
            <w:bottom w:val="none" w:sz="0" w:space="0" w:color="auto"/>
            <w:right w:val="none" w:sz="0" w:space="0" w:color="auto"/>
          </w:divBdr>
        </w:div>
        <w:div w:id="1809737225">
          <w:marLeft w:val="480"/>
          <w:marRight w:val="0"/>
          <w:marTop w:val="0"/>
          <w:marBottom w:val="120"/>
          <w:divBdr>
            <w:top w:val="none" w:sz="0" w:space="0" w:color="auto"/>
            <w:left w:val="none" w:sz="0" w:space="0" w:color="auto"/>
            <w:bottom w:val="none" w:sz="0" w:space="0" w:color="auto"/>
            <w:right w:val="none" w:sz="0" w:space="0" w:color="auto"/>
          </w:divBdr>
        </w:div>
        <w:div w:id="1949239540">
          <w:marLeft w:val="480"/>
          <w:marRight w:val="0"/>
          <w:marTop w:val="0"/>
          <w:marBottom w:val="120"/>
          <w:divBdr>
            <w:top w:val="none" w:sz="0" w:space="0" w:color="auto"/>
            <w:left w:val="none" w:sz="0" w:space="0" w:color="auto"/>
            <w:bottom w:val="none" w:sz="0" w:space="0" w:color="auto"/>
            <w:right w:val="none" w:sz="0" w:space="0" w:color="auto"/>
          </w:divBdr>
        </w:div>
        <w:div w:id="2104062589">
          <w:marLeft w:val="480"/>
          <w:marRight w:val="0"/>
          <w:marTop w:val="0"/>
          <w:marBottom w:val="120"/>
          <w:divBdr>
            <w:top w:val="none" w:sz="0" w:space="0" w:color="auto"/>
            <w:left w:val="none" w:sz="0" w:space="0" w:color="auto"/>
            <w:bottom w:val="none" w:sz="0" w:space="0" w:color="auto"/>
            <w:right w:val="none" w:sz="0" w:space="0" w:color="auto"/>
          </w:divBdr>
        </w:div>
      </w:divsChild>
    </w:div>
    <w:div w:id="201744832">
      <w:bodyDiv w:val="1"/>
      <w:marLeft w:val="0"/>
      <w:marRight w:val="0"/>
      <w:marTop w:val="0"/>
      <w:marBottom w:val="0"/>
      <w:divBdr>
        <w:top w:val="none" w:sz="0" w:space="0" w:color="auto"/>
        <w:left w:val="none" w:sz="0" w:space="0" w:color="auto"/>
        <w:bottom w:val="none" w:sz="0" w:space="0" w:color="auto"/>
        <w:right w:val="none" w:sz="0" w:space="0" w:color="auto"/>
      </w:divBdr>
    </w:div>
    <w:div w:id="221990419">
      <w:bodyDiv w:val="1"/>
      <w:marLeft w:val="0"/>
      <w:marRight w:val="0"/>
      <w:marTop w:val="0"/>
      <w:marBottom w:val="0"/>
      <w:divBdr>
        <w:top w:val="none" w:sz="0" w:space="0" w:color="auto"/>
        <w:left w:val="none" w:sz="0" w:space="0" w:color="auto"/>
        <w:bottom w:val="none" w:sz="0" w:space="0" w:color="auto"/>
        <w:right w:val="none" w:sz="0" w:space="0" w:color="auto"/>
      </w:divBdr>
    </w:div>
    <w:div w:id="245573519">
      <w:bodyDiv w:val="1"/>
      <w:marLeft w:val="0"/>
      <w:marRight w:val="0"/>
      <w:marTop w:val="0"/>
      <w:marBottom w:val="0"/>
      <w:divBdr>
        <w:top w:val="none" w:sz="0" w:space="0" w:color="auto"/>
        <w:left w:val="none" w:sz="0" w:space="0" w:color="auto"/>
        <w:bottom w:val="none" w:sz="0" w:space="0" w:color="auto"/>
        <w:right w:val="none" w:sz="0" w:space="0" w:color="auto"/>
      </w:divBdr>
    </w:div>
    <w:div w:id="274143106">
      <w:bodyDiv w:val="1"/>
      <w:marLeft w:val="0"/>
      <w:marRight w:val="0"/>
      <w:marTop w:val="0"/>
      <w:marBottom w:val="0"/>
      <w:divBdr>
        <w:top w:val="none" w:sz="0" w:space="0" w:color="auto"/>
        <w:left w:val="none" w:sz="0" w:space="0" w:color="auto"/>
        <w:bottom w:val="none" w:sz="0" w:space="0" w:color="auto"/>
        <w:right w:val="none" w:sz="0" w:space="0" w:color="auto"/>
      </w:divBdr>
    </w:div>
    <w:div w:id="286474708">
      <w:bodyDiv w:val="1"/>
      <w:marLeft w:val="0"/>
      <w:marRight w:val="0"/>
      <w:marTop w:val="0"/>
      <w:marBottom w:val="0"/>
      <w:divBdr>
        <w:top w:val="none" w:sz="0" w:space="0" w:color="auto"/>
        <w:left w:val="none" w:sz="0" w:space="0" w:color="auto"/>
        <w:bottom w:val="none" w:sz="0" w:space="0" w:color="auto"/>
        <w:right w:val="none" w:sz="0" w:space="0" w:color="auto"/>
      </w:divBdr>
    </w:div>
    <w:div w:id="297683239">
      <w:bodyDiv w:val="1"/>
      <w:marLeft w:val="0"/>
      <w:marRight w:val="0"/>
      <w:marTop w:val="0"/>
      <w:marBottom w:val="0"/>
      <w:divBdr>
        <w:top w:val="none" w:sz="0" w:space="0" w:color="auto"/>
        <w:left w:val="none" w:sz="0" w:space="0" w:color="auto"/>
        <w:bottom w:val="none" w:sz="0" w:space="0" w:color="auto"/>
        <w:right w:val="none" w:sz="0" w:space="0" w:color="auto"/>
      </w:divBdr>
      <w:divsChild>
        <w:div w:id="106628374">
          <w:marLeft w:val="480"/>
          <w:marRight w:val="0"/>
          <w:marTop w:val="0"/>
          <w:marBottom w:val="120"/>
          <w:divBdr>
            <w:top w:val="none" w:sz="0" w:space="0" w:color="auto"/>
            <w:left w:val="none" w:sz="0" w:space="0" w:color="auto"/>
            <w:bottom w:val="none" w:sz="0" w:space="0" w:color="auto"/>
            <w:right w:val="none" w:sz="0" w:space="0" w:color="auto"/>
          </w:divBdr>
        </w:div>
        <w:div w:id="392393979">
          <w:marLeft w:val="0"/>
          <w:marRight w:val="0"/>
          <w:marTop w:val="0"/>
          <w:marBottom w:val="120"/>
          <w:divBdr>
            <w:top w:val="none" w:sz="0" w:space="0" w:color="auto"/>
            <w:left w:val="none" w:sz="0" w:space="0" w:color="auto"/>
            <w:bottom w:val="none" w:sz="0" w:space="0" w:color="auto"/>
            <w:right w:val="none" w:sz="0" w:space="0" w:color="auto"/>
          </w:divBdr>
        </w:div>
        <w:div w:id="2007902008">
          <w:marLeft w:val="0"/>
          <w:marRight w:val="0"/>
          <w:marTop w:val="0"/>
          <w:marBottom w:val="120"/>
          <w:divBdr>
            <w:top w:val="none" w:sz="0" w:space="0" w:color="auto"/>
            <w:left w:val="none" w:sz="0" w:space="0" w:color="auto"/>
            <w:bottom w:val="none" w:sz="0" w:space="0" w:color="auto"/>
            <w:right w:val="none" w:sz="0" w:space="0" w:color="auto"/>
          </w:divBdr>
        </w:div>
      </w:divsChild>
    </w:div>
    <w:div w:id="314797499">
      <w:bodyDiv w:val="1"/>
      <w:marLeft w:val="0"/>
      <w:marRight w:val="0"/>
      <w:marTop w:val="0"/>
      <w:marBottom w:val="0"/>
      <w:divBdr>
        <w:top w:val="none" w:sz="0" w:space="0" w:color="auto"/>
        <w:left w:val="none" w:sz="0" w:space="0" w:color="auto"/>
        <w:bottom w:val="none" w:sz="0" w:space="0" w:color="auto"/>
        <w:right w:val="none" w:sz="0" w:space="0" w:color="auto"/>
      </w:divBdr>
    </w:div>
    <w:div w:id="314847168">
      <w:bodyDiv w:val="1"/>
      <w:marLeft w:val="0"/>
      <w:marRight w:val="0"/>
      <w:marTop w:val="0"/>
      <w:marBottom w:val="0"/>
      <w:divBdr>
        <w:top w:val="none" w:sz="0" w:space="0" w:color="auto"/>
        <w:left w:val="none" w:sz="0" w:space="0" w:color="auto"/>
        <w:bottom w:val="none" w:sz="0" w:space="0" w:color="auto"/>
        <w:right w:val="none" w:sz="0" w:space="0" w:color="auto"/>
      </w:divBdr>
    </w:div>
    <w:div w:id="351808740">
      <w:bodyDiv w:val="1"/>
      <w:marLeft w:val="0"/>
      <w:marRight w:val="0"/>
      <w:marTop w:val="0"/>
      <w:marBottom w:val="0"/>
      <w:divBdr>
        <w:top w:val="none" w:sz="0" w:space="0" w:color="auto"/>
        <w:left w:val="none" w:sz="0" w:space="0" w:color="auto"/>
        <w:bottom w:val="none" w:sz="0" w:space="0" w:color="auto"/>
        <w:right w:val="none" w:sz="0" w:space="0" w:color="auto"/>
      </w:divBdr>
    </w:div>
    <w:div w:id="366756164">
      <w:bodyDiv w:val="1"/>
      <w:marLeft w:val="0"/>
      <w:marRight w:val="0"/>
      <w:marTop w:val="0"/>
      <w:marBottom w:val="0"/>
      <w:divBdr>
        <w:top w:val="none" w:sz="0" w:space="0" w:color="auto"/>
        <w:left w:val="none" w:sz="0" w:space="0" w:color="auto"/>
        <w:bottom w:val="none" w:sz="0" w:space="0" w:color="auto"/>
        <w:right w:val="none" w:sz="0" w:space="0" w:color="auto"/>
      </w:divBdr>
    </w:div>
    <w:div w:id="381056949">
      <w:bodyDiv w:val="1"/>
      <w:marLeft w:val="0"/>
      <w:marRight w:val="0"/>
      <w:marTop w:val="0"/>
      <w:marBottom w:val="0"/>
      <w:divBdr>
        <w:top w:val="none" w:sz="0" w:space="0" w:color="auto"/>
        <w:left w:val="none" w:sz="0" w:space="0" w:color="auto"/>
        <w:bottom w:val="none" w:sz="0" w:space="0" w:color="auto"/>
        <w:right w:val="none" w:sz="0" w:space="0" w:color="auto"/>
      </w:divBdr>
    </w:div>
    <w:div w:id="382562052">
      <w:bodyDiv w:val="1"/>
      <w:marLeft w:val="0"/>
      <w:marRight w:val="0"/>
      <w:marTop w:val="0"/>
      <w:marBottom w:val="0"/>
      <w:divBdr>
        <w:top w:val="none" w:sz="0" w:space="0" w:color="auto"/>
        <w:left w:val="none" w:sz="0" w:space="0" w:color="auto"/>
        <w:bottom w:val="none" w:sz="0" w:space="0" w:color="auto"/>
        <w:right w:val="none" w:sz="0" w:space="0" w:color="auto"/>
      </w:divBdr>
    </w:div>
    <w:div w:id="416101463">
      <w:bodyDiv w:val="1"/>
      <w:marLeft w:val="0"/>
      <w:marRight w:val="0"/>
      <w:marTop w:val="0"/>
      <w:marBottom w:val="0"/>
      <w:divBdr>
        <w:top w:val="none" w:sz="0" w:space="0" w:color="auto"/>
        <w:left w:val="none" w:sz="0" w:space="0" w:color="auto"/>
        <w:bottom w:val="none" w:sz="0" w:space="0" w:color="auto"/>
        <w:right w:val="none" w:sz="0" w:space="0" w:color="auto"/>
      </w:divBdr>
    </w:div>
    <w:div w:id="423381402">
      <w:bodyDiv w:val="1"/>
      <w:marLeft w:val="0"/>
      <w:marRight w:val="0"/>
      <w:marTop w:val="0"/>
      <w:marBottom w:val="0"/>
      <w:divBdr>
        <w:top w:val="none" w:sz="0" w:space="0" w:color="auto"/>
        <w:left w:val="none" w:sz="0" w:space="0" w:color="auto"/>
        <w:bottom w:val="none" w:sz="0" w:space="0" w:color="auto"/>
        <w:right w:val="none" w:sz="0" w:space="0" w:color="auto"/>
      </w:divBdr>
    </w:div>
    <w:div w:id="444034195">
      <w:bodyDiv w:val="1"/>
      <w:marLeft w:val="0"/>
      <w:marRight w:val="0"/>
      <w:marTop w:val="0"/>
      <w:marBottom w:val="0"/>
      <w:divBdr>
        <w:top w:val="none" w:sz="0" w:space="0" w:color="auto"/>
        <w:left w:val="none" w:sz="0" w:space="0" w:color="auto"/>
        <w:bottom w:val="none" w:sz="0" w:space="0" w:color="auto"/>
        <w:right w:val="none" w:sz="0" w:space="0" w:color="auto"/>
      </w:divBdr>
    </w:div>
    <w:div w:id="536891523">
      <w:bodyDiv w:val="1"/>
      <w:marLeft w:val="0"/>
      <w:marRight w:val="0"/>
      <w:marTop w:val="0"/>
      <w:marBottom w:val="0"/>
      <w:divBdr>
        <w:top w:val="none" w:sz="0" w:space="0" w:color="auto"/>
        <w:left w:val="none" w:sz="0" w:space="0" w:color="auto"/>
        <w:bottom w:val="none" w:sz="0" w:space="0" w:color="auto"/>
        <w:right w:val="none" w:sz="0" w:space="0" w:color="auto"/>
      </w:divBdr>
    </w:div>
    <w:div w:id="561215973">
      <w:bodyDiv w:val="1"/>
      <w:marLeft w:val="0"/>
      <w:marRight w:val="0"/>
      <w:marTop w:val="0"/>
      <w:marBottom w:val="0"/>
      <w:divBdr>
        <w:top w:val="none" w:sz="0" w:space="0" w:color="auto"/>
        <w:left w:val="none" w:sz="0" w:space="0" w:color="auto"/>
        <w:bottom w:val="none" w:sz="0" w:space="0" w:color="auto"/>
        <w:right w:val="none" w:sz="0" w:space="0" w:color="auto"/>
      </w:divBdr>
    </w:div>
    <w:div w:id="564996434">
      <w:bodyDiv w:val="1"/>
      <w:marLeft w:val="0"/>
      <w:marRight w:val="0"/>
      <w:marTop w:val="0"/>
      <w:marBottom w:val="0"/>
      <w:divBdr>
        <w:top w:val="none" w:sz="0" w:space="0" w:color="auto"/>
        <w:left w:val="none" w:sz="0" w:space="0" w:color="auto"/>
        <w:bottom w:val="none" w:sz="0" w:space="0" w:color="auto"/>
        <w:right w:val="none" w:sz="0" w:space="0" w:color="auto"/>
      </w:divBdr>
    </w:div>
    <w:div w:id="596790816">
      <w:bodyDiv w:val="1"/>
      <w:marLeft w:val="0"/>
      <w:marRight w:val="0"/>
      <w:marTop w:val="0"/>
      <w:marBottom w:val="0"/>
      <w:divBdr>
        <w:top w:val="none" w:sz="0" w:space="0" w:color="auto"/>
        <w:left w:val="none" w:sz="0" w:space="0" w:color="auto"/>
        <w:bottom w:val="none" w:sz="0" w:space="0" w:color="auto"/>
        <w:right w:val="none" w:sz="0" w:space="0" w:color="auto"/>
      </w:divBdr>
    </w:div>
    <w:div w:id="629552257">
      <w:bodyDiv w:val="1"/>
      <w:marLeft w:val="0"/>
      <w:marRight w:val="0"/>
      <w:marTop w:val="0"/>
      <w:marBottom w:val="0"/>
      <w:divBdr>
        <w:top w:val="none" w:sz="0" w:space="0" w:color="auto"/>
        <w:left w:val="none" w:sz="0" w:space="0" w:color="auto"/>
        <w:bottom w:val="none" w:sz="0" w:space="0" w:color="auto"/>
        <w:right w:val="none" w:sz="0" w:space="0" w:color="auto"/>
      </w:divBdr>
    </w:div>
    <w:div w:id="642080100">
      <w:bodyDiv w:val="1"/>
      <w:marLeft w:val="0"/>
      <w:marRight w:val="0"/>
      <w:marTop w:val="0"/>
      <w:marBottom w:val="0"/>
      <w:divBdr>
        <w:top w:val="none" w:sz="0" w:space="0" w:color="auto"/>
        <w:left w:val="none" w:sz="0" w:space="0" w:color="auto"/>
        <w:bottom w:val="none" w:sz="0" w:space="0" w:color="auto"/>
        <w:right w:val="none" w:sz="0" w:space="0" w:color="auto"/>
      </w:divBdr>
    </w:div>
    <w:div w:id="652488097">
      <w:bodyDiv w:val="1"/>
      <w:marLeft w:val="0"/>
      <w:marRight w:val="0"/>
      <w:marTop w:val="0"/>
      <w:marBottom w:val="0"/>
      <w:divBdr>
        <w:top w:val="none" w:sz="0" w:space="0" w:color="auto"/>
        <w:left w:val="none" w:sz="0" w:space="0" w:color="auto"/>
        <w:bottom w:val="none" w:sz="0" w:space="0" w:color="auto"/>
        <w:right w:val="none" w:sz="0" w:space="0" w:color="auto"/>
      </w:divBdr>
    </w:div>
    <w:div w:id="657925754">
      <w:bodyDiv w:val="1"/>
      <w:marLeft w:val="0"/>
      <w:marRight w:val="0"/>
      <w:marTop w:val="0"/>
      <w:marBottom w:val="0"/>
      <w:divBdr>
        <w:top w:val="none" w:sz="0" w:space="0" w:color="auto"/>
        <w:left w:val="none" w:sz="0" w:space="0" w:color="auto"/>
        <w:bottom w:val="none" w:sz="0" w:space="0" w:color="auto"/>
        <w:right w:val="none" w:sz="0" w:space="0" w:color="auto"/>
      </w:divBdr>
    </w:div>
    <w:div w:id="685137091">
      <w:bodyDiv w:val="1"/>
      <w:marLeft w:val="0"/>
      <w:marRight w:val="0"/>
      <w:marTop w:val="0"/>
      <w:marBottom w:val="0"/>
      <w:divBdr>
        <w:top w:val="none" w:sz="0" w:space="0" w:color="auto"/>
        <w:left w:val="none" w:sz="0" w:space="0" w:color="auto"/>
        <w:bottom w:val="none" w:sz="0" w:space="0" w:color="auto"/>
        <w:right w:val="none" w:sz="0" w:space="0" w:color="auto"/>
      </w:divBdr>
    </w:div>
    <w:div w:id="689643797">
      <w:bodyDiv w:val="1"/>
      <w:marLeft w:val="0"/>
      <w:marRight w:val="0"/>
      <w:marTop w:val="0"/>
      <w:marBottom w:val="0"/>
      <w:divBdr>
        <w:top w:val="none" w:sz="0" w:space="0" w:color="auto"/>
        <w:left w:val="none" w:sz="0" w:space="0" w:color="auto"/>
        <w:bottom w:val="none" w:sz="0" w:space="0" w:color="auto"/>
        <w:right w:val="none" w:sz="0" w:space="0" w:color="auto"/>
      </w:divBdr>
    </w:div>
    <w:div w:id="695272107">
      <w:bodyDiv w:val="1"/>
      <w:marLeft w:val="0"/>
      <w:marRight w:val="0"/>
      <w:marTop w:val="0"/>
      <w:marBottom w:val="0"/>
      <w:divBdr>
        <w:top w:val="none" w:sz="0" w:space="0" w:color="auto"/>
        <w:left w:val="none" w:sz="0" w:space="0" w:color="auto"/>
        <w:bottom w:val="none" w:sz="0" w:space="0" w:color="auto"/>
        <w:right w:val="none" w:sz="0" w:space="0" w:color="auto"/>
      </w:divBdr>
    </w:div>
    <w:div w:id="704448196">
      <w:bodyDiv w:val="1"/>
      <w:marLeft w:val="0"/>
      <w:marRight w:val="0"/>
      <w:marTop w:val="0"/>
      <w:marBottom w:val="0"/>
      <w:divBdr>
        <w:top w:val="none" w:sz="0" w:space="0" w:color="auto"/>
        <w:left w:val="none" w:sz="0" w:space="0" w:color="auto"/>
        <w:bottom w:val="none" w:sz="0" w:space="0" w:color="auto"/>
        <w:right w:val="none" w:sz="0" w:space="0" w:color="auto"/>
      </w:divBdr>
    </w:div>
    <w:div w:id="729966614">
      <w:bodyDiv w:val="1"/>
      <w:marLeft w:val="0"/>
      <w:marRight w:val="0"/>
      <w:marTop w:val="0"/>
      <w:marBottom w:val="0"/>
      <w:divBdr>
        <w:top w:val="none" w:sz="0" w:space="0" w:color="auto"/>
        <w:left w:val="none" w:sz="0" w:space="0" w:color="auto"/>
        <w:bottom w:val="none" w:sz="0" w:space="0" w:color="auto"/>
        <w:right w:val="none" w:sz="0" w:space="0" w:color="auto"/>
      </w:divBdr>
    </w:div>
    <w:div w:id="739525075">
      <w:bodyDiv w:val="1"/>
      <w:marLeft w:val="0"/>
      <w:marRight w:val="0"/>
      <w:marTop w:val="0"/>
      <w:marBottom w:val="0"/>
      <w:divBdr>
        <w:top w:val="none" w:sz="0" w:space="0" w:color="auto"/>
        <w:left w:val="none" w:sz="0" w:space="0" w:color="auto"/>
        <w:bottom w:val="none" w:sz="0" w:space="0" w:color="auto"/>
        <w:right w:val="none" w:sz="0" w:space="0" w:color="auto"/>
      </w:divBdr>
    </w:div>
    <w:div w:id="743377238">
      <w:bodyDiv w:val="1"/>
      <w:marLeft w:val="0"/>
      <w:marRight w:val="0"/>
      <w:marTop w:val="0"/>
      <w:marBottom w:val="0"/>
      <w:divBdr>
        <w:top w:val="none" w:sz="0" w:space="0" w:color="auto"/>
        <w:left w:val="none" w:sz="0" w:space="0" w:color="auto"/>
        <w:bottom w:val="none" w:sz="0" w:space="0" w:color="auto"/>
        <w:right w:val="none" w:sz="0" w:space="0" w:color="auto"/>
      </w:divBdr>
    </w:div>
    <w:div w:id="746877185">
      <w:bodyDiv w:val="1"/>
      <w:marLeft w:val="0"/>
      <w:marRight w:val="0"/>
      <w:marTop w:val="0"/>
      <w:marBottom w:val="0"/>
      <w:divBdr>
        <w:top w:val="none" w:sz="0" w:space="0" w:color="auto"/>
        <w:left w:val="none" w:sz="0" w:space="0" w:color="auto"/>
        <w:bottom w:val="none" w:sz="0" w:space="0" w:color="auto"/>
        <w:right w:val="none" w:sz="0" w:space="0" w:color="auto"/>
      </w:divBdr>
      <w:divsChild>
        <w:div w:id="369963059">
          <w:marLeft w:val="0"/>
          <w:marRight w:val="0"/>
          <w:marTop w:val="0"/>
          <w:marBottom w:val="0"/>
          <w:divBdr>
            <w:top w:val="none" w:sz="0" w:space="0" w:color="auto"/>
            <w:left w:val="none" w:sz="0" w:space="0" w:color="auto"/>
            <w:bottom w:val="none" w:sz="0" w:space="0" w:color="auto"/>
            <w:right w:val="none" w:sz="0" w:space="0" w:color="auto"/>
          </w:divBdr>
          <w:divsChild>
            <w:div w:id="1797410679">
              <w:marLeft w:val="0"/>
              <w:marRight w:val="0"/>
              <w:marTop w:val="100"/>
              <w:marBottom w:val="100"/>
              <w:divBdr>
                <w:top w:val="none" w:sz="0" w:space="0" w:color="auto"/>
                <w:left w:val="none" w:sz="0" w:space="0" w:color="auto"/>
                <w:bottom w:val="none" w:sz="0" w:space="0" w:color="auto"/>
                <w:right w:val="none" w:sz="0" w:space="0" w:color="auto"/>
              </w:divBdr>
              <w:divsChild>
                <w:div w:id="1656303315">
                  <w:marLeft w:val="0"/>
                  <w:marRight w:val="0"/>
                  <w:marTop w:val="45"/>
                  <w:marBottom w:val="120"/>
                  <w:divBdr>
                    <w:top w:val="none" w:sz="0" w:space="0" w:color="auto"/>
                    <w:left w:val="none" w:sz="0" w:space="0" w:color="auto"/>
                    <w:bottom w:val="none" w:sz="0" w:space="0" w:color="auto"/>
                    <w:right w:val="none" w:sz="0" w:space="0" w:color="auto"/>
                  </w:divBdr>
                  <w:divsChild>
                    <w:div w:id="1168403956">
                      <w:marLeft w:val="0"/>
                      <w:marRight w:val="0"/>
                      <w:marTop w:val="0"/>
                      <w:marBottom w:val="0"/>
                      <w:divBdr>
                        <w:top w:val="none" w:sz="0" w:space="0" w:color="auto"/>
                        <w:left w:val="none" w:sz="0" w:space="0" w:color="auto"/>
                        <w:bottom w:val="none" w:sz="0" w:space="0" w:color="auto"/>
                        <w:right w:val="none" w:sz="0" w:space="0" w:color="auto"/>
                      </w:divBdr>
                      <w:divsChild>
                        <w:div w:id="60997216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48036467">
      <w:bodyDiv w:val="1"/>
      <w:marLeft w:val="0"/>
      <w:marRight w:val="0"/>
      <w:marTop w:val="0"/>
      <w:marBottom w:val="0"/>
      <w:divBdr>
        <w:top w:val="none" w:sz="0" w:space="0" w:color="auto"/>
        <w:left w:val="none" w:sz="0" w:space="0" w:color="auto"/>
        <w:bottom w:val="none" w:sz="0" w:space="0" w:color="auto"/>
        <w:right w:val="none" w:sz="0" w:space="0" w:color="auto"/>
      </w:divBdr>
    </w:div>
    <w:div w:id="749276726">
      <w:bodyDiv w:val="1"/>
      <w:marLeft w:val="0"/>
      <w:marRight w:val="0"/>
      <w:marTop w:val="0"/>
      <w:marBottom w:val="0"/>
      <w:divBdr>
        <w:top w:val="none" w:sz="0" w:space="0" w:color="auto"/>
        <w:left w:val="none" w:sz="0" w:space="0" w:color="auto"/>
        <w:bottom w:val="none" w:sz="0" w:space="0" w:color="auto"/>
        <w:right w:val="none" w:sz="0" w:space="0" w:color="auto"/>
      </w:divBdr>
    </w:div>
    <w:div w:id="760103042">
      <w:bodyDiv w:val="1"/>
      <w:marLeft w:val="0"/>
      <w:marRight w:val="0"/>
      <w:marTop w:val="0"/>
      <w:marBottom w:val="0"/>
      <w:divBdr>
        <w:top w:val="none" w:sz="0" w:space="0" w:color="auto"/>
        <w:left w:val="none" w:sz="0" w:space="0" w:color="auto"/>
        <w:bottom w:val="none" w:sz="0" w:space="0" w:color="auto"/>
        <w:right w:val="none" w:sz="0" w:space="0" w:color="auto"/>
      </w:divBdr>
    </w:div>
    <w:div w:id="808866088">
      <w:bodyDiv w:val="1"/>
      <w:marLeft w:val="0"/>
      <w:marRight w:val="0"/>
      <w:marTop w:val="0"/>
      <w:marBottom w:val="0"/>
      <w:divBdr>
        <w:top w:val="none" w:sz="0" w:space="0" w:color="auto"/>
        <w:left w:val="none" w:sz="0" w:space="0" w:color="auto"/>
        <w:bottom w:val="none" w:sz="0" w:space="0" w:color="auto"/>
        <w:right w:val="none" w:sz="0" w:space="0" w:color="auto"/>
      </w:divBdr>
    </w:div>
    <w:div w:id="825052983">
      <w:bodyDiv w:val="1"/>
      <w:marLeft w:val="0"/>
      <w:marRight w:val="0"/>
      <w:marTop w:val="0"/>
      <w:marBottom w:val="0"/>
      <w:divBdr>
        <w:top w:val="none" w:sz="0" w:space="0" w:color="auto"/>
        <w:left w:val="none" w:sz="0" w:space="0" w:color="auto"/>
        <w:bottom w:val="none" w:sz="0" w:space="0" w:color="auto"/>
        <w:right w:val="none" w:sz="0" w:space="0" w:color="auto"/>
      </w:divBdr>
    </w:div>
    <w:div w:id="830217243">
      <w:bodyDiv w:val="1"/>
      <w:marLeft w:val="0"/>
      <w:marRight w:val="0"/>
      <w:marTop w:val="0"/>
      <w:marBottom w:val="0"/>
      <w:divBdr>
        <w:top w:val="none" w:sz="0" w:space="0" w:color="auto"/>
        <w:left w:val="none" w:sz="0" w:space="0" w:color="auto"/>
        <w:bottom w:val="none" w:sz="0" w:space="0" w:color="auto"/>
        <w:right w:val="none" w:sz="0" w:space="0" w:color="auto"/>
      </w:divBdr>
    </w:div>
    <w:div w:id="864682668">
      <w:bodyDiv w:val="1"/>
      <w:marLeft w:val="0"/>
      <w:marRight w:val="0"/>
      <w:marTop w:val="0"/>
      <w:marBottom w:val="0"/>
      <w:divBdr>
        <w:top w:val="none" w:sz="0" w:space="0" w:color="auto"/>
        <w:left w:val="none" w:sz="0" w:space="0" w:color="auto"/>
        <w:bottom w:val="none" w:sz="0" w:space="0" w:color="auto"/>
        <w:right w:val="none" w:sz="0" w:space="0" w:color="auto"/>
      </w:divBdr>
    </w:div>
    <w:div w:id="899168182">
      <w:bodyDiv w:val="1"/>
      <w:marLeft w:val="0"/>
      <w:marRight w:val="0"/>
      <w:marTop w:val="0"/>
      <w:marBottom w:val="0"/>
      <w:divBdr>
        <w:top w:val="none" w:sz="0" w:space="0" w:color="auto"/>
        <w:left w:val="none" w:sz="0" w:space="0" w:color="auto"/>
        <w:bottom w:val="none" w:sz="0" w:space="0" w:color="auto"/>
        <w:right w:val="none" w:sz="0" w:space="0" w:color="auto"/>
      </w:divBdr>
    </w:div>
    <w:div w:id="931013668">
      <w:bodyDiv w:val="1"/>
      <w:marLeft w:val="0"/>
      <w:marRight w:val="0"/>
      <w:marTop w:val="0"/>
      <w:marBottom w:val="0"/>
      <w:divBdr>
        <w:top w:val="none" w:sz="0" w:space="0" w:color="auto"/>
        <w:left w:val="none" w:sz="0" w:space="0" w:color="auto"/>
        <w:bottom w:val="none" w:sz="0" w:space="0" w:color="auto"/>
        <w:right w:val="none" w:sz="0" w:space="0" w:color="auto"/>
      </w:divBdr>
    </w:div>
    <w:div w:id="933587752">
      <w:bodyDiv w:val="1"/>
      <w:marLeft w:val="0"/>
      <w:marRight w:val="0"/>
      <w:marTop w:val="0"/>
      <w:marBottom w:val="0"/>
      <w:divBdr>
        <w:top w:val="none" w:sz="0" w:space="0" w:color="auto"/>
        <w:left w:val="none" w:sz="0" w:space="0" w:color="auto"/>
        <w:bottom w:val="none" w:sz="0" w:space="0" w:color="auto"/>
        <w:right w:val="none" w:sz="0" w:space="0" w:color="auto"/>
      </w:divBdr>
    </w:div>
    <w:div w:id="993215201">
      <w:bodyDiv w:val="1"/>
      <w:marLeft w:val="0"/>
      <w:marRight w:val="0"/>
      <w:marTop w:val="0"/>
      <w:marBottom w:val="0"/>
      <w:divBdr>
        <w:top w:val="none" w:sz="0" w:space="0" w:color="auto"/>
        <w:left w:val="none" w:sz="0" w:space="0" w:color="auto"/>
        <w:bottom w:val="none" w:sz="0" w:space="0" w:color="auto"/>
        <w:right w:val="none" w:sz="0" w:space="0" w:color="auto"/>
      </w:divBdr>
      <w:divsChild>
        <w:div w:id="1254587949">
          <w:marLeft w:val="0"/>
          <w:marRight w:val="0"/>
          <w:marTop w:val="0"/>
          <w:marBottom w:val="0"/>
          <w:divBdr>
            <w:top w:val="none" w:sz="0" w:space="0" w:color="auto"/>
            <w:left w:val="none" w:sz="0" w:space="0" w:color="auto"/>
            <w:bottom w:val="none" w:sz="0" w:space="0" w:color="auto"/>
            <w:right w:val="none" w:sz="0" w:space="0" w:color="auto"/>
          </w:divBdr>
        </w:div>
        <w:div w:id="1668822325">
          <w:marLeft w:val="0"/>
          <w:marRight w:val="0"/>
          <w:marTop w:val="0"/>
          <w:marBottom w:val="0"/>
          <w:divBdr>
            <w:top w:val="none" w:sz="0" w:space="0" w:color="auto"/>
            <w:left w:val="none" w:sz="0" w:space="0" w:color="auto"/>
            <w:bottom w:val="none" w:sz="0" w:space="0" w:color="auto"/>
            <w:right w:val="none" w:sz="0" w:space="0" w:color="auto"/>
          </w:divBdr>
          <w:divsChild>
            <w:div w:id="15609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49834">
      <w:bodyDiv w:val="1"/>
      <w:marLeft w:val="0"/>
      <w:marRight w:val="0"/>
      <w:marTop w:val="0"/>
      <w:marBottom w:val="0"/>
      <w:divBdr>
        <w:top w:val="none" w:sz="0" w:space="0" w:color="auto"/>
        <w:left w:val="none" w:sz="0" w:space="0" w:color="auto"/>
        <w:bottom w:val="none" w:sz="0" w:space="0" w:color="auto"/>
        <w:right w:val="none" w:sz="0" w:space="0" w:color="auto"/>
      </w:divBdr>
      <w:divsChild>
        <w:div w:id="2079471645">
          <w:marLeft w:val="0"/>
          <w:marRight w:val="0"/>
          <w:marTop w:val="0"/>
          <w:marBottom w:val="0"/>
          <w:divBdr>
            <w:top w:val="none" w:sz="0" w:space="0" w:color="auto"/>
            <w:left w:val="none" w:sz="0" w:space="0" w:color="auto"/>
            <w:bottom w:val="none" w:sz="0" w:space="0" w:color="auto"/>
            <w:right w:val="none" w:sz="0" w:space="0" w:color="auto"/>
          </w:divBdr>
          <w:divsChild>
            <w:div w:id="1863785701">
              <w:marLeft w:val="0"/>
              <w:marRight w:val="0"/>
              <w:marTop w:val="0"/>
              <w:marBottom w:val="0"/>
              <w:divBdr>
                <w:top w:val="none" w:sz="0" w:space="0" w:color="auto"/>
                <w:left w:val="none" w:sz="0" w:space="0" w:color="auto"/>
                <w:bottom w:val="none" w:sz="0" w:space="0" w:color="auto"/>
                <w:right w:val="none" w:sz="0" w:space="0" w:color="auto"/>
              </w:divBdr>
              <w:divsChild>
                <w:div w:id="1032418555">
                  <w:marLeft w:val="0"/>
                  <w:marRight w:val="0"/>
                  <w:marTop w:val="0"/>
                  <w:marBottom w:val="0"/>
                  <w:divBdr>
                    <w:top w:val="none" w:sz="0" w:space="0" w:color="auto"/>
                    <w:left w:val="none" w:sz="0" w:space="0" w:color="auto"/>
                    <w:bottom w:val="none" w:sz="0" w:space="0" w:color="auto"/>
                    <w:right w:val="none" w:sz="0" w:space="0" w:color="auto"/>
                  </w:divBdr>
                  <w:divsChild>
                    <w:div w:id="79445668">
                      <w:marLeft w:val="10"/>
                      <w:marRight w:val="0"/>
                      <w:marTop w:val="0"/>
                      <w:marBottom w:val="0"/>
                      <w:divBdr>
                        <w:top w:val="none" w:sz="0" w:space="0" w:color="auto"/>
                        <w:left w:val="none" w:sz="0" w:space="0" w:color="auto"/>
                        <w:bottom w:val="none" w:sz="0" w:space="0" w:color="auto"/>
                        <w:right w:val="none" w:sz="0" w:space="0" w:color="auto"/>
                      </w:divBdr>
                      <w:divsChild>
                        <w:div w:id="15399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870061">
      <w:bodyDiv w:val="1"/>
      <w:marLeft w:val="0"/>
      <w:marRight w:val="0"/>
      <w:marTop w:val="0"/>
      <w:marBottom w:val="0"/>
      <w:divBdr>
        <w:top w:val="none" w:sz="0" w:space="0" w:color="auto"/>
        <w:left w:val="none" w:sz="0" w:space="0" w:color="auto"/>
        <w:bottom w:val="none" w:sz="0" w:space="0" w:color="auto"/>
        <w:right w:val="none" w:sz="0" w:space="0" w:color="auto"/>
      </w:divBdr>
    </w:div>
    <w:div w:id="1056315070">
      <w:bodyDiv w:val="1"/>
      <w:marLeft w:val="0"/>
      <w:marRight w:val="0"/>
      <w:marTop w:val="0"/>
      <w:marBottom w:val="0"/>
      <w:divBdr>
        <w:top w:val="none" w:sz="0" w:space="0" w:color="auto"/>
        <w:left w:val="none" w:sz="0" w:space="0" w:color="auto"/>
        <w:bottom w:val="none" w:sz="0" w:space="0" w:color="auto"/>
        <w:right w:val="none" w:sz="0" w:space="0" w:color="auto"/>
      </w:divBdr>
    </w:div>
    <w:div w:id="1056323379">
      <w:bodyDiv w:val="1"/>
      <w:marLeft w:val="0"/>
      <w:marRight w:val="0"/>
      <w:marTop w:val="0"/>
      <w:marBottom w:val="0"/>
      <w:divBdr>
        <w:top w:val="none" w:sz="0" w:space="0" w:color="auto"/>
        <w:left w:val="none" w:sz="0" w:space="0" w:color="auto"/>
        <w:bottom w:val="none" w:sz="0" w:space="0" w:color="auto"/>
        <w:right w:val="none" w:sz="0" w:space="0" w:color="auto"/>
      </w:divBdr>
    </w:div>
    <w:div w:id="1073087781">
      <w:bodyDiv w:val="1"/>
      <w:marLeft w:val="0"/>
      <w:marRight w:val="0"/>
      <w:marTop w:val="0"/>
      <w:marBottom w:val="0"/>
      <w:divBdr>
        <w:top w:val="none" w:sz="0" w:space="0" w:color="auto"/>
        <w:left w:val="none" w:sz="0" w:space="0" w:color="auto"/>
        <w:bottom w:val="none" w:sz="0" w:space="0" w:color="auto"/>
        <w:right w:val="none" w:sz="0" w:space="0" w:color="auto"/>
      </w:divBdr>
    </w:div>
    <w:div w:id="1082802771">
      <w:bodyDiv w:val="1"/>
      <w:marLeft w:val="0"/>
      <w:marRight w:val="0"/>
      <w:marTop w:val="0"/>
      <w:marBottom w:val="0"/>
      <w:divBdr>
        <w:top w:val="none" w:sz="0" w:space="0" w:color="auto"/>
        <w:left w:val="none" w:sz="0" w:space="0" w:color="auto"/>
        <w:bottom w:val="none" w:sz="0" w:space="0" w:color="auto"/>
        <w:right w:val="none" w:sz="0" w:space="0" w:color="auto"/>
      </w:divBdr>
    </w:div>
    <w:div w:id="1112476168">
      <w:bodyDiv w:val="1"/>
      <w:marLeft w:val="0"/>
      <w:marRight w:val="0"/>
      <w:marTop w:val="0"/>
      <w:marBottom w:val="0"/>
      <w:divBdr>
        <w:top w:val="none" w:sz="0" w:space="0" w:color="auto"/>
        <w:left w:val="none" w:sz="0" w:space="0" w:color="auto"/>
        <w:bottom w:val="none" w:sz="0" w:space="0" w:color="auto"/>
        <w:right w:val="none" w:sz="0" w:space="0" w:color="auto"/>
      </w:divBdr>
    </w:div>
    <w:div w:id="1139495941">
      <w:bodyDiv w:val="1"/>
      <w:marLeft w:val="0"/>
      <w:marRight w:val="0"/>
      <w:marTop w:val="0"/>
      <w:marBottom w:val="0"/>
      <w:divBdr>
        <w:top w:val="none" w:sz="0" w:space="0" w:color="auto"/>
        <w:left w:val="none" w:sz="0" w:space="0" w:color="auto"/>
        <w:bottom w:val="none" w:sz="0" w:space="0" w:color="auto"/>
        <w:right w:val="none" w:sz="0" w:space="0" w:color="auto"/>
      </w:divBdr>
    </w:div>
    <w:div w:id="1165784994">
      <w:bodyDiv w:val="1"/>
      <w:marLeft w:val="0"/>
      <w:marRight w:val="0"/>
      <w:marTop w:val="0"/>
      <w:marBottom w:val="0"/>
      <w:divBdr>
        <w:top w:val="none" w:sz="0" w:space="0" w:color="auto"/>
        <w:left w:val="none" w:sz="0" w:space="0" w:color="auto"/>
        <w:bottom w:val="none" w:sz="0" w:space="0" w:color="auto"/>
        <w:right w:val="none" w:sz="0" w:space="0" w:color="auto"/>
      </w:divBdr>
    </w:div>
    <w:div w:id="1201016530">
      <w:bodyDiv w:val="1"/>
      <w:marLeft w:val="0"/>
      <w:marRight w:val="0"/>
      <w:marTop w:val="0"/>
      <w:marBottom w:val="0"/>
      <w:divBdr>
        <w:top w:val="none" w:sz="0" w:space="0" w:color="auto"/>
        <w:left w:val="none" w:sz="0" w:space="0" w:color="auto"/>
        <w:bottom w:val="none" w:sz="0" w:space="0" w:color="auto"/>
        <w:right w:val="none" w:sz="0" w:space="0" w:color="auto"/>
      </w:divBdr>
    </w:div>
    <w:div w:id="1214195490">
      <w:bodyDiv w:val="1"/>
      <w:marLeft w:val="0"/>
      <w:marRight w:val="0"/>
      <w:marTop w:val="0"/>
      <w:marBottom w:val="0"/>
      <w:divBdr>
        <w:top w:val="none" w:sz="0" w:space="0" w:color="auto"/>
        <w:left w:val="none" w:sz="0" w:space="0" w:color="auto"/>
        <w:bottom w:val="none" w:sz="0" w:space="0" w:color="auto"/>
        <w:right w:val="none" w:sz="0" w:space="0" w:color="auto"/>
      </w:divBdr>
    </w:div>
    <w:div w:id="1214854617">
      <w:bodyDiv w:val="1"/>
      <w:marLeft w:val="0"/>
      <w:marRight w:val="0"/>
      <w:marTop w:val="0"/>
      <w:marBottom w:val="0"/>
      <w:divBdr>
        <w:top w:val="none" w:sz="0" w:space="0" w:color="auto"/>
        <w:left w:val="none" w:sz="0" w:space="0" w:color="auto"/>
        <w:bottom w:val="none" w:sz="0" w:space="0" w:color="auto"/>
        <w:right w:val="none" w:sz="0" w:space="0" w:color="auto"/>
      </w:divBdr>
    </w:div>
    <w:div w:id="1220436181">
      <w:bodyDiv w:val="1"/>
      <w:marLeft w:val="0"/>
      <w:marRight w:val="0"/>
      <w:marTop w:val="0"/>
      <w:marBottom w:val="0"/>
      <w:divBdr>
        <w:top w:val="none" w:sz="0" w:space="0" w:color="auto"/>
        <w:left w:val="none" w:sz="0" w:space="0" w:color="auto"/>
        <w:bottom w:val="none" w:sz="0" w:space="0" w:color="auto"/>
        <w:right w:val="none" w:sz="0" w:space="0" w:color="auto"/>
      </w:divBdr>
    </w:div>
    <w:div w:id="1225682170">
      <w:bodyDiv w:val="1"/>
      <w:marLeft w:val="0"/>
      <w:marRight w:val="0"/>
      <w:marTop w:val="0"/>
      <w:marBottom w:val="0"/>
      <w:divBdr>
        <w:top w:val="none" w:sz="0" w:space="0" w:color="auto"/>
        <w:left w:val="none" w:sz="0" w:space="0" w:color="auto"/>
        <w:bottom w:val="none" w:sz="0" w:space="0" w:color="auto"/>
        <w:right w:val="none" w:sz="0" w:space="0" w:color="auto"/>
      </w:divBdr>
    </w:div>
    <w:div w:id="1225874191">
      <w:bodyDiv w:val="1"/>
      <w:marLeft w:val="0"/>
      <w:marRight w:val="0"/>
      <w:marTop w:val="0"/>
      <w:marBottom w:val="0"/>
      <w:divBdr>
        <w:top w:val="none" w:sz="0" w:space="0" w:color="auto"/>
        <w:left w:val="none" w:sz="0" w:space="0" w:color="auto"/>
        <w:bottom w:val="none" w:sz="0" w:space="0" w:color="auto"/>
        <w:right w:val="none" w:sz="0" w:space="0" w:color="auto"/>
      </w:divBdr>
    </w:div>
    <w:div w:id="1234004795">
      <w:bodyDiv w:val="1"/>
      <w:marLeft w:val="0"/>
      <w:marRight w:val="0"/>
      <w:marTop w:val="0"/>
      <w:marBottom w:val="0"/>
      <w:divBdr>
        <w:top w:val="none" w:sz="0" w:space="0" w:color="auto"/>
        <w:left w:val="none" w:sz="0" w:space="0" w:color="auto"/>
        <w:bottom w:val="none" w:sz="0" w:space="0" w:color="auto"/>
        <w:right w:val="none" w:sz="0" w:space="0" w:color="auto"/>
      </w:divBdr>
    </w:div>
    <w:div w:id="1236814550">
      <w:bodyDiv w:val="1"/>
      <w:marLeft w:val="0"/>
      <w:marRight w:val="0"/>
      <w:marTop w:val="0"/>
      <w:marBottom w:val="0"/>
      <w:divBdr>
        <w:top w:val="none" w:sz="0" w:space="0" w:color="auto"/>
        <w:left w:val="none" w:sz="0" w:space="0" w:color="auto"/>
        <w:bottom w:val="none" w:sz="0" w:space="0" w:color="auto"/>
        <w:right w:val="none" w:sz="0" w:space="0" w:color="auto"/>
      </w:divBdr>
    </w:div>
    <w:div w:id="1236932810">
      <w:bodyDiv w:val="1"/>
      <w:marLeft w:val="0"/>
      <w:marRight w:val="0"/>
      <w:marTop w:val="0"/>
      <w:marBottom w:val="0"/>
      <w:divBdr>
        <w:top w:val="none" w:sz="0" w:space="0" w:color="auto"/>
        <w:left w:val="none" w:sz="0" w:space="0" w:color="auto"/>
        <w:bottom w:val="none" w:sz="0" w:space="0" w:color="auto"/>
        <w:right w:val="none" w:sz="0" w:space="0" w:color="auto"/>
      </w:divBdr>
    </w:div>
    <w:div w:id="1253124433">
      <w:bodyDiv w:val="1"/>
      <w:marLeft w:val="0"/>
      <w:marRight w:val="0"/>
      <w:marTop w:val="0"/>
      <w:marBottom w:val="0"/>
      <w:divBdr>
        <w:top w:val="none" w:sz="0" w:space="0" w:color="auto"/>
        <w:left w:val="none" w:sz="0" w:space="0" w:color="auto"/>
        <w:bottom w:val="none" w:sz="0" w:space="0" w:color="auto"/>
        <w:right w:val="none" w:sz="0" w:space="0" w:color="auto"/>
      </w:divBdr>
    </w:div>
    <w:div w:id="1286040942">
      <w:bodyDiv w:val="1"/>
      <w:marLeft w:val="0"/>
      <w:marRight w:val="0"/>
      <w:marTop w:val="0"/>
      <w:marBottom w:val="0"/>
      <w:divBdr>
        <w:top w:val="none" w:sz="0" w:space="0" w:color="auto"/>
        <w:left w:val="none" w:sz="0" w:space="0" w:color="auto"/>
        <w:bottom w:val="none" w:sz="0" w:space="0" w:color="auto"/>
        <w:right w:val="none" w:sz="0" w:space="0" w:color="auto"/>
      </w:divBdr>
      <w:divsChild>
        <w:div w:id="1443913760">
          <w:marLeft w:val="0"/>
          <w:marRight w:val="0"/>
          <w:marTop w:val="0"/>
          <w:marBottom w:val="0"/>
          <w:divBdr>
            <w:top w:val="none" w:sz="0" w:space="0" w:color="auto"/>
            <w:left w:val="none" w:sz="0" w:space="0" w:color="auto"/>
            <w:bottom w:val="none" w:sz="0" w:space="0" w:color="auto"/>
            <w:right w:val="none" w:sz="0" w:space="0" w:color="auto"/>
          </w:divBdr>
          <w:divsChild>
            <w:div w:id="163278428">
              <w:marLeft w:val="0"/>
              <w:marRight w:val="0"/>
              <w:marTop w:val="0"/>
              <w:marBottom w:val="0"/>
              <w:divBdr>
                <w:top w:val="none" w:sz="0" w:space="0" w:color="auto"/>
                <w:left w:val="none" w:sz="0" w:space="0" w:color="auto"/>
                <w:bottom w:val="none" w:sz="0" w:space="0" w:color="auto"/>
                <w:right w:val="none" w:sz="0" w:space="0" w:color="auto"/>
              </w:divBdr>
              <w:divsChild>
                <w:div w:id="12445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5191">
      <w:bodyDiv w:val="1"/>
      <w:marLeft w:val="0"/>
      <w:marRight w:val="0"/>
      <w:marTop w:val="0"/>
      <w:marBottom w:val="0"/>
      <w:divBdr>
        <w:top w:val="none" w:sz="0" w:space="0" w:color="auto"/>
        <w:left w:val="none" w:sz="0" w:space="0" w:color="auto"/>
        <w:bottom w:val="none" w:sz="0" w:space="0" w:color="auto"/>
        <w:right w:val="none" w:sz="0" w:space="0" w:color="auto"/>
      </w:divBdr>
      <w:divsChild>
        <w:div w:id="2068987093">
          <w:marLeft w:val="0"/>
          <w:marRight w:val="0"/>
          <w:marTop w:val="0"/>
          <w:marBottom w:val="0"/>
          <w:divBdr>
            <w:top w:val="none" w:sz="0" w:space="0" w:color="auto"/>
            <w:left w:val="none" w:sz="0" w:space="0" w:color="auto"/>
            <w:bottom w:val="none" w:sz="0" w:space="0" w:color="auto"/>
            <w:right w:val="none" w:sz="0" w:space="0" w:color="auto"/>
          </w:divBdr>
          <w:divsChild>
            <w:div w:id="327693">
              <w:marLeft w:val="0"/>
              <w:marRight w:val="0"/>
              <w:marTop w:val="0"/>
              <w:marBottom w:val="0"/>
              <w:divBdr>
                <w:top w:val="none" w:sz="0" w:space="0" w:color="auto"/>
                <w:left w:val="none" w:sz="0" w:space="0" w:color="auto"/>
                <w:bottom w:val="none" w:sz="0" w:space="0" w:color="auto"/>
                <w:right w:val="none" w:sz="0" w:space="0" w:color="auto"/>
              </w:divBdr>
              <w:divsChild>
                <w:div w:id="20702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96208">
      <w:bodyDiv w:val="1"/>
      <w:marLeft w:val="0"/>
      <w:marRight w:val="0"/>
      <w:marTop w:val="0"/>
      <w:marBottom w:val="0"/>
      <w:divBdr>
        <w:top w:val="none" w:sz="0" w:space="0" w:color="auto"/>
        <w:left w:val="none" w:sz="0" w:space="0" w:color="auto"/>
        <w:bottom w:val="none" w:sz="0" w:space="0" w:color="auto"/>
        <w:right w:val="none" w:sz="0" w:space="0" w:color="auto"/>
      </w:divBdr>
    </w:div>
    <w:div w:id="1380738908">
      <w:bodyDiv w:val="1"/>
      <w:marLeft w:val="0"/>
      <w:marRight w:val="0"/>
      <w:marTop w:val="0"/>
      <w:marBottom w:val="0"/>
      <w:divBdr>
        <w:top w:val="none" w:sz="0" w:space="0" w:color="auto"/>
        <w:left w:val="none" w:sz="0" w:space="0" w:color="auto"/>
        <w:bottom w:val="none" w:sz="0" w:space="0" w:color="auto"/>
        <w:right w:val="none" w:sz="0" w:space="0" w:color="auto"/>
      </w:divBdr>
      <w:divsChild>
        <w:div w:id="1824010259">
          <w:marLeft w:val="0"/>
          <w:marRight w:val="0"/>
          <w:marTop w:val="0"/>
          <w:marBottom w:val="0"/>
          <w:divBdr>
            <w:top w:val="none" w:sz="0" w:space="0" w:color="auto"/>
            <w:left w:val="none" w:sz="0" w:space="0" w:color="auto"/>
            <w:bottom w:val="none" w:sz="0" w:space="0" w:color="auto"/>
            <w:right w:val="none" w:sz="0" w:space="0" w:color="auto"/>
          </w:divBdr>
          <w:divsChild>
            <w:div w:id="722364296">
              <w:marLeft w:val="0"/>
              <w:marRight w:val="0"/>
              <w:marTop w:val="0"/>
              <w:marBottom w:val="0"/>
              <w:divBdr>
                <w:top w:val="none" w:sz="0" w:space="0" w:color="auto"/>
                <w:left w:val="none" w:sz="0" w:space="0" w:color="auto"/>
                <w:bottom w:val="none" w:sz="0" w:space="0" w:color="auto"/>
                <w:right w:val="none" w:sz="0" w:space="0" w:color="auto"/>
              </w:divBdr>
              <w:divsChild>
                <w:div w:id="15565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7454">
      <w:bodyDiv w:val="1"/>
      <w:marLeft w:val="0"/>
      <w:marRight w:val="0"/>
      <w:marTop w:val="0"/>
      <w:marBottom w:val="0"/>
      <w:divBdr>
        <w:top w:val="none" w:sz="0" w:space="0" w:color="auto"/>
        <w:left w:val="none" w:sz="0" w:space="0" w:color="auto"/>
        <w:bottom w:val="none" w:sz="0" w:space="0" w:color="auto"/>
        <w:right w:val="none" w:sz="0" w:space="0" w:color="auto"/>
      </w:divBdr>
    </w:div>
    <w:div w:id="1508327247">
      <w:bodyDiv w:val="1"/>
      <w:marLeft w:val="0"/>
      <w:marRight w:val="0"/>
      <w:marTop w:val="0"/>
      <w:marBottom w:val="0"/>
      <w:divBdr>
        <w:top w:val="none" w:sz="0" w:space="0" w:color="auto"/>
        <w:left w:val="none" w:sz="0" w:space="0" w:color="auto"/>
        <w:bottom w:val="none" w:sz="0" w:space="0" w:color="auto"/>
        <w:right w:val="none" w:sz="0" w:space="0" w:color="auto"/>
      </w:divBdr>
    </w:div>
    <w:div w:id="1580629927">
      <w:bodyDiv w:val="1"/>
      <w:marLeft w:val="0"/>
      <w:marRight w:val="0"/>
      <w:marTop w:val="0"/>
      <w:marBottom w:val="0"/>
      <w:divBdr>
        <w:top w:val="none" w:sz="0" w:space="0" w:color="auto"/>
        <w:left w:val="none" w:sz="0" w:space="0" w:color="auto"/>
        <w:bottom w:val="none" w:sz="0" w:space="0" w:color="auto"/>
        <w:right w:val="none" w:sz="0" w:space="0" w:color="auto"/>
      </w:divBdr>
    </w:div>
    <w:div w:id="1589732166">
      <w:bodyDiv w:val="1"/>
      <w:marLeft w:val="0"/>
      <w:marRight w:val="0"/>
      <w:marTop w:val="0"/>
      <w:marBottom w:val="0"/>
      <w:divBdr>
        <w:top w:val="none" w:sz="0" w:space="0" w:color="auto"/>
        <w:left w:val="none" w:sz="0" w:space="0" w:color="auto"/>
        <w:bottom w:val="none" w:sz="0" w:space="0" w:color="auto"/>
        <w:right w:val="none" w:sz="0" w:space="0" w:color="auto"/>
      </w:divBdr>
    </w:div>
    <w:div w:id="1634172441">
      <w:bodyDiv w:val="1"/>
      <w:marLeft w:val="0"/>
      <w:marRight w:val="0"/>
      <w:marTop w:val="0"/>
      <w:marBottom w:val="0"/>
      <w:divBdr>
        <w:top w:val="none" w:sz="0" w:space="0" w:color="auto"/>
        <w:left w:val="none" w:sz="0" w:space="0" w:color="auto"/>
        <w:bottom w:val="none" w:sz="0" w:space="0" w:color="auto"/>
        <w:right w:val="none" w:sz="0" w:space="0" w:color="auto"/>
      </w:divBdr>
    </w:div>
    <w:div w:id="1656646363">
      <w:bodyDiv w:val="1"/>
      <w:marLeft w:val="0"/>
      <w:marRight w:val="0"/>
      <w:marTop w:val="0"/>
      <w:marBottom w:val="0"/>
      <w:divBdr>
        <w:top w:val="none" w:sz="0" w:space="0" w:color="auto"/>
        <w:left w:val="none" w:sz="0" w:space="0" w:color="auto"/>
        <w:bottom w:val="none" w:sz="0" w:space="0" w:color="auto"/>
        <w:right w:val="none" w:sz="0" w:space="0" w:color="auto"/>
      </w:divBdr>
    </w:div>
    <w:div w:id="1671251012">
      <w:bodyDiv w:val="1"/>
      <w:marLeft w:val="0"/>
      <w:marRight w:val="0"/>
      <w:marTop w:val="0"/>
      <w:marBottom w:val="0"/>
      <w:divBdr>
        <w:top w:val="none" w:sz="0" w:space="0" w:color="auto"/>
        <w:left w:val="none" w:sz="0" w:space="0" w:color="auto"/>
        <w:bottom w:val="none" w:sz="0" w:space="0" w:color="auto"/>
        <w:right w:val="none" w:sz="0" w:space="0" w:color="auto"/>
      </w:divBdr>
      <w:divsChild>
        <w:div w:id="205658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181425">
      <w:bodyDiv w:val="1"/>
      <w:marLeft w:val="0"/>
      <w:marRight w:val="0"/>
      <w:marTop w:val="0"/>
      <w:marBottom w:val="0"/>
      <w:divBdr>
        <w:top w:val="none" w:sz="0" w:space="0" w:color="auto"/>
        <w:left w:val="none" w:sz="0" w:space="0" w:color="auto"/>
        <w:bottom w:val="none" w:sz="0" w:space="0" w:color="auto"/>
        <w:right w:val="none" w:sz="0" w:space="0" w:color="auto"/>
      </w:divBdr>
      <w:divsChild>
        <w:div w:id="15159790">
          <w:marLeft w:val="480"/>
          <w:marRight w:val="0"/>
          <w:marTop w:val="0"/>
          <w:marBottom w:val="120"/>
          <w:divBdr>
            <w:top w:val="none" w:sz="0" w:space="0" w:color="auto"/>
            <w:left w:val="none" w:sz="0" w:space="0" w:color="auto"/>
            <w:bottom w:val="none" w:sz="0" w:space="0" w:color="auto"/>
            <w:right w:val="none" w:sz="0" w:space="0" w:color="auto"/>
          </w:divBdr>
        </w:div>
        <w:div w:id="285045191">
          <w:marLeft w:val="480"/>
          <w:marRight w:val="0"/>
          <w:marTop w:val="0"/>
          <w:marBottom w:val="120"/>
          <w:divBdr>
            <w:top w:val="none" w:sz="0" w:space="0" w:color="auto"/>
            <w:left w:val="none" w:sz="0" w:space="0" w:color="auto"/>
            <w:bottom w:val="none" w:sz="0" w:space="0" w:color="auto"/>
            <w:right w:val="none" w:sz="0" w:space="0" w:color="auto"/>
          </w:divBdr>
        </w:div>
        <w:div w:id="726227587">
          <w:marLeft w:val="0"/>
          <w:marRight w:val="0"/>
          <w:marTop w:val="0"/>
          <w:marBottom w:val="120"/>
          <w:divBdr>
            <w:top w:val="none" w:sz="0" w:space="0" w:color="auto"/>
            <w:left w:val="none" w:sz="0" w:space="0" w:color="auto"/>
            <w:bottom w:val="none" w:sz="0" w:space="0" w:color="auto"/>
            <w:right w:val="none" w:sz="0" w:space="0" w:color="auto"/>
          </w:divBdr>
        </w:div>
        <w:div w:id="903223325">
          <w:marLeft w:val="480"/>
          <w:marRight w:val="0"/>
          <w:marTop w:val="0"/>
          <w:marBottom w:val="120"/>
          <w:divBdr>
            <w:top w:val="none" w:sz="0" w:space="0" w:color="auto"/>
            <w:left w:val="none" w:sz="0" w:space="0" w:color="auto"/>
            <w:bottom w:val="none" w:sz="0" w:space="0" w:color="auto"/>
            <w:right w:val="none" w:sz="0" w:space="0" w:color="auto"/>
          </w:divBdr>
        </w:div>
        <w:div w:id="1991905213">
          <w:marLeft w:val="480"/>
          <w:marRight w:val="0"/>
          <w:marTop w:val="0"/>
          <w:marBottom w:val="120"/>
          <w:divBdr>
            <w:top w:val="none" w:sz="0" w:space="0" w:color="auto"/>
            <w:left w:val="none" w:sz="0" w:space="0" w:color="auto"/>
            <w:bottom w:val="none" w:sz="0" w:space="0" w:color="auto"/>
            <w:right w:val="none" w:sz="0" w:space="0" w:color="auto"/>
          </w:divBdr>
        </w:div>
        <w:div w:id="2128742076">
          <w:marLeft w:val="480"/>
          <w:marRight w:val="0"/>
          <w:marTop w:val="0"/>
          <w:marBottom w:val="120"/>
          <w:divBdr>
            <w:top w:val="none" w:sz="0" w:space="0" w:color="auto"/>
            <w:left w:val="none" w:sz="0" w:space="0" w:color="auto"/>
            <w:bottom w:val="none" w:sz="0" w:space="0" w:color="auto"/>
            <w:right w:val="none" w:sz="0" w:space="0" w:color="auto"/>
          </w:divBdr>
        </w:div>
      </w:divsChild>
    </w:div>
    <w:div w:id="1692148811">
      <w:bodyDiv w:val="1"/>
      <w:marLeft w:val="0"/>
      <w:marRight w:val="0"/>
      <w:marTop w:val="0"/>
      <w:marBottom w:val="0"/>
      <w:divBdr>
        <w:top w:val="none" w:sz="0" w:space="0" w:color="auto"/>
        <w:left w:val="none" w:sz="0" w:space="0" w:color="auto"/>
        <w:bottom w:val="none" w:sz="0" w:space="0" w:color="auto"/>
        <w:right w:val="none" w:sz="0" w:space="0" w:color="auto"/>
      </w:divBdr>
    </w:div>
    <w:div w:id="1705783972">
      <w:bodyDiv w:val="1"/>
      <w:marLeft w:val="0"/>
      <w:marRight w:val="0"/>
      <w:marTop w:val="0"/>
      <w:marBottom w:val="0"/>
      <w:divBdr>
        <w:top w:val="none" w:sz="0" w:space="0" w:color="auto"/>
        <w:left w:val="none" w:sz="0" w:space="0" w:color="auto"/>
        <w:bottom w:val="none" w:sz="0" w:space="0" w:color="auto"/>
        <w:right w:val="none" w:sz="0" w:space="0" w:color="auto"/>
      </w:divBdr>
    </w:div>
    <w:div w:id="1706637360">
      <w:bodyDiv w:val="1"/>
      <w:marLeft w:val="0"/>
      <w:marRight w:val="0"/>
      <w:marTop w:val="0"/>
      <w:marBottom w:val="0"/>
      <w:divBdr>
        <w:top w:val="none" w:sz="0" w:space="0" w:color="auto"/>
        <w:left w:val="none" w:sz="0" w:space="0" w:color="auto"/>
        <w:bottom w:val="none" w:sz="0" w:space="0" w:color="auto"/>
        <w:right w:val="none" w:sz="0" w:space="0" w:color="auto"/>
      </w:divBdr>
      <w:divsChild>
        <w:div w:id="2133160210">
          <w:marLeft w:val="0"/>
          <w:marRight w:val="0"/>
          <w:marTop w:val="0"/>
          <w:marBottom w:val="0"/>
          <w:divBdr>
            <w:top w:val="none" w:sz="0" w:space="0" w:color="auto"/>
            <w:left w:val="none" w:sz="0" w:space="0" w:color="auto"/>
            <w:bottom w:val="none" w:sz="0" w:space="0" w:color="auto"/>
            <w:right w:val="none" w:sz="0" w:space="0" w:color="auto"/>
          </w:divBdr>
          <w:divsChild>
            <w:div w:id="1366902856">
              <w:marLeft w:val="0"/>
              <w:marRight w:val="0"/>
              <w:marTop w:val="0"/>
              <w:marBottom w:val="0"/>
              <w:divBdr>
                <w:top w:val="none" w:sz="0" w:space="0" w:color="auto"/>
                <w:left w:val="none" w:sz="0" w:space="0" w:color="auto"/>
                <w:bottom w:val="none" w:sz="0" w:space="0" w:color="auto"/>
                <w:right w:val="none" w:sz="0" w:space="0" w:color="auto"/>
              </w:divBdr>
              <w:divsChild>
                <w:div w:id="701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8892">
      <w:bodyDiv w:val="1"/>
      <w:marLeft w:val="0"/>
      <w:marRight w:val="0"/>
      <w:marTop w:val="0"/>
      <w:marBottom w:val="0"/>
      <w:divBdr>
        <w:top w:val="none" w:sz="0" w:space="0" w:color="auto"/>
        <w:left w:val="none" w:sz="0" w:space="0" w:color="auto"/>
        <w:bottom w:val="none" w:sz="0" w:space="0" w:color="auto"/>
        <w:right w:val="none" w:sz="0" w:space="0" w:color="auto"/>
      </w:divBdr>
    </w:div>
    <w:div w:id="1782842919">
      <w:bodyDiv w:val="1"/>
      <w:marLeft w:val="0"/>
      <w:marRight w:val="0"/>
      <w:marTop w:val="0"/>
      <w:marBottom w:val="0"/>
      <w:divBdr>
        <w:top w:val="none" w:sz="0" w:space="0" w:color="auto"/>
        <w:left w:val="none" w:sz="0" w:space="0" w:color="auto"/>
        <w:bottom w:val="none" w:sz="0" w:space="0" w:color="auto"/>
        <w:right w:val="none" w:sz="0" w:space="0" w:color="auto"/>
      </w:divBdr>
    </w:div>
    <w:div w:id="1792703796">
      <w:bodyDiv w:val="1"/>
      <w:marLeft w:val="0"/>
      <w:marRight w:val="0"/>
      <w:marTop w:val="0"/>
      <w:marBottom w:val="0"/>
      <w:divBdr>
        <w:top w:val="none" w:sz="0" w:space="0" w:color="auto"/>
        <w:left w:val="none" w:sz="0" w:space="0" w:color="auto"/>
        <w:bottom w:val="none" w:sz="0" w:space="0" w:color="auto"/>
        <w:right w:val="none" w:sz="0" w:space="0" w:color="auto"/>
      </w:divBdr>
    </w:div>
    <w:div w:id="1801607151">
      <w:bodyDiv w:val="1"/>
      <w:marLeft w:val="0"/>
      <w:marRight w:val="0"/>
      <w:marTop w:val="0"/>
      <w:marBottom w:val="0"/>
      <w:divBdr>
        <w:top w:val="none" w:sz="0" w:space="0" w:color="auto"/>
        <w:left w:val="none" w:sz="0" w:space="0" w:color="auto"/>
        <w:bottom w:val="none" w:sz="0" w:space="0" w:color="auto"/>
        <w:right w:val="none" w:sz="0" w:space="0" w:color="auto"/>
      </w:divBdr>
    </w:div>
    <w:div w:id="1822506439">
      <w:bodyDiv w:val="1"/>
      <w:marLeft w:val="0"/>
      <w:marRight w:val="0"/>
      <w:marTop w:val="0"/>
      <w:marBottom w:val="0"/>
      <w:divBdr>
        <w:top w:val="none" w:sz="0" w:space="0" w:color="auto"/>
        <w:left w:val="none" w:sz="0" w:space="0" w:color="auto"/>
        <w:bottom w:val="none" w:sz="0" w:space="0" w:color="auto"/>
        <w:right w:val="none" w:sz="0" w:space="0" w:color="auto"/>
      </w:divBdr>
    </w:div>
    <w:div w:id="1848910364">
      <w:bodyDiv w:val="1"/>
      <w:marLeft w:val="0"/>
      <w:marRight w:val="0"/>
      <w:marTop w:val="0"/>
      <w:marBottom w:val="0"/>
      <w:divBdr>
        <w:top w:val="none" w:sz="0" w:space="0" w:color="auto"/>
        <w:left w:val="none" w:sz="0" w:space="0" w:color="auto"/>
        <w:bottom w:val="none" w:sz="0" w:space="0" w:color="auto"/>
        <w:right w:val="none" w:sz="0" w:space="0" w:color="auto"/>
      </w:divBdr>
    </w:div>
    <w:div w:id="1914582747">
      <w:bodyDiv w:val="1"/>
      <w:marLeft w:val="0"/>
      <w:marRight w:val="0"/>
      <w:marTop w:val="0"/>
      <w:marBottom w:val="0"/>
      <w:divBdr>
        <w:top w:val="none" w:sz="0" w:space="0" w:color="auto"/>
        <w:left w:val="none" w:sz="0" w:space="0" w:color="auto"/>
        <w:bottom w:val="none" w:sz="0" w:space="0" w:color="auto"/>
        <w:right w:val="none" w:sz="0" w:space="0" w:color="auto"/>
      </w:divBdr>
    </w:div>
    <w:div w:id="1996106034">
      <w:bodyDiv w:val="1"/>
      <w:marLeft w:val="0"/>
      <w:marRight w:val="0"/>
      <w:marTop w:val="0"/>
      <w:marBottom w:val="0"/>
      <w:divBdr>
        <w:top w:val="none" w:sz="0" w:space="0" w:color="auto"/>
        <w:left w:val="none" w:sz="0" w:space="0" w:color="auto"/>
        <w:bottom w:val="none" w:sz="0" w:space="0" w:color="auto"/>
        <w:right w:val="none" w:sz="0" w:space="0" w:color="auto"/>
      </w:divBdr>
    </w:div>
    <w:div w:id="2000569871">
      <w:bodyDiv w:val="1"/>
      <w:marLeft w:val="0"/>
      <w:marRight w:val="0"/>
      <w:marTop w:val="0"/>
      <w:marBottom w:val="0"/>
      <w:divBdr>
        <w:top w:val="none" w:sz="0" w:space="0" w:color="auto"/>
        <w:left w:val="none" w:sz="0" w:space="0" w:color="auto"/>
        <w:bottom w:val="none" w:sz="0" w:space="0" w:color="auto"/>
        <w:right w:val="none" w:sz="0" w:space="0" w:color="auto"/>
      </w:divBdr>
      <w:divsChild>
        <w:div w:id="203256126">
          <w:marLeft w:val="0"/>
          <w:marRight w:val="0"/>
          <w:marTop w:val="0"/>
          <w:marBottom w:val="0"/>
          <w:divBdr>
            <w:top w:val="none" w:sz="0" w:space="0" w:color="auto"/>
            <w:left w:val="none" w:sz="0" w:space="0" w:color="auto"/>
            <w:bottom w:val="none" w:sz="0" w:space="0" w:color="auto"/>
            <w:right w:val="none" w:sz="0" w:space="0" w:color="auto"/>
          </w:divBdr>
          <w:divsChild>
            <w:div w:id="1119647823">
              <w:marLeft w:val="0"/>
              <w:marRight w:val="0"/>
              <w:marTop w:val="0"/>
              <w:marBottom w:val="0"/>
              <w:divBdr>
                <w:top w:val="none" w:sz="0" w:space="0" w:color="auto"/>
                <w:left w:val="none" w:sz="0" w:space="0" w:color="auto"/>
                <w:bottom w:val="none" w:sz="0" w:space="0" w:color="auto"/>
                <w:right w:val="none" w:sz="0" w:space="0" w:color="auto"/>
              </w:divBdr>
              <w:divsChild>
                <w:div w:id="16371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0093">
      <w:bodyDiv w:val="1"/>
      <w:marLeft w:val="0"/>
      <w:marRight w:val="0"/>
      <w:marTop w:val="0"/>
      <w:marBottom w:val="0"/>
      <w:divBdr>
        <w:top w:val="none" w:sz="0" w:space="0" w:color="auto"/>
        <w:left w:val="none" w:sz="0" w:space="0" w:color="auto"/>
        <w:bottom w:val="none" w:sz="0" w:space="0" w:color="auto"/>
        <w:right w:val="none" w:sz="0" w:space="0" w:color="auto"/>
      </w:divBdr>
      <w:divsChild>
        <w:div w:id="170416830">
          <w:marLeft w:val="0"/>
          <w:marRight w:val="0"/>
          <w:marTop w:val="0"/>
          <w:marBottom w:val="0"/>
          <w:divBdr>
            <w:top w:val="none" w:sz="0" w:space="0" w:color="auto"/>
            <w:left w:val="none" w:sz="0" w:space="0" w:color="auto"/>
            <w:bottom w:val="none" w:sz="0" w:space="0" w:color="auto"/>
            <w:right w:val="none" w:sz="0" w:space="0" w:color="auto"/>
          </w:divBdr>
          <w:divsChild>
            <w:div w:id="1325090160">
              <w:marLeft w:val="0"/>
              <w:marRight w:val="0"/>
              <w:marTop w:val="0"/>
              <w:marBottom w:val="0"/>
              <w:divBdr>
                <w:top w:val="none" w:sz="0" w:space="0" w:color="auto"/>
                <w:left w:val="none" w:sz="0" w:space="0" w:color="auto"/>
                <w:bottom w:val="none" w:sz="0" w:space="0" w:color="auto"/>
                <w:right w:val="none" w:sz="0" w:space="0" w:color="auto"/>
              </w:divBdr>
            </w:div>
          </w:divsChild>
        </w:div>
        <w:div w:id="1203708192">
          <w:marLeft w:val="0"/>
          <w:marRight w:val="0"/>
          <w:marTop w:val="0"/>
          <w:marBottom w:val="15"/>
          <w:divBdr>
            <w:top w:val="none" w:sz="0" w:space="0" w:color="auto"/>
            <w:left w:val="none" w:sz="0" w:space="0" w:color="auto"/>
            <w:bottom w:val="none" w:sz="0" w:space="0" w:color="auto"/>
            <w:right w:val="none" w:sz="0" w:space="0" w:color="auto"/>
          </w:divBdr>
        </w:div>
      </w:divsChild>
    </w:div>
    <w:div w:id="2037540819">
      <w:bodyDiv w:val="1"/>
      <w:marLeft w:val="150"/>
      <w:marRight w:val="150"/>
      <w:marTop w:val="0"/>
      <w:marBottom w:val="0"/>
      <w:divBdr>
        <w:top w:val="none" w:sz="0" w:space="0" w:color="auto"/>
        <w:left w:val="none" w:sz="0" w:space="0" w:color="auto"/>
        <w:bottom w:val="none" w:sz="0" w:space="0" w:color="auto"/>
        <w:right w:val="none" w:sz="0" w:space="0" w:color="auto"/>
      </w:divBdr>
      <w:divsChild>
        <w:div w:id="1319269214">
          <w:marLeft w:val="0"/>
          <w:marRight w:val="0"/>
          <w:marTop w:val="240"/>
          <w:marBottom w:val="0"/>
          <w:divBdr>
            <w:top w:val="none" w:sz="0" w:space="0" w:color="auto"/>
            <w:left w:val="none" w:sz="0" w:space="0" w:color="auto"/>
            <w:bottom w:val="none" w:sz="0" w:space="0" w:color="auto"/>
            <w:right w:val="none" w:sz="0" w:space="0" w:color="auto"/>
          </w:divBdr>
          <w:divsChild>
            <w:div w:id="1252353440">
              <w:marLeft w:val="0"/>
              <w:marRight w:val="0"/>
              <w:marTop w:val="120"/>
              <w:marBottom w:val="0"/>
              <w:divBdr>
                <w:top w:val="none" w:sz="0" w:space="0" w:color="auto"/>
                <w:left w:val="none" w:sz="0" w:space="0" w:color="auto"/>
                <w:bottom w:val="none" w:sz="0" w:space="0" w:color="auto"/>
                <w:right w:val="none" w:sz="0" w:space="0" w:color="auto"/>
              </w:divBdr>
              <w:divsChild>
                <w:div w:id="35319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4355">
      <w:bodyDiv w:val="1"/>
      <w:marLeft w:val="0"/>
      <w:marRight w:val="0"/>
      <w:marTop w:val="0"/>
      <w:marBottom w:val="0"/>
      <w:divBdr>
        <w:top w:val="none" w:sz="0" w:space="0" w:color="auto"/>
        <w:left w:val="none" w:sz="0" w:space="0" w:color="auto"/>
        <w:bottom w:val="none" w:sz="0" w:space="0" w:color="auto"/>
        <w:right w:val="none" w:sz="0" w:space="0" w:color="auto"/>
      </w:divBdr>
    </w:div>
    <w:div w:id="2047177980">
      <w:bodyDiv w:val="1"/>
      <w:marLeft w:val="0"/>
      <w:marRight w:val="0"/>
      <w:marTop w:val="0"/>
      <w:marBottom w:val="0"/>
      <w:divBdr>
        <w:top w:val="none" w:sz="0" w:space="0" w:color="auto"/>
        <w:left w:val="none" w:sz="0" w:space="0" w:color="auto"/>
        <w:bottom w:val="none" w:sz="0" w:space="0" w:color="auto"/>
        <w:right w:val="none" w:sz="0" w:space="0" w:color="auto"/>
      </w:divBdr>
    </w:div>
    <w:div w:id="2047676088">
      <w:bodyDiv w:val="1"/>
      <w:marLeft w:val="0"/>
      <w:marRight w:val="0"/>
      <w:marTop w:val="0"/>
      <w:marBottom w:val="0"/>
      <w:divBdr>
        <w:top w:val="none" w:sz="0" w:space="0" w:color="auto"/>
        <w:left w:val="none" w:sz="0" w:space="0" w:color="auto"/>
        <w:bottom w:val="none" w:sz="0" w:space="0" w:color="auto"/>
        <w:right w:val="none" w:sz="0" w:space="0" w:color="auto"/>
      </w:divBdr>
    </w:div>
    <w:div w:id="2050033466">
      <w:bodyDiv w:val="1"/>
      <w:marLeft w:val="0"/>
      <w:marRight w:val="0"/>
      <w:marTop w:val="0"/>
      <w:marBottom w:val="0"/>
      <w:divBdr>
        <w:top w:val="none" w:sz="0" w:space="0" w:color="auto"/>
        <w:left w:val="none" w:sz="0" w:space="0" w:color="auto"/>
        <w:bottom w:val="none" w:sz="0" w:space="0" w:color="auto"/>
        <w:right w:val="none" w:sz="0" w:space="0" w:color="auto"/>
      </w:divBdr>
    </w:div>
    <w:div w:id="2075467394">
      <w:bodyDiv w:val="1"/>
      <w:marLeft w:val="0"/>
      <w:marRight w:val="0"/>
      <w:marTop w:val="0"/>
      <w:marBottom w:val="0"/>
      <w:divBdr>
        <w:top w:val="none" w:sz="0" w:space="0" w:color="auto"/>
        <w:left w:val="none" w:sz="0" w:space="0" w:color="auto"/>
        <w:bottom w:val="none" w:sz="0" w:space="0" w:color="auto"/>
        <w:right w:val="none" w:sz="0" w:space="0" w:color="auto"/>
      </w:divBdr>
    </w:div>
    <w:div w:id="2098625524">
      <w:bodyDiv w:val="1"/>
      <w:marLeft w:val="0"/>
      <w:marRight w:val="0"/>
      <w:marTop w:val="0"/>
      <w:marBottom w:val="0"/>
      <w:divBdr>
        <w:top w:val="none" w:sz="0" w:space="0" w:color="auto"/>
        <w:left w:val="none" w:sz="0" w:space="0" w:color="auto"/>
        <w:bottom w:val="none" w:sz="0" w:space="0" w:color="auto"/>
        <w:right w:val="none" w:sz="0" w:space="0" w:color="auto"/>
      </w:divBdr>
    </w:div>
    <w:div w:id="2125270571">
      <w:bodyDiv w:val="1"/>
      <w:marLeft w:val="0"/>
      <w:marRight w:val="0"/>
      <w:marTop w:val="0"/>
      <w:marBottom w:val="0"/>
      <w:divBdr>
        <w:top w:val="none" w:sz="0" w:space="0" w:color="auto"/>
        <w:left w:val="none" w:sz="0" w:space="0" w:color="auto"/>
        <w:bottom w:val="none" w:sz="0" w:space="0" w:color="auto"/>
        <w:right w:val="none" w:sz="0" w:space="0" w:color="auto"/>
      </w:divBdr>
    </w:div>
    <w:div w:id="21423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D6735-EC31-4B7F-A761-5D4659E4A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7095</Words>
  <Characters>40448</Characters>
  <Application>Microsoft Office Word</Application>
  <DocSecurity>0</DocSecurity>
  <Lines>337</Lines>
  <Paragraphs>94</Paragraphs>
  <ScaleCrop>false</ScaleCrop>
  <Company/>
  <LinksUpToDate>false</LinksUpToDate>
  <CharactersWithSpaces>47449</CharactersWithSpaces>
  <SharedDoc>false</SharedDoc>
  <HLinks>
    <vt:vector size="162" baseType="variant">
      <vt:variant>
        <vt:i4>2031670</vt:i4>
      </vt:variant>
      <vt:variant>
        <vt:i4>158</vt:i4>
      </vt:variant>
      <vt:variant>
        <vt:i4>0</vt:i4>
      </vt:variant>
      <vt:variant>
        <vt:i4>5</vt:i4>
      </vt:variant>
      <vt:variant>
        <vt:lpwstr/>
      </vt:variant>
      <vt:variant>
        <vt:lpwstr>_Toc181776110</vt:lpwstr>
      </vt:variant>
      <vt:variant>
        <vt:i4>1966134</vt:i4>
      </vt:variant>
      <vt:variant>
        <vt:i4>152</vt:i4>
      </vt:variant>
      <vt:variant>
        <vt:i4>0</vt:i4>
      </vt:variant>
      <vt:variant>
        <vt:i4>5</vt:i4>
      </vt:variant>
      <vt:variant>
        <vt:lpwstr/>
      </vt:variant>
      <vt:variant>
        <vt:lpwstr>_Toc181776109</vt:lpwstr>
      </vt:variant>
      <vt:variant>
        <vt:i4>1966134</vt:i4>
      </vt:variant>
      <vt:variant>
        <vt:i4>146</vt:i4>
      </vt:variant>
      <vt:variant>
        <vt:i4>0</vt:i4>
      </vt:variant>
      <vt:variant>
        <vt:i4>5</vt:i4>
      </vt:variant>
      <vt:variant>
        <vt:lpwstr/>
      </vt:variant>
      <vt:variant>
        <vt:lpwstr>_Toc181776108</vt:lpwstr>
      </vt:variant>
      <vt:variant>
        <vt:i4>1966134</vt:i4>
      </vt:variant>
      <vt:variant>
        <vt:i4>140</vt:i4>
      </vt:variant>
      <vt:variant>
        <vt:i4>0</vt:i4>
      </vt:variant>
      <vt:variant>
        <vt:i4>5</vt:i4>
      </vt:variant>
      <vt:variant>
        <vt:lpwstr/>
      </vt:variant>
      <vt:variant>
        <vt:lpwstr>_Toc181776107</vt:lpwstr>
      </vt:variant>
      <vt:variant>
        <vt:i4>1966134</vt:i4>
      </vt:variant>
      <vt:variant>
        <vt:i4>134</vt:i4>
      </vt:variant>
      <vt:variant>
        <vt:i4>0</vt:i4>
      </vt:variant>
      <vt:variant>
        <vt:i4>5</vt:i4>
      </vt:variant>
      <vt:variant>
        <vt:lpwstr/>
      </vt:variant>
      <vt:variant>
        <vt:lpwstr>_Toc181776106</vt:lpwstr>
      </vt:variant>
      <vt:variant>
        <vt:i4>1966134</vt:i4>
      </vt:variant>
      <vt:variant>
        <vt:i4>128</vt:i4>
      </vt:variant>
      <vt:variant>
        <vt:i4>0</vt:i4>
      </vt:variant>
      <vt:variant>
        <vt:i4>5</vt:i4>
      </vt:variant>
      <vt:variant>
        <vt:lpwstr/>
      </vt:variant>
      <vt:variant>
        <vt:lpwstr>_Toc181776105</vt:lpwstr>
      </vt:variant>
      <vt:variant>
        <vt:i4>1966134</vt:i4>
      </vt:variant>
      <vt:variant>
        <vt:i4>122</vt:i4>
      </vt:variant>
      <vt:variant>
        <vt:i4>0</vt:i4>
      </vt:variant>
      <vt:variant>
        <vt:i4>5</vt:i4>
      </vt:variant>
      <vt:variant>
        <vt:lpwstr/>
      </vt:variant>
      <vt:variant>
        <vt:lpwstr>_Toc181776104</vt:lpwstr>
      </vt:variant>
      <vt:variant>
        <vt:i4>1966134</vt:i4>
      </vt:variant>
      <vt:variant>
        <vt:i4>116</vt:i4>
      </vt:variant>
      <vt:variant>
        <vt:i4>0</vt:i4>
      </vt:variant>
      <vt:variant>
        <vt:i4>5</vt:i4>
      </vt:variant>
      <vt:variant>
        <vt:lpwstr/>
      </vt:variant>
      <vt:variant>
        <vt:lpwstr>_Toc181776103</vt:lpwstr>
      </vt:variant>
      <vt:variant>
        <vt:i4>1966134</vt:i4>
      </vt:variant>
      <vt:variant>
        <vt:i4>110</vt:i4>
      </vt:variant>
      <vt:variant>
        <vt:i4>0</vt:i4>
      </vt:variant>
      <vt:variant>
        <vt:i4>5</vt:i4>
      </vt:variant>
      <vt:variant>
        <vt:lpwstr/>
      </vt:variant>
      <vt:variant>
        <vt:lpwstr>_Toc181776102</vt:lpwstr>
      </vt:variant>
      <vt:variant>
        <vt:i4>1966134</vt:i4>
      </vt:variant>
      <vt:variant>
        <vt:i4>104</vt:i4>
      </vt:variant>
      <vt:variant>
        <vt:i4>0</vt:i4>
      </vt:variant>
      <vt:variant>
        <vt:i4>5</vt:i4>
      </vt:variant>
      <vt:variant>
        <vt:lpwstr/>
      </vt:variant>
      <vt:variant>
        <vt:lpwstr>_Toc181776101</vt:lpwstr>
      </vt:variant>
      <vt:variant>
        <vt:i4>1966134</vt:i4>
      </vt:variant>
      <vt:variant>
        <vt:i4>98</vt:i4>
      </vt:variant>
      <vt:variant>
        <vt:i4>0</vt:i4>
      </vt:variant>
      <vt:variant>
        <vt:i4>5</vt:i4>
      </vt:variant>
      <vt:variant>
        <vt:lpwstr/>
      </vt:variant>
      <vt:variant>
        <vt:lpwstr>_Toc181776100</vt:lpwstr>
      </vt:variant>
      <vt:variant>
        <vt:i4>1507383</vt:i4>
      </vt:variant>
      <vt:variant>
        <vt:i4>92</vt:i4>
      </vt:variant>
      <vt:variant>
        <vt:i4>0</vt:i4>
      </vt:variant>
      <vt:variant>
        <vt:i4>5</vt:i4>
      </vt:variant>
      <vt:variant>
        <vt:lpwstr/>
      </vt:variant>
      <vt:variant>
        <vt:lpwstr>_Toc181776099</vt:lpwstr>
      </vt:variant>
      <vt:variant>
        <vt:i4>1507383</vt:i4>
      </vt:variant>
      <vt:variant>
        <vt:i4>86</vt:i4>
      </vt:variant>
      <vt:variant>
        <vt:i4>0</vt:i4>
      </vt:variant>
      <vt:variant>
        <vt:i4>5</vt:i4>
      </vt:variant>
      <vt:variant>
        <vt:lpwstr/>
      </vt:variant>
      <vt:variant>
        <vt:lpwstr>_Toc181776098</vt:lpwstr>
      </vt:variant>
      <vt:variant>
        <vt:i4>1507383</vt:i4>
      </vt:variant>
      <vt:variant>
        <vt:i4>80</vt:i4>
      </vt:variant>
      <vt:variant>
        <vt:i4>0</vt:i4>
      </vt:variant>
      <vt:variant>
        <vt:i4>5</vt:i4>
      </vt:variant>
      <vt:variant>
        <vt:lpwstr/>
      </vt:variant>
      <vt:variant>
        <vt:lpwstr>_Toc181776097</vt:lpwstr>
      </vt:variant>
      <vt:variant>
        <vt:i4>1507383</vt:i4>
      </vt:variant>
      <vt:variant>
        <vt:i4>74</vt:i4>
      </vt:variant>
      <vt:variant>
        <vt:i4>0</vt:i4>
      </vt:variant>
      <vt:variant>
        <vt:i4>5</vt:i4>
      </vt:variant>
      <vt:variant>
        <vt:lpwstr/>
      </vt:variant>
      <vt:variant>
        <vt:lpwstr>_Toc181776096</vt:lpwstr>
      </vt:variant>
      <vt:variant>
        <vt:i4>1507383</vt:i4>
      </vt:variant>
      <vt:variant>
        <vt:i4>68</vt:i4>
      </vt:variant>
      <vt:variant>
        <vt:i4>0</vt:i4>
      </vt:variant>
      <vt:variant>
        <vt:i4>5</vt:i4>
      </vt:variant>
      <vt:variant>
        <vt:lpwstr/>
      </vt:variant>
      <vt:variant>
        <vt:lpwstr>_Toc181776095</vt:lpwstr>
      </vt:variant>
      <vt:variant>
        <vt:i4>1507383</vt:i4>
      </vt:variant>
      <vt:variant>
        <vt:i4>62</vt:i4>
      </vt:variant>
      <vt:variant>
        <vt:i4>0</vt:i4>
      </vt:variant>
      <vt:variant>
        <vt:i4>5</vt:i4>
      </vt:variant>
      <vt:variant>
        <vt:lpwstr/>
      </vt:variant>
      <vt:variant>
        <vt:lpwstr>_Toc181776094</vt:lpwstr>
      </vt:variant>
      <vt:variant>
        <vt:i4>1507383</vt:i4>
      </vt:variant>
      <vt:variant>
        <vt:i4>56</vt:i4>
      </vt:variant>
      <vt:variant>
        <vt:i4>0</vt:i4>
      </vt:variant>
      <vt:variant>
        <vt:i4>5</vt:i4>
      </vt:variant>
      <vt:variant>
        <vt:lpwstr/>
      </vt:variant>
      <vt:variant>
        <vt:lpwstr>_Toc181776093</vt:lpwstr>
      </vt:variant>
      <vt:variant>
        <vt:i4>1507383</vt:i4>
      </vt:variant>
      <vt:variant>
        <vt:i4>50</vt:i4>
      </vt:variant>
      <vt:variant>
        <vt:i4>0</vt:i4>
      </vt:variant>
      <vt:variant>
        <vt:i4>5</vt:i4>
      </vt:variant>
      <vt:variant>
        <vt:lpwstr/>
      </vt:variant>
      <vt:variant>
        <vt:lpwstr>_Toc181776092</vt:lpwstr>
      </vt:variant>
      <vt:variant>
        <vt:i4>1507383</vt:i4>
      </vt:variant>
      <vt:variant>
        <vt:i4>44</vt:i4>
      </vt:variant>
      <vt:variant>
        <vt:i4>0</vt:i4>
      </vt:variant>
      <vt:variant>
        <vt:i4>5</vt:i4>
      </vt:variant>
      <vt:variant>
        <vt:lpwstr/>
      </vt:variant>
      <vt:variant>
        <vt:lpwstr>_Toc181776091</vt:lpwstr>
      </vt:variant>
      <vt:variant>
        <vt:i4>1507383</vt:i4>
      </vt:variant>
      <vt:variant>
        <vt:i4>38</vt:i4>
      </vt:variant>
      <vt:variant>
        <vt:i4>0</vt:i4>
      </vt:variant>
      <vt:variant>
        <vt:i4>5</vt:i4>
      </vt:variant>
      <vt:variant>
        <vt:lpwstr/>
      </vt:variant>
      <vt:variant>
        <vt:lpwstr>_Toc181776090</vt:lpwstr>
      </vt:variant>
      <vt:variant>
        <vt:i4>1441847</vt:i4>
      </vt:variant>
      <vt:variant>
        <vt:i4>32</vt:i4>
      </vt:variant>
      <vt:variant>
        <vt:i4>0</vt:i4>
      </vt:variant>
      <vt:variant>
        <vt:i4>5</vt:i4>
      </vt:variant>
      <vt:variant>
        <vt:lpwstr/>
      </vt:variant>
      <vt:variant>
        <vt:lpwstr>_Toc181776089</vt:lpwstr>
      </vt:variant>
      <vt:variant>
        <vt:i4>1441847</vt:i4>
      </vt:variant>
      <vt:variant>
        <vt:i4>26</vt:i4>
      </vt:variant>
      <vt:variant>
        <vt:i4>0</vt:i4>
      </vt:variant>
      <vt:variant>
        <vt:i4>5</vt:i4>
      </vt:variant>
      <vt:variant>
        <vt:lpwstr/>
      </vt:variant>
      <vt:variant>
        <vt:lpwstr>_Toc181776088</vt:lpwstr>
      </vt:variant>
      <vt:variant>
        <vt:i4>1441847</vt:i4>
      </vt:variant>
      <vt:variant>
        <vt:i4>20</vt:i4>
      </vt:variant>
      <vt:variant>
        <vt:i4>0</vt:i4>
      </vt:variant>
      <vt:variant>
        <vt:i4>5</vt:i4>
      </vt:variant>
      <vt:variant>
        <vt:lpwstr/>
      </vt:variant>
      <vt:variant>
        <vt:lpwstr>_Toc181776087</vt:lpwstr>
      </vt:variant>
      <vt:variant>
        <vt:i4>1441847</vt:i4>
      </vt:variant>
      <vt:variant>
        <vt:i4>14</vt:i4>
      </vt:variant>
      <vt:variant>
        <vt:i4>0</vt:i4>
      </vt:variant>
      <vt:variant>
        <vt:i4>5</vt:i4>
      </vt:variant>
      <vt:variant>
        <vt:lpwstr/>
      </vt:variant>
      <vt:variant>
        <vt:lpwstr>_Toc181776086</vt:lpwstr>
      </vt:variant>
      <vt:variant>
        <vt:i4>1441847</vt:i4>
      </vt:variant>
      <vt:variant>
        <vt:i4>8</vt:i4>
      </vt:variant>
      <vt:variant>
        <vt:i4>0</vt:i4>
      </vt:variant>
      <vt:variant>
        <vt:i4>5</vt:i4>
      </vt:variant>
      <vt:variant>
        <vt:lpwstr/>
      </vt:variant>
      <vt:variant>
        <vt:lpwstr>_Toc181776085</vt:lpwstr>
      </vt:variant>
      <vt:variant>
        <vt:i4>1441847</vt:i4>
      </vt:variant>
      <vt:variant>
        <vt:i4>2</vt:i4>
      </vt:variant>
      <vt:variant>
        <vt:i4>0</vt:i4>
      </vt:variant>
      <vt:variant>
        <vt:i4>5</vt:i4>
      </vt:variant>
      <vt:variant>
        <vt:lpwstr/>
      </vt:variant>
      <vt:variant>
        <vt:lpwstr>_Toc181776084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2024-11-06T01:01:00Z</cp:lastPrinted>
  <dcterms:created xsi:type="dcterms:W3CDTF">2024-11-13T03:36:00Z</dcterms:created>
  <dcterms:modified xsi:type="dcterms:W3CDTF">2024-11-13T03:36:00Z</dcterms:modified>
</cp:coreProperties>
</file>