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bookmarkStart w:id="0" w:name="_GoBack"/>
      <w:bookmarkEnd w:id="0"/>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8C3B67" w:rsidRPr="0034283B" w:rsidRDefault="00C90AFE" w:rsidP="008C3B67">
      <w:pPr>
        <w:pStyle w:val="14"/>
        <w:ind w:left="567" w:hanging="567"/>
      </w:pPr>
      <w:bookmarkStart w:id="1" w:name="_Toc143613936"/>
      <w:bookmarkStart w:id="2" w:name="_Toc118366354"/>
      <w:bookmarkStart w:id="3" w:name="_Toc108424131"/>
      <w:bookmarkStart w:id="4" w:name="_Toc109723531"/>
      <w:bookmarkStart w:id="5" w:name="_Toc181628367"/>
      <w:r w:rsidRPr="0034283B">
        <w:rPr>
          <w:rFonts w:hint="eastAsia"/>
        </w:rPr>
        <w:t>一、11</w:t>
      </w:r>
      <w:r w:rsidR="00290FB8" w:rsidRPr="0034283B">
        <w:t>4</w:t>
      </w:r>
      <w:r w:rsidRPr="0034283B">
        <w:rPr>
          <w:rFonts w:hint="eastAsia"/>
        </w:rPr>
        <w:t>年度預計淨</w:t>
      </w:r>
      <w:r w:rsidR="00401B02" w:rsidRPr="0034283B">
        <w:rPr>
          <w:rFonts w:hint="eastAsia"/>
        </w:rPr>
        <w:t>利7</w:t>
      </w:r>
      <w:r w:rsidR="00401B02" w:rsidRPr="0034283B">
        <w:t>7</w:t>
      </w:r>
      <w:r w:rsidRPr="0034283B">
        <w:rPr>
          <w:rFonts w:hint="eastAsia"/>
        </w:rPr>
        <w:t>億</w:t>
      </w:r>
      <w:r w:rsidR="00400324">
        <w:rPr>
          <w:rFonts w:hint="eastAsia"/>
        </w:rPr>
        <w:t>餘</w:t>
      </w:r>
      <w:r w:rsidRPr="0034283B">
        <w:rPr>
          <w:rFonts w:hint="eastAsia"/>
        </w:rPr>
        <w:t>元，</w:t>
      </w:r>
      <w:r w:rsidR="00401B02" w:rsidRPr="0034283B">
        <w:rPr>
          <w:rFonts w:hint="eastAsia"/>
        </w:rPr>
        <w:t>惟累積虧損仍</w:t>
      </w:r>
      <w:r w:rsidR="0064242E" w:rsidRPr="0034283B">
        <w:rPr>
          <w:rFonts w:hint="eastAsia"/>
        </w:rPr>
        <w:t>近4</w:t>
      </w:r>
      <w:r w:rsidR="00401B02" w:rsidRPr="0034283B">
        <w:rPr>
          <w:rFonts w:hint="eastAsia"/>
        </w:rPr>
        <w:t>千億餘元，</w:t>
      </w:r>
      <w:r w:rsidR="00072E61">
        <w:rPr>
          <w:rFonts w:hint="eastAsia"/>
        </w:rPr>
        <w:t>顯示其財務壓力未減，</w:t>
      </w:r>
      <w:r w:rsidRPr="0034283B">
        <w:rPr>
          <w:rFonts w:hint="eastAsia"/>
        </w:rPr>
        <w:t>允宜依國營事業管理法規定之企業經營</w:t>
      </w:r>
      <w:r w:rsidR="00072E61">
        <w:rPr>
          <w:rFonts w:hint="eastAsia"/>
        </w:rPr>
        <w:t>原則</w:t>
      </w:r>
      <w:r w:rsidRPr="0034283B">
        <w:rPr>
          <w:rFonts w:hint="eastAsia"/>
        </w:rPr>
        <w:t>，</w:t>
      </w:r>
      <w:r w:rsidR="006146E4">
        <w:rPr>
          <w:rFonts w:hint="eastAsia"/>
        </w:rPr>
        <w:t>強</w:t>
      </w:r>
      <w:r w:rsidR="00072E61">
        <w:rPr>
          <w:rFonts w:hint="eastAsia"/>
        </w:rPr>
        <w:t>化對</w:t>
      </w:r>
      <w:r w:rsidR="006146E4">
        <w:rPr>
          <w:rFonts w:hint="eastAsia"/>
        </w:rPr>
        <w:t>經營績效</w:t>
      </w:r>
      <w:r w:rsidR="00072E61">
        <w:rPr>
          <w:rFonts w:hint="eastAsia"/>
        </w:rPr>
        <w:t>之控管</w:t>
      </w:r>
      <w:r w:rsidR="00401B02" w:rsidRPr="0034283B">
        <w:rPr>
          <w:rFonts w:hint="eastAsia"/>
        </w:rPr>
        <w:t>，以</w:t>
      </w:r>
      <w:r w:rsidR="00072E61">
        <w:rPr>
          <w:rFonts w:hint="eastAsia"/>
        </w:rPr>
        <w:t>減少虧損及</w:t>
      </w:r>
      <w:r w:rsidR="00401B02" w:rsidRPr="0034283B">
        <w:rPr>
          <w:rFonts w:hint="eastAsia"/>
        </w:rPr>
        <w:t>維持</w:t>
      </w:r>
      <w:r w:rsidR="008C3B67" w:rsidRPr="0034283B">
        <w:rPr>
          <w:rFonts w:hint="eastAsia"/>
        </w:rPr>
        <w:t>財務健全</w:t>
      </w:r>
      <w:bookmarkEnd w:id="5"/>
    </w:p>
    <w:p w:rsidR="00C90AFE" w:rsidRPr="0034283B" w:rsidRDefault="00C90AFE" w:rsidP="00C90AFE">
      <w:pPr>
        <w:ind w:left="566" w:firstLine="566"/>
      </w:pPr>
      <w:r w:rsidRPr="0034283B">
        <w:rPr>
          <w:rFonts w:hint="eastAsia"/>
        </w:rPr>
        <w:t>台電公司11</w:t>
      </w:r>
      <w:r w:rsidR="007C51FF" w:rsidRPr="0034283B">
        <w:t>4</w:t>
      </w:r>
      <w:r w:rsidRPr="0034283B">
        <w:rPr>
          <w:rFonts w:hint="eastAsia"/>
        </w:rPr>
        <w:t>年度</w:t>
      </w:r>
      <w:r w:rsidR="00401B02" w:rsidRPr="0034283B">
        <w:rPr>
          <w:rFonts w:hint="eastAsia"/>
        </w:rPr>
        <w:t>預計淨利</w:t>
      </w:r>
      <w:r w:rsidR="00400324" w:rsidRPr="0034283B">
        <w:rPr>
          <w:rFonts w:hAnsi="標楷體" w:hint="eastAsia"/>
        </w:rPr>
        <w:t>77億3,673萬3千元</w:t>
      </w:r>
      <w:r w:rsidR="00401B02" w:rsidRPr="0034283B">
        <w:rPr>
          <w:rFonts w:hint="eastAsia"/>
        </w:rPr>
        <w:t>，較1</w:t>
      </w:r>
      <w:r w:rsidR="00401B02" w:rsidRPr="0034283B">
        <w:t>13</w:t>
      </w:r>
      <w:r w:rsidR="00401B02" w:rsidRPr="0034283B">
        <w:rPr>
          <w:rFonts w:hint="eastAsia"/>
        </w:rPr>
        <w:t>年</w:t>
      </w:r>
      <w:r w:rsidR="00072E61">
        <w:rPr>
          <w:rFonts w:hint="eastAsia"/>
        </w:rPr>
        <w:t>度</w:t>
      </w:r>
      <w:r w:rsidR="00414AA7" w:rsidRPr="0034283B">
        <w:rPr>
          <w:rFonts w:hint="eastAsia"/>
        </w:rPr>
        <w:t>預算</w:t>
      </w:r>
      <w:r w:rsidR="00401B02" w:rsidRPr="0034283B">
        <w:rPr>
          <w:rFonts w:hint="eastAsia"/>
        </w:rPr>
        <w:t>淨損</w:t>
      </w:r>
      <w:r w:rsidR="00400324" w:rsidRPr="0034283B">
        <w:rPr>
          <w:rFonts w:hAnsi="標楷體" w:hint="eastAsia"/>
        </w:rPr>
        <w:t>1,887億453萬8千元</w:t>
      </w:r>
      <w:r w:rsidR="00401B02" w:rsidRPr="0034283B">
        <w:rPr>
          <w:rFonts w:hint="eastAsia"/>
        </w:rPr>
        <w:t>，由虧轉盈，</w:t>
      </w:r>
      <w:r w:rsidR="00072E61">
        <w:rPr>
          <w:rFonts w:hint="eastAsia"/>
        </w:rPr>
        <w:t>惟</w:t>
      </w:r>
      <w:r w:rsidR="00401B02" w:rsidRPr="0034283B">
        <w:rPr>
          <w:rFonts w:hint="eastAsia"/>
        </w:rPr>
        <w:t>1</w:t>
      </w:r>
      <w:r w:rsidR="00401B02" w:rsidRPr="0034283B">
        <w:t>14</w:t>
      </w:r>
      <w:r w:rsidR="00401B02" w:rsidRPr="0034283B">
        <w:rPr>
          <w:rFonts w:hint="eastAsia"/>
        </w:rPr>
        <w:t>年底</w:t>
      </w:r>
      <w:r w:rsidR="00072E61">
        <w:rPr>
          <w:rFonts w:hint="eastAsia"/>
        </w:rPr>
        <w:t>預計</w:t>
      </w:r>
      <w:r w:rsidR="00401B02" w:rsidRPr="0034283B">
        <w:rPr>
          <w:rFonts w:hint="eastAsia"/>
        </w:rPr>
        <w:t>累積虧損</w:t>
      </w:r>
      <w:r w:rsidR="00072E61">
        <w:rPr>
          <w:rFonts w:hint="eastAsia"/>
        </w:rPr>
        <w:t>仍高達</w:t>
      </w:r>
      <w:r w:rsidR="00401B02" w:rsidRPr="0034283B">
        <w:rPr>
          <w:rFonts w:hint="eastAsia"/>
        </w:rPr>
        <w:t>3,725</w:t>
      </w:r>
      <w:r w:rsidR="00BB748F">
        <w:rPr>
          <w:rFonts w:hint="eastAsia"/>
        </w:rPr>
        <w:t>億</w:t>
      </w:r>
      <w:r w:rsidR="00D83337" w:rsidRPr="0034283B">
        <w:t>9</w:t>
      </w:r>
      <w:r w:rsidR="00BB748F">
        <w:t>,</w:t>
      </w:r>
      <w:r w:rsidR="00D83337" w:rsidRPr="0034283B">
        <w:t>5</w:t>
      </w:r>
      <w:r w:rsidR="00BB748F">
        <w:t>27</w:t>
      </w:r>
      <w:r w:rsidR="00BB748F">
        <w:rPr>
          <w:rFonts w:hint="eastAsia"/>
        </w:rPr>
        <w:t>萬3千元</w:t>
      </w:r>
      <w:r w:rsidR="00401B02" w:rsidRPr="0034283B">
        <w:rPr>
          <w:rFonts w:hint="eastAsia"/>
        </w:rPr>
        <w:t>。</w:t>
      </w:r>
      <w:r w:rsidRPr="0034283B">
        <w:rPr>
          <w:rFonts w:hint="eastAsia"/>
        </w:rPr>
        <w:t>經查：</w:t>
      </w:r>
    </w:p>
    <w:p w:rsidR="00C90AFE" w:rsidRPr="00C57500" w:rsidRDefault="00C90AFE" w:rsidP="00C90AFE">
      <w:pPr>
        <w:pStyle w:val="a4"/>
        <w:ind w:left="849" w:hanging="283"/>
        <w:rPr>
          <w:rFonts w:hint="eastAsia"/>
          <w:b/>
        </w:rPr>
      </w:pPr>
      <w:r w:rsidRPr="0034283B">
        <w:rPr>
          <w:rFonts w:hint="eastAsia"/>
          <w:b/>
        </w:rPr>
        <w:t>(一</w:t>
      </w:r>
      <w:r w:rsidRPr="00C57500">
        <w:rPr>
          <w:rFonts w:hint="eastAsia"/>
          <w:b/>
        </w:rPr>
        <w:t>)</w:t>
      </w:r>
      <w:r w:rsidR="00C57500" w:rsidRPr="00C57500">
        <w:rPr>
          <w:rFonts w:hint="eastAsia"/>
          <w:b/>
        </w:rPr>
        <w:t>國營事業應以追求盈餘成長或虧損改善為營運目標</w:t>
      </w:r>
      <w:r w:rsidR="00E36327">
        <w:rPr>
          <w:rFonts w:hint="eastAsia"/>
          <w:b/>
        </w:rPr>
        <w:t>，1</w:t>
      </w:r>
      <w:r w:rsidR="00E36327">
        <w:rPr>
          <w:b/>
        </w:rPr>
        <w:t>14</w:t>
      </w:r>
      <w:r w:rsidR="00E36327">
        <w:rPr>
          <w:rFonts w:hint="eastAsia"/>
          <w:b/>
        </w:rPr>
        <w:t>年度政府補助收入逾千億元，經營績效仍待檢討改善</w:t>
      </w:r>
    </w:p>
    <w:p w:rsidR="00C90AFE" w:rsidRPr="0034283B" w:rsidRDefault="00C90AFE" w:rsidP="00C90AFE">
      <w:pPr>
        <w:pStyle w:val="123"/>
        <w:ind w:left="1133" w:hanging="283"/>
        <w:rPr>
          <w:rFonts w:hint="eastAsia"/>
        </w:rPr>
      </w:pPr>
      <w:r w:rsidRPr="0034283B">
        <w:rPr>
          <w:rFonts w:hint="eastAsia"/>
        </w:rPr>
        <w:t>1.依國營事業管理法第4條規定：「國營事業應依照企業方式經營，以事業養事業，以事業發展事業，並力求有盈無虧，增加國庫收入。…。」</w:t>
      </w:r>
    </w:p>
    <w:p w:rsidR="00C90AFE" w:rsidRPr="0034283B" w:rsidRDefault="00C90AFE" w:rsidP="00C90AFE">
      <w:pPr>
        <w:pStyle w:val="123"/>
        <w:ind w:left="1133" w:hanging="283"/>
        <w:rPr>
          <w:rFonts w:hint="eastAsia"/>
        </w:rPr>
      </w:pPr>
      <w:r w:rsidRPr="0034283B">
        <w:rPr>
          <w:rFonts w:hint="eastAsia"/>
        </w:rPr>
        <w:t>2.11</w:t>
      </w:r>
      <w:r w:rsidR="007C51FF" w:rsidRPr="0034283B">
        <w:t>4</w:t>
      </w:r>
      <w:r w:rsidRPr="0034283B">
        <w:rPr>
          <w:rFonts w:hint="eastAsia"/>
        </w:rPr>
        <w:t>年度中央政府總預算附屬單位預算編製辦法第3條第1項規定：「營業基金預算之編製，應本企業化經營原則，設法提高產銷營運量，增加收入，抑減成本費用，並積極研究發展及落實責任中心制度，改進產銷及管理技術，提高產品及服務品質，以提升經營績效，除負有政策任務者外，應以追求最佳盈餘為目標。」</w:t>
      </w:r>
    </w:p>
    <w:p w:rsidR="00C90AFE" w:rsidRDefault="00C90AFE" w:rsidP="00C57500">
      <w:pPr>
        <w:pStyle w:val="123"/>
        <w:ind w:left="1133" w:hanging="283"/>
      </w:pPr>
      <w:r w:rsidRPr="0034283B">
        <w:rPr>
          <w:rFonts w:hint="eastAsia"/>
        </w:rPr>
        <w:lastRenderedPageBreak/>
        <w:t>3.中央政府總預算附屬單位預算共同項目編列作業規範有關營業基金營業收支及盈餘之規定：「…盈餘（或虧損改善）目標訂定之原則如下：…(二)</w:t>
      </w:r>
      <w:r w:rsidRPr="0034283B">
        <w:rPr>
          <w:rFonts w:ascii="細明體" w:eastAsia="細明體" w:hAnsi="細明體" w:cs="細明體" w:hint="eastAsia"/>
        </w:rPr>
        <w:t>…1、</w:t>
      </w:r>
      <w:r w:rsidRPr="0034283B">
        <w:rPr>
          <w:rFonts w:hint="eastAsia"/>
        </w:rPr>
        <w:t>獨占性質事業因無國內同業可供比較，其盈餘（或虧損改善）目標之訂定，如有國際同業者，則參酌國際間同業及事業本身最近年度之投資報酬率及經營成果比率，妥訂適當盈餘（或虧損改善）目標。…3、上開比率核算之盈餘應以事業本身盈餘逐年成長（虧損應檢討改善）為目標。」揆諸上開規定意旨，國營事業縱使因肩負社會責任致盈餘降低或虧損者，仍應以追求盈餘成長或虧損改善為營運目標。</w:t>
      </w:r>
      <w:r w:rsidR="00E36327">
        <w:rPr>
          <w:rFonts w:hint="eastAsia"/>
        </w:rPr>
        <w:t>台電公司1</w:t>
      </w:r>
      <w:r w:rsidR="00E36327">
        <w:t>14</w:t>
      </w:r>
      <w:r w:rsidR="00E36327">
        <w:rPr>
          <w:rFonts w:hint="eastAsia"/>
        </w:rPr>
        <w:t>年度雖預計轉虧為盈，本期淨利達7</w:t>
      </w:r>
      <w:r w:rsidR="00E36327">
        <w:t>7</w:t>
      </w:r>
      <w:r w:rsidR="00E36327">
        <w:rPr>
          <w:rFonts w:hint="eastAsia"/>
        </w:rPr>
        <w:t>億3</w:t>
      </w:r>
      <w:r w:rsidR="00E36327">
        <w:t>,</w:t>
      </w:r>
      <w:r w:rsidR="003F41D9">
        <w:t>67</w:t>
      </w:r>
      <w:r w:rsidR="00E36327">
        <w:t>3</w:t>
      </w:r>
      <w:r w:rsidR="00E36327">
        <w:rPr>
          <w:rFonts w:hint="eastAsia"/>
        </w:rPr>
        <w:t>萬3千元，惟1</w:t>
      </w:r>
      <w:r w:rsidR="00E36327">
        <w:t>14</w:t>
      </w:r>
      <w:r w:rsidR="00E36327">
        <w:rPr>
          <w:rFonts w:hint="eastAsia"/>
        </w:rPr>
        <w:t>年度預計政府補助收入即達1</w:t>
      </w:r>
      <w:r w:rsidR="00E36327">
        <w:t>,000</w:t>
      </w:r>
      <w:r w:rsidR="00E36327">
        <w:rPr>
          <w:rFonts w:hint="eastAsia"/>
        </w:rPr>
        <w:t>億3</w:t>
      </w:r>
      <w:r w:rsidR="00E36327">
        <w:t>,048</w:t>
      </w:r>
      <w:r w:rsidR="00E36327">
        <w:rPr>
          <w:rFonts w:hint="eastAsia"/>
        </w:rPr>
        <w:t>萬1千元</w:t>
      </w:r>
      <w:r w:rsidR="00E36327">
        <w:rPr>
          <w:rStyle w:val="af3"/>
        </w:rPr>
        <w:footnoteReference w:id="1"/>
      </w:r>
      <w:r w:rsidR="00E36327">
        <w:rPr>
          <w:rFonts w:hint="eastAsia"/>
        </w:rPr>
        <w:t>，經營績效仍待檢討改善。</w:t>
      </w:r>
    </w:p>
    <w:p w:rsidR="00045B8D" w:rsidRPr="0034283B" w:rsidRDefault="00045B8D" w:rsidP="00045B8D">
      <w:pPr>
        <w:pStyle w:val="a4"/>
        <w:ind w:left="849" w:hanging="283"/>
        <w:rPr>
          <w:b/>
        </w:rPr>
      </w:pPr>
      <w:r w:rsidRPr="0034283B">
        <w:rPr>
          <w:b/>
        </w:rPr>
        <w:t>(</w:t>
      </w:r>
      <w:r w:rsidR="004C5F46">
        <w:rPr>
          <w:rFonts w:hint="eastAsia"/>
          <w:b/>
        </w:rPr>
        <w:t>二</w:t>
      </w:r>
      <w:r w:rsidRPr="0034283B">
        <w:rPr>
          <w:rFonts w:hint="eastAsia"/>
          <w:b/>
        </w:rPr>
        <w:t>)</w:t>
      </w:r>
      <w:r w:rsidR="00F35FAC" w:rsidRPr="0034283B">
        <w:rPr>
          <w:rFonts w:hint="eastAsia"/>
          <w:b/>
        </w:rPr>
        <w:t>11</w:t>
      </w:r>
      <w:r w:rsidR="00F35FAC" w:rsidRPr="0034283B">
        <w:rPr>
          <w:b/>
        </w:rPr>
        <w:t>4</w:t>
      </w:r>
      <w:r w:rsidR="00F35FAC" w:rsidRPr="0034283B">
        <w:rPr>
          <w:rFonts w:hint="eastAsia"/>
          <w:b/>
        </w:rPr>
        <w:t>年</w:t>
      </w:r>
      <w:r w:rsidR="008C3B67" w:rsidRPr="0034283B">
        <w:rPr>
          <w:rFonts w:hint="eastAsia"/>
          <w:b/>
        </w:rPr>
        <w:t>底</w:t>
      </w:r>
      <w:r w:rsidR="00F35FAC" w:rsidRPr="0034283B">
        <w:rPr>
          <w:rFonts w:hint="eastAsia"/>
          <w:b/>
        </w:rPr>
        <w:t>預計</w:t>
      </w:r>
      <w:r w:rsidRPr="0034283B">
        <w:rPr>
          <w:rFonts w:hint="eastAsia"/>
          <w:b/>
        </w:rPr>
        <w:t>累積虧損達</w:t>
      </w:r>
      <w:r w:rsidR="00401B02" w:rsidRPr="0034283B">
        <w:rPr>
          <w:rFonts w:hint="eastAsia"/>
          <w:b/>
        </w:rPr>
        <w:t>3</w:t>
      </w:r>
      <w:r w:rsidR="00401B02" w:rsidRPr="0034283B">
        <w:rPr>
          <w:b/>
        </w:rPr>
        <w:t>,726</w:t>
      </w:r>
      <w:r w:rsidRPr="0034283B">
        <w:rPr>
          <w:rFonts w:hint="eastAsia"/>
          <w:b/>
        </w:rPr>
        <w:t>億元，應審酌國際市場燃料價格變化趨勢，</w:t>
      </w:r>
      <w:r w:rsidR="00416F26">
        <w:rPr>
          <w:rFonts w:hint="eastAsia"/>
          <w:b/>
        </w:rPr>
        <w:t>妥適進行開源節流檢討，以維持</w:t>
      </w:r>
      <w:r w:rsidRPr="0034283B">
        <w:rPr>
          <w:rFonts w:hint="eastAsia"/>
          <w:b/>
        </w:rPr>
        <w:t>財務健全性</w:t>
      </w:r>
    </w:p>
    <w:p w:rsidR="00045B8D" w:rsidRPr="0034283B" w:rsidRDefault="004E6700" w:rsidP="00045B8D">
      <w:pPr>
        <w:pStyle w:val="123"/>
        <w:ind w:left="1133" w:hanging="283"/>
      </w:pPr>
      <w:r>
        <w:t>1</w:t>
      </w:r>
      <w:r w:rsidR="00045B8D" w:rsidRPr="0034283B">
        <w:t>.</w:t>
      </w:r>
      <w:r w:rsidR="00045B8D" w:rsidRPr="0034283B">
        <w:rPr>
          <w:rFonts w:hint="eastAsia"/>
        </w:rPr>
        <w:t>據台電公司</w:t>
      </w:r>
      <w:r w:rsidR="004C5F46">
        <w:rPr>
          <w:rFonts w:hint="eastAsia"/>
        </w:rPr>
        <w:t>表示</w:t>
      </w:r>
      <w:r w:rsidR="00045B8D" w:rsidRPr="0034283B">
        <w:rPr>
          <w:rFonts w:hint="eastAsia"/>
        </w:rPr>
        <w:t>，自俄烏戰爭爆發後，購煤均價由2</w:t>
      </w:r>
      <w:r w:rsidR="00045B8D" w:rsidRPr="0034283B">
        <w:t>020</w:t>
      </w:r>
      <w:r w:rsidR="00045B8D" w:rsidRPr="0034283B">
        <w:rPr>
          <w:rFonts w:hint="eastAsia"/>
        </w:rPr>
        <w:t>年每噸6</w:t>
      </w:r>
      <w:r w:rsidR="00045B8D" w:rsidRPr="0034283B">
        <w:t>4</w:t>
      </w:r>
      <w:r w:rsidR="00045B8D" w:rsidRPr="0034283B">
        <w:rPr>
          <w:rFonts w:hint="eastAsia"/>
        </w:rPr>
        <w:t>美元漲至2</w:t>
      </w:r>
      <w:r w:rsidR="00045B8D" w:rsidRPr="0034283B">
        <w:t>022</w:t>
      </w:r>
      <w:r w:rsidR="00045B8D" w:rsidRPr="0034283B">
        <w:rPr>
          <w:rFonts w:hint="eastAsia"/>
        </w:rPr>
        <w:t>年2</w:t>
      </w:r>
      <w:r w:rsidR="00045B8D" w:rsidRPr="0034283B">
        <w:t>76</w:t>
      </w:r>
      <w:r w:rsidR="00045B8D" w:rsidRPr="0034283B">
        <w:rPr>
          <w:rFonts w:hint="eastAsia"/>
        </w:rPr>
        <w:t>美元，上漲3</w:t>
      </w:r>
      <w:r w:rsidR="00045B8D" w:rsidRPr="0034283B">
        <w:t>.</w:t>
      </w:r>
      <w:r w:rsidR="00045B8D" w:rsidRPr="0034283B">
        <w:rPr>
          <w:rFonts w:hint="eastAsia"/>
        </w:rPr>
        <w:t>3</w:t>
      </w:r>
      <w:r w:rsidR="00045B8D" w:rsidRPr="0034283B">
        <w:t>1</w:t>
      </w:r>
      <w:r w:rsidR="00045B8D" w:rsidRPr="0034283B">
        <w:rPr>
          <w:rFonts w:hint="eastAsia"/>
        </w:rPr>
        <w:t>倍，同期間中油統約氣價亦由每立方公尺8元漲至1</w:t>
      </w:r>
      <w:r w:rsidR="00045B8D" w:rsidRPr="0034283B">
        <w:t>6</w:t>
      </w:r>
      <w:r w:rsidR="00045B8D" w:rsidRPr="0034283B">
        <w:rPr>
          <w:rFonts w:hint="eastAsia"/>
        </w:rPr>
        <w:t>元，上漲1倍。復因我國天然資源匱乏，發電燃料全數仰賴進口，</w:t>
      </w:r>
      <w:r w:rsidR="00B20626">
        <w:rPr>
          <w:rFonts w:hint="eastAsia"/>
        </w:rPr>
        <w:t>且</w:t>
      </w:r>
      <w:r w:rsidR="00045B8D" w:rsidRPr="0034283B">
        <w:rPr>
          <w:rFonts w:hint="eastAsia"/>
        </w:rPr>
        <w:t>火力發電占比近8成</w:t>
      </w:r>
      <w:r w:rsidR="00045B8D" w:rsidRPr="0034283B">
        <w:rPr>
          <w:rStyle w:val="af3"/>
        </w:rPr>
        <w:footnoteReference w:id="2"/>
      </w:r>
      <w:r w:rsidR="00045B8D" w:rsidRPr="0034283B">
        <w:rPr>
          <w:rFonts w:hint="eastAsia"/>
        </w:rPr>
        <w:t>，致發電成本受國際燃料價格波動影響甚巨。</w:t>
      </w:r>
    </w:p>
    <w:p w:rsidR="00045B8D" w:rsidRPr="0034283B" w:rsidRDefault="004E6700" w:rsidP="00045B8D">
      <w:pPr>
        <w:pStyle w:val="123"/>
        <w:ind w:left="1133" w:hanging="283"/>
      </w:pPr>
      <w:r>
        <w:t>2</w:t>
      </w:r>
      <w:r w:rsidR="00045B8D" w:rsidRPr="0034283B">
        <w:t>.</w:t>
      </w:r>
      <w:r w:rsidR="00045B8D" w:rsidRPr="0034283B">
        <w:rPr>
          <w:rFonts w:hint="eastAsia"/>
        </w:rPr>
        <w:t>分析</w:t>
      </w:r>
      <w:r w:rsidR="004C5F46">
        <w:rPr>
          <w:rFonts w:hint="eastAsia"/>
        </w:rPr>
        <w:t>台電公司</w:t>
      </w:r>
      <w:r w:rsidR="00045B8D" w:rsidRPr="0034283B">
        <w:rPr>
          <w:rFonts w:hint="eastAsia"/>
        </w:rPr>
        <w:t>1</w:t>
      </w:r>
      <w:r w:rsidR="00045B8D" w:rsidRPr="0034283B">
        <w:t>03</w:t>
      </w:r>
      <w:r w:rsidR="00045B8D" w:rsidRPr="0034283B">
        <w:rPr>
          <w:rFonts w:hint="eastAsia"/>
        </w:rPr>
        <w:t>至1</w:t>
      </w:r>
      <w:r w:rsidR="00045B8D" w:rsidRPr="0034283B">
        <w:t>12</w:t>
      </w:r>
      <w:r w:rsidR="00045B8D" w:rsidRPr="0034283B">
        <w:rPr>
          <w:rFonts w:hint="eastAsia"/>
        </w:rPr>
        <w:t>年度電力成本與售價結構，自1</w:t>
      </w:r>
      <w:r w:rsidR="00045B8D" w:rsidRPr="0034283B">
        <w:t>11</w:t>
      </w:r>
      <w:r w:rsidR="00045B8D" w:rsidRPr="0034283B">
        <w:rPr>
          <w:rFonts w:hint="eastAsia"/>
        </w:rPr>
        <w:t>年烏俄戰爭爆發後，每度</w:t>
      </w:r>
      <w:r w:rsidR="00611431">
        <w:rPr>
          <w:rFonts w:hint="eastAsia"/>
        </w:rPr>
        <w:t>售</w:t>
      </w:r>
      <w:r w:rsidR="00045B8D" w:rsidRPr="0034283B">
        <w:rPr>
          <w:rFonts w:hint="eastAsia"/>
        </w:rPr>
        <w:t>電成本由1</w:t>
      </w:r>
      <w:r w:rsidR="00045B8D" w:rsidRPr="0034283B">
        <w:t>1</w:t>
      </w:r>
      <w:r w:rsidR="00A426BF">
        <w:t>0</w:t>
      </w:r>
      <w:r w:rsidR="00045B8D" w:rsidRPr="0034283B">
        <w:rPr>
          <w:rFonts w:hint="eastAsia"/>
        </w:rPr>
        <w:t>年度</w:t>
      </w:r>
      <w:r w:rsidR="00A426BF">
        <w:rPr>
          <w:rFonts w:hint="eastAsia"/>
        </w:rPr>
        <w:t>2</w:t>
      </w:r>
      <w:r w:rsidR="00A426BF">
        <w:t>.4646</w:t>
      </w:r>
      <w:r w:rsidR="00045B8D" w:rsidRPr="0034283B">
        <w:rPr>
          <w:rFonts w:hint="eastAsia"/>
        </w:rPr>
        <w:t>元增至1</w:t>
      </w:r>
      <w:r w:rsidR="00045B8D" w:rsidRPr="0034283B">
        <w:t>12</w:t>
      </w:r>
      <w:r w:rsidR="00045B8D" w:rsidRPr="0034283B">
        <w:rPr>
          <w:rFonts w:hint="eastAsia"/>
        </w:rPr>
        <w:t>年度4</w:t>
      </w:r>
      <w:r w:rsidR="00045B8D" w:rsidRPr="0034283B">
        <w:t>.</w:t>
      </w:r>
      <w:r w:rsidR="00611431">
        <w:t>1652</w:t>
      </w:r>
      <w:r w:rsidR="00045B8D" w:rsidRPr="0034283B">
        <w:rPr>
          <w:rFonts w:hint="eastAsia"/>
        </w:rPr>
        <w:t>元，漲幅達</w:t>
      </w:r>
      <w:r w:rsidR="00611431">
        <w:rPr>
          <w:rFonts w:hint="eastAsia"/>
        </w:rPr>
        <w:t>6</w:t>
      </w:r>
      <w:r w:rsidR="00611431">
        <w:t>9</w:t>
      </w:r>
      <w:r w:rsidR="00045B8D" w:rsidRPr="0034283B">
        <w:rPr>
          <w:rFonts w:hint="eastAsia"/>
        </w:rPr>
        <w:t>%</w:t>
      </w:r>
      <w:r w:rsidR="00045B8D" w:rsidRPr="0034283B">
        <w:rPr>
          <w:rFonts w:hAnsi="標楷體" w:hint="eastAsia"/>
        </w:rPr>
        <w:t>，</w:t>
      </w:r>
      <w:r w:rsidR="00045B8D" w:rsidRPr="0034283B">
        <w:rPr>
          <w:rFonts w:hint="eastAsia"/>
        </w:rPr>
        <w:t>惟考慮對於國內經濟民生之影響</w:t>
      </w:r>
      <w:r w:rsidR="00045B8D" w:rsidRPr="0034283B">
        <w:rPr>
          <w:rFonts w:hAnsi="標楷體" w:hint="eastAsia"/>
        </w:rPr>
        <w:t>，</w:t>
      </w:r>
      <w:r w:rsidR="004C5F46" w:rsidRPr="004C5F46">
        <w:rPr>
          <w:rFonts w:hint="eastAsia"/>
        </w:rPr>
        <w:t>108至110年度皆未調整</w:t>
      </w:r>
      <w:r w:rsidR="00045B8D" w:rsidRPr="0034283B">
        <w:rPr>
          <w:rFonts w:hint="eastAsia"/>
        </w:rPr>
        <w:t>電價</w:t>
      </w:r>
      <w:r w:rsidR="004C5F46">
        <w:rPr>
          <w:rFonts w:hint="eastAsia"/>
        </w:rPr>
        <w:t>，</w:t>
      </w:r>
      <w:r w:rsidR="004C5F46" w:rsidRPr="004C5F46">
        <w:rPr>
          <w:rFonts w:hint="eastAsia"/>
        </w:rPr>
        <w:t>直至111年6月起決議調整部分售電價格，並於112及113年再度調整(詳表1)</w:t>
      </w:r>
      <w:r w:rsidR="00B20626">
        <w:rPr>
          <w:rFonts w:hint="eastAsia"/>
        </w:rPr>
        <w:t>。</w:t>
      </w:r>
      <w:r w:rsidR="00B20626">
        <w:rPr>
          <w:rFonts w:hint="eastAsia"/>
        </w:rPr>
        <w:lastRenderedPageBreak/>
        <w:t>由於</w:t>
      </w:r>
      <w:r w:rsidR="004C5F46">
        <w:rPr>
          <w:rFonts w:hint="eastAsia"/>
        </w:rPr>
        <w:t>前開售電價格</w:t>
      </w:r>
      <w:r w:rsidR="00045B8D" w:rsidRPr="0034283B">
        <w:rPr>
          <w:rFonts w:hint="eastAsia"/>
        </w:rPr>
        <w:t>並未依燃料價格足額調漲</w:t>
      </w:r>
      <w:r w:rsidR="004C5F46">
        <w:rPr>
          <w:rStyle w:val="af3"/>
        </w:rPr>
        <w:footnoteReference w:id="3"/>
      </w:r>
      <w:r w:rsidR="00045B8D" w:rsidRPr="0034283B">
        <w:rPr>
          <w:rFonts w:hint="eastAsia"/>
        </w:rPr>
        <w:t>，台電公司1</w:t>
      </w:r>
      <w:r w:rsidR="00045B8D" w:rsidRPr="0034283B">
        <w:t>11</w:t>
      </w:r>
      <w:r w:rsidR="00045B8D" w:rsidRPr="0034283B">
        <w:rPr>
          <w:rFonts w:hint="eastAsia"/>
        </w:rPr>
        <w:t>年度</w:t>
      </w:r>
      <w:r w:rsidR="009907C9" w:rsidRPr="0034283B">
        <w:rPr>
          <w:rFonts w:hint="eastAsia"/>
        </w:rPr>
        <w:t>至1</w:t>
      </w:r>
      <w:r w:rsidR="009907C9" w:rsidRPr="0034283B">
        <w:t>13</w:t>
      </w:r>
      <w:r w:rsidR="009907C9" w:rsidRPr="0034283B">
        <w:rPr>
          <w:rFonts w:hint="eastAsia"/>
        </w:rPr>
        <w:t>年1</w:t>
      </w:r>
      <w:r w:rsidR="009907C9" w:rsidRPr="0034283B">
        <w:t>-7</w:t>
      </w:r>
      <w:r w:rsidR="009907C9" w:rsidRPr="0034283B">
        <w:rPr>
          <w:rFonts w:hint="eastAsia"/>
        </w:rPr>
        <w:t>月</w:t>
      </w:r>
      <w:r w:rsidR="00045B8D" w:rsidRPr="0034283B">
        <w:rPr>
          <w:rFonts w:hint="eastAsia"/>
        </w:rPr>
        <w:t>每度售電分別虧損1</w:t>
      </w:r>
      <w:r w:rsidR="00045B8D" w:rsidRPr="0034283B">
        <w:t>.</w:t>
      </w:r>
      <w:r w:rsidR="0072784C">
        <w:t>1837</w:t>
      </w:r>
      <w:r w:rsidR="00045B8D" w:rsidRPr="0034283B">
        <w:rPr>
          <w:rFonts w:hint="eastAsia"/>
        </w:rPr>
        <w:t>元</w:t>
      </w:r>
      <w:r w:rsidR="009907C9" w:rsidRPr="0034283B">
        <w:rPr>
          <w:rFonts w:hint="eastAsia"/>
        </w:rPr>
        <w:t>、</w:t>
      </w:r>
      <w:r w:rsidR="0072784C">
        <w:rPr>
          <w:rFonts w:hint="eastAsia"/>
        </w:rPr>
        <w:t>1</w:t>
      </w:r>
      <w:r w:rsidR="0072784C">
        <w:t>.0952</w:t>
      </w:r>
      <w:r w:rsidR="00045B8D" w:rsidRPr="0034283B">
        <w:rPr>
          <w:rFonts w:hint="eastAsia"/>
        </w:rPr>
        <w:t>元</w:t>
      </w:r>
      <w:r w:rsidR="009907C9" w:rsidRPr="0034283B">
        <w:rPr>
          <w:rFonts w:hint="eastAsia"/>
        </w:rPr>
        <w:t>及0</w:t>
      </w:r>
      <w:r w:rsidR="009907C9" w:rsidRPr="0034283B">
        <w:t>.</w:t>
      </w:r>
      <w:r w:rsidR="007E6FF8">
        <w:t>1962</w:t>
      </w:r>
      <w:r w:rsidR="009907C9" w:rsidRPr="0034283B">
        <w:rPr>
          <w:rFonts w:hint="eastAsia"/>
        </w:rPr>
        <w:t>元</w:t>
      </w:r>
      <w:r w:rsidR="00045B8D" w:rsidRPr="0034283B">
        <w:rPr>
          <w:rFonts w:hint="eastAsia"/>
        </w:rPr>
        <w:t>(詳表</w:t>
      </w:r>
      <w:r>
        <w:rPr>
          <w:rFonts w:hint="eastAsia"/>
        </w:rPr>
        <w:t>2</w:t>
      </w:r>
      <w:r w:rsidR="00045B8D" w:rsidRPr="0034283B">
        <w:t>)</w:t>
      </w:r>
      <w:r w:rsidR="00C57500">
        <w:rPr>
          <w:rFonts w:hint="eastAsia"/>
        </w:rPr>
        <w:t>，1</w:t>
      </w:r>
      <w:r w:rsidR="00C57500">
        <w:t>14</w:t>
      </w:r>
      <w:r w:rsidR="00C57500">
        <w:rPr>
          <w:rFonts w:hint="eastAsia"/>
        </w:rPr>
        <w:t>年度預計</w:t>
      </w:r>
      <w:r w:rsidR="000C3B02">
        <w:rPr>
          <w:rFonts w:hint="eastAsia"/>
        </w:rPr>
        <w:t>平均</w:t>
      </w:r>
      <w:r w:rsidR="00C57500">
        <w:rPr>
          <w:rFonts w:hint="eastAsia"/>
        </w:rPr>
        <w:t>每度售電虧損</w:t>
      </w:r>
      <w:r w:rsidR="000C3B02">
        <w:rPr>
          <w:rFonts w:hint="eastAsia"/>
        </w:rPr>
        <w:t>雖略減至</w:t>
      </w:r>
      <w:r w:rsidR="00C57500">
        <w:rPr>
          <w:rFonts w:hint="eastAsia"/>
        </w:rPr>
        <w:t>0</w:t>
      </w:r>
      <w:r w:rsidR="00C57500">
        <w:t>.4094</w:t>
      </w:r>
      <w:r w:rsidR="00C57500">
        <w:rPr>
          <w:rFonts w:hint="eastAsia"/>
        </w:rPr>
        <w:t>元</w:t>
      </w:r>
      <w:r w:rsidR="004F3D31">
        <w:rPr>
          <w:rStyle w:val="af3"/>
        </w:rPr>
        <w:footnoteReference w:id="4"/>
      </w:r>
      <w:r w:rsidR="00C57500">
        <w:rPr>
          <w:rFonts w:hint="eastAsia"/>
        </w:rPr>
        <w:t>，仍持續虧損</w:t>
      </w:r>
      <w:r w:rsidR="00045B8D" w:rsidRPr="0034283B">
        <w:rPr>
          <w:rFonts w:hint="eastAsia"/>
        </w:rPr>
        <w:t>。</w:t>
      </w:r>
    </w:p>
    <w:p w:rsidR="00045B8D" w:rsidRPr="0034283B" w:rsidRDefault="004E6700" w:rsidP="00045B8D">
      <w:pPr>
        <w:pStyle w:val="123"/>
        <w:ind w:left="1133" w:hanging="283"/>
      </w:pPr>
      <w:r>
        <w:t>3</w:t>
      </w:r>
      <w:r w:rsidR="00045B8D" w:rsidRPr="0034283B">
        <w:t>.</w:t>
      </w:r>
      <w:r w:rsidR="00B20626">
        <w:rPr>
          <w:rFonts w:hint="eastAsia"/>
        </w:rPr>
        <w:t>復因</w:t>
      </w:r>
      <w:r w:rsidR="00045B8D" w:rsidRPr="0034283B">
        <w:rPr>
          <w:rFonts w:hint="eastAsia"/>
        </w:rPr>
        <w:t>台電公司電價並未依燃料價格足額調漲，該公司111年度甚已用罄歷年提撥之電價穩定準備金後，仍呈鉅額營運虧損(詳表</w:t>
      </w:r>
      <w:r>
        <w:rPr>
          <w:rFonts w:hint="eastAsia"/>
        </w:rPr>
        <w:t>3</w:t>
      </w:r>
      <w:r w:rsidR="00045B8D" w:rsidRPr="0034283B">
        <w:rPr>
          <w:rFonts w:hint="eastAsia"/>
        </w:rPr>
        <w:t>)，1</w:t>
      </w:r>
      <w:r w:rsidR="00045B8D" w:rsidRPr="0034283B">
        <w:t>1</w:t>
      </w:r>
      <w:r w:rsidR="008C3B67" w:rsidRPr="0034283B">
        <w:t>4</w:t>
      </w:r>
      <w:r w:rsidR="00045B8D" w:rsidRPr="0034283B">
        <w:rPr>
          <w:rFonts w:hint="eastAsia"/>
        </w:rPr>
        <w:t>年度</w:t>
      </w:r>
      <w:r w:rsidR="008C3B67" w:rsidRPr="0034283B">
        <w:rPr>
          <w:rFonts w:hint="eastAsia"/>
        </w:rPr>
        <w:t>預計</w:t>
      </w:r>
      <w:r w:rsidR="00045B8D" w:rsidRPr="0034283B">
        <w:rPr>
          <w:rFonts w:hint="eastAsia"/>
        </w:rPr>
        <w:t>累積虧損</w:t>
      </w:r>
      <w:r w:rsidR="00401B02" w:rsidRPr="0034283B">
        <w:rPr>
          <w:rFonts w:hint="eastAsia"/>
        </w:rPr>
        <w:t>3</w:t>
      </w:r>
      <w:r w:rsidR="00401B02" w:rsidRPr="0034283B">
        <w:t>,72</w:t>
      </w:r>
      <w:r w:rsidR="00D922A6" w:rsidRPr="0034283B">
        <w:t>6</w:t>
      </w:r>
      <w:r w:rsidR="00045B8D" w:rsidRPr="0034283B">
        <w:rPr>
          <w:rFonts w:hint="eastAsia"/>
        </w:rPr>
        <w:t>億</w:t>
      </w:r>
      <w:r w:rsidR="00D922A6" w:rsidRPr="0034283B">
        <w:rPr>
          <w:rFonts w:hint="eastAsia"/>
        </w:rPr>
        <w:t>餘</w:t>
      </w:r>
      <w:r w:rsidR="00045B8D" w:rsidRPr="0034283B">
        <w:rPr>
          <w:rFonts w:hint="eastAsia"/>
        </w:rPr>
        <w:t>元待彌補，仍應審酌國際市場燃料價格變化趨勢，</w:t>
      </w:r>
      <w:r w:rsidR="00416F26" w:rsidRPr="00416F26">
        <w:rPr>
          <w:rFonts w:hint="eastAsia"/>
        </w:rPr>
        <w:t>妥適進行開源節流檢討</w:t>
      </w:r>
      <w:r w:rsidR="00416F26">
        <w:rPr>
          <w:rFonts w:hint="eastAsia"/>
        </w:rPr>
        <w:t>，以維護</w:t>
      </w:r>
      <w:r w:rsidR="00045B8D" w:rsidRPr="0034283B">
        <w:rPr>
          <w:rFonts w:hint="eastAsia"/>
        </w:rPr>
        <w:t>財務健全性。</w:t>
      </w:r>
    </w:p>
    <w:p w:rsidR="008C3B67" w:rsidRDefault="008C3B67" w:rsidP="008C3B67">
      <w:pPr>
        <w:ind w:left="566" w:firstLine="566"/>
      </w:pPr>
      <w:r w:rsidRPr="0034283B">
        <w:rPr>
          <w:rFonts w:hint="eastAsia"/>
        </w:rPr>
        <w:t>綜上，台電公司1</w:t>
      </w:r>
      <w:r w:rsidRPr="0034283B">
        <w:t>14</w:t>
      </w:r>
      <w:r w:rsidRPr="0034283B">
        <w:rPr>
          <w:rFonts w:hint="eastAsia"/>
        </w:rPr>
        <w:t>年度預計</w:t>
      </w:r>
      <w:r w:rsidR="002B467E" w:rsidRPr="0034283B">
        <w:rPr>
          <w:rFonts w:hint="eastAsia"/>
        </w:rPr>
        <w:t>淨利為7</w:t>
      </w:r>
      <w:r w:rsidR="002B467E" w:rsidRPr="0034283B">
        <w:t>7</w:t>
      </w:r>
      <w:r w:rsidR="002B467E" w:rsidRPr="0034283B">
        <w:rPr>
          <w:rFonts w:hint="eastAsia"/>
        </w:rPr>
        <w:t>億</w:t>
      </w:r>
      <w:r w:rsidRPr="0034283B">
        <w:rPr>
          <w:rFonts w:hint="eastAsia"/>
        </w:rPr>
        <w:t>元</w:t>
      </w:r>
      <w:r w:rsidR="002B467E" w:rsidRPr="0034283B">
        <w:rPr>
          <w:rFonts w:hint="eastAsia"/>
        </w:rPr>
        <w:t>，</w:t>
      </w:r>
      <w:r w:rsidRPr="0034283B">
        <w:rPr>
          <w:rFonts w:hint="eastAsia"/>
        </w:rPr>
        <w:t>惟</w:t>
      </w:r>
      <w:r w:rsidR="00E36327">
        <w:rPr>
          <w:rFonts w:hint="eastAsia"/>
        </w:rPr>
        <w:t>其中政府補助收入即高達1</w:t>
      </w:r>
      <w:r w:rsidR="00614679">
        <w:t>,000.30</w:t>
      </w:r>
      <w:r w:rsidR="00614679">
        <w:rPr>
          <w:rFonts w:hint="eastAsia"/>
        </w:rPr>
        <w:t>億元，</w:t>
      </w:r>
      <w:r w:rsidRPr="0034283B">
        <w:rPr>
          <w:rFonts w:hint="eastAsia"/>
        </w:rPr>
        <w:t>截至1</w:t>
      </w:r>
      <w:r w:rsidRPr="0034283B">
        <w:t>14</w:t>
      </w:r>
      <w:r w:rsidRPr="0034283B">
        <w:rPr>
          <w:rFonts w:hint="eastAsia"/>
        </w:rPr>
        <w:t>年底止預計仍有</w:t>
      </w:r>
      <w:r w:rsidR="002B467E" w:rsidRPr="0034283B">
        <w:rPr>
          <w:rFonts w:hint="eastAsia"/>
        </w:rPr>
        <w:t>3</w:t>
      </w:r>
      <w:r w:rsidR="002B467E" w:rsidRPr="0034283B">
        <w:t>,72</w:t>
      </w:r>
      <w:r w:rsidR="00040738">
        <w:t>5.95</w:t>
      </w:r>
      <w:r w:rsidRPr="0034283B">
        <w:rPr>
          <w:rFonts w:hint="eastAsia"/>
        </w:rPr>
        <w:t>億元之累積虧損待彌補，允宜依國營事業管理法規定之企業經營方式，積極改善</w:t>
      </w:r>
      <w:r w:rsidR="00416F26">
        <w:rPr>
          <w:rFonts w:hint="eastAsia"/>
        </w:rPr>
        <w:t>經營績效</w:t>
      </w:r>
      <w:r w:rsidRPr="0034283B">
        <w:rPr>
          <w:rFonts w:hint="eastAsia"/>
        </w:rPr>
        <w:t>並健全財務結構</w:t>
      </w:r>
      <w:r w:rsidRPr="0034283B">
        <w:rPr>
          <w:rFonts w:hAnsi="標楷體" w:hint="eastAsia"/>
        </w:rPr>
        <w:t>，</w:t>
      </w:r>
      <w:r w:rsidRPr="0034283B">
        <w:rPr>
          <w:rFonts w:hint="eastAsia"/>
        </w:rPr>
        <w:t>以利永續營運。</w:t>
      </w:r>
    </w:p>
    <w:p w:rsidR="004E6700" w:rsidRPr="00243DE4" w:rsidRDefault="004E6700" w:rsidP="004E6700">
      <w:pPr>
        <w:pStyle w:val="a4"/>
        <w:ind w:leftChars="0" w:left="142" w:hangingChars="50" w:hanging="142"/>
        <w:rPr>
          <w:b/>
        </w:rPr>
      </w:pPr>
      <w:r w:rsidRPr="00243DE4">
        <w:rPr>
          <w:rFonts w:hint="eastAsia"/>
          <w:b/>
        </w:rPr>
        <w:t>表</w:t>
      </w:r>
      <w:r>
        <w:rPr>
          <w:rFonts w:hint="eastAsia"/>
          <w:b/>
        </w:rPr>
        <w:t>1</w:t>
      </w:r>
      <w:r w:rsidRPr="00243DE4">
        <w:rPr>
          <w:rFonts w:hint="eastAsia"/>
          <w:b/>
        </w:rPr>
        <w:t xml:space="preserve"> </w:t>
      </w:r>
      <w:r>
        <w:rPr>
          <w:rFonts w:hint="eastAsia"/>
          <w:b/>
        </w:rPr>
        <w:t xml:space="preserve"> </w:t>
      </w:r>
      <w:r w:rsidRPr="00243DE4">
        <w:rPr>
          <w:rFonts w:hint="eastAsia"/>
          <w:b/>
        </w:rPr>
        <w:t>10</w:t>
      </w:r>
      <w:r>
        <w:rPr>
          <w:b/>
        </w:rPr>
        <w:t>8</w:t>
      </w:r>
      <w:r w:rsidRPr="00243DE4">
        <w:rPr>
          <w:rFonts w:hint="eastAsia"/>
          <w:b/>
        </w:rPr>
        <w:t>年至11</w:t>
      </w:r>
      <w:r>
        <w:rPr>
          <w:b/>
        </w:rPr>
        <w:t>3</w:t>
      </w:r>
      <w:r w:rsidRPr="00243DE4">
        <w:rPr>
          <w:rFonts w:hint="eastAsia"/>
          <w:b/>
        </w:rPr>
        <w:t>年</w:t>
      </w:r>
      <w:r>
        <w:rPr>
          <w:rFonts w:hint="eastAsia"/>
          <w:b/>
        </w:rPr>
        <w:t>9</w:t>
      </w:r>
      <w:r w:rsidRPr="00243DE4">
        <w:rPr>
          <w:rFonts w:hint="eastAsia"/>
          <w:b/>
        </w:rPr>
        <w:t>月底歷次電價</w:t>
      </w:r>
      <w:r>
        <w:rPr>
          <w:rFonts w:hint="eastAsia"/>
          <w:b/>
        </w:rPr>
        <w:t>費率</w:t>
      </w:r>
      <w:r w:rsidRPr="00243DE4">
        <w:rPr>
          <w:rFonts w:hint="eastAsia"/>
          <w:b/>
        </w:rPr>
        <w:t>審議會結論摘要表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42"/>
        <w:gridCol w:w="6424"/>
      </w:tblGrid>
      <w:tr w:rsidR="004E6700" w:rsidTr="004E6700">
        <w:trPr>
          <w:trHeight w:val="449"/>
          <w:tblHeader/>
        </w:trPr>
        <w:tc>
          <w:tcPr>
            <w:tcW w:w="1942" w:type="dxa"/>
            <w:shd w:val="clear" w:color="auto" w:fill="auto"/>
            <w:vAlign w:val="center"/>
          </w:tcPr>
          <w:p w:rsidR="004E6700" w:rsidRPr="00CD673E" w:rsidRDefault="004E6700" w:rsidP="00B061B0">
            <w:pPr>
              <w:pStyle w:val="142"/>
              <w:jc w:val="center"/>
              <w:rPr>
                <w:b/>
              </w:rPr>
            </w:pPr>
            <w:r w:rsidRPr="00CD673E">
              <w:rPr>
                <w:rFonts w:hint="eastAsia"/>
                <w:b/>
              </w:rPr>
              <w:t>審議會召開日期</w:t>
            </w:r>
          </w:p>
        </w:tc>
        <w:tc>
          <w:tcPr>
            <w:tcW w:w="6424" w:type="dxa"/>
            <w:shd w:val="clear" w:color="auto" w:fill="auto"/>
            <w:vAlign w:val="center"/>
          </w:tcPr>
          <w:p w:rsidR="004E6700" w:rsidRPr="00CD673E" w:rsidRDefault="004E6700" w:rsidP="00B061B0">
            <w:pPr>
              <w:pStyle w:val="142"/>
              <w:jc w:val="center"/>
              <w:rPr>
                <w:b/>
              </w:rPr>
            </w:pPr>
            <w:r w:rsidRPr="00CD673E">
              <w:rPr>
                <w:rFonts w:hint="eastAsia"/>
                <w:b/>
              </w:rPr>
              <w:t>公用售電業電價費率檢討方案決議摘要</w:t>
            </w:r>
          </w:p>
        </w:tc>
      </w:tr>
      <w:tr w:rsidR="004E6700" w:rsidTr="004E6700">
        <w:tc>
          <w:tcPr>
            <w:tcW w:w="1942" w:type="dxa"/>
            <w:shd w:val="clear" w:color="auto" w:fill="auto"/>
          </w:tcPr>
          <w:p w:rsidR="004E6700" w:rsidRDefault="004E6700" w:rsidP="00B061B0">
            <w:pPr>
              <w:pStyle w:val="142"/>
            </w:pPr>
            <w:r>
              <w:rPr>
                <w:rFonts w:hint="eastAsia"/>
              </w:rPr>
              <w:t>108年3月18日(第1次)</w:t>
            </w:r>
          </w:p>
        </w:tc>
        <w:tc>
          <w:tcPr>
            <w:tcW w:w="6424" w:type="dxa"/>
            <w:shd w:val="clear" w:color="auto" w:fill="auto"/>
          </w:tcPr>
          <w:p w:rsidR="004E6700" w:rsidRDefault="004E6700" w:rsidP="00B061B0">
            <w:pPr>
              <w:pStyle w:val="142"/>
              <w:jc w:val="both"/>
            </w:pPr>
            <w:r>
              <w:rPr>
                <w:rFonts w:hint="eastAsia"/>
              </w:rPr>
              <w:t>考量目前燃料成本較去年為低且長期為下跌趨勢，108年上半年度電價不調整，維持平均電價2.6253元/度。</w:t>
            </w:r>
          </w:p>
        </w:tc>
      </w:tr>
      <w:tr w:rsidR="004E6700" w:rsidTr="004E6700">
        <w:tc>
          <w:tcPr>
            <w:tcW w:w="1942" w:type="dxa"/>
            <w:shd w:val="clear" w:color="auto" w:fill="auto"/>
          </w:tcPr>
          <w:p w:rsidR="004E6700" w:rsidRDefault="004E6700" w:rsidP="00B061B0">
            <w:pPr>
              <w:pStyle w:val="142"/>
            </w:pPr>
            <w:r>
              <w:rPr>
                <w:rFonts w:hint="eastAsia"/>
              </w:rPr>
              <w:t>108年9月18日</w:t>
            </w:r>
          </w:p>
          <w:p w:rsidR="004E6700" w:rsidRDefault="004E6700" w:rsidP="00B061B0">
            <w:pPr>
              <w:pStyle w:val="142"/>
            </w:pPr>
            <w:r>
              <w:rPr>
                <w:rFonts w:hint="eastAsia"/>
              </w:rPr>
              <w:t>(第2次)</w:t>
            </w:r>
          </w:p>
        </w:tc>
        <w:tc>
          <w:tcPr>
            <w:tcW w:w="6424" w:type="dxa"/>
            <w:shd w:val="clear" w:color="auto" w:fill="auto"/>
          </w:tcPr>
          <w:p w:rsidR="004E6700" w:rsidRDefault="004E6700" w:rsidP="00B061B0">
            <w:pPr>
              <w:pStyle w:val="142"/>
              <w:jc w:val="both"/>
            </w:pPr>
            <w:r>
              <w:rPr>
                <w:rFonts w:hint="eastAsia"/>
              </w:rPr>
              <w:t>考量國際燃料價格呈現下跌趨勢，雖發生沙烏地阿拉伯油田遭受空襲之突發事件…將不影響走跌趨勢。故108年下半年電價不調整，維持平均電價2.6253元/度。</w:t>
            </w:r>
          </w:p>
        </w:tc>
      </w:tr>
      <w:tr w:rsidR="004E6700" w:rsidTr="004E6700">
        <w:tc>
          <w:tcPr>
            <w:tcW w:w="1942" w:type="dxa"/>
            <w:shd w:val="clear" w:color="auto" w:fill="auto"/>
          </w:tcPr>
          <w:p w:rsidR="004E6700" w:rsidRDefault="004E6700" w:rsidP="00B061B0">
            <w:pPr>
              <w:pStyle w:val="142"/>
            </w:pPr>
            <w:r>
              <w:rPr>
                <w:rFonts w:hint="eastAsia"/>
              </w:rPr>
              <w:t>109年3月18日(第1次)</w:t>
            </w:r>
          </w:p>
        </w:tc>
        <w:tc>
          <w:tcPr>
            <w:tcW w:w="6424" w:type="dxa"/>
            <w:shd w:val="clear" w:color="auto" w:fill="auto"/>
          </w:tcPr>
          <w:p w:rsidR="004E6700" w:rsidRDefault="004E6700" w:rsidP="00B061B0">
            <w:pPr>
              <w:pStyle w:val="142"/>
              <w:jc w:val="both"/>
            </w:pPr>
            <w:r>
              <w:rPr>
                <w:rFonts w:hint="eastAsia"/>
              </w:rPr>
              <w:t>考量近期國際油價受到新冠肺炎、產油國協議破局等不確定因素影響，價格變動劇烈，其影響仍須觀察，決議109年上半年電價不調整，維持平均電價2.6253元/度。</w:t>
            </w:r>
          </w:p>
        </w:tc>
      </w:tr>
      <w:tr w:rsidR="004E6700" w:rsidTr="004E6700">
        <w:tc>
          <w:tcPr>
            <w:tcW w:w="1942" w:type="dxa"/>
            <w:shd w:val="clear" w:color="auto" w:fill="auto"/>
          </w:tcPr>
          <w:p w:rsidR="004E6700" w:rsidRDefault="004E6700" w:rsidP="00B061B0">
            <w:pPr>
              <w:pStyle w:val="142"/>
            </w:pPr>
            <w:r>
              <w:rPr>
                <w:rFonts w:hint="eastAsia"/>
              </w:rPr>
              <w:t>109年9月14日</w:t>
            </w:r>
            <w:r>
              <w:rPr>
                <w:rFonts w:hint="eastAsia"/>
              </w:rPr>
              <w:lastRenderedPageBreak/>
              <w:t>(第2次)</w:t>
            </w:r>
          </w:p>
        </w:tc>
        <w:tc>
          <w:tcPr>
            <w:tcW w:w="6424" w:type="dxa"/>
            <w:shd w:val="clear" w:color="auto" w:fill="auto"/>
          </w:tcPr>
          <w:p w:rsidR="004E6700" w:rsidRDefault="004E6700" w:rsidP="00B061B0">
            <w:pPr>
              <w:pStyle w:val="142"/>
              <w:jc w:val="both"/>
            </w:pPr>
            <w:r>
              <w:rPr>
                <w:rFonts w:hint="eastAsia"/>
              </w:rPr>
              <w:lastRenderedPageBreak/>
              <w:t>雖然國際油價大跌，但未來有緩慢上升趨勢，且台電公司配</w:t>
            </w:r>
            <w:r>
              <w:rPr>
                <w:rFonts w:hint="eastAsia"/>
              </w:rPr>
              <w:lastRenderedPageBreak/>
              <w:t>合核能後端營運總費用重估後逐年足額提撥，使售電成本增加，考量穩定物價政策及台電公司穩定經營，宜維持電價穩</w:t>
            </w:r>
            <w:r>
              <w:rPr>
                <w:rFonts w:hint="eastAsia"/>
              </w:rPr>
              <w:lastRenderedPageBreak/>
              <w:t>定，決議109年下半年電價不調整，維持平均電價2.6253元/度。</w:t>
            </w:r>
          </w:p>
        </w:tc>
      </w:tr>
      <w:tr w:rsidR="004E6700" w:rsidTr="004E6700">
        <w:tc>
          <w:tcPr>
            <w:tcW w:w="1942" w:type="dxa"/>
            <w:shd w:val="clear" w:color="auto" w:fill="auto"/>
          </w:tcPr>
          <w:p w:rsidR="004E6700" w:rsidRDefault="004E6700" w:rsidP="00B061B0">
            <w:pPr>
              <w:pStyle w:val="142"/>
            </w:pPr>
            <w:r>
              <w:rPr>
                <w:rFonts w:hint="eastAsia"/>
              </w:rPr>
              <w:lastRenderedPageBreak/>
              <w:t>110年3月26日</w:t>
            </w:r>
          </w:p>
          <w:p w:rsidR="004E6700" w:rsidRDefault="004E6700" w:rsidP="00B061B0">
            <w:pPr>
              <w:pStyle w:val="142"/>
            </w:pPr>
            <w:r>
              <w:rPr>
                <w:rFonts w:hint="eastAsia"/>
              </w:rPr>
              <w:t>(第1次)</w:t>
            </w:r>
          </w:p>
        </w:tc>
        <w:tc>
          <w:tcPr>
            <w:tcW w:w="6424" w:type="dxa"/>
            <w:shd w:val="clear" w:color="auto" w:fill="auto"/>
          </w:tcPr>
          <w:p w:rsidR="00B20626" w:rsidRDefault="004E6700" w:rsidP="00B061B0">
            <w:pPr>
              <w:pStyle w:val="142"/>
              <w:jc w:val="both"/>
            </w:pPr>
            <w:r>
              <w:rPr>
                <w:rFonts w:hint="eastAsia"/>
              </w:rPr>
              <w:t>1.本次電價不調整，維持2.6253元/度</w:t>
            </w:r>
            <w:r w:rsidR="00B20626">
              <w:rPr>
                <w:rFonts w:hint="eastAsia"/>
              </w:rPr>
              <w:t>。</w:t>
            </w:r>
          </w:p>
          <w:p w:rsidR="00B20626" w:rsidRDefault="004E6700" w:rsidP="00B20626">
            <w:pPr>
              <w:pStyle w:val="142"/>
              <w:ind w:left="243" w:hangingChars="100" w:hanging="243"/>
              <w:jc w:val="both"/>
            </w:pPr>
            <w:r>
              <w:rPr>
                <w:rFonts w:hint="eastAsia"/>
              </w:rPr>
              <w:t>2.考量電價調整作業成本，將設定電價調整之啟動基準點為0.5%，未來倘電價調整幅度達0.5%，則可啟動電價調整。</w:t>
            </w:r>
          </w:p>
          <w:p w:rsidR="004E6700" w:rsidRDefault="004E6700" w:rsidP="00B061B0">
            <w:pPr>
              <w:pStyle w:val="142"/>
              <w:jc w:val="both"/>
            </w:pPr>
            <w:r>
              <w:rPr>
                <w:rFonts w:hint="eastAsia"/>
              </w:rPr>
              <w:t>3.下次(9月)審議會再視燃料成本進行檢討，並一併考量發電結構轉變對電價之影響。</w:t>
            </w:r>
          </w:p>
        </w:tc>
      </w:tr>
      <w:tr w:rsidR="004E6700" w:rsidTr="004E6700">
        <w:tc>
          <w:tcPr>
            <w:tcW w:w="1942" w:type="dxa"/>
            <w:shd w:val="clear" w:color="auto" w:fill="auto"/>
          </w:tcPr>
          <w:p w:rsidR="004E6700" w:rsidRDefault="004E6700" w:rsidP="00B061B0">
            <w:pPr>
              <w:pStyle w:val="142"/>
            </w:pPr>
            <w:r>
              <w:rPr>
                <w:rFonts w:hint="eastAsia"/>
              </w:rPr>
              <w:t>110年9月23日</w:t>
            </w:r>
          </w:p>
          <w:p w:rsidR="004E6700" w:rsidRDefault="004E6700" w:rsidP="00B061B0">
            <w:pPr>
              <w:pStyle w:val="142"/>
            </w:pPr>
            <w:r>
              <w:rPr>
                <w:rFonts w:hint="eastAsia"/>
              </w:rPr>
              <w:t>(第2次)</w:t>
            </w:r>
          </w:p>
        </w:tc>
        <w:tc>
          <w:tcPr>
            <w:tcW w:w="6424" w:type="dxa"/>
            <w:shd w:val="clear" w:color="auto" w:fill="auto"/>
          </w:tcPr>
          <w:p w:rsidR="004E6700" w:rsidRDefault="004E6700" w:rsidP="00B061B0">
            <w:pPr>
              <w:pStyle w:val="142"/>
            </w:pPr>
            <w:r>
              <w:rPr>
                <w:rFonts w:hint="eastAsia"/>
              </w:rPr>
              <w:t>本次電價不調整，維持2.6253元/度。</w:t>
            </w:r>
          </w:p>
        </w:tc>
      </w:tr>
      <w:tr w:rsidR="004E6700" w:rsidTr="004E6700">
        <w:tc>
          <w:tcPr>
            <w:tcW w:w="1942" w:type="dxa"/>
            <w:shd w:val="clear" w:color="auto" w:fill="auto"/>
          </w:tcPr>
          <w:p w:rsidR="004E6700" w:rsidRDefault="004E6700" w:rsidP="00B061B0">
            <w:pPr>
              <w:pStyle w:val="142"/>
            </w:pPr>
            <w:r>
              <w:rPr>
                <w:rFonts w:hint="eastAsia"/>
              </w:rPr>
              <w:t>111年3月29日</w:t>
            </w:r>
          </w:p>
          <w:p w:rsidR="004E6700" w:rsidRDefault="004E6700" w:rsidP="00B061B0">
            <w:pPr>
              <w:pStyle w:val="142"/>
            </w:pPr>
            <w:r>
              <w:rPr>
                <w:rFonts w:hint="eastAsia"/>
              </w:rPr>
              <w:t>(第1次)</w:t>
            </w:r>
          </w:p>
        </w:tc>
        <w:tc>
          <w:tcPr>
            <w:tcW w:w="6424" w:type="dxa"/>
            <w:shd w:val="clear" w:color="auto" w:fill="auto"/>
          </w:tcPr>
          <w:p w:rsidR="004E6700" w:rsidRDefault="004E6700" w:rsidP="00B061B0">
            <w:pPr>
              <w:pStyle w:val="142"/>
              <w:jc w:val="both"/>
            </w:pPr>
            <w:r>
              <w:rPr>
                <w:rFonts w:hint="eastAsia"/>
              </w:rPr>
              <w:t>考量俄烏之特殊事件影響，造成燃料價格短期劇烈變動，又電價調整與物價存在連動關係，因此將密切觀察後擇日再議電價是否調整，併暫定以2-3個月為臨時會召開期限，若戰爭局勢明朗則可提早開會。</w:t>
            </w:r>
          </w:p>
        </w:tc>
      </w:tr>
      <w:tr w:rsidR="004E6700" w:rsidTr="004E6700">
        <w:tc>
          <w:tcPr>
            <w:tcW w:w="1942" w:type="dxa"/>
            <w:shd w:val="clear" w:color="auto" w:fill="auto"/>
          </w:tcPr>
          <w:p w:rsidR="004E6700" w:rsidRDefault="004E6700" w:rsidP="00B061B0">
            <w:pPr>
              <w:pStyle w:val="142"/>
            </w:pPr>
            <w:r>
              <w:rPr>
                <w:rFonts w:hint="eastAsia"/>
              </w:rPr>
              <w:t>1</w:t>
            </w:r>
            <w:r>
              <w:t>11</w:t>
            </w:r>
            <w:r>
              <w:rPr>
                <w:rFonts w:hint="eastAsia"/>
              </w:rPr>
              <w:t>年6月27日</w:t>
            </w:r>
          </w:p>
          <w:p w:rsidR="004E6700" w:rsidRDefault="004E6700" w:rsidP="00B061B0">
            <w:pPr>
              <w:pStyle w:val="142"/>
            </w:pPr>
            <w:r>
              <w:rPr>
                <w:rFonts w:hint="eastAsia"/>
              </w:rPr>
              <w:t>(臨時會)</w:t>
            </w:r>
          </w:p>
        </w:tc>
        <w:tc>
          <w:tcPr>
            <w:tcW w:w="6424" w:type="dxa"/>
            <w:shd w:val="clear" w:color="auto" w:fill="auto"/>
          </w:tcPr>
          <w:p w:rsidR="004E6700" w:rsidRDefault="004E6700" w:rsidP="00B061B0">
            <w:pPr>
              <w:pStyle w:val="142"/>
              <w:ind w:left="1394" w:hangingChars="573" w:hanging="1394"/>
              <w:jc w:val="both"/>
            </w:pPr>
            <w:r>
              <w:rPr>
                <w:rFonts w:hint="eastAsia"/>
              </w:rPr>
              <w:t>1.照顧民生：住宅每月用電1,000度以下不調整。</w:t>
            </w:r>
          </w:p>
          <w:p w:rsidR="004E6700" w:rsidRDefault="004E6700" w:rsidP="00B061B0">
            <w:pPr>
              <w:pStyle w:val="142"/>
              <w:ind w:left="1394" w:hangingChars="573" w:hanging="1394"/>
              <w:jc w:val="both"/>
            </w:pPr>
            <w:r>
              <w:rPr>
                <w:rFonts w:hint="eastAsia"/>
              </w:rPr>
              <w:t>2.穩定物價：小商店、低壓用電不調整。</w:t>
            </w:r>
          </w:p>
          <w:p w:rsidR="004E6700" w:rsidRDefault="004E6700" w:rsidP="00B061B0">
            <w:pPr>
              <w:pStyle w:val="142"/>
              <w:ind w:left="1394" w:hangingChars="573" w:hanging="1394"/>
              <w:jc w:val="both"/>
            </w:pPr>
            <w:r>
              <w:rPr>
                <w:rFonts w:hint="eastAsia"/>
              </w:rPr>
              <w:t>3.節能減碳：住宅用電每月1</w:t>
            </w:r>
            <w:r>
              <w:t>,001</w:t>
            </w:r>
            <w:r>
              <w:rPr>
                <w:rFonts w:hint="eastAsia"/>
              </w:rPr>
              <w:t>度以上部分調整9%；高壓以上用戶調整15%(排除農漁、食品、百貨、餐飲、電影院、健身房6行業及高中以下學校)。</w:t>
            </w:r>
          </w:p>
          <w:p w:rsidR="004E6700" w:rsidRPr="00E17AC3" w:rsidRDefault="004E6700" w:rsidP="00B061B0">
            <w:pPr>
              <w:pStyle w:val="142"/>
              <w:ind w:left="1394" w:hangingChars="573" w:hanging="1394"/>
              <w:jc w:val="both"/>
            </w:pPr>
            <w:r>
              <w:rPr>
                <w:rFonts w:hint="eastAsia"/>
              </w:rPr>
              <w:t>4.抑低尖峰：加大高壓及特高壓用電之尖峰價差。</w:t>
            </w:r>
          </w:p>
        </w:tc>
      </w:tr>
      <w:tr w:rsidR="004E6700" w:rsidTr="004E6700">
        <w:tc>
          <w:tcPr>
            <w:tcW w:w="1942" w:type="dxa"/>
            <w:shd w:val="clear" w:color="auto" w:fill="auto"/>
          </w:tcPr>
          <w:p w:rsidR="004E6700" w:rsidRDefault="004E6700" w:rsidP="00B061B0">
            <w:pPr>
              <w:pStyle w:val="142"/>
            </w:pPr>
            <w:r>
              <w:rPr>
                <w:rFonts w:hint="eastAsia"/>
              </w:rPr>
              <w:t>111年9月19日</w:t>
            </w:r>
          </w:p>
          <w:p w:rsidR="004E6700" w:rsidRDefault="004E6700" w:rsidP="00B061B0">
            <w:pPr>
              <w:pStyle w:val="142"/>
            </w:pPr>
            <w:r>
              <w:rPr>
                <w:rFonts w:hint="eastAsia"/>
              </w:rPr>
              <w:t>(第2次)</w:t>
            </w:r>
          </w:p>
        </w:tc>
        <w:tc>
          <w:tcPr>
            <w:tcW w:w="6424" w:type="dxa"/>
            <w:shd w:val="clear" w:color="auto" w:fill="auto"/>
          </w:tcPr>
          <w:p w:rsidR="004E6700" w:rsidRDefault="004E6700" w:rsidP="00B061B0">
            <w:pPr>
              <w:pStyle w:val="142"/>
              <w:jc w:val="both"/>
            </w:pPr>
            <w:r>
              <w:rPr>
                <w:rFonts w:hint="eastAsia"/>
              </w:rPr>
              <w:t>考量7月剛調漲電價、且國內通膨壓力具不確定性，政府規劃編列1,500億元增資台電，建議台電應研提財務改善方案(如資產重估等)，因此決議本次電價不調整，維持平均電價每度2.8458元。</w:t>
            </w:r>
          </w:p>
        </w:tc>
      </w:tr>
      <w:tr w:rsidR="004E6700" w:rsidTr="004E6700">
        <w:tc>
          <w:tcPr>
            <w:tcW w:w="1942" w:type="dxa"/>
            <w:shd w:val="clear" w:color="auto" w:fill="auto"/>
          </w:tcPr>
          <w:p w:rsidR="004E6700" w:rsidRDefault="004E6700" w:rsidP="00B061B0">
            <w:pPr>
              <w:pStyle w:val="142"/>
            </w:pPr>
            <w:r>
              <w:rPr>
                <w:rFonts w:hint="eastAsia"/>
              </w:rPr>
              <w:t>112年3月2</w:t>
            </w:r>
            <w:r>
              <w:t>2</w:t>
            </w:r>
            <w:r>
              <w:rPr>
                <w:rFonts w:hint="eastAsia"/>
              </w:rPr>
              <w:t>日</w:t>
            </w:r>
          </w:p>
          <w:p w:rsidR="004E6700" w:rsidRDefault="004E6700" w:rsidP="00B061B0">
            <w:pPr>
              <w:pStyle w:val="142"/>
            </w:pPr>
            <w:r>
              <w:rPr>
                <w:rFonts w:hint="eastAsia"/>
              </w:rPr>
              <w:t>(第1次)</w:t>
            </w:r>
          </w:p>
        </w:tc>
        <w:tc>
          <w:tcPr>
            <w:tcW w:w="6424" w:type="dxa"/>
            <w:shd w:val="clear" w:color="auto" w:fill="auto"/>
          </w:tcPr>
          <w:p w:rsidR="004E6700" w:rsidRDefault="004E6700" w:rsidP="00B061B0">
            <w:pPr>
              <w:pStyle w:val="142"/>
              <w:ind w:left="243" w:hangingChars="100" w:hanging="243"/>
              <w:jc w:val="both"/>
            </w:pPr>
            <w:r>
              <w:rPr>
                <w:rFonts w:hint="eastAsia"/>
              </w:rPr>
              <w:t>1.本次平均電價調幅為11%，並建議各類用戶調整及配套方案如下：</w:t>
            </w:r>
          </w:p>
          <w:p w:rsidR="004E6700" w:rsidRDefault="004E6700" w:rsidP="00B061B0">
            <w:pPr>
              <w:pStyle w:val="142"/>
              <w:ind w:leftChars="100" w:left="283"/>
              <w:jc w:val="both"/>
            </w:pPr>
            <w:r>
              <w:rPr>
                <w:rFonts w:hint="eastAsia"/>
              </w:rPr>
              <w:t>(1)照顧民生：住宅用電700度以下不調整。</w:t>
            </w:r>
          </w:p>
          <w:p w:rsidR="004E6700" w:rsidRPr="004B08FF" w:rsidRDefault="004E6700" w:rsidP="00B061B0">
            <w:pPr>
              <w:pStyle w:val="142"/>
              <w:ind w:leftChars="100" w:left="283"/>
              <w:jc w:val="both"/>
            </w:pPr>
            <w:r>
              <w:rPr>
                <w:rFonts w:hint="eastAsia"/>
              </w:rPr>
              <w:t>(2)穩定物價：小商店用電1</w:t>
            </w:r>
            <w:r>
              <w:t>,500</w:t>
            </w:r>
            <w:r>
              <w:rPr>
                <w:rFonts w:hint="eastAsia"/>
              </w:rPr>
              <w:t>度以下不調整。</w:t>
            </w:r>
          </w:p>
          <w:p w:rsidR="004E6700" w:rsidRDefault="004E6700" w:rsidP="00B061B0">
            <w:pPr>
              <w:pStyle w:val="142"/>
              <w:ind w:leftChars="100" w:left="283"/>
              <w:jc w:val="both"/>
            </w:pPr>
            <w:r>
              <w:rPr>
                <w:rFonts w:hint="eastAsia"/>
              </w:rPr>
              <w:t>(3)全民用電並兼顧促使用戶節約能源：</w:t>
            </w:r>
          </w:p>
          <w:p w:rsidR="004E6700" w:rsidRPr="000E1608" w:rsidRDefault="004E6700" w:rsidP="00B061B0">
            <w:pPr>
              <w:pStyle w:val="142"/>
              <w:ind w:leftChars="200" w:left="566"/>
              <w:jc w:val="both"/>
              <w:rPr>
                <w:spacing w:val="-10"/>
              </w:rPr>
            </w:pPr>
            <w:r>
              <w:rPr>
                <w:rFonts w:hint="eastAsia"/>
                <w:spacing w:val="-10"/>
              </w:rPr>
              <w:sym w:font="Wingdings" w:char="F081"/>
            </w:r>
            <w:r w:rsidRPr="000E1608">
              <w:rPr>
                <w:rFonts w:hint="eastAsia"/>
                <w:spacing w:val="-10"/>
              </w:rPr>
              <w:t>住宅用電701~1</w:t>
            </w:r>
            <w:r w:rsidRPr="000E1608">
              <w:rPr>
                <w:spacing w:val="-10"/>
              </w:rPr>
              <w:t>,000</w:t>
            </w:r>
            <w:r w:rsidRPr="000E1608">
              <w:rPr>
                <w:rFonts w:hint="eastAsia"/>
                <w:spacing w:val="-10"/>
              </w:rPr>
              <w:t>度微調3%、1,001度以上調漲10%。</w:t>
            </w:r>
          </w:p>
          <w:p w:rsidR="004E6700" w:rsidRDefault="004E6700" w:rsidP="00B061B0">
            <w:pPr>
              <w:pStyle w:val="142"/>
              <w:ind w:leftChars="200" w:left="566"/>
              <w:jc w:val="both"/>
            </w:pPr>
            <w:r>
              <w:rPr>
                <w:rFonts w:hint="eastAsia"/>
                <w:spacing w:val="-10"/>
              </w:rPr>
              <w:sym w:font="Wingdings" w:char="F082"/>
            </w:r>
            <w:r w:rsidRPr="000E1608">
              <w:rPr>
                <w:rFonts w:hint="eastAsia"/>
                <w:spacing w:val="-10"/>
              </w:rPr>
              <w:t>小商店1</w:t>
            </w:r>
            <w:r w:rsidRPr="000E1608">
              <w:rPr>
                <w:spacing w:val="-10"/>
              </w:rPr>
              <w:t>,501~3,000</w:t>
            </w:r>
            <w:r w:rsidRPr="000E1608">
              <w:rPr>
                <w:rFonts w:hint="eastAsia"/>
                <w:spacing w:val="-10"/>
              </w:rPr>
              <w:t>度微調3%、3,000度以上調漲5%。</w:t>
            </w:r>
          </w:p>
          <w:p w:rsidR="004E6700" w:rsidRDefault="004E6700" w:rsidP="00B061B0">
            <w:pPr>
              <w:pStyle w:val="142"/>
              <w:ind w:leftChars="200" w:left="566"/>
              <w:jc w:val="both"/>
            </w:pPr>
            <w:r>
              <w:rPr>
                <w:rFonts w:hint="eastAsia"/>
                <w:spacing w:val="-10"/>
              </w:rPr>
              <w:sym w:font="Wingdings" w:char="F083"/>
            </w:r>
            <w:r>
              <w:rPr>
                <w:rFonts w:hint="eastAsia"/>
              </w:rPr>
              <w:t>低壓用戶</w:t>
            </w:r>
            <w:r w:rsidRPr="000E1608">
              <w:rPr>
                <w:rFonts w:hint="eastAsia"/>
                <w:spacing w:val="-10"/>
              </w:rPr>
              <w:t>調漲</w:t>
            </w:r>
            <w:r>
              <w:rPr>
                <w:rFonts w:hint="eastAsia"/>
              </w:rPr>
              <w:t>10%、高壓以上用戶調漲17%。</w:t>
            </w:r>
          </w:p>
          <w:p w:rsidR="004E6700" w:rsidRDefault="004E6700" w:rsidP="00B061B0">
            <w:pPr>
              <w:pStyle w:val="142"/>
              <w:ind w:leftChars="100" w:left="283"/>
              <w:jc w:val="both"/>
            </w:pPr>
            <w:r>
              <w:rPr>
                <w:rFonts w:hint="eastAsia"/>
              </w:rPr>
              <w:t>(4)緩衝配套：</w:t>
            </w:r>
          </w:p>
          <w:p w:rsidR="004E6700" w:rsidRDefault="004E6700" w:rsidP="00B061B0">
            <w:pPr>
              <w:pStyle w:val="142"/>
              <w:ind w:leftChars="200" w:left="809" w:hangingChars="100" w:hanging="243"/>
              <w:jc w:val="both"/>
            </w:pPr>
            <w:r>
              <w:rPr>
                <w:rFonts w:hint="eastAsia"/>
                <w:spacing w:val="-10"/>
              </w:rPr>
              <w:sym w:font="Wingdings" w:char="F081"/>
            </w:r>
            <w:r>
              <w:rPr>
                <w:rFonts w:hint="eastAsia"/>
              </w:rPr>
              <w:t>為減緩用電</w:t>
            </w:r>
            <w:r w:rsidRPr="000E1608">
              <w:rPr>
                <w:rFonts w:hint="eastAsia"/>
                <w:spacing w:val="-10"/>
              </w:rPr>
              <w:t>衰退</w:t>
            </w:r>
            <w:r>
              <w:rPr>
                <w:rFonts w:hint="eastAsia"/>
              </w:rPr>
              <w:t>產業衝擊及照顧產業弱勢，產業111年下半年用電衰退10%以上者，調幅減半。</w:t>
            </w:r>
          </w:p>
          <w:p w:rsidR="004E6700" w:rsidRDefault="004E6700" w:rsidP="00B061B0">
            <w:pPr>
              <w:pStyle w:val="142"/>
              <w:ind w:leftChars="200" w:left="566"/>
              <w:jc w:val="both"/>
            </w:pPr>
            <w:r>
              <w:rPr>
                <w:rFonts w:hint="eastAsia"/>
                <w:spacing w:val="-10"/>
              </w:rPr>
              <w:sym w:font="Wingdings" w:char="F082"/>
            </w:r>
            <w:r>
              <w:rPr>
                <w:rFonts w:hint="eastAsia"/>
              </w:rPr>
              <w:t>農漁業及學校(幼兒園至大專院校)不調整。</w:t>
            </w:r>
          </w:p>
          <w:p w:rsidR="004E6700" w:rsidRDefault="004E6700" w:rsidP="00B061B0">
            <w:pPr>
              <w:pStyle w:val="142"/>
              <w:jc w:val="both"/>
            </w:pPr>
            <w:r>
              <w:rPr>
                <w:rFonts w:hint="eastAsia"/>
              </w:rPr>
              <w:t>2.有關緩衝配套措施，將提報下半年電價審議會檢討。</w:t>
            </w:r>
          </w:p>
        </w:tc>
      </w:tr>
      <w:tr w:rsidR="004E6700" w:rsidTr="004E6700">
        <w:tc>
          <w:tcPr>
            <w:tcW w:w="1942" w:type="dxa"/>
            <w:shd w:val="clear" w:color="auto" w:fill="auto"/>
          </w:tcPr>
          <w:p w:rsidR="004E6700" w:rsidRDefault="004E6700" w:rsidP="00B061B0">
            <w:pPr>
              <w:pStyle w:val="142"/>
            </w:pPr>
            <w:r>
              <w:rPr>
                <w:rFonts w:hint="eastAsia"/>
              </w:rPr>
              <w:t>11</w:t>
            </w:r>
            <w:r>
              <w:t>2</w:t>
            </w:r>
            <w:r>
              <w:rPr>
                <w:rFonts w:hint="eastAsia"/>
              </w:rPr>
              <w:t>年9月19日</w:t>
            </w:r>
          </w:p>
          <w:p w:rsidR="004E6700" w:rsidRPr="000540C6" w:rsidRDefault="004E6700" w:rsidP="00B061B0">
            <w:pPr>
              <w:pStyle w:val="142"/>
              <w:rPr>
                <w:color w:val="FF0000"/>
              </w:rPr>
            </w:pPr>
            <w:r>
              <w:rPr>
                <w:rFonts w:hint="eastAsia"/>
              </w:rPr>
              <w:t>(第2次)</w:t>
            </w:r>
          </w:p>
        </w:tc>
        <w:tc>
          <w:tcPr>
            <w:tcW w:w="6424" w:type="dxa"/>
            <w:shd w:val="clear" w:color="auto" w:fill="auto"/>
          </w:tcPr>
          <w:p w:rsidR="004E6700" w:rsidRPr="000540C6" w:rsidRDefault="004E6700" w:rsidP="00B061B0">
            <w:pPr>
              <w:pStyle w:val="142"/>
              <w:jc w:val="both"/>
              <w:rPr>
                <w:color w:val="FF0000"/>
              </w:rPr>
            </w:pPr>
            <w:r w:rsidRPr="00BB363C">
              <w:rPr>
                <w:rFonts w:hint="eastAsia"/>
              </w:rPr>
              <w:t>考量國際預期燃料價格有緩跌趨勢，政府在今年已財務支持台電且明年已編列預算增資台電，為利物價穩定，因此議決本次電價不調整，維持平均電價3.1154元/度。</w:t>
            </w:r>
          </w:p>
        </w:tc>
      </w:tr>
      <w:tr w:rsidR="004E6700" w:rsidTr="004E6700">
        <w:tc>
          <w:tcPr>
            <w:tcW w:w="1942" w:type="dxa"/>
            <w:shd w:val="clear" w:color="auto" w:fill="auto"/>
          </w:tcPr>
          <w:p w:rsidR="004E6700" w:rsidRDefault="004E6700" w:rsidP="00B061B0">
            <w:pPr>
              <w:pStyle w:val="142"/>
            </w:pPr>
            <w:r>
              <w:rPr>
                <w:rFonts w:hint="eastAsia"/>
              </w:rPr>
              <w:t>11</w:t>
            </w:r>
            <w:r>
              <w:t>3</w:t>
            </w:r>
            <w:r>
              <w:rPr>
                <w:rFonts w:hint="eastAsia"/>
              </w:rPr>
              <w:t>年3月2</w:t>
            </w:r>
            <w:r>
              <w:t>2</w:t>
            </w:r>
            <w:r>
              <w:rPr>
                <w:rFonts w:hint="eastAsia"/>
              </w:rPr>
              <w:t>日</w:t>
            </w:r>
          </w:p>
          <w:p w:rsidR="004E6700" w:rsidRPr="000540C6" w:rsidRDefault="004E6700" w:rsidP="00B061B0">
            <w:pPr>
              <w:pStyle w:val="142"/>
              <w:rPr>
                <w:color w:val="FF0000"/>
              </w:rPr>
            </w:pPr>
            <w:r>
              <w:rPr>
                <w:rFonts w:hint="eastAsia"/>
              </w:rPr>
              <w:t>(第1次)</w:t>
            </w:r>
          </w:p>
        </w:tc>
        <w:tc>
          <w:tcPr>
            <w:tcW w:w="6424" w:type="dxa"/>
            <w:shd w:val="clear" w:color="auto" w:fill="auto"/>
          </w:tcPr>
          <w:p w:rsidR="004E6700" w:rsidRPr="00205730" w:rsidRDefault="004E6700" w:rsidP="00B061B0">
            <w:pPr>
              <w:pStyle w:val="142"/>
              <w:spacing w:line="260" w:lineRule="exact"/>
              <w:jc w:val="both"/>
            </w:pPr>
            <w:r w:rsidRPr="00205730">
              <w:rPr>
                <w:rFonts w:hint="eastAsia"/>
              </w:rPr>
              <w:t>鑒於台電公司吸收燃料價格漲勢，111、112年每度售電分別虧損1.2元、0.9元，112年累積虧損已達3,826億元，為避免台電公司持續虧損，且政府補助1,000億元前提下，決議調整後之整體平均電價為3.4518元/度，於4月1日開始實施。</w:t>
            </w:r>
          </w:p>
          <w:p w:rsidR="004E6700" w:rsidRPr="00205730" w:rsidRDefault="004E6700" w:rsidP="00B061B0">
            <w:pPr>
              <w:pStyle w:val="142"/>
              <w:spacing w:line="260" w:lineRule="exact"/>
              <w:ind w:left="243" w:hangingChars="100" w:hanging="243"/>
              <w:jc w:val="both"/>
            </w:pPr>
            <w:r w:rsidRPr="00205730">
              <w:rPr>
                <w:rFonts w:hint="eastAsia"/>
              </w:rPr>
              <w:lastRenderedPageBreak/>
              <w:t>1</w:t>
            </w:r>
            <w:r w:rsidRPr="00205730">
              <w:t>.</w:t>
            </w:r>
            <w:r w:rsidRPr="00205730">
              <w:rPr>
                <w:rFonts w:hint="eastAsia"/>
              </w:rPr>
              <w:t>本次平均電價調幅為11%，民生用電採較低調幅、產業用電依經營狀況及用電量分群調整如下：</w:t>
            </w:r>
          </w:p>
          <w:p w:rsidR="004E6700" w:rsidRPr="00205730" w:rsidRDefault="004E6700" w:rsidP="00B20626">
            <w:pPr>
              <w:pStyle w:val="142"/>
              <w:spacing w:line="260" w:lineRule="exact"/>
              <w:ind w:leftChars="100" w:left="648" w:hangingChars="150" w:hanging="365"/>
              <w:jc w:val="both"/>
            </w:pPr>
            <w:r w:rsidRPr="00205730">
              <w:rPr>
                <w:rFonts w:hint="eastAsia"/>
              </w:rPr>
              <w:lastRenderedPageBreak/>
              <w:t>(1)反映成本及節約用電：住宅330度以下、小商店700度以下電價調幅3%；住宅331~700度、小商店701~1,500度電價調幅5%；住宅701~1,000度、小商店1,501~3,000度調漲7%；住宅用電1,001度以上、小商店3,001度以上調漲10%。</w:t>
            </w:r>
          </w:p>
          <w:p w:rsidR="004E6700" w:rsidRPr="00205730" w:rsidRDefault="004E6700" w:rsidP="00B061B0">
            <w:pPr>
              <w:pStyle w:val="142"/>
              <w:spacing w:line="260" w:lineRule="exact"/>
              <w:ind w:leftChars="100" w:left="283"/>
              <w:jc w:val="both"/>
            </w:pPr>
            <w:r w:rsidRPr="00205730">
              <w:rPr>
                <w:rFonts w:hint="eastAsia"/>
              </w:rPr>
              <w:t>(2</w:t>
            </w:r>
            <w:r w:rsidRPr="00205730">
              <w:t>)</w:t>
            </w:r>
            <w:r w:rsidRPr="00205730">
              <w:rPr>
                <w:rFonts w:hint="eastAsia"/>
              </w:rPr>
              <w:t>產業用電：</w:t>
            </w:r>
          </w:p>
          <w:p w:rsidR="004E6700" w:rsidRPr="00205730" w:rsidRDefault="004E6700" w:rsidP="00B061B0">
            <w:pPr>
              <w:pStyle w:val="142"/>
              <w:spacing w:line="260" w:lineRule="exact"/>
              <w:ind w:leftChars="200" w:left="809" w:hangingChars="100" w:hanging="243"/>
              <w:jc w:val="both"/>
            </w:pPr>
            <w:r>
              <w:rPr>
                <w:rFonts w:hint="eastAsia"/>
              </w:rPr>
              <w:sym w:font="Wingdings" w:char="F081"/>
            </w:r>
            <w:r w:rsidRPr="00205730">
              <w:rPr>
                <w:rFonts w:hint="eastAsia"/>
              </w:rPr>
              <w:t>112下半年用電量正成長產業調幅為14%；用電量持平或衰退未達10%產業調幅為12%；衰退10%以上產業調幅為7%。</w:t>
            </w:r>
          </w:p>
          <w:p w:rsidR="004E6700" w:rsidRPr="00205730" w:rsidRDefault="004E6700" w:rsidP="00B061B0">
            <w:pPr>
              <w:pStyle w:val="142"/>
              <w:spacing w:line="260" w:lineRule="exact"/>
              <w:ind w:leftChars="200" w:left="809" w:hangingChars="100" w:hanging="243"/>
              <w:jc w:val="both"/>
            </w:pPr>
            <w:r>
              <w:rPr>
                <w:rFonts w:hint="eastAsia"/>
              </w:rPr>
              <w:sym w:font="Wingdings" w:char="F082"/>
            </w:r>
            <w:r w:rsidRPr="00205730">
              <w:rPr>
                <w:rFonts w:hint="eastAsia"/>
              </w:rPr>
              <w:t>產業用電大用戶及網路資料中心(Internet Data Center)高用電者：用電量5億度以上且兩年用電平均正成長公司者，及用電量0.5億度以上之網路資料中心，依用電量規模調漲15%~25%。</w:t>
            </w:r>
          </w:p>
          <w:p w:rsidR="004E6700" w:rsidRPr="00205730" w:rsidRDefault="004E6700" w:rsidP="00B20626">
            <w:pPr>
              <w:pStyle w:val="142"/>
              <w:spacing w:line="260" w:lineRule="exact"/>
              <w:ind w:leftChars="100" w:left="648" w:hangingChars="150" w:hanging="365"/>
              <w:jc w:val="both"/>
            </w:pPr>
            <w:r w:rsidRPr="00205730">
              <w:rPr>
                <w:rFonts w:hint="eastAsia"/>
              </w:rPr>
              <w:t>(</w:t>
            </w:r>
            <w:r w:rsidRPr="00205730">
              <w:t>3</w:t>
            </w:r>
            <w:r w:rsidRPr="00205730">
              <w:rPr>
                <w:rFonts w:hint="eastAsia"/>
              </w:rPr>
              <w:t>)緩衝配套：農漁、學校(幼兒園到大專院校)、社福團體本次維持電價凍漲。</w:t>
            </w:r>
          </w:p>
          <w:p w:rsidR="004E6700" w:rsidRPr="00205730" w:rsidRDefault="004E6700" w:rsidP="00B061B0">
            <w:pPr>
              <w:pStyle w:val="142"/>
              <w:spacing w:line="260" w:lineRule="exact"/>
              <w:ind w:left="243" w:hangingChars="100" w:hanging="243"/>
              <w:jc w:val="both"/>
            </w:pPr>
            <w:r w:rsidRPr="00205730">
              <w:rPr>
                <w:rFonts w:hint="eastAsia"/>
              </w:rPr>
              <w:t>2.有關本次調幅減半及凍漲產業，將提報下半年電價審議會檢討。</w:t>
            </w:r>
          </w:p>
          <w:p w:rsidR="00B20626" w:rsidRDefault="004E6700" w:rsidP="00B061B0">
            <w:pPr>
              <w:pStyle w:val="142"/>
              <w:spacing w:line="260" w:lineRule="exact"/>
              <w:ind w:left="243" w:hangingChars="100" w:hanging="243"/>
              <w:jc w:val="both"/>
            </w:pPr>
            <w:r w:rsidRPr="00205730">
              <w:rPr>
                <w:rFonts w:hint="eastAsia"/>
              </w:rPr>
              <w:t>3</w:t>
            </w:r>
            <w:r w:rsidRPr="00205730">
              <w:t>.</w:t>
            </w:r>
            <w:r w:rsidRPr="00205730">
              <w:rPr>
                <w:rFonts w:hint="eastAsia"/>
              </w:rPr>
              <w:t>本次電價附帶決議共3項：</w:t>
            </w:r>
          </w:p>
          <w:p w:rsidR="00B20626" w:rsidRDefault="00B20626" w:rsidP="00B20626">
            <w:pPr>
              <w:pStyle w:val="142"/>
              <w:spacing w:line="260" w:lineRule="exact"/>
              <w:ind w:leftChars="100" w:left="648" w:hangingChars="150" w:hanging="365"/>
              <w:jc w:val="both"/>
            </w:pPr>
            <w:r>
              <w:rPr>
                <w:rFonts w:hint="eastAsia"/>
              </w:rPr>
              <w:t>(</w:t>
            </w:r>
            <w:r w:rsidR="004E6700">
              <w:rPr>
                <w:rFonts w:hint="eastAsia"/>
              </w:rPr>
              <w:t>1</w:t>
            </w:r>
            <w:r>
              <w:t>)</w:t>
            </w:r>
            <w:r w:rsidR="004E6700" w:rsidRPr="00205730">
              <w:rPr>
                <w:rFonts w:hint="eastAsia"/>
              </w:rPr>
              <w:t>本次電價調整幅度與政府補助額度相關，必要時得於本年度第2</w:t>
            </w:r>
            <w:r>
              <w:rPr>
                <w:rFonts w:hint="eastAsia"/>
              </w:rPr>
              <w:t>次電價審議會前召開臨時會檢視台電公司財務狀況。</w:t>
            </w:r>
          </w:p>
          <w:p w:rsidR="00B20626" w:rsidRDefault="00B20626" w:rsidP="00B20626">
            <w:pPr>
              <w:pStyle w:val="142"/>
              <w:spacing w:line="260" w:lineRule="exact"/>
              <w:ind w:leftChars="100" w:left="648" w:hangingChars="150" w:hanging="365"/>
              <w:jc w:val="both"/>
            </w:pPr>
            <w:r>
              <w:t>(</w:t>
            </w:r>
            <w:r w:rsidR="004E6700">
              <w:rPr>
                <w:rFonts w:hint="eastAsia"/>
              </w:rPr>
              <w:t>2</w:t>
            </w:r>
            <w:r>
              <w:t>)</w:t>
            </w:r>
            <w:r w:rsidR="004E6700" w:rsidRPr="00205730">
              <w:rPr>
                <w:rFonts w:hint="eastAsia"/>
              </w:rPr>
              <w:t>請台電公司檢視用戶分戶規定之合理性</w:t>
            </w:r>
            <w:r>
              <w:rPr>
                <w:rFonts w:hint="eastAsia"/>
              </w:rPr>
              <w:t>。</w:t>
            </w:r>
          </w:p>
          <w:p w:rsidR="004E6700" w:rsidRPr="00205730" w:rsidRDefault="00B20626" w:rsidP="00B20626">
            <w:pPr>
              <w:pStyle w:val="142"/>
              <w:spacing w:line="260" w:lineRule="exact"/>
              <w:ind w:leftChars="100" w:left="648" w:hangingChars="150" w:hanging="365"/>
              <w:jc w:val="both"/>
            </w:pPr>
            <w:r>
              <w:t>(</w:t>
            </w:r>
            <w:r w:rsidR="004E6700">
              <w:rPr>
                <w:rFonts w:hint="eastAsia"/>
              </w:rPr>
              <w:t>3</w:t>
            </w:r>
            <w:r>
              <w:t>)</w:t>
            </w:r>
            <w:r w:rsidR="004E6700" w:rsidRPr="00205730">
              <w:rPr>
                <w:rFonts w:hint="eastAsia"/>
              </w:rPr>
              <w:t>有關農漁、學校及社福團體電價凍漲，明年起建請各主管機關編列預算支應。</w:t>
            </w:r>
          </w:p>
        </w:tc>
      </w:tr>
      <w:tr w:rsidR="004E6700" w:rsidTr="004E6700">
        <w:tc>
          <w:tcPr>
            <w:tcW w:w="1942" w:type="dxa"/>
            <w:shd w:val="clear" w:color="auto" w:fill="auto"/>
          </w:tcPr>
          <w:p w:rsidR="004E6700" w:rsidRDefault="004E6700" w:rsidP="00B061B0">
            <w:pPr>
              <w:pStyle w:val="142"/>
              <w:ind w:left="567" w:hanging="567"/>
            </w:pPr>
            <w:r>
              <w:rPr>
                <w:rFonts w:hint="eastAsia"/>
              </w:rPr>
              <w:lastRenderedPageBreak/>
              <w:t>11</w:t>
            </w:r>
            <w:r>
              <w:t>3</w:t>
            </w:r>
            <w:r>
              <w:rPr>
                <w:rFonts w:hint="eastAsia"/>
              </w:rPr>
              <w:t>年9月3</w:t>
            </w:r>
            <w:r>
              <w:t>0</w:t>
            </w:r>
            <w:r>
              <w:rPr>
                <w:rFonts w:hint="eastAsia"/>
              </w:rPr>
              <w:t>日</w:t>
            </w:r>
          </w:p>
          <w:p w:rsidR="004E6700" w:rsidRDefault="004E6700" w:rsidP="00B061B0">
            <w:pPr>
              <w:pStyle w:val="142"/>
              <w:ind w:left="567" w:hanging="567"/>
            </w:pPr>
            <w:r>
              <w:rPr>
                <w:rFonts w:hint="eastAsia"/>
              </w:rPr>
              <w:t>(第2次)</w:t>
            </w:r>
          </w:p>
        </w:tc>
        <w:tc>
          <w:tcPr>
            <w:tcW w:w="6424" w:type="dxa"/>
            <w:shd w:val="clear" w:color="auto" w:fill="auto"/>
          </w:tcPr>
          <w:p w:rsidR="004E6700" w:rsidRPr="000B5EC5" w:rsidRDefault="004E6700" w:rsidP="00B061B0">
            <w:pPr>
              <w:pStyle w:val="142"/>
              <w:spacing w:line="260" w:lineRule="exact"/>
              <w:jc w:val="both"/>
            </w:pPr>
            <w:r w:rsidRPr="00774D84">
              <w:rPr>
                <w:rFonts w:hint="eastAsia"/>
              </w:rPr>
              <w:t>因台電公司目前電價仍未足額反映成本，審議會綜合考量照顧民生及穩定物價</w:t>
            </w:r>
            <w:r>
              <w:rPr>
                <w:rFonts w:hint="eastAsia"/>
              </w:rPr>
              <w:t>，</w:t>
            </w:r>
            <w:r w:rsidRPr="00774D84">
              <w:rPr>
                <w:rFonts w:hint="eastAsia"/>
              </w:rPr>
              <w:t>決議</w:t>
            </w:r>
            <w:r>
              <w:rPr>
                <w:rFonts w:hint="eastAsia"/>
              </w:rPr>
              <w:t>如下；另</w:t>
            </w:r>
            <w:r w:rsidRPr="000B5EC5">
              <w:rPr>
                <w:rFonts w:hint="eastAsia"/>
              </w:rPr>
              <w:t>調整後電價將從夏月電價結束後（10月16日）開始實施：</w:t>
            </w:r>
          </w:p>
          <w:p w:rsidR="004E6700" w:rsidRDefault="004E6700" w:rsidP="00B061B0">
            <w:pPr>
              <w:pStyle w:val="142"/>
              <w:spacing w:line="260" w:lineRule="exact"/>
              <w:ind w:left="243" w:hangingChars="100" w:hanging="243"/>
              <w:jc w:val="both"/>
            </w:pPr>
            <w:r>
              <w:rPr>
                <w:rFonts w:hint="eastAsia"/>
              </w:rPr>
              <w:t>1</w:t>
            </w:r>
            <w:r>
              <w:t>.</w:t>
            </w:r>
            <w:r w:rsidRPr="00774D84">
              <w:rPr>
                <w:rFonts w:hint="eastAsia"/>
              </w:rPr>
              <w:t>住宅、小商店</w:t>
            </w:r>
            <w:r>
              <w:rPr>
                <w:rFonts w:hint="eastAsia"/>
              </w:rPr>
              <w:t>(</w:t>
            </w:r>
            <w:r w:rsidRPr="00774D84">
              <w:rPr>
                <w:rFonts w:hint="eastAsia"/>
              </w:rPr>
              <w:t>約1,452萬戶，占95.2%)累進電價各級距不調整，未調足部分由政府編列預算撥補；民生內需產業，食品(含加工及零售)、攤販集中市場、量販店、超商及超市凍漲；農漁、學校(幼兒園至大學)及社福團體漲幅部分由目的事業主管機關循年度預算程序編列支應</w:t>
            </w:r>
            <w:r>
              <w:rPr>
                <w:rFonts w:hint="eastAsia"/>
              </w:rPr>
              <w:t>。</w:t>
            </w:r>
          </w:p>
          <w:p w:rsidR="004E6700" w:rsidRDefault="004E6700" w:rsidP="00B061B0">
            <w:pPr>
              <w:pStyle w:val="142"/>
              <w:spacing w:line="260" w:lineRule="exact"/>
              <w:ind w:left="243" w:hangingChars="100" w:hanging="243"/>
              <w:jc w:val="both"/>
            </w:pPr>
            <w:r>
              <w:rPr>
                <w:rFonts w:hint="eastAsia"/>
              </w:rPr>
              <w:t>2</w:t>
            </w:r>
            <w:r>
              <w:t>.</w:t>
            </w:r>
            <w:r w:rsidRPr="00774D84">
              <w:rPr>
                <w:rFonts w:hint="eastAsia"/>
              </w:rPr>
              <w:t>為合理反映成本並兼顧產業競爭力，產業用電調漲為12.5%，調價後產業用電均價為4.29元/度</w:t>
            </w:r>
            <w:r>
              <w:rPr>
                <w:rFonts w:hint="eastAsia"/>
              </w:rPr>
              <w:t>，</w:t>
            </w:r>
            <w:r w:rsidRPr="00774D84">
              <w:rPr>
                <w:rFonts w:hint="eastAsia"/>
              </w:rPr>
              <w:t>仍低於日韓工業電價，同時針對用電或產值衰退的產業，採凍漲或減半調漲</w:t>
            </w:r>
            <w:r>
              <w:rPr>
                <w:rFonts w:hint="eastAsia"/>
              </w:rPr>
              <w:t>：</w:t>
            </w:r>
          </w:p>
          <w:p w:rsidR="004E6700" w:rsidRDefault="004E6700" w:rsidP="00B061B0">
            <w:pPr>
              <w:pStyle w:val="142"/>
              <w:spacing w:line="260" w:lineRule="exact"/>
              <w:ind w:leftChars="100" w:left="648" w:hangingChars="150" w:hanging="365"/>
              <w:jc w:val="both"/>
            </w:pPr>
            <w:r w:rsidRPr="00205730">
              <w:rPr>
                <w:rFonts w:hint="eastAsia"/>
              </w:rPr>
              <w:t>(1)</w:t>
            </w:r>
            <w:r w:rsidRPr="00774D84">
              <w:rPr>
                <w:rFonts w:hint="eastAsia"/>
              </w:rPr>
              <w:t>產業以用電衰退5%以上且產值/銷售額衰退15%以上者凍漲</w:t>
            </w:r>
            <w:r>
              <w:rPr>
                <w:rFonts w:hint="eastAsia"/>
              </w:rPr>
              <w:t>。</w:t>
            </w:r>
          </w:p>
          <w:p w:rsidR="004E6700" w:rsidRPr="00205730" w:rsidRDefault="004E6700" w:rsidP="00B061B0">
            <w:pPr>
              <w:pStyle w:val="142"/>
              <w:spacing w:line="260" w:lineRule="exact"/>
              <w:ind w:leftChars="100" w:left="648" w:hangingChars="150" w:hanging="365"/>
              <w:jc w:val="both"/>
            </w:pPr>
            <w:r>
              <w:rPr>
                <w:rFonts w:hint="eastAsia"/>
              </w:rPr>
              <w:t>(</w:t>
            </w:r>
            <w:r>
              <w:t>2)</w:t>
            </w:r>
            <w:r w:rsidRPr="00774D84">
              <w:rPr>
                <w:rFonts w:hint="eastAsia"/>
              </w:rPr>
              <w:t>用電衰退5%以上且產值/銷售額衰退未達15%者，及用電衰退未達5%且產值/銷售額衰退15%以上者，減半調幅為7%，以緩和電價調整對產業影響。</w:t>
            </w:r>
          </w:p>
        </w:tc>
      </w:tr>
    </w:tbl>
    <w:p w:rsidR="004E6700" w:rsidRDefault="004E6700" w:rsidP="00D460E8">
      <w:pPr>
        <w:pStyle w:val="142"/>
        <w:ind w:left="851" w:hangingChars="350" w:hanging="851"/>
      </w:pPr>
      <w:r>
        <w:rPr>
          <w:rFonts w:hint="eastAsia"/>
        </w:rPr>
        <w:t>資料來源：電價及費率審議資訊揭露專區</w:t>
      </w:r>
      <w:r w:rsidR="00805F97">
        <w:rPr>
          <w:rFonts w:hint="eastAsia"/>
        </w:rPr>
        <w:t>，本中心整理</w:t>
      </w:r>
      <w:r w:rsidR="00D460E8">
        <w:rPr>
          <w:rFonts w:hint="eastAsia"/>
        </w:rPr>
        <w:t>。</w:t>
      </w:r>
    </w:p>
    <w:p w:rsidR="00614679" w:rsidRDefault="00614679" w:rsidP="004E6700">
      <w:pPr>
        <w:pStyle w:val="a4"/>
        <w:ind w:leftChars="-44" w:left="850" w:hangingChars="344" w:hanging="975"/>
        <w:rPr>
          <w:b/>
        </w:rPr>
      </w:pPr>
    </w:p>
    <w:p w:rsidR="000D5968" w:rsidRDefault="000D5968" w:rsidP="004E6700">
      <w:pPr>
        <w:pStyle w:val="a4"/>
        <w:ind w:leftChars="-44" w:left="850" w:hangingChars="344" w:hanging="975"/>
        <w:rPr>
          <w:rFonts w:hint="eastAsia"/>
          <w:b/>
        </w:rPr>
      </w:pPr>
    </w:p>
    <w:p w:rsidR="004E6700" w:rsidRPr="0034283B" w:rsidRDefault="004E6700" w:rsidP="004E6700">
      <w:pPr>
        <w:pStyle w:val="a4"/>
        <w:ind w:leftChars="-44" w:left="850" w:hangingChars="344" w:hanging="975"/>
        <w:rPr>
          <w:b/>
        </w:rPr>
      </w:pPr>
      <w:r w:rsidRPr="0034283B">
        <w:rPr>
          <w:rFonts w:hint="eastAsia"/>
          <w:b/>
        </w:rPr>
        <w:lastRenderedPageBreak/>
        <w:t>表</w:t>
      </w:r>
      <w:r>
        <w:rPr>
          <w:rFonts w:hint="eastAsia"/>
          <w:b/>
        </w:rPr>
        <w:t>2</w:t>
      </w:r>
      <w:r w:rsidRPr="0034283B">
        <w:rPr>
          <w:b/>
        </w:rPr>
        <w:t xml:space="preserve"> </w:t>
      </w:r>
      <w:r w:rsidRPr="0034283B">
        <w:rPr>
          <w:rFonts w:hint="eastAsia"/>
          <w:b/>
        </w:rPr>
        <w:t xml:space="preserve"> 10</w:t>
      </w:r>
      <w:r w:rsidRPr="0034283B">
        <w:rPr>
          <w:b/>
        </w:rPr>
        <w:t>8</w:t>
      </w:r>
      <w:r w:rsidRPr="0034283B">
        <w:rPr>
          <w:rFonts w:hint="eastAsia"/>
          <w:b/>
        </w:rPr>
        <w:t>年度至11</w:t>
      </w:r>
      <w:r w:rsidRPr="0034283B">
        <w:rPr>
          <w:b/>
        </w:rPr>
        <w:t>3</w:t>
      </w:r>
      <w:r w:rsidRPr="0034283B">
        <w:rPr>
          <w:rFonts w:hint="eastAsia"/>
          <w:b/>
        </w:rPr>
        <w:t>年</w:t>
      </w:r>
      <w:r w:rsidR="00FD1F23">
        <w:rPr>
          <w:rFonts w:hint="eastAsia"/>
          <w:b/>
        </w:rPr>
        <w:t>9</w:t>
      </w:r>
      <w:r w:rsidRPr="0034283B">
        <w:rPr>
          <w:rFonts w:hint="eastAsia"/>
          <w:b/>
        </w:rPr>
        <w:t>月每度</w:t>
      </w:r>
      <w:r>
        <w:rPr>
          <w:rFonts w:hint="eastAsia"/>
          <w:b/>
        </w:rPr>
        <w:t>售電</w:t>
      </w:r>
      <w:r w:rsidRPr="0034283B">
        <w:rPr>
          <w:rFonts w:hint="eastAsia"/>
          <w:b/>
        </w:rPr>
        <w:t>成本與售價比較表</w:t>
      </w:r>
    </w:p>
    <w:p w:rsidR="004E6700" w:rsidRPr="0034283B" w:rsidRDefault="004E6700" w:rsidP="004E6700">
      <w:pPr>
        <w:pStyle w:val="a4"/>
        <w:ind w:leftChars="-44" w:left="712" w:hangingChars="344" w:hanging="837"/>
        <w:jc w:val="right"/>
        <w:rPr>
          <w:sz w:val="24"/>
          <w:szCs w:val="24"/>
        </w:rPr>
      </w:pPr>
      <w:r w:rsidRPr="0034283B">
        <w:rPr>
          <w:rFonts w:hint="eastAsia"/>
          <w:sz w:val="24"/>
          <w:szCs w:val="24"/>
        </w:rPr>
        <w:t>單位：新臺幣元/每度</w:t>
      </w:r>
    </w:p>
    <w:tbl>
      <w:tblPr>
        <w:tblW w:w="864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1134"/>
        <w:gridCol w:w="1134"/>
        <w:gridCol w:w="1134"/>
        <w:gridCol w:w="1134"/>
        <w:gridCol w:w="1134"/>
        <w:gridCol w:w="1134"/>
      </w:tblGrid>
      <w:tr w:rsidR="007E6FF8" w:rsidRPr="0034283B" w:rsidTr="00B20626">
        <w:trPr>
          <w:tblHeader/>
        </w:trPr>
        <w:tc>
          <w:tcPr>
            <w:tcW w:w="1843" w:type="dxa"/>
            <w:shd w:val="clear" w:color="auto" w:fill="auto"/>
            <w:vAlign w:val="center"/>
          </w:tcPr>
          <w:p w:rsidR="004E6700" w:rsidRPr="006052A6" w:rsidRDefault="004E6700" w:rsidP="00B20626">
            <w:pPr>
              <w:spacing w:line="340" w:lineRule="exact"/>
              <w:ind w:leftChars="0" w:left="0" w:firstLineChars="0" w:firstLine="0"/>
              <w:jc w:val="center"/>
              <w:rPr>
                <w:rFonts w:hint="eastAsia"/>
                <w:b/>
                <w:spacing w:val="-22"/>
                <w:sz w:val="24"/>
              </w:rPr>
            </w:pPr>
            <w:r w:rsidRPr="006052A6">
              <w:rPr>
                <w:rFonts w:hint="eastAsia"/>
                <w:b/>
                <w:spacing w:val="-22"/>
                <w:sz w:val="24"/>
              </w:rPr>
              <w:t>項  目</w:t>
            </w:r>
          </w:p>
        </w:tc>
        <w:tc>
          <w:tcPr>
            <w:tcW w:w="1134" w:type="dxa"/>
            <w:shd w:val="clear" w:color="auto" w:fill="auto"/>
            <w:vAlign w:val="center"/>
          </w:tcPr>
          <w:p w:rsidR="004E6700" w:rsidRPr="00A426BF" w:rsidRDefault="004E6700" w:rsidP="00B20626">
            <w:pPr>
              <w:spacing w:line="340" w:lineRule="exact"/>
              <w:ind w:leftChars="0" w:left="0" w:firstLineChars="0" w:firstLine="0"/>
              <w:jc w:val="center"/>
              <w:rPr>
                <w:rFonts w:hint="eastAsia"/>
                <w:b/>
                <w:sz w:val="24"/>
              </w:rPr>
            </w:pPr>
            <w:r w:rsidRPr="00A426BF">
              <w:rPr>
                <w:rFonts w:hint="eastAsia"/>
                <w:b/>
                <w:sz w:val="24"/>
              </w:rPr>
              <w:t>108年度</w:t>
            </w:r>
          </w:p>
        </w:tc>
        <w:tc>
          <w:tcPr>
            <w:tcW w:w="1134" w:type="dxa"/>
            <w:shd w:val="clear" w:color="auto" w:fill="auto"/>
            <w:vAlign w:val="center"/>
          </w:tcPr>
          <w:p w:rsidR="004E6700" w:rsidRPr="00A426BF" w:rsidRDefault="004E6700" w:rsidP="00B20626">
            <w:pPr>
              <w:spacing w:line="340" w:lineRule="exact"/>
              <w:ind w:leftChars="0" w:left="0" w:firstLineChars="0" w:firstLine="0"/>
              <w:jc w:val="center"/>
              <w:rPr>
                <w:rFonts w:hint="eastAsia"/>
                <w:b/>
                <w:sz w:val="24"/>
              </w:rPr>
            </w:pPr>
            <w:r w:rsidRPr="00A426BF">
              <w:rPr>
                <w:rFonts w:hint="eastAsia"/>
                <w:b/>
                <w:sz w:val="24"/>
              </w:rPr>
              <w:t>109年度</w:t>
            </w:r>
          </w:p>
        </w:tc>
        <w:tc>
          <w:tcPr>
            <w:tcW w:w="1134" w:type="dxa"/>
            <w:shd w:val="clear" w:color="auto" w:fill="auto"/>
            <w:vAlign w:val="center"/>
          </w:tcPr>
          <w:p w:rsidR="004E6700" w:rsidRPr="00A426BF" w:rsidRDefault="004E6700" w:rsidP="00B20626">
            <w:pPr>
              <w:spacing w:line="340" w:lineRule="exact"/>
              <w:ind w:leftChars="0" w:left="0" w:firstLineChars="0" w:firstLine="0"/>
              <w:jc w:val="center"/>
              <w:rPr>
                <w:rFonts w:hint="eastAsia"/>
                <w:b/>
                <w:sz w:val="24"/>
              </w:rPr>
            </w:pPr>
            <w:r w:rsidRPr="00A426BF">
              <w:rPr>
                <w:rFonts w:hint="eastAsia"/>
                <w:b/>
                <w:sz w:val="24"/>
              </w:rPr>
              <w:t>110年度</w:t>
            </w:r>
          </w:p>
        </w:tc>
        <w:tc>
          <w:tcPr>
            <w:tcW w:w="1134" w:type="dxa"/>
            <w:shd w:val="clear" w:color="auto" w:fill="auto"/>
            <w:vAlign w:val="center"/>
          </w:tcPr>
          <w:p w:rsidR="004E6700" w:rsidRPr="00A426BF" w:rsidRDefault="004E6700" w:rsidP="00B20626">
            <w:pPr>
              <w:spacing w:line="340" w:lineRule="exact"/>
              <w:ind w:leftChars="0" w:left="0" w:firstLineChars="0" w:firstLine="0"/>
              <w:jc w:val="center"/>
              <w:rPr>
                <w:rFonts w:hint="eastAsia"/>
                <w:b/>
                <w:sz w:val="24"/>
              </w:rPr>
            </w:pPr>
            <w:r w:rsidRPr="00A426BF">
              <w:rPr>
                <w:rFonts w:hint="eastAsia"/>
                <w:b/>
                <w:sz w:val="24"/>
              </w:rPr>
              <w:t>111年度</w:t>
            </w:r>
          </w:p>
        </w:tc>
        <w:tc>
          <w:tcPr>
            <w:tcW w:w="1134" w:type="dxa"/>
            <w:shd w:val="clear" w:color="auto" w:fill="auto"/>
            <w:vAlign w:val="center"/>
          </w:tcPr>
          <w:p w:rsidR="004E6700" w:rsidRPr="00A426BF" w:rsidRDefault="004E6700" w:rsidP="00B20626">
            <w:pPr>
              <w:spacing w:line="340" w:lineRule="exact"/>
              <w:ind w:leftChars="0" w:left="0" w:firstLineChars="0" w:firstLine="0"/>
              <w:jc w:val="center"/>
              <w:rPr>
                <w:rFonts w:hint="eastAsia"/>
                <w:b/>
                <w:sz w:val="24"/>
              </w:rPr>
            </w:pPr>
            <w:r w:rsidRPr="00A426BF">
              <w:rPr>
                <w:rFonts w:hint="eastAsia"/>
                <w:b/>
                <w:sz w:val="24"/>
              </w:rPr>
              <w:t>112年度</w:t>
            </w:r>
          </w:p>
        </w:tc>
        <w:tc>
          <w:tcPr>
            <w:tcW w:w="1134" w:type="dxa"/>
            <w:shd w:val="clear" w:color="auto" w:fill="auto"/>
            <w:vAlign w:val="center"/>
          </w:tcPr>
          <w:p w:rsidR="004E6700" w:rsidRPr="00A426BF" w:rsidRDefault="004E6700" w:rsidP="00B20626">
            <w:pPr>
              <w:spacing w:line="340" w:lineRule="exact"/>
              <w:ind w:leftChars="0" w:left="0" w:firstLineChars="0" w:firstLine="0"/>
              <w:jc w:val="center"/>
              <w:rPr>
                <w:b/>
                <w:sz w:val="24"/>
              </w:rPr>
            </w:pPr>
            <w:r w:rsidRPr="00A426BF">
              <w:rPr>
                <w:rFonts w:hint="eastAsia"/>
                <w:b/>
                <w:sz w:val="24"/>
              </w:rPr>
              <w:t>113年</w:t>
            </w:r>
          </w:p>
          <w:p w:rsidR="004E6700" w:rsidRPr="00A426BF" w:rsidRDefault="004E6700" w:rsidP="007E6FF8">
            <w:pPr>
              <w:spacing w:line="340" w:lineRule="exact"/>
              <w:ind w:leftChars="0" w:left="0" w:firstLineChars="0" w:firstLine="0"/>
              <w:jc w:val="center"/>
              <w:rPr>
                <w:rFonts w:hint="eastAsia"/>
                <w:b/>
                <w:sz w:val="24"/>
              </w:rPr>
            </w:pPr>
            <w:r w:rsidRPr="00A426BF">
              <w:rPr>
                <w:b/>
                <w:sz w:val="24"/>
              </w:rPr>
              <w:t>1-</w:t>
            </w:r>
            <w:r w:rsidR="007E6FF8">
              <w:rPr>
                <w:b/>
                <w:sz w:val="24"/>
              </w:rPr>
              <w:t>9</w:t>
            </w:r>
            <w:r w:rsidRPr="00A426BF">
              <w:rPr>
                <w:rFonts w:hint="eastAsia"/>
                <w:b/>
                <w:sz w:val="24"/>
              </w:rPr>
              <w:t>月</w:t>
            </w:r>
          </w:p>
        </w:tc>
      </w:tr>
      <w:tr w:rsidR="007E6FF8" w:rsidRPr="0034283B" w:rsidTr="00367BAA">
        <w:tc>
          <w:tcPr>
            <w:tcW w:w="1843" w:type="dxa"/>
            <w:shd w:val="clear" w:color="auto" w:fill="auto"/>
            <w:vAlign w:val="center"/>
          </w:tcPr>
          <w:p w:rsidR="004E6700" w:rsidRPr="00B20626" w:rsidRDefault="00B20626" w:rsidP="00B20626">
            <w:pPr>
              <w:spacing w:line="340" w:lineRule="exact"/>
              <w:ind w:leftChars="0" w:left="0" w:firstLineChars="0" w:firstLine="0"/>
              <w:jc w:val="center"/>
              <w:rPr>
                <w:rFonts w:hint="eastAsia"/>
                <w:spacing w:val="-22"/>
                <w:sz w:val="24"/>
              </w:rPr>
            </w:pPr>
            <w:r w:rsidRPr="00B20626">
              <w:rPr>
                <w:rFonts w:hint="eastAsia"/>
                <w:spacing w:val="-22"/>
                <w:sz w:val="24"/>
              </w:rPr>
              <w:t>平均</w:t>
            </w:r>
            <w:r w:rsidR="004E6700" w:rsidRPr="00B20626">
              <w:rPr>
                <w:rFonts w:hint="eastAsia"/>
                <w:spacing w:val="-22"/>
                <w:sz w:val="24"/>
              </w:rPr>
              <w:t>燃料成本</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1.5185</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1.1509</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1.2423</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2.6042</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2.6163</w:t>
            </w:r>
          </w:p>
        </w:tc>
        <w:tc>
          <w:tcPr>
            <w:tcW w:w="1134" w:type="dxa"/>
            <w:shd w:val="clear" w:color="auto" w:fill="auto"/>
            <w:vAlign w:val="center"/>
          </w:tcPr>
          <w:p w:rsidR="004E6700" w:rsidRPr="0034283B" w:rsidRDefault="007E6FF8" w:rsidP="007E6FF8">
            <w:pPr>
              <w:spacing w:line="340" w:lineRule="exact"/>
              <w:ind w:leftChars="0" w:left="0" w:firstLineChars="0" w:firstLine="0"/>
              <w:jc w:val="right"/>
              <w:rPr>
                <w:rFonts w:hint="eastAsia"/>
                <w:sz w:val="24"/>
              </w:rPr>
            </w:pPr>
            <w:r>
              <w:rPr>
                <w:sz w:val="24"/>
              </w:rPr>
              <w:t>2.1082</w:t>
            </w:r>
          </w:p>
        </w:tc>
      </w:tr>
      <w:tr w:rsidR="007E6FF8" w:rsidRPr="0034283B" w:rsidTr="00367BAA">
        <w:tc>
          <w:tcPr>
            <w:tcW w:w="1843" w:type="dxa"/>
            <w:shd w:val="clear" w:color="auto" w:fill="auto"/>
            <w:vAlign w:val="center"/>
          </w:tcPr>
          <w:p w:rsidR="004E6700" w:rsidRPr="00B20626" w:rsidRDefault="00B20626" w:rsidP="00B20626">
            <w:pPr>
              <w:spacing w:line="340" w:lineRule="exact"/>
              <w:ind w:leftChars="0" w:left="0" w:firstLineChars="0" w:firstLine="0"/>
              <w:jc w:val="center"/>
              <w:rPr>
                <w:rFonts w:hint="eastAsia"/>
                <w:spacing w:val="-22"/>
                <w:sz w:val="24"/>
              </w:rPr>
            </w:pPr>
            <w:r w:rsidRPr="00B20626">
              <w:rPr>
                <w:rFonts w:hint="eastAsia"/>
                <w:spacing w:val="-22"/>
                <w:sz w:val="24"/>
              </w:rPr>
              <w:t>平均</w:t>
            </w:r>
            <w:r w:rsidR="004E6700" w:rsidRPr="00B20626">
              <w:rPr>
                <w:rFonts w:hint="eastAsia"/>
                <w:spacing w:val="-22"/>
                <w:sz w:val="24"/>
              </w:rPr>
              <w:t>售電成本</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2.7201</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2.4653</w:t>
            </w:r>
          </w:p>
        </w:tc>
        <w:tc>
          <w:tcPr>
            <w:tcW w:w="1134" w:type="dxa"/>
            <w:shd w:val="clear" w:color="auto" w:fill="auto"/>
            <w:vAlign w:val="center"/>
          </w:tcPr>
          <w:p w:rsidR="004E6700" w:rsidRPr="00B20626" w:rsidRDefault="004E6700" w:rsidP="00B20626">
            <w:pPr>
              <w:spacing w:line="340" w:lineRule="exact"/>
              <w:ind w:leftChars="0" w:left="0" w:firstLineChars="0" w:firstLine="0"/>
              <w:jc w:val="right"/>
              <w:rPr>
                <w:rFonts w:hint="eastAsia"/>
                <w:sz w:val="24"/>
              </w:rPr>
            </w:pPr>
            <w:r w:rsidRPr="00B20626">
              <w:rPr>
                <w:rFonts w:hint="eastAsia"/>
                <w:sz w:val="24"/>
              </w:rPr>
              <w:t>2.4646</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3.9083</w:t>
            </w:r>
          </w:p>
        </w:tc>
        <w:tc>
          <w:tcPr>
            <w:tcW w:w="1134" w:type="dxa"/>
            <w:shd w:val="clear" w:color="auto" w:fill="auto"/>
            <w:vAlign w:val="center"/>
          </w:tcPr>
          <w:p w:rsidR="004E6700" w:rsidRPr="00B20626" w:rsidRDefault="004E6700" w:rsidP="00B20626">
            <w:pPr>
              <w:spacing w:line="340" w:lineRule="exact"/>
              <w:ind w:leftChars="0" w:left="0" w:firstLineChars="0" w:firstLine="0"/>
              <w:jc w:val="right"/>
              <w:rPr>
                <w:rFonts w:hint="eastAsia"/>
                <w:sz w:val="24"/>
              </w:rPr>
            </w:pPr>
            <w:r w:rsidRPr="00B20626">
              <w:rPr>
                <w:rFonts w:hint="eastAsia"/>
                <w:sz w:val="24"/>
              </w:rPr>
              <w:t>4.1652</w:t>
            </w:r>
          </w:p>
        </w:tc>
        <w:tc>
          <w:tcPr>
            <w:tcW w:w="1134" w:type="dxa"/>
            <w:shd w:val="clear" w:color="auto" w:fill="auto"/>
            <w:vAlign w:val="center"/>
          </w:tcPr>
          <w:p w:rsidR="004E6700" w:rsidRPr="0034283B" w:rsidRDefault="007E6FF8" w:rsidP="007E6FF8">
            <w:pPr>
              <w:spacing w:line="340" w:lineRule="exact"/>
              <w:ind w:leftChars="0" w:left="0" w:firstLineChars="0" w:firstLine="0"/>
              <w:jc w:val="right"/>
              <w:rPr>
                <w:rFonts w:hint="eastAsia"/>
                <w:sz w:val="24"/>
              </w:rPr>
            </w:pPr>
            <w:r>
              <w:rPr>
                <w:sz w:val="24"/>
              </w:rPr>
              <w:t>3.6378</w:t>
            </w:r>
          </w:p>
        </w:tc>
      </w:tr>
      <w:tr w:rsidR="007E6FF8" w:rsidRPr="0034283B" w:rsidTr="00367BAA">
        <w:tc>
          <w:tcPr>
            <w:tcW w:w="1843" w:type="dxa"/>
            <w:shd w:val="clear" w:color="auto" w:fill="auto"/>
            <w:vAlign w:val="center"/>
          </w:tcPr>
          <w:p w:rsidR="004E6700" w:rsidRPr="00B20626" w:rsidRDefault="00B20626" w:rsidP="00B20626">
            <w:pPr>
              <w:spacing w:line="340" w:lineRule="exact"/>
              <w:ind w:leftChars="0" w:left="0" w:firstLineChars="0" w:firstLine="0"/>
              <w:jc w:val="center"/>
              <w:rPr>
                <w:rFonts w:hint="eastAsia"/>
                <w:spacing w:val="-22"/>
                <w:sz w:val="24"/>
              </w:rPr>
            </w:pPr>
            <w:r w:rsidRPr="00B20626">
              <w:rPr>
                <w:rFonts w:hint="eastAsia"/>
                <w:spacing w:val="-22"/>
                <w:sz w:val="24"/>
              </w:rPr>
              <w:t>平均</w:t>
            </w:r>
            <w:r w:rsidR="004E6700" w:rsidRPr="00B20626">
              <w:rPr>
                <w:rFonts w:hint="eastAsia"/>
                <w:spacing w:val="-22"/>
                <w:sz w:val="24"/>
              </w:rPr>
              <w:t>售電單價</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2.6190</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2.5986</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2.5885</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2.7246</w:t>
            </w:r>
          </w:p>
        </w:tc>
        <w:tc>
          <w:tcPr>
            <w:tcW w:w="1134" w:type="dxa"/>
            <w:shd w:val="clear" w:color="auto" w:fill="auto"/>
            <w:vAlign w:val="center"/>
          </w:tcPr>
          <w:p w:rsidR="004E6700" w:rsidRPr="0034283B" w:rsidRDefault="004E6700" w:rsidP="00B20626">
            <w:pPr>
              <w:spacing w:line="340" w:lineRule="exact"/>
              <w:ind w:leftChars="0" w:left="0" w:firstLineChars="0" w:firstLine="0"/>
              <w:jc w:val="right"/>
              <w:rPr>
                <w:rFonts w:hint="eastAsia"/>
                <w:sz w:val="24"/>
              </w:rPr>
            </w:pPr>
            <w:r w:rsidRPr="0034283B">
              <w:rPr>
                <w:rFonts w:hint="eastAsia"/>
                <w:sz w:val="24"/>
              </w:rPr>
              <w:t>3.0727</w:t>
            </w:r>
          </w:p>
        </w:tc>
        <w:tc>
          <w:tcPr>
            <w:tcW w:w="1134" w:type="dxa"/>
            <w:shd w:val="clear" w:color="auto" w:fill="auto"/>
            <w:vAlign w:val="center"/>
          </w:tcPr>
          <w:p w:rsidR="004E6700" w:rsidRPr="0034283B" w:rsidRDefault="007E6FF8" w:rsidP="00B20626">
            <w:pPr>
              <w:spacing w:line="340" w:lineRule="exact"/>
              <w:ind w:leftChars="0" w:left="0" w:firstLineChars="0" w:firstLine="0"/>
              <w:jc w:val="right"/>
              <w:rPr>
                <w:rFonts w:hint="eastAsia"/>
                <w:sz w:val="24"/>
              </w:rPr>
            </w:pPr>
            <w:r>
              <w:rPr>
                <w:sz w:val="24"/>
              </w:rPr>
              <w:t>3.4416</w:t>
            </w:r>
          </w:p>
        </w:tc>
      </w:tr>
      <w:tr w:rsidR="007E6FF8" w:rsidRPr="0034283B" w:rsidTr="00367BAA">
        <w:tc>
          <w:tcPr>
            <w:tcW w:w="1843" w:type="dxa"/>
            <w:shd w:val="clear" w:color="auto" w:fill="auto"/>
            <w:vAlign w:val="center"/>
          </w:tcPr>
          <w:p w:rsidR="004E6700" w:rsidRPr="00B20626" w:rsidRDefault="004E6700" w:rsidP="00B20626">
            <w:pPr>
              <w:spacing w:line="340" w:lineRule="exact"/>
              <w:ind w:leftChars="0" w:left="0" w:firstLineChars="0" w:firstLine="0"/>
              <w:jc w:val="center"/>
              <w:rPr>
                <w:rFonts w:hint="eastAsia"/>
                <w:spacing w:val="-22"/>
                <w:sz w:val="24"/>
              </w:rPr>
            </w:pPr>
            <w:r w:rsidRPr="00B20626">
              <w:rPr>
                <w:rFonts w:hint="eastAsia"/>
                <w:spacing w:val="-22"/>
                <w:sz w:val="24"/>
              </w:rPr>
              <w:t>平均售電損益</w:t>
            </w:r>
          </w:p>
        </w:tc>
        <w:tc>
          <w:tcPr>
            <w:tcW w:w="1134" w:type="dxa"/>
            <w:shd w:val="clear" w:color="auto" w:fill="auto"/>
            <w:vAlign w:val="center"/>
          </w:tcPr>
          <w:p w:rsidR="004E6700" w:rsidRPr="00A426BF" w:rsidRDefault="004E6700" w:rsidP="00B20626">
            <w:pPr>
              <w:spacing w:line="340" w:lineRule="exact"/>
              <w:ind w:leftChars="0" w:left="0" w:firstLineChars="0" w:firstLine="0"/>
              <w:jc w:val="right"/>
              <w:rPr>
                <w:rFonts w:hint="eastAsia"/>
                <w:b/>
                <w:sz w:val="24"/>
              </w:rPr>
            </w:pPr>
            <w:r w:rsidRPr="00A426BF">
              <w:rPr>
                <w:rFonts w:hint="eastAsia"/>
                <w:b/>
                <w:sz w:val="24"/>
              </w:rPr>
              <w:t>-</w:t>
            </w:r>
            <w:r w:rsidRPr="00A426BF">
              <w:rPr>
                <w:b/>
                <w:sz w:val="24"/>
              </w:rPr>
              <w:t>0.1011</w:t>
            </w:r>
          </w:p>
        </w:tc>
        <w:tc>
          <w:tcPr>
            <w:tcW w:w="1134" w:type="dxa"/>
            <w:shd w:val="clear" w:color="auto" w:fill="auto"/>
            <w:vAlign w:val="center"/>
          </w:tcPr>
          <w:p w:rsidR="004E6700" w:rsidRPr="00A426BF" w:rsidRDefault="004E6700" w:rsidP="00B20626">
            <w:pPr>
              <w:spacing w:line="340" w:lineRule="exact"/>
              <w:ind w:leftChars="0" w:left="0" w:firstLineChars="0" w:firstLine="0"/>
              <w:jc w:val="right"/>
              <w:rPr>
                <w:rFonts w:hint="eastAsia"/>
                <w:b/>
                <w:sz w:val="24"/>
              </w:rPr>
            </w:pPr>
            <w:r w:rsidRPr="00A426BF">
              <w:rPr>
                <w:rFonts w:hint="eastAsia"/>
                <w:b/>
                <w:sz w:val="24"/>
              </w:rPr>
              <w:t>0</w:t>
            </w:r>
            <w:r w:rsidRPr="00A426BF">
              <w:rPr>
                <w:b/>
                <w:sz w:val="24"/>
              </w:rPr>
              <w:t>.1333</w:t>
            </w:r>
          </w:p>
        </w:tc>
        <w:tc>
          <w:tcPr>
            <w:tcW w:w="1134" w:type="dxa"/>
            <w:shd w:val="clear" w:color="auto" w:fill="auto"/>
            <w:vAlign w:val="center"/>
          </w:tcPr>
          <w:p w:rsidR="004E6700" w:rsidRPr="00A426BF" w:rsidRDefault="004E6700" w:rsidP="00B20626">
            <w:pPr>
              <w:spacing w:line="340" w:lineRule="exact"/>
              <w:ind w:leftChars="0" w:left="0" w:firstLineChars="0" w:firstLine="0"/>
              <w:jc w:val="right"/>
              <w:rPr>
                <w:rFonts w:hint="eastAsia"/>
                <w:b/>
                <w:sz w:val="24"/>
              </w:rPr>
            </w:pPr>
            <w:r w:rsidRPr="00A426BF">
              <w:rPr>
                <w:rFonts w:hint="eastAsia"/>
                <w:b/>
                <w:sz w:val="24"/>
              </w:rPr>
              <w:t>0</w:t>
            </w:r>
            <w:r w:rsidRPr="00A426BF">
              <w:rPr>
                <w:b/>
                <w:sz w:val="24"/>
              </w:rPr>
              <w:t>.1239</w:t>
            </w:r>
          </w:p>
        </w:tc>
        <w:tc>
          <w:tcPr>
            <w:tcW w:w="1134" w:type="dxa"/>
            <w:shd w:val="clear" w:color="auto" w:fill="auto"/>
            <w:vAlign w:val="center"/>
          </w:tcPr>
          <w:p w:rsidR="004E6700" w:rsidRPr="00A426BF" w:rsidRDefault="004E6700" w:rsidP="00B20626">
            <w:pPr>
              <w:spacing w:line="340" w:lineRule="exact"/>
              <w:ind w:leftChars="0" w:left="0" w:firstLineChars="0" w:firstLine="0"/>
              <w:jc w:val="right"/>
              <w:rPr>
                <w:rFonts w:hint="eastAsia"/>
                <w:b/>
                <w:sz w:val="24"/>
              </w:rPr>
            </w:pPr>
            <w:r w:rsidRPr="00A426BF">
              <w:rPr>
                <w:rFonts w:hint="eastAsia"/>
                <w:b/>
                <w:sz w:val="24"/>
              </w:rPr>
              <w:t>-</w:t>
            </w:r>
            <w:r w:rsidRPr="00A426BF">
              <w:rPr>
                <w:b/>
                <w:sz w:val="24"/>
              </w:rPr>
              <w:t>1.1837</w:t>
            </w:r>
          </w:p>
        </w:tc>
        <w:tc>
          <w:tcPr>
            <w:tcW w:w="1134" w:type="dxa"/>
            <w:shd w:val="clear" w:color="auto" w:fill="auto"/>
            <w:vAlign w:val="center"/>
          </w:tcPr>
          <w:p w:rsidR="004E6700" w:rsidRPr="00A426BF" w:rsidRDefault="004E6700" w:rsidP="00B20626">
            <w:pPr>
              <w:spacing w:line="340" w:lineRule="exact"/>
              <w:ind w:leftChars="0" w:left="0" w:firstLineChars="0" w:firstLine="0"/>
              <w:jc w:val="right"/>
              <w:rPr>
                <w:rFonts w:hint="eastAsia"/>
                <w:b/>
                <w:sz w:val="24"/>
              </w:rPr>
            </w:pPr>
            <w:r w:rsidRPr="00A426BF">
              <w:rPr>
                <w:rFonts w:hint="eastAsia"/>
                <w:b/>
                <w:sz w:val="24"/>
              </w:rPr>
              <w:t>-</w:t>
            </w:r>
            <w:r w:rsidRPr="00A426BF">
              <w:rPr>
                <w:b/>
                <w:sz w:val="24"/>
              </w:rPr>
              <w:t>1.0925</w:t>
            </w:r>
          </w:p>
        </w:tc>
        <w:tc>
          <w:tcPr>
            <w:tcW w:w="1134" w:type="dxa"/>
            <w:shd w:val="clear" w:color="auto" w:fill="auto"/>
            <w:vAlign w:val="center"/>
          </w:tcPr>
          <w:p w:rsidR="004E6700" w:rsidRPr="00A426BF" w:rsidRDefault="004E6700" w:rsidP="007E6FF8">
            <w:pPr>
              <w:spacing w:line="340" w:lineRule="exact"/>
              <w:ind w:leftChars="0" w:left="0" w:firstLineChars="0" w:firstLine="0"/>
              <w:jc w:val="right"/>
              <w:rPr>
                <w:rFonts w:hint="eastAsia"/>
                <w:b/>
                <w:sz w:val="24"/>
              </w:rPr>
            </w:pPr>
            <w:r w:rsidRPr="00A426BF">
              <w:rPr>
                <w:rFonts w:hint="eastAsia"/>
                <w:b/>
                <w:sz w:val="24"/>
              </w:rPr>
              <w:t>-</w:t>
            </w:r>
            <w:r w:rsidR="007E6FF8">
              <w:rPr>
                <w:b/>
                <w:sz w:val="24"/>
              </w:rPr>
              <w:t>0.1962</w:t>
            </w:r>
          </w:p>
        </w:tc>
      </w:tr>
    </w:tbl>
    <w:p w:rsidR="004E6700" w:rsidRPr="0034283B" w:rsidRDefault="004E6700" w:rsidP="004E6700">
      <w:pPr>
        <w:pStyle w:val="142"/>
        <w:ind w:leftChars="-38" w:left="1098" w:hangingChars="496" w:hanging="1206"/>
        <w:jc w:val="both"/>
        <w:rPr>
          <w:snapToGrid/>
        </w:rPr>
      </w:pPr>
      <w:r w:rsidRPr="0034283B">
        <w:rPr>
          <w:rFonts w:hint="eastAsia"/>
          <w:snapToGrid/>
        </w:rPr>
        <w:t>說    明：1</w:t>
      </w:r>
      <w:r w:rsidRPr="0034283B">
        <w:rPr>
          <w:snapToGrid/>
        </w:rPr>
        <w:t>.</w:t>
      </w:r>
      <w:r w:rsidRPr="0034283B">
        <w:rPr>
          <w:rFonts w:hint="eastAsia"/>
          <w:snapToGrid/>
        </w:rPr>
        <w:t>本表11</w:t>
      </w:r>
      <w:r w:rsidRPr="0034283B">
        <w:rPr>
          <w:snapToGrid/>
        </w:rPr>
        <w:t>2</w:t>
      </w:r>
      <w:r w:rsidRPr="0034283B">
        <w:rPr>
          <w:rFonts w:hint="eastAsia"/>
          <w:szCs w:val="24"/>
        </w:rPr>
        <w:t>年度</w:t>
      </w:r>
      <w:r w:rsidRPr="0034283B">
        <w:rPr>
          <w:rFonts w:hint="eastAsia"/>
          <w:snapToGrid/>
        </w:rPr>
        <w:t>以前為審定決算數、11</w:t>
      </w:r>
      <w:r w:rsidRPr="0034283B">
        <w:rPr>
          <w:snapToGrid/>
        </w:rPr>
        <w:t>3</w:t>
      </w:r>
      <w:r w:rsidRPr="0034283B">
        <w:rPr>
          <w:rFonts w:hint="eastAsia"/>
          <w:snapToGrid/>
        </w:rPr>
        <w:t>年1</w:t>
      </w:r>
      <w:r w:rsidRPr="0034283B">
        <w:rPr>
          <w:snapToGrid/>
        </w:rPr>
        <w:t>-</w:t>
      </w:r>
      <w:r w:rsidR="007E6FF8">
        <w:rPr>
          <w:snapToGrid/>
        </w:rPr>
        <w:t>9</w:t>
      </w:r>
      <w:r w:rsidRPr="0034283B">
        <w:rPr>
          <w:rFonts w:hint="eastAsia"/>
          <w:snapToGrid/>
        </w:rPr>
        <w:t>月為實支數。</w:t>
      </w:r>
    </w:p>
    <w:p w:rsidR="004E6700" w:rsidRPr="0034283B" w:rsidRDefault="004E6700" w:rsidP="004E6700">
      <w:pPr>
        <w:pStyle w:val="142"/>
        <w:ind w:leftChars="400" w:left="1376" w:hangingChars="100" w:hanging="243"/>
        <w:jc w:val="both"/>
        <w:rPr>
          <w:snapToGrid/>
        </w:rPr>
      </w:pPr>
      <w:r w:rsidRPr="0034283B">
        <w:rPr>
          <w:rFonts w:hint="eastAsia"/>
          <w:snapToGrid/>
        </w:rPr>
        <w:t>2</w:t>
      </w:r>
      <w:r w:rsidRPr="0034283B">
        <w:rPr>
          <w:snapToGrid/>
        </w:rPr>
        <w:t>.</w:t>
      </w:r>
      <w:r w:rsidRPr="0034283B">
        <w:rPr>
          <w:rFonts w:hint="eastAsia"/>
          <w:snapToGrid/>
        </w:rPr>
        <w:t>表列燃料成本包含台電公司自發電燃料支出及民營購電中燃料支出。</w:t>
      </w:r>
    </w:p>
    <w:p w:rsidR="004E6700" w:rsidRPr="0034283B" w:rsidRDefault="004E6700" w:rsidP="004E6700">
      <w:pPr>
        <w:pStyle w:val="142"/>
        <w:ind w:leftChars="400" w:left="1376" w:hangingChars="100" w:hanging="243"/>
        <w:jc w:val="both"/>
        <w:rPr>
          <w:rFonts w:hint="eastAsia"/>
          <w:snapToGrid/>
        </w:rPr>
      </w:pPr>
      <w:r w:rsidRPr="0034283B">
        <w:rPr>
          <w:snapToGrid/>
        </w:rPr>
        <w:t>3.</w:t>
      </w:r>
      <w:r w:rsidRPr="0034283B">
        <w:rPr>
          <w:rFonts w:hint="eastAsia"/>
          <w:snapToGrid/>
        </w:rPr>
        <w:t>為反映真實售電成本</w:t>
      </w:r>
      <w:r>
        <w:rPr>
          <w:rFonts w:hint="eastAsia"/>
          <w:snapToGrid/>
        </w:rPr>
        <w:t>，</w:t>
      </w:r>
      <w:r w:rsidRPr="0034283B">
        <w:rPr>
          <w:rFonts w:hint="eastAsia"/>
          <w:snapToGrid/>
        </w:rPr>
        <w:t>112</w:t>
      </w:r>
      <w:r>
        <w:rPr>
          <w:rFonts w:hint="eastAsia"/>
          <w:snapToGrid/>
        </w:rPr>
        <w:t>及1</w:t>
      </w:r>
      <w:r>
        <w:rPr>
          <w:snapToGrid/>
        </w:rPr>
        <w:t>13</w:t>
      </w:r>
      <w:r>
        <w:rPr>
          <w:rFonts w:hint="eastAsia"/>
          <w:snapToGrid/>
        </w:rPr>
        <w:t>年1</w:t>
      </w:r>
      <w:r>
        <w:rPr>
          <w:snapToGrid/>
        </w:rPr>
        <w:t>-7</w:t>
      </w:r>
      <w:r>
        <w:rPr>
          <w:rFonts w:hint="eastAsia"/>
          <w:snapToGrid/>
        </w:rPr>
        <w:t>月</w:t>
      </w:r>
      <w:r w:rsidR="00B20626">
        <w:rPr>
          <w:rFonts w:hint="eastAsia"/>
          <w:snapToGrid/>
        </w:rPr>
        <w:t>平均每度</w:t>
      </w:r>
      <w:r w:rsidRPr="0034283B">
        <w:rPr>
          <w:rFonts w:hint="eastAsia"/>
          <w:snapToGrid/>
        </w:rPr>
        <w:t>售電成本</w:t>
      </w:r>
      <w:r>
        <w:rPr>
          <w:rFonts w:hint="eastAsia"/>
          <w:snapToGrid/>
        </w:rPr>
        <w:t>未</w:t>
      </w:r>
      <w:r w:rsidRPr="0034283B">
        <w:rPr>
          <w:rFonts w:hint="eastAsia"/>
          <w:snapToGrid/>
        </w:rPr>
        <w:t>計入「疫後強化經濟與社會韌性及全民共享經濟成果特別預算」政府捐助收入500億元</w:t>
      </w:r>
      <w:r>
        <w:rPr>
          <w:rFonts w:hint="eastAsia"/>
          <w:snapToGrid/>
        </w:rPr>
        <w:t>及</w:t>
      </w:r>
      <w:r>
        <w:t>113</w:t>
      </w:r>
      <w:r>
        <w:rPr>
          <w:rFonts w:hint="eastAsia"/>
        </w:rPr>
        <w:t>年度中央政府總預算追加預算</w:t>
      </w:r>
      <w:r w:rsidRPr="00FF5D33">
        <w:rPr>
          <w:rFonts w:hint="eastAsia"/>
        </w:rPr>
        <w:t>1,000</w:t>
      </w:r>
      <w:r>
        <w:rPr>
          <w:rFonts w:hint="eastAsia"/>
        </w:rPr>
        <w:t>億元</w:t>
      </w:r>
      <w:r w:rsidRPr="0034283B">
        <w:rPr>
          <w:rFonts w:hint="eastAsia"/>
          <w:snapToGrid/>
        </w:rPr>
        <w:t>。</w:t>
      </w:r>
    </w:p>
    <w:p w:rsidR="004E6700" w:rsidRDefault="004E6700" w:rsidP="004E6700">
      <w:pPr>
        <w:pStyle w:val="142"/>
        <w:spacing w:line="320" w:lineRule="exact"/>
        <w:ind w:leftChars="-38" w:left="1049" w:hangingChars="496" w:hanging="1157"/>
        <w:jc w:val="both"/>
        <w:rPr>
          <w:szCs w:val="24"/>
        </w:rPr>
      </w:pPr>
      <w:r w:rsidRPr="0034283B">
        <w:rPr>
          <w:rFonts w:hAnsi="標楷體" w:hint="eastAsia"/>
          <w:snapToGrid/>
          <w:spacing w:val="-5"/>
          <w:kern w:val="0"/>
          <w:szCs w:val="24"/>
        </w:rPr>
        <w:t>資料</w:t>
      </w:r>
      <w:r w:rsidRPr="0034283B">
        <w:rPr>
          <w:rFonts w:hint="eastAsia"/>
          <w:szCs w:val="24"/>
        </w:rPr>
        <w:t>來源：台電公司提供。</w:t>
      </w:r>
    </w:p>
    <w:p w:rsidR="00045B8D" w:rsidRPr="0034283B" w:rsidRDefault="00045B8D" w:rsidP="00367BAA">
      <w:pPr>
        <w:pStyle w:val="a4"/>
        <w:ind w:leftChars="-44" w:left="850" w:hangingChars="344" w:hanging="975"/>
        <w:rPr>
          <w:b/>
        </w:rPr>
      </w:pPr>
      <w:r w:rsidRPr="0034283B">
        <w:rPr>
          <w:rFonts w:hint="eastAsia"/>
          <w:b/>
        </w:rPr>
        <w:t>表</w:t>
      </w:r>
      <w:r w:rsidR="004E6700">
        <w:rPr>
          <w:rFonts w:hint="eastAsia"/>
          <w:b/>
        </w:rPr>
        <w:t>3</w:t>
      </w:r>
      <w:r w:rsidRPr="0034283B">
        <w:rPr>
          <w:rFonts w:hint="eastAsia"/>
          <w:b/>
        </w:rPr>
        <w:t xml:space="preserve"> 台電公司106至111年度損益暨收回(提存)電價穩定準備一覽表</w:t>
      </w:r>
    </w:p>
    <w:p w:rsidR="00045B8D" w:rsidRPr="0034283B" w:rsidRDefault="00045B8D" w:rsidP="00045B8D">
      <w:pPr>
        <w:spacing w:line="280" w:lineRule="exact"/>
        <w:ind w:leftChars="0" w:left="486" w:hangingChars="200" w:hanging="486"/>
        <w:jc w:val="right"/>
        <w:rPr>
          <w:sz w:val="24"/>
          <w:szCs w:val="24"/>
        </w:rPr>
      </w:pPr>
      <w:r w:rsidRPr="0034283B">
        <w:rPr>
          <w:rFonts w:hint="eastAsia"/>
          <w:sz w:val="24"/>
          <w:szCs w:val="24"/>
        </w:rPr>
        <w:t>單位：新臺幣億元</w:t>
      </w:r>
    </w:p>
    <w:tbl>
      <w:tblPr>
        <w:tblW w:w="8666"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76"/>
        <w:gridCol w:w="1085"/>
        <w:gridCol w:w="1086"/>
        <w:gridCol w:w="1085"/>
        <w:gridCol w:w="1086"/>
        <w:gridCol w:w="1085"/>
        <w:gridCol w:w="1263"/>
      </w:tblGrid>
      <w:tr w:rsidR="00045B8D" w:rsidRPr="0034283B" w:rsidTr="00367BAA">
        <w:trPr>
          <w:tblHeader/>
        </w:trPr>
        <w:tc>
          <w:tcPr>
            <w:tcW w:w="1976" w:type="dxa"/>
            <w:shd w:val="clear" w:color="auto" w:fill="auto"/>
            <w:vAlign w:val="center"/>
          </w:tcPr>
          <w:p w:rsidR="00045B8D" w:rsidRPr="0034283B" w:rsidRDefault="00045B8D" w:rsidP="005C70E9">
            <w:pPr>
              <w:pStyle w:val="142"/>
              <w:jc w:val="center"/>
              <w:rPr>
                <w:b/>
              </w:rPr>
            </w:pPr>
            <w:r w:rsidRPr="0034283B">
              <w:rPr>
                <w:b/>
              </w:rPr>
              <w:t>項</w:t>
            </w:r>
            <w:r w:rsidRPr="0034283B">
              <w:rPr>
                <w:rFonts w:hint="eastAsia"/>
                <w:b/>
              </w:rPr>
              <w:t xml:space="preserve">  </w:t>
            </w:r>
            <w:r w:rsidRPr="0034283B">
              <w:rPr>
                <w:b/>
              </w:rPr>
              <w:t>目</w:t>
            </w:r>
          </w:p>
        </w:tc>
        <w:tc>
          <w:tcPr>
            <w:tcW w:w="1085" w:type="dxa"/>
            <w:shd w:val="clear" w:color="auto" w:fill="auto"/>
            <w:vAlign w:val="center"/>
          </w:tcPr>
          <w:p w:rsidR="00045B8D" w:rsidRPr="00012EC9" w:rsidRDefault="00045B8D" w:rsidP="005C70E9">
            <w:pPr>
              <w:pStyle w:val="142"/>
              <w:jc w:val="center"/>
              <w:rPr>
                <w:b/>
                <w:spacing w:val="-24"/>
              </w:rPr>
            </w:pPr>
            <w:r w:rsidRPr="00012EC9">
              <w:rPr>
                <w:b/>
                <w:spacing w:val="-24"/>
              </w:rPr>
              <w:t>106年</w:t>
            </w:r>
            <w:r w:rsidR="00012EC9" w:rsidRPr="00012EC9">
              <w:rPr>
                <w:rFonts w:hint="eastAsia"/>
                <w:b/>
                <w:spacing w:val="-24"/>
              </w:rPr>
              <w:t>度</w:t>
            </w:r>
          </w:p>
        </w:tc>
        <w:tc>
          <w:tcPr>
            <w:tcW w:w="1086" w:type="dxa"/>
            <w:shd w:val="clear" w:color="auto" w:fill="auto"/>
            <w:vAlign w:val="center"/>
          </w:tcPr>
          <w:p w:rsidR="00045B8D" w:rsidRPr="00012EC9" w:rsidRDefault="00045B8D" w:rsidP="005C70E9">
            <w:pPr>
              <w:pStyle w:val="142"/>
              <w:jc w:val="center"/>
              <w:rPr>
                <w:b/>
                <w:spacing w:val="-24"/>
              </w:rPr>
            </w:pPr>
            <w:r w:rsidRPr="00012EC9">
              <w:rPr>
                <w:b/>
                <w:spacing w:val="-24"/>
              </w:rPr>
              <w:t>107年</w:t>
            </w:r>
            <w:r w:rsidR="00012EC9">
              <w:rPr>
                <w:rFonts w:hint="eastAsia"/>
                <w:b/>
                <w:spacing w:val="-24"/>
              </w:rPr>
              <w:t>度</w:t>
            </w:r>
          </w:p>
        </w:tc>
        <w:tc>
          <w:tcPr>
            <w:tcW w:w="1085" w:type="dxa"/>
            <w:shd w:val="clear" w:color="auto" w:fill="auto"/>
            <w:vAlign w:val="center"/>
          </w:tcPr>
          <w:p w:rsidR="00045B8D" w:rsidRPr="00012EC9" w:rsidRDefault="00045B8D" w:rsidP="005C70E9">
            <w:pPr>
              <w:pStyle w:val="142"/>
              <w:jc w:val="center"/>
              <w:rPr>
                <w:b/>
                <w:spacing w:val="-24"/>
              </w:rPr>
            </w:pPr>
            <w:r w:rsidRPr="00012EC9">
              <w:rPr>
                <w:b/>
                <w:spacing w:val="-24"/>
              </w:rPr>
              <w:t>108年</w:t>
            </w:r>
            <w:r w:rsidR="00012EC9">
              <w:rPr>
                <w:rFonts w:hint="eastAsia"/>
                <w:b/>
                <w:spacing w:val="-24"/>
              </w:rPr>
              <w:t>度</w:t>
            </w:r>
          </w:p>
        </w:tc>
        <w:tc>
          <w:tcPr>
            <w:tcW w:w="1086" w:type="dxa"/>
            <w:shd w:val="clear" w:color="auto" w:fill="auto"/>
            <w:vAlign w:val="center"/>
          </w:tcPr>
          <w:p w:rsidR="00045B8D" w:rsidRPr="00012EC9" w:rsidRDefault="00045B8D" w:rsidP="005C70E9">
            <w:pPr>
              <w:pStyle w:val="142"/>
              <w:jc w:val="center"/>
              <w:rPr>
                <w:b/>
                <w:spacing w:val="-24"/>
              </w:rPr>
            </w:pPr>
            <w:r w:rsidRPr="00012EC9">
              <w:rPr>
                <w:b/>
                <w:spacing w:val="-24"/>
              </w:rPr>
              <w:t>109年</w:t>
            </w:r>
            <w:r w:rsidR="00012EC9">
              <w:rPr>
                <w:rFonts w:hint="eastAsia"/>
                <w:b/>
                <w:spacing w:val="-24"/>
              </w:rPr>
              <w:t>度</w:t>
            </w:r>
          </w:p>
        </w:tc>
        <w:tc>
          <w:tcPr>
            <w:tcW w:w="1085" w:type="dxa"/>
            <w:shd w:val="clear" w:color="auto" w:fill="auto"/>
            <w:vAlign w:val="center"/>
          </w:tcPr>
          <w:p w:rsidR="00045B8D" w:rsidRPr="00012EC9" w:rsidRDefault="00045B8D" w:rsidP="005C70E9">
            <w:pPr>
              <w:pStyle w:val="142"/>
              <w:jc w:val="center"/>
              <w:rPr>
                <w:b/>
                <w:spacing w:val="-24"/>
              </w:rPr>
            </w:pPr>
            <w:r w:rsidRPr="00012EC9">
              <w:rPr>
                <w:b/>
                <w:spacing w:val="-24"/>
              </w:rPr>
              <w:t>110年</w:t>
            </w:r>
            <w:r w:rsidR="00012EC9">
              <w:rPr>
                <w:rFonts w:hint="eastAsia"/>
                <w:b/>
                <w:spacing w:val="-24"/>
              </w:rPr>
              <w:t>度</w:t>
            </w:r>
          </w:p>
        </w:tc>
        <w:tc>
          <w:tcPr>
            <w:tcW w:w="1263" w:type="dxa"/>
            <w:shd w:val="clear" w:color="auto" w:fill="auto"/>
            <w:vAlign w:val="center"/>
          </w:tcPr>
          <w:p w:rsidR="00045B8D" w:rsidRPr="00012EC9" w:rsidRDefault="00045B8D" w:rsidP="005C70E9">
            <w:pPr>
              <w:pStyle w:val="142"/>
              <w:jc w:val="center"/>
              <w:rPr>
                <w:b/>
                <w:spacing w:val="-24"/>
              </w:rPr>
            </w:pPr>
            <w:r w:rsidRPr="00012EC9">
              <w:rPr>
                <w:rFonts w:hint="eastAsia"/>
                <w:b/>
                <w:spacing w:val="-24"/>
              </w:rPr>
              <w:t>111年</w:t>
            </w:r>
            <w:r w:rsidR="00012EC9">
              <w:rPr>
                <w:rFonts w:hint="eastAsia"/>
                <w:b/>
                <w:spacing w:val="-24"/>
              </w:rPr>
              <w:t>度</w:t>
            </w:r>
          </w:p>
        </w:tc>
      </w:tr>
      <w:tr w:rsidR="00045B8D" w:rsidRPr="0034283B" w:rsidTr="00367BAA">
        <w:tc>
          <w:tcPr>
            <w:tcW w:w="1976" w:type="dxa"/>
            <w:shd w:val="clear" w:color="auto" w:fill="auto"/>
          </w:tcPr>
          <w:p w:rsidR="00045B8D" w:rsidRPr="0034283B" w:rsidRDefault="00045B8D" w:rsidP="005C70E9">
            <w:pPr>
              <w:pStyle w:val="142"/>
              <w:jc w:val="both"/>
              <w:rPr>
                <w:spacing w:val="-20"/>
              </w:rPr>
            </w:pPr>
            <w:r w:rsidRPr="0034283B">
              <w:rPr>
                <w:rFonts w:hint="eastAsia"/>
                <w:spacing w:val="-20"/>
              </w:rPr>
              <w:t>未計入電價穩定準備前損益</w:t>
            </w:r>
          </w:p>
        </w:tc>
        <w:tc>
          <w:tcPr>
            <w:tcW w:w="1085" w:type="dxa"/>
            <w:shd w:val="clear" w:color="auto" w:fill="auto"/>
            <w:vAlign w:val="center"/>
          </w:tcPr>
          <w:p w:rsidR="00045B8D" w:rsidRPr="0034283B" w:rsidRDefault="00045B8D" w:rsidP="005C70E9">
            <w:pPr>
              <w:pStyle w:val="142"/>
              <w:jc w:val="right"/>
            </w:pPr>
            <w:r w:rsidRPr="0034283B">
              <w:t>159.55</w:t>
            </w:r>
          </w:p>
        </w:tc>
        <w:tc>
          <w:tcPr>
            <w:tcW w:w="1086" w:type="dxa"/>
            <w:shd w:val="clear" w:color="auto" w:fill="auto"/>
            <w:vAlign w:val="center"/>
          </w:tcPr>
          <w:p w:rsidR="00045B8D" w:rsidRPr="0034283B" w:rsidRDefault="00045B8D" w:rsidP="005C70E9">
            <w:pPr>
              <w:pStyle w:val="142"/>
              <w:jc w:val="right"/>
            </w:pPr>
            <w:r w:rsidRPr="0034283B">
              <w:rPr>
                <w:rFonts w:hint="eastAsia"/>
              </w:rPr>
              <w:t>-67.53</w:t>
            </w:r>
          </w:p>
        </w:tc>
        <w:tc>
          <w:tcPr>
            <w:tcW w:w="1085" w:type="dxa"/>
            <w:shd w:val="clear" w:color="auto" w:fill="auto"/>
            <w:vAlign w:val="center"/>
          </w:tcPr>
          <w:p w:rsidR="00045B8D" w:rsidRPr="0034283B" w:rsidRDefault="00045B8D" w:rsidP="005C70E9">
            <w:pPr>
              <w:pStyle w:val="142"/>
              <w:jc w:val="right"/>
            </w:pPr>
            <w:r w:rsidRPr="0034283B">
              <w:rPr>
                <w:rFonts w:hint="eastAsia"/>
              </w:rPr>
              <w:t>-148.48</w:t>
            </w:r>
          </w:p>
        </w:tc>
        <w:tc>
          <w:tcPr>
            <w:tcW w:w="1086" w:type="dxa"/>
            <w:shd w:val="clear" w:color="auto" w:fill="auto"/>
            <w:vAlign w:val="center"/>
          </w:tcPr>
          <w:p w:rsidR="00045B8D" w:rsidRPr="0034283B" w:rsidRDefault="00045B8D" w:rsidP="005C70E9">
            <w:pPr>
              <w:pStyle w:val="142"/>
              <w:jc w:val="right"/>
            </w:pPr>
            <w:r w:rsidRPr="0034283B">
              <w:rPr>
                <w:rFonts w:hint="eastAsia"/>
              </w:rPr>
              <w:t>377.49</w:t>
            </w:r>
          </w:p>
        </w:tc>
        <w:tc>
          <w:tcPr>
            <w:tcW w:w="1085" w:type="dxa"/>
            <w:shd w:val="clear" w:color="auto" w:fill="auto"/>
            <w:vAlign w:val="center"/>
          </w:tcPr>
          <w:p w:rsidR="00045B8D" w:rsidRPr="0034283B" w:rsidRDefault="00045B8D" w:rsidP="005C70E9">
            <w:pPr>
              <w:pStyle w:val="142"/>
              <w:jc w:val="right"/>
            </w:pPr>
            <w:r w:rsidRPr="0034283B">
              <w:rPr>
                <w:rFonts w:hint="eastAsia"/>
              </w:rPr>
              <w:t>384.15</w:t>
            </w:r>
          </w:p>
        </w:tc>
        <w:tc>
          <w:tcPr>
            <w:tcW w:w="1263" w:type="dxa"/>
            <w:shd w:val="clear" w:color="auto" w:fill="auto"/>
            <w:vAlign w:val="center"/>
          </w:tcPr>
          <w:p w:rsidR="00045B8D" w:rsidRPr="0034283B" w:rsidRDefault="00045B8D" w:rsidP="005C70E9">
            <w:pPr>
              <w:pStyle w:val="142"/>
              <w:jc w:val="right"/>
              <w:rPr>
                <w:spacing w:val="-20"/>
              </w:rPr>
            </w:pPr>
            <w:r w:rsidRPr="0034283B">
              <w:rPr>
                <w:rFonts w:hint="eastAsia"/>
                <w:spacing w:val="-20"/>
              </w:rPr>
              <w:t>-2</w:t>
            </w:r>
            <w:r w:rsidRPr="0034283B">
              <w:rPr>
                <w:spacing w:val="-20"/>
              </w:rPr>
              <w:t>,</w:t>
            </w:r>
            <w:r w:rsidRPr="0034283B">
              <w:rPr>
                <w:rFonts w:hint="eastAsia"/>
                <w:spacing w:val="-20"/>
              </w:rPr>
              <w:t>66</w:t>
            </w:r>
            <w:r w:rsidRPr="0034283B">
              <w:rPr>
                <w:spacing w:val="-20"/>
              </w:rPr>
              <w:t>8.42</w:t>
            </w:r>
          </w:p>
        </w:tc>
      </w:tr>
      <w:tr w:rsidR="00045B8D" w:rsidRPr="0034283B" w:rsidTr="00367BAA">
        <w:tc>
          <w:tcPr>
            <w:tcW w:w="1976" w:type="dxa"/>
            <w:shd w:val="clear" w:color="auto" w:fill="auto"/>
          </w:tcPr>
          <w:p w:rsidR="00045B8D" w:rsidRPr="0034283B" w:rsidRDefault="00045B8D" w:rsidP="005C70E9">
            <w:pPr>
              <w:pStyle w:val="142"/>
              <w:jc w:val="both"/>
              <w:rPr>
                <w:spacing w:val="-20"/>
              </w:rPr>
            </w:pPr>
            <w:r w:rsidRPr="0034283B">
              <w:rPr>
                <w:rFonts w:hint="eastAsia"/>
                <w:spacing w:val="-20"/>
              </w:rPr>
              <w:t>收回(提存)電價穩定準備</w:t>
            </w:r>
          </w:p>
        </w:tc>
        <w:tc>
          <w:tcPr>
            <w:tcW w:w="1085" w:type="dxa"/>
            <w:shd w:val="clear" w:color="auto" w:fill="auto"/>
            <w:vAlign w:val="center"/>
          </w:tcPr>
          <w:p w:rsidR="00045B8D" w:rsidRPr="0034283B" w:rsidRDefault="00045B8D" w:rsidP="005C70E9">
            <w:pPr>
              <w:pStyle w:val="142"/>
              <w:jc w:val="right"/>
            </w:pPr>
            <w:r w:rsidRPr="0034283B">
              <w:t>38.83</w:t>
            </w:r>
          </w:p>
        </w:tc>
        <w:tc>
          <w:tcPr>
            <w:tcW w:w="1086" w:type="dxa"/>
            <w:shd w:val="clear" w:color="auto" w:fill="auto"/>
            <w:vAlign w:val="center"/>
          </w:tcPr>
          <w:p w:rsidR="00045B8D" w:rsidRPr="0034283B" w:rsidRDefault="00045B8D" w:rsidP="005C70E9">
            <w:pPr>
              <w:pStyle w:val="142"/>
              <w:jc w:val="right"/>
            </w:pPr>
            <w:r w:rsidRPr="0034283B">
              <w:t>372.99</w:t>
            </w:r>
          </w:p>
        </w:tc>
        <w:tc>
          <w:tcPr>
            <w:tcW w:w="1085" w:type="dxa"/>
            <w:shd w:val="clear" w:color="auto" w:fill="auto"/>
            <w:vAlign w:val="center"/>
          </w:tcPr>
          <w:p w:rsidR="00045B8D" w:rsidRPr="0034283B" w:rsidRDefault="00045B8D" w:rsidP="005C70E9">
            <w:pPr>
              <w:pStyle w:val="142"/>
              <w:jc w:val="right"/>
            </w:pPr>
            <w:r w:rsidRPr="0034283B">
              <w:rPr>
                <w:rFonts w:hint="eastAsia"/>
              </w:rPr>
              <w:t>3</w:t>
            </w:r>
            <w:r w:rsidRPr="0034283B">
              <w:t>09.43</w:t>
            </w:r>
          </w:p>
        </w:tc>
        <w:tc>
          <w:tcPr>
            <w:tcW w:w="1086" w:type="dxa"/>
            <w:shd w:val="clear" w:color="auto" w:fill="auto"/>
            <w:vAlign w:val="center"/>
          </w:tcPr>
          <w:p w:rsidR="00045B8D" w:rsidRPr="0034283B" w:rsidRDefault="00045B8D" w:rsidP="005C70E9">
            <w:pPr>
              <w:pStyle w:val="142"/>
              <w:jc w:val="right"/>
            </w:pPr>
            <w:r w:rsidRPr="0034283B">
              <w:t>-</w:t>
            </w:r>
            <w:r w:rsidRPr="0034283B">
              <w:rPr>
                <w:rFonts w:hint="eastAsia"/>
              </w:rPr>
              <w:t>136.53</w:t>
            </w:r>
          </w:p>
        </w:tc>
        <w:tc>
          <w:tcPr>
            <w:tcW w:w="1085" w:type="dxa"/>
            <w:shd w:val="clear" w:color="auto" w:fill="auto"/>
            <w:vAlign w:val="center"/>
          </w:tcPr>
          <w:p w:rsidR="00045B8D" w:rsidRPr="0034283B" w:rsidRDefault="00045B8D" w:rsidP="005C70E9">
            <w:pPr>
              <w:pStyle w:val="142"/>
              <w:jc w:val="right"/>
            </w:pPr>
            <w:r w:rsidRPr="0034283B">
              <w:t>-</w:t>
            </w:r>
            <w:r w:rsidRPr="0034283B">
              <w:rPr>
                <w:rFonts w:hint="eastAsia"/>
              </w:rPr>
              <w:t>159.11</w:t>
            </w:r>
          </w:p>
        </w:tc>
        <w:tc>
          <w:tcPr>
            <w:tcW w:w="1263" w:type="dxa"/>
            <w:shd w:val="clear" w:color="auto" w:fill="auto"/>
            <w:vAlign w:val="center"/>
          </w:tcPr>
          <w:p w:rsidR="00045B8D" w:rsidRPr="0034283B" w:rsidRDefault="00045B8D" w:rsidP="005C70E9">
            <w:pPr>
              <w:pStyle w:val="142"/>
              <w:jc w:val="right"/>
              <w:rPr>
                <w:spacing w:val="-20"/>
              </w:rPr>
            </w:pPr>
            <w:r w:rsidRPr="0034283B">
              <w:rPr>
                <w:rFonts w:hint="eastAsia"/>
                <w:spacing w:val="-20"/>
              </w:rPr>
              <w:t>403.14</w:t>
            </w:r>
          </w:p>
        </w:tc>
      </w:tr>
      <w:tr w:rsidR="00045B8D" w:rsidRPr="0034283B" w:rsidTr="00367BAA">
        <w:tc>
          <w:tcPr>
            <w:tcW w:w="1976" w:type="dxa"/>
            <w:shd w:val="clear" w:color="auto" w:fill="auto"/>
          </w:tcPr>
          <w:p w:rsidR="00045B8D" w:rsidRPr="0034283B" w:rsidRDefault="00045B8D" w:rsidP="005C70E9">
            <w:pPr>
              <w:pStyle w:val="142"/>
              <w:rPr>
                <w:spacing w:val="-20"/>
              </w:rPr>
            </w:pPr>
            <w:r w:rsidRPr="0034283B">
              <w:rPr>
                <w:rFonts w:hint="eastAsia"/>
                <w:spacing w:val="-20"/>
              </w:rPr>
              <w:t>本期淨利(損)</w:t>
            </w:r>
          </w:p>
        </w:tc>
        <w:tc>
          <w:tcPr>
            <w:tcW w:w="1085" w:type="dxa"/>
            <w:shd w:val="clear" w:color="auto" w:fill="auto"/>
            <w:vAlign w:val="center"/>
          </w:tcPr>
          <w:p w:rsidR="00045B8D" w:rsidRPr="0034283B" w:rsidRDefault="00045B8D" w:rsidP="005C70E9">
            <w:pPr>
              <w:pStyle w:val="142"/>
              <w:jc w:val="right"/>
            </w:pPr>
            <w:r w:rsidRPr="0034283B">
              <w:t>198.38</w:t>
            </w:r>
          </w:p>
        </w:tc>
        <w:tc>
          <w:tcPr>
            <w:tcW w:w="1086" w:type="dxa"/>
            <w:shd w:val="clear" w:color="auto" w:fill="auto"/>
            <w:vAlign w:val="center"/>
          </w:tcPr>
          <w:p w:rsidR="00045B8D" w:rsidRPr="0034283B" w:rsidRDefault="00045B8D" w:rsidP="005C70E9">
            <w:pPr>
              <w:pStyle w:val="142"/>
              <w:jc w:val="right"/>
            </w:pPr>
            <w:r w:rsidRPr="0034283B">
              <w:rPr>
                <w:rFonts w:hint="eastAsia"/>
              </w:rPr>
              <w:t>3</w:t>
            </w:r>
            <w:r w:rsidRPr="0034283B">
              <w:t>05.46</w:t>
            </w:r>
          </w:p>
        </w:tc>
        <w:tc>
          <w:tcPr>
            <w:tcW w:w="1085" w:type="dxa"/>
            <w:shd w:val="clear" w:color="auto" w:fill="auto"/>
            <w:vAlign w:val="center"/>
          </w:tcPr>
          <w:p w:rsidR="00045B8D" w:rsidRPr="0034283B" w:rsidRDefault="00045B8D" w:rsidP="005C70E9">
            <w:pPr>
              <w:pStyle w:val="142"/>
              <w:jc w:val="right"/>
            </w:pPr>
            <w:r w:rsidRPr="0034283B">
              <w:rPr>
                <w:rFonts w:hint="eastAsia"/>
              </w:rPr>
              <w:t>1</w:t>
            </w:r>
            <w:r w:rsidRPr="0034283B">
              <w:t>60.95</w:t>
            </w:r>
          </w:p>
        </w:tc>
        <w:tc>
          <w:tcPr>
            <w:tcW w:w="1086" w:type="dxa"/>
            <w:shd w:val="clear" w:color="auto" w:fill="auto"/>
            <w:vAlign w:val="center"/>
          </w:tcPr>
          <w:p w:rsidR="00045B8D" w:rsidRPr="0034283B" w:rsidRDefault="00045B8D" w:rsidP="005C70E9">
            <w:pPr>
              <w:pStyle w:val="142"/>
              <w:jc w:val="right"/>
            </w:pPr>
            <w:r w:rsidRPr="0034283B">
              <w:t>240.96</w:t>
            </w:r>
          </w:p>
        </w:tc>
        <w:tc>
          <w:tcPr>
            <w:tcW w:w="1085" w:type="dxa"/>
            <w:shd w:val="clear" w:color="auto" w:fill="auto"/>
            <w:vAlign w:val="center"/>
          </w:tcPr>
          <w:p w:rsidR="00045B8D" w:rsidRPr="0034283B" w:rsidRDefault="00045B8D" w:rsidP="005C70E9">
            <w:pPr>
              <w:pStyle w:val="142"/>
              <w:jc w:val="right"/>
            </w:pPr>
            <w:r w:rsidRPr="0034283B">
              <w:rPr>
                <w:rFonts w:hint="eastAsia"/>
              </w:rPr>
              <w:t>2</w:t>
            </w:r>
            <w:r w:rsidRPr="0034283B">
              <w:t>25.04</w:t>
            </w:r>
          </w:p>
        </w:tc>
        <w:tc>
          <w:tcPr>
            <w:tcW w:w="1263" w:type="dxa"/>
            <w:shd w:val="clear" w:color="auto" w:fill="auto"/>
            <w:vAlign w:val="center"/>
          </w:tcPr>
          <w:p w:rsidR="00045B8D" w:rsidRPr="0034283B" w:rsidRDefault="00045B8D" w:rsidP="005C70E9">
            <w:pPr>
              <w:pStyle w:val="142"/>
              <w:jc w:val="right"/>
              <w:rPr>
                <w:spacing w:val="-20"/>
              </w:rPr>
            </w:pPr>
            <w:r w:rsidRPr="0034283B">
              <w:rPr>
                <w:rFonts w:hint="eastAsia"/>
                <w:spacing w:val="-20"/>
              </w:rPr>
              <w:t>-</w:t>
            </w:r>
            <w:r w:rsidRPr="0034283B">
              <w:rPr>
                <w:spacing w:val="-20"/>
              </w:rPr>
              <w:t>2,</w:t>
            </w:r>
            <w:r w:rsidRPr="0034283B">
              <w:rPr>
                <w:rFonts w:hint="eastAsia"/>
                <w:spacing w:val="-20"/>
              </w:rPr>
              <w:t>26</w:t>
            </w:r>
            <w:r w:rsidRPr="0034283B">
              <w:rPr>
                <w:spacing w:val="-20"/>
              </w:rPr>
              <w:t>5</w:t>
            </w:r>
            <w:r w:rsidRPr="0034283B">
              <w:rPr>
                <w:rFonts w:hint="eastAsia"/>
                <w:spacing w:val="-20"/>
              </w:rPr>
              <w:t>.</w:t>
            </w:r>
            <w:r w:rsidRPr="0034283B">
              <w:rPr>
                <w:spacing w:val="-20"/>
              </w:rPr>
              <w:t>28</w:t>
            </w:r>
          </w:p>
        </w:tc>
      </w:tr>
    </w:tbl>
    <w:p w:rsidR="00367BAA" w:rsidRDefault="00045B8D" w:rsidP="00367BAA">
      <w:pPr>
        <w:pStyle w:val="142"/>
        <w:ind w:leftChars="-38" w:left="1098" w:hangingChars="496" w:hanging="1206"/>
        <w:jc w:val="both"/>
      </w:pPr>
      <w:r w:rsidRPr="0034283B">
        <w:rPr>
          <w:rFonts w:hint="eastAsia"/>
        </w:rPr>
        <w:t>說    明：表列各年度數據為審定決算數。</w:t>
      </w:r>
    </w:p>
    <w:p w:rsidR="00045B8D" w:rsidRDefault="00045B8D" w:rsidP="00367BAA">
      <w:pPr>
        <w:pStyle w:val="142"/>
        <w:ind w:leftChars="-38" w:left="1098" w:hangingChars="496" w:hanging="1206"/>
        <w:jc w:val="both"/>
      </w:pPr>
      <w:r w:rsidRPr="0034283B">
        <w:rPr>
          <w:rFonts w:hint="eastAsia"/>
        </w:rPr>
        <w:t>資料來源：台電公司各年度決算書。</w:t>
      </w:r>
    </w:p>
    <w:bookmarkEnd w:id="4"/>
    <w:bookmarkEnd w:id="3"/>
    <w:bookmarkEnd w:id="1"/>
    <w:bookmarkEnd w:id="2"/>
    <w:sectPr w:rsidR="00045B8D"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C05378" w:rsidRPr="00C05378">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E36327" w:rsidRPr="00E36327" w:rsidRDefault="00E36327" w:rsidP="00E36327">
      <w:pPr>
        <w:pStyle w:val="142"/>
        <w:ind w:left="122" w:hangingChars="50" w:hanging="122"/>
        <w:jc w:val="both"/>
        <w:rPr>
          <w:rFonts w:hint="eastAsia"/>
        </w:rPr>
      </w:pPr>
      <w:r>
        <w:rPr>
          <w:rStyle w:val="af3"/>
        </w:rPr>
        <w:footnoteRef/>
      </w:r>
      <w:r>
        <w:t xml:space="preserve"> 114</w:t>
      </w:r>
      <w:r>
        <w:rPr>
          <w:rFonts w:hint="eastAsia"/>
        </w:rPr>
        <w:t>年度台電公司預算案</w:t>
      </w:r>
      <w:r w:rsidR="000D5968">
        <w:rPr>
          <w:rFonts w:hint="eastAsia"/>
        </w:rPr>
        <w:t>由經濟部公務預算挹注，因國際燃料成本上漲，為穩定物價及照顧民生、弱勢吸收用電成本等所需經費1</w:t>
      </w:r>
      <w:r w:rsidR="000D5968">
        <w:t>,</w:t>
      </w:r>
      <w:r>
        <w:t>000</w:t>
      </w:r>
      <w:r>
        <w:rPr>
          <w:rFonts w:hint="eastAsia"/>
        </w:rPr>
        <w:t>億元。</w:t>
      </w:r>
    </w:p>
  </w:footnote>
  <w:footnote w:id="2">
    <w:p w:rsidR="00C007D9" w:rsidRPr="00732FBA" w:rsidRDefault="00C007D9" w:rsidP="00702708">
      <w:pPr>
        <w:pStyle w:val="142"/>
        <w:ind w:left="122" w:hangingChars="50" w:hanging="122"/>
        <w:jc w:val="both"/>
      </w:pPr>
      <w:r>
        <w:rPr>
          <w:rStyle w:val="af3"/>
        </w:rPr>
        <w:footnoteRef/>
      </w:r>
      <w:r>
        <w:rPr>
          <w:rFonts w:hint="eastAsia"/>
        </w:rPr>
        <w:t xml:space="preserve"> 台電公司11</w:t>
      </w:r>
      <w:r>
        <w:t>3</w:t>
      </w:r>
      <w:r>
        <w:rPr>
          <w:rFonts w:hint="eastAsia"/>
        </w:rPr>
        <w:t>年</w:t>
      </w:r>
      <w:r>
        <w:t>8</w:t>
      </w:r>
      <w:r>
        <w:rPr>
          <w:rFonts w:hint="eastAsia"/>
        </w:rPr>
        <w:t>月份系統發購電量(含民營購電)之火力電源占比為8</w:t>
      </w:r>
      <w:r>
        <w:t>1.47%</w:t>
      </w:r>
      <w:r>
        <w:rPr>
          <w:rFonts w:hint="eastAsia"/>
        </w:rPr>
        <w:t>。</w:t>
      </w:r>
    </w:p>
  </w:footnote>
  <w:footnote w:id="3">
    <w:p w:rsidR="00C007D9" w:rsidRPr="004C5F46" w:rsidRDefault="00C007D9" w:rsidP="004C5F46">
      <w:pPr>
        <w:pStyle w:val="142"/>
        <w:ind w:left="243" w:hangingChars="100" w:hanging="243"/>
        <w:jc w:val="both"/>
        <w:rPr>
          <w:rFonts w:hint="eastAsia"/>
        </w:rPr>
      </w:pPr>
      <w:r>
        <w:rPr>
          <w:rStyle w:val="af3"/>
        </w:rPr>
        <w:footnoteRef/>
      </w:r>
      <w:r>
        <w:rPr>
          <w:rFonts w:hint="eastAsia"/>
        </w:rPr>
        <w:t xml:space="preserve"> </w:t>
      </w:r>
      <w:r w:rsidRPr="004C5F46">
        <w:rPr>
          <w:rFonts w:hint="eastAsia"/>
        </w:rPr>
        <w:t>現行公告電價費率計算公式係經濟部依電業法第49條規定於106年11月6日公告實施，按該電價費率公式有關電價費率檢討調整機制規定略以：電價調整頻率，1年檢討2次</w:t>
      </w:r>
      <w:r>
        <w:rPr>
          <w:rFonts w:hint="eastAsia"/>
        </w:rPr>
        <w:t>(依例為</w:t>
      </w:r>
      <w:r>
        <w:t>3</w:t>
      </w:r>
      <w:r>
        <w:rPr>
          <w:rFonts w:hint="eastAsia"/>
        </w:rPr>
        <w:t>月及9月)</w:t>
      </w:r>
      <w:r w:rsidRPr="004C5F46">
        <w:rPr>
          <w:rFonts w:hint="eastAsia"/>
        </w:rPr>
        <w:t>，電價漲幅及跌幅，原則每次調幅不超過3%。但於供電成本持續大幅上漲或下跌時，電價費率審議會得視電價穩定基金運作情形，就調幅進行適度調整</w:t>
      </w:r>
      <w:r>
        <w:rPr>
          <w:rFonts w:hint="eastAsia"/>
        </w:rPr>
        <w:t>。</w:t>
      </w:r>
    </w:p>
  </w:footnote>
  <w:footnote w:id="4">
    <w:p w:rsidR="00C007D9" w:rsidRPr="004F3D31" w:rsidRDefault="00C007D9" w:rsidP="004F3D31">
      <w:pPr>
        <w:pStyle w:val="142"/>
        <w:ind w:left="243" w:hangingChars="100" w:hanging="243"/>
        <w:jc w:val="both"/>
        <w:rPr>
          <w:rFonts w:hint="eastAsia"/>
        </w:rPr>
      </w:pPr>
      <w:r>
        <w:rPr>
          <w:rStyle w:val="af3"/>
        </w:rPr>
        <w:footnoteRef/>
      </w:r>
      <w:r>
        <w:t xml:space="preserve"> </w:t>
      </w:r>
      <w:r>
        <w:rPr>
          <w:rFonts w:hint="eastAsia"/>
        </w:rPr>
        <w:t>據台電公司表示，1</w:t>
      </w:r>
      <w:r>
        <w:t>14</w:t>
      </w:r>
      <w:r>
        <w:rPr>
          <w:rFonts w:hint="eastAsia"/>
        </w:rPr>
        <w:t>年度平均每度售電成本3</w:t>
      </w:r>
      <w:r>
        <w:t>.9709</w:t>
      </w:r>
      <w:r>
        <w:rPr>
          <w:rFonts w:hint="eastAsia"/>
        </w:rPr>
        <w:t>元，平均每度售電單價3</w:t>
      </w:r>
      <w:r>
        <w:t>.5615</w:t>
      </w:r>
      <w:r>
        <w:rPr>
          <w:rFonts w:hint="eastAsia"/>
        </w:rPr>
        <w:t>元，平均每度售電虧損0</w:t>
      </w:r>
      <w:r>
        <w:t>.4094</w:t>
      </w:r>
      <w:r>
        <w:rPr>
          <w:rFonts w:hint="eastAsia"/>
        </w:rPr>
        <w:t>元；其中</w:t>
      </w:r>
      <w:r w:rsidRPr="00FF5D33">
        <w:rPr>
          <w:rFonts w:hint="eastAsia"/>
        </w:rPr>
        <w:t>售電成本未含</w:t>
      </w:r>
      <w:r>
        <w:rPr>
          <w:rFonts w:hint="eastAsia"/>
        </w:rPr>
        <w:t>1</w:t>
      </w:r>
      <w:r>
        <w:t>14</w:t>
      </w:r>
      <w:r>
        <w:rPr>
          <w:rFonts w:hint="eastAsia"/>
        </w:rPr>
        <w:t>年度預算案國庫撥補</w:t>
      </w:r>
      <w:r w:rsidRPr="00FF5D33">
        <w:rPr>
          <w:rFonts w:hint="eastAsia"/>
        </w:rPr>
        <w:t>1,000億元</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05378"/>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32E80F3-EE68-4DA4-AFCE-6455A83FE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D29F3-16B8-4282-A2DE-3144DC5A3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8</Pages>
  <Words>751</Words>
  <Characters>4287</Characters>
  <Application>Microsoft Office Word</Application>
  <DocSecurity>0</DocSecurity>
  <Lines>35</Lines>
  <Paragraphs>10</Paragraphs>
  <ScaleCrop>false</ScaleCrop>
  <Company>HOME</Company>
  <LinksUpToDate>false</LinksUpToDate>
  <CharactersWithSpaces>5028</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2024-11-13T06:17:00Z</dcterms:created>
  <dcterms:modified xsi:type="dcterms:W3CDTF">2024-11-13T06:17:00Z</dcterms:modified>
</cp:coreProperties>
</file>