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735CB9" w:rsidRPr="00AC6AB8" w:rsidRDefault="009740A8" w:rsidP="00735CB9">
      <w:pPr>
        <w:pStyle w:val="14"/>
        <w:ind w:left="567" w:hanging="567"/>
        <w:rPr>
          <w:rFonts w:hAnsi="標楷體" w:hint="eastAsia"/>
        </w:rPr>
      </w:pPr>
      <w:bookmarkStart w:id="1" w:name="_Toc181628374"/>
      <w:r w:rsidRPr="0034283B">
        <w:rPr>
          <w:rFonts w:hint="eastAsia"/>
        </w:rPr>
        <w:t>七</w:t>
      </w:r>
      <w:r w:rsidR="003F75E8" w:rsidRPr="0034283B">
        <w:rPr>
          <w:rFonts w:hint="eastAsia"/>
        </w:rPr>
        <w:t>、</w:t>
      </w:r>
      <w:bookmarkStart w:id="2" w:name="_Toc24990786"/>
      <w:r w:rsidR="00AC6AB8">
        <w:rPr>
          <w:rFonts w:hint="eastAsia"/>
        </w:rPr>
        <w:t>自1</w:t>
      </w:r>
      <w:r w:rsidR="00AC6AB8">
        <w:t>04</w:t>
      </w:r>
      <w:r w:rsidR="00AC6AB8">
        <w:rPr>
          <w:rFonts w:hint="eastAsia"/>
        </w:rPr>
        <w:t>年5月起推動</w:t>
      </w:r>
      <w:r w:rsidR="00735CB9" w:rsidRPr="0034283B">
        <w:rPr>
          <w:rFonts w:hAnsi="標楷體" w:hint="eastAsia"/>
        </w:rPr>
        <w:t>需量競價措施，</w:t>
      </w:r>
      <w:r w:rsidR="00AC6AB8">
        <w:rPr>
          <w:rFonts w:hAnsi="標楷體" w:hint="eastAsia"/>
        </w:rPr>
        <w:t>惟近年平均</w:t>
      </w:r>
      <w:r w:rsidR="00735CB9" w:rsidRPr="0034283B">
        <w:rPr>
          <w:rFonts w:hAnsi="標楷體" w:hint="eastAsia"/>
        </w:rPr>
        <w:t>每度扣減金額高</w:t>
      </w:r>
      <w:r w:rsidR="00AC6AB8">
        <w:rPr>
          <w:rFonts w:hAnsi="標楷體" w:hint="eastAsia"/>
        </w:rPr>
        <w:t>出</w:t>
      </w:r>
      <w:r w:rsidR="00735CB9" w:rsidRPr="0034283B">
        <w:rPr>
          <w:rFonts w:hAnsi="標楷體" w:hint="eastAsia"/>
        </w:rPr>
        <w:t>高壓及特高壓售價</w:t>
      </w:r>
      <w:r w:rsidR="00735CB9" w:rsidRPr="0034283B">
        <w:rPr>
          <w:rFonts w:hAnsi="標楷體"/>
        </w:rPr>
        <w:t>2</w:t>
      </w:r>
      <w:r w:rsidR="00735CB9" w:rsidRPr="0034283B">
        <w:rPr>
          <w:rFonts w:hAnsi="標楷體" w:hint="eastAsia"/>
        </w:rPr>
        <w:t>至3倍，</w:t>
      </w:r>
      <w:bookmarkEnd w:id="2"/>
      <w:r w:rsidR="00AC6AB8" w:rsidRPr="00AC6AB8">
        <w:rPr>
          <w:rFonts w:hAnsi="標楷體" w:hint="eastAsia"/>
        </w:rPr>
        <w:t>允宜檢</w:t>
      </w:r>
      <w:r w:rsidR="00614679">
        <w:rPr>
          <w:rFonts w:hAnsi="標楷體" w:hint="eastAsia"/>
        </w:rPr>
        <w:t>討相關競價規則之妥適性，以維</w:t>
      </w:r>
      <w:r w:rsidR="00AC6AB8" w:rsidRPr="00AC6AB8">
        <w:rPr>
          <w:rFonts w:hAnsi="標楷體" w:hint="eastAsia"/>
        </w:rPr>
        <w:t>扣減金額之合理性</w:t>
      </w:r>
      <w:bookmarkEnd w:id="1"/>
    </w:p>
    <w:p w:rsidR="00735CB9" w:rsidRPr="0034283B" w:rsidRDefault="00735CB9" w:rsidP="00735CB9">
      <w:pPr>
        <w:ind w:left="566" w:firstLine="566"/>
        <w:rPr>
          <w:rFonts w:hint="eastAsia"/>
        </w:rPr>
      </w:pPr>
      <w:r w:rsidRPr="0034283B">
        <w:rPr>
          <w:rFonts w:hint="eastAsia"/>
        </w:rPr>
        <w:t>台電公司1</w:t>
      </w:r>
      <w:r w:rsidRPr="0034283B">
        <w:t>14</w:t>
      </w:r>
      <w:r w:rsidRPr="0034283B">
        <w:rPr>
          <w:rFonts w:hint="eastAsia"/>
        </w:rPr>
        <w:t>年度預算案預計供電量</w:t>
      </w:r>
      <w:r w:rsidR="00B15036" w:rsidRPr="0034283B">
        <w:rPr>
          <w:rFonts w:hint="eastAsia"/>
        </w:rPr>
        <w:t>2</w:t>
      </w:r>
      <w:r w:rsidR="00B15036" w:rsidRPr="0034283B">
        <w:t>,606</w:t>
      </w:r>
      <w:r w:rsidR="00614679">
        <w:t>.57</w:t>
      </w:r>
      <w:r w:rsidRPr="0034283B">
        <w:rPr>
          <w:rFonts w:hint="eastAsia"/>
        </w:rPr>
        <w:t>億度，</w:t>
      </w:r>
      <w:r w:rsidR="00CA2415">
        <w:rPr>
          <w:rFonts w:hint="eastAsia"/>
        </w:rPr>
        <w:t>較1</w:t>
      </w:r>
      <w:r w:rsidR="00CA2415">
        <w:t>13</w:t>
      </w:r>
      <w:r w:rsidR="00CA2415">
        <w:rPr>
          <w:rFonts w:hint="eastAsia"/>
        </w:rPr>
        <w:t>年度預算供電</w:t>
      </w:r>
      <w:r w:rsidR="003D1A83">
        <w:rPr>
          <w:rFonts w:hint="eastAsia"/>
        </w:rPr>
        <w:t>量</w:t>
      </w:r>
      <w:r w:rsidR="00CA2415">
        <w:rPr>
          <w:rFonts w:hint="eastAsia"/>
        </w:rPr>
        <w:t>增加1</w:t>
      </w:r>
      <w:r w:rsidR="00CA2415">
        <w:t>9.77</w:t>
      </w:r>
      <w:r w:rsidR="00CA2415">
        <w:rPr>
          <w:rFonts w:hint="eastAsia"/>
        </w:rPr>
        <w:t>億度(增幅0</w:t>
      </w:r>
      <w:r w:rsidR="00CA2415">
        <w:t>.76%)</w:t>
      </w:r>
      <w:r w:rsidR="00CA2415">
        <w:rPr>
          <w:rFonts w:hint="eastAsia"/>
        </w:rPr>
        <w:t>，</w:t>
      </w:r>
      <w:r w:rsidR="003D1A83">
        <w:rPr>
          <w:rFonts w:hint="eastAsia"/>
        </w:rPr>
        <w:t>並</w:t>
      </w:r>
      <w:r w:rsidRPr="0034283B">
        <w:rPr>
          <w:rFonts w:hint="eastAsia"/>
        </w:rPr>
        <w:t>編列「銷售收入-電費收入」</w:t>
      </w:r>
      <w:r w:rsidR="00B15036" w:rsidRPr="0034283B">
        <w:rPr>
          <w:rFonts w:hint="eastAsia"/>
        </w:rPr>
        <w:t>8</w:t>
      </w:r>
      <w:r w:rsidR="00B15036" w:rsidRPr="0034283B">
        <w:t>,726</w:t>
      </w:r>
      <w:r w:rsidRPr="0034283B">
        <w:rPr>
          <w:rFonts w:hint="eastAsia"/>
        </w:rPr>
        <w:t>億</w:t>
      </w:r>
      <w:r w:rsidR="00B15036" w:rsidRPr="0034283B">
        <w:rPr>
          <w:rFonts w:hint="eastAsia"/>
        </w:rPr>
        <w:t>3</w:t>
      </w:r>
      <w:r w:rsidR="00BA6709" w:rsidRPr="0034283B">
        <w:t>,</w:t>
      </w:r>
      <w:r w:rsidR="00B15036" w:rsidRPr="0034283B">
        <w:t>900</w:t>
      </w:r>
      <w:r w:rsidR="00B15036" w:rsidRPr="0034283B">
        <w:rPr>
          <w:rFonts w:hint="eastAsia"/>
        </w:rPr>
        <w:t>萬9</w:t>
      </w:r>
      <w:r w:rsidRPr="0034283B">
        <w:rPr>
          <w:rFonts w:hint="eastAsia"/>
        </w:rPr>
        <w:t>千元，較1</w:t>
      </w:r>
      <w:r w:rsidRPr="0034283B">
        <w:t>13</w:t>
      </w:r>
      <w:r w:rsidRPr="0034283B">
        <w:rPr>
          <w:rFonts w:hint="eastAsia"/>
        </w:rPr>
        <w:t>年度預算案數增加</w:t>
      </w:r>
      <w:r w:rsidR="00B15036" w:rsidRPr="0034283B">
        <w:rPr>
          <w:rFonts w:hint="eastAsia"/>
        </w:rPr>
        <w:t>8</w:t>
      </w:r>
      <w:r w:rsidR="00B15036" w:rsidRPr="0034283B">
        <w:t>49</w:t>
      </w:r>
      <w:r w:rsidRPr="0034283B">
        <w:rPr>
          <w:rFonts w:hint="eastAsia"/>
        </w:rPr>
        <w:t>億</w:t>
      </w:r>
      <w:r w:rsidR="00B15036" w:rsidRPr="0034283B">
        <w:rPr>
          <w:rFonts w:hint="eastAsia"/>
        </w:rPr>
        <w:t>3</w:t>
      </w:r>
      <w:r w:rsidR="00B15036" w:rsidRPr="0034283B">
        <w:t>,266</w:t>
      </w:r>
      <w:r w:rsidRPr="0034283B">
        <w:rPr>
          <w:rFonts w:hint="eastAsia"/>
        </w:rPr>
        <w:t>萬</w:t>
      </w:r>
      <w:r w:rsidR="00B15036" w:rsidRPr="0034283B">
        <w:rPr>
          <w:rFonts w:hint="eastAsia"/>
        </w:rPr>
        <w:t>4</w:t>
      </w:r>
      <w:r w:rsidRPr="0034283B">
        <w:rPr>
          <w:rFonts w:hint="eastAsia"/>
        </w:rPr>
        <w:t>千元(增幅</w:t>
      </w:r>
      <w:r w:rsidR="00B15036" w:rsidRPr="0034283B">
        <w:rPr>
          <w:rFonts w:hint="eastAsia"/>
        </w:rPr>
        <w:t>1</w:t>
      </w:r>
      <w:r w:rsidR="00B15036" w:rsidRPr="0034283B">
        <w:t>0.78</w:t>
      </w:r>
      <w:r w:rsidRPr="0034283B">
        <w:rPr>
          <w:rFonts w:hint="eastAsia"/>
        </w:rPr>
        <w:t>%)。</w:t>
      </w:r>
      <w:r w:rsidR="003D1A83">
        <w:rPr>
          <w:rFonts w:hint="eastAsia"/>
        </w:rPr>
        <w:t>經查</w:t>
      </w:r>
      <w:r w:rsidRPr="0034283B">
        <w:rPr>
          <w:rFonts w:hint="eastAsia"/>
        </w:rPr>
        <w:t xml:space="preserve">： </w:t>
      </w:r>
    </w:p>
    <w:p w:rsidR="00735CB9" w:rsidRPr="0034283B" w:rsidRDefault="00735CB9" w:rsidP="00735CB9">
      <w:pPr>
        <w:pStyle w:val="a4"/>
        <w:ind w:left="849" w:hanging="283"/>
        <w:rPr>
          <w:rFonts w:hint="eastAsia"/>
          <w:b/>
        </w:rPr>
      </w:pPr>
      <w:r w:rsidRPr="0034283B">
        <w:rPr>
          <w:rFonts w:hint="eastAsia"/>
          <w:b/>
        </w:rPr>
        <w:t>(一)為紓緩尖峰供電壓力，</w:t>
      </w:r>
      <w:r w:rsidR="003D1A83">
        <w:rPr>
          <w:rFonts w:hint="eastAsia"/>
          <w:b/>
        </w:rPr>
        <w:t>自</w:t>
      </w:r>
      <w:r w:rsidRPr="0034283B">
        <w:rPr>
          <w:rFonts w:hint="eastAsia"/>
          <w:b/>
        </w:rPr>
        <w:t>1</w:t>
      </w:r>
      <w:r w:rsidRPr="0034283B">
        <w:rPr>
          <w:b/>
        </w:rPr>
        <w:t>04</w:t>
      </w:r>
      <w:r w:rsidRPr="0034283B">
        <w:rPr>
          <w:rFonts w:hint="eastAsia"/>
          <w:b/>
        </w:rPr>
        <w:t>年5</w:t>
      </w:r>
      <w:r w:rsidR="003D1A83">
        <w:rPr>
          <w:rFonts w:hint="eastAsia"/>
          <w:b/>
        </w:rPr>
        <w:t>月起推動</w:t>
      </w:r>
      <w:r w:rsidRPr="0034283B">
        <w:rPr>
          <w:rFonts w:hint="eastAsia"/>
          <w:b/>
        </w:rPr>
        <w:t>需量競價措施，</w:t>
      </w:r>
      <w:r w:rsidR="003D1A83">
        <w:rPr>
          <w:rFonts w:hint="eastAsia"/>
          <w:b/>
        </w:rPr>
        <w:t>並於</w:t>
      </w:r>
      <w:r w:rsidRPr="0034283B">
        <w:rPr>
          <w:rFonts w:hint="eastAsia"/>
          <w:b/>
        </w:rPr>
        <w:t>1</w:t>
      </w:r>
      <w:r w:rsidRPr="0034283B">
        <w:rPr>
          <w:b/>
        </w:rPr>
        <w:t>06</w:t>
      </w:r>
      <w:r w:rsidRPr="0034283B">
        <w:rPr>
          <w:rFonts w:hint="eastAsia"/>
          <w:b/>
        </w:rPr>
        <w:t>年起全年實施</w:t>
      </w:r>
    </w:p>
    <w:p w:rsidR="00735CB9" w:rsidRPr="0034283B" w:rsidRDefault="00735CB9" w:rsidP="00735CB9">
      <w:pPr>
        <w:pStyle w:val="21"/>
        <w:ind w:left="850" w:firstLine="566"/>
        <w:rPr>
          <w:rFonts w:hint="eastAsia"/>
        </w:rPr>
      </w:pPr>
      <w:r w:rsidRPr="0034283B">
        <w:rPr>
          <w:rFonts w:hint="eastAsia"/>
        </w:rPr>
        <w:t>台電公司為鼓勵用電大戶在尖峰時刻節省用電，以抑低尖峰時段用電量與確保供電穩定性，於104年4月29日獲經濟部同意推動「需量競價」計畫</w:t>
      </w:r>
      <w:r w:rsidR="00BA6709" w:rsidRPr="0034283B">
        <w:rPr>
          <w:rFonts w:hint="eastAsia"/>
        </w:rPr>
        <w:t>，於104年5至10月及105年5至12月</w:t>
      </w:r>
      <w:r w:rsidR="00290E7B">
        <w:rPr>
          <w:rFonts w:hint="eastAsia"/>
        </w:rPr>
        <w:t>試行</w:t>
      </w:r>
      <w:r w:rsidR="00BA6709" w:rsidRPr="0034283B">
        <w:rPr>
          <w:rFonts w:hint="eastAsia"/>
        </w:rPr>
        <w:t>，</w:t>
      </w:r>
      <w:r w:rsidR="00564F34">
        <w:rPr>
          <w:rFonts w:hint="eastAsia"/>
        </w:rPr>
        <w:t>自</w:t>
      </w:r>
      <w:r w:rsidR="00BA6709" w:rsidRPr="0034283B">
        <w:rPr>
          <w:rFonts w:hint="eastAsia"/>
        </w:rPr>
        <w:t>106年起全年實施。另為</w:t>
      </w:r>
      <w:r w:rsidRPr="0034283B">
        <w:rPr>
          <w:rFonts w:hint="eastAsia"/>
        </w:rPr>
        <w:t>擴大需量反應實施效益，105年度推動住商型簡易時間電價，擴大小用戶參與時間電價，107年度</w:t>
      </w:r>
      <w:r w:rsidR="00BA6709" w:rsidRPr="0034283B">
        <w:rPr>
          <w:rFonts w:hint="eastAsia"/>
        </w:rPr>
        <w:t>則</w:t>
      </w:r>
      <w:r w:rsidRPr="0034283B">
        <w:rPr>
          <w:rFonts w:hint="eastAsia"/>
        </w:rPr>
        <w:t>推動用戶群代表需量反應，透過第三方業者招募用戶抑低負載。</w:t>
      </w:r>
    </w:p>
    <w:p w:rsidR="00735CB9" w:rsidRPr="0034283B" w:rsidRDefault="00735CB9" w:rsidP="00735CB9">
      <w:pPr>
        <w:pStyle w:val="a4"/>
        <w:ind w:left="849" w:hanging="283"/>
        <w:rPr>
          <w:rFonts w:hint="eastAsia"/>
          <w:b/>
        </w:rPr>
      </w:pPr>
      <w:r w:rsidRPr="0034283B">
        <w:rPr>
          <w:rFonts w:hint="eastAsia"/>
          <w:b/>
        </w:rPr>
        <w:t>(二)</w:t>
      </w:r>
      <w:r w:rsidR="00AC6AB8">
        <w:rPr>
          <w:rFonts w:hint="eastAsia"/>
          <w:b/>
        </w:rPr>
        <w:t>自1</w:t>
      </w:r>
      <w:r w:rsidR="00AC6AB8">
        <w:rPr>
          <w:b/>
        </w:rPr>
        <w:t>10</w:t>
      </w:r>
      <w:r w:rsidR="00AC6AB8">
        <w:rPr>
          <w:rFonts w:hint="eastAsia"/>
          <w:b/>
        </w:rPr>
        <w:t>年起由經濟調度改為安全調度，惟其</w:t>
      </w:r>
      <w:r w:rsidR="00AC6AB8" w:rsidRPr="0034283B">
        <w:rPr>
          <w:rFonts w:hint="eastAsia"/>
          <w:b/>
        </w:rPr>
        <w:t>平均</w:t>
      </w:r>
      <w:r w:rsidRPr="0034283B">
        <w:rPr>
          <w:rFonts w:hint="eastAsia"/>
          <w:b/>
        </w:rPr>
        <w:t>每度扣減金</w:t>
      </w:r>
      <w:r w:rsidRPr="0034283B">
        <w:rPr>
          <w:rFonts w:hint="eastAsia"/>
          <w:b/>
        </w:rPr>
        <w:lastRenderedPageBreak/>
        <w:t>額高</w:t>
      </w:r>
      <w:r w:rsidR="00AC6AB8">
        <w:rPr>
          <w:rFonts w:hint="eastAsia"/>
          <w:b/>
        </w:rPr>
        <w:t>於</w:t>
      </w:r>
      <w:r w:rsidRPr="0034283B">
        <w:rPr>
          <w:rFonts w:hint="eastAsia"/>
          <w:b/>
        </w:rPr>
        <w:t>高壓及特高壓售價2至3倍，恐有高價回饋用電大戶之虞</w:t>
      </w:r>
      <w:r w:rsidR="00AC6AB8">
        <w:rPr>
          <w:rFonts w:hint="eastAsia"/>
          <w:b/>
        </w:rPr>
        <w:t>，允宜檢討</w:t>
      </w:r>
      <w:r w:rsidR="00614679">
        <w:rPr>
          <w:rFonts w:hint="eastAsia"/>
          <w:b/>
        </w:rPr>
        <w:t>相關競價規則之妥適性，以維</w:t>
      </w:r>
      <w:r w:rsidR="00AC6AB8">
        <w:rPr>
          <w:rFonts w:hint="eastAsia"/>
          <w:b/>
        </w:rPr>
        <w:t>扣</w:t>
      </w:r>
      <w:r w:rsidR="00AC6AB8" w:rsidRPr="0034283B">
        <w:rPr>
          <w:rFonts w:hint="eastAsia"/>
          <w:b/>
        </w:rPr>
        <w:t>減金額</w:t>
      </w:r>
      <w:r w:rsidR="00AC6AB8">
        <w:rPr>
          <w:rFonts w:hint="eastAsia"/>
          <w:b/>
        </w:rPr>
        <w:t>之合理性</w:t>
      </w:r>
    </w:p>
    <w:p w:rsidR="00735CB9" w:rsidRPr="0034283B" w:rsidRDefault="00735CB9" w:rsidP="00735CB9">
      <w:pPr>
        <w:pStyle w:val="21"/>
        <w:ind w:left="850" w:firstLine="566"/>
      </w:pPr>
      <w:r w:rsidRPr="0034283B">
        <w:rPr>
          <w:rFonts w:hint="eastAsia"/>
        </w:rPr>
        <w:t>需量競價措施辦理方式係於電力系統高載時期(如於</w:t>
      </w:r>
      <w:r w:rsidRPr="0034283B">
        <w:rPr>
          <w:rFonts w:hint="eastAsia"/>
          <w:kern w:val="0"/>
        </w:rPr>
        <w:t>負載預估或再生能源發電預估值與實績值差異太大，或遇發電機組臨時故障之狀況)</w:t>
      </w:r>
      <w:r w:rsidRPr="0034283B">
        <w:rPr>
          <w:rFonts w:hint="eastAsia"/>
        </w:rPr>
        <w:t>，開放用戶將節省之用電回賣給台電公司，並由用戶出價競標，台電公司則依電力系統需要，採愈低報價者先得標方式決定得標者，</w:t>
      </w:r>
      <w:r w:rsidR="001171BD">
        <w:rPr>
          <w:rFonts w:hint="eastAsia"/>
        </w:rPr>
        <w:t>倘</w:t>
      </w:r>
      <w:r w:rsidRPr="0034283B">
        <w:rPr>
          <w:rFonts w:hint="eastAsia"/>
        </w:rPr>
        <w:t>得標者於抑低用電期間確實減少用電，則可獲得電費扣減</w:t>
      </w:r>
      <w:r w:rsidR="001171BD">
        <w:rPr>
          <w:rFonts w:hint="eastAsia"/>
        </w:rPr>
        <w:t>，惟</w:t>
      </w:r>
      <w:r w:rsidRPr="0034283B">
        <w:rPr>
          <w:rFonts w:hint="eastAsia"/>
        </w:rPr>
        <w:t>需量競</w:t>
      </w:r>
      <w:r w:rsidR="00614679">
        <w:rPr>
          <w:rFonts w:hint="eastAsia"/>
        </w:rPr>
        <w:t>價措施</w:t>
      </w:r>
      <w:r w:rsidRPr="0034283B">
        <w:rPr>
          <w:rFonts w:hint="eastAsia"/>
        </w:rPr>
        <w:t>係針對用戶配合抑低負載所設計之誘因激勵機制，屬用戶自行抑低負載，加以我國電價低，且需量競價多數無訂定罰則，用戶參與時除考量誘因是否高於其配合抑低成本外，</w:t>
      </w:r>
      <w:r w:rsidR="003B1FE6">
        <w:rPr>
          <w:rFonts w:hint="eastAsia"/>
        </w:rPr>
        <w:t>亦</w:t>
      </w:r>
      <w:r w:rsidRPr="0034283B">
        <w:rPr>
          <w:rFonts w:hint="eastAsia"/>
        </w:rPr>
        <w:t>須考量其配合抑低能力，</w:t>
      </w:r>
      <w:r w:rsidR="001171BD">
        <w:rPr>
          <w:rFonts w:hint="eastAsia"/>
        </w:rPr>
        <w:t>如</w:t>
      </w:r>
      <w:r w:rsidR="003B1FE6">
        <w:rPr>
          <w:rFonts w:hint="eastAsia"/>
        </w:rPr>
        <w:t>生</w:t>
      </w:r>
      <w:r w:rsidRPr="0034283B">
        <w:rPr>
          <w:rFonts w:hint="eastAsia"/>
        </w:rPr>
        <w:t>產</w:t>
      </w:r>
      <w:r w:rsidR="003B1FE6">
        <w:rPr>
          <w:rFonts w:hint="eastAsia"/>
        </w:rPr>
        <w:t>製</w:t>
      </w:r>
      <w:r w:rsidRPr="0034283B">
        <w:rPr>
          <w:rFonts w:hint="eastAsia"/>
        </w:rPr>
        <w:t>程調整彈性及有無</w:t>
      </w:r>
      <w:r w:rsidR="001171BD">
        <w:rPr>
          <w:rFonts w:hint="eastAsia"/>
        </w:rPr>
        <w:t>備</w:t>
      </w:r>
      <w:r w:rsidRPr="0034283B">
        <w:rPr>
          <w:rFonts w:hint="eastAsia"/>
        </w:rPr>
        <w:t>用電源</w:t>
      </w:r>
      <w:r w:rsidR="001171BD">
        <w:rPr>
          <w:rFonts w:hint="eastAsia"/>
        </w:rPr>
        <w:t>，爰參與用戶數及</w:t>
      </w:r>
      <w:r w:rsidR="001171BD" w:rsidRPr="0034283B">
        <w:rPr>
          <w:rFonts w:hint="eastAsia"/>
        </w:rPr>
        <w:t>抑低容量</w:t>
      </w:r>
      <w:r w:rsidR="00290E7B">
        <w:rPr>
          <w:rFonts w:hint="eastAsia"/>
        </w:rPr>
        <w:t>須視實際狀況而定</w:t>
      </w:r>
      <w:r w:rsidRPr="0034283B">
        <w:rPr>
          <w:rFonts w:hint="eastAsia"/>
        </w:rPr>
        <w:t>。</w:t>
      </w:r>
    </w:p>
    <w:p w:rsidR="00735CB9" w:rsidRPr="0034283B" w:rsidRDefault="00735CB9" w:rsidP="00735CB9">
      <w:pPr>
        <w:pStyle w:val="21"/>
        <w:ind w:left="850" w:firstLine="566"/>
        <w:rPr>
          <w:rFonts w:hint="eastAsia"/>
        </w:rPr>
      </w:pPr>
      <w:r w:rsidRPr="0034283B">
        <w:rPr>
          <w:rFonts w:hint="eastAsia"/>
        </w:rPr>
        <w:t>據台電公司</w:t>
      </w:r>
      <w:r w:rsidR="001171BD">
        <w:rPr>
          <w:rFonts w:hint="eastAsia"/>
        </w:rPr>
        <w:t>統計</w:t>
      </w:r>
      <w:r w:rsidRPr="0034283B">
        <w:rPr>
          <w:rFonts w:hint="eastAsia"/>
        </w:rPr>
        <w:t>，實施需量競價實際抑低容量由</w:t>
      </w:r>
      <w:r w:rsidR="003F6C8C">
        <w:rPr>
          <w:rFonts w:hint="eastAsia"/>
        </w:rPr>
        <w:t>1</w:t>
      </w:r>
      <w:r w:rsidR="003F6C8C">
        <w:t>09</w:t>
      </w:r>
      <w:r w:rsidR="003F6C8C">
        <w:rPr>
          <w:rFonts w:hint="eastAsia"/>
        </w:rPr>
        <w:t>年度之</w:t>
      </w:r>
      <w:r w:rsidRPr="0034283B">
        <w:rPr>
          <w:rFonts w:hint="eastAsia"/>
        </w:rPr>
        <w:t>1萬5,928</w:t>
      </w:r>
      <w:r w:rsidRPr="0034283B">
        <w:t>千瓩</w:t>
      </w:r>
      <w:r w:rsidRPr="0034283B">
        <w:rPr>
          <w:rFonts w:hint="eastAsia"/>
        </w:rPr>
        <w:t>逐年降至</w:t>
      </w:r>
      <w:r w:rsidR="003F6C8C">
        <w:rPr>
          <w:rFonts w:hint="eastAsia"/>
        </w:rPr>
        <w:t>1</w:t>
      </w:r>
      <w:r w:rsidR="003F6C8C">
        <w:t>12</w:t>
      </w:r>
      <w:r w:rsidR="003F6C8C">
        <w:rPr>
          <w:rFonts w:hint="eastAsia"/>
        </w:rPr>
        <w:t>年度之</w:t>
      </w:r>
      <w:r w:rsidRPr="0034283B">
        <w:rPr>
          <w:rFonts w:hint="eastAsia"/>
        </w:rPr>
        <w:t>1</w:t>
      </w:r>
      <w:r w:rsidRPr="0034283B">
        <w:t>,544千瓩</w:t>
      </w:r>
      <w:r w:rsidRPr="0034283B">
        <w:rPr>
          <w:rFonts w:hint="eastAsia"/>
        </w:rPr>
        <w:t>，減幅高達9</w:t>
      </w:r>
      <w:r w:rsidRPr="0034283B">
        <w:t>0.31%</w:t>
      </w:r>
      <w:r w:rsidRPr="0034283B">
        <w:rPr>
          <w:rFonts w:hint="eastAsia"/>
        </w:rPr>
        <w:t>，</w:t>
      </w:r>
      <w:r w:rsidR="003F6C8C">
        <w:rPr>
          <w:rFonts w:hint="eastAsia"/>
        </w:rPr>
        <w:t>同期間</w:t>
      </w:r>
      <w:r w:rsidRPr="0034283B">
        <w:rPr>
          <w:rFonts w:hint="eastAsia"/>
        </w:rPr>
        <w:t>平均扣減金額由每度3</w:t>
      </w:r>
      <w:r w:rsidRPr="0034283B">
        <w:t>.23</w:t>
      </w:r>
      <w:r w:rsidRPr="0034283B">
        <w:rPr>
          <w:rFonts w:hint="eastAsia"/>
        </w:rPr>
        <w:t>元增至8</w:t>
      </w:r>
      <w:r w:rsidRPr="0034283B">
        <w:t>.71</w:t>
      </w:r>
      <w:r w:rsidRPr="0034283B">
        <w:rPr>
          <w:rFonts w:hint="eastAsia"/>
        </w:rPr>
        <w:t>元(詳表1，報價上限為每度10元)。參據台電公司表示</w:t>
      </w:r>
      <w:r w:rsidR="003B5A83">
        <w:rPr>
          <w:rFonts w:hint="eastAsia"/>
        </w:rPr>
        <w:t>，依</w:t>
      </w:r>
      <w:r w:rsidR="00290E7B">
        <w:rPr>
          <w:rFonts w:hint="eastAsia"/>
        </w:rPr>
        <w:t>該公司</w:t>
      </w:r>
      <w:r w:rsidR="003B5A83">
        <w:rPr>
          <w:rFonts w:hint="eastAsia"/>
        </w:rPr>
        <w:t>規劃</w:t>
      </w:r>
      <w:r w:rsidRPr="0034283B">
        <w:rPr>
          <w:rFonts w:hint="eastAsia"/>
        </w:rPr>
        <w:t>1</w:t>
      </w:r>
      <w:r w:rsidRPr="0034283B">
        <w:t>06</w:t>
      </w:r>
      <w:r w:rsidRPr="0034283B">
        <w:rPr>
          <w:rFonts w:hint="eastAsia"/>
        </w:rPr>
        <w:t>至1</w:t>
      </w:r>
      <w:r w:rsidRPr="0034283B">
        <w:t>09</w:t>
      </w:r>
      <w:r w:rsidRPr="0034283B">
        <w:rPr>
          <w:rFonts w:hint="eastAsia"/>
        </w:rPr>
        <w:t>年度</w:t>
      </w:r>
      <w:r w:rsidR="00A15E69">
        <w:rPr>
          <w:rFonts w:hint="eastAsia"/>
        </w:rPr>
        <w:t>以節省發電成本為考量，採</w:t>
      </w:r>
      <w:r w:rsidRPr="0034283B">
        <w:rPr>
          <w:rFonts w:hint="eastAsia"/>
        </w:rPr>
        <w:t>經濟調度</w:t>
      </w:r>
      <w:r w:rsidR="00A15E69">
        <w:rPr>
          <w:rFonts w:hint="eastAsia"/>
        </w:rPr>
        <w:t>為主</w:t>
      </w:r>
      <w:r w:rsidRPr="0034283B">
        <w:rPr>
          <w:rStyle w:val="af3"/>
        </w:rPr>
        <w:footnoteReference w:id="1"/>
      </w:r>
      <w:r w:rsidRPr="0034283B">
        <w:rPr>
          <w:rFonts w:hint="eastAsia"/>
        </w:rPr>
        <w:t>，</w:t>
      </w:r>
      <w:r w:rsidR="00A15E69">
        <w:rPr>
          <w:rFonts w:hint="eastAsia"/>
        </w:rPr>
        <w:t>故該期間</w:t>
      </w:r>
      <w:r w:rsidRPr="0034283B">
        <w:rPr>
          <w:rFonts w:hint="eastAsia"/>
        </w:rPr>
        <w:t>平均扣減金額較低</w:t>
      </w:r>
      <w:r w:rsidR="00AC6AB8">
        <w:rPr>
          <w:rFonts w:hint="eastAsia"/>
        </w:rPr>
        <w:t>；自</w:t>
      </w:r>
      <w:r w:rsidRPr="0034283B">
        <w:rPr>
          <w:rFonts w:hint="eastAsia"/>
        </w:rPr>
        <w:t>1</w:t>
      </w:r>
      <w:r w:rsidRPr="0034283B">
        <w:t>10</w:t>
      </w:r>
      <w:r w:rsidR="00AC6AB8">
        <w:rPr>
          <w:rFonts w:hint="eastAsia"/>
        </w:rPr>
        <w:t>年起</w:t>
      </w:r>
      <w:r w:rsidRPr="0034283B">
        <w:rPr>
          <w:rFonts w:hint="eastAsia"/>
        </w:rPr>
        <w:t>因應再生能源發電量增加，為達</w:t>
      </w:r>
      <w:r w:rsidR="00AC6AB8">
        <w:rPr>
          <w:rFonts w:hint="eastAsia"/>
        </w:rPr>
        <w:t>成</w:t>
      </w:r>
      <w:r w:rsidRPr="0034283B">
        <w:rPr>
          <w:rFonts w:hint="eastAsia"/>
        </w:rPr>
        <w:t>整體用電供需</w:t>
      </w:r>
      <w:r w:rsidR="00AC6AB8">
        <w:rPr>
          <w:rFonts w:hint="eastAsia"/>
        </w:rPr>
        <w:t>平衡</w:t>
      </w:r>
      <w:r w:rsidRPr="0034283B">
        <w:rPr>
          <w:rFonts w:hint="eastAsia"/>
        </w:rPr>
        <w:t>及解決系統調度困難</w:t>
      </w:r>
      <w:r w:rsidR="00A15E69">
        <w:rPr>
          <w:rFonts w:hint="eastAsia"/>
        </w:rPr>
        <w:t>之目標</w:t>
      </w:r>
      <w:r w:rsidRPr="0034283B">
        <w:rPr>
          <w:rFonts w:hint="eastAsia"/>
        </w:rPr>
        <w:t>，以安全調度為主，平均扣減金額較高</w:t>
      </w:r>
      <w:r w:rsidR="00AC6AB8">
        <w:rPr>
          <w:rFonts w:hint="eastAsia"/>
        </w:rPr>
        <w:t>，</w:t>
      </w:r>
      <w:r w:rsidR="00D87FF1">
        <w:rPr>
          <w:rFonts w:hint="eastAsia"/>
        </w:rPr>
        <w:t>惟依</w:t>
      </w:r>
      <w:r w:rsidR="00A15E69">
        <w:rPr>
          <w:rFonts w:hint="eastAsia"/>
        </w:rPr>
        <w:t>台電公司</w:t>
      </w:r>
      <w:r w:rsidRPr="0034283B">
        <w:rPr>
          <w:rFonts w:hint="eastAsia"/>
        </w:rPr>
        <w:t>1</w:t>
      </w:r>
      <w:r w:rsidRPr="0034283B">
        <w:t>10</w:t>
      </w:r>
      <w:r w:rsidRPr="0034283B">
        <w:rPr>
          <w:rFonts w:hint="eastAsia"/>
        </w:rPr>
        <w:t>至1</w:t>
      </w:r>
      <w:r w:rsidRPr="0034283B">
        <w:t>12</w:t>
      </w:r>
      <w:r w:rsidRPr="0034283B">
        <w:rPr>
          <w:rFonts w:hint="eastAsia"/>
        </w:rPr>
        <w:t>年度電業年報</w:t>
      </w:r>
      <w:r w:rsidR="00A15E69">
        <w:rPr>
          <w:rFonts w:hint="eastAsia"/>
        </w:rPr>
        <w:t>統計</w:t>
      </w:r>
      <w:r w:rsidRPr="0034283B">
        <w:rPr>
          <w:rFonts w:hint="eastAsia"/>
        </w:rPr>
        <w:t>，高壓電力</w:t>
      </w:r>
      <w:r w:rsidR="00D87FF1" w:rsidRPr="0034283B">
        <w:rPr>
          <w:rFonts w:hint="eastAsia"/>
        </w:rPr>
        <w:t>平均</w:t>
      </w:r>
      <w:r w:rsidRPr="0034283B">
        <w:rPr>
          <w:rFonts w:hint="eastAsia"/>
        </w:rPr>
        <w:t>每度售價</w:t>
      </w:r>
      <w:r w:rsidR="00D87FF1">
        <w:rPr>
          <w:rFonts w:hint="eastAsia"/>
        </w:rPr>
        <w:t>(以下同)</w:t>
      </w:r>
      <w:r w:rsidRPr="0034283B">
        <w:rPr>
          <w:rFonts w:hint="eastAsia"/>
        </w:rPr>
        <w:t>介於2</w:t>
      </w:r>
      <w:r w:rsidRPr="0034283B">
        <w:t>.6624</w:t>
      </w:r>
      <w:r w:rsidRPr="0034283B">
        <w:rPr>
          <w:rFonts w:hint="eastAsia"/>
        </w:rPr>
        <w:t>元至3</w:t>
      </w:r>
      <w:r w:rsidRPr="0034283B">
        <w:t>.4479</w:t>
      </w:r>
      <w:r w:rsidRPr="0034283B">
        <w:rPr>
          <w:rFonts w:hint="eastAsia"/>
        </w:rPr>
        <w:t>元間，特高壓</w:t>
      </w:r>
      <w:r w:rsidR="00D87FF1">
        <w:rPr>
          <w:rFonts w:hint="eastAsia"/>
        </w:rPr>
        <w:t>則</w:t>
      </w:r>
      <w:r w:rsidRPr="0034283B">
        <w:rPr>
          <w:rFonts w:hint="eastAsia"/>
        </w:rPr>
        <w:t>介於2</w:t>
      </w:r>
      <w:r w:rsidRPr="0034283B">
        <w:t>.2424</w:t>
      </w:r>
      <w:r w:rsidRPr="0034283B">
        <w:rPr>
          <w:rFonts w:hint="eastAsia"/>
        </w:rPr>
        <w:t>元至2</w:t>
      </w:r>
      <w:r w:rsidRPr="0034283B">
        <w:t>.8783</w:t>
      </w:r>
      <w:r w:rsidRPr="0034283B">
        <w:rPr>
          <w:rFonts w:hint="eastAsia"/>
        </w:rPr>
        <w:lastRenderedPageBreak/>
        <w:t>元間</w:t>
      </w:r>
      <w:r w:rsidRPr="0034283B">
        <w:rPr>
          <w:rStyle w:val="af3"/>
        </w:rPr>
        <w:footnoteReference w:id="2"/>
      </w:r>
      <w:r w:rsidRPr="0034283B">
        <w:rPr>
          <w:rFonts w:hint="eastAsia"/>
        </w:rPr>
        <w:t>，</w:t>
      </w:r>
      <w:r w:rsidR="00A15E69">
        <w:rPr>
          <w:rFonts w:hint="eastAsia"/>
        </w:rPr>
        <w:t>顯示該期間</w:t>
      </w:r>
      <w:r w:rsidR="00D87FF1">
        <w:rPr>
          <w:rFonts w:hint="eastAsia"/>
        </w:rPr>
        <w:t>需量競價平均每度售價扣減金額高於高壓及特高壓2至3倍，</w:t>
      </w:r>
      <w:r w:rsidRPr="0034283B">
        <w:rPr>
          <w:rFonts w:hint="eastAsia"/>
        </w:rPr>
        <w:t>恐有高價回饋用電大戶之虞</w:t>
      </w:r>
      <w:r w:rsidR="00614679">
        <w:rPr>
          <w:rStyle w:val="af3"/>
        </w:rPr>
        <w:footnoteReference w:id="3"/>
      </w:r>
      <w:r w:rsidRPr="0034283B">
        <w:rPr>
          <w:rFonts w:hint="eastAsia"/>
        </w:rPr>
        <w:t>，允宜檢討</w:t>
      </w:r>
      <w:r w:rsidR="00CF6536">
        <w:rPr>
          <w:rFonts w:hint="eastAsia"/>
        </w:rPr>
        <w:t>相關競價規則之妥適性，以維</w:t>
      </w:r>
      <w:r w:rsidRPr="0034283B">
        <w:rPr>
          <w:rFonts w:hint="eastAsia"/>
        </w:rPr>
        <w:t>扣減金額合理性。</w:t>
      </w:r>
    </w:p>
    <w:p w:rsidR="00735CB9" w:rsidRPr="0034283B" w:rsidRDefault="00735CB9" w:rsidP="00735CB9">
      <w:pPr>
        <w:ind w:left="566" w:firstLine="566"/>
      </w:pPr>
      <w:r w:rsidRPr="0034283B">
        <w:rPr>
          <w:rFonts w:hint="eastAsia"/>
        </w:rPr>
        <w:t>綜上，台電公司推動需量競價之目的，係為紓緩國內尖峰時段供電吃緊之壓力，避免缺(限)電危機，及達成穩定供電之目標，惟1</w:t>
      </w:r>
      <w:r w:rsidRPr="0034283B">
        <w:t>10</w:t>
      </w:r>
      <w:r w:rsidRPr="0034283B">
        <w:rPr>
          <w:rFonts w:hint="eastAsia"/>
        </w:rPr>
        <w:t>至1</w:t>
      </w:r>
      <w:r w:rsidRPr="0034283B">
        <w:t>12</w:t>
      </w:r>
      <w:r w:rsidRPr="0034283B">
        <w:rPr>
          <w:rFonts w:hint="eastAsia"/>
        </w:rPr>
        <w:t>年度需量競價每度平均扣減金額高出高壓及特高壓售價甚多，</w:t>
      </w:r>
      <w:r w:rsidR="00AC6AB8" w:rsidRPr="0034283B">
        <w:rPr>
          <w:rFonts w:hint="eastAsia"/>
        </w:rPr>
        <w:t>恐有高價回饋用電大戶之虞</w:t>
      </w:r>
      <w:r w:rsidR="00AC6AB8">
        <w:rPr>
          <w:rFonts w:hint="eastAsia"/>
        </w:rPr>
        <w:t>，</w:t>
      </w:r>
      <w:r w:rsidRPr="0034283B">
        <w:rPr>
          <w:rFonts w:hint="eastAsia"/>
        </w:rPr>
        <w:t>允宜</w:t>
      </w:r>
      <w:r w:rsidR="00CF6536" w:rsidRPr="0034283B">
        <w:rPr>
          <w:rFonts w:hint="eastAsia"/>
        </w:rPr>
        <w:t>檢討</w:t>
      </w:r>
      <w:r w:rsidR="00CF6536">
        <w:rPr>
          <w:rFonts w:hint="eastAsia"/>
        </w:rPr>
        <w:t>相關競價規則之妥適性，以維</w:t>
      </w:r>
      <w:r w:rsidRPr="0034283B">
        <w:rPr>
          <w:rFonts w:hint="eastAsia"/>
        </w:rPr>
        <w:t>扣減金額合理性。</w:t>
      </w:r>
    </w:p>
    <w:p w:rsidR="00735CB9" w:rsidRPr="0034283B" w:rsidRDefault="00735CB9" w:rsidP="00735CB9">
      <w:pPr>
        <w:ind w:leftChars="-54" w:left="567" w:hangingChars="254" w:hanging="720"/>
        <w:rPr>
          <w:rFonts w:hint="eastAsia"/>
          <w:b/>
        </w:rPr>
      </w:pPr>
      <w:r w:rsidRPr="0034283B">
        <w:rPr>
          <w:rFonts w:hint="eastAsia"/>
          <w:b/>
        </w:rPr>
        <w:t>表1</w:t>
      </w:r>
      <w:r w:rsidRPr="0034283B">
        <w:rPr>
          <w:b/>
        </w:rPr>
        <w:t xml:space="preserve">  </w:t>
      </w:r>
      <w:r w:rsidRPr="0034283B">
        <w:rPr>
          <w:rFonts w:hint="eastAsia"/>
          <w:b/>
        </w:rPr>
        <w:t>台電公司1</w:t>
      </w:r>
      <w:r w:rsidRPr="0034283B">
        <w:rPr>
          <w:b/>
        </w:rPr>
        <w:t>09</w:t>
      </w:r>
      <w:r w:rsidRPr="0034283B">
        <w:rPr>
          <w:rFonts w:hint="eastAsia"/>
          <w:b/>
        </w:rPr>
        <w:t>至1</w:t>
      </w:r>
      <w:r w:rsidRPr="0034283B">
        <w:rPr>
          <w:b/>
        </w:rPr>
        <w:t>1</w:t>
      </w:r>
      <w:r w:rsidR="00B72C78">
        <w:rPr>
          <w:b/>
        </w:rPr>
        <w:t>3</w:t>
      </w:r>
      <w:r w:rsidR="00B72C78">
        <w:rPr>
          <w:rFonts w:hint="eastAsia"/>
          <w:b/>
        </w:rPr>
        <w:t>年7月底</w:t>
      </w:r>
      <w:r w:rsidRPr="0034283B">
        <w:rPr>
          <w:rFonts w:hint="eastAsia"/>
          <w:b/>
        </w:rPr>
        <w:t>實施需量競價措施統計表</w:t>
      </w:r>
    </w:p>
    <w:tbl>
      <w:tblPr>
        <w:tblW w:w="8766" w:type="dxa"/>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47"/>
        <w:gridCol w:w="1275"/>
        <w:gridCol w:w="1134"/>
        <w:gridCol w:w="1418"/>
        <w:gridCol w:w="2126"/>
        <w:gridCol w:w="1666"/>
      </w:tblGrid>
      <w:tr w:rsidR="002B63C2" w:rsidRPr="0034283B" w:rsidTr="00922BA0">
        <w:trPr>
          <w:tblHeader/>
        </w:trPr>
        <w:tc>
          <w:tcPr>
            <w:tcW w:w="1147" w:type="dxa"/>
            <w:shd w:val="clear" w:color="auto" w:fill="auto"/>
            <w:vAlign w:val="center"/>
          </w:tcPr>
          <w:p w:rsidR="002B63C2" w:rsidRPr="0034283B" w:rsidRDefault="002B63C2" w:rsidP="00F56423">
            <w:pPr>
              <w:pStyle w:val="142"/>
              <w:spacing w:line="300" w:lineRule="exact"/>
              <w:jc w:val="center"/>
              <w:rPr>
                <w:rFonts w:hint="eastAsia"/>
                <w:b/>
              </w:rPr>
            </w:pPr>
            <w:r w:rsidRPr="0034283B">
              <w:rPr>
                <w:rFonts w:hint="eastAsia"/>
                <w:b/>
              </w:rPr>
              <w:t>年 度</w:t>
            </w:r>
          </w:p>
        </w:tc>
        <w:tc>
          <w:tcPr>
            <w:tcW w:w="1275" w:type="dxa"/>
            <w:shd w:val="clear" w:color="auto" w:fill="auto"/>
            <w:vAlign w:val="center"/>
          </w:tcPr>
          <w:p w:rsidR="002B63C2" w:rsidRPr="0034283B" w:rsidRDefault="002B63C2" w:rsidP="00F56423">
            <w:pPr>
              <w:pStyle w:val="142"/>
              <w:spacing w:line="300" w:lineRule="exact"/>
              <w:jc w:val="center"/>
              <w:rPr>
                <w:rFonts w:hint="eastAsia"/>
                <w:b/>
              </w:rPr>
            </w:pPr>
            <w:r w:rsidRPr="0034283B">
              <w:rPr>
                <w:rFonts w:hint="eastAsia"/>
                <w:b/>
              </w:rPr>
              <w:t>累計執行次數(天)</w:t>
            </w:r>
          </w:p>
        </w:tc>
        <w:tc>
          <w:tcPr>
            <w:tcW w:w="1134" w:type="dxa"/>
            <w:vAlign w:val="center"/>
          </w:tcPr>
          <w:p w:rsidR="002B63C2" w:rsidRPr="0034283B" w:rsidRDefault="002B63C2" w:rsidP="00F56423">
            <w:pPr>
              <w:pStyle w:val="142"/>
              <w:spacing w:line="300" w:lineRule="exact"/>
              <w:jc w:val="center"/>
              <w:rPr>
                <w:b/>
              </w:rPr>
            </w:pPr>
            <w:r w:rsidRPr="0034283B">
              <w:rPr>
                <w:rFonts w:hint="eastAsia"/>
                <w:b/>
              </w:rPr>
              <w:t>參與用戶數</w:t>
            </w:r>
          </w:p>
          <w:p w:rsidR="002B63C2" w:rsidRPr="0034283B" w:rsidRDefault="002B63C2" w:rsidP="00F56423">
            <w:pPr>
              <w:pStyle w:val="142"/>
              <w:spacing w:line="300" w:lineRule="exact"/>
              <w:jc w:val="center"/>
              <w:rPr>
                <w:rFonts w:hint="eastAsia"/>
                <w:b/>
              </w:rPr>
            </w:pPr>
            <w:r w:rsidRPr="0034283B">
              <w:rPr>
                <w:rFonts w:hint="eastAsia"/>
                <w:b/>
              </w:rPr>
              <w:t>(家)</w:t>
            </w:r>
          </w:p>
        </w:tc>
        <w:tc>
          <w:tcPr>
            <w:tcW w:w="1418" w:type="dxa"/>
            <w:shd w:val="clear" w:color="auto" w:fill="auto"/>
            <w:vAlign w:val="center"/>
          </w:tcPr>
          <w:p w:rsidR="002B63C2" w:rsidRPr="0034283B" w:rsidRDefault="002B63C2" w:rsidP="00F56423">
            <w:pPr>
              <w:pStyle w:val="142"/>
              <w:spacing w:line="300" w:lineRule="exact"/>
              <w:jc w:val="center"/>
              <w:rPr>
                <w:b/>
              </w:rPr>
            </w:pPr>
            <w:r w:rsidRPr="0034283B">
              <w:rPr>
                <w:rFonts w:hint="eastAsia"/>
                <w:b/>
              </w:rPr>
              <w:t>累計實際抑低容量</w:t>
            </w:r>
          </w:p>
          <w:p w:rsidR="002B63C2" w:rsidRPr="0034283B" w:rsidRDefault="002B63C2" w:rsidP="00F56423">
            <w:pPr>
              <w:pStyle w:val="142"/>
              <w:spacing w:line="300" w:lineRule="exact"/>
              <w:jc w:val="center"/>
              <w:rPr>
                <w:rFonts w:hint="eastAsia"/>
                <w:b/>
              </w:rPr>
            </w:pPr>
            <w:r w:rsidRPr="0034283B">
              <w:rPr>
                <w:rFonts w:hint="eastAsia"/>
                <w:b/>
              </w:rPr>
              <w:t>(</w:t>
            </w:r>
            <w:r w:rsidRPr="0034283B">
              <w:rPr>
                <w:b/>
              </w:rPr>
              <w:t>千瓩</w:t>
            </w:r>
            <w:r w:rsidRPr="0034283B">
              <w:rPr>
                <w:rFonts w:hint="eastAsia"/>
                <w:b/>
              </w:rPr>
              <w:t>)</w:t>
            </w:r>
          </w:p>
        </w:tc>
        <w:tc>
          <w:tcPr>
            <w:tcW w:w="2126" w:type="dxa"/>
            <w:shd w:val="clear" w:color="auto" w:fill="auto"/>
            <w:vAlign w:val="center"/>
          </w:tcPr>
          <w:p w:rsidR="00922BA0" w:rsidRPr="00922BA0" w:rsidRDefault="002B63C2" w:rsidP="00922BA0">
            <w:pPr>
              <w:pStyle w:val="142"/>
              <w:spacing w:line="300" w:lineRule="exact"/>
              <w:jc w:val="center"/>
              <w:rPr>
                <w:b/>
                <w:spacing w:val="-26"/>
              </w:rPr>
            </w:pPr>
            <w:r w:rsidRPr="00922BA0">
              <w:rPr>
                <w:rFonts w:hint="eastAsia"/>
                <w:b/>
                <w:spacing w:val="-26"/>
              </w:rPr>
              <w:t>實際平均扣減金額</w:t>
            </w:r>
          </w:p>
          <w:p w:rsidR="002B63C2" w:rsidRPr="0034283B" w:rsidRDefault="002B63C2" w:rsidP="00922BA0">
            <w:pPr>
              <w:pStyle w:val="142"/>
              <w:spacing w:line="300" w:lineRule="exact"/>
              <w:jc w:val="center"/>
              <w:rPr>
                <w:rFonts w:hint="eastAsia"/>
                <w:b/>
              </w:rPr>
            </w:pPr>
            <w:r w:rsidRPr="0034283B">
              <w:rPr>
                <w:rFonts w:hint="eastAsia"/>
                <w:b/>
              </w:rPr>
              <w:t>(新臺幣元/每度)</w:t>
            </w:r>
          </w:p>
        </w:tc>
        <w:tc>
          <w:tcPr>
            <w:tcW w:w="1666" w:type="dxa"/>
            <w:vAlign w:val="center"/>
          </w:tcPr>
          <w:p w:rsidR="002B63C2" w:rsidRPr="002B63C2" w:rsidRDefault="002B63C2" w:rsidP="002B63C2">
            <w:pPr>
              <w:pStyle w:val="142"/>
              <w:spacing w:line="300" w:lineRule="exact"/>
              <w:jc w:val="center"/>
              <w:rPr>
                <w:b/>
              </w:rPr>
            </w:pPr>
            <w:r w:rsidRPr="002B63C2">
              <w:rPr>
                <w:rFonts w:hint="eastAsia"/>
                <w:b/>
              </w:rPr>
              <w:t>電費扣減金額</w:t>
            </w:r>
          </w:p>
          <w:p w:rsidR="002B63C2" w:rsidRPr="0034283B" w:rsidRDefault="002B63C2" w:rsidP="002B63C2">
            <w:pPr>
              <w:pStyle w:val="142"/>
              <w:spacing w:line="300" w:lineRule="exact"/>
              <w:jc w:val="center"/>
              <w:rPr>
                <w:rFonts w:hint="eastAsia"/>
                <w:b/>
              </w:rPr>
            </w:pPr>
            <w:r w:rsidRPr="002B63C2">
              <w:rPr>
                <w:rFonts w:hint="eastAsia"/>
                <w:b/>
              </w:rPr>
              <w:t>(</w:t>
            </w:r>
            <w:r w:rsidRPr="0034283B">
              <w:rPr>
                <w:rFonts w:hint="eastAsia"/>
                <w:b/>
              </w:rPr>
              <w:t>新臺幣</w:t>
            </w:r>
            <w:r w:rsidRPr="002B63C2">
              <w:rPr>
                <w:rFonts w:hint="eastAsia"/>
                <w:b/>
              </w:rPr>
              <w:t>千元)</w:t>
            </w:r>
          </w:p>
        </w:tc>
      </w:tr>
      <w:tr w:rsidR="002B63C2" w:rsidRPr="0034283B" w:rsidTr="00922BA0">
        <w:tc>
          <w:tcPr>
            <w:tcW w:w="1147" w:type="dxa"/>
            <w:shd w:val="clear" w:color="auto" w:fill="auto"/>
            <w:vAlign w:val="center"/>
          </w:tcPr>
          <w:p w:rsidR="002B63C2" w:rsidRPr="0034283B" w:rsidRDefault="002B63C2" w:rsidP="002B63C2">
            <w:pPr>
              <w:pStyle w:val="142"/>
              <w:spacing w:line="300" w:lineRule="exact"/>
              <w:jc w:val="center"/>
              <w:rPr>
                <w:rFonts w:hint="eastAsia"/>
              </w:rPr>
            </w:pPr>
            <w:r w:rsidRPr="0034283B">
              <w:rPr>
                <w:rFonts w:hint="eastAsia"/>
              </w:rPr>
              <w:t>10</w:t>
            </w:r>
            <w:r w:rsidRPr="0034283B">
              <w:t>9</w:t>
            </w:r>
            <w:r w:rsidRPr="0034283B">
              <w:rPr>
                <w:rFonts w:hint="eastAsia"/>
              </w:rPr>
              <w:t>年度</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t>210</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9</w:t>
            </w:r>
            <w:r w:rsidRPr="0034283B">
              <w:rPr>
                <w:sz w:val="24"/>
              </w:rPr>
              <w:t>98</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sz w:val="24"/>
              </w:rPr>
            </w:pPr>
            <w:r w:rsidRPr="0034283B">
              <w:rPr>
                <w:rFonts w:hint="eastAsia"/>
                <w:sz w:val="24"/>
              </w:rPr>
              <w:t>15,928</w:t>
            </w:r>
          </w:p>
        </w:tc>
        <w:tc>
          <w:tcPr>
            <w:tcW w:w="2126"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rPr>
                <w:rFonts w:hint="eastAsia"/>
              </w:rPr>
              <w:t>3</w:t>
            </w:r>
            <w:r w:rsidRPr="0034283B">
              <w:t>.23</w:t>
            </w:r>
          </w:p>
        </w:tc>
        <w:tc>
          <w:tcPr>
            <w:tcW w:w="1666" w:type="dxa"/>
            <w:vAlign w:val="center"/>
          </w:tcPr>
          <w:p w:rsidR="002B63C2" w:rsidRPr="004E0954" w:rsidRDefault="002B63C2" w:rsidP="002B63C2">
            <w:pPr>
              <w:pStyle w:val="142"/>
              <w:spacing w:line="300" w:lineRule="exact"/>
              <w:ind w:left="486" w:hangingChars="200" w:hanging="486"/>
              <w:jc w:val="right"/>
            </w:pPr>
            <w:r w:rsidRPr="004E0954">
              <w:t>201,360</w:t>
            </w:r>
          </w:p>
        </w:tc>
      </w:tr>
      <w:tr w:rsidR="002B63C2" w:rsidRPr="0034283B" w:rsidTr="00922BA0">
        <w:tc>
          <w:tcPr>
            <w:tcW w:w="1147" w:type="dxa"/>
            <w:shd w:val="clear" w:color="auto" w:fill="auto"/>
            <w:vAlign w:val="center"/>
          </w:tcPr>
          <w:p w:rsidR="002B63C2" w:rsidRPr="0034283B" w:rsidRDefault="002B63C2" w:rsidP="002B63C2">
            <w:pPr>
              <w:pStyle w:val="142"/>
              <w:spacing w:line="300" w:lineRule="exact"/>
              <w:jc w:val="center"/>
              <w:rPr>
                <w:rFonts w:hint="eastAsia"/>
              </w:rPr>
            </w:pPr>
            <w:r w:rsidRPr="0034283B">
              <w:rPr>
                <w:rFonts w:hint="eastAsia"/>
              </w:rPr>
              <w:t>1</w:t>
            </w:r>
            <w:r w:rsidRPr="0034283B">
              <w:t>10</w:t>
            </w:r>
            <w:r w:rsidRPr="0034283B">
              <w:rPr>
                <w:rFonts w:hint="eastAsia"/>
              </w:rPr>
              <w:t>年度</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t>51</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w:t>
            </w:r>
            <w:r w:rsidRPr="0034283B">
              <w:rPr>
                <w:sz w:val="24"/>
              </w:rPr>
              <w:t>,014</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14,494</w:t>
            </w:r>
          </w:p>
        </w:tc>
        <w:tc>
          <w:tcPr>
            <w:tcW w:w="2126"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rPr>
                <w:rFonts w:hint="eastAsia"/>
              </w:rPr>
              <w:t>9</w:t>
            </w:r>
            <w:r w:rsidRPr="0034283B">
              <w:t>.77</w:t>
            </w:r>
          </w:p>
        </w:tc>
        <w:tc>
          <w:tcPr>
            <w:tcW w:w="1666" w:type="dxa"/>
            <w:vAlign w:val="center"/>
          </w:tcPr>
          <w:p w:rsidR="002B63C2" w:rsidRPr="004E0954" w:rsidRDefault="002B63C2" w:rsidP="002B63C2">
            <w:pPr>
              <w:pStyle w:val="142"/>
              <w:spacing w:line="300" w:lineRule="exact"/>
              <w:ind w:left="486" w:hangingChars="200" w:hanging="486"/>
              <w:jc w:val="right"/>
            </w:pPr>
            <w:r w:rsidRPr="004E0954">
              <w:t>519,859</w:t>
            </w:r>
          </w:p>
        </w:tc>
      </w:tr>
      <w:tr w:rsidR="002B63C2" w:rsidRPr="0034283B" w:rsidTr="00922BA0">
        <w:tc>
          <w:tcPr>
            <w:tcW w:w="1147" w:type="dxa"/>
            <w:shd w:val="clear" w:color="auto" w:fill="auto"/>
            <w:vAlign w:val="center"/>
          </w:tcPr>
          <w:p w:rsidR="002B63C2" w:rsidRPr="0034283B" w:rsidRDefault="002B63C2" w:rsidP="002B63C2">
            <w:pPr>
              <w:pStyle w:val="142"/>
              <w:spacing w:line="300" w:lineRule="exact"/>
              <w:jc w:val="center"/>
              <w:rPr>
                <w:rFonts w:hint="eastAsia"/>
              </w:rPr>
            </w:pPr>
            <w:r w:rsidRPr="0034283B">
              <w:rPr>
                <w:rFonts w:hint="eastAsia"/>
              </w:rPr>
              <w:t>1</w:t>
            </w:r>
            <w:r w:rsidRPr="0034283B">
              <w:t>11</w:t>
            </w:r>
            <w:r w:rsidRPr="0034283B">
              <w:rPr>
                <w:rFonts w:hint="eastAsia"/>
              </w:rPr>
              <w:t>年度</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t>43</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w:t>
            </w:r>
            <w:r w:rsidRPr="0034283B">
              <w:rPr>
                <w:sz w:val="24"/>
              </w:rPr>
              <w:t>,382</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13,857</w:t>
            </w:r>
          </w:p>
        </w:tc>
        <w:tc>
          <w:tcPr>
            <w:tcW w:w="2126"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rPr>
                <w:rFonts w:hint="eastAsia"/>
              </w:rPr>
              <w:t>9</w:t>
            </w:r>
            <w:r w:rsidRPr="0034283B">
              <w:t>.71</w:t>
            </w:r>
          </w:p>
        </w:tc>
        <w:tc>
          <w:tcPr>
            <w:tcW w:w="1666" w:type="dxa"/>
            <w:vAlign w:val="center"/>
          </w:tcPr>
          <w:p w:rsidR="002B63C2" w:rsidRPr="004E0954" w:rsidRDefault="002B63C2" w:rsidP="002B63C2">
            <w:pPr>
              <w:pStyle w:val="142"/>
              <w:spacing w:line="300" w:lineRule="exact"/>
              <w:ind w:left="486" w:hangingChars="200" w:hanging="486"/>
              <w:jc w:val="right"/>
            </w:pPr>
            <w:r w:rsidRPr="004E0954">
              <w:t>488,866</w:t>
            </w:r>
          </w:p>
        </w:tc>
      </w:tr>
      <w:tr w:rsidR="002B63C2" w:rsidRPr="0034283B" w:rsidTr="00922BA0">
        <w:tc>
          <w:tcPr>
            <w:tcW w:w="1147" w:type="dxa"/>
            <w:shd w:val="clear" w:color="auto" w:fill="auto"/>
            <w:vAlign w:val="center"/>
          </w:tcPr>
          <w:p w:rsidR="002B63C2" w:rsidRPr="0034283B" w:rsidRDefault="002B63C2" w:rsidP="002B63C2">
            <w:pPr>
              <w:pStyle w:val="142"/>
              <w:spacing w:line="300" w:lineRule="exact"/>
              <w:jc w:val="center"/>
              <w:rPr>
                <w:rFonts w:hint="eastAsia"/>
              </w:rPr>
            </w:pPr>
            <w:r w:rsidRPr="0034283B">
              <w:rPr>
                <w:rFonts w:hint="eastAsia"/>
              </w:rPr>
              <w:t>1</w:t>
            </w:r>
            <w:r w:rsidRPr="0034283B">
              <w:t>12</w:t>
            </w:r>
            <w:r w:rsidRPr="0034283B">
              <w:rPr>
                <w:rFonts w:hint="eastAsia"/>
              </w:rPr>
              <w:t>年度</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t>18</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w:t>
            </w:r>
            <w:r w:rsidRPr="0034283B">
              <w:rPr>
                <w:sz w:val="24"/>
              </w:rPr>
              <w:t>,600</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sidRPr="0034283B">
              <w:rPr>
                <w:rFonts w:hint="eastAsia"/>
                <w:sz w:val="24"/>
              </w:rPr>
              <w:t>1,544</w:t>
            </w:r>
          </w:p>
        </w:tc>
        <w:tc>
          <w:tcPr>
            <w:tcW w:w="2126" w:type="dxa"/>
            <w:shd w:val="clear" w:color="auto" w:fill="auto"/>
            <w:vAlign w:val="center"/>
          </w:tcPr>
          <w:p w:rsidR="002B63C2" w:rsidRPr="0034283B" w:rsidRDefault="002B63C2" w:rsidP="002B63C2">
            <w:pPr>
              <w:pStyle w:val="142"/>
              <w:spacing w:line="300" w:lineRule="exact"/>
              <w:ind w:left="486" w:hangingChars="200" w:hanging="486"/>
              <w:jc w:val="right"/>
              <w:rPr>
                <w:rFonts w:hint="eastAsia"/>
              </w:rPr>
            </w:pPr>
            <w:r w:rsidRPr="0034283B">
              <w:rPr>
                <w:rFonts w:hint="eastAsia"/>
              </w:rPr>
              <w:t>8</w:t>
            </w:r>
            <w:r w:rsidRPr="0034283B">
              <w:t>.71</w:t>
            </w:r>
          </w:p>
        </w:tc>
        <w:tc>
          <w:tcPr>
            <w:tcW w:w="1666" w:type="dxa"/>
            <w:vAlign w:val="center"/>
          </w:tcPr>
          <w:p w:rsidR="002B63C2" w:rsidRPr="004E0954" w:rsidRDefault="002B63C2" w:rsidP="002B63C2">
            <w:pPr>
              <w:pStyle w:val="142"/>
              <w:spacing w:line="300" w:lineRule="exact"/>
              <w:ind w:left="486" w:hangingChars="200" w:hanging="486"/>
              <w:jc w:val="right"/>
            </w:pPr>
            <w:r w:rsidRPr="004E0954">
              <w:t>46,964</w:t>
            </w:r>
          </w:p>
        </w:tc>
      </w:tr>
      <w:tr w:rsidR="002B63C2" w:rsidRPr="0034283B" w:rsidTr="00922BA0">
        <w:tc>
          <w:tcPr>
            <w:tcW w:w="1147" w:type="dxa"/>
            <w:shd w:val="clear" w:color="auto" w:fill="auto"/>
            <w:vAlign w:val="center"/>
          </w:tcPr>
          <w:p w:rsidR="00922BA0" w:rsidRDefault="002B63C2" w:rsidP="00462E23">
            <w:pPr>
              <w:pStyle w:val="142"/>
              <w:spacing w:line="300" w:lineRule="exact"/>
              <w:jc w:val="center"/>
            </w:pPr>
            <w:r>
              <w:rPr>
                <w:rFonts w:hint="eastAsia"/>
              </w:rPr>
              <w:t>1</w:t>
            </w:r>
            <w:r>
              <w:t>13</w:t>
            </w:r>
            <w:r>
              <w:rPr>
                <w:rFonts w:hint="eastAsia"/>
              </w:rPr>
              <w:t>年</w:t>
            </w:r>
          </w:p>
          <w:p w:rsidR="002B63C2" w:rsidRPr="0034283B" w:rsidRDefault="002B63C2" w:rsidP="00462E23">
            <w:pPr>
              <w:pStyle w:val="142"/>
              <w:spacing w:line="300" w:lineRule="exact"/>
              <w:jc w:val="center"/>
              <w:rPr>
                <w:rFonts w:hint="eastAsia"/>
              </w:rPr>
            </w:pPr>
            <w:r>
              <w:rPr>
                <w:rFonts w:hint="eastAsia"/>
              </w:rPr>
              <w:t>1</w:t>
            </w:r>
            <w:r>
              <w:t>-7</w:t>
            </w:r>
            <w:r>
              <w:rPr>
                <w:rFonts w:hint="eastAsia"/>
              </w:rPr>
              <w:t>月</w:t>
            </w:r>
          </w:p>
        </w:tc>
        <w:tc>
          <w:tcPr>
            <w:tcW w:w="1275" w:type="dxa"/>
            <w:shd w:val="clear" w:color="auto" w:fill="auto"/>
            <w:vAlign w:val="center"/>
          </w:tcPr>
          <w:p w:rsidR="002B63C2" w:rsidRPr="0034283B" w:rsidRDefault="002B63C2" w:rsidP="002B63C2">
            <w:pPr>
              <w:pStyle w:val="142"/>
              <w:spacing w:line="300" w:lineRule="exact"/>
              <w:ind w:left="486" w:hangingChars="200" w:hanging="486"/>
              <w:jc w:val="right"/>
            </w:pPr>
            <w:r>
              <w:rPr>
                <w:rFonts w:hint="eastAsia"/>
              </w:rPr>
              <w:t>2</w:t>
            </w:r>
            <w:r>
              <w:t>1</w:t>
            </w:r>
          </w:p>
        </w:tc>
        <w:tc>
          <w:tcPr>
            <w:tcW w:w="1134" w:type="dxa"/>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Pr>
                <w:rFonts w:hint="eastAsia"/>
                <w:sz w:val="24"/>
              </w:rPr>
              <w:t>1</w:t>
            </w:r>
            <w:r>
              <w:rPr>
                <w:sz w:val="24"/>
              </w:rPr>
              <w:t>,561</w:t>
            </w:r>
          </w:p>
        </w:tc>
        <w:tc>
          <w:tcPr>
            <w:tcW w:w="1418" w:type="dxa"/>
            <w:shd w:val="clear" w:color="auto" w:fill="auto"/>
            <w:vAlign w:val="center"/>
          </w:tcPr>
          <w:p w:rsidR="002B63C2" w:rsidRPr="0034283B" w:rsidRDefault="002B63C2" w:rsidP="002B63C2">
            <w:pPr>
              <w:spacing w:beforeLines="10" w:before="50" w:line="300" w:lineRule="exact"/>
              <w:ind w:leftChars="0" w:left="486" w:hangingChars="200" w:hanging="486"/>
              <w:jc w:val="right"/>
              <w:rPr>
                <w:rFonts w:hint="eastAsia"/>
                <w:sz w:val="24"/>
              </w:rPr>
            </w:pPr>
            <w:r>
              <w:rPr>
                <w:rFonts w:hint="eastAsia"/>
                <w:sz w:val="24"/>
              </w:rPr>
              <w:t>1</w:t>
            </w:r>
            <w:r>
              <w:rPr>
                <w:sz w:val="24"/>
              </w:rPr>
              <w:t>,020</w:t>
            </w:r>
          </w:p>
        </w:tc>
        <w:tc>
          <w:tcPr>
            <w:tcW w:w="2126" w:type="dxa"/>
            <w:shd w:val="clear" w:color="auto" w:fill="auto"/>
            <w:vAlign w:val="center"/>
          </w:tcPr>
          <w:p w:rsidR="002B63C2" w:rsidRDefault="002B63C2" w:rsidP="002B63C2">
            <w:pPr>
              <w:pStyle w:val="142"/>
              <w:spacing w:line="300" w:lineRule="exact"/>
              <w:ind w:left="486" w:hangingChars="200" w:hanging="486"/>
              <w:jc w:val="right"/>
            </w:pPr>
            <w:r>
              <w:rPr>
                <w:rFonts w:hint="eastAsia"/>
              </w:rPr>
              <w:t>1</w:t>
            </w:r>
            <w:r>
              <w:t>0.13</w:t>
            </w:r>
          </w:p>
          <w:p w:rsidR="002B63C2" w:rsidRPr="0034283B" w:rsidRDefault="002B63C2" w:rsidP="002B63C2">
            <w:pPr>
              <w:pStyle w:val="142"/>
              <w:spacing w:line="300" w:lineRule="exact"/>
              <w:ind w:left="486" w:hangingChars="200" w:hanging="486"/>
              <w:jc w:val="right"/>
              <w:rPr>
                <w:rFonts w:hint="eastAsia"/>
              </w:rPr>
            </w:pPr>
            <w:r>
              <w:t>(</w:t>
            </w:r>
            <w:r>
              <w:rPr>
                <w:rFonts w:hint="eastAsia"/>
              </w:rPr>
              <w:t>詳說明2</w:t>
            </w:r>
            <w:r>
              <w:t>)</w:t>
            </w:r>
          </w:p>
        </w:tc>
        <w:tc>
          <w:tcPr>
            <w:tcW w:w="1666" w:type="dxa"/>
            <w:vAlign w:val="center"/>
          </w:tcPr>
          <w:p w:rsidR="002B63C2" w:rsidRDefault="002B63C2" w:rsidP="002B63C2">
            <w:pPr>
              <w:pStyle w:val="142"/>
              <w:spacing w:line="300" w:lineRule="exact"/>
              <w:ind w:left="486" w:hangingChars="200" w:hanging="486"/>
              <w:jc w:val="right"/>
            </w:pPr>
            <w:r w:rsidRPr="004E0954">
              <w:t>35,218</w:t>
            </w:r>
          </w:p>
        </w:tc>
      </w:tr>
    </w:tbl>
    <w:p w:rsidR="00735CB9" w:rsidRDefault="00735CB9" w:rsidP="00735CB9">
      <w:pPr>
        <w:pStyle w:val="142"/>
        <w:ind w:leftChars="-44" w:left="-125"/>
        <w:rPr>
          <w:b/>
        </w:rPr>
      </w:pPr>
      <w:r w:rsidRPr="0034283B">
        <w:rPr>
          <w:rFonts w:hint="eastAsia"/>
        </w:rPr>
        <w:t xml:space="preserve">說 </w:t>
      </w:r>
      <w:r w:rsidRPr="0034283B">
        <w:t xml:space="preserve">   </w:t>
      </w:r>
      <w:r w:rsidRPr="0034283B">
        <w:rPr>
          <w:rFonts w:hint="eastAsia"/>
        </w:rPr>
        <w:t>明：</w:t>
      </w:r>
      <w:r w:rsidR="00B72C78">
        <w:rPr>
          <w:rFonts w:hint="eastAsia"/>
        </w:rPr>
        <w:t>1</w:t>
      </w:r>
      <w:r w:rsidR="00B72C78">
        <w:t>.</w:t>
      </w:r>
      <w:r w:rsidRPr="0034283B">
        <w:rPr>
          <w:rFonts w:hint="eastAsia"/>
        </w:rPr>
        <w:t>本表參與用戶數為該年度抑低容量最高月份之家數</w:t>
      </w:r>
      <w:r w:rsidRPr="0034283B">
        <w:rPr>
          <w:rFonts w:hint="eastAsia"/>
          <w:b/>
        </w:rPr>
        <w:t>。</w:t>
      </w:r>
    </w:p>
    <w:p w:rsidR="00B72C78" w:rsidRPr="002B63C2" w:rsidRDefault="00B72C78" w:rsidP="002B63C2">
      <w:pPr>
        <w:pStyle w:val="142"/>
        <w:ind w:leftChars="200" w:left="1296" w:hangingChars="300" w:hanging="730"/>
        <w:rPr>
          <w:rFonts w:hint="eastAsia"/>
        </w:rPr>
      </w:pPr>
      <w:r>
        <w:rPr>
          <w:rFonts w:hint="eastAsia"/>
          <w:b/>
        </w:rPr>
        <w:t xml:space="preserve"> </w:t>
      </w:r>
      <w:r>
        <w:rPr>
          <w:b/>
        </w:rPr>
        <w:t xml:space="preserve">   </w:t>
      </w:r>
      <w:r w:rsidRPr="002B63C2">
        <w:t>2.</w:t>
      </w:r>
      <w:r w:rsidR="002B63C2" w:rsidRPr="002B63C2">
        <w:rPr>
          <w:rFonts w:hint="eastAsia"/>
        </w:rPr>
        <w:t>抑低用電每度報價不得高於10元，惟抑低用電前2小時通知者，抑低用電每度報價</w:t>
      </w:r>
      <w:r w:rsidR="002B63C2" w:rsidRPr="002B63C2">
        <w:t>×</w:t>
      </w:r>
      <w:r w:rsidR="002B63C2" w:rsidRPr="002B63C2">
        <w:rPr>
          <w:rFonts w:hint="eastAsia"/>
        </w:rPr>
        <w:t>120%；實際扣減平均金額係採總電費扣減金額/總抑低用電度數計算</w:t>
      </w:r>
      <w:r w:rsidR="002B63C2">
        <w:rPr>
          <w:rFonts w:hint="eastAsia"/>
        </w:rPr>
        <w:t>；1</w:t>
      </w:r>
      <w:r w:rsidR="002B63C2">
        <w:t>13</w:t>
      </w:r>
      <w:r w:rsidR="002B63C2">
        <w:rPr>
          <w:rFonts w:hint="eastAsia"/>
        </w:rPr>
        <w:t>年4月因發生花蓮地震，為因應緊急用電所需，實際平均扣減金額超逾上限</w:t>
      </w:r>
      <w:r w:rsidR="002B63C2" w:rsidRPr="002B63C2">
        <w:rPr>
          <w:rFonts w:hint="eastAsia"/>
        </w:rPr>
        <w:t>。</w:t>
      </w:r>
    </w:p>
    <w:p w:rsidR="00735CB9" w:rsidRPr="0034283B" w:rsidRDefault="00735CB9" w:rsidP="00735CB9">
      <w:pPr>
        <w:pStyle w:val="142"/>
        <w:ind w:leftChars="-44" w:left="-125"/>
      </w:pPr>
      <w:r w:rsidRPr="0034283B">
        <w:rPr>
          <w:rFonts w:hint="eastAsia"/>
        </w:rPr>
        <w:t>資料來源：台電公司提供。</w:t>
      </w:r>
    </w:p>
    <w:sectPr w:rsidR="00735CB9"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70488B" w:rsidRPr="0070488B">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1632FE" w:rsidRDefault="00C007D9" w:rsidP="00097082">
      <w:pPr>
        <w:pStyle w:val="142"/>
        <w:ind w:left="243" w:hangingChars="100" w:hanging="243"/>
        <w:jc w:val="both"/>
        <w:rPr>
          <w:rFonts w:hint="eastAsia"/>
        </w:rPr>
      </w:pPr>
      <w:r>
        <w:rPr>
          <w:rStyle w:val="af3"/>
        </w:rPr>
        <w:footnoteRef/>
      </w:r>
      <w:r>
        <w:rPr>
          <w:rFonts w:hint="eastAsia"/>
        </w:rPr>
        <w:t xml:space="preserve"> 據台電公司表示，「</w:t>
      </w:r>
      <w:r w:rsidRPr="000F0D52">
        <w:rPr>
          <w:rFonts w:hint="eastAsia"/>
        </w:rPr>
        <w:t>經濟調度</w:t>
      </w:r>
      <w:r>
        <w:rPr>
          <w:rFonts w:hint="eastAsia"/>
        </w:rPr>
        <w:t>」係</w:t>
      </w:r>
      <w:r w:rsidRPr="000F0D52">
        <w:rPr>
          <w:rFonts w:hint="eastAsia"/>
        </w:rPr>
        <w:t>指</w:t>
      </w:r>
      <w:r>
        <w:rPr>
          <w:rFonts w:hint="eastAsia"/>
        </w:rPr>
        <w:t>倘</w:t>
      </w:r>
      <w:r w:rsidRPr="000F0D52">
        <w:rPr>
          <w:rFonts w:hint="eastAsia"/>
        </w:rPr>
        <w:t>用戶少用</w:t>
      </w:r>
      <w:r w:rsidR="00614679">
        <w:rPr>
          <w:rFonts w:hint="eastAsia"/>
        </w:rPr>
        <w:t>1</w:t>
      </w:r>
      <w:r w:rsidRPr="000F0D52">
        <w:rPr>
          <w:rFonts w:hint="eastAsia"/>
        </w:rPr>
        <w:t>度電比台電</w:t>
      </w:r>
      <w:r>
        <w:rPr>
          <w:rFonts w:hint="eastAsia"/>
        </w:rPr>
        <w:t>公司</w:t>
      </w:r>
      <w:r w:rsidRPr="000F0D52">
        <w:rPr>
          <w:rFonts w:hint="eastAsia"/>
        </w:rPr>
        <w:t>自行發電成本還低，整體就有效益</w:t>
      </w:r>
      <w:r>
        <w:rPr>
          <w:rFonts w:hint="eastAsia"/>
        </w:rPr>
        <w:t>；惟</w:t>
      </w:r>
      <w:r w:rsidRPr="000F0D52">
        <w:rPr>
          <w:rFonts w:hint="eastAsia"/>
        </w:rPr>
        <w:t>除節省成本外，</w:t>
      </w:r>
      <w:r>
        <w:rPr>
          <w:rFonts w:hint="eastAsia"/>
        </w:rPr>
        <w:t>由於該公司</w:t>
      </w:r>
      <w:r w:rsidRPr="000F0D52">
        <w:rPr>
          <w:rFonts w:hint="eastAsia"/>
        </w:rPr>
        <w:t>肩負穩定供電責任，</w:t>
      </w:r>
      <w:r>
        <w:rPr>
          <w:rFonts w:hint="eastAsia"/>
        </w:rPr>
        <w:t>故</w:t>
      </w:r>
      <w:r w:rsidRPr="000F0D52">
        <w:rPr>
          <w:rFonts w:hint="eastAsia"/>
        </w:rPr>
        <w:t>當負載過高時須進行「安全調度」</w:t>
      </w:r>
      <w:r>
        <w:rPr>
          <w:rFonts w:hint="eastAsia"/>
        </w:rPr>
        <w:t>以</w:t>
      </w:r>
      <w:r w:rsidRPr="000F0D52">
        <w:rPr>
          <w:rFonts w:hint="eastAsia"/>
        </w:rPr>
        <w:t>穩定供電</w:t>
      </w:r>
      <w:r>
        <w:rPr>
          <w:rFonts w:hint="eastAsia"/>
        </w:rPr>
        <w:t>，包含</w:t>
      </w:r>
      <w:r w:rsidRPr="000F0D52">
        <w:rPr>
          <w:rFonts w:hint="eastAsia"/>
        </w:rPr>
        <w:t>執行單價較高之需量競價或</w:t>
      </w:r>
      <w:r>
        <w:rPr>
          <w:rFonts w:hint="eastAsia"/>
        </w:rPr>
        <w:t>其他</w:t>
      </w:r>
      <w:r w:rsidRPr="000F0D52">
        <w:rPr>
          <w:rFonts w:hint="eastAsia"/>
        </w:rPr>
        <w:t>即時性措施，功能類似台電</w:t>
      </w:r>
      <w:r>
        <w:rPr>
          <w:rFonts w:hint="eastAsia"/>
        </w:rPr>
        <w:t>公司</w:t>
      </w:r>
      <w:r w:rsidRPr="000F0D52">
        <w:rPr>
          <w:rFonts w:hint="eastAsia"/>
        </w:rPr>
        <w:t>自有緊急發電機組</w:t>
      </w:r>
      <w:r>
        <w:rPr>
          <w:rFonts w:hint="eastAsia"/>
        </w:rPr>
        <w:t>。</w:t>
      </w:r>
    </w:p>
  </w:footnote>
  <w:footnote w:id="2">
    <w:p w:rsidR="00C007D9" w:rsidRPr="00DE4384" w:rsidRDefault="00C007D9" w:rsidP="00614679">
      <w:pPr>
        <w:pStyle w:val="142"/>
        <w:ind w:left="243" w:hangingChars="100" w:hanging="243"/>
        <w:jc w:val="both"/>
        <w:rPr>
          <w:rFonts w:hint="eastAsia"/>
        </w:rPr>
      </w:pPr>
      <w:r>
        <w:rPr>
          <w:rStyle w:val="af3"/>
        </w:rPr>
        <w:footnoteRef/>
      </w:r>
      <w:r>
        <w:t xml:space="preserve"> 110</w:t>
      </w:r>
      <w:r>
        <w:rPr>
          <w:rFonts w:hint="eastAsia"/>
        </w:rPr>
        <w:t>至1</w:t>
      </w:r>
      <w:r>
        <w:t>12</w:t>
      </w:r>
      <w:r>
        <w:rPr>
          <w:rFonts w:hint="eastAsia"/>
        </w:rPr>
        <w:t>年度高壓電力平均每度售價分別為2</w:t>
      </w:r>
      <w:r>
        <w:t>.6624</w:t>
      </w:r>
      <w:r>
        <w:rPr>
          <w:rFonts w:hint="eastAsia"/>
        </w:rPr>
        <w:t>元、2</w:t>
      </w:r>
      <w:r>
        <w:t>.8802</w:t>
      </w:r>
      <w:r>
        <w:rPr>
          <w:rFonts w:hint="eastAsia"/>
        </w:rPr>
        <w:t>元及3</w:t>
      </w:r>
      <w:r>
        <w:t>.4479</w:t>
      </w:r>
      <w:r>
        <w:rPr>
          <w:rFonts w:hint="eastAsia"/>
        </w:rPr>
        <w:t>元；同期間特高壓電力平均每度售價分別為2</w:t>
      </w:r>
      <w:r>
        <w:t>.2424</w:t>
      </w:r>
      <w:r>
        <w:rPr>
          <w:rFonts w:hint="eastAsia"/>
        </w:rPr>
        <w:t>元、2</w:t>
      </w:r>
      <w:r>
        <w:t>.4247</w:t>
      </w:r>
      <w:r>
        <w:rPr>
          <w:rFonts w:hint="eastAsia"/>
        </w:rPr>
        <w:t>元及2</w:t>
      </w:r>
      <w:r>
        <w:t>.8783</w:t>
      </w:r>
      <w:r>
        <w:rPr>
          <w:rFonts w:hint="eastAsia"/>
        </w:rPr>
        <w:t>元。</w:t>
      </w:r>
    </w:p>
  </w:footnote>
  <w:footnote w:id="3">
    <w:p w:rsidR="00984C06" w:rsidRPr="00984C06" w:rsidRDefault="00614679" w:rsidP="00984C06">
      <w:pPr>
        <w:pStyle w:val="142"/>
        <w:ind w:left="243" w:hangingChars="100" w:hanging="243"/>
        <w:jc w:val="both"/>
      </w:pPr>
      <w:r>
        <w:rPr>
          <w:rStyle w:val="af3"/>
        </w:rPr>
        <w:footnoteRef/>
      </w:r>
      <w:r>
        <w:t xml:space="preserve"> </w:t>
      </w:r>
      <w:r w:rsidRPr="00984C06">
        <w:rPr>
          <w:rFonts w:hint="eastAsia"/>
        </w:rPr>
        <w:t>監察院1</w:t>
      </w:r>
      <w:r w:rsidRPr="00984C06">
        <w:t>12</w:t>
      </w:r>
      <w:r w:rsidRPr="00984C06">
        <w:rPr>
          <w:rFonts w:hint="eastAsia"/>
        </w:rPr>
        <w:t>財調0</w:t>
      </w:r>
      <w:r w:rsidRPr="00984C06">
        <w:t>024</w:t>
      </w:r>
      <w:r w:rsidRPr="00984C06">
        <w:rPr>
          <w:rFonts w:hint="eastAsia"/>
        </w:rPr>
        <w:t>調查報告</w:t>
      </w:r>
      <w:r w:rsidR="00AF62D7" w:rsidRPr="00984C06">
        <w:rPr>
          <w:rFonts w:hint="eastAsia"/>
        </w:rPr>
        <w:t>略以</w:t>
      </w:r>
      <w:r w:rsidR="000D5968">
        <w:rPr>
          <w:rFonts w:hint="eastAsia"/>
        </w:rPr>
        <w:t>，</w:t>
      </w:r>
      <w:r w:rsidR="00984C06" w:rsidRPr="00984C06">
        <w:rPr>
          <w:rFonts w:hint="eastAsia"/>
        </w:rPr>
        <w:t>惟查台電公司執行約定保證型</w:t>
      </w:r>
      <w:r w:rsidR="00984C06" w:rsidRPr="00984C06">
        <w:t>臨時性減少</w:t>
      </w:r>
      <w:r w:rsidR="00984C06" w:rsidRPr="00984C06">
        <w:rPr>
          <w:rFonts w:hint="eastAsia"/>
        </w:rPr>
        <w:t>用電措施、需量競價措施及緊急應變措施係以供電穩定安全為優先考量，並非以經濟調度為原則，如1</w:t>
      </w:r>
      <w:r w:rsidR="00984C06" w:rsidRPr="00984C06">
        <w:t>11</w:t>
      </w:r>
      <w:r w:rsidR="00984C06" w:rsidRPr="00984C06">
        <w:rPr>
          <w:rFonts w:hint="eastAsia"/>
        </w:rPr>
        <w:t>年度各措施平均扣減金額分別約為2</w:t>
      </w:r>
      <w:r w:rsidR="00984C06" w:rsidRPr="00984C06">
        <w:t>1.28</w:t>
      </w:r>
      <w:r w:rsidR="00984C06" w:rsidRPr="00984C06">
        <w:rPr>
          <w:rFonts w:hint="eastAsia"/>
        </w:rPr>
        <w:t>、9</w:t>
      </w:r>
      <w:r w:rsidR="00984C06" w:rsidRPr="00984C06">
        <w:t>.71</w:t>
      </w:r>
      <w:r w:rsidR="00984C06" w:rsidRPr="00984C06">
        <w:rPr>
          <w:rFonts w:hint="eastAsia"/>
        </w:rPr>
        <w:t>、1</w:t>
      </w:r>
      <w:r w:rsidR="00984C06" w:rsidRPr="00984C06">
        <w:t>0.19</w:t>
      </w:r>
      <w:r w:rsidR="00984C06" w:rsidRPr="00984C06">
        <w:rPr>
          <w:rFonts w:hint="eastAsia"/>
        </w:rPr>
        <w:t>元/度，明顯高於高壓、特高壓用戶電費各為</w:t>
      </w:r>
      <w:r w:rsidR="00984C06" w:rsidRPr="00984C06">
        <w:t>3.1039</w:t>
      </w:r>
      <w:r w:rsidR="00984C06" w:rsidRPr="00984C06">
        <w:rPr>
          <w:rFonts w:hint="eastAsia"/>
        </w:rPr>
        <w:t>元</w:t>
      </w:r>
      <w:r w:rsidR="00984C06" w:rsidRPr="00984C06">
        <w:t>/</w:t>
      </w:r>
      <w:r w:rsidR="00984C06" w:rsidRPr="00984C06">
        <w:rPr>
          <w:rFonts w:hint="eastAsia"/>
        </w:rPr>
        <w:t>度及</w:t>
      </w:r>
      <w:r w:rsidR="00984C06" w:rsidRPr="00984C06">
        <w:t>2.5707</w:t>
      </w:r>
      <w:r w:rsidR="00984C06" w:rsidRPr="00984C06">
        <w:rPr>
          <w:rFonts w:hint="eastAsia"/>
        </w:rPr>
        <w:t>元</w:t>
      </w:r>
      <w:r w:rsidR="00984C06" w:rsidRPr="00984C06">
        <w:t>/</w:t>
      </w:r>
      <w:r w:rsidR="00984C06" w:rsidRPr="00984C06">
        <w:rPr>
          <w:rFonts w:hint="eastAsia"/>
        </w:rPr>
        <w:t>度，甚至亦</w:t>
      </w:r>
      <w:r w:rsidR="000D5968" w:rsidRPr="00984C06">
        <w:rPr>
          <w:rFonts w:hint="eastAsia"/>
        </w:rPr>
        <w:t>高</w:t>
      </w:r>
      <w:r w:rsidR="00984C06" w:rsidRPr="00984C06">
        <w:rPr>
          <w:rFonts w:hint="eastAsia"/>
        </w:rPr>
        <w:t>於再生能源、汽電共生之購價約為</w:t>
      </w:r>
      <w:r w:rsidR="00984C06" w:rsidRPr="00984C06">
        <w:t>2.26</w:t>
      </w:r>
      <w:r w:rsidR="00984C06" w:rsidRPr="00984C06">
        <w:rPr>
          <w:rFonts w:hint="eastAsia"/>
        </w:rPr>
        <w:t>至</w:t>
      </w:r>
      <w:r w:rsidR="00984C06" w:rsidRPr="00984C06">
        <w:t>4.69</w:t>
      </w:r>
      <w:r w:rsidR="00984C06" w:rsidRPr="00984C06">
        <w:rPr>
          <w:rFonts w:hint="eastAsia"/>
        </w:rPr>
        <w:t>元</w:t>
      </w:r>
      <w:r w:rsidR="00984C06" w:rsidRPr="00984C06">
        <w:t>/</w:t>
      </w:r>
      <w:r w:rsidR="00984C06" w:rsidRPr="00984C06">
        <w:rPr>
          <w:rFonts w:hint="eastAsia"/>
        </w:rPr>
        <w:t>度，等同於有高價回饋用電大戶之情事，反觀參與計畫性減少用措施之用戶，對於穩定供電安全之貢獻優於其他措施，1</w:t>
      </w:r>
      <w:r w:rsidR="00984C06" w:rsidRPr="00984C06">
        <w:t>09</w:t>
      </w:r>
      <w:r w:rsidR="00984C06" w:rsidRPr="00984C06">
        <w:rPr>
          <w:rFonts w:hint="eastAsia"/>
        </w:rPr>
        <w:t>至1</w:t>
      </w:r>
      <w:r w:rsidR="00984C06" w:rsidRPr="00984C06">
        <w:t>11</w:t>
      </w:r>
      <w:r w:rsidR="00984C06" w:rsidRPr="00984C06">
        <w:rPr>
          <w:rFonts w:hint="eastAsia"/>
        </w:rPr>
        <w:t>年度抑低用電度數逾5億度，但平均扣減金額低於2元/度。</w:t>
      </w:r>
    </w:p>
    <w:p w:rsidR="00614679" w:rsidRPr="00984C06" w:rsidRDefault="00614679" w:rsidP="00614679">
      <w:pPr>
        <w:pStyle w:val="142"/>
        <w:ind w:left="243" w:hangingChars="100" w:hanging="243"/>
        <w:jc w:val="both"/>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88B"/>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76AA5F7-829D-4B60-8F0B-0EED0E2CE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FCBAA-64A4-4109-B37C-C9785C6DC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300</Words>
  <Characters>1710</Characters>
  <Application>Microsoft Office Word</Application>
  <DocSecurity>0</DocSecurity>
  <Lines>14</Lines>
  <Paragraphs>4</Paragraphs>
  <ScaleCrop>false</ScaleCrop>
  <Company>HOME</Company>
  <LinksUpToDate>false</LinksUpToDate>
  <CharactersWithSpaces>2006</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