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8E59DB" w:rsidRPr="0034283B" w:rsidRDefault="008E59DB" w:rsidP="008E59DB">
      <w:pPr>
        <w:pStyle w:val="14"/>
        <w:ind w:left="567" w:hanging="567"/>
      </w:pPr>
      <w:bookmarkStart w:id="1" w:name="_Toc118366375"/>
      <w:bookmarkStart w:id="2" w:name="_Toc181628387"/>
      <w:r w:rsidRPr="0034283B">
        <w:rPr>
          <w:rFonts w:hint="eastAsia"/>
        </w:rPr>
        <w:t>一</w:t>
      </w:r>
      <w:r w:rsidR="00DD1BC1">
        <w:rPr>
          <w:rFonts w:hint="eastAsia"/>
        </w:rPr>
        <w:t>八</w:t>
      </w:r>
      <w:r w:rsidRPr="0034283B">
        <w:rPr>
          <w:rFonts w:hint="eastAsia"/>
        </w:rPr>
        <w:t>、轉投資「澎湖綠電股份有限公司」</w:t>
      </w:r>
      <w:r w:rsidR="00231C5A" w:rsidRPr="0034283B">
        <w:rPr>
          <w:rFonts w:hint="eastAsia"/>
        </w:rPr>
        <w:t>因</w:t>
      </w:r>
      <w:r w:rsidR="008D3F9F">
        <w:rPr>
          <w:rFonts w:hint="eastAsia"/>
        </w:rPr>
        <w:t>1</w:t>
      </w:r>
      <w:r w:rsidR="008D3F9F">
        <w:t>11</w:t>
      </w:r>
      <w:r w:rsidR="008D3F9F">
        <w:rPr>
          <w:rFonts w:hint="eastAsia"/>
        </w:rPr>
        <w:t>及1</w:t>
      </w:r>
      <w:r w:rsidR="008D3F9F">
        <w:t>12</w:t>
      </w:r>
      <w:r w:rsidR="008D3F9F">
        <w:rPr>
          <w:rFonts w:hint="eastAsia"/>
        </w:rPr>
        <w:t>年度持續建置風力</w:t>
      </w:r>
      <w:r w:rsidR="00337DE4" w:rsidRPr="0034283B">
        <w:rPr>
          <w:rFonts w:hint="eastAsia"/>
        </w:rPr>
        <w:t>機組</w:t>
      </w:r>
      <w:r w:rsidR="008D3F9F">
        <w:rPr>
          <w:rFonts w:hint="eastAsia"/>
        </w:rPr>
        <w:t>，無營業收入，已</w:t>
      </w:r>
      <w:r w:rsidR="00231C5A" w:rsidRPr="0034283B">
        <w:rPr>
          <w:rFonts w:hint="eastAsia"/>
        </w:rPr>
        <w:t>連續</w:t>
      </w:r>
      <w:r w:rsidR="00B724C5">
        <w:rPr>
          <w:rFonts w:hint="eastAsia"/>
        </w:rPr>
        <w:t>2年</w:t>
      </w:r>
      <w:r w:rsidR="00231C5A" w:rsidRPr="0034283B">
        <w:rPr>
          <w:rFonts w:hint="eastAsia"/>
        </w:rPr>
        <w:t>認列投資損失</w:t>
      </w:r>
      <w:r w:rsidR="00414AA7" w:rsidRPr="0034283B">
        <w:rPr>
          <w:rFonts w:hint="eastAsia"/>
        </w:rPr>
        <w:t>，允宜</w:t>
      </w:r>
      <w:r w:rsidR="001C673C">
        <w:rPr>
          <w:rFonts w:hint="eastAsia"/>
        </w:rPr>
        <w:t>落實監理機制</w:t>
      </w:r>
      <w:r w:rsidR="00414AA7" w:rsidRPr="0034283B">
        <w:rPr>
          <w:rFonts w:hint="eastAsia"/>
        </w:rPr>
        <w:t>，</w:t>
      </w:r>
      <w:r w:rsidR="006706FB">
        <w:rPr>
          <w:rFonts w:hint="eastAsia"/>
        </w:rPr>
        <w:t>俾利早日轉虧為盈</w:t>
      </w:r>
      <w:bookmarkEnd w:id="1"/>
      <w:r w:rsidR="006706FB">
        <w:rPr>
          <w:rFonts w:hint="eastAsia"/>
        </w:rPr>
        <w:t>，以提升轉投資績效</w:t>
      </w:r>
      <w:bookmarkEnd w:id="2"/>
    </w:p>
    <w:p w:rsidR="008E59DB" w:rsidRPr="0034283B" w:rsidRDefault="008E59DB" w:rsidP="008E59DB">
      <w:pPr>
        <w:ind w:left="566" w:firstLine="566"/>
      </w:pPr>
      <w:r w:rsidRPr="0034283B">
        <w:rPr>
          <w:rFonts w:hint="eastAsia"/>
        </w:rPr>
        <w:t>台電公司11</w:t>
      </w:r>
      <w:r w:rsidRPr="0034283B">
        <w:t>4</w:t>
      </w:r>
      <w:r w:rsidRPr="0034283B">
        <w:rPr>
          <w:rFonts w:hint="eastAsia"/>
        </w:rPr>
        <w:t>年度預算案編列轉投資澎湖綠電股</w:t>
      </w:r>
      <w:r w:rsidR="00366FB0">
        <w:rPr>
          <w:rFonts w:hint="eastAsia"/>
        </w:rPr>
        <w:t>份有限公司</w:t>
      </w:r>
      <w:r w:rsidRPr="0034283B">
        <w:rPr>
          <w:rFonts w:hint="eastAsia"/>
        </w:rPr>
        <w:t>(以下稱澎綠公司)</w:t>
      </w:r>
      <w:r w:rsidR="003238B3">
        <w:rPr>
          <w:rFonts w:hint="eastAsia"/>
        </w:rPr>
        <w:t>之投資收益</w:t>
      </w:r>
      <w:r w:rsidRPr="0034283B">
        <w:rPr>
          <w:rFonts w:hint="eastAsia"/>
        </w:rPr>
        <w:t>4</w:t>
      </w:r>
      <w:r w:rsidRPr="0034283B">
        <w:t>68</w:t>
      </w:r>
      <w:r w:rsidRPr="0034283B">
        <w:rPr>
          <w:rFonts w:hint="eastAsia"/>
        </w:rPr>
        <w:t>萬8千元，以澎綠公司預估1</w:t>
      </w:r>
      <w:r w:rsidRPr="0034283B">
        <w:t>14</w:t>
      </w:r>
      <w:r w:rsidRPr="0034283B">
        <w:rPr>
          <w:rFonts w:hint="eastAsia"/>
        </w:rPr>
        <w:t>年度稅後盈餘1</w:t>
      </w:r>
      <w:r w:rsidRPr="0034283B">
        <w:t>,041</w:t>
      </w:r>
      <w:r w:rsidRPr="0034283B">
        <w:rPr>
          <w:rFonts w:hint="eastAsia"/>
        </w:rPr>
        <w:t>萬7千元，採權益法依1</w:t>
      </w:r>
      <w:r w:rsidRPr="0034283B">
        <w:t>14</w:t>
      </w:r>
      <w:r w:rsidRPr="0034283B">
        <w:rPr>
          <w:rFonts w:hint="eastAsia"/>
        </w:rPr>
        <w:t>年度約當持股比例4</w:t>
      </w:r>
      <w:r w:rsidRPr="0034283B">
        <w:t>5%</w:t>
      </w:r>
      <w:r w:rsidRPr="0034283B">
        <w:rPr>
          <w:rFonts w:hint="eastAsia"/>
        </w:rPr>
        <w:t>認列投資收益</w:t>
      </w:r>
      <w:r w:rsidR="00BB23D0">
        <w:rPr>
          <w:rFonts w:hint="eastAsia"/>
        </w:rPr>
        <w:t>；</w:t>
      </w:r>
      <w:r w:rsidRPr="0034283B">
        <w:rPr>
          <w:rFonts w:hint="eastAsia"/>
        </w:rPr>
        <w:t>1</w:t>
      </w:r>
      <w:r w:rsidRPr="0034283B">
        <w:t>14</w:t>
      </w:r>
      <w:r w:rsidRPr="0034283B">
        <w:rPr>
          <w:rFonts w:hint="eastAsia"/>
        </w:rPr>
        <w:t>年度預計不分配</w:t>
      </w:r>
      <w:r w:rsidR="00BB23D0">
        <w:rPr>
          <w:rFonts w:hint="eastAsia"/>
        </w:rPr>
        <w:t>現金及股票</w:t>
      </w:r>
      <w:r w:rsidRPr="0034283B">
        <w:rPr>
          <w:rFonts w:hint="eastAsia"/>
        </w:rPr>
        <w:t>股利。經查：</w:t>
      </w:r>
    </w:p>
    <w:p w:rsidR="008E59DB" w:rsidRPr="0034283B" w:rsidRDefault="008E59DB" w:rsidP="008E59DB">
      <w:pPr>
        <w:pStyle w:val="a4"/>
        <w:ind w:left="849" w:hanging="283"/>
        <w:rPr>
          <w:b/>
        </w:rPr>
      </w:pPr>
      <w:r w:rsidRPr="0034283B">
        <w:rPr>
          <w:rFonts w:hint="eastAsia"/>
          <w:b/>
        </w:rPr>
        <w:t>(一)計畫概述</w:t>
      </w:r>
    </w:p>
    <w:p w:rsidR="007516D8" w:rsidRPr="0034283B" w:rsidRDefault="008E59DB" w:rsidP="008E59DB">
      <w:pPr>
        <w:pStyle w:val="21"/>
        <w:ind w:left="850" w:firstLine="566"/>
      </w:pPr>
      <w:r w:rsidRPr="0034283B">
        <w:rPr>
          <w:rFonts w:hint="eastAsia"/>
        </w:rPr>
        <w:t>台澎海纜於110年10月完工啟用，</w:t>
      </w:r>
      <w:r w:rsidR="00337DE4" w:rsidRPr="0034283B">
        <w:rPr>
          <w:rFonts w:hint="eastAsia"/>
        </w:rPr>
        <w:t>為充分利用</w:t>
      </w:r>
      <w:r w:rsidR="00EA7F0E" w:rsidRPr="0034283B">
        <w:rPr>
          <w:rFonts w:hint="eastAsia"/>
        </w:rPr>
        <w:t>該</w:t>
      </w:r>
      <w:r w:rsidR="00337DE4" w:rsidRPr="0034283B">
        <w:rPr>
          <w:rFonts w:hint="eastAsia"/>
        </w:rPr>
        <w:t>海纜效能，</w:t>
      </w:r>
      <w:r w:rsidRPr="0034283B">
        <w:rPr>
          <w:rFonts w:hint="eastAsia"/>
        </w:rPr>
        <w:t>台電公司於110年11月與天方科技股</w:t>
      </w:r>
      <w:r w:rsidR="00EA7F0E" w:rsidRPr="0034283B">
        <w:rPr>
          <w:rFonts w:hint="eastAsia"/>
        </w:rPr>
        <w:t>份有限</w:t>
      </w:r>
      <w:r w:rsidRPr="0034283B">
        <w:rPr>
          <w:rFonts w:hint="eastAsia"/>
        </w:rPr>
        <w:t>公司</w:t>
      </w:r>
      <w:r w:rsidR="00EA7F0E" w:rsidRPr="0034283B">
        <w:rPr>
          <w:rFonts w:hint="eastAsia"/>
        </w:rPr>
        <w:t>(以下稱天方公司)</w:t>
      </w:r>
      <w:r w:rsidRPr="0034283B">
        <w:rPr>
          <w:rFonts w:hint="eastAsia"/>
        </w:rPr>
        <w:t>、天力新能</w:t>
      </w:r>
      <w:r w:rsidR="00EA7F0E" w:rsidRPr="0034283B">
        <w:rPr>
          <w:rFonts w:hint="eastAsia"/>
        </w:rPr>
        <w:t>股份有限公司(以下稱天力公司)</w:t>
      </w:r>
      <w:r w:rsidRPr="0034283B">
        <w:rPr>
          <w:rFonts w:hint="eastAsia"/>
        </w:rPr>
        <w:t>簽署合資協議書，</w:t>
      </w:r>
      <w:r w:rsidR="00EA7F0E" w:rsidRPr="0034283B">
        <w:rPr>
          <w:rFonts w:hint="eastAsia"/>
        </w:rPr>
        <w:t>由天方公司及天力公司</w:t>
      </w:r>
      <w:r w:rsidRPr="0034283B">
        <w:rPr>
          <w:rFonts w:hint="eastAsia"/>
        </w:rPr>
        <w:t>於111年2月7日共同發起設立「澎湖綠電(股)公司」，以「公民電廠、與地方共享方式開發經營澎湖地區風力及太陽光電等再生能源」為營運項目。</w:t>
      </w:r>
    </w:p>
    <w:p w:rsidR="008E59DB" w:rsidRPr="0034283B" w:rsidRDefault="008E59DB" w:rsidP="008E59DB">
      <w:pPr>
        <w:pStyle w:val="21"/>
        <w:ind w:left="850" w:firstLine="566"/>
      </w:pPr>
      <w:r w:rsidRPr="0034283B">
        <w:rPr>
          <w:rFonts w:hint="eastAsia"/>
        </w:rPr>
        <w:t>台電公司依行政程序於投資計畫獲核定後，配合該轉投資公司111年辦理增資時依股權比例45%</w:t>
      </w:r>
      <w:r w:rsidRPr="0034283B">
        <w:rPr>
          <w:rStyle w:val="af3"/>
        </w:rPr>
        <w:footnoteReference w:id="1"/>
      </w:r>
      <w:r w:rsidRPr="0034283B">
        <w:rPr>
          <w:rFonts w:hint="eastAsia"/>
        </w:rPr>
        <w:t>，繳納投資股款4</w:t>
      </w:r>
      <w:r w:rsidRPr="0034283B">
        <w:t>,500</w:t>
      </w:r>
      <w:r w:rsidRPr="0034283B">
        <w:rPr>
          <w:rFonts w:hint="eastAsia"/>
        </w:rPr>
        <w:lastRenderedPageBreak/>
        <w:t>萬元。</w:t>
      </w:r>
      <w:r w:rsidR="007376B2" w:rsidRPr="0034283B">
        <w:rPr>
          <w:rFonts w:hint="eastAsia"/>
        </w:rPr>
        <w:t>據台電公司提供資料，本計畫以澎湖地區3個風力發電案場(包含龍門、講美及大赤崁)年滿發電時數2</w:t>
      </w:r>
      <w:r w:rsidR="007376B2" w:rsidRPr="0034283B">
        <w:t>,900</w:t>
      </w:r>
      <w:r w:rsidR="007376B2" w:rsidRPr="0034283B">
        <w:rPr>
          <w:rFonts w:hint="eastAsia"/>
        </w:rPr>
        <w:t>小時之情境，財務效益評估結果</w:t>
      </w:r>
      <w:r w:rsidR="00B96813" w:rsidRPr="0034283B">
        <w:rPr>
          <w:rFonts w:hint="eastAsia"/>
        </w:rPr>
        <w:t>之</w:t>
      </w:r>
      <w:r w:rsidR="007376B2" w:rsidRPr="0034283B">
        <w:rPr>
          <w:rFonts w:hint="eastAsia"/>
        </w:rPr>
        <w:t>計畫內部報酬率5.60%、淨現值3</w:t>
      </w:r>
      <w:r w:rsidR="007376B2" w:rsidRPr="0034283B">
        <w:t>01</w:t>
      </w:r>
      <w:r w:rsidR="007376B2" w:rsidRPr="0034283B">
        <w:rPr>
          <w:rFonts w:hint="eastAsia"/>
        </w:rPr>
        <w:t>萬6千元、預計股東投資報酬率約可達11.2%</w:t>
      </w:r>
      <w:r w:rsidR="00B96813" w:rsidRPr="0034283B">
        <w:rPr>
          <w:rFonts w:hint="eastAsia"/>
        </w:rPr>
        <w:t>，</w:t>
      </w:r>
      <w:r w:rsidR="007376B2" w:rsidRPr="0034283B">
        <w:rPr>
          <w:rFonts w:hint="eastAsia"/>
        </w:rPr>
        <w:t>尚具投資可行性。</w:t>
      </w:r>
    </w:p>
    <w:p w:rsidR="008E59DB" w:rsidRPr="0034283B" w:rsidRDefault="008E59DB" w:rsidP="008E59DB">
      <w:pPr>
        <w:pStyle w:val="a4"/>
        <w:ind w:left="849" w:hanging="283"/>
        <w:rPr>
          <w:b/>
        </w:rPr>
      </w:pPr>
      <w:r w:rsidRPr="0034283B">
        <w:rPr>
          <w:rFonts w:hint="eastAsia"/>
          <w:b/>
        </w:rPr>
        <w:t>(二)</w:t>
      </w:r>
      <w:r w:rsidR="00B724C5" w:rsidRPr="0034283B">
        <w:rPr>
          <w:rFonts w:hint="eastAsia"/>
          <w:b/>
        </w:rPr>
        <w:t>澎綠公司</w:t>
      </w:r>
      <w:r w:rsidR="00B724C5">
        <w:rPr>
          <w:rFonts w:hint="eastAsia"/>
          <w:b/>
        </w:rPr>
        <w:t>自成立迄至</w:t>
      </w:r>
      <w:r w:rsidR="00B3070F" w:rsidRPr="0034283B">
        <w:rPr>
          <w:rFonts w:hint="eastAsia"/>
          <w:b/>
        </w:rPr>
        <w:t>1</w:t>
      </w:r>
      <w:r w:rsidR="00B3070F" w:rsidRPr="0034283B">
        <w:rPr>
          <w:b/>
        </w:rPr>
        <w:t>13</w:t>
      </w:r>
      <w:r w:rsidR="00B3070F" w:rsidRPr="0034283B">
        <w:rPr>
          <w:rFonts w:hint="eastAsia"/>
          <w:b/>
        </w:rPr>
        <w:t>年7月底</w:t>
      </w:r>
      <w:r w:rsidR="00C50ECB">
        <w:rPr>
          <w:rFonts w:hint="eastAsia"/>
          <w:b/>
        </w:rPr>
        <w:t>，</w:t>
      </w:r>
      <w:r w:rsidR="00B3070F" w:rsidRPr="0034283B">
        <w:rPr>
          <w:rFonts w:hint="eastAsia"/>
          <w:b/>
        </w:rPr>
        <w:t>仍</w:t>
      </w:r>
      <w:r w:rsidR="0089363C" w:rsidRPr="0034283B">
        <w:rPr>
          <w:rFonts w:hint="eastAsia"/>
          <w:b/>
        </w:rPr>
        <w:t>持續建置風力發電</w:t>
      </w:r>
      <w:r w:rsidR="000E69DE" w:rsidRPr="0034283B">
        <w:rPr>
          <w:rFonts w:hint="eastAsia"/>
          <w:b/>
        </w:rPr>
        <w:t>機</w:t>
      </w:r>
      <w:r w:rsidR="007376B2" w:rsidRPr="0034283B">
        <w:rPr>
          <w:rFonts w:hint="eastAsia"/>
          <w:b/>
        </w:rPr>
        <w:t>組</w:t>
      </w:r>
      <w:r w:rsidR="0089363C" w:rsidRPr="0034283B">
        <w:rPr>
          <w:rFonts w:hint="eastAsia"/>
          <w:b/>
        </w:rPr>
        <w:t>，</w:t>
      </w:r>
      <w:r w:rsidR="00B3070F" w:rsidRPr="0034283B">
        <w:rPr>
          <w:rFonts w:hint="eastAsia"/>
          <w:b/>
        </w:rPr>
        <w:t>無</w:t>
      </w:r>
      <w:r w:rsidR="00A11834" w:rsidRPr="0034283B">
        <w:rPr>
          <w:rFonts w:hint="eastAsia"/>
          <w:b/>
        </w:rPr>
        <w:t>營業收入</w:t>
      </w:r>
      <w:r w:rsidR="00B724C5">
        <w:rPr>
          <w:rFonts w:hint="eastAsia"/>
          <w:b/>
        </w:rPr>
        <w:t>，</w:t>
      </w:r>
      <w:r w:rsidR="002949E5">
        <w:rPr>
          <w:rFonts w:hint="eastAsia"/>
          <w:b/>
        </w:rPr>
        <w:t>台電公司</w:t>
      </w:r>
      <w:r w:rsidR="00B724C5">
        <w:rPr>
          <w:rFonts w:hint="eastAsia"/>
          <w:b/>
        </w:rPr>
        <w:t>已</w:t>
      </w:r>
      <w:r w:rsidR="00B3070F" w:rsidRPr="0034283B">
        <w:rPr>
          <w:rFonts w:hint="eastAsia"/>
          <w:b/>
        </w:rPr>
        <w:t>連續2年認列</w:t>
      </w:r>
      <w:r w:rsidR="007376B2" w:rsidRPr="0034283B">
        <w:rPr>
          <w:rFonts w:hint="eastAsia"/>
          <w:b/>
        </w:rPr>
        <w:t>投資損失，允宜</w:t>
      </w:r>
      <w:r w:rsidR="001C673C">
        <w:rPr>
          <w:rFonts w:hint="eastAsia"/>
          <w:b/>
        </w:rPr>
        <w:t>落實監理機制</w:t>
      </w:r>
      <w:r w:rsidR="007376B2" w:rsidRPr="0034283B">
        <w:rPr>
          <w:rFonts w:hint="eastAsia"/>
          <w:b/>
        </w:rPr>
        <w:t>，</w:t>
      </w:r>
      <w:r w:rsidRPr="0034283B">
        <w:rPr>
          <w:rFonts w:hint="eastAsia"/>
          <w:b/>
        </w:rPr>
        <w:t>俾提升投資績效</w:t>
      </w:r>
    </w:p>
    <w:p w:rsidR="000E69DE" w:rsidRPr="0034283B" w:rsidRDefault="008E59DB" w:rsidP="007376B2">
      <w:pPr>
        <w:spacing w:line="480" w:lineRule="exact"/>
        <w:ind w:leftChars="302" w:left="855" w:firstLine="566"/>
        <w:rPr>
          <w:rFonts w:hAnsi="標楷體"/>
        </w:rPr>
      </w:pPr>
      <w:r w:rsidRPr="0034283B">
        <w:rPr>
          <w:rFonts w:hAnsi="標楷體" w:hint="eastAsia"/>
        </w:rPr>
        <w:t>澎綠公司於111年2月7日正式登記設立</w:t>
      </w:r>
      <w:r w:rsidR="00A11834" w:rsidRPr="0034283B">
        <w:rPr>
          <w:rFonts w:hAnsi="標楷體" w:hint="eastAsia"/>
        </w:rPr>
        <w:t>後</w:t>
      </w:r>
      <w:r w:rsidR="007376B2" w:rsidRPr="0034283B">
        <w:rPr>
          <w:rFonts w:hAnsi="標楷體" w:hint="eastAsia"/>
        </w:rPr>
        <w:t>立即</w:t>
      </w:r>
      <w:r w:rsidRPr="0034283B">
        <w:rPr>
          <w:rFonts w:hAnsi="標楷體" w:hint="eastAsia"/>
        </w:rPr>
        <w:t>投入</w:t>
      </w:r>
      <w:r w:rsidR="00A11834" w:rsidRPr="0034283B">
        <w:rPr>
          <w:rFonts w:hAnsi="標楷體" w:hint="eastAsia"/>
        </w:rPr>
        <w:t>龍門、講美及大赤崁等3架</w:t>
      </w:r>
      <w:r w:rsidRPr="0034283B">
        <w:rPr>
          <w:rFonts w:hAnsi="標楷體" w:hint="eastAsia"/>
        </w:rPr>
        <w:t>風機建置，</w:t>
      </w:r>
      <w:r w:rsidR="00A11834" w:rsidRPr="0034283B">
        <w:rPr>
          <w:rFonts w:hAnsi="標楷體" w:hint="eastAsia"/>
        </w:rPr>
        <w:t>迄至1</w:t>
      </w:r>
      <w:r w:rsidR="00A11834" w:rsidRPr="0034283B">
        <w:rPr>
          <w:rFonts w:hAnsi="標楷體"/>
        </w:rPr>
        <w:t>13</w:t>
      </w:r>
      <w:r w:rsidR="00A11834" w:rsidRPr="0034283B">
        <w:rPr>
          <w:rFonts w:hAnsi="標楷體" w:hint="eastAsia"/>
        </w:rPr>
        <w:t>年7月底尚未完工，</w:t>
      </w:r>
      <w:r w:rsidR="0089363C" w:rsidRPr="0034283B">
        <w:rPr>
          <w:rFonts w:hAnsi="標楷體" w:hint="eastAsia"/>
        </w:rPr>
        <w:t>爰</w:t>
      </w:r>
      <w:r w:rsidR="00A11834" w:rsidRPr="0034283B">
        <w:rPr>
          <w:rFonts w:hAnsi="標楷體" w:hint="eastAsia"/>
        </w:rPr>
        <w:t>1</w:t>
      </w:r>
      <w:r w:rsidR="00A11834" w:rsidRPr="0034283B">
        <w:rPr>
          <w:rFonts w:hAnsi="標楷體"/>
        </w:rPr>
        <w:t>11</w:t>
      </w:r>
      <w:r w:rsidR="00A11834" w:rsidRPr="0034283B">
        <w:rPr>
          <w:rFonts w:hAnsi="標楷體" w:hint="eastAsia"/>
        </w:rPr>
        <w:t>及1</w:t>
      </w:r>
      <w:r w:rsidR="00A11834" w:rsidRPr="0034283B">
        <w:rPr>
          <w:rFonts w:hAnsi="標楷體"/>
        </w:rPr>
        <w:t>12</w:t>
      </w:r>
      <w:r w:rsidR="00A11834" w:rsidRPr="0034283B">
        <w:rPr>
          <w:rFonts w:hAnsi="標楷體" w:hint="eastAsia"/>
        </w:rPr>
        <w:t>年度</w:t>
      </w:r>
      <w:r w:rsidRPr="0034283B">
        <w:rPr>
          <w:rFonts w:hAnsi="標楷體" w:hint="eastAsia"/>
        </w:rPr>
        <w:t>無</w:t>
      </w:r>
      <w:r w:rsidR="00A11834" w:rsidRPr="0034283B">
        <w:rPr>
          <w:rFonts w:hAnsi="標楷體" w:hint="eastAsia"/>
        </w:rPr>
        <w:t>營業</w:t>
      </w:r>
      <w:r w:rsidRPr="0034283B">
        <w:rPr>
          <w:rFonts w:hAnsi="標楷體" w:hint="eastAsia"/>
        </w:rPr>
        <w:t>收</w:t>
      </w:r>
      <w:r w:rsidR="00A11834" w:rsidRPr="0034283B">
        <w:rPr>
          <w:rFonts w:hAnsi="標楷體" w:hint="eastAsia"/>
        </w:rPr>
        <w:t>入</w:t>
      </w:r>
      <w:r w:rsidRPr="0034283B">
        <w:rPr>
          <w:rFonts w:hAnsi="標楷體" w:hint="eastAsia"/>
        </w:rPr>
        <w:t>，</w:t>
      </w:r>
      <w:r w:rsidR="007376B2" w:rsidRPr="0034283B">
        <w:rPr>
          <w:rFonts w:hAnsi="標楷體" w:hint="eastAsia"/>
        </w:rPr>
        <w:t>台電公司</w:t>
      </w:r>
      <w:r w:rsidR="00CA769F" w:rsidRPr="0034283B">
        <w:rPr>
          <w:rFonts w:hAnsi="標楷體" w:hint="eastAsia"/>
        </w:rPr>
        <w:t>依約當持股比率</w:t>
      </w:r>
      <w:r w:rsidR="007376B2" w:rsidRPr="0034283B">
        <w:rPr>
          <w:rFonts w:hAnsi="標楷體" w:hint="eastAsia"/>
        </w:rPr>
        <w:t>於1</w:t>
      </w:r>
      <w:r w:rsidR="007376B2" w:rsidRPr="0034283B">
        <w:rPr>
          <w:rFonts w:hAnsi="標楷體"/>
        </w:rPr>
        <w:t>11</w:t>
      </w:r>
      <w:r w:rsidR="007376B2" w:rsidRPr="0034283B">
        <w:rPr>
          <w:rFonts w:hAnsi="標楷體" w:hint="eastAsia"/>
        </w:rPr>
        <w:t>年度認</w:t>
      </w:r>
      <w:r w:rsidR="0089363C" w:rsidRPr="0034283B">
        <w:rPr>
          <w:rFonts w:hAnsi="標楷體" w:hint="eastAsia"/>
        </w:rPr>
        <w:t>列</w:t>
      </w:r>
      <w:r w:rsidR="000E69DE" w:rsidRPr="0034283B">
        <w:rPr>
          <w:rFonts w:hAnsi="標楷體" w:hint="eastAsia"/>
        </w:rPr>
        <w:t>轉投資損失3</w:t>
      </w:r>
      <w:r w:rsidR="000E69DE" w:rsidRPr="0034283B">
        <w:rPr>
          <w:rFonts w:hAnsi="標楷體"/>
        </w:rPr>
        <w:t>06</w:t>
      </w:r>
      <w:r w:rsidR="000E69DE" w:rsidRPr="0034283B">
        <w:rPr>
          <w:rFonts w:hAnsi="標楷體" w:hint="eastAsia"/>
        </w:rPr>
        <w:t>萬7千元</w:t>
      </w:r>
      <w:r w:rsidR="00FF3D1F" w:rsidRPr="0034283B">
        <w:rPr>
          <w:rStyle w:val="af3"/>
          <w:rFonts w:hAnsi="標楷體"/>
        </w:rPr>
        <w:footnoteReference w:id="2"/>
      </w:r>
      <w:r w:rsidR="000E69DE" w:rsidRPr="0034283B">
        <w:rPr>
          <w:rFonts w:hAnsi="標楷體" w:hint="eastAsia"/>
        </w:rPr>
        <w:t>，</w:t>
      </w:r>
      <w:r w:rsidRPr="0034283B">
        <w:rPr>
          <w:rFonts w:hAnsi="標楷體" w:hint="eastAsia"/>
        </w:rPr>
        <w:t>112年度</w:t>
      </w:r>
      <w:r w:rsidR="000E69DE" w:rsidRPr="0034283B">
        <w:rPr>
          <w:rFonts w:hAnsi="標楷體" w:hint="eastAsia"/>
        </w:rPr>
        <w:t>轉投資損失</w:t>
      </w:r>
      <w:r w:rsidR="0089363C" w:rsidRPr="0034283B">
        <w:rPr>
          <w:rFonts w:hAnsi="標楷體" w:hint="eastAsia"/>
        </w:rPr>
        <w:t>擴增至</w:t>
      </w:r>
      <w:r w:rsidR="007376B2" w:rsidRPr="0034283B">
        <w:rPr>
          <w:rFonts w:hAnsi="標楷體" w:hint="eastAsia"/>
        </w:rPr>
        <w:t>5</w:t>
      </w:r>
      <w:r w:rsidR="007376B2" w:rsidRPr="0034283B">
        <w:rPr>
          <w:rFonts w:hAnsi="標楷體"/>
        </w:rPr>
        <w:t>16</w:t>
      </w:r>
      <w:r w:rsidR="007376B2" w:rsidRPr="0034283B">
        <w:rPr>
          <w:rFonts w:hAnsi="標楷體" w:hint="eastAsia"/>
        </w:rPr>
        <w:t>萬7千元</w:t>
      </w:r>
      <w:r w:rsidR="000E69DE" w:rsidRPr="0034283B">
        <w:rPr>
          <w:rFonts w:hAnsi="標楷體" w:hint="eastAsia"/>
        </w:rPr>
        <w:t>。</w:t>
      </w:r>
    </w:p>
    <w:p w:rsidR="008E59DB" w:rsidRPr="0034283B" w:rsidRDefault="000E69DE" w:rsidP="006706FB">
      <w:pPr>
        <w:spacing w:line="480" w:lineRule="exact"/>
        <w:ind w:leftChars="302" w:left="855" w:firstLine="566"/>
        <w:rPr>
          <w:rFonts w:hAnsi="標楷體" w:hint="eastAsia"/>
        </w:rPr>
      </w:pPr>
      <w:r w:rsidRPr="0034283B">
        <w:rPr>
          <w:rFonts w:hAnsi="標楷體" w:hint="eastAsia"/>
        </w:rPr>
        <w:t>據台電公司表示</w:t>
      </w:r>
      <w:r w:rsidR="007376B2" w:rsidRPr="0034283B">
        <w:rPr>
          <w:rFonts w:hAnsi="標楷體" w:hint="eastAsia"/>
        </w:rPr>
        <w:t>，澎綠</w:t>
      </w:r>
      <w:r w:rsidRPr="0034283B">
        <w:rPr>
          <w:rFonts w:hAnsi="標楷體" w:hint="eastAsia"/>
        </w:rPr>
        <w:t>公司113年1至7月</w:t>
      </w:r>
      <w:r w:rsidR="003238B3" w:rsidRPr="0034283B">
        <w:rPr>
          <w:rFonts w:hAnsi="標楷體" w:hint="eastAsia"/>
        </w:rPr>
        <w:t>自結</w:t>
      </w:r>
      <w:r w:rsidR="007376B2" w:rsidRPr="0034283B">
        <w:rPr>
          <w:rFonts w:hAnsi="標楷體" w:hint="eastAsia"/>
        </w:rPr>
        <w:t>營業收支為虧損515萬6千元，加計</w:t>
      </w:r>
      <w:r w:rsidR="0089363C" w:rsidRPr="0034283B">
        <w:rPr>
          <w:rFonts w:hAnsi="標楷體" w:hint="eastAsia"/>
        </w:rPr>
        <w:t>營</w:t>
      </w:r>
      <w:r w:rsidR="007376B2" w:rsidRPr="0034283B">
        <w:rPr>
          <w:rFonts w:hAnsi="標楷體" w:hint="eastAsia"/>
        </w:rPr>
        <w:t>業外收</w:t>
      </w:r>
      <w:r w:rsidR="001C673C">
        <w:rPr>
          <w:rFonts w:hAnsi="標楷體" w:hint="eastAsia"/>
        </w:rPr>
        <w:t>入</w:t>
      </w:r>
      <w:r w:rsidR="007376B2" w:rsidRPr="0034283B">
        <w:rPr>
          <w:rFonts w:hAnsi="標楷體" w:hint="eastAsia"/>
        </w:rPr>
        <w:t>後虧損</w:t>
      </w:r>
      <w:r w:rsidRPr="0034283B">
        <w:rPr>
          <w:rFonts w:hAnsi="標楷體" w:hint="eastAsia"/>
        </w:rPr>
        <w:t>縮減至</w:t>
      </w:r>
      <w:r w:rsidR="007376B2" w:rsidRPr="0034283B">
        <w:rPr>
          <w:rFonts w:hAnsi="標楷體" w:hint="eastAsia"/>
        </w:rPr>
        <w:t>460萬6</w:t>
      </w:r>
      <w:r w:rsidR="003238B3">
        <w:rPr>
          <w:rFonts w:hAnsi="標楷體" w:hint="eastAsia"/>
        </w:rPr>
        <w:t>千</w:t>
      </w:r>
      <w:r w:rsidR="007376B2" w:rsidRPr="0034283B">
        <w:rPr>
          <w:rFonts w:hAnsi="標楷體" w:hint="eastAsia"/>
        </w:rPr>
        <w:t>元</w:t>
      </w:r>
      <w:r w:rsidR="003238B3">
        <w:rPr>
          <w:rFonts w:hAnsi="標楷體" w:hint="eastAsia"/>
        </w:rPr>
        <w:t>，</w:t>
      </w:r>
      <w:r w:rsidR="00A11834" w:rsidRPr="0034283B">
        <w:rPr>
          <w:rFonts w:hAnsi="標楷體" w:hint="eastAsia"/>
        </w:rPr>
        <w:t>淨值</w:t>
      </w:r>
      <w:r w:rsidR="001C673C">
        <w:rPr>
          <w:rFonts w:hAnsi="標楷體" w:hint="eastAsia"/>
        </w:rPr>
        <w:t>為</w:t>
      </w:r>
      <w:r w:rsidRPr="0034283B">
        <w:rPr>
          <w:rFonts w:hAnsi="標楷體" w:hint="eastAsia"/>
        </w:rPr>
        <w:t>7</w:t>
      </w:r>
      <w:r w:rsidRPr="0034283B">
        <w:rPr>
          <w:rFonts w:hAnsi="標楷體"/>
        </w:rPr>
        <w:t>,</w:t>
      </w:r>
      <w:r w:rsidRPr="0034283B">
        <w:rPr>
          <w:rFonts w:hAnsi="標楷體" w:hint="eastAsia"/>
        </w:rPr>
        <w:t>435萬6千元</w:t>
      </w:r>
      <w:r w:rsidR="003238B3">
        <w:rPr>
          <w:rStyle w:val="af3"/>
          <w:rFonts w:hAnsi="標楷體"/>
        </w:rPr>
        <w:footnoteReference w:id="3"/>
      </w:r>
      <w:r w:rsidR="00BE4E04" w:rsidRPr="0034283B">
        <w:rPr>
          <w:rFonts w:hAnsi="標楷體" w:hint="eastAsia"/>
        </w:rPr>
        <w:t>。</w:t>
      </w:r>
      <w:r w:rsidR="007516D8" w:rsidRPr="0034283B">
        <w:rPr>
          <w:rFonts w:hAnsi="標楷體" w:hint="eastAsia"/>
        </w:rPr>
        <w:t>另</w:t>
      </w:r>
      <w:r w:rsidR="0089363C" w:rsidRPr="0034283B">
        <w:rPr>
          <w:rFonts w:hAnsi="標楷體" w:hint="eastAsia"/>
        </w:rPr>
        <w:t>建置中之</w:t>
      </w:r>
      <w:r w:rsidR="008E59DB" w:rsidRPr="0034283B">
        <w:rPr>
          <w:rFonts w:hAnsi="標楷體" w:hint="eastAsia"/>
        </w:rPr>
        <w:t>3</w:t>
      </w:r>
      <w:r w:rsidR="00C50ECB">
        <w:rPr>
          <w:rFonts w:hAnsi="標楷體" w:hint="eastAsia"/>
        </w:rPr>
        <w:t>部風力機組竣工查驗幾</w:t>
      </w:r>
      <w:r w:rsidR="008E59DB" w:rsidRPr="0034283B">
        <w:rPr>
          <w:rFonts w:hAnsi="標楷體" w:hint="eastAsia"/>
        </w:rPr>
        <w:t>近完成，</w:t>
      </w:r>
      <w:r w:rsidR="00B96813" w:rsidRPr="0034283B">
        <w:rPr>
          <w:rFonts w:hAnsi="標楷體" w:hint="eastAsia"/>
        </w:rPr>
        <w:t>預估</w:t>
      </w:r>
      <w:r w:rsidR="008E59DB" w:rsidRPr="0034283B">
        <w:rPr>
          <w:rFonts w:hAnsi="標楷體" w:hint="eastAsia"/>
        </w:rPr>
        <w:t>於</w:t>
      </w:r>
      <w:r w:rsidR="007376B2" w:rsidRPr="0034283B">
        <w:rPr>
          <w:rFonts w:hAnsi="標楷體" w:hint="eastAsia"/>
        </w:rPr>
        <w:t>1</w:t>
      </w:r>
      <w:r w:rsidR="007376B2" w:rsidRPr="0034283B">
        <w:rPr>
          <w:rFonts w:hAnsi="標楷體"/>
        </w:rPr>
        <w:t>13</w:t>
      </w:r>
      <w:r w:rsidR="007376B2" w:rsidRPr="0034283B">
        <w:rPr>
          <w:rFonts w:hAnsi="標楷體" w:hint="eastAsia"/>
        </w:rPr>
        <w:t>年</w:t>
      </w:r>
      <w:r w:rsidRPr="0034283B">
        <w:rPr>
          <w:rFonts w:hAnsi="標楷體" w:hint="eastAsia"/>
        </w:rPr>
        <w:t>第3季</w:t>
      </w:r>
      <w:r w:rsidR="008E59DB" w:rsidRPr="0034283B">
        <w:rPr>
          <w:rFonts w:hAnsi="標楷體" w:hint="eastAsia"/>
        </w:rPr>
        <w:t>取得電業執照</w:t>
      </w:r>
      <w:r w:rsidR="00B96813" w:rsidRPr="0034283B">
        <w:rPr>
          <w:rFonts w:hAnsi="標楷體" w:hint="eastAsia"/>
        </w:rPr>
        <w:t>後，即可</w:t>
      </w:r>
      <w:r w:rsidR="008E59DB" w:rsidRPr="0034283B">
        <w:rPr>
          <w:rFonts w:hAnsi="標楷體" w:hint="eastAsia"/>
        </w:rPr>
        <w:t>營業售電</w:t>
      </w:r>
      <w:r w:rsidR="00414AA7" w:rsidRPr="0034283B">
        <w:rPr>
          <w:rFonts w:hAnsi="標楷體" w:hint="eastAsia"/>
        </w:rPr>
        <w:t>，</w:t>
      </w:r>
      <w:r w:rsidR="008E59DB" w:rsidRPr="0034283B">
        <w:rPr>
          <w:rFonts w:hAnsi="標楷體" w:hint="eastAsia"/>
        </w:rPr>
        <w:t>貢獻營收後轉虧為盈</w:t>
      </w:r>
      <w:r w:rsidR="00C50ECB">
        <w:rPr>
          <w:rFonts w:hAnsi="標楷體" w:hint="eastAsia"/>
        </w:rPr>
        <w:t>；另</w:t>
      </w:r>
      <w:r w:rsidR="007376B2" w:rsidRPr="0034283B">
        <w:rPr>
          <w:rFonts w:hAnsi="標楷體" w:hint="eastAsia"/>
        </w:rPr>
        <w:t>澎綠公司</w:t>
      </w:r>
      <w:r w:rsidR="008E59DB" w:rsidRPr="0034283B">
        <w:rPr>
          <w:rFonts w:hAnsi="標楷體" w:hint="eastAsia"/>
        </w:rPr>
        <w:t>刻正辦理籌設</w:t>
      </w:r>
      <w:r w:rsidRPr="0034283B">
        <w:rPr>
          <w:rFonts w:hAnsi="標楷體" w:hint="eastAsia"/>
        </w:rPr>
        <w:t>新風力機組</w:t>
      </w:r>
      <w:r w:rsidR="008E59DB" w:rsidRPr="0034283B">
        <w:rPr>
          <w:rFonts w:hAnsi="標楷體" w:hint="eastAsia"/>
        </w:rPr>
        <w:t>相關業務，</w:t>
      </w:r>
      <w:r w:rsidR="00BE4E04" w:rsidRPr="0034283B">
        <w:rPr>
          <w:rFonts w:hAnsi="標楷體" w:hint="eastAsia"/>
        </w:rPr>
        <w:t>待</w:t>
      </w:r>
      <w:r w:rsidR="008E59DB" w:rsidRPr="0034283B">
        <w:rPr>
          <w:rFonts w:hAnsi="標楷體" w:hint="eastAsia"/>
        </w:rPr>
        <w:t>取得相關管理單位同意函</w:t>
      </w:r>
      <w:r w:rsidR="00BE4E04" w:rsidRPr="0034283B">
        <w:rPr>
          <w:rFonts w:hAnsi="標楷體" w:hint="eastAsia"/>
        </w:rPr>
        <w:t>後，將展開</w:t>
      </w:r>
      <w:r w:rsidR="008E59DB" w:rsidRPr="0034283B">
        <w:rPr>
          <w:rFonts w:hAnsi="標楷體" w:hint="eastAsia"/>
        </w:rPr>
        <w:t>後續機</w:t>
      </w:r>
      <w:r w:rsidR="0065487A" w:rsidRPr="0034283B">
        <w:rPr>
          <w:rFonts w:hAnsi="標楷體" w:hint="eastAsia"/>
        </w:rPr>
        <w:t>組</w:t>
      </w:r>
      <w:r w:rsidR="008E59DB" w:rsidRPr="0034283B">
        <w:rPr>
          <w:rFonts w:hAnsi="標楷體" w:hint="eastAsia"/>
        </w:rPr>
        <w:t>建置</w:t>
      </w:r>
      <w:r w:rsidR="00BE4E04" w:rsidRPr="0034283B">
        <w:rPr>
          <w:rFonts w:hAnsi="標楷體" w:hint="eastAsia"/>
        </w:rPr>
        <w:t>作業</w:t>
      </w:r>
      <w:r w:rsidRPr="0034283B">
        <w:rPr>
          <w:rFonts w:hAnsi="標楷體" w:hint="eastAsia"/>
        </w:rPr>
        <w:t>，</w:t>
      </w:r>
      <w:r w:rsidR="00BE4E04" w:rsidRPr="0034283B">
        <w:rPr>
          <w:rFonts w:hAnsi="標楷體" w:hint="eastAsia"/>
        </w:rPr>
        <w:t>台電公司允宜</w:t>
      </w:r>
      <w:r w:rsidR="00BE4E04" w:rsidRPr="0034283B">
        <w:rPr>
          <w:rFonts w:hint="eastAsia"/>
        </w:rPr>
        <w:t>促請澎</w:t>
      </w:r>
      <w:r w:rsidR="001C673C">
        <w:rPr>
          <w:rFonts w:hint="eastAsia"/>
        </w:rPr>
        <w:t>綠</w:t>
      </w:r>
      <w:r w:rsidR="00BE4E04" w:rsidRPr="0034283B">
        <w:rPr>
          <w:rFonts w:hint="eastAsia"/>
        </w:rPr>
        <w:t>公司</w:t>
      </w:r>
      <w:r w:rsidR="004A47F4" w:rsidRPr="0034283B">
        <w:rPr>
          <w:rFonts w:hint="eastAsia"/>
        </w:rPr>
        <w:t>積極趲趕工進</w:t>
      </w:r>
      <w:r w:rsidR="001C673C">
        <w:rPr>
          <w:rFonts w:hint="eastAsia"/>
        </w:rPr>
        <w:t>以利商轉</w:t>
      </w:r>
      <w:r w:rsidR="00BE4E04" w:rsidRPr="0034283B">
        <w:rPr>
          <w:rFonts w:hint="eastAsia"/>
        </w:rPr>
        <w:t>，</w:t>
      </w:r>
      <w:r w:rsidR="006706FB">
        <w:rPr>
          <w:rFonts w:hint="eastAsia"/>
        </w:rPr>
        <w:t>俾利早日轉虧為盈</w:t>
      </w:r>
      <w:r w:rsidR="008E59DB" w:rsidRPr="0034283B">
        <w:rPr>
          <w:rFonts w:hAnsi="標楷體" w:hint="eastAsia"/>
        </w:rPr>
        <w:t>。</w:t>
      </w:r>
    </w:p>
    <w:p w:rsidR="008E59DB" w:rsidRPr="0034283B" w:rsidRDefault="008E59DB" w:rsidP="000E69DE">
      <w:pPr>
        <w:ind w:left="566" w:firstLine="566"/>
      </w:pPr>
      <w:r w:rsidRPr="0034283B">
        <w:rPr>
          <w:rFonts w:hint="eastAsia"/>
        </w:rPr>
        <w:t>綜上，台電公司轉投資澎綠公司計畫，雖經財務效益評估結果，尚具投資可行性，惟</w:t>
      </w:r>
      <w:r w:rsidR="00C50ECB">
        <w:rPr>
          <w:rFonts w:hint="eastAsia"/>
        </w:rPr>
        <w:t>該公司自</w:t>
      </w:r>
      <w:r w:rsidR="00977A63">
        <w:rPr>
          <w:rFonts w:hint="eastAsia"/>
        </w:rPr>
        <w:t>1</w:t>
      </w:r>
      <w:r w:rsidR="00977A63">
        <w:t>11</w:t>
      </w:r>
      <w:r w:rsidR="00977A63">
        <w:rPr>
          <w:rFonts w:hint="eastAsia"/>
        </w:rPr>
        <w:t>年</w:t>
      </w:r>
      <w:r w:rsidR="00C50ECB">
        <w:rPr>
          <w:rFonts w:hint="eastAsia"/>
        </w:rPr>
        <w:t>成立至</w:t>
      </w:r>
      <w:r w:rsidR="000E69DE" w:rsidRPr="0034283B">
        <w:rPr>
          <w:rFonts w:hint="eastAsia"/>
        </w:rPr>
        <w:t>1</w:t>
      </w:r>
      <w:r w:rsidR="000E69DE" w:rsidRPr="0034283B">
        <w:t>13</w:t>
      </w:r>
      <w:r w:rsidR="000E69DE" w:rsidRPr="0034283B">
        <w:rPr>
          <w:rFonts w:hint="eastAsia"/>
        </w:rPr>
        <w:t>年7月底，因</w:t>
      </w:r>
      <w:r w:rsidR="00C50ECB" w:rsidRPr="0034283B">
        <w:rPr>
          <w:rFonts w:hAnsi="標楷體" w:hint="eastAsia"/>
        </w:rPr>
        <w:t>持續建置</w:t>
      </w:r>
      <w:r w:rsidR="00BE4E04" w:rsidRPr="0034283B">
        <w:rPr>
          <w:rFonts w:hAnsi="標楷體" w:hint="eastAsia"/>
        </w:rPr>
        <w:t>風力機組</w:t>
      </w:r>
      <w:r w:rsidR="00C50ECB">
        <w:rPr>
          <w:rFonts w:hAnsi="標楷體" w:hint="eastAsia"/>
        </w:rPr>
        <w:t>，</w:t>
      </w:r>
      <w:r w:rsidR="000E69DE" w:rsidRPr="0034283B">
        <w:rPr>
          <w:rFonts w:hint="eastAsia"/>
        </w:rPr>
        <w:t>無</w:t>
      </w:r>
      <w:r w:rsidR="004A47F4" w:rsidRPr="0034283B">
        <w:rPr>
          <w:rFonts w:hint="eastAsia"/>
        </w:rPr>
        <w:t>營業收入</w:t>
      </w:r>
      <w:r w:rsidR="000E69DE" w:rsidRPr="0034283B">
        <w:rPr>
          <w:rFonts w:hint="eastAsia"/>
        </w:rPr>
        <w:t>，</w:t>
      </w:r>
      <w:r w:rsidR="00C50ECB">
        <w:rPr>
          <w:rFonts w:hint="eastAsia"/>
        </w:rPr>
        <w:t>台電公司</w:t>
      </w:r>
      <w:r w:rsidR="001C673C">
        <w:rPr>
          <w:rFonts w:hint="eastAsia"/>
        </w:rPr>
        <w:t>已連續認列1</w:t>
      </w:r>
      <w:r w:rsidR="001C673C">
        <w:t>11</w:t>
      </w:r>
      <w:r w:rsidR="001C673C">
        <w:rPr>
          <w:rFonts w:hint="eastAsia"/>
        </w:rPr>
        <w:t>及1</w:t>
      </w:r>
      <w:r w:rsidR="001C673C">
        <w:t>12</w:t>
      </w:r>
      <w:r w:rsidR="001C673C">
        <w:rPr>
          <w:rFonts w:hint="eastAsia"/>
        </w:rPr>
        <w:t>年度投資損失，為維護公股權益，</w:t>
      </w:r>
      <w:r w:rsidR="000E69DE" w:rsidRPr="0034283B">
        <w:rPr>
          <w:rFonts w:hint="eastAsia"/>
        </w:rPr>
        <w:t>允宜</w:t>
      </w:r>
      <w:r w:rsidR="001C673C">
        <w:rPr>
          <w:rFonts w:hint="eastAsia"/>
        </w:rPr>
        <w:t>落實監理機制，</w:t>
      </w:r>
      <w:r w:rsidR="006706FB">
        <w:rPr>
          <w:rFonts w:hint="eastAsia"/>
        </w:rPr>
        <w:t>俾</w:t>
      </w:r>
      <w:r w:rsidRPr="0034283B">
        <w:rPr>
          <w:rFonts w:hint="eastAsia"/>
        </w:rPr>
        <w:t>提升</w:t>
      </w:r>
      <w:r w:rsidRPr="0034283B">
        <w:rPr>
          <w:rFonts w:hint="eastAsia"/>
        </w:rPr>
        <w:lastRenderedPageBreak/>
        <w:t>投資績效。</w:t>
      </w:r>
    </w:p>
    <w:p w:rsidR="005461BD" w:rsidRPr="0034283B" w:rsidRDefault="00F61DC4" w:rsidP="001217D1">
      <w:pPr>
        <w:pStyle w:val="ab"/>
        <w:rPr>
          <w:rFonts w:hint="eastAsia"/>
        </w:rPr>
      </w:pPr>
      <w:r w:rsidRPr="0034283B">
        <w:rPr>
          <w:rFonts w:hint="eastAsia"/>
        </w:rPr>
        <w:t xml:space="preserve"> </w:t>
      </w:r>
      <w:r w:rsidR="001217D1" w:rsidRPr="0034283B">
        <w:rPr>
          <w:rFonts w:hint="eastAsia"/>
        </w:rPr>
        <w:t>(分機：</w:t>
      </w:r>
      <w:r w:rsidR="00490B39" w:rsidRPr="0034283B">
        <w:rPr>
          <w:rFonts w:hint="eastAsia"/>
        </w:rPr>
        <w:t>1</w:t>
      </w:r>
      <w:r w:rsidR="00490B39" w:rsidRPr="0034283B">
        <w:t>931</w:t>
      </w:r>
      <w:r w:rsidR="001217D1" w:rsidRPr="0034283B">
        <w:rPr>
          <w:rFonts w:hint="eastAsia"/>
        </w:rPr>
        <w:t xml:space="preserve"> </w:t>
      </w:r>
      <w:r w:rsidR="00490B39" w:rsidRPr="0034283B">
        <w:rPr>
          <w:rFonts w:hint="eastAsia"/>
        </w:rPr>
        <w:t>何殷如</w:t>
      </w:r>
      <w:r w:rsidR="001217D1" w:rsidRPr="0034283B">
        <w:rPr>
          <w:rFonts w:hint="eastAsia"/>
        </w:rPr>
        <w:t>)</w:t>
      </w:r>
    </w:p>
    <w:sectPr w:rsidR="005461BD"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9E3376" w:rsidRPr="009E3376">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Default="00C007D9" w:rsidP="008E59DB">
      <w:pPr>
        <w:pStyle w:val="142"/>
        <w:ind w:leftChars="1" w:left="171" w:hangingChars="69" w:hanging="168"/>
        <w:jc w:val="both"/>
      </w:pPr>
      <w:r>
        <w:rPr>
          <w:rStyle w:val="af3"/>
        </w:rPr>
        <w:footnoteRef/>
      </w:r>
      <w:r>
        <w:t xml:space="preserve"> </w:t>
      </w:r>
      <w:r>
        <w:rPr>
          <w:rFonts w:hint="eastAsia"/>
        </w:rPr>
        <w:t>澎綠公司合資規劃為台電公司45%、天方公司27.5%及天力公司27.5%。</w:t>
      </w:r>
    </w:p>
  </w:footnote>
  <w:footnote w:id="2">
    <w:p w:rsidR="00C007D9" w:rsidRDefault="00C007D9" w:rsidP="00FF3D1F">
      <w:pPr>
        <w:pStyle w:val="142"/>
        <w:ind w:leftChars="1" w:left="171" w:hangingChars="69" w:hanging="168"/>
        <w:jc w:val="both"/>
        <w:rPr>
          <w:rFonts w:hint="eastAsia"/>
        </w:rPr>
      </w:pPr>
      <w:r>
        <w:rPr>
          <w:rStyle w:val="af3"/>
        </w:rPr>
        <w:footnoteRef/>
      </w:r>
      <w:r>
        <w:t xml:space="preserve"> </w:t>
      </w:r>
      <w:r>
        <w:rPr>
          <w:rFonts w:hint="eastAsia"/>
        </w:rPr>
        <w:t>依國際會計準則第2</w:t>
      </w:r>
      <w:r>
        <w:t>8</w:t>
      </w:r>
      <w:r>
        <w:rPr>
          <w:rFonts w:hint="eastAsia"/>
        </w:rPr>
        <w:t>號「投資關聯企業及合資」辦理。</w:t>
      </w:r>
    </w:p>
  </w:footnote>
  <w:footnote w:id="3">
    <w:p w:rsidR="003238B3" w:rsidRDefault="003238B3" w:rsidP="00D64E1E">
      <w:pPr>
        <w:pStyle w:val="142"/>
        <w:ind w:left="243" w:hangingChars="100" w:hanging="243"/>
        <w:jc w:val="both"/>
        <w:rPr>
          <w:rFonts w:hint="eastAsia"/>
        </w:rPr>
      </w:pPr>
      <w:r>
        <w:rPr>
          <w:rStyle w:val="af3"/>
        </w:rPr>
        <w:footnoteRef/>
      </w:r>
      <w:r>
        <w:t xml:space="preserve"> </w:t>
      </w:r>
      <w:r w:rsidR="00D64E1E">
        <w:rPr>
          <w:rFonts w:hint="eastAsia"/>
        </w:rPr>
        <w:t>依澎綠公司</w:t>
      </w:r>
      <w:r w:rsidRPr="0034283B">
        <w:rPr>
          <w:rFonts w:hAnsi="標楷體" w:hint="eastAsia"/>
        </w:rPr>
        <w:t>實收股本1億元</w:t>
      </w:r>
      <w:r>
        <w:rPr>
          <w:rFonts w:hAnsi="標楷體" w:hint="eastAsia"/>
        </w:rPr>
        <w:t>減</w:t>
      </w:r>
      <w:r w:rsidRPr="0034283B">
        <w:rPr>
          <w:rFonts w:hAnsi="標楷體" w:hint="eastAsia"/>
        </w:rPr>
        <w:t>累積虧損2</w:t>
      </w:r>
      <w:r w:rsidRPr="0034283B">
        <w:rPr>
          <w:rFonts w:hAnsi="標楷體"/>
        </w:rPr>
        <w:t>,103</w:t>
      </w:r>
      <w:r w:rsidRPr="0034283B">
        <w:rPr>
          <w:rFonts w:hAnsi="標楷體" w:hint="eastAsia"/>
        </w:rPr>
        <w:t>萬8千元及</w:t>
      </w:r>
      <w:r w:rsidR="00977A63">
        <w:rPr>
          <w:rFonts w:hAnsi="標楷體" w:hint="eastAsia"/>
        </w:rPr>
        <w:t>1</w:t>
      </w:r>
      <w:r w:rsidR="00977A63">
        <w:rPr>
          <w:rFonts w:hAnsi="標楷體"/>
        </w:rPr>
        <w:t>13</w:t>
      </w:r>
      <w:r w:rsidR="00977A63">
        <w:rPr>
          <w:rFonts w:hAnsi="標楷體" w:hint="eastAsia"/>
        </w:rPr>
        <w:t>年1至7月</w:t>
      </w:r>
      <w:r w:rsidRPr="0034283B">
        <w:rPr>
          <w:rFonts w:hAnsi="標楷體" w:hint="eastAsia"/>
        </w:rPr>
        <w:t>虧損4</w:t>
      </w:r>
      <w:r w:rsidRPr="0034283B">
        <w:rPr>
          <w:rFonts w:hAnsi="標楷體"/>
        </w:rPr>
        <w:t>60</w:t>
      </w:r>
      <w:r w:rsidRPr="0034283B">
        <w:rPr>
          <w:rFonts w:hAnsi="標楷體" w:hint="eastAsia"/>
        </w:rPr>
        <w:t>萬6千元</w:t>
      </w:r>
      <w:r w:rsidR="00977A63">
        <w:rPr>
          <w:rFonts w:hAnsi="標楷體" w:hint="eastAsia"/>
        </w:rPr>
        <w:t>後</w:t>
      </w:r>
      <w:r w:rsidR="00EA3FFB">
        <w:rPr>
          <w:rFonts w:hAnsi="標楷體" w:hint="eastAsia"/>
        </w:rPr>
        <w:t>，淨值為7</w:t>
      </w:r>
      <w:r w:rsidR="00EA3FFB">
        <w:rPr>
          <w:rFonts w:hAnsi="標楷體"/>
        </w:rPr>
        <w:t>,435</w:t>
      </w:r>
      <w:r w:rsidR="00EA3FFB">
        <w:rPr>
          <w:rFonts w:hAnsi="標楷體" w:hint="eastAsia"/>
        </w:rPr>
        <w:t>萬6千元</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376"/>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7FC633F-68D8-4A2D-BEF8-59AEFB0D4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91406-9E08-4CD4-A415-41340E0F3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204</Words>
  <Characters>1163</Characters>
  <Application>Microsoft Office Word</Application>
  <DocSecurity>0</DocSecurity>
  <Lines>9</Lines>
  <Paragraphs>2</Paragraphs>
  <ScaleCrop>false</ScaleCrop>
  <Company>HOME</Company>
  <LinksUpToDate>false</LinksUpToDate>
  <CharactersWithSpaces>1365</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