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ADA" w:rsidRPr="003A2160" w:rsidRDefault="00535ADA" w:rsidP="002C305B">
      <w:pPr>
        <w:pStyle w:val="ab"/>
        <w:rPr>
          <w:rFonts w:hAnsi="標楷體"/>
        </w:rPr>
      </w:pPr>
      <w:bookmarkStart w:id="0" w:name="_GoBack"/>
      <w:bookmarkEnd w:id="0"/>
      <w:r w:rsidRPr="003A2160">
        <w:rPr>
          <w:rFonts w:hAnsi="標楷體" w:hint="eastAsia"/>
        </w:rPr>
        <w:t>台灣中油股份有限公司1</w:t>
      </w:r>
      <w:r w:rsidR="004378C4" w:rsidRPr="003A2160">
        <w:rPr>
          <w:rFonts w:hAnsi="標楷體" w:hint="eastAsia"/>
        </w:rPr>
        <w:t>1</w:t>
      </w:r>
      <w:r w:rsidR="0002559E" w:rsidRPr="003A2160">
        <w:rPr>
          <w:rFonts w:hAnsi="標楷體"/>
        </w:rPr>
        <w:t>4</w:t>
      </w:r>
      <w:r w:rsidRPr="003A2160">
        <w:rPr>
          <w:rFonts w:hAnsi="標楷體" w:hint="eastAsia"/>
        </w:rPr>
        <w:t>年度營業預算評估報告</w:t>
      </w:r>
    </w:p>
    <w:p w:rsidR="004378C4" w:rsidRPr="00227DBB" w:rsidRDefault="00535ADA" w:rsidP="002C305B">
      <w:pPr>
        <w:pStyle w:val="a9"/>
        <w:ind w:firstLine="567"/>
        <w:rPr>
          <w:rFonts w:hAnsi="標楷體"/>
        </w:rPr>
      </w:pPr>
      <w:r w:rsidRPr="00227DBB">
        <w:rPr>
          <w:rFonts w:hAnsi="標楷體" w:hint="eastAsia"/>
        </w:rPr>
        <w:t>台灣中油股份有限公司(下稱台灣中油公司)主要業務範圍包括：石油、天然氣、地熱(蒸氣)及其有關能源礦類之探勘、開採及經營，油氣產品煉製、進出口、儲、運、銷及其有關服務業務</w:t>
      </w:r>
      <w:r w:rsidR="009A1F00" w:rsidRPr="00227DBB">
        <w:rPr>
          <w:rFonts w:hAnsi="標楷體" w:hint="eastAsia"/>
        </w:rPr>
        <w:t>，以及石油化學</w:t>
      </w:r>
      <w:r w:rsidRPr="00227DBB">
        <w:rPr>
          <w:rFonts w:hAnsi="標楷體" w:hint="eastAsia"/>
        </w:rPr>
        <w:t>原料之生產及供應等。</w:t>
      </w:r>
      <w:r w:rsidR="008F78A3" w:rsidRPr="00227DBB">
        <w:rPr>
          <w:rFonts w:hAnsi="標楷體" w:hint="eastAsia"/>
        </w:rPr>
        <w:t>11</w:t>
      </w:r>
      <w:r w:rsidR="009A1F00" w:rsidRPr="00227DBB">
        <w:rPr>
          <w:rFonts w:hAnsi="標楷體"/>
        </w:rPr>
        <w:t>4</w:t>
      </w:r>
      <w:r w:rsidR="008F78A3" w:rsidRPr="00227DBB">
        <w:rPr>
          <w:rFonts w:hAnsi="標楷體" w:hint="eastAsia"/>
        </w:rPr>
        <w:t>年度預算案編列營業收入</w:t>
      </w:r>
      <w:r w:rsidR="00791767" w:rsidRPr="00227DBB">
        <w:rPr>
          <w:rFonts w:hAnsi="標楷體" w:hint="eastAsia"/>
        </w:rPr>
        <w:t>1兆2</w:t>
      </w:r>
      <w:r w:rsidR="009A1F00" w:rsidRPr="00227DBB">
        <w:rPr>
          <w:rFonts w:hAnsi="標楷體"/>
        </w:rPr>
        <w:t>,086</w:t>
      </w:r>
      <w:r w:rsidR="008F78A3" w:rsidRPr="00227DBB">
        <w:rPr>
          <w:rFonts w:hAnsi="標楷體" w:hint="eastAsia"/>
        </w:rPr>
        <w:t>億</w:t>
      </w:r>
      <w:r w:rsidR="009A1F00" w:rsidRPr="00227DBB">
        <w:rPr>
          <w:rFonts w:hAnsi="標楷體"/>
        </w:rPr>
        <w:t>7</w:t>
      </w:r>
      <w:r w:rsidR="008F78A3" w:rsidRPr="00227DBB">
        <w:rPr>
          <w:rFonts w:hAnsi="標楷體" w:hint="eastAsia"/>
        </w:rPr>
        <w:t>,</w:t>
      </w:r>
      <w:r w:rsidR="009A1F00" w:rsidRPr="00227DBB">
        <w:rPr>
          <w:rFonts w:hAnsi="標楷體"/>
        </w:rPr>
        <w:t>674</w:t>
      </w:r>
      <w:r w:rsidR="008F78A3" w:rsidRPr="00227DBB">
        <w:rPr>
          <w:rFonts w:hAnsi="標楷體" w:hint="eastAsia"/>
        </w:rPr>
        <w:t>萬</w:t>
      </w:r>
      <w:r w:rsidR="009A1F00" w:rsidRPr="00227DBB">
        <w:rPr>
          <w:rFonts w:hAnsi="標楷體" w:hint="eastAsia"/>
        </w:rPr>
        <w:t>2</w:t>
      </w:r>
      <w:r w:rsidR="008F78A3" w:rsidRPr="00227DBB">
        <w:rPr>
          <w:rFonts w:hAnsi="標楷體" w:hint="eastAsia"/>
        </w:rPr>
        <w:t>千元，營業成本</w:t>
      </w:r>
      <w:r w:rsidR="00791767" w:rsidRPr="00227DBB">
        <w:rPr>
          <w:rFonts w:hAnsi="標楷體" w:hint="eastAsia"/>
        </w:rPr>
        <w:t>1兆1</w:t>
      </w:r>
      <w:r w:rsidR="008F78A3" w:rsidRPr="00227DBB">
        <w:rPr>
          <w:rFonts w:hAnsi="標楷體" w:hint="eastAsia"/>
        </w:rPr>
        <w:t>,</w:t>
      </w:r>
      <w:r w:rsidR="009A1F00" w:rsidRPr="00227DBB">
        <w:rPr>
          <w:rFonts w:hAnsi="標楷體"/>
        </w:rPr>
        <w:t>569</w:t>
      </w:r>
      <w:r w:rsidR="008F78A3" w:rsidRPr="00227DBB">
        <w:rPr>
          <w:rFonts w:hAnsi="標楷體" w:hint="eastAsia"/>
        </w:rPr>
        <w:t>億</w:t>
      </w:r>
      <w:r w:rsidR="009A1F00" w:rsidRPr="00227DBB">
        <w:rPr>
          <w:rFonts w:hAnsi="標楷體"/>
        </w:rPr>
        <w:t>5</w:t>
      </w:r>
      <w:r w:rsidR="009471F9" w:rsidRPr="00227DBB">
        <w:rPr>
          <w:rFonts w:hAnsi="標楷體"/>
        </w:rPr>
        <w:t>,</w:t>
      </w:r>
      <w:r w:rsidR="009A1F00" w:rsidRPr="00227DBB">
        <w:rPr>
          <w:rFonts w:hAnsi="標楷體"/>
        </w:rPr>
        <w:t>162</w:t>
      </w:r>
      <w:r w:rsidR="008F78A3" w:rsidRPr="00227DBB">
        <w:rPr>
          <w:rFonts w:hAnsi="標楷體" w:hint="eastAsia"/>
        </w:rPr>
        <w:t>萬</w:t>
      </w:r>
      <w:r w:rsidR="009A1F00" w:rsidRPr="00227DBB">
        <w:rPr>
          <w:rFonts w:hAnsi="標楷體" w:hint="eastAsia"/>
        </w:rPr>
        <w:t>5</w:t>
      </w:r>
      <w:r w:rsidR="008F78A3" w:rsidRPr="00227DBB">
        <w:rPr>
          <w:rFonts w:hAnsi="標楷體" w:hint="eastAsia"/>
        </w:rPr>
        <w:t>千元，營業費用2</w:t>
      </w:r>
      <w:r w:rsidR="009A1F00" w:rsidRPr="00227DBB">
        <w:rPr>
          <w:rFonts w:hAnsi="標楷體"/>
        </w:rPr>
        <w:t>77</w:t>
      </w:r>
      <w:r w:rsidR="008F78A3" w:rsidRPr="00227DBB">
        <w:rPr>
          <w:rFonts w:hAnsi="標楷體" w:hint="eastAsia"/>
        </w:rPr>
        <w:t>億</w:t>
      </w:r>
      <w:r w:rsidR="009A1F00" w:rsidRPr="00227DBB">
        <w:rPr>
          <w:rFonts w:hAnsi="標楷體"/>
        </w:rPr>
        <w:t>5</w:t>
      </w:r>
      <w:r w:rsidR="008F78A3" w:rsidRPr="00227DBB">
        <w:rPr>
          <w:rFonts w:hAnsi="標楷體" w:hint="eastAsia"/>
        </w:rPr>
        <w:t>,</w:t>
      </w:r>
      <w:r w:rsidR="009471F9" w:rsidRPr="00227DBB">
        <w:rPr>
          <w:rFonts w:hAnsi="標楷體"/>
        </w:rPr>
        <w:t>4</w:t>
      </w:r>
      <w:r w:rsidR="009A1F00" w:rsidRPr="00227DBB">
        <w:rPr>
          <w:rFonts w:hAnsi="標楷體"/>
        </w:rPr>
        <w:t>95</w:t>
      </w:r>
      <w:r w:rsidR="008F78A3" w:rsidRPr="00227DBB">
        <w:rPr>
          <w:rFonts w:hAnsi="標楷體" w:hint="eastAsia"/>
        </w:rPr>
        <w:t>萬元，營業外收入</w:t>
      </w:r>
      <w:r w:rsidR="009A1F00" w:rsidRPr="00227DBB">
        <w:rPr>
          <w:rFonts w:hAnsi="標楷體"/>
        </w:rPr>
        <w:t>34</w:t>
      </w:r>
      <w:r w:rsidR="008F78A3" w:rsidRPr="00227DBB">
        <w:rPr>
          <w:rFonts w:hAnsi="標楷體" w:hint="eastAsia"/>
        </w:rPr>
        <w:t>億</w:t>
      </w:r>
      <w:r w:rsidR="009A1F00" w:rsidRPr="00227DBB">
        <w:rPr>
          <w:rFonts w:hAnsi="標楷體" w:hint="eastAsia"/>
        </w:rPr>
        <w:t>3</w:t>
      </w:r>
      <w:r w:rsidR="008F78A3" w:rsidRPr="00227DBB">
        <w:rPr>
          <w:rFonts w:hAnsi="標楷體" w:hint="eastAsia"/>
        </w:rPr>
        <w:t>,</w:t>
      </w:r>
      <w:r w:rsidR="009A1F00" w:rsidRPr="00227DBB">
        <w:rPr>
          <w:rFonts w:hAnsi="標楷體"/>
        </w:rPr>
        <w:t>811</w:t>
      </w:r>
      <w:r w:rsidR="008F78A3" w:rsidRPr="00227DBB">
        <w:rPr>
          <w:rFonts w:hAnsi="標楷體" w:hint="eastAsia"/>
        </w:rPr>
        <w:t>萬</w:t>
      </w:r>
      <w:r w:rsidR="009A1F00" w:rsidRPr="00227DBB">
        <w:rPr>
          <w:rFonts w:hAnsi="標楷體"/>
        </w:rPr>
        <w:t>2</w:t>
      </w:r>
      <w:r w:rsidR="008F78A3" w:rsidRPr="00227DBB">
        <w:rPr>
          <w:rFonts w:hAnsi="標楷體" w:hint="eastAsia"/>
        </w:rPr>
        <w:t>千元，營業外費用</w:t>
      </w:r>
      <w:r w:rsidR="009A1F00" w:rsidRPr="00227DBB">
        <w:rPr>
          <w:rFonts w:hAnsi="標楷體"/>
        </w:rPr>
        <w:t>195</w:t>
      </w:r>
      <w:r w:rsidR="008F78A3" w:rsidRPr="00227DBB">
        <w:rPr>
          <w:rFonts w:hAnsi="標楷體" w:hint="eastAsia"/>
        </w:rPr>
        <w:t>億</w:t>
      </w:r>
      <w:r w:rsidR="009A1F00" w:rsidRPr="00227DBB">
        <w:rPr>
          <w:rFonts w:hAnsi="標楷體"/>
        </w:rPr>
        <w:t>6</w:t>
      </w:r>
      <w:r w:rsidR="00791767" w:rsidRPr="00227DBB">
        <w:rPr>
          <w:rFonts w:hAnsi="標楷體"/>
        </w:rPr>
        <w:t>,</w:t>
      </w:r>
      <w:r w:rsidR="009A1F00" w:rsidRPr="00227DBB">
        <w:rPr>
          <w:rFonts w:hAnsi="標楷體"/>
        </w:rPr>
        <w:t>634</w:t>
      </w:r>
      <w:r w:rsidR="008F78A3" w:rsidRPr="00227DBB">
        <w:rPr>
          <w:rFonts w:hAnsi="標楷體" w:hint="eastAsia"/>
        </w:rPr>
        <w:t>萬</w:t>
      </w:r>
      <w:r w:rsidR="009A1F00" w:rsidRPr="00227DBB">
        <w:rPr>
          <w:rFonts w:hAnsi="標楷體" w:hint="eastAsia"/>
        </w:rPr>
        <w:t>4</w:t>
      </w:r>
      <w:r w:rsidR="008F78A3" w:rsidRPr="00227DBB">
        <w:rPr>
          <w:rFonts w:hAnsi="標楷體" w:hint="eastAsia"/>
        </w:rPr>
        <w:t>千元，</w:t>
      </w:r>
      <w:r w:rsidR="006653CE" w:rsidRPr="00227DBB">
        <w:rPr>
          <w:rFonts w:hAnsi="標楷體" w:hint="eastAsia"/>
        </w:rPr>
        <w:t>稅前</w:t>
      </w:r>
      <w:r w:rsidR="008F78A3" w:rsidRPr="00227DBB">
        <w:rPr>
          <w:rFonts w:hAnsi="標楷體" w:hint="eastAsia"/>
        </w:rPr>
        <w:t>淨</w:t>
      </w:r>
      <w:r w:rsidR="009471F9" w:rsidRPr="00227DBB">
        <w:rPr>
          <w:rFonts w:hAnsi="標楷體" w:hint="eastAsia"/>
        </w:rPr>
        <w:t>利</w:t>
      </w:r>
      <w:r w:rsidR="00A81487" w:rsidRPr="00227DBB">
        <w:rPr>
          <w:rFonts w:hAnsi="標楷體"/>
        </w:rPr>
        <w:t>78</w:t>
      </w:r>
      <w:r w:rsidR="009471F9" w:rsidRPr="00227DBB">
        <w:rPr>
          <w:rFonts w:hAnsi="標楷體" w:hint="eastAsia"/>
        </w:rPr>
        <w:t>億</w:t>
      </w:r>
      <w:r w:rsidR="00A81487" w:rsidRPr="00227DBB">
        <w:rPr>
          <w:rFonts w:hAnsi="標楷體" w:hint="eastAsia"/>
        </w:rPr>
        <w:t>4</w:t>
      </w:r>
      <w:r w:rsidR="009471F9" w:rsidRPr="00227DBB">
        <w:rPr>
          <w:rFonts w:hAnsi="標楷體"/>
        </w:rPr>
        <w:t>,</w:t>
      </w:r>
      <w:r w:rsidR="009471F9" w:rsidRPr="00227DBB">
        <w:rPr>
          <w:rFonts w:hAnsi="標楷體" w:hint="eastAsia"/>
        </w:rPr>
        <w:t>1</w:t>
      </w:r>
      <w:r w:rsidR="00A81487" w:rsidRPr="00227DBB">
        <w:rPr>
          <w:rFonts w:hAnsi="標楷體"/>
        </w:rPr>
        <w:t>93</w:t>
      </w:r>
      <w:r w:rsidR="009471F9" w:rsidRPr="00227DBB">
        <w:rPr>
          <w:rFonts w:hAnsi="標楷體" w:hint="eastAsia"/>
        </w:rPr>
        <w:t>萬</w:t>
      </w:r>
      <w:r w:rsidR="00A81487" w:rsidRPr="00227DBB">
        <w:rPr>
          <w:rFonts w:hAnsi="標楷體" w:hint="eastAsia"/>
        </w:rPr>
        <w:t>5千</w:t>
      </w:r>
      <w:r w:rsidR="008F78A3" w:rsidRPr="00227DBB">
        <w:rPr>
          <w:rFonts w:hAnsi="標楷體" w:hint="eastAsia"/>
        </w:rPr>
        <w:t>元，</w:t>
      </w:r>
      <w:r w:rsidR="00507884" w:rsidRPr="00227DBB">
        <w:rPr>
          <w:rFonts w:hAnsi="標楷體" w:hint="eastAsia"/>
        </w:rPr>
        <w:t>減除所得稅費用</w:t>
      </w:r>
      <w:r w:rsidR="00A81487" w:rsidRPr="00227DBB">
        <w:rPr>
          <w:rFonts w:hAnsi="標楷體"/>
        </w:rPr>
        <w:t>14</w:t>
      </w:r>
      <w:r w:rsidR="00507884" w:rsidRPr="00227DBB">
        <w:rPr>
          <w:rFonts w:hAnsi="標楷體" w:hint="eastAsia"/>
        </w:rPr>
        <w:t>億</w:t>
      </w:r>
      <w:r w:rsidR="00A81487" w:rsidRPr="00227DBB">
        <w:rPr>
          <w:rFonts w:hAnsi="標楷體"/>
        </w:rPr>
        <w:t>9</w:t>
      </w:r>
      <w:r w:rsidR="00507884" w:rsidRPr="00227DBB">
        <w:rPr>
          <w:rFonts w:hAnsi="標楷體"/>
        </w:rPr>
        <w:t>,</w:t>
      </w:r>
      <w:r w:rsidR="00A81487" w:rsidRPr="00227DBB">
        <w:rPr>
          <w:rFonts w:hAnsi="標楷體"/>
        </w:rPr>
        <w:t>224</w:t>
      </w:r>
      <w:r w:rsidR="00507884" w:rsidRPr="00227DBB">
        <w:rPr>
          <w:rFonts w:hAnsi="標楷體" w:hint="eastAsia"/>
        </w:rPr>
        <w:t>萬</w:t>
      </w:r>
      <w:r w:rsidR="00A81487" w:rsidRPr="00227DBB">
        <w:rPr>
          <w:rFonts w:hAnsi="標楷體" w:hint="eastAsia"/>
        </w:rPr>
        <w:t>3千</w:t>
      </w:r>
      <w:r w:rsidR="00507884" w:rsidRPr="00227DBB">
        <w:rPr>
          <w:rFonts w:hAnsi="標楷體" w:hint="eastAsia"/>
        </w:rPr>
        <w:t>元後，預計本期淨利</w:t>
      </w:r>
      <w:r w:rsidR="00A81487" w:rsidRPr="00227DBB">
        <w:rPr>
          <w:rFonts w:hAnsi="標楷體" w:hint="eastAsia"/>
        </w:rPr>
        <w:t>63</w:t>
      </w:r>
      <w:r w:rsidR="00507884" w:rsidRPr="00227DBB">
        <w:rPr>
          <w:rFonts w:hAnsi="標楷體" w:hint="eastAsia"/>
        </w:rPr>
        <w:t>億</w:t>
      </w:r>
      <w:r w:rsidR="00A81487" w:rsidRPr="00227DBB">
        <w:rPr>
          <w:rFonts w:hAnsi="標楷體"/>
        </w:rPr>
        <w:t>4</w:t>
      </w:r>
      <w:r w:rsidR="00507884" w:rsidRPr="00227DBB">
        <w:rPr>
          <w:rFonts w:hAnsi="標楷體"/>
        </w:rPr>
        <w:t>,</w:t>
      </w:r>
      <w:r w:rsidR="00507884" w:rsidRPr="00227DBB">
        <w:rPr>
          <w:rFonts w:hAnsi="標楷體" w:hint="eastAsia"/>
        </w:rPr>
        <w:t>9</w:t>
      </w:r>
      <w:r w:rsidR="00A81487" w:rsidRPr="00227DBB">
        <w:rPr>
          <w:rFonts w:hAnsi="標楷體"/>
        </w:rPr>
        <w:t>69</w:t>
      </w:r>
      <w:r w:rsidR="00507884" w:rsidRPr="00227DBB">
        <w:rPr>
          <w:rFonts w:hAnsi="標楷體" w:hint="eastAsia"/>
        </w:rPr>
        <w:t>萬</w:t>
      </w:r>
      <w:r w:rsidR="00A81487" w:rsidRPr="00227DBB">
        <w:rPr>
          <w:rFonts w:hAnsi="標楷體" w:hint="eastAsia"/>
        </w:rPr>
        <w:t>2千</w:t>
      </w:r>
      <w:r w:rsidR="00507884" w:rsidRPr="00227DBB">
        <w:rPr>
          <w:rFonts w:hAnsi="標楷體" w:hint="eastAsia"/>
        </w:rPr>
        <w:t>元，</w:t>
      </w:r>
      <w:r w:rsidR="008F78A3" w:rsidRPr="00227DBB">
        <w:rPr>
          <w:rFonts w:hAnsi="標楷體" w:hint="eastAsia"/>
        </w:rPr>
        <w:t>較11</w:t>
      </w:r>
      <w:r w:rsidR="00A81487" w:rsidRPr="00227DBB">
        <w:rPr>
          <w:rFonts w:hAnsi="標楷體"/>
        </w:rPr>
        <w:t>3</w:t>
      </w:r>
      <w:r w:rsidR="008F78A3" w:rsidRPr="00227DBB">
        <w:rPr>
          <w:rFonts w:hAnsi="標楷體" w:hint="eastAsia"/>
        </w:rPr>
        <w:t>年度預算</w:t>
      </w:r>
      <w:bookmarkStart w:id="1" w:name="_Hlk149838327"/>
      <w:r w:rsidR="009D55DC" w:rsidRPr="00227DBB">
        <w:rPr>
          <w:rFonts w:hAnsi="標楷體" w:hint="eastAsia"/>
        </w:rPr>
        <w:t>案</w:t>
      </w:r>
      <w:r w:rsidR="00507884" w:rsidRPr="00227DBB">
        <w:rPr>
          <w:rFonts w:hAnsi="標楷體" w:hint="eastAsia"/>
        </w:rPr>
        <w:t>本期</w:t>
      </w:r>
      <w:r w:rsidR="00791767" w:rsidRPr="00227DBB">
        <w:rPr>
          <w:rFonts w:hAnsi="標楷體" w:hint="eastAsia"/>
        </w:rPr>
        <w:t>淨利</w:t>
      </w:r>
      <w:r w:rsidR="00A81487" w:rsidRPr="00227DBB">
        <w:rPr>
          <w:rFonts w:hAnsi="標楷體"/>
        </w:rPr>
        <w:t>26</w:t>
      </w:r>
      <w:r w:rsidR="00791767" w:rsidRPr="00227DBB">
        <w:rPr>
          <w:rFonts w:hAnsi="標楷體" w:hint="eastAsia"/>
        </w:rPr>
        <w:t>億</w:t>
      </w:r>
      <w:r w:rsidR="00A81487" w:rsidRPr="00227DBB">
        <w:rPr>
          <w:rFonts w:hAnsi="標楷體" w:hint="eastAsia"/>
        </w:rPr>
        <w:t>9</w:t>
      </w:r>
      <w:r w:rsidR="009471F9" w:rsidRPr="00227DBB">
        <w:rPr>
          <w:rFonts w:hAnsi="標楷體"/>
        </w:rPr>
        <w:t>,</w:t>
      </w:r>
      <w:r w:rsidR="00A81487" w:rsidRPr="00227DBB">
        <w:rPr>
          <w:rFonts w:hAnsi="標楷體"/>
        </w:rPr>
        <w:t>988</w:t>
      </w:r>
      <w:r w:rsidR="00791767" w:rsidRPr="00227DBB">
        <w:rPr>
          <w:rFonts w:hAnsi="標楷體" w:hint="eastAsia"/>
        </w:rPr>
        <w:t>萬元</w:t>
      </w:r>
      <w:bookmarkEnd w:id="1"/>
      <w:r w:rsidR="00A81487" w:rsidRPr="00227DBB">
        <w:rPr>
          <w:rFonts w:hAnsi="標楷體" w:hint="eastAsia"/>
        </w:rPr>
        <w:t>，</w:t>
      </w:r>
      <w:r w:rsidR="009471F9" w:rsidRPr="00227DBB">
        <w:rPr>
          <w:rFonts w:hAnsi="標楷體" w:hint="eastAsia"/>
        </w:rPr>
        <w:t>增加</w:t>
      </w:r>
      <w:r w:rsidR="00A81487" w:rsidRPr="00227DBB">
        <w:rPr>
          <w:rFonts w:hAnsi="標楷體"/>
        </w:rPr>
        <w:t>36</w:t>
      </w:r>
      <w:r w:rsidR="008F78A3" w:rsidRPr="00227DBB">
        <w:rPr>
          <w:rFonts w:hAnsi="標楷體" w:hint="eastAsia"/>
        </w:rPr>
        <w:t>億</w:t>
      </w:r>
      <w:r w:rsidR="00A81487" w:rsidRPr="00227DBB">
        <w:rPr>
          <w:rFonts w:hAnsi="標楷體" w:hint="eastAsia"/>
        </w:rPr>
        <w:t>4</w:t>
      </w:r>
      <w:r w:rsidR="008F78A3" w:rsidRPr="00227DBB">
        <w:rPr>
          <w:rFonts w:hAnsi="標楷體" w:hint="eastAsia"/>
        </w:rPr>
        <w:t>,</w:t>
      </w:r>
      <w:r w:rsidR="00A81487" w:rsidRPr="00227DBB">
        <w:rPr>
          <w:rFonts w:hAnsi="標楷體"/>
        </w:rPr>
        <w:t>981</w:t>
      </w:r>
      <w:r w:rsidR="009471F9" w:rsidRPr="00227DBB">
        <w:rPr>
          <w:rFonts w:hAnsi="標楷體" w:hint="eastAsia"/>
        </w:rPr>
        <w:t>萬</w:t>
      </w:r>
      <w:r w:rsidR="00A81487" w:rsidRPr="00227DBB">
        <w:rPr>
          <w:rFonts w:hAnsi="標楷體" w:hint="eastAsia"/>
        </w:rPr>
        <w:t>2</w:t>
      </w:r>
      <w:r w:rsidR="009471F9" w:rsidRPr="00227DBB">
        <w:rPr>
          <w:rFonts w:hAnsi="標楷體" w:hint="eastAsia"/>
        </w:rPr>
        <w:t>千</w:t>
      </w:r>
      <w:r w:rsidR="008F78A3" w:rsidRPr="00227DBB">
        <w:rPr>
          <w:rFonts w:hAnsi="標楷體" w:hint="eastAsia"/>
        </w:rPr>
        <w:t>元。</w:t>
      </w:r>
      <w:r w:rsidR="004378C4" w:rsidRPr="00227DBB">
        <w:rPr>
          <w:rFonts w:hAnsi="標楷體" w:hint="eastAsia"/>
        </w:rPr>
        <w:t>謹就台灣中油公司1</w:t>
      </w:r>
      <w:r w:rsidR="00732BE5" w:rsidRPr="00227DBB">
        <w:rPr>
          <w:rFonts w:hAnsi="標楷體" w:hint="eastAsia"/>
        </w:rPr>
        <w:t>1</w:t>
      </w:r>
      <w:r w:rsidR="00A81487" w:rsidRPr="00227DBB">
        <w:rPr>
          <w:rFonts w:hAnsi="標楷體"/>
        </w:rPr>
        <w:t>4</w:t>
      </w:r>
      <w:r w:rsidR="004378C4" w:rsidRPr="00227DBB">
        <w:rPr>
          <w:rFonts w:hAnsi="標楷體" w:hint="eastAsia"/>
        </w:rPr>
        <w:t>年度預算案評析如下：</w:t>
      </w:r>
    </w:p>
    <w:p w:rsidR="00634A88" w:rsidRPr="003A2160" w:rsidRDefault="002C4D7F" w:rsidP="00CB1E93">
      <w:pPr>
        <w:pStyle w:val="14"/>
        <w:ind w:left="567" w:hanging="567"/>
        <w:rPr>
          <w:rFonts w:hAnsi="標楷體"/>
        </w:rPr>
      </w:pPr>
      <w:bookmarkStart w:id="2" w:name="_Toc3170791"/>
      <w:bookmarkStart w:id="3" w:name="_Toc60137822"/>
      <w:bookmarkStart w:id="4" w:name="_Toc60137826"/>
      <w:bookmarkStart w:id="5" w:name="_Toc60137839"/>
      <w:bookmarkStart w:id="6" w:name="_Toc129667284"/>
      <w:bookmarkStart w:id="7" w:name="_Toc307216996"/>
      <w:bookmarkStart w:id="8" w:name="_Toc307218046"/>
      <w:bookmarkStart w:id="9" w:name="_Toc307218184"/>
      <w:bookmarkStart w:id="10" w:name="_Toc467171365"/>
      <w:bookmarkStart w:id="11" w:name="_Toc467228671"/>
      <w:bookmarkStart w:id="12" w:name="_Toc342568713"/>
      <w:bookmarkStart w:id="13" w:name="_Toc433707933"/>
      <w:bookmarkStart w:id="14" w:name="_Toc433707934"/>
      <w:bookmarkStart w:id="15" w:name="_Toc467171364"/>
      <w:bookmarkStart w:id="16" w:name="_Toc531338062"/>
      <w:bookmarkStart w:id="17" w:name="_Toc181980635"/>
      <w:r w:rsidRPr="003A2160">
        <w:rPr>
          <w:rFonts w:hAnsi="標楷體" w:hint="eastAsia"/>
        </w:rPr>
        <w:t>八</w:t>
      </w:r>
      <w:r w:rsidR="00634A88" w:rsidRPr="003A2160">
        <w:rPr>
          <w:rFonts w:hAnsi="標楷體" w:hint="eastAsia"/>
        </w:rPr>
        <w:t>、</w:t>
      </w:r>
      <w:r w:rsidR="00CB1E93" w:rsidRPr="003A2160">
        <w:rPr>
          <w:rFonts w:hAnsi="標楷體" w:hint="eastAsia"/>
        </w:rPr>
        <w:t>114年度探勘費用增編13.67億元，惟</w:t>
      </w:r>
      <w:r w:rsidR="00965100" w:rsidRPr="003A2160">
        <w:rPr>
          <w:rFonts w:hAnsi="標楷體" w:hint="eastAsia"/>
        </w:rPr>
        <w:t>近</w:t>
      </w:r>
      <w:r w:rsidR="001E3F10" w:rsidRPr="003A2160">
        <w:rPr>
          <w:rFonts w:hAnsi="標楷體"/>
        </w:rPr>
        <w:t>5</w:t>
      </w:r>
      <w:r w:rsidR="00965100" w:rsidRPr="003A2160">
        <w:rPr>
          <w:rFonts w:hAnsi="標楷體" w:hint="eastAsia"/>
        </w:rPr>
        <w:t>年</w:t>
      </w:r>
      <w:r w:rsidR="00D6368A">
        <w:rPr>
          <w:rFonts w:hAnsi="標楷體" w:hint="eastAsia"/>
        </w:rPr>
        <w:t>執行結果，除</w:t>
      </w:r>
      <w:r w:rsidR="004E4328" w:rsidRPr="003A2160">
        <w:rPr>
          <w:rFonts w:hAnsi="標楷體" w:hint="eastAsia"/>
        </w:rPr>
        <w:t>112年度</w:t>
      </w:r>
      <w:r w:rsidR="00D6368A">
        <w:rPr>
          <w:rFonts w:hAnsi="標楷體" w:hint="eastAsia"/>
        </w:rPr>
        <w:t>外</w:t>
      </w:r>
      <w:r w:rsidR="00F70930" w:rsidRPr="003A2160">
        <w:rPr>
          <w:rFonts w:hAnsi="標楷體" w:hint="eastAsia"/>
        </w:rPr>
        <w:t>其餘年度執行率</w:t>
      </w:r>
      <w:r w:rsidR="00D6368A">
        <w:rPr>
          <w:rFonts w:hAnsi="標楷體" w:hint="eastAsia"/>
        </w:rPr>
        <w:t>均</w:t>
      </w:r>
      <w:r w:rsidR="004E4328" w:rsidRPr="003A2160">
        <w:rPr>
          <w:rFonts w:hAnsi="標楷體" w:hint="eastAsia"/>
        </w:rPr>
        <w:t>未達5成</w:t>
      </w:r>
      <w:r w:rsidR="00EC1A31" w:rsidRPr="003A2160">
        <w:rPr>
          <w:rFonts w:hAnsi="標楷體" w:hint="eastAsia"/>
        </w:rPr>
        <w:t>，</w:t>
      </w:r>
      <w:r w:rsidR="00634A88" w:rsidRPr="003A2160">
        <w:rPr>
          <w:rFonts w:hAnsi="標楷體" w:hint="eastAsia"/>
        </w:rPr>
        <w:t>允宜審酌執行量能</w:t>
      </w:r>
      <w:r w:rsidR="00D6368A">
        <w:rPr>
          <w:rFonts w:hAnsi="標楷體" w:hint="eastAsia"/>
        </w:rPr>
        <w:t>，核實</w:t>
      </w:r>
      <w:r w:rsidR="00634A88" w:rsidRPr="003A2160">
        <w:rPr>
          <w:rFonts w:hAnsi="標楷體" w:hint="eastAsia"/>
        </w:rPr>
        <w:t>編列</w:t>
      </w:r>
      <w:bookmarkEnd w:id="14"/>
      <w:bookmarkEnd w:id="15"/>
      <w:bookmarkEnd w:id="16"/>
      <w:r w:rsidR="00F74659" w:rsidRPr="003A2160">
        <w:rPr>
          <w:rFonts w:hAnsi="標楷體" w:hint="eastAsia"/>
        </w:rPr>
        <w:t>所需經費</w:t>
      </w:r>
      <w:bookmarkEnd w:id="17"/>
    </w:p>
    <w:p w:rsidR="00887AFA" w:rsidRPr="003A2160" w:rsidRDefault="00887AFA" w:rsidP="002C305B">
      <w:pPr>
        <w:ind w:left="567" w:firstLine="567"/>
        <w:rPr>
          <w:rFonts w:hAnsi="標楷體"/>
        </w:rPr>
      </w:pPr>
      <w:r w:rsidRPr="003A2160">
        <w:rPr>
          <w:rFonts w:hAnsi="標楷體" w:hint="eastAsia"/>
        </w:rPr>
        <w:t>台灣中油公司</w:t>
      </w:r>
      <w:r w:rsidR="00634A88" w:rsidRPr="003A2160">
        <w:rPr>
          <w:rFonts w:hAnsi="標楷體" w:hint="eastAsia"/>
        </w:rPr>
        <w:t>11</w:t>
      </w:r>
      <w:r w:rsidR="00FB4F61" w:rsidRPr="003A2160">
        <w:rPr>
          <w:rFonts w:hAnsi="標楷體"/>
        </w:rPr>
        <w:t>4</w:t>
      </w:r>
      <w:r w:rsidR="00634A88" w:rsidRPr="003A2160">
        <w:rPr>
          <w:rFonts w:hAnsi="標楷體" w:hint="eastAsia"/>
        </w:rPr>
        <w:t>年度預算案「其他營業成本</w:t>
      </w:r>
      <w:r w:rsidR="00816674" w:rsidRPr="003A2160">
        <w:rPr>
          <w:rFonts w:hAnsi="標楷體"/>
        </w:rPr>
        <w:t>-</w:t>
      </w:r>
      <w:r w:rsidR="008E0127" w:rsidRPr="003A2160">
        <w:rPr>
          <w:rFonts w:hAnsi="標楷體" w:hint="eastAsia"/>
        </w:rPr>
        <w:t>探勘費用」</w:t>
      </w:r>
      <w:r w:rsidR="00634A88" w:rsidRPr="003A2160">
        <w:rPr>
          <w:rFonts w:hAnsi="標楷體" w:hint="eastAsia"/>
        </w:rPr>
        <w:t>編列</w:t>
      </w:r>
      <w:r w:rsidR="008E0127" w:rsidRPr="003A2160">
        <w:rPr>
          <w:rFonts w:hAnsi="標楷體"/>
        </w:rPr>
        <w:t>77</w:t>
      </w:r>
      <w:r w:rsidR="00634A88" w:rsidRPr="003A2160">
        <w:rPr>
          <w:rFonts w:hAnsi="標楷體" w:hint="eastAsia"/>
        </w:rPr>
        <w:t>億</w:t>
      </w:r>
      <w:r w:rsidR="008E0127" w:rsidRPr="003A2160">
        <w:rPr>
          <w:rFonts w:hAnsi="標楷體" w:hint="eastAsia"/>
        </w:rPr>
        <w:t>417</w:t>
      </w:r>
      <w:r w:rsidR="00634A88" w:rsidRPr="003A2160">
        <w:rPr>
          <w:rFonts w:hAnsi="標楷體" w:hint="eastAsia"/>
        </w:rPr>
        <w:t>萬</w:t>
      </w:r>
      <w:r w:rsidR="008E0127" w:rsidRPr="003A2160">
        <w:rPr>
          <w:rFonts w:hAnsi="標楷體" w:hint="eastAsia"/>
        </w:rPr>
        <w:t>4</w:t>
      </w:r>
      <w:r w:rsidR="0085073F" w:rsidRPr="003A2160">
        <w:rPr>
          <w:rFonts w:hAnsi="標楷體" w:hint="eastAsia"/>
        </w:rPr>
        <w:t>千</w:t>
      </w:r>
      <w:r w:rsidR="00634A88" w:rsidRPr="003A2160">
        <w:rPr>
          <w:rFonts w:hAnsi="標楷體" w:hint="eastAsia"/>
        </w:rPr>
        <w:t>元，較1</w:t>
      </w:r>
      <w:r w:rsidR="0085073F" w:rsidRPr="003A2160">
        <w:rPr>
          <w:rFonts w:hAnsi="標楷體" w:hint="eastAsia"/>
        </w:rPr>
        <w:t>1</w:t>
      </w:r>
      <w:r w:rsidR="008E0127" w:rsidRPr="003A2160">
        <w:rPr>
          <w:rFonts w:hAnsi="標楷體"/>
        </w:rPr>
        <w:t>3</w:t>
      </w:r>
      <w:r w:rsidR="00634A88" w:rsidRPr="003A2160">
        <w:rPr>
          <w:rFonts w:hAnsi="標楷體" w:hint="eastAsia"/>
        </w:rPr>
        <w:t>年度預算</w:t>
      </w:r>
      <w:r w:rsidR="00816674" w:rsidRPr="003A2160">
        <w:rPr>
          <w:rFonts w:hAnsi="標楷體" w:hint="eastAsia"/>
        </w:rPr>
        <w:t>案</w:t>
      </w:r>
      <w:r w:rsidR="008E0127" w:rsidRPr="003A2160">
        <w:rPr>
          <w:rFonts w:hAnsi="標楷體" w:hint="eastAsia"/>
        </w:rPr>
        <w:t>63億3,680萬5千元，</w:t>
      </w:r>
      <w:r w:rsidRPr="003A2160">
        <w:rPr>
          <w:rFonts w:hAnsi="標楷體" w:hint="eastAsia"/>
        </w:rPr>
        <w:t>增加</w:t>
      </w:r>
      <w:r w:rsidR="008E0127" w:rsidRPr="003A2160">
        <w:rPr>
          <w:rFonts w:hAnsi="標楷體"/>
        </w:rPr>
        <w:t>13</w:t>
      </w:r>
      <w:r w:rsidRPr="003A2160">
        <w:rPr>
          <w:rFonts w:hAnsi="標楷體" w:hint="eastAsia"/>
        </w:rPr>
        <w:t>億</w:t>
      </w:r>
      <w:r w:rsidR="008E0127" w:rsidRPr="003A2160">
        <w:rPr>
          <w:rFonts w:hAnsi="標楷體" w:hint="eastAsia"/>
        </w:rPr>
        <w:t>6</w:t>
      </w:r>
      <w:r w:rsidRPr="003A2160">
        <w:rPr>
          <w:rFonts w:hAnsi="標楷體"/>
        </w:rPr>
        <w:t>,</w:t>
      </w:r>
      <w:r w:rsidR="008E0127" w:rsidRPr="003A2160">
        <w:rPr>
          <w:rFonts w:hAnsi="標楷體"/>
        </w:rPr>
        <w:t>736</w:t>
      </w:r>
      <w:r w:rsidRPr="003A2160">
        <w:rPr>
          <w:rFonts w:hAnsi="標楷體" w:hint="eastAsia"/>
        </w:rPr>
        <w:t>萬</w:t>
      </w:r>
      <w:r w:rsidR="008E0127" w:rsidRPr="003A2160">
        <w:rPr>
          <w:rFonts w:hAnsi="標楷體"/>
        </w:rPr>
        <w:t>9</w:t>
      </w:r>
      <w:r w:rsidRPr="003A2160">
        <w:rPr>
          <w:rFonts w:hAnsi="標楷體" w:hint="eastAsia"/>
        </w:rPr>
        <w:t>千元</w:t>
      </w:r>
      <w:r w:rsidR="00634A88" w:rsidRPr="003A2160">
        <w:rPr>
          <w:rFonts w:hAnsi="標楷體" w:hint="eastAsia"/>
        </w:rPr>
        <w:t>(</w:t>
      </w:r>
      <w:r w:rsidRPr="003A2160">
        <w:rPr>
          <w:rFonts w:hAnsi="標楷體" w:hint="eastAsia"/>
        </w:rPr>
        <w:t>增</w:t>
      </w:r>
      <w:r w:rsidR="00634A88" w:rsidRPr="003A2160">
        <w:rPr>
          <w:rFonts w:hAnsi="標楷體" w:hint="eastAsia"/>
        </w:rPr>
        <w:t>幅</w:t>
      </w:r>
      <w:r w:rsidR="008E0127" w:rsidRPr="003A2160">
        <w:rPr>
          <w:rFonts w:hAnsi="標楷體"/>
        </w:rPr>
        <w:t>21.58</w:t>
      </w:r>
      <w:r w:rsidR="00634A88" w:rsidRPr="003A2160">
        <w:rPr>
          <w:rFonts w:hAnsi="標楷體" w:hint="eastAsia"/>
        </w:rPr>
        <w:t>%)，</w:t>
      </w:r>
      <w:r w:rsidRPr="003A2160">
        <w:rPr>
          <w:rFonts w:hAnsi="標楷體" w:hint="eastAsia"/>
        </w:rPr>
        <w:t>主要係供該公司投注資源於國內外</w:t>
      </w:r>
      <w:r w:rsidR="008E0127" w:rsidRPr="003A2160">
        <w:rPr>
          <w:rFonts w:hAnsi="標楷體" w:hint="eastAsia"/>
        </w:rPr>
        <w:t>陸</w:t>
      </w:r>
      <w:r w:rsidRPr="003A2160">
        <w:rPr>
          <w:rFonts w:hAnsi="標楷體" w:hint="eastAsia"/>
        </w:rPr>
        <w:t>海域之油氣</w:t>
      </w:r>
      <w:r w:rsidR="008E0127" w:rsidRPr="003A2160">
        <w:rPr>
          <w:rFonts w:hAnsi="標楷體" w:hint="eastAsia"/>
        </w:rPr>
        <w:t>、地熱能</w:t>
      </w:r>
      <w:r w:rsidRPr="003A2160">
        <w:rPr>
          <w:rFonts w:hAnsi="標楷體" w:hint="eastAsia"/>
        </w:rPr>
        <w:t>探勘</w:t>
      </w:r>
      <w:r w:rsidR="008E0127" w:rsidRPr="003A2160">
        <w:rPr>
          <w:rFonts w:hAnsi="標楷體" w:hint="eastAsia"/>
        </w:rPr>
        <w:t>或碳封存</w:t>
      </w:r>
      <w:r w:rsidRPr="003A2160">
        <w:rPr>
          <w:rFonts w:hAnsi="標楷體" w:hint="eastAsia"/>
        </w:rPr>
        <w:t>工作。經查：</w:t>
      </w:r>
    </w:p>
    <w:p w:rsidR="00634A88" w:rsidRPr="003A2160" w:rsidRDefault="00634A88" w:rsidP="002C305B">
      <w:pPr>
        <w:pStyle w:val="a5"/>
        <w:ind w:left="851" w:hanging="284"/>
        <w:rPr>
          <w:rFonts w:hAnsi="標楷體"/>
          <w:b/>
        </w:rPr>
      </w:pPr>
      <w:r w:rsidRPr="003A2160">
        <w:rPr>
          <w:rFonts w:hAnsi="標楷體" w:hint="eastAsia"/>
          <w:b/>
        </w:rPr>
        <w:t>(一)</w:t>
      </w:r>
      <w:r w:rsidR="00965100" w:rsidRPr="003A2160">
        <w:rPr>
          <w:rFonts w:hAnsi="標楷體" w:hint="eastAsia"/>
          <w:b/>
        </w:rPr>
        <w:t>近5</w:t>
      </w:r>
      <w:r w:rsidRPr="003A2160">
        <w:rPr>
          <w:rFonts w:hAnsi="標楷體" w:hint="eastAsia"/>
          <w:b/>
        </w:rPr>
        <w:t>年度</w:t>
      </w:r>
      <w:r w:rsidR="00C93D9D" w:rsidRPr="003A2160">
        <w:rPr>
          <w:rFonts w:hAnsi="標楷體" w:hint="eastAsia"/>
          <w:b/>
        </w:rPr>
        <w:t>決算</w:t>
      </w:r>
      <w:r w:rsidRPr="003A2160">
        <w:rPr>
          <w:rFonts w:hAnsi="標楷體" w:hint="eastAsia"/>
          <w:b/>
        </w:rPr>
        <w:t>探勘費用</w:t>
      </w:r>
      <w:r w:rsidR="00D6368A">
        <w:rPr>
          <w:rFonts w:hAnsi="標楷體" w:hint="eastAsia"/>
          <w:b/>
        </w:rPr>
        <w:t>之執行，除</w:t>
      </w:r>
      <w:r w:rsidR="00BA7F3B" w:rsidRPr="003A2160">
        <w:rPr>
          <w:rFonts w:hAnsi="標楷體" w:hint="eastAsia"/>
          <w:b/>
        </w:rPr>
        <w:t>112年度</w:t>
      </w:r>
      <w:r w:rsidR="00D6368A">
        <w:rPr>
          <w:rFonts w:hAnsi="標楷體" w:hint="eastAsia"/>
          <w:b/>
        </w:rPr>
        <w:t>外，</w:t>
      </w:r>
      <w:r w:rsidR="00B05152" w:rsidRPr="003A2160">
        <w:rPr>
          <w:rFonts w:hAnsi="標楷體" w:hint="eastAsia"/>
          <w:b/>
        </w:rPr>
        <w:t>1</w:t>
      </w:r>
      <w:r w:rsidR="00B05152" w:rsidRPr="003A2160">
        <w:rPr>
          <w:rFonts w:hAnsi="標楷體"/>
          <w:b/>
        </w:rPr>
        <w:t>08</w:t>
      </w:r>
      <w:r w:rsidR="00B05152" w:rsidRPr="003A2160">
        <w:rPr>
          <w:rFonts w:hAnsi="標楷體" w:hint="eastAsia"/>
          <w:b/>
        </w:rPr>
        <w:t>至111</w:t>
      </w:r>
      <w:r w:rsidR="00CD6A3E" w:rsidRPr="003A2160">
        <w:rPr>
          <w:rFonts w:hAnsi="標楷體" w:hint="eastAsia"/>
          <w:b/>
        </w:rPr>
        <w:t>年度執行率均未達5成</w:t>
      </w:r>
      <w:r w:rsidR="00BA7F3B" w:rsidRPr="003A2160">
        <w:rPr>
          <w:rFonts w:hAnsi="標楷體" w:hint="eastAsia"/>
          <w:b/>
        </w:rPr>
        <w:t>，</w:t>
      </w:r>
      <w:r w:rsidR="00BA7F3B" w:rsidRPr="003A2160">
        <w:rPr>
          <w:rFonts w:hAnsi="標楷體"/>
          <w:b/>
        </w:rPr>
        <w:t>113</w:t>
      </w:r>
      <w:r w:rsidR="00BA7F3B" w:rsidRPr="003A2160">
        <w:rPr>
          <w:rFonts w:hAnsi="標楷體" w:hint="eastAsia"/>
          <w:b/>
        </w:rPr>
        <w:t>年</w:t>
      </w:r>
      <w:r w:rsidR="00CD6A3E" w:rsidRPr="003A2160">
        <w:rPr>
          <w:rFonts w:hAnsi="標楷體" w:hint="eastAsia"/>
          <w:b/>
        </w:rPr>
        <w:t>截至</w:t>
      </w:r>
      <w:r w:rsidR="00BA7F3B" w:rsidRPr="003A2160">
        <w:rPr>
          <w:rFonts w:hAnsi="標楷體" w:hint="eastAsia"/>
          <w:b/>
        </w:rPr>
        <w:t>8月底止執行數占該年度</w:t>
      </w:r>
      <w:r w:rsidR="00B231B2" w:rsidRPr="003A2160">
        <w:rPr>
          <w:rFonts w:hAnsi="標楷體" w:hint="eastAsia"/>
          <w:b/>
        </w:rPr>
        <w:t>預算</w:t>
      </w:r>
      <w:r w:rsidR="00C93D9D" w:rsidRPr="003A2160">
        <w:rPr>
          <w:rFonts w:hAnsi="標楷體" w:hint="eastAsia"/>
          <w:b/>
        </w:rPr>
        <w:t>案</w:t>
      </w:r>
      <w:r w:rsidR="00BA7F3B" w:rsidRPr="003A2160">
        <w:rPr>
          <w:rFonts w:hAnsi="標楷體" w:hint="eastAsia"/>
          <w:b/>
        </w:rPr>
        <w:t>數</w:t>
      </w:r>
      <w:r w:rsidR="00D6368A">
        <w:rPr>
          <w:rFonts w:hAnsi="標楷體" w:hint="eastAsia"/>
          <w:b/>
        </w:rPr>
        <w:t>亦</w:t>
      </w:r>
      <w:r w:rsidR="00CD6A3E" w:rsidRPr="003A2160">
        <w:rPr>
          <w:rFonts w:hAnsi="標楷體" w:hint="eastAsia"/>
          <w:b/>
        </w:rPr>
        <w:t>僅</w:t>
      </w:r>
      <w:r w:rsidR="00BA7F3B" w:rsidRPr="003A2160">
        <w:rPr>
          <w:rFonts w:hAnsi="標楷體" w:hint="eastAsia"/>
          <w:b/>
        </w:rPr>
        <w:t>約4</w:t>
      </w:r>
      <w:r w:rsidR="001F15B1" w:rsidRPr="003A2160">
        <w:rPr>
          <w:rFonts w:hAnsi="標楷體" w:hint="eastAsia"/>
          <w:b/>
        </w:rPr>
        <w:t>成，</w:t>
      </w:r>
      <w:r w:rsidR="00580298" w:rsidRPr="003A2160">
        <w:rPr>
          <w:rFonts w:hAnsi="標楷體" w:hint="eastAsia"/>
          <w:b/>
        </w:rPr>
        <w:t>允宜衡酌執行</w:t>
      </w:r>
      <w:r w:rsidR="00BA7F3B" w:rsidRPr="003A2160">
        <w:rPr>
          <w:rFonts w:hAnsi="標楷體" w:hint="eastAsia"/>
          <w:b/>
        </w:rPr>
        <w:t>量</w:t>
      </w:r>
      <w:r w:rsidR="00580298" w:rsidRPr="003A2160">
        <w:rPr>
          <w:rFonts w:hAnsi="標楷體" w:hint="eastAsia"/>
          <w:b/>
        </w:rPr>
        <w:t>能編列</w:t>
      </w:r>
      <w:r w:rsidR="00BA7F3B" w:rsidRPr="003A2160">
        <w:rPr>
          <w:rFonts w:hAnsi="標楷體" w:hint="eastAsia"/>
          <w:b/>
        </w:rPr>
        <w:t>預算</w:t>
      </w:r>
    </w:p>
    <w:p w:rsidR="00634A88" w:rsidRPr="003A2160" w:rsidRDefault="00634A88" w:rsidP="000B05AB">
      <w:pPr>
        <w:pStyle w:val="22"/>
        <w:ind w:left="850" w:firstLine="567"/>
        <w:rPr>
          <w:rFonts w:hAnsi="標楷體"/>
        </w:rPr>
      </w:pPr>
      <w:r w:rsidRPr="003A2160">
        <w:rPr>
          <w:rFonts w:hAnsi="標楷體" w:hint="eastAsia"/>
        </w:rPr>
        <w:t>台灣中油公司</w:t>
      </w:r>
      <w:r w:rsidR="00C71C37" w:rsidRPr="003A2160">
        <w:rPr>
          <w:rFonts w:hAnsi="標楷體" w:hint="eastAsia"/>
        </w:rPr>
        <w:t>10</w:t>
      </w:r>
      <w:r w:rsidR="00D12F8E" w:rsidRPr="003A2160">
        <w:rPr>
          <w:rFonts w:hAnsi="標楷體"/>
        </w:rPr>
        <w:t>8</w:t>
      </w:r>
      <w:r w:rsidR="00C71C37" w:rsidRPr="003A2160">
        <w:rPr>
          <w:rFonts w:hAnsi="標楷體" w:hint="eastAsia"/>
        </w:rPr>
        <w:t>至11</w:t>
      </w:r>
      <w:r w:rsidR="00D12F8E" w:rsidRPr="003A2160">
        <w:rPr>
          <w:rFonts w:hAnsi="標楷體"/>
        </w:rPr>
        <w:t>4</w:t>
      </w:r>
      <w:r w:rsidR="00C71C37" w:rsidRPr="003A2160">
        <w:rPr>
          <w:rFonts w:hAnsi="標楷體" w:hint="eastAsia"/>
        </w:rPr>
        <w:t>年探勘費用</w:t>
      </w:r>
      <w:r w:rsidR="00965100" w:rsidRPr="003A2160">
        <w:rPr>
          <w:rFonts w:hAnsi="標楷體" w:hint="eastAsia"/>
        </w:rPr>
        <w:t>預算</w:t>
      </w:r>
      <w:r w:rsidR="00C71C37" w:rsidRPr="003A2160">
        <w:rPr>
          <w:rFonts w:hAnsi="標楷體" w:hint="eastAsia"/>
        </w:rPr>
        <w:t>數均超逾40億元，</w:t>
      </w:r>
      <w:r w:rsidRPr="003A2160">
        <w:rPr>
          <w:rFonts w:hAnsi="標楷體" w:hint="eastAsia"/>
        </w:rPr>
        <w:t>1</w:t>
      </w:r>
      <w:r w:rsidR="00887AFA" w:rsidRPr="003A2160">
        <w:rPr>
          <w:rFonts w:hAnsi="標楷體" w:hint="eastAsia"/>
        </w:rPr>
        <w:t>1</w:t>
      </w:r>
      <w:r w:rsidR="00D12F8E" w:rsidRPr="003A2160">
        <w:rPr>
          <w:rFonts w:hAnsi="標楷體"/>
        </w:rPr>
        <w:t>4</w:t>
      </w:r>
      <w:r w:rsidRPr="003A2160">
        <w:rPr>
          <w:rFonts w:hAnsi="標楷體" w:hint="eastAsia"/>
        </w:rPr>
        <w:t>年度預算案探勘費用編列</w:t>
      </w:r>
      <w:r w:rsidR="000E1840" w:rsidRPr="003A2160">
        <w:rPr>
          <w:rFonts w:hAnsi="標楷體" w:hint="eastAsia"/>
        </w:rPr>
        <w:t>77億417萬4千元</w:t>
      </w:r>
      <w:r w:rsidR="00C71C37" w:rsidRPr="003A2160">
        <w:rPr>
          <w:rFonts w:hAnsi="標楷體" w:hint="eastAsia"/>
        </w:rPr>
        <w:t>，為</w:t>
      </w:r>
      <w:r w:rsidR="00BB1A0C" w:rsidRPr="003A2160">
        <w:rPr>
          <w:rFonts w:hAnsi="標楷體" w:hint="eastAsia"/>
        </w:rPr>
        <w:t>自108年以來</w:t>
      </w:r>
      <w:r w:rsidR="000E1840" w:rsidRPr="003A2160">
        <w:rPr>
          <w:rFonts w:hAnsi="標楷體" w:hint="eastAsia"/>
        </w:rPr>
        <w:t>最高</w:t>
      </w:r>
      <w:r w:rsidR="00C71C37" w:rsidRPr="003A2160">
        <w:rPr>
          <w:rFonts w:hAnsi="標楷體" w:hint="eastAsia"/>
        </w:rPr>
        <w:t>，惟</w:t>
      </w:r>
      <w:r w:rsidR="00BB1A0C" w:rsidRPr="003A2160">
        <w:rPr>
          <w:rFonts w:hAnsi="標楷體" w:hint="eastAsia"/>
        </w:rPr>
        <w:t>近5年度(</w:t>
      </w:r>
      <w:r w:rsidR="00C71C37" w:rsidRPr="003A2160">
        <w:rPr>
          <w:rFonts w:hAnsi="標楷體" w:hint="eastAsia"/>
        </w:rPr>
        <w:t>1</w:t>
      </w:r>
      <w:r w:rsidR="000E1840" w:rsidRPr="003A2160">
        <w:rPr>
          <w:rFonts w:hAnsi="標楷體"/>
        </w:rPr>
        <w:t>08</w:t>
      </w:r>
      <w:r w:rsidR="00C71C37" w:rsidRPr="003A2160">
        <w:rPr>
          <w:rFonts w:hAnsi="標楷體" w:hint="eastAsia"/>
        </w:rPr>
        <w:t>至11</w:t>
      </w:r>
      <w:r w:rsidR="00BB1A0C" w:rsidRPr="003A2160">
        <w:rPr>
          <w:rFonts w:hAnsi="標楷體"/>
        </w:rPr>
        <w:t>2</w:t>
      </w:r>
      <w:r w:rsidR="00C71C37" w:rsidRPr="003A2160">
        <w:rPr>
          <w:rFonts w:hAnsi="標楷體" w:hint="eastAsia"/>
        </w:rPr>
        <w:t>年度</w:t>
      </w:r>
      <w:r w:rsidR="00BB1A0C" w:rsidRPr="003A2160">
        <w:rPr>
          <w:rFonts w:hAnsi="標楷體" w:hint="eastAsia"/>
        </w:rPr>
        <w:t>)</w:t>
      </w:r>
      <w:r w:rsidR="00C71C37" w:rsidRPr="003A2160">
        <w:rPr>
          <w:rFonts w:hAnsi="標楷體" w:hint="eastAsia"/>
        </w:rPr>
        <w:t>該公司探勘費用</w:t>
      </w:r>
      <w:r w:rsidR="000B05AB" w:rsidRPr="003A2160">
        <w:rPr>
          <w:rFonts w:hAnsi="標楷體" w:hint="eastAsia"/>
        </w:rPr>
        <w:t>決算數</w:t>
      </w:r>
      <w:r w:rsidR="00D6368A">
        <w:rPr>
          <w:rFonts w:hAnsi="標楷體" w:hint="eastAsia"/>
        </w:rPr>
        <w:t>除</w:t>
      </w:r>
      <w:r w:rsidR="00BB1A0C" w:rsidRPr="003A2160">
        <w:rPr>
          <w:rFonts w:hAnsi="標楷體" w:hint="eastAsia"/>
        </w:rPr>
        <w:t>112年度</w:t>
      </w:r>
      <w:r w:rsidR="00510E3C">
        <w:rPr>
          <w:rFonts w:hAnsi="標楷體" w:hint="eastAsia"/>
        </w:rPr>
        <w:t>因</w:t>
      </w:r>
      <w:r w:rsidR="00510E3C" w:rsidRPr="00510E3C">
        <w:rPr>
          <w:rFonts w:hAnsi="標楷體" w:hint="eastAsia"/>
        </w:rPr>
        <w:t>取得澳大利亞Bedout案5個礦區各10%權益</w:t>
      </w:r>
      <w:r w:rsidR="00CB7A7C">
        <w:rPr>
          <w:rFonts w:hAnsi="標楷體" w:hint="eastAsia"/>
        </w:rPr>
        <w:t>致</w:t>
      </w:r>
      <w:r w:rsidR="00CB7A7C" w:rsidRPr="003A2160">
        <w:rPr>
          <w:rFonts w:hAnsi="標楷體" w:hint="eastAsia"/>
        </w:rPr>
        <w:t>執行率</w:t>
      </w:r>
      <w:r w:rsidR="00B05152" w:rsidRPr="003A2160">
        <w:rPr>
          <w:rFonts w:hAnsi="標楷體" w:hint="eastAsia"/>
        </w:rPr>
        <w:t>達107.29%</w:t>
      </w:r>
      <w:r w:rsidR="00D6368A">
        <w:rPr>
          <w:rFonts w:hAnsi="標楷體" w:hint="eastAsia"/>
        </w:rPr>
        <w:t>外</w:t>
      </w:r>
      <w:r w:rsidR="000B05AB" w:rsidRPr="003A2160">
        <w:rPr>
          <w:rFonts w:hAnsi="標楷體" w:hint="eastAsia"/>
        </w:rPr>
        <w:t>，</w:t>
      </w:r>
      <w:r w:rsidR="00BB1A0C" w:rsidRPr="003A2160">
        <w:rPr>
          <w:rFonts w:hAnsi="標楷體" w:hint="eastAsia"/>
        </w:rPr>
        <w:t>其餘</w:t>
      </w:r>
      <w:r w:rsidR="000B05AB" w:rsidRPr="003A2160">
        <w:rPr>
          <w:rFonts w:hAnsi="標楷體" w:hint="eastAsia"/>
        </w:rPr>
        <w:t>108</w:t>
      </w:r>
      <w:r w:rsidR="00BB1A0C" w:rsidRPr="003A2160">
        <w:rPr>
          <w:rFonts w:hAnsi="標楷體" w:hint="eastAsia"/>
        </w:rPr>
        <w:t>至111年度</w:t>
      </w:r>
      <w:r w:rsidR="000B05AB" w:rsidRPr="003A2160">
        <w:rPr>
          <w:rFonts w:hAnsi="標楷體" w:hint="eastAsia"/>
        </w:rPr>
        <w:t>探勘費用預算</w:t>
      </w:r>
      <w:r w:rsidR="00C71C37" w:rsidRPr="003A2160">
        <w:rPr>
          <w:rFonts w:hAnsi="標楷體" w:hint="eastAsia"/>
        </w:rPr>
        <w:t>執行率</w:t>
      </w:r>
      <w:r w:rsidR="00C71C37" w:rsidRPr="003A2160">
        <w:rPr>
          <w:rFonts w:hAnsi="標楷體" w:hint="eastAsia"/>
        </w:rPr>
        <w:lastRenderedPageBreak/>
        <w:t>均未</w:t>
      </w:r>
      <w:r w:rsidR="004A13A5">
        <w:rPr>
          <w:rFonts w:hAnsi="標楷體" w:hint="eastAsia"/>
        </w:rPr>
        <w:t>達</w:t>
      </w:r>
      <w:r w:rsidR="00C71C37" w:rsidRPr="003A2160">
        <w:rPr>
          <w:rFonts w:hAnsi="標楷體" w:hint="eastAsia"/>
        </w:rPr>
        <w:t>5成</w:t>
      </w:r>
      <w:r w:rsidR="00B05152" w:rsidRPr="003A2160">
        <w:rPr>
          <w:rFonts w:hAnsi="標楷體" w:hint="eastAsia"/>
        </w:rPr>
        <w:t>，且</w:t>
      </w:r>
      <w:r w:rsidR="00BB1A0C" w:rsidRPr="003A2160">
        <w:rPr>
          <w:rFonts w:hAnsi="標楷體" w:hint="eastAsia"/>
        </w:rPr>
        <w:t>113年截至8月底止執行數占該年度預算</w:t>
      </w:r>
      <w:r w:rsidR="00B05152" w:rsidRPr="003A2160">
        <w:rPr>
          <w:rFonts w:hAnsi="標楷體" w:hint="eastAsia"/>
        </w:rPr>
        <w:t>案</w:t>
      </w:r>
      <w:r w:rsidR="00BB1A0C" w:rsidRPr="003A2160">
        <w:rPr>
          <w:rFonts w:hAnsi="標楷體" w:hint="eastAsia"/>
        </w:rPr>
        <w:t>比率僅3</w:t>
      </w:r>
      <w:r w:rsidR="00BB1A0C" w:rsidRPr="003A2160">
        <w:rPr>
          <w:rFonts w:hAnsi="標楷體"/>
        </w:rPr>
        <w:t>9.08%</w:t>
      </w:r>
      <w:r w:rsidR="00D8574E" w:rsidRPr="003A2160">
        <w:rPr>
          <w:rFonts w:hAnsi="標楷體" w:hint="eastAsia"/>
        </w:rPr>
        <w:t>(詳表1)</w:t>
      </w:r>
      <w:r w:rsidR="000B05AB" w:rsidRPr="003A2160">
        <w:rPr>
          <w:rFonts w:hAnsi="標楷體" w:hint="eastAsia"/>
        </w:rPr>
        <w:t>。</w:t>
      </w:r>
      <w:r w:rsidR="00B05152" w:rsidRPr="003A2160">
        <w:rPr>
          <w:rFonts w:hAnsi="標楷體" w:hint="eastAsia"/>
        </w:rPr>
        <w:t>是以，</w:t>
      </w:r>
      <w:r w:rsidRPr="003A2160">
        <w:rPr>
          <w:rFonts w:hAnsi="標楷體" w:hint="eastAsia"/>
        </w:rPr>
        <w:t>11</w:t>
      </w:r>
      <w:r w:rsidR="00BB1A0C" w:rsidRPr="003A2160">
        <w:rPr>
          <w:rFonts w:hAnsi="標楷體"/>
        </w:rPr>
        <w:t>4</w:t>
      </w:r>
      <w:r w:rsidRPr="003A2160">
        <w:rPr>
          <w:rFonts w:hAnsi="標楷體" w:hint="eastAsia"/>
        </w:rPr>
        <w:t>年度預算案</w:t>
      </w:r>
      <w:r w:rsidR="00965100" w:rsidRPr="003A2160">
        <w:rPr>
          <w:rFonts w:hAnsi="標楷體" w:hint="eastAsia"/>
        </w:rPr>
        <w:t>賡續</w:t>
      </w:r>
      <w:r w:rsidRPr="003A2160">
        <w:rPr>
          <w:rFonts w:hAnsi="標楷體" w:hint="eastAsia"/>
        </w:rPr>
        <w:t>編列探勘費用</w:t>
      </w:r>
      <w:r w:rsidR="00BB1A0C" w:rsidRPr="003A2160">
        <w:rPr>
          <w:rFonts w:hAnsi="標楷體" w:hint="eastAsia"/>
        </w:rPr>
        <w:t>77</w:t>
      </w:r>
      <w:r w:rsidR="00B05152" w:rsidRPr="003A2160">
        <w:rPr>
          <w:rFonts w:hAnsi="標楷體"/>
        </w:rPr>
        <w:t>.04</w:t>
      </w:r>
      <w:r w:rsidR="00BB1A0C" w:rsidRPr="003A2160">
        <w:rPr>
          <w:rFonts w:hAnsi="標楷體" w:hint="eastAsia"/>
        </w:rPr>
        <w:t>億元</w:t>
      </w:r>
      <w:r w:rsidR="00962836" w:rsidRPr="003A2160">
        <w:rPr>
          <w:rFonts w:hAnsi="標楷體" w:hint="eastAsia"/>
        </w:rPr>
        <w:t>，較113年度預算</w:t>
      </w:r>
      <w:r w:rsidR="00B05152" w:rsidRPr="003A2160">
        <w:rPr>
          <w:rFonts w:hAnsi="標楷體" w:hint="eastAsia"/>
        </w:rPr>
        <w:t>案</w:t>
      </w:r>
      <w:r w:rsidR="00962836" w:rsidRPr="003A2160">
        <w:rPr>
          <w:rFonts w:hAnsi="標楷體" w:hint="eastAsia"/>
        </w:rPr>
        <w:t>增</w:t>
      </w:r>
      <w:r w:rsidR="00B05152" w:rsidRPr="003A2160">
        <w:rPr>
          <w:rFonts w:hAnsi="標楷體" w:hint="eastAsia"/>
        </w:rPr>
        <w:t>加</w:t>
      </w:r>
      <w:r w:rsidR="00C93D9D" w:rsidRPr="003A2160">
        <w:rPr>
          <w:rFonts w:hAnsi="標楷體" w:hint="eastAsia"/>
        </w:rPr>
        <w:t>13.67億元，增幅</w:t>
      </w:r>
      <w:r w:rsidR="00962836" w:rsidRPr="003A2160">
        <w:rPr>
          <w:rFonts w:hAnsi="標楷體" w:hint="eastAsia"/>
        </w:rPr>
        <w:t>逾2成</w:t>
      </w:r>
      <w:r w:rsidRPr="003A2160">
        <w:rPr>
          <w:rFonts w:hAnsi="標楷體" w:hint="eastAsia"/>
        </w:rPr>
        <w:t>，</w:t>
      </w:r>
      <w:r w:rsidR="00C93D9D" w:rsidRPr="003A2160">
        <w:rPr>
          <w:rFonts w:hAnsi="標楷體" w:hint="eastAsia"/>
        </w:rPr>
        <w:t>允宜審酌執行量能</w:t>
      </w:r>
      <w:r w:rsidR="004A13A5">
        <w:rPr>
          <w:rFonts w:hAnsi="標楷體" w:hint="eastAsia"/>
        </w:rPr>
        <w:t>，</w:t>
      </w:r>
      <w:r w:rsidR="00C93D9D" w:rsidRPr="003A2160">
        <w:rPr>
          <w:rFonts w:hAnsi="標楷體" w:hint="eastAsia"/>
        </w:rPr>
        <w:t>核實編列所需經費</w:t>
      </w:r>
      <w:r w:rsidRPr="003A2160">
        <w:rPr>
          <w:rFonts w:hAnsi="標楷體" w:hint="eastAsia"/>
        </w:rPr>
        <w:t>。</w:t>
      </w:r>
    </w:p>
    <w:p w:rsidR="00634A88" w:rsidRPr="00C51850" w:rsidRDefault="00634A88" w:rsidP="004A13A5">
      <w:pPr>
        <w:spacing w:line="400" w:lineRule="exact"/>
        <w:ind w:leftChars="0" w:left="0" w:firstLineChars="0" w:firstLine="0"/>
        <w:jc w:val="left"/>
        <w:rPr>
          <w:rFonts w:hAnsi="標楷體"/>
          <w:b/>
          <w:spacing w:val="-8"/>
        </w:rPr>
      </w:pPr>
      <w:r w:rsidRPr="00C51850">
        <w:rPr>
          <w:rFonts w:hAnsi="標楷體" w:hint="eastAsia"/>
          <w:b/>
          <w:spacing w:val="-8"/>
        </w:rPr>
        <w:t>表1  台灣中油公司</w:t>
      </w:r>
      <w:r w:rsidR="004F4A2B" w:rsidRPr="00C51850">
        <w:rPr>
          <w:rFonts w:hAnsi="標楷體"/>
          <w:b/>
          <w:spacing w:val="-8"/>
        </w:rPr>
        <w:t>10</w:t>
      </w:r>
      <w:r w:rsidR="00CB7A7C" w:rsidRPr="00C51850">
        <w:rPr>
          <w:rFonts w:hAnsi="標楷體"/>
          <w:b/>
          <w:spacing w:val="-8"/>
        </w:rPr>
        <w:t>8</w:t>
      </w:r>
      <w:r w:rsidR="004F4A2B" w:rsidRPr="00C51850">
        <w:rPr>
          <w:rFonts w:hAnsi="標楷體" w:hint="eastAsia"/>
          <w:b/>
          <w:spacing w:val="-8"/>
        </w:rPr>
        <w:t>至114年度探勘費用預決算</w:t>
      </w:r>
      <w:r w:rsidRPr="00C51850">
        <w:rPr>
          <w:rFonts w:hAnsi="標楷體" w:hint="eastAsia"/>
          <w:b/>
          <w:spacing w:val="-8"/>
        </w:rPr>
        <w:t>表</w:t>
      </w:r>
      <w:r w:rsidR="004F4A2B" w:rsidRPr="00C51850">
        <w:rPr>
          <w:rFonts w:hAnsi="標楷體" w:hint="eastAsia"/>
          <w:b/>
          <w:spacing w:val="-8"/>
        </w:rPr>
        <w:t xml:space="preserve"> </w:t>
      </w:r>
      <w:r w:rsidR="008265F7" w:rsidRPr="00C51850">
        <w:rPr>
          <w:rFonts w:hAnsi="標楷體" w:hint="eastAsia"/>
          <w:spacing w:val="-8"/>
          <w:kern w:val="0"/>
          <w:sz w:val="24"/>
          <w:szCs w:val="24"/>
        </w:rPr>
        <w:t>單位</w:t>
      </w:r>
      <w:r w:rsidR="002C5B90" w:rsidRPr="00C51850">
        <w:rPr>
          <w:rFonts w:hAnsi="標楷體" w:hint="eastAsia"/>
          <w:spacing w:val="-8"/>
          <w:kern w:val="0"/>
          <w:sz w:val="24"/>
          <w:szCs w:val="24"/>
        </w:rPr>
        <w:t>：</w:t>
      </w:r>
      <w:r w:rsidR="008265F7" w:rsidRPr="00C51850">
        <w:rPr>
          <w:rFonts w:hAnsi="標楷體" w:hint="eastAsia"/>
          <w:spacing w:val="-8"/>
          <w:kern w:val="0"/>
          <w:sz w:val="24"/>
          <w:szCs w:val="24"/>
        </w:rPr>
        <w:t>新臺幣千元；%</w:t>
      </w:r>
    </w:p>
    <w:tbl>
      <w:tblPr>
        <w:tblW w:w="853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8"/>
        <w:gridCol w:w="1097"/>
        <w:gridCol w:w="1097"/>
        <w:gridCol w:w="1097"/>
        <w:gridCol w:w="1098"/>
        <w:gridCol w:w="1097"/>
        <w:gridCol w:w="1097"/>
        <w:gridCol w:w="1098"/>
      </w:tblGrid>
      <w:tr w:rsidR="00ED22FE" w:rsidRPr="003A2160" w:rsidTr="00894DC4">
        <w:trPr>
          <w:trHeight w:val="227"/>
          <w:tblHeader/>
        </w:trPr>
        <w:tc>
          <w:tcPr>
            <w:tcW w:w="858" w:type="dxa"/>
            <w:shd w:val="clear" w:color="auto" w:fill="auto"/>
            <w:vAlign w:val="center"/>
          </w:tcPr>
          <w:p w:rsidR="00ED22FE" w:rsidRPr="003A2160" w:rsidRDefault="00ED22FE" w:rsidP="00580298">
            <w:pPr>
              <w:pStyle w:val="142"/>
              <w:ind w:left="567" w:hanging="567"/>
              <w:jc w:val="center"/>
              <w:rPr>
                <w:rFonts w:hAnsi="標楷體"/>
                <w:kern w:val="0"/>
                <w:szCs w:val="24"/>
              </w:rPr>
            </w:pPr>
            <w:r w:rsidRPr="003A2160">
              <w:rPr>
                <w:rFonts w:hAnsi="標楷體"/>
                <w:kern w:val="0"/>
                <w:szCs w:val="24"/>
              </w:rPr>
              <w:t>年度</w:t>
            </w:r>
          </w:p>
        </w:tc>
        <w:tc>
          <w:tcPr>
            <w:tcW w:w="1097" w:type="dxa"/>
            <w:vAlign w:val="center"/>
          </w:tcPr>
          <w:p w:rsidR="00ED22FE" w:rsidRPr="003A2160" w:rsidRDefault="00ED22FE" w:rsidP="00A23FAA">
            <w:pPr>
              <w:pStyle w:val="142"/>
              <w:jc w:val="center"/>
              <w:rPr>
                <w:rFonts w:hAnsi="標楷體"/>
                <w:spacing w:val="-12"/>
                <w:kern w:val="0"/>
                <w:szCs w:val="24"/>
              </w:rPr>
            </w:pPr>
            <w:r w:rsidRPr="003A2160">
              <w:rPr>
                <w:rFonts w:hAnsi="標楷體" w:hint="eastAsia"/>
                <w:spacing w:val="-12"/>
                <w:kern w:val="0"/>
                <w:szCs w:val="24"/>
              </w:rPr>
              <w:t>108</w:t>
            </w:r>
          </w:p>
        </w:tc>
        <w:tc>
          <w:tcPr>
            <w:tcW w:w="1097" w:type="dxa"/>
            <w:vAlign w:val="center"/>
          </w:tcPr>
          <w:p w:rsidR="00ED22FE" w:rsidRPr="003A2160" w:rsidRDefault="00ED22FE" w:rsidP="00A23FAA">
            <w:pPr>
              <w:pStyle w:val="142"/>
              <w:jc w:val="center"/>
              <w:rPr>
                <w:rFonts w:hAnsi="標楷體"/>
                <w:kern w:val="0"/>
                <w:szCs w:val="24"/>
              </w:rPr>
            </w:pPr>
            <w:r w:rsidRPr="003A2160">
              <w:rPr>
                <w:rFonts w:hAnsi="標楷體" w:hint="eastAsia"/>
                <w:spacing w:val="-12"/>
                <w:kern w:val="0"/>
                <w:szCs w:val="24"/>
              </w:rPr>
              <w:t>109</w:t>
            </w:r>
          </w:p>
        </w:tc>
        <w:tc>
          <w:tcPr>
            <w:tcW w:w="1097" w:type="dxa"/>
            <w:vAlign w:val="center"/>
          </w:tcPr>
          <w:p w:rsidR="00ED22FE" w:rsidRPr="003A2160" w:rsidRDefault="00ED22FE" w:rsidP="00A23FAA">
            <w:pPr>
              <w:pStyle w:val="142"/>
              <w:jc w:val="center"/>
              <w:rPr>
                <w:rFonts w:hAnsi="標楷體"/>
                <w:kern w:val="0"/>
                <w:szCs w:val="24"/>
              </w:rPr>
            </w:pPr>
            <w:r w:rsidRPr="003A2160">
              <w:rPr>
                <w:rFonts w:hAnsi="標楷體" w:hint="eastAsia"/>
                <w:kern w:val="0"/>
                <w:szCs w:val="24"/>
              </w:rPr>
              <w:t>110</w:t>
            </w:r>
          </w:p>
        </w:tc>
        <w:tc>
          <w:tcPr>
            <w:tcW w:w="1098" w:type="dxa"/>
            <w:vAlign w:val="center"/>
          </w:tcPr>
          <w:p w:rsidR="00ED22FE" w:rsidRPr="003A2160" w:rsidRDefault="00ED22FE" w:rsidP="00A23FAA">
            <w:pPr>
              <w:pStyle w:val="142"/>
              <w:jc w:val="center"/>
              <w:rPr>
                <w:rFonts w:hAnsi="標楷體"/>
                <w:kern w:val="0"/>
                <w:szCs w:val="24"/>
              </w:rPr>
            </w:pPr>
            <w:r w:rsidRPr="003A2160">
              <w:rPr>
                <w:rFonts w:hAnsi="標楷體" w:hint="eastAsia"/>
                <w:kern w:val="0"/>
                <w:szCs w:val="24"/>
              </w:rPr>
              <w:t>111</w:t>
            </w:r>
          </w:p>
        </w:tc>
        <w:tc>
          <w:tcPr>
            <w:tcW w:w="1097" w:type="dxa"/>
            <w:vAlign w:val="center"/>
          </w:tcPr>
          <w:p w:rsidR="00ED22FE" w:rsidRPr="003A2160" w:rsidRDefault="00ED22FE" w:rsidP="00A23FAA">
            <w:pPr>
              <w:pStyle w:val="142"/>
              <w:jc w:val="center"/>
              <w:rPr>
                <w:rFonts w:hAnsi="標楷體"/>
                <w:kern w:val="0"/>
                <w:szCs w:val="24"/>
              </w:rPr>
            </w:pPr>
            <w:r w:rsidRPr="003A2160">
              <w:rPr>
                <w:rFonts w:hAnsi="標楷體" w:hint="eastAsia"/>
                <w:kern w:val="0"/>
                <w:szCs w:val="24"/>
              </w:rPr>
              <w:t>11</w:t>
            </w:r>
            <w:r w:rsidRPr="003A2160">
              <w:rPr>
                <w:rFonts w:hAnsi="標楷體"/>
                <w:kern w:val="0"/>
                <w:szCs w:val="24"/>
              </w:rPr>
              <w:t>2</w:t>
            </w:r>
          </w:p>
        </w:tc>
        <w:tc>
          <w:tcPr>
            <w:tcW w:w="1097" w:type="dxa"/>
            <w:vAlign w:val="center"/>
          </w:tcPr>
          <w:p w:rsidR="00ED22FE" w:rsidRPr="003A2160" w:rsidRDefault="00ED22FE" w:rsidP="00A23FAA">
            <w:pPr>
              <w:pStyle w:val="142"/>
              <w:jc w:val="center"/>
              <w:rPr>
                <w:rFonts w:hAnsi="標楷體"/>
                <w:kern w:val="0"/>
                <w:szCs w:val="24"/>
              </w:rPr>
            </w:pPr>
            <w:r w:rsidRPr="003A2160">
              <w:rPr>
                <w:rFonts w:hAnsi="標楷體" w:hint="eastAsia"/>
                <w:kern w:val="0"/>
                <w:szCs w:val="24"/>
              </w:rPr>
              <w:t>11</w:t>
            </w:r>
            <w:r w:rsidRPr="003A2160">
              <w:rPr>
                <w:rFonts w:hAnsi="標楷體"/>
                <w:kern w:val="0"/>
                <w:szCs w:val="24"/>
              </w:rPr>
              <w:t>3</w:t>
            </w:r>
          </w:p>
        </w:tc>
        <w:tc>
          <w:tcPr>
            <w:tcW w:w="1098" w:type="dxa"/>
            <w:vAlign w:val="center"/>
          </w:tcPr>
          <w:p w:rsidR="00ED22FE" w:rsidRPr="003A2160" w:rsidRDefault="00ED22FE" w:rsidP="00A23FAA">
            <w:pPr>
              <w:pStyle w:val="142"/>
              <w:jc w:val="center"/>
              <w:rPr>
                <w:rFonts w:hAnsi="標楷體"/>
                <w:kern w:val="0"/>
                <w:szCs w:val="24"/>
              </w:rPr>
            </w:pPr>
            <w:r w:rsidRPr="003A2160">
              <w:rPr>
                <w:rFonts w:hAnsi="標楷體" w:hint="eastAsia"/>
                <w:kern w:val="0"/>
                <w:szCs w:val="24"/>
              </w:rPr>
              <w:t>114</w:t>
            </w:r>
          </w:p>
        </w:tc>
      </w:tr>
      <w:tr w:rsidR="004561C5" w:rsidRPr="003A2160" w:rsidTr="00894DC4">
        <w:trPr>
          <w:trHeight w:val="227"/>
        </w:trPr>
        <w:tc>
          <w:tcPr>
            <w:tcW w:w="858" w:type="dxa"/>
            <w:shd w:val="clear" w:color="auto" w:fill="auto"/>
            <w:vAlign w:val="center"/>
          </w:tcPr>
          <w:p w:rsidR="004561C5" w:rsidRPr="003A2160" w:rsidRDefault="004561C5" w:rsidP="004561C5">
            <w:pPr>
              <w:pStyle w:val="142"/>
              <w:ind w:leftChars="-20" w:left="510" w:rightChars="-20" w:right="-57" w:hanging="567"/>
              <w:jc w:val="center"/>
              <w:rPr>
                <w:rFonts w:hAnsi="標楷體"/>
                <w:kern w:val="0"/>
                <w:szCs w:val="24"/>
              </w:rPr>
            </w:pPr>
            <w:r w:rsidRPr="003A2160">
              <w:rPr>
                <w:rFonts w:hAnsi="標楷體" w:hint="eastAsia"/>
                <w:kern w:val="0"/>
                <w:szCs w:val="24"/>
              </w:rPr>
              <w:t>預算數</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5,00</w:t>
            </w:r>
            <w:r w:rsidRPr="003A2160">
              <w:rPr>
                <w:rFonts w:hAnsi="標楷體"/>
                <w:spacing w:val="-12"/>
                <w:kern w:val="0"/>
                <w:szCs w:val="24"/>
              </w:rPr>
              <w:t>3</w:t>
            </w:r>
            <w:r w:rsidRPr="003A2160">
              <w:rPr>
                <w:rFonts w:hAnsi="標楷體" w:hint="eastAsia"/>
                <w:spacing w:val="-12"/>
                <w:kern w:val="0"/>
                <w:szCs w:val="24"/>
              </w:rPr>
              <w:t>,</w:t>
            </w:r>
            <w:r w:rsidRPr="003A2160">
              <w:rPr>
                <w:rFonts w:hAnsi="標楷體"/>
                <w:spacing w:val="-12"/>
                <w:kern w:val="0"/>
                <w:szCs w:val="24"/>
              </w:rPr>
              <w:t>913</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5,001,184</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4,8</w:t>
            </w:r>
            <w:r w:rsidRPr="003A2160">
              <w:rPr>
                <w:rFonts w:hAnsi="標楷體"/>
                <w:spacing w:val="-12"/>
                <w:kern w:val="0"/>
                <w:szCs w:val="24"/>
              </w:rPr>
              <w:t>45</w:t>
            </w:r>
            <w:r w:rsidRPr="003A2160">
              <w:rPr>
                <w:rFonts w:hAnsi="標楷體" w:hint="eastAsia"/>
                <w:spacing w:val="-12"/>
                <w:kern w:val="0"/>
                <w:szCs w:val="24"/>
              </w:rPr>
              <w:t>,</w:t>
            </w:r>
            <w:r w:rsidRPr="003A2160">
              <w:rPr>
                <w:rFonts w:hAnsi="標楷體"/>
                <w:spacing w:val="-12"/>
                <w:kern w:val="0"/>
                <w:szCs w:val="24"/>
              </w:rPr>
              <w:t>684</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4</w:t>
            </w:r>
            <w:r w:rsidRPr="003A2160">
              <w:rPr>
                <w:rFonts w:hAnsi="標楷體"/>
                <w:spacing w:val="-12"/>
                <w:kern w:val="0"/>
                <w:szCs w:val="24"/>
              </w:rPr>
              <w:t>,848,483</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5</w:t>
            </w:r>
            <w:r w:rsidRPr="003A2160">
              <w:rPr>
                <w:rFonts w:hAnsi="標楷體"/>
                <w:spacing w:val="-12"/>
                <w:kern w:val="0"/>
                <w:szCs w:val="24"/>
              </w:rPr>
              <w:t>,054,484</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6</w:t>
            </w:r>
            <w:r w:rsidRPr="003A2160">
              <w:rPr>
                <w:rFonts w:hAnsi="標楷體"/>
                <w:spacing w:val="-12"/>
                <w:kern w:val="0"/>
                <w:szCs w:val="24"/>
              </w:rPr>
              <w:t>,336,805</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7</w:t>
            </w:r>
            <w:r w:rsidRPr="003A2160">
              <w:rPr>
                <w:rFonts w:hAnsi="標楷體"/>
                <w:spacing w:val="-12"/>
                <w:kern w:val="0"/>
                <w:szCs w:val="24"/>
              </w:rPr>
              <w:t>,</w:t>
            </w:r>
            <w:r w:rsidRPr="003A2160">
              <w:rPr>
                <w:rFonts w:hAnsi="標楷體" w:hint="eastAsia"/>
                <w:spacing w:val="-12"/>
                <w:kern w:val="0"/>
                <w:szCs w:val="24"/>
              </w:rPr>
              <w:t>704</w:t>
            </w:r>
            <w:r w:rsidRPr="003A2160">
              <w:rPr>
                <w:rFonts w:hAnsi="標楷體"/>
                <w:spacing w:val="-12"/>
                <w:kern w:val="0"/>
                <w:szCs w:val="24"/>
              </w:rPr>
              <w:t>,</w:t>
            </w:r>
            <w:r w:rsidRPr="003A2160">
              <w:rPr>
                <w:rFonts w:hAnsi="標楷體" w:hint="eastAsia"/>
                <w:spacing w:val="-12"/>
                <w:kern w:val="0"/>
                <w:szCs w:val="24"/>
              </w:rPr>
              <w:t>174</w:t>
            </w:r>
          </w:p>
        </w:tc>
      </w:tr>
      <w:tr w:rsidR="004561C5" w:rsidRPr="003A2160" w:rsidTr="00894DC4">
        <w:trPr>
          <w:trHeight w:val="227"/>
        </w:trPr>
        <w:tc>
          <w:tcPr>
            <w:tcW w:w="858" w:type="dxa"/>
            <w:shd w:val="clear" w:color="auto" w:fill="auto"/>
            <w:vAlign w:val="center"/>
          </w:tcPr>
          <w:p w:rsidR="004561C5" w:rsidRPr="003A2160" w:rsidRDefault="004561C5" w:rsidP="004561C5">
            <w:pPr>
              <w:pStyle w:val="142"/>
              <w:ind w:leftChars="-20" w:left="510" w:rightChars="-20" w:right="-57" w:hanging="567"/>
              <w:jc w:val="center"/>
              <w:rPr>
                <w:rFonts w:hAnsi="標楷體"/>
                <w:kern w:val="0"/>
                <w:szCs w:val="24"/>
              </w:rPr>
            </w:pPr>
            <w:r w:rsidRPr="003A2160">
              <w:rPr>
                <w:rFonts w:hAnsi="標楷體" w:hint="eastAsia"/>
                <w:kern w:val="0"/>
                <w:szCs w:val="24"/>
              </w:rPr>
              <w:t>決算數</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2,031,934</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1</w:t>
            </w:r>
            <w:r w:rsidRPr="003A2160">
              <w:rPr>
                <w:rFonts w:hAnsi="標楷體"/>
                <w:spacing w:val="-12"/>
                <w:kern w:val="0"/>
                <w:szCs w:val="24"/>
              </w:rPr>
              <w:t>,</w:t>
            </w:r>
            <w:r w:rsidRPr="003A2160">
              <w:rPr>
                <w:rFonts w:hAnsi="標楷體" w:hint="eastAsia"/>
                <w:spacing w:val="-12"/>
                <w:kern w:val="0"/>
                <w:szCs w:val="24"/>
              </w:rPr>
              <w:t>7</w:t>
            </w:r>
            <w:r w:rsidRPr="003A2160">
              <w:rPr>
                <w:rFonts w:hAnsi="標楷體"/>
                <w:spacing w:val="-12"/>
                <w:kern w:val="0"/>
                <w:szCs w:val="24"/>
              </w:rPr>
              <w:t>12,403</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2,119,987</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1</w:t>
            </w:r>
            <w:r w:rsidRPr="003A2160">
              <w:rPr>
                <w:rFonts w:hAnsi="標楷體"/>
                <w:spacing w:val="-12"/>
                <w:kern w:val="0"/>
                <w:szCs w:val="24"/>
              </w:rPr>
              <w:t>,</w:t>
            </w:r>
            <w:r w:rsidRPr="003A2160">
              <w:rPr>
                <w:rFonts w:hAnsi="標楷體" w:hint="eastAsia"/>
                <w:spacing w:val="-12"/>
                <w:kern w:val="0"/>
                <w:szCs w:val="24"/>
              </w:rPr>
              <w:t>758</w:t>
            </w:r>
            <w:r w:rsidRPr="003A2160">
              <w:rPr>
                <w:rFonts w:hAnsi="標楷體"/>
                <w:spacing w:val="-12"/>
                <w:kern w:val="0"/>
                <w:szCs w:val="24"/>
              </w:rPr>
              <w:t>,</w:t>
            </w:r>
            <w:r w:rsidRPr="003A2160">
              <w:rPr>
                <w:rFonts w:hAnsi="標楷體" w:hint="eastAsia"/>
                <w:spacing w:val="-12"/>
                <w:kern w:val="0"/>
                <w:szCs w:val="24"/>
              </w:rPr>
              <w:t>418</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5,423,110</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2,476,519</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w:t>
            </w:r>
          </w:p>
        </w:tc>
      </w:tr>
      <w:tr w:rsidR="004561C5" w:rsidRPr="003A2160" w:rsidTr="00894DC4">
        <w:trPr>
          <w:trHeight w:val="227"/>
        </w:trPr>
        <w:tc>
          <w:tcPr>
            <w:tcW w:w="858" w:type="dxa"/>
            <w:shd w:val="clear" w:color="auto" w:fill="auto"/>
            <w:vAlign w:val="center"/>
          </w:tcPr>
          <w:p w:rsidR="004561C5" w:rsidRPr="003A2160" w:rsidRDefault="004561C5" w:rsidP="004561C5">
            <w:pPr>
              <w:pStyle w:val="142"/>
              <w:ind w:leftChars="-20" w:left="510" w:rightChars="-20" w:right="-57" w:hanging="567"/>
              <w:jc w:val="center"/>
              <w:rPr>
                <w:rFonts w:hAnsi="標楷體"/>
                <w:kern w:val="0"/>
                <w:szCs w:val="24"/>
              </w:rPr>
            </w:pPr>
            <w:r w:rsidRPr="003A2160">
              <w:rPr>
                <w:rFonts w:hAnsi="標楷體" w:hint="eastAsia"/>
                <w:kern w:val="0"/>
                <w:szCs w:val="24"/>
              </w:rPr>
              <w:t>執行率</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40.61</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3</w:t>
            </w:r>
            <w:r w:rsidRPr="003A2160">
              <w:rPr>
                <w:rFonts w:hAnsi="標楷體"/>
                <w:spacing w:val="-12"/>
                <w:kern w:val="0"/>
                <w:szCs w:val="24"/>
              </w:rPr>
              <w:t>4.24</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43.75</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3</w:t>
            </w:r>
            <w:r w:rsidRPr="003A2160">
              <w:rPr>
                <w:rFonts w:hAnsi="標楷體"/>
                <w:spacing w:val="-12"/>
                <w:kern w:val="0"/>
                <w:szCs w:val="24"/>
              </w:rPr>
              <w:t>6.27</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107.29</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39.08</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w:t>
            </w:r>
          </w:p>
        </w:tc>
      </w:tr>
    </w:tbl>
    <w:p w:rsidR="00634A88" w:rsidRPr="003A2160" w:rsidRDefault="00634A88" w:rsidP="00894DC4">
      <w:pPr>
        <w:spacing w:line="280" w:lineRule="exact"/>
        <w:ind w:leftChars="0" w:left="1461" w:hangingChars="600" w:hanging="1461"/>
        <w:rPr>
          <w:rFonts w:hAnsi="標楷體"/>
          <w:sz w:val="24"/>
          <w:szCs w:val="24"/>
        </w:rPr>
      </w:pPr>
      <w:r w:rsidRPr="003A2160">
        <w:rPr>
          <w:rFonts w:hAnsi="標楷體" w:hint="eastAsia"/>
          <w:sz w:val="24"/>
          <w:szCs w:val="24"/>
        </w:rPr>
        <w:t>說    明：</w:t>
      </w:r>
      <w:r w:rsidR="0023505C" w:rsidRPr="003A2160">
        <w:rPr>
          <w:rFonts w:hAnsi="標楷體" w:hint="eastAsia"/>
          <w:sz w:val="24"/>
          <w:szCs w:val="24"/>
        </w:rPr>
        <w:t>1.</w:t>
      </w:r>
      <w:r w:rsidR="004561C5" w:rsidRPr="003A2160">
        <w:rPr>
          <w:rFonts w:hAnsi="標楷體" w:hint="eastAsia"/>
          <w:sz w:val="24"/>
          <w:szCs w:val="24"/>
        </w:rPr>
        <w:t>112年度以前為法定預算數及決算審定數，</w:t>
      </w:r>
      <w:r w:rsidRPr="003A2160">
        <w:rPr>
          <w:rFonts w:hAnsi="標楷體" w:hint="eastAsia"/>
          <w:sz w:val="24"/>
          <w:szCs w:val="24"/>
        </w:rPr>
        <w:t>11</w:t>
      </w:r>
      <w:r w:rsidR="00580298" w:rsidRPr="003A2160">
        <w:rPr>
          <w:rFonts w:hAnsi="標楷體" w:hint="eastAsia"/>
          <w:sz w:val="24"/>
          <w:szCs w:val="24"/>
        </w:rPr>
        <w:t>3</w:t>
      </w:r>
      <w:r w:rsidR="00CA0E99" w:rsidRPr="003A2160">
        <w:rPr>
          <w:rFonts w:hAnsi="標楷體" w:hint="eastAsia"/>
          <w:sz w:val="24"/>
          <w:szCs w:val="24"/>
        </w:rPr>
        <w:t>及114</w:t>
      </w:r>
      <w:r w:rsidRPr="003A2160">
        <w:rPr>
          <w:rFonts w:hAnsi="標楷體" w:hint="eastAsia"/>
          <w:sz w:val="24"/>
          <w:szCs w:val="24"/>
        </w:rPr>
        <w:t>年度為預算案數</w:t>
      </w:r>
      <w:r w:rsidR="004F4A2B" w:rsidRPr="003A2160">
        <w:rPr>
          <w:rFonts w:hAnsi="標楷體" w:hint="eastAsia"/>
          <w:sz w:val="24"/>
          <w:szCs w:val="24"/>
        </w:rPr>
        <w:t>，113年度決算數為至8月底止執行數</w:t>
      </w:r>
      <w:r w:rsidRPr="003A2160">
        <w:rPr>
          <w:rFonts w:hAnsi="標楷體" w:hint="eastAsia"/>
          <w:sz w:val="24"/>
          <w:szCs w:val="24"/>
        </w:rPr>
        <w:t>。</w:t>
      </w:r>
    </w:p>
    <w:p w:rsidR="0023505C" w:rsidRPr="003A2160" w:rsidRDefault="0023505C" w:rsidP="00894DC4">
      <w:pPr>
        <w:spacing w:line="280" w:lineRule="exact"/>
        <w:ind w:leftChars="430" w:left="1462" w:hangingChars="100" w:hanging="243"/>
        <w:rPr>
          <w:rFonts w:hAnsi="標楷體"/>
          <w:sz w:val="24"/>
          <w:szCs w:val="24"/>
        </w:rPr>
      </w:pPr>
      <w:r w:rsidRPr="003A2160">
        <w:rPr>
          <w:rFonts w:hAnsi="標楷體" w:hint="eastAsia"/>
          <w:sz w:val="24"/>
          <w:szCs w:val="24"/>
        </w:rPr>
        <w:t>2.洽據台灣中油公司說明，112年度因成功取得澳大利亞Bedout案5個礦區各10%權益，本案礦區數量多且已有油氣發現，故讓入費用較高，總金額達18</w:t>
      </w:r>
      <w:r w:rsidRPr="003A2160">
        <w:rPr>
          <w:rFonts w:hAnsi="標楷體"/>
          <w:sz w:val="24"/>
          <w:szCs w:val="24"/>
        </w:rPr>
        <w:t>.66</w:t>
      </w:r>
      <w:r w:rsidRPr="003A2160">
        <w:rPr>
          <w:rFonts w:hAnsi="標楷體" w:hint="eastAsia"/>
          <w:sz w:val="24"/>
          <w:szCs w:val="24"/>
        </w:rPr>
        <w:t>億餘元，致112年度決算探勘費用執行率達107%。</w:t>
      </w:r>
    </w:p>
    <w:p w:rsidR="00634A88" w:rsidRPr="003A2160" w:rsidRDefault="00634A88" w:rsidP="00894DC4">
      <w:pPr>
        <w:spacing w:line="280" w:lineRule="exact"/>
        <w:ind w:leftChars="0" w:left="0" w:firstLineChars="0" w:firstLine="0"/>
        <w:rPr>
          <w:rFonts w:hAnsi="標楷體"/>
          <w:sz w:val="24"/>
          <w:szCs w:val="24"/>
        </w:rPr>
      </w:pPr>
      <w:r w:rsidRPr="003A2160">
        <w:rPr>
          <w:rFonts w:hAnsi="標楷體" w:hint="eastAsia"/>
          <w:sz w:val="24"/>
          <w:szCs w:val="24"/>
        </w:rPr>
        <w:t>資料來源：</w:t>
      </w:r>
      <w:r w:rsidR="0047120C" w:rsidRPr="003A2160">
        <w:rPr>
          <w:rFonts w:hAnsi="標楷體" w:hint="eastAsia"/>
          <w:sz w:val="24"/>
          <w:szCs w:val="24"/>
        </w:rPr>
        <w:t>整理自</w:t>
      </w:r>
      <w:r w:rsidRPr="003A2160">
        <w:rPr>
          <w:rFonts w:hAnsi="標楷體" w:hint="eastAsia"/>
          <w:sz w:val="24"/>
          <w:szCs w:val="24"/>
        </w:rPr>
        <w:t>台灣中油公司各年度預、決算書及</w:t>
      </w:r>
      <w:r w:rsidR="0047120C" w:rsidRPr="003A2160">
        <w:rPr>
          <w:rFonts w:hAnsi="標楷體" w:hint="eastAsia"/>
          <w:sz w:val="24"/>
          <w:szCs w:val="24"/>
        </w:rPr>
        <w:t>台灣中油公司提供資料。</w:t>
      </w:r>
    </w:p>
    <w:p w:rsidR="00634A88" w:rsidRPr="003A2160" w:rsidRDefault="00634A88" w:rsidP="002C305B">
      <w:pPr>
        <w:pStyle w:val="a5"/>
        <w:ind w:left="851" w:hanging="284"/>
        <w:rPr>
          <w:rFonts w:hAnsi="標楷體"/>
          <w:b/>
        </w:rPr>
      </w:pPr>
      <w:r w:rsidRPr="003A2160">
        <w:rPr>
          <w:rFonts w:hAnsi="標楷體" w:hint="eastAsia"/>
          <w:b/>
        </w:rPr>
        <w:t>(二)</w:t>
      </w:r>
      <w:r w:rsidR="00A4225B" w:rsidRPr="003A2160">
        <w:rPr>
          <w:rFonts w:hAnsi="標楷體" w:hint="eastAsia"/>
          <w:b/>
        </w:rPr>
        <w:t>10</w:t>
      </w:r>
      <w:r w:rsidR="000A3303">
        <w:rPr>
          <w:rFonts w:hAnsi="標楷體"/>
          <w:b/>
        </w:rPr>
        <w:t>8</w:t>
      </w:r>
      <w:r w:rsidR="00A4225B" w:rsidRPr="003A2160">
        <w:rPr>
          <w:rFonts w:hAnsi="標楷體" w:hint="eastAsia"/>
          <w:b/>
        </w:rPr>
        <w:t>年</w:t>
      </w:r>
      <w:r w:rsidR="00D8574E" w:rsidRPr="003A2160">
        <w:rPr>
          <w:rFonts w:hAnsi="標楷體" w:hint="eastAsia"/>
          <w:b/>
        </w:rPr>
        <w:t>至</w:t>
      </w:r>
      <w:r w:rsidR="00B028A3" w:rsidRPr="003A2160">
        <w:rPr>
          <w:rFonts w:hAnsi="標楷體" w:hint="eastAsia"/>
          <w:b/>
        </w:rPr>
        <w:t>11</w:t>
      </w:r>
      <w:r w:rsidR="00962836" w:rsidRPr="003A2160">
        <w:rPr>
          <w:rFonts w:hAnsi="標楷體"/>
          <w:b/>
        </w:rPr>
        <w:t>3</w:t>
      </w:r>
      <w:r w:rsidR="00B028A3" w:rsidRPr="003A2160">
        <w:rPr>
          <w:rFonts w:hAnsi="標楷體" w:hint="eastAsia"/>
          <w:b/>
        </w:rPr>
        <w:t>年8月止</w:t>
      </w:r>
      <w:r w:rsidRPr="003A2160">
        <w:rPr>
          <w:rFonts w:hAnsi="標楷體" w:hint="eastAsia"/>
          <w:b/>
        </w:rPr>
        <w:t>油氣探勘</w:t>
      </w:r>
      <w:r w:rsidR="00D21F8E" w:rsidRPr="003A2160">
        <w:rPr>
          <w:rFonts w:hAnsi="標楷體" w:hint="eastAsia"/>
          <w:b/>
        </w:rPr>
        <w:t>，除</w:t>
      </w:r>
      <w:r w:rsidR="00CB7A7C">
        <w:rPr>
          <w:rFonts w:hAnsi="標楷體" w:hint="eastAsia"/>
          <w:b/>
        </w:rPr>
        <w:t>美國、</w:t>
      </w:r>
      <w:r w:rsidR="00D21F8E" w:rsidRPr="003A2160">
        <w:rPr>
          <w:rFonts w:hAnsi="標楷體" w:hint="eastAsia"/>
          <w:b/>
        </w:rPr>
        <w:t>尼日礦區</w:t>
      </w:r>
      <w:r w:rsidR="00D8574E" w:rsidRPr="003A2160">
        <w:rPr>
          <w:rFonts w:hAnsi="標楷體" w:hint="eastAsia"/>
          <w:b/>
        </w:rPr>
        <w:t>及讓入之澳大利亞礦區</w:t>
      </w:r>
      <w:r w:rsidR="00D21F8E" w:rsidRPr="003A2160">
        <w:rPr>
          <w:rFonts w:hAnsi="標楷體" w:hint="eastAsia"/>
          <w:b/>
        </w:rPr>
        <w:t>外</w:t>
      </w:r>
      <w:r w:rsidR="004A13A5">
        <w:rPr>
          <w:rFonts w:hAnsi="標楷體" w:hint="eastAsia"/>
          <w:b/>
        </w:rPr>
        <w:t>，</w:t>
      </w:r>
      <w:r w:rsidR="008265F7" w:rsidRPr="003A2160">
        <w:rPr>
          <w:rFonts w:hAnsi="標楷體" w:hint="eastAsia"/>
          <w:b/>
        </w:rPr>
        <w:t>餘</w:t>
      </w:r>
      <w:r w:rsidR="00A4225B" w:rsidRPr="003A2160">
        <w:rPr>
          <w:rFonts w:hAnsi="標楷體" w:hint="eastAsia"/>
          <w:b/>
        </w:rPr>
        <w:t>未獲新增</w:t>
      </w:r>
      <w:r w:rsidR="00D21F8E" w:rsidRPr="003A2160">
        <w:rPr>
          <w:rFonts w:hAnsi="標楷體" w:hint="eastAsia"/>
          <w:b/>
        </w:rPr>
        <w:t>資源</w:t>
      </w:r>
      <w:r w:rsidR="00A4225B" w:rsidRPr="003A2160">
        <w:rPr>
          <w:rFonts w:hAnsi="標楷體" w:hint="eastAsia"/>
          <w:b/>
        </w:rPr>
        <w:t>量</w:t>
      </w:r>
      <w:r w:rsidRPr="003A2160">
        <w:rPr>
          <w:rFonts w:hAnsi="標楷體" w:hint="eastAsia"/>
          <w:b/>
        </w:rPr>
        <w:t>，</w:t>
      </w:r>
      <w:r w:rsidR="00A4225B" w:rsidRPr="003A2160">
        <w:rPr>
          <w:rFonts w:hAnsi="標楷體" w:hint="eastAsia"/>
          <w:b/>
        </w:rPr>
        <w:t>油氣探勘計畫</w:t>
      </w:r>
      <w:r w:rsidR="00965100" w:rsidRPr="003A2160">
        <w:rPr>
          <w:rFonts w:hAnsi="標楷體" w:hint="eastAsia"/>
          <w:b/>
        </w:rPr>
        <w:t>之規劃及推動</w:t>
      </w:r>
      <w:r w:rsidR="00A4225B" w:rsidRPr="003A2160">
        <w:rPr>
          <w:rFonts w:hAnsi="標楷體" w:hint="eastAsia"/>
          <w:b/>
        </w:rPr>
        <w:t>，</w:t>
      </w:r>
      <w:r w:rsidR="00965100" w:rsidRPr="003A2160">
        <w:rPr>
          <w:rFonts w:hAnsi="標楷體" w:hint="eastAsia"/>
          <w:b/>
        </w:rPr>
        <w:t>允宜研謀精進</w:t>
      </w:r>
      <w:r w:rsidR="00456D91" w:rsidRPr="003A2160">
        <w:rPr>
          <w:rFonts w:hAnsi="標楷體" w:hint="eastAsia"/>
          <w:b/>
        </w:rPr>
        <w:t>；另海域碳封存</w:t>
      </w:r>
      <w:r w:rsidR="00F33D58" w:rsidRPr="003A2160">
        <w:rPr>
          <w:rFonts w:hAnsi="標楷體" w:hint="eastAsia"/>
          <w:b/>
        </w:rPr>
        <w:t>計畫</w:t>
      </w:r>
      <w:r w:rsidR="00910554" w:rsidRPr="003A2160">
        <w:rPr>
          <w:rFonts w:hAnsi="標楷體" w:hint="eastAsia"/>
          <w:b/>
        </w:rPr>
        <w:t>允待積極尋求與國際能源公司合作機會，汲取其經驗及技術，以利應用於國內環境</w:t>
      </w:r>
    </w:p>
    <w:p w:rsidR="00D8574E" w:rsidRPr="003A2160" w:rsidRDefault="00634A88" w:rsidP="002C305B">
      <w:pPr>
        <w:pStyle w:val="22"/>
        <w:ind w:left="850" w:firstLine="567"/>
        <w:rPr>
          <w:rFonts w:hAnsi="標楷體"/>
        </w:rPr>
      </w:pPr>
      <w:r w:rsidRPr="003A2160">
        <w:rPr>
          <w:rFonts w:hAnsi="標楷體" w:hint="eastAsia"/>
        </w:rPr>
        <w:t>台灣中油公司11</w:t>
      </w:r>
      <w:r w:rsidR="00FC748F" w:rsidRPr="003A2160">
        <w:rPr>
          <w:rFonts w:hAnsi="標楷體"/>
        </w:rPr>
        <w:t>4</w:t>
      </w:r>
      <w:r w:rsidRPr="003A2160">
        <w:rPr>
          <w:rFonts w:hAnsi="標楷體" w:hint="eastAsia"/>
        </w:rPr>
        <w:t>年度預算案編列「探勘費用-專業服務費</w:t>
      </w:r>
      <w:r w:rsidR="00FC748F" w:rsidRPr="003A2160">
        <w:rPr>
          <w:rFonts w:hAnsi="標楷體"/>
        </w:rPr>
        <w:t>-</w:t>
      </w:r>
      <w:r w:rsidRPr="003A2160">
        <w:rPr>
          <w:rFonts w:hAnsi="標楷體" w:hint="eastAsia"/>
        </w:rPr>
        <w:t>委託檢驗試驗費」</w:t>
      </w:r>
      <w:r w:rsidR="00FC748F" w:rsidRPr="003A2160">
        <w:rPr>
          <w:rFonts w:hAnsi="標楷體"/>
        </w:rPr>
        <w:t>56</w:t>
      </w:r>
      <w:r w:rsidR="00D8574E" w:rsidRPr="003A2160">
        <w:rPr>
          <w:rFonts w:hAnsi="標楷體" w:hint="eastAsia"/>
        </w:rPr>
        <w:t>億</w:t>
      </w:r>
      <w:r w:rsidR="00FC748F" w:rsidRPr="003A2160">
        <w:rPr>
          <w:rFonts w:hAnsi="標楷體" w:hint="eastAsia"/>
        </w:rPr>
        <w:t>1</w:t>
      </w:r>
      <w:r w:rsidR="00D8574E" w:rsidRPr="003A2160">
        <w:rPr>
          <w:rFonts w:hAnsi="標楷體"/>
        </w:rPr>
        <w:t>,</w:t>
      </w:r>
      <w:r w:rsidR="00FC748F" w:rsidRPr="003A2160">
        <w:rPr>
          <w:rFonts w:hAnsi="標楷體"/>
        </w:rPr>
        <w:t>768</w:t>
      </w:r>
      <w:r w:rsidR="00D8574E" w:rsidRPr="003A2160">
        <w:rPr>
          <w:rFonts w:hAnsi="標楷體" w:hint="eastAsia"/>
        </w:rPr>
        <w:t>萬3千元，包括國外探勘3</w:t>
      </w:r>
      <w:r w:rsidR="00FC748F" w:rsidRPr="003A2160">
        <w:rPr>
          <w:rFonts w:hAnsi="標楷體"/>
        </w:rPr>
        <w:t>2</w:t>
      </w:r>
      <w:r w:rsidR="00D8574E" w:rsidRPr="003A2160">
        <w:rPr>
          <w:rFonts w:hAnsi="標楷體" w:hint="eastAsia"/>
        </w:rPr>
        <w:t>億</w:t>
      </w:r>
      <w:r w:rsidR="00FC748F" w:rsidRPr="003A2160">
        <w:rPr>
          <w:rFonts w:hAnsi="標楷體"/>
        </w:rPr>
        <w:t>5</w:t>
      </w:r>
      <w:r w:rsidR="00D8574E" w:rsidRPr="003A2160">
        <w:rPr>
          <w:rFonts w:hAnsi="標楷體" w:hint="eastAsia"/>
        </w:rPr>
        <w:t>,</w:t>
      </w:r>
      <w:r w:rsidR="00FC748F" w:rsidRPr="003A2160">
        <w:rPr>
          <w:rFonts w:hAnsi="標楷體"/>
        </w:rPr>
        <w:t>529</w:t>
      </w:r>
      <w:r w:rsidR="00D8574E" w:rsidRPr="003A2160">
        <w:rPr>
          <w:rFonts w:hAnsi="標楷體" w:hint="eastAsia"/>
        </w:rPr>
        <w:t>萬3千元、海域探勘</w:t>
      </w:r>
      <w:r w:rsidR="00FC748F" w:rsidRPr="003A2160">
        <w:rPr>
          <w:rFonts w:hAnsi="標楷體"/>
        </w:rPr>
        <w:t>21</w:t>
      </w:r>
      <w:r w:rsidR="00D8574E" w:rsidRPr="003A2160">
        <w:rPr>
          <w:rFonts w:hAnsi="標楷體" w:hint="eastAsia"/>
        </w:rPr>
        <w:t>億</w:t>
      </w:r>
      <w:r w:rsidR="00FC748F" w:rsidRPr="003A2160">
        <w:rPr>
          <w:rFonts w:hAnsi="標楷體" w:hint="eastAsia"/>
        </w:rPr>
        <w:t>2</w:t>
      </w:r>
      <w:r w:rsidR="00D8574E" w:rsidRPr="003A2160">
        <w:rPr>
          <w:rFonts w:hAnsi="標楷體"/>
        </w:rPr>
        <w:t>,</w:t>
      </w:r>
      <w:r w:rsidR="00FC748F" w:rsidRPr="003A2160">
        <w:rPr>
          <w:rFonts w:hAnsi="標楷體"/>
        </w:rPr>
        <w:t>503</w:t>
      </w:r>
      <w:r w:rsidR="00D8574E" w:rsidRPr="003A2160">
        <w:rPr>
          <w:rFonts w:hAnsi="標楷體" w:hint="eastAsia"/>
        </w:rPr>
        <w:t>萬元及陸上探勘</w:t>
      </w:r>
      <w:r w:rsidR="00015B38" w:rsidRPr="003A2160">
        <w:rPr>
          <w:rFonts w:hAnsi="標楷體"/>
        </w:rPr>
        <w:t>2</w:t>
      </w:r>
      <w:r w:rsidR="00015B38" w:rsidRPr="003A2160">
        <w:rPr>
          <w:rFonts w:hAnsi="標楷體" w:hint="eastAsia"/>
        </w:rPr>
        <w:t>億</w:t>
      </w:r>
      <w:r w:rsidR="00FC748F" w:rsidRPr="003A2160">
        <w:rPr>
          <w:rFonts w:hAnsi="標楷體"/>
        </w:rPr>
        <w:t>3</w:t>
      </w:r>
      <w:r w:rsidR="00D8574E" w:rsidRPr="003A2160">
        <w:rPr>
          <w:rFonts w:hAnsi="標楷體" w:hint="eastAsia"/>
        </w:rPr>
        <w:t>,</w:t>
      </w:r>
      <w:r w:rsidR="00015B38" w:rsidRPr="003A2160">
        <w:rPr>
          <w:rFonts w:hAnsi="標楷體" w:hint="eastAsia"/>
        </w:rPr>
        <w:t>7</w:t>
      </w:r>
      <w:r w:rsidR="00FC748F" w:rsidRPr="003A2160">
        <w:rPr>
          <w:rFonts w:hAnsi="標楷體"/>
        </w:rPr>
        <w:t>36</w:t>
      </w:r>
      <w:r w:rsidR="00D8574E" w:rsidRPr="003A2160">
        <w:rPr>
          <w:rFonts w:hAnsi="標楷體" w:hint="eastAsia"/>
        </w:rPr>
        <w:t>萬元，</w:t>
      </w:r>
      <w:r w:rsidR="00015B38" w:rsidRPr="003A2160">
        <w:rPr>
          <w:rFonts w:hAnsi="標楷體" w:hint="eastAsia"/>
        </w:rPr>
        <w:t>較11</w:t>
      </w:r>
      <w:r w:rsidR="00FC748F" w:rsidRPr="003A2160">
        <w:rPr>
          <w:rFonts w:hAnsi="標楷體"/>
        </w:rPr>
        <w:t>3</w:t>
      </w:r>
      <w:r w:rsidR="00015B38" w:rsidRPr="003A2160">
        <w:rPr>
          <w:rFonts w:hAnsi="標楷體" w:hint="eastAsia"/>
        </w:rPr>
        <w:t>年度預算</w:t>
      </w:r>
      <w:r w:rsidR="00FC748F" w:rsidRPr="003A2160">
        <w:rPr>
          <w:rFonts w:hAnsi="標楷體" w:hint="eastAsia"/>
        </w:rPr>
        <w:t>案</w:t>
      </w:r>
      <w:r w:rsidR="00FC748F" w:rsidRPr="003A2160">
        <w:rPr>
          <w:rFonts w:hAnsi="標楷體"/>
        </w:rPr>
        <w:t>44</w:t>
      </w:r>
      <w:r w:rsidR="00015B38" w:rsidRPr="003A2160">
        <w:rPr>
          <w:rFonts w:hAnsi="標楷體" w:hint="eastAsia"/>
        </w:rPr>
        <w:t>億</w:t>
      </w:r>
      <w:r w:rsidR="00FC748F" w:rsidRPr="003A2160">
        <w:rPr>
          <w:rFonts w:hAnsi="標楷體" w:hint="eastAsia"/>
        </w:rPr>
        <w:t>6</w:t>
      </w:r>
      <w:r w:rsidR="00015B38" w:rsidRPr="003A2160">
        <w:rPr>
          <w:rFonts w:hAnsi="標楷體"/>
        </w:rPr>
        <w:t>,</w:t>
      </w:r>
      <w:r w:rsidR="00FC748F" w:rsidRPr="003A2160">
        <w:rPr>
          <w:rFonts w:hAnsi="標楷體"/>
        </w:rPr>
        <w:t>244</w:t>
      </w:r>
      <w:r w:rsidR="00015B38" w:rsidRPr="003A2160">
        <w:rPr>
          <w:rFonts w:hAnsi="標楷體" w:hint="eastAsia"/>
        </w:rPr>
        <w:t>萬3千元，增加</w:t>
      </w:r>
      <w:r w:rsidR="00FC748F" w:rsidRPr="003A2160">
        <w:rPr>
          <w:rFonts w:hAnsi="標楷體"/>
        </w:rPr>
        <w:t>11</w:t>
      </w:r>
      <w:r w:rsidR="00015B38" w:rsidRPr="003A2160">
        <w:rPr>
          <w:rFonts w:hAnsi="標楷體" w:hint="eastAsia"/>
        </w:rPr>
        <w:t>億</w:t>
      </w:r>
      <w:r w:rsidR="00FC748F" w:rsidRPr="003A2160">
        <w:rPr>
          <w:rFonts w:hAnsi="標楷體" w:hint="eastAsia"/>
        </w:rPr>
        <w:t>5</w:t>
      </w:r>
      <w:r w:rsidR="00015B38" w:rsidRPr="003A2160">
        <w:rPr>
          <w:rFonts w:hAnsi="標楷體" w:hint="eastAsia"/>
        </w:rPr>
        <w:t>,52</w:t>
      </w:r>
      <w:r w:rsidR="00FC748F" w:rsidRPr="003A2160">
        <w:rPr>
          <w:rFonts w:hAnsi="標楷體"/>
        </w:rPr>
        <w:t>4</w:t>
      </w:r>
      <w:r w:rsidR="00015B38" w:rsidRPr="003A2160">
        <w:rPr>
          <w:rFonts w:hAnsi="標楷體" w:hint="eastAsia"/>
        </w:rPr>
        <w:t>萬元，增幅</w:t>
      </w:r>
      <w:r w:rsidR="00FC748F" w:rsidRPr="003A2160">
        <w:rPr>
          <w:rFonts w:hAnsi="標楷體"/>
        </w:rPr>
        <w:t>25.89</w:t>
      </w:r>
      <w:r w:rsidR="00015B38" w:rsidRPr="003A2160">
        <w:rPr>
          <w:rFonts w:hAnsi="標楷體" w:hint="eastAsia"/>
        </w:rPr>
        <w:t>%(詳表2)</w:t>
      </w:r>
      <w:r w:rsidR="00FC748F" w:rsidRPr="003A2160">
        <w:rPr>
          <w:rFonts w:hAnsi="標楷體" w:hint="eastAsia"/>
        </w:rPr>
        <w:t>；</w:t>
      </w:r>
      <w:r w:rsidR="00965100" w:rsidRPr="003A2160">
        <w:rPr>
          <w:rFonts w:hAnsi="標楷體" w:hint="eastAsia"/>
        </w:rPr>
        <w:t>主要</w:t>
      </w:r>
      <w:r w:rsidR="00D27EE5" w:rsidRPr="003A2160">
        <w:rPr>
          <w:rFonts w:hAnsi="標楷體" w:hint="eastAsia"/>
        </w:rPr>
        <w:t>係</w:t>
      </w:r>
      <w:r w:rsidR="00FC748F" w:rsidRPr="003A2160">
        <w:rPr>
          <w:rFonts w:hAnsi="標楷體" w:hint="eastAsia"/>
        </w:rPr>
        <w:t>海域探勘</w:t>
      </w:r>
      <w:r w:rsidR="00D27EE5" w:rsidRPr="003A2160">
        <w:rPr>
          <w:rFonts w:hAnsi="標楷體" w:hint="eastAsia"/>
        </w:rPr>
        <w:t>部分增列16.48億元，為推動台灣海域碳封存計畫，進一步探明台灣西部海域封存潛能及進行場址特性評估，規劃進行海域三維震測與地質調查井前置作業等所需經費</w:t>
      </w:r>
      <w:r w:rsidR="00FC748F" w:rsidRPr="003A2160">
        <w:rPr>
          <w:rFonts w:hAnsi="標楷體" w:hint="eastAsia"/>
        </w:rPr>
        <w:t>，</w:t>
      </w:r>
      <w:r w:rsidR="00D27EE5" w:rsidRPr="003A2160">
        <w:rPr>
          <w:rFonts w:hAnsi="標楷體" w:hint="eastAsia"/>
        </w:rPr>
        <w:t>至</w:t>
      </w:r>
      <w:r w:rsidR="005D6751" w:rsidRPr="003A2160">
        <w:rPr>
          <w:rFonts w:hAnsi="標楷體" w:hint="eastAsia"/>
        </w:rPr>
        <w:t>國外探勘</w:t>
      </w:r>
      <w:r w:rsidR="00D27EE5" w:rsidRPr="003A2160">
        <w:rPr>
          <w:rFonts w:hAnsi="標楷體" w:hint="eastAsia"/>
        </w:rPr>
        <w:t>及陸上探勘部分則各減</w:t>
      </w:r>
      <w:r w:rsidR="00CB7A7C">
        <w:rPr>
          <w:rFonts w:hAnsi="標楷體" w:hint="eastAsia"/>
        </w:rPr>
        <w:t>少</w:t>
      </w:r>
      <w:r w:rsidR="00D27EE5" w:rsidRPr="003A2160">
        <w:rPr>
          <w:rFonts w:hAnsi="標楷體" w:hint="eastAsia"/>
        </w:rPr>
        <w:t>4.66億元</w:t>
      </w:r>
      <w:r w:rsidR="00A52E78" w:rsidRPr="003A2160">
        <w:rPr>
          <w:rFonts w:hAnsi="標楷體" w:hint="eastAsia"/>
        </w:rPr>
        <w:t>(減幅</w:t>
      </w:r>
      <w:r w:rsidR="00A52E78" w:rsidRPr="003A2160">
        <w:rPr>
          <w:rFonts w:hAnsi="標楷體"/>
        </w:rPr>
        <w:t>12.53%</w:t>
      </w:r>
      <w:r w:rsidR="00A52E78" w:rsidRPr="003A2160">
        <w:rPr>
          <w:rFonts w:hAnsi="標楷體" w:hint="eastAsia"/>
        </w:rPr>
        <w:t>)</w:t>
      </w:r>
      <w:r w:rsidR="00D27EE5" w:rsidRPr="003A2160">
        <w:rPr>
          <w:rFonts w:hAnsi="標楷體" w:hint="eastAsia"/>
        </w:rPr>
        <w:t>及0.2</w:t>
      </w:r>
      <w:r w:rsidR="00D27EE5" w:rsidRPr="003A2160">
        <w:rPr>
          <w:rFonts w:hAnsi="標楷體"/>
        </w:rPr>
        <w:t>7</w:t>
      </w:r>
      <w:r w:rsidR="00D27EE5" w:rsidRPr="003A2160">
        <w:rPr>
          <w:rFonts w:hAnsi="標楷體" w:hint="eastAsia"/>
        </w:rPr>
        <w:t>億元</w:t>
      </w:r>
      <w:r w:rsidR="00A52E78" w:rsidRPr="003A2160">
        <w:rPr>
          <w:rFonts w:hAnsi="標楷體" w:hint="eastAsia"/>
        </w:rPr>
        <w:t>(減幅</w:t>
      </w:r>
      <w:r w:rsidR="00A52E78" w:rsidRPr="003A2160">
        <w:rPr>
          <w:rFonts w:hAnsi="標楷體"/>
        </w:rPr>
        <w:t>10.05%</w:t>
      </w:r>
      <w:r w:rsidR="00A52E78" w:rsidRPr="003A2160">
        <w:rPr>
          <w:rFonts w:hAnsi="標楷體" w:hint="eastAsia"/>
        </w:rPr>
        <w:t>)</w:t>
      </w:r>
      <w:r w:rsidR="005D6751" w:rsidRPr="003A2160">
        <w:rPr>
          <w:rFonts w:hAnsi="標楷體" w:hint="eastAsia"/>
        </w:rPr>
        <w:t>。</w:t>
      </w:r>
    </w:p>
    <w:p w:rsidR="009D56AA" w:rsidRPr="003A2160" w:rsidRDefault="00456D91" w:rsidP="00456D91">
      <w:pPr>
        <w:pStyle w:val="22"/>
        <w:ind w:left="850" w:firstLine="567"/>
        <w:rPr>
          <w:rFonts w:hAnsi="標楷體"/>
        </w:rPr>
      </w:pPr>
      <w:r w:rsidRPr="003A2160">
        <w:rPr>
          <w:rFonts w:hAnsi="標楷體" w:hint="eastAsia"/>
        </w:rPr>
        <w:t>據</w:t>
      </w:r>
      <w:r w:rsidR="00EC1A31" w:rsidRPr="003A2160">
        <w:rPr>
          <w:rFonts w:hAnsi="標楷體" w:hint="eastAsia"/>
        </w:rPr>
        <w:t>台灣中油公司</w:t>
      </w:r>
      <w:r w:rsidRPr="003A2160">
        <w:rPr>
          <w:rFonts w:hAnsi="標楷體" w:hint="eastAsia"/>
        </w:rPr>
        <w:t>資料</w:t>
      </w:r>
      <w:r w:rsidR="00EC1A31" w:rsidRPr="003A2160">
        <w:rPr>
          <w:rFonts w:hAnsi="標楷體" w:hint="eastAsia"/>
        </w:rPr>
        <w:t>，10</w:t>
      </w:r>
      <w:r w:rsidR="00CB7A7C">
        <w:rPr>
          <w:rFonts w:hAnsi="標楷體"/>
        </w:rPr>
        <w:t>8</w:t>
      </w:r>
      <w:r w:rsidR="0017697A" w:rsidRPr="003A2160">
        <w:rPr>
          <w:rFonts w:hAnsi="標楷體" w:hint="eastAsia"/>
        </w:rPr>
        <w:t>年</w:t>
      </w:r>
      <w:r w:rsidR="00EC1A31" w:rsidRPr="003A2160">
        <w:rPr>
          <w:rFonts w:hAnsi="標楷體" w:hint="eastAsia"/>
        </w:rPr>
        <w:t>至11</w:t>
      </w:r>
      <w:r w:rsidR="0017697A" w:rsidRPr="003A2160">
        <w:rPr>
          <w:rFonts w:hAnsi="標楷體"/>
        </w:rPr>
        <w:t>3</w:t>
      </w:r>
      <w:r w:rsidR="00EC1A31" w:rsidRPr="003A2160">
        <w:rPr>
          <w:rFonts w:hAnsi="標楷體" w:hint="eastAsia"/>
        </w:rPr>
        <w:t>年8月底止油氣探勘之新獲資源，除地熱井探勘鑽獲電力蘊藏資源</w:t>
      </w:r>
      <w:r w:rsidR="008265F7" w:rsidRPr="003A2160">
        <w:rPr>
          <w:rFonts w:hAnsi="標楷體" w:hint="eastAsia"/>
        </w:rPr>
        <w:t>、</w:t>
      </w:r>
      <w:r w:rsidR="00CB7A7C" w:rsidRPr="00CB7A7C">
        <w:rPr>
          <w:rFonts w:hAnsi="標楷體" w:hint="eastAsia"/>
        </w:rPr>
        <w:t>108年度於美國Guardfish礦區鑽獲原油蘊藏資源586萬桶</w:t>
      </w:r>
      <w:r w:rsidR="00DD1FFA">
        <w:rPr>
          <w:rFonts w:hAnsi="標楷體" w:hint="eastAsia"/>
        </w:rPr>
        <w:t>、</w:t>
      </w:r>
      <w:r w:rsidR="008265F7" w:rsidRPr="003A2160">
        <w:rPr>
          <w:rFonts w:hAnsi="標楷體" w:hint="eastAsia"/>
        </w:rPr>
        <w:t>11</w:t>
      </w:r>
      <w:r w:rsidR="00015B38" w:rsidRPr="003A2160">
        <w:rPr>
          <w:rFonts w:hAnsi="標楷體" w:hint="eastAsia"/>
        </w:rPr>
        <w:t>2</w:t>
      </w:r>
      <w:r w:rsidR="008265F7" w:rsidRPr="003A2160">
        <w:rPr>
          <w:rFonts w:hAnsi="標楷體" w:hint="eastAsia"/>
        </w:rPr>
        <w:t>年於尼日</w:t>
      </w:r>
      <w:r w:rsidR="008265F7" w:rsidRPr="003A2160">
        <w:rPr>
          <w:rFonts w:hAnsi="標楷體"/>
        </w:rPr>
        <w:t>阿加</w:t>
      </w:r>
      <w:r w:rsidR="008265F7" w:rsidRPr="003A2160">
        <w:rPr>
          <w:rFonts w:hAnsi="標楷體"/>
        </w:rPr>
        <w:lastRenderedPageBreak/>
        <w:t>德姆</w:t>
      </w:r>
      <w:r w:rsidR="008265F7" w:rsidRPr="003A2160">
        <w:rPr>
          <w:rFonts w:hAnsi="標楷體" w:hint="eastAsia"/>
        </w:rPr>
        <w:t>礦區探獲458萬桶油氣資源量</w:t>
      </w:r>
      <w:r w:rsidR="00015B38" w:rsidRPr="003A2160">
        <w:rPr>
          <w:rFonts w:hAnsi="標楷體" w:hint="eastAsia"/>
        </w:rPr>
        <w:t>及讓入澳大利亞</w:t>
      </w:r>
      <w:r w:rsidR="00015B38" w:rsidRPr="003A2160">
        <w:rPr>
          <w:rFonts w:hAnsi="標楷體"/>
        </w:rPr>
        <w:t>Bedout案5礦區讓入</w:t>
      </w:r>
      <w:r w:rsidR="00015B38" w:rsidRPr="003A2160">
        <w:rPr>
          <w:rFonts w:hAnsi="標楷體" w:hint="eastAsia"/>
        </w:rPr>
        <w:t>前</w:t>
      </w:r>
      <w:r w:rsidR="00015B38" w:rsidRPr="003A2160">
        <w:rPr>
          <w:rFonts w:hAnsi="標楷體"/>
        </w:rPr>
        <w:t>鑽井所探得條件資源量</w:t>
      </w:r>
      <w:r w:rsidR="00015B38" w:rsidRPr="003A2160">
        <w:rPr>
          <w:rFonts w:hAnsi="標楷體" w:hint="eastAsia"/>
        </w:rPr>
        <w:t>4</w:t>
      </w:r>
      <w:r w:rsidR="00015B38" w:rsidRPr="003A2160">
        <w:rPr>
          <w:rFonts w:hAnsi="標楷體"/>
        </w:rPr>
        <w:t>,760</w:t>
      </w:r>
      <w:r w:rsidR="00015B38" w:rsidRPr="003A2160">
        <w:rPr>
          <w:rFonts w:hAnsi="標楷體" w:hint="eastAsia"/>
        </w:rPr>
        <w:t>萬桶</w:t>
      </w:r>
      <w:r w:rsidR="008265F7" w:rsidRPr="003A2160">
        <w:rPr>
          <w:rFonts w:hAnsi="標楷體" w:hint="eastAsia"/>
        </w:rPr>
        <w:t>外</w:t>
      </w:r>
      <w:r w:rsidR="00EC1A31" w:rsidRPr="003A2160">
        <w:rPr>
          <w:rFonts w:hAnsi="標楷體" w:hint="eastAsia"/>
        </w:rPr>
        <w:t>，</w:t>
      </w:r>
      <w:r w:rsidR="00A4225B" w:rsidRPr="003A2160">
        <w:rPr>
          <w:rFonts w:hAnsi="標楷體" w:hint="eastAsia"/>
        </w:rPr>
        <w:t>在國內海域、陸上及國外其他礦區於天然氣、液化石油氣及原油</w:t>
      </w:r>
      <w:r w:rsidR="001846D5" w:rsidRPr="003A2160">
        <w:rPr>
          <w:rFonts w:hAnsi="標楷體" w:hint="eastAsia"/>
        </w:rPr>
        <w:t>，</w:t>
      </w:r>
      <w:r w:rsidR="00A4225B" w:rsidRPr="003A2160">
        <w:rPr>
          <w:rFonts w:hAnsi="標楷體" w:hint="eastAsia"/>
        </w:rPr>
        <w:t>均未獲新增</w:t>
      </w:r>
      <w:r w:rsidR="001846D5" w:rsidRPr="003A2160">
        <w:rPr>
          <w:rFonts w:hAnsi="標楷體" w:hint="eastAsia"/>
        </w:rPr>
        <w:t>資源</w:t>
      </w:r>
      <w:r w:rsidR="00A4225B" w:rsidRPr="003A2160">
        <w:rPr>
          <w:rFonts w:hAnsi="標楷體" w:hint="eastAsia"/>
        </w:rPr>
        <w:t>量(詳第</w:t>
      </w:r>
      <w:r w:rsidR="00015B38" w:rsidRPr="003A2160">
        <w:rPr>
          <w:rFonts w:hAnsi="標楷體" w:hint="eastAsia"/>
        </w:rPr>
        <w:t>一</w:t>
      </w:r>
      <w:r w:rsidR="00A4225B" w:rsidRPr="003A2160">
        <w:rPr>
          <w:rFonts w:hAnsi="標楷體" w:hint="eastAsia"/>
        </w:rPr>
        <w:t>題</w:t>
      </w:r>
      <w:r w:rsidR="00CB7A7C">
        <w:rPr>
          <w:rFonts w:hAnsi="標楷體" w:hint="eastAsia"/>
        </w:rPr>
        <w:t>表1及</w:t>
      </w:r>
      <w:r w:rsidR="00A4225B" w:rsidRPr="003A2160">
        <w:rPr>
          <w:rFonts w:hAnsi="標楷體" w:hint="eastAsia"/>
        </w:rPr>
        <w:t>表2)</w:t>
      </w:r>
      <w:r w:rsidR="003F3986" w:rsidRPr="003A2160">
        <w:rPr>
          <w:rFonts w:hAnsi="標楷體" w:hint="eastAsia"/>
        </w:rPr>
        <w:t>。</w:t>
      </w:r>
      <w:r w:rsidR="00A4225B" w:rsidRPr="003A2160">
        <w:rPr>
          <w:rFonts w:hAnsi="標楷體" w:hint="eastAsia"/>
        </w:rPr>
        <w:t>11</w:t>
      </w:r>
      <w:r w:rsidR="0017697A" w:rsidRPr="003A2160">
        <w:rPr>
          <w:rFonts w:hAnsi="標楷體"/>
        </w:rPr>
        <w:t>4</w:t>
      </w:r>
      <w:r w:rsidR="00A4225B" w:rsidRPr="003A2160">
        <w:rPr>
          <w:rFonts w:hAnsi="標楷體" w:hint="eastAsia"/>
        </w:rPr>
        <w:t>年度</w:t>
      </w:r>
      <w:r w:rsidR="003F3986" w:rsidRPr="003A2160">
        <w:rPr>
          <w:rFonts w:hAnsi="標楷體" w:hint="eastAsia"/>
        </w:rPr>
        <w:t>預計在</w:t>
      </w:r>
      <w:r w:rsidR="00CB7A7C" w:rsidRPr="003A2160">
        <w:rPr>
          <w:rFonts w:hAnsi="標楷體" w:hint="eastAsia"/>
        </w:rPr>
        <w:t>印尼</w:t>
      </w:r>
      <w:r w:rsidR="00CB7A7C">
        <w:rPr>
          <w:rFonts w:hAnsi="標楷體" w:hint="eastAsia"/>
        </w:rPr>
        <w:t>、</w:t>
      </w:r>
      <w:r w:rsidR="003F3986" w:rsidRPr="003A2160">
        <w:rPr>
          <w:rFonts w:hAnsi="標楷體" w:hint="eastAsia"/>
        </w:rPr>
        <w:t>澳大利亞、</w:t>
      </w:r>
      <w:r w:rsidR="00CB7A7C">
        <w:rPr>
          <w:rFonts w:hAnsi="標楷體" w:hint="eastAsia"/>
        </w:rPr>
        <w:t>巴拉圭</w:t>
      </w:r>
      <w:r w:rsidR="004C51DD" w:rsidRPr="003A2160">
        <w:rPr>
          <w:rFonts w:hAnsi="標楷體" w:hint="eastAsia"/>
        </w:rPr>
        <w:t>、索馬利蘭及墨西哥礦區</w:t>
      </w:r>
      <w:r w:rsidR="003F3986" w:rsidRPr="003A2160">
        <w:rPr>
          <w:rFonts w:hAnsi="標楷體" w:hint="eastAsia"/>
        </w:rPr>
        <w:t>等現有礦區與新取得目標國家礦區分別實施油氣測勘、鑽探勘井及佐證井等相關工作，</w:t>
      </w:r>
      <w:r w:rsidR="00887B2C" w:rsidRPr="003A2160">
        <w:rPr>
          <w:rFonts w:hAnsi="標楷體" w:hint="eastAsia"/>
        </w:rPr>
        <w:t>以</w:t>
      </w:r>
      <w:r w:rsidR="003F3986" w:rsidRPr="003A2160">
        <w:rPr>
          <w:rFonts w:hAnsi="標楷體" w:hint="eastAsia"/>
        </w:rPr>
        <w:t>及就</w:t>
      </w:r>
      <w:r w:rsidR="00AF400B" w:rsidRPr="003A2160">
        <w:rPr>
          <w:rFonts w:hAnsi="標楷體" w:hint="eastAsia"/>
        </w:rPr>
        <w:t>近</w:t>
      </w:r>
      <w:r w:rsidR="003F3986" w:rsidRPr="003A2160">
        <w:rPr>
          <w:rFonts w:hAnsi="標楷體" w:hint="eastAsia"/>
        </w:rPr>
        <w:t>年取得之經營礦區進行震測與資料處理解釋、新井之鑽探及開發生產前之佐證等工作</w:t>
      </w:r>
      <w:r w:rsidR="001F66E2" w:rsidRPr="003A2160">
        <w:rPr>
          <w:rFonts w:hAnsi="標楷體" w:hint="eastAsia"/>
        </w:rPr>
        <w:t>，</w:t>
      </w:r>
      <w:r w:rsidR="003F3986" w:rsidRPr="003A2160">
        <w:rPr>
          <w:rFonts w:hAnsi="標楷體" w:hint="eastAsia"/>
        </w:rPr>
        <w:t>允宜加速已發現資源</w:t>
      </w:r>
      <w:r w:rsidR="001846D5" w:rsidRPr="003A2160">
        <w:rPr>
          <w:rFonts w:hAnsi="標楷體" w:hint="eastAsia"/>
        </w:rPr>
        <w:t>量</w:t>
      </w:r>
      <w:r w:rsidR="003F3986" w:rsidRPr="003A2160">
        <w:rPr>
          <w:rFonts w:hAnsi="標楷體" w:hint="eastAsia"/>
        </w:rPr>
        <w:t>礦區之</w:t>
      </w:r>
      <w:r w:rsidR="00715428" w:rsidRPr="003A2160">
        <w:rPr>
          <w:rFonts w:hAnsi="標楷體" w:hint="eastAsia"/>
        </w:rPr>
        <w:t>佐證</w:t>
      </w:r>
      <w:r w:rsidR="0078720B">
        <w:rPr>
          <w:rFonts w:hAnsi="標楷體" w:hint="eastAsia"/>
        </w:rPr>
        <w:t>評估儘早投產</w:t>
      </w:r>
      <w:r w:rsidR="003F3986" w:rsidRPr="003A2160">
        <w:rPr>
          <w:rFonts w:hAnsi="標楷體" w:hint="eastAsia"/>
        </w:rPr>
        <w:t>，並審慎評估相關油氣探勘計畫</w:t>
      </w:r>
      <w:r w:rsidR="005D6751" w:rsidRPr="003A2160">
        <w:rPr>
          <w:rFonts w:hAnsi="標楷體" w:hint="eastAsia"/>
        </w:rPr>
        <w:t>之可行性</w:t>
      </w:r>
      <w:r w:rsidR="00B05152" w:rsidRPr="003A2160">
        <w:rPr>
          <w:rFonts w:hAnsi="標楷體" w:hint="eastAsia"/>
        </w:rPr>
        <w:t>，以提升探勘效益</w:t>
      </w:r>
      <w:r w:rsidR="009D56AA" w:rsidRPr="003A2160">
        <w:rPr>
          <w:rFonts w:hAnsi="標楷體" w:hint="eastAsia"/>
        </w:rPr>
        <w:t>。</w:t>
      </w:r>
    </w:p>
    <w:p w:rsidR="00456D91" w:rsidRPr="003A2160" w:rsidRDefault="00B05152" w:rsidP="00887B2C">
      <w:pPr>
        <w:pStyle w:val="22"/>
        <w:ind w:left="850" w:firstLine="567"/>
        <w:rPr>
          <w:rFonts w:hAnsi="標楷體"/>
        </w:rPr>
      </w:pPr>
      <w:r w:rsidRPr="003A2160">
        <w:rPr>
          <w:rFonts w:hAnsi="標楷體" w:hint="eastAsia"/>
        </w:rPr>
        <w:t>另海域</w:t>
      </w:r>
      <w:r w:rsidR="009449B6" w:rsidRPr="003A2160">
        <w:rPr>
          <w:rFonts w:hAnsi="標楷體" w:hint="eastAsia"/>
        </w:rPr>
        <w:t>碳封存計畫</w:t>
      </w:r>
      <w:r w:rsidRPr="003A2160">
        <w:rPr>
          <w:rFonts w:hAnsi="標楷體" w:hint="eastAsia"/>
        </w:rPr>
        <w:t>部分，</w:t>
      </w:r>
      <w:r w:rsidR="009D56AA" w:rsidRPr="003A2160">
        <w:rPr>
          <w:rFonts w:hAnsi="標楷體" w:hint="eastAsia"/>
        </w:rPr>
        <w:t>台灣中油公司</w:t>
      </w:r>
      <w:r w:rsidR="00677C2E" w:rsidRPr="003A2160">
        <w:rPr>
          <w:rFonts w:hAnsi="標楷體" w:hint="eastAsia"/>
        </w:rPr>
        <w:t>經</w:t>
      </w:r>
      <w:r w:rsidR="009D56AA" w:rsidRPr="003A2160">
        <w:rPr>
          <w:rFonts w:hAnsi="標楷體" w:hint="eastAsia"/>
        </w:rPr>
        <w:t>擇定苗栗、台中及彰化海岸線外約10至40公里之台西盆地作為海域碳封存場址，</w:t>
      </w:r>
      <w:r w:rsidR="008719E0" w:rsidRPr="003A2160">
        <w:rPr>
          <w:rFonts w:hAnsi="標楷體" w:hint="eastAsia"/>
        </w:rPr>
        <w:t>截至113年8月底止辦理情形，已完成</w:t>
      </w:r>
      <w:r w:rsidR="00C3149D" w:rsidRPr="003A2160">
        <w:rPr>
          <w:rFonts w:hAnsi="標楷體" w:hint="eastAsia"/>
        </w:rPr>
        <w:t>海域二氧化碳移棲與風險數值模擬評估，刻</w:t>
      </w:r>
      <w:r w:rsidR="008719E0" w:rsidRPr="003A2160">
        <w:rPr>
          <w:rFonts w:hAnsi="標楷體" w:hint="eastAsia"/>
        </w:rPr>
        <w:t>正辦理場址特性分析階段之海域震波測勘及地質井鑽探相關前置作業，同時與國際大</w:t>
      </w:r>
      <w:r w:rsidR="00C3149D" w:rsidRPr="003A2160">
        <w:rPr>
          <w:rFonts w:hAnsi="標楷體" w:hint="eastAsia"/>
        </w:rPr>
        <w:t>型</w:t>
      </w:r>
      <w:r w:rsidR="00F33D58" w:rsidRPr="003A2160">
        <w:rPr>
          <w:rFonts w:hAnsi="標楷體" w:hint="eastAsia"/>
        </w:rPr>
        <w:t>油公司進行海域碳封存合作研商；</w:t>
      </w:r>
      <w:r w:rsidR="004553BC" w:rsidRPr="003A2160">
        <w:rPr>
          <w:rFonts w:hAnsi="標楷體" w:hint="eastAsia"/>
        </w:rPr>
        <w:t>另</w:t>
      </w:r>
      <w:r w:rsidR="00F33D58" w:rsidRPr="003A2160">
        <w:rPr>
          <w:rFonts w:hAnsi="標楷體" w:hint="eastAsia"/>
        </w:rPr>
        <w:t>預計</w:t>
      </w:r>
      <w:r w:rsidR="008719E0" w:rsidRPr="003A2160">
        <w:rPr>
          <w:rFonts w:hAnsi="標楷體" w:hint="eastAsia"/>
        </w:rPr>
        <w:t>於114年執行海域三維震測施測、處理及解釋工作，115</w:t>
      </w:r>
      <w:r w:rsidR="00E252CB" w:rsidRPr="003A2160">
        <w:rPr>
          <w:rFonts w:hAnsi="標楷體" w:hint="eastAsia"/>
        </w:rPr>
        <w:t>至117</w:t>
      </w:r>
      <w:r w:rsidR="008719E0" w:rsidRPr="003A2160">
        <w:rPr>
          <w:rFonts w:hAnsi="標楷體" w:hint="eastAsia"/>
        </w:rPr>
        <w:t>年進行地質井鑽探工作</w:t>
      </w:r>
      <w:r w:rsidR="00E252CB" w:rsidRPr="003A2160">
        <w:rPr>
          <w:rFonts w:hAnsi="標楷體" w:hint="eastAsia"/>
        </w:rPr>
        <w:t>、開發暨營運可行性研究及環境影響評估調查作業等</w:t>
      </w:r>
      <w:r w:rsidR="008719E0" w:rsidRPr="003A2160">
        <w:rPr>
          <w:rFonts w:hAnsi="標楷體" w:hint="eastAsia"/>
        </w:rPr>
        <w:t>。</w:t>
      </w:r>
      <w:r w:rsidR="00E252CB" w:rsidRPr="003A2160">
        <w:rPr>
          <w:rFonts w:hAnsi="標楷體" w:hint="eastAsia"/>
        </w:rPr>
        <w:t>鑑於</w:t>
      </w:r>
      <w:r w:rsidR="009449B6" w:rsidRPr="003A2160">
        <w:rPr>
          <w:rFonts w:hAnsi="標楷體" w:hint="eastAsia"/>
        </w:rPr>
        <w:t>海域碳封存計畫須</w:t>
      </w:r>
      <w:r w:rsidR="00677C2E" w:rsidRPr="003A2160">
        <w:rPr>
          <w:rFonts w:hAnsi="標楷體" w:hint="eastAsia"/>
        </w:rPr>
        <w:t>考量灌注能力、封阻潛能與封存安全性、大型排碳源及運輸成本等條件</w:t>
      </w:r>
      <w:r w:rsidR="009449B6" w:rsidRPr="003A2160">
        <w:rPr>
          <w:rFonts w:hAnsi="標楷體" w:hint="eastAsia"/>
        </w:rPr>
        <w:t>，</w:t>
      </w:r>
      <w:r w:rsidR="00887B2C" w:rsidRPr="003A2160">
        <w:rPr>
          <w:rFonts w:hAnsi="標楷體" w:hint="eastAsia"/>
        </w:rPr>
        <w:t>允待</w:t>
      </w:r>
      <w:r w:rsidR="00935266" w:rsidRPr="003A2160">
        <w:rPr>
          <w:rFonts w:hAnsi="標楷體" w:hint="eastAsia"/>
        </w:rPr>
        <w:t>積極</w:t>
      </w:r>
      <w:r w:rsidR="00CB7A7C">
        <w:rPr>
          <w:rFonts w:hAnsi="標楷體" w:hint="eastAsia"/>
        </w:rPr>
        <w:t>推展並</w:t>
      </w:r>
      <w:r w:rsidR="00677C2E" w:rsidRPr="003A2160">
        <w:rPr>
          <w:rFonts w:hAnsi="標楷體" w:hint="eastAsia"/>
        </w:rPr>
        <w:t>尋求與</w:t>
      </w:r>
      <w:r w:rsidR="00910554" w:rsidRPr="003A2160">
        <w:rPr>
          <w:rFonts w:hAnsi="標楷體" w:hint="eastAsia"/>
        </w:rPr>
        <w:t>國際能源公司合作機會，汲取其經驗及技術，</w:t>
      </w:r>
      <w:r w:rsidR="003E0A24" w:rsidRPr="003A2160">
        <w:rPr>
          <w:rFonts w:hAnsi="標楷體" w:hint="eastAsia"/>
        </w:rPr>
        <w:t>俾</w:t>
      </w:r>
      <w:r w:rsidR="00910554" w:rsidRPr="003A2160">
        <w:rPr>
          <w:rFonts w:hAnsi="標楷體" w:hint="eastAsia"/>
        </w:rPr>
        <w:t>應用於國內環境</w:t>
      </w:r>
      <w:r w:rsidR="00887B2C" w:rsidRPr="003A2160">
        <w:rPr>
          <w:rFonts w:hAnsi="標楷體" w:hint="eastAsia"/>
        </w:rPr>
        <w:t>。</w:t>
      </w:r>
    </w:p>
    <w:p w:rsidR="00E0366C" w:rsidRPr="003A2160" w:rsidRDefault="00887B2C" w:rsidP="004A13A5">
      <w:pPr>
        <w:ind w:left="567" w:firstLine="567"/>
        <w:rPr>
          <w:b/>
          <w:spacing w:val="-6"/>
        </w:rPr>
      </w:pPr>
      <w:r w:rsidRPr="003A2160">
        <w:rPr>
          <w:rFonts w:hint="eastAsia"/>
        </w:rPr>
        <w:t>綜上，台灣中油公司11</w:t>
      </w:r>
      <w:r w:rsidRPr="003A2160">
        <w:t>4</w:t>
      </w:r>
      <w:r w:rsidRPr="003A2160">
        <w:rPr>
          <w:rFonts w:hint="eastAsia"/>
        </w:rPr>
        <w:t>年度預算案「其他營業成本-探勘費用」編列77億417萬4千元，較113年度預算案</w:t>
      </w:r>
      <w:r w:rsidR="004A13A5">
        <w:rPr>
          <w:rFonts w:hint="eastAsia"/>
        </w:rPr>
        <w:t>增加</w:t>
      </w:r>
      <w:r w:rsidRPr="003A2160">
        <w:t>13.67</w:t>
      </w:r>
      <w:r w:rsidRPr="003A2160">
        <w:rPr>
          <w:rFonts w:hint="eastAsia"/>
        </w:rPr>
        <w:t>億元，增幅21.58%，惟</w:t>
      </w:r>
      <w:r w:rsidRPr="003A2160">
        <w:rPr>
          <w:rFonts w:cs="細明體" w:hint="eastAsia"/>
        </w:rPr>
        <w:t>近5年度探勘費用</w:t>
      </w:r>
      <w:r w:rsidR="004A13A5">
        <w:rPr>
          <w:rFonts w:cs="細明體" w:hint="eastAsia"/>
        </w:rPr>
        <w:t>執行結果，除</w:t>
      </w:r>
      <w:r w:rsidRPr="003A2160">
        <w:rPr>
          <w:rFonts w:cs="細明體" w:hint="eastAsia"/>
        </w:rPr>
        <w:t>112年度</w:t>
      </w:r>
      <w:r w:rsidR="004A13A5">
        <w:rPr>
          <w:rFonts w:cs="細明體" w:hint="eastAsia"/>
        </w:rPr>
        <w:t>外</w:t>
      </w:r>
      <w:r w:rsidRPr="003A2160">
        <w:rPr>
          <w:rFonts w:cs="細明體" w:hint="eastAsia"/>
        </w:rPr>
        <w:t>，其餘年度執行率均未達5成，113年截至8月底止執行數占該年度預算數僅3</w:t>
      </w:r>
      <w:r w:rsidRPr="003A2160">
        <w:rPr>
          <w:rFonts w:cs="細明體"/>
        </w:rPr>
        <w:t>9.08%</w:t>
      </w:r>
      <w:r w:rsidRPr="003A2160">
        <w:rPr>
          <w:rFonts w:hint="eastAsia"/>
        </w:rPr>
        <w:t>，允宜審酌執行量能</w:t>
      </w:r>
      <w:r w:rsidR="004A13A5">
        <w:rPr>
          <w:rFonts w:hint="eastAsia"/>
        </w:rPr>
        <w:t>，核實</w:t>
      </w:r>
      <w:r w:rsidRPr="003A2160">
        <w:rPr>
          <w:rFonts w:hint="eastAsia"/>
        </w:rPr>
        <w:t>編列所需經費，並審慎</w:t>
      </w:r>
      <w:r w:rsidRPr="003A2160">
        <w:rPr>
          <w:rFonts w:hint="eastAsia"/>
        </w:rPr>
        <w:lastRenderedPageBreak/>
        <w:t>評估相關油氣探勘計畫之可行性，以提升探勘效益</w:t>
      </w:r>
      <w:r w:rsidR="008719E0" w:rsidRPr="003A2160">
        <w:rPr>
          <w:rFonts w:hint="eastAsia"/>
        </w:rPr>
        <w:t>；</w:t>
      </w:r>
      <w:r w:rsidR="00910554" w:rsidRPr="003A2160">
        <w:rPr>
          <w:rFonts w:hint="eastAsia"/>
        </w:rPr>
        <w:t>另海域碳封存計畫允待積極</w:t>
      </w:r>
      <w:r w:rsidR="00CB7A7C" w:rsidRPr="00CB7A7C">
        <w:rPr>
          <w:rFonts w:hint="eastAsia"/>
        </w:rPr>
        <w:t>推展並</w:t>
      </w:r>
      <w:r w:rsidR="00910554" w:rsidRPr="003A2160">
        <w:rPr>
          <w:rFonts w:hint="eastAsia"/>
        </w:rPr>
        <w:t>尋求與國際能源公司合作機會，汲取其經驗及技術，以利應用於國內環境及掌握碳封存關鍵技術能力</w:t>
      </w:r>
      <w:r w:rsidRPr="003A2160">
        <w:rPr>
          <w:rFonts w:hint="eastAsia"/>
        </w:rPr>
        <w:t>。</w:t>
      </w:r>
    </w:p>
    <w:p w:rsidR="00634A88" w:rsidRPr="003A2160" w:rsidRDefault="00634A88" w:rsidP="00894DC4">
      <w:pPr>
        <w:spacing w:line="480" w:lineRule="exact"/>
        <w:ind w:leftChars="0" w:left="723" w:hangingChars="266" w:hanging="723"/>
        <w:jc w:val="left"/>
        <w:rPr>
          <w:rFonts w:hAnsi="標楷體"/>
          <w:b/>
          <w:spacing w:val="-6"/>
          <w:sz w:val="20"/>
          <w:szCs w:val="20"/>
        </w:rPr>
      </w:pPr>
      <w:r w:rsidRPr="003A2160">
        <w:rPr>
          <w:rFonts w:hAnsi="標楷體" w:hint="eastAsia"/>
          <w:b/>
          <w:spacing w:val="-6"/>
        </w:rPr>
        <w:t>表2  1</w:t>
      </w:r>
      <w:r w:rsidR="0085073F" w:rsidRPr="003A2160">
        <w:rPr>
          <w:rFonts w:hAnsi="標楷體" w:hint="eastAsia"/>
          <w:b/>
          <w:spacing w:val="-6"/>
        </w:rPr>
        <w:t>1</w:t>
      </w:r>
      <w:r w:rsidR="00254D5D" w:rsidRPr="003A2160">
        <w:rPr>
          <w:rFonts w:hAnsi="標楷體"/>
          <w:b/>
          <w:spacing w:val="-6"/>
        </w:rPr>
        <w:t>3</w:t>
      </w:r>
      <w:r w:rsidRPr="003A2160">
        <w:rPr>
          <w:rFonts w:hAnsi="標楷體" w:hint="eastAsia"/>
          <w:b/>
          <w:spacing w:val="-6"/>
        </w:rPr>
        <w:t>及11</w:t>
      </w:r>
      <w:r w:rsidR="00254D5D" w:rsidRPr="003A2160">
        <w:rPr>
          <w:rFonts w:hAnsi="標楷體" w:hint="eastAsia"/>
          <w:b/>
          <w:spacing w:val="-6"/>
        </w:rPr>
        <w:t>4</w:t>
      </w:r>
      <w:r w:rsidRPr="003A2160">
        <w:rPr>
          <w:rFonts w:hAnsi="標楷體" w:hint="eastAsia"/>
          <w:b/>
          <w:spacing w:val="-6"/>
        </w:rPr>
        <w:t>年度「探勘費用-專業服務費-委託檢驗試驗費」國外、海域及陸上探勘內容</w:t>
      </w:r>
      <w:r w:rsidR="00254D5D" w:rsidRPr="003A2160">
        <w:rPr>
          <w:rFonts w:hAnsi="標楷體" w:hint="eastAsia"/>
          <w:b/>
          <w:spacing w:val="-6"/>
        </w:rPr>
        <w:t>說明</w:t>
      </w:r>
      <w:r w:rsidRPr="003A2160">
        <w:rPr>
          <w:rFonts w:hAnsi="標楷體" w:hint="eastAsia"/>
          <w:b/>
          <w:spacing w:val="-6"/>
        </w:rPr>
        <w:t>表</w:t>
      </w:r>
      <w:r w:rsidR="00254D5D" w:rsidRPr="003A2160">
        <w:rPr>
          <w:rFonts w:hAnsi="標楷體" w:hint="eastAsia"/>
          <w:b/>
          <w:spacing w:val="-6"/>
        </w:rPr>
        <w:t xml:space="preserve">             </w:t>
      </w:r>
      <w:r w:rsidR="00E0366C" w:rsidRPr="003A2160">
        <w:rPr>
          <w:rFonts w:hAnsi="標楷體" w:hint="eastAsia"/>
          <w:b/>
          <w:spacing w:val="-6"/>
        </w:rPr>
        <w:t xml:space="preserve">       </w:t>
      </w:r>
      <w:r w:rsidRPr="003A2160">
        <w:rPr>
          <w:rFonts w:hAnsi="標楷體" w:hint="eastAsia"/>
          <w:kern w:val="0"/>
          <w:sz w:val="24"/>
          <w:szCs w:val="24"/>
        </w:rPr>
        <w:t>單位</w:t>
      </w:r>
      <w:r w:rsidR="002C5B90">
        <w:rPr>
          <w:rFonts w:hAnsi="標楷體" w:hint="eastAsia"/>
          <w:kern w:val="0"/>
          <w:sz w:val="24"/>
          <w:szCs w:val="24"/>
        </w:rPr>
        <w:t>：</w:t>
      </w:r>
      <w:r w:rsidRPr="003A2160">
        <w:rPr>
          <w:rFonts w:hAnsi="標楷體" w:hint="eastAsia"/>
          <w:kern w:val="0"/>
          <w:sz w:val="24"/>
          <w:szCs w:val="24"/>
        </w:rPr>
        <w:t>新臺幣千元</w:t>
      </w:r>
    </w:p>
    <w:tbl>
      <w:tblPr>
        <w:tblpPr w:leftFromText="180" w:rightFromText="180" w:vertAnchor="text" w:tblpX="52" w:tblpY="1"/>
        <w:tblOverlap w:val="neve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757"/>
        <w:gridCol w:w="868"/>
        <w:gridCol w:w="2940"/>
        <w:gridCol w:w="840"/>
        <w:gridCol w:w="3101"/>
      </w:tblGrid>
      <w:tr w:rsidR="00C07677" w:rsidRPr="004D3431" w:rsidTr="00894DC4">
        <w:trPr>
          <w:trHeight w:val="227"/>
          <w:tblHeader/>
        </w:trPr>
        <w:tc>
          <w:tcPr>
            <w:tcW w:w="757" w:type="dxa"/>
            <w:vMerge w:val="restart"/>
            <w:shd w:val="clear" w:color="auto" w:fill="auto"/>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項目</w:t>
            </w:r>
          </w:p>
        </w:tc>
        <w:tc>
          <w:tcPr>
            <w:tcW w:w="3808" w:type="dxa"/>
            <w:gridSpan w:val="2"/>
            <w:shd w:val="clear" w:color="auto" w:fill="auto"/>
            <w:vAlign w:val="center"/>
          </w:tcPr>
          <w:p w:rsidR="00634A88" w:rsidRPr="004D3431" w:rsidRDefault="00254D5D"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113年度預算案</w:t>
            </w:r>
          </w:p>
        </w:tc>
        <w:tc>
          <w:tcPr>
            <w:tcW w:w="3941" w:type="dxa"/>
            <w:gridSpan w:val="2"/>
            <w:vAlign w:val="center"/>
          </w:tcPr>
          <w:p w:rsidR="00634A88" w:rsidRPr="004D3431" w:rsidRDefault="00634A88" w:rsidP="00894DC4">
            <w:pPr>
              <w:pStyle w:val="142"/>
              <w:tabs>
                <w:tab w:val="center" w:pos="1806"/>
                <w:tab w:val="right" w:pos="3612"/>
              </w:tabs>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11</w:t>
            </w:r>
            <w:r w:rsidR="00254D5D" w:rsidRPr="004D3431">
              <w:rPr>
                <w:rFonts w:hAnsi="標楷體"/>
                <w:spacing w:val="-10"/>
                <w:kern w:val="16"/>
                <w:sz w:val="22"/>
                <w:szCs w:val="22"/>
              </w:rPr>
              <w:t>4</w:t>
            </w:r>
            <w:r w:rsidRPr="004D3431">
              <w:rPr>
                <w:rFonts w:hAnsi="標楷體" w:hint="eastAsia"/>
                <w:spacing w:val="-10"/>
                <w:kern w:val="16"/>
                <w:sz w:val="22"/>
                <w:szCs w:val="22"/>
              </w:rPr>
              <w:t>年度預算案</w:t>
            </w:r>
          </w:p>
        </w:tc>
      </w:tr>
      <w:tr w:rsidR="00C07677" w:rsidRPr="004D3431" w:rsidTr="00894DC4">
        <w:trPr>
          <w:trHeight w:val="227"/>
          <w:tblHeader/>
        </w:trPr>
        <w:tc>
          <w:tcPr>
            <w:tcW w:w="757" w:type="dxa"/>
            <w:vMerge/>
            <w:shd w:val="clear" w:color="auto" w:fill="auto"/>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p>
        </w:tc>
        <w:tc>
          <w:tcPr>
            <w:tcW w:w="868" w:type="dxa"/>
            <w:shd w:val="clear" w:color="auto" w:fill="auto"/>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經費</w:t>
            </w:r>
          </w:p>
        </w:tc>
        <w:tc>
          <w:tcPr>
            <w:tcW w:w="2940" w:type="dxa"/>
            <w:shd w:val="clear" w:color="auto" w:fill="auto"/>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內容</w:t>
            </w:r>
          </w:p>
        </w:tc>
        <w:tc>
          <w:tcPr>
            <w:tcW w:w="840" w:type="dxa"/>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經費</w:t>
            </w:r>
          </w:p>
        </w:tc>
        <w:tc>
          <w:tcPr>
            <w:tcW w:w="3101" w:type="dxa"/>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內容</w:t>
            </w:r>
          </w:p>
        </w:tc>
      </w:tr>
      <w:tr w:rsidR="00C07677" w:rsidRPr="004D3431" w:rsidTr="00894DC4">
        <w:tc>
          <w:tcPr>
            <w:tcW w:w="757" w:type="dxa"/>
            <w:shd w:val="clear" w:color="auto" w:fill="auto"/>
            <w:vAlign w:val="center"/>
          </w:tcPr>
          <w:p w:rsidR="00254D5D" w:rsidRPr="004D3431" w:rsidRDefault="00254D5D" w:rsidP="00894DC4">
            <w:pPr>
              <w:pStyle w:val="142"/>
              <w:spacing w:line="240" w:lineRule="exact"/>
              <w:ind w:leftChars="-20" w:left="-57" w:rightChars="-20" w:right="-57"/>
              <w:jc w:val="center"/>
              <w:rPr>
                <w:rFonts w:hAnsi="標楷體"/>
                <w:spacing w:val="-10"/>
                <w:kern w:val="16"/>
                <w:sz w:val="22"/>
                <w:szCs w:val="22"/>
              </w:rPr>
            </w:pPr>
            <w:r w:rsidRPr="004D3431">
              <w:rPr>
                <w:rFonts w:hAnsi="標楷體" w:hint="eastAsia"/>
                <w:spacing w:val="-10"/>
                <w:kern w:val="16"/>
                <w:sz w:val="22"/>
                <w:szCs w:val="22"/>
              </w:rPr>
              <w:t>國外探勘部分</w:t>
            </w:r>
          </w:p>
        </w:tc>
        <w:tc>
          <w:tcPr>
            <w:tcW w:w="868" w:type="dxa"/>
            <w:shd w:val="clear" w:color="auto" w:fill="auto"/>
            <w:vAlign w:val="center"/>
          </w:tcPr>
          <w:p w:rsidR="00254D5D" w:rsidRPr="004A13A5" w:rsidRDefault="00254D5D" w:rsidP="00894DC4">
            <w:pPr>
              <w:pStyle w:val="142"/>
              <w:spacing w:line="240" w:lineRule="exact"/>
              <w:ind w:left="163" w:hangingChars="100" w:hanging="163"/>
              <w:jc w:val="right"/>
              <w:rPr>
                <w:rFonts w:hAnsi="標楷體"/>
                <w:spacing w:val="-30"/>
                <w:kern w:val="16"/>
                <w:sz w:val="22"/>
                <w:szCs w:val="22"/>
              </w:rPr>
            </w:pPr>
            <w:r w:rsidRPr="004A13A5">
              <w:rPr>
                <w:rFonts w:hAnsi="標楷體" w:hint="eastAsia"/>
                <w:spacing w:val="-30"/>
                <w:kern w:val="16"/>
                <w:sz w:val="22"/>
                <w:szCs w:val="22"/>
              </w:rPr>
              <w:t>3</w:t>
            </w:r>
            <w:r w:rsidRPr="004A13A5">
              <w:rPr>
                <w:rFonts w:hAnsi="標楷體"/>
                <w:spacing w:val="-30"/>
                <w:kern w:val="16"/>
                <w:sz w:val="22"/>
                <w:szCs w:val="22"/>
              </w:rPr>
              <w:t>,</w:t>
            </w:r>
            <w:r w:rsidRPr="004A13A5">
              <w:rPr>
                <w:rFonts w:hAnsi="標楷體" w:hint="eastAsia"/>
                <w:spacing w:val="-30"/>
                <w:kern w:val="16"/>
                <w:sz w:val="22"/>
                <w:szCs w:val="22"/>
              </w:rPr>
              <w:t>721</w:t>
            </w:r>
            <w:r w:rsidRPr="004A13A5">
              <w:rPr>
                <w:rFonts w:hAnsi="標楷體"/>
                <w:spacing w:val="-30"/>
                <w:kern w:val="16"/>
                <w:sz w:val="22"/>
                <w:szCs w:val="22"/>
              </w:rPr>
              <w:t>,</w:t>
            </w:r>
            <w:r w:rsidRPr="004A13A5">
              <w:rPr>
                <w:rFonts w:hAnsi="標楷體" w:hint="eastAsia"/>
                <w:spacing w:val="-30"/>
                <w:kern w:val="16"/>
                <w:sz w:val="22"/>
                <w:szCs w:val="22"/>
              </w:rPr>
              <w:t>733</w:t>
            </w:r>
          </w:p>
        </w:tc>
        <w:tc>
          <w:tcPr>
            <w:tcW w:w="2940" w:type="dxa"/>
            <w:shd w:val="clear" w:color="auto" w:fill="auto"/>
          </w:tcPr>
          <w:p w:rsidR="00254D5D" w:rsidRPr="004A13A5" w:rsidRDefault="00254D5D" w:rsidP="00894DC4">
            <w:pPr>
              <w:pStyle w:val="142"/>
              <w:spacing w:line="240" w:lineRule="exact"/>
              <w:ind w:left="183" w:hangingChars="100" w:hanging="183"/>
              <w:jc w:val="both"/>
              <w:rPr>
                <w:rFonts w:hAnsi="標楷體"/>
                <w:spacing w:val="-20"/>
                <w:kern w:val="16"/>
                <w:sz w:val="22"/>
                <w:szCs w:val="22"/>
              </w:rPr>
            </w:pPr>
            <w:r w:rsidRPr="004A13A5">
              <w:rPr>
                <w:rFonts w:hAnsi="標楷體" w:hint="eastAsia"/>
                <w:spacing w:val="-20"/>
                <w:kern w:val="16"/>
                <w:sz w:val="22"/>
                <w:szCs w:val="22"/>
              </w:rPr>
              <w:t>1.合作探油分攤費用34.27億元：新礦區6.2億元、印尼礦區1.96億元、澳洲礦區0.92億</w:t>
            </w:r>
            <w:r w:rsidR="00C07677" w:rsidRPr="004A13A5">
              <w:rPr>
                <w:rFonts w:hAnsi="標楷體" w:hint="eastAsia"/>
                <w:spacing w:val="-20"/>
                <w:kern w:val="16"/>
                <w:sz w:val="22"/>
                <w:szCs w:val="22"/>
              </w:rPr>
              <w:t>元</w:t>
            </w:r>
            <w:r w:rsidRPr="004A13A5">
              <w:rPr>
                <w:rFonts w:hAnsi="標楷體" w:hint="eastAsia"/>
                <w:spacing w:val="-20"/>
                <w:kern w:val="16"/>
                <w:sz w:val="22"/>
                <w:szCs w:val="22"/>
              </w:rPr>
              <w:t>、巴拉圭P</w:t>
            </w:r>
            <w:r w:rsidRPr="004A13A5">
              <w:rPr>
                <w:rFonts w:hAnsi="標楷體"/>
                <w:spacing w:val="-20"/>
                <w:kern w:val="16"/>
                <w:sz w:val="22"/>
                <w:szCs w:val="22"/>
              </w:rPr>
              <w:t>irity</w:t>
            </w:r>
            <w:r w:rsidRPr="004A13A5">
              <w:rPr>
                <w:rFonts w:hAnsi="標楷體" w:hint="eastAsia"/>
                <w:spacing w:val="-20"/>
                <w:kern w:val="16"/>
                <w:sz w:val="22"/>
                <w:szCs w:val="22"/>
              </w:rPr>
              <w:t>礦區6.66億元、索馬利蘭礦區4.09億元及墨西哥礦區14.44億元。</w:t>
            </w:r>
          </w:p>
          <w:p w:rsidR="00254D5D" w:rsidRPr="004A13A5" w:rsidRDefault="00254D5D" w:rsidP="00894DC4">
            <w:pPr>
              <w:pStyle w:val="142"/>
              <w:spacing w:line="240" w:lineRule="exact"/>
              <w:ind w:left="183" w:hangingChars="100" w:hanging="183"/>
              <w:jc w:val="both"/>
              <w:rPr>
                <w:rFonts w:hAnsi="標楷體"/>
                <w:spacing w:val="-20"/>
                <w:kern w:val="16"/>
                <w:sz w:val="22"/>
                <w:szCs w:val="22"/>
              </w:rPr>
            </w:pPr>
            <w:r w:rsidRPr="004A13A5">
              <w:rPr>
                <w:rFonts w:hAnsi="標楷體" w:hint="eastAsia"/>
                <w:spacing w:val="-20"/>
                <w:kern w:val="16"/>
                <w:sz w:val="22"/>
                <w:szCs w:val="22"/>
              </w:rPr>
              <w:t>2.駐外單位經費2.95億元。</w:t>
            </w:r>
          </w:p>
        </w:tc>
        <w:tc>
          <w:tcPr>
            <w:tcW w:w="840" w:type="dxa"/>
            <w:vAlign w:val="center"/>
          </w:tcPr>
          <w:p w:rsidR="00254D5D" w:rsidRPr="004A13A5" w:rsidRDefault="00254D5D" w:rsidP="00894DC4">
            <w:pPr>
              <w:pStyle w:val="142"/>
              <w:spacing w:line="240" w:lineRule="exact"/>
              <w:ind w:left="163" w:hangingChars="100" w:hanging="163"/>
              <w:jc w:val="right"/>
              <w:rPr>
                <w:rFonts w:hAnsi="標楷體"/>
                <w:spacing w:val="-30"/>
                <w:kern w:val="16"/>
                <w:sz w:val="22"/>
                <w:szCs w:val="22"/>
              </w:rPr>
            </w:pPr>
            <w:r w:rsidRPr="004A13A5">
              <w:rPr>
                <w:rFonts w:hAnsi="標楷體" w:hint="eastAsia"/>
                <w:spacing w:val="-30"/>
                <w:kern w:val="16"/>
                <w:sz w:val="22"/>
                <w:szCs w:val="22"/>
              </w:rPr>
              <w:t>3</w:t>
            </w:r>
            <w:r w:rsidRPr="004A13A5">
              <w:rPr>
                <w:rFonts w:hAnsi="標楷體"/>
                <w:spacing w:val="-30"/>
                <w:kern w:val="16"/>
                <w:sz w:val="22"/>
                <w:szCs w:val="22"/>
              </w:rPr>
              <w:t>,</w:t>
            </w:r>
            <w:r w:rsidR="00744C57" w:rsidRPr="004A13A5">
              <w:rPr>
                <w:rFonts w:hAnsi="標楷體"/>
                <w:spacing w:val="-30"/>
                <w:kern w:val="16"/>
                <w:sz w:val="22"/>
                <w:szCs w:val="22"/>
              </w:rPr>
              <w:t>255</w:t>
            </w:r>
            <w:r w:rsidRPr="004A13A5">
              <w:rPr>
                <w:rFonts w:hAnsi="標楷體"/>
                <w:spacing w:val="-30"/>
                <w:kern w:val="16"/>
                <w:sz w:val="22"/>
                <w:szCs w:val="22"/>
              </w:rPr>
              <w:t>,</w:t>
            </w:r>
            <w:r w:rsidR="00744C57" w:rsidRPr="004A13A5">
              <w:rPr>
                <w:rFonts w:hAnsi="標楷體"/>
                <w:spacing w:val="-30"/>
                <w:kern w:val="16"/>
                <w:sz w:val="22"/>
                <w:szCs w:val="22"/>
              </w:rPr>
              <w:t>293</w:t>
            </w:r>
          </w:p>
        </w:tc>
        <w:tc>
          <w:tcPr>
            <w:tcW w:w="3101" w:type="dxa"/>
          </w:tcPr>
          <w:p w:rsidR="00254D5D" w:rsidRPr="004A13A5" w:rsidRDefault="00254D5D" w:rsidP="00894DC4">
            <w:pPr>
              <w:pStyle w:val="142"/>
              <w:spacing w:line="240" w:lineRule="exact"/>
              <w:ind w:left="183" w:hangingChars="100" w:hanging="183"/>
              <w:jc w:val="both"/>
              <w:rPr>
                <w:rFonts w:hAnsi="標楷體"/>
                <w:spacing w:val="-20"/>
                <w:kern w:val="16"/>
                <w:sz w:val="22"/>
                <w:szCs w:val="22"/>
              </w:rPr>
            </w:pPr>
            <w:r w:rsidRPr="004A13A5">
              <w:rPr>
                <w:rFonts w:hAnsi="標楷體" w:hint="eastAsia"/>
                <w:spacing w:val="-20"/>
                <w:kern w:val="16"/>
                <w:sz w:val="22"/>
                <w:szCs w:val="22"/>
              </w:rPr>
              <w:t>1.合作探油分攤費用</w:t>
            </w:r>
            <w:r w:rsidR="00744C57" w:rsidRPr="004A13A5">
              <w:rPr>
                <w:rFonts w:hAnsi="標楷體"/>
                <w:spacing w:val="-20"/>
                <w:kern w:val="16"/>
                <w:sz w:val="22"/>
                <w:szCs w:val="22"/>
              </w:rPr>
              <w:t>28.35</w:t>
            </w:r>
            <w:r w:rsidRPr="004A13A5">
              <w:rPr>
                <w:rFonts w:hAnsi="標楷體" w:hint="eastAsia"/>
                <w:spacing w:val="-20"/>
                <w:kern w:val="16"/>
                <w:sz w:val="22"/>
                <w:szCs w:val="22"/>
              </w:rPr>
              <w:t>億元：新礦區</w:t>
            </w:r>
            <w:r w:rsidR="00C07677" w:rsidRPr="004A13A5">
              <w:rPr>
                <w:rFonts w:hAnsi="標楷體"/>
                <w:spacing w:val="-20"/>
                <w:kern w:val="16"/>
                <w:sz w:val="22"/>
                <w:szCs w:val="22"/>
              </w:rPr>
              <w:t>11.24</w:t>
            </w:r>
            <w:r w:rsidRPr="004A13A5">
              <w:rPr>
                <w:rFonts w:hAnsi="標楷體" w:hint="eastAsia"/>
                <w:spacing w:val="-20"/>
                <w:kern w:val="16"/>
                <w:sz w:val="22"/>
                <w:szCs w:val="22"/>
              </w:rPr>
              <w:t>億元、印尼礦區1.96億元、澳洲礦區</w:t>
            </w:r>
            <w:r w:rsidR="00C07677" w:rsidRPr="004A13A5">
              <w:rPr>
                <w:rFonts w:hAnsi="標楷體"/>
                <w:spacing w:val="-20"/>
                <w:kern w:val="16"/>
                <w:sz w:val="22"/>
                <w:szCs w:val="22"/>
              </w:rPr>
              <w:t>2.83</w:t>
            </w:r>
            <w:r w:rsidRPr="004A13A5">
              <w:rPr>
                <w:rFonts w:hAnsi="標楷體" w:hint="eastAsia"/>
                <w:spacing w:val="-20"/>
                <w:kern w:val="16"/>
                <w:sz w:val="22"/>
                <w:szCs w:val="22"/>
              </w:rPr>
              <w:t>億</w:t>
            </w:r>
            <w:r w:rsidR="00C07677" w:rsidRPr="004A13A5">
              <w:rPr>
                <w:rFonts w:hAnsi="標楷體" w:hint="eastAsia"/>
                <w:spacing w:val="-20"/>
                <w:kern w:val="16"/>
                <w:sz w:val="22"/>
                <w:szCs w:val="22"/>
              </w:rPr>
              <w:t>元</w:t>
            </w:r>
            <w:r w:rsidRPr="004A13A5">
              <w:rPr>
                <w:rFonts w:hAnsi="標楷體" w:hint="eastAsia"/>
                <w:spacing w:val="-20"/>
                <w:kern w:val="16"/>
                <w:sz w:val="22"/>
                <w:szCs w:val="22"/>
              </w:rPr>
              <w:t>、巴拉圭P</w:t>
            </w:r>
            <w:r w:rsidRPr="004A13A5">
              <w:rPr>
                <w:rFonts w:hAnsi="標楷體"/>
                <w:spacing w:val="-20"/>
                <w:kern w:val="16"/>
                <w:sz w:val="22"/>
                <w:szCs w:val="22"/>
              </w:rPr>
              <w:t>irity</w:t>
            </w:r>
            <w:r w:rsidRPr="004A13A5">
              <w:rPr>
                <w:rFonts w:hAnsi="標楷體" w:hint="eastAsia"/>
                <w:spacing w:val="-20"/>
                <w:kern w:val="16"/>
                <w:sz w:val="22"/>
                <w:szCs w:val="22"/>
              </w:rPr>
              <w:t>礦區</w:t>
            </w:r>
            <w:r w:rsidR="00C07677" w:rsidRPr="004A13A5">
              <w:rPr>
                <w:rFonts w:hAnsi="標楷體"/>
                <w:spacing w:val="-20"/>
                <w:kern w:val="16"/>
                <w:sz w:val="22"/>
                <w:szCs w:val="22"/>
              </w:rPr>
              <w:t>1.32</w:t>
            </w:r>
            <w:r w:rsidRPr="004A13A5">
              <w:rPr>
                <w:rFonts w:hAnsi="標楷體" w:hint="eastAsia"/>
                <w:spacing w:val="-20"/>
                <w:kern w:val="16"/>
                <w:sz w:val="22"/>
                <w:szCs w:val="22"/>
              </w:rPr>
              <w:t>億元、索馬利蘭礦區</w:t>
            </w:r>
            <w:r w:rsidR="00C07677" w:rsidRPr="004A13A5">
              <w:rPr>
                <w:rFonts w:hAnsi="標楷體"/>
                <w:spacing w:val="-20"/>
                <w:kern w:val="16"/>
                <w:sz w:val="22"/>
                <w:szCs w:val="22"/>
              </w:rPr>
              <w:t>8.61</w:t>
            </w:r>
            <w:r w:rsidRPr="004A13A5">
              <w:rPr>
                <w:rFonts w:hAnsi="標楷體" w:hint="eastAsia"/>
                <w:spacing w:val="-20"/>
                <w:kern w:val="16"/>
                <w:sz w:val="22"/>
                <w:szCs w:val="22"/>
              </w:rPr>
              <w:t>億元及墨西哥礦區</w:t>
            </w:r>
            <w:r w:rsidR="00C07677" w:rsidRPr="004A13A5">
              <w:rPr>
                <w:rFonts w:hAnsi="標楷體"/>
                <w:spacing w:val="-20"/>
                <w:kern w:val="16"/>
                <w:sz w:val="22"/>
                <w:szCs w:val="22"/>
              </w:rPr>
              <w:t>2.39</w:t>
            </w:r>
            <w:r w:rsidRPr="004A13A5">
              <w:rPr>
                <w:rFonts w:hAnsi="標楷體" w:hint="eastAsia"/>
                <w:spacing w:val="-20"/>
                <w:kern w:val="16"/>
                <w:sz w:val="22"/>
                <w:szCs w:val="22"/>
              </w:rPr>
              <w:t>億元。</w:t>
            </w:r>
          </w:p>
          <w:p w:rsidR="00254D5D" w:rsidRPr="004A13A5" w:rsidRDefault="00254D5D" w:rsidP="00894DC4">
            <w:pPr>
              <w:pStyle w:val="142"/>
              <w:spacing w:line="240" w:lineRule="exact"/>
              <w:ind w:left="183" w:hangingChars="100" w:hanging="183"/>
              <w:jc w:val="both"/>
              <w:rPr>
                <w:rFonts w:hAnsi="標楷體"/>
                <w:spacing w:val="-20"/>
                <w:kern w:val="16"/>
                <w:sz w:val="22"/>
                <w:szCs w:val="22"/>
              </w:rPr>
            </w:pPr>
            <w:r w:rsidRPr="004A13A5">
              <w:rPr>
                <w:rFonts w:hAnsi="標楷體" w:hint="eastAsia"/>
                <w:spacing w:val="-20"/>
                <w:kern w:val="16"/>
                <w:sz w:val="22"/>
                <w:szCs w:val="22"/>
              </w:rPr>
              <w:t>2.駐外單位經費</w:t>
            </w:r>
            <w:r w:rsidR="00C07677" w:rsidRPr="004A13A5">
              <w:rPr>
                <w:rFonts w:hAnsi="標楷體"/>
                <w:spacing w:val="-20"/>
                <w:kern w:val="16"/>
                <w:sz w:val="22"/>
                <w:szCs w:val="22"/>
              </w:rPr>
              <w:t>4.19</w:t>
            </w:r>
            <w:r w:rsidRPr="004A13A5">
              <w:rPr>
                <w:rFonts w:hAnsi="標楷體" w:hint="eastAsia"/>
                <w:spacing w:val="-20"/>
                <w:kern w:val="16"/>
                <w:sz w:val="22"/>
                <w:szCs w:val="22"/>
              </w:rPr>
              <w:t>億元。</w:t>
            </w:r>
          </w:p>
          <w:p w:rsidR="00C07677" w:rsidRPr="004D3431" w:rsidRDefault="00C07677" w:rsidP="00894DC4">
            <w:pPr>
              <w:pStyle w:val="142"/>
              <w:spacing w:line="240" w:lineRule="exact"/>
              <w:ind w:left="183" w:hangingChars="100" w:hanging="183"/>
              <w:jc w:val="both"/>
              <w:rPr>
                <w:rFonts w:hAnsi="標楷體"/>
                <w:spacing w:val="-10"/>
                <w:kern w:val="16"/>
                <w:sz w:val="22"/>
                <w:szCs w:val="22"/>
              </w:rPr>
            </w:pPr>
            <w:r w:rsidRPr="004A13A5">
              <w:rPr>
                <w:rFonts w:hAnsi="標楷體" w:hint="eastAsia"/>
                <w:spacing w:val="-20"/>
                <w:kern w:val="16"/>
                <w:sz w:val="22"/>
                <w:szCs w:val="22"/>
              </w:rPr>
              <w:t>3.其他(部門費用)0.01億元。</w:t>
            </w:r>
          </w:p>
        </w:tc>
      </w:tr>
      <w:tr w:rsidR="00C07677" w:rsidRPr="004D3431" w:rsidTr="00894DC4">
        <w:tc>
          <w:tcPr>
            <w:tcW w:w="757" w:type="dxa"/>
            <w:shd w:val="clear" w:color="auto" w:fill="auto"/>
            <w:vAlign w:val="center"/>
          </w:tcPr>
          <w:p w:rsidR="00254D5D" w:rsidRPr="004D3431" w:rsidRDefault="00254D5D" w:rsidP="00894DC4">
            <w:pPr>
              <w:pStyle w:val="142"/>
              <w:spacing w:line="240" w:lineRule="exact"/>
              <w:ind w:leftChars="-20" w:left="-57" w:rightChars="-20" w:right="-57"/>
              <w:jc w:val="center"/>
              <w:rPr>
                <w:rFonts w:hAnsi="標楷體"/>
                <w:spacing w:val="-10"/>
                <w:kern w:val="16"/>
                <w:sz w:val="22"/>
                <w:szCs w:val="22"/>
              </w:rPr>
            </w:pPr>
            <w:r w:rsidRPr="004D3431">
              <w:rPr>
                <w:rFonts w:hAnsi="標楷體" w:hint="eastAsia"/>
                <w:spacing w:val="-10"/>
                <w:kern w:val="16"/>
                <w:sz w:val="22"/>
                <w:szCs w:val="22"/>
              </w:rPr>
              <w:t>海域探勘部分</w:t>
            </w:r>
          </w:p>
        </w:tc>
        <w:tc>
          <w:tcPr>
            <w:tcW w:w="868" w:type="dxa"/>
            <w:shd w:val="clear" w:color="auto" w:fill="auto"/>
            <w:vAlign w:val="center"/>
          </w:tcPr>
          <w:p w:rsidR="00254D5D" w:rsidRPr="004A13A5" w:rsidRDefault="00254D5D" w:rsidP="00894DC4">
            <w:pPr>
              <w:pStyle w:val="142"/>
              <w:spacing w:line="240" w:lineRule="exact"/>
              <w:ind w:left="163" w:hangingChars="100" w:hanging="163"/>
              <w:jc w:val="right"/>
              <w:rPr>
                <w:rFonts w:hAnsi="標楷體"/>
                <w:spacing w:val="-30"/>
                <w:kern w:val="16"/>
                <w:sz w:val="22"/>
                <w:szCs w:val="22"/>
              </w:rPr>
            </w:pPr>
            <w:r w:rsidRPr="004A13A5">
              <w:rPr>
                <w:rFonts w:hAnsi="標楷體" w:hint="eastAsia"/>
                <w:spacing w:val="-30"/>
                <w:kern w:val="16"/>
                <w:sz w:val="22"/>
                <w:szCs w:val="22"/>
              </w:rPr>
              <w:t>476</w:t>
            </w:r>
            <w:r w:rsidRPr="004A13A5">
              <w:rPr>
                <w:rFonts w:hAnsi="標楷體"/>
                <w:spacing w:val="-30"/>
                <w:kern w:val="16"/>
                <w:sz w:val="22"/>
                <w:szCs w:val="22"/>
              </w:rPr>
              <w:t>,836</w:t>
            </w:r>
          </w:p>
        </w:tc>
        <w:tc>
          <w:tcPr>
            <w:tcW w:w="2940" w:type="dxa"/>
            <w:shd w:val="clear" w:color="auto" w:fill="auto"/>
            <w:vAlign w:val="center"/>
          </w:tcPr>
          <w:p w:rsidR="00254D5D" w:rsidRPr="004D3431" w:rsidRDefault="00254D5D" w:rsidP="00894DC4">
            <w:pPr>
              <w:pStyle w:val="142"/>
              <w:spacing w:line="240" w:lineRule="exact"/>
              <w:jc w:val="both"/>
              <w:rPr>
                <w:rFonts w:hAnsi="標楷體"/>
                <w:spacing w:val="-10"/>
                <w:kern w:val="16"/>
                <w:sz w:val="22"/>
                <w:szCs w:val="22"/>
              </w:rPr>
            </w:pPr>
            <w:r w:rsidRPr="004D3431">
              <w:rPr>
                <w:rFonts w:hAnsi="標楷體" w:hint="eastAsia"/>
                <w:spacing w:val="-10"/>
                <w:kern w:val="16"/>
                <w:sz w:val="22"/>
                <w:szCs w:val="22"/>
              </w:rPr>
              <w:t>係為海底碳封存計畫等。</w:t>
            </w:r>
          </w:p>
        </w:tc>
        <w:tc>
          <w:tcPr>
            <w:tcW w:w="840" w:type="dxa"/>
            <w:vAlign w:val="center"/>
          </w:tcPr>
          <w:p w:rsidR="00254D5D" w:rsidRPr="004A13A5" w:rsidRDefault="00744C57" w:rsidP="00894DC4">
            <w:pPr>
              <w:pStyle w:val="142"/>
              <w:spacing w:line="240" w:lineRule="exact"/>
              <w:ind w:left="163" w:hangingChars="100" w:hanging="163"/>
              <w:jc w:val="right"/>
              <w:rPr>
                <w:rFonts w:hAnsi="標楷體"/>
                <w:spacing w:val="-30"/>
                <w:kern w:val="16"/>
                <w:sz w:val="22"/>
                <w:szCs w:val="22"/>
              </w:rPr>
            </w:pPr>
            <w:r w:rsidRPr="004A13A5">
              <w:rPr>
                <w:rFonts w:hAnsi="標楷體"/>
                <w:spacing w:val="-30"/>
                <w:kern w:val="16"/>
                <w:sz w:val="22"/>
                <w:szCs w:val="22"/>
              </w:rPr>
              <w:t>2,125</w:t>
            </w:r>
            <w:r w:rsidR="00254D5D" w:rsidRPr="004A13A5">
              <w:rPr>
                <w:rFonts w:hAnsi="標楷體"/>
                <w:spacing w:val="-30"/>
                <w:kern w:val="16"/>
                <w:sz w:val="22"/>
                <w:szCs w:val="22"/>
              </w:rPr>
              <w:t>,</w:t>
            </w:r>
            <w:r w:rsidRPr="004A13A5">
              <w:rPr>
                <w:rFonts w:hAnsi="標楷體"/>
                <w:spacing w:val="-30"/>
                <w:kern w:val="16"/>
                <w:sz w:val="22"/>
                <w:szCs w:val="22"/>
              </w:rPr>
              <w:t>030</w:t>
            </w:r>
          </w:p>
        </w:tc>
        <w:tc>
          <w:tcPr>
            <w:tcW w:w="3101" w:type="dxa"/>
            <w:vAlign w:val="center"/>
          </w:tcPr>
          <w:p w:rsidR="00254D5D" w:rsidRPr="00894DC4" w:rsidRDefault="00744C57" w:rsidP="00894DC4">
            <w:pPr>
              <w:pStyle w:val="142"/>
              <w:spacing w:line="240" w:lineRule="exact"/>
              <w:jc w:val="both"/>
              <w:rPr>
                <w:rFonts w:hAnsi="標楷體"/>
                <w:spacing w:val="-20"/>
                <w:kern w:val="16"/>
                <w:sz w:val="22"/>
                <w:szCs w:val="22"/>
              </w:rPr>
            </w:pPr>
            <w:r w:rsidRPr="00894DC4">
              <w:rPr>
                <w:rFonts w:hAnsi="標楷體" w:hint="eastAsia"/>
                <w:spacing w:val="-20"/>
                <w:kern w:val="16"/>
                <w:sz w:val="22"/>
                <w:szCs w:val="22"/>
              </w:rPr>
              <w:t>係為推動台灣海域碳封存計畫，進一步探明台灣西部海域封存潛能及進行場址特性評估，規劃進行海域三維震測與地質調查井前置作業為海底碳封存計畫編列</w:t>
            </w:r>
            <w:r w:rsidRPr="00894DC4">
              <w:rPr>
                <w:rFonts w:hAnsi="標楷體"/>
                <w:spacing w:val="-20"/>
                <w:kern w:val="16"/>
                <w:sz w:val="22"/>
                <w:szCs w:val="22"/>
              </w:rPr>
              <w:t>21.25</w:t>
            </w:r>
            <w:r w:rsidRPr="00894DC4">
              <w:rPr>
                <w:rFonts w:hAnsi="標楷體" w:hint="eastAsia"/>
                <w:spacing w:val="-20"/>
                <w:kern w:val="16"/>
                <w:sz w:val="22"/>
                <w:szCs w:val="22"/>
              </w:rPr>
              <w:t>億元以及部門分攤費用3萬元</w:t>
            </w:r>
            <w:r w:rsidR="00254D5D" w:rsidRPr="00894DC4">
              <w:rPr>
                <w:rFonts w:hAnsi="標楷體" w:hint="eastAsia"/>
                <w:spacing w:val="-20"/>
                <w:kern w:val="16"/>
                <w:sz w:val="22"/>
                <w:szCs w:val="22"/>
              </w:rPr>
              <w:t>。</w:t>
            </w:r>
          </w:p>
        </w:tc>
      </w:tr>
      <w:tr w:rsidR="00C07677" w:rsidRPr="004D3431" w:rsidTr="00894DC4">
        <w:tc>
          <w:tcPr>
            <w:tcW w:w="757" w:type="dxa"/>
            <w:shd w:val="clear" w:color="auto" w:fill="auto"/>
            <w:vAlign w:val="center"/>
          </w:tcPr>
          <w:p w:rsidR="00254D5D" w:rsidRPr="004D3431" w:rsidRDefault="00254D5D" w:rsidP="00894DC4">
            <w:pPr>
              <w:pStyle w:val="142"/>
              <w:spacing w:line="240" w:lineRule="exact"/>
              <w:ind w:leftChars="-20" w:left="-57" w:rightChars="-20" w:right="-57"/>
              <w:jc w:val="center"/>
              <w:rPr>
                <w:rFonts w:hAnsi="標楷體"/>
                <w:spacing w:val="-10"/>
                <w:kern w:val="16"/>
                <w:sz w:val="22"/>
                <w:szCs w:val="22"/>
              </w:rPr>
            </w:pPr>
            <w:r w:rsidRPr="004D3431">
              <w:rPr>
                <w:rFonts w:hAnsi="標楷體" w:hint="eastAsia"/>
                <w:spacing w:val="-10"/>
                <w:kern w:val="16"/>
                <w:sz w:val="22"/>
                <w:szCs w:val="22"/>
              </w:rPr>
              <w:t>陸上探勘部分</w:t>
            </w:r>
          </w:p>
        </w:tc>
        <w:tc>
          <w:tcPr>
            <w:tcW w:w="868" w:type="dxa"/>
            <w:shd w:val="clear" w:color="auto" w:fill="auto"/>
            <w:vAlign w:val="center"/>
          </w:tcPr>
          <w:p w:rsidR="00254D5D" w:rsidRPr="004A13A5" w:rsidRDefault="00254D5D" w:rsidP="00894DC4">
            <w:pPr>
              <w:pStyle w:val="142"/>
              <w:spacing w:line="240" w:lineRule="exact"/>
              <w:ind w:left="407" w:hanging="407"/>
              <w:jc w:val="right"/>
              <w:rPr>
                <w:rFonts w:hAnsi="標楷體"/>
                <w:spacing w:val="-30"/>
                <w:kern w:val="16"/>
                <w:sz w:val="22"/>
                <w:szCs w:val="22"/>
              </w:rPr>
            </w:pPr>
            <w:r w:rsidRPr="004A13A5">
              <w:rPr>
                <w:rFonts w:hAnsi="標楷體" w:hint="eastAsia"/>
                <w:spacing w:val="-30"/>
                <w:kern w:val="16"/>
                <w:sz w:val="22"/>
                <w:szCs w:val="22"/>
              </w:rPr>
              <w:t>263,</w:t>
            </w:r>
            <w:r w:rsidRPr="004A13A5">
              <w:rPr>
                <w:rFonts w:hAnsi="標楷體"/>
                <w:spacing w:val="-30"/>
                <w:kern w:val="16"/>
                <w:sz w:val="22"/>
                <w:szCs w:val="22"/>
              </w:rPr>
              <w:t>874</w:t>
            </w:r>
          </w:p>
        </w:tc>
        <w:tc>
          <w:tcPr>
            <w:tcW w:w="2940" w:type="dxa"/>
            <w:shd w:val="clear" w:color="auto" w:fill="auto"/>
          </w:tcPr>
          <w:p w:rsidR="00254D5D" w:rsidRPr="00894DC4" w:rsidRDefault="00254D5D" w:rsidP="00894DC4">
            <w:pPr>
              <w:pStyle w:val="142"/>
              <w:spacing w:line="240" w:lineRule="exact"/>
              <w:jc w:val="both"/>
              <w:rPr>
                <w:rFonts w:hAnsi="標楷體"/>
                <w:spacing w:val="-26"/>
                <w:kern w:val="16"/>
                <w:sz w:val="22"/>
                <w:szCs w:val="22"/>
              </w:rPr>
            </w:pPr>
            <w:r w:rsidRPr="00894DC4">
              <w:rPr>
                <w:rFonts w:hAnsi="標楷體" w:hint="eastAsia"/>
                <w:spacing w:val="-26"/>
                <w:kern w:val="16"/>
                <w:sz w:val="22"/>
                <w:szCs w:val="22"/>
              </w:rPr>
              <w:t>鑽井電測服務費、穿測設備租賃及施工費、聘請顧問與顧問公司費用、度量衡、材料、車輛及其他設備之檢驗費等</w:t>
            </w:r>
            <w:r w:rsidR="00CB7A7C" w:rsidRPr="00894DC4">
              <w:rPr>
                <w:rFonts w:hAnsi="標楷體" w:hint="eastAsia"/>
                <w:spacing w:val="-26"/>
                <w:kern w:val="16"/>
                <w:sz w:val="22"/>
                <w:szCs w:val="22"/>
              </w:rPr>
              <w:t>。</w:t>
            </w:r>
          </w:p>
        </w:tc>
        <w:tc>
          <w:tcPr>
            <w:tcW w:w="840" w:type="dxa"/>
            <w:vAlign w:val="center"/>
          </w:tcPr>
          <w:p w:rsidR="00254D5D" w:rsidRPr="004A13A5" w:rsidRDefault="00254D5D" w:rsidP="00894DC4">
            <w:pPr>
              <w:pStyle w:val="142"/>
              <w:spacing w:line="240" w:lineRule="exact"/>
              <w:ind w:left="407" w:hanging="407"/>
              <w:jc w:val="right"/>
              <w:rPr>
                <w:rFonts w:hAnsi="標楷體"/>
                <w:spacing w:val="-30"/>
                <w:kern w:val="16"/>
                <w:sz w:val="22"/>
                <w:szCs w:val="22"/>
              </w:rPr>
            </w:pPr>
            <w:r w:rsidRPr="004A13A5">
              <w:rPr>
                <w:rFonts w:hAnsi="標楷體" w:hint="eastAsia"/>
                <w:spacing w:val="-30"/>
                <w:kern w:val="16"/>
                <w:sz w:val="22"/>
                <w:szCs w:val="22"/>
              </w:rPr>
              <w:t>2</w:t>
            </w:r>
            <w:r w:rsidR="00744C57" w:rsidRPr="004A13A5">
              <w:rPr>
                <w:rFonts w:hAnsi="標楷體"/>
                <w:spacing w:val="-30"/>
                <w:kern w:val="16"/>
                <w:sz w:val="22"/>
                <w:szCs w:val="22"/>
              </w:rPr>
              <w:t>37</w:t>
            </w:r>
            <w:r w:rsidRPr="004A13A5">
              <w:rPr>
                <w:rFonts w:hAnsi="標楷體" w:hint="eastAsia"/>
                <w:spacing w:val="-30"/>
                <w:kern w:val="16"/>
                <w:sz w:val="22"/>
                <w:szCs w:val="22"/>
              </w:rPr>
              <w:t>,</w:t>
            </w:r>
            <w:r w:rsidR="00744C57" w:rsidRPr="004A13A5">
              <w:rPr>
                <w:rFonts w:hAnsi="標楷體"/>
                <w:spacing w:val="-30"/>
                <w:kern w:val="16"/>
                <w:sz w:val="22"/>
                <w:szCs w:val="22"/>
              </w:rPr>
              <w:t>360</w:t>
            </w:r>
          </w:p>
        </w:tc>
        <w:tc>
          <w:tcPr>
            <w:tcW w:w="3101" w:type="dxa"/>
          </w:tcPr>
          <w:p w:rsidR="00254D5D" w:rsidRPr="00894DC4" w:rsidRDefault="00254D5D" w:rsidP="00894DC4">
            <w:pPr>
              <w:pStyle w:val="142"/>
              <w:spacing w:line="240" w:lineRule="exact"/>
              <w:jc w:val="both"/>
              <w:rPr>
                <w:rFonts w:hAnsi="標楷體"/>
                <w:spacing w:val="-20"/>
                <w:kern w:val="16"/>
                <w:sz w:val="22"/>
                <w:szCs w:val="22"/>
              </w:rPr>
            </w:pPr>
            <w:r w:rsidRPr="00894DC4">
              <w:rPr>
                <w:rFonts w:hAnsi="標楷體" w:hint="eastAsia"/>
                <w:spacing w:val="-20"/>
                <w:kern w:val="16"/>
                <w:sz w:val="22"/>
                <w:szCs w:val="22"/>
              </w:rPr>
              <w:t>鑽井電測服務費、穿測設備租賃及施工費、聘請顧問與顧問公司費用、度量衡、材料、車輛及其他設備之檢驗費等</w:t>
            </w:r>
            <w:r w:rsidR="00CB7A7C" w:rsidRPr="00894DC4">
              <w:rPr>
                <w:rFonts w:hAnsi="標楷體" w:hint="eastAsia"/>
                <w:spacing w:val="-20"/>
                <w:kern w:val="16"/>
                <w:sz w:val="22"/>
                <w:szCs w:val="22"/>
              </w:rPr>
              <w:t>。</w:t>
            </w:r>
          </w:p>
        </w:tc>
      </w:tr>
      <w:tr w:rsidR="00C07677" w:rsidRPr="004D3431" w:rsidTr="00894DC4">
        <w:trPr>
          <w:trHeight w:val="227"/>
        </w:trPr>
        <w:tc>
          <w:tcPr>
            <w:tcW w:w="757" w:type="dxa"/>
            <w:shd w:val="clear" w:color="auto" w:fill="auto"/>
            <w:vAlign w:val="center"/>
          </w:tcPr>
          <w:p w:rsidR="00634A88" w:rsidRPr="004D3431" w:rsidRDefault="00634A88" w:rsidP="00894DC4">
            <w:pPr>
              <w:pStyle w:val="142"/>
              <w:spacing w:line="240" w:lineRule="exact"/>
              <w:jc w:val="center"/>
              <w:rPr>
                <w:rFonts w:hAnsi="標楷體"/>
                <w:b/>
                <w:spacing w:val="-30"/>
                <w:kern w:val="16"/>
                <w:sz w:val="22"/>
                <w:szCs w:val="22"/>
              </w:rPr>
            </w:pPr>
            <w:r w:rsidRPr="004D3431">
              <w:rPr>
                <w:rFonts w:hAnsi="標楷體" w:hint="eastAsia"/>
                <w:b/>
                <w:spacing w:val="-30"/>
                <w:kern w:val="16"/>
                <w:sz w:val="22"/>
                <w:szCs w:val="22"/>
              </w:rPr>
              <w:t>經費合計</w:t>
            </w:r>
          </w:p>
        </w:tc>
        <w:tc>
          <w:tcPr>
            <w:tcW w:w="3808" w:type="dxa"/>
            <w:gridSpan w:val="2"/>
            <w:shd w:val="clear" w:color="auto" w:fill="auto"/>
            <w:vAlign w:val="center"/>
          </w:tcPr>
          <w:p w:rsidR="00634A88" w:rsidRPr="004D3431" w:rsidRDefault="00254D5D" w:rsidP="00894DC4">
            <w:pPr>
              <w:pStyle w:val="142"/>
              <w:spacing w:line="240" w:lineRule="exact"/>
              <w:ind w:left="567" w:hanging="567"/>
              <w:jc w:val="right"/>
              <w:rPr>
                <w:rFonts w:hAnsi="標楷體"/>
                <w:b/>
                <w:spacing w:val="-10"/>
                <w:kern w:val="16"/>
                <w:sz w:val="22"/>
                <w:szCs w:val="22"/>
                <w:highlight w:val="yellow"/>
              </w:rPr>
            </w:pPr>
            <w:r w:rsidRPr="004D3431">
              <w:rPr>
                <w:rFonts w:hAnsi="標楷體"/>
                <w:b/>
                <w:spacing w:val="-10"/>
                <w:kern w:val="16"/>
                <w:sz w:val="22"/>
                <w:szCs w:val="22"/>
              </w:rPr>
              <w:t>4,462,443</w:t>
            </w:r>
          </w:p>
        </w:tc>
        <w:tc>
          <w:tcPr>
            <w:tcW w:w="3941" w:type="dxa"/>
            <w:gridSpan w:val="2"/>
            <w:vAlign w:val="center"/>
          </w:tcPr>
          <w:p w:rsidR="00634A88" w:rsidRPr="004D3431" w:rsidRDefault="00744C57" w:rsidP="00894DC4">
            <w:pPr>
              <w:pStyle w:val="142"/>
              <w:spacing w:line="240" w:lineRule="exact"/>
              <w:ind w:left="567" w:hanging="567"/>
              <w:jc w:val="right"/>
              <w:rPr>
                <w:rFonts w:hAnsi="標楷體"/>
                <w:b/>
                <w:spacing w:val="-10"/>
                <w:kern w:val="16"/>
                <w:sz w:val="22"/>
                <w:szCs w:val="22"/>
                <w:highlight w:val="yellow"/>
              </w:rPr>
            </w:pPr>
            <w:r w:rsidRPr="004D3431">
              <w:rPr>
                <w:rFonts w:hAnsi="標楷體"/>
                <w:b/>
                <w:spacing w:val="-10"/>
                <w:kern w:val="16"/>
                <w:sz w:val="22"/>
                <w:szCs w:val="22"/>
              </w:rPr>
              <w:t>5</w:t>
            </w:r>
            <w:r w:rsidR="00BC4FC5" w:rsidRPr="004D3431">
              <w:rPr>
                <w:rFonts w:hAnsi="標楷體"/>
                <w:b/>
                <w:spacing w:val="-10"/>
                <w:kern w:val="16"/>
                <w:sz w:val="22"/>
                <w:szCs w:val="22"/>
              </w:rPr>
              <w:t>,</w:t>
            </w:r>
            <w:r w:rsidRPr="004D3431">
              <w:rPr>
                <w:rFonts w:hAnsi="標楷體"/>
                <w:b/>
                <w:spacing w:val="-10"/>
                <w:kern w:val="16"/>
                <w:sz w:val="22"/>
                <w:szCs w:val="22"/>
              </w:rPr>
              <w:t>617</w:t>
            </w:r>
            <w:r w:rsidR="00BC4FC5" w:rsidRPr="004D3431">
              <w:rPr>
                <w:rFonts w:hAnsi="標楷體"/>
                <w:b/>
                <w:spacing w:val="-10"/>
                <w:kern w:val="16"/>
                <w:sz w:val="22"/>
                <w:szCs w:val="22"/>
              </w:rPr>
              <w:t>,</w:t>
            </w:r>
            <w:r w:rsidRPr="004D3431">
              <w:rPr>
                <w:rFonts w:hAnsi="標楷體"/>
                <w:b/>
                <w:spacing w:val="-10"/>
                <w:kern w:val="16"/>
                <w:sz w:val="22"/>
                <w:szCs w:val="22"/>
              </w:rPr>
              <w:t>68</w:t>
            </w:r>
            <w:r w:rsidR="00015B38" w:rsidRPr="004D3431">
              <w:rPr>
                <w:rFonts w:hAnsi="標楷體"/>
                <w:b/>
                <w:spacing w:val="-10"/>
                <w:kern w:val="16"/>
                <w:sz w:val="22"/>
                <w:szCs w:val="22"/>
              </w:rPr>
              <w:t>3</w:t>
            </w:r>
          </w:p>
        </w:tc>
      </w:tr>
    </w:tbl>
    <w:p w:rsidR="00843ED9" w:rsidRPr="003A2160" w:rsidRDefault="00634A88" w:rsidP="00071424">
      <w:pPr>
        <w:pStyle w:val="142"/>
        <w:jc w:val="both"/>
        <w:rPr>
          <w:rFonts w:hAnsi="標楷體"/>
        </w:rPr>
      </w:pPr>
      <w:r w:rsidRPr="003A2160">
        <w:rPr>
          <w:rFonts w:hAnsi="標楷體" w:hint="eastAsia"/>
        </w:rPr>
        <w:t>資料來源：台灣中油公司</w:t>
      </w:r>
      <w:r w:rsidR="00254D5D" w:rsidRPr="003A2160">
        <w:rPr>
          <w:rFonts w:hAnsi="標楷體" w:hint="eastAsia"/>
        </w:rPr>
        <w:t>1</w:t>
      </w:r>
      <w:r w:rsidR="00254D5D" w:rsidRPr="003A2160">
        <w:rPr>
          <w:rFonts w:hAnsi="標楷體"/>
        </w:rPr>
        <w:t>13</w:t>
      </w:r>
      <w:r w:rsidR="00254D5D" w:rsidRPr="003A2160">
        <w:rPr>
          <w:rFonts w:hAnsi="標楷體" w:hint="eastAsia"/>
        </w:rPr>
        <w:t>及114</w:t>
      </w:r>
      <w:r w:rsidR="00BC4FC5" w:rsidRPr="003A2160">
        <w:rPr>
          <w:rFonts w:hAnsi="標楷體" w:hint="eastAsia"/>
        </w:rPr>
        <w:t>年度</w:t>
      </w:r>
      <w:r w:rsidRPr="003A2160">
        <w:rPr>
          <w:rFonts w:hAnsi="標楷體" w:hint="eastAsia"/>
        </w:rPr>
        <w:t>預算</w:t>
      </w:r>
      <w:r w:rsidR="00254D5D" w:rsidRPr="003A2160">
        <w:rPr>
          <w:rFonts w:hAnsi="標楷體" w:hint="eastAsia"/>
        </w:rPr>
        <w:t>案</w:t>
      </w:r>
      <w:r w:rsidRPr="003A2160">
        <w:rPr>
          <w:rFonts w:hAnsi="標楷體" w:hint="eastAsia"/>
        </w:rPr>
        <w:t>。</w:t>
      </w:r>
      <w:bookmarkEnd w:id="2"/>
      <w:bookmarkEnd w:id="3"/>
      <w:bookmarkEnd w:id="4"/>
      <w:bookmarkEnd w:id="5"/>
      <w:bookmarkEnd w:id="6"/>
      <w:bookmarkEnd w:id="7"/>
      <w:bookmarkEnd w:id="8"/>
      <w:bookmarkEnd w:id="9"/>
      <w:bookmarkEnd w:id="10"/>
      <w:bookmarkEnd w:id="11"/>
      <w:bookmarkEnd w:id="12"/>
      <w:bookmarkEnd w:id="13"/>
    </w:p>
    <w:sectPr w:rsidR="00843ED9" w:rsidRPr="003A2160" w:rsidSect="006D6123">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359" w:rsidRDefault="00D32359" w:rsidP="00C73CE8">
      <w:pPr>
        <w:spacing w:line="240" w:lineRule="auto"/>
        <w:ind w:left="560" w:firstLine="560"/>
      </w:pPr>
      <w:r>
        <w:separator/>
      </w:r>
    </w:p>
  </w:endnote>
  <w:endnote w:type="continuationSeparator" w:id="0">
    <w:p w:rsidR="00D32359" w:rsidRDefault="00D32359" w:rsidP="00C73CE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charset w:val="00"/>
    <w:family w:val="roman"/>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C41D7B" w:rsidRDefault="00C41D7B" w:rsidP="00C73CE8">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657357" w:rsidRDefault="00C41D7B" w:rsidP="00562731">
    <w:pPr>
      <w:pStyle w:val="aff4"/>
      <w:ind w:leftChars="0" w:left="0" w:firstLineChars="0" w:firstLine="0"/>
      <w:jc w:val="center"/>
    </w:pPr>
    <w:r>
      <w:fldChar w:fldCharType="begin"/>
    </w:r>
    <w:r>
      <w:instrText>PAGE   \* MERGEFORMAT</w:instrText>
    </w:r>
    <w:r>
      <w:fldChar w:fldCharType="separate"/>
    </w:r>
    <w:r w:rsidR="00071424" w:rsidRPr="00071424">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359" w:rsidRDefault="00D32359" w:rsidP="0055079C">
      <w:pPr>
        <w:spacing w:line="240" w:lineRule="auto"/>
        <w:ind w:left="560" w:firstLine="560"/>
      </w:pPr>
      <w:r>
        <w:separator/>
      </w:r>
    </w:p>
  </w:footnote>
  <w:footnote w:type="continuationSeparator" w:id="0">
    <w:p w:rsidR="00D32359" w:rsidRDefault="00D32359" w:rsidP="00C73CE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545709" w:rsidRDefault="00C41D7B" w:rsidP="00C73CE8">
    <w:pPr>
      <w:pStyle w:val="af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E724DC7"/>
    <w:multiLevelType w:val="multilevel"/>
    <w:tmpl w:val="5C3AA9B2"/>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color w:val="auto"/>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7" w15:restartNumberingAfterBreak="0">
    <w:nsid w:val="27F77465"/>
    <w:multiLevelType w:val="multilevel"/>
    <w:tmpl w:val="1020F0F4"/>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1"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4" w15:restartNumberingAfterBreak="0">
    <w:nsid w:val="64B67271"/>
    <w:multiLevelType w:val="multilevel"/>
    <w:tmpl w:val="BE3C9D9A"/>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color w:val="auto"/>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6"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2"/>
  </w:num>
  <w:num w:numId="3">
    <w:abstractNumId w:val="3"/>
  </w:num>
  <w:num w:numId="4">
    <w:abstractNumId w:val="11"/>
  </w:num>
  <w:num w:numId="5">
    <w:abstractNumId w:val="6"/>
  </w:num>
  <w:num w:numId="6">
    <w:abstractNumId w:val="9"/>
  </w:num>
  <w:num w:numId="7">
    <w:abstractNumId w:val="8"/>
  </w:num>
  <w:num w:numId="8">
    <w:abstractNumId w:val="17"/>
  </w:num>
  <w:num w:numId="9">
    <w:abstractNumId w:val="0"/>
  </w:num>
  <w:num w:numId="10">
    <w:abstractNumId w:val="5"/>
  </w:num>
  <w:num w:numId="11">
    <w:abstractNumId w:val="16"/>
  </w:num>
  <w:num w:numId="12">
    <w:abstractNumId w:val="13"/>
  </w:num>
  <w:num w:numId="13">
    <w:abstractNumId w:val="10"/>
  </w:num>
  <w:num w:numId="14">
    <w:abstractNumId w:val="15"/>
  </w:num>
  <w:num w:numId="15">
    <w:abstractNumId w:val="1"/>
  </w:num>
  <w:num w:numId="16">
    <w:abstractNumId w:val="7"/>
  </w:num>
  <w:num w:numId="17">
    <w:abstractNumId w:val="4"/>
  </w:num>
  <w:num w:numId="18">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EEF"/>
    <w:rsid w:val="000015D7"/>
    <w:rsid w:val="000016B9"/>
    <w:rsid w:val="000017A3"/>
    <w:rsid w:val="00001DDD"/>
    <w:rsid w:val="00004102"/>
    <w:rsid w:val="000043FB"/>
    <w:rsid w:val="000044E7"/>
    <w:rsid w:val="00004682"/>
    <w:rsid w:val="00004E14"/>
    <w:rsid w:val="0000508F"/>
    <w:rsid w:val="00005106"/>
    <w:rsid w:val="0000535C"/>
    <w:rsid w:val="00005A75"/>
    <w:rsid w:val="0000766D"/>
    <w:rsid w:val="00010547"/>
    <w:rsid w:val="00010818"/>
    <w:rsid w:val="000109A8"/>
    <w:rsid w:val="0001142A"/>
    <w:rsid w:val="00012258"/>
    <w:rsid w:val="000124A1"/>
    <w:rsid w:val="00012909"/>
    <w:rsid w:val="00013407"/>
    <w:rsid w:val="00013FEF"/>
    <w:rsid w:val="00014498"/>
    <w:rsid w:val="00014499"/>
    <w:rsid w:val="000147F5"/>
    <w:rsid w:val="00015447"/>
    <w:rsid w:val="00015B38"/>
    <w:rsid w:val="000169A6"/>
    <w:rsid w:val="00016CD8"/>
    <w:rsid w:val="000177D9"/>
    <w:rsid w:val="00017A6A"/>
    <w:rsid w:val="00020995"/>
    <w:rsid w:val="00020CDB"/>
    <w:rsid w:val="00020D3F"/>
    <w:rsid w:val="00020DF8"/>
    <w:rsid w:val="0002187D"/>
    <w:rsid w:val="00021EF5"/>
    <w:rsid w:val="00022102"/>
    <w:rsid w:val="0002283F"/>
    <w:rsid w:val="00022B64"/>
    <w:rsid w:val="00022D87"/>
    <w:rsid w:val="000236E6"/>
    <w:rsid w:val="00023722"/>
    <w:rsid w:val="0002425C"/>
    <w:rsid w:val="00024445"/>
    <w:rsid w:val="000246F6"/>
    <w:rsid w:val="00025436"/>
    <w:rsid w:val="0002559E"/>
    <w:rsid w:val="0002663F"/>
    <w:rsid w:val="00026B0E"/>
    <w:rsid w:val="00026DB4"/>
    <w:rsid w:val="00027CBF"/>
    <w:rsid w:val="00030363"/>
    <w:rsid w:val="000305BC"/>
    <w:rsid w:val="0003083E"/>
    <w:rsid w:val="00030AEB"/>
    <w:rsid w:val="000315CD"/>
    <w:rsid w:val="00031E5B"/>
    <w:rsid w:val="000324D4"/>
    <w:rsid w:val="00032802"/>
    <w:rsid w:val="00032E1E"/>
    <w:rsid w:val="0003382F"/>
    <w:rsid w:val="00033B9D"/>
    <w:rsid w:val="00033D30"/>
    <w:rsid w:val="00033FD5"/>
    <w:rsid w:val="000342AE"/>
    <w:rsid w:val="000345B9"/>
    <w:rsid w:val="00034CF6"/>
    <w:rsid w:val="00035B38"/>
    <w:rsid w:val="000366A1"/>
    <w:rsid w:val="00036CAB"/>
    <w:rsid w:val="000376A4"/>
    <w:rsid w:val="00037BBE"/>
    <w:rsid w:val="00037CBC"/>
    <w:rsid w:val="00040B5D"/>
    <w:rsid w:val="00041711"/>
    <w:rsid w:val="00041DAF"/>
    <w:rsid w:val="00041FC7"/>
    <w:rsid w:val="0004204F"/>
    <w:rsid w:val="00042475"/>
    <w:rsid w:val="0004441B"/>
    <w:rsid w:val="00044AB0"/>
    <w:rsid w:val="000451D1"/>
    <w:rsid w:val="0004620A"/>
    <w:rsid w:val="00046C10"/>
    <w:rsid w:val="00047DD7"/>
    <w:rsid w:val="000500DE"/>
    <w:rsid w:val="0005017F"/>
    <w:rsid w:val="000508C3"/>
    <w:rsid w:val="00050B8D"/>
    <w:rsid w:val="000513BE"/>
    <w:rsid w:val="00051AB5"/>
    <w:rsid w:val="00053122"/>
    <w:rsid w:val="000532DF"/>
    <w:rsid w:val="0005384A"/>
    <w:rsid w:val="00054A57"/>
    <w:rsid w:val="000550B9"/>
    <w:rsid w:val="000559DC"/>
    <w:rsid w:val="00055AAD"/>
    <w:rsid w:val="00056D2B"/>
    <w:rsid w:val="0005736B"/>
    <w:rsid w:val="00057426"/>
    <w:rsid w:val="00057F61"/>
    <w:rsid w:val="00057F93"/>
    <w:rsid w:val="00060140"/>
    <w:rsid w:val="000611F8"/>
    <w:rsid w:val="00062A1E"/>
    <w:rsid w:val="0006345F"/>
    <w:rsid w:val="00063EA9"/>
    <w:rsid w:val="000641A0"/>
    <w:rsid w:val="00064B30"/>
    <w:rsid w:val="00064F01"/>
    <w:rsid w:val="00065174"/>
    <w:rsid w:val="00065290"/>
    <w:rsid w:val="00065E27"/>
    <w:rsid w:val="00066379"/>
    <w:rsid w:val="000663D5"/>
    <w:rsid w:val="00066C46"/>
    <w:rsid w:val="00067524"/>
    <w:rsid w:val="00067AE2"/>
    <w:rsid w:val="00067FBD"/>
    <w:rsid w:val="00070311"/>
    <w:rsid w:val="00070A79"/>
    <w:rsid w:val="00071424"/>
    <w:rsid w:val="0007185A"/>
    <w:rsid w:val="00071AB7"/>
    <w:rsid w:val="00071E33"/>
    <w:rsid w:val="00071F5C"/>
    <w:rsid w:val="0007276F"/>
    <w:rsid w:val="00072DED"/>
    <w:rsid w:val="000732D3"/>
    <w:rsid w:val="000736E3"/>
    <w:rsid w:val="000740B1"/>
    <w:rsid w:val="0007416E"/>
    <w:rsid w:val="00074B80"/>
    <w:rsid w:val="00075389"/>
    <w:rsid w:val="000761F8"/>
    <w:rsid w:val="0007644F"/>
    <w:rsid w:val="0007652C"/>
    <w:rsid w:val="00076F13"/>
    <w:rsid w:val="00077A4C"/>
    <w:rsid w:val="00080074"/>
    <w:rsid w:val="00080503"/>
    <w:rsid w:val="00080594"/>
    <w:rsid w:val="00080768"/>
    <w:rsid w:val="000808DA"/>
    <w:rsid w:val="00080B59"/>
    <w:rsid w:val="00081482"/>
    <w:rsid w:val="0008166D"/>
    <w:rsid w:val="00082805"/>
    <w:rsid w:val="0008380E"/>
    <w:rsid w:val="00085739"/>
    <w:rsid w:val="0008676A"/>
    <w:rsid w:val="00086B14"/>
    <w:rsid w:val="00086E2D"/>
    <w:rsid w:val="0008745E"/>
    <w:rsid w:val="00087506"/>
    <w:rsid w:val="00087A68"/>
    <w:rsid w:val="00087EF4"/>
    <w:rsid w:val="000903CA"/>
    <w:rsid w:val="00090915"/>
    <w:rsid w:val="000929EF"/>
    <w:rsid w:val="00093710"/>
    <w:rsid w:val="00093797"/>
    <w:rsid w:val="0009432F"/>
    <w:rsid w:val="00094C04"/>
    <w:rsid w:val="00094EB3"/>
    <w:rsid w:val="000967FF"/>
    <w:rsid w:val="00096A1C"/>
    <w:rsid w:val="0009746D"/>
    <w:rsid w:val="000A0329"/>
    <w:rsid w:val="000A0955"/>
    <w:rsid w:val="000A3303"/>
    <w:rsid w:val="000A35D7"/>
    <w:rsid w:val="000A3FB1"/>
    <w:rsid w:val="000A4035"/>
    <w:rsid w:val="000A5B4E"/>
    <w:rsid w:val="000A5B9B"/>
    <w:rsid w:val="000A5CD2"/>
    <w:rsid w:val="000A631D"/>
    <w:rsid w:val="000A692F"/>
    <w:rsid w:val="000A744D"/>
    <w:rsid w:val="000A79A0"/>
    <w:rsid w:val="000A7B20"/>
    <w:rsid w:val="000B05AB"/>
    <w:rsid w:val="000B0790"/>
    <w:rsid w:val="000B10B7"/>
    <w:rsid w:val="000B1332"/>
    <w:rsid w:val="000B21A6"/>
    <w:rsid w:val="000B2CC4"/>
    <w:rsid w:val="000B383C"/>
    <w:rsid w:val="000B3B00"/>
    <w:rsid w:val="000B4264"/>
    <w:rsid w:val="000B4521"/>
    <w:rsid w:val="000B4F34"/>
    <w:rsid w:val="000B5C2A"/>
    <w:rsid w:val="000B6D8E"/>
    <w:rsid w:val="000B7994"/>
    <w:rsid w:val="000C0B32"/>
    <w:rsid w:val="000C0D83"/>
    <w:rsid w:val="000C0D97"/>
    <w:rsid w:val="000C0EF5"/>
    <w:rsid w:val="000C10BA"/>
    <w:rsid w:val="000C1513"/>
    <w:rsid w:val="000C1C9D"/>
    <w:rsid w:val="000C21AF"/>
    <w:rsid w:val="000C31CC"/>
    <w:rsid w:val="000C47EB"/>
    <w:rsid w:val="000C4BBA"/>
    <w:rsid w:val="000C4D4C"/>
    <w:rsid w:val="000C4FFB"/>
    <w:rsid w:val="000C5CAA"/>
    <w:rsid w:val="000C5F56"/>
    <w:rsid w:val="000C6379"/>
    <w:rsid w:val="000C709A"/>
    <w:rsid w:val="000C7750"/>
    <w:rsid w:val="000C7F7B"/>
    <w:rsid w:val="000D0CE8"/>
    <w:rsid w:val="000D113E"/>
    <w:rsid w:val="000D1678"/>
    <w:rsid w:val="000D2FAB"/>
    <w:rsid w:val="000D3209"/>
    <w:rsid w:val="000D366E"/>
    <w:rsid w:val="000D3901"/>
    <w:rsid w:val="000D3FFC"/>
    <w:rsid w:val="000D424D"/>
    <w:rsid w:val="000D44C9"/>
    <w:rsid w:val="000D47AD"/>
    <w:rsid w:val="000D4AEC"/>
    <w:rsid w:val="000D4FD0"/>
    <w:rsid w:val="000E01B5"/>
    <w:rsid w:val="000E0356"/>
    <w:rsid w:val="000E0B32"/>
    <w:rsid w:val="000E13F5"/>
    <w:rsid w:val="000E16DE"/>
    <w:rsid w:val="000E1840"/>
    <w:rsid w:val="000E269F"/>
    <w:rsid w:val="000E2B41"/>
    <w:rsid w:val="000E32C5"/>
    <w:rsid w:val="000E388F"/>
    <w:rsid w:val="000E3D13"/>
    <w:rsid w:val="000E47A2"/>
    <w:rsid w:val="000E521B"/>
    <w:rsid w:val="000E5223"/>
    <w:rsid w:val="000E655E"/>
    <w:rsid w:val="000E656B"/>
    <w:rsid w:val="000E6A0C"/>
    <w:rsid w:val="000E6ACF"/>
    <w:rsid w:val="000E6C16"/>
    <w:rsid w:val="000E7341"/>
    <w:rsid w:val="000E7FBB"/>
    <w:rsid w:val="000F0F27"/>
    <w:rsid w:val="000F28E9"/>
    <w:rsid w:val="000F2CFB"/>
    <w:rsid w:val="000F365C"/>
    <w:rsid w:val="000F42F7"/>
    <w:rsid w:val="000F44A1"/>
    <w:rsid w:val="000F488C"/>
    <w:rsid w:val="000F4F3A"/>
    <w:rsid w:val="000F5814"/>
    <w:rsid w:val="000F59E7"/>
    <w:rsid w:val="000F5C4B"/>
    <w:rsid w:val="000F64BB"/>
    <w:rsid w:val="000F73FE"/>
    <w:rsid w:val="000F7FEE"/>
    <w:rsid w:val="00100720"/>
    <w:rsid w:val="00100DCC"/>
    <w:rsid w:val="00100F64"/>
    <w:rsid w:val="00101161"/>
    <w:rsid w:val="0010160E"/>
    <w:rsid w:val="001020C2"/>
    <w:rsid w:val="00102A29"/>
    <w:rsid w:val="00102A4F"/>
    <w:rsid w:val="001030A2"/>
    <w:rsid w:val="0010345E"/>
    <w:rsid w:val="001038CA"/>
    <w:rsid w:val="00103AD0"/>
    <w:rsid w:val="00103B03"/>
    <w:rsid w:val="00103C4E"/>
    <w:rsid w:val="001050F4"/>
    <w:rsid w:val="001054C0"/>
    <w:rsid w:val="001054C8"/>
    <w:rsid w:val="00105A0B"/>
    <w:rsid w:val="00106246"/>
    <w:rsid w:val="00106633"/>
    <w:rsid w:val="001067A0"/>
    <w:rsid w:val="0010708C"/>
    <w:rsid w:val="00107873"/>
    <w:rsid w:val="0010787F"/>
    <w:rsid w:val="00110454"/>
    <w:rsid w:val="0011061A"/>
    <w:rsid w:val="00110892"/>
    <w:rsid w:val="00110EB8"/>
    <w:rsid w:val="00111DFC"/>
    <w:rsid w:val="001124EC"/>
    <w:rsid w:val="001134DD"/>
    <w:rsid w:val="001135C4"/>
    <w:rsid w:val="00113A63"/>
    <w:rsid w:val="00114350"/>
    <w:rsid w:val="001144BE"/>
    <w:rsid w:val="00114C2F"/>
    <w:rsid w:val="00114E51"/>
    <w:rsid w:val="00114F26"/>
    <w:rsid w:val="00114F5D"/>
    <w:rsid w:val="0011528C"/>
    <w:rsid w:val="0011568F"/>
    <w:rsid w:val="001156C3"/>
    <w:rsid w:val="00115F8B"/>
    <w:rsid w:val="001169C0"/>
    <w:rsid w:val="00116DF7"/>
    <w:rsid w:val="00117108"/>
    <w:rsid w:val="00120A96"/>
    <w:rsid w:val="00121CF2"/>
    <w:rsid w:val="0012273A"/>
    <w:rsid w:val="001227DE"/>
    <w:rsid w:val="00122A9C"/>
    <w:rsid w:val="001240E5"/>
    <w:rsid w:val="00124247"/>
    <w:rsid w:val="001251DF"/>
    <w:rsid w:val="00126119"/>
    <w:rsid w:val="00126C5F"/>
    <w:rsid w:val="001273A8"/>
    <w:rsid w:val="001273AC"/>
    <w:rsid w:val="0012764C"/>
    <w:rsid w:val="001276E7"/>
    <w:rsid w:val="00127DC7"/>
    <w:rsid w:val="0013009D"/>
    <w:rsid w:val="001326B7"/>
    <w:rsid w:val="00132FB4"/>
    <w:rsid w:val="00133332"/>
    <w:rsid w:val="0013334D"/>
    <w:rsid w:val="00133A75"/>
    <w:rsid w:val="00133DD4"/>
    <w:rsid w:val="00134268"/>
    <w:rsid w:val="001343E4"/>
    <w:rsid w:val="00134899"/>
    <w:rsid w:val="00134AFF"/>
    <w:rsid w:val="001350BC"/>
    <w:rsid w:val="00135269"/>
    <w:rsid w:val="001352F8"/>
    <w:rsid w:val="001354D8"/>
    <w:rsid w:val="00135ADF"/>
    <w:rsid w:val="001361CE"/>
    <w:rsid w:val="001364AB"/>
    <w:rsid w:val="00136C9A"/>
    <w:rsid w:val="0014010D"/>
    <w:rsid w:val="0014036E"/>
    <w:rsid w:val="00141BAD"/>
    <w:rsid w:val="001426B9"/>
    <w:rsid w:val="00142CCB"/>
    <w:rsid w:val="00143346"/>
    <w:rsid w:val="001439D9"/>
    <w:rsid w:val="00144857"/>
    <w:rsid w:val="00144CA5"/>
    <w:rsid w:val="0014534F"/>
    <w:rsid w:val="00145D85"/>
    <w:rsid w:val="00146490"/>
    <w:rsid w:val="00146BA1"/>
    <w:rsid w:val="00146EA2"/>
    <w:rsid w:val="00147C98"/>
    <w:rsid w:val="00150F27"/>
    <w:rsid w:val="001511B4"/>
    <w:rsid w:val="0015133A"/>
    <w:rsid w:val="00151AD3"/>
    <w:rsid w:val="0015248B"/>
    <w:rsid w:val="00153690"/>
    <w:rsid w:val="00153A4A"/>
    <w:rsid w:val="00153F87"/>
    <w:rsid w:val="00154356"/>
    <w:rsid w:val="001543CF"/>
    <w:rsid w:val="00154F39"/>
    <w:rsid w:val="001550A3"/>
    <w:rsid w:val="001551D1"/>
    <w:rsid w:val="00155417"/>
    <w:rsid w:val="00155441"/>
    <w:rsid w:val="00155952"/>
    <w:rsid w:val="001561D8"/>
    <w:rsid w:val="001575FA"/>
    <w:rsid w:val="00157ACD"/>
    <w:rsid w:val="00160400"/>
    <w:rsid w:val="001606AC"/>
    <w:rsid w:val="00160EFB"/>
    <w:rsid w:val="001618F3"/>
    <w:rsid w:val="00161B4C"/>
    <w:rsid w:val="00161B8E"/>
    <w:rsid w:val="00161F47"/>
    <w:rsid w:val="00161FAE"/>
    <w:rsid w:val="00162595"/>
    <w:rsid w:val="00163BA6"/>
    <w:rsid w:val="00164232"/>
    <w:rsid w:val="0016554E"/>
    <w:rsid w:val="00165AB3"/>
    <w:rsid w:val="00165C50"/>
    <w:rsid w:val="00165DDC"/>
    <w:rsid w:val="00166A35"/>
    <w:rsid w:val="00166F2F"/>
    <w:rsid w:val="00167121"/>
    <w:rsid w:val="00167B17"/>
    <w:rsid w:val="00167BB0"/>
    <w:rsid w:val="001729A9"/>
    <w:rsid w:val="00172E43"/>
    <w:rsid w:val="0017394B"/>
    <w:rsid w:val="00173B9D"/>
    <w:rsid w:val="001756AB"/>
    <w:rsid w:val="0017697A"/>
    <w:rsid w:val="00176D58"/>
    <w:rsid w:val="001772FC"/>
    <w:rsid w:val="00177AE3"/>
    <w:rsid w:val="00177FE2"/>
    <w:rsid w:val="00180717"/>
    <w:rsid w:val="00180B25"/>
    <w:rsid w:val="00181113"/>
    <w:rsid w:val="0018188C"/>
    <w:rsid w:val="00182141"/>
    <w:rsid w:val="0018265A"/>
    <w:rsid w:val="0018379F"/>
    <w:rsid w:val="00183E11"/>
    <w:rsid w:val="001840E0"/>
    <w:rsid w:val="001846D5"/>
    <w:rsid w:val="00185E9D"/>
    <w:rsid w:val="001866E6"/>
    <w:rsid w:val="00186D14"/>
    <w:rsid w:val="0018733B"/>
    <w:rsid w:val="001875A6"/>
    <w:rsid w:val="00187F3C"/>
    <w:rsid w:val="00187F7F"/>
    <w:rsid w:val="001907FA"/>
    <w:rsid w:val="00190C03"/>
    <w:rsid w:val="00190DAC"/>
    <w:rsid w:val="00191293"/>
    <w:rsid w:val="001914B1"/>
    <w:rsid w:val="00191FF2"/>
    <w:rsid w:val="001922A6"/>
    <w:rsid w:val="0019247F"/>
    <w:rsid w:val="001928A0"/>
    <w:rsid w:val="00192C17"/>
    <w:rsid w:val="0019476A"/>
    <w:rsid w:val="00194BF1"/>
    <w:rsid w:val="00195C2C"/>
    <w:rsid w:val="00195E65"/>
    <w:rsid w:val="00196246"/>
    <w:rsid w:val="00196386"/>
    <w:rsid w:val="00196E03"/>
    <w:rsid w:val="001973C2"/>
    <w:rsid w:val="00197A0E"/>
    <w:rsid w:val="00197B7D"/>
    <w:rsid w:val="001A00F8"/>
    <w:rsid w:val="001A07D5"/>
    <w:rsid w:val="001A09D5"/>
    <w:rsid w:val="001A1086"/>
    <w:rsid w:val="001A15D6"/>
    <w:rsid w:val="001A1602"/>
    <w:rsid w:val="001A1634"/>
    <w:rsid w:val="001A1DDF"/>
    <w:rsid w:val="001A211B"/>
    <w:rsid w:val="001A2CFF"/>
    <w:rsid w:val="001A3956"/>
    <w:rsid w:val="001A3A2A"/>
    <w:rsid w:val="001A3DB4"/>
    <w:rsid w:val="001A3FC9"/>
    <w:rsid w:val="001A409E"/>
    <w:rsid w:val="001A460B"/>
    <w:rsid w:val="001A509B"/>
    <w:rsid w:val="001A5AB0"/>
    <w:rsid w:val="001A6408"/>
    <w:rsid w:val="001A6945"/>
    <w:rsid w:val="001A775D"/>
    <w:rsid w:val="001A7B36"/>
    <w:rsid w:val="001A7E04"/>
    <w:rsid w:val="001B0245"/>
    <w:rsid w:val="001B0B75"/>
    <w:rsid w:val="001B0E3B"/>
    <w:rsid w:val="001B1DE1"/>
    <w:rsid w:val="001B2E6C"/>
    <w:rsid w:val="001B308D"/>
    <w:rsid w:val="001B3E2F"/>
    <w:rsid w:val="001B48C5"/>
    <w:rsid w:val="001B4BAF"/>
    <w:rsid w:val="001B4E54"/>
    <w:rsid w:val="001B5F8A"/>
    <w:rsid w:val="001B6E44"/>
    <w:rsid w:val="001C051E"/>
    <w:rsid w:val="001C0AFF"/>
    <w:rsid w:val="001C0BDB"/>
    <w:rsid w:val="001C1E33"/>
    <w:rsid w:val="001C21CB"/>
    <w:rsid w:val="001C283A"/>
    <w:rsid w:val="001C532D"/>
    <w:rsid w:val="001C54EA"/>
    <w:rsid w:val="001C5623"/>
    <w:rsid w:val="001C6391"/>
    <w:rsid w:val="001C6500"/>
    <w:rsid w:val="001C7BC2"/>
    <w:rsid w:val="001C7F92"/>
    <w:rsid w:val="001D0A7B"/>
    <w:rsid w:val="001D17A5"/>
    <w:rsid w:val="001D1AED"/>
    <w:rsid w:val="001D277E"/>
    <w:rsid w:val="001D347C"/>
    <w:rsid w:val="001D3BFC"/>
    <w:rsid w:val="001D3E27"/>
    <w:rsid w:val="001D4775"/>
    <w:rsid w:val="001D4953"/>
    <w:rsid w:val="001D55BA"/>
    <w:rsid w:val="001D58CE"/>
    <w:rsid w:val="001D5EDA"/>
    <w:rsid w:val="001D5FE6"/>
    <w:rsid w:val="001D77B6"/>
    <w:rsid w:val="001D79CB"/>
    <w:rsid w:val="001D7CC8"/>
    <w:rsid w:val="001E028D"/>
    <w:rsid w:val="001E0900"/>
    <w:rsid w:val="001E0B1F"/>
    <w:rsid w:val="001E1EC7"/>
    <w:rsid w:val="001E2005"/>
    <w:rsid w:val="001E30C8"/>
    <w:rsid w:val="001E3B38"/>
    <w:rsid w:val="001E3BF9"/>
    <w:rsid w:val="001E3F10"/>
    <w:rsid w:val="001E43F8"/>
    <w:rsid w:val="001E513F"/>
    <w:rsid w:val="001E5641"/>
    <w:rsid w:val="001E5BFD"/>
    <w:rsid w:val="001E5EA6"/>
    <w:rsid w:val="001E60EF"/>
    <w:rsid w:val="001E733B"/>
    <w:rsid w:val="001E7957"/>
    <w:rsid w:val="001E7F66"/>
    <w:rsid w:val="001F15B1"/>
    <w:rsid w:val="001F17F6"/>
    <w:rsid w:val="001F18FB"/>
    <w:rsid w:val="001F2AA5"/>
    <w:rsid w:val="001F2D9A"/>
    <w:rsid w:val="001F431D"/>
    <w:rsid w:val="001F4511"/>
    <w:rsid w:val="001F568C"/>
    <w:rsid w:val="001F65B0"/>
    <w:rsid w:val="001F66E2"/>
    <w:rsid w:val="001F69F0"/>
    <w:rsid w:val="001F71F6"/>
    <w:rsid w:val="001F7895"/>
    <w:rsid w:val="00200E78"/>
    <w:rsid w:val="00201124"/>
    <w:rsid w:val="00201830"/>
    <w:rsid w:val="00203378"/>
    <w:rsid w:val="0020367A"/>
    <w:rsid w:val="002037EF"/>
    <w:rsid w:val="0020453A"/>
    <w:rsid w:val="00205109"/>
    <w:rsid w:val="00205B29"/>
    <w:rsid w:val="00205D33"/>
    <w:rsid w:val="00205EF1"/>
    <w:rsid w:val="00206739"/>
    <w:rsid w:val="00210E98"/>
    <w:rsid w:val="00212701"/>
    <w:rsid w:val="00212963"/>
    <w:rsid w:val="00212D75"/>
    <w:rsid w:val="00213816"/>
    <w:rsid w:val="0021385C"/>
    <w:rsid w:val="0021439A"/>
    <w:rsid w:val="00214D82"/>
    <w:rsid w:val="00214D99"/>
    <w:rsid w:val="00215CD9"/>
    <w:rsid w:val="0021626C"/>
    <w:rsid w:val="0021679C"/>
    <w:rsid w:val="00216F10"/>
    <w:rsid w:val="00216FD8"/>
    <w:rsid w:val="00217676"/>
    <w:rsid w:val="00220441"/>
    <w:rsid w:val="00220EB5"/>
    <w:rsid w:val="002219BF"/>
    <w:rsid w:val="00221DF1"/>
    <w:rsid w:val="00222EF6"/>
    <w:rsid w:val="002237E1"/>
    <w:rsid w:val="0022430B"/>
    <w:rsid w:val="00224BC6"/>
    <w:rsid w:val="002257A6"/>
    <w:rsid w:val="0022645C"/>
    <w:rsid w:val="00227372"/>
    <w:rsid w:val="0022738D"/>
    <w:rsid w:val="00227DBB"/>
    <w:rsid w:val="00230046"/>
    <w:rsid w:val="002300C3"/>
    <w:rsid w:val="002302C7"/>
    <w:rsid w:val="002303E9"/>
    <w:rsid w:val="00231450"/>
    <w:rsid w:val="00231BAC"/>
    <w:rsid w:val="00232893"/>
    <w:rsid w:val="002346E5"/>
    <w:rsid w:val="00234B02"/>
    <w:rsid w:val="0023505C"/>
    <w:rsid w:val="002350B1"/>
    <w:rsid w:val="00235F31"/>
    <w:rsid w:val="002365C0"/>
    <w:rsid w:val="00236D93"/>
    <w:rsid w:val="0023726B"/>
    <w:rsid w:val="00237BFA"/>
    <w:rsid w:val="00240034"/>
    <w:rsid w:val="0024035A"/>
    <w:rsid w:val="00240BA0"/>
    <w:rsid w:val="00240EAE"/>
    <w:rsid w:val="00241B11"/>
    <w:rsid w:val="00241FD8"/>
    <w:rsid w:val="002420BB"/>
    <w:rsid w:val="002429D1"/>
    <w:rsid w:val="00243627"/>
    <w:rsid w:val="00244119"/>
    <w:rsid w:val="00244523"/>
    <w:rsid w:val="002445EA"/>
    <w:rsid w:val="002447AF"/>
    <w:rsid w:val="00244D5D"/>
    <w:rsid w:val="0024508D"/>
    <w:rsid w:val="002456E0"/>
    <w:rsid w:val="002457AF"/>
    <w:rsid w:val="00246596"/>
    <w:rsid w:val="00246E4F"/>
    <w:rsid w:val="0024733E"/>
    <w:rsid w:val="00247645"/>
    <w:rsid w:val="00247829"/>
    <w:rsid w:val="002504FF"/>
    <w:rsid w:val="00250840"/>
    <w:rsid w:val="00250B0F"/>
    <w:rsid w:val="00250D2B"/>
    <w:rsid w:val="002513BC"/>
    <w:rsid w:val="00251492"/>
    <w:rsid w:val="0025207B"/>
    <w:rsid w:val="00254D5D"/>
    <w:rsid w:val="00254FCB"/>
    <w:rsid w:val="0025562C"/>
    <w:rsid w:val="00255BE5"/>
    <w:rsid w:val="00255C1F"/>
    <w:rsid w:val="00255C52"/>
    <w:rsid w:val="00256285"/>
    <w:rsid w:val="00256AA7"/>
    <w:rsid w:val="00256D92"/>
    <w:rsid w:val="002579B6"/>
    <w:rsid w:val="00257CA3"/>
    <w:rsid w:val="00257D4D"/>
    <w:rsid w:val="0026047C"/>
    <w:rsid w:val="00260A45"/>
    <w:rsid w:val="00260DB7"/>
    <w:rsid w:val="00261073"/>
    <w:rsid w:val="00261166"/>
    <w:rsid w:val="00261341"/>
    <w:rsid w:val="0026176D"/>
    <w:rsid w:val="002618DA"/>
    <w:rsid w:val="00261C8F"/>
    <w:rsid w:val="00261E2D"/>
    <w:rsid w:val="002620AD"/>
    <w:rsid w:val="0026218F"/>
    <w:rsid w:val="002628C9"/>
    <w:rsid w:val="00263329"/>
    <w:rsid w:val="00263B9D"/>
    <w:rsid w:val="0026426A"/>
    <w:rsid w:val="0026479C"/>
    <w:rsid w:val="00265121"/>
    <w:rsid w:val="00265427"/>
    <w:rsid w:val="00266853"/>
    <w:rsid w:val="002676B8"/>
    <w:rsid w:val="00267857"/>
    <w:rsid w:val="00267927"/>
    <w:rsid w:val="00270A16"/>
    <w:rsid w:val="00270EE4"/>
    <w:rsid w:val="0027179C"/>
    <w:rsid w:val="002718AB"/>
    <w:rsid w:val="00271E09"/>
    <w:rsid w:val="00272A6B"/>
    <w:rsid w:val="00273018"/>
    <w:rsid w:val="0027327A"/>
    <w:rsid w:val="00273832"/>
    <w:rsid w:val="002739DB"/>
    <w:rsid w:val="00274B7C"/>
    <w:rsid w:val="00274C74"/>
    <w:rsid w:val="00274EC9"/>
    <w:rsid w:val="00275A16"/>
    <w:rsid w:val="00275A3E"/>
    <w:rsid w:val="0027655E"/>
    <w:rsid w:val="00276BF9"/>
    <w:rsid w:val="002776A1"/>
    <w:rsid w:val="002776F5"/>
    <w:rsid w:val="00280773"/>
    <w:rsid w:val="00280CC3"/>
    <w:rsid w:val="00280EA5"/>
    <w:rsid w:val="002810F3"/>
    <w:rsid w:val="00281246"/>
    <w:rsid w:val="00281B76"/>
    <w:rsid w:val="0028215E"/>
    <w:rsid w:val="00284BD1"/>
    <w:rsid w:val="00285250"/>
    <w:rsid w:val="00286839"/>
    <w:rsid w:val="00286E09"/>
    <w:rsid w:val="00286FE8"/>
    <w:rsid w:val="0028743C"/>
    <w:rsid w:val="00287541"/>
    <w:rsid w:val="002877EC"/>
    <w:rsid w:val="00290336"/>
    <w:rsid w:val="00290E9B"/>
    <w:rsid w:val="00291C3D"/>
    <w:rsid w:val="00292D7B"/>
    <w:rsid w:val="0029300B"/>
    <w:rsid w:val="0029328D"/>
    <w:rsid w:val="002942FD"/>
    <w:rsid w:val="00294EE7"/>
    <w:rsid w:val="00295320"/>
    <w:rsid w:val="00295439"/>
    <w:rsid w:val="00295536"/>
    <w:rsid w:val="00296B68"/>
    <w:rsid w:val="002974F0"/>
    <w:rsid w:val="002978F0"/>
    <w:rsid w:val="00297A9D"/>
    <w:rsid w:val="00297C71"/>
    <w:rsid w:val="002A059B"/>
    <w:rsid w:val="002A0620"/>
    <w:rsid w:val="002A068F"/>
    <w:rsid w:val="002A0F55"/>
    <w:rsid w:val="002A2017"/>
    <w:rsid w:val="002A2046"/>
    <w:rsid w:val="002A3CBD"/>
    <w:rsid w:val="002A4076"/>
    <w:rsid w:val="002A49C5"/>
    <w:rsid w:val="002A4B67"/>
    <w:rsid w:val="002A4DEC"/>
    <w:rsid w:val="002A73E7"/>
    <w:rsid w:val="002A7A12"/>
    <w:rsid w:val="002A7A18"/>
    <w:rsid w:val="002A7F34"/>
    <w:rsid w:val="002B0084"/>
    <w:rsid w:val="002B0402"/>
    <w:rsid w:val="002B0E94"/>
    <w:rsid w:val="002B188A"/>
    <w:rsid w:val="002B1D0C"/>
    <w:rsid w:val="002B1E8C"/>
    <w:rsid w:val="002B1ECE"/>
    <w:rsid w:val="002B25CD"/>
    <w:rsid w:val="002B2610"/>
    <w:rsid w:val="002B2F87"/>
    <w:rsid w:val="002B3856"/>
    <w:rsid w:val="002B560D"/>
    <w:rsid w:val="002B5A2D"/>
    <w:rsid w:val="002B6569"/>
    <w:rsid w:val="002B769D"/>
    <w:rsid w:val="002B7C01"/>
    <w:rsid w:val="002C022B"/>
    <w:rsid w:val="002C0457"/>
    <w:rsid w:val="002C074B"/>
    <w:rsid w:val="002C12D5"/>
    <w:rsid w:val="002C1762"/>
    <w:rsid w:val="002C1A13"/>
    <w:rsid w:val="002C2433"/>
    <w:rsid w:val="002C305B"/>
    <w:rsid w:val="002C3955"/>
    <w:rsid w:val="002C4136"/>
    <w:rsid w:val="002C4D7F"/>
    <w:rsid w:val="002C51EF"/>
    <w:rsid w:val="002C56E7"/>
    <w:rsid w:val="002C5AFA"/>
    <w:rsid w:val="002C5B90"/>
    <w:rsid w:val="002C6895"/>
    <w:rsid w:val="002C70F9"/>
    <w:rsid w:val="002D0180"/>
    <w:rsid w:val="002D0E65"/>
    <w:rsid w:val="002D1056"/>
    <w:rsid w:val="002D1B10"/>
    <w:rsid w:val="002D20D2"/>
    <w:rsid w:val="002D28A1"/>
    <w:rsid w:val="002D4554"/>
    <w:rsid w:val="002D4861"/>
    <w:rsid w:val="002D4A68"/>
    <w:rsid w:val="002D5588"/>
    <w:rsid w:val="002D5B3E"/>
    <w:rsid w:val="002D5CD3"/>
    <w:rsid w:val="002D5D74"/>
    <w:rsid w:val="002D6120"/>
    <w:rsid w:val="002D6602"/>
    <w:rsid w:val="002D6DDB"/>
    <w:rsid w:val="002D769E"/>
    <w:rsid w:val="002E0019"/>
    <w:rsid w:val="002E0D3F"/>
    <w:rsid w:val="002E14B6"/>
    <w:rsid w:val="002E161D"/>
    <w:rsid w:val="002E1816"/>
    <w:rsid w:val="002E247E"/>
    <w:rsid w:val="002E2779"/>
    <w:rsid w:val="002E337D"/>
    <w:rsid w:val="002E4965"/>
    <w:rsid w:val="002E5537"/>
    <w:rsid w:val="002E56D0"/>
    <w:rsid w:val="002E597F"/>
    <w:rsid w:val="002E5CEE"/>
    <w:rsid w:val="002E5CF6"/>
    <w:rsid w:val="002E60F2"/>
    <w:rsid w:val="002E65E8"/>
    <w:rsid w:val="002E680A"/>
    <w:rsid w:val="002E72C2"/>
    <w:rsid w:val="002E7376"/>
    <w:rsid w:val="002F0204"/>
    <w:rsid w:val="002F0724"/>
    <w:rsid w:val="002F080F"/>
    <w:rsid w:val="002F0A21"/>
    <w:rsid w:val="002F0F76"/>
    <w:rsid w:val="002F1145"/>
    <w:rsid w:val="002F186E"/>
    <w:rsid w:val="002F2529"/>
    <w:rsid w:val="002F263F"/>
    <w:rsid w:val="002F3410"/>
    <w:rsid w:val="002F34D9"/>
    <w:rsid w:val="002F35C2"/>
    <w:rsid w:val="002F397D"/>
    <w:rsid w:val="002F3A4B"/>
    <w:rsid w:val="002F3E49"/>
    <w:rsid w:val="002F3F24"/>
    <w:rsid w:val="002F4129"/>
    <w:rsid w:val="002F41A9"/>
    <w:rsid w:val="002F421C"/>
    <w:rsid w:val="002F4BDD"/>
    <w:rsid w:val="002F5FBE"/>
    <w:rsid w:val="002F631E"/>
    <w:rsid w:val="002F6431"/>
    <w:rsid w:val="002F67FD"/>
    <w:rsid w:val="00301019"/>
    <w:rsid w:val="0030122E"/>
    <w:rsid w:val="00301504"/>
    <w:rsid w:val="00301823"/>
    <w:rsid w:val="00301C72"/>
    <w:rsid w:val="00301E9C"/>
    <w:rsid w:val="0030218F"/>
    <w:rsid w:val="003021AE"/>
    <w:rsid w:val="0030244C"/>
    <w:rsid w:val="003026F1"/>
    <w:rsid w:val="00303475"/>
    <w:rsid w:val="0030351B"/>
    <w:rsid w:val="00304352"/>
    <w:rsid w:val="00304407"/>
    <w:rsid w:val="00304C38"/>
    <w:rsid w:val="00305958"/>
    <w:rsid w:val="00305AD8"/>
    <w:rsid w:val="00305EBB"/>
    <w:rsid w:val="003102C9"/>
    <w:rsid w:val="003103A8"/>
    <w:rsid w:val="00310B06"/>
    <w:rsid w:val="00310C4A"/>
    <w:rsid w:val="00310C6C"/>
    <w:rsid w:val="00310E27"/>
    <w:rsid w:val="00311133"/>
    <w:rsid w:val="003117A9"/>
    <w:rsid w:val="00311934"/>
    <w:rsid w:val="0031239A"/>
    <w:rsid w:val="003127AF"/>
    <w:rsid w:val="003134BF"/>
    <w:rsid w:val="0031398D"/>
    <w:rsid w:val="00313A68"/>
    <w:rsid w:val="003147AB"/>
    <w:rsid w:val="00314A7E"/>
    <w:rsid w:val="00314D31"/>
    <w:rsid w:val="00315A68"/>
    <w:rsid w:val="00316510"/>
    <w:rsid w:val="00316EE9"/>
    <w:rsid w:val="0031774C"/>
    <w:rsid w:val="00320B2F"/>
    <w:rsid w:val="00320FF1"/>
    <w:rsid w:val="00321BE6"/>
    <w:rsid w:val="003228E3"/>
    <w:rsid w:val="00322A2A"/>
    <w:rsid w:val="00323127"/>
    <w:rsid w:val="003231A0"/>
    <w:rsid w:val="00323932"/>
    <w:rsid w:val="003255FF"/>
    <w:rsid w:val="00325EA5"/>
    <w:rsid w:val="00325EA8"/>
    <w:rsid w:val="00326588"/>
    <w:rsid w:val="00326614"/>
    <w:rsid w:val="00326919"/>
    <w:rsid w:val="00326B4A"/>
    <w:rsid w:val="00327874"/>
    <w:rsid w:val="0033010C"/>
    <w:rsid w:val="003306CB"/>
    <w:rsid w:val="00330E41"/>
    <w:rsid w:val="00331663"/>
    <w:rsid w:val="0033177D"/>
    <w:rsid w:val="003318EB"/>
    <w:rsid w:val="00331D66"/>
    <w:rsid w:val="00331F24"/>
    <w:rsid w:val="00332230"/>
    <w:rsid w:val="003322A6"/>
    <w:rsid w:val="0033249A"/>
    <w:rsid w:val="00332C1F"/>
    <w:rsid w:val="003334CE"/>
    <w:rsid w:val="00333519"/>
    <w:rsid w:val="003339F9"/>
    <w:rsid w:val="00333AD7"/>
    <w:rsid w:val="00334064"/>
    <w:rsid w:val="00334086"/>
    <w:rsid w:val="00334E32"/>
    <w:rsid w:val="00335501"/>
    <w:rsid w:val="00335A6B"/>
    <w:rsid w:val="00335EA0"/>
    <w:rsid w:val="00335EA3"/>
    <w:rsid w:val="00336FB6"/>
    <w:rsid w:val="003371B4"/>
    <w:rsid w:val="003375BC"/>
    <w:rsid w:val="00337732"/>
    <w:rsid w:val="0034069B"/>
    <w:rsid w:val="003419EA"/>
    <w:rsid w:val="00341B67"/>
    <w:rsid w:val="003421C4"/>
    <w:rsid w:val="00342ED0"/>
    <w:rsid w:val="003453BA"/>
    <w:rsid w:val="003455B2"/>
    <w:rsid w:val="00345CA9"/>
    <w:rsid w:val="00345D03"/>
    <w:rsid w:val="003461E4"/>
    <w:rsid w:val="00350375"/>
    <w:rsid w:val="00350993"/>
    <w:rsid w:val="00350D54"/>
    <w:rsid w:val="00350EA2"/>
    <w:rsid w:val="00351054"/>
    <w:rsid w:val="00353BFB"/>
    <w:rsid w:val="003551B0"/>
    <w:rsid w:val="00355CD7"/>
    <w:rsid w:val="00355E08"/>
    <w:rsid w:val="0035631A"/>
    <w:rsid w:val="003565AC"/>
    <w:rsid w:val="00356E67"/>
    <w:rsid w:val="00356F08"/>
    <w:rsid w:val="003571E6"/>
    <w:rsid w:val="003579AF"/>
    <w:rsid w:val="003613FC"/>
    <w:rsid w:val="003626FB"/>
    <w:rsid w:val="003628EE"/>
    <w:rsid w:val="00362ABD"/>
    <w:rsid w:val="00363540"/>
    <w:rsid w:val="003636A3"/>
    <w:rsid w:val="003638D8"/>
    <w:rsid w:val="003645AD"/>
    <w:rsid w:val="00365FC2"/>
    <w:rsid w:val="00365FEF"/>
    <w:rsid w:val="003662C3"/>
    <w:rsid w:val="0036631E"/>
    <w:rsid w:val="00366BCA"/>
    <w:rsid w:val="00367F9F"/>
    <w:rsid w:val="0037027E"/>
    <w:rsid w:val="00370394"/>
    <w:rsid w:val="00370F8D"/>
    <w:rsid w:val="00371C48"/>
    <w:rsid w:val="003727BC"/>
    <w:rsid w:val="00373667"/>
    <w:rsid w:val="0037464C"/>
    <w:rsid w:val="003768E6"/>
    <w:rsid w:val="00376AE0"/>
    <w:rsid w:val="00377BD7"/>
    <w:rsid w:val="003800D7"/>
    <w:rsid w:val="00380446"/>
    <w:rsid w:val="00380FC1"/>
    <w:rsid w:val="00381029"/>
    <w:rsid w:val="0038205C"/>
    <w:rsid w:val="0038288B"/>
    <w:rsid w:val="00382A46"/>
    <w:rsid w:val="00382B30"/>
    <w:rsid w:val="00382B8B"/>
    <w:rsid w:val="00382F6B"/>
    <w:rsid w:val="00383CD8"/>
    <w:rsid w:val="00384922"/>
    <w:rsid w:val="003852EC"/>
    <w:rsid w:val="003863F6"/>
    <w:rsid w:val="00386AB8"/>
    <w:rsid w:val="00387817"/>
    <w:rsid w:val="00387A18"/>
    <w:rsid w:val="00387A2E"/>
    <w:rsid w:val="0039005A"/>
    <w:rsid w:val="00390D66"/>
    <w:rsid w:val="0039100E"/>
    <w:rsid w:val="003910C5"/>
    <w:rsid w:val="00391423"/>
    <w:rsid w:val="003918AE"/>
    <w:rsid w:val="0039204F"/>
    <w:rsid w:val="0039212F"/>
    <w:rsid w:val="0039215F"/>
    <w:rsid w:val="00392165"/>
    <w:rsid w:val="00392465"/>
    <w:rsid w:val="003931E9"/>
    <w:rsid w:val="00393559"/>
    <w:rsid w:val="00393A40"/>
    <w:rsid w:val="00393B8D"/>
    <w:rsid w:val="0039423F"/>
    <w:rsid w:val="003949ED"/>
    <w:rsid w:val="00394AE3"/>
    <w:rsid w:val="00394AFE"/>
    <w:rsid w:val="00394D3B"/>
    <w:rsid w:val="00394DB9"/>
    <w:rsid w:val="00394FC0"/>
    <w:rsid w:val="003954AF"/>
    <w:rsid w:val="003962DF"/>
    <w:rsid w:val="0039651E"/>
    <w:rsid w:val="00396FBA"/>
    <w:rsid w:val="00397E1C"/>
    <w:rsid w:val="003A00E5"/>
    <w:rsid w:val="003A03D1"/>
    <w:rsid w:val="003A0637"/>
    <w:rsid w:val="003A0BF4"/>
    <w:rsid w:val="003A1C8B"/>
    <w:rsid w:val="003A1DB1"/>
    <w:rsid w:val="003A2028"/>
    <w:rsid w:val="003A20F3"/>
    <w:rsid w:val="003A2160"/>
    <w:rsid w:val="003A2F4D"/>
    <w:rsid w:val="003A3826"/>
    <w:rsid w:val="003A39AB"/>
    <w:rsid w:val="003A417B"/>
    <w:rsid w:val="003A682F"/>
    <w:rsid w:val="003A7932"/>
    <w:rsid w:val="003B02E3"/>
    <w:rsid w:val="003B03BB"/>
    <w:rsid w:val="003B0852"/>
    <w:rsid w:val="003B1A58"/>
    <w:rsid w:val="003B28FF"/>
    <w:rsid w:val="003B2D86"/>
    <w:rsid w:val="003B3B1D"/>
    <w:rsid w:val="003B3E6E"/>
    <w:rsid w:val="003B455A"/>
    <w:rsid w:val="003B4FF0"/>
    <w:rsid w:val="003B52C3"/>
    <w:rsid w:val="003B5635"/>
    <w:rsid w:val="003B5766"/>
    <w:rsid w:val="003B584A"/>
    <w:rsid w:val="003B6199"/>
    <w:rsid w:val="003B61F4"/>
    <w:rsid w:val="003B71D8"/>
    <w:rsid w:val="003B7317"/>
    <w:rsid w:val="003B7574"/>
    <w:rsid w:val="003B765F"/>
    <w:rsid w:val="003B7B69"/>
    <w:rsid w:val="003B7EEC"/>
    <w:rsid w:val="003B7F03"/>
    <w:rsid w:val="003C0319"/>
    <w:rsid w:val="003C125E"/>
    <w:rsid w:val="003C13F9"/>
    <w:rsid w:val="003C1B24"/>
    <w:rsid w:val="003C1D5C"/>
    <w:rsid w:val="003C2144"/>
    <w:rsid w:val="003C265F"/>
    <w:rsid w:val="003C2711"/>
    <w:rsid w:val="003C2BE7"/>
    <w:rsid w:val="003C2CB7"/>
    <w:rsid w:val="003C2DF0"/>
    <w:rsid w:val="003C34C0"/>
    <w:rsid w:val="003C375A"/>
    <w:rsid w:val="003C39B3"/>
    <w:rsid w:val="003C3FBF"/>
    <w:rsid w:val="003C4058"/>
    <w:rsid w:val="003C43B5"/>
    <w:rsid w:val="003C4512"/>
    <w:rsid w:val="003C4CF4"/>
    <w:rsid w:val="003C4E0C"/>
    <w:rsid w:val="003C5844"/>
    <w:rsid w:val="003C63F1"/>
    <w:rsid w:val="003C65D7"/>
    <w:rsid w:val="003C72AF"/>
    <w:rsid w:val="003C78F3"/>
    <w:rsid w:val="003C7A40"/>
    <w:rsid w:val="003D050B"/>
    <w:rsid w:val="003D08E0"/>
    <w:rsid w:val="003D1FA9"/>
    <w:rsid w:val="003D27D6"/>
    <w:rsid w:val="003D32D0"/>
    <w:rsid w:val="003D346F"/>
    <w:rsid w:val="003D35ED"/>
    <w:rsid w:val="003D35EE"/>
    <w:rsid w:val="003D391D"/>
    <w:rsid w:val="003D3D79"/>
    <w:rsid w:val="003D3E04"/>
    <w:rsid w:val="003D47AE"/>
    <w:rsid w:val="003D49DD"/>
    <w:rsid w:val="003D51AC"/>
    <w:rsid w:val="003D5621"/>
    <w:rsid w:val="003D56F8"/>
    <w:rsid w:val="003D6B09"/>
    <w:rsid w:val="003D6FE7"/>
    <w:rsid w:val="003D709A"/>
    <w:rsid w:val="003D7129"/>
    <w:rsid w:val="003D7352"/>
    <w:rsid w:val="003D7363"/>
    <w:rsid w:val="003D79C0"/>
    <w:rsid w:val="003E0128"/>
    <w:rsid w:val="003E0311"/>
    <w:rsid w:val="003E0756"/>
    <w:rsid w:val="003E07E6"/>
    <w:rsid w:val="003E0A24"/>
    <w:rsid w:val="003E1FA9"/>
    <w:rsid w:val="003E2177"/>
    <w:rsid w:val="003E2398"/>
    <w:rsid w:val="003E2A22"/>
    <w:rsid w:val="003E3046"/>
    <w:rsid w:val="003E3664"/>
    <w:rsid w:val="003E3899"/>
    <w:rsid w:val="003E3965"/>
    <w:rsid w:val="003E4C56"/>
    <w:rsid w:val="003E4F85"/>
    <w:rsid w:val="003E5506"/>
    <w:rsid w:val="003E5A01"/>
    <w:rsid w:val="003E605C"/>
    <w:rsid w:val="003E6CB5"/>
    <w:rsid w:val="003E7644"/>
    <w:rsid w:val="003F03CE"/>
    <w:rsid w:val="003F0488"/>
    <w:rsid w:val="003F154A"/>
    <w:rsid w:val="003F1615"/>
    <w:rsid w:val="003F1977"/>
    <w:rsid w:val="003F2359"/>
    <w:rsid w:val="003F262D"/>
    <w:rsid w:val="003F268D"/>
    <w:rsid w:val="003F2B19"/>
    <w:rsid w:val="003F2C0F"/>
    <w:rsid w:val="003F2CFC"/>
    <w:rsid w:val="003F3986"/>
    <w:rsid w:val="003F3A55"/>
    <w:rsid w:val="003F47BA"/>
    <w:rsid w:val="003F50F9"/>
    <w:rsid w:val="003F5D1C"/>
    <w:rsid w:val="003F6981"/>
    <w:rsid w:val="003F787D"/>
    <w:rsid w:val="0040019C"/>
    <w:rsid w:val="004009EE"/>
    <w:rsid w:val="00400A2A"/>
    <w:rsid w:val="00400AA8"/>
    <w:rsid w:val="00401094"/>
    <w:rsid w:val="004011D7"/>
    <w:rsid w:val="00401562"/>
    <w:rsid w:val="004016E7"/>
    <w:rsid w:val="0040267F"/>
    <w:rsid w:val="00403353"/>
    <w:rsid w:val="00404E60"/>
    <w:rsid w:val="00404F14"/>
    <w:rsid w:val="00405056"/>
    <w:rsid w:val="0040511C"/>
    <w:rsid w:val="0040543E"/>
    <w:rsid w:val="00405C09"/>
    <w:rsid w:val="00405D94"/>
    <w:rsid w:val="00406328"/>
    <w:rsid w:val="00406EE0"/>
    <w:rsid w:val="00406FEC"/>
    <w:rsid w:val="00407D09"/>
    <w:rsid w:val="00407F31"/>
    <w:rsid w:val="00410255"/>
    <w:rsid w:val="00410443"/>
    <w:rsid w:val="00410FBB"/>
    <w:rsid w:val="0041140B"/>
    <w:rsid w:val="0041188A"/>
    <w:rsid w:val="00411DBF"/>
    <w:rsid w:val="00414296"/>
    <w:rsid w:val="00414440"/>
    <w:rsid w:val="00414752"/>
    <w:rsid w:val="0041493D"/>
    <w:rsid w:val="00414991"/>
    <w:rsid w:val="00415CB4"/>
    <w:rsid w:val="00416378"/>
    <w:rsid w:val="00417F7A"/>
    <w:rsid w:val="004200F1"/>
    <w:rsid w:val="00420541"/>
    <w:rsid w:val="004213EF"/>
    <w:rsid w:val="0042143E"/>
    <w:rsid w:val="004216DA"/>
    <w:rsid w:val="00422122"/>
    <w:rsid w:val="00422853"/>
    <w:rsid w:val="00423886"/>
    <w:rsid w:val="00424B5C"/>
    <w:rsid w:val="0042501B"/>
    <w:rsid w:val="00425437"/>
    <w:rsid w:val="004258B0"/>
    <w:rsid w:val="00425D7E"/>
    <w:rsid w:val="00426DD2"/>
    <w:rsid w:val="004272B4"/>
    <w:rsid w:val="0042732C"/>
    <w:rsid w:val="00430A0E"/>
    <w:rsid w:val="0043133A"/>
    <w:rsid w:val="0043156D"/>
    <w:rsid w:val="00431E82"/>
    <w:rsid w:val="00432853"/>
    <w:rsid w:val="00432FD5"/>
    <w:rsid w:val="004333F4"/>
    <w:rsid w:val="00433AB3"/>
    <w:rsid w:val="00434370"/>
    <w:rsid w:val="00434496"/>
    <w:rsid w:val="004347CA"/>
    <w:rsid w:val="00434910"/>
    <w:rsid w:val="00434BF9"/>
    <w:rsid w:val="004351FA"/>
    <w:rsid w:val="0043549C"/>
    <w:rsid w:val="00435707"/>
    <w:rsid w:val="00435711"/>
    <w:rsid w:val="004358D9"/>
    <w:rsid w:val="0043610A"/>
    <w:rsid w:val="00436493"/>
    <w:rsid w:val="00436933"/>
    <w:rsid w:val="0043736E"/>
    <w:rsid w:val="004375D8"/>
    <w:rsid w:val="004378C4"/>
    <w:rsid w:val="004404EA"/>
    <w:rsid w:val="00440615"/>
    <w:rsid w:val="004407CE"/>
    <w:rsid w:val="00440C7A"/>
    <w:rsid w:val="00442BED"/>
    <w:rsid w:val="0044306B"/>
    <w:rsid w:val="004443A5"/>
    <w:rsid w:val="00444806"/>
    <w:rsid w:val="00444A14"/>
    <w:rsid w:val="00446181"/>
    <w:rsid w:val="00446A3D"/>
    <w:rsid w:val="00447F6E"/>
    <w:rsid w:val="004500C2"/>
    <w:rsid w:val="00450395"/>
    <w:rsid w:val="004511CC"/>
    <w:rsid w:val="00451D59"/>
    <w:rsid w:val="00452075"/>
    <w:rsid w:val="00452369"/>
    <w:rsid w:val="0045287B"/>
    <w:rsid w:val="004529A1"/>
    <w:rsid w:val="004549DD"/>
    <w:rsid w:val="004553BC"/>
    <w:rsid w:val="00455B30"/>
    <w:rsid w:val="00455C2A"/>
    <w:rsid w:val="004561C5"/>
    <w:rsid w:val="00456743"/>
    <w:rsid w:val="00456D91"/>
    <w:rsid w:val="0045768F"/>
    <w:rsid w:val="00457971"/>
    <w:rsid w:val="00457D64"/>
    <w:rsid w:val="004603E5"/>
    <w:rsid w:val="004619A0"/>
    <w:rsid w:val="00461CD7"/>
    <w:rsid w:val="00461EF8"/>
    <w:rsid w:val="004626AD"/>
    <w:rsid w:val="00463096"/>
    <w:rsid w:val="00463854"/>
    <w:rsid w:val="00463BFE"/>
    <w:rsid w:val="00464C5F"/>
    <w:rsid w:val="00465B69"/>
    <w:rsid w:val="004668B4"/>
    <w:rsid w:val="00466CC5"/>
    <w:rsid w:val="00467862"/>
    <w:rsid w:val="0046789F"/>
    <w:rsid w:val="00467D68"/>
    <w:rsid w:val="00470D32"/>
    <w:rsid w:val="0047120C"/>
    <w:rsid w:val="004712BA"/>
    <w:rsid w:val="004717E5"/>
    <w:rsid w:val="0047205D"/>
    <w:rsid w:val="00472AFF"/>
    <w:rsid w:val="004730B8"/>
    <w:rsid w:val="004732A1"/>
    <w:rsid w:val="00473367"/>
    <w:rsid w:val="0047348D"/>
    <w:rsid w:val="00473738"/>
    <w:rsid w:val="00473F04"/>
    <w:rsid w:val="00474B68"/>
    <w:rsid w:val="00474BDD"/>
    <w:rsid w:val="00474C47"/>
    <w:rsid w:val="00475564"/>
    <w:rsid w:val="00476118"/>
    <w:rsid w:val="00477606"/>
    <w:rsid w:val="0047787C"/>
    <w:rsid w:val="00480364"/>
    <w:rsid w:val="004804F6"/>
    <w:rsid w:val="0048099E"/>
    <w:rsid w:val="00480BD1"/>
    <w:rsid w:val="00480D27"/>
    <w:rsid w:val="004815DE"/>
    <w:rsid w:val="00481893"/>
    <w:rsid w:val="0048205E"/>
    <w:rsid w:val="00482267"/>
    <w:rsid w:val="00482DE8"/>
    <w:rsid w:val="0048444D"/>
    <w:rsid w:val="0048465A"/>
    <w:rsid w:val="00484D51"/>
    <w:rsid w:val="00484E2B"/>
    <w:rsid w:val="00486078"/>
    <w:rsid w:val="00487E8D"/>
    <w:rsid w:val="0049028F"/>
    <w:rsid w:val="004903DC"/>
    <w:rsid w:val="00490A96"/>
    <w:rsid w:val="00490E09"/>
    <w:rsid w:val="00491214"/>
    <w:rsid w:val="004914EA"/>
    <w:rsid w:val="0049151B"/>
    <w:rsid w:val="00491623"/>
    <w:rsid w:val="0049175B"/>
    <w:rsid w:val="004918D7"/>
    <w:rsid w:val="00491E89"/>
    <w:rsid w:val="00491FAF"/>
    <w:rsid w:val="004921C2"/>
    <w:rsid w:val="00492DBD"/>
    <w:rsid w:val="00493452"/>
    <w:rsid w:val="00493972"/>
    <w:rsid w:val="00493E6E"/>
    <w:rsid w:val="00493E8A"/>
    <w:rsid w:val="0049405A"/>
    <w:rsid w:val="004943EB"/>
    <w:rsid w:val="0049464A"/>
    <w:rsid w:val="004946E6"/>
    <w:rsid w:val="00494A18"/>
    <w:rsid w:val="00495198"/>
    <w:rsid w:val="0049618A"/>
    <w:rsid w:val="00496837"/>
    <w:rsid w:val="004A00E5"/>
    <w:rsid w:val="004A075F"/>
    <w:rsid w:val="004A0D07"/>
    <w:rsid w:val="004A0DD3"/>
    <w:rsid w:val="004A13A5"/>
    <w:rsid w:val="004A1465"/>
    <w:rsid w:val="004A1912"/>
    <w:rsid w:val="004A1C72"/>
    <w:rsid w:val="004A24EE"/>
    <w:rsid w:val="004A2CCF"/>
    <w:rsid w:val="004A3985"/>
    <w:rsid w:val="004A3CA1"/>
    <w:rsid w:val="004A46C9"/>
    <w:rsid w:val="004A4853"/>
    <w:rsid w:val="004A4B51"/>
    <w:rsid w:val="004A560A"/>
    <w:rsid w:val="004A5FA0"/>
    <w:rsid w:val="004A6806"/>
    <w:rsid w:val="004A7221"/>
    <w:rsid w:val="004A73F6"/>
    <w:rsid w:val="004A75D1"/>
    <w:rsid w:val="004A798A"/>
    <w:rsid w:val="004B0C79"/>
    <w:rsid w:val="004B1076"/>
    <w:rsid w:val="004B12AE"/>
    <w:rsid w:val="004B15CD"/>
    <w:rsid w:val="004B23C7"/>
    <w:rsid w:val="004B264F"/>
    <w:rsid w:val="004B2ACD"/>
    <w:rsid w:val="004B333E"/>
    <w:rsid w:val="004B390F"/>
    <w:rsid w:val="004B41AF"/>
    <w:rsid w:val="004B481A"/>
    <w:rsid w:val="004B53A8"/>
    <w:rsid w:val="004B54F1"/>
    <w:rsid w:val="004B5712"/>
    <w:rsid w:val="004B70E7"/>
    <w:rsid w:val="004B7B67"/>
    <w:rsid w:val="004C15FB"/>
    <w:rsid w:val="004C1C67"/>
    <w:rsid w:val="004C2A39"/>
    <w:rsid w:val="004C2C37"/>
    <w:rsid w:val="004C34F1"/>
    <w:rsid w:val="004C362E"/>
    <w:rsid w:val="004C3E50"/>
    <w:rsid w:val="004C46AC"/>
    <w:rsid w:val="004C4804"/>
    <w:rsid w:val="004C4C24"/>
    <w:rsid w:val="004C4EA3"/>
    <w:rsid w:val="004C51DD"/>
    <w:rsid w:val="004C5473"/>
    <w:rsid w:val="004C5DBF"/>
    <w:rsid w:val="004C7C68"/>
    <w:rsid w:val="004D02A5"/>
    <w:rsid w:val="004D03B6"/>
    <w:rsid w:val="004D0469"/>
    <w:rsid w:val="004D1621"/>
    <w:rsid w:val="004D1709"/>
    <w:rsid w:val="004D1897"/>
    <w:rsid w:val="004D199B"/>
    <w:rsid w:val="004D1E24"/>
    <w:rsid w:val="004D200E"/>
    <w:rsid w:val="004D2B6A"/>
    <w:rsid w:val="004D319F"/>
    <w:rsid w:val="004D3431"/>
    <w:rsid w:val="004D4270"/>
    <w:rsid w:val="004D4FC6"/>
    <w:rsid w:val="004D5CC8"/>
    <w:rsid w:val="004D7454"/>
    <w:rsid w:val="004D7687"/>
    <w:rsid w:val="004D7B0F"/>
    <w:rsid w:val="004D7FA6"/>
    <w:rsid w:val="004E04E4"/>
    <w:rsid w:val="004E0911"/>
    <w:rsid w:val="004E0BE7"/>
    <w:rsid w:val="004E114D"/>
    <w:rsid w:val="004E159B"/>
    <w:rsid w:val="004E2AC9"/>
    <w:rsid w:val="004E3316"/>
    <w:rsid w:val="004E415C"/>
    <w:rsid w:val="004E428A"/>
    <w:rsid w:val="004E4328"/>
    <w:rsid w:val="004E4872"/>
    <w:rsid w:val="004E52D3"/>
    <w:rsid w:val="004E7221"/>
    <w:rsid w:val="004E727B"/>
    <w:rsid w:val="004E7CC4"/>
    <w:rsid w:val="004F00F5"/>
    <w:rsid w:val="004F08B5"/>
    <w:rsid w:val="004F0D3D"/>
    <w:rsid w:val="004F183C"/>
    <w:rsid w:val="004F18CA"/>
    <w:rsid w:val="004F1922"/>
    <w:rsid w:val="004F1D2B"/>
    <w:rsid w:val="004F222D"/>
    <w:rsid w:val="004F2CAB"/>
    <w:rsid w:val="004F2EB0"/>
    <w:rsid w:val="004F3A4F"/>
    <w:rsid w:val="004F4161"/>
    <w:rsid w:val="004F41A6"/>
    <w:rsid w:val="004F4615"/>
    <w:rsid w:val="004F49DE"/>
    <w:rsid w:val="004F4A2B"/>
    <w:rsid w:val="004F4C4E"/>
    <w:rsid w:val="004F4C67"/>
    <w:rsid w:val="004F5474"/>
    <w:rsid w:val="004F58E1"/>
    <w:rsid w:val="004F5905"/>
    <w:rsid w:val="004F6029"/>
    <w:rsid w:val="004F636C"/>
    <w:rsid w:val="004F699D"/>
    <w:rsid w:val="004F731C"/>
    <w:rsid w:val="004F79AB"/>
    <w:rsid w:val="0050059C"/>
    <w:rsid w:val="00500D34"/>
    <w:rsid w:val="00500DF2"/>
    <w:rsid w:val="00500ECA"/>
    <w:rsid w:val="00501823"/>
    <w:rsid w:val="00501944"/>
    <w:rsid w:val="00502CF7"/>
    <w:rsid w:val="0050380F"/>
    <w:rsid w:val="00503913"/>
    <w:rsid w:val="00503AA2"/>
    <w:rsid w:val="00503D07"/>
    <w:rsid w:val="00503DCC"/>
    <w:rsid w:val="005043C1"/>
    <w:rsid w:val="00504659"/>
    <w:rsid w:val="0050473E"/>
    <w:rsid w:val="00504D92"/>
    <w:rsid w:val="00504FC7"/>
    <w:rsid w:val="00505493"/>
    <w:rsid w:val="005054DC"/>
    <w:rsid w:val="00505DBE"/>
    <w:rsid w:val="0050669C"/>
    <w:rsid w:val="005066F9"/>
    <w:rsid w:val="00507884"/>
    <w:rsid w:val="00510387"/>
    <w:rsid w:val="00510E3C"/>
    <w:rsid w:val="0051138B"/>
    <w:rsid w:val="0051201D"/>
    <w:rsid w:val="00512236"/>
    <w:rsid w:val="00512669"/>
    <w:rsid w:val="00512C67"/>
    <w:rsid w:val="00512CAC"/>
    <w:rsid w:val="00514756"/>
    <w:rsid w:val="00515073"/>
    <w:rsid w:val="0051542A"/>
    <w:rsid w:val="005159BE"/>
    <w:rsid w:val="00515EA7"/>
    <w:rsid w:val="0051619E"/>
    <w:rsid w:val="00517E6F"/>
    <w:rsid w:val="00517E7B"/>
    <w:rsid w:val="00520036"/>
    <w:rsid w:val="00520FDF"/>
    <w:rsid w:val="0052212D"/>
    <w:rsid w:val="00522B6B"/>
    <w:rsid w:val="00522FC4"/>
    <w:rsid w:val="005237D7"/>
    <w:rsid w:val="00523836"/>
    <w:rsid w:val="00523C1C"/>
    <w:rsid w:val="005240D3"/>
    <w:rsid w:val="005253BE"/>
    <w:rsid w:val="00525895"/>
    <w:rsid w:val="00525C63"/>
    <w:rsid w:val="00526020"/>
    <w:rsid w:val="005261CE"/>
    <w:rsid w:val="00530E0B"/>
    <w:rsid w:val="00530EC8"/>
    <w:rsid w:val="00531977"/>
    <w:rsid w:val="0053199A"/>
    <w:rsid w:val="00531ACC"/>
    <w:rsid w:val="00531CC4"/>
    <w:rsid w:val="00531F4B"/>
    <w:rsid w:val="00532D14"/>
    <w:rsid w:val="00533248"/>
    <w:rsid w:val="005334CC"/>
    <w:rsid w:val="005338C2"/>
    <w:rsid w:val="005339F2"/>
    <w:rsid w:val="00533EE6"/>
    <w:rsid w:val="005344E3"/>
    <w:rsid w:val="00534821"/>
    <w:rsid w:val="00535438"/>
    <w:rsid w:val="00535ADA"/>
    <w:rsid w:val="00535ED2"/>
    <w:rsid w:val="005362C1"/>
    <w:rsid w:val="0053634C"/>
    <w:rsid w:val="00537086"/>
    <w:rsid w:val="0053795C"/>
    <w:rsid w:val="00541323"/>
    <w:rsid w:val="0054307E"/>
    <w:rsid w:val="00543223"/>
    <w:rsid w:val="0054322A"/>
    <w:rsid w:val="0054326B"/>
    <w:rsid w:val="005442E8"/>
    <w:rsid w:val="00545709"/>
    <w:rsid w:val="00545CFC"/>
    <w:rsid w:val="00546292"/>
    <w:rsid w:val="00546D34"/>
    <w:rsid w:val="00546DEE"/>
    <w:rsid w:val="00550479"/>
    <w:rsid w:val="0055079C"/>
    <w:rsid w:val="00550982"/>
    <w:rsid w:val="00550A73"/>
    <w:rsid w:val="00550E10"/>
    <w:rsid w:val="005518B1"/>
    <w:rsid w:val="00552354"/>
    <w:rsid w:val="005535E4"/>
    <w:rsid w:val="00553BF0"/>
    <w:rsid w:val="005549CD"/>
    <w:rsid w:val="00554B52"/>
    <w:rsid w:val="00554D66"/>
    <w:rsid w:val="00554F7D"/>
    <w:rsid w:val="005559DF"/>
    <w:rsid w:val="00557A44"/>
    <w:rsid w:val="00560164"/>
    <w:rsid w:val="00560450"/>
    <w:rsid w:val="0056051F"/>
    <w:rsid w:val="00560A42"/>
    <w:rsid w:val="00560A5E"/>
    <w:rsid w:val="00561663"/>
    <w:rsid w:val="0056166D"/>
    <w:rsid w:val="005617F7"/>
    <w:rsid w:val="00562731"/>
    <w:rsid w:val="005632EA"/>
    <w:rsid w:val="00563721"/>
    <w:rsid w:val="0056378A"/>
    <w:rsid w:val="00563FF9"/>
    <w:rsid w:val="005640F2"/>
    <w:rsid w:val="00564351"/>
    <w:rsid w:val="005643F7"/>
    <w:rsid w:val="00564986"/>
    <w:rsid w:val="00565808"/>
    <w:rsid w:val="00565BFB"/>
    <w:rsid w:val="00565FB6"/>
    <w:rsid w:val="00566CB1"/>
    <w:rsid w:val="0056756F"/>
    <w:rsid w:val="00567873"/>
    <w:rsid w:val="005712A9"/>
    <w:rsid w:val="00571C9A"/>
    <w:rsid w:val="00571E2D"/>
    <w:rsid w:val="00572C2B"/>
    <w:rsid w:val="00573C6D"/>
    <w:rsid w:val="00574186"/>
    <w:rsid w:val="005744C8"/>
    <w:rsid w:val="005752BF"/>
    <w:rsid w:val="00575C88"/>
    <w:rsid w:val="005760EB"/>
    <w:rsid w:val="005761EA"/>
    <w:rsid w:val="005766FD"/>
    <w:rsid w:val="00577A02"/>
    <w:rsid w:val="00580118"/>
    <w:rsid w:val="00580127"/>
    <w:rsid w:val="00580298"/>
    <w:rsid w:val="00581CC7"/>
    <w:rsid w:val="00581D1F"/>
    <w:rsid w:val="00582372"/>
    <w:rsid w:val="005825AA"/>
    <w:rsid w:val="00582EA6"/>
    <w:rsid w:val="00583943"/>
    <w:rsid w:val="00583BCE"/>
    <w:rsid w:val="00584560"/>
    <w:rsid w:val="0058515A"/>
    <w:rsid w:val="005851D2"/>
    <w:rsid w:val="00585548"/>
    <w:rsid w:val="00585D95"/>
    <w:rsid w:val="005864BE"/>
    <w:rsid w:val="00586A64"/>
    <w:rsid w:val="00586CF0"/>
    <w:rsid w:val="0058711C"/>
    <w:rsid w:val="005871FB"/>
    <w:rsid w:val="005879E4"/>
    <w:rsid w:val="00587CB7"/>
    <w:rsid w:val="00590AB2"/>
    <w:rsid w:val="00591025"/>
    <w:rsid w:val="005915B0"/>
    <w:rsid w:val="005917D3"/>
    <w:rsid w:val="00591A33"/>
    <w:rsid w:val="00592613"/>
    <w:rsid w:val="0059290A"/>
    <w:rsid w:val="0059331A"/>
    <w:rsid w:val="00593F19"/>
    <w:rsid w:val="00594140"/>
    <w:rsid w:val="00594B55"/>
    <w:rsid w:val="00596AD4"/>
    <w:rsid w:val="00596C58"/>
    <w:rsid w:val="00596CA4"/>
    <w:rsid w:val="0059747E"/>
    <w:rsid w:val="00597830"/>
    <w:rsid w:val="005A016B"/>
    <w:rsid w:val="005A0339"/>
    <w:rsid w:val="005A1533"/>
    <w:rsid w:val="005A1C0B"/>
    <w:rsid w:val="005A1C36"/>
    <w:rsid w:val="005A2505"/>
    <w:rsid w:val="005A2A4E"/>
    <w:rsid w:val="005A2B18"/>
    <w:rsid w:val="005A2CE4"/>
    <w:rsid w:val="005A3318"/>
    <w:rsid w:val="005A3E0E"/>
    <w:rsid w:val="005A42FA"/>
    <w:rsid w:val="005A44C1"/>
    <w:rsid w:val="005A4769"/>
    <w:rsid w:val="005A4A0B"/>
    <w:rsid w:val="005A4D55"/>
    <w:rsid w:val="005A4DD6"/>
    <w:rsid w:val="005A6297"/>
    <w:rsid w:val="005A78AB"/>
    <w:rsid w:val="005B013C"/>
    <w:rsid w:val="005B064B"/>
    <w:rsid w:val="005B14D3"/>
    <w:rsid w:val="005B14ED"/>
    <w:rsid w:val="005B37B2"/>
    <w:rsid w:val="005B3CD4"/>
    <w:rsid w:val="005B3F0F"/>
    <w:rsid w:val="005B3FB6"/>
    <w:rsid w:val="005B48E9"/>
    <w:rsid w:val="005B58E6"/>
    <w:rsid w:val="005B602E"/>
    <w:rsid w:val="005B63B6"/>
    <w:rsid w:val="005B6665"/>
    <w:rsid w:val="005B70D1"/>
    <w:rsid w:val="005B79B4"/>
    <w:rsid w:val="005B7BEF"/>
    <w:rsid w:val="005C0163"/>
    <w:rsid w:val="005C168C"/>
    <w:rsid w:val="005C1877"/>
    <w:rsid w:val="005C1AD7"/>
    <w:rsid w:val="005C2AAE"/>
    <w:rsid w:val="005C2BDE"/>
    <w:rsid w:val="005C32A3"/>
    <w:rsid w:val="005C3951"/>
    <w:rsid w:val="005C3D02"/>
    <w:rsid w:val="005C46E7"/>
    <w:rsid w:val="005C5AA0"/>
    <w:rsid w:val="005C5F40"/>
    <w:rsid w:val="005C61A9"/>
    <w:rsid w:val="005C6CA1"/>
    <w:rsid w:val="005C6D5B"/>
    <w:rsid w:val="005C72CF"/>
    <w:rsid w:val="005C73C4"/>
    <w:rsid w:val="005C7EAC"/>
    <w:rsid w:val="005C7FB7"/>
    <w:rsid w:val="005D0568"/>
    <w:rsid w:val="005D1744"/>
    <w:rsid w:val="005D1863"/>
    <w:rsid w:val="005D2201"/>
    <w:rsid w:val="005D2956"/>
    <w:rsid w:val="005D2D55"/>
    <w:rsid w:val="005D31F9"/>
    <w:rsid w:val="005D5210"/>
    <w:rsid w:val="005D527F"/>
    <w:rsid w:val="005D5DB0"/>
    <w:rsid w:val="005D5F51"/>
    <w:rsid w:val="005D6183"/>
    <w:rsid w:val="005D6745"/>
    <w:rsid w:val="005D6751"/>
    <w:rsid w:val="005D70DA"/>
    <w:rsid w:val="005D7157"/>
    <w:rsid w:val="005D77A2"/>
    <w:rsid w:val="005D7AE8"/>
    <w:rsid w:val="005E0AA1"/>
    <w:rsid w:val="005E12F0"/>
    <w:rsid w:val="005E19AE"/>
    <w:rsid w:val="005E243B"/>
    <w:rsid w:val="005E2526"/>
    <w:rsid w:val="005E34F3"/>
    <w:rsid w:val="005E38B0"/>
    <w:rsid w:val="005E7AE1"/>
    <w:rsid w:val="005F0A2F"/>
    <w:rsid w:val="005F1348"/>
    <w:rsid w:val="005F162C"/>
    <w:rsid w:val="005F1EB0"/>
    <w:rsid w:val="005F2BE0"/>
    <w:rsid w:val="005F3466"/>
    <w:rsid w:val="005F36A6"/>
    <w:rsid w:val="005F3776"/>
    <w:rsid w:val="005F3F5D"/>
    <w:rsid w:val="005F3F61"/>
    <w:rsid w:val="005F431C"/>
    <w:rsid w:val="005F4A1D"/>
    <w:rsid w:val="005F5696"/>
    <w:rsid w:val="005F631E"/>
    <w:rsid w:val="005F6695"/>
    <w:rsid w:val="005F678B"/>
    <w:rsid w:val="005F759E"/>
    <w:rsid w:val="005F7735"/>
    <w:rsid w:val="005F77C7"/>
    <w:rsid w:val="00600BA0"/>
    <w:rsid w:val="00600C11"/>
    <w:rsid w:val="006018C0"/>
    <w:rsid w:val="0060218D"/>
    <w:rsid w:val="006022FB"/>
    <w:rsid w:val="00602633"/>
    <w:rsid w:val="00602E93"/>
    <w:rsid w:val="0060334D"/>
    <w:rsid w:val="0060363F"/>
    <w:rsid w:val="00604266"/>
    <w:rsid w:val="00605C3E"/>
    <w:rsid w:val="0060617F"/>
    <w:rsid w:val="00606360"/>
    <w:rsid w:val="00606AB3"/>
    <w:rsid w:val="00606D28"/>
    <w:rsid w:val="0060733B"/>
    <w:rsid w:val="00607C4A"/>
    <w:rsid w:val="00607CDC"/>
    <w:rsid w:val="006101BD"/>
    <w:rsid w:val="006105FC"/>
    <w:rsid w:val="00610B53"/>
    <w:rsid w:val="0061162B"/>
    <w:rsid w:val="00612227"/>
    <w:rsid w:val="0061265A"/>
    <w:rsid w:val="00612942"/>
    <w:rsid w:val="0061388B"/>
    <w:rsid w:val="00615139"/>
    <w:rsid w:val="006154B9"/>
    <w:rsid w:val="00615D3F"/>
    <w:rsid w:val="0061612D"/>
    <w:rsid w:val="00616C64"/>
    <w:rsid w:val="00616F53"/>
    <w:rsid w:val="00617087"/>
    <w:rsid w:val="006171A1"/>
    <w:rsid w:val="006173D8"/>
    <w:rsid w:val="00617898"/>
    <w:rsid w:val="00617D48"/>
    <w:rsid w:val="00620D77"/>
    <w:rsid w:val="00620DDE"/>
    <w:rsid w:val="006212C5"/>
    <w:rsid w:val="00621B3C"/>
    <w:rsid w:val="00621CAD"/>
    <w:rsid w:val="00621D6F"/>
    <w:rsid w:val="00622082"/>
    <w:rsid w:val="006221D4"/>
    <w:rsid w:val="00623229"/>
    <w:rsid w:val="0062341E"/>
    <w:rsid w:val="006239A4"/>
    <w:rsid w:val="00624F19"/>
    <w:rsid w:val="00625100"/>
    <w:rsid w:val="0062527D"/>
    <w:rsid w:val="006253E3"/>
    <w:rsid w:val="0062570F"/>
    <w:rsid w:val="00626B53"/>
    <w:rsid w:val="00626C71"/>
    <w:rsid w:val="00627435"/>
    <w:rsid w:val="006279BE"/>
    <w:rsid w:val="00630013"/>
    <w:rsid w:val="006301E0"/>
    <w:rsid w:val="00630758"/>
    <w:rsid w:val="00630FF4"/>
    <w:rsid w:val="00631046"/>
    <w:rsid w:val="00631A59"/>
    <w:rsid w:val="00632194"/>
    <w:rsid w:val="0063241C"/>
    <w:rsid w:val="0063306B"/>
    <w:rsid w:val="00633FFF"/>
    <w:rsid w:val="00634618"/>
    <w:rsid w:val="006348E7"/>
    <w:rsid w:val="00634A88"/>
    <w:rsid w:val="00634FE2"/>
    <w:rsid w:val="00636FAD"/>
    <w:rsid w:val="00637571"/>
    <w:rsid w:val="006405BC"/>
    <w:rsid w:val="006412EA"/>
    <w:rsid w:val="0064144B"/>
    <w:rsid w:val="006414DD"/>
    <w:rsid w:val="006429F0"/>
    <w:rsid w:val="00643080"/>
    <w:rsid w:val="006432DE"/>
    <w:rsid w:val="00643321"/>
    <w:rsid w:val="00643431"/>
    <w:rsid w:val="00643AFF"/>
    <w:rsid w:val="00643EFF"/>
    <w:rsid w:val="006446C2"/>
    <w:rsid w:val="00644BB0"/>
    <w:rsid w:val="00644F7F"/>
    <w:rsid w:val="0064504F"/>
    <w:rsid w:val="00645107"/>
    <w:rsid w:val="006451BA"/>
    <w:rsid w:val="00645F91"/>
    <w:rsid w:val="00646B5F"/>
    <w:rsid w:val="00646D68"/>
    <w:rsid w:val="00647397"/>
    <w:rsid w:val="00647859"/>
    <w:rsid w:val="00647A47"/>
    <w:rsid w:val="00647D6B"/>
    <w:rsid w:val="00650A87"/>
    <w:rsid w:val="006516A2"/>
    <w:rsid w:val="00651A1A"/>
    <w:rsid w:val="006521E1"/>
    <w:rsid w:val="00652C90"/>
    <w:rsid w:val="00653077"/>
    <w:rsid w:val="006541A0"/>
    <w:rsid w:val="00654896"/>
    <w:rsid w:val="00654ECA"/>
    <w:rsid w:val="00654F73"/>
    <w:rsid w:val="006551FE"/>
    <w:rsid w:val="00660291"/>
    <w:rsid w:val="00660BFD"/>
    <w:rsid w:val="00660E5F"/>
    <w:rsid w:val="00662008"/>
    <w:rsid w:val="0066244D"/>
    <w:rsid w:val="00662C1F"/>
    <w:rsid w:val="00662E4D"/>
    <w:rsid w:val="00663091"/>
    <w:rsid w:val="00663467"/>
    <w:rsid w:val="0066388C"/>
    <w:rsid w:val="00663A66"/>
    <w:rsid w:val="00663DF4"/>
    <w:rsid w:val="0066450D"/>
    <w:rsid w:val="00664960"/>
    <w:rsid w:val="00664A17"/>
    <w:rsid w:val="00664CC0"/>
    <w:rsid w:val="00665291"/>
    <w:rsid w:val="006653CE"/>
    <w:rsid w:val="00665E13"/>
    <w:rsid w:val="00666EE6"/>
    <w:rsid w:val="00667241"/>
    <w:rsid w:val="006678D6"/>
    <w:rsid w:val="00667C58"/>
    <w:rsid w:val="00670039"/>
    <w:rsid w:val="00670218"/>
    <w:rsid w:val="00670511"/>
    <w:rsid w:val="00670527"/>
    <w:rsid w:val="006707B9"/>
    <w:rsid w:val="00670840"/>
    <w:rsid w:val="00670B62"/>
    <w:rsid w:val="0067106D"/>
    <w:rsid w:val="006715BD"/>
    <w:rsid w:val="00672135"/>
    <w:rsid w:val="00672384"/>
    <w:rsid w:val="0067265E"/>
    <w:rsid w:val="0067312B"/>
    <w:rsid w:val="0067333E"/>
    <w:rsid w:val="0067365C"/>
    <w:rsid w:val="006737FF"/>
    <w:rsid w:val="006738DE"/>
    <w:rsid w:val="00673DA7"/>
    <w:rsid w:val="006743FC"/>
    <w:rsid w:val="0067481D"/>
    <w:rsid w:val="00674A18"/>
    <w:rsid w:val="00674FF5"/>
    <w:rsid w:val="006753AE"/>
    <w:rsid w:val="00675A9C"/>
    <w:rsid w:val="0067625F"/>
    <w:rsid w:val="0067719E"/>
    <w:rsid w:val="006779AD"/>
    <w:rsid w:val="00677C2E"/>
    <w:rsid w:val="00680C45"/>
    <w:rsid w:val="006818D1"/>
    <w:rsid w:val="006822AD"/>
    <w:rsid w:val="00682C25"/>
    <w:rsid w:val="00682DD2"/>
    <w:rsid w:val="0068421D"/>
    <w:rsid w:val="0068516D"/>
    <w:rsid w:val="006855A7"/>
    <w:rsid w:val="006855D0"/>
    <w:rsid w:val="006868E1"/>
    <w:rsid w:val="0068788A"/>
    <w:rsid w:val="00687A0F"/>
    <w:rsid w:val="00690214"/>
    <w:rsid w:val="0069101E"/>
    <w:rsid w:val="00691107"/>
    <w:rsid w:val="0069110E"/>
    <w:rsid w:val="0069146E"/>
    <w:rsid w:val="006915C5"/>
    <w:rsid w:val="00694044"/>
    <w:rsid w:val="00695096"/>
    <w:rsid w:val="0069560F"/>
    <w:rsid w:val="00695D4A"/>
    <w:rsid w:val="00695E9D"/>
    <w:rsid w:val="006962A6"/>
    <w:rsid w:val="00696AD1"/>
    <w:rsid w:val="006975B9"/>
    <w:rsid w:val="006A1245"/>
    <w:rsid w:val="006A1490"/>
    <w:rsid w:val="006A17D5"/>
    <w:rsid w:val="006A188A"/>
    <w:rsid w:val="006A2C9B"/>
    <w:rsid w:val="006A438F"/>
    <w:rsid w:val="006A4F47"/>
    <w:rsid w:val="006A62EB"/>
    <w:rsid w:val="006A6D74"/>
    <w:rsid w:val="006A7761"/>
    <w:rsid w:val="006A7B46"/>
    <w:rsid w:val="006B01FF"/>
    <w:rsid w:val="006B171D"/>
    <w:rsid w:val="006B1B38"/>
    <w:rsid w:val="006B1E88"/>
    <w:rsid w:val="006B45E3"/>
    <w:rsid w:val="006B469A"/>
    <w:rsid w:val="006B4723"/>
    <w:rsid w:val="006B4737"/>
    <w:rsid w:val="006B5260"/>
    <w:rsid w:val="006B53BD"/>
    <w:rsid w:val="006B5403"/>
    <w:rsid w:val="006B72A5"/>
    <w:rsid w:val="006B7559"/>
    <w:rsid w:val="006B7A40"/>
    <w:rsid w:val="006B7FA6"/>
    <w:rsid w:val="006C08A4"/>
    <w:rsid w:val="006C09AF"/>
    <w:rsid w:val="006C13AB"/>
    <w:rsid w:val="006C24C3"/>
    <w:rsid w:val="006C279B"/>
    <w:rsid w:val="006C3E8C"/>
    <w:rsid w:val="006C3EDF"/>
    <w:rsid w:val="006C45F4"/>
    <w:rsid w:val="006C54B6"/>
    <w:rsid w:val="006C5AEF"/>
    <w:rsid w:val="006C5FD0"/>
    <w:rsid w:val="006C6F25"/>
    <w:rsid w:val="006C7085"/>
    <w:rsid w:val="006C7F9B"/>
    <w:rsid w:val="006D0340"/>
    <w:rsid w:val="006D0645"/>
    <w:rsid w:val="006D21E0"/>
    <w:rsid w:val="006D2AE7"/>
    <w:rsid w:val="006D30C8"/>
    <w:rsid w:val="006D30E3"/>
    <w:rsid w:val="006D3180"/>
    <w:rsid w:val="006D3B0C"/>
    <w:rsid w:val="006D3B54"/>
    <w:rsid w:val="006D3F80"/>
    <w:rsid w:val="006D47B9"/>
    <w:rsid w:val="006D6123"/>
    <w:rsid w:val="006D6152"/>
    <w:rsid w:val="006D6EF5"/>
    <w:rsid w:val="006D6FA8"/>
    <w:rsid w:val="006D771E"/>
    <w:rsid w:val="006D7D6A"/>
    <w:rsid w:val="006E0533"/>
    <w:rsid w:val="006E1286"/>
    <w:rsid w:val="006E2A8D"/>
    <w:rsid w:val="006E30E3"/>
    <w:rsid w:val="006E3135"/>
    <w:rsid w:val="006E32A1"/>
    <w:rsid w:val="006E38FB"/>
    <w:rsid w:val="006E3B0B"/>
    <w:rsid w:val="006E3BD6"/>
    <w:rsid w:val="006E3C28"/>
    <w:rsid w:val="006E4762"/>
    <w:rsid w:val="006E560D"/>
    <w:rsid w:val="006E5D4E"/>
    <w:rsid w:val="006E5D6C"/>
    <w:rsid w:val="006E5ECA"/>
    <w:rsid w:val="006E6759"/>
    <w:rsid w:val="006E6C7D"/>
    <w:rsid w:val="006E6D70"/>
    <w:rsid w:val="006E7473"/>
    <w:rsid w:val="006E7EC9"/>
    <w:rsid w:val="006F0C9C"/>
    <w:rsid w:val="006F0DAD"/>
    <w:rsid w:val="006F122B"/>
    <w:rsid w:val="006F1345"/>
    <w:rsid w:val="006F1DB4"/>
    <w:rsid w:val="006F26FA"/>
    <w:rsid w:val="006F3EE9"/>
    <w:rsid w:val="006F4406"/>
    <w:rsid w:val="006F44C4"/>
    <w:rsid w:val="006F49ED"/>
    <w:rsid w:val="006F57D4"/>
    <w:rsid w:val="006F5D43"/>
    <w:rsid w:val="006F5D81"/>
    <w:rsid w:val="006F5F39"/>
    <w:rsid w:val="006F6193"/>
    <w:rsid w:val="006F67F0"/>
    <w:rsid w:val="006F6BB6"/>
    <w:rsid w:val="006F75ED"/>
    <w:rsid w:val="006F7B75"/>
    <w:rsid w:val="006F7C2C"/>
    <w:rsid w:val="006F7C87"/>
    <w:rsid w:val="007015A1"/>
    <w:rsid w:val="0070175A"/>
    <w:rsid w:val="00702211"/>
    <w:rsid w:val="00702BBE"/>
    <w:rsid w:val="00702EFC"/>
    <w:rsid w:val="00703171"/>
    <w:rsid w:val="00703714"/>
    <w:rsid w:val="00704119"/>
    <w:rsid w:val="0070414C"/>
    <w:rsid w:val="0070440F"/>
    <w:rsid w:val="00704725"/>
    <w:rsid w:val="0070473D"/>
    <w:rsid w:val="007049F1"/>
    <w:rsid w:val="00704BF8"/>
    <w:rsid w:val="0070500F"/>
    <w:rsid w:val="00705D8E"/>
    <w:rsid w:val="0070641D"/>
    <w:rsid w:val="00707037"/>
    <w:rsid w:val="007078A0"/>
    <w:rsid w:val="00710401"/>
    <w:rsid w:val="007106E9"/>
    <w:rsid w:val="00710B7C"/>
    <w:rsid w:val="007112DE"/>
    <w:rsid w:val="0071186B"/>
    <w:rsid w:val="00711971"/>
    <w:rsid w:val="00711D26"/>
    <w:rsid w:val="00711F6B"/>
    <w:rsid w:val="007134D4"/>
    <w:rsid w:val="00713505"/>
    <w:rsid w:val="00713AC5"/>
    <w:rsid w:val="0071428D"/>
    <w:rsid w:val="00714804"/>
    <w:rsid w:val="0071480A"/>
    <w:rsid w:val="00714E3D"/>
    <w:rsid w:val="007151E7"/>
    <w:rsid w:val="00715428"/>
    <w:rsid w:val="007158DC"/>
    <w:rsid w:val="0071605B"/>
    <w:rsid w:val="007165C4"/>
    <w:rsid w:val="007172C3"/>
    <w:rsid w:val="00717DEA"/>
    <w:rsid w:val="00717E6A"/>
    <w:rsid w:val="00720B23"/>
    <w:rsid w:val="00721A23"/>
    <w:rsid w:val="0072214C"/>
    <w:rsid w:val="00722A27"/>
    <w:rsid w:val="0072338C"/>
    <w:rsid w:val="00724F8D"/>
    <w:rsid w:val="00725DE2"/>
    <w:rsid w:val="0072622E"/>
    <w:rsid w:val="00726C86"/>
    <w:rsid w:val="00726FA9"/>
    <w:rsid w:val="00727081"/>
    <w:rsid w:val="00727493"/>
    <w:rsid w:val="00727CBF"/>
    <w:rsid w:val="00730442"/>
    <w:rsid w:val="00730460"/>
    <w:rsid w:val="0073052D"/>
    <w:rsid w:val="00730EA9"/>
    <w:rsid w:val="007324D7"/>
    <w:rsid w:val="00732636"/>
    <w:rsid w:val="007327C9"/>
    <w:rsid w:val="00732BE5"/>
    <w:rsid w:val="007333B4"/>
    <w:rsid w:val="00733A3E"/>
    <w:rsid w:val="00733BD0"/>
    <w:rsid w:val="00733E67"/>
    <w:rsid w:val="00733F73"/>
    <w:rsid w:val="00734B8A"/>
    <w:rsid w:val="007360E6"/>
    <w:rsid w:val="0073670D"/>
    <w:rsid w:val="007376BF"/>
    <w:rsid w:val="00740F3C"/>
    <w:rsid w:val="007411C2"/>
    <w:rsid w:val="00741270"/>
    <w:rsid w:val="00741CCF"/>
    <w:rsid w:val="00741E5E"/>
    <w:rsid w:val="00742138"/>
    <w:rsid w:val="007421B2"/>
    <w:rsid w:val="007426E1"/>
    <w:rsid w:val="00742C76"/>
    <w:rsid w:val="007430F3"/>
    <w:rsid w:val="00743222"/>
    <w:rsid w:val="0074337F"/>
    <w:rsid w:val="00743C35"/>
    <w:rsid w:val="00744136"/>
    <w:rsid w:val="00744408"/>
    <w:rsid w:val="007446E7"/>
    <w:rsid w:val="00744C57"/>
    <w:rsid w:val="00745003"/>
    <w:rsid w:val="007453D1"/>
    <w:rsid w:val="00746AC6"/>
    <w:rsid w:val="00747373"/>
    <w:rsid w:val="00747D41"/>
    <w:rsid w:val="00750A80"/>
    <w:rsid w:val="00751600"/>
    <w:rsid w:val="00751E24"/>
    <w:rsid w:val="00753C05"/>
    <w:rsid w:val="00753F44"/>
    <w:rsid w:val="00754363"/>
    <w:rsid w:val="007552D6"/>
    <w:rsid w:val="00755736"/>
    <w:rsid w:val="00755918"/>
    <w:rsid w:val="00756AE0"/>
    <w:rsid w:val="00756AF5"/>
    <w:rsid w:val="007579DA"/>
    <w:rsid w:val="00760039"/>
    <w:rsid w:val="00760994"/>
    <w:rsid w:val="00761AD2"/>
    <w:rsid w:val="007622BD"/>
    <w:rsid w:val="007635C3"/>
    <w:rsid w:val="00763F18"/>
    <w:rsid w:val="00764507"/>
    <w:rsid w:val="00764963"/>
    <w:rsid w:val="00764BF1"/>
    <w:rsid w:val="00765A10"/>
    <w:rsid w:val="007665C5"/>
    <w:rsid w:val="00766B98"/>
    <w:rsid w:val="007671E4"/>
    <w:rsid w:val="007671E8"/>
    <w:rsid w:val="007679E9"/>
    <w:rsid w:val="007702B3"/>
    <w:rsid w:val="00770D6E"/>
    <w:rsid w:val="00771609"/>
    <w:rsid w:val="007720AD"/>
    <w:rsid w:val="007726A4"/>
    <w:rsid w:val="0077272A"/>
    <w:rsid w:val="00772CF2"/>
    <w:rsid w:val="007740C7"/>
    <w:rsid w:val="00774822"/>
    <w:rsid w:val="00774B05"/>
    <w:rsid w:val="00774CB8"/>
    <w:rsid w:val="00775141"/>
    <w:rsid w:val="00776510"/>
    <w:rsid w:val="00776D04"/>
    <w:rsid w:val="00777DA3"/>
    <w:rsid w:val="00780ADA"/>
    <w:rsid w:val="0078188C"/>
    <w:rsid w:val="0078197E"/>
    <w:rsid w:val="00781B56"/>
    <w:rsid w:val="0078236D"/>
    <w:rsid w:val="007825D1"/>
    <w:rsid w:val="00782A2D"/>
    <w:rsid w:val="00782A30"/>
    <w:rsid w:val="00782F87"/>
    <w:rsid w:val="007831CA"/>
    <w:rsid w:val="00783295"/>
    <w:rsid w:val="007834B7"/>
    <w:rsid w:val="00783CC8"/>
    <w:rsid w:val="0078416C"/>
    <w:rsid w:val="00785302"/>
    <w:rsid w:val="00785C3D"/>
    <w:rsid w:val="00786AAE"/>
    <w:rsid w:val="00786CA9"/>
    <w:rsid w:val="0078720B"/>
    <w:rsid w:val="00787376"/>
    <w:rsid w:val="007877B7"/>
    <w:rsid w:val="00787DAF"/>
    <w:rsid w:val="00790C00"/>
    <w:rsid w:val="007914B8"/>
    <w:rsid w:val="00791767"/>
    <w:rsid w:val="00792EB3"/>
    <w:rsid w:val="007931C3"/>
    <w:rsid w:val="00794528"/>
    <w:rsid w:val="0079467B"/>
    <w:rsid w:val="007949A7"/>
    <w:rsid w:val="00794FD5"/>
    <w:rsid w:val="007953D1"/>
    <w:rsid w:val="0079552F"/>
    <w:rsid w:val="0079642D"/>
    <w:rsid w:val="0079671D"/>
    <w:rsid w:val="007969C6"/>
    <w:rsid w:val="00796E15"/>
    <w:rsid w:val="00797394"/>
    <w:rsid w:val="00797DAF"/>
    <w:rsid w:val="007A017B"/>
    <w:rsid w:val="007A0404"/>
    <w:rsid w:val="007A08B6"/>
    <w:rsid w:val="007A11CC"/>
    <w:rsid w:val="007A129E"/>
    <w:rsid w:val="007A1740"/>
    <w:rsid w:val="007A2266"/>
    <w:rsid w:val="007A22FD"/>
    <w:rsid w:val="007A2355"/>
    <w:rsid w:val="007A2874"/>
    <w:rsid w:val="007A2995"/>
    <w:rsid w:val="007A29DE"/>
    <w:rsid w:val="007A2B61"/>
    <w:rsid w:val="007A2EB4"/>
    <w:rsid w:val="007A3546"/>
    <w:rsid w:val="007A3859"/>
    <w:rsid w:val="007A3A26"/>
    <w:rsid w:val="007A4B3C"/>
    <w:rsid w:val="007A507E"/>
    <w:rsid w:val="007A515A"/>
    <w:rsid w:val="007A52BE"/>
    <w:rsid w:val="007A5621"/>
    <w:rsid w:val="007A586F"/>
    <w:rsid w:val="007A5932"/>
    <w:rsid w:val="007A5D07"/>
    <w:rsid w:val="007A62C4"/>
    <w:rsid w:val="007A75FA"/>
    <w:rsid w:val="007A7755"/>
    <w:rsid w:val="007A78A7"/>
    <w:rsid w:val="007A7DFE"/>
    <w:rsid w:val="007B0283"/>
    <w:rsid w:val="007B0800"/>
    <w:rsid w:val="007B0D94"/>
    <w:rsid w:val="007B150E"/>
    <w:rsid w:val="007B1EFA"/>
    <w:rsid w:val="007B24F1"/>
    <w:rsid w:val="007B3103"/>
    <w:rsid w:val="007B34C8"/>
    <w:rsid w:val="007B3887"/>
    <w:rsid w:val="007B40C4"/>
    <w:rsid w:val="007B4AD9"/>
    <w:rsid w:val="007B5521"/>
    <w:rsid w:val="007B5B02"/>
    <w:rsid w:val="007B5D02"/>
    <w:rsid w:val="007B5D83"/>
    <w:rsid w:val="007B5F8A"/>
    <w:rsid w:val="007B60DC"/>
    <w:rsid w:val="007B62B2"/>
    <w:rsid w:val="007B7757"/>
    <w:rsid w:val="007B7908"/>
    <w:rsid w:val="007B796F"/>
    <w:rsid w:val="007B798C"/>
    <w:rsid w:val="007C034E"/>
    <w:rsid w:val="007C0A67"/>
    <w:rsid w:val="007C0B23"/>
    <w:rsid w:val="007C12F3"/>
    <w:rsid w:val="007C1F49"/>
    <w:rsid w:val="007C1FAB"/>
    <w:rsid w:val="007C270D"/>
    <w:rsid w:val="007C341B"/>
    <w:rsid w:val="007C35C7"/>
    <w:rsid w:val="007C45D6"/>
    <w:rsid w:val="007C4A4E"/>
    <w:rsid w:val="007C5449"/>
    <w:rsid w:val="007C55D6"/>
    <w:rsid w:val="007C5936"/>
    <w:rsid w:val="007C60A6"/>
    <w:rsid w:val="007C7637"/>
    <w:rsid w:val="007C774A"/>
    <w:rsid w:val="007C7860"/>
    <w:rsid w:val="007C7978"/>
    <w:rsid w:val="007D03A6"/>
    <w:rsid w:val="007D08C6"/>
    <w:rsid w:val="007D0EDD"/>
    <w:rsid w:val="007D1093"/>
    <w:rsid w:val="007D19CE"/>
    <w:rsid w:val="007D1B1A"/>
    <w:rsid w:val="007D2CDA"/>
    <w:rsid w:val="007D2E14"/>
    <w:rsid w:val="007D3873"/>
    <w:rsid w:val="007D3E33"/>
    <w:rsid w:val="007D52B0"/>
    <w:rsid w:val="007D56C0"/>
    <w:rsid w:val="007D5743"/>
    <w:rsid w:val="007D5920"/>
    <w:rsid w:val="007D5E3E"/>
    <w:rsid w:val="007D5F90"/>
    <w:rsid w:val="007D69EA"/>
    <w:rsid w:val="007D6E33"/>
    <w:rsid w:val="007D7327"/>
    <w:rsid w:val="007D7CF3"/>
    <w:rsid w:val="007E0A14"/>
    <w:rsid w:val="007E0A72"/>
    <w:rsid w:val="007E109B"/>
    <w:rsid w:val="007E1787"/>
    <w:rsid w:val="007E17D3"/>
    <w:rsid w:val="007E198D"/>
    <w:rsid w:val="007E1A9B"/>
    <w:rsid w:val="007E302D"/>
    <w:rsid w:val="007E3051"/>
    <w:rsid w:val="007E334C"/>
    <w:rsid w:val="007E34B9"/>
    <w:rsid w:val="007E3547"/>
    <w:rsid w:val="007E3AA4"/>
    <w:rsid w:val="007E3D92"/>
    <w:rsid w:val="007E46D3"/>
    <w:rsid w:val="007E59AF"/>
    <w:rsid w:val="007E5DB3"/>
    <w:rsid w:val="007E5F19"/>
    <w:rsid w:val="007E5F9F"/>
    <w:rsid w:val="007E6BF5"/>
    <w:rsid w:val="007E6F78"/>
    <w:rsid w:val="007E7300"/>
    <w:rsid w:val="007E7C00"/>
    <w:rsid w:val="007F0238"/>
    <w:rsid w:val="007F0989"/>
    <w:rsid w:val="007F0E1A"/>
    <w:rsid w:val="007F16BA"/>
    <w:rsid w:val="007F18DC"/>
    <w:rsid w:val="007F1A93"/>
    <w:rsid w:val="007F2039"/>
    <w:rsid w:val="007F21B2"/>
    <w:rsid w:val="007F22F6"/>
    <w:rsid w:val="007F28E2"/>
    <w:rsid w:val="007F2DA5"/>
    <w:rsid w:val="007F2DE3"/>
    <w:rsid w:val="007F33A6"/>
    <w:rsid w:val="007F3BB6"/>
    <w:rsid w:val="007F4249"/>
    <w:rsid w:val="007F4299"/>
    <w:rsid w:val="007F4AD4"/>
    <w:rsid w:val="007F5693"/>
    <w:rsid w:val="007F750E"/>
    <w:rsid w:val="007F7CFF"/>
    <w:rsid w:val="0080030B"/>
    <w:rsid w:val="0080056C"/>
    <w:rsid w:val="00800961"/>
    <w:rsid w:val="00801064"/>
    <w:rsid w:val="00801E3C"/>
    <w:rsid w:val="008021F8"/>
    <w:rsid w:val="008029CF"/>
    <w:rsid w:val="00803B1D"/>
    <w:rsid w:val="00803FE0"/>
    <w:rsid w:val="0080442E"/>
    <w:rsid w:val="00804E24"/>
    <w:rsid w:val="0080551B"/>
    <w:rsid w:val="00805DF7"/>
    <w:rsid w:val="00807894"/>
    <w:rsid w:val="008078A0"/>
    <w:rsid w:val="00807C80"/>
    <w:rsid w:val="008102A8"/>
    <w:rsid w:val="008104D7"/>
    <w:rsid w:val="008105DD"/>
    <w:rsid w:val="00810796"/>
    <w:rsid w:val="0081084F"/>
    <w:rsid w:val="00810FC2"/>
    <w:rsid w:val="00811462"/>
    <w:rsid w:val="00811E93"/>
    <w:rsid w:val="00813B08"/>
    <w:rsid w:val="00813B09"/>
    <w:rsid w:val="00813D5A"/>
    <w:rsid w:val="00814391"/>
    <w:rsid w:val="008143FB"/>
    <w:rsid w:val="008144DE"/>
    <w:rsid w:val="00814D9D"/>
    <w:rsid w:val="00814E53"/>
    <w:rsid w:val="0081574E"/>
    <w:rsid w:val="0081577D"/>
    <w:rsid w:val="00816042"/>
    <w:rsid w:val="00816674"/>
    <w:rsid w:val="008166E5"/>
    <w:rsid w:val="0081671C"/>
    <w:rsid w:val="00816AD7"/>
    <w:rsid w:val="0081745C"/>
    <w:rsid w:val="00820EDA"/>
    <w:rsid w:val="00821391"/>
    <w:rsid w:val="008225A8"/>
    <w:rsid w:val="0082276E"/>
    <w:rsid w:val="008227FA"/>
    <w:rsid w:val="00822C1F"/>
    <w:rsid w:val="0082348C"/>
    <w:rsid w:val="00824C8F"/>
    <w:rsid w:val="00824EE5"/>
    <w:rsid w:val="008265F7"/>
    <w:rsid w:val="00826618"/>
    <w:rsid w:val="00826884"/>
    <w:rsid w:val="00826BE6"/>
    <w:rsid w:val="00827F64"/>
    <w:rsid w:val="008303C1"/>
    <w:rsid w:val="008304D7"/>
    <w:rsid w:val="00830529"/>
    <w:rsid w:val="0083183F"/>
    <w:rsid w:val="0083193F"/>
    <w:rsid w:val="00832AA8"/>
    <w:rsid w:val="00832B67"/>
    <w:rsid w:val="00833B57"/>
    <w:rsid w:val="00833D87"/>
    <w:rsid w:val="008343B5"/>
    <w:rsid w:val="008347C1"/>
    <w:rsid w:val="00834C6E"/>
    <w:rsid w:val="00834D4F"/>
    <w:rsid w:val="0083660A"/>
    <w:rsid w:val="008366FE"/>
    <w:rsid w:val="008367F6"/>
    <w:rsid w:val="00836A16"/>
    <w:rsid w:val="00836AE3"/>
    <w:rsid w:val="00836B5C"/>
    <w:rsid w:val="008374FD"/>
    <w:rsid w:val="008377FD"/>
    <w:rsid w:val="00837AC0"/>
    <w:rsid w:val="008408CA"/>
    <w:rsid w:val="00840B63"/>
    <w:rsid w:val="0084196D"/>
    <w:rsid w:val="008427AA"/>
    <w:rsid w:val="00842A1C"/>
    <w:rsid w:val="00842ADE"/>
    <w:rsid w:val="00842C79"/>
    <w:rsid w:val="00842ED4"/>
    <w:rsid w:val="008436C9"/>
    <w:rsid w:val="00843ED9"/>
    <w:rsid w:val="00843FD8"/>
    <w:rsid w:val="008444B0"/>
    <w:rsid w:val="008446F9"/>
    <w:rsid w:val="00844CF2"/>
    <w:rsid w:val="00845899"/>
    <w:rsid w:val="00846EB9"/>
    <w:rsid w:val="0084713C"/>
    <w:rsid w:val="0085012C"/>
    <w:rsid w:val="0085073F"/>
    <w:rsid w:val="00851060"/>
    <w:rsid w:val="008511E2"/>
    <w:rsid w:val="00851857"/>
    <w:rsid w:val="00851858"/>
    <w:rsid w:val="00852635"/>
    <w:rsid w:val="00852A47"/>
    <w:rsid w:val="00852C44"/>
    <w:rsid w:val="00852FDD"/>
    <w:rsid w:val="008530C5"/>
    <w:rsid w:val="0085356B"/>
    <w:rsid w:val="00853FD7"/>
    <w:rsid w:val="008542D5"/>
    <w:rsid w:val="0085515B"/>
    <w:rsid w:val="0085584D"/>
    <w:rsid w:val="0085663E"/>
    <w:rsid w:val="00856651"/>
    <w:rsid w:val="00856B7E"/>
    <w:rsid w:val="0085727E"/>
    <w:rsid w:val="0085798F"/>
    <w:rsid w:val="00857A3C"/>
    <w:rsid w:val="00857CDF"/>
    <w:rsid w:val="008602D2"/>
    <w:rsid w:val="00861B1E"/>
    <w:rsid w:val="00862A3E"/>
    <w:rsid w:val="00862D99"/>
    <w:rsid w:val="00862F08"/>
    <w:rsid w:val="0086317C"/>
    <w:rsid w:val="008634D9"/>
    <w:rsid w:val="00863ABD"/>
    <w:rsid w:val="0086521E"/>
    <w:rsid w:val="008652D6"/>
    <w:rsid w:val="00865504"/>
    <w:rsid w:val="008700E5"/>
    <w:rsid w:val="0087075F"/>
    <w:rsid w:val="00870EE9"/>
    <w:rsid w:val="008719E0"/>
    <w:rsid w:val="00872540"/>
    <w:rsid w:val="00872703"/>
    <w:rsid w:val="00873147"/>
    <w:rsid w:val="0087344C"/>
    <w:rsid w:val="00873619"/>
    <w:rsid w:val="0087388D"/>
    <w:rsid w:val="008738C9"/>
    <w:rsid w:val="00873D40"/>
    <w:rsid w:val="008747C0"/>
    <w:rsid w:val="00875D4C"/>
    <w:rsid w:val="00876F16"/>
    <w:rsid w:val="00877FDE"/>
    <w:rsid w:val="0088040D"/>
    <w:rsid w:val="008807DE"/>
    <w:rsid w:val="00880C8A"/>
    <w:rsid w:val="00881D70"/>
    <w:rsid w:val="008820BD"/>
    <w:rsid w:val="008821C8"/>
    <w:rsid w:val="0088280C"/>
    <w:rsid w:val="00885F9C"/>
    <w:rsid w:val="00886418"/>
    <w:rsid w:val="00886583"/>
    <w:rsid w:val="00886990"/>
    <w:rsid w:val="00886EF7"/>
    <w:rsid w:val="00886F97"/>
    <w:rsid w:val="008877E3"/>
    <w:rsid w:val="008879D0"/>
    <w:rsid w:val="00887AFA"/>
    <w:rsid w:val="00887B2C"/>
    <w:rsid w:val="008903CE"/>
    <w:rsid w:val="0089047D"/>
    <w:rsid w:val="00890B4D"/>
    <w:rsid w:val="00890CB8"/>
    <w:rsid w:val="0089107E"/>
    <w:rsid w:val="00891269"/>
    <w:rsid w:val="00891343"/>
    <w:rsid w:val="00892F75"/>
    <w:rsid w:val="00893DE5"/>
    <w:rsid w:val="00894A03"/>
    <w:rsid w:val="00894D5D"/>
    <w:rsid w:val="00894DC4"/>
    <w:rsid w:val="0089566D"/>
    <w:rsid w:val="008960FB"/>
    <w:rsid w:val="008965E3"/>
    <w:rsid w:val="008969E1"/>
    <w:rsid w:val="00896AA0"/>
    <w:rsid w:val="00896D4A"/>
    <w:rsid w:val="0089747E"/>
    <w:rsid w:val="0089799F"/>
    <w:rsid w:val="00897A40"/>
    <w:rsid w:val="00897E3E"/>
    <w:rsid w:val="008A017A"/>
    <w:rsid w:val="008A0232"/>
    <w:rsid w:val="008A1650"/>
    <w:rsid w:val="008A1C67"/>
    <w:rsid w:val="008A20CF"/>
    <w:rsid w:val="008A31D7"/>
    <w:rsid w:val="008A4451"/>
    <w:rsid w:val="008A470C"/>
    <w:rsid w:val="008A4863"/>
    <w:rsid w:val="008A5F73"/>
    <w:rsid w:val="008A6E3A"/>
    <w:rsid w:val="008A74F4"/>
    <w:rsid w:val="008A76C7"/>
    <w:rsid w:val="008A7957"/>
    <w:rsid w:val="008A7B19"/>
    <w:rsid w:val="008B021E"/>
    <w:rsid w:val="008B03F9"/>
    <w:rsid w:val="008B0528"/>
    <w:rsid w:val="008B07AE"/>
    <w:rsid w:val="008B13A2"/>
    <w:rsid w:val="008B1596"/>
    <w:rsid w:val="008B1731"/>
    <w:rsid w:val="008B2074"/>
    <w:rsid w:val="008B2399"/>
    <w:rsid w:val="008B23E3"/>
    <w:rsid w:val="008B27EA"/>
    <w:rsid w:val="008B39C1"/>
    <w:rsid w:val="008B3A07"/>
    <w:rsid w:val="008B413A"/>
    <w:rsid w:val="008B4350"/>
    <w:rsid w:val="008B4A99"/>
    <w:rsid w:val="008B5F3E"/>
    <w:rsid w:val="008C00D2"/>
    <w:rsid w:val="008C0D00"/>
    <w:rsid w:val="008C0EC8"/>
    <w:rsid w:val="008C2682"/>
    <w:rsid w:val="008C30E0"/>
    <w:rsid w:val="008C3636"/>
    <w:rsid w:val="008C3953"/>
    <w:rsid w:val="008C3A98"/>
    <w:rsid w:val="008C3DBF"/>
    <w:rsid w:val="008C431E"/>
    <w:rsid w:val="008C449E"/>
    <w:rsid w:val="008C49CC"/>
    <w:rsid w:val="008C4DF4"/>
    <w:rsid w:val="008C5324"/>
    <w:rsid w:val="008C59C5"/>
    <w:rsid w:val="008C5E2D"/>
    <w:rsid w:val="008C5E7E"/>
    <w:rsid w:val="008C5F89"/>
    <w:rsid w:val="008C74C6"/>
    <w:rsid w:val="008C764D"/>
    <w:rsid w:val="008C766C"/>
    <w:rsid w:val="008D1604"/>
    <w:rsid w:val="008D1640"/>
    <w:rsid w:val="008D173D"/>
    <w:rsid w:val="008D1E18"/>
    <w:rsid w:val="008D2519"/>
    <w:rsid w:val="008D2631"/>
    <w:rsid w:val="008D2F7B"/>
    <w:rsid w:val="008D3C1A"/>
    <w:rsid w:val="008D406A"/>
    <w:rsid w:val="008D4A2D"/>
    <w:rsid w:val="008D4E92"/>
    <w:rsid w:val="008D5F2E"/>
    <w:rsid w:val="008D6565"/>
    <w:rsid w:val="008D688B"/>
    <w:rsid w:val="008D7562"/>
    <w:rsid w:val="008D758E"/>
    <w:rsid w:val="008D7806"/>
    <w:rsid w:val="008E00D1"/>
    <w:rsid w:val="008E010D"/>
    <w:rsid w:val="008E0127"/>
    <w:rsid w:val="008E01F8"/>
    <w:rsid w:val="008E1520"/>
    <w:rsid w:val="008E1617"/>
    <w:rsid w:val="008E1E21"/>
    <w:rsid w:val="008E2618"/>
    <w:rsid w:val="008E27BB"/>
    <w:rsid w:val="008E2A76"/>
    <w:rsid w:val="008E3815"/>
    <w:rsid w:val="008E3903"/>
    <w:rsid w:val="008E3A69"/>
    <w:rsid w:val="008E4002"/>
    <w:rsid w:val="008E5155"/>
    <w:rsid w:val="008E5F5D"/>
    <w:rsid w:val="008F0032"/>
    <w:rsid w:val="008F036A"/>
    <w:rsid w:val="008F0805"/>
    <w:rsid w:val="008F089C"/>
    <w:rsid w:val="008F0B62"/>
    <w:rsid w:val="008F1161"/>
    <w:rsid w:val="008F1EEE"/>
    <w:rsid w:val="008F247C"/>
    <w:rsid w:val="008F305F"/>
    <w:rsid w:val="008F313D"/>
    <w:rsid w:val="008F337E"/>
    <w:rsid w:val="008F365E"/>
    <w:rsid w:val="008F369D"/>
    <w:rsid w:val="008F3B3A"/>
    <w:rsid w:val="008F531D"/>
    <w:rsid w:val="008F6CCE"/>
    <w:rsid w:val="008F7459"/>
    <w:rsid w:val="008F78A3"/>
    <w:rsid w:val="008F7A14"/>
    <w:rsid w:val="008F7B51"/>
    <w:rsid w:val="008F7D09"/>
    <w:rsid w:val="008F7DE3"/>
    <w:rsid w:val="00900134"/>
    <w:rsid w:val="009001ED"/>
    <w:rsid w:val="00900313"/>
    <w:rsid w:val="00900494"/>
    <w:rsid w:val="00900ECE"/>
    <w:rsid w:val="00901783"/>
    <w:rsid w:val="009020A5"/>
    <w:rsid w:val="009032D3"/>
    <w:rsid w:val="00903707"/>
    <w:rsid w:val="00903874"/>
    <w:rsid w:val="009048B1"/>
    <w:rsid w:val="009048F2"/>
    <w:rsid w:val="00904CF4"/>
    <w:rsid w:val="00904DB2"/>
    <w:rsid w:val="00905A50"/>
    <w:rsid w:val="00906E69"/>
    <w:rsid w:val="009076ED"/>
    <w:rsid w:val="00910554"/>
    <w:rsid w:val="00911969"/>
    <w:rsid w:val="00911BC1"/>
    <w:rsid w:val="00911F85"/>
    <w:rsid w:val="009125E1"/>
    <w:rsid w:val="00912894"/>
    <w:rsid w:val="00912CA4"/>
    <w:rsid w:val="00912F59"/>
    <w:rsid w:val="0091360B"/>
    <w:rsid w:val="009136A4"/>
    <w:rsid w:val="009136F0"/>
    <w:rsid w:val="00914245"/>
    <w:rsid w:val="00914E67"/>
    <w:rsid w:val="00916C0C"/>
    <w:rsid w:val="00917013"/>
    <w:rsid w:val="00917555"/>
    <w:rsid w:val="009178A4"/>
    <w:rsid w:val="00917B03"/>
    <w:rsid w:val="00917DF1"/>
    <w:rsid w:val="00917FA3"/>
    <w:rsid w:val="00921494"/>
    <w:rsid w:val="00921C3B"/>
    <w:rsid w:val="00922A93"/>
    <w:rsid w:val="009230FA"/>
    <w:rsid w:val="009232AD"/>
    <w:rsid w:val="00923339"/>
    <w:rsid w:val="00923D7E"/>
    <w:rsid w:val="00923FBD"/>
    <w:rsid w:val="00924709"/>
    <w:rsid w:val="009250A9"/>
    <w:rsid w:val="009257C8"/>
    <w:rsid w:val="009263F5"/>
    <w:rsid w:val="00926735"/>
    <w:rsid w:val="0092682F"/>
    <w:rsid w:val="00927D7D"/>
    <w:rsid w:val="00930215"/>
    <w:rsid w:val="009302BF"/>
    <w:rsid w:val="00930D8A"/>
    <w:rsid w:val="0093117D"/>
    <w:rsid w:val="009311DA"/>
    <w:rsid w:val="00931282"/>
    <w:rsid w:val="009316ED"/>
    <w:rsid w:val="0093203F"/>
    <w:rsid w:val="009324D0"/>
    <w:rsid w:val="00932E3C"/>
    <w:rsid w:val="00933A87"/>
    <w:rsid w:val="0093408F"/>
    <w:rsid w:val="0093454A"/>
    <w:rsid w:val="0093488A"/>
    <w:rsid w:val="00934BAD"/>
    <w:rsid w:val="00935120"/>
    <w:rsid w:val="00935266"/>
    <w:rsid w:val="009359F2"/>
    <w:rsid w:val="00937514"/>
    <w:rsid w:val="00937ABE"/>
    <w:rsid w:val="00940512"/>
    <w:rsid w:val="00940B88"/>
    <w:rsid w:val="009416CE"/>
    <w:rsid w:val="00941ACE"/>
    <w:rsid w:val="00941D90"/>
    <w:rsid w:val="00941EC0"/>
    <w:rsid w:val="0094209F"/>
    <w:rsid w:val="00942624"/>
    <w:rsid w:val="009427A6"/>
    <w:rsid w:val="00942A44"/>
    <w:rsid w:val="00942BB2"/>
    <w:rsid w:val="00942F04"/>
    <w:rsid w:val="00943B3E"/>
    <w:rsid w:val="009443FD"/>
    <w:rsid w:val="009449B6"/>
    <w:rsid w:val="00945162"/>
    <w:rsid w:val="009452B7"/>
    <w:rsid w:val="0094593D"/>
    <w:rsid w:val="00945F28"/>
    <w:rsid w:val="00946331"/>
    <w:rsid w:val="0094639C"/>
    <w:rsid w:val="00946925"/>
    <w:rsid w:val="00946A6D"/>
    <w:rsid w:val="00946C7E"/>
    <w:rsid w:val="00946F94"/>
    <w:rsid w:val="00947130"/>
    <w:rsid w:val="009471F9"/>
    <w:rsid w:val="009473F6"/>
    <w:rsid w:val="00947436"/>
    <w:rsid w:val="009500F7"/>
    <w:rsid w:val="0095034E"/>
    <w:rsid w:val="0095039A"/>
    <w:rsid w:val="00950C56"/>
    <w:rsid w:val="009515C3"/>
    <w:rsid w:val="009519FC"/>
    <w:rsid w:val="00952F3C"/>
    <w:rsid w:val="00952FF3"/>
    <w:rsid w:val="00953FF9"/>
    <w:rsid w:val="009540D8"/>
    <w:rsid w:val="0095431F"/>
    <w:rsid w:val="00955A59"/>
    <w:rsid w:val="0095611A"/>
    <w:rsid w:val="00956688"/>
    <w:rsid w:val="009567CA"/>
    <w:rsid w:val="00956A0D"/>
    <w:rsid w:val="00956B60"/>
    <w:rsid w:val="00956F5F"/>
    <w:rsid w:val="00957703"/>
    <w:rsid w:val="00957DBA"/>
    <w:rsid w:val="00961586"/>
    <w:rsid w:val="009619A4"/>
    <w:rsid w:val="00961BB5"/>
    <w:rsid w:val="00961FFE"/>
    <w:rsid w:val="009626B8"/>
    <w:rsid w:val="00962836"/>
    <w:rsid w:val="00963BEE"/>
    <w:rsid w:val="00963F7A"/>
    <w:rsid w:val="00964228"/>
    <w:rsid w:val="00964374"/>
    <w:rsid w:val="009643A4"/>
    <w:rsid w:val="00964CF8"/>
    <w:rsid w:val="00964EA0"/>
    <w:rsid w:val="00965100"/>
    <w:rsid w:val="009652CC"/>
    <w:rsid w:val="009653BC"/>
    <w:rsid w:val="009657A4"/>
    <w:rsid w:val="00965C40"/>
    <w:rsid w:val="00965EED"/>
    <w:rsid w:val="00967B3A"/>
    <w:rsid w:val="00970763"/>
    <w:rsid w:val="009709B3"/>
    <w:rsid w:val="00970B31"/>
    <w:rsid w:val="00972C3A"/>
    <w:rsid w:val="00973036"/>
    <w:rsid w:val="009735C5"/>
    <w:rsid w:val="009739C2"/>
    <w:rsid w:val="0097418F"/>
    <w:rsid w:val="00974C0F"/>
    <w:rsid w:val="00975429"/>
    <w:rsid w:val="00977C3B"/>
    <w:rsid w:val="00980374"/>
    <w:rsid w:val="00980D98"/>
    <w:rsid w:val="009814E9"/>
    <w:rsid w:val="009817A2"/>
    <w:rsid w:val="00982485"/>
    <w:rsid w:val="00982E78"/>
    <w:rsid w:val="00984505"/>
    <w:rsid w:val="00984D40"/>
    <w:rsid w:val="00984DE2"/>
    <w:rsid w:val="00985069"/>
    <w:rsid w:val="00985484"/>
    <w:rsid w:val="00987314"/>
    <w:rsid w:val="009873A9"/>
    <w:rsid w:val="009878D9"/>
    <w:rsid w:val="00987D7C"/>
    <w:rsid w:val="00987E48"/>
    <w:rsid w:val="00987F53"/>
    <w:rsid w:val="00990203"/>
    <w:rsid w:val="00990D1C"/>
    <w:rsid w:val="00990F8E"/>
    <w:rsid w:val="0099131C"/>
    <w:rsid w:val="009915F7"/>
    <w:rsid w:val="00991D25"/>
    <w:rsid w:val="00991F15"/>
    <w:rsid w:val="00992496"/>
    <w:rsid w:val="00992B68"/>
    <w:rsid w:val="00993473"/>
    <w:rsid w:val="00993BE6"/>
    <w:rsid w:val="00994461"/>
    <w:rsid w:val="009952DB"/>
    <w:rsid w:val="00995CB6"/>
    <w:rsid w:val="0099689D"/>
    <w:rsid w:val="009968AE"/>
    <w:rsid w:val="009968C0"/>
    <w:rsid w:val="00996C68"/>
    <w:rsid w:val="009971D8"/>
    <w:rsid w:val="00997E15"/>
    <w:rsid w:val="009A0262"/>
    <w:rsid w:val="009A08C7"/>
    <w:rsid w:val="009A0A55"/>
    <w:rsid w:val="009A135A"/>
    <w:rsid w:val="009A1471"/>
    <w:rsid w:val="009A1BE5"/>
    <w:rsid w:val="009A1F00"/>
    <w:rsid w:val="009A25E7"/>
    <w:rsid w:val="009A2EEB"/>
    <w:rsid w:val="009A3A74"/>
    <w:rsid w:val="009A4E04"/>
    <w:rsid w:val="009A5332"/>
    <w:rsid w:val="009A5B54"/>
    <w:rsid w:val="009A5B8E"/>
    <w:rsid w:val="009A5BA9"/>
    <w:rsid w:val="009A65CF"/>
    <w:rsid w:val="009A6E4A"/>
    <w:rsid w:val="009A7362"/>
    <w:rsid w:val="009A7810"/>
    <w:rsid w:val="009A7C42"/>
    <w:rsid w:val="009A7FAB"/>
    <w:rsid w:val="009B0231"/>
    <w:rsid w:val="009B16D5"/>
    <w:rsid w:val="009B1876"/>
    <w:rsid w:val="009B25BB"/>
    <w:rsid w:val="009B25FA"/>
    <w:rsid w:val="009B2895"/>
    <w:rsid w:val="009B2E0D"/>
    <w:rsid w:val="009B3E9A"/>
    <w:rsid w:val="009B3FF9"/>
    <w:rsid w:val="009B401F"/>
    <w:rsid w:val="009B4B55"/>
    <w:rsid w:val="009B502C"/>
    <w:rsid w:val="009B5242"/>
    <w:rsid w:val="009B54C0"/>
    <w:rsid w:val="009B56A9"/>
    <w:rsid w:val="009B6460"/>
    <w:rsid w:val="009B649A"/>
    <w:rsid w:val="009B655B"/>
    <w:rsid w:val="009B72B8"/>
    <w:rsid w:val="009B74C0"/>
    <w:rsid w:val="009B7D77"/>
    <w:rsid w:val="009C0608"/>
    <w:rsid w:val="009C0828"/>
    <w:rsid w:val="009C0FD8"/>
    <w:rsid w:val="009C16CF"/>
    <w:rsid w:val="009C18FA"/>
    <w:rsid w:val="009C19DF"/>
    <w:rsid w:val="009C1B44"/>
    <w:rsid w:val="009C38FB"/>
    <w:rsid w:val="009C4457"/>
    <w:rsid w:val="009C461F"/>
    <w:rsid w:val="009C59C6"/>
    <w:rsid w:val="009C66D0"/>
    <w:rsid w:val="009C7153"/>
    <w:rsid w:val="009C7486"/>
    <w:rsid w:val="009C753F"/>
    <w:rsid w:val="009C7B9F"/>
    <w:rsid w:val="009C7DB0"/>
    <w:rsid w:val="009D1616"/>
    <w:rsid w:val="009D16E4"/>
    <w:rsid w:val="009D23CF"/>
    <w:rsid w:val="009D2D5A"/>
    <w:rsid w:val="009D2F10"/>
    <w:rsid w:val="009D4773"/>
    <w:rsid w:val="009D5512"/>
    <w:rsid w:val="009D55DC"/>
    <w:rsid w:val="009D56AA"/>
    <w:rsid w:val="009D6A5B"/>
    <w:rsid w:val="009D6D89"/>
    <w:rsid w:val="009D735B"/>
    <w:rsid w:val="009D7A3F"/>
    <w:rsid w:val="009E01CB"/>
    <w:rsid w:val="009E0927"/>
    <w:rsid w:val="009E0A24"/>
    <w:rsid w:val="009E0B5E"/>
    <w:rsid w:val="009E0B63"/>
    <w:rsid w:val="009E0BF5"/>
    <w:rsid w:val="009E0DA0"/>
    <w:rsid w:val="009E17F4"/>
    <w:rsid w:val="009E242A"/>
    <w:rsid w:val="009E288F"/>
    <w:rsid w:val="009E2C69"/>
    <w:rsid w:val="009E365C"/>
    <w:rsid w:val="009E50C8"/>
    <w:rsid w:val="009E51B2"/>
    <w:rsid w:val="009E5591"/>
    <w:rsid w:val="009E76C6"/>
    <w:rsid w:val="009E7713"/>
    <w:rsid w:val="009E77EC"/>
    <w:rsid w:val="009F01AB"/>
    <w:rsid w:val="009F100C"/>
    <w:rsid w:val="009F2013"/>
    <w:rsid w:val="009F24C5"/>
    <w:rsid w:val="009F2570"/>
    <w:rsid w:val="009F286E"/>
    <w:rsid w:val="009F3670"/>
    <w:rsid w:val="009F4008"/>
    <w:rsid w:val="009F422B"/>
    <w:rsid w:val="009F4E9F"/>
    <w:rsid w:val="009F5853"/>
    <w:rsid w:val="009F5D75"/>
    <w:rsid w:val="009F735C"/>
    <w:rsid w:val="009F7588"/>
    <w:rsid w:val="009F7828"/>
    <w:rsid w:val="009F78EB"/>
    <w:rsid w:val="009F7921"/>
    <w:rsid w:val="00A001D5"/>
    <w:rsid w:val="00A00BDD"/>
    <w:rsid w:val="00A00D22"/>
    <w:rsid w:val="00A01368"/>
    <w:rsid w:val="00A030AB"/>
    <w:rsid w:val="00A037AC"/>
    <w:rsid w:val="00A03BF2"/>
    <w:rsid w:val="00A03D9E"/>
    <w:rsid w:val="00A03EAC"/>
    <w:rsid w:val="00A04062"/>
    <w:rsid w:val="00A0441E"/>
    <w:rsid w:val="00A0445B"/>
    <w:rsid w:val="00A04C8A"/>
    <w:rsid w:val="00A04ED5"/>
    <w:rsid w:val="00A06684"/>
    <w:rsid w:val="00A076B3"/>
    <w:rsid w:val="00A103E0"/>
    <w:rsid w:val="00A10606"/>
    <w:rsid w:val="00A10615"/>
    <w:rsid w:val="00A10D14"/>
    <w:rsid w:val="00A11587"/>
    <w:rsid w:val="00A11FE2"/>
    <w:rsid w:val="00A124A6"/>
    <w:rsid w:val="00A127E5"/>
    <w:rsid w:val="00A13DC8"/>
    <w:rsid w:val="00A14F5D"/>
    <w:rsid w:val="00A15ECF"/>
    <w:rsid w:val="00A162C1"/>
    <w:rsid w:val="00A164B0"/>
    <w:rsid w:val="00A164BB"/>
    <w:rsid w:val="00A1692D"/>
    <w:rsid w:val="00A16937"/>
    <w:rsid w:val="00A17C98"/>
    <w:rsid w:val="00A17FD8"/>
    <w:rsid w:val="00A2014C"/>
    <w:rsid w:val="00A2035E"/>
    <w:rsid w:val="00A2258B"/>
    <w:rsid w:val="00A226A4"/>
    <w:rsid w:val="00A22A78"/>
    <w:rsid w:val="00A23693"/>
    <w:rsid w:val="00A2374A"/>
    <w:rsid w:val="00A23FAA"/>
    <w:rsid w:val="00A241C9"/>
    <w:rsid w:val="00A25F48"/>
    <w:rsid w:val="00A26489"/>
    <w:rsid w:val="00A265AA"/>
    <w:rsid w:val="00A270D5"/>
    <w:rsid w:val="00A27555"/>
    <w:rsid w:val="00A3011C"/>
    <w:rsid w:val="00A305C5"/>
    <w:rsid w:val="00A306E3"/>
    <w:rsid w:val="00A30A0F"/>
    <w:rsid w:val="00A30CBA"/>
    <w:rsid w:val="00A3105F"/>
    <w:rsid w:val="00A3116D"/>
    <w:rsid w:val="00A3134F"/>
    <w:rsid w:val="00A31DB7"/>
    <w:rsid w:val="00A3260F"/>
    <w:rsid w:val="00A32975"/>
    <w:rsid w:val="00A3382D"/>
    <w:rsid w:val="00A33C45"/>
    <w:rsid w:val="00A340A6"/>
    <w:rsid w:val="00A3570A"/>
    <w:rsid w:val="00A3579F"/>
    <w:rsid w:val="00A35832"/>
    <w:rsid w:val="00A358D8"/>
    <w:rsid w:val="00A362FD"/>
    <w:rsid w:val="00A369DD"/>
    <w:rsid w:val="00A37340"/>
    <w:rsid w:val="00A37871"/>
    <w:rsid w:val="00A37C1A"/>
    <w:rsid w:val="00A408DC"/>
    <w:rsid w:val="00A40FFD"/>
    <w:rsid w:val="00A416BC"/>
    <w:rsid w:val="00A4225B"/>
    <w:rsid w:val="00A43043"/>
    <w:rsid w:val="00A43914"/>
    <w:rsid w:val="00A44064"/>
    <w:rsid w:val="00A446AE"/>
    <w:rsid w:val="00A45DF7"/>
    <w:rsid w:val="00A46154"/>
    <w:rsid w:val="00A461C4"/>
    <w:rsid w:val="00A46736"/>
    <w:rsid w:val="00A46BD9"/>
    <w:rsid w:val="00A46DBE"/>
    <w:rsid w:val="00A47773"/>
    <w:rsid w:val="00A50EA7"/>
    <w:rsid w:val="00A513D7"/>
    <w:rsid w:val="00A51A7F"/>
    <w:rsid w:val="00A51E28"/>
    <w:rsid w:val="00A52E78"/>
    <w:rsid w:val="00A54126"/>
    <w:rsid w:val="00A547B8"/>
    <w:rsid w:val="00A5490E"/>
    <w:rsid w:val="00A54BAE"/>
    <w:rsid w:val="00A54DB3"/>
    <w:rsid w:val="00A54FD3"/>
    <w:rsid w:val="00A550D9"/>
    <w:rsid w:val="00A55422"/>
    <w:rsid w:val="00A565E3"/>
    <w:rsid w:val="00A571EA"/>
    <w:rsid w:val="00A5726E"/>
    <w:rsid w:val="00A579DF"/>
    <w:rsid w:val="00A57E25"/>
    <w:rsid w:val="00A60F0E"/>
    <w:rsid w:val="00A612CF"/>
    <w:rsid w:val="00A61C4A"/>
    <w:rsid w:val="00A62226"/>
    <w:rsid w:val="00A62305"/>
    <w:rsid w:val="00A62A5F"/>
    <w:rsid w:val="00A63492"/>
    <w:rsid w:val="00A643E3"/>
    <w:rsid w:val="00A64AF4"/>
    <w:rsid w:val="00A64FAA"/>
    <w:rsid w:val="00A65762"/>
    <w:rsid w:val="00A673F5"/>
    <w:rsid w:val="00A6745E"/>
    <w:rsid w:val="00A676B3"/>
    <w:rsid w:val="00A67D35"/>
    <w:rsid w:val="00A70E8C"/>
    <w:rsid w:val="00A70EA5"/>
    <w:rsid w:val="00A70F33"/>
    <w:rsid w:val="00A71412"/>
    <w:rsid w:val="00A71963"/>
    <w:rsid w:val="00A720CC"/>
    <w:rsid w:val="00A721CA"/>
    <w:rsid w:val="00A72463"/>
    <w:rsid w:val="00A7256C"/>
    <w:rsid w:val="00A734CD"/>
    <w:rsid w:val="00A74310"/>
    <w:rsid w:val="00A746E0"/>
    <w:rsid w:val="00A7475B"/>
    <w:rsid w:val="00A750BD"/>
    <w:rsid w:val="00A750EB"/>
    <w:rsid w:val="00A7534A"/>
    <w:rsid w:val="00A7560A"/>
    <w:rsid w:val="00A75CE8"/>
    <w:rsid w:val="00A75FE6"/>
    <w:rsid w:val="00A764CB"/>
    <w:rsid w:val="00A77666"/>
    <w:rsid w:val="00A804B5"/>
    <w:rsid w:val="00A806A2"/>
    <w:rsid w:val="00A808AF"/>
    <w:rsid w:val="00A81487"/>
    <w:rsid w:val="00A829F4"/>
    <w:rsid w:val="00A82F58"/>
    <w:rsid w:val="00A8313B"/>
    <w:rsid w:val="00A8383A"/>
    <w:rsid w:val="00A83D9A"/>
    <w:rsid w:val="00A83E50"/>
    <w:rsid w:val="00A8528E"/>
    <w:rsid w:val="00A8564D"/>
    <w:rsid w:val="00A8600E"/>
    <w:rsid w:val="00A87596"/>
    <w:rsid w:val="00A87A51"/>
    <w:rsid w:val="00A87AFF"/>
    <w:rsid w:val="00A87D5C"/>
    <w:rsid w:val="00A87EDA"/>
    <w:rsid w:val="00A903A1"/>
    <w:rsid w:val="00A903ED"/>
    <w:rsid w:val="00A907A0"/>
    <w:rsid w:val="00A90A71"/>
    <w:rsid w:val="00A90AB0"/>
    <w:rsid w:val="00A90C2E"/>
    <w:rsid w:val="00A9272D"/>
    <w:rsid w:val="00A9280A"/>
    <w:rsid w:val="00A92850"/>
    <w:rsid w:val="00A92F70"/>
    <w:rsid w:val="00A939E0"/>
    <w:rsid w:val="00A93E1C"/>
    <w:rsid w:val="00A94335"/>
    <w:rsid w:val="00A94485"/>
    <w:rsid w:val="00A945FE"/>
    <w:rsid w:val="00A94704"/>
    <w:rsid w:val="00A94980"/>
    <w:rsid w:val="00A94A91"/>
    <w:rsid w:val="00A94B0F"/>
    <w:rsid w:val="00A94D67"/>
    <w:rsid w:val="00A94F17"/>
    <w:rsid w:val="00A94F1D"/>
    <w:rsid w:val="00A957CB"/>
    <w:rsid w:val="00A95930"/>
    <w:rsid w:val="00A97059"/>
    <w:rsid w:val="00A97C37"/>
    <w:rsid w:val="00A97DD9"/>
    <w:rsid w:val="00AA0F45"/>
    <w:rsid w:val="00AA114A"/>
    <w:rsid w:val="00AA2B25"/>
    <w:rsid w:val="00AA2EF1"/>
    <w:rsid w:val="00AA3159"/>
    <w:rsid w:val="00AA376D"/>
    <w:rsid w:val="00AA395F"/>
    <w:rsid w:val="00AA414C"/>
    <w:rsid w:val="00AA5416"/>
    <w:rsid w:val="00AA68B8"/>
    <w:rsid w:val="00AA738A"/>
    <w:rsid w:val="00AB00BA"/>
    <w:rsid w:val="00AB0D24"/>
    <w:rsid w:val="00AB0F99"/>
    <w:rsid w:val="00AB1265"/>
    <w:rsid w:val="00AB167C"/>
    <w:rsid w:val="00AB1D9A"/>
    <w:rsid w:val="00AB1F0B"/>
    <w:rsid w:val="00AB297A"/>
    <w:rsid w:val="00AB3395"/>
    <w:rsid w:val="00AB3B41"/>
    <w:rsid w:val="00AB3DD5"/>
    <w:rsid w:val="00AB4507"/>
    <w:rsid w:val="00AB49DE"/>
    <w:rsid w:val="00AB4AC4"/>
    <w:rsid w:val="00AB5614"/>
    <w:rsid w:val="00AB58A0"/>
    <w:rsid w:val="00AB5C88"/>
    <w:rsid w:val="00AB6D18"/>
    <w:rsid w:val="00AB7201"/>
    <w:rsid w:val="00AB727F"/>
    <w:rsid w:val="00AB7646"/>
    <w:rsid w:val="00AC026E"/>
    <w:rsid w:val="00AC0397"/>
    <w:rsid w:val="00AC03E4"/>
    <w:rsid w:val="00AC04BB"/>
    <w:rsid w:val="00AC0EF3"/>
    <w:rsid w:val="00AC1477"/>
    <w:rsid w:val="00AC1E5E"/>
    <w:rsid w:val="00AC30CB"/>
    <w:rsid w:val="00AC3624"/>
    <w:rsid w:val="00AC3C8C"/>
    <w:rsid w:val="00AC3FE2"/>
    <w:rsid w:val="00AC41DB"/>
    <w:rsid w:val="00AC473D"/>
    <w:rsid w:val="00AC4DF2"/>
    <w:rsid w:val="00AC5E0A"/>
    <w:rsid w:val="00AC5E74"/>
    <w:rsid w:val="00AC5FED"/>
    <w:rsid w:val="00AC69B8"/>
    <w:rsid w:val="00AC6F32"/>
    <w:rsid w:val="00AC7080"/>
    <w:rsid w:val="00AC7545"/>
    <w:rsid w:val="00AD0208"/>
    <w:rsid w:val="00AD06C0"/>
    <w:rsid w:val="00AD087D"/>
    <w:rsid w:val="00AD0FE6"/>
    <w:rsid w:val="00AD129D"/>
    <w:rsid w:val="00AD133A"/>
    <w:rsid w:val="00AD36FB"/>
    <w:rsid w:val="00AD3777"/>
    <w:rsid w:val="00AD3C2A"/>
    <w:rsid w:val="00AD409F"/>
    <w:rsid w:val="00AD48D1"/>
    <w:rsid w:val="00AD4B8D"/>
    <w:rsid w:val="00AD56B2"/>
    <w:rsid w:val="00AD59F9"/>
    <w:rsid w:val="00AD6BE7"/>
    <w:rsid w:val="00AD7175"/>
    <w:rsid w:val="00AD72F7"/>
    <w:rsid w:val="00AD7B78"/>
    <w:rsid w:val="00AE0123"/>
    <w:rsid w:val="00AE03DF"/>
    <w:rsid w:val="00AE04FC"/>
    <w:rsid w:val="00AE058A"/>
    <w:rsid w:val="00AE0A32"/>
    <w:rsid w:val="00AE0CDD"/>
    <w:rsid w:val="00AE0DE3"/>
    <w:rsid w:val="00AE10B4"/>
    <w:rsid w:val="00AE10DC"/>
    <w:rsid w:val="00AE1B7B"/>
    <w:rsid w:val="00AE1F12"/>
    <w:rsid w:val="00AE2D92"/>
    <w:rsid w:val="00AE2DD1"/>
    <w:rsid w:val="00AE37F1"/>
    <w:rsid w:val="00AE51C7"/>
    <w:rsid w:val="00AE5316"/>
    <w:rsid w:val="00AE58EB"/>
    <w:rsid w:val="00AE62EA"/>
    <w:rsid w:val="00AE6EFE"/>
    <w:rsid w:val="00AE76FC"/>
    <w:rsid w:val="00AE7F09"/>
    <w:rsid w:val="00AE7F87"/>
    <w:rsid w:val="00AF005E"/>
    <w:rsid w:val="00AF0484"/>
    <w:rsid w:val="00AF17AB"/>
    <w:rsid w:val="00AF1CCD"/>
    <w:rsid w:val="00AF304E"/>
    <w:rsid w:val="00AF3374"/>
    <w:rsid w:val="00AF3568"/>
    <w:rsid w:val="00AF397A"/>
    <w:rsid w:val="00AF400B"/>
    <w:rsid w:val="00AF450F"/>
    <w:rsid w:val="00AF4A1C"/>
    <w:rsid w:val="00AF4EF6"/>
    <w:rsid w:val="00AF555C"/>
    <w:rsid w:val="00AF569A"/>
    <w:rsid w:val="00AF5E16"/>
    <w:rsid w:val="00AF635A"/>
    <w:rsid w:val="00B00B87"/>
    <w:rsid w:val="00B00C37"/>
    <w:rsid w:val="00B01346"/>
    <w:rsid w:val="00B01423"/>
    <w:rsid w:val="00B01EDE"/>
    <w:rsid w:val="00B028A3"/>
    <w:rsid w:val="00B0290A"/>
    <w:rsid w:val="00B03DAE"/>
    <w:rsid w:val="00B045D2"/>
    <w:rsid w:val="00B05152"/>
    <w:rsid w:val="00B05DF5"/>
    <w:rsid w:val="00B06362"/>
    <w:rsid w:val="00B06771"/>
    <w:rsid w:val="00B0736F"/>
    <w:rsid w:val="00B076FF"/>
    <w:rsid w:val="00B078C5"/>
    <w:rsid w:val="00B102EE"/>
    <w:rsid w:val="00B10879"/>
    <w:rsid w:val="00B10995"/>
    <w:rsid w:val="00B115B7"/>
    <w:rsid w:val="00B11DB3"/>
    <w:rsid w:val="00B123A1"/>
    <w:rsid w:val="00B12822"/>
    <w:rsid w:val="00B1296C"/>
    <w:rsid w:val="00B1318E"/>
    <w:rsid w:val="00B14BB3"/>
    <w:rsid w:val="00B14FBC"/>
    <w:rsid w:val="00B15148"/>
    <w:rsid w:val="00B158A1"/>
    <w:rsid w:val="00B161BF"/>
    <w:rsid w:val="00B16BE7"/>
    <w:rsid w:val="00B17835"/>
    <w:rsid w:val="00B2014D"/>
    <w:rsid w:val="00B21098"/>
    <w:rsid w:val="00B2122A"/>
    <w:rsid w:val="00B223E7"/>
    <w:rsid w:val="00B231B2"/>
    <w:rsid w:val="00B238B1"/>
    <w:rsid w:val="00B23C16"/>
    <w:rsid w:val="00B24129"/>
    <w:rsid w:val="00B24408"/>
    <w:rsid w:val="00B24690"/>
    <w:rsid w:val="00B24F22"/>
    <w:rsid w:val="00B2504A"/>
    <w:rsid w:val="00B25F9D"/>
    <w:rsid w:val="00B262E3"/>
    <w:rsid w:val="00B266F4"/>
    <w:rsid w:val="00B2670D"/>
    <w:rsid w:val="00B26D44"/>
    <w:rsid w:val="00B26F7E"/>
    <w:rsid w:val="00B26FF7"/>
    <w:rsid w:val="00B27246"/>
    <w:rsid w:val="00B27A76"/>
    <w:rsid w:val="00B302C4"/>
    <w:rsid w:val="00B302F4"/>
    <w:rsid w:val="00B30836"/>
    <w:rsid w:val="00B31392"/>
    <w:rsid w:val="00B31E94"/>
    <w:rsid w:val="00B32472"/>
    <w:rsid w:val="00B32666"/>
    <w:rsid w:val="00B32752"/>
    <w:rsid w:val="00B32DDD"/>
    <w:rsid w:val="00B3380D"/>
    <w:rsid w:val="00B33B45"/>
    <w:rsid w:val="00B33E82"/>
    <w:rsid w:val="00B3442B"/>
    <w:rsid w:val="00B34632"/>
    <w:rsid w:val="00B34BB8"/>
    <w:rsid w:val="00B3556A"/>
    <w:rsid w:val="00B35A75"/>
    <w:rsid w:val="00B36156"/>
    <w:rsid w:val="00B3647D"/>
    <w:rsid w:val="00B36604"/>
    <w:rsid w:val="00B372AE"/>
    <w:rsid w:val="00B40242"/>
    <w:rsid w:val="00B40E30"/>
    <w:rsid w:val="00B41968"/>
    <w:rsid w:val="00B4261B"/>
    <w:rsid w:val="00B426BC"/>
    <w:rsid w:val="00B42762"/>
    <w:rsid w:val="00B42BF1"/>
    <w:rsid w:val="00B43B7C"/>
    <w:rsid w:val="00B44697"/>
    <w:rsid w:val="00B44DBA"/>
    <w:rsid w:val="00B450A0"/>
    <w:rsid w:val="00B45131"/>
    <w:rsid w:val="00B45416"/>
    <w:rsid w:val="00B459EF"/>
    <w:rsid w:val="00B462C8"/>
    <w:rsid w:val="00B4652E"/>
    <w:rsid w:val="00B4698A"/>
    <w:rsid w:val="00B46C00"/>
    <w:rsid w:val="00B47233"/>
    <w:rsid w:val="00B47B4F"/>
    <w:rsid w:val="00B5048C"/>
    <w:rsid w:val="00B5072C"/>
    <w:rsid w:val="00B50CA9"/>
    <w:rsid w:val="00B516A8"/>
    <w:rsid w:val="00B51834"/>
    <w:rsid w:val="00B51D17"/>
    <w:rsid w:val="00B525CF"/>
    <w:rsid w:val="00B52671"/>
    <w:rsid w:val="00B52961"/>
    <w:rsid w:val="00B54EEF"/>
    <w:rsid w:val="00B550AF"/>
    <w:rsid w:val="00B55465"/>
    <w:rsid w:val="00B55641"/>
    <w:rsid w:val="00B55680"/>
    <w:rsid w:val="00B55C74"/>
    <w:rsid w:val="00B574B3"/>
    <w:rsid w:val="00B600A6"/>
    <w:rsid w:val="00B604B1"/>
    <w:rsid w:val="00B61610"/>
    <w:rsid w:val="00B617D1"/>
    <w:rsid w:val="00B61C64"/>
    <w:rsid w:val="00B61FD9"/>
    <w:rsid w:val="00B62169"/>
    <w:rsid w:val="00B63757"/>
    <w:rsid w:val="00B63C0D"/>
    <w:rsid w:val="00B63E86"/>
    <w:rsid w:val="00B649D4"/>
    <w:rsid w:val="00B649D7"/>
    <w:rsid w:val="00B64F7F"/>
    <w:rsid w:val="00B65276"/>
    <w:rsid w:val="00B65EF4"/>
    <w:rsid w:val="00B663F2"/>
    <w:rsid w:val="00B66F53"/>
    <w:rsid w:val="00B7015F"/>
    <w:rsid w:val="00B71826"/>
    <w:rsid w:val="00B72882"/>
    <w:rsid w:val="00B72994"/>
    <w:rsid w:val="00B72A08"/>
    <w:rsid w:val="00B735FD"/>
    <w:rsid w:val="00B73BCA"/>
    <w:rsid w:val="00B73CA3"/>
    <w:rsid w:val="00B73E68"/>
    <w:rsid w:val="00B74239"/>
    <w:rsid w:val="00B74431"/>
    <w:rsid w:val="00B74953"/>
    <w:rsid w:val="00B756EF"/>
    <w:rsid w:val="00B766E1"/>
    <w:rsid w:val="00B76BEA"/>
    <w:rsid w:val="00B776F7"/>
    <w:rsid w:val="00B80648"/>
    <w:rsid w:val="00B80860"/>
    <w:rsid w:val="00B80BF7"/>
    <w:rsid w:val="00B81160"/>
    <w:rsid w:val="00B8127C"/>
    <w:rsid w:val="00B81619"/>
    <w:rsid w:val="00B818A5"/>
    <w:rsid w:val="00B81A5D"/>
    <w:rsid w:val="00B81AA2"/>
    <w:rsid w:val="00B82913"/>
    <w:rsid w:val="00B82DC5"/>
    <w:rsid w:val="00B839BC"/>
    <w:rsid w:val="00B84290"/>
    <w:rsid w:val="00B84467"/>
    <w:rsid w:val="00B8463E"/>
    <w:rsid w:val="00B858F9"/>
    <w:rsid w:val="00B85FC6"/>
    <w:rsid w:val="00B861B6"/>
    <w:rsid w:val="00B86340"/>
    <w:rsid w:val="00B8671A"/>
    <w:rsid w:val="00B868D5"/>
    <w:rsid w:val="00B869F3"/>
    <w:rsid w:val="00B900C4"/>
    <w:rsid w:val="00B902A3"/>
    <w:rsid w:val="00B90EF1"/>
    <w:rsid w:val="00B91645"/>
    <w:rsid w:val="00B916C6"/>
    <w:rsid w:val="00B9188D"/>
    <w:rsid w:val="00B921ED"/>
    <w:rsid w:val="00B9256B"/>
    <w:rsid w:val="00B92C05"/>
    <w:rsid w:val="00B934AB"/>
    <w:rsid w:val="00B93B19"/>
    <w:rsid w:val="00B93BF7"/>
    <w:rsid w:val="00B93C9C"/>
    <w:rsid w:val="00B93EC8"/>
    <w:rsid w:val="00B94214"/>
    <w:rsid w:val="00B9483B"/>
    <w:rsid w:val="00B94B77"/>
    <w:rsid w:val="00B9624B"/>
    <w:rsid w:val="00B96647"/>
    <w:rsid w:val="00B96A18"/>
    <w:rsid w:val="00B96A21"/>
    <w:rsid w:val="00B9746C"/>
    <w:rsid w:val="00B97877"/>
    <w:rsid w:val="00B9793F"/>
    <w:rsid w:val="00BA017B"/>
    <w:rsid w:val="00BA2393"/>
    <w:rsid w:val="00BA26BD"/>
    <w:rsid w:val="00BA2FE5"/>
    <w:rsid w:val="00BA3159"/>
    <w:rsid w:val="00BA3525"/>
    <w:rsid w:val="00BA357D"/>
    <w:rsid w:val="00BA3C34"/>
    <w:rsid w:val="00BA3FA7"/>
    <w:rsid w:val="00BA48D6"/>
    <w:rsid w:val="00BA4C5A"/>
    <w:rsid w:val="00BA588E"/>
    <w:rsid w:val="00BA6532"/>
    <w:rsid w:val="00BA6630"/>
    <w:rsid w:val="00BA6BA7"/>
    <w:rsid w:val="00BA71E5"/>
    <w:rsid w:val="00BA78C8"/>
    <w:rsid w:val="00BA7F3B"/>
    <w:rsid w:val="00BB1443"/>
    <w:rsid w:val="00BB1A0C"/>
    <w:rsid w:val="00BB2B30"/>
    <w:rsid w:val="00BB2C9C"/>
    <w:rsid w:val="00BB2E1F"/>
    <w:rsid w:val="00BB2EC4"/>
    <w:rsid w:val="00BB30AE"/>
    <w:rsid w:val="00BB352B"/>
    <w:rsid w:val="00BB36A9"/>
    <w:rsid w:val="00BB3D4E"/>
    <w:rsid w:val="00BB42FF"/>
    <w:rsid w:val="00BB5A51"/>
    <w:rsid w:val="00BB6324"/>
    <w:rsid w:val="00BB68FD"/>
    <w:rsid w:val="00BB70B3"/>
    <w:rsid w:val="00BB7CCC"/>
    <w:rsid w:val="00BC02D9"/>
    <w:rsid w:val="00BC0697"/>
    <w:rsid w:val="00BC19E8"/>
    <w:rsid w:val="00BC1FB5"/>
    <w:rsid w:val="00BC3EC6"/>
    <w:rsid w:val="00BC4834"/>
    <w:rsid w:val="00BC4FC5"/>
    <w:rsid w:val="00BC5547"/>
    <w:rsid w:val="00BC5693"/>
    <w:rsid w:val="00BC5A35"/>
    <w:rsid w:val="00BC63E1"/>
    <w:rsid w:val="00BC6BCD"/>
    <w:rsid w:val="00BC715C"/>
    <w:rsid w:val="00BC742B"/>
    <w:rsid w:val="00BC7732"/>
    <w:rsid w:val="00BC7A3D"/>
    <w:rsid w:val="00BD0CB9"/>
    <w:rsid w:val="00BD0D7A"/>
    <w:rsid w:val="00BD0F5E"/>
    <w:rsid w:val="00BD135A"/>
    <w:rsid w:val="00BD1498"/>
    <w:rsid w:val="00BD19FD"/>
    <w:rsid w:val="00BD1AF3"/>
    <w:rsid w:val="00BD1B20"/>
    <w:rsid w:val="00BD2068"/>
    <w:rsid w:val="00BD3F15"/>
    <w:rsid w:val="00BD419F"/>
    <w:rsid w:val="00BD4B35"/>
    <w:rsid w:val="00BD4F5E"/>
    <w:rsid w:val="00BD50D2"/>
    <w:rsid w:val="00BD5E70"/>
    <w:rsid w:val="00BD6CAB"/>
    <w:rsid w:val="00BD77C1"/>
    <w:rsid w:val="00BD7934"/>
    <w:rsid w:val="00BD7D83"/>
    <w:rsid w:val="00BE0025"/>
    <w:rsid w:val="00BE06EE"/>
    <w:rsid w:val="00BE0E81"/>
    <w:rsid w:val="00BE131F"/>
    <w:rsid w:val="00BE1573"/>
    <w:rsid w:val="00BE21CD"/>
    <w:rsid w:val="00BE255B"/>
    <w:rsid w:val="00BE2D30"/>
    <w:rsid w:val="00BE3125"/>
    <w:rsid w:val="00BE3343"/>
    <w:rsid w:val="00BE3435"/>
    <w:rsid w:val="00BE383F"/>
    <w:rsid w:val="00BE386E"/>
    <w:rsid w:val="00BE3FA5"/>
    <w:rsid w:val="00BE431B"/>
    <w:rsid w:val="00BE46BF"/>
    <w:rsid w:val="00BE49C9"/>
    <w:rsid w:val="00BE4D2A"/>
    <w:rsid w:val="00BE5485"/>
    <w:rsid w:val="00BE5984"/>
    <w:rsid w:val="00BE5CBD"/>
    <w:rsid w:val="00BE5EE6"/>
    <w:rsid w:val="00BE6343"/>
    <w:rsid w:val="00BE6BFD"/>
    <w:rsid w:val="00BF01EF"/>
    <w:rsid w:val="00BF0CE7"/>
    <w:rsid w:val="00BF0ECB"/>
    <w:rsid w:val="00BF20AE"/>
    <w:rsid w:val="00BF2307"/>
    <w:rsid w:val="00BF2B02"/>
    <w:rsid w:val="00BF2BAB"/>
    <w:rsid w:val="00BF3370"/>
    <w:rsid w:val="00BF381D"/>
    <w:rsid w:val="00BF3CEF"/>
    <w:rsid w:val="00BF405F"/>
    <w:rsid w:val="00BF4FA2"/>
    <w:rsid w:val="00BF62C1"/>
    <w:rsid w:val="00BF6836"/>
    <w:rsid w:val="00BF6F03"/>
    <w:rsid w:val="00BF7014"/>
    <w:rsid w:val="00BF7A7D"/>
    <w:rsid w:val="00BF7E1E"/>
    <w:rsid w:val="00C017D0"/>
    <w:rsid w:val="00C01AFF"/>
    <w:rsid w:val="00C0231A"/>
    <w:rsid w:val="00C0278C"/>
    <w:rsid w:val="00C0280E"/>
    <w:rsid w:val="00C02896"/>
    <w:rsid w:val="00C02DB0"/>
    <w:rsid w:val="00C03AB8"/>
    <w:rsid w:val="00C0425F"/>
    <w:rsid w:val="00C04505"/>
    <w:rsid w:val="00C0488D"/>
    <w:rsid w:val="00C048FA"/>
    <w:rsid w:val="00C04A4E"/>
    <w:rsid w:val="00C05633"/>
    <w:rsid w:val="00C056F6"/>
    <w:rsid w:val="00C059C1"/>
    <w:rsid w:val="00C05D37"/>
    <w:rsid w:val="00C06650"/>
    <w:rsid w:val="00C07677"/>
    <w:rsid w:val="00C07926"/>
    <w:rsid w:val="00C0796E"/>
    <w:rsid w:val="00C1042D"/>
    <w:rsid w:val="00C10BE8"/>
    <w:rsid w:val="00C10C0E"/>
    <w:rsid w:val="00C118D0"/>
    <w:rsid w:val="00C11EE2"/>
    <w:rsid w:val="00C121F4"/>
    <w:rsid w:val="00C1246E"/>
    <w:rsid w:val="00C13175"/>
    <w:rsid w:val="00C13223"/>
    <w:rsid w:val="00C13457"/>
    <w:rsid w:val="00C13748"/>
    <w:rsid w:val="00C16D4D"/>
    <w:rsid w:val="00C17462"/>
    <w:rsid w:val="00C1770E"/>
    <w:rsid w:val="00C17E82"/>
    <w:rsid w:val="00C20A90"/>
    <w:rsid w:val="00C21050"/>
    <w:rsid w:val="00C21F31"/>
    <w:rsid w:val="00C22A39"/>
    <w:rsid w:val="00C2310D"/>
    <w:rsid w:val="00C233C3"/>
    <w:rsid w:val="00C24017"/>
    <w:rsid w:val="00C244B3"/>
    <w:rsid w:val="00C249D5"/>
    <w:rsid w:val="00C2698C"/>
    <w:rsid w:val="00C26CF5"/>
    <w:rsid w:val="00C27495"/>
    <w:rsid w:val="00C30812"/>
    <w:rsid w:val="00C3149D"/>
    <w:rsid w:val="00C31615"/>
    <w:rsid w:val="00C328E3"/>
    <w:rsid w:val="00C33270"/>
    <w:rsid w:val="00C342D0"/>
    <w:rsid w:val="00C34D3F"/>
    <w:rsid w:val="00C34E65"/>
    <w:rsid w:val="00C34EFB"/>
    <w:rsid w:val="00C35813"/>
    <w:rsid w:val="00C35872"/>
    <w:rsid w:val="00C3661F"/>
    <w:rsid w:val="00C369BE"/>
    <w:rsid w:val="00C373E7"/>
    <w:rsid w:val="00C40C2E"/>
    <w:rsid w:val="00C4165E"/>
    <w:rsid w:val="00C41D7B"/>
    <w:rsid w:val="00C42A93"/>
    <w:rsid w:val="00C4341B"/>
    <w:rsid w:val="00C43C46"/>
    <w:rsid w:val="00C4415C"/>
    <w:rsid w:val="00C441DE"/>
    <w:rsid w:val="00C44F25"/>
    <w:rsid w:val="00C4568E"/>
    <w:rsid w:val="00C4603E"/>
    <w:rsid w:val="00C46C3D"/>
    <w:rsid w:val="00C473DD"/>
    <w:rsid w:val="00C5054C"/>
    <w:rsid w:val="00C51850"/>
    <w:rsid w:val="00C52084"/>
    <w:rsid w:val="00C52248"/>
    <w:rsid w:val="00C5245A"/>
    <w:rsid w:val="00C52CB0"/>
    <w:rsid w:val="00C52E6A"/>
    <w:rsid w:val="00C531B1"/>
    <w:rsid w:val="00C531CB"/>
    <w:rsid w:val="00C53402"/>
    <w:rsid w:val="00C53654"/>
    <w:rsid w:val="00C537D6"/>
    <w:rsid w:val="00C53AAC"/>
    <w:rsid w:val="00C53B85"/>
    <w:rsid w:val="00C54290"/>
    <w:rsid w:val="00C54B42"/>
    <w:rsid w:val="00C54F79"/>
    <w:rsid w:val="00C5538F"/>
    <w:rsid w:val="00C5575B"/>
    <w:rsid w:val="00C565F7"/>
    <w:rsid w:val="00C56FFA"/>
    <w:rsid w:val="00C57260"/>
    <w:rsid w:val="00C57AC3"/>
    <w:rsid w:val="00C57F8F"/>
    <w:rsid w:val="00C603C5"/>
    <w:rsid w:val="00C60A35"/>
    <w:rsid w:val="00C60E11"/>
    <w:rsid w:val="00C61D94"/>
    <w:rsid w:val="00C63330"/>
    <w:rsid w:val="00C640BA"/>
    <w:rsid w:val="00C64950"/>
    <w:rsid w:val="00C64A01"/>
    <w:rsid w:val="00C66134"/>
    <w:rsid w:val="00C67067"/>
    <w:rsid w:val="00C6721F"/>
    <w:rsid w:val="00C679D5"/>
    <w:rsid w:val="00C67AE8"/>
    <w:rsid w:val="00C70BCC"/>
    <w:rsid w:val="00C70FC4"/>
    <w:rsid w:val="00C71C37"/>
    <w:rsid w:val="00C72982"/>
    <w:rsid w:val="00C72AE9"/>
    <w:rsid w:val="00C72C67"/>
    <w:rsid w:val="00C73CE8"/>
    <w:rsid w:val="00C73E86"/>
    <w:rsid w:val="00C73EE4"/>
    <w:rsid w:val="00C74BA7"/>
    <w:rsid w:val="00C74C32"/>
    <w:rsid w:val="00C74C7D"/>
    <w:rsid w:val="00C75980"/>
    <w:rsid w:val="00C7598E"/>
    <w:rsid w:val="00C76C05"/>
    <w:rsid w:val="00C7719A"/>
    <w:rsid w:val="00C776DC"/>
    <w:rsid w:val="00C7776E"/>
    <w:rsid w:val="00C778F8"/>
    <w:rsid w:val="00C77A31"/>
    <w:rsid w:val="00C80068"/>
    <w:rsid w:val="00C80363"/>
    <w:rsid w:val="00C80676"/>
    <w:rsid w:val="00C807D4"/>
    <w:rsid w:val="00C81C1E"/>
    <w:rsid w:val="00C8229D"/>
    <w:rsid w:val="00C82B2D"/>
    <w:rsid w:val="00C82D8D"/>
    <w:rsid w:val="00C82FAA"/>
    <w:rsid w:val="00C82FC3"/>
    <w:rsid w:val="00C8364C"/>
    <w:rsid w:val="00C83907"/>
    <w:rsid w:val="00C83926"/>
    <w:rsid w:val="00C83CA4"/>
    <w:rsid w:val="00C83E6F"/>
    <w:rsid w:val="00C84987"/>
    <w:rsid w:val="00C84DB0"/>
    <w:rsid w:val="00C868DC"/>
    <w:rsid w:val="00C8696D"/>
    <w:rsid w:val="00C87CEF"/>
    <w:rsid w:val="00C90383"/>
    <w:rsid w:val="00C91330"/>
    <w:rsid w:val="00C91388"/>
    <w:rsid w:val="00C91A31"/>
    <w:rsid w:val="00C91DA7"/>
    <w:rsid w:val="00C921C5"/>
    <w:rsid w:val="00C92940"/>
    <w:rsid w:val="00C93458"/>
    <w:rsid w:val="00C93D9D"/>
    <w:rsid w:val="00C9509C"/>
    <w:rsid w:val="00C9555A"/>
    <w:rsid w:val="00C95BDD"/>
    <w:rsid w:val="00C9638D"/>
    <w:rsid w:val="00C968E0"/>
    <w:rsid w:val="00C9724C"/>
    <w:rsid w:val="00C975BE"/>
    <w:rsid w:val="00CA0B58"/>
    <w:rsid w:val="00CA0E99"/>
    <w:rsid w:val="00CA1364"/>
    <w:rsid w:val="00CA186B"/>
    <w:rsid w:val="00CA1DF6"/>
    <w:rsid w:val="00CA1EAD"/>
    <w:rsid w:val="00CA238F"/>
    <w:rsid w:val="00CA2BE6"/>
    <w:rsid w:val="00CA3604"/>
    <w:rsid w:val="00CA4C71"/>
    <w:rsid w:val="00CA530C"/>
    <w:rsid w:val="00CA55C0"/>
    <w:rsid w:val="00CA641D"/>
    <w:rsid w:val="00CA68B8"/>
    <w:rsid w:val="00CA6F5C"/>
    <w:rsid w:val="00CA7269"/>
    <w:rsid w:val="00CA7546"/>
    <w:rsid w:val="00CA7C97"/>
    <w:rsid w:val="00CA7F63"/>
    <w:rsid w:val="00CB0240"/>
    <w:rsid w:val="00CB0531"/>
    <w:rsid w:val="00CB082A"/>
    <w:rsid w:val="00CB0FE5"/>
    <w:rsid w:val="00CB10A7"/>
    <w:rsid w:val="00CB1E93"/>
    <w:rsid w:val="00CB25F6"/>
    <w:rsid w:val="00CB2A78"/>
    <w:rsid w:val="00CB3307"/>
    <w:rsid w:val="00CB332F"/>
    <w:rsid w:val="00CB38EF"/>
    <w:rsid w:val="00CB3BA5"/>
    <w:rsid w:val="00CB469C"/>
    <w:rsid w:val="00CB539A"/>
    <w:rsid w:val="00CB576C"/>
    <w:rsid w:val="00CB65A2"/>
    <w:rsid w:val="00CB7A7C"/>
    <w:rsid w:val="00CB7CAF"/>
    <w:rsid w:val="00CC0544"/>
    <w:rsid w:val="00CC084A"/>
    <w:rsid w:val="00CC15C1"/>
    <w:rsid w:val="00CC1CC4"/>
    <w:rsid w:val="00CC2C58"/>
    <w:rsid w:val="00CC3FEA"/>
    <w:rsid w:val="00CC41EA"/>
    <w:rsid w:val="00CC4B87"/>
    <w:rsid w:val="00CC5415"/>
    <w:rsid w:val="00CC5526"/>
    <w:rsid w:val="00CC6D72"/>
    <w:rsid w:val="00CC70BB"/>
    <w:rsid w:val="00CC7897"/>
    <w:rsid w:val="00CC7D3D"/>
    <w:rsid w:val="00CD0B5A"/>
    <w:rsid w:val="00CD13A0"/>
    <w:rsid w:val="00CD1B6A"/>
    <w:rsid w:val="00CD2066"/>
    <w:rsid w:val="00CD22DD"/>
    <w:rsid w:val="00CD285E"/>
    <w:rsid w:val="00CD2C5D"/>
    <w:rsid w:val="00CD2F53"/>
    <w:rsid w:val="00CD3A24"/>
    <w:rsid w:val="00CD4663"/>
    <w:rsid w:val="00CD557B"/>
    <w:rsid w:val="00CD69D7"/>
    <w:rsid w:val="00CD6A3E"/>
    <w:rsid w:val="00CD6B1A"/>
    <w:rsid w:val="00CD6ED4"/>
    <w:rsid w:val="00CD79FE"/>
    <w:rsid w:val="00CD7C9C"/>
    <w:rsid w:val="00CD7D1A"/>
    <w:rsid w:val="00CD7D31"/>
    <w:rsid w:val="00CE0B91"/>
    <w:rsid w:val="00CE0C9F"/>
    <w:rsid w:val="00CE0E0F"/>
    <w:rsid w:val="00CE119A"/>
    <w:rsid w:val="00CE29D3"/>
    <w:rsid w:val="00CE2A54"/>
    <w:rsid w:val="00CE2A7C"/>
    <w:rsid w:val="00CE3003"/>
    <w:rsid w:val="00CE3AF1"/>
    <w:rsid w:val="00CE4800"/>
    <w:rsid w:val="00CE4E3E"/>
    <w:rsid w:val="00CE5DDB"/>
    <w:rsid w:val="00CE5EC8"/>
    <w:rsid w:val="00CE7368"/>
    <w:rsid w:val="00CE7403"/>
    <w:rsid w:val="00CE7E2B"/>
    <w:rsid w:val="00CF0188"/>
    <w:rsid w:val="00CF0817"/>
    <w:rsid w:val="00CF0BD2"/>
    <w:rsid w:val="00CF0FD1"/>
    <w:rsid w:val="00CF1331"/>
    <w:rsid w:val="00CF15A3"/>
    <w:rsid w:val="00CF1F5D"/>
    <w:rsid w:val="00CF23A8"/>
    <w:rsid w:val="00CF2B20"/>
    <w:rsid w:val="00CF2D85"/>
    <w:rsid w:val="00CF3157"/>
    <w:rsid w:val="00CF326C"/>
    <w:rsid w:val="00CF382F"/>
    <w:rsid w:val="00CF4329"/>
    <w:rsid w:val="00CF4F3E"/>
    <w:rsid w:val="00CF520F"/>
    <w:rsid w:val="00CF52F7"/>
    <w:rsid w:val="00CF5886"/>
    <w:rsid w:val="00CF6B40"/>
    <w:rsid w:val="00CF7EBC"/>
    <w:rsid w:val="00D004DF"/>
    <w:rsid w:val="00D009E3"/>
    <w:rsid w:val="00D017CF"/>
    <w:rsid w:val="00D02EA5"/>
    <w:rsid w:val="00D02EA7"/>
    <w:rsid w:val="00D02F06"/>
    <w:rsid w:val="00D02F73"/>
    <w:rsid w:val="00D04083"/>
    <w:rsid w:val="00D043B3"/>
    <w:rsid w:val="00D0464F"/>
    <w:rsid w:val="00D0476D"/>
    <w:rsid w:val="00D05284"/>
    <w:rsid w:val="00D0550E"/>
    <w:rsid w:val="00D05883"/>
    <w:rsid w:val="00D06281"/>
    <w:rsid w:val="00D0691F"/>
    <w:rsid w:val="00D06AE1"/>
    <w:rsid w:val="00D074C5"/>
    <w:rsid w:val="00D07AA1"/>
    <w:rsid w:val="00D10FA7"/>
    <w:rsid w:val="00D11403"/>
    <w:rsid w:val="00D115F4"/>
    <w:rsid w:val="00D11AC4"/>
    <w:rsid w:val="00D11D52"/>
    <w:rsid w:val="00D12F8E"/>
    <w:rsid w:val="00D13088"/>
    <w:rsid w:val="00D13842"/>
    <w:rsid w:val="00D13C5F"/>
    <w:rsid w:val="00D14775"/>
    <w:rsid w:val="00D154EC"/>
    <w:rsid w:val="00D1763E"/>
    <w:rsid w:val="00D1767D"/>
    <w:rsid w:val="00D176D9"/>
    <w:rsid w:val="00D201AC"/>
    <w:rsid w:val="00D217D6"/>
    <w:rsid w:val="00D21D2D"/>
    <w:rsid w:val="00D21F8E"/>
    <w:rsid w:val="00D22DD1"/>
    <w:rsid w:val="00D22FF3"/>
    <w:rsid w:val="00D23D59"/>
    <w:rsid w:val="00D242A6"/>
    <w:rsid w:val="00D24AB7"/>
    <w:rsid w:val="00D24DF2"/>
    <w:rsid w:val="00D24DF4"/>
    <w:rsid w:val="00D24E6B"/>
    <w:rsid w:val="00D2500C"/>
    <w:rsid w:val="00D25ED4"/>
    <w:rsid w:val="00D264A2"/>
    <w:rsid w:val="00D27E71"/>
    <w:rsid w:val="00D27EE5"/>
    <w:rsid w:val="00D27F50"/>
    <w:rsid w:val="00D3022F"/>
    <w:rsid w:val="00D3229E"/>
    <w:rsid w:val="00D32359"/>
    <w:rsid w:val="00D32CC1"/>
    <w:rsid w:val="00D32F65"/>
    <w:rsid w:val="00D33781"/>
    <w:rsid w:val="00D33AD4"/>
    <w:rsid w:val="00D33CF0"/>
    <w:rsid w:val="00D343E0"/>
    <w:rsid w:val="00D343F8"/>
    <w:rsid w:val="00D362C7"/>
    <w:rsid w:val="00D3651C"/>
    <w:rsid w:val="00D36D17"/>
    <w:rsid w:val="00D36F38"/>
    <w:rsid w:val="00D37BCD"/>
    <w:rsid w:val="00D37DD5"/>
    <w:rsid w:val="00D40AF0"/>
    <w:rsid w:val="00D41296"/>
    <w:rsid w:val="00D4189C"/>
    <w:rsid w:val="00D41CB1"/>
    <w:rsid w:val="00D42EC6"/>
    <w:rsid w:val="00D42F14"/>
    <w:rsid w:val="00D431C7"/>
    <w:rsid w:val="00D4354E"/>
    <w:rsid w:val="00D4395F"/>
    <w:rsid w:val="00D43B38"/>
    <w:rsid w:val="00D43EEF"/>
    <w:rsid w:val="00D4504D"/>
    <w:rsid w:val="00D453FD"/>
    <w:rsid w:val="00D45EA4"/>
    <w:rsid w:val="00D45EEB"/>
    <w:rsid w:val="00D46B7E"/>
    <w:rsid w:val="00D500B5"/>
    <w:rsid w:val="00D51CE1"/>
    <w:rsid w:val="00D52266"/>
    <w:rsid w:val="00D525A5"/>
    <w:rsid w:val="00D52F01"/>
    <w:rsid w:val="00D539C9"/>
    <w:rsid w:val="00D53D07"/>
    <w:rsid w:val="00D53D3E"/>
    <w:rsid w:val="00D543C9"/>
    <w:rsid w:val="00D54BC1"/>
    <w:rsid w:val="00D557F1"/>
    <w:rsid w:val="00D56280"/>
    <w:rsid w:val="00D56C63"/>
    <w:rsid w:val="00D56C92"/>
    <w:rsid w:val="00D56E13"/>
    <w:rsid w:val="00D5706D"/>
    <w:rsid w:val="00D57315"/>
    <w:rsid w:val="00D574F7"/>
    <w:rsid w:val="00D5751F"/>
    <w:rsid w:val="00D608CF"/>
    <w:rsid w:val="00D60EA9"/>
    <w:rsid w:val="00D627C6"/>
    <w:rsid w:val="00D62C5A"/>
    <w:rsid w:val="00D63088"/>
    <w:rsid w:val="00D63180"/>
    <w:rsid w:val="00D6368A"/>
    <w:rsid w:val="00D63E5F"/>
    <w:rsid w:val="00D64475"/>
    <w:rsid w:val="00D64622"/>
    <w:rsid w:val="00D64C57"/>
    <w:rsid w:val="00D65253"/>
    <w:rsid w:val="00D655EE"/>
    <w:rsid w:val="00D658B6"/>
    <w:rsid w:val="00D6650A"/>
    <w:rsid w:val="00D66558"/>
    <w:rsid w:val="00D66B82"/>
    <w:rsid w:val="00D677EA"/>
    <w:rsid w:val="00D67C26"/>
    <w:rsid w:val="00D67DAD"/>
    <w:rsid w:val="00D71B98"/>
    <w:rsid w:val="00D71CE9"/>
    <w:rsid w:val="00D7209A"/>
    <w:rsid w:val="00D72ABF"/>
    <w:rsid w:val="00D73014"/>
    <w:rsid w:val="00D73512"/>
    <w:rsid w:val="00D73FA7"/>
    <w:rsid w:val="00D7414B"/>
    <w:rsid w:val="00D745F8"/>
    <w:rsid w:val="00D75050"/>
    <w:rsid w:val="00D75138"/>
    <w:rsid w:val="00D75C0B"/>
    <w:rsid w:val="00D75CAD"/>
    <w:rsid w:val="00D75F39"/>
    <w:rsid w:val="00D769F3"/>
    <w:rsid w:val="00D774FA"/>
    <w:rsid w:val="00D77567"/>
    <w:rsid w:val="00D777C3"/>
    <w:rsid w:val="00D80450"/>
    <w:rsid w:val="00D8078A"/>
    <w:rsid w:val="00D807C3"/>
    <w:rsid w:val="00D808C7"/>
    <w:rsid w:val="00D81483"/>
    <w:rsid w:val="00D817FD"/>
    <w:rsid w:val="00D825FB"/>
    <w:rsid w:val="00D8287A"/>
    <w:rsid w:val="00D82A77"/>
    <w:rsid w:val="00D8317C"/>
    <w:rsid w:val="00D83201"/>
    <w:rsid w:val="00D83F99"/>
    <w:rsid w:val="00D844F0"/>
    <w:rsid w:val="00D84C73"/>
    <w:rsid w:val="00D8554F"/>
    <w:rsid w:val="00D8574E"/>
    <w:rsid w:val="00D85B97"/>
    <w:rsid w:val="00D860B5"/>
    <w:rsid w:val="00D8661C"/>
    <w:rsid w:val="00D86EBF"/>
    <w:rsid w:val="00D87779"/>
    <w:rsid w:val="00D87E44"/>
    <w:rsid w:val="00D9086F"/>
    <w:rsid w:val="00D918C4"/>
    <w:rsid w:val="00D919A0"/>
    <w:rsid w:val="00D921BD"/>
    <w:rsid w:val="00D9264D"/>
    <w:rsid w:val="00D938F7"/>
    <w:rsid w:val="00D94F78"/>
    <w:rsid w:val="00D9589F"/>
    <w:rsid w:val="00D9719A"/>
    <w:rsid w:val="00D9796C"/>
    <w:rsid w:val="00D97AD4"/>
    <w:rsid w:val="00D97AFF"/>
    <w:rsid w:val="00DA0134"/>
    <w:rsid w:val="00DA08D3"/>
    <w:rsid w:val="00DA114F"/>
    <w:rsid w:val="00DA1374"/>
    <w:rsid w:val="00DA173D"/>
    <w:rsid w:val="00DA1938"/>
    <w:rsid w:val="00DA1CFB"/>
    <w:rsid w:val="00DA1D42"/>
    <w:rsid w:val="00DA1F81"/>
    <w:rsid w:val="00DA2ACC"/>
    <w:rsid w:val="00DA2F6A"/>
    <w:rsid w:val="00DA311E"/>
    <w:rsid w:val="00DA34B4"/>
    <w:rsid w:val="00DA3CF8"/>
    <w:rsid w:val="00DA3F2B"/>
    <w:rsid w:val="00DA4A10"/>
    <w:rsid w:val="00DA75B7"/>
    <w:rsid w:val="00DA7AC2"/>
    <w:rsid w:val="00DB009A"/>
    <w:rsid w:val="00DB01B8"/>
    <w:rsid w:val="00DB0333"/>
    <w:rsid w:val="00DB0528"/>
    <w:rsid w:val="00DB0C7C"/>
    <w:rsid w:val="00DB0F27"/>
    <w:rsid w:val="00DB1549"/>
    <w:rsid w:val="00DB1ADF"/>
    <w:rsid w:val="00DB23EF"/>
    <w:rsid w:val="00DB2CDB"/>
    <w:rsid w:val="00DB46E1"/>
    <w:rsid w:val="00DB4FA3"/>
    <w:rsid w:val="00DB5018"/>
    <w:rsid w:val="00DB5559"/>
    <w:rsid w:val="00DB6049"/>
    <w:rsid w:val="00DB6136"/>
    <w:rsid w:val="00DB61AB"/>
    <w:rsid w:val="00DB629F"/>
    <w:rsid w:val="00DB663A"/>
    <w:rsid w:val="00DB6929"/>
    <w:rsid w:val="00DB69D8"/>
    <w:rsid w:val="00DB7228"/>
    <w:rsid w:val="00DC08E5"/>
    <w:rsid w:val="00DC15F0"/>
    <w:rsid w:val="00DC16A9"/>
    <w:rsid w:val="00DC1DDD"/>
    <w:rsid w:val="00DC254C"/>
    <w:rsid w:val="00DC2576"/>
    <w:rsid w:val="00DC26A2"/>
    <w:rsid w:val="00DC36F0"/>
    <w:rsid w:val="00DC3A26"/>
    <w:rsid w:val="00DC3C20"/>
    <w:rsid w:val="00DC53C5"/>
    <w:rsid w:val="00DC6320"/>
    <w:rsid w:val="00DC6747"/>
    <w:rsid w:val="00DC74D2"/>
    <w:rsid w:val="00DC78E6"/>
    <w:rsid w:val="00DC7CCE"/>
    <w:rsid w:val="00DD1427"/>
    <w:rsid w:val="00DD1FFA"/>
    <w:rsid w:val="00DD206C"/>
    <w:rsid w:val="00DD2AEB"/>
    <w:rsid w:val="00DD3857"/>
    <w:rsid w:val="00DD455D"/>
    <w:rsid w:val="00DD495A"/>
    <w:rsid w:val="00DD599E"/>
    <w:rsid w:val="00DD59B5"/>
    <w:rsid w:val="00DD6219"/>
    <w:rsid w:val="00DD7025"/>
    <w:rsid w:val="00DD7B1C"/>
    <w:rsid w:val="00DE011C"/>
    <w:rsid w:val="00DE1032"/>
    <w:rsid w:val="00DE1102"/>
    <w:rsid w:val="00DE1121"/>
    <w:rsid w:val="00DE1855"/>
    <w:rsid w:val="00DE18FB"/>
    <w:rsid w:val="00DE28F9"/>
    <w:rsid w:val="00DE2D34"/>
    <w:rsid w:val="00DE3206"/>
    <w:rsid w:val="00DE38B4"/>
    <w:rsid w:val="00DE58BA"/>
    <w:rsid w:val="00DE6BE5"/>
    <w:rsid w:val="00DE722E"/>
    <w:rsid w:val="00DE7A15"/>
    <w:rsid w:val="00DF0128"/>
    <w:rsid w:val="00DF0BE7"/>
    <w:rsid w:val="00DF2A17"/>
    <w:rsid w:val="00DF2F5C"/>
    <w:rsid w:val="00DF3643"/>
    <w:rsid w:val="00DF3819"/>
    <w:rsid w:val="00DF4389"/>
    <w:rsid w:val="00DF4500"/>
    <w:rsid w:val="00DF454F"/>
    <w:rsid w:val="00DF4BE3"/>
    <w:rsid w:val="00DF5479"/>
    <w:rsid w:val="00DF5901"/>
    <w:rsid w:val="00DF595D"/>
    <w:rsid w:val="00DF5ADE"/>
    <w:rsid w:val="00DF607D"/>
    <w:rsid w:val="00DF6C73"/>
    <w:rsid w:val="00DF718E"/>
    <w:rsid w:val="00DF7205"/>
    <w:rsid w:val="00DF7539"/>
    <w:rsid w:val="00DF7F69"/>
    <w:rsid w:val="00E000FE"/>
    <w:rsid w:val="00E00308"/>
    <w:rsid w:val="00E00502"/>
    <w:rsid w:val="00E007B3"/>
    <w:rsid w:val="00E0128C"/>
    <w:rsid w:val="00E015F7"/>
    <w:rsid w:val="00E01B21"/>
    <w:rsid w:val="00E01EC6"/>
    <w:rsid w:val="00E02300"/>
    <w:rsid w:val="00E02646"/>
    <w:rsid w:val="00E0366C"/>
    <w:rsid w:val="00E036C1"/>
    <w:rsid w:val="00E03ECE"/>
    <w:rsid w:val="00E0402D"/>
    <w:rsid w:val="00E04264"/>
    <w:rsid w:val="00E043FA"/>
    <w:rsid w:val="00E04C48"/>
    <w:rsid w:val="00E056B6"/>
    <w:rsid w:val="00E068A0"/>
    <w:rsid w:val="00E06C14"/>
    <w:rsid w:val="00E06CBD"/>
    <w:rsid w:val="00E06F61"/>
    <w:rsid w:val="00E07531"/>
    <w:rsid w:val="00E104CC"/>
    <w:rsid w:val="00E10E5E"/>
    <w:rsid w:val="00E118FE"/>
    <w:rsid w:val="00E12064"/>
    <w:rsid w:val="00E125C7"/>
    <w:rsid w:val="00E12D20"/>
    <w:rsid w:val="00E1322C"/>
    <w:rsid w:val="00E136CD"/>
    <w:rsid w:val="00E13C70"/>
    <w:rsid w:val="00E15382"/>
    <w:rsid w:val="00E1591D"/>
    <w:rsid w:val="00E16BE7"/>
    <w:rsid w:val="00E1784E"/>
    <w:rsid w:val="00E17FA6"/>
    <w:rsid w:val="00E200CD"/>
    <w:rsid w:val="00E205FE"/>
    <w:rsid w:val="00E20653"/>
    <w:rsid w:val="00E2074A"/>
    <w:rsid w:val="00E21C49"/>
    <w:rsid w:val="00E21FD5"/>
    <w:rsid w:val="00E224C5"/>
    <w:rsid w:val="00E22707"/>
    <w:rsid w:val="00E22A2D"/>
    <w:rsid w:val="00E22A3C"/>
    <w:rsid w:val="00E22CED"/>
    <w:rsid w:val="00E2391D"/>
    <w:rsid w:val="00E23B03"/>
    <w:rsid w:val="00E23BD6"/>
    <w:rsid w:val="00E24385"/>
    <w:rsid w:val="00E250D3"/>
    <w:rsid w:val="00E252CB"/>
    <w:rsid w:val="00E259AB"/>
    <w:rsid w:val="00E25CDF"/>
    <w:rsid w:val="00E2640A"/>
    <w:rsid w:val="00E2643D"/>
    <w:rsid w:val="00E267ED"/>
    <w:rsid w:val="00E26C04"/>
    <w:rsid w:val="00E26C1F"/>
    <w:rsid w:val="00E26D1D"/>
    <w:rsid w:val="00E26DE0"/>
    <w:rsid w:val="00E26FE3"/>
    <w:rsid w:val="00E27DF4"/>
    <w:rsid w:val="00E30984"/>
    <w:rsid w:val="00E30996"/>
    <w:rsid w:val="00E30D3A"/>
    <w:rsid w:val="00E31623"/>
    <w:rsid w:val="00E31778"/>
    <w:rsid w:val="00E3187E"/>
    <w:rsid w:val="00E31AC5"/>
    <w:rsid w:val="00E31FD9"/>
    <w:rsid w:val="00E32119"/>
    <w:rsid w:val="00E3231B"/>
    <w:rsid w:val="00E327F7"/>
    <w:rsid w:val="00E32EFA"/>
    <w:rsid w:val="00E336F8"/>
    <w:rsid w:val="00E33744"/>
    <w:rsid w:val="00E33BFD"/>
    <w:rsid w:val="00E34C60"/>
    <w:rsid w:val="00E34E5F"/>
    <w:rsid w:val="00E356B5"/>
    <w:rsid w:val="00E3583D"/>
    <w:rsid w:val="00E35A8F"/>
    <w:rsid w:val="00E36007"/>
    <w:rsid w:val="00E3606C"/>
    <w:rsid w:val="00E36871"/>
    <w:rsid w:val="00E36B03"/>
    <w:rsid w:val="00E36F08"/>
    <w:rsid w:val="00E37C70"/>
    <w:rsid w:val="00E37FD7"/>
    <w:rsid w:val="00E40F19"/>
    <w:rsid w:val="00E4137E"/>
    <w:rsid w:val="00E41D30"/>
    <w:rsid w:val="00E42328"/>
    <w:rsid w:val="00E426EE"/>
    <w:rsid w:val="00E42813"/>
    <w:rsid w:val="00E4303C"/>
    <w:rsid w:val="00E433FC"/>
    <w:rsid w:val="00E4359F"/>
    <w:rsid w:val="00E43990"/>
    <w:rsid w:val="00E44D47"/>
    <w:rsid w:val="00E44EAE"/>
    <w:rsid w:val="00E46B21"/>
    <w:rsid w:val="00E478C7"/>
    <w:rsid w:val="00E506A5"/>
    <w:rsid w:val="00E51119"/>
    <w:rsid w:val="00E51E7E"/>
    <w:rsid w:val="00E521C2"/>
    <w:rsid w:val="00E52730"/>
    <w:rsid w:val="00E52EB1"/>
    <w:rsid w:val="00E53B53"/>
    <w:rsid w:val="00E547F5"/>
    <w:rsid w:val="00E549EA"/>
    <w:rsid w:val="00E5558A"/>
    <w:rsid w:val="00E557EF"/>
    <w:rsid w:val="00E56004"/>
    <w:rsid w:val="00E56583"/>
    <w:rsid w:val="00E56686"/>
    <w:rsid w:val="00E57CA1"/>
    <w:rsid w:val="00E608C5"/>
    <w:rsid w:val="00E60B84"/>
    <w:rsid w:val="00E61590"/>
    <w:rsid w:val="00E61827"/>
    <w:rsid w:val="00E619E6"/>
    <w:rsid w:val="00E633EA"/>
    <w:rsid w:val="00E63D46"/>
    <w:rsid w:val="00E64782"/>
    <w:rsid w:val="00E65C63"/>
    <w:rsid w:val="00E65DAA"/>
    <w:rsid w:val="00E675CE"/>
    <w:rsid w:val="00E676E7"/>
    <w:rsid w:val="00E70722"/>
    <w:rsid w:val="00E70FFD"/>
    <w:rsid w:val="00E71447"/>
    <w:rsid w:val="00E7146B"/>
    <w:rsid w:val="00E71F36"/>
    <w:rsid w:val="00E72BB2"/>
    <w:rsid w:val="00E72DE6"/>
    <w:rsid w:val="00E72E41"/>
    <w:rsid w:val="00E72FAA"/>
    <w:rsid w:val="00E73628"/>
    <w:rsid w:val="00E738C1"/>
    <w:rsid w:val="00E74CAC"/>
    <w:rsid w:val="00E74D9B"/>
    <w:rsid w:val="00E75460"/>
    <w:rsid w:val="00E76FAC"/>
    <w:rsid w:val="00E77A0E"/>
    <w:rsid w:val="00E77D1A"/>
    <w:rsid w:val="00E8058D"/>
    <w:rsid w:val="00E80F89"/>
    <w:rsid w:val="00E81874"/>
    <w:rsid w:val="00E81913"/>
    <w:rsid w:val="00E819D9"/>
    <w:rsid w:val="00E821DC"/>
    <w:rsid w:val="00E822FB"/>
    <w:rsid w:val="00E827C2"/>
    <w:rsid w:val="00E82CE7"/>
    <w:rsid w:val="00E846D5"/>
    <w:rsid w:val="00E84B80"/>
    <w:rsid w:val="00E8535E"/>
    <w:rsid w:val="00E85EFC"/>
    <w:rsid w:val="00E874C4"/>
    <w:rsid w:val="00E87CC4"/>
    <w:rsid w:val="00E87DEA"/>
    <w:rsid w:val="00E87EFB"/>
    <w:rsid w:val="00E906C0"/>
    <w:rsid w:val="00E90F33"/>
    <w:rsid w:val="00E91612"/>
    <w:rsid w:val="00E9255C"/>
    <w:rsid w:val="00E928D0"/>
    <w:rsid w:val="00E92BDC"/>
    <w:rsid w:val="00E93A86"/>
    <w:rsid w:val="00E944D8"/>
    <w:rsid w:val="00E94BB6"/>
    <w:rsid w:val="00E94C27"/>
    <w:rsid w:val="00E9558B"/>
    <w:rsid w:val="00E95718"/>
    <w:rsid w:val="00E95BAB"/>
    <w:rsid w:val="00E95F85"/>
    <w:rsid w:val="00E96717"/>
    <w:rsid w:val="00E96C15"/>
    <w:rsid w:val="00E96F9E"/>
    <w:rsid w:val="00E974C5"/>
    <w:rsid w:val="00E97E2D"/>
    <w:rsid w:val="00E97E54"/>
    <w:rsid w:val="00EA007A"/>
    <w:rsid w:val="00EA0926"/>
    <w:rsid w:val="00EA27A6"/>
    <w:rsid w:val="00EA38F4"/>
    <w:rsid w:val="00EA40D2"/>
    <w:rsid w:val="00EA427F"/>
    <w:rsid w:val="00EA482D"/>
    <w:rsid w:val="00EA48F5"/>
    <w:rsid w:val="00EA4C98"/>
    <w:rsid w:val="00EA4FAB"/>
    <w:rsid w:val="00EA6192"/>
    <w:rsid w:val="00EA63F2"/>
    <w:rsid w:val="00EA6831"/>
    <w:rsid w:val="00EA68F0"/>
    <w:rsid w:val="00EA6F88"/>
    <w:rsid w:val="00EA7A77"/>
    <w:rsid w:val="00EA7F16"/>
    <w:rsid w:val="00EA7F1E"/>
    <w:rsid w:val="00EB1C40"/>
    <w:rsid w:val="00EB1F05"/>
    <w:rsid w:val="00EB335D"/>
    <w:rsid w:val="00EB3A26"/>
    <w:rsid w:val="00EB5024"/>
    <w:rsid w:val="00EB57A1"/>
    <w:rsid w:val="00EB5F82"/>
    <w:rsid w:val="00EB6315"/>
    <w:rsid w:val="00EB66AF"/>
    <w:rsid w:val="00EB6DFB"/>
    <w:rsid w:val="00EB6F06"/>
    <w:rsid w:val="00EC0451"/>
    <w:rsid w:val="00EC04DC"/>
    <w:rsid w:val="00EC0571"/>
    <w:rsid w:val="00EC0654"/>
    <w:rsid w:val="00EC06BB"/>
    <w:rsid w:val="00EC08CF"/>
    <w:rsid w:val="00EC0CDB"/>
    <w:rsid w:val="00EC0F0E"/>
    <w:rsid w:val="00EC11D5"/>
    <w:rsid w:val="00EC11E4"/>
    <w:rsid w:val="00EC1A31"/>
    <w:rsid w:val="00EC1F89"/>
    <w:rsid w:val="00EC22B5"/>
    <w:rsid w:val="00EC26E0"/>
    <w:rsid w:val="00EC2B85"/>
    <w:rsid w:val="00EC36E0"/>
    <w:rsid w:val="00EC45D3"/>
    <w:rsid w:val="00EC4A93"/>
    <w:rsid w:val="00EC4EF1"/>
    <w:rsid w:val="00EC520F"/>
    <w:rsid w:val="00EC55A8"/>
    <w:rsid w:val="00EC55C0"/>
    <w:rsid w:val="00EC5943"/>
    <w:rsid w:val="00EC5B35"/>
    <w:rsid w:val="00EC5DE7"/>
    <w:rsid w:val="00EC6768"/>
    <w:rsid w:val="00EC6DFC"/>
    <w:rsid w:val="00EC75AF"/>
    <w:rsid w:val="00EC7752"/>
    <w:rsid w:val="00ED0CB5"/>
    <w:rsid w:val="00ED1414"/>
    <w:rsid w:val="00ED22D6"/>
    <w:rsid w:val="00ED22FE"/>
    <w:rsid w:val="00ED34DA"/>
    <w:rsid w:val="00ED35BE"/>
    <w:rsid w:val="00ED43B2"/>
    <w:rsid w:val="00ED57FB"/>
    <w:rsid w:val="00ED6386"/>
    <w:rsid w:val="00ED6421"/>
    <w:rsid w:val="00ED6E16"/>
    <w:rsid w:val="00ED708D"/>
    <w:rsid w:val="00ED76A4"/>
    <w:rsid w:val="00ED7900"/>
    <w:rsid w:val="00EE018D"/>
    <w:rsid w:val="00EE030A"/>
    <w:rsid w:val="00EE0E43"/>
    <w:rsid w:val="00EE28B3"/>
    <w:rsid w:val="00EE2A34"/>
    <w:rsid w:val="00EE2DDD"/>
    <w:rsid w:val="00EE3665"/>
    <w:rsid w:val="00EE38D5"/>
    <w:rsid w:val="00EE3FE4"/>
    <w:rsid w:val="00EE5DA4"/>
    <w:rsid w:val="00EE680C"/>
    <w:rsid w:val="00EE6BD5"/>
    <w:rsid w:val="00EE6FAA"/>
    <w:rsid w:val="00EE7A82"/>
    <w:rsid w:val="00EE7E7E"/>
    <w:rsid w:val="00EF00D1"/>
    <w:rsid w:val="00EF01D1"/>
    <w:rsid w:val="00EF1636"/>
    <w:rsid w:val="00EF170D"/>
    <w:rsid w:val="00EF1B7A"/>
    <w:rsid w:val="00EF1BE4"/>
    <w:rsid w:val="00EF1E2D"/>
    <w:rsid w:val="00EF21A5"/>
    <w:rsid w:val="00EF2AED"/>
    <w:rsid w:val="00EF2C94"/>
    <w:rsid w:val="00EF2D0B"/>
    <w:rsid w:val="00EF4058"/>
    <w:rsid w:val="00EF4703"/>
    <w:rsid w:val="00EF4931"/>
    <w:rsid w:val="00EF5301"/>
    <w:rsid w:val="00F0002B"/>
    <w:rsid w:val="00F0018D"/>
    <w:rsid w:val="00F014B9"/>
    <w:rsid w:val="00F0233B"/>
    <w:rsid w:val="00F032F0"/>
    <w:rsid w:val="00F03D2A"/>
    <w:rsid w:val="00F0550D"/>
    <w:rsid w:val="00F05BED"/>
    <w:rsid w:val="00F069AD"/>
    <w:rsid w:val="00F07168"/>
    <w:rsid w:val="00F079F4"/>
    <w:rsid w:val="00F07DB9"/>
    <w:rsid w:val="00F1031B"/>
    <w:rsid w:val="00F10FEC"/>
    <w:rsid w:val="00F11228"/>
    <w:rsid w:val="00F11513"/>
    <w:rsid w:val="00F118AD"/>
    <w:rsid w:val="00F118C4"/>
    <w:rsid w:val="00F1289B"/>
    <w:rsid w:val="00F14857"/>
    <w:rsid w:val="00F14C0A"/>
    <w:rsid w:val="00F15038"/>
    <w:rsid w:val="00F15435"/>
    <w:rsid w:val="00F1548C"/>
    <w:rsid w:val="00F15ACE"/>
    <w:rsid w:val="00F15F01"/>
    <w:rsid w:val="00F166D1"/>
    <w:rsid w:val="00F1682A"/>
    <w:rsid w:val="00F168EF"/>
    <w:rsid w:val="00F16B11"/>
    <w:rsid w:val="00F1703C"/>
    <w:rsid w:val="00F1709C"/>
    <w:rsid w:val="00F177F3"/>
    <w:rsid w:val="00F17851"/>
    <w:rsid w:val="00F17979"/>
    <w:rsid w:val="00F17D20"/>
    <w:rsid w:val="00F17E78"/>
    <w:rsid w:val="00F20185"/>
    <w:rsid w:val="00F204F6"/>
    <w:rsid w:val="00F20663"/>
    <w:rsid w:val="00F20703"/>
    <w:rsid w:val="00F22458"/>
    <w:rsid w:val="00F22A66"/>
    <w:rsid w:val="00F22AF9"/>
    <w:rsid w:val="00F22D2F"/>
    <w:rsid w:val="00F2383D"/>
    <w:rsid w:val="00F23FC5"/>
    <w:rsid w:val="00F243A8"/>
    <w:rsid w:val="00F246D2"/>
    <w:rsid w:val="00F2472E"/>
    <w:rsid w:val="00F247EF"/>
    <w:rsid w:val="00F248BA"/>
    <w:rsid w:val="00F251E8"/>
    <w:rsid w:val="00F26CB7"/>
    <w:rsid w:val="00F30B25"/>
    <w:rsid w:val="00F312CC"/>
    <w:rsid w:val="00F31408"/>
    <w:rsid w:val="00F3253A"/>
    <w:rsid w:val="00F32A01"/>
    <w:rsid w:val="00F3339F"/>
    <w:rsid w:val="00F33513"/>
    <w:rsid w:val="00F3365A"/>
    <w:rsid w:val="00F33D58"/>
    <w:rsid w:val="00F33F2F"/>
    <w:rsid w:val="00F33F46"/>
    <w:rsid w:val="00F342E2"/>
    <w:rsid w:val="00F34427"/>
    <w:rsid w:val="00F34E36"/>
    <w:rsid w:val="00F3601C"/>
    <w:rsid w:val="00F36716"/>
    <w:rsid w:val="00F3685C"/>
    <w:rsid w:val="00F3748B"/>
    <w:rsid w:val="00F37B4E"/>
    <w:rsid w:val="00F37CB8"/>
    <w:rsid w:val="00F37E72"/>
    <w:rsid w:val="00F4072A"/>
    <w:rsid w:val="00F41410"/>
    <w:rsid w:val="00F420E5"/>
    <w:rsid w:val="00F42105"/>
    <w:rsid w:val="00F42687"/>
    <w:rsid w:val="00F4390F"/>
    <w:rsid w:val="00F44F3D"/>
    <w:rsid w:val="00F45AD6"/>
    <w:rsid w:val="00F45BBC"/>
    <w:rsid w:val="00F46381"/>
    <w:rsid w:val="00F46B2D"/>
    <w:rsid w:val="00F4792B"/>
    <w:rsid w:val="00F50093"/>
    <w:rsid w:val="00F5168B"/>
    <w:rsid w:val="00F516B9"/>
    <w:rsid w:val="00F518E4"/>
    <w:rsid w:val="00F519FC"/>
    <w:rsid w:val="00F52036"/>
    <w:rsid w:val="00F524A6"/>
    <w:rsid w:val="00F5269B"/>
    <w:rsid w:val="00F52A77"/>
    <w:rsid w:val="00F52AFE"/>
    <w:rsid w:val="00F52DFF"/>
    <w:rsid w:val="00F531D1"/>
    <w:rsid w:val="00F53D82"/>
    <w:rsid w:val="00F54187"/>
    <w:rsid w:val="00F545BF"/>
    <w:rsid w:val="00F54BFC"/>
    <w:rsid w:val="00F55055"/>
    <w:rsid w:val="00F550D2"/>
    <w:rsid w:val="00F56959"/>
    <w:rsid w:val="00F578FB"/>
    <w:rsid w:val="00F57A5E"/>
    <w:rsid w:val="00F60478"/>
    <w:rsid w:val="00F61157"/>
    <w:rsid w:val="00F61A66"/>
    <w:rsid w:val="00F6222D"/>
    <w:rsid w:val="00F6224D"/>
    <w:rsid w:val="00F63A05"/>
    <w:rsid w:val="00F63E1C"/>
    <w:rsid w:val="00F63E9F"/>
    <w:rsid w:val="00F6424B"/>
    <w:rsid w:val="00F64DE3"/>
    <w:rsid w:val="00F64EE3"/>
    <w:rsid w:val="00F6589A"/>
    <w:rsid w:val="00F65B33"/>
    <w:rsid w:val="00F66438"/>
    <w:rsid w:val="00F67428"/>
    <w:rsid w:val="00F676DC"/>
    <w:rsid w:val="00F67B41"/>
    <w:rsid w:val="00F7017A"/>
    <w:rsid w:val="00F70930"/>
    <w:rsid w:val="00F70CC2"/>
    <w:rsid w:val="00F70F6E"/>
    <w:rsid w:val="00F7111A"/>
    <w:rsid w:val="00F711BF"/>
    <w:rsid w:val="00F72013"/>
    <w:rsid w:val="00F725B6"/>
    <w:rsid w:val="00F72619"/>
    <w:rsid w:val="00F72A28"/>
    <w:rsid w:val="00F72A9A"/>
    <w:rsid w:val="00F72DAD"/>
    <w:rsid w:val="00F73739"/>
    <w:rsid w:val="00F738D0"/>
    <w:rsid w:val="00F73A19"/>
    <w:rsid w:val="00F73C2C"/>
    <w:rsid w:val="00F74131"/>
    <w:rsid w:val="00F74442"/>
    <w:rsid w:val="00F74659"/>
    <w:rsid w:val="00F74875"/>
    <w:rsid w:val="00F7594D"/>
    <w:rsid w:val="00F76B40"/>
    <w:rsid w:val="00F76B79"/>
    <w:rsid w:val="00F77278"/>
    <w:rsid w:val="00F774A7"/>
    <w:rsid w:val="00F7766B"/>
    <w:rsid w:val="00F8036E"/>
    <w:rsid w:val="00F80D0F"/>
    <w:rsid w:val="00F80FA7"/>
    <w:rsid w:val="00F815AF"/>
    <w:rsid w:val="00F822BC"/>
    <w:rsid w:val="00F82358"/>
    <w:rsid w:val="00F823E7"/>
    <w:rsid w:val="00F825C0"/>
    <w:rsid w:val="00F83ED5"/>
    <w:rsid w:val="00F84ED2"/>
    <w:rsid w:val="00F8502B"/>
    <w:rsid w:val="00F856D6"/>
    <w:rsid w:val="00F86B22"/>
    <w:rsid w:val="00F87180"/>
    <w:rsid w:val="00F8744E"/>
    <w:rsid w:val="00F87A59"/>
    <w:rsid w:val="00F90B76"/>
    <w:rsid w:val="00F90F5F"/>
    <w:rsid w:val="00F91121"/>
    <w:rsid w:val="00F916F6"/>
    <w:rsid w:val="00F921B3"/>
    <w:rsid w:val="00F922E4"/>
    <w:rsid w:val="00F9333F"/>
    <w:rsid w:val="00F94769"/>
    <w:rsid w:val="00F94852"/>
    <w:rsid w:val="00F94BB8"/>
    <w:rsid w:val="00F9538C"/>
    <w:rsid w:val="00F957BC"/>
    <w:rsid w:val="00F95991"/>
    <w:rsid w:val="00F97033"/>
    <w:rsid w:val="00F9746F"/>
    <w:rsid w:val="00FA05A5"/>
    <w:rsid w:val="00FA0F86"/>
    <w:rsid w:val="00FA2517"/>
    <w:rsid w:val="00FA29B8"/>
    <w:rsid w:val="00FA2E94"/>
    <w:rsid w:val="00FA2F31"/>
    <w:rsid w:val="00FA335F"/>
    <w:rsid w:val="00FA3899"/>
    <w:rsid w:val="00FA38CB"/>
    <w:rsid w:val="00FA3A83"/>
    <w:rsid w:val="00FA3CB4"/>
    <w:rsid w:val="00FA3F67"/>
    <w:rsid w:val="00FA4011"/>
    <w:rsid w:val="00FA4203"/>
    <w:rsid w:val="00FA4259"/>
    <w:rsid w:val="00FA4DB6"/>
    <w:rsid w:val="00FA6269"/>
    <w:rsid w:val="00FA629A"/>
    <w:rsid w:val="00FA6796"/>
    <w:rsid w:val="00FA6885"/>
    <w:rsid w:val="00FA7856"/>
    <w:rsid w:val="00FB00D6"/>
    <w:rsid w:val="00FB02D2"/>
    <w:rsid w:val="00FB03AE"/>
    <w:rsid w:val="00FB0899"/>
    <w:rsid w:val="00FB1439"/>
    <w:rsid w:val="00FB2397"/>
    <w:rsid w:val="00FB2601"/>
    <w:rsid w:val="00FB2B0B"/>
    <w:rsid w:val="00FB3A0B"/>
    <w:rsid w:val="00FB3BCD"/>
    <w:rsid w:val="00FB4479"/>
    <w:rsid w:val="00FB47A1"/>
    <w:rsid w:val="00FB4F61"/>
    <w:rsid w:val="00FB5F13"/>
    <w:rsid w:val="00FB61C6"/>
    <w:rsid w:val="00FB66EF"/>
    <w:rsid w:val="00FB6D3A"/>
    <w:rsid w:val="00FB6F7E"/>
    <w:rsid w:val="00FB7879"/>
    <w:rsid w:val="00FB7930"/>
    <w:rsid w:val="00FC01F6"/>
    <w:rsid w:val="00FC0507"/>
    <w:rsid w:val="00FC08D9"/>
    <w:rsid w:val="00FC0FB0"/>
    <w:rsid w:val="00FC1E07"/>
    <w:rsid w:val="00FC201D"/>
    <w:rsid w:val="00FC2031"/>
    <w:rsid w:val="00FC253E"/>
    <w:rsid w:val="00FC4483"/>
    <w:rsid w:val="00FC5066"/>
    <w:rsid w:val="00FC53D0"/>
    <w:rsid w:val="00FC61B0"/>
    <w:rsid w:val="00FC674F"/>
    <w:rsid w:val="00FC6E8E"/>
    <w:rsid w:val="00FC748F"/>
    <w:rsid w:val="00FC74C9"/>
    <w:rsid w:val="00FC7D59"/>
    <w:rsid w:val="00FD042B"/>
    <w:rsid w:val="00FD0A2B"/>
    <w:rsid w:val="00FD1094"/>
    <w:rsid w:val="00FD1168"/>
    <w:rsid w:val="00FD132F"/>
    <w:rsid w:val="00FD1C24"/>
    <w:rsid w:val="00FD269D"/>
    <w:rsid w:val="00FD2C23"/>
    <w:rsid w:val="00FD2D53"/>
    <w:rsid w:val="00FD3092"/>
    <w:rsid w:val="00FD3442"/>
    <w:rsid w:val="00FD3CF9"/>
    <w:rsid w:val="00FD6748"/>
    <w:rsid w:val="00FD69A0"/>
    <w:rsid w:val="00FD7D35"/>
    <w:rsid w:val="00FD7DD8"/>
    <w:rsid w:val="00FD7FAC"/>
    <w:rsid w:val="00FE07CD"/>
    <w:rsid w:val="00FE0B41"/>
    <w:rsid w:val="00FE178A"/>
    <w:rsid w:val="00FE181C"/>
    <w:rsid w:val="00FE2326"/>
    <w:rsid w:val="00FE2B57"/>
    <w:rsid w:val="00FE2D46"/>
    <w:rsid w:val="00FE3649"/>
    <w:rsid w:val="00FE47A3"/>
    <w:rsid w:val="00FE48A5"/>
    <w:rsid w:val="00FE4A93"/>
    <w:rsid w:val="00FE4A9B"/>
    <w:rsid w:val="00FE4CA0"/>
    <w:rsid w:val="00FE4E01"/>
    <w:rsid w:val="00FE4E02"/>
    <w:rsid w:val="00FE543B"/>
    <w:rsid w:val="00FE5A80"/>
    <w:rsid w:val="00FE6112"/>
    <w:rsid w:val="00FE7129"/>
    <w:rsid w:val="00FE7466"/>
    <w:rsid w:val="00FE746D"/>
    <w:rsid w:val="00FE7FCF"/>
    <w:rsid w:val="00FF1126"/>
    <w:rsid w:val="00FF1421"/>
    <w:rsid w:val="00FF231A"/>
    <w:rsid w:val="00FF28A6"/>
    <w:rsid w:val="00FF2C5C"/>
    <w:rsid w:val="00FF30F5"/>
    <w:rsid w:val="00FF34A4"/>
    <w:rsid w:val="00FF3C31"/>
    <w:rsid w:val="00FF4B59"/>
    <w:rsid w:val="00FF564C"/>
    <w:rsid w:val="00FF5994"/>
    <w:rsid w:val="00FF5FF9"/>
    <w:rsid w:val="00FF6115"/>
    <w:rsid w:val="00FF64D3"/>
    <w:rsid w:val="00FF6878"/>
    <w:rsid w:val="00FF6E74"/>
    <w:rsid w:val="00FF73DF"/>
    <w:rsid w:val="00FF7617"/>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E2F7DC5-42F2-4EFF-B460-1DB74AF43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aliases w:val="標題110/111 字元,節 字元,節1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qFormat/>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aliases w:val="表格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qFormat/>
    <w:rsid w:val="005B7BEF"/>
    <w:rPr>
      <w:rFonts w:ascii="標楷體" w:eastAsia="標楷體"/>
      <w:snapToGrid w:val="0"/>
      <w:kern w:val="2"/>
      <w:sz w:val="28"/>
      <w:szCs w:val="28"/>
    </w:rPr>
  </w:style>
  <w:style w:type="paragraph" w:customStyle="1" w:styleId="28">
    <w:name w:val="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15pxtext081">
    <w:name w:val="15px_text_081"/>
    <w:rsid w:val="00535ADA"/>
    <w:rPr>
      <w:color w:val="272727"/>
      <w:spacing w:val="10"/>
      <w:sz w:val="15"/>
      <w:szCs w:val="15"/>
    </w:rPr>
  </w:style>
  <w:style w:type="paragraph" w:customStyle="1" w:styleId="1f5">
    <w:name w:val="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afffff0">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1">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2">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3">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4">
    <w:name w:val="未解析的提及"/>
    <w:uiPriority w:val="99"/>
    <w:semiHidden/>
    <w:unhideWhenUsed/>
    <w:rsid w:val="00F45BBC"/>
    <w:rPr>
      <w:color w:val="605E5C"/>
      <w:shd w:val="clear" w:color="auto" w:fill="E1DFDD"/>
    </w:rPr>
  </w:style>
  <w:style w:type="character" w:customStyle="1" w:styleId="a4">
    <w:name w:val="預備金及追加預算標題 字元"/>
    <w:link w:val="a3"/>
    <w:rsid w:val="00AA414C"/>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03369">
      <w:bodyDiv w:val="1"/>
      <w:marLeft w:val="0"/>
      <w:marRight w:val="0"/>
      <w:marTop w:val="0"/>
      <w:marBottom w:val="0"/>
      <w:divBdr>
        <w:top w:val="none" w:sz="0" w:space="0" w:color="auto"/>
        <w:left w:val="none" w:sz="0" w:space="0" w:color="auto"/>
        <w:bottom w:val="none" w:sz="0" w:space="0" w:color="auto"/>
        <w:right w:val="none" w:sz="0" w:space="0" w:color="auto"/>
      </w:divBdr>
    </w:div>
    <w:div w:id="50158696">
      <w:bodyDiv w:val="1"/>
      <w:marLeft w:val="0"/>
      <w:marRight w:val="0"/>
      <w:marTop w:val="0"/>
      <w:marBottom w:val="0"/>
      <w:divBdr>
        <w:top w:val="none" w:sz="0" w:space="0" w:color="auto"/>
        <w:left w:val="none" w:sz="0" w:space="0" w:color="auto"/>
        <w:bottom w:val="none" w:sz="0" w:space="0" w:color="auto"/>
        <w:right w:val="none" w:sz="0" w:space="0" w:color="auto"/>
      </w:divBdr>
    </w:div>
    <w:div w:id="130903931">
      <w:bodyDiv w:val="1"/>
      <w:marLeft w:val="0"/>
      <w:marRight w:val="0"/>
      <w:marTop w:val="0"/>
      <w:marBottom w:val="0"/>
      <w:divBdr>
        <w:top w:val="none" w:sz="0" w:space="0" w:color="auto"/>
        <w:left w:val="none" w:sz="0" w:space="0" w:color="auto"/>
        <w:bottom w:val="none" w:sz="0" w:space="0" w:color="auto"/>
        <w:right w:val="none" w:sz="0" w:space="0" w:color="auto"/>
      </w:divBdr>
    </w:div>
    <w:div w:id="184634324">
      <w:bodyDiv w:val="1"/>
      <w:marLeft w:val="0"/>
      <w:marRight w:val="0"/>
      <w:marTop w:val="0"/>
      <w:marBottom w:val="0"/>
      <w:divBdr>
        <w:top w:val="none" w:sz="0" w:space="0" w:color="auto"/>
        <w:left w:val="none" w:sz="0" w:space="0" w:color="auto"/>
        <w:bottom w:val="none" w:sz="0" w:space="0" w:color="auto"/>
        <w:right w:val="none" w:sz="0" w:space="0" w:color="auto"/>
      </w:divBdr>
    </w:div>
    <w:div w:id="207645822">
      <w:bodyDiv w:val="1"/>
      <w:marLeft w:val="0"/>
      <w:marRight w:val="0"/>
      <w:marTop w:val="0"/>
      <w:marBottom w:val="0"/>
      <w:divBdr>
        <w:top w:val="none" w:sz="0" w:space="0" w:color="auto"/>
        <w:left w:val="none" w:sz="0" w:space="0" w:color="auto"/>
        <w:bottom w:val="none" w:sz="0" w:space="0" w:color="auto"/>
        <w:right w:val="none" w:sz="0" w:space="0" w:color="auto"/>
      </w:divBdr>
    </w:div>
    <w:div w:id="325942845">
      <w:bodyDiv w:val="1"/>
      <w:marLeft w:val="0"/>
      <w:marRight w:val="0"/>
      <w:marTop w:val="0"/>
      <w:marBottom w:val="0"/>
      <w:divBdr>
        <w:top w:val="none" w:sz="0" w:space="0" w:color="auto"/>
        <w:left w:val="none" w:sz="0" w:space="0" w:color="auto"/>
        <w:bottom w:val="none" w:sz="0" w:space="0" w:color="auto"/>
        <w:right w:val="none" w:sz="0" w:space="0" w:color="auto"/>
      </w:divBdr>
    </w:div>
    <w:div w:id="414862946">
      <w:bodyDiv w:val="1"/>
      <w:marLeft w:val="0"/>
      <w:marRight w:val="0"/>
      <w:marTop w:val="0"/>
      <w:marBottom w:val="0"/>
      <w:divBdr>
        <w:top w:val="none" w:sz="0" w:space="0" w:color="auto"/>
        <w:left w:val="none" w:sz="0" w:space="0" w:color="auto"/>
        <w:bottom w:val="none" w:sz="0" w:space="0" w:color="auto"/>
        <w:right w:val="none" w:sz="0" w:space="0" w:color="auto"/>
      </w:divBdr>
    </w:div>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537820731">
      <w:bodyDiv w:val="1"/>
      <w:marLeft w:val="0"/>
      <w:marRight w:val="0"/>
      <w:marTop w:val="0"/>
      <w:marBottom w:val="0"/>
      <w:divBdr>
        <w:top w:val="none" w:sz="0" w:space="0" w:color="auto"/>
        <w:left w:val="none" w:sz="0" w:space="0" w:color="auto"/>
        <w:bottom w:val="none" w:sz="0" w:space="0" w:color="auto"/>
        <w:right w:val="none" w:sz="0" w:space="0" w:color="auto"/>
      </w:divBdr>
    </w:div>
    <w:div w:id="544755527">
      <w:bodyDiv w:val="1"/>
      <w:marLeft w:val="0"/>
      <w:marRight w:val="0"/>
      <w:marTop w:val="0"/>
      <w:marBottom w:val="0"/>
      <w:divBdr>
        <w:top w:val="none" w:sz="0" w:space="0" w:color="auto"/>
        <w:left w:val="none" w:sz="0" w:space="0" w:color="auto"/>
        <w:bottom w:val="none" w:sz="0" w:space="0" w:color="auto"/>
        <w:right w:val="none" w:sz="0" w:space="0" w:color="auto"/>
      </w:divBdr>
    </w:div>
    <w:div w:id="633678475">
      <w:bodyDiv w:val="1"/>
      <w:marLeft w:val="0"/>
      <w:marRight w:val="0"/>
      <w:marTop w:val="0"/>
      <w:marBottom w:val="0"/>
      <w:divBdr>
        <w:top w:val="none" w:sz="0" w:space="0" w:color="auto"/>
        <w:left w:val="none" w:sz="0" w:space="0" w:color="auto"/>
        <w:bottom w:val="none" w:sz="0" w:space="0" w:color="auto"/>
        <w:right w:val="none" w:sz="0" w:space="0" w:color="auto"/>
      </w:divBdr>
    </w:div>
    <w:div w:id="647784207">
      <w:bodyDiv w:val="1"/>
      <w:marLeft w:val="0"/>
      <w:marRight w:val="0"/>
      <w:marTop w:val="0"/>
      <w:marBottom w:val="0"/>
      <w:divBdr>
        <w:top w:val="none" w:sz="0" w:space="0" w:color="auto"/>
        <w:left w:val="none" w:sz="0" w:space="0" w:color="auto"/>
        <w:bottom w:val="none" w:sz="0" w:space="0" w:color="auto"/>
        <w:right w:val="none" w:sz="0" w:space="0" w:color="auto"/>
      </w:divBdr>
    </w:div>
    <w:div w:id="783814333">
      <w:bodyDiv w:val="1"/>
      <w:marLeft w:val="0"/>
      <w:marRight w:val="0"/>
      <w:marTop w:val="0"/>
      <w:marBottom w:val="0"/>
      <w:divBdr>
        <w:top w:val="none" w:sz="0" w:space="0" w:color="auto"/>
        <w:left w:val="none" w:sz="0" w:space="0" w:color="auto"/>
        <w:bottom w:val="none" w:sz="0" w:space="0" w:color="auto"/>
        <w:right w:val="none" w:sz="0" w:space="0" w:color="auto"/>
      </w:divBdr>
    </w:div>
    <w:div w:id="784885066">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46944958">
      <w:bodyDiv w:val="1"/>
      <w:marLeft w:val="0"/>
      <w:marRight w:val="0"/>
      <w:marTop w:val="0"/>
      <w:marBottom w:val="0"/>
      <w:divBdr>
        <w:top w:val="none" w:sz="0" w:space="0" w:color="auto"/>
        <w:left w:val="none" w:sz="0" w:space="0" w:color="auto"/>
        <w:bottom w:val="none" w:sz="0" w:space="0" w:color="auto"/>
        <w:right w:val="none" w:sz="0" w:space="0" w:color="auto"/>
      </w:divBdr>
    </w:div>
    <w:div w:id="849416550">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72777536">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117675544">
      <w:bodyDiv w:val="1"/>
      <w:marLeft w:val="0"/>
      <w:marRight w:val="0"/>
      <w:marTop w:val="0"/>
      <w:marBottom w:val="0"/>
      <w:divBdr>
        <w:top w:val="none" w:sz="0" w:space="0" w:color="auto"/>
        <w:left w:val="none" w:sz="0" w:space="0" w:color="auto"/>
        <w:bottom w:val="none" w:sz="0" w:space="0" w:color="auto"/>
        <w:right w:val="none" w:sz="0" w:space="0" w:color="auto"/>
      </w:divBdr>
    </w:div>
    <w:div w:id="1164200635">
      <w:bodyDiv w:val="1"/>
      <w:marLeft w:val="0"/>
      <w:marRight w:val="0"/>
      <w:marTop w:val="0"/>
      <w:marBottom w:val="0"/>
      <w:divBdr>
        <w:top w:val="none" w:sz="0" w:space="0" w:color="auto"/>
        <w:left w:val="none" w:sz="0" w:space="0" w:color="auto"/>
        <w:bottom w:val="none" w:sz="0" w:space="0" w:color="auto"/>
        <w:right w:val="none" w:sz="0" w:space="0" w:color="auto"/>
      </w:divBdr>
    </w:div>
    <w:div w:id="1272669518">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343629410">
      <w:bodyDiv w:val="1"/>
      <w:marLeft w:val="0"/>
      <w:marRight w:val="0"/>
      <w:marTop w:val="0"/>
      <w:marBottom w:val="0"/>
      <w:divBdr>
        <w:top w:val="none" w:sz="0" w:space="0" w:color="auto"/>
        <w:left w:val="none" w:sz="0" w:space="0" w:color="auto"/>
        <w:bottom w:val="none" w:sz="0" w:space="0" w:color="auto"/>
        <w:right w:val="none" w:sz="0" w:space="0" w:color="auto"/>
      </w:divBdr>
    </w:div>
    <w:div w:id="1349217377">
      <w:bodyDiv w:val="1"/>
      <w:marLeft w:val="0"/>
      <w:marRight w:val="0"/>
      <w:marTop w:val="0"/>
      <w:marBottom w:val="0"/>
      <w:divBdr>
        <w:top w:val="none" w:sz="0" w:space="0" w:color="auto"/>
        <w:left w:val="none" w:sz="0" w:space="0" w:color="auto"/>
        <w:bottom w:val="none" w:sz="0" w:space="0" w:color="auto"/>
        <w:right w:val="none" w:sz="0" w:space="0" w:color="auto"/>
      </w:divBdr>
    </w:div>
    <w:div w:id="1393774437">
      <w:bodyDiv w:val="1"/>
      <w:marLeft w:val="0"/>
      <w:marRight w:val="0"/>
      <w:marTop w:val="0"/>
      <w:marBottom w:val="0"/>
      <w:divBdr>
        <w:top w:val="none" w:sz="0" w:space="0" w:color="auto"/>
        <w:left w:val="none" w:sz="0" w:space="0" w:color="auto"/>
        <w:bottom w:val="none" w:sz="0" w:space="0" w:color="auto"/>
        <w:right w:val="none" w:sz="0" w:space="0" w:color="auto"/>
      </w:divBdr>
    </w:div>
    <w:div w:id="1563523176">
      <w:bodyDiv w:val="1"/>
      <w:marLeft w:val="0"/>
      <w:marRight w:val="0"/>
      <w:marTop w:val="0"/>
      <w:marBottom w:val="0"/>
      <w:divBdr>
        <w:top w:val="none" w:sz="0" w:space="0" w:color="auto"/>
        <w:left w:val="none" w:sz="0" w:space="0" w:color="auto"/>
        <w:bottom w:val="none" w:sz="0" w:space="0" w:color="auto"/>
        <w:right w:val="none" w:sz="0" w:space="0" w:color="auto"/>
      </w:divBdr>
    </w:div>
    <w:div w:id="1607812709">
      <w:bodyDiv w:val="1"/>
      <w:marLeft w:val="0"/>
      <w:marRight w:val="0"/>
      <w:marTop w:val="0"/>
      <w:marBottom w:val="0"/>
      <w:divBdr>
        <w:top w:val="none" w:sz="0" w:space="0" w:color="auto"/>
        <w:left w:val="none" w:sz="0" w:space="0" w:color="auto"/>
        <w:bottom w:val="none" w:sz="0" w:space="0" w:color="auto"/>
        <w:right w:val="none" w:sz="0" w:space="0" w:color="auto"/>
      </w:divBdr>
    </w:div>
    <w:div w:id="1618562817">
      <w:bodyDiv w:val="1"/>
      <w:marLeft w:val="0"/>
      <w:marRight w:val="0"/>
      <w:marTop w:val="0"/>
      <w:marBottom w:val="0"/>
      <w:divBdr>
        <w:top w:val="none" w:sz="0" w:space="0" w:color="auto"/>
        <w:left w:val="none" w:sz="0" w:space="0" w:color="auto"/>
        <w:bottom w:val="none" w:sz="0" w:space="0" w:color="auto"/>
        <w:right w:val="none" w:sz="0" w:space="0" w:color="auto"/>
      </w:divBdr>
    </w:div>
    <w:div w:id="1650864292">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 w:id="1782064809">
      <w:bodyDiv w:val="1"/>
      <w:marLeft w:val="0"/>
      <w:marRight w:val="0"/>
      <w:marTop w:val="0"/>
      <w:marBottom w:val="0"/>
      <w:divBdr>
        <w:top w:val="none" w:sz="0" w:space="0" w:color="auto"/>
        <w:left w:val="none" w:sz="0" w:space="0" w:color="auto"/>
        <w:bottom w:val="none" w:sz="0" w:space="0" w:color="auto"/>
        <w:right w:val="none" w:sz="0" w:space="0" w:color="auto"/>
      </w:divBdr>
      <w:divsChild>
        <w:div w:id="179201224">
          <w:marLeft w:val="480"/>
          <w:marRight w:val="0"/>
          <w:marTop w:val="0"/>
          <w:marBottom w:val="120"/>
          <w:divBdr>
            <w:top w:val="none" w:sz="0" w:space="0" w:color="auto"/>
            <w:left w:val="none" w:sz="0" w:space="0" w:color="auto"/>
            <w:bottom w:val="none" w:sz="0" w:space="0" w:color="auto"/>
            <w:right w:val="none" w:sz="0" w:space="0" w:color="auto"/>
          </w:divBdr>
        </w:div>
        <w:div w:id="343482304">
          <w:marLeft w:val="480"/>
          <w:marRight w:val="0"/>
          <w:marTop w:val="0"/>
          <w:marBottom w:val="120"/>
          <w:divBdr>
            <w:top w:val="none" w:sz="0" w:space="0" w:color="auto"/>
            <w:left w:val="none" w:sz="0" w:space="0" w:color="auto"/>
            <w:bottom w:val="none" w:sz="0" w:space="0" w:color="auto"/>
            <w:right w:val="none" w:sz="0" w:space="0" w:color="auto"/>
          </w:divBdr>
        </w:div>
        <w:div w:id="2139908084">
          <w:marLeft w:val="480"/>
          <w:marRight w:val="0"/>
          <w:marTop w:val="0"/>
          <w:marBottom w:val="120"/>
          <w:divBdr>
            <w:top w:val="none" w:sz="0" w:space="0" w:color="auto"/>
            <w:left w:val="none" w:sz="0" w:space="0" w:color="auto"/>
            <w:bottom w:val="none" w:sz="0" w:space="0" w:color="auto"/>
            <w:right w:val="none" w:sz="0" w:space="0" w:color="auto"/>
          </w:divBdr>
        </w:div>
      </w:divsChild>
    </w:div>
    <w:div w:id="1886869706">
      <w:bodyDiv w:val="1"/>
      <w:marLeft w:val="0"/>
      <w:marRight w:val="0"/>
      <w:marTop w:val="0"/>
      <w:marBottom w:val="0"/>
      <w:divBdr>
        <w:top w:val="none" w:sz="0" w:space="0" w:color="auto"/>
        <w:left w:val="none" w:sz="0" w:space="0" w:color="auto"/>
        <w:bottom w:val="none" w:sz="0" w:space="0" w:color="auto"/>
        <w:right w:val="none" w:sz="0" w:space="0" w:color="auto"/>
      </w:divBdr>
    </w:div>
    <w:div w:id="214631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C9D55-0841-4340-AA59-7A2B359EB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495</Words>
  <Characters>2824</Characters>
  <Application>Microsoft Office Word</Application>
  <DocSecurity>0</DocSecurity>
  <Lines>23</Lines>
  <Paragraphs>6</Paragraphs>
  <ScaleCrop>false</ScaleCrop>
  <Company/>
  <LinksUpToDate>false</LinksUpToDate>
  <CharactersWithSpaces>3313</CharactersWithSpaces>
  <SharedDoc>false</SharedDoc>
  <HLinks>
    <vt:vector size="126" baseType="variant">
      <vt:variant>
        <vt:i4>1179710</vt:i4>
      </vt:variant>
      <vt:variant>
        <vt:i4>122</vt:i4>
      </vt:variant>
      <vt:variant>
        <vt:i4>0</vt:i4>
      </vt:variant>
      <vt:variant>
        <vt:i4>5</vt:i4>
      </vt:variant>
      <vt:variant>
        <vt:lpwstr/>
      </vt:variant>
      <vt:variant>
        <vt:lpwstr>_Toc181980646</vt:lpwstr>
      </vt:variant>
      <vt:variant>
        <vt:i4>1179710</vt:i4>
      </vt:variant>
      <vt:variant>
        <vt:i4>116</vt:i4>
      </vt:variant>
      <vt:variant>
        <vt:i4>0</vt:i4>
      </vt:variant>
      <vt:variant>
        <vt:i4>5</vt:i4>
      </vt:variant>
      <vt:variant>
        <vt:lpwstr/>
      </vt:variant>
      <vt:variant>
        <vt:lpwstr>_Toc181980645</vt:lpwstr>
      </vt:variant>
      <vt:variant>
        <vt:i4>1179710</vt:i4>
      </vt:variant>
      <vt:variant>
        <vt:i4>110</vt:i4>
      </vt:variant>
      <vt:variant>
        <vt:i4>0</vt:i4>
      </vt:variant>
      <vt:variant>
        <vt:i4>5</vt:i4>
      </vt:variant>
      <vt:variant>
        <vt:lpwstr/>
      </vt:variant>
      <vt:variant>
        <vt:lpwstr>_Toc181980644</vt:lpwstr>
      </vt:variant>
      <vt:variant>
        <vt:i4>1179710</vt:i4>
      </vt:variant>
      <vt:variant>
        <vt:i4>104</vt:i4>
      </vt:variant>
      <vt:variant>
        <vt:i4>0</vt:i4>
      </vt:variant>
      <vt:variant>
        <vt:i4>5</vt:i4>
      </vt:variant>
      <vt:variant>
        <vt:lpwstr/>
      </vt:variant>
      <vt:variant>
        <vt:lpwstr>_Toc181980643</vt:lpwstr>
      </vt:variant>
      <vt:variant>
        <vt:i4>1179710</vt:i4>
      </vt:variant>
      <vt:variant>
        <vt:i4>98</vt:i4>
      </vt:variant>
      <vt:variant>
        <vt:i4>0</vt:i4>
      </vt:variant>
      <vt:variant>
        <vt:i4>5</vt:i4>
      </vt:variant>
      <vt:variant>
        <vt:lpwstr/>
      </vt:variant>
      <vt:variant>
        <vt:lpwstr>_Toc181980642</vt:lpwstr>
      </vt:variant>
      <vt:variant>
        <vt:i4>1179710</vt:i4>
      </vt:variant>
      <vt:variant>
        <vt:i4>92</vt:i4>
      </vt:variant>
      <vt:variant>
        <vt:i4>0</vt:i4>
      </vt:variant>
      <vt:variant>
        <vt:i4>5</vt:i4>
      </vt:variant>
      <vt:variant>
        <vt:lpwstr/>
      </vt:variant>
      <vt:variant>
        <vt:lpwstr>_Toc181980641</vt:lpwstr>
      </vt:variant>
      <vt:variant>
        <vt:i4>1179710</vt:i4>
      </vt:variant>
      <vt:variant>
        <vt:i4>86</vt:i4>
      </vt:variant>
      <vt:variant>
        <vt:i4>0</vt:i4>
      </vt:variant>
      <vt:variant>
        <vt:i4>5</vt:i4>
      </vt:variant>
      <vt:variant>
        <vt:lpwstr/>
      </vt:variant>
      <vt:variant>
        <vt:lpwstr>_Toc181980640</vt:lpwstr>
      </vt:variant>
      <vt:variant>
        <vt:i4>1376318</vt:i4>
      </vt:variant>
      <vt:variant>
        <vt:i4>80</vt:i4>
      </vt:variant>
      <vt:variant>
        <vt:i4>0</vt:i4>
      </vt:variant>
      <vt:variant>
        <vt:i4>5</vt:i4>
      </vt:variant>
      <vt:variant>
        <vt:lpwstr/>
      </vt:variant>
      <vt:variant>
        <vt:lpwstr>_Toc181980639</vt:lpwstr>
      </vt:variant>
      <vt:variant>
        <vt:i4>1376318</vt:i4>
      </vt:variant>
      <vt:variant>
        <vt:i4>74</vt:i4>
      </vt:variant>
      <vt:variant>
        <vt:i4>0</vt:i4>
      </vt:variant>
      <vt:variant>
        <vt:i4>5</vt:i4>
      </vt:variant>
      <vt:variant>
        <vt:lpwstr/>
      </vt:variant>
      <vt:variant>
        <vt:lpwstr>_Toc181980638</vt:lpwstr>
      </vt:variant>
      <vt:variant>
        <vt:i4>1376318</vt:i4>
      </vt:variant>
      <vt:variant>
        <vt:i4>68</vt:i4>
      </vt:variant>
      <vt:variant>
        <vt:i4>0</vt:i4>
      </vt:variant>
      <vt:variant>
        <vt:i4>5</vt:i4>
      </vt:variant>
      <vt:variant>
        <vt:lpwstr/>
      </vt:variant>
      <vt:variant>
        <vt:lpwstr>_Toc181980637</vt:lpwstr>
      </vt:variant>
      <vt:variant>
        <vt:i4>1376318</vt:i4>
      </vt:variant>
      <vt:variant>
        <vt:i4>62</vt:i4>
      </vt:variant>
      <vt:variant>
        <vt:i4>0</vt:i4>
      </vt:variant>
      <vt:variant>
        <vt:i4>5</vt:i4>
      </vt:variant>
      <vt:variant>
        <vt:lpwstr/>
      </vt:variant>
      <vt:variant>
        <vt:lpwstr>_Toc181980636</vt:lpwstr>
      </vt:variant>
      <vt:variant>
        <vt:i4>1376318</vt:i4>
      </vt:variant>
      <vt:variant>
        <vt:i4>56</vt:i4>
      </vt:variant>
      <vt:variant>
        <vt:i4>0</vt:i4>
      </vt:variant>
      <vt:variant>
        <vt:i4>5</vt:i4>
      </vt:variant>
      <vt:variant>
        <vt:lpwstr/>
      </vt:variant>
      <vt:variant>
        <vt:lpwstr>_Toc181980635</vt:lpwstr>
      </vt:variant>
      <vt:variant>
        <vt:i4>1376318</vt:i4>
      </vt:variant>
      <vt:variant>
        <vt:i4>50</vt:i4>
      </vt:variant>
      <vt:variant>
        <vt:i4>0</vt:i4>
      </vt:variant>
      <vt:variant>
        <vt:i4>5</vt:i4>
      </vt:variant>
      <vt:variant>
        <vt:lpwstr/>
      </vt:variant>
      <vt:variant>
        <vt:lpwstr>_Toc181980634</vt:lpwstr>
      </vt:variant>
      <vt:variant>
        <vt:i4>1376318</vt:i4>
      </vt:variant>
      <vt:variant>
        <vt:i4>44</vt:i4>
      </vt:variant>
      <vt:variant>
        <vt:i4>0</vt:i4>
      </vt:variant>
      <vt:variant>
        <vt:i4>5</vt:i4>
      </vt:variant>
      <vt:variant>
        <vt:lpwstr/>
      </vt:variant>
      <vt:variant>
        <vt:lpwstr>_Toc181980633</vt:lpwstr>
      </vt:variant>
      <vt:variant>
        <vt:i4>1376318</vt:i4>
      </vt:variant>
      <vt:variant>
        <vt:i4>38</vt:i4>
      </vt:variant>
      <vt:variant>
        <vt:i4>0</vt:i4>
      </vt:variant>
      <vt:variant>
        <vt:i4>5</vt:i4>
      </vt:variant>
      <vt:variant>
        <vt:lpwstr/>
      </vt:variant>
      <vt:variant>
        <vt:lpwstr>_Toc181980632</vt:lpwstr>
      </vt:variant>
      <vt:variant>
        <vt:i4>1376318</vt:i4>
      </vt:variant>
      <vt:variant>
        <vt:i4>32</vt:i4>
      </vt:variant>
      <vt:variant>
        <vt:i4>0</vt:i4>
      </vt:variant>
      <vt:variant>
        <vt:i4>5</vt:i4>
      </vt:variant>
      <vt:variant>
        <vt:lpwstr/>
      </vt:variant>
      <vt:variant>
        <vt:lpwstr>_Toc181980631</vt:lpwstr>
      </vt:variant>
      <vt:variant>
        <vt:i4>1376318</vt:i4>
      </vt:variant>
      <vt:variant>
        <vt:i4>26</vt:i4>
      </vt:variant>
      <vt:variant>
        <vt:i4>0</vt:i4>
      </vt:variant>
      <vt:variant>
        <vt:i4>5</vt:i4>
      </vt:variant>
      <vt:variant>
        <vt:lpwstr/>
      </vt:variant>
      <vt:variant>
        <vt:lpwstr>_Toc181980630</vt:lpwstr>
      </vt:variant>
      <vt:variant>
        <vt:i4>1310782</vt:i4>
      </vt:variant>
      <vt:variant>
        <vt:i4>20</vt:i4>
      </vt:variant>
      <vt:variant>
        <vt:i4>0</vt:i4>
      </vt:variant>
      <vt:variant>
        <vt:i4>5</vt:i4>
      </vt:variant>
      <vt:variant>
        <vt:lpwstr/>
      </vt:variant>
      <vt:variant>
        <vt:lpwstr>_Toc181980629</vt:lpwstr>
      </vt:variant>
      <vt:variant>
        <vt:i4>1310782</vt:i4>
      </vt:variant>
      <vt:variant>
        <vt:i4>14</vt:i4>
      </vt:variant>
      <vt:variant>
        <vt:i4>0</vt:i4>
      </vt:variant>
      <vt:variant>
        <vt:i4>5</vt:i4>
      </vt:variant>
      <vt:variant>
        <vt:lpwstr/>
      </vt:variant>
      <vt:variant>
        <vt:lpwstr>_Toc181980628</vt:lpwstr>
      </vt:variant>
      <vt:variant>
        <vt:i4>1310782</vt:i4>
      </vt:variant>
      <vt:variant>
        <vt:i4>8</vt:i4>
      </vt:variant>
      <vt:variant>
        <vt:i4>0</vt:i4>
      </vt:variant>
      <vt:variant>
        <vt:i4>5</vt:i4>
      </vt:variant>
      <vt:variant>
        <vt:lpwstr/>
      </vt:variant>
      <vt:variant>
        <vt:lpwstr>_Toc181980627</vt:lpwstr>
      </vt:variant>
      <vt:variant>
        <vt:i4>1310782</vt:i4>
      </vt:variant>
      <vt:variant>
        <vt:i4>2</vt:i4>
      </vt:variant>
      <vt:variant>
        <vt:i4>0</vt:i4>
      </vt:variant>
      <vt:variant>
        <vt:i4>5</vt:i4>
      </vt:variant>
      <vt:variant>
        <vt:lpwstr/>
      </vt:variant>
      <vt:variant>
        <vt:lpwstr>_Toc181980626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2024-11-11T03:22:00Z</cp:lastPrinted>
  <dcterms:created xsi:type="dcterms:W3CDTF">2024-11-14T03:18:00Z</dcterms:created>
  <dcterms:modified xsi:type="dcterms:W3CDTF">2024-11-14T03:18:00Z</dcterms:modified>
</cp:coreProperties>
</file>