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4365B3" w:rsidRPr="001B3F8C" w:rsidRDefault="004365B3" w:rsidP="004365B3">
      <w:pPr>
        <w:pStyle w:val="14"/>
        <w:ind w:left="567" w:hanging="567"/>
        <w:rPr>
          <w:rFonts w:hint="eastAsia"/>
          <w:color w:val="000000"/>
        </w:rPr>
      </w:pPr>
      <w:bookmarkStart w:id="5" w:name="_Toc245045652"/>
      <w:bookmarkStart w:id="6" w:name="_Toc341685344"/>
      <w:bookmarkStart w:id="7" w:name="_Toc396143922"/>
      <w:bookmarkStart w:id="8" w:name="_Toc181805134"/>
      <w:r>
        <w:rPr>
          <w:rFonts w:hint="eastAsia"/>
          <w:color w:val="000000"/>
        </w:rPr>
        <w:t>六</w:t>
      </w:r>
      <w:r w:rsidRPr="001B3F8C">
        <w:rPr>
          <w:rFonts w:hint="eastAsia"/>
          <w:color w:val="000000"/>
        </w:rPr>
        <w:t>、</w:t>
      </w:r>
      <w:r w:rsidR="00420669">
        <w:rPr>
          <w:rFonts w:hint="eastAsia"/>
          <w:color w:val="000000"/>
        </w:rPr>
        <w:t>114年度固定資產建設改良擴充分年性項目預算較113年度增幅高達6倍，又半數延續性計畫預算執行容有改善空間，允宜加強控管工程進度</w:t>
      </w:r>
      <w:bookmarkEnd w:id="8"/>
    </w:p>
    <w:p w:rsidR="004365B3" w:rsidRPr="001B3F8C" w:rsidRDefault="00344ADD" w:rsidP="004365B3">
      <w:pPr>
        <w:ind w:left="567" w:firstLine="567"/>
        <w:rPr>
          <w:color w:val="000000"/>
        </w:rPr>
      </w:pPr>
      <w:r w:rsidRPr="00344ADD">
        <w:rPr>
          <w:rFonts w:hint="eastAsia"/>
          <w:color w:val="000000"/>
        </w:rPr>
        <w:t>水資源作業基金(個別，以下均同)11</w:t>
      </w:r>
      <w:r>
        <w:rPr>
          <w:rFonts w:hint="eastAsia"/>
          <w:color w:val="000000"/>
        </w:rPr>
        <w:t>4</w:t>
      </w:r>
      <w:r w:rsidRPr="00344ADD">
        <w:rPr>
          <w:rFonts w:hint="eastAsia"/>
          <w:color w:val="000000"/>
        </w:rPr>
        <w:t>年度編列固定資產建設改良擴充預算</w:t>
      </w:r>
      <w:r>
        <w:rPr>
          <w:rFonts w:hint="eastAsia"/>
          <w:color w:val="000000"/>
        </w:rPr>
        <w:t>32</w:t>
      </w:r>
      <w:r w:rsidRPr="00344ADD">
        <w:rPr>
          <w:rFonts w:hint="eastAsia"/>
          <w:color w:val="000000"/>
        </w:rPr>
        <w:t>億</w:t>
      </w:r>
      <w:r>
        <w:rPr>
          <w:rFonts w:hint="eastAsia"/>
          <w:color w:val="000000"/>
        </w:rPr>
        <w:t>8</w:t>
      </w:r>
      <w:r>
        <w:rPr>
          <w:color w:val="000000"/>
        </w:rPr>
        <w:t>,</w:t>
      </w:r>
      <w:r>
        <w:rPr>
          <w:rFonts w:hint="eastAsia"/>
          <w:color w:val="000000"/>
        </w:rPr>
        <w:t>949</w:t>
      </w:r>
      <w:r w:rsidRPr="00344ADD">
        <w:rPr>
          <w:rFonts w:hint="eastAsia"/>
          <w:color w:val="000000"/>
        </w:rPr>
        <w:t>萬</w:t>
      </w:r>
      <w:r>
        <w:rPr>
          <w:rFonts w:hint="eastAsia"/>
          <w:color w:val="000000"/>
        </w:rPr>
        <w:t>5</w:t>
      </w:r>
      <w:r w:rsidRPr="00344ADD">
        <w:rPr>
          <w:rFonts w:hint="eastAsia"/>
          <w:color w:val="000000"/>
        </w:rPr>
        <w:t>千元，包含</w:t>
      </w:r>
      <w:r>
        <w:rPr>
          <w:rFonts w:hint="eastAsia"/>
          <w:color w:val="000000"/>
        </w:rPr>
        <w:t>14</w:t>
      </w:r>
      <w:r w:rsidRPr="00344ADD">
        <w:rPr>
          <w:rFonts w:hint="eastAsia"/>
          <w:color w:val="000000"/>
        </w:rPr>
        <w:t>項分年性計畫</w:t>
      </w:r>
      <w:r>
        <w:rPr>
          <w:rFonts w:hint="eastAsia"/>
          <w:color w:val="000000"/>
        </w:rPr>
        <w:t>22</w:t>
      </w:r>
      <w:r w:rsidRPr="00344ADD">
        <w:rPr>
          <w:rFonts w:hint="eastAsia"/>
          <w:color w:val="000000"/>
        </w:rPr>
        <w:t>億</w:t>
      </w:r>
      <w:r w:rsidR="00946117">
        <w:rPr>
          <w:rFonts w:hint="eastAsia"/>
          <w:color w:val="000000"/>
        </w:rPr>
        <w:t>7</w:t>
      </w:r>
      <w:r>
        <w:rPr>
          <w:color w:val="000000"/>
        </w:rPr>
        <w:t>,</w:t>
      </w:r>
      <w:r>
        <w:rPr>
          <w:rFonts w:hint="eastAsia"/>
          <w:color w:val="000000"/>
        </w:rPr>
        <w:t>382</w:t>
      </w:r>
      <w:r w:rsidRPr="00344ADD">
        <w:rPr>
          <w:rFonts w:hint="eastAsia"/>
          <w:color w:val="000000"/>
        </w:rPr>
        <w:t>萬</w:t>
      </w:r>
      <w:r>
        <w:rPr>
          <w:rFonts w:hint="eastAsia"/>
          <w:color w:val="000000"/>
        </w:rPr>
        <w:t>6千</w:t>
      </w:r>
      <w:r w:rsidRPr="00344ADD">
        <w:rPr>
          <w:rFonts w:hint="eastAsia"/>
          <w:color w:val="000000"/>
        </w:rPr>
        <w:t>元及一次性項目10億</w:t>
      </w:r>
      <w:r>
        <w:rPr>
          <w:rFonts w:hint="eastAsia"/>
          <w:color w:val="000000"/>
        </w:rPr>
        <w:t>1</w:t>
      </w:r>
      <w:r>
        <w:rPr>
          <w:color w:val="000000"/>
        </w:rPr>
        <w:t>,</w:t>
      </w:r>
      <w:r>
        <w:rPr>
          <w:rFonts w:hint="eastAsia"/>
          <w:color w:val="000000"/>
        </w:rPr>
        <w:t>566</w:t>
      </w:r>
      <w:r w:rsidRPr="00344ADD">
        <w:rPr>
          <w:rFonts w:hint="eastAsia"/>
          <w:color w:val="000000"/>
        </w:rPr>
        <w:t>萬</w:t>
      </w:r>
      <w:r>
        <w:rPr>
          <w:rFonts w:hint="eastAsia"/>
          <w:color w:val="000000"/>
        </w:rPr>
        <w:t>9</w:t>
      </w:r>
      <w:r w:rsidRPr="00344ADD">
        <w:rPr>
          <w:rFonts w:hint="eastAsia"/>
          <w:color w:val="000000"/>
        </w:rPr>
        <w:t>千元</w:t>
      </w:r>
      <w:r w:rsidR="00D97378">
        <w:rPr>
          <w:rFonts w:hint="eastAsia"/>
          <w:color w:val="000000"/>
        </w:rPr>
        <w:t>，分別較113年度預算增加</w:t>
      </w:r>
      <w:r w:rsidR="00543067">
        <w:rPr>
          <w:rFonts w:hint="eastAsia"/>
          <w:color w:val="000000"/>
        </w:rPr>
        <w:t>19億4</w:t>
      </w:r>
      <w:r w:rsidR="00543067">
        <w:rPr>
          <w:color w:val="000000"/>
        </w:rPr>
        <w:t>,</w:t>
      </w:r>
      <w:r w:rsidR="00543067">
        <w:rPr>
          <w:rFonts w:hint="eastAsia"/>
          <w:color w:val="000000"/>
        </w:rPr>
        <w:t>881萬6千元(增幅6倍)及減少5</w:t>
      </w:r>
      <w:r w:rsidR="00543067">
        <w:rPr>
          <w:color w:val="000000"/>
        </w:rPr>
        <w:t>,</w:t>
      </w:r>
      <w:r w:rsidR="00543067">
        <w:rPr>
          <w:rFonts w:hint="eastAsia"/>
          <w:color w:val="000000"/>
        </w:rPr>
        <w:t>023萬5</w:t>
      </w:r>
      <w:r w:rsidR="00543067">
        <w:rPr>
          <w:rFonts w:hint="eastAsia"/>
          <w:color w:val="000000"/>
        </w:rPr>
        <w:lastRenderedPageBreak/>
        <w:t>千元(減幅4.71%)</w:t>
      </w:r>
      <w:r w:rsidR="004365B3" w:rsidRPr="00744180">
        <w:rPr>
          <w:rFonts w:hint="eastAsia"/>
          <w:color w:val="000000"/>
        </w:rPr>
        <w:t>。經查：</w:t>
      </w:r>
    </w:p>
    <w:p w:rsidR="004365B3" w:rsidRPr="004C1A71" w:rsidRDefault="004365B3" w:rsidP="004365B3">
      <w:pPr>
        <w:pStyle w:val="a5"/>
        <w:ind w:left="851" w:hanging="284"/>
        <w:rPr>
          <w:b/>
        </w:rPr>
      </w:pPr>
      <w:r w:rsidRPr="004C1A71">
        <w:rPr>
          <w:rFonts w:hint="eastAsia"/>
          <w:b/>
        </w:rPr>
        <w:t>(一</w:t>
      </w:r>
      <w:r>
        <w:rPr>
          <w:rFonts w:hint="eastAsia"/>
          <w:b/>
        </w:rPr>
        <w:t>)</w:t>
      </w:r>
      <w:r w:rsidR="00344ADD" w:rsidRPr="00344ADD">
        <w:rPr>
          <w:rFonts w:hint="eastAsia"/>
          <w:b/>
        </w:rPr>
        <w:t>11</w:t>
      </w:r>
      <w:r w:rsidR="00344ADD">
        <w:rPr>
          <w:rFonts w:hint="eastAsia"/>
          <w:b/>
        </w:rPr>
        <w:t>4</w:t>
      </w:r>
      <w:r w:rsidR="00344ADD" w:rsidRPr="00344ADD">
        <w:rPr>
          <w:rFonts w:hint="eastAsia"/>
          <w:b/>
        </w:rPr>
        <w:t>年度固定資產建設改良擴充預算</w:t>
      </w:r>
      <w:r w:rsidR="00344ADD">
        <w:rPr>
          <w:rFonts w:hint="eastAsia"/>
          <w:b/>
        </w:rPr>
        <w:t>編列情形</w:t>
      </w:r>
    </w:p>
    <w:p w:rsidR="00344ADD" w:rsidRDefault="00344ADD" w:rsidP="00344ADD">
      <w:pPr>
        <w:pStyle w:val="123"/>
        <w:ind w:left="1134" w:hanging="284"/>
        <w:rPr>
          <w:rFonts w:hAnsi="標楷體"/>
          <w:color w:val="000000"/>
        </w:rPr>
      </w:pPr>
      <w:r w:rsidRPr="009C3A04">
        <w:rPr>
          <w:rFonts w:hAnsi="標楷體" w:hint="eastAsia"/>
          <w:b/>
          <w:color w:val="000000"/>
        </w:rPr>
        <w:t>1.一次性項目</w:t>
      </w:r>
      <w:r w:rsidRPr="00344ADD">
        <w:rPr>
          <w:rFonts w:hAnsi="標楷體" w:hint="eastAsia"/>
          <w:b/>
          <w:color w:val="000000"/>
        </w:rPr>
        <w:t>10億1,566萬9千元</w:t>
      </w:r>
      <w:r w:rsidRPr="009C3A04">
        <w:rPr>
          <w:rFonts w:hAnsi="標楷體" w:hint="eastAsia"/>
          <w:b/>
          <w:color w:val="000000"/>
        </w:rPr>
        <w:t>：</w:t>
      </w:r>
      <w:r w:rsidRPr="00E9563B">
        <w:rPr>
          <w:rFonts w:hAnsi="標楷體" w:hint="eastAsia"/>
          <w:color w:val="000000"/>
        </w:rPr>
        <w:t>包括</w:t>
      </w:r>
      <w:r>
        <w:rPr>
          <w:rFonts w:hAnsi="標楷體" w:hint="eastAsia"/>
          <w:color w:val="000000"/>
        </w:rPr>
        <w:t>(1)</w:t>
      </w:r>
      <w:r w:rsidRPr="009C3A04">
        <w:rPr>
          <w:rFonts w:hAnsi="標楷體" w:hint="eastAsia"/>
          <w:color w:val="000000"/>
        </w:rPr>
        <w:t>土地</w:t>
      </w:r>
      <w:r>
        <w:rPr>
          <w:rFonts w:hAnsi="標楷體" w:hint="eastAsia"/>
          <w:color w:val="000000"/>
        </w:rPr>
        <w:t>3</w:t>
      </w:r>
      <w:r w:rsidRPr="009C3A04">
        <w:rPr>
          <w:rFonts w:hAnsi="標楷體" w:hint="eastAsia"/>
          <w:color w:val="000000"/>
        </w:rPr>
        <w:t>億</w:t>
      </w:r>
      <w:r>
        <w:rPr>
          <w:rFonts w:hAnsi="標楷體" w:hint="eastAsia"/>
          <w:color w:val="000000"/>
        </w:rPr>
        <w:t>1,702</w:t>
      </w:r>
      <w:r w:rsidRPr="009C3A04">
        <w:rPr>
          <w:rFonts w:hAnsi="標楷體" w:hint="eastAsia"/>
          <w:color w:val="000000"/>
        </w:rPr>
        <w:t>萬，主要用以辦理中央管河川疏濬用地徵收費用；(2)土地改良物4億</w:t>
      </w:r>
      <w:r>
        <w:rPr>
          <w:rFonts w:hAnsi="標楷體" w:hint="eastAsia"/>
          <w:color w:val="000000"/>
        </w:rPr>
        <w:t>3</w:t>
      </w:r>
      <w:r>
        <w:rPr>
          <w:rFonts w:hAnsi="標楷體"/>
          <w:color w:val="000000"/>
        </w:rPr>
        <w:t>,</w:t>
      </w:r>
      <w:r>
        <w:rPr>
          <w:rFonts w:hAnsi="標楷體" w:hint="eastAsia"/>
          <w:color w:val="000000"/>
        </w:rPr>
        <w:t>726</w:t>
      </w:r>
      <w:r w:rsidRPr="009C3A04">
        <w:rPr>
          <w:rFonts w:hAnsi="標楷體" w:hint="eastAsia"/>
          <w:color w:val="000000"/>
        </w:rPr>
        <w:t>萬元，主要用以所管水庫及攔河堰等周邊設施改善工程；(3)房屋及建築</w:t>
      </w:r>
      <w:r w:rsidR="00EC0EFE">
        <w:rPr>
          <w:rFonts w:hAnsi="標楷體" w:hint="eastAsia"/>
          <w:color w:val="000000"/>
        </w:rPr>
        <w:t>1億1</w:t>
      </w:r>
      <w:r w:rsidR="00EC0EFE">
        <w:rPr>
          <w:rFonts w:hAnsi="標楷體"/>
          <w:color w:val="000000"/>
        </w:rPr>
        <w:t>,</w:t>
      </w:r>
      <w:r w:rsidR="00EC0EFE">
        <w:rPr>
          <w:rFonts w:hAnsi="標楷體" w:hint="eastAsia"/>
          <w:color w:val="000000"/>
        </w:rPr>
        <w:t>514</w:t>
      </w:r>
      <w:r w:rsidRPr="009C3A04">
        <w:rPr>
          <w:rFonts w:hAnsi="標楷體" w:hint="eastAsia"/>
          <w:color w:val="000000"/>
        </w:rPr>
        <w:t>萬元</w:t>
      </w:r>
      <w:r w:rsidR="00EC0EFE">
        <w:rPr>
          <w:rFonts w:hAnsi="標楷體" w:hint="eastAsia"/>
          <w:color w:val="000000"/>
        </w:rPr>
        <w:t>，主要用以寶二</w:t>
      </w:r>
      <w:r w:rsidR="00EC0EFE">
        <w:rPr>
          <w:rFonts w:hAnsi="標楷體" w:hint="eastAsia"/>
          <w:color w:val="000000"/>
        </w:rPr>
        <w:lastRenderedPageBreak/>
        <w:t>水庫管理中心改(擴)建工程等</w:t>
      </w:r>
      <w:r w:rsidRPr="009C3A04">
        <w:rPr>
          <w:rFonts w:hAnsi="標楷體" w:hint="eastAsia"/>
          <w:color w:val="000000"/>
        </w:rPr>
        <w:t>；(4)機械及設備</w:t>
      </w:r>
      <w:r>
        <w:rPr>
          <w:rFonts w:hAnsi="標楷體" w:hint="eastAsia"/>
          <w:color w:val="000000"/>
        </w:rPr>
        <w:t>1</w:t>
      </w:r>
      <w:r w:rsidRPr="009C3A04">
        <w:rPr>
          <w:rFonts w:hAnsi="標楷體" w:hint="eastAsia"/>
          <w:color w:val="000000"/>
        </w:rPr>
        <w:t>億</w:t>
      </w:r>
      <w:r w:rsidR="005B7A84">
        <w:rPr>
          <w:rFonts w:hAnsi="標楷體" w:hint="eastAsia"/>
          <w:color w:val="000000"/>
        </w:rPr>
        <w:t>712</w:t>
      </w:r>
      <w:r w:rsidRPr="009C3A04">
        <w:rPr>
          <w:rFonts w:hAnsi="標楷體" w:hint="eastAsia"/>
          <w:color w:val="000000"/>
        </w:rPr>
        <w:t>萬</w:t>
      </w:r>
      <w:r w:rsidR="005B7A84">
        <w:rPr>
          <w:rFonts w:hAnsi="標楷體" w:hint="eastAsia"/>
          <w:color w:val="000000"/>
        </w:rPr>
        <w:t>3</w:t>
      </w:r>
      <w:r w:rsidRPr="009C3A04">
        <w:rPr>
          <w:rFonts w:hAnsi="標楷體" w:hint="eastAsia"/>
          <w:color w:val="000000"/>
        </w:rPr>
        <w:t>千元，主要用以辦理</w:t>
      </w:r>
      <w:r w:rsidR="00EC0EFE">
        <w:rPr>
          <w:rFonts w:hAnsi="標楷體" w:hint="eastAsia"/>
          <w:color w:val="000000"/>
        </w:rPr>
        <w:t>原水濁度監測設備汰舊換新及配件品採購</w:t>
      </w:r>
      <w:r w:rsidRPr="009C3A04">
        <w:rPr>
          <w:rFonts w:hAnsi="標楷體" w:hint="eastAsia"/>
          <w:color w:val="000000"/>
        </w:rPr>
        <w:t>等；(5)其他交通及運輸設備等</w:t>
      </w:r>
      <w:r w:rsidR="00EC0EFE">
        <w:rPr>
          <w:rFonts w:hAnsi="標楷體" w:hint="eastAsia"/>
          <w:color w:val="000000"/>
        </w:rPr>
        <w:t>3</w:t>
      </w:r>
      <w:r>
        <w:rPr>
          <w:rFonts w:hAnsi="標楷體"/>
          <w:color w:val="000000"/>
        </w:rPr>
        <w:t>,</w:t>
      </w:r>
      <w:r w:rsidR="00EC0EFE">
        <w:rPr>
          <w:rFonts w:hAnsi="標楷體" w:hint="eastAsia"/>
          <w:color w:val="000000"/>
        </w:rPr>
        <w:t>912</w:t>
      </w:r>
      <w:r w:rsidRPr="009C3A04">
        <w:rPr>
          <w:rFonts w:hAnsi="標楷體" w:hint="eastAsia"/>
          <w:color w:val="000000"/>
        </w:rPr>
        <w:t>萬</w:t>
      </w:r>
      <w:r w:rsidR="00EC0EFE">
        <w:rPr>
          <w:rFonts w:hAnsi="標楷體" w:hint="eastAsia"/>
          <w:color w:val="000000"/>
        </w:rPr>
        <w:t>6</w:t>
      </w:r>
      <w:r>
        <w:rPr>
          <w:rFonts w:hAnsi="標楷體" w:hint="eastAsia"/>
          <w:color w:val="000000"/>
        </w:rPr>
        <w:t>千元</w:t>
      </w:r>
      <w:r w:rsidRPr="001B3F8C">
        <w:rPr>
          <w:rFonts w:hAnsi="標楷體" w:hint="eastAsia"/>
          <w:color w:val="000000"/>
        </w:rPr>
        <w:t>。</w:t>
      </w:r>
    </w:p>
    <w:p w:rsidR="00344ADD" w:rsidRPr="001B3F8C" w:rsidRDefault="00344ADD" w:rsidP="00344ADD">
      <w:pPr>
        <w:pStyle w:val="123"/>
        <w:ind w:left="1134" w:hanging="284"/>
        <w:rPr>
          <w:rFonts w:hAnsi="標楷體" w:hint="eastAsia"/>
          <w:color w:val="000000"/>
        </w:rPr>
      </w:pPr>
      <w:r w:rsidRPr="00E819BF">
        <w:rPr>
          <w:rFonts w:hAnsi="標楷體" w:hint="eastAsia"/>
          <w:b/>
          <w:color w:val="000000"/>
        </w:rPr>
        <w:t>2.</w:t>
      </w:r>
      <w:r w:rsidR="00EC0EFE">
        <w:rPr>
          <w:rFonts w:hAnsi="標楷體" w:hint="eastAsia"/>
          <w:b/>
          <w:color w:val="000000"/>
        </w:rPr>
        <w:t>14</w:t>
      </w:r>
      <w:r w:rsidRPr="00E819BF">
        <w:rPr>
          <w:rFonts w:hAnsi="標楷體" w:hint="eastAsia"/>
          <w:b/>
          <w:color w:val="000000"/>
        </w:rPr>
        <w:t>項分年性計畫共</w:t>
      </w:r>
      <w:r w:rsidR="00EC0EFE" w:rsidRPr="00EC0EFE">
        <w:rPr>
          <w:rFonts w:hAnsi="標楷體" w:hint="eastAsia"/>
          <w:b/>
          <w:color w:val="000000"/>
        </w:rPr>
        <w:t>22億</w:t>
      </w:r>
      <w:r w:rsidR="00946117">
        <w:rPr>
          <w:rFonts w:hAnsi="標楷體" w:hint="eastAsia"/>
          <w:b/>
          <w:color w:val="000000"/>
        </w:rPr>
        <w:t>7</w:t>
      </w:r>
      <w:r w:rsidR="00EC0EFE" w:rsidRPr="00EC0EFE">
        <w:rPr>
          <w:rFonts w:hAnsi="標楷體" w:hint="eastAsia"/>
          <w:b/>
          <w:color w:val="000000"/>
        </w:rPr>
        <w:t>,382萬6千元</w:t>
      </w:r>
      <w:r w:rsidRPr="00E819BF">
        <w:rPr>
          <w:rFonts w:hAnsi="標楷體" w:hint="eastAsia"/>
          <w:b/>
          <w:color w:val="000000"/>
        </w:rPr>
        <w:t>：</w:t>
      </w:r>
      <w:r w:rsidRPr="006D0BAE">
        <w:rPr>
          <w:rFonts w:hAnsi="標楷體" w:hint="eastAsia"/>
          <w:color w:val="000000"/>
        </w:rPr>
        <w:t>預計辦理</w:t>
      </w:r>
      <w:r w:rsidR="00946117">
        <w:rPr>
          <w:rFonts w:hAnsi="標楷體" w:hint="eastAsia"/>
          <w:color w:val="000000"/>
        </w:rPr>
        <w:t>8</w:t>
      </w:r>
      <w:r w:rsidRPr="006D0BAE">
        <w:rPr>
          <w:rFonts w:hAnsi="標楷體" w:hint="eastAsia"/>
          <w:color w:val="000000"/>
        </w:rPr>
        <w:t>項延續性計畫</w:t>
      </w:r>
      <w:r w:rsidR="00946117">
        <w:rPr>
          <w:rFonts w:hAnsi="標楷體" w:hint="eastAsia"/>
          <w:color w:val="000000"/>
        </w:rPr>
        <w:t>19</w:t>
      </w:r>
      <w:r w:rsidRPr="006D0BAE">
        <w:rPr>
          <w:rFonts w:hAnsi="標楷體" w:hint="eastAsia"/>
          <w:color w:val="000000"/>
        </w:rPr>
        <w:t>億</w:t>
      </w:r>
      <w:r w:rsidR="00946117">
        <w:rPr>
          <w:rFonts w:hAnsi="標楷體" w:hint="eastAsia"/>
          <w:color w:val="000000"/>
        </w:rPr>
        <w:t>9</w:t>
      </w:r>
      <w:r w:rsidR="00946117">
        <w:rPr>
          <w:rFonts w:hAnsi="標楷體"/>
          <w:color w:val="000000"/>
        </w:rPr>
        <w:t>,</w:t>
      </w:r>
      <w:r w:rsidR="00946117">
        <w:rPr>
          <w:rFonts w:hAnsi="標楷體" w:hint="eastAsia"/>
          <w:color w:val="000000"/>
        </w:rPr>
        <w:t>432</w:t>
      </w:r>
      <w:r w:rsidRPr="006D0BAE">
        <w:rPr>
          <w:rFonts w:hAnsi="標楷體" w:hint="eastAsia"/>
          <w:color w:val="000000"/>
        </w:rPr>
        <w:t>萬</w:t>
      </w:r>
      <w:r w:rsidR="00946117">
        <w:rPr>
          <w:rFonts w:hAnsi="標楷體" w:hint="eastAsia"/>
          <w:color w:val="000000"/>
        </w:rPr>
        <w:t>6千</w:t>
      </w:r>
      <w:r w:rsidRPr="006D0BAE">
        <w:rPr>
          <w:rFonts w:hAnsi="標楷體" w:hint="eastAsia"/>
          <w:color w:val="000000"/>
        </w:rPr>
        <w:t>元及</w:t>
      </w:r>
      <w:r w:rsidR="00946117">
        <w:rPr>
          <w:rFonts w:hAnsi="標楷體" w:hint="eastAsia"/>
          <w:color w:val="000000"/>
        </w:rPr>
        <w:t>6</w:t>
      </w:r>
      <w:r w:rsidRPr="006D0BAE">
        <w:rPr>
          <w:rFonts w:hAnsi="標楷體" w:hint="eastAsia"/>
          <w:color w:val="000000"/>
        </w:rPr>
        <w:t>項自11</w:t>
      </w:r>
      <w:r w:rsidR="00946117">
        <w:rPr>
          <w:rFonts w:hAnsi="標楷體" w:hint="eastAsia"/>
          <w:color w:val="000000"/>
        </w:rPr>
        <w:t>4</w:t>
      </w:r>
      <w:r w:rsidRPr="006D0BAE">
        <w:rPr>
          <w:rFonts w:hAnsi="標楷體" w:hint="eastAsia"/>
          <w:color w:val="000000"/>
        </w:rPr>
        <w:t>年度辦理之新興計畫</w:t>
      </w:r>
      <w:r w:rsidR="00946117">
        <w:rPr>
          <w:rFonts w:hAnsi="標楷體" w:hint="eastAsia"/>
          <w:color w:val="000000"/>
        </w:rPr>
        <w:t>2億7</w:t>
      </w:r>
      <w:r w:rsidR="00946117">
        <w:rPr>
          <w:rFonts w:hAnsi="標楷體"/>
          <w:color w:val="000000"/>
        </w:rPr>
        <w:t>,</w:t>
      </w:r>
      <w:r w:rsidR="00946117">
        <w:rPr>
          <w:rFonts w:hAnsi="標楷體" w:hint="eastAsia"/>
          <w:color w:val="000000"/>
        </w:rPr>
        <w:t>950</w:t>
      </w:r>
      <w:r w:rsidRPr="006D0BAE">
        <w:rPr>
          <w:rFonts w:hAnsi="標楷體" w:hint="eastAsia"/>
          <w:color w:val="000000"/>
        </w:rPr>
        <w:t>萬元</w:t>
      </w:r>
      <w:r w:rsidRPr="00E9563B">
        <w:rPr>
          <w:rFonts w:hAnsi="標楷體" w:hint="eastAsia"/>
          <w:color w:val="000000"/>
        </w:rPr>
        <w:t>(詳表1)</w:t>
      </w:r>
      <w:r>
        <w:rPr>
          <w:rFonts w:hAnsi="標楷體" w:hint="eastAsia"/>
          <w:color w:val="000000"/>
        </w:rPr>
        <w:t>；新興計畫</w:t>
      </w:r>
      <w:r w:rsidRPr="006D0BAE">
        <w:rPr>
          <w:rFonts w:hAnsi="標楷體" w:hint="eastAsia"/>
          <w:color w:val="000000"/>
        </w:rPr>
        <w:t>包含：(1)「</w:t>
      </w:r>
      <w:r w:rsidR="007102CB" w:rsidRPr="007102CB">
        <w:rPr>
          <w:rFonts w:hAnsi="標楷體" w:hint="eastAsia"/>
          <w:color w:val="000000"/>
        </w:rPr>
        <w:t>石門水庫羅浮區高水位清淤鋼便橋工程</w:t>
      </w:r>
      <w:r w:rsidRPr="006D0BAE">
        <w:rPr>
          <w:rFonts w:hAnsi="標楷體" w:hint="eastAsia"/>
          <w:color w:val="000000"/>
        </w:rPr>
        <w:t>」(</w:t>
      </w:r>
      <w:r w:rsidR="007102CB">
        <w:rPr>
          <w:rFonts w:hAnsi="標楷體" w:hint="eastAsia"/>
          <w:color w:val="000000"/>
        </w:rPr>
        <w:t>114-115</w:t>
      </w:r>
      <w:r w:rsidRPr="006D0BAE">
        <w:rPr>
          <w:rFonts w:hAnsi="標楷體" w:hint="eastAsia"/>
          <w:color w:val="000000"/>
        </w:rPr>
        <w:t>年)，</w:t>
      </w:r>
      <w:r w:rsidR="007102CB" w:rsidRPr="007102CB">
        <w:rPr>
          <w:rFonts w:hAnsi="標楷體" w:hint="eastAsia"/>
          <w:color w:val="000000"/>
        </w:rPr>
        <w:t>增建羅浮高水位鋼便橋，改善清淤工程因高水位無法出料問題</w:t>
      </w:r>
      <w:r w:rsidRPr="006D0BAE">
        <w:rPr>
          <w:rFonts w:hAnsi="標楷體" w:hint="eastAsia"/>
          <w:color w:val="000000"/>
        </w:rPr>
        <w:t>；(2)「</w:t>
      </w:r>
      <w:r w:rsidR="007102CB" w:rsidRPr="007102CB">
        <w:rPr>
          <w:rFonts w:hAnsi="標楷體" w:hint="eastAsia"/>
          <w:color w:val="000000"/>
        </w:rPr>
        <w:t>石門水庫老舊建築物整修工程</w:t>
      </w:r>
      <w:r w:rsidRPr="006D0BAE">
        <w:rPr>
          <w:rFonts w:hAnsi="標楷體" w:hint="eastAsia"/>
          <w:color w:val="000000"/>
        </w:rPr>
        <w:t>」(</w:t>
      </w:r>
      <w:r w:rsidR="007102CB">
        <w:rPr>
          <w:rFonts w:hAnsi="標楷體" w:hint="eastAsia"/>
          <w:color w:val="000000"/>
        </w:rPr>
        <w:t>114-116</w:t>
      </w:r>
      <w:r w:rsidRPr="006D0BAE">
        <w:rPr>
          <w:rFonts w:hAnsi="標楷體" w:hint="eastAsia"/>
          <w:color w:val="000000"/>
        </w:rPr>
        <w:t>年)，</w:t>
      </w:r>
      <w:r>
        <w:rPr>
          <w:rFonts w:hAnsi="標楷體" w:hint="eastAsia"/>
          <w:color w:val="000000"/>
        </w:rPr>
        <w:t>辦理</w:t>
      </w:r>
      <w:r w:rsidR="007102CB">
        <w:rPr>
          <w:rFonts w:hAnsi="標楷體" w:hint="eastAsia"/>
          <w:color w:val="000000"/>
        </w:rPr>
        <w:t>石門水庫園區</w:t>
      </w:r>
      <w:r w:rsidR="007102CB" w:rsidRPr="007102CB">
        <w:rPr>
          <w:rFonts w:hAnsi="標楷體" w:hint="eastAsia"/>
          <w:color w:val="000000"/>
        </w:rPr>
        <w:t>建物內外整修工作</w:t>
      </w:r>
      <w:r w:rsidR="007102CB">
        <w:rPr>
          <w:rFonts w:hAnsi="標楷體" w:hint="eastAsia"/>
          <w:color w:val="000000"/>
        </w:rPr>
        <w:t>；(</w:t>
      </w:r>
      <w:r w:rsidR="00CA5122">
        <w:rPr>
          <w:rFonts w:hAnsi="標楷體" w:hint="eastAsia"/>
          <w:color w:val="000000"/>
        </w:rPr>
        <w:t>3</w:t>
      </w:r>
      <w:r w:rsidR="007102CB">
        <w:rPr>
          <w:rFonts w:hAnsi="標楷體" w:hint="eastAsia"/>
          <w:color w:val="000000"/>
        </w:rPr>
        <w:t>)</w:t>
      </w:r>
      <w:r w:rsidR="007102CB" w:rsidRPr="006D0BAE">
        <w:rPr>
          <w:rFonts w:hAnsi="標楷體" w:hint="eastAsia"/>
          <w:color w:val="000000"/>
        </w:rPr>
        <w:t>「</w:t>
      </w:r>
      <w:r w:rsidR="00D01198" w:rsidRPr="00D01198">
        <w:rPr>
          <w:rFonts w:hAnsi="標楷體" w:hint="eastAsia"/>
          <w:color w:val="000000"/>
        </w:rPr>
        <w:t>石門水庫觀光園區公廁改善工程</w:t>
      </w:r>
      <w:r w:rsidR="007102CB" w:rsidRPr="006D0BAE">
        <w:rPr>
          <w:rFonts w:hAnsi="標楷體" w:hint="eastAsia"/>
          <w:color w:val="000000"/>
        </w:rPr>
        <w:t>」(</w:t>
      </w:r>
      <w:r w:rsidR="007102CB">
        <w:rPr>
          <w:rFonts w:hAnsi="標楷體" w:hint="eastAsia"/>
          <w:color w:val="000000"/>
        </w:rPr>
        <w:t>114-1</w:t>
      </w:r>
      <w:r w:rsidR="00D01198">
        <w:rPr>
          <w:rFonts w:hAnsi="標楷體" w:hint="eastAsia"/>
          <w:color w:val="000000"/>
        </w:rPr>
        <w:t>19</w:t>
      </w:r>
      <w:r w:rsidR="007102CB" w:rsidRPr="006D0BAE">
        <w:rPr>
          <w:rFonts w:hAnsi="標楷體" w:hint="eastAsia"/>
          <w:color w:val="000000"/>
        </w:rPr>
        <w:t>年)，</w:t>
      </w:r>
      <w:r w:rsidR="00CA5122" w:rsidRPr="00CA5122">
        <w:rPr>
          <w:rFonts w:hAnsi="標楷體" w:hint="eastAsia"/>
          <w:color w:val="000000"/>
        </w:rPr>
        <w:t>辦理石門水庫觀光園區18間公廁改善工程</w:t>
      </w:r>
      <w:r w:rsidR="007102CB">
        <w:rPr>
          <w:rFonts w:hAnsi="標楷體" w:hint="eastAsia"/>
          <w:color w:val="000000"/>
        </w:rPr>
        <w:t>；(</w:t>
      </w:r>
      <w:r w:rsidR="00CA5122">
        <w:rPr>
          <w:rFonts w:hAnsi="標楷體" w:hint="eastAsia"/>
          <w:color w:val="000000"/>
        </w:rPr>
        <w:t>4</w:t>
      </w:r>
      <w:r w:rsidR="007102CB">
        <w:rPr>
          <w:rFonts w:hAnsi="標楷體" w:hint="eastAsia"/>
          <w:color w:val="000000"/>
        </w:rPr>
        <w:t>)</w:t>
      </w:r>
      <w:r w:rsidR="007102CB" w:rsidRPr="006D0BAE">
        <w:rPr>
          <w:rFonts w:hAnsi="標楷體" w:hint="eastAsia"/>
          <w:color w:val="000000"/>
        </w:rPr>
        <w:t>「</w:t>
      </w:r>
      <w:r w:rsidR="00CA5122" w:rsidRPr="00CA5122">
        <w:rPr>
          <w:rFonts w:hAnsi="標楷體" w:hint="eastAsia"/>
          <w:color w:val="000000"/>
        </w:rPr>
        <w:t>石門調速機系統更新</w:t>
      </w:r>
      <w:r w:rsidR="007102CB" w:rsidRPr="006D0BAE">
        <w:rPr>
          <w:rFonts w:hAnsi="標楷體" w:hint="eastAsia"/>
          <w:color w:val="000000"/>
        </w:rPr>
        <w:t>」(</w:t>
      </w:r>
      <w:r w:rsidR="00CA5122">
        <w:rPr>
          <w:rFonts w:hAnsi="標楷體" w:hint="eastAsia"/>
          <w:color w:val="000000"/>
        </w:rPr>
        <w:t>114-115</w:t>
      </w:r>
      <w:r w:rsidR="007102CB" w:rsidRPr="006D0BAE">
        <w:rPr>
          <w:rFonts w:hAnsi="標楷體" w:hint="eastAsia"/>
          <w:color w:val="000000"/>
        </w:rPr>
        <w:t>年)，</w:t>
      </w:r>
      <w:r w:rsidR="00CA5122" w:rsidRPr="00CA5122">
        <w:rPr>
          <w:rFonts w:hAnsi="標楷體" w:hint="eastAsia"/>
          <w:color w:val="000000"/>
        </w:rPr>
        <w:t>石門調速機</w:t>
      </w:r>
      <w:r w:rsidR="00CA5122">
        <w:rPr>
          <w:rFonts w:hAnsi="標楷體" w:hint="eastAsia"/>
          <w:color w:val="000000"/>
        </w:rPr>
        <w:t>預計於115年度屆期，提前辦理設備採購，並於115年進行安裝</w:t>
      </w:r>
      <w:r w:rsidR="007102CB">
        <w:rPr>
          <w:rFonts w:hAnsi="標楷體" w:hint="eastAsia"/>
          <w:color w:val="000000"/>
        </w:rPr>
        <w:t>；(</w:t>
      </w:r>
      <w:r w:rsidR="00CA5122">
        <w:rPr>
          <w:rFonts w:hAnsi="標楷體" w:hint="eastAsia"/>
          <w:color w:val="000000"/>
        </w:rPr>
        <w:t>5</w:t>
      </w:r>
      <w:r w:rsidR="007102CB">
        <w:rPr>
          <w:rFonts w:hAnsi="標楷體" w:hint="eastAsia"/>
          <w:color w:val="000000"/>
        </w:rPr>
        <w:t>)</w:t>
      </w:r>
      <w:r w:rsidR="007102CB" w:rsidRPr="006D0BAE">
        <w:rPr>
          <w:rFonts w:hAnsi="標楷體" w:hint="eastAsia"/>
          <w:color w:val="000000"/>
        </w:rPr>
        <w:t>「</w:t>
      </w:r>
      <w:r w:rsidR="00CA5122" w:rsidRPr="00CA5122">
        <w:rPr>
          <w:rFonts w:hAnsi="標楷體" w:hint="eastAsia"/>
          <w:color w:val="000000"/>
        </w:rPr>
        <w:t>義興機組冷卻水過濾器及主軸水封冷卻水過濾器更新</w:t>
      </w:r>
      <w:r w:rsidR="007102CB" w:rsidRPr="006D0BAE">
        <w:rPr>
          <w:rFonts w:hAnsi="標楷體" w:hint="eastAsia"/>
          <w:color w:val="000000"/>
        </w:rPr>
        <w:t>」(</w:t>
      </w:r>
      <w:r w:rsidR="007102CB">
        <w:rPr>
          <w:rFonts w:hAnsi="標楷體" w:hint="eastAsia"/>
          <w:color w:val="000000"/>
        </w:rPr>
        <w:t>114-11</w:t>
      </w:r>
      <w:r w:rsidR="00CA5122">
        <w:rPr>
          <w:rFonts w:hAnsi="標楷體" w:hint="eastAsia"/>
          <w:color w:val="000000"/>
        </w:rPr>
        <w:t>5</w:t>
      </w:r>
      <w:r w:rsidR="007102CB" w:rsidRPr="006D0BAE">
        <w:rPr>
          <w:rFonts w:hAnsi="標楷體" w:hint="eastAsia"/>
          <w:color w:val="000000"/>
        </w:rPr>
        <w:t>年)</w:t>
      </w:r>
      <w:r w:rsidR="001E1FDE">
        <w:rPr>
          <w:rFonts w:hAnsi="標楷體" w:hint="eastAsia"/>
          <w:color w:val="000000"/>
        </w:rPr>
        <w:t>，</w:t>
      </w:r>
      <w:r w:rsidR="00CA5122" w:rsidRPr="00CA5122">
        <w:rPr>
          <w:rFonts w:hAnsi="標楷體" w:hint="eastAsia"/>
          <w:color w:val="000000"/>
        </w:rPr>
        <w:t>辦理已達年限之設備汰舊換新</w:t>
      </w:r>
      <w:r w:rsidR="00CA5122">
        <w:rPr>
          <w:rFonts w:hAnsi="標楷體" w:hint="eastAsia"/>
          <w:color w:val="000000"/>
        </w:rPr>
        <w:t>；(6)</w:t>
      </w:r>
      <w:r w:rsidR="00CA5122" w:rsidRPr="006D0BAE">
        <w:rPr>
          <w:rFonts w:hAnsi="標楷體" w:hint="eastAsia"/>
          <w:color w:val="000000"/>
        </w:rPr>
        <w:t>「</w:t>
      </w:r>
      <w:r w:rsidR="001E1FDE" w:rsidRPr="001E1FDE">
        <w:rPr>
          <w:rFonts w:hAnsi="標楷體" w:hint="eastAsia"/>
          <w:color w:val="000000"/>
        </w:rPr>
        <w:t>曾文水庫風景區改善計畫工程</w:t>
      </w:r>
      <w:r w:rsidR="00CA5122" w:rsidRPr="006D0BAE">
        <w:rPr>
          <w:rFonts w:hAnsi="標楷體" w:hint="eastAsia"/>
          <w:color w:val="000000"/>
        </w:rPr>
        <w:t>」(</w:t>
      </w:r>
      <w:r w:rsidR="00CA5122">
        <w:rPr>
          <w:rFonts w:hAnsi="標楷體" w:hint="eastAsia"/>
          <w:color w:val="000000"/>
        </w:rPr>
        <w:t>114-11</w:t>
      </w:r>
      <w:r w:rsidR="001E1FDE">
        <w:rPr>
          <w:rFonts w:hAnsi="標楷體" w:hint="eastAsia"/>
          <w:color w:val="000000"/>
        </w:rPr>
        <w:t>5</w:t>
      </w:r>
      <w:r w:rsidR="00CA5122" w:rsidRPr="006D0BAE">
        <w:rPr>
          <w:rFonts w:hAnsi="標楷體" w:hint="eastAsia"/>
          <w:color w:val="000000"/>
        </w:rPr>
        <w:t>年)</w:t>
      </w:r>
      <w:r w:rsidR="001E1FDE" w:rsidRPr="001E1FDE">
        <w:rPr>
          <w:rFonts w:hAnsi="標楷體" w:hint="eastAsia"/>
          <w:color w:val="000000"/>
        </w:rPr>
        <w:t>進行曾文水庫園區整體環境</w:t>
      </w:r>
      <w:r w:rsidR="001E1FDE">
        <w:rPr>
          <w:rFonts w:hAnsi="標楷體" w:hint="eastAsia"/>
          <w:color w:val="000000"/>
        </w:rPr>
        <w:t>及</w:t>
      </w:r>
      <w:r w:rsidR="001E1FDE" w:rsidRPr="001E1FDE">
        <w:rPr>
          <w:rFonts w:hAnsi="標楷體" w:hint="eastAsia"/>
          <w:color w:val="000000"/>
        </w:rPr>
        <w:t>設施改善</w:t>
      </w:r>
      <w:r w:rsidRPr="001B3F8C">
        <w:rPr>
          <w:rFonts w:hAnsi="標楷體" w:hint="eastAsia"/>
          <w:color w:val="000000"/>
        </w:rPr>
        <w:t>。</w:t>
      </w:r>
    </w:p>
    <w:p w:rsidR="004365B3" w:rsidRPr="001B3F8C" w:rsidRDefault="004365B3" w:rsidP="00E34F45">
      <w:pPr>
        <w:pStyle w:val="20"/>
        <w:spacing w:line="500" w:lineRule="exact"/>
        <w:ind w:left="752" w:hangingChars="265" w:hanging="752"/>
        <w:jc w:val="both"/>
        <w:rPr>
          <w:rFonts w:hint="eastAsia"/>
        </w:rPr>
      </w:pPr>
      <w:r w:rsidRPr="00E850ED">
        <w:rPr>
          <w:rFonts w:hint="eastAsia"/>
          <w:b/>
          <w:sz w:val="28"/>
        </w:rPr>
        <w:t xml:space="preserve">表1  </w:t>
      </w:r>
      <w:r w:rsidR="00E34F45" w:rsidRPr="00E34F45">
        <w:rPr>
          <w:rFonts w:hint="eastAsia"/>
          <w:b/>
          <w:sz w:val="28"/>
        </w:rPr>
        <w:t>11</w:t>
      </w:r>
      <w:r w:rsidR="00E34F45">
        <w:rPr>
          <w:rFonts w:hint="eastAsia"/>
          <w:b/>
          <w:sz w:val="28"/>
        </w:rPr>
        <w:t>4</w:t>
      </w:r>
      <w:r w:rsidR="00E34F45" w:rsidRPr="00E34F45">
        <w:rPr>
          <w:rFonts w:hint="eastAsia"/>
          <w:b/>
          <w:sz w:val="28"/>
        </w:rPr>
        <w:t>年度水資源作業基金(個別)固定資產建設改良擴充分年性</w:t>
      </w:r>
      <w:r w:rsidR="00E34F45">
        <w:rPr>
          <w:rFonts w:hint="eastAsia"/>
          <w:b/>
          <w:sz w:val="28"/>
        </w:rPr>
        <w:t>新興</w:t>
      </w:r>
      <w:r w:rsidR="00E34F45" w:rsidRPr="00E34F45">
        <w:rPr>
          <w:rFonts w:hint="eastAsia"/>
          <w:b/>
          <w:sz w:val="28"/>
        </w:rPr>
        <w:t>計畫內容概述</w:t>
      </w:r>
      <w:r w:rsidR="00E34F45">
        <w:rPr>
          <w:rFonts w:hint="eastAsia"/>
          <w:b/>
          <w:sz w:val="28"/>
        </w:rPr>
        <w:t xml:space="preserve">表        </w:t>
      </w:r>
      <w:r w:rsidR="00EF0242">
        <w:rPr>
          <w:rFonts w:hint="eastAsia"/>
          <w:b/>
          <w:sz w:val="28"/>
        </w:rPr>
        <w:t xml:space="preserve">  </w:t>
      </w:r>
      <w:r w:rsidR="00E34F45">
        <w:rPr>
          <w:rFonts w:hint="eastAsia"/>
          <w:b/>
          <w:sz w:val="28"/>
        </w:rPr>
        <w:t xml:space="preserve">              </w:t>
      </w:r>
      <w:r w:rsidRPr="001B3F8C">
        <w:rPr>
          <w:rFonts w:hint="eastAsia"/>
          <w:b/>
          <w:kern w:val="16"/>
        </w:rPr>
        <w:t xml:space="preserve">  </w:t>
      </w:r>
      <w:r w:rsidRPr="001B3F8C">
        <w:rPr>
          <w:rFonts w:hint="eastAsia"/>
        </w:rPr>
        <w:t>單位：新臺幣千元</w:t>
      </w:r>
    </w:p>
    <w:tbl>
      <w:tblPr>
        <w:tblW w:w="0" w:type="auto"/>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26"/>
        <w:gridCol w:w="3544"/>
        <w:gridCol w:w="1062"/>
        <w:gridCol w:w="709"/>
        <w:gridCol w:w="1012"/>
      </w:tblGrid>
      <w:tr w:rsidR="00E34F45" w:rsidRPr="00A25A83" w:rsidTr="00E34F45">
        <w:trPr>
          <w:tblHeader/>
        </w:trPr>
        <w:tc>
          <w:tcPr>
            <w:tcW w:w="2226"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計畫名稱</w:t>
            </w:r>
          </w:p>
        </w:tc>
        <w:tc>
          <w:tcPr>
            <w:tcW w:w="3544" w:type="dxa"/>
            <w:shd w:val="clear" w:color="auto" w:fill="auto"/>
            <w:vAlign w:val="center"/>
          </w:tcPr>
          <w:p w:rsidR="00E34F45" w:rsidRPr="00E34F45" w:rsidRDefault="00815541" w:rsidP="005B7A84">
            <w:pPr>
              <w:pStyle w:val="142"/>
              <w:spacing w:line="320" w:lineRule="exact"/>
              <w:jc w:val="center"/>
              <w:rPr>
                <w:spacing w:val="-26"/>
              </w:rPr>
            </w:pPr>
            <w:r w:rsidRPr="00E34F45">
              <w:rPr>
                <w:rFonts w:hint="eastAsia"/>
                <w:spacing w:val="-26"/>
              </w:rPr>
              <w:t>預計</w:t>
            </w:r>
            <w:r>
              <w:rPr>
                <w:rFonts w:hint="eastAsia"/>
                <w:spacing w:val="-26"/>
              </w:rPr>
              <w:t>辦理事項及</w:t>
            </w:r>
            <w:r w:rsidR="00E34F45" w:rsidRPr="00E34F45">
              <w:rPr>
                <w:rFonts w:hint="eastAsia"/>
                <w:spacing w:val="-26"/>
              </w:rPr>
              <w:t>成效</w:t>
            </w:r>
          </w:p>
        </w:tc>
        <w:tc>
          <w:tcPr>
            <w:tcW w:w="1062" w:type="dxa"/>
            <w:shd w:val="clear" w:color="auto" w:fill="auto"/>
            <w:vAlign w:val="center"/>
          </w:tcPr>
          <w:p w:rsidR="00E34F45" w:rsidRPr="00E34F45" w:rsidRDefault="00E34F45" w:rsidP="005B7A84">
            <w:pPr>
              <w:pStyle w:val="142"/>
              <w:spacing w:line="320" w:lineRule="exact"/>
              <w:jc w:val="center"/>
              <w:rPr>
                <w:rFonts w:hint="eastAsia"/>
                <w:spacing w:val="-26"/>
              </w:rPr>
            </w:pPr>
            <w:r w:rsidRPr="00E34F45">
              <w:rPr>
                <w:rFonts w:hint="eastAsia"/>
                <w:spacing w:val="-26"/>
              </w:rPr>
              <w:t>分擔經費</w:t>
            </w:r>
          </w:p>
        </w:tc>
        <w:tc>
          <w:tcPr>
            <w:tcW w:w="709"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計畫</w:t>
            </w:r>
          </w:p>
          <w:p w:rsidR="00E34F45" w:rsidRPr="00E34F45" w:rsidRDefault="00E34F45" w:rsidP="005B7A84">
            <w:pPr>
              <w:pStyle w:val="142"/>
              <w:spacing w:line="320" w:lineRule="exact"/>
              <w:jc w:val="center"/>
              <w:rPr>
                <w:rFonts w:hint="eastAsia"/>
                <w:spacing w:val="-26"/>
              </w:rPr>
            </w:pPr>
            <w:r w:rsidRPr="00E34F45">
              <w:rPr>
                <w:rFonts w:hint="eastAsia"/>
                <w:spacing w:val="-26"/>
              </w:rPr>
              <w:t>期程</w:t>
            </w:r>
          </w:p>
        </w:tc>
        <w:tc>
          <w:tcPr>
            <w:tcW w:w="1012" w:type="dxa"/>
            <w:shd w:val="clear" w:color="auto" w:fill="auto"/>
            <w:vAlign w:val="center"/>
          </w:tcPr>
          <w:p w:rsidR="00E34F45" w:rsidRPr="00E34F45" w:rsidRDefault="00E34F45" w:rsidP="005B7A84">
            <w:pPr>
              <w:pStyle w:val="142"/>
              <w:spacing w:line="320" w:lineRule="exact"/>
              <w:jc w:val="center"/>
              <w:rPr>
                <w:spacing w:val="-26"/>
              </w:rPr>
            </w:pPr>
            <w:r w:rsidRPr="00E34F45">
              <w:rPr>
                <w:rFonts w:hint="eastAsia"/>
                <w:spacing w:val="-26"/>
              </w:rPr>
              <w:t>11</w:t>
            </w:r>
            <w:r w:rsidRPr="00E34F45">
              <w:rPr>
                <w:spacing w:val="-26"/>
              </w:rPr>
              <w:t>4</w:t>
            </w:r>
            <w:r w:rsidRPr="00E34F45">
              <w:rPr>
                <w:rFonts w:hint="eastAsia"/>
                <w:spacing w:val="-26"/>
              </w:rPr>
              <w:t>年度預算案數</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lastRenderedPageBreak/>
              <w:t>石門水庫羅浮區高水位清淤鋼便橋工程</w:t>
            </w:r>
          </w:p>
        </w:tc>
        <w:tc>
          <w:tcPr>
            <w:tcW w:w="3544" w:type="dxa"/>
            <w:shd w:val="clear" w:color="auto" w:fill="auto"/>
          </w:tcPr>
          <w:p w:rsidR="000A5C8E" w:rsidRPr="00A25A83" w:rsidRDefault="00815541" w:rsidP="005B7A84">
            <w:pPr>
              <w:pStyle w:val="142"/>
              <w:spacing w:line="320" w:lineRule="exact"/>
              <w:rPr>
                <w:spacing w:val="-26"/>
              </w:rPr>
            </w:pPr>
            <w:r w:rsidRPr="00815541">
              <w:rPr>
                <w:rFonts w:hint="eastAsia"/>
                <w:spacing w:val="-26"/>
              </w:rPr>
              <w:t>增加水庫上游陸挖清淤量，</w:t>
            </w:r>
            <w:r w:rsidR="00476135">
              <w:rPr>
                <w:rFonts w:hint="eastAsia"/>
                <w:spacing w:val="-26"/>
              </w:rPr>
              <w:t>並</w:t>
            </w:r>
            <w:r w:rsidRPr="00815541">
              <w:rPr>
                <w:rFonts w:hint="eastAsia"/>
                <w:spacing w:val="-26"/>
              </w:rPr>
              <w:t>分攤清淤時程，避免砂石車集中於枯水期或低水位期間作業，降低因外運砂石造成交通壓力</w:t>
            </w:r>
            <w:r w:rsidR="00476135" w:rsidRPr="00476135">
              <w:rPr>
                <w:rFonts w:hint="eastAsia"/>
                <w:spacing w:val="-26"/>
              </w:rPr>
              <w:t>。</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220,000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110,000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石門水庫老舊建築物整修工程</w:t>
            </w:r>
          </w:p>
        </w:tc>
        <w:tc>
          <w:tcPr>
            <w:tcW w:w="3544" w:type="dxa"/>
            <w:shd w:val="clear" w:color="auto" w:fill="auto"/>
            <w:vAlign w:val="center"/>
          </w:tcPr>
          <w:p w:rsidR="000A5C8E" w:rsidRPr="00A25A83" w:rsidRDefault="00476135" w:rsidP="005B7A84">
            <w:pPr>
              <w:pStyle w:val="142"/>
              <w:spacing w:line="320" w:lineRule="exact"/>
              <w:rPr>
                <w:spacing w:val="-26"/>
              </w:rPr>
            </w:pPr>
            <w:r>
              <w:rPr>
                <w:rFonts w:hint="eastAsia"/>
                <w:spacing w:val="-26"/>
              </w:rPr>
              <w:t>辦理</w:t>
            </w:r>
            <w:r w:rsidRPr="00476135">
              <w:rPr>
                <w:rFonts w:hint="eastAsia"/>
                <w:spacing w:val="-26"/>
              </w:rPr>
              <w:t>惠賓樓外部及室內整修，由原保警辦公室改為遊客中心，碼頭管線整理及外部整修</w:t>
            </w:r>
            <w:r>
              <w:rPr>
                <w:rFonts w:hint="eastAsia"/>
                <w:spacing w:val="-26"/>
              </w:rPr>
              <w:t>，</w:t>
            </w:r>
            <w:r w:rsidRPr="00476135">
              <w:rPr>
                <w:rFonts w:hint="eastAsia"/>
                <w:spacing w:val="-26"/>
              </w:rPr>
              <w:t>環翠樓外部整理及移除遊客中心。</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105,000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116</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55,000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石門水庫觀光園區公廁改善工程</w:t>
            </w:r>
          </w:p>
        </w:tc>
        <w:tc>
          <w:tcPr>
            <w:tcW w:w="3544" w:type="dxa"/>
            <w:shd w:val="clear" w:color="auto" w:fill="auto"/>
          </w:tcPr>
          <w:p w:rsidR="000A5C8E" w:rsidRPr="00A25A83" w:rsidRDefault="00476135" w:rsidP="005B7A84">
            <w:pPr>
              <w:pStyle w:val="142"/>
              <w:spacing w:line="320" w:lineRule="exact"/>
              <w:jc w:val="both"/>
              <w:rPr>
                <w:spacing w:val="-26"/>
              </w:rPr>
            </w:pPr>
            <w:r>
              <w:rPr>
                <w:rFonts w:hint="eastAsia"/>
                <w:spacing w:val="-26"/>
              </w:rPr>
              <w:t>石門水庫觀光區公廁均</w:t>
            </w:r>
            <w:r w:rsidRPr="00476135">
              <w:rPr>
                <w:rFonts w:hint="eastAsia"/>
                <w:spacing w:val="-26"/>
              </w:rPr>
              <w:t>為老舊建築，</w:t>
            </w:r>
            <w:r>
              <w:rPr>
                <w:rFonts w:hint="eastAsia"/>
                <w:spacing w:val="-26"/>
              </w:rPr>
              <w:t>預計改善18間園區公廁，每年改善3間</w:t>
            </w:r>
            <w:r w:rsidRPr="00476135">
              <w:rPr>
                <w:rFonts w:hint="eastAsia"/>
                <w:spacing w:val="-26"/>
              </w:rPr>
              <w:t>。</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109,500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119</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19,500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石門調速機系統更新</w:t>
            </w:r>
          </w:p>
        </w:tc>
        <w:tc>
          <w:tcPr>
            <w:tcW w:w="3544" w:type="dxa"/>
            <w:shd w:val="clear" w:color="auto" w:fill="auto"/>
          </w:tcPr>
          <w:p w:rsidR="000A5C8E" w:rsidRPr="00A25A83" w:rsidRDefault="00476135" w:rsidP="005B7A84">
            <w:pPr>
              <w:pStyle w:val="142"/>
              <w:spacing w:line="320" w:lineRule="exact"/>
              <w:jc w:val="both"/>
              <w:rPr>
                <w:spacing w:val="-26"/>
              </w:rPr>
            </w:pPr>
            <w:r w:rsidRPr="00476135">
              <w:rPr>
                <w:rFonts w:hint="eastAsia"/>
                <w:spacing w:val="-26"/>
              </w:rPr>
              <w:t>更新調速機系統確保機組運轉安全、提供</w:t>
            </w:r>
            <w:r w:rsidRPr="00476135">
              <w:rPr>
                <w:rFonts w:hint="eastAsia"/>
                <w:spacing w:val="-26"/>
              </w:rPr>
              <w:lastRenderedPageBreak/>
              <w:t>電力系統穩定供電。</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lastRenderedPageBreak/>
              <w:t>40,000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lastRenderedPageBreak/>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lastRenderedPageBreak/>
              <w:t>35,000</w:t>
            </w:r>
          </w:p>
        </w:tc>
      </w:tr>
      <w:tr w:rsidR="000A5C8E" w:rsidRPr="00A25A83" w:rsidTr="00E34F45">
        <w:tc>
          <w:tcPr>
            <w:tcW w:w="2226" w:type="dxa"/>
            <w:shd w:val="clear" w:color="auto" w:fill="auto"/>
            <w:vAlign w:val="center"/>
          </w:tcPr>
          <w:p w:rsidR="000A5C8E" w:rsidRPr="00A25A83" w:rsidRDefault="000A5C8E" w:rsidP="005B7A84">
            <w:pPr>
              <w:pStyle w:val="142"/>
              <w:spacing w:line="320" w:lineRule="exact"/>
              <w:jc w:val="both"/>
              <w:rPr>
                <w:spacing w:val="-26"/>
              </w:rPr>
            </w:pPr>
            <w:r w:rsidRPr="000A5C8E">
              <w:rPr>
                <w:rFonts w:hint="eastAsia"/>
                <w:spacing w:val="-26"/>
              </w:rPr>
              <w:t>義興機組冷卻水過濾器及主軸水封冷卻水過濾器更新</w:t>
            </w:r>
          </w:p>
        </w:tc>
        <w:tc>
          <w:tcPr>
            <w:tcW w:w="3544" w:type="dxa"/>
            <w:shd w:val="clear" w:color="auto" w:fill="auto"/>
          </w:tcPr>
          <w:p w:rsidR="000A5C8E" w:rsidRPr="00A25A83" w:rsidRDefault="004F36FB" w:rsidP="005B7A84">
            <w:pPr>
              <w:pStyle w:val="142"/>
              <w:spacing w:line="320" w:lineRule="exact"/>
              <w:jc w:val="both"/>
              <w:rPr>
                <w:spacing w:val="-26"/>
              </w:rPr>
            </w:pPr>
            <w:r w:rsidRPr="004F36FB">
              <w:rPr>
                <w:rFonts w:hint="eastAsia"/>
                <w:spacing w:val="-26"/>
              </w:rPr>
              <w:t>新冷卻水過濾器更</w:t>
            </w:r>
            <w:r>
              <w:rPr>
                <w:rFonts w:hint="eastAsia"/>
                <w:spacing w:val="-26"/>
              </w:rPr>
              <w:t>以</w:t>
            </w:r>
            <w:r w:rsidRPr="004F36FB">
              <w:rPr>
                <w:rFonts w:hint="eastAsia"/>
                <w:spacing w:val="-26"/>
              </w:rPr>
              <w:t>持續穩定供給機組冷卻水，確保軸承、發電機線圈等溫度正常，使機組安全運轉。</w:t>
            </w:r>
          </w:p>
        </w:tc>
        <w:tc>
          <w:tcPr>
            <w:tcW w:w="106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15,000</w:t>
            </w:r>
          </w:p>
        </w:tc>
        <w:tc>
          <w:tcPr>
            <w:tcW w:w="709" w:type="dxa"/>
            <w:shd w:val="clear" w:color="auto" w:fill="auto"/>
            <w:vAlign w:val="center"/>
          </w:tcPr>
          <w:p w:rsidR="000A5C8E"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0A5C8E" w:rsidRPr="000A5C8E" w:rsidRDefault="000A5C8E" w:rsidP="005B7A84">
            <w:pPr>
              <w:pStyle w:val="142"/>
              <w:spacing w:line="320" w:lineRule="exact"/>
              <w:jc w:val="right"/>
              <w:rPr>
                <w:spacing w:val="-26"/>
              </w:rPr>
            </w:pPr>
            <w:r w:rsidRPr="000A5C8E">
              <w:rPr>
                <w:spacing w:val="-26"/>
              </w:rPr>
              <w:t>10,000</w:t>
            </w:r>
          </w:p>
        </w:tc>
      </w:tr>
      <w:tr w:rsidR="00E34F45" w:rsidRPr="00A25A83" w:rsidTr="00E34F45">
        <w:tc>
          <w:tcPr>
            <w:tcW w:w="2226" w:type="dxa"/>
            <w:shd w:val="clear" w:color="auto" w:fill="auto"/>
            <w:vAlign w:val="center"/>
          </w:tcPr>
          <w:p w:rsidR="00E34F45" w:rsidRPr="00A25A83" w:rsidRDefault="000A5C8E" w:rsidP="005B7A84">
            <w:pPr>
              <w:pStyle w:val="142"/>
              <w:spacing w:line="320" w:lineRule="exact"/>
              <w:jc w:val="both"/>
              <w:rPr>
                <w:spacing w:val="-26"/>
              </w:rPr>
            </w:pPr>
            <w:r w:rsidRPr="000A5C8E">
              <w:rPr>
                <w:rFonts w:hint="eastAsia"/>
                <w:spacing w:val="-26"/>
              </w:rPr>
              <w:t>曾文水庫風景區改善計畫工程</w:t>
            </w:r>
          </w:p>
        </w:tc>
        <w:tc>
          <w:tcPr>
            <w:tcW w:w="3544" w:type="dxa"/>
            <w:shd w:val="clear" w:color="auto" w:fill="auto"/>
          </w:tcPr>
          <w:p w:rsidR="00E34F45" w:rsidRPr="00A25A83" w:rsidRDefault="004F36FB" w:rsidP="005B7A84">
            <w:pPr>
              <w:pStyle w:val="142"/>
              <w:spacing w:line="320" w:lineRule="exact"/>
              <w:jc w:val="both"/>
              <w:rPr>
                <w:spacing w:val="-26"/>
              </w:rPr>
            </w:pPr>
            <w:r w:rsidRPr="004F36FB">
              <w:rPr>
                <w:rFonts w:hint="eastAsia"/>
                <w:spacing w:val="-26"/>
              </w:rPr>
              <w:t>針對曾文水庫園區</w:t>
            </w:r>
            <w:r w:rsidR="007422E6">
              <w:rPr>
                <w:rFonts w:hint="eastAsia"/>
                <w:spacing w:val="-26"/>
              </w:rPr>
              <w:t>整體環境與設施進行改善，以提升其生態保護、觀光休閒及文化體驗</w:t>
            </w:r>
            <w:r w:rsidRPr="004F36FB">
              <w:rPr>
                <w:rFonts w:hint="eastAsia"/>
                <w:spacing w:val="-26"/>
              </w:rPr>
              <w:t>功能。</w:t>
            </w:r>
          </w:p>
        </w:tc>
        <w:tc>
          <w:tcPr>
            <w:tcW w:w="1062" w:type="dxa"/>
            <w:shd w:val="clear" w:color="auto" w:fill="auto"/>
            <w:vAlign w:val="center"/>
          </w:tcPr>
          <w:p w:rsidR="00E34F45" w:rsidRPr="00A25A83" w:rsidRDefault="000A5C8E" w:rsidP="005B7A84">
            <w:pPr>
              <w:pStyle w:val="142"/>
              <w:spacing w:line="320" w:lineRule="exact"/>
              <w:jc w:val="right"/>
              <w:rPr>
                <w:rFonts w:hint="eastAsia"/>
                <w:spacing w:val="-26"/>
              </w:rPr>
            </w:pPr>
            <w:r w:rsidRPr="000A5C8E">
              <w:rPr>
                <w:spacing w:val="-26"/>
              </w:rPr>
              <w:t>100,000</w:t>
            </w:r>
          </w:p>
        </w:tc>
        <w:tc>
          <w:tcPr>
            <w:tcW w:w="709" w:type="dxa"/>
            <w:shd w:val="clear" w:color="auto" w:fill="auto"/>
            <w:vAlign w:val="center"/>
          </w:tcPr>
          <w:p w:rsidR="00E34F45" w:rsidRDefault="000A5C8E" w:rsidP="005B7A84">
            <w:pPr>
              <w:pStyle w:val="142"/>
              <w:spacing w:line="320" w:lineRule="exact"/>
              <w:jc w:val="center"/>
              <w:rPr>
                <w:spacing w:val="-26"/>
              </w:rPr>
            </w:pPr>
            <w:r>
              <w:rPr>
                <w:rFonts w:hint="eastAsia"/>
                <w:spacing w:val="-26"/>
              </w:rPr>
              <w:t>114-</w:t>
            </w:r>
          </w:p>
          <w:p w:rsidR="000A5C8E" w:rsidRPr="00A25A83" w:rsidRDefault="000A5C8E" w:rsidP="005B7A84">
            <w:pPr>
              <w:pStyle w:val="142"/>
              <w:spacing w:line="320" w:lineRule="exact"/>
              <w:jc w:val="center"/>
              <w:rPr>
                <w:rFonts w:hint="eastAsia"/>
                <w:spacing w:val="-26"/>
              </w:rPr>
            </w:pPr>
            <w:r>
              <w:rPr>
                <w:rFonts w:hint="eastAsia"/>
                <w:spacing w:val="-26"/>
              </w:rPr>
              <w:t>115</w:t>
            </w:r>
          </w:p>
        </w:tc>
        <w:tc>
          <w:tcPr>
            <w:tcW w:w="1012" w:type="dxa"/>
            <w:shd w:val="clear" w:color="auto" w:fill="auto"/>
            <w:vAlign w:val="center"/>
          </w:tcPr>
          <w:p w:rsidR="00E34F45" w:rsidRPr="00A25A83" w:rsidRDefault="000A5C8E" w:rsidP="005B7A84">
            <w:pPr>
              <w:pStyle w:val="142"/>
              <w:spacing w:line="320" w:lineRule="exact"/>
              <w:jc w:val="right"/>
              <w:rPr>
                <w:spacing w:val="-26"/>
              </w:rPr>
            </w:pPr>
            <w:r w:rsidRPr="000A5C8E">
              <w:rPr>
                <w:spacing w:val="-26"/>
              </w:rPr>
              <w:t>50,000</w:t>
            </w:r>
          </w:p>
        </w:tc>
      </w:tr>
      <w:tr w:rsidR="00543067" w:rsidRPr="00A25A83" w:rsidTr="00520684">
        <w:tc>
          <w:tcPr>
            <w:tcW w:w="7541" w:type="dxa"/>
            <w:gridSpan w:val="4"/>
            <w:shd w:val="clear" w:color="auto" w:fill="auto"/>
            <w:vAlign w:val="center"/>
          </w:tcPr>
          <w:p w:rsidR="00543067" w:rsidRPr="00A25A83" w:rsidRDefault="00543067" w:rsidP="00543067">
            <w:pPr>
              <w:pStyle w:val="142"/>
              <w:spacing w:line="320" w:lineRule="exact"/>
              <w:jc w:val="center"/>
              <w:rPr>
                <w:rFonts w:hint="eastAsia"/>
                <w:b/>
                <w:spacing w:val="-26"/>
              </w:rPr>
            </w:pPr>
            <w:r w:rsidRPr="00A25A83">
              <w:rPr>
                <w:rFonts w:hint="eastAsia"/>
                <w:b/>
                <w:spacing w:val="-26"/>
              </w:rPr>
              <w:t>合計</w:t>
            </w:r>
          </w:p>
        </w:tc>
        <w:tc>
          <w:tcPr>
            <w:tcW w:w="1012" w:type="dxa"/>
            <w:shd w:val="clear" w:color="auto" w:fill="auto"/>
            <w:vAlign w:val="center"/>
          </w:tcPr>
          <w:p w:rsidR="00543067" w:rsidRPr="00A25A83" w:rsidRDefault="00543067" w:rsidP="005B7A84">
            <w:pPr>
              <w:pStyle w:val="142"/>
              <w:spacing w:line="320" w:lineRule="exact"/>
              <w:jc w:val="right"/>
              <w:rPr>
                <w:rFonts w:hint="eastAsia"/>
                <w:b/>
                <w:spacing w:val="-26"/>
              </w:rPr>
            </w:pPr>
            <w:r w:rsidRPr="007422E6">
              <w:rPr>
                <w:b/>
                <w:spacing w:val="-26"/>
              </w:rPr>
              <w:t>279,500</w:t>
            </w:r>
          </w:p>
        </w:tc>
      </w:tr>
    </w:tbl>
    <w:p w:rsidR="004365B3" w:rsidRPr="001B3F8C" w:rsidRDefault="004365B3" w:rsidP="004365B3">
      <w:pPr>
        <w:pStyle w:val="142"/>
      </w:pPr>
      <w:r w:rsidRPr="001B3F8C">
        <w:rPr>
          <w:rFonts w:hint="eastAsia"/>
        </w:rPr>
        <w:t>資料來源</w:t>
      </w:r>
      <w:r w:rsidRPr="001B3F8C">
        <w:rPr>
          <w:rFonts w:hAnsi="標楷體" w:hint="eastAsia"/>
        </w:rPr>
        <w:t>：</w:t>
      </w:r>
      <w:r w:rsidRPr="00A05450">
        <w:rPr>
          <w:rFonts w:hint="eastAsia"/>
        </w:rPr>
        <w:t>水利署提供</w:t>
      </w:r>
      <w:r w:rsidRPr="001B3F8C">
        <w:rPr>
          <w:rFonts w:hint="eastAsia"/>
        </w:rPr>
        <w:t>。</w:t>
      </w:r>
    </w:p>
    <w:p w:rsidR="004365B3" w:rsidRPr="001B3F8C" w:rsidRDefault="004365B3" w:rsidP="004365B3">
      <w:pPr>
        <w:pStyle w:val="a5"/>
        <w:ind w:left="851" w:hanging="284"/>
        <w:rPr>
          <w:rFonts w:hAnsi="標楷體" w:hint="eastAsia"/>
          <w:b/>
          <w:color w:val="000000"/>
        </w:rPr>
      </w:pPr>
      <w:r w:rsidRPr="001B3F8C">
        <w:rPr>
          <w:rFonts w:hint="eastAsia"/>
          <w:b/>
          <w:color w:val="000000"/>
        </w:rPr>
        <w:t>(二)</w:t>
      </w:r>
      <w:r w:rsidR="00BD0206">
        <w:rPr>
          <w:rFonts w:hAnsi="標楷體" w:hint="eastAsia"/>
          <w:b/>
          <w:color w:val="000000"/>
        </w:rPr>
        <w:t>半數延續性計畫預算</w:t>
      </w:r>
      <w:r w:rsidR="009B4609">
        <w:rPr>
          <w:rFonts w:hAnsi="標楷體" w:hint="eastAsia"/>
          <w:b/>
          <w:color w:val="000000"/>
        </w:rPr>
        <w:t>累計</w:t>
      </w:r>
      <w:r w:rsidR="00BD0206">
        <w:rPr>
          <w:rFonts w:hAnsi="標楷體" w:hint="eastAsia"/>
          <w:b/>
          <w:color w:val="000000"/>
        </w:rPr>
        <w:t>執行率未達7成，允宜研謀改善</w:t>
      </w:r>
    </w:p>
    <w:p w:rsidR="003A4EFD" w:rsidRDefault="003A4EFD" w:rsidP="004365B3">
      <w:pPr>
        <w:pStyle w:val="21"/>
        <w:ind w:left="850" w:firstLine="567"/>
        <w:rPr>
          <w:color w:val="000000"/>
        </w:rPr>
      </w:pPr>
      <w:r>
        <w:rPr>
          <w:rFonts w:hint="eastAsia"/>
          <w:color w:val="000000"/>
        </w:rPr>
        <w:t>水資源作業基金114年度辦理</w:t>
      </w:r>
      <w:r w:rsidRPr="003A4EFD">
        <w:rPr>
          <w:rFonts w:hint="eastAsia"/>
          <w:color w:val="000000"/>
        </w:rPr>
        <w:t>「石門水庫至新竹聯通管工程計畫」</w:t>
      </w:r>
      <w:r>
        <w:rPr>
          <w:rFonts w:hint="eastAsia"/>
          <w:color w:val="000000"/>
        </w:rPr>
        <w:t>等8項延續性計畫，共編列</w:t>
      </w:r>
      <w:r w:rsidRPr="003A4EFD">
        <w:rPr>
          <w:rFonts w:hint="eastAsia"/>
          <w:color w:val="000000"/>
        </w:rPr>
        <w:t>19億9,432萬6千元</w:t>
      </w:r>
      <w:r>
        <w:rPr>
          <w:rFonts w:hint="eastAsia"/>
          <w:color w:val="000000"/>
        </w:rPr>
        <w:t>，彙整各計畫迄113年8月底執行概況及114年度預算編列情形(詳表2)，並說明如下：</w:t>
      </w:r>
    </w:p>
    <w:p w:rsidR="004365B3" w:rsidRDefault="003A4EFD" w:rsidP="003A4EFD">
      <w:pPr>
        <w:pStyle w:val="123"/>
        <w:ind w:left="1133" w:hanging="283"/>
        <w:rPr>
          <w:rFonts w:hint="eastAsia"/>
        </w:rPr>
      </w:pPr>
      <w:r>
        <w:rPr>
          <w:rFonts w:hint="eastAsia"/>
        </w:rPr>
        <w:t>1.</w:t>
      </w:r>
      <w:r w:rsidR="002F0B9E">
        <w:t>8</w:t>
      </w:r>
      <w:r w:rsidR="002F0B9E">
        <w:rPr>
          <w:rFonts w:hint="eastAsia"/>
        </w:rPr>
        <w:t>項延續性計畫截至113年度累計已編列預算數為21億4</w:t>
      </w:r>
      <w:r w:rsidR="002F0B9E">
        <w:t>,</w:t>
      </w:r>
      <w:r w:rsidR="002F0B9E">
        <w:rPr>
          <w:rFonts w:hint="eastAsia"/>
        </w:rPr>
        <w:t>174萬3千元，迄113年8月底累計執行數為18億7,011萬2千元，預算執行率達87.32%</w:t>
      </w:r>
      <w:r w:rsidR="00655823">
        <w:rPr>
          <w:rFonts w:hint="eastAsia"/>
        </w:rPr>
        <w:t>，</w:t>
      </w:r>
      <w:r w:rsidR="00655823" w:rsidRPr="00655823">
        <w:rPr>
          <w:rFonts w:hint="eastAsia"/>
        </w:rPr>
        <w:t>114年度</w:t>
      </w:r>
      <w:r w:rsidR="00655823">
        <w:rPr>
          <w:rFonts w:hint="eastAsia"/>
        </w:rPr>
        <w:t>賡續</w:t>
      </w:r>
      <w:r w:rsidR="00655823" w:rsidRPr="00655823">
        <w:rPr>
          <w:rFonts w:hint="eastAsia"/>
        </w:rPr>
        <w:t>編列19億9,432萬6</w:t>
      </w:r>
      <w:r w:rsidR="00655823">
        <w:rPr>
          <w:rFonts w:hint="eastAsia"/>
        </w:rPr>
        <w:t>千元</w:t>
      </w:r>
      <w:r w:rsidR="004365B3" w:rsidRPr="00DE0F8D">
        <w:rPr>
          <w:rFonts w:hint="eastAsia"/>
        </w:rPr>
        <w:t>。</w:t>
      </w:r>
    </w:p>
    <w:p w:rsidR="004365B3" w:rsidRDefault="002F0B9E" w:rsidP="00D14ADC">
      <w:pPr>
        <w:pStyle w:val="123"/>
        <w:ind w:left="1133" w:hanging="283"/>
      </w:pPr>
      <w:r>
        <w:rPr>
          <w:rFonts w:hint="eastAsia"/>
        </w:rPr>
        <w:t>2</w:t>
      </w:r>
      <w:r>
        <w:t>.</w:t>
      </w:r>
      <w:r w:rsidR="005A052A">
        <w:rPr>
          <w:rFonts w:hint="eastAsia"/>
        </w:rPr>
        <w:t>上述計畫迄113年8月底預算</w:t>
      </w:r>
      <w:r w:rsidR="00CB765B">
        <w:rPr>
          <w:rFonts w:hint="eastAsia"/>
        </w:rPr>
        <w:t>累計</w:t>
      </w:r>
      <w:r w:rsidR="005A052A">
        <w:rPr>
          <w:rFonts w:hint="eastAsia"/>
        </w:rPr>
        <w:t>執行率未達7成之計畫計有4項，包含：(1)</w:t>
      </w:r>
      <w:r w:rsidR="005A052A" w:rsidRPr="005A052A">
        <w:rPr>
          <w:rFonts w:hint="eastAsia"/>
        </w:rPr>
        <w:t>「石門水庫桃園大圳進水口閘門更新」</w:t>
      </w:r>
      <w:r w:rsidR="00D14ADC" w:rsidRPr="00D14ADC">
        <w:rPr>
          <w:rFonts w:hint="eastAsia"/>
        </w:rPr>
        <w:t>施工</w:t>
      </w:r>
      <w:r w:rsidR="004D23DA">
        <w:rPr>
          <w:rFonts w:hint="eastAsia"/>
        </w:rPr>
        <w:t>期間發現</w:t>
      </w:r>
      <w:r w:rsidR="00D14ADC" w:rsidRPr="00D14ADC">
        <w:rPr>
          <w:rFonts w:hint="eastAsia"/>
        </w:rPr>
        <w:t>桃圳進水口結構與設計圖未符及後池堰沖刷道底框下方底板結構體厚度不足，因需再辦理變更設計，</w:t>
      </w:r>
      <w:r w:rsidR="004D23DA">
        <w:rPr>
          <w:rFonts w:hint="eastAsia"/>
        </w:rPr>
        <w:t>致進度</w:t>
      </w:r>
      <w:r w:rsidR="004D23DA">
        <w:rPr>
          <w:rFonts w:hint="eastAsia"/>
        </w:rPr>
        <w:lastRenderedPageBreak/>
        <w:t>未如預期</w:t>
      </w:r>
      <w:r w:rsidR="00D14ADC">
        <w:rPr>
          <w:rFonts w:hint="eastAsia"/>
        </w:rPr>
        <w:t>；(2)</w:t>
      </w:r>
      <w:r w:rsidR="00D14ADC" w:rsidRPr="005A052A">
        <w:rPr>
          <w:rFonts w:hint="eastAsia"/>
        </w:rPr>
        <w:t>「</w:t>
      </w:r>
      <w:r w:rsidR="00D14ADC" w:rsidRPr="00D14ADC">
        <w:rPr>
          <w:rFonts w:hint="eastAsia"/>
        </w:rPr>
        <w:t>新竹海水淡化廠工程計畫</w:t>
      </w:r>
      <w:r w:rsidR="00D14ADC" w:rsidRPr="005A052A">
        <w:rPr>
          <w:rFonts w:hint="eastAsia"/>
        </w:rPr>
        <w:t>」</w:t>
      </w:r>
      <w:r w:rsidR="004D23DA">
        <w:rPr>
          <w:rFonts w:hint="eastAsia"/>
        </w:rPr>
        <w:t>及</w:t>
      </w:r>
      <w:r w:rsidR="00D14ADC" w:rsidRPr="005A052A">
        <w:rPr>
          <w:rFonts w:hint="eastAsia"/>
        </w:rPr>
        <w:t>「</w:t>
      </w:r>
      <w:r w:rsidR="00D14ADC" w:rsidRPr="00D14ADC">
        <w:rPr>
          <w:rFonts w:hint="eastAsia"/>
        </w:rPr>
        <w:t>臺南海水淡化廠工程計畫(第一期)</w:t>
      </w:r>
      <w:r w:rsidR="00D14ADC" w:rsidRPr="005A052A">
        <w:rPr>
          <w:rFonts w:hint="eastAsia"/>
        </w:rPr>
        <w:t>」</w:t>
      </w:r>
      <w:r w:rsidR="004D23DA">
        <w:rPr>
          <w:rFonts w:hint="eastAsia"/>
        </w:rPr>
        <w:t>為113年度新興計畫，尚於前期設計等階段</w:t>
      </w:r>
      <w:r w:rsidR="00D14ADC">
        <w:rPr>
          <w:rFonts w:hint="eastAsia"/>
        </w:rPr>
        <w:t>；(</w:t>
      </w:r>
      <w:r w:rsidR="004D23DA">
        <w:rPr>
          <w:rFonts w:hint="eastAsia"/>
        </w:rPr>
        <w:t>3</w:t>
      </w:r>
      <w:r w:rsidR="00D14ADC">
        <w:rPr>
          <w:rFonts w:hint="eastAsia"/>
        </w:rPr>
        <w:t>)</w:t>
      </w:r>
      <w:r w:rsidR="00D14ADC" w:rsidRPr="005A052A">
        <w:rPr>
          <w:rFonts w:hint="eastAsia"/>
        </w:rPr>
        <w:t>「</w:t>
      </w:r>
      <w:r w:rsidR="00D14ADC" w:rsidRPr="00D14ADC">
        <w:rPr>
          <w:rFonts w:hint="eastAsia"/>
        </w:rPr>
        <w:t>伏流水開發工程計畫第二期</w:t>
      </w:r>
      <w:r w:rsidR="00D14ADC" w:rsidRPr="005A052A">
        <w:rPr>
          <w:rFonts w:hint="eastAsia"/>
        </w:rPr>
        <w:t>」</w:t>
      </w:r>
      <w:r w:rsidR="004D23DA">
        <w:rPr>
          <w:rFonts w:hint="eastAsia"/>
        </w:rPr>
        <w:t>因部分補充調查作業尚未執行，致預算執行率偏低</w:t>
      </w:r>
      <w:r w:rsidR="004365B3" w:rsidRPr="00DE0F8D">
        <w:rPr>
          <w:rFonts w:hint="eastAsia"/>
        </w:rPr>
        <w:t>。</w:t>
      </w:r>
    </w:p>
    <w:p w:rsidR="004D23DA" w:rsidRDefault="00BD0206" w:rsidP="00BD0206">
      <w:pPr>
        <w:pStyle w:val="123"/>
        <w:ind w:left="1133" w:hanging="283"/>
        <w:rPr>
          <w:rFonts w:hint="eastAsia"/>
        </w:rPr>
      </w:pPr>
      <w:r>
        <w:rPr>
          <w:rFonts w:hint="eastAsia"/>
        </w:rPr>
        <w:t>3.</w:t>
      </w:r>
      <w:r w:rsidR="00655823">
        <w:rPr>
          <w:rFonts w:hint="eastAsia"/>
        </w:rPr>
        <w:t>水資源作業基金114年度分年性項目</w:t>
      </w:r>
      <w:r w:rsidR="00655823" w:rsidRPr="00655823">
        <w:rPr>
          <w:rFonts w:hint="eastAsia"/>
        </w:rPr>
        <w:t>共</w:t>
      </w:r>
      <w:r w:rsidR="00655823">
        <w:rPr>
          <w:rFonts w:hint="eastAsia"/>
        </w:rPr>
        <w:t>編列</w:t>
      </w:r>
      <w:r w:rsidR="00655823" w:rsidRPr="00655823">
        <w:rPr>
          <w:rFonts w:hint="eastAsia"/>
        </w:rPr>
        <w:t>22億7,382萬6千元</w:t>
      </w:r>
      <w:r w:rsidR="00655823">
        <w:rPr>
          <w:rFonts w:hint="eastAsia"/>
        </w:rPr>
        <w:t>，較113年度</w:t>
      </w:r>
      <w:r w:rsidR="00655823" w:rsidRPr="00655823">
        <w:rPr>
          <w:rFonts w:hint="eastAsia"/>
        </w:rPr>
        <w:t>3億2,501萬元</w:t>
      </w:r>
      <w:r w:rsidR="00655823">
        <w:rPr>
          <w:rFonts w:hint="eastAsia"/>
        </w:rPr>
        <w:t>增加</w:t>
      </w:r>
      <w:r>
        <w:rPr>
          <w:rFonts w:hint="eastAsia"/>
        </w:rPr>
        <w:t>19億4</w:t>
      </w:r>
      <w:r>
        <w:t>,</w:t>
      </w:r>
      <w:r>
        <w:rPr>
          <w:rFonts w:hint="eastAsia"/>
        </w:rPr>
        <w:t>881萬6千元，</w:t>
      </w:r>
      <w:r>
        <w:rPr>
          <w:rFonts w:hint="eastAsia"/>
        </w:rPr>
        <w:lastRenderedPageBreak/>
        <w:t>增幅達6倍，惟延續性計畫中半數</w:t>
      </w:r>
      <w:r w:rsidR="00CB765B">
        <w:rPr>
          <w:rFonts w:hint="eastAsia"/>
        </w:rPr>
        <w:t>計畫迄113年8月底止</w:t>
      </w:r>
      <w:r>
        <w:rPr>
          <w:rFonts w:hint="eastAsia"/>
        </w:rPr>
        <w:t>預算</w:t>
      </w:r>
      <w:r w:rsidR="00CB765B">
        <w:rPr>
          <w:rFonts w:hint="eastAsia"/>
        </w:rPr>
        <w:t>累計</w:t>
      </w:r>
      <w:r>
        <w:rPr>
          <w:rFonts w:hint="eastAsia"/>
        </w:rPr>
        <w:t>執行率未達70%，允宜加強控管工程執行進度，俾利計畫如期如質完成</w:t>
      </w:r>
      <w:r w:rsidR="0088112D" w:rsidRPr="0088112D">
        <w:rPr>
          <w:rFonts w:hint="eastAsia"/>
        </w:rPr>
        <w:t>。</w:t>
      </w:r>
    </w:p>
    <w:p w:rsidR="004365B3" w:rsidRDefault="004365B3" w:rsidP="004365B3">
      <w:pPr>
        <w:ind w:left="567" w:firstLine="567"/>
      </w:pPr>
      <w:r w:rsidRPr="001B3F8C">
        <w:rPr>
          <w:rFonts w:hint="eastAsia"/>
        </w:rPr>
        <w:t>綜上，</w:t>
      </w:r>
      <w:r>
        <w:rPr>
          <w:rFonts w:hint="eastAsia"/>
        </w:rPr>
        <w:t>水資源作業基金</w:t>
      </w:r>
      <w:r w:rsidR="00BD0206" w:rsidRPr="00BD0206">
        <w:rPr>
          <w:rFonts w:hint="eastAsia"/>
        </w:rPr>
        <w:t>114年度編列固定資產建設改良擴充預算32億8,949萬5千元，包含分年性</w:t>
      </w:r>
      <w:r w:rsidR="00BD0206">
        <w:rPr>
          <w:rFonts w:hint="eastAsia"/>
        </w:rPr>
        <w:t>項目</w:t>
      </w:r>
      <w:r w:rsidR="00BD0206" w:rsidRPr="00BD0206">
        <w:rPr>
          <w:rFonts w:hint="eastAsia"/>
        </w:rPr>
        <w:t>22億7,382萬6千元及一次性項目10億1,566萬9千元</w:t>
      </w:r>
      <w:r w:rsidR="00BD0206">
        <w:rPr>
          <w:rFonts w:hint="eastAsia"/>
        </w:rPr>
        <w:t>，其中</w:t>
      </w:r>
      <w:r w:rsidR="00420669">
        <w:rPr>
          <w:rFonts w:hint="eastAsia"/>
        </w:rPr>
        <w:t>分年性項目中有8項延續性計畫，迄113年8月底4項計畫預算</w:t>
      </w:r>
      <w:r w:rsidR="00CB765B">
        <w:rPr>
          <w:rFonts w:hint="eastAsia"/>
        </w:rPr>
        <w:t>累計</w:t>
      </w:r>
      <w:r w:rsidR="00420669">
        <w:rPr>
          <w:rFonts w:hint="eastAsia"/>
        </w:rPr>
        <w:t>執行率未達7成，又114年度分年性項目預算案數較113年度增幅達6倍，允宜強化工程執行進度之控管，俾利計畫如期如質完工</w:t>
      </w:r>
      <w:r w:rsidRPr="001B3F8C">
        <w:rPr>
          <w:rFonts w:hint="eastAsia"/>
        </w:rPr>
        <w:t>。</w:t>
      </w:r>
    </w:p>
    <w:p w:rsidR="004365B3" w:rsidRPr="00770032" w:rsidRDefault="004365B3" w:rsidP="003A4EFD">
      <w:pPr>
        <w:pStyle w:val="20"/>
        <w:spacing w:line="500" w:lineRule="exact"/>
        <w:ind w:left="752" w:hangingChars="265" w:hanging="752"/>
        <w:jc w:val="both"/>
        <w:rPr>
          <w:rFonts w:hint="eastAsia"/>
        </w:rPr>
      </w:pPr>
      <w:r w:rsidRPr="005E2198">
        <w:rPr>
          <w:rFonts w:hint="eastAsia"/>
          <w:b/>
          <w:sz w:val="28"/>
        </w:rPr>
        <w:t xml:space="preserve">表2 </w:t>
      </w:r>
      <w:r w:rsidRPr="005E2198">
        <w:rPr>
          <w:b/>
          <w:sz w:val="28"/>
        </w:rPr>
        <w:t xml:space="preserve"> </w:t>
      </w:r>
      <w:r w:rsidR="003A4EFD">
        <w:rPr>
          <w:rFonts w:hint="eastAsia"/>
          <w:b/>
          <w:sz w:val="28"/>
        </w:rPr>
        <w:t xml:space="preserve">8項延續性計畫迄113年8月底執行概況及114年度預算編列情形表 </w:t>
      </w:r>
      <w:r w:rsidR="003A4EFD">
        <w:rPr>
          <w:b/>
          <w:sz w:val="28"/>
        </w:rPr>
        <w:t xml:space="preserve"> </w:t>
      </w:r>
      <w:r w:rsidR="003A4EFD">
        <w:rPr>
          <w:rFonts w:hint="eastAsia"/>
          <w:b/>
          <w:sz w:val="28"/>
        </w:rPr>
        <w:t xml:space="preserve">                  </w:t>
      </w:r>
      <w:r w:rsidR="003A4EFD">
        <w:rPr>
          <w:b/>
          <w:sz w:val="28"/>
        </w:rPr>
        <w:t xml:space="preserve"> </w:t>
      </w:r>
      <w:r w:rsidRPr="00770032">
        <w:rPr>
          <w:rFonts w:hint="eastAsia"/>
        </w:rPr>
        <w:t xml:space="preserve">    </w:t>
      </w:r>
      <w:r>
        <w:rPr>
          <w:rFonts w:hint="eastAsia"/>
        </w:rPr>
        <w:t xml:space="preserve"> </w:t>
      </w:r>
      <w:r w:rsidRPr="00770032">
        <w:rPr>
          <w:rFonts w:hint="eastAsia"/>
        </w:rPr>
        <w:t xml:space="preserve"> </w:t>
      </w:r>
      <w:r>
        <w:rPr>
          <w:rFonts w:hint="eastAsia"/>
        </w:rPr>
        <w:t xml:space="preserve"> 　</w:t>
      </w:r>
      <w:r w:rsidRPr="00770032">
        <w:rPr>
          <w:rFonts w:hint="eastAsia"/>
        </w:rPr>
        <w:t xml:space="preserve">  </w:t>
      </w:r>
      <w:r>
        <w:rPr>
          <w:rFonts w:hint="eastAsia"/>
        </w:rPr>
        <w:t xml:space="preserve">　　　 </w:t>
      </w:r>
      <w:r w:rsidRPr="00770032">
        <w:rPr>
          <w:rFonts w:hint="eastAsia"/>
        </w:rPr>
        <w:t xml:space="preserve">  </w:t>
      </w:r>
      <w:r w:rsidRPr="00770032">
        <w:rPr>
          <w:rFonts w:hint="eastAsia"/>
          <w:szCs w:val="24"/>
        </w:rPr>
        <w:t>單位：</w:t>
      </w:r>
      <w:r w:rsidR="003A4EFD">
        <w:rPr>
          <w:rFonts w:hint="eastAsia"/>
          <w:szCs w:val="24"/>
        </w:rPr>
        <w:t>新臺幣千元</w:t>
      </w:r>
    </w:p>
    <w:tbl>
      <w:tblPr>
        <w:tblW w:w="851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48"/>
        <w:gridCol w:w="566"/>
        <w:gridCol w:w="1120"/>
        <w:gridCol w:w="1184"/>
        <w:gridCol w:w="3043"/>
        <w:gridCol w:w="1054"/>
      </w:tblGrid>
      <w:tr w:rsidR="00392A8F" w:rsidRPr="00392A8F" w:rsidTr="005A052A">
        <w:trPr>
          <w:trHeight w:val="20"/>
          <w:tblHeader/>
        </w:trPr>
        <w:tc>
          <w:tcPr>
            <w:tcW w:w="1548" w:type="dxa"/>
            <w:vMerge w:val="restart"/>
            <w:shd w:val="clear" w:color="auto" w:fill="auto"/>
            <w:vAlign w:val="center"/>
            <w:hideMark/>
          </w:tcPr>
          <w:p w:rsidR="00392A8F" w:rsidRPr="00392A8F" w:rsidRDefault="00392A8F" w:rsidP="00C33CAB">
            <w:pPr>
              <w:pStyle w:val="142"/>
              <w:spacing w:line="260" w:lineRule="exact"/>
              <w:jc w:val="center"/>
              <w:rPr>
                <w:spacing w:val="-12"/>
              </w:rPr>
            </w:pPr>
            <w:r w:rsidRPr="00392A8F">
              <w:rPr>
                <w:rFonts w:hint="eastAsia"/>
                <w:spacing w:val="-12"/>
              </w:rPr>
              <w:t>計畫名稱</w:t>
            </w:r>
          </w:p>
        </w:tc>
        <w:tc>
          <w:tcPr>
            <w:tcW w:w="566"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計畫期程</w:t>
            </w:r>
          </w:p>
        </w:tc>
        <w:tc>
          <w:tcPr>
            <w:tcW w:w="1120"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迄113年度累計已編列預算數</w:t>
            </w:r>
          </w:p>
        </w:tc>
        <w:tc>
          <w:tcPr>
            <w:tcW w:w="4227" w:type="dxa"/>
            <w:gridSpan w:val="2"/>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迄113年8月底累計執行情形</w:t>
            </w:r>
          </w:p>
        </w:tc>
        <w:tc>
          <w:tcPr>
            <w:tcW w:w="1054" w:type="dxa"/>
            <w:vMerge w:val="restart"/>
            <w:shd w:val="clear" w:color="auto" w:fill="auto"/>
            <w:vAlign w:val="center"/>
            <w:hideMark/>
          </w:tcPr>
          <w:p w:rsidR="00392A8F" w:rsidRPr="00392A8F" w:rsidRDefault="00392A8F" w:rsidP="00C33CAB">
            <w:pPr>
              <w:pStyle w:val="142"/>
              <w:spacing w:line="260" w:lineRule="exact"/>
              <w:jc w:val="center"/>
              <w:rPr>
                <w:rFonts w:hint="eastAsia"/>
                <w:spacing w:val="-12"/>
              </w:rPr>
            </w:pPr>
            <w:r w:rsidRPr="00392A8F">
              <w:rPr>
                <w:rFonts w:hint="eastAsia"/>
                <w:spacing w:val="-12"/>
              </w:rPr>
              <w:t>114年度預算案數</w:t>
            </w:r>
          </w:p>
        </w:tc>
      </w:tr>
      <w:tr w:rsidR="00392A8F" w:rsidRPr="00392A8F" w:rsidTr="005A052A">
        <w:trPr>
          <w:trHeight w:val="20"/>
          <w:tblHeader/>
        </w:trPr>
        <w:tc>
          <w:tcPr>
            <w:tcW w:w="1548"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566"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1120"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c>
          <w:tcPr>
            <w:tcW w:w="1184" w:type="dxa"/>
            <w:shd w:val="clear" w:color="auto" w:fill="auto"/>
            <w:vAlign w:val="center"/>
          </w:tcPr>
          <w:p w:rsidR="00392A8F" w:rsidRDefault="00392A8F" w:rsidP="00C33CAB">
            <w:pPr>
              <w:pStyle w:val="142"/>
              <w:spacing w:line="260" w:lineRule="exact"/>
              <w:jc w:val="center"/>
              <w:rPr>
                <w:spacing w:val="-12"/>
              </w:rPr>
            </w:pPr>
            <w:r>
              <w:rPr>
                <w:rFonts w:hint="eastAsia"/>
                <w:spacing w:val="-12"/>
              </w:rPr>
              <w:t>執行數</w:t>
            </w:r>
          </w:p>
          <w:p w:rsidR="005A052A" w:rsidRPr="005A052A" w:rsidRDefault="005A052A" w:rsidP="00C33CAB">
            <w:pPr>
              <w:pStyle w:val="142"/>
              <w:spacing w:line="260" w:lineRule="exact"/>
              <w:jc w:val="center"/>
              <w:rPr>
                <w:rFonts w:hint="eastAsia"/>
                <w:spacing w:val="-20"/>
              </w:rPr>
            </w:pPr>
            <w:r w:rsidRPr="005A052A">
              <w:rPr>
                <w:rFonts w:hint="eastAsia"/>
                <w:spacing w:val="-20"/>
                <w:sz w:val="22"/>
              </w:rPr>
              <w:t>(預算</w:t>
            </w:r>
            <w:r w:rsidR="009B4609">
              <w:rPr>
                <w:rFonts w:hint="eastAsia"/>
                <w:spacing w:val="-20"/>
                <w:sz w:val="22"/>
              </w:rPr>
              <w:t>累計</w:t>
            </w:r>
            <w:r w:rsidRPr="005A052A">
              <w:rPr>
                <w:rFonts w:hint="eastAsia"/>
                <w:spacing w:val="-20"/>
                <w:sz w:val="22"/>
              </w:rPr>
              <w:t>執行率)</w:t>
            </w:r>
          </w:p>
        </w:tc>
        <w:tc>
          <w:tcPr>
            <w:tcW w:w="3043" w:type="dxa"/>
            <w:vAlign w:val="center"/>
          </w:tcPr>
          <w:p w:rsidR="00392A8F" w:rsidRPr="00392A8F" w:rsidRDefault="00392A8F" w:rsidP="00C33CAB">
            <w:pPr>
              <w:pStyle w:val="142"/>
              <w:spacing w:line="260" w:lineRule="exact"/>
              <w:jc w:val="center"/>
              <w:rPr>
                <w:rFonts w:hint="eastAsia"/>
                <w:spacing w:val="-12"/>
              </w:rPr>
            </w:pPr>
            <w:r>
              <w:rPr>
                <w:rFonts w:hint="eastAsia"/>
                <w:spacing w:val="-12"/>
              </w:rPr>
              <w:t>完成事項</w:t>
            </w:r>
          </w:p>
        </w:tc>
        <w:tc>
          <w:tcPr>
            <w:tcW w:w="1054" w:type="dxa"/>
            <w:vMerge/>
            <w:shd w:val="clear" w:color="auto" w:fill="auto"/>
            <w:vAlign w:val="center"/>
          </w:tcPr>
          <w:p w:rsidR="00392A8F" w:rsidRPr="00392A8F" w:rsidRDefault="00392A8F" w:rsidP="00C33CAB">
            <w:pPr>
              <w:pStyle w:val="142"/>
              <w:spacing w:line="260" w:lineRule="exact"/>
              <w:jc w:val="center"/>
              <w:rPr>
                <w:rFonts w:hint="eastAsia"/>
                <w:spacing w:val="-12"/>
              </w:rPr>
            </w:pP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rFonts w:hint="eastAsia"/>
                <w:spacing w:val="-12"/>
              </w:rPr>
            </w:pPr>
            <w:r w:rsidRPr="00392A8F">
              <w:rPr>
                <w:rFonts w:hint="eastAsia"/>
                <w:spacing w:val="-12"/>
              </w:rPr>
              <w:t>石門水庫至新竹聯通管工程計畫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69,129</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48,652</w:t>
            </w:r>
          </w:p>
          <w:p w:rsidR="005A052A" w:rsidRPr="00392A8F" w:rsidRDefault="005A052A" w:rsidP="00C33CAB">
            <w:pPr>
              <w:pStyle w:val="142"/>
              <w:spacing w:line="260" w:lineRule="exact"/>
              <w:jc w:val="right"/>
              <w:rPr>
                <w:spacing w:val="-12"/>
              </w:rPr>
            </w:pPr>
            <w:r w:rsidRPr="005A052A">
              <w:rPr>
                <w:rFonts w:hint="eastAsia"/>
                <w:spacing w:val="-12"/>
                <w:sz w:val="22"/>
              </w:rPr>
              <w:t>(70.38%)</w:t>
            </w:r>
          </w:p>
        </w:tc>
        <w:tc>
          <w:tcPr>
            <w:tcW w:w="3043" w:type="dxa"/>
            <w:vAlign w:val="center"/>
          </w:tcPr>
          <w:p w:rsidR="00392A8F" w:rsidRPr="0029702F" w:rsidRDefault="00392A8F" w:rsidP="00C33CAB">
            <w:pPr>
              <w:pStyle w:val="142"/>
              <w:spacing w:line="260" w:lineRule="exact"/>
              <w:ind w:rightChars="8" w:right="23"/>
              <w:jc w:val="both"/>
              <w:rPr>
                <w:spacing w:val="-20"/>
              </w:rPr>
            </w:pPr>
            <w:r w:rsidRPr="0029702F">
              <w:rPr>
                <w:rFonts w:hint="eastAsia"/>
                <w:spacing w:val="-20"/>
              </w:rPr>
              <w:t>完成石門水庫至新竹聯通管-隧道銜接段工程隧道開挖552公尺、石門水庫至新竹聯通管-道路埋設段工程道路埋設1478公尺</w:t>
            </w:r>
            <w:r w:rsidR="007009F9" w:rsidRPr="0029702F">
              <w:rPr>
                <w:rFonts w:hint="eastAsia"/>
                <w:spacing w:val="-20"/>
              </w:rPr>
              <w:t>、</w:t>
            </w:r>
            <w:r w:rsidRPr="0029702F">
              <w:rPr>
                <w:rFonts w:hint="eastAsia"/>
                <w:spacing w:val="-20"/>
              </w:rPr>
              <w:t>完成石門水庫至新竹聯通管-跨河放水段工程決標。</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石門水庫桃園大圳進水口閘門更新</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107,174</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72,174</w:t>
            </w:r>
          </w:p>
          <w:p w:rsidR="005A052A" w:rsidRPr="00D14ADC" w:rsidRDefault="005A052A" w:rsidP="00C33CAB">
            <w:pPr>
              <w:pStyle w:val="142"/>
              <w:spacing w:line="260" w:lineRule="exact"/>
              <w:jc w:val="right"/>
              <w:rPr>
                <w:b/>
                <w:spacing w:val="-12"/>
              </w:rPr>
            </w:pPr>
            <w:r w:rsidRPr="00D14ADC">
              <w:rPr>
                <w:rFonts w:hint="eastAsia"/>
                <w:b/>
                <w:spacing w:val="-12"/>
                <w:sz w:val="22"/>
              </w:rPr>
              <w:t>(67.34%)</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完成進水口#1、沖刷道#2擋圍水設施、擋水插版門框安裝、進水口#1後方靜水區插版門框安裝。</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42,826</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新竹海水淡化廠工程計畫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112</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117</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40,819</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11,319</w:t>
            </w:r>
          </w:p>
          <w:p w:rsidR="005A052A" w:rsidRPr="00D14ADC" w:rsidRDefault="005A052A" w:rsidP="00C33CAB">
            <w:pPr>
              <w:pStyle w:val="142"/>
              <w:spacing w:line="260" w:lineRule="exact"/>
              <w:jc w:val="right"/>
              <w:rPr>
                <w:b/>
                <w:spacing w:val="-12"/>
              </w:rPr>
            </w:pPr>
            <w:r w:rsidRPr="00D14ADC">
              <w:rPr>
                <w:rFonts w:hint="eastAsia"/>
                <w:b/>
                <w:spacing w:val="-12"/>
                <w:sz w:val="22"/>
              </w:rPr>
              <w:t>(27.73%)</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完成新竹海淡廠興建及操作維護採購案發包工作、新竹海水淡化廠輸水管路工程採購案發包工作。</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650,000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石門水庫阿姆坪防淤隧道工</w:t>
            </w:r>
            <w:r w:rsidRPr="00392A8F">
              <w:rPr>
                <w:rFonts w:hint="eastAsia"/>
                <w:spacing w:val="-12"/>
              </w:rPr>
              <w:lastRenderedPageBreak/>
              <w:t>程</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lastRenderedPageBreak/>
              <w:t>107</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1,350,000</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1,326,510</w:t>
            </w:r>
          </w:p>
          <w:p w:rsidR="005A052A" w:rsidRPr="00392A8F" w:rsidRDefault="005A052A" w:rsidP="00C33CAB">
            <w:pPr>
              <w:pStyle w:val="142"/>
              <w:spacing w:line="260" w:lineRule="exact"/>
              <w:jc w:val="right"/>
              <w:rPr>
                <w:spacing w:val="-12"/>
              </w:rPr>
            </w:pPr>
            <w:r w:rsidRPr="005A052A">
              <w:rPr>
                <w:rFonts w:hint="eastAsia"/>
                <w:spacing w:val="-12"/>
                <w:sz w:val="22"/>
              </w:rPr>
              <w:t>(98.26%)</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完成阿姆坪防淤隧道、大漢溪河道整理工程及溪洲大橋下游右岸延</w:t>
            </w:r>
            <w:r w:rsidRPr="0029702F">
              <w:rPr>
                <w:rFonts w:hint="eastAsia"/>
                <w:spacing w:val="-20"/>
              </w:rPr>
              <w:lastRenderedPageBreak/>
              <w:t>伸之溪州護岸、大嵙崁清淤輸送道路用地取得，大嵙崁清淤輸送道路及電塔遷移工程執行中。</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lastRenderedPageBreak/>
              <w:t>144,000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大安大甲溪聯通管工程計畫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110</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115</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480,001</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373,275</w:t>
            </w:r>
          </w:p>
          <w:p w:rsidR="005A052A" w:rsidRPr="00392A8F" w:rsidRDefault="005A052A" w:rsidP="00C33CAB">
            <w:pPr>
              <w:pStyle w:val="142"/>
              <w:spacing w:line="260" w:lineRule="exact"/>
              <w:jc w:val="right"/>
              <w:rPr>
                <w:spacing w:val="-12"/>
              </w:rPr>
            </w:pPr>
            <w:r w:rsidRPr="00D14ADC">
              <w:rPr>
                <w:rFonts w:hint="eastAsia"/>
                <w:spacing w:val="-12"/>
                <w:sz w:val="22"/>
              </w:rPr>
              <w:t>(</w:t>
            </w:r>
            <w:r w:rsidR="00D14ADC" w:rsidRPr="00D14ADC">
              <w:rPr>
                <w:rFonts w:hint="eastAsia"/>
                <w:spacing w:val="-12"/>
                <w:sz w:val="22"/>
              </w:rPr>
              <w:t>77.78%)</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大甲溪輸水管工程完成潛盾掘進累計2,500公尺、明挖覆蓋埋管1,360公尺，鯉魚潭水庫第二原水管工程完成隧道開挖累計2,320公尺、水管橋基樁1,885公尺施工中。</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340,000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臺南海水淡化廠工程計畫</w:t>
            </w:r>
            <w:r w:rsidRPr="00392A8F">
              <w:rPr>
                <w:spacing w:val="-12"/>
              </w:rPr>
              <w:t>(</w:t>
            </w:r>
            <w:r w:rsidRPr="00392A8F">
              <w:rPr>
                <w:rFonts w:hint="eastAsia"/>
                <w:spacing w:val="-12"/>
              </w:rPr>
              <w:t>第一期</w:t>
            </w:r>
            <w:r w:rsidRPr="00392A8F">
              <w:rPr>
                <w:spacing w:val="-12"/>
              </w:rPr>
              <w:t>)</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112</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118</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39,515</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4,096</w:t>
            </w:r>
          </w:p>
          <w:p w:rsidR="00D14ADC" w:rsidRPr="00D14ADC" w:rsidRDefault="00D14ADC" w:rsidP="00C33CAB">
            <w:pPr>
              <w:pStyle w:val="142"/>
              <w:spacing w:line="260" w:lineRule="exact"/>
              <w:jc w:val="right"/>
              <w:rPr>
                <w:b/>
                <w:spacing w:val="-12"/>
              </w:rPr>
            </w:pPr>
            <w:r w:rsidRPr="00D14ADC">
              <w:rPr>
                <w:rFonts w:hint="eastAsia"/>
                <w:b/>
                <w:spacing w:val="-12"/>
                <w:sz w:val="22"/>
              </w:rPr>
              <w:t>(10.37%)</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統包工程已於113年6月27日開工，預計年底前完成基本設計審定。</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740,500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lastRenderedPageBreak/>
              <w:t>曾文水庫放水渠道及擴大抽泥工程計畫</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113</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34,900</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28,308</w:t>
            </w:r>
          </w:p>
          <w:p w:rsidR="00D14ADC" w:rsidRPr="00392A8F" w:rsidRDefault="00D14ADC" w:rsidP="00C33CAB">
            <w:pPr>
              <w:pStyle w:val="142"/>
              <w:spacing w:line="260" w:lineRule="exact"/>
              <w:jc w:val="right"/>
              <w:rPr>
                <w:spacing w:val="-12"/>
              </w:rPr>
            </w:pPr>
            <w:r w:rsidRPr="00D14ADC">
              <w:rPr>
                <w:rFonts w:hint="eastAsia"/>
                <w:spacing w:val="-12"/>
                <w:sz w:val="22"/>
              </w:rPr>
              <w:t>(81.11%)</w:t>
            </w:r>
          </w:p>
        </w:tc>
        <w:tc>
          <w:tcPr>
            <w:tcW w:w="3043" w:type="dxa"/>
            <w:vAlign w:val="center"/>
          </w:tcPr>
          <w:p w:rsidR="00392A8F" w:rsidRPr="0029702F" w:rsidRDefault="007009F9" w:rsidP="00C33CAB">
            <w:pPr>
              <w:pStyle w:val="142"/>
              <w:spacing w:line="260" w:lineRule="exact"/>
              <w:ind w:rightChars="8" w:right="23"/>
              <w:jc w:val="both"/>
              <w:rPr>
                <w:spacing w:val="-20"/>
              </w:rPr>
            </w:pPr>
            <w:r w:rsidRPr="0029702F">
              <w:rPr>
                <w:rFonts w:hint="eastAsia"/>
                <w:spacing w:val="-20"/>
              </w:rPr>
              <w:t>渠道箱涵結構累計完成3,634公尺，500mmSP抽泥鋼管完成7</w:t>
            </w:r>
            <w:r w:rsidRPr="0029702F">
              <w:rPr>
                <w:spacing w:val="-20"/>
              </w:rPr>
              <w:t>,</w:t>
            </w:r>
            <w:r w:rsidRPr="0029702F">
              <w:rPr>
                <w:rFonts w:hint="eastAsia"/>
                <w:spacing w:val="-20"/>
              </w:rPr>
              <w:t>010公尺。</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30,000</w:t>
            </w:r>
          </w:p>
        </w:tc>
      </w:tr>
      <w:tr w:rsidR="00392A8F" w:rsidRPr="00392A8F" w:rsidTr="005A052A">
        <w:trPr>
          <w:trHeight w:val="20"/>
        </w:trPr>
        <w:tc>
          <w:tcPr>
            <w:tcW w:w="1548" w:type="dxa"/>
            <w:shd w:val="clear" w:color="auto" w:fill="auto"/>
            <w:vAlign w:val="center"/>
            <w:hideMark/>
          </w:tcPr>
          <w:p w:rsidR="00392A8F" w:rsidRPr="00392A8F" w:rsidRDefault="00392A8F" w:rsidP="00C33CAB">
            <w:pPr>
              <w:pStyle w:val="142"/>
              <w:spacing w:line="260" w:lineRule="exact"/>
              <w:rPr>
                <w:spacing w:val="-12"/>
              </w:rPr>
            </w:pPr>
            <w:r w:rsidRPr="00392A8F">
              <w:rPr>
                <w:rFonts w:hint="eastAsia"/>
                <w:spacing w:val="-12"/>
              </w:rPr>
              <w:t>伏流水開發工程計畫第二期</w:t>
            </w:r>
          </w:p>
        </w:tc>
        <w:tc>
          <w:tcPr>
            <w:tcW w:w="566" w:type="dxa"/>
            <w:shd w:val="clear" w:color="auto" w:fill="auto"/>
            <w:vAlign w:val="center"/>
            <w:hideMark/>
          </w:tcPr>
          <w:p w:rsidR="00392A8F" w:rsidRPr="00392A8F" w:rsidRDefault="00392A8F" w:rsidP="00C33CAB">
            <w:pPr>
              <w:pStyle w:val="142"/>
              <w:spacing w:line="260" w:lineRule="exact"/>
              <w:jc w:val="center"/>
              <w:rPr>
                <w:spacing w:val="-12"/>
              </w:rPr>
            </w:pPr>
            <w:r w:rsidRPr="00392A8F">
              <w:rPr>
                <w:spacing w:val="-12"/>
              </w:rPr>
              <w:t>111</w:t>
            </w:r>
            <w:r w:rsidRPr="00392A8F">
              <w:rPr>
                <w:rFonts w:hint="eastAsia"/>
                <w:spacing w:val="-12"/>
              </w:rPr>
              <w:t>-</w:t>
            </w:r>
          </w:p>
          <w:p w:rsidR="00392A8F" w:rsidRPr="00392A8F" w:rsidRDefault="00392A8F" w:rsidP="00C33CAB">
            <w:pPr>
              <w:pStyle w:val="142"/>
              <w:spacing w:line="260" w:lineRule="exact"/>
              <w:jc w:val="center"/>
              <w:rPr>
                <w:rFonts w:hint="eastAsia"/>
                <w:spacing w:val="-12"/>
              </w:rPr>
            </w:pPr>
            <w:r w:rsidRPr="00392A8F">
              <w:rPr>
                <w:spacing w:val="-12"/>
              </w:rPr>
              <w:t>114</w:t>
            </w:r>
          </w:p>
        </w:tc>
        <w:tc>
          <w:tcPr>
            <w:tcW w:w="1120"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20,205</w:t>
            </w:r>
          </w:p>
        </w:tc>
        <w:tc>
          <w:tcPr>
            <w:tcW w:w="1184" w:type="dxa"/>
            <w:shd w:val="clear" w:color="auto" w:fill="auto"/>
            <w:vAlign w:val="center"/>
            <w:hideMark/>
          </w:tcPr>
          <w:p w:rsidR="00392A8F" w:rsidRDefault="00392A8F" w:rsidP="00C33CAB">
            <w:pPr>
              <w:pStyle w:val="142"/>
              <w:spacing w:line="260" w:lineRule="exact"/>
              <w:jc w:val="right"/>
              <w:rPr>
                <w:spacing w:val="-12"/>
              </w:rPr>
            </w:pPr>
            <w:r w:rsidRPr="00392A8F">
              <w:rPr>
                <w:spacing w:val="-12"/>
              </w:rPr>
              <w:t>5,778</w:t>
            </w:r>
          </w:p>
          <w:p w:rsidR="00D14ADC" w:rsidRPr="00D14ADC" w:rsidRDefault="00D14ADC" w:rsidP="00C33CAB">
            <w:pPr>
              <w:pStyle w:val="142"/>
              <w:spacing w:line="260" w:lineRule="exact"/>
              <w:jc w:val="right"/>
              <w:rPr>
                <w:b/>
                <w:spacing w:val="-12"/>
              </w:rPr>
            </w:pPr>
            <w:r w:rsidRPr="00D14ADC">
              <w:rPr>
                <w:rFonts w:hint="eastAsia"/>
                <w:b/>
                <w:spacing w:val="-12"/>
                <w:sz w:val="22"/>
              </w:rPr>
              <w:t>(28.60%)</w:t>
            </w:r>
          </w:p>
        </w:tc>
        <w:tc>
          <w:tcPr>
            <w:tcW w:w="3043" w:type="dxa"/>
            <w:vAlign w:val="center"/>
          </w:tcPr>
          <w:p w:rsidR="00392A8F" w:rsidRPr="0029702F" w:rsidRDefault="0029702F" w:rsidP="00C33CAB">
            <w:pPr>
              <w:pStyle w:val="142"/>
              <w:spacing w:line="260" w:lineRule="exact"/>
              <w:ind w:rightChars="8" w:right="23"/>
              <w:jc w:val="both"/>
              <w:rPr>
                <w:spacing w:val="-20"/>
              </w:rPr>
            </w:pPr>
            <w:r w:rsidRPr="0029702F">
              <w:rPr>
                <w:rFonts w:hint="eastAsia"/>
                <w:spacing w:val="-20"/>
              </w:rPr>
              <w:t>完成蒐集計畫範圍內地質、地形、氣象資料、舊（古）河道圖資、既有河川流量站流量與水位、既有地下水位觀測站地下水位、水質等基本資料，初步評估伏流水高潛勢河段，蒐集計畫範圍內或鄰近已開發/規劃中之取水設施及取水量，增設臨時地面水觀測站、臨時地下水觀測井、交換機制補充調查。</w:t>
            </w:r>
          </w:p>
        </w:tc>
        <w:tc>
          <w:tcPr>
            <w:tcW w:w="1054" w:type="dxa"/>
            <w:shd w:val="clear" w:color="auto" w:fill="auto"/>
            <w:vAlign w:val="center"/>
            <w:hideMark/>
          </w:tcPr>
          <w:p w:rsidR="00392A8F" w:rsidRPr="00392A8F" w:rsidRDefault="00392A8F" w:rsidP="00C33CAB">
            <w:pPr>
              <w:pStyle w:val="142"/>
              <w:spacing w:line="260" w:lineRule="exact"/>
              <w:jc w:val="right"/>
              <w:rPr>
                <w:spacing w:val="-12"/>
              </w:rPr>
            </w:pPr>
            <w:r w:rsidRPr="00392A8F">
              <w:rPr>
                <w:spacing w:val="-12"/>
              </w:rPr>
              <w:t>17,000</w:t>
            </w:r>
          </w:p>
        </w:tc>
      </w:tr>
      <w:tr w:rsidR="00392A8F" w:rsidRPr="00392A8F" w:rsidTr="005A052A">
        <w:trPr>
          <w:trHeight w:val="20"/>
        </w:trPr>
        <w:tc>
          <w:tcPr>
            <w:tcW w:w="1548" w:type="dxa"/>
            <w:shd w:val="clear" w:color="auto" w:fill="auto"/>
            <w:vAlign w:val="center"/>
          </w:tcPr>
          <w:p w:rsidR="00392A8F" w:rsidRPr="00392A8F" w:rsidRDefault="00392A8F" w:rsidP="00C33CAB">
            <w:pPr>
              <w:pStyle w:val="142"/>
              <w:spacing w:line="260" w:lineRule="exact"/>
              <w:jc w:val="center"/>
              <w:rPr>
                <w:rFonts w:hint="eastAsia"/>
                <w:b/>
                <w:spacing w:val="-12"/>
              </w:rPr>
            </w:pPr>
            <w:r w:rsidRPr="00392A8F">
              <w:rPr>
                <w:rFonts w:hint="eastAsia"/>
                <w:b/>
                <w:spacing w:val="-12"/>
              </w:rPr>
              <w:t>合計</w:t>
            </w:r>
          </w:p>
        </w:tc>
        <w:tc>
          <w:tcPr>
            <w:tcW w:w="566" w:type="dxa"/>
            <w:shd w:val="clear" w:color="auto" w:fill="auto"/>
            <w:vAlign w:val="center"/>
          </w:tcPr>
          <w:p w:rsidR="00392A8F" w:rsidRPr="00392A8F" w:rsidRDefault="00392A8F" w:rsidP="00C33CAB">
            <w:pPr>
              <w:pStyle w:val="142"/>
              <w:spacing w:line="260" w:lineRule="exact"/>
              <w:jc w:val="center"/>
              <w:rPr>
                <w:b/>
                <w:spacing w:val="-12"/>
              </w:rPr>
            </w:pPr>
          </w:p>
        </w:tc>
        <w:tc>
          <w:tcPr>
            <w:tcW w:w="1120" w:type="dxa"/>
            <w:shd w:val="clear" w:color="auto" w:fill="auto"/>
            <w:vAlign w:val="center"/>
          </w:tcPr>
          <w:p w:rsidR="00392A8F" w:rsidRPr="00392A8F" w:rsidRDefault="00392A8F" w:rsidP="00C33CAB">
            <w:pPr>
              <w:pStyle w:val="142"/>
              <w:spacing w:line="260" w:lineRule="exact"/>
              <w:jc w:val="right"/>
              <w:rPr>
                <w:b/>
                <w:spacing w:val="-12"/>
              </w:rPr>
            </w:pPr>
            <w:r w:rsidRPr="00392A8F">
              <w:rPr>
                <w:b/>
                <w:spacing w:val="-12"/>
              </w:rPr>
              <w:t>2,141,743</w:t>
            </w:r>
          </w:p>
        </w:tc>
        <w:tc>
          <w:tcPr>
            <w:tcW w:w="1184" w:type="dxa"/>
            <w:shd w:val="clear" w:color="auto" w:fill="auto"/>
            <w:vAlign w:val="center"/>
          </w:tcPr>
          <w:p w:rsidR="00392A8F" w:rsidRDefault="00392A8F" w:rsidP="00C33CAB">
            <w:pPr>
              <w:pStyle w:val="142"/>
              <w:spacing w:line="260" w:lineRule="exact"/>
              <w:jc w:val="right"/>
              <w:rPr>
                <w:b/>
                <w:spacing w:val="-12"/>
              </w:rPr>
            </w:pPr>
            <w:r w:rsidRPr="00392A8F">
              <w:rPr>
                <w:b/>
                <w:spacing w:val="-12"/>
              </w:rPr>
              <w:t>1,870,112</w:t>
            </w:r>
          </w:p>
          <w:p w:rsidR="00D14ADC" w:rsidRPr="00392A8F" w:rsidRDefault="00D14ADC" w:rsidP="00C33CAB">
            <w:pPr>
              <w:pStyle w:val="142"/>
              <w:spacing w:line="260" w:lineRule="exact"/>
              <w:jc w:val="right"/>
              <w:rPr>
                <w:b/>
                <w:spacing w:val="-12"/>
              </w:rPr>
            </w:pPr>
            <w:r w:rsidRPr="00D14ADC">
              <w:rPr>
                <w:rFonts w:hint="eastAsia"/>
                <w:b/>
                <w:spacing w:val="-12"/>
                <w:sz w:val="22"/>
              </w:rPr>
              <w:t>(87.32%)</w:t>
            </w:r>
          </w:p>
        </w:tc>
        <w:tc>
          <w:tcPr>
            <w:tcW w:w="3043" w:type="dxa"/>
          </w:tcPr>
          <w:p w:rsidR="00392A8F" w:rsidRPr="00392A8F" w:rsidRDefault="00392A8F" w:rsidP="00C33CAB">
            <w:pPr>
              <w:pStyle w:val="142"/>
              <w:spacing w:line="260" w:lineRule="exact"/>
              <w:jc w:val="right"/>
              <w:rPr>
                <w:b/>
                <w:spacing w:val="-12"/>
              </w:rPr>
            </w:pPr>
          </w:p>
        </w:tc>
        <w:tc>
          <w:tcPr>
            <w:tcW w:w="1054" w:type="dxa"/>
            <w:shd w:val="clear" w:color="auto" w:fill="auto"/>
            <w:vAlign w:val="center"/>
          </w:tcPr>
          <w:p w:rsidR="00392A8F" w:rsidRPr="00392A8F" w:rsidRDefault="00392A8F" w:rsidP="00C33CAB">
            <w:pPr>
              <w:pStyle w:val="142"/>
              <w:spacing w:line="260" w:lineRule="exact"/>
              <w:jc w:val="right"/>
              <w:rPr>
                <w:b/>
                <w:spacing w:val="-12"/>
              </w:rPr>
            </w:pPr>
            <w:r w:rsidRPr="00392A8F">
              <w:rPr>
                <w:b/>
                <w:spacing w:val="-12"/>
              </w:rPr>
              <w:t>1,994,326</w:t>
            </w:r>
          </w:p>
        </w:tc>
      </w:tr>
    </w:tbl>
    <w:p w:rsidR="004365B3" w:rsidRPr="00770032" w:rsidRDefault="004365B3" w:rsidP="0056382F">
      <w:pPr>
        <w:pStyle w:val="142"/>
        <w:spacing w:line="260" w:lineRule="exact"/>
        <w:ind w:left="1458" w:hangingChars="599" w:hanging="1458"/>
        <w:jc w:val="both"/>
        <w:rPr>
          <w:rFonts w:hAnsi="標楷體" w:hint="eastAsia"/>
          <w:color w:val="000000"/>
        </w:rPr>
      </w:pPr>
      <w:r w:rsidRPr="00770032">
        <w:rPr>
          <w:rFonts w:hint="eastAsia"/>
          <w:color w:val="000000"/>
        </w:rPr>
        <w:t>說    明</w:t>
      </w:r>
      <w:r w:rsidRPr="00770032">
        <w:rPr>
          <w:rFonts w:hAnsi="標楷體" w:hint="eastAsia"/>
          <w:color w:val="000000"/>
        </w:rPr>
        <w:t>：1.</w:t>
      </w:r>
      <w:r w:rsidR="00D14ADC" w:rsidRPr="00D669F5">
        <w:rPr>
          <w:rFonts w:hAnsi="標楷體" w:hint="eastAsia"/>
          <w:color w:val="000000"/>
        </w:rPr>
        <w:t>「</w:t>
      </w:r>
      <w:r w:rsidR="00D669F5" w:rsidRPr="00D669F5">
        <w:rPr>
          <w:rFonts w:hAnsi="標楷體" w:hint="eastAsia"/>
          <w:color w:val="000000"/>
        </w:rPr>
        <w:t>曾文水庫放水渠道及擴大抽泥工程計畫</w:t>
      </w:r>
      <w:r w:rsidR="00D14ADC">
        <w:rPr>
          <w:rFonts w:hAnsi="標楷體" w:hint="eastAsia"/>
          <w:color w:val="000000"/>
        </w:rPr>
        <w:t>」</w:t>
      </w:r>
      <w:r w:rsidR="00D669F5" w:rsidRPr="00D669F5">
        <w:rPr>
          <w:rFonts w:hAnsi="標楷體" w:hint="eastAsia"/>
          <w:color w:val="000000"/>
        </w:rPr>
        <w:t>113年起於固定資產建設改</w:t>
      </w:r>
      <w:r w:rsidR="00D669F5">
        <w:rPr>
          <w:rFonts w:hAnsi="標楷體" w:hint="eastAsia"/>
          <w:color w:val="000000"/>
        </w:rPr>
        <w:t>良及擴充計畫編列預算辦理，以前年度僅於成本費用項下支應</w:t>
      </w:r>
      <w:r w:rsidRPr="00770032">
        <w:rPr>
          <w:rFonts w:hAnsi="標楷體" w:hint="eastAsia"/>
          <w:color w:val="000000"/>
        </w:rPr>
        <w:t>。</w:t>
      </w:r>
    </w:p>
    <w:p w:rsidR="004365B3" w:rsidRPr="00770032" w:rsidRDefault="004365B3" w:rsidP="0056382F">
      <w:pPr>
        <w:pStyle w:val="142"/>
        <w:spacing w:line="260" w:lineRule="exact"/>
        <w:ind w:leftChars="430" w:left="1484" w:hangingChars="109" w:hanging="265"/>
        <w:jc w:val="both"/>
        <w:rPr>
          <w:color w:val="000000"/>
        </w:rPr>
      </w:pPr>
      <w:r w:rsidRPr="00770032">
        <w:rPr>
          <w:rFonts w:hAnsi="標楷體" w:hint="eastAsia"/>
          <w:color w:val="000000"/>
        </w:rPr>
        <w:t>2.</w:t>
      </w:r>
      <w:r w:rsidR="00D14ADC" w:rsidRPr="00D669F5">
        <w:rPr>
          <w:rFonts w:hAnsi="標楷體" w:hint="eastAsia"/>
          <w:color w:val="000000"/>
        </w:rPr>
        <w:t>「</w:t>
      </w:r>
      <w:r w:rsidR="00D669F5" w:rsidRPr="00D669F5">
        <w:rPr>
          <w:rFonts w:hAnsi="標楷體" w:hint="eastAsia"/>
          <w:color w:val="000000"/>
        </w:rPr>
        <w:t>伏流水開發工程計畫第二期</w:t>
      </w:r>
      <w:r w:rsidR="00D14ADC">
        <w:rPr>
          <w:rFonts w:hAnsi="標楷體" w:hint="eastAsia"/>
          <w:color w:val="000000"/>
        </w:rPr>
        <w:t>」</w:t>
      </w:r>
      <w:r w:rsidR="00D669F5" w:rsidRPr="00D669F5">
        <w:rPr>
          <w:rFonts w:hAnsi="標楷體" w:hint="eastAsia"/>
          <w:color w:val="000000"/>
        </w:rPr>
        <w:t>111、113年度未及編列預算，因應業務需求</w:t>
      </w:r>
      <w:r w:rsidR="00D669F5">
        <w:rPr>
          <w:rFonts w:hAnsi="標楷體" w:hint="eastAsia"/>
          <w:color w:val="000000"/>
        </w:rPr>
        <w:t>於</w:t>
      </w:r>
      <w:r w:rsidR="00D669F5" w:rsidRPr="00D669F5">
        <w:rPr>
          <w:rFonts w:hAnsi="標楷體" w:hint="eastAsia"/>
          <w:color w:val="000000"/>
        </w:rPr>
        <w:t>當年度預算總額內調整容納，以支應所需經費。</w:t>
      </w:r>
    </w:p>
    <w:p w:rsidR="004365B3" w:rsidRDefault="004365B3" w:rsidP="0056382F">
      <w:pPr>
        <w:pStyle w:val="142"/>
        <w:spacing w:line="260" w:lineRule="exact"/>
        <w:ind w:left="1247" w:hangingChars="512" w:hanging="1247"/>
        <w:rPr>
          <w:rFonts w:hAnsi="標楷體"/>
          <w:color w:val="000000"/>
        </w:rPr>
      </w:pPr>
      <w:r w:rsidRPr="00770032">
        <w:rPr>
          <w:rFonts w:hint="eastAsia"/>
          <w:color w:val="000000"/>
        </w:rPr>
        <w:t>資料來源</w:t>
      </w:r>
      <w:r w:rsidRPr="00770032">
        <w:rPr>
          <w:rFonts w:hAnsi="標楷體" w:hint="eastAsia"/>
          <w:color w:val="000000"/>
        </w:rPr>
        <w:t>：水利署</w:t>
      </w:r>
      <w:r w:rsidR="002F0B9E">
        <w:rPr>
          <w:rFonts w:hAnsi="標楷體" w:hint="eastAsia"/>
          <w:color w:val="000000"/>
        </w:rPr>
        <w:t>提供</w:t>
      </w:r>
      <w:r w:rsidRPr="00770032">
        <w:rPr>
          <w:rFonts w:hAnsi="標楷體" w:hint="eastAsia"/>
          <w:color w:val="000000"/>
        </w:rPr>
        <w:t>。</w:t>
      </w:r>
    </w:p>
    <w:bookmarkEnd w:id="7"/>
    <w:bookmarkEnd w:id="1"/>
    <w:bookmarkEnd w:id="2"/>
    <w:bookmarkEnd w:id="3"/>
    <w:bookmarkEnd w:id="4"/>
    <w:bookmarkEnd w:id="5"/>
    <w:bookmarkEnd w:id="6"/>
    <w:sectPr w:rsidR="004365B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AF" w:rsidRDefault="003E0FAF">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3E0FAF" w:rsidRPr="003E0FAF">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AF" w:rsidRDefault="003E0FAF">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AF" w:rsidRDefault="003E0FAF">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AF" w:rsidRDefault="003E0FAF">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0FAF" w:rsidRDefault="003E0FAF">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0FAF"/>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9F10FC8-8BEB-4C94-9A12-CD716C656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A9E292-0A66-40D8-B12B-6BEC25C0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611</Words>
  <Characters>3485</Characters>
  <Application>Microsoft Office Word</Application>
  <DocSecurity>0</DocSecurity>
  <Lines>29</Lines>
  <Paragraphs>8</Paragraphs>
  <ScaleCrop>false</ScaleCrop>
  <Company/>
  <LinksUpToDate>false</LinksUpToDate>
  <CharactersWithSpaces>4088</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